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CD50" w14:textId="77777777" w:rsidR="00CB4068" w:rsidRDefault="00CB4068" w:rsidP="00CB4068">
      <w:pPr>
        <w:widowControl w:val="0"/>
        <w:ind w:firstLine="567"/>
        <w:rPr>
          <w:rFonts w:cs="Arabic Transparent"/>
          <w:b/>
          <w:bCs/>
          <w:sz w:val="32"/>
          <w:szCs w:val="32"/>
        </w:rPr>
      </w:pPr>
    </w:p>
    <w:p w14:paraId="334D5A18" w14:textId="77777777" w:rsidR="00CB4068" w:rsidRDefault="00CB4068" w:rsidP="00CB4068">
      <w:pPr>
        <w:widowControl w:val="0"/>
        <w:ind w:firstLine="567"/>
        <w:rPr>
          <w:rFonts w:cs="Arabic Transparent"/>
          <w:b/>
          <w:bCs/>
          <w:sz w:val="32"/>
          <w:szCs w:val="32"/>
          <w:rtl/>
        </w:rPr>
      </w:pPr>
    </w:p>
    <w:p w14:paraId="39861101" w14:textId="77777777" w:rsidR="00CB4068" w:rsidRDefault="00CB4068" w:rsidP="00CB4068">
      <w:pPr>
        <w:widowControl w:val="0"/>
        <w:ind w:firstLine="567"/>
        <w:rPr>
          <w:rFonts w:cs="Arabic Transparent"/>
          <w:b/>
          <w:bCs/>
          <w:sz w:val="32"/>
          <w:szCs w:val="32"/>
          <w:rtl/>
        </w:rPr>
      </w:pPr>
    </w:p>
    <w:p w14:paraId="6747155F" w14:textId="77777777" w:rsidR="00CB4068" w:rsidRDefault="00CB4068" w:rsidP="005D4695">
      <w:pPr>
        <w:widowControl w:val="0"/>
        <w:tabs>
          <w:tab w:val="left" w:pos="431"/>
        </w:tabs>
        <w:jc w:val="center"/>
        <w:rPr>
          <w:rFonts w:ascii="Traditional Arabic" w:hAnsi="Traditional Arabic"/>
          <w:sz w:val="36"/>
        </w:rPr>
      </w:pPr>
      <w:r>
        <mc:AlternateContent>
          <mc:Choice Requires="wps">
            <w:drawing>
              <wp:anchor distT="0" distB="0" distL="114300" distR="114300" simplePos="0" relativeHeight="251659264" behindDoc="1" locked="0" layoutInCell="1" allowOverlap="1" wp14:anchorId="282DF85B" wp14:editId="069D71C3">
                <wp:simplePos x="0" y="0"/>
                <wp:positionH relativeFrom="column">
                  <wp:posOffset>-1016635</wp:posOffset>
                </wp:positionH>
                <wp:positionV relativeFrom="paragraph">
                  <wp:posOffset>-651510</wp:posOffset>
                </wp:positionV>
                <wp:extent cx="7452995" cy="987425"/>
                <wp:effectExtent l="7620" t="6985"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2995" cy="9874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BFC0" id="Rectangle 1" o:spid="_x0000_s1026" style="position:absolute;left:0;text-align:left;margin-left:-80.05pt;margin-top:-51.3pt;width:586.85pt;height: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" strokecolor="white"/>
            </w:pict>
          </mc:Fallback>
        </mc:AlternateContent>
      </w:r>
      <w:r>
        <w:rPr>
          <w:rFonts w:ascii="Traditional Arabic" w:hAnsi="Traditional Arabic"/>
          <w:b/>
          <w:bCs/>
          <w:sz w:val="36"/>
          <w:rtl/>
        </w:rPr>
        <w:t>العنوان:</w:t>
      </w:r>
      <w:r>
        <w:rPr>
          <w:rFonts w:ascii="Traditional Arabic" w:hAnsi="Traditional Arabic"/>
          <w:sz w:val="36"/>
          <w:rtl/>
        </w:rPr>
        <w:t xml:space="preserve"> المناهِجُ الدِّراسِيَّةُ، عِلْم الفِقْه.</w:t>
      </w:r>
    </w:p>
    <w:p w14:paraId="2D0BDEB1" w14:textId="77777777" w:rsidR="00CB4068" w:rsidRPr="005C4EF1" w:rsidRDefault="00CB4068" w:rsidP="00CB4068">
      <w:pPr>
        <w:widowControl w:val="0"/>
        <w:tabs>
          <w:tab w:val="left" w:pos="431"/>
        </w:tabs>
        <w:overflowPunct w:val="0"/>
        <w:autoSpaceDE w:val="0"/>
        <w:autoSpaceDN w:val="0"/>
        <w:adjustRightInd w:val="0"/>
        <w:spacing w:line="360" w:lineRule="auto"/>
        <w:jc w:val="center"/>
        <w:textAlignment w:val="baseline"/>
        <w:rPr>
          <w:rFonts w:ascii="Traditional Arabic" w:hAnsi="Traditional Arabic"/>
          <w:b/>
          <w:bCs/>
          <w:noProof w:val="0"/>
          <w:sz w:val="36"/>
          <w:szCs w:val="32"/>
          <w:rtl/>
          <w:lang w:eastAsia="ar-SA"/>
        </w:rPr>
      </w:pPr>
      <w:r>
        <w:rPr>
          <w:rFonts w:ascii="Traditional Arabic" w:hAnsi="Traditional Arabic"/>
          <w:sz w:val="36"/>
        </w:rPr>
        <w:br w:type="page"/>
      </w:r>
      <w:r w:rsidRPr="005C4EF1">
        <w:rPr>
          <w:rFonts w:hint="cs"/>
          <w:b/>
          <w:bCs/>
          <w:noProof w:val="0"/>
          <w:sz w:val="32"/>
          <w:szCs w:val="32"/>
          <w:rtl/>
          <w:lang w:eastAsia="ar-SA"/>
        </w:rPr>
        <w:lastRenderedPageBreak/>
        <w:t>بسم الله الرحمن الرحيم</w:t>
      </w:r>
    </w:p>
    <w:p w14:paraId="3B6AE579" w14:textId="77777777" w:rsidR="00CB4068" w:rsidRPr="001014DC" w:rsidRDefault="00CB4068" w:rsidP="00CB4068">
      <w:pPr>
        <w:widowControl w:val="0"/>
        <w:spacing w:after="240"/>
        <w:jc w:val="center"/>
        <w:outlineLvl w:val="2"/>
        <w:rPr>
          <w:b/>
          <w:bCs/>
          <w:sz w:val="36"/>
          <w:rtl/>
        </w:rPr>
      </w:pPr>
      <w:r>
        <w:rPr>
          <w:rFonts w:hint="cs"/>
          <w:b/>
          <w:bCs/>
          <w:sz w:val="36"/>
          <w:rtl/>
        </w:rPr>
        <w:t>المُقدِّمَة</w:t>
      </w:r>
    </w:p>
    <w:p w14:paraId="0EF21D24" w14:textId="77777777" w:rsidR="00CB4068" w:rsidRDefault="00CB4068" w:rsidP="00CB4068">
      <w:pPr>
        <w:widowControl w:val="0"/>
        <w:spacing w:after="120"/>
        <w:ind w:firstLine="397"/>
        <w:rPr>
          <w:sz w:val="36"/>
          <w:rtl/>
        </w:rPr>
      </w:pPr>
      <w:r>
        <w:rPr>
          <w:rFonts w:hint="cs"/>
          <w:sz w:val="36"/>
          <w:rtl/>
        </w:rPr>
        <w:t>الحمدُ للهِ الذي عَلَّمَ بِالقَلَمِ، عَلَّمَ الإنسانَ ما لم يَعْلَم، والصَّلاةُ والسَّلامُ على الرَّسولِ الكَريم الذي بَلَّغ ما أُنْزِلَ إليه، ووَضَّحَ لأُمَّتِه أحكامَ الدِّينِ، وكلَّ ما يحتاجون إليه في أَمْرِ الدُّنْيا والآخِرَة، أما بعد:</w:t>
      </w:r>
    </w:p>
    <w:p w14:paraId="79549ACF" w14:textId="77777777" w:rsidR="00CB4068" w:rsidRDefault="00CB4068" w:rsidP="00CB4068">
      <w:pPr>
        <w:widowControl w:val="0"/>
        <w:spacing w:after="120"/>
        <w:ind w:firstLine="397"/>
        <w:rPr>
          <w:rFonts w:ascii="Islamic_" w:eastAsia="MS Mincho" w:hAnsi="Islamic_"/>
          <w:sz w:val="36"/>
          <w:rtl/>
        </w:rPr>
      </w:pPr>
      <w:r>
        <w:rPr>
          <w:rFonts w:hint="cs"/>
          <w:sz w:val="36"/>
          <w:rtl/>
        </w:rPr>
        <w:t>فقد قال عليه الصَّلاة والسَّلام:</w:t>
      </w:r>
      <w:r w:rsidRPr="00317BC3">
        <w:rPr>
          <w:rFonts w:ascii="Islamic_" w:eastAsia="MS Mincho" w:hAnsi="Islamic_" w:hint="eastAsia"/>
          <w:sz w:val="36"/>
          <w:rtl/>
        </w:rPr>
        <w:t>«</w:t>
      </w:r>
      <w:r>
        <w:rPr>
          <w:rFonts w:ascii="Islamic_" w:eastAsia="MS Mincho" w:hAnsi="Islamic_" w:hint="cs"/>
          <w:sz w:val="36"/>
          <w:rtl/>
        </w:rPr>
        <w:t xml:space="preserve"> مَن يُرِد اللهُ بِه خَيْراً يُفَقِّهه في الدِّين </w:t>
      </w:r>
      <w:r w:rsidRPr="00317BC3">
        <w:rPr>
          <w:rFonts w:ascii="Islamic_" w:eastAsia="MS Mincho" w:hAnsi="Islamic_" w:hint="eastAsia"/>
          <w:sz w:val="36"/>
          <w:rtl/>
        </w:rPr>
        <w:t>»</w:t>
      </w:r>
      <w:r>
        <w:rPr>
          <w:rFonts w:ascii="Islamic_" w:eastAsia="MS Mincho" w:hAnsi="Islamic_" w:hint="cs"/>
          <w:sz w:val="36"/>
          <w:rtl/>
        </w:rPr>
        <w:t>، وذلك؛ لأنَّ فَهْمَ هذا الدِّينِ مُرْتَبِطٌ بِمَعرِفَة أحكامِه وتَصَوُّرِها، كما أنَّ الحاجَةَ ماسَّةٌ إليها لِكَي يُعْبُدَ المسلِمُ رَبَّه على بَصِيرَةٍ.</w:t>
      </w:r>
    </w:p>
    <w:p w14:paraId="3DC3E1E6" w14:textId="77777777" w:rsidR="00CB4068" w:rsidRPr="00582694" w:rsidRDefault="00CB4068" w:rsidP="00CB4068">
      <w:pPr>
        <w:widowControl w:val="0"/>
        <w:spacing w:after="120"/>
        <w:ind w:firstLine="397"/>
        <w:rPr>
          <w:sz w:val="36"/>
          <w:rtl/>
        </w:rPr>
      </w:pPr>
      <w:r w:rsidRPr="00A57D90">
        <w:rPr>
          <w:rFonts w:hint="cs"/>
          <w:sz w:val="36"/>
          <w:rtl/>
        </w:rPr>
        <w:t xml:space="preserve">ويتضمن هذا المقرر </w:t>
      </w:r>
      <w:r w:rsidRPr="00A57D90">
        <w:rPr>
          <w:sz w:val="36"/>
          <w:rtl/>
        </w:rPr>
        <w:t xml:space="preserve">الكلام </w:t>
      </w:r>
      <w:r w:rsidRPr="00582694">
        <w:rPr>
          <w:sz w:val="36"/>
          <w:rtl/>
        </w:rPr>
        <w:t>تَعْرِيف الفِقه، والكَلام على ظُهورِ المذاهِب الأربعَة، مع ذِكْر نُبذَة مختَصَرَة عن كلِّ مَذهَبٍ.، بيانُ أقسام الطَّهارَةِ، وأحكام النَّجاسات، وطُرُقِ تَطهِيرِهِا، وآداب قَضاء الحاجَة، وما يُستَحَبُّ فيها، وما يُكرَه، وما يَحرُم، و صِفَة كلٍّ من الوُضوء والغسل والتَّيمُّم، وبيان الأحكام المتعلِّقة بِهما، والدماء الطبيعية عند النساءز</w:t>
      </w:r>
    </w:p>
    <w:p w14:paraId="1EBE0135" w14:textId="77777777" w:rsidR="00CB4068" w:rsidRPr="00582694" w:rsidRDefault="00CB4068" w:rsidP="00CB4068">
      <w:pPr>
        <w:widowControl w:val="0"/>
        <w:spacing w:after="120"/>
        <w:ind w:firstLine="397"/>
        <w:rPr>
          <w:sz w:val="36"/>
          <w:rtl/>
        </w:rPr>
      </w:pPr>
      <w:r w:rsidRPr="00582694">
        <w:rPr>
          <w:sz w:val="36"/>
          <w:rtl/>
        </w:rPr>
        <w:t xml:space="preserve"> بيانُ مَكانَةِ الصَّلاةِ، وحُكْم تارِكِها، وبَيان صِفَتِها، وما يتعلق بها من أحكام، والكلامُ على صَلاةُ التَّطوُّع، وذِكرُ أمثِلَةٍ منها، وبعضِ الأحكام المتعلِّقَة بها.  </w:t>
      </w:r>
    </w:p>
    <w:p w14:paraId="7A41211F" w14:textId="77777777" w:rsidR="00CB4068" w:rsidRPr="00582694" w:rsidRDefault="00CB4068" w:rsidP="00CB4068">
      <w:pPr>
        <w:widowControl w:val="0"/>
        <w:spacing w:after="120"/>
        <w:ind w:firstLine="397"/>
        <w:rPr>
          <w:sz w:val="36"/>
          <w:rtl/>
        </w:rPr>
      </w:pPr>
      <w:r w:rsidRPr="00582694">
        <w:rPr>
          <w:sz w:val="36"/>
          <w:rtl/>
        </w:rPr>
        <w:t xml:space="preserve"> وأحكام ِصَلاةِ الجُمعَة، والعِيدَيْن، والكُسوفِ، والاسْتِسقاء، والجنائِز، وغير ذلك.</w:t>
      </w:r>
    </w:p>
    <w:p w14:paraId="2FA09E6B" w14:textId="77777777" w:rsidR="00CB4068" w:rsidRPr="00582694" w:rsidRDefault="00CB4068" w:rsidP="00CB4068">
      <w:pPr>
        <w:widowControl w:val="0"/>
        <w:spacing w:after="120"/>
        <w:ind w:firstLine="397"/>
        <w:rPr>
          <w:sz w:val="36"/>
          <w:rtl/>
        </w:rPr>
      </w:pPr>
      <w:r w:rsidRPr="00582694">
        <w:rPr>
          <w:sz w:val="36"/>
          <w:rtl/>
        </w:rPr>
        <w:t>وبيانُ أحكام الزَّكاةِ والصوم والحج، وحُكمها، وشروطها، وأَحْكامِ الأُضحِيَة.</w:t>
      </w:r>
    </w:p>
    <w:p w14:paraId="3FEA47F6" w14:textId="77777777" w:rsidR="00CB4068" w:rsidRPr="00582694" w:rsidRDefault="00CB4068" w:rsidP="00CB4068">
      <w:pPr>
        <w:widowControl w:val="0"/>
        <w:spacing w:after="120"/>
        <w:ind w:firstLine="397"/>
        <w:rPr>
          <w:sz w:val="36"/>
          <w:rtl/>
        </w:rPr>
      </w:pPr>
      <w:r w:rsidRPr="00582694">
        <w:rPr>
          <w:sz w:val="36"/>
          <w:rtl/>
        </w:rPr>
        <w:t>بيانُ أنواع الأطعِمَة، وما يِحِلُّ منها وما يَحرُم، وما كان مختلِطاً بالحرامِ.</w:t>
      </w:r>
    </w:p>
    <w:p w14:paraId="19D78116" w14:textId="77777777" w:rsidR="00CB4068" w:rsidRPr="00582694" w:rsidRDefault="00CB4068" w:rsidP="00CB4068">
      <w:pPr>
        <w:widowControl w:val="0"/>
        <w:spacing w:after="120"/>
        <w:ind w:firstLine="397"/>
        <w:rPr>
          <w:sz w:val="36"/>
          <w:rtl/>
        </w:rPr>
      </w:pPr>
      <w:r w:rsidRPr="00582694">
        <w:rPr>
          <w:sz w:val="36"/>
          <w:rtl/>
        </w:rPr>
        <w:t>الـــضِّيافــــــة، وآدابُ الطَّـــــعام</w:t>
      </w:r>
    </w:p>
    <w:p w14:paraId="7B7FDEDD" w14:textId="77777777" w:rsidR="00CB4068" w:rsidRPr="00582694" w:rsidRDefault="00CB4068" w:rsidP="00CB4068">
      <w:pPr>
        <w:widowControl w:val="0"/>
        <w:spacing w:after="120"/>
        <w:ind w:firstLine="397"/>
        <w:rPr>
          <w:sz w:val="36"/>
          <w:rtl/>
        </w:rPr>
      </w:pPr>
      <w:r w:rsidRPr="00582694">
        <w:rPr>
          <w:sz w:val="36"/>
          <w:rtl/>
        </w:rPr>
        <w:t>الكلامُ على أحكامِ اللّباسِ والزِّينَة، وبيان ما يَجِب، وما يُستَحَبُّ، وما يَحرُم، وما يُكرَه منهما. أوَحْكامُ لِباسِ المرأةِ وزِينَتِها.</w:t>
      </w:r>
    </w:p>
    <w:p w14:paraId="7395B520" w14:textId="77777777" w:rsidR="00CB4068" w:rsidRPr="00582694" w:rsidRDefault="00CB4068" w:rsidP="00CB4068">
      <w:pPr>
        <w:widowControl w:val="0"/>
        <w:spacing w:after="120"/>
        <w:ind w:firstLine="397"/>
        <w:rPr>
          <w:sz w:val="36"/>
          <w:rtl/>
        </w:rPr>
      </w:pPr>
      <w:r w:rsidRPr="00582694">
        <w:rPr>
          <w:sz w:val="36"/>
          <w:rtl/>
        </w:rPr>
        <w:t xml:space="preserve">وذكر أحكامُ المُعامَلاتِ في الشَّرِيعَة الإسْلامِيَّة، وقواعد في العقود الشرعية، تَعْرِيف البَيْع، </w:t>
      </w:r>
      <w:r w:rsidRPr="00582694">
        <w:rPr>
          <w:sz w:val="36"/>
          <w:rtl/>
        </w:rPr>
        <w:lastRenderedPageBreak/>
        <w:t>وبَيانُ الحِكْمَةِ منه، وتوضِيحُ أركانِه، وشُروطِه.، والربا، والصرف، والقرض، والقمار، الوصية.</w:t>
      </w:r>
    </w:p>
    <w:p w14:paraId="51527BBE" w14:textId="77777777" w:rsidR="00CB4068" w:rsidRPr="00582694" w:rsidRDefault="00CB4068" w:rsidP="00CB4068">
      <w:pPr>
        <w:widowControl w:val="0"/>
        <w:spacing w:after="120"/>
        <w:ind w:firstLine="397"/>
        <w:rPr>
          <w:sz w:val="36"/>
          <w:rtl/>
        </w:rPr>
      </w:pPr>
      <w:r w:rsidRPr="00582694">
        <w:rPr>
          <w:sz w:val="36"/>
          <w:rtl/>
        </w:rPr>
        <w:t>أحكام النذر واليمين والرشوة، ومقدمة في الفرائض والإرث.</w:t>
      </w:r>
    </w:p>
    <w:p w14:paraId="6462103F" w14:textId="77777777" w:rsidR="00CB4068" w:rsidRPr="00582694" w:rsidRDefault="00CB4068" w:rsidP="00CB4068">
      <w:pPr>
        <w:widowControl w:val="0"/>
        <w:spacing w:after="120"/>
        <w:ind w:firstLine="397"/>
        <w:rPr>
          <w:sz w:val="36"/>
          <w:rtl/>
        </w:rPr>
      </w:pPr>
      <w:r w:rsidRPr="00582694">
        <w:rPr>
          <w:sz w:val="36"/>
          <w:rtl/>
        </w:rPr>
        <w:t xml:space="preserve">بيان معنى النِّكاحِ، وتوضِيح أركانِهِ، وشُروطِه، وبيان الأنكِحَة المنهيِّ عنها، والكلام على العِشرَة الزَّوجِيَّة، وبيان الحقوق بين الزَّوجَين. وبيان الأحْكامِ المتعلِّقَة الطَّلاق،  تَوضِيح العِدَد، والإحْداد مِن أحكامٍ ومَسائِل وشروطٍ ونحو ذلك. </w:t>
      </w:r>
      <w:r w:rsidRPr="00582694">
        <w:rPr>
          <w:rFonts w:hint="cs"/>
          <w:sz w:val="36"/>
          <w:rtl/>
        </w:rPr>
        <w:t>و</w:t>
      </w:r>
      <w:r w:rsidRPr="00582694">
        <w:rPr>
          <w:sz w:val="36"/>
          <w:rtl/>
        </w:rPr>
        <w:t>حقوق الأولاد</w:t>
      </w:r>
      <w:r w:rsidRPr="00582694">
        <w:rPr>
          <w:rFonts w:hint="cs"/>
          <w:sz w:val="36"/>
          <w:rtl/>
        </w:rPr>
        <w:t>.</w:t>
      </w:r>
    </w:p>
    <w:p w14:paraId="21163421" w14:textId="77777777" w:rsidR="00CB4068" w:rsidRPr="00582694" w:rsidRDefault="00CB4068" w:rsidP="00CB4068">
      <w:pPr>
        <w:widowControl w:val="0"/>
        <w:spacing w:after="120"/>
        <w:ind w:firstLine="397"/>
        <w:rPr>
          <w:sz w:val="36"/>
        </w:rPr>
      </w:pPr>
      <w:r w:rsidRPr="00582694">
        <w:rPr>
          <w:sz w:val="36"/>
          <w:rtl/>
        </w:rPr>
        <w:t>بَيانُ الضَّروريّات الخمْسِ التي جاءَت الشَّريعَة بِحفظِها، والجنايات كالقتل، والكلامُ على الحدودِ مِن جِهَة التَّعرِيف بها، والحكمَة منها، وشُروط إقامَتِها، كحدِّ الردة، والزِّنا، واللِّواطِ، وشُربِ المُسكِر، والسَّرِقَة، والحرابَة، والبغاة.</w:t>
      </w:r>
    </w:p>
    <w:p w14:paraId="6BDA976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ونَوَدُّ أن نُذَكِّرَ المدَرِّس بِبَعض الأُمور التي تُعِينُه على أدائِه لِمُهِمَّتِه في تَبْلِيغِ العِلْمِ الشَّرعِيّ، وتَسْهِيل فَهْمِ الطُّلّابِ لِشَرْحِه، ومنها:</w:t>
      </w:r>
    </w:p>
    <w:p w14:paraId="3BEF13D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 xml:space="preserve">استِحضارُ أنَّ العِلْمَ الشَّرعِيَّ دِينٌ، وتَعلِيمُه لِطالِبِيه مِن التَّبْلِيغِ الذي دعا إليه النَّبيُّ </w:t>
      </w:r>
      <w:r w:rsidR="00D70043">
        <w:rPr>
          <w:rFonts w:ascii="AGA Arabesque" w:hAnsi="AGA Arabesque"/>
          <w:sz w:val="36"/>
          <w:rtl/>
          <w:lang w:bidi="ar-SY"/>
        </w:rPr>
        <w:t>-صلى الله عليه وسلم-</w:t>
      </w:r>
      <w:r>
        <w:rPr>
          <w:rFonts w:ascii="Traditional Arabic" w:hAnsi="Traditional Arabic" w:hint="cs"/>
          <w:rtl/>
          <w:lang w:bidi="ar-SY"/>
        </w:rPr>
        <w:t xml:space="preserve"> بقولِه:</w:t>
      </w:r>
      <w:r w:rsidRPr="0034542D">
        <w:rPr>
          <w:rFonts w:ascii="Islamic_" w:eastAsia="MS Mincho" w:hAnsi="Islamic_" w:hint="eastAsia"/>
          <w:sz w:val="36"/>
          <w:rtl/>
          <w:lang w:bidi="ar-SY"/>
        </w:rPr>
        <w:t>«</w:t>
      </w:r>
      <w:r>
        <w:rPr>
          <w:rFonts w:ascii="Islamic_" w:eastAsia="MS Mincho" w:hAnsi="Islamic_" w:hint="cs"/>
          <w:sz w:val="36"/>
          <w:rtl/>
          <w:lang w:bidi="ar-SY"/>
        </w:rPr>
        <w:t xml:space="preserve"> بَلِّغوا عنِّي ولو آيَة </w:t>
      </w:r>
      <w:r w:rsidRPr="0034542D">
        <w:rPr>
          <w:rFonts w:ascii="Islamic_" w:eastAsia="MS Mincho" w:hAnsi="Islamic_" w:hint="eastAsia"/>
          <w:sz w:val="36"/>
          <w:rtl/>
          <w:lang w:bidi="ar-SY"/>
        </w:rPr>
        <w:t>»</w:t>
      </w:r>
      <w:r w:rsidRPr="0034542D">
        <w:rPr>
          <w:rFonts w:ascii="Msh Quraan1" w:eastAsia="MS Mincho" w:hAnsi="Msh Quraan1"/>
          <w:b/>
          <w:sz w:val="36"/>
          <w:vertAlign w:val="superscript"/>
          <w:rtl/>
          <w:lang w:bidi="ar-SY"/>
        </w:rPr>
        <w:t>(</w:t>
      </w:r>
      <w:r w:rsidRPr="0034542D">
        <w:rPr>
          <w:rFonts w:ascii="Msh Quraan1" w:eastAsia="MS Mincho" w:hAnsi="Msh Quraan1"/>
          <w:b/>
          <w:sz w:val="36"/>
          <w:vertAlign w:val="superscript"/>
          <w:rtl/>
          <w:lang w:bidi="ar-SY"/>
        </w:rPr>
        <w:footnoteReference w:id="1"/>
      </w:r>
      <w:r w:rsidRPr="0034542D">
        <w:rPr>
          <w:rFonts w:ascii="Msh Quraan1" w:eastAsia="MS Mincho" w:hAnsi="Msh Quraan1"/>
          <w:b/>
          <w:sz w:val="36"/>
          <w:vertAlign w:val="superscript"/>
          <w:rtl/>
          <w:lang w:bidi="ar-SY"/>
        </w:rPr>
        <w:t>)</w:t>
      </w:r>
      <w:r w:rsidRPr="0034542D">
        <w:rPr>
          <w:rFonts w:ascii="Traditional Arabic" w:hAnsi="Traditional Arabic" w:hint="cs"/>
          <w:b/>
          <w:sz w:val="36"/>
          <w:rtl/>
          <w:lang w:bidi="ar-SY"/>
        </w:rPr>
        <w:t>.</w:t>
      </w:r>
      <w:r>
        <w:rPr>
          <w:rFonts w:ascii="Traditional Arabic" w:hAnsi="Traditional Arabic" w:hint="cs"/>
          <w:b/>
          <w:sz w:val="36"/>
          <w:rtl/>
          <w:lang w:bidi="ar-SY"/>
        </w:rPr>
        <w:t xml:space="preserve"> كما أنَّه عِبادَة لا يَقْبَلها اللهُ عز َّوجلَّ ما لم تَكُن خالِصَةً لِوَجْهِه.</w:t>
      </w:r>
    </w:p>
    <w:p w14:paraId="5DD945F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الاستِعانَةُ باللهِ عزَّ وَجَلَّ والإكثارُ مِن الذِّكْرِ والدُّعاءِ والاسْتِغْفارِ، وأن يَظْهَرَ على المعَلِّمِ هَدْيَ العِلْمِ وسمتَه في مَنْطِقِهِ ومَظْهَرِهِ وتَصرُّفاتِه.</w:t>
      </w:r>
    </w:p>
    <w:p w14:paraId="735E28A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3-</w:t>
      </w:r>
      <w:r>
        <w:rPr>
          <w:rFonts w:ascii="Traditional Arabic" w:hAnsi="Traditional Arabic"/>
          <w:b/>
          <w:sz w:val="36"/>
          <w:rtl/>
          <w:lang w:bidi="ar-SY"/>
        </w:rPr>
        <w:t xml:space="preserve"> </w:t>
      </w:r>
      <w:r>
        <w:rPr>
          <w:rFonts w:ascii="Traditional Arabic" w:hAnsi="Traditional Arabic" w:hint="cs"/>
          <w:b/>
          <w:sz w:val="36"/>
          <w:rtl/>
          <w:lang w:bidi="ar-SY"/>
        </w:rPr>
        <w:t>إدراكُ الأهدافِ العامَّة لِلتَّعلِيمِ، وأهدافِ كلِّ مَرْحَلَةٍ، وأهدافِ المادَّة التي يَدْرُسُها؛ لأنَّ ذلك يُساعِد المعَلِّم على رَبْطِ الدَّرْسِ بِتِلْك الأهدافِ، واختِيارِ الموضوع والأسلوب المناسِبَيْن، والقُدْرَةِ على تَقْوِيم الطّالِب في ضَوْءِ تلك الأهداف.</w:t>
      </w:r>
    </w:p>
    <w:p w14:paraId="7E49E47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4-</w:t>
      </w:r>
      <w:r>
        <w:rPr>
          <w:rFonts w:ascii="Traditional Arabic" w:hAnsi="Traditional Arabic"/>
          <w:b/>
          <w:sz w:val="36"/>
          <w:rtl/>
          <w:lang w:bidi="ar-SY"/>
        </w:rPr>
        <w:t xml:space="preserve"> </w:t>
      </w:r>
      <w:r>
        <w:rPr>
          <w:rFonts w:ascii="Traditional Arabic" w:hAnsi="Traditional Arabic" w:hint="cs"/>
          <w:b/>
          <w:sz w:val="36"/>
          <w:rtl/>
          <w:lang w:bidi="ar-SY"/>
        </w:rPr>
        <w:t xml:space="preserve">التَّنْوِيعُ في استِخْدامِ طُرُقِ التَّدرِيسِ المختَلِفَة، </w:t>
      </w:r>
      <w:r w:rsidRPr="00983419">
        <w:rPr>
          <w:rFonts w:ascii="Traditional Arabic" w:hAnsi="Traditional Arabic" w:hint="cs"/>
          <w:rtl/>
          <w:lang w:bidi="ar-SY"/>
        </w:rPr>
        <w:t>واختِيار</w:t>
      </w:r>
      <w:r>
        <w:rPr>
          <w:rFonts w:ascii="Traditional Arabic" w:hAnsi="Traditional Arabic" w:hint="cs"/>
          <w:b/>
          <w:sz w:val="36"/>
          <w:rtl/>
          <w:lang w:bidi="ar-SY"/>
        </w:rPr>
        <w:t xml:space="preserve"> الطَّريقَة الـمُلائِمَة لِكُلِّ دَرْسٍ.</w:t>
      </w:r>
    </w:p>
    <w:p w14:paraId="73CF38D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5-</w:t>
      </w:r>
      <w:r>
        <w:rPr>
          <w:rFonts w:ascii="Traditional Arabic" w:hAnsi="Traditional Arabic"/>
          <w:b/>
          <w:sz w:val="36"/>
          <w:rtl/>
          <w:lang w:bidi="ar-SY"/>
        </w:rPr>
        <w:t xml:space="preserve"> </w:t>
      </w:r>
      <w:r>
        <w:rPr>
          <w:rFonts w:ascii="Traditional Arabic" w:hAnsi="Traditional Arabic" w:hint="cs"/>
          <w:b/>
          <w:sz w:val="36"/>
          <w:rtl/>
          <w:lang w:bidi="ar-SY"/>
        </w:rPr>
        <w:t>مُراجَعة المصادِر العِلْمِيَّةِ المتَعَلِّقَة بموضوعِ الدَّرْسِ قَبْلَ شَرْحِه.</w:t>
      </w:r>
    </w:p>
    <w:p w14:paraId="6FC4A18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lastRenderedPageBreak/>
        <w:t>واللهَ نسأل أن يجعَل هذا العَمَل خالِصاً لِوَجْهِه، وأن يَنْفَعَ بِه، وصلَّى اللهُ وسلَّم على نَبِيِّنا محمَّد وعلى آلِه وصَحْبِه.</w:t>
      </w:r>
    </w:p>
    <w:p w14:paraId="65761AB3" w14:textId="77777777" w:rsidR="00CB4068" w:rsidRPr="00736908" w:rsidRDefault="00CB4068" w:rsidP="00CB4068">
      <w:pPr>
        <w:widowControl w:val="0"/>
        <w:spacing w:after="120"/>
        <w:ind w:firstLine="397"/>
        <w:rPr>
          <w:rFonts w:ascii="Traditional Arabic" w:hAnsi="Traditional Arabic"/>
          <w:bCs/>
          <w:sz w:val="36"/>
          <w:rtl/>
          <w:lang w:bidi="ar-SY"/>
        </w:rPr>
      </w:pPr>
      <w:r>
        <w:rPr>
          <w:rFonts w:ascii="Traditional Arabic" w:hAnsi="Traditional Arabic" w:hint="cs"/>
          <w:bCs/>
          <w:sz w:val="36"/>
          <w:rtl/>
          <w:lang w:bidi="ar-SY"/>
        </w:rPr>
        <w:t>مفردات ال</w:t>
      </w:r>
      <w:r w:rsidRPr="00736908">
        <w:rPr>
          <w:rFonts w:ascii="Traditional Arabic" w:hAnsi="Traditional Arabic" w:hint="cs"/>
          <w:bCs/>
          <w:sz w:val="36"/>
          <w:rtl/>
          <w:lang w:bidi="ar-SY"/>
        </w:rPr>
        <w:t xml:space="preserve">مقرر </w:t>
      </w:r>
    </w:p>
    <w:p w14:paraId="7EEB30B2"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الأول: الفِــــقْه</w:t>
      </w:r>
    </w:p>
    <w:p w14:paraId="1FB81D8B"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الثاني: الخِلافُ بين العُلَماءِ</w:t>
      </w:r>
    </w:p>
    <w:p w14:paraId="75522127"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الثالث: الطَّهارَةُ والمياه</w:t>
      </w:r>
    </w:p>
    <w:p w14:paraId="6ACED631"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الرابع: أحكامُ النَّجاساتِ</w:t>
      </w:r>
    </w:p>
    <w:p w14:paraId="1BFC0DEA"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أحْكامُ قَضاءِ الحاجَةِ</w:t>
      </w:r>
    </w:p>
    <w:p w14:paraId="2FAE841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السادس: الــوُضُوء</w:t>
      </w:r>
    </w:p>
    <w:p w14:paraId="550DC456"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السابع: السِّواك</w:t>
      </w:r>
    </w:p>
    <w:p w14:paraId="0C32059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الثامن: الغسل</w:t>
      </w:r>
    </w:p>
    <w:p w14:paraId="760E20D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المَسْحُ على الخُفَّيْن والجَوْرَبَيْنِ</w:t>
      </w:r>
    </w:p>
    <w:p w14:paraId="170FAD68"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العاشر: التَّــيَمُّمُ</w:t>
      </w:r>
    </w:p>
    <w:p w14:paraId="4F7C30A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عشر: الدِّماءُ الطَّبِيعِيَّة</w:t>
      </w:r>
    </w:p>
    <w:p w14:paraId="6A62F6D1"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الثاني عشر: الأَذانُ والإقامَةُ</w:t>
      </w:r>
    </w:p>
    <w:p w14:paraId="71A397B3"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عشر: الصَّــــلاةُ</w:t>
      </w:r>
    </w:p>
    <w:p w14:paraId="2BFF9DD2"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الرابع عَشَر: شُروطُ الصَّلاةِ</w:t>
      </w:r>
    </w:p>
    <w:p w14:paraId="08565B6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عَشر: آدابُ المَشْي إلى الصَّلاةِ</w:t>
      </w:r>
    </w:p>
    <w:p w14:paraId="73FE522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السادس عَشَر: صِـــفَةُ الصَّلاةِ</w:t>
      </w:r>
    </w:p>
    <w:p w14:paraId="7EA21E58"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السابع عَشَر: أركانُ الصَّلاةِ وواجِباتُها، والأذْكارُ الوارِدَة عَقِبَها</w:t>
      </w:r>
    </w:p>
    <w:p w14:paraId="2C730C22"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lastRenderedPageBreak/>
        <w:t>الدَّرس الثامن عَشَر: سُنَن الصَّلاةِ، ومَكروهاتُها، ومُبْطِلاتُها</w:t>
      </w:r>
    </w:p>
    <w:p w14:paraId="54A5390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عَشَر: سُجودُ السَّهْــوِ</w:t>
      </w:r>
    </w:p>
    <w:p w14:paraId="618AE3F1"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العشرون : صَلاةُ التَّــــطَوُّعِ (1)</w:t>
      </w:r>
    </w:p>
    <w:p w14:paraId="2857792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والعشرون: صَلاةُ التَّــــطَوُّعِ (2)</w:t>
      </w:r>
    </w:p>
    <w:p w14:paraId="3ED0B161"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الـــــدَّرس الثاني والعــــشرون: أوقاتُ النَّهْي عن الصَّلاةِ</w:t>
      </w:r>
    </w:p>
    <w:p w14:paraId="67319DA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والعِشرون: صَلاةُ الجَماعَة</w:t>
      </w:r>
    </w:p>
    <w:p w14:paraId="7579A0C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الرابع والعِشْرون: الإمامَةُ والائْتِمامُ</w:t>
      </w:r>
    </w:p>
    <w:p w14:paraId="5618CF79"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والعِشرون: صَــلاةُ الجمعة</w:t>
      </w:r>
    </w:p>
    <w:p w14:paraId="10DC3A3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السادس والعِشرون: صَلاةُ المَرِيضِ</w:t>
      </w:r>
    </w:p>
    <w:p w14:paraId="6BB1061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السابع والعِشْرون: صَـــلاةُ المُسافِرِ</w:t>
      </w:r>
    </w:p>
    <w:p w14:paraId="0144C66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الثامن والعِشرون: صَلاةُ العِيدَيْن</w:t>
      </w:r>
    </w:p>
    <w:p w14:paraId="467D247B"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والعشرون: صَلاةُ الاسْتِسْقاءِ</w:t>
      </w:r>
    </w:p>
    <w:p w14:paraId="49ED573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الثلاثون: صَلاةُ الكُسوفِ والخُسوفِ</w:t>
      </w:r>
    </w:p>
    <w:p w14:paraId="3137470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والثلاثون: صَــلاةُ الخَـــوْفِ</w:t>
      </w:r>
    </w:p>
    <w:p w14:paraId="30AB8E1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الثاني والثلاثون: الجَنائِز</w:t>
      </w:r>
    </w:p>
    <w:p w14:paraId="4075C518"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والثلاثون: الــــزَّكاةُ</w:t>
      </w:r>
    </w:p>
    <w:p w14:paraId="0116F5E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الرابع والثلاثون: الأَمْوالُ التي تَجِب فيها الزَّكاةُ</w:t>
      </w:r>
    </w:p>
    <w:p w14:paraId="68E52E28"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الـــدَّرْس الخامس والثلاثون: زكاةُ الذَّهَـب والفِــضِّة والأَوْراقِ النَّقْـــدِيَّة</w:t>
      </w:r>
    </w:p>
    <w:p w14:paraId="3B28A30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السادس والثلاثون: زكاةُ الخارِج مِن الأَرْضِ</w:t>
      </w:r>
    </w:p>
    <w:p w14:paraId="21040BF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السابع والثلاثون: زكــــاةُ عُروضِ التِّجــــــــارَةِ</w:t>
      </w:r>
    </w:p>
    <w:p w14:paraId="334B6E8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lastRenderedPageBreak/>
        <w:t>الدَّرس الثامن والثلاثون: أَهْــلُ الزَّكاةِ</w:t>
      </w:r>
    </w:p>
    <w:p w14:paraId="6FDAFCB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والثلاثون: الـــدَّيْـــنُ</w:t>
      </w:r>
    </w:p>
    <w:p w14:paraId="3F1CE41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الأربعون: إخْــراج الــــزَّكاةِ</w:t>
      </w:r>
    </w:p>
    <w:p w14:paraId="52686096"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والأربعون: زَكاةُ الفِــطْرِ</w:t>
      </w:r>
    </w:p>
    <w:p w14:paraId="094E46D8"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الثاني والأربعون: صَدَقَة التَّطوُّع</w:t>
      </w:r>
    </w:p>
    <w:p w14:paraId="1B00729C"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والأربعون: الصِّيام</w:t>
      </w:r>
    </w:p>
    <w:p w14:paraId="7B398F9A"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الـــدَّرس الرابع والأربعون: مُفْسِداتُ الصِّيامِ</w:t>
      </w:r>
    </w:p>
    <w:p w14:paraId="6A470B57"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والأربعون</w:t>
      </w:r>
      <w:r w:rsidRPr="00867A62">
        <w:rPr>
          <w:rFonts w:ascii="Traditional Arabic" w:hAnsi="Traditional Arabic"/>
          <w:b/>
          <w:sz w:val="36"/>
          <w:lang w:bidi="ar-SY"/>
        </w:rPr>
        <w:t>:</w:t>
      </w:r>
      <w:r w:rsidRPr="00867A62">
        <w:rPr>
          <w:rFonts w:ascii="Traditional Arabic" w:hAnsi="Traditional Arabic"/>
          <w:b/>
          <w:sz w:val="36"/>
          <w:rtl/>
          <w:lang w:bidi="ar-SY"/>
        </w:rPr>
        <w:t xml:space="preserve"> </w:t>
      </w:r>
      <w:r w:rsidRPr="00867A62">
        <w:rPr>
          <w:rFonts w:ascii="Traditional Arabic" w:hAnsi="Traditional Arabic" w:hint="cs"/>
          <w:b/>
          <w:sz w:val="36"/>
          <w:rtl/>
          <w:lang w:bidi="ar-SY"/>
        </w:rPr>
        <w:t>قَضاءُ الصِّيامِ</w:t>
      </w:r>
    </w:p>
    <w:p w14:paraId="428B074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السادس والأربعون: مُسْتَحَبّاتُ الصِّيامِ</w:t>
      </w:r>
    </w:p>
    <w:p w14:paraId="6AA4417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السابع والأربعون: ما يَحْرُم صَوْمُه وما يُكْرَه</w:t>
      </w:r>
    </w:p>
    <w:p w14:paraId="3A700497"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الثامن والأربعون: صَوْمُ التَّطَوُّعِ</w:t>
      </w:r>
    </w:p>
    <w:p w14:paraId="766CDB96"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الدَّرس التاسع والأربعون: لَيْلَة القَدر </w:t>
      </w:r>
    </w:p>
    <w:p w14:paraId="4930F55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الخمسون: الاعْتِكافُ</w:t>
      </w:r>
    </w:p>
    <w:p w14:paraId="763FE696"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والخمسون: الحَجُّ والعُمْرَةُ</w:t>
      </w:r>
    </w:p>
    <w:p w14:paraId="0C7DF13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الثاني والخمسون: المَواقِــيتُ</w:t>
      </w:r>
    </w:p>
    <w:p w14:paraId="569CAEF7"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والخمسون: الإحْرامُ</w:t>
      </w:r>
    </w:p>
    <w:p w14:paraId="53F11298"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الرابع والخمسون: أَنْوُاع النُّسُكِ</w:t>
      </w:r>
    </w:p>
    <w:p w14:paraId="62633B6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والخمسون: الدُّخولُ إلى مَكَّةَ والمَسْجِد الحَرامِ وصفة العمرة</w:t>
      </w:r>
    </w:p>
    <w:p w14:paraId="13EA53E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السادس والخمسون: صِفَةُ الحَجِّ</w:t>
      </w:r>
    </w:p>
    <w:p w14:paraId="1FA29AD1"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السابع والخمسون: اليوم العاشِر وأيام التشريق</w:t>
      </w:r>
    </w:p>
    <w:p w14:paraId="3C1A1719"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lastRenderedPageBreak/>
        <w:t>الدَّرس الثامن والخمسون: أركانُ الحَجّ وواجِباتُه</w:t>
      </w:r>
    </w:p>
    <w:p w14:paraId="4FF4E562"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والخمسون: الفِدْيَةُ</w:t>
      </w:r>
    </w:p>
    <w:p w14:paraId="0110CF8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الستون: الهَــــدْيُ والأضحية</w:t>
      </w:r>
    </w:p>
    <w:p w14:paraId="7CF50E61"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والستون: عَشْر ذِي الحِجَّة</w:t>
      </w:r>
    </w:p>
    <w:p w14:paraId="603597D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الثاني والستون: زِيارَة المَدِينَة، فَضْلُها، وأَحْكامُها</w:t>
      </w:r>
    </w:p>
    <w:p w14:paraId="03103C5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والستون: أَحْكـــامُ الأَطْــعِــمَةِ</w:t>
      </w:r>
    </w:p>
    <w:p w14:paraId="20E70EBA"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الرابع والستون: الأطــــــعِمَة المُحَرَّمَــــة</w:t>
      </w:r>
    </w:p>
    <w:p w14:paraId="5B2CAF7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والستون: المُحَرَّم مِن الأَطْعِمَة النَّباتِيَة</w:t>
      </w:r>
    </w:p>
    <w:p w14:paraId="5C554EE9"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 الدَّرس السادس والستون: المُحَرَّم مِن الأَطْعِمَة النَّباتِيَّة والجَمادِيَّة</w:t>
      </w:r>
    </w:p>
    <w:p w14:paraId="4FC12E3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 الدَّرس السابع والستون: حالات تَحْرُم فيها بعضُ الأَطْعِمَة</w:t>
      </w:r>
    </w:p>
    <w:p w14:paraId="4115D6B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الثامن والستون: الأَطْعِمَة المُخْتَلِطَة بِمُحَرَّمٍ</w:t>
      </w:r>
    </w:p>
    <w:p w14:paraId="7DDAAD79"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والستون: أَكْلُ المُضطَرِّ وطَعام غير المُسلِمِين</w:t>
      </w:r>
    </w:p>
    <w:p w14:paraId="493E0559"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السبعون: الـــضِّيافــــــة، وآدابُ الطَّـــــعام</w:t>
      </w:r>
    </w:p>
    <w:p w14:paraId="6B60140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والسبعون: أحكــــامُ اللِّباسِ والزِّيــــــــنَة</w:t>
      </w:r>
    </w:p>
    <w:p w14:paraId="5FEE2611"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الثاني والسبعون: ما يُسْتَحَبّ مِن اللِّباسِ والزِّينَة</w:t>
      </w:r>
    </w:p>
    <w:p w14:paraId="4E37310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والسبعون: ما يَحْرُم مِن اللِّباسِ (1)</w:t>
      </w:r>
    </w:p>
    <w:p w14:paraId="3660544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 الدَّرس الرابع والسبعون: ما يَحْرُم مِن اللِّباسِ والزِّينَة (2)</w:t>
      </w:r>
    </w:p>
    <w:p w14:paraId="288ECC6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 الدَّرسُ الخامس والسبعون: مِن مَسائِلِ الزِّينَةِ</w:t>
      </w:r>
    </w:p>
    <w:p w14:paraId="0943D792"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 الدَّرس السادس والسبعون: آدابُ اللِّباسِ والزِّينَة</w:t>
      </w:r>
    </w:p>
    <w:p w14:paraId="0AB1BB3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الدَّرس السابع والسبعون: أَحْكامُ لِباسِ المَرأَةِ </w:t>
      </w:r>
    </w:p>
    <w:p w14:paraId="5F679873"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lastRenderedPageBreak/>
        <w:t xml:space="preserve">الدَّرس الثامن والسبعون: أَحْكامُ زِينَةِ المَرْأَةِ </w:t>
      </w:r>
    </w:p>
    <w:p w14:paraId="24505676"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التاسع والسبعون: أحكامُ المُعامَلاتِ في الشَّرِيعَة الإسْلامِيَّة</w:t>
      </w:r>
    </w:p>
    <w:p w14:paraId="3911A8D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الثمانون: قَواعِد</w:t>
      </w:r>
      <w:r w:rsidRPr="00867A62">
        <w:rPr>
          <w:rFonts w:ascii="Traditional Arabic" w:hAnsi="Traditional Arabic" w:hint="cs"/>
          <w:b/>
          <w:sz w:val="36"/>
          <w:rtl/>
          <w:lang w:bidi="ar-SY"/>
        </w:rPr>
        <w:t xml:space="preserve"> </w:t>
      </w:r>
      <w:r w:rsidRPr="00867A62">
        <w:rPr>
          <w:rFonts w:ascii="Traditional Arabic" w:hAnsi="Traditional Arabic"/>
          <w:b/>
          <w:sz w:val="36"/>
          <w:rtl/>
          <w:lang w:bidi="ar-SY"/>
        </w:rPr>
        <w:t>في</w:t>
      </w:r>
      <w:r w:rsidRPr="00867A62">
        <w:rPr>
          <w:rFonts w:ascii="Traditional Arabic" w:hAnsi="Traditional Arabic" w:hint="cs"/>
          <w:b/>
          <w:sz w:val="36"/>
          <w:rtl/>
          <w:lang w:bidi="ar-SY"/>
        </w:rPr>
        <w:t xml:space="preserve"> </w:t>
      </w:r>
      <w:r w:rsidRPr="00867A62">
        <w:rPr>
          <w:rFonts w:ascii="Traditional Arabic" w:hAnsi="Traditional Arabic"/>
          <w:b/>
          <w:sz w:val="36"/>
          <w:rtl/>
          <w:lang w:bidi="ar-SY"/>
        </w:rPr>
        <w:t>المُعامَلات</w:t>
      </w:r>
      <w:r w:rsidRPr="00867A62">
        <w:rPr>
          <w:rFonts w:ascii="Traditional Arabic" w:hAnsi="Traditional Arabic" w:hint="cs"/>
          <w:b/>
          <w:sz w:val="36"/>
          <w:rtl/>
          <w:lang w:bidi="ar-SY"/>
        </w:rPr>
        <w:t xml:space="preserve"> </w:t>
      </w:r>
      <w:r w:rsidRPr="00867A62">
        <w:rPr>
          <w:rFonts w:ascii="Traditional Arabic" w:hAnsi="Traditional Arabic"/>
          <w:b/>
          <w:sz w:val="36"/>
          <w:rtl/>
          <w:lang w:bidi="ar-SY"/>
        </w:rPr>
        <w:t>الشَّرْعِيَّةِ</w:t>
      </w:r>
    </w:p>
    <w:p w14:paraId="7585F306"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الحادي والثمانون: البُــــيُوعُ</w:t>
      </w:r>
    </w:p>
    <w:p w14:paraId="2EC9279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الثاني والثمانون: الرِّبَا</w:t>
      </w:r>
    </w:p>
    <w:p w14:paraId="76018461"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الثالث والثمانون: بَيْع العِينَة والتورق</w:t>
      </w:r>
    </w:p>
    <w:p w14:paraId="33406EFB"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الرابع والثمانون: الصَّرْفُ</w:t>
      </w:r>
    </w:p>
    <w:p w14:paraId="49EE62D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والثمانون: القَرْضُ</w:t>
      </w:r>
    </w:p>
    <w:p w14:paraId="59526270"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السادس والثمانون: القِمارُ</w:t>
      </w:r>
    </w:p>
    <w:p w14:paraId="4897537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السابع والثمانون: الوَصِيَّةُ</w:t>
      </w:r>
    </w:p>
    <w:p w14:paraId="70697123"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الثامن والثمانون: أَحْكامُ النَّذْرِ</w:t>
      </w:r>
    </w:p>
    <w:p w14:paraId="1826506A"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والثمانون: أَحْكامُ اليَمِينِ (1)</w:t>
      </w:r>
    </w:p>
    <w:p w14:paraId="10E7C05D"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التسعون: أَحْكامُ اليَمِينِ (2)</w:t>
      </w:r>
    </w:p>
    <w:p w14:paraId="25CB58B3"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الحادي والتسعون: شَهادَة الزُّورِ والتَّزوِير</w:t>
      </w:r>
    </w:p>
    <w:p w14:paraId="0516854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الثاني والتسعون: الرّشْوَة</w:t>
      </w:r>
    </w:p>
    <w:p w14:paraId="4C02A0E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الدرس الثالث والتسعون: الفَرائِض </w:t>
      </w:r>
    </w:p>
    <w:p w14:paraId="1BE35752"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الرابع والتسعون: الإرْثُ</w:t>
      </w:r>
    </w:p>
    <w:p w14:paraId="7B99AE5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الخامس والتسعون: الأُسْرَةُ</w:t>
      </w:r>
    </w:p>
    <w:p w14:paraId="51C33439"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السادس والتسعون: حَقيقَة الزَّواجِ</w:t>
      </w:r>
    </w:p>
    <w:p w14:paraId="48B75416"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 xml:space="preserve">الدَّرس السابع والتسعون: مُقَدِّماتُ الزَّواجِ </w:t>
      </w:r>
    </w:p>
    <w:p w14:paraId="3C21A09E"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lastRenderedPageBreak/>
        <w:t>الدَّرس الثامن والتسعون: النِّكاحُ</w:t>
      </w:r>
    </w:p>
    <w:p w14:paraId="711B91F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التاسع والتسعون: أركانُ النِّكاحِ وشروطه</w:t>
      </w:r>
    </w:p>
    <w:p w14:paraId="49BB458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الدَّرس المائة: العِشْرَة الزَّوجِيَّة </w:t>
      </w:r>
    </w:p>
    <w:p w14:paraId="30686BF9"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الدَّرس المائة وواحد: عَمَلُ المَرْأَة </w:t>
      </w:r>
    </w:p>
    <w:p w14:paraId="3102EDF3"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 xml:space="preserve">الدَّرس المائة واثنان: الطَّلاقُ </w:t>
      </w:r>
    </w:p>
    <w:p w14:paraId="586F497C"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المائة وثلاثة: العِدَد والإحْداد</w:t>
      </w:r>
    </w:p>
    <w:p w14:paraId="4062FB74"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المائة وأربعة: حُقوق الأَولادِ (النسب-التسمية)</w:t>
      </w:r>
    </w:p>
    <w:p w14:paraId="30557013"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المائة وخمسة: حقوق الأولاد (العقيقة)</w:t>
      </w:r>
    </w:p>
    <w:p w14:paraId="58B9680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وستة: حُقوق الأَولادِ (الرضاع- الحضانة- التربية والتعليم- النفقة)</w:t>
      </w:r>
    </w:p>
    <w:p w14:paraId="5BD9FB83"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وسبعة: حِفْظُ الشَّرِيعَةِ لِلضَّروراتِ الخَمْسِ</w:t>
      </w:r>
    </w:p>
    <w:p w14:paraId="5492B84A"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وثمانية: الجِنايات – أولا: القتل العمد</w:t>
      </w:r>
    </w:p>
    <w:p w14:paraId="1BB4D7B6"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وتسعة: الانْتِـــحارُ</w:t>
      </w:r>
    </w:p>
    <w:p w14:paraId="03C4190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وعشرة: ثانياً: الـقَتْلُ شِبْه العَمْدِ</w:t>
      </w:r>
    </w:p>
    <w:p w14:paraId="15007543"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وأحد عشر: ثالثاً: القَتْل الخَطَأ</w:t>
      </w:r>
    </w:p>
    <w:p w14:paraId="4D9F57C4"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وإثنا عشر: الجِنايَة على ما دون النَّفسِ</w:t>
      </w:r>
    </w:p>
    <w:p w14:paraId="74F6DE87"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وثلاثة عشر: أحكامُ المُرْتَدِّين</w:t>
      </w:r>
    </w:p>
    <w:p w14:paraId="3DC3E990"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وأربعة عشر: الحُدودُ</w:t>
      </w:r>
    </w:p>
    <w:p w14:paraId="1FE4115B"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وخمسة عشر: دَواعِي الزِّنا</w:t>
      </w:r>
    </w:p>
    <w:p w14:paraId="0B7A93F2"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 xml:space="preserve">الدَّرس المائة وستة عشر: حَدّ الزِّنا </w:t>
      </w:r>
    </w:p>
    <w:p w14:paraId="788A741E" w14:textId="77777777" w:rsidR="00CB4068" w:rsidRPr="00867A62" w:rsidRDefault="00CB4068" w:rsidP="00CB4068">
      <w:pPr>
        <w:widowControl w:val="0"/>
        <w:spacing w:after="120"/>
        <w:ind w:firstLine="397"/>
        <w:rPr>
          <w:rFonts w:ascii="Traditional Arabic" w:hAnsi="Traditional Arabic"/>
          <w:b/>
          <w:sz w:val="36"/>
          <w:lang w:bidi="ar-SY"/>
        </w:rPr>
      </w:pPr>
      <w:r w:rsidRPr="00867A62">
        <w:rPr>
          <w:rFonts w:ascii="Traditional Arabic" w:hAnsi="Traditional Arabic"/>
          <w:b/>
          <w:sz w:val="36"/>
          <w:rtl/>
          <w:lang w:bidi="ar-SY"/>
        </w:rPr>
        <w:t>الدَّرس المائة وسبعة عشر: عُــــقوبَة الزّانِـــي في الآخِــــــرَةِ</w:t>
      </w:r>
    </w:p>
    <w:p w14:paraId="72958E7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lastRenderedPageBreak/>
        <w:t>الدَّرس المائة وثمانية عشر: اللِّــــواطُ</w:t>
      </w:r>
    </w:p>
    <w:p w14:paraId="6E8871AE"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وتسعة عشر: حَـدّ القَـــذْفِ</w:t>
      </w:r>
    </w:p>
    <w:p w14:paraId="037E0E6F"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والعشرون: حَــدُّ المُسْكِـــر</w:t>
      </w:r>
    </w:p>
    <w:p w14:paraId="15FC734C"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والحادي والعشرون: المُخَــدِّرات والمفترات</w:t>
      </w:r>
    </w:p>
    <w:p w14:paraId="10DFDC37"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والثاني والعشرون: حَدّ السَّرِقَة</w:t>
      </w:r>
    </w:p>
    <w:p w14:paraId="770FE6E5"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والثالث والعشرون: حَدّ قُطاّع الطَّرِيقِ ( الحِرابَة )</w:t>
      </w:r>
    </w:p>
    <w:p w14:paraId="3819D2E2" w14:textId="77777777" w:rsidR="00CB4068" w:rsidRPr="00867A62" w:rsidRDefault="00CB4068" w:rsidP="00CB4068">
      <w:pPr>
        <w:widowControl w:val="0"/>
        <w:spacing w:after="120"/>
        <w:ind w:firstLine="397"/>
        <w:rPr>
          <w:rFonts w:ascii="Traditional Arabic" w:hAnsi="Traditional Arabic"/>
          <w:b/>
          <w:sz w:val="36"/>
          <w:rtl/>
          <w:lang w:bidi="ar-SY"/>
        </w:rPr>
      </w:pPr>
      <w:r w:rsidRPr="00867A62">
        <w:rPr>
          <w:rFonts w:ascii="Traditional Arabic" w:hAnsi="Traditional Arabic"/>
          <w:b/>
          <w:sz w:val="36"/>
          <w:rtl/>
          <w:lang w:bidi="ar-SY"/>
        </w:rPr>
        <w:t>الدَّرس المائة والرابع والعشرون: أَحْكامُ البُغاةِ</w:t>
      </w:r>
    </w:p>
    <w:p w14:paraId="51BBECF6" w14:textId="77777777" w:rsidR="00CB4068" w:rsidRPr="00392428" w:rsidRDefault="00CB4068" w:rsidP="00CB4068">
      <w:pPr>
        <w:widowControl w:val="0"/>
        <w:tabs>
          <w:tab w:val="left" w:pos="431"/>
        </w:tabs>
        <w:rPr>
          <w:rFonts w:ascii="Traditional Arabic" w:hAnsi="Traditional Arabic"/>
          <w:sz w:val="36"/>
          <w:rtl/>
        </w:rPr>
      </w:pPr>
    </w:p>
    <w:p w14:paraId="317E706F" w14:textId="77777777" w:rsidR="00CB4068" w:rsidRDefault="00CB4068" w:rsidP="00CB4068">
      <w:pPr>
        <w:widowControl w:val="0"/>
        <w:ind w:firstLine="567"/>
        <w:rPr>
          <w:rFonts w:cs="Arabic Transparent"/>
          <w:b/>
          <w:bCs/>
          <w:sz w:val="32"/>
          <w:szCs w:val="32"/>
          <w:rtl/>
        </w:rPr>
      </w:pPr>
    </w:p>
    <w:p w14:paraId="5AAC2EB6" w14:textId="77777777" w:rsidR="00CB4068" w:rsidRDefault="00CB4068" w:rsidP="00CB4068">
      <w:pPr>
        <w:widowControl w:val="0"/>
        <w:ind w:firstLine="567"/>
        <w:rPr>
          <w:rFonts w:cs="Arabic Transparent"/>
          <w:b/>
          <w:bCs/>
          <w:sz w:val="32"/>
          <w:szCs w:val="32"/>
          <w:rtl/>
        </w:rPr>
      </w:pPr>
    </w:p>
    <w:p w14:paraId="1A88D489" w14:textId="77777777" w:rsidR="00CB4068" w:rsidRDefault="00CB4068" w:rsidP="00CB4068">
      <w:pPr>
        <w:widowControl w:val="0"/>
        <w:spacing w:after="240"/>
        <w:jc w:val="center"/>
        <w:outlineLvl w:val="0"/>
        <w:rPr>
          <w:rFonts w:ascii="AXtManalBLack" w:hAnsi="AXtManalBLack"/>
          <w:b/>
          <w:bCs/>
          <w:sz w:val="36"/>
          <w:szCs w:val="40"/>
        </w:rPr>
      </w:pPr>
      <w:r>
        <w:rPr>
          <w:rFonts w:cs="Arabic Transparent"/>
          <w:sz w:val="32"/>
          <w:szCs w:val="32"/>
          <w:rtl/>
        </w:rPr>
        <w:br w:type="page"/>
      </w:r>
      <w:r w:rsidRPr="001441C7">
        <w:rPr>
          <w:rFonts w:ascii="AXtManalBLack" w:hAnsi="AXtManalBLack" w:hint="cs"/>
          <w:b/>
          <w:bCs/>
          <w:sz w:val="36"/>
          <w:szCs w:val="40"/>
          <w:rtl/>
        </w:rPr>
        <w:lastRenderedPageBreak/>
        <w:t>الدرس الأول</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
      </w:r>
      <w:r w:rsidRPr="001014DC">
        <w:rPr>
          <w:rFonts w:ascii="Msh Quraan1" w:eastAsia="MS Mincho" w:hAnsi="Msh Quraan1"/>
          <w:b/>
          <w:bCs/>
          <w:sz w:val="36"/>
          <w:vertAlign w:val="superscript"/>
          <w:rtl/>
        </w:rPr>
        <w:t>)</w:t>
      </w:r>
    </w:p>
    <w:p w14:paraId="0E4E4C23" w14:textId="77777777" w:rsidR="00CB4068" w:rsidRPr="00311060" w:rsidRDefault="00CB4068" w:rsidP="00CB4068">
      <w:pPr>
        <w:widowControl w:val="0"/>
        <w:spacing w:after="240"/>
        <w:jc w:val="center"/>
        <w:outlineLvl w:val="0"/>
        <w:rPr>
          <w:rFonts w:ascii="AXtManalBLack" w:hAnsi="AXtManalBLack"/>
          <w:b/>
          <w:bCs/>
          <w:sz w:val="36"/>
          <w:szCs w:val="40"/>
        </w:rPr>
      </w:pPr>
      <w:r>
        <w:rPr>
          <w:rFonts w:ascii="AXtManalBLack" w:hAnsi="AXtManalBLack" w:hint="cs"/>
          <w:b/>
          <w:bCs/>
          <w:sz w:val="36"/>
          <w:szCs w:val="40"/>
          <w:rtl/>
        </w:rPr>
        <w:t>الفِــــقْه</w:t>
      </w:r>
    </w:p>
    <w:p w14:paraId="6CCB8F50" w14:textId="77777777" w:rsidR="00CB4068" w:rsidRPr="00C60CC1" w:rsidRDefault="00CB4068" w:rsidP="00CB4068">
      <w:pPr>
        <w:widowControl w:val="0"/>
        <w:autoSpaceDE w:val="0"/>
        <w:autoSpaceDN w:val="0"/>
        <w:adjustRightInd w:val="0"/>
        <w:spacing w:before="240" w:after="120"/>
        <w:ind w:firstLine="397"/>
        <w:rPr>
          <w:bCs/>
          <w:sz w:val="36"/>
          <w:rtl/>
        </w:rPr>
      </w:pPr>
      <w:r w:rsidRPr="00C60CC1">
        <w:rPr>
          <w:rFonts w:hint="cs"/>
          <w:bCs/>
          <w:sz w:val="36"/>
          <w:rtl/>
        </w:rPr>
        <w:t>ت</w:t>
      </w:r>
      <w:r>
        <w:rPr>
          <w:rFonts w:hint="cs"/>
          <w:bCs/>
          <w:sz w:val="36"/>
          <w:rtl/>
        </w:rPr>
        <w:t>َ</w:t>
      </w:r>
      <w:r w:rsidRPr="00C60CC1">
        <w:rPr>
          <w:rFonts w:hint="cs"/>
          <w:bCs/>
          <w:sz w:val="36"/>
          <w:rtl/>
        </w:rPr>
        <w:t>عر</w:t>
      </w:r>
      <w:r>
        <w:rPr>
          <w:rFonts w:hint="cs"/>
          <w:bCs/>
          <w:sz w:val="36"/>
          <w:rtl/>
        </w:rPr>
        <w:t>ِ</w:t>
      </w:r>
      <w:r w:rsidRPr="00C60CC1">
        <w:rPr>
          <w:rFonts w:hint="cs"/>
          <w:bCs/>
          <w:sz w:val="36"/>
          <w:rtl/>
        </w:rPr>
        <w:t>يف</w:t>
      </w:r>
      <w:r>
        <w:rPr>
          <w:rFonts w:hint="cs"/>
          <w:bCs/>
          <w:sz w:val="36"/>
          <w:rtl/>
        </w:rPr>
        <w:t>ُ</w:t>
      </w:r>
      <w:r w:rsidRPr="00C60CC1">
        <w:rPr>
          <w:rFonts w:hint="cs"/>
          <w:bCs/>
          <w:sz w:val="36"/>
          <w:rtl/>
        </w:rPr>
        <w:t>ه:</w:t>
      </w:r>
    </w:p>
    <w:p w14:paraId="5845DD88" w14:textId="77777777" w:rsidR="00CB4068" w:rsidRDefault="00CB4068" w:rsidP="0070342F">
      <w:pPr>
        <w:widowControl w:val="0"/>
        <w:autoSpaceDE w:val="0"/>
        <w:autoSpaceDN w:val="0"/>
        <w:adjustRightInd w:val="0"/>
        <w:spacing w:after="120"/>
        <w:ind w:firstLine="397"/>
        <w:rPr>
          <w:rFonts w:ascii="Traditional Arabic" w:hAnsi="Traditional Arabic"/>
          <w:b/>
          <w:sz w:val="36"/>
          <w:rtl/>
        </w:rPr>
      </w:pPr>
      <w:r w:rsidRPr="0070342F">
        <w:rPr>
          <w:rFonts w:ascii="Lotus-Bold" w:hAnsi="AXtManalBLack" w:hint="cs"/>
          <w:sz w:val="36"/>
          <w:rtl/>
        </w:rPr>
        <w:t xml:space="preserve">الفِقْه </w:t>
      </w:r>
      <w:r w:rsidRPr="0070342F">
        <w:rPr>
          <w:rFonts w:ascii="Lotus-Bold" w:hAnsi="AXtManalBLack" w:hint="cs"/>
          <w:b/>
          <w:bCs/>
          <w:sz w:val="36"/>
          <w:rtl/>
        </w:rPr>
        <w:t>لغَةً</w:t>
      </w:r>
      <w:r w:rsidRPr="0070342F">
        <w:rPr>
          <w:rFonts w:ascii="Lotus-Bold" w:hAnsi="AXtManalBLack" w:hint="cs"/>
          <w:sz w:val="36"/>
          <w:rtl/>
        </w:rPr>
        <w:t>: الفَهْم، ومنه قوله تعالى:</w:t>
      </w:r>
      <w:r w:rsidR="00880704">
        <w:rPr>
          <w:rFonts w:ascii="Lotus Linotype" w:hAnsi="Lotus Linotype" w:cs="Lotus Linotype" w:hint="cs"/>
          <w:color w:val="000000"/>
          <w:szCs w:val="28"/>
          <w:rtl/>
        </w:rPr>
        <w:t xml:space="preserve"> </w:t>
      </w:r>
      <w:r w:rsidR="0070342F">
        <w:rPr>
          <w:rFonts w:ascii="Lotus Linotype" w:hAnsi="Lotus Linotype" w:cs="Lotus Linotype"/>
          <w:color w:val="000000"/>
          <w:szCs w:val="28"/>
          <w:rtl/>
        </w:rPr>
        <w:t>﴿</w:t>
      </w:r>
      <w:r w:rsidR="00880704" w:rsidRPr="00880704">
        <w:rPr>
          <w:color w:val="000000"/>
          <w:szCs w:val="40"/>
          <w:rtl/>
        </w:rPr>
        <w:t xml:space="preserve"> </w:t>
      </w:r>
      <w:r w:rsidR="00880704" w:rsidRPr="00E4512B">
        <w:rPr>
          <w:color w:val="000000"/>
          <w:szCs w:val="40"/>
          <w:rtl/>
        </w:rPr>
        <w:t xml:space="preserve">فَمَالِ هَؤُلَاءِ الْقَوْمِ لَا </w:t>
      </w:r>
      <w:r w:rsidR="00880704">
        <w:rPr>
          <w:color w:val="000000"/>
          <w:szCs w:val="40"/>
          <w:rtl/>
        </w:rPr>
        <w:t>يَكَادُونَ يَفْقَهُونَ حَدِيثًا</w:t>
      </w:r>
      <w:r w:rsidR="0070342F">
        <w:rPr>
          <w:rFonts w:ascii="Lotus Linotype" w:hAnsi="Lotus Linotype" w:cs="Lotus Linotype"/>
          <w:b/>
          <w:szCs w:val="28"/>
          <w:rtl/>
        </w:rPr>
        <w:t>﴾</w:t>
      </w:r>
      <w:r w:rsidR="00C346ED">
        <w:rPr>
          <w:rFonts w:ascii="Traditional Arabic" w:hAnsi="Traditional Arabic" w:hint="cs"/>
          <w:b/>
          <w:sz w:val="36"/>
          <w:rtl/>
        </w:rPr>
        <w:t xml:space="preserve"> </w:t>
      </w:r>
      <w:r w:rsidRPr="0070342F">
        <w:rPr>
          <w:rFonts w:ascii="Traditional Arabic" w:hAnsi="Traditional Arabic" w:hint="cs"/>
          <w:b/>
          <w:sz w:val="36"/>
          <w:rtl/>
        </w:rPr>
        <w:t>[النِّساء: 78].</w:t>
      </w:r>
    </w:p>
    <w:p w14:paraId="0B5092C9" w14:textId="77777777" w:rsidR="00CB4068" w:rsidRDefault="00CB4068" w:rsidP="00CB4068">
      <w:pPr>
        <w:widowControl w:val="0"/>
        <w:autoSpaceDE w:val="0"/>
        <w:autoSpaceDN w:val="0"/>
        <w:adjustRightInd w:val="0"/>
        <w:spacing w:after="120"/>
        <w:ind w:firstLine="397"/>
        <w:rPr>
          <w:rFonts w:ascii="Lotus-Bold" w:hAnsi="AXtManalBLack"/>
          <w:sz w:val="36"/>
          <w:rtl/>
        </w:rPr>
      </w:pPr>
      <w:r w:rsidRPr="00363D39">
        <w:rPr>
          <w:rFonts w:ascii="Lotus-Bold" w:hAnsi="AXtManalBLack" w:hint="cs"/>
          <w:b/>
          <w:bCs/>
          <w:sz w:val="36"/>
          <w:rtl/>
        </w:rPr>
        <w:t>واص</w:t>
      </w:r>
      <w:r>
        <w:rPr>
          <w:rFonts w:ascii="Lotus-Bold" w:hAnsi="AXtManalBLack" w:hint="cs"/>
          <w:b/>
          <w:bCs/>
          <w:sz w:val="36"/>
          <w:rtl/>
        </w:rPr>
        <w:t>ْ</w:t>
      </w:r>
      <w:r w:rsidRPr="00363D39">
        <w:rPr>
          <w:rFonts w:ascii="Lotus-Bold" w:hAnsi="AXtManalBLack" w:hint="cs"/>
          <w:b/>
          <w:bCs/>
          <w:sz w:val="36"/>
          <w:rtl/>
        </w:rPr>
        <w:t>طِلاحاً:</w:t>
      </w:r>
      <w:r>
        <w:rPr>
          <w:rFonts w:ascii="Lotus-Bold" w:hAnsi="AXtManalBLack" w:hint="cs"/>
          <w:sz w:val="36"/>
          <w:rtl/>
        </w:rPr>
        <w:t xml:space="preserve"> العِلْمُ بالأحْكامِ الشَّرْعِيَّة العَمَلِيَّة المكتَسَبَة مِن أَدِلَّتِها التَّفصِيلِيَّة.</w:t>
      </w:r>
    </w:p>
    <w:p w14:paraId="2D1BDD79" w14:textId="77777777" w:rsidR="00CB4068" w:rsidRPr="009926FA" w:rsidRDefault="00CB4068" w:rsidP="00CB4068">
      <w:pPr>
        <w:widowControl w:val="0"/>
        <w:autoSpaceDE w:val="0"/>
        <w:autoSpaceDN w:val="0"/>
        <w:adjustRightInd w:val="0"/>
        <w:spacing w:before="240" w:after="120"/>
        <w:ind w:firstLine="397"/>
        <w:rPr>
          <w:bCs/>
          <w:sz w:val="36"/>
          <w:rtl/>
        </w:rPr>
      </w:pPr>
      <w:r w:rsidRPr="009926FA">
        <w:rPr>
          <w:rFonts w:hint="cs"/>
          <w:bCs/>
          <w:sz w:val="36"/>
          <w:rtl/>
        </w:rPr>
        <w:t>ن</w:t>
      </w:r>
      <w:r>
        <w:rPr>
          <w:rFonts w:hint="cs"/>
          <w:bCs/>
          <w:sz w:val="36"/>
          <w:rtl/>
        </w:rPr>
        <w:t>َ</w:t>
      </w:r>
      <w:r w:rsidRPr="009926FA">
        <w:rPr>
          <w:rFonts w:hint="cs"/>
          <w:bCs/>
          <w:sz w:val="36"/>
          <w:rtl/>
        </w:rPr>
        <w:t>ش</w:t>
      </w:r>
      <w:r>
        <w:rPr>
          <w:rFonts w:hint="cs"/>
          <w:bCs/>
          <w:sz w:val="36"/>
          <w:rtl/>
        </w:rPr>
        <w:t>ْ</w:t>
      </w:r>
      <w:r w:rsidRPr="009926FA">
        <w:rPr>
          <w:rFonts w:hint="cs"/>
          <w:bCs/>
          <w:sz w:val="36"/>
          <w:rtl/>
        </w:rPr>
        <w:t>أ</w:t>
      </w:r>
      <w:r>
        <w:rPr>
          <w:rFonts w:hint="cs"/>
          <w:bCs/>
          <w:sz w:val="36"/>
          <w:rtl/>
        </w:rPr>
        <w:t>َ</w:t>
      </w:r>
      <w:r w:rsidRPr="009926FA">
        <w:rPr>
          <w:rFonts w:hint="cs"/>
          <w:bCs/>
          <w:sz w:val="36"/>
          <w:rtl/>
        </w:rPr>
        <w:t>ت</w:t>
      </w:r>
      <w:r>
        <w:rPr>
          <w:rFonts w:hint="cs"/>
          <w:bCs/>
          <w:sz w:val="36"/>
          <w:rtl/>
        </w:rPr>
        <w:t>ُ</w:t>
      </w:r>
      <w:r w:rsidRPr="009926FA">
        <w:rPr>
          <w:rFonts w:hint="cs"/>
          <w:bCs/>
          <w:sz w:val="36"/>
          <w:rtl/>
        </w:rPr>
        <w:t>ه:</w:t>
      </w:r>
    </w:p>
    <w:p w14:paraId="210C2421"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xml:space="preserve">بَدَأ الفِقْهُ منذ عَصْرِ النُّبُوَّةِ والوَحْي، وكان القرآنُ يَنْزِل بالأحكامِ الشَّرعيَّة، وكان رسول الله </w:t>
      </w:r>
      <w:r w:rsidR="00D70043">
        <w:rPr>
          <w:rFonts w:ascii="AGA Arabesque" w:hAnsi="AGA Arabesque"/>
          <w:sz w:val="36"/>
          <w:rtl/>
          <w:lang w:bidi="ar-EG"/>
        </w:rPr>
        <w:t>-صلى الله عليه وسلم-</w:t>
      </w:r>
      <w:r>
        <w:rPr>
          <w:rFonts w:ascii="Lotus-Bold" w:hAnsi="AXtManalBLack" w:hint="cs"/>
          <w:sz w:val="36"/>
          <w:rtl/>
        </w:rPr>
        <w:t xml:space="preserve"> يُبَيِّن هذه الأحكامُ لِلنّاسِ ويَشْرَح تَفاصِيلَها بِالقَوْل أو الفِعْل أو بإقرارِه </w:t>
      </w:r>
      <w:r w:rsidR="00D70043">
        <w:rPr>
          <w:rFonts w:ascii="AGA Arabesque" w:hAnsi="AGA Arabesque"/>
          <w:sz w:val="36"/>
          <w:rtl/>
          <w:lang w:bidi="ar-EG"/>
        </w:rPr>
        <w:t>-صلى الله عليه وسلم-</w:t>
      </w:r>
      <w:r>
        <w:rPr>
          <w:rFonts w:ascii="Lotus-Bold" w:hAnsi="AXtManalBLack" w:hint="cs"/>
          <w:sz w:val="36"/>
          <w:rtl/>
        </w:rPr>
        <w:t xml:space="preserve"> أقوالَ الصَّحابَة وفِعْلَهُم، وكان الصَّحابة يَرجِعون إلى رسولِ الله </w:t>
      </w:r>
      <w:r w:rsidR="00D70043">
        <w:rPr>
          <w:rFonts w:ascii="AGA Arabesque" w:hAnsi="AGA Arabesque"/>
          <w:sz w:val="36"/>
          <w:rtl/>
          <w:lang w:bidi="ar-EG"/>
        </w:rPr>
        <w:t>-صلى الله عليه وسلم-</w:t>
      </w:r>
      <w:r>
        <w:rPr>
          <w:rFonts w:ascii="Lotus-Bold" w:hAnsi="AXtManalBLack" w:hint="cs"/>
          <w:sz w:val="36"/>
          <w:rtl/>
        </w:rPr>
        <w:t xml:space="preserve"> للتَّعَلُّم منه واسْتِفْتائِه فيما يُشْكِل عَلَيْهِم، ولِفَصْل الخصوماتِ وفَضّ المنازاعاتِ حتى اكتَمَلَت مُقَوِّمات المجتَمَع النّاضِج الواعِي، وقامَت الدَّوْلَة الإسلامِيَّة ونَفَذَّت أحكامَ الشَّرِيعَة على مُستَوى الفَرْد والجماعَة، ثمَّ قامَ الصَّحابَة بِواجِبِهِم خير قِيامٍ مُعْتَمِدِينَ على ما تَلَقَّوْه مِن رسولِ اللهِ </w:t>
      </w:r>
      <w:r w:rsidR="00D70043">
        <w:rPr>
          <w:rFonts w:ascii="AGA Arabesque" w:hAnsi="AGA Arabesque"/>
          <w:sz w:val="36"/>
          <w:rtl/>
          <w:lang w:bidi="ar-EG"/>
        </w:rPr>
        <w:t>-صلى الله عليه وسلم-</w:t>
      </w:r>
      <w:r>
        <w:rPr>
          <w:rFonts w:ascii="Lotus-Bold" w:hAnsi="AXtManalBLack" w:hint="cs"/>
          <w:sz w:val="36"/>
          <w:rtl/>
        </w:rPr>
        <w:t xml:space="preserve"> مع ما مَنَحَهُم اللهُ تعالى مِن مَلَكَة اكتَسَبُوها مِن التَّربِيَة النَّبَوِيَّة مَكَّنَتْهُم مِن مَعرِفَة مَقاصِد الشَّرِيعَة وإدراك حِكَمِها، فكان كِبار الصَّحابَة ومنهم الخلفاء الرّاشِدون يُطَبِّقونَ الأَحكامَ وسَنَدُهم في ذلك كتاب الله تعالى، فإن لم يجدوا فيه حُكْمَ القَضِيَّة بحثوا في السُّنَّة وسَألوا مَن يَعْرِف شَيْئاً عن رسولِ الله </w:t>
      </w:r>
      <w:r w:rsidR="00D70043">
        <w:rPr>
          <w:rFonts w:ascii="AGA Arabesque" w:hAnsi="AGA Arabesque"/>
          <w:sz w:val="36"/>
          <w:rtl/>
          <w:lang w:bidi="ar-EG"/>
        </w:rPr>
        <w:t>-صلى الله عليه وسلم-</w:t>
      </w:r>
      <w:r>
        <w:rPr>
          <w:rFonts w:ascii="Lotus-Bold" w:hAnsi="AXtManalBLack" w:hint="cs"/>
          <w:sz w:val="36"/>
          <w:rtl/>
        </w:rPr>
        <w:t xml:space="preserve"> فيما أشكَل عليهم، فإن لم يجِدوا في السُّنَّة نَظَروا واجتَهَدوا واستَنْبَطوا الأحكامَ مُسْتَأنِسِينَ بِالقِياسِ </w:t>
      </w:r>
      <w:r>
        <w:rPr>
          <w:rFonts w:ascii="Lotus-Bold" w:hAnsi="AXtManalBLack" w:hint="cs"/>
          <w:sz w:val="36"/>
          <w:rtl/>
        </w:rPr>
        <w:lastRenderedPageBreak/>
        <w:t>أَحْياناً، فإن اتَّفَقوا على حُكْمٍ كان إجماعاً، وهو المصدر الثّالِث مِن مَصادِر التَّشرِيع الإسلامِيّ، وإن لم يَتَّفِقوا بَقِي في حَيِّز الاجتِهاد والاستِنْباط، وظَهَرَت اجتِهادات لِلصَّحابَةِ حتى صارَت أَشْبَه بالمذاهِب والمدرَسَة كَمَذْهَب ابن عمر وابن عباس وابن مسعود وعائشة رضي الله عنهم وانتَقَلَت هذِه الاجتِهادات مِن عَصْر الصَّحابَة -رضي الله عنهم- إلى عصر التّابعين، وأضاف التّابعون إليها اجتِهاداتهم الخاصَّة بهم في المسائِل الجدِيدَة وظهَر فُقَهاء أعْلام ومجتَهِدون بارِزِين في عَصْر التّابِعِينَ في مُنْتَصَف القَرْن</w:t>
      </w:r>
      <w:r>
        <w:rPr>
          <w:rFonts w:ascii="Lotus-Bold" w:hAnsi="AXtManalBLack"/>
          <w:sz w:val="36"/>
          <w:rtl/>
        </w:rPr>
        <w:t xml:space="preserve"> </w:t>
      </w:r>
      <w:r w:rsidRPr="001732A0">
        <w:rPr>
          <w:rFonts w:ascii="Traditional Arabic" w:hAnsi="Traditional Arabic"/>
          <w:b/>
          <w:sz w:val="36"/>
          <w:vertAlign w:val="superscript"/>
          <w:rtl/>
        </w:rPr>
        <w:t>(</w:t>
      </w:r>
      <w:r w:rsidRPr="001732A0">
        <w:rPr>
          <w:rFonts w:ascii="Traditional Arabic" w:hAnsi="Traditional Arabic"/>
          <w:b/>
          <w:sz w:val="36"/>
          <w:vertAlign w:val="superscript"/>
          <w:rtl/>
        </w:rPr>
        <w:footnoteReference w:id="3"/>
      </w:r>
      <w:r w:rsidRPr="001732A0">
        <w:rPr>
          <w:rFonts w:ascii="Traditional Arabic" w:hAnsi="Traditional Arabic"/>
          <w:b/>
          <w:sz w:val="36"/>
          <w:vertAlign w:val="superscript"/>
          <w:rtl/>
        </w:rPr>
        <w:t>)</w:t>
      </w:r>
      <w:r>
        <w:rPr>
          <w:rFonts w:ascii="Lotus-Bold" w:hAnsi="AXtManalBLack" w:hint="cs"/>
          <w:sz w:val="36"/>
          <w:rtl/>
        </w:rPr>
        <w:t xml:space="preserve"> الهجرِي الأوَّل إلى مَطْلَع القَرْن الثّاني.</w:t>
      </w:r>
    </w:p>
    <w:p w14:paraId="69D2D02A" w14:textId="77777777" w:rsidR="00CB4068" w:rsidRPr="001732A0" w:rsidRDefault="00CB4068" w:rsidP="00CB4068">
      <w:pPr>
        <w:widowControl w:val="0"/>
        <w:autoSpaceDE w:val="0"/>
        <w:autoSpaceDN w:val="0"/>
        <w:adjustRightInd w:val="0"/>
        <w:spacing w:before="240" w:after="120"/>
        <w:ind w:firstLine="397"/>
        <w:rPr>
          <w:bCs/>
          <w:sz w:val="36"/>
          <w:rtl/>
        </w:rPr>
      </w:pPr>
      <w:r w:rsidRPr="001732A0">
        <w:rPr>
          <w:rFonts w:hint="cs"/>
          <w:bCs/>
          <w:sz w:val="36"/>
          <w:rtl/>
        </w:rPr>
        <w:t>ظ</w:t>
      </w:r>
      <w:r>
        <w:rPr>
          <w:rFonts w:hint="cs"/>
          <w:bCs/>
          <w:sz w:val="36"/>
          <w:rtl/>
        </w:rPr>
        <w:t>ُــــ</w:t>
      </w:r>
      <w:r w:rsidRPr="001732A0">
        <w:rPr>
          <w:rFonts w:hint="cs"/>
          <w:bCs/>
          <w:sz w:val="36"/>
          <w:rtl/>
        </w:rPr>
        <w:t>هور</w:t>
      </w:r>
      <w:r>
        <w:rPr>
          <w:rFonts w:hint="cs"/>
          <w:bCs/>
          <w:sz w:val="36"/>
          <w:rtl/>
        </w:rPr>
        <w:t>ُ</w:t>
      </w:r>
      <w:r w:rsidRPr="001732A0">
        <w:rPr>
          <w:rFonts w:hint="cs"/>
          <w:bCs/>
          <w:sz w:val="36"/>
          <w:rtl/>
        </w:rPr>
        <w:t xml:space="preserve"> الم</w:t>
      </w:r>
      <w:r>
        <w:rPr>
          <w:rFonts w:hint="cs"/>
          <w:bCs/>
          <w:sz w:val="36"/>
          <w:rtl/>
        </w:rPr>
        <w:t>َ</w:t>
      </w:r>
      <w:r w:rsidRPr="001732A0">
        <w:rPr>
          <w:rFonts w:hint="cs"/>
          <w:bCs/>
          <w:sz w:val="36"/>
          <w:rtl/>
        </w:rPr>
        <w:t>ذاه</w:t>
      </w:r>
      <w:r>
        <w:rPr>
          <w:rFonts w:hint="cs"/>
          <w:bCs/>
          <w:sz w:val="36"/>
          <w:rtl/>
        </w:rPr>
        <w:t>ِ</w:t>
      </w:r>
      <w:r w:rsidRPr="001732A0">
        <w:rPr>
          <w:rFonts w:hint="cs"/>
          <w:bCs/>
          <w:sz w:val="36"/>
          <w:rtl/>
        </w:rPr>
        <w:t>ب</w:t>
      </w:r>
      <w:r>
        <w:rPr>
          <w:rFonts w:hint="cs"/>
          <w:bCs/>
          <w:sz w:val="36"/>
          <w:rtl/>
        </w:rPr>
        <w:t>ِ</w:t>
      </w:r>
      <w:r w:rsidRPr="001732A0">
        <w:rPr>
          <w:rFonts w:hint="cs"/>
          <w:bCs/>
          <w:sz w:val="36"/>
          <w:rtl/>
        </w:rPr>
        <w:t xml:space="preserve"> الأ</w:t>
      </w:r>
      <w:r>
        <w:rPr>
          <w:rFonts w:hint="cs"/>
          <w:bCs/>
          <w:sz w:val="36"/>
          <w:rtl/>
        </w:rPr>
        <w:t>َ</w:t>
      </w:r>
      <w:r w:rsidRPr="001732A0">
        <w:rPr>
          <w:rFonts w:hint="cs"/>
          <w:bCs/>
          <w:sz w:val="36"/>
          <w:rtl/>
        </w:rPr>
        <w:t>ر</w:t>
      </w:r>
      <w:r>
        <w:rPr>
          <w:rFonts w:hint="cs"/>
          <w:bCs/>
          <w:sz w:val="36"/>
          <w:rtl/>
        </w:rPr>
        <w:t>ْ</w:t>
      </w:r>
      <w:r w:rsidRPr="001732A0">
        <w:rPr>
          <w:rFonts w:hint="cs"/>
          <w:bCs/>
          <w:sz w:val="36"/>
          <w:rtl/>
        </w:rPr>
        <w:t>ب</w:t>
      </w:r>
      <w:r>
        <w:rPr>
          <w:rFonts w:hint="cs"/>
          <w:bCs/>
          <w:sz w:val="36"/>
          <w:rtl/>
        </w:rPr>
        <w:t>َ</w:t>
      </w:r>
      <w:r w:rsidRPr="001732A0">
        <w:rPr>
          <w:rFonts w:hint="cs"/>
          <w:bCs/>
          <w:sz w:val="36"/>
          <w:rtl/>
        </w:rPr>
        <w:t>ع</w:t>
      </w:r>
      <w:r>
        <w:rPr>
          <w:rFonts w:hint="cs"/>
          <w:bCs/>
          <w:sz w:val="36"/>
          <w:rtl/>
        </w:rPr>
        <w:t>َ</w:t>
      </w:r>
      <w:r w:rsidRPr="001732A0">
        <w:rPr>
          <w:rFonts w:hint="cs"/>
          <w:bCs/>
          <w:sz w:val="36"/>
          <w:rtl/>
        </w:rPr>
        <w:t>ة</w:t>
      </w:r>
      <w:r>
        <w:rPr>
          <w:rFonts w:hint="cs"/>
          <w:bCs/>
          <w:sz w:val="36"/>
          <w:rtl/>
        </w:rPr>
        <w:t>ِ</w:t>
      </w:r>
      <w:r w:rsidRPr="001732A0">
        <w:rPr>
          <w:rFonts w:hint="cs"/>
          <w:bCs/>
          <w:sz w:val="36"/>
          <w:rtl/>
        </w:rPr>
        <w:t>:</w:t>
      </w:r>
    </w:p>
    <w:p w14:paraId="5788D4B7"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في مُنْتَصَفِ القَرْنِ الثّاني الهجرِي لَمَع في الفِقْه عَدَدٌ مِن الفُقَهَاء والعُلَماء الذين اسْتَفادوا ممَّن قَبْلَهُم وأوجَدوا لأنفسِهِم مَناهِج واضِحَة المعالم، والتَفَّ حَوْلهم الطُّلّاب ورَجَع النّاسُ إليهم، وكذلك الحُكّام فَقَلَّدوا آراءَهُم ثمَّ جَمَعُوا أقوالهم ودَوَّنوا مَذاهِبَهُم التي صارَت قائِمَةً مُسْتَقِلَّة عن غيرِها، وأبرز هؤلاء:</w:t>
      </w:r>
    </w:p>
    <w:p w14:paraId="37555B2E"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في مكَّة: سفيان بن عُيَيْنة.</w:t>
      </w:r>
      <w:r>
        <w:rPr>
          <w:rFonts w:ascii="Lotus-Bold" w:hAnsi="AXtManalBLack" w:hint="cs"/>
          <w:sz w:val="36"/>
          <w:rtl/>
        </w:rPr>
        <w:tab/>
      </w:r>
      <w:r>
        <w:rPr>
          <w:rFonts w:ascii="Lotus-Bold" w:hAnsi="AXtManalBLack" w:hint="cs"/>
          <w:sz w:val="36"/>
          <w:rtl/>
        </w:rPr>
        <w:tab/>
        <w:t>- وفي الشّام: الأوزاعي.</w:t>
      </w:r>
    </w:p>
    <w:p w14:paraId="6097C05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وفي المدينة: مالك بن أنس.</w:t>
      </w:r>
      <w:r>
        <w:rPr>
          <w:rFonts w:ascii="Lotus-Bold" w:hAnsi="AXtManalBLack" w:hint="cs"/>
          <w:sz w:val="36"/>
          <w:rtl/>
        </w:rPr>
        <w:tab/>
      </w:r>
      <w:r>
        <w:rPr>
          <w:rFonts w:ascii="Lotus-Bold" w:hAnsi="AXtManalBLack" w:hint="cs"/>
          <w:sz w:val="36"/>
          <w:rtl/>
        </w:rPr>
        <w:tab/>
        <w:t>- وفي مصر: اللَّيث بن سعد، والشَّافعي.</w:t>
      </w:r>
    </w:p>
    <w:p w14:paraId="38BB82A8"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وفي البصرة: الحَسن البَصْري.</w:t>
      </w:r>
      <w:r>
        <w:rPr>
          <w:rFonts w:ascii="Lotus-Bold" w:hAnsi="AXtManalBLack" w:hint="cs"/>
          <w:sz w:val="36"/>
          <w:rtl/>
        </w:rPr>
        <w:tab/>
      </w:r>
      <w:r>
        <w:rPr>
          <w:rFonts w:ascii="Lotus-Bold" w:hAnsi="AXtManalBLack" w:hint="cs"/>
          <w:sz w:val="36"/>
          <w:rtl/>
        </w:rPr>
        <w:tab/>
        <w:t>- وفي نيسابور: إسحاق بن راهويه.</w:t>
      </w:r>
    </w:p>
    <w:p w14:paraId="0C903CD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وفي الكوفة: أبو حنيفة، وسفيان الثوري.</w:t>
      </w:r>
    </w:p>
    <w:p w14:paraId="147A43A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وفي بغداد: أحمد بن حنبل، وداود الظّاهري، وابن جرير الطَّبَري.</w:t>
      </w:r>
    </w:p>
    <w:p w14:paraId="3182C8DE"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ثم انقَرَضت مُعْظَم هذه المذاهِب ولم يَبْق منها إلّا المذاهِب الأَرْبَعَة المشهورَة في العالم الإسلامِي، وهي: المذهَب الحَنَفِي، المالكِي، والشّافِعِي، والحنْبَلِي.</w:t>
      </w:r>
    </w:p>
    <w:p w14:paraId="0160CD03" w14:textId="77777777" w:rsidR="00CB4068" w:rsidRPr="003B53FB" w:rsidRDefault="00CB4068" w:rsidP="00CB4068">
      <w:pPr>
        <w:widowControl w:val="0"/>
        <w:autoSpaceDE w:val="0"/>
        <w:autoSpaceDN w:val="0"/>
        <w:adjustRightInd w:val="0"/>
        <w:spacing w:before="240" w:after="120"/>
        <w:ind w:firstLine="397"/>
        <w:rPr>
          <w:bCs/>
          <w:sz w:val="36"/>
          <w:rtl/>
        </w:rPr>
      </w:pPr>
      <w:r w:rsidRPr="003B53FB">
        <w:rPr>
          <w:rFonts w:hint="cs"/>
          <w:bCs/>
          <w:sz w:val="36"/>
          <w:rtl/>
        </w:rPr>
        <w:t>1-</w:t>
      </w:r>
      <w:r>
        <w:rPr>
          <w:rFonts w:hint="cs"/>
          <w:bCs/>
          <w:sz w:val="36"/>
          <w:rtl/>
        </w:rPr>
        <w:t xml:space="preserve"> </w:t>
      </w:r>
      <w:r w:rsidRPr="003B53FB">
        <w:rPr>
          <w:rFonts w:hint="cs"/>
          <w:bCs/>
          <w:sz w:val="36"/>
          <w:rtl/>
        </w:rPr>
        <w:t>الم</w:t>
      </w:r>
      <w:r>
        <w:rPr>
          <w:rFonts w:hint="cs"/>
          <w:bCs/>
          <w:sz w:val="36"/>
          <w:rtl/>
        </w:rPr>
        <w:t>َ</w:t>
      </w:r>
      <w:r w:rsidRPr="003B53FB">
        <w:rPr>
          <w:rFonts w:hint="cs"/>
          <w:bCs/>
          <w:sz w:val="36"/>
          <w:rtl/>
        </w:rPr>
        <w:t>ذ</w:t>
      </w:r>
      <w:r>
        <w:rPr>
          <w:rFonts w:hint="cs"/>
          <w:bCs/>
          <w:sz w:val="36"/>
          <w:rtl/>
        </w:rPr>
        <w:t>ْ</w:t>
      </w:r>
      <w:r w:rsidRPr="003B53FB">
        <w:rPr>
          <w:rFonts w:hint="cs"/>
          <w:bCs/>
          <w:sz w:val="36"/>
          <w:rtl/>
        </w:rPr>
        <w:t>ه</w:t>
      </w:r>
      <w:r>
        <w:rPr>
          <w:rFonts w:hint="cs"/>
          <w:bCs/>
          <w:sz w:val="36"/>
          <w:rtl/>
        </w:rPr>
        <w:t>َ</w:t>
      </w:r>
      <w:r w:rsidRPr="003B53FB">
        <w:rPr>
          <w:rFonts w:hint="cs"/>
          <w:bCs/>
          <w:sz w:val="36"/>
          <w:rtl/>
        </w:rPr>
        <w:t>ب</w:t>
      </w:r>
      <w:r>
        <w:rPr>
          <w:rFonts w:hint="cs"/>
          <w:bCs/>
          <w:sz w:val="36"/>
          <w:rtl/>
        </w:rPr>
        <w:t>ُ</w:t>
      </w:r>
      <w:r w:rsidRPr="003B53FB">
        <w:rPr>
          <w:rFonts w:hint="cs"/>
          <w:bCs/>
          <w:sz w:val="36"/>
          <w:rtl/>
        </w:rPr>
        <w:t xml:space="preserve"> ال</w:t>
      </w:r>
      <w:r>
        <w:rPr>
          <w:rFonts w:hint="cs"/>
          <w:bCs/>
          <w:sz w:val="36"/>
          <w:rtl/>
        </w:rPr>
        <w:t>حَ</w:t>
      </w:r>
      <w:r w:rsidRPr="003B53FB">
        <w:rPr>
          <w:rFonts w:hint="cs"/>
          <w:bCs/>
          <w:sz w:val="36"/>
          <w:rtl/>
        </w:rPr>
        <w:t>ن</w:t>
      </w:r>
      <w:r>
        <w:rPr>
          <w:rFonts w:hint="cs"/>
          <w:bCs/>
          <w:sz w:val="36"/>
          <w:rtl/>
        </w:rPr>
        <w:t>َ</w:t>
      </w:r>
      <w:r w:rsidRPr="003B53FB">
        <w:rPr>
          <w:rFonts w:hint="cs"/>
          <w:bCs/>
          <w:sz w:val="36"/>
          <w:rtl/>
        </w:rPr>
        <w:t>ف</w:t>
      </w:r>
      <w:r>
        <w:rPr>
          <w:rFonts w:hint="cs"/>
          <w:bCs/>
          <w:sz w:val="36"/>
          <w:rtl/>
        </w:rPr>
        <w:t>ِ</w:t>
      </w:r>
      <w:r w:rsidRPr="003B53FB">
        <w:rPr>
          <w:rFonts w:hint="cs"/>
          <w:bCs/>
          <w:sz w:val="36"/>
          <w:rtl/>
        </w:rPr>
        <w:t>ي</w:t>
      </w:r>
      <w:r>
        <w:rPr>
          <w:rFonts w:hint="cs"/>
          <w:bCs/>
          <w:sz w:val="36"/>
          <w:rtl/>
        </w:rPr>
        <w:t>ّ</w:t>
      </w:r>
      <w:r w:rsidRPr="003B53FB">
        <w:rPr>
          <w:rFonts w:hint="cs"/>
          <w:bCs/>
          <w:sz w:val="36"/>
          <w:rtl/>
        </w:rPr>
        <w:t>:</w:t>
      </w:r>
    </w:p>
    <w:p w14:paraId="79A58FD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xml:space="preserve">يُنْسَب للإمام أبي حنِيفَة النُّعمان بن ثابت (80هـ -150هـ) وهو فارِسِيّ الأَصْل مِن </w:t>
      </w:r>
      <w:r>
        <w:rPr>
          <w:rFonts w:ascii="Lotus-Bold" w:hAnsi="AXtManalBLack" w:hint="cs"/>
          <w:sz w:val="36"/>
          <w:rtl/>
        </w:rPr>
        <w:lastRenderedPageBreak/>
        <w:t>تابِعِي التّابِعِين، وهو إمام أهل الرَّأي وفَقِيه أهلِ العِراق، وله كتاب (الفِقْه الأكْبَر) في العَقِيدَة.</w:t>
      </w:r>
    </w:p>
    <w:p w14:paraId="5F8BAA81" w14:textId="77777777" w:rsidR="00CB4068" w:rsidRPr="00C11E17" w:rsidRDefault="00CB4068" w:rsidP="00CB4068">
      <w:pPr>
        <w:widowControl w:val="0"/>
        <w:autoSpaceDE w:val="0"/>
        <w:autoSpaceDN w:val="0"/>
        <w:adjustRightInd w:val="0"/>
        <w:spacing w:before="240" w:after="120"/>
        <w:ind w:firstLine="397"/>
        <w:rPr>
          <w:bCs/>
          <w:sz w:val="36"/>
          <w:rtl/>
        </w:rPr>
      </w:pPr>
      <w:r w:rsidRPr="00C11E17">
        <w:rPr>
          <w:rFonts w:hint="cs"/>
          <w:bCs/>
          <w:sz w:val="36"/>
          <w:rtl/>
        </w:rPr>
        <w:t>ش</w:t>
      </w:r>
      <w:r>
        <w:rPr>
          <w:rFonts w:hint="cs"/>
          <w:bCs/>
          <w:sz w:val="36"/>
          <w:rtl/>
        </w:rPr>
        <w:t>ُ</w:t>
      </w:r>
      <w:r w:rsidRPr="00C11E17">
        <w:rPr>
          <w:rFonts w:hint="cs"/>
          <w:bCs/>
          <w:sz w:val="36"/>
          <w:rtl/>
        </w:rPr>
        <w:t>يوخه:</w:t>
      </w:r>
    </w:p>
    <w:p w14:paraId="0C19113A"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xml:space="preserve">أخَذ الفِقْهَ عن حمّاد بن أبي سُلَيمان الذي أخذَه عن إبراهيم النَّخَعِي عن عبد الله بن مسعود </w:t>
      </w:r>
      <w:r w:rsidR="00D70043">
        <w:rPr>
          <w:rFonts w:ascii="AGA Arabesque" w:hAnsi="AGA Arabesque"/>
          <w:sz w:val="36"/>
          <w:rtl/>
        </w:rPr>
        <w:t>-رضي الله عنه-</w:t>
      </w:r>
      <w:r>
        <w:rPr>
          <w:rFonts w:ascii="Lotus-Bold" w:hAnsi="AXtManalBLack" w:hint="cs"/>
          <w:sz w:val="36"/>
          <w:rtl/>
        </w:rPr>
        <w:t>.</w:t>
      </w:r>
    </w:p>
    <w:p w14:paraId="38B682F0" w14:textId="77777777" w:rsidR="00CB4068" w:rsidRPr="00C11E17" w:rsidRDefault="00CB4068" w:rsidP="00CB4068">
      <w:pPr>
        <w:widowControl w:val="0"/>
        <w:autoSpaceDE w:val="0"/>
        <w:autoSpaceDN w:val="0"/>
        <w:adjustRightInd w:val="0"/>
        <w:spacing w:before="240" w:after="120"/>
        <w:ind w:firstLine="397"/>
        <w:rPr>
          <w:bCs/>
          <w:sz w:val="36"/>
          <w:rtl/>
        </w:rPr>
      </w:pPr>
      <w:r w:rsidRPr="00C11E17">
        <w:rPr>
          <w:rFonts w:hint="cs"/>
          <w:bCs/>
          <w:sz w:val="36"/>
          <w:rtl/>
        </w:rPr>
        <w:t>م</w:t>
      </w:r>
      <w:r>
        <w:rPr>
          <w:rFonts w:hint="cs"/>
          <w:bCs/>
          <w:sz w:val="36"/>
          <w:rtl/>
        </w:rPr>
        <w:t>َ</w:t>
      </w:r>
      <w:r w:rsidRPr="00C11E17">
        <w:rPr>
          <w:rFonts w:hint="cs"/>
          <w:bCs/>
          <w:sz w:val="36"/>
          <w:rtl/>
        </w:rPr>
        <w:t>صاد</w:t>
      </w:r>
      <w:r>
        <w:rPr>
          <w:rFonts w:hint="cs"/>
          <w:bCs/>
          <w:sz w:val="36"/>
          <w:rtl/>
        </w:rPr>
        <w:t>ِ</w:t>
      </w:r>
      <w:r w:rsidRPr="00C11E17">
        <w:rPr>
          <w:rFonts w:hint="cs"/>
          <w:bCs/>
          <w:sz w:val="36"/>
          <w:rtl/>
        </w:rPr>
        <w:t>ر م</w:t>
      </w:r>
      <w:r>
        <w:rPr>
          <w:rFonts w:hint="cs"/>
          <w:bCs/>
          <w:sz w:val="36"/>
          <w:rtl/>
        </w:rPr>
        <w:t>َ</w:t>
      </w:r>
      <w:r w:rsidRPr="00C11E17">
        <w:rPr>
          <w:rFonts w:hint="cs"/>
          <w:bCs/>
          <w:sz w:val="36"/>
          <w:rtl/>
        </w:rPr>
        <w:t>ذ</w:t>
      </w:r>
      <w:r>
        <w:rPr>
          <w:rFonts w:hint="cs"/>
          <w:bCs/>
          <w:sz w:val="36"/>
          <w:rtl/>
        </w:rPr>
        <w:t>ْ</w:t>
      </w:r>
      <w:r w:rsidRPr="00C11E17">
        <w:rPr>
          <w:rFonts w:hint="cs"/>
          <w:bCs/>
          <w:sz w:val="36"/>
          <w:rtl/>
        </w:rPr>
        <w:t>ه</w:t>
      </w:r>
      <w:r>
        <w:rPr>
          <w:rFonts w:hint="cs"/>
          <w:bCs/>
          <w:sz w:val="36"/>
          <w:rtl/>
        </w:rPr>
        <w:t>َ</w:t>
      </w:r>
      <w:r w:rsidRPr="00C11E17">
        <w:rPr>
          <w:rFonts w:hint="cs"/>
          <w:bCs/>
          <w:sz w:val="36"/>
          <w:rtl/>
        </w:rPr>
        <w:t>ب</w:t>
      </w:r>
      <w:r>
        <w:rPr>
          <w:rFonts w:hint="cs"/>
          <w:bCs/>
          <w:sz w:val="36"/>
          <w:rtl/>
        </w:rPr>
        <w:t>ِ</w:t>
      </w:r>
      <w:r w:rsidRPr="00C11E17">
        <w:rPr>
          <w:rFonts w:hint="cs"/>
          <w:bCs/>
          <w:sz w:val="36"/>
          <w:rtl/>
        </w:rPr>
        <w:t>ه:</w:t>
      </w:r>
    </w:p>
    <w:p w14:paraId="4CC9F2C0"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يعتَمِد مذهب الإمام أبي حنيفة على:</w:t>
      </w:r>
    </w:p>
    <w:p w14:paraId="7A72871D"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الكتاب.</w:t>
      </w:r>
      <w:r>
        <w:rPr>
          <w:rFonts w:ascii="Lotus-Bold" w:hAnsi="AXtManalBLack" w:hint="cs"/>
          <w:sz w:val="36"/>
          <w:rtl/>
        </w:rPr>
        <w:tab/>
      </w:r>
      <w:r>
        <w:rPr>
          <w:rFonts w:ascii="Lotus-Bold" w:hAnsi="AXtManalBLack" w:hint="cs"/>
          <w:sz w:val="36"/>
          <w:rtl/>
        </w:rPr>
        <w:tab/>
        <w:t>2- السُّنَّة.</w:t>
      </w:r>
      <w:r>
        <w:rPr>
          <w:rFonts w:ascii="Lotus-Bold" w:hAnsi="AXtManalBLack" w:hint="cs"/>
          <w:sz w:val="36"/>
          <w:rtl/>
        </w:rPr>
        <w:tab/>
      </w:r>
      <w:r>
        <w:rPr>
          <w:rFonts w:ascii="Lotus-Bold" w:hAnsi="AXtManalBLack" w:hint="cs"/>
          <w:sz w:val="36"/>
          <w:rtl/>
        </w:rPr>
        <w:tab/>
        <w:t>3- الإجماع.</w:t>
      </w:r>
    </w:p>
    <w:p w14:paraId="16B65BC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القِياس.</w:t>
      </w:r>
      <w:r>
        <w:rPr>
          <w:rFonts w:ascii="Lotus-Bold" w:hAnsi="AXtManalBLack" w:hint="cs"/>
          <w:sz w:val="36"/>
          <w:rtl/>
        </w:rPr>
        <w:tab/>
      </w:r>
      <w:r>
        <w:rPr>
          <w:rFonts w:ascii="Lotus-Bold" w:hAnsi="AXtManalBLack" w:hint="cs"/>
          <w:sz w:val="36"/>
          <w:rtl/>
        </w:rPr>
        <w:tab/>
        <w:t>5- الاستِحْسان.</w:t>
      </w:r>
      <w:r>
        <w:rPr>
          <w:rFonts w:ascii="Lotus-Bold" w:hAnsi="AXtManalBLack" w:hint="cs"/>
          <w:sz w:val="36"/>
          <w:rtl/>
        </w:rPr>
        <w:tab/>
        <w:t>6- العُرْف.</w:t>
      </w:r>
    </w:p>
    <w:p w14:paraId="6CEC691D"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7- قَوْل الصَّحابي.</w:t>
      </w:r>
      <w:r>
        <w:rPr>
          <w:rFonts w:ascii="Lotus-Bold" w:hAnsi="AXtManalBLack" w:hint="cs"/>
          <w:sz w:val="36"/>
          <w:rtl/>
        </w:rPr>
        <w:tab/>
      </w:r>
      <w:r>
        <w:rPr>
          <w:rFonts w:ascii="Lotus-Bold" w:hAnsi="AXtManalBLack" w:hint="cs"/>
          <w:sz w:val="36"/>
          <w:rtl/>
        </w:rPr>
        <w:tab/>
        <w:t>8- شَرْع مَن قَبْلَنا.</w:t>
      </w:r>
    </w:p>
    <w:p w14:paraId="44896CBB" w14:textId="77777777" w:rsidR="00CB4068" w:rsidRPr="00B7262C" w:rsidRDefault="00CB4068" w:rsidP="00CB4068">
      <w:pPr>
        <w:widowControl w:val="0"/>
        <w:autoSpaceDE w:val="0"/>
        <w:autoSpaceDN w:val="0"/>
        <w:adjustRightInd w:val="0"/>
        <w:spacing w:before="240" w:after="120"/>
        <w:ind w:firstLine="397"/>
        <w:rPr>
          <w:bCs/>
          <w:sz w:val="36"/>
          <w:rtl/>
        </w:rPr>
      </w:pPr>
      <w:r w:rsidRPr="00B7262C">
        <w:rPr>
          <w:rFonts w:hint="cs"/>
          <w:bCs/>
          <w:sz w:val="36"/>
          <w:rtl/>
        </w:rPr>
        <w:t>أشه</w:t>
      </w:r>
      <w:r>
        <w:rPr>
          <w:rFonts w:hint="cs"/>
          <w:bCs/>
          <w:sz w:val="36"/>
          <w:rtl/>
        </w:rPr>
        <w:t>َ</w:t>
      </w:r>
      <w:r w:rsidRPr="00B7262C">
        <w:rPr>
          <w:rFonts w:hint="cs"/>
          <w:bCs/>
          <w:sz w:val="36"/>
          <w:rtl/>
        </w:rPr>
        <w:t>ر ت</w:t>
      </w:r>
      <w:r>
        <w:rPr>
          <w:rFonts w:hint="cs"/>
          <w:bCs/>
          <w:sz w:val="36"/>
          <w:rtl/>
        </w:rPr>
        <w:t>َ</w:t>
      </w:r>
      <w:r w:rsidRPr="00B7262C">
        <w:rPr>
          <w:rFonts w:hint="cs"/>
          <w:bCs/>
          <w:sz w:val="36"/>
          <w:rtl/>
        </w:rPr>
        <w:t>لام</w:t>
      </w:r>
      <w:r>
        <w:rPr>
          <w:rFonts w:hint="cs"/>
          <w:bCs/>
          <w:sz w:val="36"/>
          <w:rtl/>
        </w:rPr>
        <w:t>ِ</w:t>
      </w:r>
      <w:r w:rsidRPr="00B7262C">
        <w:rPr>
          <w:rFonts w:hint="cs"/>
          <w:bCs/>
          <w:sz w:val="36"/>
          <w:rtl/>
        </w:rPr>
        <w:t>يذ</w:t>
      </w:r>
      <w:r>
        <w:rPr>
          <w:rFonts w:hint="cs"/>
          <w:bCs/>
          <w:sz w:val="36"/>
          <w:rtl/>
        </w:rPr>
        <w:t>ِ</w:t>
      </w:r>
      <w:r w:rsidRPr="00B7262C">
        <w:rPr>
          <w:rFonts w:hint="cs"/>
          <w:bCs/>
          <w:sz w:val="36"/>
          <w:rtl/>
        </w:rPr>
        <w:t>ه:</w:t>
      </w:r>
    </w:p>
    <w:p w14:paraId="671D0AB0"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أ- الإمام أبو يوسف (يعقوب بن إبراهيم) القاضي (ت: 182هـ) وهو الذي دوَّن أصولَ الحنفِيَّة ونشَر مَذْهَبَهم.</w:t>
      </w:r>
    </w:p>
    <w:p w14:paraId="602FEA16"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ب- الإمام محمَّد بن الحسن الشَّيباني (ت: 189هـ) انتَهت إليه رِئاسَة الفقه في العِراق بعد أبي يوسف.</w:t>
      </w:r>
    </w:p>
    <w:p w14:paraId="29343A4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ج- أبو الهذَيْل (زُفر بن الهذَيل) (ت: 158هـ) غلب عليه الرَّأي ومَهَر في القِياسِ.</w:t>
      </w:r>
    </w:p>
    <w:p w14:paraId="53AC083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د- الحسَن بن زِياد اللُّؤْلُؤي (ت 204هـ) اشتَهر بِروايَة الحدِيث وآراء أبي حَنِيفَة.</w:t>
      </w:r>
    </w:p>
    <w:p w14:paraId="09C4D538" w14:textId="77777777" w:rsidR="00CB4068" w:rsidRPr="00B7262C" w:rsidRDefault="00CB4068" w:rsidP="00CB4068">
      <w:pPr>
        <w:widowControl w:val="0"/>
        <w:autoSpaceDE w:val="0"/>
        <w:autoSpaceDN w:val="0"/>
        <w:adjustRightInd w:val="0"/>
        <w:spacing w:before="240" w:after="120"/>
        <w:ind w:firstLine="397"/>
        <w:rPr>
          <w:bCs/>
          <w:sz w:val="36"/>
          <w:rtl/>
        </w:rPr>
      </w:pPr>
      <w:r w:rsidRPr="00B7262C">
        <w:rPr>
          <w:rFonts w:hint="cs"/>
          <w:bCs/>
          <w:sz w:val="36"/>
          <w:rtl/>
        </w:rPr>
        <w:t>أب</w:t>
      </w:r>
      <w:r>
        <w:rPr>
          <w:rFonts w:hint="cs"/>
          <w:bCs/>
          <w:sz w:val="36"/>
          <w:rtl/>
        </w:rPr>
        <w:t>ْ</w:t>
      </w:r>
      <w:r w:rsidRPr="00B7262C">
        <w:rPr>
          <w:rFonts w:hint="cs"/>
          <w:bCs/>
          <w:sz w:val="36"/>
          <w:rtl/>
        </w:rPr>
        <w:t>ر</w:t>
      </w:r>
      <w:r>
        <w:rPr>
          <w:rFonts w:hint="cs"/>
          <w:bCs/>
          <w:sz w:val="36"/>
          <w:rtl/>
        </w:rPr>
        <w:t>َ</w:t>
      </w:r>
      <w:r w:rsidRPr="00B7262C">
        <w:rPr>
          <w:rFonts w:hint="cs"/>
          <w:bCs/>
          <w:sz w:val="36"/>
          <w:rtl/>
        </w:rPr>
        <w:t>ز الم</w:t>
      </w:r>
      <w:r>
        <w:rPr>
          <w:rFonts w:hint="cs"/>
          <w:bCs/>
          <w:sz w:val="36"/>
          <w:rtl/>
        </w:rPr>
        <w:t>ُ</w:t>
      </w:r>
      <w:r w:rsidRPr="00B7262C">
        <w:rPr>
          <w:rFonts w:hint="cs"/>
          <w:bCs/>
          <w:sz w:val="36"/>
          <w:rtl/>
        </w:rPr>
        <w:t>ؤ</w:t>
      </w:r>
      <w:r>
        <w:rPr>
          <w:rFonts w:hint="cs"/>
          <w:bCs/>
          <w:sz w:val="36"/>
          <w:rtl/>
        </w:rPr>
        <w:t>َ</w:t>
      </w:r>
      <w:r w:rsidRPr="00B7262C">
        <w:rPr>
          <w:rFonts w:hint="cs"/>
          <w:bCs/>
          <w:sz w:val="36"/>
          <w:rtl/>
        </w:rPr>
        <w:t>ل</w:t>
      </w:r>
      <w:r>
        <w:rPr>
          <w:rFonts w:hint="cs"/>
          <w:bCs/>
          <w:sz w:val="36"/>
          <w:rtl/>
        </w:rPr>
        <w:t>َّ</w:t>
      </w:r>
      <w:r w:rsidRPr="00B7262C">
        <w:rPr>
          <w:rFonts w:hint="cs"/>
          <w:bCs/>
          <w:sz w:val="36"/>
          <w:rtl/>
        </w:rPr>
        <w:t>فات فيه:</w:t>
      </w:r>
    </w:p>
    <w:p w14:paraId="5F347CA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المبسوط: لشمس الدِّين السَّرخسي (ت 483هـ).</w:t>
      </w:r>
    </w:p>
    <w:p w14:paraId="7B9E7B5D"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2- بَدائِع الصَّنائِع في ترتِيب الشَّرائع: للكاساني (ت 587هـ).</w:t>
      </w:r>
    </w:p>
    <w:p w14:paraId="09EF8C2F"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lastRenderedPageBreak/>
        <w:t>3- مختَصَر الهدايَة: لِلْمَرغِيناني (ت 593هـ)، وشَرْحُه (فَتْح القَدِير) لِلكَمال بن الهمام (ت 681هـ).</w:t>
      </w:r>
    </w:p>
    <w:p w14:paraId="45E1A20B"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حاشِيَة ابن عابِدِين (ردّ المحتار على الدُّرّ المختار) (ت 1252هـ).</w:t>
      </w:r>
    </w:p>
    <w:p w14:paraId="7C1257F5" w14:textId="77777777" w:rsidR="00CB4068" w:rsidRPr="009D2F32" w:rsidRDefault="00CB4068" w:rsidP="00CB4068">
      <w:pPr>
        <w:widowControl w:val="0"/>
        <w:autoSpaceDE w:val="0"/>
        <w:autoSpaceDN w:val="0"/>
        <w:adjustRightInd w:val="0"/>
        <w:spacing w:before="240" w:after="120"/>
        <w:ind w:firstLine="397"/>
        <w:rPr>
          <w:bCs/>
          <w:sz w:val="36"/>
          <w:rtl/>
        </w:rPr>
      </w:pPr>
      <w:r w:rsidRPr="009D2F32">
        <w:rPr>
          <w:rFonts w:hint="cs"/>
          <w:bCs/>
          <w:sz w:val="36"/>
          <w:rtl/>
        </w:rPr>
        <w:t>2-</w:t>
      </w:r>
      <w:r>
        <w:rPr>
          <w:rFonts w:hint="cs"/>
          <w:bCs/>
          <w:sz w:val="36"/>
          <w:rtl/>
        </w:rPr>
        <w:t xml:space="preserve"> </w:t>
      </w:r>
      <w:r w:rsidRPr="009D2F32">
        <w:rPr>
          <w:rFonts w:hint="cs"/>
          <w:bCs/>
          <w:sz w:val="36"/>
          <w:rtl/>
        </w:rPr>
        <w:t>الم</w:t>
      </w:r>
      <w:r>
        <w:rPr>
          <w:rFonts w:hint="cs"/>
          <w:bCs/>
          <w:sz w:val="36"/>
          <w:rtl/>
        </w:rPr>
        <w:t>َ</w:t>
      </w:r>
      <w:r w:rsidRPr="009D2F32">
        <w:rPr>
          <w:rFonts w:hint="cs"/>
          <w:bCs/>
          <w:sz w:val="36"/>
          <w:rtl/>
        </w:rPr>
        <w:t>ذ</w:t>
      </w:r>
      <w:r>
        <w:rPr>
          <w:rFonts w:hint="cs"/>
          <w:bCs/>
          <w:sz w:val="36"/>
          <w:rtl/>
        </w:rPr>
        <w:t>ْ</w:t>
      </w:r>
      <w:r w:rsidRPr="009D2F32">
        <w:rPr>
          <w:rFonts w:hint="cs"/>
          <w:bCs/>
          <w:sz w:val="36"/>
          <w:rtl/>
        </w:rPr>
        <w:t>ه</w:t>
      </w:r>
      <w:r>
        <w:rPr>
          <w:rFonts w:hint="cs"/>
          <w:bCs/>
          <w:sz w:val="36"/>
          <w:rtl/>
        </w:rPr>
        <w:t>َ</w:t>
      </w:r>
      <w:r w:rsidRPr="009D2F32">
        <w:rPr>
          <w:rFonts w:hint="cs"/>
          <w:bCs/>
          <w:sz w:val="36"/>
          <w:rtl/>
        </w:rPr>
        <w:t>ب المال</w:t>
      </w:r>
      <w:r>
        <w:rPr>
          <w:rFonts w:hint="cs"/>
          <w:bCs/>
          <w:sz w:val="36"/>
          <w:rtl/>
        </w:rPr>
        <w:t>ِ</w:t>
      </w:r>
      <w:r w:rsidRPr="009D2F32">
        <w:rPr>
          <w:rFonts w:hint="cs"/>
          <w:bCs/>
          <w:sz w:val="36"/>
          <w:rtl/>
        </w:rPr>
        <w:t>ك</w:t>
      </w:r>
      <w:r>
        <w:rPr>
          <w:rFonts w:hint="cs"/>
          <w:bCs/>
          <w:sz w:val="36"/>
          <w:rtl/>
        </w:rPr>
        <w:t>ِ</w:t>
      </w:r>
      <w:r w:rsidRPr="009D2F32">
        <w:rPr>
          <w:rFonts w:hint="cs"/>
          <w:bCs/>
          <w:sz w:val="36"/>
          <w:rtl/>
        </w:rPr>
        <w:t>ي:</w:t>
      </w:r>
    </w:p>
    <w:p w14:paraId="66C55BA5"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يُنسَب للإمامِ مالك بن أنس الأَصبُحِي (93هـ - 179هـ) إمام دار الهِجْرَة في الفقه والحديث بعد التّابعين.</w:t>
      </w:r>
    </w:p>
    <w:p w14:paraId="3C59BCB5" w14:textId="77777777" w:rsidR="00CB4068" w:rsidRPr="00B5597F" w:rsidRDefault="00CB4068" w:rsidP="00CB4068">
      <w:pPr>
        <w:widowControl w:val="0"/>
        <w:autoSpaceDE w:val="0"/>
        <w:autoSpaceDN w:val="0"/>
        <w:adjustRightInd w:val="0"/>
        <w:spacing w:before="240" w:after="120"/>
        <w:ind w:firstLine="397"/>
        <w:rPr>
          <w:bCs/>
          <w:sz w:val="36"/>
          <w:rtl/>
        </w:rPr>
      </w:pPr>
      <w:r w:rsidRPr="00B5597F">
        <w:rPr>
          <w:rFonts w:hint="cs"/>
          <w:bCs/>
          <w:sz w:val="36"/>
          <w:rtl/>
        </w:rPr>
        <w:t>ش</w:t>
      </w:r>
      <w:r>
        <w:rPr>
          <w:rFonts w:hint="cs"/>
          <w:bCs/>
          <w:sz w:val="36"/>
          <w:rtl/>
        </w:rPr>
        <w:t>ُ</w:t>
      </w:r>
      <w:r w:rsidRPr="00B5597F">
        <w:rPr>
          <w:rFonts w:hint="cs"/>
          <w:bCs/>
          <w:sz w:val="36"/>
          <w:rtl/>
        </w:rPr>
        <w:t>يوخه:</w:t>
      </w:r>
    </w:p>
    <w:p w14:paraId="59A93795"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عبد الرَّحمن بن هُرْمُز.</w:t>
      </w:r>
      <w:r>
        <w:rPr>
          <w:rFonts w:ascii="Lotus-Bold" w:hAnsi="AXtManalBLack" w:hint="cs"/>
          <w:sz w:val="36"/>
          <w:rtl/>
        </w:rPr>
        <w:tab/>
        <w:t>2- نافِع مَولى ابن عمر.</w:t>
      </w:r>
    </w:p>
    <w:p w14:paraId="4BC62213"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3- ابن شِهاب الزُّهري.</w:t>
      </w:r>
      <w:r>
        <w:rPr>
          <w:rFonts w:ascii="Lotus-Bold" w:hAnsi="AXtManalBLack" w:hint="cs"/>
          <w:sz w:val="36"/>
          <w:rtl/>
        </w:rPr>
        <w:tab/>
        <w:t>4- ربِيعة بن أبي عبد الرَّحمن المعروف بـ (رَبِيعَة الرَّأي).</w:t>
      </w:r>
    </w:p>
    <w:p w14:paraId="0B160FAB" w14:textId="77777777" w:rsidR="00CB4068" w:rsidRPr="00B5597F" w:rsidRDefault="00CB4068" w:rsidP="00CB4068">
      <w:pPr>
        <w:widowControl w:val="0"/>
        <w:autoSpaceDE w:val="0"/>
        <w:autoSpaceDN w:val="0"/>
        <w:adjustRightInd w:val="0"/>
        <w:spacing w:before="240" w:after="120"/>
        <w:ind w:firstLine="397"/>
        <w:rPr>
          <w:bCs/>
          <w:sz w:val="36"/>
          <w:rtl/>
        </w:rPr>
      </w:pPr>
      <w:r w:rsidRPr="00B5597F">
        <w:rPr>
          <w:rFonts w:hint="cs"/>
          <w:bCs/>
          <w:sz w:val="36"/>
          <w:rtl/>
        </w:rPr>
        <w:t>م</w:t>
      </w:r>
      <w:r>
        <w:rPr>
          <w:rFonts w:hint="cs"/>
          <w:bCs/>
          <w:sz w:val="36"/>
          <w:rtl/>
        </w:rPr>
        <w:t>َ</w:t>
      </w:r>
      <w:r w:rsidRPr="00B5597F">
        <w:rPr>
          <w:rFonts w:hint="cs"/>
          <w:bCs/>
          <w:sz w:val="36"/>
          <w:rtl/>
        </w:rPr>
        <w:t>صاد</w:t>
      </w:r>
      <w:r>
        <w:rPr>
          <w:rFonts w:hint="cs"/>
          <w:bCs/>
          <w:sz w:val="36"/>
          <w:rtl/>
        </w:rPr>
        <w:t>ِ</w:t>
      </w:r>
      <w:r w:rsidRPr="00B5597F">
        <w:rPr>
          <w:rFonts w:hint="cs"/>
          <w:bCs/>
          <w:sz w:val="36"/>
          <w:rtl/>
        </w:rPr>
        <w:t>ر م</w:t>
      </w:r>
      <w:r>
        <w:rPr>
          <w:rFonts w:hint="cs"/>
          <w:bCs/>
          <w:sz w:val="36"/>
          <w:rtl/>
        </w:rPr>
        <w:t>َ</w:t>
      </w:r>
      <w:r w:rsidRPr="00B5597F">
        <w:rPr>
          <w:rFonts w:hint="cs"/>
          <w:bCs/>
          <w:sz w:val="36"/>
          <w:rtl/>
        </w:rPr>
        <w:t>ذ</w:t>
      </w:r>
      <w:r>
        <w:rPr>
          <w:rFonts w:hint="cs"/>
          <w:bCs/>
          <w:sz w:val="36"/>
          <w:rtl/>
        </w:rPr>
        <w:t>ْ</w:t>
      </w:r>
      <w:r w:rsidRPr="00B5597F">
        <w:rPr>
          <w:rFonts w:hint="cs"/>
          <w:bCs/>
          <w:sz w:val="36"/>
          <w:rtl/>
        </w:rPr>
        <w:t>ه</w:t>
      </w:r>
      <w:r>
        <w:rPr>
          <w:rFonts w:hint="cs"/>
          <w:bCs/>
          <w:sz w:val="36"/>
          <w:rtl/>
        </w:rPr>
        <w:t>َ</w:t>
      </w:r>
      <w:r w:rsidRPr="00B5597F">
        <w:rPr>
          <w:rFonts w:hint="cs"/>
          <w:bCs/>
          <w:sz w:val="36"/>
          <w:rtl/>
        </w:rPr>
        <w:t>ب</w:t>
      </w:r>
      <w:r>
        <w:rPr>
          <w:rFonts w:hint="cs"/>
          <w:bCs/>
          <w:sz w:val="36"/>
          <w:rtl/>
        </w:rPr>
        <w:t>ِ</w:t>
      </w:r>
      <w:r w:rsidRPr="00B5597F">
        <w:rPr>
          <w:rFonts w:hint="cs"/>
          <w:bCs/>
          <w:sz w:val="36"/>
          <w:rtl/>
        </w:rPr>
        <w:t>ه:</w:t>
      </w:r>
    </w:p>
    <w:p w14:paraId="6863C1A6"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يعتَمِد مَذْهَب الإمام مالك على:</w:t>
      </w:r>
    </w:p>
    <w:p w14:paraId="5608F5CA"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الكتاب.</w:t>
      </w:r>
      <w:r>
        <w:rPr>
          <w:rFonts w:ascii="Lotus-Bold" w:hAnsi="AXtManalBLack" w:hint="cs"/>
          <w:sz w:val="36"/>
          <w:rtl/>
        </w:rPr>
        <w:tab/>
      </w:r>
      <w:r>
        <w:rPr>
          <w:rFonts w:ascii="Lotus-Bold" w:hAnsi="AXtManalBLack" w:hint="cs"/>
          <w:sz w:val="36"/>
          <w:rtl/>
        </w:rPr>
        <w:tab/>
        <w:t>2- السُّنَّة.</w:t>
      </w:r>
      <w:r>
        <w:rPr>
          <w:rFonts w:ascii="Lotus-Bold" w:hAnsi="AXtManalBLack" w:hint="cs"/>
          <w:sz w:val="36"/>
          <w:rtl/>
        </w:rPr>
        <w:tab/>
        <w:t xml:space="preserve">         </w:t>
      </w:r>
      <w:r>
        <w:rPr>
          <w:rFonts w:ascii="Lotus-Bold" w:hAnsi="AXtManalBLack" w:hint="cs"/>
          <w:sz w:val="36"/>
          <w:rtl/>
        </w:rPr>
        <w:tab/>
        <w:t>3- الإجماع.</w:t>
      </w:r>
    </w:p>
    <w:p w14:paraId="30CA2338"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القِياس.</w:t>
      </w:r>
      <w:r>
        <w:rPr>
          <w:rFonts w:ascii="Lotus-Bold" w:hAnsi="AXtManalBLack" w:hint="cs"/>
          <w:sz w:val="36"/>
          <w:rtl/>
        </w:rPr>
        <w:tab/>
      </w:r>
      <w:r>
        <w:rPr>
          <w:rFonts w:ascii="Lotus-Bold" w:hAnsi="AXtManalBLack" w:hint="cs"/>
          <w:sz w:val="36"/>
          <w:rtl/>
        </w:rPr>
        <w:tab/>
        <w:t xml:space="preserve">5- عَمَل أهل المدينة.  </w:t>
      </w:r>
      <w:r>
        <w:rPr>
          <w:rFonts w:ascii="Lotus-Bold" w:hAnsi="AXtManalBLack" w:hint="cs"/>
          <w:sz w:val="36"/>
          <w:rtl/>
        </w:rPr>
        <w:tab/>
        <w:t>6- قَوْل الصَّحابي.</w:t>
      </w:r>
    </w:p>
    <w:p w14:paraId="55B5F73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7- الاسْتِحْسان.</w:t>
      </w:r>
      <w:r>
        <w:rPr>
          <w:rFonts w:ascii="Lotus-Bold" w:hAnsi="AXtManalBLack" w:hint="cs"/>
          <w:sz w:val="36"/>
          <w:rtl/>
        </w:rPr>
        <w:tab/>
      </w:r>
      <w:r>
        <w:rPr>
          <w:rFonts w:ascii="Lotus-Bold" w:hAnsi="AXtManalBLack" w:hint="cs"/>
          <w:sz w:val="36"/>
          <w:rtl/>
        </w:rPr>
        <w:tab/>
        <w:t>8- سَدّ الذَّرائِع.</w:t>
      </w:r>
      <w:r>
        <w:rPr>
          <w:rFonts w:ascii="Lotus-Bold" w:hAnsi="AXtManalBLack" w:hint="cs"/>
          <w:sz w:val="36"/>
          <w:rtl/>
        </w:rPr>
        <w:tab/>
        <w:t xml:space="preserve">        9- المصالح المرسَلَة.</w:t>
      </w:r>
    </w:p>
    <w:p w14:paraId="40D97A41" w14:textId="77777777" w:rsidR="00CB4068" w:rsidRPr="00905E27" w:rsidRDefault="00CB4068" w:rsidP="00CB4068">
      <w:pPr>
        <w:widowControl w:val="0"/>
        <w:autoSpaceDE w:val="0"/>
        <w:autoSpaceDN w:val="0"/>
        <w:adjustRightInd w:val="0"/>
        <w:spacing w:before="240" w:after="120"/>
        <w:ind w:firstLine="397"/>
        <w:rPr>
          <w:bCs/>
          <w:sz w:val="36"/>
          <w:rtl/>
        </w:rPr>
      </w:pPr>
      <w:r w:rsidRPr="00905E27">
        <w:rPr>
          <w:rFonts w:hint="cs"/>
          <w:bCs/>
          <w:sz w:val="36"/>
          <w:rtl/>
        </w:rPr>
        <w:t>أش</w:t>
      </w:r>
      <w:r>
        <w:rPr>
          <w:rFonts w:hint="cs"/>
          <w:bCs/>
          <w:sz w:val="36"/>
          <w:rtl/>
        </w:rPr>
        <w:t>ْ</w:t>
      </w:r>
      <w:r w:rsidRPr="00905E27">
        <w:rPr>
          <w:rFonts w:hint="cs"/>
          <w:bCs/>
          <w:sz w:val="36"/>
          <w:rtl/>
        </w:rPr>
        <w:t>ه</w:t>
      </w:r>
      <w:r>
        <w:rPr>
          <w:rFonts w:hint="cs"/>
          <w:bCs/>
          <w:sz w:val="36"/>
          <w:rtl/>
        </w:rPr>
        <w:t>َ</w:t>
      </w:r>
      <w:r w:rsidRPr="00905E27">
        <w:rPr>
          <w:rFonts w:hint="cs"/>
          <w:bCs/>
          <w:sz w:val="36"/>
          <w:rtl/>
        </w:rPr>
        <w:t>ر ت</w:t>
      </w:r>
      <w:r>
        <w:rPr>
          <w:rFonts w:hint="cs"/>
          <w:bCs/>
          <w:sz w:val="36"/>
          <w:rtl/>
        </w:rPr>
        <w:t>ِ</w:t>
      </w:r>
      <w:r w:rsidRPr="00905E27">
        <w:rPr>
          <w:rFonts w:hint="cs"/>
          <w:bCs/>
          <w:sz w:val="36"/>
          <w:rtl/>
        </w:rPr>
        <w:t>لام</w:t>
      </w:r>
      <w:r>
        <w:rPr>
          <w:rFonts w:hint="cs"/>
          <w:bCs/>
          <w:sz w:val="36"/>
          <w:rtl/>
        </w:rPr>
        <w:t>ِ</w:t>
      </w:r>
      <w:r w:rsidRPr="00905E27">
        <w:rPr>
          <w:rFonts w:hint="cs"/>
          <w:bCs/>
          <w:sz w:val="36"/>
          <w:rtl/>
        </w:rPr>
        <w:t>يذه:</w:t>
      </w:r>
    </w:p>
    <w:p w14:paraId="7233ECD2" w14:textId="77777777" w:rsidR="00CB4068" w:rsidRDefault="00CB4068" w:rsidP="00C95BDA">
      <w:pPr>
        <w:widowControl w:val="0"/>
        <w:numPr>
          <w:ilvl w:val="0"/>
          <w:numId w:val="59"/>
        </w:numPr>
        <w:autoSpaceDE w:val="0"/>
        <w:autoSpaceDN w:val="0"/>
        <w:adjustRightInd w:val="0"/>
        <w:spacing w:after="120"/>
        <w:rPr>
          <w:rFonts w:ascii="Lotus-Bold" w:hAnsi="AXtManalBLack"/>
          <w:sz w:val="36"/>
          <w:rtl/>
        </w:rPr>
      </w:pPr>
      <w:r>
        <w:rPr>
          <w:rFonts w:ascii="Lotus-Bold" w:hAnsi="AXtManalBLack" w:hint="cs"/>
          <w:sz w:val="36"/>
          <w:rtl/>
        </w:rPr>
        <w:t>أبو عبد الله عبد الرحمن بن القاسِم المصري (ت 191هـ).</w:t>
      </w:r>
    </w:p>
    <w:p w14:paraId="4D1132FE"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ب- أبو محمد عبد الله بن وهب بن مسلم (ت 197هـ) نشر فِقْه مالِك في مِصْر.</w:t>
      </w:r>
    </w:p>
    <w:p w14:paraId="27DE1A1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ج- أشْهَب بن عبد العزيز القَيْسِي (ت 204هـ).</w:t>
      </w:r>
    </w:p>
    <w:p w14:paraId="0E9C63DD"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د- محمَّد بن إدريس الشّافعي (ت 204هـ).</w:t>
      </w:r>
    </w:p>
    <w:p w14:paraId="20AFD7E6" w14:textId="77777777" w:rsidR="00CB4068" w:rsidRPr="003E7356" w:rsidRDefault="00CB4068" w:rsidP="00CB4068">
      <w:pPr>
        <w:widowControl w:val="0"/>
        <w:autoSpaceDE w:val="0"/>
        <w:autoSpaceDN w:val="0"/>
        <w:adjustRightInd w:val="0"/>
        <w:spacing w:after="120"/>
        <w:ind w:firstLine="397"/>
        <w:rPr>
          <w:rFonts w:ascii="Lotus-Bold" w:hAnsi="AXtManalBLack"/>
          <w:b/>
          <w:bCs/>
          <w:sz w:val="36"/>
          <w:rtl/>
        </w:rPr>
      </w:pPr>
      <w:r w:rsidRPr="003E7356">
        <w:rPr>
          <w:rFonts w:ascii="Lotus-Bold" w:hAnsi="AXtManalBLack" w:hint="cs"/>
          <w:b/>
          <w:bCs/>
          <w:sz w:val="36"/>
          <w:rtl/>
        </w:rPr>
        <w:lastRenderedPageBreak/>
        <w:t>أبر</w:t>
      </w:r>
      <w:r>
        <w:rPr>
          <w:rFonts w:ascii="Lotus-Bold" w:hAnsi="AXtManalBLack" w:hint="cs"/>
          <w:b/>
          <w:bCs/>
          <w:sz w:val="36"/>
          <w:rtl/>
        </w:rPr>
        <w:t>َ</w:t>
      </w:r>
      <w:r w:rsidRPr="003E7356">
        <w:rPr>
          <w:rFonts w:ascii="Lotus-Bold" w:hAnsi="AXtManalBLack" w:hint="cs"/>
          <w:b/>
          <w:bCs/>
          <w:sz w:val="36"/>
          <w:rtl/>
        </w:rPr>
        <w:t>ز المؤَلَّفات فيه:</w:t>
      </w:r>
    </w:p>
    <w:p w14:paraId="14FA586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الموطَّأ للإمامِ مالِك جمع فيه بين الأحادِيث والآثارِ والآراء.</w:t>
      </w:r>
    </w:p>
    <w:p w14:paraId="631DB2E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2- المدَوَّنَة وهي آراء الإمام مالك الفِقهِيَّة، جمعَها ودَوَّنها سحنون بن سعيد التَّنّوخِي (ت 240هـ) مِن رواية عبد الرَّحمن بن القاسِم عن مالِك.</w:t>
      </w:r>
    </w:p>
    <w:p w14:paraId="0564C85F"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3- بِدايَة المجتَهِد ونهاية المقتَصِد لمحمَّد بن أحمد بن رشد القُرطبي (ت 595هـ).</w:t>
      </w:r>
    </w:p>
    <w:p w14:paraId="06679B70"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مختَصَر خَلِيل: أهَم مختَصر عند المالِكِيَّة وله شُروح كَثِيرَةٌ.</w:t>
      </w:r>
    </w:p>
    <w:p w14:paraId="4FC2D0A2" w14:textId="77777777" w:rsidR="00CB4068" w:rsidRPr="003D3732" w:rsidRDefault="00CB4068" w:rsidP="00CB4068">
      <w:pPr>
        <w:widowControl w:val="0"/>
        <w:autoSpaceDE w:val="0"/>
        <w:autoSpaceDN w:val="0"/>
        <w:adjustRightInd w:val="0"/>
        <w:spacing w:before="240" w:after="120"/>
        <w:ind w:firstLine="397"/>
        <w:rPr>
          <w:bCs/>
          <w:sz w:val="36"/>
          <w:rtl/>
        </w:rPr>
      </w:pPr>
      <w:r w:rsidRPr="003D3732">
        <w:rPr>
          <w:rFonts w:hint="cs"/>
          <w:bCs/>
          <w:sz w:val="36"/>
          <w:rtl/>
        </w:rPr>
        <w:t>3-</w:t>
      </w:r>
      <w:r>
        <w:rPr>
          <w:rFonts w:hint="cs"/>
          <w:bCs/>
          <w:sz w:val="36"/>
          <w:rtl/>
        </w:rPr>
        <w:t xml:space="preserve"> </w:t>
      </w:r>
      <w:r w:rsidRPr="003D3732">
        <w:rPr>
          <w:rFonts w:hint="cs"/>
          <w:bCs/>
          <w:sz w:val="36"/>
          <w:rtl/>
        </w:rPr>
        <w:t>الم</w:t>
      </w:r>
      <w:r>
        <w:rPr>
          <w:rFonts w:hint="cs"/>
          <w:bCs/>
          <w:sz w:val="36"/>
          <w:rtl/>
        </w:rPr>
        <w:t>َ</w:t>
      </w:r>
      <w:r w:rsidRPr="003D3732">
        <w:rPr>
          <w:rFonts w:hint="cs"/>
          <w:bCs/>
          <w:sz w:val="36"/>
          <w:rtl/>
        </w:rPr>
        <w:t>ذ</w:t>
      </w:r>
      <w:r>
        <w:rPr>
          <w:rFonts w:hint="cs"/>
          <w:bCs/>
          <w:sz w:val="36"/>
          <w:rtl/>
        </w:rPr>
        <w:t>ْ</w:t>
      </w:r>
      <w:r w:rsidRPr="003D3732">
        <w:rPr>
          <w:rFonts w:hint="cs"/>
          <w:bCs/>
          <w:sz w:val="36"/>
          <w:rtl/>
        </w:rPr>
        <w:t>ه</w:t>
      </w:r>
      <w:r>
        <w:rPr>
          <w:rFonts w:hint="cs"/>
          <w:bCs/>
          <w:sz w:val="36"/>
          <w:rtl/>
        </w:rPr>
        <w:t>َ</w:t>
      </w:r>
      <w:r w:rsidRPr="003D3732">
        <w:rPr>
          <w:rFonts w:hint="cs"/>
          <w:bCs/>
          <w:sz w:val="36"/>
          <w:rtl/>
        </w:rPr>
        <w:t>ب الشافعي:</w:t>
      </w:r>
    </w:p>
    <w:p w14:paraId="7FCAB27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يُنْسَب للإمام محمَّد بن إدريس الشّافِعِي المطَّلبِي القُرَشِي (150هـ - 204هـ) نشأ في مكَّة وأخَذ الفقه وعلوم القرآن مِن عُلمائِها. وصنَّف أوَّل كتاب في أصول الفقه وهو (الرِّسالَة)، وكان له قَوْلان في الفِقْه: قولٌ قَدِيم في العِراق، وقَوْلٌ جديد في مِصْر يمثِّله كِتابُه (الأم) الذي فيه آخِر آرائِه واجْتِهاداتِه، ويحدِّد مَذْهَبَه الجدِيدَ المعتَمَد، وحمَل لِواء الدِّفاع عن حُجِّيَّة السُّنَّة، والعَمَل بخبَرِ الآحادِ حتى سمّاه أهل بغداد:( ناصِر السُّنَّة ).</w:t>
      </w:r>
    </w:p>
    <w:p w14:paraId="1E2E44DF" w14:textId="77777777" w:rsidR="00CB4068" w:rsidRPr="00184470" w:rsidRDefault="00CB4068" w:rsidP="00CB4068">
      <w:pPr>
        <w:widowControl w:val="0"/>
        <w:autoSpaceDE w:val="0"/>
        <w:autoSpaceDN w:val="0"/>
        <w:adjustRightInd w:val="0"/>
        <w:spacing w:before="240" w:after="120"/>
        <w:ind w:firstLine="397"/>
        <w:rPr>
          <w:bCs/>
          <w:sz w:val="36"/>
          <w:rtl/>
        </w:rPr>
      </w:pPr>
      <w:r w:rsidRPr="00184470">
        <w:rPr>
          <w:rFonts w:hint="cs"/>
          <w:bCs/>
          <w:sz w:val="36"/>
          <w:rtl/>
        </w:rPr>
        <w:t>ش</w:t>
      </w:r>
      <w:r>
        <w:rPr>
          <w:rFonts w:hint="cs"/>
          <w:bCs/>
          <w:sz w:val="36"/>
          <w:rtl/>
        </w:rPr>
        <w:t>ُ</w:t>
      </w:r>
      <w:r w:rsidRPr="00184470">
        <w:rPr>
          <w:rFonts w:hint="cs"/>
          <w:bCs/>
          <w:sz w:val="36"/>
          <w:rtl/>
        </w:rPr>
        <w:t>يوخ</w:t>
      </w:r>
      <w:r>
        <w:rPr>
          <w:rFonts w:hint="cs"/>
          <w:bCs/>
          <w:sz w:val="36"/>
          <w:rtl/>
        </w:rPr>
        <w:t>ُ</w:t>
      </w:r>
      <w:r w:rsidRPr="00184470">
        <w:rPr>
          <w:rFonts w:hint="cs"/>
          <w:bCs/>
          <w:sz w:val="36"/>
          <w:rtl/>
        </w:rPr>
        <w:t>ه:</w:t>
      </w:r>
    </w:p>
    <w:p w14:paraId="7014E25F"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سُفيان بن عُيَيْنَة.</w:t>
      </w:r>
      <w:r>
        <w:rPr>
          <w:rFonts w:ascii="Lotus-Bold" w:hAnsi="AXtManalBLack" w:hint="cs"/>
          <w:sz w:val="36"/>
          <w:rtl/>
        </w:rPr>
        <w:tab/>
      </w:r>
      <w:r>
        <w:rPr>
          <w:rFonts w:ascii="Lotus-Bold" w:hAnsi="AXtManalBLack" w:hint="cs"/>
          <w:sz w:val="36"/>
          <w:rtl/>
        </w:rPr>
        <w:tab/>
      </w:r>
      <w:r>
        <w:rPr>
          <w:rFonts w:ascii="Lotus-Bold" w:hAnsi="AXtManalBLack" w:hint="cs"/>
          <w:sz w:val="36"/>
          <w:rtl/>
        </w:rPr>
        <w:tab/>
        <w:t>2- مُسلِم بن خالِد الزِّنجي.</w:t>
      </w:r>
    </w:p>
    <w:p w14:paraId="6C3D3BAA"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3- الإمام مالِك بن أنَس، وسمِع منه الموطَّأ.</w:t>
      </w:r>
    </w:p>
    <w:p w14:paraId="0426CAFE" w14:textId="77777777" w:rsidR="00CB4068" w:rsidRPr="00045070" w:rsidRDefault="00CB4068" w:rsidP="00CB4068">
      <w:pPr>
        <w:widowControl w:val="0"/>
        <w:autoSpaceDE w:val="0"/>
        <w:autoSpaceDN w:val="0"/>
        <w:adjustRightInd w:val="0"/>
        <w:spacing w:before="240" w:after="120"/>
        <w:ind w:firstLine="397"/>
        <w:rPr>
          <w:bCs/>
          <w:sz w:val="36"/>
          <w:rtl/>
        </w:rPr>
      </w:pPr>
      <w:r w:rsidRPr="00045070">
        <w:rPr>
          <w:rFonts w:hint="cs"/>
          <w:bCs/>
          <w:sz w:val="36"/>
          <w:rtl/>
        </w:rPr>
        <w:t>م</w:t>
      </w:r>
      <w:r>
        <w:rPr>
          <w:rFonts w:hint="cs"/>
          <w:bCs/>
          <w:sz w:val="36"/>
          <w:rtl/>
        </w:rPr>
        <w:t>َ</w:t>
      </w:r>
      <w:r w:rsidRPr="00045070">
        <w:rPr>
          <w:rFonts w:hint="cs"/>
          <w:bCs/>
          <w:sz w:val="36"/>
          <w:rtl/>
        </w:rPr>
        <w:t>صاد</w:t>
      </w:r>
      <w:r>
        <w:rPr>
          <w:rFonts w:hint="cs"/>
          <w:bCs/>
          <w:sz w:val="36"/>
          <w:rtl/>
        </w:rPr>
        <w:t>ِ</w:t>
      </w:r>
      <w:r w:rsidRPr="00045070">
        <w:rPr>
          <w:rFonts w:hint="cs"/>
          <w:bCs/>
          <w:sz w:val="36"/>
          <w:rtl/>
        </w:rPr>
        <w:t>ر م</w:t>
      </w:r>
      <w:r>
        <w:rPr>
          <w:rFonts w:hint="cs"/>
          <w:bCs/>
          <w:sz w:val="36"/>
          <w:rtl/>
        </w:rPr>
        <w:t>َ</w:t>
      </w:r>
      <w:r w:rsidRPr="00045070">
        <w:rPr>
          <w:rFonts w:hint="cs"/>
          <w:bCs/>
          <w:sz w:val="36"/>
          <w:rtl/>
        </w:rPr>
        <w:t>ذ</w:t>
      </w:r>
      <w:r>
        <w:rPr>
          <w:rFonts w:hint="cs"/>
          <w:bCs/>
          <w:sz w:val="36"/>
          <w:rtl/>
        </w:rPr>
        <w:t>ْ</w:t>
      </w:r>
      <w:r w:rsidRPr="00045070">
        <w:rPr>
          <w:rFonts w:hint="cs"/>
          <w:bCs/>
          <w:sz w:val="36"/>
          <w:rtl/>
        </w:rPr>
        <w:t>ه</w:t>
      </w:r>
      <w:r>
        <w:rPr>
          <w:rFonts w:hint="cs"/>
          <w:bCs/>
          <w:sz w:val="36"/>
          <w:rtl/>
        </w:rPr>
        <w:t>َ</w:t>
      </w:r>
      <w:r w:rsidRPr="00045070">
        <w:rPr>
          <w:rFonts w:hint="cs"/>
          <w:bCs/>
          <w:sz w:val="36"/>
          <w:rtl/>
        </w:rPr>
        <w:t>ب</w:t>
      </w:r>
      <w:r>
        <w:rPr>
          <w:rFonts w:hint="cs"/>
          <w:bCs/>
          <w:sz w:val="36"/>
          <w:rtl/>
        </w:rPr>
        <w:t>ِ</w:t>
      </w:r>
      <w:r w:rsidRPr="00045070">
        <w:rPr>
          <w:rFonts w:hint="cs"/>
          <w:bCs/>
          <w:sz w:val="36"/>
          <w:rtl/>
        </w:rPr>
        <w:t>ه:</w:t>
      </w:r>
    </w:p>
    <w:p w14:paraId="5F462AD8"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يعتَمِد مَذْهَب الإمام الشّافِعِي على:</w:t>
      </w:r>
    </w:p>
    <w:p w14:paraId="21E67FA1"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الكتاب.</w:t>
      </w:r>
      <w:r>
        <w:rPr>
          <w:rFonts w:ascii="Lotus-Bold" w:hAnsi="AXtManalBLack" w:hint="cs"/>
          <w:sz w:val="36"/>
          <w:rtl/>
        </w:rPr>
        <w:tab/>
      </w:r>
      <w:r>
        <w:rPr>
          <w:rFonts w:ascii="Lotus-Bold" w:hAnsi="AXtManalBLack" w:hint="cs"/>
          <w:sz w:val="36"/>
          <w:rtl/>
        </w:rPr>
        <w:tab/>
        <w:t>2- السُّنَّة.</w:t>
      </w:r>
      <w:r>
        <w:rPr>
          <w:rFonts w:ascii="Lotus-Bold" w:hAnsi="AXtManalBLack" w:hint="cs"/>
          <w:sz w:val="36"/>
          <w:rtl/>
        </w:rPr>
        <w:tab/>
      </w:r>
      <w:r>
        <w:rPr>
          <w:rFonts w:ascii="Lotus-Bold" w:hAnsi="AXtManalBLack" w:hint="cs"/>
          <w:sz w:val="36"/>
          <w:rtl/>
        </w:rPr>
        <w:tab/>
        <w:t>3- الإجماع.</w:t>
      </w:r>
    </w:p>
    <w:p w14:paraId="22BB1131"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القِياس.</w:t>
      </w:r>
      <w:r>
        <w:rPr>
          <w:rFonts w:ascii="Lotus-Bold" w:hAnsi="AXtManalBLack" w:hint="cs"/>
          <w:sz w:val="36"/>
          <w:rtl/>
        </w:rPr>
        <w:tab/>
      </w:r>
      <w:r>
        <w:rPr>
          <w:rFonts w:ascii="Lotus-Bold" w:hAnsi="AXtManalBLack" w:hint="cs"/>
          <w:sz w:val="36"/>
          <w:rtl/>
        </w:rPr>
        <w:tab/>
        <w:t>5- الاسْتِصْحاب.</w:t>
      </w:r>
    </w:p>
    <w:p w14:paraId="7D8F4623" w14:textId="77777777" w:rsidR="00CB4068" w:rsidRPr="004120B1" w:rsidRDefault="00CB4068" w:rsidP="00CB4068">
      <w:pPr>
        <w:widowControl w:val="0"/>
        <w:autoSpaceDE w:val="0"/>
        <w:autoSpaceDN w:val="0"/>
        <w:adjustRightInd w:val="0"/>
        <w:spacing w:before="240" w:after="120"/>
        <w:ind w:firstLine="397"/>
        <w:rPr>
          <w:bCs/>
          <w:sz w:val="36"/>
          <w:rtl/>
        </w:rPr>
      </w:pPr>
      <w:r w:rsidRPr="004120B1">
        <w:rPr>
          <w:rFonts w:hint="cs"/>
          <w:bCs/>
          <w:sz w:val="36"/>
          <w:rtl/>
        </w:rPr>
        <w:t>أ</w:t>
      </w:r>
      <w:r>
        <w:rPr>
          <w:rFonts w:hint="cs"/>
          <w:bCs/>
          <w:sz w:val="36"/>
          <w:rtl/>
        </w:rPr>
        <w:t>َ</w:t>
      </w:r>
      <w:r w:rsidRPr="004120B1">
        <w:rPr>
          <w:rFonts w:hint="cs"/>
          <w:bCs/>
          <w:sz w:val="36"/>
          <w:rtl/>
        </w:rPr>
        <w:t>ش</w:t>
      </w:r>
      <w:r>
        <w:rPr>
          <w:rFonts w:hint="cs"/>
          <w:bCs/>
          <w:sz w:val="36"/>
          <w:rtl/>
        </w:rPr>
        <w:t>ْ</w:t>
      </w:r>
      <w:r w:rsidRPr="004120B1">
        <w:rPr>
          <w:rFonts w:hint="cs"/>
          <w:bCs/>
          <w:sz w:val="36"/>
          <w:rtl/>
        </w:rPr>
        <w:t>ه</w:t>
      </w:r>
      <w:r>
        <w:rPr>
          <w:rFonts w:hint="cs"/>
          <w:bCs/>
          <w:sz w:val="36"/>
          <w:rtl/>
        </w:rPr>
        <w:t>َر تَلامِي</w:t>
      </w:r>
      <w:r w:rsidRPr="004120B1">
        <w:rPr>
          <w:rFonts w:hint="cs"/>
          <w:bCs/>
          <w:sz w:val="36"/>
          <w:rtl/>
        </w:rPr>
        <w:t>ذ</w:t>
      </w:r>
      <w:r>
        <w:rPr>
          <w:rFonts w:hint="cs"/>
          <w:bCs/>
          <w:sz w:val="36"/>
          <w:rtl/>
        </w:rPr>
        <w:t>ِ</w:t>
      </w:r>
      <w:r w:rsidRPr="004120B1">
        <w:rPr>
          <w:rFonts w:hint="cs"/>
          <w:bCs/>
          <w:sz w:val="36"/>
          <w:rtl/>
        </w:rPr>
        <w:t>ه:</w:t>
      </w:r>
    </w:p>
    <w:p w14:paraId="7C829589" w14:textId="77777777" w:rsidR="00CB4068" w:rsidRDefault="00CB4068" w:rsidP="00C95BDA">
      <w:pPr>
        <w:widowControl w:val="0"/>
        <w:numPr>
          <w:ilvl w:val="0"/>
          <w:numId w:val="60"/>
        </w:numPr>
        <w:autoSpaceDE w:val="0"/>
        <w:autoSpaceDN w:val="0"/>
        <w:adjustRightInd w:val="0"/>
        <w:spacing w:after="120"/>
        <w:rPr>
          <w:rFonts w:ascii="Lotus-Bold" w:hAnsi="AXtManalBLack"/>
          <w:sz w:val="36"/>
          <w:rtl/>
        </w:rPr>
      </w:pPr>
      <w:r>
        <w:rPr>
          <w:rFonts w:ascii="Lotus-Bold" w:hAnsi="AXtManalBLack" w:hint="cs"/>
          <w:sz w:val="36"/>
          <w:rtl/>
        </w:rPr>
        <w:lastRenderedPageBreak/>
        <w:t>الإمام أحمَد بن حَنْبَل (ت 241هـ).</w:t>
      </w:r>
    </w:p>
    <w:p w14:paraId="38AFAD78"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ب- أبو يعقوب يوسُف بن يحيى البُوَيْطِي (ت 231هـ).</w:t>
      </w:r>
    </w:p>
    <w:p w14:paraId="469EA272"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ج- إسماعِيل بن يحيى المُزني (ت 264هـ)، اختَصَر كتاب الأم في كتابِه (مختَصَر المزني).</w:t>
      </w:r>
    </w:p>
    <w:p w14:paraId="4ECABEB0"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د- الرَّبيع بن سُلَيمان المرادِي (ت 270هـ).</w:t>
      </w:r>
    </w:p>
    <w:p w14:paraId="53024685" w14:textId="77777777" w:rsidR="00CB4068" w:rsidRPr="004120B1" w:rsidRDefault="00CB4068" w:rsidP="00CB4068">
      <w:pPr>
        <w:widowControl w:val="0"/>
        <w:autoSpaceDE w:val="0"/>
        <w:autoSpaceDN w:val="0"/>
        <w:adjustRightInd w:val="0"/>
        <w:spacing w:before="240" w:after="120"/>
        <w:ind w:firstLine="397"/>
        <w:rPr>
          <w:bCs/>
          <w:sz w:val="36"/>
          <w:rtl/>
        </w:rPr>
      </w:pPr>
      <w:r w:rsidRPr="004120B1">
        <w:rPr>
          <w:rFonts w:hint="cs"/>
          <w:bCs/>
          <w:sz w:val="36"/>
          <w:rtl/>
        </w:rPr>
        <w:t>أبر</w:t>
      </w:r>
      <w:r>
        <w:rPr>
          <w:rFonts w:hint="cs"/>
          <w:bCs/>
          <w:sz w:val="36"/>
          <w:rtl/>
        </w:rPr>
        <w:t>َ</w:t>
      </w:r>
      <w:r w:rsidRPr="004120B1">
        <w:rPr>
          <w:rFonts w:hint="cs"/>
          <w:bCs/>
          <w:sz w:val="36"/>
          <w:rtl/>
        </w:rPr>
        <w:t>ز الم</w:t>
      </w:r>
      <w:r>
        <w:rPr>
          <w:rFonts w:hint="cs"/>
          <w:bCs/>
          <w:sz w:val="36"/>
          <w:rtl/>
        </w:rPr>
        <w:t>ُ</w:t>
      </w:r>
      <w:r w:rsidRPr="004120B1">
        <w:rPr>
          <w:rFonts w:hint="cs"/>
          <w:bCs/>
          <w:sz w:val="36"/>
          <w:rtl/>
        </w:rPr>
        <w:t>ؤل</w:t>
      </w:r>
      <w:r>
        <w:rPr>
          <w:rFonts w:hint="cs"/>
          <w:bCs/>
          <w:sz w:val="36"/>
          <w:rtl/>
        </w:rPr>
        <w:t>َّ</w:t>
      </w:r>
      <w:r w:rsidRPr="004120B1">
        <w:rPr>
          <w:rFonts w:hint="cs"/>
          <w:bCs/>
          <w:sz w:val="36"/>
          <w:rtl/>
        </w:rPr>
        <w:t>فات فيه:</w:t>
      </w:r>
    </w:p>
    <w:p w14:paraId="19583B54"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1-الأمّ لِلشّافعي.</w:t>
      </w:r>
    </w:p>
    <w:p w14:paraId="68E8C547"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2-المجموع شَرْح (المهذَّب) للشِّيرازي.</w:t>
      </w:r>
    </w:p>
    <w:p w14:paraId="44E524B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3- مغني المحتاج للخَطِيب الشّربيني شرح (مِنْهاج الطّالِبِين) لِلنَّوَوِي.</w:t>
      </w:r>
    </w:p>
    <w:p w14:paraId="25BF2860"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نهايَة المحتاج لِلرَّمْلِي.</w:t>
      </w:r>
    </w:p>
    <w:p w14:paraId="317CA9D1" w14:textId="77777777" w:rsidR="00CB4068" w:rsidRPr="004120B1" w:rsidRDefault="00CB4068" w:rsidP="00CB4068">
      <w:pPr>
        <w:widowControl w:val="0"/>
        <w:autoSpaceDE w:val="0"/>
        <w:autoSpaceDN w:val="0"/>
        <w:adjustRightInd w:val="0"/>
        <w:spacing w:before="240" w:after="120"/>
        <w:ind w:firstLine="397"/>
        <w:rPr>
          <w:bCs/>
          <w:sz w:val="36"/>
          <w:rtl/>
        </w:rPr>
      </w:pPr>
      <w:r w:rsidRPr="004120B1">
        <w:rPr>
          <w:rFonts w:hint="cs"/>
          <w:bCs/>
          <w:sz w:val="36"/>
          <w:rtl/>
        </w:rPr>
        <w:t>4-</w:t>
      </w:r>
      <w:r>
        <w:rPr>
          <w:rFonts w:hint="cs"/>
          <w:bCs/>
          <w:sz w:val="36"/>
          <w:rtl/>
        </w:rPr>
        <w:t xml:space="preserve"> </w:t>
      </w:r>
      <w:r w:rsidRPr="004120B1">
        <w:rPr>
          <w:rFonts w:hint="cs"/>
          <w:bCs/>
          <w:sz w:val="36"/>
          <w:rtl/>
        </w:rPr>
        <w:t>الم</w:t>
      </w:r>
      <w:r>
        <w:rPr>
          <w:rFonts w:hint="cs"/>
          <w:bCs/>
          <w:sz w:val="36"/>
          <w:rtl/>
        </w:rPr>
        <w:t>َ</w:t>
      </w:r>
      <w:r w:rsidRPr="004120B1">
        <w:rPr>
          <w:rFonts w:hint="cs"/>
          <w:bCs/>
          <w:sz w:val="36"/>
          <w:rtl/>
        </w:rPr>
        <w:t>ذ</w:t>
      </w:r>
      <w:r>
        <w:rPr>
          <w:rFonts w:hint="cs"/>
          <w:bCs/>
          <w:sz w:val="36"/>
          <w:rtl/>
        </w:rPr>
        <w:t>ْ</w:t>
      </w:r>
      <w:r w:rsidRPr="004120B1">
        <w:rPr>
          <w:rFonts w:hint="cs"/>
          <w:bCs/>
          <w:sz w:val="36"/>
          <w:rtl/>
        </w:rPr>
        <w:t>ه</w:t>
      </w:r>
      <w:r>
        <w:rPr>
          <w:rFonts w:hint="cs"/>
          <w:bCs/>
          <w:sz w:val="36"/>
          <w:rtl/>
        </w:rPr>
        <w:t>َ</w:t>
      </w:r>
      <w:r w:rsidRPr="004120B1">
        <w:rPr>
          <w:rFonts w:hint="cs"/>
          <w:bCs/>
          <w:sz w:val="36"/>
          <w:rtl/>
        </w:rPr>
        <w:t>ب ال</w:t>
      </w:r>
      <w:r>
        <w:rPr>
          <w:rFonts w:hint="cs"/>
          <w:bCs/>
          <w:sz w:val="36"/>
          <w:rtl/>
        </w:rPr>
        <w:t>حَ</w:t>
      </w:r>
      <w:r w:rsidRPr="004120B1">
        <w:rPr>
          <w:rFonts w:hint="cs"/>
          <w:bCs/>
          <w:sz w:val="36"/>
          <w:rtl/>
        </w:rPr>
        <w:t>ن</w:t>
      </w:r>
      <w:r>
        <w:rPr>
          <w:rFonts w:hint="cs"/>
          <w:bCs/>
          <w:sz w:val="36"/>
          <w:rtl/>
        </w:rPr>
        <w:t>ْ</w:t>
      </w:r>
      <w:r w:rsidRPr="004120B1">
        <w:rPr>
          <w:rFonts w:hint="cs"/>
          <w:bCs/>
          <w:sz w:val="36"/>
          <w:rtl/>
        </w:rPr>
        <w:t>ب</w:t>
      </w:r>
      <w:r>
        <w:rPr>
          <w:rFonts w:hint="cs"/>
          <w:bCs/>
          <w:sz w:val="36"/>
          <w:rtl/>
        </w:rPr>
        <w:t>َ</w:t>
      </w:r>
      <w:r w:rsidRPr="004120B1">
        <w:rPr>
          <w:rFonts w:hint="cs"/>
          <w:bCs/>
          <w:sz w:val="36"/>
          <w:rtl/>
        </w:rPr>
        <w:t>ل</w:t>
      </w:r>
      <w:r>
        <w:rPr>
          <w:rFonts w:hint="cs"/>
          <w:bCs/>
          <w:sz w:val="36"/>
          <w:rtl/>
        </w:rPr>
        <w:t>ِ</w:t>
      </w:r>
      <w:r w:rsidRPr="004120B1">
        <w:rPr>
          <w:rFonts w:hint="cs"/>
          <w:bCs/>
          <w:sz w:val="36"/>
          <w:rtl/>
        </w:rPr>
        <w:t>ي:</w:t>
      </w:r>
    </w:p>
    <w:p w14:paraId="168B8095"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ينسَب للإمام أبي عبد الله أحمد بن محمَّد بن حنبل الشَّيباني (164هـ-241هـ)، ولد ببغداد ونشأ بها ورحَل إلى المدُن الأخرى لِطَلَب العِلْم، واهتَمَّ بجمعِ السُّنَّةِ وحِفْظِها حتى صار إمامَ المحدِّثِينَ في عَصْرِه، ولم يؤَلّف كِتاباً في الفقه وإنما أخَذَ أَصحابُه مَذْهَبَه مِن أقوالِه وأفعالِه وأجوِبَتِه، لكنَّه صَنَّف في الحديث كتابَه الكبير (المسند).</w:t>
      </w:r>
    </w:p>
    <w:p w14:paraId="00D09CD0" w14:textId="77777777" w:rsidR="00CB4068" w:rsidRPr="00C33455" w:rsidRDefault="00CB4068" w:rsidP="00CB4068">
      <w:pPr>
        <w:widowControl w:val="0"/>
        <w:autoSpaceDE w:val="0"/>
        <w:autoSpaceDN w:val="0"/>
        <w:adjustRightInd w:val="0"/>
        <w:spacing w:before="240" w:after="120"/>
        <w:ind w:firstLine="397"/>
        <w:rPr>
          <w:bCs/>
          <w:sz w:val="36"/>
          <w:rtl/>
        </w:rPr>
      </w:pPr>
      <w:r w:rsidRPr="00C33455">
        <w:rPr>
          <w:rFonts w:hint="cs"/>
          <w:bCs/>
          <w:sz w:val="36"/>
          <w:rtl/>
        </w:rPr>
        <w:t>ش</w:t>
      </w:r>
      <w:r>
        <w:rPr>
          <w:rFonts w:hint="cs"/>
          <w:bCs/>
          <w:sz w:val="36"/>
          <w:rtl/>
        </w:rPr>
        <w:t>ُ</w:t>
      </w:r>
      <w:r w:rsidRPr="00C33455">
        <w:rPr>
          <w:rFonts w:hint="cs"/>
          <w:bCs/>
          <w:sz w:val="36"/>
          <w:rtl/>
        </w:rPr>
        <w:t>يوخ</w:t>
      </w:r>
      <w:r>
        <w:rPr>
          <w:rFonts w:hint="cs"/>
          <w:bCs/>
          <w:sz w:val="36"/>
          <w:rtl/>
        </w:rPr>
        <w:t>ُ</w:t>
      </w:r>
      <w:r w:rsidRPr="00C33455">
        <w:rPr>
          <w:rFonts w:hint="cs"/>
          <w:bCs/>
          <w:sz w:val="36"/>
          <w:rtl/>
        </w:rPr>
        <w:t>ه:</w:t>
      </w:r>
    </w:p>
    <w:p w14:paraId="5E1C9261"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هُشَيم بن بَشِير.</w:t>
      </w:r>
    </w:p>
    <w:p w14:paraId="092883A3"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2- عبد الرَّحمن بن مَهْدِي.</w:t>
      </w:r>
    </w:p>
    <w:p w14:paraId="724EAE79"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3- سُفيان بن عيينة.</w:t>
      </w:r>
    </w:p>
    <w:p w14:paraId="4F8842E1"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الإمام الشّافِعِي.</w:t>
      </w:r>
    </w:p>
    <w:p w14:paraId="397A935F" w14:textId="77777777" w:rsidR="00CB4068" w:rsidRPr="00282E95" w:rsidRDefault="00CB4068" w:rsidP="00CB4068">
      <w:pPr>
        <w:widowControl w:val="0"/>
        <w:autoSpaceDE w:val="0"/>
        <w:autoSpaceDN w:val="0"/>
        <w:adjustRightInd w:val="0"/>
        <w:spacing w:before="240" w:after="120"/>
        <w:ind w:firstLine="397"/>
        <w:rPr>
          <w:bCs/>
          <w:sz w:val="36"/>
          <w:rtl/>
        </w:rPr>
      </w:pPr>
      <w:r w:rsidRPr="00282E95">
        <w:rPr>
          <w:rFonts w:hint="cs"/>
          <w:bCs/>
          <w:sz w:val="36"/>
          <w:rtl/>
        </w:rPr>
        <w:lastRenderedPageBreak/>
        <w:t>م</w:t>
      </w:r>
      <w:r>
        <w:rPr>
          <w:rFonts w:hint="cs"/>
          <w:bCs/>
          <w:sz w:val="36"/>
          <w:rtl/>
        </w:rPr>
        <w:t>َ</w:t>
      </w:r>
      <w:r w:rsidRPr="00282E95">
        <w:rPr>
          <w:rFonts w:hint="cs"/>
          <w:bCs/>
          <w:sz w:val="36"/>
          <w:rtl/>
        </w:rPr>
        <w:t>صاد</w:t>
      </w:r>
      <w:r>
        <w:rPr>
          <w:rFonts w:hint="cs"/>
          <w:bCs/>
          <w:sz w:val="36"/>
          <w:rtl/>
        </w:rPr>
        <w:t>ِ</w:t>
      </w:r>
      <w:r w:rsidRPr="00282E95">
        <w:rPr>
          <w:rFonts w:hint="cs"/>
          <w:bCs/>
          <w:sz w:val="36"/>
          <w:rtl/>
        </w:rPr>
        <w:t>ر م</w:t>
      </w:r>
      <w:r>
        <w:rPr>
          <w:rFonts w:hint="cs"/>
          <w:bCs/>
          <w:sz w:val="36"/>
          <w:rtl/>
        </w:rPr>
        <w:t>َ</w:t>
      </w:r>
      <w:r w:rsidRPr="00282E95">
        <w:rPr>
          <w:rFonts w:hint="cs"/>
          <w:bCs/>
          <w:sz w:val="36"/>
          <w:rtl/>
        </w:rPr>
        <w:t>ذ</w:t>
      </w:r>
      <w:r>
        <w:rPr>
          <w:rFonts w:hint="cs"/>
          <w:bCs/>
          <w:sz w:val="36"/>
          <w:rtl/>
        </w:rPr>
        <w:t>ْ</w:t>
      </w:r>
      <w:r w:rsidRPr="00282E95">
        <w:rPr>
          <w:rFonts w:hint="cs"/>
          <w:bCs/>
          <w:sz w:val="36"/>
          <w:rtl/>
        </w:rPr>
        <w:t>ه</w:t>
      </w:r>
      <w:r>
        <w:rPr>
          <w:rFonts w:hint="cs"/>
          <w:bCs/>
          <w:sz w:val="36"/>
          <w:rtl/>
        </w:rPr>
        <w:t>َ</w:t>
      </w:r>
      <w:r w:rsidRPr="00282E95">
        <w:rPr>
          <w:rFonts w:hint="cs"/>
          <w:bCs/>
          <w:sz w:val="36"/>
          <w:rtl/>
        </w:rPr>
        <w:t>ب</w:t>
      </w:r>
      <w:r>
        <w:rPr>
          <w:rFonts w:hint="cs"/>
          <w:bCs/>
          <w:sz w:val="36"/>
          <w:rtl/>
        </w:rPr>
        <w:t>ِ</w:t>
      </w:r>
      <w:r w:rsidRPr="00282E95">
        <w:rPr>
          <w:rFonts w:hint="cs"/>
          <w:bCs/>
          <w:sz w:val="36"/>
          <w:rtl/>
        </w:rPr>
        <w:t>ه:</w:t>
      </w:r>
    </w:p>
    <w:p w14:paraId="2E7470FD"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يعتَمِد مَذْهَب الإمام أحمد على:</w:t>
      </w:r>
    </w:p>
    <w:p w14:paraId="441F6CB5"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الكتاب.</w:t>
      </w:r>
      <w:r>
        <w:rPr>
          <w:rFonts w:ascii="Lotus-Bold" w:hAnsi="AXtManalBLack" w:hint="cs"/>
          <w:sz w:val="36"/>
          <w:rtl/>
        </w:rPr>
        <w:tab/>
      </w:r>
      <w:r>
        <w:rPr>
          <w:rFonts w:ascii="Lotus-Bold" w:hAnsi="AXtManalBLack" w:hint="cs"/>
          <w:sz w:val="36"/>
          <w:rtl/>
        </w:rPr>
        <w:tab/>
        <w:t>2- السُّنَّة.</w:t>
      </w:r>
      <w:r>
        <w:rPr>
          <w:rFonts w:ascii="Lotus-Bold" w:hAnsi="AXtManalBLack" w:hint="cs"/>
          <w:sz w:val="36"/>
          <w:rtl/>
        </w:rPr>
        <w:tab/>
      </w:r>
      <w:r>
        <w:rPr>
          <w:rFonts w:ascii="Lotus-Bold" w:hAnsi="AXtManalBLack" w:hint="cs"/>
          <w:sz w:val="36"/>
          <w:rtl/>
        </w:rPr>
        <w:tab/>
        <w:t>3- الإجماع.</w:t>
      </w:r>
    </w:p>
    <w:p w14:paraId="049A2A95"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قول الصَّحابي.</w:t>
      </w:r>
      <w:r>
        <w:rPr>
          <w:rFonts w:ascii="Lotus-Bold" w:hAnsi="AXtManalBLack" w:hint="cs"/>
          <w:sz w:val="36"/>
          <w:rtl/>
        </w:rPr>
        <w:tab/>
      </w:r>
      <w:r>
        <w:rPr>
          <w:rFonts w:ascii="Lotus-Bold" w:hAnsi="AXtManalBLack" w:hint="cs"/>
          <w:sz w:val="36"/>
          <w:rtl/>
        </w:rPr>
        <w:tab/>
        <w:t xml:space="preserve">5- القِياس.    </w:t>
      </w:r>
      <w:r>
        <w:rPr>
          <w:rFonts w:ascii="Lotus-Bold" w:hAnsi="AXtManalBLack" w:hint="cs"/>
          <w:sz w:val="36"/>
          <w:rtl/>
        </w:rPr>
        <w:tab/>
        <w:t>6- الاسْتِصْحاب.</w:t>
      </w:r>
    </w:p>
    <w:p w14:paraId="29604CE7"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7- المصالح المرسلَة.</w:t>
      </w:r>
      <w:r>
        <w:rPr>
          <w:rFonts w:ascii="Lotus-Bold" w:hAnsi="AXtManalBLack" w:hint="cs"/>
          <w:sz w:val="36"/>
          <w:rtl/>
        </w:rPr>
        <w:tab/>
        <w:t>8- سَدّ الذَّرائِع.</w:t>
      </w:r>
    </w:p>
    <w:p w14:paraId="6E730B4A" w14:textId="77777777" w:rsidR="00CB4068" w:rsidRPr="00A67DBA" w:rsidRDefault="00CB4068" w:rsidP="00CB4068">
      <w:pPr>
        <w:widowControl w:val="0"/>
        <w:autoSpaceDE w:val="0"/>
        <w:autoSpaceDN w:val="0"/>
        <w:adjustRightInd w:val="0"/>
        <w:spacing w:before="240" w:after="120"/>
        <w:ind w:firstLine="397"/>
        <w:rPr>
          <w:bCs/>
          <w:sz w:val="36"/>
          <w:rtl/>
        </w:rPr>
      </w:pPr>
      <w:r w:rsidRPr="00A67DBA">
        <w:rPr>
          <w:rFonts w:hint="cs"/>
          <w:bCs/>
          <w:sz w:val="36"/>
          <w:rtl/>
        </w:rPr>
        <w:t>أشه</w:t>
      </w:r>
      <w:r>
        <w:rPr>
          <w:rFonts w:hint="cs"/>
          <w:bCs/>
          <w:sz w:val="36"/>
          <w:rtl/>
        </w:rPr>
        <w:t>َ</w:t>
      </w:r>
      <w:r w:rsidRPr="00A67DBA">
        <w:rPr>
          <w:rFonts w:hint="cs"/>
          <w:bCs/>
          <w:sz w:val="36"/>
          <w:rtl/>
        </w:rPr>
        <w:t>ر ت</w:t>
      </w:r>
      <w:r>
        <w:rPr>
          <w:rFonts w:hint="cs"/>
          <w:bCs/>
          <w:sz w:val="36"/>
          <w:rtl/>
        </w:rPr>
        <w:t>َ</w:t>
      </w:r>
      <w:r w:rsidRPr="00A67DBA">
        <w:rPr>
          <w:rFonts w:hint="cs"/>
          <w:bCs/>
          <w:sz w:val="36"/>
          <w:rtl/>
        </w:rPr>
        <w:t>لام</w:t>
      </w:r>
      <w:r>
        <w:rPr>
          <w:rFonts w:hint="cs"/>
          <w:bCs/>
          <w:sz w:val="36"/>
          <w:rtl/>
        </w:rPr>
        <w:t>ِ</w:t>
      </w:r>
      <w:r w:rsidRPr="00A67DBA">
        <w:rPr>
          <w:rFonts w:hint="cs"/>
          <w:bCs/>
          <w:sz w:val="36"/>
          <w:rtl/>
        </w:rPr>
        <w:t>يذ</w:t>
      </w:r>
      <w:r>
        <w:rPr>
          <w:rFonts w:hint="cs"/>
          <w:bCs/>
          <w:sz w:val="36"/>
          <w:rtl/>
        </w:rPr>
        <w:t>ِ</w:t>
      </w:r>
      <w:r w:rsidRPr="00A67DBA">
        <w:rPr>
          <w:rFonts w:hint="cs"/>
          <w:bCs/>
          <w:sz w:val="36"/>
          <w:rtl/>
        </w:rPr>
        <w:t>ه:</w:t>
      </w:r>
    </w:p>
    <w:p w14:paraId="4E84F9C3"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أ- ابنه صالح بن أحمَد بن حنبل (ت 266هـ)، وهو أكبر أولادِه، وقد عُني بِنَقْل فِقْه أبِيه ومَسائِلِه.</w:t>
      </w:r>
    </w:p>
    <w:p w14:paraId="5E6E8C9F"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ب- ابنه عبد الله بن أحمد بن حنبل (ت 290هـ) الذي نقل الحديث ومَسائِلَه الفِقهِيَّة عن أبيه.</w:t>
      </w:r>
    </w:p>
    <w:p w14:paraId="5215A759"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ج- أبو بَكر الأثرم أحمد بن محمَّد بن هانِئ (ت 260هـ) أحد ناقِلي رِوايات الإمام أحمد.</w:t>
      </w:r>
    </w:p>
    <w:p w14:paraId="23C1D747"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د- أبو بكر المروذي أحمد بن محمَّد بن الحجّاج (ت 274هـ).</w:t>
      </w:r>
    </w:p>
    <w:p w14:paraId="5E6C7F61"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هـ- إبراهيم بن إسحاق الحربي (ت 285هـ).</w:t>
      </w:r>
    </w:p>
    <w:p w14:paraId="035F9C1C" w14:textId="77777777" w:rsidR="00CB4068" w:rsidRPr="00DC675C" w:rsidRDefault="00CB4068" w:rsidP="00CB4068">
      <w:pPr>
        <w:widowControl w:val="0"/>
        <w:autoSpaceDE w:val="0"/>
        <w:autoSpaceDN w:val="0"/>
        <w:adjustRightInd w:val="0"/>
        <w:spacing w:before="240" w:after="120"/>
        <w:ind w:firstLine="397"/>
        <w:rPr>
          <w:bCs/>
          <w:sz w:val="36"/>
          <w:rtl/>
        </w:rPr>
      </w:pPr>
      <w:r w:rsidRPr="00DC675C">
        <w:rPr>
          <w:rFonts w:hint="cs"/>
          <w:bCs/>
          <w:sz w:val="36"/>
          <w:rtl/>
        </w:rPr>
        <w:t>أبرز الم</w:t>
      </w:r>
      <w:r>
        <w:rPr>
          <w:rFonts w:hint="cs"/>
          <w:bCs/>
          <w:sz w:val="36"/>
          <w:rtl/>
        </w:rPr>
        <w:t>ُ</w:t>
      </w:r>
      <w:r w:rsidRPr="00DC675C">
        <w:rPr>
          <w:rFonts w:hint="cs"/>
          <w:bCs/>
          <w:sz w:val="36"/>
          <w:rtl/>
        </w:rPr>
        <w:t>ؤ</w:t>
      </w:r>
      <w:r>
        <w:rPr>
          <w:rFonts w:hint="cs"/>
          <w:bCs/>
          <w:sz w:val="36"/>
          <w:rtl/>
        </w:rPr>
        <w:t>َ</w:t>
      </w:r>
      <w:r w:rsidRPr="00DC675C">
        <w:rPr>
          <w:rFonts w:hint="cs"/>
          <w:bCs/>
          <w:sz w:val="36"/>
          <w:rtl/>
        </w:rPr>
        <w:t>ل</w:t>
      </w:r>
      <w:r>
        <w:rPr>
          <w:rFonts w:hint="cs"/>
          <w:bCs/>
          <w:sz w:val="36"/>
          <w:rtl/>
        </w:rPr>
        <w:t>َّ</w:t>
      </w:r>
      <w:r w:rsidRPr="00DC675C">
        <w:rPr>
          <w:rFonts w:hint="cs"/>
          <w:bCs/>
          <w:sz w:val="36"/>
          <w:rtl/>
        </w:rPr>
        <w:t>فات فيه:</w:t>
      </w:r>
    </w:p>
    <w:p w14:paraId="05F498EB"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1- مختَصَر الخِرَقي (عمر بن الحسين الخرقي) (ت 334هـ) ولم يخدَم كتابٌ في المذهَب مثل ما خُدِمَ هذا المختَصر، وعَدَد مَسائِله 2300 مَسألة، وله ما يُقارِب ثَلاث مِئَة شَرْح.</w:t>
      </w:r>
    </w:p>
    <w:p w14:paraId="139B326F"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2- المغني شرح مختَصَر الخرقِي لأبي محمد عبد الله بن أحمد بن قدامَة المقدِسِي (ت 620هـ).</w:t>
      </w:r>
    </w:p>
    <w:p w14:paraId="43EA959B"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 xml:space="preserve">3- الإنصاف في مَعرِفَة الرّاجِح مِن الخلاف لعلاء الدِّين علي بن سليمان المرداوِي (ت </w:t>
      </w:r>
      <w:r>
        <w:rPr>
          <w:rFonts w:ascii="Lotus-Bold" w:hAnsi="AXtManalBLack" w:hint="cs"/>
          <w:sz w:val="36"/>
          <w:rtl/>
        </w:rPr>
        <w:lastRenderedPageBreak/>
        <w:t>885هـ) وهو مجدِّد مذهَب أحمد في الأصول والفروع.</w:t>
      </w:r>
    </w:p>
    <w:p w14:paraId="197A2783"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4- الفروع لأبي عبد الله محمَّد بن مُفلِح المقدِسي شيخ الحنابلة في وَقْتِه، وأحد المجتَهِدِينَ في المذهَب (ت 763هـ).</w:t>
      </w:r>
    </w:p>
    <w:p w14:paraId="7E4A9C03"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5- الرَّوض المربِع شرح زاد المستَقْنع لمنصور بن يونس البَهوتي (ت 1051هـ).</w:t>
      </w:r>
    </w:p>
    <w:p w14:paraId="0F500D9D"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6-كشاف القِناع عن متن الإقناع لمنصور ين يونس البهوتي، وهو مِن أجمع كتب المذاهب المعتمَدة على قَوْلٍ واحِد.</w:t>
      </w:r>
    </w:p>
    <w:p w14:paraId="0D26F084" w14:textId="77777777" w:rsidR="00CB4068" w:rsidRPr="007F0442" w:rsidRDefault="00CB4068" w:rsidP="00CB4068">
      <w:pPr>
        <w:widowControl w:val="0"/>
        <w:autoSpaceDE w:val="0"/>
        <w:autoSpaceDN w:val="0"/>
        <w:adjustRightInd w:val="0"/>
        <w:spacing w:before="240" w:after="120"/>
        <w:ind w:firstLine="397"/>
        <w:rPr>
          <w:bCs/>
          <w:sz w:val="36"/>
          <w:rtl/>
        </w:rPr>
      </w:pPr>
      <w:r w:rsidRPr="007F0442">
        <w:rPr>
          <w:rFonts w:hint="cs"/>
          <w:bCs/>
          <w:sz w:val="36"/>
          <w:rtl/>
        </w:rPr>
        <w:t>م</w:t>
      </w:r>
      <w:r>
        <w:rPr>
          <w:rFonts w:hint="cs"/>
          <w:bCs/>
          <w:sz w:val="36"/>
          <w:rtl/>
        </w:rPr>
        <w:t>َ</w:t>
      </w:r>
      <w:r w:rsidRPr="007F0442">
        <w:rPr>
          <w:rFonts w:hint="cs"/>
          <w:bCs/>
          <w:sz w:val="36"/>
          <w:rtl/>
        </w:rPr>
        <w:t>ص</w:t>
      </w:r>
      <w:r>
        <w:rPr>
          <w:rFonts w:hint="cs"/>
          <w:bCs/>
          <w:sz w:val="36"/>
          <w:rtl/>
        </w:rPr>
        <w:t>ْ</w:t>
      </w:r>
      <w:r w:rsidRPr="007F0442">
        <w:rPr>
          <w:rFonts w:hint="cs"/>
          <w:bCs/>
          <w:sz w:val="36"/>
          <w:rtl/>
        </w:rPr>
        <w:t>در الف</w:t>
      </w:r>
      <w:r>
        <w:rPr>
          <w:rFonts w:hint="cs"/>
          <w:bCs/>
          <w:sz w:val="36"/>
          <w:rtl/>
        </w:rPr>
        <w:t>ِ</w:t>
      </w:r>
      <w:r w:rsidRPr="007F0442">
        <w:rPr>
          <w:rFonts w:hint="cs"/>
          <w:bCs/>
          <w:sz w:val="36"/>
          <w:rtl/>
        </w:rPr>
        <w:t>ق</w:t>
      </w:r>
      <w:r>
        <w:rPr>
          <w:rFonts w:hint="cs"/>
          <w:bCs/>
          <w:sz w:val="36"/>
          <w:rtl/>
        </w:rPr>
        <w:t>ْ</w:t>
      </w:r>
      <w:r w:rsidRPr="007F0442">
        <w:rPr>
          <w:rFonts w:hint="cs"/>
          <w:bCs/>
          <w:sz w:val="36"/>
          <w:rtl/>
        </w:rPr>
        <w:t>ه واس</w:t>
      </w:r>
      <w:r>
        <w:rPr>
          <w:rFonts w:hint="cs"/>
          <w:bCs/>
          <w:sz w:val="36"/>
          <w:rtl/>
        </w:rPr>
        <w:t>ْ</w:t>
      </w:r>
      <w:r w:rsidRPr="007F0442">
        <w:rPr>
          <w:rFonts w:hint="cs"/>
          <w:bCs/>
          <w:sz w:val="36"/>
          <w:rtl/>
        </w:rPr>
        <w:t>ت</w:t>
      </w:r>
      <w:r>
        <w:rPr>
          <w:rFonts w:hint="cs"/>
          <w:bCs/>
          <w:sz w:val="36"/>
          <w:rtl/>
        </w:rPr>
        <w:t>ِ</w:t>
      </w:r>
      <w:r w:rsidRPr="007F0442">
        <w:rPr>
          <w:rFonts w:hint="cs"/>
          <w:bCs/>
          <w:sz w:val="36"/>
          <w:rtl/>
        </w:rPr>
        <w:t>م</w:t>
      </w:r>
      <w:r>
        <w:rPr>
          <w:rFonts w:hint="cs"/>
          <w:bCs/>
          <w:sz w:val="36"/>
          <w:rtl/>
        </w:rPr>
        <w:t>ْ</w:t>
      </w:r>
      <w:r w:rsidRPr="007F0442">
        <w:rPr>
          <w:rFonts w:hint="cs"/>
          <w:bCs/>
          <w:sz w:val="36"/>
          <w:rtl/>
        </w:rPr>
        <w:t>داده:</w:t>
      </w:r>
    </w:p>
    <w:p w14:paraId="29E5BF70" w14:textId="77777777" w:rsidR="00CB4068" w:rsidRDefault="00CB4068" w:rsidP="00CB4068">
      <w:pPr>
        <w:widowControl w:val="0"/>
        <w:autoSpaceDE w:val="0"/>
        <w:autoSpaceDN w:val="0"/>
        <w:adjustRightInd w:val="0"/>
        <w:spacing w:after="120"/>
        <w:ind w:firstLine="397"/>
        <w:rPr>
          <w:rFonts w:ascii="Traditional Arabic" w:hAnsi="Traditional Arabic"/>
          <w:b/>
          <w:noProof w:val="0"/>
          <w:color w:val="000000"/>
          <w:sz w:val="36"/>
          <w:rtl/>
        </w:rPr>
      </w:pPr>
      <w:r>
        <w:rPr>
          <w:rFonts w:ascii="Lotus-Bold" w:hAnsi="AXtManalBLack" w:hint="cs"/>
          <w:sz w:val="36"/>
          <w:rtl/>
        </w:rPr>
        <w:t xml:space="preserve">الفِقْه مُستَمَدٌّ مِن نصوص الكتاب والسُّنَّة والإجماع المبني عليهما أو على أحدهما؛ إذ هو استنباط الأحكام مِن النُّصوص بناء على فَهْم الفَقِيه وإدراكِه لِما تدلّ عليه، وبعض الأحكام مأخوذَة مِن قياس بعض المسائِل على ما يشبهها ممّا ورد فيها حكم مِن كتاب أو سُنَّة، كما يستأنس بأقوال الصَّحابَة وأفعالهم التي لم يَرِد عنهم ما يخالفها ولم يُنْكِرها منهم أحد ممّا لم يَرِد في سنَّة، ويجتَهِد الفَقِيه في البحث عن حكم ما لم يَعْلَم فيه نَصّاً بعد استفراغ وُسْعِه في البحث والتَّنقِيب، ليكون حُكْمُه أقرَب إلى الصَّواب، ولتَبْرَأ ذِمَّتُه أمامَ اللهِ تعالى؛ لأنَّهُ مُبَلِّغ عن الله ومُعَلِّم لِدِينِه لذا كانت إجابَة معاذ بن جبل </w:t>
      </w:r>
      <w:r w:rsidR="00D70043">
        <w:rPr>
          <w:rFonts w:ascii="AGA Arabesque" w:hAnsi="AGA Arabesque"/>
          <w:sz w:val="36"/>
          <w:rtl/>
        </w:rPr>
        <w:t>-رضي الله عنه-</w:t>
      </w:r>
      <w:r>
        <w:rPr>
          <w:rFonts w:ascii="Lotus-Bold" w:hAnsi="AXtManalBLack" w:hint="cs"/>
          <w:sz w:val="36"/>
          <w:rtl/>
        </w:rPr>
        <w:t xml:space="preserve"> لِمّا سَألَه رسولُ الله </w:t>
      </w:r>
      <w:r w:rsidR="00D70043">
        <w:rPr>
          <w:rFonts w:ascii="AGA Arabesque" w:hAnsi="AGA Arabesque"/>
          <w:sz w:val="36"/>
          <w:rtl/>
          <w:lang w:bidi="ar-EG"/>
        </w:rPr>
        <w:t>-صلى الله عليه وسلم-</w:t>
      </w:r>
      <w:r>
        <w:rPr>
          <w:rFonts w:ascii="Lotus-Bold" w:hAnsi="AXtManalBLack" w:hint="cs"/>
          <w:sz w:val="36"/>
          <w:rtl/>
        </w:rPr>
        <w:t xml:space="preserve"> عند إرسالِه إلى اليَمَن مُعَلِّماً:</w:t>
      </w:r>
      <w:r w:rsidRPr="007F0442">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كيف تَقْضِي إذا عَرَض لك قَضاء ؟</w:t>
      </w:r>
      <w:r w:rsidRPr="007F0442">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قال: أقضِي بِكتابِ الله، قال:</w:t>
      </w:r>
      <w:r w:rsidRPr="005D4225">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فإن لم تجِد في كتاب الله؟ </w:t>
      </w:r>
      <w:r w:rsidRPr="005D4225">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قال: فَبِسُنَّة رسولِ الله </w:t>
      </w:r>
      <w:r w:rsidR="00D70043">
        <w:rPr>
          <w:rFonts w:ascii="AGA Arabesque" w:eastAsia="MS Mincho" w:hAnsi="AGA Arabesque"/>
          <w:noProof w:val="0"/>
          <w:color w:val="000000"/>
          <w:sz w:val="36"/>
          <w:rtl/>
          <w:lang w:bidi="ar-EG"/>
        </w:rPr>
        <w:t>-صلى الله عليه وسلم-</w:t>
      </w:r>
      <w:r>
        <w:rPr>
          <w:rFonts w:ascii="Msh Quraan1" w:eastAsia="MS Mincho" w:hAnsi="Msh Quraan1" w:hint="cs"/>
          <w:b/>
          <w:noProof w:val="0"/>
          <w:color w:val="000000"/>
          <w:sz w:val="36"/>
          <w:rtl/>
        </w:rPr>
        <w:t>، قال:</w:t>
      </w:r>
      <w:r w:rsidRPr="005D4225">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فإن لم تجِد في سنَّة رسولِ الله </w:t>
      </w:r>
      <w:r w:rsidR="00D70043">
        <w:rPr>
          <w:rFonts w:ascii="AGA Arabesque" w:eastAsia="MS Mincho" w:hAnsi="AGA Arabesque"/>
          <w:noProof w:val="0"/>
          <w:color w:val="000000"/>
          <w:sz w:val="36"/>
          <w:rtl/>
          <w:lang w:bidi="ar-EG"/>
        </w:rPr>
        <w:t>-صلى الله عليه وسلم-</w:t>
      </w:r>
      <w:r>
        <w:rPr>
          <w:rFonts w:ascii="Msh Quraan1" w:eastAsia="MS Mincho" w:hAnsi="Msh Quraan1" w:hint="cs"/>
          <w:b/>
          <w:noProof w:val="0"/>
          <w:color w:val="000000"/>
          <w:sz w:val="36"/>
          <w:rtl/>
        </w:rPr>
        <w:t xml:space="preserve"> ولا في كتاب الله ؟</w:t>
      </w:r>
      <w:r w:rsidRPr="005D4225">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قال: أجتَهِد برأيي ولا آلو. فضرَب رسولُ الله </w:t>
      </w:r>
      <w:r w:rsidR="00D70043">
        <w:rPr>
          <w:rFonts w:ascii="AGA Arabesque" w:eastAsia="MS Mincho" w:hAnsi="AGA Arabesque"/>
          <w:noProof w:val="0"/>
          <w:color w:val="000000"/>
          <w:sz w:val="36"/>
          <w:rtl/>
          <w:lang w:bidi="ar-EG"/>
        </w:rPr>
        <w:t>-صلى الله عليه وسلم-</w:t>
      </w:r>
      <w:r>
        <w:rPr>
          <w:rFonts w:ascii="Msh Quraan1" w:eastAsia="MS Mincho" w:hAnsi="Msh Quraan1" w:hint="cs"/>
          <w:b/>
          <w:noProof w:val="0"/>
          <w:color w:val="000000"/>
          <w:sz w:val="36"/>
          <w:rtl/>
        </w:rPr>
        <w:t xml:space="preserve"> صدرَه فقال:</w:t>
      </w:r>
      <w:r w:rsidRPr="005D4225">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الحمدُ للهِ الذي وَفَّقَ رسولَ رسولِ الله لِما يُرْضِي رَسولَ الله </w:t>
      </w:r>
      <w:r w:rsidRPr="005D4225">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5D4225">
        <w:rPr>
          <w:rFonts w:ascii="Traditional Arabic" w:hAnsi="Traditional Arabic"/>
          <w:b/>
          <w:noProof w:val="0"/>
          <w:color w:val="000000"/>
          <w:sz w:val="36"/>
          <w:vertAlign w:val="superscript"/>
          <w:rtl/>
        </w:rPr>
        <w:t>(</w:t>
      </w:r>
      <w:r w:rsidRPr="005D4225">
        <w:rPr>
          <w:rFonts w:ascii="Traditional Arabic" w:hAnsi="Traditional Arabic"/>
          <w:b/>
          <w:noProof w:val="0"/>
          <w:color w:val="000000"/>
          <w:sz w:val="36"/>
          <w:vertAlign w:val="superscript"/>
          <w:rtl/>
        </w:rPr>
        <w:footnoteReference w:id="4"/>
      </w:r>
      <w:r w:rsidRPr="005D4225">
        <w:rPr>
          <w:rFonts w:ascii="Traditional Arabic" w:hAnsi="Traditional Arabic"/>
          <w:b/>
          <w:noProof w:val="0"/>
          <w:color w:val="000000"/>
          <w:sz w:val="36"/>
          <w:vertAlign w:val="superscript"/>
          <w:rtl/>
        </w:rPr>
        <w:t>)</w:t>
      </w:r>
      <w:r w:rsidRPr="005D4225">
        <w:rPr>
          <w:rFonts w:ascii="Traditional Arabic" w:hAnsi="Traditional Arabic" w:hint="cs"/>
          <w:b/>
          <w:noProof w:val="0"/>
          <w:color w:val="000000"/>
          <w:sz w:val="36"/>
          <w:rtl/>
        </w:rPr>
        <w:t>.</w:t>
      </w:r>
    </w:p>
    <w:p w14:paraId="6DEDEA1A" w14:textId="77777777" w:rsidR="00CB4068" w:rsidRPr="005D4225" w:rsidRDefault="00CB4068" w:rsidP="00CB4068">
      <w:pPr>
        <w:widowControl w:val="0"/>
        <w:autoSpaceDE w:val="0"/>
        <w:autoSpaceDN w:val="0"/>
        <w:adjustRightInd w:val="0"/>
        <w:spacing w:before="240" w:after="120"/>
        <w:ind w:firstLine="397"/>
        <w:rPr>
          <w:bCs/>
          <w:noProof w:val="0"/>
          <w:sz w:val="36"/>
          <w:rtl/>
        </w:rPr>
      </w:pPr>
      <w:r>
        <w:rPr>
          <w:rFonts w:hint="cs"/>
          <w:bCs/>
          <w:noProof w:val="0"/>
          <w:sz w:val="36"/>
          <w:rtl/>
        </w:rPr>
        <w:lastRenderedPageBreak/>
        <w:t>الأسئِلَة</w:t>
      </w:r>
      <w:r w:rsidRPr="005D4225">
        <w:rPr>
          <w:rFonts w:hint="cs"/>
          <w:bCs/>
          <w:noProof w:val="0"/>
          <w:sz w:val="36"/>
          <w:rtl/>
        </w:rPr>
        <w:t>:</w:t>
      </w:r>
    </w:p>
    <w:p w14:paraId="5B3ACD0C"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س1: تكلَّم باختِصار عن نشأةِ عِلْم الفِقْه.</w:t>
      </w:r>
    </w:p>
    <w:p w14:paraId="79D92AE2"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س2: مَثِّل لأبرَز العُلماء غير أصحاب المذاهِب الأربَعة في الأمصار الإسلامِيَّة.</w:t>
      </w:r>
    </w:p>
    <w:p w14:paraId="1B4F2507"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س3: اذكُر كِتابَيْن مِن كتب كلّ مَذْهَبٍ مِن المذاهِب الأَرْبَعَة.</w:t>
      </w:r>
    </w:p>
    <w:p w14:paraId="464C3A03"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س4: اذكُر ثَلاثَة مِن تَلامِيذ كلّ صاحِبِ مَذْهَبٍ مِن المذاهِبِ الأَربَعَة.</w:t>
      </w:r>
    </w:p>
    <w:p w14:paraId="755A4EF7" w14:textId="77777777" w:rsidR="00CB4068" w:rsidRDefault="00CB4068" w:rsidP="00CB4068">
      <w:pPr>
        <w:widowControl w:val="0"/>
        <w:autoSpaceDE w:val="0"/>
        <w:autoSpaceDN w:val="0"/>
        <w:adjustRightInd w:val="0"/>
        <w:spacing w:after="120"/>
        <w:ind w:firstLine="397"/>
        <w:rPr>
          <w:rFonts w:ascii="Lotus-Bold" w:hAnsi="AXtManalBLack"/>
          <w:sz w:val="36"/>
          <w:rtl/>
        </w:rPr>
      </w:pPr>
      <w:r>
        <w:rPr>
          <w:rFonts w:ascii="Lotus-Bold" w:hAnsi="AXtManalBLack" w:hint="cs"/>
          <w:sz w:val="36"/>
          <w:rtl/>
        </w:rPr>
        <w:t>س5: مِن أيْن استَمَدَّ عِلْم الفِقْه ؟</w:t>
      </w:r>
    </w:p>
    <w:p w14:paraId="24945DAE" w14:textId="77777777" w:rsidR="00CB4068" w:rsidRDefault="00CB4068" w:rsidP="00CB4068">
      <w:pPr>
        <w:widowControl w:val="0"/>
        <w:tabs>
          <w:tab w:val="left" w:pos="3298"/>
          <w:tab w:val="center" w:pos="4251"/>
        </w:tabs>
        <w:spacing w:after="240"/>
        <w:jc w:val="center"/>
        <w:outlineLvl w:val="0"/>
        <w:rPr>
          <w:rFonts w:ascii="Traditional Arabic" w:hAnsi="Traditional Arabic"/>
          <w:b/>
          <w:bCs/>
          <w:lang w:bidi="ar-SY"/>
        </w:rPr>
      </w:pPr>
      <w:r>
        <w:rPr>
          <w:rFonts w:ascii="Lotus-Bold" w:hAnsi="AXtManalBLack"/>
          <w:sz w:val="36"/>
          <w:rtl/>
        </w:rPr>
        <w:br w:type="page"/>
      </w:r>
      <w:r>
        <w:rPr>
          <w:rFonts w:ascii="Traditional Arabic" w:hAnsi="Traditional Arabic" w:hint="cs"/>
          <w:b/>
          <w:bCs/>
          <w:rtl/>
          <w:lang w:bidi="ar-SY"/>
        </w:rPr>
        <w:lastRenderedPageBreak/>
        <w:t>الدرس الثاني</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
      </w:r>
      <w:r w:rsidRPr="001014DC">
        <w:rPr>
          <w:rFonts w:ascii="Msh Quraan1" w:eastAsia="MS Mincho" w:hAnsi="Msh Quraan1"/>
          <w:b/>
          <w:bCs/>
          <w:sz w:val="36"/>
          <w:vertAlign w:val="superscript"/>
          <w:rtl/>
        </w:rPr>
        <w:t>)</w:t>
      </w:r>
    </w:p>
    <w:p w14:paraId="6ADAB11A" w14:textId="77777777" w:rsidR="00CB4068" w:rsidRPr="004D3806" w:rsidRDefault="00CB4068" w:rsidP="00CB4068">
      <w:pPr>
        <w:widowControl w:val="0"/>
        <w:tabs>
          <w:tab w:val="left" w:pos="329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الخِلافُ بين العُلَماءِ</w:t>
      </w:r>
    </w:p>
    <w:p w14:paraId="62C92AEE" w14:textId="77777777" w:rsidR="00CB4068" w:rsidRPr="00625B8F" w:rsidRDefault="00CB4068" w:rsidP="00CB4068">
      <w:pPr>
        <w:widowControl w:val="0"/>
        <w:spacing w:before="240" w:after="120"/>
        <w:ind w:firstLine="397"/>
        <w:rPr>
          <w:bCs/>
          <w:sz w:val="36"/>
          <w:rtl/>
          <w:lang w:bidi="ar-SY"/>
        </w:rPr>
      </w:pPr>
      <w:r w:rsidRPr="00625B8F">
        <w:rPr>
          <w:rFonts w:hint="cs"/>
          <w:bCs/>
          <w:sz w:val="36"/>
          <w:rtl/>
          <w:lang w:bidi="ar-SY"/>
        </w:rPr>
        <w:t>ت</w:t>
      </w:r>
      <w:r>
        <w:rPr>
          <w:rFonts w:hint="cs"/>
          <w:bCs/>
          <w:sz w:val="36"/>
          <w:rtl/>
          <w:lang w:bidi="ar-SY"/>
        </w:rPr>
        <w:t>َ</w:t>
      </w:r>
      <w:r w:rsidRPr="00625B8F">
        <w:rPr>
          <w:rFonts w:hint="cs"/>
          <w:bCs/>
          <w:sz w:val="36"/>
          <w:rtl/>
          <w:lang w:bidi="ar-SY"/>
        </w:rPr>
        <w:t>م</w:t>
      </w:r>
      <w:r>
        <w:rPr>
          <w:rFonts w:hint="cs"/>
          <w:bCs/>
          <w:sz w:val="36"/>
          <w:rtl/>
          <w:lang w:bidi="ar-SY"/>
        </w:rPr>
        <w:t>ْ</w:t>
      </w:r>
      <w:r w:rsidRPr="00625B8F">
        <w:rPr>
          <w:rFonts w:hint="cs"/>
          <w:bCs/>
          <w:sz w:val="36"/>
          <w:rtl/>
          <w:lang w:bidi="ar-SY"/>
        </w:rPr>
        <w:t>ه</w:t>
      </w:r>
      <w:r>
        <w:rPr>
          <w:rFonts w:hint="cs"/>
          <w:bCs/>
          <w:sz w:val="36"/>
          <w:rtl/>
          <w:lang w:bidi="ar-SY"/>
        </w:rPr>
        <w:t>ِ</w:t>
      </w:r>
      <w:r w:rsidRPr="00625B8F">
        <w:rPr>
          <w:rFonts w:hint="cs"/>
          <w:bCs/>
          <w:sz w:val="36"/>
          <w:rtl/>
          <w:lang w:bidi="ar-SY"/>
        </w:rPr>
        <w:t>ي</w:t>
      </w:r>
      <w:r>
        <w:rPr>
          <w:rFonts w:hint="cs"/>
          <w:bCs/>
          <w:sz w:val="36"/>
          <w:rtl/>
          <w:lang w:bidi="ar-SY"/>
        </w:rPr>
        <w:t>دٌ</w:t>
      </w:r>
      <w:r w:rsidRPr="00625B8F">
        <w:rPr>
          <w:rFonts w:hint="cs"/>
          <w:bCs/>
          <w:sz w:val="36"/>
          <w:rtl/>
          <w:lang w:bidi="ar-SY"/>
        </w:rPr>
        <w:t>:</w:t>
      </w:r>
    </w:p>
    <w:p w14:paraId="5A80C94C" w14:textId="77777777" w:rsidR="00CB4068" w:rsidRDefault="00CB4068" w:rsidP="00CB4068">
      <w:pPr>
        <w:widowControl w:val="0"/>
        <w:spacing w:after="120"/>
        <w:ind w:firstLine="397"/>
        <w:rPr>
          <w:sz w:val="36"/>
          <w:rtl/>
        </w:rPr>
      </w:pPr>
      <w:r>
        <w:rPr>
          <w:rFonts w:hint="cs"/>
          <w:sz w:val="36"/>
          <w:rtl/>
        </w:rPr>
        <w:t>إنَّ الدِّينَ الإسلامِيّ دِينٌ أكمَلَه اللهُ لهذه الأمَّة وأتمَّ بِه النِّعْمَة ورَضِيَه لها دِيناً، ولم يقبل ديناً سواه، وهو كَفِيلٌ بتحصِيل احتياجات البَشرِيَّة جَمْعاء، ومتضَمِّن لحلّ جميعِ المشكلات إلى أن يَرِثَ اللهُ الأرضَ ومَن عليها، ومِن المعلوم أنَ الوَقائِع والحوادِثَ مُتَجَدِّدَة مُتَغَيِّرَة، وقد جاءت الشَّريعة بتفصيل الأمور الثّابتة التي لا تقبل التَّغيير ولا التَّبدِيلَ كالعَقائِد والعبادات والموارِيث وأحكام النِّكاح والوفاة، أمّا ما كان قابِلاً للتَّغيير فقد جاءَت الشَّرِيعَة فيه بِنُصوصِ وقَواعِد عامَّة يُسْتَخْرَج منها أَحْكام لجمِيعِ الحوادِثِ والوَقائِع وجَعَلَت لِلمُجتَهِدِينَ تَطبِيقَ الوَقائِع على النُّصوص واستِنْباط الأَحْكامِ منها، وعُقول النّاس تختَلِف ولا يُحِيط أحَد بجمِيعِ آراءِ العُلَماء واختِلافاتهم، ولم تجتَمِع السُّنَّة لإنسانٍ؛ فعِنْد عالم ما ليس عند الآخَر، لذا وَقَع الاختِلاف بين العلماء في كثِير مِن المسائل وتَبايَنَت فيها آراؤُهم وكلٌّ منهم يعتَمِد على ما يَعْضد به قَوْلَه، ولا شكّ أنّ الصَّواب واحِد لا يَتَعَدَّد، ولكن نلتَمِس لهؤلاء العلماء العُذْرَ في المخالَفة؛ لأنَّهم لم يخالِفوا لهوى في نفوسِهِم، وإنَّما لأسبابٍ سَنذكُرها فيما يلي، لئِلّا يُظَنّ بِعُلَماءِ الأُمَّة ما هم منه بَراء. والمراد بالعُلماءِ مَن رَسَخوا في العِلْم وعُرِف عنهم اتِّباع الدَّلِيل.</w:t>
      </w:r>
    </w:p>
    <w:p w14:paraId="19B74479" w14:textId="77777777" w:rsidR="00CB4068" w:rsidRPr="00150631" w:rsidRDefault="00CB4068" w:rsidP="00CB4068">
      <w:pPr>
        <w:widowControl w:val="0"/>
        <w:spacing w:before="240" w:after="120"/>
        <w:ind w:firstLine="397"/>
        <w:rPr>
          <w:bCs/>
          <w:sz w:val="36"/>
          <w:rtl/>
        </w:rPr>
      </w:pPr>
      <w:r w:rsidRPr="00150631">
        <w:rPr>
          <w:rFonts w:hint="cs"/>
          <w:bCs/>
          <w:sz w:val="36"/>
          <w:rtl/>
        </w:rPr>
        <w:t>أسباب</w:t>
      </w:r>
      <w:r>
        <w:rPr>
          <w:rFonts w:hint="cs"/>
          <w:bCs/>
          <w:sz w:val="36"/>
          <w:rtl/>
        </w:rPr>
        <w:t>ُ</w:t>
      </w:r>
      <w:r w:rsidRPr="00150631">
        <w:rPr>
          <w:rFonts w:hint="cs"/>
          <w:bCs/>
          <w:sz w:val="36"/>
          <w:rtl/>
        </w:rPr>
        <w:t>ه:</w:t>
      </w:r>
    </w:p>
    <w:p w14:paraId="26CAA3F6" w14:textId="77777777" w:rsidR="00CB4068" w:rsidRDefault="00CB4068" w:rsidP="00CB4068">
      <w:pPr>
        <w:widowControl w:val="0"/>
        <w:spacing w:after="120"/>
        <w:ind w:firstLine="397"/>
        <w:rPr>
          <w:sz w:val="36"/>
          <w:rtl/>
        </w:rPr>
      </w:pPr>
      <w:r>
        <w:rPr>
          <w:rFonts w:hint="cs"/>
          <w:sz w:val="36"/>
          <w:rtl/>
        </w:rPr>
        <w:t>لِلخِلافِ بين العُلماءِ أسبابٌ كثِيرَة، وهذه أبرَزُها:</w:t>
      </w:r>
    </w:p>
    <w:p w14:paraId="4700CB37" w14:textId="77777777" w:rsidR="00CB4068" w:rsidRDefault="00CB4068" w:rsidP="00CB4068">
      <w:pPr>
        <w:widowControl w:val="0"/>
        <w:spacing w:after="120"/>
        <w:ind w:firstLine="397"/>
        <w:rPr>
          <w:sz w:val="36"/>
          <w:rtl/>
        </w:rPr>
      </w:pPr>
      <w:r>
        <w:rPr>
          <w:rFonts w:hint="cs"/>
          <w:sz w:val="36"/>
          <w:rtl/>
        </w:rPr>
        <w:t>الأوَّل: عَدَم بلوغ الدَّليل لِلمخالِف أو بلوغه مِن طريقٍ ضَعيف.</w:t>
      </w:r>
    </w:p>
    <w:p w14:paraId="0480D553" w14:textId="77777777" w:rsidR="00CB4068" w:rsidRDefault="00CB4068" w:rsidP="00CB4068">
      <w:pPr>
        <w:widowControl w:val="0"/>
        <w:spacing w:after="120"/>
        <w:ind w:firstLine="397"/>
        <w:rPr>
          <w:sz w:val="36"/>
          <w:rtl/>
        </w:rPr>
      </w:pPr>
      <w:r>
        <w:rPr>
          <w:rFonts w:hint="cs"/>
          <w:sz w:val="36"/>
          <w:rtl/>
        </w:rPr>
        <w:lastRenderedPageBreak/>
        <w:t>الثّاني: نِسيان الدَّليل بعد بلوغه.</w:t>
      </w:r>
    </w:p>
    <w:p w14:paraId="5D848A8C" w14:textId="77777777" w:rsidR="00CB4068" w:rsidRDefault="00CB4068" w:rsidP="00CB4068">
      <w:pPr>
        <w:widowControl w:val="0"/>
        <w:spacing w:after="120"/>
        <w:ind w:firstLine="397"/>
        <w:rPr>
          <w:sz w:val="36"/>
          <w:rtl/>
        </w:rPr>
      </w:pPr>
      <w:r>
        <w:rPr>
          <w:rFonts w:hint="cs"/>
          <w:sz w:val="36"/>
          <w:rtl/>
        </w:rPr>
        <w:t>الثّالث: الفَهْم مِن الدَّليل خلاف المراد.</w:t>
      </w:r>
    </w:p>
    <w:p w14:paraId="40C3FBF2" w14:textId="77777777" w:rsidR="00CB4068" w:rsidRDefault="00CB4068" w:rsidP="00CB4068">
      <w:pPr>
        <w:widowControl w:val="0"/>
        <w:spacing w:after="120"/>
        <w:ind w:firstLine="397"/>
        <w:rPr>
          <w:sz w:val="36"/>
          <w:rtl/>
        </w:rPr>
      </w:pPr>
      <w:r>
        <w:rPr>
          <w:rFonts w:hint="cs"/>
          <w:sz w:val="36"/>
          <w:rtl/>
        </w:rPr>
        <w:t>الرّابع: عدَم العِلم بالنّاسِخ للدَّليل.</w:t>
      </w:r>
    </w:p>
    <w:p w14:paraId="39A539A6" w14:textId="77777777" w:rsidR="00CB4068" w:rsidRDefault="00CB4068" w:rsidP="00CB4068">
      <w:pPr>
        <w:widowControl w:val="0"/>
        <w:spacing w:after="120"/>
        <w:ind w:firstLine="397"/>
        <w:rPr>
          <w:sz w:val="36"/>
          <w:rtl/>
        </w:rPr>
      </w:pPr>
      <w:r>
        <w:rPr>
          <w:rFonts w:hint="cs"/>
          <w:sz w:val="36"/>
          <w:rtl/>
        </w:rPr>
        <w:t>الخامس: اعتِقاد المخالِف مُعارَضَة الدَّلِيل بما هو أقوى منه مِن نَصٍّ أو إجماع.</w:t>
      </w:r>
    </w:p>
    <w:p w14:paraId="12A15AC4" w14:textId="77777777" w:rsidR="00CB4068" w:rsidRDefault="00CB4068" w:rsidP="00CB4068">
      <w:pPr>
        <w:widowControl w:val="0"/>
        <w:spacing w:after="120"/>
        <w:ind w:firstLine="397"/>
        <w:rPr>
          <w:sz w:val="36"/>
          <w:rtl/>
        </w:rPr>
      </w:pPr>
      <w:r>
        <w:rPr>
          <w:rFonts w:hint="cs"/>
          <w:sz w:val="36"/>
          <w:rtl/>
        </w:rPr>
        <w:t>السّادس: الأَخْذ بحدِيثٍ ضَعِيفٍ، أو استِدلالٍ ضَعِيف.</w:t>
      </w:r>
    </w:p>
    <w:p w14:paraId="5323D34A" w14:textId="77777777" w:rsidR="00CB4068" w:rsidRPr="00224E5E" w:rsidRDefault="00CB4068" w:rsidP="00CB4068">
      <w:pPr>
        <w:widowControl w:val="0"/>
        <w:spacing w:before="240" w:after="120"/>
        <w:ind w:firstLine="397"/>
        <w:rPr>
          <w:bCs/>
          <w:sz w:val="36"/>
          <w:rtl/>
        </w:rPr>
      </w:pPr>
      <w:r w:rsidRPr="00224E5E">
        <w:rPr>
          <w:rFonts w:hint="cs"/>
          <w:bCs/>
          <w:sz w:val="36"/>
          <w:rtl/>
        </w:rPr>
        <w:t>الم</w:t>
      </w:r>
      <w:r>
        <w:rPr>
          <w:rFonts w:hint="cs"/>
          <w:bCs/>
          <w:sz w:val="36"/>
          <w:rtl/>
        </w:rPr>
        <w:t>َ</w:t>
      </w:r>
      <w:r w:rsidRPr="00224E5E">
        <w:rPr>
          <w:rFonts w:hint="cs"/>
          <w:bCs/>
          <w:sz w:val="36"/>
          <w:rtl/>
        </w:rPr>
        <w:t>و</w:t>
      </w:r>
      <w:r>
        <w:rPr>
          <w:rFonts w:hint="cs"/>
          <w:bCs/>
          <w:sz w:val="36"/>
          <w:rtl/>
        </w:rPr>
        <w:t>ْ</w:t>
      </w:r>
      <w:r w:rsidRPr="00224E5E">
        <w:rPr>
          <w:rFonts w:hint="cs"/>
          <w:bCs/>
          <w:sz w:val="36"/>
          <w:rtl/>
        </w:rPr>
        <w:t>ق</w:t>
      </w:r>
      <w:r>
        <w:rPr>
          <w:rFonts w:hint="cs"/>
          <w:bCs/>
          <w:sz w:val="36"/>
          <w:rtl/>
        </w:rPr>
        <w:t>ِ</w:t>
      </w:r>
      <w:r w:rsidRPr="00224E5E">
        <w:rPr>
          <w:rFonts w:hint="cs"/>
          <w:bCs/>
          <w:sz w:val="36"/>
          <w:rtl/>
        </w:rPr>
        <w:t>ف م</w:t>
      </w:r>
      <w:r>
        <w:rPr>
          <w:rFonts w:hint="cs"/>
          <w:bCs/>
          <w:sz w:val="36"/>
          <w:rtl/>
        </w:rPr>
        <w:t>ِ</w:t>
      </w:r>
      <w:r w:rsidRPr="00224E5E">
        <w:rPr>
          <w:rFonts w:hint="cs"/>
          <w:bCs/>
          <w:sz w:val="36"/>
          <w:rtl/>
        </w:rPr>
        <w:t>ن الخ</w:t>
      </w:r>
      <w:r>
        <w:rPr>
          <w:rFonts w:hint="cs"/>
          <w:bCs/>
          <w:sz w:val="36"/>
          <w:rtl/>
        </w:rPr>
        <w:t>ِ</w:t>
      </w:r>
      <w:r w:rsidRPr="00224E5E">
        <w:rPr>
          <w:rFonts w:hint="cs"/>
          <w:bCs/>
          <w:sz w:val="36"/>
          <w:rtl/>
        </w:rPr>
        <w:t>لاف</w:t>
      </w:r>
      <w:r>
        <w:rPr>
          <w:rFonts w:hint="cs"/>
          <w:bCs/>
          <w:sz w:val="36"/>
          <w:rtl/>
        </w:rPr>
        <w:t>ِ</w:t>
      </w:r>
      <w:r w:rsidRPr="00224E5E">
        <w:rPr>
          <w:rFonts w:hint="cs"/>
          <w:bCs/>
          <w:sz w:val="36"/>
          <w:rtl/>
        </w:rPr>
        <w:t xml:space="preserve"> بين الع</w:t>
      </w:r>
      <w:r>
        <w:rPr>
          <w:rFonts w:hint="cs"/>
          <w:bCs/>
          <w:sz w:val="36"/>
          <w:rtl/>
        </w:rPr>
        <w:t>ُ</w:t>
      </w:r>
      <w:r w:rsidRPr="00224E5E">
        <w:rPr>
          <w:rFonts w:hint="cs"/>
          <w:bCs/>
          <w:sz w:val="36"/>
          <w:rtl/>
        </w:rPr>
        <w:t>ل</w:t>
      </w:r>
      <w:r>
        <w:rPr>
          <w:rFonts w:hint="cs"/>
          <w:bCs/>
          <w:sz w:val="36"/>
          <w:rtl/>
        </w:rPr>
        <w:t>َ</w:t>
      </w:r>
      <w:r w:rsidRPr="00224E5E">
        <w:rPr>
          <w:rFonts w:hint="cs"/>
          <w:bCs/>
          <w:sz w:val="36"/>
          <w:rtl/>
        </w:rPr>
        <w:t>ماء</w:t>
      </w:r>
      <w:r>
        <w:rPr>
          <w:rFonts w:hint="cs"/>
          <w:bCs/>
          <w:sz w:val="36"/>
          <w:rtl/>
        </w:rPr>
        <w:t>ِ</w:t>
      </w:r>
      <w:r w:rsidRPr="00224E5E">
        <w:rPr>
          <w:rFonts w:hint="cs"/>
          <w:bCs/>
          <w:sz w:val="36"/>
          <w:rtl/>
        </w:rPr>
        <w:t>:</w:t>
      </w:r>
    </w:p>
    <w:p w14:paraId="206D9FAB" w14:textId="77777777" w:rsidR="00CB4068" w:rsidRDefault="00CB4068" w:rsidP="00CB4068">
      <w:pPr>
        <w:widowControl w:val="0"/>
        <w:spacing w:after="120"/>
        <w:ind w:firstLine="397"/>
        <w:rPr>
          <w:sz w:val="36"/>
          <w:rtl/>
        </w:rPr>
      </w:pPr>
      <w:r>
        <w:rPr>
          <w:rFonts w:hint="cs"/>
          <w:sz w:val="36"/>
          <w:rtl/>
        </w:rPr>
        <w:t>النّاس في مَوْقِفِهِم مِن خِلافِ العُلَماء ثلاثَة أَقْسامٍ:</w:t>
      </w:r>
    </w:p>
    <w:p w14:paraId="2893182C" w14:textId="77777777" w:rsidR="00CB4068" w:rsidRDefault="00CB4068" w:rsidP="00B02D52">
      <w:pPr>
        <w:widowControl w:val="0"/>
        <w:spacing w:after="120"/>
        <w:ind w:firstLine="397"/>
        <w:rPr>
          <w:sz w:val="36"/>
          <w:rtl/>
        </w:rPr>
      </w:pPr>
      <w:r>
        <w:rPr>
          <w:rFonts w:hint="cs"/>
          <w:sz w:val="36"/>
          <w:rtl/>
        </w:rPr>
        <w:t>1- عالم رَزَقَه اللهُ عِلْماً وفَهْماً: فهذا له حَقّ الاجتِهاد، بل يجب عليه القَولُ بمقتَضى الدَّليل قال تعالى</w:t>
      </w:r>
      <w:r w:rsidR="00B02D52">
        <w:rPr>
          <w:rFonts w:hint="cs"/>
          <w:sz w:val="36"/>
          <w:rtl/>
        </w:rPr>
        <w:t xml:space="preserve">: </w:t>
      </w:r>
      <w:r w:rsidR="00B02D52">
        <w:rPr>
          <w:rFonts w:ascii="Lotus Linotype" w:hAnsi="Lotus Linotype" w:cs="Lotus Linotype"/>
          <w:color w:val="000000"/>
          <w:szCs w:val="28"/>
          <w:rtl/>
        </w:rPr>
        <w:t>﴿</w:t>
      </w:r>
      <w:r w:rsidR="00B02D52" w:rsidRPr="00B02D52">
        <w:rPr>
          <w:color w:val="000000"/>
          <w:szCs w:val="40"/>
          <w:rtl/>
        </w:rPr>
        <w:t xml:space="preserve"> </w:t>
      </w:r>
      <w:r w:rsidR="00B02D52" w:rsidRPr="00E4512B">
        <w:rPr>
          <w:color w:val="000000"/>
          <w:szCs w:val="40"/>
          <w:rtl/>
        </w:rPr>
        <w:t xml:space="preserve">وَلَوْ رَدُّوهُ إِلَى الرَّسُولِ وَإِلَى أُولِي الْأَمْرِ مِنْهُمْ لَعَلِمَهُ الَّذِينَ يَسْتَنْبِطُونَهُ مِنْهُمْ </w:t>
      </w:r>
      <w:r w:rsidR="00B02D52">
        <w:rPr>
          <w:rFonts w:ascii="Lotus Linotype" w:hAnsi="Lotus Linotype" w:cs="Lotus Linotype"/>
          <w:szCs w:val="28"/>
          <w:rtl/>
        </w:rPr>
        <w:t>﴾</w:t>
      </w:r>
      <w:r>
        <w:rPr>
          <w:rFonts w:hint="cs"/>
          <w:sz w:val="36"/>
          <w:rtl/>
        </w:rPr>
        <w:t>.. الآية</w:t>
      </w:r>
      <w:r>
        <w:rPr>
          <w:rFonts w:ascii="Traditional Arabic" w:hAnsi="Traditional Arabic" w:hint="cs"/>
          <w:b/>
          <w:sz w:val="36"/>
          <w:rtl/>
        </w:rPr>
        <w:t xml:space="preserve"> [النِّساء: 83]</w:t>
      </w:r>
      <w:r w:rsidRPr="00224E5E">
        <w:rPr>
          <w:rFonts w:ascii="Traditional Arabic" w:hAnsi="Traditional Arabic" w:hint="cs"/>
          <w:b/>
          <w:sz w:val="36"/>
          <w:rtl/>
        </w:rPr>
        <w:t>.</w:t>
      </w:r>
      <w:r>
        <w:rPr>
          <w:rFonts w:ascii="Traditional Arabic" w:hAnsi="Traditional Arabic" w:hint="cs"/>
          <w:b/>
          <w:sz w:val="36"/>
          <w:rtl/>
        </w:rPr>
        <w:t xml:space="preserve"> وهذا مِن أهل الاستِنباط الذين يَعرِفون ما يدلّ عليه كلام</w:t>
      </w:r>
      <w:r>
        <w:rPr>
          <w:rFonts w:hint="cs"/>
          <w:sz w:val="36"/>
          <w:rtl/>
        </w:rPr>
        <w:t xml:space="preserve"> الله وكلام رسولِه </w:t>
      </w:r>
      <w:r w:rsidR="00D70043">
        <w:rPr>
          <w:rFonts w:ascii="AGA Arabesque" w:hAnsi="AGA Arabesque"/>
          <w:sz w:val="36"/>
          <w:rtl/>
          <w:lang w:bidi="ar-EG"/>
        </w:rPr>
        <w:t>-صلى الله عليه وسلم-</w:t>
      </w:r>
      <w:r>
        <w:rPr>
          <w:rFonts w:hint="cs"/>
          <w:sz w:val="36"/>
          <w:rtl/>
        </w:rPr>
        <w:t>.</w:t>
      </w:r>
    </w:p>
    <w:p w14:paraId="2E131A8A" w14:textId="77777777" w:rsidR="00CB4068" w:rsidRDefault="00CB4068" w:rsidP="00CB4068">
      <w:pPr>
        <w:widowControl w:val="0"/>
        <w:spacing w:after="120"/>
        <w:ind w:firstLine="397"/>
        <w:rPr>
          <w:sz w:val="36"/>
          <w:rtl/>
        </w:rPr>
      </w:pPr>
      <w:r>
        <w:rPr>
          <w:rFonts w:hint="cs"/>
          <w:sz w:val="36"/>
          <w:rtl/>
        </w:rPr>
        <w:t>2- طالبُ عِلْمٍ عندَه مِن العِلْم ما لا يَصِل بِه إلى درجة التَّبَحُّر في العِلْم: فهذا لا حَرَج عليه إذا أخَذَ بِالعُمومات والإطلاقات وبما بِلَغَه، ولكن يجب عليه الاحتِراز في ذلك وعدَم التَّقصِير في سُؤالِ العُلَماء لاحتِمال خَطَئِه أو لم يبلغه تخصِيص ما كان عامّاً، أو تقيِيد ما كان مُطْلقاً، أو نَسْخ ما كان مُحكَماً.</w:t>
      </w:r>
    </w:p>
    <w:p w14:paraId="2DEDEFB5" w14:textId="77777777" w:rsidR="00CB4068" w:rsidRDefault="00CB4068" w:rsidP="001A7D58">
      <w:pPr>
        <w:widowControl w:val="0"/>
        <w:spacing w:after="120"/>
        <w:ind w:firstLine="397"/>
        <w:rPr>
          <w:rFonts w:ascii="Traditional Arabic" w:hAnsi="Traditional Arabic"/>
          <w:b/>
          <w:sz w:val="36"/>
          <w:rtl/>
        </w:rPr>
      </w:pPr>
      <w:r>
        <w:rPr>
          <w:rFonts w:hint="cs"/>
          <w:sz w:val="36"/>
          <w:rtl/>
        </w:rPr>
        <w:t>3- عامِّيّ لا يَدْرِي شيئاً: فهذا يجِب عليه سُؤال أهْل العِلْم، لِقولِه تعالى:</w:t>
      </w:r>
      <w:r w:rsidR="001A7D58">
        <w:rPr>
          <w:rFonts w:hint="cs"/>
          <w:sz w:val="36"/>
          <w:rtl/>
        </w:rPr>
        <w:t xml:space="preserve"> </w:t>
      </w:r>
      <w:r w:rsidR="001A7D58">
        <w:rPr>
          <w:rFonts w:ascii="Lotus Linotype" w:hAnsi="Lotus Linotype" w:cs="Lotus Linotype"/>
          <w:color w:val="000000"/>
          <w:szCs w:val="28"/>
          <w:rtl/>
        </w:rPr>
        <w:t>﴿</w:t>
      </w:r>
      <w:r w:rsidR="001A7D58" w:rsidRPr="001A7D58">
        <w:rPr>
          <w:color w:val="000000"/>
          <w:szCs w:val="40"/>
          <w:rtl/>
        </w:rPr>
        <w:t xml:space="preserve"> </w:t>
      </w:r>
      <w:r w:rsidR="001A7D58" w:rsidRPr="00E4512B">
        <w:rPr>
          <w:color w:val="000000"/>
          <w:szCs w:val="40"/>
          <w:rtl/>
        </w:rPr>
        <w:t>فَاسْأَلُوا أَهْلَ الذِّكْر</w:t>
      </w:r>
      <w:r w:rsidR="001A7D58">
        <w:rPr>
          <w:color w:val="000000"/>
          <w:szCs w:val="40"/>
          <w:rtl/>
        </w:rPr>
        <w:t>ِ إِنْ كُنْتُمْ لَا تَعْلَمُونَ</w:t>
      </w:r>
      <w:r w:rsidR="001A7D58">
        <w:rPr>
          <w:rFonts w:ascii="Lotus Linotype" w:hAnsi="Lotus Linotype" w:cs="Lotus Linotype"/>
          <w:szCs w:val="28"/>
          <w:rtl/>
        </w:rPr>
        <w:t>﴾</w:t>
      </w:r>
      <w:r w:rsidR="001A7D58">
        <w:rPr>
          <w:rFonts w:ascii="Lotus Linotype" w:hAnsi="Lotus Linotype" w:cs="Lotus Linotype" w:hint="cs"/>
          <w:szCs w:val="28"/>
          <w:rtl/>
        </w:rPr>
        <w:t xml:space="preserve"> </w:t>
      </w:r>
      <w:r>
        <w:rPr>
          <w:rFonts w:hint="cs"/>
          <w:sz w:val="36"/>
          <w:rtl/>
        </w:rPr>
        <w:t>الآية</w:t>
      </w:r>
      <w:r>
        <w:rPr>
          <w:sz w:val="36"/>
          <w:rtl/>
        </w:rPr>
        <w:t xml:space="preserve"> </w:t>
      </w:r>
      <w:r>
        <w:rPr>
          <w:rFonts w:hint="cs"/>
          <w:sz w:val="36"/>
          <w:rtl/>
        </w:rPr>
        <w:t>[النَّحل: 43]</w:t>
      </w:r>
      <w:r w:rsidRPr="002B60EF">
        <w:rPr>
          <w:rFonts w:ascii="Traditional Arabic" w:hAnsi="Traditional Arabic" w:hint="cs"/>
          <w:b/>
          <w:sz w:val="36"/>
          <w:rtl/>
        </w:rPr>
        <w:t>.</w:t>
      </w:r>
      <w:r>
        <w:rPr>
          <w:rFonts w:ascii="Traditional Arabic" w:hAnsi="Traditional Arabic" w:hint="cs"/>
          <w:b/>
          <w:sz w:val="36"/>
          <w:rtl/>
        </w:rPr>
        <w:t xml:space="preserve"> والأَوْلى أن يَسألَ مَن يَراه أفضَل في دِينِه وعِلمِه ويَظنّه أقرَب للصَّوابِ، فإذا أفتاه بِفَتْوى عَمِل بها، ولا يجوزُ له سُؤال أكثَر مِن عالم بِقَصْد العَمَلِ بِأخَفّ الفَتاوَى وأَسْهَلِها؛ لأنَّ هذا مِن تَتَّبُّع الرُّخَصِ الذي حَذَّرَ العُلماءُ منه.</w:t>
      </w:r>
    </w:p>
    <w:p w14:paraId="1C11C8D9" w14:textId="77777777" w:rsidR="00CB4068" w:rsidRPr="00F91C88" w:rsidRDefault="00CB4068" w:rsidP="00CB4068">
      <w:pPr>
        <w:widowControl w:val="0"/>
        <w:spacing w:before="240" w:after="120"/>
        <w:ind w:firstLine="397"/>
        <w:rPr>
          <w:bCs/>
          <w:sz w:val="36"/>
          <w:rtl/>
        </w:rPr>
      </w:pPr>
      <w:r>
        <w:rPr>
          <w:rFonts w:hint="cs"/>
          <w:bCs/>
          <w:sz w:val="36"/>
          <w:rtl/>
        </w:rPr>
        <w:t>الأسئِلَة</w:t>
      </w:r>
      <w:r w:rsidRPr="00F91C88">
        <w:rPr>
          <w:rFonts w:hint="cs"/>
          <w:bCs/>
          <w:sz w:val="36"/>
          <w:rtl/>
        </w:rPr>
        <w:t>:</w:t>
      </w:r>
    </w:p>
    <w:p w14:paraId="7152FB5B" w14:textId="77777777" w:rsidR="00CB4068" w:rsidRDefault="00CB4068" w:rsidP="00CB4068">
      <w:pPr>
        <w:widowControl w:val="0"/>
        <w:spacing w:after="120"/>
        <w:ind w:firstLine="397"/>
        <w:rPr>
          <w:sz w:val="36"/>
          <w:rtl/>
        </w:rPr>
      </w:pPr>
      <w:r>
        <w:rPr>
          <w:rFonts w:hint="cs"/>
          <w:sz w:val="36"/>
          <w:rtl/>
        </w:rPr>
        <w:t>س1: اذكُر أبرَز أسبابِ الخلافِ بين العُلماء.</w:t>
      </w:r>
    </w:p>
    <w:p w14:paraId="1781B9B0" w14:textId="77777777" w:rsidR="00CB4068" w:rsidRDefault="00CB4068" w:rsidP="00CB4068">
      <w:pPr>
        <w:widowControl w:val="0"/>
        <w:spacing w:after="120"/>
        <w:ind w:firstLine="397"/>
        <w:rPr>
          <w:sz w:val="36"/>
          <w:rtl/>
        </w:rPr>
      </w:pPr>
      <w:r>
        <w:rPr>
          <w:rFonts w:hint="cs"/>
          <w:sz w:val="36"/>
          <w:rtl/>
        </w:rPr>
        <w:lastRenderedPageBreak/>
        <w:t>س2: إذا سمِعْت رأيَيْن مختَلِفين لِعالِمَيْن جَلِيلَيْن في مَسأَلَةٍ ما، فبأي الرَّأيين تأخُذ ؟ ولماذا ؟</w:t>
      </w:r>
    </w:p>
    <w:p w14:paraId="66BD5081" w14:textId="77777777" w:rsidR="00CB4068" w:rsidRDefault="00CB4068" w:rsidP="00CB4068">
      <w:pPr>
        <w:widowControl w:val="0"/>
        <w:spacing w:after="120"/>
        <w:ind w:firstLine="397"/>
        <w:rPr>
          <w:sz w:val="36"/>
          <w:rtl/>
        </w:rPr>
      </w:pPr>
      <w:r>
        <w:rPr>
          <w:rFonts w:hint="cs"/>
          <w:sz w:val="36"/>
          <w:rtl/>
        </w:rPr>
        <w:t>س3: ما المراد بِتَتَبُّع رُخَصِ العُلَماءِ ؟</w:t>
      </w:r>
    </w:p>
    <w:p w14:paraId="07C64E37" w14:textId="77777777" w:rsidR="00CB4068" w:rsidRPr="001014DC" w:rsidRDefault="00CB4068" w:rsidP="00CB4068">
      <w:pPr>
        <w:widowControl w:val="0"/>
        <w:spacing w:after="240"/>
        <w:jc w:val="center"/>
        <w:outlineLvl w:val="2"/>
        <w:rPr>
          <w:b/>
          <w:bCs/>
          <w:sz w:val="36"/>
          <w:rtl/>
        </w:rPr>
      </w:pPr>
      <w:r>
        <w:rPr>
          <w:rFonts w:cs="Arabic Transparent"/>
          <w:sz w:val="32"/>
          <w:szCs w:val="32"/>
          <w:rtl/>
        </w:rPr>
        <w:br w:type="page"/>
      </w:r>
      <w:r w:rsidRPr="001014DC">
        <w:rPr>
          <w:rFonts w:hint="cs"/>
          <w:b/>
          <w:bCs/>
          <w:sz w:val="36"/>
          <w:rtl/>
        </w:rPr>
        <w:lastRenderedPageBreak/>
        <w:t>الد</w:t>
      </w:r>
      <w:r>
        <w:rPr>
          <w:rFonts w:hint="cs"/>
          <w:b/>
          <w:bCs/>
          <w:sz w:val="36"/>
          <w:rtl/>
        </w:rPr>
        <w:t>َّ</w:t>
      </w:r>
      <w:r w:rsidRPr="001014DC">
        <w:rPr>
          <w:rFonts w:hint="cs"/>
          <w:b/>
          <w:bCs/>
          <w:sz w:val="36"/>
          <w:rtl/>
        </w:rPr>
        <w:t xml:space="preserve">رس </w:t>
      </w:r>
      <w:r>
        <w:rPr>
          <w:rFonts w:hint="cs"/>
          <w:b/>
          <w:bCs/>
          <w:sz w:val="36"/>
          <w:rtl/>
        </w:rPr>
        <w:t xml:space="preserve">الثالث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
      </w:r>
      <w:r w:rsidRPr="001014DC">
        <w:rPr>
          <w:rFonts w:ascii="Msh Quraan1" w:eastAsia="MS Mincho" w:hAnsi="Msh Quraan1"/>
          <w:b/>
          <w:bCs/>
          <w:sz w:val="36"/>
          <w:vertAlign w:val="superscript"/>
          <w:rtl/>
        </w:rPr>
        <w:t>)</w:t>
      </w:r>
    </w:p>
    <w:p w14:paraId="5DB3564A" w14:textId="77777777" w:rsidR="00CB4068" w:rsidRPr="0046352E" w:rsidRDefault="00CB4068" w:rsidP="00CB4068">
      <w:pPr>
        <w:widowControl w:val="0"/>
        <w:spacing w:after="120"/>
        <w:jc w:val="center"/>
        <w:outlineLvl w:val="2"/>
        <w:rPr>
          <w:b/>
          <w:bCs/>
          <w:sz w:val="36"/>
          <w:rtl/>
        </w:rPr>
      </w:pPr>
      <w:r>
        <w:rPr>
          <w:rFonts w:hint="cs"/>
          <w:b/>
          <w:bCs/>
          <w:sz w:val="36"/>
          <w:rtl/>
        </w:rPr>
        <w:t>الطَّهارَةُ والمياه</w:t>
      </w:r>
    </w:p>
    <w:p w14:paraId="44024B92" w14:textId="77777777" w:rsidR="00CB4068" w:rsidRPr="005445B8" w:rsidRDefault="00CB4068" w:rsidP="00CB4068">
      <w:pPr>
        <w:widowControl w:val="0"/>
        <w:spacing w:before="240" w:after="120"/>
        <w:ind w:firstLine="397"/>
        <w:rPr>
          <w:rFonts w:ascii="Lotus Linotype" w:hAnsi="Lotus Linotype"/>
          <w:b/>
          <w:bCs/>
          <w:sz w:val="34"/>
          <w:rtl/>
        </w:rPr>
      </w:pPr>
      <w:r w:rsidRPr="005445B8">
        <w:rPr>
          <w:rFonts w:ascii="Lotus Linotype" w:hAnsi="Lotus Linotype" w:hint="cs"/>
          <w:b/>
          <w:bCs/>
          <w:sz w:val="34"/>
          <w:rtl/>
        </w:rPr>
        <w:t>ت</w:t>
      </w:r>
      <w:r>
        <w:rPr>
          <w:rFonts w:ascii="Lotus Linotype" w:hAnsi="Lotus Linotype" w:hint="cs"/>
          <w:b/>
          <w:bCs/>
          <w:sz w:val="34"/>
          <w:rtl/>
        </w:rPr>
        <w:t>َ</w:t>
      </w:r>
      <w:r w:rsidRPr="005445B8">
        <w:rPr>
          <w:rFonts w:ascii="Lotus Linotype" w:hAnsi="Lotus Linotype" w:hint="cs"/>
          <w:b/>
          <w:bCs/>
          <w:sz w:val="34"/>
          <w:rtl/>
        </w:rPr>
        <w:t>عر</w:t>
      </w:r>
      <w:r>
        <w:rPr>
          <w:rFonts w:ascii="Lotus Linotype" w:hAnsi="Lotus Linotype" w:hint="cs"/>
          <w:b/>
          <w:bCs/>
          <w:sz w:val="34"/>
          <w:rtl/>
        </w:rPr>
        <w:t>ِ</w:t>
      </w:r>
      <w:r w:rsidRPr="005445B8">
        <w:rPr>
          <w:rFonts w:ascii="Lotus Linotype" w:hAnsi="Lotus Linotype" w:hint="cs"/>
          <w:b/>
          <w:bCs/>
          <w:sz w:val="34"/>
          <w:rtl/>
        </w:rPr>
        <w:t>يف</w:t>
      </w:r>
      <w:r>
        <w:rPr>
          <w:rFonts w:ascii="Lotus Linotype" w:hAnsi="Lotus Linotype" w:hint="cs"/>
          <w:b/>
          <w:bCs/>
          <w:sz w:val="34"/>
          <w:rtl/>
        </w:rPr>
        <w:t>ُ</w:t>
      </w:r>
      <w:r w:rsidRPr="005445B8">
        <w:rPr>
          <w:rFonts w:ascii="Lotus Linotype" w:hAnsi="Lotus Linotype" w:hint="cs"/>
          <w:b/>
          <w:bCs/>
          <w:sz w:val="34"/>
          <w:rtl/>
        </w:rPr>
        <w:t>ها:</w:t>
      </w:r>
    </w:p>
    <w:p w14:paraId="2719EF17" w14:textId="77777777" w:rsidR="00CB4068" w:rsidRDefault="00CB4068" w:rsidP="00CB4068">
      <w:pPr>
        <w:widowControl w:val="0"/>
        <w:spacing w:before="240" w:after="120"/>
        <w:ind w:firstLine="397"/>
        <w:rPr>
          <w:sz w:val="36"/>
          <w:rtl/>
        </w:rPr>
      </w:pPr>
      <w:r w:rsidRPr="005445B8">
        <w:rPr>
          <w:rFonts w:hint="cs"/>
          <w:b/>
          <w:bCs/>
          <w:sz w:val="36"/>
          <w:rtl/>
        </w:rPr>
        <w:t>الط</w:t>
      </w:r>
      <w:r>
        <w:rPr>
          <w:rFonts w:hint="cs"/>
          <w:b/>
          <w:bCs/>
          <w:sz w:val="36"/>
          <w:rtl/>
        </w:rPr>
        <w:t>َّ</w:t>
      </w:r>
      <w:r w:rsidRPr="005445B8">
        <w:rPr>
          <w:rFonts w:hint="cs"/>
          <w:b/>
          <w:bCs/>
          <w:sz w:val="36"/>
          <w:rtl/>
        </w:rPr>
        <w:t>هار</w:t>
      </w:r>
      <w:r>
        <w:rPr>
          <w:rFonts w:hint="cs"/>
          <w:b/>
          <w:bCs/>
          <w:sz w:val="36"/>
          <w:rtl/>
        </w:rPr>
        <w:t>َ</w:t>
      </w:r>
      <w:r w:rsidRPr="005445B8">
        <w:rPr>
          <w:rFonts w:hint="cs"/>
          <w:b/>
          <w:bCs/>
          <w:sz w:val="36"/>
          <w:rtl/>
        </w:rPr>
        <w:t>ة</w:t>
      </w:r>
      <w:r>
        <w:rPr>
          <w:rFonts w:hint="cs"/>
          <w:b/>
          <w:bCs/>
          <w:sz w:val="36"/>
          <w:rtl/>
        </w:rPr>
        <w:t>ُ</w:t>
      </w:r>
      <w:r w:rsidRPr="005445B8">
        <w:rPr>
          <w:rFonts w:hint="cs"/>
          <w:b/>
          <w:bCs/>
          <w:sz w:val="36"/>
          <w:rtl/>
        </w:rPr>
        <w:t xml:space="preserve"> في الل</w:t>
      </w:r>
      <w:r>
        <w:rPr>
          <w:rFonts w:hint="cs"/>
          <w:b/>
          <w:bCs/>
          <w:sz w:val="36"/>
          <w:rtl/>
        </w:rPr>
        <w:t>ُّ</w:t>
      </w:r>
      <w:r w:rsidRPr="005445B8">
        <w:rPr>
          <w:rFonts w:hint="cs"/>
          <w:b/>
          <w:bCs/>
          <w:sz w:val="36"/>
          <w:rtl/>
        </w:rPr>
        <w:t>غ</w:t>
      </w:r>
      <w:r>
        <w:rPr>
          <w:rFonts w:hint="cs"/>
          <w:b/>
          <w:bCs/>
          <w:sz w:val="36"/>
          <w:rtl/>
        </w:rPr>
        <w:t>َ</w:t>
      </w:r>
      <w:r w:rsidRPr="005445B8">
        <w:rPr>
          <w:rFonts w:hint="cs"/>
          <w:b/>
          <w:bCs/>
          <w:sz w:val="36"/>
          <w:rtl/>
        </w:rPr>
        <w:t>ة</w:t>
      </w:r>
      <w:r>
        <w:rPr>
          <w:rFonts w:hint="cs"/>
          <w:b/>
          <w:bCs/>
          <w:sz w:val="36"/>
          <w:rtl/>
        </w:rPr>
        <w:t>ِ</w:t>
      </w:r>
      <w:r w:rsidRPr="005445B8">
        <w:rPr>
          <w:rFonts w:hint="cs"/>
          <w:b/>
          <w:bCs/>
          <w:sz w:val="36"/>
          <w:rtl/>
        </w:rPr>
        <w:t>:</w:t>
      </w:r>
      <w:r>
        <w:rPr>
          <w:rFonts w:hint="cs"/>
          <w:sz w:val="36"/>
          <w:rtl/>
        </w:rPr>
        <w:t xml:space="preserve"> النَّظافَةُ والنَّزاهَةُ عن الأَقْذارِ.</w:t>
      </w:r>
    </w:p>
    <w:p w14:paraId="28F61109" w14:textId="77777777" w:rsidR="00CB4068" w:rsidRDefault="00CB4068" w:rsidP="00CB4068">
      <w:pPr>
        <w:widowControl w:val="0"/>
        <w:spacing w:after="120"/>
        <w:ind w:firstLine="397"/>
        <w:rPr>
          <w:sz w:val="36"/>
          <w:rtl/>
        </w:rPr>
      </w:pPr>
      <w:r>
        <w:rPr>
          <w:rFonts w:hint="cs"/>
          <w:sz w:val="36"/>
          <w:rtl/>
        </w:rPr>
        <w:t>وفي الشَّرْعِ: رَفْعُ الـحَدَثِ، وإزالَةُ النَّجاسَةِ.</w:t>
      </w:r>
    </w:p>
    <w:p w14:paraId="02F84B48" w14:textId="77777777" w:rsidR="00CB4068" w:rsidRPr="008744D6" w:rsidRDefault="00CB4068" w:rsidP="00CB4068">
      <w:pPr>
        <w:widowControl w:val="0"/>
        <w:spacing w:before="240" w:after="120"/>
        <w:ind w:firstLine="397"/>
        <w:rPr>
          <w:rFonts w:ascii="Lotus Linotype" w:hAnsi="Lotus Linotype"/>
          <w:b/>
          <w:bCs/>
          <w:sz w:val="34"/>
          <w:rtl/>
        </w:rPr>
      </w:pPr>
      <w:r w:rsidRPr="008744D6">
        <w:rPr>
          <w:rFonts w:ascii="Lotus Linotype" w:hAnsi="Lotus Linotype" w:hint="cs"/>
          <w:b/>
          <w:bCs/>
          <w:sz w:val="34"/>
          <w:rtl/>
        </w:rPr>
        <w:t>أ</w:t>
      </w:r>
      <w:r>
        <w:rPr>
          <w:rFonts w:ascii="Lotus Linotype" w:hAnsi="Lotus Linotype" w:hint="cs"/>
          <w:b/>
          <w:bCs/>
          <w:sz w:val="34"/>
          <w:rtl/>
        </w:rPr>
        <w:t>َ</w:t>
      </w:r>
      <w:r w:rsidRPr="008744D6">
        <w:rPr>
          <w:rFonts w:ascii="Lotus Linotype" w:hAnsi="Lotus Linotype" w:hint="cs"/>
          <w:b/>
          <w:bCs/>
          <w:sz w:val="34"/>
          <w:rtl/>
        </w:rPr>
        <w:t>ق</w:t>
      </w:r>
      <w:r>
        <w:rPr>
          <w:rFonts w:ascii="Lotus Linotype" w:hAnsi="Lotus Linotype" w:hint="cs"/>
          <w:b/>
          <w:bCs/>
          <w:sz w:val="34"/>
          <w:rtl/>
        </w:rPr>
        <w:t>ْ</w:t>
      </w:r>
      <w:r w:rsidRPr="008744D6">
        <w:rPr>
          <w:rFonts w:ascii="Lotus Linotype" w:hAnsi="Lotus Linotype" w:hint="cs"/>
          <w:b/>
          <w:bCs/>
          <w:sz w:val="34"/>
          <w:rtl/>
        </w:rPr>
        <w:t>سام</w:t>
      </w:r>
      <w:r>
        <w:rPr>
          <w:rFonts w:ascii="Lotus Linotype" w:hAnsi="Lotus Linotype" w:hint="cs"/>
          <w:b/>
          <w:bCs/>
          <w:sz w:val="34"/>
          <w:rtl/>
        </w:rPr>
        <w:t>ُ</w:t>
      </w:r>
      <w:r w:rsidRPr="008744D6">
        <w:rPr>
          <w:rFonts w:ascii="Lotus Linotype" w:hAnsi="Lotus Linotype" w:hint="cs"/>
          <w:b/>
          <w:bCs/>
          <w:sz w:val="34"/>
          <w:rtl/>
        </w:rPr>
        <w:t xml:space="preserve"> الط</w:t>
      </w:r>
      <w:r>
        <w:rPr>
          <w:rFonts w:ascii="Lotus Linotype" w:hAnsi="Lotus Linotype" w:hint="cs"/>
          <w:b/>
          <w:bCs/>
          <w:sz w:val="34"/>
          <w:rtl/>
        </w:rPr>
        <w:t>َّ</w:t>
      </w:r>
      <w:r w:rsidRPr="008744D6">
        <w:rPr>
          <w:rFonts w:ascii="Lotus Linotype" w:hAnsi="Lotus Linotype" w:hint="cs"/>
          <w:b/>
          <w:bCs/>
          <w:sz w:val="34"/>
          <w:rtl/>
        </w:rPr>
        <w:t>هار</w:t>
      </w:r>
      <w:r>
        <w:rPr>
          <w:rFonts w:ascii="Lotus Linotype" w:hAnsi="Lotus Linotype" w:hint="cs"/>
          <w:b/>
          <w:bCs/>
          <w:sz w:val="34"/>
          <w:rtl/>
        </w:rPr>
        <w:t>َ</w:t>
      </w:r>
      <w:r w:rsidRPr="008744D6">
        <w:rPr>
          <w:rFonts w:ascii="Lotus Linotype" w:hAnsi="Lotus Linotype" w:hint="cs"/>
          <w:b/>
          <w:bCs/>
          <w:sz w:val="34"/>
          <w:rtl/>
        </w:rPr>
        <w:t>ة</w:t>
      </w:r>
      <w:r>
        <w:rPr>
          <w:rFonts w:ascii="Lotus Linotype" w:hAnsi="Lotus Linotype" w:hint="cs"/>
          <w:b/>
          <w:bCs/>
          <w:sz w:val="34"/>
          <w:rtl/>
        </w:rPr>
        <w:t>ِ</w:t>
      </w:r>
      <w:r w:rsidRPr="008744D6">
        <w:rPr>
          <w:rFonts w:ascii="Lotus Linotype" w:hAnsi="Lotus Linotype" w:hint="cs"/>
          <w:b/>
          <w:bCs/>
          <w:sz w:val="34"/>
          <w:rtl/>
        </w:rPr>
        <w:t>:</w:t>
      </w:r>
    </w:p>
    <w:p w14:paraId="0A6CC7CD" w14:textId="77777777" w:rsidR="00CB4068" w:rsidRPr="008744D6" w:rsidRDefault="00CB4068" w:rsidP="00CB4068">
      <w:pPr>
        <w:widowControl w:val="0"/>
        <w:spacing w:before="240" w:after="120"/>
        <w:ind w:firstLine="397"/>
        <w:rPr>
          <w:b/>
          <w:bCs/>
          <w:sz w:val="36"/>
          <w:rtl/>
        </w:rPr>
      </w:pPr>
      <w:r w:rsidRPr="008744D6">
        <w:rPr>
          <w:rFonts w:hint="cs"/>
          <w:b/>
          <w:bCs/>
          <w:sz w:val="36"/>
          <w:rtl/>
        </w:rPr>
        <w:t>1-</w:t>
      </w:r>
      <w:r w:rsidRPr="008744D6">
        <w:rPr>
          <w:b/>
          <w:bCs/>
          <w:sz w:val="36"/>
          <w:rtl/>
        </w:rPr>
        <w:t xml:space="preserve"> </w:t>
      </w:r>
      <w:r w:rsidRPr="008744D6">
        <w:rPr>
          <w:rFonts w:hint="cs"/>
          <w:b/>
          <w:bCs/>
          <w:sz w:val="36"/>
          <w:rtl/>
        </w:rPr>
        <w:t>الط</w:t>
      </w:r>
      <w:r>
        <w:rPr>
          <w:rFonts w:hint="cs"/>
          <w:b/>
          <w:bCs/>
          <w:sz w:val="36"/>
          <w:rtl/>
        </w:rPr>
        <w:t>َّ</w:t>
      </w:r>
      <w:r w:rsidRPr="008744D6">
        <w:rPr>
          <w:rFonts w:hint="cs"/>
          <w:b/>
          <w:bCs/>
          <w:sz w:val="36"/>
          <w:rtl/>
        </w:rPr>
        <w:t>هار</w:t>
      </w:r>
      <w:r>
        <w:rPr>
          <w:rFonts w:hint="cs"/>
          <w:b/>
          <w:bCs/>
          <w:sz w:val="36"/>
          <w:rtl/>
        </w:rPr>
        <w:t>َ</w:t>
      </w:r>
      <w:r w:rsidRPr="008744D6">
        <w:rPr>
          <w:rFonts w:hint="cs"/>
          <w:b/>
          <w:bCs/>
          <w:sz w:val="36"/>
          <w:rtl/>
        </w:rPr>
        <w:t>ة</w:t>
      </w:r>
      <w:r>
        <w:rPr>
          <w:rFonts w:hint="cs"/>
          <w:b/>
          <w:bCs/>
          <w:sz w:val="36"/>
          <w:rtl/>
        </w:rPr>
        <w:t>ُ</w:t>
      </w:r>
      <w:r w:rsidRPr="008744D6">
        <w:rPr>
          <w:rFonts w:hint="cs"/>
          <w:b/>
          <w:bCs/>
          <w:sz w:val="36"/>
          <w:rtl/>
        </w:rPr>
        <w:t xml:space="preserve"> م</w:t>
      </w:r>
      <w:r>
        <w:rPr>
          <w:rFonts w:hint="cs"/>
          <w:b/>
          <w:bCs/>
          <w:sz w:val="36"/>
          <w:rtl/>
        </w:rPr>
        <w:t>ِ</w:t>
      </w:r>
      <w:r w:rsidRPr="008744D6">
        <w:rPr>
          <w:rFonts w:hint="cs"/>
          <w:b/>
          <w:bCs/>
          <w:sz w:val="36"/>
          <w:rtl/>
        </w:rPr>
        <w:t>ن الح</w:t>
      </w:r>
      <w:r>
        <w:rPr>
          <w:rFonts w:hint="cs"/>
          <w:b/>
          <w:bCs/>
          <w:sz w:val="36"/>
          <w:rtl/>
        </w:rPr>
        <w:t>َ</w:t>
      </w:r>
      <w:r w:rsidRPr="008744D6">
        <w:rPr>
          <w:rFonts w:hint="cs"/>
          <w:b/>
          <w:bCs/>
          <w:sz w:val="36"/>
          <w:rtl/>
        </w:rPr>
        <w:t>د</w:t>
      </w:r>
      <w:r>
        <w:rPr>
          <w:rFonts w:hint="cs"/>
          <w:b/>
          <w:bCs/>
          <w:sz w:val="36"/>
          <w:rtl/>
        </w:rPr>
        <w:t>َ</w:t>
      </w:r>
      <w:r w:rsidRPr="008744D6">
        <w:rPr>
          <w:rFonts w:hint="cs"/>
          <w:b/>
          <w:bCs/>
          <w:sz w:val="36"/>
          <w:rtl/>
        </w:rPr>
        <w:t>ث</w:t>
      </w:r>
      <w:r>
        <w:rPr>
          <w:rFonts w:hint="cs"/>
          <w:b/>
          <w:bCs/>
          <w:sz w:val="36"/>
          <w:rtl/>
        </w:rPr>
        <w:t>ِ</w:t>
      </w:r>
      <w:r w:rsidRPr="008744D6">
        <w:rPr>
          <w:rFonts w:hint="cs"/>
          <w:b/>
          <w:bCs/>
          <w:sz w:val="36"/>
          <w:rtl/>
        </w:rPr>
        <w:t>:</w:t>
      </w:r>
    </w:p>
    <w:p w14:paraId="0A39B143" w14:textId="77777777" w:rsidR="00CB4068" w:rsidRDefault="00CB4068" w:rsidP="00CB4068">
      <w:pPr>
        <w:widowControl w:val="0"/>
        <w:spacing w:after="120"/>
        <w:ind w:firstLine="397"/>
        <w:rPr>
          <w:sz w:val="36"/>
          <w:rtl/>
        </w:rPr>
      </w:pPr>
      <w:r>
        <w:rPr>
          <w:rFonts w:hint="cs"/>
          <w:sz w:val="36"/>
          <w:rtl/>
        </w:rPr>
        <w:t>-</w:t>
      </w:r>
      <w:r>
        <w:rPr>
          <w:sz w:val="36"/>
          <w:rtl/>
        </w:rPr>
        <w:t xml:space="preserve"> </w:t>
      </w:r>
      <w:r>
        <w:rPr>
          <w:rFonts w:hint="cs"/>
          <w:sz w:val="36"/>
          <w:rtl/>
        </w:rPr>
        <w:t>الطَّهارَةُ مِن الحدَثِ الأَكْبَرِ، وتكون بالاغْتِسالِ.</w:t>
      </w:r>
    </w:p>
    <w:p w14:paraId="6251FAC5" w14:textId="77777777" w:rsidR="00CB4068" w:rsidRDefault="00CB4068" w:rsidP="00CB4068">
      <w:pPr>
        <w:widowControl w:val="0"/>
        <w:spacing w:after="120"/>
        <w:ind w:firstLine="397"/>
        <w:rPr>
          <w:sz w:val="36"/>
          <w:rtl/>
        </w:rPr>
      </w:pPr>
      <w:r>
        <w:rPr>
          <w:rFonts w:hint="cs"/>
          <w:sz w:val="36"/>
          <w:rtl/>
        </w:rPr>
        <w:t>-</w:t>
      </w:r>
      <w:r>
        <w:rPr>
          <w:sz w:val="36"/>
          <w:rtl/>
        </w:rPr>
        <w:t xml:space="preserve"> </w:t>
      </w:r>
      <w:r>
        <w:rPr>
          <w:rFonts w:hint="cs"/>
          <w:sz w:val="36"/>
          <w:rtl/>
        </w:rPr>
        <w:t>الطَّهارَةُ مِن الحدَثِ الأَصْغَرِ، وتكون بِالوُضوءِ.</w:t>
      </w:r>
    </w:p>
    <w:p w14:paraId="7E0E4549" w14:textId="77777777" w:rsidR="00CB4068" w:rsidRPr="008744D6" w:rsidRDefault="00CB4068" w:rsidP="00CB4068">
      <w:pPr>
        <w:widowControl w:val="0"/>
        <w:spacing w:before="240" w:after="120"/>
        <w:ind w:firstLine="397"/>
        <w:rPr>
          <w:b/>
          <w:bCs/>
          <w:sz w:val="36"/>
          <w:rtl/>
        </w:rPr>
      </w:pPr>
      <w:r w:rsidRPr="008744D6">
        <w:rPr>
          <w:rFonts w:hint="cs"/>
          <w:b/>
          <w:bCs/>
          <w:sz w:val="36"/>
          <w:rtl/>
        </w:rPr>
        <w:t>2-</w:t>
      </w:r>
      <w:r w:rsidRPr="008744D6">
        <w:rPr>
          <w:b/>
          <w:bCs/>
          <w:sz w:val="36"/>
          <w:rtl/>
        </w:rPr>
        <w:t xml:space="preserve"> </w:t>
      </w:r>
      <w:r w:rsidRPr="008744D6">
        <w:rPr>
          <w:rFonts w:hint="cs"/>
          <w:b/>
          <w:bCs/>
          <w:sz w:val="36"/>
          <w:rtl/>
        </w:rPr>
        <w:t>الط</w:t>
      </w:r>
      <w:r>
        <w:rPr>
          <w:rFonts w:hint="cs"/>
          <w:b/>
          <w:bCs/>
          <w:sz w:val="36"/>
          <w:rtl/>
        </w:rPr>
        <w:t>َّ</w:t>
      </w:r>
      <w:r w:rsidRPr="008744D6">
        <w:rPr>
          <w:rFonts w:hint="cs"/>
          <w:b/>
          <w:bCs/>
          <w:sz w:val="36"/>
          <w:rtl/>
        </w:rPr>
        <w:t>هار</w:t>
      </w:r>
      <w:r>
        <w:rPr>
          <w:rFonts w:hint="cs"/>
          <w:b/>
          <w:bCs/>
          <w:sz w:val="36"/>
          <w:rtl/>
        </w:rPr>
        <w:t>َ</w:t>
      </w:r>
      <w:r w:rsidRPr="008744D6">
        <w:rPr>
          <w:rFonts w:hint="cs"/>
          <w:b/>
          <w:bCs/>
          <w:sz w:val="36"/>
          <w:rtl/>
        </w:rPr>
        <w:t>ة</w:t>
      </w:r>
      <w:r>
        <w:rPr>
          <w:rFonts w:hint="cs"/>
          <w:b/>
          <w:bCs/>
          <w:sz w:val="36"/>
          <w:rtl/>
        </w:rPr>
        <w:t>ُ</w:t>
      </w:r>
      <w:r w:rsidRPr="008744D6">
        <w:rPr>
          <w:rFonts w:hint="cs"/>
          <w:b/>
          <w:bCs/>
          <w:sz w:val="36"/>
          <w:rtl/>
        </w:rPr>
        <w:t xml:space="preserve"> م</w:t>
      </w:r>
      <w:r>
        <w:rPr>
          <w:rFonts w:hint="cs"/>
          <w:b/>
          <w:bCs/>
          <w:sz w:val="36"/>
          <w:rtl/>
        </w:rPr>
        <w:t>ِ</w:t>
      </w:r>
      <w:r w:rsidRPr="008744D6">
        <w:rPr>
          <w:rFonts w:hint="cs"/>
          <w:b/>
          <w:bCs/>
          <w:sz w:val="36"/>
          <w:rtl/>
        </w:rPr>
        <w:t>ن الن</w:t>
      </w:r>
      <w:r>
        <w:rPr>
          <w:rFonts w:hint="cs"/>
          <w:b/>
          <w:bCs/>
          <w:sz w:val="36"/>
          <w:rtl/>
        </w:rPr>
        <w:t>َّ</w:t>
      </w:r>
      <w:r w:rsidRPr="008744D6">
        <w:rPr>
          <w:rFonts w:hint="cs"/>
          <w:b/>
          <w:bCs/>
          <w:sz w:val="36"/>
          <w:rtl/>
        </w:rPr>
        <w:t>جاس</w:t>
      </w:r>
      <w:r>
        <w:rPr>
          <w:rFonts w:hint="cs"/>
          <w:b/>
          <w:bCs/>
          <w:sz w:val="36"/>
          <w:rtl/>
        </w:rPr>
        <w:t>َ</w:t>
      </w:r>
      <w:r w:rsidRPr="008744D6">
        <w:rPr>
          <w:rFonts w:hint="cs"/>
          <w:b/>
          <w:bCs/>
          <w:sz w:val="36"/>
          <w:rtl/>
        </w:rPr>
        <w:t>ة</w:t>
      </w:r>
      <w:r>
        <w:rPr>
          <w:rFonts w:hint="cs"/>
          <w:b/>
          <w:bCs/>
          <w:sz w:val="36"/>
          <w:rtl/>
        </w:rPr>
        <w:t>ِ</w:t>
      </w:r>
      <w:r w:rsidRPr="008744D6">
        <w:rPr>
          <w:rFonts w:hint="cs"/>
          <w:b/>
          <w:bCs/>
          <w:sz w:val="36"/>
          <w:rtl/>
        </w:rPr>
        <w:t>.</w:t>
      </w:r>
    </w:p>
    <w:p w14:paraId="04850626" w14:textId="77777777" w:rsidR="00CB4068" w:rsidRPr="007E73DD" w:rsidRDefault="00CB4068" w:rsidP="00CB4068">
      <w:pPr>
        <w:widowControl w:val="0"/>
        <w:spacing w:after="240"/>
        <w:jc w:val="center"/>
        <w:outlineLvl w:val="2"/>
        <w:rPr>
          <w:rFonts w:ascii="Traditional Arabic" w:hAnsi="Traditional Arabic"/>
          <w:b/>
          <w:bCs/>
          <w:sz w:val="48"/>
          <w:szCs w:val="48"/>
          <w:rtl/>
        </w:rPr>
      </w:pPr>
      <w:r w:rsidRPr="007E73DD">
        <w:rPr>
          <w:rFonts w:ascii="Traditional Arabic" w:hAnsi="Traditional Arabic"/>
          <w:b/>
          <w:bCs/>
          <w:sz w:val="48"/>
          <w:szCs w:val="48"/>
          <w:rtl/>
        </w:rPr>
        <w:t>المِياه</w:t>
      </w:r>
    </w:p>
    <w:p w14:paraId="7E498065" w14:textId="77777777" w:rsidR="00CB4068" w:rsidRPr="00EC1A7D" w:rsidRDefault="00CB4068" w:rsidP="00CB4068">
      <w:pPr>
        <w:widowControl w:val="0"/>
        <w:spacing w:before="240" w:after="120"/>
        <w:ind w:firstLine="397"/>
        <w:rPr>
          <w:rFonts w:ascii="Lotus Linotype" w:hAnsi="Lotus Linotype"/>
          <w:b/>
          <w:bCs/>
          <w:sz w:val="34"/>
          <w:rtl/>
        </w:rPr>
      </w:pPr>
      <w:r w:rsidRPr="00EC1A7D">
        <w:rPr>
          <w:rFonts w:ascii="Lotus Linotype" w:hAnsi="Lotus Linotype" w:hint="cs"/>
          <w:b/>
          <w:bCs/>
          <w:sz w:val="34"/>
          <w:rtl/>
        </w:rPr>
        <w:t>أ</w:t>
      </w:r>
      <w:r>
        <w:rPr>
          <w:rFonts w:ascii="Lotus Linotype" w:hAnsi="Lotus Linotype" w:hint="cs"/>
          <w:b/>
          <w:bCs/>
          <w:sz w:val="34"/>
          <w:rtl/>
        </w:rPr>
        <w:t>َ</w:t>
      </w:r>
      <w:r w:rsidRPr="00EC1A7D">
        <w:rPr>
          <w:rFonts w:ascii="Lotus Linotype" w:hAnsi="Lotus Linotype" w:hint="cs"/>
          <w:b/>
          <w:bCs/>
          <w:sz w:val="34"/>
          <w:rtl/>
        </w:rPr>
        <w:t>ق</w:t>
      </w:r>
      <w:r>
        <w:rPr>
          <w:rFonts w:ascii="Lotus Linotype" w:hAnsi="Lotus Linotype" w:hint="cs"/>
          <w:b/>
          <w:bCs/>
          <w:sz w:val="34"/>
          <w:rtl/>
        </w:rPr>
        <w:t>ْ</w:t>
      </w:r>
      <w:r w:rsidRPr="00EC1A7D">
        <w:rPr>
          <w:rFonts w:ascii="Lotus Linotype" w:hAnsi="Lotus Linotype" w:hint="cs"/>
          <w:b/>
          <w:bCs/>
          <w:sz w:val="34"/>
          <w:rtl/>
        </w:rPr>
        <w:t>سام</w:t>
      </w:r>
      <w:r>
        <w:rPr>
          <w:rFonts w:ascii="Lotus Linotype" w:hAnsi="Lotus Linotype" w:hint="cs"/>
          <w:b/>
          <w:bCs/>
          <w:sz w:val="34"/>
          <w:rtl/>
        </w:rPr>
        <w:t>ُ</w:t>
      </w:r>
      <w:r w:rsidRPr="00EC1A7D">
        <w:rPr>
          <w:rFonts w:ascii="Lotus Linotype" w:hAnsi="Lotus Linotype" w:hint="cs"/>
          <w:b/>
          <w:bCs/>
          <w:sz w:val="34"/>
          <w:rtl/>
        </w:rPr>
        <w:t xml:space="preserve"> الم</w:t>
      </w:r>
      <w:r>
        <w:rPr>
          <w:rFonts w:ascii="Lotus Linotype" w:hAnsi="Lotus Linotype" w:hint="cs"/>
          <w:b/>
          <w:bCs/>
          <w:sz w:val="34"/>
          <w:rtl/>
        </w:rPr>
        <w:t>ِ</w:t>
      </w:r>
      <w:r w:rsidRPr="00EC1A7D">
        <w:rPr>
          <w:rFonts w:ascii="Lotus Linotype" w:hAnsi="Lotus Linotype" w:hint="cs"/>
          <w:b/>
          <w:bCs/>
          <w:sz w:val="34"/>
          <w:rtl/>
        </w:rPr>
        <w:t>ياه:</w:t>
      </w:r>
    </w:p>
    <w:p w14:paraId="64CFA36B" w14:textId="77777777" w:rsidR="00CB4068" w:rsidRPr="0033464E" w:rsidRDefault="00CB4068" w:rsidP="00CB4068">
      <w:pPr>
        <w:widowControl w:val="0"/>
        <w:spacing w:before="240" w:after="120"/>
        <w:ind w:firstLine="397"/>
        <w:rPr>
          <w:rFonts w:ascii="Lotus Linotype" w:hAnsi="Lotus Linotype"/>
          <w:b/>
          <w:bCs/>
          <w:sz w:val="34"/>
          <w:rtl/>
        </w:rPr>
      </w:pPr>
      <w:r w:rsidRPr="0033464E">
        <w:rPr>
          <w:rFonts w:ascii="Lotus Linotype" w:hAnsi="Lotus Linotype" w:hint="cs"/>
          <w:b/>
          <w:bCs/>
          <w:sz w:val="34"/>
          <w:rtl/>
        </w:rPr>
        <w:t>أو</w:t>
      </w:r>
      <w:r>
        <w:rPr>
          <w:rFonts w:ascii="Lotus Linotype" w:hAnsi="Lotus Linotype" w:hint="cs"/>
          <w:b/>
          <w:bCs/>
          <w:sz w:val="34"/>
          <w:rtl/>
        </w:rPr>
        <w:t>َّ</w:t>
      </w:r>
      <w:r w:rsidRPr="0033464E">
        <w:rPr>
          <w:rFonts w:ascii="Lotus Linotype" w:hAnsi="Lotus Linotype" w:hint="cs"/>
          <w:b/>
          <w:bCs/>
          <w:sz w:val="34"/>
          <w:rtl/>
        </w:rPr>
        <w:t>لاً: الماء</w:t>
      </w:r>
      <w:r>
        <w:rPr>
          <w:rFonts w:ascii="Lotus Linotype" w:hAnsi="Lotus Linotype" w:hint="cs"/>
          <w:b/>
          <w:bCs/>
          <w:sz w:val="34"/>
          <w:rtl/>
        </w:rPr>
        <w:t>ُ</w:t>
      </w:r>
      <w:r w:rsidRPr="0033464E">
        <w:rPr>
          <w:rFonts w:ascii="Lotus Linotype" w:hAnsi="Lotus Linotype" w:hint="cs"/>
          <w:b/>
          <w:bCs/>
          <w:sz w:val="34"/>
          <w:rtl/>
        </w:rPr>
        <w:t xml:space="preserve"> الط</w:t>
      </w:r>
      <w:r>
        <w:rPr>
          <w:rFonts w:ascii="Lotus Linotype" w:hAnsi="Lotus Linotype" w:hint="cs"/>
          <w:b/>
          <w:bCs/>
          <w:sz w:val="34"/>
          <w:rtl/>
        </w:rPr>
        <w:t>َّ</w:t>
      </w:r>
      <w:r w:rsidRPr="0033464E">
        <w:rPr>
          <w:rFonts w:ascii="Lotus Linotype" w:hAnsi="Lotus Linotype" w:hint="cs"/>
          <w:b/>
          <w:bCs/>
          <w:sz w:val="34"/>
          <w:rtl/>
        </w:rPr>
        <w:t>هور</w:t>
      </w:r>
      <w:r>
        <w:rPr>
          <w:rFonts w:ascii="Lotus Linotype" w:hAnsi="Lotus Linotype" w:hint="cs"/>
          <w:b/>
          <w:bCs/>
          <w:sz w:val="34"/>
          <w:rtl/>
        </w:rPr>
        <w:t>ُ</w:t>
      </w:r>
      <w:r w:rsidRPr="0033464E">
        <w:rPr>
          <w:rFonts w:ascii="Lotus Linotype" w:hAnsi="Lotus Linotype" w:hint="cs"/>
          <w:b/>
          <w:bCs/>
          <w:sz w:val="34"/>
          <w:rtl/>
        </w:rPr>
        <w:t>:</w:t>
      </w:r>
    </w:p>
    <w:p w14:paraId="0CBD1C1C" w14:textId="77777777" w:rsidR="00CB4068" w:rsidRDefault="00CB4068" w:rsidP="00CB4068">
      <w:pPr>
        <w:widowControl w:val="0"/>
        <w:spacing w:after="120"/>
        <w:ind w:firstLine="397"/>
        <w:rPr>
          <w:sz w:val="36"/>
          <w:rtl/>
        </w:rPr>
      </w:pPr>
      <w:r>
        <w:rPr>
          <w:rFonts w:hint="cs"/>
          <w:sz w:val="36"/>
          <w:rtl/>
        </w:rPr>
        <w:t>وهو الماءُ الباقِي على صِفَتِهِ التي خُلِقَ عليها، مثل: مياه البِحار، والأنهار، والأمطار، والآبار، والعيون، والمياه التي نَستَخْدِمُها الآن مَأخوذَةٌ مِن هذِه المصادِر.</w:t>
      </w:r>
    </w:p>
    <w:p w14:paraId="4DEC28A6" w14:textId="77777777" w:rsidR="00CB4068" w:rsidRPr="0033464E" w:rsidRDefault="00CB4068" w:rsidP="00CB4068">
      <w:pPr>
        <w:widowControl w:val="0"/>
        <w:spacing w:before="240" w:after="120"/>
        <w:ind w:firstLine="397"/>
        <w:rPr>
          <w:rFonts w:ascii="Lotus Linotype" w:hAnsi="Lotus Linotype"/>
          <w:b/>
          <w:bCs/>
          <w:sz w:val="34"/>
          <w:rtl/>
        </w:rPr>
      </w:pPr>
      <w:r w:rsidRPr="0033464E">
        <w:rPr>
          <w:rFonts w:ascii="Lotus Linotype" w:hAnsi="Lotus Linotype" w:hint="cs"/>
          <w:b/>
          <w:bCs/>
          <w:sz w:val="34"/>
          <w:rtl/>
        </w:rPr>
        <w:lastRenderedPageBreak/>
        <w:t>ح</w:t>
      </w:r>
      <w:r>
        <w:rPr>
          <w:rFonts w:ascii="Lotus Linotype" w:hAnsi="Lotus Linotype" w:hint="cs"/>
          <w:b/>
          <w:bCs/>
          <w:sz w:val="34"/>
          <w:rtl/>
        </w:rPr>
        <w:t>ُ</w:t>
      </w:r>
      <w:r w:rsidRPr="0033464E">
        <w:rPr>
          <w:rFonts w:ascii="Lotus Linotype" w:hAnsi="Lotus Linotype" w:hint="cs"/>
          <w:b/>
          <w:bCs/>
          <w:sz w:val="34"/>
          <w:rtl/>
        </w:rPr>
        <w:t>ك</w:t>
      </w:r>
      <w:r>
        <w:rPr>
          <w:rFonts w:ascii="Lotus Linotype" w:hAnsi="Lotus Linotype" w:hint="cs"/>
          <w:b/>
          <w:bCs/>
          <w:sz w:val="34"/>
          <w:rtl/>
        </w:rPr>
        <w:t>ْ</w:t>
      </w:r>
      <w:r w:rsidRPr="0033464E">
        <w:rPr>
          <w:rFonts w:ascii="Lotus Linotype" w:hAnsi="Lotus Linotype" w:hint="cs"/>
          <w:b/>
          <w:bCs/>
          <w:sz w:val="34"/>
          <w:rtl/>
        </w:rPr>
        <w:t>م</w:t>
      </w:r>
      <w:r>
        <w:rPr>
          <w:rFonts w:ascii="Lotus Linotype" w:hAnsi="Lotus Linotype" w:hint="cs"/>
          <w:b/>
          <w:bCs/>
          <w:sz w:val="34"/>
          <w:rtl/>
        </w:rPr>
        <w:t>ُ</w:t>
      </w:r>
      <w:r w:rsidRPr="0033464E">
        <w:rPr>
          <w:rFonts w:ascii="Lotus Linotype" w:hAnsi="Lotus Linotype" w:hint="cs"/>
          <w:b/>
          <w:bCs/>
          <w:sz w:val="34"/>
          <w:rtl/>
        </w:rPr>
        <w:t>ه:</w:t>
      </w:r>
    </w:p>
    <w:p w14:paraId="77E05745" w14:textId="77777777" w:rsidR="00CB4068" w:rsidRDefault="00CB4068" w:rsidP="001A7D58">
      <w:pPr>
        <w:widowControl w:val="0"/>
        <w:spacing w:after="120"/>
        <w:ind w:firstLine="397"/>
        <w:rPr>
          <w:rFonts w:ascii="Traditional Arabic" w:hAnsi="Traditional Arabic"/>
          <w:b/>
          <w:sz w:val="40"/>
          <w:rtl/>
        </w:rPr>
      </w:pPr>
      <w:r>
        <w:rPr>
          <w:rFonts w:hint="cs"/>
          <w:sz w:val="36"/>
          <w:rtl/>
        </w:rPr>
        <w:t>يُشرَع استِعْمالُه في الطَّهارَةِ؛ لأنَّه طاهِرٌ في نَفْسِه، مُطَهِّرٌ لِغَيْرِه، قال تعالى:</w:t>
      </w:r>
      <w:r w:rsidR="001A7D58">
        <w:rPr>
          <w:rFonts w:hint="cs"/>
          <w:sz w:val="36"/>
          <w:rtl/>
        </w:rPr>
        <w:t xml:space="preserve"> </w:t>
      </w:r>
      <w:r w:rsidR="001A7D58">
        <w:rPr>
          <w:rFonts w:ascii="Lotus Linotype" w:hAnsi="Lotus Linotype" w:cs="Lotus Linotype"/>
          <w:sz w:val="36"/>
          <w:rtl/>
        </w:rPr>
        <w:t>﴿</w:t>
      </w:r>
      <w:r w:rsidR="001A7D58" w:rsidRPr="00E4512B">
        <w:rPr>
          <w:color w:val="000000"/>
          <w:szCs w:val="40"/>
          <w:rtl/>
        </w:rPr>
        <w:t>وَهُوَ الَّذِي أَرْسَلَ الرِّيَاحَ بُشْرًا بَيْنَ يَدَيْ رَحْمَتِهِ وَأَنْزَلْنَا</w:t>
      </w:r>
      <w:r w:rsidR="001A7D58">
        <w:rPr>
          <w:color w:val="000000"/>
          <w:szCs w:val="40"/>
          <w:rtl/>
        </w:rPr>
        <w:t xml:space="preserve"> مِنَ السَّمَاءِ مَاءً طَهُورًا</w:t>
      </w:r>
      <w:r w:rsidR="001A7D58">
        <w:rPr>
          <w:rFonts w:ascii="Lotus Linotype" w:hAnsi="Lotus Linotype" w:cs="Lotus Linotype"/>
          <w:b/>
          <w:sz w:val="36"/>
          <w:rtl/>
        </w:rPr>
        <w:t>﴾</w:t>
      </w:r>
      <w:r w:rsidR="001A7D58">
        <w:rPr>
          <w:rFonts w:ascii="Lotus Linotype" w:hAnsi="Lotus Linotype" w:cs="Lotus Linotype" w:hint="cs"/>
          <w:b/>
          <w:sz w:val="36"/>
          <w:rtl/>
        </w:rPr>
        <w:t xml:space="preserve"> </w:t>
      </w:r>
      <w:r w:rsidRPr="00836E97">
        <w:rPr>
          <w:rFonts w:hint="cs"/>
          <w:b/>
          <w:sz w:val="32"/>
          <w:szCs w:val="32"/>
          <w:rtl/>
        </w:rPr>
        <w:t>[الفرقان: 48]،</w:t>
      </w:r>
      <w:r>
        <w:rPr>
          <w:rFonts w:hint="cs"/>
          <w:b/>
          <w:sz w:val="40"/>
          <w:rtl/>
        </w:rPr>
        <w:t xml:space="preserve"> وقال تعالى:</w:t>
      </w:r>
      <w:r w:rsidR="001A7D58">
        <w:rPr>
          <w:rFonts w:hint="cs"/>
          <w:b/>
          <w:sz w:val="40"/>
          <w:rtl/>
        </w:rPr>
        <w:t xml:space="preserve"> </w:t>
      </w:r>
      <w:r w:rsidR="001A7D58">
        <w:rPr>
          <w:rFonts w:ascii="Lotus Linotype" w:hAnsi="Lotus Linotype" w:cs="Lotus Linotype"/>
          <w:noProof w:val="0"/>
          <w:color w:val="000000"/>
          <w:szCs w:val="28"/>
          <w:rtl/>
        </w:rPr>
        <w:t>﴿</w:t>
      </w:r>
      <w:r w:rsidR="001A7D58" w:rsidRPr="00E4512B">
        <w:rPr>
          <w:color w:val="000000"/>
          <w:szCs w:val="40"/>
          <w:rtl/>
        </w:rPr>
        <w:t>وَيُنَزِّلُ عَلَيْكُمْ مِنَ السَّمَاءِ مَاءً لِيُطَهِّرَكُمْ بِهِ وَيُذْهِ</w:t>
      </w:r>
      <w:r w:rsidR="001A7D58">
        <w:rPr>
          <w:color w:val="000000"/>
          <w:szCs w:val="40"/>
          <w:rtl/>
        </w:rPr>
        <w:t>بَ عَنْكُمْ رِجْزَ الشَّيْطَانِ</w:t>
      </w:r>
      <w:r w:rsidR="001A7D58">
        <w:rPr>
          <w:rFonts w:ascii="Lotus Linotype" w:hAnsi="Lotus Linotype" w:cs="Lotus Linotype"/>
          <w:b/>
          <w:szCs w:val="28"/>
          <w:rtl/>
        </w:rPr>
        <w:t>﴾</w:t>
      </w:r>
      <w:r w:rsidR="001A7D58">
        <w:rPr>
          <w:rFonts w:ascii="Lotus Linotype" w:hAnsi="Lotus Linotype" w:cs="Lotus Linotype" w:hint="cs"/>
          <w:b/>
          <w:szCs w:val="28"/>
          <w:rtl/>
        </w:rPr>
        <w:t xml:space="preserve"> </w:t>
      </w:r>
      <w:r w:rsidRPr="00836E97">
        <w:rPr>
          <w:rFonts w:hint="cs"/>
          <w:b/>
          <w:sz w:val="32"/>
          <w:szCs w:val="32"/>
          <w:rtl/>
        </w:rPr>
        <w:t>[الأنفال: 11]،</w:t>
      </w:r>
      <w:r>
        <w:rPr>
          <w:rFonts w:hint="cs"/>
          <w:b/>
          <w:sz w:val="40"/>
          <w:rtl/>
        </w:rPr>
        <w:t xml:space="preserve"> قال </w:t>
      </w:r>
      <w:r w:rsidR="00D70043">
        <w:rPr>
          <w:rFonts w:ascii="AGA Arabesque" w:hAnsi="AGA Arabesque"/>
          <w:b/>
          <w:sz w:val="36"/>
          <w:rtl/>
        </w:rPr>
        <w:t>-صلى الله عليه وسلم-</w:t>
      </w:r>
      <w:r>
        <w:rPr>
          <w:rFonts w:hint="cs"/>
          <w:b/>
          <w:sz w:val="40"/>
          <w:rtl/>
        </w:rPr>
        <w:t xml:space="preserve"> في البَحر: </w:t>
      </w:r>
      <w:r w:rsidRPr="00C21D71">
        <w:rPr>
          <w:rFonts w:ascii="Traditional Arabic" w:hAnsi="Traditional Arabic" w:hint="eastAsia"/>
          <w:b/>
          <w:sz w:val="36"/>
          <w:rtl/>
        </w:rPr>
        <w:t>«</w:t>
      </w:r>
      <w:r>
        <w:rPr>
          <w:rFonts w:ascii="Traditional Arabic" w:hAnsi="Traditional Arabic" w:hint="cs"/>
          <w:b/>
          <w:sz w:val="36"/>
          <w:rtl/>
        </w:rPr>
        <w:t>هو الطَّهورُ ماؤُهُ الـحِلُّ مَيْتَتُه</w:t>
      </w:r>
      <w:r w:rsidRPr="00C21D71">
        <w:rPr>
          <w:rFonts w:ascii="Traditional Arabic" w:hAnsi="Traditional Arabic" w:hint="eastAsia"/>
          <w:b/>
          <w:sz w:val="36"/>
          <w:rtl/>
        </w:rPr>
        <w:t>»</w:t>
      </w:r>
      <w:r>
        <w:rPr>
          <w:rFonts w:ascii="Traditional Arabic" w:hAnsi="Traditional Arabic"/>
          <w:b/>
          <w:sz w:val="36"/>
          <w:rtl/>
        </w:rPr>
        <w:t xml:space="preserve"> </w:t>
      </w:r>
      <w:r w:rsidRPr="00C21D71">
        <w:rPr>
          <w:rFonts w:ascii="Traditional Arabic" w:hAnsi="Traditional Arabic" w:hint="cs"/>
          <w:b/>
          <w:sz w:val="40"/>
          <w:vertAlign w:val="superscript"/>
          <w:rtl/>
        </w:rPr>
        <w:t>(</w:t>
      </w:r>
      <w:r w:rsidRPr="00C21D71">
        <w:rPr>
          <w:rFonts w:ascii="Traditional Arabic" w:hAnsi="Traditional Arabic"/>
          <w:b/>
          <w:sz w:val="40"/>
          <w:vertAlign w:val="superscript"/>
          <w:rtl/>
        </w:rPr>
        <w:footnoteReference w:id="7"/>
      </w:r>
      <w:r w:rsidRPr="00C21D71">
        <w:rPr>
          <w:rFonts w:ascii="Traditional Arabic" w:hAnsi="Traditional Arabic" w:hint="cs"/>
          <w:b/>
          <w:sz w:val="40"/>
          <w:vertAlign w:val="superscript"/>
          <w:rtl/>
        </w:rPr>
        <w:t>)</w:t>
      </w:r>
      <w:r w:rsidRPr="00C21D71">
        <w:rPr>
          <w:rFonts w:ascii="Traditional Arabic" w:hAnsi="Traditional Arabic" w:hint="cs"/>
          <w:b/>
          <w:sz w:val="40"/>
          <w:rtl/>
        </w:rPr>
        <w:t>.</w:t>
      </w:r>
    </w:p>
    <w:p w14:paraId="7480F2A4" w14:textId="77777777" w:rsidR="00CB4068" w:rsidRPr="00C21D71" w:rsidRDefault="00CB4068" w:rsidP="00CB4068">
      <w:pPr>
        <w:widowControl w:val="0"/>
        <w:spacing w:before="240" w:after="120"/>
        <w:ind w:firstLine="397"/>
        <w:rPr>
          <w:rFonts w:ascii="Lotus Linotype" w:hAnsi="Lotus Linotype"/>
          <w:b/>
          <w:bCs/>
          <w:sz w:val="34"/>
          <w:rtl/>
        </w:rPr>
      </w:pPr>
      <w:r w:rsidRPr="00C21D71">
        <w:rPr>
          <w:rFonts w:ascii="Lotus Linotype" w:hAnsi="Lotus Linotype" w:hint="cs"/>
          <w:b/>
          <w:bCs/>
          <w:sz w:val="34"/>
          <w:rtl/>
        </w:rPr>
        <w:t>إذا تغي</w:t>
      </w:r>
      <w:r>
        <w:rPr>
          <w:rFonts w:ascii="Lotus Linotype" w:hAnsi="Lotus Linotype" w:hint="cs"/>
          <w:b/>
          <w:bCs/>
          <w:sz w:val="34"/>
          <w:rtl/>
        </w:rPr>
        <w:t>َّ</w:t>
      </w:r>
      <w:r w:rsidRPr="00C21D71">
        <w:rPr>
          <w:rFonts w:ascii="Lotus Linotype" w:hAnsi="Lotus Linotype" w:hint="cs"/>
          <w:b/>
          <w:bCs/>
          <w:sz w:val="34"/>
          <w:rtl/>
        </w:rPr>
        <w:t>ر الماء</w:t>
      </w:r>
      <w:r>
        <w:rPr>
          <w:rFonts w:ascii="Lotus Linotype" w:hAnsi="Lotus Linotype" w:hint="cs"/>
          <w:b/>
          <w:bCs/>
          <w:sz w:val="34"/>
          <w:rtl/>
        </w:rPr>
        <w:t>ُ</w:t>
      </w:r>
      <w:r w:rsidRPr="00C21D71">
        <w:rPr>
          <w:rFonts w:ascii="Lotus Linotype" w:hAnsi="Lotus Linotype" w:hint="cs"/>
          <w:b/>
          <w:bCs/>
          <w:sz w:val="34"/>
          <w:rtl/>
        </w:rPr>
        <w:t xml:space="preserve"> الط</w:t>
      </w:r>
      <w:r>
        <w:rPr>
          <w:rFonts w:ascii="Lotus Linotype" w:hAnsi="Lotus Linotype" w:hint="cs"/>
          <w:b/>
          <w:bCs/>
          <w:sz w:val="34"/>
          <w:rtl/>
        </w:rPr>
        <w:t>َّ</w:t>
      </w:r>
      <w:r w:rsidRPr="00C21D71">
        <w:rPr>
          <w:rFonts w:ascii="Lotus Linotype" w:hAnsi="Lotus Linotype" w:hint="cs"/>
          <w:b/>
          <w:bCs/>
          <w:sz w:val="34"/>
          <w:rtl/>
        </w:rPr>
        <w:t>هور ب</w:t>
      </w:r>
      <w:r>
        <w:rPr>
          <w:rFonts w:ascii="Lotus Linotype" w:hAnsi="Lotus Linotype" w:hint="cs"/>
          <w:b/>
          <w:bCs/>
          <w:sz w:val="34"/>
          <w:rtl/>
        </w:rPr>
        <w:t>ِ</w:t>
      </w:r>
      <w:r w:rsidRPr="00C21D71">
        <w:rPr>
          <w:rFonts w:ascii="Lotus Linotype" w:hAnsi="Lotus Linotype" w:hint="cs"/>
          <w:b/>
          <w:bCs/>
          <w:sz w:val="34"/>
          <w:rtl/>
        </w:rPr>
        <w:t>ش</w:t>
      </w:r>
      <w:r>
        <w:rPr>
          <w:rFonts w:ascii="Lotus Linotype" w:hAnsi="Lotus Linotype" w:hint="cs"/>
          <w:b/>
          <w:bCs/>
          <w:sz w:val="34"/>
          <w:rtl/>
        </w:rPr>
        <w:t>َ</w:t>
      </w:r>
      <w:r w:rsidRPr="00C21D71">
        <w:rPr>
          <w:rFonts w:ascii="Lotus Linotype" w:hAnsi="Lotus Linotype" w:hint="cs"/>
          <w:b/>
          <w:bCs/>
          <w:sz w:val="34"/>
          <w:rtl/>
        </w:rPr>
        <w:t>ي</w:t>
      </w:r>
      <w:r>
        <w:rPr>
          <w:rFonts w:ascii="Lotus Linotype" w:hAnsi="Lotus Linotype" w:hint="cs"/>
          <w:b/>
          <w:bCs/>
          <w:sz w:val="34"/>
          <w:rtl/>
        </w:rPr>
        <w:t>ْ</w:t>
      </w:r>
      <w:r w:rsidRPr="00C21D71">
        <w:rPr>
          <w:rFonts w:ascii="Lotus Linotype" w:hAnsi="Lotus Linotype" w:hint="cs"/>
          <w:b/>
          <w:bCs/>
          <w:sz w:val="34"/>
          <w:rtl/>
        </w:rPr>
        <w:t>ء</w:t>
      </w:r>
      <w:r>
        <w:rPr>
          <w:rFonts w:ascii="Lotus Linotype" w:hAnsi="Lotus Linotype" w:hint="cs"/>
          <w:b/>
          <w:bCs/>
          <w:sz w:val="34"/>
          <w:rtl/>
        </w:rPr>
        <w:t>ٍ</w:t>
      </w:r>
      <w:r w:rsidRPr="00C21D71">
        <w:rPr>
          <w:rFonts w:ascii="Lotus Linotype" w:hAnsi="Lotus Linotype" w:hint="cs"/>
          <w:b/>
          <w:bCs/>
          <w:sz w:val="34"/>
          <w:rtl/>
        </w:rPr>
        <w:t xml:space="preserve"> طاه</w:t>
      </w:r>
      <w:r>
        <w:rPr>
          <w:rFonts w:ascii="Lotus Linotype" w:hAnsi="Lotus Linotype" w:hint="cs"/>
          <w:b/>
          <w:bCs/>
          <w:sz w:val="34"/>
          <w:rtl/>
        </w:rPr>
        <w:t>ِ</w:t>
      </w:r>
      <w:r w:rsidRPr="00C21D71">
        <w:rPr>
          <w:rFonts w:ascii="Lotus Linotype" w:hAnsi="Lotus Linotype" w:hint="cs"/>
          <w:b/>
          <w:bCs/>
          <w:sz w:val="34"/>
          <w:rtl/>
        </w:rPr>
        <w:t>ر</w:t>
      </w:r>
      <w:r>
        <w:rPr>
          <w:rFonts w:ascii="Lotus Linotype" w:hAnsi="Lotus Linotype" w:hint="cs"/>
          <w:b/>
          <w:bCs/>
          <w:sz w:val="34"/>
          <w:rtl/>
        </w:rPr>
        <w:t>ٍ</w:t>
      </w:r>
      <w:r w:rsidRPr="00C21D71">
        <w:rPr>
          <w:rFonts w:ascii="Lotus Linotype" w:hAnsi="Lotus Linotype" w:hint="cs"/>
          <w:b/>
          <w:bCs/>
          <w:sz w:val="34"/>
          <w:rtl/>
        </w:rPr>
        <w:t>. فما الح</w:t>
      </w:r>
      <w:r>
        <w:rPr>
          <w:rFonts w:ascii="Lotus Linotype" w:hAnsi="Lotus Linotype" w:hint="cs"/>
          <w:b/>
          <w:bCs/>
          <w:sz w:val="34"/>
          <w:rtl/>
        </w:rPr>
        <w:t>ُ</w:t>
      </w:r>
      <w:r w:rsidRPr="00C21D71">
        <w:rPr>
          <w:rFonts w:ascii="Lotus Linotype" w:hAnsi="Lotus Linotype" w:hint="cs"/>
          <w:b/>
          <w:bCs/>
          <w:sz w:val="34"/>
          <w:rtl/>
        </w:rPr>
        <w:t>ك</w:t>
      </w:r>
      <w:r>
        <w:rPr>
          <w:rFonts w:ascii="Lotus Linotype" w:hAnsi="Lotus Linotype" w:hint="cs"/>
          <w:b/>
          <w:bCs/>
          <w:sz w:val="34"/>
          <w:rtl/>
        </w:rPr>
        <w:t>ْ</w:t>
      </w:r>
      <w:r w:rsidRPr="00C21D71">
        <w:rPr>
          <w:rFonts w:ascii="Lotus Linotype" w:hAnsi="Lotus Linotype" w:hint="cs"/>
          <w:b/>
          <w:bCs/>
          <w:sz w:val="34"/>
          <w:rtl/>
        </w:rPr>
        <w:t>م</w:t>
      </w:r>
      <w:r>
        <w:rPr>
          <w:rFonts w:ascii="Lotus Linotype" w:hAnsi="Lotus Linotype" w:hint="cs"/>
          <w:b/>
          <w:bCs/>
          <w:sz w:val="34"/>
          <w:rtl/>
        </w:rPr>
        <w:t xml:space="preserve">ُ </w:t>
      </w:r>
      <w:r w:rsidRPr="00C21D71">
        <w:rPr>
          <w:rFonts w:ascii="Lotus Linotype" w:hAnsi="Lotus Linotype" w:hint="cs"/>
          <w:b/>
          <w:bCs/>
          <w:sz w:val="34"/>
          <w:rtl/>
        </w:rPr>
        <w:t>؟</w:t>
      </w:r>
    </w:p>
    <w:p w14:paraId="11E97218" w14:textId="77777777" w:rsidR="00CB4068" w:rsidRDefault="00CB4068" w:rsidP="00CB4068">
      <w:pPr>
        <w:widowControl w:val="0"/>
        <w:spacing w:after="120"/>
        <w:ind w:firstLine="397"/>
        <w:rPr>
          <w:sz w:val="36"/>
          <w:rtl/>
        </w:rPr>
      </w:pPr>
      <w:r>
        <w:rPr>
          <w:rFonts w:hint="cs"/>
          <w:sz w:val="36"/>
          <w:rtl/>
        </w:rPr>
        <w:t>أوَّلاً: إذا تغيَّر الماءُ بِشَيْءٍ يَسِيرٍ لا يُؤَثِّر عليه، مثل: أن يتَغَيَّر بِالتُّرابِ، أو بِالصَّدَأ كما يحدُث في مِياهِ السَّخانات أحياناً، فيَبْقَى على طَهورِيَّتِه.</w:t>
      </w:r>
    </w:p>
    <w:p w14:paraId="43CAC794" w14:textId="77777777" w:rsidR="00CB4068" w:rsidRDefault="00CB4068" w:rsidP="00CB4068">
      <w:pPr>
        <w:widowControl w:val="0"/>
        <w:spacing w:after="120"/>
        <w:ind w:firstLine="397"/>
        <w:rPr>
          <w:sz w:val="36"/>
          <w:rtl/>
        </w:rPr>
      </w:pPr>
      <w:r>
        <w:rPr>
          <w:rFonts w:hint="cs"/>
          <w:sz w:val="36"/>
          <w:rtl/>
        </w:rPr>
        <w:t>ثانِياً: إذا تَغَيَّر بشَيءٍ يُؤَثِّر عليه، ويَسْلبه اسمَه، بحيث يَتَحَوَّل إلى شاي، أو مَرَق، أو حِبْر، أو عَصِير، أو غيرِ ذلك، فهو في هذه الصُّور خَرَج عن كَوْنِه ماءً إلى شَيْءٍ آخَر، كشاي وعَصِير وغيرِهما؛ لهذا لا يَصِحّ استِعْماله في الوُضوءِ والاغْتِسالِ.</w:t>
      </w:r>
    </w:p>
    <w:p w14:paraId="55574FD5" w14:textId="77777777" w:rsidR="00CB4068" w:rsidRPr="00BA27C2" w:rsidRDefault="00CB4068" w:rsidP="00CB4068">
      <w:pPr>
        <w:widowControl w:val="0"/>
        <w:spacing w:before="240" w:after="120"/>
        <w:ind w:firstLine="397"/>
        <w:rPr>
          <w:rFonts w:ascii="Lotus Linotype" w:hAnsi="Lotus Linotype"/>
          <w:b/>
          <w:bCs/>
          <w:sz w:val="34"/>
          <w:rtl/>
        </w:rPr>
      </w:pPr>
      <w:r w:rsidRPr="00BA27C2">
        <w:rPr>
          <w:rFonts w:ascii="Lotus Linotype" w:hAnsi="Lotus Linotype" w:hint="cs"/>
          <w:b/>
          <w:bCs/>
          <w:sz w:val="34"/>
          <w:rtl/>
        </w:rPr>
        <w:t>ثانياً: الماء</w:t>
      </w:r>
      <w:r>
        <w:rPr>
          <w:rFonts w:ascii="Lotus Linotype" w:hAnsi="Lotus Linotype" w:hint="cs"/>
          <w:b/>
          <w:bCs/>
          <w:sz w:val="34"/>
          <w:rtl/>
        </w:rPr>
        <w:t>ُ</w:t>
      </w:r>
      <w:r w:rsidRPr="00BA27C2">
        <w:rPr>
          <w:rFonts w:ascii="Lotus Linotype" w:hAnsi="Lotus Linotype" w:hint="cs"/>
          <w:b/>
          <w:bCs/>
          <w:sz w:val="34"/>
          <w:rtl/>
        </w:rPr>
        <w:t xml:space="preserve"> الن</w:t>
      </w:r>
      <w:r>
        <w:rPr>
          <w:rFonts w:ascii="Lotus Linotype" w:hAnsi="Lotus Linotype" w:hint="cs"/>
          <w:b/>
          <w:bCs/>
          <w:sz w:val="34"/>
          <w:rtl/>
        </w:rPr>
        <w:t>َّ</w:t>
      </w:r>
      <w:r w:rsidRPr="00BA27C2">
        <w:rPr>
          <w:rFonts w:ascii="Lotus Linotype" w:hAnsi="Lotus Linotype" w:hint="cs"/>
          <w:b/>
          <w:bCs/>
          <w:sz w:val="34"/>
          <w:rtl/>
        </w:rPr>
        <w:t>ج</w:t>
      </w:r>
      <w:r>
        <w:rPr>
          <w:rFonts w:ascii="Lotus Linotype" w:hAnsi="Lotus Linotype" w:hint="cs"/>
          <w:b/>
          <w:bCs/>
          <w:sz w:val="34"/>
          <w:rtl/>
        </w:rPr>
        <w:t>ِ</w:t>
      </w:r>
      <w:r w:rsidRPr="00BA27C2">
        <w:rPr>
          <w:rFonts w:ascii="Lotus Linotype" w:hAnsi="Lotus Linotype" w:hint="cs"/>
          <w:b/>
          <w:bCs/>
          <w:sz w:val="34"/>
          <w:rtl/>
        </w:rPr>
        <w:t>س</w:t>
      </w:r>
      <w:r>
        <w:rPr>
          <w:rFonts w:ascii="Lotus Linotype" w:hAnsi="Lotus Linotype" w:hint="cs"/>
          <w:b/>
          <w:bCs/>
          <w:sz w:val="34"/>
          <w:rtl/>
        </w:rPr>
        <w:t>ُ</w:t>
      </w:r>
      <w:r w:rsidRPr="00BA27C2">
        <w:rPr>
          <w:rFonts w:ascii="Lotus Linotype" w:hAnsi="Lotus Linotype" w:hint="cs"/>
          <w:b/>
          <w:bCs/>
          <w:sz w:val="34"/>
          <w:rtl/>
        </w:rPr>
        <w:t>:</w:t>
      </w:r>
    </w:p>
    <w:p w14:paraId="119E7AC5" w14:textId="77777777" w:rsidR="00CB4068" w:rsidRDefault="00CB4068" w:rsidP="00CB4068">
      <w:pPr>
        <w:widowControl w:val="0"/>
        <w:spacing w:after="120"/>
        <w:ind w:firstLine="397"/>
        <w:rPr>
          <w:b/>
          <w:sz w:val="40"/>
          <w:rtl/>
        </w:rPr>
      </w:pPr>
      <w:r>
        <w:rPr>
          <w:rFonts w:hint="cs"/>
          <w:sz w:val="36"/>
          <w:rtl/>
        </w:rPr>
        <w:t>وهو الماءُ الذي تَغَيَّر لَوْنُه أو طَعْمُه أو رِيحُه بِنَجاسَةٍ، سواء أكان الماءُ قَلِيلاً أم كَثِيراً، مثل: مِياه المجارِي والبَيّارات، والماء الذي خالَطَه دَمٌ مَسْفُوحٌ</w:t>
      </w:r>
      <w:r>
        <w:rPr>
          <w:sz w:val="36"/>
          <w:rtl/>
        </w:rPr>
        <w:t xml:space="preserve"> </w:t>
      </w:r>
      <w:r w:rsidRPr="00BA27C2">
        <w:rPr>
          <w:rFonts w:hint="cs"/>
          <w:b/>
          <w:sz w:val="40"/>
          <w:vertAlign w:val="superscript"/>
          <w:rtl/>
        </w:rPr>
        <w:t>(</w:t>
      </w:r>
      <w:r w:rsidRPr="00BA27C2">
        <w:rPr>
          <w:b/>
          <w:sz w:val="40"/>
          <w:vertAlign w:val="superscript"/>
          <w:rtl/>
        </w:rPr>
        <w:footnoteReference w:id="8"/>
      </w:r>
      <w:r w:rsidRPr="00BA27C2">
        <w:rPr>
          <w:rFonts w:hint="cs"/>
          <w:b/>
          <w:sz w:val="40"/>
          <w:vertAlign w:val="superscript"/>
          <w:rtl/>
        </w:rPr>
        <w:t>)</w:t>
      </w:r>
      <w:r>
        <w:rPr>
          <w:rFonts w:hint="cs"/>
          <w:b/>
          <w:sz w:val="40"/>
          <w:rtl/>
        </w:rPr>
        <w:t xml:space="preserve"> فَغَيَّرَ لَوْنَه، أو سَقَطَت فيه مَيْتَةٌ فغيَّرت رائِحَتَه.</w:t>
      </w:r>
    </w:p>
    <w:p w14:paraId="07D8899F" w14:textId="77777777" w:rsidR="00CB4068" w:rsidRPr="001645E3" w:rsidRDefault="00CB4068" w:rsidP="00CB4068">
      <w:pPr>
        <w:widowControl w:val="0"/>
        <w:spacing w:before="240" w:after="120"/>
        <w:ind w:firstLine="397"/>
        <w:rPr>
          <w:rFonts w:ascii="Lotus Linotype" w:hAnsi="Lotus Linotype"/>
          <w:b/>
          <w:bCs/>
          <w:sz w:val="34"/>
          <w:rtl/>
        </w:rPr>
      </w:pPr>
      <w:r w:rsidRPr="001645E3">
        <w:rPr>
          <w:rFonts w:ascii="Lotus Linotype" w:hAnsi="Lotus Linotype" w:hint="cs"/>
          <w:b/>
          <w:bCs/>
          <w:sz w:val="34"/>
          <w:rtl/>
        </w:rPr>
        <w:t>ح</w:t>
      </w:r>
      <w:r>
        <w:rPr>
          <w:rFonts w:ascii="Lotus Linotype" w:hAnsi="Lotus Linotype" w:hint="cs"/>
          <w:b/>
          <w:bCs/>
          <w:sz w:val="34"/>
          <w:rtl/>
        </w:rPr>
        <w:t>ُ</w:t>
      </w:r>
      <w:r w:rsidRPr="001645E3">
        <w:rPr>
          <w:rFonts w:ascii="Lotus Linotype" w:hAnsi="Lotus Linotype" w:hint="cs"/>
          <w:b/>
          <w:bCs/>
          <w:sz w:val="34"/>
          <w:rtl/>
        </w:rPr>
        <w:t>ك</w:t>
      </w:r>
      <w:r>
        <w:rPr>
          <w:rFonts w:ascii="Lotus Linotype" w:hAnsi="Lotus Linotype" w:hint="cs"/>
          <w:b/>
          <w:bCs/>
          <w:sz w:val="34"/>
          <w:rtl/>
        </w:rPr>
        <w:t>ْ</w:t>
      </w:r>
      <w:r w:rsidRPr="001645E3">
        <w:rPr>
          <w:rFonts w:ascii="Lotus Linotype" w:hAnsi="Lotus Linotype" w:hint="cs"/>
          <w:b/>
          <w:bCs/>
          <w:sz w:val="34"/>
          <w:rtl/>
        </w:rPr>
        <w:t>م</w:t>
      </w:r>
      <w:r>
        <w:rPr>
          <w:rFonts w:ascii="Lotus Linotype" w:hAnsi="Lotus Linotype" w:hint="cs"/>
          <w:b/>
          <w:bCs/>
          <w:sz w:val="34"/>
          <w:rtl/>
        </w:rPr>
        <w:t>ُ</w:t>
      </w:r>
      <w:r w:rsidRPr="001645E3">
        <w:rPr>
          <w:rFonts w:ascii="Lotus Linotype" w:hAnsi="Lotus Linotype" w:hint="cs"/>
          <w:b/>
          <w:bCs/>
          <w:sz w:val="34"/>
          <w:rtl/>
        </w:rPr>
        <w:t>ه:</w:t>
      </w:r>
    </w:p>
    <w:p w14:paraId="19245921" w14:textId="77777777" w:rsidR="00CB4068" w:rsidRDefault="00CB4068" w:rsidP="00CB4068">
      <w:pPr>
        <w:widowControl w:val="0"/>
        <w:spacing w:after="120"/>
        <w:ind w:firstLine="397"/>
        <w:rPr>
          <w:sz w:val="36"/>
          <w:rtl/>
        </w:rPr>
      </w:pPr>
      <w:r>
        <w:rPr>
          <w:rFonts w:hint="cs"/>
          <w:sz w:val="36"/>
          <w:rtl/>
        </w:rPr>
        <w:t>لا يجوزُ استِعمالُ الماءِ النَّجِس في الطَّهارة، ولا في غيرِها كالشُّرب، أو مَعَ الطَّعامِ أو غيرِ ذلك.</w:t>
      </w:r>
    </w:p>
    <w:p w14:paraId="227BFB97" w14:textId="77777777" w:rsidR="00CB4068" w:rsidRPr="00867A38" w:rsidRDefault="00CB4068" w:rsidP="00CB4068">
      <w:pPr>
        <w:widowControl w:val="0"/>
        <w:spacing w:before="240" w:after="120"/>
        <w:ind w:firstLine="397"/>
        <w:rPr>
          <w:rFonts w:ascii="Lotus Linotype" w:hAnsi="Lotus Linotype"/>
          <w:b/>
          <w:bCs/>
          <w:sz w:val="34"/>
          <w:rtl/>
        </w:rPr>
      </w:pPr>
      <w:r w:rsidRPr="00867A38">
        <w:rPr>
          <w:rFonts w:ascii="Lotus Linotype" w:hAnsi="Lotus Linotype" w:hint="cs"/>
          <w:b/>
          <w:bCs/>
          <w:sz w:val="34"/>
          <w:rtl/>
        </w:rPr>
        <w:lastRenderedPageBreak/>
        <w:t>الش</w:t>
      </w:r>
      <w:r>
        <w:rPr>
          <w:rFonts w:ascii="Lotus Linotype" w:hAnsi="Lotus Linotype" w:hint="cs"/>
          <w:b/>
          <w:bCs/>
          <w:sz w:val="34"/>
          <w:rtl/>
        </w:rPr>
        <w:t>َّ</w:t>
      </w:r>
      <w:r w:rsidRPr="00867A38">
        <w:rPr>
          <w:rFonts w:ascii="Lotus Linotype" w:hAnsi="Lotus Linotype" w:hint="cs"/>
          <w:b/>
          <w:bCs/>
          <w:sz w:val="34"/>
          <w:rtl/>
        </w:rPr>
        <w:t>ك</w:t>
      </w:r>
      <w:r>
        <w:rPr>
          <w:rFonts w:ascii="Lotus Linotype" w:hAnsi="Lotus Linotype" w:hint="cs"/>
          <w:b/>
          <w:bCs/>
          <w:sz w:val="34"/>
          <w:rtl/>
        </w:rPr>
        <w:t>ّ</w:t>
      </w:r>
      <w:r w:rsidRPr="00867A38">
        <w:rPr>
          <w:rFonts w:ascii="Lotus Linotype" w:hAnsi="Lotus Linotype" w:hint="cs"/>
          <w:b/>
          <w:bCs/>
          <w:sz w:val="34"/>
          <w:rtl/>
        </w:rPr>
        <w:t xml:space="preserve"> في الماء</w:t>
      </w:r>
      <w:r>
        <w:rPr>
          <w:rFonts w:ascii="Lotus Linotype" w:hAnsi="Lotus Linotype" w:hint="cs"/>
          <w:b/>
          <w:bCs/>
          <w:sz w:val="34"/>
          <w:rtl/>
        </w:rPr>
        <w:t>ِ</w:t>
      </w:r>
      <w:r w:rsidRPr="00867A38">
        <w:rPr>
          <w:rFonts w:ascii="Lotus Linotype" w:hAnsi="Lotus Linotype" w:hint="cs"/>
          <w:b/>
          <w:bCs/>
          <w:sz w:val="34"/>
          <w:rtl/>
        </w:rPr>
        <w:t xml:space="preserve"> الط</w:t>
      </w:r>
      <w:r>
        <w:rPr>
          <w:rFonts w:ascii="Lotus Linotype" w:hAnsi="Lotus Linotype" w:hint="cs"/>
          <w:b/>
          <w:bCs/>
          <w:sz w:val="34"/>
          <w:rtl/>
        </w:rPr>
        <w:t>َّ</w:t>
      </w:r>
      <w:r w:rsidRPr="00867A38">
        <w:rPr>
          <w:rFonts w:ascii="Lotus Linotype" w:hAnsi="Lotus Linotype" w:hint="cs"/>
          <w:b/>
          <w:bCs/>
          <w:sz w:val="34"/>
          <w:rtl/>
        </w:rPr>
        <w:t>هور</w:t>
      </w:r>
      <w:r>
        <w:rPr>
          <w:rFonts w:ascii="Lotus Linotype" w:hAnsi="Lotus Linotype" w:hint="cs"/>
          <w:b/>
          <w:bCs/>
          <w:sz w:val="34"/>
          <w:rtl/>
        </w:rPr>
        <w:t>ِ</w:t>
      </w:r>
      <w:r w:rsidRPr="00867A38">
        <w:rPr>
          <w:rFonts w:ascii="Lotus Linotype" w:hAnsi="Lotus Linotype" w:hint="cs"/>
          <w:b/>
          <w:bCs/>
          <w:sz w:val="34"/>
          <w:rtl/>
        </w:rPr>
        <w:t>:</w:t>
      </w:r>
    </w:p>
    <w:p w14:paraId="096F96F7" w14:textId="77777777" w:rsidR="00CB4068" w:rsidRDefault="00CB4068" w:rsidP="00CB4068">
      <w:pPr>
        <w:widowControl w:val="0"/>
        <w:spacing w:after="120"/>
        <w:ind w:firstLine="397"/>
        <w:rPr>
          <w:sz w:val="36"/>
          <w:rtl/>
        </w:rPr>
      </w:pPr>
      <w:r>
        <w:rPr>
          <w:rFonts w:hint="cs"/>
          <w:sz w:val="36"/>
          <w:rtl/>
        </w:rPr>
        <w:t>إذا كان عند شَخْصٍ ماء طَهور، ثمَّ حَصَل لهذا الماء تَغَيُّر لا يردي سببه، فشَكّ هل هذا الماء لا يزالُ طَهوراً أو أنَّه صارَ نجساً، فَحُكْم هذا الماءِ أنّه باقٍ على أَصْلِهِ وهو الطَّهُورِيَّة.</w:t>
      </w:r>
    </w:p>
    <w:p w14:paraId="18FF43AC" w14:textId="77777777" w:rsidR="00CB4068" w:rsidRPr="00867A38"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867A38">
        <w:rPr>
          <w:rFonts w:ascii="Lotus Linotype" w:hAnsi="Lotus Linotype" w:hint="cs"/>
          <w:b/>
          <w:bCs/>
          <w:sz w:val="34"/>
          <w:rtl/>
        </w:rPr>
        <w:t>:</w:t>
      </w:r>
    </w:p>
    <w:p w14:paraId="13D3CAF8" w14:textId="77777777" w:rsidR="00CB4068" w:rsidRDefault="00CB4068" w:rsidP="00CB4068">
      <w:pPr>
        <w:widowControl w:val="0"/>
        <w:spacing w:after="120"/>
        <w:ind w:firstLine="397"/>
        <w:rPr>
          <w:sz w:val="36"/>
          <w:rtl/>
        </w:rPr>
      </w:pPr>
      <w:r>
        <w:rPr>
          <w:rFonts w:hint="cs"/>
          <w:sz w:val="36"/>
          <w:rtl/>
        </w:rPr>
        <w:t>س1: بيِّن ما تَصِحّ به الطَّهارَة وما لا تَصِحّ به فيما يلي،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20D19404" w14:textId="77777777" w:rsidTr="0070342F">
        <w:trPr>
          <w:jc w:val="center"/>
        </w:trPr>
        <w:tc>
          <w:tcPr>
            <w:tcW w:w="4817" w:type="dxa"/>
          </w:tcPr>
          <w:p w14:paraId="3F1E4963"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النَّوع</w:t>
            </w:r>
          </w:p>
        </w:tc>
        <w:tc>
          <w:tcPr>
            <w:tcW w:w="1614" w:type="dxa"/>
          </w:tcPr>
          <w:p w14:paraId="07F224C6"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الحكم</w:t>
            </w:r>
          </w:p>
        </w:tc>
        <w:tc>
          <w:tcPr>
            <w:tcW w:w="2072" w:type="dxa"/>
          </w:tcPr>
          <w:p w14:paraId="6F79702E"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السَّبَب</w:t>
            </w:r>
          </w:p>
        </w:tc>
      </w:tr>
      <w:tr w:rsidR="00CB4068" w:rsidRPr="0083671D" w14:paraId="745B3F82" w14:textId="77777777" w:rsidTr="0070342F">
        <w:trPr>
          <w:jc w:val="center"/>
        </w:trPr>
        <w:tc>
          <w:tcPr>
            <w:tcW w:w="4817" w:type="dxa"/>
          </w:tcPr>
          <w:p w14:paraId="2328284F"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ماءٌ خُلِط بِشَيْءٍ يَسِيرٍ مِن الـمَرَقِ فتَغَيَّر لَوْنُه</w:t>
            </w:r>
          </w:p>
        </w:tc>
        <w:tc>
          <w:tcPr>
            <w:tcW w:w="1614" w:type="dxa"/>
          </w:tcPr>
          <w:p w14:paraId="569F23C8"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322C9BA1"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7D70CB4" w14:textId="77777777" w:rsidTr="0070342F">
        <w:trPr>
          <w:jc w:val="center"/>
        </w:trPr>
        <w:tc>
          <w:tcPr>
            <w:tcW w:w="4817" w:type="dxa"/>
          </w:tcPr>
          <w:p w14:paraId="6BA05E20"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ماءٌ خُلِطَ بـِحِبْرٍ كَثِيرٍ حتى صارَ يُسمَّى حِبْراً</w:t>
            </w:r>
          </w:p>
        </w:tc>
        <w:tc>
          <w:tcPr>
            <w:tcW w:w="1614" w:type="dxa"/>
          </w:tcPr>
          <w:p w14:paraId="0247F43B"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D711FA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BFC5C0D" w14:textId="77777777" w:rsidTr="0070342F">
        <w:trPr>
          <w:jc w:val="center"/>
        </w:trPr>
        <w:tc>
          <w:tcPr>
            <w:tcW w:w="4817" w:type="dxa"/>
          </w:tcPr>
          <w:p w14:paraId="300F1C20"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ماءٌ سَقَط فيه قَطَراتٌ مِن الحبْرِ حتى تَغَيَّر لَوْنُه</w:t>
            </w:r>
          </w:p>
        </w:tc>
        <w:tc>
          <w:tcPr>
            <w:tcW w:w="1614" w:type="dxa"/>
          </w:tcPr>
          <w:p w14:paraId="4EB6BD15"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380B714"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6A7E2CD" w14:textId="77777777" w:rsidTr="0070342F">
        <w:trPr>
          <w:jc w:val="center"/>
        </w:trPr>
        <w:tc>
          <w:tcPr>
            <w:tcW w:w="4817" w:type="dxa"/>
          </w:tcPr>
          <w:p w14:paraId="6B6413C5" w14:textId="77777777" w:rsidR="00CB4068" w:rsidRPr="00E73EE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ماءٌ وُضِعَت فيه فَناجِيلُ القَهْوَةِ حتى تَغَيَّر لَوْنُه</w:t>
            </w:r>
          </w:p>
        </w:tc>
        <w:tc>
          <w:tcPr>
            <w:tcW w:w="1614" w:type="dxa"/>
          </w:tcPr>
          <w:p w14:paraId="79575D7B"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27AA2DB3"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693B240" w14:textId="77777777" w:rsidTr="0070342F">
        <w:trPr>
          <w:jc w:val="center"/>
        </w:trPr>
        <w:tc>
          <w:tcPr>
            <w:tcW w:w="4817" w:type="dxa"/>
          </w:tcPr>
          <w:p w14:paraId="31B4A3D9" w14:textId="77777777" w:rsidR="00CB4068" w:rsidRPr="00E73EE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ماءٌ في الصَّحراء قد خالَطه التُّرابُ حتَّى تَكَدَّرَ لَوْنُه</w:t>
            </w:r>
          </w:p>
        </w:tc>
        <w:tc>
          <w:tcPr>
            <w:tcW w:w="1614" w:type="dxa"/>
          </w:tcPr>
          <w:p w14:paraId="79FE7958"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32822A0B"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503ABA9" w14:textId="77777777" w:rsidTr="0070342F">
        <w:trPr>
          <w:jc w:val="center"/>
        </w:trPr>
        <w:tc>
          <w:tcPr>
            <w:tcW w:w="4817" w:type="dxa"/>
          </w:tcPr>
          <w:p w14:paraId="2B2A1B51" w14:textId="77777777" w:rsidR="00CB4068" w:rsidRDefault="00CB4068" w:rsidP="0070342F">
            <w:pPr>
              <w:widowControl w:val="0"/>
              <w:spacing w:after="120"/>
              <w:jc w:val="center"/>
              <w:rPr>
                <w:rFonts w:ascii="Traditional Arabic" w:hAnsi="Traditional Arabic"/>
                <w:rtl/>
              </w:rPr>
            </w:pPr>
            <w:r>
              <w:rPr>
                <w:rFonts w:hint="cs"/>
                <w:sz w:val="36"/>
                <w:rtl/>
              </w:rPr>
              <w:t>ماءٌ في سَطْلٍ مُتَوَسِّطِ الحجْمِ انسَكَبَ فيه كَأْسٌ مِن عَصِيرٍ</w:t>
            </w:r>
          </w:p>
        </w:tc>
        <w:tc>
          <w:tcPr>
            <w:tcW w:w="1614" w:type="dxa"/>
          </w:tcPr>
          <w:p w14:paraId="0966B2A5"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43E00A9B" w14:textId="77777777" w:rsidR="00CB4068" w:rsidRPr="0083671D" w:rsidRDefault="00CB4068" w:rsidP="0070342F">
            <w:pPr>
              <w:widowControl w:val="0"/>
              <w:spacing w:after="120"/>
              <w:jc w:val="center"/>
              <w:rPr>
                <w:rFonts w:ascii="Traditional Arabic" w:hAnsi="Traditional Arabic"/>
                <w:rtl/>
                <w:lang w:bidi="ar-SY"/>
              </w:rPr>
            </w:pPr>
          </w:p>
        </w:tc>
      </w:tr>
    </w:tbl>
    <w:p w14:paraId="78DD3394" w14:textId="77777777" w:rsidR="00CB4068" w:rsidRDefault="00CB4068" w:rsidP="00CB4068">
      <w:pPr>
        <w:widowControl w:val="0"/>
        <w:spacing w:before="240" w:after="120"/>
        <w:ind w:firstLine="397"/>
        <w:rPr>
          <w:sz w:val="36"/>
          <w:rtl/>
        </w:rPr>
      </w:pPr>
      <w:r>
        <w:rPr>
          <w:rFonts w:hint="cs"/>
          <w:sz w:val="36"/>
          <w:rtl/>
        </w:rPr>
        <w:t>س2: اكتُب ما لا يَقِل عن ثَلاث خَصائِص تُلاحِظُها في العَناصِر التّالية، وفَكِّر في إعطاءِ سَبَبٍ لِكُلِّ واحِدٍ مِنها.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05BD512D" w14:textId="77777777" w:rsidTr="0070342F">
        <w:trPr>
          <w:jc w:val="center"/>
        </w:trPr>
        <w:tc>
          <w:tcPr>
            <w:tcW w:w="4817" w:type="dxa"/>
          </w:tcPr>
          <w:p w14:paraId="5910B604"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العُنْصُر</w:t>
            </w:r>
          </w:p>
        </w:tc>
        <w:tc>
          <w:tcPr>
            <w:tcW w:w="1614" w:type="dxa"/>
          </w:tcPr>
          <w:p w14:paraId="71239E07"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الخصائِص</w:t>
            </w:r>
          </w:p>
        </w:tc>
        <w:tc>
          <w:tcPr>
            <w:tcW w:w="2072" w:type="dxa"/>
          </w:tcPr>
          <w:p w14:paraId="7E7265EE"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السَّبَب</w:t>
            </w:r>
          </w:p>
        </w:tc>
      </w:tr>
      <w:tr w:rsidR="00CB4068" w:rsidRPr="0083671D" w14:paraId="1D641308" w14:textId="77777777" w:rsidTr="0070342F">
        <w:trPr>
          <w:jc w:val="center"/>
        </w:trPr>
        <w:tc>
          <w:tcPr>
            <w:tcW w:w="4817" w:type="dxa"/>
          </w:tcPr>
          <w:p w14:paraId="4ADFEC9C"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الماءُ الطَّهور</w:t>
            </w:r>
          </w:p>
        </w:tc>
        <w:tc>
          <w:tcPr>
            <w:tcW w:w="1614" w:type="dxa"/>
          </w:tcPr>
          <w:p w14:paraId="0B84FE88"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0825636D"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BD4DB91" w14:textId="77777777" w:rsidTr="0070342F">
        <w:trPr>
          <w:jc w:val="center"/>
        </w:trPr>
        <w:tc>
          <w:tcPr>
            <w:tcW w:w="4817" w:type="dxa"/>
          </w:tcPr>
          <w:p w14:paraId="233AE9DB"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الماءُ النَّجِس</w:t>
            </w:r>
          </w:p>
        </w:tc>
        <w:tc>
          <w:tcPr>
            <w:tcW w:w="1614" w:type="dxa"/>
          </w:tcPr>
          <w:p w14:paraId="262A4922"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3F445746" w14:textId="77777777" w:rsidR="00CB4068" w:rsidRPr="0083671D" w:rsidRDefault="00CB4068" w:rsidP="0070342F">
            <w:pPr>
              <w:widowControl w:val="0"/>
              <w:spacing w:after="120"/>
              <w:jc w:val="center"/>
              <w:rPr>
                <w:rFonts w:ascii="Traditional Arabic" w:hAnsi="Traditional Arabic"/>
                <w:rtl/>
                <w:lang w:bidi="ar-SY"/>
              </w:rPr>
            </w:pPr>
          </w:p>
        </w:tc>
      </w:tr>
    </w:tbl>
    <w:p w14:paraId="6FF819EC" w14:textId="77777777" w:rsidR="00CB4068" w:rsidRDefault="00CB4068" w:rsidP="00CB4068">
      <w:pPr>
        <w:widowControl w:val="0"/>
        <w:spacing w:after="120"/>
        <w:ind w:firstLine="397"/>
        <w:rPr>
          <w:sz w:val="36"/>
          <w:rtl/>
          <w:lang w:bidi="ar-SY"/>
        </w:rPr>
      </w:pPr>
      <w:r>
        <w:rPr>
          <w:sz w:val="36"/>
          <w:rtl/>
          <w:lang w:bidi="ar-SY"/>
        </w:rPr>
        <w:br w:type="page"/>
      </w:r>
      <w:r>
        <w:rPr>
          <w:rFonts w:hint="cs"/>
          <w:sz w:val="36"/>
          <w:rtl/>
          <w:lang w:bidi="ar-SY"/>
        </w:rPr>
        <w:lastRenderedPageBreak/>
        <w:t>س3: ضَع الرَّقم المناسِب مِن المجموعة (أ) أمام ما يُناسِبه مِن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316EB2F7" w14:textId="77777777" w:rsidTr="0070342F">
        <w:trPr>
          <w:jc w:val="center"/>
        </w:trPr>
        <w:tc>
          <w:tcPr>
            <w:tcW w:w="4359" w:type="dxa"/>
          </w:tcPr>
          <w:p w14:paraId="1C07612E" w14:textId="77777777" w:rsidR="00CB4068" w:rsidRPr="006A19F3" w:rsidRDefault="00CB4068" w:rsidP="0070342F">
            <w:pPr>
              <w:widowControl w:val="0"/>
              <w:spacing w:after="120"/>
              <w:jc w:val="center"/>
              <w:rPr>
                <w:rFonts w:ascii="Traditional Arabic" w:hAnsi="Traditional Arabic"/>
                <w:b/>
                <w:bCs/>
                <w:rtl/>
                <w:lang w:bidi="ar-SY"/>
              </w:rPr>
            </w:pPr>
            <w:r w:rsidRPr="006A19F3">
              <w:rPr>
                <w:rFonts w:ascii="Traditional Arabic" w:hAnsi="Traditional Arabic" w:hint="cs"/>
                <w:b/>
                <w:bCs/>
                <w:rtl/>
                <w:lang w:bidi="ar-SY"/>
              </w:rPr>
              <w:t>العمود (أ)</w:t>
            </w:r>
          </w:p>
        </w:tc>
        <w:tc>
          <w:tcPr>
            <w:tcW w:w="3685" w:type="dxa"/>
          </w:tcPr>
          <w:p w14:paraId="6227F1A8" w14:textId="77777777" w:rsidR="00CB4068" w:rsidRPr="006A19F3" w:rsidRDefault="00CB4068" w:rsidP="0070342F">
            <w:pPr>
              <w:widowControl w:val="0"/>
              <w:spacing w:after="120"/>
              <w:jc w:val="center"/>
              <w:rPr>
                <w:rFonts w:ascii="Traditional Arabic" w:hAnsi="Traditional Arabic"/>
                <w:b/>
                <w:bCs/>
                <w:rtl/>
                <w:lang w:bidi="ar-SY"/>
              </w:rPr>
            </w:pPr>
            <w:r w:rsidRPr="006A19F3">
              <w:rPr>
                <w:rFonts w:ascii="Traditional Arabic" w:hAnsi="Traditional Arabic" w:hint="cs"/>
                <w:b/>
                <w:bCs/>
                <w:rtl/>
                <w:lang w:bidi="ar-SY"/>
              </w:rPr>
              <w:t>العمود</w:t>
            </w:r>
            <w:r>
              <w:rPr>
                <w:rFonts w:ascii="Traditional Arabic" w:hAnsi="Traditional Arabic" w:hint="cs"/>
                <w:b/>
                <w:bCs/>
                <w:rtl/>
                <w:lang w:bidi="ar-SY"/>
              </w:rPr>
              <w:t xml:space="preserve"> </w:t>
            </w:r>
            <w:r w:rsidRPr="006A19F3">
              <w:rPr>
                <w:rFonts w:ascii="Traditional Arabic" w:hAnsi="Traditional Arabic" w:hint="cs"/>
                <w:b/>
                <w:bCs/>
                <w:rtl/>
                <w:lang w:bidi="ar-SY"/>
              </w:rPr>
              <w:t>(ب)</w:t>
            </w:r>
          </w:p>
        </w:tc>
      </w:tr>
      <w:tr w:rsidR="00CB4068" w:rsidRPr="0083671D" w14:paraId="5E5F5B1A" w14:textId="77777777" w:rsidTr="0070342F">
        <w:trPr>
          <w:jc w:val="center"/>
        </w:trPr>
        <w:tc>
          <w:tcPr>
            <w:tcW w:w="4359" w:type="dxa"/>
          </w:tcPr>
          <w:p w14:paraId="7ED48E03"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 مَن تغَوَّطَ أو تَبَوَّل فَقَدْ</w:t>
            </w:r>
          </w:p>
        </w:tc>
        <w:tc>
          <w:tcPr>
            <w:tcW w:w="3685" w:type="dxa"/>
          </w:tcPr>
          <w:p w14:paraId="3B58F297"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فإنَّه لا يزال ماءً طَهوراً</w:t>
            </w:r>
          </w:p>
        </w:tc>
      </w:tr>
      <w:tr w:rsidR="00CB4068" w:rsidRPr="0083671D" w14:paraId="6543291F" w14:textId="77777777" w:rsidTr="0070342F">
        <w:trPr>
          <w:jc w:val="center"/>
        </w:trPr>
        <w:tc>
          <w:tcPr>
            <w:tcW w:w="4359" w:type="dxa"/>
          </w:tcPr>
          <w:p w14:paraId="0B36E2E5" w14:textId="77777777" w:rsidR="00CB4068" w:rsidRPr="000110AA" w:rsidRDefault="00CB4068" w:rsidP="0070342F">
            <w:pPr>
              <w:widowControl w:val="0"/>
              <w:spacing w:after="120"/>
              <w:rPr>
                <w:rFonts w:ascii="Traditional Arabic" w:hAnsi="Traditional Arabic"/>
                <w:rtl/>
                <w:lang w:bidi="ar-SY"/>
              </w:rPr>
            </w:pPr>
            <w:r>
              <w:rPr>
                <w:rFonts w:ascii="Traditional Arabic" w:hAnsi="Traditional Arabic" w:hint="cs"/>
                <w:rtl/>
                <w:lang w:bidi="ar-SY"/>
              </w:rPr>
              <w:t>2- المياه التي نَسْتَخْدِمها الآن مَأخُوذَةٌ مِن</w:t>
            </w:r>
          </w:p>
        </w:tc>
        <w:tc>
          <w:tcPr>
            <w:tcW w:w="3685" w:type="dxa"/>
          </w:tcPr>
          <w:p w14:paraId="53AB14A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أَحْدَثَ حَدَثاً أَصْغَر</w:t>
            </w:r>
          </w:p>
        </w:tc>
      </w:tr>
      <w:tr w:rsidR="00CB4068" w:rsidRPr="0083671D" w14:paraId="030E69DD" w14:textId="77777777" w:rsidTr="0070342F">
        <w:trPr>
          <w:jc w:val="center"/>
        </w:trPr>
        <w:tc>
          <w:tcPr>
            <w:tcW w:w="4359" w:type="dxa"/>
          </w:tcPr>
          <w:p w14:paraId="5C8D72C9" w14:textId="77777777" w:rsidR="00CB4068" w:rsidRPr="009F3B24" w:rsidRDefault="00CB4068" w:rsidP="0070342F">
            <w:pPr>
              <w:widowControl w:val="0"/>
              <w:spacing w:after="120"/>
              <w:rPr>
                <w:rFonts w:ascii="Traditional Arabic" w:hAnsi="Traditional Arabic"/>
                <w:rtl/>
                <w:lang w:bidi="ar-SY"/>
              </w:rPr>
            </w:pPr>
            <w:r>
              <w:rPr>
                <w:rFonts w:ascii="Traditional Arabic" w:hAnsi="Traditional Arabic" w:hint="cs"/>
                <w:rtl/>
                <w:lang w:bidi="ar-SY"/>
              </w:rPr>
              <w:t>3- إذا تغيَّر الماءُ بالتُّرابِ</w:t>
            </w:r>
          </w:p>
        </w:tc>
        <w:tc>
          <w:tcPr>
            <w:tcW w:w="3685" w:type="dxa"/>
          </w:tcPr>
          <w:p w14:paraId="397971C5" w14:textId="77777777" w:rsidR="00CB4068" w:rsidRPr="0083671D" w:rsidRDefault="00CB4068" w:rsidP="0070342F">
            <w:pPr>
              <w:widowControl w:val="0"/>
              <w:spacing w:after="120"/>
              <w:ind w:left="688" w:hanging="688"/>
              <w:rPr>
                <w:rFonts w:ascii="Traditional Arabic" w:hAnsi="Traditional Arabic"/>
                <w:rtl/>
                <w:lang w:bidi="ar-SY"/>
              </w:rPr>
            </w:pPr>
            <w:r>
              <w:rPr>
                <w:rFonts w:ascii="Traditional Arabic" w:hAnsi="Traditional Arabic" w:hint="cs"/>
                <w:rtl/>
                <w:lang w:bidi="ar-SY"/>
              </w:rPr>
              <w:t>(   ) ماءُ البِحارِ والأَنهارِ والآبارِ والأَمْطارِ</w:t>
            </w:r>
          </w:p>
        </w:tc>
      </w:tr>
      <w:tr w:rsidR="00CB4068" w:rsidRPr="0083671D" w14:paraId="73BC09BD" w14:textId="77777777" w:rsidTr="0070342F">
        <w:trPr>
          <w:jc w:val="center"/>
        </w:trPr>
        <w:tc>
          <w:tcPr>
            <w:tcW w:w="4359" w:type="dxa"/>
          </w:tcPr>
          <w:p w14:paraId="5AFFE7D9" w14:textId="77777777" w:rsidR="00CB4068" w:rsidRPr="0083671D" w:rsidRDefault="00CB4068" w:rsidP="0070342F">
            <w:pPr>
              <w:widowControl w:val="0"/>
              <w:spacing w:after="120"/>
              <w:rPr>
                <w:rFonts w:ascii="Traditional Arabic" w:hAnsi="Traditional Arabic"/>
                <w:rtl/>
                <w:lang w:bidi="ar-SY"/>
              </w:rPr>
            </w:pPr>
          </w:p>
        </w:tc>
        <w:tc>
          <w:tcPr>
            <w:tcW w:w="3685" w:type="dxa"/>
          </w:tcPr>
          <w:p w14:paraId="266E624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فقد تحوَّل إلى طِينٍ</w:t>
            </w:r>
          </w:p>
        </w:tc>
      </w:tr>
      <w:tr w:rsidR="00CB4068" w:rsidRPr="0083671D" w14:paraId="7E1AC765" w14:textId="77777777" w:rsidTr="0070342F">
        <w:trPr>
          <w:jc w:val="center"/>
        </w:trPr>
        <w:tc>
          <w:tcPr>
            <w:tcW w:w="4359" w:type="dxa"/>
          </w:tcPr>
          <w:p w14:paraId="0FCE855C" w14:textId="77777777" w:rsidR="00CB4068" w:rsidRPr="0083671D" w:rsidRDefault="00CB4068" w:rsidP="0070342F">
            <w:pPr>
              <w:widowControl w:val="0"/>
              <w:spacing w:after="120"/>
              <w:rPr>
                <w:rFonts w:ascii="Traditional Arabic" w:hAnsi="Traditional Arabic"/>
                <w:rtl/>
                <w:lang w:bidi="ar-SY"/>
              </w:rPr>
            </w:pPr>
          </w:p>
        </w:tc>
        <w:tc>
          <w:tcPr>
            <w:tcW w:w="3685" w:type="dxa"/>
          </w:tcPr>
          <w:p w14:paraId="00DECAE8"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ارتَكَب إثماً عَظِيماً</w:t>
            </w:r>
          </w:p>
        </w:tc>
      </w:tr>
    </w:tbl>
    <w:p w14:paraId="646078D5" w14:textId="77777777" w:rsidR="00CB4068" w:rsidRDefault="00CB4068" w:rsidP="00CB4068">
      <w:pPr>
        <w:widowControl w:val="0"/>
        <w:spacing w:after="120"/>
        <w:ind w:firstLine="397"/>
        <w:rPr>
          <w:sz w:val="36"/>
          <w:rtl/>
          <w:lang w:bidi="ar-SY"/>
        </w:rPr>
      </w:pPr>
      <w:r>
        <w:rPr>
          <w:rFonts w:hint="cs"/>
          <w:sz w:val="36"/>
          <w:rtl/>
          <w:lang w:bidi="ar-SY"/>
        </w:rPr>
        <w:t>س4: في الواقِع مِن حَوْلِك؛ حَدِّد خمسَةَ أمثِلَةٍ على الماءِ الطَّهورِ.</w:t>
      </w:r>
    </w:p>
    <w:p w14:paraId="64087498"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sz w:val="36"/>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رس</w:t>
      </w:r>
      <w:r>
        <w:rPr>
          <w:rFonts w:ascii="Traditional Arabic" w:hAnsi="Traditional Arabic" w:hint="cs"/>
          <w:b/>
          <w:bCs/>
          <w:rtl/>
          <w:lang w:bidi="ar-SY"/>
        </w:rPr>
        <w:t>ُ</w:t>
      </w:r>
      <w:r w:rsidRPr="004D3806">
        <w:rPr>
          <w:rFonts w:ascii="Traditional Arabic" w:hAnsi="Traditional Arabic" w:hint="cs"/>
          <w:b/>
          <w:bCs/>
          <w:rtl/>
          <w:lang w:bidi="ar-SY"/>
        </w:rPr>
        <w:t xml:space="preserve"> </w:t>
      </w:r>
      <w:r>
        <w:rPr>
          <w:rFonts w:ascii="Traditional Arabic" w:hAnsi="Traditional Arabic" w:hint="cs"/>
          <w:b/>
          <w:bCs/>
          <w:rtl/>
          <w:lang w:bidi="ar-SY"/>
        </w:rPr>
        <w:t xml:space="preserve">الرابع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9"/>
      </w:r>
      <w:r w:rsidRPr="004D3806">
        <w:rPr>
          <w:rFonts w:ascii="Msh Quraan1" w:eastAsia="MS Mincho" w:hAnsi="Msh Quraan1"/>
          <w:b/>
          <w:bCs/>
          <w:sz w:val="36"/>
          <w:vertAlign w:val="superscript"/>
          <w:rtl/>
          <w:lang w:bidi="ar-SY"/>
        </w:rPr>
        <w:t>)</w:t>
      </w:r>
    </w:p>
    <w:p w14:paraId="336DD6AB"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أحكامُ النَّجاساتِ</w:t>
      </w:r>
    </w:p>
    <w:p w14:paraId="17D123BB" w14:textId="77777777" w:rsidR="00CB4068" w:rsidRPr="00C74155" w:rsidRDefault="00CB4068" w:rsidP="00CB4068">
      <w:pPr>
        <w:widowControl w:val="0"/>
        <w:spacing w:before="240" w:after="120"/>
        <w:ind w:firstLine="397"/>
        <w:rPr>
          <w:rFonts w:ascii="Lotus Linotype" w:hAnsi="Lotus Linotype"/>
          <w:b/>
          <w:bCs/>
          <w:sz w:val="34"/>
          <w:rtl/>
          <w:lang w:bidi="ar-SY"/>
        </w:rPr>
      </w:pPr>
      <w:r w:rsidRPr="00C74155">
        <w:rPr>
          <w:rFonts w:ascii="Lotus Linotype" w:hAnsi="Lotus Linotype" w:hint="cs"/>
          <w:b/>
          <w:bCs/>
          <w:sz w:val="34"/>
          <w:rtl/>
          <w:lang w:bidi="ar-SY"/>
        </w:rPr>
        <w:t>ت</w:t>
      </w:r>
      <w:r>
        <w:rPr>
          <w:rFonts w:ascii="Lotus Linotype" w:hAnsi="Lotus Linotype" w:hint="cs"/>
          <w:b/>
          <w:bCs/>
          <w:sz w:val="34"/>
          <w:rtl/>
          <w:lang w:bidi="ar-SY"/>
        </w:rPr>
        <w:t>َ</w:t>
      </w:r>
      <w:r w:rsidRPr="00C74155">
        <w:rPr>
          <w:rFonts w:ascii="Lotus Linotype" w:hAnsi="Lotus Linotype" w:hint="cs"/>
          <w:b/>
          <w:bCs/>
          <w:sz w:val="34"/>
          <w:rtl/>
          <w:lang w:bidi="ar-SY"/>
        </w:rPr>
        <w:t>عر</w:t>
      </w:r>
      <w:r>
        <w:rPr>
          <w:rFonts w:ascii="Lotus Linotype" w:hAnsi="Lotus Linotype" w:hint="cs"/>
          <w:b/>
          <w:bCs/>
          <w:sz w:val="34"/>
          <w:rtl/>
          <w:lang w:bidi="ar-SY"/>
        </w:rPr>
        <w:t>ِ</w:t>
      </w:r>
      <w:r w:rsidRPr="00C74155">
        <w:rPr>
          <w:rFonts w:ascii="Lotus Linotype" w:hAnsi="Lotus Linotype" w:hint="cs"/>
          <w:b/>
          <w:bCs/>
          <w:sz w:val="34"/>
          <w:rtl/>
          <w:lang w:bidi="ar-SY"/>
        </w:rPr>
        <w:t>يفها:</w:t>
      </w:r>
    </w:p>
    <w:p w14:paraId="4D548CF5" w14:textId="77777777" w:rsidR="00CB4068" w:rsidRDefault="00CB4068" w:rsidP="00CB4068">
      <w:pPr>
        <w:widowControl w:val="0"/>
        <w:spacing w:after="120"/>
        <w:ind w:firstLine="397"/>
        <w:rPr>
          <w:sz w:val="36"/>
          <w:rtl/>
          <w:lang w:bidi="ar-SY"/>
        </w:rPr>
      </w:pPr>
      <w:r>
        <w:rPr>
          <w:rFonts w:hint="cs"/>
          <w:sz w:val="36"/>
          <w:rtl/>
          <w:lang w:bidi="ar-SY"/>
        </w:rPr>
        <w:t>النَّجاساتُ أشياءٌ مُسْتَقْذَرَةٌ شَرْعاً، تمنَع مِن صِحَّةِ الصَّلاةِ والطَّوافِ.</w:t>
      </w:r>
    </w:p>
    <w:p w14:paraId="3FB06C8B" w14:textId="77777777" w:rsidR="00CB4068" w:rsidRPr="0026612A" w:rsidRDefault="00CB4068" w:rsidP="00CB4068">
      <w:pPr>
        <w:widowControl w:val="0"/>
        <w:spacing w:before="240" w:after="120"/>
        <w:ind w:firstLine="397"/>
        <w:rPr>
          <w:rFonts w:ascii="Lotus Linotype" w:hAnsi="Lotus Linotype"/>
          <w:b/>
          <w:bCs/>
          <w:sz w:val="34"/>
          <w:rtl/>
          <w:lang w:bidi="ar-SY"/>
        </w:rPr>
      </w:pPr>
      <w:r w:rsidRPr="0026612A">
        <w:rPr>
          <w:rFonts w:ascii="Lotus Linotype" w:hAnsi="Lotus Linotype" w:hint="cs"/>
          <w:b/>
          <w:bCs/>
          <w:sz w:val="34"/>
          <w:rtl/>
          <w:lang w:bidi="ar-SY"/>
        </w:rPr>
        <w:t>أقسام</w:t>
      </w:r>
      <w:r>
        <w:rPr>
          <w:rFonts w:ascii="Lotus Linotype" w:hAnsi="Lotus Linotype" w:hint="cs"/>
          <w:b/>
          <w:bCs/>
          <w:sz w:val="34"/>
          <w:rtl/>
          <w:lang w:bidi="ar-SY"/>
        </w:rPr>
        <w:t>ُ</w:t>
      </w:r>
      <w:r w:rsidRPr="0026612A">
        <w:rPr>
          <w:rFonts w:ascii="Lotus Linotype" w:hAnsi="Lotus Linotype" w:hint="cs"/>
          <w:b/>
          <w:bCs/>
          <w:sz w:val="34"/>
          <w:rtl/>
          <w:lang w:bidi="ar-SY"/>
        </w:rPr>
        <w:t>ها:</w:t>
      </w:r>
    </w:p>
    <w:p w14:paraId="6E40ECA8" w14:textId="77777777" w:rsidR="00CB4068" w:rsidRDefault="00CB4068" w:rsidP="00CB4068">
      <w:pPr>
        <w:widowControl w:val="0"/>
        <w:spacing w:after="120"/>
        <w:ind w:firstLine="397"/>
        <w:rPr>
          <w:b/>
          <w:sz w:val="40"/>
          <w:rtl/>
          <w:lang w:bidi="ar-SY"/>
        </w:rPr>
      </w:pPr>
      <w:r>
        <w:rPr>
          <w:rFonts w:hint="cs"/>
          <w:sz w:val="36"/>
          <w:rtl/>
          <w:lang w:bidi="ar-SY"/>
        </w:rPr>
        <w:t>أوّلاً: النَّجاسَة الذّاتِيَّةُ: وهي أن يكونَ الشَّيْءُ نجِساً بِذاتِه، مثل: البَوْل، والغائِط</w:t>
      </w:r>
      <w:r>
        <w:rPr>
          <w:sz w:val="36"/>
          <w:rtl/>
          <w:lang w:bidi="ar-SY"/>
        </w:rPr>
        <w:t xml:space="preserve"> </w:t>
      </w:r>
      <w:r w:rsidRPr="0026612A">
        <w:rPr>
          <w:rFonts w:hint="cs"/>
          <w:b/>
          <w:sz w:val="40"/>
          <w:vertAlign w:val="superscript"/>
          <w:rtl/>
          <w:lang w:bidi="ar-SY"/>
        </w:rPr>
        <w:t>(</w:t>
      </w:r>
      <w:r w:rsidRPr="0026612A">
        <w:rPr>
          <w:b/>
          <w:sz w:val="40"/>
          <w:vertAlign w:val="superscript"/>
          <w:rtl/>
          <w:lang w:bidi="ar-SY"/>
        </w:rPr>
        <w:footnoteReference w:id="10"/>
      </w:r>
      <w:r w:rsidRPr="0026612A">
        <w:rPr>
          <w:rFonts w:hint="cs"/>
          <w:b/>
          <w:sz w:val="40"/>
          <w:vertAlign w:val="superscript"/>
          <w:rtl/>
          <w:lang w:bidi="ar-SY"/>
        </w:rPr>
        <w:t>)</w:t>
      </w:r>
      <w:r>
        <w:rPr>
          <w:rFonts w:hint="cs"/>
          <w:b/>
          <w:sz w:val="40"/>
          <w:rtl/>
          <w:lang w:bidi="ar-SY"/>
        </w:rPr>
        <w:t>، والكَلْب، والخنزِير، والدَّم المسفوح</w:t>
      </w:r>
      <w:r>
        <w:rPr>
          <w:b/>
          <w:sz w:val="40"/>
          <w:rtl/>
          <w:lang w:bidi="ar-SY"/>
        </w:rPr>
        <w:t xml:space="preserve"> </w:t>
      </w:r>
      <w:r w:rsidRPr="0026612A">
        <w:rPr>
          <w:rFonts w:hint="cs"/>
          <w:b/>
          <w:sz w:val="40"/>
          <w:vertAlign w:val="superscript"/>
          <w:rtl/>
          <w:lang w:bidi="ar-SY"/>
        </w:rPr>
        <w:t>(</w:t>
      </w:r>
      <w:r w:rsidRPr="0026612A">
        <w:rPr>
          <w:b/>
          <w:sz w:val="40"/>
          <w:vertAlign w:val="superscript"/>
          <w:rtl/>
          <w:lang w:bidi="ar-SY"/>
        </w:rPr>
        <w:footnoteReference w:id="11"/>
      </w:r>
      <w:r w:rsidRPr="0026612A">
        <w:rPr>
          <w:rFonts w:hint="cs"/>
          <w:b/>
          <w:sz w:val="40"/>
          <w:vertAlign w:val="superscript"/>
          <w:rtl/>
          <w:lang w:bidi="ar-SY"/>
        </w:rPr>
        <w:t>)</w:t>
      </w:r>
      <w:r>
        <w:rPr>
          <w:rFonts w:hint="cs"/>
          <w:b/>
          <w:sz w:val="40"/>
          <w:rtl/>
          <w:lang w:bidi="ar-SY"/>
        </w:rPr>
        <w:t>، والميتَة</w:t>
      </w:r>
      <w:r>
        <w:rPr>
          <w:b/>
          <w:sz w:val="40"/>
          <w:rtl/>
          <w:lang w:bidi="ar-SY"/>
        </w:rPr>
        <w:t xml:space="preserve"> </w:t>
      </w:r>
      <w:r w:rsidRPr="0026612A">
        <w:rPr>
          <w:rFonts w:hint="cs"/>
          <w:b/>
          <w:sz w:val="40"/>
          <w:vertAlign w:val="superscript"/>
          <w:rtl/>
          <w:lang w:bidi="ar-SY"/>
        </w:rPr>
        <w:t>(</w:t>
      </w:r>
      <w:r w:rsidRPr="0026612A">
        <w:rPr>
          <w:b/>
          <w:sz w:val="40"/>
          <w:vertAlign w:val="superscript"/>
          <w:rtl/>
          <w:lang w:bidi="ar-SY"/>
        </w:rPr>
        <w:footnoteReference w:id="12"/>
      </w:r>
      <w:r w:rsidRPr="0026612A">
        <w:rPr>
          <w:rFonts w:hint="cs"/>
          <w:b/>
          <w:sz w:val="40"/>
          <w:vertAlign w:val="superscript"/>
          <w:rtl/>
          <w:lang w:bidi="ar-SY"/>
        </w:rPr>
        <w:t>)</w:t>
      </w:r>
      <w:r>
        <w:rPr>
          <w:rFonts w:hint="cs"/>
          <w:b/>
          <w:sz w:val="40"/>
          <w:rtl/>
          <w:lang w:bidi="ar-SY"/>
        </w:rPr>
        <w:t>. وهذه الأشياءُ لا يمكِن تَطهِيرُها؛ لأنَّ ذاتها نجسَةٌ.</w:t>
      </w:r>
    </w:p>
    <w:p w14:paraId="4BC3D2E8" w14:textId="77777777" w:rsidR="00CB4068" w:rsidRDefault="00CB4068" w:rsidP="00CB4068">
      <w:pPr>
        <w:widowControl w:val="0"/>
        <w:spacing w:after="120"/>
        <w:ind w:firstLine="397"/>
        <w:rPr>
          <w:b/>
          <w:sz w:val="40"/>
          <w:rtl/>
          <w:lang w:bidi="ar-SY"/>
        </w:rPr>
      </w:pPr>
      <w:r>
        <w:rPr>
          <w:rFonts w:hint="cs"/>
          <w:b/>
          <w:sz w:val="40"/>
          <w:rtl/>
          <w:lang w:bidi="ar-SY"/>
        </w:rPr>
        <w:t>ثانياً: النَّجاسَةُ الحكمِيَّة: وهي النَّجاسَة الطّارِئَة على محلٍّ طاهِرٍ، مثل: الثَّوب إذا أصابَه البَوْلُ، والنَّعْل إذا داسَ بها الغائِط، والماء إذا وَقَعَت فيه حمامَةٌ فَماتَت فَغَيَّرَت رائِحَتَه.</w:t>
      </w:r>
    </w:p>
    <w:p w14:paraId="327EDB15" w14:textId="77777777" w:rsidR="00CB4068" w:rsidRDefault="00CB4068" w:rsidP="00CB4068">
      <w:pPr>
        <w:widowControl w:val="0"/>
        <w:spacing w:after="120"/>
        <w:ind w:firstLine="397"/>
        <w:rPr>
          <w:b/>
          <w:sz w:val="40"/>
          <w:rtl/>
          <w:lang w:bidi="ar-SY"/>
        </w:rPr>
      </w:pPr>
      <w:r>
        <w:rPr>
          <w:rFonts w:hint="cs"/>
          <w:b/>
          <w:sz w:val="40"/>
          <w:rtl/>
          <w:lang w:bidi="ar-SY"/>
        </w:rPr>
        <w:t>وهذه الأشياء يُـمْكِن تَطهِيرُها؛ لأنَّ ذاتها طاهِرَةٌ، والنَّجاسَةُ طارِئَةٌ عليها.</w:t>
      </w:r>
    </w:p>
    <w:p w14:paraId="47A79570" w14:textId="77777777" w:rsidR="00CB4068" w:rsidRPr="00593A17" w:rsidRDefault="00CB4068" w:rsidP="00CB4068">
      <w:pPr>
        <w:widowControl w:val="0"/>
        <w:spacing w:before="240" w:after="120"/>
        <w:ind w:firstLine="397"/>
        <w:rPr>
          <w:rFonts w:ascii="Lotus Linotype" w:hAnsi="Lotus Linotype"/>
          <w:b/>
          <w:bCs/>
          <w:sz w:val="34"/>
          <w:rtl/>
          <w:lang w:bidi="ar-SY"/>
        </w:rPr>
      </w:pPr>
      <w:r w:rsidRPr="00593A17">
        <w:rPr>
          <w:rFonts w:ascii="Lotus Linotype" w:hAnsi="Lotus Linotype" w:hint="cs"/>
          <w:b/>
          <w:bCs/>
          <w:sz w:val="34"/>
          <w:rtl/>
          <w:lang w:bidi="ar-SY"/>
        </w:rPr>
        <w:t>د</w:t>
      </w:r>
      <w:r>
        <w:rPr>
          <w:rFonts w:ascii="Lotus Linotype" w:hAnsi="Lotus Linotype" w:hint="cs"/>
          <w:b/>
          <w:bCs/>
          <w:sz w:val="34"/>
          <w:rtl/>
          <w:lang w:bidi="ar-SY"/>
        </w:rPr>
        <w:t>َ</w:t>
      </w:r>
      <w:r w:rsidRPr="00593A17">
        <w:rPr>
          <w:rFonts w:ascii="Lotus Linotype" w:hAnsi="Lotus Linotype" w:hint="cs"/>
          <w:b/>
          <w:bCs/>
          <w:sz w:val="34"/>
          <w:rtl/>
          <w:lang w:bidi="ar-SY"/>
        </w:rPr>
        <w:t>ر</w:t>
      </w:r>
      <w:r>
        <w:rPr>
          <w:rFonts w:ascii="Lotus Linotype" w:hAnsi="Lotus Linotype" w:hint="cs"/>
          <w:b/>
          <w:bCs/>
          <w:sz w:val="34"/>
          <w:rtl/>
          <w:lang w:bidi="ar-SY"/>
        </w:rPr>
        <w:t>َ</w:t>
      </w:r>
      <w:r w:rsidRPr="00593A17">
        <w:rPr>
          <w:rFonts w:ascii="Lotus Linotype" w:hAnsi="Lotus Linotype" w:hint="cs"/>
          <w:b/>
          <w:bCs/>
          <w:sz w:val="34"/>
          <w:rtl/>
          <w:lang w:bidi="ar-SY"/>
        </w:rPr>
        <w:t>جات</w:t>
      </w:r>
      <w:r>
        <w:rPr>
          <w:rFonts w:ascii="Lotus Linotype" w:hAnsi="Lotus Linotype" w:hint="cs"/>
          <w:b/>
          <w:bCs/>
          <w:sz w:val="34"/>
          <w:rtl/>
          <w:lang w:bidi="ar-SY"/>
        </w:rPr>
        <w:t>ُ</w:t>
      </w:r>
      <w:r w:rsidRPr="00593A17">
        <w:rPr>
          <w:rFonts w:ascii="Lotus Linotype" w:hAnsi="Lotus Linotype" w:hint="cs"/>
          <w:b/>
          <w:bCs/>
          <w:sz w:val="34"/>
          <w:rtl/>
          <w:lang w:bidi="ar-SY"/>
        </w:rPr>
        <w:t xml:space="preserve"> الن</w:t>
      </w:r>
      <w:r>
        <w:rPr>
          <w:rFonts w:ascii="Lotus Linotype" w:hAnsi="Lotus Linotype" w:hint="cs"/>
          <w:b/>
          <w:bCs/>
          <w:sz w:val="34"/>
          <w:rtl/>
          <w:lang w:bidi="ar-SY"/>
        </w:rPr>
        <w:t>َّ</w:t>
      </w:r>
      <w:r w:rsidRPr="00593A17">
        <w:rPr>
          <w:rFonts w:ascii="Lotus Linotype" w:hAnsi="Lotus Linotype" w:hint="cs"/>
          <w:b/>
          <w:bCs/>
          <w:sz w:val="34"/>
          <w:rtl/>
          <w:lang w:bidi="ar-SY"/>
        </w:rPr>
        <w:t>جاس</w:t>
      </w:r>
      <w:r>
        <w:rPr>
          <w:rFonts w:ascii="Lotus Linotype" w:hAnsi="Lotus Linotype" w:hint="cs"/>
          <w:b/>
          <w:bCs/>
          <w:sz w:val="34"/>
          <w:rtl/>
          <w:lang w:bidi="ar-SY"/>
        </w:rPr>
        <w:t>َ</w:t>
      </w:r>
      <w:r w:rsidRPr="00593A17">
        <w:rPr>
          <w:rFonts w:ascii="Lotus Linotype" w:hAnsi="Lotus Linotype" w:hint="cs"/>
          <w:b/>
          <w:bCs/>
          <w:sz w:val="34"/>
          <w:rtl/>
          <w:lang w:bidi="ar-SY"/>
        </w:rPr>
        <w:t>ة</w:t>
      </w:r>
      <w:r>
        <w:rPr>
          <w:rFonts w:ascii="Lotus Linotype" w:hAnsi="Lotus Linotype" w:hint="cs"/>
          <w:b/>
          <w:bCs/>
          <w:sz w:val="34"/>
          <w:rtl/>
          <w:lang w:bidi="ar-SY"/>
        </w:rPr>
        <w:t>ِ</w:t>
      </w:r>
      <w:r w:rsidRPr="00593A17">
        <w:rPr>
          <w:rFonts w:ascii="Lotus Linotype" w:hAnsi="Lotus Linotype" w:hint="cs"/>
          <w:b/>
          <w:bCs/>
          <w:sz w:val="34"/>
          <w:rtl/>
          <w:lang w:bidi="ar-SY"/>
        </w:rPr>
        <w:t>:</w:t>
      </w:r>
    </w:p>
    <w:p w14:paraId="031CB73E" w14:textId="77777777" w:rsidR="00CB4068" w:rsidRDefault="00CB4068" w:rsidP="00CB4068">
      <w:pPr>
        <w:widowControl w:val="0"/>
        <w:spacing w:after="120"/>
        <w:ind w:firstLine="397"/>
        <w:rPr>
          <w:rFonts w:ascii="Traditional Arabic" w:hAnsi="Traditional Arabic"/>
          <w:b/>
          <w:sz w:val="40"/>
          <w:rtl/>
          <w:lang w:bidi="ar-SY"/>
        </w:rPr>
      </w:pPr>
      <w:r>
        <w:rPr>
          <w:rFonts w:hint="cs"/>
          <w:sz w:val="36"/>
          <w:rtl/>
          <w:lang w:bidi="ar-SY"/>
        </w:rPr>
        <w:t xml:space="preserve">أوَّلاً: النَّجاسَةُ المغَلَّظَة: مثل: نجاسَة ما وَلَغَ فيه الكَلْبُ، وكَيْفِيَّة تَطهِيرِها: أن تُغْسَلَ سَبْع </w:t>
      </w:r>
      <w:r>
        <w:rPr>
          <w:rFonts w:hint="cs"/>
          <w:sz w:val="36"/>
          <w:rtl/>
          <w:lang w:bidi="ar-SY"/>
        </w:rPr>
        <w:lastRenderedPageBreak/>
        <w:t xml:space="preserve">مَرّاتٍ أُولاهُنَّ بِالتُّرابِ، ودَلِيل ذلك: حديث أبي هريرة </w:t>
      </w:r>
      <w:r w:rsidR="00D70043">
        <w:rPr>
          <w:rFonts w:ascii="AGA Arabesque" w:hAnsi="AGA Arabesque"/>
          <w:b/>
          <w:sz w:val="36"/>
          <w:rtl/>
          <w:lang w:bidi="ar-SY"/>
        </w:rPr>
        <w:t>-رضي الله عنه-</w:t>
      </w:r>
      <w:r>
        <w:rPr>
          <w:rFonts w:hint="cs"/>
          <w:sz w:val="36"/>
          <w:rtl/>
          <w:lang w:bidi="ar-SY"/>
        </w:rPr>
        <w:t xml:space="preserve"> أنَّ النَّبيَّ </w:t>
      </w:r>
      <w:r w:rsidR="00D70043">
        <w:rPr>
          <w:rFonts w:ascii="AGA Arabesque" w:hAnsi="AGA Arabesque"/>
          <w:b/>
          <w:sz w:val="36"/>
          <w:rtl/>
          <w:lang w:bidi="ar-SY"/>
        </w:rPr>
        <w:t>-صلى الله عليه وسلم-</w:t>
      </w:r>
      <w:r>
        <w:rPr>
          <w:rFonts w:hint="cs"/>
          <w:sz w:val="36"/>
          <w:rtl/>
          <w:lang w:bidi="ar-SY"/>
        </w:rPr>
        <w:t xml:space="preserve"> قال:</w:t>
      </w:r>
      <w:r w:rsidRPr="00593A17">
        <w:rPr>
          <w:rFonts w:ascii="Traditional Arabic" w:hAnsi="Traditional Arabic" w:hint="eastAsia"/>
          <w:b/>
          <w:sz w:val="36"/>
          <w:rtl/>
          <w:lang w:bidi="ar-SY"/>
        </w:rPr>
        <w:t>«</w:t>
      </w:r>
      <w:r>
        <w:rPr>
          <w:rFonts w:ascii="Traditional Arabic" w:hAnsi="Traditional Arabic" w:hint="cs"/>
          <w:b/>
          <w:sz w:val="36"/>
          <w:rtl/>
          <w:lang w:bidi="ar-SY"/>
        </w:rPr>
        <w:t xml:space="preserve"> طَهُور إناءِ أحَدِكم إذا وَلَغ فيه الكَلْبُ أن يَغْسِلَه سَبْعَ مَرّاتٍ أُولاهُنَّ بِالتُّرابِ </w:t>
      </w:r>
      <w:r w:rsidRPr="00593A17">
        <w:rPr>
          <w:rFonts w:ascii="Traditional Arabic" w:hAnsi="Traditional Arabic" w:hint="eastAsia"/>
          <w:b/>
          <w:sz w:val="36"/>
          <w:rtl/>
          <w:lang w:bidi="ar-SY"/>
        </w:rPr>
        <w:t>»</w:t>
      </w:r>
      <w:r>
        <w:rPr>
          <w:rFonts w:ascii="Traditional Arabic" w:hAnsi="Traditional Arabic"/>
          <w:b/>
          <w:sz w:val="36"/>
          <w:rtl/>
          <w:lang w:bidi="ar-SY"/>
        </w:rPr>
        <w:t xml:space="preserve"> </w:t>
      </w:r>
      <w:r w:rsidRPr="00593A17">
        <w:rPr>
          <w:rFonts w:ascii="Traditional Arabic" w:hAnsi="Traditional Arabic" w:hint="cs"/>
          <w:b/>
          <w:sz w:val="40"/>
          <w:vertAlign w:val="superscript"/>
          <w:rtl/>
          <w:lang w:bidi="ar-SY"/>
        </w:rPr>
        <w:t>(</w:t>
      </w:r>
      <w:r w:rsidRPr="00593A17">
        <w:rPr>
          <w:rFonts w:ascii="Traditional Arabic" w:hAnsi="Traditional Arabic"/>
          <w:b/>
          <w:sz w:val="40"/>
          <w:vertAlign w:val="superscript"/>
          <w:rtl/>
          <w:lang w:bidi="ar-SY"/>
        </w:rPr>
        <w:footnoteReference w:id="13"/>
      </w:r>
      <w:r w:rsidRPr="00593A17">
        <w:rPr>
          <w:rFonts w:ascii="Traditional Arabic" w:hAnsi="Traditional Arabic" w:hint="cs"/>
          <w:b/>
          <w:sz w:val="40"/>
          <w:vertAlign w:val="superscript"/>
          <w:rtl/>
          <w:lang w:bidi="ar-SY"/>
        </w:rPr>
        <w:t>)</w:t>
      </w:r>
      <w:r>
        <w:rPr>
          <w:rFonts w:ascii="Traditional Arabic" w:hAnsi="Traditional Arabic" w:hint="cs"/>
          <w:b/>
          <w:sz w:val="40"/>
          <w:rtl/>
          <w:lang w:bidi="ar-SY"/>
        </w:rPr>
        <w:t>، ومعنى وَلَغ: شَرِبَ أو أَدْخَلَ لِسانَه في الماءِ ونحوِهِ وحَرّكَه.</w:t>
      </w:r>
    </w:p>
    <w:p w14:paraId="7FAE78EC" w14:textId="77777777" w:rsidR="00CB4068" w:rsidRDefault="00CB4068" w:rsidP="00CB4068">
      <w:pPr>
        <w:widowControl w:val="0"/>
        <w:spacing w:after="120"/>
        <w:ind w:firstLine="397"/>
        <w:rPr>
          <w:sz w:val="36"/>
          <w:rtl/>
          <w:lang w:bidi="ar-SY"/>
        </w:rPr>
      </w:pPr>
      <w:r>
        <w:rPr>
          <w:rFonts w:ascii="Traditional Arabic" w:hAnsi="Traditional Arabic" w:hint="cs"/>
          <w:b/>
          <w:sz w:val="40"/>
          <w:rtl/>
          <w:lang w:bidi="ar-SY"/>
        </w:rPr>
        <w:t xml:space="preserve">ثانِياً: النَّجاسَة الـمُخَفَّفُة: مثل: بول الصَّبِيِّ الرَّضِيعِ إذا أصاب الثَّوْبَ ونحوَه، وكيفِيَّة تطهِيرِها: أن يَرُشَّ عليها الماءَ حتى يَغْمُرَها، ولا يحتاج إلى فَرْكٍ أو عَصْرٍ، ودَلِيلُ ذلك: </w:t>
      </w:r>
      <w:r w:rsidRPr="00CA2AC0">
        <w:rPr>
          <w:rFonts w:ascii="Traditional Arabic" w:hAnsi="Traditional Arabic" w:hint="eastAsia"/>
          <w:b/>
          <w:sz w:val="36"/>
          <w:rtl/>
          <w:lang w:bidi="ar-SY"/>
        </w:rPr>
        <w:t>«</w:t>
      </w:r>
      <w:r>
        <w:rPr>
          <w:rFonts w:ascii="Traditional Arabic" w:hAnsi="Traditional Arabic" w:hint="cs"/>
          <w:b/>
          <w:sz w:val="40"/>
          <w:rtl/>
          <w:lang w:bidi="ar-SY"/>
        </w:rPr>
        <w:t xml:space="preserve">أنَّ النَّبيَّ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أُتي بِصَبِيٍّ صَغِيرٍ لم يَأْكُل الطَّعامَ، فَبالَ على ثَوْبِه، فَدَعا بماءٍ، فَنَضَحَه على ثَوْبِه، ولم يَغْسِلْه</w:t>
      </w:r>
      <w:r w:rsidRPr="00CA2AC0">
        <w:rPr>
          <w:rFonts w:ascii="Traditional Arabic" w:hAnsi="Traditional Arabic" w:hint="eastAsia"/>
          <w:b/>
          <w:sz w:val="36"/>
          <w:rtl/>
          <w:lang w:bidi="ar-SY"/>
        </w:rPr>
        <w:t>»</w:t>
      </w:r>
      <w:r>
        <w:rPr>
          <w:rFonts w:ascii="Traditional Arabic" w:hAnsi="Traditional Arabic"/>
          <w:b/>
          <w:sz w:val="36"/>
          <w:rtl/>
          <w:lang w:bidi="ar-SY"/>
        </w:rPr>
        <w:t xml:space="preserve"> </w:t>
      </w:r>
      <w:r w:rsidRPr="00CA2AC0">
        <w:rPr>
          <w:rFonts w:ascii="Traditional Arabic" w:hAnsi="Traditional Arabic" w:hint="cs"/>
          <w:b/>
          <w:sz w:val="40"/>
          <w:vertAlign w:val="superscript"/>
          <w:rtl/>
          <w:lang w:bidi="ar-SY"/>
        </w:rPr>
        <w:t>(</w:t>
      </w:r>
      <w:r w:rsidRPr="00CA2AC0">
        <w:rPr>
          <w:rFonts w:ascii="Traditional Arabic" w:hAnsi="Traditional Arabic"/>
          <w:b/>
          <w:sz w:val="40"/>
          <w:vertAlign w:val="superscript"/>
          <w:rtl/>
          <w:lang w:bidi="ar-SY"/>
        </w:rPr>
        <w:footnoteReference w:id="14"/>
      </w:r>
      <w:r w:rsidRPr="00CA2AC0">
        <w:rPr>
          <w:rFonts w:ascii="Traditional Arabic" w:hAnsi="Traditional Arabic" w:hint="cs"/>
          <w:b/>
          <w:sz w:val="40"/>
          <w:vertAlign w:val="superscript"/>
          <w:rtl/>
          <w:lang w:bidi="ar-SY"/>
        </w:rPr>
        <w:t>)</w:t>
      </w:r>
      <w:r w:rsidRPr="00CA2AC0">
        <w:rPr>
          <w:rFonts w:ascii="Traditional Arabic" w:hAnsi="Traditional Arabic" w:hint="cs"/>
          <w:b/>
          <w:sz w:val="40"/>
          <w:rtl/>
          <w:lang w:bidi="ar-SY"/>
        </w:rPr>
        <w:t>.</w:t>
      </w:r>
    </w:p>
    <w:p w14:paraId="6361E6CD" w14:textId="77777777" w:rsidR="00CB4068" w:rsidRDefault="00CB4068" w:rsidP="00CB4068">
      <w:pPr>
        <w:widowControl w:val="0"/>
        <w:spacing w:after="120"/>
        <w:ind w:firstLine="397"/>
        <w:rPr>
          <w:sz w:val="36"/>
          <w:rtl/>
          <w:lang w:bidi="ar-SY"/>
        </w:rPr>
      </w:pPr>
      <w:r>
        <w:rPr>
          <w:rFonts w:hint="cs"/>
          <w:sz w:val="36"/>
          <w:rtl/>
          <w:lang w:bidi="ar-SY"/>
        </w:rPr>
        <w:t>ثالِثاً: النَّجاسَةُ الـمُتَوَسِّطَة: مثل: بَوْل الآدَمِيّ وغائِطه ودَم الحيضِ، وغالِب النَّجاساتِ مِن هذا النَّوع. وكَيفِيَّة تَطْهِيرها: أن يَغْسِلَها أويُكاثِرَها بِالماءِ حتى تَزُولَ، وإن كان لها جرم أزالَه قَبْل ذلك.</w:t>
      </w:r>
    </w:p>
    <w:p w14:paraId="3DE03AFD" w14:textId="77777777" w:rsidR="00CB4068" w:rsidRDefault="00CB4068" w:rsidP="00CB4068">
      <w:pPr>
        <w:widowControl w:val="0"/>
        <w:spacing w:after="120"/>
        <w:ind w:firstLine="397"/>
        <w:rPr>
          <w:sz w:val="36"/>
          <w:rtl/>
          <w:lang w:bidi="ar-SY"/>
        </w:rPr>
      </w:pPr>
      <w:r w:rsidRPr="00D16E50">
        <w:rPr>
          <w:rFonts w:ascii="Simplified Arabic" w:hAnsi="Simplified Arabic" w:cs="mohammad bold art 1" w:hint="cs"/>
          <w:b/>
          <w:position w:val="-8"/>
          <w:sz w:val="36"/>
          <w:rtl/>
          <w:lang w:eastAsia="ar-SA" w:bidi="ar-SY"/>
        </w:rPr>
        <w:t>*</w:t>
      </w:r>
      <w:r w:rsidRPr="00D16E50">
        <w:rPr>
          <w:rFonts w:cs="mohammad bold art 1" w:hint="cs"/>
          <w:sz w:val="36"/>
          <w:rtl/>
          <w:lang w:eastAsia="ar-SA" w:bidi="ar-SY"/>
        </w:rPr>
        <w:t xml:space="preserve"> </w:t>
      </w:r>
      <w:r>
        <w:rPr>
          <w:rFonts w:hint="cs"/>
          <w:sz w:val="36"/>
          <w:rtl/>
          <w:lang w:bidi="ar-SY"/>
        </w:rPr>
        <w:t>إذا زالَت النَّجاسَة بأيّ شَيْءٍ طَهُرَ الـمَحَلّ النَّجِس، وسواء كان ذلك بِقَصْدٍ، أم كان بِغَيْرِ قَصْدٍ، كما لو سَقَط الثَّوْبُ النَّجِس في الماءِ، أو نَزَل عليه مَطَرٌ، فَزالَت نجاسَتُه.</w:t>
      </w:r>
    </w:p>
    <w:p w14:paraId="5E43C0B1" w14:textId="77777777" w:rsidR="00CB4068" w:rsidRPr="008D0F63" w:rsidRDefault="00CB4068" w:rsidP="00CB4068">
      <w:pPr>
        <w:widowControl w:val="0"/>
        <w:spacing w:before="240" w:after="120"/>
        <w:ind w:firstLine="397"/>
        <w:rPr>
          <w:rFonts w:ascii="Lotus Linotype" w:hAnsi="Lotus Linotype"/>
          <w:b/>
          <w:bCs/>
          <w:sz w:val="34"/>
          <w:rtl/>
          <w:lang w:bidi="ar-SY"/>
        </w:rPr>
      </w:pPr>
      <w:r w:rsidRPr="008D0F63">
        <w:rPr>
          <w:rFonts w:ascii="Lotus Linotype" w:hAnsi="Lotus Linotype" w:hint="cs"/>
          <w:b/>
          <w:bCs/>
          <w:sz w:val="34"/>
          <w:rtl/>
          <w:lang w:bidi="ar-SY"/>
        </w:rPr>
        <w:t>ط</w:t>
      </w:r>
      <w:r>
        <w:rPr>
          <w:rFonts w:ascii="Lotus Linotype" w:hAnsi="Lotus Linotype" w:hint="cs"/>
          <w:b/>
          <w:bCs/>
          <w:sz w:val="34"/>
          <w:rtl/>
          <w:lang w:bidi="ar-SY"/>
        </w:rPr>
        <w:t>ُ</w:t>
      </w:r>
      <w:r w:rsidRPr="008D0F63">
        <w:rPr>
          <w:rFonts w:ascii="Lotus Linotype" w:hAnsi="Lotus Linotype" w:hint="cs"/>
          <w:b/>
          <w:bCs/>
          <w:sz w:val="34"/>
          <w:rtl/>
          <w:lang w:bidi="ar-SY"/>
        </w:rPr>
        <w:t>ر</w:t>
      </w:r>
      <w:r>
        <w:rPr>
          <w:rFonts w:ascii="Lotus Linotype" w:hAnsi="Lotus Linotype" w:hint="cs"/>
          <w:b/>
          <w:bCs/>
          <w:sz w:val="34"/>
          <w:rtl/>
          <w:lang w:bidi="ar-SY"/>
        </w:rPr>
        <w:t>ُ</w:t>
      </w:r>
      <w:r w:rsidRPr="008D0F63">
        <w:rPr>
          <w:rFonts w:ascii="Lotus Linotype" w:hAnsi="Lotus Linotype" w:hint="cs"/>
          <w:b/>
          <w:bCs/>
          <w:sz w:val="34"/>
          <w:rtl/>
          <w:lang w:bidi="ar-SY"/>
        </w:rPr>
        <w:t>ق ت</w:t>
      </w:r>
      <w:r>
        <w:rPr>
          <w:rFonts w:ascii="Lotus Linotype" w:hAnsi="Lotus Linotype" w:hint="cs"/>
          <w:b/>
          <w:bCs/>
          <w:sz w:val="34"/>
          <w:rtl/>
          <w:lang w:bidi="ar-SY"/>
        </w:rPr>
        <w:t>َ</w:t>
      </w:r>
      <w:r w:rsidRPr="008D0F63">
        <w:rPr>
          <w:rFonts w:ascii="Lotus Linotype" w:hAnsi="Lotus Linotype" w:hint="cs"/>
          <w:b/>
          <w:bCs/>
          <w:sz w:val="34"/>
          <w:rtl/>
          <w:lang w:bidi="ar-SY"/>
        </w:rPr>
        <w:t>ط</w:t>
      </w:r>
      <w:r>
        <w:rPr>
          <w:rFonts w:ascii="Lotus Linotype" w:hAnsi="Lotus Linotype" w:hint="cs"/>
          <w:b/>
          <w:bCs/>
          <w:sz w:val="34"/>
          <w:rtl/>
          <w:lang w:bidi="ar-SY"/>
        </w:rPr>
        <w:t>ْ</w:t>
      </w:r>
      <w:r w:rsidRPr="008D0F63">
        <w:rPr>
          <w:rFonts w:ascii="Lotus Linotype" w:hAnsi="Lotus Linotype" w:hint="cs"/>
          <w:b/>
          <w:bCs/>
          <w:sz w:val="34"/>
          <w:rtl/>
          <w:lang w:bidi="ar-SY"/>
        </w:rPr>
        <w:t>ه</w:t>
      </w:r>
      <w:r>
        <w:rPr>
          <w:rFonts w:ascii="Lotus Linotype" w:hAnsi="Lotus Linotype" w:hint="cs"/>
          <w:b/>
          <w:bCs/>
          <w:sz w:val="34"/>
          <w:rtl/>
          <w:lang w:bidi="ar-SY"/>
        </w:rPr>
        <w:t>ِ</w:t>
      </w:r>
      <w:r w:rsidRPr="008D0F63">
        <w:rPr>
          <w:rFonts w:ascii="Lotus Linotype" w:hAnsi="Lotus Linotype" w:hint="cs"/>
          <w:b/>
          <w:bCs/>
          <w:sz w:val="34"/>
          <w:rtl/>
          <w:lang w:bidi="ar-SY"/>
        </w:rPr>
        <w:t>ير</w:t>
      </w:r>
      <w:r>
        <w:rPr>
          <w:rFonts w:ascii="Lotus Linotype" w:hAnsi="Lotus Linotype" w:hint="cs"/>
          <w:b/>
          <w:bCs/>
          <w:sz w:val="34"/>
          <w:rtl/>
          <w:lang w:bidi="ar-SY"/>
        </w:rPr>
        <w:t>ِ</w:t>
      </w:r>
      <w:r w:rsidRPr="008D0F63">
        <w:rPr>
          <w:rFonts w:ascii="Lotus Linotype" w:hAnsi="Lotus Linotype" w:hint="cs"/>
          <w:b/>
          <w:bCs/>
          <w:sz w:val="34"/>
          <w:rtl/>
          <w:lang w:bidi="ar-SY"/>
        </w:rPr>
        <w:t xml:space="preserve"> الن</w:t>
      </w:r>
      <w:r>
        <w:rPr>
          <w:rFonts w:ascii="Lotus Linotype" w:hAnsi="Lotus Linotype" w:hint="cs"/>
          <w:b/>
          <w:bCs/>
          <w:sz w:val="34"/>
          <w:rtl/>
          <w:lang w:bidi="ar-SY"/>
        </w:rPr>
        <w:t>َّ</w:t>
      </w:r>
      <w:r w:rsidRPr="008D0F63">
        <w:rPr>
          <w:rFonts w:ascii="Lotus Linotype" w:hAnsi="Lotus Linotype" w:hint="cs"/>
          <w:b/>
          <w:bCs/>
          <w:sz w:val="34"/>
          <w:rtl/>
          <w:lang w:bidi="ar-SY"/>
        </w:rPr>
        <w:t>جاسات</w:t>
      </w:r>
      <w:r>
        <w:rPr>
          <w:rFonts w:ascii="Lotus Linotype" w:hAnsi="Lotus Linotype" w:hint="cs"/>
          <w:b/>
          <w:bCs/>
          <w:sz w:val="34"/>
          <w:rtl/>
          <w:lang w:bidi="ar-SY"/>
        </w:rPr>
        <w:t>ِ</w:t>
      </w:r>
      <w:r w:rsidRPr="008D0F63">
        <w:rPr>
          <w:rFonts w:ascii="Lotus Linotype" w:hAnsi="Lotus Linotype" w:hint="cs"/>
          <w:b/>
          <w:bCs/>
          <w:sz w:val="34"/>
          <w:rtl/>
          <w:lang w:bidi="ar-SY"/>
        </w:rPr>
        <w:t>:</w:t>
      </w:r>
    </w:p>
    <w:p w14:paraId="68443CC3" w14:textId="77777777" w:rsidR="00CB4068" w:rsidRPr="00926401" w:rsidRDefault="00CB4068" w:rsidP="00CB4068">
      <w:pPr>
        <w:widowControl w:val="0"/>
        <w:spacing w:before="240" w:after="120"/>
        <w:ind w:firstLine="397"/>
        <w:rPr>
          <w:rFonts w:ascii="Lotus Linotype" w:hAnsi="Lotus Linotype"/>
          <w:sz w:val="34"/>
          <w:rtl/>
          <w:lang w:bidi="ar-SY"/>
        </w:rPr>
      </w:pPr>
      <w:r w:rsidRPr="00926401">
        <w:rPr>
          <w:rFonts w:ascii="Lotus Linotype" w:hAnsi="Lotus Linotype" w:hint="cs"/>
          <w:b/>
          <w:bCs/>
          <w:sz w:val="34"/>
          <w:rtl/>
          <w:lang w:bidi="ar-SY"/>
        </w:rPr>
        <w:t>1-</w:t>
      </w:r>
      <w:r>
        <w:rPr>
          <w:rFonts w:ascii="Lotus Linotype" w:hAnsi="Lotus Linotype"/>
          <w:b/>
          <w:bCs/>
          <w:sz w:val="34"/>
          <w:rtl/>
          <w:lang w:bidi="ar-SY"/>
        </w:rPr>
        <w:t xml:space="preserve"> </w:t>
      </w:r>
      <w:r w:rsidRPr="00926401">
        <w:rPr>
          <w:rFonts w:ascii="Lotus Linotype" w:hAnsi="Lotus Linotype" w:hint="cs"/>
          <w:b/>
          <w:bCs/>
          <w:sz w:val="34"/>
          <w:rtl/>
          <w:lang w:bidi="ar-SY"/>
        </w:rPr>
        <w:t>ت</w:t>
      </w:r>
      <w:r>
        <w:rPr>
          <w:rFonts w:ascii="Lotus Linotype" w:hAnsi="Lotus Linotype" w:hint="cs"/>
          <w:b/>
          <w:bCs/>
          <w:sz w:val="34"/>
          <w:rtl/>
          <w:lang w:bidi="ar-SY"/>
        </w:rPr>
        <w:t>َ</w:t>
      </w:r>
      <w:r w:rsidRPr="00926401">
        <w:rPr>
          <w:rFonts w:ascii="Lotus Linotype" w:hAnsi="Lotus Linotype" w:hint="cs"/>
          <w:b/>
          <w:bCs/>
          <w:sz w:val="34"/>
          <w:rtl/>
          <w:lang w:bidi="ar-SY"/>
        </w:rPr>
        <w:t>ط</w:t>
      </w:r>
      <w:r>
        <w:rPr>
          <w:rFonts w:ascii="Lotus Linotype" w:hAnsi="Lotus Linotype" w:hint="cs"/>
          <w:b/>
          <w:bCs/>
          <w:sz w:val="34"/>
          <w:rtl/>
          <w:lang w:bidi="ar-SY"/>
        </w:rPr>
        <w:t>ْ</w:t>
      </w:r>
      <w:r w:rsidRPr="00926401">
        <w:rPr>
          <w:rFonts w:ascii="Lotus Linotype" w:hAnsi="Lotus Linotype" w:hint="cs"/>
          <w:b/>
          <w:bCs/>
          <w:sz w:val="34"/>
          <w:rtl/>
          <w:lang w:bidi="ar-SY"/>
        </w:rPr>
        <w:t>ه</w:t>
      </w:r>
      <w:r>
        <w:rPr>
          <w:rFonts w:ascii="Lotus Linotype" w:hAnsi="Lotus Linotype" w:hint="cs"/>
          <w:b/>
          <w:bCs/>
          <w:sz w:val="34"/>
          <w:rtl/>
          <w:lang w:bidi="ar-SY"/>
        </w:rPr>
        <w:t>ِ</w:t>
      </w:r>
      <w:r w:rsidRPr="00926401">
        <w:rPr>
          <w:rFonts w:ascii="Lotus Linotype" w:hAnsi="Lotus Linotype" w:hint="cs"/>
          <w:b/>
          <w:bCs/>
          <w:sz w:val="34"/>
          <w:rtl/>
          <w:lang w:bidi="ar-SY"/>
        </w:rPr>
        <w:t>ير</w:t>
      </w:r>
      <w:r>
        <w:rPr>
          <w:rFonts w:ascii="Lotus Linotype" w:hAnsi="Lotus Linotype" w:hint="cs"/>
          <w:b/>
          <w:bCs/>
          <w:sz w:val="34"/>
          <w:rtl/>
          <w:lang w:bidi="ar-SY"/>
        </w:rPr>
        <w:t>ُ</w:t>
      </w:r>
      <w:r w:rsidRPr="00926401">
        <w:rPr>
          <w:rFonts w:ascii="Lotus Linotype" w:hAnsi="Lotus Linotype" w:hint="cs"/>
          <w:b/>
          <w:bCs/>
          <w:sz w:val="34"/>
          <w:rtl/>
          <w:lang w:bidi="ar-SY"/>
        </w:rPr>
        <w:t xml:space="preserve"> الأ</w:t>
      </w:r>
      <w:r>
        <w:rPr>
          <w:rFonts w:ascii="Lotus Linotype" w:hAnsi="Lotus Linotype" w:hint="cs"/>
          <w:b/>
          <w:bCs/>
          <w:sz w:val="34"/>
          <w:rtl/>
          <w:lang w:bidi="ar-SY"/>
        </w:rPr>
        <w:t>َ</w:t>
      </w:r>
      <w:r w:rsidRPr="00926401">
        <w:rPr>
          <w:rFonts w:ascii="Lotus Linotype" w:hAnsi="Lotus Linotype" w:hint="cs"/>
          <w:b/>
          <w:bCs/>
          <w:sz w:val="34"/>
          <w:rtl/>
          <w:lang w:bidi="ar-SY"/>
        </w:rPr>
        <w:t>ر</w:t>
      </w:r>
      <w:r>
        <w:rPr>
          <w:rFonts w:ascii="Lotus Linotype" w:hAnsi="Lotus Linotype" w:hint="cs"/>
          <w:b/>
          <w:bCs/>
          <w:sz w:val="34"/>
          <w:rtl/>
          <w:lang w:bidi="ar-SY"/>
        </w:rPr>
        <w:t>ْ</w:t>
      </w:r>
      <w:r w:rsidRPr="00926401">
        <w:rPr>
          <w:rFonts w:ascii="Lotus Linotype" w:hAnsi="Lotus Linotype" w:hint="cs"/>
          <w:b/>
          <w:bCs/>
          <w:sz w:val="34"/>
          <w:rtl/>
          <w:lang w:bidi="ar-SY"/>
        </w:rPr>
        <w:t>ض</w:t>
      </w:r>
      <w:r>
        <w:rPr>
          <w:rFonts w:ascii="Lotus Linotype" w:hAnsi="Lotus Linotype" w:hint="cs"/>
          <w:b/>
          <w:bCs/>
          <w:sz w:val="34"/>
          <w:rtl/>
          <w:lang w:bidi="ar-SY"/>
        </w:rPr>
        <w:t>ِ</w:t>
      </w:r>
      <w:r w:rsidRPr="00926401">
        <w:rPr>
          <w:rFonts w:ascii="Lotus Linotype" w:hAnsi="Lotus Linotype" w:hint="cs"/>
          <w:b/>
          <w:bCs/>
          <w:sz w:val="34"/>
          <w:rtl/>
          <w:lang w:bidi="ar-SY"/>
        </w:rPr>
        <w:t xml:space="preserve"> الم</w:t>
      </w:r>
      <w:r>
        <w:rPr>
          <w:rFonts w:ascii="Lotus Linotype" w:hAnsi="Lotus Linotype" w:hint="cs"/>
          <w:b/>
          <w:bCs/>
          <w:sz w:val="34"/>
          <w:rtl/>
          <w:lang w:bidi="ar-SY"/>
        </w:rPr>
        <w:t>ُ</w:t>
      </w:r>
      <w:r w:rsidRPr="00926401">
        <w:rPr>
          <w:rFonts w:ascii="Lotus Linotype" w:hAnsi="Lotus Linotype" w:hint="cs"/>
          <w:b/>
          <w:bCs/>
          <w:sz w:val="34"/>
          <w:rtl/>
          <w:lang w:bidi="ar-SY"/>
        </w:rPr>
        <w:t>ت</w:t>
      </w:r>
      <w:r>
        <w:rPr>
          <w:rFonts w:ascii="Lotus Linotype" w:hAnsi="Lotus Linotype" w:hint="cs"/>
          <w:b/>
          <w:bCs/>
          <w:sz w:val="34"/>
          <w:rtl/>
          <w:lang w:bidi="ar-SY"/>
        </w:rPr>
        <w:t>َ</w:t>
      </w:r>
      <w:r w:rsidRPr="00926401">
        <w:rPr>
          <w:rFonts w:ascii="Lotus Linotype" w:hAnsi="Lotus Linotype" w:hint="cs"/>
          <w:b/>
          <w:bCs/>
          <w:sz w:val="34"/>
          <w:rtl/>
          <w:lang w:bidi="ar-SY"/>
        </w:rPr>
        <w:t>ن</w:t>
      </w:r>
      <w:r>
        <w:rPr>
          <w:rFonts w:ascii="Lotus Linotype" w:hAnsi="Lotus Linotype" w:hint="cs"/>
          <w:b/>
          <w:bCs/>
          <w:sz w:val="34"/>
          <w:rtl/>
          <w:lang w:bidi="ar-SY"/>
        </w:rPr>
        <w:t>َ</w:t>
      </w:r>
      <w:r w:rsidRPr="00926401">
        <w:rPr>
          <w:rFonts w:ascii="Lotus Linotype" w:hAnsi="Lotus Linotype" w:hint="cs"/>
          <w:b/>
          <w:bCs/>
          <w:sz w:val="34"/>
          <w:rtl/>
          <w:lang w:bidi="ar-SY"/>
        </w:rPr>
        <w:t>ج</w:t>
      </w:r>
      <w:r>
        <w:rPr>
          <w:rFonts w:ascii="Lotus Linotype" w:hAnsi="Lotus Linotype" w:hint="cs"/>
          <w:b/>
          <w:bCs/>
          <w:sz w:val="34"/>
          <w:rtl/>
          <w:lang w:bidi="ar-SY"/>
        </w:rPr>
        <w:t>ِّ</w:t>
      </w:r>
      <w:r w:rsidRPr="00926401">
        <w:rPr>
          <w:rFonts w:ascii="Lotus Linotype" w:hAnsi="Lotus Linotype" w:hint="cs"/>
          <w:b/>
          <w:bCs/>
          <w:sz w:val="34"/>
          <w:rtl/>
          <w:lang w:bidi="ar-SY"/>
        </w:rPr>
        <w:t>س</w:t>
      </w:r>
      <w:r>
        <w:rPr>
          <w:rFonts w:ascii="Lotus Linotype" w:hAnsi="Lotus Linotype" w:hint="cs"/>
          <w:b/>
          <w:bCs/>
          <w:sz w:val="34"/>
          <w:rtl/>
          <w:lang w:bidi="ar-SY"/>
        </w:rPr>
        <w:t>َ</w:t>
      </w:r>
      <w:r w:rsidRPr="00926401">
        <w:rPr>
          <w:rFonts w:ascii="Lotus Linotype" w:hAnsi="Lotus Linotype" w:hint="cs"/>
          <w:b/>
          <w:bCs/>
          <w:sz w:val="34"/>
          <w:rtl/>
          <w:lang w:bidi="ar-SY"/>
        </w:rPr>
        <w:t>ة</w:t>
      </w:r>
      <w:r>
        <w:rPr>
          <w:rFonts w:ascii="Lotus Linotype" w:hAnsi="Lotus Linotype" w:hint="cs"/>
          <w:b/>
          <w:bCs/>
          <w:sz w:val="34"/>
          <w:rtl/>
          <w:lang w:bidi="ar-SY"/>
        </w:rPr>
        <w:t>ِ</w:t>
      </w:r>
      <w:r w:rsidRPr="00926401">
        <w:rPr>
          <w:rFonts w:ascii="Lotus Linotype" w:hAnsi="Lotus Linotype" w:hint="cs"/>
          <w:b/>
          <w:bCs/>
          <w:sz w:val="34"/>
          <w:rtl/>
          <w:lang w:bidi="ar-SY"/>
        </w:rPr>
        <w:t>:</w:t>
      </w:r>
      <w:r w:rsidRPr="00926401">
        <w:rPr>
          <w:rFonts w:ascii="Lotus Linotype" w:hAnsi="Lotus Linotype"/>
          <w:b/>
          <w:bCs/>
          <w:sz w:val="34"/>
          <w:rtl/>
          <w:lang w:bidi="ar-SY"/>
        </w:rPr>
        <w:t xml:space="preserve"> </w:t>
      </w:r>
      <w:r>
        <w:rPr>
          <w:rFonts w:ascii="Lotus Linotype" w:hAnsi="Lotus Linotype"/>
          <w:sz w:val="34"/>
          <w:rtl/>
          <w:lang w:bidi="ar-SY"/>
        </w:rPr>
        <w:t xml:space="preserve"> </w:t>
      </w:r>
    </w:p>
    <w:p w14:paraId="1CDBE55A" w14:textId="77777777" w:rsidR="00CB4068" w:rsidRDefault="00CB4068" w:rsidP="00CB4068">
      <w:pPr>
        <w:widowControl w:val="0"/>
        <w:spacing w:after="120"/>
        <w:ind w:firstLine="397"/>
        <w:rPr>
          <w:sz w:val="36"/>
          <w:rtl/>
          <w:lang w:bidi="ar-SY"/>
        </w:rPr>
      </w:pPr>
      <w:r>
        <w:rPr>
          <w:rFonts w:hint="cs"/>
          <w:sz w:val="36"/>
          <w:rtl/>
          <w:lang w:bidi="ar-SY"/>
        </w:rPr>
        <w:t>إذا وَقَعَت النَّجاسَةُ على الأَرْضِ، فإن كان لها جرم كالغائِط مَثَلاً فإنَّه يُزال أوَّلاً، ثمَّ يُصَبّ على مَوْضِعِه ماءٌ حتى لا يَبْقى لِلنَّجاسَةِ أَثَرٌ. ولو أُزِيل التُّرابُ الذي وَقَعَت عليه النَّجاسَةُ، أو دُفِنَ بِتُرابٍ طاهِرٍ فلا بَأْسَ.</w:t>
      </w:r>
    </w:p>
    <w:p w14:paraId="3AFA5F60" w14:textId="77777777" w:rsidR="00CB4068" w:rsidRDefault="00CB4068" w:rsidP="00CB4068">
      <w:pPr>
        <w:widowControl w:val="0"/>
        <w:spacing w:after="120"/>
        <w:ind w:firstLine="397"/>
        <w:rPr>
          <w:b/>
          <w:sz w:val="40"/>
          <w:rtl/>
          <w:lang w:bidi="ar-SY"/>
        </w:rPr>
      </w:pPr>
      <w:r>
        <w:rPr>
          <w:rFonts w:hint="cs"/>
          <w:sz w:val="36"/>
          <w:rtl/>
          <w:lang w:bidi="ar-SY"/>
        </w:rPr>
        <w:t xml:space="preserve">ويدلُّ عليه حَدِيث الأعرابيّ الذي بالَ في المسجِد، فَدَعا النَّبيُّ </w:t>
      </w:r>
      <w:r w:rsidR="00D70043">
        <w:rPr>
          <w:rFonts w:ascii="AGA Arabesque" w:hAnsi="AGA Arabesque"/>
          <w:b/>
          <w:sz w:val="36"/>
          <w:rtl/>
          <w:lang w:bidi="ar-SY"/>
        </w:rPr>
        <w:t>-صلى الله عليه وسلم-</w:t>
      </w:r>
      <w:r>
        <w:rPr>
          <w:rFonts w:hint="cs"/>
          <w:sz w:val="36"/>
          <w:rtl/>
          <w:lang w:bidi="ar-SY"/>
        </w:rPr>
        <w:t xml:space="preserve"> </w:t>
      </w:r>
      <w:r>
        <w:rPr>
          <w:rFonts w:hint="cs"/>
          <w:sz w:val="36"/>
          <w:rtl/>
          <w:lang w:bidi="ar-SY"/>
        </w:rPr>
        <w:lastRenderedPageBreak/>
        <w:t>بماءٍ، وأَمَر بِصَبِّه عليه</w:t>
      </w:r>
      <w:r w:rsidRPr="000C72B3">
        <w:rPr>
          <w:rFonts w:hint="cs"/>
          <w:b/>
          <w:sz w:val="40"/>
          <w:vertAlign w:val="superscript"/>
          <w:rtl/>
          <w:lang w:bidi="ar-SY"/>
        </w:rPr>
        <w:t>(</w:t>
      </w:r>
      <w:r w:rsidRPr="000C72B3">
        <w:rPr>
          <w:b/>
          <w:sz w:val="40"/>
          <w:vertAlign w:val="superscript"/>
          <w:rtl/>
          <w:lang w:bidi="ar-SY"/>
        </w:rPr>
        <w:footnoteReference w:id="15"/>
      </w:r>
      <w:r w:rsidRPr="000C72B3">
        <w:rPr>
          <w:rFonts w:hint="cs"/>
          <w:b/>
          <w:sz w:val="40"/>
          <w:vertAlign w:val="superscript"/>
          <w:rtl/>
          <w:lang w:bidi="ar-SY"/>
        </w:rPr>
        <w:t>)</w:t>
      </w:r>
      <w:r w:rsidRPr="000C72B3">
        <w:rPr>
          <w:rFonts w:hint="cs"/>
          <w:b/>
          <w:sz w:val="40"/>
          <w:rtl/>
          <w:lang w:bidi="ar-SY"/>
        </w:rPr>
        <w:t>.</w:t>
      </w:r>
    </w:p>
    <w:p w14:paraId="3229A9C3" w14:textId="77777777" w:rsidR="00CB4068" w:rsidRPr="000C72B3" w:rsidRDefault="00CB4068" w:rsidP="00CB4068">
      <w:pPr>
        <w:widowControl w:val="0"/>
        <w:spacing w:after="120"/>
        <w:ind w:firstLine="397"/>
        <w:rPr>
          <w:b/>
          <w:sz w:val="40"/>
          <w:rtl/>
          <w:lang w:bidi="ar-SY"/>
        </w:rPr>
      </w:pPr>
      <w:r w:rsidRPr="000C72B3">
        <w:rPr>
          <w:rFonts w:hint="cs"/>
          <w:bCs/>
          <w:sz w:val="40"/>
          <w:rtl/>
          <w:lang w:bidi="ar-SY"/>
        </w:rPr>
        <w:t>2-</w:t>
      </w:r>
      <w:r>
        <w:rPr>
          <w:bCs/>
          <w:sz w:val="40"/>
          <w:rtl/>
          <w:lang w:bidi="ar-SY"/>
        </w:rPr>
        <w:t xml:space="preserve"> </w:t>
      </w:r>
      <w:r w:rsidRPr="000C72B3">
        <w:rPr>
          <w:rFonts w:hint="cs"/>
          <w:bCs/>
          <w:sz w:val="40"/>
          <w:rtl/>
          <w:lang w:bidi="ar-SY"/>
        </w:rPr>
        <w:t>ت</w:t>
      </w:r>
      <w:r>
        <w:rPr>
          <w:rFonts w:hint="cs"/>
          <w:bCs/>
          <w:sz w:val="40"/>
          <w:rtl/>
          <w:lang w:bidi="ar-SY"/>
        </w:rPr>
        <w:t>َ</w:t>
      </w:r>
      <w:r w:rsidRPr="000C72B3">
        <w:rPr>
          <w:rFonts w:hint="cs"/>
          <w:bCs/>
          <w:sz w:val="40"/>
          <w:rtl/>
          <w:lang w:bidi="ar-SY"/>
        </w:rPr>
        <w:t>ط</w:t>
      </w:r>
      <w:r>
        <w:rPr>
          <w:rFonts w:hint="cs"/>
          <w:bCs/>
          <w:sz w:val="40"/>
          <w:rtl/>
          <w:lang w:bidi="ar-SY"/>
        </w:rPr>
        <w:t>ْ</w:t>
      </w:r>
      <w:r w:rsidRPr="000C72B3">
        <w:rPr>
          <w:rFonts w:hint="cs"/>
          <w:bCs/>
          <w:sz w:val="40"/>
          <w:rtl/>
          <w:lang w:bidi="ar-SY"/>
        </w:rPr>
        <w:t>ه</w:t>
      </w:r>
      <w:r>
        <w:rPr>
          <w:rFonts w:hint="cs"/>
          <w:bCs/>
          <w:sz w:val="40"/>
          <w:rtl/>
          <w:lang w:bidi="ar-SY"/>
        </w:rPr>
        <w:t>ِ</w:t>
      </w:r>
      <w:r w:rsidRPr="000C72B3">
        <w:rPr>
          <w:rFonts w:hint="cs"/>
          <w:bCs/>
          <w:sz w:val="40"/>
          <w:rtl/>
          <w:lang w:bidi="ar-SY"/>
        </w:rPr>
        <w:t>ير</w:t>
      </w:r>
      <w:r>
        <w:rPr>
          <w:rFonts w:hint="cs"/>
          <w:bCs/>
          <w:sz w:val="40"/>
          <w:rtl/>
          <w:lang w:bidi="ar-SY"/>
        </w:rPr>
        <w:t>ُ</w:t>
      </w:r>
      <w:r w:rsidRPr="000C72B3">
        <w:rPr>
          <w:rFonts w:hint="cs"/>
          <w:bCs/>
          <w:sz w:val="40"/>
          <w:rtl/>
          <w:lang w:bidi="ar-SY"/>
        </w:rPr>
        <w:t xml:space="preserve"> الماء</w:t>
      </w:r>
      <w:r>
        <w:rPr>
          <w:rFonts w:hint="cs"/>
          <w:bCs/>
          <w:sz w:val="40"/>
          <w:rtl/>
          <w:lang w:bidi="ar-SY"/>
        </w:rPr>
        <w:t>ِ</w:t>
      </w:r>
      <w:r w:rsidRPr="000C72B3">
        <w:rPr>
          <w:rFonts w:hint="cs"/>
          <w:bCs/>
          <w:sz w:val="40"/>
          <w:rtl/>
          <w:lang w:bidi="ar-SY"/>
        </w:rPr>
        <w:t xml:space="preserve"> الم</w:t>
      </w:r>
      <w:r>
        <w:rPr>
          <w:rFonts w:hint="cs"/>
          <w:bCs/>
          <w:sz w:val="40"/>
          <w:rtl/>
          <w:lang w:bidi="ar-SY"/>
        </w:rPr>
        <w:t>ُ</w:t>
      </w:r>
      <w:r w:rsidRPr="000C72B3">
        <w:rPr>
          <w:rFonts w:hint="cs"/>
          <w:bCs/>
          <w:sz w:val="40"/>
          <w:rtl/>
          <w:lang w:bidi="ar-SY"/>
        </w:rPr>
        <w:t>ت</w:t>
      </w:r>
      <w:r>
        <w:rPr>
          <w:rFonts w:hint="cs"/>
          <w:bCs/>
          <w:sz w:val="40"/>
          <w:rtl/>
          <w:lang w:bidi="ar-SY"/>
        </w:rPr>
        <w:t>َ</w:t>
      </w:r>
      <w:r w:rsidRPr="000C72B3">
        <w:rPr>
          <w:rFonts w:hint="cs"/>
          <w:bCs/>
          <w:sz w:val="40"/>
          <w:rtl/>
          <w:lang w:bidi="ar-SY"/>
        </w:rPr>
        <w:t>ن</w:t>
      </w:r>
      <w:r>
        <w:rPr>
          <w:rFonts w:hint="cs"/>
          <w:bCs/>
          <w:sz w:val="40"/>
          <w:rtl/>
          <w:lang w:bidi="ar-SY"/>
        </w:rPr>
        <w:t>َ</w:t>
      </w:r>
      <w:r w:rsidRPr="000C72B3">
        <w:rPr>
          <w:rFonts w:hint="cs"/>
          <w:bCs/>
          <w:sz w:val="40"/>
          <w:rtl/>
          <w:lang w:bidi="ar-SY"/>
        </w:rPr>
        <w:t>ج</w:t>
      </w:r>
      <w:r>
        <w:rPr>
          <w:rFonts w:hint="cs"/>
          <w:bCs/>
          <w:sz w:val="40"/>
          <w:rtl/>
          <w:lang w:bidi="ar-SY"/>
        </w:rPr>
        <w:t>ِّ</w:t>
      </w:r>
      <w:r w:rsidRPr="000C72B3">
        <w:rPr>
          <w:rFonts w:hint="cs"/>
          <w:bCs/>
          <w:sz w:val="40"/>
          <w:rtl/>
          <w:lang w:bidi="ar-SY"/>
        </w:rPr>
        <w:t>س</w:t>
      </w:r>
      <w:r>
        <w:rPr>
          <w:rFonts w:hint="cs"/>
          <w:bCs/>
          <w:sz w:val="40"/>
          <w:rtl/>
          <w:lang w:bidi="ar-SY"/>
        </w:rPr>
        <w:t>ِ</w:t>
      </w:r>
      <w:r w:rsidRPr="000C72B3">
        <w:rPr>
          <w:rFonts w:hint="cs"/>
          <w:bCs/>
          <w:sz w:val="40"/>
          <w:rtl/>
          <w:lang w:bidi="ar-SY"/>
        </w:rPr>
        <w:t>:</w:t>
      </w:r>
      <w:r>
        <w:rPr>
          <w:b/>
          <w:sz w:val="40"/>
          <w:rtl/>
          <w:lang w:bidi="ar-SY"/>
        </w:rPr>
        <w:t xml:space="preserve"> </w:t>
      </w:r>
    </w:p>
    <w:p w14:paraId="0362670C" w14:textId="77777777" w:rsidR="00CB4068" w:rsidRDefault="00CB4068" w:rsidP="00CB4068">
      <w:pPr>
        <w:widowControl w:val="0"/>
        <w:spacing w:after="120"/>
        <w:ind w:firstLine="397"/>
        <w:rPr>
          <w:b/>
          <w:sz w:val="40"/>
          <w:rtl/>
          <w:lang w:bidi="ar-SY"/>
        </w:rPr>
      </w:pPr>
      <w:r>
        <w:rPr>
          <w:rFonts w:hint="cs"/>
          <w:b/>
          <w:sz w:val="40"/>
          <w:rtl/>
          <w:lang w:bidi="ar-SY"/>
        </w:rPr>
        <w:t xml:space="preserve">يُطَهَّر الماءُ النَّجِس إذا تَـمَّت تَنْقِيَتُه مِن النَّجاسَةِ بحيث لا يَبْقَى لها أَثَر في لَوْنِ الماءِ أو طَعْمِه أو رِيحِه، ويَتِمّ ذلك بِوَسائِل، منها: إضافَة ماءٍ كَثِيرٍ إليه حتى يَزُولَ أَثَرُ النَّجاسَةِ، أو بِتَصْفِيَتِه </w:t>
      </w:r>
      <w:r>
        <w:rPr>
          <w:rFonts w:hint="cs"/>
          <w:sz w:val="36"/>
          <w:rtl/>
          <w:lang w:bidi="ar-SY"/>
        </w:rPr>
        <w:t>بِوَسائِل التَّنقِيَةِ الحدِيثَة</w:t>
      </w:r>
      <w:r>
        <w:rPr>
          <w:sz w:val="36"/>
          <w:rtl/>
          <w:lang w:bidi="ar-SY"/>
        </w:rPr>
        <w:t xml:space="preserve"> </w:t>
      </w:r>
      <w:r w:rsidRPr="000C72B3">
        <w:rPr>
          <w:rFonts w:hint="cs"/>
          <w:b/>
          <w:sz w:val="40"/>
          <w:vertAlign w:val="superscript"/>
          <w:rtl/>
          <w:lang w:bidi="ar-SY"/>
        </w:rPr>
        <w:t>(</w:t>
      </w:r>
      <w:r w:rsidRPr="000C72B3">
        <w:rPr>
          <w:b/>
          <w:sz w:val="40"/>
          <w:vertAlign w:val="superscript"/>
          <w:rtl/>
          <w:lang w:bidi="ar-SY"/>
        </w:rPr>
        <w:footnoteReference w:id="16"/>
      </w:r>
      <w:r w:rsidRPr="000C72B3">
        <w:rPr>
          <w:rFonts w:hint="cs"/>
          <w:b/>
          <w:sz w:val="40"/>
          <w:vertAlign w:val="superscript"/>
          <w:rtl/>
          <w:lang w:bidi="ar-SY"/>
        </w:rPr>
        <w:t>)</w:t>
      </w:r>
      <w:r w:rsidRPr="000C72B3">
        <w:rPr>
          <w:rFonts w:hint="cs"/>
          <w:b/>
          <w:sz w:val="40"/>
          <w:rtl/>
          <w:lang w:bidi="ar-SY"/>
        </w:rPr>
        <w:t>.</w:t>
      </w:r>
    </w:p>
    <w:p w14:paraId="7117FC97" w14:textId="77777777" w:rsidR="00CB4068" w:rsidRPr="000C72B3" w:rsidRDefault="00CB4068" w:rsidP="00CB4068">
      <w:pPr>
        <w:widowControl w:val="0"/>
        <w:spacing w:after="120"/>
        <w:ind w:firstLine="397"/>
        <w:rPr>
          <w:b/>
          <w:sz w:val="40"/>
          <w:rtl/>
          <w:lang w:bidi="ar-SY"/>
        </w:rPr>
      </w:pPr>
      <w:r w:rsidRPr="000C72B3">
        <w:rPr>
          <w:rFonts w:hint="cs"/>
          <w:bCs/>
          <w:sz w:val="40"/>
          <w:rtl/>
          <w:lang w:bidi="ar-SY"/>
        </w:rPr>
        <w:t>3-</w:t>
      </w:r>
      <w:r>
        <w:rPr>
          <w:bCs/>
          <w:sz w:val="40"/>
          <w:rtl/>
          <w:lang w:bidi="ar-SY"/>
        </w:rPr>
        <w:t xml:space="preserve"> </w:t>
      </w:r>
      <w:r w:rsidRPr="000C72B3">
        <w:rPr>
          <w:rFonts w:hint="cs"/>
          <w:bCs/>
          <w:sz w:val="40"/>
          <w:rtl/>
          <w:lang w:bidi="ar-SY"/>
        </w:rPr>
        <w:t>ت</w:t>
      </w:r>
      <w:r>
        <w:rPr>
          <w:rFonts w:hint="cs"/>
          <w:bCs/>
          <w:sz w:val="40"/>
          <w:rtl/>
          <w:lang w:bidi="ar-SY"/>
        </w:rPr>
        <w:t>َ</w:t>
      </w:r>
      <w:r w:rsidRPr="000C72B3">
        <w:rPr>
          <w:rFonts w:hint="cs"/>
          <w:bCs/>
          <w:sz w:val="40"/>
          <w:rtl/>
          <w:lang w:bidi="ar-SY"/>
        </w:rPr>
        <w:t>ط</w:t>
      </w:r>
      <w:r>
        <w:rPr>
          <w:rFonts w:hint="cs"/>
          <w:bCs/>
          <w:sz w:val="40"/>
          <w:rtl/>
          <w:lang w:bidi="ar-SY"/>
        </w:rPr>
        <w:t>ْ</w:t>
      </w:r>
      <w:r w:rsidRPr="000C72B3">
        <w:rPr>
          <w:rFonts w:hint="cs"/>
          <w:bCs/>
          <w:sz w:val="40"/>
          <w:rtl/>
          <w:lang w:bidi="ar-SY"/>
        </w:rPr>
        <w:t>ه</w:t>
      </w:r>
      <w:r>
        <w:rPr>
          <w:rFonts w:hint="cs"/>
          <w:bCs/>
          <w:sz w:val="40"/>
          <w:rtl/>
          <w:lang w:bidi="ar-SY"/>
        </w:rPr>
        <w:t>ِ</w:t>
      </w:r>
      <w:r w:rsidRPr="000C72B3">
        <w:rPr>
          <w:rFonts w:hint="cs"/>
          <w:bCs/>
          <w:sz w:val="40"/>
          <w:rtl/>
          <w:lang w:bidi="ar-SY"/>
        </w:rPr>
        <w:t>ير</w:t>
      </w:r>
      <w:r>
        <w:rPr>
          <w:rFonts w:hint="cs"/>
          <w:bCs/>
          <w:sz w:val="40"/>
          <w:rtl/>
          <w:lang w:bidi="ar-SY"/>
        </w:rPr>
        <w:t>ُ</w:t>
      </w:r>
      <w:r w:rsidRPr="000C72B3">
        <w:rPr>
          <w:rFonts w:hint="cs"/>
          <w:bCs/>
          <w:sz w:val="40"/>
          <w:rtl/>
          <w:lang w:bidi="ar-SY"/>
        </w:rPr>
        <w:t xml:space="preserve"> الث</w:t>
      </w:r>
      <w:r>
        <w:rPr>
          <w:rFonts w:hint="cs"/>
          <w:bCs/>
          <w:sz w:val="40"/>
          <w:rtl/>
          <w:lang w:bidi="ar-SY"/>
        </w:rPr>
        <w:t>َّ</w:t>
      </w:r>
      <w:r w:rsidRPr="000C72B3">
        <w:rPr>
          <w:rFonts w:hint="cs"/>
          <w:bCs/>
          <w:sz w:val="40"/>
          <w:rtl/>
          <w:lang w:bidi="ar-SY"/>
        </w:rPr>
        <w:t>و</w:t>
      </w:r>
      <w:r>
        <w:rPr>
          <w:rFonts w:hint="cs"/>
          <w:bCs/>
          <w:sz w:val="40"/>
          <w:rtl/>
          <w:lang w:bidi="ar-SY"/>
        </w:rPr>
        <w:t>ْ</w:t>
      </w:r>
      <w:r w:rsidRPr="000C72B3">
        <w:rPr>
          <w:rFonts w:hint="cs"/>
          <w:bCs/>
          <w:sz w:val="40"/>
          <w:rtl/>
          <w:lang w:bidi="ar-SY"/>
        </w:rPr>
        <w:t>ب</w:t>
      </w:r>
      <w:r>
        <w:rPr>
          <w:rFonts w:hint="cs"/>
          <w:bCs/>
          <w:sz w:val="40"/>
          <w:rtl/>
          <w:lang w:bidi="ar-SY"/>
        </w:rPr>
        <w:t>ِ</w:t>
      </w:r>
      <w:r w:rsidRPr="000C72B3">
        <w:rPr>
          <w:rFonts w:hint="cs"/>
          <w:bCs/>
          <w:sz w:val="40"/>
          <w:rtl/>
          <w:lang w:bidi="ar-SY"/>
        </w:rPr>
        <w:t xml:space="preserve"> المت</w:t>
      </w:r>
      <w:r>
        <w:rPr>
          <w:rFonts w:hint="cs"/>
          <w:bCs/>
          <w:sz w:val="40"/>
          <w:rtl/>
          <w:lang w:bidi="ar-SY"/>
        </w:rPr>
        <w:t>َ</w:t>
      </w:r>
      <w:r w:rsidRPr="000C72B3">
        <w:rPr>
          <w:rFonts w:hint="cs"/>
          <w:bCs/>
          <w:sz w:val="40"/>
          <w:rtl/>
          <w:lang w:bidi="ar-SY"/>
        </w:rPr>
        <w:t>ن</w:t>
      </w:r>
      <w:r>
        <w:rPr>
          <w:rFonts w:hint="cs"/>
          <w:bCs/>
          <w:sz w:val="40"/>
          <w:rtl/>
          <w:lang w:bidi="ar-SY"/>
        </w:rPr>
        <w:t>َ</w:t>
      </w:r>
      <w:r w:rsidRPr="000C72B3">
        <w:rPr>
          <w:rFonts w:hint="cs"/>
          <w:bCs/>
          <w:sz w:val="40"/>
          <w:rtl/>
          <w:lang w:bidi="ar-SY"/>
        </w:rPr>
        <w:t>ج</w:t>
      </w:r>
      <w:r>
        <w:rPr>
          <w:rFonts w:hint="cs"/>
          <w:bCs/>
          <w:sz w:val="40"/>
          <w:rtl/>
          <w:lang w:bidi="ar-SY"/>
        </w:rPr>
        <w:t>ِّ</w:t>
      </w:r>
      <w:r w:rsidRPr="000C72B3">
        <w:rPr>
          <w:rFonts w:hint="cs"/>
          <w:bCs/>
          <w:sz w:val="40"/>
          <w:rtl/>
          <w:lang w:bidi="ar-SY"/>
        </w:rPr>
        <w:t>س.</w:t>
      </w:r>
      <w:r>
        <w:rPr>
          <w:b/>
          <w:sz w:val="40"/>
          <w:rtl/>
          <w:lang w:bidi="ar-SY"/>
        </w:rPr>
        <w:t xml:space="preserve"> </w:t>
      </w:r>
    </w:p>
    <w:p w14:paraId="404226C4" w14:textId="77777777" w:rsidR="00CB4068" w:rsidRDefault="00CB4068" w:rsidP="00CB4068">
      <w:pPr>
        <w:widowControl w:val="0"/>
        <w:spacing w:after="120"/>
        <w:ind w:firstLine="397"/>
        <w:rPr>
          <w:sz w:val="36"/>
          <w:rtl/>
          <w:lang w:bidi="ar-SY"/>
        </w:rPr>
      </w:pPr>
      <w:r>
        <w:rPr>
          <w:rFonts w:hint="cs"/>
          <w:sz w:val="36"/>
          <w:rtl/>
          <w:lang w:bidi="ar-SY"/>
        </w:rPr>
        <w:t>يُغسَل بالماء، ويُفْرَك ويُعْصَر حتى تَزولَ النَّجاسَة.</w:t>
      </w:r>
    </w:p>
    <w:p w14:paraId="44D5F50F" w14:textId="77777777" w:rsidR="00CB4068" w:rsidRPr="006D20C1" w:rsidRDefault="00CB4068" w:rsidP="00CB4068">
      <w:pPr>
        <w:widowControl w:val="0"/>
        <w:spacing w:after="120"/>
        <w:ind w:firstLine="397"/>
        <w:rPr>
          <w:sz w:val="36"/>
          <w:rtl/>
          <w:lang w:bidi="ar-SY"/>
        </w:rPr>
      </w:pPr>
      <w:r w:rsidRPr="006D20C1">
        <w:rPr>
          <w:rFonts w:hint="cs"/>
          <w:b/>
          <w:bCs/>
          <w:sz w:val="36"/>
          <w:rtl/>
          <w:lang w:bidi="ar-SY"/>
        </w:rPr>
        <w:t>4-</w:t>
      </w:r>
      <w:r>
        <w:rPr>
          <w:b/>
          <w:bCs/>
          <w:sz w:val="36"/>
          <w:rtl/>
          <w:lang w:bidi="ar-SY"/>
        </w:rPr>
        <w:t xml:space="preserve"> </w:t>
      </w:r>
      <w:r w:rsidRPr="006D20C1">
        <w:rPr>
          <w:rFonts w:hint="cs"/>
          <w:b/>
          <w:bCs/>
          <w:sz w:val="36"/>
          <w:rtl/>
          <w:lang w:bidi="ar-SY"/>
        </w:rPr>
        <w:t>ت</w:t>
      </w:r>
      <w:r>
        <w:rPr>
          <w:rFonts w:hint="cs"/>
          <w:b/>
          <w:bCs/>
          <w:sz w:val="36"/>
          <w:rtl/>
          <w:lang w:bidi="ar-SY"/>
        </w:rPr>
        <w:t>َ</w:t>
      </w:r>
      <w:r w:rsidRPr="006D20C1">
        <w:rPr>
          <w:rFonts w:hint="cs"/>
          <w:b/>
          <w:bCs/>
          <w:sz w:val="36"/>
          <w:rtl/>
          <w:lang w:bidi="ar-SY"/>
        </w:rPr>
        <w:t>ط</w:t>
      </w:r>
      <w:r>
        <w:rPr>
          <w:rFonts w:hint="cs"/>
          <w:b/>
          <w:bCs/>
          <w:sz w:val="36"/>
          <w:rtl/>
          <w:lang w:bidi="ar-SY"/>
        </w:rPr>
        <w:t>ْ</w:t>
      </w:r>
      <w:r w:rsidRPr="006D20C1">
        <w:rPr>
          <w:rFonts w:hint="cs"/>
          <w:b/>
          <w:bCs/>
          <w:sz w:val="36"/>
          <w:rtl/>
          <w:lang w:bidi="ar-SY"/>
        </w:rPr>
        <w:t>ه</w:t>
      </w:r>
      <w:r>
        <w:rPr>
          <w:rFonts w:hint="cs"/>
          <w:b/>
          <w:bCs/>
          <w:sz w:val="36"/>
          <w:rtl/>
          <w:lang w:bidi="ar-SY"/>
        </w:rPr>
        <w:t>ِ</w:t>
      </w:r>
      <w:r w:rsidRPr="006D20C1">
        <w:rPr>
          <w:rFonts w:hint="cs"/>
          <w:b/>
          <w:bCs/>
          <w:sz w:val="36"/>
          <w:rtl/>
          <w:lang w:bidi="ar-SY"/>
        </w:rPr>
        <w:t>ير</w:t>
      </w:r>
      <w:r>
        <w:rPr>
          <w:rFonts w:hint="cs"/>
          <w:b/>
          <w:bCs/>
          <w:sz w:val="36"/>
          <w:rtl/>
          <w:lang w:bidi="ar-SY"/>
        </w:rPr>
        <w:t>ُ</w:t>
      </w:r>
      <w:r w:rsidRPr="006D20C1">
        <w:rPr>
          <w:rFonts w:hint="cs"/>
          <w:b/>
          <w:bCs/>
          <w:sz w:val="36"/>
          <w:rtl/>
          <w:lang w:bidi="ar-SY"/>
        </w:rPr>
        <w:t xml:space="preserve"> الفُر</w:t>
      </w:r>
      <w:r>
        <w:rPr>
          <w:rFonts w:hint="cs"/>
          <w:b/>
          <w:bCs/>
          <w:sz w:val="36"/>
          <w:rtl/>
          <w:lang w:bidi="ar-SY"/>
        </w:rPr>
        <w:t>ُ</w:t>
      </w:r>
      <w:r w:rsidRPr="006D20C1">
        <w:rPr>
          <w:rFonts w:hint="cs"/>
          <w:b/>
          <w:bCs/>
          <w:sz w:val="36"/>
          <w:rtl/>
          <w:lang w:bidi="ar-SY"/>
        </w:rPr>
        <w:t>ش</w:t>
      </w:r>
      <w:r>
        <w:rPr>
          <w:rFonts w:hint="cs"/>
          <w:b/>
          <w:bCs/>
          <w:sz w:val="36"/>
          <w:rtl/>
          <w:lang w:bidi="ar-SY"/>
        </w:rPr>
        <w:t>ِ</w:t>
      </w:r>
      <w:r w:rsidRPr="006D20C1">
        <w:rPr>
          <w:rFonts w:hint="cs"/>
          <w:b/>
          <w:bCs/>
          <w:sz w:val="36"/>
          <w:rtl/>
          <w:lang w:bidi="ar-SY"/>
        </w:rPr>
        <w:t>.</w:t>
      </w:r>
      <w:r>
        <w:rPr>
          <w:sz w:val="36"/>
          <w:rtl/>
          <w:lang w:bidi="ar-SY"/>
        </w:rPr>
        <w:t xml:space="preserve"> </w:t>
      </w:r>
    </w:p>
    <w:p w14:paraId="5F2721B4" w14:textId="77777777" w:rsidR="00CB4068" w:rsidRDefault="00CB4068" w:rsidP="00CB4068">
      <w:pPr>
        <w:widowControl w:val="0"/>
        <w:spacing w:after="120"/>
        <w:ind w:firstLine="397"/>
        <w:rPr>
          <w:sz w:val="36"/>
          <w:rtl/>
          <w:lang w:bidi="ar-SY"/>
        </w:rPr>
      </w:pPr>
      <w:r>
        <w:rPr>
          <w:rFonts w:hint="cs"/>
          <w:sz w:val="36"/>
          <w:rtl/>
          <w:lang w:bidi="ar-SY"/>
        </w:rPr>
        <w:t>تُغْسَل بالماء، أو بالمنَظِّفات الحدَيِثَة، وتُفرَك حتى تَزولَ النَّجاسَة.</w:t>
      </w:r>
    </w:p>
    <w:p w14:paraId="7B44EDC0" w14:textId="77777777" w:rsidR="00CB4068" w:rsidRDefault="00CB4068" w:rsidP="00CB4068">
      <w:pPr>
        <w:widowControl w:val="0"/>
        <w:spacing w:after="120"/>
        <w:ind w:firstLine="397"/>
        <w:rPr>
          <w:sz w:val="36"/>
          <w:rtl/>
          <w:lang w:bidi="ar-SY"/>
        </w:rPr>
      </w:pPr>
      <w:r w:rsidRPr="00D91046">
        <w:rPr>
          <w:rFonts w:hint="cs"/>
          <w:b/>
          <w:bCs/>
          <w:sz w:val="36"/>
          <w:rtl/>
          <w:lang w:bidi="ar-SY"/>
        </w:rPr>
        <w:t>5-</w:t>
      </w:r>
      <w:r>
        <w:rPr>
          <w:b/>
          <w:bCs/>
          <w:sz w:val="36"/>
          <w:rtl/>
          <w:lang w:bidi="ar-SY"/>
        </w:rPr>
        <w:t xml:space="preserve"> </w:t>
      </w:r>
      <w:r w:rsidRPr="00D91046">
        <w:rPr>
          <w:rFonts w:hint="cs"/>
          <w:b/>
          <w:bCs/>
          <w:sz w:val="36"/>
          <w:rtl/>
          <w:lang w:bidi="ar-SY"/>
        </w:rPr>
        <w:t>ت</w:t>
      </w:r>
      <w:r>
        <w:rPr>
          <w:rFonts w:hint="cs"/>
          <w:b/>
          <w:bCs/>
          <w:sz w:val="36"/>
          <w:rtl/>
          <w:lang w:bidi="ar-SY"/>
        </w:rPr>
        <w:t>َ</w:t>
      </w:r>
      <w:r w:rsidRPr="00D91046">
        <w:rPr>
          <w:rFonts w:hint="cs"/>
          <w:b/>
          <w:bCs/>
          <w:sz w:val="36"/>
          <w:rtl/>
          <w:lang w:bidi="ar-SY"/>
        </w:rPr>
        <w:t>ط</w:t>
      </w:r>
      <w:r>
        <w:rPr>
          <w:rFonts w:hint="cs"/>
          <w:b/>
          <w:bCs/>
          <w:sz w:val="36"/>
          <w:rtl/>
          <w:lang w:bidi="ar-SY"/>
        </w:rPr>
        <w:t>ْ</w:t>
      </w:r>
      <w:r w:rsidRPr="00D91046">
        <w:rPr>
          <w:rFonts w:hint="cs"/>
          <w:b/>
          <w:bCs/>
          <w:sz w:val="36"/>
          <w:rtl/>
          <w:lang w:bidi="ar-SY"/>
        </w:rPr>
        <w:t>ه</w:t>
      </w:r>
      <w:r>
        <w:rPr>
          <w:rFonts w:hint="cs"/>
          <w:b/>
          <w:bCs/>
          <w:sz w:val="36"/>
          <w:rtl/>
          <w:lang w:bidi="ar-SY"/>
        </w:rPr>
        <w:t>ِ</w:t>
      </w:r>
      <w:r w:rsidRPr="00D91046">
        <w:rPr>
          <w:rFonts w:hint="cs"/>
          <w:b/>
          <w:bCs/>
          <w:sz w:val="36"/>
          <w:rtl/>
          <w:lang w:bidi="ar-SY"/>
        </w:rPr>
        <w:t>ير ج</w:t>
      </w:r>
      <w:r>
        <w:rPr>
          <w:rFonts w:hint="cs"/>
          <w:b/>
          <w:bCs/>
          <w:sz w:val="36"/>
          <w:rtl/>
          <w:lang w:bidi="ar-SY"/>
        </w:rPr>
        <w:t>ِ</w:t>
      </w:r>
      <w:r w:rsidRPr="00D91046">
        <w:rPr>
          <w:rFonts w:hint="cs"/>
          <w:b/>
          <w:bCs/>
          <w:sz w:val="36"/>
          <w:rtl/>
          <w:lang w:bidi="ar-SY"/>
        </w:rPr>
        <w:t>ل</w:t>
      </w:r>
      <w:r>
        <w:rPr>
          <w:rFonts w:hint="cs"/>
          <w:b/>
          <w:bCs/>
          <w:sz w:val="36"/>
          <w:rtl/>
          <w:lang w:bidi="ar-SY"/>
        </w:rPr>
        <w:t>ْ</w:t>
      </w:r>
      <w:r w:rsidRPr="00D91046">
        <w:rPr>
          <w:rFonts w:hint="cs"/>
          <w:b/>
          <w:bCs/>
          <w:sz w:val="36"/>
          <w:rtl/>
          <w:lang w:bidi="ar-SY"/>
        </w:rPr>
        <w:t>د</w:t>
      </w:r>
      <w:r>
        <w:rPr>
          <w:rFonts w:hint="cs"/>
          <w:b/>
          <w:bCs/>
          <w:sz w:val="36"/>
          <w:rtl/>
          <w:lang w:bidi="ar-SY"/>
        </w:rPr>
        <w:t>ِ</w:t>
      </w:r>
      <w:r w:rsidRPr="00D91046">
        <w:rPr>
          <w:rFonts w:hint="cs"/>
          <w:b/>
          <w:bCs/>
          <w:sz w:val="36"/>
          <w:rtl/>
          <w:lang w:bidi="ar-SY"/>
        </w:rPr>
        <w:t xml:space="preserve"> الميت</w:t>
      </w:r>
      <w:r>
        <w:rPr>
          <w:rFonts w:hint="cs"/>
          <w:b/>
          <w:bCs/>
          <w:sz w:val="36"/>
          <w:rtl/>
          <w:lang w:bidi="ar-SY"/>
        </w:rPr>
        <w:t>َ</w:t>
      </w:r>
      <w:r w:rsidRPr="00D91046">
        <w:rPr>
          <w:rFonts w:hint="cs"/>
          <w:b/>
          <w:bCs/>
          <w:sz w:val="36"/>
          <w:rtl/>
          <w:lang w:bidi="ar-SY"/>
        </w:rPr>
        <w:t>ة.</w:t>
      </w:r>
      <w:r>
        <w:rPr>
          <w:sz w:val="36"/>
          <w:rtl/>
          <w:lang w:bidi="ar-SY"/>
        </w:rPr>
        <w:t xml:space="preserve"> </w:t>
      </w:r>
    </w:p>
    <w:p w14:paraId="1E61C627" w14:textId="77777777" w:rsidR="00CB4068" w:rsidRDefault="00CB4068" w:rsidP="00CB4068">
      <w:pPr>
        <w:widowControl w:val="0"/>
        <w:spacing w:after="120"/>
        <w:ind w:firstLine="397"/>
        <w:rPr>
          <w:b/>
          <w:sz w:val="40"/>
          <w:rtl/>
          <w:lang w:bidi="ar-SY"/>
        </w:rPr>
      </w:pPr>
      <w:r w:rsidRPr="00D91046">
        <w:rPr>
          <w:rFonts w:hint="cs"/>
          <w:sz w:val="36"/>
          <w:rtl/>
          <w:lang w:bidi="ar-SY"/>
        </w:rPr>
        <w:t>ي</w:t>
      </w:r>
      <w:r>
        <w:rPr>
          <w:rFonts w:hint="cs"/>
          <w:sz w:val="36"/>
          <w:rtl/>
          <w:lang w:bidi="ar-SY"/>
        </w:rPr>
        <w:t>َ</w:t>
      </w:r>
      <w:r w:rsidRPr="00D91046">
        <w:rPr>
          <w:rFonts w:hint="cs"/>
          <w:sz w:val="36"/>
          <w:rtl/>
          <w:lang w:bidi="ar-SY"/>
        </w:rPr>
        <w:t>ط</w:t>
      </w:r>
      <w:r>
        <w:rPr>
          <w:rFonts w:hint="cs"/>
          <w:sz w:val="36"/>
          <w:rtl/>
          <w:lang w:bidi="ar-SY"/>
        </w:rPr>
        <w:t>ْ</w:t>
      </w:r>
      <w:r w:rsidRPr="00D91046">
        <w:rPr>
          <w:rFonts w:hint="cs"/>
          <w:sz w:val="36"/>
          <w:rtl/>
          <w:lang w:bidi="ar-SY"/>
        </w:rPr>
        <w:t>ه</w:t>
      </w:r>
      <w:r>
        <w:rPr>
          <w:rFonts w:hint="cs"/>
          <w:sz w:val="36"/>
          <w:rtl/>
          <w:lang w:bidi="ar-SY"/>
        </w:rPr>
        <w:t>ُ</w:t>
      </w:r>
      <w:r w:rsidRPr="00D91046">
        <w:rPr>
          <w:rFonts w:hint="cs"/>
          <w:sz w:val="36"/>
          <w:rtl/>
          <w:lang w:bidi="ar-SY"/>
        </w:rPr>
        <w:t>ر</w:t>
      </w:r>
      <w:r>
        <w:rPr>
          <w:rFonts w:hint="cs"/>
          <w:sz w:val="36"/>
          <w:rtl/>
          <w:lang w:bidi="ar-SY"/>
        </w:rPr>
        <w:t xml:space="preserve"> جِلْدِ الميتَةِ بِالدِّباغ</w:t>
      </w:r>
      <w:r>
        <w:rPr>
          <w:sz w:val="36"/>
          <w:rtl/>
          <w:lang w:bidi="ar-SY"/>
        </w:rPr>
        <w:t xml:space="preserve"> </w:t>
      </w:r>
      <w:r w:rsidRPr="00D91046">
        <w:rPr>
          <w:rFonts w:hint="cs"/>
          <w:b/>
          <w:sz w:val="40"/>
          <w:vertAlign w:val="superscript"/>
          <w:rtl/>
          <w:lang w:bidi="ar-SY"/>
        </w:rPr>
        <w:t>(</w:t>
      </w:r>
      <w:r w:rsidRPr="00D91046">
        <w:rPr>
          <w:b/>
          <w:sz w:val="40"/>
          <w:vertAlign w:val="superscript"/>
          <w:rtl/>
          <w:lang w:bidi="ar-SY"/>
        </w:rPr>
        <w:footnoteReference w:id="17"/>
      </w:r>
      <w:r w:rsidRPr="00D91046">
        <w:rPr>
          <w:rFonts w:hint="cs"/>
          <w:b/>
          <w:sz w:val="40"/>
          <w:vertAlign w:val="superscript"/>
          <w:rtl/>
          <w:lang w:bidi="ar-SY"/>
        </w:rPr>
        <w:t>)</w:t>
      </w:r>
      <w:r>
        <w:rPr>
          <w:rFonts w:hint="cs"/>
          <w:b/>
          <w:sz w:val="40"/>
          <w:rtl/>
          <w:lang w:bidi="ar-SY"/>
        </w:rPr>
        <w:t xml:space="preserve"> إذا كان الحيوانُ طاهِراً أثناءَ الحياة، مثل: الحيوان المأكولِ اللَّحم</w:t>
      </w:r>
      <w:r>
        <w:rPr>
          <w:b/>
          <w:sz w:val="40"/>
          <w:rtl/>
          <w:lang w:bidi="ar-SY"/>
        </w:rPr>
        <w:t xml:space="preserve"> </w:t>
      </w:r>
      <w:r w:rsidRPr="00D91046">
        <w:rPr>
          <w:rFonts w:hint="cs"/>
          <w:b/>
          <w:sz w:val="40"/>
          <w:vertAlign w:val="superscript"/>
          <w:rtl/>
          <w:lang w:bidi="ar-SY"/>
        </w:rPr>
        <w:t>(</w:t>
      </w:r>
      <w:r w:rsidRPr="00D91046">
        <w:rPr>
          <w:b/>
          <w:sz w:val="40"/>
          <w:vertAlign w:val="superscript"/>
          <w:rtl/>
          <w:lang w:bidi="ar-SY"/>
        </w:rPr>
        <w:footnoteReference w:id="18"/>
      </w:r>
      <w:r w:rsidRPr="00D91046">
        <w:rPr>
          <w:rFonts w:hint="cs"/>
          <w:b/>
          <w:sz w:val="40"/>
          <w:vertAlign w:val="superscript"/>
          <w:rtl/>
          <w:lang w:bidi="ar-SY"/>
        </w:rPr>
        <w:t>)</w:t>
      </w:r>
      <w:r w:rsidRPr="00D91046">
        <w:rPr>
          <w:rFonts w:hint="cs"/>
          <w:b/>
          <w:sz w:val="40"/>
          <w:rtl/>
          <w:lang w:bidi="ar-SY"/>
        </w:rPr>
        <w:t>.</w:t>
      </w:r>
    </w:p>
    <w:p w14:paraId="27FB931F" w14:textId="77777777" w:rsidR="00CB4068" w:rsidRPr="00D91046" w:rsidRDefault="00CB4068" w:rsidP="00CB4068">
      <w:pPr>
        <w:widowControl w:val="0"/>
        <w:spacing w:before="240" w:after="120"/>
        <w:ind w:firstLine="397"/>
        <w:rPr>
          <w:rFonts w:ascii="Lotus Linotype" w:hAnsi="Lotus Linotype"/>
          <w:b/>
          <w:bCs/>
          <w:sz w:val="34"/>
          <w:rtl/>
          <w:lang w:bidi="ar-SY"/>
        </w:rPr>
      </w:pPr>
      <w:r w:rsidRPr="00D91046">
        <w:rPr>
          <w:rFonts w:ascii="Lotus Linotype" w:hAnsi="Lotus Linotype" w:hint="cs"/>
          <w:b/>
          <w:bCs/>
          <w:sz w:val="34"/>
          <w:rtl/>
          <w:lang w:bidi="ar-SY"/>
        </w:rPr>
        <w:t>خ</w:t>
      </w:r>
      <w:r>
        <w:rPr>
          <w:rFonts w:ascii="Lotus Linotype" w:hAnsi="Lotus Linotype" w:hint="cs"/>
          <w:b/>
          <w:bCs/>
          <w:sz w:val="34"/>
          <w:rtl/>
          <w:lang w:bidi="ar-SY"/>
        </w:rPr>
        <w:t>َ</w:t>
      </w:r>
      <w:r w:rsidRPr="00D91046">
        <w:rPr>
          <w:rFonts w:ascii="Lotus Linotype" w:hAnsi="Lotus Linotype" w:hint="cs"/>
          <w:b/>
          <w:bCs/>
          <w:sz w:val="34"/>
          <w:rtl/>
          <w:lang w:bidi="ar-SY"/>
        </w:rPr>
        <w:t>فاء</w:t>
      </w:r>
      <w:r>
        <w:rPr>
          <w:rFonts w:ascii="Lotus Linotype" w:hAnsi="Lotus Linotype" w:hint="cs"/>
          <w:b/>
          <w:bCs/>
          <w:sz w:val="34"/>
          <w:rtl/>
          <w:lang w:bidi="ar-SY"/>
        </w:rPr>
        <w:t>ُ</w:t>
      </w:r>
      <w:r w:rsidRPr="00D91046">
        <w:rPr>
          <w:rFonts w:ascii="Lotus Linotype" w:hAnsi="Lotus Linotype" w:hint="cs"/>
          <w:b/>
          <w:bCs/>
          <w:sz w:val="34"/>
          <w:rtl/>
          <w:lang w:bidi="ar-SY"/>
        </w:rPr>
        <w:t xml:space="preserve"> م</w:t>
      </w:r>
      <w:r>
        <w:rPr>
          <w:rFonts w:ascii="Lotus Linotype" w:hAnsi="Lotus Linotype" w:hint="cs"/>
          <w:b/>
          <w:bCs/>
          <w:sz w:val="34"/>
          <w:rtl/>
          <w:lang w:bidi="ar-SY"/>
        </w:rPr>
        <w:t>َ</w:t>
      </w:r>
      <w:r w:rsidRPr="00D91046">
        <w:rPr>
          <w:rFonts w:ascii="Lotus Linotype" w:hAnsi="Lotus Linotype" w:hint="cs"/>
          <w:b/>
          <w:bCs/>
          <w:sz w:val="34"/>
          <w:rtl/>
          <w:lang w:bidi="ar-SY"/>
        </w:rPr>
        <w:t>و</w:t>
      </w:r>
      <w:r>
        <w:rPr>
          <w:rFonts w:ascii="Lotus Linotype" w:hAnsi="Lotus Linotype" w:hint="cs"/>
          <w:b/>
          <w:bCs/>
          <w:sz w:val="34"/>
          <w:rtl/>
          <w:lang w:bidi="ar-SY"/>
        </w:rPr>
        <w:t>ْ</w:t>
      </w:r>
      <w:r w:rsidRPr="00D91046">
        <w:rPr>
          <w:rFonts w:ascii="Lotus Linotype" w:hAnsi="Lotus Linotype" w:hint="cs"/>
          <w:b/>
          <w:bCs/>
          <w:sz w:val="34"/>
          <w:rtl/>
          <w:lang w:bidi="ar-SY"/>
        </w:rPr>
        <w:t>ض</w:t>
      </w:r>
      <w:r>
        <w:rPr>
          <w:rFonts w:ascii="Lotus Linotype" w:hAnsi="Lotus Linotype" w:hint="cs"/>
          <w:b/>
          <w:bCs/>
          <w:sz w:val="34"/>
          <w:rtl/>
          <w:lang w:bidi="ar-SY"/>
        </w:rPr>
        <w:t>ِ</w:t>
      </w:r>
      <w:r w:rsidRPr="00D91046">
        <w:rPr>
          <w:rFonts w:ascii="Lotus Linotype" w:hAnsi="Lotus Linotype" w:hint="cs"/>
          <w:b/>
          <w:bCs/>
          <w:sz w:val="34"/>
          <w:rtl/>
          <w:lang w:bidi="ar-SY"/>
        </w:rPr>
        <w:t>ع الن</w:t>
      </w:r>
      <w:r>
        <w:rPr>
          <w:rFonts w:ascii="Lotus Linotype" w:hAnsi="Lotus Linotype" w:hint="cs"/>
          <w:b/>
          <w:bCs/>
          <w:sz w:val="34"/>
          <w:rtl/>
          <w:lang w:bidi="ar-SY"/>
        </w:rPr>
        <w:t>َّ</w:t>
      </w:r>
      <w:r w:rsidRPr="00D91046">
        <w:rPr>
          <w:rFonts w:ascii="Lotus Linotype" w:hAnsi="Lotus Linotype" w:hint="cs"/>
          <w:b/>
          <w:bCs/>
          <w:sz w:val="34"/>
          <w:rtl/>
          <w:lang w:bidi="ar-SY"/>
        </w:rPr>
        <w:t>جاس</w:t>
      </w:r>
      <w:r>
        <w:rPr>
          <w:rFonts w:ascii="Lotus Linotype" w:hAnsi="Lotus Linotype" w:hint="cs"/>
          <w:b/>
          <w:bCs/>
          <w:sz w:val="34"/>
          <w:rtl/>
          <w:lang w:bidi="ar-SY"/>
        </w:rPr>
        <w:t>َ</w:t>
      </w:r>
      <w:r w:rsidRPr="00D91046">
        <w:rPr>
          <w:rFonts w:ascii="Lotus Linotype" w:hAnsi="Lotus Linotype" w:hint="cs"/>
          <w:b/>
          <w:bCs/>
          <w:sz w:val="34"/>
          <w:rtl/>
          <w:lang w:bidi="ar-SY"/>
        </w:rPr>
        <w:t>ة</w:t>
      </w:r>
      <w:r>
        <w:rPr>
          <w:rFonts w:ascii="Lotus Linotype" w:hAnsi="Lotus Linotype" w:hint="cs"/>
          <w:b/>
          <w:bCs/>
          <w:sz w:val="34"/>
          <w:rtl/>
          <w:lang w:bidi="ar-SY"/>
        </w:rPr>
        <w:t>ِ</w:t>
      </w:r>
      <w:r w:rsidRPr="00D91046">
        <w:rPr>
          <w:rFonts w:ascii="Lotus Linotype" w:hAnsi="Lotus Linotype" w:hint="cs"/>
          <w:b/>
          <w:bCs/>
          <w:sz w:val="34"/>
          <w:rtl/>
          <w:lang w:bidi="ar-SY"/>
        </w:rPr>
        <w:t>:</w:t>
      </w:r>
    </w:p>
    <w:p w14:paraId="7947D4A4" w14:textId="77777777" w:rsidR="00CB4068" w:rsidRDefault="00CB4068" w:rsidP="00CB4068">
      <w:pPr>
        <w:widowControl w:val="0"/>
        <w:spacing w:after="120"/>
        <w:ind w:firstLine="397"/>
        <w:rPr>
          <w:sz w:val="36"/>
          <w:rtl/>
          <w:lang w:bidi="ar-SY"/>
        </w:rPr>
      </w:pPr>
      <w:r>
        <w:rPr>
          <w:rFonts w:hint="cs"/>
          <w:sz w:val="36"/>
          <w:rtl/>
          <w:lang w:bidi="ar-SY"/>
        </w:rPr>
        <w:t>إذا عَلِمَ الشَّخصُ بِوقُوعِ نجاسَةٍ في شَيْءٍ، لكنَّه نَسِيَ، أو لم يَسْتَطِع تحدِيدَ مَكان النَّجاسَة فإنَّه في هذه الحالةِ يَلْزَمُه أن يَغْسِل ما تَيَقَنَّ بِغَسْلِه زَوالَ النَّجاسَةِ، ولذلك صُوَرٌ، منها:</w:t>
      </w:r>
    </w:p>
    <w:p w14:paraId="53B58340" w14:textId="77777777" w:rsidR="00CB4068" w:rsidRDefault="00CB4068" w:rsidP="00CB4068">
      <w:pPr>
        <w:widowControl w:val="0"/>
        <w:spacing w:after="120"/>
        <w:ind w:firstLine="397"/>
        <w:rPr>
          <w:sz w:val="36"/>
          <w:rtl/>
          <w:lang w:bidi="ar-SY"/>
        </w:rPr>
      </w:pPr>
      <w:r>
        <w:rPr>
          <w:rFonts w:hint="cs"/>
          <w:sz w:val="36"/>
          <w:rtl/>
          <w:lang w:bidi="ar-SY"/>
        </w:rPr>
        <w:t>أ-</w:t>
      </w:r>
      <w:r>
        <w:rPr>
          <w:sz w:val="36"/>
          <w:rtl/>
          <w:lang w:bidi="ar-SY"/>
        </w:rPr>
        <w:t xml:space="preserve"> </w:t>
      </w:r>
      <w:r>
        <w:rPr>
          <w:rFonts w:hint="cs"/>
          <w:sz w:val="36"/>
          <w:rtl/>
          <w:lang w:bidi="ar-SY"/>
        </w:rPr>
        <w:t>إذا عَلِمَ أنَّه قد وَقَع على كُمِّهِ نجاسَة، ولكنَّه لا يَدرِي مَوْضِعَها تماماً، فإنَّه في هذه الحالَة يَغْسِل كُمَّه كلَّه؛ لأنَّه بذلك يحصُل له يَقِينٌ بِغَسْلِ النَّجاسَةِ.</w:t>
      </w:r>
    </w:p>
    <w:p w14:paraId="757908D6" w14:textId="77777777" w:rsidR="00CB4068" w:rsidRDefault="00CB4068" w:rsidP="00CB4068">
      <w:pPr>
        <w:widowControl w:val="0"/>
        <w:spacing w:after="120"/>
        <w:ind w:firstLine="397"/>
        <w:rPr>
          <w:sz w:val="36"/>
          <w:rtl/>
          <w:lang w:bidi="ar-SY"/>
        </w:rPr>
      </w:pPr>
      <w:r>
        <w:rPr>
          <w:rFonts w:hint="cs"/>
          <w:sz w:val="36"/>
          <w:rtl/>
          <w:lang w:bidi="ar-SY"/>
        </w:rPr>
        <w:lastRenderedPageBreak/>
        <w:t>ب-</w:t>
      </w:r>
      <w:r>
        <w:rPr>
          <w:sz w:val="36"/>
          <w:rtl/>
          <w:lang w:bidi="ar-SY"/>
        </w:rPr>
        <w:t xml:space="preserve"> </w:t>
      </w:r>
      <w:r>
        <w:rPr>
          <w:rFonts w:hint="cs"/>
          <w:sz w:val="36"/>
          <w:rtl/>
          <w:lang w:bidi="ar-SY"/>
        </w:rPr>
        <w:t>إذا وَقَعَت النَّجاسَة على مَفْرَشٍ صَغِيرٍ أو سَجّادَةٍ ولا يَعْرِف مَوْضِعَها تماماً، فإن عَلِمَ الجهَة التي هي فيها كأسفَلِ السَّجادَة أو أعلاها غَسَل ذلك، وإلّا غَسَلَها كُلَّها.</w:t>
      </w:r>
    </w:p>
    <w:p w14:paraId="3F54EABC" w14:textId="77777777" w:rsidR="00CB4068" w:rsidRPr="00EA2312" w:rsidRDefault="00CB4068" w:rsidP="00CB4068">
      <w:pPr>
        <w:widowControl w:val="0"/>
        <w:spacing w:before="240" w:after="120"/>
        <w:ind w:firstLine="397"/>
        <w:rPr>
          <w:rFonts w:ascii="Lotus Linotype" w:hAnsi="Lotus Linotype"/>
          <w:b/>
          <w:bCs/>
          <w:sz w:val="34"/>
          <w:rtl/>
          <w:lang w:bidi="ar-SY"/>
        </w:rPr>
      </w:pPr>
      <w:r w:rsidRPr="00EA2312">
        <w:rPr>
          <w:rFonts w:ascii="Lotus Linotype" w:hAnsi="Lotus Linotype" w:hint="cs"/>
          <w:b/>
          <w:bCs/>
          <w:sz w:val="34"/>
          <w:rtl/>
          <w:lang w:bidi="ar-SY"/>
        </w:rPr>
        <w:t>الأصل</w:t>
      </w:r>
      <w:r>
        <w:rPr>
          <w:rFonts w:ascii="Lotus Linotype" w:hAnsi="Lotus Linotype" w:hint="cs"/>
          <w:b/>
          <w:bCs/>
          <w:sz w:val="34"/>
          <w:rtl/>
          <w:lang w:bidi="ar-SY"/>
        </w:rPr>
        <w:t>ُ</w:t>
      </w:r>
      <w:r w:rsidRPr="00EA2312">
        <w:rPr>
          <w:rFonts w:ascii="Lotus Linotype" w:hAnsi="Lotus Linotype" w:hint="cs"/>
          <w:b/>
          <w:bCs/>
          <w:sz w:val="34"/>
          <w:rtl/>
          <w:lang w:bidi="ar-SY"/>
        </w:rPr>
        <w:t xml:space="preserve"> ف</w:t>
      </w:r>
      <w:r>
        <w:rPr>
          <w:rFonts w:ascii="Lotus Linotype" w:hAnsi="Lotus Linotype" w:hint="cs"/>
          <w:b/>
          <w:bCs/>
          <w:sz w:val="34"/>
          <w:rtl/>
          <w:lang w:bidi="ar-SY"/>
        </w:rPr>
        <w:t>ي الأشْ</w:t>
      </w:r>
      <w:r w:rsidRPr="00EA2312">
        <w:rPr>
          <w:rFonts w:ascii="Lotus Linotype" w:hAnsi="Lotus Linotype" w:hint="cs"/>
          <w:b/>
          <w:bCs/>
          <w:sz w:val="34"/>
          <w:rtl/>
          <w:lang w:bidi="ar-SY"/>
        </w:rPr>
        <w:t>ياء</w:t>
      </w:r>
      <w:r>
        <w:rPr>
          <w:rFonts w:ascii="Lotus Linotype" w:hAnsi="Lotus Linotype" w:hint="cs"/>
          <w:b/>
          <w:bCs/>
          <w:sz w:val="34"/>
          <w:rtl/>
          <w:lang w:bidi="ar-SY"/>
        </w:rPr>
        <w:t>ِ</w:t>
      </w:r>
      <w:r w:rsidRPr="00EA2312">
        <w:rPr>
          <w:rFonts w:ascii="Lotus Linotype" w:hAnsi="Lotus Linotype" w:hint="cs"/>
          <w:b/>
          <w:bCs/>
          <w:sz w:val="34"/>
          <w:rtl/>
          <w:lang w:bidi="ar-SY"/>
        </w:rPr>
        <w:t xml:space="preserve"> الط</w:t>
      </w:r>
      <w:r>
        <w:rPr>
          <w:rFonts w:ascii="Lotus Linotype" w:hAnsi="Lotus Linotype" w:hint="cs"/>
          <w:b/>
          <w:bCs/>
          <w:sz w:val="34"/>
          <w:rtl/>
          <w:lang w:bidi="ar-SY"/>
        </w:rPr>
        <w:t>َّ</w:t>
      </w:r>
      <w:r w:rsidRPr="00EA2312">
        <w:rPr>
          <w:rFonts w:ascii="Lotus Linotype" w:hAnsi="Lotus Linotype" w:hint="cs"/>
          <w:b/>
          <w:bCs/>
          <w:sz w:val="34"/>
          <w:rtl/>
          <w:lang w:bidi="ar-SY"/>
        </w:rPr>
        <w:t>هار</w:t>
      </w:r>
      <w:r>
        <w:rPr>
          <w:rFonts w:ascii="Lotus Linotype" w:hAnsi="Lotus Linotype" w:hint="cs"/>
          <w:b/>
          <w:bCs/>
          <w:sz w:val="34"/>
          <w:rtl/>
          <w:lang w:bidi="ar-SY"/>
        </w:rPr>
        <w:t>َ</w:t>
      </w:r>
      <w:r w:rsidRPr="00EA2312">
        <w:rPr>
          <w:rFonts w:ascii="Lotus Linotype" w:hAnsi="Lotus Linotype" w:hint="cs"/>
          <w:b/>
          <w:bCs/>
          <w:sz w:val="34"/>
          <w:rtl/>
          <w:lang w:bidi="ar-SY"/>
        </w:rPr>
        <w:t>ة:</w:t>
      </w:r>
    </w:p>
    <w:p w14:paraId="37BE04D7" w14:textId="77777777" w:rsidR="00CB4068" w:rsidRDefault="00CB4068" w:rsidP="00CB4068">
      <w:pPr>
        <w:widowControl w:val="0"/>
        <w:spacing w:after="120"/>
        <w:ind w:firstLine="397"/>
        <w:rPr>
          <w:sz w:val="36"/>
          <w:rtl/>
          <w:lang w:bidi="ar-SY"/>
        </w:rPr>
      </w:pPr>
      <w:r>
        <w:rPr>
          <w:rFonts w:hint="cs"/>
          <w:sz w:val="36"/>
          <w:rtl/>
          <w:lang w:bidi="ar-SY"/>
        </w:rPr>
        <w:t>الأَصْلُ في الأَشياءِ الطَّهارَةُ، أي: أنَّها باقِيَة على طَهارتها كالأرضِ والملابِس والمفروشات ونحوِها، فلا يَنْبَغِي لِلمُسلِم أن يُكْثِرَ مِن الشَّكِّ أو الوَسْوَسَةِ في الطّاهِرات، حتى لو داسَتْها الأَقْدام، ومَشى عليها الصِّغار، ما لم تُعلَم نجاسَتُها، ولا يُشْرَع السُّؤالُ عنها لأنّا لم نُؤْمَر به.</w:t>
      </w:r>
    </w:p>
    <w:p w14:paraId="0FCC7E15" w14:textId="77777777" w:rsidR="00CB4068" w:rsidRPr="004C6EB2" w:rsidRDefault="00CB4068" w:rsidP="00CB4068">
      <w:pPr>
        <w:widowControl w:val="0"/>
        <w:spacing w:before="240" w:after="120"/>
        <w:ind w:firstLine="397"/>
        <w:rPr>
          <w:rFonts w:ascii="Lotus Linotype" w:hAnsi="Lotus Linotype"/>
          <w:b/>
          <w:bCs/>
          <w:sz w:val="34"/>
          <w:rtl/>
          <w:lang w:bidi="ar-SY"/>
        </w:rPr>
      </w:pPr>
      <w:r w:rsidRPr="004C6EB2">
        <w:rPr>
          <w:rFonts w:ascii="Lotus Linotype" w:hAnsi="Lotus Linotype" w:hint="cs"/>
          <w:b/>
          <w:bCs/>
          <w:sz w:val="34"/>
          <w:rtl/>
          <w:lang w:bidi="ar-SY"/>
        </w:rPr>
        <w:t>ب</w:t>
      </w:r>
      <w:r>
        <w:rPr>
          <w:rFonts w:ascii="Lotus Linotype" w:hAnsi="Lotus Linotype" w:hint="cs"/>
          <w:b/>
          <w:bCs/>
          <w:sz w:val="34"/>
          <w:rtl/>
          <w:lang w:bidi="ar-SY"/>
        </w:rPr>
        <w:t>َ</w:t>
      </w:r>
      <w:r w:rsidRPr="004C6EB2">
        <w:rPr>
          <w:rFonts w:ascii="Lotus Linotype" w:hAnsi="Lotus Linotype" w:hint="cs"/>
          <w:b/>
          <w:bCs/>
          <w:sz w:val="34"/>
          <w:rtl/>
          <w:lang w:bidi="ar-SY"/>
        </w:rPr>
        <w:t>و</w:t>
      </w:r>
      <w:r>
        <w:rPr>
          <w:rFonts w:ascii="Lotus Linotype" w:hAnsi="Lotus Linotype" w:hint="cs"/>
          <w:b/>
          <w:bCs/>
          <w:sz w:val="34"/>
          <w:rtl/>
          <w:lang w:bidi="ar-SY"/>
        </w:rPr>
        <w:t>ْ</w:t>
      </w:r>
      <w:r w:rsidRPr="004C6EB2">
        <w:rPr>
          <w:rFonts w:ascii="Lotus Linotype" w:hAnsi="Lotus Linotype" w:hint="cs"/>
          <w:b/>
          <w:bCs/>
          <w:sz w:val="34"/>
          <w:rtl/>
          <w:lang w:bidi="ar-SY"/>
        </w:rPr>
        <w:t>ل</w:t>
      </w:r>
      <w:r>
        <w:rPr>
          <w:rFonts w:ascii="Lotus Linotype" w:hAnsi="Lotus Linotype" w:hint="cs"/>
          <w:b/>
          <w:bCs/>
          <w:sz w:val="34"/>
          <w:rtl/>
          <w:lang w:bidi="ar-SY"/>
        </w:rPr>
        <w:t>ُ</w:t>
      </w:r>
      <w:r w:rsidRPr="004C6EB2">
        <w:rPr>
          <w:rFonts w:ascii="Lotus Linotype" w:hAnsi="Lotus Linotype" w:hint="cs"/>
          <w:b/>
          <w:bCs/>
          <w:sz w:val="34"/>
          <w:rtl/>
          <w:lang w:bidi="ar-SY"/>
        </w:rPr>
        <w:t xml:space="preserve"> الح</w:t>
      </w:r>
      <w:r>
        <w:rPr>
          <w:rFonts w:ascii="Lotus Linotype" w:hAnsi="Lotus Linotype" w:hint="cs"/>
          <w:b/>
          <w:bCs/>
          <w:sz w:val="34"/>
          <w:rtl/>
          <w:lang w:bidi="ar-SY"/>
        </w:rPr>
        <w:t>َ</w:t>
      </w:r>
      <w:r w:rsidRPr="004C6EB2">
        <w:rPr>
          <w:rFonts w:ascii="Lotus Linotype" w:hAnsi="Lotus Linotype" w:hint="cs"/>
          <w:b/>
          <w:bCs/>
          <w:sz w:val="34"/>
          <w:rtl/>
          <w:lang w:bidi="ar-SY"/>
        </w:rPr>
        <w:t>ي</w:t>
      </w:r>
      <w:r>
        <w:rPr>
          <w:rFonts w:ascii="Lotus Linotype" w:hAnsi="Lotus Linotype" w:hint="cs"/>
          <w:b/>
          <w:bCs/>
          <w:sz w:val="34"/>
          <w:rtl/>
          <w:lang w:bidi="ar-SY"/>
        </w:rPr>
        <w:t>َ</w:t>
      </w:r>
      <w:r w:rsidRPr="004C6EB2">
        <w:rPr>
          <w:rFonts w:ascii="Lotus Linotype" w:hAnsi="Lotus Linotype" w:hint="cs"/>
          <w:b/>
          <w:bCs/>
          <w:sz w:val="34"/>
          <w:rtl/>
          <w:lang w:bidi="ar-SY"/>
        </w:rPr>
        <w:t>وان</w:t>
      </w:r>
      <w:r>
        <w:rPr>
          <w:rFonts w:ascii="Lotus Linotype" w:hAnsi="Lotus Linotype" w:hint="cs"/>
          <w:b/>
          <w:bCs/>
          <w:sz w:val="34"/>
          <w:rtl/>
          <w:lang w:bidi="ar-SY"/>
        </w:rPr>
        <w:t>ِ</w:t>
      </w:r>
      <w:r w:rsidRPr="004C6EB2">
        <w:rPr>
          <w:rFonts w:ascii="Lotus Linotype" w:hAnsi="Lotus Linotype" w:hint="cs"/>
          <w:b/>
          <w:bCs/>
          <w:sz w:val="34"/>
          <w:rtl/>
          <w:lang w:bidi="ar-SY"/>
        </w:rPr>
        <w:t xml:space="preserve"> الم</w:t>
      </w:r>
      <w:r>
        <w:rPr>
          <w:rFonts w:ascii="Lotus Linotype" w:hAnsi="Lotus Linotype" w:hint="cs"/>
          <w:b/>
          <w:bCs/>
          <w:sz w:val="34"/>
          <w:rtl/>
          <w:lang w:bidi="ar-SY"/>
        </w:rPr>
        <w:t>َ</w:t>
      </w:r>
      <w:r w:rsidRPr="004C6EB2">
        <w:rPr>
          <w:rFonts w:ascii="Lotus Linotype" w:hAnsi="Lotus Linotype" w:hint="cs"/>
          <w:b/>
          <w:bCs/>
          <w:sz w:val="34"/>
          <w:rtl/>
          <w:lang w:bidi="ar-SY"/>
        </w:rPr>
        <w:t>أ</w:t>
      </w:r>
      <w:r>
        <w:rPr>
          <w:rFonts w:ascii="Lotus Linotype" w:hAnsi="Lotus Linotype" w:hint="cs"/>
          <w:b/>
          <w:bCs/>
          <w:sz w:val="34"/>
          <w:rtl/>
          <w:lang w:bidi="ar-SY"/>
        </w:rPr>
        <w:t>ْ</w:t>
      </w:r>
      <w:r w:rsidRPr="004C6EB2">
        <w:rPr>
          <w:rFonts w:ascii="Lotus Linotype" w:hAnsi="Lotus Linotype" w:hint="cs"/>
          <w:b/>
          <w:bCs/>
          <w:sz w:val="34"/>
          <w:rtl/>
          <w:lang w:bidi="ar-SY"/>
        </w:rPr>
        <w:t>ك</w:t>
      </w:r>
      <w:r>
        <w:rPr>
          <w:rFonts w:ascii="Lotus Linotype" w:hAnsi="Lotus Linotype" w:hint="cs"/>
          <w:b/>
          <w:bCs/>
          <w:sz w:val="34"/>
          <w:rtl/>
          <w:lang w:bidi="ar-SY"/>
        </w:rPr>
        <w:t>ُ</w:t>
      </w:r>
      <w:r w:rsidRPr="004C6EB2">
        <w:rPr>
          <w:rFonts w:ascii="Lotus Linotype" w:hAnsi="Lotus Linotype" w:hint="cs"/>
          <w:b/>
          <w:bCs/>
          <w:sz w:val="34"/>
          <w:rtl/>
          <w:lang w:bidi="ar-SY"/>
        </w:rPr>
        <w:t>ول</w:t>
      </w:r>
      <w:r>
        <w:rPr>
          <w:rFonts w:ascii="Lotus Linotype" w:hAnsi="Lotus Linotype" w:hint="cs"/>
          <w:b/>
          <w:bCs/>
          <w:sz w:val="34"/>
          <w:rtl/>
          <w:lang w:bidi="ar-SY"/>
        </w:rPr>
        <w:t>ِ</w:t>
      </w:r>
      <w:r w:rsidRPr="004C6EB2">
        <w:rPr>
          <w:rFonts w:ascii="Lotus Linotype" w:hAnsi="Lotus Linotype" w:hint="cs"/>
          <w:b/>
          <w:bCs/>
          <w:sz w:val="34"/>
          <w:rtl/>
          <w:lang w:bidi="ar-SY"/>
        </w:rPr>
        <w:t xml:space="preserve"> ور</w:t>
      </w:r>
      <w:r>
        <w:rPr>
          <w:rFonts w:ascii="Lotus Linotype" w:hAnsi="Lotus Linotype" w:hint="cs"/>
          <w:b/>
          <w:bCs/>
          <w:sz w:val="34"/>
          <w:rtl/>
          <w:lang w:bidi="ar-SY"/>
        </w:rPr>
        <w:t>َ</w:t>
      </w:r>
      <w:r w:rsidRPr="004C6EB2">
        <w:rPr>
          <w:rFonts w:ascii="Lotus Linotype" w:hAnsi="Lotus Linotype" w:hint="cs"/>
          <w:b/>
          <w:bCs/>
          <w:sz w:val="34"/>
          <w:rtl/>
          <w:lang w:bidi="ar-SY"/>
        </w:rPr>
        <w:t>و</w:t>
      </w:r>
      <w:r>
        <w:rPr>
          <w:rFonts w:ascii="Lotus Linotype" w:hAnsi="Lotus Linotype" w:hint="cs"/>
          <w:b/>
          <w:bCs/>
          <w:sz w:val="34"/>
          <w:rtl/>
          <w:lang w:bidi="ar-SY"/>
        </w:rPr>
        <w:t>ْ</w:t>
      </w:r>
      <w:r w:rsidRPr="004C6EB2">
        <w:rPr>
          <w:rFonts w:ascii="Lotus Linotype" w:hAnsi="Lotus Linotype" w:hint="cs"/>
          <w:b/>
          <w:bCs/>
          <w:sz w:val="34"/>
          <w:rtl/>
          <w:lang w:bidi="ar-SY"/>
        </w:rPr>
        <w:t>ث</w:t>
      </w:r>
      <w:r>
        <w:rPr>
          <w:rFonts w:ascii="Lotus Linotype" w:hAnsi="Lotus Linotype" w:hint="cs"/>
          <w:b/>
          <w:bCs/>
          <w:sz w:val="34"/>
          <w:rtl/>
          <w:lang w:bidi="ar-SY"/>
        </w:rPr>
        <w:t>ُ</w:t>
      </w:r>
      <w:r w:rsidRPr="004C6EB2">
        <w:rPr>
          <w:rFonts w:ascii="Lotus Linotype" w:hAnsi="Lotus Linotype" w:hint="cs"/>
          <w:b/>
          <w:bCs/>
          <w:sz w:val="34"/>
          <w:rtl/>
          <w:lang w:bidi="ar-SY"/>
        </w:rPr>
        <w:t>ه</w:t>
      </w:r>
      <w:r>
        <w:rPr>
          <w:rFonts w:ascii="Lotus Linotype" w:hAnsi="Lotus Linotype" w:hint="cs"/>
          <w:b/>
          <w:bCs/>
          <w:sz w:val="34"/>
          <w:rtl/>
          <w:lang w:bidi="ar-SY"/>
        </w:rPr>
        <w:t>ُ</w:t>
      </w:r>
      <w:r w:rsidRPr="004C6EB2">
        <w:rPr>
          <w:rFonts w:ascii="Lotus Linotype" w:hAnsi="Lotus Linotype" w:hint="cs"/>
          <w:b/>
          <w:bCs/>
          <w:sz w:val="34"/>
          <w:rtl/>
          <w:lang w:bidi="ar-SY"/>
        </w:rPr>
        <w:t>:</w:t>
      </w:r>
    </w:p>
    <w:p w14:paraId="330D942B" w14:textId="77777777" w:rsidR="00CB4068" w:rsidRDefault="00CB4068" w:rsidP="00CB4068">
      <w:pPr>
        <w:widowControl w:val="0"/>
        <w:spacing w:after="120"/>
        <w:ind w:firstLine="397"/>
        <w:rPr>
          <w:rFonts w:ascii="Traditional Arabic" w:hAnsi="Traditional Arabic"/>
          <w:b/>
          <w:sz w:val="40"/>
          <w:rtl/>
          <w:lang w:bidi="ar-SY"/>
        </w:rPr>
      </w:pPr>
      <w:r>
        <w:rPr>
          <w:rFonts w:hint="cs"/>
          <w:sz w:val="36"/>
          <w:rtl/>
          <w:lang w:bidi="ar-SY"/>
        </w:rPr>
        <w:t xml:space="preserve">بَوْلُ الحيوانِ مَأْكولِ اللَّحْمِ ورَوْثُه طاهِرٌ، مثل: الغنم، والإبل، والبقر، والحمام، والأرانب وغيرها. وممّا يدلُّ على ذلك أنَّ النَّبيَّ </w:t>
      </w:r>
      <w:r w:rsidR="00D70043">
        <w:rPr>
          <w:rFonts w:ascii="AGA Arabesque" w:hAnsi="AGA Arabesque"/>
          <w:b/>
          <w:sz w:val="36"/>
          <w:rtl/>
          <w:lang w:bidi="ar-SY"/>
        </w:rPr>
        <w:t>-صلى الله عليه وسلم-</w:t>
      </w:r>
      <w:r>
        <w:rPr>
          <w:rFonts w:hint="cs"/>
          <w:sz w:val="36"/>
          <w:rtl/>
          <w:lang w:bidi="ar-SY"/>
        </w:rPr>
        <w:t xml:space="preserve"> سُئِلَ: أُصَلِّي في مَرابِض الغَنَم ؟ قال: </w:t>
      </w:r>
      <w:r w:rsidRPr="004C6EB2">
        <w:rPr>
          <w:rFonts w:ascii="Traditional Arabic" w:hAnsi="Traditional Arabic" w:hint="eastAsia"/>
          <w:b/>
          <w:sz w:val="36"/>
          <w:rtl/>
          <w:lang w:bidi="ar-SY"/>
        </w:rPr>
        <w:t>«</w:t>
      </w:r>
      <w:r>
        <w:rPr>
          <w:rFonts w:ascii="Traditional Arabic" w:hAnsi="Traditional Arabic" w:hint="cs"/>
          <w:b/>
          <w:sz w:val="36"/>
          <w:rtl/>
          <w:lang w:bidi="ar-SY"/>
        </w:rPr>
        <w:t>نعم</w:t>
      </w:r>
      <w:r w:rsidRPr="004C6EB2">
        <w:rPr>
          <w:rFonts w:ascii="Traditional Arabic" w:hAnsi="Traditional Arabic" w:hint="eastAsia"/>
          <w:b/>
          <w:sz w:val="36"/>
          <w:rtl/>
          <w:lang w:bidi="ar-SY"/>
        </w:rPr>
        <w:t>»</w:t>
      </w:r>
      <w:r>
        <w:rPr>
          <w:rFonts w:ascii="Traditional Arabic" w:hAnsi="Traditional Arabic"/>
          <w:b/>
          <w:sz w:val="36"/>
          <w:rtl/>
          <w:lang w:bidi="ar-SY"/>
        </w:rPr>
        <w:t xml:space="preserve"> </w:t>
      </w:r>
      <w:r w:rsidRPr="004C6EB2">
        <w:rPr>
          <w:rFonts w:ascii="Traditional Arabic" w:hAnsi="Traditional Arabic" w:hint="cs"/>
          <w:b/>
          <w:sz w:val="40"/>
          <w:vertAlign w:val="superscript"/>
          <w:rtl/>
          <w:lang w:bidi="ar-SY"/>
        </w:rPr>
        <w:t>(</w:t>
      </w:r>
      <w:r w:rsidRPr="004C6EB2">
        <w:rPr>
          <w:rFonts w:ascii="Traditional Arabic" w:hAnsi="Traditional Arabic"/>
          <w:b/>
          <w:sz w:val="40"/>
          <w:vertAlign w:val="superscript"/>
          <w:rtl/>
          <w:lang w:bidi="ar-SY"/>
        </w:rPr>
        <w:footnoteReference w:id="19"/>
      </w:r>
      <w:r w:rsidRPr="004C6EB2">
        <w:rPr>
          <w:rFonts w:ascii="Traditional Arabic" w:hAnsi="Traditional Arabic" w:hint="cs"/>
          <w:b/>
          <w:sz w:val="40"/>
          <w:vertAlign w:val="superscript"/>
          <w:rtl/>
          <w:lang w:bidi="ar-SY"/>
        </w:rPr>
        <w:t>)</w:t>
      </w:r>
      <w:r w:rsidRPr="004C6EB2">
        <w:rPr>
          <w:rFonts w:ascii="Traditional Arabic" w:hAnsi="Traditional Arabic" w:hint="cs"/>
          <w:b/>
          <w:sz w:val="40"/>
          <w:rtl/>
          <w:lang w:bidi="ar-SY"/>
        </w:rPr>
        <w:t>.</w:t>
      </w:r>
      <w:r>
        <w:rPr>
          <w:rFonts w:ascii="Traditional Arabic" w:hAnsi="Traditional Arabic" w:hint="cs"/>
          <w:b/>
          <w:sz w:val="40"/>
          <w:rtl/>
          <w:lang w:bidi="ar-SY"/>
        </w:rPr>
        <w:t xml:space="preserve"> ومَعلُومٌ أنَّ في مَرابِضِ الغَنَم أَبْعارُها وأَبْوالها، فلمّا جازَت الصَّلاةُ عليها دَلَّ ذلك على طَهارتها.</w:t>
      </w:r>
    </w:p>
    <w:p w14:paraId="2AF9F35D" w14:textId="77777777" w:rsidR="00CB4068" w:rsidRPr="00F20314" w:rsidRDefault="00CB4068" w:rsidP="00CB4068">
      <w:pPr>
        <w:widowControl w:val="0"/>
        <w:spacing w:before="240" w:after="120"/>
        <w:ind w:firstLine="397"/>
        <w:rPr>
          <w:rFonts w:ascii="Lotus Linotype" w:hAnsi="Lotus Linotype"/>
          <w:b/>
          <w:bCs/>
          <w:sz w:val="34"/>
          <w:rtl/>
          <w:lang w:bidi="ar-SY"/>
        </w:rPr>
      </w:pPr>
      <w:r>
        <w:rPr>
          <w:rFonts w:ascii="Lotus Linotype" w:hAnsi="Lotus Linotype" w:hint="cs"/>
          <w:b/>
          <w:bCs/>
          <w:sz w:val="34"/>
          <w:rtl/>
          <w:lang w:bidi="ar-SY"/>
        </w:rPr>
        <w:t>الأسئِلَة</w:t>
      </w:r>
      <w:r w:rsidRPr="00F20314">
        <w:rPr>
          <w:rFonts w:ascii="Lotus Linotype" w:hAnsi="Lotus Linotype" w:hint="cs"/>
          <w:b/>
          <w:bCs/>
          <w:sz w:val="34"/>
          <w:rtl/>
          <w:lang w:bidi="ar-SY"/>
        </w:rPr>
        <w:t>:</w:t>
      </w:r>
    </w:p>
    <w:p w14:paraId="51FA0409" w14:textId="77777777" w:rsidR="00CB4068" w:rsidRDefault="00CB4068" w:rsidP="00CB4068">
      <w:pPr>
        <w:widowControl w:val="0"/>
        <w:spacing w:after="120"/>
        <w:ind w:firstLine="397"/>
        <w:rPr>
          <w:sz w:val="36"/>
          <w:rtl/>
          <w:lang w:bidi="ar-SY"/>
        </w:rPr>
      </w:pPr>
      <w:r>
        <w:rPr>
          <w:rFonts w:hint="cs"/>
          <w:sz w:val="36"/>
          <w:rtl/>
          <w:lang w:bidi="ar-SY"/>
        </w:rPr>
        <w:t>س1: حدِّد في الجدْوَل الآتي ما يُمكِن تَطْهِيرُه، وما لا يمكِن، مع ذِكْرِ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34A1CB47" w14:textId="77777777" w:rsidTr="0070342F">
        <w:trPr>
          <w:jc w:val="center"/>
        </w:trPr>
        <w:tc>
          <w:tcPr>
            <w:tcW w:w="4817" w:type="dxa"/>
          </w:tcPr>
          <w:p w14:paraId="7F79B185" w14:textId="77777777" w:rsidR="00CB4068" w:rsidRPr="00836E97" w:rsidRDefault="00CB4068" w:rsidP="0070342F">
            <w:pPr>
              <w:widowControl w:val="0"/>
              <w:spacing w:after="120"/>
              <w:jc w:val="center"/>
              <w:rPr>
                <w:rFonts w:ascii="Traditional Arabic" w:hAnsi="Traditional Arabic"/>
                <w:b/>
                <w:bCs/>
                <w:rtl/>
                <w:lang w:bidi="ar-SY"/>
              </w:rPr>
            </w:pPr>
            <w:r w:rsidRPr="00836E97">
              <w:rPr>
                <w:rFonts w:ascii="Traditional Arabic" w:hAnsi="Traditional Arabic" w:hint="cs"/>
                <w:b/>
                <w:bCs/>
                <w:rtl/>
                <w:lang w:bidi="ar-SY"/>
              </w:rPr>
              <w:t>الم</w:t>
            </w:r>
            <w:r>
              <w:rPr>
                <w:rFonts w:ascii="Traditional Arabic" w:hAnsi="Traditional Arabic" w:hint="cs"/>
                <w:b/>
                <w:bCs/>
                <w:rtl/>
                <w:lang w:bidi="ar-SY"/>
              </w:rPr>
              <w:t>ِ</w:t>
            </w:r>
            <w:r w:rsidRPr="00836E97">
              <w:rPr>
                <w:rFonts w:ascii="Traditional Arabic" w:hAnsi="Traditional Arabic" w:hint="cs"/>
                <w:b/>
                <w:bCs/>
                <w:rtl/>
                <w:lang w:bidi="ar-SY"/>
              </w:rPr>
              <w:t>ثال</w:t>
            </w:r>
            <w:r>
              <w:rPr>
                <w:rFonts w:ascii="Traditional Arabic" w:hAnsi="Traditional Arabic" w:hint="cs"/>
                <w:b/>
                <w:bCs/>
                <w:rtl/>
                <w:lang w:bidi="ar-SY"/>
              </w:rPr>
              <w:t>ُ</w:t>
            </w:r>
          </w:p>
        </w:tc>
        <w:tc>
          <w:tcPr>
            <w:tcW w:w="1614" w:type="dxa"/>
          </w:tcPr>
          <w:p w14:paraId="7A9C3CDD" w14:textId="77777777" w:rsidR="00CB4068" w:rsidRPr="00836E97" w:rsidRDefault="00CB4068" w:rsidP="0070342F">
            <w:pPr>
              <w:widowControl w:val="0"/>
              <w:spacing w:after="120"/>
              <w:jc w:val="center"/>
              <w:rPr>
                <w:rFonts w:ascii="Traditional Arabic" w:hAnsi="Traditional Arabic"/>
                <w:b/>
                <w:bCs/>
                <w:rtl/>
                <w:lang w:bidi="ar-SY"/>
              </w:rPr>
            </w:pPr>
            <w:r w:rsidRPr="00836E97">
              <w:rPr>
                <w:rFonts w:ascii="Traditional Arabic" w:hAnsi="Traditional Arabic" w:hint="cs"/>
                <w:b/>
                <w:bCs/>
                <w:rtl/>
                <w:lang w:bidi="ar-SY"/>
              </w:rPr>
              <w:t>إمكانِيَّة تَطْهِيره</w:t>
            </w:r>
          </w:p>
        </w:tc>
        <w:tc>
          <w:tcPr>
            <w:tcW w:w="2072" w:type="dxa"/>
          </w:tcPr>
          <w:p w14:paraId="56D7ECBC" w14:textId="77777777" w:rsidR="00CB4068" w:rsidRPr="00836E97" w:rsidRDefault="00CB4068" w:rsidP="0070342F">
            <w:pPr>
              <w:widowControl w:val="0"/>
              <w:spacing w:after="120"/>
              <w:jc w:val="center"/>
              <w:rPr>
                <w:rFonts w:ascii="Traditional Arabic" w:hAnsi="Traditional Arabic"/>
                <w:b/>
                <w:bCs/>
                <w:rtl/>
                <w:lang w:bidi="ar-SY"/>
              </w:rPr>
            </w:pPr>
            <w:r w:rsidRPr="00836E97">
              <w:rPr>
                <w:rFonts w:ascii="Traditional Arabic" w:hAnsi="Traditional Arabic" w:hint="cs"/>
                <w:b/>
                <w:bCs/>
                <w:rtl/>
                <w:lang w:bidi="ar-SY"/>
              </w:rPr>
              <w:t>السَّبب</w:t>
            </w:r>
          </w:p>
        </w:tc>
      </w:tr>
      <w:tr w:rsidR="00CB4068" w:rsidRPr="0083671D" w14:paraId="74068549" w14:textId="77777777" w:rsidTr="0070342F">
        <w:trPr>
          <w:jc w:val="center"/>
        </w:trPr>
        <w:tc>
          <w:tcPr>
            <w:tcW w:w="4817" w:type="dxa"/>
          </w:tcPr>
          <w:p w14:paraId="3E003A9C"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الكَلْبُ</w:t>
            </w:r>
          </w:p>
        </w:tc>
        <w:tc>
          <w:tcPr>
            <w:tcW w:w="1614" w:type="dxa"/>
          </w:tcPr>
          <w:p w14:paraId="29D54804"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76389705"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C96A1DD" w14:textId="77777777" w:rsidTr="0070342F">
        <w:trPr>
          <w:jc w:val="center"/>
        </w:trPr>
        <w:tc>
          <w:tcPr>
            <w:tcW w:w="4817" w:type="dxa"/>
          </w:tcPr>
          <w:p w14:paraId="39344612"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الماء النَّجِس</w:t>
            </w:r>
          </w:p>
        </w:tc>
        <w:tc>
          <w:tcPr>
            <w:tcW w:w="1614" w:type="dxa"/>
          </w:tcPr>
          <w:p w14:paraId="2570E074"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765F99A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28EFE67B" w14:textId="77777777" w:rsidTr="0070342F">
        <w:trPr>
          <w:jc w:val="center"/>
        </w:trPr>
        <w:tc>
          <w:tcPr>
            <w:tcW w:w="4817" w:type="dxa"/>
          </w:tcPr>
          <w:p w14:paraId="49CC816A"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الثَّوب النَّجِس</w:t>
            </w:r>
          </w:p>
        </w:tc>
        <w:tc>
          <w:tcPr>
            <w:tcW w:w="1614" w:type="dxa"/>
          </w:tcPr>
          <w:p w14:paraId="458D8916"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61D0F911"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5E5707F" w14:textId="77777777" w:rsidTr="0070342F">
        <w:trPr>
          <w:jc w:val="center"/>
        </w:trPr>
        <w:tc>
          <w:tcPr>
            <w:tcW w:w="4817" w:type="dxa"/>
          </w:tcPr>
          <w:p w14:paraId="1669C657"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البَوْل</w:t>
            </w:r>
          </w:p>
        </w:tc>
        <w:tc>
          <w:tcPr>
            <w:tcW w:w="1614" w:type="dxa"/>
          </w:tcPr>
          <w:p w14:paraId="72EAC048"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32DF91B4" w14:textId="77777777" w:rsidR="00CB4068" w:rsidRPr="0083671D" w:rsidRDefault="00CB4068" w:rsidP="0070342F">
            <w:pPr>
              <w:widowControl w:val="0"/>
              <w:spacing w:after="120"/>
              <w:jc w:val="center"/>
              <w:rPr>
                <w:rFonts w:ascii="Traditional Arabic" w:hAnsi="Traditional Arabic"/>
                <w:rtl/>
                <w:lang w:bidi="ar-SY"/>
              </w:rPr>
            </w:pPr>
          </w:p>
        </w:tc>
      </w:tr>
    </w:tbl>
    <w:p w14:paraId="0E198444" w14:textId="77777777" w:rsidR="00CB4068" w:rsidRDefault="00CB4068" w:rsidP="00CB4068">
      <w:pPr>
        <w:widowControl w:val="0"/>
        <w:spacing w:after="120"/>
        <w:ind w:firstLine="397"/>
        <w:rPr>
          <w:sz w:val="36"/>
          <w:rtl/>
          <w:lang w:bidi="ar-SY"/>
        </w:rPr>
      </w:pPr>
    </w:p>
    <w:p w14:paraId="03F3ED2A" w14:textId="77777777" w:rsidR="00CB4068" w:rsidRDefault="00CB4068" w:rsidP="00CB4068">
      <w:pPr>
        <w:widowControl w:val="0"/>
        <w:spacing w:after="120"/>
        <w:ind w:firstLine="397"/>
        <w:rPr>
          <w:sz w:val="36"/>
          <w:rtl/>
          <w:lang w:bidi="ar-SY"/>
        </w:rPr>
      </w:pPr>
      <w:r>
        <w:rPr>
          <w:rFonts w:hint="cs"/>
          <w:sz w:val="36"/>
          <w:rtl/>
          <w:lang w:bidi="ar-SY"/>
        </w:rPr>
        <w:lastRenderedPageBreak/>
        <w:t>س2: سافَرت مع صَدِيقِك؛ وسَكَنْتُما في أَحَدِ الفَنادِق، وبعد صَلاةِ العِشاء أَرَدْت أن تُصَلِّي الوتر، فقال صَدِيقُك: كيف تُصَلِّي على فُرشِ الغُرْفِة ولا تعلم أنها طاهِرَة ؟ حَدِّد مَوقِفَك، ولماذا ؟</w:t>
      </w:r>
    </w:p>
    <w:p w14:paraId="3FDE0A2C" w14:textId="77777777" w:rsidR="00CB4068" w:rsidRDefault="00CB4068" w:rsidP="00CB4068">
      <w:pPr>
        <w:widowControl w:val="0"/>
        <w:spacing w:after="120"/>
        <w:ind w:firstLine="397"/>
        <w:rPr>
          <w:sz w:val="36"/>
          <w:rtl/>
          <w:lang w:bidi="ar-SY"/>
        </w:rPr>
      </w:pPr>
      <w:r w:rsidRPr="001F1807">
        <w:rPr>
          <w:rFonts w:ascii="Traditional Arabic" w:hAnsi="Traditional Arabic" w:hint="cs"/>
          <w:b/>
          <w:sz w:val="20"/>
          <w:szCs w:val="20"/>
          <w:rtl/>
          <w:lang w:bidi="ar-SY"/>
        </w:rPr>
        <w:t xml:space="preserve">000000000000000 000000000000000 000000000000000 000000000000000 000000000000000 </w:t>
      </w:r>
    </w:p>
    <w:p w14:paraId="44391060" w14:textId="77777777" w:rsidR="00CB4068" w:rsidRDefault="00CB4068" w:rsidP="00CB4068">
      <w:pPr>
        <w:widowControl w:val="0"/>
        <w:spacing w:after="120"/>
        <w:ind w:firstLine="397"/>
        <w:rPr>
          <w:sz w:val="36"/>
          <w:rtl/>
          <w:lang w:bidi="ar-SY"/>
        </w:rPr>
      </w:pPr>
      <w:r w:rsidRPr="001F1807">
        <w:rPr>
          <w:rFonts w:ascii="Traditional Arabic" w:hAnsi="Traditional Arabic" w:hint="cs"/>
          <w:b/>
          <w:sz w:val="20"/>
          <w:szCs w:val="20"/>
          <w:rtl/>
          <w:lang w:bidi="ar-SY"/>
        </w:rPr>
        <w:t xml:space="preserve">000000000000000 000000000000000 000000000000000 000000000000000 000000000000000 </w:t>
      </w:r>
    </w:p>
    <w:p w14:paraId="5C361D46" w14:textId="77777777" w:rsidR="00CB4068" w:rsidRDefault="00CB4068" w:rsidP="00CB4068">
      <w:pPr>
        <w:widowControl w:val="0"/>
        <w:spacing w:after="120"/>
        <w:ind w:firstLine="397"/>
        <w:rPr>
          <w:sz w:val="36"/>
          <w:rtl/>
          <w:lang w:bidi="ar-SY"/>
        </w:rPr>
      </w:pPr>
      <w:r>
        <w:rPr>
          <w:rFonts w:hint="cs"/>
          <w:sz w:val="36"/>
          <w:rtl/>
          <w:lang w:bidi="ar-SY"/>
        </w:rPr>
        <w:t>س3: بيِّن ما هو نِجسٌ وما هو طاهِر فيما يلي،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7ACC3DA5" w14:textId="77777777" w:rsidTr="0070342F">
        <w:trPr>
          <w:jc w:val="center"/>
        </w:trPr>
        <w:tc>
          <w:tcPr>
            <w:tcW w:w="4817" w:type="dxa"/>
          </w:tcPr>
          <w:p w14:paraId="230DDD93" w14:textId="77777777" w:rsidR="00CB4068" w:rsidRPr="00836E97" w:rsidRDefault="00CB4068" w:rsidP="0070342F">
            <w:pPr>
              <w:widowControl w:val="0"/>
              <w:spacing w:after="120"/>
              <w:jc w:val="center"/>
              <w:rPr>
                <w:rFonts w:ascii="Traditional Arabic" w:hAnsi="Traditional Arabic"/>
                <w:b/>
                <w:bCs/>
                <w:rtl/>
                <w:lang w:bidi="ar-SY"/>
              </w:rPr>
            </w:pPr>
            <w:r w:rsidRPr="00836E97">
              <w:rPr>
                <w:rFonts w:ascii="Traditional Arabic" w:hAnsi="Traditional Arabic" w:hint="cs"/>
                <w:b/>
                <w:bCs/>
                <w:rtl/>
                <w:lang w:bidi="ar-SY"/>
              </w:rPr>
              <w:t>الحالَة</w:t>
            </w:r>
          </w:p>
        </w:tc>
        <w:tc>
          <w:tcPr>
            <w:tcW w:w="1614" w:type="dxa"/>
          </w:tcPr>
          <w:p w14:paraId="65FA0D64" w14:textId="77777777" w:rsidR="00CB4068" w:rsidRPr="00836E97" w:rsidRDefault="00CB4068" w:rsidP="0070342F">
            <w:pPr>
              <w:widowControl w:val="0"/>
              <w:spacing w:after="120"/>
              <w:jc w:val="center"/>
              <w:rPr>
                <w:rFonts w:ascii="Traditional Arabic" w:hAnsi="Traditional Arabic"/>
                <w:b/>
                <w:bCs/>
                <w:rtl/>
                <w:lang w:bidi="ar-SY"/>
              </w:rPr>
            </w:pPr>
            <w:r w:rsidRPr="00836E97">
              <w:rPr>
                <w:rFonts w:ascii="Traditional Arabic" w:hAnsi="Traditional Arabic" w:hint="cs"/>
                <w:b/>
                <w:bCs/>
                <w:rtl/>
                <w:lang w:bidi="ar-SY"/>
              </w:rPr>
              <w:t>الحكْم</w:t>
            </w:r>
          </w:p>
        </w:tc>
        <w:tc>
          <w:tcPr>
            <w:tcW w:w="2072" w:type="dxa"/>
          </w:tcPr>
          <w:p w14:paraId="44E0AFFC" w14:textId="77777777" w:rsidR="00CB4068" w:rsidRPr="00836E97" w:rsidRDefault="00CB4068" w:rsidP="0070342F">
            <w:pPr>
              <w:widowControl w:val="0"/>
              <w:spacing w:after="120"/>
              <w:jc w:val="center"/>
              <w:rPr>
                <w:rFonts w:ascii="Traditional Arabic" w:hAnsi="Traditional Arabic"/>
                <w:b/>
                <w:bCs/>
                <w:rtl/>
                <w:lang w:bidi="ar-SY"/>
              </w:rPr>
            </w:pPr>
            <w:r w:rsidRPr="00836E97">
              <w:rPr>
                <w:rFonts w:ascii="Traditional Arabic" w:hAnsi="Traditional Arabic" w:hint="cs"/>
                <w:b/>
                <w:bCs/>
                <w:rtl/>
                <w:lang w:bidi="ar-SY"/>
              </w:rPr>
              <w:t>السَّبَب</w:t>
            </w:r>
          </w:p>
        </w:tc>
      </w:tr>
      <w:tr w:rsidR="00CB4068" w:rsidRPr="0083671D" w14:paraId="11DAF6BA" w14:textId="77777777" w:rsidTr="0070342F">
        <w:trPr>
          <w:jc w:val="center"/>
        </w:trPr>
        <w:tc>
          <w:tcPr>
            <w:tcW w:w="4817" w:type="dxa"/>
          </w:tcPr>
          <w:p w14:paraId="0865E0C0"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ماءٌ سَقَطَت فيه حَمامَةٌ ثم طارَت وقد تَغَيَّر لَوْنُه</w:t>
            </w:r>
          </w:p>
        </w:tc>
        <w:tc>
          <w:tcPr>
            <w:tcW w:w="1614" w:type="dxa"/>
          </w:tcPr>
          <w:p w14:paraId="476BD854"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0F56D94C"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4035D0F" w14:textId="77777777" w:rsidTr="0070342F">
        <w:trPr>
          <w:jc w:val="center"/>
        </w:trPr>
        <w:tc>
          <w:tcPr>
            <w:tcW w:w="4817" w:type="dxa"/>
          </w:tcPr>
          <w:p w14:paraId="1838074D"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كأسُ ماءٍ سقَط فيه ذبابٌ</w:t>
            </w:r>
          </w:p>
        </w:tc>
        <w:tc>
          <w:tcPr>
            <w:tcW w:w="1614" w:type="dxa"/>
          </w:tcPr>
          <w:p w14:paraId="387CE49F"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2A5B84D3"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2119458E" w14:textId="77777777" w:rsidTr="0070342F">
        <w:trPr>
          <w:jc w:val="center"/>
        </w:trPr>
        <w:tc>
          <w:tcPr>
            <w:tcW w:w="4817" w:type="dxa"/>
          </w:tcPr>
          <w:p w14:paraId="6015CA16"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إناءٌ لِلماءِ في حَظِيرَة أَغْنامٍ تَغَيَّر لَوْنُه</w:t>
            </w:r>
          </w:p>
        </w:tc>
        <w:tc>
          <w:tcPr>
            <w:tcW w:w="1614" w:type="dxa"/>
          </w:tcPr>
          <w:p w14:paraId="3EF68C54"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372404B"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6C96550" w14:textId="77777777" w:rsidTr="0070342F">
        <w:trPr>
          <w:jc w:val="center"/>
        </w:trPr>
        <w:tc>
          <w:tcPr>
            <w:tcW w:w="4817" w:type="dxa"/>
          </w:tcPr>
          <w:p w14:paraId="618E16ED"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الدَّم الذي يخرج مِن الذَّبِيحَةِ أوَّل ذَبحها</w:t>
            </w:r>
          </w:p>
        </w:tc>
        <w:tc>
          <w:tcPr>
            <w:tcW w:w="1614" w:type="dxa"/>
          </w:tcPr>
          <w:p w14:paraId="231260BC"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315CF96" w14:textId="77777777" w:rsidR="00CB4068" w:rsidRPr="0083671D" w:rsidRDefault="00CB4068" w:rsidP="0070342F">
            <w:pPr>
              <w:widowControl w:val="0"/>
              <w:spacing w:after="120"/>
              <w:jc w:val="center"/>
              <w:rPr>
                <w:rFonts w:ascii="Traditional Arabic" w:hAnsi="Traditional Arabic"/>
                <w:rtl/>
                <w:lang w:bidi="ar-SY"/>
              </w:rPr>
            </w:pPr>
          </w:p>
        </w:tc>
      </w:tr>
    </w:tbl>
    <w:p w14:paraId="37409444" w14:textId="77777777" w:rsidR="00CB4068" w:rsidRDefault="00CB4068" w:rsidP="00CB4068">
      <w:pPr>
        <w:widowControl w:val="0"/>
        <w:spacing w:after="120"/>
        <w:ind w:firstLine="397"/>
        <w:rPr>
          <w:sz w:val="36"/>
          <w:rtl/>
          <w:lang w:bidi="ar-SY"/>
        </w:rPr>
      </w:pPr>
      <w:r>
        <w:rPr>
          <w:rFonts w:hint="cs"/>
          <w:sz w:val="36"/>
          <w:rtl/>
          <w:lang w:bidi="ar-SY"/>
        </w:rPr>
        <w:t>س4: ضَع الرَّقْم المناسِب مِن المجموعة (أ) أمام ما يُناسِبه مِن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14:paraId="4C310C91" w14:textId="77777777" w:rsidTr="0070342F">
        <w:trPr>
          <w:jc w:val="center"/>
        </w:trPr>
        <w:tc>
          <w:tcPr>
            <w:tcW w:w="4359" w:type="dxa"/>
            <w:vAlign w:val="center"/>
          </w:tcPr>
          <w:p w14:paraId="4384C540" w14:textId="77777777" w:rsidR="00CB4068" w:rsidRPr="00946412" w:rsidRDefault="00CB4068" w:rsidP="0070342F">
            <w:pPr>
              <w:widowControl w:val="0"/>
              <w:spacing w:after="120"/>
              <w:jc w:val="center"/>
              <w:rPr>
                <w:rFonts w:ascii="Traditional Arabic" w:hAnsi="Traditional Arabic"/>
                <w:b/>
                <w:bCs/>
                <w:rtl/>
                <w:lang w:bidi="ar-SY"/>
              </w:rPr>
            </w:pPr>
            <w:r w:rsidRPr="00946412">
              <w:rPr>
                <w:rFonts w:ascii="Traditional Arabic" w:hAnsi="Traditional Arabic" w:hint="cs"/>
                <w:b/>
                <w:bCs/>
                <w:rtl/>
                <w:lang w:bidi="ar-SY"/>
              </w:rPr>
              <w:t>العمود (أ)</w:t>
            </w:r>
          </w:p>
        </w:tc>
        <w:tc>
          <w:tcPr>
            <w:tcW w:w="3685" w:type="dxa"/>
            <w:vAlign w:val="center"/>
          </w:tcPr>
          <w:p w14:paraId="57900C34" w14:textId="77777777" w:rsidR="00CB4068" w:rsidRPr="00946412" w:rsidRDefault="00CB4068" w:rsidP="0070342F">
            <w:pPr>
              <w:widowControl w:val="0"/>
              <w:spacing w:after="120"/>
              <w:jc w:val="center"/>
              <w:rPr>
                <w:rFonts w:ascii="Traditional Arabic" w:hAnsi="Traditional Arabic"/>
                <w:b/>
                <w:bCs/>
                <w:rtl/>
                <w:lang w:bidi="ar-SY"/>
              </w:rPr>
            </w:pPr>
            <w:r w:rsidRPr="00946412">
              <w:rPr>
                <w:rFonts w:ascii="Traditional Arabic" w:hAnsi="Traditional Arabic" w:hint="cs"/>
                <w:b/>
                <w:bCs/>
                <w:rtl/>
                <w:lang w:bidi="ar-SY"/>
              </w:rPr>
              <w:t>العمود</w:t>
            </w:r>
            <w:r>
              <w:rPr>
                <w:rFonts w:ascii="Traditional Arabic" w:hAnsi="Traditional Arabic" w:hint="cs"/>
                <w:b/>
                <w:bCs/>
                <w:rtl/>
                <w:lang w:bidi="ar-SY"/>
              </w:rPr>
              <w:t xml:space="preserve"> </w:t>
            </w:r>
            <w:r w:rsidRPr="00946412">
              <w:rPr>
                <w:rFonts w:ascii="Traditional Arabic" w:hAnsi="Traditional Arabic" w:hint="cs"/>
                <w:b/>
                <w:bCs/>
                <w:rtl/>
                <w:lang w:bidi="ar-SY"/>
              </w:rPr>
              <w:t>(ب)</w:t>
            </w:r>
          </w:p>
        </w:tc>
      </w:tr>
      <w:tr w:rsidR="00CB4068" w14:paraId="02EED74B" w14:textId="77777777" w:rsidTr="0070342F">
        <w:trPr>
          <w:jc w:val="center"/>
        </w:trPr>
        <w:tc>
          <w:tcPr>
            <w:tcW w:w="4359" w:type="dxa"/>
            <w:vAlign w:val="center"/>
          </w:tcPr>
          <w:p w14:paraId="10BC032D" w14:textId="77777777" w:rsidR="00CB4068" w:rsidRPr="00995640" w:rsidRDefault="00CB4068" w:rsidP="0070342F">
            <w:pPr>
              <w:widowControl w:val="0"/>
              <w:numPr>
                <w:ilvl w:val="0"/>
                <w:numId w:val="1"/>
              </w:numPr>
              <w:spacing w:after="120"/>
              <w:jc w:val="both"/>
              <w:rPr>
                <w:rFonts w:ascii="Traditional Arabic" w:hAnsi="Traditional Arabic"/>
                <w:rtl/>
                <w:lang w:bidi="ar-SY"/>
              </w:rPr>
            </w:pPr>
            <w:r w:rsidRPr="00995640">
              <w:rPr>
                <w:rFonts w:ascii="Traditional Arabic" w:hAnsi="Traditional Arabic" w:hint="cs"/>
                <w:rtl/>
                <w:lang w:bidi="ar-SY"/>
              </w:rPr>
              <w:t>الب</w:t>
            </w:r>
            <w:r>
              <w:rPr>
                <w:rFonts w:ascii="Traditional Arabic" w:hAnsi="Traditional Arabic" w:hint="cs"/>
                <w:rtl/>
                <w:lang w:bidi="ar-SY"/>
              </w:rPr>
              <w:t>َ</w:t>
            </w:r>
            <w:r w:rsidRPr="00995640">
              <w:rPr>
                <w:rFonts w:ascii="Traditional Arabic" w:hAnsi="Traditional Arabic" w:hint="cs"/>
                <w:rtl/>
                <w:lang w:bidi="ar-SY"/>
              </w:rPr>
              <w:t>و</w:t>
            </w:r>
            <w:r>
              <w:rPr>
                <w:rFonts w:ascii="Traditional Arabic" w:hAnsi="Traditional Arabic" w:hint="cs"/>
                <w:rtl/>
                <w:lang w:bidi="ar-SY"/>
              </w:rPr>
              <w:t>ْ</w:t>
            </w:r>
            <w:r w:rsidRPr="00995640">
              <w:rPr>
                <w:rFonts w:ascii="Traditional Arabic" w:hAnsi="Traditional Arabic" w:hint="cs"/>
                <w:rtl/>
                <w:lang w:bidi="ar-SY"/>
              </w:rPr>
              <w:t>ل</w:t>
            </w:r>
          </w:p>
        </w:tc>
        <w:tc>
          <w:tcPr>
            <w:tcW w:w="3685" w:type="dxa"/>
            <w:vAlign w:val="center"/>
          </w:tcPr>
          <w:p w14:paraId="17D2896D" w14:textId="77777777" w:rsidR="00CB4068" w:rsidRPr="00995640" w:rsidRDefault="00CB4068" w:rsidP="0070342F">
            <w:pPr>
              <w:widowControl w:val="0"/>
              <w:spacing w:after="120"/>
              <w:jc w:val="both"/>
              <w:rPr>
                <w:rFonts w:ascii="Traditional Arabic" w:hAnsi="Traditional Arabic"/>
                <w:rtl/>
                <w:lang w:bidi="ar-SY"/>
              </w:rPr>
            </w:pPr>
            <w:r w:rsidRPr="00995640">
              <w:rPr>
                <w:rFonts w:ascii="Traditional Arabic" w:hAnsi="Traditional Arabic" w:hint="cs"/>
                <w:rtl/>
                <w:lang w:bidi="ar-SY"/>
              </w:rPr>
              <w:t>(   ) ي</w:t>
            </w:r>
            <w:r>
              <w:rPr>
                <w:rFonts w:ascii="Traditional Arabic" w:hAnsi="Traditional Arabic" w:hint="cs"/>
                <w:rtl/>
                <w:lang w:bidi="ar-SY"/>
              </w:rPr>
              <w:t>ُ</w:t>
            </w:r>
            <w:r w:rsidRPr="00995640">
              <w:rPr>
                <w:rFonts w:ascii="Traditional Arabic" w:hAnsi="Traditional Arabic" w:hint="cs"/>
                <w:rtl/>
                <w:lang w:bidi="ar-SY"/>
              </w:rPr>
              <w:t>كاث</w:t>
            </w:r>
            <w:r>
              <w:rPr>
                <w:rFonts w:ascii="Traditional Arabic" w:hAnsi="Traditional Arabic" w:hint="cs"/>
                <w:rtl/>
                <w:lang w:bidi="ar-SY"/>
              </w:rPr>
              <w:t>َ</w:t>
            </w:r>
            <w:r w:rsidRPr="00995640">
              <w:rPr>
                <w:rFonts w:ascii="Traditional Arabic" w:hAnsi="Traditional Arabic" w:hint="cs"/>
                <w:rtl/>
                <w:lang w:bidi="ar-SY"/>
              </w:rPr>
              <w:t>ر بالماء</w:t>
            </w:r>
            <w:r>
              <w:rPr>
                <w:rFonts w:ascii="Traditional Arabic" w:hAnsi="Traditional Arabic" w:hint="cs"/>
                <w:rtl/>
                <w:lang w:bidi="ar-SY"/>
              </w:rPr>
              <w:t>ِ</w:t>
            </w:r>
            <w:r w:rsidRPr="00995640">
              <w:rPr>
                <w:rFonts w:ascii="Traditional Arabic" w:hAnsi="Traditional Arabic" w:hint="cs"/>
                <w:rtl/>
                <w:lang w:bidi="ar-SY"/>
              </w:rPr>
              <w:t xml:space="preserve"> حتى يزول ت</w:t>
            </w:r>
            <w:r>
              <w:rPr>
                <w:rFonts w:ascii="Traditional Arabic" w:hAnsi="Traditional Arabic" w:hint="cs"/>
                <w:rtl/>
                <w:lang w:bidi="ar-SY"/>
              </w:rPr>
              <w:t>َ</w:t>
            </w:r>
            <w:r w:rsidRPr="00995640">
              <w:rPr>
                <w:rFonts w:ascii="Traditional Arabic" w:hAnsi="Traditional Arabic" w:hint="cs"/>
                <w:rtl/>
                <w:lang w:bidi="ar-SY"/>
              </w:rPr>
              <w:t>غ</w:t>
            </w:r>
            <w:r>
              <w:rPr>
                <w:rFonts w:ascii="Traditional Arabic" w:hAnsi="Traditional Arabic" w:hint="cs"/>
                <w:rtl/>
                <w:lang w:bidi="ar-SY"/>
              </w:rPr>
              <w:t>َ</w:t>
            </w:r>
            <w:r w:rsidRPr="00995640">
              <w:rPr>
                <w:rFonts w:ascii="Traditional Arabic" w:hAnsi="Traditional Arabic" w:hint="cs"/>
                <w:rtl/>
                <w:lang w:bidi="ar-SY"/>
              </w:rPr>
              <w:t>ي</w:t>
            </w:r>
            <w:r>
              <w:rPr>
                <w:rFonts w:ascii="Traditional Arabic" w:hAnsi="Traditional Arabic" w:hint="cs"/>
                <w:rtl/>
                <w:lang w:bidi="ar-SY"/>
              </w:rPr>
              <w:t>ُّ</w:t>
            </w:r>
            <w:r w:rsidRPr="00995640">
              <w:rPr>
                <w:rFonts w:ascii="Traditional Arabic" w:hAnsi="Traditional Arabic" w:hint="cs"/>
                <w:rtl/>
                <w:lang w:bidi="ar-SY"/>
              </w:rPr>
              <w:t>ر</w:t>
            </w:r>
            <w:r>
              <w:rPr>
                <w:rFonts w:ascii="Traditional Arabic" w:hAnsi="Traditional Arabic" w:hint="cs"/>
                <w:rtl/>
                <w:lang w:bidi="ar-SY"/>
              </w:rPr>
              <w:t>ُ</w:t>
            </w:r>
            <w:r w:rsidRPr="00995640">
              <w:rPr>
                <w:rFonts w:ascii="Traditional Arabic" w:hAnsi="Traditional Arabic" w:hint="cs"/>
                <w:rtl/>
                <w:lang w:bidi="ar-SY"/>
              </w:rPr>
              <w:t>ه</w:t>
            </w:r>
          </w:p>
        </w:tc>
      </w:tr>
      <w:tr w:rsidR="00CB4068" w14:paraId="4929B9EA" w14:textId="77777777" w:rsidTr="0070342F">
        <w:trPr>
          <w:jc w:val="center"/>
        </w:trPr>
        <w:tc>
          <w:tcPr>
            <w:tcW w:w="4359" w:type="dxa"/>
            <w:vAlign w:val="center"/>
          </w:tcPr>
          <w:p w14:paraId="1FC610AB" w14:textId="77777777" w:rsidR="00CB4068" w:rsidRPr="00995640" w:rsidRDefault="00CB4068" w:rsidP="0070342F">
            <w:pPr>
              <w:widowControl w:val="0"/>
              <w:spacing w:after="120"/>
              <w:jc w:val="both"/>
              <w:rPr>
                <w:rFonts w:ascii="Traditional Arabic" w:hAnsi="Traditional Arabic"/>
                <w:rtl/>
                <w:lang w:bidi="ar-SY"/>
              </w:rPr>
            </w:pPr>
            <w:r>
              <w:rPr>
                <w:rFonts w:ascii="Traditional Arabic" w:hAnsi="Traditional Arabic" w:hint="cs"/>
                <w:rtl/>
                <w:lang w:bidi="ar-SY"/>
              </w:rPr>
              <w:t xml:space="preserve">    </w:t>
            </w:r>
            <w:r w:rsidRPr="00995640">
              <w:rPr>
                <w:rFonts w:ascii="Traditional Arabic" w:hAnsi="Traditional Arabic" w:hint="cs"/>
                <w:rtl/>
                <w:lang w:bidi="ar-SY"/>
              </w:rPr>
              <w:t>(2)</w:t>
            </w:r>
            <w:r>
              <w:rPr>
                <w:rFonts w:ascii="Traditional Arabic" w:hAnsi="Traditional Arabic" w:hint="cs"/>
                <w:rtl/>
                <w:lang w:bidi="ar-SY"/>
              </w:rPr>
              <w:t xml:space="preserve">    </w:t>
            </w:r>
            <w:r w:rsidRPr="00995640">
              <w:rPr>
                <w:rFonts w:ascii="Traditional Arabic" w:hAnsi="Traditional Arabic" w:hint="cs"/>
                <w:rtl/>
                <w:lang w:bidi="ar-SY"/>
              </w:rPr>
              <w:t>ماء</w:t>
            </w:r>
            <w:r>
              <w:rPr>
                <w:rFonts w:ascii="Traditional Arabic" w:hAnsi="Traditional Arabic" w:hint="cs"/>
                <w:rtl/>
                <w:lang w:bidi="ar-SY"/>
              </w:rPr>
              <w:t>ٌ</w:t>
            </w:r>
            <w:r w:rsidRPr="00995640">
              <w:rPr>
                <w:rFonts w:ascii="Traditional Arabic" w:hAnsi="Traditional Arabic" w:hint="cs"/>
                <w:rtl/>
                <w:lang w:bidi="ar-SY"/>
              </w:rPr>
              <w:t xml:space="preserve"> تن</w:t>
            </w:r>
            <w:r>
              <w:rPr>
                <w:rFonts w:ascii="Traditional Arabic" w:hAnsi="Traditional Arabic" w:hint="cs"/>
                <w:rtl/>
                <w:lang w:bidi="ar-SY"/>
              </w:rPr>
              <w:t>َ</w:t>
            </w:r>
            <w:r w:rsidRPr="00995640">
              <w:rPr>
                <w:rFonts w:ascii="Traditional Arabic" w:hAnsi="Traditional Arabic" w:hint="cs"/>
                <w:rtl/>
                <w:lang w:bidi="ar-SY"/>
              </w:rPr>
              <w:t>ج</w:t>
            </w:r>
            <w:r>
              <w:rPr>
                <w:rFonts w:ascii="Traditional Arabic" w:hAnsi="Traditional Arabic" w:hint="cs"/>
                <w:rtl/>
                <w:lang w:bidi="ar-SY"/>
              </w:rPr>
              <w:t>َّ</w:t>
            </w:r>
            <w:r w:rsidRPr="00995640">
              <w:rPr>
                <w:rFonts w:ascii="Traditional Arabic" w:hAnsi="Traditional Arabic" w:hint="cs"/>
                <w:rtl/>
                <w:lang w:bidi="ar-SY"/>
              </w:rPr>
              <w:t>س ب</w:t>
            </w:r>
            <w:r>
              <w:rPr>
                <w:rFonts w:ascii="Traditional Arabic" w:hAnsi="Traditional Arabic" w:hint="cs"/>
                <w:rtl/>
                <w:lang w:bidi="ar-SY"/>
              </w:rPr>
              <w:t>ِ</w:t>
            </w:r>
            <w:r w:rsidRPr="00995640">
              <w:rPr>
                <w:rFonts w:ascii="Traditional Arabic" w:hAnsi="Traditional Arabic" w:hint="cs"/>
                <w:rtl/>
                <w:lang w:bidi="ar-SY"/>
              </w:rPr>
              <w:t>ب</w:t>
            </w:r>
            <w:r>
              <w:rPr>
                <w:rFonts w:ascii="Traditional Arabic" w:hAnsi="Traditional Arabic" w:hint="cs"/>
                <w:rtl/>
                <w:lang w:bidi="ar-SY"/>
              </w:rPr>
              <w:t>َ</w:t>
            </w:r>
            <w:r w:rsidRPr="00995640">
              <w:rPr>
                <w:rFonts w:ascii="Traditional Arabic" w:hAnsi="Traditional Arabic" w:hint="cs"/>
                <w:rtl/>
                <w:lang w:bidi="ar-SY"/>
              </w:rPr>
              <w:t>ول</w:t>
            </w:r>
            <w:r>
              <w:rPr>
                <w:rFonts w:ascii="Traditional Arabic" w:hAnsi="Traditional Arabic" w:hint="cs"/>
                <w:rtl/>
                <w:lang w:bidi="ar-SY"/>
              </w:rPr>
              <w:t>ٍ</w:t>
            </w:r>
          </w:p>
        </w:tc>
        <w:tc>
          <w:tcPr>
            <w:tcW w:w="3685" w:type="dxa"/>
            <w:vAlign w:val="center"/>
          </w:tcPr>
          <w:p w14:paraId="0C7A4159" w14:textId="77777777" w:rsidR="00CB4068" w:rsidRPr="00995640" w:rsidRDefault="00CB4068" w:rsidP="0070342F">
            <w:pPr>
              <w:widowControl w:val="0"/>
              <w:spacing w:after="120"/>
              <w:jc w:val="both"/>
              <w:rPr>
                <w:rFonts w:ascii="Traditional Arabic" w:hAnsi="Traditional Arabic"/>
                <w:rtl/>
                <w:lang w:bidi="ar-SY"/>
              </w:rPr>
            </w:pPr>
            <w:r w:rsidRPr="00995640">
              <w:rPr>
                <w:rFonts w:ascii="Traditional Arabic" w:hAnsi="Traditional Arabic" w:hint="cs"/>
                <w:rtl/>
                <w:lang w:bidi="ar-SY"/>
              </w:rPr>
              <w:t>(   )</w:t>
            </w:r>
            <w:r>
              <w:rPr>
                <w:rFonts w:ascii="Traditional Arabic" w:hAnsi="Traditional Arabic" w:hint="cs"/>
                <w:rtl/>
                <w:lang w:bidi="ar-SY"/>
              </w:rPr>
              <w:t xml:space="preserve"> </w:t>
            </w:r>
            <w:r w:rsidRPr="00995640">
              <w:rPr>
                <w:rFonts w:ascii="Traditional Arabic" w:hAnsi="Traditional Arabic" w:hint="cs"/>
                <w:rtl/>
                <w:lang w:bidi="ar-SY"/>
              </w:rPr>
              <w:t>لا يحتاج إلى ن</w:t>
            </w:r>
            <w:r>
              <w:rPr>
                <w:rFonts w:ascii="Traditional Arabic" w:hAnsi="Traditional Arabic" w:hint="cs"/>
                <w:rtl/>
                <w:lang w:bidi="ar-SY"/>
              </w:rPr>
              <w:t>ِ</w:t>
            </w:r>
            <w:r w:rsidRPr="00995640">
              <w:rPr>
                <w:rFonts w:ascii="Traditional Arabic" w:hAnsi="Traditional Arabic" w:hint="cs"/>
                <w:rtl/>
                <w:lang w:bidi="ar-SY"/>
              </w:rPr>
              <w:t>ي</w:t>
            </w:r>
            <w:r>
              <w:rPr>
                <w:rFonts w:ascii="Traditional Arabic" w:hAnsi="Traditional Arabic" w:hint="cs"/>
                <w:rtl/>
                <w:lang w:bidi="ar-SY"/>
              </w:rPr>
              <w:t>َّ</w:t>
            </w:r>
            <w:r w:rsidRPr="00995640">
              <w:rPr>
                <w:rFonts w:ascii="Traditional Arabic" w:hAnsi="Traditional Arabic" w:hint="cs"/>
                <w:rtl/>
                <w:lang w:bidi="ar-SY"/>
              </w:rPr>
              <w:t>ة</w:t>
            </w:r>
            <w:r>
              <w:rPr>
                <w:rFonts w:ascii="Traditional Arabic" w:hAnsi="Traditional Arabic" w:hint="cs"/>
                <w:rtl/>
                <w:lang w:bidi="ar-SY"/>
              </w:rPr>
              <w:t>ٍ</w:t>
            </w:r>
            <w:r w:rsidRPr="00995640">
              <w:rPr>
                <w:rFonts w:ascii="Traditional Arabic" w:hAnsi="Traditional Arabic" w:hint="cs"/>
                <w:rtl/>
                <w:lang w:bidi="ar-SY"/>
              </w:rPr>
              <w:t xml:space="preserve"> وق</w:t>
            </w:r>
            <w:r>
              <w:rPr>
                <w:rFonts w:ascii="Traditional Arabic" w:hAnsi="Traditional Arabic" w:hint="cs"/>
                <w:rtl/>
                <w:lang w:bidi="ar-SY"/>
              </w:rPr>
              <w:t>َ</w:t>
            </w:r>
            <w:r w:rsidRPr="00995640">
              <w:rPr>
                <w:rFonts w:ascii="Traditional Arabic" w:hAnsi="Traditional Arabic" w:hint="cs"/>
                <w:rtl/>
                <w:lang w:bidi="ar-SY"/>
              </w:rPr>
              <w:t>ص</w:t>
            </w:r>
            <w:r>
              <w:rPr>
                <w:rFonts w:ascii="Traditional Arabic" w:hAnsi="Traditional Arabic" w:hint="cs"/>
                <w:rtl/>
                <w:lang w:bidi="ar-SY"/>
              </w:rPr>
              <w:t>ْ</w:t>
            </w:r>
            <w:r w:rsidRPr="00995640">
              <w:rPr>
                <w:rFonts w:ascii="Traditional Arabic" w:hAnsi="Traditional Arabic" w:hint="cs"/>
                <w:rtl/>
                <w:lang w:bidi="ar-SY"/>
              </w:rPr>
              <w:t>د</w:t>
            </w:r>
            <w:r>
              <w:rPr>
                <w:rFonts w:ascii="Traditional Arabic" w:hAnsi="Traditional Arabic" w:hint="cs"/>
                <w:rtl/>
                <w:lang w:bidi="ar-SY"/>
              </w:rPr>
              <w:t>ٍ</w:t>
            </w:r>
          </w:p>
        </w:tc>
      </w:tr>
      <w:tr w:rsidR="00CB4068" w14:paraId="47F01959" w14:textId="77777777" w:rsidTr="0070342F">
        <w:trPr>
          <w:jc w:val="center"/>
        </w:trPr>
        <w:tc>
          <w:tcPr>
            <w:tcW w:w="4359" w:type="dxa"/>
            <w:vAlign w:val="center"/>
          </w:tcPr>
          <w:p w14:paraId="60CE23E4" w14:textId="77777777" w:rsidR="00CB4068" w:rsidRPr="00995640" w:rsidRDefault="00CB4068" w:rsidP="0070342F">
            <w:pPr>
              <w:widowControl w:val="0"/>
              <w:spacing w:after="120"/>
              <w:jc w:val="both"/>
              <w:rPr>
                <w:rFonts w:ascii="Traditional Arabic" w:hAnsi="Traditional Arabic"/>
                <w:rtl/>
                <w:lang w:bidi="ar-SY"/>
              </w:rPr>
            </w:pPr>
            <w:r>
              <w:rPr>
                <w:rFonts w:ascii="Traditional Arabic" w:hAnsi="Traditional Arabic" w:hint="cs"/>
                <w:rtl/>
                <w:lang w:bidi="ar-SY"/>
              </w:rPr>
              <w:t xml:space="preserve">    </w:t>
            </w:r>
            <w:r w:rsidRPr="00995640">
              <w:rPr>
                <w:rFonts w:ascii="Traditional Arabic" w:hAnsi="Traditional Arabic" w:hint="cs"/>
                <w:rtl/>
                <w:lang w:bidi="ar-SY"/>
              </w:rPr>
              <w:t xml:space="preserve">(3) </w:t>
            </w:r>
            <w:r>
              <w:rPr>
                <w:rFonts w:ascii="Traditional Arabic" w:hAnsi="Traditional Arabic" w:hint="cs"/>
                <w:rtl/>
                <w:lang w:bidi="ar-SY"/>
              </w:rPr>
              <w:t xml:space="preserve">   </w:t>
            </w:r>
            <w:r w:rsidRPr="00995640">
              <w:rPr>
                <w:rFonts w:ascii="Traditional Arabic" w:hAnsi="Traditional Arabic" w:hint="cs"/>
                <w:rtl/>
                <w:lang w:bidi="ar-SY"/>
              </w:rPr>
              <w:t>ب</w:t>
            </w:r>
            <w:r>
              <w:rPr>
                <w:rFonts w:ascii="Traditional Arabic" w:hAnsi="Traditional Arabic" w:hint="cs"/>
                <w:rtl/>
                <w:lang w:bidi="ar-SY"/>
              </w:rPr>
              <w:t>َ</w:t>
            </w:r>
            <w:r w:rsidRPr="00995640">
              <w:rPr>
                <w:rFonts w:ascii="Traditional Arabic" w:hAnsi="Traditional Arabic" w:hint="cs"/>
                <w:rtl/>
                <w:lang w:bidi="ar-SY"/>
              </w:rPr>
              <w:t>و</w:t>
            </w:r>
            <w:r>
              <w:rPr>
                <w:rFonts w:ascii="Traditional Arabic" w:hAnsi="Traditional Arabic" w:hint="cs"/>
                <w:rtl/>
                <w:lang w:bidi="ar-SY"/>
              </w:rPr>
              <w:t>ْ</w:t>
            </w:r>
            <w:r w:rsidRPr="00995640">
              <w:rPr>
                <w:rFonts w:ascii="Traditional Arabic" w:hAnsi="Traditional Arabic" w:hint="cs"/>
                <w:rtl/>
                <w:lang w:bidi="ar-SY"/>
              </w:rPr>
              <w:t>ل</w:t>
            </w:r>
            <w:r>
              <w:rPr>
                <w:rFonts w:ascii="Traditional Arabic" w:hAnsi="Traditional Arabic" w:hint="cs"/>
                <w:rtl/>
                <w:lang w:bidi="ar-SY"/>
              </w:rPr>
              <w:t>ُ</w:t>
            </w:r>
            <w:r w:rsidRPr="00995640">
              <w:rPr>
                <w:rFonts w:ascii="Traditional Arabic" w:hAnsi="Traditional Arabic" w:hint="cs"/>
                <w:rtl/>
                <w:lang w:bidi="ar-SY"/>
              </w:rPr>
              <w:t xml:space="preserve"> الر</w:t>
            </w:r>
            <w:r>
              <w:rPr>
                <w:rFonts w:ascii="Traditional Arabic" w:hAnsi="Traditional Arabic" w:hint="cs"/>
                <w:rtl/>
                <w:lang w:bidi="ar-SY"/>
              </w:rPr>
              <w:t>َّ</w:t>
            </w:r>
            <w:r w:rsidRPr="00995640">
              <w:rPr>
                <w:rFonts w:ascii="Traditional Arabic" w:hAnsi="Traditional Arabic" w:hint="cs"/>
                <w:rtl/>
                <w:lang w:bidi="ar-SY"/>
              </w:rPr>
              <w:t>ض</w:t>
            </w:r>
            <w:r>
              <w:rPr>
                <w:rFonts w:ascii="Traditional Arabic" w:hAnsi="Traditional Arabic" w:hint="cs"/>
                <w:rtl/>
                <w:lang w:bidi="ar-SY"/>
              </w:rPr>
              <w:t>ِ</w:t>
            </w:r>
            <w:r w:rsidRPr="00995640">
              <w:rPr>
                <w:rFonts w:ascii="Traditional Arabic" w:hAnsi="Traditional Arabic" w:hint="cs"/>
                <w:rtl/>
                <w:lang w:bidi="ar-SY"/>
              </w:rPr>
              <w:t>يع</w:t>
            </w:r>
            <w:r>
              <w:rPr>
                <w:rFonts w:ascii="Traditional Arabic" w:hAnsi="Traditional Arabic" w:hint="cs"/>
                <w:rtl/>
                <w:lang w:bidi="ar-SY"/>
              </w:rPr>
              <w:t>ِ</w:t>
            </w:r>
          </w:p>
        </w:tc>
        <w:tc>
          <w:tcPr>
            <w:tcW w:w="3685" w:type="dxa"/>
            <w:vAlign w:val="center"/>
          </w:tcPr>
          <w:p w14:paraId="5F43D285" w14:textId="77777777" w:rsidR="00CB4068" w:rsidRPr="00995640" w:rsidRDefault="00CB4068" w:rsidP="0070342F">
            <w:pPr>
              <w:widowControl w:val="0"/>
              <w:spacing w:after="120"/>
              <w:jc w:val="both"/>
              <w:rPr>
                <w:rFonts w:ascii="Traditional Arabic" w:hAnsi="Traditional Arabic"/>
                <w:rtl/>
                <w:lang w:bidi="ar-SY"/>
              </w:rPr>
            </w:pPr>
            <w:r w:rsidRPr="00995640">
              <w:rPr>
                <w:rFonts w:ascii="Traditional Arabic" w:hAnsi="Traditional Arabic" w:hint="cs"/>
                <w:rtl/>
                <w:lang w:bidi="ar-SY"/>
              </w:rPr>
              <w:t>(   ) نجاس</w:t>
            </w:r>
            <w:r>
              <w:rPr>
                <w:rFonts w:ascii="Traditional Arabic" w:hAnsi="Traditional Arabic" w:hint="cs"/>
                <w:rtl/>
                <w:lang w:bidi="ar-SY"/>
              </w:rPr>
              <w:t>َ</w:t>
            </w:r>
            <w:r w:rsidRPr="00995640">
              <w:rPr>
                <w:rFonts w:ascii="Traditional Arabic" w:hAnsi="Traditional Arabic" w:hint="cs"/>
                <w:rtl/>
                <w:lang w:bidi="ar-SY"/>
              </w:rPr>
              <w:t>ت</w:t>
            </w:r>
            <w:r>
              <w:rPr>
                <w:rFonts w:ascii="Traditional Arabic" w:hAnsi="Traditional Arabic" w:hint="cs"/>
                <w:rtl/>
                <w:lang w:bidi="ar-SY"/>
              </w:rPr>
              <w:t>ُ</w:t>
            </w:r>
            <w:r w:rsidRPr="00995640">
              <w:rPr>
                <w:rFonts w:ascii="Traditional Arabic" w:hAnsi="Traditional Arabic" w:hint="cs"/>
                <w:rtl/>
                <w:lang w:bidi="ar-SY"/>
              </w:rPr>
              <w:t>ه م</w:t>
            </w:r>
            <w:r>
              <w:rPr>
                <w:rFonts w:ascii="Traditional Arabic" w:hAnsi="Traditional Arabic" w:hint="cs"/>
                <w:rtl/>
                <w:lang w:bidi="ar-SY"/>
              </w:rPr>
              <w:t>ُ</w:t>
            </w:r>
            <w:r w:rsidRPr="00995640">
              <w:rPr>
                <w:rFonts w:ascii="Traditional Arabic" w:hAnsi="Traditional Arabic" w:hint="cs"/>
                <w:rtl/>
                <w:lang w:bidi="ar-SY"/>
              </w:rPr>
              <w:t>غ</w:t>
            </w:r>
            <w:r>
              <w:rPr>
                <w:rFonts w:ascii="Traditional Arabic" w:hAnsi="Traditional Arabic" w:hint="cs"/>
                <w:rtl/>
                <w:lang w:bidi="ar-SY"/>
              </w:rPr>
              <w:t>َ</w:t>
            </w:r>
            <w:r w:rsidRPr="00995640">
              <w:rPr>
                <w:rFonts w:ascii="Traditional Arabic" w:hAnsi="Traditional Arabic" w:hint="cs"/>
                <w:rtl/>
                <w:lang w:bidi="ar-SY"/>
              </w:rPr>
              <w:t>ل</w:t>
            </w:r>
            <w:r>
              <w:rPr>
                <w:rFonts w:ascii="Traditional Arabic" w:hAnsi="Traditional Arabic" w:hint="cs"/>
                <w:rtl/>
                <w:lang w:bidi="ar-SY"/>
              </w:rPr>
              <w:t>َّ</w:t>
            </w:r>
            <w:r w:rsidRPr="00995640">
              <w:rPr>
                <w:rFonts w:ascii="Traditional Arabic" w:hAnsi="Traditional Arabic" w:hint="cs"/>
                <w:rtl/>
                <w:lang w:bidi="ar-SY"/>
              </w:rPr>
              <w:t>ظ</w:t>
            </w:r>
            <w:r>
              <w:rPr>
                <w:rFonts w:ascii="Traditional Arabic" w:hAnsi="Traditional Arabic" w:hint="cs"/>
                <w:rtl/>
                <w:lang w:bidi="ar-SY"/>
              </w:rPr>
              <w:t>َ</w:t>
            </w:r>
            <w:r w:rsidRPr="00995640">
              <w:rPr>
                <w:rFonts w:ascii="Traditional Arabic" w:hAnsi="Traditional Arabic" w:hint="cs"/>
                <w:rtl/>
                <w:lang w:bidi="ar-SY"/>
              </w:rPr>
              <w:t>ة</w:t>
            </w:r>
          </w:p>
        </w:tc>
      </w:tr>
      <w:tr w:rsidR="00CB4068" w14:paraId="5FA2E9D8" w14:textId="77777777" w:rsidTr="0070342F">
        <w:trPr>
          <w:jc w:val="center"/>
        </w:trPr>
        <w:tc>
          <w:tcPr>
            <w:tcW w:w="4359" w:type="dxa"/>
            <w:vAlign w:val="center"/>
          </w:tcPr>
          <w:p w14:paraId="61094DC9" w14:textId="77777777" w:rsidR="00CB4068" w:rsidRPr="00995640" w:rsidRDefault="00CB4068" w:rsidP="0070342F">
            <w:pPr>
              <w:widowControl w:val="0"/>
              <w:spacing w:after="120"/>
              <w:jc w:val="both"/>
              <w:rPr>
                <w:rFonts w:ascii="Traditional Arabic" w:hAnsi="Traditional Arabic"/>
                <w:rtl/>
                <w:lang w:bidi="ar-SY"/>
              </w:rPr>
            </w:pPr>
            <w:r>
              <w:rPr>
                <w:rFonts w:ascii="Traditional Arabic" w:hAnsi="Traditional Arabic" w:hint="cs"/>
                <w:rtl/>
                <w:lang w:bidi="ar-SY"/>
              </w:rPr>
              <w:t xml:space="preserve">    </w:t>
            </w:r>
            <w:r w:rsidRPr="00995640">
              <w:rPr>
                <w:rFonts w:ascii="Traditional Arabic" w:hAnsi="Traditional Arabic" w:hint="cs"/>
                <w:rtl/>
                <w:lang w:bidi="ar-SY"/>
              </w:rPr>
              <w:t>(4)</w:t>
            </w:r>
            <w:r>
              <w:rPr>
                <w:rFonts w:ascii="Traditional Arabic" w:hAnsi="Traditional Arabic" w:hint="cs"/>
                <w:rtl/>
                <w:lang w:bidi="ar-SY"/>
              </w:rPr>
              <w:t xml:space="preserve">    </w:t>
            </w:r>
            <w:r w:rsidRPr="00995640">
              <w:rPr>
                <w:rFonts w:ascii="Traditional Arabic" w:hAnsi="Traditional Arabic" w:hint="cs"/>
                <w:rtl/>
                <w:lang w:bidi="ar-SY"/>
              </w:rPr>
              <w:t>إزالة النجاسة</w:t>
            </w:r>
          </w:p>
        </w:tc>
        <w:tc>
          <w:tcPr>
            <w:tcW w:w="3685" w:type="dxa"/>
            <w:vAlign w:val="center"/>
          </w:tcPr>
          <w:p w14:paraId="3CFA0BC9" w14:textId="77777777" w:rsidR="00CB4068" w:rsidRPr="00995640" w:rsidRDefault="00CB4068" w:rsidP="0070342F">
            <w:pPr>
              <w:widowControl w:val="0"/>
              <w:spacing w:after="120"/>
              <w:jc w:val="both"/>
              <w:rPr>
                <w:rFonts w:ascii="Traditional Arabic" w:hAnsi="Traditional Arabic"/>
                <w:rtl/>
                <w:lang w:bidi="ar-SY"/>
              </w:rPr>
            </w:pPr>
            <w:r w:rsidRPr="00995640">
              <w:rPr>
                <w:rFonts w:ascii="Traditional Arabic" w:hAnsi="Traditional Arabic" w:hint="cs"/>
                <w:rtl/>
                <w:lang w:bidi="ar-SY"/>
              </w:rPr>
              <w:t>(   ) لا ي</w:t>
            </w:r>
            <w:r>
              <w:rPr>
                <w:rFonts w:ascii="Traditional Arabic" w:hAnsi="Traditional Arabic" w:hint="cs"/>
                <w:rtl/>
                <w:lang w:bidi="ar-SY"/>
              </w:rPr>
              <w:t>ُـ</w:t>
            </w:r>
            <w:r w:rsidRPr="00995640">
              <w:rPr>
                <w:rFonts w:ascii="Traditional Arabic" w:hAnsi="Traditional Arabic" w:hint="cs"/>
                <w:rtl/>
                <w:lang w:bidi="ar-SY"/>
              </w:rPr>
              <w:t>مك</w:t>
            </w:r>
            <w:r>
              <w:rPr>
                <w:rFonts w:ascii="Traditional Arabic" w:hAnsi="Traditional Arabic" w:hint="cs"/>
                <w:rtl/>
                <w:lang w:bidi="ar-SY"/>
              </w:rPr>
              <w:t>ِ</w:t>
            </w:r>
            <w:r w:rsidRPr="00995640">
              <w:rPr>
                <w:rFonts w:ascii="Traditional Arabic" w:hAnsi="Traditional Arabic" w:hint="cs"/>
                <w:rtl/>
                <w:lang w:bidi="ar-SY"/>
              </w:rPr>
              <w:t>ن ت</w:t>
            </w:r>
            <w:r>
              <w:rPr>
                <w:rFonts w:ascii="Traditional Arabic" w:hAnsi="Traditional Arabic" w:hint="cs"/>
                <w:rtl/>
                <w:lang w:bidi="ar-SY"/>
              </w:rPr>
              <w:t>َ</w:t>
            </w:r>
            <w:r w:rsidRPr="00995640">
              <w:rPr>
                <w:rFonts w:ascii="Traditional Arabic" w:hAnsi="Traditional Arabic" w:hint="cs"/>
                <w:rtl/>
                <w:lang w:bidi="ar-SY"/>
              </w:rPr>
              <w:t>طه</w:t>
            </w:r>
            <w:r>
              <w:rPr>
                <w:rFonts w:ascii="Traditional Arabic" w:hAnsi="Traditional Arabic" w:hint="cs"/>
                <w:rtl/>
                <w:lang w:bidi="ar-SY"/>
              </w:rPr>
              <w:t>ِ</w:t>
            </w:r>
            <w:r w:rsidRPr="00995640">
              <w:rPr>
                <w:rFonts w:ascii="Traditional Arabic" w:hAnsi="Traditional Arabic" w:hint="cs"/>
                <w:rtl/>
                <w:lang w:bidi="ar-SY"/>
              </w:rPr>
              <w:t>ير</w:t>
            </w:r>
            <w:r>
              <w:rPr>
                <w:rFonts w:ascii="Traditional Arabic" w:hAnsi="Traditional Arabic" w:hint="cs"/>
                <w:rtl/>
                <w:lang w:bidi="ar-SY"/>
              </w:rPr>
              <w:t>ُ</w:t>
            </w:r>
            <w:r w:rsidRPr="00995640">
              <w:rPr>
                <w:rFonts w:ascii="Traditional Arabic" w:hAnsi="Traditional Arabic" w:hint="cs"/>
                <w:rtl/>
                <w:lang w:bidi="ar-SY"/>
              </w:rPr>
              <w:t>ه</w:t>
            </w:r>
          </w:p>
        </w:tc>
      </w:tr>
      <w:tr w:rsidR="00CB4068" w14:paraId="37955CFB" w14:textId="77777777" w:rsidTr="0070342F">
        <w:trPr>
          <w:jc w:val="center"/>
        </w:trPr>
        <w:tc>
          <w:tcPr>
            <w:tcW w:w="4359" w:type="dxa"/>
            <w:vAlign w:val="center"/>
          </w:tcPr>
          <w:p w14:paraId="07F1FCC8" w14:textId="77777777" w:rsidR="00CB4068" w:rsidRPr="00995640" w:rsidRDefault="00CB4068" w:rsidP="0070342F">
            <w:pPr>
              <w:widowControl w:val="0"/>
              <w:spacing w:after="120"/>
              <w:jc w:val="center"/>
              <w:rPr>
                <w:rFonts w:ascii="Traditional Arabic" w:hAnsi="Traditional Arabic"/>
                <w:rtl/>
                <w:lang w:bidi="ar-SY"/>
              </w:rPr>
            </w:pPr>
          </w:p>
        </w:tc>
        <w:tc>
          <w:tcPr>
            <w:tcW w:w="3685" w:type="dxa"/>
            <w:vAlign w:val="center"/>
          </w:tcPr>
          <w:p w14:paraId="697B3B0D" w14:textId="77777777" w:rsidR="00CB4068" w:rsidRPr="00995640" w:rsidRDefault="00CB4068" w:rsidP="0070342F">
            <w:pPr>
              <w:widowControl w:val="0"/>
              <w:spacing w:after="120"/>
              <w:jc w:val="both"/>
              <w:rPr>
                <w:rFonts w:ascii="Traditional Arabic" w:hAnsi="Traditional Arabic"/>
                <w:rtl/>
                <w:lang w:bidi="ar-SY"/>
              </w:rPr>
            </w:pPr>
            <w:r w:rsidRPr="00995640">
              <w:rPr>
                <w:rFonts w:ascii="Traditional Arabic" w:hAnsi="Traditional Arabic" w:hint="cs"/>
                <w:rtl/>
                <w:lang w:bidi="ar-SY"/>
              </w:rPr>
              <w:t>(   ) ي</w:t>
            </w:r>
            <w:r>
              <w:rPr>
                <w:rFonts w:ascii="Traditional Arabic" w:hAnsi="Traditional Arabic" w:hint="cs"/>
                <w:rtl/>
                <w:lang w:bidi="ar-SY"/>
              </w:rPr>
              <w:t>ُ</w:t>
            </w:r>
            <w:r w:rsidRPr="00995640">
              <w:rPr>
                <w:rFonts w:ascii="Traditional Arabic" w:hAnsi="Traditional Arabic" w:hint="cs"/>
                <w:rtl/>
                <w:lang w:bidi="ar-SY"/>
              </w:rPr>
              <w:t>غ</w:t>
            </w:r>
            <w:r>
              <w:rPr>
                <w:rFonts w:ascii="Traditional Arabic" w:hAnsi="Traditional Arabic" w:hint="cs"/>
                <w:rtl/>
                <w:lang w:bidi="ar-SY"/>
              </w:rPr>
              <w:t>ْ</w:t>
            </w:r>
            <w:r w:rsidRPr="00995640">
              <w:rPr>
                <w:rFonts w:ascii="Traditional Arabic" w:hAnsi="Traditional Arabic" w:hint="cs"/>
                <w:rtl/>
                <w:lang w:bidi="ar-SY"/>
              </w:rPr>
              <w:t>س</w:t>
            </w:r>
            <w:r>
              <w:rPr>
                <w:rFonts w:ascii="Traditional Arabic" w:hAnsi="Traditional Arabic" w:hint="cs"/>
                <w:rtl/>
                <w:lang w:bidi="ar-SY"/>
              </w:rPr>
              <w:t>َ</w:t>
            </w:r>
            <w:r w:rsidRPr="00995640">
              <w:rPr>
                <w:rFonts w:ascii="Traditional Arabic" w:hAnsi="Traditional Arabic" w:hint="cs"/>
                <w:rtl/>
                <w:lang w:bidi="ar-SY"/>
              </w:rPr>
              <w:t>ل كل</w:t>
            </w:r>
            <w:r>
              <w:rPr>
                <w:rFonts w:ascii="Traditional Arabic" w:hAnsi="Traditional Arabic" w:hint="cs"/>
                <w:rtl/>
                <w:lang w:bidi="ar-SY"/>
              </w:rPr>
              <w:t>ّ</w:t>
            </w:r>
            <w:r w:rsidRPr="00995640">
              <w:rPr>
                <w:rFonts w:ascii="Traditional Arabic" w:hAnsi="Traditional Arabic" w:hint="cs"/>
                <w:rtl/>
                <w:lang w:bidi="ar-SY"/>
              </w:rPr>
              <w:t>ه</w:t>
            </w:r>
          </w:p>
        </w:tc>
      </w:tr>
      <w:tr w:rsidR="00CB4068" w14:paraId="19439FED" w14:textId="77777777" w:rsidTr="0070342F">
        <w:trPr>
          <w:jc w:val="center"/>
        </w:trPr>
        <w:tc>
          <w:tcPr>
            <w:tcW w:w="4359" w:type="dxa"/>
            <w:vAlign w:val="center"/>
          </w:tcPr>
          <w:p w14:paraId="781CDB4D" w14:textId="77777777" w:rsidR="00CB4068" w:rsidRPr="00995640" w:rsidRDefault="00CB4068" w:rsidP="0070342F">
            <w:pPr>
              <w:widowControl w:val="0"/>
              <w:spacing w:after="120"/>
              <w:jc w:val="center"/>
              <w:rPr>
                <w:rFonts w:ascii="Traditional Arabic" w:hAnsi="Traditional Arabic"/>
                <w:rtl/>
                <w:lang w:bidi="ar-SY"/>
              </w:rPr>
            </w:pPr>
          </w:p>
        </w:tc>
        <w:tc>
          <w:tcPr>
            <w:tcW w:w="3685" w:type="dxa"/>
            <w:vAlign w:val="center"/>
          </w:tcPr>
          <w:p w14:paraId="06161C2D" w14:textId="77777777" w:rsidR="00CB4068" w:rsidRPr="00995640" w:rsidRDefault="00CB4068" w:rsidP="0070342F">
            <w:pPr>
              <w:widowControl w:val="0"/>
              <w:spacing w:after="120"/>
              <w:jc w:val="both"/>
              <w:rPr>
                <w:rFonts w:ascii="Traditional Arabic" w:hAnsi="Traditional Arabic"/>
                <w:rtl/>
                <w:lang w:bidi="ar-SY"/>
              </w:rPr>
            </w:pPr>
            <w:r w:rsidRPr="00995640">
              <w:rPr>
                <w:rFonts w:ascii="Traditional Arabic" w:hAnsi="Traditional Arabic" w:hint="cs"/>
                <w:rtl/>
                <w:lang w:bidi="ar-SY"/>
              </w:rPr>
              <w:t>(   ) نجاسته مخففة</w:t>
            </w:r>
          </w:p>
        </w:tc>
      </w:tr>
    </w:tbl>
    <w:p w14:paraId="525AF5B4" w14:textId="77777777" w:rsidR="00CB4068" w:rsidRDefault="00CB4068" w:rsidP="00CB4068">
      <w:pPr>
        <w:widowControl w:val="0"/>
        <w:spacing w:after="120"/>
        <w:ind w:firstLine="397"/>
        <w:rPr>
          <w:sz w:val="36"/>
          <w:rtl/>
          <w:lang w:bidi="ar-SY"/>
        </w:rPr>
      </w:pPr>
      <w:r>
        <w:rPr>
          <w:rFonts w:hint="cs"/>
          <w:sz w:val="36"/>
          <w:rtl/>
          <w:lang w:bidi="ar-SY"/>
        </w:rPr>
        <w:t>س5: قارِن بين النَّجاسات مِن حيث أقسامُها، ودَرَجاتها.</w:t>
      </w:r>
    </w:p>
    <w:p w14:paraId="0690D37C"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sz w:val="36"/>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الخامس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20"/>
      </w:r>
      <w:r w:rsidRPr="004D3806">
        <w:rPr>
          <w:rFonts w:ascii="Msh Quraan1" w:eastAsia="MS Mincho" w:hAnsi="Msh Quraan1"/>
          <w:b/>
          <w:bCs/>
          <w:sz w:val="36"/>
          <w:vertAlign w:val="superscript"/>
          <w:rtl/>
          <w:lang w:bidi="ar-SY"/>
        </w:rPr>
        <w:t>)</w:t>
      </w:r>
    </w:p>
    <w:p w14:paraId="7D0DEE65"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أحْكامُ قَضاءِ الحاجَةِ</w:t>
      </w:r>
    </w:p>
    <w:p w14:paraId="1A7F9B4B" w14:textId="77777777" w:rsidR="00CB4068" w:rsidRPr="0081124C" w:rsidRDefault="00CB4068" w:rsidP="00CB4068">
      <w:pPr>
        <w:widowControl w:val="0"/>
        <w:spacing w:before="240" w:after="120"/>
        <w:ind w:firstLine="397"/>
        <w:outlineLvl w:val="1"/>
        <w:rPr>
          <w:rFonts w:ascii="Lotus Linotype" w:hAnsi="Lotus Linotype"/>
          <w:b/>
          <w:bCs/>
          <w:sz w:val="34"/>
          <w:rtl/>
          <w:lang w:bidi="ar-SY"/>
        </w:rPr>
      </w:pPr>
      <w:r w:rsidRPr="0081124C">
        <w:rPr>
          <w:rFonts w:ascii="Lotus Linotype" w:hAnsi="Lotus Linotype" w:hint="cs"/>
          <w:b/>
          <w:bCs/>
          <w:sz w:val="34"/>
          <w:rtl/>
          <w:lang w:bidi="ar-SY"/>
        </w:rPr>
        <w:t>ما ي</w:t>
      </w:r>
      <w:r>
        <w:rPr>
          <w:rFonts w:ascii="Lotus Linotype" w:hAnsi="Lotus Linotype" w:hint="cs"/>
          <w:b/>
          <w:bCs/>
          <w:sz w:val="34"/>
          <w:rtl/>
          <w:lang w:bidi="ar-SY"/>
        </w:rPr>
        <w:t>َ</w:t>
      </w:r>
      <w:r w:rsidRPr="0081124C">
        <w:rPr>
          <w:rFonts w:ascii="Lotus Linotype" w:hAnsi="Lotus Linotype" w:hint="cs"/>
          <w:b/>
          <w:bCs/>
          <w:sz w:val="34"/>
          <w:rtl/>
          <w:lang w:bidi="ar-SY"/>
        </w:rPr>
        <w:t>ج</w:t>
      </w:r>
      <w:r>
        <w:rPr>
          <w:rFonts w:ascii="Lotus Linotype" w:hAnsi="Lotus Linotype" w:hint="cs"/>
          <w:b/>
          <w:bCs/>
          <w:sz w:val="34"/>
          <w:rtl/>
          <w:lang w:bidi="ar-SY"/>
        </w:rPr>
        <w:t>ِ</w:t>
      </w:r>
      <w:r w:rsidRPr="0081124C">
        <w:rPr>
          <w:rFonts w:ascii="Lotus Linotype" w:hAnsi="Lotus Linotype" w:hint="cs"/>
          <w:b/>
          <w:bCs/>
          <w:sz w:val="34"/>
          <w:rtl/>
          <w:lang w:bidi="ar-SY"/>
        </w:rPr>
        <w:t>ب:</w:t>
      </w:r>
    </w:p>
    <w:p w14:paraId="2C7556C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سَتْر العَوْرَةِ أثناءَ قَضاءِ الحاجَةِ.</w:t>
      </w:r>
    </w:p>
    <w:p w14:paraId="2C8FC60C" w14:textId="77777777" w:rsidR="00CB4068" w:rsidRPr="0081124C"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 xml:space="preserve">التَّنَزُّه عن إصابَةِ النَّجاسَةِ لِثَوْبِه أو بَدَنِه، فإن أصابَه شَيءٌ غَسَلَه، قال </w:t>
      </w:r>
      <w:r w:rsidR="00D70043">
        <w:rPr>
          <w:rFonts w:ascii="AGA Arabesque" w:hAnsi="AGA Arabesque"/>
          <w:sz w:val="36"/>
          <w:rtl/>
          <w:lang w:bidi="ar-SY"/>
        </w:rPr>
        <w:t>-صلى الله عليه وسلم-</w:t>
      </w:r>
      <w:r>
        <w:rPr>
          <w:rFonts w:ascii="Traditional Arabic" w:hAnsi="Traditional Arabic" w:hint="cs"/>
          <w:rtl/>
          <w:lang w:bidi="ar-SY"/>
        </w:rPr>
        <w:t>:</w:t>
      </w:r>
      <w:r w:rsidRPr="0081124C">
        <w:rPr>
          <w:rFonts w:ascii="Islamic_" w:eastAsia="MS Mincho" w:hAnsi="Islamic_" w:hint="eastAsia"/>
          <w:sz w:val="36"/>
          <w:rtl/>
          <w:lang w:bidi="ar-SY"/>
        </w:rPr>
        <w:t>«</w:t>
      </w:r>
      <w:r>
        <w:rPr>
          <w:rFonts w:ascii="Islamic_" w:eastAsia="MS Mincho" w:hAnsi="Islamic_" w:hint="cs"/>
          <w:sz w:val="36"/>
          <w:rtl/>
          <w:lang w:bidi="ar-SY"/>
        </w:rPr>
        <w:t xml:space="preserve"> تَنَزَّهوا مِن البَوْلِ، فإنَّ عامَّةَ عَذابِ القَبْرِ منه </w:t>
      </w:r>
      <w:r w:rsidRPr="0081124C">
        <w:rPr>
          <w:rFonts w:ascii="Islamic_" w:eastAsia="MS Mincho" w:hAnsi="Islamic_" w:hint="eastAsia"/>
          <w:sz w:val="36"/>
          <w:rtl/>
          <w:lang w:bidi="ar-SY"/>
        </w:rPr>
        <w:t>»</w:t>
      </w:r>
      <w:r w:rsidRPr="0081124C">
        <w:rPr>
          <w:rFonts w:ascii="Msh Quraan1" w:eastAsia="MS Mincho" w:hAnsi="Msh Quraan1"/>
          <w:b/>
          <w:sz w:val="36"/>
          <w:vertAlign w:val="superscript"/>
          <w:rtl/>
          <w:lang w:bidi="ar-SY"/>
        </w:rPr>
        <w:t>(</w:t>
      </w:r>
      <w:r w:rsidRPr="0081124C">
        <w:rPr>
          <w:rFonts w:ascii="Msh Quraan1" w:eastAsia="MS Mincho" w:hAnsi="Msh Quraan1"/>
          <w:b/>
          <w:sz w:val="36"/>
          <w:vertAlign w:val="superscript"/>
          <w:rtl/>
          <w:lang w:bidi="ar-SY"/>
        </w:rPr>
        <w:footnoteReference w:id="21"/>
      </w:r>
      <w:r w:rsidRPr="0081124C">
        <w:rPr>
          <w:rFonts w:ascii="Msh Quraan1" w:eastAsia="MS Mincho" w:hAnsi="Msh Quraan1"/>
          <w:b/>
          <w:sz w:val="36"/>
          <w:vertAlign w:val="superscript"/>
          <w:rtl/>
          <w:lang w:bidi="ar-SY"/>
        </w:rPr>
        <w:t>)</w:t>
      </w:r>
      <w:r>
        <w:rPr>
          <w:rFonts w:ascii="Msh Quraan1" w:eastAsia="MS Mincho" w:hAnsi="Msh Quraan1" w:hint="cs"/>
          <w:b/>
          <w:sz w:val="36"/>
          <w:rtl/>
          <w:lang w:bidi="ar-SY"/>
        </w:rPr>
        <w:t>.</w:t>
      </w:r>
    </w:p>
    <w:p w14:paraId="22AD907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3-</w:t>
      </w:r>
      <w:r>
        <w:rPr>
          <w:rFonts w:ascii="Traditional Arabic" w:hAnsi="Traditional Arabic"/>
          <w:b/>
          <w:sz w:val="36"/>
          <w:rtl/>
          <w:lang w:bidi="ar-SY"/>
        </w:rPr>
        <w:t xml:space="preserve"> </w:t>
      </w:r>
      <w:r>
        <w:rPr>
          <w:rFonts w:ascii="Traditional Arabic" w:hAnsi="Traditional Arabic" w:hint="cs"/>
          <w:b/>
          <w:sz w:val="36"/>
          <w:rtl/>
          <w:lang w:bidi="ar-SY"/>
        </w:rPr>
        <w:t>الاستِنْجاء أو الاستِجْمار؛ وسيأتي ذِكْر أحكامِها بالتَّفصِيل إن شاء الله.</w:t>
      </w:r>
    </w:p>
    <w:p w14:paraId="778B80AA" w14:textId="77777777" w:rsidR="00CB4068" w:rsidRPr="00EB6ECC" w:rsidRDefault="00CB4068" w:rsidP="00CB4068">
      <w:pPr>
        <w:widowControl w:val="0"/>
        <w:spacing w:before="240" w:after="120"/>
        <w:ind w:firstLine="397"/>
        <w:outlineLvl w:val="1"/>
        <w:rPr>
          <w:rFonts w:ascii="Lotus Linotype" w:hAnsi="Lotus Linotype"/>
          <w:b/>
          <w:bCs/>
          <w:sz w:val="34"/>
          <w:rtl/>
          <w:lang w:bidi="ar-SY"/>
        </w:rPr>
      </w:pPr>
      <w:r w:rsidRPr="00EB6ECC">
        <w:rPr>
          <w:rFonts w:ascii="Lotus Linotype" w:hAnsi="Lotus Linotype" w:hint="cs"/>
          <w:b/>
          <w:bCs/>
          <w:sz w:val="34"/>
          <w:rtl/>
          <w:lang w:bidi="ar-SY"/>
        </w:rPr>
        <w:t>ما ي</w:t>
      </w:r>
      <w:r>
        <w:rPr>
          <w:rFonts w:ascii="Lotus Linotype" w:hAnsi="Lotus Linotype" w:hint="cs"/>
          <w:b/>
          <w:bCs/>
          <w:sz w:val="34"/>
          <w:rtl/>
          <w:lang w:bidi="ar-SY"/>
        </w:rPr>
        <w:t>َ</w:t>
      </w:r>
      <w:r w:rsidRPr="00EB6ECC">
        <w:rPr>
          <w:rFonts w:ascii="Lotus Linotype" w:hAnsi="Lotus Linotype" w:hint="cs"/>
          <w:b/>
          <w:bCs/>
          <w:sz w:val="34"/>
          <w:rtl/>
          <w:lang w:bidi="ar-SY"/>
        </w:rPr>
        <w:t>ح</w:t>
      </w:r>
      <w:r>
        <w:rPr>
          <w:rFonts w:ascii="Lotus Linotype" w:hAnsi="Lotus Linotype" w:hint="cs"/>
          <w:b/>
          <w:bCs/>
          <w:sz w:val="34"/>
          <w:rtl/>
          <w:lang w:bidi="ar-SY"/>
        </w:rPr>
        <w:t>ْ</w:t>
      </w:r>
      <w:r w:rsidRPr="00EB6ECC">
        <w:rPr>
          <w:rFonts w:ascii="Lotus Linotype" w:hAnsi="Lotus Linotype" w:hint="cs"/>
          <w:b/>
          <w:bCs/>
          <w:sz w:val="34"/>
          <w:rtl/>
          <w:lang w:bidi="ar-SY"/>
        </w:rPr>
        <w:t>ر</w:t>
      </w:r>
      <w:r>
        <w:rPr>
          <w:rFonts w:ascii="Lotus Linotype" w:hAnsi="Lotus Linotype" w:hint="cs"/>
          <w:b/>
          <w:bCs/>
          <w:sz w:val="34"/>
          <w:rtl/>
          <w:lang w:bidi="ar-SY"/>
        </w:rPr>
        <w:t>ُ</w:t>
      </w:r>
      <w:r w:rsidRPr="00EB6ECC">
        <w:rPr>
          <w:rFonts w:ascii="Lotus Linotype" w:hAnsi="Lotus Linotype" w:hint="cs"/>
          <w:b/>
          <w:bCs/>
          <w:sz w:val="34"/>
          <w:rtl/>
          <w:lang w:bidi="ar-SY"/>
        </w:rPr>
        <w:t>م:</w:t>
      </w:r>
    </w:p>
    <w:p w14:paraId="3DD3E16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استِقبالُ القِبْلَة أو استِدْبارُها حالَ قَضاءِ الحاجَةِ في الصَّحراء، وأمّا في البُنْيانِ فالأفضَل تَرْك ذلك</w:t>
      </w:r>
      <w:r w:rsidRPr="00EB6ECC">
        <w:rPr>
          <w:rFonts w:ascii="Msh Quraan1" w:eastAsia="MS Mincho" w:hAnsi="Msh Quraan1"/>
          <w:b/>
          <w:sz w:val="36"/>
          <w:vertAlign w:val="superscript"/>
          <w:rtl/>
          <w:lang w:bidi="ar-SY"/>
        </w:rPr>
        <w:t>(</w:t>
      </w:r>
      <w:r w:rsidRPr="00EB6ECC">
        <w:rPr>
          <w:rFonts w:ascii="Msh Quraan1" w:eastAsia="MS Mincho" w:hAnsi="Msh Quraan1"/>
          <w:b/>
          <w:sz w:val="36"/>
          <w:vertAlign w:val="superscript"/>
          <w:rtl/>
          <w:lang w:bidi="ar-SY"/>
        </w:rPr>
        <w:footnoteReference w:id="22"/>
      </w:r>
      <w:r w:rsidRPr="00EB6ECC">
        <w:rPr>
          <w:rFonts w:ascii="Msh Quraan1" w:eastAsia="MS Mincho" w:hAnsi="Msh Quraan1"/>
          <w:b/>
          <w:sz w:val="36"/>
          <w:vertAlign w:val="superscript"/>
          <w:rtl/>
          <w:lang w:bidi="ar-SY"/>
        </w:rPr>
        <w:t>)</w:t>
      </w:r>
      <w:r>
        <w:rPr>
          <w:rFonts w:ascii="Traditional Arabic" w:hAnsi="Traditional Arabic" w:hint="cs"/>
          <w:b/>
          <w:sz w:val="36"/>
          <w:rtl/>
          <w:lang w:bidi="ar-SY"/>
        </w:rPr>
        <w:t xml:space="preserve">، قال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001A7D58">
        <w:rPr>
          <w:rFonts w:ascii="Islamic_" w:eastAsia="MS Mincho" w:hAnsi="Islamic_" w:hint="cs"/>
          <w:b/>
          <w:sz w:val="36"/>
          <w:rtl/>
          <w:lang w:bidi="ar-SY"/>
        </w:rPr>
        <w:t xml:space="preserve"> </w:t>
      </w:r>
      <w:r w:rsidRPr="00EB6ECC">
        <w:rPr>
          <w:rFonts w:ascii="Islamic_" w:eastAsia="MS Mincho" w:hAnsi="Islamic_" w:hint="eastAsia"/>
          <w:b/>
          <w:sz w:val="36"/>
          <w:rtl/>
          <w:lang w:bidi="ar-SY"/>
        </w:rPr>
        <w:t>«</w:t>
      </w:r>
      <w:r>
        <w:rPr>
          <w:rFonts w:ascii="Islamic_" w:eastAsia="MS Mincho" w:hAnsi="Islamic_" w:hint="cs"/>
          <w:b/>
          <w:sz w:val="36"/>
          <w:rtl/>
          <w:lang w:bidi="ar-SY"/>
        </w:rPr>
        <w:t xml:space="preserve">إذا أَتَيْتُم الغائِطَ فلا تَسْتَقْبِلوا القِبْلَةَ ولا تَسْتَدبِرُوها بِبَوْلٍ ولا غائِطٍ، ولكن شَرِّقوا أو غَرِّبوا </w:t>
      </w:r>
      <w:r w:rsidRPr="00EB6ECC">
        <w:rPr>
          <w:rFonts w:ascii="Islamic_" w:eastAsia="MS Mincho" w:hAnsi="Islamic_" w:hint="eastAsia"/>
          <w:b/>
          <w:sz w:val="36"/>
          <w:rtl/>
          <w:lang w:bidi="ar-SY"/>
        </w:rPr>
        <w:t>»</w:t>
      </w:r>
      <w:r w:rsidRPr="00EB6ECC">
        <w:rPr>
          <w:rFonts w:ascii="Msh Quraan1" w:eastAsia="MS Mincho" w:hAnsi="Msh Quraan1"/>
          <w:b/>
          <w:sz w:val="36"/>
          <w:vertAlign w:val="superscript"/>
          <w:rtl/>
          <w:lang w:bidi="ar-SY"/>
        </w:rPr>
        <w:t>(</w:t>
      </w:r>
      <w:r w:rsidRPr="00EB6ECC">
        <w:rPr>
          <w:rFonts w:ascii="Msh Quraan1" w:eastAsia="MS Mincho" w:hAnsi="Msh Quraan1"/>
          <w:b/>
          <w:sz w:val="36"/>
          <w:vertAlign w:val="superscript"/>
          <w:rtl/>
          <w:lang w:bidi="ar-SY"/>
        </w:rPr>
        <w:footnoteReference w:id="23"/>
      </w:r>
      <w:r w:rsidRPr="00EB6ECC">
        <w:rPr>
          <w:rFonts w:ascii="Msh Quraan1" w:eastAsia="MS Mincho" w:hAnsi="Msh Quraan1"/>
          <w:b/>
          <w:sz w:val="36"/>
          <w:vertAlign w:val="superscript"/>
          <w:rtl/>
          <w:lang w:bidi="ar-SY"/>
        </w:rPr>
        <w:t>)</w:t>
      </w:r>
      <w:r w:rsidRPr="00EB6ECC">
        <w:rPr>
          <w:rFonts w:ascii="Traditional Arabic" w:hAnsi="Traditional Arabic" w:hint="cs"/>
          <w:b/>
          <w:sz w:val="36"/>
          <w:rtl/>
          <w:lang w:bidi="ar-SY"/>
        </w:rPr>
        <w:t>.</w:t>
      </w:r>
    </w:p>
    <w:p w14:paraId="047A4E8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 xml:space="preserve">قَضاءُ الحاجَةِ في طُرُقِ النّاسِ، وظِلِّهِم، وأماكِنِ اجتِماعِهِم وجُلوسِهِم، والحدائِق العامَّة، والأسواق، وبِرَك الماء، ونحوِ ذلك، قال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EB6ECC">
        <w:rPr>
          <w:rFonts w:ascii="Islamic_" w:eastAsia="MS Mincho" w:hAnsi="Islamic_" w:hint="eastAsia"/>
          <w:b/>
          <w:sz w:val="36"/>
          <w:rtl/>
          <w:lang w:bidi="ar-SY"/>
        </w:rPr>
        <w:t>«</w:t>
      </w:r>
      <w:r>
        <w:rPr>
          <w:rFonts w:ascii="Islamic_" w:eastAsia="MS Mincho" w:hAnsi="Islamic_" w:hint="cs"/>
          <w:b/>
          <w:sz w:val="36"/>
          <w:rtl/>
          <w:lang w:bidi="ar-SY"/>
        </w:rPr>
        <w:t xml:space="preserve"> اتَّقوا اللَّعّانَيْن </w:t>
      </w:r>
      <w:r w:rsidRPr="00EB6ECC">
        <w:rPr>
          <w:rFonts w:ascii="Islamic_" w:eastAsia="MS Mincho" w:hAnsi="Islamic_" w:hint="eastAsia"/>
          <w:b/>
          <w:sz w:val="36"/>
          <w:rtl/>
          <w:lang w:bidi="ar-SY"/>
        </w:rPr>
        <w:t>»</w:t>
      </w:r>
      <w:r>
        <w:rPr>
          <w:rFonts w:ascii="Islamic_" w:eastAsia="MS Mincho" w:hAnsi="Islamic_" w:hint="cs"/>
          <w:b/>
          <w:sz w:val="36"/>
          <w:rtl/>
          <w:lang w:bidi="ar-SY"/>
        </w:rPr>
        <w:t xml:space="preserve">، قالوا: وما </w:t>
      </w:r>
      <w:r>
        <w:rPr>
          <w:rFonts w:ascii="Islamic_" w:eastAsia="MS Mincho" w:hAnsi="Islamic_" w:hint="cs"/>
          <w:b/>
          <w:sz w:val="36"/>
          <w:rtl/>
          <w:lang w:bidi="ar-SY"/>
        </w:rPr>
        <w:lastRenderedPageBreak/>
        <w:t>اللَّعّانان يا رسول الله ؟ قال:</w:t>
      </w:r>
      <w:r w:rsidRPr="00EB6ECC">
        <w:rPr>
          <w:rFonts w:ascii="Islamic_" w:eastAsia="MS Mincho" w:hAnsi="Islamic_" w:hint="eastAsia"/>
          <w:b/>
          <w:sz w:val="36"/>
          <w:rtl/>
          <w:lang w:bidi="ar-SY"/>
        </w:rPr>
        <w:t>«</w:t>
      </w:r>
      <w:r>
        <w:rPr>
          <w:rFonts w:ascii="Islamic_" w:eastAsia="MS Mincho" w:hAnsi="Islamic_" w:hint="cs"/>
          <w:b/>
          <w:sz w:val="36"/>
          <w:rtl/>
          <w:lang w:bidi="ar-SY"/>
        </w:rPr>
        <w:t xml:space="preserve"> الذي يَتَخَلَّى في طَرِيقِ النّاسِ أو في ظِلِّهِم </w:t>
      </w:r>
      <w:r w:rsidRPr="00EB6ECC">
        <w:rPr>
          <w:rFonts w:ascii="Islamic_" w:eastAsia="MS Mincho" w:hAnsi="Islamic_" w:hint="eastAsia"/>
          <w:b/>
          <w:sz w:val="36"/>
          <w:rtl/>
          <w:lang w:bidi="ar-SY"/>
        </w:rPr>
        <w:t>»</w:t>
      </w:r>
      <w:r w:rsidRPr="00EB6ECC">
        <w:rPr>
          <w:rFonts w:ascii="Msh Quraan1" w:eastAsia="MS Mincho" w:hAnsi="Msh Quraan1"/>
          <w:b/>
          <w:sz w:val="36"/>
          <w:vertAlign w:val="superscript"/>
          <w:rtl/>
          <w:lang w:bidi="ar-SY"/>
        </w:rPr>
        <w:t>(</w:t>
      </w:r>
      <w:r w:rsidRPr="00EB6ECC">
        <w:rPr>
          <w:rFonts w:ascii="Msh Quraan1" w:eastAsia="MS Mincho" w:hAnsi="Msh Quraan1"/>
          <w:b/>
          <w:sz w:val="36"/>
          <w:vertAlign w:val="superscript"/>
          <w:rtl/>
          <w:lang w:bidi="ar-SY"/>
        </w:rPr>
        <w:footnoteReference w:id="24"/>
      </w:r>
      <w:r w:rsidRPr="00EB6ECC">
        <w:rPr>
          <w:rFonts w:ascii="Msh Quraan1" w:eastAsia="MS Mincho" w:hAnsi="Msh Quraan1"/>
          <w:b/>
          <w:sz w:val="36"/>
          <w:vertAlign w:val="superscript"/>
          <w:rtl/>
          <w:lang w:bidi="ar-SY"/>
        </w:rPr>
        <w:t>)</w:t>
      </w:r>
      <w:r w:rsidRPr="00EB6ECC">
        <w:rPr>
          <w:rFonts w:ascii="Traditional Arabic" w:hAnsi="Traditional Arabic" w:hint="cs"/>
          <w:b/>
          <w:sz w:val="36"/>
          <w:rtl/>
          <w:lang w:bidi="ar-SY"/>
        </w:rPr>
        <w:t>.</w:t>
      </w:r>
    </w:p>
    <w:p w14:paraId="6323A0C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3-</w:t>
      </w:r>
      <w:r>
        <w:rPr>
          <w:rFonts w:ascii="Traditional Arabic" w:hAnsi="Traditional Arabic"/>
          <w:b/>
          <w:sz w:val="36"/>
          <w:rtl/>
          <w:lang w:bidi="ar-SY"/>
        </w:rPr>
        <w:t xml:space="preserve"> </w:t>
      </w:r>
      <w:r>
        <w:rPr>
          <w:rFonts w:ascii="Traditional Arabic" w:hAnsi="Traditional Arabic" w:hint="cs"/>
          <w:b/>
          <w:sz w:val="36"/>
          <w:rtl/>
          <w:lang w:bidi="ar-SY"/>
        </w:rPr>
        <w:t>الدُّخولُ بِالمصحَفِ إلى الحمّام، لِما فيه مِن الإهانَةِ لِكِتابِ اللهِ تعالى.</w:t>
      </w:r>
    </w:p>
    <w:p w14:paraId="68DAF4C9" w14:textId="77777777" w:rsidR="00CB4068" w:rsidRPr="00662F7D" w:rsidRDefault="00CB4068" w:rsidP="00CB4068">
      <w:pPr>
        <w:widowControl w:val="0"/>
        <w:spacing w:before="240" w:after="120"/>
        <w:ind w:firstLine="397"/>
        <w:outlineLvl w:val="1"/>
        <w:rPr>
          <w:rFonts w:ascii="Lotus Linotype" w:hAnsi="Lotus Linotype"/>
          <w:b/>
          <w:bCs/>
          <w:sz w:val="34"/>
          <w:rtl/>
          <w:lang w:bidi="ar-SY"/>
        </w:rPr>
      </w:pPr>
      <w:r w:rsidRPr="00662F7D">
        <w:rPr>
          <w:rFonts w:ascii="Lotus Linotype" w:hAnsi="Lotus Linotype" w:hint="cs"/>
          <w:b/>
          <w:bCs/>
          <w:sz w:val="34"/>
          <w:rtl/>
          <w:lang w:bidi="ar-SY"/>
        </w:rPr>
        <w:t>ما ي</w:t>
      </w:r>
      <w:r>
        <w:rPr>
          <w:rFonts w:ascii="Lotus Linotype" w:hAnsi="Lotus Linotype" w:hint="cs"/>
          <w:b/>
          <w:bCs/>
          <w:sz w:val="34"/>
          <w:rtl/>
          <w:lang w:bidi="ar-SY"/>
        </w:rPr>
        <w:t>ُ</w:t>
      </w:r>
      <w:r w:rsidRPr="00662F7D">
        <w:rPr>
          <w:rFonts w:ascii="Lotus Linotype" w:hAnsi="Lotus Linotype" w:hint="cs"/>
          <w:b/>
          <w:bCs/>
          <w:sz w:val="34"/>
          <w:rtl/>
          <w:lang w:bidi="ar-SY"/>
        </w:rPr>
        <w:t>س</w:t>
      </w:r>
      <w:r>
        <w:rPr>
          <w:rFonts w:ascii="Lotus Linotype" w:hAnsi="Lotus Linotype" w:hint="cs"/>
          <w:b/>
          <w:bCs/>
          <w:sz w:val="34"/>
          <w:rtl/>
          <w:lang w:bidi="ar-SY"/>
        </w:rPr>
        <w:t>ْ</w:t>
      </w:r>
      <w:r w:rsidRPr="00662F7D">
        <w:rPr>
          <w:rFonts w:ascii="Lotus Linotype" w:hAnsi="Lotus Linotype" w:hint="cs"/>
          <w:b/>
          <w:bCs/>
          <w:sz w:val="34"/>
          <w:rtl/>
          <w:lang w:bidi="ar-SY"/>
        </w:rPr>
        <w:t>ت</w:t>
      </w:r>
      <w:r>
        <w:rPr>
          <w:rFonts w:ascii="Lotus Linotype" w:hAnsi="Lotus Linotype" w:hint="cs"/>
          <w:b/>
          <w:bCs/>
          <w:sz w:val="34"/>
          <w:rtl/>
          <w:lang w:bidi="ar-SY"/>
        </w:rPr>
        <w:t>َ</w:t>
      </w:r>
      <w:r w:rsidRPr="00662F7D">
        <w:rPr>
          <w:rFonts w:ascii="Lotus Linotype" w:hAnsi="Lotus Linotype" w:hint="cs"/>
          <w:b/>
          <w:bCs/>
          <w:sz w:val="34"/>
          <w:rtl/>
          <w:lang w:bidi="ar-SY"/>
        </w:rPr>
        <w:t>ح</w:t>
      </w:r>
      <w:r>
        <w:rPr>
          <w:rFonts w:ascii="Lotus Linotype" w:hAnsi="Lotus Linotype" w:hint="cs"/>
          <w:b/>
          <w:bCs/>
          <w:sz w:val="34"/>
          <w:rtl/>
          <w:lang w:bidi="ar-SY"/>
        </w:rPr>
        <w:t>َ</w:t>
      </w:r>
      <w:r w:rsidRPr="00662F7D">
        <w:rPr>
          <w:rFonts w:ascii="Lotus Linotype" w:hAnsi="Lotus Linotype" w:hint="cs"/>
          <w:b/>
          <w:bCs/>
          <w:sz w:val="34"/>
          <w:rtl/>
          <w:lang w:bidi="ar-SY"/>
        </w:rPr>
        <w:t>ب</w:t>
      </w:r>
      <w:r>
        <w:rPr>
          <w:rFonts w:ascii="Lotus Linotype" w:hAnsi="Lotus Linotype" w:hint="cs"/>
          <w:b/>
          <w:bCs/>
          <w:sz w:val="34"/>
          <w:rtl/>
          <w:lang w:bidi="ar-SY"/>
        </w:rPr>
        <w:t>ّ</w:t>
      </w:r>
      <w:r w:rsidRPr="00662F7D">
        <w:rPr>
          <w:rFonts w:ascii="Lotus Linotype" w:hAnsi="Lotus Linotype" w:hint="cs"/>
          <w:b/>
          <w:bCs/>
          <w:sz w:val="34"/>
          <w:rtl/>
          <w:lang w:bidi="ar-SY"/>
        </w:rPr>
        <w:t>:</w:t>
      </w:r>
    </w:p>
    <w:p w14:paraId="32EDB9B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الابْتِعادُ عن النّاسِ عند قَضاءِ الحاجَةِ في الصَّحراءِ.</w:t>
      </w:r>
    </w:p>
    <w:p w14:paraId="64FA23C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أن يقول عند الدُّخولِ:( بسم الله )</w:t>
      </w:r>
      <w:r w:rsidRPr="0028157C">
        <w:rPr>
          <w:rFonts w:ascii="Msh Quraan1" w:eastAsia="MS Mincho" w:hAnsi="Msh Quraan1"/>
          <w:b/>
          <w:sz w:val="36"/>
          <w:vertAlign w:val="superscript"/>
          <w:rtl/>
          <w:lang w:bidi="ar-SY"/>
        </w:rPr>
        <w:t>(</w:t>
      </w:r>
      <w:r w:rsidRPr="0028157C">
        <w:rPr>
          <w:rFonts w:ascii="Msh Quraan1" w:eastAsia="MS Mincho" w:hAnsi="Msh Quraan1"/>
          <w:b/>
          <w:sz w:val="36"/>
          <w:vertAlign w:val="superscript"/>
          <w:rtl/>
          <w:lang w:bidi="ar-SY"/>
        </w:rPr>
        <w:footnoteReference w:id="25"/>
      </w:r>
      <w:r w:rsidRPr="0028157C">
        <w:rPr>
          <w:rFonts w:ascii="Msh Quraan1" w:eastAsia="MS Mincho" w:hAnsi="Msh Quraan1"/>
          <w:b/>
          <w:sz w:val="36"/>
          <w:vertAlign w:val="superscript"/>
          <w:rtl/>
          <w:lang w:bidi="ar-SY"/>
        </w:rPr>
        <w:t>)</w:t>
      </w:r>
      <w:r>
        <w:rPr>
          <w:rFonts w:ascii="Traditional Arabic" w:hAnsi="Traditional Arabic" w:hint="cs"/>
          <w:b/>
          <w:sz w:val="36"/>
          <w:rtl/>
          <w:lang w:bidi="ar-SY"/>
        </w:rPr>
        <w:t>، (اللَّهمّ إني أعوذُ بِكَ مِن الخبْثِ والخبائِثِ)</w:t>
      </w:r>
      <w:r w:rsidRPr="0028157C">
        <w:rPr>
          <w:rFonts w:ascii="Msh Quraan1" w:eastAsia="MS Mincho" w:hAnsi="Msh Quraan1"/>
          <w:b/>
          <w:sz w:val="36"/>
          <w:vertAlign w:val="superscript"/>
          <w:rtl/>
          <w:lang w:bidi="ar-SY"/>
        </w:rPr>
        <w:t>(</w:t>
      </w:r>
      <w:r w:rsidRPr="0028157C">
        <w:rPr>
          <w:rFonts w:ascii="Msh Quraan1" w:eastAsia="MS Mincho" w:hAnsi="Msh Quraan1"/>
          <w:b/>
          <w:sz w:val="36"/>
          <w:vertAlign w:val="superscript"/>
          <w:rtl/>
          <w:lang w:bidi="ar-SY"/>
        </w:rPr>
        <w:footnoteReference w:id="26"/>
      </w:r>
      <w:r w:rsidRPr="0028157C">
        <w:rPr>
          <w:rFonts w:ascii="Msh Quraan1" w:eastAsia="MS Mincho" w:hAnsi="Msh Quraan1"/>
          <w:b/>
          <w:sz w:val="36"/>
          <w:vertAlign w:val="superscript"/>
          <w:rtl/>
          <w:lang w:bidi="ar-SY"/>
        </w:rPr>
        <w:t>)</w:t>
      </w:r>
      <w:r w:rsidRPr="0028157C">
        <w:rPr>
          <w:rFonts w:ascii="Traditional Arabic" w:hAnsi="Traditional Arabic" w:hint="cs"/>
          <w:b/>
          <w:sz w:val="36"/>
          <w:rtl/>
          <w:lang w:bidi="ar-SY"/>
        </w:rPr>
        <w:t>.</w:t>
      </w:r>
    </w:p>
    <w:p w14:paraId="6B3C618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3-</w:t>
      </w:r>
      <w:r>
        <w:rPr>
          <w:rFonts w:ascii="Traditional Arabic" w:hAnsi="Traditional Arabic"/>
          <w:b/>
          <w:sz w:val="36"/>
          <w:rtl/>
          <w:lang w:bidi="ar-SY"/>
        </w:rPr>
        <w:t xml:space="preserve"> </w:t>
      </w:r>
      <w:r>
        <w:rPr>
          <w:rFonts w:ascii="Traditional Arabic" w:hAnsi="Traditional Arabic" w:hint="cs"/>
          <w:b/>
          <w:sz w:val="36"/>
          <w:rtl/>
          <w:lang w:bidi="ar-SY"/>
        </w:rPr>
        <w:t>أن يُقَدِّم الرِّجْلَ اليُسرى عند دُخولِ الحمّام، واليُمْنى عند الخروجِ منه.</w:t>
      </w:r>
    </w:p>
    <w:p w14:paraId="0675C9F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4-</w:t>
      </w:r>
      <w:r>
        <w:rPr>
          <w:rFonts w:ascii="Traditional Arabic" w:hAnsi="Traditional Arabic"/>
          <w:b/>
          <w:sz w:val="36"/>
          <w:rtl/>
          <w:lang w:bidi="ar-SY"/>
        </w:rPr>
        <w:t xml:space="preserve"> </w:t>
      </w:r>
      <w:r>
        <w:rPr>
          <w:rFonts w:ascii="Traditional Arabic" w:hAnsi="Traditional Arabic" w:hint="cs"/>
          <w:b/>
          <w:sz w:val="36"/>
          <w:rtl/>
          <w:lang w:bidi="ar-SY"/>
        </w:rPr>
        <w:t>غَسْل اليَدِ بِالصّابُونِ عند الانْتِهاءِ.</w:t>
      </w:r>
    </w:p>
    <w:p w14:paraId="6FD1C77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5-</w:t>
      </w:r>
      <w:r>
        <w:rPr>
          <w:rFonts w:ascii="Traditional Arabic" w:hAnsi="Traditional Arabic"/>
          <w:b/>
          <w:sz w:val="36"/>
          <w:rtl/>
          <w:lang w:bidi="ar-SY"/>
        </w:rPr>
        <w:t xml:space="preserve"> </w:t>
      </w:r>
      <w:r>
        <w:rPr>
          <w:rFonts w:ascii="Traditional Arabic" w:hAnsi="Traditional Arabic" w:hint="cs"/>
          <w:b/>
          <w:sz w:val="36"/>
          <w:rtl/>
          <w:lang w:bidi="ar-SY"/>
        </w:rPr>
        <w:t>أن يقول عند الخروج:( غُفْرانَك )</w:t>
      </w:r>
      <w:r w:rsidRPr="0028157C">
        <w:rPr>
          <w:rFonts w:ascii="Msh Quraan1" w:eastAsia="MS Mincho" w:hAnsi="Msh Quraan1"/>
          <w:b/>
          <w:sz w:val="36"/>
          <w:vertAlign w:val="superscript"/>
          <w:rtl/>
          <w:lang w:bidi="ar-SY"/>
        </w:rPr>
        <w:t>(</w:t>
      </w:r>
      <w:r w:rsidRPr="0028157C">
        <w:rPr>
          <w:rFonts w:ascii="Msh Quraan1" w:eastAsia="MS Mincho" w:hAnsi="Msh Quraan1"/>
          <w:b/>
          <w:sz w:val="36"/>
          <w:vertAlign w:val="superscript"/>
          <w:rtl/>
          <w:lang w:bidi="ar-SY"/>
        </w:rPr>
        <w:footnoteReference w:id="27"/>
      </w:r>
      <w:r w:rsidRPr="0028157C">
        <w:rPr>
          <w:rFonts w:ascii="Msh Quraan1" w:eastAsia="MS Mincho" w:hAnsi="Msh Quraan1"/>
          <w:b/>
          <w:sz w:val="36"/>
          <w:vertAlign w:val="superscript"/>
          <w:rtl/>
          <w:lang w:bidi="ar-SY"/>
        </w:rPr>
        <w:t>)</w:t>
      </w:r>
      <w:r w:rsidRPr="0028157C">
        <w:rPr>
          <w:rFonts w:ascii="Traditional Arabic" w:hAnsi="Traditional Arabic" w:hint="cs"/>
          <w:b/>
          <w:sz w:val="36"/>
          <w:rtl/>
          <w:lang w:bidi="ar-SY"/>
        </w:rPr>
        <w:t>.</w:t>
      </w:r>
    </w:p>
    <w:p w14:paraId="5DDD3B86" w14:textId="77777777" w:rsidR="00CB4068" w:rsidRPr="00295F29" w:rsidRDefault="00CB4068" w:rsidP="00CB4068">
      <w:pPr>
        <w:widowControl w:val="0"/>
        <w:spacing w:before="240" w:after="120"/>
        <w:ind w:firstLine="397"/>
        <w:outlineLvl w:val="1"/>
        <w:rPr>
          <w:rFonts w:ascii="Lotus Linotype" w:hAnsi="Lotus Linotype"/>
          <w:b/>
          <w:bCs/>
          <w:sz w:val="34"/>
          <w:rtl/>
          <w:lang w:bidi="ar-SY"/>
        </w:rPr>
      </w:pPr>
      <w:r w:rsidRPr="00295F29">
        <w:rPr>
          <w:rFonts w:ascii="Lotus Linotype" w:hAnsi="Lotus Linotype" w:hint="cs"/>
          <w:b/>
          <w:bCs/>
          <w:sz w:val="34"/>
          <w:rtl/>
          <w:lang w:bidi="ar-SY"/>
        </w:rPr>
        <w:t>ما ي</w:t>
      </w:r>
      <w:r>
        <w:rPr>
          <w:rFonts w:ascii="Lotus Linotype" w:hAnsi="Lotus Linotype" w:hint="cs"/>
          <w:b/>
          <w:bCs/>
          <w:sz w:val="34"/>
          <w:rtl/>
          <w:lang w:bidi="ar-SY"/>
        </w:rPr>
        <w:t>ُ</w:t>
      </w:r>
      <w:r w:rsidRPr="00295F29">
        <w:rPr>
          <w:rFonts w:ascii="Lotus Linotype" w:hAnsi="Lotus Linotype" w:hint="cs"/>
          <w:b/>
          <w:bCs/>
          <w:sz w:val="34"/>
          <w:rtl/>
          <w:lang w:bidi="ar-SY"/>
        </w:rPr>
        <w:t>ك</w:t>
      </w:r>
      <w:r>
        <w:rPr>
          <w:rFonts w:ascii="Lotus Linotype" w:hAnsi="Lotus Linotype" w:hint="cs"/>
          <w:b/>
          <w:bCs/>
          <w:sz w:val="34"/>
          <w:rtl/>
          <w:lang w:bidi="ar-SY"/>
        </w:rPr>
        <w:t>ْ</w:t>
      </w:r>
      <w:r w:rsidRPr="00295F29">
        <w:rPr>
          <w:rFonts w:ascii="Lotus Linotype" w:hAnsi="Lotus Linotype" w:hint="cs"/>
          <w:b/>
          <w:bCs/>
          <w:sz w:val="34"/>
          <w:rtl/>
          <w:lang w:bidi="ar-SY"/>
        </w:rPr>
        <w:t>ر</w:t>
      </w:r>
      <w:r>
        <w:rPr>
          <w:rFonts w:ascii="Lotus Linotype" w:hAnsi="Lotus Linotype" w:hint="cs"/>
          <w:b/>
          <w:bCs/>
          <w:sz w:val="34"/>
          <w:rtl/>
          <w:lang w:bidi="ar-SY"/>
        </w:rPr>
        <w:t>َ</w:t>
      </w:r>
      <w:r w:rsidRPr="00295F29">
        <w:rPr>
          <w:rFonts w:ascii="Lotus Linotype" w:hAnsi="Lotus Linotype" w:hint="cs"/>
          <w:b/>
          <w:bCs/>
          <w:sz w:val="34"/>
          <w:rtl/>
          <w:lang w:bidi="ar-SY"/>
        </w:rPr>
        <w:t>ه:</w:t>
      </w:r>
    </w:p>
    <w:p w14:paraId="0B417F1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الكلام حالَ قَضاءِ الحاجَة، أو مخاطَبَة الآخَرِين إلّا لحاجَةٍ.</w:t>
      </w:r>
    </w:p>
    <w:p w14:paraId="6AB54F0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الدُّخولُ بِشَيْءٍ فيه ذِكْرُ اللهِ تعالى، إلّا أن يخافَ عليه السَّرِقَة ونحوها.</w:t>
      </w:r>
    </w:p>
    <w:p w14:paraId="48A67A5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البَوْل في الشُّقوقِ والـجُحورِ، فإنَّه ربَّما كان فيها دَوابٌ فتَضَرّه أو يَضُرّها.</w:t>
      </w:r>
    </w:p>
    <w:p w14:paraId="35AF520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 xml:space="preserve">مَسّ الفَرْجِ بِاليَدِ اليُمنى، أو الاستِنْجاء أو الاستِجْمار بها، قال </w:t>
      </w:r>
      <w:r w:rsidR="00D70043">
        <w:rPr>
          <w:rFonts w:ascii="AGA Arabesque" w:hAnsi="AGA Arabesque"/>
          <w:sz w:val="36"/>
          <w:rtl/>
          <w:lang w:bidi="ar-SY"/>
        </w:rPr>
        <w:t xml:space="preserve">-صلى الله عليه </w:t>
      </w:r>
      <w:r w:rsidR="00D70043">
        <w:rPr>
          <w:rFonts w:ascii="AGA Arabesque" w:hAnsi="AGA Arabesque"/>
          <w:sz w:val="36"/>
          <w:rtl/>
          <w:lang w:bidi="ar-SY"/>
        </w:rPr>
        <w:lastRenderedPageBreak/>
        <w:t>وسلم-</w:t>
      </w:r>
      <w:r>
        <w:rPr>
          <w:rFonts w:ascii="Traditional Arabic" w:hAnsi="Traditional Arabic" w:hint="cs"/>
          <w:rtl/>
          <w:lang w:bidi="ar-SY"/>
        </w:rPr>
        <w:t>:</w:t>
      </w:r>
      <w:r w:rsidRPr="00295F29">
        <w:rPr>
          <w:rFonts w:ascii="Islamic_" w:eastAsia="MS Mincho" w:hAnsi="Islamic_" w:hint="eastAsia"/>
          <w:sz w:val="36"/>
          <w:rtl/>
          <w:lang w:bidi="ar-SY"/>
        </w:rPr>
        <w:t>«</w:t>
      </w:r>
      <w:r>
        <w:rPr>
          <w:rFonts w:ascii="Islamic_" w:eastAsia="MS Mincho" w:hAnsi="Islamic_" w:hint="cs"/>
          <w:sz w:val="36"/>
          <w:rtl/>
          <w:lang w:bidi="ar-SY"/>
        </w:rPr>
        <w:t xml:space="preserve"> لا يمسِكَنَّ أَحَدكُم ذَكَرَه بِيَمِينَه وهو يَبُول، ولا يَتَمَسَّح مِن الخلاءِ بِيَمِينِه </w:t>
      </w:r>
      <w:r w:rsidRPr="00295F29">
        <w:rPr>
          <w:rFonts w:ascii="Islamic_" w:eastAsia="MS Mincho" w:hAnsi="Islamic_" w:hint="eastAsia"/>
          <w:sz w:val="36"/>
          <w:rtl/>
          <w:lang w:bidi="ar-SY"/>
        </w:rPr>
        <w:t>»</w:t>
      </w:r>
      <w:r w:rsidRPr="00295F29">
        <w:rPr>
          <w:rFonts w:ascii="Msh Quraan1" w:eastAsia="MS Mincho" w:hAnsi="Msh Quraan1"/>
          <w:b/>
          <w:sz w:val="36"/>
          <w:vertAlign w:val="superscript"/>
          <w:rtl/>
          <w:lang w:bidi="ar-SY"/>
        </w:rPr>
        <w:t>(</w:t>
      </w:r>
      <w:r w:rsidRPr="00295F29">
        <w:rPr>
          <w:rFonts w:ascii="Msh Quraan1" w:eastAsia="MS Mincho" w:hAnsi="Msh Quraan1"/>
          <w:b/>
          <w:sz w:val="36"/>
          <w:vertAlign w:val="superscript"/>
          <w:rtl/>
          <w:lang w:bidi="ar-SY"/>
        </w:rPr>
        <w:footnoteReference w:id="28"/>
      </w:r>
      <w:r w:rsidRPr="00295F29">
        <w:rPr>
          <w:rFonts w:ascii="Msh Quraan1" w:eastAsia="MS Mincho" w:hAnsi="Msh Quraan1"/>
          <w:b/>
          <w:sz w:val="36"/>
          <w:vertAlign w:val="superscript"/>
          <w:rtl/>
          <w:lang w:bidi="ar-SY"/>
        </w:rPr>
        <w:t>)</w:t>
      </w:r>
      <w:r w:rsidRPr="00295F29">
        <w:rPr>
          <w:rFonts w:ascii="Traditional Arabic" w:hAnsi="Traditional Arabic" w:hint="cs"/>
          <w:b/>
          <w:sz w:val="36"/>
          <w:rtl/>
          <w:lang w:bidi="ar-SY"/>
        </w:rPr>
        <w:t>.</w:t>
      </w:r>
    </w:p>
    <w:p w14:paraId="21EB1098" w14:textId="77777777" w:rsidR="00CB4068" w:rsidRPr="00295F29" w:rsidRDefault="00CB4068" w:rsidP="00CB4068">
      <w:pPr>
        <w:widowControl w:val="0"/>
        <w:spacing w:before="240" w:after="120"/>
        <w:ind w:firstLine="397"/>
        <w:outlineLvl w:val="1"/>
        <w:rPr>
          <w:rFonts w:ascii="Lotus Linotype" w:hAnsi="Lotus Linotype"/>
          <w:b/>
          <w:bCs/>
          <w:sz w:val="34"/>
          <w:rtl/>
          <w:lang w:bidi="ar-SY"/>
        </w:rPr>
      </w:pPr>
      <w:r w:rsidRPr="00295F29">
        <w:rPr>
          <w:rFonts w:ascii="Lotus Linotype" w:hAnsi="Lotus Linotype" w:hint="cs"/>
          <w:b/>
          <w:bCs/>
          <w:sz w:val="34"/>
          <w:rtl/>
          <w:lang w:bidi="ar-SY"/>
        </w:rPr>
        <w:t>الاست</w:t>
      </w:r>
      <w:r>
        <w:rPr>
          <w:rFonts w:ascii="Lotus Linotype" w:hAnsi="Lotus Linotype" w:hint="cs"/>
          <w:b/>
          <w:bCs/>
          <w:sz w:val="34"/>
          <w:rtl/>
          <w:lang w:bidi="ar-SY"/>
        </w:rPr>
        <w:t>ِ</w:t>
      </w:r>
      <w:r w:rsidRPr="00295F29">
        <w:rPr>
          <w:rFonts w:ascii="Lotus Linotype" w:hAnsi="Lotus Linotype" w:hint="cs"/>
          <w:b/>
          <w:bCs/>
          <w:sz w:val="34"/>
          <w:rtl/>
          <w:lang w:bidi="ar-SY"/>
        </w:rPr>
        <w:t>ن</w:t>
      </w:r>
      <w:r>
        <w:rPr>
          <w:rFonts w:ascii="Lotus Linotype" w:hAnsi="Lotus Linotype" w:hint="cs"/>
          <w:b/>
          <w:bCs/>
          <w:sz w:val="34"/>
          <w:rtl/>
          <w:lang w:bidi="ar-SY"/>
        </w:rPr>
        <w:t>ْ</w:t>
      </w:r>
      <w:r w:rsidRPr="00295F29">
        <w:rPr>
          <w:rFonts w:ascii="Lotus Linotype" w:hAnsi="Lotus Linotype" w:hint="cs"/>
          <w:b/>
          <w:bCs/>
          <w:sz w:val="34"/>
          <w:rtl/>
          <w:lang w:bidi="ar-SY"/>
        </w:rPr>
        <w:t>جاء</w:t>
      </w:r>
      <w:r>
        <w:rPr>
          <w:rFonts w:ascii="Lotus Linotype" w:hAnsi="Lotus Linotype" w:hint="cs"/>
          <w:b/>
          <w:bCs/>
          <w:sz w:val="34"/>
          <w:rtl/>
          <w:lang w:bidi="ar-SY"/>
        </w:rPr>
        <w:t>ُ</w:t>
      </w:r>
      <w:r w:rsidRPr="00295F29">
        <w:rPr>
          <w:rFonts w:ascii="Lotus Linotype" w:hAnsi="Lotus Linotype" w:hint="cs"/>
          <w:b/>
          <w:bCs/>
          <w:sz w:val="34"/>
          <w:rtl/>
          <w:lang w:bidi="ar-SY"/>
        </w:rPr>
        <w:t xml:space="preserve"> والاس</w:t>
      </w:r>
      <w:r>
        <w:rPr>
          <w:rFonts w:ascii="Lotus Linotype" w:hAnsi="Lotus Linotype" w:hint="cs"/>
          <w:b/>
          <w:bCs/>
          <w:sz w:val="34"/>
          <w:rtl/>
          <w:lang w:bidi="ar-SY"/>
        </w:rPr>
        <w:t>ْ</w:t>
      </w:r>
      <w:r w:rsidRPr="00295F29">
        <w:rPr>
          <w:rFonts w:ascii="Lotus Linotype" w:hAnsi="Lotus Linotype" w:hint="cs"/>
          <w:b/>
          <w:bCs/>
          <w:sz w:val="34"/>
          <w:rtl/>
          <w:lang w:bidi="ar-SY"/>
        </w:rPr>
        <w:t>ت</w:t>
      </w:r>
      <w:r>
        <w:rPr>
          <w:rFonts w:ascii="Lotus Linotype" w:hAnsi="Lotus Linotype" w:hint="cs"/>
          <w:b/>
          <w:bCs/>
          <w:sz w:val="34"/>
          <w:rtl/>
          <w:lang w:bidi="ar-SY"/>
        </w:rPr>
        <w:t>ِ</w:t>
      </w:r>
      <w:r w:rsidRPr="00295F29">
        <w:rPr>
          <w:rFonts w:ascii="Lotus Linotype" w:hAnsi="Lotus Linotype" w:hint="cs"/>
          <w:b/>
          <w:bCs/>
          <w:sz w:val="34"/>
          <w:rtl/>
          <w:lang w:bidi="ar-SY"/>
        </w:rPr>
        <w:t>ج</w:t>
      </w:r>
      <w:r>
        <w:rPr>
          <w:rFonts w:ascii="Lotus Linotype" w:hAnsi="Lotus Linotype" w:hint="cs"/>
          <w:b/>
          <w:bCs/>
          <w:sz w:val="34"/>
          <w:rtl/>
          <w:lang w:bidi="ar-SY"/>
        </w:rPr>
        <w:t>ْ</w:t>
      </w:r>
      <w:r w:rsidRPr="00295F29">
        <w:rPr>
          <w:rFonts w:ascii="Lotus Linotype" w:hAnsi="Lotus Linotype" w:hint="cs"/>
          <w:b/>
          <w:bCs/>
          <w:sz w:val="34"/>
          <w:rtl/>
          <w:lang w:bidi="ar-SY"/>
        </w:rPr>
        <w:t>مار</w:t>
      </w:r>
      <w:r>
        <w:rPr>
          <w:rFonts w:ascii="Lotus Linotype" w:hAnsi="Lotus Linotype" w:hint="cs"/>
          <w:b/>
          <w:bCs/>
          <w:sz w:val="34"/>
          <w:rtl/>
          <w:lang w:bidi="ar-SY"/>
        </w:rPr>
        <w:t>ُ</w:t>
      </w:r>
      <w:r w:rsidRPr="00295F29">
        <w:rPr>
          <w:rFonts w:ascii="Lotus Linotype" w:hAnsi="Lotus Linotype" w:hint="cs"/>
          <w:b/>
          <w:bCs/>
          <w:sz w:val="34"/>
          <w:rtl/>
          <w:lang w:bidi="ar-SY"/>
        </w:rPr>
        <w:t>:</w:t>
      </w:r>
    </w:p>
    <w:p w14:paraId="51E84B38" w14:textId="77777777" w:rsidR="00CB4068" w:rsidRPr="002B63ED" w:rsidRDefault="00CB4068" w:rsidP="00CB4068">
      <w:pPr>
        <w:widowControl w:val="0"/>
        <w:spacing w:before="240" w:after="120"/>
        <w:ind w:firstLine="397"/>
        <w:outlineLvl w:val="1"/>
        <w:rPr>
          <w:rFonts w:ascii="Lotus Linotype" w:hAnsi="Lotus Linotype"/>
          <w:b/>
          <w:bCs/>
          <w:sz w:val="34"/>
          <w:rtl/>
          <w:lang w:bidi="ar-SY"/>
        </w:rPr>
      </w:pPr>
      <w:r w:rsidRPr="002B63ED">
        <w:rPr>
          <w:rFonts w:ascii="Lotus Linotype" w:hAnsi="Lotus Linotype" w:hint="cs"/>
          <w:b/>
          <w:bCs/>
          <w:sz w:val="34"/>
          <w:rtl/>
          <w:lang w:bidi="ar-SY"/>
        </w:rPr>
        <w:t>ت</w:t>
      </w:r>
      <w:r>
        <w:rPr>
          <w:rFonts w:ascii="Lotus Linotype" w:hAnsi="Lotus Linotype" w:hint="cs"/>
          <w:b/>
          <w:bCs/>
          <w:sz w:val="34"/>
          <w:rtl/>
          <w:lang w:bidi="ar-SY"/>
        </w:rPr>
        <w:t>َ</w:t>
      </w:r>
      <w:r w:rsidRPr="002B63ED">
        <w:rPr>
          <w:rFonts w:ascii="Lotus Linotype" w:hAnsi="Lotus Linotype" w:hint="cs"/>
          <w:b/>
          <w:bCs/>
          <w:sz w:val="34"/>
          <w:rtl/>
          <w:lang w:bidi="ar-SY"/>
        </w:rPr>
        <w:t>عر</w:t>
      </w:r>
      <w:r>
        <w:rPr>
          <w:rFonts w:ascii="Lotus Linotype" w:hAnsi="Lotus Linotype" w:hint="cs"/>
          <w:b/>
          <w:bCs/>
          <w:sz w:val="34"/>
          <w:rtl/>
          <w:lang w:bidi="ar-SY"/>
        </w:rPr>
        <w:t>ِ</w:t>
      </w:r>
      <w:r w:rsidRPr="002B63ED">
        <w:rPr>
          <w:rFonts w:ascii="Lotus Linotype" w:hAnsi="Lotus Linotype" w:hint="cs"/>
          <w:b/>
          <w:bCs/>
          <w:sz w:val="34"/>
          <w:rtl/>
          <w:lang w:bidi="ar-SY"/>
        </w:rPr>
        <w:t>يف</w:t>
      </w:r>
      <w:r>
        <w:rPr>
          <w:rFonts w:ascii="Lotus Linotype" w:hAnsi="Lotus Linotype" w:hint="cs"/>
          <w:b/>
          <w:bCs/>
          <w:sz w:val="34"/>
          <w:rtl/>
          <w:lang w:bidi="ar-SY"/>
        </w:rPr>
        <w:t>ُ</w:t>
      </w:r>
      <w:r w:rsidRPr="002B63ED">
        <w:rPr>
          <w:rFonts w:ascii="Lotus Linotype" w:hAnsi="Lotus Linotype" w:hint="cs"/>
          <w:b/>
          <w:bCs/>
          <w:sz w:val="34"/>
          <w:rtl/>
          <w:lang w:bidi="ar-SY"/>
        </w:rPr>
        <w:t>هم:</w:t>
      </w:r>
    </w:p>
    <w:p w14:paraId="579A7F6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الاستِنْجاءُ شَرْعاً: إزالَة أَثَرِ الخارِجِ مِن السَّبِيلَيْنِ بالماءِ الطَّهورِ.</w:t>
      </w:r>
    </w:p>
    <w:p w14:paraId="5D1781D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الاستَجْمارُ شَرْعاً: إزالَة أَثَر الخارِج مِن السَّبِيلَيْنِ بالحجارَة ونحوِها.</w:t>
      </w:r>
    </w:p>
    <w:p w14:paraId="69DDF27E" w14:textId="77777777" w:rsidR="00CB4068" w:rsidRPr="002B63ED" w:rsidRDefault="00CB4068" w:rsidP="00CB4068">
      <w:pPr>
        <w:widowControl w:val="0"/>
        <w:spacing w:before="240" w:after="120"/>
        <w:ind w:firstLine="397"/>
        <w:outlineLvl w:val="1"/>
        <w:rPr>
          <w:rFonts w:ascii="Lotus Linotype" w:hAnsi="Lotus Linotype"/>
          <w:b/>
          <w:bCs/>
          <w:sz w:val="34"/>
          <w:rtl/>
          <w:lang w:bidi="ar-SY"/>
        </w:rPr>
      </w:pPr>
      <w:r w:rsidRPr="002B63ED">
        <w:rPr>
          <w:rFonts w:ascii="Lotus Linotype" w:hAnsi="Lotus Linotype" w:hint="cs"/>
          <w:b/>
          <w:bCs/>
          <w:sz w:val="34"/>
          <w:rtl/>
          <w:lang w:bidi="ar-SY"/>
        </w:rPr>
        <w:t>ش</w:t>
      </w:r>
      <w:r>
        <w:rPr>
          <w:rFonts w:ascii="Lotus Linotype" w:hAnsi="Lotus Linotype" w:hint="cs"/>
          <w:b/>
          <w:bCs/>
          <w:sz w:val="34"/>
          <w:rtl/>
          <w:lang w:bidi="ar-SY"/>
        </w:rPr>
        <w:t>ُ</w:t>
      </w:r>
      <w:r w:rsidRPr="002B63ED">
        <w:rPr>
          <w:rFonts w:ascii="Lotus Linotype" w:hAnsi="Lotus Linotype" w:hint="cs"/>
          <w:b/>
          <w:bCs/>
          <w:sz w:val="34"/>
          <w:rtl/>
          <w:lang w:bidi="ar-SY"/>
        </w:rPr>
        <w:t>روط</w:t>
      </w:r>
      <w:r>
        <w:rPr>
          <w:rFonts w:ascii="Lotus Linotype" w:hAnsi="Lotus Linotype" w:hint="cs"/>
          <w:b/>
          <w:bCs/>
          <w:sz w:val="34"/>
          <w:rtl/>
          <w:lang w:bidi="ar-SY"/>
        </w:rPr>
        <w:t>ُ</w:t>
      </w:r>
      <w:r w:rsidRPr="002B63ED">
        <w:rPr>
          <w:rFonts w:ascii="Lotus Linotype" w:hAnsi="Lotus Linotype" w:hint="cs"/>
          <w:b/>
          <w:bCs/>
          <w:sz w:val="34"/>
          <w:rtl/>
          <w:lang w:bidi="ar-SY"/>
        </w:rPr>
        <w:t xml:space="preserve"> ما ي</w:t>
      </w:r>
      <w:r>
        <w:rPr>
          <w:rFonts w:ascii="Lotus Linotype" w:hAnsi="Lotus Linotype" w:hint="cs"/>
          <w:b/>
          <w:bCs/>
          <w:sz w:val="34"/>
          <w:rtl/>
          <w:lang w:bidi="ar-SY"/>
        </w:rPr>
        <w:t>ُ</w:t>
      </w:r>
      <w:r w:rsidRPr="002B63ED">
        <w:rPr>
          <w:rFonts w:ascii="Lotus Linotype" w:hAnsi="Lotus Linotype" w:hint="cs"/>
          <w:b/>
          <w:bCs/>
          <w:sz w:val="34"/>
          <w:rtl/>
          <w:lang w:bidi="ar-SY"/>
        </w:rPr>
        <w:t>س</w:t>
      </w:r>
      <w:r>
        <w:rPr>
          <w:rFonts w:ascii="Lotus Linotype" w:hAnsi="Lotus Linotype" w:hint="cs"/>
          <w:b/>
          <w:bCs/>
          <w:sz w:val="34"/>
          <w:rtl/>
          <w:lang w:bidi="ar-SY"/>
        </w:rPr>
        <w:t>ْ</w:t>
      </w:r>
      <w:r w:rsidRPr="002B63ED">
        <w:rPr>
          <w:rFonts w:ascii="Lotus Linotype" w:hAnsi="Lotus Linotype" w:hint="cs"/>
          <w:b/>
          <w:bCs/>
          <w:sz w:val="34"/>
          <w:rtl/>
          <w:lang w:bidi="ar-SY"/>
        </w:rPr>
        <w:t>ت</w:t>
      </w:r>
      <w:r>
        <w:rPr>
          <w:rFonts w:ascii="Lotus Linotype" w:hAnsi="Lotus Linotype" w:hint="cs"/>
          <w:b/>
          <w:bCs/>
          <w:sz w:val="34"/>
          <w:rtl/>
          <w:lang w:bidi="ar-SY"/>
        </w:rPr>
        <w:t>َ</w:t>
      </w:r>
      <w:r w:rsidRPr="002B63ED">
        <w:rPr>
          <w:rFonts w:ascii="Lotus Linotype" w:hAnsi="Lotus Linotype" w:hint="cs"/>
          <w:b/>
          <w:bCs/>
          <w:sz w:val="34"/>
          <w:rtl/>
          <w:lang w:bidi="ar-SY"/>
        </w:rPr>
        <w:t>ج</w:t>
      </w:r>
      <w:r>
        <w:rPr>
          <w:rFonts w:ascii="Lotus Linotype" w:hAnsi="Lotus Linotype" w:hint="cs"/>
          <w:b/>
          <w:bCs/>
          <w:sz w:val="34"/>
          <w:rtl/>
          <w:lang w:bidi="ar-SY"/>
        </w:rPr>
        <w:t>ْ</w:t>
      </w:r>
      <w:r w:rsidRPr="002B63ED">
        <w:rPr>
          <w:rFonts w:ascii="Lotus Linotype" w:hAnsi="Lotus Linotype" w:hint="cs"/>
          <w:b/>
          <w:bCs/>
          <w:sz w:val="34"/>
          <w:rtl/>
          <w:lang w:bidi="ar-SY"/>
        </w:rPr>
        <w:t>م</w:t>
      </w:r>
      <w:r>
        <w:rPr>
          <w:rFonts w:ascii="Lotus Linotype" w:hAnsi="Lotus Linotype" w:hint="cs"/>
          <w:b/>
          <w:bCs/>
          <w:sz w:val="34"/>
          <w:rtl/>
          <w:lang w:bidi="ar-SY"/>
        </w:rPr>
        <w:t>َ</w:t>
      </w:r>
      <w:r w:rsidRPr="002B63ED">
        <w:rPr>
          <w:rFonts w:ascii="Lotus Linotype" w:hAnsi="Lotus Linotype" w:hint="cs"/>
          <w:b/>
          <w:bCs/>
          <w:sz w:val="34"/>
          <w:rtl/>
          <w:lang w:bidi="ar-SY"/>
        </w:rPr>
        <w:t>ر</w:t>
      </w:r>
      <w:r>
        <w:rPr>
          <w:rFonts w:ascii="Lotus Linotype" w:hAnsi="Lotus Linotype" w:hint="cs"/>
          <w:b/>
          <w:bCs/>
          <w:sz w:val="34"/>
          <w:rtl/>
          <w:lang w:bidi="ar-SY"/>
        </w:rPr>
        <w:t>ُ</w:t>
      </w:r>
      <w:r w:rsidRPr="002B63ED">
        <w:rPr>
          <w:rFonts w:ascii="Lotus Linotype" w:hAnsi="Lotus Linotype" w:hint="cs"/>
          <w:b/>
          <w:bCs/>
          <w:sz w:val="34"/>
          <w:rtl/>
          <w:lang w:bidi="ar-SY"/>
        </w:rPr>
        <w:t xml:space="preserve"> ب</w:t>
      </w:r>
      <w:r>
        <w:rPr>
          <w:rFonts w:ascii="Lotus Linotype" w:hAnsi="Lotus Linotype" w:hint="cs"/>
          <w:b/>
          <w:bCs/>
          <w:sz w:val="34"/>
          <w:rtl/>
          <w:lang w:bidi="ar-SY"/>
        </w:rPr>
        <w:t>ِ</w:t>
      </w:r>
      <w:r w:rsidRPr="002B63ED">
        <w:rPr>
          <w:rFonts w:ascii="Lotus Linotype" w:hAnsi="Lotus Linotype" w:hint="cs"/>
          <w:b/>
          <w:bCs/>
          <w:sz w:val="34"/>
          <w:rtl/>
          <w:lang w:bidi="ar-SY"/>
        </w:rPr>
        <w:t>ه:</w:t>
      </w:r>
    </w:p>
    <w:p w14:paraId="02ACCB9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أن يكون طاهِراً.</w:t>
      </w:r>
    </w:p>
    <w:p w14:paraId="3A0BA82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أن يكون مُباحاً.</w:t>
      </w:r>
    </w:p>
    <w:p w14:paraId="6C3E34B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أن يكون مَنَظِّفاً لِلمَحَلّ، فلا يَصِحّ الاستِجْمارُ بما لا يُنَظِّفُ جَيِّداً.</w:t>
      </w:r>
    </w:p>
    <w:p w14:paraId="29790D7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 xml:space="preserve">أن لا يكون عَظْماً ولا رَوْثاً، قال سلمان الفارسي </w:t>
      </w:r>
      <w:r w:rsidR="00D70043">
        <w:rPr>
          <w:rFonts w:ascii="AGA Arabesque" w:hAnsi="AGA Arabesque"/>
          <w:sz w:val="36"/>
          <w:rtl/>
          <w:lang w:bidi="ar-SY"/>
        </w:rPr>
        <w:t>-رضي الله عنه-</w:t>
      </w:r>
      <w:r>
        <w:rPr>
          <w:rFonts w:ascii="Traditional Arabic" w:hAnsi="Traditional Arabic" w:hint="cs"/>
          <w:rtl/>
          <w:lang w:bidi="ar-SY"/>
        </w:rPr>
        <w:t xml:space="preserve">:( لقد نَهانا رسولُ الله </w:t>
      </w:r>
      <w:r w:rsidR="00D70043">
        <w:rPr>
          <w:rFonts w:ascii="AGA Arabesque" w:hAnsi="AGA Arabesque"/>
          <w:sz w:val="36"/>
          <w:rtl/>
          <w:lang w:bidi="ar-SY"/>
        </w:rPr>
        <w:t>-صلى الله عليه وسلم-</w:t>
      </w:r>
      <w:r>
        <w:rPr>
          <w:rFonts w:ascii="Traditional Arabic" w:hAnsi="Traditional Arabic" w:hint="cs"/>
          <w:rtl/>
          <w:lang w:bidi="ar-SY"/>
        </w:rPr>
        <w:t xml:space="preserve"> أن نَسْتَقْبِلَ القِبْلَةَ لِغائِطٍ أو بَوْلٍ، أو أن نَسْتَنْجِيَ بِاليَمِين، أو أن نَسْتَنْجِيَ بأقَلّ مِن ثَلاثَةِ أحْجارٍ، أو أن نَسْتَنْجِي بِرَجِيعٍ أو بِعَظْمٍ ) </w:t>
      </w:r>
      <w:r w:rsidRPr="004F6B62">
        <w:rPr>
          <w:rFonts w:ascii="Msh Quraan1" w:eastAsia="MS Mincho" w:hAnsi="Msh Quraan1"/>
          <w:b/>
          <w:sz w:val="36"/>
          <w:vertAlign w:val="superscript"/>
          <w:rtl/>
          <w:lang w:bidi="ar-SY"/>
        </w:rPr>
        <w:t>(</w:t>
      </w:r>
      <w:r w:rsidRPr="004F6B62">
        <w:rPr>
          <w:rFonts w:ascii="Msh Quraan1" w:eastAsia="MS Mincho" w:hAnsi="Msh Quraan1"/>
          <w:b/>
          <w:sz w:val="36"/>
          <w:vertAlign w:val="superscript"/>
          <w:rtl/>
          <w:lang w:bidi="ar-SY"/>
        </w:rPr>
        <w:footnoteReference w:id="29"/>
      </w:r>
      <w:r w:rsidRPr="004F6B62">
        <w:rPr>
          <w:rFonts w:ascii="Msh Quraan1" w:eastAsia="MS Mincho" w:hAnsi="Msh Quraan1"/>
          <w:b/>
          <w:sz w:val="36"/>
          <w:vertAlign w:val="superscript"/>
          <w:rtl/>
          <w:lang w:bidi="ar-SY"/>
        </w:rPr>
        <w:t>)</w:t>
      </w:r>
      <w:r w:rsidRPr="004F6B62">
        <w:rPr>
          <w:rFonts w:ascii="Traditional Arabic" w:hAnsi="Traditional Arabic" w:hint="cs"/>
          <w:b/>
          <w:sz w:val="36"/>
          <w:rtl/>
          <w:lang w:bidi="ar-SY"/>
        </w:rPr>
        <w:t>.</w:t>
      </w:r>
    </w:p>
    <w:p w14:paraId="2406AF6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5-</w:t>
      </w:r>
      <w:r>
        <w:rPr>
          <w:rFonts w:ascii="Traditional Arabic" w:hAnsi="Traditional Arabic"/>
          <w:b/>
          <w:sz w:val="36"/>
          <w:rtl/>
          <w:lang w:bidi="ar-SY"/>
        </w:rPr>
        <w:t xml:space="preserve"> </w:t>
      </w:r>
      <w:r>
        <w:rPr>
          <w:rFonts w:ascii="Traditional Arabic" w:hAnsi="Traditional Arabic" w:hint="cs"/>
          <w:b/>
          <w:sz w:val="36"/>
          <w:rtl/>
          <w:lang w:bidi="ar-SY"/>
        </w:rPr>
        <w:t>أن لا يكون شَيئاً مُـحْتَرماً كالطَّعام، أو وَرَق كُتِب فيه شَيْءٌ محتَرَمٌ.</w:t>
      </w:r>
    </w:p>
    <w:p w14:paraId="2F83D11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ومِن أمثِلَة ما يجوزُ الاستِجْمار بِه: الحجارَة الطّاهِرَة، والمنادِيلُ، والوَرَق النَّظِيفُ، والخرق، ونحو ذلك.</w:t>
      </w:r>
    </w:p>
    <w:p w14:paraId="6EF954EA" w14:textId="77777777" w:rsidR="00CB4068" w:rsidRPr="00265639" w:rsidRDefault="00CB4068" w:rsidP="00CB4068">
      <w:pPr>
        <w:widowControl w:val="0"/>
        <w:spacing w:before="240" w:after="120"/>
        <w:ind w:firstLine="397"/>
        <w:outlineLvl w:val="1"/>
        <w:rPr>
          <w:rFonts w:ascii="Lotus Linotype" w:hAnsi="Lotus Linotype"/>
          <w:b/>
          <w:bCs/>
          <w:sz w:val="34"/>
          <w:rtl/>
          <w:lang w:bidi="ar-SY"/>
        </w:rPr>
      </w:pPr>
      <w:r w:rsidRPr="00265639">
        <w:rPr>
          <w:rFonts w:ascii="Lotus Linotype" w:hAnsi="Lotus Linotype" w:hint="cs"/>
          <w:b/>
          <w:bCs/>
          <w:sz w:val="34"/>
          <w:rtl/>
          <w:lang w:bidi="ar-SY"/>
        </w:rPr>
        <w:t>ح</w:t>
      </w:r>
      <w:r>
        <w:rPr>
          <w:rFonts w:ascii="Lotus Linotype" w:hAnsi="Lotus Linotype" w:hint="cs"/>
          <w:b/>
          <w:bCs/>
          <w:sz w:val="34"/>
          <w:rtl/>
          <w:lang w:bidi="ar-SY"/>
        </w:rPr>
        <w:t>ُ</w:t>
      </w:r>
      <w:r w:rsidRPr="00265639">
        <w:rPr>
          <w:rFonts w:ascii="Lotus Linotype" w:hAnsi="Lotus Linotype" w:hint="cs"/>
          <w:b/>
          <w:bCs/>
          <w:sz w:val="34"/>
          <w:rtl/>
          <w:lang w:bidi="ar-SY"/>
        </w:rPr>
        <w:t>ك</w:t>
      </w:r>
      <w:r>
        <w:rPr>
          <w:rFonts w:ascii="Lotus Linotype" w:hAnsi="Lotus Linotype" w:hint="cs"/>
          <w:b/>
          <w:bCs/>
          <w:sz w:val="34"/>
          <w:rtl/>
          <w:lang w:bidi="ar-SY"/>
        </w:rPr>
        <w:t>ْ</w:t>
      </w:r>
      <w:r w:rsidRPr="00265639">
        <w:rPr>
          <w:rFonts w:ascii="Lotus Linotype" w:hAnsi="Lotus Linotype" w:hint="cs"/>
          <w:b/>
          <w:bCs/>
          <w:sz w:val="34"/>
          <w:rtl/>
          <w:lang w:bidi="ar-SY"/>
        </w:rPr>
        <w:t>م</w:t>
      </w:r>
      <w:r>
        <w:rPr>
          <w:rFonts w:ascii="Lotus Linotype" w:hAnsi="Lotus Linotype" w:hint="cs"/>
          <w:b/>
          <w:bCs/>
          <w:sz w:val="34"/>
          <w:rtl/>
          <w:lang w:bidi="ar-SY"/>
        </w:rPr>
        <w:t>ُ</w:t>
      </w:r>
      <w:r w:rsidRPr="00265639">
        <w:rPr>
          <w:rFonts w:ascii="Lotus Linotype" w:hAnsi="Lotus Linotype" w:hint="cs"/>
          <w:b/>
          <w:bCs/>
          <w:sz w:val="34"/>
          <w:rtl/>
          <w:lang w:bidi="ar-SY"/>
        </w:rPr>
        <w:t xml:space="preserve"> الاكت</w:t>
      </w:r>
      <w:r>
        <w:rPr>
          <w:rFonts w:ascii="Lotus Linotype" w:hAnsi="Lotus Linotype" w:hint="cs"/>
          <w:b/>
          <w:bCs/>
          <w:sz w:val="34"/>
          <w:rtl/>
          <w:lang w:bidi="ar-SY"/>
        </w:rPr>
        <w:t>ِ</w:t>
      </w:r>
      <w:r w:rsidRPr="00265639">
        <w:rPr>
          <w:rFonts w:ascii="Lotus Linotype" w:hAnsi="Lotus Linotype" w:hint="cs"/>
          <w:b/>
          <w:bCs/>
          <w:sz w:val="34"/>
          <w:rtl/>
          <w:lang w:bidi="ar-SY"/>
        </w:rPr>
        <w:t>فاء</w:t>
      </w:r>
      <w:r>
        <w:rPr>
          <w:rFonts w:ascii="Lotus Linotype" w:hAnsi="Lotus Linotype" w:hint="cs"/>
          <w:b/>
          <w:bCs/>
          <w:sz w:val="34"/>
          <w:rtl/>
          <w:lang w:bidi="ar-SY"/>
        </w:rPr>
        <w:t>ِ</w:t>
      </w:r>
      <w:r w:rsidRPr="00265639">
        <w:rPr>
          <w:rFonts w:ascii="Lotus Linotype" w:hAnsi="Lotus Linotype" w:hint="cs"/>
          <w:b/>
          <w:bCs/>
          <w:sz w:val="34"/>
          <w:rtl/>
          <w:lang w:bidi="ar-SY"/>
        </w:rPr>
        <w:t xml:space="preserve"> </w:t>
      </w:r>
      <w:r>
        <w:rPr>
          <w:rFonts w:ascii="Lotus Linotype" w:hAnsi="Lotus Linotype" w:hint="cs"/>
          <w:b/>
          <w:bCs/>
          <w:sz w:val="34"/>
          <w:rtl/>
          <w:lang w:bidi="ar-SY"/>
        </w:rPr>
        <w:t>بالاسْتِجْمارِ</w:t>
      </w:r>
      <w:r w:rsidRPr="00265639">
        <w:rPr>
          <w:rFonts w:ascii="Lotus Linotype" w:hAnsi="Lotus Linotype" w:hint="cs"/>
          <w:b/>
          <w:bCs/>
          <w:sz w:val="34"/>
          <w:rtl/>
          <w:lang w:bidi="ar-SY"/>
        </w:rPr>
        <w:t>:</w:t>
      </w:r>
    </w:p>
    <w:p w14:paraId="6E3B94F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الاسْتِنْجاء أفضَل مِن الاسْتِجْمارِ؛ لأنَّه أكمَلُ تَنْظِيفاً، والجمع بينهما حَسَنٌ، ويجوز </w:t>
      </w:r>
      <w:r>
        <w:rPr>
          <w:rFonts w:ascii="Traditional Arabic" w:hAnsi="Traditional Arabic" w:hint="cs"/>
          <w:rtl/>
          <w:lang w:bidi="ar-SY"/>
        </w:rPr>
        <w:lastRenderedPageBreak/>
        <w:t>الاكتِفاء بالاستِجْمار وَحْدَه بِشَرْطَيْن، هما:</w:t>
      </w:r>
    </w:p>
    <w:p w14:paraId="7ECF6AA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أن لا يتَعَدَّى البَوْلُ أو الغائِطُ الموضِعَ المعتادَ لخروجِهِ، فلو انتَشَرَ البَوْلُ أو الغائِطُ وتعَدَّى مَوضِعَ الخروج المعتادِ فلا بُدَّ عِندَها مِن استِعْمالِ الماءِ.</w:t>
      </w:r>
    </w:p>
    <w:p w14:paraId="763C54A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أن يكون الاستِجْمارُ بِثَلاثِ مَسَحاتٍ فَصاعِداً حتى يحصل تَنْظِيف القُبُلِ أو الدُّبُرِ مِن أَثَرِ النَّجاسَةِ.</w:t>
      </w:r>
    </w:p>
    <w:p w14:paraId="038944FF" w14:textId="77777777" w:rsidR="00CB4068" w:rsidRPr="00B87519"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t>الأسئِلَة</w:t>
      </w:r>
      <w:r w:rsidRPr="00B87519">
        <w:rPr>
          <w:rFonts w:ascii="Lotus Linotype" w:hAnsi="Lotus Linotype" w:hint="cs"/>
          <w:b/>
          <w:bCs/>
          <w:sz w:val="34"/>
          <w:rtl/>
          <w:lang w:bidi="ar-SY"/>
        </w:rPr>
        <w:t>:</w:t>
      </w:r>
    </w:p>
    <w:p w14:paraId="44289D8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س1: اكتُب ما لا يَقِلّ عن ثَلاثِ خَصائِصَ تُلاحِظُها في الأشياء التالِيَة، وفَكِّر في إعطاءِ سَبَبٍ لِكُلِّ واحِدَةٍ.</w:t>
      </w:r>
    </w:p>
    <w:tbl>
      <w:tblPr>
        <w:bidiVisual/>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976"/>
        <w:gridCol w:w="2976"/>
      </w:tblGrid>
      <w:tr w:rsidR="00CB4068" w14:paraId="7234546B" w14:textId="77777777" w:rsidTr="0070342F">
        <w:trPr>
          <w:jc w:val="center"/>
        </w:trPr>
        <w:tc>
          <w:tcPr>
            <w:tcW w:w="2860" w:type="dxa"/>
            <w:vAlign w:val="center"/>
          </w:tcPr>
          <w:p w14:paraId="652F913D"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rtl/>
                <w:lang w:bidi="ar-SY"/>
              </w:rPr>
              <w:t>الش</w:t>
            </w:r>
            <w:r>
              <w:rPr>
                <w:rFonts w:ascii="Traditional Arabic" w:hAnsi="Traditional Arabic" w:hint="cs"/>
                <w:rtl/>
                <w:lang w:bidi="ar-SY"/>
              </w:rPr>
              <w:t>َّ</w:t>
            </w:r>
            <w:r w:rsidRPr="00995640">
              <w:rPr>
                <w:rFonts w:ascii="Traditional Arabic" w:hAnsi="Traditional Arabic" w:hint="cs"/>
                <w:rtl/>
                <w:lang w:bidi="ar-SY"/>
              </w:rPr>
              <w:t>ي</w:t>
            </w:r>
            <w:r>
              <w:rPr>
                <w:rFonts w:ascii="Traditional Arabic" w:hAnsi="Traditional Arabic" w:hint="cs"/>
                <w:rtl/>
                <w:lang w:bidi="ar-SY"/>
              </w:rPr>
              <w:t>ْ</w:t>
            </w:r>
            <w:r w:rsidRPr="00995640">
              <w:rPr>
                <w:rFonts w:ascii="Traditional Arabic" w:hAnsi="Traditional Arabic" w:hint="cs"/>
                <w:rtl/>
                <w:lang w:bidi="ar-SY"/>
              </w:rPr>
              <w:t>ء</w:t>
            </w:r>
            <w:r>
              <w:rPr>
                <w:rFonts w:ascii="Traditional Arabic" w:hAnsi="Traditional Arabic" w:hint="cs"/>
                <w:rtl/>
                <w:lang w:bidi="ar-SY"/>
              </w:rPr>
              <w:t>ُ</w:t>
            </w:r>
          </w:p>
        </w:tc>
        <w:tc>
          <w:tcPr>
            <w:tcW w:w="2976" w:type="dxa"/>
            <w:vAlign w:val="center"/>
          </w:tcPr>
          <w:p w14:paraId="6CE3CB84"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rtl/>
                <w:lang w:bidi="ar-SY"/>
              </w:rPr>
              <w:t>الخصائ</w:t>
            </w:r>
            <w:r>
              <w:rPr>
                <w:rFonts w:ascii="Traditional Arabic" w:hAnsi="Traditional Arabic" w:hint="cs"/>
                <w:rtl/>
                <w:lang w:bidi="ar-SY"/>
              </w:rPr>
              <w:t>ِ</w:t>
            </w:r>
            <w:r w:rsidRPr="00995640">
              <w:rPr>
                <w:rFonts w:ascii="Traditional Arabic" w:hAnsi="Traditional Arabic" w:hint="cs"/>
                <w:rtl/>
                <w:lang w:bidi="ar-SY"/>
              </w:rPr>
              <w:t>ص</w:t>
            </w:r>
          </w:p>
        </w:tc>
        <w:tc>
          <w:tcPr>
            <w:tcW w:w="2976" w:type="dxa"/>
            <w:vAlign w:val="center"/>
          </w:tcPr>
          <w:p w14:paraId="7A03788B"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rtl/>
                <w:lang w:bidi="ar-SY"/>
              </w:rPr>
              <w:t>الس</w:t>
            </w:r>
            <w:r>
              <w:rPr>
                <w:rFonts w:ascii="Traditional Arabic" w:hAnsi="Traditional Arabic" w:hint="cs"/>
                <w:rtl/>
                <w:lang w:bidi="ar-SY"/>
              </w:rPr>
              <w:t>َّ</w:t>
            </w:r>
            <w:r w:rsidRPr="00995640">
              <w:rPr>
                <w:rFonts w:ascii="Traditional Arabic" w:hAnsi="Traditional Arabic" w:hint="cs"/>
                <w:rtl/>
                <w:lang w:bidi="ar-SY"/>
              </w:rPr>
              <w:t>ب</w:t>
            </w:r>
            <w:r>
              <w:rPr>
                <w:rFonts w:ascii="Traditional Arabic" w:hAnsi="Traditional Arabic" w:hint="cs"/>
                <w:rtl/>
                <w:lang w:bidi="ar-SY"/>
              </w:rPr>
              <w:t>َ</w:t>
            </w:r>
            <w:r w:rsidRPr="00995640">
              <w:rPr>
                <w:rFonts w:ascii="Traditional Arabic" w:hAnsi="Traditional Arabic" w:hint="cs"/>
                <w:rtl/>
                <w:lang w:bidi="ar-SY"/>
              </w:rPr>
              <w:t>ب</w:t>
            </w:r>
          </w:p>
        </w:tc>
      </w:tr>
      <w:tr w:rsidR="00CB4068" w14:paraId="1105FDF6" w14:textId="77777777" w:rsidTr="0070342F">
        <w:trPr>
          <w:jc w:val="center"/>
        </w:trPr>
        <w:tc>
          <w:tcPr>
            <w:tcW w:w="2860" w:type="dxa"/>
            <w:vAlign w:val="center"/>
          </w:tcPr>
          <w:p w14:paraId="5C978AAD"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rtl/>
                <w:lang w:bidi="ar-SY"/>
              </w:rPr>
              <w:t>الاس</w:t>
            </w:r>
            <w:r>
              <w:rPr>
                <w:rFonts w:ascii="Traditional Arabic" w:hAnsi="Traditional Arabic" w:hint="cs"/>
                <w:rtl/>
                <w:lang w:bidi="ar-SY"/>
              </w:rPr>
              <w:t>ْ</w:t>
            </w:r>
            <w:r w:rsidRPr="00995640">
              <w:rPr>
                <w:rFonts w:ascii="Traditional Arabic" w:hAnsi="Traditional Arabic" w:hint="cs"/>
                <w:rtl/>
                <w:lang w:bidi="ar-SY"/>
              </w:rPr>
              <w:t>ت</w:t>
            </w:r>
            <w:r>
              <w:rPr>
                <w:rFonts w:ascii="Traditional Arabic" w:hAnsi="Traditional Arabic" w:hint="cs"/>
                <w:rtl/>
                <w:lang w:bidi="ar-SY"/>
              </w:rPr>
              <w:t>ِ</w:t>
            </w:r>
            <w:r w:rsidRPr="00995640">
              <w:rPr>
                <w:rFonts w:ascii="Traditional Arabic" w:hAnsi="Traditional Arabic" w:hint="cs"/>
                <w:rtl/>
                <w:lang w:bidi="ar-SY"/>
              </w:rPr>
              <w:t>ج</w:t>
            </w:r>
            <w:r>
              <w:rPr>
                <w:rFonts w:ascii="Traditional Arabic" w:hAnsi="Traditional Arabic" w:hint="cs"/>
                <w:rtl/>
                <w:lang w:bidi="ar-SY"/>
              </w:rPr>
              <w:t>ْ</w:t>
            </w:r>
            <w:r w:rsidRPr="00995640">
              <w:rPr>
                <w:rFonts w:ascii="Traditional Arabic" w:hAnsi="Traditional Arabic" w:hint="cs"/>
                <w:rtl/>
                <w:lang w:bidi="ar-SY"/>
              </w:rPr>
              <w:t>مار</w:t>
            </w:r>
            <w:r>
              <w:rPr>
                <w:rFonts w:ascii="Traditional Arabic" w:hAnsi="Traditional Arabic" w:hint="cs"/>
                <w:rtl/>
                <w:lang w:bidi="ar-SY"/>
              </w:rPr>
              <w:t>ُ</w:t>
            </w:r>
          </w:p>
        </w:tc>
        <w:tc>
          <w:tcPr>
            <w:tcW w:w="2976" w:type="dxa"/>
            <w:vAlign w:val="center"/>
          </w:tcPr>
          <w:p w14:paraId="3CAFE7CA" w14:textId="77777777" w:rsidR="00CB4068" w:rsidRPr="00995640" w:rsidRDefault="00CB4068" w:rsidP="0070342F">
            <w:pPr>
              <w:widowControl w:val="0"/>
              <w:spacing w:after="120"/>
              <w:jc w:val="center"/>
              <w:rPr>
                <w:rFonts w:ascii="Traditional Arabic" w:hAnsi="Traditional Arabic"/>
                <w:b/>
                <w:sz w:val="20"/>
                <w:szCs w:val="20"/>
                <w:rtl/>
                <w:lang w:bidi="ar-SY"/>
              </w:rPr>
            </w:pPr>
            <w:r w:rsidRPr="00995640">
              <w:rPr>
                <w:rFonts w:ascii="Traditional Arabic" w:hAnsi="Traditional Arabic" w:hint="cs"/>
                <w:b/>
                <w:sz w:val="20"/>
                <w:szCs w:val="20"/>
                <w:rtl/>
                <w:lang w:bidi="ar-SY"/>
              </w:rPr>
              <w:t>0 000000000000000 000000000 0000000000000000000000000000 0</w:t>
            </w:r>
          </w:p>
          <w:p w14:paraId="435BFB29"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b/>
                <w:sz w:val="20"/>
                <w:szCs w:val="20"/>
                <w:rtl/>
                <w:lang w:bidi="ar-SY"/>
              </w:rPr>
              <w:t>0000000000000000000000000000</w:t>
            </w:r>
          </w:p>
        </w:tc>
        <w:tc>
          <w:tcPr>
            <w:tcW w:w="2976" w:type="dxa"/>
            <w:vAlign w:val="center"/>
          </w:tcPr>
          <w:p w14:paraId="3ABF3860" w14:textId="77777777" w:rsidR="00CB4068" w:rsidRPr="00995640" w:rsidRDefault="00CB4068" w:rsidP="0070342F">
            <w:pPr>
              <w:widowControl w:val="0"/>
              <w:spacing w:after="120"/>
              <w:jc w:val="center"/>
              <w:rPr>
                <w:rFonts w:ascii="Traditional Arabic" w:hAnsi="Traditional Arabic"/>
                <w:b/>
                <w:sz w:val="20"/>
                <w:szCs w:val="20"/>
                <w:rtl/>
                <w:lang w:bidi="ar-SY"/>
              </w:rPr>
            </w:pPr>
            <w:r w:rsidRPr="00995640">
              <w:rPr>
                <w:rFonts w:ascii="Traditional Arabic" w:hAnsi="Traditional Arabic" w:hint="cs"/>
                <w:b/>
                <w:sz w:val="20"/>
                <w:szCs w:val="20"/>
                <w:rtl/>
                <w:lang w:bidi="ar-SY"/>
              </w:rPr>
              <w:t>0 000000000000000 000000000 0000000000000000000000000000 0</w:t>
            </w:r>
          </w:p>
          <w:p w14:paraId="54E2849A"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b/>
                <w:sz w:val="20"/>
                <w:szCs w:val="20"/>
                <w:rtl/>
                <w:lang w:bidi="ar-SY"/>
              </w:rPr>
              <w:t>0000000000000000000000000000</w:t>
            </w:r>
          </w:p>
        </w:tc>
      </w:tr>
      <w:tr w:rsidR="00CB4068" w14:paraId="5CC09EF3" w14:textId="77777777" w:rsidTr="0070342F">
        <w:trPr>
          <w:jc w:val="center"/>
        </w:trPr>
        <w:tc>
          <w:tcPr>
            <w:tcW w:w="2860" w:type="dxa"/>
            <w:vAlign w:val="center"/>
          </w:tcPr>
          <w:p w14:paraId="2DEC7D11"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rtl/>
                <w:lang w:bidi="ar-SY"/>
              </w:rPr>
              <w:t>الاس</w:t>
            </w:r>
            <w:r>
              <w:rPr>
                <w:rFonts w:ascii="Traditional Arabic" w:hAnsi="Traditional Arabic" w:hint="cs"/>
                <w:rtl/>
                <w:lang w:bidi="ar-SY"/>
              </w:rPr>
              <w:t>ْ</w:t>
            </w:r>
            <w:r w:rsidRPr="00995640">
              <w:rPr>
                <w:rFonts w:ascii="Traditional Arabic" w:hAnsi="Traditional Arabic" w:hint="cs"/>
                <w:rtl/>
                <w:lang w:bidi="ar-SY"/>
              </w:rPr>
              <w:t>ت</w:t>
            </w:r>
            <w:r>
              <w:rPr>
                <w:rFonts w:ascii="Traditional Arabic" w:hAnsi="Traditional Arabic" w:hint="cs"/>
                <w:rtl/>
                <w:lang w:bidi="ar-SY"/>
              </w:rPr>
              <w:t>ِ</w:t>
            </w:r>
            <w:r w:rsidRPr="00995640">
              <w:rPr>
                <w:rFonts w:ascii="Traditional Arabic" w:hAnsi="Traditional Arabic" w:hint="cs"/>
                <w:rtl/>
                <w:lang w:bidi="ar-SY"/>
              </w:rPr>
              <w:t>ن</w:t>
            </w:r>
            <w:r>
              <w:rPr>
                <w:rFonts w:ascii="Traditional Arabic" w:hAnsi="Traditional Arabic" w:hint="cs"/>
                <w:rtl/>
                <w:lang w:bidi="ar-SY"/>
              </w:rPr>
              <w:t>ْ</w:t>
            </w:r>
            <w:r w:rsidRPr="00995640">
              <w:rPr>
                <w:rFonts w:ascii="Traditional Arabic" w:hAnsi="Traditional Arabic" w:hint="cs"/>
                <w:rtl/>
                <w:lang w:bidi="ar-SY"/>
              </w:rPr>
              <w:t>جاء</w:t>
            </w:r>
            <w:r>
              <w:rPr>
                <w:rFonts w:ascii="Traditional Arabic" w:hAnsi="Traditional Arabic" w:hint="cs"/>
                <w:rtl/>
                <w:lang w:bidi="ar-SY"/>
              </w:rPr>
              <w:t>ُ</w:t>
            </w:r>
          </w:p>
        </w:tc>
        <w:tc>
          <w:tcPr>
            <w:tcW w:w="2976" w:type="dxa"/>
            <w:vAlign w:val="center"/>
          </w:tcPr>
          <w:p w14:paraId="6486BF94" w14:textId="77777777" w:rsidR="00CB4068" w:rsidRPr="00995640" w:rsidRDefault="00CB4068" w:rsidP="0070342F">
            <w:pPr>
              <w:widowControl w:val="0"/>
              <w:spacing w:after="120"/>
              <w:jc w:val="center"/>
              <w:rPr>
                <w:rFonts w:ascii="Traditional Arabic" w:hAnsi="Traditional Arabic"/>
                <w:b/>
                <w:sz w:val="20"/>
                <w:szCs w:val="20"/>
                <w:rtl/>
                <w:lang w:bidi="ar-SY"/>
              </w:rPr>
            </w:pPr>
            <w:r w:rsidRPr="00995640">
              <w:rPr>
                <w:rFonts w:ascii="Traditional Arabic" w:hAnsi="Traditional Arabic" w:hint="cs"/>
                <w:b/>
                <w:sz w:val="20"/>
                <w:szCs w:val="20"/>
                <w:rtl/>
                <w:lang w:bidi="ar-SY"/>
              </w:rPr>
              <w:t>0 000000000000000 000000000 0000000000000000000000000000 0</w:t>
            </w:r>
          </w:p>
          <w:p w14:paraId="207078C5"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b/>
                <w:sz w:val="20"/>
                <w:szCs w:val="20"/>
                <w:rtl/>
                <w:lang w:bidi="ar-SY"/>
              </w:rPr>
              <w:t>0000000000000000000000000000</w:t>
            </w:r>
          </w:p>
        </w:tc>
        <w:tc>
          <w:tcPr>
            <w:tcW w:w="2976" w:type="dxa"/>
            <w:vAlign w:val="center"/>
          </w:tcPr>
          <w:p w14:paraId="15D5D58A" w14:textId="77777777" w:rsidR="00CB4068" w:rsidRPr="00995640" w:rsidRDefault="00CB4068" w:rsidP="0070342F">
            <w:pPr>
              <w:widowControl w:val="0"/>
              <w:spacing w:after="120"/>
              <w:jc w:val="center"/>
              <w:rPr>
                <w:rFonts w:ascii="Traditional Arabic" w:hAnsi="Traditional Arabic"/>
                <w:b/>
                <w:sz w:val="20"/>
                <w:szCs w:val="20"/>
                <w:rtl/>
                <w:lang w:bidi="ar-SY"/>
              </w:rPr>
            </w:pPr>
            <w:r w:rsidRPr="00995640">
              <w:rPr>
                <w:rFonts w:ascii="Traditional Arabic" w:hAnsi="Traditional Arabic" w:hint="cs"/>
                <w:b/>
                <w:sz w:val="20"/>
                <w:szCs w:val="20"/>
                <w:rtl/>
                <w:lang w:bidi="ar-SY"/>
              </w:rPr>
              <w:t>0 000000000000000 000000000 0000000000000000000000000000 0</w:t>
            </w:r>
          </w:p>
          <w:p w14:paraId="476DDCE9"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b/>
                <w:sz w:val="20"/>
                <w:szCs w:val="20"/>
                <w:rtl/>
                <w:lang w:bidi="ar-SY"/>
              </w:rPr>
              <w:t>0000000000000000000000000000</w:t>
            </w:r>
          </w:p>
        </w:tc>
      </w:tr>
    </w:tbl>
    <w:p w14:paraId="649EB4F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س2: مرَّ بِك أربعَة أمثِلَةٍ على ما يجوز الاستِجْمارُ بِه. اذكُر مِثالَيْنِ لا تَنْطَبِق عليهِما الشُّروط.</w:t>
      </w:r>
    </w:p>
    <w:p w14:paraId="3791DFD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س3: مِن خِلالِ ما تَعَلَّمْت، حَدِّد حالات يكون فيها التَّبَوُّلُ قائِماً أمراً سائِغاً، وحالات لا يكون فيها كذلك.</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14:paraId="00293FC6" w14:textId="77777777" w:rsidTr="0070342F">
        <w:trPr>
          <w:jc w:val="center"/>
        </w:trPr>
        <w:tc>
          <w:tcPr>
            <w:tcW w:w="4359" w:type="dxa"/>
            <w:vAlign w:val="center"/>
          </w:tcPr>
          <w:p w14:paraId="72443E92"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rtl/>
                <w:lang w:bidi="ar-SY"/>
              </w:rPr>
              <w:t>حالات يجوز فيها</w:t>
            </w:r>
          </w:p>
        </w:tc>
        <w:tc>
          <w:tcPr>
            <w:tcW w:w="3685" w:type="dxa"/>
            <w:vAlign w:val="center"/>
          </w:tcPr>
          <w:p w14:paraId="3F216B96" w14:textId="77777777" w:rsidR="00CB4068" w:rsidRPr="00995640" w:rsidRDefault="00CB4068" w:rsidP="0070342F">
            <w:pPr>
              <w:widowControl w:val="0"/>
              <w:spacing w:after="120"/>
              <w:jc w:val="center"/>
              <w:rPr>
                <w:rFonts w:ascii="Traditional Arabic" w:hAnsi="Traditional Arabic"/>
                <w:rtl/>
                <w:lang w:bidi="ar-SY"/>
              </w:rPr>
            </w:pPr>
            <w:r w:rsidRPr="00995640">
              <w:rPr>
                <w:rFonts w:ascii="Traditional Arabic" w:hAnsi="Traditional Arabic" w:hint="cs"/>
                <w:rtl/>
                <w:lang w:bidi="ar-SY"/>
              </w:rPr>
              <w:t>حالات لا يجوز فيها</w:t>
            </w:r>
          </w:p>
        </w:tc>
      </w:tr>
      <w:tr w:rsidR="00CB4068" w14:paraId="75A0B44E" w14:textId="77777777" w:rsidTr="0070342F">
        <w:trPr>
          <w:jc w:val="center"/>
        </w:trPr>
        <w:tc>
          <w:tcPr>
            <w:tcW w:w="4359" w:type="dxa"/>
            <w:vAlign w:val="center"/>
          </w:tcPr>
          <w:p w14:paraId="49804015" w14:textId="77777777" w:rsidR="00CB4068" w:rsidRPr="00995640" w:rsidRDefault="00CB4068" w:rsidP="0070342F">
            <w:pPr>
              <w:widowControl w:val="0"/>
              <w:spacing w:after="120"/>
              <w:jc w:val="center"/>
              <w:rPr>
                <w:rFonts w:ascii="Traditional Arabic" w:hAnsi="Traditional Arabic"/>
                <w:rtl/>
                <w:lang w:bidi="ar-SY"/>
              </w:rPr>
            </w:pPr>
          </w:p>
        </w:tc>
        <w:tc>
          <w:tcPr>
            <w:tcW w:w="3685" w:type="dxa"/>
            <w:vAlign w:val="center"/>
          </w:tcPr>
          <w:p w14:paraId="58274576" w14:textId="77777777" w:rsidR="00CB4068" w:rsidRPr="00995640" w:rsidRDefault="00CB4068" w:rsidP="0070342F">
            <w:pPr>
              <w:widowControl w:val="0"/>
              <w:spacing w:after="120"/>
              <w:jc w:val="center"/>
              <w:rPr>
                <w:rFonts w:ascii="Traditional Arabic" w:hAnsi="Traditional Arabic"/>
                <w:rtl/>
                <w:lang w:bidi="ar-SY"/>
              </w:rPr>
            </w:pPr>
          </w:p>
        </w:tc>
      </w:tr>
      <w:tr w:rsidR="00CB4068" w14:paraId="596ABBFD" w14:textId="77777777" w:rsidTr="0070342F">
        <w:trPr>
          <w:jc w:val="center"/>
        </w:trPr>
        <w:tc>
          <w:tcPr>
            <w:tcW w:w="4359" w:type="dxa"/>
            <w:vAlign w:val="center"/>
          </w:tcPr>
          <w:p w14:paraId="3131F884" w14:textId="77777777" w:rsidR="00CB4068" w:rsidRPr="00995640" w:rsidRDefault="00CB4068" w:rsidP="0070342F">
            <w:pPr>
              <w:widowControl w:val="0"/>
              <w:spacing w:after="120"/>
              <w:jc w:val="center"/>
              <w:rPr>
                <w:rFonts w:ascii="Traditional Arabic" w:hAnsi="Traditional Arabic"/>
                <w:rtl/>
                <w:lang w:bidi="ar-SY"/>
              </w:rPr>
            </w:pPr>
          </w:p>
        </w:tc>
        <w:tc>
          <w:tcPr>
            <w:tcW w:w="3685" w:type="dxa"/>
            <w:vAlign w:val="center"/>
          </w:tcPr>
          <w:p w14:paraId="6517B43F" w14:textId="77777777" w:rsidR="00CB4068" w:rsidRPr="00995640" w:rsidRDefault="00CB4068" w:rsidP="0070342F">
            <w:pPr>
              <w:widowControl w:val="0"/>
              <w:spacing w:after="120"/>
              <w:jc w:val="center"/>
              <w:rPr>
                <w:rFonts w:ascii="Traditional Arabic" w:hAnsi="Traditional Arabic"/>
                <w:rtl/>
                <w:lang w:bidi="ar-SY"/>
              </w:rPr>
            </w:pPr>
          </w:p>
        </w:tc>
      </w:tr>
      <w:tr w:rsidR="00CB4068" w14:paraId="70D56945" w14:textId="77777777" w:rsidTr="0070342F">
        <w:trPr>
          <w:jc w:val="center"/>
        </w:trPr>
        <w:tc>
          <w:tcPr>
            <w:tcW w:w="4359" w:type="dxa"/>
            <w:vAlign w:val="center"/>
          </w:tcPr>
          <w:p w14:paraId="6EBAB059" w14:textId="77777777" w:rsidR="00CB4068" w:rsidRPr="00995640" w:rsidRDefault="00CB4068" w:rsidP="0070342F">
            <w:pPr>
              <w:widowControl w:val="0"/>
              <w:spacing w:after="120"/>
              <w:jc w:val="center"/>
              <w:rPr>
                <w:rFonts w:ascii="Traditional Arabic" w:hAnsi="Traditional Arabic"/>
                <w:rtl/>
                <w:lang w:bidi="ar-SY"/>
              </w:rPr>
            </w:pPr>
          </w:p>
        </w:tc>
        <w:tc>
          <w:tcPr>
            <w:tcW w:w="3685" w:type="dxa"/>
            <w:vAlign w:val="center"/>
          </w:tcPr>
          <w:p w14:paraId="0B0C4590" w14:textId="77777777" w:rsidR="00CB4068" w:rsidRPr="00995640" w:rsidRDefault="00CB4068" w:rsidP="0070342F">
            <w:pPr>
              <w:widowControl w:val="0"/>
              <w:spacing w:after="120"/>
              <w:jc w:val="center"/>
              <w:rPr>
                <w:rFonts w:ascii="Traditional Arabic" w:hAnsi="Traditional Arabic"/>
                <w:rtl/>
                <w:lang w:bidi="ar-SY"/>
              </w:rPr>
            </w:pPr>
          </w:p>
        </w:tc>
      </w:tr>
    </w:tbl>
    <w:p w14:paraId="4634729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س4: ماذا تعمَل في الحالات التّالية:</w:t>
      </w:r>
    </w:p>
    <w:p w14:paraId="651D659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إذا أردتَ دُخول الحمّام.</w:t>
      </w:r>
    </w:p>
    <w:p w14:paraId="33CE73E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إذا أردتَ دُخولَ الحمّام وفي جَيْبِك مُصْحَفٌ.</w:t>
      </w:r>
    </w:p>
    <w:p w14:paraId="1240FA9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إذا أصابك رَشاش بولٍ أثناءَ قَضاءِ الحاجَة.</w:t>
      </w:r>
    </w:p>
    <w:p w14:paraId="61D99FD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س5: ما الأشياء التي لا يجوز الاستِجْمار بها ؟</w:t>
      </w:r>
    </w:p>
    <w:p w14:paraId="74D5A4B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س6: ضَع كلَّ كَلِمَةٍ ممّا يَلِي أمامَ ما يُناسِبها:( مُسْتَحَبّ ، مَكْروه ، محرَّم ، واجِب ):</w:t>
      </w:r>
    </w:p>
    <w:p w14:paraId="431BECD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الكَلام أَثْناء قَضاءِ الحاجَة</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r>
      <w:r>
        <w:rPr>
          <w:rFonts w:ascii="Traditional Arabic" w:hAnsi="Traditional Arabic" w:hint="cs"/>
          <w:rtl/>
          <w:lang w:bidi="ar-SY"/>
        </w:rPr>
        <w:tab/>
        <w:t>).</w:t>
      </w:r>
    </w:p>
    <w:p w14:paraId="215B077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قَضاء الحاجَة في طَرِيق النّاسِ</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r>
      <w:r>
        <w:rPr>
          <w:rFonts w:ascii="Traditional Arabic" w:hAnsi="Traditional Arabic" w:hint="cs"/>
          <w:rtl/>
          <w:lang w:bidi="ar-SY"/>
        </w:rPr>
        <w:tab/>
        <w:t>).</w:t>
      </w:r>
    </w:p>
    <w:p w14:paraId="3C39717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التَّنَزُّه مِن البَوْلِ</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r>
      <w:r>
        <w:rPr>
          <w:rFonts w:ascii="Traditional Arabic" w:hAnsi="Traditional Arabic" w:hint="cs"/>
          <w:rtl/>
          <w:lang w:bidi="ar-SY"/>
        </w:rPr>
        <w:tab/>
        <w:t>).</w:t>
      </w:r>
    </w:p>
    <w:p w14:paraId="02C3906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د-</w:t>
      </w:r>
      <w:r>
        <w:rPr>
          <w:rFonts w:ascii="Traditional Arabic" w:hAnsi="Traditional Arabic"/>
          <w:rtl/>
          <w:lang w:bidi="ar-SY"/>
        </w:rPr>
        <w:t xml:space="preserve"> </w:t>
      </w:r>
      <w:r>
        <w:rPr>
          <w:rFonts w:ascii="Traditional Arabic" w:hAnsi="Traditional Arabic" w:hint="cs"/>
          <w:rtl/>
          <w:lang w:bidi="ar-SY"/>
        </w:rPr>
        <w:t>قول:( غُفْرانَك) عند الخروج مِن الحمّام بعد قَضاءِ الحاجَة</w:t>
      </w:r>
      <w:r>
        <w:rPr>
          <w:rFonts w:ascii="Traditional Arabic" w:hAnsi="Traditional Arabic" w:hint="cs"/>
          <w:rtl/>
          <w:lang w:bidi="ar-SY"/>
        </w:rPr>
        <w:tab/>
        <w:t>(</w:t>
      </w:r>
      <w:r>
        <w:rPr>
          <w:rFonts w:ascii="Traditional Arabic" w:hAnsi="Traditional Arabic" w:hint="cs"/>
          <w:rtl/>
          <w:lang w:bidi="ar-SY"/>
        </w:rPr>
        <w:tab/>
      </w:r>
      <w:r>
        <w:rPr>
          <w:rFonts w:ascii="Traditional Arabic" w:hAnsi="Traditional Arabic" w:hint="cs"/>
          <w:rtl/>
          <w:lang w:bidi="ar-SY"/>
        </w:rPr>
        <w:tab/>
        <w:t>).</w:t>
      </w:r>
    </w:p>
    <w:p w14:paraId="238821B4" w14:textId="77777777" w:rsidR="00CB4068" w:rsidRPr="00084B80" w:rsidRDefault="00CB4068" w:rsidP="00CB4068">
      <w:pPr>
        <w:widowControl w:val="0"/>
        <w:spacing w:before="240" w:after="120"/>
        <w:ind w:firstLine="397"/>
        <w:outlineLvl w:val="1"/>
        <w:rPr>
          <w:rFonts w:ascii="Lotus Linotype" w:hAnsi="Lotus Linotype"/>
          <w:b/>
          <w:bCs/>
          <w:sz w:val="34"/>
          <w:rtl/>
          <w:lang w:bidi="ar-SY"/>
        </w:rPr>
      </w:pPr>
      <w:r w:rsidRPr="00084B80">
        <w:rPr>
          <w:rFonts w:ascii="Lotus Linotype" w:hAnsi="Lotus Linotype" w:hint="cs"/>
          <w:b/>
          <w:bCs/>
          <w:sz w:val="34"/>
          <w:rtl/>
          <w:lang w:bidi="ar-SY"/>
        </w:rPr>
        <w:t>الب</w:t>
      </w:r>
      <w:r>
        <w:rPr>
          <w:rFonts w:ascii="Lotus Linotype" w:hAnsi="Lotus Linotype" w:hint="cs"/>
          <w:b/>
          <w:bCs/>
          <w:sz w:val="34"/>
          <w:rtl/>
          <w:lang w:bidi="ar-SY"/>
        </w:rPr>
        <w:t>َ</w:t>
      </w:r>
      <w:r w:rsidRPr="00084B80">
        <w:rPr>
          <w:rFonts w:ascii="Lotus Linotype" w:hAnsi="Lotus Linotype" w:hint="cs"/>
          <w:b/>
          <w:bCs/>
          <w:sz w:val="34"/>
          <w:rtl/>
          <w:lang w:bidi="ar-SY"/>
        </w:rPr>
        <w:t>و</w:t>
      </w:r>
      <w:r>
        <w:rPr>
          <w:rFonts w:ascii="Lotus Linotype" w:hAnsi="Lotus Linotype" w:hint="cs"/>
          <w:b/>
          <w:bCs/>
          <w:sz w:val="34"/>
          <w:rtl/>
          <w:lang w:bidi="ar-SY"/>
        </w:rPr>
        <w:t>ْ</w:t>
      </w:r>
      <w:r w:rsidRPr="00084B80">
        <w:rPr>
          <w:rFonts w:ascii="Lotus Linotype" w:hAnsi="Lotus Linotype" w:hint="cs"/>
          <w:b/>
          <w:bCs/>
          <w:sz w:val="34"/>
          <w:rtl/>
          <w:lang w:bidi="ar-SY"/>
        </w:rPr>
        <w:t>ل</w:t>
      </w:r>
      <w:r>
        <w:rPr>
          <w:rFonts w:ascii="Lotus Linotype" w:hAnsi="Lotus Linotype" w:hint="cs"/>
          <w:b/>
          <w:bCs/>
          <w:sz w:val="34"/>
          <w:rtl/>
          <w:lang w:bidi="ar-SY"/>
        </w:rPr>
        <w:t>ُ</w:t>
      </w:r>
      <w:r w:rsidRPr="00084B80">
        <w:rPr>
          <w:rFonts w:ascii="Lotus Linotype" w:hAnsi="Lotus Linotype" w:hint="cs"/>
          <w:b/>
          <w:bCs/>
          <w:sz w:val="34"/>
          <w:rtl/>
          <w:lang w:bidi="ar-SY"/>
        </w:rPr>
        <w:t xml:space="preserve"> في الماء</w:t>
      </w:r>
      <w:r>
        <w:rPr>
          <w:rFonts w:ascii="Lotus Linotype" w:hAnsi="Lotus Linotype" w:hint="cs"/>
          <w:b/>
          <w:bCs/>
          <w:sz w:val="34"/>
          <w:rtl/>
          <w:lang w:bidi="ar-SY"/>
        </w:rPr>
        <w:t>ِ</w:t>
      </w:r>
      <w:r w:rsidRPr="00084B80">
        <w:rPr>
          <w:rFonts w:ascii="Lotus Linotype" w:hAnsi="Lotus Linotype" w:hint="cs"/>
          <w:b/>
          <w:bCs/>
          <w:sz w:val="34"/>
          <w:rtl/>
          <w:lang w:bidi="ar-SY"/>
        </w:rPr>
        <w:t xml:space="preserve"> الر</w:t>
      </w:r>
      <w:r>
        <w:rPr>
          <w:rFonts w:ascii="Lotus Linotype" w:hAnsi="Lotus Linotype" w:hint="cs"/>
          <w:b/>
          <w:bCs/>
          <w:sz w:val="34"/>
          <w:rtl/>
          <w:lang w:bidi="ar-SY"/>
        </w:rPr>
        <w:t>ّ</w:t>
      </w:r>
      <w:r w:rsidRPr="00084B80">
        <w:rPr>
          <w:rFonts w:ascii="Lotus Linotype" w:hAnsi="Lotus Linotype" w:hint="cs"/>
          <w:b/>
          <w:bCs/>
          <w:sz w:val="34"/>
          <w:rtl/>
          <w:lang w:bidi="ar-SY"/>
        </w:rPr>
        <w:t>اك</w:t>
      </w:r>
      <w:r>
        <w:rPr>
          <w:rFonts w:ascii="Lotus Linotype" w:hAnsi="Lotus Linotype" w:hint="cs"/>
          <w:b/>
          <w:bCs/>
          <w:sz w:val="34"/>
          <w:rtl/>
          <w:lang w:bidi="ar-SY"/>
        </w:rPr>
        <w:t>ِ</w:t>
      </w:r>
      <w:r w:rsidRPr="00084B80">
        <w:rPr>
          <w:rFonts w:ascii="Lotus Linotype" w:hAnsi="Lotus Linotype" w:hint="cs"/>
          <w:b/>
          <w:bCs/>
          <w:sz w:val="34"/>
          <w:rtl/>
          <w:lang w:bidi="ar-SY"/>
        </w:rPr>
        <w:t>د:</w:t>
      </w:r>
    </w:p>
    <w:p w14:paraId="3881BF2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قال </w:t>
      </w:r>
      <w:r w:rsidR="00D70043">
        <w:rPr>
          <w:rFonts w:ascii="AGA Arabesque" w:hAnsi="AGA Arabesque"/>
          <w:sz w:val="36"/>
          <w:rtl/>
          <w:lang w:bidi="ar-SY"/>
        </w:rPr>
        <w:t>-صلى الله عليه وسلم-</w:t>
      </w:r>
      <w:r>
        <w:rPr>
          <w:rFonts w:ascii="Traditional Arabic" w:hAnsi="Traditional Arabic" w:hint="cs"/>
          <w:rtl/>
          <w:lang w:bidi="ar-SY"/>
        </w:rPr>
        <w:t>:</w:t>
      </w:r>
      <w:r w:rsidRPr="00084B80">
        <w:rPr>
          <w:rFonts w:ascii="Islamic_" w:eastAsia="MS Mincho" w:hAnsi="Islamic_" w:hint="eastAsia"/>
          <w:sz w:val="36"/>
          <w:rtl/>
          <w:lang w:bidi="ar-SY"/>
        </w:rPr>
        <w:t>«</w:t>
      </w:r>
      <w:r>
        <w:rPr>
          <w:rFonts w:ascii="Islamic_" w:eastAsia="MS Mincho" w:hAnsi="Islamic_" w:hint="cs"/>
          <w:sz w:val="36"/>
          <w:rtl/>
          <w:lang w:bidi="ar-SY"/>
        </w:rPr>
        <w:t xml:space="preserve"> لا يَبُولَنّ أحَدُكُم في الماء الدّائِم الذي لا يجري ثم يَغْتَسِل فيه </w:t>
      </w:r>
      <w:r w:rsidRPr="00084B80">
        <w:rPr>
          <w:rFonts w:ascii="Islamic_" w:eastAsia="MS Mincho" w:hAnsi="Islamic_" w:hint="eastAsia"/>
          <w:sz w:val="36"/>
          <w:rtl/>
          <w:lang w:bidi="ar-SY"/>
        </w:rPr>
        <w:t>»</w:t>
      </w:r>
      <w:r w:rsidRPr="00084B80">
        <w:rPr>
          <w:rFonts w:ascii="Msh Quraan1" w:eastAsia="MS Mincho" w:hAnsi="Msh Quraan1"/>
          <w:b/>
          <w:sz w:val="36"/>
          <w:vertAlign w:val="superscript"/>
          <w:rtl/>
          <w:lang w:bidi="ar-SY"/>
        </w:rPr>
        <w:t>(</w:t>
      </w:r>
      <w:r w:rsidRPr="00084B80">
        <w:rPr>
          <w:rFonts w:ascii="Msh Quraan1" w:eastAsia="MS Mincho" w:hAnsi="Msh Quraan1"/>
          <w:b/>
          <w:sz w:val="36"/>
          <w:vertAlign w:val="superscript"/>
          <w:rtl/>
          <w:lang w:bidi="ar-SY"/>
        </w:rPr>
        <w:footnoteReference w:id="30"/>
      </w:r>
      <w:r w:rsidRPr="00084B80">
        <w:rPr>
          <w:rFonts w:ascii="Msh Quraan1" w:eastAsia="MS Mincho" w:hAnsi="Msh Quraan1"/>
          <w:b/>
          <w:sz w:val="36"/>
          <w:vertAlign w:val="superscript"/>
          <w:rtl/>
          <w:lang w:bidi="ar-SY"/>
        </w:rPr>
        <w:t>)</w:t>
      </w:r>
      <w:r w:rsidRPr="00084B80">
        <w:rPr>
          <w:rFonts w:ascii="Traditional Arabic" w:hAnsi="Traditional Arabic" w:hint="cs"/>
          <w:b/>
          <w:sz w:val="36"/>
          <w:rtl/>
          <w:lang w:bidi="ar-SY"/>
        </w:rPr>
        <w:t>.</w:t>
      </w:r>
      <w:r>
        <w:rPr>
          <w:rFonts w:ascii="Traditional Arabic" w:hAnsi="Traditional Arabic" w:hint="cs"/>
          <w:b/>
          <w:sz w:val="36"/>
          <w:rtl/>
          <w:lang w:bidi="ar-SY"/>
        </w:rPr>
        <w:t xml:space="preserve"> ممّا عُلِمَ مِن الـحِكَمِ مِن نَهيِهِ عليه الصَّلاة والسَّلام عن البَوْلِ في الماءِ الرّاكِد، ما يكون مِن الأمراضِ التي تخرج عَوامِلُها الـمُمْرِضَة عن طَرِيق البَوْل، مِثْل مَرَض (البلهارسيا) الذي يحدُث نَتِيجَةً لِعامِلٍ مُـمْرِض، هو نَوْعٌ مِن الدِّيدان يُسمَّى بِـ: منشقة الجسمِ الدَّمَوِيَّة </w:t>
      </w:r>
      <w:r w:rsidRPr="00084B80">
        <w:rPr>
          <w:rFonts w:ascii="Msh Quraan1" w:eastAsia="MS Mincho" w:hAnsi="Msh Quraan1"/>
          <w:b/>
          <w:sz w:val="36"/>
          <w:vertAlign w:val="superscript"/>
          <w:rtl/>
          <w:lang w:bidi="ar-SY"/>
        </w:rPr>
        <w:t>(</w:t>
      </w:r>
      <w:r w:rsidRPr="00084B80">
        <w:rPr>
          <w:rFonts w:ascii="Msh Quraan1" w:eastAsia="MS Mincho" w:hAnsi="Msh Quraan1"/>
          <w:b/>
          <w:sz w:val="36"/>
          <w:vertAlign w:val="superscript"/>
          <w:rtl/>
          <w:lang w:bidi="ar-SY"/>
        </w:rPr>
        <w:footnoteReference w:id="31"/>
      </w:r>
      <w:r w:rsidRPr="00084B80">
        <w:rPr>
          <w:rFonts w:ascii="Msh Quraan1" w:eastAsia="MS Mincho" w:hAnsi="Msh Quraan1"/>
          <w:b/>
          <w:sz w:val="36"/>
          <w:vertAlign w:val="superscript"/>
          <w:rtl/>
          <w:lang w:bidi="ar-SY"/>
        </w:rPr>
        <w:t>)</w:t>
      </w:r>
      <w:r w:rsidRPr="00084B80">
        <w:rPr>
          <w:rFonts w:ascii="Traditional Arabic" w:hAnsi="Traditional Arabic" w:hint="cs"/>
          <w:b/>
          <w:sz w:val="36"/>
          <w:rtl/>
          <w:lang w:bidi="ar-SY"/>
        </w:rPr>
        <w:t>.</w:t>
      </w:r>
    </w:p>
    <w:p w14:paraId="648EED98"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السادس</w:t>
      </w:r>
      <w:r>
        <w:rPr>
          <w:rFonts w:ascii="Msh Quraan1" w:eastAsia="MS Mincho" w:hAnsi="Msh Quraan1" w:hint="cs"/>
          <w:b/>
          <w:bCs/>
          <w:sz w:val="36"/>
          <w:vertAlign w:val="superscript"/>
          <w:rtl/>
          <w:lang w:bidi="ar-SY"/>
        </w:rPr>
        <w:t xml:space="preserve">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32"/>
      </w:r>
      <w:r w:rsidRPr="004D3806">
        <w:rPr>
          <w:rFonts w:ascii="Msh Quraan1" w:eastAsia="MS Mincho" w:hAnsi="Msh Quraan1"/>
          <w:b/>
          <w:bCs/>
          <w:sz w:val="36"/>
          <w:vertAlign w:val="superscript"/>
          <w:rtl/>
          <w:lang w:bidi="ar-SY"/>
        </w:rPr>
        <w:t>)</w:t>
      </w:r>
    </w:p>
    <w:p w14:paraId="5A3DC36C"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الــوُضُوء</w:t>
      </w:r>
    </w:p>
    <w:p w14:paraId="0E7EF2F5" w14:textId="77777777" w:rsidR="00CB4068" w:rsidRPr="007C33BB" w:rsidRDefault="00CB4068" w:rsidP="00CB4068">
      <w:pPr>
        <w:widowControl w:val="0"/>
        <w:spacing w:before="240" w:after="120"/>
        <w:ind w:firstLine="397"/>
        <w:outlineLvl w:val="1"/>
        <w:rPr>
          <w:rFonts w:ascii="Lotus Linotype" w:hAnsi="Lotus Linotype"/>
          <w:b/>
          <w:bCs/>
          <w:sz w:val="34"/>
          <w:rtl/>
          <w:lang w:bidi="ar-SY"/>
        </w:rPr>
      </w:pPr>
      <w:r w:rsidRPr="007C33BB">
        <w:rPr>
          <w:rFonts w:ascii="Lotus Linotype" w:hAnsi="Lotus Linotype" w:hint="cs"/>
          <w:b/>
          <w:bCs/>
          <w:sz w:val="34"/>
          <w:rtl/>
          <w:lang w:bidi="ar-SY"/>
        </w:rPr>
        <w:t>ت</w:t>
      </w:r>
      <w:r>
        <w:rPr>
          <w:rFonts w:ascii="Lotus Linotype" w:hAnsi="Lotus Linotype" w:hint="cs"/>
          <w:b/>
          <w:bCs/>
          <w:sz w:val="34"/>
          <w:rtl/>
          <w:lang w:bidi="ar-SY"/>
        </w:rPr>
        <w:t>َ</w:t>
      </w:r>
      <w:r w:rsidRPr="007C33BB">
        <w:rPr>
          <w:rFonts w:ascii="Lotus Linotype" w:hAnsi="Lotus Linotype" w:hint="cs"/>
          <w:b/>
          <w:bCs/>
          <w:sz w:val="34"/>
          <w:rtl/>
          <w:lang w:bidi="ar-SY"/>
        </w:rPr>
        <w:t>عر</w:t>
      </w:r>
      <w:r>
        <w:rPr>
          <w:rFonts w:ascii="Lotus Linotype" w:hAnsi="Lotus Linotype" w:hint="cs"/>
          <w:b/>
          <w:bCs/>
          <w:sz w:val="34"/>
          <w:rtl/>
          <w:lang w:bidi="ar-SY"/>
        </w:rPr>
        <w:t>ِ</w:t>
      </w:r>
      <w:r w:rsidRPr="007C33BB">
        <w:rPr>
          <w:rFonts w:ascii="Lotus Linotype" w:hAnsi="Lotus Linotype" w:hint="cs"/>
          <w:b/>
          <w:bCs/>
          <w:sz w:val="34"/>
          <w:rtl/>
          <w:lang w:bidi="ar-SY"/>
        </w:rPr>
        <w:t>يف</w:t>
      </w:r>
      <w:r>
        <w:rPr>
          <w:rFonts w:ascii="Lotus Linotype" w:hAnsi="Lotus Linotype" w:hint="cs"/>
          <w:b/>
          <w:bCs/>
          <w:sz w:val="34"/>
          <w:rtl/>
          <w:lang w:bidi="ar-SY"/>
        </w:rPr>
        <w:t>ُ</w:t>
      </w:r>
      <w:r w:rsidRPr="007C33BB">
        <w:rPr>
          <w:rFonts w:ascii="Lotus Linotype" w:hAnsi="Lotus Linotype" w:hint="cs"/>
          <w:b/>
          <w:bCs/>
          <w:sz w:val="34"/>
          <w:rtl/>
          <w:lang w:bidi="ar-SY"/>
        </w:rPr>
        <w:t>ه:</w:t>
      </w:r>
    </w:p>
    <w:p w14:paraId="373B69FC" w14:textId="77777777" w:rsidR="00CB4068" w:rsidRDefault="00CB4068" w:rsidP="00CB4068">
      <w:pPr>
        <w:widowControl w:val="0"/>
        <w:spacing w:before="120" w:after="120"/>
        <w:ind w:firstLine="397"/>
        <w:rPr>
          <w:rFonts w:ascii="Traditional Arabic" w:hAnsi="Traditional Arabic"/>
          <w:rtl/>
          <w:lang w:bidi="ar-SY"/>
        </w:rPr>
      </w:pPr>
      <w:r w:rsidRPr="00812A29">
        <w:rPr>
          <w:rFonts w:hint="cs"/>
          <w:b/>
          <w:bCs/>
          <w:sz w:val="36"/>
          <w:rtl/>
          <w:lang w:bidi="ar-SY"/>
        </w:rPr>
        <w:t xml:space="preserve">لغة: </w:t>
      </w:r>
      <w:r>
        <w:rPr>
          <w:rFonts w:ascii="Traditional Arabic" w:hAnsi="Traditional Arabic" w:hint="cs"/>
          <w:rtl/>
          <w:lang w:bidi="ar-SY"/>
        </w:rPr>
        <w:t>مِن الوَضاءَةِ، وهي الحسْنُ والنَّظافَة.</w:t>
      </w:r>
    </w:p>
    <w:p w14:paraId="7D5DBF3C" w14:textId="77777777" w:rsidR="00CB4068" w:rsidRDefault="00CB4068" w:rsidP="00CB4068">
      <w:pPr>
        <w:widowControl w:val="0"/>
        <w:spacing w:before="120" w:after="120"/>
        <w:ind w:firstLine="397"/>
        <w:rPr>
          <w:rFonts w:ascii="Traditional Arabic" w:hAnsi="Traditional Arabic"/>
          <w:rtl/>
          <w:lang w:bidi="ar-SY"/>
        </w:rPr>
      </w:pPr>
      <w:r w:rsidRPr="00812A29">
        <w:rPr>
          <w:rFonts w:hint="cs"/>
          <w:b/>
          <w:bCs/>
          <w:sz w:val="36"/>
          <w:rtl/>
          <w:lang w:bidi="ar-SY"/>
        </w:rPr>
        <w:t>ش</w:t>
      </w:r>
      <w:r>
        <w:rPr>
          <w:rFonts w:hint="cs"/>
          <w:b/>
          <w:bCs/>
          <w:sz w:val="36"/>
          <w:rtl/>
          <w:lang w:bidi="ar-SY"/>
        </w:rPr>
        <w:t>َ</w:t>
      </w:r>
      <w:r w:rsidRPr="00812A29">
        <w:rPr>
          <w:rFonts w:hint="cs"/>
          <w:b/>
          <w:bCs/>
          <w:sz w:val="36"/>
          <w:rtl/>
          <w:lang w:bidi="ar-SY"/>
        </w:rPr>
        <w:t>ر</w:t>
      </w:r>
      <w:r>
        <w:rPr>
          <w:rFonts w:hint="cs"/>
          <w:b/>
          <w:bCs/>
          <w:sz w:val="36"/>
          <w:rtl/>
          <w:lang w:bidi="ar-SY"/>
        </w:rPr>
        <w:t>ْ</w:t>
      </w:r>
      <w:r w:rsidRPr="00812A29">
        <w:rPr>
          <w:rFonts w:hint="cs"/>
          <w:b/>
          <w:bCs/>
          <w:sz w:val="36"/>
          <w:rtl/>
          <w:lang w:bidi="ar-SY"/>
        </w:rPr>
        <w:t>عاً:</w:t>
      </w:r>
      <w:r>
        <w:rPr>
          <w:rFonts w:ascii="Traditional Arabic" w:hAnsi="Traditional Arabic" w:hint="cs"/>
          <w:rtl/>
          <w:lang w:bidi="ar-SY"/>
        </w:rPr>
        <w:t xml:space="preserve"> استِعْمالُ الماءِ في أَعْضاء مخصوصَةٍ بِنِيَّة التَّطَهُّرِ.</w:t>
      </w:r>
    </w:p>
    <w:p w14:paraId="107E6712"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ح</w:t>
      </w:r>
      <w:r>
        <w:rPr>
          <w:rFonts w:ascii="Lotus Linotype" w:hAnsi="Lotus Linotype" w:hint="cs"/>
          <w:b/>
          <w:bCs/>
          <w:sz w:val="34"/>
          <w:rtl/>
          <w:lang w:bidi="ar-SY"/>
        </w:rPr>
        <w:t>ُ</w:t>
      </w:r>
      <w:r w:rsidRPr="00E416E5">
        <w:rPr>
          <w:rFonts w:ascii="Lotus Linotype" w:hAnsi="Lotus Linotype" w:hint="cs"/>
          <w:b/>
          <w:bCs/>
          <w:sz w:val="34"/>
          <w:rtl/>
          <w:lang w:bidi="ar-SY"/>
        </w:rPr>
        <w:t>ك</w:t>
      </w:r>
      <w:r>
        <w:rPr>
          <w:rFonts w:ascii="Lotus Linotype" w:hAnsi="Lotus Linotype" w:hint="cs"/>
          <w:b/>
          <w:bCs/>
          <w:sz w:val="34"/>
          <w:rtl/>
          <w:lang w:bidi="ar-SY"/>
        </w:rPr>
        <w:t>ْ</w:t>
      </w:r>
      <w:r w:rsidRPr="00E416E5">
        <w:rPr>
          <w:rFonts w:ascii="Lotus Linotype" w:hAnsi="Lotus Linotype" w:hint="cs"/>
          <w:b/>
          <w:bCs/>
          <w:sz w:val="34"/>
          <w:rtl/>
          <w:lang w:bidi="ar-SY"/>
        </w:rPr>
        <w:t>م</w:t>
      </w:r>
      <w:r>
        <w:rPr>
          <w:rFonts w:ascii="Lotus Linotype" w:hAnsi="Lotus Linotype" w:hint="cs"/>
          <w:b/>
          <w:bCs/>
          <w:sz w:val="34"/>
          <w:rtl/>
          <w:lang w:bidi="ar-SY"/>
        </w:rPr>
        <w:t>ُ</w:t>
      </w:r>
      <w:r w:rsidRPr="00E416E5">
        <w:rPr>
          <w:rFonts w:ascii="Lotus Linotype" w:hAnsi="Lotus Linotype" w:hint="cs"/>
          <w:b/>
          <w:bCs/>
          <w:sz w:val="34"/>
          <w:rtl/>
          <w:lang w:bidi="ar-SY"/>
        </w:rPr>
        <w:t>ه:</w:t>
      </w:r>
    </w:p>
    <w:p w14:paraId="5C44E432" w14:textId="77777777" w:rsidR="00CB4068" w:rsidRDefault="00CB4068" w:rsidP="001A7D58">
      <w:pPr>
        <w:widowControl w:val="0"/>
        <w:spacing w:after="120"/>
        <w:ind w:firstLine="397"/>
        <w:rPr>
          <w:rFonts w:ascii="Lotus Linotype" w:hAnsi="Lotus Linotype"/>
          <w:b/>
          <w:sz w:val="40"/>
          <w:rtl/>
        </w:rPr>
      </w:pPr>
      <w:r>
        <w:rPr>
          <w:rFonts w:ascii="Traditional Arabic" w:hAnsi="Traditional Arabic" w:hint="cs"/>
          <w:rtl/>
          <w:lang w:bidi="ar-SY"/>
        </w:rPr>
        <w:t xml:space="preserve">أ- </w:t>
      </w:r>
      <w:r>
        <w:rPr>
          <w:rFonts w:ascii="Traditional Arabic" w:hAnsi="Traditional Arabic"/>
          <w:rtl/>
          <w:lang w:bidi="ar-SY"/>
        </w:rPr>
        <w:t xml:space="preserve"> </w:t>
      </w:r>
      <w:r>
        <w:rPr>
          <w:rFonts w:ascii="Traditional Arabic" w:hAnsi="Traditional Arabic" w:hint="cs"/>
          <w:rtl/>
          <w:lang w:bidi="ar-SY"/>
        </w:rPr>
        <w:t>يجب الوُضوء لِثَلاثَة أشياء، هي: الصَّلاةُ، والطَّوافُ، ومَسّ المصحَف، قال تعالى:</w:t>
      </w:r>
      <w:r w:rsidR="001A7D58">
        <w:rPr>
          <w:rFonts w:ascii="Traditional Arabic" w:hAnsi="Traditional Arabic" w:hint="cs"/>
          <w:rtl/>
          <w:lang w:bidi="ar-SY"/>
        </w:rPr>
        <w:t xml:space="preserve"> </w:t>
      </w:r>
      <w:r w:rsidR="001A7D58">
        <w:rPr>
          <w:rFonts w:ascii="Lotus Linotype" w:hAnsi="Lotus Linotype" w:cs="Lotus Linotype"/>
          <w:noProof w:val="0"/>
          <w:color w:val="000000"/>
          <w:szCs w:val="28"/>
          <w:rtl/>
        </w:rPr>
        <w:t>﴿</w:t>
      </w:r>
      <w:r w:rsidR="001A7D58" w:rsidRPr="00E4512B">
        <w:rPr>
          <w:color w:val="000000"/>
          <w:szCs w:val="40"/>
          <w:rtl/>
        </w:rPr>
        <w:t>يَا أَيُّهَا الَّذِينَ آمَنُوا إِذَا قُمْتُمْ إِلَى الصَّلَاةِ فَاغْسِلُوا وُجُوهَكُمْ وَأَيْدِيَكُمْ إِلَى الْمَرَافِقِ وَامْسَحُوا بِرُءُوسِكُمْ وَأ</w:t>
      </w:r>
      <w:r w:rsidR="001A7D58">
        <w:rPr>
          <w:color w:val="000000"/>
          <w:szCs w:val="40"/>
          <w:rtl/>
        </w:rPr>
        <w:t>َرْجُلَكُمْ إِلَى الْكَعْبَيْنِ</w:t>
      </w:r>
      <w:r w:rsidR="001A7D58">
        <w:rPr>
          <w:rFonts w:ascii="Lotus Linotype" w:hAnsi="Lotus Linotype" w:cs="Lotus Linotype"/>
          <w:b/>
          <w:szCs w:val="28"/>
          <w:rtl/>
        </w:rPr>
        <w:t>﴾</w:t>
      </w:r>
      <w:r w:rsidR="001A7D58">
        <w:rPr>
          <w:rFonts w:ascii="QCF2BSML" w:hAnsi="QCF2BSML" w:cs="QCF2BSML" w:hint="cs"/>
          <w:b/>
          <w:szCs w:val="28"/>
          <w:rtl/>
        </w:rPr>
        <w:t xml:space="preserve"> </w:t>
      </w:r>
      <w:r w:rsidRPr="001A16D4">
        <w:rPr>
          <w:rFonts w:ascii="Lotus Linotype" w:hAnsi="Lotus Linotype" w:hint="cs"/>
          <w:b/>
          <w:sz w:val="32"/>
          <w:szCs w:val="32"/>
          <w:rtl/>
        </w:rPr>
        <w:t>[المائدة: 6].</w:t>
      </w:r>
    </w:p>
    <w:p w14:paraId="59F3370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وقال </w:t>
      </w:r>
      <w:r w:rsidR="00D70043">
        <w:rPr>
          <w:rFonts w:ascii="AGA Arabesque" w:hAnsi="AGA Arabesque"/>
          <w:b/>
          <w:sz w:val="36"/>
          <w:rtl/>
          <w:lang w:bidi="ar-SY"/>
        </w:rPr>
        <w:t>-صلى الله عليه وسلم-</w:t>
      </w:r>
      <w:r>
        <w:rPr>
          <w:rFonts w:ascii="Traditional Arabic" w:hAnsi="Traditional Arabic" w:hint="cs"/>
          <w:rtl/>
          <w:lang w:bidi="ar-SY"/>
        </w:rPr>
        <w:t>:</w:t>
      </w:r>
      <w:r w:rsidRPr="00B4752A">
        <w:rPr>
          <w:rFonts w:ascii="Traditional Arabic" w:hAnsi="Traditional Arabic" w:hint="eastAsia"/>
          <w:b/>
          <w:sz w:val="36"/>
          <w:rtl/>
          <w:lang w:bidi="ar-SY"/>
        </w:rPr>
        <w:t>«</w:t>
      </w:r>
      <w:r>
        <w:rPr>
          <w:rFonts w:ascii="Traditional Arabic" w:hAnsi="Traditional Arabic" w:hint="cs"/>
          <w:b/>
          <w:sz w:val="36"/>
          <w:rtl/>
          <w:lang w:bidi="ar-SY"/>
        </w:rPr>
        <w:t xml:space="preserve"> لا يَقْبَل اللهُ صَلاةَ أَحَدِكُم إذا أَحْدَثَ حتى يَتَوَضَّأ </w:t>
      </w:r>
      <w:r w:rsidRPr="00B4752A">
        <w:rPr>
          <w:rFonts w:ascii="Traditional Arabic" w:hAnsi="Traditional Arabic" w:hint="eastAsia"/>
          <w:b/>
          <w:sz w:val="36"/>
          <w:rtl/>
          <w:lang w:bidi="ar-SY"/>
        </w:rPr>
        <w:t>»</w:t>
      </w:r>
      <w:r>
        <w:rPr>
          <w:rFonts w:ascii="Traditional Arabic" w:hAnsi="Traditional Arabic"/>
          <w:b/>
          <w:sz w:val="36"/>
          <w:rtl/>
          <w:lang w:bidi="ar-SY"/>
        </w:rPr>
        <w:t xml:space="preserve"> </w:t>
      </w:r>
      <w:r w:rsidRPr="00B4752A">
        <w:rPr>
          <w:rFonts w:ascii="Traditional Arabic" w:hAnsi="Traditional Arabic" w:hint="cs"/>
          <w:b/>
          <w:sz w:val="40"/>
          <w:vertAlign w:val="superscript"/>
          <w:rtl/>
          <w:lang w:bidi="ar-SY"/>
        </w:rPr>
        <w:t>(</w:t>
      </w:r>
      <w:r w:rsidRPr="00B4752A">
        <w:rPr>
          <w:rFonts w:ascii="Traditional Arabic" w:hAnsi="Traditional Arabic"/>
          <w:b/>
          <w:sz w:val="40"/>
          <w:vertAlign w:val="superscript"/>
          <w:rtl/>
          <w:lang w:bidi="ar-SY"/>
        </w:rPr>
        <w:footnoteReference w:id="33"/>
      </w:r>
      <w:r w:rsidRPr="00B4752A">
        <w:rPr>
          <w:rFonts w:ascii="Traditional Arabic" w:hAnsi="Traditional Arabic" w:hint="cs"/>
          <w:b/>
          <w:sz w:val="40"/>
          <w:vertAlign w:val="superscript"/>
          <w:rtl/>
          <w:lang w:bidi="ar-SY"/>
        </w:rPr>
        <w:t>)</w:t>
      </w:r>
      <w:r w:rsidRPr="00B4752A">
        <w:rPr>
          <w:rFonts w:ascii="Traditional Arabic" w:hAnsi="Traditional Arabic" w:hint="cs"/>
          <w:b/>
          <w:sz w:val="40"/>
          <w:rtl/>
          <w:lang w:bidi="ar-SY"/>
        </w:rPr>
        <w:t>.</w:t>
      </w:r>
    </w:p>
    <w:p w14:paraId="6292810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 xml:space="preserve">يُسْتَحَبُّ الوُضوء على الدَّوامِ، لِقولِه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B4752A">
        <w:rPr>
          <w:rFonts w:ascii="Traditional Arabic" w:hAnsi="Traditional Arabic" w:hint="eastAsia"/>
          <w:b/>
          <w:sz w:val="36"/>
          <w:rtl/>
          <w:lang w:bidi="ar-SY"/>
        </w:rPr>
        <w:t>«</w:t>
      </w:r>
      <w:r>
        <w:rPr>
          <w:rFonts w:ascii="Traditional Arabic" w:hAnsi="Traditional Arabic" w:hint="cs"/>
          <w:b/>
          <w:sz w:val="36"/>
          <w:rtl/>
          <w:lang w:bidi="ar-SY"/>
        </w:rPr>
        <w:t xml:space="preserve"> ولا يحافِظ على الوُضوءِ إلّا مِؤْمِنٌ </w:t>
      </w:r>
      <w:r w:rsidRPr="00B4752A">
        <w:rPr>
          <w:rFonts w:ascii="Traditional Arabic" w:hAnsi="Traditional Arabic" w:hint="eastAsia"/>
          <w:b/>
          <w:sz w:val="36"/>
          <w:rtl/>
          <w:lang w:bidi="ar-SY"/>
        </w:rPr>
        <w:t>»</w:t>
      </w:r>
      <w:r>
        <w:rPr>
          <w:rFonts w:ascii="Traditional Arabic" w:hAnsi="Traditional Arabic"/>
          <w:b/>
          <w:sz w:val="36"/>
          <w:rtl/>
          <w:lang w:bidi="ar-SY"/>
        </w:rPr>
        <w:t xml:space="preserve"> </w:t>
      </w:r>
      <w:r w:rsidRPr="00B4752A">
        <w:rPr>
          <w:rFonts w:ascii="Traditional Arabic" w:hAnsi="Traditional Arabic" w:hint="cs"/>
          <w:b/>
          <w:sz w:val="40"/>
          <w:vertAlign w:val="superscript"/>
          <w:rtl/>
          <w:lang w:bidi="ar-SY"/>
        </w:rPr>
        <w:t>(</w:t>
      </w:r>
      <w:r w:rsidRPr="00B4752A">
        <w:rPr>
          <w:rFonts w:ascii="Traditional Arabic" w:hAnsi="Traditional Arabic"/>
          <w:b/>
          <w:sz w:val="40"/>
          <w:vertAlign w:val="superscript"/>
          <w:rtl/>
          <w:lang w:bidi="ar-SY"/>
        </w:rPr>
        <w:footnoteReference w:id="34"/>
      </w:r>
      <w:r w:rsidRPr="00B4752A">
        <w:rPr>
          <w:rFonts w:ascii="Traditional Arabic" w:hAnsi="Traditional Arabic" w:hint="cs"/>
          <w:b/>
          <w:sz w:val="40"/>
          <w:vertAlign w:val="superscript"/>
          <w:rtl/>
          <w:lang w:bidi="ar-SY"/>
        </w:rPr>
        <w:t>)</w:t>
      </w:r>
      <w:r w:rsidRPr="00B4752A">
        <w:rPr>
          <w:rFonts w:ascii="Traditional Arabic" w:hAnsi="Traditional Arabic" w:hint="cs"/>
          <w:b/>
          <w:sz w:val="40"/>
          <w:rtl/>
          <w:lang w:bidi="ar-SY"/>
        </w:rPr>
        <w:t>.</w:t>
      </w:r>
      <w:r>
        <w:rPr>
          <w:rFonts w:ascii="Traditional Arabic" w:hAnsi="Traditional Arabic" w:hint="cs"/>
          <w:b/>
          <w:sz w:val="40"/>
          <w:rtl/>
          <w:lang w:bidi="ar-SY"/>
        </w:rPr>
        <w:t xml:space="preserve"> ويتَأَكَّد عند قِراءَةِ القُرآنِ، وقَبْلَ النَّوْمِ.</w:t>
      </w:r>
    </w:p>
    <w:p w14:paraId="296CA497"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ف</w:t>
      </w:r>
      <w:r>
        <w:rPr>
          <w:rFonts w:ascii="Lotus Linotype" w:hAnsi="Lotus Linotype" w:hint="cs"/>
          <w:b/>
          <w:bCs/>
          <w:sz w:val="34"/>
          <w:rtl/>
          <w:lang w:bidi="ar-SY"/>
        </w:rPr>
        <w:t>َ</w:t>
      </w:r>
      <w:r w:rsidRPr="00E416E5">
        <w:rPr>
          <w:rFonts w:ascii="Lotus Linotype" w:hAnsi="Lotus Linotype" w:hint="cs"/>
          <w:b/>
          <w:bCs/>
          <w:sz w:val="34"/>
          <w:rtl/>
          <w:lang w:bidi="ar-SY"/>
        </w:rPr>
        <w:t>ضائ</w:t>
      </w:r>
      <w:r>
        <w:rPr>
          <w:rFonts w:ascii="Lotus Linotype" w:hAnsi="Lotus Linotype" w:hint="cs"/>
          <w:b/>
          <w:bCs/>
          <w:sz w:val="34"/>
          <w:rtl/>
          <w:lang w:bidi="ar-SY"/>
        </w:rPr>
        <w:t>ِ</w:t>
      </w:r>
      <w:r w:rsidRPr="00E416E5">
        <w:rPr>
          <w:rFonts w:ascii="Lotus Linotype" w:hAnsi="Lotus Linotype" w:hint="cs"/>
          <w:b/>
          <w:bCs/>
          <w:sz w:val="34"/>
          <w:rtl/>
          <w:lang w:bidi="ar-SY"/>
        </w:rPr>
        <w:t>ل الو</w:t>
      </w:r>
      <w:r>
        <w:rPr>
          <w:rFonts w:ascii="Lotus Linotype" w:hAnsi="Lotus Linotype" w:hint="cs"/>
          <w:b/>
          <w:bCs/>
          <w:sz w:val="34"/>
          <w:rtl/>
          <w:lang w:bidi="ar-SY"/>
        </w:rPr>
        <w:t>ُ</w:t>
      </w:r>
      <w:r w:rsidRPr="00E416E5">
        <w:rPr>
          <w:rFonts w:ascii="Lotus Linotype" w:hAnsi="Lotus Linotype" w:hint="cs"/>
          <w:b/>
          <w:bCs/>
          <w:sz w:val="34"/>
          <w:rtl/>
          <w:lang w:bidi="ar-SY"/>
        </w:rPr>
        <w:t>ضوء</w:t>
      </w:r>
      <w:r>
        <w:rPr>
          <w:rFonts w:ascii="Lotus Linotype" w:hAnsi="Lotus Linotype" w:hint="cs"/>
          <w:b/>
          <w:bCs/>
          <w:sz w:val="34"/>
          <w:rtl/>
          <w:lang w:bidi="ar-SY"/>
        </w:rPr>
        <w:t>ِ</w:t>
      </w:r>
      <w:r w:rsidRPr="00E416E5">
        <w:rPr>
          <w:rFonts w:ascii="Lotus Linotype" w:hAnsi="Lotus Linotype" w:hint="cs"/>
          <w:b/>
          <w:bCs/>
          <w:sz w:val="34"/>
          <w:rtl/>
          <w:lang w:bidi="ar-SY"/>
        </w:rPr>
        <w:t>:</w:t>
      </w:r>
    </w:p>
    <w:p w14:paraId="47F2ED6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لِلوُضوء فَضائِل كِثَيرَة، منها:</w:t>
      </w:r>
    </w:p>
    <w:p w14:paraId="4D8B4DC2" w14:textId="77777777" w:rsidR="00CB4068" w:rsidRDefault="00CB4068" w:rsidP="001A7D58">
      <w:pPr>
        <w:widowControl w:val="0"/>
        <w:spacing w:after="120"/>
        <w:ind w:firstLine="397"/>
        <w:rPr>
          <w:rFonts w:ascii="Traditional Arabic" w:hAnsi="Traditional Arabic"/>
          <w:b/>
          <w:sz w:val="40"/>
          <w:rtl/>
          <w:lang w:bidi="ar-SY"/>
        </w:rPr>
      </w:pPr>
      <w:r>
        <w:rPr>
          <w:rFonts w:ascii="Traditional Arabic" w:hAnsi="Traditional Arabic" w:hint="cs"/>
          <w:rtl/>
          <w:lang w:bidi="ar-SY"/>
        </w:rPr>
        <w:lastRenderedPageBreak/>
        <w:t>1-</w:t>
      </w:r>
      <w:r>
        <w:rPr>
          <w:rFonts w:ascii="Traditional Arabic" w:hAnsi="Traditional Arabic"/>
          <w:rtl/>
          <w:lang w:bidi="ar-SY"/>
        </w:rPr>
        <w:t xml:space="preserve"> </w:t>
      </w:r>
      <w:r>
        <w:rPr>
          <w:rFonts w:ascii="Traditional Arabic" w:hAnsi="Traditional Arabic" w:hint="cs"/>
          <w:rtl/>
          <w:lang w:bidi="ar-SY"/>
        </w:rPr>
        <w:t>محبَّة اللهِ لِلمُتَطَهِّرِين، قال تعالى:</w:t>
      </w:r>
      <w:r w:rsidR="001A7D58">
        <w:rPr>
          <w:rFonts w:ascii="Lotus Linotype" w:hAnsi="Lotus Linotype" w:cs="Lotus Linotype"/>
          <w:noProof w:val="0"/>
          <w:color w:val="000000"/>
          <w:sz w:val="33"/>
          <w:szCs w:val="33"/>
          <w:rtl/>
        </w:rPr>
        <w:t>﴿</w:t>
      </w:r>
      <w:r w:rsidR="001A7D58" w:rsidRPr="00E4512B">
        <w:rPr>
          <w:color w:val="000000"/>
          <w:szCs w:val="40"/>
          <w:rtl/>
        </w:rPr>
        <w:t>إِنَّ اللَّهَ يُحِبُّ التَّوَّابِ</w:t>
      </w:r>
      <w:r w:rsidR="001A7D58">
        <w:rPr>
          <w:color w:val="000000"/>
          <w:szCs w:val="40"/>
          <w:rtl/>
        </w:rPr>
        <w:t>ينَ وَيُحِبُّ الْمُتَطَهِّرِينَ</w:t>
      </w:r>
      <w:r w:rsidR="001A7D58">
        <w:rPr>
          <w:rFonts w:ascii="Lotus Linotype" w:hAnsi="Lotus Linotype" w:cs="Lotus Linotype"/>
          <w:b/>
          <w:sz w:val="33"/>
          <w:szCs w:val="33"/>
          <w:rtl/>
        </w:rPr>
        <w:t>﴾</w:t>
      </w:r>
      <w:r w:rsidR="001A7D58">
        <w:rPr>
          <w:rFonts w:ascii="Lotus Linotype" w:hAnsi="Lotus Linotype" w:hint="cs"/>
          <w:b/>
          <w:sz w:val="32"/>
          <w:szCs w:val="32"/>
          <w:rtl/>
        </w:rPr>
        <w:t xml:space="preserve"> </w:t>
      </w:r>
      <w:r>
        <w:rPr>
          <w:rFonts w:ascii="Lotus Linotype" w:hAnsi="Lotus Linotype" w:hint="cs"/>
          <w:b/>
          <w:sz w:val="32"/>
          <w:szCs w:val="32"/>
          <w:rtl/>
        </w:rPr>
        <w:t>[البقرة</w:t>
      </w:r>
      <w:r w:rsidRPr="001A16D4">
        <w:rPr>
          <w:rFonts w:ascii="Lotus Linotype" w:hAnsi="Lotus Linotype" w:hint="cs"/>
          <w:b/>
          <w:sz w:val="32"/>
          <w:szCs w:val="32"/>
          <w:rtl/>
        </w:rPr>
        <w:t xml:space="preserve">: </w:t>
      </w:r>
      <w:r>
        <w:rPr>
          <w:rFonts w:ascii="Lotus Linotype" w:hAnsi="Lotus Linotype" w:hint="cs"/>
          <w:b/>
          <w:sz w:val="32"/>
          <w:szCs w:val="32"/>
          <w:rtl/>
        </w:rPr>
        <w:t>222</w:t>
      </w:r>
      <w:r w:rsidRPr="001A16D4">
        <w:rPr>
          <w:rFonts w:ascii="Lotus Linotype" w:hAnsi="Lotus Linotype" w:hint="cs"/>
          <w:b/>
          <w:sz w:val="32"/>
          <w:szCs w:val="32"/>
          <w:rtl/>
        </w:rPr>
        <w:t>].</w:t>
      </w:r>
    </w:p>
    <w:p w14:paraId="7432D92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 xml:space="preserve">أنّه عَلامَة لأمَّة محمَّد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حيث يأتون يوم القيامَة غُرّاً </w:t>
      </w:r>
      <w:r w:rsidRPr="00AF0899">
        <w:rPr>
          <w:rFonts w:ascii="Traditional Arabic" w:hAnsi="Traditional Arabic"/>
          <w:b/>
          <w:sz w:val="36"/>
          <w:vertAlign w:val="superscript"/>
          <w:rtl/>
          <w:lang w:bidi="ar-SY"/>
        </w:rPr>
        <w:t>(</w:t>
      </w:r>
      <w:r w:rsidRPr="00AF0899">
        <w:rPr>
          <w:rFonts w:ascii="Traditional Arabic" w:hAnsi="Traditional Arabic"/>
          <w:b/>
          <w:sz w:val="36"/>
          <w:vertAlign w:val="superscript"/>
          <w:rtl/>
          <w:lang w:bidi="ar-SY"/>
        </w:rPr>
        <w:footnoteReference w:id="35"/>
      </w:r>
      <w:r w:rsidRPr="00AF0899">
        <w:rPr>
          <w:rFonts w:ascii="Traditional Arabic" w:hAnsi="Traditional Arabic"/>
          <w:b/>
          <w:sz w:val="36"/>
          <w:vertAlign w:val="superscript"/>
          <w:rtl/>
          <w:lang w:bidi="ar-SY"/>
        </w:rPr>
        <w:t>)</w:t>
      </w:r>
      <w:r>
        <w:rPr>
          <w:rFonts w:ascii="Traditional Arabic" w:hAnsi="Traditional Arabic" w:hint="cs"/>
          <w:b/>
          <w:sz w:val="40"/>
          <w:rtl/>
          <w:lang w:bidi="ar-SY"/>
        </w:rPr>
        <w:t xml:space="preserve"> مُـحَجَّلِين </w:t>
      </w:r>
      <w:r w:rsidRPr="00AF0899">
        <w:rPr>
          <w:rFonts w:ascii="Traditional Arabic" w:hAnsi="Traditional Arabic"/>
          <w:b/>
          <w:sz w:val="36"/>
          <w:vertAlign w:val="superscript"/>
          <w:rtl/>
          <w:lang w:bidi="ar-SY"/>
        </w:rPr>
        <w:t>(</w:t>
      </w:r>
      <w:r w:rsidRPr="00AF0899">
        <w:rPr>
          <w:rFonts w:ascii="Traditional Arabic" w:hAnsi="Traditional Arabic"/>
          <w:b/>
          <w:sz w:val="36"/>
          <w:vertAlign w:val="superscript"/>
          <w:rtl/>
          <w:lang w:bidi="ar-SY"/>
        </w:rPr>
        <w:footnoteReference w:id="36"/>
      </w:r>
      <w:r w:rsidRPr="00AF0899">
        <w:rPr>
          <w:rFonts w:ascii="Traditional Arabic" w:hAnsi="Traditional Arabic"/>
          <w:b/>
          <w:sz w:val="36"/>
          <w:vertAlign w:val="superscript"/>
          <w:rtl/>
          <w:lang w:bidi="ar-SY"/>
        </w:rPr>
        <w:t>)</w:t>
      </w:r>
      <w:r>
        <w:rPr>
          <w:rFonts w:ascii="Traditional Arabic" w:hAnsi="Traditional Arabic" w:hint="cs"/>
          <w:b/>
          <w:sz w:val="40"/>
          <w:rtl/>
          <w:lang w:bidi="ar-SY"/>
        </w:rPr>
        <w:t xml:space="preserve"> قال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001A7D58">
        <w:rPr>
          <w:rFonts w:ascii="Traditional Arabic" w:hAnsi="Traditional Arabic" w:hint="cs"/>
          <w:b/>
          <w:sz w:val="40"/>
          <w:rtl/>
          <w:lang w:bidi="ar-SY"/>
        </w:rPr>
        <w:t xml:space="preserve"> </w:t>
      </w:r>
      <w:r w:rsidRPr="009658D5">
        <w:rPr>
          <w:rFonts w:ascii="Traditional Arabic" w:hAnsi="Traditional Arabic" w:hint="eastAsia"/>
          <w:b/>
          <w:sz w:val="36"/>
          <w:rtl/>
          <w:lang w:bidi="ar-SY"/>
        </w:rPr>
        <w:t>«</w:t>
      </w:r>
      <w:r>
        <w:rPr>
          <w:rFonts w:ascii="Traditional Arabic" w:hAnsi="Traditional Arabic" w:hint="cs"/>
          <w:b/>
          <w:sz w:val="36"/>
          <w:rtl/>
          <w:lang w:bidi="ar-SY"/>
        </w:rPr>
        <w:t>إنَّ أُمَّتي يُدْعَوْنَ يومَ القِيامَةِ غُرّاً م</w:t>
      </w:r>
      <w:r w:rsidR="001A7D58">
        <w:rPr>
          <w:rFonts w:ascii="Traditional Arabic" w:hAnsi="Traditional Arabic" w:hint="cs"/>
          <w:b/>
          <w:sz w:val="36"/>
          <w:rtl/>
          <w:lang w:bidi="ar-SY"/>
        </w:rPr>
        <w:t>ُـحَجَّلِينَ مِن آثارِ الوُضوءِ</w:t>
      </w:r>
      <w:r w:rsidRPr="009658D5">
        <w:rPr>
          <w:rFonts w:ascii="Traditional Arabic" w:hAnsi="Traditional Arabic" w:hint="eastAsia"/>
          <w:b/>
          <w:sz w:val="36"/>
          <w:rtl/>
          <w:lang w:bidi="ar-SY"/>
        </w:rPr>
        <w:t>»</w:t>
      </w:r>
      <w:r>
        <w:rPr>
          <w:rFonts w:ascii="Traditional Arabic" w:hAnsi="Traditional Arabic"/>
          <w:b/>
          <w:sz w:val="36"/>
          <w:rtl/>
          <w:lang w:bidi="ar-SY"/>
        </w:rPr>
        <w:t xml:space="preserve"> </w:t>
      </w:r>
      <w:r w:rsidRPr="009658D5">
        <w:rPr>
          <w:rFonts w:ascii="Traditional Arabic" w:hAnsi="Traditional Arabic" w:hint="cs"/>
          <w:b/>
          <w:sz w:val="40"/>
          <w:vertAlign w:val="superscript"/>
          <w:rtl/>
          <w:lang w:bidi="ar-SY"/>
        </w:rPr>
        <w:t>(</w:t>
      </w:r>
      <w:r w:rsidRPr="009658D5">
        <w:rPr>
          <w:rFonts w:ascii="Traditional Arabic" w:hAnsi="Traditional Arabic"/>
          <w:b/>
          <w:sz w:val="40"/>
          <w:vertAlign w:val="superscript"/>
          <w:rtl/>
          <w:lang w:bidi="ar-SY"/>
        </w:rPr>
        <w:footnoteReference w:id="37"/>
      </w:r>
      <w:r w:rsidRPr="009658D5">
        <w:rPr>
          <w:rFonts w:ascii="Traditional Arabic" w:hAnsi="Traditional Arabic" w:hint="cs"/>
          <w:b/>
          <w:sz w:val="40"/>
          <w:vertAlign w:val="superscript"/>
          <w:rtl/>
          <w:lang w:bidi="ar-SY"/>
        </w:rPr>
        <w:t>)</w:t>
      </w:r>
      <w:r w:rsidRPr="009658D5">
        <w:rPr>
          <w:rFonts w:ascii="Traditional Arabic" w:hAnsi="Traditional Arabic" w:hint="cs"/>
          <w:b/>
          <w:sz w:val="40"/>
          <w:rtl/>
          <w:lang w:bidi="ar-SY"/>
        </w:rPr>
        <w:t>.</w:t>
      </w:r>
    </w:p>
    <w:p w14:paraId="5DC27B0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3-</w:t>
      </w:r>
      <w:r>
        <w:rPr>
          <w:rFonts w:ascii="Traditional Arabic" w:hAnsi="Traditional Arabic"/>
          <w:b/>
          <w:sz w:val="40"/>
          <w:rtl/>
          <w:lang w:bidi="ar-SY"/>
        </w:rPr>
        <w:t xml:space="preserve"> </w:t>
      </w:r>
      <w:r>
        <w:rPr>
          <w:rFonts w:ascii="Traditional Arabic" w:hAnsi="Traditional Arabic" w:hint="cs"/>
          <w:b/>
          <w:sz w:val="40"/>
          <w:rtl/>
          <w:lang w:bidi="ar-SY"/>
        </w:rPr>
        <w:t xml:space="preserve">فيه تَكْفِيرٌ لِلذُّنوبِ والخطايا، قال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9658D5">
        <w:rPr>
          <w:rFonts w:ascii="Traditional Arabic" w:hAnsi="Traditional Arabic" w:hint="eastAsia"/>
          <w:b/>
          <w:sz w:val="36"/>
          <w:rtl/>
          <w:lang w:bidi="ar-SY"/>
        </w:rPr>
        <w:t>«</w:t>
      </w:r>
      <w:r>
        <w:rPr>
          <w:rFonts w:ascii="Traditional Arabic" w:hAnsi="Traditional Arabic" w:hint="cs"/>
          <w:b/>
          <w:sz w:val="36"/>
          <w:rtl/>
          <w:lang w:bidi="ar-SY"/>
        </w:rPr>
        <w:t xml:space="preserve"> مَن تَوَضَّأ فأحْسَنَ الوُضوءَ، خَرَجَت خَطاياه مِن جَسَدِه، حتى تخرُجَ مِن تحتِ أَظْفارِهِ </w:t>
      </w:r>
      <w:r w:rsidRPr="009658D5">
        <w:rPr>
          <w:rFonts w:ascii="Traditional Arabic" w:hAnsi="Traditional Arabic" w:hint="eastAsia"/>
          <w:b/>
          <w:sz w:val="36"/>
          <w:rtl/>
          <w:lang w:bidi="ar-SY"/>
        </w:rPr>
        <w:t>»</w:t>
      </w:r>
      <w:r>
        <w:rPr>
          <w:rFonts w:ascii="Traditional Arabic" w:hAnsi="Traditional Arabic"/>
          <w:b/>
          <w:sz w:val="36"/>
          <w:rtl/>
          <w:lang w:bidi="ar-SY"/>
        </w:rPr>
        <w:t xml:space="preserve"> </w:t>
      </w:r>
      <w:r w:rsidRPr="005D3025">
        <w:rPr>
          <w:rFonts w:ascii="Traditional Arabic" w:hAnsi="Traditional Arabic" w:hint="cs"/>
          <w:b/>
          <w:sz w:val="40"/>
          <w:vertAlign w:val="superscript"/>
          <w:rtl/>
          <w:lang w:bidi="ar-SY"/>
        </w:rPr>
        <w:t>(</w:t>
      </w:r>
      <w:r w:rsidRPr="005D3025">
        <w:rPr>
          <w:rFonts w:ascii="Traditional Arabic" w:hAnsi="Traditional Arabic"/>
          <w:b/>
          <w:sz w:val="40"/>
          <w:vertAlign w:val="superscript"/>
          <w:rtl/>
          <w:lang w:bidi="ar-SY"/>
        </w:rPr>
        <w:footnoteReference w:id="38"/>
      </w:r>
      <w:r w:rsidRPr="005D3025">
        <w:rPr>
          <w:rFonts w:ascii="Traditional Arabic" w:hAnsi="Traditional Arabic" w:hint="cs"/>
          <w:b/>
          <w:sz w:val="40"/>
          <w:vertAlign w:val="superscript"/>
          <w:rtl/>
          <w:lang w:bidi="ar-SY"/>
        </w:rPr>
        <w:t>)</w:t>
      </w:r>
      <w:r w:rsidRPr="005D3025">
        <w:rPr>
          <w:rFonts w:ascii="Traditional Arabic" w:hAnsi="Traditional Arabic" w:hint="cs"/>
          <w:b/>
          <w:sz w:val="40"/>
          <w:rtl/>
          <w:lang w:bidi="ar-SY"/>
        </w:rPr>
        <w:t>.</w:t>
      </w:r>
    </w:p>
    <w:p w14:paraId="08F7643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4-</w:t>
      </w:r>
      <w:r>
        <w:rPr>
          <w:rFonts w:ascii="Traditional Arabic" w:hAnsi="Traditional Arabic"/>
          <w:b/>
          <w:sz w:val="40"/>
          <w:rtl/>
          <w:lang w:bidi="ar-SY"/>
        </w:rPr>
        <w:t xml:space="preserve"> </w:t>
      </w:r>
      <w:r>
        <w:rPr>
          <w:rFonts w:ascii="Traditional Arabic" w:hAnsi="Traditional Arabic" w:hint="cs"/>
          <w:b/>
          <w:sz w:val="40"/>
          <w:rtl/>
          <w:lang w:bidi="ar-SY"/>
        </w:rPr>
        <w:t xml:space="preserve">فيه رَفْعٌ لِلدَّرَجات، قال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5D3025">
        <w:rPr>
          <w:rFonts w:ascii="Traditional Arabic" w:hAnsi="Traditional Arabic" w:hint="eastAsia"/>
          <w:b/>
          <w:sz w:val="36"/>
          <w:rtl/>
          <w:lang w:bidi="ar-SY"/>
        </w:rPr>
        <w:t>«</w:t>
      </w:r>
      <w:r>
        <w:rPr>
          <w:rFonts w:ascii="Traditional Arabic" w:hAnsi="Traditional Arabic" w:hint="cs"/>
          <w:b/>
          <w:sz w:val="36"/>
          <w:rtl/>
          <w:lang w:bidi="ar-SY"/>
        </w:rPr>
        <w:t xml:space="preserve"> ألا أَدُلُّكم على ما يمحُو اللهُ به الخطايا، ويَرْفَع بِه الدَّرجات ؟ قالوا: بلى يا رسول الله، قال: إسْباغُ الوُضوءِ على المكارِه، وكَثْرَةُ الخطا إلى المساجِد، وانتِظارُ الصَّلاةِ بعد الصَّلاة ...</w:t>
      </w:r>
      <w:r w:rsidRPr="005D3025">
        <w:rPr>
          <w:rFonts w:ascii="Traditional Arabic" w:hAnsi="Traditional Arabic" w:hint="eastAsia"/>
          <w:b/>
          <w:sz w:val="36"/>
          <w:rtl/>
          <w:lang w:bidi="ar-SY"/>
        </w:rPr>
        <w:t>»</w:t>
      </w:r>
      <w:r>
        <w:rPr>
          <w:rFonts w:ascii="Traditional Arabic" w:hAnsi="Traditional Arabic"/>
          <w:b/>
          <w:sz w:val="36"/>
          <w:rtl/>
          <w:lang w:bidi="ar-SY"/>
        </w:rPr>
        <w:t xml:space="preserve"> </w:t>
      </w:r>
      <w:r w:rsidRPr="000C0EA3">
        <w:rPr>
          <w:rFonts w:ascii="Traditional Arabic" w:hAnsi="Traditional Arabic" w:hint="cs"/>
          <w:b/>
          <w:sz w:val="40"/>
          <w:vertAlign w:val="superscript"/>
          <w:rtl/>
          <w:lang w:bidi="ar-SY"/>
        </w:rPr>
        <w:t>(</w:t>
      </w:r>
      <w:r w:rsidRPr="000C0EA3">
        <w:rPr>
          <w:rFonts w:ascii="Traditional Arabic" w:hAnsi="Traditional Arabic"/>
          <w:b/>
          <w:sz w:val="40"/>
          <w:vertAlign w:val="superscript"/>
          <w:rtl/>
          <w:lang w:bidi="ar-SY"/>
        </w:rPr>
        <w:footnoteReference w:id="39"/>
      </w:r>
      <w:r w:rsidRPr="000C0EA3">
        <w:rPr>
          <w:rFonts w:ascii="Traditional Arabic" w:hAnsi="Traditional Arabic" w:hint="cs"/>
          <w:b/>
          <w:sz w:val="40"/>
          <w:vertAlign w:val="superscript"/>
          <w:rtl/>
          <w:lang w:bidi="ar-SY"/>
        </w:rPr>
        <w:t>)</w:t>
      </w:r>
      <w:r w:rsidRPr="000C0EA3">
        <w:rPr>
          <w:rFonts w:ascii="Traditional Arabic" w:hAnsi="Traditional Arabic" w:hint="cs"/>
          <w:b/>
          <w:sz w:val="40"/>
          <w:rtl/>
          <w:lang w:bidi="ar-SY"/>
        </w:rPr>
        <w:t>.</w:t>
      </w:r>
    </w:p>
    <w:p w14:paraId="15CB3D5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5-</w:t>
      </w:r>
      <w:r>
        <w:rPr>
          <w:rFonts w:ascii="Traditional Arabic" w:hAnsi="Traditional Arabic"/>
          <w:b/>
          <w:sz w:val="40"/>
          <w:rtl/>
          <w:lang w:bidi="ar-SY"/>
        </w:rPr>
        <w:t xml:space="preserve"> </w:t>
      </w:r>
      <w:r>
        <w:rPr>
          <w:rFonts w:ascii="Traditional Arabic" w:hAnsi="Traditional Arabic" w:hint="cs"/>
          <w:b/>
          <w:sz w:val="40"/>
          <w:rtl/>
          <w:lang w:bidi="ar-SY"/>
        </w:rPr>
        <w:t xml:space="preserve">أهل الجنَّة يحلَّون يوم القِيامَة بالأساوِر على مَواضِع الوُضوءِ، قال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0C0EA3">
        <w:rPr>
          <w:rFonts w:ascii="Traditional Arabic" w:hAnsi="Traditional Arabic" w:hint="eastAsia"/>
          <w:b/>
          <w:sz w:val="36"/>
          <w:rtl/>
          <w:lang w:bidi="ar-SY"/>
        </w:rPr>
        <w:t>«</w:t>
      </w:r>
      <w:r>
        <w:rPr>
          <w:rFonts w:ascii="Traditional Arabic" w:hAnsi="Traditional Arabic" w:hint="cs"/>
          <w:b/>
          <w:sz w:val="36"/>
          <w:rtl/>
          <w:lang w:bidi="ar-SY"/>
        </w:rPr>
        <w:t xml:space="preserve"> تَبْلُغ الحلْيَةُ مِن المؤمِنِ حيث يَبْلُغ الوُضوءُ </w:t>
      </w:r>
      <w:r w:rsidRPr="000C0EA3">
        <w:rPr>
          <w:rFonts w:ascii="Traditional Arabic" w:hAnsi="Traditional Arabic" w:hint="eastAsia"/>
          <w:b/>
          <w:sz w:val="36"/>
          <w:rtl/>
          <w:lang w:bidi="ar-SY"/>
        </w:rPr>
        <w:t>»</w:t>
      </w:r>
      <w:r>
        <w:rPr>
          <w:rFonts w:ascii="Traditional Arabic" w:hAnsi="Traditional Arabic"/>
          <w:b/>
          <w:sz w:val="36"/>
          <w:rtl/>
          <w:lang w:bidi="ar-SY"/>
        </w:rPr>
        <w:t xml:space="preserve"> </w:t>
      </w:r>
      <w:r w:rsidRPr="001513B2">
        <w:rPr>
          <w:rFonts w:ascii="Traditional Arabic" w:hAnsi="Traditional Arabic" w:hint="cs"/>
          <w:b/>
          <w:sz w:val="40"/>
          <w:vertAlign w:val="superscript"/>
          <w:rtl/>
          <w:lang w:bidi="ar-SY"/>
        </w:rPr>
        <w:t>(</w:t>
      </w:r>
      <w:r w:rsidRPr="001513B2">
        <w:rPr>
          <w:rFonts w:ascii="Traditional Arabic" w:hAnsi="Traditional Arabic"/>
          <w:b/>
          <w:sz w:val="40"/>
          <w:vertAlign w:val="superscript"/>
          <w:rtl/>
          <w:lang w:bidi="ar-SY"/>
        </w:rPr>
        <w:footnoteReference w:id="40"/>
      </w:r>
      <w:r w:rsidRPr="001513B2">
        <w:rPr>
          <w:rFonts w:ascii="Traditional Arabic" w:hAnsi="Traditional Arabic" w:hint="cs"/>
          <w:b/>
          <w:sz w:val="40"/>
          <w:vertAlign w:val="superscript"/>
          <w:rtl/>
          <w:lang w:bidi="ar-SY"/>
        </w:rPr>
        <w:t>)</w:t>
      </w:r>
      <w:r w:rsidRPr="001513B2">
        <w:rPr>
          <w:rFonts w:ascii="Traditional Arabic" w:hAnsi="Traditional Arabic" w:hint="cs"/>
          <w:b/>
          <w:sz w:val="40"/>
          <w:rtl/>
          <w:lang w:bidi="ar-SY"/>
        </w:rPr>
        <w:t>.</w:t>
      </w:r>
    </w:p>
    <w:p w14:paraId="30FCD30D"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ص</w:t>
      </w:r>
      <w:r>
        <w:rPr>
          <w:rFonts w:ascii="Lotus Linotype" w:hAnsi="Lotus Linotype" w:hint="cs"/>
          <w:b/>
          <w:bCs/>
          <w:sz w:val="34"/>
          <w:rtl/>
          <w:lang w:bidi="ar-SY"/>
        </w:rPr>
        <w:t>ِ</w:t>
      </w:r>
      <w:r w:rsidRPr="00E416E5">
        <w:rPr>
          <w:rFonts w:ascii="Lotus Linotype" w:hAnsi="Lotus Linotype" w:hint="cs"/>
          <w:b/>
          <w:bCs/>
          <w:sz w:val="34"/>
          <w:rtl/>
          <w:lang w:bidi="ar-SY"/>
        </w:rPr>
        <w:t>ف</w:t>
      </w:r>
      <w:r>
        <w:rPr>
          <w:rFonts w:ascii="Lotus Linotype" w:hAnsi="Lotus Linotype" w:hint="cs"/>
          <w:b/>
          <w:bCs/>
          <w:sz w:val="34"/>
          <w:rtl/>
          <w:lang w:bidi="ar-SY"/>
        </w:rPr>
        <w:t>َ</w:t>
      </w:r>
      <w:r w:rsidRPr="00E416E5">
        <w:rPr>
          <w:rFonts w:ascii="Lotus Linotype" w:hAnsi="Lotus Linotype" w:hint="cs"/>
          <w:b/>
          <w:bCs/>
          <w:sz w:val="34"/>
          <w:rtl/>
          <w:lang w:bidi="ar-SY"/>
        </w:rPr>
        <w:t>ة</w:t>
      </w:r>
      <w:r>
        <w:rPr>
          <w:rFonts w:ascii="Lotus Linotype" w:hAnsi="Lotus Linotype" w:hint="cs"/>
          <w:b/>
          <w:bCs/>
          <w:sz w:val="34"/>
          <w:rtl/>
          <w:lang w:bidi="ar-SY"/>
        </w:rPr>
        <w:t>ُ</w:t>
      </w:r>
      <w:r w:rsidRPr="00E416E5">
        <w:rPr>
          <w:rFonts w:ascii="Lotus Linotype" w:hAnsi="Lotus Linotype" w:hint="cs"/>
          <w:b/>
          <w:bCs/>
          <w:sz w:val="34"/>
          <w:rtl/>
          <w:lang w:bidi="ar-SY"/>
        </w:rPr>
        <w:t xml:space="preserve"> الو</w:t>
      </w:r>
      <w:r>
        <w:rPr>
          <w:rFonts w:ascii="Lotus Linotype" w:hAnsi="Lotus Linotype" w:hint="cs"/>
          <w:b/>
          <w:bCs/>
          <w:sz w:val="34"/>
          <w:rtl/>
          <w:lang w:bidi="ar-SY"/>
        </w:rPr>
        <w:t>ُ</w:t>
      </w:r>
      <w:r w:rsidRPr="00E416E5">
        <w:rPr>
          <w:rFonts w:ascii="Lotus Linotype" w:hAnsi="Lotus Linotype" w:hint="cs"/>
          <w:b/>
          <w:bCs/>
          <w:sz w:val="34"/>
          <w:rtl/>
          <w:lang w:bidi="ar-SY"/>
        </w:rPr>
        <w:t>ضوء</w:t>
      </w:r>
      <w:r>
        <w:rPr>
          <w:rFonts w:ascii="Lotus Linotype" w:hAnsi="Lotus Linotype" w:hint="cs"/>
          <w:b/>
          <w:bCs/>
          <w:sz w:val="34"/>
          <w:rtl/>
          <w:lang w:bidi="ar-SY"/>
        </w:rPr>
        <w:t>ِ</w:t>
      </w:r>
      <w:r w:rsidRPr="00E416E5">
        <w:rPr>
          <w:rFonts w:ascii="Lotus Linotype" w:hAnsi="Lotus Linotype" w:hint="cs"/>
          <w:b/>
          <w:bCs/>
          <w:sz w:val="34"/>
          <w:rtl/>
          <w:lang w:bidi="ar-SY"/>
        </w:rPr>
        <w:t>:</w:t>
      </w:r>
    </w:p>
    <w:p w14:paraId="6E39662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يَسْتَحْضِر المسلِم بِقَلْبِهِ نِيَّةَ الوُضوءِ، ويقول:( بسم الله ).</w:t>
      </w:r>
    </w:p>
    <w:p w14:paraId="2B10A42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ثم يَغْسِل كَفَّيْه ثَلاثَ مَرّاتٍ.</w:t>
      </w:r>
    </w:p>
    <w:p w14:paraId="38758E9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3-</w:t>
      </w:r>
      <w:r>
        <w:rPr>
          <w:rFonts w:ascii="Traditional Arabic" w:hAnsi="Traditional Arabic"/>
          <w:b/>
          <w:sz w:val="40"/>
          <w:rtl/>
        </w:rPr>
        <w:t xml:space="preserve"> </w:t>
      </w:r>
      <w:r>
        <w:rPr>
          <w:rFonts w:ascii="Traditional Arabic" w:hAnsi="Traditional Arabic" w:hint="cs"/>
          <w:b/>
          <w:sz w:val="40"/>
          <w:rtl/>
        </w:rPr>
        <w:t>ثم يتَمَضْمَض، ويَسْتَنْشِق بِغُرْفَةٍ واحِدَةٍ، ويَسْتَنْثِر، يَفْعَل ذلك ثَلاثَ مَرّاتٍ.</w:t>
      </w:r>
    </w:p>
    <w:p w14:paraId="10EBC8F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ثم يَغْسِل وَجْهَه مِن مَنابِتِ شَعْرِ الرَّأسِ إلى ما انحدَرَ مِن اللَّحْيَيْنِ طُولاً، ومِن الأُذُنِ إلى الأُذُنِ عَرْضاً، يَفْعَل ذلك ثَلاثَ مَرّاتٍ.</w:t>
      </w:r>
    </w:p>
    <w:p w14:paraId="408A6A1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ثم يَغْسِل يَدَه اليُمْنى مِن أطرافِ الأصابِع إلى الـمِرْفَق ثَلاثَ مَرّات، ثم اليُسْرى كذلك.</w:t>
      </w:r>
    </w:p>
    <w:p w14:paraId="1915394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w:t>
      </w:r>
      <w:r>
        <w:rPr>
          <w:rFonts w:ascii="Traditional Arabic" w:hAnsi="Traditional Arabic"/>
          <w:b/>
          <w:sz w:val="40"/>
          <w:rtl/>
        </w:rPr>
        <w:t xml:space="preserve"> </w:t>
      </w:r>
      <w:r>
        <w:rPr>
          <w:rFonts w:ascii="Traditional Arabic" w:hAnsi="Traditional Arabic" w:hint="cs"/>
          <w:b/>
          <w:sz w:val="40"/>
          <w:rtl/>
        </w:rPr>
        <w:t>ثم يُبَلِّل يَدَيْه بالماءِ، ويَـمْسَح بهما رأسَه، يَبْدَأ مِن مُقَدَّمِه حتى يَصِل إلى قَفاه، ثم يُعِيدَهما إلى مُقَدَّمِه مرَّة أخرى، ثم يمسَح وَسَط أُذَنَيْه بِسَبّابَتَيْه، وظاهِرهُما بإبهامَيْه، يَفْعَل ذلك مَرَّةً واحِدَةً.</w:t>
      </w:r>
    </w:p>
    <w:p w14:paraId="5E42CD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7-</w:t>
      </w:r>
      <w:r>
        <w:rPr>
          <w:rFonts w:ascii="Traditional Arabic" w:hAnsi="Traditional Arabic"/>
          <w:b/>
          <w:sz w:val="40"/>
          <w:rtl/>
        </w:rPr>
        <w:t xml:space="preserve"> </w:t>
      </w:r>
      <w:r>
        <w:rPr>
          <w:rFonts w:ascii="Traditional Arabic" w:hAnsi="Traditional Arabic" w:hint="cs"/>
          <w:b/>
          <w:sz w:val="40"/>
          <w:rtl/>
        </w:rPr>
        <w:t>ثم يَغْسِل رِجْلَه اليُمنى إلى الكَعْبَيْن ثَلاثَ مَرّاتٍ، ثم اليُسرى كذلك.</w:t>
      </w:r>
    </w:p>
    <w:p w14:paraId="43C071E4"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ش</w:t>
      </w:r>
      <w:r>
        <w:rPr>
          <w:rFonts w:ascii="Lotus Linotype" w:hAnsi="Lotus Linotype" w:hint="cs"/>
          <w:b/>
          <w:bCs/>
          <w:sz w:val="34"/>
          <w:rtl/>
          <w:lang w:bidi="ar-SY"/>
        </w:rPr>
        <w:t>ُ</w:t>
      </w:r>
      <w:r w:rsidRPr="00E416E5">
        <w:rPr>
          <w:rFonts w:ascii="Lotus Linotype" w:hAnsi="Lotus Linotype" w:hint="cs"/>
          <w:b/>
          <w:bCs/>
          <w:sz w:val="34"/>
          <w:rtl/>
          <w:lang w:bidi="ar-SY"/>
        </w:rPr>
        <w:t>روط الو</w:t>
      </w:r>
      <w:r>
        <w:rPr>
          <w:rFonts w:ascii="Lotus Linotype" w:hAnsi="Lotus Linotype" w:hint="cs"/>
          <w:b/>
          <w:bCs/>
          <w:sz w:val="34"/>
          <w:rtl/>
          <w:lang w:bidi="ar-SY"/>
        </w:rPr>
        <w:t>ُ</w:t>
      </w:r>
      <w:r w:rsidRPr="00E416E5">
        <w:rPr>
          <w:rFonts w:ascii="Lotus Linotype" w:hAnsi="Lotus Linotype" w:hint="cs"/>
          <w:b/>
          <w:bCs/>
          <w:sz w:val="34"/>
          <w:rtl/>
          <w:lang w:bidi="ar-SY"/>
        </w:rPr>
        <w:t>ضوء</w:t>
      </w:r>
      <w:r>
        <w:rPr>
          <w:rFonts w:ascii="Lotus Linotype" w:hAnsi="Lotus Linotype" w:hint="cs"/>
          <w:b/>
          <w:bCs/>
          <w:sz w:val="34"/>
          <w:rtl/>
          <w:lang w:bidi="ar-SY"/>
        </w:rPr>
        <w:t>ِ</w:t>
      </w:r>
      <w:r w:rsidRPr="00E416E5">
        <w:rPr>
          <w:rFonts w:ascii="Lotus Linotype" w:hAnsi="Lotus Linotype" w:hint="cs"/>
          <w:b/>
          <w:bCs/>
          <w:sz w:val="34"/>
          <w:rtl/>
          <w:lang w:bidi="ar-SY"/>
        </w:rPr>
        <w:t>:</w:t>
      </w:r>
    </w:p>
    <w:p w14:paraId="48DE045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لِلوُضوءِ شُروطٌ لا يَصِحّ إلّا بها، منها:</w:t>
      </w:r>
    </w:p>
    <w:p w14:paraId="0858F5D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النِّيَّة، ومحلَّها القَلْبُ، فلو فَعَلَ الشَّخْصُ ما يَفْعَلُه المتَوَضِّئُ ولم يَكن قَصْدُه الوُضوءَ، إنَّما قَصْده التَّبَرُّد أو التَّنَظُّف، فإنَّ هذا لا يُـجْزِئُه.</w:t>
      </w:r>
    </w:p>
    <w:p w14:paraId="57DB0A9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أن يكون الماءُ طَهوراً.</w:t>
      </w:r>
    </w:p>
    <w:p w14:paraId="093267D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أن يكون الماءُ مُباحاً.</w:t>
      </w:r>
    </w:p>
    <w:p w14:paraId="6DC6C89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إزالَة ما يمنَع وُصولَ الماءِ إلى البَشَرَةِ كالصَّمْغ والصَّبْغ والمناكِيرِ ونحوِها.</w:t>
      </w:r>
    </w:p>
    <w:p w14:paraId="7E0B5EF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إذا كان المرءُ قد قَضى حاجَتَه قبلَ الوُضوءِ، فلا بُدَّ أن يَسْتَنْجِي أو يَسْتَجْمِر قبل البِدايَة بِالوُضوءِ.</w:t>
      </w:r>
    </w:p>
    <w:p w14:paraId="15471674"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ف</w:t>
      </w:r>
      <w:r>
        <w:rPr>
          <w:rFonts w:ascii="Lotus Linotype" w:hAnsi="Lotus Linotype" w:hint="cs"/>
          <w:b/>
          <w:bCs/>
          <w:sz w:val="34"/>
          <w:rtl/>
          <w:lang w:bidi="ar-SY"/>
        </w:rPr>
        <w:t>ُ</w:t>
      </w:r>
      <w:r w:rsidRPr="00E416E5">
        <w:rPr>
          <w:rFonts w:ascii="Lotus Linotype" w:hAnsi="Lotus Linotype" w:hint="cs"/>
          <w:b/>
          <w:bCs/>
          <w:sz w:val="34"/>
          <w:rtl/>
          <w:lang w:bidi="ar-SY"/>
        </w:rPr>
        <w:t>روض</w:t>
      </w:r>
      <w:r>
        <w:rPr>
          <w:rFonts w:ascii="Lotus Linotype" w:hAnsi="Lotus Linotype" w:hint="cs"/>
          <w:b/>
          <w:bCs/>
          <w:sz w:val="34"/>
          <w:rtl/>
          <w:lang w:bidi="ar-SY"/>
        </w:rPr>
        <w:t>ُ</w:t>
      </w:r>
      <w:r w:rsidRPr="00E416E5">
        <w:rPr>
          <w:rFonts w:ascii="Lotus Linotype" w:hAnsi="Lotus Linotype" w:hint="cs"/>
          <w:b/>
          <w:bCs/>
          <w:sz w:val="34"/>
          <w:rtl/>
          <w:lang w:bidi="ar-SY"/>
        </w:rPr>
        <w:t xml:space="preserve"> الو</w:t>
      </w:r>
      <w:r>
        <w:rPr>
          <w:rFonts w:ascii="Lotus Linotype" w:hAnsi="Lotus Linotype" w:hint="cs"/>
          <w:b/>
          <w:bCs/>
          <w:sz w:val="34"/>
          <w:rtl/>
          <w:lang w:bidi="ar-SY"/>
        </w:rPr>
        <w:t>ُ</w:t>
      </w:r>
      <w:r w:rsidRPr="00E416E5">
        <w:rPr>
          <w:rFonts w:ascii="Lotus Linotype" w:hAnsi="Lotus Linotype" w:hint="cs"/>
          <w:b/>
          <w:bCs/>
          <w:sz w:val="34"/>
          <w:rtl/>
          <w:lang w:bidi="ar-SY"/>
        </w:rPr>
        <w:t>ضوء</w:t>
      </w:r>
      <w:r>
        <w:rPr>
          <w:rFonts w:ascii="Lotus Linotype" w:hAnsi="Lotus Linotype" w:hint="cs"/>
          <w:b/>
          <w:bCs/>
          <w:sz w:val="34"/>
          <w:rtl/>
          <w:lang w:bidi="ar-SY"/>
        </w:rPr>
        <w:t>ِ</w:t>
      </w:r>
      <w:r w:rsidRPr="00E416E5">
        <w:rPr>
          <w:rFonts w:ascii="Lotus Linotype" w:hAnsi="Lotus Linotype" w:hint="cs"/>
          <w:b/>
          <w:bCs/>
          <w:sz w:val="34"/>
          <w:rtl/>
          <w:lang w:bidi="ar-SY"/>
        </w:rPr>
        <w:t>:</w:t>
      </w:r>
    </w:p>
    <w:p w14:paraId="6335293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غَسْل الوَجْه، ومنه المضمَضَةُ والاسْتِنْشاقُ.</w:t>
      </w:r>
    </w:p>
    <w:p w14:paraId="097A40D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غَسْل اليَدَيْن مع الـمِرْفَقَيْنِ.</w:t>
      </w:r>
    </w:p>
    <w:p w14:paraId="3215BA7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3-</w:t>
      </w:r>
      <w:r>
        <w:rPr>
          <w:rFonts w:ascii="Traditional Arabic" w:hAnsi="Traditional Arabic"/>
          <w:b/>
          <w:sz w:val="40"/>
          <w:rtl/>
        </w:rPr>
        <w:t xml:space="preserve"> </w:t>
      </w:r>
      <w:r>
        <w:rPr>
          <w:rFonts w:ascii="Traditional Arabic" w:hAnsi="Traditional Arabic" w:hint="cs"/>
          <w:b/>
          <w:sz w:val="40"/>
          <w:rtl/>
        </w:rPr>
        <w:t>مَسْح الرَّأسِ كله، ومنه الأُذُنانِ.</w:t>
      </w:r>
    </w:p>
    <w:p w14:paraId="069E481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غَسْل الرِّجْلَيْن مع الكَعْبَيْن.</w:t>
      </w:r>
    </w:p>
    <w:p w14:paraId="01402EF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التَّرتِيب بين الأعضاءِ المذكورَةِ.</w:t>
      </w:r>
    </w:p>
    <w:p w14:paraId="16566B5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w:t>
      </w:r>
      <w:r>
        <w:rPr>
          <w:rFonts w:ascii="Traditional Arabic" w:hAnsi="Traditional Arabic"/>
          <w:b/>
          <w:sz w:val="40"/>
          <w:rtl/>
        </w:rPr>
        <w:t xml:space="preserve"> </w:t>
      </w:r>
      <w:r>
        <w:rPr>
          <w:rFonts w:ascii="Traditional Arabic" w:hAnsi="Traditional Arabic" w:hint="cs"/>
          <w:b/>
          <w:sz w:val="40"/>
          <w:rtl/>
        </w:rPr>
        <w:t>الموالاةُ في غَسْلِ الأَعْضاءِ، فلا يُؤَخِّر غَسْلَ عُضْوٍ حتى يجِفَّ الذي قَبْلَه.</w:t>
      </w:r>
    </w:p>
    <w:p w14:paraId="0C607F2A" w14:textId="77777777" w:rsidR="00CB4068" w:rsidRDefault="00CB4068" w:rsidP="00CB4068">
      <w:pPr>
        <w:widowControl w:val="0"/>
        <w:spacing w:after="120"/>
        <w:ind w:firstLine="397"/>
        <w:rPr>
          <w:rFonts w:ascii="Traditional Arabic" w:hAnsi="Traditional Arabic"/>
          <w:b/>
          <w:sz w:val="40"/>
          <w:rtl/>
        </w:rPr>
      </w:pPr>
      <w:r w:rsidRPr="007C03DD">
        <w:rPr>
          <w:rFonts w:ascii="Simplified Arabic" w:hAnsi="Simplified Arabic" w:cs="mohammad bold art 1" w:hint="cs"/>
          <w:b/>
          <w:position w:val="-8"/>
          <w:sz w:val="36"/>
          <w:rtl/>
          <w:lang w:eastAsia="ar-SA"/>
        </w:rPr>
        <w:t>*</w:t>
      </w:r>
      <w:r w:rsidRPr="007C03DD">
        <w:rPr>
          <w:rFonts w:ascii="Traditional Arabic" w:hAnsi="Traditional Arabic" w:cs="mohammad bold art 1" w:hint="cs"/>
          <w:b/>
          <w:sz w:val="36"/>
          <w:rtl/>
          <w:lang w:eastAsia="ar-SA"/>
        </w:rPr>
        <w:t xml:space="preserve"> </w:t>
      </w:r>
      <w:r>
        <w:rPr>
          <w:rFonts w:ascii="Traditional Arabic" w:hAnsi="Traditional Arabic" w:hint="cs"/>
          <w:b/>
          <w:sz w:val="40"/>
          <w:rtl/>
        </w:rPr>
        <w:t>مَن تَرَك أَحَد فُروضِ الوُضوءِ، أو بَعْضه، لم يَصِحّ وُضوؤه، فإن عَلِمَ بِتَرْكِه قبل أن يجفَّ العُضْو الذي قَبْلَه غَسَلَه وما بَعْدَه، وإن جَفَّ العُضْوُ الذي قَبْلَه أعادَ الوُضوءَ.</w:t>
      </w:r>
    </w:p>
    <w:p w14:paraId="6CFB20B8" w14:textId="77777777" w:rsidR="00CB4068" w:rsidRDefault="00CB4068" w:rsidP="00CB4068">
      <w:pPr>
        <w:widowControl w:val="0"/>
        <w:spacing w:after="120"/>
        <w:ind w:firstLine="397"/>
        <w:rPr>
          <w:rFonts w:ascii="Traditional Arabic" w:hAnsi="Traditional Arabic"/>
          <w:b/>
          <w:sz w:val="40"/>
          <w:rtl/>
        </w:rPr>
      </w:pPr>
      <w:r w:rsidRPr="00253A6A">
        <w:rPr>
          <w:rFonts w:ascii="Simplified Arabic" w:hAnsi="Simplified Arabic" w:cs="mohammad bold art 1" w:hint="cs"/>
          <w:b/>
          <w:position w:val="-8"/>
          <w:sz w:val="36"/>
          <w:rtl/>
          <w:lang w:eastAsia="ar-SA"/>
        </w:rPr>
        <w:t>*</w:t>
      </w:r>
      <w:r w:rsidRPr="00253A6A">
        <w:rPr>
          <w:rFonts w:ascii="Traditional Arabic" w:hAnsi="Traditional Arabic" w:cs="mohammad bold art 1" w:hint="cs"/>
          <w:b/>
          <w:sz w:val="36"/>
          <w:rtl/>
          <w:lang w:eastAsia="ar-SA"/>
        </w:rPr>
        <w:t xml:space="preserve"> </w:t>
      </w:r>
      <w:r>
        <w:rPr>
          <w:rFonts w:ascii="Traditional Arabic" w:hAnsi="Traditional Arabic" w:hint="cs"/>
          <w:b/>
          <w:sz w:val="40"/>
          <w:rtl/>
        </w:rPr>
        <w:t>مَن شَكَّ في تَرْكِ أَحَدِ الأَعْضاءِ بعد انتِهاءِ الوُضوءِ، لم يَلْتَفِت إلى هذا الشَّكِّ.</w:t>
      </w:r>
    </w:p>
    <w:p w14:paraId="79232CB6"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واج</w:t>
      </w:r>
      <w:r>
        <w:rPr>
          <w:rFonts w:ascii="Lotus Linotype" w:hAnsi="Lotus Linotype" w:hint="cs"/>
          <w:b/>
          <w:bCs/>
          <w:sz w:val="34"/>
          <w:rtl/>
          <w:lang w:bidi="ar-SY"/>
        </w:rPr>
        <w:t>ِ</w:t>
      </w:r>
      <w:r w:rsidRPr="00E416E5">
        <w:rPr>
          <w:rFonts w:ascii="Lotus Linotype" w:hAnsi="Lotus Linotype" w:hint="cs"/>
          <w:b/>
          <w:bCs/>
          <w:sz w:val="34"/>
          <w:rtl/>
          <w:lang w:bidi="ar-SY"/>
        </w:rPr>
        <w:t>ب</w:t>
      </w:r>
      <w:r>
        <w:rPr>
          <w:rFonts w:ascii="Lotus Linotype" w:hAnsi="Lotus Linotype" w:hint="cs"/>
          <w:b/>
          <w:bCs/>
          <w:sz w:val="34"/>
          <w:rtl/>
          <w:lang w:bidi="ar-SY"/>
        </w:rPr>
        <w:t>ُ</w:t>
      </w:r>
      <w:r w:rsidRPr="00E416E5">
        <w:rPr>
          <w:rFonts w:ascii="Lotus Linotype" w:hAnsi="Lotus Linotype" w:hint="cs"/>
          <w:b/>
          <w:bCs/>
          <w:sz w:val="34"/>
          <w:rtl/>
          <w:lang w:bidi="ar-SY"/>
        </w:rPr>
        <w:t xml:space="preserve"> الو</w:t>
      </w:r>
      <w:r>
        <w:rPr>
          <w:rFonts w:ascii="Lotus Linotype" w:hAnsi="Lotus Linotype" w:hint="cs"/>
          <w:b/>
          <w:bCs/>
          <w:sz w:val="34"/>
          <w:rtl/>
          <w:lang w:bidi="ar-SY"/>
        </w:rPr>
        <w:t>ُ</w:t>
      </w:r>
      <w:r w:rsidRPr="00E416E5">
        <w:rPr>
          <w:rFonts w:ascii="Lotus Linotype" w:hAnsi="Lotus Linotype" w:hint="cs"/>
          <w:b/>
          <w:bCs/>
          <w:sz w:val="34"/>
          <w:rtl/>
          <w:lang w:bidi="ar-SY"/>
        </w:rPr>
        <w:t>ضوء</w:t>
      </w:r>
      <w:r>
        <w:rPr>
          <w:rFonts w:ascii="Lotus Linotype" w:hAnsi="Lotus Linotype" w:hint="cs"/>
          <w:b/>
          <w:bCs/>
          <w:sz w:val="34"/>
          <w:rtl/>
          <w:lang w:bidi="ar-SY"/>
        </w:rPr>
        <w:t>ِ</w:t>
      </w:r>
      <w:r w:rsidRPr="00E416E5">
        <w:rPr>
          <w:rFonts w:ascii="Lotus Linotype" w:hAnsi="Lotus Linotype" w:hint="cs"/>
          <w:b/>
          <w:bCs/>
          <w:sz w:val="34"/>
          <w:rtl/>
          <w:lang w:bidi="ar-SY"/>
        </w:rPr>
        <w:t>:</w:t>
      </w:r>
    </w:p>
    <w:p w14:paraId="5577401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لِلوُضوء واجِبٌ واحِدٌ هو: التَّسْمِيَة، وتَسْقُط التَّسمِيَة إذا نَسَيِها ولا شَيءَ عليه، لكن يَنْبَغِي الاهتِمام بها.</w:t>
      </w:r>
    </w:p>
    <w:p w14:paraId="5AE1D96A" w14:textId="77777777" w:rsidR="00CB4068" w:rsidRDefault="00CB4068" w:rsidP="00CB4068">
      <w:pPr>
        <w:widowControl w:val="0"/>
        <w:spacing w:before="120" w:after="120"/>
        <w:ind w:firstLine="397"/>
        <w:rPr>
          <w:rFonts w:ascii="Traditional Arabic" w:hAnsi="Traditional Arabic"/>
          <w:b/>
          <w:sz w:val="40"/>
          <w:rtl/>
        </w:rPr>
      </w:pPr>
      <w:r w:rsidRPr="0029158A">
        <w:rPr>
          <w:rFonts w:hint="cs"/>
          <w:b/>
          <w:bCs/>
          <w:sz w:val="36"/>
          <w:rtl/>
        </w:rPr>
        <w:t>وص</w:t>
      </w:r>
      <w:r>
        <w:rPr>
          <w:rFonts w:hint="cs"/>
          <w:b/>
          <w:bCs/>
          <w:sz w:val="36"/>
          <w:rtl/>
        </w:rPr>
        <w:t>ِ</w:t>
      </w:r>
      <w:r w:rsidRPr="0029158A">
        <w:rPr>
          <w:rFonts w:hint="cs"/>
          <w:b/>
          <w:bCs/>
          <w:sz w:val="36"/>
          <w:rtl/>
        </w:rPr>
        <w:t>ف</w:t>
      </w:r>
      <w:r>
        <w:rPr>
          <w:rFonts w:hint="cs"/>
          <w:b/>
          <w:bCs/>
          <w:sz w:val="36"/>
          <w:rtl/>
        </w:rPr>
        <w:t>َ</w:t>
      </w:r>
      <w:r w:rsidRPr="0029158A">
        <w:rPr>
          <w:rFonts w:hint="cs"/>
          <w:b/>
          <w:bCs/>
          <w:sz w:val="36"/>
          <w:rtl/>
        </w:rPr>
        <w:t>تها:</w:t>
      </w:r>
      <w:r>
        <w:rPr>
          <w:rFonts w:ascii="Traditional Arabic" w:hAnsi="Traditional Arabic" w:hint="cs"/>
          <w:b/>
          <w:sz w:val="40"/>
          <w:rtl/>
        </w:rPr>
        <w:t xml:space="preserve"> أن يقول:( بِسم الله ) عند ابْتِداء الوُضوءِ.</w:t>
      </w:r>
    </w:p>
    <w:p w14:paraId="255EA069"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س</w:t>
      </w:r>
      <w:r>
        <w:rPr>
          <w:rFonts w:ascii="Lotus Linotype" w:hAnsi="Lotus Linotype" w:hint="cs"/>
          <w:b/>
          <w:bCs/>
          <w:sz w:val="34"/>
          <w:rtl/>
          <w:lang w:bidi="ar-SY"/>
        </w:rPr>
        <w:t>ُ</w:t>
      </w:r>
      <w:r w:rsidRPr="00E416E5">
        <w:rPr>
          <w:rFonts w:ascii="Lotus Linotype" w:hAnsi="Lotus Linotype" w:hint="cs"/>
          <w:b/>
          <w:bCs/>
          <w:sz w:val="34"/>
          <w:rtl/>
          <w:lang w:bidi="ar-SY"/>
        </w:rPr>
        <w:t>ن</w:t>
      </w:r>
      <w:r>
        <w:rPr>
          <w:rFonts w:ascii="Lotus Linotype" w:hAnsi="Lotus Linotype" w:hint="cs"/>
          <w:b/>
          <w:bCs/>
          <w:sz w:val="34"/>
          <w:rtl/>
          <w:lang w:bidi="ar-SY"/>
        </w:rPr>
        <w:t>َ</w:t>
      </w:r>
      <w:r w:rsidRPr="00E416E5">
        <w:rPr>
          <w:rFonts w:ascii="Lotus Linotype" w:hAnsi="Lotus Linotype" w:hint="cs"/>
          <w:b/>
          <w:bCs/>
          <w:sz w:val="34"/>
          <w:rtl/>
          <w:lang w:bidi="ar-SY"/>
        </w:rPr>
        <w:t>ن الو</w:t>
      </w:r>
      <w:r>
        <w:rPr>
          <w:rFonts w:ascii="Lotus Linotype" w:hAnsi="Lotus Linotype" w:hint="cs"/>
          <w:b/>
          <w:bCs/>
          <w:sz w:val="34"/>
          <w:rtl/>
          <w:lang w:bidi="ar-SY"/>
        </w:rPr>
        <w:t>ُ</w:t>
      </w:r>
      <w:r w:rsidRPr="00E416E5">
        <w:rPr>
          <w:rFonts w:ascii="Lotus Linotype" w:hAnsi="Lotus Linotype" w:hint="cs"/>
          <w:b/>
          <w:bCs/>
          <w:sz w:val="34"/>
          <w:rtl/>
          <w:lang w:bidi="ar-SY"/>
        </w:rPr>
        <w:t>ضوء</w:t>
      </w:r>
      <w:r>
        <w:rPr>
          <w:rFonts w:ascii="Lotus Linotype" w:hAnsi="Lotus Linotype" w:hint="cs"/>
          <w:b/>
          <w:bCs/>
          <w:sz w:val="34"/>
          <w:rtl/>
          <w:lang w:bidi="ar-SY"/>
        </w:rPr>
        <w:t>ِ</w:t>
      </w:r>
      <w:r w:rsidRPr="00E416E5">
        <w:rPr>
          <w:rFonts w:ascii="Lotus Linotype" w:hAnsi="Lotus Linotype" w:hint="cs"/>
          <w:b/>
          <w:bCs/>
          <w:sz w:val="34"/>
          <w:rtl/>
          <w:lang w:bidi="ar-SY"/>
        </w:rPr>
        <w:t>:</w:t>
      </w:r>
    </w:p>
    <w:p w14:paraId="3A3C9B0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غَسْلُ الكَفَّين ثَلاثاً عند ابتِداء الوُضوء.</w:t>
      </w:r>
    </w:p>
    <w:p w14:paraId="421384C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 xml:space="preserve">التَّسَوُّك، ومحلّه عند المضمَضَةِ، قال </w:t>
      </w:r>
      <w:r w:rsidR="00D70043">
        <w:rPr>
          <w:rFonts w:ascii="AGA Arabesque" w:hAnsi="AGA Arabesque"/>
          <w:b/>
          <w:sz w:val="36"/>
          <w:rtl/>
        </w:rPr>
        <w:t>-صلى الله عليه وسلم-</w:t>
      </w:r>
      <w:r>
        <w:rPr>
          <w:rFonts w:ascii="Traditional Arabic" w:hAnsi="Traditional Arabic" w:hint="cs"/>
          <w:b/>
          <w:sz w:val="40"/>
          <w:rtl/>
        </w:rPr>
        <w:t>:</w:t>
      </w:r>
      <w:r w:rsidRPr="00665594">
        <w:rPr>
          <w:rFonts w:ascii="Traditional Arabic" w:hAnsi="Traditional Arabic" w:hint="eastAsia"/>
          <w:b/>
          <w:sz w:val="36"/>
          <w:rtl/>
        </w:rPr>
        <w:t>«</w:t>
      </w:r>
      <w:r>
        <w:rPr>
          <w:rFonts w:ascii="Traditional Arabic" w:hAnsi="Traditional Arabic" w:hint="cs"/>
          <w:b/>
          <w:sz w:val="36"/>
          <w:rtl/>
        </w:rPr>
        <w:t xml:space="preserve"> لولا أن أَشُقَّ على أُمَّتي لأَمَرْتهم بِالسِّواكِ عند كلّ وُضوءٍ </w:t>
      </w:r>
      <w:r w:rsidRPr="00665594">
        <w:rPr>
          <w:rFonts w:ascii="Traditional Arabic" w:hAnsi="Traditional Arabic" w:hint="eastAsia"/>
          <w:b/>
          <w:sz w:val="36"/>
          <w:rtl/>
        </w:rPr>
        <w:t>»</w:t>
      </w:r>
      <w:r>
        <w:rPr>
          <w:rFonts w:ascii="Traditional Arabic" w:hAnsi="Traditional Arabic"/>
          <w:b/>
          <w:sz w:val="36"/>
          <w:rtl/>
        </w:rPr>
        <w:t xml:space="preserve"> </w:t>
      </w:r>
      <w:r w:rsidRPr="00665594">
        <w:rPr>
          <w:rFonts w:ascii="Traditional Arabic" w:hAnsi="Traditional Arabic" w:hint="cs"/>
          <w:b/>
          <w:sz w:val="40"/>
          <w:vertAlign w:val="superscript"/>
          <w:rtl/>
        </w:rPr>
        <w:t>(</w:t>
      </w:r>
      <w:r w:rsidRPr="00665594">
        <w:rPr>
          <w:rFonts w:ascii="Traditional Arabic" w:hAnsi="Traditional Arabic"/>
          <w:b/>
          <w:sz w:val="40"/>
          <w:vertAlign w:val="superscript"/>
          <w:rtl/>
        </w:rPr>
        <w:footnoteReference w:id="41"/>
      </w:r>
      <w:r w:rsidRPr="00665594">
        <w:rPr>
          <w:rFonts w:ascii="Traditional Arabic" w:hAnsi="Traditional Arabic" w:hint="cs"/>
          <w:b/>
          <w:sz w:val="40"/>
          <w:vertAlign w:val="superscript"/>
          <w:rtl/>
        </w:rPr>
        <w:t>)</w:t>
      </w:r>
      <w:r w:rsidRPr="00665594">
        <w:rPr>
          <w:rFonts w:ascii="Traditional Arabic" w:hAnsi="Traditional Arabic" w:hint="cs"/>
          <w:b/>
          <w:sz w:val="40"/>
          <w:rtl/>
        </w:rPr>
        <w:t>.</w:t>
      </w:r>
    </w:p>
    <w:p w14:paraId="01D9931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غَسْلُ الأعضاءِ ثَلاثاً ثَلاثاً، إلّا الرَّأس فلا يُزاد في مَسْحِه على مَرَّةٍ واحِدَةٍ.</w:t>
      </w:r>
    </w:p>
    <w:p w14:paraId="12ECE08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تخلِيل اللّحْيَة الكَثِيفَة، أمّا غير الكَثِيفَة فَيَجِب غَسْل ما تحتَها.</w:t>
      </w:r>
    </w:p>
    <w:p w14:paraId="246E689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تخلِيل ما بين أصابِع اليَدَيْن والرِّجْلَيْن.</w:t>
      </w:r>
    </w:p>
    <w:p w14:paraId="3AAF7FFD" w14:textId="77777777" w:rsidR="00CB4068" w:rsidRPr="000D1294"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6-</w:t>
      </w:r>
      <w:r>
        <w:rPr>
          <w:rFonts w:ascii="Traditional Arabic" w:hAnsi="Traditional Arabic"/>
          <w:b/>
          <w:sz w:val="40"/>
          <w:rtl/>
        </w:rPr>
        <w:t xml:space="preserve"> </w:t>
      </w:r>
      <w:r>
        <w:rPr>
          <w:rFonts w:ascii="Traditional Arabic" w:hAnsi="Traditional Arabic" w:hint="cs"/>
          <w:b/>
          <w:sz w:val="40"/>
          <w:rtl/>
        </w:rPr>
        <w:t>تَقدِيم غَسْل اليَد اليُمْنى على اليُسْرى، والرَّجُل اليُمْنى على اليُسْرى.</w:t>
      </w:r>
    </w:p>
    <w:p w14:paraId="79CDCE8B" w14:textId="77777777" w:rsidR="00CB4068" w:rsidRPr="00E416E5" w:rsidRDefault="00CB4068" w:rsidP="00CB4068">
      <w:pPr>
        <w:widowControl w:val="0"/>
        <w:spacing w:before="240" w:after="120"/>
        <w:ind w:firstLine="397"/>
        <w:outlineLvl w:val="1"/>
        <w:rPr>
          <w:rFonts w:ascii="Lotus Linotype" w:hAnsi="Lotus Linotype"/>
          <w:b/>
          <w:bCs/>
          <w:sz w:val="34"/>
          <w:rtl/>
          <w:lang w:bidi="ar-SY"/>
        </w:rPr>
      </w:pPr>
      <w:r w:rsidRPr="00E416E5">
        <w:rPr>
          <w:rFonts w:ascii="Lotus Linotype" w:hAnsi="Lotus Linotype" w:hint="cs"/>
          <w:b/>
          <w:bCs/>
          <w:sz w:val="34"/>
          <w:rtl/>
          <w:lang w:bidi="ar-SY"/>
        </w:rPr>
        <w:t>ن</w:t>
      </w:r>
      <w:r>
        <w:rPr>
          <w:rFonts w:ascii="Lotus Linotype" w:hAnsi="Lotus Linotype" w:hint="cs"/>
          <w:b/>
          <w:bCs/>
          <w:sz w:val="34"/>
          <w:rtl/>
          <w:lang w:bidi="ar-SY"/>
        </w:rPr>
        <w:t>َ</w:t>
      </w:r>
      <w:r w:rsidRPr="00E416E5">
        <w:rPr>
          <w:rFonts w:ascii="Lotus Linotype" w:hAnsi="Lotus Linotype" w:hint="cs"/>
          <w:b/>
          <w:bCs/>
          <w:sz w:val="34"/>
          <w:rtl/>
          <w:lang w:bidi="ar-SY"/>
        </w:rPr>
        <w:t>واق</w:t>
      </w:r>
      <w:r>
        <w:rPr>
          <w:rFonts w:ascii="Lotus Linotype" w:hAnsi="Lotus Linotype" w:hint="cs"/>
          <w:b/>
          <w:bCs/>
          <w:sz w:val="34"/>
          <w:rtl/>
          <w:lang w:bidi="ar-SY"/>
        </w:rPr>
        <w:t>ِ</w:t>
      </w:r>
      <w:r w:rsidRPr="00E416E5">
        <w:rPr>
          <w:rFonts w:ascii="Lotus Linotype" w:hAnsi="Lotus Linotype" w:hint="cs"/>
          <w:b/>
          <w:bCs/>
          <w:sz w:val="34"/>
          <w:rtl/>
          <w:lang w:bidi="ar-SY"/>
        </w:rPr>
        <w:t>ض الو</w:t>
      </w:r>
      <w:r>
        <w:rPr>
          <w:rFonts w:ascii="Lotus Linotype" w:hAnsi="Lotus Linotype" w:hint="cs"/>
          <w:b/>
          <w:bCs/>
          <w:sz w:val="34"/>
          <w:rtl/>
          <w:lang w:bidi="ar-SY"/>
        </w:rPr>
        <w:t>ُ</w:t>
      </w:r>
      <w:r w:rsidRPr="00E416E5">
        <w:rPr>
          <w:rFonts w:ascii="Lotus Linotype" w:hAnsi="Lotus Linotype" w:hint="cs"/>
          <w:b/>
          <w:bCs/>
          <w:sz w:val="34"/>
          <w:rtl/>
          <w:lang w:bidi="ar-SY"/>
        </w:rPr>
        <w:t>ضوء</w:t>
      </w:r>
      <w:r>
        <w:rPr>
          <w:rFonts w:ascii="Lotus Linotype" w:hAnsi="Lotus Linotype" w:hint="cs"/>
          <w:b/>
          <w:bCs/>
          <w:sz w:val="34"/>
          <w:rtl/>
          <w:lang w:bidi="ar-SY"/>
        </w:rPr>
        <w:t>ِ</w:t>
      </w:r>
      <w:r w:rsidRPr="00E416E5">
        <w:rPr>
          <w:rFonts w:ascii="Lotus Linotype" w:hAnsi="Lotus Linotype" w:hint="cs"/>
          <w:b/>
          <w:bCs/>
          <w:sz w:val="34"/>
          <w:rtl/>
          <w:lang w:bidi="ar-SY"/>
        </w:rPr>
        <w:t>:</w:t>
      </w:r>
    </w:p>
    <w:p w14:paraId="6779AF3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كلّ خارِج مِن السَّبِيلَيْن (القُبُل والدُّبُر)، مثل: البَوْل والغائِط والرِّيح.</w:t>
      </w:r>
    </w:p>
    <w:p w14:paraId="4242DF0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البَوْل والغائِط إذا خَرَجا مِن غيرِ السَّبِيلَيْن، كمَن أُجْرِيَت له عَمَلِيَّة جِراحِيَّة في المسالِك البَوْلِيَّة، وفُتِحَ له فُتْحَة يخرُجُ منها البَوْلُ.</w:t>
      </w:r>
    </w:p>
    <w:p w14:paraId="1A726BB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النَّوم وما شابَهه، كالإغماءِ، والتَّخدِير الكامِل، إلّا يَسِيرَ النَّوْمِ فلا يَنْقُض.</w:t>
      </w:r>
    </w:p>
    <w:p w14:paraId="329B9F2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أَكْلُ لحمِ الإبِلِ، ولا يدْخُل في ذلك لَبَنُها، أو الـمَرَقُ الذي طُبِخَ فيه اللَّحْم.</w:t>
      </w:r>
    </w:p>
    <w:p w14:paraId="17357A2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مَسُّ الفَرْجِ بِاليَدِ مُباشَرَةً مِن غَيْرِ حائِلٍ.</w:t>
      </w:r>
    </w:p>
    <w:p w14:paraId="799CF679" w14:textId="77777777" w:rsidR="00CB4068" w:rsidRPr="00E947DF" w:rsidRDefault="00CB4068" w:rsidP="00CB4068">
      <w:pPr>
        <w:widowControl w:val="0"/>
        <w:spacing w:before="240" w:after="120"/>
        <w:ind w:firstLine="397"/>
        <w:outlineLvl w:val="1"/>
        <w:rPr>
          <w:rFonts w:ascii="Lotus Linotype" w:hAnsi="Lotus Linotype"/>
          <w:b/>
          <w:bCs/>
          <w:sz w:val="34"/>
          <w:rtl/>
        </w:rPr>
      </w:pPr>
      <w:r w:rsidRPr="00E947DF">
        <w:rPr>
          <w:rFonts w:ascii="Lotus Linotype" w:hAnsi="Lotus Linotype" w:hint="cs"/>
          <w:b/>
          <w:bCs/>
          <w:sz w:val="34"/>
          <w:rtl/>
        </w:rPr>
        <w:t>م</w:t>
      </w:r>
      <w:r>
        <w:rPr>
          <w:rFonts w:ascii="Lotus Linotype" w:hAnsi="Lotus Linotype" w:hint="cs"/>
          <w:b/>
          <w:bCs/>
          <w:sz w:val="34"/>
          <w:rtl/>
        </w:rPr>
        <w:t>ِ</w:t>
      </w:r>
      <w:r w:rsidRPr="00E947DF">
        <w:rPr>
          <w:rFonts w:ascii="Lotus Linotype" w:hAnsi="Lotus Linotype" w:hint="cs"/>
          <w:b/>
          <w:bCs/>
          <w:sz w:val="34"/>
          <w:rtl/>
        </w:rPr>
        <w:t>ن أحكام</w:t>
      </w:r>
      <w:r>
        <w:rPr>
          <w:rFonts w:ascii="Lotus Linotype" w:hAnsi="Lotus Linotype" w:hint="cs"/>
          <w:b/>
          <w:bCs/>
          <w:sz w:val="34"/>
          <w:rtl/>
        </w:rPr>
        <w:t>ِ</w:t>
      </w:r>
      <w:r w:rsidRPr="00E947DF">
        <w:rPr>
          <w:rFonts w:ascii="Lotus Linotype" w:hAnsi="Lotus Linotype" w:hint="cs"/>
          <w:b/>
          <w:bCs/>
          <w:sz w:val="34"/>
          <w:rtl/>
        </w:rPr>
        <w:t xml:space="preserve"> الو</w:t>
      </w:r>
      <w:r>
        <w:rPr>
          <w:rFonts w:ascii="Lotus Linotype" w:hAnsi="Lotus Linotype" w:hint="cs"/>
          <w:b/>
          <w:bCs/>
          <w:sz w:val="34"/>
          <w:rtl/>
        </w:rPr>
        <w:t>ُ</w:t>
      </w:r>
      <w:r w:rsidRPr="00E947DF">
        <w:rPr>
          <w:rFonts w:ascii="Lotus Linotype" w:hAnsi="Lotus Linotype" w:hint="cs"/>
          <w:b/>
          <w:bCs/>
          <w:sz w:val="34"/>
          <w:rtl/>
        </w:rPr>
        <w:t>ضوء</w:t>
      </w:r>
      <w:r>
        <w:rPr>
          <w:rFonts w:ascii="Lotus Linotype" w:hAnsi="Lotus Linotype" w:hint="cs"/>
          <w:b/>
          <w:bCs/>
          <w:sz w:val="34"/>
          <w:rtl/>
        </w:rPr>
        <w:t>ِ</w:t>
      </w:r>
      <w:r w:rsidRPr="00E947DF">
        <w:rPr>
          <w:rFonts w:ascii="Lotus Linotype" w:hAnsi="Lotus Linotype" w:hint="cs"/>
          <w:b/>
          <w:bCs/>
          <w:sz w:val="34"/>
          <w:rtl/>
        </w:rPr>
        <w:t>:</w:t>
      </w:r>
    </w:p>
    <w:p w14:paraId="15A86FE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 xml:space="preserve">إذا قامَ المسلِمُ مِن نَوْمِ اللَّيل، وأراد أن يتَوضَّأ مِن إناءٍ، فلا يَغْتَرِف منه بَيِدَيْه حتى يَغْسِلهُما قبل ذلك ثَلاثَ مَرّات، لقول النَّبيِّ </w:t>
      </w:r>
      <w:r w:rsidR="00D70043">
        <w:rPr>
          <w:rFonts w:ascii="AGA Arabesque" w:hAnsi="AGA Arabesque"/>
          <w:b/>
          <w:sz w:val="36"/>
          <w:rtl/>
        </w:rPr>
        <w:t>-صلى الله عليه وسلم-</w:t>
      </w:r>
      <w:r>
        <w:rPr>
          <w:rFonts w:ascii="Traditional Arabic" w:hAnsi="Traditional Arabic" w:hint="cs"/>
          <w:b/>
          <w:sz w:val="40"/>
          <w:rtl/>
        </w:rPr>
        <w:t>:</w:t>
      </w:r>
      <w:r w:rsidRPr="00E947DF">
        <w:rPr>
          <w:rFonts w:ascii="Islamic_" w:eastAsia="MS Mincho" w:hAnsi="Islamic_" w:hint="eastAsia"/>
          <w:b/>
          <w:sz w:val="36"/>
          <w:rtl/>
        </w:rPr>
        <w:t>«</w:t>
      </w:r>
      <w:r>
        <w:rPr>
          <w:rFonts w:ascii="Islamic_" w:eastAsia="MS Mincho" w:hAnsi="Islamic_" w:hint="cs"/>
          <w:b/>
          <w:sz w:val="36"/>
          <w:rtl/>
        </w:rPr>
        <w:t xml:space="preserve"> إذا اسْتَيْقَظ أحَدُكُم مِن نَوْمِه فلا يَغْمِس يَدَهُ في الإناءِ حتى يَغْسِلَهُما ثَلاثاً، فإنَّه لا يَدْرِي أين باتَت يَدُه </w:t>
      </w:r>
      <w:r w:rsidRPr="00E947DF">
        <w:rPr>
          <w:rFonts w:ascii="Islamic_" w:eastAsia="MS Mincho" w:hAnsi="Islamic_" w:hint="eastAsia"/>
          <w:b/>
          <w:sz w:val="36"/>
          <w:rtl/>
        </w:rPr>
        <w:t>»</w:t>
      </w:r>
      <w:r w:rsidRPr="00E947DF">
        <w:rPr>
          <w:rFonts w:ascii="Msh Quraan1" w:eastAsia="MS Mincho" w:hAnsi="Msh Quraan1"/>
          <w:b/>
          <w:sz w:val="36"/>
          <w:vertAlign w:val="superscript"/>
          <w:rtl/>
        </w:rPr>
        <w:t>(</w:t>
      </w:r>
      <w:r w:rsidRPr="00E947DF">
        <w:rPr>
          <w:rFonts w:ascii="Msh Quraan1" w:eastAsia="MS Mincho" w:hAnsi="Msh Quraan1"/>
          <w:b/>
          <w:sz w:val="36"/>
          <w:vertAlign w:val="superscript"/>
          <w:rtl/>
        </w:rPr>
        <w:footnoteReference w:id="42"/>
      </w:r>
      <w:r w:rsidRPr="00E947DF">
        <w:rPr>
          <w:rFonts w:ascii="Msh Quraan1" w:eastAsia="MS Mincho" w:hAnsi="Msh Quraan1"/>
          <w:b/>
          <w:sz w:val="36"/>
          <w:vertAlign w:val="superscript"/>
          <w:rtl/>
        </w:rPr>
        <w:t>)</w:t>
      </w:r>
      <w:r w:rsidRPr="00E947DF">
        <w:rPr>
          <w:rFonts w:ascii="Traditional Arabic" w:hAnsi="Traditional Arabic" w:hint="cs"/>
          <w:b/>
          <w:sz w:val="36"/>
          <w:rtl/>
        </w:rPr>
        <w:t>.</w:t>
      </w:r>
    </w:p>
    <w:p w14:paraId="79D9B2C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يجب أن يحرِصَ المسلِم عند الوُضوءِ على إيصالِ الماءِ لجمِيعِ العُضْوِ الواجِب غَسْله، ويَنْتَبِه بِالخصوصِ إلى: ما بين أصابِعِ اليَدَيْن والرِّجْلَيْن، وما بين اللِّحْيَة والأُذُنِ، وكذا الـمِرْفَقَيْن، والكَعْبَيْن، والعَقِبَيْن.</w:t>
      </w:r>
    </w:p>
    <w:p w14:paraId="2FAC6F8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إذا كان المسلِمُ غيرَ مُتَوَضِّئ ثم شَكذ: هل تَوَضّأ أم لا ؟ فهنا يبقى على الأَصْل وهو عَدَم الوُضوءِ، ويَطْرَح الشَّكّ، فَيَلْزَمُه أن يَتَوَضَّأ.</w:t>
      </w:r>
    </w:p>
    <w:p w14:paraId="053F9C5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إذا توَضَّأ المسلِم فغَسَل أعضاءَ الوضوءِ مرَّة مرَّة، أو مرَّتين مرَّتين، أو بعضَها مرَّة، وبعضَها مَرَّتين وبعضَها ثَلاثاً فَوُضوؤُه صَحِيحٌ، ولكنَّه تَرَكَ الأَفْضَل.</w:t>
      </w:r>
    </w:p>
    <w:p w14:paraId="745D403E" w14:textId="77777777" w:rsidR="00CB4068" w:rsidRPr="00F14F14" w:rsidRDefault="00CB4068" w:rsidP="00CB4068">
      <w:pPr>
        <w:widowControl w:val="0"/>
        <w:spacing w:before="240" w:after="120"/>
        <w:ind w:firstLine="397"/>
        <w:outlineLvl w:val="1"/>
        <w:rPr>
          <w:rFonts w:ascii="Lotus Linotype" w:hAnsi="Lotus Linotype"/>
          <w:b/>
          <w:bCs/>
          <w:sz w:val="34"/>
          <w:rtl/>
        </w:rPr>
      </w:pPr>
      <w:r w:rsidRPr="00F14F14">
        <w:rPr>
          <w:rFonts w:ascii="Lotus Linotype" w:hAnsi="Lotus Linotype" w:hint="cs"/>
          <w:b/>
          <w:bCs/>
          <w:sz w:val="34"/>
          <w:rtl/>
        </w:rPr>
        <w:lastRenderedPageBreak/>
        <w:t>ال</w:t>
      </w:r>
      <w:r>
        <w:rPr>
          <w:rFonts w:ascii="Lotus Linotype" w:hAnsi="Lotus Linotype" w:hint="cs"/>
          <w:b/>
          <w:bCs/>
          <w:sz w:val="34"/>
          <w:rtl/>
        </w:rPr>
        <w:t>أسئِلَة</w:t>
      </w:r>
      <w:r w:rsidRPr="00F14F14">
        <w:rPr>
          <w:rFonts w:ascii="Lotus Linotype" w:hAnsi="Lotus Linotype" w:hint="cs"/>
          <w:b/>
          <w:bCs/>
          <w:sz w:val="34"/>
          <w:rtl/>
        </w:rPr>
        <w:t>:</w:t>
      </w:r>
    </w:p>
    <w:p w14:paraId="387682C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هناك صِفَة مُشْتَرِكَة بين المفردات في كلٍّ مِن المجموعات الآتية، ما الصِّفَة التي تَصْلُح لِتَصْنِيف كلّ مجموعَةٍ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14:paraId="2CDA75A2" w14:textId="77777777" w:rsidTr="0070342F">
        <w:trPr>
          <w:jc w:val="center"/>
        </w:trPr>
        <w:tc>
          <w:tcPr>
            <w:tcW w:w="4359" w:type="dxa"/>
            <w:vAlign w:val="center"/>
          </w:tcPr>
          <w:p w14:paraId="35842107" w14:textId="77777777" w:rsidR="00CB4068" w:rsidRPr="00204B7B" w:rsidRDefault="00CB4068" w:rsidP="0070342F">
            <w:pPr>
              <w:widowControl w:val="0"/>
              <w:spacing w:after="120"/>
              <w:jc w:val="center"/>
              <w:rPr>
                <w:rFonts w:ascii="Traditional Arabic" w:hAnsi="Traditional Arabic"/>
                <w:b/>
                <w:bCs/>
                <w:rtl/>
                <w:lang w:bidi="ar-SY"/>
              </w:rPr>
            </w:pPr>
            <w:r w:rsidRPr="00204B7B">
              <w:rPr>
                <w:rFonts w:ascii="Traditional Arabic" w:hAnsi="Traditional Arabic" w:hint="cs"/>
                <w:b/>
                <w:bCs/>
                <w:rtl/>
                <w:lang w:bidi="ar-SY"/>
              </w:rPr>
              <w:t>الم</w:t>
            </w:r>
            <w:r>
              <w:rPr>
                <w:rFonts w:ascii="Traditional Arabic" w:hAnsi="Traditional Arabic" w:hint="cs"/>
                <w:b/>
                <w:bCs/>
                <w:rtl/>
                <w:lang w:bidi="ar-SY"/>
              </w:rPr>
              <w:t>َ</w:t>
            </w:r>
            <w:r w:rsidRPr="00204B7B">
              <w:rPr>
                <w:rFonts w:ascii="Traditional Arabic" w:hAnsi="Traditional Arabic" w:hint="cs"/>
                <w:b/>
                <w:bCs/>
                <w:rtl/>
                <w:lang w:bidi="ar-SY"/>
              </w:rPr>
              <w:t>جموع</w:t>
            </w:r>
            <w:r>
              <w:rPr>
                <w:rFonts w:ascii="Traditional Arabic" w:hAnsi="Traditional Arabic" w:hint="cs"/>
                <w:b/>
                <w:bCs/>
                <w:rtl/>
                <w:lang w:bidi="ar-SY"/>
              </w:rPr>
              <w:t>َ</w:t>
            </w:r>
            <w:r w:rsidRPr="00204B7B">
              <w:rPr>
                <w:rFonts w:ascii="Traditional Arabic" w:hAnsi="Traditional Arabic" w:hint="cs"/>
                <w:b/>
                <w:bCs/>
                <w:rtl/>
                <w:lang w:bidi="ar-SY"/>
              </w:rPr>
              <w:t>ة</w:t>
            </w:r>
          </w:p>
        </w:tc>
        <w:tc>
          <w:tcPr>
            <w:tcW w:w="3685" w:type="dxa"/>
            <w:vAlign w:val="center"/>
          </w:tcPr>
          <w:p w14:paraId="28F3D260" w14:textId="77777777" w:rsidR="00CB4068" w:rsidRPr="00204B7B" w:rsidRDefault="00CB4068" w:rsidP="0070342F">
            <w:pPr>
              <w:widowControl w:val="0"/>
              <w:spacing w:after="120"/>
              <w:jc w:val="center"/>
              <w:rPr>
                <w:rFonts w:ascii="Traditional Arabic" w:hAnsi="Traditional Arabic"/>
                <w:b/>
                <w:bCs/>
                <w:rtl/>
                <w:lang w:bidi="ar-SY"/>
              </w:rPr>
            </w:pPr>
            <w:r w:rsidRPr="00204B7B">
              <w:rPr>
                <w:rFonts w:ascii="Traditional Arabic" w:hAnsi="Traditional Arabic" w:hint="cs"/>
                <w:b/>
                <w:bCs/>
                <w:rtl/>
                <w:lang w:bidi="ar-SY"/>
              </w:rPr>
              <w:t>ال</w:t>
            </w:r>
            <w:r>
              <w:rPr>
                <w:rFonts w:ascii="Traditional Arabic" w:hAnsi="Traditional Arabic" w:hint="cs"/>
                <w:b/>
                <w:bCs/>
                <w:rtl/>
                <w:lang w:bidi="ar-SY"/>
              </w:rPr>
              <w:t>تَ</w:t>
            </w:r>
            <w:r w:rsidRPr="00204B7B">
              <w:rPr>
                <w:rFonts w:ascii="Traditional Arabic" w:hAnsi="Traditional Arabic" w:hint="cs"/>
                <w:b/>
                <w:bCs/>
                <w:rtl/>
                <w:lang w:bidi="ar-SY"/>
              </w:rPr>
              <w:t>ص</w:t>
            </w:r>
            <w:r>
              <w:rPr>
                <w:rFonts w:ascii="Traditional Arabic" w:hAnsi="Traditional Arabic" w:hint="cs"/>
                <w:b/>
                <w:bCs/>
                <w:rtl/>
                <w:lang w:bidi="ar-SY"/>
              </w:rPr>
              <w:t>ْنِ</w:t>
            </w:r>
            <w:r w:rsidRPr="00204B7B">
              <w:rPr>
                <w:rFonts w:ascii="Traditional Arabic" w:hAnsi="Traditional Arabic" w:hint="cs"/>
                <w:b/>
                <w:bCs/>
                <w:rtl/>
                <w:lang w:bidi="ar-SY"/>
              </w:rPr>
              <w:t>يف</w:t>
            </w:r>
            <w:r>
              <w:rPr>
                <w:rFonts w:ascii="Traditional Arabic" w:hAnsi="Traditional Arabic" w:hint="cs"/>
                <w:b/>
                <w:bCs/>
                <w:rtl/>
                <w:lang w:bidi="ar-SY"/>
              </w:rPr>
              <w:t>ُ</w:t>
            </w:r>
          </w:p>
        </w:tc>
      </w:tr>
      <w:tr w:rsidR="00CB4068" w14:paraId="1C8E66F2" w14:textId="77777777" w:rsidTr="0070342F">
        <w:trPr>
          <w:jc w:val="center"/>
        </w:trPr>
        <w:tc>
          <w:tcPr>
            <w:tcW w:w="4359" w:type="dxa"/>
            <w:vAlign w:val="center"/>
          </w:tcPr>
          <w:p w14:paraId="53DF89A3"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ال</w:t>
            </w:r>
            <w:r>
              <w:rPr>
                <w:rFonts w:ascii="Traditional Arabic" w:hAnsi="Traditional Arabic" w:hint="cs"/>
                <w:rtl/>
                <w:lang w:bidi="ar-SY"/>
              </w:rPr>
              <w:t>ـ</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 xml:space="preserve">والاة </w:t>
            </w:r>
            <w:r>
              <w:rPr>
                <w:rFonts w:ascii="Traditional Arabic" w:hAnsi="Traditional Arabic" w:hint="cs"/>
                <w:rtl/>
                <w:lang w:bidi="ar-SY"/>
              </w:rPr>
              <w:t>-</w:t>
            </w:r>
            <w:r w:rsidRPr="008711E8">
              <w:rPr>
                <w:rFonts w:ascii="Traditional Arabic" w:hAnsi="Traditional Arabic" w:hint="cs"/>
                <w:rtl/>
                <w:lang w:bidi="ar-SY"/>
              </w:rPr>
              <w:t xml:space="preserve"> الت</w:t>
            </w:r>
            <w:r>
              <w:rPr>
                <w:rFonts w:ascii="Traditional Arabic" w:hAnsi="Traditional Arabic" w:hint="cs"/>
                <w:rtl/>
                <w:lang w:bidi="ar-SY"/>
              </w:rPr>
              <w:t>َّر</w:t>
            </w:r>
            <w:r w:rsidRPr="008711E8">
              <w:rPr>
                <w:rFonts w:ascii="Traditional Arabic" w:hAnsi="Traditional Arabic" w:hint="cs"/>
                <w:rtl/>
                <w:lang w:bidi="ar-SY"/>
              </w:rPr>
              <w:t>ت</w:t>
            </w:r>
            <w:r>
              <w:rPr>
                <w:rFonts w:ascii="Traditional Arabic" w:hAnsi="Traditional Arabic" w:hint="cs"/>
                <w:rtl/>
                <w:lang w:bidi="ar-SY"/>
              </w:rPr>
              <w:t>ِي</w:t>
            </w:r>
            <w:r w:rsidRPr="008711E8">
              <w:rPr>
                <w:rFonts w:ascii="Traditional Arabic" w:hAnsi="Traditional Arabic" w:hint="cs"/>
                <w:rtl/>
                <w:lang w:bidi="ar-SY"/>
              </w:rPr>
              <w:t>ب</w:t>
            </w:r>
          </w:p>
        </w:tc>
        <w:tc>
          <w:tcPr>
            <w:tcW w:w="3685" w:type="dxa"/>
            <w:vAlign w:val="center"/>
          </w:tcPr>
          <w:p w14:paraId="41B01E7D"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4D36BCE6" w14:textId="77777777" w:rsidTr="0070342F">
        <w:trPr>
          <w:jc w:val="center"/>
        </w:trPr>
        <w:tc>
          <w:tcPr>
            <w:tcW w:w="4359" w:type="dxa"/>
            <w:vAlign w:val="center"/>
          </w:tcPr>
          <w:p w14:paraId="1E101AF9"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الس</w:t>
            </w:r>
            <w:r>
              <w:rPr>
                <w:rFonts w:ascii="Traditional Arabic" w:hAnsi="Traditional Arabic" w:hint="cs"/>
                <w:rtl/>
                <w:lang w:bidi="ar-SY"/>
              </w:rPr>
              <w:t>ِّ</w:t>
            </w:r>
            <w:r w:rsidRPr="008711E8">
              <w:rPr>
                <w:rFonts w:ascii="Traditional Arabic" w:hAnsi="Traditional Arabic" w:hint="cs"/>
                <w:rtl/>
                <w:lang w:bidi="ar-SY"/>
              </w:rPr>
              <w:t>واك، الت</w:t>
            </w:r>
            <w:r>
              <w:rPr>
                <w:rFonts w:ascii="Traditional Arabic" w:hAnsi="Traditional Arabic" w:hint="cs"/>
                <w:rtl/>
                <w:lang w:bidi="ar-SY"/>
              </w:rPr>
              <w:t>َّ</w:t>
            </w:r>
            <w:r w:rsidRPr="008711E8">
              <w:rPr>
                <w:rFonts w:ascii="Traditional Arabic" w:hAnsi="Traditional Arabic" w:hint="cs"/>
                <w:rtl/>
                <w:lang w:bidi="ar-SY"/>
              </w:rPr>
              <w:t>يام</w:t>
            </w:r>
            <w:r>
              <w:rPr>
                <w:rFonts w:ascii="Traditional Arabic" w:hAnsi="Traditional Arabic" w:hint="cs"/>
                <w:rtl/>
                <w:lang w:bidi="ar-SY"/>
              </w:rPr>
              <w:t>ُ</w:t>
            </w:r>
            <w:r w:rsidRPr="008711E8">
              <w:rPr>
                <w:rFonts w:ascii="Traditional Arabic" w:hAnsi="Traditional Arabic" w:hint="cs"/>
                <w:rtl/>
                <w:lang w:bidi="ar-SY"/>
              </w:rPr>
              <w:t>ن</w:t>
            </w:r>
          </w:p>
        </w:tc>
        <w:tc>
          <w:tcPr>
            <w:tcW w:w="3685" w:type="dxa"/>
            <w:vAlign w:val="center"/>
          </w:tcPr>
          <w:p w14:paraId="6AE779C0"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65701187" w14:textId="77777777" w:rsidTr="0070342F">
        <w:trPr>
          <w:jc w:val="center"/>
        </w:trPr>
        <w:tc>
          <w:tcPr>
            <w:tcW w:w="4359" w:type="dxa"/>
            <w:vAlign w:val="center"/>
          </w:tcPr>
          <w:p w14:paraId="47F9B106"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الص</w:t>
            </w:r>
            <w:r>
              <w:rPr>
                <w:rFonts w:ascii="Traditional Arabic" w:hAnsi="Traditional Arabic" w:hint="cs"/>
                <w:rtl/>
                <w:lang w:bidi="ar-SY"/>
              </w:rPr>
              <w:t>َّ</w:t>
            </w:r>
            <w:r w:rsidRPr="008711E8">
              <w:rPr>
                <w:rFonts w:ascii="Traditional Arabic" w:hAnsi="Traditional Arabic" w:hint="cs"/>
                <w:rtl/>
                <w:lang w:bidi="ar-SY"/>
              </w:rPr>
              <w:t>مغ، والص</w:t>
            </w:r>
            <w:r>
              <w:rPr>
                <w:rFonts w:ascii="Traditional Arabic" w:hAnsi="Traditional Arabic" w:hint="cs"/>
                <w:rtl/>
                <w:lang w:bidi="ar-SY"/>
              </w:rPr>
              <w:t>َّ</w:t>
            </w:r>
            <w:r w:rsidRPr="008711E8">
              <w:rPr>
                <w:rFonts w:ascii="Traditional Arabic" w:hAnsi="Traditional Arabic" w:hint="cs"/>
                <w:rtl/>
                <w:lang w:bidi="ar-SY"/>
              </w:rPr>
              <w:t>بغ</w:t>
            </w:r>
          </w:p>
        </w:tc>
        <w:tc>
          <w:tcPr>
            <w:tcW w:w="3685" w:type="dxa"/>
            <w:vAlign w:val="center"/>
          </w:tcPr>
          <w:p w14:paraId="51091B7B"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07575100" w14:textId="77777777" w:rsidTr="0070342F">
        <w:trPr>
          <w:jc w:val="center"/>
        </w:trPr>
        <w:tc>
          <w:tcPr>
            <w:tcW w:w="4359" w:type="dxa"/>
            <w:vAlign w:val="center"/>
          </w:tcPr>
          <w:p w14:paraId="175D4BB3"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الاست</w:t>
            </w:r>
            <w:r>
              <w:rPr>
                <w:rFonts w:ascii="Traditional Arabic" w:hAnsi="Traditional Arabic" w:hint="cs"/>
                <w:rtl/>
                <w:lang w:bidi="ar-SY"/>
              </w:rPr>
              <w:t>ِ</w:t>
            </w:r>
            <w:r w:rsidRPr="008711E8">
              <w:rPr>
                <w:rFonts w:ascii="Traditional Arabic" w:hAnsi="Traditional Arabic" w:hint="cs"/>
                <w:rtl/>
                <w:lang w:bidi="ar-SY"/>
              </w:rPr>
              <w:t>نشاق، المضم</w:t>
            </w:r>
            <w:r>
              <w:rPr>
                <w:rFonts w:ascii="Traditional Arabic" w:hAnsi="Traditional Arabic" w:hint="cs"/>
                <w:rtl/>
                <w:lang w:bidi="ar-SY"/>
              </w:rPr>
              <w:t>َ</w:t>
            </w:r>
            <w:r w:rsidRPr="008711E8">
              <w:rPr>
                <w:rFonts w:ascii="Traditional Arabic" w:hAnsi="Traditional Arabic" w:hint="cs"/>
                <w:rtl/>
                <w:lang w:bidi="ar-SY"/>
              </w:rPr>
              <w:t>ضة</w:t>
            </w:r>
          </w:p>
        </w:tc>
        <w:tc>
          <w:tcPr>
            <w:tcW w:w="3685" w:type="dxa"/>
            <w:vAlign w:val="center"/>
          </w:tcPr>
          <w:p w14:paraId="712DDBD4"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310427FA" w14:textId="77777777" w:rsidTr="0070342F">
        <w:trPr>
          <w:jc w:val="center"/>
        </w:trPr>
        <w:tc>
          <w:tcPr>
            <w:tcW w:w="4359" w:type="dxa"/>
            <w:vAlign w:val="center"/>
          </w:tcPr>
          <w:p w14:paraId="3BCB1F94"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ط</w:t>
            </w:r>
            <w:r>
              <w:rPr>
                <w:rFonts w:ascii="Traditional Arabic" w:hAnsi="Traditional Arabic" w:hint="cs"/>
                <w:rtl/>
                <w:lang w:bidi="ar-SY"/>
              </w:rPr>
              <w:t>َ</w:t>
            </w:r>
            <w:r w:rsidRPr="008711E8">
              <w:rPr>
                <w:rFonts w:ascii="Traditional Arabic" w:hAnsi="Traditional Arabic" w:hint="cs"/>
                <w:rtl/>
                <w:lang w:bidi="ar-SY"/>
              </w:rPr>
              <w:t>هوري</w:t>
            </w:r>
            <w:r>
              <w:rPr>
                <w:rFonts w:ascii="Traditional Arabic" w:hAnsi="Traditional Arabic" w:hint="cs"/>
                <w:rtl/>
                <w:lang w:bidi="ar-SY"/>
              </w:rPr>
              <w:t>َّ</w:t>
            </w:r>
            <w:r w:rsidRPr="008711E8">
              <w:rPr>
                <w:rFonts w:ascii="Traditional Arabic" w:hAnsi="Traditional Arabic" w:hint="cs"/>
                <w:rtl/>
                <w:lang w:bidi="ar-SY"/>
              </w:rPr>
              <w:t>ة الماء، إباح</w:t>
            </w:r>
            <w:r>
              <w:rPr>
                <w:rFonts w:ascii="Traditional Arabic" w:hAnsi="Traditional Arabic" w:hint="cs"/>
                <w:rtl/>
                <w:lang w:bidi="ar-SY"/>
              </w:rPr>
              <w:t>َ</w:t>
            </w:r>
            <w:r w:rsidRPr="008711E8">
              <w:rPr>
                <w:rFonts w:ascii="Traditional Arabic" w:hAnsi="Traditional Arabic" w:hint="cs"/>
                <w:rtl/>
                <w:lang w:bidi="ar-SY"/>
              </w:rPr>
              <w:t>ة الماء</w:t>
            </w:r>
          </w:p>
        </w:tc>
        <w:tc>
          <w:tcPr>
            <w:tcW w:w="3685" w:type="dxa"/>
            <w:vAlign w:val="center"/>
          </w:tcPr>
          <w:p w14:paraId="7A873B8A"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7AA9E4F6" w14:textId="77777777" w:rsidTr="0070342F">
        <w:trPr>
          <w:jc w:val="center"/>
        </w:trPr>
        <w:tc>
          <w:tcPr>
            <w:tcW w:w="4359" w:type="dxa"/>
            <w:vAlign w:val="center"/>
          </w:tcPr>
          <w:p w14:paraId="077E6BA1"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الن</w:t>
            </w:r>
            <w:r>
              <w:rPr>
                <w:rFonts w:ascii="Traditional Arabic" w:hAnsi="Traditional Arabic" w:hint="cs"/>
                <w:rtl/>
                <w:lang w:bidi="ar-SY"/>
              </w:rPr>
              <w:t>َّ</w:t>
            </w:r>
            <w:r w:rsidRPr="008711E8">
              <w:rPr>
                <w:rFonts w:ascii="Traditional Arabic" w:hAnsi="Traditional Arabic" w:hint="cs"/>
                <w:rtl/>
                <w:lang w:bidi="ar-SY"/>
              </w:rPr>
              <w:t>وم، أكل لحم الإب</w:t>
            </w:r>
            <w:r>
              <w:rPr>
                <w:rFonts w:ascii="Traditional Arabic" w:hAnsi="Traditional Arabic" w:hint="cs"/>
                <w:rtl/>
                <w:lang w:bidi="ar-SY"/>
              </w:rPr>
              <w:t>ِ</w:t>
            </w:r>
            <w:r w:rsidRPr="008711E8">
              <w:rPr>
                <w:rFonts w:ascii="Traditional Arabic" w:hAnsi="Traditional Arabic" w:hint="cs"/>
                <w:rtl/>
                <w:lang w:bidi="ar-SY"/>
              </w:rPr>
              <w:t>ل</w:t>
            </w:r>
          </w:p>
        </w:tc>
        <w:tc>
          <w:tcPr>
            <w:tcW w:w="3685" w:type="dxa"/>
            <w:vAlign w:val="center"/>
          </w:tcPr>
          <w:p w14:paraId="17F3AFBF" w14:textId="77777777" w:rsidR="00CB4068" w:rsidRPr="008711E8" w:rsidRDefault="00CB4068" w:rsidP="0070342F">
            <w:pPr>
              <w:widowControl w:val="0"/>
              <w:spacing w:after="120"/>
              <w:jc w:val="center"/>
              <w:rPr>
                <w:rFonts w:ascii="Traditional Arabic" w:hAnsi="Traditional Arabic"/>
                <w:rtl/>
                <w:lang w:bidi="ar-SY"/>
              </w:rPr>
            </w:pPr>
          </w:p>
        </w:tc>
      </w:tr>
    </w:tbl>
    <w:p w14:paraId="62C1A28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بيِّن مَن يَنْتَقِض وُضوؤُه ممَّن لا يَنْتَقِض وُضوؤه في الحالات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14:paraId="0FA79E7B" w14:textId="77777777" w:rsidTr="0070342F">
        <w:trPr>
          <w:jc w:val="center"/>
        </w:trPr>
        <w:tc>
          <w:tcPr>
            <w:tcW w:w="4359" w:type="dxa"/>
            <w:vAlign w:val="center"/>
          </w:tcPr>
          <w:p w14:paraId="398439DB" w14:textId="77777777" w:rsidR="00CB4068" w:rsidRPr="00204B7B" w:rsidRDefault="00CB4068" w:rsidP="0070342F">
            <w:pPr>
              <w:widowControl w:val="0"/>
              <w:spacing w:after="120"/>
              <w:jc w:val="center"/>
              <w:rPr>
                <w:rFonts w:ascii="Traditional Arabic" w:hAnsi="Traditional Arabic"/>
                <w:b/>
                <w:bCs/>
                <w:rtl/>
                <w:lang w:bidi="ar-SY"/>
              </w:rPr>
            </w:pPr>
            <w:r w:rsidRPr="00204B7B">
              <w:rPr>
                <w:rFonts w:ascii="Traditional Arabic" w:hAnsi="Traditional Arabic" w:hint="cs"/>
                <w:b/>
                <w:bCs/>
                <w:rtl/>
                <w:lang w:bidi="ar-SY"/>
              </w:rPr>
              <w:t>الم</w:t>
            </w:r>
            <w:r>
              <w:rPr>
                <w:rFonts w:ascii="Traditional Arabic" w:hAnsi="Traditional Arabic" w:hint="cs"/>
                <w:b/>
                <w:bCs/>
                <w:rtl/>
                <w:lang w:bidi="ar-SY"/>
              </w:rPr>
              <w:t>َ</w:t>
            </w:r>
            <w:r w:rsidRPr="00204B7B">
              <w:rPr>
                <w:rFonts w:ascii="Traditional Arabic" w:hAnsi="Traditional Arabic" w:hint="cs"/>
                <w:b/>
                <w:bCs/>
                <w:rtl/>
                <w:lang w:bidi="ar-SY"/>
              </w:rPr>
              <w:t>سألَة</w:t>
            </w:r>
          </w:p>
        </w:tc>
        <w:tc>
          <w:tcPr>
            <w:tcW w:w="3685" w:type="dxa"/>
            <w:vAlign w:val="center"/>
          </w:tcPr>
          <w:p w14:paraId="20AC5E3A" w14:textId="77777777" w:rsidR="00CB4068" w:rsidRPr="00204B7B" w:rsidRDefault="00CB4068" w:rsidP="0070342F">
            <w:pPr>
              <w:widowControl w:val="0"/>
              <w:spacing w:after="120"/>
              <w:jc w:val="center"/>
              <w:rPr>
                <w:rFonts w:ascii="Traditional Arabic" w:hAnsi="Traditional Arabic"/>
                <w:b/>
                <w:bCs/>
                <w:rtl/>
                <w:lang w:bidi="ar-SY"/>
              </w:rPr>
            </w:pPr>
            <w:r w:rsidRPr="00204B7B">
              <w:rPr>
                <w:rFonts w:ascii="Traditional Arabic" w:hAnsi="Traditional Arabic" w:hint="cs"/>
                <w:b/>
                <w:bCs/>
                <w:rtl/>
                <w:lang w:bidi="ar-SY"/>
              </w:rPr>
              <w:t>الح</w:t>
            </w:r>
            <w:r>
              <w:rPr>
                <w:rFonts w:ascii="Traditional Arabic" w:hAnsi="Traditional Arabic" w:hint="cs"/>
                <w:b/>
                <w:bCs/>
                <w:rtl/>
                <w:lang w:bidi="ar-SY"/>
              </w:rPr>
              <w:t>ُ</w:t>
            </w:r>
            <w:r w:rsidRPr="00204B7B">
              <w:rPr>
                <w:rFonts w:ascii="Traditional Arabic" w:hAnsi="Traditional Arabic" w:hint="cs"/>
                <w:b/>
                <w:bCs/>
                <w:rtl/>
                <w:lang w:bidi="ar-SY"/>
              </w:rPr>
              <w:t>ك</w:t>
            </w:r>
            <w:r>
              <w:rPr>
                <w:rFonts w:ascii="Traditional Arabic" w:hAnsi="Traditional Arabic" w:hint="cs"/>
                <w:b/>
                <w:bCs/>
                <w:rtl/>
                <w:lang w:bidi="ar-SY"/>
              </w:rPr>
              <w:t>ْ</w:t>
            </w:r>
            <w:r w:rsidRPr="00204B7B">
              <w:rPr>
                <w:rFonts w:ascii="Traditional Arabic" w:hAnsi="Traditional Arabic" w:hint="cs"/>
                <w:b/>
                <w:bCs/>
                <w:rtl/>
                <w:lang w:bidi="ar-SY"/>
              </w:rPr>
              <w:t>م</w:t>
            </w:r>
          </w:p>
        </w:tc>
      </w:tr>
      <w:tr w:rsidR="00CB4068" w14:paraId="375FA645" w14:textId="77777777" w:rsidTr="0070342F">
        <w:trPr>
          <w:jc w:val="center"/>
        </w:trPr>
        <w:tc>
          <w:tcPr>
            <w:tcW w:w="4359" w:type="dxa"/>
            <w:vAlign w:val="center"/>
          </w:tcPr>
          <w:p w14:paraId="2C778C22"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 xml:space="preserve"> نام</w:t>
            </w:r>
            <w:r>
              <w:rPr>
                <w:rFonts w:ascii="Traditional Arabic" w:hAnsi="Traditional Arabic" w:hint="cs"/>
                <w:rtl/>
                <w:lang w:bidi="ar-SY"/>
              </w:rPr>
              <w:t>َ</w:t>
            </w:r>
            <w:r w:rsidRPr="008711E8">
              <w:rPr>
                <w:rFonts w:ascii="Traditional Arabic" w:hAnsi="Traditional Arabic" w:hint="cs"/>
                <w:rtl/>
                <w:lang w:bidi="ar-SY"/>
              </w:rPr>
              <w:t xml:space="preserve"> ن</w:t>
            </w:r>
            <w:r>
              <w:rPr>
                <w:rFonts w:ascii="Traditional Arabic" w:hAnsi="Traditional Arabic" w:hint="cs"/>
                <w:rtl/>
                <w:lang w:bidi="ar-SY"/>
              </w:rPr>
              <w:t>َ</w:t>
            </w:r>
            <w:r w:rsidRPr="008711E8">
              <w:rPr>
                <w:rFonts w:ascii="Traditional Arabic" w:hAnsi="Traditional Arabic" w:hint="cs"/>
                <w:rtl/>
                <w:lang w:bidi="ar-SY"/>
              </w:rPr>
              <w:t>و</w:t>
            </w:r>
            <w:r>
              <w:rPr>
                <w:rFonts w:ascii="Traditional Arabic" w:hAnsi="Traditional Arabic" w:hint="cs"/>
                <w:rtl/>
                <w:lang w:bidi="ar-SY"/>
              </w:rPr>
              <w:t>ْ</w:t>
            </w:r>
            <w:r w:rsidRPr="008711E8">
              <w:rPr>
                <w:rFonts w:ascii="Traditional Arabic" w:hAnsi="Traditional Arabic" w:hint="cs"/>
                <w:rtl/>
                <w:lang w:bidi="ar-SY"/>
              </w:rPr>
              <w:t>ماً ع</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يقاً</w:t>
            </w:r>
          </w:p>
        </w:tc>
        <w:tc>
          <w:tcPr>
            <w:tcW w:w="3685" w:type="dxa"/>
            <w:vAlign w:val="center"/>
          </w:tcPr>
          <w:p w14:paraId="0147B7B7"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43C4C54B" w14:textId="77777777" w:rsidTr="0070342F">
        <w:trPr>
          <w:jc w:val="center"/>
        </w:trPr>
        <w:tc>
          <w:tcPr>
            <w:tcW w:w="4359" w:type="dxa"/>
            <w:vAlign w:val="center"/>
          </w:tcPr>
          <w:p w14:paraId="6B7A8725"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 xml:space="preserve"> ش</w:t>
            </w:r>
            <w:r>
              <w:rPr>
                <w:rFonts w:ascii="Traditional Arabic" w:hAnsi="Traditional Arabic" w:hint="cs"/>
                <w:rtl/>
                <w:lang w:bidi="ar-SY"/>
              </w:rPr>
              <w:t>َ</w:t>
            </w: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ب ل</w:t>
            </w:r>
            <w:r>
              <w:rPr>
                <w:rFonts w:ascii="Traditional Arabic" w:hAnsi="Traditional Arabic" w:hint="cs"/>
                <w:rtl/>
                <w:lang w:bidi="ar-SY"/>
              </w:rPr>
              <w:t>َ</w:t>
            </w:r>
            <w:r w:rsidRPr="008711E8">
              <w:rPr>
                <w:rFonts w:ascii="Traditional Arabic" w:hAnsi="Traditional Arabic" w:hint="cs"/>
                <w:rtl/>
                <w:lang w:bidi="ar-SY"/>
              </w:rPr>
              <w:t>ب</w:t>
            </w:r>
            <w:r>
              <w:rPr>
                <w:rFonts w:ascii="Traditional Arabic" w:hAnsi="Traditional Arabic" w:hint="cs"/>
                <w:rtl/>
                <w:lang w:bidi="ar-SY"/>
              </w:rPr>
              <w:t>َ</w:t>
            </w:r>
            <w:r w:rsidRPr="008711E8">
              <w:rPr>
                <w:rFonts w:ascii="Traditional Arabic" w:hAnsi="Traditional Arabic" w:hint="cs"/>
                <w:rtl/>
                <w:lang w:bidi="ar-SY"/>
              </w:rPr>
              <w:t>ن</w:t>
            </w:r>
            <w:r>
              <w:rPr>
                <w:rFonts w:ascii="Traditional Arabic" w:hAnsi="Traditional Arabic" w:hint="cs"/>
                <w:rtl/>
                <w:lang w:bidi="ar-SY"/>
              </w:rPr>
              <w:t>َ</w:t>
            </w:r>
            <w:r w:rsidRPr="008711E8">
              <w:rPr>
                <w:rFonts w:ascii="Traditional Arabic" w:hAnsi="Traditional Arabic" w:hint="cs"/>
                <w:rtl/>
                <w:lang w:bidi="ar-SY"/>
              </w:rPr>
              <w:t xml:space="preserve"> ناق</w:t>
            </w:r>
            <w:r>
              <w:rPr>
                <w:rFonts w:ascii="Traditional Arabic" w:hAnsi="Traditional Arabic" w:hint="cs"/>
                <w:rtl/>
                <w:lang w:bidi="ar-SY"/>
              </w:rPr>
              <w:t>َ</w:t>
            </w:r>
            <w:r w:rsidRPr="008711E8">
              <w:rPr>
                <w:rFonts w:ascii="Traditional Arabic" w:hAnsi="Traditional Arabic" w:hint="cs"/>
                <w:rtl/>
                <w:lang w:bidi="ar-SY"/>
              </w:rPr>
              <w:t>ة</w:t>
            </w:r>
            <w:r>
              <w:rPr>
                <w:rFonts w:ascii="Traditional Arabic" w:hAnsi="Traditional Arabic" w:hint="cs"/>
                <w:rtl/>
                <w:lang w:bidi="ar-SY"/>
              </w:rPr>
              <w:t>ٍ</w:t>
            </w:r>
          </w:p>
        </w:tc>
        <w:tc>
          <w:tcPr>
            <w:tcW w:w="3685" w:type="dxa"/>
            <w:vAlign w:val="center"/>
          </w:tcPr>
          <w:p w14:paraId="569F9931"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1203993B" w14:textId="77777777" w:rsidTr="0070342F">
        <w:trPr>
          <w:jc w:val="center"/>
        </w:trPr>
        <w:tc>
          <w:tcPr>
            <w:tcW w:w="4359" w:type="dxa"/>
            <w:vAlign w:val="center"/>
          </w:tcPr>
          <w:p w14:paraId="6ED19593"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 xml:space="preserve"> و</w:t>
            </w:r>
            <w:r>
              <w:rPr>
                <w:rFonts w:ascii="Traditional Arabic" w:hAnsi="Traditional Arabic" w:hint="cs"/>
                <w:rtl/>
                <w:lang w:bidi="ar-SY"/>
              </w:rPr>
              <w:t>َ</w:t>
            </w:r>
            <w:r w:rsidRPr="008711E8">
              <w:rPr>
                <w:rFonts w:ascii="Traditional Arabic" w:hAnsi="Traditional Arabic" w:hint="cs"/>
                <w:rtl/>
                <w:lang w:bidi="ar-SY"/>
              </w:rPr>
              <w:t>ق</w:t>
            </w:r>
            <w:r>
              <w:rPr>
                <w:rFonts w:ascii="Traditional Arabic" w:hAnsi="Traditional Arabic" w:hint="cs"/>
                <w:rtl/>
                <w:lang w:bidi="ar-SY"/>
              </w:rPr>
              <w:t>َ</w:t>
            </w:r>
            <w:r w:rsidRPr="008711E8">
              <w:rPr>
                <w:rFonts w:ascii="Traditional Arabic" w:hAnsi="Traditional Arabic" w:hint="cs"/>
                <w:rtl/>
                <w:lang w:bidi="ar-SY"/>
              </w:rPr>
              <w:t>ع</w:t>
            </w:r>
            <w:r>
              <w:rPr>
                <w:rFonts w:ascii="Traditional Arabic" w:hAnsi="Traditional Arabic" w:hint="cs"/>
                <w:rtl/>
                <w:lang w:bidi="ar-SY"/>
              </w:rPr>
              <w:t>َ</w:t>
            </w:r>
            <w:r w:rsidRPr="008711E8">
              <w:rPr>
                <w:rFonts w:ascii="Traditional Arabic" w:hAnsi="Traditional Arabic" w:hint="cs"/>
                <w:rtl/>
                <w:lang w:bidi="ar-SY"/>
              </w:rPr>
              <w:t>ت على ي</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ه نجاس</w:t>
            </w:r>
            <w:r>
              <w:rPr>
                <w:rFonts w:ascii="Traditional Arabic" w:hAnsi="Traditional Arabic" w:hint="cs"/>
                <w:rtl/>
                <w:lang w:bidi="ar-SY"/>
              </w:rPr>
              <w:t>َ</w:t>
            </w:r>
            <w:r w:rsidRPr="008711E8">
              <w:rPr>
                <w:rFonts w:ascii="Traditional Arabic" w:hAnsi="Traditional Arabic" w:hint="cs"/>
                <w:rtl/>
                <w:lang w:bidi="ar-SY"/>
              </w:rPr>
              <w:t>ة فأزالها</w:t>
            </w:r>
          </w:p>
        </w:tc>
        <w:tc>
          <w:tcPr>
            <w:tcW w:w="3685" w:type="dxa"/>
            <w:vAlign w:val="center"/>
          </w:tcPr>
          <w:p w14:paraId="7964259B"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58C0E593" w14:textId="77777777" w:rsidTr="0070342F">
        <w:trPr>
          <w:jc w:val="center"/>
        </w:trPr>
        <w:tc>
          <w:tcPr>
            <w:tcW w:w="4359" w:type="dxa"/>
            <w:vAlign w:val="center"/>
          </w:tcPr>
          <w:p w14:paraId="2F1A31E5"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 xml:space="preserve"> ن</w:t>
            </w:r>
            <w:r>
              <w:rPr>
                <w:rFonts w:ascii="Traditional Arabic" w:hAnsi="Traditional Arabic" w:hint="cs"/>
                <w:rtl/>
                <w:lang w:bidi="ar-SY"/>
              </w:rPr>
              <w:t>َ</w:t>
            </w:r>
            <w:r w:rsidRPr="008711E8">
              <w:rPr>
                <w:rFonts w:ascii="Traditional Arabic" w:hAnsi="Traditional Arabic" w:hint="cs"/>
                <w:rtl/>
                <w:lang w:bidi="ar-SY"/>
              </w:rPr>
              <w:t>عس وهو جال</w:t>
            </w:r>
            <w:r>
              <w:rPr>
                <w:rFonts w:ascii="Traditional Arabic" w:hAnsi="Traditional Arabic" w:hint="cs"/>
                <w:rtl/>
                <w:lang w:bidi="ar-SY"/>
              </w:rPr>
              <w:t>ِ</w:t>
            </w:r>
            <w:r w:rsidRPr="008711E8">
              <w:rPr>
                <w:rFonts w:ascii="Traditional Arabic" w:hAnsi="Traditional Arabic" w:hint="cs"/>
                <w:rtl/>
                <w:lang w:bidi="ar-SY"/>
              </w:rPr>
              <w:t>س</w:t>
            </w:r>
          </w:p>
        </w:tc>
        <w:tc>
          <w:tcPr>
            <w:tcW w:w="3685" w:type="dxa"/>
            <w:vAlign w:val="center"/>
          </w:tcPr>
          <w:p w14:paraId="1AF8E048"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61375555" w14:textId="77777777" w:rsidTr="0070342F">
        <w:trPr>
          <w:jc w:val="center"/>
        </w:trPr>
        <w:tc>
          <w:tcPr>
            <w:tcW w:w="4359" w:type="dxa"/>
            <w:vAlign w:val="center"/>
          </w:tcPr>
          <w:p w14:paraId="7B3413D0"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 xml:space="preserve"> أ</w:t>
            </w:r>
            <w:r>
              <w:rPr>
                <w:rFonts w:ascii="Traditional Arabic" w:hAnsi="Traditional Arabic" w:hint="cs"/>
                <w:rtl/>
                <w:lang w:bidi="ar-SY"/>
              </w:rPr>
              <w:t>ُ</w:t>
            </w:r>
            <w:r w:rsidRPr="008711E8">
              <w:rPr>
                <w:rFonts w:ascii="Traditional Arabic" w:hAnsi="Traditional Arabic" w:hint="cs"/>
                <w:rtl/>
                <w:lang w:bidi="ar-SY"/>
              </w:rPr>
              <w:t>جر</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ت له ع</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ة ج</w:t>
            </w:r>
            <w:r>
              <w:rPr>
                <w:rFonts w:ascii="Traditional Arabic" w:hAnsi="Traditional Arabic" w:hint="cs"/>
                <w:rtl/>
                <w:lang w:bidi="ar-SY"/>
              </w:rPr>
              <w:t>ِ</w:t>
            </w:r>
            <w:r w:rsidRPr="008711E8">
              <w:rPr>
                <w:rFonts w:ascii="Traditional Arabic" w:hAnsi="Traditional Arabic" w:hint="cs"/>
                <w:rtl/>
                <w:lang w:bidi="ar-SY"/>
              </w:rPr>
              <w:t>راح</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ة في ي</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ه ف</w:t>
            </w:r>
            <w:r>
              <w:rPr>
                <w:rFonts w:ascii="Traditional Arabic" w:hAnsi="Traditional Arabic" w:hint="cs"/>
                <w:rtl/>
                <w:lang w:bidi="ar-SY"/>
              </w:rPr>
              <w:t>َ</w:t>
            </w:r>
            <w:r w:rsidRPr="008711E8">
              <w:rPr>
                <w:rFonts w:ascii="Traditional Arabic" w:hAnsi="Traditional Arabic" w:hint="cs"/>
                <w:rtl/>
                <w:lang w:bidi="ar-SY"/>
              </w:rPr>
              <w:t>خ</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ر تخد</w:t>
            </w:r>
            <w:r>
              <w:rPr>
                <w:rFonts w:ascii="Traditional Arabic" w:hAnsi="Traditional Arabic" w:hint="cs"/>
                <w:rtl/>
                <w:lang w:bidi="ar-SY"/>
              </w:rPr>
              <w:t>ِ</w:t>
            </w:r>
            <w:r w:rsidRPr="008711E8">
              <w:rPr>
                <w:rFonts w:ascii="Traditional Arabic" w:hAnsi="Traditional Arabic" w:hint="cs"/>
                <w:rtl/>
                <w:lang w:bidi="ar-SY"/>
              </w:rPr>
              <w:t>يراً كام</w:t>
            </w:r>
            <w:r>
              <w:rPr>
                <w:rFonts w:ascii="Traditional Arabic" w:hAnsi="Traditional Arabic" w:hint="cs"/>
                <w:rtl/>
                <w:lang w:bidi="ar-SY"/>
              </w:rPr>
              <w:t>ِ</w:t>
            </w:r>
            <w:r w:rsidRPr="008711E8">
              <w:rPr>
                <w:rFonts w:ascii="Traditional Arabic" w:hAnsi="Traditional Arabic" w:hint="cs"/>
                <w:rtl/>
                <w:lang w:bidi="ar-SY"/>
              </w:rPr>
              <w:t>لاً</w:t>
            </w:r>
          </w:p>
        </w:tc>
        <w:tc>
          <w:tcPr>
            <w:tcW w:w="3685" w:type="dxa"/>
            <w:vAlign w:val="center"/>
          </w:tcPr>
          <w:p w14:paraId="17E9037B"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41CA2DA4" w14:textId="77777777" w:rsidTr="0070342F">
        <w:trPr>
          <w:jc w:val="center"/>
        </w:trPr>
        <w:tc>
          <w:tcPr>
            <w:tcW w:w="4359" w:type="dxa"/>
            <w:vAlign w:val="center"/>
          </w:tcPr>
          <w:p w14:paraId="22D17AF1"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 xml:space="preserve"> ض</w:t>
            </w:r>
            <w:r>
              <w:rPr>
                <w:rFonts w:ascii="Traditional Arabic" w:hAnsi="Traditional Arabic" w:hint="cs"/>
                <w:rtl/>
                <w:lang w:bidi="ar-SY"/>
              </w:rPr>
              <w:t>َ</w:t>
            </w: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ب</w:t>
            </w:r>
            <w:r>
              <w:rPr>
                <w:rFonts w:ascii="Traditional Arabic" w:hAnsi="Traditional Arabic" w:hint="cs"/>
                <w:rtl/>
                <w:lang w:bidi="ar-SY"/>
              </w:rPr>
              <w:t>َ</w:t>
            </w:r>
            <w:r w:rsidRPr="008711E8">
              <w:rPr>
                <w:rFonts w:ascii="Traditional Arabic" w:hAnsi="Traditional Arabic" w:hint="cs"/>
                <w:rtl/>
                <w:lang w:bidi="ar-SY"/>
              </w:rPr>
              <w:t>ه آخ</w:t>
            </w:r>
            <w:r>
              <w:rPr>
                <w:rFonts w:ascii="Traditional Arabic" w:hAnsi="Traditional Arabic" w:hint="cs"/>
                <w:rtl/>
                <w:lang w:bidi="ar-SY"/>
              </w:rPr>
              <w:t>َ</w:t>
            </w:r>
            <w:r w:rsidRPr="008711E8">
              <w:rPr>
                <w:rFonts w:ascii="Traditional Arabic" w:hAnsi="Traditional Arabic" w:hint="cs"/>
                <w:rtl/>
                <w:lang w:bidi="ar-SY"/>
              </w:rPr>
              <w:t>ر على رأس</w:t>
            </w:r>
            <w:r>
              <w:rPr>
                <w:rFonts w:ascii="Traditional Arabic" w:hAnsi="Traditional Arabic" w:hint="cs"/>
                <w:rtl/>
                <w:lang w:bidi="ar-SY"/>
              </w:rPr>
              <w:t>ِ</w:t>
            </w:r>
            <w:r w:rsidRPr="008711E8">
              <w:rPr>
                <w:rFonts w:ascii="Traditional Arabic" w:hAnsi="Traditional Arabic" w:hint="cs"/>
                <w:rtl/>
                <w:lang w:bidi="ar-SY"/>
              </w:rPr>
              <w:t>ه ف</w:t>
            </w:r>
            <w:r>
              <w:rPr>
                <w:rFonts w:ascii="Traditional Arabic" w:hAnsi="Traditional Arabic" w:hint="cs"/>
                <w:rtl/>
                <w:lang w:bidi="ar-SY"/>
              </w:rPr>
              <w:t>َ</w:t>
            </w:r>
            <w:r w:rsidRPr="008711E8">
              <w:rPr>
                <w:rFonts w:ascii="Traditional Arabic" w:hAnsi="Traditional Arabic" w:hint="cs"/>
                <w:rtl/>
                <w:lang w:bidi="ar-SY"/>
              </w:rPr>
              <w:t>ف</w:t>
            </w:r>
            <w:r>
              <w:rPr>
                <w:rFonts w:ascii="Traditional Arabic" w:hAnsi="Traditional Arabic" w:hint="cs"/>
                <w:rtl/>
                <w:lang w:bidi="ar-SY"/>
              </w:rPr>
              <w:t>َ</w:t>
            </w:r>
            <w:r w:rsidRPr="008711E8">
              <w:rPr>
                <w:rFonts w:ascii="Traditional Arabic" w:hAnsi="Traditional Arabic" w:hint="cs"/>
                <w:rtl/>
                <w:lang w:bidi="ar-SY"/>
              </w:rPr>
              <w:t>ق</w:t>
            </w:r>
            <w:r>
              <w:rPr>
                <w:rFonts w:ascii="Traditional Arabic" w:hAnsi="Traditional Arabic" w:hint="cs"/>
                <w:rtl/>
                <w:lang w:bidi="ar-SY"/>
              </w:rPr>
              <w:t>َ</w:t>
            </w:r>
            <w:r w:rsidRPr="008711E8">
              <w:rPr>
                <w:rFonts w:ascii="Traditional Arabic" w:hAnsi="Traditional Arabic" w:hint="cs"/>
                <w:rtl/>
                <w:lang w:bidi="ar-SY"/>
              </w:rPr>
              <w:t>د و</w:t>
            </w:r>
            <w:r>
              <w:rPr>
                <w:rFonts w:ascii="Traditional Arabic" w:hAnsi="Traditional Arabic" w:hint="cs"/>
                <w:rtl/>
                <w:lang w:bidi="ar-SY"/>
              </w:rPr>
              <w:t>َ</w:t>
            </w:r>
            <w:r w:rsidRPr="008711E8">
              <w:rPr>
                <w:rFonts w:ascii="Traditional Arabic" w:hAnsi="Traditional Arabic" w:hint="cs"/>
                <w:rtl/>
                <w:lang w:bidi="ar-SY"/>
              </w:rPr>
              <w:t>ع</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ه ل</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ة</w:t>
            </w:r>
            <w:r>
              <w:rPr>
                <w:rFonts w:ascii="Traditional Arabic" w:hAnsi="Traditional Arabic" w:hint="cs"/>
                <w:rtl/>
                <w:lang w:bidi="ar-SY"/>
              </w:rPr>
              <w:t>ِ</w:t>
            </w:r>
            <w:r w:rsidRPr="008711E8">
              <w:rPr>
                <w:rFonts w:ascii="Traditional Arabic" w:hAnsi="Traditional Arabic" w:hint="cs"/>
                <w:rtl/>
                <w:lang w:bidi="ar-SY"/>
              </w:rPr>
              <w:t xml:space="preserve"> ساع</w:t>
            </w:r>
            <w:r>
              <w:rPr>
                <w:rFonts w:ascii="Traditional Arabic" w:hAnsi="Traditional Arabic" w:hint="cs"/>
                <w:rtl/>
                <w:lang w:bidi="ar-SY"/>
              </w:rPr>
              <w:t>َ</w:t>
            </w:r>
            <w:r w:rsidRPr="008711E8">
              <w:rPr>
                <w:rFonts w:ascii="Traditional Arabic" w:hAnsi="Traditional Arabic" w:hint="cs"/>
                <w:rtl/>
                <w:lang w:bidi="ar-SY"/>
              </w:rPr>
              <w:t>ة</w:t>
            </w:r>
            <w:r>
              <w:rPr>
                <w:rFonts w:ascii="Traditional Arabic" w:hAnsi="Traditional Arabic" w:hint="cs"/>
                <w:rtl/>
                <w:lang w:bidi="ar-SY"/>
              </w:rPr>
              <w:t>ٍ</w:t>
            </w:r>
            <w:r w:rsidRPr="008711E8">
              <w:rPr>
                <w:rFonts w:ascii="Traditional Arabic" w:hAnsi="Traditional Arabic" w:hint="cs"/>
                <w:rtl/>
                <w:lang w:bidi="ar-SY"/>
              </w:rPr>
              <w:t xml:space="preserve"> ثم</w:t>
            </w:r>
            <w:r>
              <w:rPr>
                <w:rFonts w:ascii="Traditional Arabic" w:hAnsi="Traditional Arabic" w:hint="cs"/>
                <w:rtl/>
                <w:lang w:bidi="ar-SY"/>
              </w:rPr>
              <w:t>َّ</w:t>
            </w:r>
            <w:r w:rsidRPr="008711E8">
              <w:rPr>
                <w:rFonts w:ascii="Traditional Arabic" w:hAnsi="Traditional Arabic" w:hint="cs"/>
                <w:rtl/>
                <w:lang w:bidi="ar-SY"/>
              </w:rPr>
              <w:t xml:space="preserve"> أفاق</w:t>
            </w:r>
            <w:r>
              <w:rPr>
                <w:rFonts w:ascii="Traditional Arabic" w:hAnsi="Traditional Arabic" w:hint="cs"/>
                <w:rtl/>
                <w:lang w:bidi="ar-SY"/>
              </w:rPr>
              <w:t>َ</w:t>
            </w:r>
          </w:p>
        </w:tc>
        <w:tc>
          <w:tcPr>
            <w:tcW w:w="3685" w:type="dxa"/>
            <w:vAlign w:val="center"/>
          </w:tcPr>
          <w:p w14:paraId="596639F4" w14:textId="77777777" w:rsidR="00CB4068" w:rsidRPr="008711E8" w:rsidRDefault="00CB4068" w:rsidP="0070342F">
            <w:pPr>
              <w:widowControl w:val="0"/>
              <w:spacing w:after="120"/>
              <w:jc w:val="center"/>
              <w:rPr>
                <w:rFonts w:ascii="Traditional Arabic" w:hAnsi="Traditional Arabic"/>
                <w:rtl/>
                <w:lang w:bidi="ar-SY"/>
              </w:rPr>
            </w:pPr>
          </w:p>
        </w:tc>
      </w:tr>
    </w:tbl>
    <w:p w14:paraId="0445CAEB" w14:textId="77777777" w:rsidR="00CB4068" w:rsidRDefault="00CB4068" w:rsidP="00CB4068">
      <w:pPr>
        <w:widowControl w:val="0"/>
        <w:spacing w:after="120"/>
        <w:rPr>
          <w:rFonts w:ascii="Traditional Arabic" w:hAnsi="Traditional Arabic"/>
          <w:b/>
          <w:sz w:val="40"/>
          <w:rtl/>
        </w:rPr>
      </w:pPr>
    </w:p>
    <w:p w14:paraId="048640C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س3: ماذا تَفْعل في الحالات التّالِيَة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2072"/>
        <w:gridCol w:w="2072"/>
      </w:tblGrid>
      <w:tr w:rsidR="00CB4068" w14:paraId="0F5CE874" w14:textId="77777777" w:rsidTr="0070342F">
        <w:trPr>
          <w:jc w:val="center"/>
        </w:trPr>
        <w:tc>
          <w:tcPr>
            <w:tcW w:w="4359" w:type="dxa"/>
            <w:vAlign w:val="center"/>
          </w:tcPr>
          <w:p w14:paraId="2D702754" w14:textId="77777777" w:rsidR="00CB4068" w:rsidRPr="00204B7B" w:rsidRDefault="00CB4068" w:rsidP="0070342F">
            <w:pPr>
              <w:widowControl w:val="0"/>
              <w:spacing w:after="120"/>
              <w:jc w:val="center"/>
              <w:rPr>
                <w:rFonts w:ascii="Traditional Arabic" w:hAnsi="Traditional Arabic"/>
                <w:b/>
                <w:bCs/>
                <w:rtl/>
                <w:lang w:bidi="ar-SY"/>
              </w:rPr>
            </w:pPr>
            <w:r w:rsidRPr="00204B7B">
              <w:rPr>
                <w:rFonts w:ascii="Traditional Arabic" w:hAnsi="Traditional Arabic" w:hint="cs"/>
                <w:b/>
                <w:bCs/>
                <w:rtl/>
                <w:lang w:bidi="ar-SY"/>
              </w:rPr>
              <w:t>الحال</w:t>
            </w:r>
            <w:r>
              <w:rPr>
                <w:rFonts w:ascii="Traditional Arabic" w:hAnsi="Traditional Arabic" w:hint="cs"/>
                <w:b/>
                <w:bCs/>
                <w:rtl/>
                <w:lang w:bidi="ar-SY"/>
              </w:rPr>
              <w:t>َ</w:t>
            </w:r>
            <w:r w:rsidRPr="00204B7B">
              <w:rPr>
                <w:rFonts w:ascii="Traditional Arabic" w:hAnsi="Traditional Arabic" w:hint="cs"/>
                <w:b/>
                <w:bCs/>
                <w:rtl/>
                <w:lang w:bidi="ar-SY"/>
              </w:rPr>
              <w:t>ة</w:t>
            </w:r>
          </w:p>
        </w:tc>
        <w:tc>
          <w:tcPr>
            <w:tcW w:w="2072" w:type="dxa"/>
            <w:vAlign w:val="center"/>
          </w:tcPr>
          <w:p w14:paraId="42A17FDB" w14:textId="77777777" w:rsidR="00CB4068" w:rsidRPr="00204B7B" w:rsidRDefault="00CB4068" w:rsidP="0070342F">
            <w:pPr>
              <w:widowControl w:val="0"/>
              <w:spacing w:after="120"/>
              <w:jc w:val="center"/>
              <w:rPr>
                <w:rFonts w:ascii="Traditional Arabic" w:hAnsi="Traditional Arabic"/>
                <w:b/>
                <w:bCs/>
                <w:rtl/>
                <w:lang w:bidi="ar-SY"/>
              </w:rPr>
            </w:pPr>
            <w:r w:rsidRPr="00204B7B">
              <w:rPr>
                <w:rFonts w:ascii="Traditional Arabic" w:hAnsi="Traditional Arabic" w:hint="cs"/>
                <w:b/>
                <w:bCs/>
                <w:rtl/>
                <w:lang w:bidi="ar-SY"/>
              </w:rPr>
              <w:t>ما تَفْعَله</w:t>
            </w:r>
          </w:p>
        </w:tc>
        <w:tc>
          <w:tcPr>
            <w:tcW w:w="2072" w:type="dxa"/>
            <w:vAlign w:val="center"/>
          </w:tcPr>
          <w:p w14:paraId="48B2D331" w14:textId="77777777" w:rsidR="00CB4068" w:rsidRPr="00204B7B" w:rsidRDefault="00CB4068" w:rsidP="0070342F">
            <w:pPr>
              <w:widowControl w:val="0"/>
              <w:spacing w:after="120"/>
              <w:jc w:val="center"/>
              <w:rPr>
                <w:rFonts w:ascii="Traditional Arabic" w:hAnsi="Traditional Arabic"/>
                <w:b/>
                <w:bCs/>
                <w:rtl/>
                <w:lang w:bidi="ar-SY"/>
              </w:rPr>
            </w:pPr>
            <w:r w:rsidRPr="00204B7B">
              <w:rPr>
                <w:rFonts w:ascii="Traditional Arabic" w:hAnsi="Traditional Arabic" w:hint="cs"/>
                <w:b/>
                <w:bCs/>
                <w:rtl/>
                <w:lang w:bidi="ar-SY"/>
              </w:rPr>
              <w:t>السَّب</w:t>
            </w:r>
            <w:r>
              <w:rPr>
                <w:rFonts w:ascii="Traditional Arabic" w:hAnsi="Traditional Arabic" w:hint="cs"/>
                <w:b/>
                <w:bCs/>
                <w:rtl/>
                <w:lang w:bidi="ar-SY"/>
              </w:rPr>
              <w:t>َ</w:t>
            </w:r>
            <w:r w:rsidRPr="00204B7B">
              <w:rPr>
                <w:rFonts w:ascii="Traditional Arabic" w:hAnsi="Traditional Arabic" w:hint="cs"/>
                <w:b/>
                <w:bCs/>
                <w:rtl/>
                <w:lang w:bidi="ar-SY"/>
              </w:rPr>
              <w:t>ب</w:t>
            </w:r>
          </w:p>
        </w:tc>
      </w:tr>
      <w:tr w:rsidR="00CB4068" w14:paraId="435CAB72" w14:textId="77777777" w:rsidTr="0070342F">
        <w:trPr>
          <w:jc w:val="center"/>
        </w:trPr>
        <w:tc>
          <w:tcPr>
            <w:tcW w:w="4359" w:type="dxa"/>
            <w:vAlign w:val="center"/>
          </w:tcPr>
          <w:p w14:paraId="7A4E61F5"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توض</w:t>
            </w:r>
            <w:r>
              <w:rPr>
                <w:rFonts w:ascii="Traditional Arabic" w:hAnsi="Traditional Arabic" w:hint="cs"/>
                <w:rtl/>
                <w:lang w:bidi="ar-SY"/>
              </w:rPr>
              <w:t>َّ</w:t>
            </w:r>
            <w:r w:rsidRPr="008711E8">
              <w:rPr>
                <w:rFonts w:ascii="Traditional Arabic" w:hAnsi="Traditional Arabic" w:hint="cs"/>
                <w:rtl/>
                <w:lang w:bidi="ar-SY"/>
              </w:rPr>
              <w:t>أت ثم ص</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يت</w:t>
            </w:r>
            <w:r>
              <w:rPr>
                <w:rFonts w:ascii="Traditional Arabic" w:hAnsi="Traditional Arabic" w:hint="cs"/>
                <w:rtl/>
                <w:lang w:bidi="ar-SY"/>
              </w:rPr>
              <w:t>،</w:t>
            </w:r>
            <w:r w:rsidRPr="008711E8">
              <w:rPr>
                <w:rFonts w:ascii="Traditional Arabic" w:hAnsi="Traditional Arabic" w:hint="cs"/>
                <w:rtl/>
                <w:lang w:bidi="ar-SY"/>
              </w:rPr>
              <w:t xml:space="preserve"> وبعد الص</w:t>
            </w:r>
            <w:r>
              <w:rPr>
                <w:rFonts w:ascii="Traditional Arabic" w:hAnsi="Traditional Arabic" w:hint="cs"/>
                <w:rtl/>
                <w:lang w:bidi="ar-SY"/>
              </w:rPr>
              <w:t>َّ</w:t>
            </w:r>
            <w:r w:rsidRPr="008711E8">
              <w:rPr>
                <w:rFonts w:ascii="Traditional Arabic" w:hAnsi="Traditional Arabic" w:hint="cs"/>
                <w:rtl/>
                <w:lang w:bidi="ar-SY"/>
              </w:rPr>
              <w:t>لاة رأيت ج</w:t>
            </w:r>
            <w:r>
              <w:rPr>
                <w:rFonts w:ascii="Traditional Arabic" w:hAnsi="Traditional Arabic" w:hint="cs"/>
                <w:rtl/>
                <w:lang w:bidi="ar-SY"/>
              </w:rPr>
              <w:t>َ</w:t>
            </w:r>
            <w:r w:rsidRPr="008711E8">
              <w:rPr>
                <w:rFonts w:ascii="Traditional Arabic" w:hAnsi="Traditional Arabic" w:hint="cs"/>
                <w:rtl/>
                <w:lang w:bidi="ar-SY"/>
              </w:rPr>
              <w:t>زءاً م</w:t>
            </w:r>
            <w:r>
              <w:rPr>
                <w:rFonts w:ascii="Traditional Arabic" w:hAnsi="Traditional Arabic" w:hint="cs"/>
                <w:rtl/>
                <w:lang w:bidi="ar-SY"/>
              </w:rPr>
              <w:t>ِ</w:t>
            </w:r>
            <w:r w:rsidRPr="008711E8">
              <w:rPr>
                <w:rFonts w:ascii="Traditional Arabic" w:hAnsi="Traditional Arabic" w:hint="cs"/>
                <w:rtl/>
                <w:lang w:bidi="ar-SY"/>
              </w:rPr>
              <w:t>ن ر</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ك الي</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نى لم ي</w:t>
            </w:r>
            <w:r>
              <w:rPr>
                <w:rFonts w:ascii="Traditional Arabic" w:hAnsi="Traditional Arabic" w:hint="cs"/>
                <w:rtl/>
                <w:lang w:bidi="ar-SY"/>
              </w:rPr>
              <w:t>ُ</w:t>
            </w:r>
            <w:r w:rsidRPr="008711E8">
              <w:rPr>
                <w:rFonts w:ascii="Traditional Arabic" w:hAnsi="Traditional Arabic" w:hint="cs"/>
                <w:rtl/>
                <w:lang w:bidi="ar-SY"/>
              </w:rPr>
              <w:t>ص</w:t>
            </w:r>
            <w:r>
              <w:rPr>
                <w:rFonts w:ascii="Traditional Arabic" w:hAnsi="Traditional Arabic" w:hint="cs"/>
                <w:rtl/>
                <w:lang w:bidi="ar-SY"/>
              </w:rPr>
              <w:t>ِ</w:t>
            </w:r>
            <w:r w:rsidRPr="008711E8">
              <w:rPr>
                <w:rFonts w:ascii="Traditional Arabic" w:hAnsi="Traditional Arabic" w:hint="cs"/>
                <w:rtl/>
                <w:lang w:bidi="ar-SY"/>
              </w:rPr>
              <w:t>ب</w:t>
            </w:r>
            <w:r>
              <w:rPr>
                <w:rFonts w:ascii="Traditional Arabic" w:hAnsi="Traditional Arabic" w:hint="cs"/>
                <w:rtl/>
                <w:lang w:bidi="ar-SY"/>
              </w:rPr>
              <w:t>ْ</w:t>
            </w:r>
            <w:r w:rsidRPr="008711E8">
              <w:rPr>
                <w:rFonts w:ascii="Traditional Arabic" w:hAnsi="Traditional Arabic" w:hint="cs"/>
                <w:rtl/>
                <w:lang w:bidi="ar-SY"/>
              </w:rPr>
              <w:t>ه الماء</w:t>
            </w:r>
            <w:r>
              <w:rPr>
                <w:rFonts w:ascii="Traditional Arabic" w:hAnsi="Traditional Arabic" w:hint="cs"/>
                <w:rtl/>
                <w:lang w:bidi="ar-SY"/>
              </w:rPr>
              <w:t>ُ</w:t>
            </w:r>
          </w:p>
        </w:tc>
        <w:tc>
          <w:tcPr>
            <w:tcW w:w="2072" w:type="dxa"/>
            <w:vAlign w:val="center"/>
          </w:tcPr>
          <w:p w14:paraId="2C110092" w14:textId="77777777" w:rsidR="00CB4068" w:rsidRPr="008711E8" w:rsidRDefault="00CB4068" w:rsidP="0070342F">
            <w:pPr>
              <w:widowControl w:val="0"/>
              <w:spacing w:after="120"/>
              <w:jc w:val="center"/>
              <w:rPr>
                <w:rFonts w:ascii="Traditional Arabic" w:hAnsi="Traditional Arabic"/>
                <w:rtl/>
                <w:lang w:bidi="ar-SY"/>
              </w:rPr>
            </w:pPr>
          </w:p>
        </w:tc>
        <w:tc>
          <w:tcPr>
            <w:tcW w:w="2072" w:type="dxa"/>
            <w:vAlign w:val="center"/>
          </w:tcPr>
          <w:p w14:paraId="234FB197"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2FCECAE8" w14:textId="77777777" w:rsidTr="0070342F">
        <w:trPr>
          <w:jc w:val="center"/>
        </w:trPr>
        <w:tc>
          <w:tcPr>
            <w:tcW w:w="4359" w:type="dxa"/>
            <w:vAlign w:val="center"/>
          </w:tcPr>
          <w:p w14:paraId="552A1A17"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توض</w:t>
            </w:r>
            <w:r>
              <w:rPr>
                <w:rFonts w:ascii="Traditional Arabic" w:hAnsi="Traditional Arabic" w:hint="cs"/>
                <w:rtl/>
                <w:lang w:bidi="ar-SY"/>
              </w:rPr>
              <w:t>ّ</w:t>
            </w:r>
            <w:r w:rsidRPr="008711E8">
              <w:rPr>
                <w:rFonts w:ascii="Traditional Arabic" w:hAnsi="Traditional Arabic" w:hint="cs"/>
                <w:rtl/>
                <w:lang w:bidi="ar-SY"/>
              </w:rPr>
              <w:t>أت بجان</w:t>
            </w:r>
            <w:r>
              <w:rPr>
                <w:rFonts w:ascii="Traditional Arabic" w:hAnsi="Traditional Arabic" w:hint="cs"/>
                <w:rtl/>
                <w:lang w:bidi="ar-SY"/>
              </w:rPr>
              <w:t>ِ</w:t>
            </w:r>
            <w:r w:rsidRPr="008711E8">
              <w:rPr>
                <w:rFonts w:ascii="Traditional Arabic" w:hAnsi="Traditional Arabic" w:hint="cs"/>
                <w:rtl/>
                <w:lang w:bidi="ar-SY"/>
              </w:rPr>
              <w:t>ب ز</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يلك، فلم</w:t>
            </w:r>
            <w:r>
              <w:rPr>
                <w:rFonts w:ascii="Traditional Arabic" w:hAnsi="Traditional Arabic" w:hint="cs"/>
                <w:rtl/>
                <w:lang w:bidi="ar-SY"/>
              </w:rPr>
              <w:t>ّ</w:t>
            </w:r>
            <w:r w:rsidRPr="008711E8">
              <w:rPr>
                <w:rFonts w:ascii="Traditional Arabic" w:hAnsi="Traditional Arabic" w:hint="cs"/>
                <w:rtl/>
                <w:lang w:bidi="ar-SY"/>
              </w:rPr>
              <w:t>ا انت</w:t>
            </w:r>
            <w:r>
              <w:rPr>
                <w:rFonts w:ascii="Traditional Arabic" w:hAnsi="Traditional Arabic" w:hint="cs"/>
                <w:rtl/>
                <w:lang w:bidi="ar-SY"/>
              </w:rPr>
              <w:t>َ</w:t>
            </w:r>
            <w:r w:rsidRPr="008711E8">
              <w:rPr>
                <w:rFonts w:ascii="Traditional Arabic" w:hAnsi="Traditional Arabic" w:hint="cs"/>
                <w:rtl/>
                <w:lang w:bidi="ar-SY"/>
              </w:rPr>
              <w:t>ه</w:t>
            </w:r>
            <w:r>
              <w:rPr>
                <w:rFonts w:ascii="Traditional Arabic" w:hAnsi="Traditional Arabic" w:hint="cs"/>
                <w:rtl/>
                <w:lang w:bidi="ar-SY"/>
              </w:rPr>
              <w:t>َ</w:t>
            </w:r>
            <w:r w:rsidRPr="008711E8">
              <w:rPr>
                <w:rFonts w:ascii="Traditional Arabic" w:hAnsi="Traditional Arabic" w:hint="cs"/>
                <w:rtl/>
                <w:lang w:bidi="ar-SY"/>
              </w:rPr>
              <w:t>ى م</w:t>
            </w:r>
            <w:r>
              <w:rPr>
                <w:rFonts w:ascii="Traditional Arabic" w:hAnsi="Traditional Arabic" w:hint="cs"/>
                <w:rtl/>
                <w:lang w:bidi="ar-SY"/>
              </w:rPr>
              <w:t>ِ</w:t>
            </w:r>
            <w:r w:rsidRPr="008711E8">
              <w:rPr>
                <w:rFonts w:ascii="Traditional Arabic" w:hAnsi="Traditional Arabic" w:hint="cs"/>
                <w:rtl/>
                <w:lang w:bidi="ar-SY"/>
              </w:rPr>
              <w:t>ن و</w:t>
            </w:r>
            <w:r>
              <w:rPr>
                <w:rFonts w:ascii="Traditional Arabic" w:hAnsi="Traditional Arabic" w:hint="cs"/>
                <w:rtl/>
                <w:lang w:bidi="ar-SY"/>
              </w:rPr>
              <w:t>ُ</w:t>
            </w:r>
            <w:r w:rsidRPr="008711E8">
              <w:rPr>
                <w:rFonts w:ascii="Traditional Arabic" w:hAnsi="Traditional Arabic" w:hint="cs"/>
                <w:rtl/>
                <w:lang w:bidi="ar-SY"/>
              </w:rPr>
              <w:t>ضوئ</w:t>
            </w:r>
            <w:r>
              <w:rPr>
                <w:rFonts w:ascii="Traditional Arabic" w:hAnsi="Traditional Arabic" w:hint="cs"/>
                <w:rtl/>
                <w:lang w:bidi="ar-SY"/>
              </w:rPr>
              <w:t>ِ</w:t>
            </w:r>
            <w:r w:rsidRPr="008711E8">
              <w:rPr>
                <w:rFonts w:ascii="Traditional Arabic" w:hAnsi="Traditional Arabic" w:hint="cs"/>
                <w:rtl/>
                <w:lang w:bidi="ar-SY"/>
              </w:rPr>
              <w:t>ه رأيت</w:t>
            </w:r>
            <w:r>
              <w:rPr>
                <w:rFonts w:ascii="Traditional Arabic" w:hAnsi="Traditional Arabic" w:hint="cs"/>
                <w:rtl/>
                <w:lang w:bidi="ar-SY"/>
              </w:rPr>
              <w:t>َ</w:t>
            </w:r>
            <w:r w:rsidRPr="008711E8">
              <w:rPr>
                <w:rFonts w:ascii="Traditional Arabic" w:hAnsi="Traditional Arabic" w:hint="cs"/>
                <w:rtl/>
                <w:lang w:bidi="ar-SY"/>
              </w:rPr>
              <w:t xml:space="preserve"> م</w:t>
            </w:r>
            <w:r>
              <w:rPr>
                <w:rFonts w:ascii="Traditional Arabic" w:hAnsi="Traditional Arabic" w:hint="cs"/>
                <w:rtl/>
                <w:lang w:bidi="ar-SY"/>
              </w:rPr>
              <w:t>ِ</w:t>
            </w: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ف</w:t>
            </w:r>
            <w:r>
              <w:rPr>
                <w:rFonts w:ascii="Traditional Arabic" w:hAnsi="Traditional Arabic" w:hint="cs"/>
                <w:rtl/>
                <w:lang w:bidi="ar-SY"/>
              </w:rPr>
              <w:t>َ</w:t>
            </w:r>
            <w:r w:rsidRPr="008711E8">
              <w:rPr>
                <w:rFonts w:ascii="Traditional Arabic" w:hAnsi="Traditional Arabic" w:hint="cs"/>
                <w:rtl/>
                <w:lang w:bidi="ar-SY"/>
              </w:rPr>
              <w:t>ق</w:t>
            </w:r>
            <w:r>
              <w:rPr>
                <w:rFonts w:ascii="Traditional Arabic" w:hAnsi="Traditional Arabic" w:hint="cs"/>
                <w:rtl/>
                <w:lang w:bidi="ar-SY"/>
              </w:rPr>
              <w:t>َ</w:t>
            </w:r>
            <w:r w:rsidRPr="008711E8">
              <w:rPr>
                <w:rFonts w:ascii="Traditional Arabic" w:hAnsi="Traditional Arabic" w:hint="cs"/>
                <w:rtl/>
                <w:lang w:bidi="ar-SY"/>
              </w:rPr>
              <w:t>ه الأ</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ن لم ي</w:t>
            </w:r>
            <w:r>
              <w:rPr>
                <w:rFonts w:ascii="Traditional Arabic" w:hAnsi="Traditional Arabic" w:hint="cs"/>
                <w:rtl/>
                <w:lang w:bidi="ar-SY"/>
              </w:rPr>
              <w:t>ُ</w:t>
            </w:r>
            <w:r w:rsidRPr="008711E8">
              <w:rPr>
                <w:rFonts w:ascii="Traditional Arabic" w:hAnsi="Traditional Arabic" w:hint="cs"/>
                <w:rtl/>
                <w:lang w:bidi="ar-SY"/>
              </w:rPr>
              <w:t>ص</w:t>
            </w:r>
            <w:r>
              <w:rPr>
                <w:rFonts w:ascii="Traditional Arabic" w:hAnsi="Traditional Arabic" w:hint="cs"/>
                <w:rtl/>
                <w:lang w:bidi="ar-SY"/>
              </w:rPr>
              <w:t>ِ</w:t>
            </w:r>
            <w:r w:rsidRPr="008711E8">
              <w:rPr>
                <w:rFonts w:ascii="Traditional Arabic" w:hAnsi="Traditional Arabic" w:hint="cs"/>
                <w:rtl/>
                <w:lang w:bidi="ar-SY"/>
              </w:rPr>
              <w:t>ب</w:t>
            </w:r>
            <w:r>
              <w:rPr>
                <w:rFonts w:ascii="Traditional Arabic" w:hAnsi="Traditional Arabic" w:hint="cs"/>
                <w:rtl/>
                <w:lang w:bidi="ar-SY"/>
              </w:rPr>
              <w:t>ْ</w:t>
            </w:r>
            <w:r w:rsidRPr="008711E8">
              <w:rPr>
                <w:rFonts w:ascii="Traditional Arabic" w:hAnsi="Traditional Arabic" w:hint="cs"/>
                <w:rtl/>
                <w:lang w:bidi="ar-SY"/>
              </w:rPr>
              <w:t>ه الماء</w:t>
            </w:r>
            <w:r>
              <w:rPr>
                <w:rFonts w:ascii="Traditional Arabic" w:hAnsi="Traditional Arabic" w:hint="cs"/>
                <w:rtl/>
                <w:lang w:bidi="ar-SY"/>
              </w:rPr>
              <w:t>ُ</w:t>
            </w:r>
          </w:p>
        </w:tc>
        <w:tc>
          <w:tcPr>
            <w:tcW w:w="2072" w:type="dxa"/>
            <w:vAlign w:val="center"/>
          </w:tcPr>
          <w:p w14:paraId="4B37D0DA" w14:textId="77777777" w:rsidR="00CB4068" w:rsidRPr="008711E8" w:rsidRDefault="00CB4068" w:rsidP="0070342F">
            <w:pPr>
              <w:widowControl w:val="0"/>
              <w:spacing w:after="120"/>
              <w:jc w:val="center"/>
              <w:rPr>
                <w:rFonts w:ascii="Traditional Arabic" w:hAnsi="Traditional Arabic"/>
                <w:rtl/>
                <w:lang w:bidi="ar-SY"/>
              </w:rPr>
            </w:pPr>
          </w:p>
        </w:tc>
        <w:tc>
          <w:tcPr>
            <w:tcW w:w="2072" w:type="dxa"/>
            <w:vAlign w:val="center"/>
          </w:tcPr>
          <w:p w14:paraId="375415A2"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2DF621AA" w14:textId="77777777" w:rsidTr="0070342F">
        <w:trPr>
          <w:jc w:val="center"/>
        </w:trPr>
        <w:tc>
          <w:tcPr>
            <w:tcW w:w="4359" w:type="dxa"/>
            <w:vAlign w:val="center"/>
          </w:tcPr>
          <w:p w14:paraId="2B4B0511"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انت</w:t>
            </w:r>
            <w:r>
              <w:rPr>
                <w:rFonts w:ascii="Traditional Arabic" w:hAnsi="Traditional Arabic" w:hint="cs"/>
                <w:rtl/>
                <w:lang w:bidi="ar-SY"/>
              </w:rPr>
              <w:t>َ</w:t>
            </w:r>
            <w:r w:rsidRPr="008711E8">
              <w:rPr>
                <w:rFonts w:ascii="Traditional Arabic" w:hAnsi="Traditional Arabic" w:hint="cs"/>
                <w:rtl/>
                <w:lang w:bidi="ar-SY"/>
              </w:rPr>
              <w:t>ق</w:t>
            </w:r>
            <w:r>
              <w:rPr>
                <w:rFonts w:ascii="Traditional Arabic" w:hAnsi="Traditional Arabic" w:hint="cs"/>
                <w:rtl/>
                <w:lang w:bidi="ar-SY"/>
              </w:rPr>
              <w:t>َ</w:t>
            </w:r>
            <w:r w:rsidRPr="008711E8">
              <w:rPr>
                <w:rFonts w:ascii="Traditional Arabic" w:hAnsi="Traditional Arabic" w:hint="cs"/>
                <w:rtl/>
                <w:lang w:bidi="ar-SY"/>
              </w:rPr>
              <w:t>ض و</w:t>
            </w:r>
            <w:r>
              <w:rPr>
                <w:rFonts w:ascii="Traditional Arabic" w:hAnsi="Traditional Arabic" w:hint="cs"/>
                <w:rtl/>
                <w:lang w:bidi="ar-SY"/>
              </w:rPr>
              <w:t>ُ</w:t>
            </w:r>
            <w:r w:rsidRPr="008711E8">
              <w:rPr>
                <w:rFonts w:ascii="Traditional Arabic" w:hAnsi="Traditional Arabic" w:hint="cs"/>
                <w:rtl/>
                <w:lang w:bidi="ar-SY"/>
              </w:rPr>
              <w:t>ضوؤ</w:t>
            </w:r>
            <w:r>
              <w:rPr>
                <w:rFonts w:ascii="Traditional Arabic" w:hAnsi="Traditional Arabic" w:hint="cs"/>
                <w:rtl/>
                <w:lang w:bidi="ar-SY"/>
              </w:rPr>
              <w:t>ُ</w:t>
            </w:r>
            <w:r w:rsidRPr="008711E8">
              <w:rPr>
                <w:rFonts w:ascii="Traditional Arabic" w:hAnsi="Traditional Arabic" w:hint="cs"/>
                <w:rtl/>
                <w:lang w:bidi="ar-SY"/>
              </w:rPr>
              <w:t>ك، فح</w:t>
            </w:r>
            <w:r>
              <w:rPr>
                <w:rFonts w:ascii="Traditional Arabic" w:hAnsi="Traditional Arabic" w:hint="cs"/>
                <w:rtl/>
                <w:lang w:bidi="ar-SY"/>
              </w:rPr>
              <w:t>َ</w:t>
            </w:r>
            <w:r w:rsidRPr="008711E8">
              <w:rPr>
                <w:rFonts w:ascii="Traditional Arabic" w:hAnsi="Traditional Arabic" w:hint="cs"/>
                <w:rtl/>
                <w:lang w:bidi="ar-SY"/>
              </w:rPr>
              <w:t>ض</w:t>
            </w:r>
            <w:r>
              <w:rPr>
                <w:rFonts w:ascii="Traditional Arabic" w:hAnsi="Traditional Arabic" w:hint="cs"/>
                <w:rtl/>
                <w:lang w:bidi="ar-SY"/>
              </w:rPr>
              <w:t>َ</w:t>
            </w:r>
            <w:r w:rsidRPr="008711E8">
              <w:rPr>
                <w:rFonts w:ascii="Traditional Arabic" w:hAnsi="Traditional Arabic" w:hint="cs"/>
                <w:rtl/>
                <w:lang w:bidi="ar-SY"/>
              </w:rPr>
              <w:t>ر و</w:t>
            </w:r>
            <w:r>
              <w:rPr>
                <w:rFonts w:ascii="Traditional Arabic" w:hAnsi="Traditional Arabic" w:hint="cs"/>
                <w:rtl/>
                <w:lang w:bidi="ar-SY"/>
              </w:rPr>
              <w:t>َ</w:t>
            </w:r>
            <w:r w:rsidRPr="008711E8">
              <w:rPr>
                <w:rFonts w:ascii="Traditional Arabic" w:hAnsi="Traditional Arabic" w:hint="cs"/>
                <w:rtl/>
                <w:lang w:bidi="ar-SY"/>
              </w:rPr>
              <w:t>ق</w:t>
            </w:r>
            <w:r>
              <w:rPr>
                <w:rFonts w:ascii="Traditional Arabic" w:hAnsi="Traditional Arabic" w:hint="cs"/>
                <w:rtl/>
                <w:lang w:bidi="ar-SY"/>
              </w:rPr>
              <w:t>ْ</w:t>
            </w:r>
            <w:r w:rsidRPr="008711E8">
              <w:rPr>
                <w:rFonts w:ascii="Traditional Arabic" w:hAnsi="Traditional Arabic" w:hint="cs"/>
                <w:rtl/>
                <w:lang w:bidi="ar-SY"/>
              </w:rPr>
              <w:t>ت</w:t>
            </w:r>
            <w:r>
              <w:rPr>
                <w:rFonts w:ascii="Traditional Arabic" w:hAnsi="Traditional Arabic" w:hint="cs"/>
                <w:rtl/>
                <w:lang w:bidi="ar-SY"/>
              </w:rPr>
              <w:t>ُ</w:t>
            </w:r>
            <w:r w:rsidRPr="008711E8">
              <w:rPr>
                <w:rFonts w:ascii="Traditional Arabic" w:hAnsi="Traditional Arabic" w:hint="cs"/>
                <w:rtl/>
                <w:lang w:bidi="ar-SY"/>
              </w:rPr>
              <w:t xml:space="preserve"> الص</w:t>
            </w:r>
            <w:r>
              <w:rPr>
                <w:rFonts w:ascii="Traditional Arabic" w:hAnsi="Traditional Arabic" w:hint="cs"/>
                <w:rtl/>
                <w:lang w:bidi="ar-SY"/>
              </w:rPr>
              <w:t>َّ</w:t>
            </w:r>
            <w:r w:rsidRPr="008711E8">
              <w:rPr>
                <w:rFonts w:ascii="Traditional Arabic" w:hAnsi="Traditional Arabic" w:hint="cs"/>
                <w:rtl/>
                <w:lang w:bidi="ar-SY"/>
              </w:rPr>
              <w:t>لاة</w:t>
            </w:r>
            <w:r>
              <w:rPr>
                <w:rFonts w:ascii="Traditional Arabic" w:hAnsi="Traditional Arabic" w:hint="cs"/>
                <w:rtl/>
                <w:lang w:bidi="ar-SY"/>
              </w:rPr>
              <w:t>ِ</w:t>
            </w:r>
            <w:r w:rsidRPr="008711E8">
              <w:rPr>
                <w:rFonts w:ascii="Traditional Arabic" w:hAnsi="Traditional Arabic" w:hint="cs"/>
                <w:rtl/>
                <w:lang w:bidi="ar-SY"/>
              </w:rPr>
              <w:t xml:space="preserve"> ولم ت</w:t>
            </w:r>
            <w:r>
              <w:rPr>
                <w:rFonts w:ascii="Traditional Arabic" w:hAnsi="Traditional Arabic" w:hint="cs"/>
                <w:rtl/>
                <w:lang w:bidi="ar-SY"/>
              </w:rPr>
              <w:t>َ</w:t>
            </w:r>
            <w:r w:rsidRPr="008711E8">
              <w:rPr>
                <w:rFonts w:ascii="Traditional Arabic" w:hAnsi="Traditional Arabic" w:hint="cs"/>
                <w:rtl/>
                <w:lang w:bidi="ar-SY"/>
              </w:rPr>
              <w:t>ت</w:t>
            </w:r>
            <w:r>
              <w:rPr>
                <w:rFonts w:ascii="Traditional Arabic" w:hAnsi="Traditional Arabic" w:hint="cs"/>
                <w:rtl/>
                <w:lang w:bidi="ar-SY"/>
              </w:rPr>
              <w:t>َ</w:t>
            </w:r>
            <w:r w:rsidRPr="008711E8">
              <w:rPr>
                <w:rFonts w:ascii="Traditional Arabic" w:hAnsi="Traditional Arabic" w:hint="cs"/>
                <w:rtl/>
                <w:lang w:bidi="ar-SY"/>
              </w:rPr>
              <w:t>و</w:t>
            </w:r>
            <w:r>
              <w:rPr>
                <w:rFonts w:ascii="Traditional Arabic" w:hAnsi="Traditional Arabic" w:hint="cs"/>
                <w:rtl/>
                <w:lang w:bidi="ar-SY"/>
              </w:rPr>
              <w:t>َ</w:t>
            </w:r>
            <w:r w:rsidRPr="008711E8">
              <w:rPr>
                <w:rFonts w:ascii="Traditional Arabic" w:hAnsi="Traditional Arabic" w:hint="cs"/>
                <w:rtl/>
                <w:lang w:bidi="ar-SY"/>
              </w:rPr>
              <w:t>ض</w:t>
            </w:r>
            <w:r>
              <w:rPr>
                <w:rFonts w:ascii="Traditional Arabic" w:hAnsi="Traditional Arabic" w:hint="cs"/>
                <w:rtl/>
                <w:lang w:bidi="ar-SY"/>
              </w:rPr>
              <w:t>َّ</w:t>
            </w:r>
            <w:r w:rsidRPr="008711E8">
              <w:rPr>
                <w:rFonts w:ascii="Traditional Arabic" w:hAnsi="Traditional Arabic" w:hint="cs"/>
                <w:rtl/>
                <w:lang w:bidi="ar-SY"/>
              </w:rPr>
              <w:t>أ ناس</w:t>
            </w:r>
            <w:r>
              <w:rPr>
                <w:rFonts w:ascii="Traditional Arabic" w:hAnsi="Traditional Arabic" w:hint="cs"/>
                <w:rtl/>
                <w:lang w:bidi="ar-SY"/>
              </w:rPr>
              <w:t>ِ</w:t>
            </w:r>
            <w:r w:rsidRPr="008711E8">
              <w:rPr>
                <w:rFonts w:ascii="Traditional Arabic" w:hAnsi="Traditional Arabic" w:hint="cs"/>
                <w:rtl/>
                <w:lang w:bidi="ar-SY"/>
              </w:rPr>
              <w:t>ياً أن</w:t>
            </w:r>
            <w:r>
              <w:rPr>
                <w:rFonts w:ascii="Traditional Arabic" w:hAnsi="Traditional Arabic" w:hint="cs"/>
                <w:rtl/>
                <w:lang w:bidi="ar-SY"/>
              </w:rPr>
              <w:t>َّ</w:t>
            </w:r>
            <w:r w:rsidRPr="008711E8">
              <w:rPr>
                <w:rFonts w:ascii="Traditional Arabic" w:hAnsi="Traditional Arabic" w:hint="cs"/>
                <w:rtl/>
                <w:lang w:bidi="ar-SY"/>
              </w:rPr>
              <w:t>ك م</w:t>
            </w:r>
            <w:r>
              <w:rPr>
                <w:rFonts w:ascii="Traditional Arabic" w:hAnsi="Traditional Arabic" w:hint="cs"/>
                <w:rtl/>
                <w:lang w:bidi="ar-SY"/>
              </w:rPr>
              <w:t>ُـ</w:t>
            </w:r>
            <w:r w:rsidRPr="008711E8">
              <w:rPr>
                <w:rFonts w:ascii="Traditional Arabic" w:hAnsi="Traditional Arabic" w:hint="cs"/>
                <w:rtl/>
                <w:lang w:bidi="ar-SY"/>
              </w:rPr>
              <w:t>ح</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ث</w:t>
            </w:r>
            <w:r>
              <w:rPr>
                <w:rFonts w:ascii="Traditional Arabic" w:hAnsi="Traditional Arabic" w:hint="cs"/>
                <w:rtl/>
                <w:lang w:bidi="ar-SY"/>
              </w:rPr>
              <w:t>ٌ</w:t>
            </w:r>
            <w:r w:rsidRPr="008711E8">
              <w:rPr>
                <w:rFonts w:ascii="Traditional Arabic" w:hAnsi="Traditional Arabic" w:hint="cs"/>
                <w:rtl/>
                <w:lang w:bidi="ar-SY"/>
              </w:rPr>
              <w:t>، وبعد ش</w:t>
            </w:r>
            <w:r>
              <w:rPr>
                <w:rFonts w:ascii="Traditional Arabic" w:hAnsi="Traditional Arabic" w:hint="cs"/>
                <w:rtl/>
                <w:lang w:bidi="ar-SY"/>
              </w:rPr>
              <w:t>َ</w:t>
            </w:r>
            <w:r w:rsidRPr="008711E8">
              <w:rPr>
                <w:rFonts w:ascii="Traditional Arabic" w:hAnsi="Traditional Arabic" w:hint="cs"/>
                <w:rtl/>
                <w:lang w:bidi="ar-SY"/>
              </w:rPr>
              <w:t>ه</w:t>
            </w:r>
            <w:r>
              <w:rPr>
                <w:rFonts w:ascii="Traditional Arabic" w:hAnsi="Traditional Arabic" w:hint="cs"/>
                <w:rtl/>
                <w:lang w:bidi="ar-SY"/>
              </w:rPr>
              <w:t>ْ</w:t>
            </w:r>
            <w:r w:rsidRPr="008711E8">
              <w:rPr>
                <w:rFonts w:ascii="Traditional Arabic" w:hAnsi="Traditional Arabic" w:hint="cs"/>
                <w:rtl/>
                <w:lang w:bidi="ar-SY"/>
              </w:rPr>
              <w:t>ر</w:t>
            </w:r>
            <w:r>
              <w:rPr>
                <w:rFonts w:ascii="Traditional Arabic" w:hAnsi="Traditional Arabic" w:hint="cs"/>
                <w:rtl/>
                <w:lang w:bidi="ar-SY"/>
              </w:rPr>
              <w:t>ٍ</w:t>
            </w:r>
            <w:r w:rsidRPr="008711E8">
              <w:rPr>
                <w:rFonts w:ascii="Traditional Arabic" w:hAnsi="Traditional Arabic" w:hint="cs"/>
                <w:rtl/>
                <w:lang w:bidi="ar-SY"/>
              </w:rPr>
              <w:t xml:space="preserve"> ت</w:t>
            </w:r>
            <w:r>
              <w:rPr>
                <w:rFonts w:ascii="Traditional Arabic" w:hAnsi="Traditional Arabic" w:hint="cs"/>
                <w:rtl/>
                <w:lang w:bidi="ar-SY"/>
              </w:rPr>
              <w:t>َ</w:t>
            </w:r>
            <w:r w:rsidRPr="008711E8">
              <w:rPr>
                <w:rFonts w:ascii="Traditional Arabic" w:hAnsi="Traditional Arabic" w:hint="cs"/>
                <w:rtl/>
                <w:lang w:bidi="ar-SY"/>
              </w:rPr>
              <w:t>ذ</w:t>
            </w:r>
            <w:r>
              <w:rPr>
                <w:rFonts w:ascii="Traditional Arabic" w:hAnsi="Traditional Arabic" w:hint="cs"/>
                <w:rtl/>
                <w:lang w:bidi="ar-SY"/>
              </w:rPr>
              <w:t>َ</w:t>
            </w:r>
            <w:r w:rsidRPr="008711E8">
              <w:rPr>
                <w:rFonts w:ascii="Traditional Arabic" w:hAnsi="Traditional Arabic" w:hint="cs"/>
                <w:rtl/>
                <w:lang w:bidi="ar-SY"/>
              </w:rPr>
              <w:t>ك</w:t>
            </w:r>
            <w:r>
              <w:rPr>
                <w:rFonts w:ascii="Traditional Arabic" w:hAnsi="Traditional Arabic" w:hint="cs"/>
                <w:rtl/>
                <w:lang w:bidi="ar-SY"/>
              </w:rPr>
              <w:t>َّ</w:t>
            </w:r>
            <w:r w:rsidRPr="008711E8">
              <w:rPr>
                <w:rFonts w:ascii="Traditional Arabic" w:hAnsi="Traditional Arabic" w:hint="cs"/>
                <w:rtl/>
                <w:lang w:bidi="ar-SY"/>
              </w:rPr>
              <w:t>رت أن</w:t>
            </w:r>
            <w:r>
              <w:rPr>
                <w:rFonts w:ascii="Traditional Arabic" w:hAnsi="Traditional Arabic" w:hint="cs"/>
                <w:rtl/>
                <w:lang w:bidi="ar-SY"/>
              </w:rPr>
              <w:t>َّ</w:t>
            </w:r>
            <w:r w:rsidRPr="008711E8">
              <w:rPr>
                <w:rFonts w:ascii="Traditional Arabic" w:hAnsi="Traditional Arabic" w:hint="cs"/>
                <w:rtl/>
                <w:lang w:bidi="ar-SY"/>
              </w:rPr>
              <w:t>ك ص</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ت ذلك اليوم ب</w:t>
            </w:r>
            <w:r>
              <w:rPr>
                <w:rFonts w:ascii="Traditional Arabic" w:hAnsi="Traditional Arabic" w:hint="cs"/>
                <w:rtl/>
                <w:lang w:bidi="ar-SY"/>
              </w:rPr>
              <w:t>ِ</w:t>
            </w:r>
            <w:r w:rsidRPr="008711E8">
              <w:rPr>
                <w:rFonts w:ascii="Traditional Arabic" w:hAnsi="Traditional Arabic" w:hint="cs"/>
                <w:rtl/>
                <w:lang w:bidi="ar-SY"/>
              </w:rPr>
              <w:t>غ</w:t>
            </w:r>
            <w:r>
              <w:rPr>
                <w:rFonts w:ascii="Traditional Arabic" w:hAnsi="Traditional Arabic" w:hint="cs"/>
                <w:rtl/>
                <w:lang w:bidi="ar-SY"/>
              </w:rPr>
              <w:t>َ</w:t>
            </w:r>
            <w:r w:rsidRPr="008711E8">
              <w:rPr>
                <w:rFonts w:ascii="Traditional Arabic" w:hAnsi="Traditional Arabic" w:hint="cs"/>
                <w:rtl/>
                <w:lang w:bidi="ar-SY"/>
              </w:rPr>
              <w:t>ير</w:t>
            </w:r>
            <w:r>
              <w:rPr>
                <w:rFonts w:ascii="Traditional Arabic" w:hAnsi="Traditional Arabic" w:hint="cs"/>
                <w:rtl/>
                <w:lang w:bidi="ar-SY"/>
              </w:rPr>
              <w:t>ِ</w:t>
            </w:r>
            <w:r w:rsidRPr="008711E8">
              <w:rPr>
                <w:rFonts w:ascii="Traditional Arabic" w:hAnsi="Traditional Arabic" w:hint="cs"/>
                <w:rtl/>
                <w:lang w:bidi="ar-SY"/>
              </w:rPr>
              <w:t xml:space="preserve"> و</w:t>
            </w:r>
            <w:r>
              <w:rPr>
                <w:rFonts w:ascii="Traditional Arabic" w:hAnsi="Traditional Arabic" w:hint="cs"/>
                <w:rtl/>
                <w:lang w:bidi="ar-SY"/>
              </w:rPr>
              <w:t>ُ</w:t>
            </w:r>
            <w:r w:rsidRPr="008711E8">
              <w:rPr>
                <w:rFonts w:ascii="Traditional Arabic" w:hAnsi="Traditional Arabic" w:hint="cs"/>
                <w:rtl/>
                <w:lang w:bidi="ar-SY"/>
              </w:rPr>
              <w:t>ضوء</w:t>
            </w:r>
            <w:r>
              <w:rPr>
                <w:rFonts w:ascii="Traditional Arabic" w:hAnsi="Traditional Arabic" w:hint="cs"/>
                <w:rtl/>
                <w:lang w:bidi="ar-SY"/>
              </w:rPr>
              <w:t>ٍ</w:t>
            </w:r>
          </w:p>
        </w:tc>
        <w:tc>
          <w:tcPr>
            <w:tcW w:w="2072" w:type="dxa"/>
            <w:vAlign w:val="center"/>
          </w:tcPr>
          <w:p w14:paraId="780E2E65" w14:textId="77777777" w:rsidR="00CB4068" w:rsidRPr="008711E8" w:rsidRDefault="00CB4068" w:rsidP="0070342F">
            <w:pPr>
              <w:widowControl w:val="0"/>
              <w:spacing w:after="120"/>
              <w:jc w:val="center"/>
              <w:rPr>
                <w:rFonts w:ascii="Traditional Arabic" w:hAnsi="Traditional Arabic"/>
                <w:rtl/>
                <w:lang w:bidi="ar-SY"/>
              </w:rPr>
            </w:pPr>
          </w:p>
        </w:tc>
        <w:tc>
          <w:tcPr>
            <w:tcW w:w="2072" w:type="dxa"/>
            <w:vAlign w:val="center"/>
          </w:tcPr>
          <w:p w14:paraId="5316D4FF"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734C2D3D" w14:textId="77777777" w:rsidTr="0070342F">
        <w:trPr>
          <w:jc w:val="center"/>
        </w:trPr>
        <w:tc>
          <w:tcPr>
            <w:tcW w:w="4359" w:type="dxa"/>
            <w:vAlign w:val="center"/>
          </w:tcPr>
          <w:p w14:paraId="5676473B" w14:textId="77777777" w:rsidR="00CB4068" w:rsidRPr="008711E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أردت أن تتَنَظَّف</w:t>
            </w:r>
            <w:r w:rsidRPr="008711E8">
              <w:rPr>
                <w:rFonts w:ascii="Traditional Arabic" w:hAnsi="Traditional Arabic" w:hint="cs"/>
                <w:rtl/>
                <w:lang w:bidi="ar-SY"/>
              </w:rPr>
              <w:t>، ف</w:t>
            </w:r>
            <w:r>
              <w:rPr>
                <w:rFonts w:ascii="Traditional Arabic" w:hAnsi="Traditional Arabic" w:hint="cs"/>
                <w:rtl/>
                <w:lang w:bidi="ar-SY"/>
              </w:rPr>
              <w:t>َ</w:t>
            </w:r>
            <w:r w:rsidRPr="008711E8">
              <w:rPr>
                <w:rFonts w:ascii="Traditional Arabic" w:hAnsi="Traditional Arabic" w:hint="cs"/>
                <w:rtl/>
                <w:lang w:bidi="ar-SY"/>
              </w:rPr>
              <w:t>غ</w:t>
            </w:r>
            <w:r>
              <w:rPr>
                <w:rFonts w:ascii="Traditional Arabic" w:hAnsi="Traditional Arabic" w:hint="cs"/>
                <w:rtl/>
                <w:lang w:bidi="ar-SY"/>
              </w:rPr>
              <w:t>َ</w:t>
            </w:r>
            <w:r w:rsidRPr="008711E8">
              <w:rPr>
                <w:rFonts w:ascii="Traditional Arabic" w:hAnsi="Traditional Arabic" w:hint="cs"/>
                <w:rtl/>
                <w:lang w:bidi="ar-SY"/>
              </w:rPr>
              <w:t>س</w:t>
            </w:r>
            <w:r>
              <w:rPr>
                <w:rFonts w:ascii="Traditional Arabic" w:hAnsi="Traditional Arabic" w:hint="cs"/>
                <w:rtl/>
                <w:lang w:bidi="ar-SY"/>
              </w:rPr>
              <w:t>َ</w:t>
            </w:r>
            <w:r w:rsidRPr="008711E8">
              <w:rPr>
                <w:rFonts w:ascii="Traditional Arabic" w:hAnsi="Traditional Arabic" w:hint="cs"/>
                <w:rtl/>
                <w:lang w:bidi="ar-SY"/>
              </w:rPr>
              <w:t>لت ي</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ك وو</w:t>
            </w:r>
            <w:r>
              <w:rPr>
                <w:rFonts w:ascii="Traditional Arabic" w:hAnsi="Traditional Arabic" w:hint="cs"/>
                <w:rtl/>
                <w:lang w:bidi="ar-SY"/>
              </w:rPr>
              <w:t>َ</w:t>
            </w:r>
            <w:r w:rsidRPr="008711E8">
              <w:rPr>
                <w:rFonts w:ascii="Traditional Arabic" w:hAnsi="Traditional Arabic" w:hint="cs"/>
                <w:rtl/>
                <w:lang w:bidi="ar-SY"/>
              </w:rPr>
              <w:t>ج</w:t>
            </w:r>
            <w:r>
              <w:rPr>
                <w:rFonts w:ascii="Traditional Arabic" w:hAnsi="Traditional Arabic" w:hint="cs"/>
                <w:rtl/>
                <w:lang w:bidi="ar-SY"/>
              </w:rPr>
              <w:t>ْ</w:t>
            </w:r>
            <w:r w:rsidRPr="008711E8">
              <w:rPr>
                <w:rFonts w:ascii="Traditional Arabic" w:hAnsi="Traditional Arabic" w:hint="cs"/>
                <w:rtl/>
                <w:lang w:bidi="ar-SY"/>
              </w:rPr>
              <w:t>ه</w:t>
            </w:r>
            <w:r>
              <w:rPr>
                <w:rFonts w:ascii="Traditional Arabic" w:hAnsi="Traditional Arabic" w:hint="cs"/>
                <w:rtl/>
                <w:lang w:bidi="ar-SY"/>
              </w:rPr>
              <w:t>َ</w:t>
            </w:r>
            <w:r w:rsidRPr="008711E8">
              <w:rPr>
                <w:rFonts w:ascii="Traditional Arabic" w:hAnsi="Traditional Arabic" w:hint="cs"/>
                <w:rtl/>
                <w:lang w:bidi="ar-SY"/>
              </w:rPr>
              <w:t>ك وتمض</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ض</w:t>
            </w:r>
            <w:r>
              <w:rPr>
                <w:rFonts w:ascii="Traditional Arabic" w:hAnsi="Traditional Arabic" w:hint="cs"/>
                <w:rtl/>
                <w:lang w:bidi="ar-SY"/>
              </w:rPr>
              <w:t>ْ</w:t>
            </w:r>
            <w:r w:rsidRPr="008711E8">
              <w:rPr>
                <w:rFonts w:ascii="Traditional Arabic" w:hAnsi="Traditional Arabic" w:hint="cs"/>
                <w:rtl/>
                <w:lang w:bidi="ar-SY"/>
              </w:rPr>
              <w:t>ت، ون</w:t>
            </w:r>
            <w:r>
              <w:rPr>
                <w:rFonts w:ascii="Traditional Arabic" w:hAnsi="Traditional Arabic" w:hint="cs"/>
                <w:rtl/>
                <w:lang w:bidi="ar-SY"/>
              </w:rPr>
              <w:t>َ</w:t>
            </w:r>
            <w:r w:rsidRPr="008711E8">
              <w:rPr>
                <w:rFonts w:ascii="Traditional Arabic" w:hAnsi="Traditional Arabic" w:hint="cs"/>
                <w:rtl/>
                <w:lang w:bidi="ar-SY"/>
              </w:rPr>
              <w:t>ظ</w:t>
            </w:r>
            <w:r>
              <w:rPr>
                <w:rFonts w:ascii="Traditional Arabic" w:hAnsi="Traditional Arabic" w:hint="cs"/>
                <w:rtl/>
                <w:lang w:bidi="ar-SY"/>
              </w:rPr>
              <w:t>َّ</w:t>
            </w:r>
            <w:r w:rsidRPr="008711E8">
              <w:rPr>
                <w:rFonts w:ascii="Traditional Arabic" w:hAnsi="Traditional Arabic" w:hint="cs"/>
                <w:rtl/>
                <w:lang w:bidi="ar-SY"/>
              </w:rPr>
              <w:t>فت أ</w:t>
            </w:r>
            <w:r>
              <w:rPr>
                <w:rFonts w:ascii="Traditional Arabic" w:hAnsi="Traditional Arabic" w:hint="cs"/>
                <w:rtl/>
                <w:lang w:bidi="ar-SY"/>
              </w:rPr>
              <w:t>َ</w:t>
            </w:r>
            <w:r w:rsidRPr="008711E8">
              <w:rPr>
                <w:rFonts w:ascii="Traditional Arabic" w:hAnsi="Traditional Arabic" w:hint="cs"/>
                <w:rtl/>
                <w:lang w:bidi="ar-SY"/>
              </w:rPr>
              <w:t>ن</w:t>
            </w:r>
            <w:r>
              <w:rPr>
                <w:rFonts w:ascii="Traditional Arabic" w:hAnsi="Traditional Arabic" w:hint="cs"/>
                <w:rtl/>
                <w:lang w:bidi="ar-SY"/>
              </w:rPr>
              <w:t>ْ</w:t>
            </w:r>
            <w:r w:rsidRPr="008711E8">
              <w:rPr>
                <w:rFonts w:ascii="Traditional Arabic" w:hAnsi="Traditional Arabic" w:hint="cs"/>
                <w:rtl/>
                <w:lang w:bidi="ar-SY"/>
              </w:rPr>
              <w:t>ف</w:t>
            </w:r>
            <w:r>
              <w:rPr>
                <w:rFonts w:ascii="Traditional Arabic" w:hAnsi="Traditional Arabic" w:hint="cs"/>
                <w:rtl/>
                <w:lang w:bidi="ar-SY"/>
              </w:rPr>
              <w:t>َ</w:t>
            </w:r>
            <w:r w:rsidRPr="008711E8">
              <w:rPr>
                <w:rFonts w:ascii="Traditional Arabic" w:hAnsi="Traditional Arabic" w:hint="cs"/>
                <w:rtl/>
                <w:lang w:bidi="ar-SY"/>
              </w:rPr>
              <w:t>ك، ثم ن</w:t>
            </w:r>
            <w:r>
              <w:rPr>
                <w:rFonts w:ascii="Traditional Arabic" w:hAnsi="Traditional Arabic" w:hint="cs"/>
                <w:rtl/>
                <w:lang w:bidi="ar-SY"/>
              </w:rPr>
              <w:t>َ</w:t>
            </w:r>
            <w:r w:rsidRPr="008711E8">
              <w:rPr>
                <w:rFonts w:ascii="Traditional Arabic" w:hAnsi="Traditional Arabic" w:hint="cs"/>
                <w:rtl/>
                <w:lang w:bidi="ar-SY"/>
              </w:rPr>
              <w:t>و</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ت أن ت</w:t>
            </w:r>
            <w:r>
              <w:rPr>
                <w:rFonts w:ascii="Traditional Arabic" w:hAnsi="Traditional Arabic" w:hint="cs"/>
                <w:rtl/>
                <w:lang w:bidi="ar-SY"/>
              </w:rPr>
              <w:t>ُ</w:t>
            </w:r>
            <w:r w:rsidRPr="008711E8">
              <w:rPr>
                <w:rFonts w:ascii="Traditional Arabic" w:hAnsi="Traditional Arabic" w:hint="cs"/>
                <w:rtl/>
                <w:lang w:bidi="ar-SY"/>
              </w:rPr>
              <w:t>ك</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ل ب</w:t>
            </w:r>
            <w:r>
              <w:rPr>
                <w:rFonts w:ascii="Traditional Arabic" w:hAnsi="Traditional Arabic" w:hint="cs"/>
                <w:rtl/>
                <w:lang w:bidi="ar-SY"/>
              </w:rPr>
              <w:t>َ</w:t>
            </w:r>
            <w:r w:rsidRPr="008711E8">
              <w:rPr>
                <w:rFonts w:ascii="Traditional Arabic" w:hAnsi="Traditional Arabic" w:hint="cs"/>
                <w:rtl/>
                <w:lang w:bidi="ar-SY"/>
              </w:rPr>
              <w:t>ق</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ة الأع</w:t>
            </w:r>
            <w:r>
              <w:rPr>
                <w:rFonts w:ascii="Traditional Arabic" w:hAnsi="Traditional Arabic" w:hint="cs"/>
                <w:rtl/>
                <w:lang w:bidi="ar-SY"/>
              </w:rPr>
              <w:t>ْ</w:t>
            </w:r>
            <w:r w:rsidRPr="008711E8">
              <w:rPr>
                <w:rFonts w:ascii="Traditional Arabic" w:hAnsi="Traditional Arabic" w:hint="cs"/>
                <w:rtl/>
                <w:lang w:bidi="ar-SY"/>
              </w:rPr>
              <w:t>ضاء وتجع</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ه و</w:t>
            </w:r>
            <w:r>
              <w:rPr>
                <w:rFonts w:ascii="Traditional Arabic" w:hAnsi="Traditional Arabic" w:hint="cs"/>
                <w:rtl/>
                <w:lang w:bidi="ar-SY"/>
              </w:rPr>
              <w:t>ُ</w:t>
            </w:r>
            <w:r w:rsidRPr="008711E8">
              <w:rPr>
                <w:rFonts w:ascii="Traditional Arabic" w:hAnsi="Traditional Arabic" w:hint="cs"/>
                <w:rtl/>
                <w:lang w:bidi="ar-SY"/>
              </w:rPr>
              <w:t>ضوءاً</w:t>
            </w:r>
          </w:p>
        </w:tc>
        <w:tc>
          <w:tcPr>
            <w:tcW w:w="2072" w:type="dxa"/>
            <w:vAlign w:val="center"/>
          </w:tcPr>
          <w:p w14:paraId="12977F6C" w14:textId="77777777" w:rsidR="00CB4068" w:rsidRPr="008711E8" w:rsidRDefault="00CB4068" w:rsidP="0070342F">
            <w:pPr>
              <w:widowControl w:val="0"/>
              <w:spacing w:after="120"/>
              <w:jc w:val="center"/>
              <w:rPr>
                <w:rFonts w:ascii="Traditional Arabic" w:hAnsi="Traditional Arabic"/>
                <w:rtl/>
                <w:lang w:bidi="ar-SY"/>
              </w:rPr>
            </w:pPr>
          </w:p>
        </w:tc>
        <w:tc>
          <w:tcPr>
            <w:tcW w:w="2072" w:type="dxa"/>
            <w:vAlign w:val="center"/>
          </w:tcPr>
          <w:p w14:paraId="590015AB" w14:textId="77777777" w:rsidR="00CB4068" w:rsidRPr="008711E8" w:rsidRDefault="00CB4068" w:rsidP="0070342F">
            <w:pPr>
              <w:widowControl w:val="0"/>
              <w:spacing w:after="120"/>
              <w:jc w:val="center"/>
              <w:rPr>
                <w:rFonts w:ascii="Traditional Arabic" w:hAnsi="Traditional Arabic"/>
                <w:rtl/>
                <w:lang w:bidi="ar-SY"/>
              </w:rPr>
            </w:pPr>
          </w:p>
        </w:tc>
      </w:tr>
      <w:tr w:rsidR="00CB4068" w14:paraId="77E96559" w14:textId="77777777" w:rsidTr="0070342F">
        <w:trPr>
          <w:jc w:val="center"/>
        </w:trPr>
        <w:tc>
          <w:tcPr>
            <w:tcW w:w="4359" w:type="dxa"/>
            <w:vAlign w:val="center"/>
          </w:tcPr>
          <w:p w14:paraId="4C70817C" w14:textId="77777777" w:rsidR="00CB4068" w:rsidRPr="008711E8" w:rsidRDefault="00CB4068" w:rsidP="0070342F">
            <w:pPr>
              <w:widowControl w:val="0"/>
              <w:spacing w:after="120"/>
              <w:jc w:val="center"/>
              <w:rPr>
                <w:rFonts w:ascii="Traditional Arabic" w:hAnsi="Traditional Arabic"/>
                <w:rtl/>
                <w:lang w:bidi="ar-SY"/>
              </w:rPr>
            </w:pPr>
            <w:r w:rsidRPr="008711E8">
              <w:rPr>
                <w:rFonts w:ascii="Traditional Arabic" w:hAnsi="Traditional Arabic" w:hint="cs"/>
                <w:rtl/>
                <w:lang w:bidi="ar-SY"/>
              </w:rPr>
              <w:t>ت</w:t>
            </w:r>
            <w:r>
              <w:rPr>
                <w:rFonts w:ascii="Traditional Arabic" w:hAnsi="Traditional Arabic" w:hint="cs"/>
                <w:rtl/>
                <w:lang w:bidi="ar-SY"/>
              </w:rPr>
              <w:t>َ</w:t>
            </w:r>
            <w:r w:rsidRPr="008711E8">
              <w:rPr>
                <w:rFonts w:ascii="Traditional Arabic" w:hAnsi="Traditional Arabic" w:hint="cs"/>
                <w:rtl/>
                <w:lang w:bidi="ar-SY"/>
              </w:rPr>
              <w:t>وض</w:t>
            </w:r>
            <w:r>
              <w:rPr>
                <w:rFonts w:ascii="Traditional Arabic" w:hAnsi="Traditional Arabic" w:hint="cs"/>
                <w:rtl/>
                <w:lang w:bidi="ar-SY"/>
              </w:rPr>
              <w:t>َّ</w:t>
            </w:r>
            <w:r w:rsidRPr="008711E8">
              <w:rPr>
                <w:rFonts w:ascii="Traditional Arabic" w:hAnsi="Traditional Arabic" w:hint="cs"/>
                <w:rtl/>
                <w:lang w:bidi="ar-SY"/>
              </w:rPr>
              <w:t>أت ول</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ا و</w:t>
            </w:r>
            <w:r>
              <w:rPr>
                <w:rFonts w:ascii="Traditional Arabic" w:hAnsi="Traditional Arabic" w:hint="cs"/>
                <w:rtl/>
                <w:lang w:bidi="ar-SY"/>
              </w:rPr>
              <w:t>َ</w:t>
            </w:r>
            <w:r w:rsidRPr="008711E8">
              <w:rPr>
                <w:rFonts w:ascii="Traditional Arabic" w:hAnsi="Traditional Arabic" w:hint="cs"/>
                <w:rtl/>
                <w:lang w:bidi="ar-SY"/>
              </w:rPr>
              <w:t>ص</w:t>
            </w:r>
            <w:r>
              <w:rPr>
                <w:rFonts w:ascii="Traditional Arabic" w:hAnsi="Traditional Arabic" w:hint="cs"/>
                <w:rtl/>
                <w:lang w:bidi="ar-SY"/>
              </w:rPr>
              <w:t>َ</w:t>
            </w:r>
            <w:r w:rsidRPr="008711E8">
              <w:rPr>
                <w:rFonts w:ascii="Traditional Arabic" w:hAnsi="Traditional Arabic" w:hint="cs"/>
                <w:rtl/>
                <w:lang w:bidi="ar-SY"/>
              </w:rPr>
              <w:t>ل</w:t>
            </w:r>
            <w:r>
              <w:rPr>
                <w:rFonts w:ascii="Traditional Arabic" w:hAnsi="Traditional Arabic" w:hint="cs"/>
                <w:rtl/>
                <w:lang w:bidi="ar-SY"/>
              </w:rPr>
              <w:t>ْ</w:t>
            </w:r>
            <w:r w:rsidRPr="008711E8">
              <w:rPr>
                <w:rFonts w:ascii="Traditional Arabic" w:hAnsi="Traditional Arabic" w:hint="cs"/>
                <w:rtl/>
                <w:lang w:bidi="ar-SY"/>
              </w:rPr>
              <w:t>ت إلى غ</w:t>
            </w:r>
            <w:r>
              <w:rPr>
                <w:rFonts w:ascii="Traditional Arabic" w:hAnsi="Traditional Arabic" w:hint="cs"/>
                <w:rtl/>
                <w:lang w:bidi="ar-SY"/>
              </w:rPr>
              <w:t>َ</w:t>
            </w:r>
            <w:r w:rsidRPr="008711E8">
              <w:rPr>
                <w:rFonts w:ascii="Traditional Arabic" w:hAnsi="Traditional Arabic" w:hint="cs"/>
                <w:rtl/>
                <w:lang w:bidi="ar-SY"/>
              </w:rPr>
              <w:t>س</w:t>
            </w:r>
            <w:r>
              <w:rPr>
                <w:rFonts w:ascii="Traditional Arabic" w:hAnsi="Traditional Arabic" w:hint="cs"/>
                <w:rtl/>
                <w:lang w:bidi="ar-SY"/>
              </w:rPr>
              <w:t>ْ</w:t>
            </w:r>
            <w:r w:rsidRPr="008711E8">
              <w:rPr>
                <w:rFonts w:ascii="Traditional Arabic" w:hAnsi="Traditional Arabic" w:hint="cs"/>
                <w:rtl/>
                <w:lang w:bidi="ar-SY"/>
              </w:rPr>
              <w:t>ل ق</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م</w:t>
            </w:r>
            <w:r>
              <w:rPr>
                <w:rFonts w:ascii="Traditional Arabic" w:hAnsi="Traditional Arabic" w:hint="cs"/>
                <w:rtl/>
                <w:lang w:bidi="ar-SY"/>
              </w:rPr>
              <w:t>َ</w:t>
            </w:r>
            <w:r w:rsidRPr="008711E8">
              <w:rPr>
                <w:rFonts w:ascii="Traditional Arabic" w:hAnsi="Traditional Arabic" w:hint="cs"/>
                <w:rtl/>
                <w:lang w:bidi="ar-SY"/>
              </w:rPr>
              <w:t>ي</w:t>
            </w:r>
            <w:r>
              <w:rPr>
                <w:rFonts w:ascii="Traditional Arabic" w:hAnsi="Traditional Arabic" w:hint="cs"/>
                <w:rtl/>
                <w:lang w:bidi="ar-SY"/>
              </w:rPr>
              <w:t>ْ</w:t>
            </w:r>
            <w:r w:rsidRPr="008711E8">
              <w:rPr>
                <w:rFonts w:ascii="Traditional Arabic" w:hAnsi="Traditional Arabic" w:hint="cs"/>
                <w:rtl/>
                <w:lang w:bidi="ar-SY"/>
              </w:rPr>
              <w:t>ك رأيت ج</w:t>
            </w:r>
            <w:r>
              <w:rPr>
                <w:rFonts w:ascii="Traditional Arabic" w:hAnsi="Traditional Arabic" w:hint="cs"/>
                <w:rtl/>
                <w:lang w:bidi="ar-SY"/>
              </w:rPr>
              <w:t>ُ</w:t>
            </w:r>
            <w:r w:rsidRPr="008711E8">
              <w:rPr>
                <w:rFonts w:ascii="Traditional Arabic" w:hAnsi="Traditional Arabic" w:hint="cs"/>
                <w:rtl/>
                <w:lang w:bidi="ar-SY"/>
              </w:rPr>
              <w:t>زءاً م</w:t>
            </w:r>
            <w:r>
              <w:rPr>
                <w:rFonts w:ascii="Traditional Arabic" w:hAnsi="Traditional Arabic" w:hint="cs"/>
                <w:rtl/>
                <w:lang w:bidi="ar-SY"/>
              </w:rPr>
              <w:t>ِ</w:t>
            </w:r>
            <w:r w:rsidRPr="008711E8">
              <w:rPr>
                <w:rFonts w:ascii="Traditional Arabic" w:hAnsi="Traditional Arabic" w:hint="cs"/>
                <w:rtl/>
                <w:lang w:bidi="ar-SY"/>
              </w:rPr>
              <w:t>ن ي</w:t>
            </w:r>
            <w:r>
              <w:rPr>
                <w:rFonts w:ascii="Traditional Arabic" w:hAnsi="Traditional Arabic" w:hint="cs"/>
                <w:rtl/>
                <w:lang w:bidi="ar-SY"/>
              </w:rPr>
              <w:t>َ</w:t>
            </w:r>
            <w:r w:rsidRPr="008711E8">
              <w:rPr>
                <w:rFonts w:ascii="Traditional Arabic" w:hAnsi="Traditional Arabic" w:hint="cs"/>
                <w:rtl/>
                <w:lang w:bidi="ar-SY"/>
              </w:rPr>
              <w:t>د</w:t>
            </w:r>
            <w:r>
              <w:rPr>
                <w:rFonts w:ascii="Traditional Arabic" w:hAnsi="Traditional Arabic" w:hint="cs"/>
                <w:rtl/>
                <w:lang w:bidi="ar-SY"/>
              </w:rPr>
              <w:t>ِ</w:t>
            </w:r>
            <w:r w:rsidRPr="008711E8">
              <w:rPr>
                <w:rFonts w:ascii="Traditional Arabic" w:hAnsi="Traditional Arabic" w:hint="cs"/>
                <w:rtl/>
                <w:lang w:bidi="ar-SY"/>
              </w:rPr>
              <w:t>ك لم ي</w:t>
            </w:r>
            <w:r>
              <w:rPr>
                <w:rFonts w:ascii="Traditional Arabic" w:hAnsi="Traditional Arabic" w:hint="cs"/>
                <w:rtl/>
                <w:lang w:bidi="ar-SY"/>
              </w:rPr>
              <w:t>ُ</w:t>
            </w:r>
            <w:r w:rsidRPr="008711E8">
              <w:rPr>
                <w:rFonts w:ascii="Traditional Arabic" w:hAnsi="Traditional Arabic" w:hint="cs"/>
                <w:rtl/>
                <w:lang w:bidi="ar-SY"/>
              </w:rPr>
              <w:t>ص</w:t>
            </w:r>
            <w:r>
              <w:rPr>
                <w:rFonts w:ascii="Traditional Arabic" w:hAnsi="Traditional Arabic" w:hint="cs"/>
                <w:rtl/>
                <w:lang w:bidi="ar-SY"/>
              </w:rPr>
              <w:t>ْ</w:t>
            </w:r>
            <w:r w:rsidRPr="008711E8">
              <w:rPr>
                <w:rFonts w:ascii="Traditional Arabic" w:hAnsi="Traditional Arabic" w:hint="cs"/>
                <w:rtl/>
                <w:lang w:bidi="ar-SY"/>
              </w:rPr>
              <w:t>ب</w:t>
            </w:r>
            <w:r>
              <w:rPr>
                <w:rFonts w:ascii="Traditional Arabic" w:hAnsi="Traditional Arabic" w:hint="cs"/>
                <w:rtl/>
                <w:lang w:bidi="ar-SY"/>
              </w:rPr>
              <w:t>ِ</w:t>
            </w:r>
            <w:r w:rsidRPr="008711E8">
              <w:rPr>
                <w:rFonts w:ascii="Traditional Arabic" w:hAnsi="Traditional Arabic" w:hint="cs"/>
                <w:rtl/>
                <w:lang w:bidi="ar-SY"/>
              </w:rPr>
              <w:t>ه الماء</w:t>
            </w:r>
            <w:r>
              <w:rPr>
                <w:rFonts w:ascii="Traditional Arabic" w:hAnsi="Traditional Arabic" w:hint="cs"/>
                <w:rtl/>
                <w:lang w:bidi="ar-SY"/>
              </w:rPr>
              <w:t>ُ</w:t>
            </w:r>
          </w:p>
        </w:tc>
        <w:tc>
          <w:tcPr>
            <w:tcW w:w="2072" w:type="dxa"/>
            <w:vAlign w:val="center"/>
          </w:tcPr>
          <w:p w14:paraId="1324437F" w14:textId="77777777" w:rsidR="00CB4068" w:rsidRPr="008711E8" w:rsidRDefault="00CB4068" w:rsidP="0070342F">
            <w:pPr>
              <w:widowControl w:val="0"/>
              <w:spacing w:after="120"/>
              <w:jc w:val="center"/>
              <w:rPr>
                <w:rFonts w:ascii="Traditional Arabic" w:hAnsi="Traditional Arabic"/>
                <w:rtl/>
                <w:lang w:bidi="ar-SY"/>
              </w:rPr>
            </w:pPr>
          </w:p>
        </w:tc>
        <w:tc>
          <w:tcPr>
            <w:tcW w:w="2072" w:type="dxa"/>
            <w:vAlign w:val="center"/>
          </w:tcPr>
          <w:p w14:paraId="713E239E" w14:textId="77777777" w:rsidR="00CB4068" w:rsidRPr="008711E8" w:rsidRDefault="00CB4068" w:rsidP="0070342F">
            <w:pPr>
              <w:widowControl w:val="0"/>
              <w:spacing w:after="120"/>
              <w:jc w:val="center"/>
              <w:rPr>
                <w:rFonts w:ascii="Traditional Arabic" w:hAnsi="Traditional Arabic"/>
                <w:rtl/>
                <w:lang w:bidi="ar-SY"/>
              </w:rPr>
            </w:pPr>
          </w:p>
        </w:tc>
      </w:tr>
    </w:tbl>
    <w:p w14:paraId="4FE1F866" w14:textId="77777777" w:rsidR="00CB4068" w:rsidRDefault="00CB4068" w:rsidP="00CB4068">
      <w:pPr>
        <w:widowControl w:val="0"/>
        <w:spacing w:after="120"/>
        <w:ind w:firstLine="397"/>
        <w:rPr>
          <w:rFonts w:ascii="Traditional Arabic" w:hAnsi="Traditional Arabic"/>
          <w:sz w:val="36"/>
          <w:rtl/>
          <w:lang w:bidi="ar-SY"/>
        </w:rPr>
      </w:pPr>
      <w:r>
        <w:rPr>
          <w:rFonts w:ascii="Traditional Arabic" w:hAnsi="Traditional Arabic" w:hint="cs"/>
          <w:b/>
          <w:sz w:val="40"/>
          <w:rtl/>
        </w:rPr>
        <w:t xml:space="preserve">س4: </w:t>
      </w:r>
      <w:r>
        <w:rPr>
          <w:rFonts w:hint="cs"/>
          <w:sz w:val="36"/>
          <w:rtl/>
          <w:lang w:bidi="ar-SY"/>
        </w:rPr>
        <w:t xml:space="preserve">ضَع </w:t>
      </w:r>
      <w:r>
        <w:rPr>
          <w:rFonts w:ascii="Traditional Arabic" w:hAnsi="Traditional Arabic" w:hint="cs"/>
          <w:sz w:val="36"/>
          <w:rtl/>
          <w:lang w:bidi="ar-SY"/>
        </w:rPr>
        <w:t xml:space="preserve">عَلامَةَ </w:t>
      </w:r>
      <w:r w:rsidRPr="000D4417">
        <w:rPr>
          <w:rFonts w:ascii="Traditional Arabic" w:hAnsi="Traditional Arabic" w:hint="cs"/>
          <w:sz w:val="36"/>
          <w:rtl/>
          <w:lang w:bidi="ar-SY"/>
        </w:rPr>
        <w:t>ص</w:t>
      </w:r>
      <w:r>
        <w:rPr>
          <w:rFonts w:ascii="Traditional Arabic" w:hAnsi="Traditional Arabic" w:hint="cs"/>
          <w:sz w:val="36"/>
          <w:rtl/>
          <w:lang w:bidi="ar-SY"/>
        </w:rPr>
        <w:t>َ</w:t>
      </w:r>
      <w:r w:rsidRPr="000D4417">
        <w:rPr>
          <w:rFonts w:ascii="Traditional Arabic" w:hAnsi="Traditional Arabic" w:hint="cs"/>
          <w:sz w:val="36"/>
          <w:rtl/>
          <w:lang w:bidi="ar-SY"/>
        </w:rPr>
        <w:t xml:space="preserve">ح </w:t>
      </w:r>
      <w:r w:rsidRPr="000D4417">
        <w:rPr>
          <w:rFonts w:ascii="Traditional Arabic" w:hAnsi="Traditional Arabic" w:hint="cs"/>
          <w:b/>
          <w:sz w:val="36"/>
          <w:rtl/>
          <w:lang w:bidi="ar-SY"/>
        </w:rPr>
        <w:t>(</w:t>
      </w:r>
      <w:r w:rsidRPr="000D4417">
        <w:rPr>
          <w:rFonts w:ascii="Traditional Arabic" w:hAnsi="Traditional Arabic" w:hint="cs"/>
          <w:b/>
          <w:sz w:val="36"/>
          <w:rtl/>
          <w:lang w:bidi="ar-SY"/>
        </w:rPr>
        <w:sym w:font="Wingdings" w:char="F0FC"/>
      </w:r>
      <w:r w:rsidRPr="000D4417">
        <w:rPr>
          <w:rFonts w:ascii="Traditional Arabic" w:hAnsi="Traditional Arabic" w:hint="cs"/>
          <w:b/>
          <w:sz w:val="36"/>
          <w:rtl/>
          <w:lang w:bidi="ar-SY"/>
        </w:rPr>
        <w:t>)</w:t>
      </w:r>
      <w:r w:rsidRPr="000D4417">
        <w:rPr>
          <w:rFonts w:ascii="Traditional Arabic" w:hAnsi="Traditional Arabic" w:hint="cs"/>
          <w:sz w:val="36"/>
          <w:rtl/>
          <w:lang w:bidi="ar-SY"/>
        </w:rPr>
        <w:t xml:space="preserve"> </w:t>
      </w:r>
      <w:r>
        <w:rPr>
          <w:rFonts w:ascii="Traditional Arabic" w:hAnsi="Traditional Arabic" w:hint="cs"/>
          <w:sz w:val="36"/>
          <w:rtl/>
          <w:lang w:bidi="ar-SY"/>
        </w:rPr>
        <w:t>على الإجابة الصَّحِيحَة: يجب الوُضوء في الحالات التّالِيَة:</w:t>
      </w:r>
    </w:p>
    <w:p w14:paraId="2B033EA4" w14:textId="77777777" w:rsidR="00CB4068" w:rsidRDefault="00CB4068" w:rsidP="00CB4068">
      <w:pPr>
        <w:widowControl w:val="0"/>
        <w:spacing w:after="120"/>
        <w:ind w:firstLine="397"/>
        <w:rPr>
          <w:rFonts w:ascii="Traditional Arabic" w:hAnsi="Traditional Arabic"/>
          <w:sz w:val="36"/>
          <w:rtl/>
          <w:lang w:bidi="ar-SY"/>
        </w:rPr>
      </w:pPr>
      <w:r>
        <w:rPr>
          <w:rFonts w:ascii="Traditional Arabic" w:hAnsi="Traditional Arabic" w:hint="cs"/>
          <w:sz w:val="36"/>
          <w:rtl/>
          <w:lang w:bidi="ar-SY"/>
        </w:rPr>
        <w:t>(   ) الدُّعاء.</w:t>
      </w:r>
      <w:r>
        <w:rPr>
          <w:rFonts w:ascii="Traditional Arabic" w:hAnsi="Traditional Arabic" w:hint="cs"/>
          <w:sz w:val="36"/>
          <w:rtl/>
          <w:lang w:bidi="ar-SY"/>
        </w:rPr>
        <w:tab/>
      </w:r>
      <w:r>
        <w:rPr>
          <w:rFonts w:ascii="Traditional Arabic" w:hAnsi="Traditional Arabic" w:hint="cs"/>
          <w:sz w:val="36"/>
          <w:rtl/>
          <w:lang w:bidi="ar-SY"/>
        </w:rPr>
        <w:tab/>
        <w:t>(   ) الوقوف بِعَرَفَة.</w:t>
      </w:r>
      <w:r>
        <w:rPr>
          <w:rFonts w:ascii="Traditional Arabic" w:hAnsi="Traditional Arabic" w:hint="cs"/>
          <w:sz w:val="36"/>
          <w:rtl/>
          <w:lang w:bidi="ar-SY"/>
        </w:rPr>
        <w:tab/>
      </w:r>
      <w:r>
        <w:rPr>
          <w:rFonts w:ascii="Traditional Arabic" w:hAnsi="Traditional Arabic" w:hint="cs"/>
          <w:sz w:val="36"/>
          <w:rtl/>
          <w:lang w:bidi="ar-SY"/>
        </w:rPr>
        <w:tab/>
        <w:t>(   ) الطَّواف.</w:t>
      </w:r>
      <w:r>
        <w:rPr>
          <w:rFonts w:ascii="Traditional Arabic" w:hAnsi="Traditional Arabic" w:hint="cs"/>
          <w:sz w:val="36"/>
          <w:rtl/>
          <w:lang w:bidi="ar-SY"/>
        </w:rPr>
        <w:tab/>
      </w:r>
    </w:p>
    <w:p w14:paraId="3686EE66" w14:textId="77777777" w:rsidR="00CB4068" w:rsidRDefault="00CB4068" w:rsidP="00CB4068">
      <w:pPr>
        <w:widowControl w:val="0"/>
        <w:spacing w:after="120"/>
        <w:ind w:firstLine="397"/>
        <w:rPr>
          <w:rFonts w:ascii="Traditional Arabic" w:hAnsi="Traditional Arabic"/>
          <w:sz w:val="36"/>
          <w:rtl/>
          <w:lang w:bidi="ar-SY"/>
        </w:rPr>
      </w:pPr>
      <w:r>
        <w:rPr>
          <w:rFonts w:ascii="Traditional Arabic" w:hAnsi="Traditional Arabic" w:hint="cs"/>
          <w:sz w:val="36"/>
          <w:rtl/>
          <w:lang w:bidi="ar-SY"/>
        </w:rPr>
        <w:t>(   ) دُخول المسجِد.</w:t>
      </w:r>
      <w:r>
        <w:rPr>
          <w:rFonts w:ascii="Traditional Arabic" w:hAnsi="Traditional Arabic" w:hint="cs"/>
          <w:sz w:val="36"/>
          <w:rtl/>
          <w:lang w:bidi="ar-SY"/>
        </w:rPr>
        <w:tab/>
        <w:t>(   ) قِراءَة القُرآنِ.</w:t>
      </w:r>
      <w:r>
        <w:rPr>
          <w:rFonts w:ascii="Traditional Arabic" w:hAnsi="Traditional Arabic" w:hint="cs"/>
          <w:sz w:val="36"/>
          <w:rtl/>
          <w:lang w:bidi="ar-SY"/>
        </w:rPr>
        <w:tab/>
        <w:t>(   ) الصَّلاة.   (   ) مَسّ المصحَفِ.</w:t>
      </w:r>
    </w:p>
    <w:p w14:paraId="71748A34" w14:textId="77777777" w:rsidR="00CB4068" w:rsidRDefault="00CB4068" w:rsidP="00CB4068">
      <w:pPr>
        <w:widowControl w:val="0"/>
        <w:spacing w:after="120"/>
        <w:ind w:firstLine="397"/>
        <w:rPr>
          <w:rFonts w:ascii="Traditional Arabic" w:hAnsi="Traditional Arabic"/>
          <w:sz w:val="36"/>
          <w:rtl/>
          <w:lang w:bidi="ar-SY"/>
        </w:rPr>
      </w:pPr>
      <w:r>
        <w:rPr>
          <w:rFonts w:ascii="Traditional Arabic" w:hAnsi="Traditional Arabic" w:hint="cs"/>
          <w:sz w:val="36"/>
          <w:rtl/>
          <w:lang w:bidi="ar-SY"/>
        </w:rPr>
        <w:t>س5: ما الفَرق الذي استَفَدْتَه بين لحم الإبِل ولحم الغَنَم في الموضوع الذي دَرَسْتَه ؟</w:t>
      </w:r>
    </w:p>
    <w:p w14:paraId="1EE6F437" w14:textId="77777777" w:rsidR="00CB4068" w:rsidRDefault="00CB4068" w:rsidP="00CB4068">
      <w:pPr>
        <w:widowControl w:val="0"/>
        <w:spacing w:after="120"/>
        <w:ind w:firstLine="397"/>
        <w:rPr>
          <w:rFonts w:ascii="Traditional Arabic" w:hAnsi="Traditional Arabic"/>
          <w:sz w:val="36"/>
          <w:rtl/>
          <w:lang w:bidi="ar-SY"/>
        </w:rPr>
      </w:pPr>
      <w:r>
        <w:rPr>
          <w:rFonts w:ascii="Traditional Arabic" w:hAnsi="Traditional Arabic" w:hint="cs"/>
          <w:sz w:val="36"/>
          <w:rtl/>
          <w:lang w:bidi="ar-SY"/>
        </w:rPr>
        <w:t>س6: تَأمَّل ما دَرَسْتَه مِن شُروطِ الوُضوءِ وفُروضِه، وحاوِل أن تُوجِد بينَهُما فُروقاً عامَّة أو خاصَّة.</w:t>
      </w:r>
    </w:p>
    <w:p w14:paraId="1D339742"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sz w:val="36"/>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السابع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43"/>
      </w:r>
      <w:r w:rsidRPr="004D3806">
        <w:rPr>
          <w:rFonts w:ascii="Msh Quraan1" w:eastAsia="MS Mincho" w:hAnsi="Msh Quraan1"/>
          <w:b/>
          <w:bCs/>
          <w:sz w:val="36"/>
          <w:vertAlign w:val="superscript"/>
          <w:rtl/>
          <w:lang w:bidi="ar-SY"/>
        </w:rPr>
        <w:t>)</w:t>
      </w:r>
    </w:p>
    <w:p w14:paraId="5F3E7812"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السِّواك</w:t>
      </w:r>
    </w:p>
    <w:p w14:paraId="7A91341C" w14:textId="77777777" w:rsidR="00CB4068" w:rsidRPr="006A4C37" w:rsidRDefault="00CB4068" w:rsidP="00CB4068">
      <w:pPr>
        <w:widowControl w:val="0"/>
        <w:spacing w:before="240" w:after="120"/>
        <w:ind w:firstLine="397"/>
        <w:outlineLvl w:val="1"/>
        <w:rPr>
          <w:rFonts w:ascii="Lotus Linotype" w:hAnsi="Lotus Linotype"/>
          <w:b/>
          <w:bCs/>
          <w:sz w:val="34"/>
          <w:rtl/>
          <w:lang w:bidi="ar-SY"/>
        </w:rPr>
      </w:pPr>
      <w:r w:rsidRPr="006A4C37">
        <w:rPr>
          <w:rFonts w:ascii="Lotus Linotype" w:hAnsi="Lotus Linotype" w:hint="cs"/>
          <w:b/>
          <w:bCs/>
          <w:sz w:val="34"/>
          <w:rtl/>
          <w:lang w:bidi="ar-SY"/>
        </w:rPr>
        <w:t>ت</w:t>
      </w:r>
      <w:r>
        <w:rPr>
          <w:rFonts w:ascii="Lotus Linotype" w:hAnsi="Lotus Linotype" w:hint="cs"/>
          <w:b/>
          <w:bCs/>
          <w:sz w:val="34"/>
          <w:rtl/>
          <w:lang w:bidi="ar-SY"/>
        </w:rPr>
        <w:t>َ</w:t>
      </w:r>
      <w:r w:rsidRPr="006A4C37">
        <w:rPr>
          <w:rFonts w:ascii="Lotus Linotype" w:hAnsi="Lotus Linotype" w:hint="cs"/>
          <w:b/>
          <w:bCs/>
          <w:sz w:val="34"/>
          <w:rtl/>
          <w:lang w:bidi="ar-SY"/>
        </w:rPr>
        <w:t>عر</w:t>
      </w:r>
      <w:r>
        <w:rPr>
          <w:rFonts w:ascii="Lotus Linotype" w:hAnsi="Lotus Linotype" w:hint="cs"/>
          <w:b/>
          <w:bCs/>
          <w:sz w:val="34"/>
          <w:rtl/>
          <w:lang w:bidi="ar-SY"/>
        </w:rPr>
        <w:t>ِ</w:t>
      </w:r>
      <w:r w:rsidRPr="006A4C37">
        <w:rPr>
          <w:rFonts w:ascii="Lotus Linotype" w:hAnsi="Lotus Linotype" w:hint="cs"/>
          <w:b/>
          <w:bCs/>
          <w:sz w:val="34"/>
          <w:rtl/>
          <w:lang w:bidi="ar-SY"/>
        </w:rPr>
        <w:t>يف</w:t>
      </w:r>
      <w:r>
        <w:rPr>
          <w:rFonts w:ascii="Lotus Linotype" w:hAnsi="Lotus Linotype" w:hint="cs"/>
          <w:b/>
          <w:bCs/>
          <w:sz w:val="34"/>
          <w:rtl/>
          <w:lang w:bidi="ar-SY"/>
        </w:rPr>
        <w:t>ُ</w:t>
      </w:r>
      <w:r w:rsidRPr="006A4C37">
        <w:rPr>
          <w:rFonts w:ascii="Lotus Linotype" w:hAnsi="Lotus Linotype" w:hint="cs"/>
          <w:b/>
          <w:bCs/>
          <w:sz w:val="34"/>
          <w:rtl/>
          <w:lang w:bidi="ar-SY"/>
        </w:rPr>
        <w:t>ه:</w:t>
      </w:r>
    </w:p>
    <w:p w14:paraId="2F8913C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استِعْمال عُودٍ ونحوِه في تَنْظِيفِ الأَسْنانِ، واللَّثَّةِ، واللِّسانِ.</w:t>
      </w:r>
    </w:p>
    <w:p w14:paraId="38C79713" w14:textId="77777777" w:rsidR="00CB4068" w:rsidRPr="009809A8" w:rsidRDefault="00CB4068" w:rsidP="00CB4068">
      <w:pPr>
        <w:widowControl w:val="0"/>
        <w:spacing w:before="240" w:after="120"/>
        <w:ind w:firstLine="397"/>
        <w:outlineLvl w:val="1"/>
        <w:rPr>
          <w:rFonts w:ascii="Lotus Linotype" w:hAnsi="Lotus Linotype"/>
          <w:b/>
          <w:bCs/>
          <w:sz w:val="34"/>
          <w:rtl/>
          <w:lang w:bidi="ar-SY"/>
        </w:rPr>
      </w:pPr>
      <w:r w:rsidRPr="009809A8">
        <w:rPr>
          <w:rFonts w:ascii="Lotus Linotype" w:hAnsi="Lotus Linotype" w:hint="cs"/>
          <w:b/>
          <w:bCs/>
          <w:sz w:val="34"/>
          <w:rtl/>
          <w:lang w:bidi="ar-SY"/>
        </w:rPr>
        <w:t>ح</w:t>
      </w:r>
      <w:r>
        <w:rPr>
          <w:rFonts w:ascii="Lotus Linotype" w:hAnsi="Lotus Linotype" w:hint="cs"/>
          <w:b/>
          <w:bCs/>
          <w:sz w:val="34"/>
          <w:rtl/>
          <w:lang w:bidi="ar-SY"/>
        </w:rPr>
        <w:t>ُ</w:t>
      </w:r>
      <w:r w:rsidRPr="009809A8">
        <w:rPr>
          <w:rFonts w:ascii="Lotus Linotype" w:hAnsi="Lotus Linotype" w:hint="cs"/>
          <w:b/>
          <w:bCs/>
          <w:sz w:val="34"/>
          <w:rtl/>
          <w:lang w:bidi="ar-SY"/>
        </w:rPr>
        <w:t>ك</w:t>
      </w:r>
      <w:r>
        <w:rPr>
          <w:rFonts w:ascii="Lotus Linotype" w:hAnsi="Lotus Linotype" w:hint="cs"/>
          <w:b/>
          <w:bCs/>
          <w:sz w:val="34"/>
          <w:rtl/>
          <w:lang w:bidi="ar-SY"/>
        </w:rPr>
        <w:t>ْ</w:t>
      </w:r>
      <w:r w:rsidRPr="009809A8">
        <w:rPr>
          <w:rFonts w:ascii="Lotus Linotype" w:hAnsi="Lotus Linotype" w:hint="cs"/>
          <w:b/>
          <w:bCs/>
          <w:sz w:val="34"/>
          <w:rtl/>
          <w:lang w:bidi="ar-SY"/>
        </w:rPr>
        <w:t>م</w:t>
      </w:r>
      <w:r>
        <w:rPr>
          <w:rFonts w:ascii="Lotus Linotype" w:hAnsi="Lotus Linotype" w:hint="cs"/>
          <w:b/>
          <w:bCs/>
          <w:sz w:val="34"/>
          <w:rtl/>
          <w:lang w:bidi="ar-SY"/>
        </w:rPr>
        <w:t>ُ</w:t>
      </w:r>
      <w:r w:rsidRPr="009809A8">
        <w:rPr>
          <w:rFonts w:ascii="Lotus Linotype" w:hAnsi="Lotus Linotype" w:hint="cs"/>
          <w:b/>
          <w:bCs/>
          <w:sz w:val="34"/>
          <w:rtl/>
          <w:lang w:bidi="ar-SY"/>
        </w:rPr>
        <w:t>ه:</w:t>
      </w:r>
    </w:p>
    <w:p w14:paraId="5BFB841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السِّواكُ سُنَّةٌ مُؤُكَّدَة، أَمَر بِه النَّبيُّ </w:t>
      </w:r>
      <w:r w:rsidR="00D70043">
        <w:rPr>
          <w:rFonts w:ascii="AGA Arabesque" w:hAnsi="AGA Arabesque"/>
          <w:sz w:val="36"/>
          <w:rtl/>
          <w:lang w:bidi="ar-SY"/>
        </w:rPr>
        <w:t>-صلى الله عليه وسلم-</w:t>
      </w:r>
      <w:r>
        <w:rPr>
          <w:rFonts w:ascii="Traditional Arabic" w:hAnsi="Traditional Arabic" w:hint="cs"/>
          <w:rtl/>
          <w:lang w:bidi="ar-SY"/>
        </w:rPr>
        <w:t xml:space="preserve"> وحَثّ عليه في أحادِيثَ كَثِيرَة، منها قوله </w:t>
      </w:r>
      <w:r w:rsidR="00D70043">
        <w:rPr>
          <w:rFonts w:ascii="AGA Arabesque" w:hAnsi="AGA Arabesque"/>
          <w:sz w:val="36"/>
          <w:rtl/>
          <w:lang w:bidi="ar-SY"/>
        </w:rPr>
        <w:t>-صلى الله عليه وسلم-</w:t>
      </w:r>
      <w:r>
        <w:rPr>
          <w:rFonts w:ascii="Traditional Arabic" w:hAnsi="Traditional Arabic" w:hint="cs"/>
          <w:rtl/>
          <w:lang w:bidi="ar-SY"/>
        </w:rPr>
        <w:t>:</w:t>
      </w:r>
      <w:r w:rsidR="001A7D58">
        <w:rPr>
          <w:rFonts w:ascii="Islamic_" w:eastAsia="MS Mincho" w:hAnsi="Islamic_" w:hint="cs"/>
          <w:sz w:val="36"/>
          <w:rtl/>
          <w:lang w:bidi="ar-SY"/>
        </w:rPr>
        <w:t xml:space="preserve"> </w:t>
      </w:r>
      <w:r w:rsidRPr="009809A8">
        <w:rPr>
          <w:rFonts w:ascii="Islamic_" w:eastAsia="MS Mincho" w:hAnsi="Islamic_" w:hint="eastAsia"/>
          <w:sz w:val="36"/>
          <w:rtl/>
          <w:lang w:bidi="ar-SY"/>
        </w:rPr>
        <w:t>«</w:t>
      </w:r>
      <w:r>
        <w:rPr>
          <w:rFonts w:ascii="Islamic_" w:eastAsia="MS Mincho" w:hAnsi="Islamic_" w:hint="cs"/>
          <w:sz w:val="36"/>
          <w:rtl/>
          <w:lang w:bidi="ar-SY"/>
        </w:rPr>
        <w:t>لولا أن أَشُقَّ على أُمَّتي لأ</w:t>
      </w:r>
      <w:r w:rsidR="001A7D58">
        <w:rPr>
          <w:rFonts w:ascii="Islamic_" w:eastAsia="MS Mincho" w:hAnsi="Islamic_" w:hint="cs"/>
          <w:sz w:val="36"/>
          <w:rtl/>
          <w:lang w:bidi="ar-SY"/>
        </w:rPr>
        <w:t>مَرتهم بِالسِّواك مع كلّ صَلاةٍ</w:t>
      </w:r>
      <w:r w:rsidRPr="009809A8">
        <w:rPr>
          <w:rFonts w:ascii="Islamic_" w:eastAsia="MS Mincho" w:hAnsi="Islamic_" w:hint="eastAsia"/>
          <w:sz w:val="36"/>
          <w:rtl/>
          <w:lang w:bidi="ar-SY"/>
        </w:rPr>
        <w:t>»</w:t>
      </w:r>
      <w:r w:rsidRPr="009809A8">
        <w:rPr>
          <w:rFonts w:ascii="Msh Quraan1" w:eastAsia="MS Mincho" w:hAnsi="Msh Quraan1"/>
          <w:b/>
          <w:sz w:val="36"/>
          <w:vertAlign w:val="superscript"/>
          <w:rtl/>
          <w:lang w:bidi="ar-SY"/>
        </w:rPr>
        <w:t>(</w:t>
      </w:r>
      <w:r w:rsidRPr="009809A8">
        <w:rPr>
          <w:rFonts w:ascii="Msh Quraan1" w:eastAsia="MS Mincho" w:hAnsi="Msh Quraan1"/>
          <w:b/>
          <w:sz w:val="36"/>
          <w:vertAlign w:val="superscript"/>
          <w:rtl/>
          <w:lang w:bidi="ar-SY"/>
        </w:rPr>
        <w:footnoteReference w:id="44"/>
      </w:r>
      <w:r w:rsidRPr="009809A8">
        <w:rPr>
          <w:rFonts w:ascii="Msh Quraan1" w:eastAsia="MS Mincho" w:hAnsi="Msh Quraan1"/>
          <w:b/>
          <w:sz w:val="36"/>
          <w:vertAlign w:val="superscript"/>
          <w:rtl/>
          <w:lang w:bidi="ar-SY"/>
        </w:rPr>
        <w:t>)</w:t>
      </w:r>
      <w:r>
        <w:rPr>
          <w:rFonts w:ascii="Traditional Arabic" w:hAnsi="Traditional Arabic" w:hint="cs"/>
          <w:b/>
          <w:sz w:val="36"/>
          <w:rtl/>
          <w:lang w:bidi="ar-SY"/>
        </w:rPr>
        <w:t xml:space="preserve">، وقوله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9809A8">
        <w:rPr>
          <w:rFonts w:ascii="Islamic_" w:eastAsia="MS Mincho" w:hAnsi="Islamic_" w:hint="eastAsia"/>
          <w:b/>
          <w:sz w:val="36"/>
          <w:rtl/>
          <w:lang w:bidi="ar-SY"/>
        </w:rPr>
        <w:t>«</w:t>
      </w:r>
      <w:r>
        <w:rPr>
          <w:rFonts w:ascii="Islamic_" w:eastAsia="MS Mincho" w:hAnsi="Islamic_" w:hint="cs"/>
          <w:b/>
          <w:sz w:val="36"/>
          <w:rtl/>
          <w:lang w:bidi="ar-SY"/>
        </w:rPr>
        <w:t xml:space="preserve"> السِّواكُ مَطْهَرَةٌ لِلفَمِ مَرْضاةٌ لِلرَّبّ </w:t>
      </w:r>
      <w:r w:rsidRPr="009809A8">
        <w:rPr>
          <w:rFonts w:ascii="Islamic_" w:eastAsia="MS Mincho" w:hAnsi="Islamic_" w:hint="eastAsia"/>
          <w:b/>
          <w:sz w:val="36"/>
          <w:rtl/>
          <w:lang w:bidi="ar-SY"/>
        </w:rPr>
        <w:t>»</w:t>
      </w:r>
      <w:r w:rsidRPr="009809A8">
        <w:rPr>
          <w:rFonts w:ascii="Msh Quraan1" w:eastAsia="MS Mincho" w:hAnsi="Msh Quraan1"/>
          <w:b/>
          <w:sz w:val="36"/>
          <w:vertAlign w:val="superscript"/>
          <w:rtl/>
          <w:lang w:bidi="ar-SY"/>
        </w:rPr>
        <w:t>(</w:t>
      </w:r>
      <w:r w:rsidRPr="009809A8">
        <w:rPr>
          <w:rFonts w:ascii="Msh Quraan1" w:eastAsia="MS Mincho" w:hAnsi="Msh Quraan1"/>
          <w:b/>
          <w:sz w:val="36"/>
          <w:vertAlign w:val="superscript"/>
          <w:rtl/>
          <w:lang w:bidi="ar-SY"/>
        </w:rPr>
        <w:footnoteReference w:id="45"/>
      </w:r>
      <w:r w:rsidRPr="009809A8">
        <w:rPr>
          <w:rFonts w:ascii="Msh Quraan1" w:eastAsia="MS Mincho" w:hAnsi="Msh Quraan1"/>
          <w:b/>
          <w:sz w:val="36"/>
          <w:vertAlign w:val="superscript"/>
          <w:rtl/>
          <w:lang w:bidi="ar-SY"/>
        </w:rPr>
        <w:t>)</w:t>
      </w:r>
      <w:r w:rsidRPr="009809A8">
        <w:rPr>
          <w:rFonts w:ascii="Traditional Arabic" w:hAnsi="Traditional Arabic" w:hint="cs"/>
          <w:b/>
          <w:sz w:val="36"/>
          <w:rtl/>
          <w:lang w:bidi="ar-SY"/>
        </w:rPr>
        <w:t>.</w:t>
      </w:r>
    </w:p>
    <w:p w14:paraId="5B06B461" w14:textId="77777777" w:rsidR="00CB4068" w:rsidRPr="009809A8" w:rsidRDefault="00CB4068" w:rsidP="00CB4068">
      <w:pPr>
        <w:widowControl w:val="0"/>
        <w:spacing w:before="240" w:after="120"/>
        <w:ind w:firstLine="397"/>
        <w:outlineLvl w:val="1"/>
        <w:rPr>
          <w:rFonts w:ascii="Lotus Linotype" w:hAnsi="Lotus Linotype"/>
          <w:b/>
          <w:bCs/>
          <w:sz w:val="34"/>
          <w:rtl/>
          <w:lang w:bidi="ar-SY"/>
        </w:rPr>
      </w:pPr>
      <w:r w:rsidRPr="009809A8">
        <w:rPr>
          <w:rFonts w:ascii="Lotus Linotype" w:hAnsi="Lotus Linotype" w:hint="cs"/>
          <w:b/>
          <w:bCs/>
          <w:sz w:val="34"/>
          <w:rtl/>
          <w:lang w:bidi="ar-SY"/>
        </w:rPr>
        <w:t>الحالات التي يت</w:t>
      </w:r>
      <w:r>
        <w:rPr>
          <w:rFonts w:ascii="Lotus Linotype" w:hAnsi="Lotus Linotype" w:hint="cs"/>
          <w:b/>
          <w:bCs/>
          <w:sz w:val="34"/>
          <w:rtl/>
          <w:lang w:bidi="ar-SY"/>
        </w:rPr>
        <w:t>َ</w:t>
      </w:r>
      <w:r w:rsidRPr="009809A8">
        <w:rPr>
          <w:rFonts w:ascii="Lotus Linotype" w:hAnsi="Lotus Linotype" w:hint="cs"/>
          <w:b/>
          <w:bCs/>
          <w:sz w:val="34"/>
          <w:rtl/>
          <w:lang w:bidi="ar-SY"/>
        </w:rPr>
        <w:t>أك</w:t>
      </w:r>
      <w:r>
        <w:rPr>
          <w:rFonts w:ascii="Lotus Linotype" w:hAnsi="Lotus Linotype" w:hint="cs"/>
          <w:b/>
          <w:bCs/>
          <w:sz w:val="34"/>
          <w:rtl/>
          <w:lang w:bidi="ar-SY"/>
        </w:rPr>
        <w:t>َّ</w:t>
      </w:r>
      <w:r w:rsidRPr="009809A8">
        <w:rPr>
          <w:rFonts w:ascii="Lotus Linotype" w:hAnsi="Lotus Linotype" w:hint="cs"/>
          <w:b/>
          <w:bCs/>
          <w:sz w:val="34"/>
          <w:rtl/>
          <w:lang w:bidi="ar-SY"/>
        </w:rPr>
        <w:t>د فيها الس</w:t>
      </w:r>
      <w:r>
        <w:rPr>
          <w:rFonts w:ascii="Lotus Linotype" w:hAnsi="Lotus Linotype" w:hint="cs"/>
          <w:b/>
          <w:bCs/>
          <w:sz w:val="34"/>
          <w:rtl/>
          <w:lang w:bidi="ar-SY"/>
        </w:rPr>
        <w:t>ِّ</w:t>
      </w:r>
      <w:r w:rsidRPr="009809A8">
        <w:rPr>
          <w:rFonts w:ascii="Lotus Linotype" w:hAnsi="Lotus Linotype" w:hint="cs"/>
          <w:b/>
          <w:bCs/>
          <w:sz w:val="34"/>
          <w:rtl/>
          <w:lang w:bidi="ar-SY"/>
        </w:rPr>
        <w:t>واك أكث</w:t>
      </w:r>
      <w:r>
        <w:rPr>
          <w:rFonts w:ascii="Lotus Linotype" w:hAnsi="Lotus Linotype" w:hint="cs"/>
          <w:b/>
          <w:bCs/>
          <w:sz w:val="34"/>
          <w:rtl/>
          <w:lang w:bidi="ar-SY"/>
        </w:rPr>
        <w:t>َ</w:t>
      </w:r>
      <w:r w:rsidRPr="009809A8">
        <w:rPr>
          <w:rFonts w:ascii="Lotus Linotype" w:hAnsi="Lotus Linotype" w:hint="cs"/>
          <w:b/>
          <w:bCs/>
          <w:sz w:val="34"/>
          <w:rtl/>
          <w:lang w:bidi="ar-SY"/>
        </w:rPr>
        <w:t>ر م</w:t>
      </w:r>
      <w:r>
        <w:rPr>
          <w:rFonts w:ascii="Lotus Linotype" w:hAnsi="Lotus Linotype" w:hint="cs"/>
          <w:b/>
          <w:bCs/>
          <w:sz w:val="34"/>
          <w:rtl/>
          <w:lang w:bidi="ar-SY"/>
        </w:rPr>
        <w:t>ِ</w:t>
      </w:r>
      <w:r w:rsidRPr="009809A8">
        <w:rPr>
          <w:rFonts w:ascii="Lotus Linotype" w:hAnsi="Lotus Linotype" w:hint="cs"/>
          <w:b/>
          <w:bCs/>
          <w:sz w:val="34"/>
          <w:rtl/>
          <w:lang w:bidi="ar-SY"/>
        </w:rPr>
        <w:t>ن غير</w:t>
      </w:r>
      <w:r>
        <w:rPr>
          <w:rFonts w:ascii="Lotus Linotype" w:hAnsi="Lotus Linotype" w:hint="cs"/>
          <w:b/>
          <w:bCs/>
          <w:sz w:val="34"/>
          <w:rtl/>
          <w:lang w:bidi="ar-SY"/>
        </w:rPr>
        <w:t>ِ</w:t>
      </w:r>
      <w:r w:rsidRPr="009809A8">
        <w:rPr>
          <w:rFonts w:ascii="Lotus Linotype" w:hAnsi="Lotus Linotype" w:hint="cs"/>
          <w:b/>
          <w:bCs/>
          <w:sz w:val="34"/>
          <w:rtl/>
          <w:lang w:bidi="ar-SY"/>
        </w:rPr>
        <w:t>ها:</w:t>
      </w:r>
    </w:p>
    <w:p w14:paraId="2B42C12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عند الوُضوءِ.</w:t>
      </w:r>
    </w:p>
    <w:p w14:paraId="3AF9062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عند القِيامِ إلى الصَّلاةِ.</w:t>
      </w:r>
    </w:p>
    <w:p w14:paraId="7E6DF236"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 xml:space="preserve">عند الانتِباه مِن النَّومِ، قال حذيفة </w:t>
      </w:r>
      <w:r w:rsidR="00D70043">
        <w:rPr>
          <w:rFonts w:ascii="AGA Arabesque" w:hAnsi="AGA Arabesque"/>
          <w:sz w:val="36"/>
          <w:rtl/>
          <w:lang w:bidi="ar-SY"/>
        </w:rPr>
        <w:t>-رضي الله عنه-</w:t>
      </w:r>
      <w:r>
        <w:rPr>
          <w:rFonts w:ascii="Traditional Arabic" w:hAnsi="Traditional Arabic" w:hint="cs"/>
          <w:rtl/>
          <w:lang w:bidi="ar-SY"/>
        </w:rPr>
        <w:t xml:space="preserve">: كان رسولُ الله </w:t>
      </w:r>
      <w:r w:rsidR="00D70043">
        <w:rPr>
          <w:rFonts w:ascii="AGA Arabesque" w:hAnsi="AGA Arabesque"/>
          <w:sz w:val="36"/>
          <w:rtl/>
          <w:lang w:bidi="ar-SY"/>
        </w:rPr>
        <w:t>-صلى الله عليه وسلم-</w:t>
      </w:r>
      <w:r>
        <w:rPr>
          <w:rFonts w:ascii="Traditional Arabic" w:hAnsi="Traditional Arabic" w:hint="cs"/>
          <w:rtl/>
          <w:lang w:bidi="ar-SY"/>
        </w:rPr>
        <w:t xml:space="preserve"> إذا قامَ مِن اللَّيلِ يَشُوصُ فاه بِالسِّواكِ </w:t>
      </w:r>
      <w:r w:rsidRPr="00B957BC">
        <w:rPr>
          <w:rFonts w:ascii="Msh Quraan1" w:eastAsia="MS Mincho" w:hAnsi="Msh Quraan1"/>
          <w:b/>
          <w:sz w:val="36"/>
          <w:vertAlign w:val="superscript"/>
          <w:rtl/>
          <w:lang w:bidi="ar-SY"/>
        </w:rPr>
        <w:t>(</w:t>
      </w:r>
      <w:r w:rsidRPr="00B957BC">
        <w:rPr>
          <w:rFonts w:ascii="Msh Quraan1" w:eastAsia="MS Mincho" w:hAnsi="Msh Quraan1"/>
          <w:b/>
          <w:sz w:val="36"/>
          <w:vertAlign w:val="superscript"/>
          <w:rtl/>
          <w:lang w:bidi="ar-SY"/>
        </w:rPr>
        <w:footnoteReference w:id="46"/>
      </w:r>
      <w:r w:rsidRPr="00B957BC">
        <w:rPr>
          <w:rFonts w:ascii="Msh Quraan1" w:eastAsia="MS Mincho" w:hAnsi="Msh Quraan1"/>
          <w:b/>
          <w:sz w:val="36"/>
          <w:vertAlign w:val="superscript"/>
          <w:rtl/>
          <w:lang w:bidi="ar-SY"/>
        </w:rPr>
        <w:t>)</w:t>
      </w:r>
      <w:r w:rsidRPr="00B957BC">
        <w:rPr>
          <w:rFonts w:ascii="Traditional Arabic" w:hAnsi="Traditional Arabic" w:hint="cs"/>
          <w:b/>
          <w:sz w:val="36"/>
          <w:rtl/>
          <w:lang w:bidi="ar-SY"/>
        </w:rPr>
        <w:t>.</w:t>
      </w:r>
    </w:p>
    <w:p w14:paraId="5AF1FEF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4-</w:t>
      </w:r>
      <w:r>
        <w:rPr>
          <w:rFonts w:ascii="Traditional Arabic" w:hAnsi="Traditional Arabic"/>
          <w:rtl/>
          <w:lang w:bidi="ar-SY"/>
        </w:rPr>
        <w:t xml:space="preserve"> </w:t>
      </w:r>
      <w:r>
        <w:rPr>
          <w:rFonts w:ascii="Traditional Arabic" w:hAnsi="Traditional Arabic" w:hint="cs"/>
          <w:rtl/>
          <w:lang w:bidi="ar-SY"/>
        </w:rPr>
        <w:t>عند قِراءَة القُرآن.</w:t>
      </w:r>
    </w:p>
    <w:p w14:paraId="10CF6BF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 xml:space="preserve">عند دُخولِ المنزِل، عن عائِشة رضي الله عنها أنّ النَّبيَّ </w:t>
      </w:r>
      <w:r w:rsidR="00D70043">
        <w:rPr>
          <w:rFonts w:ascii="AGA Arabesque" w:hAnsi="AGA Arabesque"/>
          <w:sz w:val="36"/>
          <w:rtl/>
          <w:lang w:bidi="ar-SY"/>
        </w:rPr>
        <w:t>-صلى الله عليه وسلم-</w:t>
      </w:r>
      <w:r>
        <w:rPr>
          <w:rFonts w:ascii="Traditional Arabic" w:hAnsi="Traditional Arabic" w:hint="cs"/>
          <w:rtl/>
          <w:lang w:bidi="ar-SY"/>
        </w:rPr>
        <w:t xml:space="preserve"> كان إذا دخَل بيتَه بدأ بالسِّواك </w:t>
      </w:r>
      <w:r w:rsidRPr="00236E43">
        <w:rPr>
          <w:rFonts w:ascii="Msh Quraan1" w:eastAsia="MS Mincho" w:hAnsi="Msh Quraan1"/>
          <w:b/>
          <w:sz w:val="36"/>
          <w:vertAlign w:val="superscript"/>
          <w:rtl/>
          <w:lang w:bidi="ar-SY"/>
        </w:rPr>
        <w:t>(</w:t>
      </w:r>
      <w:r w:rsidRPr="00236E43">
        <w:rPr>
          <w:rFonts w:ascii="Msh Quraan1" w:eastAsia="MS Mincho" w:hAnsi="Msh Quraan1"/>
          <w:b/>
          <w:sz w:val="36"/>
          <w:vertAlign w:val="superscript"/>
          <w:rtl/>
          <w:lang w:bidi="ar-SY"/>
        </w:rPr>
        <w:footnoteReference w:id="47"/>
      </w:r>
      <w:r w:rsidRPr="00236E43">
        <w:rPr>
          <w:rFonts w:ascii="Msh Quraan1" w:eastAsia="MS Mincho" w:hAnsi="Msh Quraan1"/>
          <w:b/>
          <w:sz w:val="36"/>
          <w:vertAlign w:val="superscript"/>
          <w:rtl/>
          <w:lang w:bidi="ar-SY"/>
        </w:rPr>
        <w:t>)</w:t>
      </w:r>
      <w:r w:rsidRPr="00236E43">
        <w:rPr>
          <w:rFonts w:ascii="Traditional Arabic" w:hAnsi="Traditional Arabic" w:hint="cs"/>
          <w:b/>
          <w:sz w:val="36"/>
          <w:rtl/>
          <w:lang w:bidi="ar-SY"/>
        </w:rPr>
        <w:t>.</w:t>
      </w:r>
    </w:p>
    <w:p w14:paraId="006D2CC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6-</w:t>
      </w:r>
      <w:r>
        <w:rPr>
          <w:rFonts w:ascii="Traditional Arabic" w:hAnsi="Traditional Arabic"/>
          <w:b/>
          <w:sz w:val="36"/>
          <w:rtl/>
          <w:lang w:bidi="ar-SY"/>
        </w:rPr>
        <w:t xml:space="preserve"> </w:t>
      </w:r>
      <w:r>
        <w:rPr>
          <w:rFonts w:ascii="Traditional Arabic" w:hAnsi="Traditional Arabic" w:hint="cs"/>
          <w:b/>
          <w:sz w:val="36"/>
          <w:rtl/>
          <w:lang w:bidi="ar-SY"/>
        </w:rPr>
        <w:t>عند تغيُّر رائِحَة الفَم، وذلك له أسباب مثل: الأكل، وطُول السُّكوت، وغيرهما.</w:t>
      </w:r>
    </w:p>
    <w:p w14:paraId="775BD6E2" w14:textId="77777777" w:rsidR="00CB4068" w:rsidRPr="0061242F" w:rsidRDefault="00CB4068" w:rsidP="00CB4068">
      <w:pPr>
        <w:widowControl w:val="0"/>
        <w:spacing w:before="240" w:after="120"/>
        <w:ind w:firstLine="397"/>
        <w:outlineLvl w:val="1"/>
        <w:rPr>
          <w:rFonts w:ascii="Lotus Linotype" w:hAnsi="Lotus Linotype"/>
          <w:b/>
          <w:bCs/>
          <w:sz w:val="34"/>
          <w:rtl/>
          <w:lang w:bidi="ar-SY"/>
        </w:rPr>
      </w:pPr>
      <w:r w:rsidRPr="0061242F">
        <w:rPr>
          <w:rFonts w:ascii="Lotus Linotype" w:hAnsi="Lotus Linotype" w:hint="cs"/>
          <w:b/>
          <w:bCs/>
          <w:sz w:val="34"/>
          <w:rtl/>
          <w:lang w:bidi="ar-SY"/>
        </w:rPr>
        <w:t>است</w:t>
      </w:r>
      <w:r>
        <w:rPr>
          <w:rFonts w:ascii="Lotus Linotype" w:hAnsi="Lotus Linotype" w:hint="cs"/>
          <w:b/>
          <w:bCs/>
          <w:sz w:val="34"/>
          <w:rtl/>
          <w:lang w:bidi="ar-SY"/>
        </w:rPr>
        <w:t>ِ</w:t>
      </w:r>
      <w:r w:rsidRPr="0061242F">
        <w:rPr>
          <w:rFonts w:ascii="Lotus Linotype" w:hAnsi="Lotus Linotype" w:hint="cs"/>
          <w:b/>
          <w:bCs/>
          <w:sz w:val="34"/>
          <w:rtl/>
          <w:lang w:bidi="ar-SY"/>
        </w:rPr>
        <w:t>خدام الف</w:t>
      </w:r>
      <w:r>
        <w:rPr>
          <w:rFonts w:ascii="Lotus Linotype" w:hAnsi="Lotus Linotype" w:hint="cs"/>
          <w:b/>
          <w:bCs/>
          <w:sz w:val="34"/>
          <w:rtl/>
          <w:lang w:bidi="ar-SY"/>
        </w:rPr>
        <w:t>ُ</w:t>
      </w:r>
      <w:r w:rsidRPr="0061242F">
        <w:rPr>
          <w:rFonts w:ascii="Lotus Linotype" w:hAnsi="Lotus Linotype" w:hint="cs"/>
          <w:b/>
          <w:bCs/>
          <w:sz w:val="34"/>
          <w:rtl/>
          <w:lang w:bidi="ar-SY"/>
        </w:rPr>
        <w:t>رشاة</w:t>
      </w:r>
      <w:r>
        <w:rPr>
          <w:rFonts w:ascii="Lotus Linotype" w:hAnsi="Lotus Linotype" w:hint="cs"/>
          <w:b/>
          <w:bCs/>
          <w:sz w:val="34"/>
          <w:rtl/>
          <w:lang w:bidi="ar-SY"/>
        </w:rPr>
        <w:t>ِ</w:t>
      </w:r>
      <w:r w:rsidRPr="0061242F">
        <w:rPr>
          <w:rFonts w:ascii="Lotus Linotype" w:hAnsi="Lotus Linotype" w:hint="cs"/>
          <w:b/>
          <w:bCs/>
          <w:sz w:val="34"/>
          <w:rtl/>
          <w:lang w:bidi="ar-SY"/>
        </w:rPr>
        <w:t xml:space="preserve"> والم</w:t>
      </w:r>
      <w:r>
        <w:rPr>
          <w:rFonts w:ascii="Lotus Linotype" w:hAnsi="Lotus Linotype" w:hint="cs"/>
          <w:b/>
          <w:bCs/>
          <w:sz w:val="34"/>
          <w:rtl/>
          <w:lang w:bidi="ar-SY"/>
        </w:rPr>
        <w:t>َ</w:t>
      </w:r>
      <w:r w:rsidRPr="0061242F">
        <w:rPr>
          <w:rFonts w:ascii="Lotus Linotype" w:hAnsi="Lotus Linotype" w:hint="cs"/>
          <w:b/>
          <w:bCs/>
          <w:sz w:val="34"/>
          <w:rtl/>
          <w:lang w:bidi="ar-SY"/>
        </w:rPr>
        <w:t>ع</w:t>
      </w:r>
      <w:r>
        <w:rPr>
          <w:rFonts w:ascii="Lotus Linotype" w:hAnsi="Lotus Linotype" w:hint="cs"/>
          <w:b/>
          <w:bCs/>
          <w:sz w:val="34"/>
          <w:rtl/>
          <w:lang w:bidi="ar-SY"/>
        </w:rPr>
        <w:t>ْ</w:t>
      </w:r>
      <w:r w:rsidRPr="0061242F">
        <w:rPr>
          <w:rFonts w:ascii="Lotus Linotype" w:hAnsi="Lotus Linotype" w:hint="cs"/>
          <w:b/>
          <w:bCs/>
          <w:sz w:val="34"/>
          <w:rtl/>
          <w:lang w:bidi="ar-SY"/>
        </w:rPr>
        <w:t>ج</w:t>
      </w:r>
      <w:r>
        <w:rPr>
          <w:rFonts w:ascii="Lotus Linotype" w:hAnsi="Lotus Linotype" w:hint="cs"/>
          <w:b/>
          <w:bCs/>
          <w:sz w:val="34"/>
          <w:rtl/>
          <w:lang w:bidi="ar-SY"/>
        </w:rPr>
        <w:t>ُ</w:t>
      </w:r>
      <w:r w:rsidRPr="0061242F">
        <w:rPr>
          <w:rFonts w:ascii="Lotus Linotype" w:hAnsi="Lotus Linotype" w:hint="cs"/>
          <w:b/>
          <w:bCs/>
          <w:sz w:val="34"/>
          <w:rtl/>
          <w:lang w:bidi="ar-SY"/>
        </w:rPr>
        <w:t>ون ل</w:t>
      </w:r>
      <w:r>
        <w:rPr>
          <w:rFonts w:ascii="Lotus Linotype" w:hAnsi="Lotus Linotype" w:hint="cs"/>
          <w:b/>
          <w:bCs/>
          <w:sz w:val="34"/>
          <w:rtl/>
          <w:lang w:bidi="ar-SY"/>
        </w:rPr>
        <w:t>ِ</w:t>
      </w:r>
      <w:r w:rsidRPr="0061242F">
        <w:rPr>
          <w:rFonts w:ascii="Lotus Linotype" w:hAnsi="Lotus Linotype" w:hint="cs"/>
          <w:b/>
          <w:bCs/>
          <w:sz w:val="34"/>
          <w:rtl/>
          <w:lang w:bidi="ar-SY"/>
        </w:rPr>
        <w:t>ت</w:t>
      </w:r>
      <w:r>
        <w:rPr>
          <w:rFonts w:ascii="Lotus Linotype" w:hAnsi="Lotus Linotype" w:hint="cs"/>
          <w:b/>
          <w:bCs/>
          <w:sz w:val="34"/>
          <w:rtl/>
          <w:lang w:bidi="ar-SY"/>
        </w:rPr>
        <w:t>َ</w:t>
      </w:r>
      <w:r w:rsidRPr="0061242F">
        <w:rPr>
          <w:rFonts w:ascii="Lotus Linotype" w:hAnsi="Lotus Linotype" w:hint="cs"/>
          <w:b/>
          <w:bCs/>
          <w:sz w:val="34"/>
          <w:rtl/>
          <w:lang w:bidi="ar-SY"/>
        </w:rPr>
        <w:t>ن</w:t>
      </w:r>
      <w:r>
        <w:rPr>
          <w:rFonts w:ascii="Lotus Linotype" w:hAnsi="Lotus Linotype" w:hint="cs"/>
          <w:b/>
          <w:bCs/>
          <w:sz w:val="34"/>
          <w:rtl/>
          <w:lang w:bidi="ar-SY"/>
        </w:rPr>
        <w:t>ْ</w:t>
      </w:r>
      <w:r w:rsidRPr="0061242F">
        <w:rPr>
          <w:rFonts w:ascii="Lotus Linotype" w:hAnsi="Lotus Linotype" w:hint="cs"/>
          <w:b/>
          <w:bCs/>
          <w:sz w:val="34"/>
          <w:rtl/>
          <w:lang w:bidi="ar-SY"/>
        </w:rPr>
        <w:t>ظ</w:t>
      </w:r>
      <w:r>
        <w:rPr>
          <w:rFonts w:ascii="Lotus Linotype" w:hAnsi="Lotus Linotype" w:hint="cs"/>
          <w:b/>
          <w:bCs/>
          <w:sz w:val="34"/>
          <w:rtl/>
          <w:lang w:bidi="ar-SY"/>
        </w:rPr>
        <w:t>ِ</w:t>
      </w:r>
      <w:r w:rsidRPr="0061242F">
        <w:rPr>
          <w:rFonts w:ascii="Lotus Linotype" w:hAnsi="Lotus Linotype" w:hint="cs"/>
          <w:b/>
          <w:bCs/>
          <w:sz w:val="34"/>
          <w:rtl/>
          <w:lang w:bidi="ar-SY"/>
        </w:rPr>
        <w:t>يف</w:t>
      </w:r>
      <w:r>
        <w:rPr>
          <w:rFonts w:ascii="Lotus Linotype" w:hAnsi="Lotus Linotype" w:hint="cs"/>
          <w:b/>
          <w:bCs/>
          <w:sz w:val="34"/>
          <w:rtl/>
          <w:lang w:bidi="ar-SY"/>
        </w:rPr>
        <w:t>ِ</w:t>
      </w:r>
      <w:r w:rsidRPr="0061242F">
        <w:rPr>
          <w:rFonts w:ascii="Lotus Linotype" w:hAnsi="Lotus Linotype" w:hint="cs"/>
          <w:b/>
          <w:bCs/>
          <w:sz w:val="34"/>
          <w:rtl/>
          <w:lang w:bidi="ar-SY"/>
        </w:rPr>
        <w:t xml:space="preserve"> الأ</w:t>
      </w:r>
      <w:r>
        <w:rPr>
          <w:rFonts w:ascii="Lotus Linotype" w:hAnsi="Lotus Linotype" w:hint="cs"/>
          <w:b/>
          <w:bCs/>
          <w:sz w:val="34"/>
          <w:rtl/>
          <w:lang w:bidi="ar-SY"/>
        </w:rPr>
        <w:t>َ</w:t>
      </w:r>
      <w:r w:rsidRPr="0061242F">
        <w:rPr>
          <w:rFonts w:ascii="Lotus Linotype" w:hAnsi="Lotus Linotype" w:hint="cs"/>
          <w:b/>
          <w:bCs/>
          <w:sz w:val="34"/>
          <w:rtl/>
          <w:lang w:bidi="ar-SY"/>
        </w:rPr>
        <w:t>س</w:t>
      </w:r>
      <w:r>
        <w:rPr>
          <w:rFonts w:ascii="Lotus Linotype" w:hAnsi="Lotus Linotype" w:hint="cs"/>
          <w:b/>
          <w:bCs/>
          <w:sz w:val="34"/>
          <w:rtl/>
          <w:lang w:bidi="ar-SY"/>
        </w:rPr>
        <w:t>ْ</w:t>
      </w:r>
      <w:r w:rsidRPr="0061242F">
        <w:rPr>
          <w:rFonts w:ascii="Lotus Linotype" w:hAnsi="Lotus Linotype" w:hint="cs"/>
          <w:b/>
          <w:bCs/>
          <w:sz w:val="34"/>
          <w:rtl/>
          <w:lang w:bidi="ar-SY"/>
        </w:rPr>
        <w:t>نان</w:t>
      </w:r>
      <w:r>
        <w:rPr>
          <w:rFonts w:ascii="Lotus Linotype" w:hAnsi="Lotus Linotype" w:hint="cs"/>
          <w:b/>
          <w:bCs/>
          <w:sz w:val="34"/>
          <w:rtl/>
          <w:lang w:bidi="ar-SY"/>
        </w:rPr>
        <w:t>ِ</w:t>
      </w:r>
      <w:r w:rsidRPr="0061242F">
        <w:rPr>
          <w:rFonts w:ascii="Lotus Linotype" w:hAnsi="Lotus Linotype" w:hint="cs"/>
          <w:b/>
          <w:bCs/>
          <w:sz w:val="34"/>
          <w:rtl/>
          <w:lang w:bidi="ar-SY"/>
        </w:rPr>
        <w:t>:</w:t>
      </w:r>
    </w:p>
    <w:p w14:paraId="194FA15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لَمّا كان المقصود مِن مَشرُوعِيَّة السِّواك تَنْظِيف الفَمِ وتَطْيِيبُه، فإنَّ كلَّ ما يحقِّق هذا المقصَدَ له حُكْمُ السِّواك.</w:t>
      </w:r>
    </w:p>
    <w:p w14:paraId="1EECD0E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وفُرشاةُ الأسنانِ والمعاجِينِ الحدِيثَة تُسْهِم بِقُوَّةٍ في تَنْظِيفِ الفَمِ وتَطيِيبِه، ولذلك فإنَّ لها حكم السِّواك في المشروعِيَّة، إلّا أنها لا تُغني عنه، خُصوصاً والسِّواك يمكِن اصطِحابه في كلِّ حِينٍ، وبخاصَّة عند أداءِ الصَّلاةِ بخلافِ غيرِهِ.</w:t>
      </w:r>
    </w:p>
    <w:p w14:paraId="7E163ED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واستِخْدام عُودِ الأَراكِ أَفْضَل مِن غيرِه لِما فيه مِن مَواد طَبِيعِيَّة مُنَظِّفَة ومُطَهِّرَة </w:t>
      </w:r>
      <w:r w:rsidRPr="00386B48">
        <w:rPr>
          <w:rFonts w:ascii="Msh Quraan1" w:eastAsia="MS Mincho" w:hAnsi="Msh Quraan1"/>
          <w:b/>
          <w:sz w:val="36"/>
          <w:vertAlign w:val="superscript"/>
          <w:rtl/>
          <w:lang w:bidi="ar-SY"/>
        </w:rPr>
        <w:t>(</w:t>
      </w:r>
      <w:r w:rsidRPr="00386B48">
        <w:rPr>
          <w:rFonts w:ascii="Msh Quraan1" w:eastAsia="MS Mincho" w:hAnsi="Msh Quraan1"/>
          <w:b/>
          <w:sz w:val="36"/>
          <w:vertAlign w:val="superscript"/>
          <w:rtl/>
          <w:lang w:bidi="ar-SY"/>
        </w:rPr>
        <w:footnoteReference w:id="48"/>
      </w:r>
      <w:r w:rsidRPr="00386B48">
        <w:rPr>
          <w:rFonts w:ascii="Msh Quraan1" w:eastAsia="MS Mincho" w:hAnsi="Msh Quraan1"/>
          <w:b/>
          <w:sz w:val="36"/>
          <w:vertAlign w:val="superscript"/>
          <w:rtl/>
          <w:lang w:bidi="ar-SY"/>
        </w:rPr>
        <w:t>)</w:t>
      </w:r>
      <w:r>
        <w:rPr>
          <w:rFonts w:ascii="Traditional Arabic" w:hAnsi="Traditional Arabic" w:hint="cs"/>
          <w:b/>
          <w:sz w:val="36"/>
          <w:rtl/>
          <w:lang w:bidi="ar-SY"/>
        </w:rPr>
        <w:t xml:space="preserve">؛ ولأنَّه أَيْسَر تَناوُلاً، وأقَلُّ كُلْفَةً، وهو أَقْرَب إلى اتِّباعِ السُّنَّةِ، وقد كان سِواكُ النَّبيِّ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مِن عُودِ الأراك</w:t>
      </w:r>
      <w:r w:rsidRPr="00386B48">
        <w:rPr>
          <w:rFonts w:ascii="Msh Quraan1" w:eastAsia="MS Mincho" w:hAnsi="Msh Quraan1"/>
          <w:b/>
          <w:sz w:val="36"/>
          <w:vertAlign w:val="superscript"/>
          <w:rtl/>
          <w:lang w:bidi="ar-SY"/>
        </w:rPr>
        <w:t>(</w:t>
      </w:r>
      <w:r w:rsidRPr="00386B48">
        <w:rPr>
          <w:rFonts w:ascii="Msh Quraan1" w:eastAsia="MS Mincho" w:hAnsi="Msh Quraan1"/>
          <w:b/>
          <w:sz w:val="36"/>
          <w:vertAlign w:val="superscript"/>
          <w:rtl/>
          <w:lang w:bidi="ar-SY"/>
        </w:rPr>
        <w:footnoteReference w:id="49"/>
      </w:r>
      <w:r w:rsidRPr="00386B48">
        <w:rPr>
          <w:rFonts w:ascii="Msh Quraan1" w:eastAsia="MS Mincho" w:hAnsi="Msh Quraan1"/>
          <w:b/>
          <w:sz w:val="36"/>
          <w:vertAlign w:val="superscript"/>
          <w:rtl/>
          <w:lang w:bidi="ar-SY"/>
        </w:rPr>
        <w:t>)</w:t>
      </w:r>
      <w:r w:rsidRPr="00386B48">
        <w:rPr>
          <w:rFonts w:ascii="Traditional Arabic" w:hAnsi="Traditional Arabic" w:hint="cs"/>
          <w:b/>
          <w:sz w:val="36"/>
          <w:rtl/>
          <w:lang w:bidi="ar-SY"/>
        </w:rPr>
        <w:t>.</w:t>
      </w:r>
    </w:p>
    <w:p w14:paraId="3676E9DF" w14:textId="77777777" w:rsidR="00CB4068" w:rsidRPr="006C7DF0" w:rsidRDefault="00CB4068" w:rsidP="00CB4068">
      <w:pPr>
        <w:widowControl w:val="0"/>
        <w:spacing w:before="240" w:after="120"/>
        <w:ind w:firstLine="397"/>
        <w:outlineLvl w:val="1"/>
        <w:rPr>
          <w:rFonts w:ascii="Lotus Linotype" w:hAnsi="Lotus Linotype"/>
          <w:b/>
          <w:bCs/>
          <w:sz w:val="34"/>
          <w:rtl/>
          <w:lang w:bidi="ar-SY"/>
        </w:rPr>
      </w:pPr>
      <w:r w:rsidRPr="006C7DF0">
        <w:rPr>
          <w:rFonts w:ascii="Lotus Linotype" w:hAnsi="Lotus Linotype" w:hint="cs"/>
          <w:b/>
          <w:bCs/>
          <w:sz w:val="34"/>
          <w:rtl/>
          <w:lang w:bidi="ar-SY"/>
        </w:rPr>
        <w:t>ت</w:t>
      </w:r>
      <w:r>
        <w:rPr>
          <w:rFonts w:ascii="Lotus Linotype" w:hAnsi="Lotus Linotype" w:hint="cs"/>
          <w:b/>
          <w:bCs/>
          <w:sz w:val="34"/>
          <w:rtl/>
          <w:lang w:bidi="ar-SY"/>
        </w:rPr>
        <w:t>َ</w:t>
      </w:r>
      <w:r w:rsidRPr="006C7DF0">
        <w:rPr>
          <w:rFonts w:ascii="Lotus Linotype" w:hAnsi="Lotus Linotype" w:hint="cs"/>
          <w:b/>
          <w:bCs/>
          <w:sz w:val="34"/>
          <w:rtl/>
          <w:lang w:bidi="ar-SY"/>
        </w:rPr>
        <w:t>وض</w:t>
      </w:r>
      <w:r>
        <w:rPr>
          <w:rFonts w:ascii="Lotus Linotype" w:hAnsi="Lotus Linotype" w:hint="cs"/>
          <w:b/>
          <w:bCs/>
          <w:sz w:val="34"/>
          <w:rtl/>
          <w:lang w:bidi="ar-SY"/>
        </w:rPr>
        <w:t>ِ</w:t>
      </w:r>
      <w:r w:rsidRPr="006C7DF0">
        <w:rPr>
          <w:rFonts w:ascii="Lotus Linotype" w:hAnsi="Lotus Linotype" w:hint="cs"/>
          <w:b/>
          <w:bCs/>
          <w:sz w:val="34"/>
          <w:rtl/>
          <w:lang w:bidi="ar-SY"/>
        </w:rPr>
        <w:t>حيات</w:t>
      </w:r>
      <w:r>
        <w:rPr>
          <w:rFonts w:ascii="Lotus Linotype" w:hAnsi="Lotus Linotype" w:hint="cs"/>
          <w:b/>
          <w:bCs/>
          <w:sz w:val="34"/>
          <w:rtl/>
          <w:lang w:bidi="ar-SY"/>
        </w:rPr>
        <w:t>ٌ</w:t>
      </w:r>
      <w:r w:rsidRPr="006C7DF0">
        <w:rPr>
          <w:rFonts w:ascii="Lotus Linotype" w:hAnsi="Lotus Linotype" w:hint="cs"/>
          <w:b/>
          <w:bCs/>
          <w:sz w:val="34"/>
          <w:rtl/>
          <w:lang w:bidi="ar-SY"/>
        </w:rPr>
        <w:t>:</w:t>
      </w:r>
    </w:p>
    <w:p w14:paraId="0AF6E96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السِّواك مشروع لِلرَّجل والمرأة، الصَّغير والكبير، للصّائم والمفطِر.</w:t>
      </w:r>
    </w:p>
    <w:p w14:paraId="3D64E2A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السُّنَّة أن يَبْدَأ بِالاستِياك مِن جانِبِ فَمِهِ الأَيْمَنِ.</w:t>
      </w:r>
    </w:p>
    <w:p w14:paraId="62579FB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لا يَنْبَغِي لِلمُسلِم أن يُلْقِي بما يَتَساقَط مِن السِّواك في المسجِد.</w:t>
      </w:r>
    </w:p>
    <w:p w14:paraId="56963BA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إذا كبَّر الإمامُ لِلصَّلاة فلا يجوز أن يَتَأَخَّر المأمومُ عن التَّكبِيرِ لأَجْلِ أن يَتَسَوَّك.</w:t>
      </w:r>
    </w:p>
    <w:p w14:paraId="5C7AE37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5-</w:t>
      </w:r>
      <w:r>
        <w:rPr>
          <w:rFonts w:ascii="Traditional Arabic" w:hAnsi="Traditional Arabic"/>
          <w:rtl/>
          <w:lang w:bidi="ar-SY"/>
        </w:rPr>
        <w:t xml:space="preserve"> </w:t>
      </w:r>
      <w:r>
        <w:rPr>
          <w:rFonts w:ascii="Traditional Arabic" w:hAnsi="Traditional Arabic" w:hint="cs"/>
          <w:rtl/>
          <w:lang w:bidi="ar-SY"/>
        </w:rPr>
        <w:t>إذا لم يجِد السِّواكَ أو الفُرشاةَ فإنَّه يُنَظِّف أسنانَه بِكُلِّ ما يحقِّق المقصودَ أو بَعْضَه كالمندِيل، أو بالأصبِع مع الماء.</w:t>
      </w:r>
    </w:p>
    <w:p w14:paraId="7174FA62" w14:textId="77777777" w:rsidR="00CB4068" w:rsidRPr="003F7ED8"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t>الأسئِلَة</w:t>
      </w:r>
      <w:r w:rsidRPr="003F7ED8">
        <w:rPr>
          <w:rFonts w:ascii="Lotus Linotype" w:hAnsi="Lotus Linotype" w:hint="cs"/>
          <w:b/>
          <w:bCs/>
          <w:sz w:val="34"/>
          <w:rtl/>
          <w:lang w:bidi="ar-SY"/>
        </w:rPr>
        <w:t>:</w:t>
      </w:r>
    </w:p>
    <w:p w14:paraId="2FB67D9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س1: امْلأ الفَراغاتِ بما يُناسِبها مِن الكلمات التّالية:</w:t>
      </w:r>
    </w:p>
    <w:p w14:paraId="06FD94D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الأسنان ، مَرضاة ، التَّسوُّس، اللَّـثَّـــــة، الأمراض ، اللِّسان، مَسْخَطَة ).</w:t>
      </w:r>
    </w:p>
    <w:p w14:paraId="4943439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 xml:space="preserve">في السِّواك </w:t>
      </w:r>
      <w:r w:rsidRPr="009E5593">
        <w:rPr>
          <w:rFonts w:ascii="Traditional Arabic" w:hAnsi="Traditional Arabic" w:hint="cs"/>
          <w:b/>
          <w:sz w:val="20"/>
          <w:szCs w:val="20"/>
          <w:rtl/>
          <w:lang w:bidi="ar-SY"/>
        </w:rPr>
        <w:t xml:space="preserve">000000000000000 </w:t>
      </w:r>
      <w:r>
        <w:rPr>
          <w:rFonts w:ascii="Traditional Arabic" w:hAnsi="Traditional Arabic" w:hint="cs"/>
          <w:rtl/>
        </w:rPr>
        <w:t xml:space="preserve">لِلرَّب سبحانَه، كما أنَّ فيه </w:t>
      </w:r>
      <w:r w:rsidRPr="009E5593">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للشَّيطان، وفيه وِقايَة للأسنان مِن </w:t>
      </w:r>
      <w:r w:rsidRPr="009E5593">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 ووِقاية لِلَّــثَّةِ مِن </w:t>
      </w:r>
      <w:r w:rsidRPr="009E5593">
        <w:rPr>
          <w:rFonts w:ascii="Traditional Arabic" w:hAnsi="Traditional Arabic" w:hint="cs"/>
          <w:b/>
          <w:sz w:val="20"/>
          <w:szCs w:val="20"/>
          <w:rtl/>
          <w:lang w:bidi="ar-SY"/>
        </w:rPr>
        <w:t xml:space="preserve">000000000000000 </w:t>
      </w:r>
    </w:p>
    <w:p w14:paraId="3485932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xml:space="preserve">السِّواكُ يُنَظَّف بِه ثَلاثَة أشياء هي: </w:t>
      </w:r>
      <w:r w:rsidRPr="009E5593">
        <w:rPr>
          <w:rFonts w:ascii="Traditional Arabic" w:hAnsi="Traditional Arabic" w:hint="cs"/>
          <w:b/>
          <w:sz w:val="20"/>
          <w:szCs w:val="20"/>
          <w:rtl/>
          <w:lang w:bidi="ar-SY"/>
        </w:rPr>
        <w:t xml:space="preserve">00000000000 </w:t>
      </w:r>
      <w:r>
        <w:rPr>
          <w:rFonts w:ascii="Traditional Arabic" w:hAnsi="Traditional Arabic" w:hint="cs"/>
          <w:rtl/>
          <w:lang w:bidi="ar-SY"/>
        </w:rPr>
        <w:t xml:space="preserve">و </w:t>
      </w:r>
      <w:r w:rsidRPr="009E5593">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و </w:t>
      </w:r>
      <w:r w:rsidRPr="009E5593">
        <w:rPr>
          <w:rFonts w:ascii="Traditional Arabic" w:hAnsi="Traditional Arabic" w:hint="cs"/>
          <w:b/>
          <w:sz w:val="20"/>
          <w:szCs w:val="20"/>
          <w:rtl/>
          <w:lang w:bidi="ar-SY"/>
        </w:rPr>
        <w:t xml:space="preserve">000000000000000 </w:t>
      </w:r>
    </w:p>
    <w:p w14:paraId="036B5D6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س2: </w:t>
      </w:r>
      <w:r w:rsidRPr="003D3F05">
        <w:rPr>
          <w:rFonts w:ascii="Traditional Arabic" w:hAnsi="Traditional Arabic" w:hint="cs"/>
          <w:rtl/>
          <w:lang w:bidi="ar-SY"/>
        </w:rPr>
        <w:t>أج</w:t>
      </w:r>
      <w:r>
        <w:rPr>
          <w:rFonts w:ascii="Traditional Arabic" w:hAnsi="Traditional Arabic" w:hint="cs"/>
          <w:rtl/>
          <w:lang w:bidi="ar-SY"/>
        </w:rPr>
        <w:t>ِ</w:t>
      </w:r>
      <w:r w:rsidRPr="003D3F05">
        <w:rPr>
          <w:rFonts w:ascii="Traditional Arabic" w:hAnsi="Traditional Arabic" w:hint="cs"/>
          <w:rtl/>
          <w:lang w:bidi="ar-SY"/>
        </w:rPr>
        <w:t>ب ب</w:t>
      </w:r>
      <w:r>
        <w:rPr>
          <w:rFonts w:ascii="Traditional Arabic" w:hAnsi="Traditional Arabic" w:hint="cs"/>
          <w:rtl/>
          <w:lang w:bidi="ar-SY"/>
        </w:rPr>
        <w:t>ِ</w:t>
      </w:r>
      <w:r w:rsidRPr="003D3F05">
        <w:rPr>
          <w:rFonts w:ascii="Traditional Arabic" w:hAnsi="Traditional Arabic" w:hint="cs"/>
          <w:rtl/>
          <w:lang w:bidi="ar-SY"/>
        </w:rPr>
        <w:t>ص</w:t>
      </w:r>
      <w:r>
        <w:rPr>
          <w:rFonts w:ascii="Traditional Arabic" w:hAnsi="Traditional Arabic" w:hint="cs"/>
          <w:rtl/>
          <w:lang w:bidi="ar-SY"/>
        </w:rPr>
        <w:t>َ</w:t>
      </w:r>
      <w:r w:rsidRPr="003D3F05">
        <w:rPr>
          <w:rFonts w:ascii="Traditional Arabic" w:hAnsi="Traditional Arabic" w:hint="cs"/>
          <w:rtl/>
          <w:lang w:bidi="ar-SY"/>
        </w:rPr>
        <w:t xml:space="preserve">ح </w:t>
      </w:r>
      <w:r w:rsidRPr="003D3F05">
        <w:rPr>
          <w:rFonts w:ascii="Traditional Arabic" w:hAnsi="Traditional Arabic" w:hint="cs"/>
          <w:b/>
          <w:sz w:val="36"/>
          <w:rtl/>
          <w:lang w:bidi="ar-SY"/>
        </w:rPr>
        <w:t>(</w:t>
      </w:r>
      <w:r w:rsidRPr="003D3F05">
        <w:rPr>
          <w:rFonts w:ascii="Traditional Arabic" w:hAnsi="Traditional Arabic" w:hint="cs"/>
          <w:b/>
          <w:sz w:val="36"/>
          <w:rtl/>
          <w:lang w:bidi="ar-SY"/>
        </w:rPr>
        <w:sym w:font="Wingdings" w:char="F0FC"/>
      </w:r>
      <w:r w:rsidRPr="003D3F05">
        <w:rPr>
          <w:rFonts w:ascii="Traditional Arabic" w:hAnsi="Traditional Arabic" w:hint="cs"/>
          <w:b/>
          <w:sz w:val="36"/>
          <w:rtl/>
          <w:lang w:bidi="ar-SY"/>
        </w:rPr>
        <w:t>)</w:t>
      </w:r>
      <w:r>
        <w:rPr>
          <w:rFonts w:ascii="Traditional Arabic" w:hAnsi="Traditional Arabic" w:hint="cs"/>
          <w:b/>
          <w:sz w:val="36"/>
          <w:rtl/>
          <w:lang w:bidi="ar-SY"/>
        </w:rPr>
        <w:t>،</w:t>
      </w:r>
      <w:r>
        <w:rPr>
          <w:rFonts w:ascii="Traditional Arabic" w:hAnsi="Traditional Arabic" w:hint="cs"/>
          <w:rtl/>
          <w:lang w:bidi="ar-SY"/>
        </w:rPr>
        <w:t xml:space="preserve"> أو خطأ (×)، مع تَصحِيح الخطأ إن وُجِد فيما يلي:</w:t>
      </w:r>
    </w:p>
    <w:p w14:paraId="48EB9D5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لا يُشرَع السِّواك لِلصّائِم</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11FF4F9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السِّواك خاصٌّ بِالرِّجال دون النِّساءِ والأطفالِ</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0A9E51C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السُّنَّة أن يَبْدَأ بالاستِياك مِن جانِبِ فَمِهِ الأَيْسَرِ</w:t>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76B39F3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س3: اذكُر ثَلاثَ حالاتٍ يتَأَكَّد فيها السِّواك أكثَر مِن غَيرِها، واذكُر دَلِيلاً على واحِدَةٍ منها.</w:t>
      </w:r>
    </w:p>
    <w:p w14:paraId="63F0316F" w14:textId="77777777" w:rsidR="00CB4068" w:rsidRPr="001014DC" w:rsidRDefault="00CB4068" w:rsidP="00CB4068">
      <w:pPr>
        <w:widowControl w:val="0"/>
        <w:spacing w:after="240"/>
        <w:jc w:val="center"/>
        <w:outlineLvl w:val="2"/>
        <w:rPr>
          <w:b/>
          <w:bCs/>
          <w:sz w:val="36"/>
          <w:rtl/>
        </w:rPr>
      </w:pPr>
      <w:r>
        <w:rPr>
          <w:rFonts w:ascii="Traditional Arabic" w:hAnsi="Traditional Arabic"/>
          <w:rtl/>
          <w:lang w:bidi="ar-SY"/>
        </w:rPr>
        <w:br w:type="page"/>
      </w:r>
      <w:r w:rsidRPr="001014DC">
        <w:rPr>
          <w:rFonts w:hint="cs"/>
          <w:b/>
          <w:bCs/>
          <w:sz w:val="36"/>
          <w:rtl/>
        </w:rPr>
        <w:lastRenderedPageBreak/>
        <w:t>الد</w:t>
      </w:r>
      <w:r>
        <w:rPr>
          <w:rFonts w:hint="cs"/>
          <w:b/>
          <w:bCs/>
          <w:sz w:val="36"/>
          <w:rtl/>
        </w:rPr>
        <w:t>َّ</w:t>
      </w:r>
      <w:r w:rsidRPr="001014DC">
        <w:rPr>
          <w:rFonts w:hint="cs"/>
          <w:b/>
          <w:bCs/>
          <w:sz w:val="36"/>
          <w:rtl/>
        </w:rPr>
        <w:t xml:space="preserve">رس </w:t>
      </w:r>
      <w:r>
        <w:rPr>
          <w:rFonts w:hint="cs"/>
          <w:b/>
          <w:bCs/>
          <w:sz w:val="36"/>
          <w:rtl/>
        </w:rPr>
        <w:t xml:space="preserve">الثامن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0"/>
      </w:r>
      <w:r w:rsidRPr="001014DC">
        <w:rPr>
          <w:rFonts w:ascii="Msh Quraan1" w:eastAsia="MS Mincho" w:hAnsi="Msh Quraan1"/>
          <w:b/>
          <w:bCs/>
          <w:sz w:val="36"/>
          <w:vertAlign w:val="superscript"/>
          <w:rtl/>
        </w:rPr>
        <w:t>)</w:t>
      </w:r>
    </w:p>
    <w:p w14:paraId="10A5668A"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الغسل</w:t>
      </w:r>
    </w:p>
    <w:p w14:paraId="345B6F3C" w14:textId="77777777" w:rsidR="00CB4068" w:rsidRPr="00B20D63" w:rsidRDefault="00CB4068" w:rsidP="00CB4068">
      <w:pPr>
        <w:widowControl w:val="0"/>
        <w:spacing w:before="240" w:after="120"/>
        <w:ind w:firstLine="397"/>
        <w:rPr>
          <w:b/>
          <w:bCs/>
          <w:sz w:val="36"/>
          <w:rtl/>
        </w:rPr>
      </w:pPr>
      <w:r w:rsidRPr="00B20D63">
        <w:rPr>
          <w:rFonts w:hint="cs"/>
          <w:b/>
          <w:bCs/>
          <w:sz w:val="36"/>
          <w:rtl/>
        </w:rPr>
        <w:t>الط</w:t>
      </w:r>
      <w:r>
        <w:rPr>
          <w:rFonts w:hint="cs"/>
          <w:b/>
          <w:bCs/>
          <w:sz w:val="36"/>
          <w:rtl/>
        </w:rPr>
        <w:t>َّ</w:t>
      </w:r>
      <w:r w:rsidRPr="00B20D63">
        <w:rPr>
          <w:rFonts w:hint="cs"/>
          <w:b/>
          <w:bCs/>
          <w:sz w:val="36"/>
          <w:rtl/>
        </w:rPr>
        <w:t>هارة الواج</w:t>
      </w:r>
      <w:r>
        <w:rPr>
          <w:rFonts w:hint="cs"/>
          <w:b/>
          <w:bCs/>
          <w:sz w:val="36"/>
          <w:rtl/>
        </w:rPr>
        <w:t>ِ</w:t>
      </w:r>
      <w:r w:rsidRPr="00B20D63">
        <w:rPr>
          <w:rFonts w:hint="cs"/>
          <w:b/>
          <w:bCs/>
          <w:sz w:val="36"/>
          <w:rtl/>
        </w:rPr>
        <w:t>ب</w:t>
      </w:r>
      <w:r>
        <w:rPr>
          <w:rFonts w:hint="cs"/>
          <w:b/>
          <w:bCs/>
          <w:sz w:val="36"/>
          <w:rtl/>
        </w:rPr>
        <w:t>َ</w:t>
      </w:r>
      <w:r w:rsidRPr="00B20D63">
        <w:rPr>
          <w:rFonts w:hint="cs"/>
          <w:b/>
          <w:bCs/>
          <w:sz w:val="36"/>
          <w:rtl/>
        </w:rPr>
        <w:t>ة:</w:t>
      </w:r>
    </w:p>
    <w:p w14:paraId="32C725F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مِن الزِّينَة المطلوبَة شَرْعاً نَظافَة البَدَنِ، وقد أَوْجَب الإسلامُ الطَّهارةَ في بعض الأحوال، ومِن ذلك:</w:t>
      </w:r>
    </w:p>
    <w:p w14:paraId="1D0948E8" w14:textId="77777777" w:rsidR="00CB4068" w:rsidRDefault="00CB4068" w:rsidP="00C95BDA">
      <w:pPr>
        <w:widowControl w:val="0"/>
        <w:numPr>
          <w:ilvl w:val="0"/>
          <w:numId w:val="29"/>
        </w:numPr>
        <w:spacing w:after="120"/>
        <w:rPr>
          <w:rFonts w:ascii="Traditional Arabic" w:hAnsi="Traditional Arabic"/>
          <w:b/>
          <w:sz w:val="40"/>
          <w:rtl/>
        </w:rPr>
      </w:pPr>
      <w:r>
        <w:rPr>
          <w:rFonts w:ascii="Traditional Arabic" w:hAnsi="Traditional Arabic" w:hint="cs"/>
          <w:b/>
          <w:sz w:val="40"/>
          <w:rtl/>
        </w:rPr>
        <w:t>الوُضوء مِن الحدَث الأَصْغَر</w:t>
      </w:r>
      <w:r>
        <w:rPr>
          <w:rFonts w:ascii="Traditional Arabic" w:hAnsi="Traditional Arabic"/>
          <w:b/>
          <w:sz w:val="40"/>
          <w:rtl/>
        </w:rPr>
        <w:t xml:space="preserve"> </w:t>
      </w:r>
      <w:r w:rsidRPr="00B20D63">
        <w:rPr>
          <w:rFonts w:ascii="Traditional Arabic" w:hAnsi="Traditional Arabic" w:hint="cs"/>
          <w:b/>
          <w:sz w:val="40"/>
          <w:vertAlign w:val="superscript"/>
          <w:rtl/>
        </w:rPr>
        <w:t>(</w:t>
      </w:r>
      <w:r w:rsidRPr="00B20D63">
        <w:rPr>
          <w:rFonts w:ascii="Traditional Arabic" w:hAnsi="Traditional Arabic"/>
          <w:b/>
          <w:sz w:val="40"/>
          <w:vertAlign w:val="superscript"/>
          <w:rtl/>
        </w:rPr>
        <w:footnoteReference w:id="51"/>
      </w:r>
      <w:r w:rsidRPr="00B20D63">
        <w:rPr>
          <w:rFonts w:ascii="Traditional Arabic" w:hAnsi="Traditional Arabic" w:hint="cs"/>
          <w:b/>
          <w:sz w:val="40"/>
          <w:vertAlign w:val="superscript"/>
          <w:rtl/>
        </w:rPr>
        <w:t>)</w:t>
      </w:r>
      <w:r w:rsidRPr="00B20D63">
        <w:rPr>
          <w:rFonts w:ascii="Traditional Arabic" w:hAnsi="Traditional Arabic" w:hint="cs"/>
          <w:b/>
          <w:sz w:val="40"/>
          <w:rtl/>
        </w:rPr>
        <w:t>.</w:t>
      </w:r>
    </w:p>
    <w:p w14:paraId="083EB8A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ب- الاغتِسال مِن الحدَث الأكْبَر، وبيانُ أحكامِه فَيما يلي:</w:t>
      </w:r>
    </w:p>
    <w:p w14:paraId="693DFC36"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الغُسْلُ تَعرِيفُه وأَنْواعُه</w:t>
      </w:r>
    </w:p>
    <w:p w14:paraId="0A0189E6" w14:textId="77777777" w:rsidR="00CB4068" w:rsidRDefault="00CB4068" w:rsidP="00CB4068">
      <w:pPr>
        <w:widowControl w:val="0"/>
        <w:spacing w:after="120"/>
        <w:ind w:firstLine="397"/>
        <w:rPr>
          <w:sz w:val="36"/>
          <w:rtl/>
        </w:rPr>
      </w:pPr>
      <w:r>
        <w:rPr>
          <w:rFonts w:hint="cs"/>
          <w:sz w:val="36"/>
          <w:rtl/>
        </w:rPr>
        <w:t>الغُسْل أو الاغتِسال يُراد به: غَسْلُ جَمِيعِ البَدَنِ بِالماء.</w:t>
      </w:r>
    </w:p>
    <w:p w14:paraId="7813EDB4" w14:textId="77777777" w:rsidR="00CB4068" w:rsidRDefault="00CB4068" w:rsidP="00CB4068">
      <w:pPr>
        <w:widowControl w:val="0"/>
        <w:spacing w:after="120"/>
        <w:ind w:firstLine="397"/>
        <w:rPr>
          <w:sz w:val="36"/>
          <w:rtl/>
        </w:rPr>
      </w:pPr>
      <w:r>
        <w:rPr>
          <w:rFonts w:hint="cs"/>
          <w:sz w:val="36"/>
          <w:rtl/>
        </w:rPr>
        <w:t>وينقَسِم إلى ثَلاثةِ أَنْواعٍ، هي: الغُسْل الواجِب، والغُسْل المستَحَبّ، والغُسْل المباح.</w:t>
      </w:r>
    </w:p>
    <w:p w14:paraId="2F931897" w14:textId="77777777" w:rsidR="00CB4068" w:rsidRPr="007738B6" w:rsidRDefault="00CB4068" w:rsidP="00CB4068">
      <w:pPr>
        <w:widowControl w:val="0"/>
        <w:spacing w:before="240" w:after="120"/>
        <w:ind w:firstLine="397"/>
        <w:rPr>
          <w:b/>
          <w:bCs/>
          <w:sz w:val="36"/>
          <w:rtl/>
        </w:rPr>
      </w:pPr>
      <w:r w:rsidRPr="007738B6">
        <w:rPr>
          <w:rFonts w:hint="cs"/>
          <w:b/>
          <w:bCs/>
          <w:sz w:val="36"/>
          <w:rtl/>
        </w:rPr>
        <w:t>أو</w:t>
      </w:r>
      <w:r>
        <w:rPr>
          <w:rFonts w:hint="cs"/>
          <w:b/>
          <w:bCs/>
          <w:sz w:val="36"/>
          <w:rtl/>
        </w:rPr>
        <w:t>َّ</w:t>
      </w:r>
      <w:r w:rsidRPr="007738B6">
        <w:rPr>
          <w:rFonts w:hint="cs"/>
          <w:b/>
          <w:bCs/>
          <w:sz w:val="36"/>
          <w:rtl/>
        </w:rPr>
        <w:t>لاً: الغ</w:t>
      </w:r>
      <w:r>
        <w:rPr>
          <w:rFonts w:hint="cs"/>
          <w:b/>
          <w:bCs/>
          <w:sz w:val="36"/>
          <w:rtl/>
        </w:rPr>
        <w:t>ُ</w:t>
      </w:r>
      <w:r w:rsidRPr="007738B6">
        <w:rPr>
          <w:rFonts w:hint="cs"/>
          <w:b/>
          <w:bCs/>
          <w:sz w:val="36"/>
          <w:rtl/>
        </w:rPr>
        <w:t>س</w:t>
      </w:r>
      <w:r>
        <w:rPr>
          <w:rFonts w:hint="cs"/>
          <w:b/>
          <w:bCs/>
          <w:sz w:val="36"/>
          <w:rtl/>
        </w:rPr>
        <w:t>ْ</w:t>
      </w:r>
      <w:r w:rsidRPr="007738B6">
        <w:rPr>
          <w:rFonts w:hint="cs"/>
          <w:b/>
          <w:bCs/>
          <w:sz w:val="36"/>
          <w:rtl/>
        </w:rPr>
        <w:t>ل الواج</w:t>
      </w:r>
      <w:r>
        <w:rPr>
          <w:rFonts w:hint="cs"/>
          <w:b/>
          <w:bCs/>
          <w:sz w:val="36"/>
          <w:rtl/>
        </w:rPr>
        <w:t>ِ</w:t>
      </w:r>
      <w:r w:rsidRPr="007738B6">
        <w:rPr>
          <w:rFonts w:hint="cs"/>
          <w:b/>
          <w:bCs/>
          <w:sz w:val="36"/>
          <w:rtl/>
        </w:rPr>
        <w:t>ب:</w:t>
      </w:r>
    </w:p>
    <w:p w14:paraId="3923189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قد أَوْجَب الشَّرْع على المسلِم أن يَغْتَسِلَ إذا وُجِدَ منه أَحَد الأَسبابِ التّالِيَة:</w:t>
      </w:r>
    </w:p>
    <w:p w14:paraId="1274555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خُروج المنيّ، والمنِيُّ: سائِلٌ يخرُج مِن ذَكَرِ الرَّجُل، يكون عَلامَةً على البُلوغِ.</w:t>
      </w:r>
    </w:p>
    <w:p w14:paraId="13FAD2A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وقد يخرُج مِن الإنسان حالَ اليَقَظَةِ، وكَثِيراً ما يخرُج أثناءَ النَّوْمِ</w:t>
      </w:r>
      <w:r>
        <w:rPr>
          <w:rFonts w:ascii="Traditional Arabic" w:hAnsi="Traditional Arabic"/>
          <w:b/>
          <w:sz w:val="40"/>
          <w:rtl/>
        </w:rPr>
        <w:t xml:space="preserve"> </w:t>
      </w:r>
      <w:r w:rsidRPr="00FD6527">
        <w:rPr>
          <w:rFonts w:ascii="Traditional Arabic" w:hAnsi="Traditional Arabic" w:hint="cs"/>
          <w:b/>
          <w:sz w:val="40"/>
          <w:vertAlign w:val="superscript"/>
          <w:rtl/>
        </w:rPr>
        <w:t>(</w:t>
      </w:r>
      <w:r w:rsidRPr="00FD6527">
        <w:rPr>
          <w:rFonts w:ascii="Traditional Arabic" w:hAnsi="Traditional Arabic"/>
          <w:b/>
          <w:sz w:val="40"/>
          <w:vertAlign w:val="superscript"/>
          <w:rtl/>
        </w:rPr>
        <w:footnoteReference w:id="52"/>
      </w:r>
      <w:r w:rsidRPr="00FD6527">
        <w:rPr>
          <w:rFonts w:ascii="Traditional Arabic" w:hAnsi="Traditional Arabic" w:hint="cs"/>
          <w:b/>
          <w:sz w:val="40"/>
          <w:vertAlign w:val="superscript"/>
          <w:rtl/>
        </w:rPr>
        <w:t>)</w:t>
      </w:r>
      <w:r>
        <w:rPr>
          <w:rFonts w:ascii="Traditional Arabic" w:hAnsi="Traditional Arabic" w:hint="cs"/>
          <w:b/>
          <w:sz w:val="40"/>
          <w:rtl/>
        </w:rPr>
        <w:t>، ويُسَمَّى خُروجُه مِن النّائِم:( الاحْتِلام ).</w:t>
      </w:r>
    </w:p>
    <w:p w14:paraId="1871428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2- جِماعُ الرَّجُلِ لِزَوْجَتِه، فإذا حَصَل ذلك وَجَبَ عَليهِما أن يَغْتَسِلا.</w:t>
      </w:r>
    </w:p>
    <w:p w14:paraId="4C118B9B" w14:textId="77777777" w:rsidR="00CB4068" w:rsidRDefault="00CB4068" w:rsidP="004813D3">
      <w:pPr>
        <w:widowControl w:val="0"/>
        <w:spacing w:after="120"/>
        <w:ind w:firstLine="397"/>
        <w:rPr>
          <w:rFonts w:ascii="Traditional Arabic" w:hAnsi="Traditional Arabic"/>
          <w:b/>
          <w:sz w:val="40"/>
          <w:rtl/>
        </w:rPr>
      </w:pPr>
      <w:r>
        <w:rPr>
          <w:rFonts w:ascii="Traditional Arabic" w:hAnsi="Traditional Arabic" w:hint="cs"/>
          <w:b/>
          <w:sz w:val="40"/>
          <w:rtl/>
        </w:rPr>
        <w:t>ويُسمَّى مَن خَرَج منه المنِيُّ، أو جامَعَ زَوْجَتَه:( الجُنُب )، قال الله تعالى:</w:t>
      </w:r>
      <w:r w:rsidR="001A7D58">
        <w:rPr>
          <w:rFonts w:ascii="Lotus Linotype" w:hAnsi="Lotus Linotype" w:cs="Lotus Linotype"/>
          <w:color w:val="000000"/>
          <w:szCs w:val="28"/>
          <w:rtl/>
        </w:rPr>
        <w:t>﴿</w:t>
      </w:r>
      <w:r w:rsidR="004813D3" w:rsidRPr="00E4512B">
        <w:rPr>
          <w:color w:val="000000"/>
          <w:szCs w:val="40"/>
          <w:rtl/>
        </w:rPr>
        <w:t xml:space="preserve">أَوْ لَامَسْتُمُ النِّسَاءَ فَلَمْ تَجِدُوا مَاءً </w:t>
      </w:r>
      <w:r w:rsidR="004813D3">
        <w:rPr>
          <w:color w:val="000000"/>
          <w:szCs w:val="40"/>
          <w:rtl/>
        </w:rPr>
        <w:t>فَتَيَمَّمُوا صَعِيدًا طَيِّبًا</w:t>
      </w:r>
      <w:r w:rsidR="001A7D58">
        <w:rPr>
          <w:rFonts w:ascii="Lotus Linotype" w:hAnsi="Lotus Linotype" w:cs="Lotus Linotype"/>
          <w:b/>
          <w:szCs w:val="28"/>
          <w:rtl/>
        </w:rPr>
        <w:t>﴾</w:t>
      </w:r>
      <w:r w:rsidR="001A7D58">
        <w:rPr>
          <w:rFonts w:ascii="Traditional Arabic" w:hAnsi="Traditional Arabic" w:hint="cs"/>
          <w:b/>
          <w:sz w:val="40"/>
          <w:rtl/>
        </w:rPr>
        <w:t xml:space="preserve"> </w:t>
      </w:r>
      <w:r>
        <w:rPr>
          <w:rFonts w:ascii="Traditional Arabic" w:hAnsi="Traditional Arabic" w:hint="cs"/>
          <w:b/>
          <w:sz w:val="40"/>
          <w:rtl/>
        </w:rPr>
        <w:t>[المائدة: 6]، وقال:</w:t>
      </w:r>
      <w:r w:rsidR="004813D3">
        <w:rPr>
          <w:rFonts w:ascii="Traditional Arabic" w:hAnsi="Traditional Arabic" w:hint="cs"/>
          <w:b/>
          <w:sz w:val="40"/>
          <w:rtl/>
        </w:rPr>
        <w:t xml:space="preserve"> </w:t>
      </w:r>
      <w:r w:rsidR="004813D3">
        <w:rPr>
          <w:rFonts w:ascii="Lotus Linotype" w:hAnsi="Lotus Linotype" w:cs="Lotus Linotype"/>
          <w:color w:val="000000"/>
          <w:szCs w:val="28"/>
          <w:rtl/>
        </w:rPr>
        <w:t>﴿</w:t>
      </w:r>
      <w:r w:rsidR="004813D3" w:rsidRPr="00E4512B">
        <w:rPr>
          <w:color w:val="000000"/>
          <w:szCs w:val="40"/>
          <w:rtl/>
        </w:rPr>
        <w:t>أَوْ لَامَسْتُمُ النِّسَاءَ فَلَمْ تَجِدُوا مَاءً فَتَيَمَّمُوا صَعِيدًا طَيِّبًا فَامْسَحُوا بِوُجُوهِكُمْ وَ</w:t>
      </w:r>
      <w:r w:rsidR="004813D3">
        <w:rPr>
          <w:color w:val="000000"/>
          <w:szCs w:val="40"/>
          <w:rtl/>
        </w:rPr>
        <w:t>أَيْدِيكُمْ</w:t>
      </w:r>
      <w:r w:rsidR="004813D3">
        <w:rPr>
          <w:rFonts w:ascii="Lotus Linotype" w:hAnsi="Lotus Linotype" w:cs="Lotus Linotype"/>
          <w:b/>
          <w:szCs w:val="28"/>
          <w:rtl/>
        </w:rPr>
        <w:t>﴾</w:t>
      </w:r>
      <w:r>
        <w:rPr>
          <w:rFonts w:ascii="Traditional Arabic" w:hAnsi="Traditional Arabic" w:hint="cs"/>
          <w:b/>
          <w:sz w:val="40"/>
          <w:rtl/>
        </w:rPr>
        <w:t>[النِّساء: 43]</w:t>
      </w:r>
      <w:r w:rsidRPr="00FD6527">
        <w:rPr>
          <w:rFonts w:ascii="Traditional Arabic" w:hAnsi="Traditional Arabic" w:hint="cs"/>
          <w:b/>
          <w:sz w:val="40"/>
          <w:rtl/>
        </w:rPr>
        <w:t>.</w:t>
      </w:r>
    </w:p>
    <w:p w14:paraId="5825A85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خُروج دَمِ الحيضِ مِن المرأةِ</w:t>
      </w:r>
      <w:r>
        <w:rPr>
          <w:rFonts w:ascii="Traditional Arabic" w:hAnsi="Traditional Arabic"/>
          <w:b/>
          <w:sz w:val="40"/>
          <w:rtl/>
        </w:rPr>
        <w:t xml:space="preserve"> </w:t>
      </w:r>
      <w:r w:rsidRPr="00FD6527">
        <w:rPr>
          <w:rFonts w:ascii="Traditional Arabic" w:hAnsi="Traditional Arabic" w:hint="cs"/>
          <w:b/>
          <w:sz w:val="40"/>
          <w:vertAlign w:val="superscript"/>
          <w:rtl/>
        </w:rPr>
        <w:t>(</w:t>
      </w:r>
      <w:r w:rsidRPr="00FD6527">
        <w:rPr>
          <w:rFonts w:ascii="Traditional Arabic" w:hAnsi="Traditional Arabic"/>
          <w:b/>
          <w:sz w:val="40"/>
          <w:vertAlign w:val="superscript"/>
          <w:rtl/>
        </w:rPr>
        <w:footnoteReference w:id="53"/>
      </w:r>
      <w:r w:rsidRPr="00FD6527">
        <w:rPr>
          <w:rFonts w:ascii="Traditional Arabic" w:hAnsi="Traditional Arabic" w:hint="cs"/>
          <w:b/>
          <w:sz w:val="40"/>
          <w:vertAlign w:val="superscript"/>
          <w:rtl/>
        </w:rPr>
        <w:t>)</w:t>
      </w:r>
      <w:r w:rsidRPr="00FD6527">
        <w:rPr>
          <w:rFonts w:ascii="Traditional Arabic" w:hAnsi="Traditional Arabic" w:hint="cs"/>
          <w:b/>
          <w:sz w:val="40"/>
          <w:rtl/>
        </w:rPr>
        <w:t>.</w:t>
      </w:r>
    </w:p>
    <w:p w14:paraId="37B865E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 خُروج دَم النِّفاسِ مِن المرأَة</w:t>
      </w:r>
      <w:r>
        <w:rPr>
          <w:rFonts w:ascii="Traditional Arabic" w:hAnsi="Traditional Arabic"/>
          <w:b/>
          <w:sz w:val="40"/>
          <w:rtl/>
        </w:rPr>
        <w:t xml:space="preserve"> </w:t>
      </w:r>
      <w:r w:rsidRPr="00FD6527">
        <w:rPr>
          <w:rFonts w:ascii="Traditional Arabic" w:hAnsi="Traditional Arabic" w:hint="cs"/>
          <w:b/>
          <w:sz w:val="40"/>
          <w:vertAlign w:val="superscript"/>
          <w:rtl/>
        </w:rPr>
        <w:t>(</w:t>
      </w:r>
      <w:r w:rsidRPr="00FD6527">
        <w:rPr>
          <w:rFonts w:ascii="Traditional Arabic" w:hAnsi="Traditional Arabic"/>
          <w:b/>
          <w:sz w:val="40"/>
          <w:vertAlign w:val="superscript"/>
          <w:rtl/>
        </w:rPr>
        <w:footnoteReference w:id="54"/>
      </w:r>
      <w:r w:rsidRPr="00FD6527">
        <w:rPr>
          <w:rFonts w:ascii="Traditional Arabic" w:hAnsi="Traditional Arabic" w:hint="cs"/>
          <w:b/>
          <w:sz w:val="40"/>
          <w:vertAlign w:val="superscript"/>
          <w:rtl/>
        </w:rPr>
        <w:t>)</w:t>
      </w:r>
      <w:r w:rsidRPr="00FD6527">
        <w:rPr>
          <w:rFonts w:ascii="Traditional Arabic" w:hAnsi="Traditional Arabic" w:hint="cs"/>
          <w:b/>
          <w:sz w:val="40"/>
          <w:rtl/>
        </w:rPr>
        <w:t>.</w:t>
      </w:r>
    </w:p>
    <w:p w14:paraId="382932C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 إسْلامُ الكافِر، فإذا أسلَمَ الكافِرُ وَجَبَ عليه الاغتِسالُ، وحِكْمَة مَشروعِيَّة ذلك: أن يُطَهِّرَ ظاهِرَه بِالاغتِسال بعد أن طَهَّر باطِنَه بِالدُّخول في الإسلام.</w:t>
      </w:r>
    </w:p>
    <w:p w14:paraId="1F8D74B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 الموتُ، فإذا ماتَ المسلِمُ وَجَبَ على المسلِمِينَ أن يُغَسِّلوه.</w:t>
      </w:r>
    </w:p>
    <w:p w14:paraId="10C3D026" w14:textId="77777777" w:rsidR="00CB4068" w:rsidRPr="002C7971" w:rsidRDefault="00CB4068" w:rsidP="00CB4068">
      <w:pPr>
        <w:widowControl w:val="0"/>
        <w:spacing w:before="240" w:after="120"/>
        <w:ind w:firstLine="397"/>
        <w:rPr>
          <w:rFonts w:ascii="Traditional Arabic" w:hAnsi="Traditional Arabic"/>
          <w:bCs/>
          <w:sz w:val="40"/>
          <w:rtl/>
        </w:rPr>
      </w:pPr>
      <w:r w:rsidRPr="002C7971">
        <w:rPr>
          <w:rFonts w:ascii="Traditional Arabic" w:hAnsi="Traditional Arabic" w:hint="cs"/>
          <w:bCs/>
          <w:sz w:val="40"/>
          <w:rtl/>
        </w:rPr>
        <w:t>ثانياً: الغ</w:t>
      </w:r>
      <w:r>
        <w:rPr>
          <w:rFonts w:ascii="Traditional Arabic" w:hAnsi="Traditional Arabic" w:hint="cs"/>
          <w:bCs/>
          <w:sz w:val="40"/>
          <w:rtl/>
        </w:rPr>
        <w:t>ُ</w:t>
      </w:r>
      <w:r w:rsidRPr="002C7971">
        <w:rPr>
          <w:rFonts w:ascii="Traditional Arabic" w:hAnsi="Traditional Arabic" w:hint="cs"/>
          <w:bCs/>
          <w:sz w:val="40"/>
          <w:rtl/>
        </w:rPr>
        <w:t>س</w:t>
      </w:r>
      <w:r>
        <w:rPr>
          <w:rFonts w:ascii="Traditional Arabic" w:hAnsi="Traditional Arabic" w:hint="cs"/>
          <w:bCs/>
          <w:sz w:val="40"/>
          <w:rtl/>
        </w:rPr>
        <w:t>ْ</w:t>
      </w:r>
      <w:r w:rsidRPr="002C7971">
        <w:rPr>
          <w:rFonts w:ascii="Traditional Arabic" w:hAnsi="Traditional Arabic" w:hint="cs"/>
          <w:bCs/>
          <w:sz w:val="40"/>
          <w:rtl/>
        </w:rPr>
        <w:t>ل الم</w:t>
      </w:r>
      <w:r>
        <w:rPr>
          <w:rFonts w:ascii="Traditional Arabic" w:hAnsi="Traditional Arabic" w:hint="cs"/>
          <w:bCs/>
          <w:sz w:val="40"/>
          <w:rtl/>
        </w:rPr>
        <w:t>ُ</w:t>
      </w:r>
      <w:r w:rsidRPr="002C7971">
        <w:rPr>
          <w:rFonts w:ascii="Traditional Arabic" w:hAnsi="Traditional Arabic" w:hint="cs"/>
          <w:bCs/>
          <w:sz w:val="40"/>
          <w:rtl/>
        </w:rPr>
        <w:t>س</w:t>
      </w:r>
      <w:r>
        <w:rPr>
          <w:rFonts w:ascii="Traditional Arabic" w:hAnsi="Traditional Arabic" w:hint="cs"/>
          <w:bCs/>
          <w:sz w:val="40"/>
          <w:rtl/>
        </w:rPr>
        <w:t>ْ</w:t>
      </w:r>
      <w:r w:rsidRPr="002C7971">
        <w:rPr>
          <w:rFonts w:ascii="Traditional Arabic" w:hAnsi="Traditional Arabic" w:hint="cs"/>
          <w:bCs/>
          <w:sz w:val="40"/>
          <w:rtl/>
        </w:rPr>
        <w:t>ت</w:t>
      </w:r>
      <w:r>
        <w:rPr>
          <w:rFonts w:ascii="Traditional Arabic" w:hAnsi="Traditional Arabic" w:hint="cs"/>
          <w:bCs/>
          <w:sz w:val="40"/>
          <w:rtl/>
        </w:rPr>
        <w:t>َ</w:t>
      </w:r>
      <w:r w:rsidRPr="002C7971">
        <w:rPr>
          <w:rFonts w:ascii="Traditional Arabic" w:hAnsi="Traditional Arabic" w:hint="cs"/>
          <w:bCs/>
          <w:sz w:val="40"/>
          <w:rtl/>
        </w:rPr>
        <w:t>ح</w:t>
      </w:r>
      <w:r>
        <w:rPr>
          <w:rFonts w:ascii="Traditional Arabic" w:hAnsi="Traditional Arabic" w:hint="cs"/>
          <w:bCs/>
          <w:sz w:val="40"/>
          <w:rtl/>
        </w:rPr>
        <w:t>َ</w:t>
      </w:r>
      <w:r w:rsidRPr="002C7971">
        <w:rPr>
          <w:rFonts w:ascii="Traditional Arabic" w:hAnsi="Traditional Arabic" w:hint="cs"/>
          <w:bCs/>
          <w:sz w:val="40"/>
          <w:rtl/>
        </w:rPr>
        <w:t>ب</w:t>
      </w:r>
      <w:r>
        <w:rPr>
          <w:rFonts w:ascii="Traditional Arabic" w:hAnsi="Traditional Arabic" w:hint="cs"/>
          <w:bCs/>
          <w:sz w:val="40"/>
          <w:rtl/>
        </w:rPr>
        <w:t>ّ</w:t>
      </w:r>
      <w:r w:rsidRPr="002C7971">
        <w:rPr>
          <w:rFonts w:ascii="Traditional Arabic" w:hAnsi="Traditional Arabic"/>
          <w:bCs/>
          <w:sz w:val="40"/>
          <w:rtl/>
        </w:rPr>
        <w:t xml:space="preserve"> </w:t>
      </w:r>
      <w:r w:rsidRPr="002C7971">
        <w:rPr>
          <w:rFonts w:ascii="Traditional Arabic" w:hAnsi="Traditional Arabic" w:hint="cs"/>
          <w:bCs/>
          <w:sz w:val="40"/>
          <w:vertAlign w:val="superscript"/>
          <w:rtl/>
        </w:rPr>
        <w:t>(</w:t>
      </w:r>
      <w:r w:rsidRPr="002C7971">
        <w:rPr>
          <w:rFonts w:ascii="Traditional Arabic" w:hAnsi="Traditional Arabic"/>
          <w:bCs/>
          <w:sz w:val="40"/>
          <w:vertAlign w:val="superscript"/>
          <w:rtl/>
        </w:rPr>
        <w:footnoteReference w:id="55"/>
      </w:r>
      <w:r w:rsidRPr="002C7971">
        <w:rPr>
          <w:rFonts w:ascii="Traditional Arabic" w:hAnsi="Traditional Arabic" w:hint="cs"/>
          <w:bCs/>
          <w:sz w:val="40"/>
          <w:vertAlign w:val="superscript"/>
          <w:rtl/>
        </w:rPr>
        <w:t>)</w:t>
      </w:r>
      <w:r w:rsidRPr="002C7971">
        <w:rPr>
          <w:rFonts w:ascii="Traditional Arabic" w:hAnsi="Traditional Arabic" w:hint="cs"/>
          <w:bCs/>
          <w:sz w:val="40"/>
          <w:rtl/>
        </w:rPr>
        <w:t>:</w:t>
      </w:r>
    </w:p>
    <w:p w14:paraId="43150DB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ومِن أَمثِلَتِه:</w:t>
      </w:r>
    </w:p>
    <w:p w14:paraId="19BBB2A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1- الاغْتِسال يومَ الجمُعَة، وهو سُنَّةٌ مُؤكَّدَة، قال </w:t>
      </w:r>
      <w:r w:rsidR="00D70043">
        <w:rPr>
          <w:rFonts w:ascii="AGA Arabesque" w:hAnsi="AGA Arabesque"/>
          <w:b/>
          <w:sz w:val="36"/>
          <w:rtl/>
        </w:rPr>
        <w:t>-صلى الله عليه وسلم-</w:t>
      </w:r>
      <w:r>
        <w:rPr>
          <w:rFonts w:ascii="Traditional Arabic" w:hAnsi="Traditional Arabic" w:hint="cs"/>
          <w:b/>
          <w:sz w:val="40"/>
          <w:rtl/>
        </w:rPr>
        <w:t>:</w:t>
      </w:r>
      <w:r w:rsidRPr="0016534E">
        <w:rPr>
          <w:rFonts w:ascii="Traditional Arabic" w:hAnsi="Traditional Arabic" w:hint="eastAsia"/>
          <w:b/>
          <w:sz w:val="36"/>
          <w:rtl/>
        </w:rPr>
        <w:t>«</w:t>
      </w:r>
      <w:r>
        <w:rPr>
          <w:rFonts w:ascii="Traditional Arabic" w:hAnsi="Traditional Arabic" w:hint="cs"/>
          <w:b/>
          <w:sz w:val="36"/>
          <w:rtl/>
        </w:rPr>
        <w:t xml:space="preserve"> الغُسْل يوم الجمعة واجِبٌ على كلّ محتَلِم </w:t>
      </w:r>
      <w:r w:rsidRPr="0016534E">
        <w:rPr>
          <w:rFonts w:ascii="Traditional Arabic" w:hAnsi="Traditional Arabic" w:hint="eastAsia"/>
          <w:b/>
          <w:sz w:val="36"/>
          <w:rtl/>
        </w:rPr>
        <w:t>»</w:t>
      </w:r>
      <w:r>
        <w:rPr>
          <w:rFonts w:ascii="Traditional Arabic" w:hAnsi="Traditional Arabic"/>
          <w:b/>
          <w:sz w:val="36"/>
          <w:rtl/>
        </w:rPr>
        <w:t xml:space="preserve"> </w:t>
      </w:r>
      <w:r w:rsidRPr="0016534E">
        <w:rPr>
          <w:rFonts w:ascii="Traditional Arabic" w:hAnsi="Traditional Arabic" w:hint="cs"/>
          <w:b/>
          <w:sz w:val="40"/>
          <w:vertAlign w:val="superscript"/>
          <w:rtl/>
        </w:rPr>
        <w:t>(</w:t>
      </w:r>
      <w:r w:rsidRPr="0016534E">
        <w:rPr>
          <w:rFonts w:ascii="Traditional Arabic" w:hAnsi="Traditional Arabic"/>
          <w:b/>
          <w:sz w:val="40"/>
          <w:vertAlign w:val="superscript"/>
          <w:rtl/>
        </w:rPr>
        <w:footnoteReference w:id="56"/>
      </w:r>
      <w:r w:rsidRPr="0016534E">
        <w:rPr>
          <w:rFonts w:ascii="Traditional Arabic" w:hAnsi="Traditional Arabic" w:hint="cs"/>
          <w:b/>
          <w:sz w:val="40"/>
          <w:vertAlign w:val="superscript"/>
          <w:rtl/>
        </w:rPr>
        <w:t>)</w:t>
      </w:r>
      <w:r w:rsidRPr="0016534E">
        <w:rPr>
          <w:rFonts w:ascii="Traditional Arabic" w:hAnsi="Traditional Arabic" w:hint="cs"/>
          <w:b/>
          <w:sz w:val="40"/>
          <w:rtl/>
        </w:rPr>
        <w:t>.</w:t>
      </w:r>
    </w:p>
    <w:p w14:paraId="50C222C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الاغتِسالُ يوم العِيدِ.</w:t>
      </w:r>
    </w:p>
    <w:p w14:paraId="42BC681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الاغتِسالُ عند الإحرامِ لِلحَجّ أو العُمْرَة.</w:t>
      </w:r>
    </w:p>
    <w:p w14:paraId="50F2C8C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4- الاغتِسالُ بعد تَغسِيلِ الميِّت.</w:t>
      </w:r>
    </w:p>
    <w:p w14:paraId="0D0D1C2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 الاغتِسالُ لِلنَّظافَة.</w:t>
      </w:r>
    </w:p>
    <w:p w14:paraId="4AFE2EA1" w14:textId="77777777" w:rsidR="00CB4068" w:rsidRPr="0016534E" w:rsidRDefault="00CB4068" w:rsidP="00CB4068">
      <w:pPr>
        <w:widowControl w:val="0"/>
        <w:spacing w:before="240" w:after="120"/>
        <w:ind w:firstLine="397"/>
        <w:rPr>
          <w:rFonts w:ascii="Traditional Arabic" w:hAnsi="Traditional Arabic"/>
          <w:bCs/>
          <w:sz w:val="40"/>
          <w:rtl/>
        </w:rPr>
      </w:pPr>
      <w:r w:rsidRPr="0016534E">
        <w:rPr>
          <w:rFonts w:ascii="Traditional Arabic" w:hAnsi="Traditional Arabic" w:hint="cs"/>
          <w:bCs/>
          <w:sz w:val="40"/>
          <w:rtl/>
        </w:rPr>
        <w:t>ثالثاً: الغ</w:t>
      </w:r>
      <w:r>
        <w:rPr>
          <w:rFonts w:ascii="Traditional Arabic" w:hAnsi="Traditional Arabic" w:hint="cs"/>
          <w:bCs/>
          <w:sz w:val="40"/>
          <w:rtl/>
        </w:rPr>
        <w:t>ُ</w:t>
      </w:r>
      <w:r w:rsidRPr="0016534E">
        <w:rPr>
          <w:rFonts w:ascii="Traditional Arabic" w:hAnsi="Traditional Arabic" w:hint="cs"/>
          <w:bCs/>
          <w:sz w:val="40"/>
          <w:rtl/>
        </w:rPr>
        <w:t>س</w:t>
      </w:r>
      <w:r>
        <w:rPr>
          <w:rFonts w:ascii="Traditional Arabic" w:hAnsi="Traditional Arabic" w:hint="cs"/>
          <w:bCs/>
          <w:sz w:val="40"/>
          <w:rtl/>
        </w:rPr>
        <w:t>ْ</w:t>
      </w:r>
      <w:r w:rsidRPr="0016534E">
        <w:rPr>
          <w:rFonts w:ascii="Traditional Arabic" w:hAnsi="Traditional Arabic" w:hint="cs"/>
          <w:bCs/>
          <w:sz w:val="40"/>
          <w:rtl/>
        </w:rPr>
        <w:t>ل الم</w:t>
      </w:r>
      <w:r>
        <w:rPr>
          <w:rFonts w:ascii="Traditional Arabic" w:hAnsi="Traditional Arabic" w:hint="cs"/>
          <w:bCs/>
          <w:sz w:val="40"/>
          <w:rtl/>
        </w:rPr>
        <w:t>ُ</w:t>
      </w:r>
      <w:r w:rsidRPr="0016534E">
        <w:rPr>
          <w:rFonts w:ascii="Traditional Arabic" w:hAnsi="Traditional Arabic" w:hint="cs"/>
          <w:bCs/>
          <w:sz w:val="40"/>
          <w:rtl/>
        </w:rPr>
        <w:t>باح:</w:t>
      </w:r>
    </w:p>
    <w:p w14:paraId="144FB93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ومِثالُه: الاغتِسالُ لِلتَّبَرُّد، والاغتِسال في بِرَك السِّباحَة لمجرَّد الأُنْس والمرَحِ.</w:t>
      </w:r>
    </w:p>
    <w:p w14:paraId="518268CC" w14:textId="77777777" w:rsidR="00CB4068" w:rsidRPr="00F5048A" w:rsidRDefault="00CB4068" w:rsidP="00CB4068">
      <w:pPr>
        <w:widowControl w:val="0"/>
        <w:spacing w:before="240" w:after="120"/>
        <w:ind w:firstLine="397"/>
        <w:rPr>
          <w:rFonts w:ascii="Traditional Arabic" w:hAnsi="Traditional Arabic"/>
          <w:bCs/>
          <w:sz w:val="40"/>
          <w:rtl/>
        </w:rPr>
      </w:pPr>
      <w:r w:rsidRPr="00F5048A">
        <w:rPr>
          <w:rFonts w:ascii="Traditional Arabic" w:hAnsi="Traditional Arabic" w:hint="cs"/>
          <w:bCs/>
          <w:sz w:val="40"/>
          <w:rtl/>
        </w:rPr>
        <w:t>ص</w:t>
      </w:r>
      <w:r>
        <w:rPr>
          <w:rFonts w:ascii="Traditional Arabic" w:hAnsi="Traditional Arabic" w:hint="cs"/>
          <w:bCs/>
          <w:sz w:val="40"/>
          <w:rtl/>
        </w:rPr>
        <w:t>ِ</w:t>
      </w:r>
      <w:r w:rsidRPr="00F5048A">
        <w:rPr>
          <w:rFonts w:ascii="Traditional Arabic" w:hAnsi="Traditional Arabic" w:hint="cs"/>
          <w:bCs/>
          <w:sz w:val="40"/>
          <w:rtl/>
        </w:rPr>
        <w:t>ف</w:t>
      </w:r>
      <w:r>
        <w:rPr>
          <w:rFonts w:ascii="Traditional Arabic" w:hAnsi="Traditional Arabic" w:hint="cs"/>
          <w:bCs/>
          <w:sz w:val="40"/>
          <w:rtl/>
        </w:rPr>
        <w:t>َ</w:t>
      </w:r>
      <w:r w:rsidRPr="00F5048A">
        <w:rPr>
          <w:rFonts w:ascii="Traditional Arabic" w:hAnsi="Traditional Arabic" w:hint="cs"/>
          <w:bCs/>
          <w:sz w:val="40"/>
          <w:rtl/>
        </w:rPr>
        <w:t>ة الغ</w:t>
      </w:r>
      <w:r>
        <w:rPr>
          <w:rFonts w:ascii="Traditional Arabic" w:hAnsi="Traditional Arabic" w:hint="cs"/>
          <w:bCs/>
          <w:sz w:val="40"/>
          <w:rtl/>
        </w:rPr>
        <w:t>ُ</w:t>
      </w:r>
      <w:r w:rsidRPr="00F5048A">
        <w:rPr>
          <w:rFonts w:ascii="Traditional Arabic" w:hAnsi="Traditional Arabic" w:hint="cs"/>
          <w:bCs/>
          <w:sz w:val="40"/>
          <w:rtl/>
        </w:rPr>
        <w:t>س</w:t>
      </w:r>
      <w:r>
        <w:rPr>
          <w:rFonts w:ascii="Traditional Arabic" w:hAnsi="Traditional Arabic" w:hint="cs"/>
          <w:bCs/>
          <w:sz w:val="40"/>
          <w:rtl/>
        </w:rPr>
        <w:t>ْ</w:t>
      </w:r>
      <w:r w:rsidRPr="00F5048A">
        <w:rPr>
          <w:rFonts w:ascii="Traditional Arabic" w:hAnsi="Traditional Arabic" w:hint="cs"/>
          <w:bCs/>
          <w:sz w:val="40"/>
          <w:rtl/>
        </w:rPr>
        <w:t>ل:</w:t>
      </w:r>
    </w:p>
    <w:p w14:paraId="12FB3BD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لِلغُسلِ صِفَتان صَحِيحَتان، ولكنّ إحداهما أفضَل مِن الأخرى، وهما:</w:t>
      </w:r>
    </w:p>
    <w:p w14:paraId="4B32955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أ- الغُسْل الكامِل: وهو الغُسْل الموافِق لِلسُّنَّةِ، وهو أَفْضَل الصِّفَتَيْن، وكَيفِيَّتُه على التَّرتِيبِ التّالي:</w:t>
      </w:r>
    </w:p>
    <w:p w14:paraId="6E992C2F" w14:textId="77777777" w:rsidR="00CB4068" w:rsidRDefault="00CB4068" w:rsidP="00C95BDA">
      <w:pPr>
        <w:widowControl w:val="0"/>
        <w:numPr>
          <w:ilvl w:val="0"/>
          <w:numId w:val="30"/>
        </w:numPr>
        <w:spacing w:after="120"/>
        <w:rPr>
          <w:rFonts w:ascii="Traditional Arabic" w:hAnsi="Traditional Arabic"/>
          <w:b/>
          <w:sz w:val="40"/>
          <w:rtl/>
        </w:rPr>
      </w:pPr>
      <w:r>
        <w:rPr>
          <w:rFonts w:ascii="Traditional Arabic" w:hAnsi="Traditional Arabic" w:hint="cs"/>
          <w:b/>
          <w:sz w:val="40"/>
          <w:rtl/>
        </w:rPr>
        <w:t>يَنْوي.</w:t>
      </w:r>
      <w:r>
        <w:rPr>
          <w:rFonts w:ascii="Traditional Arabic" w:hAnsi="Traditional Arabic" w:hint="cs"/>
          <w:b/>
          <w:sz w:val="40"/>
          <w:rtl/>
        </w:rPr>
        <w:tab/>
        <w:t xml:space="preserve">2- يُسَمِّي.     </w:t>
      </w:r>
      <w:r>
        <w:rPr>
          <w:rFonts w:ascii="Traditional Arabic" w:hAnsi="Traditional Arabic" w:hint="cs"/>
          <w:b/>
          <w:sz w:val="40"/>
          <w:rtl/>
        </w:rPr>
        <w:tab/>
        <w:t xml:space="preserve">        3- يَغْسِل كَفَّيْه ثَلاثَ مَرَّاتٍ.</w:t>
      </w:r>
    </w:p>
    <w:p w14:paraId="0540FCA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4- يَغْسِل فَرْجَه بِيَدِه اليُسرى ثم يُنَظِّفُها.   </w:t>
      </w:r>
      <w:r>
        <w:rPr>
          <w:rFonts w:ascii="Traditional Arabic" w:hAnsi="Traditional Arabic" w:hint="cs"/>
          <w:b/>
          <w:sz w:val="40"/>
          <w:rtl/>
        </w:rPr>
        <w:tab/>
        <w:t>5- يَتَوَضَّأ وُضوءَ الصَّلاةِ.</w:t>
      </w:r>
    </w:p>
    <w:p w14:paraId="2928D2E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 يخلِّل أُصولَ شَعْرِ رأسِه بِالماءِ، ثمَّ يَغْسِله ثَلاثَ مَرّاتٍ.</w:t>
      </w:r>
    </w:p>
    <w:p w14:paraId="1E2FD20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7- يَغْسِل جَمِيعَ بَدَنِه مُبْتَدِئاً بالجانِب الأيمن ثمّ الأيْسَر، مع دَلْك ما اسْتَطاعَه مِن بَدَنِه.</w:t>
      </w:r>
    </w:p>
    <w:p w14:paraId="2B98C51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ودلَّ على هذه الصِّفَة عِدَّة أحادِيث، منها: حديث عائشة رضي الله عنها قالت: كان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إذا اغتَسَل مِن الجنابَة يَبْدَأ فَيَغْسِل يَدَيْه، ثمّ يُفرِغ بِيَمِينِه على شِمالِه، فَيَغْسِل فَرْجَه، ثم يتَوضَّأ وُضوءَه لِلصَّلاة، ثم يأخُذ الماءَ فَيُدْخِل أصابِعَه في أُصولِ الشَّعْرِ، حتى إذا رأى أنَّه قد اسْتَبْرأ</w:t>
      </w:r>
      <w:r>
        <w:rPr>
          <w:rFonts w:ascii="Traditional Arabic" w:hAnsi="Traditional Arabic"/>
          <w:b/>
          <w:sz w:val="40"/>
          <w:rtl/>
        </w:rPr>
        <w:t xml:space="preserve"> </w:t>
      </w:r>
      <w:r w:rsidRPr="008B4C50">
        <w:rPr>
          <w:rFonts w:ascii="Traditional Arabic" w:hAnsi="Traditional Arabic" w:hint="cs"/>
          <w:b/>
          <w:sz w:val="40"/>
          <w:vertAlign w:val="superscript"/>
          <w:rtl/>
        </w:rPr>
        <w:t>(</w:t>
      </w:r>
      <w:r w:rsidRPr="008B4C50">
        <w:rPr>
          <w:rFonts w:ascii="Traditional Arabic" w:hAnsi="Traditional Arabic"/>
          <w:b/>
          <w:sz w:val="40"/>
          <w:vertAlign w:val="superscript"/>
          <w:rtl/>
        </w:rPr>
        <w:footnoteReference w:id="57"/>
      </w:r>
      <w:r w:rsidRPr="008B4C50">
        <w:rPr>
          <w:rFonts w:ascii="Traditional Arabic" w:hAnsi="Traditional Arabic" w:hint="cs"/>
          <w:b/>
          <w:sz w:val="40"/>
          <w:vertAlign w:val="superscript"/>
          <w:rtl/>
        </w:rPr>
        <w:t>)</w:t>
      </w:r>
      <w:r>
        <w:rPr>
          <w:rFonts w:ascii="Traditional Arabic" w:hAnsi="Traditional Arabic" w:hint="cs"/>
          <w:b/>
          <w:sz w:val="40"/>
          <w:rtl/>
        </w:rPr>
        <w:t xml:space="preserve"> حَفَن على رأسِه ثَلاثَ حَفَنات، ثمّ أَفاضَ على سائِر جَسَدِه، ثم غَسَل رِجْلَيْه</w:t>
      </w:r>
      <w:r w:rsidRPr="008B4C50">
        <w:rPr>
          <w:rFonts w:ascii="Traditional Arabic" w:hAnsi="Traditional Arabic" w:hint="cs"/>
          <w:b/>
          <w:sz w:val="40"/>
          <w:vertAlign w:val="superscript"/>
          <w:rtl/>
        </w:rPr>
        <w:t>(</w:t>
      </w:r>
      <w:r w:rsidRPr="008B4C50">
        <w:rPr>
          <w:rFonts w:ascii="Traditional Arabic" w:hAnsi="Traditional Arabic"/>
          <w:b/>
          <w:sz w:val="40"/>
          <w:vertAlign w:val="superscript"/>
          <w:rtl/>
        </w:rPr>
        <w:footnoteReference w:id="58"/>
      </w:r>
      <w:r w:rsidRPr="008B4C50">
        <w:rPr>
          <w:rFonts w:ascii="Traditional Arabic" w:hAnsi="Traditional Arabic" w:hint="cs"/>
          <w:b/>
          <w:sz w:val="40"/>
          <w:vertAlign w:val="superscript"/>
          <w:rtl/>
        </w:rPr>
        <w:t>)</w:t>
      </w:r>
      <w:r w:rsidRPr="008B4C50">
        <w:rPr>
          <w:rFonts w:ascii="Traditional Arabic" w:hAnsi="Traditional Arabic" w:hint="cs"/>
          <w:b/>
          <w:sz w:val="40"/>
          <w:rtl/>
        </w:rPr>
        <w:t>.</w:t>
      </w:r>
    </w:p>
    <w:p w14:paraId="1ECDAA7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ب- الغُسْلُ المجزِئ: وكَيْفِيَّتُه أن يَنْوِي، ويُسَمِّي، ويَغْسِل جَمِيعَ بَدَنِه بِالماءِ، مع المضْمَضَةِ والاستِنْشاقِ.</w:t>
      </w:r>
    </w:p>
    <w:p w14:paraId="53119064" w14:textId="77777777" w:rsidR="00CB4068" w:rsidRPr="002D4DD7" w:rsidRDefault="00CB4068" w:rsidP="00CB4068">
      <w:pPr>
        <w:widowControl w:val="0"/>
        <w:spacing w:before="240" w:after="120"/>
        <w:ind w:firstLine="397"/>
        <w:rPr>
          <w:rFonts w:ascii="Traditional Arabic" w:hAnsi="Traditional Arabic"/>
          <w:bCs/>
          <w:sz w:val="40"/>
          <w:rtl/>
        </w:rPr>
      </w:pPr>
      <w:r w:rsidRPr="002D4DD7">
        <w:rPr>
          <w:rFonts w:ascii="Traditional Arabic" w:hAnsi="Traditional Arabic" w:hint="cs"/>
          <w:bCs/>
          <w:sz w:val="40"/>
          <w:rtl/>
        </w:rPr>
        <w:t>الأ</w:t>
      </w:r>
      <w:r>
        <w:rPr>
          <w:rFonts w:ascii="Traditional Arabic" w:hAnsi="Traditional Arabic" w:hint="cs"/>
          <w:bCs/>
          <w:sz w:val="40"/>
          <w:rtl/>
        </w:rPr>
        <w:t>َ</w:t>
      </w:r>
      <w:r w:rsidRPr="002D4DD7">
        <w:rPr>
          <w:rFonts w:ascii="Traditional Arabic" w:hAnsi="Traditional Arabic" w:hint="cs"/>
          <w:bCs/>
          <w:sz w:val="40"/>
          <w:rtl/>
        </w:rPr>
        <w:t>شياء</w:t>
      </w:r>
      <w:r>
        <w:rPr>
          <w:rFonts w:ascii="Traditional Arabic" w:hAnsi="Traditional Arabic" w:hint="cs"/>
          <w:bCs/>
          <w:sz w:val="40"/>
          <w:rtl/>
        </w:rPr>
        <w:t>ُ</w:t>
      </w:r>
      <w:r w:rsidRPr="002D4DD7">
        <w:rPr>
          <w:rFonts w:ascii="Traditional Arabic" w:hAnsi="Traditional Arabic" w:hint="cs"/>
          <w:bCs/>
          <w:sz w:val="40"/>
          <w:rtl/>
        </w:rPr>
        <w:t xml:space="preserve"> الم</w:t>
      </w:r>
      <w:r>
        <w:rPr>
          <w:rFonts w:ascii="Traditional Arabic" w:hAnsi="Traditional Arabic" w:hint="cs"/>
          <w:bCs/>
          <w:sz w:val="40"/>
          <w:rtl/>
        </w:rPr>
        <w:t>ُ</w:t>
      </w:r>
      <w:r w:rsidRPr="002D4DD7">
        <w:rPr>
          <w:rFonts w:ascii="Traditional Arabic" w:hAnsi="Traditional Arabic" w:hint="cs"/>
          <w:bCs/>
          <w:sz w:val="40"/>
          <w:rtl/>
        </w:rPr>
        <w:t>ح</w:t>
      </w:r>
      <w:r>
        <w:rPr>
          <w:rFonts w:ascii="Traditional Arabic" w:hAnsi="Traditional Arabic" w:hint="cs"/>
          <w:bCs/>
          <w:sz w:val="40"/>
          <w:rtl/>
        </w:rPr>
        <w:t>َ</w:t>
      </w:r>
      <w:r w:rsidRPr="002D4DD7">
        <w:rPr>
          <w:rFonts w:ascii="Traditional Arabic" w:hAnsi="Traditional Arabic" w:hint="cs"/>
          <w:bCs/>
          <w:sz w:val="40"/>
          <w:rtl/>
        </w:rPr>
        <w:t>ر</w:t>
      </w:r>
      <w:r>
        <w:rPr>
          <w:rFonts w:ascii="Traditional Arabic" w:hAnsi="Traditional Arabic" w:hint="cs"/>
          <w:bCs/>
          <w:sz w:val="40"/>
          <w:rtl/>
        </w:rPr>
        <w:t>َّ</w:t>
      </w:r>
      <w:r w:rsidRPr="002D4DD7">
        <w:rPr>
          <w:rFonts w:ascii="Traditional Arabic" w:hAnsi="Traditional Arabic" w:hint="cs"/>
          <w:bCs/>
          <w:sz w:val="40"/>
          <w:rtl/>
        </w:rPr>
        <w:t>م</w:t>
      </w:r>
      <w:r>
        <w:rPr>
          <w:rFonts w:ascii="Traditional Arabic" w:hAnsi="Traditional Arabic" w:hint="cs"/>
          <w:bCs/>
          <w:sz w:val="40"/>
          <w:rtl/>
        </w:rPr>
        <w:t>َ</w:t>
      </w:r>
      <w:r w:rsidRPr="002D4DD7">
        <w:rPr>
          <w:rFonts w:ascii="Traditional Arabic" w:hAnsi="Traditional Arabic" w:hint="cs"/>
          <w:bCs/>
          <w:sz w:val="40"/>
          <w:rtl/>
        </w:rPr>
        <w:t>ة على م</w:t>
      </w:r>
      <w:r>
        <w:rPr>
          <w:rFonts w:ascii="Traditional Arabic" w:hAnsi="Traditional Arabic" w:hint="cs"/>
          <w:bCs/>
          <w:sz w:val="40"/>
          <w:rtl/>
        </w:rPr>
        <w:t>َ</w:t>
      </w:r>
      <w:r w:rsidRPr="002D4DD7">
        <w:rPr>
          <w:rFonts w:ascii="Traditional Arabic" w:hAnsi="Traditional Arabic" w:hint="cs"/>
          <w:bCs/>
          <w:sz w:val="40"/>
          <w:rtl/>
        </w:rPr>
        <w:t>ن عليه ح</w:t>
      </w:r>
      <w:r>
        <w:rPr>
          <w:rFonts w:ascii="Traditional Arabic" w:hAnsi="Traditional Arabic" w:hint="cs"/>
          <w:bCs/>
          <w:sz w:val="40"/>
          <w:rtl/>
        </w:rPr>
        <w:t>َ</w:t>
      </w:r>
      <w:r w:rsidRPr="002D4DD7">
        <w:rPr>
          <w:rFonts w:ascii="Traditional Arabic" w:hAnsi="Traditional Arabic" w:hint="cs"/>
          <w:bCs/>
          <w:sz w:val="40"/>
          <w:rtl/>
        </w:rPr>
        <w:t>د</w:t>
      </w:r>
      <w:r>
        <w:rPr>
          <w:rFonts w:ascii="Traditional Arabic" w:hAnsi="Traditional Arabic" w:hint="cs"/>
          <w:bCs/>
          <w:sz w:val="40"/>
          <w:rtl/>
        </w:rPr>
        <w:t>َ</w:t>
      </w:r>
      <w:r w:rsidRPr="002D4DD7">
        <w:rPr>
          <w:rFonts w:ascii="Traditional Arabic" w:hAnsi="Traditional Arabic" w:hint="cs"/>
          <w:bCs/>
          <w:sz w:val="40"/>
          <w:rtl/>
        </w:rPr>
        <w:t>ث</w:t>
      </w:r>
      <w:r>
        <w:rPr>
          <w:rFonts w:ascii="Traditional Arabic" w:hAnsi="Traditional Arabic" w:hint="cs"/>
          <w:bCs/>
          <w:sz w:val="40"/>
          <w:rtl/>
        </w:rPr>
        <w:t>ٌ</w:t>
      </w:r>
      <w:r w:rsidRPr="002D4DD7">
        <w:rPr>
          <w:rFonts w:ascii="Traditional Arabic" w:hAnsi="Traditional Arabic" w:hint="cs"/>
          <w:bCs/>
          <w:sz w:val="40"/>
          <w:rtl/>
        </w:rPr>
        <w:t xml:space="preserve"> أ</w:t>
      </w:r>
      <w:r>
        <w:rPr>
          <w:rFonts w:ascii="Traditional Arabic" w:hAnsi="Traditional Arabic" w:hint="cs"/>
          <w:bCs/>
          <w:sz w:val="40"/>
          <w:rtl/>
        </w:rPr>
        <w:t>َ</w:t>
      </w:r>
      <w:r w:rsidRPr="002D4DD7">
        <w:rPr>
          <w:rFonts w:ascii="Traditional Arabic" w:hAnsi="Traditional Arabic" w:hint="cs"/>
          <w:bCs/>
          <w:sz w:val="40"/>
          <w:rtl/>
        </w:rPr>
        <w:t>ك</w:t>
      </w:r>
      <w:r>
        <w:rPr>
          <w:rFonts w:ascii="Traditional Arabic" w:hAnsi="Traditional Arabic" w:hint="cs"/>
          <w:bCs/>
          <w:sz w:val="40"/>
          <w:rtl/>
        </w:rPr>
        <w:t>ْ</w:t>
      </w:r>
      <w:r w:rsidRPr="002D4DD7">
        <w:rPr>
          <w:rFonts w:ascii="Traditional Arabic" w:hAnsi="Traditional Arabic" w:hint="cs"/>
          <w:bCs/>
          <w:sz w:val="40"/>
          <w:rtl/>
        </w:rPr>
        <w:t>ب</w:t>
      </w:r>
      <w:r>
        <w:rPr>
          <w:rFonts w:ascii="Traditional Arabic" w:hAnsi="Traditional Arabic" w:hint="cs"/>
          <w:bCs/>
          <w:sz w:val="40"/>
          <w:rtl/>
        </w:rPr>
        <w:t>َ</w:t>
      </w:r>
      <w:r w:rsidRPr="002D4DD7">
        <w:rPr>
          <w:rFonts w:ascii="Traditional Arabic" w:hAnsi="Traditional Arabic" w:hint="cs"/>
          <w:bCs/>
          <w:sz w:val="40"/>
          <w:rtl/>
        </w:rPr>
        <w:t>ر:</w:t>
      </w:r>
    </w:p>
    <w:p w14:paraId="63DD1B2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مَن وَجَب عليه الاغتِسال بِأَحَدِ الأَسْبابِ السّابِقَة فإنَّه قد أَحْدَث حَدَثاً أَكْبَر، يحرُم عليه بِسَبَبِه عَدَّة أشياء، هي:</w:t>
      </w:r>
    </w:p>
    <w:p w14:paraId="3467844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الصَّلاة.</w:t>
      </w:r>
      <w:r>
        <w:rPr>
          <w:rFonts w:ascii="Traditional Arabic" w:hAnsi="Traditional Arabic" w:hint="cs"/>
          <w:b/>
          <w:sz w:val="40"/>
          <w:rtl/>
        </w:rPr>
        <w:tab/>
        <w:t>2- الطَّواف بالبيت.</w:t>
      </w:r>
      <w:r>
        <w:rPr>
          <w:rFonts w:ascii="Traditional Arabic" w:hAnsi="Traditional Arabic" w:hint="cs"/>
          <w:b/>
          <w:sz w:val="40"/>
          <w:rtl/>
        </w:rPr>
        <w:tab/>
        <w:t>3- مَسّ المصحَف.</w:t>
      </w:r>
      <w:r>
        <w:rPr>
          <w:rFonts w:ascii="Traditional Arabic" w:hAnsi="Traditional Arabic" w:hint="cs"/>
          <w:b/>
          <w:sz w:val="40"/>
          <w:rtl/>
        </w:rPr>
        <w:tab/>
        <w:t>4- قِراءَة القرآن.</w:t>
      </w:r>
    </w:p>
    <w:p w14:paraId="024B75B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 دُخول المسْجِدِ والبَقاء فيه، لكن له أن يَدْخُل المسجِدَ ولا يَبْقى فيه، كأن يَـمُرَّ مِن داخِلِه، أو يأخُذَ شَيْئاً، وإن تَوَضَّأ الرَّجُل</w:t>
      </w:r>
      <w:r>
        <w:rPr>
          <w:rFonts w:ascii="Traditional Arabic" w:hAnsi="Traditional Arabic"/>
          <w:b/>
          <w:sz w:val="40"/>
          <w:rtl/>
        </w:rPr>
        <w:t xml:space="preserve"> </w:t>
      </w:r>
      <w:r w:rsidRPr="00BC19A5">
        <w:rPr>
          <w:rFonts w:ascii="Traditional Arabic" w:hAnsi="Traditional Arabic" w:hint="cs"/>
          <w:b/>
          <w:sz w:val="40"/>
          <w:vertAlign w:val="superscript"/>
          <w:rtl/>
        </w:rPr>
        <w:t>(</w:t>
      </w:r>
      <w:r w:rsidRPr="00BC19A5">
        <w:rPr>
          <w:rFonts w:ascii="Traditional Arabic" w:hAnsi="Traditional Arabic"/>
          <w:b/>
          <w:sz w:val="40"/>
          <w:vertAlign w:val="superscript"/>
          <w:rtl/>
        </w:rPr>
        <w:footnoteReference w:id="59"/>
      </w:r>
      <w:r w:rsidRPr="00BC19A5">
        <w:rPr>
          <w:rFonts w:ascii="Traditional Arabic" w:hAnsi="Traditional Arabic" w:hint="cs"/>
          <w:b/>
          <w:sz w:val="40"/>
          <w:vertAlign w:val="superscript"/>
          <w:rtl/>
        </w:rPr>
        <w:t>)</w:t>
      </w:r>
      <w:r>
        <w:rPr>
          <w:rFonts w:ascii="Traditional Arabic" w:hAnsi="Traditional Arabic" w:hint="cs"/>
          <w:b/>
          <w:sz w:val="40"/>
          <w:rtl/>
        </w:rPr>
        <w:t xml:space="preserve"> الجنُب جازَ له أن يَبْقى في المسجِد.</w:t>
      </w:r>
    </w:p>
    <w:p w14:paraId="23EF84A3" w14:textId="77777777" w:rsidR="00CB4068" w:rsidRPr="00BC19A5" w:rsidRDefault="00CB4068" w:rsidP="00CB4068">
      <w:pPr>
        <w:widowControl w:val="0"/>
        <w:spacing w:before="240" w:after="120"/>
        <w:ind w:firstLine="397"/>
        <w:rPr>
          <w:rFonts w:ascii="Traditional Arabic" w:hAnsi="Traditional Arabic"/>
          <w:bCs/>
          <w:sz w:val="40"/>
          <w:rtl/>
        </w:rPr>
      </w:pPr>
      <w:r w:rsidRPr="00BC19A5">
        <w:rPr>
          <w:rFonts w:ascii="Traditional Arabic" w:hAnsi="Traditional Arabic" w:hint="cs"/>
          <w:bCs/>
          <w:sz w:val="40"/>
          <w:rtl/>
        </w:rPr>
        <w:t>م</w:t>
      </w:r>
      <w:r>
        <w:rPr>
          <w:rFonts w:ascii="Traditional Arabic" w:hAnsi="Traditional Arabic" w:hint="cs"/>
          <w:bCs/>
          <w:sz w:val="40"/>
          <w:rtl/>
        </w:rPr>
        <w:t>ِ</w:t>
      </w:r>
      <w:r w:rsidRPr="00BC19A5">
        <w:rPr>
          <w:rFonts w:ascii="Traditional Arabic" w:hAnsi="Traditional Arabic" w:hint="cs"/>
          <w:bCs/>
          <w:sz w:val="40"/>
          <w:rtl/>
        </w:rPr>
        <w:t>ن أ</w:t>
      </w:r>
      <w:r>
        <w:rPr>
          <w:rFonts w:ascii="Traditional Arabic" w:hAnsi="Traditional Arabic" w:hint="cs"/>
          <w:bCs/>
          <w:sz w:val="40"/>
          <w:rtl/>
        </w:rPr>
        <w:t>َ</w:t>
      </w:r>
      <w:r w:rsidRPr="00BC19A5">
        <w:rPr>
          <w:rFonts w:ascii="Traditional Arabic" w:hAnsi="Traditional Arabic" w:hint="cs"/>
          <w:bCs/>
          <w:sz w:val="40"/>
          <w:rtl/>
        </w:rPr>
        <w:t>ح</w:t>
      </w:r>
      <w:r>
        <w:rPr>
          <w:rFonts w:ascii="Traditional Arabic" w:hAnsi="Traditional Arabic" w:hint="cs"/>
          <w:bCs/>
          <w:sz w:val="40"/>
          <w:rtl/>
        </w:rPr>
        <w:t>ْ</w:t>
      </w:r>
      <w:r w:rsidRPr="00BC19A5">
        <w:rPr>
          <w:rFonts w:ascii="Traditional Arabic" w:hAnsi="Traditional Arabic" w:hint="cs"/>
          <w:bCs/>
          <w:sz w:val="40"/>
          <w:rtl/>
        </w:rPr>
        <w:t>كام</w:t>
      </w:r>
      <w:r>
        <w:rPr>
          <w:rFonts w:ascii="Traditional Arabic" w:hAnsi="Traditional Arabic" w:hint="cs"/>
          <w:bCs/>
          <w:sz w:val="40"/>
          <w:rtl/>
        </w:rPr>
        <w:t>ِ</w:t>
      </w:r>
      <w:r w:rsidRPr="00BC19A5">
        <w:rPr>
          <w:rFonts w:ascii="Traditional Arabic" w:hAnsi="Traditional Arabic" w:hint="cs"/>
          <w:bCs/>
          <w:sz w:val="40"/>
          <w:rtl/>
        </w:rPr>
        <w:t xml:space="preserve"> الغ</w:t>
      </w:r>
      <w:r>
        <w:rPr>
          <w:rFonts w:ascii="Traditional Arabic" w:hAnsi="Traditional Arabic" w:hint="cs"/>
          <w:bCs/>
          <w:sz w:val="40"/>
          <w:rtl/>
        </w:rPr>
        <w:t>ُ</w:t>
      </w:r>
      <w:r w:rsidRPr="00BC19A5">
        <w:rPr>
          <w:rFonts w:ascii="Traditional Arabic" w:hAnsi="Traditional Arabic" w:hint="cs"/>
          <w:bCs/>
          <w:sz w:val="40"/>
          <w:rtl/>
        </w:rPr>
        <w:t>س</w:t>
      </w:r>
      <w:r>
        <w:rPr>
          <w:rFonts w:ascii="Traditional Arabic" w:hAnsi="Traditional Arabic" w:hint="cs"/>
          <w:bCs/>
          <w:sz w:val="40"/>
          <w:rtl/>
        </w:rPr>
        <w:t>ْ</w:t>
      </w:r>
      <w:r w:rsidRPr="00BC19A5">
        <w:rPr>
          <w:rFonts w:ascii="Traditional Arabic" w:hAnsi="Traditional Arabic" w:hint="cs"/>
          <w:bCs/>
          <w:sz w:val="40"/>
          <w:rtl/>
        </w:rPr>
        <w:t>ل</w:t>
      </w:r>
      <w:r>
        <w:rPr>
          <w:rFonts w:ascii="Traditional Arabic" w:hAnsi="Traditional Arabic" w:hint="cs"/>
          <w:bCs/>
          <w:sz w:val="40"/>
          <w:rtl/>
        </w:rPr>
        <w:t>ِ</w:t>
      </w:r>
      <w:r w:rsidRPr="00BC19A5">
        <w:rPr>
          <w:rFonts w:ascii="Traditional Arabic" w:hAnsi="Traditional Arabic" w:hint="cs"/>
          <w:bCs/>
          <w:sz w:val="40"/>
          <w:rtl/>
        </w:rPr>
        <w:t>:</w:t>
      </w:r>
    </w:p>
    <w:p w14:paraId="36C0199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الغُسْل إن كان عن حَدَثٍ أكبَر فإنَّه يُجزِئ عن الوُضوءِ، وإن كان الغُسْل مِن الأعمالِ المستَحَبَّة أو المباحَة فإنَّه لا يَكفِي عن الوُضوءِ، إلّا إن اغتَسَل الغُسْلَ الكامِل المشتَمِل على الوُضوءِ.</w:t>
      </w:r>
    </w:p>
    <w:p w14:paraId="02A18A9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لا بُدَّ في الاغتِسال الواجِب مِن غَسْل ما تحت الشَّعْر الكَثِيفِ مثل: شَعْر اللَّحْيَة الكثِيفَة، والشّارِب الكَثِيف، وشَعْر الرَّأس، فلا يَكْفِي غَسْل ظاهِر الشَّعْر في هذه الحالَة.</w:t>
      </w:r>
    </w:p>
    <w:p w14:paraId="0A4DD40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لا بُدَّ في الاغتِسالِ الواجِب مِن تَفَقُّد الأماكِن التي لا يَصِل إليها الماءُ بِسُهولَة؛ مثل السُّرَّة، والإبِط، وداخِل الأُذن وما خَلْفَها، وما بين الأصابِع، وباطِن الرُّكْبَة ويُسمَّى (المأبض).</w:t>
      </w:r>
    </w:p>
    <w:p w14:paraId="66CC44A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 يجب تَرْك الإسرافِ في استِعْمالِ الماءِ عند الغُسْل.</w:t>
      </w:r>
    </w:p>
    <w:p w14:paraId="45735E6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 لا يُشْتَرَط التَّرتِيب والموالاة في الغُسْل، فلو اغتَسَل، ثم رَأَى بعد ذلك بُقْعَةً لم يَصِلْها الماءُ غَسَلَها وَحْدَها.</w:t>
      </w:r>
    </w:p>
    <w:p w14:paraId="75FA785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6- يجبُ على المسلِم إذا اغْتَسَل في بِرَك السّباحَة أن يُغَطِّي عَوْرَتَه، وهناك أَلبِسَة خاصَّة بالسِّباحَة ساتِرَة لِلعَوْرَةِ، ولا يجوز لُبْسِ السَّراوِيلِ غيرِ السّاتِرَة.</w:t>
      </w:r>
    </w:p>
    <w:p w14:paraId="24E7FF18" w14:textId="77777777" w:rsidR="00CB4068" w:rsidRPr="00AE6245"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AE6245">
        <w:rPr>
          <w:rFonts w:ascii="Traditional Arabic" w:hAnsi="Traditional Arabic" w:hint="cs"/>
          <w:bCs/>
          <w:sz w:val="40"/>
          <w:rtl/>
        </w:rPr>
        <w:t>:</w:t>
      </w:r>
    </w:p>
    <w:p w14:paraId="733212D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س1: قارِن بين أوجُه الشَّبَه وأوجُه الاختِلاف: </w:t>
      </w:r>
    </w:p>
    <w:tbl>
      <w:tblPr>
        <w:bidiVisual/>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126"/>
        <w:gridCol w:w="2552"/>
      </w:tblGrid>
      <w:tr w:rsidR="00CB4068" w:rsidRPr="0083671D" w14:paraId="2232FBF2" w14:textId="77777777" w:rsidTr="0070342F">
        <w:trPr>
          <w:jc w:val="center"/>
        </w:trPr>
        <w:tc>
          <w:tcPr>
            <w:tcW w:w="2691" w:type="dxa"/>
          </w:tcPr>
          <w:p w14:paraId="630A6546" w14:textId="77777777" w:rsidR="00CB4068" w:rsidRPr="00C07888" w:rsidRDefault="00CB4068" w:rsidP="0070342F">
            <w:pPr>
              <w:widowControl w:val="0"/>
              <w:spacing w:after="120"/>
              <w:jc w:val="center"/>
              <w:rPr>
                <w:rFonts w:ascii="Traditional Arabic" w:hAnsi="Traditional Arabic"/>
                <w:b/>
                <w:bCs/>
                <w:rtl/>
                <w:lang w:bidi="ar-SY"/>
              </w:rPr>
            </w:pPr>
            <w:r w:rsidRPr="00C07888">
              <w:rPr>
                <w:rFonts w:ascii="Traditional Arabic" w:hAnsi="Traditional Arabic" w:hint="cs"/>
                <w:b/>
                <w:bCs/>
                <w:rtl/>
                <w:lang w:bidi="ar-SY"/>
              </w:rPr>
              <w:t>الم</w:t>
            </w:r>
            <w:r>
              <w:rPr>
                <w:rFonts w:ascii="Traditional Arabic" w:hAnsi="Traditional Arabic" w:hint="cs"/>
                <w:b/>
                <w:bCs/>
                <w:rtl/>
                <w:lang w:bidi="ar-SY"/>
              </w:rPr>
              <w:t>ُ</w:t>
            </w:r>
            <w:r w:rsidRPr="00C07888">
              <w:rPr>
                <w:rFonts w:ascii="Traditional Arabic" w:hAnsi="Traditional Arabic" w:hint="cs"/>
                <w:b/>
                <w:bCs/>
                <w:rtl/>
                <w:lang w:bidi="ar-SY"/>
              </w:rPr>
              <w:t>فردات</w:t>
            </w:r>
          </w:p>
        </w:tc>
        <w:tc>
          <w:tcPr>
            <w:tcW w:w="2126" w:type="dxa"/>
          </w:tcPr>
          <w:p w14:paraId="20DC293D" w14:textId="77777777" w:rsidR="00CB4068" w:rsidRPr="00C07888" w:rsidRDefault="00CB4068" w:rsidP="0070342F">
            <w:pPr>
              <w:widowControl w:val="0"/>
              <w:spacing w:after="120"/>
              <w:jc w:val="center"/>
              <w:rPr>
                <w:rFonts w:ascii="Traditional Arabic" w:hAnsi="Traditional Arabic"/>
                <w:b/>
                <w:bCs/>
                <w:rtl/>
                <w:lang w:bidi="ar-SY"/>
              </w:rPr>
            </w:pPr>
            <w:r w:rsidRPr="00C07888">
              <w:rPr>
                <w:rFonts w:ascii="Traditional Arabic" w:hAnsi="Traditional Arabic" w:hint="cs"/>
                <w:b/>
                <w:bCs/>
                <w:rtl/>
                <w:lang w:bidi="ar-SY"/>
              </w:rPr>
              <w:t>أوج</w:t>
            </w:r>
            <w:r>
              <w:rPr>
                <w:rFonts w:ascii="Traditional Arabic" w:hAnsi="Traditional Arabic" w:hint="cs"/>
                <w:b/>
                <w:bCs/>
                <w:rtl/>
                <w:lang w:bidi="ar-SY"/>
              </w:rPr>
              <w:t>ُ</w:t>
            </w:r>
            <w:r w:rsidRPr="00C07888">
              <w:rPr>
                <w:rFonts w:ascii="Traditional Arabic" w:hAnsi="Traditional Arabic" w:hint="cs"/>
                <w:b/>
                <w:bCs/>
                <w:rtl/>
                <w:lang w:bidi="ar-SY"/>
              </w:rPr>
              <w:t>ه الش</w:t>
            </w:r>
            <w:r>
              <w:rPr>
                <w:rFonts w:ascii="Traditional Arabic" w:hAnsi="Traditional Arabic" w:hint="cs"/>
                <w:b/>
                <w:bCs/>
                <w:rtl/>
                <w:lang w:bidi="ar-SY"/>
              </w:rPr>
              <w:t>َّ</w:t>
            </w:r>
            <w:r w:rsidRPr="00C07888">
              <w:rPr>
                <w:rFonts w:ascii="Traditional Arabic" w:hAnsi="Traditional Arabic" w:hint="cs"/>
                <w:b/>
                <w:bCs/>
                <w:rtl/>
                <w:lang w:bidi="ar-SY"/>
              </w:rPr>
              <w:t>ب</w:t>
            </w:r>
            <w:r>
              <w:rPr>
                <w:rFonts w:ascii="Traditional Arabic" w:hAnsi="Traditional Arabic" w:hint="cs"/>
                <w:b/>
                <w:bCs/>
                <w:rtl/>
                <w:lang w:bidi="ar-SY"/>
              </w:rPr>
              <w:t>َ</w:t>
            </w:r>
            <w:r w:rsidRPr="00C07888">
              <w:rPr>
                <w:rFonts w:ascii="Traditional Arabic" w:hAnsi="Traditional Arabic" w:hint="cs"/>
                <w:b/>
                <w:bCs/>
                <w:rtl/>
                <w:lang w:bidi="ar-SY"/>
              </w:rPr>
              <w:t>ه</w:t>
            </w:r>
          </w:p>
        </w:tc>
        <w:tc>
          <w:tcPr>
            <w:tcW w:w="2552" w:type="dxa"/>
          </w:tcPr>
          <w:p w14:paraId="3926D7D6" w14:textId="77777777" w:rsidR="00CB4068" w:rsidRPr="00C07888" w:rsidRDefault="00CB4068" w:rsidP="0070342F">
            <w:pPr>
              <w:widowControl w:val="0"/>
              <w:spacing w:after="120"/>
              <w:jc w:val="center"/>
              <w:rPr>
                <w:rFonts w:ascii="Traditional Arabic" w:hAnsi="Traditional Arabic"/>
                <w:b/>
                <w:bCs/>
                <w:rtl/>
                <w:lang w:bidi="ar-SY"/>
              </w:rPr>
            </w:pPr>
            <w:r w:rsidRPr="00C07888">
              <w:rPr>
                <w:rFonts w:ascii="Traditional Arabic" w:hAnsi="Traditional Arabic" w:hint="cs"/>
                <w:b/>
                <w:bCs/>
                <w:rtl/>
                <w:lang w:bidi="ar-SY"/>
              </w:rPr>
              <w:t>أوج</w:t>
            </w:r>
            <w:r>
              <w:rPr>
                <w:rFonts w:ascii="Traditional Arabic" w:hAnsi="Traditional Arabic" w:hint="cs"/>
                <w:b/>
                <w:bCs/>
                <w:rtl/>
                <w:lang w:bidi="ar-SY"/>
              </w:rPr>
              <w:t>ُ</w:t>
            </w:r>
            <w:r w:rsidRPr="00C07888">
              <w:rPr>
                <w:rFonts w:ascii="Traditional Arabic" w:hAnsi="Traditional Arabic" w:hint="cs"/>
                <w:b/>
                <w:bCs/>
                <w:rtl/>
                <w:lang w:bidi="ar-SY"/>
              </w:rPr>
              <w:t>ه الاخت</w:t>
            </w:r>
            <w:r>
              <w:rPr>
                <w:rFonts w:ascii="Traditional Arabic" w:hAnsi="Traditional Arabic" w:hint="cs"/>
                <w:b/>
                <w:bCs/>
                <w:rtl/>
                <w:lang w:bidi="ar-SY"/>
              </w:rPr>
              <w:t>ِ</w:t>
            </w:r>
            <w:r w:rsidRPr="00C07888">
              <w:rPr>
                <w:rFonts w:ascii="Traditional Arabic" w:hAnsi="Traditional Arabic" w:hint="cs"/>
                <w:b/>
                <w:bCs/>
                <w:rtl/>
                <w:lang w:bidi="ar-SY"/>
              </w:rPr>
              <w:t>لاف</w:t>
            </w:r>
          </w:p>
        </w:tc>
      </w:tr>
      <w:tr w:rsidR="00CB4068" w:rsidRPr="0083671D" w14:paraId="7B8B2AF2" w14:textId="77777777" w:rsidTr="0070342F">
        <w:trPr>
          <w:jc w:val="center"/>
        </w:trPr>
        <w:tc>
          <w:tcPr>
            <w:tcW w:w="2691" w:type="dxa"/>
          </w:tcPr>
          <w:p w14:paraId="18F8262B"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الغُسل الواجِب</w:t>
            </w:r>
          </w:p>
        </w:tc>
        <w:tc>
          <w:tcPr>
            <w:tcW w:w="2126" w:type="dxa"/>
          </w:tcPr>
          <w:p w14:paraId="02DCFC64" w14:textId="77777777" w:rsidR="00CB4068" w:rsidRPr="0083671D" w:rsidRDefault="00CB4068" w:rsidP="0070342F">
            <w:pPr>
              <w:widowControl w:val="0"/>
              <w:spacing w:after="120"/>
              <w:jc w:val="center"/>
              <w:rPr>
                <w:rFonts w:ascii="Traditional Arabic" w:hAnsi="Traditional Arabic"/>
                <w:rtl/>
                <w:lang w:bidi="ar-SY"/>
              </w:rPr>
            </w:pPr>
          </w:p>
        </w:tc>
        <w:tc>
          <w:tcPr>
            <w:tcW w:w="2552" w:type="dxa"/>
          </w:tcPr>
          <w:p w14:paraId="72CB47B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1BFC0FB" w14:textId="77777777" w:rsidTr="0070342F">
        <w:trPr>
          <w:jc w:val="center"/>
        </w:trPr>
        <w:tc>
          <w:tcPr>
            <w:tcW w:w="2691" w:type="dxa"/>
          </w:tcPr>
          <w:p w14:paraId="24FB733D"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الوُضوء الواجِب</w:t>
            </w:r>
          </w:p>
        </w:tc>
        <w:tc>
          <w:tcPr>
            <w:tcW w:w="2126" w:type="dxa"/>
          </w:tcPr>
          <w:p w14:paraId="5D809F3C" w14:textId="77777777" w:rsidR="00CB4068" w:rsidRPr="0083671D" w:rsidRDefault="00CB4068" w:rsidP="0070342F">
            <w:pPr>
              <w:widowControl w:val="0"/>
              <w:spacing w:after="120"/>
              <w:jc w:val="center"/>
              <w:rPr>
                <w:rFonts w:ascii="Traditional Arabic" w:hAnsi="Traditional Arabic"/>
                <w:rtl/>
                <w:lang w:bidi="ar-SY"/>
              </w:rPr>
            </w:pPr>
          </w:p>
        </w:tc>
        <w:tc>
          <w:tcPr>
            <w:tcW w:w="2552" w:type="dxa"/>
          </w:tcPr>
          <w:p w14:paraId="2A69A3DB" w14:textId="77777777" w:rsidR="00CB4068" w:rsidRPr="0083671D" w:rsidRDefault="00CB4068" w:rsidP="0070342F">
            <w:pPr>
              <w:widowControl w:val="0"/>
              <w:spacing w:after="120"/>
              <w:jc w:val="center"/>
              <w:rPr>
                <w:rFonts w:ascii="Traditional Arabic" w:hAnsi="Traditional Arabic"/>
                <w:rtl/>
                <w:lang w:bidi="ar-SY"/>
              </w:rPr>
            </w:pPr>
          </w:p>
        </w:tc>
      </w:tr>
    </w:tbl>
    <w:p w14:paraId="245B2E6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ضَع في الفَراغاتِ ما يُناسبها مِن الكَلِمات التّالية:</w:t>
      </w:r>
    </w:p>
    <w:p w14:paraId="591021B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حَدَث أكبَر - دم النِّفاس - دَم الحيضِ - دَمٌ سائِل - دم بلوغ - حَدَث أصْغَر - دَم وِلادَة - الاحتِلام - الجنابَة ).</w:t>
      </w:r>
    </w:p>
    <w:p w14:paraId="5AEA9D28" w14:textId="77777777" w:rsidR="00CB4068" w:rsidRDefault="00CB4068" w:rsidP="00C95BDA">
      <w:pPr>
        <w:widowControl w:val="0"/>
        <w:numPr>
          <w:ilvl w:val="0"/>
          <w:numId w:val="31"/>
        </w:numPr>
        <w:spacing w:after="120"/>
        <w:rPr>
          <w:rFonts w:ascii="Traditional Arabic" w:hAnsi="Traditional Arabic"/>
          <w:b/>
          <w:sz w:val="40"/>
          <w:rtl/>
          <w:lang w:bidi="ar-SY"/>
        </w:rPr>
      </w:pPr>
      <w:r>
        <w:rPr>
          <w:rFonts w:ascii="Traditional Arabic" w:hAnsi="Traditional Arabic" w:hint="cs"/>
          <w:b/>
          <w:sz w:val="40"/>
          <w:rtl/>
        </w:rPr>
        <w:t xml:space="preserve">خُروج المنيِّ أثناءَ النَّوم يُسمَّى: </w:t>
      </w:r>
      <w:r w:rsidRPr="00516175">
        <w:rPr>
          <w:rFonts w:ascii="Traditional Arabic" w:hAnsi="Traditional Arabic" w:hint="cs"/>
          <w:b/>
          <w:sz w:val="20"/>
          <w:szCs w:val="20"/>
          <w:rtl/>
          <w:lang w:bidi="ar-SY"/>
        </w:rPr>
        <w:t xml:space="preserve">000000000000000 000000000000000 </w:t>
      </w:r>
    </w:p>
    <w:p w14:paraId="759BF76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ب- كلّ ما يُوجِب الاغتِسال يُسمَّى: </w:t>
      </w:r>
      <w:r w:rsidRPr="005A7FA2">
        <w:rPr>
          <w:rFonts w:ascii="Traditional Arabic" w:hAnsi="Traditional Arabic" w:hint="cs"/>
          <w:b/>
          <w:sz w:val="20"/>
          <w:szCs w:val="20"/>
          <w:rtl/>
          <w:lang w:bidi="ar-SY"/>
        </w:rPr>
        <w:t xml:space="preserve">000000000000000 000000000000000 </w:t>
      </w:r>
    </w:p>
    <w:p w14:paraId="7B6EE52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ج- كلّ ما يُوجِبُ الوُضوء يُسمَّى: </w:t>
      </w:r>
      <w:r w:rsidRPr="005A7FA2">
        <w:rPr>
          <w:rFonts w:ascii="Traditional Arabic" w:hAnsi="Traditional Arabic" w:hint="cs"/>
          <w:b/>
          <w:sz w:val="20"/>
          <w:szCs w:val="20"/>
          <w:rtl/>
          <w:lang w:bidi="ar-SY"/>
        </w:rPr>
        <w:t xml:space="preserve">000000000000000 000000000000000 </w:t>
      </w:r>
    </w:p>
    <w:p w14:paraId="685A3F5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د- الدَّم الذي يخرج مِن المرأةِ عند ولادتها يسمَّى: </w:t>
      </w:r>
      <w:r w:rsidRPr="005976F6">
        <w:rPr>
          <w:rFonts w:ascii="Traditional Arabic" w:hAnsi="Traditional Arabic" w:hint="cs"/>
          <w:b/>
          <w:sz w:val="20"/>
          <w:szCs w:val="20"/>
          <w:rtl/>
          <w:lang w:bidi="ar-SY"/>
        </w:rPr>
        <w:t xml:space="preserve">000000000000000 000000000000000 </w:t>
      </w:r>
    </w:p>
    <w:p w14:paraId="693BF62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هـ- الدَّم الذي يخرُج مِن المرأة عند بُلوغِها يسمَّى: </w:t>
      </w:r>
      <w:r w:rsidRPr="005976F6">
        <w:rPr>
          <w:rFonts w:ascii="Traditional Arabic" w:hAnsi="Traditional Arabic" w:hint="cs"/>
          <w:b/>
          <w:sz w:val="20"/>
          <w:szCs w:val="20"/>
          <w:rtl/>
          <w:lang w:bidi="ar-SY"/>
        </w:rPr>
        <w:t xml:space="preserve">000000000000000 000000000000000 </w:t>
      </w:r>
    </w:p>
    <w:p w14:paraId="3C5EBC9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س3: ما صِفَة الغُسْل الكامِل ؟</w:t>
      </w:r>
    </w:p>
    <w:p w14:paraId="19769E57"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hint="cs"/>
          <w:b/>
          <w:sz w:val="40"/>
          <w:rtl/>
          <w:lang w:bidi="ar-SY"/>
        </w:rPr>
        <w:t>س4: اذكُر ثلاثَ حالاتٍ يجب فيها الغُسْل، وثَلاث حالاتٍ يُسْتَحَبّ فيها.</w:t>
      </w:r>
      <w:r w:rsidRPr="004D3806">
        <w:rPr>
          <w:rFonts w:ascii="Traditional Arabic" w:hAnsi="Traditional Arabic" w:hint="cs"/>
          <w:b/>
          <w:bCs/>
          <w:rtl/>
          <w:lang w:bidi="ar-SY"/>
        </w:rPr>
        <w:t>الد</w:t>
      </w:r>
      <w:r>
        <w:rPr>
          <w:rFonts w:ascii="Traditional Arabic" w:hAnsi="Traditional Arabic" w:hint="cs"/>
          <w:b/>
          <w:bCs/>
          <w:rtl/>
          <w:lang w:bidi="ar-SY"/>
        </w:rPr>
        <w:t>َّ</w:t>
      </w:r>
      <w:r w:rsidRPr="004D3806">
        <w:rPr>
          <w:rFonts w:ascii="Traditional Arabic" w:hAnsi="Traditional Arabic" w:hint="cs"/>
          <w:b/>
          <w:bCs/>
          <w:rtl/>
          <w:lang w:bidi="ar-SY"/>
        </w:rPr>
        <w:t>ر</w:t>
      </w:r>
      <w:r>
        <w:rPr>
          <w:rFonts w:ascii="Traditional Arabic" w:hAnsi="Traditional Arabic" w:hint="cs"/>
          <w:b/>
          <w:bCs/>
          <w:rtl/>
          <w:lang w:bidi="ar-SY"/>
        </w:rPr>
        <w:t>ْ</w:t>
      </w:r>
      <w:r w:rsidRPr="004D3806">
        <w:rPr>
          <w:rFonts w:ascii="Traditional Arabic" w:hAnsi="Traditional Arabic" w:hint="cs"/>
          <w:b/>
          <w:bCs/>
          <w:rtl/>
          <w:lang w:bidi="ar-SY"/>
        </w:rPr>
        <w:t>س</w:t>
      </w:r>
      <w:r>
        <w:rPr>
          <w:rFonts w:ascii="Traditional Arabic" w:hAnsi="Traditional Arabic" w:hint="cs"/>
          <w:b/>
          <w:bCs/>
          <w:rtl/>
          <w:lang w:bidi="ar-SY"/>
        </w:rPr>
        <w:t>ُ</w:t>
      </w:r>
      <w:r w:rsidRPr="004D3806">
        <w:rPr>
          <w:rFonts w:ascii="Traditional Arabic" w:hAnsi="Traditional Arabic" w:hint="cs"/>
          <w:b/>
          <w:bCs/>
          <w:rtl/>
          <w:lang w:bidi="ar-SY"/>
        </w:rPr>
        <w:t xml:space="preserve"> </w:t>
      </w:r>
      <w:r>
        <w:rPr>
          <w:rFonts w:ascii="Traditional Arabic" w:hAnsi="Traditional Arabic" w:hint="cs"/>
          <w:b/>
          <w:bCs/>
          <w:rtl/>
          <w:lang w:bidi="ar-SY"/>
        </w:rPr>
        <w:t xml:space="preserve">الثامن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60"/>
      </w:r>
      <w:r w:rsidRPr="004D3806">
        <w:rPr>
          <w:rFonts w:ascii="Msh Quraan1" w:eastAsia="MS Mincho" w:hAnsi="Msh Quraan1"/>
          <w:b/>
          <w:bCs/>
          <w:sz w:val="36"/>
          <w:vertAlign w:val="superscript"/>
          <w:rtl/>
          <w:lang w:bidi="ar-SY"/>
        </w:rPr>
        <w:t>)</w:t>
      </w:r>
    </w:p>
    <w:p w14:paraId="76A53822" w14:textId="77777777" w:rsidR="00CB4068" w:rsidRDefault="00CB4068" w:rsidP="00CB4068">
      <w:pPr>
        <w:widowControl w:val="0"/>
        <w:spacing w:after="240"/>
        <w:jc w:val="center"/>
        <w:outlineLvl w:val="0"/>
        <w:rPr>
          <w:rFonts w:ascii="Msh Quraan1" w:eastAsia="MS Mincho" w:hAnsi="Msh Quraan1" w:hint="eastAsia"/>
          <w:b/>
          <w:bCs/>
          <w:sz w:val="36"/>
          <w:vertAlign w:val="superscript"/>
        </w:rPr>
      </w:pPr>
      <w:r>
        <w:rPr>
          <w:rFonts w:ascii="Traditional Arabic" w:hAnsi="Traditional Arabic"/>
          <w:b/>
          <w:bCs/>
          <w:rtl/>
          <w:lang w:bidi="ar-SY"/>
        </w:rPr>
        <w:br w:type="page"/>
      </w:r>
      <w:r w:rsidRPr="001014DC">
        <w:rPr>
          <w:rFonts w:hint="cs"/>
          <w:b/>
          <w:bCs/>
          <w:sz w:val="36"/>
          <w:rtl/>
        </w:rPr>
        <w:lastRenderedPageBreak/>
        <w:t>الد</w:t>
      </w:r>
      <w:r>
        <w:rPr>
          <w:rFonts w:hint="cs"/>
          <w:b/>
          <w:bCs/>
          <w:sz w:val="36"/>
          <w:rtl/>
        </w:rPr>
        <w:t xml:space="preserve">َّرس التاسع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1"/>
      </w:r>
      <w:r w:rsidRPr="001014DC">
        <w:rPr>
          <w:rFonts w:ascii="Msh Quraan1" w:eastAsia="MS Mincho" w:hAnsi="Msh Quraan1"/>
          <w:b/>
          <w:bCs/>
          <w:sz w:val="36"/>
          <w:vertAlign w:val="superscript"/>
          <w:rtl/>
        </w:rPr>
        <w:t>)</w:t>
      </w:r>
    </w:p>
    <w:p w14:paraId="3B6769F6"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المَسْحُ على الخُفَّيْن والجَوْرَبَيْنِ</w:t>
      </w:r>
    </w:p>
    <w:p w14:paraId="0958D4B8" w14:textId="77777777" w:rsidR="00CB4068" w:rsidRPr="00444B01" w:rsidRDefault="00CB4068" w:rsidP="00CB4068">
      <w:pPr>
        <w:widowControl w:val="0"/>
        <w:spacing w:before="240" w:after="120"/>
        <w:ind w:firstLine="397"/>
        <w:rPr>
          <w:rFonts w:ascii="Lotus Linotype" w:hAnsi="Lotus Linotype"/>
          <w:b/>
          <w:bCs/>
          <w:sz w:val="34"/>
          <w:rtl/>
          <w:lang w:bidi="ar-SY"/>
        </w:rPr>
      </w:pPr>
      <w:r w:rsidRPr="00444B01">
        <w:rPr>
          <w:rFonts w:ascii="Lotus Linotype" w:hAnsi="Lotus Linotype" w:hint="cs"/>
          <w:b/>
          <w:bCs/>
          <w:sz w:val="34"/>
          <w:rtl/>
          <w:lang w:bidi="ar-SY"/>
        </w:rPr>
        <w:t>ت</w:t>
      </w:r>
      <w:r>
        <w:rPr>
          <w:rFonts w:ascii="Lotus Linotype" w:hAnsi="Lotus Linotype" w:hint="cs"/>
          <w:b/>
          <w:bCs/>
          <w:sz w:val="34"/>
          <w:rtl/>
          <w:lang w:bidi="ar-SY"/>
        </w:rPr>
        <w:t>َ</w:t>
      </w:r>
      <w:r w:rsidRPr="00444B01">
        <w:rPr>
          <w:rFonts w:ascii="Lotus Linotype" w:hAnsi="Lotus Linotype" w:hint="cs"/>
          <w:b/>
          <w:bCs/>
          <w:sz w:val="34"/>
          <w:rtl/>
          <w:lang w:bidi="ar-SY"/>
        </w:rPr>
        <w:t>عر</w:t>
      </w:r>
      <w:r>
        <w:rPr>
          <w:rFonts w:ascii="Lotus Linotype" w:hAnsi="Lotus Linotype" w:hint="cs"/>
          <w:b/>
          <w:bCs/>
          <w:sz w:val="34"/>
          <w:rtl/>
          <w:lang w:bidi="ar-SY"/>
        </w:rPr>
        <w:t>ِ</w:t>
      </w:r>
      <w:r w:rsidRPr="00444B01">
        <w:rPr>
          <w:rFonts w:ascii="Lotus Linotype" w:hAnsi="Lotus Linotype" w:hint="cs"/>
          <w:b/>
          <w:bCs/>
          <w:sz w:val="34"/>
          <w:rtl/>
          <w:lang w:bidi="ar-SY"/>
        </w:rPr>
        <w:t>يف</w:t>
      </w:r>
      <w:r>
        <w:rPr>
          <w:rFonts w:ascii="Lotus Linotype" w:hAnsi="Lotus Linotype" w:hint="cs"/>
          <w:b/>
          <w:bCs/>
          <w:sz w:val="34"/>
          <w:rtl/>
          <w:lang w:bidi="ar-SY"/>
        </w:rPr>
        <w:t>ُ</w:t>
      </w:r>
      <w:r w:rsidRPr="00444B01">
        <w:rPr>
          <w:rFonts w:ascii="Lotus Linotype" w:hAnsi="Lotus Linotype" w:hint="cs"/>
          <w:b/>
          <w:bCs/>
          <w:sz w:val="34"/>
          <w:rtl/>
          <w:lang w:bidi="ar-SY"/>
        </w:rPr>
        <w:t>ه</w:t>
      </w:r>
      <w:r>
        <w:rPr>
          <w:rFonts w:ascii="Lotus Linotype" w:hAnsi="Lotus Linotype" w:hint="cs"/>
          <w:b/>
          <w:bCs/>
          <w:sz w:val="34"/>
          <w:rtl/>
          <w:lang w:bidi="ar-SY"/>
        </w:rPr>
        <w:t>ُ</w:t>
      </w:r>
      <w:r w:rsidRPr="00444B01">
        <w:rPr>
          <w:rFonts w:ascii="Lotus Linotype" w:hAnsi="Lotus Linotype" w:hint="cs"/>
          <w:b/>
          <w:bCs/>
          <w:sz w:val="34"/>
          <w:rtl/>
          <w:lang w:bidi="ar-SY"/>
        </w:rPr>
        <w:t>ما:</w:t>
      </w:r>
    </w:p>
    <w:p w14:paraId="2FE53BDC" w14:textId="77777777" w:rsidR="00CB4068" w:rsidRDefault="00CB4068" w:rsidP="00CB4068">
      <w:pPr>
        <w:widowControl w:val="0"/>
        <w:spacing w:before="120" w:after="120"/>
        <w:ind w:firstLine="397"/>
        <w:rPr>
          <w:rFonts w:ascii="Traditional Arabic" w:hAnsi="Traditional Arabic"/>
          <w:rtl/>
          <w:lang w:bidi="ar-SY"/>
        </w:rPr>
      </w:pPr>
      <w:r w:rsidRPr="00C52BBD">
        <w:rPr>
          <w:rFonts w:hint="cs"/>
          <w:b/>
          <w:bCs/>
          <w:sz w:val="36"/>
          <w:rtl/>
          <w:lang w:bidi="ar-SY"/>
        </w:rPr>
        <w:t>الخ</w:t>
      </w:r>
      <w:r>
        <w:rPr>
          <w:rFonts w:hint="cs"/>
          <w:b/>
          <w:bCs/>
          <w:sz w:val="36"/>
          <w:rtl/>
          <w:lang w:bidi="ar-SY"/>
        </w:rPr>
        <w:t>ُ</w:t>
      </w:r>
      <w:r w:rsidRPr="00C52BBD">
        <w:rPr>
          <w:rFonts w:hint="cs"/>
          <w:b/>
          <w:bCs/>
          <w:sz w:val="36"/>
          <w:rtl/>
          <w:lang w:bidi="ar-SY"/>
        </w:rPr>
        <w:t>ف</w:t>
      </w:r>
      <w:r>
        <w:rPr>
          <w:rFonts w:hint="cs"/>
          <w:b/>
          <w:bCs/>
          <w:sz w:val="36"/>
          <w:rtl/>
          <w:lang w:bidi="ar-SY"/>
        </w:rPr>
        <w:t>ُّ</w:t>
      </w:r>
      <w:r w:rsidRPr="00C52BBD">
        <w:rPr>
          <w:rFonts w:hint="cs"/>
          <w:b/>
          <w:bCs/>
          <w:sz w:val="36"/>
          <w:rtl/>
          <w:lang w:bidi="ar-SY"/>
        </w:rPr>
        <w:t>:</w:t>
      </w:r>
      <w:r>
        <w:rPr>
          <w:rFonts w:ascii="Traditional Arabic" w:hAnsi="Traditional Arabic" w:hint="cs"/>
          <w:rtl/>
          <w:lang w:bidi="ar-SY"/>
        </w:rPr>
        <w:t xml:space="preserve"> ما يُلْبَس على الرِّجْلِ مِن الـجِلْدِ.</w:t>
      </w:r>
    </w:p>
    <w:p w14:paraId="0836366D" w14:textId="77777777" w:rsidR="00CB4068" w:rsidRDefault="00CB4068" w:rsidP="00CB4068">
      <w:pPr>
        <w:widowControl w:val="0"/>
        <w:spacing w:before="120" w:after="120"/>
        <w:ind w:firstLine="397"/>
        <w:rPr>
          <w:rFonts w:ascii="Traditional Arabic" w:hAnsi="Traditional Arabic"/>
          <w:rtl/>
          <w:lang w:bidi="ar-SY"/>
        </w:rPr>
      </w:pPr>
      <w:r w:rsidRPr="00C52BBD">
        <w:rPr>
          <w:rFonts w:hint="cs"/>
          <w:b/>
          <w:bCs/>
          <w:sz w:val="36"/>
          <w:rtl/>
          <w:lang w:bidi="ar-SY"/>
        </w:rPr>
        <w:t>الج</w:t>
      </w:r>
      <w:r>
        <w:rPr>
          <w:rFonts w:hint="cs"/>
          <w:b/>
          <w:bCs/>
          <w:sz w:val="36"/>
          <w:rtl/>
          <w:lang w:bidi="ar-SY"/>
        </w:rPr>
        <w:t>َ</w:t>
      </w:r>
      <w:r w:rsidRPr="00C52BBD">
        <w:rPr>
          <w:rFonts w:hint="cs"/>
          <w:b/>
          <w:bCs/>
          <w:sz w:val="36"/>
          <w:rtl/>
          <w:lang w:bidi="ar-SY"/>
        </w:rPr>
        <w:t>و</w:t>
      </w:r>
      <w:r>
        <w:rPr>
          <w:rFonts w:hint="cs"/>
          <w:b/>
          <w:bCs/>
          <w:sz w:val="36"/>
          <w:rtl/>
          <w:lang w:bidi="ar-SY"/>
        </w:rPr>
        <w:t>ْ</w:t>
      </w:r>
      <w:r w:rsidRPr="00C52BBD">
        <w:rPr>
          <w:rFonts w:hint="cs"/>
          <w:b/>
          <w:bCs/>
          <w:sz w:val="36"/>
          <w:rtl/>
          <w:lang w:bidi="ar-SY"/>
        </w:rPr>
        <w:t>ر</w:t>
      </w:r>
      <w:r>
        <w:rPr>
          <w:rFonts w:hint="cs"/>
          <w:b/>
          <w:bCs/>
          <w:sz w:val="36"/>
          <w:rtl/>
          <w:lang w:bidi="ar-SY"/>
        </w:rPr>
        <w:t>َ</w:t>
      </w:r>
      <w:r w:rsidRPr="00C52BBD">
        <w:rPr>
          <w:rFonts w:hint="cs"/>
          <w:b/>
          <w:bCs/>
          <w:sz w:val="36"/>
          <w:rtl/>
          <w:lang w:bidi="ar-SY"/>
        </w:rPr>
        <w:t>ب:</w:t>
      </w:r>
      <w:r>
        <w:rPr>
          <w:rFonts w:ascii="Traditional Arabic" w:hAnsi="Traditional Arabic" w:hint="cs"/>
          <w:rtl/>
          <w:lang w:bidi="ar-SY"/>
        </w:rPr>
        <w:t xml:space="preserve"> ما يُلْبَس على الرِّجْل مِن الصُّوفِ والقُطْنِ ونحوِهِما.</w:t>
      </w:r>
    </w:p>
    <w:p w14:paraId="22D29C5C" w14:textId="77777777" w:rsidR="00CB4068" w:rsidRPr="00284681" w:rsidRDefault="00CB4068" w:rsidP="00CB4068">
      <w:pPr>
        <w:widowControl w:val="0"/>
        <w:spacing w:before="240" w:after="120"/>
        <w:ind w:firstLine="397"/>
        <w:rPr>
          <w:rFonts w:ascii="Lotus Linotype" w:hAnsi="Lotus Linotype"/>
          <w:b/>
          <w:bCs/>
          <w:sz w:val="34"/>
          <w:rtl/>
          <w:lang w:bidi="ar-SY"/>
        </w:rPr>
      </w:pPr>
      <w:r w:rsidRPr="00284681">
        <w:rPr>
          <w:rFonts w:ascii="Lotus Linotype" w:hAnsi="Lotus Linotype" w:hint="cs"/>
          <w:b/>
          <w:bCs/>
          <w:sz w:val="34"/>
          <w:rtl/>
          <w:lang w:bidi="ar-SY"/>
        </w:rPr>
        <w:t>ح</w:t>
      </w:r>
      <w:r>
        <w:rPr>
          <w:rFonts w:ascii="Lotus Linotype" w:hAnsi="Lotus Linotype" w:hint="cs"/>
          <w:b/>
          <w:bCs/>
          <w:sz w:val="34"/>
          <w:rtl/>
          <w:lang w:bidi="ar-SY"/>
        </w:rPr>
        <w:t>ُ</w:t>
      </w:r>
      <w:r w:rsidRPr="00284681">
        <w:rPr>
          <w:rFonts w:ascii="Lotus Linotype" w:hAnsi="Lotus Linotype" w:hint="cs"/>
          <w:b/>
          <w:bCs/>
          <w:sz w:val="34"/>
          <w:rtl/>
          <w:lang w:bidi="ar-SY"/>
        </w:rPr>
        <w:t>ك</w:t>
      </w:r>
      <w:r>
        <w:rPr>
          <w:rFonts w:ascii="Lotus Linotype" w:hAnsi="Lotus Linotype" w:hint="cs"/>
          <w:b/>
          <w:bCs/>
          <w:sz w:val="34"/>
          <w:rtl/>
          <w:lang w:bidi="ar-SY"/>
        </w:rPr>
        <w:t>ْ</w:t>
      </w:r>
      <w:r w:rsidRPr="00284681">
        <w:rPr>
          <w:rFonts w:ascii="Lotus Linotype" w:hAnsi="Lotus Linotype" w:hint="cs"/>
          <w:b/>
          <w:bCs/>
          <w:sz w:val="34"/>
          <w:rtl/>
          <w:lang w:bidi="ar-SY"/>
        </w:rPr>
        <w:t>م</w:t>
      </w:r>
      <w:r>
        <w:rPr>
          <w:rFonts w:ascii="Lotus Linotype" w:hAnsi="Lotus Linotype" w:hint="cs"/>
          <w:b/>
          <w:bCs/>
          <w:sz w:val="34"/>
          <w:rtl/>
          <w:lang w:bidi="ar-SY"/>
        </w:rPr>
        <w:t>ُ</w:t>
      </w:r>
      <w:r w:rsidRPr="00284681">
        <w:rPr>
          <w:rFonts w:ascii="Lotus Linotype" w:hAnsi="Lotus Linotype" w:hint="cs"/>
          <w:b/>
          <w:bCs/>
          <w:sz w:val="34"/>
          <w:rtl/>
          <w:lang w:bidi="ar-SY"/>
        </w:rPr>
        <w:t xml:space="preserve"> الم</w:t>
      </w:r>
      <w:r>
        <w:rPr>
          <w:rFonts w:ascii="Lotus Linotype" w:hAnsi="Lotus Linotype" w:hint="cs"/>
          <w:b/>
          <w:bCs/>
          <w:sz w:val="34"/>
          <w:rtl/>
          <w:lang w:bidi="ar-SY"/>
        </w:rPr>
        <w:t>َ</w:t>
      </w:r>
      <w:r w:rsidRPr="00284681">
        <w:rPr>
          <w:rFonts w:ascii="Lotus Linotype" w:hAnsi="Lotus Linotype" w:hint="cs"/>
          <w:b/>
          <w:bCs/>
          <w:sz w:val="34"/>
          <w:rtl/>
          <w:lang w:bidi="ar-SY"/>
        </w:rPr>
        <w:t>س</w:t>
      </w:r>
      <w:r>
        <w:rPr>
          <w:rFonts w:ascii="Lotus Linotype" w:hAnsi="Lotus Linotype" w:hint="cs"/>
          <w:b/>
          <w:bCs/>
          <w:sz w:val="34"/>
          <w:rtl/>
          <w:lang w:bidi="ar-SY"/>
        </w:rPr>
        <w:t>ْ</w:t>
      </w:r>
      <w:r w:rsidRPr="00284681">
        <w:rPr>
          <w:rFonts w:ascii="Lotus Linotype" w:hAnsi="Lotus Linotype" w:hint="cs"/>
          <w:b/>
          <w:bCs/>
          <w:sz w:val="34"/>
          <w:rtl/>
          <w:lang w:bidi="ar-SY"/>
        </w:rPr>
        <w:t>ح</w:t>
      </w:r>
      <w:r>
        <w:rPr>
          <w:rFonts w:ascii="Lotus Linotype" w:hAnsi="Lotus Linotype" w:hint="cs"/>
          <w:b/>
          <w:bCs/>
          <w:sz w:val="34"/>
          <w:rtl/>
          <w:lang w:bidi="ar-SY"/>
        </w:rPr>
        <w:t>ِ</w:t>
      </w:r>
      <w:r w:rsidRPr="00284681">
        <w:rPr>
          <w:rFonts w:ascii="Lotus Linotype" w:hAnsi="Lotus Linotype" w:hint="cs"/>
          <w:b/>
          <w:bCs/>
          <w:sz w:val="34"/>
          <w:rtl/>
          <w:lang w:bidi="ar-SY"/>
        </w:rPr>
        <w:t xml:space="preserve"> ع</w:t>
      </w:r>
      <w:r>
        <w:rPr>
          <w:rFonts w:ascii="Lotus Linotype" w:hAnsi="Lotus Linotype" w:hint="cs"/>
          <w:b/>
          <w:bCs/>
          <w:sz w:val="34"/>
          <w:rtl/>
          <w:lang w:bidi="ar-SY"/>
        </w:rPr>
        <w:t>َ</w:t>
      </w:r>
      <w:r w:rsidRPr="00284681">
        <w:rPr>
          <w:rFonts w:ascii="Lotus Linotype" w:hAnsi="Lotus Linotype" w:hint="cs"/>
          <w:b/>
          <w:bCs/>
          <w:sz w:val="34"/>
          <w:rtl/>
          <w:lang w:bidi="ar-SY"/>
        </w:rPr>
        <w:t>ل</w:t>
      </w:r>
      <w:r>
        <w:rPr>
          <w:rFonts w:ascii="Lotus Linotype" w:hAnsi="Lotus Linotype" w:hint="cs"/>
          <w:b/>
          <w:bCs/>
          <w:sz w:val="34"/>
          <w:rtl/>
          <w:lang w:bidi="ar-SY"/>
        </w:rPr>
        <w:t>َ</w:t>
      </w:r>
      <w:r w:rsidRPr="00284681">
        <w:rPr>
          <w:rFonts w:ascii="Lotus Linotype" w:hAnsi="Lotus Linotype" w:hint="cs"/>
          <w:b/>
          <w:bCs/>
          <w:sz w:val="34"/>
          <w:rtl/>
          <w:lang w:bidi="ar-SY"/>
        </w:rPr>
        <w:t>ي</w:t>
      </w:r>
      <w:r>
        <w:rPr>
          <w:rFonts w:ascii="Lotus Linotype" w:hAnsi="Lotus Linotype" w:hint="cs"/>
          <w:b/>
          <w:bCs/>
          <w:sz w:val="34"/>
          <w:rtl/>
          <w:lang w:bidi="ar-SY"/>
        </w:rPr>
        <w:t>ْ</w:t>
      </w:r>
      <w:r w:rsidRPr="00284681">
        <w:rPr>
          <w:rFonts w:ascii="Lotus Linotype" w:hAnsi="Lotus Linotype" w:hint="cs"/>
          <w:b/>
          <w:bCs/>
          <w:sz w:val="34"/>
          <w:rtl/>
          <w:lang w:bidi="ar-SY"/>
        </w:rPr>
        <w:t>ه</w:t>
      </w:r>
      <w:r>
        <w:rPr>
          <w:rFonts w:ascii="Lotus Linotype" w:hAnsi="Lotus Linotype" w:hint="cs"/>
          <w:b/>
          <w:bCs/>
          <w:sz w:val="34"/>
          <w:rtl/>
          <w:lang w:bidi="ar-SY"/>
        </w:rPr>
        <w:t>ِ</w:t>
      </w:r>
      <w:r w:rsidRPr="00284681">
        <w:rPr>
          <w:rFonts w:ascii="Lotus Linotype" w:hAnsi="Lotus Linotype" w:hint="cs"/>
          <w:b/>
          <w:bCs/>
          <w:sz w:val="34"/>
          <w:rtl/>
          <w:lang w:bidi="ar-SY"/>
        </w:rPr>
        <w:t>ما:</w:t>
      </w:r>
    </w:p>
    <w:p w14:paraId="04C5481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يجوزُ المسح على الخفَّيْنِ والجورَبَيْن، ويدل على جَوازِهِ أحادِيث كَثِيرَة جِدّاً</w:t>
      </w:r>
      <w:r>
        <w:rPr>
          <w:rFonts w:ascii="Traditional Arabic" w:hAnsi="Traditional Arabic"/>
          <w:rtl/>
          <w:lang w:bidi="ar-SY"/>
        </w:rPr>
        <w:t xml:space="preserve"> </w:t>
      </w:r>
      <w:r w:rsidRPr="00284681">
        <w:rPr>
          <w:rFonts w:ascii="Traditional Arabic" w:hAnsi="Traditional Arabic" w:hint="cs"/>
          <w:b/>
          <w:sz w:val="40"/>
          <w:vertAlign w:val="superscript"/>
          <w:rtl/>
          <w:lang w:bidi="ar-SY"/>
        </w:rPr>
        <w:t>(</w:t>
      </w:r>
      <w:r w:rsidRPr="00284681">
        <w:rPr>
          <w:rFonts w:ascii="Traditional Arabic" w:hAnsi="Traditional Arabic"/>
          <w:b/>
          <w:sz w:val="40"/>
          <w:vertAlign w:val="superscript"/>
          <w:rtl/>
          <w:lang w:bidi="ar-SY"/>
        </w:rPr>
        <w:footnoteReference w:id="62"/>
      </w:r>
      <w:r w:rsidRPr="00284681">
        <w:rPr>
          <w:rFonts w:ascii="Traditional Arabic" w:hAnsi="Traditional Arabic" w:hint="cs"/>
          <w:b/>
          <w:sz w:val="40"/>
          <w:vertAlign w:val="superscript"/>
          <w:rtl/>
          <w:lang w:bidi="ar-SY"/>
        </w:rPr>
        <w:t>)</w:t>
      </w:r>
      <w:r w:rsidRPr="00284681">
        <w:rPr>
          <w:rFonts w:ascii="Traditional Arabic" w:hAnsi="Traditional Arabic" w:hint="cs"/>
          <w:b/>
          <w:sz w:val="40"/>
          <w:rtl/>
          <w:lang w:bidi="ar-SY"/>
        </w:rPr>
        <w:t>.</w:t>
      </w:r>
      <w:r>
        <w:rPr>
          <w:rFonts w:ascii="Traditional Arabic" w:hAnsi="Traditional Arabic" w:hint="cs"/>
          <w:b/>
          <w:sz w:val="40"/>
          <w:rtl/>
          <w:lang w:bidi="ar-SY"/>
        </w:rPr>
        <w:t xml:space="preserve"> فعن المغِيرَة بن شعبة </w:t>
      </w:r>
      <w:r w:rsidR="00D70043">
        <w:rPr>
          <w:rFonts w:ascii="AGA Arabesque" w:hAnsi="AGA Arabesque"/>
          <w:b/>
          <w:sz w:val="36"/>
          <w:rtl/>
          <w:lang w:bidi="ar-SY"/>
        </w:rPr>
        <w:t>-رضي الله عنه-</w:t>
      </w:r>
      <w:r>
        <w:rPr>
          <w:rFonts w:ascii="Traditional Arabic" w:hAnsi="Traditional Arabic" w:hint="cs"/>
          <w:b/>
          <w:sz w:val="40"/>
          <w:rtl/>
          <w:lang w:bidi="ar-SY"/>
        </w:rPr>
        <w:t xml:space="preserve"> قال: كنت مع النَّبيِّ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في سَفَرٍ فَأَهْوَيتُ لأنزِع خُفَّيْه فقال:</w:t>
      </w:r>
      <w:r w:rsidRPr="005F39E4">
        <w:rPr>
          <w:rFonts w:ascii="Traditional Arabic" w:hAnsi="Traditional Arabic" w:hint="eastAsia"/>
          <w:b/>
          <w:sz w:val="36"/>
          <w:rtl/>
          <w:lang w:bidi="ar-SY"/>
        </w:rPr>
        <w:t>«</w:t>
      </w:r>
      <w:r>
        <w:rPr>
          <w:rFonts w:ascii="Traditional Arabic" w:hAnsi="Traditional Arabic" w:hint="cs"/>
          <w:b/>
          <w:sz w:val="36"/>
          <w:rtl/>
          <w:lang w:bidi="ar-SY"/>
        </w:rPr>
        <w:t xml:space="preserve"> دَعْهُما، فإني أَدْخَلْتُهما طاهِرَتَيْنِ </w:t>
      </w:r>
      <w:r w:rsidRPr="005F39E4">
        <w:rPr>
          <w:rFonts w:ascii="Traditional Arabic" w:hAnsi="Traditional Arabic" w:hint="eastAsia"/>
          <w:b/>
          <w:sz w:val="36"/>
          <w:rtl/>
          <w:lang w:bidi="ar-SY"/>
        </w:rPr>
        <w:t>»</w:t>
      </w:r>
      <w:r>
        <w:rPr>
          <w:rFonts w:ascii="Traditional Arabic" w:hAnsi="Traditional Arabic" w:hint="cs"/>
          <w:b/>
          <w:sz w:val="36"/>
          <w:rtl/>
          <w:lang w:bidi="ar-SY"/>
        </w:rPr>
        <w:t xml:space="preserve"> فَمَسَح عَلَيْهِما</w:t>
      </w:r>
      <w:r>
        <w:rPr>
          <w:rFonts w:ascii="Traditional Arabic" w:hAnsi="Traditional Arabic"/>
          <w:b/>
          <w:sz w:val="36"/>
          <w:rtl/>
          <w:lang w:bidi="ar-SY"/>
        </w:rPr>
        <w:t xml:space="preserve"> </w:t>
      </w:r>
      <w:r w:rsidRPr="005F39E4">
        <w:rPr>
          <w:rFonts w:ascii="Traditional Arabic" w:hAnsi="Traditional Arabic" w:hint="cs"/>
          <w:b/>
          <w:sz w:val="40"/>
          <w:vertAlign w:val="superscript"/>
          <w:rtl/>
          <w:lang w:bidi="ar-SY"/>
        </w:rPr>
        <w:t>(</w:t>
      </w:r>
      <w:r w:rsidRPr="005F39E4">
        <w:rPr>
          <w:rFonts w:ascii="Traditional Arabic" w:hAnsi="Traditional Arabic"/>
          <w:b/>
          <w:sz w:val="40"/>
          <w:vertAlign w:val="superscript"/>
          <w:rtl/>
          <w:lang w:bidi="ar-SY"/>
        </w:rPr>
        <w:footnoteReference w:id="63"/>
      </w:r>
      <w:r w:rsidRPr="005F39E4">
        <w:rPr>
          <w:rFonts w:ascii="Traditional Arabic" w:hAnsi="Traditional Arabic" w:hint="cs"/>
          <w:b/>
          <w:sz w:val="40"/>
          <w:vertAlign w:val="superscript"/>
          <w:rtl/>
          <w:lang w:bidi="ar-SY"/>
        </w:rPr>
        <w:t>)</w:t>
      </w:r>
      <w:r w:rsidRPr="005F39E4">
        <w:rPr>
          <w:rFonts w:ascii="Traditional Arabic" w:hAnsi="Traditional Arabic" w:hint="cs"/>
          <w:b/>
          <w:sz w:val="40"/>
          <w:rtl/>
          <w:lang w:bidi="ar-SY"/>
        </w:rPr>
        <w:t>.</w:t>
      </w:r>
    </w:p>
    <w:p w14:paraId="1F6A9B6E" w14:textId="77777777" w:rsidR="00CB4068" w:rsidRPr="00484D8A" w:rsidRDefault="00CB4068" w:rsidP="00CB4068">
      <w:pPr>
        <w:widowControl w:val="0"/>
        <w:spacing w:before="240" w:after="120"/>
        <w:ind w:firstLine="397"/>
        <w:rPr>
          <w:rFonts w:ascii="Lotus Linotype" w:hAnsi="Lotus Linotype"/>
          <w:b/>
          <w:bCs/>
          <w:sz w:val="34"/>
          <w:rtl/>
          <w:lang w:bidi="ar-SY"/>
        </w:rPr>
      </w:pPr>
      <w:r w:rsidRPr="00484D8A">
        <w:rPr>
          <w:rFonts w:ascii="Lotus Linotype" w:hAnsi="Lotus Linotype" w:hint="cs"/>
          <w:b/>
          <w:bCs/>
          <w:sz w:val="34"/>
          <w:rtl/>
          <w:lang w:bidi="ar-SY"/>
        </w:rPr>
        <w:t>ش</w:t>
      </w:r>
      <w:r>
        <w:rPr>
          <w:rFonts w:ascii="Lotus Linotype" w:hAnsi="Lotus Linotype" w:hint="cs"/>
          <w:b/>
          <w:bCs/>
          <w:sz w:val="34"/>
          <w:rtl/>
          <w:lang w:bidi="ar-SY"/>
        </w:rPr>
        <w:t>ُ</w:t>
      </w:r>
      <w:r w:rsidRPr="00484D8A">
        <w:rPr>
          <w:rFonts w:ascii="Lotus Linotype" w:hAnsi="Lotus Linotype" w:hint="cs"/>
          <w:b/>
          <w:bCs/>
          <w:sz w:val="34"/>
          <w:rtl/>
          <w:lang w:bidi="ar-SY"/>
        </w:rPr>
        <w:t>روط الم</w:t>
      </w:r>
      <w:r>
        <w:rPr>
          <w:rFonts w:ascii="Lotus Linotype" w:hAnsi="Lotus Linotype" w:hint="cs"/>
          <w:b/>
          <w:bCs/>
          <w:sz w:val="34"/>
          <w:rtl/>
          <w:lang w:bidi="ar-SY"/>
        </w:rPr>
        <w:t>َ</w:t>
      </w:r>
      <w:r w:rsidRPr="00484D8A">
        <w:rPr>
          <w:rFonts w:ascii="Lotus Linotype" w:hAnsi="Lotus Linotype" w:hint="cs"/>
          <w:b/>
          <w:bCs/>
          <w:sz w:val="34"/>
          <w:rtl/>
          <w:lang w:bidi="ar-SY"/>
        </w:rPr>
        <w:t>س</w:t>
      </w:r>
      <w:r>
        <w:rPr>
          <w:rFonts w:ascii="Lotus Linotype" w:hAnsi="Lotus Linotype" w:hint="cs"/>
          <w:b/>
          <w:bCs/>
          <w:sz w:val="34"/>
          <w:rtl/>
          <w:lang w:bidi="ar-SY"/>
        </w:rPr>
        <w:t>ْ</w:t>
      </w:r>
      <w:r w:rsidRPr="00484D8A">
        <w:rPr>
          <w:rFonts w:ascii="Lotus Linotype" w:hAnsi="Lotus Linotype" w:hint="cs"/>
          <w:b/>
          <w:bCs/>
          <w:sz w:val="34"/>
          <w:rtl/>
          <w:lang w:bidi="ar-SY"/>
        </w:rPr>
        <w:t>ح</w:t>
      </w:r>
      <w:r>
        <w:rPr>
          <w:rFonts w:ascii="Lotus Linotype" w:hAnsi="Lotus Linotype" w:hint="cs"/>
          <w:b/>
          <w:bCs/>
          <w:sz w:val="34"/>
          <w:rtl/>
          <w:lang w:bidi="ar-SY"/>
        </w:rPr>
        <w:t>ِ</w:t>
      </w:r>
      <w:r w:rsidRPr="00484D8A">
        <w:rPr>
          <w:rFonts w:ascii="Lotus Linotype" w:hAnsi="Lotus Linotype" w:hint="cs"/>
          <w:b/>
          <w:bCs/>
          <w:sz w:val="34"/>
          <w:rtl/>
          <w:lang w:bidi="ar-SY"/>
        </w:rPr>
        <w:t xml:space="preserve"> على الخ</w:t>
      </w:r>
      <w:r>
        <w:rPr>
          <w:rFonts w:ascii="Lotus Linotype" w:hAnsi="Lotus Linotype" w:hint="cs"/>
          <w:b/>
          <w:bCs/>
          <w:sz w:val="34"/>
          <w:rtl/>
          <w:lang w:bidi="ar-SY"/>
        </w:rPr>
        <w:t>ُ</w:t>
      </w:r>
      <w:r w:rsidRPr="00484D8A">
        <w:rPr>
          <w:rFonts w:ascii="Lotus Linotype" w:hAnsi="Lotus Linotype" w:hint="cs"/>
          <w:b/>
          <w:bCs/>
          <w:sz w:val="34"/>
          <w:rtl/>
          <w:lang w:bidi="ar-SY"/>
        </w:rPr>
        <w:t>ف</w:t>
      </w:r>
      <w:r>
        <w:rPr>
          <w:rFonts w:ascii="Lotus Linotype" w:hAnsi="Lotus Linotype" w:hint="cs"/>
          <w:b/>
          <w:bCs/>
          <w:sz w:val="34"/>
          <w:rtl/>
          <w:lang w:bidi="ar-SY"/>
        </w:rPr>
        <w:t>َّ</w:t>
      </w:r>
      <w:r w:rsidRPr="00484D8A">
        <w:rPr>
          <w:rFonts w:ascii="Lotus Linotype" w:hAnsi="Lotus Linotype" w:hint="cs"/>
          <w:b/>
          <w:bCs/>
          <w:sz w:val="34"/>
          <w:rtl/>
          <w:lang w:bidi="ar-SY"/>
        </w:rPr>
        <w:t>ي</w:t>
      </w:r>
      <w:r>
        <w:rPr>
          <w:rFonts w:ascii="Lotus Linotype" w:hAnsi="Lotus Linotype" w:hint="cs"/>
          <w:b/>
          <w:bCs/>
          <w:sz w:val="34"/>
          <w:rtl/>
          <w:lang w:bidi="ar-SY"/>
        </w:rPr>
        <w:t>ْ</w:t>
      </w:r>
      <w:r w:rsidRPr="00484D8A">
        <w:rPr>
          <w:rFonts w:ascii="Lotus Linotype" w:hAnsi="Lotus Linotype" w:hint="cs"/>
          <w:b/>
          <w:bCs/>
          <w:sz w:val="34"/>
          <w:rtl/>
          <w:lang w:bidi="ar-SY"/>
        </w:rPr>
        <w:t>ن</w:t>
      </w:r>
      <w:r>
        <w:rPr>
          <w:rFonts w:ascii="Lotus Linotype" w:hAnsi="Lotus Linotype" w:hint="cs"/>
          <w:b/>
          <w:bCs/>
          <w:sz w:val="34"/>
          <w:rtl/>
          <w:lang w:bidi="ar-SY"/>
        </w:rPr>
        <w:t>ِ</w:t>
      </w:r>
      <w:r w:rsidRPr="00484D8A">
        <w:rPr>
          <w:rFonts w:ascii="Lotus Linotype" w:hAnsi="Lotus Linotype" w:hint="cs"/>
          <w:b/>
          <w:bCs/>
          <w:sz w:val="34"/>
          <w:rtl/>
          <w:lang w:bidi="ar-SY"/>
        </w:rPr>
        <w:t>:</w:t>
      </w:r>
    </w:p>
    <w:p w14:paraId="57D989F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لُبْسُهما بعد كَمالِ الطَّهارَةِ.</w:t>
      </w:r>
    </w:p>
    <w:p w14:paraId="4F8F0C7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سِتْرهُما الرِّجْلَيْن إلى الكَعْبَيْنِ، فلا يُمسَح على ما دون الكَعْبَيْن.</w:t>
      </w:r>
    </w:p>
    <w:p w14:paraId="3DDD35F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أن يَكونا مَصْنُوعَيْن مِن شَيْءٍ طاهِرٍ.</w:t>
      </w:r>
    </w:p>
    <w:p w14:paraId="6A6C730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4-</w:t>
      </w:r>
      <w:r>
        <w:rPr>
          <w:rFonts w:ascii="Traditional Arabic" w:hAnsi="Traditional Arabic"/>
          <w:rtl/>
          <w:lang w:bidi="ar-SY"/>
        </w:rPr>
        <w:t xml:space="preserve"> </w:t>
      </w:r>
      <w:r>
        <w:rPr>
          <w:rFonts w:ascii="Traditional Arabic" w:hAnsi="Traditional Arabic" w:hint="cs"/>
          <w:rtl/>
          <w:lang w:bidi="ar-SY"/>
        </w:rPr>
        <w:t>أن يكونا مُباحَيْن.</w:t>
      </w:r>
    </w:p>
    <w:p w14:paraId="5D8526F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أن يكون المسح في أثناءِ المدَّة المحدَّدَةِ.</w:t>
      </w:r>
    </w:p>
    <w:p w14:paraId="5834824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6-</w:t>
      </w:r>
      <w:r>
        <w:rPr>
          <w:rFonts w:ascii="Traditional Arabic" w:hAnsi="Traditional Arabic"/>
          <w:rtl/>
          <w:lang w:bidi="ar-SY"/>
        </w:rPr>
        <w:t xml:space="preserve"> </w:t>
      </w:r>
      <w:r>
        <w:rPr>
          <w:rFonts w:ascii="Traditional Arabic" w:hAnsi="Traditional Arabic" w:hint="cs"/>
          <w:rtl/>
          <w:lang w:bidi="ar-SY"/>
        </w:rPr>
        <w:t>أن يكونَ المسْحُ في طَهارَةِ الحدَثِ الأَصْغَرِ (الوُضوء)، فلا يَصِحّ المسْحُ في طَهارَةِ الحدَثِ الأَكْبَرِ (الاغْتِسال).</w:t>
      </w:r>
    </w:p>
    <w:p w14:paraId="7176F8F7" w14:textId="77777777" w:rsidR="00CB4068" w:rsidRPr="00D624A6" w:rsidRDefault="00CB4068" w:rsidP="00CB4068">
      <w:pPr>
        <w:widowControl w:val="0"/>
        <w:spacing w:before="240" w:after="120"/>
        <w:ind w:firstLine="397"/>
        <w:rPr>
          <w:rFonts w:ascii="Lotus Linotype" w:hAnsi="Lotus Linotype"/>
          <w:b/>
          <w:bCs/>
          <w:sz w:val="34"/>
          <w:rtl/>
          <w:lang w:bidi="ar-SY"/>
        </w:rPr>
      </w:pPr>
      <w:r w:rsidRPr="00D624A6">
        <w:rPr>
          <w:rFonts w:ascii="Lotus Linotype" w:hAnsi="Lotus Linotype" w:hint="cs"/>
          <w:b/>
          <w:bCs/>
          <w:sz w:val="34"/>
          <w:rtl/>
          <w:lang w:bidi="ar-SY"/>
        </w:rPr>
        <w:t>م</w:t>
      </w:r>
      <w:r>
        <w:rPr>
          <w:rFonts w:ascii="Lotus Linotype" w:hAnsi="Lotus Linotype" w:hint="cs"/>
          <w:b/>
          <w:bCs/>
          <w:sz w:val="34"/>
          <w:rtl/>
          <w:lang w:bidi="ar-SY"/>
        </w:rPr>
        <w:t>ُ</w:t>
      </w:r>
      <w:r w:rsidRPr="00D624A6">
        <w:rPr>
          <w:rFonts w:ascii="Lotus Linotype" w:hAnsi="Lotus Linotype" w:hint="cs"/>
          <w:b/>
          <w:bCs/>
          <w:sz w:val="34"/>
          <w:rtl/>
          <w:lang w:bidi="ar-SY"/>
        </w:rPr>
        <w:t>د</w:t>
      </w:r>
      <w:r>
        <w:rPr>
          <w:rFonts w:ascii="Lotus Linotype" w:hAnsi="Lotus Linotype" w:hint="cs"/>
          <w:b/>
          <w:bCs/>
          <w:sz w:val="34"/>
          <w:rtl/>
          <w:lang w:bidi="ar-SY"/>
        </w:rPr>
        <w:t>َّ</w:t>
      </w:r>
      <w:r w:rsidRPr="00D624A6">
        <w:rPr>
          <w:rFonts w:ascii="Lotus Linotype" w:hAnsi="Lotus Linotype" w:hint="cs"/>
          <w:b/>
          <w:bCs/>
          <w:sz w:val="34"/>
          <w:rtl/>
          <w:lang w:bidi="ar-SY"/>
        </w:rPr>
        <w:t>ة الم</w:t>
      </w:r>
      <w:r>
        <w:rPr>
          <w:rFonts w:ascii="Lotus Linotype" w:hAnsi="Lotus Linotype" w:hint="cs"/>
          <w:b/>
          <w:bCs/>
          <w:sz w:val="34"/>
          <w:rtl/>
          <w:lang w:bidi="ar-SY"/>
        </w:rPr>
        <w:t>َ</w:t>
      </w:r>
      <w:r w:rsidRPr="00D624A6">
        <w:rPr>
          <w:rFonts w:ascii="Lotus Linotype" w:hAnsi="Lotus Linotype" w:hint="cs"/>
          <w:b/>
          <w:bCs/>
          <w:sz w:val="34"/>
          <w:rtl/>
          <w:lang w:bidi="ar-SY"/>
        </w:rPr>
        <w:t>س</w:t>
      </w:r>
      <w:r>
        <w:rPr>
          <w:rFonts w:ascii="Lotus Linotype" w:hAnsi="Lotus Linotype" w:hint="cs"/>
          <w:b/>
          <w:bCs/>
          <w:sz w:val="34"/>
          <w:rtl/>
          <w:lang w:bidi="ar-SY"/>
        </w:rPr>
        <w:t>ْ</w:t>
      </w:r>
      <w:r w:rsidRPr="00D624A6">
        <w:rPr>
          <w:rFonts w:ascii="Lotus Linotype" w:hAnsi="Lotus Linotype" w:hint="cs"/>
          <w:b/>
          <w:bCs/>
          <w:sz w:val="34"/>
          <w:rtl/>
          <w:lang w:bidi="ar-SY"/>
        </w:rPr>
        <w:t>ح</w:t>
      </w:r>
      <w:r>
        <w:rPr>
          <w:rFonts w:ascii="Lotus Linotype" w:hAnsi="Lotus Linotype" w:hint="cs"/>
          <w:b/>
          <w:bCs/>
          <w:sz w:val="34"/>
          <w:rtl/>
          <w:lang w:bidi="ar-SY"/>
        </w:rPr>
        <w:t>ِ</w:t>
      </w:r>
      <w:r w:rsidRPr="00D624A6">
        <w:rPr>
          <w:rFonts w:ascii="Lotus Linotype" w:hAnsi="Lotus Linotype" w:hint="cs"/>
          <w:b/>
          <w:bCs/>
          <w:sz w:val="34"/>
          <w:rtl/>
          <w:lang w:bidi="ar-SY"/>
        </w:rPr>
        <w:t>:</w:t>
      </w:r>
    </w:p>
    <w:p w14:paraId="7C3A22B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مُدَّةُ المسْحِ يَوْمٌ ولَيْلَةٌ لِلمُقِيمِ، وثَلاثَة أيّامٍ بِلَيالِيها لِلمُسافِر، ودَلِيلُ ذَلِك قَوْل عليّ </w:t>
      </w:r>
      <w:r w:rsidR="00D70043">
        <w:rPr>
          <w:rFonts w:ascii="AGA Arabesque" w:hAnsi="AGA Arabesque"/>
          <w:b/>
          <w:sz w:val="36"/>
          <w:rtl/>
          <w:lang w:bidi="ar-SY"/>
        </w:rPr>
        <w:t>-رضي الله عنه-</w:t>
      </w:r>
      <w:r>
        <w:rPr>
          <w:rFonts w:ascii="Traditional Arabic" w:hAnsi="Traditional Arabic" w:hint="cs"/>
          <w:rtl/>
          <w:lang w:bidi="ar-SY"/>
        </w:rPr>
        <w:t xml:space="preserve">:( جَعَل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ثَلاثَةَ أيّامٍ ولَيالِيهِنّ لِلمُسافِر، ويَوْماً ولَيْلَةً لِلمُقِيم )</w:t>
      </w:r>
      <w:r>
        <w:rPr>
          <w:rFonts w:ascii="Traditional Arabic" w:hAnsi="Traditional Arabic"/>
          <w:rtl/>
          <w:lang w:bidi="ar-SY"/>
        </w:rPr>
        <w:t xml:space="preserve"> </w:t>
      </w:r>
      <w:r w:rsidRPr="00D624A6">
        <w:rPr>
          <w:rFonts w:ascii="Traditional Arabic" w:hAnsi="Traditional Arabic" w:hint="cs"/>
          <w:b/>
          <w:sz w:val="40"/>
          <w:vertAlign w:val="superscript"/>
          <w:rtl/>
          <w:lang w:bidi="ar-SY"/>
        </w:rPr>
        <w:t>(</w:t>
      </w:r>
      <w:r w:rsidRPr="00D624A6">
        <w:rPr>
          <w:rFonts w:ascii="Traditional Arabic" w:hAnsi="Traditional Arabic"/>
          <w:b/>
          <w:sz w:val="40"/>
          <w:vertAlign w:val="superscript"/>
          <w:rtl/>
          <w:lang w:bidi="ar-SY"/>
        </w:rPr>
        <w:footnoteReference w:id="64"/>
      </w:r>
      <w:r w:rsidRPr="00D624A6">
        <w:rPr>
          <w:rFonts w:ascii="Traditional Arabic" w:hAnsi="Traditional Arabic" w:hint="cs"/>
          <w:b/>
          <w:sz w:val="40"/>
          <w:vertAlign w:val="superscript"/>
          <w:rtl/>
          <w:lang w:bidi="ar-SY"/>
        </w:rPr>
        <w:t>)</w:t>
      </w:r>
      <w:r w:rsidRPr="00D624A6">
        <w:rPr>
          <w:rFonts w:ascii="Traditional Arabic" w:hAnsi="Traditional Arabic" w:hint="cs"/>
          <w:b/>
          <w:sz w:val="40"/>
          <w:rtl/>
          <w:lang w:bidi="ar-SY"/>
        </w:rPr>
        <w:t>.</w:t>
      </w:r>
    </w:p>
    <w:p w14:paraId="5D5405E0" w14:textId="77777777" w:rsidR="00CB4068" w:rsidRPr="00352E7F" w:rsidRDefault="00CB4068" w:rsidP="00CB4068">
      <w:pPr>
        <w:widowControl w:val="0"/>
        <w:spacing w:before="240" w:after="120"/>
        <w:ind w:firstLine="397"/>
        <w:rPr>
          <w:rFonts w:ascii="Lotus Linotype" w:hAnsi="Lotus Linotype"/>
          <w:b/>
          <w:bCs/>
          <w:sz w:val="34"/>
          <w:rtl/>
          <w:lang w:bidi="ar-SY"/>
        </w:rPr>
      </w:pPr>
      <w:r w:rsidRPr="00352E7F">
        <w:rPr>
          <w:rFonts w:ascii="Lotus Linotype" w:hAnsi="Lotus Linotype" w:hint="cs"/>
          <w:b/>
          <w:bCs/>
          <w:sz w:val="34"/>
          <w:rtl/>
          <w:lang w:bidi="ar-SY"/>
        </w:rPr>
        <w:t>ب</w:t>
      </w:r>
      <w:r>
        <w:rPr>
          <w:rFonts w:ascii="Lotus Linotype" w:hAnsi="Lotus Linotype" w:hint="cs"/>
          <w:b/>
          <w:bCs/>
          <w:sz w:val="34"/>
          <w:rtl/>
          <w:lang w:bidi="ar-SY"/>
        </w:rPr>
        <w:t>ِ</w:t>
      </w:r>
      <w:r w:rsidRPr="00352E7F">
        <w:rPr>
          <w:rFonts w:ascii="Lotus Linotype" w:hAnsi="Lotus Linotype" w:hint="cs"/>
          <w:b/>
          <w:bCs/>
          <w:sz w:val="34"/>
          <w:rtl/>
          <w:lang w:bidi="ar-SY"/>
        </w:rPr>
        <w:t>داي</w:t>
      </w:r>
      <w:r>
        <w:rPr>
          <w:rFonts w:ascii="Lotus Linotype" w:hAnsi="Lotus Linotype" w:hint="cs"/>
          <w:b/>
          <w:bCs/>
          <w:sz w:val="34"/>
          <w:rtl/>
          <w:lang w:bidi="ar-SY"/>
        </w:rPr>
        <w:t>َ</w:t>
      </w:r>
      <w:r w:rsidRPr="00352E7F">
        <w:rPr>
          <w:rFonts w:ascii="Lotus Linotype" w:hAnsi="Lotus Linotype" w:hint="cs"/>
          <w:b/>
          <w:bCs/>
          <w:sz w:val="34"/>
          <w:rtl/>
          <w:lang w:bidi="ar-SY"/>
        </w:rPr>
        <w:t>ة الم</w:t>
      </w:r>
      <w:r>
        <w:rPr>
          <w:rFonts w:ascii="Lotus Linotype" w:hAnsi="Lotus Linotype" w:hint="cs"/>
          <w:b/>
          <w:bCs/>
          <w:sz w:val="34"/>
          <w:rtl/>
          <w:lang w:bidi="ar-SY"/>
        </w:rPr>
        <w:t>ُ</w:t>
      </w:r>
      <w:r w:rsidRPr="00352E7F">
        <w:rPr>
          <w:rFonts w:ascii="Lotus Linotype" w:hAnsi="Lotus Linotype" w:hint="cs"/>
          <w:b/>
          <w:bCs/>
          <w:sz w:val="34"/>
          <w:rtl/>
          <w:lang w:bidi="ar-SY"/>
        </w:rPr>
        <w:t>د</w:t>
      </w:r>
      <w:r>
        <w:rPr>
          <w:rFonts w:ascii="Lotus Linotype" w:hAnsi="Lotus Linotype" w:hint="cs"/>
          <w:b/>
          <w:bCs/>
          <w:sz w:val="34"/>
          <w:rtl/>
          <w:lang w:bidi="ar-SY"/>
        </w:rPr>
        <w:t>َّ</w:t>
      </w:r>
      <w:r w:rsidRPr="00352E7F">
        <w:rPr>
          <w:rFonts w:ascii="Lotus Linotype" w:hAnsi="Lotus Linotype" w:hint="cs"/>
          <w:b/>
          <w:bCs/>
          <w:sz w:val="34"/>
          <w:rtl/>
          <w:lang w:bidi="ar-SY"/>
        </w:rPr>
        <w:t>ة ون</w:t>
      </w:r>
      <w:r>
        <w:rPr>
          <w:rFonts w:ascii="Lotus Linotype" w:hAnsi="Lotus Linotype" w:hint="cs"/>
          <w:b/>
          <w:bCs/>
          <w:sz w:val="34"/>
          <w:rtl/>
          <w:lang w:bidi="ar-SY"/>
        </w:rPr>
        <w:t>ِ</w:t>
      </w:r>
      <w:r w:rsidRPr="00352E7F">
        <w:rPr>
          <w:rFonts w:ascii="Lotus Linotype" w:hAnsi="Lotus Linotype" w:hint="cs"/>
          <w:b/>
          <w:bCs/>
          <w:sz w:val="34"/>
          <w:rtl/>
          <w:lang w:bidi="ar-SY"/>
        </w:rPr>
        <w:t>هاي</w:t>
      </w:r>
      <w:r>
        <w:rPr>
          <w:rFonts w:ascii="Lotus Linotype" w:hAnsi="Lotus Linotype" w:hint="cs"/>
          <w:b/>
          <w:bCs/>
          <w:sz w:val="34"/>
          <w:rtl/>
          <w:lang w:bidi="ar-SY"/>
        </w:rPr>
        <w:t>َــ</w:t>
      </w:r>
      <w:r w:rsidRPr="00352E7F">
        <w:rPr>
          <w:rFonts w:ascii="Lotus Linotype" w:hAnsi="Lotus Linotype" w:hint="cs"/>
          <w:b/>
          <w:bCs/>
          <w:sz w:val="34"/>
          <w:rtl/>
          <w:lang w:bidi="ar-SY"/>
        </w:rPr>
        <w:t>ت</w:t>
      </w:r>
      <w:r>
        <w:rPr>
          <w:rFonts w:ascii="Lotus Linotype" w:hAnsi="Lotus Linotype" w:hint="cs"/>
          <w:b/>
          <w:bCs/>
          <w:sz w:val="34"/>
          <w:rtl/>
          <w:lang w:bidi="ar-SY"/>
        </w:rPr>
        <w:t>ُــ</w:t>
      </w:r>
      <w:r w:rsidRPr="00352E7F">
        <w:rPr>
          <w:rFonts w:ascii="Lotus Linotype" w:hAnsi="Lotus Linotype" w:hint="cs"/>
          <w:b/>
          <w:bCs/>
          <w:sz w:val="34"/>
          <w:rtl/>
          <w:lang w:bidi="ar-SY"/>
        </w:rPr>
        <w:t>ها:</w:t>
      </w:r>
    </w:p>
    <w:p w14:paraId="7B72526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تَبْدأ الـمُدَّةُ مِن أوَّلِ مَسْحٍ بعد حَدَثٍ، فإذا لَبِسَ الجورَبَيْن على طَهارَةٍ، ثم أَحْدَث، ثم مَسَح، فمِن هذا المسحِ يحسب المقِيم يَوْماً ولَيْلَةً ( أَرْبعاً وعِشْرين ساعَة ).</w:t>
      </w:r>
    </w:p>
    <w:p w14:paraId="6BCFB55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وصُورَة ذلك: تَوَضَّأ رَجُلٌ، وغَسَلَ رِجْلَيْه، ثمّ لَبِسَ جَوْرَبَيْه فَصَلّى الفَجْرَ، وفي السّاعَةِ العاشِرة صَباحاً أحدَث فانْتَقَض وُضوؤُه، فلمّا جاءَت السّاعَة الحادِيَة عَشْرَة صباحاً تَوَضَّأ لِيُصَلِّي الضُّحى ومَسَح على جَوْرَبَيْه، فهنا يجوز له الاستِمرار في لُبْسِ الجورَبَيْنِ والمسْحِ عَلَيهِما حتَّى السّاعَةَ الحادِيَةَ عَشْرَة صَباحاً مِن اليوم الثّاني.</w:t>
      </w:r>
    </w:p>
    <w:p w14:paraId="1A6DDED9" w14:textId="77777777" w:rsidR="00CB4068" w:rsidRPr="00647761" w:rsidRDefault="00CB4068" w:rsidP="00CB4068">
      <w:pPr>
        <w:widowControl w:val="0"/>
        <w:spacing w:before="240" w:after="120"/>
        <w:ind w:firstLine="397"/>
        <w:rPr>
          <w:rFonts w:ascii="Lotus Linotype" w:hAnsi="Lotus Linotype"/>
          <w:b/>
          <w:bCs/>
          <w:sz w:val="34"/>
          <w:rtl/>
          <w:lang w:bidi="ar-SY"/>
        </w:rPr>
      </w:pPr>
      <w:r w:rsidRPr="00647761">
        <w:rPr>
          <w:rFonts w:ascii="Lotus Linotype" w:hAnsi="Lotus Linotype" w:hint="cs"/>
          <w:b/>
          <w:bCs/>
          <w:sz w:val="34"/>
          <w:rtl/>
          <w:lang w:bidi="ar-SY"/>
        </w:rPr>
        <w:t>ك</w:t>
      </w:r>
      <w:r>
        <w:rPr>
          <w:rFonts w:ascii="Lotus Linotype" w:hAnsi="Lotus Linotype" w:hint="cs"/>
          <w:b/>
          <w:bCs/>
          <w:sz w:val="34"/>
          <w:rtl/>
          <w:lang w:bidi="ar-SY"/>
        </w:rPr>
        <w:t>َ</w:t>
      </w:r>
      <w:r w:rsidRPr="00647761">
        <w:rPr>
          <w:rFonts w:ascii="Lotus Linotype" w:hAnsi="Lotus Linotype" w:hint="cs"/>
          <w:b/>
          <w:bCs/>
          <w:sz w:val="34"/>
          <w:rtl/>
          <w:lang w:bidi="ar-SY"/>
        </w:rPr>
        <w:t>ي</w:t>
      </w:r>
      <w:r>
        <w:rPr>
          <w:rFonts w:ascii="Lotus Linotype" w:hAnsi="Lotus Linotype" w:hint="cs"/>
          <w:b/>
          <w:bCs/>
          <w:sz w:val="34"/>
          <w:rtl/>
          <w:lang w:bidi="ar-SY"/>
        </w:rPr>
        <w:t>ْــــ</w:t>
      </w:r>
      <w:r w:rsidRPr="00647761">
        <w:rPr>
          <w:rFonts w:ascii="Lotus Linotype" w:hAnsi="Lotus Linotype" w:hint="cs"/>
          <w:b/>
          <w:bCs/>
          <w:sz w:val="34"/>
          <w:rtl/>
          <w:lang w:bidi="ar-SY"/>
        </w:rPr>
        <w:t>ف</w:t>
      </w:r>
      <w:r>
        <w:rPr>
          <w:rFonts w:ascii="Lotus Linotype" w:hAnsi="Lotus Linotype" w:hint="cs"/>
          <w:b/>
          <w:bCs/>
          <w:sz w:val="34"/>
          <w:rtl/>
          <w:lang w:bidi="ar-SY"/>
        </w:rPr>
        <w:t>ِ</w:t>
      </w:r>
      <w:r w:rsidRPr="00647761">
        <w:rPr>
          <w:rFonts w:ascii="Lotus Linotype" w:hAnsi="Lotus Linotype" w:hint="cs"/>
          <w:b/>
          <w:bCs/>
          <w:sz w:val="34"/>
          <w:rtl/>
          <w:lang w:bidi="ar-SY"/>
        </w:rPr>
        <w:t>ي</w:t>
      </w:r>
      <w:r>
        <w:rPr>
          <w:rFonts w:ascii="Lotus Linotype" w:hAnsi="Lotus Linotype" w:hint="cs"/>
          <w:b/>
          <w:bCs/>
          <w:sz w:val="34"/>
          <w:rtl/>
          <w:lang w:bidi="ar-SY"/>
        </w:rPr>
        <w:t>َّ</w:t>
      </w:r>
      <w:r w:rsidRPr="00647761">
        <w:rPr>
          <w:rFonts w:ascii="Lotus Linotype" w:hAnsi="Lotus Linotype" w:hint="cs"/>
          <w:b/>
          <w:bCs/>
          <w:sz w:val="34"/>
          <w:rtl/>
          <w:lang w:bidi="ar-SY"/>
        </w:rPr>
        <w:t>ة الم</w:t>
      </w:r>
      <w:r>
        <w:rPr>
          <w:rFonts w:ascii="Lotus Linotype" w:hAnsi="Lotus Linotype" w:hint="cs"/>
          <w:b/>
          <w:bCs/>
          <w:sz w:val="34"/>
          <w:rtl/>
          <w:lang w:bidi="ar-SY"/>
        </w:rPr>
        <w:t>َ</w:t>
      </w:r>
      <w:r w:rsidRPr="00647761">
        <w:rPr>
          <w:rFonts w:ascii="Lotus Linotype" w:hAnsi="Lotus Linotype" w:hint="cs"/>
          <w:b/>
          <w:bCs/>
          <w:sz w:val="34"/>
          <w:rtl/>
          <w:lang w:bidi="ar-SY"/>
        </w:rPr>
        <w:t>س</w:t>
      </w:r>
      <w:r>
        <w:rPr>
          <w:rFonts w:ascii="Lotus Linotype" w:hAnsi="Lotus Linotype" w:hint="cs"/>
          <w:b/>
          <w:bCs/>
          <w:sz w:val="34"/>
          <w:rtl/>
          <w:lang w:bidi="ar-SY"/>
        </w:rPr>
        <w:t>ْ</w:t>
      </w:r>
      <w:r w:rsidRPr="00647761">
        <w:rPr>
          <w:rFonts w:ascii="Lotus Linotype" w:hAnsi="Lotus Linotype" w:hint="cs"/>
          <w:b/>
          <w:bCs/>
          <w:sz w:val="34"/>
          <w:rtl/>
          <w:lang w:bidi="ar-SY"/>
        </w:rPr>
        <w:t>ح</w:t>
      </w:r>
      <w:r>
        <w:rPr>
          <w:rFonts w:ascii="Lotus Linotype" w:hAnsi="Lotus Linotype" w:hint="cs"/>
          <w:b/>
          <w:bCs/>
          <w:sz w:val="34"/>
          <w:rtl/>
          <w:lang w:bidi="ar-SY"/>
        </w:rPr>
        <w:t>ِ</w:t>
      </w:r>
      <w:r w:rsidRPr="00647761">
        <w:rPr>
          <w:rFonts w:ascii="Lotus Linotype" w:hAnsi="Lotus Linotype" w:hint="cs"/>
          <w:b/>
          <w:bCs/>
          <w:sz w:val="34"/>
          <w:rtl/>
          <w:lang w:bidi="ar-SY"/>
        </w:rPr>
        <w:t>:</w:t>
      </w:r>
    </w:p>
    <w:p w14:paraId="040ADC8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يُـمْسَح أَعْلى الجورَبش مِن أصابِعِ رِجْلَيْه إلى ساقِه بِكِلتا يَدَيْه وهما مُبَلَّلَتانِ بالماءِ، مَرَّة واحِدَةً، يمسَح الأيمنَ بِاليَدِ اليُمْنى، والأَيْسَر بِاليَدِ اليُسرَى.</w:t>
      </w:r>
    </w:p>
    <w:p w14:paraId="2FBA517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ولا يمسَح أسفَل الجورَبَينِ، ولا عَقِبَه، قال علي </w:t>
      </w:r>
      <w:r w:rsidR="00D70043">
        <w:rPr>
          <w:rFonts w:ascii="AGA Arabesque" w:hAnsi="AGA Arabesque"/>
          <w:b/>
          <w:sz w:val="36"/>
          <w:rtl/>
        </w:rPr>
        <w:t>-رضي الله عنه-</w:t>
      </w:r>
      <w:r>
        <w:rPr>
          <w:rFonts w:ascii="Traditional Arabic" w:hAnsi="Traditional Arabic" w:hint="cs"/>
          <w:rtl/>
        </w:rPr>
        <w:t xml:space="preserve">:( لو كان الدِّين بِالرَّأي </w:t>
      </w:r>
      <w:r>
        <w:rPr>
          <w:rFonts w:ascii="Traditional Arabic" w:hAnsi="Traditional Arabic" w:hint="cs"/>
          <w:rtl/>
        </w:rPr>
        <w:lastRenderedPageBreak/>
        <w:t xml:space="preserve">لكان أَسْفَلُ الخفِّ أولى بِالمسحِ مِن أَعْلاه، وقد رَأَيْت رسولَ اللهِ </w:t>
      </w:r>
      <w:r w:rsidR="00D70043">
        <w:rPr>
          <w:rFonts w:ascii="AGA Arabesque" w:hAnsi="AGA Arabesque"/>
          <w:b/>
          <w:sz w:val="36"/>
          <w:rtl/>
        </w:rPr>
        <w:t>-صلى الله عليه وسلم-</w:t>
      </w:r>
      <w:r>
        <w:rPr>
          <w:rFonts w:ascii="Traditional Arabic" w:hAnsi="Traditional Arabic" w:hint="cs"/>
          <w:rtl/>
        </w:rPr>
        <w:t xml:space="preserve"> يمسَح على ظاهِرِ خُفَّيْه )</w:t>
      </w:r>
      <w:r>
        <w:rPr>
          <w:rFonts w:ascii="Traditional Arabic" w:hAnsi="Traditional Arabic"/>
          <w:rtl/>
        </w:rPr>
        <w:t xml:space="preserve"> </w:t>
      </w:r>
      <w:r w:rsidRPr="009D5C50">
        <w:rPr>
          <w:rFonts w:ascii="Traditional Arabic" w:hAnsi="Traditional Arabic" w:hint="cs"/>
          <w:b/>
          <w:sz w:val="40"/>
          <w:vertAlign w:val="superscript"/>
          <w:rtl/>
        </w:rPr>
        <w:t>(</w:t>
      </w:r>
      <w:r w:rsidRPr="009D5C50">
        <w:rPr>
          <w:rFonts w:ascii="Traditional Arabic" w:hAnsi="Traditional Arabic"/>
          <w:b/>
          <w:sz w:val="40"/>
          <w:vertAlign w:val="superscript"/>
          <w:rtl/>
        </w:rPr>
        <w:footnoteReference w:id="65"/>
      </w:r>
      <w:r w:rsidRPr="009D5C50">
        <w:rPr>
          <w:rFonts w:ascii="Traditional Arabic" w:hAnsi="Traditional Arabic" w:hint="cs"/>
          <w:b/>
          <w:sz w:val="40"/>
          <w:vertAlign w:val="superscript"/>
          <w:rtl/>
        </w:rPr>
        <w:t>)</w:t>
      </w:r>
      <w:r w:rsidRPr="009D5C50">
        <w:rPr>
          <w:rFonts w:ascii="Traditional Arabic" w:hAnsi="Traditional Arabic" w:hint="cs"/>
          <w:b/>
          <w:sz w:val="40"/>
          <w:rtl/>
        </w:rPr>
        <w:t>.</w:t>
      </w:r>
    </w:p>
    <w:p w14:paraId="19D47E87" w14:textId="77777777" w:rsidR="00CB4068" w:rsidRPr="00997F45" w:rsidRDefault="00CB4068" w:rsidP="00CB4068">
      <w:pPr>
        <w:widowControl w:val="0"/>
        <w:spacing w:before="240" w:after="120"/>
        <w:ind w:firstLine="397"/>
        <w:rPr>
          <w:rFonts w:ascii="Lotus Linotype" w:hAnsi="Lotus Linotype"/>
          <w:b/>
          <w:bCs/>
          <w:sz w:val="34"/>
          <w:rtl/>
        </w:rPr>
      </w:pPr>
      <w:r w:rsidRPr="00997F45">
        <w:rPr>
          <w:rFonts w:ascii="Lotus Linotype" w:hAnsi="Lotus Linotype" w:hint="cs"/>
          <w:b/>
          <w:bCs/>
          <w:sz w:val="34"/>
          <w:rtl/>
        </w:rPr>
        <w:t>م</w:t>
      </w:r>
      <w:r>
        <w:rPr>
          <w:rFonts w:ascii="Lotus Linotype" w:hAnsi="Lotus Linotype" w:hint="cs"/>
          <w:b/>
          <w:bCs/>
          <w:sz w:val="34"/>
          <w:rtl/>
        </w:rPr>
        <w:t>ُ</w:t>
      </w:r>
      <w:r w:rsidRPr="00997F45">
        <w:rPr>
          <w:rFonts w:ascii="Lotus Linotype" w:hAnsi="Lotus Linotype" w:hint="cs"/>
          <w:b/>
          <w:bCs/>
          <w:sz w:val="34"/>
          <w:rtl/>
        </w:rPr>
        <w:t>ب</w:t>
      </w:r>
      <w:r>
        <w:rPr>
          <w:rFonts w:ascii="Lotus Linotype" w:hAnsi="Lotus Linotype" w:hint="cs"/>
          <w:b/>
          <w:bCs/>
          <w:sz w:val="34"/>
          <w:rtl/>
        </w:rPr>
        <w:t>ْ</w:t>
      </w:r>
      <w:r w:rsidRPr="00997F45">
        <w:rPr>
          <w:rFonts w:ascii="Lotus Linotype" w:hAnsi="Lotus Linotype" w:hint="cs"/>
          <w:b/>
          <w:bCs/>
          <w:sz w:val="34"/>
          <w:rtl/>
        </w:rPr>
        <w:t>ط</w:t>
      </w:r>
      <w:r>
        <w:rPr>
          <w:rFonts w:ascii="Lotus Linotype" w:hAnsi="Lotus Linotype" w:hint="cs"/>
          <w:b/>
          <w:bCs/>
          <w:sz w:val="34"/>
          <w:rtl/>
        </w:rPr>
        <w:t>ِ</w:t>
      </w:r>
      <w:r w:rsidRPr="00997F45">
        <w:rPr>
          <w:rFonts w:ascii="Lotus Linotype" w:hAnsi="Lotus Linotype" w:hint="cs"/>
          <w:b/>
          <w:bCs/>
          <w:sz w:val="34"/>
          <w:rtl/>
        </w:rPr>
        <w:t>لات</w:t>
      </w:r>
      <w:r>
        <w:rPr>
          <w:rFonts w:ascii="Lotus Linotype" w:hAnsi="Lotus Linotype" w:hint="cs"/>
          <w:b/>
          <w:bCs/>
          <w:sz w:val="34"/>
          <w:rtl/>
        </w:rPr>
        <w:t>ُ</w:t>
      </w:r>
      <w:r w:rsidRPr="00997F45">
        <w:rPr>
          <w:rFonts w:ascii="Lotus Linotype" w:hAnsi="Lotus Linotype" w:hint="cs"/>
          <w:b/>
          <w:bCs/>
          <w:sz w:val="34"/>
          <w:rtl/>
        </w:rPr>
        <w:t xml:space="preserve"> الم</w:t>
      </w:r>
      <w:r>
        <w:rPr>
          <w:rFonts w:ascii="Lotus Linotype" w:hAnsi="Lotus Linotype" w:hint="cs"/>
          <w:b/>
          <w:bCs/>
          <w:sz w:val="34"/>
          <w:rtl/>
        </w:rPr>
        <w:t>َ</w:t>
      </w:r>
      <w:r w:rsidRPr="00997F45">
        <w:rPr>
          <w:rFonts w:ascii="Lotus Linotype" w:hAnsi="Lotus Linotype" w:hint="cs"/>
          <w:b/>
          <w:bCs/>
          <w:sz w:val="34"/>
          <w:rtl/>
        </w:rPr>
        <w:t>س</w:t>
      </w:r>
      <w:r>
        <w:rPr>
          <w:rFonts w:ascii="Lotus Linotype" w:hAnsi="Lotus Linotype" w:hint="cs"/>
          <w:b/>
          <w:bCs/>
          <w:sz w:val="34"/>
          <w:rtl/>
        </w:rPr>
        <w:t>ْ</w:t>
      </w:r>
      <w:r w:rsidRPr="00997F45">
        <w:rPr>
          <w:rFonts w:ascii="Lotus Linotype" w:hAnsi="Lotus Linotype" w:hint="cs"/>
          <w:b/>
          <w:bCs/>
          <w:sz w:val="34"/>
          <w:rtl/>
        </w:rPr>
        <w:t>ح</w:t>
      </w:r>
      <w:r>
        <w:rPr>
          <w:rFonts w:ascii="Lotus Linotype" w:hAnsi="Lotus Linotype" w:hint="cs"/>
          <w:b/>
          <w:bCs/>
          <w:sz w:val="34"/>
          <w:rtl/>
        </w:rPr>
        <w:t>ِ</w:t>
      </w:r>
      <w:r w:rsidRPr="00997F45">
        <w:rPr>
          <w:rFonts w:ascii="Lotus Linotype" w:hAnsi="Lotus Linotype" w:hint="cs"/>
          <w:b/>
          <w:bCs/>
          <w:sz w:val="34"/>
          <w:rtl/>
        </w:rPr>
        <w:t>:</w:t>
      </w:r>
    </w:p>
    <w:p w14:paraId="0806C64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انْقِضاء مُدَّة المسحِ، فإذا انقَضَت المدَّة لم يجز له أن يمسَح بعدَها.</w:t>
      </w:r>
    </w:p>
    <w:p w14:paraId="06F1655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خَلْع الجورَبَيْن أو أحدِهِما، فإذا خَلَعَهُما أو أحدَهُما لم يجُز له المسحُ بعد ذلك.</w:t>
      </w:r>
    </w:p>
    <w:p w14:paraId="75C9826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حُصولُ الحدَثِ الأَكْبَر ( وهو الذي يُوجِب الاغتِسال ).</w:t>
      </w:r>
    </w:p>
    <w:p w14:paraId="4E9BEA41" w14:textId="77777777" w:rsidR="00CB4068" w:rsidRPr="004E457A" w:rsidRDefault="00CB4068" w:rsidP="00CB4068">
      <w:pPr>
        <w:widowControl w:val="0"/>
        <w:spacing w:before="240" w:after="120"/>
        <w:ind w:firstLine="397"/>
        <w:rPr>
          <w:rFonts w:ascii="Lotus Linotype" w:hAnsi="Lotus Linotype"/>
          <w:b/>
          <w:bCs/>
          <w:sz w:val="34"/>
          <w:rtl/>
        </w:rPr>
      </w:pPr>
      <w:r w:rsidRPr="004E457A">
        <w:rPr>
          <w:rFonts w:ascii="Lotus Linotype" w:hAnsi="Lotus Linotype" w:hint="cs"/>
          <w:b/>
          <w:bCs/>
          <w:sz w:val="34"/>
          <w:rtl/>
        </w:rPr>
        <w:t>الم</w:t>
      </w:r>
      <w:r>
        <w:rPr>
          <w:rFonts w:ascii="Lotus Linotype" w:hAnsi="Lotus Linotype" w:hint="cs"/>
          <w:b/>
          <w:bCs/>
          <w:sz w:val="34"/>
          <w:rtl/>
        </w:rPr>
        <w:t>َ</w:t>
      </w:r>
      <w:r w:rsidRPr="004E457A">
        <w:rPr>
          <w:rFonts w:ascii="Lotus Linotype" w:hAnsi="Lotus Linotype" w:hint="cs"/>
          <w:b/>
          <w:bCs/>
          <w:sz w:val="34"/>
          <w:rtl/>
        </w:rPr>
        <w:t>س</w:t>
      </w:r>
      <w:r>
        <w:rPr>
          <w:rFonts w:ascii="Lotus Linotype" w:hAnsi="Lotus Linotype" w:hint="cs"/>
          <w:b/>
          <w:bCs/>
          <w:sz w:val="34"/>
          <w:rtl/>
        </w:rPr>
        <w:t>ْ</w:t>
      </w:r>
      <w:r w:rsidRPr="004E457A">
        <w:rPr>
          <w:rFonts w:ascii="Lotus Linotype" w:hAnsi="Lotus Linotype" w:hint="cs"/>
          <w:b/>
          <w:bCs/>
          <w:sz w:val="34"/>
          <w:rtl/>
        </w:rPr>
        <w:t>ح</w:t>
      </w:r>
      <w:r>
        <w:rPr>
          <w:rFonts w:ascii="Lotus Linotype" w:hAnsi="Lotus Linotype" w:hint="cs"/>
          <w:b/>
          <w:bCs/>
          <w:sz w:val="34"/>
          <w:rtl/>
        </w:rPr>
        <w:t>ُ</w:t>
      </w:r>
      <w:r w:rsidRPr="004E457A">
        <w:rPr>
          <w:rFonts w:ascii="Lotus Linotype" w:hAnsi="Lotus Linotype" w:hint="cs"/>
          <w:b/>
          <w:bCs/>
          <w:sz w:val="34"/>
          <w:rtl/>
        </w:rPr>
        <w:t xml:space="preserve"> على الج</w:t>
      </w:r>
      <w:r>
        <w:rPr>
          <w:rFonts w:ascii="Lotus Linotype" w:hAnsi="Lotus Linotype" w:hint="cs"/>
          <w:b/>
          <w:bCs/>
          <w:sz w:val="34"/>
          <w:rtl/>
        </w:rPr>
        <w:t>َ</w:t>
      </w:r>
      <w:r w:rsidRPr="004E457A">
        <w:rPr>
          <w:rFonts w:ascii="Lotus Linotype" w:hAnsi="Lotus Linotype" w:hint="cs"/>
          <w:b/>
          <w:bCs/>
          <w:sz w:val="34"/>
          <w:rtl/>
        </w:rPr>
        <w:t>ب</w:t>
      </w:r>
      <w:r>
        <w:rPr>
          <w:rFonts w:ascii="Lotus Linotype" w:hAnsi="Lotus Linotype" w:hint="cs"/>
          <w:b/>
          <w:bCs/>
          <w:sz w:val="34"/>
          <w:rtl/>
        </w:rPr>
        <w:t>ِ</w:t>
      </w:r>
      <w:r w:rsidRPr="004E457A">
        <w:rPr>
          <w:rFonts w:ascii="Lotus Linotype" w:hAnsi="Lotus Linotype" w:hint="cs"/>
          <w:b/>
          <w:bCs/>
          <w:sz w:val="34"/>
          <w:rtl/>
        </w:rPr>
        <w:t>ير</w:t>
      </w:r>
      <w:r>
        <w:rPr>
          <w:rFonts w:ascii="Lotus Linotype" w:hAnsi="Lotus Linotype" w:hint="cs"/>
          <w:b/>
          <w:bCs/>
          <w:sz w:val="34"/>
          <w:rtl/>
        </w:rPr>
        <w:t>َ</w:t>
      </w:r>
      <w:r w:rsidRPr="004E457A">
        <w:rPr>
          <w:rFonts w:ascii="Lotus Linotype" w:hAnsi="Lotus Linotype" w:hint="cs"/>
          <w:b/>
          <w:bCs/>
          <w:sz w:val="34"/>
          <w:rtl/>
        </w:rPr>
        <w:t>ة</w:t>
      </w:r>
      <w:r>
        <w:rPr>
          <w:rFonts w:ascii="Lotus Linotype" w:hAnsi="Lotus Linotype" w:hint="cs"/>
          <w:b/>
          <w:bCs/>
          <w:sz w:val="34"/>
          <w:rtl/>
        </w:rPr>
        <w:t>ِ</w:t>
      </w:r>
      <w:r w:rsidRPr="004E457A">
        <w:rPr>
          <w:rFonts w:ascii="Lotus Linotype" w:hAnsi="Lotus Linotype" w:hint="cs"/>
          <w:b/>
          <w:bCs/>
          <w:sz w:val="34"/>
          <w:rtl/>
        </w:rPr>
        <w:t xml:space="preserve"> والع</w:t>
      </w:r>
      <w:r>
        <w:rPr>
          <w:rFonts w:ascii="Lotus Linotype" w:hAnsi="Lotus Linotype" w:hint="cs"/>
          <w:b/>
          <w:bCs/>
          <w:sz w:val="34"/>
          <w:rtl/>
        </w:rPr>
        <w:t>ِ</w:t>
      </w:r>
      <w:r w:rsidRPr="004E457A">
        <w:rPr>
          <w:rFonts w:ascii="Lotus Linotype" w:hAnsi="Lotus Linotype" w:hint="cs"/>
          <w:b/>
          <w:bCs/>
          <w:sz w:val="34"/>
          <w:rtl/>
        </w:rPr>
        <w:t>صاب</w:t>
      </w:r>
      <w:r>
        <w:rPr>
          <w:rFonts w:ascii="Lotus Linotype" w:hAnsi="Lotus Linotype" w:hint="cs"/>
          <w:b/>
          <w:bCs/>
          <w:sz w:val="34"/>
          <w:rtl/>
        </w:rPr>
        <w:t>َ</w:t>
      </w:r>
      <w:r w:rsidRPr="004E457A">
        <w:rPr>
          <w:rFonts w:ascii="Lotus Linotype" w:hAnsi="Lotus Linotype" w:hint="cs"/>
          <w:b/>
          <w:bCs/>
          <w:sz w:val="34"/>
          <w:rtl/>
        </w:rPr>
        <w:t>ة</w:t>
      </w:r>
      <w:r>
        <w:rPr>
          <w:rFonts w:ascii="Lotus Linotype" w:hAnsi="Lotus Linotype" w:hint="cs"/>
          <w:b/>
          <w:bCs/>
          <w:sz w:val="34"/>
          <w:rtl/>
        </w:rPr>
        <w:t>ِ</w:t>
      </w:r>
      <w:r w:rsidRPr="004E457A">
        <w:rPr>
          <w:rFonts w:ascii="Lotus Linotype" w:hAnsi="Lotus Linotype" w:hint="cs"/>
          <w:b/>
          <w:bCs/>
          <w:sz w:val="34"/>
          <w:rtl/>
        </w:rPr>
        <w:t xml:space="preserve"> والل</w:t>
      </w:r>
      <w:r>
        <w:rPr>
          <w:rFonts w:ascii="Lotus Linotype" w:hAnsi="Lotus Linotype" w:hint="cs"/>
          <w:b/>
          <w:bCs/>
          <w:sz w:val="34"/>
          <w:rtl/>
        </w:rPr>
        <w:t>ّ</w:t>
      </w:r>
      <w:r w:rsidRPr="004E457A">
        <w:rPr>
          <w:rFonts w:ascii="Lotus Linotype" w:hAnsi="Lotus Linotype" w:hint="cs"/>
          <w:b/>
          <w:bCs/>
          <w:sz w:val="34"/>
          <w:rtl/>
        </w:rPr>
        <w:t>ص</w:t>
      </w:r>
      <w:r>
        <w:rPr>
          <w:rFonts w:ascii="Lotus Linotype" w:hAnsi="Lotus Linotype" w:hint="cs"/>
          <w:b/>
          <w:bCs/>
          <w:sz w:val="34"/>
          <w:rtl/>
        </w:rPr>
        <w:t>ُ</w:t>
      </w:r>
      <w:r w:rsidRPr="004E457A">
        <w:rPr>
          <w:rFonts w:ascii="Lotus Linotype" w:hAnsi="Lotus Linotype" w:hint="cs"/>
          <w:b/>
          <w:bCs/>
          <w:sz w:val="34"/>
          <w:rtl/>
        </w:rPr>
        <w:t>وق</w:t>
      </w:r>
      <w:r>
        <w:rPr>
          <w:rFonts w:ascii="Lotus Linotype" w:hAnsi="Lotus Linotype" w:hint="cs"/>
          <w:b/>
          <w:bCs/>
          <w:sz w:val="34"/>
          <w:rtl/>
        </w:rPr>
        <w:t>ِ</w:t>
      </w:r>
      <w:r w:rsidRPr="004E457A">
        <w:rPr>
          <w:rFonts w:ascii="Lotus Linotype" w:hAnsi="Lotus Linotype" w:hint="cs"/>
          <w:b/>
          <w:bCs/>
          <w:sz w:val="34"/>
          <w:rtl/>
        </w:rPr>
        <w:t>:</w:t>
      </w:r>
    </w:p>
    <w:p w14:paraId="4E7694CE" w14:textId="77777777" w:rsidR="00CB4068" w:rsidRPr="004E457A" w:rsidRDefault="00CB4068" w:rsidP="00CB4068">
      <w:pPr>
        <w:widowControl w:val="0"/>
        <w:spacing w:before="240" w:after="120"/>
        <w:ind w:firstLine="397"/>
        <w:rPr>
          <w:rFonts w:ascii="Lotus Linotype" w:hAnsi="Lotus Linotype"/>
          <w:b/>
          <w:bCs/>
          <w:sz w:val="34"/>
          <w:rtl/>
        </w:rPr>
      </w:pPr>
      <w:r w:rsidRPr="004E457A">
        <w:rPr>
          <w:rFonts w:ascii="Lotus Linotype" w:hAnsi="Lotus Linotype" w:hint="cs"/>
          <w:b/>
          <w:bCs/>
          <w:sz w:val="34"/>
          <w:rtl/>
        </w:rPr>
        <w:t>ت</w:t>
      </w:r>
      <w:r>
        <w:rPr>
          <w:rFonts w:ascii="Lotus Linotype" w:hAnsi="Lotus Linotype" w:hint="cs"/>
          <w:b/>
          <w:bCs/>
          <w:sz w:val="34"/>
          <w:rtl/>
        </w:rPr>
        <w:t>َ</w:t>
      </w:r>
      <w:r w:rsidRPr="004E457A">
        <w:rPr>
          <w:rFonts w:ascii="Lotus Linotype" w:hAnsi="Lotus Linotype" w:hint="cs"/>
          <w:b/>
          <w:bCs/>
          <w:sz w:val="34"/>
          <w:rtl/>
        </w:rPr>
        <w:t>ع</w:t>
      </w:r>
      <w:r>
        <w:rPr>
          <w:rFonts w:ascii="Lotus Linotype" w:hAnsi="Lotus Linotype" w:hint="cs"/>
          <w:b/>
          <w:bCs/>
          <w:sz w:val="34"/>
          <w:rtl/>
        </w:rPr>
        <w:t>ْ</w:t>
      </w:r>
      <w:r w:rsidRPr="004E457A">
        <w:rPr>
          <w:rFonts w:ascii="Lotus Linotype" w:hAnsi="Lotus Linotype" w:hint="cs"/>
          <w:b/>
          <w:bCs/>
          <w:sz w:val="34"/>
          <w:rtl/>
        </w:rPr>
        <w:t>ر</w:t>
      </w:r>
      <w:r>
        <w:rPr>
          <w:rFonts w:ascii="Lotus Linotype" w:hAnsi="Lotus Linotype" w:hint="cs"/>
          <w:b/>
          <w:bCs/>
          <w:sz w:val="34"/>
          <w:rtl/>
        </w:rPr>
        <w:t>ِ</w:t>
      </w:r>
      <w:r w:rsidRPr="004E457A">
        <w:rPr>
          <w:rFonts w:ascii="Lotus Linotype" w:hAnsi="Lotus Linotype" w:hint="cs"/>
          <w:b/>
          <w:bCs/>
          <w:sz w:val="34"/>
          <w:rtl/>
        </w:rPr>
        <w:t>يف</w:t>
      </w:r>
      <w:r>
        <w:rPr>
          <w:rFonts w:ascii="Lotus Linotype" w:hAnsi="Lotus Linotype" w:hint="cs"/>
          <w:b/>
          <w:bCs/>
          <w:sz w:val="34"/>
          <w:rtl/>
        </w:rPr>
        <w:t>ُ</w:t>
      </w:r>
      <w:r w:rsidRPr="004E457A">
        <w:rPr>
          <w:rFonts w:ascii="Lotus Linotype" w:hAnsi="Lotus Linotype" w:hint="cs"/>
          <w:b/>
          <w:bCs/>
          <w:sz w:val="34"/>
          <w:rtl/>
        </w:rPr>
        <w:t>ها:</w:t>
      </w:r>
    </w:p>
    <w:p w14:paraId="363790D5" w14:textId="77777777" w:rsidR="00CB4068" w:rsidRDefault="00CB4068" w:rsidP="00CB4068">
      <w:pPr>
        <w:widowControl w:val="0"/>
        <w:spacing w:before="120" w:after="120"/>
        <w:ind w:firstLine="397"/>
        <w:rPr>
          <w:rFonts w:ascii="Traditional Arabic" w:hAnsi="Traditional Arabic"/>
          <w:rtl/>
        </w:rPr>
      </w:pPr>
      <w:r w:rsidRPr="00136EAA">
        <w:rPr>
          <w:rFonts w:hint="cs"/>
          <w:b/>
          <w:bCs/>
          <w:sz w:val="36"/>
          <w:rtl/>
        </w:rPr>
        <w:t>الج</w:t>
      </w:r>
      <w:r>
        <w:rPr>
          <w:rFonts w:hint="cs"/>
          <w:b/>
          <w:bCs/>
          <w:sz w:val="36"/>
          <w:rtl/>
        </w:rPr>
        <w:t>َ</w:t>
      </w:r>
      <w:r w:rsidRPr="00136EAA">
        <w:rPr>
          <w:rFonts w:hint="cs"/>
          <w:b/>
          <w:bCs/>
          <w:sz w:val="36"/>
          <w:rtl/>
        </w:rPr>
        <w:t>ب</w:t>
      </w:r>
      <w:r>
        <w:rPr>
          <w:rFonts w:hint="cs"/>
          <w:b/>
          <w:bCs/>
          <w:sz w:val="36"/>
          <w:rtl/>
        </w:rPr>
        <w:t>ِ</w:t>
      </w:r>
      <w:r w:rsidRPr="00136EAA">
        <w:rPr>
          <w:rFonts w:hint="cs"/>
          <w:b/>
          <w:bCs/>
          <w:sz w:val="36"/>
          <w:rtl/>
        </w:rPr>
        <w:t>ير</w:t>
      </w:r>
      <w:r>
        <w:rPr>
          <w:rFonts w:hint="cs"/>
          <w:b/>
          <w:bCs/>
          <w:sz w:val="36"/>
          <w:rtl/>
        </w:rPr>
        <w:t>َ</w:t>
      </w:r>
      <w:r w:rsidRPr="00136EAA">
        <w:rPr>
          <w:rFonts w:hint="cs"/>
          <w:b/>
          <w:bCs/>
          <w:sz w:val="36"/>
          <w:rtl/>
        </w:rPr>
        <w:t>ة</w:t>
      </w:r>
      <w:r>
        <w:rPr>
          <w:rFonts w:hint="cs"/>
          <w:b/>
          <w:bCs/>
          <w:sz w:val="36"/>
          <w:rtl/>
        </w:rPr>
        <w:t>ُ</w:t>
      </w:r>
      <w:r w:rsidRPr="00136EAA">
        <w:rPr>
          <w:rFonts w:hint="cs"/>
          <w:b/>
          <w:bCs/>
          <w:sz w:val="36"/>
          <w:rtl/>
        </w:rPr>
        <w:t xml:space="preserve">: </w:t>
      </w:r>
      <w:r>
        <w:rPr>
          <w:rFonts w:ascii="Traditional Arabic" w:hAnsi="Traditional Arabic" w:hint="cs"/>
          <w:rtl/>
        </w:rPr>
        <w:t>ما يُشَدّ على الكسْرِ مِن جِبْسٍ أو أَعْوادٍ ونحوِهِما.</w:t>
      </w:r>
    </w:p>
    <w:p w14:paraId="0CBC07BC" w14:textId="77777777" w:rsidR="00CB4068" w:rsidRDefault="00CB4068" w:rsidP="00CB4068">
      <w:pPr>
        <w:widowControl w:val="0"/>
        <w:spacing w:before="120" w:after="120"/>
        <w:ind w:firstLine="397"/>
        <w:rPr>
          <w:rFonts w:ascii="Traditional Arabic" w:hAnsi="Traditional Arabic"/>
          <w:rtl/>
        </w:rPr>
      </w:pPr>
      <w:r w:rsidRPr="00136EAA">
        <w:rPr>
          <w:rFonts w:hint="cs"/>
          <w:b/>
          <w:bCs/>
          <w:sz w:val="36"/>
          <w:rtl/>
        </w:rPr>
        <w:t>الل</w:t>
      </w:r>
      <w:r>
        <w:rPr>
          <w:rFonts w:hint="cs"/>
          <w:b/>
          <w:bCs/>
          <w:sz w:val="36"/>
          <w:rtl/>
        </w:rPr>
        <w:t>ّ</w:t>
      </w:r>
      <w:r w:rsidRPr="00136EAA">
        <w:rPr>
          <w:rFonts w:hint="cs"/>
          <w:b/>
          <w:bCs/>
          <w:sz w:val="36"/>
          <w:rtl/>
        </w:rPr>
        <w:t>ص</w:t>
      </w:r>
      <w:r>
        <w:rPr>
          <w:rFonts w:hint="cs"/>
          <w:b/>
          <w:bCs/>
          <w:sz w:val="36"/>
          <w:rtl/>
        </w:rPr>
        <w:t>ُ</w:t>
      </w:r>
      <w:r w:rsidRPr="00136EAA">
        <w:rPr>
          <w:rFonts w:hint="cs"/>
          <w:b/>
          <w:bCs/>
          <w:sz w:val="36"/>
          <w:rtl/>
        </w:rPr>
        <w:t>وق</w:t>
      </w:r>
      <w:r>
        <w:rPr>
          <w:rFonts w:hint="cs"/>
          <w:b/>
          <w:bCs/>
          <w:sz w:val="36"/>
          <w:rtl/>
        </w:rPr>
        <w:t>ُ</w:t>
      </w:r>
      <w:r w:rsidRPr="00136EAA">
        <w:rPr>
          <w:rFonts w:hint="cs"/>
          <w:b/>
          <w:bCs/>
          <w:sz w:val="36"/>
          <w:rtl/>
        </w:rPr>
        <w:t>:</w:t>
      </w:r>
      <w:r>
        <w:rPr>
          <w:rFonts w:ascii="Traditional Arabic" w:hAnsi="Traditional Arabic" w:hint="cs"/>
          <w:rtl/>
        </w:rPr>
        <w:t xml:space="preserve"> ما يُلْصَق على الجرحِ ونحوِه لِلتَّداوِي.</w:t>
      </w:r>
    </w:p>
    <w:p w14:paraId="24816E4C" w14:textId="77777777" w:rsidR="00CB4068" w:rsidRDefault="00CB4068" w:rsidP="00CB4068">
      <w:pPr>
        <w:widowControl w:val="0"/>
        <w:spacing w:before="120" w:after="120"/>
        <w:ind w:firstLine="397"/>
        <w:rPr>
          <w:rFonts w:ascii="Traditional Arabic" w:hAnsi="Traditional Arabic"/>
          <w:rtl/>
        </w:rPr>
      </w:pPr>
      <w:r w:rsidRPr="00136EAA">
        <w:rPr>
          <w:rFonts w:hint="cs"/>
          <w:b/>
          <w:bCs/>
          <w:sz w:val="36"/>
          <w:rtl/>
        </w:rPr>
        <w:t>الع</w:t>
      </w:r>
      <w:r>
        <w:rPr>
          <w:rFonts w:hint="cs"/>
          <w:b/>
          <w:bCs/>
          <w:sz w:val="36"/>
          <w:rtl/>
        </w:rPr>
        <w:t>ِ</w:t>
      </w:r>
      <w:r w:rsidRPr="00136EAA">
        <w:rPr>
          <w:rFonts w:hint="cs"/>
          <w:b/>
          <w:bCs/>
          <w:sz w:val="36"/>
          <w:rtl/>
        </w:rPr>
        <w:t>صاب</w:t>
      </w:r>
      <w:r>
        <w:rPr>
          <w:rFonts w:hint="cs"/>
          <w:b/>
          <w:bCs/>
          <w:sz w:val="36"/>
          <w:rtl/>
        </w:rPr>
        <w:t>َ</w:t>
      </w:r>
      <w:r w:rsidRPr="00136EAA">
        <w:rPr>
          <w:rFonts w:hint="cs"/>
          <w:b/>
          <w:bCs/>
          <w:sz w:val="36"/>
          <w:rtl/>
        </w:rPr>
        <w:t>ة:</w:t>
      </w:r>
      <w:r>
        <w:rPr>
          <w:rFonts w:ascii="Traditional Arabic" w:hAnsi="Traditional Arabic" w:hint="cs"/>
          <w:rtl/>
        </w:rPr>
        <w:t xml:space="preserve"> ما يُعْصَب بِه الجرحُ أو الرَّضّ أو الحرْقُ أو غيرها مِن قُماشٍ ونحوِه لِلتَّداوِي به.</w:t>
      </w:r>
    </w:p>
    <w:p w14:paraId="14711987" w14:textId="77777777" w:rsidR="00CB4068" w:rsidRPr="00AD5E1B" w:rsidRDefault="00CB4068" w:rsidP="00CB4068">
      <w:pPr>
        <w:widowControl w:val="0"/>
        <w:spacing w:before="240" w:after="120"/>
        <w:ind w:firstLine="397"/>
        <w:rPr>
          <w:rFonts w:ascii="Lotus Linotype" w:hAnsi="Lotus Linotype"/>
          <w:b/>
          <w:bCs/>
          <w:sz w:val="34"/>
          <w:rtl/>
        </w:rPr>
      </w:pPr>
      <w:r w:rsidRPr="00AD5E1B">
        <w:rPr>
          <w:rFonts w:ascii="Lotus Linotype" w:hAnsi="Lotus Linotype" w:hint="cs"/>
          <w:b/>
          <w:bCs/>
          <w:sz w:val="34"/>
          <w:rtl/>
        </w:rPr>
        <w:t>ح</w:t>
      </w:r>
      <w:r>
        <w:rPr>
          <w:rFonts w:ascii="Lotus Linotype" w:hAnsi="Lotus Linotype" w:hint="cs"/>
          <w:b/>
          <w:bCs/>
          <w:sz w:val="34"/>
          <w:rtl/>
        </w:rPr>
        <w:t>ُ</w:t>
      </w:r>
      <w:r w:rsidRPr="00AD5E1B">
        <w:rPr>
          <w:rFonts w:ascii="Lotus Linotype" w:hAnsi="Lotus Linotype" w:hint="cs"/>
          <w:b/>
          <w:bCs/>
          <w:sz w:val="34"/>
          <w:rtl/>
        </w:rPr>
        <w:t>ك</w:t>
      </w:r>
      <w:r>
        <w:rPr>
          <w:rFonts w:ascii="Lotus Linotype" w:hAnsi="Lotus Linotype" w:hint="cs"/>
          <w:b/>
          <w:bCs/>
          <w:sz w:val="34"/>
          <w:rtl/>
        </w:rPr>
        <w:t>ْ</w:t>
      </w:r>
      <w:r w:rsidRPr="00AD5E1B">
        <w:rPr>
          <w:rFonts w:ascii="Lotus Linotype" w:hAnsi="Lotus Linotype" w:hint="cs"/>
          <w:b/>
          <w:bCs/>
          <w:sz w:val="34"/>
          <w:rtl/>
        </w:rPr>
        <w:t>م</w:t>
      </w:r>
      <w:r>
        <w:rPr>
          <w:rFonts w:ascii="Lotus Linotype" w:hAnsi="Lotus Linotype" w:hint="cs"/>
          <w:b/>
          <w:bCs/>
          <w:sz w:val="34"/>
          <w:rtl/>
        </w:rPr>
        <w:t>ُ</w:t>
      </w:r>
      <w:r w:rsidRPr="00AD5E1B">
        <w:rPr>
          <w:rFonts w:ascii="Lotus Linotype" w:hAnsi="Lotus Linotype" w:hint="cs"/>
          <w:b/>
          <w:bCs/>
          <w:sz w:val="34"/>
          <w:rtl/>
        </w:rPr>
        <w:t>ها و</w:t>
      </w:r>
      <w:r>
        <w:rPr>
          <w:rFonts w:ascii="Lotus Linotype" w:hAnsi="Lotus Linotype" w:hint="cs"/>
          <w:b/>
          <w:bCs/>
          <w:sz w:val="34"/>
          <w:rtl/>
        </w:rPr>
        <w:t>َ</w:t>
      </w:r>
      <w:r w:rsidRPr="00AD5E1B">
        <w:rPr>
          <w:rFonts w:ascii="Lotus Linotype" w:hAnsi="Lotus Linotype" w:hint="cs"/>
          <w:b/>
          <w:bCs/>
          <w:sz w:val="34"/>
          <w:rtl/>
        </w:rPr>
        <w:t>ش</w:t>
      </w:r>
      <w:r>
        <w:rPr>
          <w:rFonts w:ascii="Lotus Linotype" w:hAnsi="Lotus Linotype" w:hint="cs"/>
          <w:b/>
          <w:bCs/>
          <w:sz w:val="34"/>
          <w:rtl/>
        </w:rPr>
        <w:t>َ</w:t>
      </w:r>
      <w:r w:rsidRPr="00AD5E1B">
        <w:rPr>
          <w:rFonts w:ascii="Lotus Linotype" w:hAnsi="Lotus Linotype" w:hint="cs"/>
          <w:b/>
          <w:bCs/>
          <w:sz w:val="34"/>
          <w:rtl/>
        </w:rPr>
        <w:t>ر</w:t>
      </w:r>
      <w:r>
        <w:rPr>
          <w:rFonts w:ascii="Lotus Linotype" w:hAnsi="Lotus Linotype" w:hint="cs"/>
          <w:b/>
          <w:bCs/>
          <w:sz w:val="34"/>
          <w:rtl/>
        </w:rPr>
        <w:t>ْ</w:t>
      </w:r>
      <w:r w:rsidRPr="00AD5E1B">
        <w:rPr>
          <w:rFonts w:ascii="Lotus Linotype" w:hAnsi="Lotus Linotype" w:hint="cs"/>
          <w:b/>
          <w:bCs/>
          <w:sz w:val="34"/>
          <w:rtl/>
        </w:rPr>
        <w:t>ط</w:t>
      </w:r>
      <w:r>
        <w:rPr>
          <w:rFonts w:ascii="Lotus Linotype" w:hAnsi="Lotus Linotype" w:hint="cs"/>
          <w:b/>
          <w:bCs/>
          <w:sz w:val="34"/>
          <w:rtl/>
        </w:rPr>
        <w:t>ُ</w:t>
      </w:r>
      <w:r w:rsidRPr="00AD5E1B">
        <w:rPr>
          <w:rFonts w:ascii="Lotus Linotype" w:hAnsi="Lotus Linotype" w:hint="cs"/>
          <w:b/>
          <w:bCs/>
          <w:sz w:val="34"/>
          <w:rtl/>
        </w:rPr>
        <w:t>ه</w:t>
      </w:r>
      <w:r>
        <w:rPr>
          <w:rFonts w:ascii="Lotus Linotype" w:hAnsi="Lotus Linotype" w:hint="cs"/>
          <w:b/>
          <w:bCs/>
          <w:sz w:val="34"/>
          <w:rtl/>
        </w:rPr>
        <w:t>ا</w:t>
      </w:r>
      <w:r w:rsidRPr="00AD5E1B">
        <w:rPr>
          <w:rFonts w:ascii="Lotus Linotype" w:hAnsi="Lotus Linotype" w:hint="cs"/>
          <w:b/>
          <w:bCs/>
          <w:sz w:val="34"/>
          <w:rtl/>
        </w:rPr>
        <w:t>:</w:t>
      </w:r>
    </w:p>
    <w:p w14:paraId="51ED013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هذه الأشياء المذكورَة يَضَعُها المسلِم حالَ حاجَتِه إليها، ولا يُشْتَرط لُبْسُها بَعْدَ كمالِ الطَّهارَة، فما دام محتاجاً لِبَقائِها فيَجوزُ له في أثناءِ الطَّهارَة مِن الحدَثَيْن (الأَصْغَر والأَكْبر) المسْح عليها، ومتى زالَت حاجَتُه فإنَّه يَلْزَمُه خَلَعها والاسْتِغْناء عنها، وغَسْل العُضْوِ عند الطَّهارَةِ.</w:t>
      </w:r>
    </w:p>
    <w:p w14:paraId="0C53BB0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وفي اللّصوقِ والعِصابَة ونحوِهِما ممّا يَسْهُل خَلْعُه وإعادَتُه فإنَّه يُنظَر: فإن تَيَسَّر خَلْعُها وغَسْلُ ما تحتَها بِدونِ ضَرَرٍ أو تَأَخُّرِ بُرءٍ نَزَعَها وغَسَل ما تحتَها ثم أعادَها، وإن لم يَتَيَسَّر ذلك مَسَح عليها عند غَسْلِ العُضْوِ الذي هي عليه.</w:t>
      </w:r>
    </w:p>
    <w:p w14:paraId="0339AEB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ويشتَرط لجوازِ المسحِ على هذه المذكورات أن لا يتَجاوَز مَوْضِع الحاجَةِ، ومَوْضِع الحاجَة هنا هو: ما يُراد عِلاجُه بها، مع ما حَوْلَه ممّا يحتاج إليه لِتَثْبِيتِ هذه الأشياء.</w:t>
      </w:r>
    </w:p>
    <w:p w14:paraId="56EF7EE9" w14:textId="77777777" w:rsidR="00CB4068" w:rsidRPr="008E28AC" w:rsidRDefault="00CB4068" w:rsidP="00CB4068">
      <w:pPr>
        <w:widowControl w:val="0"/>
        <w:spacing w:before="240" w:after="120"/>
        <w:ind w:firstLine="397"/>
        <w:rPr>
          <w:rFonts w:ascii="Lotus Linotype" w:hAnsi="Lotus Linotype"/>
          <w:b/>
          <w:bCs/>
          <w:sz w:val="34"/>
          <w:rtl/>
        </w:rPr>
      </w:pPr>
      <w:r w:rsidRPr="008E28AC">
        <w:rPr>
          <w:rFonts w:ascii="Lotus Linotype" w:hAnsi="Lotus Linotype" w:hint="cs"/>
          <w:b/>
          <w:bCs/>
          <w:sz w:val="34"/>
          <w:rtl/>
        </w:rPr>
        <w:t>ك</w:t>
      </w:r>
      <w:r>
        <w:rPr>
          <w:rFonts w:ascii="Lotus Linotype" w:hAnsi="Lotus Linotype" w:hint="cs"/>
          <w:b/>
          <w:bCs/>
          <w:sz w:val="34"/>
          <w:rtl/>
        </w:rPr>
        <w:t>َ</w:t>
      </w:r>
      <w:r w:rsidRPr="008E28AC">
        <w:rPr>
          <w:rFonts w:ascii="Lotus Linotype" w:hAnsi="Lotus Linotype" w:hint="cs"/>
          <w:b/>
          <w:bCs/>
          <w:sz w:val="34"/>
          <w:rtl/>
        </w:rPr>
        <w:t>ي</w:t>
      </w:r>
      <w:r>
        <w:rPr>
          <w:rFonts w:ascii="Lotus Linotype" w:hAnsi="Lotus Linotype" w:hint="cs"/>
          <w:b/>
          <w:bCs/>
          <w:sz w:val="34"/>
          <w:rtl/>
        </w:rPr>
        <w:t>ْ</w:t>
      </w:r>
      <w:r w:rsidRPr="008E28AC">
        <w:rPr>
          <w:rFonts w:ascii="Lotus Linotype" w:hAnsi="Lotus Linotype" w:hint="cs"/>
          <w:b/>
          <w:bCs/>
          <w:sz w:val="34"/>
          <w:rtl/>
        </w:rPr>
        <w:t>ف</w:t>
      </w:r>
      <w:r>
        <w:rPr>
          <w:rFonts w:ascii="Lotus Linotype" w:hAnsi="Lotus Linotype" w:hint="cs"/>
          <w:b/>
          <w:bCs/>
          <w:sz w:val="34"/>
          <w:rtl/>
        </w:rPr>
        <w:t>ِ</w:t>
      </w:r>
      <w:r w:rsidRPr="008E28AC">
        <w:rPr>
          <w:rFonts w:ascii="Lotus Linotype" w:hAnsi="Lotus Linotype" w:hint="cs"/>
          <w:b/>
          <w:bCs/>
          <w:sz w:val="34"/>
          <w:rtl/>
        </w:rPr>
        <w:t>ي</w:t>
      </w:r>
      <w:r>
        <w:rPr>
          <w:rFonts w:ascii="Lotus Linotype" w:hAnsi="Lotus Linotype" w:hint="cs"/>
          <w:b/>
          <w:bCs/>
          <w:sz w:val="34"/>
          <w:rtl/>
        </w:rPr>
        <w:t>َّ</w:t>
      </w:r>
      <w:r w:rsidRPr="008E28AC">
        <w:rPr>
          <w:rFonts w:ascii="Lotus Linotype" w:hAnsi="Lotus Linotype" w:hint="cs"/>
          <w:b/>
          <w:bCs/>
          <w:sz w:val="34"/>
          <w:rtl/>
        </w:rPr>
        <w:t>ة الم</w:t>
      </w:r>
      <w:r>
        <w:rPr>
          <w:rFonts w:ascii="Lotus Linotype" w:hAnsi="Lotus Linotype" w:hint="cs"/>
          <w:b/>
          <w:bCs/>
          <w:sz w:val="34"/>
          <w:rtl/>
        </w:rPr>
        <w:t>َ</w:t>
      </w:r>
      <w:r w:rsidRPr="008E28AC">
        <w:rPr>
          <w:rFonts w:ascii="Lotus Linotype" w:hAnsi="Lotus Linotype" w:hint="cs"/>
          <w:b/>
          <w:bCs/>
          <w:sz w:val="34"/>
          <w:rtl/>
        </w:rPr>
        <w:t>س</w:t>
      </w:r>
      <w:r>
        <w:rPr>
          <w:rFonts w:ascii="Lotus Linotype" w:hAnsi="Lotus Linotype" w:hint="cs"/>
          <w:b/>
          <w:bCs/>
          <w:sz w:val="34"/>
          <w:rtl/>
        </w:rPr>
        <w:t>ْ</w:t>
      </w:r>
      <w:r w:rsidRPr="008E28AC">
        <w:rPr>
          <w:rFonts w:ascii="Lotus Linotype" w:hAnsi="Lotus Linotype" w:hint="cs"/>
          <w:b/>
          <w:bCs/>
          <w:sz w:val="34"/>
          <w:rtl/>
        </w:rPr>
        <w:t>ح</w:t>
      </w:r>
      <w:r>
        <w:rPr>
          <w:rFonts w:ascii="Lotus Linotype" w:hAnsi="Lotus Linotype" w:hint="cs"/>
          <w:b/>
          <w:bCs/>
          <w:sz w:val="34"/>
          <w:rtl/>
        </w:rPr>
        <w:t>ِ</w:t>
      </w:r>
      <w:r w:rsidRPr="008E28AC">
        <w:rPr>
          <w:rFonts w:ascii="Lotus Linotype" w:hAnsi="Lotus Linotype" w:hint="cs"/>
          <w:b/>
          <w:bCs/>
          <w:sz w:val="34"/>
          <w:rtl/>
        </w:rPr>
        <w:t xml:space="preserve"> عليها:</w:t>
      </w:r>
    </w:p>
    <w:p w14:paraId="3CE49CD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إذا وَصَل المتَطَهِّر إلى العُضْوِ الذي عليه أحَدُ هذه الأشياء فإنَّه يَغْسِل ما حَوْلَه، ويمسَح عليه مِن جَمِيعِ جَوانِبِه.</w:t>
      </w:r>
    </w:p>
    <w:p w14:paraId="2961E00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فإن كان جُزْءٌ مِن هذا الحائِل خارِجاً عن العُضْو الواجِبِ تَطهِيرُه، فإنَّه لا يُحتاج إلى المسح عليه.</w:t>
      </w:r>
    </w:p>
    <w:p w14:paraId="2ADCA3B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مِثال ذلك: إذا كان على رِجْلِه جَبِيرَةٌ جُزْءٌ منها على السّاق، فإنَّه في الوُضوءِ لا يحتاج إلى مَسْحِ ما زادَ عن حَدّ الكَعْبَيْنِ.</w:t>
      </w:r>
    </w:p>
    <w:p w14:paraId="6D828E22" w14:textId="77777777" w:rsidR="00CB4068" w:rsidRPr="00490A44"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490A44">
        <w:rPr>
          <w:rFonts w:ascii="Lotus Linotype" w:hAnsi="Lotus Linotype" w:hint="cs"/>
          <w:b/>
          <w:bCs/>
          <w:sz w:val="34"/>
          <w:rtl/>
        </w:rPr>
        <w:t>:</w:t>
      </w:r>
    </w:p>
    <w:p w14:paraId="44938D9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س1: مع مجموعَتِك، قارِن بين المسحِ على الجورَبين والمسحِ على الجبِيرَةِ ونحوِها، وسَجِّل ذلك في الجدول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57952532" w14:textId="77777777" w:rsidTr="0070342F">
        <w:trPr>
          <w:jc w:val="center"/>
        </w:trPr>
        <w:tc>
          <w:tcPr>
            <w:tcW w:w="4359" w:type="dxa"/>
          </w:tcPr>
          <w:p w14:paraId="6BAB883C" w14:textId="77777777" w:rsidR="00CB4068" w:rsidRPr="00D94037" w:rsidRDefault="00CB4068" w:rsidP="0070342F">
            <w:pPr>
              <w:widowControl w:val="0"/>
              <w:spacing w:after="120"/>
              <w:jc w:val="center"/>
              <w:rPr>
                <w:rFonts w:ascii="Traditional Arabic" w:hAnsi="Traditional Arabic"/>
                <w:b/>
                <w:bCs/>
                <w:rtl/>
                <w:lang w:bidi="ar-SY"/>
              </w:rPr>
            </w:pPr>
            <w:r w:rsidRPr="00D94037">
              <w:rPr>
                <w:rFonts w:ascii="Traditional Arabic" w:hAnsi="Traditional Arabic" w:hint="cs"/>
                <w:b/>
                <w:bCs/>
                <w:rtl/>
                <w:lang w:bidi="ar-SY"/>
              </w:rPr>
              <w:t>الم</w:t>
            </w:r>
            <w:r>
              <w:rPr>
                <w:rFonts w:ascii="Traditional Arabic" w:hAnsi="Traditional Arabic" w:hint="cs"/>
                <w:b/>
                <w:bCs/>
                <w:rtl/>
                <w:lang w:bidi="ar-SY"/>
              </w:rPr>
              <w:t>َ</w:t>
            </w:r>
            <w:r w:rsidRPr="00D94037">
              <w:rPr>
                <w:rFonts w:ascii="Traditional Arabic" w:hAnsi="Traditional Arabic" w:hint="cs"/>
                <w:b/>
                <w:bCs/>
                <w:rtl/>
                <w:lang w:bidi="ar-SY"/>
              </w:rPr>
              <w:t>س</w:t>
            </w:r>
            <w:r>
              <w:rPr>
                <w:rFonts w:ascii="Traditional Arabic" w:hAnsi="Traditional Arabic" w:hint="cs"/>
                <w:b/>
                <w:bCs/>
                <w:rtl/>
                <w:lang w:bidi="ar-SY"/>
              </w:rPr>
              <w:t>ْ</w:t>
            </w:r>
            <w:r w:rsidRPr="00D94037">
              <w:rPr>
                <w:rFonts w:ascii="Traditional Arabic" w:hAnsi="Traditional Arabic" w:hint="cs"/>
                <w:b/>
                <w:bCs/>
                <w:rtl/>
                <w:lang w:bidi="ar-SY"/>
              </w:rPr>
              <w:t>ح</w:t>
            </w:r>
            <w:r>
              <w:rPr>
                <w:rFonts w:ascii="Traditional Arabic" w:hAnsi="Traditional Arabic" w:hint="cs"/>
                <w:b/>
                <w:bCs/>
                <w:rtl/>
                <w:lang w:bidi="ar-SY"/>
              </w:rPr>
              <w:t>ُ</w:t>
            </w:r>
            <w:r w:rsidRPr="00D94037">
              <w:rPr>
                <w:rFonts w:ascii="Traditional Arabic" w:hAnsi="Traditional Arabic" w:hint="cs"/>
                <w:b/>
                <w:bCs/>
                <w:rtl/>
                <w:lang w:bidi="ar-SY"/>
              </w:rPr>
              <w:t xml:space="preserve"> على الج</w:t>
            </w:r>
            <w:r>
              <w:rPr>
                <w:rFonts w:ascii="Traditional Arabic" w:hAnsi="Traditional Arabic" w:hint="cs"/>
                <w:b/>
                <w:bCs/>
                <w:rtl/>
                <w:lang w:bidi="ar-SY"/>
              </w:rPr>
              <w:t>َ</w:t>
            </w:r>
            <w:r w:rsidRPr="00D94037">
              <w:rPr>
                <w:rFonts w:ascii="Traditional Arabic" w:hAnsi="Traditional Arabic" w:hint="cs"/>
                <w:b/>
                <w:bCs/>
                <w:rtl/>
                <w:lang w:bidi="ar-SY"/>
              </w:rPr>
              <w:t>و</w:t>
            </w:r>
            <w:r>
              <w:rPr>
                <w:rFonts w:ascii="Traditional Arabic" w:hAnsi="Traditional Arabic" w:hint="cs"/>
                <w:b/>
                <w:bCs/>
                <w:rtl/>
                <w:lang w:bidi="ar-SY"/>
              </w:rPr>
              <w:t>ْ</w:t>
            </w:r>
            <w:r w:rsidRPr="00D94037">
              <w:rPr>
                <w:rFonts w:ascii="Traditional Arabic" w:hAnsi="Traditional Arabic" w:hint="cs"/>
                <w:b/>
                <w:bCs/>
                <w:rtl/>
                <w:lang w:bidi="ar-SY"/>
              </w:rPr>
              <w:t>ر</w:t>
            </w:r>
            <w:r>
              <w:rPr>
                <w:rFonts w:ascii="Traditional Arabic" w:hAnsi="Traditional Arabic" w:hint="cs"/>
                <w:b/>
                <w:bCs/>
                <w:rtl/>
                <w:lang w:bidi="ar-SY"/>
              </w:rPr>
              <w:t>َ</w:t>
            </w:r>
            <w:r w:rsidRPr="00D94037">
              <w:rPr>
                <w:rFonts w:ascii="Traditional Arabic" w:hAnsi="Traditional Arabic" w:hint="cs"/>
                <w:b/>
                <w:bCs/>
                <w:rtl/>
                <w:lang w:bidi="ar-SY"/>
              </w:rPr>
              <w:t>ب</w:t>
            </w:r>
            <w:r>
              <w:rPr>
                <w:rFonts w:ascii="Traditional Arabic" w:hAnsi="Traditional Arabic" w:hint="cs"/>
                <w:b/>
                <w:bCs/>
                <w:rtl/>
                <w:lang w:bidi="ar-SY"/>
              </w:rPr>
              <w:t>َ</w:t>
            </w:r>
            <w:r w:rsidRPr="00D94037">
              <w:rPr>
                <w:rFonts w:ascii="Traditional Arabic" w:hAnsi="Traditional Arabic" w:hint="cs"/>
                <w:b/>
                <w:bCs/>
                <w:rtl/>
                <w:lang w:bidi="ar-SY"/>
              </w:rPr>
              <w:t>ي</w:t>
            </w:r>
            <w:r>
              <w:rPr>
                <w:rFonts w:ascii="Traditional Arabic" w:hAnsi="Traditional Arabic" w:hint="cs"/>
                <w:b/>
                <w:bCs/>
                <w:rtl/>
                <w:lang w:bidi="ar-SY"/>
              </w:rPr>
              <w:t>ْ</w:t>
            </w:r>
            <w:r w:rsidRPr="00D94037">
              <w:rPr>
                <w:rFonts w:ascii="Traditional Arabic" w:hAnsi="Traditional Arabic" w:hint="cs"/>
                <w:b/>
                <w:bCs/>
                <w:rtl/>
                <w:lang w:bidi="ar-SY"/>
              </w:rPr>
              <w:t>ن</w:t>
            </w:r>
            <w:r>
              <w:rPr>
                <w:rFonts w:ascii="Traditional Arabic" w:hAnsi="Traditional Arabic" w:hint="cs"/>
                <w:b/>
                <w:bCs/>
                <w:rtl/>
                <w:lang w:bidi="ar-SY"/>
              </w:rPr>
              <w:t>ِ</w:t>
            </w:r>
          </w:p>
        </w:tc>
        <w:tc>
          <w:tcPr>
            <w:tcW w:w="3685" w:type="dxa"/>
          </w:tcPr>
          <w:p w14:paraId="2E965059" w14:textId="77777777" w:rsidR="00CB4068" w:rsidRPr="00D94037" w:rsidRDefault="00CB4068" w:rsidP="0070342F">
            <w:pPr>
              <w:widowControl w:val="0"/>
              <w:spacing w:after="120"/>
              <w:jc w:val="center"/>
              <w:rPr>
                <w:rFonts w:ascii="Traditional Arabic" w:hAnsi="Traditional Arabic"/>
                <w:b/>
                <w:bCs/>
                <w:rtl/>
                <w:lang w:bidi="ar-SY"/>
              </w:rPr>
            </w:pPr>
            <w:r w:rsidRPr="00D94037">
              <w:rPr>
                <w:rFonts w:ascii="Traditional Arabic" w:hAnsi="Traditional Arabic" w:hint="cs"/>
                <w:b/>
                <w:bCs/>
                <w:rtl/>
                <w:lang w:bidi="ar-SY"/>
              </w:rPr>
              <w:t>الم</w:t>
            </w:r>
            <w:r>
              <w:rPr>
                <w:rFonts w:ascii="Traditional Arabic" w:hAnsi="Traditional Arabic" w:hint="cs"/>
                <w:b/>
                <w:bCs/>
                <w:rtl/>
                <w:lang w:bidi="ar-SY"/>
              </w:rPr>
              <w:t>َ</w:t>
            </w:r>
            <w:r w:rsidRPr="00D94037">
              <w:rPr>
                <w:rFonts w:ascii="Traditional Arabic" w:hAnsi="Traditional Arabic" w:hint="cs"/>
                <w:b/>
                <w:bCs/>
                <w:rtl/>
                <w:lang w:bidi="ar-SY"/>
              </w:rPr>
              <w:t>س</w:t>
            </w:r>
            <w:r>
              <w:rPr>
                <w:rFonts w:ascii="Traditional Arabic" w:hAnsi="Traditional Arabic" w:hint="cs"/>
                <w:b/>
                <w:bCs/>
                <w:rtl/>
                <w:lang w:bidi="ar-SY"/>
              </w:rPr>
              <w:t>ْ</w:t>
            </w:r>
            <w:r w:rsidRPr="00D94037">
              <w:rPr>
                <w:rFonts w:ascii="Traditional Arabic" w:hAnsi="Traditional Arabic" w:hint="cs"/>
                <w:b/>
                <w:bCs/>
                <w:rtl/>
                <w:lang w:bidi="ar-SY"/>
              </w:rPr>
              <w:t>ح</w:t>
            </w:r>
            <w:r>
              <w:rPr>
                <w:rFonts w:ascii="Traditional Arabic" w:hAnsi="Traditional Arabic" w:hint="cs"/>
                <w:b/>
                <w:bCs/>
                <w:rtl/>
                <w:lang w:bidi="ar-SY"/>
              </w:rPr>
              <w:t>ُ</w:t>
            </w:r>
            <w:r w:rsidRPr="00D94037">
              <w:rPr>
                <w:rFonts w:ascii="Traditional Arabic" w:hAnsi="Traditional Arabic" w:hint="cs"/>
                <w:b/>
                <w:bCs/>
                <w:rtl/>
                <w:lang w:bidi="ar-SY"/>
              </w:rPr>
              <w:t xml:space="preserve"> على الج</w:t>
            </w:r>
            <w:r>
              <w:rPr>
                <w:rFonts w:ascii="Traditional Arabic" w:hAnsi="Traditional Arabic" w:hint="cs"/>
                <w:b/>
                <w:bCs/>
                <w:rtl/>
                <w:lang w:bidi="ar-SY"/>
              </w:rPr>
              <w:t>َ</w:t>
            </w:r>
            <w:r w:rsidRPr="00D94037">
              <w:rPr>
                <w:rFonts w:ascii="Traditional Arabic" w:hAnsi="Traditional Arabic" w:hint="cs"/>
                <w:b/>
                <w:bCs/>
                <w:rtl/>
                <w:lang w:bidi="ar-SY"/>
              </w:rPr>
              <w:t>ب</w:t>
            </w:r>
            <w:r>
              <w:rPr>
                <w:rFonts w:ascii="Traditional Arabic" w:hAnsi="Traditional Arabic" w:hint="cs"/>
                <w:b/>
                <w:bCs/>
                <w:rtl/>
                <w:lang w:bidi="ar-SY"/>
              </w:rPr>
              <w:t>ِ</w:t>
            </w:r>
            <w:r w:rsidRPr="00D94037">
              <w:rPr>
                <w:rFonts w:ascii="Traditional Arabic" w:hAnsi="Traditional Arabic" w:hint="cs"/>
                <w:b/>
                <w:bCs/>
                <w:rtl/>
                <w:lang w:bidi="ar-SY"/>
              </w:rPr>
              <w:t>ير</w:t>
            </w:r>
            <w:r>
              <w:rPr>
                <w:rFonts w:ascii="Traditional Arabic" w:hAnsi="Traditional Arabic" w:hint="cs"/>
                <w:b/>
                <w:bCs/>
                <w:rtl/>
                <w:lang w:bidi="ar-SY"/>
              </w:rPr>
              <w:t>َ</w:t>
            </w:r>
            <w:r w:rsidRPr="00D94037">
              <w:rPr>
                <w:rFonts w:ascii="Traditional Arabic" w:hAnsi="Traditional Arabic" w:hint="cs"/>
                <w:b/>
                <w:bCs/>
                <w:rtl/>
                <w:lang w:bidi="ar-SY"/>
              </w:rPr>
              <w:t>ة</w:t>
            </w:r>
            <w:r>
              <w:rPr>
                <w:rFonts w:ascii="Traditional Arabic" w:hAnsi="Traditional Arabic" w:hint="cs"/>
                <w:b/>
                <w:bCs/>
                <w:rtl/>
                <w:lang w:bidi="ar-SY"/>
              </w:rPr>
              <w:t>ِ</w:t>
            </w:r>
          </w:p>
        </w:tc>
      </w:tr>
      <w:tr w:rsidR="00CB4068" w:rsidRPr="0083671D" w14:paraId="772D1376" w14:textId="77777777" w:rsidTr="0070342F">
        <w:trPr>
          <w:jc w:val="center"/>
        </w:trPr>
        <w:tc>
          <w:tcPr>
            <w:tcW w:w="4359" w:type="dxa"/>
          </w:tcPr>
          <w:p w14:paraId="0FC0D837"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743382C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F3AB4CF" w14:textId="77777777" w:rsidTr="0070342F">
        <w:trPr>
          <w:jc w:val="center"/>
        </w:trPr>
        <w:tc>
          <w:tcPr>
            <w:tcW w:w="4359" w:type="dxa"/>
          </w:tcPr>
          <w:p w14:paraId="175089C9"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07C2978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58861661" w14:textId="77777777" w:rsidTr="0070342F">
        <w:trPr>
          <w:jc w:val="center"/>
        </w:trPr>
        <w:tc>
          <w:tcPr>
            <w:tcW w:w="4359" w:type="dxa"/>
          </w:tcPr>
          <w:p w14:paraId="1A374297"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55026914"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2026CBD3" w14:textId="77777777" w:rsidTr="0070342F">
        <w:trPr>
          <w:jc w:val="center"/>
        </w:trPr>
        <w:tc>
          <w:tcPr>
            <w:tcW w:w="4359" w:type="dxa"/>
          </w:tcPr>
          <w:p w14:paraId="2B157995"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71E603A5"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DA8FAEC" w14:textId="77777777" w:rsidTr="0070342F">
        <w:trPr>
          <w:jc w:val="center"/>
        </w:trPr>
        <w:tc>
          <w:tcPr>
            <w:tcW w:w="4359" w:type="dxa"/>
          </w:tcPr>
          <w:p w14:paraId="0B66334D"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6ACAB5AF" w14:textId="77777777" w:rsidR="00CB4068" w:rsidRPr="0083671D" w:rsidRDefault="00CB4068" w:rsidP="0070342F">
            <w:pPr>
              <w:widowControl w:val="0"/>
              <w:spacing w:after="120"/>
              <w:jc w:val="center"/>
              <w:rPr>
                <w:rFonts w:ascii="Traditional Arabic" w:hAnsi="Traditional Arabic"/>
                <w:rtl/>
                <w:lang w:bidi="ar-SY"/>
              </w:rPr>
            </w:pPr>
          </w:p>
        </w:tc>
      </w:tr>
    </w:tbl>
    <w:p w14:paraId="56AF35C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ما المشروع لكلٍّ فيما يلي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176384FF" w14:textId="77777777" w:rsidTr="0070342F">
        <w:trPr>
          <w:jc w:val="center"/>
        </w:trPr>
        <w:tc>
          <w:tcPr>
            <w:tcW w:w="4359" w:type="dxa"/>
          </w:tcPr>
          <w:p w14:paraId="1AAF11D9" w14:textId="77777777" w:rsidR="00CB4068" w:rsidRPr="00D94037" w:rsidRDefault="00CB4068" w:rsidP="0070342F">
            <w:pPr>
              <w:widowControl w:val="0"/>
              <w:spacing w:after="120"/>
              <w:jc w:val="center"/>
              <w:rPr>
                <w:rFonts w:ascii="Traditional Arabic" w:hAnsi="Traditional Arabic"/>
                <w:b/>
                <w:bCs/>
                <w:rtl/>
                <w:lang w:bidi="ar-SY"/>
              </w:rPr>
            </w:pPr>
            <w:r w:rsidRPr="00D94037">
              <w:rPr>
                <w:rFonts w:ascii="Traditional Arabic" w:hAnsi="Traditional Arabic" w:hint="cs"/>
                <w:b/>
                <w:bCs/>
                <w:rtl/>
                <w:lang w:bidi="ar-SY"/>
              </w:rPr>
              <w:t>الحالة</w:t>
            </w:r>
          </w:p>
        </w:tc>
        <w:tc>
          <w:tcPr>
            <w:tcW w:w="3685" w:type="dxa"/>
          </w:tcPr>
          <w:p w14:paraId="494C83A7" w14:textId="77777777" w:rsidR="00CB4068" w:rsidRPr="00D94037" w:rsidRDefault="00CB4068" w:rsidP="0070342F">
            <w:pPr>
              <w:widowControl w:val="0"/>
              <w:spacing w:after="120"/>
              <w:jc w:val="center"/>
              <w:rPr>
                <w:rFonts w:ascii="Traditional Arabic" w:hAnsi="Traditional Arabic"/>
                <w:b/>
                <w:bCs/>
                <w:rtl/>
                <w:lang w:bidi="ar-SY"/>
              </w:rPr>
            </w:pPr>
            <w:r w:rsidRPr="00D94037">
              <w:rPr>
                <w:rFonts w:ascii="Traditional Arabic" w:hAnsi="Traditional Arabic" w:hint="cs"/>
                <w:b/>
                <w:bCs/>
                <w:rtl/>
                <w:lang w:bidi="ar-SY"/>
              </w:rPr>
              <w:t>المشروع له</w:t>
            </w:r>
          </w:p>
        </w:tc>
      </w:tr>
      <w:tr w:rsidR="00CB4068" w:rsidRPr="0083671D" w14:paraId="6A4A85A3" w14:textId="77777777" w:rsidTr="0070342F">
        <w:trPr>
          <w:jc w:val="center"/>
        </w:trPr>
        <w:tc>
          <w:tcPr>
            <w:tcW w:w="4359" w:type="dxa"/>
          </w:tcPr>
          <w:p w14:paraId="5FF1F09E"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lastRenderedPageBreak/>
              <w:t>رَجُلٌ تَوَضَّأ ومَسَح على جَوْرَبَيْه، ثم انتَقَضَ وُضوؤُه، وانخلَعَت إحْدَى جَوْرَبَيْه</w:t>
            </w:r>
          </w:p>
        </w:tc>
        <w:tc>
          <w:tcPr>
            <w:tcW w:w="3685" w:type="dxa"/>
          </w:tcPr>
          <w:p w14:paraId="5FA8D043"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EC46FBD" w14:textId="77777777" w:rsidTr="0070342F">
        <w:trPr>
          <w:jc w:val="center"/>
        </w:trPr>
        <w:tc>
          <w:tcPr>
            <w:tcW w:w="4359" w:type="dxa"/>
          </w:tcPr>
          <w:p w14:paraId="47F59C40"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يَلْبَس جَوْرَبَيْن فأصابَت أحدهما نجاسَة</w:t>
            </w:r>
          </w:p>
        </w:tc>
        <w:tc>
          <w:tcPr>
            <w:tcW w:w="3685" w:type="dxa"/>
          </w:tcPr>
          <w:p w14:paraId="34781B84"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546A4BB" w14:textId="77777777" w:rsidTr="0070342F">
        <w:trPr>
          <w:jc w:val="center"/>
        </w:trPr>
        <w:tc>
          <w:tcPr>
            <w:tcW w:w="4359" w:type="dxa"/>
          </w:tcPr>
          <w:p w14:paraId="50FFAF3A" w14:textId="77777777" w:rsidR="00CB4068" w:rsidRPr="00AE0A8E"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بِأُصْبُعِه جُرْحٌ عليه لصوق وأراد الوُضوءُ</w:t>
            </w:r>
          </w:p>
        </w:tc>
        <w:tc>
          <w:tcPr>
            <w:tcW w:w="3685" w:type="dxa"/>
          </w:tcPr>
          <w:p w14:paraId="7BF230CA" w14:textId="77777777" w:rsidR="00CB4068" w:rsidRPr="0083671D" w:rsidRDefault="00CB4068" w:rsidP="0070342F">
            <w:pPr>
              <w:widowControl w:val="0"/>
              <w:spacing w:after="120"/>
              <w:jc w:val="center"/>
              <w:rPr>
                <w:rFonts w:ascii="Traditional Arabic" w:hAnsi="Traditional Arabic"/>
                <w:rtl/>
                <w:lang w:bidi="ar-SY"/>
              </w:rPr>
            </w:pPr>
          </w:p>
        </w:tc>
      </w:tr>
    </w:tbl>
    <w:p w14:paraId="522A4A69"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س3: اكتُب ما لا يَقِل عن ثَلاثِ خَصائِصَ تُلاحِظُها في الأشياء التّالِيَة، وفَكِّر في إعطاء سَبَبٍ لِكُلِّ واحِدَةٍ منها.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882"/>
        <w:gridCol w:w="2072"/>
      </w:tblGrid>
      <w:tr w:rsidR="00CB4068" w:rsidRPr="0083671D" w14:paraId="6A8119A9" w14:textId="77777777" w:rsidTr="0070342F">
        <w:trPr>
          <w:jc w:val="center"/>
        </w:trPr>
        <w:tc>
          <w:tcPr>
            <w:tcW w:w="2549" w:type="dxa"/>
          </w:tcPr>
          <w:p w14:paraId="3B758BFD" w14:textId="77777777" w:rsidR="00CB4068" w:rsidRPr="00D94037" w:rsidRDefault="00CB4068" w:rsidP="0070342F">
            <w:pPr>
              <w:widowControl w:val="0"/>
              <w:spacing w:after="120"/>
              <w:jc w:val="center"/>
              <w:rPr>
                <w:rFonts w:ascii="Traditional Arabic" w:hAnsi="Traditional Arabic"/>
                <w:b/>
                <w:bCs/>
                <w:rtl/>
                <w:lang w:bidi="ar-SY"/>
              </w:rPr>
            </w:pPr>
            <w:r w:rsidRPr="00D94037">
              <w:rPr>
                <w:rFonts w:ascii="Traditional Arabic" w:hAnsi="Traditional Arabic" w:hint="cs"/>
                <w:b/>
                <w:bCs/>
                <w:rtl/>
                <w:lang w:bidi="ar-SY"/>
              </w:rPr>
              <w:t>الشَّيء</w:t>
            </w:r>
          </w:p>
        </w:tc>
        <w:tc>
          <w:tcPr>
            <w:tcW w:w="3882" w:type="dxa"/>
          </w:tcPr>
          <w:p w14:paraId="27884DB1" w14:textId="77777777" w:rsidR="00CB4068" w:rsidRPr="00D94037" w:rsidRDefault="00CB4068" w:rsidP="0070342F">
            <w:pPr>
              <w:widowControl w:val="0"/>
              <w:spacing w:after="120"/>
              <w:jc w:val="center"/>
              <w:rPr>
                <w:rFonts w:ascii="Traditional Arabic" w:hAnsi="Traditional Arabic"/>
                <w:b/>
                <w:bCs/>
                <w:rtl/>
                <w:lang w:bidi="ar-SY"/>
              </w:rPr>
            </w:pPr>
            <w:r w:rsidRPr="00D94037">
              <w:rPr>
                <w:rFonts w:ascii="Traditional Arabic" w:hAnsi="Traditional Arabic" w:hint="cs"/>
                <w:b/>
                <w:bCs/>
                <w:rtl/>
                <w:lang w:bidi="ar-SY"/>
              </w:rPr>
              <w:t>الخصائِص</w:t>
            </w:r>
          </w:p>
        </w:tc>
        <w:tc>
          <w:tcPr>
            <w:tcW w:w="2072" w:type="dxa"/>
          </w:tcPr>
          <w:p w14:paraId="33193E8B" w14:textId="77777777" w:rsidR="00CB4068" w:rsidRPr="00D94037" w:rsidRDefault="00CB4068" w:rsidP="0070342F">
            <w:pPr>
              <w:widowControl w:val="0"/>
              <w:spacing w:after="120"/>
              <w:jc w:val="center"/>
              <w:rPr>
                <w:rFonts w:ascii="Traditional Arabic" w:hAnsi="Traditional Arabic"/>
                <w:b/>
                <w:bCs/>
                <w:rtl/>
                <w:lang w:bidi="ar-SY"/>
              </w:rPr>
            </w:pPr>
            <w:r w:rsidRPr="00D94037">
              <w:rPr>
                <w:rFonts w:ascii="Traditional Arabic" w:hAnsi="Traditional Arabic" w:hint="cs"/>
                <w:b/>
                <w:bCs/>
                <w:rtl/>
                <w:lang w:bidi="ar-SY"/>
              </w:rPr>
              <w:t>السَّبب</w:t>
            </w:r>
          </w:p>
        </w:tc>
      </w:tr>
      <w:tr w:rsidR="00CB4068" w:rsidRPr="0083671D" w14:paraId="70920864" w14:textId="77777777" w:rsidTr="0070342F">
        <w:trPr>
          <w:jc w:val="center"/>
        </w:trPr>
        <w:tc>
          <w:tcPr>
            <w:tcW w:w="2549" w:type="dxa"/>
          </w:tcPr>
          <w:p w14:paraId="75C246F3"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المسْح على الخفِّين</w:t>
            </w:r>
          </w:p>
        </w:tc>
        <w:tc>
          <w:tcPr>
            <w:tcW w:w="3882" w:type="dxa"/>
          </w:tcPr>
          <w:p w14:paraId="3928E152" w14:textId="77777777" w:rsidR="00CB4068" w:rsidRDefault="00CB4068" w:rsidP="0070342F">
            <w:pPr>
              <w:widowControl w:val="0"/>
              <w:spacing w:after="120"/>
              <w:jc w:val="center"/>
              <w:rPr>
                <w:rFonts w:ascii="Traditional Arabic" w:hAnsi="Traditional Arabic"/>
                <w:b/>
                <w:sz w:val="20"/>
                <w:szCs w:val="20"/>
                <w:rtl/>
                <w:lang w:bidi="ar-SY"/>
              </w:rPr>
            </w:pPr>
            <w:r w:rsidRPr="00D7503A">
              <w:rPr>
                <w:rFonts w:ascii="Traditional Arabic" w:hAnsi="Traditional Arabic" w:hint="cs"/>
                <w:b/>
                <w:sz w:val="20"/>
                <w:szCs w:val="20"/>
                <w:rtl/>
                <w:lang w:bidi="ar-SY"/>
              </w:rPr>
              <w:t xml:space="preserve">000000000 00000000000000000000000000000 </w:t>
            </w:r>
          </w:p>
          <w:p w14:paraId="7058E92B" w14:textId="77777777" w:rsidR="00CB4068"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000000000 00000000000000000000000000000</w:t>
            </w:r>
          </w:p>
          <w:p w14:paraId="1DF6036B" w14:textId="77777777" w:rsidR="00CB4068" w:rsidRPr="0083671D"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000000000 00000000000000000000000000000</w:t>
            </w:r>
          </w:p>
        </w:tc>
        <w:tc>
          <w:tcPr>
            <w:tcW w:w="2072" w:type="dxa"/>
          </w:tcPr>
          <w:p w14:paraId="01EDEFD3" w14:textId="77777777" w:rsidR="00CB4068" w:rsidRDefault="00CB4068" w:rsidP="0070342F">
            <w:pPr>
              <w:widowControl w:val="0"/>
              <w:spacing w:after="120"/>
              <w:jc w:val="center"/>
              <w:rPr>
                <w:rFonts w:ascii="Traditional Arabic" w:hAnsi="Traditional Arabic"/>
                <w:b/>
                <w:sz w:val="20"/>
                <w:szCs w:val="20"/>
                <w:rtl/>
                <w:lang w:bidi="ar-SY"/>
              </w:rPr>
            </w:pPr>
            <w:r w:rsidRPr="00D7503A">
              <w:rPr>
                <w:rFonts w:ascii="Traditional Arabic" w:hAnsi="Traditional Arabic" w:hint="cs"/>
                <w:b/>
                <w:sz w:val="20"/>
                <w:szCs w:val="20"/>
                <w:rtl/>
                <w:lang w:bidi="ar-SY"/>
              </w:rPr>
              <w:t>00 0000000000000000</w:t>
            </w:r>
          </w:p>
          <w:p w14:paraId="20161DDD" w14:textId="77777777" w:rsidR="00CB4068"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0000000000000000</w:t>
            </w:r>
          </w:p>
          <w:p w14:paraId="0B846136" w14:textId="77777777" w:rsidR="00CB4068" w:rsidRPr="0083671D"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0000000000000000</w:t>
            </w:r>
          </w:p>
        </w:tc>
      </w:tr>
      <w:tr w:rsidR="00CB4068" w:rsidRPr="0083671D" w14:paraId="03F7833A" w14:textId="77777777" w:rsidTr="0070342F">
        <w:trPr>
          <w:jc w:val="center"/>
        </w:trPr>
        <w:tc>
          <w:tcPr>
            <w:tcW w:w="2549" w:type="dxa"/>
          </w:tcPr>
          <w:p w14:paraId="2D58D1E0"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المسْح على الجبِيرَة</w:t>
            </w:r>
          </w:p>
        </w:tc>
        <w:tc>
          <w:tcPr>
            <w:tcW w:w="3882" w:type="dxa"/>
          </w:tcPr>
          <w:p w14:paraId="4378476E" w14:textId="77777777" w:rsidR="00CB4068" w:rsidRDefault="00CB4068" w:rsidP="0070342F">
            <w:pPr>
              <w:widowControl w:val="0"/>
              <w:spacing w:after="120"/>
              <w:jc w:val="center"/>
              <w:rPr>
                <w:rFonts w:ascii="Traditional Arabic" w:hAnsi="Traditional Arabic"/>
                <w:b/>
                <w:sz w:val="20"/>
                <w:szCs w:val="20"/>
                <w:rtl/>
                <w:lang w:bidi="ar-SY"/>
              </w:rPr>
            </w:pPr>
            <w:r w:rsidRPr="00D7503A">
              <w:rPr>
                <w:rFonts w:ascii="Traditional Arabic" w:hAnsi="Traditional Arabic" w:hint="cs"/>
                <w:b/>
                <w:sz w:val="20"/>
                <w:szCs w:val="20"/>
                <w:rtl/>
                <w:lang w:bidi="ar-SY"/>
              </w:rPr>
              <w:t xml:space="preserve">000000000 00000000000000000000000000000 </w:t>
            </w:r>
          </w:p>
          <w:p w14:paraId="7859249E" w14:textId="77777777" w:rsidR="00CB4068"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000000000 00000000000000000000000000000</w:t>
            </w:r>
          </w:p>
          <w:p w14:paraId="0EDEC38D" w14:textId="77777777" w:rsidR="00CB4068" w:rsidRPr="0083671D"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000000000 00000000000000000000000000000</w:t>
            </w:r>
          </w:p>
        </w:tc>
        <w:tc>
          <w:tcPr>
            <w:tcW w:w="2072" w:type="dxa"/>
          </w:tcPr>
          <w:p w14:paraId="1300BF55" w14:textId="77777777" w:rsidR="00CB4068" w:rsidRDefault="00CB4068" w:rsidP="0070342F">
            <w:pPr>
              <w:widowControl w:val="0"/>
              <w:spacing w:after="120"/>
              <w:jc w:val="center"/>
              <w:rPr>
                <w:rFonts w:ascii="Traditional Arabic" w:hAnsi="Traditional Arabic"/>
                <w:b/>
                <w:sz w:val="20"/>
                <w:szCs w:val="20"/>
                <w:rtl/>
                <w:lang w:bidi="ar-SY"/>
              </w:rPr>
            </w:pPr>
            <w:r w:rsidRPr="00D7503A">
              <w:rPr>
                <w:rFonts w:ascii="Traditional Arabic" w:hAnsi="Traditional Arabic" w:hint="cs"/>
                <w:b/>
                <w:sz w:val="20"/>
                <w:szCs w:val="20"/>
                <w:rtl/>
                <w:lang w:bidi="ar-SY"/>
              </w:rPr>
              <w:t>00 0000000000000000</w:t>
            </w:r>
          </w:p>
          <w:p w14:paraId="1EB8E1D1" w14:textId="77777777" w:rsidR="00CB4068"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0000000000000000</w:t>
            </w:r>
          </w:p>
          <w:p w14:paraId="35BBE2C6" w14:textId="77777777" w:rsidR="00CB4068" w:rsidRPr="0083671D" w:rsidRDefault="00CB4068" w:rsidP="0070342F">
            <w:pPr>
              <w:widowControl w:val="0"/>
              <w:spacing w:after="120"/>
              <w:jc w:val="center"/>
              <w:rPr>
                <w:rFonts w:ascii="Traditional Arabic" w:hAnsi="Traditional Arabic"/>
                <w:rtl/>
                <w:lang w:bidi="ar-SY"/>
              </w:rPr>
            </w:pPr>
            <w:r w:rsidRPr="00D7503A">
              <w:rPr>
                <w:rFonts w:ascii="Traditional Arabic" w:hAnsi="Traditional Arabic" w:hint="cs"/>
                <w:b/>
                <w:sz w:val="20"/>
                <w:szCs w:val="20"/>
                <w:rtl/>
                <w:lang w:bidi="ar-SY"/>
              </w:rPr>
              <w:t>0000000000000000</w:t>
            </w:r>
          </w:p>
        </w:tc>
      </w:tr>
    </w:tbl>
    <w:p w14:paraId="4971EB8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س4: أيّ هؤلاءِ قَد وافَق السُّنَّة ؟ وأيُّهُم قد خالَفهَا ؟</w:t>
      </w:r>
    </w:p>
    <w:p w14:paraId="3264D73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رَجُلٌ تَوَضَّأ وعليه جَوْرَبان، فَرَشَّ عليهِما الماء.</w:t>
      </w:r>
    </w:p>
    <w:p w14:paraId="61A0E53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رَجُلٌ تَوَضَّأ وعليه جَوْرَبان، فَمَسَح أعلاهُما وأسفَلَهُما.</w:t>
      </w:r>
    </w:p>
    <w:p w14:paraId="748579F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رَجُلٌ تَوَضَّأ وعليه جَوْرَبان، فَمَسَح رِجْلَه اليُمْنى بِيَدِه اليُمْنى، واليُسْرى بِاليُسْرى.</w:t>
      </w:r>
    </w:p>
    <w:p w14:paraId="3FA3F70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س5: اختَر الإجابَة الصَّحيحة فيما يلي:</w:t>
      </w:r>
    </w:p>
    <w:p w14:paraId="1048B7B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مُدَّة المسحِ لِلمُقِيمِ هي:</w:t>
      </w:r>
    </w:p>
    <w:p w14:paraId="50BC97B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   ) خَمْس صلَوات.</w:t>
      </w:r>
      <w:r>
        <w:rPr>
          <w:rFonts w:ascii="Traditional Arabic" w:hAnsi="Traditional Arabic" w:hint="cs"/>
          <w:rtl/>
        </w:rPr>
        <w:tab/>
        <w:t>(   ) يَوْمٌ ولَيْلَةٌ.</w:t>
      </w:r>
      <w:r>
        <w:rPr>
          <w:rFonts w:ascii="Traditional Arabic" w:hAnsi="Traditional Arabic" w:hint="cs"/>
          <w:rtl/>
        </w:rPr>
        <w:tab/>
        <w:t>(   ) حتَّى يخلَع جَوْرَبَيْه.</w:t>
      </w:r>
    </w:p>
    <w:p w14:paraId="6E15E03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مُدَّةُ المسْحِ على الجبِيرَةِ هي:</w:t>
      </w:r>
    </w:p>
    <w:p w14:paraId="58484EF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ثَلاثَة أيّام بِلَيالِيها.</w:t>
      </w:r>
      <w:r>
        <w:rPr>
          <w:rFonts w:ascii="Traditional Arabic" w:hAnsi="Traditional Arabic" w:hint="cs"/>
          <w:rtl/>
        </w:rPr>
        <w:tab/>
        <w:t>(   ) عَشَرَةُ أيّامٍ.</w:t>
      </w:r>
      <w:r>
        <w:rPr>
          <w:rFonts w:ascii="Traditional Arabic" w:hAnsi="Traditional Arabic" w:hint="cs"/>
          <w:rtl/>
        </w:rPr>
        <w:tab/>
        <w:t>(   ) حتى يَسْتَغني عنها ويخلَعَها.</w:t>
      </w:r>
    </w:p>
    <w:p w14:paraId="690931D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مَن كان به جُرْح قد عَصَبَه، فإنَّه:</w:t>
      </w:r>
    </w:p>
    <w:p w14:paraId="20C8F69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يَتَيَمَّم له.</w:t>
      </w:r>
      <w:r>
        <w:rPr>
          <w:rFonts w:ascii="Traditional Arabic" w:hAnsi="Traditional Arabic" w:hint="cs"/>
          <w:rtl/>
        </w:rPr>
        <w:tab/>
        <w:t>(   ) يمسَح عليه.</w:t>
      </w:r>
      <w:r>
        <w:rPr>
          <w:rFonts w:ascii="Traditional Arabic" w:hAnsi="Traditional Arabic" w:hint="cs"/>
          <w:rtl/>
        </w:rPr>
        <w:tab/>
        <w:t>(   ) لا يَفْعَل شَيئاً مِن ذلك..</w:t>
      </w:r>
    </w:p>
    <w:p w14:paraId="58A8ECA0"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العاشر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66"/>
      </w:r>
      <w:r w:rsidRPr="004D3806">
        <w:rPr>
          <w:rFonts w:ascii="Msh Quraan1" w:eastAsia="MS Mincho" w:hAnsi="Msh Quraan1"/>
          <w:b/>
          <w:bCs/>
          <w:sz w:val="36"/>
          <w:vertAlign w:val="superscript"/>
          <w:rtl/>
          <w:lang w:bidi="ar-SY"/>
        </w:rPr>
        <w:t>)</w:t>
      </w:r>
    </w:p>
    <w:p w14:paraId="638A93EF"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التَّــيَمُّمُ</w:t>
      </w:r>
    </w:p>
    <w:p w14:paraId="565A218C" w14:textId="77777777" w:rsidR="00CB4068" w:rsidRPr="00B7138A" w:rsidRDefault="00CB4068" w:rsidP="00CB4068">
      <w:pPr>
        <w:widowControl w:val="0"/>
        <w:spacing w:before="240" w:after="120"/>
        <w:ind w:firstLine="397"/>
        <w:rPr>
          <w:rFonts w:ascii="Lotus Linotype" w:hAnsi="Lotus Linotype"/>
          <w:b/>
          <w:bCs/>
          <w:sz w:val="34"/>
          <w:rtl/>
          <w:lang w:bidi="ar-SY"/>
        </w:rPr>
      </w:pPr>
      <w:r w:rsidRPr="00B7138A">
        <w:rPr>
          <w:rFonts w:ascii="Lotus Linotype" w:hAnsi="Lotus Linotype" w:hint="cs"/>
          <w:b/>
          <w:bCs/>
          <w:sz w:val="34"/>
          <w:rtl/>
          <w:lang w:bidi="ar-SY"/>
        </w:rPr>
        <w:t>ت</w:t>
      </w:r>
      <w:r>
        <w:rPr>
          <w:rFonts w:ascii="Lotus Linotype" w:hAnsi="Lotus Linotype" w:hint="cs"/>
          <w:b/>
          <w:bCs/>
          <w:sz w:val="34"/>
          <w:rtl/>
          <w:lang w:bidi="ar-SY"/>
        </w:rPr>
        <w:t>َ</w:t>
      </w:r>
      <w:r w:rsidRPr="00B7138A">
        <w:rPr>
          <w:rFonts w:ascii="Lotus Linotype" w:hAnsi="Lotus Linotype" w:hint="cs"/>
          <w:b/>
          <w:bCs/>
          <w:sz w:val="34"/>
          <w:rtl/>
          <w:lang w:bidi="ar-SY"/>
        </w:rPr>
        <w:t>عر</w:t>
      </w:r>
      <w:r>
        <w:rPr>
          <w:rFonts w:ascii="Lotus Linotype" w:hAnsi="Lotus Linotype" w:hint="cs"/>
          <w:b/>
          <w:bCs/>
          <w:sz w:val="34"/>
          <w:rtl/>
          <w:lang w:bidi="ar-SY"/>
        </w:rPr>
        <w:t>ِ</w:t>
      </w:r>
      <w:r w:rsidRPr="00B7138A">
        <w:rPr>
          <w:rFonts w:ascii="Lotus Linotype" w:hAnsi="Lotus Linotype" w:hint="cs"/>
          <w:b/>
          <w:bCs/>
          <w:sz w:val="34"/>
          <w:rtl/>
          <w:lang w:bidi="ar-SY"/>
        </w:rPr>
        <w:t>يف</w:t>
      </w:r>
      <w:r>
        <w:rPr>
          <w:rFonts w:ascii="Lotus Linotype" w:hAnsi="Lotus Linotype" w:hint="cs"/>
          <w:b/>
          <w:bCs/>
          <w:sz w:val="34"/>
          <w:rtl/>
          <w:lang w:bidi="ar-SY"/>
        </w:rPr>
        <w:t>ُ</w:t>
      </w:r>
      <w:r w:rsidRPr="00B7138A">
        <w:rPr>
          <w:rFonts w:ascii="Lotus Linotype" w:hAnsi="Lotus Linotype" w:hint="cs"/>
          <w:b/>
          <w:bCs/>
          <w:sz w:val="34"/>
          <w:rtl/>
          <w:lang w:bidi="ar-SY"/>
        </w:rPr>
        <w:t>ه:</w:t>
      </w:r>
    </w:p>
    <w:p w14:paraId="5AC5DD03" w14:textId="77777777" w:rsidR="00CB4068" w:rsidRDefault="00CB4068" w:rsidP="00CB4068">
      <w:pPr>
        <w:widowControl w:val="0"/>
        <w:spacing w:before="120" w:after="120"/>
        <w:ind w:firstLine="397"/>
        <w:rPr>
          <w:rFonts w:ascii="Traditional Arabic" w:hAnsi="Traditional Arabic"/>
          <w:rtl/>
          <w:lang w:bidi="ar-SY"/>
        </w:rPr>
      </w:pPr>
      <w:r w:rsidRPr="00B7138A">
        <w:rPr>
          <w:rFonts w:hint="cs"/>
          <w:b/>
          <w:bCs/>
          <w:sz w:val="36"/>
          <w:rtl/>
          <w:lang w:bidi="ar-SY"/>
        </w:rPr>
        <w:t>لغة:</w:t>
      </w:r>
      <w:r>
        <w:rPr>
          <w:rFonts w:ascii="Traditional Arabic" w:hAnsi="Traditional Arabic" w:hint="cs"/>
          <w:rtl/>
          <w:lang w:bidi="ar-SY"/>
        </w:rPr>
        <w:t xml:space="preserve"> القَصْدُ.</w:t>
      </w:r>
    </w:p>
    <w:p w14:paraId="73BC9E2B" w14:textId="77777777" w:rsidR="00CB4068" w:rsidRDefault="00CB4068" w:rsidP="00CB4068">
      <w:pPr>
        <w:widowControl w:val="0"/>
        <w:spacing w:before="120" w:after="120"/>
        <w:ind w:firstLine="397"/>
        <w:rPr>
          <w:rFonts w:ascii="Traditional Arabic" w:hAnsi="Traditional Arabic"/>
          <w:rtl/>
          <w:lang w:bidi="ar-SY"/>
        </w:rPr>
      </w:pPr>
      <w:r w:rsidRPr="00B7138A">
        <w:rPr>
          <w:rFonts w:hint="cs"/>
          <w:b/>
          <w:bCs/>
          <w:sz w:val="36"/>
          <w:rtl/>
          <w:lang w:bidi="ar-SY"/>
        </w:rPr>
        <w:t>ش</w:t>
      </w:r>
      <w:r>
        <w:rPr>
          <w:rFonts w:hint="cs"/>
          <w:b/>
          <w:bCs/>
          <w:sz w:val="36"/>
          <w:rtl/>
          <w:lang w:bidi="ar-SY"/>
        </w:rPr>
        <w:t>َ</w:t>
      </w:r>
      <w:r w:rsidRPr="00B7138A">
        <w:rPr>
          <w:rFonts w:hint="cs"/>
          <w:b/>
          <w:bCs/>
          <w:sz w:val="36"/>
          <w:rtl/>
          <w:lang w:bidi="ar-SY"/>
        </w:rPr>
        <w:t>ر</w:t>
      </w:r>
      <w:r>
        <w:rPr>
          <w:rFonts w:hint="cs"/>
          <w:b/>
          <w:bCs/>
          <w:sz w:val="36"/>
          <w:rtl/>
          <w:lang w:bidi="ar-SY"/>
        </w:rPr>
        <w:t>ْ</w:t>
      </w:r>
      <w:r w:rsidRPr="00B7138A">
        <w:rPr>
          <w:rFonts w:hint="cs"/>
          <w:b/>
          <w:bCs/>
          <w:sz w:val="36"/>
          <w:rtl/>
          <w:lang w:bidi="ar-SY"/>
        </w:rPr>
        <w:t>عاً:</w:t>
      </w:r>
      <w:r>
        <w:rPr>
          <w:rFonts w:ascii="Traditional Arabic" w:hAnsi="Traditional Arabic" w:hint="cs"/>
          <w:rtl/>
          <w:lang w:bidi="ar-SY"/>
        </w:rPr>
        <w:t xml:space="preserve"> مَسْحُ الوَجْهِ واليَدَيْنِ بِالصَّعِيدِ الطّاهِر بِقَصْدِ الطَّهارَةِ.</w:t>
      </w:r>
    </w:p>
    <w:p w14:paraId="260CCEE9" w14:textId="77777777" w:rsidR="00CB4068" w:rsidRPr="0011390F" w:rsidRDefault="00CB4068" w:rsidP="00CB4068">
      <w:pPr>
        <w:widowControl w:val="0"/>
        <w:spacing w:before="240" w:after="120"/>
        <w:ind w:firstLine="397"/>
        <w:rPr>
          <w:rFonts w:ascii="Lotus Linotype" w:hAnsi="Lotus Linotype"/>
          <w:b/>
          <w:bCs/>
          <w:sz w:val="34"/>
          <w:rtl/>
        </w:rPr>
      </w:pPr>
      <w:r w:rsidRPr="0011390F">
        <w:rPr>
          <w:rFonts w:ascii="Lotus Linotype" w:hAnsi="Lotus Linotype" w:hint="cs"/>
          <w:b/>
          <w:bCs/>
          <w:sz w:val="34"/>
          <w:rtl/>
        </w:rPr>
        <w:t>ح</w:t>
      </w:r>
      <w:r>
        <w:rPr>
          <w:rFonts w:ascii="Lotus Linotype" w:hAnsi="Lotus Linotype" w:hint="cs"/>
          <w:b/>
          <w:bCs/>
          <w:sz w:val="34"/>
          <w:rtl/>
        </w:rPr>
        <w:t>ُ</w:t>
      </w:r>
      <w:r w:rsidRPr="0011390F">
        <w:rPr>
          <w:rFonts w:ascii="Lotus Linotype" w:hAnsi="Lotus Linotype" w:hint="cs"/>
          <w:b/>
          <w:bCs/>
          <w:sz w:val="34"/>
          <w:rtl/>
        </w:rPr>
        <w:t>ك</w:t>
      </w:r>
      <w:r>
        <w:rPr>
          <w:rFonts w:ascii="Lotus Linotype" w:hAnsi="Lotus Linotype" w:hint="cs"/>
          <w:b/>
          <w:bCs/>
          <w:sz w:val="34"/>
          <w:rtl/>
        </w:rPr>
        <w:t>ْ</w:t>
      </w:r>
      <w:r w:rsidRPr="0011390F">
        <w:rPr>
          <w:rFonts w:ascii="Lotus Linotype" w:hAnsi="Lotus Linotype" w:hint="cs"/>
          <w:b/>
          <w:bCs/>
          <w:sz w:val="34"/>
          <w:rtl/>
        </w:rPr>
        <w:t>م</w:t>
      </w:r>
      <w:r>
        <w:rPr>
          <w:rFonts w:ascii="Lotus Linotype" w:hAnsi="Lotus Linotype" w:hint="cs"/>
          <w:b/>
          <w:bCs/>
          <w:sz w:val="34"/>
          <w:rtl/>
        </w:rPr>
        <w:t>ُ</w:t>
      </w:r>
      <w:r w:rsidRPr="0011390F">
        <w:rPr>
          <w:rFonts w:ascii="Lotus Linotype" w:hAnsi="Lotus Linotype" w:hint="cs"/>
          <w:b/>
          <w:bCs/>
          <w:sz w:val="34"/>
          <w:rtl/>
        </w:rPr>
        <w:t>ه:</w:t>
      </w:r>
    </w:p>
    <w:p w14:paraId="546A7AB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يجب التَّيَمُّم عند فَقْد الماءِ، أو العَجْز عن استِعْمالِه لِلأشياءِ التي تجب لها الطَّهارَة كالصَّلاةِ.</w:t>
      </w:r>
    </w:p>
    <w:p w14:paraId="13F28F8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ويُسْتَحَبّ التَّيَمُّم في هاتَيْن الحالَتَيْن لِلأشياءِ التي تُسْتَحَبُّ لها الطَّهارَة كقِراءَةِ القُرآنِ.</w:t>
      </w:r>
    </w:p>
    <w:p w14:paraId="5B7A0297" w14:textId="77777777" w:rsidR="00CB4068" w:rsidRPr="00D31615" w:rsidRDefault="00CB4068" w:rsidP="00CB4068">
      <w:pPr>
        <w:widowControl w:val="0"/>
        <w:spacing w:before="240" w:after="120"/>
        <w:ind w:firstLine="397"/>
        <w:rPr>
          <w:rFonts w:ascii="Lotus Linotype" w:hAnsi="Lotus Linotype"/>
          <w:b/>
          <w:bCs/>
          <w:sz w:val="34"/>
          <w:rtl/>
        </w:rPr>
      </w:pPr>
      <w:r w:rsidRPr="00D31615">
        <w:rPr>
          <w:rFonts w:ascii="Lotus Linotype" w:hAnsi="Lotus Linotype" w:hint="cs"/>
          <w:b/>
          <w:bCs/>
          <w:sz w:val="34"/>
          <w:rtl/>
        </w:rPr>
        <w:t>الأد</w:t>
      </w:r>
      <w:r>
        <w:rPr>
          <w:rFonts w:ascii="Lotus Linotype" w:hAnsi="Lotus Linotype" w:hint="cs"/>
          <w:b/>
          <w:bCs/>
          <w:sz w:val="34"/>
          <w:rtl/>
        </w:rPr>
        <w:t>ِ</w:t>
      </w:r>
      <w:r w:rsidRPr="00D31615">
        <w:rPr>
          <w:rFonts w:ascii="Lotus Linotype" w:hAnsi="Lotus Linotype" w:hint="cs"/>
          <w:b/>
          <w:bCs/>
          <w:sz w:val="34"/>
          <w:rtl/>
        </w:rPr>
        <w:t>ل</w:t>
      </w:r>
      <w:r>
        <w:rPr>
          <w:rFonts w:ascii="Lotus Linotype" w:hAnsi="Lotus Linotype" w:hint="cs"/>
          <w:b/>
          <w:bCs/>
          <w:sz w:val="34"/>
          <w:rtl/>
        </w:rPr>
        <w:t>َّ</w:t>
      </w:r>
      <w:r w:rsidRPr="00D31615">
        <w:rPr>
          <w:rFonts w:ascii="Lotus Linotype" w:hAnsi="Lotus Linotype" w:hint="cs"/>
          <w:b/>
          <w:bCs/>
          <w:sz w:val="34"/>
          <w:rtl/>
        </w:rPr>
        <w:t>ة على م</w:t>
      </w:r>
      <w:r>
        <w:rPr>
          <w:rFonts w:ascii="Lotus Linotype" w:hAnsi="Lotus Linotype" w:hint="cs"/>
          <w:b/>
          <w:bCs/>
          <w:sz w:val="34"/>
          <w:rtl/>
        </w:rPr>
        <w:t>َ</w:t>
      </w:r>
      <w:r w:rsidRPr="00D31615">
        <w:rPr>
          <w:rFonts w:ascii="Lotus Linotype" w:hAnsi="Lotus Linotype" w:hint="cs"/>
          <w:b/>
          <w:bCs/>
          <w:sz w:val="34"/>
          <w:rtl/>
        </w:rPr>
        <w:t>شروع</w:t>
      </w:r>
      <w:r>
        <w:rPr>
          <w:rFonts w:ascii="Lotus Linotype" w:hAnsi="Lotus Linotype" w:hint="cs"/>
          <w:b/>
          <w:bCs/>
          <w:sz w:val="34"/>
          <w:rtl/>
        </w:rPr>
        <w:t>ِ</w:t>
      </w:r>
      <w:r w:rsidRPr="00D31615">
        <w:rPr>
          <w:rFonts w:ascii="Lotus Linotype" w:hAnsi="Lotus Linotype" w:hint="cs"/>
          <w:b/>
          <w:bCs/>
          <w:sz w:val="34"/>
          <w:rtl/>
        </w:rPr>
        <w:t>ي</w:t>
      </w:r>
      <w:r>
        <w:rPr>
          <w:rFonts w:ascii="Lotus Linotype" w:hAnsi="Lotus Linotype" w:hint="cs"/>
          <w:b/>
          <w:bCs/>
          <w:sz w:val="34"/>
          <w:rtl/>
        </w:rPr>
        <w:t>َّ</w:t>
      </w:r>
      <w:r w:rsidRPr="00D31615">
        <w:rPr>
          <w:rFonts w:ascii="Lotus Linotype" w:hAnsi="Lotus Linotype" w:hint="cs"/>
          <w:b/>
          <w:bCs/>
          <w:sz w:val="34"/>
          <w:rtl/>
        </w:rPr>
        <w:t>ة الت</w:t>
      </w:r>
      <w:r>
        <w:rPr>
          <w:rFonts w:ascii="Lotus Linotype" w:hAnsi="Lotus Linotype" w:hint="cs"/>
          <w:b/>
          <w:bCs/>
          <w:sz w:val="34"/>
          <w:rtl/>
        </w:rPr>
        <w:t>َّ</w:t>
      </w:r>
      <w:r w:rsidRPr="00D31615">
        <w:rPr>
          <w:rFonts w:ascii="Lotus Linotype" w:hAnsi="Lotus Linotype" w:hint="cs"/>
          <w:b/>
          <w:bCs/>
          <w:sz w:val="34"/>
          <w:rtl/>
        </w:rPr>
        <w:t>ي</w:t>
      </w:r>
      <w:r>
        <w:rPr>
          <w:rFonts w:ascii="Lotus Linotype" w:hAnsi="Lotus Linotype" w:hint="cs"/>
          <w:b/>
          <w:bCs/>
          <w:sz w:val="34"/>
          <w:rtl/>
        </w:rPr>
        <w:t>َ</w:t>
      </w:r>
      <w:r w:rsidRPr="00D31615">
        <w:rPr>
          <w:rFonts w:ascii="Lotus Linotype" w:hAnsi="Lotus Linotype" w:hint="cs"/>
          <w:b/>
          <w:bCs/>
          <w:sz w:val="34"/>
          <w:rtl/>
        </w:rPr>
        <w:t>م</w:t>
      </w:r>
      <w:r>
        <w:rPr>
          <w:rFonts w:ascii="Lotus Linotype" w:hAnsi="Lotus Linotype" w:hint="cs"/>
          <w:b/>
          <w:bCs/>
          <w:sz w:val="34"/>
          <w:rtl/>
        </w:rPr>
        <w:t>ُّ</w:t>
      </w:r>
      <w:r w:rsidRPr="00D31615">
        <w:rPr>
          <w:rFonts w:ascii="Lotus Linotype" w:hAnsi="Lotus Linotype" w:hint="cs"/>
          <w:b/>
          <w:bCs/>
          <w:sz w:val="34"/>
          <w:rtl/>
        </w:rPr>
        <w:t>م</w:t>
      </w:r>
      <w:r>
        <w:rPr>
          <w:rFonts w:ascii="Lotus Linotype" w:hAnsi="Lotus Linotype" w:hint="cs"/>
          <w:b/>
          <w:bCs/>
          <w:sz w:val="34"/>
          <w:rtl/>
        </w:rPr>
        <w:t>ِ</w:t>
      </w:r>
      <w:r w:rsidRPr="00D31615">
        <w:rPr>
          <w:rFonts w:ascii="Lotus Linotype" w:hAnsi="Lotus Linotype" w:hint="cs"/>
          <w:b/>
          <w:bCs/>
          <w:sz w:val="34"/>
          <w:rtl/>
        </w:rPr>
        <w:t>:</w:t>
      </w:r>
    </w:p>
    <w:p w14:paraId="72C24A0C" w14:textId="77777777" w:rsidR="00CB4068" w:rsidRDefault="00CB4068" w:rsidP="004813D3">
      <w:pPr>
        <w:widowControl w:val="0"/>
        <w:spacing w:after="120"/>
        <w:ind w:firstLine="397"/>
        <w:rPr>
          <w:rFonts w:ascii="Traditional Arabic" w:hAnsi="Traditional Arabic"/>
          <w:b/>
          <w:sz w:val="40"/>
          <w:rtl/>
          <w:lang w:bidi="ar-SY"/>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قال تعالى</w:t>
      </w:r>
      <w:r>
        <w:rPr>
          <w:rFonts w:ascii="Traditional Arabic" w:hAnsi="Traditional Arabic" w:hint="cs"/>
          <w:rtl/>
          <w:lang w:bidi="ar-SY"/>
        </w:rPr>
        <w:t>:</w:t>
      </w:r>
      <w:r w:rsidR="004813D3">
        <w:rPr>
          <w:rFonts w:ascii="Lotus Linotype" w:hAnsi="Lotus Linotype" w:cs="Lotus Linotype"/>
          <w:noProof w:val="0"/>
          <w:color w:val="000000"/>
          <w:szCs w:val="28"/>
          <w:rtl/>
        </w:rPr>
        <w:t>﴿</w:t>
      </w:r>
      <w:r w:rsidR="004813D3" w:rsidRPr="004813D3">
        <w:rPr>
          <w:color w:val="000000"/>
          <w:szCs w:val="40"/>
          <w:rtl/>
        </w:rPr>
        <w:t xml:space="preserve"> </w:t>
      </w:r>
      <w:r w:rsidR="004813D3" w:rsidRPr="00E4512B">
        <w:rPr>
          <w:color w:val="000000"/>
          <w:szCs w:val="40"/>
          <w:rtl/>
        </w:rPr>
        <w:t xml:space="preserve">فَلَمْ تَجِدُوا مَاءً فَتَيَمَّمُوا صَعِيدًا طَيِّبًا فَامْسَحُوا بِوُجُوهِكُمْ وَأَيْدِيكُمْ مِنْهُ </w:t>
      </w:r>
      <w:r w:rsidR="004813D3">
        <w:rPr>
          <w:rFonts w:ascii="Lotus Linotype" w:hAnsi="Lotus Linotype" w:cs="Lotus Linotype"/>
          <w:bCs/>
          <w:szCs w:val="28"/>
          <w:rtl/>
        </w:rPr>
        <w:t>﴾</w:t>
      </w:r>
      <w:r w:rsidR="004813D3">
        <w:rPr>
          <w:rFonts w:ascii="Traditional Arabic" w:hAnsi="Traditional Arabic" w:hint="cs"/>
          <w:bCs/>
          <w:sz w:val="32"/>
          <w:szCs w:val="32"/>
          <w:rtl/>
          <w:lang w:bidi="ar-SY"/>
        </w:rPr>
        <w:t xml:space="preserve"> </w:t>
      </w:r>
      <w:r w:rsidRPr="001A16D4">
        <w:rPr>
          <w:rFonts w:ascii="Traditional Arabic" w:hAnsi="Traditional Arabic" w:hint="cs"/>
          <w:bCs/>
          <w:sz w:val="32"/>
          <w:szCs w:val="32"/>
          <w:rtl/>
          <w:lang w:bidi="ar-SY"/>
        </w:rPr>
        <w:t>[المائدة: 6]</w:t>
      </w:r>
      <w:r w:rsidRPr="001A16D4">
        <w:rPr>
          <w:rFonts w:ascii="Traditional Arabic" w:hAnsi="Traditional Arabic" w:hint="cs"/>
          <w:bCs/>
          <w:szCs w:val="28"/>
          <w:rtl/>
          <w:lang w:bidi="ar-SY"/>
        </w:rPr>
        <w:t>.</w:t>
      </w:r>
    </w:p>
    <w:p w14:paraId="229F9D7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 xml:space="preserve">قال </w:t>
      </w:r>
      <w:r w:rsidR="00D70043">
        <w:rPr>
          <w:rFonts w:ascii="AGA Arabesque" w:hAnsi="AGA Arabesque"/>
          <w:b/>
          <w:sz w:val="36"/>
          <w:rtl/>
        </w:rPr>
        <w:t>-صلى الله عليه وسلم-</w:t>
      </w:r>
      <w:r>
        <w:rPr>
          <w:rFonts w:ascii="Traditional Arabic" w:hAnsi="Traditional Arabic" w:hint="cs"/>
          <w:rtl/>
        </w:rPr>
        <w:t>:</w:t>
      </w:r>
      <w:r w:rsidRPr="00B31EEE">
        <w:rPr>
          <w:rFonts w:ascii="Traditional Arabic" w:hAnsi="Traditional Arabic" w:hint="eastAsia"/>
          <w:b/>
          <w:sz w:val="36"/>
          <w:rtl/>
        </w:rPr>
        <w:t>«</w:t>
      </w:r>
      <w:r>
        <w:rPr>
          <w:rFonts w:ascii="Traditional Arabic" w:hAnsi="Traditional Arabic" w:hint="cs"/>
          <w:b/>
          <w:sz w:val="36"/>
          <w:rtl/>
        </w:rPr>
        <w:t xml:space="preserve"> أُعْطِيتُ خَمْساً لم يُعْطَها أَحَدٌ قَبْلِي، نُصِرْتُ بِالرُّعْبِ مَسِيرَة شَهْرٍ، وجُعِلَت لي الأرضُ مَسْجِداً وطَهوراً، فأيما رَجُلٍ مِن أُمَّتي أَدْركته الصَّلاةُ فَلْيُصَلِ </w:t>
      </w:r>
      <w:r w:rsidRPr="00B31EEE">
        <w:rPr>
          <w:rFonts w:ascii="Traditional Arabic" w:hAnsi="Traditional Arabic" w:hint="eastAsia"/>
          <w:b/>
          <w:sz w:val="36"/>
          <w:rtl/>
        </w:rPr>
        <w:t>»</w:t>
      </w:r>
      <w:r>
        <w:rPr>
          <w:rFonts w:ascii="Traditional Arabic" w:hAnsi="Traditional Arabic"/>
          <w:b/>
          <w:sz w:val="36"/>
          <w:rtl/>
        </w:rPr>
        <w:t xml:space="preserve"> </w:t>
      </w:r>
      <w:r w:rsidRPr="00863FCD">
        <w:rPr>
          <w:rFonts w:ascii="Traditional Arabic" w:hAnsi="Traditional Arabic" w:hint="cs"/>
          <w:b/>
          <w:sz w:val="40"/>
          <w:vertAlign w:val="superscript"/>
          <w:rtl/>
        </w:rPr>
        <w:t>(</w:t>
      </w:r>
      <w:r w:rsidRPr="00863FCD">
        <w:rPr>
          <w:rFonts w:ascii="Traditional Arabic" w:hAnsi="Traditional Arabic"/>
          <w:b/>
          <w:sz w:val="40"/>
          <w:vertAlign w:val="superscript"/>
          <w:rtl/>
        </w:rPr>
        <w:footnoteReference w:id="67"/>
      </w:r>
      <w:r w:rsidRPr="00863FCD">
        <w:rPr>
          <w:rFonts w:ascii="Traditional Arabic" w:hAnsi="Traditional Arabic" w:hint="cs"/>
          <w:b/>
          <w:sz w:val="40"/>
          <w:vertAlign w:val="superscript"/>
          <w:rtl/>
        </w:rPr>
        <w:t>)</w:t>
      </w:r>
      <w:r w:rsidRPr="00863FCD">
        <w:rPr>
          <w:rFonts w:ascii="Traditional Arabic" w:hAnsi="Traditional Arabic" w:hint="cs"/>
          <w:b/>
          <w:sz w:val="40"/>
          <w:rtl/>
        </w:rPr>
        <w:t>.</w:t>
      </w:r>
    </w:p>
    <w:p w14:paraId="6069398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3-</w:t>
      </w:r>
      <w:r>
        <w:rPr>
          <w:rFonts w:ascii="Traditional Arabic" w:hAnsi="Traditional Arabic"/>
          <w:b/>
          <w:sz w:val="40"/>
          <w:rtl/>
        </w:rPr>
        <w:t xml:space="preserve"> </w:t>
      </w:r>
      <w:r>
        <w:rPr>
          <w:rFonts w:ascii="Traditional Arabic" w:hAnsi="Traditional Arabic" w:hint="cs"/>
          <w:b/>
          <w:sz w:val="40"/>
          <w:rtl/>
        </w:rPr>
        <w:t>وقد أجمَع العُلَماءُ على مَشرِوعِيَّة التَّيَمُّم.</w:t>
      </w:r>
    </w:p>
    <w:p w14:paraId="3FD17CBC" w14:textId="77777777" w:rsidR="00CB4068" w:rsidRPr="002822CB" w:rsidRDefault="00CB4068" w:rsidP="00CB4068">
      <w:pPr>
        <w:widowControl w:val="0"/>
        <w:spacing w:before="240" w:after="120"/>
        <w:ind w:firstLine="397"/>
        <w:rPr>
          <w:rFonts w:ascii="Lotus Linotype" w:hAnsi="Lotus Linotype"/>
          <w:b/>
          <w:bCs/>
          <w:sz w:val="34"/>
          <w:rtl/>
        </w:rPr>
      </w:pPr>
      <w:r w:rsidRPr="002822CB">
        <w:rPr>
          <w:rFonts w:ascii="Lotus Linotype" w:hAnsi="Lotus Linotype" w:hint="cs"/>
          <w:b/>
          <w:bCs/>
          <w:sz w:val="34"/>
          <w:rtl/>
        </w:rPr>
        <w:t>الح</w:t>
      </w:r>
      <w:r>
        <w:rPr>
          <w:rFonts w:ascii="Lotus Linotype" w:hAnsi="Lotus Linotype" w:hint="cs"/>
          <w:b/>
          <w:bCs/>
          <w:sz w:val="34"/>
          <w:rtl/>
        </w:rPr>
        <w:t>ِ</w:t>
      </w:r>
      <w:r w:rsidRPr="002822CB">
        <w:rPr>
          <w:rFonts w:ascii="Lotus Linotype" w:hAnsi="Lotus Linotype" w:hint="cs"/>
          <w:b/>
          <w:bCs/>
          <w:sz w:val="34"/>
          <w:rtl/>
        </w:rPr>
        <w:t>ك</w:t>
      </w:r>
      <w:r>
        <w:rPr>
          <w:rFonts w:ascii="Lotus Linotype" w:hAnsi="Lotus Linotype" w:hint="cs"/>
          <w:b/>
          <w:bCs/>
          <w:sz w:val="34"/>
          <w:rtl/>
        </w:rPr>
        <w:t>ْ</w:t>
      </w:r>
      <w:r w:rsidRPr="002822CB">
        <w:rPr>
          <w:rFonts w:ascii="Lotus Linotype" w:hAnsi="Lotus Linotype" w:hint="cs"/>
          <w:b/>
          <w:bCs/>
          <w:sz w:val="34"/>
          <w:rtl/>
        </w:rPr>
        <w:t>م</w:t>
      </w:r>
      <w:r>
        <w:rPr>
          <w:rFonts w:ascii="Lotus Linotype" w:hAnsi="Lotus Linotype" w:hint="cs"/>
          <w:b/>
          <w:bCs/>
          <w:sz w:val="34"/>
          <w:rtl/>
        </w:rPr>
        <w:t>َ</w:t>
      </w:r>
      <w:r w:rsidRPr="002822CB">
        <w:rPr>
          <w:rFonts w:ascii="Lotus Linotype" w:hAnsi="Lotus Linotype" w:hint="cs"/>
          <w:b/>
          <w:bCs/>
          <w:sz w:val="34"/>
          <w:rtl/>
        </w:rPr>
        <w:t>ة</w:t>
      </w:r>
      <w:r>
        <w:rPr>
          <w:rFonts w:ascii="Lotus Linotype" w:hAnsi="Lotus Linotype" w:hint="cs"/>
          <w:b/>
          <w:bCs/>
          <w:sz w:val="34"/>
          <w:rtl/>
        </w:rPr>
        <w:t>ُ</w:t>
      </w:r>
      <w:r w:rsidRPr="002822CB">
        <w:rPr>
          <w:rFonts w:ascii="Lotus Linotype" w:hAnsi="Lotus Linotype" w:hint="cs"/>
          <w:b/>
          <w:bCs/>
          <w:sz w:val="34"/>
          <w:rtl/>
        </w:rPr>
        <w:t xml:space="preserve"> م</w:t>
      </w:r>
      <w:r>
        <w:rPr>
          <w:rFonts w:ascii="Lotus Linotype" w:hAnsi="Lotus Linotype" w:hint="cs"/>
          <w:b/>
          <w:bCs/>
          <w:sz w:val="34"/>
          <w:rtl/>
        </w:rPr>
        <w:t>ِ</w:t>
      </w:r>
      <w:r w:rsidRPr="002822CB">
        <w:rPr>
          <w:rFonts w:ascii="Lotus Linotype" w:hAnsi="Lotus Linotype" w:hint="cs"/>
          <w:b/>
          <w:bCs/>
          <w:sz w:val="34"/>
          <w:rtl/>
        </w:rPr>
        <w:t>ن م</w:t>
      </w:r>
      <w:r>
        <w:rPr>
          <w:rFonts w:ascii="Lotus Linotype" w:hAnsi="Lotus Linotype" w:hint="cs"/>
          <w:b/>
          <w:bCs/>
          <w:sz w:val="34"/>
          <w:rtl/>
        </w:rPr>
        <w:t>َ</w:t>
      </w:r>
      <w:r w:rsidRPr="002822CB">
        <w:rPr>
          <w:rFonts w:ascii="Lotus Linotype" w:hAnsi="Lotus Linotype" w:hint="cs"/>
          <w:b/>
          <w:bCs/>
          <w:sz w:val="34"/>
          <w:rtl/>
        </w:rPr>
        <w:t>شر</w:t>
      </w:r>
      <w:r>
        <w:rPr>
          <w:rFonts w:ascii="Lotus Linotype" w:hAnsi="Lotus Linotype" w:hint="cs"/>
          <w:b/>
          <w:bCs/>
          <w:sz w:val="34"/>
          <w:rtl/>
        </w:rPr>
        <w:t>ِ</w:t>
      </w:r>
      <w:r w:rsidRPr="002822CB">
        <w:rPr>
          <w:rFonts w:ascii="Lotus Linotype" w:hAnsi="Lotus Linotype" w:hint="cs"/>
          <w:b/>
          <w:bCs/>
          <w:sz w:val="34"/>
          <w:rtl/>
        </w:rPr>
        <w:t>وع</w:t>
      </w:r>
      <w:r>
        <w:rPr>
          <w:rFonts w:ascii="Lotus Linotype" w:hAnsi="Lotus Linotype" w:hint="cs"/>
          <w:b/>
          <w:bCs/>
          <w:sz w:val="34"/>
          <w:rtl/>
        </w:rPr>
        <w:t>ِ</w:t>
      </w:r>
      <w:r w:rsidRPr="002822CB">
        <w:rPr>
          <w:rFonts w:ascii="Lotus Linotype" w:hAnsi="Lotus Linotype" w:hint="cs"/>
          <w:b/>
          <w:bCs/>
          <w:sz w:val="34"/>
          <w:rtl/>
        </w:rPr>
        <w:t>ي</w:t>
      </w:r>
      <w:r>
        <w:rPr>
          <w:rFonts w:ascii="Lotus Linotype" w:hAnsi="Lotus Linotype" w:hint="cs"/>
          <w:b/>
          <w:bCs/>
          <w:sz w:val="34"/>
          <w:rtl/>
        </w:rPr>
        <w:t>َّ</w:t>
      </w:r>
      <w:r w:rsidRPr="002822CB">
        <w:rPr>
          <w:rFonts w:ascii="Lotus Linotype" w:hAnsi="Lotus Linotype" w:hint="cs"/>
          <w:b/>
          <w:bCs/>
          <w:sz w:val="34"/>
          <w:rtl/>
        </w:rPr>
        <w:t>ة الت</w:t>
      </w:r>
      <w:r>
        <w:rPr>
          <w:rFonts w:ascii="Lotus Linotype" w:hAnsi="Lotus Linotype" w:hint="cs"/>
          <w:b/>
          <w:bCs/>
          <w:sz w:val="34"/>
          <w:rtl/>
        </w:rPr>
        <w:t>َّ</w:t>
      </w:r>
      <w:r w:rsidRPr="002822CB">
        <w:rPr>
          <w:rFonts w:ascii="Lotus Linotype" w:hAnsi="Lotus Linotype" w:hint="cs"/>
          <w:b/>
          <w:bCs/>
          <w:sz w:val="34"/>
          <w:rtl/>
        </w:rPr>
        <w:t>ي</w:t>
      </w:r>
      <w:r>
        <w:rPr>
          <w:rFonts w:ascii="Lotus Linotype" w:hAnsi="Lotus Linotype" w:hint="cs"/>
          <w:b/>
          <w:bCs/>
          <w:sz w:val="34"/>
          <w:rtl/>
        </w:rPr>
        <w:t>َ</w:t>
      </w:r>
      <w:r w:rsidRPr="002822CB">
        <w:rPr>
          <w:rFonts w:ascii="Lotus Linotype" w:hAnsi="Lotus Linotype" w:hint="cs"/>
          <w:b/>
          <w:bCs/>
          <w:sz w:val="34"/>
          <w:rtl/>
        </w:rPr>
        <w:t>م</w:t>
      </w:r>
      <w:r>
        <w:rPr>
          <w:rFonts w:ascii="Lotus Linotype" w:hAnsi="Lotus Linotype" w:hint="cs"/>
          <w:b/>
          <w:bCs/>
          <w:sz w:val="34"/>
          <w:rtl/>
        </w:rPr>
        <w:t>ُّ</w:t>
      </w:r>
      <w:r w:rsidRPr="002822CB">
        <w:rPr>
          <w:rFonts w:ascii="Lotus Linotype" w:hAnsi="Lotus Linotype" w:hint="cs"/>
          <w:b/>
          <w:bCs/>
          <w:sz w:val="34"/>
          <w:rtl/>
        </w:rPr>
        <w:t>م</w:t>
      </w:r>
      <w:r>
        <w:rPr>
          <w:rFonts w:ascii="Lotus Linotype" w:hAnsi="Lotus Linotype" w:hint="cs"/>
          <w:b/>
          <w:bCs/>
          <w:sz w:val="34"/>
          <w:rtl/>
        </w:rPr>
        <w:t>ِ</w:t>
      </w:r>
      <w:r w:rsidRPr="002822CB">
        <w:rPr>
          <w:rFonts w:ascii="Lotus Linotype" w:hAnsi="Lotus Linotype" w:hint="cs"/>
          <w:b/>
          <w:bCs/>
          <w:sz w:val="34"/>
          <w:rtl/>
        </w:rPr>
        <w:t>:</w:t>
      </w:r>
    </w:p>
    <w:p w14:paraId="62AB201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 xml:space="preserve">التَّيَمُّم مِن خَصائِصِ أُمَّةٍ محمَّد </w:t>
      </w:r>
      <w:r w:rsidR="00D70043">
        <w:rPr>
          <w:rFonts w:ascii="AGA Arabesque" w:hAnsi="AGA Arabesque"/>
          <w:b/>
          <w:sz w:val="36"/>
          <w:rtl/>
        </w:rPr>
        <w:t>-صلى الله عليه وسلم-</w:t>
      </w:r>
      <w:r>
        <w:rPr>
          <w:rFonts w:ascii="Traditional Arabic" w:hAnsi="Traditional Arabic" w:hint="cs"/>
          <w:rtl/>
        </w:rPr>
        <w:t>، حيث لم يَكُن مَوجوداً في الأُمَمِ السّابِقَةِ، شَرَعَه اللهُ تَيْسِيراً عَلَيْنا، ودَفْعاً لِلمَشَقَّةِ عنّا إذا لم نجد الماءَ، أو لم يَتَيَسَّر لنا اسْتِعْمالَه.</w:t>
      </w:r>
    </w:p>
    <w:p w14:paraId="59FA425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دَفْع الضَّرَرِ الذي قد يحصُل باستِعْمال الماءِ في بعض الحالات، كالمرَضِ، أو شِدَّة البَرْد، ونحوِ ذلك.</w:t>
      </w:r>
    </w:p>
    <w:p w14:paraId="70CF910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دَوام الصِّلَةِ بِالعِبادَةِ وعَدَم الانْقِطاع عنها بانقِطاعِ الماءِ.</w:t>
      </w:r>
    </w:p>
    <w:p w14:paraId="65FB33FF" w14:textId="77777777" w:rsidR="00CB4068" w:rsidRPr="004055A2" w:rsidRDefault="00CB4068" w:rsidP="00CB4068">
      <w:pPr>
        <w:widowControl w:val="0"/>
        <w:spacing w:before="240" w:after="120"/>
        <w:ind w:firstLine="397"/>
        <w:rPr>
          <w:rFonts w:ascii="Lotus Linotype" w:hAnsi="Lotus Linotype"/>
          <w:b/>
          <w:bCs/>
          <w:sz w:val="34"/>
          <w:rtl/>
        </w:rPr>
      </w:pPr>
      <w:r w:rsidRPr="004055A2">
        <w:rPr>
          <w:rFonts w:ascii="Lotus Linotype" w:hAnsi="Lotus Linotype" w:hint="cs"/>
          <w:b/>
          <w:bCs/>
          <w:sz w:val="34"/>
          <w:rtl/>
        </w:rPr>
        <w:t>الحالات</w:t>
      </w:r>
      <w:r>
        <w:rPr>
          <w:rFonts w:ascii="Lotus Linotype" w:hAnsi="Lotus Linotype" w:hint="cs"/>
          <w:b/>
          <w:bCs/>
          <w:sz w:val="34"/>
          <w:rtl/>
        </w:rPr>
        <w:t>ُ</w:t>
      </w:r>
      <w:r w:rsidRPr="004055A2">
        <w:rPr>
          <w:rFonts w:ascii="Lotus Linotype" w:hAnsi="Lotus Linotype" w:hint="cs"/>
          <w:b/>
          <w:bCs/>
          <w:sz w:val="34"/>
          <w:rtl/>
        </w:rPr>
        <w:t xml:space="preserve"> التي ي</w:t>
      </w:r>
      <w:r>
        <w:rPr>
          <w:rFonts w:ascii="Lotus Linotype" w:hAnsi="Lotus Linotype" w:hint="cs"/>
          <w:b/>
          <w:bCs/>
          <w:sz w:val="34"/>
          <w:rtl/>
        </w:rPr>
        <w:t>ُ</w:t>
      </w:r>
      <w:r w:rsidRPr="004055A2">
        <w:rPr>
          <w:rFonts w:ascii="Lotus Linotype" w:hAnsi="Lotus Linotype" w:hint="cs"/>
          <w:b/>
          <w:bCs/>
          <w:sz w:val="34"/>
          <w:rtl/>
        </w:rPr>
        <w:t>ش</w:t>
      </w:r>
      <w:r>
        <w:rPr>
          <w:rFonts w:ascii="Lotus Linotype" w:hAnsi="Lotus Linotype" w:hint="cs"/>
          <w:b/>
          <w:bCs/>
          <w:sz w:val="34"/>
          <w:rtl/>
        </w:rPr>
        <w:t>ْ</w:t>
      </w:r>
      <w:r w:rsidRPr="004055A2">
        <w:rPr>
          <w:rFonts w:ascii="Lotus Linotype" w:hAnsi="Lotus Linotype" w:hint="cs"/>
          <w:b/>
          <w:bCs/>
          <w:sz w:val="34"/>
          <w:rtl/>
        </w:rPr>
        <w:t>ر</w:t>
      </w:r>
      <w:r>
        <w:rPr>
          <w:rFonts w:ascii="Lotus Linotype" w:hAnsi="Lotus Linotype" w:hint="cs"/>
          <w:b/>
          <w:bCs/>
          <w:sz w:val="34"/>
          <w:rtl/>
        </w:rPr>
        <w:t>َ</w:t>
      </w:r>
      <w:r w:rsidRPr="004055A2">
        <w:rPr>
          <w:rFonts w:ascii="Lotus Linotype" w:hAnsi="Lotus Linotype" w:hint="cs"/>
          <w:b/>
          <w:bCs/>
          <w:sz w:val="34"/>
          <w:rtl/>
        </w:rPr>
        <w:t>ع فيها الت</w:t>
      </w:r>
      <w:r>
        <w:rPr>
          <w:rFonts w:ascii="Lotus Linotype" w:hAnsi="Lotus Linotype" w:hint="cs"/>
          <w:b/>
          <w:bCs/>
          <w:sz w:val="34"/>
          <w:rtl/>
        </w:rPr>
        <w:t>َّ</w:t>
      </w:r>
      <w:r w:rsidRPr="004055A2">
        <w:rPr>
          <w:rFonts w:ascii="Lotus Linotype" w:hAnsi="Lotus Linotype" w:hint="cs"/>
          <w:b/>
          <w:bCs/>
          <w:sz w:val="34"/>
          <w:rtl/>
        </w:rPr>
        <w:t>ي</w:t>
      </w:r>
      <w:r>
        <w:rPr>
          <w:rFonts w:ascii="Lotus Linotype" w:hAnsi="Lotus Linotype" w:hint="cs"/>
          <w:b/>
          <w:bCs/>
          <w:sz w:val="34"/>
          <w:rtl/>
        </w:rPr>
        <w:t>َ</w:t>
      </w:r>
      <w:r w:rsidRPr="004055A2">
        <w:rPr>
          <w:rFonts w:ascii="Lotus Linotype" w:hAnsi="Lotus Linotype" w:hint="cs"/>
          <w:b/>
          <w:bCs/>
          <w:sz w:val="34"/>
          <w:rtl/>
        </w:rPr>
        <w:t>م</w:t>
      </w:r>
      <w:r>
        <w:rPr>
          <w:rFonts w:ascii="Lotus Linotype" w:hAnsi="Lotus Linotype" w:hint="cs"/>
          <w:b/>
          <w:bCs/>
          <w:sz w:val="34"/>
          <w:rtl/>
        </w:rPr>
        <w:t>ُّ</w:t>
      </w:r>
      <w:r w:rsidRPr="004055A2">
        <w:rPr>
          <w:rFonts w:ascii="Lotus Linotype" w:hAnsi="Lotus Linotype" w:hint="cs"/>
          <w:b/>
          <w:bCs/>
          <w:sz w:val="34"/>
          <w:rtl/>
        </w:rPr>
        <w:t>م:</w:t>
      </w:r>
    </w:p>
    <w:p w14:paraId="7106AD0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 xml:space="preserve">عند عدَم وُجود الماء، وفي هذه الحالة يجب البَحْث عن الماء إن تيَسَّر فيما حول الإنسان مِن مَساكن، أو محطّات وَقُود ونحو ذلك، ودليل ذلك قوله تعالى: </w:t>
      </w:r>
      <w:r>
        <w:rPr>
          <w:rFonts w:ascii="Traditional Arabic" w:hAnsi="Traditional Arabic" w:hint="cs"/>
          <w:rtl/>
          <w:lang w:bidi="ar-SY"/>
        </w:rPr>
        <w:t xml:space="preserve">: </w:t>
      </w:r>
      <w:r w:rsidRPr="00E21321">
        <w:rPr>
          <w:rFonts w:ascii="Lotus Linotype" w:hAnsi="Lotus Linotype"/>
          <w:sz w:val="36"/>
          <w:rtl/>
          <w:lang w:bidi="ar-SY"/>
        </w:rPr>
        <w:t>﴿</w:t>
      </w:r>
      <w:r w:rsidRPr="00A32C21">
        <w:rPr>
          <w:rFonts w:ascii="Lotus Linotype" w:hAnsi="Lotus Linotype"/>
          <w:color w:val="000000"/>
          <w:sz w:val="36"/>
          <w:rtl/>
        </w:rPr>
        <w:t xml:space="preserve">فَلَمْ تَجِدُوا مَاءً فَتَيَمَّمُوا </w:t>
      </w:r>
      <w:r w:rsidRPr="00E21321">
        <w:rPr>
          <w:rFonts w:ascii="Lotus Linotype" w:hAnsi="Lotus Linotype"/>
          <w:sz w:val="36"/>
          <w:rtl/>
          <w:lang w:bidi="ar-SY"/>
        </w:rPr>
        <w:t>﴾</w:t>
      </w:r>
      <w:r>
        <w:rPr>
          <w:rFonts w:ascii="Traditional Arabic" w:hAnsi="Traditional Arabic"/>
          <w:rtl/>
          <w:lang w:bidi="ar-SY"/>
        </w:rPr>
        <w:t xml:space="preserve"> </w:t>
      </w:r>
      <w:r>
        <w:rPr>
          <w:rFonts w:ascii="Traditional Arabic" w:hAnsi="Traditional Arabic" w:hint="cs"/>
          <w:b/>
          <w:sz w:val="40"/>
          <w:rtl/>
          <w:lang w:bidi="ar-SY"/>
        </w:rPr>
        <w:t>ولا يُقال للإنسانِ (لم يجد) حتَّى يَبْحَث.</w:t>
      </w:r>
    </w:p>
    <w:p w14:paraId="2829CFC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عند العَجْز عن استِعمال الماء وإن كان مَوجوداً، مثل: المريض أو الكبِير الذي لا يستَطِيع الحركَة، وليس عنده مَن يُساعِدُه على الوُضوءِ.</w:t>
      </w:r>
    </w:p>
    <w:p w14:paraId="6713AE5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عند خَوْفِ الضَّرَرِ باستِعْمال الماءِ، ولذلك أمثِلَةٌ، منها:</w:t>
      </w:r>
    </w:p>
    <w:p w14:paraId="79137B1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المريض الذي لو استَعْمَل الماءَ زادَ مَرَضُه.</w:t>
      </w:r>
    </w:p>
    <w:p w14:paraId="7B672D59"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شَخْصٌ في شّدَّة بَرْدٍ، وليس عندَه ما يُسَخِّن بِه الماءَ، ويَغْلُب على ظَنِّه أنَّه لو اغْتَسَلَ أصابَه مَرَضٌ.</w:t>
      </w:r>
    </w:p>
    <w:p w14:paraId="4043AE7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إذا كان في مَكانٍ بَعِيدٍ وليس معه إلّا ماء قَلِيل يحتاجُه في الشُّرْبِ أو الطَّبْخِ، ولا يَستَطِيع إحضارَ غيرِه.</w:t>
      </w:r>
    </w:p>
    <w:p w14:paraId="7F89AE53" w14:textId="77777777" w:rsidR="00CB4068" w:rsidRPr="00D70C35" w:rsidRDefault="00CB4068" w:rsidP="00CB4068">
      <w:pPr>
        <w:widowControl w:val="0"/>
        <w:spacing w:before="240" w:after="120"/>
        <w:ind w:firstLine="397"/>
        <w:rPr>
          <w:rFonts w:ascii="Lotus Linotype" w:hAnsi="Lotus Linotype"/>
          <w:b/>
          <w:bCs/>
          <w:sz w:val="34"/>
          <w:rtl/>
        </w:rPr>
      </w:pPr>
      <w:r w:rsidRPr="00D70C35">
        <w:rPr>
          <w:rFonts w:ascii="Lotus Linotype" w:hAnsi="Lotus Linotype" w:hint="cs"/>
          <w:b/>
          <w:bCs/>
          <w:sz w:val="34"/>
          <w:rtl/>
        </w:rPr>
        <w:t>ص</w:t>
      </w:r>
      <w:r>
        <w:rPr>
          <w:rFonts w:ascii="Lotus Linotype" w:hAnsi="Lotus Linotype" w:hint="cs"/>
          <w:b/>
          <w:bCs/>
          <w:sz w:val="34"/>
          <w:rtl/>
        </w:rPr>
        <w:t>ِ</w:t>
      </w:r>
      <w:r w:rsidRPr="00D70C35">
        <w:rPr>
          <w:rFonts w:ascii="Lotus Linotype" w:hAnsi="Lotus Linotype" w:hint="cs"/>
          <w:b/>
          <w:bCs/>
          <w:sz w:val="34"/>
          <w:rtl/>
        </w:rPr>
        <w:t>ف</w:t>
      </w:r>
      <w:r>
        <w:rPr>
          <w:rFonts w:ascii="Lotus Linotype" w:hAnsi="Lotus Linotype" w:hint="cs"/>
          <w:b/>
          <w:bCs/>
          <w:sz w:val="34"/>
          <w:rtl/>
        </w:rPr>
        <w:t>َـــ</w:t>
      </w:r>
      <w:r w:rsidRPr="00D70C35">
        <w:rPr>
          <w:rFonts w:ascii="Lotus Linotype" w:hAnsi="Lotus Linotype" w:hint="cs"/>
          <w:b/>
          <w:bCs/>
          <w:sz w:val="34"/>
          <w:rtl/>
        </w:rPr>
        <w:t>ة الت</w:t>
      </w:r>
      <w:r>
        <w:rPr>
          <w:rFonts w:ascii="Lotus Linotype" w:hAnsi="Lotus Linotype" w:hint="cs"/>
          <w:b/>
          <w:bCs/>
          <w:sz w:val="34"/>
          <w:rtl/>
        </w:rPr>
        <w:t>َّ</w:t>
      </w:r>
      <w:r w:rsidRPr="00D70C35">
        <w:rPr>
          <w:rFonts w:ascii="Lotus Linotype" w:hAnsi="Lotus Linotype" w:hint="cs"/>
          <w:b/>
          <w:bCs/>
          <w:sz w:val="34"/>
          <w:rtl/>
        </w:rPr>
        <w:t>ي</w:t>
      </w:r>
      <w:r>
        <w:rPr>
          <w:rFonts w:ascii="Lotus Linotype" w:hAnsi="Lotus Linotype" w:hint="cs"/>
          <w:b/>
          <w:bCs/>
          <w:sz w:val="34"/>
          <w:rtl/>
        </w:rPr>
        <w:t>َ</w:t>
      </w:r>
      <w:r w:rsidRPr="00D70C35">
        <w:rPr>
          <w:rFonts w:ascii="Lotus Linotype" w:hAnsi="Lotus Linotype" w:hint="cs"/>
          <w:b/>
          <w:bCs/>
          <w:sz w:val="34"/>
          <w:rtl/>
        </w:rPr>
        <w:t>م</w:t>
      </w:r>
      <w:r>
        <w:rPr>
          <w:rFonts w:ascii="Lotus Linotype" w:hAnsi="Lotus Linotype" w:hint="cs"/>
          <w:b/>
          <w:bCs/>
          <w:sz w:val="34"/>
          <w:rtl/>
        </w:rPr>
        <w:t>ُّ</w:t>
      </w:r>
      <w:r w:rsidRPr="00D70C35">
        <w:rPr>
          <w:rFonts w:ascii="Lotus Linotype" w:hAnsi="Lotus Linotype" w:hint="cs"/>
          <w:b/>
          <w:bCs/>
          <w:sz w:val="34"/>
          <w:rtl/>
        </w:rPr>
        <w:t>م</w:t>
      </w:r>
      <w:r>
        <w:rPr>
          <w:rFonts w:ascii="Lotus Linotype" w:hAnsi="Lotus Linotype" w:hint="cs"/>
          <w:b/>
          <w:bCs/>
          <w:sz w:val="34"/>
          <w:rtl/>
        </w:rPr>
        <w:t>ِ</w:t>
      </w:r>
      <w:r w:rsidRPr="00D70C35">
        <w:rPr>
          <w:rFonts w:ascii="Lotus Linotype" w:hAnsi="Lotus Linotype" w:hint="cs"/>
          <w:b/>
          <w:bCs/>
          <w:sz w:val="34"/>
          <w:rtl/>
        </w:rPr>
        <w:t>:</w:t>
      </w:r>
    </w:p>
    <w:p w14:paraId="5FF199D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1-</w:t>
      </w:r>
      <w:r>
        <w:rPr>
          <w:rFonts w:ascii="Traditional Arabic" w:hAnsi="Traditional Arabic"/>
          <w:rtl/>
        </w:rPr>
        <w:t xml:space="preserve"> </w:t>
      </w:r>
      <w:r>
        <w:rPr>
          <w:rFonts w:ascii="Traditional Arabic" w:hAnsi="Traditional Arabic" w:hint="cs"/>
          <w:rtl/>
        </w:rPr>
        <w:t>أن يَضرِبَ التُّرابَ بِيَدَيْه ضَرْبَةً واحِدَةً.</w:t>
      </w:r>
    </w:p>
    <w:p w14:paraId="52A7B85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ثم يَنْفُخهما لِتَخفِيفِ الغُبارِ عنهما.</w:t>
      </w:r>
    </w:p>
    <w:p w14:paraId="0757459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ثم يمسَح وَجْهَه بهما مَرَّةً واحِدَةً.</w:t>
      </w:r>
    </w:p>
    <w:p w14:paraId="3A15418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4-</w:t>
      </w:r>
      <w:r>
        <w:rPr>
          <w:rFonts w:ascii="Traditional Arabic" w:hAnsi="Traditional Arabic"/>
          <w:rtl/>
        </w:rPr>
        <w:t xml:space="preserve"> </w:t>
      </w:r>
      <w:r>
        <w:rPr>
          <w:rFonts w:ascii="Traditional Arabic" w:hAnsi="Traditional Arabic" w:hint="cs"/>
          <w:rtl/>
        </w:rPr>
        <w:t>ثم يمسَح ظاهِر كَفَّيْه، يمسَح ظاهِرَ اليُمْنى بِباطِن اليُسرى، ثم ظاهِرَ اليُسرى بِباطِنِ اليُمْنى.</w:t>
      </w:r>
    </w:p>
    <w:p w14:paraId="5C7F3D5E" w14:textId="77777777" w:rsidR="00CB4068" w:rsidRDefault="00CB4068" w:rsidP="00CB4068">
      <w:pPr>
        <w:widowControl w:val="0"/>
        <w:spacing w:before="120" w:after="120"/>
        <w:ind w:firstLine="397"/>
        <w:rPr>
          <w:rFonts w:ascii="Traditional Arabic" w:hAnsi="Traditional Arabic"/>
          <w:b/>
          <w:sz w:val="40"/>
          <w:rtl/>
        </w:rPr>
      </w:pPr>
      <w:r w:rsidRPr="000F5DAB">
        <w:rPr>
          <w:rFonts w:hint="cs"/>
          <w:b/>
          <w:bCs/>
          <w:sz w:val="36"/>
          <w:rtl/>
        </w:rPr>
        <w:t>والد</w:t>
      </w:r>
      <w:r>
        <w:rPr>
          <w:rFonts w:hint="cs"/>
          <w:b/>
          <w:bCs/>
          <w:sz w:val="36"/>
          <w:rtl/>
        </w:rPr>
        <w:t>َّ</w:t>
      </w:r>
      <w:r w:rsidRPr="000F5DAB">
        <w:rPr>
          <w:rFonts w:hint="cs"/>
          <w:b/>
          <w:bCs/>
          <w:sz w:val="36"/>
          <w:rtl/>
        </w:rPr>
        <w:t>ل</w:t>
      </w:r>
      <w:r>
        <w:rPr>
          <w:rFonts w:hint="cs"/>
          <w:b/>
          <w:bCs/>
          <w:sz w:val="36"/>
          <w:rtl/>
        </w:rPr>
        <w:t>ِ</w:t>
      </w:r>
      <w:r w:rsidRPr="000F5DAB">
        <w:rPr>
          <w:rFonts w:hint="cs"/>
          <w:b/>
          <w:bCs/>
          <w:sz w:val="36"/>
          <w:rtl/>
        </w:rPr>
        <w:t>يل:</w:t>
      </w:r>
      <w:r>
        <w:rPr>
          <w:rFonts w:ascii="Traditional Arabic" w:hAnsi="Traditional Arabic" w:hint="cs"/>
          <w:rtl/>
        </w:rPr>
        <w:t xml:space="preserve"> حَدِيث عَمّار </w:t>
      </w:r>
      <w:r w:rsidR="00D70043">
        <w:rPr>
          <w:rFonts w:ascii="AGA Arabesque" w:hAnsi="AGA Arabesque"/>
          <w:b/>
          <w:sz w:val="36"/>
          <w:rtl/>
        </w:rPr>
        <w:t>-رضي الله عنه-</w:t>
      </w:r>
      <w:r>
        <w:rPr>
          <w:rFonts w:ascii="Traditional Arabic" w:hAnsi="Traditional Arabic" w:hint="cs"/>
          <w:rtl/>
        </w:rPr>
        <w:t xml:space="preserve"> في صِفَة التَّيَمُّم أنَّ النَّبيَّ </w:t>
      </w:r>
      <w:r w:rsidR="00D70043">
        <w:rPr>
          <w:rFonts w:ascii="AGA Arabesque" w:hAnsi="AGA Arabesque"/>
          <w:b/>
          <w:sz w:val="36"/>
          <w:rtl/>
        </w:rPr>
        <w:t>-صلى الله عليه وسلم-</w:t>
      </w:r>
      <w:r>
        <w:rPr>
          <w:rFonts w:ascii="Traditional Arabic" w:hAnsi="Traditional Arabic" w:hint="cs"/>
          <w:rtl/>
        </w:rPr>
        <w:t xml:space="preserve"> ضَرَبَ بِكَفَّيْه الأرضَ، ونَفَخَ فيهِما ثم مَسَحَ بهما وَجْهَه وكَفَّيْه</w:t>
      </w:r>
      <w:r>
        <w:rPr>
          <w:rFonts w:ascii="Traditional Arabic" w:hAnsi="Traditional Arabic"/>
          <w:rtl/>
        </w:rPr>
        <w:t xml:space="preserve"> </w:t>
      </w:r>
      <w:r w:rsidRPr="0000555A">
        <w:rPr>
          <w:rFonts w:ascii="Traditional Arabic" w:hAnsi="Traditional Arabic" w:hint="cs"/>
          <w:b/>
          <w:sz w:val="40"/>
          <w:vertAlign w:val="superscript"/>
          <w:rtl/>
        </w:rPr>
        <w:t>(</w:t>
      </w:r>
      <w:r w:rsidRPr="0000555A">
        <w:rPr>
          <w:rFonts w:ascii="Traditional Arabic" w:hAnsi="Traditional Arabic"/>
          <w:b/>
          <w:sz w:val="40"/>
          <w:vertAlign w:val="superscript"/>
          <w:rtl/>
        </w:rPr>
        <w:footnoteReference w:id="68"/>
      </w:r>
      <w:r w:rsidRPr="0000555A">
        <w:rPr>
          <w:rFonts w:ascii="Traditional Arabic" w:hAnsi="Traditional Arabic" w:hint="cs"/>
          <w:b/>
          <w:sz w:val="40"/>
          <w:vertAlign w:val="superscript"/>
          <w:rtl/>
        </w:rPr>
        <w:t>)</w:t>
      </w:r>
      <w:r w:rsidRPr="0000555A">
        <w:rPr>
          <w:rFonts w:ascii="Traditional Arabic" w:hAnsi="Traditional Arabic" w:hint="cs"/>
          <w:b/>
          <w:sz w:val="40"/>
          <w:rtl/>
        </w:rPr>
        <w:t>.</w:t>
      </w:r>
    </w:p>
    <w:p w14:paraId="186225E1" w14:textId="77777777" w:rsidR="00CB4068" w:rsidRPr="00FC62A6" w:rsidRDefault="00CB4068" w:rsidP="00CB4068">
      <w:pPr>
        <w:widowControl w:val="0"/>
        <w:spacing w:before="240" w:after="120"/>
        <w:ind w:firstLine="397"/>
        <w:rPr>
          <w:rFonts w:ascii="Lotus Linotype" w:hAnsi="Lotus Linotype"/>
          <w:b/>
          <w:bCs/>
          <w:sz w:val="34"/>
          <w:rtl/>
        </w:rPr>
      </w:pPr>
      <w:r w:rsidRPr="00FC62A6">
        <w:rPr>
          <w:rFonts w:ascii="Lotus Linotype" w:hAnsi="Lotus Linotype" w:hint="cs"/>
          <w:b/>
          <w:bCs/>
          <w:sz w:val="34"/>
          <w:rtl/>
        </w:rPr>
        <w:t>ش</w:t>
      </w:r>
      <w:r>
        <w:rPr>
          <w:rFonts w:ascii="Lotus Linotype" w:hAnsi="Lotus Linotype" w:hint="cs"/>
          <w:b/>
          <w:bCs/>
          <w:sz w:val="34"/>
          <w:rtl/>
        </w:rPr>
        <w:t>ُ</w:t>
      </w:r>
      <w:r w:rsidRPr="00FC62A6">
        <w:rPr>
          <w:rFonts w:ascii="Lotus Linotype" w:hAnsi="Lotus Linotype" w:hint="cs"/>
          <w:b/>
          <w:bCs/>
          <w:sz w:val="34"/>
          <w:rtl/>
        </w:rPr>
        <w:t>روط</w:t>
      </w:r>
      <w:r>
        <w:rPr>
          <w:rFonts w:ascii="Lotus Linotype" w:hAnsi="Lotus Linotype" w:hint="cs"/>
          <w:b/>
          <w:bCs/>
          <w:sz w:val="34"/>
          <w:rtl/>
        </w:rPr>
        <w:t>ُ</w:t>
      </w:r>
      <w:r w:rsidRPr="00FC62A6">
        <w:rPr>
          <w:rFonts w:ascii="Lotus Linotype" w:hAnsi="Lotus Linotype" w:hint="cs"/>
          <w:b/>
          <w:bCs/>
          <w:sz w:val="34"/>
          <w:rtl/>
        </w:rPr>
        <w:t xml:space="preserve"> الت</w:t>
      </w:r>
      <w:r>
        <w:rPr>
          <w:rFonts w:ascii="Lotus Linotype" w:hAnsi="Lotus Linotype" w:hint="cs"/>
          <w:b/>
          <w:bCs/>
          <w:sz w:val="34"/>
          <w:rtl/>
        </w:rPr>
        <w:t>َّ</w:t>
      </w:r>
      <w:r w:rsidRPr="00FC62A6">
        <w:rPr>
          <w:rFonts w:ascii="Lotus Linotype" w:hAnsi="Lotus Linotype" w:hint="cs"/>
          <w:b/>
          <w:bCs/>
          <w:sz w:val="34"/>
          <w:rtl/>
        </w:rPr>
        <w:t>ي</w:t>
      </w:r>
      <w:r>
        <w:rPr>
          <w:rFonts w:ascii="Lotus Linotype" w:hAnsi="Lotus Linotype" w:hint="cs"/>
          <w:b/>
          <w:bCs/>
          <w:sz w:val="34"/>
          <w:rtl/>
        </w:rPr>
        <w:t>َ</w:t>
      </w:r>
      <w:r w:rsidRPr="00FC62A6">
        <w:rPr>
          <w:rFonts w:ascii="Lotus Linotype" w:hAnsi="Lotus Linotype" w:hint="cs"/>
          <w:b/>
          <w:bCs/>
          <w:sz w:val="34"/>
          <w:rtl/>
        </w:rPr>
        <w:t>م</w:t>
      </w:r>
      <w:r>
        <w:rPr>
          <w:rFonts w:ascii="Lotus Linotype" w:hAnsi="Lotus Linotype" w:hint="cs"/>
          <w:b/>
          <w:bCs/>
          <w:sz w:val="34"/>
          <w:rtl/>
        </w:rPr>
        <w:t>ُّ</w:t>
      </w:r>
      <w:r w:rsidRPr="00FC62A6">
        <w:rPr>
          <w:rFonts w:ascii="Lotus Linotype" w:hAnsi="Lotus Linotype" w:hint="cs"/>
          <w:b/>
          <w:bCs/>
          <w:sz w:val="34"/>
          <w:rtl/>
        </w:rPr>
        <w:t>م:</w:t>
      </w:r>
    </w:p>
    <w:p w14:paraId="0853DD5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النِّــــيَّة.</w:t>
      </w:r>
    </w:p>
    <w:p w14:paraId="145F19B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عَدَم القُدْرَة على استِعْمالِ الماءِ.</w:t>
      </w:r>
    </w:p>
    <w:p w14:paraId="1F6A436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طَهارَة التُّرابِ.</w:t>
      </w:r>
    </w:p>
    <w:p w14:paraId="4AA933B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إباحَة التُّراب.</w:t>
      </w:r>
    </w:p>
    <w:p w14:paraId="5831D722" w14:textId="77777777" w:rsidR="00CB4068" w:rsidRPr="00A83AF4" w:rsidRDefault="00CB4068" w:rsidP="00CB4068">
      <w:pPr>
        <w:widowControl w:val="0"/>
        <w:spacing w:before="240" w:after="120"/>
        <w:ind w:firstLine="397"/>
        <w:rPr>
          <w:rFonts w:ascii="Lotus Linotype" w:hAnsi="Lotus Linotype"/>
          <w:b/>
          <w:bCs/>
          <w:sz w:val="34"/>
          <w:rtl/>
        </w:rPr>
      </w:pPr>
      <w:r w:rsidRPr="00A83AF4">
        <w:rPr>
          <w:rFonts w:ascii="Lotus Linotype" w:hAnsi="Lotus Linotype" w:hint="cs"/>
          <w:b/>
          <w:bCs/>
          <w:sz w:val="34"/>
          <w:rtl/>
        </w:rPr>
        <w:t>ف</w:t>
      </w:r>
      <w:r>
        <w:rPr>
          <w:rFonts w:ascii="Lotus Linotype" w:hAnsi="Lotus Linotype" w:hint="cs"/>
          <w:b/>
          <w:bCs/>
          <w:sz w:val="34"/>
          <w:rtl/>
        </w:rPr>
        <w:t>ُ</w:t>
      </w:r>
      <w:r w:rsidRPr="00A83AF4">
        <w:rPr>
          <w:rFonts w:ascii="Lotus Linotype" w:hAnsi="Lotus Linotype" w:hint="cs"/>
          <w:b/>
          <w:bCs/>
          <w:sz w:val="34"/>
          <w:rtl/>
        </w:rPr>
        <w:t>روض</w:t>
      </w:r>
      <w:r>
        <w:rPr>
          <w:rFonts w:ascii="Lotus Linotype" w:hAnsi="Lotus Linotype" w:hint="cs"/>
          <w:b/>
          <w:bCs/>
          <w:sz w:val="34"/>
          <w:rtl/>
        </w:rPr>
        <w:t>ُ</w:t>
      </w:r>
      <w:r w:rsidRPr="00A83AF4">
        <w:rPr>
          <w:rFonts w:ascii="Lotus Linotype" w:hAnsi="Lotus Linotype" w:hint="cs"/>
          <w:b/>
          <w:bCs/>
          <w:sz w:val="34"/>
          <w:rtl/>
        </w:rPr>
        <w:t xml:space="preserve"> الت</w:t>
      </w:r>
      <w:r>
        <w:rPr>
          <w:rFonts w:ascii="Lotus Linotype" w:hAnsi="Lotus Linotype" w:hint="cs"/>
          <w:b/>
          <w:bCs/>
          <w:sz w:val="34"/>
          <w:rtl/>
        </w:rPr>
        <w:t>َّ</w:t>
      </w:r>
      <w:r w:rsidRPr="00A83AF4">
        <w:rPr>
          <w:rFonts w:ascii="Lotus Linotype" w:hAnsi="Lotus Linotype" w:hint="cs"/>
          <w:b/>
          <w:bCs/>
          <w:sz w:val="34"/>
          <w:rtl/>
        </w:rPr>
        <w:t>ي</w:t>
      </w:r>
      <w:r>
        <w:rPr>
          <w:rFonts w:ascii="Lotus Linotype" w:hAnsi="Lotus Linotype" w:hint="cs"/>
          <w:b/>
          <w:bCs/>
          <w:sz w:val="34"/>
          <w:rtl/>
        </w:rPr>
        <w:t>َ</w:t>
      </w:r>
      <w:r w:rsidRPr="00A83AF4">
        <w:rPr>
          <w:rFonts w:ascii="Lotus Linotype" w:hAnsi="Lotus Linotype" w:hint="cs"/>
          <w:b/>
          <w:bCs/>
          <w:sz w:val="34"/>
          <w:rtl/>
        </w:rPr>
        <w:t>م</w:t>
      </w:r>
      <w:r>
        <w:rPr>
          <w:rFonts w:ascii="Lotus Linotype" w:hAnsi="Lotus Linotype" w:hint="cs"/>
          <w:b/>
          <w:bCs/>
          <w:sz w:val="34"/>
          <w:rtl/>
        </w:rPr>
        <w:t>ُّ</w:t>
      </w:r>
      <w:r w:rsidRPr="00A83AF4">
        <w:rPr>
          <w:rFonts w:ascii="Lotus Linotype" w:hAnsi="Lotus Linotype" w:hint="cs"/>
          <w:b/>
          <w:bCs/>
          <w:sz w:val="34"/>
          <w:rtl/>
        </w:rPr>
        <w:t>م:</w:t>
      </w:r>
    </w:p>
    <w:p w14:paraId="0B17238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مَسْحُ الوَجْه.</w:t>
      </w:r>
    </w:p>
    <w:p w14:paraId="11BA7BF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مَسْحُ الكَفَّيْنِ.</w:t>
      </w:r>
    </w:p>
    <w:p w14:paraId="3A3158C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التَّرتِيب، فيبدأ بمسحِ الوَجْه، ثم الكَفَّيْنِ.</w:t>
      </w:r>
    </w:p>
    <w:p w14:paraId="122721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الموالاة، فيَمسَح اليَدَيْن بعد مَسْحِ الوَجْهِ مُباشَرَةً.</w:t>
      </w:r>
    </w:p>
    <w:p w14:paraId="024F7EAB" w14:textId="77777777" w:rsidR="00CB4068" w:rsidRPr="00731DA2" w:rsidRDefault="00CB4068" w:rsidP="00CB4068">
      <w:pPr>
        <w:widowControl w:val="0"/>
        <w:spacing w:before="240" w:after="120"/>
        <w:ind w:firstLine="397"/>
        <w:rPr>
          <w:rFonts w:ascii="Lotus Linotype" w:hAnsi="Lotus Linotype"/>
          <w:b/>
          <w:bCs/>
          <w:sz w:val="34"/>
          <w:rtl/>
        </w:rPr>
      </w:pPr>
      <w:r w:rsidRPr="00731DA2">
        <w:rPr>
          <w:rFonts w:ascii="Lotus Linotype" w:hAnsi="Lotus Linotype" w:hint="cs"/>
          <w:b/>
          <w:bCs/>
          <w:sz w:val="34"/>
          <w:rtl/>
        </w:rPr>
        <w:t>م</w:t>
      </w:r>
      <w:r>
        <w:rPr>
          <w:rFonts w:ascii="Lotus Linotype" w:hAnsi="Lotus Linotype" w:hint="cs"/>
          <w:b/>
          <w:bCs/>
          <w:sz w:val="34"/>
          <w:rtl/>
        </w:rPr>
        <w:t>ُ</w:t>
      </w:r>
      <w:r w:rsidRPr="00731DA2">
        <w:rPr>
          <w:rFonts w:ascii="Lotus Linotype" w:hAnsi="Lotus Linotype" w:hint="cs"/>
          <w:b/>
          <w:bCs/>
          <w:sz w:val="34"/>
          <w:rtl/>
        </w:rPr>
        <w:t>ب</w:t>
      </w:r>
      <w:r>
        <w:rPr>
          <w:rFonts w:ascii="Lotus Linotype" w:hAnsi="Lotus Linotype" w:hint="cs"/>
          <w:b/>
          <w:bCs/>
          <w:sz w:val="34"/>
          <w:rtl/>
        </w:rPr>
        <w:t>ْ</w:t>
      </w:r>
      <w:r w:rsidRPr="00731DA2">
        <w:rPr>
          <w:rFonts w:ascii="Lotus Linotype" w:hAnsi="Lotus Linotype" w:hint="cs"/>
          <w:b/>
          <w:bCs/>
          <w:sz w:val="34"/>
          <w:rtl/>
        </w:rPr>
        <w:t>ط</w:t>
      </w:r>
      <w:r>
        <w:rPr>
          <w:rFonts w:ascii="Lotus Linotype" w:hAnsi="Lotus Linotype" w:hint="cs"/>
          <w:b/>
          <w:bCs/>
          <w:sz w:val="34"/>
          <w:rtl/>
        </w:rPr>
        <w:t>ِ</w:t>
      </w:r>
      <w:r w:rsidRPr="00731DA2">
        <w:rPr>
          <w:rFonts w:ascii="Lotus Linotype" w:hAnsi="Lotus Linotype" w:hint="cs"/>
          <w:b/>
          <w:bCs/>
          <w:sz w:val="34"/>
          <w:rtl/>
        </w:rPr>
        <w:t>لات</w:t>
      </w:r>
      <w:r>
        <w:rPr>
          <w:rFonts w:ascii="Lotus Linotype" w:hAnsi="Lotus Linotype" w:hint="cs"/>
          <w:b/>
          <w:bCs/>
          <w:sz w:val="34"/>
          <w:rtl/>
        </w:rPr>
        <w:t>ُ</w:t>
      </w:r>
      <w:r w:rsidRPr="00731DA2">
        <w:rPr>
          <w:rFonts w:ascii="Lotus Linotype" w:hAnsi="Lotus Linotype" w:hint="cs"/>
          <w:b/>
          <w:bCs/>
          <w:sz w:val="34"/>
          <w:rtl/>
        </w:rPr>
        <w:t xml:space="preserve"> الت</w:t>
      </w:r>
      <w:r>
        <w:rPr>
          <w:rFonts w:ascii="Lotus Linotype" w:hAnsi="Lotus Linotype" w:hint="cs"/>
          <w:b/>
          <w:bCs/>
          <w:sz w:val="34"/>
          <w:rtl/>
        </w:rPr>
        <w:t>َّـــ</w:t>
      </w:r>
      <w:r w:rsidRPr="00731DA2">
        <w:rPr>
          <w:rFonts w:ascii="Lotus Linotype" w:hAnsi="Lotus Linotype" w:hint="cs"/>
          <w:b/>
          <w:bCs/>
          <w:sz w:val="34"/>
          <w:rtl/>
        </w:rPr>
        <w:t>ي</w:t>
      </w:r>
      <w:r>
        <w:rPr>
          <w:rFonts w:ascii="Lotus Linotype" w:hAnsi="Lotus Linotype" w:hint="cs"/>
          <w:b/>
          <w:bCs/>
          <w:sz w:val="34"/>
          <w:rtl/>
        </w:rPr>
        <w:t>َ</w:t>
      </w:r>
      <w:r w:rsidRPr="00731DA2">
        <w:rPr>
          <w:rFonts w:ascii="Lotus Linotype" w:hAnsi="Lotus Linotype" w:hint="cs"/>
          <w:b/>
          <w:bCs/>
          <w:sz w:val="34"/>
          <w:rtl/>
        </w:rPr>
        <w:t>م</w:t>
      </w:r>
      <w:r>
        <w:rPr>
          <w:rFonts w:ascii="Lotus Linotype" w:hAnsi="Lotus Linotype" w:hint="cs"/>
          <w:b/>
          <w:bCs/>
          <w:sz w:val="34"/>
          <w:rtl/>
        </w:rPr>
        <w:t>ُّ</w:t>
      </w:r>
      <w:r w:rsidRPr="00731DA2">
        <w:rPr>
          <w:rFonts w:ascii="Lotus Linotype" w:hAnsi="Lotus Linotype" w:hint="cs"/>
          <w:b/>
          <w:bCs/>
          <w:sz w:val="34"/>
          <w:rtl/>
        </w:rPr>
        <w:t>م</w:t>
      </w:r>
      <w:r>
        <w:rPr>
          <w:rFonts w:ascii="Lotus Linotype" w:hAnsi="Lotus Linotype" w:hint="cs"/>
          <w:b/>
          <w:bCs/>
          <w:sz w:val="34"/>
          <w:rtl/>
        </w:rPr>
        <w:t>ِ</w:t>
      </w:r>
      <w:r w:rsidRPr="00731DA2">
        <w:rPr>
          <w:rFonts w:ascii="Lotus Linotype" w:hAnsi="Lotus Linotype" w:hint="cs"/>
          <w:b/>
          <w:bCs/>
          <w:sz w:val="34"/>
          <w:rtl/>
        </w:rPr>
        <w:t>:</w:t>
      </w:r>
    </w:p>
    <w:p w14:paraId="3EBB097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1-</w:t>
      </w:r>
      <w:r>
        <w:rPr>
          <w:rFonts w:ascii="Traditional Arabic" w:hAnsi="Traditional Arabic"/>
          <w:b/>
          <w:sz w:val="40"/>
          <w:rtl/>
        </w:rPr>
        <w:t xml:space="preserve"> </w:t>
      </w:r>
      <w:r>
        <w:rPr>
          <w:rFonts w:ascii="Traditional Arabic" w:hAnsi="Traditional Arabic" w:hint="cs"/>
          <w:b/>
          <w:sz w:val="40"/>
          <w:rtl/>
        </w:rPr>
        <w:t>إذا وُجِدَ الماءُ، أو قُدِرَ على استِعْمالِه بَطَلَ التَّيَمُّم.</w:t>
      </w:r>
    </w:p>
    <w:p w14:paraId="2867D01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إذا حَصَل أيّ ناقِضٍ مِن نَواقِضِ الوُضوءِ المتَقَدِّمّة بَطَلَ التَّيَمُّم.</w:t>
      </w:r>
    </w:p>
    <w:p w14:paraId="31A5C38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إذا حَصَل أيّ واحِدٍ مِن مُوجِباتِ الغُسْلِ بَطَلَ التَّيَمُّم.</w:t>
      </w:r>
    </w:p>
    <w:p w14:paraId="3F4A604A" w14:textId="77777777" w:rsidR="00CB4068" w:rsidRPr="00D51B93" w:rsidRDefault="00CB4068" w:rsidP="00CB4068">
      <w:pPr>
        <w:widowControl w:val="0"/>
        <w:spacing w:before="240" w:after="120"/>
        <w:ind w:firstLine="397"/>
        <w:rPr>
          <w:rFonts w:ascii="Lotus Linotype" w:hAnsi="Lotus Linotype"/>
          <w:b/>
          <w:bCs/>
          <w:sz w:val="34"/>
          <w:rtl/>
        </w:rPr>
      </w:pPr>
      <w:r w:rsidRPr="00D51B93">
        <w:rPr>
          <w:rFonts w:ascii="Lotus Linotype" w:hAnsi="Lotus Linotype" w:hint="cs"/>
          <w:b/>
          <w:bCs/>
          <w:sz w:val="34"/>
          <w:rtl/>
        </w:rPr>
        <w:t>ح</w:t>
      </w:r>
      <w:r>
        <w:rPr>
          <w:rFonts w:ascii="Lotus Linotype" w:hAnsi="Lotus Linotype" w:hint="cs"/>
          <w:b/>
          <w:bCs/>
          <w:sz w:val="34"/>
          <w:rtl/>
        </w:rPr>
        <w:t>ُ</w:t>
      </w:r>
      <w:r w:rsidRPr="00D51B93">
        <w:rPr>
          <w:rFonts w:ascii="Lotus Linotype" w:hAnsi="Lotus Linotype" w:hint="cs"/>
          <w:b/>
          <w:bCs/>
          <w:sz w:val="34"/>
          <w:rtl/>
        </w:rPr>
        <w:t>ك</w:t>
      </w:r>
      <w:r>
        <w:rPr>
          <w:rFonts w:ascii="Lotus Linotype" w:hAnsi="Lotus Linotype" w:hint="cs"/>
          <w:b/>
          <w:bCs/>
          <w:sz w:val="34"/>
          <w:rtl/>
        </w:rPr>
        <w:t>ْ</w:t>
      </w:r>
      <w:r w:rsidRPr="00D51B93">
        <w:rPr>
          <w:rFonts w:ascii="Lotus Linotype" w:hAnsi="Lotus Linotype" w:hint="cs"/>
          <w:b/>
          <w:bCs/>
          <w:sz w:val="34"/>
          <w:rtl/>
        </w:rPr>
        <w:t>م</w:t>
      </w:r>
      <w:r>
        <w:rPr>
          <w:rFonts w:ascii="Lotus Linotype" w:hAnsi="Lotus Linotype" w:hint="cs"/>
          <w:b/>
          <w:bCs/>
          <w:sz w:val="34"/>
          <w:rtl/>
        </w:rPr>
        <w:t>ُ</w:t>
      </w:r>
      <w:r w:rsidRPr="00D51B93">
        <w:rPr>
          <w:rFonts w:ascii="Lotus Linotype" w:hAnsi="Lotus Linotype" w:hint="cs"/>
          <w:b/>
          <w:bCs/>
          <w:sz w:val="34"/>
          <w:rtl/>
        </w:rPr>
        <w:t xml:space="preserve"> العاج</w:t>
      </w:r>
      <w:r>
        <w:rPr>
          <w:rFonts w:ascii="Lotus Linotype" w:hAnsi="Lotus Linotype" w:hint="cs"/>
          <w:b/>
          <w:bCs/>
          <w:sz w:val="34"/>
          <w:rtl/>
        </w:rPr>
        <w:t>ِ</w:t>
      </w:r>
      <w:r w:rsidRPr="00D51B93">
        <w:rPr>
          <w:rFonts w:ascii="Lotus Linotype" w:hAnsi="Lotus Linotype" w:hint="cs"/>
          <w:b/>
          <w:bCs/>
          <w:sz w:val="34"/>
          <w:rtl/>
        </w:rPr>
        <w:t>ز</w:t>
      </w:r>
      <w:r>
        <w:rPr>
          <w:rFonts w:ascii="Lotus Linotype" w:hAnsi="Lotus Linotype" w:hint="cs"/>
          <w:b/>
          <w:bCs/>
          <w:sz w:val="34"/>
          <w:rtl/>
        </w:rPr>
        <w:t>ِ</w:t>
      </w:r>
      <w:r w:rsidRPr="00D51B93">
        <w:rPr>
          <w:rFonts w:ascii="Lotus Linotype" w:hAnsi="Lotus Linotype" w:hint="cs"/>
          <w:b/>
          <w:bCs/>
          <w:sz w:val="34"/>
          <w:rtl/>
        </w:rPr>
        <w:t xml:space="preserve"> عن است</w:t>
      </w:r>
      <w:r>
        <w:rPr>
          <w:rFonts w:ascii="Lotus Linotype" w:hAnsi="Lotus Linotype" w:hint="cs"/>
          <w:b/>
          <w:bCs/>
          <w:sz w:val="34"/>
          <w:rtl/>
        </w:rPr>
        <w:t>ِ</w:t>
      </w:r>
      <w:r w:rsidRPr="00D51B93">
        <w:rPr>
          <w:rFonts w:ascii="Lotus Linotype" w:hAnsi="Lotus Linotype" w:hint="cs"/>
          <w:b/>
          <w:bCs/>
          <w:sz w:val="34"/>
          <w:rtl/>
        </w:rPr>
        <w:t>ع</w:t>
      </w:r>
      <w:r>
        <w:rPr>
          <w:rFonts w:ascii="Lotus Linotype" w:hAnsi="Lotus Linotype" w:hint="cs"/>
          <w:b/>
          <w:bCs/>
          <w:sz w:val="34"/>
          <w:rtl/>
        </w:rPr>
        <w:t>ْ</w:t>
      </w:r>
      <w:r w:rsidRPr="00D51B93">
        <w:rPr>
          <w:rFonts w:ascii="Lotus Linotype" w:hAnsi="Lotus Linotype" w:hint="cs"/>
          <w:b/>
          <w:bCs/>
          <w:sz w:val="34"/>
          <w:rtl/>
        </w:rPr>
        <w:t>مال الماء</w:t>
      </w:r>
      <w:r>
        <w:rPr>
          <w:rFonts w:ascii="Lotus Linotype" w:hAnsi="Lotus Linotype" w:hint="cs"/>
          <w:b/>
          <w:bCs/>
          <w:sz w:val="34"/>
          <w:rtl/>
        </w:rPr>
        <w:t>ِ</w:t>
      </w:r>
      <w:r w:rsidRPr="00D51B93">
        <w:rPr>
          <w:rFonts w:ascii="Lotus Linotype" w:hAnsi="Lotus Linotype" w:hint="cs"/>
          <w:b/>
          <w:bCs/>
          <w:sz w:val="34"/>
          <w:rtl/>
        </w:rPr>
        <w:t xml:space="preserve"> والت</w:t>
      </w:r>
      <w:r>
        <w:rPr>
          <w:rFonts w:ascii="Lotus Linotype" w:hAnsi="Lotus Linotype" w:hint="cs"/>
          <w:b/>
          <w:bCs/>
          <w:sz w:val="34"/>
          <w:rtl/>
        </w:rPr>
        <w:t>ُّ</w:t>
      </w:r>
      <w:r w:rsidRPr="00D51B93">
        <w:rPr>
          <w:rFonts w:ascii="Lotus Linotype" w:hAnsi="Lotus Linotype" w:hint="cs"/>
          <w:b/>
          <w:bCs/>
          <w:sz w:val="34"/>
          <w:rtl/>
        </w:rPr>
        <w:t>راب</w:t>
      </w:r>
      <w:r>
        <w:rPr>
          <w:rFonts w:ascii="Lotus Linotype" w:hAnsi="Lotus Linotype" w:hint="cs"/>
          <w:b/>
          <w:bCs/>
          <w:sz w:val="34"/>
          <w:rtl/>
        </w:rPr>
        <w:t>ِ</w:t>
      </w:r>
      <w:r w:rsidRPr="00D51B93">
        <w:rPr>
          <w:rFonts w:ascii="Lotus Linotype" w:hAnsi="Lotus Linotype" w:hint="cs"/>
          <w:b/>
          <w:bCs/>
          <w:sz w:val="34"/>
          <w:rtl/>
        </w:rPr>
        <w:t>:</w:t>
      </w:r>
    </w:p>
    <w:p w14:paraId="235CDFB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يحصُل لِلإنسانِ أَحْياناً أن لا يَستَطِيع الوُضوءَ ولا التَّيَمُّم، كالمرِيضِ العاجِز الذي لم يجد مَن يُساعِدُه في الوُضوء أو يُحضِر له التُّرابَ، أو شَخْص أُغْلِقَ عليه في مَكانٍ لم يَسْتَطِع الخروجَ منه، أو رَجُلٌ بِه جُروحٌ وحُروقٌ لا يَسْتَطِيع مَعَها اسْتِعْمالَ الماءِ ولا التُّرابِ ونحوِ ذلك، فهل يجوزُ لمسلِمٍ حَصَل له مِثْلُ ذلك أن يَتْرُكَ الصَّلاةَ محتَجّاً بأنَّه لا يَسْتَطِيع التَّطَهُّرَ ؟</w:t>
      </w:r>
    </w:p>
    <w:p w14:paraId="3CFF0104" w14:textId="77777777" w:rsidR="00CB4068" w:rsidRDefault="00CB4068" w:rsidP="004813D3">
      <w:pPr>
        <w:widowControl w:val="0"/>
        <w:spacing w:after="120"/>
        <w:ind w:firstLine="397"/>
        <w:rPr>
          <w:rFonts w:ascii="Traditional Arabic" w:hAnsi="Traditional Arabic"/>
          <w:b/>
          <w:sz w:val="40"/>
          <w:rtl/>
        </w:rPr>
      </w:pPr>
      <w:r>
        <w:rPr>
          <w:rFonts w:ascii="Traditional Arabic" w:hAnsi="Traditional Arabic" w:hint="cs"/>
          <w:b/>
          <w:sz w:val="40"/>
          <w:rtl/>
        </w:rPr>
        <w:t>والجواب: إنَّ الصَّلاةَ لِما لها مِن المكانَة والأهَـمِّيَّة في الدِّينِ، فإنَّه لا يجوز لِلمُسْلِم تَركها بأيّ حالٍ مِن الأَحْوال ما دامَ عَقْلُه حاضِراً، فيَجِب عليه أن يُصَلِّيها على الحالَة التي هو عليها وإن لم يَسْتَطِع التَّطَهُّر، قال تعالى:</w:t>
      </w:r>
      <w:r w:rsidR="004813D3">
        <w:rPr>
          <w:rFonts w:ascii="Traditional Arabic" w:hAnsi="Traditional Arabic" w:hint="cs"/>
          <w:b/>
          <w:sz w:val="40"/>
          <w:rtl/>
        </w:rPr>
        <w:t xml:space="preserve"> </w:t>
      </w:r>
      <w:r w:rsidR="004813D3">
        <w:rPr>
          <w:rFonts w:ascii="Lotus Linotype" w:hAnsi="Lotus Linotype" w:cs="Lotus Linotype"/>
          <w:noProof w:val="0"/>
          <w:color w:val="000000"/>
          <w:szCs w:val="28"/>
          <w:rtl/>
        </w:rPr>
        <w:t>﴿</w:t>
      </w:r>
      <w:r w:rsidR="004813D3" w:rsidRPr="004813D3">
        <w:rPr>
          <w:color w:val="000000"/>
          <w:szCs w:val="40"/>
          <w:rtl/>
        </w:rPr>
        <w:t xml:space="preserve"> </w:t>
      </w:r>
      <w:r w:rsidR="004813D3" w:rsidRPr="00E4512B">
        <w:rPr>
          <w:color w:val="000000"/>
          <w:szCs w:val="40"/>
          <w:rtl/>
        </w:rPr>
        <w:t>فَاتَّقُوا اللَّهَ مَا اسْتَط</w:t>
      </w:r>
      <w:r w:rsidR="004813D3">
        <w:rPr>
          <w:color w:val="000000"/>
          <w:szCs w:val="40"/>
          <w:rtl/>
        </w:rPr>
        <w:t>َعْتُمْ وَاسْمَعُوا وَأَطِيعُوا</w:t>
      </w:r>
      <w:r w:rsidR="004813D3">
        <w:rPr>
          <w:rFonts w:ascii="Lotus Linotype" w:hAnsi="Lotus Linotype" w:cs="Lotus Linotype"/>
          <w:b/>
          <w:szCs w:val="28"/>
          <w:rtl/>
        </w:rPr>
        <w:t>﴾</w:t>
      </w:r>
      <w:r w:rsidR="004813D3">
        <w:rPr>
          <w:rFonts w:ascii="Traditional Arabic" w:hAnsi="Traditional Arabic" w:hint="cs"/>
          <w:b/>
          <w:sz w:val="32"/>
          <w:szCs w:val="32"/>
          <w:rtl/>
        </w:rPr>
        <w:t xml:space="preserve"> </w:t>
      </w:r>
      <w:r w:rsidRPr="001A16D4">
        <w:rPr>
          <w:rFonts w:ascii="Traditional Arabic" w:hAnsi="Traditional Arabic" w:hint="cs"/>
          <w:b/>
          <w:sz w:val="32"/>
          <w:szCs w:val="32"/>
          <w:rtl/>
        </w:rPr>
        <w:t>[الت</w:t>
      </w:r>
      <w:r>
        <w:rPr>
          <w:rFonts w:ascii="Traditional Arabic" w:hAnsi="Traditional Arabic" w:hint="cs"/>
          <w:b/>
          <w:sz w:val="32"/>
          <w:szCs w:val="32"/>
          <w:rtl/>
        </w:rPr>
        <w:t>َّ</w:t>
      </w:r>
      <w:r w:rsidRPr="001A16D4">
        <w:rPr>
          <w:rFonts w:ascii="Traditional Arabic" w:hAnsi="Traditional Arabic" w:hint="cs"/>
          <w:b/>
          <w:sz w:val="32"/>
          <w:szCs w:val="32"/>
          <w:rtl/>
        </w:rPr>
        <w:t>غابن: 16]</w:t>
      </w:r>
      <w:r w:rsidRPr="003F4F16">
        <w:rPr>
          <w:rFonts w:ascii="Traditional Arabic" w:hAnsi="Traditional Arabic" w:hint="cs"/>
          <w:b/>
          <w:sz w:val="40"/>
          <w:rtl/>
        </w:rPr>
        <w:t>.</w:t>
      </w:r>
      <w:r>
        <w:rPr>
          <w:rFonts w:ascii="Traditional Arabic" w:hAnsi="Traditional Arabic" w:hint="cs"/>
          <w:b/>
          <w:sz w:val="40"/>
          <w:rtl/>
        </w:rPr>
        <w:t xml:space="preserve"> ويسمَّى مَن هذه حالُه: (فاقِد الطَّهُورَيْن).</w:t>
      </w:r>
    </w:p>
    <w:p w14:paraId="1DD6BD43" w14:textId="77777777" w:rsidR="00CB4068" w:rsidRPr="00183B65" w:rsidRDefault="00CB4068" w:rsidP="00CB4068">
      <w:pPr>
        <w:widowControl w:val="0"/>
        <w:spacing w:before="240" w:after="120"/>
        <w:ind w:firstLine="397"/>
        <w:rPr>
          <w:rFonts w:ascii="Lotus Linotype" w:hAnsi="Lotus Linotype"/>
          <w:b/>
          <w:bCs/>
          <w:sz w:val="34"/>
          <w:rtl/>
        </w:rPr>
      </w:pPr>
      <w:r w:rsidRPr="00183B65">
        <w:rPr>
          <w:rFonts w:ascii="Lotus Linotype" w:hAnsi="Lotus Linotype" w:hint="cs"/>
          <w:b/>
          <w:bCs/>
          <w:sz w:val="34"/>
          <w:rtl/>
        </w:rPr>
        <w:t>ت</w:t>
      </w:r>
      <w:r>
        <w:rPr>
          <w:rFonts w:ascii="Lotus Linotype" w:hAnsi="Lotus Linotype" w:hint="cs"/>
          <w:b/>
          <w:bCs/>
          <w:sz w:val="34"/>
          <w:rtl/>
        </w:rPr>
        <w:t>َ</w:t>
      </w:r>
      <w:r w:rsidRPr="00183B65">
        <w:rPr>
          <w:rFonts w:ascii="Lotus Linotype" w:hAnsi="Lotus Linotype" w:hint="cs"/>
          <w:b/>
          <w:bCs/>
          <w:sz w:val="34"/>
          <w:rtl/>
        </w:rPr>
        <w:t>و</w:t>
      </w:r>
      <w:r>
        <w:rPr>
          <w:rFonts w:ascii="Lotus Linotype" w:hAnsi="Lotus Linotype" w:hint="cs"/>
          <w:b/>
          <w:bCs/>
          <w:sz w:val="34"/>
          <w:rtl/>
        </w:rPr>
        <w:t>ْ</w:t>
      </w:r>
      <w:r w:rsidRPr="00183B65">
        <w:rPr>
          <w:rFonts w:ascii="Lotus Linotype" w:hAnsi="Lotus Linotype" w:hint="cs"/>
          <w:b/>
          <w:bCs/>
          <w:sz w:val="34"/>
          <w:rtl/>
        </w:rPr>
        <w:t>ض</w:t>
      </w:r>
      <w:r>
        <w:rPr>
          <w:rFonts w:ascii="Lotus Linotype" w:hAnsi="Lotus Linotype" w:hint="cs"/>
          <w:b/>
          <w:bCs/>
          <w:sz w:val="34"/>
          <w:rtl/>
        </w:rPr>
        <w:t>ِي</w:t>
      </w:r>
      <w:r w:rsidRPr="00183B65">
        <w:rPr>
          <w:rFonts w:ascii="Lotus Linotype" w:hAnsi="Lotus Linotype" w:hint="cs"/>
          <w:b/>
          <w:bCs/>
          <w:sz w:val="34"/>
          <w:rtl/>
        </w:rPr>
        <w:t>حات</w:t>
      </w:r>
      <w:r>
        <w:rPr>
          <w:rFonts w:ascii="Lotus Linotype" w:hAnsi="Lotus Linotype" w:hint="cs"/>
          <w:b/>
          <w:bCs/>
          <w:sz w:val="34"/>
          <w:rtl/>
        </w:rPr>
        <w:t>ٌ</w:t>
      </w:r>
      <w:r w:rsidRPr="00183B65">
        <w:rPr>
          <w:rFonts w:ascii="Lotus Linotype" w:hAnsi="Lotus Linotype" w:hint="cs"/>
          <w:b/>
          <w:bCs/>
          <w:sz w:val="34"/>
          <w:rtl/>
        </w:rPr>
        <w:t>:</w:t>
      </w:r>
    </w:p>
    <w:p w14:paraId="52277FC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 xml:space="preserve">الصَّلاةُ بِالتَّيَمُّم  - عند عَدَمِ القُدْرَةِ على الماء - أَفْضَل مِن أن يُصَلِّي المرءُ بِوُضوءٍ وهو حاقِنٌ </w:t>
      </w:r>
      <w:r w:rsidRPr="009B6A80">
        <w:rPr>
          <w:rFonts w:ascii="Traditional Arabic" w:hAnsi="Traditional Arabic"/>
          <w:b/>
          <w:sz w:val="36"/>
          <w:vertAlign w:val="superscript"/>
          <w:rtl/>
        </w:rPr>
        <w:t>(</w:t>
      </w:r>
      <w:r w:rsidRPr="009B6A80">
        <w:rPr>
          <w:rFonts w:ascii="Traditional Arabic" w:hAnsi="Traditional Arabic"/>
          <w:b/>
          <w:sz w:val="36"/>
          <w:vertAlign w:val="superscript"/>
          <w:rtl/>
        </w:rPr>
        <w:footnoteReference w:id="69"/>
      </w:r>
      <w:r w:rsidRPr="009B6A80">
        <w:rPr>
          <w:rFonts w:ascii="Traditional Arabic" w:hAnsi="Traditional Arabic"/>
          <w:b/>
          <w:sz w:val="36"/>
          <w:vertAlign w:val="superscript"/>
          <w:rtl/>
        </w:rPr>
        <w:t>)</w:t>
      </w:r>
      <w:r>
        <w:rPr>
          <w:rFonts w:ascii="Traditional Arabic" w:hAnsi="Traditional Arabic" w:hint="cs"/>
          <w:b/>
          <w:sz w:val="40"/>
          <w:rtl/>
        </w:rPr>
        <w:t xml:space="preserve"> أو حاقِبٌ </w:t>
      </w:r>
      <w:r w:rsidRPr="009B6A80">
        <w:rPr>
          <w:rFonts w:ascii="Traditional Arabic" w:hAnsi="Traditional Arabic"/>
          <w:b/>
          <w:sz w:val="36"/>
          <w:vertAlign w:val="superscript"/>
          <w:rtl/>
        </w:rPr>
        <w:t>(</w:t>
      </w:r>
      <w:r w:rsidRPr="009B6A80">
        <w:rPr>
          <w:rFonts w:ascii="Traditional Arabic" w:hAnsi="Traditional Arabic"/>
          <w:b/>
          <w:sz w:val="36"/>
          <w:vertAlign w:val="superscript"/>
          <w:rtl/>
        </w:rPr>
        <w:footnoteReference w:id="70"/>
      </w:r>
      <w:r w:rsidRPr="009B6A80">
        <w:rPr>
          <w:rFonts w:ascii="Traditional Arabic" w:hAnsi="Traditional Arabic"/>
          <w:b/>
          <w:sz w:val="36"/>
          <w:vertAlign w:val="superscript"/>
          <w:rtl/>
        </w:rPr>
        <w:t>)</w:t>
      </w:r>
      <w:r>
        <w:rPr>
          <w:rFonts w:ascii="Traditional Arabic" w:hAnsi="Traditional Arabic" w:hint="cs"/>
          <w:b/>
          <w:sz w:val="40"/>
          <w:rtl/>
        </w:rPr>
        <w:t>.</w:t>
      </w:r>
    </w:p>
    <w:p w14:paraId="505D66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لا يجوز للإنسانِ إذا أحدَث في أثناءِ الصَّلاةِ أو تَذَكَّر أنّه على غيرِ وُضوءٍ أن يَتَيَمَّم ويُكمِل صلَاتَه؛ بل يجِب عليه أن يَذْهَب ويَتَوَضَّأ، ثم يأتي ويَبْتَدِئ الصَّلاةَ.</w:t>
      </w:r>
    </w:p>
    <w:p w14:paraId="2A33519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لا يجوزُ التَّيَمُّم على الجدارِ أو السَّجّاد ونحوهِما إلّا أن يكون عَليهِما تُرابٌ أو غُبارٌ.</w:t>
      </w:r>
    </w:p>
    <w:p w14:paraId="0DCCD93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 xml:space="preserve">المرِيضُ العاجِزُ عن الوُضوءِ يُحضَر له إناءٌ فيه تُرابٌ لِيَتَيَمَّم منه، سواء أكان في بَيْتِه أو </w:t>
      </w:r>
      <w:r>
        <w:rPr>
          <w:rFonts w:ascii="Traditional Arabic" w:hAnsi="Traditional Arabic" w:hint="cs"/>
          <w:b/>
          <w:sz w:val="40"/>
          <w:rtl/>
        </w:rPr>
        <w:lastRenderedPageBreak/>
        <w:t>في المستَشْفى.</w:t>
      </w:r>
    </w:p>
    <w:p w14:paraId="06B57C35" w14:textId="77777777" w:rsidR="00CB4068" w:rsidRPr="0099548A"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99548A">
        <w:rPr>
          <w:rFonts w:ascii="Lotus Linotype" w:hAnsi="Lotus Linotype" w:hint="cs"/>
          <w:b/>
          <w:bCs/>
          <w:sz w:val="34"/>
          <w:rtl/>
        </w:rPr>
        <w:t>:</w:t>
      </w:r>
    </w:p>
    <w:p w14:paraId="7B6AA85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ما حُكْمُ التَّيَمُّم في الحالات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16187049" w14:textId="77777777" w:rsidTr="0070342F">
        <w:trPr>
          <w:jc w:val="center"/>
        </w:trPr>
        <w:tc>
          <w:tcPr>
            <w:tcW w:w="4359" w:type="dxa"/>
          </w:tcPr>
          <w:p w14:paraId="45C8D617" w14:textId="77777777" w:rsidR="00CB4068" w:rsidRPr="001A7203" w:rsidRDefault="00CB4068" w:rsidP="0070342F">
            <w:pPr>
              <w:widowControl w:val="0"/>
              <w:spacing w:after="120"/>
              <w:jc w:val="center"/>
              <w:rPr>
                <w:rFonts w:ascii="Traditional Arabic" w:hAnsi="Traditional Arabic"/>
                <w:b/>
                <w:bCs/>
                <w:rtl/>
                <w:lang w:bidi="ar-SY"/>
              </w:rPr>
            </w:pPr>
            <w:r w:rsidRPr="001A7203">
              <w:rPr>
                <w:rFonts w:ascii="Traditional Arabic" w:hAnsi="Traditional Arabic" w:hint="cs"/>
                <w:b/>
                <w:bCs/>
                <w:rtl/>
                <w:lang w:bidi="ar-SY"/>
              </w:rPr>
              <w:t>الحال</w:t>
            </w:r>
            <w:r>
              <w:rPr>
                <w:rFonts w:ascii="Traditional Arabic" w:hAnsi="Traditional Arabic" w:hint="cs"/>
                <w:b/>
                <w:bCs/>
                <w:rtl/>
                <w:lang w:bidi="ar-SY"/>
              </w:rPr>
              <w:t>َ</w:t>
            </w:r>
            <w:r w:rsidRPr="001A7203">
              <w:rPr>
                <w:rFonts w:ascii="Traditional Arabic" w:hAnsi="Traditional Arabic" w:hint="cs"/>
                <w:b/>
                <w:bCs/>
                <w:rtl/>
                <w:lang w:bidi="ar-SY"/>
              </w:rPr>
              <w:t>ة</w:t>
            </w:r>
          </w:p>
        </w:tc>
        <w:tc>
          <w:tcPr>
            <w:tcW w:w="3685" w:type="dxa"/>
          </w:tcPr>
          <w:p w14:paraId="44CA0B18" w14:textId="77777777" w:rsidR="00CB4068" w:rsidRPr="001A7203" w:rsidRDefault="00CB4068" w:rsidP="0070342F">
            <w:pPr>
              <w:widowControl w:val="0"/>
              <w:spacing w:after="120"/>
              <w:jc w:val="center"/>
              <w:rPr>
                <w:rFonts w:ascii="Traditional Arabic" w:hAnsi="Traditional Arabic"/>
                <w:b/>
                <w:bCs/>
                <w:rtl/>
                <w:lang w:bidi="ar-SY"/>
              </w:rPr>
            </w:pPr>
            <w:r w:rsidRPr="001A7203">
              <w:rPr>
                <w:rFonts w:ascii="Traditional Arabic" w:hAnsi="Traditional Arabic" w:hint="cs"/>
                <w:b/>
                <w:bCs/>
                <w:rtl/>
                <w:lang w:bidi="ar-SY"/>
              </w:rPr>
              <w:t>الح</w:t>
            </w:r>
            <w:r>
              <w:rPr>
                <w:rFonts w:ascii="Traditional Arabic" w:hAnsi="Traditional Arabic" w:hint="cs"/>
                <w:b/>
                <w:bCs/>
                <w:rtl/>
                <w:lang w:bidi="ar-SY"/>
              </w:rPr>
              <w:t>ُ</w:t>
            </w:r>
            <w:r w:rsidRPr="001A7203">
              <w:rPr>
                <w:rFonts w:ascii="Traditional Arabic" w:hAnsi="Traditional Arabic" w:hint="cs"/>
                <w:b/>
                <w:bCs/>
                <w:rtl/>
                <w:lang w:bidi="ar-SY"/>
              </w:rPr>
              <w:t>ك</w:t>
            </w:r>
            <w:r>
              <w:rPr>
                <w:rFonts w:ascii="Traditional Arabic" w:hAnsi="Traditional Arabic" w:hint="cs"/>
                <w:b/>
                <w:bCs/>
                <w:rtl/>
                <w:lang w:bidi="ar-SY"/>
              </w:rPr>
              <w:t>ْ</w:t>
            </w:r>
            <w:r w:rsidRPr="001A7203">
              <w:rPr>
                <w:rFonts w:ascii="Traditional Arabic" w:hAnsi="Traditional Arabic" w:hint="cs"/>
                <w:b/>
                <w:bCs/>
                <w:rtl/>
                <w:lang w:bidi="ar-SY"/>
              </w:rPr>
              <w:t>م</w:t>
            </w:r>
            <w:r>
              <w:rPr>
                <w:rFonts w:ascii="Traditional Arabic" w:hAnsi="Traditional Arabic" w:hint="cs"/>
                <w:b/>
                <w:bCs/>
                <w:rtl/>
                <w:lang w:bidi="ar-SY"/>
              </w:rPr>
              <w:t>ُ</w:t>
            </w:r>
          </w:p>
        </w:tc>
      </w:tr>
      <w:tr w:rsidR="00CB4068" w:rsidRPr="0083671D" w14:paraId="722AD7F1" w14:textId="77777777" w:rsidTr="0070342F">
        <w:trPr>
          <w:jc w:val="center"/>
        </w:trPr>
        <w:tc>
          <w:tcPr>
            <w:tcW w:w="4359" w:type="dxa"/>
          </w:tcPr>
          <w:p w14:paraId="42986ED2"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بجانِب البَحْر (المالح)، وليس معه ماءٌ، وليس حَوْلَه بَلَدٌ يأتي منها بالماء العَذْبِ</w:t>
            </w:r>
          </w:p>
        </w:tc>
        <w:tc>
          <w:tcPr>
            <w:tcW w:w="3685" w:type="dxa"/>
          </w:tcPr>
          <w:p w14:paraId="6CE04102"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65ADD66B" w14:textId="77777777" w:rsidTr="0070342F">
        <w:trPr>
          <w:jc w:val="center"/>
        </w:trPr>
        <w:tc>
          <w:tcPr>
            <w:tcW w:w="4359" w:type="dxa"/>
          </w:tcPr>
          <w:p w14:paraId="70AB403E" w14:textId="77777777" w:rsidR="00CB4068" w:rsidRPr="00236A4A"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في بَيْتِه وانقَطَع عنه الماءُ</w:t>
            </w:r>
          </w:p>
        </w:tc>
        <w:tc>
          <w:tcPr>
            <w:tcW w:w="3685" w:type="dxa"/>
          </w:tcPr>
          <w:p w14:paraId="74CC88ED"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DE0EFCA" w14:textId="77777777" w:rsidTr="0070342F">
        <w:trPr>
          <w:jc w:val="center"/>
        </w:trPr>
        <w:tc>
          <w:tcPr>
            <w:tcW w:w="4359" w:type="dxa"/>
          </w:tcPr>
          <w:p w14:paraId="5907BD7B" w14:textId="77777777" w:rsidR="00CB4068" w:rsidRPr="00054E11" w:rsidRDefault="00CB4068" w:rsidP="0070342F">
            <w:pPr>
              <w:widowControl w:val="0"/>
              <w:spacing w:after="120"/>
              <w:jc w:val="center"/>
              <w:rPr>
                <w:rFonts w:ascii="Traditional Arabic" w:hAnsi="Traditional Arabic"/>
                <w:rtl/>
              </w:rPr>
            </w:pPr>
            <w:r>
              <w:rPr>
                <w:rFonts w:ascii="Traditional Arabic" w:hAnsi="Traditional Arabic" w:hint="cs"/>
                <w:rtl/>
                <w:lang w:bidi="ar-SY"/>
              </w:rPr>
              <w:t>رَجُلٌ مُسافِرٌ ومعه قَلِيلٌ مِن الماء، وتَعَطَّلَت سَيّارَتُه، وليس حَوْلَه ماءٌ قَرِيبٌ</w:t>
            </w:r>
          </w:p>
        </w:tc>
        <w:tc>
          <w:tcPr>
            <w:tcW w:w="3685" w:type="dxa"/>
          </w:tcPr>
          <w:p w14:paraId="18FD0621" w14:textId="77777777" w:rsidR="00CB4068" w:rsidRPr="0083671D" w:rsidRDefault="00CB4068" w:rsidP="0070342F">
            <w:pPr>
              <w:widowControl w:val="0"/>
              <w:spacing w:after="120"/>
              <w:jc w:val="center"/>
              <w:rPr>
                <w:rFonts w:ascii="Traditional Arabic" w:hAnsi="Traditional Arabic"/>
                <w:rtl/>
                <w:lang w:bidi="ar-SY"/>
              </w:rPr>
            </w:pPr>
          </w:p>
        </w:tc>
      </w:tr>
    </w:tbl>
    <w:p w14:paraId="795BDD0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تَضَمّ كلُّ مجموعَةٍ ممّا يَلِي ثَلاثَ مُفرداتٍ إحداها لا تَنْتَمي إلى المجموعة، استَخْرِجها، مع بَيانِ وَجْهِ الاختِلاف الذي يُـمَيِّزها عن الباقِي.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701"/>
        <w:gridCol w:w="1985"/>
      </w:tblGrid>
      <w:tr w:rsidR="00CB4068" w:rsidRPr="0083671D" w14:paraId="08F252DA" w14:textId="77777777" w:rsidTr="0070342F">
        <w:trPr>
          <w:jc w:val="center"/>
        </w:trPr>
        <w:tc>
          <w:tcPr>
            <w:tcW w:w="4817" w:type="dxa"/>
          </w:tcPr>
          <w:p w14:paraId="543ACAFA" w14:textId="77777777" w:rsidR="00CB4068" w:rsidRPr="001A7203" w:rsidRDefault="00CB4068" w:rsidP="0070342F">
            <w:pPr>
              <w:widowControl w:val="0"/>
              <w:spacing w:after="120"/>
              <w:jc w:val="center"/>
              <w:rPr>
                <w:rFonts w:ascii="Traditional Arabic" w:hAnsi="Traditional Arabic"/>
                <w:b/>
                <w:bCs/>
                <w:rtl/>
                <w:lang w:bidi="ar-SY"/>
              </w:rPr>
            </w:pPr>
            <w:r w:rsidRPr="001A7203">
              <w:rPr>
                <w:rFonts w:ascii="Traditional Arabic" w:hAnsi="Traditional Arabic" w:hint="cs"/>
                <w:b/>
                <w:bCs/>
                <w:rtl/>
                <w:lang w:bidi="ar-SY"/>
              </w:rPr>
              <w:t>الم</w:t>
            </w:r>
            <w:r>
              <w:rPr>
                <w:rFonts w:ascii="Traditional Arabic" w:hAnsi="Traditional Arabic" w:hint="cs"/>
                <w:b/>
                <w:bCs/>
                <w:rtl/>
                <w:lang w:bidi="ar-SY"/>
              </w:rPr>
              <w:t>َ</w:t>
            </w:r>
            <w:r w:rsidRPr="001A7203">
              <w:rPr>
                <w:rFonts w:ascii="Traditional Arabic" w:hAnsi="Traditional Arabic" w:hint="cs"/>
                <w:b/>
                <w:bCs/>
                <w:rtl/>
                <w:lang w:bidi="ar-SY"/>
              </w:rPr>
              <w:t>ج</w:t>
            </w:r>
            <w:r>
              <w:rPr>
                <w:rFonts w:ascii="Traditional Arabic" w:hAnsi="Traditional Arabic" w:hint="cs"/>
                <w:b/>
                <w:bCs/>
                <w:rtl/>
                <w:lang w:bidi="ar-SY"/>
              </w:rPr>
              <w:t>ْ</w:t>
            </w:r>
            <w:r w:rsidRPr="001A7203">
              <w:rPr>
                <w:rFonts w:ascii="Traditional Arabic" w:hAnsi="Traditional Arabic" w:hint="cs"/>
                <w:b/>
                <w:bCs/>
                <w:rtl/>
                <w:lang w:bidi="ar-SY"/>
              </w:rPr>
              <w:t>موع</w:t>
            </w:r>
            <w:r>
              <w:rPr>
                <w:rFonts w:ascii="Traditional Arabic" w:hAnsi="Traditional Arabic" w:hint="cs"/>
                <w:b/>
                <w:bCs/>
                <w:rtl/>
                <w:lang w:bidi="ar-SY"/>
              </w:rPr>
              <w:t>َ</w:t>
            </w:r>
            <w:r w:rsidRPr="001A7203">
              <w:rPr>
                <w:rFonts w:ascii="Traditional Arabic" w:hAnsi="Traditional Arabic" w:hint="cs"/>
                <w:b/>
                <w:bCs/>
                <w:rtl/>
                <w:lang w:bidi="ar-SY"/>
              </w:rPr>
              <w:t>ة</w:t>
            </w:r>
          </w:p>
        </w:tc>
        <w:tc>
          <w:tcPr>
            <w:tcW w:w="1701" w:type="dxa"/>
          </w:tcPr>
          <w:p w14:paraId="6E89C1A4" w14:textId="77777777" w:rsidR="00CB4068" w:rsidRPr="009076F2" w:rsidRDefault="00CB4068" w:rsidP="0070342F">
            <w:pPr>
              <w:widowControl w:val="0"/>
              <w:spacing w:after="120"/>
              <w:jc w:val="center"/>
              <w:rPr>
                <w:rFonts w:ascii="Traditional Arabic" w:hAnsi="Traditional Arabic"/>
                <w:b/>
                <w:bCs/>
                <w:rtl/>
                <w:lang w:bidi="ar-SY"/>
              </w:rPr>
            </w:pPr>
            <w:r w:rsidRPr="009076F2">
              <w:rPr>
                <w:rFonts w:ascii="Traditional Arabic" w:hAnsi="Traditional Arabic" w:hint="cs"/>
                <w:b/>
                <w:bCs/>
                <w:rtl/>
                <w:lang w:bidi="ar-SY"/>
              </w:rPr>
              <w:t>الشَّي</w:t>
            </w:r>
            <w:r>
              <w:rPr>
                <w:rFonts w:ascii="Traditional Arabic" w:hAnsi="Traditional Arabic" w:hint="cs"/>
                <w:b/>
                <w:bCs/>
                <w:rtl/>
                <w:lang w:bidi="ar-SY"/>
              </w:rPr>
              <w:t>ْ</w:t>
            </w:r>
            <w:r w:rsidRPr="009076F2">
              <w:rPr>
                <w:rFonts w:ascii="Traditional Arabic" w:hAnsi="Traditional Arabic" w:hint="cs"/>
                <w:b/>
                <w:bCs/>
                <w:rtl/>
                <w:lang w:bidi="ar-SY"/>
              </w:rPr>
              <w:t>ء</w:t>
            </w:r>
            <w:r>
              <w:rPr>
                <w:rFonts w:ascii="Traditional Arabic" w:hAnsi="Traditional Arabic" w:hint="cs"/>
                <w:b/>
                <w:bCs/>
                <w:rtl/>
                <w:lang w:bidi="ar-SY"/>
              </w:rPr>
              <w:t>ُ</w:t>
            </w:r>
            <w:r w:rsidRPr="009076F2">
              <w:rPr>
                <w:rFonts w:ascii="Traditional Arabic" w:hAnsi="Traditional Arabic" w:hint="cs"/>
                <w:b/>
                <w:bCs/>
                <w:rtl/>
                <w:lang w:bidi="ar-SY"/>
              </w:rPr>
              <w:t xml:space="preserve"> الم</w:t>
            </w:r>
            <w:r>
              <w:rPr>
                <w:rFonts w:ascii="Traditional Arabic" w:hAnsi="Traditional Arabic" w:hint="cs"/>
                <w:b/>
                <w:bCs/>
                <w:rtl/>
                <w:lang w:bidi="ar-SY"/>
              </w:rPr>
              <w:t>ُ</w:t>
            </w:r>
            <w:r w:rsidRPr="009076F2">
              <w:rPr>
                <w:rFonts w:ascii="Traditional Arabic" w:hAnsi="Traditional Arabic" w:hint="cs"/>
                <w:b/>
                <w:bCs/>
                <w:rtl/>
                <w:lang w:bidi="ar-SY"/>
              </w:rPr>
              <w:t>خ</w:t>
            </w:r>
            <w:r>
              <w:rPr>
                <w:rFonts w:ascii="Traditional Arabic" w:hAnsi="Traditional Arabic" w:hint="cs"/>
                <w:b/>
                <w:bCs/>
                <w:rtl/>
                <w:lang w:bidi="ar-SY"/>
              </w:rPr>
              <w:t>ْ</w:t>
            </w:r>
            <w:r w:rsidRPr="009076F2">
              <w:rPr>
                <w:rFonts w:ascii="Traditional Arabic" w:hAnsi="Traditional Arabic" w:hint="cs"/>
                <w:b/>
                <w:bCs/>
                <w:rtl/>
                <w:lang w:bidi="ar-SY"/>
              </w:rPr>
              <w:t>ت</w:t>
            </w:r>
            <w:r>
              <w:rPr>
                <w:rFonts w:ascii="Traditional Arabic" w:hAnsi="Traditional Arabic" w:hint="cs"/>
                <w:b/>
                <w:bCs/>
                <w:rtl/>
                <w:lang w:bidi="ar-SY"/>
              </w:rPr>
              <w:t>َ</w:t>
            </w:r>
            <w:r w:rsidRPr="009076F2">
              <w:rPr>
                <w:rFonts w:ascii="Traditional Arabic" w:hAnsi="Traditional Arabic" w:hint="cs"/>
                <w:b/>
                <w:bCs/>
                <w:rtl/>
                <w:lang w:bidi="ar-SY"/>
              </w:rPr>
              <w:t>ل</w:t>
            </w:r>
            <w:r>
              <w:rPr>
                <w:rFonts w:ascii="Traditional Arabic" w:hAnsi="Traditional Arabic" w:hint="cs"/>
                <w:b/>
                <w:bCs/>
                <w:rtl/>
                <w:lang w:bidi="ar-SY"/>
              </w:rPr>
              <w:t>َ</w:t>
            </w:r>
            <w:r w:rsidRPr="009076F2">
              <w:rPr>
                <w:rFonts w:ascii="Traditional Arabic" w:hAnsi="Traditional Arabic" w:hint="cs"/>
                <w:b/>
                <w:bCs/>
                <w:rtl/>
                <w:lang w:bidi="ar-SY"/>
              </w:rPr>
              <w:t>ف</w:t>
            </w:r>
            <w:r>
              <w:rPr>
                <w:rFonts w:ascii="Traditional Arabic" w:hAnsi="Traditional Arabic" w:hint="cs"/>
                <w:b/>
                <w:bCs/>
                <w:rtl/>
                <w:lang w:bidi="ar-SY"/>
              </w:rPr>
              <w:t>ُ فيه</w:t>
            </w:r>
          </w:p>
        </w:tc>
        <w:tc>
          <w:tcPr>
            <w:tcW w:w="1985" w:type="dxa"/>
          </w:tcPr>
          <w:p w14:paraId="35D6B534" w14:textId="77777777" w:rsidR="00CB4068" w:rsidRPr="009076F2" w:rsidRDefault="00CB4068" w:rsidP="0070342F">
            <w:pPr>
              <w:widowControl w:val="0"/>
              <w:spacing w:after="120"/>
              <w:jc w:val="center"/>
              <w:rPr>
                <w:rFonts w:ascii="Traditional Arabic" w:hAnsi="Traditional Arabic"/>
                <w:b/>
                <w:bCs/>
                <w:rtl/>
                <w:lang w:bidi="ar-SY"/>
              </w:rPr>
            </w:pPr>
            <w:r w:rsidRPr="009076F2">
              <w:rPr>
                <w:rFonts w:ascii="Traditional Arabic" w:hAnsi="Traditional Arabic" w:hint="cs"/>
                <w:b/>
                <w:bCs/>
                <w:rtl/>
                <w:lang w:bidi="ar-SY"/>
              </w:rPr>
              <w:t>السَّبب</w:t>
            </w:r>
          </w:p>
        </w:tc>
      </w:tr>
      <w:tr w:rsidR="00CB4068" w:rsidRPr="0083671D" w14:paraId="0BB39862" w14:textId="77777777" w:rsidTr="0070342F">
        <w:trPr>
          <w:jc w:val="center"/>
        </w:trPr>
        <w:tc>
          <w:tcPr>
            <w:tcW w:w="4817" w:type="dxa"/>
          </w:tcPr>
          <w:p w14:paraId="53612932"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التُّراب، الأسْمَنْت ، الـجِبْس</w:t>
            </w:r>
          </w:p>
        </w:tc>
        <w:tc>
          <w:tcPr>
            <w:tcW w:w="1701" w:type="dxa"/>
          </w:tcPr>
          <w:p w14:paraId="51763F40" w14:textId="77777777" w:rsidR="00CB4068" w:rsidRPr="0083671D" w:rsidRDefault="00CB4068" w:rsidP="0070342F">
            <w:pPr>
              <w:widowControl w:val="0"/>
              <w:spacing w:after="120"/>
              <w:jc w:val="center"/>
              <w:rPr>
                <w:rFonts w:ascii="Traditional Arabic" w:hAnsi="Traditional Arabic"/>
                <w:rtl/>
                <w:lang w:bidi="ar-SY"/>
              </w:rPr>
            </w:pPr>
          </w:p>
        </w:tc>
        <w:tc>
          <w:tcPr>
            <w:tcW w:w="1985" w:type="dxa"/>
          </w:tcPr>
          <w:p w14:paraId="40655D28"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BE351FB" w14:textId="77777777" w:rsidTr="0070342F">
        <w:trPr>
          <w:jc w:val="center"/>
        </w:trPr>
        <w:tc>
          <w:tcPr>
            <w:tcW w:w="4817" w:type="dxa"/>
          </w:tcPr>
          <w:p w14:paraId="03E99AB5"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مَسْح الوَجْهِ، مَسْح الكَفَّينِ، مَسْح الرَّأسِ</w:t>
            </w:r>
          </w:p>
        </w:tc>
        <w:tc>
          <w:tcPr>
            <w:tcW w:w="1701" w:type="dxa"/>
          </w:tcPr>
          <w:p w14:paraId="33E0C096" w14:textId="77777777" w:rsidR="00CB4068" w:rsidRPr="0083671D" w:rsidRDefault="00CB4068" w:rsidP="0070342F">
            <w:pPr>
              <w:widowControl w:val="0"/>
              <w:spacing w:after="120"/>
              <w:jc w:val="center"/>
              <w:rPr>
                <w:rFonts w:ascii="Traditional Arabic" w:hAnsi="Traditional Arabic"/>
                <w:rtl/>
                <w:lang w:bidi="ar-SY"/>
              </w:rPr>
            </w:pPr>
          </w:p>
        </w:tc>
        <w:tc>
          <w:tcPr>
            <w:tcW w:w="1985" w:type="dxa"/>
          </w:tcPr>
          <w:p w14:paraId="5049021F"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9A9914E" w14:textId="77777777" w:rsidTr="0070342F">
        <w:trPr>
          <w:jc w:val="center"/>
        </w:trPr>
        <w:tc>
          <w:tcPr>
            <w:tcW w:w="4817" w:type="dxa"/>
          </w:tcPr>
          <w:p w14:paraId="7ACCC12D"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طَهارَة التُّراب، إباحَة التُّراب، طَهارَة الماءِ</w:t>
            </w:r>
          </w:p>
        </w:tc>
        <w:tc>
          <w:tcPr>
            <w:tcW w:w="1701" w:type="dxa"/>
          </w:tcPr>
          <w:p w14:paraId="1C1BE7FE" w14:textId="77777777" w:rsidR="00CB4068" w:rsidRPr="0083671D" w:rsidRDefault="00CB4068" w:rsidP="0070342F">
            <w:pPr>
              <w:widowControl w:val="0"/>
              <w:spacing w:after="120"/>
              <w:jc w:val="center"/>
              <w:rPr>
                <w:rFonts w:ascii="Traditional Arabic" w:hAnsi="Traditional Arabic"/>
                <w:rtl/>
                <w:lang w:bidi="ar-SY"/>
              </w:rPr>
            </w:pPr>
          </w:p>
        </w:tc>
        <w:tc>
          <w:tcPr>
            <w:tcW w:w="1985" w:type="dxa"/>
          </w:tcPr>
          <w:p w14:paraId="759FAC80" w14:textId="77777777" w:rsidR="00CB4068" w:rsidRPr="0083671D" w:rsidRDefault="00CB4068" w:rsidP="0070342F">
            <w:pPr>
              <w:widowControl w:val="0"/>
              <w:spacing w:after="120"/>
              <w:jc w:val="center"/>
              <w:rPr>
                <w:rFonts w:ascii="Traditional Arabic" w:hAnsi="Traditional Arabic"/>
                <w:rtl/>
                <w:lang w:bidi="ar-SY"/>
              </w:rPr>
            </w:pPr>
          </w:p>
        </w:tc>
      </w:tr>
    </w:tbl>
    <w:p w14:paraId="493818E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س3: أجِب فيما يأتي بـ (صّح)، أو (خطأ)، مع تَصْحِيح الخطأ إن وُجِد:</w:t>
      </w:r>
    </w:p>
    <w:p w14:paraId="08203F4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أ-</w:t>
      </w:r>
      <w:r>
        <w:rPr>
          <w:rFonts w:ascii="Traditional Arabic" w:hAnsi="Traditional Arabic"/>
          <w:b/>
          <w:sz w:val="40"/>
          <w:rtl/>
        </w:rPr>
        <w:t xml:space="preserve"> </w:t>
      </w:r>
      <w:r>
        <w:rPr>
          <w:rFonts w:ascii="Traditional Arabic" w:hAnsi="Traditional Arabic" w:hint="cs"/>
          <w:b/>
          <w:sz w:val="40"/>
          <w:rtl/>
        </w:rPr>
        <w:t xml:space="preserve">التَّيمُّم ضَربَتان، ضَرْبَةٌ يمسَح بها الوَجْه، وأُخرى يمسَح بها الكَفَّيْنِ   </w:t>
      </w:r>
      <w:r>
        <w:rPr>
          <w:rFonts w:ascii="Traditional Arabic" w:hAnsi="Traditional Arabic" w:hint="cs"/>
          <w:b/>
          <w:sz w:val="40"/>
          <w:rtl/>
        </w:rPr>
        <w:tab/>
        <w:t>(   ).</w:t>
      </w:r>
    </w:p>
    <w:p w14:paraId="5827FC6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ب-</w:t>
      </w:r>
      <w:r>
        <w:rPr>
          <w:rFonts w:ascii="Traditional Arabic" w:hAnsi="Traditional Arabic"/>
          <w:b/>
          <w:sz w:val="40"/>
          <w:rtl/>
        </w:rPr>
        <w:t xml:space="preserve"> </w:t>
      </w:r>
      <w:r>
        <w:rPr>
          <w:rFonts w:ascii="Traditional Arabic" w:hAnsi="Traditional Arabic" w:hint="cs"/>
          <w:b/>
          <w:sz w:val="40"/>
          <w:rtl/>
        </w:rPr>
        <w:t>يمسَح الـمُتَيَمِّمُ وَجْهَه ويَدَيْه إلى الـمِرْفَقَيْنِ</w:t>
      </w:r>
      <w:r>
        <w:rPr>
          <w:rFonts w:ascii="Traditional Arabic" w:hAnsi="Traditional Arabic" w:hint="cs"/>
          <w:b/>
          <w:sz w:val="40"/>
          <w:rtl/>
        </w:rPr>
        <w:tab/>
      </w:r>
      <w:r>
        <w:rPr>
          <w:rFonts w:ascii="Traditional Arabic" w:hAnsi="Traditional Arabic" w:hint="cs"/>
          <w:b/>
          <w:sz w:val="40"/>
          <w:rtl/>
        </w:rPr>
        <w:tab/>
      </w:r>
      <w:r>
        <w:rPr>
          <w:rFonts w:ascii="Traditional Arabic" w:hAnsi="Traditional Arabic" w:hint="cs"/>
          <w:b/>
          <w:sz w:val="40"/>
          <w:rtl/>
        </w:rPr>
        <w:tab/>
      </w:r>
      <w:r>
        <w:rPr>
          <w:rFonts w:ascii="Traditional Arabic" w:hAnsi="Traditional Arabic" w:hint="cs"/>
          <w:b/>
          <w:sz w:val="40"/>
          <w:rtl/>
        </w:rPr>
        <w:tab/>
        <w:t>(   ).</w:t>
      </w:r>
    </w:p>
    <w:p w14:paraId="1109E59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ج-</w:t>
      </w:r>
      <w:r>
        <w:rPr>
          <w:rFonts w:ascii="Traditional Arabic" w:hAnsi="Traditional Arabic"/>
          <w:b/>
          <w:sz w:val="40"/>
          <w:rtl/>
        </w:rPr>
        <w:t xml:space="preserve"> </w:t>
      </w:r>
      <w:r>
        <w:rPr>
          <w:rFonts w:ascii="Traditional Arabic" w:hAnsi="Traditional Arabic" w:hint="cs"/>
          <w:b/>
          <w:sz w:val="40"/>
          <w:rtl/>
        </w:rPr>
        <w:t>فاقِد الطَّهُورَيْن (الماء والتُّراب) لا يَتْرُك الصَّلاةَ، بل يُصَلِّي على حَالَتِه</w:t>
      </w:r>
      <w:r>
        <w:rPr>
          <w:rFonts w:ascii="Traditional Arabic" w:hAnsi="Traditional Arabic" w:hint="cs"/>
          <w:b/>
          <w:sz w:val="40"/>
          <w:rtl/>
        </w:rPr>
        <w:tab/>
        <w:t>(   ).</w:t>
      </w:r>
    </w:p>
    <w:p w14:paraId="43B8945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س4: حَدِّد ثَلاثَ حالاتٍ يَصِحّ فيها التَّيَمُّم، وثَلاثَ حالاتٍ لا يَصِحّ فيها.</w:t>
      </w:r>
    </w:p>
    <w:p w14:paraId="1B207F77" w14:textId="77777777" w:rsidR="00CB4068" w:rsidRDefault="00CB4068" w:rsidP="00CB4068">
      <w:pPr>
        <w:widowControl w:val="0"/>
        <w:spacing w:after="240"/>
        <w:jc w:val="center"/>
        <w:outlineLvl w:val="0"/>
        <w:rPr>
          <w:rFonts w:ascii="AXtManalBLack" w:hAnsi="AXtManalBLack"/>
          <w:b/>
          <w:bCs/>
          <w:sz w:val="36"/>
          <w:szCs w:val="40"/>
          <w:vertAlign w:val="superscript"/>
          <w:rtl/>
        </w:rPr>
      </w:pPr>
      <w:r>
        <w:rPr>
          <w:rFonts w:ascii="Traditional Arabic" w:hAnsi="Traditional Arabic"/>
          <w:b/>
          <w:sz w:val="40"/>
          <w:rtl/>
        </w:rPr>
        <w:br w:type="page"/>
      </w:r>
      <w:r>
        <w:rPr>
          <w:rFonts w:ascii="AXtManalBLack" w:hAnsi="AXtManalBLack"/>
          <w:b/>
          <w:bCs/>
          <w:sz w:val="36"/>
          <w:szCs w:val="40"/>
          <w:rtl/>
        </w:rPr>
        <w:lastRenderedPageBreak/>
        <w:t xml:space="preserve">الدَّرس </w:t>
      </w:r>
      <w:r>
        <w:rPr>
          <w:rFonts w:ascii="AXtManalBLack" w:hAnsi="AXtManalBLack" w:hint="cs"/>
          <w:b/>
          <w:bCs/>
          <w:sz w:val="36"/>
          <w:szCs w:val="40"/>
          <w:rtl/>
        </w:rPr>
        <w:t>الحادي عشر</w:t>
      </w:r>
      <w:r>
        <w:rPr>
          <w:rFonts w:ascii="AXtManalBLack" w:hAnsi="AXtManalBLack"/>
          <w:b/>
          <w:bCs/>
          <w:sz w:val="36"/>
          <w:szCs w:val="40"/>
          <w:vertAlign w:val="superscript"/>
          <w:rtl/>
        </w:rPr>
        <w:t>(</w:t>
      </w:r>
      <w:r>
        <w:rPr>
          <w:rFonts w:ascii="AXtManalBLack" w:hAnsi="AXtManalBLack"/>
          <w:b/>
          <w:bCs/>
          <w:sz w:val="36"/>
          <w:szCs w:val="40"/>
          <w:vertAlign w:val="superscript"/>
          <w:rtl/>
        </w:rPr>
        <w:footnoteReference w:id="71"/>
      </w:r>
      <w:r>
        <w:rPr>
          <w:rFonts w:ascii="AXtManalBLack" w:hAnsi="AXtManalBLack"/>
          <w:b/>
          <w:bCs/>
          <w:sz w:val="36"/>
          <w:szCs w:val="40"/>
          <w:vertAlign w:val="superscript"/>
          <w:rtl/>
        </w:rPr>
        <w:t>)</w:t>
      </w:r>
    </w:p>
    <w:p w14:paraId="48C6BD3D" w14:textId="77777777" w:rsidR="00CB4068" w:rsidRDefault="00CB4068" w:rsidP="00CB4068">
      <w:pPr>
        <w:widowControl w:val="0"/>
        <w:spacing w:after="240"/>
        <w:jc w:val="center"/>
        <w:outlineLvl w:val="0"/>
        <w:rPr>
          <w:rFonts w:ascii="AXtManalBLack" w:hAnsi="AXtManalBLack"/>
          <w:b/>
          <w:bCs/>
          <w:sz w:val="36"/>
          <w:szCs w:val="40"/>
        </w:rPr>
      </w:pPr>
      <w:r>
        <w:rPr>
          <w:rFonts w:ascii="AXtManalBLack" w:hAnsi="AXtManalBLack"/>
          <w:b/>
          <w:bCs/>
          <w:sz w:val="36"/>
          <w:szCs w:val="40"/>
          <w:rtl/>
        </w:rPr>
        <w:t xml:space="preserve">الدِّماءُ الطَّبِيعِيَّة </w:t>
      </w:r>
    </w:p>
    <w:p w14:paraId="0B56B22B" w14:textId="77777777" w:rsidR="00CB4068" w:rsidRDefault="00CB4068" w:rsidP="00CB4068">
      <w:pPr>
        <w:widowControl w:val="0"/>
        <w:autoSpaceDE w:val="0"/>
        <w:autoSpaceDN w:val="0"/>
        <w:adjustRightInd w:val="0"/>
        <w:ind w:firstLine="397"/>
        <w:rPr>
          <w:rFonts w:ascii="Lotus-Bold" w:hAnsi="AXtManalBLack"/>
          <w:sz w:val="36"/>
        </w:rPr>
      </w:pPr>
      <w:r>
        <w:rPr>
          <w:sz w:val="36"/>
          <w:rtl/>
        </w:rPr>
        <w:t>يُقْصَد بِالدِّماء الطَّبِيعِيَّة: الدِّماءُ التي تختَصّ بها المرأَةُ مِن الحيضِ والاستِحاضَة والنِّفاس، وبَيانها على النَّحْو التّالي:</w:t>
      </w:r>
    </w:p>
    <w:p w14:paraId="17FDC96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أوَّلاً: الحَيْضُ:</w:t>
      </w:r>
    </w:p>
    <w:p w14:paraId="7E244D9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1- تَعرِيفُه:</w:t>
      </w:r>
    </w:p>
    <w:p w14:paraId="51C12CD0" w14:textId="77777777" w:rsidR="00CB4068" w:rsidRDefault="00CB4068" w:rsidP="004813D3">
      <w:pPr>
        <w:widowControl w:val="0"/>
        <w:autoSpaceDE w:val="0"/>
        <w:autoSpaceDN w:val="0"/>
        <w:adjustRightInd w:val="0"/>
        <w:ind w:firstLine="397"/>
        <w:rPr>
          <w:rFonts w:ascii="Traditional Arabic" w:hAnsi="Traditional Arabic"/>
          <w:b/>
          <w:sz w:val="36"/>
        </w:rPr>
      </w:pPr>
      <w:r>
        <w:rPr>
          <w:b/>
          <w:bCs/>
          <w:sz w:val="36"/>
          <w:rtl/>
        </w:rPr>
        <w:t>الحَيْضُ لُغَةً:</w:t>
      </w:r>
      <w:r>
        <w:rPr>
          <w:sz w:val="36"/>
          <w:rtl/>
        </w:rPr>
        <w:t xml:space="preserve"> السَّيَلانُ، مِن قَوْلِ العَرَبِ:« حاضَ الوادِي: إذا سالَ</w:t>
      </w:r>
      <w:r w:rsidR="004813D3">
        <w:rPr>
          <w:sz w:val="36"/>
          <w:rtl/>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2"/>
      </w:r>
      <w:r>
        <w:rPr>
          <w:rFonts w:ascii="Traditional Arabic" w:hAnsi="Traditional Arabic"/>
          <w:b/>
          <w:sz w:val="36"/>
          <w:vertAlign w:val="superscript"/>
          <w:rtl/>
        </w:rPr>
        <w:t>)</w:t>
      </w:r>
      <w:r>
        <w:rPr>
          <w:rFonts w:ascii="Traditional Arabic" w:hAnsi="Traditional Arabic"/>
          <w:b/>
          <w:sz w:val="36"/>
          <w:rtl/>
        </w:rPr>
        <w:t>.</w:t>
      </w:r>
    </w:p>
    <w:p w14:paraId="7AE0FFC0" w14:textId="77777777" w:rsidR="00CB4068" w:rsidRDefault="00CB4068" w:rsidP="00CB4068">
      <w:pPr>
        <w:widowControl w:val="0"/>
        <w:autoSpaceDE w:val="0"/>
        <w:autoSpaceDN w:val="0"/>
        <w:adjustRightInd w:val="0"/>
        <w:ind w:firstLine="397"/>
        <w:rPr>
          <w:rFonts w:ascii="Lotus-Bold" w:hAnsi="AXtManalBLack"/>
          <w:sz w:val="36"/>
          <w:rtl/>
        </w:rPr>
      </w:pPr>
      <w:r>
        <w:rPr>
          <w:b/>
          <w:bCs/>
          <w:sz w:val="36"/>
          <w:rtl/>
        </w:rPr>
        <w:t>واصْطِلاحاً:</w:t>
      </w:r>
      <w:r>
        <w:rPr>
          <w:sz w:val="36"/>
          <w:rtl/>
        </w:rPr>
        <w:t xml:space="preserve"> دَمُ طَبِيعَةٍ يخرُج مِن رَحِمِ المرأةِ إذا بَلَغَت ثمّ يَعْتادُها في أَوقاتٍ مَعلومَةٍ لحكمَةِ غِذاءِ الوَلَدِ وتَربِيَتِه</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3"/>
      </w:r>
      <w:r>
        <w:rPr>
          <w:rFonts w:ascii="Traditional Arabic" w:hAnsi="Traditional Arabic"/>
          <w:b/>
          <w:sz w:val="36"/>
          <w:vertAlign w:val="superscript"/>
          <w:rtl/>
        </w:rPr>
        <w:t>)</w:t>
      </w:r>
      <w:r>
        <w:rPr>
          <w:rFonts w:ascii="Traditional Arabic" w:hAnsi="Traditional Arabic"/>
          <w:b/>
          <w:sz w:val="36"/>
          <w:rtl/>
        </w:rPr>
        <w:t>.</w:t>
      </w:r>
    </w:p>
    <w:p w14:paraId="24C060F0"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أَحْكامُ الحَيْضِ:</w:t>
      </w:r>
    </w:p>
    <w:p w14:paraId="0353982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أ- ما يَحْرُم بِالحَيْضِ:</w:t>
      </w:r>
    </w:p>
    <w:p w14:paraId="3900D627"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أ-</w:t>
      </w:r>
      <w:r>
        <w:rPr>
          <w:sz w:val="36"/>
          <w:rtl/>
        </w:rPr>
        <w:t xml:space="preserve"> الصَّلاة، يحرُم على الحائِض أن تُصَلِّي، لِقولِه لِفاطِمَة بنت أبي حُبَيْش:« فإذا أَقبَلَت</w:t>
      </w:r>
    </w:p>
    <w:p w14:paraId="702462AB" w14:textId="77777777" w:rsidR="00CB4068" w:rsidRDefault="00CB4068" w:rsidP="004813D3">
      <w:pPr>
        <w:widowControl w:val="0"/>
        <w:autoSpaceDE w:val="0"/>
        <w:autoSpaceDN w:val="0"/>
        <w:adjustRightInd w:val="0"/>
        <w:ind w:firstLine="397"/>
        <w:rPr>
          <w:rFonts w:ascii="Lotus-Bold" w:hAnsi="AXtManalBLack"/>
          <w:sz w:val="36"/>
        </w:rPr>
      </w:pPr>
      <w:r>
        <w:rPr>
          <w:sz w:val="36"/>
          <w:rtl/>
        </w:rPr>
        <w:t>حَيْضَتُك فَدَعِي الصَّلاةَ، وإذا أَدْبَرَت فاغْسلِي عَنْك الدَّمَ ثم صَلِّي</w:t>
      </w:r>
      <w:r w:rsidR="004813D3">
        <w:rPr>
          <w:sz w:val="36"/>
          <w:rtl/>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4"/>
      </w:r>
      <w:r>
        <w:rPr>
          <w:rFonts w:ascii="Traditional Arabic" w:hAnsi="Traditional Arabic"/>
          <w:b/>
          <w:sz w:val="36"/>
          <w:vertAlign w:val="superscript"/>
          <w:rtl/>
        </w:rPr>
        <w:t>)</w:t>
      </w:r>
      <w:r>
        <w:rPr>
          <w:rFonts w:ascii="Traditional Arabic" w:hAnsi="Traditional Arabic"/>
          <w:b/>
          <w:sz w:val="36"/>
          <w:rtl/>
        </w:rPr>
        <w:t>.</w:t>
      </w:r>
    </w:p>
    <w:p w14:paraId="3EEA3C6C"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والحديث يدلُّ أيضاً على أنَّ الحيضَ يُوجِب الغُسْلَ عند انقِطاعِ الدَّم</w:t>
      </w:r>
      <w:r>
        <w:rPr>
          <w:rFonts w:ascii="Lotus-Bold" w:hAnsi="AXtManalBLack" w:hint="cs"/>
          <w:sz w:val="36"/>
        </w:rPr>
        <w:t xml:space="preserve"> .</w:t>
      </w:r>
    </w:p>
    <w:p w14:paraId="3B1CD047" w14:textId="77777777" w:rsidR="00CB4068" w:rsidRDefault="00CB4068" w:rsidP="00CB4068">
      <w:pPr>
        <w:widowControl w:val="0"/>
        <w:autoSpaceDE w:val="0"/>
        <w:autoSpaceDN w:val="0"/>
        <w:adjustRightInd w:val="0"/>
        <w:ind w:firstLine="397"/>
        <w:rPr>
          <w:rFonts w:ascii="Lotus-Bold" w:hAnsi="AXtManalBLack"/>
          <w:sz w:val="36"/>
        </w:rPr>
      </w:pPr>
      <w:r>
        <w:rPr>
          <w:sz w:val="36"/>
          <w:rtl/>
        </w:rPr>
        <w:lastRenderedPageBreak/>
        <w:t>ولا تَقْضِي المرأةُ إذا طَهُرَت مِن الحيضِ ما تَرَكَت مِن الصَّلَوات أثناءَ الحيضِ، ويَدُلّ لذلك أنَّ امرأَةً قالت لأمّ المؤمِنِينَ عائِشَة بنت أبي بكر الصِّدِيق رضي الله عنهم: أتجزِئ إحْدانا صَلاتها إذا طَهُرَت ؟ فقالت:« أحرورِيَّة أَنت ! كنَّا نحيضُ مع النَّبيِّ فلا يَأْمُرنا به »، أو قالت:« فلا تَفْعَلُه »</w:t>
      </w:r>
      <w:r>
        <w:rPr>
          <w:rFonts w:ascii="Traditional Arabic" w:hAnsi="Traditional Arabic"/>
          <w:b/>
          <w:sz w:val="36"/>
          <w:vertAlign w:val="superscript"/>
          <w:rtl/>
        </w:rPr>
        <w:t xml:space="preserve"> (</w:t>
      </w:r>
      <w:r>
        <w:rPr>
          <w:rFonts w:ascii="Traditional Arabic" w:hAnsi="Traditional Arabic"/>
          <w:b/>
          <w:sz w:val="36"/>
          <w:vertAlign w:val="superscript"/>
          <w:rtl/>
        </w:rPr>
        <w:footnoteReference w:id="75"/>
      </w:r>
      <w:r>
        <w:rPr>
          <w:rFonts w:ascii="Traditional Arabic" w:hAnsi="Traditional Arabic"/>
          <w:b/>
          <w:sz w:val="36"/>
          <w:vertAlign w:val="superscript"/>
          <w:rtl/>
        </w:rPr>
        <w:t>)</w:t>
      </w:r>
      <w:r>
        <w:rPr>
          <w:rFonts w:ascii="Traditional Arabic" w:hAnsi="Traditional Arabic"/>
          <w:b/>
          <w:sz w:val="36"/>
          <w:rtl/>
        </w:rPr>
        <w:t>.</w:t>
      </w:r>
    </w:p>
    <w:p w14:paraId="5B6F13DA"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ولِما في قَضاءِ الصَّلاةِ على المرأَةِ بعد طُهْرِها مِن الحرَج والمشَقَّة؛ لتَكرُّرِ الصَّلاةِ وتَعَدُّدِها، فَمِن يُسْرِ الإسلامِ وسماحَةِ الدِّينِ ورَحْمَةِ اللهِ بِعِبادِه أن رَفَعَ عنهم المشَقَّةَ في أُمورِ دِينِهِم فَضْلاً منه وإحْساناً</w:t>
      </w:r>
      <w:r>
        <w:rPr>
          <w:rFonts w:ascii="Lotus-Bold" w:hAnsi="AXtManalBLack" w:hint="cs"/>
          <w:sz w:val="36"/>
        </w:rPr>
        <w:t xml:space="preserve"> .</w:t>
      </w:r>
    </w:p>
    <w:p w14:paraId="4F5966CA"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ب- </w:t>
      </w:r>
      <w:r>
        <w:rPr>
          <w:sz w:val="36"/>
          <w:rtl/>
        </w:rPr>
        <w:t>الصَّوْم، يحرُم على الحائِض أن تَصومَ فَرْضاً أو نَفْلاً، فعَن مُعاذَة قالت: سأَلْتُ أمّ المؤمِنِينَ عائِشَة رضي الله تعالى عنها فقلت: ما بالُ الحائِضِ تَقْضِي الصَّوْمَ ولا تَقْضِي الصَّلاة ؟ فقالَت أَحرورِيَّة أنت ؟ قالت: لست بحرُورِيَّة. ولكنِّي أسأل. قالت: كان يُصِيبُنا ذلك فَنُؤْمَر بِقَضاءِ الصَّوْمِ ولا نُؤْمَر بِالصَّلاةِ</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6"/>
      </w:r>
      <w:r>
        <w:rPr>
          <w:rFonts w:ascii="Traditional Arabic" w:hAnsi="Traditional Arabic"/>
          <w:b/>
          <w:sz w:val="36"/>
          <w:vertAlign w:val="superscript"/>
          <w:rtl/>
        </w:rPr>
        <w:t>)</w:t>
      </w:r>
      <w:r>
        <w:rPr>
          <w:rFonts w:ascii="Traditional Arabic" w:hAnsi="Traditional Arabic"/>
          <w:b/>
          <w:sz w:val="36"/>
          <w:rtl/>
        </w:rPr>
        <w:t>.</w:t>
      </w:r>
    </w:p>
    <w:p w14:paraId="33C92FFF" w14:textId="77777777" w:rsidR="00CB4068" w:rsidRDefault="00CB4068" w:rsidP="004813D3">
      <w:pPr>
        <w:widowControl w:val="0"/>
        <w:autoSpaceDE w:val="0"/>
        <w:autoSpaceDN w:val="0"/>
        <w:adjustRightInd w:val="0"/>
        <w:ind w:firstLine="397"/>
        <w:rPr>
          <w:rFonts w:ascii="Lotus-Bold" w:hAnsi="AXtManalBLack"/>
          <w:sz w:val="36"/>
        </w:rPr>
      </w:pPr>
      <w:r>
        <w:rPr>
          <w:sz w:val="36"/>
          <w:rtl/>
        </w:rPr>
        <w:t>ولهذا تَقْضِي المرأَةُ ما تَرَكَت أثَناءَ حَيْضِها مِن صِيامِ شَهْرِ رَمَضان وُجوباً؛ ولأنَّ قَضاءَ الصَّوْمِ غيرُ شاق بخلافِ قَضاء الصَّلاةِ لِما فيه مِن الحرَج والمشَقَّة لِتَكَرُّر الصَّلاةِ، وليس في دِينِ اللهِ عُسْرٌ ولا تَنْفِيرٌ، وأمورُ الدِّين كلُّها قد يَسَّرَها اللهُ تعالى على عبادِه:</w:t>
      </w:r>
      <w:r w:rsidR="004813D3">
        <w:rPr>
          <w:rFonts w:hint="cs"/>
          <w:sz w:val="36"/>
          <w:rtl/>
        </w:rPr>
        <w:t xml:space="preserve"> </w:t>
      </w:r>
      <w:r w:rsidR="004813D3">
        <w:rPr>
          <w:rFonts w:ascii="Lotus Linotype" w:hAnsi="Lotus Linotype" w:cs="Lotus Linotype"/>
          <w:color w:val="000000"/>
          <w:szCs w:val="28"/>
          <w:rtl/>
        </w:rPr>
        <w:t>﴿</w:t>
      </w:r>
      <w:r w:rsidR="004813D3" w:rsidRPr="004813D3">
        <w:rPr>
          <w:color w:val="000000"/>
          <w:szCs w:val="40"/>
          <w:rtl/>
        </w:rPr>
        <w:t xml:space="preserve"> </w:t>
      </w:r>
      <w:r w:rsidR="004813D3" w:rsidRPr="00E4512B">
        <w:rPr>
          <w:color w:val="000000"/>
          <w:szCs w:val="40"/>
          <w:rtl/>
        </w:rPr>
        <w:t xml:space="preserve">شَهْرُ رَمَضَانَ الَّذِي أُنْزِلَ فِيهِ الْقُرْآنُ هُدًى لِلنَّاسِ وَبَيِّنَاتٍ مِنَ الْهُدَى وَالْفُرْقَانِ فَمَنْ شَهِدَ مِنْكُمُ الشَّهْرَ فَلْيَصُمْهُ </w:t>
      </w:r>
      <w:r w:rsidR="004813D3">
        <w:rPr>
          <w:rFonts w:ascii="Lotus Linotype" w:hAnsi="Lotus Linotype" w:cs="Lotus Linotype"/>
          <w:b/>
          <w:szCs w:val="28"/>
          <w:rtl/>
        </w:rPr>
        <w:t>﴾</w:t>
      </w:r>
      <w:r w:rsidR="004813D3">
        <w:rPr>
          <w:rFonts w:ascii="Traditional Arabic" w:hAnsi="Traditional Arabic" w:hint="cs"/>
          <w:b/>
          <w:sz w:val="36"/>
          <w:rtl/>
        </w:rPr>
        <w:t xml:space="preserve"> </w:t>
      </w:r>
      <w:r>
        <w:rPr>
          <w:rFonts w:ascii="Traditional Arabic" w:hAnsi="Traditional Arabic"/>
          <w:b/>
          <w:sz w:val="36"/>
          <w:rtl/>
        </w:rPr>
        <w:t>[البقرة: 185].</w:t>
      </w:r>
    </w:p>
    <w:p w14:paraId="48431098"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ج- </w:t>
      </w:r>
      <w:r>
        <w:rPr>
          <w:sz w:val="36"/>
          <w:rtl/>
        </w:rPr>
        <w:t>الطَّواف بالبَيْت، لِقولِ النَّبيِّ لأمّ المؤمِنِينَ عائِشَة رضي الله عنها حين حاضَت فَوَجَدَها</w:t>
      </w:r>
    </w:p>
    <w:p w14:paraId="4FE07195"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تَبْكِي:« إنَّ هذا أَمْرُ كتَبَه اللهُ على بَناتِ آدَمَ فاقْضِي ما يَقْضِي الحاجّ غير أن لا تَطوفي بِالبَيْتِ حتى تَطْهُرِي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7"/>
      </w:r>
      <w:r>
        <w:rPr>
          <w:rFonts w:ascii="Traditional Arabic" w:hAnsi="Traditional Arabic"/>
          <w:b/>
          <w:sz w:val="36"/>
          <w:vertAlign w:val="superscript"/>
          <w:rtl/>
        </w:rPr>
        <w:t>)</w:t>
      </w:r>
      <w:r>
        <w:rPr>
          <w:rFonts w:ascii="Traditional Arabic" w:hAnsi="Traditional Arabic"/>
          <w:b/>
          <w:sz w:val="36"/>
          <w:rtl/>
        </w:rPr>
        <w:t>.</w:t>
      </w:r>
    </w:p>
    <w:p w14:paraId="70723D37" w14:textId="77777777" w:rsidR="00CB4068" w:rsidRDefault="00CB4068" w:rsidP="00CB4068">
      <w:pPr>
        <w:widowControl w:val="0"/>
        <w:autoSpaceDE w:val="0"/>
        <w:autoSpaceDN w:val="0"/>
        <w:adjustRightInd w:val="0"/>
        <w:ind w:firstLine="397"/>
        <w:rPr>
          <w:rFonts w:ascii="Lotus-Bold" w:hAnsi="AXtManalBLack"/>
          <w:sz w:val="36"/>
        </w:rPr>
      </w:pPr>
      <w:r>
        <w:rPr>
          <w:sz w:val="36"/>
          <w:rtl/>
        </w:rPr>
        <w:t>د- قِراءَة القُرآنِ، يَرى شيخ الإسلام ابن تيميَّة أنَّ قِراءَةَ الحائِض لِلقُرآنِ ليس بمحَرَّم</w:t>
      </w:r>
      <w:r>
        <w:rPr>
          <w:rFonts w:ascii="Traditional Arabic" w:hAnsi="Traditional Arabic"/>
          <w:b/>
          <w:sz w:val="36"/>
          <w:rtl/>
        </w:rPr>
        <w:t>.</w:t>
      </w:r>
    </w:p>
    <w:p w14:paraId="69A349E2" w14:textId="77777777" w:rsidR="00CB4068" w:rsidRDefault="00CB4068" w:rsidP="00CB4068">
      <w:pPr>
        <w:widowControl w:val="0"/>
        <w:autoSpaceDE w:val="0"/>
        <w:autoSpaceDN w:val="0"/>
        <w:adjustRightInd w:val="0"/>
        <w:ind w:firstLine="397"/>
        <w:rPr>
          <w:rFonts w:ascii="Lotus-Bold" w:hAnsi="AXtManalBLack"/>
          <w:sz w:val="36"/>
        </w:rPr>
      </w:pPr>
      <w:r>
        <w:rPr>
          <w:sz w:val="36"/>
          <w:rtl/>
        </w:rPr>
        <w:lastRenderedPageBreak/>
        <w:t>وعلى القول بالتَّحريم: إن كانَت قِراءَتها لحاجَة مِثْل ما يكون لِلطّالِبات آخِرَ العام الدِّراسِي مِن الحاجَة إلى أداء الاختِبارِ في وَقْت محدَّد جازَ اعتِباراً بهذه الحاجَة</w:t>
      </w:r>
      <w:r>
        <w:rPr>
          <w:rFonts w:ascii="Traditional Arabic" w:hAnsi="Traditional Arabic"/>
          <w:b/>
          <w:sz w:val="36"/>
          <w:rtl/>
        </w:rPr>
        <w:t>.</w:t>
      </w:r>
    </w:p>
    <w:p w14:paraId="38565A50"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هـ- </w:t>
      </w:r>
      <w:r>
        <w:rPr>
          <w:sz w:val="36"/>
          <w:rtl/>
        </w:rPr>
        <w:t xml:space="preserve">الـمُكْث في المسجِد، فعَن أمّ عَطِيَّةَ رضي الله عنها أنها سَمِعَت رسولَ اللهِ يقول: « يخرُج العَواتِق وذَوات الخدورِ والحيَّض - يعني إلى صَلاةِ العِيدَيْن - ولِيَشْهَدْنَ الخيرَ ودَعْوَة المؤمِنِينَ، ويَعْتَزِل الحيَّض المصَلَّى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8"/>
      </w:r>
      <w:r>
        <w:rPr>
          <w:rFonts w:ascii="Traditional Arabic" w:hAnsi="Traditional Arabic"/>
          <w:b/>
          <w:sz w:val="36"/>
          <w:vertAlign w:val="superscript"/>
          <w:rtl/>
        </w:rPr>
        <w:t>)</w:t>
      </w:r>
      <w:r>
        <w:rPr>
          <w:rFonts w:ascii="Traditional Arabic" w:hAnsi="Traditional Arabic"/>
          <w:b/>
          <w:sz w:val="36"/>
          <w:rtl/>
        </w:rPr>
        <w:t>.</w:t>
      </w:r>
    </w:p>
    <w:p w14:paraId="63D38886" w14:textId="77777777" w:rsidR="00CB4068" w:rsidRDefault="00CB4068" w:rsidP="004813D3">
      <w:pPr>
        <w:widowControl w:val="0"/>
        <w:autoSpaceDE w:val="0"/>
        <w:autoSpaceDN w:val="0"/>
        <w:adjustRightInd w:val="0"/>
        <w:ind w:firstLine="397"/>
        <w:rPr>
          <w:rFonts w:ascii="Lotus-Bold" w:hAnsi="AXtManalBLack"/>
          <w:sz w:val="36"/>
        </w:rPr>
      </w:pPr>
      <w:r>
        <w:rPr>
          <w:sz w:val="36"/>
          <w:rtl/>
        </w:rPr>
        <w:t>و- الوَطْء: يحرُم على الزَّوج جِماع زَوْجَتِه في الحيض، ويحرُم عليها تمكِينه مِن ذلك، لقوله تعالــى:</w:t>
      </w:r>
      <w:r w:rsidR="004813D3">
        <w:rPr>
          <w:rFonts w:hint="cs"/>
          <w:sz w:val="36"/>
          <w:rtl/>
        </w:rPr>
        <w:t xml:space="preserve"> </w:t>
      </w:r>
      <w:r w:rsidR="004813D3">
        <w:rPr>
          <w:rFonts w:ascii="Lotus Linotype" w:hAnsi="Lotus Linotype" w:cs="Lotus Linotype"/>
          <w:color w:val="000000"/>
          <w:szCs w:val="28"/>
          <w:rtl/>
        </w:rPr>
        <w:t>﴿</w:t>
      </w:r>
      <w:r w:rsidR="004813D3" w:rsidRPr="004813D3">
        <w:rPr>
          <w:color w:val="000000"/>
          <w:szCs w:val="40"/>
          <w:rtl/>
        </w:rPr>
        <w:t xml:space="preserve"> </w:t>
      </w:r>
      <w:r w:rsidR="004813D3" w:rsidRPr="00E4512B">
        <w:rPr>
          <w:color w:val="000000"/>
          <w:szCs w:val="40"/>
          <w:rtl/>
        </w:rPr>
        <w:t xml:space="preserve">وَيَسْأَلُونَكَ عَنِ الْمَحِيضِ قُلْ هُوَ أَذًى فَاعْتَزِلُوا النِّسَاءَ فِي الْمَحِيضِ وَلَا تَقْرَبُوهُنَّ حَتَّى يَطْهُرْنَ </w:t>
      </w:r>
      <w:r w:rsidR="004813D3">
        <w:rPr>
          <w:rFonts w:ascii="Lotus Linotype" w:hAnsi="Lotus Linotype" w:cs="Lotus Linotype"/>
          <w:b/>
          <w:szCs w:val="28"/>
          <w:rtl/>
        </w:rPr>
        <w:t>﴾</w:t>
      </w:r>
      <w:r w:rsidR="004813D3">
        <w:rPr>
          <w:rFonts w:ascii="Traditional Arabic" w:hAnsi="Traditional Arabic" w:hint="cs"/>
          <w:b/>
          <w:sz w:val="36"/>
          <w:rtl/>
        </w:rPr>
        <w:t xml:space="preserve"> </w:t>
      </w:r>
      <w:r>
        <w:rPr>
          <w:rFonts w:ascii="Traditional Arabic" w:hAnsi="Traditional Arabic"/>
          <w:b/>
          <w:sz w:val="36"/>
          <w:rtl/>
        </w:rPr>
        <w:t>[البقرة: 222].</w:t>
      </w:r>
    </w:p>
    <w:p w14:paraId="4529783D"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ويجوز ما دون الجمْعِ لقولِهِ </w:t>
      </w:r>
      <w:r w:rsidR="00D70043">
        <w:rPr>
          <w:rFonts w:ascii="AGA Arabesque" w:hAnsi="AGA Arabesque"/>
          <w:sz w:val="36"/>
          <w:rtl/>
          <w:lang w:bidi="ar-EG"/>
        </w:rPr>
        <w:t>-صلى الله عليه وسلم-</w:t>
      </w:r>
      <w:r>
        <w:rPr>
          <w:sz w:val="36"/>
          <w:rtl/>
        </w:rPr>
        <w:t xml:space="preserve">:« اصنَعوا كلَّ شَيءٍ إلّا النِّكاح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9"/>
      </w:r>
      <w:r>
        <w:rPr>
          <w:rFonts w:ascii="Traditional Arabic" w:hAnsi="Traditional Arabic"/>
          <w:b/>
          <w:sz w:val="36"/>
          <w:vertAlign w:val="superscript"/>
          <w:rtl/>
        </w:rPr>
        <w:t>)</w:t>
      </w:r>
      <w:r>
        <w:rPr>
          <w:rFonts w:ascii="Traditional Arabic" w:hAnsi="Traditional Arabic"/>
          <w:b/>
          <w:sz w:val="36"/>
          <w:rtl/>
        </w:rPr>
        <w:t>.</w:t>
      </w:r>
    </w:p>
    <w:p w14:paraId="62F683CA"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ويجوز نَوْمُ الزَّوجَةِ مع زَوْجِها في فِراشٍ واحِدٍ أثناءَ الحيضِ، وكذلك الأَكْل والشّرْب معها، لأنَّ الأَمْرَ بالاعتِزالِ والنَّهْي عن القُربان يخصّ الوَطْءَ دون غيرِه</w:t>
      </w:r>
      <w:r>
        <w:rPr>
          <w:rFonts w:ascii="Lotus-Bold" w:hAnsi="AXtManalBLack" w:hint="cs"/>
          <w:sz w:val="36"/>
        </w:rPr>
        <w:t xml:space="preserve"> .</w:t>
      </w:r>
    </w:p>
    <w:p w14:paraId="262ACF1A" w14:textId="77777777" w:rsidR="00CB4068" w:rsidRDefault="00CB4068" w:rsidP="004813D3">
      <w:pPr>
        <w:widowControl w:val="0"/>
        <w:autoSpaceDE w:val="0"/>
        <w:autoSpaceDN w:val="0"/>
        <w:adjustRightInd w:val="0"/>
        <w:ind w:firstLine="397"/>
        <w:rPr>
          <w:rFonts w:ascii="Lotus-Bold" w:hAnsi="AXtManalBLack"/>
          <w:sz w:val="36"/>
        </w:rPr>
      </w:pPr>
      <w:r>
        <w:rPr>
          <w:sz w:val="36"/>
          <w:rtl/>
        </w:rPr>
        <w:t>ز- الطَّـلاق، يحــُرم على الزَّوْجِ أن يُطَلِّق زَوْجَتَه وهي حائِض لقولِه تعـالى:</w:t>
      </w:r>
      <w:r w:rsidR="004813D3">
        <w:rPr>
          <w:rFonts w:hint="cs"/>
          <w:sz w:val="36"/>
          <w:rtl/>
        </w:rPr>
        <w:t xml:space="preserve"> </w:t>
      </w:r>
      <w:r w:rsidR="004813D3">
        <w:rPr>
          <w:rFonts w:ascii="Lotus Linotype" w:hAnsi="Lotus Linotype" w:cs="Lotus Linotype"/>
          <w:color w:val="000000"/>
          <w:szCs w:val="28"/>
          <w:rtl/>
        </w:rPr>
        <w:t>﴿</w:t>
      </w:r>
      <w:r w:rsidR="00BC1645" w:rsidRPr="00BC1645">
        <w:rPr>
          <w:color w:val="000000"/>
          <w:szCs w:val="40"/>
          <w:rtl/>
        </w:rPr>
        <w:t xml:space="preserve"> </w:t>
      </w:r>
      <w:r w:rsidR="00BC1645" w:rsidRPr="00E4512B">
        <w:rPr>
          <w:color w:val="000000"/>
          <w:szCs w:val="40"/>
          <w:rtl/>
        </w:rPr>
        <w:t xml:space="preserve">يَا أَيُّهَا النَّبِيُّ إِذَا طَلَّقْتُمُ النِّسَاءَ فَطَلِّقُوهُنَّ لِعِدَّتِهِنَّ وَأَحْصُوا الْعِدَّةَ </w:t>
      </w:r>
      <w:r w:rsidR="004813D3">
        <w:rPr>
          <w:rFonts w:ascii="Lotus Linotype" w:hAnsi="Lotus Linotype" w:cs="Lotus Linotype"/>
          <w:b/>
          <w:szCs w:val="28"/>
          <w:rtl/>
        </w:rPr>
        <w:t>﴾</w:t>
      </w:r>
      <w:r w:rsidR="004813D3">
        <w:rPr>
          <w:rFonts w:ascii="Traditional Arabic" w:hAnsi="Traditional Arabic" w:hint="cs"/>
          <w:b/>
          <w:sz w:val="36"/>
          <w:rtl/>
        </w:rPr>
        <w:t xml:space="preserve"> </w:t>
      </w:r>
      <w:r>
        <w:rPr>
          <w:rFonts w:ascii="Traditional Arabic" w:hAnsi="Traditional Arabic"/>
          <w:b/>
          <w:sz w:val="36"/>
          <w:rtl/>
        </w:rPr>
        <w:t>[الطَّلاق: 1].</w:t>
      </w:r>
    </w:p>
    <w:p w14:paraId="5357CF71"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أي طاهِرات مِن غيرِ جِماع؛ لأنَّ ابنَ عمر - رضي الله عنهما - لِمّا طَلَّق امرأَتَه وهي حائِض أمرَه النَّبي </w:t>
      </w:r>
      <w:r w:rsidR="00D70043">
        <w:rPr>
          <w:rFonts w:ascii="AGA Arabesque" w:hAnsi="AGA Arabesque"/>
          <w:sz w:val="36"/>
          <w:rtl/>
          <w:lang w:bidi="ar-EG"/>
        </w:rPr>
        <w:t>-صلى الله عليه وسلم-</w:t>
      </w:r>
      <w:r>
        <w:rPr>
          <w:sz w:val="36"/>
          <w:rtl/>
        </w:rPr>
        <w:t xml:space="preserve">  </w:t>
      </w:r>
      <w:r>
        <w:rPr>
          <w:rFonts w:hint="cs"/>
          <w:sz w:val="36"/>
          <w:rtl/>
        </w:rPr>
        <w:t>بِمُراجَعَتِها وإمساكِها حتى تَطْهُر، ثم تحيض، ثم تَطْهُر، ثم إن شاء أمسَك بعد، وإن شاء طَلَّق قبل أن يمسّ، فَتِلْك العِدَّة التي أَمَر اللهُ أن تُطَلَّق لها النِّساء</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80"/>
      </w:r>
      <w:r>
        <w:rPr>
          <w:rFonts w:ascii="Traditional Arabic" w:hAnsi="Traditional Arabic"/>
          <w:b/>
          <w:sz w:val="36"/>
          <w:vertAlign w:val="superscript"/>
          <w:rtl/>
        </w:rPr>
        <w:t>)</w:t>
      </w:r>
      <w:r>
        <w:rPr>
          <w:rFonts w:ascii="Traditional Arabic" w:hAnsi="Traditional Arabic"/>
          <w:b/>
          <w:sz w:val="36"/>
          <w:rtl/>
        </w:rPr>
        <w:t>.</w:t>
      </w:r>
    </w:p>
    <w:p w14:paraId="6ABE0853"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كان الطَّلاق قبل أن يخلو الرَّجُل بِزَوْجَتِه أو قبل أن يمسَّها، أو كان الطَّلاقُ على عِوَضٍ فلا بأسَ أن يُطَلِّقَها وهي حائِض.</w:t>
      </w:r>
    </w:p>
    <w:p w14:paraId="17525609"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lastRenderedPageBreak/>
        <w:t>2-</w:t>
      </w:r>
      <w:r>
        <w:rPr>
          <w:rFonts w:ascii="AXtManalBLack" w:hAnsi="AXtManalBLack"/>
          <w:bCs/>
          <w:sz w:val="36"/>
        </w:rPr>
        <w:t></w:t>
      </w:r>
      <w:r>
        <w:rPr>
          <w:rFonts w:ascii="AXtManalBLack" w:hAnsi="AXtManalBLack"/>
          <w:bCs/>
          <w:sz w:val="36"/>
          <w:rtl/>
        </w:rPr>
        <w:t>زَمَن الحَيْضِ:</w:t>
      </w:r>
    </w:p>
    <w:p w14:paraId="4CBB50BD" w14:textId="77777777" w:rsidR="00CB4068" w:rsidRDefault="00CB4068" w:rsidP="00CB4068">
      <w:pPr>
        <w:widowControl w:val="0"/>
        <w:autoSpaceDE w:val="0"/>
        <w:autoSpaceDN w:val="0"/>
        <w:adjustRightInd w:val="0"/>
        <w:ind w:firstLine="397"/>
        <w:rPr>
          <w:rFonts w:ascii="Lotus-Bold" w:hAnsi="AXtManalBLack"/>
          <w:sz w:val="36"/>
        </w:rPr>
      </w:pPr>
      <w:r>
        <w:rPr>
          <w:sz w:val="36"/>
          <w:rtl/>
        </w:rPr>
        <w:t>تَقْدِير زَمَنِ الحيضِ مَبْنِيّ على عادَةِ غالِب النِّساءِ؛ لأنَّ طَبائِعَ النِّساء مُتَفاوِتَة، وبِناءً على الغالِب فإنَّ زَمَن الحيضِ كالآتي:</w:t>
      </w:r>
    </w:p>
    <w:p w14:paraId="491548B6"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سِنّ الحيض: ما بين تِسْع سِنِين وخَمْسِين سَنة، فلا تحيض الفَتاة قبل تِسْعِ سِنِينَ، ولا تحيض المرأَةُ بعد خمسين سنَة في الغالِب</w:t>
      </w:r>
      <w:r>
        <w:rPr>
          <w:rFonts w:ascii="Lotus-Bold" w:hAnsi="AXtManalBLack" w:hint="cs"/>
          <w:sz w:val="36"/>
        </w:rPr>
        <w:t xml:space="preserve"> .</w:t>
      </w:r>
    </w:p>
    <w:p w14:paraId="50935717" w14:textId="77777777" w:rsidR="00CB4068" w:rsidRDefault="00CB4068" w:rsidP="00CB4068">
      <w:pPr>
        <w:widowControl w:val="0"/>
        <w:autoSpaceDE w:val="0"/>
        <w:autoSpaceDN w:val="0"/>
        <w:adjustRightInd w:val="0"/>
        <w:ind w:firstLine="397"/>
        <w:rPr>
          <w:rFonts w:ascii="Lotus-Bold" w:hAnsi="AXtManalBLack"/>
          <w:sz w:val="36"/>
        </w:rPr>
      </w:pPr>
      <w:r>
        <w:rPr>
          <w:sz w:val="36"/>
          <w:rtl/>
        </w:rPr>
        <w:t>ب- مدَّة الحيضِ: أقلُّها يوم ولَيْلَة، وأكثَرُها خمسَةَ عَشَر يَوْماً، وغالِبُها سِتّ لَيالٍ بِأيّامِها أو سَبْع لَيالٍ بِأيّامِها</w:t>
      </w:r>
      <w:r>
        <w:rPr>
          <w:rFonts w:ascii="Lotus-Bold" w:hAnsi="AXtManalBLack" w:hint="cs"/>
          <w:sz w:val="36"/>
        </w:rPr>
        <w:t xml:space="preserve"> .</w:t>
      </w:r>
    </w:p>
    <w:p w14:paraId="3F80F98D" w14:textId="77777777" w:rsidR="00CB4068" w:rsidRDefault="00CB4068" w:rsidP="00CB4068">
      <w:pPr>
        <w:widowControl w:val="0"/>
        <w:autoSpaceDE w:val="0"/>
        <w:autoSpaceDN w:val="0"/>
        <w:adjustRightInd w:val="0"/>
        <w:ind w:firstLine="397"/>
        <w:rPr>
          <w:rFonts w:ascii="Lotus-Bold" w:hAnsi="AXtManalBLack"/>
          <w:sz w:val="36"/>
        </w:rPr>
      </w:pPr>
      <w:r>
        <w:rPr>
          <w:sz w:val="36"/>
          <w:rtl/>
        </w:rPr>
        <w:t>وأقلّ طُهْرٍ بين حَيْضَتَيْن ثَلاثَة عَشَر يَوْماً، ولا حَدّ لأكثَر من الطهر</w:t>
      </w:r>
      <w:r>
        <w:rPr>
          <w:rFonts w:ascii="Lotus-Bold" w:hAnsi="AXtManalBLack" w:hint="cs"/>
          <w:sz w:val="36"/>
        </w:rPr>
        <w:t xml:space="preserve"> .</w:t>
      </w:r>
    </w:p>
    <w:p w14:paraId="51F27B26"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ومِن النِّساء من يختَلف زَمَن الحيضِ عندها عن الغالِب قِلَّة أو كَثْرَة</w:t>
      </w:r>
      <w:r>
        <w:rPr>
          <w:rFonts w:ascii="Lotus-Bold" w:hAnsi="AXtManalBLack" w:hint="cs"/>
          <w:sz w:val="36"/>
        </w:rPr>
        <w:t xml:space="preserve"> .</w:t>
      </w:r>
    </w:p>
    <w:p w14:paraId="5E6B545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ثالِثاً: الاستِحاضَة:</w:t>
      </w:r>
    </w:p>
    <w:p w14:paraId="568F9141"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1- تَعْرِيفُها:</w:t>
      </w:r>
    </w:p>
    <w:p w14:paraId="5CC449EC"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الاستِحاضَة لغةً: مَأخوذَةٌ مِن الحيضِ، وهو السَّيَلان</w:t>
      </w:r>
      <w:r>
        <w:rPr>
          <w:rFonts w:ascii="Lotus-Bold" w:hAnsi="AXtManalBLack" w:hint="cs"/>
          <w:sz w:val="36"/>
        </w:rPr>
        <w:t xml:space="preserve"> .</w:t>
      </w:r>
    </w:p>
    <w:p w14:paraId="7154BE5E"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واصْطِلاحاً: سَيَلانُ الدَّمِ في غيرِ وَقْتِه مِن العِرْقِ العاذِل مِن أَدْنى الرَّحِم.</w:t>
      </w:r>
    </w:p>
    <w:p w14:paraId="5B1821F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أحكامُ المُسْتحاضَة:</w:t>
      </w:r>
    </w:p>
    <w:p w14:paraId="47DC10D1"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المرأة المستحاضَة تصوم وتصلِّي وتقضِي كلّ واجِب، فلا يمنَعُها خروجُ الدَّمِ أن تأتي بِشَيْءٍ مِن ذلك، ولها أن تطوفَ بِالبَيْتِ، لكنَّها تَضَع حَفّاظَة أو نحوَها تمنَع خروجَ الدَّمِ أثناءَ الصَّلاةِ أو الطَّواف، ويُباح لِلزَّوْج أن يجامِعَ زَوْجَتَه المستَحاضَة؛ لأنَّ حمنَة بنت جحش كانت مُستحاضَة وكان زَوْجُها يجامِعُها.</w:t>
      </w:r>
    </w:p>
    <w:p w14:paraId="607E071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ثالثاً: النِّفاسُ:</w:t>
      </w:r>
    </w:p>
    <w:p w14:paraId="5DE26C58" w14:textId="77777777" w:rsidR="00CB4068" w:rsidRDefault="00CB4068" w:rsidP="00CB4068">
      <w:pPr>
        <w:widowControl w:val="0"/>
        <w:autoSpaceDE w:val="0"/>
        <w:autoSpaceDN w:val="0"/>
        <w:adjustRightInd w:val="0"/>
        <w:ind w:firstLine="397"/>
        <w:rPr>
          <w:rFonts w:ascii="AXtManalBLack" w:hAnsi="AXtManalBLack"/>
          <w:sz w:val="36"/>
        </w:rPr>
      </w:pPr>
      <w:r>
        <w:rPr>
          <w:rFonts w:ascii="AXtManalBLack" w:hAnsi="AXtManalBLack"/>
          <w:sz w:val="36"/>
          <w:rtl/>
        </w:rPr>
        <w:t>1-</w:t>
      </w:r>
      <w:r>
        <w:rPr>
          <w:rFonts w:ascii="AXtManalBLack" w:hAnsi="AXtManalBLack"/>
          <w:b/>
          <w:bCs/>
          <w:sz w:val="36"/>
          <w:rtl/>
        </w:rPr>
        <w:t xml:space="preserve"> تعريفه</w:t>
      </w:r>
      <w:r>
        <w:rPr>
          <w:rFonts w:ascii="AXtManalBLack" w:hAnsi="AXtManalBLack"/>
          <w:sz w:val="36"/>
          <w:rtl/>
        </w:rPr>
        <w:t>:</w:t>
      </w:r>
    </w:p>
    <w:p w14:paraId="52636341" w14:textId="77777777" w:rsidR="00CB4068" w:rsidRDefault="00CB4068" w:rsidP="00CB4068">
      <w:pPr>
        <w:widowControl w:val="0"/>
        <w:autoSpaceDE w:val="0"/>
        <w:autoSpaceDN w:val="0"/>
        <w:adjustRightInd w:val="0"/>
        <w:ind w:firstLine="397"/>
        <w:rPr>
          <w:rFonts w:ascii="Lotus-Bold" w:hAnsi="AXtManalBLack"/>
          <w:sz w:val="36"/>
        </w:rPr>
      </w:pPr>
      <w:r>
        <w:rPr>
          <w:b/>
          <w:bCs/>
          <w:sz w:val="36"/>
          <w:rtl/>
        </w:rPr>
        <w:t>النِّفاس لغة</w:t>
      </w:r>
      <w:r>
        <w:rPr>
          <w:sz w:val="36"/>
          <w:rtl/>
        </w:rPr>
        <w:t xml:space="preserve">: أصلُه مِن النَّفَس، وهو الخروج مِن الجوف، أو مِن التَّفرِيج، ومنه: نفَّسَ اللهُ </w:t>
      </w:r>
      <w:r>
        <w:rPr>
          <w:sz w:val="36"/>
          <w:rtl/>
        </w:rPr>
        <w:lastRenderedPageBreak/>
        <w:t>كُرْبَته، أي: فَرَّجَها</w:t>
      </w:r>
      <w:r>
        <w:rPr>
          <w:rFonts w:ascii="Lotus-Bold" w:hAnsi="AXtManalBLack" w:hint="cs"/>
          <w:sz w:val="36"/>
        </w:rPr>
        <w:t xml:space="preserve"> .</w:t>
      </w:r>
    </w:p>
    <w:p w14:paraId="49E3950C" w14:textId="77777777" w:rsidR="00CB4068" w:rsidRDefault="00CB4068" w:rsidP="00CB4068">
      <w:pPr>
        <w:widowControl w:val="0"/>
        <w:autoSpaceDE w:val="0"/>
        <w:autoSpaceDN w:val="0"/>
        <w:adjustRightInd w:val="0"/>
        <w:ind w:firstLine="397"/>
        <w:rPr>
          <w:rFonts w:ascii="Lotus-Bold" w:hAnsi="AXtManalBLack"/>
          <w:sz w:val="36"/>
        </w:rPr>
      </w:pPr>
      <w:r>
        <w:rPr>
          <w:sz w:val="36"/>
          <w:rtl/>
        </w:rPr>
        <w:t>و</w:t>
      </w:r>
      <w:r>
        <w:rPr>
          <w:b/>
          <w:bCs/>
          <w:sz w:val="36"/>
          <w:rtl/>
        </w:rPr>
        <w:t>اصطلاحًا</w:t>
      </w:r>
      <w:r>
        <w:rPr>
          <w:sz w:val="36"/>
          <w:rtl/>
        </w:rPr>
        <w:t>: دَم يخرُج مِن رَحِم المرأَةِ الحامِل مع الوِلادَة أو قَبْلَها بِيَومٍ أو يَومَيْن أو ثَلاثَة ويَسْتَمِرّ بَعدَها أيّاماً، وهو بَقِيَّة الدَّمِ الذي احتَبَسَ في مُدَّة الحملِ لأجلِه</w:t>
      </w:r>
      <w:r>
        <w:rPr>
          <w:rFonts w:ascii="Lotus-Bold" w:hAnsi="AXtManalBLack" w:hint="cs"/>
          <w:sz w:val="36"/>
        </w:rPr>
        <w:t xml:space="preserve"> .</w:t>
      </w:r>
    </w:p>
    <w:p w14:paraId="3AD9BE6F"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أحكامُ النِّفاس:</w:t>
      </w:r>
    </w:p>
    <w:p w14:paraId="4E6B705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1- مُدَّة النِّفاسِ:</w:t>
      </w:r>
    </w:p>
    <w:p w14:paraId="0AC135B6" w14:textId="77777777" w:rsidR="00CB4068" w:rsidRDefault="00CB4068" w:rsidP="00CB4068">
      <w:pPr>
        <w:widowControl w:val="0"/>
        <w:autoSpaceDE w:val="0"/>
        <w:autoSpaceDN w:val="0"/>
        <w:adjustRightInd w:val="0"/>
        <w:ind w:firstLine="397"/>
        <w:rPr>
          <w:rFonts w:ascii="Lotus-Bold" w:hAnsi="AXtManalBLack"/>
          <w:sz w:val="36"/>
        </w:rPr>
      </w:pPr>
      <w:r>
        <w:rPr>
          <w:sz w:val="36"/>
          <w:rtl/>
        </w:rPr>
        <w:t>قد يَنْقَطِع دَم النّفاسِ قبل أربعين يَوْماً، وقد يَنْقَطِع الدَّم في الأربعين، فإذا انقَطَع اغتَسَلَت</w:t>
      </w:r>
    </w:p>
    <w:p w14:paraId="31364FE0" w14:textId="77777777" w:rsidR="00CB4068" w:rsidRDefault="00CB4068" w:rsidP="00CB4068">
      <w:pPr>
        <w:widowControl w:val="0"/>
        <w:autoSpaceDE w:val="0"/>
        <w:autoSpaceDN w:val="0"/>
        <w:adjustRightInd w:val="0"/>
        <w:ind w:firstLine="397"/>
        <w:rPr>
          <w:rFonts w:ascii="Lotus-Bold" w:hAnsi="AXtManalBLack"/>
          <w:sz w:val="36"/>
        </w:rPr>
      </w:pPr>
      <w:r>
        <w:rPr>
          <w:sz w:val="36"/>
          <w:rtl/>
        </w:rPr>
        <w:t>وصَلَّت، ولا تزِيد مدَّة النِّفاس عن أربعِينَ يوماً في الغالِب</w:t>
      </w:r>
      <w:r>
        <w:rPr>
          <w:rFonts w:ascii="Lotus-Bold" w:hAnsi="AXtManalBLack" w:hint="cs"/>
          <w:sz w:val="36"/>
        </w:rPr>
        <w:t xml:space="preserve"> .</w:t>
      </w:r>
    </w:p>
    <w:p w14:paraId="0BA3062A"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زاد دم النُّفساءِ على أَرْبَعِين يَوْماً فَصادَفَ عادَةَ الحيضِ فهو حَيْضٌ، وإن لم يُصادِف عادَةً فهو استِحاضَة</w:t>
      </w:r>
      <w:r>
        <w:rPr>
          <w:rFonts w:ascii="Lotus-Bold" w:hAnsi="AXtManalBLack" w:hint="cs"/>
          <w:sz w:val="36"/>
        </w:rPr>
        <w:t xml:space="preserve"> .</w:t>
      </w:r>
    </w:p>
    <w:p w14:paraId="08303F2B"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ما يَحْرُم بِالنِّفاسِ:</w:t>
      </w:r>
    </w:p>
    <w:p w14:paraId="3DF41A28"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النِّفاس كالحيْضِ فيمَ يُحِلّ ويَحرِّم، ويُسْقِط ويُوجِب، فيُحِلّ الاستِمتاعَ فِيمَ عَدا الوَطْءَ، ويحرِّم</w:t>
      </w:r>
    </w:p>
    <w:p w14:paraId="589C3996"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الجماعَ، ويُسْقِط الصَّلاةَ، ويُوجِب الغُسْلَ بعد انقِطاعِ دَمِ النِّفاسِ</w:t>
      </w:r>
      <w:r>
        <w:rPr>
          <w:rFonts w:ascii="Lotus-Bold" w:hAnsi="AXtManalBLack" w:hint="cs"/>
          <w:sz w:val="36"/>
        </w:rPr>
        <w:t xml:space="preserve"> .</w:t>
      </w:r>
    </w:p>
    <w:p w14:paraId="7C5A0D26"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ويُسْتَثْنى مِن ذلك ما يَلِي:</w:t>
      </w:r>
    </w:p>
    <w:p w14:paraId="25B76CF5"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العِدَّة: فإنَّ المطَلَّقَة تَعْتَدّ بِالحيْضِ ولا تعتَدّ بِالنِّفاسِ</w:t>
      </w:r>
      <w:r>
        <w:rPr>
          <w:rFonts w:ascii="Lotus-Bold" w:hAnsi="AXtManalBLack" w:hint="cs"/>
          <w:sz w:val="36"/>
        </w:rPr>
        <w:t xml:space="preserve"> .</w:t>
      </w:r>
    </w:p>
    <w:p w14:paraId="08DBBA1D" w14:textId="77777777" w:rsidR="00CB4068" w:rsidRDefault="00CB4068" w:rsidP="00CB4068">
      <w:pPr>
        <w:widowControl w:val="0"/>
        <w:autoSpaceDE w:val="0"/>
        <w:autoSpaceDN w:val="0"/>
        <w:adjustRightInd w:val="0"/>
        <w:ind w:firstLine="397"/>
        <w:rPr>
          <w:rFonts w:ascii="Lotus-Bold" w:hAnsi="AXtManalBLack"/>
          <w:sz w:val="36"/>
        </w:rPr>
      </w:pPr>
      <w:r>
        <w:rPr>
          <w:sz w:val="36"/>
          <w:rtl/>
        </w:rPr>
        <w:t>ب- البُلوغ، فإنَّه يُعتَبَر بِالحيضِ.</w:t>
      </w:r>
    </w:p>
    <w:p w14:paraId="707FAC7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رابِعاً: حُكْم تَناوُل الأدوِيَة لِمَنْعِ الحَيْضِ أو جَلْبِه:</w:t>
      </w:r>
    </w:p>
    <w:p w14:paraId="6D0871CD"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الحيضُ دَمُ طِبِيعَة كما سَبَق، وتَرْكُ الطَّبِيعَةِ على ما هِي عليه أولى وأدْعَى إلى سَلامَة البَدَنِ وصِحَّتِه، وقد يُفضِي تَناوُل الأدوِيَة إلى أضرارٍ، الإنسانُ في غِنىً عنها إذا لم يَتَناوَل شيئاً مِن ذلك، ولهذا فالأولى عَدَم التَّدَخُّل في طَبِيعَة البَدَنِ لجلْبِ دَمِ الحيضِ أو مَنْعِه</w:t>
      </w:r>
      <w:r>
        <w:rPr>
          <w:rFonts w:ascii="Lotus-Bold" w:hAnsi="AXtManalBLack" w:hint="cs"/>
          <w:sz w:val="36"/>
        </w:rPr>
        <w:t xml:space="preserve"> .</w:t>
      </w:r>
    </w:p>
    <w:p w14:paraId="7802A933" w14:textId="77777777" w:rsidR="00CB4068" w:rsidRDefault="00CB4068" w:rsidP="00CB4068">
      <w:pPr>
        <w:widowControl w:val="0"/>
        <w:autoSpaceDE w:val="0"/>
        <w:autoSpaceDN w:val="0"/>
        <w:adjustRightInd w:val="0"/>
        <w:ind w:firstLine="397"/>
        <w:rPr>
          <w:rFonts w:ascii="Lotus-Bold" w:hAnsi="AXtManalBLack"/>
          <w:sz w:val="36"/>
        </w:rPr>
      </w:pPr>
      <w:r>
        <w:rPr>
          <w:sz w:val="36"/>
          <w:rtl/>
        </w:rPr>
        <w:t>إذا دعَت الحاجَة إلى تَناوُل المرأة ما يمنَع الحيضَ عنها فلا يجوز إلّا بِشَرطَين:</w:t>
      </w:r>
    </w:p>
    <w:p w14:paraId="192200BE" w14:textId="77777777" w:rsidR="00CB4068" w:rsidRDefault="00CB4068" w:rsidP="00BC1645">
      <w:pPr>
        <w:widowControl w:val="0"/>
        <w:autoSpaceDE w:val="0"/>
        <w:autoSpaceDN w:val="0"/>
        <w:adjustRightInd w:val="0"/>
        <w:ind w:firstLine="397"/>
        <w:rPr>
          <w:rFonts w:ascii="Lotus-Bold" w:hAnsi="AXtManalBLack"/>
          <w:sz w:val="36"/>
        </w:rPr>
      </w:pPr>
      <w:r>
        <w:rPr>
          <w:sz w:val="36"/>
          <w:rtl/>
        </w:rPr>
        <w:t xml:space="preserve">الشَّرط الأوَّل: ألّا يكون في تَناوُلِه ضَرَر، فإن خُشِيَ منه الضَّرَر فلا يجوز؛ لأنَّه مِن السَّعْي </w:t>
      </w:r>
      <w:r>
        <w:rPr>
          <w:sz w:val="36"/>
          <w:rtl/>
        </w:rPr>
        <w:lastRenderedPageBreak/>
        <w:t>إلى التَّهْلُكَة، وقد قال تعالى:</w:t>
      </w:r>
      <w:r w:rsidR="00BC1645">
        <w:rPr>
          <w:rFonts w:hint="cs"/>
          <w:sz w:val="36"/>
          <w:rtl/>
        </w:rPr>
        <w:t xml:space="preserve"> </w:t>
      </w:r>
      <w:r w:rsidR="00BC1645">
        <w:rPr>
          <w:rFonts w:ascii="Lotus Linotype" w:hAnsi="Lotus Linotype" w:cs="Lotus Linotype"/>
          <w:color w:val="000000"/>
          <w:szCs w:val="28"/>
          <w:rtl/>
        </w:rPr>
        <w:t>﴿</w:t>
      </w:r>
      <w:r w:rsidR="00BC1645" w:rsidRPr="00E4512B">
        <w:rPr>
          <w:color w:val="000000"/>
          <w:szCs w:val="40"/>
          <w:rtl/>
        </w:rPr>
        <w:t xml:space="preserve">وَأَنْفِقُوا فِي سَبِيلِ اللَّهِ وَلَا تُلْقُوا بِأَيْدِيكُمْ إِلَى التَّهْلُكَةِ وَأَحْسِنُوا إِنَّ اللَّهَ يُحِبُّ </w:t>
      </w:r>
      <w:r w:rsidR="00BC1645">
        <w:rPr>
          <w:color w:val="000000"/>
          <w:szCs w:val="40"/>
          <w:rtl/>
        </w:rPr>
        <w:t>الْمُحْسِنِينَ</w:t>
      </w:r>
      <w:r w:rsidR="00BC1645">
        <w:rPr>
          <w:rFonts w:ascii="Lotus Linotype" w:hAnsi="Lotus Linotype" w:cs="Lotus Linotype"/>
          <w:b/>
          <w:szCs w:val="28"/>
          <w:rtl/>
        </w:rPr>
        <w:t>﴾</w:t>
      </w:r>
      <w:r w:rsidR="00BC1645">
        <w:rPr>
          <w:rFonts w:ascii="Traditional Arabic" w:hAnsi="Traditional Arabic" w:hint="cs"/>
          <w:b/>
          <w:sz w:val="36"/>
          <w:rtl/>
        </w:rPr>
        <w:t xml:space="preserve"> </w:t>
      </w:r>
      <w:r>
        <w:rPr>
          <w:rFonts w:ascii="Traditional Arabic" w:hAnsi="Traditional Arabic"/>
          <w:b/>
          <w:sz w:val="36"/>
          <w:rtl/>
        </w:rPr>
        <w:t>[البقرة: 195].</w:t>
      </w:r>
    </w:p>
    <w:p w14:paraId="48832C33"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الشَّرطُ الثّاني: أن يأذَنَ الزَّوج لِزَوجَتِه بِتَناوُل ما يمنَع الحيضَ إذا كان له تَعَلُّق به، كما لو كانت في عِدَّة طَلاقٍ منه تجب عليه نَفَقَتُها؛ لأنَّ تَنَاوُلَ ما يمنَع الحيضَ يُطَوِّلُ مَدَّة العِدَّة وتَزداد تَبَعاً لذلك نَفَقَتُها عليه. فَلَمّا كان له تَعَلُّقٌ بِذلك وَجَبَ إذْنُه</w:t>
      </w:r>
      <w:r>
        <w:rPr>
          <w:rFonts w:ascii="Lotus-Bold" w:hAnsi="AXtManalBLack" w:hint="cs"/>
          <w:sz w:val="36"/>
        </w:rPr>
        <w:t xml:space="preserve"> .</w:t>
      </w:r>
    </w:p>
    <w:p w14:paraId="6B437CB0"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تَناوُلُ ما يَجْلِبُ الحَيْضَ:</w:t>
      </w:r>
    </w:p>
    <w:p w14:paraId="171355D0" w14:textId="77777777" w:rsidR="00CB4068" w:rsidRDefault="00CB4068" w:rsidP="00CB4068">
      <w:pPr>
        <w:widowControl w:val="0"/>
        <w:autoSpaceDE w:val="0"/>
        <w:autoSpaceDN w:val="0"/>
        <w:adjustRightInd w:val="0"/>
        <w:ind w:firstLine="397"/>
        <w:rPr>
          <w:rFonts w:ascii="Lotus-Bold" w:hAnsi="AXtManalBLack"/>
          <w:sz w:val="36"/>
        </w:rPr>
      </w:pPr>
      <w:r>
        <w:rPr>
          <w:sz w:val="36"/>
          <w:rtl/>
        </w:rPr>
        <w:t>إذا دَعَت الحاجَةُ إلى تَناوُلِ ما يجلِب الحيضَ فلا يجوزُ ذلك إلّا بِشَرْطَيْن:</w:t>
      </w:r>
    </w:p>
    <w:p w14:paraId="5BCFD95D"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الشَّرط الأوَّل: ألّا يكونَ استِعْمالُه على وَجْهِ الحيلَة لإسقاطِ شَيْءٍ مِن الواجِبات، كتَناوُلِه لِتَرْكِ الصَّلاةِ أو صِيامِ رَمَضان ونحوِ ذلك</w:t>
      </w:r>
      <w:r>
        <w:rPr>
          <w:rFonts w:ascii="Lotus-Bold" w:hAnsi="AXtManalBLack" w:hint="cs"/>
          <w:sz w:val="36"/>
        </w:rPr>
        <w:t xml:space="preserve"> .</w:t>
      </w:r>
    </w:p>
    <w:p w14:paraId="4FD2A598"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الشَّرط الثّاني: إذْن الزَّوجِ في تَناوُل ما يجلِب الحيض؛ لأنَّ الحيضَ يمنَع الزَّوجَ كَمال الاستِمْتاع، فلا يجوز استِعمال ما يمنَع حَقَّه إلّا بِإذْنِه</w:t>
      </w:r>
      <w:r>
        <w:rPr>
          <w:rFonts w:ascii="Lotus-Bold" w:hAnsi="AXtManalBLack" w:hint="cs"/>
          <w:sz w:val="36"/>
        </w:rPr>
        <w:t xml:space="preserve"> .</w:t>
      </w:r>
    </w:p>
    <w:p w14:paraId="5F2785C5" w14:textId="77777777" w:rsidR="00CB4068" w:rsidRPr="00ED74D9" w:rsidRDefault="00CB4068" w:rsidP="00CB4068">
      <w:pPr>
        <w:widowControl w:val="0"/>
        <w:spacing w:after="120"/>
        <w:jc w:val="both"/>
        <w:outlineLvl w:val="0"/>
        <w:rPr>
          <w:rFonts w:ascii="Lotus Linotype" w:hAnsi="Lotus Linotype"/>
          <w:b/>
          <w:bCs/>
          <w:sz w:val="34"/>
          <w:rtl/>
          <w:lang w:bidi="ar-SY"/>
        </w:rPr>
      </w:pPr>
      <w:r>
        <w:rPr>
          <w:rFonts w:ascii="Lotus Linotype" w:hAnsi="Lotus Linotype" w:hint="cs"/>
          <w:b/>
          <w:bCs/>
          <w:sz w:val="34"/>
          <w:rtl/>
          <w:lang w:bidi="ar-SY"/>
        </w:rPr>
        <w:t>تَوجِيهاتٌ</w:t>
      </w:r>
      <w:r w:rsidRPr="00ED74D9">
        <w:rPr>
          <w:rFonts w:ascii="Lotus Linotype" w:hAnsi="Lotus Linotype" w:hint="cs"/>
          <w:b/>
          <w:bCs/>
          <w:sz w:val="34"/>
          <w:rtl/>
          <w:lang w:bidi="ar-SY"/>
        </w:rPr>
        <w:t>:</w:t>
      </w:r>
    </w:p>
    <w:p w14:paraId="0A43B05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يجوزُ لِلحائِضِ قِراءَة القُرآنِ الكَريم مِن غَيْرِ مَسِّ المصحَفِ على الصَّحِيحِ مِن قَوْلي العُلَماءِ رحمَهُم الله تعالى.</w:t>
      </w:r>
    </w:p>
    <w:p w14:paraId="61D0779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على الحائِض أن لا تَغفل عن ذِكْر اللهِ تعالى كالتَّسبِيحِ والتَّهلِيلِ وأذكارِ الصَّباحِ والمساءِ وغيرِ ذلك.</w:t>
      </w:r>
    </w:p>
    <w:p w14:paraId="15886CA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على الحائِض إذا طَهُرَت أثْناءَ وَقْتِ الصَّلاةِ أن تُبادِرَ بالاغتِسال مع نَقْضِ شَعْرِها لِتُدْرِكَ أداءَ الصَّلاةِ في وَقْتِها.</w:t>
      </w:r>
    </w:p>
    <w:p w14:paraId="2DBC9D6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إذا دَخَل وَقْتُ الصَّلاةِ على المرأَة ثم حاضَت فيَجِب عليها قَضاءُ الصَّلاةِ التي لم تَصِلْها إذا طَهُرَت.</w:t>
      </w:r>
    </w:p>
    <w:p w14:paraId="37F0543C" w14:textId="77777777" w:rsidR="00CB4068" w:rsidRDefault="00CB4068" w:rsidP="00CB4068">
      <w:pPr>
        <w:widowControl w:val="0"/>
        <w:autoSpaceDE w:val="0"/>
        <w:autoSpaceDN w:val="0"/>
        <w:adjustRightInd w:val="0"/>
        <w:ind w:firstLine="397"/>
        <w:rPr>
          <w:rFonts w:ascii="Lotus-Bold" w:hAnsi="AXtManalBLack"/>
          <w:sz w:val="36"/>
          <w:lang w:bidi="ar-SY"/>
        </w:rPr>
      </w:pPr>
    </w:p>
    <w:p w14:paraId="19DC6262"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36B70240"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lastRenderedPageBreak/>
        <w:t>س1 : ما معنى الحيضِ ؟ وما الذي يُوجِبه الحيضُ ؟</w:t>
      </w:r>
    </w:p>
    <w:p w14:paraId="25DE1104"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اذكُر ما يحرُم بالحيضِ</w:t>
      </w:r>
      <w:r>
        <w:rPr>
          <w:rFonts w:ascii="Lotus-Bold" w:hAnsi="AXtManalBLack" w:hint="cs"/>
          <w:sz w:val="36"/>
        </w:rPr>
        <w:t xml:space="preserve"> .</w:t>
      </w:r>
    </w:p>
    <w:p w14:paraId="533F9008"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ما حُكْم الأَكْلِ والشُّرْبِ مع الحائِض والنُّفساءِ، مع بيان الدَّلِيل ؟ وما الدَّلِيل على تحريمِ الطَّلاق زَمَن الحيضِ ؟</w:t>
      </w:r>
    </w:p>
    <w:p w14:paraId="48856AFB"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ما الفَرْق بين الحيضِ والاستِحاضَة ؟ وماذا يجب على المستَحاضَة ؟</w:t>
      </w:r>
    </w:p>
    <w:p w14:paraId="4166047D"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ما الفَرْق بين الحيضِ والنِّفاس فيم يحلّ ويحرِّم ؟ وكم مدَّة النِّفاس ؟</w:t>
      </w:r>
    </w:p>
    <w:p w14:paraId="01C6F912" w14:textId="77777777" w:rsidR="00CB4068" w:rsidRDefault="00CB4068" w:rsidP="00CB4068">
      <w:pPr>
        <w:widowControl w:val="0"/>
        <w:autoSpaceDE w:val="0"/>
        <w:autoSpaceDN w:val="0"/>
        <w:adjustRightInd w:val="0"/>
        <w:ind w:firstLine="397"/>
        <w:rPr>
          <w:rFonts w:ascii="Lotus-Bold" w:hAnsi="AXtManalBLack"/>
          <w:sz w:val="36"/>
        </w:rPr>
      </w:pPr>
      <w:r>
        <w:rPr>
          <w:sz w:val="36"/>
          <w:rtl/>
        </w:rPr>
        <w:t>س6 : ما الذي تَقْضِيه الحائِض والنُّفَساء ؟ وإذا أَخَّرَتا قَضَاء رَمَضان إلى رَمَضان آخَر فَما الحكم ؟</w:t>
      </w:r>
    </w:p>
    <w:p w14:paraId="494DC9DB"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الثاني عشر</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81"/>
      </w:r>
      <w:r w:rsidRPr="004D3806">
        <w:rPr>
          <w:rFonts w:ascii="Msh Quraan1" w:eastAsia="MS Mincho" w:hAnsi="Msh Quraan1"/>
          <w:b/>
          <w:bCs/>
          <w:sz w:val="36"/>
          <w:vertAlign w:val="superscript"/>
          <w:rtl/>
          <w:lang w:bidi="ar-SY"/>
        </w:rPr>
        <w:t>)</w:t>
      </w:r>
    </w:p>
    <w:p w14:paraId="4845B7BE"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الأَذانُ والإقامَةُ</w:t>
      </w:r>
    </w:p>
    <w:p w14:paraId="35A6D50E" w14:textId="77777777" w:rsidR="00CB4068" w:rsidRPr="00E87200" w:rsidRDefault="00CB4068" w:rsidP="00CB4068">
      <w:pPr>
        <w:widowControl w:val="0"/>
        <w:spacing w:before="240" w:after="120"/>
        <w:ind w:firstLine="397"/>
        <w:outlineLvl w:val="1"/>
        <w:rPr>
          <w:rFonts w:ascii="Lotus Linotype" w:hAnsi="Lotus Linotype"/>
          <w:b/>
          <w:bCs/>
          <w:sz w:val="34"/>
          <w:rtl/>
          <w:lang w:bidi="ar-SY"/>
        </w:rPr>
      </w:pPr>
      <w:r w:rsidRPr="00E87200">
        <w:rPr>
          <w:rFonts w:ascii="Lotus Linotype" w:hAnsi="Lotus Linotype" w:hint="cs"/>
          <w:b/>
          <w:bCs/>
          <w:sz w:val="34"/>
          <w:rtl/>
          <w:lang w:bidi="ar-SY"/>
        </w:rPr>
        <w:t>ت</w:t>
      </w:r>
      <w:r>
        <w:rPr>
          <w:rFonts w:ascii="Lotus Linotype" w:hAnsi="Lotus Linotype" w:hint="cs"/>
          <w:b/>
          <w:bCs/>
          <w:sz w:val="34"/>
          <w:rtl/>
          <w:lang w:bidi="ar-SY"/>
        </w:rPr>
        <w:t>َ</w:t>
      </w:r>
      <w:r w:rsidRPr="00E87200">
        <w:rPr>
          <w:rFonts w:ascii="Lotus Linotype" w:hAnsi="Lotus Linotype" w:hint="cs"/>
          <w:b/>
          <w:bCs/>
          <w:sz w:val="34"/>
          <w:rtl/>
          <w:lang w:bidi="ar-SY"/>
        </w:rPr>
        <w:t>هي</w:t>
      </w:r>
      <w:r>
        <w:rPr>
          <w:rFonts w:ascii="Lotus Linotype" w:hAnsi="Lotus Linotype" w:hint="cs"/>
          <w:b/>
          <w:bCs/>
          <w:sz w:val="34"/>
          <w:rtl/>
          <w:lang w:bidi="ar-SY"/>
        </w:rPr>
        <w:t>ِ</w:t>
      </w:r>
      <w:r w:rsidRPr="00E87200">
        <w:rPr>
          <w:rFonts w:ascii="Lotus Linotype" w:hAnsi="Lotus Linotype" w:hint="cs"/>
          <w:b/>
          <w:bCs/>
          <w:sz w:val="34"/>
          <w:rtl/>
          <w:lang w:bidi="ar-SY"/>
        </w:rPr>
        <w:t>ئ</w:t>
      </w:r>
      <w:r>
        <w:rPr>
          <w:rFonts w:ascii="Lotus Linotype" w:hAnsi="Lotus Linotype" w:hint="cs"/>
          <w:b/>
          <w:bCs/>
          <w:sz w:val="34"/>
          <w:rtl/>
          <w:lang w:bidi="ar-SY"/>
        </w:rPr>
        <w:t>َ</w:t>
      </w:r>
      <w:r w:rsidRPr="00E87200">
        <w:rPr>
          <w:rFonts w:ascii="Lotus Linotype" w:hAnsi="Lotus Linotype" w:hint="cs"/>
          <w:b/>
          <w:bCs/>
          <w:sz w:val="34"/>
          <w:rtl/>
          <w:lang w:bidi="ar-SY"/>
        </w:rPr>
        <w:t>ة:</w:t>
      </w:r>
    </w:p>
    <w:p w14:paraId="5C485C8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عن أنس بن مالك </w:t>
      </w:r>
      <w:r w:rsidR="00D70043">
        <w:rPr>
          <w:rFonts w:ascii="AGA Arabesque" w:hAnsi="AGA Arabesque"/>
          <w:sz w:val="36"/>
          <w:rtl/>
          <w:lang w:bidi="ar-SY"/>
        </w:rPr>
        <w:t>-رضي الله عنه-</w:t>
      </w:r>
      <w:r>
        <w:rPr>
          <w:rFonts w:ascii="Traditional Arabic" w:hAnsi="Traditional Arabic" w:hint="cs"/>
          <w:rtl/>
          <w:lang w:bidi="ar-SY"/>
        </w:rPr>
        <w:t xml:space="preserve"> أنَّ النَّبيَّ </w:t>
      </w:r>
      <w:r w:rsidR="00D70043">
        <w:rPr>
          <w:rFonts w:ascii="AGA Arabesque" w:hAnsi="AGA Arabesque"/>
          <w:sz w:val="36"/>
          <w:rtl/>
          <w:lang w:bidi="ar-SY"/>
        </w:rPr>
        <w:t>-صلى الله عليه وسلم-</w:t>
      </w:r>
      <w:r>
        <w:rPr>
          <w:rFonts w:ascii="Traditional Arabic" w:hAnsi="Traditional Arabic" w:hint="cs"/>
          <w:rtl/>
          <w:lang w:bidi="ar-SY"/>
        </w:rPr>
        <w:t xml:space="preserve"> كان إذا غَزا بِنا قَوْماً لم يَكُن يَغْزُو بِنا حتى يُصْبِح ويَنْظُر، فإن سَمِعَ أَذاناً كَفَّ عنهُم، وإن لم يَسْمَع أَذاناً أغار </w:t>
      </w:r>
      <w:r w:rsidRPr="00E87200">
        <w:rPr>
          <w:rFonts w:ascii="Msh Quraan1" w:eastAsia="MS Mincho" w:hAnsi="Msh Quraan1"/>
          <w:b/>
          <w:sz w:val="36"/>
          <w:vertAlign w:val="superscript"/>
          <w:rtl/>
          <w:lang w:bidi="ar-SY"/>
        </w:rPr>
        <w:t>(</w:t>
      </w:r>
      <w:r w:rsidRPr="00E87200">
        <w:rPr>
          <w:rFonts w:ascii="Msh Quraan1" w:eastAsia="MS Mincho" w:hAnsi="Msh Quraan1"/>
          <w:b/>
          <w:sz w:val="36"/>
          <w:vertAlign w:val="superscript"/>
          <w:rtl/>
          <w:lang w:bidi="ar-SY"/>
        </w:rPr>
        <w:footnoteReference w:id="82"/>
      </w:r>
      <w:r w:rsidRPr="00E87200">
        <w:rPr>
          <w:rFonts w:ascii="Msh Quraan1" w:eastAsia="MS Mincho" w:hAnsi="Msh Quraan1"/>
          <w:b/>
          <w:sz w:val="36"/>
          <w:vertAlign w:val="superscript"/>
          <w:rtl/>
          <w:lang w:bidi="ar-SY"/>
        </w:rPr>
        <w:t>)</w:t>
      </w:r>
      <w:r w:rsidRPr="00E87200">
        <w:rPr>
          <w:rFonts w:ascii="Traditional Arabic" w:hAnsi="Traditional Arabic" w:hint="cs"/>
          <w:b/>
          <w:sz w:val="36"/>
          <w:rtl/>
          <w:lang w:bidi="ar-SY"/>
        </w:rPr>
        <w:t>.</w:t>
      </w:r>
    </w:p>
    <w:p w14:paraId="5F130DE5" w14:textId="77777777" w:rsidR="00CB4068" w:rsidRPr="00E87200"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t>تَعرِيفُهُما</w:t>
      </w:r>
      <w:r w:rsidRPr="00E87200">
        <w:rPr>
          <w:rFonts w:ascii="Lotus Linotype" w:hAnsi="Lotus Linotype" w:hint="cs"/>
          <w:b/>
          <w:bCs/>
          <w:sz w:val="34"/>
          <w:rtl/>
          <w:lang w:bidi="ar-SY"/>
        </w:rPr>
        <w:t>:</w:t>
      </w:r>
    </w:p>
    <w:p w14:paraId="7908FC61" w14:textId="77777777" w:rsidR="00CB4068" w:rsidRDefault="00CB4068" w:rsidP="00CB4068">
      <w:pPr>
        <w:widowControl w:val="0"/>
        <w:spacing w:before="120" w:after="120"/>
        <w:ind w:firstLine="397"/>
        <w:rPr>
          <w:rFonts w:ascii="Traditional Arabic" w:hAnsi="Traditional Arabic"/>
          <w:rtl/>
          <w:lang w:bidi="ar-SY"/>
        </w:rPr>
      </w:pPr>
      <w:r w:rsidRPr="004A3FF4">
        <w:rPr>
          <w:rFonts w:hint="cs"/>
          <w:b/>
          <w:bCs/>
          <w:sz w:val="36"/>
          <w:rtl/>
          <w:lang w:bidi="ar-SY"/>
        </w:rPr>
        <w:t>الأ</w:t>
      </w:r>
      <w:r>
        <w:rPr>
          <w:rFonts w:hint="cs"/>
          <w:b/>
          <w:bCs/>
          <w:sz w:val="36"/>
          <w:rtl/>
          <w:lang w:bidi="ar-SY"/>
        </w:rPr>
        <w:t>َ</w:t>
      </w:r>
      <w:r w:rsidRPr="004A3FF4">
        <w:rPr>
          <w:rFonts w:hint="cs"/>
          <w:b/>
          <w:bCs/>
          <w:sz w:val="36"/>
          <w:rtl/>
          <w:lang w:bidi="ar-SY"/>
        </w:rPr>
        <w:t>ذان</w:t>
      </w:r>
      <w:r>
        <w:rPr>
          <w:rFonts w:hint="cs"/>
          <w:b/>
          <w:bCs/>
          <w:sz w:val="36"/>
          <w:rtl/>
          <w:lang w:bidi="ar-SY"/>
        </w:rPr>
        <w:t>ُ</w:t>
      </w:r>
      <w:r w:rsidRPr="004A3FF4">
        <w:rPr>
          <w:rFonts w:hint="cs"/>
          <w:b/>
          <w:bCs/>
          <w:sz w:val="36"/>
          <w:rtl/>
          <w:lang w:bidi="ar-SY"/>
        </w:rPr>
        <w:t xml:space="preserve"> ش</w:t>
      </w:r>
      <w:r>
        <w:rPr>
          <w:rFonts w:hint="cs"/>
          <w:b/>
          <w:bCs/>
          <w:sz w:val="36"/>
          <w:rtl/>
          <w:lang w:bidi="ar-SY"/>
        </w:rPr>
        <w:t>َ</w:t>
      </w:r>
      <w:r w:rsidRPr="004A3FF4">
        <w:rPr>
          <w:rFonts w:hint="cs"/>
          <w:b/>
          <w:bCs/>
          <w:sz w:val="36"/>
          <w:rtl/>
          <w:lang w:bidi="ar-SY"/>
        </w:rPr>
        <w:t>ر</w:t>
      </w:r>
      <w:r>
        <w:rPr>
          <w:rFonts w:hint="cs"/>
          <w:b/>
          <w:bCs/>
          <w:sz w:val="36"/>
          <w:rtl/>
          <w:lang w:bidi="ar-SY"/>
        </w:rPr>
        <w:t>ْ</w:t>
      </w:r>
      <w:r w:rsidRPr="004A3FF4">
        <w:rPr>
          <w:rFonts w:hint="cs"/>
          <w:b/>
          <w:bCs/>
          <w:sz w:val="36"/>
          <w:rtl/>
          <w:lang w:bidi="ar-SY"/>
        </w:rPr>
        <w:t>عاً:</w:t>
      </w:r>
      <w:r>
        <w:rPr>
          <w:rFonts w:ascii="Traditional Arabic" w:hAnsi="Traditional Arabic" w:hint="cs"/>
          <w:rtl/>
          <w:lang w:bidi="ar-SY"/>
        </w:rPr>
        <w:t xml:space="preserve"> الإعلامُ بِدُخولِ وَقْتِ الصَّلاةِ بِذِكْرٍ مخصوصٍ.</w:t>
      </w:r>
    </w:p>
    <w:p w14:paraId="68C70E8C" w14:textId="77777777" w:rsidR="00CB4068" w:rsidRDefault="00CB4068" w:rsidP="00CB4068">
      <w:pPr>
        <w:widowControl w:val="0"/>
        <w:spacing w:before="120" w:after="120"/>
        <w:ind w:firstLine="397"/>
        <w:rPr>
          <w:rFonts w:ascii="Traditional Arabic" w:hAnsi="Traditional Arabic"/>
          <w:rtl/>
          <w:lang w:bidi="ar-SY"/>
        </w:rPr>
      </w:pPr>
      <w:r w:rsidRPr="004A3FF4">
        <w:rPr>
          <w:rFonts w:hint="cs"/>
          <w:b/>
          <w:bCs/>
          <w:sz w:val="36"/>
          <w:rtl/>
          <w:lang w:bidi="ar-SY"/>
        </w:rPr>
        <w:t>الإقام</w:t>
      </w:r>
      <w:r>
        <w:rPr>
          <w:rFonts w:hint="cs"/>
          <w:b/>
          <w:bCs/>
          <w:sz w:val="36"/>
          <w:rtl/>
          <w:lang w:bidi="ar-SY"/>
        </w:rPr>
        <w:t>َ</w:t>
      </w:r>
      <w:r w:rsidRPr="004A3FF4">
        <w:rPr>
          <w:rFonts w:hint="cs"/>
          <w:b/>
          <w:bCs/>
          <w:sz w:val="36"/>
          <w:rtl/>
          <w:lang w:bidi="ar-SY"/>
        </w:rPr>
        <w:t>ة</w:t>
      </w:r>
      <w:r>
        <w:rPr>
          <w:rFonts w:hint="cs"/>
          <w:b/>
          <w:bCs/>
          <w:sz w:val="36"/>
          <w:rtl/>
          <w:lang w:bidi="ar-SY"/>
        </w:rPr>
        <w:t>ُ</w:t>
      </w:r>
      <w:r w:rsidRPr="004A3FF4">
        <w:rPr>
          <w:rFonts w:hint="cs"/>
          <w:b/>
          <w:bCs/>
          <w:sz w:val="36"/>
          <w:rtl/>
          <w:lang w:bidi="ar-SY"/>
        </w:rPr>
        <w:t xml:space="preserve"> ش</w:t>
      </w:r>
      <w:r>
        <w:rPr>
          <w:rFonts w:hint="cs"/>
          <w:b/>
          <w:bCs/>
          <w:sz w:val="36"/>
          <w:rtl/>
          <w:lang w:bidi="ar-SY"/>
        </w:rPr>
        <w:t>َ</w:t>
      </w:r>
      <w:r w:rsidRPr="004A3FF4">
        <w:rPr>
          <w:rFonts w:hint="cs"/>
          <w:b/>
          <w:bCs/>
          <w:sz w:val="36"/>
          <w:rtl/>
          <w:lang w:bidi="ar-SY"/>
        </w:rPr>
        <w:t>ر</w:t>
      </w:r>
      <w:r>
        <w:rPr>
          <w:rFonts w:hint="cs"/>
          <w:b/>
          <w:bCs/>
          <w:sz w:val="36"/>
          <w:rtl/>
          <w:lang w:bidi="ar-SY"/>
        </w:rPr>
        <w:t>ْ</w:t>
      </w:r>
      <w:r w:rsidRPr="004A3FF4">
        <w:rPr>
          <w:rFonts w:hint="cs"/>
          <w:b/>
          <w:bCs/>
          <w:sz w:val="36"/>
          <w:rtl/>
          <w:lang w:bidi="ar-SY"/>
        </w:rPr>
        <w:t>عاً:</w:t>
      </w:r>
      <w:r>
        <w:rPr>
          <w:rFonts w:ascii="Traditional Arabic" w:hAnsi="Traditional Arabic" w:hint="cs"/>
          <w:rtl/>
          <w:lang w:bidi="ar-SY"/>
        </w:rPr>
        <w:t xml:space="preserve"> الإعلامُ بِالقِيامِ لِلصَّلاةِ بِذِكْرٍ مخصوصٍ.</w:t>
      </w:r>
    </w:p>
    <w:p w14:paraId="3785EDB2" w14:textId="77777777" w:rsidR="00CB4068" w:rsidRPr="00E87200" w:rsidRDefault="00CB4068" w:rsidP="00CB4068">
      <w:pPr>
        <w:widowControl w:val="0"/>
        <w:spacing w:before="240" w:after="120"/>
        <w:ind w:firstLine="397"/>
        <w:outlineLvl w:val="1"/>
        <w:rPr>
          <w:rFonts w:ascii="Lotus Linotype" w:hAnsi="Lotus Linotype"/>
          <w:b/>
          <w:bCs/>
          <w:sz w:val="34"/>
          <w:rtl/>
          <w:lang w:bidi="ar-SY"/>
        </w:rPr>
      </w:pPr>
      <w:r w:rsidRPr="00E87200">
        <w:rPr>
          <w:rFonts w:ascii="Lotus Linotype" w:hAnsi="Lotus Linotype" w:hint="cs"/>
          <w:b/>
          <w:bCs/>
          <w:sz w:val="34"/>
          <w:rtl/>
          <w:lang w:bidi="ar-SY"/>
        </w:rPr>
        <w:t>ح</w:t>
      </w:r>
      <w:r>
        <w:rPr>
          <w:rFonts w:ascii="Lotus Linotype" w:hAnsi="Lotus Linotype" w:hint="cs"/>
          <w:b/>
          <w:bCs/>
          <w:sz w:val="34"/>
          <w:rtl/>
          <w:lang w:bidi="ar-SY"/>
        </w:rPr>
        <w:t>ُ</w:t>
      </w:r>
      <w:r w:rsidRPr="00E87200">
        <w:rPr>
          <w:rFonts w:ascii="Lotus Linotype" w:hAnsi="Lotus Linotype" w:hint="cs"/>
          <w:b/>
          <w:bCs/>
          <w:sz w:val="34"/>
          <w:rtl/>
          <w:lang w:bidi="ar-SY"/>
        </w:rPr>
        <w:t>ك</w:t>
      </w:r>
      <w:r>
        <w:rPr>
          <w:rFonts w:ascii="Lotus Linotype" w:hAnsi="Lotus Linotype" w:hint="cs"/>
          <w:b/>
          <w:bCs/>
          <w:sz w:val="34"/>
          <w:rtl/>
          <w:lang w:bidi="ar-SY"/>
        </w:rPr>
        <w:t>ْ</w:t>
      </w:r>
      <w:r w:rsidRPr="00E87200">
        <w:rPr>
          <w:rFonts w:ascii="Lotus Linotype" w:hAnsi="Lotus Linotype" w:hint="cs"/>
          <w:b/>
          <w:bCs/>
          <w:sz w:val="34"/>
          <w:rtl/>
          <w:lang w:bidi="ar-SY"/>
        </w:rPr>
        <w:t>م</w:t>
      </w:r>
      <w:r>
        <w:rPr>
          <w:rFonts w:ascii="Lotus Linotype" w:hAnsi="Lotus Linotype" w:hint="cs"/>
          <w:b/>
          <w:bCs/>
          <w:sz w:val="34"/>
          <w:rtl/>
          <w:lang w:bidi="ar-SY"/>
        </w:rPr>
        <w:t>ُ</w:t>
      </w:r>
      <w:r w:rsidRPr="00E87200">
        <w:rPr>
          <w:rFonts w:ascii="Lotus Linotype" w:hAnsi="Lotus Linotype" w:hint="cs"/>
          <w:b/>
          <w:bCs/>
          <w:sz w:val="34"/>
          <w:rtl/>
          <w:lang w:bidi="ar-SY"/>
        </w:rPr>
        <w:t>ه</w:t>
      </w:r>
      <w:r>
        <w:rPr>
          <w:rFonts w:ascii="Lotus Linotype" w:hAnsi="Lotus Linotype" w:hint="cs"/>
          <w:b/>
          <w:bCs/>
          <w:sz w:val="34"/>
          <w:rtl/>
          <w:lang w:bidi="ar-SY"/>
        </w:rPr>
        <w:t>ُ</w:t>
      </w:r>
      <w:r w:rsidRPr="00E87200">
        <w:rPr>
          <w:rFonts w:ascii="Lotus Linotype" w:hAnsi="Lotus Linotype" w:hint="cs"/>
          <w:b/>
          <w:bCs/>
          <w:sz w:val="34"/>
          <w:rtl/>
          <w:lang w:bidi="ar-SY"/>
        </w:rPr>
        <w:t>ما:</w:t>
      </w:r>
    </w:p>
    <w:p w14:paraId="27FCA18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الأذانُ والإقامَةُ فَرْضُ كِفايَةٍ</w:t>
      </w:r>
      <w:r>
        <w:rPr>
          <w:rFonts w:ascii="Traditional Arabic" w:hAnsi="Traditional Arabic" w:hint="cs"/>
          <w:b/>
          <w:sz w:val="36"/>
          <w:vertAlign w:val="superscript"/>
          <w:rtl/>
          <w:lang w:bidi="ar-SY"/>
        </w:rPr>
        <w:t xml:space="preserve"> </w:t>
      </w:r>
      <w:r w:rsidRPr="002570C2">
        <w:rPr>
          <w:rFonts w:ascii="Traditional Arabic" w:hAnsi="Traditional Arabic"/>
          <w:b/>
          <w:sz w:val="36"/>
          <w:vertAlign w:val="superscript"/>
          <w:rtl/>
          <w:lang w:bidi="ar-SY"/>
        </w:rPr>
        <w:t>(</w:t>
      </w:r>
      <w:r w:rsidRPr="002570C2">
        <w:rPr>
          <w:rFonts w:ascii="Traditional Arabic" w:hAnsi="Traditional Arabic"/>
          <w:b/>
          <w:sz w:val="36"/>
          <w:vertAlign w:val="superscript"/>
          <w:rtl/>
          <w:lang w:bidi="ar-SY"/>
        </w:rPr>
        <w:footnoteReference w:id="83"/>
      </w:r>
      <w:r w:rsidRPr="002570C2">
        <w:rPr>
          <w:rFonts w:ascii="Traditional Arabic" w:hAnsi="Traditional Arabic"/>
          <w:b/>
          <w:sz w:val="36"/>
          <w:vertAlign w:val="superscript"/>
          <w:rtl/>
          <w:lang w:bidi="ar-SY"/>
        </w:rPr>
        <w:t>)</w:t>
      </w:r>
      <w:r>
        <w:rPr>
          <w:rFonts w:ascii="Traditional Arabic" w:hAnsi="Traditional Arabic" w:hint="cs"/>
          <w:rtl/>
          <w:lang w:bidi="ar-SY"/>
        </w:rPr>
        <w:t xml:space="preserve"> على جماعَةِ الرِّجالِ في السَّفَرِ والحضَر إذا لم يَقُمْ به غيرُهم في مَوْضِعِهم، وذلك لِلصَّلوات الخمسِ المفروضَة فقط، ويدلُّ على ذلك: قول النَّبيِّ </w:t>
      </w:r>
      <w:r w:rsidR="00D70043">
        <w:rPr>
          <w:rFonts w:ascii="AGA Arabesque" w:hAnsi="AGA Arabesque"/>
          <w:b/>
          <w:sz w:val="36"/>
          <w:rtl/>
          <w:lang w:bidi="ar-SY"/>
        </w:rPr>
        <w:t>-صلى الله عليه وسلم-</w:t>
      </w:r>
      <w:r>
        <w:rPr>
          <w:rFonts w:ascii="Traditional Arabic" w:hAnsi="Traditional Arabic" w:hint="cs"/>
          <w:rtl/>
          <w:lang w:bidi="ar-SY"/>
        </w:rPr>
        <w:t>:</w:t>
      </w:r>
      <w:r w:rsidRPr="00A4380C">
        <w:rPr>
          <w:rFonts w:ascii="Traditional Arabic" w:hAnsi="Traditional Arabic" w:hint="eastAsia"/>
          <w:b/>
          <w:sz w:val="36"/>
          <w:rtl/>
          <w:lang w:bidi="ar-SY"/>
        </w:rPr>
        <w:t>«</w:t>
      </w:r>
      <w:r>
        <w:rPr>
          <w:rFonts w:ascii="Traditional Arabic" w:hAnsi="Traditional Arabic" w:hint="cs"/>
          <w:b/>
          <w:sz w:val="36"/>
          <w:rtl/>
          <w:lang w:bidi="ar-SY"/>
        </w:rPr>
        <w:t xml:space="preserve"> إذا حَضَرَت الصَّلاةُ فَلْيُؤَذِّن لكم أَحدُكُم، وليؤُمُّكم أكبَركُم </w:t>
      </w:r>
      <w:r w:rsidRPr="00A4380C">
        <w:rPr>
          <w:rFonts w:ascii="Traditional Arabic" w:hAnsi="Traditional Arabic" w:hint="eastAsia"/>
          <w:b/>
          <w:sz w:val="36"/>
          <w:rtl/>
          <w:lang w:bidi="ar-SY"/>
        </w:rPr>
        <w:t>»</w:t>
      </w:r>
      <w:r>
        <w:rPr>
          <w:rFonts w:ascii="Traditional Arabic" w:hAnsi="Traditional Arabic"/>
          <w:b/>
          <w:sz w:val="36"/>
          <w:rtl/>
          <w:lang w:bidi="ar-SY"/>
        </w:rPr>
        <w:t xml:space="preserve"> </w:t>
      </w:r>
      <w:r w:rsidRPr="00C8605B">
        <w:rPr>
          <w:rFonts w:ascii="Traditional Arabic" w:hAnsi="Traditional Arabic" w:hint="cs"/>
          <w:b/>
          <w:sz w:val="40"/>
          <w:vertAlign w:val="superscript"/>
          <w:rtl/>
          <w:lang w:bidi="ar-SY"/>
        </w:rPr>
        <w:t>(</w:t>
      </w:r>
      <w:r w:rsidRPr="00C8605B">
        <w:rPr>
          <w:rFonts w:ascii="Traditional Arabic" w:hAnsi="Traditional Arabic"/>
          <w:b/>
          <w:sz w:val="40"/>
          <w:vertAlign w:val="superscript"/>
          <w:rtl/>
          <w:lang w:bidi="ar-SY"/>
        </w:rPr>
        <w:footnoteReference w:id="84"/>
      </w:r>
      <w:r w:rsidRPr="00C8605B">
        <w:rPr>
          <w:rFonts w:ascii="Traditional Arabic" w:hAnsi="Traditional Arabic" w:hint="cs"/>
          <w:b/>
          <w:sz w:val="40"/>
          <w:vertAlign w:val="superscript"/>
          <w:rtl/>
          <w:lang w:bidi="ar-SY"/>
        </w:rPr>
        <w:t>)</w:t>
      </w:r>
      <w:r w:rsidRPr="00C8605B">
        <w:rPr>
          <w:rFonts w:ascii="Traditional Arabic" w:hAnsi="Traditional Arabic" w:hint="cs"/>
          <w:b/>
          <w:sz w:val="40"/>
          <w:rtl/>
          <w:lang w:bidi="ar-SY"/>
        </w:rPr>
        <w:t>.</w:t>
      </w:r>
    </w:p>
    <w:p w14:paraId="21CD860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 xml:space="preserve">أمّا في حقّ المنفَرِد فهما سُنَّة، ويدلُّ عليه حديث عقبة بن عامر </w:t>
      </w:r>
      <w:r w:rsidR="00D70043">
        <w:rPr>
          <w:rFonts w:ascii="AGA Arabesque" w:hAnsi="AGA Arabesque"/>
          <w:b/>
          <w:sz w:val="36"/>
          <w:rtl/>
          <w:lang w:bidi="ar-SY"/>
        </w:rPr>
        <w:t>-رضي الله عنه-</w:t>
      </w:r>
      <w:r>
        <w:rPr>
          <w:rFonts w:ascii="Traditional Arabic" w:hAnsi="Traditional Arabic" w:hint="cs"/>
          <w:b/>
          <w:sz w:val="40"/>
          <w:rtl/>
          <w:lang w:bidi="ar-SY"/>
        </w:rPr>
        <w:t xml:space="preserve"> </w:t>
      </w:r>
      <w:r>
        <w:rPr>
          <w:rFonts w:ascii="Traditional Arabic" w:hAnsi="Traditional Arabic" w:hint="cs"/>
          <w:b/>
          <w:sz w:val="40"/>
          <w:rtl/>
          <w:lang w:bidi="ar-SY"/>
        </w:rPr>
        <w:lastRenderedPageBreak/>
        <w:t xml:space="preserve">قال: سمعت رسول الله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يقول:</w:t>
      </w:r>
      <w:r w:rsidRPr="00C8605B">
        <w:rPr>
          <w:rFonts w:ascii="Traditional Arabic" w:hAnsi="Traditional Arabic" w:hint="eastAsia"/>
          <w:b/>
          <w:sz w:val="36"/>
          <w:rtl/>
          <w:lang w:bidi="ar-SY"/>
        </w:rPr>
        <w:t>«</w:t>
      </w:r>
      <w:r>
        <w:rPr>
          <w:rFonts w:ascii="Traditional Arabic" w:hAnsi="Traditional Arabic" w:hint="cs"/>
          <w:b/>
          <w:sz w:val="36"/>
          <w:rtl/>
          <w:lang w:bidi="ar-SY"/>
        </w:rPr>
        <w:t xml:space="preserve"> يَعْجَب رَبُّكَ مِن راعِي غَنَمٍ في رَأْسِ شَظِيَّة الجبَل، يُؤَذِّن بِالصَّلاةِ ويُصَلِّي، فيقول الله عزَّ وجلَّ: انظُروا إلى عبدي هذا يُؤَذِّن ويُقِيمُ الصَّلاةَ يخاف منِّي، قد غَفَرْت لِعَبْدِي وأَدْخَلْتُه الجنَّةَ </w:t>
      </w:r>
      <w:r w:rsidRPr="00C8605B">
        <w:rPr>
          <w:rFonts w:ascii="Traditional Arabic" w:hAnsi="Traditional Arabic" w:hint="eastAsia"/>
          <w:b/>
          <w:sz w:val="36"/>
          <w:rtl/>
          <w:lang w:bidi="ar-SY"/>
        </w:rPr>
        <w:t>»</w:t>
      </w:r>
      <w:r>
        <w:rPr>
          <w:rFonts w:ascii="Traditional Arabic" w:hAnsi="Traditional Arabic"/>
          <w:b/>
          <w:sz w:val="36"/>
          <w:rtl/>
          <w:lang w:bidi="ar-SY"/>
        </w:rPr>
        <w:t xml:space="preserve"> </w:t>
      </w:r>
      <w:r w:rsidRPr="00593F9E">
        <w:rPr>
          <w:rFonts w:ascii="Traditional Arabic" w:hAnsi="Traditional Arabic" w:hint="cs"/>
          <w:b/>
          <w:sz w:val="40"/>
          <w:vertAlign w:val="superscript"/>
          <w:rtl/>
          <w:lang w:bidi="ar-SY"/>
        </w:rPr>
        <w:t>(</w:t>
      </w:r>
      <w:r w:rsidRPr="00593F9E">
        <w:rPr>
          <w:rFonts w:ascii="Traditional Arabic" w:hAnsi="Traditional Arabic"/>
          <w:b/>
          <w:sz w:val="40"/>
          <w:vertAlign w:val="superscript"/>
          <w:rtl/>
          <w:lang w:bidi="ar-SY"/>
        </w:rPr>
        <w:footnoteReference w:id="85"/>
      </w:r>
      <w:r w:rsidRPr="00593F9E">
        <w:rPr>
          <w:rFonts w:ascii="Traditional Arabic" w:hAnsi="Traditional Arabic" w:hint="cs"/>
          <w:b/>
          <w:sz w:val="40"/>
          <w:vertAlign w:val="superscript"/>
          <w:rtl/>
          <w:lang w:bidi="ar-SY"/>
        </w:rPr>
        <w:t>)</w:t>
      </w:r>
      <w:r w:rsidRPr="00593F9E">
        <w:rPr>
          <w:rFonts w:ascii="Traditional Arabic" w:hAnsi="Traditional Arabic" w:hint="cs"/>
          <w:b/>
          <w:sz w:val="40"/>
          <w:rtl/>
          <w:lang w:bidi="ar-SY"/>
        </w:rPr>
        <w:t>.</w:t>
      </w:r>
    </w:p>
    <w:p w14:paraId="649C3134" w14:textId="77777777" w:rsidR="00CB4068" w:rsidRPr="00C418D7" w:rsidRDefault="00CB4068" w:rsidP="00CB4068">
      <w:pPr>
        <w:widowControl w:val="0"/>
        <w:spacing w:before="240" w:after="120"/>
        <w:ind w:firstLine="397"/>
        <w:rPr>
          <w:rFonts w:ascii="Lotus Linotype" w:hAnsi="Lotus Linotype"/>
          <w:b/>
          <w:bCs/>
          <w:sz w:val="34"/>
          <w:rtl/>
          <w:lang w:bidi="ar-SY"/>
        </w:rPr>
      </w:pPr>
      <w:r w:rsidRPr="00C418D7">
        <w:rPr>
          <w:rFonts w:ascii="Lotus Linotype" w:hAnsi="Lotus Linotype" w:hint="cs"/>
          <w:b/>
          <w:bCs/>
          <w:sz w:val="34"/>
          <w:rtl/>
          <w:lang w:bidi="ar-SY"/>
        </w:rPr>
        <w:t>متى ش</w:t>
      </w:r>
      <w:r>
        <w:rPr>
          <w:rFonts w:ascii="Lotus Linotype" w:hAnsi="Lotus Linotype" w:hint="cs"/>
          <w:b/>
          <w:bCs/>
          <w:sz w:val="34"/>
          <w:rtl/>
          <w:lang w:bidi="ar-SY"/>
        </w:rPr>
        <w:t>ُ</w:t>
      </w:r>
      <w:r w:rsidRPr="00C418D7">
        <w:rPr>
          <w:rFonts w:ascii="Lotus Linotype" w:hAnsi="Lotus Linotype" w:hint="cs"/>
          <w:b/>
          <w:bCs/>
          <w:sz w:val="34"/>
          <w:rtl/>
          <w:lang w:bidi="ar-SY"/>
        </w:rPr>
        <w:t>ر</w:t>
      </w:r>
      <w:r>
        <w:rPr>
          <w:rFonts w:ascii="Lotus Linotype" w:hAnsi="Lotus Linotype" w:hint="cs"/>
          <w:b/>
          <w:bCs/>
          <w:sz w:val="34"/>
          <w:rtl/>
          <w:lang w:bidi="ar-SY"/>
        </w:rPr>
        <w:t>ِ</w:t>
      </w:r>
      <w:r w:rsidRPr="00C418D7">
        <w:rPr>
          <w:rFonts w:ascii="Lotus Linotype" w:hAnsi="Lotus Linotype" w:hint="cs"/>
          <w:b/>
          <w:bCs/>
          <w:sz w:val="34"/>
          <w:rtl/>
          <w:lang w:bidi="ar-SY"/>
        </w:rPr>
        <w:t>ع</w:t>
      </w:r>
      <w:r>
        <w:rPr>
          <w:rFonts w:ascii="Lotus Linotype" w:hAnsi="Lotus Linotype" w:hint="cs"/>
          <w:b/>
          <w:bCs/>
          <w:sz w:val="34"/>
          <w:rtl/>
          <w:lang w:bidi="ar-SY"/>
        </w:rPr>
        <w:t>َ</w:t>
      </w:r>
      <w:r w:rsidRPr="00C418D7">
        <w:rPr>
          <w:rFonts w:ascii="Lotus Linotype" w:hAnsi="Lotus Linotype" w:hint="cs"/>
          <w:b/>
          <w:bCs/>
          <w:sz w:val="34"/>
          <w:rtl/>
          <w:lang w:bidi="ar-SY"/>
        </w:rPr>
        <w:t xml:space="preserve"> الأ</w:t>
      </w:r>
      <w:r>
        <w:rPr>
          <w:rFonts w:ascii="Lotus Linotype" w:hAnsi="Lotus Linotype" w:hint="cs"/>
          <w:b/>
          <w:bCs/>
          <w:sz w:val="34"/>
          <w:rtl/>
          <w:lang w:bidi="ar-SY"/>
        </w:rPr>
        <w:t>َ</w:t>
      </w:r>
      <w:r w:rsidRPr="00C418D7">
        <w:rPr>
          <w:rFonts w:ascii="Lotus Linotype" w:hAnsi="Lotus Linotype" w:hint="cs"/>
          <w:b/>
          <w:bCs/>
          <w:sz w:val="34"/>
          <w:rtl/>
          <w:lang w:bidi="ar-SY"/>
        </w:rPr>
        <w:t>ذان</w:t>
      </w:r>
      <w:r>
        <w:rPr>
          <w:rFonts w:ascii="Lotus Linotype" w:hAnsi="Lotus Linotype" w:hint="cs"/>
          <w:b/>
          <w:bCs/>
          <w:sz w:val="34"/>
          <w:rtl/>
          <w:lang w:bidi="ar-SY"/>
        </w:rPr>
        <w:t>ُ</w:t>
      </w:r>
      <w:r w:rsidRPr="00C418D7">
        <w:rPr>
          <w:rFonts w:ascii="Lotus Linotype" w:hAnsi="Lotus Linotype" w:hint="cs"/>
          <w:b/>
          <w:bCs/>
          <w:sz w:val="34"/>
          <w:rtl/>
          <w:lang w:bidi="ar-SY"/>
        </w:rPr>
        <w:t xml:space="preserve"> وس</w:t>
      </w:r>
      <w:r>
        <w:rPr>
          <w:rFonts w:ascii="Lotus Linotype" w:hAnsi="Lotus Linotype" w:hint="cs"/>
          <w:b/>
          <w:bCs/>
          <w:sz w:val="34"/>
          <w:rtl/>
          <w:lang w:bidi="ar-SY"/>
        </w:rPr>
        <w:t>َ</w:t>
      </w:r>
      <w:r w:rsidRPr="00C418D7">
        <w:rPr>
          <w:rFonts w:ascii="Lotus Linotype" w:hAnsi="Lotus Linotype" w:hint="cs"/>
          <w:b/>
          <w:bCs/>
          <w:sz w:val="34"/>
          <w:rtl/>
          <w:lang w:bidi="ar-SY"/>
        </w:rPr>
        <w:t>ب</w:t>
      </w:r>
      <w:r>
        <w:rPr>
          <w:rFonts w:ascii="Lotus Linotype" w:hAnsi="Lotus Linotype" w:hint="cs"/>
          <w:b/>
          <w:bCs/>
          <w:sz w:val="34"/>
          <w:rtl/>
          <w:lang w:bidi="ar-SY"/>
        </w:rPr>
        <w:t>َ</w:t>
      </w:r>
      <w:r w:rsidRPr="00C418D7">
        <w:rPr>
          <w:rFonts w:ascii="Lotus Linotype" w:hAnsi="Lotus Linotype" w:hint="cs"/>
          <w:b/>
          <w:bCs/>
          <w:sz w:val="34"/>
          <w:rtl/>
          <w:lang w:bidi="ar-SY"/>
        </w:rPr>
        <w:t>ب</w:t>
      </w:r>
      <w:r>
        <w:rPr>
          <w:rFonts w:ascii="Lotus Linotype" w:hAnsi="Lotus Linotype" w:hint="cs"/>
          <w:b/>
          <w:bCs/>
          <w:sz w:val="34"/>
          <w:rtl/>
          <w:lang w:bidi="ar-SY"/>
        </w:rPr>
        <w:t>ُ</w:t>
      </w:r>
      <w:r w:rsidRPr="00C418D7">
        <w:rPr>
          <w:rFonts w:ascii="Lotus Linotype" w:hAnsi="Lotus Linotype" w:hint="cs"/>
          <w:b/>
          <w:bCs/>
          <w:sz w:val="34"/>
          <w:rtl/>
          <w:lang w:bidi="ar-SY"/>
        </w:rPr>
        <w:t>ه:</w:t>
      </w:r>
    </w:p>
    <w:p w14:paraId="5718969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شُرِع الأذانُ في السَّنَةِ الأُولى مِن الهجرة، وكان سَبَب ذلك: أنَّه لمّا دَعَت الحاجَةُ إلى وَضْعِ عَلامَةٍ يُعْرَف بها الجميعُ دُخولَ وَقْتِ الصَّلاةِ تَشاوَر المسلمون في ذلك، فلمّا كان مِن اللَّيلِ أُري عبد الله بن زيد </w:t>
      </w:r>
      <w:r w:rsidR="00D70043">
        <w:rPr>
          <w:rFonts w:ascii="AGA Arabesque" w:hAnsi="AGA Arabesque"/>
          <w:b/>
          <w:sz w:val="36"/>
          <w:rtl/>
          <w:lang w:bidi="ar-SY"/>
        </w:rPr>
        <w:t>-رضي الله عنه-</w:t>
      </w:r>
      <w:r>
        <w:rPr>
          <w:rFonts w:ascii="Traditional Arabic" w:hAnsi="Traditional Arabic" w:hint="cs"/>
          <w:rtl/>
          <w:lang w:bidi="ar-SY"/>
        </w:rPr>
        <w:t xml:space="preserve"> في المنام رَجُلاً يحمِل ناقُوساً، فقال له: أتِبيع هذا النّاقوس؟ فقال الرَّجل: ماذا تعمَل به ؟ قال عبد الله: نَدْعُو بِه إلى الصَّلاة. فقال الرَّجل: ألا أَدُلُّك على ما هو خير منه ؟ قال عبد الله: بلى. فَعَلَّمَه الأذانَ المعروف، ثم علَّمَه الإقامَةَ.</w:t>
      </w:r>
    </w:p>
    <w:p w14:paraId="655624F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قال عبد الله: فلمّا أَصْبَحْتُ أَتَيْتُ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فأخبَرْتُه بما رأيت، فقال:</w:t>
      </w:r>
      <w:r w:rsidRPr="004B5C38">
        <w:rPr>
          <w:rFonts w:ascii="Traditional Arabic" w:hAnsi="Traditional Arabic" w:hint="eastAsia"/>
          <w:b/>
          <w:sz w:val="36"/>
          <w:rtl/>
          <w:lang w:bidi="ar-SY"/>
        </w:rPr>
        <w:t>«</w:t>
      </w:r>
      <w:r>
        <w:rPr>
          <w:rFonts w:ascii="Traditional Arabic" w:hAnsi="Traditional Arabic" w:hint="cs"/>
          <w:b/>
          <w:sz w:val="36"/>
          <w:rtl/>
          <w:lang w:bidi="ar-SY"/>
        </w:rPr>
        <w:t xml:space="preserve"> إنَّها رُؤْيا حَقّ إن شاءَ اللهِ، فَقُم مع بِلالٍ فَألقِ عليه ما رأيتَ فَلْيُؤَذِّن بِه، فإنَّه أَنْدَى صَوْتاً منك </w:t>
      </w:r>
      <w:r w:rsidRPr="004B5C38">
        <w:rPr>
          <w:rFonts w:ascii="Traditional Arabic" w:hAnsi="Traditional Arabic" w:hint="eastAsia"/>
          <w:b/>
          <w:sz w:val="36"/>
          <w:rtl/>
          <w:lang w:bidi="ar-SY"/>
        </w:rPr>
        <w:t>»</w:t>
      </w:r>
      <w:r>
        <w:rPr>
          <w:rFonts w:ascii="Traditional Arabic" w:hAnsi="Traditional Arabic"/>
          <w:b/>
          <w:sz w:val="36"/>
          <w:rtl/>
          <w:lang w:bidi="ar-SY"/>
        </w:rPr>
        <w:t xml:space="preserve"> </w:t>
      </w:r>
      <w:r w:rsidRPr="004B5C38">
        <w:rPr>
          <w:rFonts w:ascii="Traditional Arabic" w:hAnsi="Traditional Arabic" w:hint="cs"/>
          <w:b/>
          <w:sz w:val="40"/>
          <w:vertAlign w:val="superscript"/>
          <w:rtl/>
          <w:lang w:bidi="ar-SY"/>
        </w:rPr>
        <w:t>(</w:t>
      </w:r>
      <w:r w:rsidRPr="004B5C38">
        <w:rPr>
          <w:rFonts w:ascii="Traditional Arabic" w:hAnsi="Traditional Arabic"/>
          <w:b/>
          <w:sz w:val="40"/>
          <w:vertAlign w:val="superscript"/>
          <w:rtl/>
          <w:lang w:bidi="ar-SY"/>
        </w:rPr>
        <w:footnoteReference w:id="86"/>
      </w:r>
      <w:r w:rsidRPr="004B5C38">
        <w:rPr>
          <w:rFonts w:ascii="Traditional Arabic" w:hAnsi="Traditional Arabic" w:hint="cs"/>
          <w:b/>
          <w:sz w:val="40"/>
          <w:vertAlign w:val="superscript"/>
          <w:rtl/>
          <w:lang w:bidi="ar-SY"/>
        </w:rPr>
        <w:t>)</w:t>
      </w:r>
      <w:r w:rsidRPr="004B5C38">
        <w:rPr>
          <w:rFonts w:ascii="Traditional Arabic" w:hAnsi="Traditional Arabic" w:hint="cs"/>
          <w:b/>
          <w:sz w:val="40"/>
          <w:rtl/>
          <w:lang w:bidi="ar-SY"/>
        </w:rPr>
        <w:t>.</w:t>
      </w:r>
    </w:p>
    <w:p w14:paraId="34D569E8" w14:textId="77777777" w:rsidR="00CB4068" w:rsidRPr="0079419E" w:rsidRDefault="00CB4068" w:rsidP="00CB4068">
      <w:pPr>
        <w:widowControl w:val="0"/>
        <w:spacing w:before="240" w:after="120"/>
        <w:ind w:firstLine="397"/>
        <w:rPr>
          <w:rFonts w:ascii="Lotus Linotype" w:hAnsi="Lotus Linotype"/>
          <w:b/>
          <w:bCs/>
          <w:sz w:val="34"/>
          <w:rtl/>
          <w:lang w:bidi="ar-SY"/>
        </w:rPr>
      </w:pPr>
      <w:r w:rsidRPr="0079419E">
        <w:rPr>
          <w:rFonts w:ascii="Lotus Linotype" w:hAnsi="Lotus Linotype" w:hint="cs"/>
          <w:b/>
          <w:bCs/>
          <w:sz w:val="34"/>
          <w:rtl/>
          <w:lang w:bidi="ar-SY"/>
        </w:rPr>
        <w:t>ف</w:t>
      </w:r>
      <w:r>
        <w:rPr>
          <w:rFonts w:ascii="Lotus Linotype" w:hAnsi="Lotus Linotype" w:hint="cs"/>
          <w:b/>
          <w:bCs/>
          <w:sz w:val="34"/>
          <w:rtl/>
          <w:lang w:bidi="ar-SY"/>
        </w:rPr>
        <w:t>َ</w:t>
      </w:r>
      <w:r w:rsidRPr="0079419E">
        <w:rPr>
          <w:rFonts w:ascii="Lotus Linotype" w:hAnsi="Lotus Linotype" w:hint="cs"/>
          <w:b/>
          <w:bCs/>
          <w:sz w:val="34"/>
          <w:rtl/>
          <w:lang w:bidi="ar-SY"/>
        </w:rPr>
        <w:t>ض</w:t>
      </w:r>
      <w:r>
        <w:rPr>
          <w:rFonts w:ascii="Lotus Linotype" w:hAnsi="Lotus Linotype" w:hint="cs"/>
          <w:b/>
          <w:bCs/>
          <w:sz w:val="34"/>
          <w:rtl/>
          <w:lang w:bidi="ar-SY"/>
        </w:rPr>
        <w:t>ْ</w:t>
      </w:r>
      <w:r w:rsidRPr="0079419E">
        <w:rPr>
          <w:rFonts w:ascii="Lotus Linotype" w:hAnsi="Lotus Linotype" w:hint="cs"/>
          <w:b/>
          <w:bCs/>
          <w:sz w:val="34"/>
          <w:rtl/>
          <w:lang w:bidi="ar-SY"/>
        </w:rPr>
        <w:t>ل</w:t>
      </w:r>
      <w:r>
        <w:rPr>
          <w:rFonts w:ascii="Lotus Linotype" w:hAnsi="Lotus Linotype" w:hint="cs"/>
          <w:b/>
          <w:bCs/>
          <w:sz w:val="34"/>
          <w:rtl/>
          <w:lang w:bidi="ar-SY"/>
        </w:rPr>
        <w:t>ُ</w:t>
      </w:r>
      <w:r w:rsidRPr="0079419E">
        <w:rPr>
          <w:rFonts w:ascii="Lotus Linotype" w:hAnsi="Lotus Linotype" w:hint="cs"/>
          <w:b/>
          <w:bCs/>
          <w:sz w:val="34"/>
          <w:rtl/>
          <w:lang w:bidi="ar-SY"/>
        </w:rPr>
        <w:t xml:space="preserve"> الت</w:t>
      </w:r>
      <w:r>
        <w:rPr>
          <w:rFonts w:ascii="Lotus Linotype" w:hAnsi="Lotus Linotype" w:hint="cs"/>
          <w:b/>
          <w:bCs/>
          <w:sz w:val="34"/>
          <w:rtl/>
          <w:lang w:bidi="ar-SY"/>
        </w:rPr>
        <w:t>َّ</w:t>
      </w:r>
      <w:r w:rsidRPr="0079419E">
        <w:rPr>
          <w:rFonts w:ascii="Lotus Linotype" w:hAnsi="Lotus Linotype" w:hint="cs"/>
          <w:b/>
          <w:bCs/>
          <w:sz w:val="34"/>
          <w:rtl/>
          <w:lang w:bidi="ar-SY"/>
        </w:rPr>
        <w:t>أذ</w:t>
      </w:r>
      <w:r>
        <w:rPr>
          <w:rFonts w:ascii="Lotus Linotype" w:hAnsi="Lotus Linotype" w:hint="cs"/>
          <w:b/>
          <w:bCs/>
          <w:sz w:val="34"/>
          <w:rtl/>
          <w:lang w:bidi="ar-SY"/>
        </w:rPr>
        <w:t>ِ</w:t>
      </w:r>
      <w:r w:rsidRPr="0079419E">
        <w:rPr>
          <w:rFonts w:ascii="Lotus Linotype" w:hAnsi="Lotus Linotype" w:hint="cs"/>
          <w:b/>
          <w:bCs/>
          <w:sz w:val="34"/>
          <w:rtl/>
          <w:lang w:bidi="ar-SY"/>
        </w:rPr>
        <w:t>ين</w:t>
      </w:r>
      <w:r>
        <w:rPr>
          <w:rFonts w:ascii="Lotus Linotype" w:hAnsi="Lotus Linotype" w:hint="cs"/>
          <w:b/>
          <w:bCs/>
          <w:sz w:val="34"/>
          <w:rtl/>
          <w:lang w:bidi="ar-SY"/>
        </w:rPr>
        <w:t>ِ</w:t>
      </w:r>
      <w:r w:rsidRPr="0079419E">
        <w:rPr>
          <w:rFonts w:ascii="Lotus Linotype" w:hAnsi="Lotus Linotype" w:hint="cs"/>
          <w:b/>
          <w:bCs/>
          <w:sz w:val="34"/>
          <w:rtl/>
          <w:lang w:bidi="ar-SY"/>
        </w:rPr>
        <w:t>:</w:t>
      </w:r>
    </w:p>
    <w:p w14:paraId="7A4CB00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ورد للتَّأذِين فَضائِلُ كَثِيرَةٌ، منها:</w:t>
      </w:r>
    </w:p>
    <w:p w14:paraId="6B094EE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 xml:space="preserve">يَشْهَدُ لِلمُؤَذِّن عند اللهِ عزَّ وجلَّ يومَ القِيامَة كلّ ما يَبْلُغه صَوْتُه، قال </w:t>
      </w:r>
      <w:r w:rsidR="00D70043">
        <w:rPr>
          <w:rFonts w:ascii="AGA Arabesque" w:hAnsi="AGA Arabesque"/>
          <w:b/>
          <w:sz w:val="36"/>
          <w:rtl/>
          <w:lang w:bidi="ar-SY"/>
        </w:rPr>
        <w:t>-صلى الله عليه وسلم-</w:t>
      </w:r>
      <w:r>
        <w:rPr>
          <w:rFonts w:ascii="Traditional Arabic" w:hAnsi="Traditional Arabic" w:hint="cs"/>
          <w:rtl/>
          <w:lang w:bidi="ar-SY"/>
        </w:rPr>
        <w:t>:</w:t>
      </w:r>
      <w:r w:rsidRPr="00C06061">
        <w:rPr>
          <w:rFonts w:ascii="Traditional Arabic" w:hAnsi="Traditional Arabic" w:hint="eastAsia"/>
          <w:b/>
          <w:sz w:val="36"/>
          <w:rtl/>
          <w:lang w:bidi="ar-SY"/>
        </w:rPr>
        <w:t>«</w:t>
      </w:r>
      <w:r>
        <w:rPr>
          <w:rFonts w:ascii="Traditional Arabic" w:hAnsi="Traditional Arabic" w:hint="cs"/>
          <w:b/>
          <w:sz w:val="36"/>
          <w:rtl/>
          <w:lang w:bidi="ar-SY"/>
        </w:rPr>
        <w:t xml:space="preserve"> لا يَسْمَع مَدى صَوْتِ المؤذِّنِ جِنٌّ ولا إنْسٌ ولا شَيْءَ إلّا شَهِدَ له يوم القِيامَة </w:t>
      </w:r>
      <w:r w:rsidRPr="00C06061">
        <w:rPr>
          <w:rFonts w:ascii="Traditional Arabic" w:hAnsi="Traditional Arabic" w:hint="eastAsia"/>
          <w:b/>
          <w:sz w:val="36"/>
          <w:rtl/>
          <w:lang w:bidi="ar-SY"/>
        </w:rPr>
        <w:t>»</w:t>
      </w:r>
      <w:r>
        <w:rPr>
          <w:rFonts w:ascii="Traditional Arabic" w:hAnsi="Traditional Arabic"/>
          <w:b/>
          <w:sz w:val="36"/>
          <w:rtl/>
          <w:lang w:bidi="ar-SY"/>
        </w:rPr>
        <w:t xml:space="preserve"> </w:t>
      </w:r>
      <w:r w:rsidRPr="00C06061">
        <w:rPr>
          <w:rFonts w:ascii="Traditional Arabic" w:hAnsi="Traditional Arabic" w:hint="cs"/>
          <w:b/>
          <w:sz w:val="40"/>
          <w:vertAlign w:val="superscript"/>
          <w:rtl/>
          <w:lang w:bidi="ar-SY"/>
        </w:rPr>
        <w:t>(</w:t>
      </w:r>
      <w:r w:rsidRPr="00C06061">
        <w:rPr>
          <w:rFonts w:ascii="Traditional Arabic" w:hAnsi="Traditional Arabic"/>
          <w:b/>
          <w:sz w:val="40"/>
          <w:vertAlign w:val="superscript"/>
          <w:rtl/>
          <w:lang w:bidi="ar-SY"/>
        </w:rPr>
        <w:footnoteReference w:id="87"/>
      </w:r>
      <w:r w:rsidRPr="00C06061">
        <w:rPr>
          <w:rFonts w:ascii="Traditional Arabic" w:hAnsi="Traditional Arabic" w:hint="cs"/>
          <w:b/>
          <w:sz w:val="40"/>
          <w:vertAlign w:val="superscript"/>
          <w:rtl/>
          <w:lang w:bidi="ar-SY"/>
        </w:rPr>
        <w:t>)</w:t>
      </w:r>
      <w:r w:rsidRPr="00C06061">
        <w:rPr>
          <w:rFonts w:ascii="Traditional Arabic" w:hAnsi="Traditional Arabic" w:hint="cs"/>
          <w:b/>
          <w:sz w:val="40"/>
          <w:rtl/>
          <w:lang w:bidi="ar-SY"/>
        </w:rPr>
        <w:t>.</w:t>
      </w:r>
    </w:p>
    <w:p w14:paraId="5F25292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lastRenderedPageBreak/>
        <w:t>2-</w:t>
      </w:r>
      <w:r>
        <w:rPr>
          <w:rFonts w:ascii="Traditional Arabic" w:hAnsi="Traditional Arabic"/>
          <w:b/>
          <w:sz w:val="40"/>
          <w:rtl/>
          <w:lang w:bidi="ar-SY"/>
        </w:rPr>
        <w:t xml:space="preserve"> </w:t>
      </w:r>
      <w:r>
        <w:rPr>
          <w:rFonts w:ascii="Traditional Arabic" w:hAnsi="Traditional Arabic" w:hint="cs"/>
          <w:b/>
          <w:sz w:val="40"/>
          <w:rtl/>
          <w:lang w:bidi="ar-SY"/>
        </w:rPr>
        <w:t xml:space="preserve">أنَّ النّاسَ لو يعلَمونَ ما فيه مِن الفَضْل لَتَسابَقُوا إليه، قال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AF3FD4">
        <w:rPr>
          <w:rFonts w:ascii="Traditional Arabic" w:hAnsi="Traditional Arabic" w:hint="eastAsia"/>
          <w:b/>
          <w:sz w:val="36"/>
          <w:rtl/>
          <w:lang w:bidi="ar-SY"/>
        </w:rPr>
        <w:t>«</w:t>
      </w:r>
      <w:r>
        <w:rPr>
          <w:rFonts w:ascii="Traditional Arabic" w:hAnsi="Traditional Arabic" w:hint="cs"/>
          <w:b/>
          <w:sz w:val="36"/>
          <w:rtl/>
          <w:lang w:bidi="ar-SY"/>
        </w:rPr>
        <w:t xml:space="preserve"> لو يَعْلَم النّاس ما في النِّداءِ والصَّفّ الأوَّل ثم لم يجِدوا إلّا أن يَسْتَهِمّوا</w:t>
      </w:r>
      <w:r w:rsidRPr="002570C2">
        <w:rPr>
          <w:rFonts w:ascii="Traditional Arabic" w:hAnsi="Traditional Arabic"/>
          <w:b/>
          <w:sz w:val="36"/>
          <w:vertAlign w:val="superscript"/>
          <w:rtl/>
          <w:lang w:bidi="ar-SY"/>
        </w:rPr>
        <w:t>(</w:t>
      </w:r>
      <w:r w:rsidRPr="002570C2">
        <w:rPr>
          <w:rFonts w:ascii="Traditional Arabic" w:hAnsi="Traditional Arabic"/>
          <w:b/>
          <w:sz w:val="36"/>
          <w:vertAlign w:val="superscript"/>
          <w:rtl/>
          <w:lang w:bidi="ar-SY"/>
        </w:rPr>
        <w:footnoteReference w:id="88"/>
      </w:r>
      <w:r w:rsidRPr="002570C2">
        <w:rPr>
          <w:rFonts w:ascii="Traditional Arabic" w:hAnsi="Traditional Arabic"/>
          <w:b/>
          <w:sz w:val="36"/>
          <w:vertAlign w:val="superscript"/>
          <w:rtl/>
          <w:lang w:bidi="ar-SY"/>
        </w:rPr>
        <w:t>)</w:t>
      </w:r>
      <w:r>
        <w:rPr>
          <w:rFonts w:ascii="Traditional Arabic" w:hAnsi="Traditional Arabic" w:hint="cs"/>
          <w:b/>
          <w:sz w:val="36"/>
          <w:rtl/>
          <w:lang w:bidi="ar-SY"/>
        </w:rPr>
        <w:t xml:space="preserve"> عليه لاسْتَهَمّوا عليه </w:t>
      </w:r>
      <w:r w:rsidRPr="00AF3FD4">
        <w:rPr>
          <w:rFonts w:ascii="Traditional Arabic" w:hAnsi="Traditional Arabic" w:hint="eastAsia"/>
          <w:b/>
          <w:sz w:val="36"/>
          <w:rtl/>
          <w:lang w:bidi="ar-SY"/>
        </w:rPr>
        <w:t>»</w:t>
      </w:r>
      <w:r>
        <w:rPr>
          <w:rFonts w:ascii="Traditional Arabic" w:hAnsi="Traditional Arabic"/>
          <w:b/>
          <w:sz w:val="36"/>
          <w:rtl/>
          <w:lang w:bidi="ar-SY"/>
        </w:rPr>
        <w:t xml:space="preserve"> </w:t>
      </w:r>
      <w:r w:rsidRPr="001F5CB2">
        <w:rPr>
          <w:rFonts w:ascii="Traditional Arabic" w:hAnsi="Traditional Arabic" w:hint="cs"/>
          <w:b/>
          <w:sz w:val="40"/>
          <w:vertAlign w:val="superscript"/>
          <w:rtl/>
          <w:lang w:bidi="ar-SY"/>
        </w:rPr>
        <w:t>(</w:t>
      </w:r>
      <w:r w:rsidRPr="001F5CB2">
        <w:rPr>
          <w:rFonts w:ascii="Traditional Arabic" w:hAnsi="Traditional Arabic"/>
          <w:b/>
          <w:sz w:val="40"/>
          <w:vertAlign w:val="superscript"/>
          <w:rtl/>
          <w:lang w:bidi="ar-SY"/>
        </w:rPr>
        <w:footnoteReference w:id="89"/>
      </w:r>
      <w:r w:rsidRPr="001F5CB2">
        <w:rPr>
          <w:rFonts w:ascii="Traditional Arabic" w:hAnsi="Traditional Arabic" w:hint="cs"/>
          <w:b/>
          <w:sz w:val="40"/>
          <w:vertAlign w:val="superscript"/>
          <w:rtl/>
          <w:lang w:bidi="ar-SY"/>
        </w:rPr>
        <w:t>)</w:t>
      </w:r>
      <w:r w:rsidRPr="001F5CB2">
        <w:rPr>
          <w:rFonts w:ascii="Traditional Arabic" w:hAnsi="Traditional Arabic" w:hint="cs"/>
          <w:b/>
          <w:sz w:val="40"/>
          <w:rtl/>
          <w:lang w:bidi="ar-SY"/>
        </w:rPr>
        <w:t>.</w:t>
      </w:r>
    </w:p>
    <w:p w14:paraId="2FA93F72" w14:textId="77777777" w:rsidR="00CB4068" w:rsidRPr="0079419E" w:rsidRDefault="00CB4068" w:rsidP="00CB4068">
      <w:pPr>
        <w:widowControl w:val="0"/>
        <w:spacing w:before="240" w:after="120"/>
        <w:ind w:firstLine="397"/>
        <w:rPr>
          <w:rFonts w:ascii="Lotus Linotype" w:hAnsi="Lotus Linotype"/>
          <w:b/>
          <w:bCs/>
          <w:sz w:val="34"/>
          <w:rtl/>
          <w:lang w:bidi="ar-SY"/>
        </w:rPr>
      </w:pPr>
      <w:r w:rsidRPr="0079419E">
        <w:rPr>
          <w:rFonts w:ascii="Lotus Linotype" w:hAnsi="Lotus Linotype" w:hint="cs"/>
          <w:b/>
          <w:bCs/>
          <w:sz w:val="34"/>
          <w:rtl/>
          <w:lang w:bidi="ar-SY"/>
        </w:rPr>
        <w:t>ش</w:t>
      </w:r>
      <w:r>
        <w:rPr>
          <w:rFonts w:ascii="Lotus Linotype" w:hAnsi="Lotus Linotype" w:hint="cs"/>
          <w:b/>
          <w:bCs/>
          <w:sz w:val="34"/>
          <w:rtl/>
          <w:lang w:bidi="ar-SY"/>
        </w:rPr>
        <w:t>ُ</w:t>
      </w:r>
      <w:r w:rsidRPr="0079419E">
        <w:rPr>
          <w:rFonts w:ascii="Lotus Linotype" w:hAnsi="Lotus Linotype" w:hint="cs"/>
          <w:b/>
          <w:bCs/>
          <w:sz w:val="34"/>
          <w:rtl/>
          <w:lang w:bidi="ar-SY"/>
        </w:rPr>
        <w:t>روط</w:t>
      </w:r>
      <w:r>
        <w:rPr>
          <w:rFonts w:ascii="Lotus Linotype" w:hAnsi="Lotus Linotype" w:hint="cs"/>
          <w:b/>
          <w:bCs/>
          <w:sz w:val="34"/>
          <w:rtl/>
          <w:lang w:bidi="ar-SY"/>
        </w:rPr>
        <w:t>ُ</w:t>
      </w:r>
      <w:r w:rsidRPr="0079419E">
        <w:rPr>
          <w:rFonts w:ascii="Lotus Linotype" w:hAnsi="Lotus Linotype" w:hint="cs"/>
          <w:b/>
          <w:bCs/>
          <w:sz w:val="34"/>
          <w:rtl/>
          <w:lang w:bidi="ar-SY"/>
        </w:rPr>
        <w:t xml:space="preserve"> ص</w:t>
      </w:r>
      <w:r>
        <w:rPr>
          <w:rFonts w:ascii="Lotus Linotype" w:hAnsi="Lotus Linotype" w:hint="cs"/>
          <w:b/>
          <w:bCs/>
          <w:sz w:val="34"/>
          <w:rtl/>
          <w:lang w:bidi="ar-SY"/>
        </w:rPr>
        <w:t>ِ</w:t>
      </w:r>
      <w:r w:rsidRPr="0079419E">
        <w:rPr>
          <w:rFonts w:ascii="Lotus Linotype" w:hAnsi="Lotus Linotype" w:hint="cs"/>
          <w:b/>
          <w:bCs/>
          <w:sz w:val="34"/>
          <w:rtl/>
          <w:lang w:bidi="ar-SY"/>
        </w:rPr>
        <w:t>ح</w:t>
      </w:r>
      <w:r>
        <w:rPr>
          <w:rFonts w:ascii="Lotus Linotype" w:hAnsi="Lotus Linotype" w:hint="cs"/>
          <w:b/>
          <w:bCs/>
          <w:sz w:val="34"/>
          <w:rtl/>
          <w:lang w:bidi="ar-SY"/>
        </w:rPr>
        <w:t>َّ</w:t>
      </w:r>
      <w:r w:rsidRPr="0079419E">
        <w:rPr>
          <w:rFonts w:ascii="Lotus Linotype" w:hAnsi="Lotus Linotype" w:hint="cs"/>
          <w:b/>
          <w:bCs/>
          <w:sz w:val="34"/>
          <w:rtl/>
          <w:lang w:bidi="ar-SY"/>
        </w:rPr>
        <w:t>ة الأ</w:t>
      </w:r>
      <w:r>
        <w:rPr>
          <w:rFonts w:ascii="Lotus Linotype" w:hAnsi="Lotus Linotype" w:hint="cs"/>
          <w:b/>
          <w:bCs/>
          <w:sz w:val="34"/>
          <w:rtl/>
          <w:lang w:bidi="ar-SY"/>
        </w:rPr>
        <w:t>َ</w:t>
      </w:r>
      <w:r w:rsidRPr="0079419E">
        <w:rPr>
          <w:rFonts w:ascii="Lotus Linotype" w:hAnsi="Lotus Linotype" w:hint="cs"/>
          <w:b/>
          <w:bCs/>
          <w:sz w:val="34"/>
          <w:rtl/>
          <w:lang w:bidi="ar-SY"/>
        </w:rPr>
        <w:t>ذان</w:t>
      </w:r>
      <w:r>
        <w:rPr>
          <w:rFonts w:ascii="Lotus Linotype" w:hAnsi="Lotus Linotype" w:hint="cs"/>
          <w:b/>
          <w:bCs/>
          <w:sz w:val="34"/>
          <w:rtl/>
          <w:lang w:bidi="ar-SY"/>
        </w:rPr>
        <w:t>ِ</w:t>
      </w:r>
      <w:r w:rsidRPr="0079419E">
        <w:rPr>
          <w:rFonts w:ascii="Lotus Linotype" w:hAnsi="Lotus Linotype" w:hint="cs"/>
          <w:b/>
          <w:bCs/>
          <w:sz w:val="34"/>
          <w:rtl/>
          <w:lang w:bidi="ar-SY"/>
        </w:rPr>
        <w:t>:</w:t>
      </w:r>
    </w:p>
    <w:p w14:paraId="0AF3D6A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أن يكون مِن مُسْلِمٍ ذَكَرٍ عاقِلٍ.</w:t>
      </w:r>
    </w:p>
    <w:p w14:paraId="477F71A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أن يكون مُرَتَّباً.</w:t>
      </w:r>
    </w:p>
    <w:p w14:paraId="7F38067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أن يكون مُتَوالِياً.</w:t>
      </w:r>
    </w:p>
    <w:p w14:paraId="235C9AD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أن يكون بعد دُخولِ وَقْت الصَّلاةِ.</w:t>
      </w:r>
    </w:p>
    <w:p w14:paraId="32ACBF9C" w14:textId="77777777" w:rsidR="00CB4068" w:rsidRPr="00DF4001" w:rsidRDefault="00CB4068" w:rsidP="00CB4068">
      <w:pPr>
        <w:widowControl w:val="0"/>
        <w:spacing w:before="240" w:after="120"/>
        <w:ind w:firstLine="397"/>
        <w:rPr>
          <w:rFonts w:ascii="Lotus Linotype" w:hAnsi="Lotus Linotype"/>
          <w:b/>
          <w:bCs/>
          <w:sz w:val="34"/>
          <w:rtl/>
          <w:lang w:bidi="ar-SY"/>
        </w:rPr>
      </w:pPr>
      <w:r w:rsidRPr="00DF4001">
        <w:rPr>
          <w:rFonts w:ascii="Lotus Linotype" w:hAnsi="Lotus Linotype" w:hint="cs"/>
          <w:b/>
          <w:bCs/>
          <w:sz w:val="34"/>
          <w:rtl/>
          <w:lang w:bidi="ar-SY"/>
        </w:rPr>
        <w:t>س</w:t>
      </w:r>
      <w:r>
        <w:rPr>
          <w:rFonts w:ascii="Lotus Linotype" w:hAnsi="Lotus Linotype" w:hint="cs"/>
          <w:b/>
          <w:bCs/>
          <w:sz w:val="34"/>
          <w:rtl/>
          <w:lang w:bidi="ar-SY"/>
        </w:rPr>
        <w:t>ُ</w:t>
      </w:r>
      <w:r w:rsidRPr="00DF4001">
        <w:rPr>
          <w:rFonts w:ascii="Lotus Linotype" w:hAnsi="Lotus Linotype" w:hint="cs"/>
          <w:b/>
          <w:bCs/>
          <w:sz w:val="34"/>
          <w:rtl/>
          <w:lang w:bidi="ar-SY"/>
        </w:rPr>
        <w:t>ن</w:t>
      </w:r>
      <w:r>
        <w:rPr>
          <w:rFonts w:ascii="Lotus Linotype" w:hAnsi="Lotus Linotype" w:hint="cs"/>
          <w:b/>
          <w:bCs/>
          <w:sz w:val="34"/>
          <w:rtl/>
          <w:lang w:bidi="ar-SY"/>
        </w:rPr>
        <w:t>َ</w:t>
      </w:r>
      <w:r w:rsidRPr="00DF4001">
        <w:rPr>
          <w:rFonts w:ascii="Lotus Linotype" w:hAnsi="Lotus Linotype" w:hint="cs"/>
          <w:b/>
          <w:bCs/>
          <w:sz w:val="34"/>
          <w:rtl/>
          <w:lang w:bidi="ar-SY"/>
        </w:rPr>
        <w:t>ن الأ</w:t>
      </w:r>
      <w:r>
        <w:rPr>
          <w:rFonts w:ascii="Lotus Linotype" w:hAnsi="Lotus Linotype" w:hint="cs"/>
          <w:b/>
          <w:bCs/>
          <w:sz w:val="34"/>
          <w:rtl/>
          <w:lang w:bidi="ar-SY"/>
        </w:rPr>
        <w:t>َ</w:t>
      </w:r>
      <w:r w:rsidRPr="00DF4001">
        <w:rPr>
          <w:rFonts w:ascii="Lotus Linotype" w:hAnsi="Lotus Linotype" w:hint="cs"/>
          <w:b/>
          <w:bCs/>
          <w:sz w:val="34"/>
          <w:rtl/>
          <w:lang w:bidi="ar-SY"/>
        </w:rPr>
        <w:t>ذان</w:t>
      </w:r>
      <w:r>
        <w:rPr>
          <w:rFonts w:ascii="Lotus Linotype" w:hAnsi="Lotus Linotype" w:hint="cs"/>
          <w:b/>
          <w:bCs/>
          <w:sz w:val="34"/>
          <w:rtl/>
          <w:lang w:bidi="ar-SY"/>
        </w:rPr>
        <w:t>ِ</w:t>
      </w:r>
      <w:r w:rsidRPr="00DF4001">
        <w:rPr>
          <w:rFonts w:ascii="Lotus Linotype" w:hAnsi="Lotus Linotype" w:hint="cs"/>
          <w:b/>
          <w:bCs/>
          <w:sz w:val="34"/>
          <w:rtl/>
          <w:lang w:bidi="ar-SY"/>
        </w:rPr>
        <w:t>:</w:t>
      </w:r>
    </w:p>
    <w:p w14:paraId="283FA28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استِقْبال القِبْلَة حالَ التَّأذِينِ.</w:t>
      </w:r>
    </w:p>
    <w:p w14:paraId="2C4B139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أن يُؤَدّيه المؤذِّن على طَهارَةٍ.</w:t>
      </w:r>
    </w:p>
    <w:p w14:paraId="573BA66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الالتِفاتُ في الحيعَلَتَيْن يميناً وشِمالاً.</w:t>
      </w:r>
    </w:p>
    <w:p w14:paraId="266BA4B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أن يجعَل المؤَذِّن أُصْبُعَيْه السَّبابَتَيْن في أُذَنَيْه حالَ التَّأذِينِ، ويُرَتِّلَه، ويَتَأَنَّى بِه.</w:t>
      </w:r>
    </w:p>
    <w:p w14:paraId="0A9BF96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أن يكون المؤذِّن ذا صَوْتٍ حَسَنٍ قَوِيٍّ.</w:t>
      </w:r>
    </w:p>
    <w:p w14:paraId="1CBA7E04" w14:textId="77777777" w:rsidR="00CB4068" w:rsidRPr="00704F57" w:rsidRDefault="00CB4068" w:rsidP="00CB4068">
      <w:pPr>
        <w:widowControl w:val="0"/>
        <w:spacing w:before="240" w:after="120"/>
        <w:ind w:firstLine="397"/>
        <w:rPr>
          <w:rFonts w:ascii="Lotus Linotype" w:hAnsi="Lotus Linotype"/>
          <w:b/>
          <w:bCs/>
          <w:sz w:val="34"/>
          <w:rtl/>
          <w:lang w:bidi="ar-SY"/>
        </w:rPr>
      </w:pPr>
      <w:r w:rsidRPr="00704F57">
        <w:rPr>
          <w:rFonts w:ascii="Lotus Linotype" w:hAnsi="Lotus Linotype" w:hint="cs"/>
          <w:b/>
          <w:bCs/>
          <w:sz w:val="34"/>
          <w:rtl/>
          <w:lang w:bidi="ar-SY"/>
        </w:rPr>
        <w:t>ما ي</w:t>
      </w:r>
      <w:r>
        <w:rPr>
          <w:rFonts w:ascii="Lotus Linotype" w:hAnsi="Lotus Linotype" w:hint="cs"/>
          <w:b/>
          <w:bCs/>
          <w:sz w:val="34"/>
          <w:rtl/>
          <w:lang w:bidi="ar-SY"/>
        </w:rPr>
        <w:t>ُ</w:t>
      </w:r>
      <w:r w:rsidRPr="00704F57">
        <w:rPr>
          <w:rFonts w:ascii="Lotus Linotype" w:hAnsi="Lotus Linotype" w:hint="cs"/>
          <w:b/>
          <w:bCs/>
          <w:sz w:val="34"/>
          <w:rtl/>
          <w:lang w:bidi="ar-SY"/>
        </w:rPr>
        <w:t>س</w:t>
      </w:r>
      <w:r>
        <w:rPr>
          <w:rFonts w:ascii="Lotus Linotype" w:hAnsi="Lotus Linotype" w:hint="cs"/>
          <w:b/>
          <w:bCs/>
          <w:sz w:val="34"/>
          <w:rtl/>
          <w:lang w:bidi="ar-SY"/>
        </w:rPr>
        <w:t>ْ</w:t>
      </w:r>
      <w:r w:rsidRPr="00704F57">
        <w:rPr>
          <w:rFonts w:ascii="Lotus Linotype" w:hAnsi="Lotus Linotype" w:hint="cs"/>
          <w:b/>
          <w:bCs/>
          <w:sz w:val="34"/>
          <w:rtl/>
          <w:lang w:bidi="ar-SY"/>
        </w:rPr>
        <w:t>ت</w:t>
      </w:r>
      <w:r>
        <w:rPr>
          <w:rFonts w:ascii="Lotus Linotype" w:hAnsi="Lotus Linotype" w:hint="cs"/>
          <w:b/>
          <w:bCs/>
          <w:sz w:val="34"/>
          <w:rtl/>
          <w:lang w:bidi="ar-SY"/>
        </w:rPr>
        <w:t>َ</w:t>
      </w:r>
      <w:r w:rsidRPr="00704F57">
        <w:rPr>
          <w:rFonts w:ascii="Lotus Linotype" w:hAnsi="Lotus Linotype" w:hint="cs"/>
          <w:b/>
          <w:bCs/>
          <w:sz w:val="34"/>
          <w:rtl/>
          <w:lang w:bidi="ar-SY"/>
        </w:rPr>
        <w:t>ح</w:t>
      </w:r>
      <w:r>
        <w:rPr>
          <w:rFonts w:ascii="Lotus Linotype" w:hAnsi="Lotus Linotype" w:hint="cs"/>
          <w:b/>
          <w:bCs/>
          <w:sz w:val="34"/>
          <w:rtl/>
          <w:lang w:bidi="ar-SY"/>
        </w:rPr>
        <w:t>َ</w:t>
      </w:r>
      <w:r w:rsidRPr="00704F57">
        <w:rPr>
          <w:rFonts w:ascii="Lotus Linotype" w:hAnsi="Lotus Linotype" w:hint="cs"/>
          <w:b/>
          <w:bCs/>
          <w:sz w:val="34"/>
          <w:rtl/>
          <w:lang w:bidi="ar-SY"/>
        </w:rPr>
        <w:t>ب</w:t>
      </w:r>
      <w:r>
        <w:rPr>
          <w:rFonts w:ascii="Lotus Linotype" w:hAnsi="Lotus Linotype" w:hint="cs"/>
          <w:b/>
          <w:bCs/>
          <w:sz w:val="34"/>
          <w:rtl/>
          <w:lang w:bidi="ar-SY"/>
        </w:rPr>
        <w:t>ُّ</w:t>
      </w:r>
      <w:r w:rsidRPr="00704F57">
        <w:rPr>
          <w:rFonts w:ascii="Lotus Linotype" w:hAnsi="Lotus Linotype" w:hint="cs"/>
          <w:b/>
          <w:bCs/>
          <w:sz w:val="34"/>
          <w:rtl/>
          <w:lang w:bidi="ar-SY"/>
        </w:rPr>
        <w:t xml:space="preserve"> ل</w:t>
      </w:r>
      <w:r>
        <w:rPr>
          <w:rFonts w:ascii="Lotus Linotype" w:hAnsi="Lotus Linotype" w:hint="cs"/>
          <w:b/>
          <w:bCs/>
          <w:sz w:val="34"/>
          <w:rtl/>
          <w:lang w:bidi="ar-SY"/>
        </w:rPr>
        <w:t>ِ</w:t>
      </w:r>
      <w:r w:rsidRPr="00704F57">
        <w:rPr>
          <w:rFonts w:ascii="Lotus Linotype" w:hAnsi="Lotus Linotype" w:hint="cs"/>
          <w:b/>
          <w:bCs/>
          <w:sz w:val="34"/>
          <w:rtl/>
          <w:lang w:bidi="ar-SY"/>
        </w:rPr>
        <w:t>م</w:t>
      </w:r>
      <w:r>
        <w:rPr>
          <w:rFonts w:ascii="Lotus Linotype" w:hAnsi="Lotus Linotype" w:hint="cs"/>
          <w:b/>
          <w:bCs/>
          <w:sz w:val="34"/>
          <w:rtl/>
          <w:lang w:bidi="ar-SY"/>
        </w:rPr>
        <w:t>َ</w:t>
      </w:r>
      <w:r w:rsidRPr="00704F57">
        <w:rPr>
          <w:rFonts w:ascii="Lotus Linotype" w:hAnsi="Lotus Linotype" w:hint="cs"/>
          <w:b/>
          <w:bCs/>
          <w:sz w:val="34"/>
          <w:rtl/>
          <w:lang w:bidi="ar-SY"/>
        </w:rPr>
        <w:t>ن س</w:t>
      </w:r>
      <w:r>
        <w:rPr>
          <w:rFonts w:ascii="Lotus Linotype" w:hAnsi="Lotus Linotype" w:hint="cs"/>
          <w:b/>
          <w:bCs/>
          <w:sz w:val="34"/>
          <w:rtl/>
          <w:lang w:bidi="ar-SY"/>
        </w:rPr>
        <w:t>َ</w:t>
      </w:r>
      <w:r w:rsidRPr="00704F57">
        <w:rPr>
          <w:rFonts w:ascii="Lotus Linotype" w:hAnsi="Lotus Linotype" w:hint="cs"/>
          <w:b/>
          <w:bCs/>
          <w:sz w:val="34"/>
          <w:rtl/>
          <w:lang w:bidi="ar-SY"/>
        </w:rPr>
        <w:t>م</w:t>
      </w:r>
      <w:r>
        <w:rPr>
          <w:rFonts w:ascii="Lotus Linotype" w:hAnsi="Lotus Linotype" w:hint="cs"/>
          <w:b/>
          <w:bCs/>
          <w:sz w:val="34"/>
          <w:rtl/>
          <w:lang w:bidi="ar-SY"/>
        </w:rPr>
        <w:t>ِ</w:t>
      </w:r>
      <w:r w:rsidRPr="00704F57">
        <w:rPr>
          <w:rFonts w:ascii="Lotus Linotype" w:hAnsi="Lotus Linotype" w:hint="cs"/>
          <w:b/>
          <w:bCs/>
          <w:sz w:val="34"/>
          <w:rtl/>
          <w:lang w:bidi="ar-SY"/>
        </w:rPr>
        <w:t>ع الأ</w:t>
      </w:r>
      <w:r>
        <w:rPr>
          <w:rFonts w:ascii="Lotus Linotype" w:hAnsi="Lotus Linotype" w:hint="cs"/>
          <w:b/>
          <w:bCs/>
          <w:sz w:val="34"/>
          <w:rtl/>
          <w:lang w:bidi="ar-SY"/>
        </w:rPr>
        <w:t>َ</w:t>
      </w:r>
      <w:r w:rsidRPr="00704F57">
        <w:rPr>
          <w:rFonts w:ascii="Lotus Linotype" w:hAnsi="Lotus Linotype" w:hint="cs"/>
          <w:b/>
          <w:bCs/>
          <w:sz w:val="34"/>
          <w:rtl/>
          <w:lang w:bidi="ar-SY"/>
        </w:rPr>
        <w:t>ذان</w:t>
      </w:r>
      <w:r w:rsidRPr="00704F57">
        <w:rPr>
          <w:rFonts w:ascii="Lotus Linotype" w:hAnsi="Lotus Linotype"/>
          <w:b/>
          <w:bCs/>
          <w:sz w:val="34"/>
          <w:rtl/>
          <w:lang w:bidi="ar-SY"/>
        </w:rPr>
        <w:t xml:space="preserve"> </w:t>
      </w:r>
      <w:r w:rsidRPr="005764CE">
        <w:rPr>
          <w:rFonts w:ascii="Lotus Linotype" w:hAnsi="Lotus Linotype" w:hint="cs"/>
          <w:b/>
          <w:bCs/>
          <w:sz w:val="34"/>
          <w:vertAlign w:val="superscript"/>
          <w:rtl/>
          <w:lang w:bidi="ar-SY"/>
        </w:rPr>
        <w:t>(</w:t>
      </w:r>
      <w:r w:rsidRPr="005764CE">
        <w:rPr>
          <w:rFonts w:ascii="Lotus Linotype" w:hAnsi="Lotus Linotype"/>
          <w:b/>
          <w:bCs/>
          <w:sz w:val="34"/>
          <w:vertAlign w:val="superscript"/>
          <w:rtl/>
          <w:lang w:bidi="ar-SY"/>
        </w:rPr>
        <w:footnoteReference w:id="90"/>
      </w:r>
      <w:r w:rsidRPr="005764CE">
        <w:rPr>
          <w:rFonts w:ascii="Lotus Linotype" w:hAnsi="Lotus Linotype" w:hint="cs"/>
          <w:b/>
          <w:bCs/>
          <w:sz w:val="34"/>
          <w:vertAlign w:val="superscript"/>
          <w:rtl/>
          <w:lang w:bidi="ar-SY"/>
        </w:rPr>
        <w:t>)</w:t>
      </w:r>
      <w:r w:rsidRPr="00704F57">
        <w:rPr>
          <w:rFonts w:ascii="Lotus Linotype" w:hAnsi="Lotus Linotype" w:hint="cs"/>
          <w:b/>
          <w:bCs/>
          <w:sz w:val="34"/>
          <w:rtl/>
          <w:lang w:bidi="ar-SY"/>
        </w:rPr>
        <w:t>:</w:t>
      </w:r>
    </w:p>
    <w:p w14:paraId="3981246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أن يُنْصِتَ عند سَماعِ الأَذانِ.</w:t>
      </w:r>
    </w:p>
    <w:p w14:paraId="2A5DC80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2-</w:t>
      </w:r>
      <w:r>
        <w:rPr>
          <w:rFonts w:ascii="Traditional Arabic" w:hAnsi="Traditional Arabic"/>
          <w:rtl/>
          <w:lang w:bidi="ar-SY"/>
        </w:rPr>
        <w:t xml:space="preserve"> </w:t>
      </w:r>
      <w:r>
        <w:rPr>
          <w:rFonts w:ascii="Traditional Arabic" w:hAnsi="Traditional Arabic" w:hint="cs"/>
          <w:rtl/>
          <w:lang w:bidi="ar-SY"/>
        </w:rPr>
        <w:t>أن يقول مثل ما يَقول المؤَذِّن إلّا عند قوله:( حَيَّ على الصَّلاةِ، حَيَّ على الفَلاح ) فيقول: لا حول ولا قوة إلا بالله.</w:t>
      </w:r>
    </w:p>
    <w:p w14:paraId="6ACE804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 xml:space="preserve">أن يُصَلِّي على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بعد انتِهاءِ الأَذانِ.</w:t>
      </w:r>
    </w:p>
    <w:p w14:paraId="0F1B897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أن يقولَ بعد الأذان:( اللَّهمَّ رَبَّ هذه الدَّعْوَةِ التّامَّةِ، والصَّلاةِ القائِمَة، آتِ محمَّداً الوَسِيلَةَ والفَضِيلَةَ، وابْعَثْه مَقاماً محموداً الذي وَعَدْتَه ).</w:t>
      </w:r>
    </w:p>
    <w:p w14:paraId="2E768A0E" w14:textId="77777777" w:rsidR="00CB4068" w:rsidRPr="00FF302A" w:rsidRDefault="00CB4068" w:rsidP="00CB4068">
      <w:pPr>
        <w:widowControl w:val="0"/>
        <w:spacing w:before="240" w:after="120"/>
        <w:ind w:firstLine="397"/>
        <w:rPr>
          <w:rFonts w:ascii="Lotus Linotype" w:hAnsi="Lotus Linotype"/>
          <w:b/>
          <w:bCs/>
          <w:sz w:val="34"/>
          <w:rtl/>
        </w:rPr>
      </w:pPr>
      <w:r w:rsidRPr="00FF302A">
        <w:rPr>
          <w:rFonts w:ascii="Lotus Linotype" w:hAnsi="Lotus Linotype" w:hint="cs"/>
          <w:b/>
          <w:bCs/>
          <w:sz w:val="34"/>
          <w:rtl/>
        </w:rPr>
        <w:t>م</w:t>
      </w:r>
      <w:r>
        <w:rPr>
          <w:rFonts w:ascii="Lotus Linotype" w:hAnsi="Lotus Linotype" w:hint="cs"/>
          <w:b/>
          <w:bCs/>
          <w:sz w:val="34"/>
          <w:rtl/>
        </w:rPr>
        <w:t>ِ</w:t>
      </w:r>
      <w:r w:rsidRPr="00FF302A">
        <w:rPr>
          <w:rFonts w:ascii="Lotus Linotype" w:hAnsi="Lotus Linotype" w:hint="cs"/>
          <w:b/>
          <w:bCs/>
          <w:sz w:val="34"/>
          <w:rtl/>
        </w:rPr>
        <w:t>ن أحكام</w:t>
      </w:r>
      <w:r>
        <w:rPr>
          <w:rFonts w:ascii="Lotus Linotype" w:hAnsi="Lotus Linotype" w:hint="cs"/>
          <w:b/>
          <w:bCs/>
          <w:sz w:val="34"/>
          <w:rtl/>
        </w:rPr>
        <w:t>ِ</w:t>
      </w:r>
      <w:r w:rsidRPr="00FF302A">
        <w:rPr>
          <w:rFonts w:ascii="Lotus Linotype" w:hAnsi="Lotus Linotype" w:hint="cs"/>
          <w:b/>
          <w:bCs/>
          <w:sz w:val="34"/>
          <w:rtl/>
        </w:rPr>
        <w:t xml:space="preserve"> الأ</w:t>
      </w:r>
      <w:r>
        <w:rPr>
          <w:rFonts w:ascii="Lotus Linotype" w:hAnsi="Lotus Linotype" w:hint="cs"/>
          <w:b/>
          <w:bCs/>
          <w:sz w:val="34"/>
          <w:rtl/>
        </w:rPr>
        <w:t>َ</w:t>
      </w:r>
      <w:r w:rsidRPr="00FF302A">
        <w:rPr>
          <w:rFonts w:ascii="Lotus Linotype" w:hAnsi="Lotus Linotype" w:hint="cs"/>
          <w:b/>
          <w:bCs/>
          <w:sz w:val="34"/>
          <w:rtl/>
        </w:rPr>
        <w:t>ذان</w:t>
      </w:r>
      <w:r>
        <w:rPr>
          <w:rFonts w:ascii="Lotus Linotype" w:hAnsi="Lotus Linotype" w:hint="cs"/>
          <w:b/>
          <w:bCs/>
          <w:sz w:val="34"/>
          <w:rtl/>
        </w:rPr>
        <w:t>ِ</w:t>
      </w:r>
      <w:r w:rsidRPr="00FF302A">
        <w:rPr>
          <w:rFonts w:ascii="Lotus Linotype" w:hAnsi="Lotus Linotype" w:hint="cs"/>
          <w:b/>
          <w:bCs/>
          <w:sz w:val="34"/>
          <w:rtl/>
        </w:rPr>
        <w:t xml:space="preserve"> والإقام</w:t>
      </w:r>
      <w:r>
        <w:rPr>
          <w:rFonts w:ascii="Lotus Linotype" w:hAnsi="Lotus Linotype" w:hint="cs"/>
          <w:b/>
          <w:bCs/>
          <w:sz w:val="34"/>
          <w:rtl/>
        </w:rPr>
        <w:t>َ</w:t>
      </w:r>
      <w:r w:rsidRPr="00FF302A">
        <w:rPr>
          <w:rFonts w:ascii="Lotus Linotype" w:hAnsi="Lotus Linotype" w:hint="cs"/>
          <w:b/>
          <w:bCs/>
          <w:sz w:val="34"/>
          <w:rtl/>
        </w:rPr>
        <w:t>ة</w:t>
      </w:r>
      <w:r>
        <w:rPr>
          <w:rFonts w:ascii="Lotus Linotype" w:hAnsi="Lotus Linotype" w:hint="cs"/>
          <w:b/>
          <w:bCs/>
          <w:sz w:val="34"/>
          <w:rtl/>
        </w:rPr>
        <w:t>ِ</w:t>
      </w:r>
      <w:r w:rsidRPr="00FF302A">
        <w:rPr>
          <w:rFonts w:ascii="Lotus Linotype" w:hAnsi="Lotus Linotype" w:hint="cs"/>
          <w:b/>
          <w:bCs/>
          <w:sz w:val="34"/>
          <w:rtl/>
        </w:rPr>
        <w:t>:</w:t>
      </w:r>
    </w:p>
    <w:p w14:paraId="149B086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عند جَمْعِ صَلاتَيْنِ كالظُّهْرِ والعَصْرِ، فإنَّه يُكتَفى بِأذانٍ واحِدٍ، ويُقام لكلِّ صَلاةٍ.</w:t>
      </w:r>
    </w:p>
    <w:p w14:paraId="1A9E8F5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إذا أُقِيمَت الصَّلاة، ثم حَصَل أَمْرٌ جَعَلَنا نَتَأَخَّر عن الابْتِداء بها قَلِيلاً فلا حاجَةَ لإعادَة الإقامَةِ مَرَّةً أخرى.</w:t>
      </w:r>
    </w:p>
    <w:p w14:paraId="4FEEE03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على المؤذِّن أن يحذَر مِن الغَلَط في ألفاظِ الأَذانِ، ومِن ذلك:</w:t>
      </w:r>
    </w:p>
    <w:p w14:paraId="1A1C7A5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قول: (آلله أكبر) بالاستِفْهام.</w:t>
      </w:r>
    </w:p>
    <w:p w14:paraId="518F409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قول: (الله أكبار) بألف بعد الباء.</w:t>
      </w:r>
    </w:p>
    <w:p w14:paraId="7FACBB09"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قول: (الله وأكبر) بزِيادَة الواو.</w:t>
      </w:r>
    </w:p>
    <w:p w14:paraId="20904999"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4-</w:t>
      </w:r>
      <w:r>
        <w:rPr>
          <w:rFonts w:ascii="Traditional Arabic" w:hAnsi="Traditional Arabic"/>
          <w:rtl/>
        </w:rPr>
        <w:t xml:space="preserve"> </w:t>
      </w:r>
      <w:r>
        <w:rPr>
          <w:rFonts w:ascii="Traditional Arabic" w:hAnsi="Traditional Arabic" w:hint="cs"/>
          <w:rtl/>
        </w:rPr>
        <w:t>إذا أُقِيمَت الصَّلاة فلا يجوز الابتِداء بِنافِلَة، ومَن كان قد ابتَدأ بِنافِلَةٍ فإن لم يَبْقَ منها إلّا قَلِيلاً أكمَلَها، وإلّا قَطَعَها - دون سَلامٍ - ودَخَل مع الإمامِ في الفَرِيضَةِ.</w:t>
      </w:r>
    </w:p>
    <w:p w14:paraId="5A6439D6" w14:textId="77777777" w:rsidR="00CB4068" w:rsidRPr="001628E7"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1628E7">
        <w:rPr>
          <w:rFonts w:ascii="Lotus Linotype" w:hAnsi="Lotus Linotype" w:hint="cs"/>
          <w:b/>
          <w:bCs/>
          <w:sz w:val="34"/>
          <w:rtl/>
        </w:rPr>
        <w:t>:</w:t>
      </w:r>
    </w:p>
    <w:p w14:paraId="520BBCF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س1: مِن خِلال ما دَرَسْت بيِّن الحكمَ الشَّرعِيَّ في الحالات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2322"/>
      </w:tblGrid>
      <w:tr w:rsidR="00CB4068" w:rsidRPr="0083671D" w14:paraId="3EA5835C" w14:textId="77777777" w:rsidTr="0070342F">
        <w:trPr>
          <w:jc w:val="center"/>
        </w:trPr>
        <w:tc>
          <w:tcPr>
            <w:tcW w:w="5722" w:type="dxa"/>
          </w:tcPr>
          <w:p w14:paraId="275DB4CA" w14:textId="77777777" w:rsidR="00CB4068" w:rsidRPr="00910789" w:rsidRDefault="00CB4068" w:rsidP="0070342F">
            <w:pPr>
              <w:widowControl w:val="0"/>
              <w:spacing w:after="120"/>
              <w:jc w:val="center"/>
              <w:rPr>
                <w:rFonts w:ascii="Traditional Arabic" w:hAnsi="Traditional Arabic"/>
                <w:b/>
                <w:bCs/>
                <w:rtl/>
                <w:lang w:bidi="ar-SY"/>
              </w:rPr>
            </w:pPr>
            <w:r w:rsidRPr="00910789">
              <w:rPr>
                <w:rFonts w:ascii="Traditional Arabic" w:hAnsi="Traditional Arabic" w:hint="cs"/>
                <w:b/>
                <w:bCs/>
                <w:rtl/>
                <w:lang w:bidi="ar-SY"/>
              </w:rPr>
              <w:t>الحالة</w:t>
            </w:r>
          </w:p>
        </w:tc>
        <w:tc>
          <w:tcPr>
            <w:tcW w:w="2322" w:type="dxa"/>
          </w:tcPr>
          <w:p w14:paraId="50ED676C" w14:textId="77777777" w:rsidR="00CB4068" w:rsidRPr="00910789" w:rsidRDefault="00CB4068" w:rsidP="0070342F">
            <w:pPr>
              <w:widowControl w:val="0"/>
              <w:spacing w:after="120"/>
              <w:jc w:val="center"/>
              <w:rPr>
                <w:rFonts w:ascii="Traditional Arabic" w:hAnsi="Traditional Arabic"/>
                <w:b/>
                <w:bCs/>
                <w:rtl/>
                <w:lang w:bidi="ar-SY"/>
              </w:rPr>
            </w:pPr>
            <w:r w:rsidRPr="00910789">
              <w:rPr>
                <w:rFonts w:ascii="Traditional Arabic" w:hAnsi="Traditional Arabic" w:hint="cs"/>
                <w:b/>
                <w:bCs/>
                <w:rtl/>
                <w:lang w:bidi="ar-SY"/>
              </w:rPr>
              <w:t>الحكم</w:t>
            </w:r>
          </w:p>
        </w:tc>
      </w:tr>
      <w:tr w:rsidR="00CB4068" w:rsidRPr="0083671D" w14:paraId="0290416A" w14:textId="77777777" w:rsidTr="0070342F">
        <w:trPr>
          <w:jc w:val="center"/>
        </w:trPr>
        <w:tc>
          <w:tcPr>
            <w:tcW w:w="5722" w:type="dxa"/>
          </w:tcPr>
          <w:p w14:paraId="6EAD3430"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جَماعَة مِن الأصدِقاء خَرجوا إلى النُّزْهَة في البَّرّ، فلمّا حانَ وَقْتُ صَلاةِ الظُّهْرِ صَلّوا مِن غَيْرِ أذانٍ ولا إقامَةٍ</w:t>
            </w:r>
          </w:p>
        </w:tc>
        <w:tc>
          <w:tcPr>
            <w:tcW w:w="2322" w:type="dxa"/>
          </w:tcPr>
          <w:p w14:paraId="05B8187E"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1FF54D1" w14:textId="77777777" w:rsidTr="0070342F">
        <w:trPr>
          <w:jc w:val="center"/>
        </w:trPr>
        <w:tc>
          <w:tcPr>
            <w:tcW w:w="5722" w:type="dxa"/>
          </w:tcPr>
          <w:p w14:paraId="732A365A" w14:textId="77777777" w:rsidR="00CB4068" w:rsidRPr="00C52D5B"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lastRenderedPageBreak/>
              <w:t>رَجُلٌ مُسافِرٌ مع عائِلَتِه، فلمّا حَضَرَ وَقْتُ الصَّلاةِ أقامَ وصلَّى</w:t>
            </w:r>
          </w:p>
        </w:tc>
        <w:tc>
          <w:tcPr>
            <w:tcW w:w="2322" w:type="dxa"/>
          </w:tcPr>
          <w:p w14:paraId="3574196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AA4296A" w14:textId="77777777" w:rsidTr="0070342F">
        <w:trPr>
          <w:jc w:val="center"/>
        </w:trPr>
        <w:tc>
          <w:tcPr>
            <w:tcW w:w="5722" w:type="dxa"/>
          </w:tcPr>
          <w:p w14:paraId="7B65ABF1" w14:textId="77777777" w:rsidR="00CB4068" w:rsidRPr="00C52D5B"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أذَّن المؤذِّن ثمَّ تَبَيَّن أنَّه كان قَبْلَ دُخولِ الوَقْتِ بِعَشر دَقائِق</w:t>
            </w:r>
          </w:p>
        </w:tc>
        <w:tc>
          <w:tcPr>
            <w:tcW w:w="2322" w:type="dxa"/>
          </w:tcPr>
          <w:p w14:paraId="06822A79"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9B8996F" w14:textId="77777777" w:rsidTr="0070342F">
        <w:trPr>
          <w:jc w:val="center"/>
        </w:trPr>
        <w:tc>
          <w:tcPr>
            <w:tcW w:w="5722" w:type="dxa"/>
          </w:tcPr>
          <w:p w14:paraId="16D5AFF6"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كنت وأصحابَك في البَرِّ فأذَّن أَحَدُكُم لِلظُّهْرِ، وقدَّم حيَّ على الفَلاحِ على حَيَّ على الصَّلاةِ</w:t>
            </w:r>
          </w:p>
        </w:tc>
        <w:tc>
          <w:tcPr>
            <w:tcW w:w="2322" w:type="dxa"/>
          </w:tcPr>
          <w:p w14:paraId="1ECC2BCA" w14:textId="77777777" w:rsidR="00CB4068" w:rsidRPr="0083671D" w:rsidRDefault="00CB4068" w:rsidP="0070342F">
            <w:pPr>
              <w:widowControl w:val="0"/>
              <w:spacing w:after="120"/>
              <w:jc w:val="center"/>
              <w:rPr>
                <w:rFonts w:ascii="Traditional Arabic" w:hAnsi="Traditional Arabic"/>
                <w:rtl/>
                <w:lang w:bidi="ar-SY"/>
              </w:rPr>
            </w:pPr>
          </w:p>
        </w:tc>
      </w:tr>
    </w:tbl>
    <w:p w14:paraId="59E301E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أكمِل الفَراغات التّالية بما يُناسِبها:</w:t>
      </w:r>
    </w:p>
    <w:p w14:paraId="74CBE44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 xml:space="preserve">الأذانُ والإقامَة فُرِضا </w:t>
      </w:r>
      <w:r w:rsidRPr="00E311DD">
        <w:rPr>
          <w:rFonts w:ascii="Traditional Arabic" w:hAnsi="Traditional Arabic" w:hint="cs"/>
          <w:b/>
          <w:sz w:val="20"/>
          <w:szCs w:val="20"/>
          <w:rtl/>
          <w:lang w:bidi="ar-SY"/>
        </w:rPr>
        <w:t xml:space="preserve">000000000000000 </w:t>
      </w:r>
      <w:r>
        <w:rPr>
          <w:rFonts w:ascii="Traditional Arabic" w:hAnsi="Traditional Arabic" w:hint="cs"/>
          <w:rtl/>
        </w:rPr>
        <w:t xml:space="preserve">على جماعَةٍ </w:t>
      </w:r>
      <w:r w:rsidRPr="00E311DD">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في </w:t>
      </w:r>
      <w:r w:rsidRPr="00E311DD">
        <w:rPr>
          <w:rFonts w:ascii="Traditional Arabic" w:hAnsi="Traditional Arabic" w:hint="cs"/>
          <w:b/>
          <w:sz w:val="20"/>
          <w:szCs w:val="20"/>
          <w:rtl/>
          <w:lang w:bidi="ar-SY"/>
        </w:rPr>
        <w:t xml:space="preserve">000000000000000 </w:t>
      </w:r>
      <w:r>
        <w:rPr>
          <w:rFonts w:ascii="Traditional Arabic" w:hAnsi="Traditional Arabic"/>
          <w:b/>
          <w:sz w:val="20"/>
          <w:szCs w:val="20"/>
          <w:rtl/>
          <w:lang w:bidi="ar-SY"/>
        </w:rPr>
        <w:br/>
      </w:r>
      <w:r>
        <w:rPr>
          <w:rFonts w:ascii="Traditional Arabic" w:hAnsi="Traditional Arabic" w:hint="cs"/>
          <w:rtl/>
          <w:lang w:bidi="ar-SY"/>
        </w:rPr>
        <w:t xml:space="preserve">و </w:t>
      </w:r>
      <w:r w:rsidRPr="00E311DD">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إذا لم يَقُم بِه </w:t>
      </w:r>
      <w:r w:rsidRPr="00E311DD">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في </w:t>
      </w:r>
      <w:r w:rsidRPr="00E311DD">
        <w:rPr>
          <w:rFonts w:ascii="Traditional Arabic" w:hAnsi="Traditional Arabic" w:hint="cs"/>
          <w:b/>
          <w:sz w:val="20"/>
          <w:szCs w:val="20"/>
          <w:rtl/>
          <w:lang w:bidi="ar-SY"/>
        </w:rPr>
        <w:t xml:space="preserve">000000000000000 </w:t>
      </w:r>
    </w:p>
    <w:p w14:paraId="4D02A72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xml:space="preserve">الأذانُ والإقامَة شُرِعا في </w:t>
      </w:r>
      <w:r w:rsidRPr="00E311DD">
        <w:rPr>
          <w:rFonts w:ascii="Traditional Arabic" w:hAnsi="Traditional Arabic" w:hint="cs"/>
          <w:b/>
          <w:sz w:val="20"/>
          <w:szCs w:val="20"/>
          <w:rtl/>
          <w:lang w:bidi="ar-SY"/>
        </w:rPr>
        <w:t xml:space="preserve">000000000000000 000000000000000 000000000000000 </w:t>
      </w:r>
    </w:p>
    <w:p w14:paraId="79D3782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س3: </w:t>
      </w:r>
      <w:r w:rsidRPr="00E311DD">
        <w:rPr>
          <w:rFonts w:ascii="Traditional Arabic" w:hAnsi="Traditional Arabic" w:hint="cs"/>
          <w:rtl/>
          <w:lang w:bidi="ar-SY"/>
        </w:rPr>
        <w:t>أج</w:t>
      </w:r>
      <w:r>
        <w:rPr>
          <w:rFonts w:ascii="Traditional Arabic" w:hAnsi="Traditional Arabic" w:hint="cs"/>
          <w:rtl/>
          <w:lang w:bidi="ar-SY"/>
        </w:rPr>
        <w:t>ِ</w:t>
      </w:r>
      <w:r w:rsidRPr="00E311DD">
        <w:rPr>
          <w:rFonts w:ascii="Traditional Arabic" w:hAnsi="Traditional Arabic" w:hint="cs"/>
          <w:rtl/>
          <w:lang w:bidi="ar-SY"/>
        </w:rPr>
        <w:t xml:space="preserve">ب بصح </w:t>
      </w:r>
      <w:r w:rsidRPr="00E311DD">
        <w:rPr>
          <w:rFonts w:ascii="Traditional Arabic" w:hAnsi="Traditional Arabic" w:hint="cs"/>
          <w:b/>
          <w:sz w:val="36"/>
          <w:rtl/>
          <w:lang w:bidi="ar-SY"/>
        </w:rPr>
        <w:t>(</w:t>
      </w:r>
      <w:r w:rsidRPr="00E311DD">
        <w:rPr>
          <w:rFonts w:ascii="Traditional Arabic" w:hAnsi="Traditional Arabic" w:hint="cs"/>
          <w:b/>
          <w:sz w:val="36"/>
          <w:rtl/>
          <w:lang w:bidi="ar-SY"/>
        </w:rPr>
        <w:sym w:font="Wingdings" w:char="F0FC"/>
      </w:r>
      <w:r w:rsidRPr="00E311DD">
        <w:rPr>
          <w:rFonts w:ascii="Traditional Arabic" w:hAnsi="Traditional Arabic" w:hint="cs"/>
          <w:b/>
          <w:sz w:val="36"/>
          <w:rtl/>
          <w:lang w:bidi="ar-SY"/>
        </w:rPr>
        <w:t>)</w:t>
      </w:r>
      <w:r>
        <w:rPr>
          <w:rFonts w:ascii="Traditional Arabic" w:hAnsi="Traditional Arabic" w:hint="cs"/>
          <w:b/>
          <w:sz w:val="36"/>
          <w:rtl/>
          <w:lang w:bidi="ar-SY"/>
        </w:rPr>
        <w:t>،</w:t>
      </w:r>
      <w:r w:rsidRPr="00E311DD">
        <w:rPr>
          <w:rFonts w:ascii="Traditional Arabic" w:hAnsi="Traditional Arabic" w:hint="cs"/>
          <w:rtl/>
          <w:lang w:bidi="ar-SY"/>
        </w:rPr>
        <w:t xml:space="preserve"> أو خطأ (×)</w:t>
      </w:r>
      <w:r>
        <w:rPr>
          <w:rFonts w:ascii="Traditional Arabic" w:hAnsi="Traditional Arabic" w:hint="cs"/>
          <w:rtl/>
          <w:lang w:bidi="ar-SY"/>
        </w:rPr>
        <w:t>،</w:t>
      </w:r>
      <w:r w:rsidRPr="00E311DD">
        <w:rPr>
          <w:rFonts w:ascii="Traditional Arabic" w:hAnsi="Traditional Arabic" w:hint="cs"/>
          <w:rtl/>
          <w:lang w:bidi="ar-SY"/>
        </w:rPr>
        <w:t xml:space="preserve"> مع ت</w:t>
      </w:r>
      <w:r>
        <w:rPr>
          <w:rFonts w:ascii="Traditional Arabic" w:hAnsi="Traditional Arabic" w:hint="cs"/>
          <w:rtl/>
          <w:lang w:bidi="ar-SY"/>
        </w:rPr>
        <w:t>َ</w:t>
      </w:r>
      <w:r w:rsidRPr="00E311DD">
        <w:rPr>
          <w:rFonts w:ascii="Traditional Arabic" w:hAnsi="Traditional Arabic" w:hint="cs"/>
          <w:rtl/>
          <w:lang w:bidi="ar-SY"/>
        </w:rPr>
        <w:t>صح</w:t>
      </w:r>
      <w:r>
        <w:rPr>
          <w:rFonts w:ascii="Traditional Arabic" w:hAnsi="Traditional Arabic" w:hint="cs"/>
          <w:rtl/>
          <w:lang w:bidi="ar-SY"/>
        </w:rPr>
        <w:t>ِ</w:t>
      </w:r>
      <w:r w:rsidRPr="00E311DD">
        <w:rPr>
          <w:rFonts w:ascii="Traditional Arabic" w:hAnsi="Traditional Arabic" w:hint="cs"/>
          <w:rtl/>
          <w:lang w:bidi="ar-SY"/>
        </w:rPr>
        <w:t>يح الخطأ:</w:t>
      </w:r>
    </w:p>
    <w:p w14:paraId="40B4789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مَن أذَّن قَبْلَ دُخولِ الوَقْتِ فأذانُه صَحِيحٌ، ولا يُشْرَع له إعادَته</w:t>
      </w:r>
      <w:r>
        <w:rPr>
          <w:rFonts w:ascii="Traditional Arabic" w:hAnsi="Traditional Arabic" w:hint="cs"/>
          <w:rtl/>
          <w:lang w:bidi="ar-SY"/>
        </w:rPr>
        <w:tab/>
      </w:r>
      <w:r>
        <w:rPr>
          <w:rFonts w:ascii="Traditional Arabic" w:hAnsi="Traditional Arabic" w:hint="cs"/>
          <w:rtl/>
          <w:lang w:bidi="ar-SY"/>
        </w:rPr>
        <w:tab/>
        <w:t>(   ).</w:t>
      </w:r>
    </w:p>
    <w:p w14:paraId="6682C9D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xml:space="preserve">يُسْتَحَبّ لِمَن يَسْمَع الأذانَ أن يقول مِثْل المؤذِّن إلّا في الحيْعَلَتَيْنِ </w:t>
      </w:r>
      <w:r>
        <w:rPr>
          <w:rFonts w:ascii="Traditional Arabic" w:hAnsi="Traditional Arabic" w:hint="cs"/>
          <w:rtl/>
          <w:lang w:bidi="ar-SY"/>
        </w:rPr>
        <w:tab/>
        <w:t>(   ).</w:t>
      </w:r>
    </w:p>
    <w:p w14:paraId="4287060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الإقامَةُ إعْلامٌ بِدُخولِ وَقْتِ الصَّلاةِ</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   ).</w:t>
      </w:r>
    </w:p>
    <w:p w14:paraId="50FF96E8"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ر</w:t>
      </w:r>
      <w:r>
        <w:rPr>
          <w:rFonts w:ascii="Traditional Arabic" w:hAnsi="Traditional Arabic" w:hint="cs"/>
          <w:b/>
          <w:bCs/>
          <w:rtl/>
          <w:lang w:bidi="ar-SY"/>
        </w:rPr>
        <w:t>ْ</w:t>
      </w:r>
      <w:r w:rsidRPr="004D3806">
        <w:rPr>
          <w:rFonts w:ascii="Traditional Arabic" w:hAnsi="Traditional Arabic" w:hint="cs"/>
          <w:b/>
          <w:bCs/>
          <w:rtl/>
          <w:lang w:bidi="ar-SY"/>
        </w:rPr>
        <w:t>س</w:t>
      </w:r>
      <w:r>
        <w:rPr>
          <w:rFonts w:ascii="Traditional Arabic" w:hAnsi="Traditional Arabic" w:hint="cs"/>
          <w:b/>
          <w:bCs/>
          <w:rtl/>
          <w:lang w:bidi="ar-SY"/>
        </w:rPr>
        <w:t>ُ</w:t>
      </w:r>
      <w:r w:rsidRPr="004D3806">
        <w:rPr>
          <w:rFonts w:ascii="Traditional Arabic" w:hAnsi="Traditional Arabic" w:hint="cs"/>
          <w:b/>
          <w:bCs/>
          <w:rtl/>
          <w:lang w:bidi="ar-SY"/>
        </w:rPr>
        <w:t xml:space="preserve"> </w:t>
      </w:r>
      <w:r>
        <w:rPr>
          <w:rFonts w:ascii="Traditional Arabic" w:hAnsi="Traditional Arabic" w:hint="cs"/>
          <w:b/>
          <w:bCs/>
          <w:rtl/>
          <w:lang w:bidi="ar-SY"/>
        </w:rPr>
        <w:t xml:space="preserve">الثالث عشر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91"/>
      </w:r>
      <w:r w:rsidRPr="004D3806">
        <w:rPr>
          <w:rFonts w:ascii="Msh Quraan1" w:eastAsia="MS Mincho" w:hAnsi="Msh Quraan1"/>
          <w:b/>
          <w:bCs/>
          <w:sz w:val="36"/>
          <w:vertAlign w:val="superscript"/>
          <w:rtl/>
          <w:lang w:bidi="ar-SY"/>
        </w:rPr>
        <w:t>)</w:t>
      </w:r>
    </w:p>
    <w:p w14:paraId="784D23FC"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الصَّــــلاةُ</w:t>
      </w:r>
    </w:p>
    <w:p w14:paraId="426A755B" w14:textId="77777777" w:rsidR="00CB4068" w:rsidRPr="0081045B" w:rsidRDefault="00CB4068" w:rsidP="00CB4068">
      <w:pPr>
        <w:widowControl w:val="0"/>
        <w:spacing w:before="240" w:after="120"/>
        <w:ind w:firstLine="397"/>
        <w:rPr>
          <w:rFonts w:ascii="Lotus Linotype" w:hAnsi="Lotus Linotype"/>
          <w:b/>
          <w:bCs/>
          <w:sz w:val="34"/>
          <w:rtl/>
          <w:lang w:bidi="ar-SY"/>
        </w:rPr>
      </w:pPr>
      <w:r w:rsidRPr="0081045B">
        <w:rPr>
          <w:rFonts w:ascii="Lotus Linotype" w:hAnsi="Lotus Linotype" w:hint="cs"/>
          <w:b/>
          <w:bCs/>
          <w:sz w:val="34"/>
          <w:rtl/>
          <w:lang w:bidi="ar-SY"/>
        </w:rPr>
        <w:t>ت</w:t>
      </w:r>
      <w:r>
        <w:rPr>
          <w:rFonts w:ascii="Lotus Linotype" w:hAnsi="Lotus Linotype" w:hint="cs"/>
          <w:b/>
          <w:bCs/>
          <w:sz w:val="34"/>
          <w:rtl/>
          <w:lang w:bidi="ar-SY"/>
        </w:rPr>
        <w:t>َ</w:t>
      </w:r>
      <w:r w:rsidRPr="0081045B">
        <w:rPr>
          <w:rFonts w:ascii="Lotus Linotype" w:hAnsi="Lotus Linotype" w:hint="cs"/>
          <w:b/>
          <w:bCs/>
          <w:sz w:val="34"/>
          <w:rtl/>
          <w:lang w:bidi="ar-SY"/>
        </w:rPr>
        <w:t>عر</w:t>
      </w:r>
      <w:r>
        <w:rPr>
          <w:rFonts w:ascii="Lotus Linotype" w:hAnsi="Lotus Linotype" w:hint="cs"/>
          <w:b/>
          <w:bCs/>
          <w:sz w:val="34"/>
          <w:rtl/>
          <w:lang w:bidi="ar-SY"/>
        </w:rPr>
        <w:t>ِ</w:t>
      </w:r>
      <w:r w:rsidRPr="0081045B">
        <w:rPr>
          <w:rFonts w:ascii="Lotus Linotype" w:hAnsi="Lotus Linotype" w:hint="cs"/>
          <w:b/>
          <w:bCs/>
          <w:sz w:val="34"/>
          <w:rtl/>
          <w:lang w:bidi="ar-SY"/>
        </w:rPr>
        <w:t>يف</w:t>
      </w:r>
      <w:r>
        <w:rPr>
          <w:rFonts w:ascii="Lotus Linotype" w:hAnsi="Lotus Linotype" w:hint="cs"/>
          <w:b/>
          <w:bCs/>
          <w:sz w:val="34"/>
          <w:rtl/>
          <w:lang w:bidi="ar-SY"/>
        </w:rPr>
        <w:t>ُ</w:t>
      </w:r>
      <w:r w:rsidRPr="0081045B">
        <w:rPr>
          <w:rFonts w:ascii="Lotus Linotype" w:hAnsi="Lotus Linotype" w:hint="cs"/>
          <w:b/>
          <w:bCs/>
          <w:sz w:val="34"/>
          <w:rtl/>
          <w:lang w:bidi="ar-SY"/>
        </w:rPr>
        <w:t>ها:</w:t>
      </w:r>
    </w:p>
    <w:p w14:paraId="0924F2D0" w14:textId="77777777" w:rsidR="00CB4068" w:rsidRDefault="00CB4068" w:rsidP="00CB4068">
      <w:pPr>
        <w:widowControl w:val="0"/>
        <w:spacing w:before="120" w:after="120"/>
        <w:ind w:firstLine="397"/>
        <w:rPr>
          <w:rFonts w:ascii="Traditional Arabic" w:hAnsi="Traditional Arabic"/>
          <w:rtl/>
          <w:lang w:bidi="ar-SY"/>
        </w:rPr>
      </w:pPr>
      <w:r w:rsidRPr="004A1196">
        <w:rPr>
          <w:rFonts w:hint="cs"/>
          <w:b/>
          <w:bCs/>
          <w:sz w:val="36"/>
          <w:rtl/>
          <w:lang w:bidi="ar-SY"/>
        </w:rPr>
        <w:t>لغة</w:t>
      </w:r>
      <w:r>
        <w:rPr>
          <w:rFonts w:hint="cs"/>
          <w:b/>
          <w:bCs/>
          <w:sz w:val="36"/>
          <w:rtl/>
          <w:lang w:bidi="ar-SY"/>
        </w:rPr>
        <w:t>ً</w:t>
      </w:r>
      <w:r w:rsidRPr="004A1196">
        <w:rPr>
          <w:rFonts w:hint="cs"/>
          <w:b/>
          <w:bCs/>
          <w:sz w:val="36"/>
          <w:rtl/>
          <w:lang w:bidi="ar-SY"/>
        </w:rPr>
        <w:t>:</w:t>
      </w:r>
      <w:r>
        <w:rPr>
          <w:rFonts w:ascii="Traditional Arabic" w:hAnsi="Traditional Arabic" w:hint="cs"/>
          <w:rtl/>
          <w:lang w:bidi="ar-SY"/>
        </w:rPr>
        <w:t xml:space="preserve"> الدُّعاء بخيرٍ.</w:t>
      </w:r>
    </w:p>
    <w:p w14:paraId="6983C55D" w14:textId="77777777" w:rsidR="00CB4068" w:rsidRDefault="00CB4068" w:rsidP="00CB4068">
      <w:pPr>
        <w:widowControl w:val="0"/>
        <w:spacing w:before="120" w:after="120"/>
        <w:ind w:firstLine="397"/>
        <w:rPr>
          <w:rFonts w:ascii="Traditional Arabic" w:hAnsi="Traditional Arabic"/>
          <w:rtl/>
          <w:lang w:bidi="ar-SY"/>
        </w:rPr>
      </w:pPr>
      <w:r w:rsidRPr="004A1196">
        <w:rPr>
          <w:rFonts w:hint="cs"/>
          <w:b/>
          <w:bCs/>
          <w:sz w:val="36"/>
          <w:rtl/>
          <w:lang w:bidi="ar-SY"/>
        </w:rPr>
        <w:t>وش</w:t>
      </w:r>
      <w:r>
        <w:rPr>
          <w:rFonts w:hint="cs"/>
          <w:b/>
          <w:bCs/>
          <w:sz w:val="36"/>
          <w:rtl/>
          <w:lang w:bidi="ar-SY"/>
        </w:rPr>
        <w:t>َ</w:t>
      </w:r>
      <w:r w:rsidRPr="004A1196">
        <w:rPr>
          <w:rFonts w:hint="cs"/>
          <w:b/>
          <w:bCs/>
          <w:sz w:val="36"/>
          <w:rtl/>
          <w:lang w:bidi="ar-SY"/>
        </w:rPr>
        <w:t>ر</w:t>
      </w:r>
      <w:r>
        <w:rPr>
          <w:rFonts w:hint="cs"/>
          <w:b/>
          <w:bCs/>
          <w:sz w:val="36"/>
          <w:rtl/>
          <w:lang w:bidi="ar-SY"/>
        </w:rPr>
        <w:t>ْ</w:t>
      </w:r>
      <w:r w:rsidRPr="004A1196">
        <w:rPr>
          <w:rFonts w:hint="cs"/>
          <w:b/>
          <w:bCs/>
          <w:sz w:val="36"/>
          <w:rtl/>
          <w:lang w:bidi="ar-SY"/>
        </w:rPr>
        <w:t>عاً:</w:t>
      </w:r>
      <w:r>
        <w:rPr>
          <w:rFonts w:ascii="Traditional Arabic" w:hAnsi="Traditional Arabic" w:hint="cs"/>
          <w:rtl/>
          <w:lang w:bidi="ar-SY"/>
        </w:rPr>
        <w:t xml:space="preserve"> التَّعَبُّدُ للهِ تعالى، بأقوالٍ وأفعالٍ مخصوصَةٍ، مُفْتَتَحَةٌ بِالتَّكبِيرِ، ومختَتَمَةٌ بِالتَّسْلِيمِ.</w:t>
      </w:r>
    </w:p>
    <w:p w14:paraId="7F377CA3" w14:textId="77777777" w:rsidR="00CB4068" w:rsidRPr="0081045B" w:rsidRDefault="00CB4068" w:rsidP="00CB4068">
      <w:pPr>
        <w:widowControl w:val="0"/>
        <w:spacing w:before="240" w:after="120"/>
        <w:ind w:firstLine="397"/>
        <w:rPr>
          <w:rFonts w:ascii="Lotus Linotype" w:hAnsi="Lotus Linotype"/>
          <w:b/>
          <w:bCs/>
          <w:sz w:val="34"/>
          <w:rtl/>
          <w:lang w:bidi="ar-SY"/>
        </w:rPr>
      </w:pPr>
      <w:r w:rsidRPr="0081045B">
        <w:rPr>
          <w:rFonts w:ascii="Lotus Linotype" w:hAnsi="Lotus Linotype" w:hint="cs"/>
          <w:b/>
          <w:bCs/>
          <w:sz w:val="34"/>
          <w:rtl/>
          <w:lang w:bidi="ar-SY"/>
        </w:rPr>
        <w:t>م</w:t>
      </w:r>
      <w:r>
        <w:rPr>
          <w:rFonts w:ascii="Lotus Linotype" w:hAnsi="Lotus Linotype" w:hint="cs"/>
          <w:b/>
          <w:bCs/>
          <w:sz w:val="34"/>
          <w:rtl/>
          <w:lang w:bidi="ar-SY"/>
        </w:rPr>
        <w:t>َ</w:t>
      </w:r>
      <w:r w:rsidRPr="0081045B">
        <w:rPr>
          <w:rFonts w:ascii="Lotus Linotype" w:hAnsi="Lotus Linotype" w:hint="cs"/>
          <w:b/>
          <w:bCs/>
          <w:sz w:val="34"/>
          <w:rtl/>
          <w:lang w:bidi="ar-SY"/>
        </w:rPr>
        <w:t>كان</w:t>
      </w:r>
      <w:r>
        <w:rPr>
          <w:rFonts w:ascii="Lotus Linotype" w:hAnsi="Lotus Linotype" w:hint="cs"/>
          <w:b/>
          <w:bCs/>
          <w:sz w:val="34"/>
          <w:rtl/>
          <w:lang w:bidi="ar-SY"/>
        </w:rPr>
        <w:t>َ</w:t>
      </w:r>
      <w:r w:rsidRPr="0081045B">
        <w:rPr>
          <w:rFonts w:ascii="Lotus Linotype" w:hAnsi="Lotus Linotype" w:hint="cs"/>
          <w:b/>
          <w:bCs/>
          <w:sz w:val="34"/>
          <w:rtl/>
          <w:lang w:bidi="ar-SY"/>
        </w:rPr>
        <w:t>ة</w:t>
      </w:r>
      <w:r>
        <w:rPr>
          <w:rFonts w:ascii="Lotus Linotype" w:hAnsi="Lotus Linotype" w:hint="cs"/>
          <w:b/>
          <w:bCs/>
          <w:sz w:val="34"/>
          <w:rtl/>
          <w:lang w:bidi="ar-SY"/>
        </w:rPr>
        <w:t>ُ</w:t>
      </w:r>
      <w:r w:rsidRPr="0081045B">
        <w:rPr>
          <w:rFonts w:ascii="Lotus Linotype" w:hAnsi="Lotus Linotype" w:hint="cs"/>
          <w:b/>
          <w:bCs/>
          <w:sz w:val="34"/>
          <w:rtl/>
          <w:lang w:bidi="ar-SY"/>
        </w:rPr>
        <w:t xml:space="preserve"> الص</w:t>
      </w:r>
      <w:r>
        <w:rPr>
          <w:rFonts w:ascii="Lotus Linotype" w:hAnsi="Lotus Linotype" w:hint="cs"/>
          <w:b/>
          <w:bCs/>
          <w:sz w:val="34"/>
          <w:rtl/>
          <w:lang w:bidi="ar-SY"/>
        </w:rPr>
        <w:t>َّ</w:t>
      </w:r>
      <w:r w:rsidRPr="0081045B">
        <w:rPr>
          <w:rFonts w:ascii="Lotus Linotype" w:hAnsi="Lotus Linotype" w:hint="cs"/>
          <w:b/>
          <w:bCs/>
          <w:sz w:val="34"/>
          <w:rtl/>
          <w:lang w:bidi="ar-SY"/>
        </w:rPr>
        <w:t>لاة</w:t>
      </w:r>
      <w:r>
        <w:rPr>
          <w:rFonts w:ascii="Lotus Linotype" w:hAnsi="Lotus Linotype" w:hint="cs"/>
          <w:b/>
          <w:bCs/>
          <w:sz w:val="34"/>
          <w:rtl/>
          <w:lang w:bidi="ar-SY"/>
        </w:rPr>
        <w:t>ِ</w:t>
      </w:r>
      <w:r w:rsidRPr="0081045B">
        <w:rPr>
          <w:rFonts w:ascii="Lotus Linotype" w:hAnsi="Lotus Linotype" w:hint="cs"/>
          <w:b/>
          <w:bCs/>
          <w:sz w:val="34"/>
          <w:rtl/>
          <w:lang w:bidi="ar-SY"/>
        </w:rPr>
        <w:t xml:space="preserve"> في الإسلام:</w:t>
      </w:r>
    </w:p>
    <w:p w14:paraId="0EB5831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لِلصَّلاةِ في الإسلام مَنزِلَةٌ رَفِيعَةٌ، ومَكانَةٌ عالِيَةٌ، يَدلُّ على ذلك أُمُورٌ كَثِيرَةٌ، ومِن أهمِّها ما يَلِي:</w:t>
      </w:r>
    </w:p>
    <w:p w14:paraId="64729ED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الصَّلاة أفضَل الأعمالِ، وهي الركْن الثّاني مِن أركانِ الإسلام.</w:t>
      </w:r>
    </w:p>
    <w:p w14:paraId="1C453CC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الصَّلاة عَمُود الإسلام، فعَلَيْها - بعد التَّوحِيد - يُبْنى الإسلام.</w:t>
      </w:r>
    </w:p>
    <w:p w14:paraId="27399CD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الصَّلاةُ فاصِلٌ بين الإسلامِ والكُفْرِ.</w:t>
      </w:r>
    </w:p>
    <w:p w14:paraId="684302A7" w14:textId="77777777" w:rsidR="00CB4068" w:rsidRPr="00607776" w:rsidRDefault="00CB4068" w:rsidP="00CB4068">
      <w:pPr>
        <w:widowControl w:val="0"/>
        <w:spacing w:before="240" w:after="120"/>
        <w:ind w:firstLine="397"/>
        <w:rPr>
          <w:rFonts w:ascii="Lotus Linotype" w:hAnsi="Lotus Linotype"/>
          <w:b/>
          <w:bCs/>
          <w:sz w:val="34"/>
          <w:rtl/>
          <w:lang w:bidi="ar-SY"/>
        </w:rPr>
      </w:pPr>
      <w:r w:rsidRPr="00607776">
        <w:rPr>
          <w:rFonts w:ascii="Lotus Linotype" w:hAnsi="Lotus Linotype" w:hint="cs"/>
          <w:b/>
          <w:bCs/>
          <w:sz w:val="34"/>
          <w:rtl/>
          <w:lang w:bidi="ar-SY"/>
        </w:rPr>
        <w:t>ف</w:t>
      </w:r>
      <w:r>
        <w:rPr>
          <w:rFonts w:ascii="Lotus Linotype" w:hAnsi="Lotus Linotype" w:hint="cs"/>
          <w:b/>
          <w:bCs/>
          <w:sz w:val="34"/>
          <w:rtl/>
          <w:lang w:bidi="ar-SY"/>
        </w:rPr>
        <w:t>َ</w:t>
      </w:r>
      <w:r w:rsidRPr="00607776">
        <w:rPr>
          <w:rFonts w:ascii="Lotus Linotype" w:hAnsi="Lotus Linotype" w:hint="cs"/>
          <w:b/>
          <w:bCs/>
          <w:sz w:val="34"/>
          <w:rtl/>
          <w:lang w:bidi="ar-SY"/>
        </w:rPr>
        <w:t>ض</w:t>
      </w:r>
      <w:r>
        <w:rPr>
          <w:rFonts w:ascii="Lotus Linotype" w:hAnsi="Lotus Linotype" w:hint="cs"/>
          <w:b/>
          <w:bCs/>
          <w:sz w:val="34"/>
          <w:rtl/>
          <w:lang w:bidi="ar-SY"/>
        </w:rPr>
        <w:t>ْ</w:t>
      </w:r>
      <w:r w:rsidRPr="00607776">
        <w:rPr>
          <w:rFonts w:ascii="Lotus Linotype" w:hAnsi="Lotus Linotype" w:hint="cs"/>
          <w:b/>
          <w:bCs/>
          <w:sz w:val="34"/>
          <w:rtl/>
          <w:lang w:bidi="ar-SY"/>
        </w:rPr>
        <w:t>ل</w:t>
      </w:r>
      <w:r>
        <w:rPr>
          <w:rFonts w:ascii="Lotus Linotype" w:hAnsi="Lotus Linotype" w:hint="cs"/>
          <w:b/>
          <w:bCs/>
          <w:sz w:val="34"/>
          <w:rtl/>
          <w:lang w:bidi="ar-SY"/>
        </w:rPr>
        <w:t>ُ</w:t>
      </w:r>
      <w:r w:rsidRPr="00607776">
        <w:rPr>
          <w:rFonts w:ascii="Lotus Linotype" w:hAnsi="Lotus Linotype" w:hint="cs"/>
          <w:b/>
          <w:bCs/>
          <w:sz w:val="34"/>
          <w:rtl/>
          <w:lang w:bidi="ar-SY"/>
        </w:rPr>
        <w:t xml:space="preserve"> الص</w:t>
      </w:r>
      <w:r>
        <w:rPr>
          <w:rFonts w:ascii="Lotus Linotype" w:hAnsi="Lotus Linotype" w:hint="cs"/>
          <w:b/>
          <w:bCs/>
          <w:sz w:val="34"/>
          <w:rtl/>
          <w:lang w:bidi="ar-SY"/>
        </w:rPr>
        <w:t>َّ</w:t>
      </w:r>
      <w:r w:rsidRPr="00607776">
        <w:rPr>
          <w:rFonts w:ascii="Lotus Linotype" w:hAnsi="Lotus Linotype" w:hint="cs"/>
          <w:b/>
          <w:bCs/>
          <w:sz w:val="34"/>
          <w:rtl/>
          <w:lang w:bidi="ar-SY"/>
        </w:rPr>
        <w:t>لاة</w:t>
      </w:r>
      <w:r>
        <w:rPr>
          <w:rFonts w:ascii="Lotus Linotype" w:hAnsi="Lotus Linotype" w:hint="cs"/>
          <w:b/>
          <w:bCs/>
          <w:sz w:val="34"/>
          <w:rtl/>
          <w:lang w:bidi="ar-SY"/>
        </w:rPr>
        <w:t>ِ</w:t>
      </w:r>
      <w:r w:rsidRPr="00607776">
        <w:rPr>
          <w:rFonts w:ascii="Lotus Linotype" w:hAnsi="Lotus Linotype" w:hint="cs"/>
          <w:b/>
          <w:bCs/>
          <w:sz w:val="34"/>
          <w:rtl/>
          <w:lang w:bidi="ar-SY"/>
        </w:rPr>
        <w:t>:</w:t>
      </w:r>
    </w:p>
    <w:p w14:paraId="6DC9A7F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لِلصَّلاةِ فَضْلٌ عظِيمٌ وَرَدَت به نُصوص كَثيرَة</w:t>
      </w:r>
      <w:r>
        <w:rPr>
          <w:rFonts w:ascii="Traditional Arabic" w:hAnsi="Traditional Arabic"/>
          <w:rtl/>
          <w:lang w:bidi="ar-SY"/>
        </w:rPr>
        <w:t xml:space="preserve"> </w:t>
      </w:r>
      <w:r w:rsidRPr="00607776">
        <w:rPr>
          <w:rFonts w:ascii="Traditional Arabic" w:hAnsi="Traditional Arabic" w:hint="cs"/>
          <w:b/>
          <w:sz w:val="40"/>
          <w:vertAlign w:val="superscript"/>
          <w:rtl/>
          <w:lang w:bidi="ar-SY"/>
        </w:rPr>
        <w:t>(</w:t>
      </w:r>
      <w:r w:rsidRPr="00607776">
        <w:rPr>
          <w:rFonts w:ascii="Traditional Arabic" w:hAnsi="Traditional Arabic"/>
          <w:b/>
          <w:sz w:val="40"/>
          <w:vertAlign w:val="superscript"/>
          <w:rtl/>
          <w:lang w:bidi="ar-SY"/>
        </w:rPr>
        <w:footnoteReference w:id="92"/>
      </w:r>
      <w:r w:rsidRPr="00607776">
        <w:rPr>
          <w:rFonts w:ascii="Traditional Arabic" w:hAnsi="Traditional Arabic" w:hint="cs"/>
          <w:b/>
          <w:sz w:val="40"/>
          <w:vertAlign w:val="superscript"/>
          <w:rtl/>
          <w:lang w:bidi="ar-SY"/>
        </w:rPr>
        <w:t>)</w:t>
      </w:r>
      <w:r>
        <w:rPr>
          <w:rFonts w:ascii="Traditional Arabic" w:hAnsi="Traditional Arabic" w:hint="cs"/>
          <w:b/>
          <w:sz w:val="40"/>
          <w:rtl/>
          <w:lang w:bidi="ar-SY"/>
        </w:rPr>
        <w:t>، ومِن ذلك ما يلي:</w:t>
      </w:r>
    </w:p>
    <w:p w14:paraId="6C3EA79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 xml:space="preserve">الصَّلاةُ نُورٌ لِصاحِبِها، قال </w:t>
      </w:r>
      <w:r w:rsidR="00D70043">
        <w:rPr>
          <w:rFonts w:ascii="AGA Arabesque" w:hAnsi="AGA Arabesque"/>
          <w:b/>
          <w:sz w:val="36"/>
          <w:rtl/>
        </w:rPr>
        <w:t>-صلى الله عليه وسلم-</w:t>
      </w:r>
      <w:r>
        <w:rPr>
          <w:rFonts w:ascii="Traditional Arabic" w:hAnsi="Traditional Arabic" w:hint="cs"/>
          <w:rtl/>
        </w:rPr>
        <w:t>:</w:t>
      </w:r>
      <w:r w:rsidRPr="0056326E">
        <w:rPr>
          <w:rFonts w:ascii="Traditional Arabic" w:hAnsi="Traditional Arabic" w:hint="eastAsia"/>
          <w:b/>
          <w:sz w:val="36"/>
          <w:rtl/>
        </w:rPr>
        <w:t>«</w:t>
      </w:r>
      <w:r>
        <w:rPr>
          <w:rFonts w:ascii="Traditional Arabic" w:hAnsi="Traditional Arabic" w:hint="cs"/>
          <w:b/>
          <w:sz w:val="36"/>
          <w:rtl/>
        </w:rPr>
        <w:t xml:space="preserve"> والصَّلاةُ نُورٌ </w:t>
      </w:r>
      <w:r w:rsidRPr="0056326E">
        <w:rPr>
          <w:rFonts w:ascii="Traditional Arabic" w:hAnsi="Traditional Arabic" w:hint="eastAsia"/>
          <w:b/>
          <w:sz w:val="36"/>
          <w:rtl/>
        </w:rPr>
        <w:t>»</w:t>
      </w:r>
      <w:r>
        <w:rPr>
          <w:rFonts w:ascii="Traditional Arabic" w:hAnsi="Traditional Arabic"/>
          <w:b/>
          <w:sz w:val="36"/>
          <w:rtl/>
        </w:rPr>
        <w:t xml:space="preserve"> </w:t>
      </w:r>
      <w:r w:rsidRPr="0056326E">
        <w:rPr>
          <w:rFonts w:ascii="Traditional Arabic" w:hAnsi="Traditional Arabic" w:hint="cs"/>
          <w:b/>
          <w:sz w:val="40"/>
          <w:vertAlign w:val="superscript"/>
          <w:rtl/>
        </w:rPr>
        <w:t>(</w:t>
      </w:r>
      <w:r w:rsidRPr="0056326E">
        <w:rPr>
          <w:rFonts w:ascii="Traditional Arabic" w:hAnsi="Traditional Arabic"/>
          <w:b/>
          <w:sz w:val="40"/>
          <w:vertAlign w:val="superscript"/>
          <w:rtl/>
        </w:rPr>
        <w:footnoteReference w:id="93"/>
      </w:r>
      <w:r w:rsidRPr="0056326E">
        <w:rPr>
          <w:rFonts w:ascii="Traditional Arabic" w:hAnsi="Traditional Arabic" w:hint="cs"/>
          <w:b/>
          <w:sz w:val="40"/>
          <w:vertAlign w:val="superscript"/>
          <w:rtl/>
        </w:rPr>
        <w:t>)</w:t>
      </w:r>
      <w:r w:rsidRPr="0056326E">
        <w:rPr>
          <w:rFonts w:ascii="Traditional Arabic" w:hAnsi="Traditional Arabic" w:hint="cs"/>
          <w:b/>
          <w:sz w:val="40"/>
          <w:rtl/>
        </w:rPr>
        <w:t>.</w:t>
      </w:r>
    </w:p>
    <w:p w14:paraId="3AB14B6A" w14:textId="77777777" w:rsidR="00CB4068" w:rsidRDefault="00CB4068" w:rsidP="00970557">
      <w:pPr>
        <w:widowControl w:val="0"/>
        <w:spacing w:after="120"/>
        <w:ind w:firstLine="397"/>
        <w:rPr>
          <w:rFonts w:ascii="Traditional Arabic" w:hAnsi="Traditional Arabic"/>
          <w:b/>
          <w:sz w:val="40"/>
          <w:rtl/>
        </w:rPr>
      </w:pPr>
      <w:r w:rsidRPr="00970557">
        <w:rPr>
          <w:rFonts w:ascii="Traditional Arabic" w:hAnsi="Traditional Arabic" w:hint="cs"/>
          <w:b/>
          <w:sz w:val="40"/>
          <w:rtl/>
        </w:rPr>
        <w:t>2-</w:t>
      </w:r>
      <w:r w:rsidRPr="00970557">
        <w:rPr>
          <w:rFonts w:ascii="Traditional Arabic" w:hAnsi="Traditional Arabic"/>
          <w:b/>
          <w:sz w:val="40"/>
          <w:rtl/>
        </w:rPr>
        <w:t xml:space="preserve"> </w:t>
      </w:r>
      <w:r w:rsidRPr="00970557">
        <w:rPr>
          <w:rFonts w:ascii="Traditional Arabic" w:hAnsi="Traditional Arabic" w:hint="cs"/>
          <w:b/>
          <w:sz w:val="40"/>
          <w:rtl/>
        </w:rPr>
        <w:t>الصَّلاةُ كَفّارَةٌ لِلخَطايا، قال تعالى:</w:t>
      </w:r>
      <w:r w:rsidR="00970557">
        <w:rPr>
          <w:rFonts w:ascii="Lotus Linotype" w:hAnsi="Lotus Linotype" w:cs="Lotus Linotype" w:hint="cs"/>
          <w:noProof w:val="0"/>
          <w:color w:val="000000"/>
          <w:szCs w:val="28"/>
          <w:rtl/>
        </w:rPr>
        <w:t xml:space="preserve"> </w:t>
      </w:r>
      <w:r w:rsidR="00970557">
        <w:rPr>
          <w:rFonts w:ascii="Lotus Linotype" w:hAnsi="Lotus Linotype" w:cs="Lotus Linotype"/>
          <w:noProof w:val="0"/>
          <w:color w:val="000000"/>
          <w:szCs w:val="28"/>
          <w:rtl/>
        </w:rPr>
        <w:t>﴿</w:t>
      </w:r>
      <w:r w:rsidR="00970557" w:rsidRPr="00E4512B">
        <w:rPr>
          <w:color w:val="000000"/>
          <w:szCs w:val="40"/>
          <w:rtl/>
        </w:rPr>
        <w:t xml:space="preserve">وَأَقِمِ الصَّلَاةَ طَرَفَيِ النَّهَارِ وَزُلَفًا مِنَ اللَّيْلِ إِنَّ </w:t>
      </w:r>
      <w:r w:rsidR="00970557" w:rsidRPr="00E4512B">
        <w:rPr>
          <w:color w:val="000000"/>
          <w:szCs w:val="40"/>
          <w:rtl/>
        </w:rPr>
        <w:lastRenderedPageBreak/>
        <w:t>الْحَس</w:t>
      </w:r>
      <w:r w:rsidR="00970557">
        <w:rPr>
          <w:color w:val="000000"/>
          <w:szCs w:val="40"/>
          <w:rtl/>
        </w:rPr>
        <w:t>َنَاتِ يُذْهِبْنَ السَّيِّئَاتِ</w:t>
      </w:r>
      <w:r w:rsidR="00970557">
        <w:rPr>
          <w:rFonts w:ascii="Lotus Linotype" w:hAnsi="Lotus Linotype" w:cs="Lotus Linotype"/>
          <w:bCs/>
          <w:szCs w:val="28"/>
          <w:rtl/>
        </w:rPr>
        <w:t>﴾</w:t>
      </w:r>
      <w:r w:rsidRPr="00970557">
        <w:rPr>
          <w:rFonts w:ascii="Traditional Arabic" w:hAnsi="Traditional Arabic" w:hint="cs"/>
          <w:bCs/>
          <w:sz w:val="32"/>
          <w:szCs w:val="32"/>
          <w:rtl/>
        </w:rPr>
        <w:t>[هود:114]</w:t>
      </w:r>
      <w:r w:rsidRPr="00970557">
        <w:rPr>
          <w:rFonts w:ascii="Traditional Arabic" w:hAnsi="Traditional Arabic" w:hint="cs"/>
          <w:b/>
          <w:sz w:val="40"/>
          <w:rtl/>
        </w:rPr>
        <w:t xml:space="preserve">، وقال </w:t>
      </w:r>
      <w:r w:rsidR="00D70043" w:rsidRPr="00970557">
        <w:rPr>
          <w:rFonts w:ascii="AGA Arabesque" w:hAnsi="AGA Arabesque"/>
          <w:b/>
          <w:sz w:val="36"/>
          <w:rtl/>
        </w:rPr>
        <w:t>-صلى الله عليه وسلم-</w:t>
      </w:r>
      <w:r w:rsidRPr="00970557">
        <w:rPr>
          <w:rFonts w:ascii="Traditional Arabic" w:hAnsi="Traditional Arabic" w:hint="cs"/>
          <w:b/>
          <w:sz w:val="40"/>
          <w:rtl/>
        </w:rPr>
        <w:t>:</w:t>
      </w:r>
      <w:r w:rsidRPr="00970557">
        <w:rPr>
          <w:rFonts w:ascii="Traditional Arabic" w:hAnsi="Traditional Arabic" w:hint="eastAsia"/>
          <w:b/>
          <w:sz w:val="36"/>
          <w:rtl/>
        </w:rPr>
        <w:t>«</w:t>
      </w:r>
      <w:r w:rsidRPr="00970557">
        <w:rPr>
          <w:rFonts w:ascii="Traditional Arabic" w:hAnsi="Traditional Arabic" w:hint="cs"/>
          <w:b/>
          <w:sz w:val="36"/>
          <w:rtl/>
        </w:rPr>
        <w:t xml:space="preserve"> أَرَأَيْتُم لو أنَّ نهراً بِبابِ أَحَدِكُم يَغْتَسِل منه كلّ يَوْمٍ خَمْسَ مَرّاتٍ، هل يَبْقى مِن دَرَنِه شَيْء</w:t>
      </w:r>
      <w:r w:rsidRPr="00970557">
        <w:rPr>
          <w:rFonts w:ascii="Traditional Arabic" w:hAnsi="Traditional Arabic" w:hint="eastAsia"/>
          <w:b/>
          <w:sz w:val="36"/>
          <w:rtl/>
        </w:rPr>
        <w:t>»</w:t>
      </w:r>
      <w:r w:rsidRPr="00970557">
        <w:rPr>
          <w:rFonts w:ascii="Traditional Arabic" w:hAnsi="Traditional Arabic" w:hint="cs"/>
          <w:b/>
          <w:sz w:val="36"/>
          <w:rtl/>
        </w:rPr>
        <w:t xml:space="preserve"> قالوا: لا يَبْقى مِن دَرَنِه شَيْءٌ، قال:</w:t>
      </w:r>
      <w:r w:rsidRPr="00970557">
        <w:rPr>
          <w:rFonts w:ascii="Traditional Arabic" w:hAnsi="Traditional Arabic" w:hint="eastAsia"/>
          <w:b/>
          <w:sz w:val="36"/>
          <w:rtl/>
        </w:rPr>
        <w:t>«</w:t>
      </w:r>
      <w:r w:rsidRPr="00970557">
        <w:rPr>
          <w:rFonts w:ascii="Traditional Arabic" w:hAnsi="Traditional Arabic" w:hint="cs"/>
          <w:b/>
          <w:sz w:val="36"/>
          <w:rtl/>
        </w:rPr>
        <w:t xml:space="preserve"> فذلك مِثْل الصَّلواتِ الخمْسِ يمحُو اللهُ بهِنّ الخطايا </w:t>
      </w:r>
      <w:r w:rsidRPr="00970557">
        <w:rPr>
          <w:rFonts w:ascii="Traditional Arabic" w:hAnsi="Traditional Arabic" w:hint="eastAsia"/>
          <w:b/>
          <w:sz w:val="36"/>
          <w:rtl/>
        </w:rPr>
        <w:t>»</w:t>
      </w:r>
      <w:r w:rsidRPr="00970557">
        <w:rPr>
          <w:rFonts w:ascii="Traditional Arabic" w:hAnsi="Traditional Arabic"/>
          <w:b/>
          <w:sz w:val="36"/>
          <w:rtl/>
        </w:rPr>
        <w:t xml:space="preserve"> </w:t>
      </w:r>
      <w:r w:rsidRPr="00970557">
        <w:rPr>
          <w:rFonts w:ascii="Traditional Arabic" w:hAnsi="Traditional Arabic" w:hint="cs"/>
          <w:b/>
          <w:sz w:val="40"/>
          <w:vertAlign w:val="superscript"/>
          <w:rtl/>
        </w:rPr>
        <w:t>(</w:t>
      </w:r>
      <w:r w:rsidRPr="00970557">
        <w:rPr>
          <w:rFonts w:ascii="Traditional Arabic" w:hAnsi="Traditional Arabic"/>
          <w:b/>
          <w:sz w:val="40"/>
          <w:vertAlign w:val="superscript"/>
          <w:rtl/>
        </w:rPr>
        <w:footnoteReference w:id="94"/>
      </w:r>
      <w:r w:rsidRPr="00970557">
        <w:rPr>
          <w:rFonts w:ascii="Traditional Arabic" w:hAnsi="Traditional Arabic" w:hint="cs"/>
          <w:b/>
          <w:sz w:val="40"/>
          <w:vertAlign w:val="superscript"/>
          <w:rtl/>
        </w:rPr>
        <w:t>)</w:t>
      </w:r>
      <w:r w:rsidRPr="00970557">
        <w:rPr>
          <w:rFonts w:ascii="Traditional Arabic" w:hAnsi="Traditional Arabic" w:hint="cs"/>
          <w:b/>
          <w:sz w:val="40"/>
          <w:rtl/>
        </w:rPr>
        <w:t>.</w:t>
      </w:r>
    </w:p>
    <w:p w14:paraId="3EA6F47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 xml:space="preserve">الصَّلاةُ سَبَبٌ لِدُخولِ الجنَّة، فقد قال النَّبيُّ </w:t>
      </w:r>
      <w:r w:rsidR="00D70043">
        <w:rPr>
          <w:rFonts w:ascii="AGA Arabesque" w:hAnsi="AGA Arabesque"/>
          <w:b/>
          <w:sz w:val="36"/>
          <w:rtl/>
        </w:rPr>
        <w:t>-صلى الله عليه وسلم-</w:t>
      </w:r>
      <w:r>
        <w:rPr>
          <w:rFonts w:ascii="Traditional Arabic" w:hAnsi="Traditional Arabic" w:hint="cs"/>
          <w:b/>
          <w:sz w:val="40"/>
          <w:rtl/>
        </w:rPr>
        <w:t xml:space="preserve"> لِرَبِيعَة بن كَعْبٍ </w:t>
      </w:r>
      <w:r w:rsidR="00D70043">
        <w:rPr>
          <w:rFonts w:ascii="AGA Arabesque" w:hAnsi="AGA Arabesque"/>
          <w:b/>
          <w:sz w:val="36"/>
          <w:rtl/>
        </w:rPr>
        <w:t>-رضي الله عنه-</w:t>
      </w:r>
      <w:r>
        <w:rPr>
          <w:rFonts w:ascii="Traditional Arabic" w:hAnsi="Traditional Arabic" w:hint="cs"/>
          <w:b/>
          <w:sz w:val="40"/>
          <w:rtl/>
        </w:rPr>
        <w:t xml:space="preserve"> لَمّا سَأَلَهُ المرافَقَة في الجنَّة:</w:t>
      </w:r>
      <w:r w:rsidRPr="00B52555">
        <w:rPr>
          <w:rFonts w:ascii="Traditional Arabic" w:hAnsi="Traditional Arabic" w:hint="eastAsia"/>
          <w:b/>
          <w:sz w:val="36"/>
          <w:rtl/>
        </w:rPr>
        <w:t>«</w:t>
      </w:r>
      <w:r>
        <w:rPr>
          <w:rFonts w:ascii="Traditional Arabic" w:hAnsi="Traditional Arabic" w:hint="cs"/>
          <w:b/>
          <w:sz w:val="36"/>
          <w:rtl/>
        </w:rPr>
        <w:t xml:space="preserve"> فَأعِنِّي على نَفْسِك بِكَثْرَةِ السُّجودِ </w:t>
      </w:r>
      <w:r w:rsidRPr="00B52555">
        <w:rPr>
          <w:rFonts w:ascii="Traditional Arabic" w:hAnsi="Traditional Arabic" w:hint="eastAsia"/>
          <w:b/>
          <w:sz w:val="36"/>
          <w:rtl/>
        </w:rPr>
        <w:t>»</w:t>
      </w:r>
      <w:r>
        <w:rPr>
          <w:rFonts w:ascii="Traditional Arabic" w:hAnsi="Traditional Arabic"/>
          <w:b/>
          <w:sz w:val="36"/>
          <w:rtl/>
        </w:rPr>
        <w:t xml:space="preserve"> </w:t>
      </w:r>
      <w:r w:rsidRPr="00B52555">
        <w:rPr>
          <w:rFonts w:ascii="Traditional Arabic" w:hAnsi="Traditional Arabic" w:hint="cs"/>
          <w:b/>
          <w:sz w:val="40"/>
          <w:vertAlign w:val="superscript"/>
          <w:rtl/>
        </w:rPr>
        <w:t>(</w:t>
      </w:r>
      <w:r w:rsidRPr="00B52555">
        <w:rPr>
          <w:rFonts w:ascii="Traditional Arabic" w:hAnsi="Traditional Arabic"/>
          <w:b/>
          <w:sz w:val="40"/>
          <w:vertAlign w:val="superscript"/>
          <w:rtl/>
        </w:rPr>
        <w:footnoteReference w:id="95"/>
      </w:r>
      <w:r w:rsidRPr="00B52555">
        <w:rPr>
          <w:rFonts w:ascii="Traditional Arabic" w:hAnsi="Traditional Arabic" w:hint="cs"/>
          <w:b/>
          <w:sz w:val="40"/>
          <w:vertAlign w:val="superscript"/>
          <w:rtl/>
        </w:rPr>
        <w:t>)</w:t>
      </w:r>
      <w:r w:rsidRPr="00B52555">
        <w:rPr>
          <w:rFonts w:ascii="Traditional Arabic" w:hAnsi="Traditional Arabic" w:hint="cs"/>
          <w:b/>
          <w:sz w:val="40"/>
          <w:rtl/>
        </w:rPr>
        <w:t>.</w:t>
      </w:r>
    </w:p>
    <w:p w14:paraId="25FCE2E7" w14:textId="77777777" w:rsidR="00CB4068" w:rsidRPr="00E17CB7" w:rsidRDefault="00CB4068" w:rsidP="00CB4068">
      <w:pPr>
        <w:widowControl w:val="0"/>
        <w:spacing w:before="240" w:after="120"/>
        <w:ind w:firstLine="397"/>
        <w:rPr>
          <w:rFonts w:ascii="Lotus Linotype" w:hAnsi="Lotus Linotype"/>
          <w:b/>
          <w:bCs/>
          <w:sz w:val="34"/>
          <w:rtl/>
        </w:rPr>
      </w:pPr>
      <w:r w:rsidRPr="00E17CB7">
        <w:rPr>
          <w:rFonts w:ascii="Lotus Linotype" w:hAnsi="Lotus Linotype" w:hint="cs"/>
          <w:b/>
          <w:bCs/>
          <w:sz w:val="34"/>
          <w:rtl/>
        </w:rPr>
        <w:t>ح</w:t>
      </w:r>
      <w:r>
        <w:rPr>
          <w:rFonts w:ascii="Lotus Linotype" w:hAnsi="Lotus Linotype" w:hint="cs"/>
          <w:b/>
          <w:bCs/>
          <w:sz w:val="34"/>
          <w:rtl/>
        </w:rPr>
        <w:t>ُ</w:t>
      </w:r>
      <w:r w:rsidRPr="00E17CB7">
        <w:rPr>
          <w:rFonts w:ascii="Lotus Linotype" w:hAnsi="Lotus Linotype" w:hint="cs"/>
          <w:b/>
          <w:bCs/>
          <w:sz w:val="34"/>
          <w:rtl/>
        </w:rPr>
        <w:t>ك</w:t>
      </w:r>
      <w:r>
        <w:rPr>
          <w:rFonts w:ascii="Lotus Linotype" w:hAnsi="Lotus Linotype" w:hint="cs"/>
          <w:b/>
          <w:bCs/>
          <w:sz w:val="34"/>
          <w:rtl/>
        </w:rPr>
        <w:t>ْ</w:t>
      </w:r>
      <w:r w:rsidRPr="00E17CB7">
        <w:rPr>
          <w:rFonts w:ascii="Lotus Linotype" w:hAnsi="Lotus Linotype" w:hint="cs"/>
          <w:b/>
          <w:bCs/>
          <w:sz w:val="34"/>
          <w:rtl/>
        </w:rPr>
        <w:t>م</w:t>
      </w:r>
      <w:r>
        <w:rPr>
          <w:rFonts w:ascii="Lotus Linotype" w:hAnsi="Lotus Linotype" w:hint="cs"/>
          <w:b/>
          <w:bCs/>
          <w:sz w:val="34"/>
          <w:rtl/>
        </w:rPr>
        <w:t>ُ</w:t>
      </w:r>
      <w:r w:rsidRPr="00E17CB7">
        <w:rPr>
          <w:rFonts w:ascii="Lotus Linotype" w:hAnsi="Lotus Linotype" w:hint="cs"/>
          <w:b/>
          <w:bCs/>
          <w:sz w:val="34"/>
          <w:rtl/>
        </w:rPr>
        <w:t xml:space="preserve"> الص</w:t>
      </w:r>
      <w:r>
        <w:rPr>
          <w:rFonts w:ascii="Lotus Linotype" w:hAnsi="Lotus Linotype" w:hint="cs"/>
          <w:b/>
          <w:bCs/>
          <w:sz w:val="34"/>
          <w:rtl/>
        </w:rPr>
        <w:t>َّ</w:t>
      </w:r>
      <w:r w:rsidRPr="00E17CB7">
        <w:rPr>
          <w:rFonts w:ascii="Lotus Linotype" w:hAnsi="Lotus Linotype" w:hint="cs"/>
          <w:b/>
          <w:bCs/>
          <w:sz w:val="34"/>
          <w:rtl/>
        </w:rPr>
        <w:t>لاة</w:t>
      </w:r>
      <w:r>
        <w:rPr>
          <w:rFonts w:ascii="Lotus Linotype" w:hAnsi="Lotus Linotype" w:hint="cs"/>
          <w:b/>
          <w:bCs/>
          <w:sz w:val="34"/>
          <w:rtl/>
        </w:rPr>
        <w:t>ِ</w:t>
      </w:r>
      <w:r w:rsidRPr="00E17CB7">
        <w:rPr>
          <w:rFonts w:ascii="Lotus Linotype" w:hAnsi="Lotus Linotype" w:hint="cs"/>
          <w:b/>
          <w:bCs/>
          <w:sz w:val="34"/>
          <w:rtl/>
        </w:rPr>
        <w:t>:</w:t>
      </w:r>
    </w:p>
    <w:p w14:paraId="71998CC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الصَّلوات الخمسُ واجِبَةٌ على كلّ مُسْلِمٍ بالِغٍ عاقِلٍ، ذَكَرٍ أو أُنْثى، وأمّا الصَّغِيرُ فَيُؤْمَر بها إذا بَلَغ سَبْعَ سِنيِن تمرِيناً له على هذه العِبادَةِ العَظِيمَة، ويُضْرَب عليها إذا بَلَغ عَشْر سِنِين ضَرْباً غير مُوجِعٍ، ولذلك أدِلَّة كَثِيرَة نَذْكُر منها ما يَلِي:</w:t>
      </w:r>
    </w:p>
    <w:p w14:paraId="2ABBD9AF" w14:textId="77777777" w:rsidR="00CB4068" w:rsidRDefault="00CB4068" w:rsidP="00970557">
      <w:pPr>
        <w:widowControl w:val="0"/>
        <w:spacing w:after="120"/>
        <w:ind w:firstLine="397"/>
        <w:rPr>
          <w:rFonts w:ascii="Traditional Arabic" w:hAnsi="Traditional Arabic"/>
          <w:b/>
          <w:sz w:val="40"/>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قال الله تعالى:</w:t>
      </w:r>
      <w:r w:rsidR="00970557">
        <w:rPr>
          <w:rFonts w:ascii="Traditional Arabic" w:hAnsi="Traditional Arabic" w:hint="cs"/>
          <w:rtl/>
        </w:rPr>
        <w:t xml:space="preserve"> </w:t>
      </w:r>
      <w:r w:rsidR="00970557">
        <w:rPr>
          <w:rFonts w:ascii="Lotus Linotype" w:hAnsi="Lotus Linotype" w:cs="Lotus Linotype"/>
          <w:rtl/>
        </w:rPr>
        <w:t>﴿</w:t>
      </w:r>
      <w:r w:rsidR="00970557" w:rsidRPr="00E4512B">
        <w:rPr>
          <w:color w:val="000000"/>
          <w:szCs w:val="40"/>
          <w:rtl/>
        </w:rPr>
        <w:t>وَأَقِيمُوا الصَّلَاةَ وَآتُوا الزَّكَاةَ</w:t>
      </w:r>
      <w:r w:rsidR="00970557">
        <w:rPr>
          <w:color w:val="000000"/>
          <w:szCs w:val="40"/>
          <w:rtl/>
        </w:rPr>
        <w:t xml:space="preserve"> وَارْكَعُوا مَعَ الرَّاكِعِينَ</w:t>
      </w:r>
      <w:r w:rsidR="00970557">
        <w:rPr>
          <w:rFonts w:ascii="Lotus Linotype" w:hAnsi="Lotus Linotype" w:cs="Lotus Linotype"/>
          <w:bCs/>
          <w:rtl/>
        </w:rPr>
        <w:t>﴾</w:t>
      </w:r>
      <w:r w:rsidR="00970557">
        <w:rPr>
          <w:rFonts w:ascii="Traditional Arabic" w:hAnsi="Traditional Arabic" w:hint="cs"/>
          <w:bCs/>
          <w:sz w:val="32"/>
          <w:szCs w:val="32"/>
          <w:rtl/>
        </w:rPr>
        <w:t xml:space="preserve"> </w:t>
      </w:r>
      <w:r w:rsidRPr="00524FCC">
        <w:rPr>
          <w:rFonts w:ascii="Traditional Arabic" w:hAnsi="Traditional Arabic" w:hint="cs"/>
          <w:bCs/>
          <w:sz w:val="32"/>
          <w:szCs w:val="32"/>
          <w:rtl/>
        </w:rPr>
        <w:t>[البقرة: 43]</w:t>
      </w:r>
      <w:r w:rsidRPr="00524FCC">
        <w:rPr>
          <w:rFonts w:ascii="Traditional Arabic" w:hAnsi="Traditional Arabic" w:hint="cs"/>
          <w:bCs/>
          <w:sz w:val="40"/>
          <w:rtl/>
        </w:rPr>
        <w:t>.</w:t>
      </w:r>
    </w:p>
    <w:p w14:paraId="039AEB6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 xml:space="preserve">قال </w:t>
      </w:r>
      <w:r w:rsidR="00D70043">
        <w:rPr>
          <w:rFonts w:ascii="AGA Arabesque" w:hAnsi="AGA Arabesque"/>
          <w:b/>
          <w:sz w:val="36"/>
          <w:rtl/>
        </w:rPr>
        <w:t>-صلى الله عليه وسلم-</w:t>
      </w:r>
      <w:r>
        <w:rPr>
          <w:rFonts w:ascii="Traditional Arabic" w:hAnsi="Traditional Arabic" w:hint="cs"/>
          <w:b/>
          <w:sz w:val="40"/>
          <w:rtl/>
        </w:rPr>
        <w:t>:</w:t>
      </w:r>
      <w:r w:rsidRPr="00317F48">
        <w:rPr>
          <w:rFonts w:ascii="Traditional Arabic" w:hAnsi="Traditional Arabic" w:hint="eastAsia"/>
          <w:b/>
          <w:sz w:val="36"/>
          <w:rtl/>
        </w:rPr>
        <w:t>«</w:t>
      </w:r>
      <w:r>
        <w:rPr>
          <w:rFonts w:ascii="Traditional Arabic" w:hAnsi="Traditional Arabic" w:hint="cs"/>
          <w:b/>
          <w:sz w:val="36"/>
          <w:rtl/>
        </w:rPr>
        <w:t xml:space="preserve"> بُنِيّ الإسلامُ على خَمْسٍ: شهادة أن لا إله إلّا الله، وأنَّ محمَّداً رسولُ الله، وأقام الصَّلاة ..</w:t>
      </w:r>
      <w:r w:rsidRPr="00317F48">
        <w:rPr>
          <w:rFonts w:ascii="Traditional Arabic" w:hAnsi="Traditional Arabic" w:hint="eastAsia"/>
          <w:b/>
          <w:sz w:val="36"/>
          <w:rtl/>
        </w:rPr>
        <w:t>»</w:t>
      </w:r>
      <w:r>
        <w:rPr>
          <w:rFonts w:ascii="Traditional Arabic" w:hAnsi="Traditional Arabic"/>
          <w:b/>
          <w:sz w:val="36"/>
          <w:rtl/>
        </w:rPr>
        <w:t xml:space="preserve"> </w:t>
      </w:r>
      <w:r w:rsidRPr="00F7786B">
        <w:rPr>
          <w:rFonts w:ascii="Traditional Arabic" w:hAnsi="Traditional Arabic" w:hint="cs"/>
          <w:b/>
          <w:sz w:val="40"/>
          <w:vertAlign w:val="superscript"/>
          <w:rtl/>
        </w:rPr>
        <w:t>(</w:t>
      </w:r>
      <w:r w:rsidRPr="00F7786B">
        <w:rPr>
          <w:rFonts w:ascii="Traditional Arabic" w:hAnsi="Traditional Arabic"/>
          <w:b/>
          <w:sz w:val="40"/>
          <w:vertAlign w:val="superscript"/>
          <w:rtl/>
        </w:rPr>
        <w:footnoteReference w:id="96"/>
      </w:r>
      <w:r w:rsidRPr="00F7786B">
        <w:rPr>
          <w:rFonts w:ascii="Traditional Arabic" w:hAnsi="Traditional Arabic" w:hint="cs"/>
          <w:b/>
          <w:sz w:val="40"/>
          <w:vertAlign w:val="superscript"/>
          <w:rtl/>
        </w:rPr>
        <w:t>)</w:t>
      </w:r>
      <w:r w:rsidRPr="00F7786B">
        <w:rPr>
          <w:rFonts w:ascii="Traditional Arabic" w:hAnsi="Traditional Arabic" w:hint="cs"/>
          <w:b/>
          <w:sz w:val="40"/>
          <w:rtl/>
        </w:rPr>
        <w:t>.</w:t>
      </w:r>
    </w:p>
    <w:p w14:paraId="6945F70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 xml:space="preserve">عن طَلْحَة بن عُبَيْدِ اللهِ </w:t>
      </w:r>
      <w:r w:rsidR="00D70043">
        <w:rPr>
          <w:rFonts w:ascii="AGA Arabesque" w:hAnsi="AGA Arabesque"/>
          <w:b/>
          <w:sz w:val="36"/>
          <w:rtl/>
        </w:rPr>
        <w:t>-رضي الله عنه-</w:t>
      </w:r>
      <w:r>
        <w:rPr>
          <w:rFonts w:ascii="Traditional Arabic" w:hAnsi="Traditional Arabic" w:hint="cs"/>
          <w:rtl/>
        </w:rPr>
        <w:t xml:space="preserve"> أنَّ رَجُلاً سألَ النَّبيَّ </w:t>
      </w:r>
      <w:r w:rsidR="00D70043">
        <w:rPr>
          <w:rFonts w:ascii="AGA Arabesque" w:hAnsi="AGA Arabesque"/>
          <w:b/>
          <w:sz w:val="36"/>
          <w:rtl/>
        </w:rPr>
        <w:t>-صلى الله عليه وسلم-</w:t>
      </w:r>
      <w:r>
        <w:rPr>
          <w:rFonts w:ascii="Traditional Arabic" w:hAnsi="Traditional Arabic" w:hint="cs"/>
          <w:rtl/>
        </w:rPr>
        <w:t xml:space="preserve"> عن الإسلام، فقال:</w:t>
      </w:r>
      <w:r w:rsidRPr="00183A98">
        <w:rPr>
          <w:rFonts w:ascii="Traditional Arabic" w:hAnsi="Traditional Arabic" w:hint="eastAsia"/>
          <w:b/>
          <w:sz w:val="36"/>
          <w:rtl/>
        </w:rPr>
        <w:t>«</w:t>
      </w:r>
      <w:r>
        <w:rPr>
          <w:rFonts w:ascii="Traditional Arabic" w:hAnsi="Traditional Arabic" w:hint="cs"/>
          <w:b/>
          <w:sz w:val="36"/>
          <w:rtl/>
        </w:rPr>
        <w:t xml:space="preserve"> خَمْسُ صَلواتٍ في اليوم واللَّيلة </w:t>
      </w:r>
      <w:r w:rsidRPr="00183A98">
        <w:rPr>
          <w:rFonts w:ascii="Traditional Arabic" w:hAnsi="Traditional Arabic" w:hint="eastAsia"/>
          <w:b/>
          <w:sz w:val="36"/>
          <w:rtl/>
        </w:rPr>
        <w:t>»</w:t>
      </w:r>
      <w:r>
        <w:rPr>
          <w:rFonts w:ascii="Traditional Arabic" w:hAnsi="Traditional Arabic" w:hint="cs"/>
          <w:b/>
          <w:sz w:val="36"/>
          <w:rtl/>
        </w:rPr>
        <w:t xml:space="preserve"> فقال: هل عليَّ غيرُها ؟ قال:</w:t>
      </w:r>
      <w:r w:rsidRPr="00183A98">
        <w:rPr>
          <w:rFonts w:ascii="Traditional Arabic" w:hAnsi="Traditional Arabic" w:hint="eastAsia"/>
          <w:b/>
          <w:sz w:val="36"/>
          <w:rtl/>
        </w:rPr>
        <w:t>«</w:t>
      </w:r>
      <w:r>
        <w:rPr>
          <w:rFonts w:ascii="Traditional Arabic" w:hAnsi="Traditional Arabic" w:hint="cs"/>
          <w:b/>
          <w:sz w:val="36"/>
          <w:rtl/>
        </w:rPr>
        <w:t xml:space="preserve"> لا، إلّا أن تَطَوَّع </w:t>
      </w:r>
      <w:r w:rsidRPr="00183A98">
        <w:rPr>
          <w:rFonts w:ascii="Traditional Arabic" w:hAnsi="Traditional Arabic" w:hint="eastAsia"/>
          <w:b/>
          <w:sz w:val="36"/>
          <w:rtl/>
        </w:rPr>
        <w:t>»</w:t>
      </w:r>
      <w:r>
        <w:rPr>
          <w:rFonts w:ascii="Traditional Arabic" w:hAnsi="Traditional Arabic"/>
          <w:b/>
          <w:sz w:val="36"/>
          <w:rtl/>
        </w:rPr>
        <w:t xml:space="preserve"> </w:t>
      </w:r>
      <w:r w:rsidRPr="00183A98">
        <w:rPr>
          <w:rFonts w:ascii="Traditional Arabic" w:hAnsi="Traditional Arabic" w:hint="cs"/>
          <w:b/>
          <w:sz w:val="40"/>
          <w:vertAlign w:val="superscript"/>
          <w:rtl/>
        </w:rPr>
        <w:t>(</w:t>
      </w:r>
      <w:r w:rsidRPr="00183A98">
        <w:rPr>
          <w:rFonts w:ascii="Traditional Arabic" w:hAnsi="Traditional Arabic"/>
          <w:b/>
          <w:sz w:val="40"/>
          <w:vertAlign w:val="superscript"/>
          <w:rtl/>
        </w:rPr>
        <w:footnoteReference w:id="97"/>
      </w:r>
      <w:r w:rsidRPr="00183A98">
        <w:rPr>
          <w:rFonts w:ascii="Traditional Arabic" w:hAnsi="Traditional Arabic" w:hint="cs"/>
          <w:b/>
          <w:sz w:val="40"/>
          <w:vertAlign w:val="superscript"/>
          <w:rtl/>
        </w:rPr>
        <w:t>)</w:t>
      </w:r>
      <w:r w:rsidRPr="00183A98">
        <w:rPr>
          <w:rFonts w:ascii="Traditional Arabic" w:hAnsi="Traditional Arabic" w:hint="cs"/>
          <w:b/>
          <w:sz w:val="40"/>
          <w:rtl/>
        </w:rPr>
        <w:t>.</w:t>
      </w:r>
    </w:p>
    <w:p w14:paraId="3C21D5BA" w14:textId="77777777" w:rsidR="00CB4068" w:rsidRPr="00183A98" w:rsidRDefault="00CB4068" w:rsidP="00CB4068">
      <w:pPr>
        <w:widowControl w:val="0"/>
        <w:spacing w:before="240" w:after="120"/>
        <w:ind w:firstLine="397"/>
        <w:rPr>
          <w:rFonts w:ascii="Lotus Linotype" w:hAnsi="Lotus Linotype"/>
          <w:b/>
          <w:bCs/>
          <w:sz w:val="34"/>
          <w:rtl/>
        </w:rPr>
      </w:pPr>
      <w:r w:rsidRPr="00183A98">
        <w:rPr>
          <w:rFonts w:ascii="Lotus Linotype" w:hAnsi="Lotus Linotype" w:hint="cs"/>
          <w:b/>
          <w:bCs/>
          <w:sz w:val="34"/>
          <w:rtl/>
        </w:rPr>
        <w:t>ح</w:t>
      </w:r>
      <w:r>
        <w:rPr>
          <w:rFonts w:ascii="Lotus Linotype" w:hAnsi="Lotus Linotype" w:hint="cs"/>
          <w:b/>
          <w:bCs/>
          <w:sz w:val="34"/>
          <w:rtl/>
        </w:rPr>
        <w:t>ُ</w:t>
      </w:r>
      <w:r w:rsidRPr="00183A98">
        <w:rPr>
          <w:rFonts w:ascii="Lotus Linotype" w:hAnsi="Lotus Linotype" w:hint="cs"/>
          <w:b/>
          <w:bCs/>
          <w:sz w:val="34"/>
          <w:rtl/>
        </w:rPr>
        <w:t>ك</w:t>
      </w:r>
      <w:r>
        <w:rPr>
          <w:rFonts w:ascii="Lotus Linotype" w:hAnsi="Lotus Linotype" w:hint="cs"/>
          <w:b/>
          <w:bCs/>
          <w:sz w:val="34"/>
          <w:rtl/>
        </w:rPr>
        <w:t>ْ</w:t>
      </w:r>
      <w:r w:rsidRPr="00183A98">
        <w:rPr>
          <w:rFonts w:ascii="Lotus Linotype" w:hAnsi="Lotus Linotype" w:hint="cs"/>
          <w:b/>
          <w:bCs/>
          <w:sz w:val="34"/>
          <w:rtl/>
        </w:rPr>
        <w:t>م تار</w:t>
      </w:r>
      <w:r>
        <w:rPr>
          <w:rFonts w:ascii="Lotus Linotype" w:hAnsi="Lotus Linotype" w:hint="cs"/>
          <w:b/>
          <w:bCs/>
          <w:sz w:val="34"/>
          <w:rtl/>
        </w:rPr>
        <w:t>ِ</w:t>
      </w:r>
      <w:r w:rsidRPr="00183A98">
        <w:rPr>
          <w:rFonts w:ascii="Lotus Linotype" w:hAnsi="Lotus Linotype" w:hint="cs"/>
          <w:b/>
          <w:bCs/>
          <w:sz w:val="34"/>
          <w:rtl/>
        </w:rPr>
        <w:t>ك</w:t>
      </w:r>
      <w:r>
        <w:rPr>
          <w:rFonts w:ascii="Lotus Linotype" w:hAnsi="Lotus Linotype" w:hint="cs"/>
          <w:b/>
          <w:bCs/>
          <w:sz w:val="34"/>
          <w:rtl/>
        </w:rPr>
        <w:t>ِ</w:t>
      </w:r>
      <w:r w:rsidRPr="00183A98">
        <w:rPr>
          <w:rFonts w:ascii="Lotus Linotype" w:hAnsi="Lotus Linotype" w:hint="cs"/>
          <w:b/>
          <w:bCs/>
          <w:sz w:val="34"/>
          <w:rtl/>
        </w:rPr>
        <w:t xml:space="preserve"> الص</w:t>
      </w:r>
      <w:r>
        <w:rPr>
          <w:rFonts w:ascii="Lotus Linotype" w:hAnsi="Lotus Linotype" w:hint="cs"/>
          <w:b/>
          <w:bCs/>
          <w:sz w:val="34"/>
          <w:rtl/>
        </w:rPr>
        <w:t>َّ</w:t>
      </w:r>
      <w:r w:rsidRPr="00183A98">
        <w:rPr>
          <w:rFonts w:ascii="Lotus Linotype" w:hAnsi="Lotus Linotype" w:hint="cs"/>
          <w:b/>
          <w:bCs/>
          <w:sz w:val="34"/>
          <w:rtl/>
        </w:rPr>
        <w:t>لاة</w:t>
      </w:r>
      <w:r>
        <w:rPr>
          <w:rFonts w:ascii="Lotus Linotype" w:hAnsi="Lotus Linotype" w:hint="cs"/>
          <w:b/>
          <w:bCs/>
          <w:sz w:val="34"/>
          <w:rtl/>
        </w:rPr>
        <w:t>ِ</w:t>
      </w:r>
      <w:r w:rsidRPr="00183A98">
        <w:rPr>
          <w:rFonts w:ascii="Lotus Linotype" w:hAnsi="Lotus Linotype" w:hint="cs"/>
          <w:b/>
          <w:bCs/>
          <w:sz w:val="34"/>
          <w:rtl/>
        </w:rPr>
        <w:t>:</w:t>
      </w:r>
    </w:p>
    <w:p w14:paraId="79111DC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مَن تَرَكَ الصَّلاةَ مُتَعَمِّداً تَهاوُناً منه وكَسَلاً فقد كَفَر، وعلى ولي الأَمْرِ دَعْوَتَه إلى الصَّلاةِ، وعَرْض التَّوبَةِ عليه مُدَّةَ ثَلاثَةِ أَيّام، فإن تابَ وإلّا قَتَلَهُ مُرْتَدّاً.</w:t>
      </w:r>
    </w:p>
    <w:p w14:paraId="20B05A0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قال </w:t>
      </w:r>
      <w:r w:rsidR="00D70043">
        <w:rPr>
          <w:rFonts w:ascii="AGA Arabesque" w:hAnsi="AGA Arabesque"/>
          <w:b/>
          <w:sz w:val="36"/>
          <w:rtl/>
        </w:rPr>
        <w:t>-صلى الله عليه وسلم-</w:t>
      </w:r>
      <w:r>
        <w:rPr>
          <w:rFonts w:ascii="Traditional Arabic" w:hAnsi="Traditional Arabic" w:hint="cs"/>
          <w:rtl/>
        </w:rPr>
        <w:t>:</w:t>
      </w:r>
      <w:r w:rsidRPr="007C78C4">
        <w:rPr>
          <w:rFonts w:ascii="Traditional Arabic" w:hAnsi="Traditional Arabic" w:hint="eastAsia"/>
          <w:b/>
          <w:sz w:val="36"/>
          <w:rtl/>
        </w:rPr>
        <w:t>«</w:t>
      </w:r>
      <w:r>
        <w:rPr>
          <w:rFonts w:ascii="Traditional Arabic" w:hAnsi="Traditional Arabic" w:hint="cs"/>
          <w:b/>
          <w:sz w:val="36"/>
          <w:rtl/>
        </w:rPr>
        <w:t>العَهْدُ الذي بَيْنَنا وبَيْنَهم الصَّلاة، فَمَن تَرَكَها فقد كَفَر</w:t>
      </w:r>
      <w:r w:rsidRPr="007C78C4">
        <w:rPr>
          <w:rFonts w:ascii="Traditional Arabic" w:hAnsi="Traditional Arabic" w:hint="eastAsia"/>
          <w:b/>
          <w:sz w:val="36"/>
          <w:rtl/>
        </w:rPr>
        <w:t>»</w:t>
      </w:r>
      <w:r>
        <w:rPr>
          <w:rFonts w:ascii="Traditional Arabic" w:hAnsi="Traditional Arabic"/>
          <w:b/>
          <w:sz w:val="36"/>
          <w:rtl/>
        </w:rPr>
        <w:t xml:space="preserve"> </w:t>
      </w:r>
      <w:r w:rsidRPr="00660671">
        <w:rPr>
          <w:rFonts w:ascii="Traditional Arabic" w:hAnsi="Traditional Arabic" w:hint="cs"/>
          <w:b/>
          <w:sz w:val="40"/>
          <w:vertAlign w:val="superscript"/>
          <w:rtl/>
        </w:rPr>
        <w:t>(</w:t>
      </w:r>
      <w:r w:rsidRPr="00660671">
        <w:rPr>
          <w:rFonts w:ascii="Traditional Arabic" w:hAnsi="Traditional Arabic"/>
          <w:b/>
          <w:sz w:val="40"/>
          <w:vertAlign w:val="superscript"/>
          <w:rtl/>
        </w:rPr>
        <w:footnoteReference w:id="98"/>
      </w:r>
      <w:r w:rsidRPr="00660671">
        <w:rPr>
          <w:rFonts w:ascii="Traditional Arabic" w:hAnsi="Traditional Arabic" w:hint="cs"/>
          <w:b/>
          <w:sz w:val="40"/>
          <w:vertAlign w:val="superscript"/>
          <w:rtl/>
        </w:rPr>
        <w:t>)</w:t>
      </w:r>
      <w:r>
        <w:rPr>
          <w:rFonts w:ascii="Traditional Arabic" w:hAnsi="Traditional Arabic" w:hint="cs"/>
          <w:b/>
          <w:sz w:val="40"/>
          <w:rtl/>
        </w:rPr>
        <w:t>، وقال - أيضاً :</w:t>
      </w:r>
      <w:r w:rsidRPr="00660671">
        <w:rPr>
          <w:rFonts w:ascii="Traditional Arabic" w:hAnsi="Traditional Arabic" w:hint="eastAsia"/>
          <w:b/>
          <w:sz w:val="36"/>
          <w:rtl/>
        </w:rPr>
        <w:t>«</w:t>
      </w:r>
      <w:r>
        <w:rPr>
          <w:rFonts w:ascii="Traditional Arabic" w:hAnsi="Traditional Arabic" w:hint="cs"/>
          <w:b/>
          <w:sz w:val="36"/>
          <w:rtl/>
        </w:rPr>
        <w:t xml:space="preserve"> إنَّ بين الرَّجُلِ وبين الشِّرْكِ والكُفْرِ تَرْك الصَّلاةِ </w:t>
      </w:r>
      <w:r w:rsidRPr="00660671">
        <w:rPr>
          <w:rFonts w:ascii="Traditional Arabic" w:hAnsi="Traditional Arabic" w:hint="eastAsia"/>
          <w:b/>
          <w:sz w:val="36"/>
          <w:rtl/>
        </w:rPr>
        <w:t>»</w:t>
      </w:r>
      <w:r>
        <w:rPr>
          <w:rFonts w:ascii="Traditional Arabic" w:hAnsi="Traditional Arabic"/>
          <w:b/>
          <w:sz w:val="36"/>
          <w:rtl/>
        </w:rPr>
        <w:t xml:space="preserve"> </w:t>
      </w:r>
      <w:r w:rsidRPr="00660671">
        <w:rPr>
          <w:rFonts w:ascii="Traditional Arabic" w:hAnsi="Traditional Arabic" w:hint="cs"/>
          <w:b/>
          <w:sz w:val="40"/>
          <w:vertAlign w:val="superscript"/>
          <w:rtl/>
        </w:rPr>
        <w:t>(</w:t>
      </w:r>
      <w:r w:rsidRPr="00660671">
        <w:rPr>
          <w:rFonts w:ascii="Traditional Arabic" w:hAnsi="Traditional Arabic"/>
          <w:b/>
          <w:sz w:val="40"/>
          <w:vertAlign w:val="superscript"/>
          <w:rtl/>
        </w:rPr>
        <w:footnoteReference w:id="99"/>
      </w:r>
      <w:r w:rsidRPr="00660671">
        <w:rPr>
          <w:rFonts w:ascii="Traditional Arabic" w:hAnsi="Traditional Arabic" w:hint="cs"/>
          <w:b/>
          <w:sz w:val="40"/>
          <w:vertAlign w:val="superscript"/>
          <w:rtl/>
        </w:rPr>
        <w:t>)</w:t>
      </w:r>
      <w:r w:rsidRPr="00660671">
        <w:rPr>
          <w:rFonts w:ascii="Traditional Arabic" w:hAnsi="Traditional Arabic" w:hint="cs"/>
          <w:b/>
          <w:sz w:val="40"/>
          <w:rtl/>
        </w:rPr>
        <w:t>.</w:t>
      </w:r>
    </w:p>
    <w:p w14:paraId="28796B79" w14:textId="77777777" w:rsidR="00CB4068" w:rsidRPr="00032521" w:rsidRDefault="00CB4068" w:rsidP="00CB4068">
      <w:pPr>
        <w:widowControl w:val="0"/>
        <w:spacing w:before="240" w:after="120"/>
        <w:ind w:firstLine="397"/>
        <w:rPr>
          <w:rFonts w:ascii="Lotus Linotype" w:hAnsi="Lotus Linotype"/>
          <w:b/>
          <w:bCs/>
          <w:sz w:val="34"/>
          <w:rtl/>
        </w:rPr>
      </w:pPr>
      <w:r w:rsidRPr="00032521">
        <w:rPr>
          <w:rFonts w:ascii="Lotus Linotype" w:hAnsi="Lotus Linotype" w:hint="cs"/>
          <w:b/>
          <w:bCs/>
          <w:sz w:val="34"/>
          <w:rtl/>
        </w:rPr>
        <w:t>ح</w:t>
      </w:r>
      <w:r>
        <w:rPr>
          <w:rFonts w:ascii="Lotus Linotype" w:hAnsi="Lotus Linotype" w:hint="cs"/>
          <w:b/>
          <w:bCs/>
          <w:sz w:val="34"/>
          <w:rtl/>
        </w:rPr>
        <w:t>ُ</w:t>
      </w:r>
      <w:r w:rsidRPr="00032521">
        <w:rPr>
          <w:rFonts w:ascii="Lotus Linotype" w:hAnsi="Lotus Linotype" w:hint="cs"/>
          <w:b/>
          <w:bCs/>
          <w:sz w:val="34"/>
          <w:rtl/>
        </w:rPr>
        <w:t>ك</w:t>
      </w:r>
      <w:r>
        <w:rPr>
          <w:rFonts w:ascii="Lotus Linotype" w:hAnsi="Lotus Linotype" w:hint="cs"/>
          <w:b/>
          <w:bCs/>
          <w:sz w:val="34"/>
          <w:rtl/>
        </w:rPr>
        <w:t>ْ</w:t>
      </w:r>
      <w:r w:rsidRPr="00032521">
        <w:rPr>
          <w:rFonts w:ascii="Lotus Linotype" w:hAnsi="Lotus Linotype" w:hint="cs"/>
          <w:b/>
          <w:bCs/>
          <w:sz w:val="34"/>
          <w:rtl/>
        </w:rPr>
        <w:t>م الذي ي</w:t>
      </w:r>
      <w:r>
        <w:rPr>
          <w:rFonts w:ascii="Lotus Linotype" w:hAnsi="Lotus Linotype" w:hint="cs"/>
          <w:b/>
          <w:bCs/>
          <w:sz w:val="34"/>
          <w:rtl/>
        </w:rPr>
        <w:t>ُ</w:t>
      </w:r>
      <w:r w:rsidRPr="00032521">
        <w:rPr>
          <w:rFonts w:ascii="Lotus Linotype" w:hAnsi="Lotus Linotype" w:hint="cs"/>
          <w:b/>
          <w:bCs/>
          <w:sz w:val="34"/>
          <w:rtl/>
        </w:rPr>
        <w:t>ن</w:t>
      </w:r>
      <w:r>
        <w:rPr>
          <w:rFonts w:ascii="Lotus Linotype" w:hAnsi="Lotus Linotype" w:hint="cs"/>
          <w:b/>
          <w:bCs/>
          <w:sz w:val="34"/>
          <w:rtl/>
        </w:rPr>
        <w:t>ْ</w:t>
      </w:r>
      <w:r w:rsidRPr="00032521">
        <w:rPr>
          <w:rFonts w:ascii="Lotus Linotype" w:hAnsi="Lotus Linotype" w:hint="cs"/>
          <w:b/>
          <w:bCs/>
          <w:sz w:val="34"/>
          <w:rtl/>
        </w:rPr>
        <w:t>ك</w:t>
      </w:r>
      <w:r>
        <w:rPr>
          <w:rFonts w:ascii="Lotus Linotype" w:hAnsi="Lotus Linotype" w:hint="cs"/>
          <w:b/>
          <w:bCs/>
          <w:sz w:val="34"/>
          <w:rtl/>
        </w:rPr>
        <w:t>ِ</w:t>
      </w:r>
      <w:r w:rsidRPr="00032521">
        <w:rPr>
          <w:rFonts w:ascii="Lotus Linotype" w:hAnsi="Lotus Linotype" w:hint="cs"/>
          <w:b/>
          <w:bCs/>
          <w:sz w:val="34"/>
          <w:rtl/>
        </w:rPr>
        <w:t>ر</w:t>
      </w:r>
      <w:r>
        <w:rPr>
          <w:rFonts w:ascii="Lotus Linotype" w:hAnsi="Lotus Linotype" w:hint="cs"/>
          <w:b/>
          <w:bCs/>
          <w:sz w:val="34"/>
          <w:rtl/>
        </w:rPr>
        <w:t>ُ</w:t>
      </w:r>
      <w:r w:rsidRPr="00032521">
        <w:rPr>
          <w:rFonts w:ascii="Lotus Linotype" w:hAnsi="Lotus Linotype" w:hint="cs"/>
          <w:b/>
          <w:bCs/>
          <w:sz w:val="34"/>
          <w:rtl/>
        </w:rPr>
        <w:t xml:space="preserve"> و</w:t>
      </w:r>
      <w:r>
        <w:rPr>
          <w:rFonts w:ascii="Lotus Linotype" w:hAnsi="Lotus Linotype" w:hint="cs"/>
          <w:b/>
          <w:bCs/>
          <w:sz w:val="34"/>
          <w:rtl/>
        </w:rPr>
        <w:t>ُ</w:t>
      </w:r>
      <w:r w:rsidRPr="00032521">
        <w:rPr>
          <w:rFonts w:ascii="Lotus Linotype" w:hAnsi="Lotus Linotype" w:hint="cs"/>
          <w:b/>
          <w:bCs/>
          <w:sz w:val="34"/>
          <w:rtl/>
        </w:rPr>
        <w:t>جوب</w:t>
      </w:r>
      <w:r>
        <w:rPr>
          <w:rFonts w:ascii="Lotus Linotype" w:hAnsi="Lotus Linotype" w:hint="cs"/>
          <w:b/>
          <w:bCs/>
          <w:sz w:val="34"/>
          <w:rtl/>
        </w:rPr>
        <w:t>َ</w:t>
      </w:r>
      <w:r w:rsidRPr="00032521">
        <w:rPr>
          <w:rFonts w:ascii="Lotus Linotype" w:hAnsi="Lotus Linotype" w:hint="cs"/>
          <w:b/>
          <w:bCs/>
          <w:sz w:val="34"/>
          <w:rtl/>
        </w:rPr>
        <w:t xml:space="preserve"> الص</w:t>
      </w:r>
      <w:r>
        <w:rPr>
          <w:rFonts w:ascii="Lotus Linotype" w:hAnsi="Lotus Linotype" w:hint="cs"/>
          <w:b/>
          <w:bCs/>
          <w:sz w:val="34"/>
          <w:rtl/>
        </w:rPr>
        <w:t>َّ</w:t>
      </w:r>
      <w:r w:rsidRPr="00032521">
        <w:rPr>
          <w:rFonts w:ascii="Lotus Linotype" w:hAnsi="Lotus Linotype" w:hint="cs"/>
          <w:b/>
          <w:bCs/>
          <w:sz w:val="34"/>
          <w:rtl/>
        </w:rPr>
        <w:t>لاة</w:t>
      </w:r>
      <w:r>
        <w:rPr>
          <w:rFonts w:ascii="Lotus Linotype" w:hAnsi="Lotus Linotype" w:hint="cs"/>
          <w:b/>
          <w:bCs/>
          <w:sz w:val="34"/>
          <w:rtl/>
        </w:rPr>
        <w:t>ِ</w:t>
      </w:r>
      <w:r w:rsidRPr="00032521">
        <w:rPr>
          <w:rFonts w:ascii="Lotus Linotype" w:hAnsi="Lotus Linotype" w:hint="cs"/>
          <w:b/>
          <w:bCs/>
          <w:sz w:val="34"/>
          <w:rtl/>
        </w:rPr>
        <w:t>:</w:t>
      </w:r>
    </w:p>
    <w:p w14:paraId="551CC0A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xml:space="preserve">مَن قال إنّ الصَّلاةَ ليست واجِبَةً علينا فإنَّه يُعلَّم إن كان جاهِلاً، فإن استَمَرَّ على إنكارِه فهو كافِرٌ مُكَذِّبٌ للهِ ولِرسولِه </w:t>
      </w:r>
      <w:r w:rsidR="00D70043">
        <w:rPr>
          <w:rFonts w:ascii="AGA Arabesque" w:hAnsi="AGA Arabesque"/>
          <w:b/>
          <w:sz w:val="36"/>
          <w:rtl/>
        </w:rPr>
        <w:t>-صلى الله عليه وسلم-</w:t>
      </w:r>
      <w:r>
        <w:rPr>
          <w:rFonts w:ascii="Traditional Arabic" w:hAnsi="Traditional Arabic" w:hint="cs"/>
          <w:rtl/>
        </w:rPr>
        <w:t xml:space="preserve"> ولإجماع المسلِمِينَ.</w:t>
      </w:r>
    </w:p>
    <w:p w14:paraId="4B1762EA" w14:textId="77777777" w:rsidR="00CB4068" w:rsidRPr="003C05F0"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تَوْجِيهاتٌ</w:t>
      </w:r>
      <w:r w:rsidRPr="003C05F0">
        <w:rPr>
          <w:rFonts w:ascii="Lotus Linotype" w:hAnsi="Lotus Linotype" w:hint="cs"/>
          <w:b/>
          <w:bCs/>
          <w:sz w:val="34"/>
          <w:rtl/>
        </w:rPr>
        <w:t>:</w:t>
      </w:r>
    </w:p>
    <w:p w14:paraId="5B3A973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يتَهاوَنُ بعضُ النّاسِ بالقِيامِ لِصَلاةِ الفَجْرِ، وهذا أَمْرٌ خَطِيرٌ يجِب التَّنَبُّه له، واتخاذ الأسبابِ المعِينَة على التَّخَلُّصِ منه، كتَرْكِ السَّهَرِ، واسْتِعمال السّاعَةِ المنَبِّهَة ونحوِ ذلك.</w:t>
      </w:r>
    </w:p>
    <w:p w14:paraId="71C78AD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بعض أَصْدِقاء السُّوءِ يُهَوِّنونَ مِن أَمْرِ الصَّلاةِ، ويَدْعُونَ إلى تَرْكِها، فالواجِبُ الحذَرُ منهم وتَرْك صُحْبَتِهِم، ومُصاحَبَة الأخيارِ الذي يُعِينُونَ على الخيرِ والهدى.</w:t>
      </w:r>
    </w:p>
    <w:p w14:paraId="0F256778" w14:textId="77777777" w:rsidR="00CB4068" w:rsidRPr="00572F97"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572F97">
        <w:rPr>
          <w:rFonts w:ascii="Lotus Linotype" w:hAnsi="Lotus Linotype" w:hint="cs"/>
          <w:b/>
          <w:bCs/>
          <w:sz w:val="34"/>
          <w:rtl/>
        </w:rPr>
        <w:t>:</w:t>
      </w:r>
    </w:p>
    <w:p w14:paraId="28FF1DA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rPr>
        <w:t xml:space="preserve">س1: </w:t>
      </w:r>
      <w:r w:rsidRPr="00572F97">
        <w:rPr>
          <w:rFonts w:ascii="Traditional Arabic" w:hAnsi="Traditional Arabic" w:hint="cs"/>
          <w:rtl/>
          <w:lang w:bidi="ar-SY"/>
        </w:rPr>
        <w:t>أج</w:t>
      </w:r>
      <w:r>
        <w:rPr>
          <w:rFonts w:ascii="Traditional Arabic" w:hAnsi="Traditional Arabic" w:hint="cs"/>
          <w:rtl/>
          <w:lang w:bidi="ar-SY"/>
        </w:rPr>
        <w:t>ِ</w:t>
      </w:r>
      <w:r w:rsidRPr="00572F97">
        <w:rPr>
          <w:rFonts w:ascii="Traditional Arabic" w:hAnsi="Traditional Arabic" w:hint="cs"/>
          <w:rtl/>
          <w:lang w:bidi="ar-SY"/>
        </w:rPr>
        <w:t>ب ب</w:t>
      </w:r>
      <w:r>
        <w:rPr>
          <w:rFonts w:ascii="Traditional Arabic" w:hAnsi="Traditional Arabic" w:hint="cs"/>
          <w:rtl/>
          <w:lang w:bidi="ar-SY"/>
        </w:rPr>
        <w:t>ِ</w:t>
      </w:r>
      <w:r w:rsidRPr="00572F97">
        <w:rPr>
          <w:rFonts w:ascii="Traditional Arabic" w:hAnsi="Traditional Arabic" w:hint="cs"/>
          <w:rtl/>
          <w:lang w:bidi="ar-SY"/>
        </w:rPr>
        <w:t xml:space="preserve">صح </w:t>
      </w:r>
      <w:r w:rsidRPr="00572F97">
        <w:rPr>
          <w:rFonts w:ascii="Traditional Arabic" w:hAnsi="Traditional Arabic" w:hint="cs"/>
          <w:b/>
          <w:sz w:val="36"/>
          <w:rtl/>
          <w:lang w:bidi="ar-SY"/>
        </w:rPr>
        <w:t>(</w:t>
      </w:r>
      <w:r w:rsidRPr="00572F97">
        <w:rPr>
          <w:rFonts w:ascii="Traditional Arabic" w:hAnsi="Traditional Arabic" w:hint="cs"/>
          <w:b/>
          <w:sz w:val="36"/>
          <w:rtl/>
          <w:lang w:bidi="ar-SY"/>
        </w:rPr>
        <w:sym w:font="Wingdings" w:char="F0FC"/>
      </w:r>
      <w:r w:rsidRPr="00572F97">
        <w:rPr>
          <w:rFonts w:ascii="Traditional Arabic" w:hAnsi="Traditional Arabic" w:hint="cs"/>
          <w:b/>
          <w:sz w:val="36"/>
          <w:rtl/>
          <w:lang w:bidi="ar-SY"/>
        </w:rPr>
        <w:t>)</w:t>
      </w:r>
      <w:r>
        <w:rPr>
          <w:rFonts w:ascii="Traditional Arabic" w:hAnsi="Traditional Arabic" w:hint="cs"/>
          <w:b/>
          <w:sz w:val="36"/>
          <w:rtl/>
          <w:lang w:bidi="ar-SY"/>
        </w:rPr>
        <w:t>،</w:t>
      </w:r>
      <w:r w:rsidRPr="00572F97">
        <w:rPr>
          <w:rFonts w:ascii="Traditional Arabic" w:hAnsi="Traditional Arabic" w:hint="cs"/>
          <w:rtl/>
          <w:lang w:bidi="ar-SY"/>
        </w:rPr>
        <w:t xml:space="preserve"> أو خطأ (×)</w:t>
      </w:r>
      <w:r>
        <w:rPr>
          <w:rFonts w:ascii="Traditional Arabic" w:hAnsi="Traditional Arabic" w:hint="cs"/>
          <w:rtl/>
          <w:lang w:bidi="ar-SY"/>
        </w:rPr>
        <w:t>،</w:t>
      </w:r>
      <w:r w:rsidRPr="00572F97">
        <w:rPr>
          <w:rFonts w:ascii="Traditional Arabic" w:hAnsi="Traditional Arabic" w:hint="cs"/>
          <w:rtl/>
          <w:lang w:bidi="ar-SY"/>
        </w:rPr>
        <w:t xml:space="preserve"> مع ت</w:t>
      </w:r>
      <w:r>
        <w:rPr>
          <w:rFonts w:ascii="Traditional Arabic" w:hAnsi="Traditional Arabic" w:hint="cs"/>
          <w:rtl/>
          <w:lang w:bidi="ar-SY"/>
        </w:rPr>
        <w:t>َ</w:t>
      </w:r>
      <w:r w:rsidRPr="00572F97">
        <w:rPr>
          <w:rFonts w:ascii="Traditional Arabic" w:hAnsi="Traditional Arabic" w:hint="cs"/>
          <w:rtl/>
          <w:lang w:bidi="ar-SY"/>
        </w:rPr>
        <w:t>صح</w:t>
      </w:r>
      <w:r>
        <w:rPr>
          <w:rFonts w:ascii="Traditional Arabic" w:hAnsi="Traditional Arabic" w:hint="cs"/>
          <w:rtl/>
          <w:lang w:bidi="ar-SY"/>
        </w:rPr>
        <w:t>ِ</w:t>
      </w:r>
      <w:r w:rsidRPr="00572F97">
        <w:rPr>
          <w:rFonts w:ascii="Traditional Arabic" w:hAnsi="Traditional Arabic" w:hint="cs"/>
          <w:rtl/>
          <w:lang w:bidi="ar-SY"/>
        </w:rPr>
        <w:t>يح</w:t>
      </w:r>
      <w:r>
        <w:rPr>
          <w:rFonts w:ascii="Traditional Arabic" w:hAnsi="Traditional Arabic" w:hint="cs"/>
          <w:rtl/>
          <w:lang w:bidi="ar-SY"/>
        </w:rPr>
        <w:t>ِ</w:t>
      </w:r>
      <w:r w:rsidRPr="00572F97">
        <w:rPr>
          <w:rFonts w:ascii="Traditional Arabic" w:hAnsi="Traditional Arabic" w:hint="cs"/>
          <w:rtl/>
          <w:lang w:bidi="ar-SY"/>
        </w:rPr>
        <w:t xml:space="preserve"> الخطأ:</w:t>
      </w:r>
    </w:p>
    <w:p w14:paraId="5E21F00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الصَّلاة فاصِلٌ بين الإسلام والكُفْرِ</w:t>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570129C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الصَّلاة تَدْعُو إلى الفَضائِل</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62ABD7A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س2: اذكُر دَلِيلاً على كلّ ممّا يَلِي:</w:t>
      </w:r>
    </w:p>
    <w:p w14:paraId="757E371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الصَّلاةُ تُكَفِّر الخطايا.</w:t>
      </w:r>
    </w:p>
    <w:p w14:paraId="0614DB2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ب-</w:t>
      </w:r>
      <w:r>
        <w:rPr>
          <w:rFonts w:ascii="Traditional Arabic" w:hAnsi="Traditional Arabic"/>
          <w:rtl/>
          <w:lang w:bidi="ar-SY"/>
        </w:rPr>
        <w:t xml:space="preserve"> </w:t>
      </w:r>
      <w:r>
        <w:rPr>
          <w:rFonts w:ascii="Traditional Arabic" w:hAnsi="Traditional Arabic" w:hint="cs"/>
          <w:rtl/>
          <w:lang w:bidi="ar-SY"/>
        </w:rPr>
        <w:t>الصَّلاةُ فيها راحَةُ النَّفْسِ، واطمِئْنان القَلْبِ.</w:t>
      </w:r>
    </w:p>
    <w:p w14:paraId="69293B9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مَن تَرَكَ الصَّلاةَ فَقَدَ كَفَر.</w:t>
      </w:r>
    </w:p>
    <w:p w14:paraId="6DDF0AE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س3: اختَر الإجابَة الصَّحِيحَة:</w:t>
      </w:r>
    </w:p>
    <w:p w14:paraId="20B343D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w:t>
      </w:r>
      <w:r>
        <w:rPr>
          <w:rFonts w:ascii="Traditional Arabic" w:hAnsi="Traditional Arabic"/>
          <w:rtl/>
          <w:lang w:bidi="ar-SY"/>
        </w:rPr>
        <w:t xml:space="preserve"> </w:t>
      </w:r>
      <w:r>
        <w:rPr>
          <w:rFonts w:ascii="Traditional Arabic" w:hAnsi="Traditional Arabic" w:hint="cs"/>
          <w:rtl/>
          <w:lang w:bidi="ar-SY"/>
        </w:rPr>
        <w:t>أوَّل عَمَلٍ يُسأَل عنه العَبْدُ يَوْمَ القِيامَةِ هو:</w:t>
      </w:r>
    </w:p>
    <w:p w14:paraId="183DB6C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 الشَّهادَة</w:t>
      </w:r>
      <w:r>
        <w:rPr>
          <w:rFonts w:ascii="Traditional Arabic" w:hAnsi="Traditional Arabic" w:hint="cs"/>
          <w:rtl/>
          <w:lang w:bidi="ar-SY"/>
        </w:rPr>
        <w:tab/>
        <w:t>(   ) بِرّ الوالِدَيْن</w:t>
      </w:r>
      <w:r>
        <w:rPr>
          <w:rFonts w:ascii="Traditional Arabic" w:hAnsi="Traditional Arabic" w:hint="cs"/>
          <w:rtl/>
          <w:lang w:bidi="ar-SY"/>
        </w:rPr>
        <w:tab/>
        <w:t>(   ) الصَّلاة.</w:t>
      </w:r>
    </w:p>
    <w:p w14:paraId="12995120"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ر</w:t>
      </w:r>
      <w:r>
        <w:rPr>
          <w:rFonts w:ascii="Traditional Arabic" w:hAnsi="Traditional Arabic" w:hint="cs"/>
          <w:b/>
          <w:bCs/>
          <w:rtl/>
          <w:lang w:bidi="ar-SY"/>
        </w:rPr>
        <w:t>ْ</w:t>
      </w:r>
      <w:r w:rsidRPr="004D3806">
        <w:rPr>
          <w:rFonts w:ascii="Traditional Arabic" w:hAnsi="Traditional Arabic" w:hint="cs"/>
          <w:b/>
          <w:bCs/>
          <w:rtl/>
          <w:lang w:bidi="ar-SY"/>
        </w:rPr>
        <w:t>س</w:t>
      </w:r>
      <w:r>
        <w:rPr>
          <w:rFonts w:ascii="Traditional Arabic" w:hAnsi="Traditional Arabic" w:hint="cs"/>
          <w:b/>
          <w:bCs/>
          <w:rtl/>
          <w:lang w:bidi="ar-SY"/>
        </w:rPr>
        <w:t>ُ</w:t>
      </w:r>
      <w:r w:rsidRPr="004D3806">
        <w:rPr>
          <w:rFonts w:ascii="Traditional Arabic" w:hAnsi="Traditional Arabic" w:hint="cs"/>
          <w:b/>
          <w:bCs/>
          <w:rtl/>
          <w:lang w:bidi="ar-SY"/>
        </w:rPr>
        <w:t xml:space="preserve"> </w:t>
      </w:r>
      <w:r>
        <w:rPr>
          <w:rFonts w:ascii="Traditional Arabic" w:hAnsi="Traditional Arabic" w:hint="cs"/>
          <w:b/>
          <w:bCs/>
          <w:rtl/>
          <w:lang w:bidi="ar-SY"/>
        </w:rPr>
        <w:t>الرابع عَشَر</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00"/>
      </w:r>
      <w:r w:rsidRPr="004D3806">
        <w:rPr>
          <w:rFonts w:ascii="Msh Quraan1" w:eastAsia="MS Mincho" w:hAnsi="Msh Quraan1"/>
          <w:b/>
          <w:bCs/>
          <w:sz w:val="36"/>
          <w:vertAlign w:val="superscript"/>
          <w:rtl/>
          <w:lang w:bidi="ar-SY"/>
        </w:rPr>
        <w:t>)</w:t>
      </w:r>
    </w:p>
    <w:p w14:paraId="1EC9FCE3"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شُروطُ الصَّلاةِ</w:t>
      </w:r>
    </w:p>
    <w:p w14:paraId="45F75626" w14:textId="77777777" w:rsidR="00CB4068" w:rsidRPr="0027250A" w:rsidRDefault="00CB4068" w:rsidP="00CB4068">
      <w:pPr>
        <w:widowControl w:val="0"/>
        <w:spacing w:before="240" w:after="120"/>
        <w:ind w:firstLine="397"/>
        <w:rPr>
          <w:rFonts w:ascii="Lotus Linotype" w:hAnsi="Lotus Linotype"/>
          <w:b/>
          <w:bCs/>
          <w:sz w:val="34"/>
          <w:rtl/>
          <w:lang w:bidi="ar-SY"/>
        </w:rPr>
      </w:pPr>
      <w:r w:rsidRPr="0027250A">
        <w:rPr>
          <w:rFonts w:ascii="Lotus Linotype" w:hAnsi="Lotus Linotype" w:hint="cs"/>
          <w:b/>
          <w:bCs/>
          <w:sz w:val="34"/>
          <w:rtl/>
          <w:lang w:bidi="ar-SY"/>
        </w:rPr>
        <w:t>ش</w:t>
      </w:r>
      <w:r>
        <w:rPr>
          <w:rFonts w:ascii="Lotus Linotype" w:hAnsi="Lotus Linotype" w:hint="cs"/>
          <w:b/>
          <w:bCs/>
          <w:sz w:val="34"/>
          <w:rtl/>
          <w:lang w:bidi="ar-SY"/>
        </w:rPr>
        <w:t>ُ</w:t>
      </w:r>
      <w:r w:rsidRPr="0027250A">
        <w:rPr>
          <w:rFonts w:ascii="Lotus Linotype" w:hAnsi="Lotus Linotype" w:hint="cs"/>
          <w:b/>
          <w:bCs/>
          <w:sz w:val="34"/>
          <w:rtl/>
          <w:lang w:bidi="ar-SY"/>
        </w:rPr>
        <w:t>روط</w:t>
      </w:r>
      <w:r>
        <w:rPr>
          <w:rFonts w:ascii="Lotus Linotype" w:hAnsi="Lotus Linotype" w:hint="cs"/>
          <w:b/>
          <w:bCs/>
          <w:sz w:val="34"/>
          <w:rtl/>
          <w:lang w:bidi="ar-SY"/>
        </w:rPr>
        <w:t>ُ</w:t>
      </w:r>
      <w:r w:rsidRPr="0027250A">
        <w:rPr>
          <w:rFonts w:ascii="Lotus Linotype" w:hAnsi="Lotus Linotype" w:hint="cs"/>
          <w:b/>
          <w:bCs/>
          <w:sz w:val="34"/>
          <w:rtl/>
          <w:lang w:bidi="ar-SY"/>
        </w:rPr>
        <w:t xml:space="preserve"> الص</w:t>
      </w:r>
      <w:r>
        <w:rPr>
          <w:rFonts w:ascii="Lotus Linotype" w:hAnsi="Lotus Linotype" w:hint="cs"/>
          <w:b/>
          <w:bCs/>
          <w:sz w:val="34"/>
          <w:rtl/>
          <w:lang w:bidi="ar-SY"/>
        </w:rPr>
        <w:t>َّ</w:t>
      </w:r>
      <w:r w:rsidRPr="0027250A">
        <w:rPr>
          <w:rFonts w:ascii="Lotus Linotype" w:hAnsi="Lotus Linotype" w:hint="cs"/>
          <w:b/>
          <w:bCs/>
          <w:sz w:val="34"/>
          <w:rtl/>
          <w:lang w:bidi="ar-SY"/>
        </w:rPr>
        <w:t>لاة</w:t>
      </w:r>
      <w:r>
        <w:rPr>
          <w:rFonts w:ascii="Lotus Linotype" w:hAnsi="Lotus Linotype" w:hint="cs"/>
          <w:b/>
          <w:bCs/>
          <w:sz w:val="34"/>
          <w:rtl/>
          <w:lang w:bidi="ar-SY"/>
        </w:rPr>
        <w:t>ِ</w:t>
      </w:r>
      <w:r w:rsidRPr="0027250A">
        <w:rPr>
          <w:rFonts w:ascii="Lotus Linotype" w:hAnsi="Lotus Linotype" w:hint="cs"/>
          <w:b/>
          <w:bCs/>
          <w:sz w:val="34"/>
          <w:rtl/>
          <w:lang w:bidi="ar-SY"/>
        </w:rPr>
        <w:t>:</w:t>
      </w:r>
    </w:p>
    <w:p w14:paraId="3CB0C6C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شُروطُ الصَّلاةِ تِسْعَة: الإسلامُ، والعَقْل، والتَّميِيز، وهذه الثَّلاثَة تُشْتَرَطُ لِلصَّلاة كما تُشْتَرَط لِغيرِها مِن العِبادات.</w:t>
      </w:r>
    </w:p>
    <w:p w14:paraId="64C75587" w14:textId="77777777" w:rsidR="00CB4068" w:rsidRPr="00C12F0A" w:rsidRDefault="00CB4068" w:rsidP="00CB4068">
      <w:pPr>
        <w:widowControl w:val="0"/>
        <w:spacing w:before="240" w:after="120"/>
        <w:ind w:firstLine="397"/>
        <w:rPr>
          <w:rFonts w:ascii="Lotus Linotype" w:hAnsi="Lotus Linotype"/>
          <w:b/>
          <w:bCs/>
          <w:sz w:val="34"/>
          <w:rtl/>
        </w:rPr>
      </w:pPr>
      <w:r w:rsidRPr="00C12F0A">
        <w:rPr>
          <w:rFonts w:ascii="Lotus Linotype" w:hAnsi="Lotus Linotype" w:hint="cs"/>
          <w:b/>
          <w:bCs/>
          <w:sz w:val="34"/>
          <w:rtl/>
        </w:rPr>
        <w:t>الش</w:t>
      </w:r>
      <w:r>
        <w:rPr>
          <w:rFonts w:ascii="Lotus Linotype" w:hAnsi="Lotus Linotype" w:hint="cs"/>
          <w:b/>
          <w:bCs/>
          <w:sz w:val="34"/>
          <w:rtl/>
        </w:rPr>
        <w:t>َّ</w:t>
      </w:r>
      <w:r w:rsidRPr="00C12F0A">
        <w:rPr>
          <w:rFonts w:ascii="Lotus Linotype" w:hAnsi="Lotus Linotype" w:hint="cs"/>
          <w:b/>
          <w:bCs/>
          <w:sz w:val="34"/>
          <w:rtl/>
        </w:rPr>
        <w:t>رط الر</w:t>
      </w:r>
      <w:r>
        <w:rPr>
          <w:rFonts w:ascii="Lotus Linotype" w:hAnsi="Lotus Linotype" w:hint="cs"/>
          <w:b/>
          <w:bCs/>
          <w:sz w:val="34"/>
          <w:rtl/>
        </w:rPr>
        <w:t>ّ</w:t>
      </w:r>
      <w:r w:rsidRPr="00C12F0A">
        <w:rPr>
          <w:rFonts w:ascii="Lotus Linotype" w:hAnsi="Lotus Linotype" w:hint="cs"/>
          <w:b/>
          <w:bCs/>
          <w:sz w:val="34"/>
          <w:rtl/>
        </w:rPr>
        <w:t>اب</w:t>
      </w:r>
      <w:r>
        <w:rPr>
          <w:rFonts w:ascii="Lotus Linotype" w:hAnsi="Lotus Linotype" w:hint="cs"/>
          <w:b/>
          <w:bCs/>
          <w:sz w:val="34"/>
          <w:rtl/>
        </w:rPr>
        <w:t>ِ</w:t>
      </w:r>
      <w:r w:rsidRPr="00C12F0A">
        <w:rPr>
          <w:rFonts w:ascii="Lotus Linotype" w:hAnsi="Lotus Linotype" w:hint="cs"/>
          <w:b/>
          <w:bCs/>
          <w:sz w:val="34"/>
          <w:rtl/>
        </w:rPr>
        <w:t>ع: الط</w:t>
      </w:r>
      <w:r>
        <w:rPr>
          <w:rFonts w:ascii="Lotus Linotype" w:hAnsi="Lotus Linotype" w:hint="cs"/>
          <w:b/>
          <w:bCs/>
          <w:sz w:val="34"/>
          <w:rtl/>
        </w:rPr>
        <w:t>َّ</w:t>
      </w:r>
      <w:r w:rsidRPr="00C12F0A">
        <w:rPr>
          <w:rFonts w:ascii="Lotus Linotype" w:hAnsi="Lotus Linotype" w:hint="cs"/>
          <w:b/>
          <w:bCs/>
          <w:sz w:val="34"/>
          <w:rtl/>
        </w:rPr>
        <w:t>هارة م</w:t>
      </w:r>
      <w:r>
        <w:rPr>
          <w:rFonts w:ascii="Lotus Linotype" w:hAnsi="Lotus Linotype" w:hint="cs"/>
          <w:b/>
          <w:bCs/>
          <w:sz w:val="34"/>
          <w:rtl/>
        </w:rPr>
        <w:t>ِ</w:t>
      </w:r>
      <w:r w:rsidRPr="00C12F0A">
        <w:rPr>
          <w:rFonts w:ascii="Lotus Linotype" w:hAnsi="Lotus Linotype" w:hint="cs"/>
          <w:b/>
          <w:bCs/>
          <w:sz w:val="34"/>
          <w:rtl/>
        </w:rPr>
        <w:t>ن الح</w:t>
      </w:r>
      <w:r>
        <w:rPr>
          <w:rFonts w:ascii="Lotus Linotype" w:hAnsi="Lotus Linotype" w:hint="cs"/>
          <w:b/>
          <w:bCs/>
          <w:sz w:val="34"/>
          <w:rtl/>
        </w:rPr>
        <w:t>َ</w:t>
      </w:r>
      <w:r w:rsidRPr="00C12F0A">
        <w:rPr>
          <w:rFonts w:ascii="Lotus Linotype" w:hAnsi="Lotus Linotype" w:hint="cs"/>
          <w:b/>
          <w:bCs/>
          <w:sz w:val="34"/>
          <w:rtl/>
        </w:rPr>
        <w:t>د</w:t>
      </w:r>
      <w:r>
        <w:rPr>
          <w:rFonts w:ascii="Lotus Linotype" w:hAnsi="Lotus Linotype" w:hint="cs"/>
          <w:b/>
          <w:bCs/>
          <w:sz w:val="34"/>
          <w:rtl/>
        </w:rPr>
        <w:t>َ</w:t>
      </w:r>
      <w:r w:rsidRPr="00C12F0A">
        <w:rPr>
          <w:rFonts w:ascii="Lotus Linotype" w:hAnsi="Lotus Linotype" w:hint="cs"/>
          <w:b/>
          <w:bCs/>
          <w:sz w:val="34"/>
          <w:rtl/>
        </w:rPr>
        <w:t>ث:</w:t>
      </w:r>
    </w:p>
    <w:p w14:paraId="4E28F89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الطَّهارَة مِن الحدَث الأصْغَرِ بِالوُضوء، ومِن الحدَث الأَكْبَر بالاغتِسال، قال </w:t>
      </w:r>
      <w:r w:rsidR="00D70043">
        <w:rPr>
          <w:rFonts w:ascii="AGA Arabesque" w:hAnsi="AGA Arabesque"/>
          <w:b/>
          <w:sz w:val="36"/>
          <w:rtl/>
        </w:rPr>
        <w:t>-صلى الله عليه وسلم-</w:t>
      </w:r>
      <w:r>
        <w:rPr>
          <w:rFonts w:ascii="Traditional Arabic" w:hAnsi="Traditional Arabic" w:hint="cs"/>
          <w:rtl/>
        </w:rPr>
        <w:t>:</w:t>
      </w:r>
      <w:r w:rsidRPr="001C1B1B">
        <w:rPr>
          <w:rFonts w:ascii="Traditional Arabic" w:hAnsi="Traditional Arabic" w:hint="eastAsia"/>
          <w:b/>
          <w:sz w:val="36"/>
          <w:rtl/>
        </w:rPr>
        <w:t>«</w:t>
      </w:r>
      <w:r>
        <w:rPr>
          <w:rFonts w:ascii="Traditional Arabic" w:hAnsi="Traditional Arabic" w:hint="cs"/>
          <w:b/>
          <w:sz w:val="36"/>
          <w:rtl/>
        </w:rPr>
        <w:t xml:space="preserve"> لا يَقْبَل اللهُ صَلاةَ أحدِكُم إذا أحدَثَ حتى يَتَوَضَّأ </w:t>
      </w:r>
      <w:r w:rsidRPr="001C1B1B">
        <w:rPr>
          <w:rFonts w:ascii="Traditional Arabic" w:hAnsi="Traditional Arabic" w:hint="eastAsia"/>
          <w:b/>
          <w:sz w:val="36"/>
          <w:rtl/>
        </w:rPr>
        <w:t>»</w:t>
      </w:r>
      <w:r>
        <w:rPr>
          <w:rFonts w:ascii="Traditional Arabic" w:hAnsi="Traditional Arabic"/>
          <w:b/>
          <w:sz w:val="36"/>
          <w:rtl/>
        </w:rPr>
        <w:t xml:space="preserve"> </w:t>
      </w:r>
      <w:r w:rsidRPr="001C1B1B">
        <w:rPr>
          <w:rFonts w:ascii="Traditional Arabic" w:hAnsi="Traditional Arabic" w:hint="cs"/>
          <w:b/>
          <w:sz w:val="40"/>
          <w:vertAlign w:val="superscript"/>
          <w:rtl/>
        </w:rPr>
        <w:t>(</w:t>
      </w:r>
      <w:r w:rsidRPr="001C1B1B">
        <w:rPr>
          <w:rFonts w:ascii="Traditional Arabic" w:hAnsi="Traditional Arabic"/>
          <w:b/>
          <w:sz w:val="40"/>
          <w:vertAlign w:val="superscript"/>
          <w:rtl/>
        </w:rPr>
        <w:footnoteReference w:id="101"/>
      </w:r>
      <w:r w:rsidRPr="001C1B1B">
        <w:rPr>
          <w:rFonts w:ascii="Traditional Arabic" w:hAnsi="Traditional Arabic" w:hint="cs"/>
          <w:b/>
          <w:sz w:val="40"/>
          <w:vertAlign w:val="superscript"/>
          <w:rtl/>
        </w:rPr>
        <w:t>)</w:t>
      </w:r>
      <w:r w:rsidRPr="001C1B1B">
        <w:rPr>
          <w:rFonts w:ascii="Traditional Arabic" w:hAnsi="Traditional Arabic" w:hint="cs"/>
          <w:b/>
          <w:sz w:val="40"/>
          <w:rtl/>
        </w:rPr>
        <w:t>.</w:t>
      </w:r>
      <w:r>
        <w:rPr>
          <w:rFonts w:ascii="Traditional Arabic" w:hAnsi="Traditional Arabic" w:hint="cs"/>
          <w:b/>
          <w:sz w:val="40"/>
          <w:rtl/>
        </w:rPr>
        <w:t xml:space="preserve"> فلا تَصِحّ صَلاةُ الـمُحْدِثِ، ومَن تَذَكَّر أنَّه مُـحْدِثٌ في صَلاتِه، أو أَحْدَث في أثنائِها فقد بَطَلَت صَلاتُه، ولَزِمَه الخروج منها، والتَّطَهُّر ثم الابْتِداء بِالصَّلاةِ، ولا حاجَةَ في هذا الموضِع لِلسَّلام؛ لأنَّ الصَّلاةَ هنا قد انقَطَعَت ولم تَنْتَه، والسَّلام إنما هو خِتامُ الصَّلاةِ.</w:t>
      </w:r>
    </w:p>
    <w:p w14:paraId="14D52C1F" w14:textId="77777777" w:rsidR="00CB4068" w:rsidRPr="00607938" w:rsidRDefault="00CB4068" w:rsidP="00CB4068">
      <w:pPr>
        <w:widowControl w:val="0"/>
        <w:spacing w:before="240" w:after="120"/>
        <w:ind w:firstLine="397"/>
        <w:rPr>
          <w:rFonts w:ascii="Lotus Linotype" w:hAnsi="Lotus Linotype"/>
          <w:b/>
          <w:bCs/>
          <w:sz w:val="34"/>
          <w:rtl/>
        </w:rPr>
      </w:pPr>
      <w:r w:rsidRPr="00607938">
        <w:rPr>
          <w:rFonts w:ascii="Lotus Linotype" w:hAnsi="Lotus Linotype" w:hint="cs"/>
          <w:b/>
          <w:bCs/>
          <w:sz w:val="34"/>
          <w:rtl/>
        </w:rPr>
        <w:t>أ</w:t>
      </w:r>
      <w:r>
        <w:rPr>
          <w:rFonts w:ascii="Lotus Linotype" w:hAnsi="Lotus Linotype" w:hint="cs"/>
          <w:b/>
          <w:bCs/>
          <w:sz w:val="34"/>
          <w:rtl/>
        </w:rPr>
        <w:t>َ</w:t>
      </w:r>
      <w:r w:rsidRPr="00607938">
        <w:rPr>
          <w:rFonts w:ascii="Lotus Linotype" w:hAnsi="Lotus Linotype" w:hint="cs"/>
          <w:b/>
          <w:bCs/>
          <w:sz w:val="34"/>
          <w:rtl/>
        </w:rPr>
        <w:t>ح</w:t>
      </w:r>
      <w:r>
        <w:rPr>
          <w:rFonts w:ascii="Lotus Linotype" w:hAnsi="Lotus Linotype" w:hint="cs"/>
          <w:b/>
          <w:bCs/>
          <w:sz w:val="34"/>
          <w:rtl/>
        </w:rPr>
        <w:t>ْ</w:t>
      </w:r>
      <w:r w:rsidRPr="00607938">
        <w:rPr>
          <w:rFonts w:ascii="Lotus Linotype" w:hAnsi="Lotus Linotype" w:hint="cs"/>
          <w:b/>
          <w:bCs/>
          <w:sz w:val="34"/>
          <w:rtl/>
        </w:rPr>
        <w:t>كام</w:t>
      </w:r>
      <w:r>
        <w:rPr>
          <w:rFonts w:ascii="Lotus Linotype" w:hAnsi="Lotus Linotype" w:hint="cs"/>
          <w:b/>
          <w:bCs/>
          <w:sz w:val="34"/>
          <w:rtl/>
        </w:rPr>
        <w:t>ُ</w:t>
      </w:r>
      <w:r w:rsidRPr="00607938">
        <w:rPr>
          <w:rFonts w:ascii="Lotus Linotype" w:hAnsi="Lotus Linotype" w:hint="cs"/>
          <w:b/>
          <w:bCs/>
          <w:sz w:val="34"/>
          <w:rtl/>
        </w:rPr>
        <w:t xml:space="preserve"> الط</w:t>
      </w:r>
      <w:r>
        <w:rPr>
          <w:rFonts w:ascii="Lotus Linotype" w:hAnsi="Lotus Linotype" w:hint="cs"/>
          <w:b/>
          <w:bCs/>
          <w:sz w:val="34"/>
          <w:rtl/>
        </w:rPr>
        <w:t>َّ</w:t>
      </w:r>
      <w:r w:rsidRPr="00607938">
        <w:rPr>
          <w:rFonts w:ascii="Lotus Linotype" w:hAnsi="Lotus Linotype" w:hint="cs"/>
          <w:b/>
          <w:bCs/>
          <w:sz w:val="34"/>
          <w:rtl/>
        </w:rPr>
        <w:t>هار</w:t>
      </w:r>
      <w:r>
        <w:rPr>
          <w:rFonts w:ascii="Lotus Linotype" w:hAnsi="Lotus Linotype" w:hint="cs"/>
          <w:b/>
          <w:bCs/>
          <w:sz w:val="34"/>
          <w:rtl/>
        </w:rPr>
        <w:t>َ</w:t>
      </w:r>
      <w:r w:rsidRPr="00607938">
        <w:rPr>
          <w:rFonts w:ascii="Lotus Linotype" w:hAnsi="Lotus Linotype" w:hint="cs"/>
          <w:b/>
          <w:bCs/>
          <w:sz w:val="34"/>
          <w:rtl/>
        </w:rPr>
        <w:t>ة</w:t>
      </w:r>
      <w:r>
        <w:rPr>
          <w:rFonts w:ascii="Lotus Linotype" w:hAnsi="Lotus Linotype" w:hint="cs"/>
          <w:b/>
          <w:bCs/>
          <w:sz w:val="34"/>
          <w:rtl/>
        </w:rPr>
        <w:t>ِ</w:t>
      </w:r>
      <w:r w:rsidRPr="00607938">
        <w:rPr>
          <w:rFonts w:ascii="Lotus Linotype" w:hAnsi="Lotus Linotype" w:hint="cs"/>
          <w:b/>
          <w:bCs/>
          <w:sz w:val="34"/>
          <w:rtl/>
        </w:rPr>
        <w:t xml:space="preserve"> م</w:t>
      </w:r>
      <w:r>
        <w:rPr>
          <w:rFonts w:ascii="Lotus Linotype" w:hAnsi="Lotus Linotype" w:hint="cs"/>
          <w:b/>
          <w:bCs/>
          <w:sz w:val="34"/>
          <w:rtl/>
        </w:rPr>
        <w:t>ِ</w:t>
      </w:r>
      <w:r w:rsidRPr="00607938">
        <w:rPr>
          <w:rFonts w:ascii="Lotus Linotype" w:hAnsi="Lotus Linotype" w:hint="cs"/>
          <w:b/>
          <w:bCs/>
          <w:sz w:val="34"/>
          <w:rtl/>
        </w:rPr>
        <w:t>ن الن</w:t>
      </w:r>
      <w:r>
        <w:rPr>
          <w:rFonts w:ascii="Lotus Linotype" w:hAnsi="Lotus Linotype" w:hint="cs"/>
          <w:b/>
          <w:bCs/>
          <w:sz w:val="34"/>
          <w:rtl/>
        </w:rPr>
        <w:t>َّ</w:t>
      </w:r>
      <w:r w:rsidRPr="00607938">
        <w:rPr>
          <w:rFonts w:ascii="Lotus Linotype" w:hAnsi="Lotus Linotype" w:hint="cs"/>
          <w:b/>
          <w:bCs/>
          <w:sz w:val="34"/>
          <w:rtl/>
        </w:rPr>
        <w:t>جاس</w:t>
      </w:r>
      <w:r>
        <w:rPr>
          <w:rFonts w:ascii="Lotus Linotype" w:hAnsi="Lotus Linotype" w:hint="cs"/>
          <w:b/>
          <w:bCs/>
          <w:sz w:val="34"/>
          <w:rtl/>
        </w:rPr>
        <w:t>َ</w:t>
      </w:r>
      <w:r w:rsidRPr="00607938">
        <w:rPr>
          <w:rFonts w:ascii="Lotus Linotype" w:hAnsi="Lotus Linotype" w:hint="cs"/>
          <w:b/>
          <w:bCs/>
          <w:sz w:val="34"/>
          <w:rtl/>
        </w:rPr>
        <w:t>ة</w:t>
      </w:r>
      <w:r>
        <w:rPr>
          <w:rFonts w:ascii="Lotus Linotype" w:hAnsi="Lotus Linotype" w:hint="cs"/>
          <w:b/>
          <w:bCs/>
          <w:sz w:val="34"/>
          <w:rtl/>
        </w:rPr>
        <w:t>ِ</w:t>
      </w:r>
      <w:r w:rsidRPr="00607938">
        <w:rPr>
          <w:rFonts w:ascii="Lotus Linotype" w:hAnsi="Lotus Linotype" w:hint="cs"/>
          <w:b/>
          <w:bCs/>
          <w:sz w:val="34"/>
          <w:rtl/>
        </w:rPr>
        <w:t>:</w:t>
      </w:r>
    </w:p>
    <w:p w14:paraId="510A596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 xml:space="preserve">الأرضُ كلُّها مَسْجِدٌ تَصِحّ الصَّلاةُ فيها، قال </w:t>
      </w:r>
      <w:r w:rsidR="00D70043">
        <w:rPr>
          <w:rFonts w:ascii="AGA Arabesque" w:hAnsi="AGA Arabesque"/>
          <w:b/>
          <w:sz w:val="36"/>
          <w:rtl/>
        </w:rPr>
        <w:t>-صلى الله عليه وسلم-</w:t>
      </w:r>
      <w:r>
        <w:rPr>
          <w:rFonts w:ascii="Traditional Arabic" w:hAnsi="Traditional Arabic" w:hint="cs"/>
          <w:rtl/>
        </w:rPr>
        <w:t>:</w:t>
      </w:r>
      <w:r w:rsidRPr="00607938">
        <w:rPr>
          <w:rFonts w:ascii="Traditional Arabic" w:hAnsi="Traditional Arabic" w:hint="eastAsia"/>
          <w:b/>
          <w:sz w:val="36"/>
          <w:rtl/>
        </w:rPr>
        <w:t>«</w:t>
      </w:r>
      <w:r>
        <w:rPr>
          <w:rFonts w:ascii="Traditional Arabic" w:hAnsi="Traditional Arabic" w:hint="cs"/>
          <w:b/>
          <w:sz w:val="36"/>
          <w:rtl/>
        </w:rPr>
        <w:t>وَجُعِلَت ليَ الأَرْضُ مَسْجِداً وطَهوراً، فأَيّما رَجُلٍ مِن أُمَّتي أ</w:t>
      </w:r>
      <w:r w:rsidR="00970557">
        <w:rPr>
          <w:rFonts w:ascii="Traditional Arabic" w:hAnsi="Traditional Arabic" w:hint="cs"/>
          <w:b/>
          <w:sz w:val="36"/>
          <w:rtl/>
        </w:rPr>
        <w:t>َدْرِكَتْه الصَّلاةُ فَلْيُصَلّ</w:t>
      </w:r>
      <w:r w:rsidRPr="00607938">
        <w:rPr>
          <w:rFonts w:ascii="Traditional Arabic" w:hAnsi="Traditional Arabic" w:hint="eastAsia"/>
          <w:b/>
          <w:sz w:val="36"/>
          <w:rtl/>
        </w:rPr>
        <w:t>»</w:t>
      </w:r>
      <w:r>
        <w:rPr>
          <w:rFonts w:ascii="Traditional Arabic" w:hAnsi="Traditional Arabic"/>
          <w:b/>
          <w:sz w:val="36"/>
          <w:rtl/>
        </w:rPr>
        <w:t xml:space="preserve"> </w:t>
      </w:r>
      <w:r w:rsidRPr="00F82A51">
        <w:rPr>
          <w:rFonts w:ascii="Traditional Arabic" w:hAnsi="Traditional Arabic" w:hint="cs"/>
          <w:b/>
          <w:sz w:val="40"/>
          <w:vertAlign w:val="superscript"/>
          <w:rtl/>
        </w:rPr>
        <w:t>(</w:t>
      </w:r>
      <w:r w:rsidRPr="00F82A51">
        <w:rPr>
          <w:rFonts w:ascii="Traditional Arabic" w:hAnsi="Traditional Arabic"/>
          <w:b/>
          <w:sz w:val="40"/>
          <w:vertAlign w:val="superscript"/>
          <w:rtl/>
        </w:rPr>
        <w:footnoteReference w:id="102"/>
      </w:r>
      <w:r w:rsidRPr="00F82A51">
        <w:rPr>
          <w:rFonts w:ascii="Traditional Arabic" w:hAnsi="Traditional Arabic" w:hint="cs"/>
          <w:b/>
          <w:sz w:val="40"/>
          <w:vertAlign w:val="superscript"/>
          <w:rtl/>
        </w:rPr>
        <w:t>)</w:t>
      </w:r>
      <w:r w:rsidRPr="00F82A51">
        <w:rPr>
          <w:rFonts w:ascii="Traditional Arabic" w:hAnsi="Traditional Arabic" w:hint="cs"/>
          <w:b/>
          <w:sz w:val="40"/>
          <w:rtl/>
        </w:rPr>
        <w:t>.</w:t>
      </w:r>
      <w:r>
        <w:rPr>
          <w:rFonts w:ascii="Traditional Arabic" w:hAnsi="Traditional Arabic" w:hint="cs"/>
          <w:b/>
          <w:sz w:val="40"/>
          <w:rtl/>
        </w:rPr>
        <w:t xml:space="preserve"> ويُستَثْنى مِن ذلك ما </w:t>
      </w:r>
      <w:r>
        <w:rPr>
          <w:rFonts w:ascii="Traditional Arabic" w:hAnsi="Traditional Arabic" w:hint="cs"/>
          <w:b/>
          <w:sz w:val="40"/>
          <w:rtl/>
        </w:rPr>
        <w:lastRenderedPageBreak/>
        <w:t>ورد النَّهيُ عنه مثل: الصَّلاة في المقبَرِة</w:t>
      </w:r>
      <w:r>
        <w:rPr>
          <w:rFonts w:ascii="Traditional Arabic" w:hAnsi="Traditional Arabic"/>
          <w:b/>
          <w:sz w:val="40"/>
          <w:rtl/>
        </w:rPr>
        <w:t xml:space="preserve"> </w:t>
      </w:r>
      <w:r w:rsidRPr="00F82A51">
        <w:rPr>
          <w:rFonts w:ascii="Traditional Arabic" w:hAnsi="Traditional Arabic" w:hint="cs"/>
          <w:b/>
          <w:sz w:val="40"/>
          <w:vertAlign w:val="superscript"/>
          <w:rtl/>
        </w:rPr>
        <w:t>(</w:t>
      </w:r>
      <w:r w:rsidRPr="00F82A51">
        <w:rPr>
          <w:rFonts w:ascii="Traditional Arabic" w:hAnsi="Traditional Arabic"/>
          <w:b/>
          <w:sz w:val="40"/>
          <w:vertAlign w:val="superscript"/>
          <w:rtl/>
        </w:rPr>
        <w:footnoteReference w:id="103"/>
      </w:r>
      <w:r w:rsidRPr="00F82A51">
        <w:rPr>
          <w:rFonts w:ascii="Traditional Arabic" w:hAnsi="Traditional Arabic" w:hint="cs"/>
          <w:b/>
          <w:sz w:val="40"/>
          <w:vertAlign w:val="superscript"/>
          <w:rtl/>
        </w:rPr>
        <w:t>)</w:t>
      </w:r>
      <w:r>
        <w:rPr>
          <w:rFonts w:ascii="Traditional Arabic" w:hAnsi="Traditional Arabic" w:hint="cs"/>
          <w:b/>
          <w:sz w:val="40"/>
          <w:rtl/>
        </w:rPr>
        <w:t>، والحمّام، وأعطانِ الإبِل.</w:t>
      </w:r>
    </w:p>
    <w:p w14:paraId="1513E05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مَن صَلَّى وعليه نجاسَةٌ لا يَدْرِي عنها، أو نَسِيَها فَصَلاتُه صَحِيحَةٌ.</w:t>
      </w:r>
    </w:p>
    <w:p w14:paraId="3691437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مَن عَلِمَ أنَّ عليه نجاسَةً أثناءَ الصَّلاةِ، وَجَب عليه التَّخَلُّصَ منها إن أمكَن، كأن تكون على غُتْرَتِه، وإن لم يَتَخَلَّص منها بَطَلت صَلاتُه.</w:t>
      </w:r>
    </w:p>
    <w:p w14:paraId="7DD6F7DC" w14:textId="77777777" w:rsidR="00CB4068" w:rsidRPr="009518E5" w:rsidRDefault="00CB4068" w:rsidP="00CB4068">
      <w:pPr>
        <w:widowControl w:val="0"/>
        <w:spacing w:before="240" w:after="120"/>
        <w:ind w:firstLine="397"/>
        <w:outlineLvl w:val="1"/>
        <w:rPr>
          <w:rFonts w:ascii="Lotus Linotype" w:hAnsi="Lotus Linotype"/>
          <w:b/>
          <w:bCs/>
          <w:sz w:val="34"/>
          <w:rtl/>
        </w:rPr>
      </w:pPr>
      <w:r w:rsidRPr="009518E5">
        <w:rPr>
          <w:rFonts w:ascii="Lotus Linotype" w:hAnsi="Lotus Linotype" w:hint="cs"/>
          <w:b/>
          <w:bCs/>
          <w:sz w:val="34"/>
          <w:rtl/>
        </w:rPr>
        <w:t>الش</w:t>
      </w:r>
      <w:r>
        <w:rPr>
          <w:rFonts w:ascii="Lotus Linotype" w:hAnsi="Lotus Linotype" w:hint="cs"/>
          <w:b/>
          <w:bCs/>
          <w:sz w:val="34"/>
          <w:rtl/>
        </w:rPr>
        <w:t>َّ</w:t>
      </w:r>
      <w:r w:rsidRPr="009518E5">
        <w:rPr>
          <w:rFonts w:ascii="Lotus Linotype" w:hAnsi="Lotus Linotype" w:hint="cs"/>
          <w:b/>
          <w:bCs/>
          <w:sz w:val="34"/>
          <w:rtl/>
        </w:rPr>
        <w:t>رط الس</w:t>
      </w:r>
      <w:r>
        <w:rPr>
          <w:rFonts w:ascii="Lotus Linotype" w:hAnsi="Lotus Linotype" w:hint="cs"/>
          <w:b/>
          <w:bCs/>
          <w:sz w:val="34"/>
          <w:rtl/>
        </w:rPr>
        <w:t>ّ</w:t>
      </w:r>
      <w:r w:rsidRPr="009518E5">
        <w:rPr>
          <w:rFonts w:ascii="Lotus Linotype" w:hAnsi="Lotus Linotype" w:hint="cs"/>
          <w:b/>
          <w:bCs/>
          <w:sz w:val="34"/>
          <w:rtl/>
        </w:rPr>
        <w:t>اد</w:t>
      </w:r>
      <w:r>
        <w:rPr>
          <w:rFonts w:ascii="Lotus Linotype" w:hAnsi="Lotus Linotype" w:hint="cs"/>
          <w:b/>
          <w:bCs/>
          <w:sz w:val="34"/>
          <w:rtl/>
        </w:rPr>
        <w:t>ِ</w:t>
      </w:r>
      <w:r w:rsidRPr="009518E5">
        <w:rPr>
          <w:rFonts w:ascii="Lotus Linotype" w:hAnsi="Lotus Linotype" w:hint="cs"/>
          <w:b/>
          <w:bCs/>
          <w:sz w:val="34"/>
          <w:rtl/>
        </w:rPr>
        <w:t>س: د</w:t>
      </w:r>
      <w:r>
        <w:rPr>
          <w:rFonts w:ascii="Lotus Linotype" w:hAnsi="Lotus Linotype" w:hint="cs"/>
          <w:b/>
          <w:bCs/>
          <w:sz w:val="34"/>
          <w:rtl/>
        </w:rPr>
        <w:t>ُ</w:t>
      </w:r>
      <w:r w:rsidRPr="009518E5">
        <w:rPr>
          <w:rFonts w:ascii="Lotus Linotype" w:hAnsi="Lotus Linotype" w:hint="cs"/>
          <w:b/>
          <w:bCs/>
          <w:sz w:val="34"/>
          <w:rtl/>
        </w:rPr>
        <w:t>خول</w:t>
      </w:r>
      <w:r>
        <w:rPr>
          <w:rFonts w:ascii="Lotus Linotype" w:hAnsi="Lotus Linotype" w:hint="cs"/>
          <w:b/>
          <w:bCs/>
          <w:sz w:val="34"/>
          <w:rtl/>
        </w:rPr>
        <w:t>ُ</w:t>
      </w:r>
      <w:r w:rsidRPr="009518E5">
        <w:rPr>
          <w:rFonts w:ascii="Lotus Linotype" w:hAnsi="Lotus Linotype" w:hint="cs"/>
          <w:b/>
          <w:bCs/>
          <w:sz w:val="34"/>
          <w:rtl/>
        </w:rPr>
        <w:t xml:space="preserve"> الو</w:t>
      </w:r>
      <w:r>
        <w:rPr>
          <w:rFonts w:ascii="Lotus Linotype" w:hAnsi="Lotus Linotype" w:hint="cs"/>
          <w:b/>
          <w:bCs/>
          <w:sz w:val="34"/>
          <w:rtl/>
        </w:rPr>
        <w:t>َ</w:t>
      </w:r>
      <w:r w:rsidRPr="009518E5">
        <w:rPr>
          <w:rFonts w:ascii="Lotus Linotype" w:hAnsi="Lotus Linotype" w:hint="cs"/>
          <w:b/>
          <w:bCs/>
          <w:sz w:val="34"/>
          <w:rtl/>
        </w:rPr>
        <w:t>ق</w:t>
      </w:r>
      <w:r>
        <w:rPr>
          <w:rFonts w:ascii="Lotus Linotype" w:hAnsi="Lotus Linotype" w:hint="cs"/>
          <w:b/>
          <w:bCs/>
          <w:sz w:val="34"/>
          <w:rtl/>
        </w:rPr>
        <w:t>ْ</w:t>
      </w:r>
      <w:r w:rsidRPr="009518E5">
        <w:rPr>
          <w:rFonts w:ascii="Lotus Linotype" w:hAnsi="Lotus Linotype" w:hint="cs"/>
          <w:b/>
          <w:bCs/>
          <w:sz w:val="34"/>
          <w:rtl/>
        </w:rPr>
        <w:t>ت</w:t>
      </w:r>
      <w:r>
        <w:rPr>
          <w:rFonts w:ascii="Lotus Linotype" w:eastAsia="MS Mincho" w:hAnsi="Lotus Linotype" w:hint="cs"/>
          <w:b/>
          <w:bCs/>
          <w:sz w:val="34"/>
          <w:vertAlign w:val="superscript"/>
          <w:rtl/>
        </w:rPr>
        <w:t xml:space="preserve"> </w:t>
      </w:r>
      <w:r w:rsidRPr="009518E5">
        <w:rPr>
          <w:rFonts w:ascii="Lotus Linotype" w:eastAsia="MS Mincho" w:hAnsi="Lotus Linotype"/>
          <w:b/>
          <w:bCs/>
          <w:sz w:val="34"/>
          <w:vertAlign w:val="superscript"/>
          <w:rtl/>
        </w:rPr>
        <w:t>(</w:t>
      </w:r>
      <w:r w:rsidRPr="009518E5">
        <w:rPr>
          <w:rFonts w:ascii="Lotus Linotype" w:eastAsia="MS Mincho" w:hAnsi="Lotus Linotype"/>
          <w:b/>
          <w:bCs/>
          <w:sz w:val="34"/>
          <w:vertAlign w:val="superscript"/>
          <w:rtl/>
        </w:rPr>
        <w:footnoteReference w:id="104"/>
      </w:r>
      <w:r w:rsidRPr="009518E5">
        <w:rPr>
          <w:rFonts w:ascii="Lotus Linotype" w:eastAsia="MS Mincho" w:hAnsi="Lotus Linotype"/>
          <w:b/>
          <w:bCs/>
          <w:sz w:val="34"/>
          <w:vertAlign w:val="superscript"/>
          <w:rtl/>
        </w:rPr>
        <w:t>)</w:t>
      </w:r>
      <w:r w:rsidRPr="009518E5">
        <w:rPr>
          <w:rFonts w:ascii="Lotus Linotype" w:hAnsi="Lotus Linotype" w:hint="cs"/>
          <w:b/>
          <w:bCs/>
          <w:sz w:val="34"/>
          <w:rtl/>
        </w:rPr>
        <w:t>.</w:t>
      </w:r>
    </w:p>
    <w:p w14:paraId="3AEFB0E1" w14:textId="77777777" w:rsidR="00CB4068" w:rsidRDefault="00CB4068" w:rsidP="00970557">
      <w:pPr>
        <w:widowControl w:val="0"/>
        <w:spacing w:after="120"/>
        <w:ind w:firstLine="397"/>
        <w:rPr>
          <w:rFonts w:ascii="Traditional Arabic" w:hAnsi="Traditional Arabic"/>
          <w:b/>
          <w:sz w:val="36"/>
          <w:rtl/>
        </w:rPr>
      </w:pPr>
      <w:r>
        <w:rPr>
          <w:rFonts w:ascii="Traditional Arabic" w:hAnsi="Traditional Arabic" w:hint="cs"/>
          <w:rtl/>
        </w:rPr>
        <w:t>لِلصَّلاةِ المفروضَة وَقْتٌ لا تَصِحّ قَبْلَه، ولا تَصِحّ بَعْدَه إلّا مِن عُذْرٍ، فيجِب على المسلِم الاعتِناء بأوقاتِ الصَّلاة فلا يُهْمِلها حتى يخرج وَقْتُها؛ فإنَّ ذلك مِن كَبائِر الذُّنوبِ، قال تعالى:</w:t>
      </w:r>
      <w:r w:rsidR="00970557">
        <w:rPr>
          <w:rFonts w:ascii="Lotus Linotype" w:hAnsi="Lotus Linotype" w:cs="Lotus Linotype" w:hint="cs"/>
          <w:noProof w:val="0"/>
          <w:color w:val="000000"/>
          <w:sz w:val="33"/>
          <w:szCs w:val="33"/>
          <w:rtl/>
        </w:rPr>
        <w:t xml:space="preserve"> </w:t>
      </w:r>
      <w:r w:rsidR="00970557">
        <w:rPr>
          <w:rFonts w:ascii="Lotus Linotype" w:hAnsi="Lotus Linotype" w:cs="Lotus Linotype"/>
          <w:noProof w:val="0"/>
          <w:color w:val="000000"/>
          <w:sz w:val="33"/>
          <w:szCs w:val="33"/>
          <w:rtl/>
        </w:rPr>
        <w:t>﴿</w:t>
      </w:r>
      <w:r w:rsidR="00970557" w:rsidRPr="00E4512B">
        <w:rPr>
          <w:color w:val="000000"/>
          <w:szCs w:val="40"/>
          <w:rtl/>
        </w:rPr>
        <w:t>إِنَّ الصَّلَاةَ كَانَتْ عَلَى الْمُؤْمِنِينَ كِتَابًا مَوْقُوت</w:t>
      </w:r>
      <w:r w:rsidR="00970557">
        <w:rPr>
          <w:color w:val="000000"/>
          <w:szCs w:val="40"/>
          <w:rtl/>
        </w:rPr>
        <w:t>ًا</w:t>
      </w:r>
      <w:r w:rsidR="00970557">
        <w:rPr>
          <w:rFonts w:ascii="Lotus Linotype" w:hAnsi="Lotus Linotype" w:cs="Lotus Linotype"/>
          <w:b/>
          <w:sz w:val="33"/>
          <w:szCs w:val="33"/>
          <w:rtl/>
        </w:rPr>
        <w:t>﴾</w:t>
      </w:r>
      <w:r w:rsidR="00970557">
        <w:rPr>
          <w:rFonts w:ascii="Traditional Arabic" w:hAnsi="Traditional Arabic" w:hint="cs"/>
          <w:b/>
          <w:sz w:val="32"/>
          <w:szCs w:val="32"/>
          <w:rtl/>
        </w:rPr>
        <w:t xml:space="preserve"> </w:t>
      </w:r>
      <w:r>
        <w:rPr>
          <w:rFonts w:ascii="Traditional Arabic" w:hAnsi="Traditional Arabic" w:hint="cs"/>
          <w:b/>
          <w:sz w:val="32"/>
          <w:szCs w:val="32"/>
          <w:rtl/>
        </w:rPr>
        <w:t>[النِّساء</w:t>
      </w:r>
      <w:r w:rsidRPr="00524FCC">
        <w:rPr>
          <w:rFonts w:ascii="Traditional Arabic" w:hAnsi="Traditional Arabic" w:hint="cs"/>
          <w:b/>
          <w:sz w:val="32"/>
          <w:szCs w:val="32"/>
          <w:rtl/>
        </w:rPr>
        <w:t>:</w:t>
      </w:r>
      <w:r>
        <w:rPr>
          <w:rFonts w:ascii="Traditional Arabic" w:hAnsi="Traditional Arabic" w:hint="cs"/>
          <w:b/>
          <w:sz w:val="32"/>
          <w:szCs w:val="32"/>
          <w:rtl/>
        </w:rPr>
        <w:t xml:space="preserve"> </w:t>
      </w:r>
      <w:r w:rsidRPr="00524FCC">
        <w:rPr>
          <w:rFonts w:ascii="Traditional Arabic" w:hAnsi="Traditional Arabic" w:hint="cs"/>
          <w:b/>
          <w:sz w:val="32"/>
          <w:szCs w:val="32"/>
          <w:rtl/>
        </w:rPr>
        <w:t>1</w:t>
      </w:r>
      <w:r>
        <w:rPr>
          <w:rFonts w:ascii="Traditional Arabic" w:hAnsi="Traditional Arabic" w:hint="cs"/>
          <w:b/>
          <w:sz w:val="32"/>
          <w:szCs w:val="32"/>
          <w:rtl/>
        </w:rPr>
        <w:t>03</w:t>
      </w:r>
      <w:r w:rsidRPr="00524FCC">
        <w:rPr>
          <w:rFonts w:ascii="Traditional Arabic" w:hAnsi="Traditional Arabic" w:hint="cs"/>
          <w:b/>
          <w:sz w:val="32"/>
          <w:szCs w:val="32"/>
          <w:rtl/>
        </w:rPr>
        <w:t>]</w:t>
      </w:r>
      <w:r>
        <w:rPr>
          <w:rFonts w:ascii="Traditional Arabic" w:hAnsi="Traditional Arabic" w:hint="cs"/>
          <w:b/>
          <w:sz w:val="36"/>
          <w:rtl/>
        </w:rPr>
        <w:t>، أي: مَفْروضاً في أوقاتٍ محدَّدَةٍ. وأوقات الصَّلاةِ هِي:</w:t>
      </w:r>
    </w:p>
    <w:p w14:paraId="1861684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وَقْتُ الظُّهْرِ: مِن زَوالِ الشَّمْسِ إلى أن يَصِيرَ ظِلّ الشَّيْءِ مِثْله بعد الظِّلّ الذي زالَت عليه الشَّمْسُ.</w:t>
      </w:r>
    </w:p>
    <w:p w14:paraId="6BE9482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وَقْتُ العَصْر: مِن انتِهاءِ وَقْتِ الظُّهْرِ إلى أن يكون ظِلّ الشَّيْءِ مِثْلَيْه بعد الظِّلّ الذي زالَت عليه الشَّمْسُ.</w:t>
      </w:r>
    </w:p>
    <w:p w14:paraId="6F81BF0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وَقَتْ المغرِب: مِن غُروبِ الشَّمس إلى مَغِيبِ الشَّفَقِ الأَحْمَر.</w:t>
      </w:r>
    </w:p>
    <w:p w14:paraId="5F8A7F0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4-</w:t>
      </w:r>
      <w:r>
        <w:rPr>
          <w:rFonts w:ascii="Traditional Arabic" w:hAnsi="Traditional Arabic"/>
          <w:rtl/>
        </w:rPr>
        <w:t xml:space="preserve"> </w:t>
      </w:r>
      <w:r>
        <w:rPr>
          <w:rFonts w:ascii="Traditional Arabic" w:hAnsi="Traditional Arabic" w:hint="cs"/>
          <w:rtl/>
        </w:rPr>
        <w:t>وَقْتُ العِشاء: مِن انتِهاءِ وَقْتِ المغرِب إلى نِصْفِ اللَّيلِ.</w:t>
      </w:r>
    </w:p>
    <w:p w14:paraId="5F3829C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5-</w:t>
      </w:r>
      <w:r>
        <w:rPr>
          <w:rFonts w:ascii="Traditional Arabic" w:hAnsi="Traditional Arabic"/>
          <w:rtl/>
        </w:rPr>
        <w:t xml:space="preserve"> </w:t>
      </w:r>
      <w:r>
        <w:rPr>
          <w:rFonts w:ascii="Traditional Arabic" w:hAnsi="Traditional Arabic" w:hint="cs"/>
          <w:rtl/>
        </w:rPr>
        <w:t>وَقْت الفَجْر: مِن طُلوعِ الفَجْرِ الثّاني ( وهو: البَياضُ المعتَرِض في الأُفُقِ مِن جِهَةِ المشرِق )، إلى طُلوعِ الشَّمس. والآن يمكِن مَعرِفَة أوقاتِ الصَّلاةِ بِسُهولَةٍ عن طَرِيقِ التَّقوِيمِ.</w:t>
      </w:r>
    </w:p>
    <w:p w14:paraId="08A68E69" w14:textId="77777777" w:rsidR="00CB4068" w:rsidRPr="00C812AC" w:rsidRDefault="00CB4068" w:rsidP="00CB4068">
      <w:pPr>
        <w:widowControl w:val="0"/>
        <w:spacing w:before="240" w:after="120"/>
        <w:ind w:firstLine="397"/>
        <w:outlineLvl w:val="1"/>
        <w:rPr>
          <w:rFonts w:ascii="Lotus Linotype" w:hAnsi="Lotus Linotype"/>
          <w:b/>
          <w:bCs/>
          <w:sz w:val="34"/>
          <w:rtl/>
        </w:rPr>
      </w:pPr>
      <w:r w:rsidRPr="00C812AC">
        <w:rPr>
          <w:rFonts w:ascii="Lotus Linotype" w:hAnsi="Lotus Linotype" w:hint="cs"/>
          <w:b/>
          <w:bCs/>
          <w:sz w:val="34"/>
          <w:rtl/>
        </w:rPr>
        <w:t>أ</w:t>
      </w:r>
      <w:r>
        <w:rPr>
          <w:rFonts w:ascii="Lotus Linotype" w:hAnsi="Lotus Linotype" w:hint="cs"/>
          <w:b/>
          <w:bCs/>
          <w:sz w:val="34"/>
          <w:rtl/>
        </w:rPr>
        <w:t>َ</w:t>
      </w:r>
      <w:r w:rsidRPr="00C812AC">
        <w:rPr>
          <w:rFonts w:ascii="Lotus Linotype" w:hAnsi="Lotus Linotype" w:hint="cs"/>
          <w:b/>
          <w:bCs/>
          <w:sz w:val="34"/>
          <w:rtl/>
        </w:rPr>
        <w:t>ح</w:t>
      </w:r>
      <w:r>
        <w:rPr>
          <w:rFonts w:ascii="Lotus Linotype" w:hAnsi="Lotus Linotype" w:hint="cs"/>
          <w:b/>
          <w:bCs/>
          <w:sz w:val="34"/>
          <w:rtl/>
        </w:rPr>
        <w:t>ْ</w:t>
      </w:r>
      <w:r w:rsidRPr="00C812AC">
        <w:rPr>
          <w:rFonts w:ascii="Lotus Linotype" w:hAnsi="Lotus Linotype" w:hint="cs"/>
          <w:b/>
          <w:bCs/>
          <w:sz w:val="34"/>
          <w:rtl/>
        </w:rPr>
        <w:t>كام</w:t>
      </w:r>
      <w:r>
        <w:rPr>
          <w:rFonts w:ascii="Lotus Linotype" w:hAnsi="Lotus Linotype" w:hint="cs"/>
          <w:b/>
          <w:bCs/>
          <w:sz w:val="34"/>
          <w:rtl/>
        </w:rPr>
        <w:t>ُ</w:t>
      </w:r>
      <w:r w:rsidRPr="00C812AC">
        <w:rPr>
          <w:rFonts w:ascii="Lotus Linotype" w:hAnsi="Lotus Linotype" w:hint="cs"/>
          <w:b/>
          <w:bCs/>
          <w:sz w:val="34"/>
          <w:rtl/>
        </w:rPr>
        <w:t xml:space="preserve"> و</w:t>
      </w:r>
      <w:r>
        <w:rPr>
          <w:rFonts w:ascii="Lotus Linotype" w:hAnsi="Lotus Linotype" w:hint="cs"/>
          <w:b/>
          <w:bCs/>
          <w:sz w:val="34"/>
          <w:rtl/>
        </w:rPr>
        <w:t>َ</w:t>
      </w:r>
      <w:r w:rsidRPr="00C812AC">
        <w:rPr>
          <w:rFonts w:ascii="Lotus Linotype" w:hAnsi="Lotus Linotype" w:hint="cs"/>
          <w:b/>
          <w:bCs/>
          <w:sz w:val="34"/>
          <w:rtl/>
        </w:rPr>
        <w:t>ق</w:t>
      </w:r>
      <w:r>
        <w:rPr>
          <w:rFonts w:ascii="Lotus Linotype" w:hAnsi="Lotus Linotype" w:hint="cs"/>
          <w:b/>
          <w:bCs/>
          <w:sz w:val="34"/>
          <w:rtl/>
        </w:rPr>
        <w:t>ْ</w:t>
      </w:r>
      <w:r w:rsidRPr="00C812AC">
        <w:rPr>
          <w:rFonts w:ascii="Lotus Linotype" w:hAnsi="Lotus Linotype" w:hint="cs"/>
          <w:b/>
          <w:bCs/>
          <w:sz w:val="34"/>
          <w:rtl/>
        </w:rPr>
        <w:t>ت الص</w:t>
      </w:r>
      <w:r>
        <w:rPr>
          <w:rFonts w:ascii="Lotus Linotype" w:hAnsi="Lotus Linotype" w:hint="cs"/>
          <w:b/>
          <w:bCs/>
          <w:sz w:val="34"/>
          <w:rtl/>
        </w:rPr>
        <w:t>َّ</w:t>
      </w:r>
      <w:r w:rsidRPr="00C812AC">
        <w:rPr>
          <w:rFonts w:ascii="Lotus Linotype" w:hAnsi="Lotus Linotype" w:hint="cs"/>
          <w:b/>
          <w:bCs/>
          <w:sz w:val="34"/>
          <w:rtl/>
        </w:rPr>
        <w:t>لاة</w:t>
      </w:r>
      <w:r>
        <w:rPr>
          <w:rFonts w:ascii="Lotus Linotype" w:hAnsi="Lotus Linotype" w:hint="cs"/>
          <w:b/>
          <w:bCs/>
          <w:sz w:val="34"/>
          <w:rtl/>
        </w:rPr>
        <w:t>ِ</w:t>
      </w:r>
      <w:r w:rsidRPr="00C812AC">
        <w:rPr>
          <w:rFonts w:ascii="Lotus Linotype" w:hAnsi="Lotus Linotype" w:hint="cs"/>
          <w:b/>
          <w:bCs/>
          <w:sz w:val="34"/>
          <w:rtl/>
        </w:rPr>
        <w:t>:</w:t>
      </w:r>
    </w:p>
    <w:p w14:paraId="78B1F59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1-</w:t>
      </w:r>
      <w:r>
        <w:rPr>
          <w:rFonts w:ascii="Traditional Arabic" w:hAnsi="Traditional Arabic"/>
          <w:rtl/>
        </w:rPr>
        <w:t xml:space="preserve"> </w:t>
      </w:r>
      <w:r>
        <w:rPr>
          <w:rFonts w:ascii="Traditional Arabic" w:hAnsi="Traditional Arabic" w:hint="cs"/>
          <w:rtl/>
        </w:rPr>
        <w:t>مَن نَسِيَ صَلاةَ فَرْضٍ حتى خَرَج وَقْتُها ثم ذَكَرَها، فَلْيُصَلِّها إذا ذَكَرَها مُباشَرَةً، في أيّ وَقْتٍ، ولا يجوزُ له تَأخِيرُها.</w:t>
      </w:r>
    </w:p>
    <w:p w14:paraId="5E27521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مَن نامَ عن صَلاةٍ فَرْضٍ حتى خَرَجَ وَقْتُها فالواجِبُ عليه أن يُصَلِّيها متى استَيْقَظَ، ولا يجوزُ له التَّهاوُن في ذلك، ولا أن يُؤَخِّرَها حتى يُصَلِّيها في مِثْلِ وَقْتِها مِن اليوم الثّاني.</w:t>
      </w:r>
    </w:p>
    <w:p w14:paraId="2585D51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لا يجوز تَأخِيرُ الصَّلاةِ عن وَقْتِها حتى لو كان المرءُ مُسافِراً بِالطّائِرَة</w:t>
      </w:r>
      <w:r w:rsidRPr="00C812AC">
        <w:rPr>
          <w:rFonts w:ascii="Msh Quraan1" w:eastAsia="MS Mincho" w:hAnsi="Msh Quraan1"/>
          <w:b/>
          <w:sz w:val="36"/>
          <w:vertAlign w:val="superscript"/>
          <w:rtl/>
        </w:rPr>
        <w:t>(</w:t>
      </w:r>
      <w:r w:rsidRPr="00C812AC">
        <w:rPr>
          <w:rFonts w:ascii="Msh Quraan1" w:eastAsia="MS Mincho" w:hAnsi="Msh Quraan1"/>
          <w:b/>
          <w:sz w:val="36"/>
          <w:vertAlign w:val="superscript"/>
          <w:rtl/>
        </w:rPr>
        <w:footnoteReference w:id="105"/>
      </w:r>
      <w:r w:rsidRPr="00C812AC">
        <w:rPr>
          <w:rFonts w:ascii="Msh Quraan1" w:eastAsia="MS Mincho" w:hAnsi="Msh Quraan1"/>
          <w:b/>
          <w:sz w:val="36"/>
          <w:vertAlign w:val="superscript"/>
          <w:rtl/>
        </w:rPr>
        <w:t>)</w:t>
      </w:r>
      <w:r>
        <w:rPr>
          <w:rFonts w:ascii="Traditional Arabic" w:hAnsi="Traditional Arabic" w:hint="cs"/>
          <w:b/>
          <w:sz w:val="36"/>
          <w:rtl/>
        </w:rPr>
        <w:t>، فإنَّه يُصَلِّي فيها حَسَب استِطاعَتِه، ولا يُؤَخِّر الصَّلاةَ حتى يَفُوتَ وَقْتُها.</w:t>
      </w:r>
    </w:p>
    <w:p w14:paraId="1A4D8451" w14:textId="77777777" w:rsidR="00CB4068" w:rsidRPr="00F74A27" w:rsidRDefault="00CB4068" w:rsidP="00CB4068">
      <w:pPr>
        <w:widowControl w:val="0"/>
        <w:spacing w:before="240" w:after="120"/>
        <w:ind w:firstLine="397"/>
        <w:outlineLvl w:val="1"/>
        <w:rPr>
          <w:rFonts w:ascii="Lotus Linotype" w:hAnsi="Lotus Linotype"/>
          <w:b/>
          <w:bCs/>
          <w:sz w:val="34"/>
          <w:rtl/>
        </w:rPr>
      </w:pPr>
      <w:r w:rsidRPr="00F74A27">
        <w:rPr>
          <w:rFonts w:ascii="Lotus Linotype" w:hAnsi="Lotus Linotype" w:hint="cs"/>
          <w:b/>
          <w:bCs/>
          <w:sz w:val="34"/>
          <w:rtl/>
        </w:rPr>
        <w:t>الش</w:t>
      </w:r>
      <w:r>
        <w:rPr>
          <w:rFonts w:ascii="Lotus Linotype" w:hAnsi="Lotus Linotype" w:hint="cs"/>
          <w:b/>
          <w:bCs/>
          <w:sz w:val="34"/>
          <w:rtl/>
        </w:rPr>
        <w:t>َّ</w:t>
      </w:r>
      <w:r w:rsidRPr="00F74A27">
        <w:rPr>
          <w:rFonts w:ascii="Lotus Linotype" w:hAnsi="Lotus Linotype" w:hint="cs"/>
          <w:b/>
          <w:bCs/>
          <w:sz w:val="34"/>
          <w:rtl/>
        </w:rPr>
        <w:t>ر</w:t>
      </w:r>
      <w:r>
        <w:rPr>
          <w:rFonts w:ascii="Lotus Linotype" w:hAnsi="Lotus Linotype" w:hint="cs"/>
          <w:b/>
          <w:bCs/>
          <w:sz w:val="34"/>
          <w:rtl/>
        </w:rPr>
        <w:t>ْ</w:t>
      </w:r>
      <w:r w:rsidRPr="00F74A27">
        <w:rPr>
          <w:rFonts w:ascii="Lotus Linotype" w:hAnsi="Lotus Linotype" w:hint="cs"/>
          <w:b/>
          <w:bCs/>
          <w:sz w:val="34"/>
          <w:rtl/>
        </w:rPr>
        <w:t>ط</w:t>
      </w:r>
      <w:r>
        <w:rPr>
          <w:rFonts w:ascii="Lotus Linotype" w:hAnsi="Lotus Linotype" w:hint="cs"/>
          <w:b/>
          <w:bCs/>
          <w:sz w:val="34"/>
          <w:rtl/>
        </w:rPr>
        <w:t>ُ</w:t>
      </w:r>
      <w:r w:rsidRPr="00F74A27">
        <w:rPr>
          <w:rFonts w:ascii="Lotus Linotype" w:hAnsi="Lotus Linotype" w:hint="cs"/>
          <w:b/>
          <w:bCs/>
          <w:sz w:val="34"/>
          <w:rtl/>
        </w:rPr>
        <w:t xml:space="preserve"> الس</w:t>
      </w:r>
      <w:r>
        <w:rPr>
          <w:rFonts w:ascii="Lotus Linotype" w:hAnsi="Lotus Linotype" w:hint="cs"/>
          <w:b/>
          <w:bCs/>
          <w:sz w:val="34"/>
          <w:rtl/>
        </w:rPr>
        <w:t>ّ</w:t>
      </w:r>
      <w:r w:rsidRPr="00F74A27">
        <w:rPr>
          <w:rFonts w:ascii="Lotus Linotype" w:hAnsi="Lotus Linotype" w:hint="cs"/>
          <w:b/>
          <w:bCs/>
          <w:sz w:val="34"/>
          <w:rtl/>
        </w:rPr>
        <w:t>اب</w:t>
      </w:r>
      <w:r>
        <w:rPr>
          <w:rFonts w:ascii="Lotus Linotype" w:hAnsi="Lotus Linotype" w:hint="cs"/>
          <w:b/>
          <w:bCs/>
          <w:sz w:val="34"/>
          <w:rtl/>
        </w:rPr>
        <w:t>ِ</w:t>
      </w:r>
      <w:r w:rsidRPr="00F74A27">
        <w:rPr>
          <w:rFonts w:ascii="Lotus Linotype" w:hAnsi="Lotus Linotype" w:hint="cs"/>
          <w:b/>
          <w:bCs/>
          <w:sz w:val="34"/>
          <w:rtl/>
        </w:rPr>
        <w:t>ع: س</w:t>
      </w:r>
      <w:r>
        <w:rPr>
          <w:rFonts w:ascii="Lotus Linotype" w:hAnsi="Lotus Linotype" w:hint="cs"/>
          <w:b/>
          <w:bCs/>
          <w:sz w:val="34"/>
          <w:rtl/>
        </w:rPr>
        <w:t>َ</w:t>
      </w:r>
      <w:r w:rsidRPr="00F74A27">
        <w:rPr>
          <w:rFonts w:ascii="Lotus Linotype" w:hAnsi="Lotus Linotype" w:hint="cs"/>
          <w:b/>
          <w:bCs/>
          <w:sz w:val="34"/>
          <w:rtl/>
        </w:rPr>
        <w:t>ت</w:t>
      </w:r>
      <w:r>
        <w:rPr>
          <w:rFonts w:ascii="Lotus Linotype" w:hAnsi="Lotus Linotype" w:hint="cs"/>
          <w:b/>
          <w:bCs/>
          <w:sz w:val="34"/>
          <w:rtl/>
        </w:rPr>
        <w:t>ْ</w:t>
      </w:r>
      <w:r w:rsidRPr="00F74A27">
        <w:rPr>
          <w:rFonts w:ascii="Lotus Linotype" w:hAnsi="Lotus Linotype" w:hint="cs"/>
          <w:b/>
          <w:bCs/>
          <w:sz w:val="34"/>
          <w:rtl/>
        </w:rPr>
        <w:t>ر</w:t>
      </w:r>
      <w:r>
        <w:rPr>
          <w:rFonts w:ascii="Lotus Linotype" w:hAnsi="Lotus Linotype" w:hint="cs"/>
          <w:b/>
          <w:bCs/>
          <w:sz w:val="34"/>
          <w:rtl/>
        </w:rPr>
        <w:t>ُ</w:t>
      </w:r>
      <w:r w:rsidRPr="00F74A27">
        <w:rPr>
          <w:rFonts w:ascii="Lotus Linotype" w:hAnsi="Lotus Linotype" w:hint="cs"/>
          <w:b/>
          <w:bCs/>
          <w:sz w:val="34"/>
          <w:rtl/>
        </w:rPr>
        <w:t xml:space="preserve"> الع</w:t>
      </w:r>
      <w:r>
        <w:rPr>
          <w:rFonts w:ascii="Lotus Linotype" w:hAnsi="Lotus Linotype" w:hint="cs"/>
          <w:b/>
          <w:bCs/>
          <w:sz w:val="34"/>
          <w:rtl/>
        </w:rPr>
        <w:t>َ</w:t>
      </w:r>
      <w:r w:rsidRPr="00F74A27">
        <w:rPr>
          <w:rFonts w:ascii="Lotus Linotype" w:hAnsi="Lotus Linotype" w:hint="cs"/>
          <w:b/>
          <w:bCs/>
          <w:sz w:val="34"/>
          <w:rtl/>
        </w:rPr>
        <w:t>و</w:t>
      </w:r>
      <w:r>
        <w:rPr>
          <w:rFonts w:ascii="Lotus Linotype" w:hAnsi="Lotus Linotype" w:hint="cs"/>
          <w:b/>
          <w:bCs/>
          <w:sz w:val="34"/>
          <w:rtl/>
        </w:rPr>
        <w:t>ْ</w:t>
      </w:r>
      <w:r w:rsidRPr="00F74A27">
        <w:rPr>
          <w:rFonts w:ascii="Lotus Linotype" w:hAnsi="Lotus Linotype" w:hint="cs"/>
          <w:b/>
          <w:bCs/>
          <w:sz w:val="34"/>
          <w:rtl/>
        </w:rPr>
        <w:t>ر</w:t>
      </w:r>
      <w:r>
        <w:rPr>
          <w:rFonts w:ascii="Lotus Linotype" w:hAnsi="Lotus Linotype" w:hint="cs"/>
          <w:b/>
          <w:bCs/>
          <w:sz w:val="34"/>
          <w:rtl/>
        </w:rPr>
        <w:t>َ</w:t>
      </w:r>
      <w:r w:rsidRPr="00F74A27">
        <w:rPr>
          <w:rFonts w:ascii="Lotus Linotype" w:hAnsi="Lotus Linotype" w:hint="cs"/>
          <w:b/>
          <w:bCs/>
          <w:sz w:val="34"/>
          <w:rtl/>
        </w:rPr>
        <w:t>ة</w:t>
      </w:r>
      <w:r>
        <w:rPr>
          <w:rFonts w:ascii="Lotus Linotype" w:hAnsi="Lotus Linotype" w:hint="cs"/>
          <w:b/>
          <w:bCs/>
          <w:sz w:val="34"/>
          <w:rtl/>
        </w:rPr>
        <w:t>ِ</w:t>
      </w:r>
      <w:r w:rsidRPr="00F74A27">
        <w:rPr>
          <w:rFonts w:ascii="Lotus Linotype" w:hAnsi="Lotus Linotype" w:hint="cs"/>
          <w:b/>
          <w:bCs/>
          <w:sz w:val="34"/>
          <w:rtl/>
        </w:rPr>
        <w:t>.</w:t>
      </w:r>
    </w:p>
    <w:p w14:paraId="2AD9D58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يجِب على الرَّجُلِ إذا صَلَّى أن يَسْتُرَ عَوْرَتَه، وهي: مِن السُّرَّةِ إلى الركبَةِ، كما يجِب عليه زَيادَةً على ذلك أن يَلْبَسَ ما يُغَطِّي مَنْكِبَيْه.</w:t>
      </w:r>
    </w:p>
    <w:p w14:paraId="01E1FF3B" w14:textId="77777777" w:rsidR="00CB4068" w:rsidRDefault="00CB4068" w:rsidP="00B12097">
      <w:pPr>
        <w:widowControl w:val="0"/>
        <w:spacing w:after="120"/>
        <w:ind w:firstLine="397"/>
        <w:rPr>
          <w:rFonts w:ascii="Traditional Arabic" w:hAnsi="Traditional Arabic"/>
          <w:b/>
          <w:sz w:val="36"/>
          <w:rtl/>
        </w:rPr>
      </w:pPr>
      <w:r>
        <w:rPr>
          <w:rFonts w:ascii="Traditional Arabic" w:hAnsi="Traditional Arabic" w:hint="cs"/>
          <w:rtl/>
        </w:rPr>
        <w:t xml:space="preserve">والأَفْضَل أن يَأخُذَ لِلصَّلاةِ كامِلَ زِينَتِه، ويَلْبَس أحسَنَ ثِيابِه، قال تعالى: </w:t>
      </w:r>
      <w:r w:rsidR="00B12097">
        <w:rPr>
          <w:rFonts w:ascii="Lotus Linotype" w:hAnsi="Lotus Linotype" w:cs="Lotus Linotype"/>
          <w:noProof w:val="0"/>
          <w:color w:val="000000"/>
          <w:sz w:val="33"/>
          <w:szCs w:val="33"/>
          <w:rtl/>
        </w:rPr>
        <w:t>﴿</w:t>
      </w:r>
      <w:r w:rsidR="00B12097" w:rsidRPr="00E4512B">
        <w:rPr>
          <w:color w:val="000000"/>
          <w:szCs w:val="40"/>
          <w:rtl/>
        </w:rPr>
        <w:t>يَا بَنِي آدَمَ خُذُوا زِينَتَكُمْ عِنْدَ كُلِّ مَسْجِدٍ وَكُلُوا وَاشْرَبُوا وَلَا تُسْرِفُوا إِن</w:t>
      </w:r>
      <w:r w:rsidR="00B12097">
        <w:rPr>
          <w:color w:val="000000"/>
          <w:szCs w:val="40"/>
          <w:rtl/>
        </w:rPr>
        <w:t>َّهُ لَا يُحِبُّ الْمُسْرِفِينَ</w:t>
      </w:r>
      <w:r w:rsidR="00B12097">
        <w:rPr>
          <w:rFonts w:ascii="Lotus Linotype" w:hAnsi="Lotus Linotype" w:cs="Lotus Linotype"/>
          <w:b/>
          <w:sz w:val="33"/>
          <w:szCs w:val="33"/>
          <w:rtl/>
        </w:rPr>
        <w:t>﴾</w:t>
      </w:r>
      <w:r w:rsidR="00B12097">
        <w:rPr>
          <w:rFonts w:ascii="Traditional Arabic" w:hAnsi="Traditional Arabic" w:hint="cs"/>
          <w:b/>
          <w:sz w:val="36"/>
          <w:rtl/>
        </w:rPr>
        <w:t xml:space="preserve"> </w:t>
      </w:r>
      <w:r>
        <w:rPr>
          <w:rFonts w:ascii="Traditional Arabic" w:hAnsi="Traditional Arabic" w:hint="cs"/>
          <w:b/>
          <w:sz w:val="36"/>
          <w:rtl/>
        </w:rPr>
        <w:t>[الأعراف: 31]، ففي هذه الآية الكريمة يأمُر اللهُ عِبادَه أن يَأْخُذوا زِينَتَهُم عند كلِّ صَلاةٍ، وهذا زائِدٌ على مجرَّد سَتْرِ العَوْرَةِ.</w:t>
      </w:r>
    </w:p>
    <w:p w14:paraId="560923B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وقال </w:t>
      </w:r>
      <w:r w:rsidR="00D70043">
        <w:rPr>
          <w:rFonts w:ascii="AGA Arabesque" w:hAnsi="AGA Arabesque"/>
          <w:b/>
          <w:sz w:val="36"/>
          <w:rtl/>
        </w:rPr>
        <w:t>-صلى الله عليه وسلم-</w:t>
      </w:r>
      <w:r>
        <w:rPr>
          <w:rFonts w:ascii="Traditional Arabic" w:hAnsi="Traditional Arabic" w:hint="cs"/>
          <w:b/>
          <w:sz w:val="36"/>
          <w:rtl/>
        </w:rPr>
        <w:t>:</w:t>
      </w:r>
      <w:r w:rsidR="00B12097">
        <w:rPr>
          <w:rFonts w:ascii="Islamic_" w:eastAsia="MS Mincho" w:hAnsi="Islamic_" w:hint="cs"/>
          <w:b/>
          <w:sz w:val="36"/>
          <w:rtl/>
        </w:rPr>
        <w:t xml:space="preserve"> </w:t>
      </w:r>
      <w:r w:rsidRPr="007E0A28">
        <w:rPr>
          <w:rFonts w:ascii="Islamic_" w:eastAsia="MS Mincho" w:hAnsi="Islamic_" w:hint="eastAsia"/>
          <w:b/>
          <w:sz w:val="36"/>
          <w:rtl/>
        </w:rPr>
        <w:t>«</w:t>
      </w:r>
      <w:r>
        <w:rPr>
          <w:rFonts w:ascii="Islamic_" w:eastAsia="MS Mincho" w:hAnsi="Islamic_" w:hint="cs"/>
          <w:b/>
          <w:sz w:val="36"/>
          <w:rtl/>
        </w:rPr>
        <w:t xml:space="preserve">لا يُصَلِّي أَحَدكُم في الثَّوب الواحِد ليس على عاتِقَيْه منه شَيْء </w:t>
      </w:r>
      <w:r w:rsidRPr="007E0A28">
        <w:rPr>
          <w:rFonts w:ascii="Islamic_" w:eastAsia="MS Mincho" w:hAnsi="Islamic_" w:hint="eastAsia"/>
          <w:b/>
          <w:sz w:val="36"/>
          <w:rtl/>
        </w:rPr>
        <w:t>»</w:t>
      </w:r>
      <w:r w:rsidRPr="007E0A28">
        <w:rPr>
          <w:rFonts w:ascii="Msh Quraan1" w:eastAsia="MS Mincho" w:hAnsi="Msh Quraan1"/>
          <w:b/>
          <w:sz w:val="36"/>
          <w:vertAlign w:val="superscript"/>
          <w:rtl/>
        </w:rPr>
        <w:t>(</w:t>
      </w:r>
      <w:r w:rsidRPr="007E0A28">
        <w:rPr>
          <w:rFonts w:ascii="Msh Quraan1" w:eastAsia="MS Mincho" w:hAnsi="Msh Quraan1"/>
          <w:b/>
          <w:sz w:val="36"/>
          <w:vertAlign w:val="superscript"/>
          <w:rtl/>
        </w:rPr>
        <w:footnoteReference w:id="106"/>
      </w:r>
      <w:r w:rsidRPr="007E0A28">
        <w:rPr>
          <w:rFonts w:ascii="Msh Quraan1" w:eastAsia="MS Mincho" w:hAnsi="Msh Quraan1"/>
          <w:b/>
          <w:sz w:val="36"/>
          <w:vertAlign w:val="superscript"/>
          <w:rtl/>
        </w:rPr>
        <w:t>)</w:t>
      </w:r>
      <w:r w:rsidRPr="007E0A28">
        <w:rPr>
          <w:rFonts w:ascii="Traditional Arabic" w:hAnsi="Traditional Arabic" w:hint="cs"/>
          <w:b/>
          <w:sz w:val="36"/>
          <w:rtl/>
        </w:rPr>
        <w:t>.</w:t>
      </w:r>
    </w:p>
    <w:p w14:paraId="37AC26E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وأمّا المرأةُ فيَجِب عليها أن تُغَطِّي جَمِيعَ بَدَنها في الصَّلاةِ ما عَدا الوَجْه والكَفَّيْن، إلّا أن يكونَ في مَوضِعِها الذي تُصَلِّي فيه رِجالٌ أجانِب فَيَجِب عليها تَغْطِيَة الوَجْهِ والكَفَّيْنِ.</w:t>
      </w:r>
    </w:p>
    <w:p w14:paraId="625D73B0" w14:textId="77777777" w:rsidR="00CB4068" w:rsidRPr="001113E8" w:rsidRDefault="00CB4068" w:rsidP="00CB4068">
      <w:pPr>
        <w:widowControl w:val="0"/>
        <w:spacing w:before="240" w:after="120"/>
        <w:ind w:firstLine="397"/>
        <w:outlineLvl w:val="1"/>
        <w:rPr>
          <w:rFonts w:ascii="Lotus Linotype" w:hAnsi="Lotus Linotype"/>
          <w:b/>
          <w:bCs/>
          <w:sz w:val="34"/>
          <w:rtl/>
        </w:rPr>
      </w:pPr>
      <w:r w:rsidRPr="001113E8">
        <w:rPr>
          <w:rFonts w:ascii="Lotus Linotype" w:hAnsi="Lotus Linotype" w:hint="cs"/>
          <w:b/>
          <w:bCs/>
          <w:sz w:val="34"/>
          <w:rtl/>
        </w:rPr>
        <w:lastRenderedPageBreak/>
        <w:t>الش</w:t>
      </w:r>
      <w:r>
        <w:rPr>
          <w:rFonts w:ascii="Lotus Linotype" w:hAnsi="Lotus Linotype" w:hint="cs"/>
          <w:b/>
          <w:bCs/>
          <w:sz w:val="34"/>
          <w:rtl/>
        </w:rPr>
        <w:t>َّ</w:t>
      </w:r>
      <w:r w:rsidRPr="001113E8">
        <w:rPr>
          <w:rFonts w:ascii="Lotus Linotype" w:hAnsi="Lotus Linotype" w:hint="cs"/>
          <w:b/>
          <w:bCs/>
          <w:sz w:val="34"/>
          <w:rtl/>
        </w:rPr>
        <w:t>رط الث</w:t>
      </w:r>
      <w:r>
        <w:rPr>
          <w:rFonts w:ascii="Lotus Linotype" w:hAnsi="Lotus Linotype" w:hint="cs"/>
          <w:b/>
          <w:bCs/>
          <w:sz w:val="34"/>
          <w:rtl/>
        </w:rPr>
        <w:t>ّ</w:t>
      </w:r>
      <w:r w:rsidRPr="001113E8">
        <w:rPr>
          <w:rFonts w:ascii="Lotus Linotype" w:hAnsi="Lotus Linotype" w:hint="cs"/>
          <w:b/>
          <w:bCs/>
          <w:sz w:val="34"/>
          <w:rtl/>
        </w:rPr>
        <w:t>ام</w:t>
      </w:r>
      <w:r>
        <w:rPr>
          <w:rFonts w:ascii="Lotus Linotype" w:hAnsi="Lotus Linotype" w:hint="cs"/>
          <w:b/>
          <w:bCs/>
          <w:sz w:val="34"/>
          <w:rtl/>
        </w:rPr>
        <w:t>ِ</w:t>
      </w:r>
      <w:r w:rsidRPr="001113E8">
        <w:rPr>
          <w:rFonts w:ascii="Lotus Linotype" w:hAnsi="Lotus Linotype" w:hint="cs"/>
          <w:b/>
          <w:bCs/>
          <w:sz w:val="34"/>
          <w:rtl/>
        </w:rPr>
        <w:t>ن: است</w:t>
      </w:r>
      <w:r>
        <w:rPr>
          <w:rFonts w:ascii="Lotus Linotype" w:hAnsi="Lotus Linotype" w:hint="cs"/>
          <w:b/>
          <w:bCs/>
          <w:sz w:val="34"/>
          <w:rtl/>
        </w:rPr>
        <w:t>ِ</w:t>
      </w:r>
      <w:r w:rsidRPr="001113E8">
        <w:rPr>
          <w:rFonts w:ascii="Lotus Linotype" w:hAnsi="Lotus Linotype" w:hint="cs"/>
          <w:b/>
          <w:bCs/>
          <w:sz w:val="34"/>
          <w:rtl/>
        </w:rPr>
        <w:t>ق</w:t>
      </w:r>
      <w:r>
        <w:rPr>
          <w:rFonts w:ascii="Lotus Linotype" w:hAnsi="Lotus Linotype" w:hint="cs"/>
          <w:b/>
          <w:bCs/>
          <w:sz w:val="34"/>
          <w:rtl/>
        </w:rPr>
        <w:t>ْ</w:t>
      </w:r>
      <w:r w:rsidRPr="001113E8">
        <w:rPr>
          <w:rFonts w:ascii="Lotus Linotype" w:hAnsi="Lotus Linotype" w:hint="cs"/>
          <w:b/>
          <w:bCs/>
          <w:sz w:val="34"/>
          <w:rtl/>
        </w:rPr>
        <w:t>بال الق</w:t>
      </w:r>
      <w:r>
        <w:rPr>
          <w:rFonts w:ascii="Lotus Linotype" w:hAnsi="Lotus Linotype" w:hint="cs"/>
          <w:b/>
          <w:bCs/>
          <w:sz w:val="34"/>
          <w:rtl/>
        </w:rPr>
        <w:t>ِ</w:t>
      </w:r>
      <w:r w:rsidRPr="001113E8">
        <w:rPr>
          <w:rFonts w:ascii="Lotus Linotype" w:hAnsi="Lotus Linotype" w:hint="cs"/>
          <w:b/>
          <w:bCs/>
          <w:sz w:val="34"/>
          <w:rtl/>
        </w:rPr>
        <w:t>ب</w:t>
      </w:r>
      <w:r>
        <w:rPr>
          <w:rFonts w:ascii="Lotus Linotype" w:hAnsi="Lotus Linotype" w:hint="cs"/>
          <w:b/>
          <w:bCs/>
          <w:sz w:val="34"/>
          <w:rtl/>
        </w:rPr>
        <w:t>ْ</w:t>
      </w:r>
      <w:r w:rsidRPr="001113E8">
        <w:rPr>
          <w:rFonts w:ascii="Lotus Linotype" w:hAnsi="Lotus Linotype" w:hint="cs"/>
          <w:b/>
          <w:bCs/>
          <w:sz w:val="34"/>
          <w:rtl/>
        </w:rPr>
        <w:t>ل</w:t>
      </w:r>
      <w:r>
        <w:rPr>
          <w:rFonts w:ascii="Lotus Linotype" w:hAnsi="Lotus Linotype" w:hint="cs"/>
          <w:b/>
          <w:bCs/>
          <w:sz w:val="34"/>
          <w:rtl/>
        </w:rPr>
        <w:t>َ</w:t>
      </w:r>
      <w:r w:rsidRPr="001113E8">
        <w:rPr>
          <w:rFonts w:ascii="Lotus Linotype" w:hAnsi="Lotus Linotype" w:hint="cs"/>
          <w:b/>
          <w:bCs/>
          <w:sz w:val="34"/>
          <w:rtl/>
        </w:rPr>
        <w:t>ة</w:t>
      </w:r>
      <w:r>
        <w:rPr>
          <w:rFonts w:ascii="Lotus Linotype" w:hAnsi="Lotus Linotype" w:hint="cs"/>
          <w:b/>
          <w:bCs/>
          <w:sz w:val="34"/>
          <w:rtl/>
        </w:rPr>
        <w:t>ِ</w:t>
      </w:r>
      <w:r w:rsidRPr="001113E8">
        <w:rPr>
          <w:rFonts w:ascii="Lotus Linotype" w:hAnsi="Lotus Linotype" w:hint="cs"/>
          <w:b/>
          <w:bCs/>
          <w:sz w:val="34"/>
          <w:rtl/>
        </w:rPr>
        <w:t>.</w:t>
      </w:r>
    </w:p>
    <w:p w14:paraId="362C05DF" w14:textId="77777777" w:rsidR="00CB4068" w:rsidRDefault="00CB4068" w:rsidP="00B12097">
      <w:pPr>
        <w:widowControl w:val="0"/>
        <w:spacing w:after="120"/>
        <w:ind w:firstLine="397"/>
        <w:rPr>
          <w:rFonts w:ascii="Traditional Arabic" w:hAnsi="Traditional Arabic"/>
          <w:b/>
          <w:sz w:val="36"/>
          <w:rtl/>
        </w:rPr>
      </w:pPr>
      <w:r>
        <w:rPr>
          <w:rFonts w:ascii="Traditional Arabic" w:hAnsi="Traditional Arabic" w:hint="cs"/>
          <w:rtl/>
        </w:rPr>
        <w:t>القِبْلَة هي الكَعْبَة المشرَّفَة، سُمِّيت قِبْلَةً؛ لإقْبالِ النّاس عَلَيْها، ولأنَّ الـمُصَلِّي يُقابِلُها، قال تعالى:</w:t>
      </w:r>
      <w:r w:rsidR="00B12097">
        <w:rPr>
          <w:rFonts w:ascii="Lotus Linotype" w:hAnsi="Lotus Linotype" w:cs="Lotus Linotype" w:hint="cs"/>
          <w:noProof w:val="0"/>
          <w:color w:val="000000"/>
          <w:sz w:val="33"/>
          <w:szCs w:val="33"/>
          <w:rtl/>
        </w:rPr>
        <w:t xml:space="preserve"> </w:t>
      </w:r>
      <w:r w:rsidR="00B12097">
        <w:rPr>
          <w:rFonts w:ascii="Lotus Linotype" w:hAnsi="Lotus Linotype" w:cs="Lotus Linotype"/>
          <w:noProof w:val="0"/>
          <w:color w:val="000000"/>
          <w:sz w:val="33"/>
          <w:szCs w:val="33"/>
          <w:rtl/>
        </w:rPr>
        <w:t>﴿</w:t>
      </w:r>
      <w:r w:rsidR="00B12097" w:rsidRPr="00E4512B">
        <w:rPr>
          <w:color w:val="000000"/>
          <w:szCs w:val="40"/>
          <w:rtl/>
        </w:rPr>
        <w:t>قَدْ نَرَى تَقَلُّبَ وَجْهِكَ فِي السَّمَاءِ فَلَنُو</w:t>
      </w:r>
      <w:r w:rsidR="00B12097">
        <w:rPr>
          <w:color w:val="000000"/>
          <w:szCs w:val="40"/>
          <w:rtl/>
        </w:rPr>
        <w:t>َلِّيَنَّكَ قِبْلَةً تَرْضَاهَا</w:t>
      </w:r>
      <w:r w:rsidR="00B12097">
        <w:rPr>
          <w:rFonts w:ascii="Lotus Linotype" w:hAnsi="Lotus Linotype" w:cs="Lotus Linotype"/>
          <w:b/>
          <w:sz w:val="33"/>
          <w:szCs w:val="33"/>
          <w:rtl/>
        </w:rPr>
        <w:t>﴾</w:t>
      </w:r>
      <w:r w:rsidR="00B12097">
        <w:rPr>
          <w:rFonts w:ascii="Lotus Linotype" w:hAnsi="Lotus Linotype" w:cs="Lotus Linotype" w:hint="cs"/>
          <w:b/>
          <w:sz w:val="33"/>
          <w:szCs w:val="33"/>
          <w:rtl/>
        </w:rPr>
        <w:t xml:space="preserve"> </w:t>
      </w:r>
      <w:r>
        <w:rPr>
          <w:rFonts w:ascii="Traditional Arabic" w:hAnsi="Traditional Arabic" w:hint="cs"/>
          <w:b/>
          <w:sz w:val="36"/>
          <w:rtl/>
        </w:rPr>
        <w:t>[البقرة: 144]</w:t>
      </w:r>
      <w:r w:rsidRPr="001113E8">
        <w:rPr>
          <w:rFonts w:ascii="Traditional Arabic" w:hAnsi="Traditional Arabic" w:hint="cs"/>
          <w:b/>
          <w:sz w:val="36"/>
          <w:rtl/>
        </w:rPr>
        <w:t>.</w:t>
      </w:r>
    </w:p>
    <w:p w14:paraId="51EA1B2B" w14:textId="77777777" w:rsidR="00CB4068" w:rsidRPr="001113E8" w:rsidRDefault="00CB4068" w:rsidP="00CB4068">
      <w:pPr>
        <w:widowControl w:val="0"/>
        <w:spacing w:before="240" w:after="120"/>
        <w:ind w:firstLine="397"/>
        <w:outlineLvl w:val="1"/>
        <w:rPr>
          <w:rFonts w:ascii="Lotus Linotype" w:hAnsi="Lotus Linotype"/>
          <w:b/>
          <w:bCs/>
          <w:sz w:val="34"/>
          <w:rtl/>
        </w:rPr>
      </w:pPr>
      <w:r w:rsidRPr="001113E8">
        <w:rPr>
          <w:rFonts w:ascii="Lotus Linotype" w:hAnsi="Lotus Linotype" w:hint="cs"/>
          <w:b/>
          <w:bCs/>
          <w:sz w:val="34"/>
          <w:rtl/>
        </w:rPr>
        <w:t>أ</w:t>
      </w:r>
      <w:r>
        <w:rPr>
          <w:rFonts w:ascii="Lotus Linotype" w:hAnsi="Lotus Linotype" w:hint="cs"/>
          <w:b/>
          <w:bCs/>
          <w:sz w:val="34"/>
          <w:rtl/>
        </w:rPr>
        <w:t>َ</w:t>
      </w:r>
      <w:r w:rsidRPr="001113E8">
        <w:rPr>
          <w:rFonts w:ascii="Lotus Linotype" w:hAnsi="Lotus Linotype" w:hint="cs"/>
          <w:b/>
          <w:bCs/>
          <w:sz w:val="34"/>
          <w:rtl/>
        </w:rPr>
        <w:t>حكام</w:t>
      </w:r>
      <w:r>
        <w:rPr>
          <w:rFonts w:ascii="Lotus Linotype" w:hAnsi="Lotus Linotype" w:hint="cs"/>
          <w:b/>
          <w:bCs/>
          <w:sz w:val="34"/>
          <w:rtl/>
        </w:rPr>
        <w:t>ُ</w:t>
      </w:r>
      <w:r w:rsidRPr="001113E8">
        <w:rPr>
          <w:rFonts w:ascii="Lotus Linotype" w:hAnsi="Lotus Linotype" w:hint="cs"/>
          <w:b/>
          <w:bCs/>
          <w:sz w:val="34"/>
          <w:rtl/>
        </w:rPr>
        <w:t xml:space="preserve"> اس</w:t>
      </w:r>
      <w:r>
        <w:rPr>
          <w:rFonts w:ascii="Lotus Linotype" w:hAnsi="Lotus Linotype" w:hint="cs"/>
          <w:b/>
          <w:bCs/>
          <w:sz w:val="34"/>
          <w:rtl/>
        </w:rPr>
        <w:t>ْ</w:t>
      </w:r>
      <w:r w:rsidRPr="001113E8">
        <w:rPr>
          <w:rFonts w:ascii="Lotus Linotype" w:hAnsi="Lotus Linotype" w:hint="cs"/>
          <w:b/>
          <w:bCs/>
          <w:sz w:val="34"/>
          <w:rtl/>
        </w:rPr>
        <w:t>ت</w:t>
      </w:r>
      <w:r>
        <w:rPr>
          <w:rFonts w:ascii="Lotus Linotype" w:hAnsi="Lotus Linotype" w:hint="cs"/>
          <w:b/>
          <w:bCs/>
          <w:sz w:val="34"/>
          <w:rtl/>
        </w:rPr>
        <w:t>ِ</w:t>
      </w:r>
      <w:r w:rsidRPr="001113E8">
        <w:rPr>
          <w:rFonts w:ascii="Lotus Linotype" w:hAnsi="Lotus Linotype" w:hint="cs"/>
          <w:b/>
          <w:bCs/>
          <w:sz w:val="34"/>
          <w:rtl/>
        </w:rPr>
        <w:t>ق</w:t>
      </w:r>
      <w:r>
        <w:rPr>
          <w:rFonts w:ascii="Lotus Linotype" w:hAnsi="Lotus Linotype" w:hint="cs"/>
          <w:b/>
          <w:bCs/>
          <w:sz w:val="34"/>
          <w:rtl/>
        </w:rPr>
        <w:t>ْ</w:t>
      </w:r>
      <w:r w:rsidRPr="001113E8">
        <w:rPr>
          <w:rFonts w:ascii="Lotus Linotype" w:hAnsi="Lotus Linotype" w:hint="cs"/>
          <w:b/>
          <w:bCs/>
          <w:sz w:val="34"/>
          <w:rtl/>
        </w:rPr>
        <w:t>بال</w:t>
      </w:r>
      <w:r>
        <w:rPr>
          <w:rFonts w:ascii="Lotus Linotype" w:hAnsi="Lotus Linotype" w:hint="cs"/>
          <w:b/>
          <w:bCs/>
          <w:sz w:val="34"/>
          <w:rtl/>
        </w:rPr>
        <w:t>ِ</w:t>
      </w:r>
      <w:r w:rsidRPr="001113E8">
        <w:rPr>
          <w:rFonts w:ascii="Lotus Linotype" w:hAnsi="Lotus Linotype" w:hint="cs"/>
          <w:b/>
          <w:bCs/>
          <w:sz w:val="34"/>
          <w:rtl/>
        </w:rPr>
        <w:t xml:space="preserve"> الق</w:t>
      </w:r>
      <w:r>
        <w:rPr>
          <w:rFonts w:ascii="Lotus Linotype" w:hAnsi="Lotus Linotype" w:hint="cs"/>
          <w:b/>
          <w:bCs/>
          <w:sz w:val="34"/>
          <w:rtl/>
        </w:rPr>
        <w:t>ِ</w:t>
      </w:r>
      <w:r w:rsidRPr="001113E8">
        <w:rPr>
          <w:rFonts w:ascii="Lotus Linotype" w:hAnsi="Lotus Linotype" w:hint="cs"/>
          <w:b/>
          <w:bCs/>
          <w:sz w:val="34"/>
          <w:rtl/>
        </w:rPr>
        <w:t>ب</w:t>
      </w:r>
      <w:r>
        <w:rPr>
          <w:rFonts w:ascii="Lotus Linotype" w:hAnsi="Lotus Linotype" w:hint="cs"/>
          <w:b/>
          <w:bCs/>
          <w:sz w:val="34"/>
          <w:rtl/>
        </w:rPr>
        <w:t>ْ</w:t>
      </w:r>
      <w:r w:rsidRPr="001113E8">
        <w:rPr>
          <w:rFonts w:ascii="Lotus Linotype" w:hAnsi="Lotus Linotype" w:hint="cs"/>
          <w:b/>
          <w:bCs/>
          <w:sz w:val="34"/>
          <w:rtl/>
        </w:rPr>
        <w:t>ل</w:t>
      </w:r>
      <w:r>
        <w:rPr>
          <w:rFonts w:ascii="Lotus Linotype" w:hAnsi="Lotus Linotype" w:hint="cs"/>
          <w:b/>
          <w:bCs/>
          <w:sz w:val="34"/>
          <w:rtl/>
        </w:rPr>
        <w:t>َ</w:t>
      </w:r>
      <w:r w:rsidRPr="001113E8">
        <w:rPr>
          <w:rFonts w:ascii="Lotus Linotype" w:hAnsi="Lotus Linotype" w:hint="cs"/>
          <w:b/>
          <w:bCs/>
          <w:sz w:val="34"/>
          <w:rtl/>
        </w:rPr>
        <w:t>ة</w:t>
      </w:r>
      <w:r>
        <w:rPr>
          <w:rFonts w:ascii="Lotus Linotype" w:hAnsi="Lotus Linotype" w:hint="cs"/>
          <w:b/>
          <w:bCs/>
          <w:sz w:val="34"/>
          <w:rtl/>
        </w:rPr>
        <w:t>ِ</w:t>
      </w:r>
      <w:r w:rsidRPr="001113E8">
        <w:rPr>
          <w:rFonts w:ascii="Lotus Linotype" w:hAnsi="Lotus Linotype" w:hint="cs"/>
          <w:b/>
          <w:bCs/>
          <w:sz w:val="34"/>
          <w:rtl/>
        </w:rPr>
        <w:t>:</w:t>
      </w:r>
    </w:p>
    <w:p w14:paraId="1D2134B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الواجِبُ على مَن يُصَلِّي داخِلَ المسجِد الحرام أن يَتَوَجَّه إلى ذاتِ الكَعْبَةِ.</w:t>
      </w:r>
    </w:p>
    <w:p w14:paraId="1DEF054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 xml:space="preserve">الواجِبُ على مَن يُصَلِّي بَعِيداً عن الكَعْبَة أن يَتَوَجَّه إلى جِهَتِها؛ لأنَّه قد لا يَسْتَطِيع أن يَتَوَجَّه إلى ذاتها، ولذلك قال النَّبيُّ </w:t>
      </w:r>
      <w:r w:rsidR="00D70043">
        <w:rPr>
          <w:rFonts w:ascii="AGA Arabesque" w:hAnsi="AGA Arabesque"/>
          <w:sz w:val="36"/>
          <w:rtl/>
        </w:rPr>
        <w:t>-صلى الله عليه وسلم-</w:t>
      </w:r>
      <w:r>
        <w:rPr>
          <w:rFonts w:ascii="Traditional Arabic" w:hAnsi="Traditional Arabic" w:hint="cs"/>
          <w:rtl/>
        </w:rPr>
        <w:t>:</w:t>
      </w:r>
      <w:r w:rsidRPr="001113E8">
        <w:rPr>
          <w:rFonts w:ascii="Islamic_" w:eastAsia="MS Mincho" w:hAnsi="Islamic_" w:hint="eastAsia"/>
          <w:sz w:val="36"/>
          <w:rtl/>
        </w:rPr>
        <w:t>«</w:t>
      </w:r>
      <w:r>
        <w:rPr>
          <w:rFonts w:ascii="Islamic_" w:eastAsia="MS Mincho" w:hAnsi="Islamic_" w:hint="cs"/>
          <w:sz w:val="36"/>
          <w:rtl/>
        </w:rPr>
        <w:t xml:space="preserve"> ما بين المشرِقِ والمغرِبِ قِبْلَة </w:t>
      </w:r>
      <w:r w:rsidRPr="001113E8">
        <w:rPr>
          <w:rFonts w:ascii="Islamic_" w:eastAsia="MS Mincho" w:hAnsi="Islamic_" w:hint="eastAsia"/>
          <w:sz w:val="36"/>
          <w:rtl/>
        </w:rPr>
        <w:t>»</w:t>
      </w:r>
      <w:r w:rsidRPr="001113E8">
        <w:rPr>
          <w:rFonts w:ascii="Msh Quraan1" w:eastAsia="MS Mincho" w:hAnsi="Msh Quraan1"/>
          <w:b/>
          <w:sz w:val="36"/>
          <w:vertAlign w:val="superscript"/>
          <w:rtl/>
        </w:rPr>
        <w:t>(</w:t>
      </w:r>
      <w:r w:rsidRPr="001113E8">
        <w:rPr>
          <w:rFonts w:ascii="Msh Quraan1" w:eastAsia="MS Mincho" w:hAnsi="Msh Quraan1"/>
          <w:b/>
          <w:sz w:val="36"/>
          <w:vertAlign w:val="superscript"/>
          <w:rtl/>
        </w:rPr>
        <w:footnoteReference w:id="107"/>
      </w:r>
      <w:r w:rsidRPr="001113E8">
        <w:rPr>
          <w:rFonts w:ascii="Msh Quraan1" w:eastAsia="MS Mincho" w:hAnsi="Msh Quraan1"/>
          <w:b/>
          <w:sz w:val="36"/>
          <w:vertAlign w:val="superscript"/>
          <w:rtl/>
        </w:rPr>
        <w:t>)</w:t>
      </w:r>
      <w:r w:rsidRPr="001113E8">
        <w:rPr>
          <w:rFonts w:ascii="Traditional Arabic" w:hAnsi="Traditional Arabic" w:hint="cs"/>
          <w:b/>
          <w:sz w:val="36"/>
          <w:rtl/>
        </w:rPr>
        <w:t>.</w:t>
      </w:r>
    </w:p>
    <w:p w14:paraId="75AA374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لا يجِب على المسافِر إذا صلَّى النّافِلَة على مَركوبِه (سَيارَة ، أو طائِرَة ، أو سَفِينَة) أن يَتَوَجَّه إلى الكَعْبَة، وتكونُ قِبْلَتُه جِهَتَه التي يَقْصِدُها.</w:t>
      </w:r>
    </w:p>
    <w:p w14:paraId="1E1696E0" w14:textId="77777777" w:rsidR="00CB4068" w:rsidRPr="009E4DA7" w:rsidRDefault="00CB4068" w:rsidP="00CB4068">
      <w:pPr>
        <w:widowControl w:val="0"/>
        <w:spacing w:before="240" w:after="120"/>
        <w:ind w:firstLine="397"/>
        <w:outlineLvl w:val="1"/>
        <w:rPr>
          <w:rFonts w:ascii="Lotus Linotype" w:hAnsi="Lotus Linotype"/>
          <w:b/>
          <w:bCs/>
          <w:sz w:val="34"/>
          <w:rtl/>
        </w:rPr>
      </w:pPr>
      <w:r w:rsidRPr="009E4DA7">
        <w:rPr>
          <w:rFonts w:ascii="Lotus Linotype" w:hAnsi="Lotus Linotype" w:hint="cs"/>
          <w:b/>
          <w:bCs/>
          <w:sz w:val="34"/>
          <w:rtl/>
        </w:rPr>
        <w:t>الش</w:t>
      </w:r>
      <w:r>
        <w:rPr>
          <w:rFonts w:ascii="Lotus Linotype" w:hAnsi="Lotus Linotype" w:hint="cs"/>
          <w:b/>
          <w:bCs/>
          <w:sz w:val="34"/>
          <w:rtl/>
        </w:rPr>
        <w:t>َّ</w:t>
      </w:r>
      <w:r w:rsidRPr="009E4DA7">
        <w:rPr>
          <w:rFonts w:ascii="Lotus Linotype" w:hAnsi="Lotus Linotype" w:hint="cs"/>
          <w:b/>
          <w:bCs/>
          <w:sz w:val="34"/>
          <w:rtl/>
        </w:rPr>
        <w:t>رط الت</w:t>
      </w:r>
      <w:r>
        <w:rPr>
          <w:rFonts w:ascii="Lotus Linotype" w:hAnsi="Lotus Linotype" w:hint="cs"/>
          <w:b/>
          <w:bCs/>
          <w:sz w:val="34"/>
          <w:rtl/>
        </w:rPr>
        <w:t>ّ</w:t>
      </w:r>
      <w:r w:rsidRPr="009E4DA7">
        <w:rPr>
          <w:rFonts w:ascii="Lotus Linotype" w:hAnsi="Lotus Linotype" w:hint="cs"/>
          <w:b/>
          <w:bCs/>
          <w:sz w:val="34"/>
          <w:rtl/>
        </w:rPr>
        <w:t>اس</w:t>
      </w:r>
      <w:r>
        <w:rPr>
          <w:rFonts w:ascii="Lotus Linotype" w:hAnsi="Lotus Linotype" w:hint="cs"/>
          <w:b/>
          <w:bCs/>
          <w:sz w:val="34"/>
          <w:rtl/>
        </w:rPr>
        <w:t>ِ</w:t>
      </w:r>
      <w:r w:rsidRPr="009E4DA7">
        <w:rPr>
          <w:rFonts w:ascii="Lotus Linotype" w:hAnsi="Lotus Linotype" w:hint="cs"/>
          <w:b/>
          <w:bCs/>
          <w:sz w:val="34"/>
          <w:rtl/>
        </w:rPr>
        <w:t>ع: الن</w:t>
      </w:r>
      <w:r>
        <w:rPr>
          <w:rFonts w:ascii="Lotus Linotype" w:hAnsi="Lotus Linotype" w:hint="cs"/>
          <w:b/>
          <w:bCs/>
          <w:sz w:val="34"/>
          <w:rtl/>
        </w:rPr>
        <w:t>ِّـــ</w:t>
      </w:r>
      <w:r w:rsidRPr="009E4DA7">
        <w:rPr>
          <w:rFonts w:ascii="Lotus Linotype" w:hAnsi="Lotus Linotype" w:hint="cs"/>
          <w:b/>
          <w:bCs/>
          <w:sz w:val="34"/>
          <w:rtl/>
        </w:rPr>
        <w:t>ي</w:t>
      </w:r>
      <w:r>
        <w:rPr>
          <w:rFonts w:ascii="Lotus Linotype" w:hAnsi="Lotus Linotype" w:hint="cs"/>
          <w:b/>
          <w:bCs/>
          <w:sz w:val="34"/>
          <w:rtl/>
        </w:rPr>
        <w:t>َّ</w:t>
      </w:r>
      <w:r w:rsidRPr="009E4DA7">
        <w:rPr>
          <w:rFonts w:ascii="Lotus Linotype" w:hAnsi="Lotus Linotype" w:hint="cs"/>
          <w:b/>
          <w:bCs/>
          <w:sz w:val="34"/>
          <w:rtl/>
        </w:rPr>
        <w:t>ة</w:t>
      </w:r>
      <w:r>
        <w:rPr>
          <w:rFonts w:ascii="Lotus Linotype" w:hAnsi="Lotus Linotype" w:hint="cs"/>
          <w:b/>
          <w:bCs/>
          <w:sz w:val="34"/>
          <w:rtl/>
        </w:rPr>
        <w:t>ُ</w:t>
      </w:r>
      <w:r w:rsidRPr="009E4DA7">
        <w:rPr>
          <w:rFonts w:ascii="Lotus Linotype" w:hAnsi="Lotus Linotype" w:hint="cs"/>
          <w:b/>
          <w:bCs/>
          <w:sz w:val="34"/>
          <w:rtl/>
        </w:rPr>
        <w:t>.</w:t>
      </w:r>
    </w:p>
    <w:p w14:paraId="63A6D65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rtl/>
        </w:rPr>
        <w:t xml:space="preserve">والمراد بِالنِّيَّة هنا: قَصْدُ القَلْبِ لِلصَّلاةِ، فيَجِب على المصَلِّي أن يَسْتَحْضِر بِقَلْبِه الصَّلاةَ التي يُرِيدها كالظُّهْرِ أو العَصْر أو غيرِهما، وذلك عند إرادَةِ فِعْلِها. والنِّـــيَّة مَـحَلُّها القَلْبُ، ولا يجوزُ التَّلَفُّظ بها؛ لأنَّ ذلك بِدْعَة، قال </w:t>
      </w:r>
      <w:r w:rsidR="00D70043">
        <w:rPr>
          <w:rFonts w:ascii="AGA Arabesque" w:hAnsi="AGA Arabesque"/>
          <w:sz w:val="36"/>
          <w:rtl/>
        </w:rPr>
        <w:t>-صلى الله عليه وسلم-</w:t>
      </w:r>
      <w:r>
        <w:rPr>
          <w:rFonts w:ascii="Traditional Arabic" w:hAnsi="Traditional Arabic" w:hint="cs"/>
          <w:rtl/>
        </w:rPr>
        <w:t>:</w:t>
      </w:r>
      <w:r w:rsidRPr="00417531">
        <w:rPr>
          <w:rFonts w:ascii="Islamic_" w:eastAsia="MS Mincho" w:hAnsi="Islamic_" w:hint="eastAsia"/>
          <w:sz w:val="36"/>
          <w:rtl/>
        </w:rPr>
        <w:t>«</w:t>
      </w:r>
      <w:r>
        <w:rPr>
          <w:rFonts w:ascii="Islamic_" w:eastAsia="MS Mincho" w:hAnsi="Islamic_" w:hint="cs"/>
          <w:sz w:val="36"/>
          <w:rtl/>
        </w:rPr>
        <w:t xml:space="preserve"> إنما الأعمالُ بِالنِّيّات، وإنَّما لِكُلِّ امرئٍ ما نَوى </w:t>
      </w:r>
      <w:r w:rsidRPr="00417531">
        <w:rPr>
          <w:rFonts w:ascii="Islamic_" w:eastAsia="MS Mincho" w:hAnsi="Islamic_" w:hint="eastAsia"/>
          <w:sz w:val="36"/>
          <w:rtl/>
        </w:rPr>
        <w:t>»</w:t>
      </w:r>
      <w:r w:rsidRPr="00417531">
        <w:rPr>
          <w:rFonts w:ascii="Msh Quraan1" w:eastAsia="MS Mincho" w:hAnsi="Msh Quraan1"/>
          <w:b/>
          <w:sz w:val="36"/>
          <w:vertAlign w:val="superscript"/>
          <w:rtl/>
        </w:rPr>
        <w:t>(</w:t>
      </w:r>
      <w:r w:rsidRPr="00417531">
        <w:rPr>
          <w:rFonts w:ascii="Msh Quraan1" w:eastAsia="MS Mincho" w:hAnsi="Msh Quraan1"/>
          <w:b/>
          <w:sz w:val="36"/>
          <w:vertAlign w:val="superscript"/>
          <w:rtl/>
        </w:rPr>
        <w:footnoteReference w:id="108"/>
      </w:r>
      <w:r w:rsidRPr="00417531">
        <w:rPr>
          <w:rFonts w:ascii="Msh Quraan1" w:eastAsia="MS Mincho" w:hAnsi="Msh Quraan1"/>
          <w:b/>
          <w:sz w:val="36"/>
          <w:vertAlign w:val="superscript"/>
          <w:rtl/>
        </w:rPr>
        <w:t>)</w:t>
      </w:r>
      <w:r w:rsidRPr="00417531">
        <w:rPr>
          <w:rFonts w:ascii="Traditional Arabic" w:hAnsi="Traditional Arabic" w:hint="cs"/>
          <w:b/>
          <w:sz w:val="36"/>
          <w:rtl/>
        </w:rPr>
        <w:t>.</w:t>
      </w:r>
    </w:p>
    <w:p w14:paraId="1279553F" w14:textId="77777777" w:rsidR="00CB4068" w:rsidRPr="00C47649" w:rsidRDefault="00CB4068" w:rsidP="00CB4068">
      <w:pPr>
        <w:widowControl w:val="0"/>
        <w:spacing w:before="240" w:after="120"/>
        <w:ind w:firstLine="397"/>
        <w:outlineLvl w:val="1"/>
        <w:rPr>
          <w:rFonts w:ascii="Lotus Linotype" w:hAnsi="Lotus Linotype"/>
          <w:b/>
          <w:bCs/>
          <w:sz w:val="34"/>
          <w:rtl/>
        </w:rPr>
      </w:pPr>
      <w:r w:rsidRPr="00C47649">
        <w:rPr>
          <w:rFonts w:ascii="Lotus Linotype" w:hAnsi="Lotus Linotype" w:hint="cs"/>
          <w:b/>
          <w:bCs/>
          <w:sz w:val="34"/>
          <w:rtl/>
        </w:rPr>
        <w:t>أ</w:t>
      </w:r>
      <w:r>
        <w:rPr>
          <w:rFonts w:ascii="Lotus Linotype" w:hAnsi="Lotus Linotype" w:hint="cs"/>
          <w:b/>
          <w:bCs/>
          <w:sz w:val="34"/>
          <w:rtl/>
        </w:rPr>
        <w:t>َ</w:t>
      </w:r>
      <w:r w:rsidRPr="00C47649">
        <w:rPr>
          <w:rFonts w:ascii="Lotus Linotype" w:hAnsi="Lotus Linotype" w:hint="cs"/>
          <w:b/>
          <w:bCs/>
          <w:sz w:val="34"/>
          <w:rtl/>
        </w:rPr>
        <w:t>ح</w:t>
      </w:r>
      <w:r>
        <w:rPr>
          <w:rFonts w:ascii="Lotus Linotype" w:hAnsi="Lotus Linotype" w:hint="cs"/>
          <w:b/>
          <w:bCs/>
          <w:sz w:val="34"/>
          <w:rtl/>
        </w:rPr>
        <w:t>ْ</w:t>
      </w:r>
      <w:r w:rsidRPr="00C47649">
        <w:rPr>
          <w:rFonts w:ascii="Lotus Linotype" w:hAnsi="Lotus Linotype" w:hint="cs"/>
          <w:b/>
          <w:bCs/>
          <w:sz w:val="34"/>
          <w:rtl/>
        </w:rPr>
        <w:t>كام</w:t>
      </w:r>
      <w:r>
        <w:rPr>
          <w:rFonts w:ascii="Lotus Linotype" w:hAnsi="Lotus Linotype" w:hint="cs"/>
          <w:b/>
          <w:bCs/>
          <w:sz w:val="34"/>
          <w:rtl/>
        </w:rPr>
        <w:t>ُ</w:t>
      </w:r>
      <w:r w:rsidRPr="00C47649">
        <w:rPr>
          <w:rFonts w:ascii="Lotus Linotype" w:hAnsi="Lotus Linotype" w:hint="cs"/>
          <w:b/>
          <w:bCs/>
          <w:sz w:val="34"/>
          <w:rtl/>
        </w:rPr>
        <w:t xml:space="preserve"> الن</w:t>
      </w:r>
      <w:r>
        <w:rPr>
          <w:rFonts w:ascii="Lotus Linotype" w:hAnsi="Lotus Linotype" w:hint="cs"/>
          <w:b/>
          <w:bCs/>
          <w:sz w:val="34"/>
          <w:rtl/>
        </w:rPr>
        <w:t>ِّــــ</w:t>
      </w:r>
      <w:r w:rsidRPr="00C47649">
        <w:rPr>
          <w:rFonts w:ascii="Lotus Linotype" w:hAnsi="Lotus Linotype" w:hint="cs"/>
          <w:b/>
          <w:bCs/>
          <w:sz w:val="34"/>
          <w:rtl/>
        </w:rPr>
        <w:t>ي</w:t>
      </w:r>
      <w:r>
        <w:rPr>
          <w:rFonts w:ascii="Lotus Linotype" w:hAnsi="Lotus Linotype" w:hint="cs"/>
          <w:b/>
          <w:bCs/>
          <w:sz w:val="34"/>
          <w:rtl/>
        </w:rPr>
        <w:t>َّ</w:t>
      </w:r>
      <w:r w:rsidRPr="00C47649">
        <w:rPr>
          <w:rFonts w:ascii="Lotus Linotype" w:hAnsi="Lotus Linotype" w:hint="cs"/>
          <w:b/>
          <w:bCs/>
          <w:sz w:val="34"/>
          <w:rtl/>
        </w:rPr>
        <w:t>ة</w:t>
      </w:r>
      <w:r>
        <w:rPr>
          <w:rFonts w:ascii="Lotus Linotype" w:hAnsi="Lotus Linotype" w:hint="cs"/>
          <w:b/>
          <w:bCs/>
          <w:sz w:val="34"/>
          <w:rtl/>
        </w:rPr>
        <w:t>ِ</w:t>
      </w:r>
      <w:r w:rsidRPr="00C47649">
        <w:rPr>
          <w:rFonts w:ascii="Lotus Linotype" w:hAnsi="Lotus Linotype" w:hint="cs"/>
          <w:b/>
          <w:bCs/>
          <w:sz w:val="34"/>
          <w:rtl/>
        </w:rPr>
        <w:t>:</w:t>
      </w:r>
    </w:p>
    <w:p w14:paraId="53C8079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لا يجوزُ قَطْعُ النِّــــيَّةِ أَثْناءَ الصَّلاةِ، فَمَن نَوَى أن يَقْطَعَ الصَّلاةَ انقَطَعَت صَلاتُه، ووَجَب عليه الابْتِداءُ مِن أوَّلها.</w:t>
      </w:r>
    </w:p>
    <w:p w14:paraId="3BD8CE9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2-</w:t>
      </w:r>
      <w:r>
        <w:rPr>
          <w:rFonts w:ascii="Traditional Arabic" w:hAnsi="Traditional Arabic"/>
          <w:rtl/>
        </w:rPr>
        <w:t xml:space="preserve"> </w:t>
      </w:r>
      <w:r>
        <w:rPr>
          <w:rFonts w:ascii="Traditional Arabic" w:hAnsi="Traditional Arabic" w:hint="cs"/>
          <w:rtl/>
        </w:rPr>
        <w:t>مَن أَحْرَمَ بِصَلاةِ نَفْلٍ لم يجُزْ له أن يُحَوِّلها في أثنائِها إلى صَلاةِ فَرِيضَةٍ.</w:t>
      </w:r>
    </w:p>
    <w:p w14:paraId="0779D49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مَن أَحْرَم مُنْفَرِداً بِصَلاةِ فَرِيضَةٍ ثم جاءَت جَماعَةٌ، فإنَّه يجوزُ له أن يحوِّلَ نِيَّتَه إلى نافِلَةٍ ويُكْمِلَها ركعَتَيْن، ثمّ يُسَلِّمَ، ويُصَلِّيَ مع الجماعَةِ.</w:t>
      </w:r>
    </w:p>
    <w:p w14:paraId="67DE647F" w14:textId="77777777" w:rsidR="00CB4068" w:rsidRPr="000317DB" w:rsidRDefault="00CB4068" w:rsidP="00CB4068">
      <w:pPr>
        <w:widowControl w:val="0"/>
        <w:spacing w:before="240" w:after="120"/>
        <w:ind w:firstLine="397"/>
        <w:outlineLvl w:val="1"/>
        <w:rPr>
          <w:rFonts w:ascii="Lotus Linotype" w:hAnsi="Lotus Linotype"/>
          <w:b/>
          <w:bCs/>
          <w:sz w:val="34"/>
          <w:rtl/>
        </w:rPr>
      </w:pPr>
      <w:r>
        <w:rPr>
          <w:rFonts w:ascii="Lotus Linotype" w:hAnsi="Lotus Linotype" w:hint="cs"/>
          <w:b/>
          <w:bCs/>
          <w:sz w:val="34"/>
          <w:rtl/>
        </w:rPr>
        <w:t>الأسئِلَة</w:t>
      </w:r>
      <w:r w:rsidRPr="000317DB">
        <w:rPr>
          <w:rFonts w:ascii="Lotus Linotype" w:hAnsi="Lotus Linotype" w:hint="cs"/>
          <w:b/>
          <w:bCs/>
          <w:sz w:val="34"/>
          <w:rtl/>
        </w:rPr>
        <w:t>:</w:t>
      </w:r>
    </w:p>
    <w:p w14:paraId="59C257B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س1: ما الذي يجِب على كلّ واحِدٍ مِن هؤلاء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464"/>
      </w:tblGrid>
      <w:tr w:rsidR="00CB4068" w14:paraId="525694BA" w14:textId="77777777" w:rsidTr="0070342F">
        <w:trPr>
          <w:jc w:val="center"/>
        </w:trPr>
        <w:tc>
          <w:tcPr>
            <w:tcW w:w="5580" w:type="dxa"/>
            <w:vAlign w:val="center"/>
          </w:tcPr>
          <w:p w14:paraId="0FAB0F4C"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الحالة</w:t>
            </w:r>
          </w:p>
        </w:tc>
        <w:tc>
          <w:tcPr>
            <w:tcW w:w="2464" w:type="dxa"/>
            <w:vAlign w:val="center"/>
          </w:tcPr>
          <w:p w14:paraId="3076A2F6"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الحكم</w:t>
            </w:r>
          </w:p>
        </w:tc>
      </w:tr>
      <w:tr w:rsidR="00CB4068" w14:paraId="5901332A" w14:textId="77777777" w:rsidTr="0070342F">
        <w:trPr>
          <w:jc w:val="center"/>
        </w:trPr>
        <w:tc>
          <w:tcPr>
            <w:tcW w:w="5580" w:type="dxa"/>
            <w:vAlign w:val="center"/>
          </w:tcPr>
          <w:p w14:paraId="5E9489D9" w14:textId="77777777" w:rsidR="00CB4068" w:rsidRPr="0001667A" w:rsidRDefault="00CB4068" w:rsidP="0070342F">
            <w:pPr>
              <w:widowControl w:val="0"/>
              <w:spacing w:after="120"/>
              <w:jc w:val="center"/>
              <w:rPr>
                <w:rFonts w:ascii="Traditional Arabic" w:hAnsi="Traditional Arabic"/>
                <w:rtl/>
                <w:lang w:bidi="ar-SY"/>
              </w:rPr>
            </w:pPr>
            <w:r w:rsidRPr="0001667A">
              <w:rPr>
                <w:rFonts w:ascii="Traditional Arabic" w:hAnsi="Traditional Arabic" w:hint="cs"/>
                <w:rtl/>
                <w:lang w:bidi="ar-SY"/>
              </w:rPr>
              <w:t>امرأة</w:t>
            </w:r>
            <w:r>
              <w:rPr>
                <w:rFonts w:ascii="Traditional Arabic" w:hAnsi="Traditional Arabic" w:hint="cs"/>
                <w:rtl/>
                <w:lang w:bidi="ar-SY"/>
              </w:rPr>
              <w:t>ٌ</w:t>
            </w:r>
            <w:r w:rsidRPr="0001667A">
              <w:rPr>
                <w:rFonts w:ascii="Traditional Arabic" w:hAnsi="Traditional Arabic" w:hint="cs"/>
                <w:rtl/>
                <w:lang w:bidi="ar-SY"/>
              </w:rPr>
              <w:t xml:space="preserve"> صل</w:t>
            </w:r>
            <w:r>
              <w:rPr>
                <w:rFonts w:ascii="Traditional Arabic" w:hAnsi="Traditional Arabic" w:hint="cs"/>
                <w:rtl/>
                <w:lang w:bidi="ar-SY"/>
              </w:rPr>
              <w:t>َّ</w:t>
            </w:r>
            <w:r w:rsidRPr="0001667A">
              <w:rPr>
                <w:rFonts w:ascii="Traditional Arabic" w:hAnsi="Traditional Arabic" w:hint="cs"/>
                <w:rtl/>
                <w:lang w:bidi="ar-SY"/>
              </w:rPr>
              <w:t>ت ت</w:t>
            </w:r>
            <w:r>
              <w:rPr>
                <w:rFonts w:ascii="Traditional Arabic" w:hAnsi="Traditional Arabic" w:hint="cs"/>
                <w:rtl/>
                <w:lang w:bidi="ar-SY"/>
              </w:rPr>
              <w:t>َ</w:t>
            </w:r>
            <w:r w:rsidRPr="0001667A">
              <w:rPr>
                <w:rFonts w:ascii="Traditional Arabic" w:hAnsi="Traditional Arabic" w:hint="cs"/>
                <w:rtl/>
                <w:lang w:bidi="ar-SY"/>
              </w:rPr>
              <w:t>ظ</w:t>
            </w:r>
            <w:r>
              <w:rPr>
                <w:rFonts w:ascii="Traditional Arabic" w:hAnsi="Traditional Arabic" w:hint="cs"/>
                <w:rtl/>
                <w:lang w:bidi="ar-SY"/>
              </w:rPr>
              <w:t>ُ</w:t>
            </w:r>
            <w:r w:rsidRPr="0001667A">
              <w:rPr>
                <w:rFonts w:ascii="Traditional Arabic" w:hAnsi="Traditional Arabic" w:hint="cs"/>
                <w:rtl/>
                <w:lang w:bidi="ar-SY"/>
              </w:rPr>
              <w:t>ن</w:t>
            </w:r>
            <w:r>
              <w:rPr>
                <w:rFonts w:ascii="Traditional Arabic" w:hAnsi="Traditional Arabic" w:hint="cs"/>
                <w:rtl/>
                <w:lang w:bidi="ar-SY"/>
              </w:rPr>
              <w:t>ّ</w:t>
            </w:r>
            <w:r w:rsidRPr="0001667A">
              <w:rPr>
                <w:rFonts w:ascii="Traditional Arabic" w:hAnsi="Traditional Arabic" w:hint="cs"/>
                <w:rtl/>
                <w:lang w:bidi="ar-SY"/>
              </w:rPr>
              <w:t xml:space="preserve"> أن</w:t>
            </w:r>
            <w:r>
              <w:rPr>
                <w:rFonts w:ascii="Traditional Arabic" w:hAnsi="Traditional Arabic" w:hint="cs"/>
                <w:rtl/>
                <w:lang w:bidi="ar-SY"/>
              </w:rPr>
              <w:t>َّ</w:t>
            </w:r>
            <w:r w:rsidRPr="0001667A">
              <w:rPr>
                <w:rFonts w:ascii="Traditional Arabic" w:hAnsi="Traditional Arabic" w:hint="cs"/>
                <w:rtl/>
                <w:lang w:bidi="ar-SY"/>
              </w:rPr>
              <w:t xml:space="preserve"> الو</w:t>
            </w:r>
            <w:r>
              <w:rPr>
                <w:rFonts w:ascii="Traditional Arabic" w:hAnsi="Traditional Arabic" w:hint="cs"/>
                <w:rtl/>
                <w:lang w:bidi="ar-SY"/>
              </w:rPr>
              <w:t>َ</w:t>
            </w:r>
            <w:r w:rsidRPr="0001667A">
              <w:rPr>
                <w:rFonts w:ascii="Traditional Arabic" w:hAnsi="Traditional Arabic" w:hint="cs"/>
                <w:rtl/>
                <w:lang w:bidi="ar-SY"/>
              </w:rPr>
              <w:t>ق</w:t>
            </w:r>
            <w:r>
              <w:rPr>
                <w:rFonts w:ascii="Traditional Arabic" w:hAnsi="Traditional Arabic" w:hint="cs"/>
                <w:rtl/>
                <w:lang w:bidi="ar-SY"/>
              </w:rPr>
              <w:t>ْ</w:t>
            </w:r>
            <w:r w:rsidRPr="0001667A">
              <w:rPr>
                <w:rFonts w:ascii="Traditional Arabic" w:hAnsi="Traditional Arabic" w:hint="cs"/>
                <w:rtl/>
                <w:lang w:bidi="ar-SY"/>
              </w:rPr>
              <w:t>ت</w:t>
            </w:r>
            <w:r>
              <w:rPr>
                <w:rFonts w:ascii="Traditional Arabic" w:hAnsi="Traditional Arabic" w:hint="cs"/>
                <w:rtl/>
                <w:lang w:bidi="ar-SY"/>
              </w:rPr>
              <w:t>َ</w:t>
            </w:r>
            <w:r w:rsidRPr="0001667A">
              <w:rPr>
                <w:rFonts w:ascii="Traditional Arabic" w:hAnsi="Traditional Arabic" w:hint="cs"/>
                <w:rtl/>
                <w:lang w:bidi="ar-SY"/>
              </w:rPr>
              <w:t xml:space="preserve"> قد د</w:t>
            </w:r>
            <w:r>
              <w:rPr>
                <w:rFonts w:ascii="Traditional Arabic" w:hAnsi="Traditional Arabic" w:hint="cs"/>
                <w:rtl/>
                <w:lang w:bidi="ar-SY"/>
              </w:rPr>
              <w:t>َ</w:t>
            </w:r>
            <w:r w:rsidRPr="0001667A">
              <w:rPr>
                <w:rFonts w:ascii="Traditional Arabic" w:hAnsi="Traditional Arabic" w:hint="cs"/>
                <w:rtl/>
                <w:lang w:bidi="ar-SY"/>
              </w:rPr>
              <w:t>خ</w:t>
            </w:r>
            <w:r>
              <w:rPr>
                <w:rFonts w:ascii="Traditional Arabic" w:hAnsi="Traditional Arabic" w:hint="cs"/>
                <w:rtl/>
                <w:lang w:bidi="ar-SY"/>
              </w:rPr>
              <w:t>َ</w:t>
            </w:r>
            <w:r w:rsidRPr="0001667A">
              <w:rPr>
                <w:rFonts w:ascii="Traditional Arabic" w:hAnsi="Traditional Arabic" w:hint="cs"/>
                <w:rtl/>
                <w:lang w:bidi="ar-SY"/>
              </w:rPr>
              <w:t>ل، ثم ت</w:t>
            </w:r>
            <w:r>
              <w:rPr>
                <w:rFonts w:ascii="Traditional Arabic" w:hAnsi="Traditional Arabic" w:hint="cs"/>
                <w:rtl/>
                <w:lang w:bidi="ar-SY"/>
              </w:rPr>
              <w:t>َ</w:t>
            </w:r>
            <w:r w:rsidRPr="0001667A">
              <w:rPr>
                <w:rFonts w:ascii="Traditional Arabic" w:hAnsi="Traditional Arabic" w:hint="cs"/>
                <w:rtl/>
                <w:lang w:bidi="ar-SY"/>
              </w:rPr>
              <w:t>ب</w:t>
            </w:r>
            <w:r>
              <w:rPr>
                <w:rFonts w:ascii="Traditional Arabic" w:hAnsi="Traditional Arabic" w:hint="cs"/>
                <w:rtl/>
                <w:lang w:bidi="ar-SY"/>
              </w:rPr>
              <w:t>َ</w:t>
            </w:r>
            <w:r w:rsidRPr="0001667A">
              <w:rPr>
                <w:rFonts w:ascii="Traditional Arabic" w:hAnsi="Traditional Arabic" w:hint="cs"/>
                <w:rtl/>
                <w:lang w:bidi="ar-SY"/>
              </w:rPr>
              <w:t>ي</w:t>
            </w:r>
            <w:r>
              <w:rPr>
                <w:rFonts w:ascii="Traditional Arabic" w:hAnsi="Traditional Arabic" w:hint="cs"/>
                <w:rtl/>
                <w:lang w:bidi="ar-SY"/>
              </w:rPr>
              <w:t>َّ</w:t>
            </w:r>
            <w:r w:rsidRPr="0001667A">
              <w:rPr>
                <w:rFonts w:ascii="Traditional Arabic" w:hAnsi="Traditional Arabic" w:hint="cs"/>
                <w:rtl/>
                <w:lang w:bidi="ar-SY"/>
              </w:rPr>
              <w:t>ن لها أن</w:t>
            </w:r>
            <w:r>
              <w:rPr>
                <w:rFonts w:ascii="Traditional Arabic" w:hAnsi="Traditional Arabic" w:hint="cs"/>
                <w:rtl/>
                <w:lang w:bidi="ar-SY"/>
              </w:rPr>
              <w:t>َّ</w:t>
            </w:r>
            <w:r w:rsidRPr="0001667A">
              <w:rPr>
                <w:rFonts w:ascii="Traditional Arabic" w:hAnsi="Traditional Arabic" w:hint="cs"/>
                <w:rtl/>
                <w:lang w:bidi="ar-SY"/>
              </w:rPr>
              <w:t>ها أ</w:t>
            </w:r>
            <w:r>
              <w:rPr>
                <w:rFonts w:ascii="Traditional Arabic" w:hAnsi="Traditional Arabic" w:hint="cs"/>
                <w:rtl/>
                <w:lang w:bidi="ar-SY"/>
              </w:rPr>
              <w:t>َ</w:t>
            </w:r>
            <w:r w:rsidRPr="0001667A">
              <w:rPr>
                <w:rFonts w:ascii="Traditional Arabic" w:hAnsi="Traditional Arabic" w:hint="cs"/>
                <w:rtl/>
                <w:lang w:bidi="ar-SY"/>
              </w:rPr>
              <w:t>خ</w:t>
            </w:r>
            <w:r>
              <w:rPr>
                <w:rFonts w:ascii="Traditional Arabic" w:hAnsi="Traditional Arabic" w:hint="cs"/>
                <w:rtl/>
                <w:lang w:bidi="ar-SY"/>
              </w:rPr>
              <w:t>ْ</w:t>
            </w:r>
            <w:r w:rsidRPr="0001667A">
              <w:rPr>
                <w:rFonts w:ascii="Traditional Arabic" w:hAnsi="Traditional Arabic" w:hint="cs"/>
                <w:rtl/>
                <w:lang w:bidi="ar-SY"/>
              </w:rPr>
              <w:t>ط</w:t>
            </w:r>
            <w:r>
              <w:rPr>
                <w:rFonts w:ascii="Traditional Arabic" w:hAnsi="Traditional Arabic" w:hint="cs"/>
                <w:rtl/>
                <w:lang w:bidi="ar-SY"/>
              </w:rPr>
              <w:t>َ</w:t>
            </w:r>
            <w:r w:rsidRPr="0001667A">
              <w:rPr>
                <w:rFonts w:ascii="Traditional Arabic" w:hAnsi="Traditional Arabic" w:hint="cs"/>
                <w:rtl/>
                <w:lang w:bidi="ar-SY"/>
              </w:rPr>
              <w:t>أت</w:t>
            </w:r>
          </w:p>
        </w:tc>
        <w:tc>
          <w:tcPr>
            <w:tcW w:w="2464" w:type="dxa"/>
            <w:vAlign w:val="center"/>
          </w:tcPr>
          <w:p w14:paraId="0379215A" w14:textId="77777777" w:rsidR="00CB4068" w:rsidRPr="0001667A" w:rsidRDefault="00CB4068" w:rsidP="0070342F">
            <w:pPr>
              <w:widowControl w:val="0"/>
              <w:spacing w:after="120"/>
              <w:jc w:val="center"/>
              <w:rPr>
                <w:rFonts w:ascii="Traditional Arabic" w:hAnsi="Traditional Arabic"/>
                <w:rtl/>
                <w:lang w:bidi="ar-SY"/>
              </w:rPr>
            </w:pPr>
          </w:p>
        </w:tc>
      </w:tr>
      <w:tr w:rsidR="00CB4068" w14:paraId="519A8DAE" w14:textId="77777777" w:rsidTr="0070342F">
        <w:trPr>
          <w:jc w:val="center"/>
        </w:trPr>
        <w:tc>
          <w:tcPr>
            <w:tcW w:w="5580" w:type="dxa"/>
            <w:vAlign w:val="center"/>
          </w:tcPr>
          <w:p w14:paraId="1E14B850" w14:textId="77777777" w:rsidR="00CB4068" w:rsidRPr="0001667A" w:rsidRDefault="00CB4068" w:rsidP="0070342F">
            <w:pPr>
              <w:widowControl w:val="0"/>
              <w:spacing w:after="120"/>
              <w:jc w:val="center"/>
              <w:rPr>
                <w:rFonts w:ascii="Traditional Arabic" w:hAnsi="Traditional Arabic"/>
                <w:rtl/>
                <w:lang w:bidi="ar-SY"/>
              </w:rPr>
            </w:pPr>
            <w:r w:rsidRPr="0001667A">
              <w:rPr>
                <w:rFonts w:ascii="Traditional Arabic" w:hAnsi="Traditional Arabic" w:hint="cs"/>
                <w:rtl/>
                <w:lang w:bidi="ar-SY"/>
              </w:rPr>
              <w:t>ر</w:t>
            </w:r>
            <w:r>
              <w:rPr>
                <w:rFonts w:ascii="Traditional Arabic" w:hAnsi="Traditional Arabic" w:hint="cs"/>
                <w:rtl/>
                <w:lang w:bidi="ar-SY"/>
              </w:rPr>
              <w:t>َ</w:t>
            </w:r>
            <w:r w:rsidRPr="0001667A">
              <w:rPr>
                <w:rFonts w:ascii="Traditional Arabic" w:hAnsi="Traditional Arabic" w:hint="cs"/>
                <w:rtl/>
                <w:lang w:bidi="ar-SY"/>
              </w:rPr>
              <w:t>ج</w:t>
            </w:r>
            <w:r>
              <w:rPr>
                <w:rFonts w:ascii="Traditional Arabic" w:hAnsi="Traditional Arabic" w:hint="cs"/>
                <w:rtl/>
                <w:lang w:bidi="ar-SY"/>
              </w:rPr>
              <w:t>ُ</w:t>
            </w:r>
            <w:r w:rsidRPr="0001667A">
              <w:rPr>
                <w:rFonts w:ascii="Traditional Arabic" w:hAnsi="Traditional Arabic" w:hint="cs"/>
                <w:rtl/>
                <w:lang w:bidi="ar-SY"/>
              </w:rPr>
              <w:t>ل</w:t>
            </w:r>
            <w:r>
              <w:rPr>
                <w:rFonts w:ascii="Traditional Arabic" w:hAnsi="Traditional Arabic" w:hint="cs"/>
                <w:rtl/>
                <w:lang w:bidi="ar-SY"/>
              </w:rPr>
              <w:t>ٌ</w:t>
            </w:r>
            <w:r w:rsidRPr="0001667A">
              <w:rPr>
                <w:rFonts w:ascii="Traditional Arabic" w:hAnsi="Traditional Arabic" w:hint="cs"/>
                <w:rtl/>
                <w:lang w:bidi="ar-SY"/>
              </w:rPr>
              <w:t xml:space="preserve"> ن</w:t>
            </w:r>
            <w:r>
              <w:rPr>
                <w:rFonts w:ascii="Traditional Arabic" w:hAnsi="Traditional Arabic" w:hint="cs"/>
                <w:rtl/>
                <w:lang w:bidi="ar-SY"/>
              </w:rPr>
              <w:t>َ</w:t>
            </w:r>
            <w:r w:rsidRPr="0001667A">
              <w:rPr>
                <w:rFonts w:ascii="Traditional Arabic" w:hAnsi="Traditional Arabic" w:hint="cs"/>
                <w:rtl/>
                <w:lang w:bidi="ar-SY"/>
              </w:rPr>
              <w:t>س</w:t>
            </w:r>
            <w:r>
              <w:rPr>
                <w:rFonts w:ascii="Traditional Arabic" w:hAnsi="Traditional Arabic" w:hint="cs"/>
                <w:rtl/>
                <w:lang w:bidi="ar-SY"/>
              </w:rPr>
              <w:t>ِ</w:t>
            </w:r>
            <w:r w:rsidRPr="0001667A">
              <w:rPr>
                <w:rFonts w:ascii="Traditional Arabic" w:hAnsi="Traditional Arabic" w:hint="cs"/>
                <w:rtl/>
                <w:lang w:bidi="ar-SY"/>
              </w:rPr>
              <w:t>ي</w:t>
            </w:r>
            <w:r>
              <w:rPr>
                <w:rFonts w:ascii="Traditional Arabic" w:hAnsi="Traditional Arabic" w:hint="cs"/>
                <w:rtl/>
                <w:lang w:bidi="ar-SY"/>
              </w:rPr>
              <w:t>َ</w:t>
            </w:r>
            <w:r w:rsidRPr="0001667A">
              <w:rPr>
                <w:rFonts w:ascii="Traditional Arabic" w:hAnsi="Traditional Arabic" w:hint="cs"/>
                <w:rtl/>
                <w:lang w:bidi="ar-SY"/>
              </w:rPr>
              <w:t xml:space="preserve"> ص</w:t>
            </w:r>
            <w:r>
              <w:rPr>
                <w:rFonts w:ascii="Traditional Arabic" w:hAnsi="Traditional Arabic" w:hint="cs"/>
                <w:rtl/>
                <w:lang w:bidi="ar-SY"/>
              </w:rPr>
              <w:t>َ</w:t>
            </w:r>
            <w:r w:rsidRPr="0001667A">
              <w:rPr>
                <w:rFonts w:ascii="Traditional Arabic" w:hAnsi="Traditional Arabic" w:hint="cs"/>
                <w:rtl/>
                <w:lang w:bidi="ar-SY"/>
              </w:rPr>
              <w:t>لاة</w:t>
            </w:r>
            <w:r>
              <w:rPr>
                <w:rFonts w:ascii="Traditional Arabic" w:hAnsi="Traditional Arabic" w:hint="cs"/>
                <w:rtl/>
                <w:lang w:bidi="ar-SY"/>
              </w:rPr>
              <w:t>َ</w:t>
            </w:r>
            <w:r w:rsidRPr="0001667A">
              <w:rPr>
                <w:rFonts w:ascii="Traditional Arabic" w:hAnsi="Traditional Arabic" w:hint="cs"/>
                <w:rtl/>
                <w:lang w:bidi="ar-SY"/>
              </w:rPr>
              <w:t xml:space="preserve"> الع</w:t>
            </w:r>
            <w:r>
              <w:rPr>
                <w:rFonts w:ascii="Traditional Arabic" w:hAnsi="Traditional Arabic" w:hint="cs"/>
                <w:rtl/>
                <w:lang w:bidi="ar-SY"/>
              </w:rPr>
              <w:t>ِ</w:t>
            </w:r>
            <w:r w:rsidRPr="0001667A">
              <w:rPr>
                <w:rFonts w:ascii="Traditional Arabic" w:hAnsi="Traditional Arabic" w:hint="cs"/>
                <w:rtl/>
                <w:lang w:bidi="ar-SY"/>
              </w:rPr>
              <w:t>شاء، ولم ي</w:t>
            </w:r>
            <w:r>
              <w:rPr>
                <w:rFonts w:ascii="Traditional Arabic" w:hAnsi="Traditional Arabic" w:hint="cs"/>
                <w:rtl/>
                <w:lang w:bidi="ar-SY"/>
              </w:rPr>
              <w:t>َ</w:t>
            </w:r>
            <w:r w:rsidRPr="0001667A">
              <w:rPr>
                <w:rFonts w:ascii="Traditional Arabic" w:hAnsi="Traditional Arabic" w:hint="cs"/>
                <w:rtl/>
                <w:lang w:bidi="ar-SY"/>
              </w:rPr>
              <w:t>ت</w:t>
            </w:r>
            <w:r>
              <w:rPr>
                <w:rFonts w:ascii="Traditional Arabic" w:hAnsi="Traditional Arabic" w:hint="cs"/>
                <w:rtl/>
                <w:lang w:bidi="ar-SY"/>
              </w:rPr>
              <w:t>َ</w:t>
            </w:r>
            <w:r w:rsidRPr="0001667A">
              <w:rPr>
                <w:rFonts w:ascii="Traditional Arabic" w:hAnsi="Traditional Arabic" w:hint="cs"/>
                <w:rtl/>
                <w:lang w:bidi="ar-SY"/>
              </w:rPr>
              <w:t>ذ</w:t>
            </w:r>
            <w:r>
              <w:rPr>
                <w:rFonts w:ascii="Traditional Arabic" w:hAnsi="Traditional Arabic" w:hint="cs"/>
                <w:rtl/>
                <w:lang w:bidi="ar-SY"/>
              </w:rPr>
              <w:t>َ</w:t>
            </w:r>
            <w:r w:rsidRPr="0001667A">
              <w:rPr>
                <w:rFonts w:ascii="Traditional Arabic" w:hAnsi="Traditional Arabic" w:hint="cs"/>
                <w:rtl/>
                <w:lang w:bidi="ar-SY"/>
              </w:rPr>
              <w:t>ك</w:t>
            </w:r>
            <w:r>
              <w:rPr>
                <w:rFonts w:ascii="Traditional Arabic" w:hAnsi="Traditional Arabic" w:hint="cs"/>
                <w:rtl/>
                <w:lang w:bidi="ar-SY"/>
              </w:rPr>
              <w:t>َّ</w:t>
            </w:r>
            <w:r w:rsidRPr="0001667A">
              <w:rPr>
                <w:rFonts w:ascii="Traditional Arabic" w:hAnsi="Traditional Arabic" w:hint="cs"/>
                <w:rtl/>
                <w:lang w:bidi="ar-SY"/>
              </w:rPr>
              <w:t>ر إل</w:t>
            </w:r>
            <w:r>
              <w:rPr>
                <w:rFonts w:ascii="Traditional Arabic" w:hAnsi="Traditional Arabic" w:hint="cs"/>
                <w:rtl/>
                <w:lang w:bidi="ar-SY"/>
              </w:rPr>
              <w:t>ّ</w:t>
            </w:r>
            <w:r w:rsidRPr="0001667A">
              <w:rPr>
                <w:rFonts w:ascii="Traditional Arabic" w:hAnsi="Traditional Arabic" w:hint="cs"/>
                <w:rtl/>
                <w:lang w:bidi="ar-SY"/>
              </w:rPr>
              <w:t>ا الس</w:t>
            </w:r>
            <w:r>
              <w:rPr>
                <w:rFonts w:ascii="Traditional Arabic" w:hAnsi="Traditional Arabic" w:hint="cs"/>
                <w:rtl/>
                <w:lang w:bidi="ar-SY"/>
              </w:rPr>
              <w:t>ّ</w:t>
            </w:r>
            <w:r w:rsidRPr="0001667A">
              <w:rPr>
                <w:rFonts w:ascii="Traditional Arabic" w:hAnsi="Traditional Arabic" w:hint="cs"/>
                <w:rtl/>
                <w:lang w:bidi="ar-SY"/>
              </w:rPr>
              <w:t>اع</w:t>
            </w:r>
            <w:r>
              <w:rPr>
                <w:rFonts w:ascii="Traditional Arabic" w:hAnsi="Traditional Arabic" w:hint="cs"/>
                <w:rtl/>
                <w:lang w:bidi="ar-SY"/>
              </w:rPr>
              <w:t>َ</w:t>
            </w:r>
            <w:r w:rsidRPr="0001667A">
              <w:rPr>
                <w:rFonts w:ascii="Traditional Arabic" w:hAnsi="Traditional Arabic" w:hint="cs"/>
                <w:rtl/>
                <w:lang w:bidi="ar-SY"/>
              </w:rPr>
              <w:t>ة</w:t>
            </w:r>
            <w:r>
              <w:rPr>
                <w:rFonts w:ascii="Traditional Arabic" w:hAnsi="Traditional Arabic" w:hint="cs"/>
                <w:rtl/>
                <w:lang w:bidi="ar-SY"/>
              </w:rPr>
              <w:t>َ</w:t>
            </w:r>
            <w:r w:rsidRPr="0001667A">
              <w:rPr>
                <w:rFonts w:ascii="Traditional Arabic" w:hAnsi="Traditional Arabic" w:hint="cs"/>
                <w:rtl/>
                <w:lang w:bidi="ar-SY"/>
              </w:rPr>
              <w:t xml:space="preserve"> العاش</w:t>
            </w:r>
            <w:r>
              <w:rPr>
                <w:rFonts w:ascii="Traditional Arabic" w:hAnsi="Traditional Arabic" w:hint="cs"/>
                <w:rtl/>
                <w:lang w:bidi="ar-SY"/>
              </w:rPr>
              <w:t>ِ</w:t>
            </w:r>
            <w:r w:rsidRPr="0001667A">
              <w:rPr>
                <w:rFonts w:ascii="Traditional Arabic" w:hAnsi="Traditional Arabic" w:hint="cs"/>
                <w:rtl/>
                <w:lang w:bidi="ar-SY"/>
              </w:rPr>
              <w:t>ر</w:t>
            </w:r>
            <w:r>
              <w:rPr>
                <w:rFonts w:ascii="Traditional Arabic" w:hAnsi="Traditional Arabic" w:hint="cs"/>
                <w:rtl/>
                <w:lang w:bidi="ar-SY"/>
              </w:rPr>
              <w:t>َ</w:t>
            </w:r>
            <w:r w:rsidRPr="0001667A">
              <w:rPr>
                <w:rFonts w:ascii="Traditional Arabic" w:hAnsi="Traditional Arabic" w:hint="cs"/>
                <w:rtl/>
                <w:lang w:bidi="ar-SY"/>
              </w:rPr>
              <w:t>ة</w:t>
            </w:r>
            <w:r>
              <w:rPr>
                <w:rFonts w:ascii="Traditional Arabic" w:hAnsi="Traditional Arabic" w:hint="cs"/>
                <w:rtl/>
                <w:lang w:bidi="ar-SY"/>
              </w:rPr>
              <w:t>َ</w:t>
            </w:r>
            <w:r w:rsidRPr="0001667A">
              <w:rPr>
                <w:rFonts w:ascii="Traditional Arabic" w:hAnsi="Traditional Arabic" w:hint="cs"/>
                <w:rtl/>
                <w:lang w:bidi="ar-SY"/>
              </w:rPr>
              <w:t xml:space="preserve"> ص</w:t>
            </w:r>
            <w:r>
              <w:rPr>
                <w:rFonts w:ascii="Traditional Arabic" w:hAnsi="Traditional Arabic" w:hint="cs"/>
                <w:rtl/>
                <w:lang w:bidi="ar-SY"/>
              </w:rPr>
              <w:t>َ</w:t>
            </w:r>
            <w:r w:rsidRPr="0001667A">
              <w:rPr>
                <w:rFonts w:ascii="Traditional Arabic" w:hAnsi="Traditional Arabic" w:hint="cs"/>
                <w:rtl/>
                <w:lang w:bidi="ar-SY"/>
              </w:rPr>
              <w:t>باحاً</w:t>
            </w:r>
          </w:p>
        </w:tc>
        <w:tc>
          <w:tcPr>
            <w:tcW w:w="2464" w:type="dxa"/>
            <w:vAlign w:val="center"/>
          </w:tcPr>
          <w:p w14:paraId="1BEF97AD" w14:textId="77777777" w:rsidR="00CB4068" w:rsidRPr="0001667A" w:rsidRDefault="00CB4068" w:rsidP="0070342F">
            <w:pPr>
              <w:widowControl w:val="0"/>
              <w:spacing w:after="120"/>
              <w:jc w:val="center"/>
              <w:rPr>
                <w:rFonts w:ascii="Traditional Arabic" w:hAnsi="Traditional Arabic"/>
                <w:rtl/>
                <w:lang w:bidi="ar-SY"/>
              </w:rPr>
            </w:pPr>
          </w:p>
        </w:tc>
      </w:tr>
    </w:tbl>
    <w:p w14:paraId="313A312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قارِن بين أَوْجُهِ الشَّبَهِ والاختِلافِ في الحكم الشَّرعِيّ الآتي: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2410"/>
        <w:gridCol w:w="2410"/>
      </w:tblGrid>
      <w:tr w:rsidR="00CB4068" w14:paraId="0B391CED" w14:textId="77777777" w:rsidTr="0070342F">
        <w:trPr>
          <w:jc w:val="center"/>
        </w:trPr>
        <w:tc>
          <w:tcPr>
            <w:tcW w:w="3454" w:type="dxa"/>
            <w:vAlign w:val="center"/>
          </w:tcPr>
          <w:p w14:paraId="207BFF42"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الم</w:t>
            </w:r>
            <w:r>
              <w:rPr>
                <w:rFonts w:ascii="Traditional Arabic" w:hAnsi="Traditional Arabic" w:hint="cs"/>
                <w:b/>
                <w:bCs/>
                <w:rtl/>
                <w:lang w:bidi="ar-SY"/>
              </w:rPr>
              <w:t>َ</w:t>
            </w:r>
            <w:r w:rsidRPr="00DA7FF4">
              <w:rPr>
                <w:rFonts w:ascii="Traditional Arabic" w:hAnsi="Traditional Arabic" w:hint="cs"/>
                <w:b/>
                <w:bCs/>
                <w:rtl/>
                <w:lang w:bidi="ar-SY"/>
              </w:rPr>
              <w:t>سأ</w:t>
            </w:r>
            <w:r>
              <w:rPr>
                <w:rFonts w:ascii="Traditional Arabic" w:hAnsi="Traditional Arabic" w:hint="cs"/>
                <w:b/>
                <w:bCs/>
                <w:rtl/>
                <w:lang w:bidi="ar-SY"/>
              </w:rPr>
              <w:t>َ</w:t>
            </w:r>
            <w:r w:rsidRPr="00DA7FF4">
              <w:rPr>
                <w:rFonts w:ascii="Traditional Arabic" w:hAnsi="Traditional Arabic" w:hint="cs"/>
                <w:b/>
                <w:bCs/>
                <w:rtl/>
                <w:lang w:bidi="ar-SY"/>
              </w:rPr>
              <w:t>ل</w:t>
            </w:r>
            <w:r>
              <w:rPr>
                <w:rFonts w:ascii="Traditional Arabic" w:hAnsi="Traditional Arabic" w:hint="cs"/>
                <w:b/>
                <w:bCs/>
                <w:rtl/>
                <w:lang w:bidi="ar-SY"/>
              </w:rPr>
              <w:t>َ</w:t>
            </w:r>
            <w:r w:rsidRPr="00DA7FF4">
              <w:rPr>
                <w:rFonts w:ascii="Traditional Arabic" w:hAnsi="Traditional Arabic" w:hint="cs"/>
                <w:b/>
                <w:bCs/>
                <w:rtl/>
                <w:lang w:bidi="ar-SY"/>
              </w:rPr>
              <w:t>ة</w:t>
            </w:r>
          </w:p>
        </w:tc>
        <w:tc>
          <w:tcPr>
            <w:tcW w:w="2410" w:type="dxa"/>
            <w:vAlign w:val="center"/>
          </w:tcPr>
          <w:p w14:paraId="4FFC3DE6"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أ</w:t>
            </w:r>
            <w:r>
              <w:rPr>
                <w:rFonts w:ascii="Traditional Arabic" w:hAnsi="Traditional Arabic" w:hint="cs"/>
                <w:b/>
                <w:bCs/>
                <w:rtl/>
                <w:lang w:bidi="ar-SY"/>
              </w:rPr>
              <w:t>َ</w:t>
            </w:r>
            <w:r w:rsidRPr="00DA7FF4">
              <w:rPr>
                <w:rFonts w:ascii="Traditional Arabic" w:hAnsi="Traditional Arabic" w:hint="cs"/>
                <w:b/>
                <w:bCs/>
                <w:rtl/>
                <w:lang w:bidi="ar-SY"/>
              </w:rPr>
              <w:t>و</w:t>
            </w:r>
            <w:r>
              <w:rPr>
                <w:rFonts w:ascii="Traditional Arabic" w:hAnsi="Traditional Arabic" w:hint="cs"/>
                <w:b/>
                <w:bCs/>
                <w:rtl/>
                <w:lang w:bidi="ar-SY"/>
              </w:rPr>
              <w:t>ْ</w:t>
            </w:r>
            <w:r w:rsidRPr="00DA7FF4">
              <w:rPr>
                <w:rFonts w:ascii="Traditional Arabic" w:hAnsi="Traditional Arabic" w:hint="cs"/>
                <w:b/>
                <w:bCs/>
                <w:rtl/>
                <w:lang w:bidi="ar-SY"/>
              </w:rPr>
              <w:t>ج</w:t>
            </w:r>
            <w:r>
              <w:rPr>
                <w:rFonts w:ascii="Traditional Arabic" w:hAnsi="Traditional Arabic" w:hint="cs"/>
                <w:b/>
                <w:bCs/>
                <w:rtl/>
                <w:lang w:bidi="ar-SY"/>
              </w:rPr>
              <w:t>ُ</w:t>
            </w:r>
            <w:r w:rsidRPr="00DA7FF4">
              <w:rPr>
                <w:rFonts w:ascii="Traditional Arabic" w:hAnsi="Traditional Arabic" w:hint="cs"/>
                <w:b/>
                <w:bCs/>
                <w:rtl/>
                <w:lang w:bidi="ar-SY"/>
              </w:rPr>
              <w:t>ه</w:t>
            </w:r>
            <w:r>
              <w:rPr>
                <w:rFonts w:ascii="Traditional Arabic" w:hAnsi="Traditional Arabic" w:hint="cs"/>
                <w:b/>
                <w:bCs/>
                <w:rtl/>
                <w:lang w:bidi="ar-SY"/>
              </w:rPr>
              <w:t>ُ</w:t>
            </w:r>
            <w:r w:rsidRPr="00DA7FF4">
              <w:rPr>
                <w:rFonts w:ascii="Traditional Arabic" w:hAnsi="Traditional Arabic" w:hint="cs"/>
                <w:b/>
                <w:bCs/>
                <w:rtl/>
                <w:lang w:bidi="ar-SY"/>
              </w:rPr>
              <w:t xml:space="preserve"> الش</w:t>
            </w:r>
            <w:r>
              <w:rPr>
                <w:rFonts w:ascii="Traditional Arabic" w:hAnsi="Traditional Arabic" w:hint="cs"/>
                <w:b/>
                <w:bCs/>
                <w:rtl/>
                <w:lang w:bidi="ar-SY"/>
              </w:rPr>
              <w:t>َّ</w:t>
            </w:r>
            <w:r w:rsidRPr="00DA7FF4">
              <w:rPr>
                <w:rFonts w:ascii="Traditional Arabic" w:hAnsi="Traditional Arabic" w:hint="cs"/>
                <w:b/>
                <w:bCs/>
                <w:rtl/>
                <w:lang w:bidi="ar-SY"/>
              </w:rPr>
              <w:t>ب</w:t>
            </w:r>
            <w:r>
              <w:rPr>
                <w:rFonts w:ascii="Traditional Arabic" w:hAnsi="Traditional Arabic" w:hint="cs"/>
                <w:b/>
                <w:bCs/>
                <w:rtl/>
                <w:lang w:bidi="ar-SY"/>
              </w:rPr>
              <w:t>َ</w:t>
            </w:r>
            <w:r w:rsidRPr="00DA7FF4">
              <w:rPr>
                <w:rFonts w:ascii="Traditional Arabic" w:hAnsi="Traditional Arabic" w:hint="cs"/>
                <w:b/>
                <w:bCs/>
                <w:rtl/>
                <w:lang w:bidi="ar-SY"/>
              </w:rPr>
              <w:t>ه</w:t>
            </w:r>
            <w:r>
              <w:rPr>
                <w:rFonts w:ascii="Traditional Arabic" w:hAnsi="Traditional Arabic" w:hint="cs"/>
                <w:b/>
                <w:bCs/>
                <w:rtl/>
                <w:lang w:bidi="ar-SY"/>
              </w:rPr>
              <w:t>ِ</w:t>
            </w:r>
          </w:p>
        </w:tc>
        <w:tc>
          <w:tcPr>
            <w:tcW w:w="2410" w:type="dxa"/>
            <w:vAlign w:val="center"/>
          </w:tcPr>
          <w:p w14:paraId="1ADF7FDE"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أَوْجُه الاختِلافِ</w:t>
            </w:r>
          </w:p>
        </w:tc>
      </w:tr>
      <w:tr w:rsidR="00CB4068" w14:paraId="56F184AE" w14:textId="77777777" w:rsidTr="0070342F">
        <w:trPr>
          <w:jc w:val="center"/>
        </w:trPr>
        <w:tc>
          <w:tcPr>
            <w:tcW w:w="3454" w:type="dxa"/>
            <w:vAlign w:val="center"/>
          </w:tcPr>
          <w:p w14:paraId="29176932" w14:textId="77777777" w:rsidR="00CB4068" w:rsidRPr="0001667A" w:rsidRDefault="00CB4068" w:rsidP="0070342F">
            <w:pPr>
              <w:widowControl w:val="0"/>
              <w:spacing w:after="120"/>
              <w:jc w:val="center"/>
              <w:rPr>
                <w:rFonts w:ascii="Traditional Arabic" w:hAnsi="Traditional Arabic"/>
                <w:rtl/>
                <w:lang w:bidi="ar-SY"/>
              </w:rPr>
            </w:pPr>
            <w:r w:rsidRPr="0001667A">
              <w:rPr>
                <w:rFonts w:ascii="Traditional Arabic" w:hAnsi="Traditional Arabic" w:hint="cs"/>
                <w:rtl/>
                <w:lang w:bidi="ar-SY"/>
              </w:rPr>
              <w:t>ص</w:t>
            </w:r>
            <w:r>
              <w:rPr>
                <w:rFonts w:ascii="Traditional Arabic" w:hAnsi="Traditional Arabic" w:hint="cs"/>
                <w:rtl/>
                <w:lang w:bidi="ar-SY"/>
              </w:rPr>
              <w:t>َ</w:t>
            </w:r>
            <w:r w:rsidRPr="0001667A">
              <w:rPr>
                <w:rFonts w:ascii="Traditional Arabic" w:hAnsi="Traditional Arabic" w:hint="cs"/>
                <w:rtl/>
                <w:lang w:bidi="ar-SY"/>
              </w:rPr>
              <w:t>لاة م</w:t>
            </w:r>
            <w:r>
              <w:rPr>
                <w:rFonts w:ascii="Traditional Arabic" w:hAnsi="Traditional Arabic" w:hint="cs"/>
                <w:rtl/>
                <w:lang w:bidi="ar-SY"/>
              </w:rPr>
              <w:t>َ</w:t>
            </w:r>
            <w:r w:rsidRPr="0001667A">
              <w:rPr>
                <w:rFonts w:ascii="Traditional Arabic" w:hAnsi="Traditional Arabic" w:hint="cs"/>
                <w:rtl/>
                <w:lang w:bidi="ar-SY"/>
              </w:rPr>
              <w:t>ن ن</w:t>
            </w:r>
            <w:r>
              <w:rPr>
                <w:rFonts w:ascii="Traditional Arabic" w:hAnsi="Traditional Arabic" w:hint="cs"/>
                <w:rtl/>
                <w:lang w:bidi="ar-SY"/>
              </w:rPr>
              <w:t>َ</w:t>
            </w:r>
            <w:r w:rsidRPr="0001667A">
              <w:rPr>
                <w:rFonts w:ascii="Traditional Arabic" w:hAnsi="Traditional Arabic" w:hint="cs"/>
                <w:rtl/>
                <w:lang w:bidi="ar-SY"/>
              </w:rPr>
              <w:t>س</w:t>
            </w:r>
            <w:r>
              <w:rPr>
                <w:rFonts w:ascii="Traditional Arabic" w:hAnsi="Traditional Arabic" w:hint="cs"/>
                <w:rtl/>
                <w:lang w:bidi="ar-SY"/>
              </w:rPr>
              <w:t>ِ</w:t>
            </w:r>
            <w:r w:rsidRPr="0001667A">
              <w:rPr>
                <w:rFonts w:ascii="Traditional Arabic" w:hAnsi="Traditional Arabic" w:hint="cs"/>
                <w:rtl/>
                <w:lang w:bidi="ar-SY"/>
              </w:rPr>
              <w:t>ي</w:t>
            </w:r>
            <w:r>
              <w:rPr>
                <w:rFonts w:ascii="Traditional Arabic" w:hAnsi="Traditional Arabic" w:hint="cs"/>
                <w:rtl/>
                <w:lang w:bidi="ar-SY"/>
              </w:rPr>
              <w:t>َ</w:t>
            </w:r>
            <w:r w:rsidRPr="0001667A">
              <w:rPr>
                <w:rFonts w:ascii="Traditional Arabic" w:hAnsi="Traditional Arabic" w:hint="cs"/>
                <w:rtl/>
                <w:lang w:bidi="ar-SY"/>
              </w:rPr>
              <w:t xml:space="preserve"> الو</w:t>
            </w:r>
            <w:r>
              <w:rPr>
                <w:rFonts w:ascii="Traditional Arabic" w:hAnsi="Traditional Arabic" w:hint="cs"/>
                <w:rtl/>
                <w:lang w:bidi="ar-SY"/>
              </w:rPr>
              <w:t>ُ</w:t>
            </w:r>
            <w:r w:rsidRPr="0001667A">
              <w:rPr>
                <w:rFonts w:ascii="Traditional Arabic" w:hAnsi="Traditional Arabic" w:hint="cs"/>
                <w:rtl/>
                <w:lang w:bidi="ar-SY"/>
              </w:rPr>
              <w:t>ضوء</w:t>
            </w:r>
            <w:r>
              <w:rPr>
                <w:rFonts w:ascii="Traditional Arabic" w:hAnsi="Traditional Arabic" w:hint="cs"/>
                <w:rtl/>
                <w:lang w:bidi="ar-SY"/>
              </w:rPr>
              <w:t>َ</w:t>
            </w:r>
          </w:p>
        </w:tc>
        <w:tc>
          <w:tcPr>
            <w:tcW w:w="2410" w:type="dxa"/>
            <w:vAlign w:val="center"/>
          </w:tcPr>
          <w:p w14:paraId="022B6661" w14:textId="77777777" w:rsidR="00CB4068" w:rsidRPr="0001667A" w:rsidRDefault="00CB4068" w:rsidP="0070342F">
            <w:pPr>
              <w:widowControl w:val="0"/>
              <w:spacing w:after="120"/>
              <w:jc w:val="center"/>
              <w:rPr>
                <w:rFonts w:ascii="Traditional Arabic" w:hAnsi="Traditional Arabic"/>
                <w:rtl/>
                <w:lang w:bidi="ar-SY"/>
              </w:rPr>
            </w:pPr>
          </w:p>
        </w:tc>
        <w:tc>
          <w:tcPr>
            <w:tcW w:w="2410" w:type="dxa"/>
            <w:vAlign w:val="center"/>
          </w:tcPr>
          <w:p w14:paraId="56034817" w14:textId="77777777" w:rsidR="00CB4068" w:rsidRPr="0001667A" w:rsidRDefault="00CB4068" w:rsidP="0070342F">
            <w:pPr>
              <w:widowControl w:val="0"/>
              <w:spacing w:after="120"/>
              <w:jc w:val="center"/>
              <w:rPr>
                <w:rFonts w:ascii="Traditional Arabic" w:hAnsi="Traditional Arabic"/>
                <w:rtl/>
                <w:lang w:bidi="ar-SY"/>
              </w:rPr>
            </w:pPr>
          </w:p>
        </w:tc>
      </w:tr>
      <w:tr w:rsidR="00CB4068" w14:paraId="37318CF3" w14:textId="77777777" w:rsidTr="0070342F">
        <w:trPr>
          <w:jc w:val="center"/>
        </w:trPr>
        <w:tc>
          <w:tcPr>
            <w:tcW w:w="3454" w:type="dxa"/>
            <w:vAlign w:val="center"/>
          </w:tcPr>
          <w:p w14:paraId="0A7BEE64" w14:textId="77777777" w:rsidR="00CB4068" w:rsidRPr="0001667A" w:rsidRDefault="00CB4068" w:rsidP="0070342F">
            <w:pPr>
              <w:widowControl w:val="0"/>
              <w:spacing w:after="120"/>
              <w:jc w:val="center"/>
              <w:rPr>
                <w:rFonts w:ascii="Traditional Arabic" w:hAnsi="Traditional Arabic"/>
                <w:rtl/>
                <w:lang w:bidi="ar-SY"/>
              </w:rPr>
            </w:pPr>
            <w:r w:rsidRPr="0001667A">
              <w:rPr>
                <w:rFonts w:ascii="Traditional Arabic" w:hAnsi="Traditional Arabic" w:hint="cs"/>
                <w:rtl/>
                <w:lang w:bidi="ar-SY"/>
              </w:rPr>
              <w:t>ص</w:t>
            </w:r>
            <w:r>
              <w:rPr>
                <w:rFonts w:ascii="Traditional Arabic" w:hAnsi="Traditional Arabic" w:hint="cs"/>
                <w:rtl/>
                <w:lang w:bidi="ar-SY"/>
              </w:rPr>
              <w:t>َ</w:t>
            </w:r>
            <w:r w:rsidRPr="0001667A">
              <w:rPr>
                <w:rFonts w:ascii="Traditional Arabic" w:hAnsi="Traditional Arabic" w:hint="cs"/>
                <w:rtl/>
                <w:lang w:bidi="ar-SY"/>
              </w:rPr>
              <w:t>لاة م</w:t>
            </w:r>
            <w:r>
              <w:rPr>
                <w:rFonts w:ascii="Traditional Arabic" w:hAnsi="Traditional Arabic" w:hint="cs"/>
                <w:rtl/>
                <w:lang w:bidi="ar-SY"/>
              </w:rPr>
              <w:t>َ</w:t>
            </w:r>
            <w:r w:rsidRPr="0001667A">
              <w:rPr>
                <w:rFonts w:ascii="Traditional Arabic" w:hAnsi="Traditional Arabic" w:hint="cs"/>
                <w:rtl/>
                <w:lang w:bidi="ar-SY"/>
              </w:rPr>
              <w:t>ن ن</w:t>
            </w:r>
            <w:r>
              <w:rPr>
                <w:rFonts w:ascii="Traditional Arabic" w:hAnsi="Traditional Arabic" w:hint="cs"/>
                <w:rtl/>
                <w:lang w:bidi="ar-SY"/>
              </w:rPr>
              <w:t>َ</w:t>
            </w:r>
            <w:r w:rsidRPr="0001667A">
              <w:rPr>
                <w:rFonts w:ascii="Traditional Arabic" w:hAnsi="Traditional Arabic" w:hint="cs"/>
                <w:rtl/>
                <w:lang w:bidi="ar-SY"/>
              </w:rPr>
              <w:t>س</w:t>
            </w:r>
            <w:r>
              <w:rPr>
                <w:rFonts w:ascii="Traditional Arabic" w:hAnsi="Traditional Arabic" w:hint="cs"/>
                <w:rtl/>
                <w:lang w:bidi="ar-SY"/>
              </w:rPr>
              <w:t>ِ</w:t>
            </w:r>
            <w:r w:rsidRPr="0001667A">
              <w:rPr>
                <w:rFonts w:ascii="Traditional Arabic" w:hAnsi="Traditional Arabic" w:hint="cs"/>
                <w:rtl/>
                <w:lang w:bidi="ar-SY"/>
              </w:rPr>
              <w:t>ي</w:t>
            </w:r>
            <w:r>
              <w:rPr>
                <w:rFonts w:ascii="Traditional Arabic" w:hAnsi="Traditional Arabic" w:hint="cs"/>
                <w:rtl/>
                <w:lang w:bidi="ar-SY"/>
              </w:rPr>
              <w:t>َ</w:t>
            </w:r>
            <w:r w:rsidRPr="0001667A">
              <w:rPr>
                <w:rFonts w:ascii="Traditional Arabic" w:hAnsi="Traditional Arabic" w:hint="cs"/>
                <w:rtl/>
                <w:lang w:bidi="ar-SY"/>
              </w:rPr>
              <w:t xml:space="preserve"> أن</w:t>
            </w:r>
            <w:r>
              <w:rPr>
                <w:rFonts w:ascii="Traditional Arabic" w:hAnsi="Traditional Arabic" w:hint="cs"/>
                <w:rtl/>
                <w:lang w:bidi="ar-SY"/>
              </w:rPr>
              <w:t>َّ</w:t>
            </w:r>
            <w:r w:rsidRPr="0001667A">
              <w:rPr>
                <w:rFonts w:ascii="Traditional Arabic" w:hAnsi="Traditional Arabic" w:hint="cs"/>
                <w:rtl/>
                <w:lang w:bidi="ar-SY"/>
              </w:rPr>
              <w:t xml:space="preserve"> ث</w:t>
            </w:r>
            <w:r>
              <w:rPr>
                <w:rFonts w:ascii="Traditional Arabic" w:hAnsi="Traditional Arabic" w:hint="cs"/>
                <w:rtl/>
                <w:lang w:bidi="ar-SY"/>
              </w:rPr>
              <w:t>َ</w:t>
            </w:r>
            <w:r w:rsidRPr="0001667A">
              <w:rPr>
                <w:rFonts w:ascii="Traditional Arabic" w:hAnsi="Traditional Arabic" w:hint="cs"/>
                <w:rtl/>
                <w:lang w:bidi="ar-SY"/>
              </w:rPr>
              <w:t>و</w:t>
            </w:r>
            <w:r>
              <w:rPr>
                <w:rFonts w:ascii="Traditional Arabic" w:hAnsi="Traditional Arabic" w:hint="cs"/>
                <w:rtl/>
                <w:lang w:bidi="ar-SY"/>
              </w:rPr>
              <w:t>ْ</w:t>
            </w:r>
            <w:r w:rsidRPr="0001667A">
              <w:rPr>
                <w:rFonts w:ascii="Traditional Arabic" w:hAnsi="Traditional Arabic" w:hint="cs"/>
                <w:rtl/>
                <w:lang w:bidi="ar-SY"/>
              </w:rPr>
              <w:t>ب</w:t>
            </w:r>
            <w:r>
              <w:rPr>
                <w:rFonts w:ascii="Traditional Arabic" w:hAnsi="Traditional Arabic" w:hint="cs"/>
                <w:rtl/>
                <w:lang w:bidi="ar-SY"/>
              </w:rPr>
              <w:t>َ</w:t>
            </w:r>
            <w:r w:rsidRPr="0001667A">
              <w:rPr>
                <w:rFonts w:ascii="Traditional Arabic" w:hAnsi="Traditional Arabic" w:hint="cs"/>
                <w:rtl/>
                <w:lang w:bidi="ar-SY"/>
              </w:rPr>
              <w:t>ه</w:t>
            </w:r>
            <w:r>
              <w:rPr>
                <w:rFonts w:ascii="Traditional Arabic" w:hAnsi="Traditional Arabic" w:hint="cs"/>
                <w:rtl/>
                <w:lang w:bidi="ar-SY"/>
              </w:rPr>
              <w:t>ُ</w:t>
            </w:r>
            <w:r w:rsidRPr="0001667A">
              <w:rPr>
                <w:rFonts w:ascii="Traditional Arabic" w:hAnsi="Traditional Arabic" w:hint="cs"/>
                <w:rtl/>
                <w:lang w:bidi="ar-SY"/>
              </w:rPr>
              <w:t xml:space="preserve"> ن</w:t>
            </w:r>
            <w:r>
              <w:rPr>
                <w:rFonts w:ascii="Traditional Arabic" w:hAnsi="Traditional Arabic" w:hint="cs"/>
                <w:rtl/>
                <w:lang w:bidi="ar-SY"/>
              </w:rPr>
              <w:t>َ</w:t>
            </w:r>
            <w:r w:rsidRPr="0001667A">
              <w:rPr>
                <w:rFonts w:ascii="Traditional Arabic" w:hAnsi="Traditional Arabic" w:hint="cs"/>
                <w:rtl/>
                <w:lang w:bidi="ar-SY"/>
              </w:rPr>
              <w:t>ج</w:t>
            </w:r>
            <w:r>
              <w:rPr>
                <w:rFonts w:ascii="Traditional Arabic" w:hAnsi="Traditional Arabic" w:hint="cs"/>
                <w:rtl/>
                <w:lang w:bidi="ar-SY"/>
              </w:rPr>
              <w:t>ِ</w:t>
            </w:r>
            <w:r w:rsidRPr="0001667A">
              <w:rPr>
                <w:rFonts w:ascii="Traditional Arabic" w:hAnsi="Traditional Arabic" w:hint="cs"/>
                <w:rtl/>
                <w:lang w:bidi="ar-SY"/>
              </w:rPr>
              <w:t>س</w:t>
            </w:r>
            <w:r>
              <w:rPr>
                <w:rFonts w:ascii="Traditional Arabic" w:hAnsi="Traditional Arabic" w:hint="cs"/>
                <w:rtl/>
                <w:lang w:bidi="ar-SY"/>
              </w:rPr>
              <w:t>ٌ</w:t>
            </w:r>
          </w:p>
        </w:tc>
        <w:tc>
          <w:tcPr>
            <w:tcW w:w="2410" w:type="dxa"/>
            <w:vAlign w:val="center"/>
          </w:tcPr>
          <w:p w14:paraId="4F752A60" w14:textId="77777777" w:rsidR="00CB4068" w:rsidRPr="0001667A" w:rsidRDefault="00CB4068" w:rsidP="0070342F">
            <w:pPr>
              <w:widowControl w:val="0"/>
              <w:spacing w:after="120"/>
              <w:jc w:val="center"/>
              <w:rPr>
                <w:rFonts w:ascii="Traditional Arabic" w:hAnsi="Traditional Arabic"/>
                <w:rtl/>
                <w:lang w:bidi="ar-SY"/>
              </w:rPr>
            </w:pPr>
          </w:p>
        </w:tc>
        <w:tc>
          <w:tcPr>
            <w:tcW w:w="2410" w:type="dxa"/>
            <w:vAlign w:val="center"/>
          </w:tcPr>
          <w:p w14:paraId="5CE7799E" w14:textId="77777777" w:rsidR="00CB4068" w:rsidRPr="0001667A" w:rsidRDefault="00CB4068" w:rsidP="0070342F">
            <w:pPr>
              <w:widowControl w:val="0"/>
              <w:spacing w:after="120"/>
              <w:jc w:val="center"/>
              <w:rPr>
                <w:rFonts w:ascii="Traditional Arabic" w:hAnsi="Traditional Arabic"/>
                <w:rtl/>
                <w:lang w:bidi="ar-SY"/>
              </w:rPr>
            </w:pPr>
          </w:p>
        </w:tc>
      </w:tr>
    </w:tbl>
    <w:p w14:paraId="02F904F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س3: حدِّد المختَلِف مِن الآتي، مع بيان سَبَب الاختِلاف: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2410"/>
        <w:gridCol w:w="2410"/>
      </w:tblGrid>
      <w:tr w:rsidR="00CB4068" w:rsidRPr="0001667A" w14:paraId="506585E9" w14:textId="77777777" w:rsidTr="0070342F">
        <w:trPr>
          <w:jc w:val="center"/>
        </w:trPr>
        <w:tc>
          <w:tcPr>
            <w:tcW w:w="3454" w:type="dxa"/>
            <w:vAlign w:val="center"/>
          </w:tcPr>
          <w:p w14:paraId="26415F63"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الك</w:t>
            </w:r>
            <w:r>
              <w:rPr>
                <w:rFonts w:ascii="Traditional Arabic" w:hAnsi="Traditional Arabic" w:hint="cs"/>
                <w:b/>
                <w:bCs/>
                <w:rtl/>
                <w:lang w:bidi="ar-SY"/>
              </w:rPr>
              <w:t>َ</w:t>
            </w:r>
            <w:r w:rsidRPr="00DA7FF4">
              <w:rPr>
                <w:rFonts w:ascii="Traditional Arabic" w:hAnsi="Traditional Arabic" w:hint="cs"/>
                <w:b/>
                <w:bCs/>
                <w:rtl/>
                <w:lang w:bidi="ar-SY"/>
              </w:rPr>
              <w:t>ل</w:t>
            </w:r>
            <w:r>
              <w:rPr>
                <w:rFonts w:ascii="Traditional Arabic" w:hAnsi="Traditional Arabic" w:hint="cs"/>
                <w:b/>
                <w:bCs/>
                <w:rtl/>
                <w:lang w:bidi="ar-SY"/>
              </w:rPr>
              <w:t>ِ</w:t>
            </w:r>
            <w:r w:rsidRPr="00DA7FF4">
              <w:rPr>
                <w:rFonts w:ascii="Traditional Arabic" w:hAnsi="Traditional Arabic" w:hint="cs"/>
                <w:b/>
                <w:bCs/>
                <w:rtl/>
                <w:lang w:bidi="ar-SY"/>
              </w:rPr>
              <w:t>مات</w:t>
            </w:r>
          </w:p>
        </w:tc>
        <w:tc>
          <w:tcPr>
            <w:tcW w:w="2410" w:type="dxa"/>
            <w:vAlign w:val="center"/>
          </w:tcPr>
          <w:p w14:paraId="34F52E03"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الك</w:t>
            </w:r>
            <w:r>
              <w:rPr>
                <w:rFonts w:ascii="Traditional Arabic" w:hAnsi="Traditional Arabic" w:hint="cs"/>
                <w:b/>
                <w:bCs/>
                <w:rtl/>
                <w:lang w:bidi="ar-SY"/>
              </w:rPr>
              <w:t>َ</w:t>
            </w:r>
            <w:r w:rsidRPr="00DA7FF4">
              <w:rPr>
                <w:rFonts w:ascii="Traditional Arabic" w:hAnsi="Traditional Arabic" w:hint="cs"/>
                <w:b/>
                <w:bCs/>
                <w:rtl/>
                <w:lang w:bidi="ar-SY"/>
              </w:rPr>
              <w:t>ل</w:t>
            </w:r>
            <w:r>
              <w:rPr>
                <w:rFonts w:ascii="Traditional Arabic" w:hAnsi="Traditional Arabic" w:hint="cs"/>
                <w:b/>
                <w:bCs/>
                <w:rtl/>
                <w:lang w:bidi="ar-SY"/>
              </w:rPr>
              <w:t>ِ</w:t>
            </w:r>
            <w:r w:rsidRPr="00DA7FF4">
              <w:rPr>
                <w:rFonts w:ascii="Traditional Arabic" w:hAnsi="Traditional Arabic" w:hint="cs"/>
                <w:b/>
                <w:bCs/>
                <w:rtl/>
                <w:lang w:bidi="ar-SY"/>
              </w:rPr>
              <w:t>م</w:t>
            </w:r>
            <w:r>
              <w:rPr>
                <w:rFonts w:ascii="Traditional Arabic" w:hAnsi="Traditional Arabic" w:hint="cs"/>
                <w:b/>
                <w:bCs/>
                <w:rtl/>
                <w:lang w:bidi="ar-SY"/>
              </w:rPr>
              <w:t>َ</w:t>
            </w:r>
            <w:r w:rsidRPr="00DA7FF4">
              <w:rPr>
                <w:rFonts w:ascii="Traditional Arabic" w:hAnsi="Traditional Arabic" w:hint="cs"/>
                <w:b/>
                <w:bCs/>
                <w:rtl/>
                <w:lang w:bidi="ar-SY"/>
              </w:rPr>
              <w:t>ة الم</w:t>
            </w:r>
            <w:r>
              <w:rPr>
                <w:rFonts w:ascii="Traditional Arabic" w:hAnsi="Traditional Arabic" w:hint="cs"/>
                <w:b/>
                <w:bCs/>
                <w:rtl/>
                <w:lang w:bidi="ar-SY"/>
              </w:rPr>
              <w:t>ُ</w:t>
            </w:r>
            <w:r w:rsidRPr="00DA7FF4">
              <w:rPr>
                <w:rFonts w:ascii="Traditional Arabic" w:hAnsi="Traditional Arabic" w:hint="cs"/>
                <w:b/>
                <w:bCs/>
                <w:rtl/>
                <w:lang w:bidi="ar-SY"/>
              </w:rPr>
              <w:t>خ</w:t>
            </w:r>
            <w:r>
              <w:rPr>
                <w:rFonts w:ascii="Traditional Arabic" w:hAnsi="Traditional Arabic" w:hint="cs"/>
                <w:b/>
                <w:bCs/>
                <w:rtl/>
                <w:lang w:bidi="ar-SY"/>
              </w:rPr>
              <w:t>ْ</w:t>
            </w:r>
            <w:r w:rsidRPr="00DA7FF4">
              <w:rPr>
                <w:rFonts w:ascii="Traditional Arabic" w:hAnsi="Traditional Arabic" w:hint="cs"/>
                <w:b/>
                <w:bCs/>
                <w:rtl/>
                <w:lang w:bidi="ar-SY"/>
              </w:rPr>
              <w:t>ت</w:t>
            </w:r>
            <w:r>
              <w:rPr>
                <w:rFonts w:ascii="Traditional Arabic" w:hAnsi="Traditional Arabic" w:hint="cs"/>
                <w:b/>
                <w:bCs/>
                <w:rtl/>
                <w:lang w:bidi="ar-SY"/>
              </w:rPr>
              <w:t>َ</w:t>
            </w:r>
            <w:r w:rsidRPr="00DA7FF4">
              <w:rPr>
                <w:rFonts w:ascii="Traditional Arabic" w:hAnsi="Traditional Arabic" w:hint="cs"/>
                <w:b/>
                <w:bCs/>
                <w:rtl/>
                <w:lang w:bidi="ar-SY"/>
              </w:rPr>
              <w:t>ل</w:t>
            </w:r>
            <w:r>
              <w:rPr>
                <w:rFonts w:ascii="Traditional Arabic" w:hAnsi="Traditional Arabic" w:hint="cs"/>
                <w:b/>
                <w:bCs/>
                <w:rtl/>
                <w:lang w:bidi="ar-SY"/>
              </w:rPr>
              <w:t>ِ</w:t>
            </w:r>
            <w:r w:rsidRPr="00DA7FF4">
              <w:rPr>
                <w:rFonts w:ascii="Traditional Arabic" w:hAnsi="Traditional Arabic" w:hint="cs"/>
                <w:b/>
                <w:bCs/>
                <w:rtl/>
                <w:lang w:bidi="ar-SY"/>
              </w:rPr>
              <w:t>ف</w:t>
            </w:r>
            <w:r>
              <w:rPr>
                <w:rFonts w:ascii="Traditional Arabic" w:hAnsi="Traditional Arabic" w:hint="cs"/>
                <w:b/>
                <w:bCs/>
                <w:rtl/>
                <w:lang w:bidi="ar-SY"/>
              </w:rPr>
              <w:t>َ</w:t>
            </w:r>
            <w:r w:rsidRPr="00DA7FF4">
              <w:rPr>
                <w:rFonts w:ascii="Traditional Arabic" w:hAnsi="Traditional Arabic" w:hint="cs"/>
                <w:b/>
                <w:bCs/>
                <w:rtl/>
                <w:lang w:bidi="ar-SY"/>
              </w:rPr>
              <w:t>ة</w:t>
            </w:r>
          </w:p>
        </w:tc>
        <w:tc>
          <w:tcPr>
            <w:tcW w:w="2410" w:type="dxa"/>
            <w:vAlign w:val="center"/>
          </w:tcPr>
          <w:p w14:paraId="3CF2F9CA" w14:textId="77777777" w:rsidR="00CB4068" w:rsidRPr="00DA7FF4" w:rsidRDefault="00CB4068" w:rsidP="0070342F">
            <w:pPr>
              <w:widowControl w:val="0"/>
              <w:spacing w:after="120"/>
              <w:jc w:val="center"/>
              <w:rPr>
                <w:rFonts w:ascii="Traditional Arabic" w:hAnsi="Traditional Arabic"/>
                <w:b/>
                <w:bCs/>
                <w:rtl/>
                <w:lang w:bidi="ar-SY"/>
              </w:rPr>
            </w:pPr>
            <w:r w:rsidRPr="00DA7FF4">
              <w:rPr>
                <w:rFonts w:ascii="Traditional Arabic" w:hAnsi="Traditional Arabic" w:hint="cs"/>
                <w:b/>
                <w:bCs/>
                <w:rtl/>
                <w:lang w:bidi="ar-SY"/>
              </w:rPr>
              <w:t>س</w:t>
            </w:r>
            <w:r>
              <w:rPr>
                <w:rFonts w:ascii="Traditional Arabic" w:hAnsi="Traditional Arabic" w:hint="cs"/>
                <w:b/>
                <w:bCs/>
                <w:rtl/>
                <w:lang w:bidi="ar-SY"/>
              </w:rPr>
              <w:t>َ</w:t>
            </w:r>
            <w:r w:rsidRPr="00DA7FF4">
              <w:rPr>
                <w:rFonts w:ascii="Traditional Arabic" w:hAnsi="Traditional Arabic" w:hint="cs"/>
                <w:b/>
                <w:bCs/>
                <w:rtl/>
                <w:lang w:bidi="ar-SY"/>
              </w:rPr>
              <w:t>ب</w:t>
            </w:r>
            <w:r>
              <w:rPr>
                <w:rFonts w:ascii="Traditional Arabic" w:hAnsi="Traditional Arabic" w:hint="cs"/>
                <w:b/>
                <w:bCs/>
                <w:rtl/>
                <w:lang w:bidi="ar-SY"/>
              </w:rPr>
              <w:t>َ</w:t>
            </w:r>
            <w:r w:rsidRPr="00DA7FF4">
              <w:rPr>
                <w:rFonts w:ascii="Traditional Arabic" w:hAnsi="Traditional Arabic" w:hint="cs"/>
                <w:b/>
                <w:bCs/>
                <w:rtl/>
                <w:lang w:bidi="ar-SY"/>
              </w:rPr>
              <w:t>ب الاخت</w:t>
            </w:r>
            <w:r>
              <w:rPr>
                <w:rFonts w:ascii="Traditional Arabic" w:hAnsi="Traditional Arabic" w:hint="cs"/>
                <w:b/>
                <w:bCs/>
                <w:rtl/>
                <w:lang w:bidi="ar-SY"/>
              </w:rPr>
              <w:t>ِ</w:t>
            </w:r>
            <w:r w:rsidRPr="00DA7FF4">
              <w:rPr>
                <w:rFonts w:ascii="Traditional Arabic" w:hAnsi="Traditional Arabic" w:hint="cs"/>
                <w:b/>
                <w:bCs/>
                <w:rtl/>
                <w:lang w:bidi="ar-SY"/>
              </w:rPr>
              <w:t>لاف</w:t>
            </w:r>
            <w:r>
              <w:rPr>
                <w:rFonts w:ascii="Traditional Arabic" w:hAnsi="Traditional Arabic" w:hint="cs"/>
                <w:b/>
                <w:bCs/>
                <w:rtl/>
                <w:lang w:bidi="ar-SY"/>
              </w:rPr>
              <w:t>ِ</w:t>
            </w:r>
          </w:p>
        </w:tc>
      </w:tr>
      <w:tr w:rsidR="00CB4068" w:rsidRPr="0001667A" w14:paraId="2B8490C2" w14:textId="77777777" w:rsidTr="0070342F">
        <w:trPr>
          <w:jc w:val="center"/>
        </w:trPr>
        <w:tc>
          <w:tcPr>
            <w:tcW w:w="3454" w:type="dxa"/>
            <w:vAlign w:val="center"/>
          </w:tcPr>
          <w:p w14:paraId="61CF1914" w14:textId="77777777" w:rsidR="00CB4068" w:rsidRPr="0001667A" w:rsidRDefault="00CB4068" w:rsidP="0070342F">
            <w:pPr>
              <w:widowControl w:val="0"/>
              <w:spacing w:after="120"/>
              <w:jc w:val="center"/>
              <w:rPr>
                <w:rFonts w:ascii="Traditional Arabic" w:hAnsi="Traditional Arabic"/>
                <w:rtl/>
                <w:lang w:bidi="ar-SY"/>
              </w:rPr>
            </w:pPr>
            <w:r w:rsidRPr="0001667A">
              <w:rPr>
                <w:rFonts w:ascii="Traditional Arabic" w:hAnsi="Traditional Arabic" w:hint="cs"/>
                <w:rtl/>
                <w:lang w:bidi="ar-SY"/>
              </w:rPr>
              <w:t>است</w:t>
            </w:r>
            <w:r>
              <w:rPr>
                <w:rFonts w:ascii="Traditional Arabic" w:hAnsi="Traditional Arabic" w:hint="cs"/>
                <w:rtl/>
                <w:lang w:bidi="ar-SY"/>
              </w:rPr>
              <w:t>ِ</w:t>
            </w:r>
            <w:r w:rsidRPr="0001667A">
              <w:rPr>
                <w:rFonts w:ascii="Traditional Arabic" w:hAnsi="Traditional Arabic" w:hint="cs"/>
                <w:rtl/>
                <w:lang w:bidi="ar-SY"/>
              </w:rPr>
              <w:t>ق</w:t>
            </w:r>
            <w:r>
              <w:rPr>
                <w:rFonts w:ascii="Traditional Arabic" w:hAnsi="Traditional Arabic" w:hint="cs"/>
                <w:rtl/>
                <w:lang w:bidi="ar-SY"/>
              </w:rPr>
              <w:t>ْ</w:t>
            </w:r>
            <w:r w:rsidRPr="0001667A">
              <w:rPr>
                <w:rFonts w:ascii="Traditional Arabic" w:hAnsi="Traditional Arabic" w:hint="cs"/>
                <w:rtl/>
                <w:lang w:bidi="ar-SY"/>
              </w:rPr>
              <w:t>بال الق</w:t>
            </w:r>
            <w:r>
              <w:rPr>
                <w:rFonts w:ascii="Traditional Arabic" w:hAnsi="Traditional Arabic" w:hint="cs"/>
                <w:rtl/>
                <w:lang w:bidi="ar-SY"/>
              </w:rPr>
              <w:t>ِ</w:t>
            </w:r>
            <w:r w:rsidRPr="0001667A">
              <w:rPr>
                <w:rFonts w:ascii="Traditional Arabic" w:hAnsi="Traditional Arabic" w:hint="cs"/>
                <w:rtl/>
                <w:lang w:bidi="ar-SY"/>
              </w:rPr>
              <w:t>ب</w:t>
            </w:r>
            <w:r>
              <w:rPr>
                <w:rFonts w:ascii="Traditional Arabic" w:hAnsi="Traditional Arabic" w:hint="cs"/>
                <w:rtl/>
                <w:lang w:bidi="ar-SY"/>
              </w:rPr>
              <w:t>ْ</w:t>
            </w:r>
            <w:r w:rsidRPr="0001667A">
              <w:rPr>
                <w:rFonts w:ascii="Traditional Arabic" w:hAnsi="Traditional Arabic" w:hint="cs"/>
                <w:rtl/>
                <w:lang w:bidi="ar-SY"/>
              </w:rPr>
              <w:t>ل</w:t>
            </w:r>
            <w:r>
              <w:rPr>
                <w:rFonts w:ascii="Traditional Arabic" w:hAnsi="Traditional Arabic" w:hint="cs"/>
                <w:rtl/>
                <w:lang w:bidi="ar-SY"/>
              </w:rPr>
              <w:t>َ</w:t>
            </w:r>
            <w:r w:rsidRPr="0001667A">
              <w:rPr>
                <w:rFonts w:ascii="Traditional Arabic" w:hAnsi="Traditional Arabic" w:hint="cs"/>
                <w:rtl/>
                <w:lang w:bidi="ar-SY"/>
              </w:rPr>
              <w:t>ة، س</w:t>
            </w:r>
            <w:r>
              <w:rPr>
                <w:rFonts w:ascii="Traditional Arabic" w:hAnsi="Traditional Arabic" w:hint="cs"/>
                <w:rtl/>
                <w:lang w:bidi="ar-SY"/>
              </w:rPr>
              <w:t>َ</w:t>
            </w:r>
            <w:r w:rsidRPr="0001667A">
              <w:rPr>
                <w:rFonts w:ascii="Traditional Arabic" w:hAnsi="Traditional Arabic" w:hint="cs"/>
                <w:rtl/>
                <w:lang w:bidi="ar-SY"/>
              </w:rPr>
              <w:t>ت</w:t>
            </w:r>
            <w:r>
              <w:rPr>
                <w:rFonts w:ascii="Traditional Arabic" w:hAnsi="Traditional Arabic" w:hint="cs"/>
                <w:rtl/>
                <w:lang w:bidi="ar-SY"/>
              </w:rPr>
              <w:t>ْ</w:t>
            </w:r>
            <w:r w:rsidRPr="0001667A">
              <w:rPr>
                <w:rFonts w:ascii="Traditional Arabic" w:hAnsi="Traditional Arabic" w:hint="cs"/>
                <w:rtl/>
                <w:lang w:bidi="ar-SY"/>
              </w:rPr>
              <w:t>ر الع</w:t>
            </w:r>
            <w:r>
              <w:rPr>
                <w:rFonts w:ascii="Traditional Arabic" w:hAnsi="Traditional Arabic" w:hint="cs"/>
                <w:rtl/>
                <w:lang w:bidi="ar-SY"/>
              </w:rPr>
              <w:t>َ</w:t>
            </w:r>
            <w:r w:rsidRPr="0001667A">
              <w:rPr>
                <w:rFonts w:ascii="Traditional Arabic" w:hAnsi="Traditional Arabic" w:hint="cs"/>
                <w:rtl/>
                <w:lang w:bidi="ar-SY"/>
              </w:rPr>
              <w:t>و</w:t>
            </w:r>
            <w:r>
              <w:rPr>
                <w:rFonts w:ascii="Traditional Arabic" w:hAnsi="Traditional Arabic" w:hint="cs"/>
                <w:rtl/>
                <w:lang w:bidi="ar-SY"/>
              </w:rPr>
              <w:t>ْ</w:t>
            </w:r>
            <w:r w:rsidRPr="0001667A">
              <w:rPr>
                <w:rFonts w:ascii="Traditional Arabic" w:hAnsi="Traditional Arabic" w:hint="cs"/>
                <w:rtl/>
                <w:lang w:bidi="ar-SY"/>
              </w:rPr>
              <w:t>ر</w:t>
            </w:r>
            <w:r>
              <w:rPr>
                <w:rFonts w:ascii="Traditional Arabic" w:hAnsi="Traditional Arabic" w:hint="cs"/>
                <w:rtl/>
                <w:lang w:bidi="ar-SY"/>
              </w:rPr>
              <w:t>َ</w:t>
            </w:r>
            <w:r w:rsidRPr="0001667A">
              <w:rPr>
                <w:rFonts w:ascii="Traditional Arabic" w:hAnsi="Traditional Arabic" w:hint="cs"/>
                <w:rtl/>
                <w:lang w:bidi="ar-SY"/>
              </w:rPr>
              <w:t>ة</w:t>
            </w:r>
            <w:r>
              <w:rPr>
                <w:rFonts w:ascii="Traditional Arabic" w:hAnsi="Traditional Arabic" w:hint="cs"/>
                <w:rtl/>
                <w:lang w:bidi="ar-SY"/>
              </w:rPr>
              <w:t>ِ</w:t>
            </w:r>
            <w:r w:rsidRPr="0001667A">
              <w:rPr>
                <w:rFonts w:ascii="Traditional Arabic" w:hAnsi="Traditional Arabic" w:hint="cs"/>
                <w:rtl/>
                <w:lang w:bidi="ar-SY"/>
              </w:rPr>
              <w:t>، د</w:t>
            </w:r>
            <w:r>
              <w:rPr>
                <w:rFonts w:ascii="Traditional Arabic" w:hAnsi="Traditional Arabic" w:hint="cs"/>
                <w:rtl/>
                <w:lang w:bidi="ar-SY"/>
              </w:rPr>
              <w:t>ُ</w:t>
            </w:r>
            <w:r w:rsidRPr="0001667A">
              <w:rPr>
                <w:rFonts w:ascii="Traditional Arabic" w:hAnsi="Traditional Arabic" w:hint="cs"/>
                <w:rtl/>
                <w:lang w:bidi="ar-SY"/>
              </w:rPr>
              <w:t>خول الو</w:t>
            </w:r>
            <w:r>
              <w:rPr>
                <w:rFonts w:ascii="Traditional Arabic" w:hAnsi="Traditional Arabic" w:hint="cs"/>
                <w:rtl/>
                <w:lang w:bidi="ar-SY"/>
              </w:rPr>
              <w:t>َ</w:t>
            </w:r>
            <w:r w:rsidRPr="0001667A">
              <w:rPr>
                <w:rFonts w:ascii="Traditional Arabic" w:hAnsi="Traditional Arabic" w:hint="cs"/>
                <w:rtl/>
                <w:lang w:bidi="ar-SY"/>
              </w:rPr>
              <w:t>ق</w:t>
            </w:r>
            <w:r>
              <w:rPr>
                <w:rFonts w:ascii="Traditional Arabic" w:hAnsi="Traditional Arabic" w:hint="cs"/>
                <w:rtl/>
                <w:lang w:bidi="ar-SY"/>
              </w:rPr>
              <w:t>ْ</w:t>
            </w:r>
            <w:r w:rsidRPr="0001667A">
              <w:rPr>
                <w:rFonts w:ascii="Traditional Arabic" w:hAnsi="Traditional Arabic" w:hint="cs"/>
                <w:rtl/>
                <w:lang w:bidi="ar-SY"/>
              </w:rPr>
              <w:t>ت، الت</w:t>
            </w:r>
            <w:r>
              <w:rPr>
                <w:rFonts w:ascii="Traditional Arabic" w:hAnsi="Traditional Arabic" w:hint="cs"/>
                <w:rtl/>
                <w:lang w:bidi="ar-SY"/>
              </w:rPr>
              <w:t>َّ</w:t>
            </w:r>
            <w:r w:rsidRPr="0001667A">
              <w:rPr>
                <w:rFonts w:ascii="Traditional Arabic" w:hAnsi="Traditional Arabic" w:hint="cs"/>
                <w:rtl/>
                <w:lang w:bidi="ar-SY"/>
              </w:rPr>
              <w:t>ش</w:t>
            </w:r>
            <w:r>
              <w:rPr>
                <w:rFonts w:ascii="Traditional Arabic" w:hAnsi="Traditional Arabic" w:hint="cs"/>
                <w:rtl/>
                <w:lang w:bidi="ar-SY"/>
              </w:rPr>
              <w:t>َ</w:t>
            </w:r>
            <w:r w:rsidRPr="0001667A">
              <w:rPr>
                <w:rFonts w:ascii="Traditional Arabic" w:hAnsi="Traditional Arabic" w:hint="cs"/>
                <w:rtl/>
                <w:lang w:bidi="ar-SY"/>
              </w:rPr>
              <w:t>ه</w:t>
            </w:r>
            <w:r>
              <w:rPr>
                <w:rFonts w:ascii="Traditional Arabic" w:hAnsi="Traditional Arabic" w:hint="cs"/>
                <w:rtl/>
                <w:lang w:bidi="ar-SY"/>
              </w:rPr>
              <w:t>ُّ</w:t>
            </w:r>
            <w:r w:rsidRPr="0001667A">
              <w:rPr>
                <w:rFonts w:ascii="Traditional Arabic" w:hAnsi="Traditional Arabic" w:hint="cs"/>
                <w:rtl/>
                <w:lang w:bidi="ar-SY"/>
              </w:rPr>
              <w:t>د الأو</w:t>
            </w:r>
            <w:r>
              <w:rPr>
                <w:rFonts w:ascii="Traditional Arabic" w:hAnsi="Traditional Arabic" w:hint="cs"/>
                <w:rtl/>
                <w:lang w:bidi="ar-SY"/>
              </w:rPr>
              <w:t>َّ</w:t>
            </w:r>
            <w:r w:rsidRPr="0001667A">
              <w:rPr>
                <w:rFonts w:ascii="Traditional Arabic" w:hAnsi="Traditional Arabic" w:hint="cs"/>
                <w:rtl/>
                <w:lang w:bidi="ar-SY"/>
              </w:rPr>
              <w:t>ل</w:t>
            </w:r>
          </w:p>
        </w:tc>
        <w:tc>
          <w:tcPr>
            <w:tcW w:w="2410" w:type="dxa"/>
            <w:vAlign w:val="center"/>
          </w:tcPr>
          <w:p w14:paraId="61020182" w14:textId="77777777" w:rsidR="00CB4068" w:rsidRPr="0001667A" w:rsidRDefault="00CB4068" w:rsidP="0070342F">
            <w:pPr>
              <w:widowControl w:val="0"/>
              <w:spacing w:after="120"/>
              <w:jc w:val="center"/>
              <w:rPr>
                <w:rFonts w:ascii="Traditional Arabic" w:hAnsi="Traditional Arabic"/>
                <w:rtl/>
                <w:lang w:bidi="ar-SY"/>
              </w:rPr>
            </w:pPr>
          </w:p>
        </w:tc>
        <w:tc>
          <w:tcPr>
            <w:tcW w:w="2410" w:type="dxa"/>
            <w:vAlign w:val="center"/>
          </w:tcPr>
          <w:p w14:paraId="2500D1FD" w14:textId="77777777" w:rsidR="00CB4068" w:rsidRPr="0001667A" w:rsidRDefault="00CB4068" w:rsidP="0070342F">
            <w:pPr>
              <w:widowControl w:val="0"/>
              <w:spacing w:after="120"/>
              <w:jc w:val="center"/>
              <w:rPr>
                <w:rFonts w:ascii="Traditional Arabic" w:hAnsi="Traditional Arabic"/>
                <w:rtl/>
                <w:lang w:bidi="ar-SY"/>
              </w:rPr>
            </w:pPr>
          </w:p>
        </w:tc>
      </w:tr>
      <w:tr w:rsidR="00CB4068" w:rsidRPr="0001667A" w14:paraId="747EA0E2" w14:textId="77777777" w:rsidTr="0070342F">
        <w:trPr>
          <w:jc w:val="center"/>
        </w:trPr>
        <w:tc>
          <w:tcPr>
            <w:tcW w:w="3454" w:type="dxa"/>
            <w:vAlign w:val="center"/>
          </w:tcPr>
          <w:p w14:paraId="17B21EA6" w14:textId="77777777" w:rsidR="00CB4068" w:rsidRPr="0001667A" w:rsidRDefault="00CB4068" w:rsidP="0070342F">
            <w:pPr>
              <w:widowControl w:val="0"/>
              <w:spacing w:after="120"/>
              <w:jc w:val="center"/>
              <w:rPr>
                <w:rFonts w:ascii="Traditional Arabic" w:hAnsi="Traditional Arabic"/>
                <w:rtl/>
                <w:lang w:bidi="ar-SY"/>
              </w:rPr>
            </w:pPr>
            <w:r w:rsidRPr="0001667A">
              <w:rPr>
                <w:rFonts w:ascii="Traditional Arabic" w:hAnsi="Traditional Arabic" w:hint="cs"/>
                <w:rtl/>
                <w:lang w:bidi="ar-SY"/>
              </w:rPr>
              <w:t>الط</w:t>
            </w:r>
            <w:r>
              <w:rPr>
                <w:rFonts w:ascii="Traditional Arabic" w:hAnsi="Traditional Arabic" w:hint="cs"/>
                <w:rtl/>
                <w:lang w:bidi="ar-SY"/>
              </w:rPr>
              <w:t>َّ</w:t>
            </w:r>
            <w:r w:rsidRPr="0001667A">
              <w:rPr>
                <w:rFonts w:ascii="Traditional Arabic" w:hAnsi="Traditional Arabic" w:hint="cs"/>
                <w:rtl/>
                <w:lang w:bidi="ar-SY"/>
              </w:rPr>
              <w:t>هار</w:t>
            </w:r>
            <w:r>
              <w:rPr>
                <w:rFonts w:ascii="Traditional Arabic" w:hAnsi="Traditional Arabic" w:hint="cs"/>
                <w:rtl/>
                <w:lang w:bidi="ar-SY"/>
              </w:rPr>
              <w:t>َ</w:t>
            </w:r>
            <w:r w:rsidRPr="0001667A">
              <w:rPr>
                <w:rFonts w:ascii="Traditional Arabic" w:hAnsi="Traditional Arabic" w:hint="cs"/>
                <w:rtl/>
                <w:lang w:bidi="ar-SY"/>
              </w:rPr>
              <w:t>ة، الع</w:t>
            </w:r>
            <w:r>
              <w:rPr>
                <w:rFonts w:ascii="Traditional Arabic" w:hAnsi="Traditional Arabic" w:hint="cs"/>
                <w:rtl/>
                <w:lang w:bidi="ar-SY"/>
              </w:rPr>
              <w:t>َ</w:t>
            </w:r>
            <w:r w:rsidRPr="0001667A">
              <w:rPr>
                <w:rFonts w:ascii="Traditional Arabic" w:hAnsi="Traditional Arabic" w:hint="cs"/>
                <w:rtl/>
                <w:lang w:bidi="ar-SY"/>
              </w:rPr>
              <w:t>ق</w:t>
            </w:r>
            <w:r>
              <w:rPr>
                <w:rFonts w:ascii="Traditional Arabic" w:hAnsi="Traditional Arabic" w:hint="cs"/>
                <w:rtl/>
                <w:lang w:bidi="ar-SY"/>
              </w:rPr>
              <w:t>ْ</w:t>
            </w:r>
            <w:r w:rsidRPr="0001667A">
              <w:rPr>
                <w:rFonts w:ascii="Traditional Arabic" w:hAnsi="Traditional Arabic" w:hint="cs"/>
                <w:rtl/>
                <w:lang w:bidi="ar-SY"/>
              </w:rPr>
              <w:t>ل، ق</w:t>
            </w:r>
            <w:r>
              <w:rPr>
                <w:rFonts w:ascii="Traditional Arabic" w:hAnsi="Traditional Arabic" w:hint="cs"/>
                <w:rtl/>
                <w:lang w:bidi="ar-SY"/>
              </w:rPr>
              <w:t>ِ</w:t>
            </w:r>
            <w:r w:rsidRPr="0001667A">
              <w:rPr>
                <w:rFonts w:ascii="Traditional Arabic" w:hAnsi="Traditional Arabic" w:hint="cs"/>
                <w:rtl/>
                <w:lang w:bidi="ar-SY"/>
              </w:rPr>
              <w:t>راء</w:t>
            </w:r>
            <w:r>
              <w:rPr>
                <w:rFonts w:ascii="Traditional Arabic" w:hAnsi="Traditional Arabic" w:hint="cs"/>
                <w:rtl/>
                <w:lang w:bidi="ar-SY"/>
              </w:rPr>
              <w:t>َ</w:t>
            </w:r>
            <w:r w:rsidRPr="0001667A">
              <w:rPr>
                <w:rFonts w:ascii="Traditional Arabic" w:hAnsi="Traditional Arabic" w:hint="cs"/>
                <w:rtl/>
                <w:lang w:bidi="ar-SY"/>
              </w:rPr>
              <w:t>ة الفاتحة، الإسلام</w:t>
            </w:r>
          </w:p>
        </w:tc>
        <w:tc>
          <w:tcPr>
            <w:tcW w:w="2410" w:type="dxa"/>
            <w:vAlign w:val="center"/>
          </w:tcPr>
          <w:p w14:paraId="274E7450" w14:textId="77777777" w:rsidR="00CB4068" w:rsidRPr="0001667A" w:rsidRDefault="00CB4068" w:rsidP="0070342F">
            <w:pPr>
              <w:widowControl w:val="0"/>
              <w:spacing w:after="120"/>
              <w:jc w:val="center"/>
              <w:rPr>
                <w:rFonts w:ascii="Traditional Arabic" w:hAnsi="Traditional Arabic"/>
                <w:rtl/>
                <w:lang w:bidi="ar-SY"/>
              </w:rPr>
            </w:pPr>
          </w:p>
        </w:tc>
        <w:tc>
          <w:tcPr>
            <w:tcW w:w="2410" w:type="dxa"/>
            <w:vAlign w:val="center"/>
          </w:tcPr>
          <w:p w14:paraId="07D0E8C6" w14:textId="77777777" w:rsidR="00CB4068" w:rsidRPr="0001667A" w:rsidRDefault="00CB4068" w:rsidP="0070342F">
            <w:pPr>
              <w:widowControl w:val="0"/>
              <w:spacing w:after="120"/>
              <w:jc w:val="center"/>
              <w:rPr>
                <w:rFonts w:ascii="Traditional Arabic" w:hAnsi="Traditional Arabic"/>
                <w:rtl/>
                <w:lang w:bidi="ar-SY"/>
              </w:rPr>
            </w:pPr>
          </w:p>
        </w:tc>
      </w:tr>
    </w:tbl>
    <w:p w14:paraId="38EEFDB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س4: ما الأحكامُ التي تَستَفِيدُها مِن النُّصوصِ التّالِيَة:</w:t>
      </w:r>
    </w:p>
    <w:p w14:paraId="4387C91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قوله تعالى:</w:t>
      </w:r>
      <w:r w:rsidRPr="00535925">
        <w:rPr>
          <w:rFonts w:ascii="QCF2BSML" w:hAnsi="QCF2BSML" w:cs="QCF2BSML"/>
          <w:noProof w:val="0"/>
          <w:color w:val="000000"/>
          <w:sz w:val="33"/>
          <w:szCs w:val="33"/>
          <w:rtl/>
        </w:rPr>
        <w:t xml:space="preserve"> </w:t>
      </w:r>
      <w:r w:rsidRPr="00B12097">
        <w:rPr>
          <w:rFonts w:ascii="QCF2BSML" w:hAnsi="QCF2BSML" w:cs="QCF2BSML"/>
          <w:noProof w:val="0"/>
          <w:color w:val="000000"/>
          <w:sz w:val="33"/>
          <w:szCs w:val="33"/>
          <w:highlight w:val="yellow"/>
          <w:rtl/>
        </w:rPr>
        <w:t>ﭐ</w:t>
      </w:r>
      <w:r w:rsidRPr="00B12097">
        <w:rPr>
          <w:rFonts w:ascii="QCF2BSML" w:hAnsi="QCF2BSML" w:cs="QCF2BSML"/>
          <w:noProof w:val="0"/>
          <w:color w:val="000000"/>
          <w:szCs w:val="28"/>
          <w:highlight w:val="yellow"/>
          <w:rtl/>
        </w:rPr>
        <w:t>ﱡﭐ</w:t>
      </w:r>
      <w:r w:rsidRPr="00B12097">
        <w:rPr>
          <w:rFonts w:ascii="QCF2095" w:hAnsi="QCF2095" w:cs="QCF2095"/>
          <w:noProof w:val="0"/>
          <w:color w:val="000000"/>
          <w:szCs w:val="28"/>
          <w:highlight w:val="yellow"/>
          <w:rtl/>
        </w:rPr>
        <w:t xml:space="preserve"> ﲔ ﲕ ﲖ ﲗ ﲘ ﲙ ﲚ </w:t>
      </w:r>
      <w:r w:rsidRPr="00B12097">
        <w:rPr>
          <w:rFonts w:ascii="QCF2BSML" w:hAnsi="QCF2BSML" w:cs="QCF2BSML"/>
          <w:noProof w:val="0"/>
          <w:color w:val="000000"/>
          <w:szCs w:val="28"/>
          <w:highlight w:val="yellow"/>
          <w:rtl/>
        </w:rPr>
        <w:t>ﱠ</w:t>
      </w:r>
      <w:r>
        <w:rPr>
          <w:rFonts w:ascii="Traditional Arabic" w:hAnsi="Traditional Arabic" w:hint="cs"/>
          <w:rtl/>
        </w:rPr>
        <w:t>.</w:t>
      </w:r>
    </w:p>
    <w:p w14:paraId="4B3B5EDC" w14:textId="77777777" w:rsidR="00CB4068" w:rsidRDefault="00CB4068" w:rsidP="00CB4068">
      <w:pPr>
        <w:widowControl w:val="0"/>
        <w:spacing w:after="120"/>
        <w:ind w:firstLine="397"/>
        <w:rPr>
          <w:rFonts w:ascii="Islamic_" w:eastAsia="MS Mincho" w:hAnsi="Islamic_"/>
          <w:sz w:val="36"/>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xml:space="preserve">قولُه </w:t>
      </w:r>
      <w:r w:rsidR="00D70043">
        <w:rPr>
          <w:rFonts w:ascii="AGA Arabesque" w:hAnsi="AGA Arabesque"/>
          <w:sz w:val="36"/>
          <w:rtl/>
          <w:lang w:bidi="ar-SY"/>
        </w:rPr>
        <w:t>-صلى الله عليه وسلم-</w:t>
      </w:r>
      <w:r>
        <w:rPr>
          <w:rFonts w:ascii="Traditional Arabic" w:hAnsi="Traditional Arabic" w:hint="cs"/>
          <w:rtl/>
          <w:lang w:bidi="ar-SY"/>
        </w:rPr>
        <w:t>:</w:t>
      </w:r>
      <w:r w:rsidR="00B12097">
        <w:rPr>
          <w:rFonts w:ascii="Islamic_" w:eastAsia="MS Mincho" w:hAnsi="Islamic_" w:hint="cs"/>
          <w:sz w:val="36"/>
          <w:rtl/>
          <w:lang w:bidi="ar-SY"/>
        </w:rPr>
        <w:t xml:space="preserve"> </w:t>
      </w:r>
      <w:r w:rsidRPr="0041628B">
        <w:rPr>
          <w:rFonts w:ascii="Islamic_" w:eastAsia="MS Mincho" w:hAnsi="Islamic_" w:hint="eastAsia"/>
          <w:sz w:val="36"/>
          <w:rtl/>
          <w:lang w:bidi="ar-SY"/>
        </w:rPr>
        <w:t>«</w:t>
      </w:r>
      <w:r>
        <w:rPr>
          <w:rFonts w:ascii="Islamic_" w:eastAsia="MS Mincho" w:hAnsi="Islamic_" w:hint="cs"/>
          <w:sz w:val="36"/>
          <w:rtl/>
          <w:lang w:bidi="ar-SY"/>
        </w:rPr>
        <w:t>لا يَقْبَلُ اللهُ صَلاةَ أحَدِكُ</w:t>
      </w:r>
      <w:r w:rsidR="00B12097">
        <w:rPr>
          <w:rFonts w:ascii="Islamic_" w:eastAsia="MS Mincho" w:hAnsi="Islamic_" w:hint="cs"/>
          <w:sz w:val="36"/>
          <w:rtl/>
          <w:lang w:bidi="ar-SY"/>
        </w:rPr>
        <w:t>م إذا أَحْدَثَ حتَّى يَتَوَضَّأ</w:t>
      </w:r>
      <w:r w:rsidRPr="0041628B">
        <w:rPr>
          <w:rFonts w:ascii="Islamic_" w:eastAsia="MS Mincho" w:hAnsi="Islamic_" w:hint="eastAsia"/>
          <w:sz w:val="36"/>
          <w:rtl/>
          <w:lang w:bidi="ar-SY"/>
        </w:rPr>
        <w:t>»</w:t>
      </w:r>
      <w:r>
        <w:rPr>
          <w:rFonts w:ascii="Islamic_" w:eastAsia="MS Mincho" w:hAnsi="Islamic_" w:hint="cs"/>
          <w:sz w:val="36"/>
          <w:rtl/>
          <w:lang w:bidi="ar-SY"/>
        </w:rPr>
        <w:t>.</w:t>
      </w:r>
    </w:p>
    <w:p w14:paraId="3FB30B64" w14:textId="77777777" w:rsidR="00CB4068" w:rsidRDefault="00CB4068" w:rsidP="00B12097">
      <w:pPr>
        <w:widowControl w:val="0"/>
        <w:spacing w:after="120"/>
        <w:ind w:firstLine="397"/>
        <w:rPr>
          <w:rFonts w:ascii="Islamic_" w:eastAsia="MS Mincho" w:hAnsi="Islamic_"/>
          <w:sz w:val="36"/>
          <w:rtl/>
          <w:lang w:bidi="ar-SY"/>
        </w:rPr>
      </w:pPr>
      <w:r>
        <w:rPr>
          <w:rFonts w:ascii="Islamic_" w:eastAsia="MS Mincho" w:hAnsi="Islamic_" w:hint="cs"/>
          <w:sz w:val="36"/>
          <w:rtl/>
          <w:lang w:bidi="ar-SY"/>
        </w:rPr>
        <w:t>ج-</w:t>
      </w:r>
      <w:r>
        <w:rPr>
          <w:rFonts w:ascii="Islamic_" w:eastAsia="MS Mincho" w:hAnsi="Islamic_"/>
          <w:sz w:val="36"/>
          <w:rtl/>
          <w:lang w:bidi="ar-SY"/>
        </w:rPr>
        <w:t xml:space="preserve"> </w:t>
      </w:r>
      <w:r>
        <w:rPr>
          <w:rFonts w:ascii="Islamic_" w:eastAsia="MS Mincho" w:hAnsi="Islamic_" w:hint="cs"/>
          <w:sz w:val="36"/>
          <w:rtl/>
          <w:lang w:bidi="ar-SY"/>
        </w:rPr>
        <w:t>قوله تعالى:</w:t>
      </w:r>
      <w:r w:rsidR="00B12097">
        <w:rPr>
          <w:rFonts w:ascii="Islamic_" w:eastAsia="MS Mincho" w:hAnsi="Islamic_" w:hint="cs"/>
          <w:sz w:val="36"/>
          <w:rtl/>
          <w:lang w:bidi="ar-SY"/>
        </w:rPr>
        <w:t xml:space="preserve"> </w:t>
      </w:r>
      <w:r w:rsidR="00B12097">
        <w:rPr>
          <w:rFonts w:ascii="Lotus Linotype" w:hAnsi="Lotus Linotype" w:cs="Lotus Linotype"/>
          <w:noProof w:val="0"/>
          <w:color w:val="000000"/>
          <w:szCs w:val="28"/>
          <w:rtl/>
        </w:rPr>
        <w:t>﴿</w:t>
      </w:r>
      <w:r w:rsidR="00B12097" w:rsidRPr="00B12097">
        <w:rPr>
          <w:color w:val="000000"/>
          <w:szCs w:val="40"/>
          <w:rtl/>
        </w:rPr>
        <w:t xml:space="preserve"> </w:t>
      </w:r>
      <w:r w:rsidR="00B12097">
        <w:rPr>
          <w:color w:val="000000"/>
          <w:szCs w:val="40"/>
          <w:rtl/>
        </w:rPr>
        <w:t>وَثِيَابَكَ فَطَهِّرْ</w:t>
      </w:r>
      <w:r w:rsidR="00B12097">
        <w:rPr>
          <w:rFonts w:ascii="Lotus Linotype" w:hAnsi="Lotus Linotype" w:cs="Lotus Linotype"/>
          <w:szCs w:val="28"/>
          <w:rtl/>
        </w:rPr>
        <w:t>﴾</w:t>
      </w:r>
      <w:r w:rsidR="00B12097">
        <w:rPr>
          <w:rFonts w:ascii="Islamic_" w:eastAsia="MS Mincho" w:hAnsi="Islamic_" w:hint="cs"/>
          <w:sz w:val="36"/>
          <w:rtl/>
          <w:lang w:bidi="ar-SY"/>
        </w:rPr>
        <w:t xml:space="preserve"> </w:t>
      </w:r>
      <w:r>
        <w:rPr>
          <w:rFonts w:ascii="Islamic_" w:eastAsia="MS Mincho" w:hAnsi="Islamic_" w:hint="cs"/>
          <w:sz w:val="36"/>
          <w:rtl/>
          <w:lang w:bidi="ar-SY"/>
        </w:rPr>
        <w:t>[المدثِّر: 4].</w:t>
      </w:r>
    </w:p>
    <w:p w14:paraId="52C8E3A1" w14:textId="77777777" w:rsidR="00CB4068" w:rsidRDefault="00CB4068" w:rsidP="00CB4068">
      <w:pPr>
        <w:widowControl w:val="0"/>
        <w:spacing w:after="120"/>
        <w:ind w:firstLine="397"/>
        <w:rPr>
          <w:rFonts w:ascii="Islamic_" w:eastAsia="MS Mincho" w:hAnsi="Islamic_"/>
          <w:sz w:val="36"/>
          <w:rtl/>
          <w:lang w:bidi="ar-SY"/>
        </w:rPr>
      </w:pPr>
      <w:r>
        <w:rPr>
          <w:rFonts w:ascii="Islamic_" w:eastAsia="MS Mincho" w:hAnsi="Islamic_" w:hint="cs"/>
          <w:sz w:val="36"/>
          <w:rtl/>
          <w:lang w:bidi="ar-SY"/>
        </w:rPr>
        <w:t>د-</w:t>
      </w:r>
      <w:r>
        <w:rPr>
          <w:rFonts w:ascii="Islamic_" w:eastAsia="MS Mincho" w:hAnsi="Islamic_"/>
          <w:sz w:val="36"/>
          <w:rtl/>
          <w:lang w:bidi="ar-SY"/>
        </w:rPr>
        <w:t xml:space="preserve"> </w:t>
      </w:r>
      <w:r>
        <w:rPr>
          <w:rFonts w:ascii="Islamic_" w:eastAsia="MS Mincho" w:hAnsi="Islamic_" w:hint="cs"/>
          <w:sz w:val="36"/>
          <w:rtl/>
          <w:lang w:bidi="ar-SY"/>
        </w:rPr>
        <w:t xml:space="preserve">قوله </w:t>
      </w:r>
      <w:r w:rsidR="00D70043">
        <w:rPr>
          <w:rFonts w:ascii="AGA Arabesque" w:hAnsi="AGA Arabesque"/>
          <w:sz w:val="36"/>
          <w:rtl/>
          <w:lang w:bidi="ar-SY"/>
        </w:rPr>
        <w:t>-صلى الله عليه وسلم-</w:t>
      </w:r>
      <w:r>
        <w:rPr>
          <w:rFonts w:ascii="Islamic_" w:eastAsia="MS Mincho" w:hAnsi="Islamic_" w:hint="cs"/>
          <w:sz w:val="36"/>
          <w:rtl/>
          <w:lang w:bidi="ar-SY"/>
        </w:rPr>
        <w:t>:</w:t>
      </w:r>
      <w:r w:rsidR="00B12097">
        <w:rPr>
          <w:rFonts w:ascii="Islamic_" w:eastAsia="MS Mincho" w:hAnsi="Islamic_" w:hint="cs"/>
          <w:sz w:val="36"/>
          <w:rtl/>
          <w:lang w:bidi="ar-SY"/>
        </w:rPr>
        <w:t xml:space="preserve"> </w:t>
      </w:r>
      <w:r w:rsidRPr="00752799">
        <w:rPr>
          <w:rFonts w:ascii="Islamic_" w:eastAsia="MS Mincho" w:hAnsi="Islamic_" w:hint="eastAsia"/>
          <w:sz w:val="36"/>
          <w:rtl/>
          <w:lang w:bidi="ar-SY"/>
        </w:rPr>
        <w:t>«</w:t>
      </w:r>
      <w:r>
        <w:rPr>
          <w:rFonts w:ascii="Islamic_" w:eastAsia="MS Mincho" w:hAnsi="Islamic_" w:hint="cs"/>
          <w:sz w:val="36"/>
          <w:rtl/>
          <w:lang w:bidi="ar-SY"/>
        </w:rPr>
        <w:t xml:space="preserve">ما </w:t>
      </w:r>
      <w:r w:rsidR="00B12097">
        <w:rPr>
          <w:rFonts w:ascii="Islamic_" w:eastAsia="MS Mincho" w:hAnsi="Islamic_" w:hint="cs"/>
          <w:sz w:val="36"/>
          <w:rtl/>
          <w:lang w:bidi="ar-SY"/>
        </w:rPr>
        <w:t>بين المشرِقِ والمغرِبِ قِبْلَةٌ</w:t>
      </w:r>
      <w:r w:rsidRPr="00752799">
        <w:rPr>
          <w:rFonts w:ascii="Islamic_" w:eastAsia="MS Mincho" w:hAnsi="Islamic_" w:hint="eastAsia"/>
          <w:sz w:val="36"/>
          <w:rtl/>
          <w:lang w:bidi="ar-SY"/>
        </w:rPr>
        <w:t>»</w:t>
      </w:r>
      <w:r>
        <w:rPr>
          <w:rFonts w:ascii="Islamic_" w:eastAsia="MS Mincho" w:hAnsi="Islamic_" w:hint="cs"/>
          <w:sz w:val="36"/>
          <w:rtl/>
          <w:lang w:bidi="ar-SY"/>
        </w:rPr>
        <w:t>.</w:t>
      </w:r>
    </w:p>
    <w:p w14:paraId="7FD16B54" w14:textId="77777777" w:rsidR="00CB4068" w:rsidRDefault="00CB4068" w:rsidP="00CB4068">
      <w:pPr>
        <w:widowControl w:val="0"/>
        <w:spacing w:after="120"/>
        <w:ind w:firstLine="397"/>
        <w:rPr>
          <w:rFonts w:ascii="Islamic_" w:eastAsia="MS Mincho" w:hAnsi="Islamic_"/>
          <w:sz w:val="36"/>
          <w:rtl/>
          <w:lang w:bidi="ar-SY"/>
        </w:rPr>
      </w:pPr>
      <w:r>
        <w:rPr>
          <w:rFonts w:ascii="Islamic_" w:eastAsia="MS Mincho" w:hAnsi="Islamic_" w:hint="cs"/>
          <w:sz w:val="36"/>
          <w:rtl/>
          <w:lang w:bidi="ar-SY"/>
        </w:rPr>
        <w:t xml:space="preserve">س5: </w:t>
      </w:r>
      <w:r w:rsidRPr="00752799">
        <w:rPr>
          <w:rFonts w:ascii="Traditional Arabic" w:eastAsia="MS Mincho" w:hAnsi="Traditional Arabic" w:hint="cs"/>
          <w:sz w:val="36"/>
          <w:rtl/>
          <w:lang w:bidi="ar-SY"/>
        </w:rPr>
        <w:t>أجب ب</w:t>
      </w:r>
      <w:r>
        <w:rPr>
          <w:rFonts w:ascii="Traditional Arabic" w:eastAsia="MS Mincho" w:hAnsi="Traditional Arabic" w:hint="cs"/>
          <w:sz w:val="36"/>
          <w:rtl/>
          <w:lang w:bidi="ar-SY"/>
        </w:rPr>
        <w:t>ِ</w:t>
      </w:r>
      <w:r w:rsidRPr="00752799">
        <w:rPr>
          <w:rFonts w:ascii="Traditional Arabic" w:eastAsia="MS Mincho" w:hAnsi="Traditional Arabic" w:hint="cs"/>
          <w:sz w:val="36"/>
          <w:rtl/>
          <w:lang w:bidi="ar-SY"/>
        </w:rPr>
        <w:t>ص</w:t>
      </w:r>
      <w:r>
        <w:rPr>
          <w:rFonts w:ascii="Traditional Arabic" w:eastAsia="MS Mincho" w:hAnsi="Traditional Arabic" w:hint="cs"/>
          <w:sz w:val="36"/>
          <w:rtl/>
          <w:lang w:bidi="ar-SY"/>
        </w:rPr>
        <w:t>َ</w:t>
      </w:r>
      <w:r w:rsidRPr="00752799">
        <w:rPr>
          <w:rFonts w:ascii="Traditional Arabic" w:eastAsia="MS Mincho" w:hAnsi="Traditional Arabic" w:hint="cs"/>
          <w:sz w:val="36"/>
          <w:rtl/>
          <w:lang w:bidi="ar-SY"/>
        </w:rPr>
        <w:t xml:space="preserve">ح </w:t>
      </w:r>
      <w:r w:rsidRPr="00752799">
        <w:rPr>
          <w:rFonts w:ascii="Traditional Arabic" w:eastAsia="MS Mincho" w:hAnsi="Traditional Arabic" w:hint="cs"/>
          <w:b/>
          <w:sz w:val="36"/>
          <w:rtl/>
          <w:lang w:bidi="ar-SY"/>
        </w:rPr>
        <w:t>(</w:t>
      </w:r>
      <w:r w:rsidRPr="00752799">
        <w:rPr>
          <w:rFonts w:ascii="Traditional Arabic" w:eastAsia="MS Mincho" w:hAnsi="Traditional Arabic" w:hint="cs"/>
          <w:b/>
          <w:sz w:val="36"/>
          <w:rtl/>
          <w:lang w:bidi="ar-SY"/>
        </w:rPr>
        <w:sym w:font="Wingdings" w:char="F0FC"/>
      </w:r>
      <w:r w:rsidRPr="00752799">
        <w:rPr>
          <w:rFonts w:ascii="Traditional Arabic" w:eastAsia="MS Mincho" w:hAnsi="Traditional Arabic" w:hint="cs"/>
          <w:b/>
          <w:sz w:val="36"/>
          <w:rtl/>
          <w:lang w:bidi="ar-SY"/>
        </w:rPr>
        <w:t>)</w:t>
      </w:r>
      <w:r>
        <w:rPr>
          <w:rFonts w:ascii="Traditional Arabic" w:eastAsia="MS Mincho" w:hAnsi="Traditional Arabic" w:hint="cs"/>
          <w:b/>
          <w:sz w:val="36"/>
          <w:rtl/>
          <w:lang w:bidi="ar-SY"/>
        </w:rPr>
        <w:t>،</w:t>
      </w:r>
      <w:r w:rsidRPr="00752799">
        <w:rPr>
          <w:rFonts w:ascii="Traditional Arabic" w:eastAsia="MS Mincho" w:hAnsi="Traditional Arabic" w:hint="cs"/>
          <w:sz w:val="36"/>
          <w:rtl/>
          <w:lang w:bidi="ar-SY"/>
        </w:rPr>
        <w:t xml:space="preserve"> أو خطأ (×)</w:t>
      </w:r>
      <w:r>
        <w:rPr>
          <w:rFonts w:ascii="Traditional Arabic" w:eastAsia="MS Mincho" w:hAnsi="Traditional Arabic" w:hint="cs"/>
          <w:sz w:val="36"/>
          <w:rtl/>
          <w:lang w:bidi="ar-SY"/>
        </w:rPr>
        <w:t>،</w:t>
      </w:r>
      <w:r w:rsidRPr="00752799">
        <w:rPr>
          <w:rFonts w:ascii="Traditional Arabic" w:eastAsia="MS Mincho" w:hAnsi="Traditional Arabic" w:hint="cs"/>
          <w:sz w:val="36"/>
          <w:rtl/>
          <w:lang w:bidi="ar-SY"/>
        </w:rPr>
        <w:t xml:space="preserve"> مع ت</w:t>
      </w:r>
      <w:r>
        <w:rPr>
          <w:rFonts w:ascii="Traditional Arabic" w:eastAsia="MS Mincho" w:hAnsi="Traditional Arabic" w:hint="cs"/>
          <w:sz w:val="36"/>
          <w:rtl/>
          <w:lang w:bidi="ar-SY"/>
        </w:rPr>
        <w:t>َ</w:t>
      </w:r>
      <w:r w:rsidRPr="00752799">
        <w:rPr>
          <w:rFonts w:ascii="Traditional Arabic" w:eastAsia="MS Mincho" w:hAnsi="Traditional Arabic" w:hint="cs"/>
          <w:sz w:val="36"/>
          <w:rtl/>
          <w:lang w:bidi="ar-SY"/>
        </w:rPr>
        <w:t>صح</w:t>
      </w:r>
      <w:r>
        <w:rPr>
          <w:rFonts w:ascii="Traditional Arabic" w:eastAsia="MS Mincho" w:hAnsi="Traditional Arabic" w:hint="cs"/>
          <w:sz w:val="36"/>
          <w:rtl/>
          <w:lang w:bidi="ar-SY"/>
        </w:rPr>
        <w:t>ِ</w:t>
      </w:r>
      <w:r w:rsidRPr="00752799">
        <w:rPr>
          <w:rFonts w:ascii="Traditional Arabic" w:eastAsia="MS Mincho" w:hAnsi="Traditional Arabic" w:hint="cs"/>
          <w:sz w:val="36"/>
          <w:rtl/>
          <w:lang w:bidi="ar-SY"/>
        </w:rPr>
        <w:t>يح</w:t>
      </w:r>
      <w:r>
        <w:rPr>
          <w:rFonts w:ascii="Traditional Arabic" w:eastAsia="MS Mincho" w:hAnsi="Traditional Arabic" w:hint="cs"/>
          <w:sz w:val="36"/>
          <w:rtl/>
          <w:lang w:bidi="ar-SY"/>
        </w:rPr>
        <w:t>ِ</w:t>
      </w:r>
      <w:r w:rsidRPr="00752799">
        <w:rPr>
          <w:rFonts w:ascii="Traditional Arabic" w:eastAsia="MS Mincho" w:hAnsi="Traditional Arabic" w:hint="cs"/>
          <w:sz w:val="36"/>
          <w:rtl/>
          <w:lang w:bidi="ar-SY"/>
        </w:rPr>
        <w:t xml:space="preserve"> الخ</w:t>
      </w:r>
      <w:r>
        <w:rPr>
          <w:rFonts w:ascii="Traditional Arabic" w:eastAsia="MS Mincho" w:hAnsi="Traditional Arabic" w:hint="cs"/>
          <w:sz w:val="36"/>
          <w:rtl/>
          <w:lang w:bidi="ar-SY"/>
        </w:rPr>
        <w:t>َ</w:t>
      </w:r>
      <w:r w:rsidRPr="00752799">
        <w:rPr>
          <w:rFonts w:ascii="Traditional Arabic" w:eastAsia="MS Mincho" w:hAnsi="Traditional Arabic" w:hint="cs"/>
          <w:sz w:val="36"/>
          <w:rtl/>
          <w:lang w:bidi="ar-SY"/>
        </w:rPr>
        <w:t>طأ:</w:t>
      </w:r>
    </w:p>
    <w:p w14:paraId="200F7F89" w14:textId="77777777" w:rsidR="00CB4068" w:rsidRDefault="00CB4068" w:rsidP="00CB4068">
      <w:pPr>
        <w:widowControl w:val="0"/>
        <w:spacing w:after="120"/>
        <w:ind w:firstLine="397"/>
        <w:rPr>
          <w:rFonts w:ascii="Islamic_" w:eastAsia="MS Mincho" w:hAnsi="Islamic_"/>
          <w:sz w:val="36"/>
          <w:rtl/>
          <w:lang w:bidi="ar-SY"/>
        </w:rPr>
      </w:pPr>
      <w:r>
        <w:rPr>
          <w:rFonts w:ascii="Islamic_" w:eastAsia="MS Mincho" w:hAnsi="Islamic_" w:hint="cs"/>
          <w:sz w:val="36"/>
          <w:rtl/>
          <w:lang w:bidi="ar-SY"/>
        </w:rPr>
        <w:t>أ-</w:t>
      </w:r>
      <w:r>
        <w:rPr>
          <w:rFonts w:ascii="Islamic_" w:eastAsia="MS Mincho" w:hAnsi="Islamic_"/>
          <w:sz w:val="36"/>
          <w:rtl/>
          <w:lang w:bidi="ar-SY"/>
        </w:rPr>
        <w:t xml:space="preserve"> </w:t>
      </w:r>
      <w:r>
        <w:rPr>
          <w:rFonts w:ascii="Islamic_" w:eastAsia="MS Mincho" w:hAnsi="Islamic_" w:hint="cs"/>
          <w:sz w:val="36"/>
          <w:rtl/>
          <w:lang w:bidi="ar-SY"/>
        </w:rPr>
        <w:t>مَن صلَّى عارِياً وهو يستَطيع سَتْرَ عَوْرَتِه بَطَلت صَلاتُه</w:t>
      </w:r>
      <w:r>
        <w:rPr>
          <w:rFonts w:ascii="Islamic_" w:eastAsia="MS Mincho" w:hAnsi="Islamic_" w:hint="cs"/>
          <w:sz w:val="36"/>
          <w:rtl/>
          <w:lang w:bidi="ar-SY"/>
        </w:rPr>
        <w:tab/>
      </w:r>
      <w:r>
        <w:rPr>
          <w:rFonts w:ascii="Islamic_" w:eastAsia="MS Mincho" w:hAnsi="Islamic_" w:hint="cs"/>
          <w:sz w:val="36"/>
          <w:rtl/>
          <w:lang w:bidi="ar-SY"/>
        </w:rPr>
        <w:tab/>
      </w:r>
      <w:r>
        <w:rPr>
          <w:rFonts w:ascii="Islamic_" w:eastAsia="MS Mincho" w:hAnsi="Islamic_" w:hint="cs"/>
          <w:sz w:val="36"/>
          <w:rtl/>
          <w:lang w:bidi="ar-SY"/>
        </w:rPr>
        <w:tab/>
      </w:r>
      <w:r>
        <w:rPr>
          <w:rFonts w:ascii="Islamic_" w:eastAsia="MS Mincho" w:hAnsi="Islamic_" w:hint="cs"/>
          <w:sz w:val="36"/>
          <w:rtl/>
          <w:lang w:bidi="ar-SY"/>
        </w:rPr>
        <w:tab/>
        <w:t>(   ).</w:t>
      </w:r>
    </w:p>
    <w:p w14:paraId="0D9C74BA" w14:textId="77777777" w:rsidR="00CB4068" w:rsidRDefault="00CB4068" w:rsidP="00CB4068">
      <w:pPr>
        <w:widowControl w:val="0"/>
        <w:spacing w:after="120"/>
        <w:ind w:firstLine="397"/>
        <w:rPr>
          <w:rFonts w:ascii="Islamic_" w:eastAsia="MS Mincho" w:hAnsi="Islamic_"/>
          <w:sz w:val="36"/>
          <w:rtl/>
          <w:lang w:bidi="ar-SY"/>
        </w:rPr>
      </w:pPr>
      <w:r>
        <w:rPr>
          <w:rFonts w:ascii="Islamic_" w:eastAsia="MS Mincho" w:hAnsi="Islamic_" w:hint="cs"/>
          <w:sz w:val="36"/>
          <w:rtl/>
          <w:lang w:bidi="ar-SY"/>
        </w:rPr>
        <w:t>ب-</w:t>
      </w:r>
      <w:r>
        <w:rPr>
          <w:rFonts w:ascii="Islamic_" w:eastAsia="MS Mincho" w:hAnsi="Islamic_"/>
          <w:sz w:val="36"/>
          <w:rtl/>
          <w:lang w:bidi="ar-SY"/>
        </w:rPr>
        <w:t xml:space="preserve"> </w:t>
      </w:r>
      <w:r>
        <w:rPr>
          <w:rFonts w:ascii="Islamic_" w:eastAsia="MS Mincho" w:hAnsi="Islamic_" w:hint="cs"/>
          <w:sz w:val="36"/>
          <w:rtl/>
          <w:lang w:bidi="ar-SY"/>
        </w:rPr>
        <w:t>وَقْت صَلاةِ الظُّهر مِن زوالِ الشَّمس إلى أن يكون ظِلّ الشَّيء مِثْلَيْه</w:t>
      </w:r>
      <w:r>
        <w:rPr>
          <w:rFonts w:ascii="Islamic_" w:eastAsia="MS Mincho" w:hAnsi="Islamic_" w:hint="cs"/>
          <w:sz w:val="36"/>
          <w:rtl/>
          <w:lang w:bidi="ar-SY"/>
        </w:rPr>
        <w:tab/>
      </w:r>
      <w:r>
        <w:rPr>
          <w:rFonts w:ascii="Islamic_" w:eastAsia="MS Mincho" w:hAnsi="Islamic_" w:hint="cs"/>
          <w:sz w:val="36"/>
          <w:rtl/>
          <w:lang w:bidi="ar-SY"/>
        </w:rPr>
        <w:tab/>
        <w:t>(   ).</w:t>
      </w:r>
    </w:p>
    <w:p w14:paraId="4636C1C3" w14:textId="77777777" w:rsidR="00CB4068" w:rsidRDefault="00CB4068" w:rsidP="00CB4068">
      <w:pPr>
        <w:widowControl w:val="0"/>
        <w:spacing w:after="120"/>
        <w:ind w:firstLine="397"/>
        <w:rPr>
          <w:rFonts w:ascii="Islamic_" w:eastAsia="MS Mincho" w:hAnsi="Islamic_"/>
          <w:sz w:val="36"/>
          <w:rtl/>
          <w:lang w:bidi="ar-SY"/>
        </w:rPr>
      </w:pPr>
      <w:r>
        <w:rPr>
          <w:rFonts w:ascii="Islamic_" w:eastAsia="MS Mincho" w:hAnsi="Islamic_" w:hint="cs"/>
          <w:sz w:val="36"/>
          <w:rtl/>
          <w:lang w:bidi="ar-SY"/>
        </w:rPr>
        <w:t>ج-</w:t>
      </w:r>
      <w:r>
        <w:rPr>
          <w:rFonts w:ascii="Islamic_" w:eastAsia="MS Mincho" w:hAnsi="Islamic_"/>
          <w:sz w:val="36"/>
          <w:rtl/>
          <w:lang w:bidi="ar-SY"/>
        </w:rPr>
        <w:t xml:space="preserve"> </w:t>
      </w:r>
      <w:r>
        <w:rPr>
          <w:rFonts w:ascii="Islamic_" w:eastAsia="MS Mincho" w:hAnsi="Islamic_" w:hint="cs"/>
          <w:sz w:val="36"/>
          <w:rtl/>
          <w:lang w:bidi="ar-SY"/>
        </w:rPr>
        <w:t xml:space="preserve">يجب على المرأةِ أن تُغطِّي وَجْهَها وكَفَّيْها إذا كانت عند رِجالٍ أجانِب  </w:t>
      </w:r>
      <w:r>
        <w:rPr>
          <w:rFonts w:ascii="Islamic_" w:eastAsia="MS Mincho" w:hAnsi="Islamic_" w:hint="cs"/>
          <w:sz w:val="36"/>
          <w:rtl/>
          <w:lang w:bidi="ar-SY"/>
        </w:rPr>
        <w:tab/>
        <w:t>(   ).</w:t>
      </w:r>
    </w:p>
    <w:p w14:paraId="3DB4268A"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Islamic_" w:eastAsia="MS Mincho" w:hAnsi="Islamic_"/>
          <w:sz w:val="36"/>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الخامس عَشر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09"/>
      </w:r>
      <w:r w:rsidRPr="004D3806">
        <w:rPr>
          <w:rFonts w:ascii="Msh Quraan1" w:eastAsia="MS Mincho" w:hAnsi="Msh Quraan1"/>
          <w:b/>
          <w:bCs/>
          <w:sz w:val="36"/>
          <w:vertAlign w:val="superscript"/>
          <w:rtl/>
          <w:lang w:bidi="ar-SY"/>
        </w:rPr>
        <w:t>)</w:t>
      </w:r>
    </w:p>
    <w:p w14:paraId="433747A9"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آدابُ المَشْي إلى الصَّلاةِ</w:t>
      </w:r>
    </w:p>
    <w:p w14:paraId="3AC4FBD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الصَّلاةُ عِبادَةٌ عَظِيمَةٌ، يَتَوَجَّه المسلِم فيها بَقلْبِه وبَدَنِه إلى الله تعالى، فينبَغي أن يتقَدَّمَها استِعدادٌ وتهيُّؤ نَفْسِيٌّ وبَدَنيٌّ؛ ليتَفَرَّغ لها ويُؤَدِّيها على الوَجْه الصَّحِيح، ولهذا يُشرَع في التَّوَجُّه إليها والخروج لها ما يَلِي:</w:t>
      </w:r>
    </w:p>
    <w:p w14:paraId="31FDE14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التَّطَهُّر لها، مع إحسانِ الخروجِ لِلمَسْجِد.</w:t>
      </w:r>
    </w:p>
    <w:p w14:paraId="73B79AB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استَحْضار الإخلاصِ حين الخروجِ لِلمَسْجِد.</w:t>
      </w:r>
    </w:p>
    <w:p w14:paraId="65B7FE8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الخروجُ إليها مُبَكِّراً، لإدراكِ فَضِيلَةِ انتِظارِ الصَّلاةِ، وتَكبِيرَةِ الإحرام.</w:t>
      </w:r>
    </w:p>
    <w:p w14:paraId="5EAB7D6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الدُّعاء حين خُروجِه من المنزِل بالدُّعاء الوارِد:</w:t>
      </w:r>
      <w:r w:rsidRPr="009A24DC">
        <w:rPr>
          <w:rFonts w:ascii="Traditional Arabic" w:hAnsi="Traditional Arabic" w:hint="eastAsia"/>
          <w:b/>
          <w:sz w:val="36"/>
          <w:rtl/>
          <w:lang w:bidi="ar-SY"/>
        </w:rPr>
        <w:t>«</w:t>
      </w:r>
      <w:r>
        <w:rPr>
          <w:rFonts w:ascii="Traditional Arabic" w:hAnsi="Traditional Arabic" w:hint="cs"/>
          <w:b/>
          <w:sz w:val="36"/>
          <w:rtl/>
          <w:lang w:bidi="ar-SY"/>
        </w:rPr>
        <w:t xml:space="preserve"> بسمِ الله، توكَّلت على اللهِ، ولا حول ولا قوَّة إلّا بالله </w:t>
      </w:r>
      <w:r w:rsidRPr="009A24DC">
        <w:rPr>
          <w:rFonts w:ascii="Traditional Arabic" w:hAnsi="Traditional Arabic" w:hint="eastAsia"/>
          <w:b/>
          <w:sz w:val="36"/>
          <w:rtl/>
          <w:lang w:bidi="ar-SY"/>
        </w:rPr>
        <w:t>»</w:t>
      </w:r>
      <w:r>
        <w:rPr>
          <w:rFonts w:ascii="Traditional Arabic" w:hAnsi="Traditional Arabic"/>
          <w:b/>
          <w:sz w:val="36"/>
          <w:rtl/>
          <w:lang w:bidi="ar-SY"/>
        </w:rPr>
        <w:t xml:space="preserve"> </w:t>
      </w:r>
      <w:r w:rsidRPr="009A24DC">
        <w:rPr>
          <w:rFonts w:ascii="Traditional Arabic" w:hAnsi="Traditional Arabic" w:hint="cs"/>
          <w:b/>
          <w:sz w:val="40"/>
          <w:vertAlign w:val="superscript"/>
          <w:rtl/>
          <w:lang w:bidi="ar-SY"/>
        </w:rPr>
        <w:t>(</w:t>
      </w:r>
      <w:r w:rsidRPr="009A24DC">
        <w:rPr>
          <w:rFonts w:ascii="Traditional Arabic" w:hAnsi="Traditional Arabic"/>
          <w:b/>
          <w:sz w:val="40"/>
          <w:vertAlign w:val="superscript"/>
          <w:rtl/>
          <w:lang w:bidi="ar-SY"/>
        </w:rPr>
        <w:footnoteReference w:id="110"/>
      </w:r>
      <w:r w:rsidRPr="009A24DC">
        <w:rPr>
          <w:rFonts w:ascii="Traditional Arabic" w:hAnsi="Traditional Arabic" w:hint="cs"/>
          <w:b/>
          <w:sz w:val="40"/>
          <w:vertAlign w:val="superscript"/>
          <w:rtl/>
          <w:lang w:bidi="ar-SY"/>
        </w:rPr>
        <w:t>)</w:t>
      </w:r>
      <w:r>
        <w:rPr>
          <w:rFonts w:ascii="Traditional Arabic" w:hAnsi="Traditional Arabic" w:hint="cs"/>
          <w:b/>
          <w:sz w:val="40"/>
          <w:rtl/>
          <w:lang w:bidi="ar-SY"/>
        </w:rPr>
        <w:t xml:space="preserve">، </w:t>
      </w:r>
      <w:r w:rsidRPr="009A24DC">
        <w:rPr>
          <w:rFonts w:ascii="Traditional Arabic" w:hAnsi="Traditional Arabic" w:hint="eastAsia"/>
          <w:b/>
          <w:sz w:val="36"/>
          <w:rtl/>
          <w:lang w:bidi="ar-SY"/>
        </w:rPr>
        <w:t>«</w:t>
      </w:r>
      <w:r>
        <w:rPr>
          <w:rFonts w:ascii="Traditional Arabic" w:hAnsi="Traditional Arabic" w:hint="cs"/>
          <w:b/>
          <w:sz w:val="36"/>
          <w:rtl/>
          <w:lang w:bidi="ar-SY"/>
        </w:rPr>
        <w:t xml:space="preserve"> اللَّهمّ إني أعوذُ بك أن أضِلَّ أو أُضَلّ، أو أَزِلّ أو أُزَلّ، أو أظْلِمَ أو أُظْلَم، أو أجْهِل أو يُجهَل عليَّ </w:t>
      </w:r>
      <w:r w:rsidRPr="009A24DC">
        <w:rPr>
          <w:rFonts w:ascii="Traditional Arabic" w:hAnsi="Traditional Arabic" w:hint="eastAsia"/>
          <w:b/>
          <w:sz w:val="36"/>
          <w:rtl/>
          <w:lang w:bidi="ar-SY"/>
        </w:rPr>
        <w:t>»</w:t>
      </w:r>
      <w:r>
        <w:rPr>
          <w:rFonts w:ascii="Traditional Arabic" w:hAnsi="Traditional Arabic"/>
          <w:b/>
          <w:sz w:val="36"/>
          <w:rtl/>
          <w:lang w:bidi="ar-SY"/>
        </w:rPr>
        <w:t xml:space="preserve"> </w:t>
      </w:r>
      <w:r w:rsidRPr="009A24DC">
        <w:rPr>
          <w:rFonts w:ascii="Traditional Arabic" w:hAnsi="Traditional Arabic" w:hint="cs"/>
          <w:b/>
          <w:sz w:val="40"/>
          <w:vertAlign w:val="superscript"/>
          <w:rtl/>
          <w:lang w:bidi="ar-SY"/>
        </w:rPr>
        <w:t>(</w:t>
      </w:r>
      <w:r w:rsidRPr="009A24DC">
        <w:rPr>
          <w:rFonts w:ascii="Traditional Arabic" w:hAnsi="Traditional Arabic"/>
          <w:b/>
          <w:sz w:val="40"/>
          <w:vertAlign w:val="superscript"/>
          <w:rtl/>
          <w:lang w:bidi="ar-SY"/>
        </w:rPr>
        <w:footnoteReference w:id="111"/>
      </w:r>
      <w:r w:rsidRPr="009A24DC">
        <w:rPr>
          <w:rFonts w:ascii="Traditional Arabic" w:hAnsi="Traditional Arabic" w:hint="cs"/>
          <w:b/>
          <w:sz w:val="40"/>
          <w:vertAlign w:val="superscript"/>
          <w:rtl/>
          <w:lang w:bidi="ar-SY"/>
        </w:rPr>
        <w:t>)</w:t>
      </w:r>
      <w:r w:rsidRPr="009A24DC">
        <w:rPr>
          <w:rFonts w:ascii="Traditional Arabic" w:hAnsi="Traditional Arabic" w:hint="cs"/>
          <w:b/>
          <w:sz w:val="40"/>
          <w:rtl/>
          <w:lang w:bidi="ar-SY"/>
        </w:rPr>
        <w:t>.</w:t>
      </w:r>
    </w:p>
    <w:p w14:paraId="73F6600F" w14:textId="77777777" w:rsidR="00CB4068" w:rsidRDefault="00CB4068" w:rsidP="00CB4068">
      <w:pPr>
        <w:widowControl w:val="0"/>
        <w:spacing w:after="120"/>
        <w:ind w:firstLine="397"/>
        <w:rPr>
          <w:rFonts w:ascii="Traditional Arabic" w:hAnsi="Traditional Arabic"/>
          <w:b/>
          <w:sz w:val="40"/>
          <w:rtl/>
          <w:lang w:bidi="ar-SY"/>
        </w:rPr>
      </w:pPr>
      <w:r w:rsidRPr="009A24DC">
        <w:rPr>
          <w:rFonts w:ascii="Traditional Arabic" w:hAnsi="Traditional Arabic" w:hint="eastAsia"/>
          <w:b/>
          <w:sz w:val="36"/>
          <w:rtl/>
          <w:lang w:bidi="ar-SY"/>
        </w:rPr>
        <w:t>«</w:t>
      </w:r>
      <w:r>
        <w:rPr>
          <w:rFonts w:ascii="Traditional Arabic" w:hAnsi="Traditional Arabic" w:hint="cs"/>
          <w:b/>
          <w:sz w:val="36"/>
          <w:rtl/>
          <w:lang w:bidi="ar-SY"/>
        </w:rPr>
        <w:t xml:space="preserve"> اللَّهمّ اجعَل في قلبي نُوراً، وفي لِساني نُوراً، واجعَل في سمعي نوراً، واجعَل في بَصرِي نُوراً، واجعَل مِن خَلْفِي نُوراً، ومِن أمامِي نوُراً، واجعَل مِن فَوْقِي نُوراً، ومِن تحتي نُوراً، اللَّهمَّ أعطِني نُوراً </w:t>
      </w:r>
      <w:r w:rsidRPr="009A24DC">
        <w:rPr>
          <w:rFonts w:ascii="Traditional Arabic" w:hAnsi="Traditional Arabic" w:hint="eastAsia"/>
          <w:b/>
          <w:sz w:val="36"/>
          <w:rtl/>
          <w:lang w:bidi="ar-SY"/>
        </w:rPr>
        <w:t>»</w:t>
      </w:r>
      <w:r>
        <w:rPr>
          <w:rFonts w:ascii="Traditional Arabic" w:hAnsi="Traditional Arabic"/>
          <w:b/>
          <w:sz w:val="36"/>
          <w:rtl/>
          <w:lang w:bidi="ar-SY"/>
        </w:rPr>
        <w:t xml:space="preserve"> </w:t>
      </w:r>
      <w:r w:rsidRPr="009A24DC">
        <w:rPr>
          <w:rFonts w:ascii="Traditional Arabic" w:hAnsi="Traditional Arabic" w:hint="cs"/>
          <w:b/>
          <w:sz w:val="40"/>
          <w:vertAlign w:val="superscript"/>
          <w:rtl/>
          <w:lang w:bidi="ar-SY"/>
        </w:rPr>
        <w:t>(</w:t>
      </w:r>
      <w:r w:rsidRPr="009A24DC">
        <w:rPr>
          <w:rFonts w:ascii="Traditional Arabic" w:hAnsi="Traditional Arabic"/>
          <w:b/>
          <w:sz w:val="40"/>
          <w:vertAlign w:val="superscript"/>
          <w:rtl/>
          <w:lang w:bidi="ar-SY"/>
        </w:rPr>
        <w:footnoteReference w:id="112"/>
      </w:r>
      <w:r w:rsidRPr="009A24DC">
        <w:rPr>
          <w:rFonts w:ascii="Traditional Arabic" w:hAnsi="Traditional Arabic" w:hint="cs"/>
          <w:b/>
          <w:sz w:val="40"/>
          <w:vertAlign w:val="superscript"/>
          <w:rtl/>
          <w:lang w:bidi="ar-SY"/>
        </w:rPr>
        <w:t>)</w:t>
      </w:r>
      <w:r w:rsidRPr="009A24DC">
        <w:rPr>
          <w:rFonts w:ascii="Traditional Arabic" w:hAnsi="Traditional Arabic" w:hint="cs"/>
          <w:b/>
          <w:sz w:val="40"/>
          <w:rtl/>
          <w:lang w:bidi="ar-SY"/>
        </w:rPr>
        <w:t>.</w:t>
      </w:r>
    </w:p>
    <w:p w14:paraId="4DD00D8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lastRenderedPageBreak/>
        <w:t>5-</w:t>
      </w:r>
      <w:r>
        <w:rPr>
          <w:rFonts w:ascii="Traditional Arabic" w:hAnsi="Traditional Arabic"/>
          <w:b/>
          <w:sz w:val="40"/>
          <w:rtl/>
          <w:lang w:bidi="ar-SY"/>
        </w:rPr>
        <w:t xml:space="preserve"> </w:t>
      </w:r>
      <w:r>
        <w:rPr>
          <w:rFonts w:ascii="Traditional Arabic" w:hAnsi="Traditional Arabic" w:hint="cs"/>
          <w:b/>
          <w:sz w:val="40"/>
          <w:rtl/>
          <w:lang w:bidi="ar-SY"/>
        </w:rPr>
        <w:t xml:space="preserve">المشيُ إليها بِسَكِينَةٍ ووَقارٍ، لقولِه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C85F91">
        <w:rPr>
          <w:rFonts w:ascii="Traditional Arabic" w:hAnsi="Traditional Arabic" w:hint="eastAsia"/>
          <w:b/>
          <w:sz w:val="36"/>
          <w:rtl/>
          <w:lang w:bidi="ar-SY"/>
        </w:rPr>
        <w:t>«</w:t>
      </w:r>
      <w:r>
        <w:rPr>
          <w:rFonts w:ascii="Traditional Arabic" w:hAnsi="Traditional Arabic" w:hint="cs"/>
          <w:b/>
          <w:sz w:val="36"/>
          <w:rtl/>
          <w:lang w:bidi="ar-SY"/>
        </w:rPr>
        <w:t xml:space="preserve"> إذا سَمِعْتُم الإقامَة فامْشُوا إلى الصَّلاةِ وعليكم بالسَّكِينَةِ والوَقارِ ولا تُسرِعُوا، فما أدركتُم فَصَلّوا، وما فاتَكم فأتمّوا </w:t>
      </w:r>
      <w:r w:rsidRPr="00C85F91">
        <w:rPr>
          <w:rFonts w:ascii="Traditional Arabic" w:hAnsi="Traditional Arabic" w:hint="eastAsia"/>
          <w:b/>
          <w:sz w:val="36"/>
          <w:rtl/>
          <w:lang w:bidi="ar-SY"/>
        </w:rPr>
        <w:t>»</w:t>
      </w:r>
      <w:r>
        <w:rPr>
          <w:rFonts w:ascii="Traditional Arabic" w:hAnsi="Traditional Arabic"/>
          <w:b/>
          <w:sz w:val="36"/>
          <w:rtl/>
          <w:lang w:bidi="ar-SY"/>
        </w:rPr>
        <w:t xml:space="preserve"> </w:t>
      </w:r>
      <w:r w:rsidRPr="00C85F91">
        <w:rPr>
          <w:rFonts w:ascii="Traditional Arabic" w:hAnsi="Traditional Arabic" w:hint="cs"/>
          <w:b/>
          <w:sz w:val="40"/>
          <w:vertAlign w:val="superscript"/>
          <w:rtl/>
          <w:lang w:bidi="ar-SY"/>
        </w:rPr>
        <w:t>(</w:t>
      </w:r>
      <w:r w:rsidRPr="00C85F91">
        <w:rPr>
          <w:rFonts w:ascii="Traditional Arabic" w:hAnsi="Traditional Arabic"/>
          <w:b/>
          <w:sz w:val="40"/>
          <w:vertAlign w:val="superscript"/>
          <w:rtl/>
          <w:lang w:bidi="ar-SY"/>
        </w:rPr>
        <w:footnoteReference w:id="113"/>
      </w:r>
      <w:r w:rsidRPr="00C85F91">
        <w:rPr>
          <w:rFonts w:ascii="Traditional Arabic" w:hAnsi="Traditional Arabic" w:hint="cs"/>
          <w:b/>
          <w:sz w:val="40"/>
          <w:vertAlign w:val="superscript"/>
          <w:rtl/>
          <w:lang w:bidi="ar-SY"/>
        </w:rPr>
        <w:t>)</w:t>
      </w:r>
      <w:r w:rsidRPr="00C85F91">
        <w:rPr>
          <w:rFonts w:ascii="Traditional Arabic" w:hAnsi="Traditional Arabic" w:hint="cs"/>
          <w:b/>
          <w:sz w:val="40"/>
          <w:rtl/>
          <w:lang w:bidi="ar-SY"/>
        </w:rPr>
        <w:t>.</w:t>
      </w:r>
      <w:r>
        <w:rPr>
          <w:rFonts w:ascii="Traditional Arabic" w:hAnsi="Traditional Arabic" w:hint="cs"/>
          <w:b/>
          <w:sz w:val="40"/>
          <w:rtl/>
          <w:lang w:bidi="ar-SY"/>
        </w:rPr>
        <w:t xml:space="preserve"> والسَّكِينَة: الطُّمْأنِينَة والتَّأني في المشي، والوَقار: الرَّزانَةُ، وغَضُّ البَصَرِ، وقِلَّةُ الالتِفاتِ.</w:t>
      </w:r>
    </w:p>
    <w:p w14:paraId="41A37AB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6-</w:t>
      </w:r>
      <w:r>
        <w:rPr>
          <w:rFonts w:ascii="Traditional Arabic" w:hAnsi="Traditional Arabic"/>
          <w:b/>
          <w:sz w:val="40"/>
          <w:rtl/>
          <w:lang w:bidi="ar-SY"/>
        </w:rPr>
        <w:t xml:space="preserve"> </w:t>
      </w:r>
      <w:r>
        <w:rPr>
          <w:rFonts w:ascii="Traditional Arabic" w:hAnsi="Traditional Arabic" w:hint="cs"/>
          <w:b/>
          <w:sz w:val="40"/>
          <w:rtl/>
          <w:lang w:bidi="ar-SY"/>
        </w:rPr>
        <w:t>تَقدِيم رِجْلِه اليُمْنى في الدُّخولِ إلى المسجِد، ويقول:</w:t>
      </w:r>
      <w:r w:rsidRPr="002D257D">
        <w:rPr>
          <w:rFonts w:ascii="Traditional Arabic" w:hAnsi="Traditional Arabic" w:hint="eastAsia"/>
          <w:b/>
          <w:sz w:val="36"/>
          <w:rtl/>
          <w:lang w:bidi="ar-SY"/>
        </w:rPr>
        <w:t>«</w:t>
      </w:r>
      <w:r>
        <w:rPr>
          <w:rFonts w:ascii="Traditional Arabic" w:hAnsi="Traditional Arabic" w:hint="cs"/>
          <w:b/>
          <w:sz w:val="36"/>
          <w:rtl/>
          <w:lang w:bidi="ar-SY"/>
        </w:rPr>
        <w:t xml:space="preserve"> أعوذُ باللهِ العَظِيم وبِوَجْهِه الكَرِيم وسُلطانِه القَدِيم مِن الشَّيطانِ الرَّجِيم </w:t>
      </w:r>
      <w:r w:rsidRPr="002D257D">
        <w:rPr>
          <w:rFonts w:ascii="Traditional Arabic" w:hAnsi="Traditional Arabic" w:hint="eastAsia"/>
          <w:b/>
          <w:sz w:val="36"/>
          <w:rtl/>
          <w:lang w:bidi="ar-SY"/>
        </w:rPr>
        <w:t>»</w:t>
      </w:r>
      <w:r>
        <w:rPr>
          <w:rFonts w:ascii="Traditional Arabic" w:hAnsi="Traditional Arabic"/>
          <w:b/>
          <w:sz w:val="36"/>
          <w:rtl/>
          <w:lang w:bidi="ar-SY"/>
        </w:rPr>
        <w:t xml:space="preserve"> </w:t>
      </w:r>
      <w:r w:rsidRPr="00046D88">
        <w:rPr>
          <w:rFonts w:ascii="Traditional Arabic" w:hAnsi="Traditional Arabic" w:hint="cs"/>
          <w:b/>
          <w:sz w:val="40"/>
          <w:vertAlign w:val="superscript"/>
          <w:rtl/>
          <w:lang w:bidi="ar-SY"/>
        </w:rPr>
        <w:t>(</w:t>
      </w:r>
      <w:r w:rsidRPr="00046D88">
        <w:rPr>
          <w:rFonts w:ascii="Traditional Arabic" w:hAnsi="Traditional Arabic"/>
          <w:b/>
          <w:sz w:val="40"/>
          <w:vertAlign w:val="superscript"/>
          <w:rtl/>
          <w:lang w:bidi="ar-SY"/>
        </w:rPr>
        <w:footnoteReference w:id="114"/>
      </w:r>
      <w:r w:rsidRPr="00046D88">
        <w:rPr>
          <w:rFonts w:ascii="Traditional Arabic" w:hAnsi="Traditional Arabic" w:hint="cs"/>
          <w:b/>
          <w:sz w:val="40"/>
          <w:vertAlign w:val="superscript"/>
          <w:rtl/>
          <w:lang w:bidi="ar-SY"/>
        </w:rPr>
        <w:t>)</w:t>
      </w:r>
      <w:r w:rsidRPr="00046D88">
        <w:rPr>
          <w:rFonts w:ascii="Traditional Arabic" w:hAnsi="Traditional Arabic" w:hint="cs"/>
          <w:b/>
          <w:sz w:val="40"/>
          <w:rtl/>
          <w:lang w:bidi="ar-SY"/>
        </w:rPr>
        <w:t>.</w:t>
      </w:r>
      <w:r>
        <w:rPr>
          <w:rFonts w:ascii="Traditional Arabic" w:hAnsi="Traditional Arabic" w:hint="cs"/>
          <w:b/>
          <w:sz w:val="40"/>
          <w:rtl/>
          <w:lang w:bidi="ar-SY"/>
        </w:rPr>
        <w:t xml:space="preserve"> </w:t>
      </w:r>
      <w:r w:rsidRPr="00046D88">
        <w:rPr>
          <w:rFonts w:ascii="Traditional Arabic" w:hAnsi="Traditional Arabic" w:hint="eastAsia"/>
          <w:b/>
          <w:sz w:val="36"/>
          <w:rtl/>
          <w:lang w:bidi="ar-SY"/>
        </w:rPr>
        <w:t>«</w:t>
      </w:r>
      <w:r>
        <w:rPr>
          <w:rFonts w:ascii="Traditional Arabic" w:hAnsi="Traditional Arabic" w:hint="cs"/>
          <w:b/>
          <w:sz w:val="36"/>
          <w:rtl/>
          <w:lang w:bidi="ar-SY"/>
        </w:rPr>
        <w:t xml:space="preserve"> اللَّهمَّ افْتَح لي أبوابَ رَحْمَتِك </w:t>
      </w:r>
      <w:r w:rsidRPr="00046D88">
        <w:rPr>
          <w:rFonts w:ascii="Traditional Arabic" w:hAnsi="Traditional Arabic" w:hint="eastAsia"/>
          <w:b/>
          <w:sz w:val="36"/>
          <w:rtl/>
          <w:lang w:bidi="ar-SY"/>
        </w:rPr>
        <w:t>»</w:t>
      </w:r>
      <w:r>
        <w:rPr>
          <w:rFonts w:ascii="Traditional Arabic" w:hAnsi="Traditional Arabic"/>
          <w:b/>
          <w:sz w:val="36"/>
          <w:rtl/>
          <w:lang w:bidi="ar-SY"/>
        </w:rPr>
        <w:t xml:space="preserve"> </w:t>
      </w:r>
      <w:r w:rsidRPr="00046D88">
        <w:rPr>
          <w:rFonts w:ascii="Traditional Arabic" w:hAnsi="Traditional Arabic" w:hint="cs"/>
          <w:b/>
          <w:sz w:val="40"/>
          <w:vertAlign w:val="superscript"/>
          <w:rtl/>
          <w:lang w:bidi="ar-SY"/>
        </w:rPr>
        <w:t>(</w:t>
      </w:r>
      <w:r w:rsidRPr="00046D88">
        <w:rPr>
          <w:rFonts w:ascii="Traditional Arabic" w:hAnsi="Traditional Arabic"/>
          <w:b/>
          <w:sz w:val="40"/>
          <w:vertAlign w:val="superscript"/>
          <w:rtl/>
          <w:lang w:bidi="ar-SY"/>
        </w:rPr>
        <w:footnoteReference w:id="115"/>
      </w:r>
      <w:r w:rsidRPr="00046D88">
        <w:rPr>
          <w:rFonts w:ascii="Traditional Arabic" w:hAnsi="Traditional Arabic" w:hint="cs"/>
          <w:b/>
          <w:sz w:val="40"/>
          <w:vertAlign w:val="superscript"/>
          <w:rtl/>
          <w:lang w:bidi="ar-SY"/>
        </w:rPr>
        <w:t>)</w:t>
      </w:r>
      <w:r>
        <w:rPr>
          <w:rFonts w:ascii="Traditional Arabic" w:hAnsi="Traditional Arabic" w:hint="cs"/>
          <w:b/>
          <w:sz w:val="40"/>
          <w:rtl/>
          <w:lang w:bidi="ar-SY"/>
        </w:rPr>
        <w:t>، وتَقدِيم رِجْله اليُسرى عند الخروجِ، ويقول:</w:t>
      </w:r>
      <w:r w:rsidRPr="00046D88">
        <w:rPr>
          <w:rFonts w:ascii="Traditional Arabic" w:hAnsi="Traditional Arabic" w:hint="eastAsia"/>
          <w:b/>
          <w:sz w:val="36"/>
          <w:rtl/>
          <w:lang w:bidi="ar-SY"/>
        </w:rPr>
        <w:t>«</w:t>
      </w:r>
      <w:r>
        <w:rPr>
          <w:rFonts w:ascii="Traditional Arabic" w:hAnsi="Traditional Arabic" w:hint="cs"/>
          <w:b/>
          <w:sz w:val="36"/>
          <w:rtl/>
          <w:lang w:bidi="ar-SY"/>
        </w:rPr>
        <w:t xml:space="preserve"> اللَّهمَّ إني أسأَلُك مِن فَضْلِك </w:t>
      </w:r>
      <w:r w:rsidRPr="00046D88">
        <w:rPr>
          <w:rFonts w:ascii="Traditional Arabic" w:hAnsi="Traditional Arabic" w:hint="eastAsia"/>
          <w:b/>
          <w:sz w:val="36"/>
          <w:rtl/>
          <w:lang w:bidi="ar-SY"/>
        </w:rPr>
        <w:t>»</w:t>
      </w:r>
      <w:r>
        <w:rPr>
          <w:rFonts w:ascii="Traditional Arabic" w:hAnsi="Traditional Arabic"/>
          <w:b/>
          <w:sz w:val="36"/>
          <w:rtl/>
          <w:lang w:bidi="ar-SY"/>
        </w:rPr>
        <w:t xml:space="preserve"> </w:t>
      </w:r>
      <w:r w:rsidRPr="00046D88">
        <w:rPr>
          <w:rFonts w:ascii="Traditional Arabic" w:hAnsi="Traditional Arabic" w:hint="cs"/>
          <w:b/>
          <w:sz w:val="40"/>
          <w:vertAlign w:val="superscript"/>
          <w:rtl/>
          <w:lang w:bidi="ar-SY"/>
        </w:rPr>
        <w:t>(</w:t>
      </w:r>
      <w:r w:rsidRPr="00046D88">
        <w:rPr>
          <w:rFonts w:ascii="Traditional Arabic" w:hAnsi="Traditional Arabic"/>
          <w:b/>
          <w:sz w:val="40"/>
          <w:vertAlign w:val="superscript"/>
          <w:rtl/>
          <w:lang w:bidi="ar-SY"/>
        </w:rPr>
        <w:footnoteReference w:id="116"/>
      </w:r>
      <w:r w:rsidRPr="00046D88">
        <w:rPr>
          <w:rFonts w:ascii="Traditional Arabic" w:hAnsi="Traditional Arabic" w:hint="cs"/>
          <w:b/>
          <w:sz w:val="40"/>
          <w:vertAlign w:val="superscript"/>
          <w:rtl/>
          <w:lang w:bidi="ar-SY"/>
        </w:rPr>
        <w:t>)</w:t>
      </w:r>
      <w:r w:rsidRPr="00046D88">
        <w:rPr>
          <w:rFonts w:ascii="Traditional Arabic" w:hAnsi="Traditional Arabic" w:hint="cs"/>
          <w:b/>
          <w:sz w:val="40"/>
          <w:rtl/>
          <w:lang w:bidi="ar-SY"/>
        </w:rPr>
        <w:t>.</w:t>
      </w:r>
    </w:p>
    <w:p w14:paraId="37A7785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7-</w:t>
      </w:r>
      <w:r>
        <w:rPr>
          <w:rFonts w:ascii="Traditional Arabic" w:hAnsi="Traditional Arabic"/>
          <w:b/>
          <w:sz w:val="40"/>
          <w:rtl/>
          <w:lang w:bidi="ar-SY"/>
        </w:rPr>
        <w:t xml:space="preserve"> </w:t>
      </w:r>
      <w:r>
        <w:rPr>
          <w:rFonts w:ascii="Traditional Arabic" w:hAnsi="Traditional Arabic" w:hint="cs"/>
          <w:b/>
          <w:sz w:val="40"/>
          <w:rtl/>
          <w:lang w:bidi="ar-SY"/>
        </w:rPr>
        <w:t xml:space="preserve">بعد دُخولِ المسجِدِ لا يجلِس حتَّى يُصَلِّي ركعَتَيْن، لقولِه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046D88">
        <w:rPr>
          <w:rFonts w:ascii="Traditional Arabic" w:hAnsi="Traditional Arabic" w:hint="eastAsia"/>
          <w:b/>
          <w:sz w:val="36"/>
          <w:rtl/>
          <w:lang w:bidi="ar-SY"/>
        </w:rPr>
        <w:t>«</w:t>
      </w:r>
      <w:r>
        <w:rPr>
          <w:rFonts w:ascii="Traditional Arabic" w:hAnsi="Traditional Arabic" w:hint="cs"/>
          <w:b/>
          <w:sz w:val="36"/>
          <w:rtl/>
          <w:lang w:bidi="ar-SY"/>
        </w:rPr>
        <w:t xml:space="preserve"> إذا دَخَل أَحَدُكُم المسجِدَ فَلْيَركَع ركعَتَيْن قبل أن يجلِس </w:t>
      </w:r>
      <w:r w:rsidRPr="00046D88">
        <w:rPr>
          <w:rFonts w:ascii="Traditional Arabic" w:hAnsi="Traditional Arabic" w:hint="eastAsia"/>
          <w:b/>
          <w:sz w:val="36"/>
          <w:rtl/>
          <w:lang w:bidi="ar-SY"/>
        </w:rPr>
        <w:t>»</w:t>
      </w:r>
      <w:r>
        <w:rPr>
          <w:rFonts w:ascii="Traditional Arabic" w:hAnsi="Traditional Arabic"/>
          <w:b/>
          <w:sz w:val="36"/>
          <w:rtl/>
          <w:lang w:bidi="ar-SY"/>
        </w:rPr>
        <w:t xml:space="preserve"> </w:t>
      </w:r>
      <w:r w:rsidRPr="00046D88">
        <w:rPr>
          <w:rFonts w:ascii="Traditional Arabic" w:hAnsi="Traditional Arabic" w:hint="cs"/>
          <w:b/>
          <w:sz w:val="40"/>
          <w:vertAlign w:val="superscript"/>
          <w:rtl/>
          <w:lang w:bidi="ar-SY"/>
        </w:rPr>
        <w:t>(</w:t>
      </w:r>
      <w:r w:rsidRPr="00046D88">
        <w:rPr>
          <w:rFonts w:ascii="Traditional Arabic" w:hAnsi="Traditional Arabic"/>
          <w:b/>
          <w:sz w:val="40"/>
          <w:vertAlign w:val="superscript"/>
          <w:rtl/>
          <w:lang w:bidi="ar-SY"/>
        </w:rPr>
        <w:footnoteReference w:id="117"/>
      </w:r>
      <w:r w:rsidRPr="00046D88">
        <w:rPr>
          <w:rFonts w:ascii="Traditional Arabic" w:hAnsi="Traditional Arabic" w:hint="cs"/>
          <w:b/>
          <w:sz w:val="40"/>
          <w:vertAlign w:val="superscript"/>
          <w:rtl/>
          <w:lang w:bidi="ar-SY"/>
        </w:rPr>
        <w:t>)</w:t>
      </w:r>
      <w:r w:rsidRPr="00046D88">
        <w:rPr>
          <w:rFonts w:ascii="Traditional Arabic" w:hAnsi="Traditional Arabic" w:hint="cs"/>
          <w:b/>
          <w:sz w:val="40"/>
          <w:rtl/>
          <w:lang w:bidi="ar-SY"/>
        </w:rPr>
        <w:t>.</w:t>
      </w:r>
    </w:p>
    <w:p w14:paraId="2EBFEAA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8-</w:t>
      </w:r>
      <w:r>
        <w:rPr>
          <w:rFonts w:ascii="Traditional Arabic" w:hAnsi="Traditional Arabic"/>
          <w:b/>
          <w:sz w:val="40"/>
          <w:rtl/>
          <w:lang w:bidi="ar-SY"/>
        </w:rPr>
        <w:t xml:space="preserve"> </w:t>
      </w:r>
      <w:r>
        <w:rPr>
          <w:rFonts w:ascii="Traditional Arabic" w:hAnsi="Traditional Arabic" w:hint="cs"/>
          <w:b/>
          <w:sz w:val="40"/>
          <w:rtl/>
          <w:lang w:bidi="ar-SY"/>
        </w:rPr>
        <w:t>تجنُّب تَشْبِيك الأَصابِع في الطَّرِيق إلى المسجِد وحين انتِظارِ الصَّلاة.</w:t>
      </w:r>
    </w:p>
    <w:p w14:paraId="139B0FF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9-</w:t>
      </w:r>
      <w:r>
        <w:rPr>
          <w:rFonts w:ascii="Traditional Arabic" w:hAnsi="Traditional Arabic"/>
          <w:b/>
          <w:sz w:val="40"/>
          <w:rtl/>
          <w:lang w:bidi="ar-SY"/>
        </w:rPr>
        <w:t xml:space="preserve"> </w:t>
      </w:r>
      <w:r>
        <w:rPr>
          <w:rFonts w:ascii="Traditional Arabic" w:hAnsi="Traditional Arabic" w:hint="cs"/>
          <w:b/>
          <w:sz w:val="40"/>
          <w:rtl/>
          <w:lang w:bidi="ar-SY"/>
        </w:rPr>
        <w:t>الاشتِغالُ بِالذِّكْرِ والدُّعاءِ وتِلاوَةِ القُرآنِ عند انتِظارِ الصَّلاةِ، مع عَدَمِ التَّشوِيشِ على المصَلِّين.</w:t>
      </w:r>
    </w:p>
    <w:p w14:paraId="3EBF7E9F" w14:textId="77777777" w:rsidR="00CB4068" w:rsidRPr="001251A2" w:rsidRDefault="00CB4068" w:rsidP="00CB4068">
      <w:pPr>
        <w:widowControl w:val="0"/>
        <w:spacing w:before="240" w:after="120"/>
        <w:ind w:firstLine="397"/>
        <w:rPr>
          <w:rFonts w:ascii="Lotus Linotype" w:hAnsi="Lotus Linotype"/>
          <w:b/>
          <w:bCs/>
          <w:sz w:val="34"/>
          <w:rtl/>
          <w:lang w:bidi="ar-SY"/>
        </w:rPr>
      </w:pPr>
      <w:r>
        <w:rPr>
          <w:rFonts w:ascii="Lotus Linotype" w:hAnsi="Lotus Linotype" w:hint="cs"/>
          <w:b/>
          <w:bCs/>
          <w:sz w:val="34"/>
          <w:rtl/>
          <w:lang w:bidi="ar-SY"/>
        </w:rPr>
        <w:t>الأسئِلَة</w:t>
      </w:r>
      <w:r w:rsidRPr="001251A2">
        <w:rPr>
          <w:rFonts w:ascii="Lotus Linotype" w:hAnsi="Lotus Linotype" w:hint="cs"/>
          <w:b/>
          <w:bCs/>
          <w:sz w:val="34"/>
          <w:rtl/>
          <w:lang w:bidi="ar-SY"/>
        </w:rPr>
        <w:t>:</w:t>
      </w:r>
    </w:p>
    <w:p w14:paraId="53696D1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س1: ذَهَبت إلى المسجِد وأردتَ الدُّخولَ فماذا تفعَل؟ وبماذا تَشْعُر وأنت أمامَ هذا التَّشرِيعِ الدَّقِيقِ ؟</w:t>
      </w:r>
    </w:p>
    <w:p w14:paraId="0E8A97D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xml:space="preserve">س2: كنت ذاهِباً مع زَمِيلِك إلى المسجد ثمّ سَمِعْتُما الإمامَ يُكَبِّر لِلركوع، فقال زَمِيلك: </w:t>
      </w:r>
      <w:r>
        <w:rPr>
          <w:rFonts w:ascii="Traditional Arabic" w:hAnsi="Traditional Arabic" w:hint="cs"/>
          <w:rtl/>
        </w:rPr>
        <w:lastRenderedPageBreak/>
        <w:t>بِسُرْعَة حتى نُدْرِك الرَّكعَة. ما مَوقِفُك ؟</w:t>
      </w:r>
    </w:p>
    <w:p w14:paraId="75F1064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تَسْتَجِيبُ له وتَبَدآن بالجري لإدراكِ الرَّكعَةِ.</w:t>
      </w:r>
    </w:p>
    <w:p w14:paraId="3A8B8BF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تُبَيِّن له بِرِفْقٍ أنَّ ذلك خَلاف السُّنَّةِ.</w:t>
      </w:r>
    </w:p>
    <w:p w14:paraId="1685746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تقول له: اجْرِ أنت أمّا أنا فَلَن أَجْرِي.</w:t>
      </w:r>
    </w:p>
    <w:p w14:paraId="18CF3597"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السادس عَشَر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18"/>
      </w:r>
      <w:r w:rsidRPr="004D3806">
        <w:rPr>
          <w:rFonts w:ascii="Msh Quraan1" w:eastAsia="MS Mincho" w:hAnsi="Msh Quraan1"/>
          <w:b/>
          <w:bCs/>
          <w:sz w:val="36"/>
          <w:vertAlign w:val="superscript"/>
          <w:rtl/>
          <w:lang w:bidi="ar-SY"/>
        </w:rPr>
        <w:t>)</w:t>
      </w:r>
    </w:p>
    <w:p w14:paraId="60478EBC"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صِـــفَةُ الصَّلاةِ</w:t>
      </w:r>
    </w:p>
    <w:p w14:paraId="343BBAE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لِما لِلصَّلاةِ مِن مَكانَةٍ عَظِيمَةٍ فقد اهْتَمَّ الشَّرْعُ بِبَيانها تَفْصِيلاً، والقُدْوَةُ المطلَقَة فيها هو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الذي كان يُصَلِّي ويأمُر المسلمين بالاقتِداء بِه قائِلاً:</w:t>
      </w:r>
      <w:r w:rsidRPr="00292940">
        <w:rPr>
          <w:rFonts w:ascii="Traditional Arabic" w:hAnsi="Traditional Arabic" w:hint="eastAsia"/>
          <w:b/>
          <w:sz w:val="36"/>
          <w:rtl/>
          <w:lang w:bidi="ar-SY"/>
        </w:rPr>
        <w:t>«</w:t>
      </w:r>
      <w:r>
        <w:rPr>
          <w:rFonts w:ascii="Traditional Arabic" w:hAnsi="Traditional Arabic" w:hint="cs"/>
          <w:b/>
          <w:sz w:val="36"/>
          <w:rtl/>
          <w:lang w:bidi="ar-SY"/>
        </w:rPr>
        <w:t xml:space="preserve"> صَلُّوا كما رَأيتُموني أُصَلِّي</w:t>
      </w:r>
      <w:r w:rsidRPr="00292940">
        <w:rPr>
          <w:rFonts w:ascii="Traditional Arabic" w:hAnsi="Traditional Arabic" w:hint="eastAsia"/>
          <w:b/>
          <w:sz w:val="36"/>
          <w:rtl/>
          <w:lang w:bidi="ar-SY"/>
        </w:rPr>
        <w:t>»</w:t>
      </w:r>
      <w:r>
        <w:rPr>
          <w:rFonts w:ascii="Traditional Arabic" w:hAnsi="Traditional Arabic"/>
          <w:b/>
          <w:sz w:val="36"/>
          <w:rtl/>
          <w:lang w:bidi="ar-SY"/>
        </w:rPr>
        <w:t xml:space="preserve"> </w:t>
      </w:r>
      <w:r w:rsidRPr="00292940">
        <w:rPr>
          <w:rFonts w:ascii="Traditional Arabic" w:hAnsi="Traditional Arabic" w:hint="cs"/>
          <w:b/>
          <w:sz w:val="40"/>
          <w:vertAlign w:val="superscript"/>
          <w:rtl/>
          <w:lang w:bidi="ar-SY"/>
        </w:rPr>
        <w:t>(</w:t>
      </w:r>
      <w:r w:rsidRPr="00292940">
        <w:rPr>
          <w:rFonts w:ascii="Traditional Arabic" w:hAnsi="Traditional Arabic"/>
          <w:b/>
          <w:sz w:val="40"/>
          <w:vertAlign w:val="superscript"/>
          <w:rtl/>
          <w:lang w:bidi="ar-SY"/>
        </w:rPr>
        <w:footnoteReference w:id="119"/>
      </w:r>
      <w:r w:rsidRPr="00292940">
        <w:rPr>
          <w:rFonts w:ascii="Traditional Arabic" w:hAnsi="Traditional Arabic" w:hint="cs"/>
          <w:b/>
          <w:sz w:val="40"/>
          <w:vertAlign w:val="superscript"/>
          <w:rtl/>
          <w:lang w:bidi="ar-SY"/>
        </w:rPr>
        <w:t>)</w:t>
      </w:r>
      <w:r w:rsidRPr="00292940">
        <w:rPr>
          <w:rFonts w:ascii="Traditional Arabic" w:hAnsi="Traditional Arabic" w:hint="cs"/>
          <w:b/>
          <w:sz w:val="40"/>
          <w:rtl/>
          <w:lang w:bidi="ar-SY"/>
        </w:rPr>
        <w:t>.</w:t>
      </w:r>
    </w:p>
    <w:p w14:paraId="727F273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ومِن خِلالِ النُّصوصِ الكَثِيرَة يمكِن أن نُجمِلَ صِفَةَ الصَّلاةِ فِيما يَلِي:</w:t>
      </w:r>
    </w:p>
    <w:p w14:paraId="1310FC6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يَقِف مَن أرادَ الصَّلاةَ مُسْتَقْبِلاً القِبْلَةَ، مُسْتَشْعِراً وُقوفَه بين يَدي اللهِ تعالى، خاشِعاً في صَلاتِه:</w:t>
      </w:r>
    </w:p>
    <w:p w14:paraId="0DB063A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ويَرْفَع يَدَيه إلى حَذْو مَنْكِبَيْه أو أُذُنَيْه، ويقول:( اللهُ أكبَر ).</w:t>
      </w:r>
    </w:p>
    <w:p w14:paraId="42EAA0E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ثمَّ يجعَل يَدَهُ اليُمْنى على اليُسرَى على صَدْرِه، أو يَقْبِض اليُسرَى بِاليُمْنى.</w:t>
      </w:r>
    </w:p>
    <w:p w14:paraId="3E2C9FF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ويخفِض رَأْسَه، ويجعَل نَظَرَه إلى مَكانِ سُجودِهِ ثم يقول:( سُبْحانَك اللَّهمَّ وبحمْدِك، وتَبارَك اسمك، وتعالى جَدُّك، ولا إله غَيْرُك ).</w:t>
      </w:r>
    </w:p>
    <w:p w14:paraId="5101372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د</w:t>
      </w:r>
      <w:r>
        <w:rPr>
          <w:rFonts w:ascii="Traditional Arabic" w:hAnsi="Traditional Arabic"/>
          <w:rtl/>
          <w:lang w:bidi="ar-SY"/>
        </w:rPr>
        <w:t xml:space="preserve"> </w:t>
      </w:r>
      <w:r>
        <w:rPr>
          <w:rFonts w:ascii="Traditional Arabic" w:hAnsi="Traditional Arabic" w:hint="cs"/>
          <w:rtl/>
          <w:lang w:bidi="ar-SY"/>
        </w:rPr>
        <w:t>- ثمَّ يقول بعد ذلك:( أَعوذُ باللهِ مِن الشَّيطانِ الرَّجِيم ، بِسْم اللهِ الرَّحمن الرَّحِيم سِرّاً ).</w:t>
      </w:r>
    </w:p>
    <w:p w14:paraId="36AD68A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هـ-</w:t>
      </w:r>
      <w:r>
        <w:rPr>
          <w:rFonts w:ascii="Traditional Arabic" w:hAnsi="Traditional Arabic"/>
          <w:rtl/>
          <w:lang w:bidi="ar-SY"/>
        </w:rPr>
        <w:t xml:space="preserve"> </w:t>
      </w:r>
      <w:r>
        <w:rPr>
          <w:rFonts w:ascii="Traditional Arabic" w:hAnsi="Traditional Arabic" w:hint="cs"/>
          <w:rtl/>
          <w:lang w:bidi="ar-SY"/>
        </w:rPr>
        <w:t>وبعد ذلك يَقْرَأ الفاتحَةَ، ولا صَلاةَ لِمَن لم يَقْرَأها.</w:t>
      </w:r>
    </w:p>
    <w:p w14:paraId="35956D5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w:t>
      </w:r>
      <w:r>
        <w:rPr>
          <w:rFonts w:ascii="Traditional Arabic" w:hAnsi="Traditional Arabic"/>
          <w:rtl/>
          <w:lang w:bidi="ar-SY"/>
        </w:rPr>
        <w:t xml:space="preserve"> </w:t>
      </w:r>
      <w:r>
        <w:rPr>
          <w:rFonts w:ascii="Traditional Arabic" w:hAnsi="Traditional Arabic" w:hint="cs"/>
          <w:rtl/>
          <w:lang w:bidi="ar-SY"/>
        </w:rPr>
        <w:t>ثم يَقْرأ المصَلِّي بعد الفاتحةِ سُورَةً، أو بَعْضَ ما تَيَسَّرَ مِن القُرآنِ في الرَّكعَتَيْن الأُولَيَيْنِ.</w:t>
      </w:r>
    </w:p>
    <w:p w14:paraId="4090A12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ز-</w:t>
      </w:r>
      <w:r>
        <w:rPr>
          <w:rFonts w:ascii="Traditional Arabic" w:hAnsi="Traditional Arabic"/>
          <w:rtl/>
          <w:lang w:bidi="ar-SY"/>
        </w:rPr>
        <w:t xml:space="preserve"> </w:t>
      </w:r>
      <w:r>
        <w:rPr>
          <w:rFonts w:ascii="Traditional Arabic" w:hAnsi="Traditional Arabic" w:hint="cs"/>
          <w:rtl/>
          <w:lang w:bidi="ar-SY"/>
        </w:rPr>
        <w:t>يجهَر بِالقِراءَة في الفَجْرِ، وفي الركعَتَيْنِ الأُولَيَيْنِ مِن المغرِبِ والعِشاءِ.</w:t>
      </w:r>
    </w:p>
    <w:p w14:paraId="078373B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2-</w:t>
      </w:r>
      <w:r>
        <w:rPr>
          <w:rFonts w:ascii="Traditional Arabic" w:hAnsi="Traditional Arabic"/>
          <w:rtl/>
          <w:lang w:bidi="ar-SY"/>
        </w:rPr>
        <w:t xml:space="preserve"> </w:t>
      </w:r>
      <w:r>
        <w:rPr>
          <w:rFonts w:ascii="Traditional Arabic" w:hAnsi="Traditional Arabic" w:hint="cs"/>
          <w:rtl/>
          <w:lang w:bidi="ar-SY"/>
        </w:rPr>
        <w:t>ثم يَرْفَع يَدَيْه ويُكَبِّر راكِعاً.</w:t>
      </w:r>
    </w:p>
    <w:p w14:paraId="58FB1AC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ويجعَل يَدَيْه على ركبَتَيْه مُفَرَّجَتَي الأَصابِع كالقابِضِ عَليهِما، ويُسَوِّي ظَهْرَه ورأسَه.</w:t>
      </w:r>
    </w:p>
    <w:p w14:paraId="34403D2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ثم يقول:( سبحان رَبِّي العَظِيم ) ثَلاثاً.</w:t>
      </w:r>
    </w:p>
    <w:p w14:paraId="1F78009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ثم يَرْفَع ويقول - إمام ومُنْفَرِد -:( سمع اللهُ لِمَن حَمِدَه )، ويقول الجميع:( رَبَّنا ولك الحمْد مِلءَ السَّمواتِ ومِلْءَ الأَرْضِ ومِلْءَ ما بَيْنَهُما، ومِلْءَ ما شِئْت مِن شَيْءٍ بَعْد ).</w:t>
      </w:r>
    </w:p>
    <w:p w14:paraId="59BAF2B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د-</w:t>
      </w:r>
      <w:r>
        <w:rPr>
          <w:rFonts w:ascii="Traditional Arabic" w:hAnsi="Traditional Arabic"/>
          <w:rtl/>
          <w:lang w:bidi="ar-SY"/>
        </w:rPr>
        <w:t xml:space="preserve"> </w:t>
      </w:r>
      <w:r>
        <w:rPr>
          <w:rFonts w:ascii="Traditional Arabic" w:hAnsi="Traditional Arabic" w:hint="cs"/>
          <w:rtl/>
          <w:lang w:bidi="ar-SY"/>
        </w:rPr>
        <w:t>ويُسْتَحَبّ أن يَضَعَ يَدَيْه على صَدْرِه كما فَعَل في قِيامِهِ قَبْلَ الرُّكوعِ.</w:t>
      </w:r>
    </w:p>
    <w:p w14:paraId="73FD9B0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ثمَّ يخِرّ ساجِداً مُكَبِّراً، ولا يَرْفَع يَدَيْه عند هذا التَّكبِيرِ.</w:t>
      </w:r>
    </w:p>
    <w:p w14:paraId="63328D1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ويكون أوَّل ما يَقَع على الأَرْضِ منه ركبَتَيْه، ثمَّ يَدَيْه، ثم جَبْهَتَه وأَنْفَه.</w:t>
      </w:r>
    </w:p>
    <w:p w14:paraId="255B113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ويَبْسُط كَفَّيْه على الأرضِ بحذاءِ أُذَنَيْه أو كَتِفَيْه، ويجعَل أصابِعَهُما إلى جِهَةِ القِبْلَةِ.</w:t>
      </w:r>
    </w:p>
    <w:p w14:paraId="31AFE90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ويَرْفَع ساعِدَيْه عن الأَرْضِ، ويُـجافِـي عَضُدَيْهِ</w:t>
      </w:r>
      <w:r>
        <w:rPr>
          <w:rFonts w:ascii="Traditional Arabic" w:hAnsi="Traditional Arabic"/>
          <w:rtl/>
          <w:lang w:bidi="ar-SY"/>
        </w:rPr>
        <w:t xml:space="preserve"> </w:t>
      </w:r>
      <w:r w:rsidRPr="0051729A">
        <w:rPr>
          <w:rFonts w:ascii="Traditional Arabic" w:hAnsi="Traditional Arabic" w:hint="cs"/>
          <w:b/>
          <w:sz w:val="40"/>
          <w:vertAlign w:val="superscript"/>
          <w:rtl/>
          <w:lang w:bidi="ar-SY"/>
        </w:rPr>
        <w:t>(</w:t>
      </w:r>
      <w:r w:rsidRPr="0051729A">
        <w:rPr>
          <w:rFonts w:ascii="Traditional Arabic" w:hAnsi="Traditional Arabic"/>
          <w:b/>
          <w:sz w:val="40"/>
          <w:vertAlign w:val="superscript"/>
          <w:rtl/>
          <w:lang w:bidi="ar-SY"/>
        </w:rPr>
        <w:footnoteReference w:id="120"/>
      </w:r>
      <w:r w:rsidRPr="0051729A">
        <w:rPr>
          <w:rFonts w:ascii="Traditional Arabic" w:hAnsi="Traditional Arabic" w:hint="cs"/>
          <w:b/>
          <w:sz w:val="40"/>
          <w:vertAlign w:val="superscript"/>
          <w:rtl/>
          <w:lang w:bidi="ar-SY"/>
        </w:rPr>
        <w:t>)</w:t>
      </w:r>
      <w:r>
        <w:rPr>
          <w:rFonts w:ascii="Traditional Arabic" w:hAnsi="Traditional Arabic" w:hint="cs"/>
          <w:b/>
          <w:sz w:val="40"/>
          <w:rtl/>
          <w:lang w:bidi="ar-SY"/>
        </w:rPr>
        <w:t xml:space="preserve"> عن جَنْبَيْه، وبَطْنَه عن فَخِذَيْه ويقول: (سُبْحان ربي الأَعْلى) ثَلاثاً.</w:t>
      </w:r>
    </w:p>
    <w:p w14:paraId="448BBC6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د-</w:t>
      </w:r>
      <w:r>
        <w:rPr>
          <w:rFonts w:ascii="Traditional Arabic" w:hAnsi="Traditional Arabic"/>
          <w:b/>
          <w:sz w:val="40"/>
          <w:rtl/>
          <w:lang w:bidi="ar-SY"/>
        </w:rPr>
        <w:t xml:space="preserve"> </w:t>
      </w:r>
      <w:r>
        <w:rPr>
          <w:rFonts w:ascii="Traditional Arabic" w:hAnsi="Traditional Arabic" w:hint="cs"/>
          <w:b/>
          <w:sz w:val="40"/>
          <w:rtl/>
          <w:lang w:bidi="ar-SY"/>
        </w:rPr>
        <w:t>ويُكْثِر مِن الدُّعاءِ في سُجودِه.</w:t>
      </w:r>
    </w:p>
    <w:p w14:paraId="3FC6EBB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4-</w:t>
      </w:r>
      <w:r>
        <w:rPr>
          <w:rFonts w:ascii="Traditional Arabic" w:hAnsi="Traditional Arabic"/>
          <w:b/>
          <w:sz w:val="40"/>
          <w:rtl/>
          <w:lang w:bidi="ar-SY"/>
        </w:rPr>
        <w:t xml:space="preserve"> </w:t>
      </w:r>
      <w:r>
        <w:rPr>
          <w:rFonts w:ascii="Traditional Arabic" w:hAnsi="Traditional Arabic" w:hint="cs"/>
          <w:b/>
          <w:sz w:val="40"/>
          <w:rtl/>
          <w:lang w:bidi="ar-SY"/>
        </w:rPr>
        <w:t>ثم يَرْفَع رأسَه مُكَبِّراً، ولا يَرْفَع يَدَيْه.</w:t>
      </w:r>
    </w:p>
    <w:p w14:paraId="4D4CDB5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ويجلِس مُفْتَرِشاً يُسراه، ناصِباً يُـمْناه، جاعِلاً أصابِعَهُما إلى القِبْلَةِ.</w:t>
      </w:r>
    </w:p>
    <w:p w14:paraId="1886692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ويجعَل يَدَيْه على فَخِذَيْه مَبْسُوطَتَيْن وأَصابِعَهُما لِلقِبْلَة، ويقول:( رَبِّ اغْفِر لي وارْحَمني، واجْبُرني واهْدِني، وارْزُقني ).</w:t>
      </w:r>
    </w:p>
    <w:p w14:paraId="777BBB0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5-</w:t>
      </w:r>
      <w:r>
        <w:rPr>
          <w:rFonts w:ascii="Traditional Arabic" w:hAnsi="Traditional Arabic"/>
          <w:b/>
          <w:sz w:val="40"/>
          <w:rtl/>
          <w:lang w:bidi="ar-SY"/>
        </w:rPr>
        <w:t xml:space="preserve"> </w:t>
      </w:r>
      <w:r>
        <w:rPr>
          <w:rFonts w:ascii="Traditional Arabic" w:hAnsi="Traditional Arabic" w:hint="cs"/>
          <w:b/>
          <w:sz w:val="40"/>
          <w:rtl/>
          <w:lang w:bidi="ar-SY"/>
        </w:rPr>
        <w:t>ثم يَسْجُد الثّانِيَة كالأولى، ثم يَنْهَض مُكَبِّراً لِلركعَةِ الثّانِيَة، ويأتي بها كالأُولى لكن لا يَسْتَفْتِح.</w:t>
      </w:r>
    </w:p>
    <w:p w14:paraId="60C2E38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6-</w:t>
      </w:r>
      <w:r>
        <w:rPr>
          <w:rFonts w:ascii="Traditional Arabic" w:hAnsi="Traditional Arabic"/>
          <w:rtl/>
          <w:lang w:bidi="ar-SY"/>
        </w:rPr>
        <w:t xml:space="preserve"> </w:t>
      </w:r>
      <w:r>
        <w:rPr>
          <w:rFonts w:ascii="Traditional Arabic" w:hAnsi="Traditional Arabic" w:hint="cs"/>
          <w:rtl/>
          <w:lang w:bidi="ar-SY"/>
        </w:rPr>
        <w:t>فإذا فَرغَ مِن الرَّكعَتَيْن الأُولَيَيْن جَلَسَ للتَّشَهُّد الأوَّل.</w:t>
      </w:r>
    </w:p>
    <w:p w14:paraId="2FA029D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أ-</w:t>
      </w:r>
      <w:r>
        <w:rPr>
          <w:rFonts w:ascii="Traditional Arabic" w:hAnsi="Traditional Arabic"/>
          <w:rtl/>
          <w:lang w:bidi="ar-SY"/>
        </w:rPr>
        <w:t xml:space="preserve"> </w:t>
      </w:r>
      <w:r>
        <w:rPr>
          <w:rFonts w:ascii="Traditional Arabic" w:hAnsi="Traditional Arabic" w:hint="cs"/>
          <w:rtl/>
          <w:lang w:bidi="ar-SY"/>
        </w:rPr>
        <w:t>مُفْتَرِشاً يُسراه، ناصِباً يُـمْناه.</w:t>
      </w:r>
    </w:p>
    <w:p w14:paraId="2E719E2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ويجعل يَدَيْه على فَخِذَيْه، ويَبْسُط اليُسْرى، ويَقْبِض الـخنْصِرَ والبنْصر مِن اليُمنى، ويحلِّق بالوُسطى مع الإبهام، ويَرْفَع السَّبابَةَ.</w:t>
      </w:r>
    </w:p>
    <w:p w14:paraId="57CD2CD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ويُشِير بِسبّابَتِه عند التَّشَهُّد.</w:t>
      </w:r>
    </w:p>
    <w:p w14:paraId="753DF27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د-</w:t>
      </w:r>
      <w:r>
        <w:rPr>
          <w:rFonts w:ascii="Traditional Arabic" w:hAnsi="Traditional Arabic"/>
          <w:rtl/>
          <w:lang w:bidi="ar-SY"/>
        </w:rPr>
        <w:t xml:space="preserve"> </w:t>
      </w:r>
      <w:r>
        <w:rPr>
          <w:rFonts w:ascii="Traditional Arabic" w:hAnsi="Traditional Arabic" w:hint="cs"/>
          <w:rtl/>
          <w:lang w:bidi="ar-SY"/>
        </w:rPr>
        <w:t>ويقول:( التَّحيّات للهِ، والصَّلواتُ والطَّيِّبات، السَّلام عليكم أيُّها النَّبيُّ ورحمةُ اللهِ وبركاتُه، السَّلام علينا وعلى عِبادِ اللهِ الصّالحين، أشهد أن لا إله إلّا الله، وأشهَد أنَّ محمَّداً عبدُه ورسولُه).</w:t>
      </w:r>
    </w:p>
    <w:p w14:paraId="648ADE0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7- ثم يَنْهَض مُكَبِّراً إن كانت الصَّلاة أكثَر مِن ركعَتَيْن، ويَرْفَع يَدَيْه مع التَّكبِير، ولا يقرأ في الباقِي مِن الرَّكعات إلّا الفاتحة</w:t>
      </w:r>
      <w:r>
        <w:rPr>
          <w:rFonts w:ascii="Traditional Arabic" w:hAnsi="Traditional Arabic"/>
          <w:rtl/>
          <w:lang w:bidi="ar-SY"/>
        </w:rPr>
        <w:t xml:space="preserve"> </w:t>
      </w:r>
      <w:r w:rsidRPr="007273F6">
        <w:rPr>
          <w:rFonts w:ascii="Traditional Arabic" w:hAnsi="Traditional Arabic" w:hint="cs"/>
          <w:b/>
          <w:sz w:val="40"/>
          <w:vertAlign w:val="superscript"/>
          <w:rtl/>
          <w:lang w:bidi="ar-SY"/>
        </w:rPr>
        <w:t>(</w:t>
      </w:r>
      <w:r w:rsidRPr="007273F6">
        <w:rPr>
          <w:rFonts w:ascii="Traditional Arabic" w:hAnsi="Traditional Arabic"/>
          <w:b/>
          <w:sz w:val="40"/>
          <w:vertAlign w:val="superscript"/>
          <w:rtl/>
          <w:lang w:bidi="ar-SY"/>
        </w:rPr>
        <w:footnoteReference w:id="121"/>
      </w:r>
      <w:r w:rsidRPr="007273F6">
        <w:rPr>
          <w:rFonts w:ascii="Traditional Arabic" w:hAnsi="Traditional Arabic" w:hint="cs"/>
          <w:b/>
          <w:sz w:val="40"/>
          <w:vertAlign w:val="superscript"/>
          <w:rtl/>
          <w:lang w:bidi="ar-SY"/>
        </w:rPr>
        <w:t>)</w:t>
      </w:r>
      <w:r w:rsidRPr="007273F6">
        <w:rPr>
          <w:rFonts w:ascii="Traditional Arabic" w:hAnsi="Traditional Arabic" w:hint="cs"/>
          <w:b/>
          <w:sz w:val="40"/>
          <w:rtl/>
          <w:lang w:bidi="ar-SY"/>
        </w:rPr>
        <w:t>.</w:t>
      </w:r>
    </w:p>
    <w:p w14:paraId="3E755C1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b/>
          <w:sz w:val="40"/>
          <w:rtl/>
          <w:lang w:bidi="ar-SY"/>
        </w:rPr>
        <w:t>8-</w:t>
      </w:r>
      <w:r>
        <w:rPr>
          <w:rFonts w:ascii="Traditional Arabic" w:hAnsi="Traditional Arabic"/>
          <w:b/>
          <w:sz w:val="40"/>
          <w:rtl/>
          <w:lang w:bidi="ar-SY"/>
        </w:rPr>
        <w:t xml:space="preserve"> </w:t>
      </w:r>
      <w:r>
        <w:rPr>
          <w:rFonts w:ascii="Traditional Arabic" w:hAnsi="Traditional Arabic" w:hint="cs"/>
          <w:b/>
          <w:sz w:val="40"/>
          <w:rtl/>
          <w:lang w:bidi="ar-SY"/>
        </w:rPr>
        <w:t>ويجلِس مُتَوَرِّكاً</w:t>
      </w:r>
      <w:r>
        <w:rPr>
          <w:rFonts w:ascii="Traditional Arabic" w:hAnsi="Traditional Arabic"/>
          <w:b/>
          <w:sz w:val="40"/>
          <w:rtl/>
          <w:lang w:bidi="ar-SY"/>
        </w:rPr>
        <w:t xml:space="preserve"> </w:t>
      </w:r>
      <w:r w:rsidRPr="007273F6">
        <w:rPr>
          <w:rFonts w:ascii="Traditional Arabic" w:hAnsi="Traditional Arabic" w:hint="cs"/>
          <w:b/>
          <w:sz w:val="40"/>
          <w:vertAlign w:val="superscript"/>
          <w:rtl/>
          <w:lang w:bidi="ar-SY"/>
        </w:rPr>
        <w:t>(</w:t>
      </w:r>
      <w:r w:rsidRPr="007273F6">
        <w:rPr>
          <w:rFonts w:ascii="Traditional Arabic" w:hAnsi="Traditional Arabic"/>
          <w:b/>
          <w:sz w:val="40"/>
          <w:vertAlign w:val="superscript"/>
          <w:rtl/>
          <w:lang w:bidi="ar-SY"/>
        </w:rPr>
        <w:footnoteReference w:id="122"/>
      </w:r>
      <w:r w:rsidRPr="007273F6">
        <w:rPr>
          <w:rFonts w:ascii="Traditional Arabic" w:hAnsi="Traditional Arabic" w:hint="cs"/>
          <w:b/>
          <w:sz w:val="40"/>
          <w:vertAlign w:val="superscript"/>
          <w:rtl/>
          <w:lang w:bidi="ar-SY"/>
        </w:rPr>
        <w:t>)</w:t>
      </w:r>
      <w:r>
        <w:rPr>
          <w:rFonts w:ascii="Traditional Arabic" w:hAnsi="Traditional Arabic" w:hint="cs"/>
          <w:b/>
          <w:sz w:val="40"/>
          <w:rtl/>
          <w:lang w:bidi="ar-SY"/>
        </w:rPr>
        <w:t xml:space="preserve"> في التَّشَهُّد الأَخِير، ويقول ما ورَد في التَّشَهُّد الأوَّل، ويَزِيد عليه: </w:t>
      </w:r>
      <w:r>
        <w:rPr>
          <w:rFonts w:ascii="Traditional Arabic" w:hAnsi="Traditional Arabic" w:hint="cs"/>
          <w:rtl/>
          <w:lang w:bidi="ar-SY"/>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14:paraId="375A76C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9-</w:t>
      </w:r>
      <w:r>
        <w:rPr>
          <w:rFonts w:ascii="Traditional Arabic" w:hAnsi="Traditional Arabic"/>
          <w:rtl/>
          <w:lang w:bidi="ar-SY"/>
        </w:rPr>
        <w:t xml:space="preserve"> </w:t>
      </w:r>
      <w:r>
        <w:rPr>
          <w:rFonts w:ascii="Traditional Arabic" w:hAnsi="Traditional Arabic" w:hint="cs"/>
          <w:rtl/>
          <w:lang w:bidi="ar-SY"/>
        </w:rPr>
        <w:t>ثم يقول:( اللَّهمَّ إني أعوذ بِك مِن عَذابِ جَهَنَّم، ومِن عَذابِ القَبْرِ، ومِن فِتْنَةِ المحيا والممات، ومِن شَرِّ فِتْنَة المسِيحِ الدَّجّال ).</w:t>
      </w:r>
    </w:p>
    <w:p w14:paraId="248BB8B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10-</w:t>
      </w:r>
      <w:r>
        <w:rPr>
          <w:rFonts w:ascii="Traditional Arabic" w:hAnsi="Traditional Arabic"/>
          <w:rtl/>
          <w:lang w:bidi="ar-SY"/>
        </w:rPr>
        <w:t xml:space="preserve"> </w:t>
      </w:r>
      <w:r>
        <w:rPr>
          <w:rFonts w:ascii="Traditional Arabic" w:hAnsi="Traditional Arabic" w:hint="cs"/>
          <w:rtl/>
          <w:lang w:bidi="ar-SY"/>
        </w:rPr>
        <w:t>ثم يُسَلِّم عن يمِينِه:( السَّلامُ عليكُم ورحمَةُ الله )، وعن يَسارِه كذلك.</w:t>
      </w:r>
    </w:p>
    <w:p w14:paraId="1F3AFB96" w14:textId="77777777" w:rsidR="00CB4068" w:rsidRPr="00BE5CEC" w:rsidRDefault="00CB4068" w:rsidP="00CB4068">
      <w:pPr>
        <w:widowControl w:val="0"/>
        <w:spacing w:before="240" w:after="120"/>
        <w:ind w:firstLine="397"/>
        <w:rPr>
          <w:rFonts w:ascii="Lotus Linotype" w:hAnsi="Lotus Linotype"/>
          <w:b/>
          <w:bCs/>
          <w:sz w:val="34"/>
          <w:rtl/>
          <w:lang w:bidi="ar-SY"/>
        </w:rPr>
      </w:pPr>
      <w:r>
        <w:rPr>
          <w:rFonts w:ascii="Lotus Linotype" w:hAnsi="Lotus Linotype" w:hint="cs"/>
          <w:b/>
          <w:bCs/>
          <w:sz w:val="34"/>
          <w:rtl/>
          <w:lang w:bidi="ar-SY"/>
        </w:rPr>
        <w:t>تَوجِيهاتٌ</w:t>
      </w:r>
      <w:r w:rsidRPr="00BE5CEC">
        <w:rPr>
          <w:rFonts w:ascii="Lotus Linotype" w:hAnsi="Lotus Linotype" w:hint="cs"/>
          <w:b/>
          <w:bCs/>
          <w:sz w:val="34"/>
          <w:rtl/>
          <w:lang w:bidi="ar-SY"/>
        </w:rPr>
        <w:t>:</w:t>
      </w:r>
    </w:p>
    <w:p w14:paraId="34D2639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 xml:space="preserve">على المسلِم أن يحرِصَ على أَداءِ الصَّلاةِ كما أدّاها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فذلك أكْمَل.</w:t>
      </w:r>
    </w:p>
    <w:p w14:paraId="06425C6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2-</w:t>
      </w:r>
      <w:r>
        <w:rPr>
          <w:rFonts w:ascii="Traditional Arabic" w:hAnsi="Traditional Arabic"/>
          <w:rtl/>
          <w:lang w:bidi="ar-SY"/>
        </w:rPr>
        <w:t xml:space="preserve"> </w:t>
      </w:r>
      <w:r>
        <w:rPr>
          <w:rFonts w:ascii="Traditional Arabic" w:hAnsi="Traditional Arabic" w:hint="cs"/>
          <w:rtl/>
          <w:lang w:bidi="ar-SY"/>
        </w:rPr>
        <w:t>على المسلِم أن يُـحْسِنَ قِراءَة الفاتحة، ولَيْحَذَر مِن الغَلَطِ فيها، فإنَّ ذلك قد يُعَرِّض صَلاتَه لِلبُطْلانِ.</w:t>
      </w:r>
    </w:p>
    <w:p w14:paraId="3ADF09F9" w14:textId="77777777" w:rsidR="00CB4068" w:rsidRPr="00E81073" w:rsidRDefault="00CB4068" w:rsidP="00CB4068">
      <w:pPr>
        <w:widowControl w:val="0"/>
        <w:spacing w:before="240"/>
        <w:ind w:firstLine="397"/>
        <w:rPr>
          <w:rFonts w:ascii="Lotus Linotype" w:hAnsi="Lotus Linotype"/>
          <w:b/>
          <w:bCs/>
          <w:sz w:val="34"/>
          <w:rtl/>
          <w:lang w:bidi="ar-SY"/>
        </w:rPr>
      </w:pPr>
      <w:r>
        <w:rPr>
          <w:rFonts w:ascii="Lotus Linotype" w:hAnsi="Lotus Linotype" w:hint="cs"/>
          <w:b/>
          <w:bCs/>
          <w:sz w:val="34"/>
          <w:rtl/>
          <w:lang w:bidi="ar-SY"/>
        </w:rPr>
        <w:t>الأسئِلَة</w:t>
      </w:r>
      <w:r w:rsidRPr="00E81073">
        <w:rPr>
          <w:rFonts w:ascii="Lotus Linotype" w:hAnsi="Lotus Linotype" w:hint="cs"/>
          <w:b/>
          <w:bCs/>
          <w:sz w:val="34"/>
          <w:rtl/>
          <w:lang w:bidi="ar-SY"/>
        </w:rPr>
        <w:t>:</w:t>
      </w:r>
    </w:p>
    <w:p w14:paraId="198E5E4A"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س1: قارِن بين الرَّكعة الأولى، والثّانية، والثّالثة.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552"/>
        <w:gridCol w:w="2977"/>
      </w:tblGrid>
      <w:tr w:rsidR="00CB4068" w:rsidRPr="0083671D" w14:paraId="1B45C6FC" w14:textId="77777777" w:rsidTr="0070342F">
        <w:trPr>
          <w:jc w:val="center"/>
        </w:trPr>
        <w:tc>
          <w:tcPr>
            <w:tcW w:w="2974" w:type="dxa"/>
          </w:tcPr>
          <w:p w14:paraId="05C405A4"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الرَّكعَة الأولى</w:t>
            </w:r>
          </w:p>
        </w:tc>
        <w:tc>
          <w:tcPr>
            <w:tcW w:w="2552" w:type="dxa"/>
          </w:tcPr>
          <w:p w14:paraId="4C19265D"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الرَّكعَة الثّانِيَة</w:t>
            </w:r>
          </w:p>
        </w:tc>
        <w:tc>
          <w:tcPr>
            <w:tcW w:w="2977" w:type="dxa"/>
          </w:tcPr>
          <w:p w14:paraId="7BE1AA0E"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الرَّكعة الثّالِثة</w:t>
            </w:r>
          </w:p>
        </w:tc>
      </w:tr>
      <w:tr w:rsidR="00CB4068" w:rsidRPr="0083671D" w14:paraId="79931F1C" w14:textId="77777777" w:rsidTr="0070342F">
        <w:trPr>
          <w:jc w:val="center"/>
        </w:trPr>
        <w:tc>
          <w:tcPr>
            <w:tcW w:w="2974" w:type="dxa"/>
          </w:tcPr>
          <w:p w14:paraId="5EEF7A9A" w14:textId="77777777" w:rsidR="00CB4068" w:rsidRPr="0083671D" w:rsidRDefault="00CB4068" w:rsidP="0070342F">
            <w:pPr>
              <w:widowControl w:val="0"/>
              <w:jc w:val="center"/>
              <w:rPr>
                <w:rFonts w:ascii="Traditional Arabic" w:hAnsi="Traditional Arabic"/>
                <w:rtl/>
                <w:lang w:bidi="ar-SY"/>
              </w:rPr>
            </w:pPr>
          </w:p>
        </w:tc>
        <w:tc>
          <w:tcPr>
            <w:tcW w:w="2552" w:type="dxa"/>
          </w:tcPr>
          <w:p w14:paraId="243F439C" w14:textId="77777777" w:rsidR="00CB4068" w:rsidRPr="0083671D" w:rsidRDefault="00CB4068" w:rsidP="0070342F">
            <w:pPr>
              <w:widowControl w:val="0"/>
              <w:jc w:val="center"/>
              <w:rPr>
                <w:rFonts w:ascii="Traditional Arabic" w:hAnsi="Traditional Arabic"/>
                <w:rtl/>
                <w:lang w:bidi="ar-SY"/>
              </w:rPr>
            </w:pPr>
          </w:p>
        </w:tc>
        <w:tc>
          <w:tcPr>
            <w:tcW w:w="2977" w:type="dxa"/>
          </w:tcPr>
          <w:p w14:paraId="2A116D19" w14:textId="77777777" w:rsidR="00CB4068" w:rsidRPr="0083671D" w:rsidRDefault="00CB4068" w:rsidP="0070342F">
            <w:pPr>
              <w:widowControl w:val="0"/>
              <w:jc w:val="center"/>
              <w:rPr>
                <w:rFonts w:ascii="Traditional Arabic" w:hAnsi="Traditional Arabic"/>
                <w:rtl/>
                <w:lang w:bidi="ar-SY"/>
              </w:rPr>
            </w:pPr>
          </w:p>
        </w:tc>
      </w:tr>
      <w:tr w:rsidR="00CB4068" w:rsidRPr="0083671D" w14:paraId="5CA944A4" w14:textId="77777777" w:rsidTr="0070342F">
        <w:trPr>
          <w:jc w:val="center"/>
        </w:trPr>
        <w:tc>
          <w:tcPr>
            <w:tcW w:w="2974" w:type="dxa"/>
          </w:tcPr>
          <w:p w14:paraId="1C1D7CDF" w14:textId="77777777" w:rsidR="00CB4068" w:rsidRPr="001E7E07" w:rsidRDefault="00CB4068" w:rsidP="0070342F">
            <w:pPr>
              <w:widowControl w:val="0"/>
              <w:jc w:val="center"/>
              <w:rPr>
                <w:rFonts w:ascii="Traditional Arabic" w:hAnsi="Traditional Arabic"/>
                <w:rtl/>
                <w:lang w:bidi="ar-SY"/>
              </w:rPr>
            </w:pPr>
          </w:p>
        </w:tc>
        <w:tc>
          <w:tcPr>
            <w:tcW w:w="2552" w:type="dxa"/>
          </w:tcPr>
          <w:p w14:paraId="324C28B1" w14:textId="77777777" w:rsidR="00CB4068" w:rsidRPr="0083671D" w:rsidRDefault="00CB4068" w:rsidP="0070342F">
            <w:pPr>
              <w:widowControl w:val="0"/>
              <w:jc w:val="center"/>
              <w:rPr>
                <w:rFonts w:ascii="Traditional Arabic" w:hAnsi="Traditional Arabic"/>
                <w:rtl/>
                <w:lang w:bidi="ar-SY"/>
              </w:rPr>
            </w:pPr>
          </w:p>
        </w:tc>
        <w:tc>
          <w:tcPr>
            <w:tcW w:w="2977" w:type="dxa"/>
          </w:tcPr>
          <w:p w14:paraId="2EC1D230" w14:textId="77777777" w:rsidR="00CB4068" w:rsidRPr="0083671D" w:rsidRDefault="00CB4068" w:rsidP="0070342F">
            <w:pPr>
              <w:widowControl w:val="0"/>
              <w:jc w:val="center"/>
              <w:rPr>
                <w:rFonts w:ascii="Traditional Arabic" w:hAnsi="Traditional Arabic"/>
                <w:rtl/>
                <w:lang w:bidi="ar-SY"/>
              </w:rPr>
            </w:pPr>
          </w:p>
        </w:tc>
      </w:tr>
    </w:tbl>
    <w:p w14:paraId="64BB332C"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س2: أكمِل الفَراغ:</w:t>
      </w:r>
    </w:p>
    <w:p w14:paraId="7CA718E4"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rPr>
        <w:t xml:space="preserve">يكون السُّجودُ في الصَّلاةِ على الأعضاءِ السَّبْعَة، وهي: </w:t>
      </w:r>
      <w:r w:rsidRPr="00AF18E9">
        <w:rPr>
          <w:rFonts w:ascii="Traditional Arabic" w:hAnsi="Traditional Arabic" w:hint="cs"/>
          <w:b/>
          <w:sz w:val="20"/>
          <w:szCs w:val="20"/>
          <w:rtl/>
          <w:lang w:bidi="ar-SY"/>
        </w:rPr>
        <w:t xml:space="preserve">000000000000000 000000000000000 </w:t>
      </w:r>
    </w:p>
    <w:p w14:paraId="3172D0F9"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س3: اختَر الإجابَة الصَّحِيحَة:</w:t>
      </w:r>
    </w:p>
    <w:p w14:paraId="1CC7BAE6"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يكون نَظرُ المصَلِّي في صَلاتِه إلى:</w:t>
      </w:r>
    </w:p>
    <w:p w14:paraId="3559C63F"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   ) مَوْضِع قَدَمَيْه.</w:t>
      </w:r>
      <w:r>
        <w:rPr>
          <w:rFonts w:ascii="Traditional Arabic" w:hAnsi="Traditional Arabic" w:hint="cs"/>
          <w:rtl/>
          <w:lang w:bidi="ar-SY"/>
        </w:rPr>
        <w:tab/>
        <w:t>(   ) مَوْضِع سُجودِه.</w:t>
      </w:r>
      <w:r>
        <w:rPr>
          <w:rFonts w:ascii="Traditional Arabic" w:hAnsi="Traditional Arabic" w:hint="cs"/>
          <w:rtl/>
          <w:lang w:bidi="ar-SY"/>
        </w:rPr>
        <w:tab/>
        <w:t xml:space="preserve">   (   ) الصَّفّ الذي الذي أمامَه.</w:t>
      </w:r>
    </w:p>
    <w:p w14:paraId="50173DAC"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يجعَل المصَلِّي يَدَيْه أثناءَ السُّجودِ:</w:t>
      </w:r>
    </w:p>
    <w:p w14:paraId="26A5C0B5"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   ) عند كَتِفَيْه.</w:t>
      </w:r>
      <w:r>
        <w:rPr>
          <w:rFonts w:ascii="Traditional Arabic" w:hAnsi="Traditional Arabic" w:hint="cs"/>
          <w:rtl/>
          <w:lang w:bidi="ar-SY"/>
        </w:rPr>
        <w:tab/>
        <w:t>(   ) عند ركبَتَيْه.</w:t>
      </w:r>
      <w:r>
        <w:rPr>
          <w:rFonts w:ascii="Traditional Arabic" w:hAnsi="Traditional Arabic" w:hint="cs"/>
          <w:rtl/>
          <w:lang w:bidi="ar-SY"/>
        </w:rPr>
        <w:tab/>
        <w:t xml:space="preserve">   </w:t>
      </w:r>
      <w:r>
        <w:rPr>
          <w:rFonts w:ascii="Traditional Arabic" w:hAnsi="Traditional Arabic" w:hint="cs"/>
          <w:rtl/>
          <w:lang w:bidi="ar-SY"/>
        </w:rPr>
        <w:tab/>
        <w:t xml:space="preserve">   (   ) عند بَطْنِه.</w:t>
      </w:r>
    </w:p>
    <w:p w14:paraId="3FDEB5B2"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يجعَل المصَلّي يَدَيْه مُفَرَّجَتي الأَصابعِ في:</w:t>
      </w:r>
    </w:p>
    <w:p w14:paraId="5DED549D"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   ) ركوعِه.</w:t>
      </w:r>
      <w:r>
        <w:rPr>
          <w:rFonts w:ascii="Traditional Arabic" w:hAnsi="Traditional Arabic" w:hint="cs"/>
          <w:rtl/>
          <w:lang w:bidi="ar-SY"/>
        </w:rPr>
        <w:tab/>
        <w:t>(   ) سُجودِه.</w:t>
      </w:r>
      <w:r>
        <w:rPr>
          <w:rFonts w:ascii="Traditional Arabic" w:hAnsi="Traditional Arabic" w:hint="cs"/>
          <w:rtl/>
          <w:lang w:bidi="ar-SY"/>
        </w:rPr>
        <w:tab/>
        <w:t xml:space="preserve">   </w:t>
      </w:r>
      <w:r>
        <w:rPr>
          <w:rFonts w:ascii="Traditional Arabic" w:hAnsi="Traditional Arabic" w:hint="cs"/>
          <w:rtl/>
          <w:lang w:bidi="ar-SY"/>
        </w:rPr>
        <w:tab/>
      </w:r>
      <w:r>
        <w:rPr>
          <w:rFonts w:ascii="Traditional Arabic" w:hAnsi="Traditional Arabic" w:hint="cs"/>
          <w:rtl/>
          <w:lang w:bidi="ar-SY"/>
        </w:rPr>
        <w:tab/>
        <w:t xml:space="preserve">  (   ) قِيامِه.</w:t>
      </w:r>
    </w:p>
    <w:p w14:paraId="74D3FAE6"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د-</w:t>
      </w:r>
      <w:r>
        <w:rPr>
          <w:rFonts w:ascii="Traditional Arabic" w:hAnsi="Traditional Arabic"/>
          <w:rtl/>
          <w:lang w:bidi="ar-SY"/>
        </w:rPr>
        <w:t xml:space="preserve"> </w:t>
      </w:r>
      <w:r>
        <w:rPr>
          <w:rFonts w:ascii="Traditional Arabic" w:hAnsi="Traditional Arabic" w:hint="cs"/>
          <w:rtl/>
          <w:lang w:bidi="ar-SY"/>
        </w:rPr>
        <w:t>أوَّل ما يقَع مِن المصّلِّي على الأرضِ عند سُجودِه:</w:t>
      </w:r>
    </w:p>
    <w:p w14:paraId="034D5107"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   ) ركبَتاه.</w:t>
      </w:r>
      <w:r>
        <w:rPr>
          <w:rFonts w:ascii="Traditional Arabic" w:hAnsi="Traditional Arabic" w:hint="cs"/>
          <w:rtl/>
          <w:lang w:bidi="ar-SY"/>
        </w:rPr>
        <w:tab/>
        <w:t>(   ) يَداه.</w:t>
      </w:r>
      <w:r>
        <w:rPr>
          <w:rFonts w:ascii="Traditional Arabic" w:hAnsi="Traditional Arabic" w:hint="cs"/>
          <w:rtl/>
          <w:lang w:bidi="ar-SY"/>
        </w:rPr>
        <w:tab/>
        <w:t xml:space="preserve">   </w:t>
      </w:r>
      <w:r>
        <w:rPr>
          <w:rFonts w:ascii="Traditional Arabic" w:hAnsi="Traditional Arabic" w:hint="cs"/>
          <w:rtl/>
          <w:lang w:bidi="ar-SY"/>
        </w:rPr>
        <w:tab/>
      </w:r>
      <w:r>
        <w:rPr>
          <w:rFonts w:ascii="Traditional Arabic" w:hAnsi="Traditional Arabic" w:hint="cs"/>
          <w:rtl/>
          <w:lang w:bidi="ar-SY"/>
        </w:rPr>
        <w:tab/>
        <w:t xml:space="preserve">  (   ) جَبْهَتُه وأَنْفُه.</w:t>
      </w:r>
    </w:p>
    <w:p w14:paraId="482A3C9B"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 xml:space="preserve">س4: كان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يَسْتَعِيذ بِاللهِ في تَشَهُّدِه الأخِيرِ مِن أَرْبَعَة أُمورٍ، اذكُرها.</w:t>
      </w:r>
    </w:p>
    <w:p w14:paraId="1763CF98"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 xml:space="preserve">س5: </w:t>
      </w:r>
      <w:r w:rsidRPr="008A0839">
        <w:rPr>
          <w:rFonts w:ascii="Traditional Arabic" w:hAnsi="Traditional Arabic" w:hint="cs"/>
          <w:rtl/>
          <w:lang w:bidi="ar-SY"/>
        </w:rPr>
        <w:t>أج</w:t>
      </w:r>
      <w:r>
        <w:rPr>
          <w:rFonts w:ascii="Traditional Arabic" w:hAnsi="Traditional Arabic" w:hint="cs"/>
          <w:rtl/>
          <w:lang w:bidi="ar-SY"/>
        </w:rPr>
        <w:t>ِ</w:t>
      </w:r>
      <w:r w:rsidRPr="008A0839">
        <w:rPr>
          <w:rFonts w:ascii="Traditional Arabic" w:hAnsi="Traditional Arabic" w:hint="cs"/>
          <w:rtl/>
          <w:lang w:bidi="ar-SY"/>
        </w:rPr>
        <w:t>ب ب</w:t>
      </w:r>
      <w:r>
        <w:rPr>
          <w:rFonts w:ascii="Traditional Arabic" w:hAnsi="Traditional Arabic" w:hint="cs"/>
          <w:rtl/>
          <w:lang w:bidi="ar-SY"/>
        </w:rPr>
        <w:t>ِ</w:t>
      </w:r>
      <w:r w:rsidRPr="008A0839">
        <w:rPr>
          <w:rFonts w:ascii="Traditional Arabic" w:hAnsi="Traditional Arabic" w:hint="cs"/>
          <w:rtl/>
          <w:lang w:bidi="ar-SY"/>
        </w:rPr>
        <w:t>ص</w:t>
      </w:r>
      <w:r>
        <w:rPr>
          <w:rFonts w:ascii="Traditional Arabic" w:hAnsi="Traditional Arabic" w:hint="cs"/>
          <w:rtl/>
          <w:lang w:bidi="ar-SY"/>
        </w:rPr>
        <w:t>َ</w:t>
      </w:r>
      <w:r w:rsidRPr="008A0839">
        <w:rPr>
          <w:rFonts w:ascii="Traditional Arabic" w:hAnsi="Traditional Arabic" w:hint="cs"/>
          <w:rtl/>
          <w:lang w:bidi="ar-SY"/>
        </w:rPr>
        <w:t xml:space="preserve">ح </w:t>
      </w:r>
      <w:r w:rsidRPr="008A0839">
        <w:rPr>
          <w:rFonts w:ascii="Traditional Arabic" w:hAnsi="Traditional Arabic" w:hint="cs"/>
          <w:b/>
          <w:sz w:val="36"/>
          <w:rtl/>
          <w:lang w:bidi="ar-SY"/>
        </w:rPr>
        <w:t>(</w:t>
      </w:r>
      <w:r w:rsidRPr="008A0839">
        <w:rPr>
          <w:rFonts w:ascii="Traditional Arabic" w:hAnsi="Traditional Arabic" w:hint="cs"/>
          <w:b/>
          <w:sz w:val="36"/>
          <w:rtl/>
          <w:lang w:bidi="ar-SY"/>
        </w:rPr>
        <w:sym w:font="Wingdings" w:char="F0FC"/>
      </w:r>
      <w:r w:rsidRPr="008A0839">
        <w:rPr>
          <w:rFonts w:ascii="Traditional Arabic" w:hAnsi="Traditional Arabic" w:hint="cs"/>
          <w:b/>
          <w:sz w:val="36"/>
          <w:rtl/>
          <w:lang w:bidi="ar-SY"/>
        </w:rPr>
        <w:t>)</w:t>
      </w:r>
      <w:r>
        <w:rPr>
          <w:rFonts w:ascii="Traditional Arabic" w:hAnsi="Traditional Arabic" w:hint="cs"/>
          <w:rtl/>
          <w:lang w:bidi="ar-SY"/>
        </w:rPr>
        <w:t>،</w:t>
      </w:r>
      <w:r w:rsidRPr="008A0839">
        <w:rPr>
          <w:rFonts w:ascii="Traditional Arabic" w:hAnsi="Traditional Arabic" w:hint="cs"/>
          <w:rtl/>
          <w:lang w:bidi="ar-SY"/>
        </w:rPr>
        <w:t xml:space="preserve"> أو خطأ (×)</w:t>
      </w:r>
      <w:r>
        <w:rPr>
          <w:rFonts w:ascii="Traditional Arabic" w:hAnsi="Traditional Arabic" w:hint="cs"/>
          <w:rtl/>
          <w:lang w:bidi="ar-SY"/>
        </w:rPr>
        <w:t>،</w:t>
      </w:r>
      <w:r w:rsidRPr="008A0839">
        <w:rPr>
          <w:rFonts w:ascii="Traditional Arabic" w:hAnsi="Traditional Arabic" w:hint="cs"/>
          <w:rtl/>
          <w:lang w:bidi="ar-SY"/>
        </w:rPr>
        <w:t xml:space="preserve"> مع ت</w:t>
      </w:r>
      <w:r>
        <w:rPr>
          <w:rFonts w:ascii="Traditional Arabic" w:hAnsi="Traditional Arabic" w:hint="cs"/>
          <w:rtl/>
          <w:lang w:bidi="ar-SY"/>
        </w:rPr>
        <w:t>َ</w:t>
      </w:r>
      <w:r w:rsidRPr="008A0839">
        <w:rPr>
          <w:rFonts w:ascii="Traditional Arabic" w:hAnsi="Traditional Arabic" w:hint="cs"/>
          <w:rtl/>
          <w:lang w:bidi="ar-SY"/>
        </w:rPr>
        <w:t>ص</w:t>
      </w:r>
      <w:r>
        <w:rPr>
          <w:rFonts w:ascii="Traditional Arabic" w:hAnsi="Traditional Arabic" w:hint="cs"/>
          <w:rtl/>
          <w:lang w:bidi="ar-SY"/>
        </w:rPr>
        <w:t>ْ</w:t>
      </w:r>
      <w:r w:rsidRPr="008A0839">
        <w:rPr>
          <w:rFonts w:ascii="Traditional Arabic" w:hAnsi="Traditional Arabic" w:hint="cs"/>
          <w:rtl/>
          <w:lang w:bidi="ar-SY"/>
        </w:rPr>
        <w:t>ح</w:t>
      </w:r>
      <w:r>
        <w:rPr>
          <w:rFonts w:ascii="Traditional Arabic" w:hAnsi="Traditional Arabic" w:hint="cs"/>
          <w:rtl/>
          <w:lang w:bidi="ar-SY"/>
        </w:rPr>
        <w:t>ِ</w:t>
      </w:r>
      <w:r w:rsidRPr="008A0839">
        <w:rPr>
          <w:rFonts w:ascii="Traditional Arabic" w:hAnsi="Traditional Arabic" w:hint="cs"/>
          <w:rtl/>
          <w:lang w:bidi="ar-SY"/>
        </w:rPr>
        <w:t>يح</w:t>
      </w:r>
      <w:r>
        <w:rPr>
          <w:rFonts w:ascii="Traditional Arabic" w:hAnsi="Traditional Arabic" w:hint="cs"/>
          <w:rtl/>
          <w:lang w:bidi="ar-SY"/>
        </w:rPr>
        <w:t>ِ</w:t>
      </w:r>
      <w:r w:rsidRPr="008A0839">
        <w:rPr>
          <w:rFonts w:ascii="Traditional Arabic" w:hAnsi="Traditional Arabic" w:hint="cs"/>
          <w:rtl/>
          <w:lang w:bidi="ar-SY"/>
        </w:rPr>
        <w:t xml:space="preserve"> الخ</w:t>
      </w:r>
      <w:r>
        <w:rPr>
          <w:rFonts w:ascii="Traditional Arabic" w:hAnsi="Traditional Arabic" w:hint="cs"/>
          <w:rtl/>
          <w:lang w:bidi="ar-SY"/>
        </w:rPr>
        <w:t>َ</w:t>
      </w:r>
      <w:r w:rsidRPr="008A0839">
        <w:rPr>
          <w:rFonts w:ascii="Traditional Arabic" w:hAnsi="Traditional Arabic" w:hint="cs"/>
          <w:rtl/>
          <w:lang w:bidi="ar-SY"/>
        </w:rPr>
        <w:t>طأ:</w:t>
      </w:r>
    </w:p>
    <w:p w14:paraId="6B1FB70F"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إذا خَرَّ ساجِداً رَفَع يَدَيْه مع التَّكبِيرِ</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3ABEA72C"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يجلِس بين السَّجدَتَيْن مُتَوَرِّكاً</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3F200C0A" w14:textId="77777777" w:rsidR="00CB4068" w:rsidRDefault="00CB4068" w:rsidP="00CB4068">
      <w:pPr>
        <w:widowControl w:val="0"/>
        <w:ind w:firstLine="397"/>
        <w:rPr>
          <w:rFonts w:ascii="Traditional Arabic" w:hAnsi="Traditional Arabic"/>
          <w:rtl/>
          <w:lang w:bidi="ar-SY"/>
        </w:rPr>
      </w:pPr>
      <w:r>
        <w:rPr>
          <w:rFonts w:ascii="Traditional Arabic" w:hAnsi="Traditional Arabic" w:hint="cs"/>
          <w:rtl/>
          <w:lang w:bidi="ar-SY"/>
        </w:rPr>
        <w:lastRenderedPageBreak/>
        <w:t>س6: ما كيفِيَّة الجلوسِ في التَّشَهُّد الأوَّل ؟</w:t>
      </w:r>
    </w:p>
    <w:p w14:paraId="4B7AB94B"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السابع عَشَر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23"/>
      </w:r>
      <w:r w:rsidRPr="004D3806">
        <w:rPr>
          <w:rFonts w:ascii="Msh Quraan1" w:eastAsia="MS Mincho" w:hAnsi="Msh Quraan1"/>
          <w:b/>
          <w:bCs/>
          <w:sz w:val="36"/>
          <w:vertAlign w:val="superscript"/>
          <w:rtl/>
          <w:lang w:bidi="ar-SY"/>
        </w:rPr>
        <w:t>)</w:t>
      </w:r>
    </w:p>
    <w:p w14:paraId="3E234E09"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أركانُ الصَّلاةِ وواجِباتُها، والأذْكارُ الوارِدَة عَقِبَها</w:t>
      </w:r>
    </w:p>
    <w:p w14:paraId="6B75764D" w14:textId="77777777" w:rsidR="00CB4068" w:rsidRPr="005F214F" w:rsidRDefault="00CB4068" w:rsidP="00CB4068">
      <w:pPr>
        <w:widowControl w:val="0"/>
        <w:spacing w:before="240" w:after="120"/>
        <w:ind w:firstLine="397"/>
        <w:rPr>
          <w:rFonts w:ascii="Lotus Linotype" w:hAnsi="Lotus Linotype"/>
          <w:b/>
          <w:bCs/>
          <w:sz w:val="34"/>
          <w:rtl/>
          <w:lang w:bidi="ar-SY"/>
        </w:rPr>
      </w:pPr>
      <w:r w:rsidRPr="005F214F">
        <w:rPr>
          <w:rFonts w:ascii="Lotus Linotype" w:hAnsi="Lotus Linotype" w:hint="cs"/>
          <w:b/>
          <w:bCs/>
          <w:sz w:val="34"/>
          <w:rtl/>
          <w:lang w:bidi="ar-SY"/>
        </w:rPr>
        <w:t>أركان</w:t>
      </w:r>
      <w:r>
        <w:rPr>
          <w:rFonts w:ascii="Lotus Linotype" w:hAnsi="Lotus Linotype" w:hint="cs"/>
          <w:b/>
          <w:bCs/>
          <w:sz w:val="34"/>
          <w:rtl/>
          <w:lang w:bidi="ar-SY"/>
        </w:rPr>
        <w:t>ُ</w:t>
      </w:r>
      <w:r w:rsidRPr="005F214F">
        <w:rPr>
          <w:rFonts w:ascii="Lotus Linotype" w:hAnsi="Lotus Linotype" w:hint="cs"/>
          <w:b/>
          <w:bCs/>
          <w:sz w:val="34"/>
          <w:rtl/>
          <w:lang w:bidi="ar-SY"/>
        </w:rPr>
        <w:t xml:space="preserve"> الص</w:t>
      </w:r>
      <w:r>
        <w:rPr>
          <w:rFonts w:ascii="Lotus Linotype" w:hAnsi="Lotus Linotype" w:hint="cs"/>
          <w:b/>
          <w:bCs/>
          <w:sz w:val="34"/>
          <w:rtl/>
          <w:lang w:bidi="ar-SY"/>
        </w:rPr>
        <w:t>َّ</w:t>
      </w:r>
      <w:r w:rsidRPr="005F214F">
        <w:rPr>
          <w:rFonts w:ascii="Lotus Linotype" w:hAnsi="Lotus Linotype" w:hint="cs"/>
          <w:b/>
          <w:bCs/>
          <w:sz w:val="34"/>
          <w:rtl/>
          <w:lang w:bidi="ar-SY"/>
        </w:rPr>
        <w:t>لاة</w:t>
      </w:r>
      <w:r>
        <w:rPr>
          <w:rFonts w:ascii="Lotus Linotype" w:hAnsi="Lotus Linotype" w:hint="cs"/>
          <w:b/>
          <w:bCs/>
          <w:sz w:val="34"/>
          <w:rtl/>
          <w:lang w:bidi="ar-SY"/>
        </w:rPr>
        <w:t>ِ</w:t>
      </w:r>
      <w:r w:rsidRPr="005F214F">
        <w:rPr>
          <w:rFonts w:ascii="Lotus Linotype" w:hAnsi="Lotus Linotype" w:hint="cs"/>
          <w:b/>
          <w:bCs/>
          <w:sz w:val="34"/>
          <w:rtl/>
          <w:lang w:bidi="ar-SY"/>
        </w:rPr>
        <w:t>:</w:t>
      </w:r>
    </w:p>
    <w:p w14:paraId="1448494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الأركان: جَمْعُ رُكْنٍ، وأركانُ الصَّلاةِ: أَجْزاؤُها الأساسِيَّة التي تَتَكَوَّن منها، بحيث لا يجوز تَرْكها بحالٍ مِن الأحوال، فلا تَسْقُط عَمْداً ولا سَهْواً إلّا في حالَة العَجْزِ. وهي أربعَةَ عَشَر ركْناً:</w:t>
      </w:r>
    </w:p>
    <w:p w14:paraId="34310D6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القِيام في الفَرْضِ مع القُدْرَةِ.</w:t>
      </w:r>
    </w:p>
    <w:p w14:paraId="58DB061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تَكبِيرَة الإحرام.</w:t>
      </w:r>
    </w:p>
    <w:p w14:paraId="6586C2D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قِراءَة الفاتحة.</w:t>
      </w:r>
    </w:p>
    <w:p w14:paraId="7DED2A9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الرُّكوع.</w:t>
      </w:r>
    </w:p>
    <w:p w14:paraId="0E889C9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الرَّفْع منه.</w:t>
      </w:r>
    </w:p>
    <w:p w14:paraId="29EBC7F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6-</w:t>
      </w:r>
      <w:r>
        <w:rPr>
          <w:rFonts w:ascii="Traditional Arabic" w:hAnsi="Traditional Arabic"/>
          <w:rtl/>
          <w:lang w:bidi="ar-SY"/>
        </w:rPr>
        <w:t xml:space="preserve"> </w:t>
      </w:r>
      <w:r>
        <w:rPr>
          <w:rFonts w:ascii="Traditional Arabic" w:hAnsi="Traditional Arabic" w:hint="cs"/>
          <w:rtl/>
          <w:lang w:bidi="ar-SY"/>
        </w:rPr>
        <w:t>السُّجود على الأعضاء السَّبعة.</w:t>
      </w:r>
    </w:p>
    <w:p w14:paraId="5563EFC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7-</w:t>
      </w:r>
      <w:r>
        <w:rPr>
          <w:rFonts w:ascii="Traditional Arabic" w:hAnsi="Traditional Arabic"/>
          <w:rtl/>
          <w:lang w:bidi="ar-SY"/>
        </w:rPr>
        <w:t xml:space="preserve"> </w:t>
      </w:r>
      <w:r>
        <w:rPr>
          <w:rFonts w:ascii="Traditional Arabic" w:hAnsi="Traditional Arabic" w:hint="cs"/>
          <w:rtl/>
          <w:lang w:bidi="ar-SY"/>
        </w:rPr>
        <w:t>الاعتِدال مِن السُّجود.</w:t>
      </w:r>
    </w:p>
    <w:p w14:paraId="75F382D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8-</w:t>
      </w:r>
      <w:r>
        <w:rPr>
          <w:rFonts w:ascii="Traditional Arabic" w:hAnsi="Traditional Arabic"/>
          <w:rtl/>
          <w:lang w:bidi="ar-SY"/>
        </w:rPr>
        <w:t xml:space="preserve"> </w:t>
      </w:r>
      <w:r>
        <w:rPr>
          <w:rFonts w:ascii="Traditional Arabic" w:hAnsi="Traditional Arabic" w:hint="cs"/>
          <w:rtl/>
          <w:lang w:bidi="ar-SY"/>
        </w:rPr>
        <w:t>الجلسَة بين السَّجدَتين.</w:t>
      </w:r>
    </w:p>
    <w:p w14:paraId="19EF0CC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9-</w:t>
      </w:r>
      <w:r>
        <w:rPr>
          <w:rFonts w:ascii="Traditional Arabic" w:hAnsi="Traditional Arabic"/>
          <w:rtl/>
          <w:lang w:bidi="ar-SY"/>
        </w:rPr>
        <w:t xml:space="preserve"> </w:t>
      </w:r>
      <w:r>
        <w:rPr>
          <w:rFonts w:ascii="Traditional Arabic" w:hAnsi="Traditional Arabic" w:hint="cs"/>
          <w:rtl/>
          <w:lang w:bidi="ar-SY"/>
        </w:rPr>
        <w:t>الجلوس للتَّشَهُّد الأخِير.</w:t>
      </w:r>
    </w:p>
    <w:p w14:paraId="02CA219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10-</w:t>
      </w:r>
      <w:r>
        <w:rPr>
          <w:rFonts w:ascii="Traditional Arabic" w:hAnsi="Traditional Arabic"/>
          <w:rtl/>
          <w:lang w:bidi="ar-SY"/>
        </w:rPr>
        <w:t xml:space="preserve"> </w:t>
      </w:r>
      <w:r>
        <w:rPr>
          <w:rFonts w:ascii="Traditional Arabic" w:hAnsi="Traditional Arabic" w:hint="cs"/>
          <w:rtl/>
          <w:lang w:bidi="ar-SY"/>
        </w:rPr>
        <w:t>قِراءَة التَّشَهُّد في الأَخِير.</w:t>
      </w:r>
    </w:p>
    <w:p w14:paraId="1F78260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11-</w:t>
      </w:r>
      <w:r>
        <w:rPr>
          <w:rFonts w:ascii="Traditional Arabic" w:hAnsi="Traditional Arabic"/>
          <w:rtl/>
          <w:lang w:bidi="ar-SY"/>
        </w:rPr>
        <w:t xml:space="preserve"> </w:t>
      </w:r>
      <w:r>
        <w:rPr>
          <w:rFonts w:ascii="Traditional Arabic" w:hAnsi="Traditional Arabic" w:hint="cs"/>
          <w:rtl/>
          <w:lang w:bidi="ar-SY"/>
        </w:rPr>
        <w:t xml:space="preserve">الصَّلاة على النَّبيِّ </w:t>
      </w:r>
      <w:r w:rsidR="00D70043">
        <w:rPr>
          <w:rFonts w:ascii="AGA Arabesque" w:hAnsi="AGA Arabesque"/>
          <w:sz w:val="36"/>
          <w:rtl/>
          <w:lang w:bidi="ar-EG"/>
        </w:rPr>
        <w:t>-صلى الله عليه وسلم-</w:t>
      </w:r>
      <w:r>
        <w:rPr>
          <w:rFonts w:ascii="Traditional Arabic" w:hAnsi="Traditional Arabic" w:hint="cs"/>
          <w:rtl/>
          <w:lang w:bidi="ar-SY"/>
        </w:rPr>
        <w:t xml:space="preserve"> في التَّشهُّد الأَخِير.</w:t>
      </w:r>
    </w:p>
    <w:p w14:paraId="5F58AC6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12-</w:t>
      </w:r>
      <w:r>
        <w:rPr>
          <w:rFonts w:ascii="Traditional Arabic" w:hAnsi="Traditional Arabic"/>
          <w:rtl/>
          <w:lang w:bidi="ar-SY"/>
        </w:rPr>
        <w:t xml:space="preserve"> </w:t>
      </w:r>
      <w:r>
        <w:rPr>
          <w:rFonts w:ascii="Traditional Arabic" w:hAnsi="Traditional Arabic" w:hint="cs"/>
          <w:rtl/>
          <w:lang w:bidi="ar-SY"/>
        </w:rPr>
        <w:t>التَّسلِيمَتان.</w:t>
      </w:r>
    </w:p>
    <w:p w14:paraId="67DA903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13-</w:t>
      </w:r>
      <w:r>
        <w:rPr>
          <w:rFonts w:ascii="Traditional Arabic" w:hAnsi="Traditional Arabic"/>
          <w:rtl/>
          <w:lang w:bidi="ar-SY"/>
        </w:rPr>
        <w:t xml:space="preserve"> </w:t>
      </w:r>
      <w:r>
        <w:rPr>
          <w:rFonts w:ascii="Traditional Arabic" w:hAnsi="Traditional Arabic" w:hint="cs"/>
          <w:rtl/>
          <w:lang w:bidi="ar-SY"/>
        </w:rPr>
        <w:t>الطُّمأنِينَة في جَمِيعِ الأَركانِ.</w:t>
      </w:r>
    </w:p>
    <w:p w14:paraId="46DB223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14-</w:t>
      </w:r>
      <w:r>
        <w:rPr>
          <w:rFonts w:ascii="Traditional Arabic" w:hAnsi="Traditional Arabic"/>
          <w:rtl/>
          <w:lang w:bidi="ar-SY"/>
        </w:rPr>
        <w:t xml:space="preserve"> </w:t>
      </w:r>
      <w:r>
        <w:rPr>
          <w:rFonts w:ascii="Traditional Arabic" w:hAnsi="Traditional Arabic" w:hint="cs"/>
          <w:rtl/>
          <w:lang w:bidi="ar-SY"/>
        </w:rPr>
        <w:t>التَّرتِيب في جَمِيعِ الأَركان.</w:t>
      </w:r>
    </w:p>
    <w:p w14:paraId="5FBC4D1A" w14:textId="77777777" w:rsidR="00CB4068" w:rsidRPr="00B02B98" w:rsidRDefault="00CB4068" w:rsidP="00CB4068">
      <w:pPr>
        <w:widowControl w:val="0"/>
        <w:spacing w:before="240" w:after="120"/>
        <w:ind w:firstLine="397"/>
        <w:rPr>
          <w:rFonts w:ascii="Lotus Linotype" w:hAnsi="Lotus Linotype"/>
          <w:b/>
          <w:bCs/>
          <w:sz w:val="34"/>
          <w:rtl/>
          <w:lang w:bidi="ar-SY"/>
        </w:rPr>
      </w:pPr>
      <w:r w:rsidRPr="00B02B98">
        <w:rPr>
          <w:rFonts w:ascii="Lotus Linotype" w:hAnsi="Lotus Linotype" w:hint="cs"/>
          <w:b/>
          <w:bCs/>
          <w:sz w:val="34"/>
          <w:rtl/>
          <w:lang w:bidi="ar-SY"/>
        </w:rPr>
        <w:t>واج</w:t>
      </w:r>
      <w:r>
        <w:rPr>
          <w:rFonts w:ascii="Lotus Linotype" w:hAnsi="Lotus Linotype" w:hint="cs"/>
          <w:b/>
          <w:bCs/>
          <w:sz w:val="34"/>
          <w:rtl/>
          <w:lang w:bidi="ar-SY"/>
        </w:rPr>
        <w:t>ِ</w:t>
      </w:r>
      <w:r w:rsidRPr="00B02B98">
        <w:rPr>
          <w:rFonts w:ascii="Lotus Linotype" w:hAnsi="Lotus Linotype" w:hint="cs"/>
          <w:b/>
          <w:bCs/>
          <w:sz w:val="34"/>
          <w:rtl/>
          <w:lang w:bidi="ar-SY"/>
        </w:rPr>
        <w:t>بات الص</w:t>
      </w:r>
      <w:r>
        <w:rPr>
          <w:rFonts w:ascii="Lotus Linotype" w:hAnsi="Lotus Linotype" w:hint="cs"/>
          <w:b/>
          <w:bCs/>
          <w:sz w:val="34"/>
          <w:rtl/>
          <w:lang w:bidi="ar-SY"/>
        </w:rPr>
        <w:t>َّ</w:t>
      </w:r>
      <w:r w:rsidRPr="00B02B98">
        <w:rPr>
          <w:rFonts w:ascii="Lotus Linotype" w:hAnsi="Lotus Linotype" w:hint="cs"/>
          <w:b/>
          <w:bCs/>
          <w:sz w:val="34"/>
          <w:rtl/>
          <w:lang w:bidi="ar-SY"/>
        </w:rPr>
        <w:t>لاة</w:t>
      </w:r>
      <w:r>
        <w:rPr>
          <w:rFonts w:ascii="Lotus Linotype" w:hAnsi="Lotus Linotype" w:hint="cs"/>
          <w:b/>
          <w:bCs/>
          <w:sz w:val="34"/>
          <w:rtl/>
          <w:lang w:bidi="ar-SY"/>
        </w:rPr>
        <w:t>ِ</w:t>
      </w:r>
      <w:r w:rsidRPr="00B02B98">
        <w:rPr>
          <w:rFonts w:ascii="Lotus Linotype" w:hAnsi="Lotus Linotype" w:hint="cs"/>
          <w:b/>
          <w:bCs/>
          <w:sz w:val="34"/>
          <w:rtl/>
          <w:lang w:bidi="ar-SY"/>
        </w:rPr>
        <w:t>:</w:t>
      </w:r>
    </w:p>
    <w:p w14:paraId="55E6D65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واجِبات الصَّلاة ثمانِيَة، وهي:</w:t>
      </w:r>
    </w:p>
    <w:p w14:paraId="13B9465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جَمِيع التَّكبِيرات غير تَكبِيرة الإحرام.</w:t>
      </w:r>
    </w:p>
    <w:p w14:paraId="45CC015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قول:( سُبحانَ ربي العَظِيم ) في الركوع.</w:t>
      </w:r>
    </w:p>
    <w:p w14:paraId="3E5C7E5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قول:( سمع اللهُ لِمَن حَمِدَه ) لِلإمامِ والمنفَرِد.</w:t>
      </w:r>
    </w:p>
    <w:p w14:paraId="7D677C42" w14:textId="77777777" w:rsidR="00CB4068" w:rsidRDefault="00CB4068" w:rsidP="00CB4068">
      <w:pPr>
        <w:widowControl w:val="0"/>
        <w:spacing w:after="120"/>
        <w:ind w:firstLine="720"/>
        <w:rPr>
          <w:rFonts w:ascii="Traditional Arabic" w:hAnsi="Traditional Arabic"/>
          <w:rtl/>
          <w:lang w:bidi="ar-SY"/>
        </w:rPr>
      </w:pPr>
      <w:r>
        <w:rPr>
          <w:rFonts w:ascii="Traditional Arabic" w:hAnsi="Traditional Arabic" w:hint="cs"/>
          <w:rtl/>
          <w:lang w:bidi="ar-SY"/>
        </w:rPr>
        <w:t>وليست مَشْروعَة لِلمَأْمُومِ.</w:t>
      </w:r>
    </w:p>
    <w:p w14:paraId="0616FA1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قول:( ربَّنا ولك الحمد ) في الاعتِدال مِن الركوع.</w:t>
      </w:r>
    </w:p>
    <w:p w14:paraId="3A84556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قول:( سُبْحان ربي الأعلى ) في السُّجود.</w:t>
      </w:r>
    </w:p>
    <w:p w14:paraId="01CC906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6-</w:t>
      </w:r>
      <w:r>
        <w:rPr>
          <w:rFonts w:ascii="Traditional Arabic" w:hAnsi="Traditional Arabic"/>
          <w:rtl/>
          <w:lang w:bidi="ar-SY"/>
        </w:rPr>
        <w:t xml:space="preserve"> </w:t>
      </w:r>
      <w:r>
        <w:rPr>
          <w:rFonts w:ascii="Traditional Arabic" w:hAnsi="Traditional Arabic" w:hint="cs"/>
          <w:rtl/>
          <w:lang w:bidi="ar-SY"/>
        </w:rPr>
        <w:t>قول:( رَبِّ اغْفِرْ لي ) بين السَّجدَتَيْن.</w:t>
      </w:r>
    </w:p>
    <w:p w14:paraId="1FCDA12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7-</w:t>
      </w:r>
      <w:r>
        <w:rPr>
          <w:rFonts w:ascii="Traditional Arabic" w:hAnsi="Traditional Arabic"/>
          <w:rtl/>
          <w:lang w:bidi="ar-SY"/>
        </w:rPr>
        <w:t xml:space="preserve"> </w:t>
      </w:r>
      <w:r>
        <w:rPr>
          <w:rFonts w:ascii="Traditional Arabic" w:hAnsi="Traditional Arabic" w:hint="cs"/>
          <w:rtl/>
          <w:lang w:bidi="ar-SY"/>
        </w:rPr>
        <w:t>الجلوس لِلتَّشَهُّد الأوَّل.</w:t>
      </w:r>
    </w:p>
    <w:p w14:paraId="2EAC432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8-</w:t>
      </w:r>
      <w:r>
        <w:rPr>
          <w:rFonts w:ascii="Traditional Arabic" w:hAnsi="Traditional Arabic"/>
          <w:rtl/>
          <w:lang w:bidi="ar-SY"/>
        </w:rPr>
        <w:t xml:space="preserve"> </w:t>
      </w:r>
      <w:r>
        <w:rPr>
          <w:rFonts w:ascii="Traditional Arabic" w:hAnsi="Traditional Arabic" w:hint="cs"/>
          <w:rtl/>
          <w:lang w:bidi="ar-SY"/>
        </w:rPr>
        <w:t>التَّشهُّد الأوَّل.</w:t>
      </w:r>
    </w:p>
    <w:p w14:paraId="2199859D" w14:textId="77777777" w:rsidR="00CB4068" w:rsidRPr="002A4CF2" w:rsidRDefault="00CB4068" w:rsidP="00CB4068">
      <w:pPr>
        <w:widowControl w:val="0"/>
        <w:spacing w:before="240" w:after="120"/>
        <w:ind w:firstLine="397"/>
        <w:rPr>
          <w:rFonts w:ascii="Lotus Linotype" w:hAnsi="Lotus Linotype"/>
          <w:b/>
          <w:bCs/>
          <w:sz w:val="34"/>
          <w:rtl/>
          <w:lang w:bidi="ar-SY"/>
        </w:rPr>
      </w:pPr>
      <w:r w:rsidRPr="002A4CF2">
        <w:rPr>
          <w:rFonts w:ascii="Lotus Linotype" w:hAnsi="Lotus Linotype" w:hint="cs"/>
          <w:b/>
          <w:bCs/>
          <w:sz w:val="34"/>
          <w:rtl/>
          <w:lang w:bidi="ar-SY"/>
        </w:rPr>
        <w:t>الف</w:t>
      </w:r>
      <w:r>
        <w:rPr>
          <w:rFonts w:ascii="Lotus Linotype" w:hAnsi="Lotus Linotype" w:hint="cs"/>
          <w:b/>
          <w:bCs/>
          <w:sz w:val="34"/>
          <w:rtl/>
          <w:lang w:bidi="ar-SY"/>
        </w:rPr>
        <w:t>َ</w:t>
      </w:r>
      <w:r w:rsidRPr="002A4CF2">
        <w:rPr>
          <w:rFonts w:ascii="Lotus Linotype" w:hAnsi="Lotus Linotype" w:hint="cs"/>
          <w:b/>
          <w:bCs/>
          <w:sz w:val="34"/>
          <w:rtl/>
          <w:lang w:bidi="ar-SY"/>
        </w:rPr>
        <w:t>ر</w:t>
      </w:r>
      <w:r>
        <w:rPr>
          <w:rFonts w:ascii="Lotus Linotype" w:hAnsi="Lotus Linotype" w:hint="cs"/>
          <w:b/>
          <w:bCs/>
          <w:sz w:val="34"/>
          <w:rtl/>
          <w:lang w:bidi="ar-SY"/>
        </w:rPr>
        <w:t>ْ</w:t>
      </w:r>
      <w:r w:rsidRPr="002A4CF2">
        <w:rPr>
          <w:rFonts w:ascii="Lotus Linotype" w:hAnsi="Lotus Linotype" w:hint="cs"/>
          <w:b/>
          <w:bCs/>
          <w:sz w:val="34"/>
          <w:rtl/>
          <w:lang w:bidi="ar-SY"/>
        </w:rPr>
        <w:t>ق</w:t>
      </w:r>
      <w:r>
        <w:rPr>
          <w:rFonts w:ascii="Lotus Linotype" w:hAnsi="Lotus Linotype" w:hint="cs"/>
          <w:b/>
          <w:bCs/>
          <w:sz w:val="34"/>
          <w:rtl/>
          <w:lang w:bidi="ar-SY"/>
        </w:rPr>
        <w:t>ُ</w:t>
      </w:r>
      <w:r w:rsidRPr="002A4CF2">
        <w:rPr>
          <w:rFonts w:ascii="Lotus Linotype" w:hAnsi="Lotus Linotype" w:hint="cs"/>
          <w:b/>
          <w:bCs/>
          <w:sz w:val="34"/>
          <w:rtl/>
          <w:lang w:bidi="ar-SY"/>
        </w:rPr>
        <w:t xml:space="preserve"> بين الأ</w:t>
      </w:r>
      <w:r>
        <w:rPr>
          <w:rFonts w:ascii="Lotus Linotype" w:hAnsi="Lotus Linotype" w:hint="cs"/>
          <w:b/>
          <w:bCs/>
          <w:sz w:val="34"/>
          <w:rtl/>
          <w:lang w:bidi="ar-SY"/>
        </w:rPr>
        <w:t>َ</w:t>
      </w:r>
      <w:r w:rsidRPr="002A4CF2">
        <w:rPr>
          <w:rFonts w:ascii="Lotus Linotype" w:hAnsi="Lotus Linotype" w:hint="cs"/>
          <w:b/>
          <w:bCs/>
          <w:sz w:val="34"/>
          <w:rtl/>
          <w:lang w:bidi="ar-SY"/>
        </w:rPr>
        <w:t>ركان</w:t>
      </w:r>
      <w:r>
        <w:rPr>
          <w:rFonts w:ascii="Lotus Linotype" w:hAnsi="Lotus Linotype" w:hint="cs"/>
          <w:b/>
          <w:bCs/>
          <w:sz w:val="34"/>
          <w:rtl/>
          <w:lang w:bidi="ar-SY"/>
        </w:rPr>
        <w:t>ِ</w:t>
      </w:r>
      <w:r w:rsidRPr="002A4CF2">
        <w:rPr>
          <w:rFonts w:ascii="Lotus Linotype" w:hAnsi="Lotus Linotype" w:hint="cs"/>
          <w:b/>
          <w:bCs/>
          <w:sz w:val="34"/>
          <w:rtl/>
          <w:lang w:bidi="ar-SY"/>
        </w:rPr>
        <w:t xml:space="preserve"> والواج</w:t>
      </w:r>
      <w:r>
        <w:rPr>
          <w:rFonts w:ascii="Lotus Linotype" w:hAnsi="Lotus Linotype" w:hint="cs"/>
          <w:b/>
          <w:bCs/>
          <w:sz w:val="34"/>
          <w:rtl/>
          <w:lang w:bidi="ar-SY"/>
        </w:rPr>
        <w:t>ِ</w:t>
      </w:r>
      <w:r w:rsidRPr="002A4CF2">
        <w:rPr>
          <w:rFonts w:ascii="Lotus Linotype" w:hAnsi="Lotus Linotype" w:hint="cs"/>
          <w:b/>
          <w:bCs/>
          <w:sz w:val="34"/>
          <w:rtl/>
          <w:lang w:bidi="ar-SY"/>
        </w:rPr>
        <w:t>بات</w:t>
      </w:r>
      <w:r>
        <w:rPr>
          <w:rFonts w:ascii="Lotus Linotype" w:hAnsi="Lotus Linotype" w:hint="cs"/>
          <w:b/>
          <w:bCs/>
          <w:sz w:val="34"/>
          <w:rtl/>
          <w:lang w:bidi="ar-SY"/>
        </w:rPr>
        <w:t>ِ</w:t>
      </w:r>
      <w:r w:rsidRPr="002A4CF2">
        <w:rPr>
          <w:rFonts w:ascii="Lotus Linotype" w:hAnsi="Lotus Linotype" w:hint="cs"/>
          <w:b/>
          <w:bCs/>
          <w:sz w:val="34"/>
          <w:rtl/>
          <w:lang w:bidi="ar-SY"/>
        </w:rPr>
        <w:t>:</w:t>
      </w:r>
    </w:p>
    <w:p w14:paraId="19A7AC5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w:t>
      </w:r>
      <w:r>
        <w:rPr>
          <w:rFonts w:ascii="Traditional Arabic" w:hAnsi="Traditional Arabic"/>
          <w:rtl/>
          <w:lang w:bidi="ar-SY"/>
        </w:rPr>
        <w:t xml:space="preserve"> </w:t>
      </w:r>
      <w:r>
        <w:rPr>
          <w:rFonts w:ascii="Traditional Arabic" w:hAnsi="Traditional Arabic" w:hint="cs"/>
          <w:rtl/>
          <w:lang w:bidi="ar-SY"/>
        </w:rPr>
        <w:t>تَتَفِقّ الأَركانُ والواجِبات في أنَّها لا يجوز تَعَمّد تَركِها، وإذا تَعَمَّدَ المصَلِّي تَرْكَ رُكْنٍ أو واجِبٍ بَطَلت صَلاتُه.</w:t>
      </w:r>
    </w:p>
    <w:p w14:paraId="508AF99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w:t>
      </w:r>
      <w:r>
        <w:rPr>
          <w:rFonts w:ascii="Traditional Arabic" w:hAnsi="Traditional Arabic"/>
          <w:rtl/>
          <w:lang w:bidi="ar-SY"/>
        </w:rPr>
        <w:t xml:space="preserve"> </w:t>
      </w:r>
      <w:r>
        <w:rPr>
          <w:rFonts w:ascii="Traditional Arabic" w:hAnsi="Traditional Arabic" w:hint="cs"/>
          <w:rtl/>
          <w:lang w:bidi="ar-SY"/>
        </w:rPr>
        <w:t>وتختَلِف الأركان عن الواجِبات في أنَّ الواجِبَ إذا تَرَكَه المصَلِّي سَهْواً فإنَّه يَأتي بَدَلاً عنه بِسُجودِ السَّهْوِ.</w:t>
      </w:r>
    </w:p>
    <w:p w14:paraId="7E96F9D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أمّا الركْنُ إذا تَرَكَه المصَلِّي سَهْواً، فإنَّه لا يَسْقُط؛ بل يأتي به وبما بَعْدَه، ويَسْجُد لِلسَّهْوِ.</w:t>
      </w:r>
    </w:p>
    <w:p w14:paraId="00FB85FA" w14:textId="77777777" w:rsidR="00CB4068" w:rsidRPr="000009A9" w:rsidRDefault="00CB4068" w:rsidP="00CB4068">
      <w:pPr>
        <w:widowControl w:val="0"/>
        <w:spacing w:before="240" w:after="120"/>
        <w:ind w:firstLine="397"/>
        <w:rPr>
          <w:rFonts w:ascii="Lotus Linotype" w:hAnsi="Lotus Linotype"/>
          <w:b/>
          <w:bCs/>
          <w:sz w:val="34"/>
          <w:rtl/>
        </w:rPr>
      </w:pPr>
      <w:r w:rsidRPr="000009A9">
        <w:rPr>
          <w:rFonts w:ascii="Lotus Linotype" w:hAnsi="Lotus Linotype" w:hint="cs"/>
          <w:b/>
          <w:bCs/>
          <w:sz w:val="34"/>
          <w:rtl/>
        </w:rPr>
        <w:lastRenderedPageBreak/>
        <w:t>الأذكار</w:t>
      </w:r>
      <w:r>
        <w:rPr>
          <w:rFonts w:ascii="Lotus Linotype" w:hAnsi="Lotus Linotype" w:hint="cs"/>
          <w:b/>
          <w:bCs/>
          <w:sz w:val="34"/>
          <w:rtl/>
        </w:rPr>
        <w:t>ُ</w:t>
      </w:r>
      <w:r w:rsidRPr="000009A9">
        <w:rPr>
          <w:rFonts w:ascii="Lotus Linotype" w:hAnsi="Lotus Linotype" w:hint="cs"/>
          <w:b/>
          <w:bCs/>
          <w:sz w:val="34"/>
          <w:rtl/>
        </w:rPr>
        <w:t xml:space="preserve"> الوار</w:t>
      </w:r>
      <w:r>
        <w:rPr>
          <w:rFonts w:ascii="Lotus Linotype" w:hAnsi="Lotus Linotype" w:hint="cs"/>
          <w:b/>
          <w:bCs/>
          <w:sz w:val="34"/>
          <w:rtl/>
        </w:rPr>
        <w:t>ِ</w:t>
      </w:r>
      <w:r w:rsidRPr="000009A9">
        <w:rPr>
          <w:rFonts w:ascii="Lotus Linotype" w:hAnsi="Lotus Linotype" w:hint="cs"/>
          <w:b/>
          <w:bCs/>
          <w:sz w:val="34"/>
          <w:rtl/>
        </w:rPr>
        <w:t>د</w:t>
      </w:r>
      <w:r>
        <w:rPr>
          <w:rFonts w:ascii="Lotus Linotype" w:hAnsi="Lotus Linotype" w:hint="cs"/>
          <w:b/>
          <w:bCs/>
          <w:sz w:val="34"/>
          <w:rtl/>
        </w:rPr>
        <w:t>َ</w:t>
      </w:r>
      <w:r w:rsidRPr="000009A9">
        <w:rPr>
          <w:rFonts w:ascii="Lotus Linotype" w:hAnsi="Lotus Linotype" w:hint="cs"/>
          <w:b/>
          <w:bCs/>
          <w:sz w:val="34"/>
          <w:rtl/>
        </w:rPr>
        <w:t>ة بعد الص</w:t>
      </w:r>
      <w:r>
        <w:rPr>
          <w:rFonts w:ascii="Lotus Linotype" w:hAnsi="Lotus Linotype" w:hint="cs"/>
          <w:b/>
          <w:bCs/>
          <w:sz w:val="34"/>
          <w:rtl/>
        </w:rPr>
        <w:t>َّ</w:t>
      </w:r>
      <w:r w:rsidRPr="000009A9">
        <w:rPr>
          <w:rFonts w:ascii="Lotus Linotype" w:hAnsi="Lotus Linotype" w:hint="cs"/>
          <w:b/>
          <w:bCs/>
          <w:sz w:val="34"/>
          <w:rtl/>
        </w:rPr>
        <w:t>لاة</w:t>
      </w:r>
      <w:r>
        <w:rPr>
          <w:rFonts w:ascii="Lotus Linotype" w:hAnsi="Lotus Linotype" w:hint="cs"/>
          <w:b/>
          <w:bCs/>
          <w:sz w:val="34"/>
          <w:rtl/>
        </w:rPr>
        <w:t>ِ</w:t>
      </w:r>
      <w:r w:rsidRPr="000009A9">
        <w:rPr>
          <w:rFonts w:ascii="Lotus Linotype" w:hAnsi="Lotus Linotype" w:hint="cs"/>
          <w:b/>
          <w:bCs/>
          <w:sz w:val="34"/>
          <w:rtl/>
        </w:rPr>
        <w:t>:</w:t>
      </w:r>
    </w:p>
    <w:p w14:paraId="4C4F656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يُسْتَحَبّ عند انتِهاءِ الصَّلاةِ أن لا يُعَجِّل الـمُصَلِّي بِالقِيامِ؛ بل يَبْقَى مَكانَه، ويَذْكُر اللهَ تعالى بما وَرَد، ومِن ذلك:</w:t>
      </w:r>
    </w:p>
    <w:p w14:paraId="1CF28A0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أستَغْفِر اللهَ، أستَغْفِر اللهَ، أستَغْفِر اللهَ، اللَّهمَّ أنتَ السَّلامُ، ومِنك السَّلامُ، تَباركْتَ يا ذا الجلالِ والإكرام</w:t>
      </w:r>
      <w:r>
        <w:rPr>
          <w:rFonts w:ascii="Traditional Arabic" w:hAnsi="Traditional Arabic"/>
          <w:rtl/>
        </w:rPr>
        <w:t xml:space="preserve"> </w:t>
      </w:r>
      <w:r w:rsidRPr="00131152">
        <w:rPr>
          <w:rFonts w:ascii="Traditional Arabic" w:hAnsi="Traditional Arabic" w:hint="cs"/>
          <w:b/>
          <w:sz w:val="40"/>
          <w:vertAlign w:val="superscript"/>
          <w:rtl/>
        </w:rPr>
        <w:t>(</w:t>
      </w:r>
      <w:r w:rsidRPr="00131152">
        <w:rPr>
          <w:rFonts w:ascii="Traditional Arabic" w:hAnsi="Traditional Arabic"/>
          <w:b/>
          <w:sz w:val="40"/>
          <w:vertAlign w:val="superscript"/>
          <w:rtl/>
        </w:rPr>
        <w:footnoteReference w:id="124"/>
      </w:r>
      <w:r w:rsidRPr="00131152">
        <w:rPr>
          <w:rFonts w:ascii="Traditional Arabic" w:hAnsi="Traditional Arabic" w:hint="cs"/>
          <w:b/>
          <w:sz w:val="40"/>
          <w:vertAlign w:val="superscript"/>
          <w:rtl/>
        </w:rPr>
        <w:t>)</w:t>
      </w:r>
      <w:r w:rsidRPr="00131152">
        <w:rPr>
          <w:rFonts w:ascii="Traditional Arabic" w:hAnsi="Traditional Arabic" w:hint="cs"/>
          <w:b/>
          <w:sz w:val="40"/>
          <w:rtl/>
        </w:rPr>
        <w:t>.</w:t>
      </w:r>
    </w:p>
    <w:p w14:paraId="1FA6BAF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لا إله إلّا اللهُ وحدَه لا شَرِيك له، له الملك وله الحمْد وهو على كلِّ شَيْءٍ قَدِير، اللَّهمَّ لا مانِعَ لِما أَعْطَيْتَ ولا مُعْطِي لِما مَنَعْت، ولا يَنْفَع ذا الجدّ منك الجدّ</w:t>
      </w:r>
      <w:r>
        <w:rPr>
          <w:rFonts w:ascii="Traditional Arabic" w:hAnsi="Traditional Arabic"/>
          <w:b/>
          <w:sz w:val="40"/>
          <w:rtl/>
        </w:rPr>
        <w:t xml:space="preserve"> </w:t>
      </w:r>
      <w:r w:rsidRPr="00131152">
        <w:rPr>
          <w:rFonts w:ascii="Traditional Arabic" w:hAnsi="Traditional Arabic" w:hint="cs"/>
          <w:b/>
          <w:sz w:val="40"/>
          <w:vertAlign w:val="superscript"/>
          <w:rtl/>
        </w:rPr>
        <w:t>(</w:t>
      </w:r>
      <w:r w:rsidRPr="00131152">
        <w:rPr>
          <w:rFonts w:ascii="Traditional Arabic" w:hAnsi="Traditional Arabic"/>
          <w:b/>
          <w:sz w:val="40"/>
          <w:vertAlign w:val="superscript"/>
          <w:rtl/>
        </w:rPr>
        <w:footnoteReference w:id="125"/>
      </w:r>
      <w:r w:rsidRPr="00131152">
        <w:rPr>
          <w:rFonts w:ascii="Traditional Arabic" w:hAnsi="Traditional Arabic" w:hint="cs"/>
          <w:b/>
          <w:sz w:val="40"/>
          <w:vertAlign w:val="superscript"/>
          <w:rtl/>
        </w:rPr>
        <w:t>)</w:t>
      </w:r>
      <w:r w:rsidRPr="00131152">
        <w:rPr>
          <w:rFonts w:ascii="Traditional Arabic" w:hAnsi="Traditional Arabic" w:hint="cs"/>
          <w:b/>
          <w:sz w:val="40"/>
          <w:rtl/>
        </w:rPr>
        <w:t>.</w:t>
      </w:r>
    </w:p>
    <w:p w14:paraId="5A5E551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سُبحانَ الله، والحمْدُ للهِ، واللهُ أكبَر (ثلاثاً وثلاثون مرَّة)، ثم يقول: لا إله إلّا الله وحدَه لا شَرِيك له، له الملك وله الحمْد، وهو على كلِّ شَيْءٍ قَدِير</w:t>
      </w:r>
      <w:r>
        <w:rPr>
          <w:rFonts w:ascii="Traditional Arabic" w:hAnsi="Traditional Arabic"/>
          <w:rtl/>
        </w:rPr>
        <w:t xml:space="preserve"> </w:t>
      </w:r>
      <w:r w:rsidRPr="00CC6A8C">
        <w:rPr>
          <w:rFonts w:ascii="Traditional Arabic" w:hAnsi="Traditional Arabic" w:hint="cs"/>
          <w:b/>
          <w:sz w:val="40"/>
          <w:vertAlign w:val="superscript"/>
          <w:rtl/>
        </w:rPr>
        <w:t>(</w:t>
      </w:r>
      <w:r w:rsidRPr="00CC6A8C">
        <w:rPr>
          <w:rFonts w:ascii="Traditional Arabic" w:hAnsi="Traditional Arabic"/>
          <w:b/>
          <w:sz w:val="40"/>
          <w:vertAlign w:val="superscript"/>
          <w:rtl/>
        </w:rPr>
        <w:footnoteReference w:id="126"/>
      </w:r>
      <w:r w:rsidRPr="00CC6A8C">
        <w:rPr>
          <w:rFonts w:ascii="Traditional Arabic" w:hAnsi="Traditional Arabic" w:hint="cs"/>
          <w:b/>
          <w:sz w:val="40"/>
          <w:vertAlign w:val="superscript"/>
          <w:rtl/>
        </w:rPr>
        <w:t>)</w:t>
      </w:r>
      <w:r w:rsidRPr="00CC6A8C">
        <w:rPr>
          <w:rFonts w:ascii="Traditional Arabic" w:hAnsi="Traditional Arabic" w:hint="cs"/>
          <w:b/>
          <w:sz w:val="40"/>
          <w:rtl/>
        </w:rPr>
        <w:t>.</w:t>
      </w:r>
    </w:p>
    <w:p w14:paraId="6FF32D4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اللَّهمَّ أَعِنِّي على ذِكْرِكَ وشُكْرِكَ وحُسْنِ عِبادَتِك</w:t>
      </w:r>
      <w:r>
        <w:rPr>
          <w:rFonts w:ascii="Traditional Arabic" w:hAnsi="Traditional Arabic"/>
          <w:b/>
          <w:sz w:val="40"/>
          <w:rtl/>
        </w:rPr>
        <w:t xml:space="preserve"> </w:t>
      </w:r>
      <w:r w:rsidRPr="00CC6A8C">
        <w:rPr>
          <w:rFonts w:ascii="Traditional Arabic" w:hAnsi="Traditional Arabic" w:hint="cs"/>
          <w:b/>
          <w:sz w:val="40"/>
          <w:vertAlign w:val="superscript"/>
          <w:rtl/>
        </w:rPr>
        <w:t>(</w:t>
      </w:r>
      <w:r w:rsidRPr="00CC6A8C">
        <w:rPr>
          <w:rFonts w:ascii="Traditional Arabic" w:hAnsi="Traditional Arabic"/>
          <w:b/>
          <w:sz w:val="40"/>
          <w:vertAlign w:val="superscript"/>
          <w:rtl/>
        </w:rPr>
        <w:footnoteReference w:id="127"/>
      </w:r>
      <w:r w:rsidRPr="00CC6A8C">
        <w:rPr>
          <w:rFonts w:ascii="Traditional Arabic" w:hAnsi="Traditional Arabic" w:hint="cs"/>
          <w:b/>
          <w:sz w:val="40"/>
          <w:vertAlign w:val="superscript"/>
          <w:rtl/>
        </w:rPr>
        <w:t>)</w:t>
      </w:r>
      <w:r w:rsidRPr="00CC6A8C">
        <w:rPr>
          <w:rFonts w:ascii="Traditional Arabic" w:hAnsi="Traditional Arabic" w:hint="cs"/>
          <w:b/>
          <w:sz w:val="40"/>
          <w:rtl/>
        </w:rPr>
        <w:t>.</w:t>
      </w:r>
    </w:p>
    <w:p w14:paraId="5F1C88B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قِراءَة آيَة الكُرْسِي</w:t>
      </w:r>
      <w:r>
        <w:rPr>
          <w:rFonts w:ascii="Traditional Arabic" w:hAnsi="Traditional Arabic"/>
          <w:b/>
          <w:sz w:val="40"/>
          <w:rtl/>
        </w:rPr>
        <w:t xml:space="preserve"> </w:t>
      </w:r>
      <w:r w:rsidRPr="00CC6A8C">
        <w:rPr>
          <w:rFonts w:ascii="Traditional Arabic" w:hAnsi="Traditional Arabic" w:hint="cs"/>
          <w:b/>
          <w:sz w:val="40"/>
          <w:vertAlign w:val="superscript"/>
          <w:rtl/>
        </w:rPr>
        <w:t>(</w:t>
      </w:r>
      <w:r w:rsidRPr="00CC6A8C">
        <w:rPr>
          <w:rFonts w:ascii="Traditional Arabic" w:hAnsi="Traditional Arabic"/>
          <w:b/>
          <w:sz w:val="40"/>
          <w:vertAlign w:val="superscript"/>
          <w:rtl/>
        </w:rPr>
        <w:footnoteReference w:id="128"/>
      </w:r>
      <w:r w:rsidRPr="00CC6A8C">
        <w:rPr>
          <w:rFonts w:ascii="Traditional Arabic" w:hAnsi="Traditional Arabic" w:hint="cs"/>
          <w:b/>
          <w:sz w:val="40"/>
          <w:vertAlign w:val="superscript"/>
          <w:rtl/>
        </w:rPr>
        <w:t>)</w:t>
      </w:r>
      <w:r>
        <w:rPr>
          <w:rFonts w:ascii="Traditional Arabic" w:hAnsi="Traditional Arabic" w:hint="cs"/>
          <w:b/>
          <w:sz w:val="40"/>
          <w:rtl/>
        </w:rPr>
        <w:t>، وقل هو اللهُ أحَد، وقل أعوذُ بِرَبّ الفَلَق، وقل أعوذُ بِرَبِّ النّاسِ</w:t>
      </w:r>
      <w:r w:rsidRPr="00CC6A8C">
        <w:rPr>
          <w:rFonts w:ascii="Traditional Arabic" w:hAnsi="Traditional Arabic" w:hint="cs"/>
          <w:b/>
          <w:sz w:val="40"/>
          <w:vertAlign w:val="superscript"/>
          <w:rtl/>
        </w:rPr>
        <w:t>(</w:t>
      </w:r>
      <w:r w:rsidRPr="00CC6A8C">
        <w:rPr>
          <w:rFonts w:ascii="Traditional Arabic" w:hAnsi="Traditional Arabic"/>
          <w:b/>
          <w:sz w:val="40"/>
          <w:vertAlign w:val="superscript"/>
          <w:rtl/>
        </w:rPr>
        <w:footnoteReference w:id="129"/>
      </w:r>
      <w:r w:rsidRPr="00CC6A8C">
        <w:rPr>
          <w:rFonts w:ascii="Traditional Arabic" w:hAnsi="Traditional Arabic" w:hint="cs"/>
          <w:b/>
          <w:sz w:val="40"/>
          <w:vertAlign w:val="superscript"/>
          <w:rtl/>
        </w:rPr>
        <w:t>)</w:t>
      </w:r>
      <w:r w:rsidRPr="00CC6A8C">
        <w:rPr>
          <w:rFonts w:ascii="Traditional Arabic" w:hAnsi="Traditional Arabic" w:hint="cs"/>
          <w:b/>
          <w:sz w:val="40"/>
          <w:rtl/>
        </w:rPr>
        <w:t>.</w:t>
      </w:r>
    </w:p>
    <w:p w14:paraId="64B55D18" w14:textId="77777777" w:rsidR="00CB4068" w:rsidRPr="00204A2A" w:rsidRDefault="00CB4068" w:rsidP="00CB4068">
      <w:pPr>
        <w:widowControl w:val="0"/>
        <w:spacing w:before="240" w:after="120"/>
        <w:ind w:firstLine="397"/>
        <w:rPr>
          <w:rFonts w:ascii="Lotus Linotype" w:hAnsi="Lotus Linotype"/>
          <w:b/>
          <w:bCs/>
          <w:sz w:val="34"/>
          <w:rtl/>
        </w:rPr>
      </w:pPr>
      <w:r w:rsidRPr="00204A2A">
        <w:rPr>
          <w:rFonts w:ascii="Lotus Linotype" w:hAnsi="Lotus Linotype" w:hint="cs"/>
          <w:b/>
          <w:bCs/>
          <w:sz w:val="34"/>
          <w:rtl/>
        </w:rPr>
        <w:t>أ</w:t>
      </w:r>
      <w:r>
        <w:rPr>
          <w:rFonts w:ascii="Lotus Linotype" w:hAnsi="Lotus Linotype" w:hint="cs"/>
          <w:b/>
          <w:bCs/>
          <w:sz w:val="34"/>
          <w:rtl/>
        </w:rPr>
        <w:t>َ</w:t>
      </w:r>
      <w:r w:rsidRPr="00204A2A">
        <w:rPr>
          <w:rFonts w:ascii="Lotus Linotype" w:hAnsi="Lotus Linotype" w:hint="cs"/>
          <w:b/>
          <w:bCs/>
          <w:sz w:val="34"/>
          <w:rtl/>
        </w:rPr>
        <w:t>حكام</w:t>
      </w:r>
      <w:r>
        <w:rPr>
          <w:rFonts w:ascii="Lotus Linotype" w:hAnsi="Lotus Linotype" w:hint="cs"/>
          <w:b/>
          <w:bCs/>
          <w:sz w:val="34"/>
          <w:rtl/>
        </w:rPr>
        <w:t>ٌ</w:t>
      </w:r>
      <w:r w:rsidRPr="00204A2A">
        <w:rPr>
          <w:rFonts w:ascii="Lotus Linotype" w:hAnsi="Lotus Linotype" w:hint="cs"/>
          <w:b/>
          <w:bCs/>
          <w:sz w:val="34"/>
          <w:rtl/>
        </w:rPr>
        <w:t xml:space="preserve"> وت</w:t>
      </w:r>
      <w:r>
        <w:rPr>
          <w:rFonts w:ascii="Lotus Linotype" w:hAnsi="Lotus Linotype" w:hint="cs"/>
          <w:b/>
          <w:bCs/>
          <w:sz w:val="34"/>
          <w:rtl/>
        </w:rPr>
        <w:t>َ</w:t>
      </w:r>
      <w:r w:rsidRPr="00204A2A">
        <w:rPr>
          <w:rFonts w:ascii="Lotus Linotype" w:hAnsi="Lotus Linotype" w:hint="cs"/>
          <w:b/>
          <w:bCs/>
          <w:sz w:val="34"/>
          <w:rtl/>
        </w:rPr>
        <w:t>وج</w:t>
      </w:r>
      <w:r>
        <w:rPr>
          <w:rFonts w:ascii="Lotus Linotype" w:hAnsi="Lotus Linotype" w:hint="cs"/>
          <w:b/>
          <w:bCs/>
          <w:sz w:val="34"/>
          <w:rtl/>
        </w:rPr>
        <w:t>ِ</w:t>
      </w:r>
      <w:r w:rsidRPr="00204A2A">
        <w:rPr>
          <w:rFonts w:ascii="Lotus Linotype" w:hAnsi="Lotus Linotype" w:hint="cs"/>
          <w:b/>
          <w:bCs/>
          <w:sz w:val="34"/>
          <w:rtl/>
        </w:rPr>
        <w:t>يهات</w:t>
      </w:r>
      <w:r>
        <w:rPr>
          <w:rFonts w:ascii="Lotus Linotype" w:hAnsi="Lotus Linotype" w:hint="cs"/>
          <w:b/>
          <w:bCs/>
          <w:sz w:val="34"/>
          <w:rtl/>
        </w:rPr>
        <w:t>ٌ</w:t>
      </w:r>
      <w:r w:rsidRPr="00204A2A">
        <w:rPr>
          <w:rFonts w:ascii="Lotus Linotype" w:hAnsi="Lotus Linotype" w:hint="cs"/>
          <w:b/>
          <w:bCs/>
          <w:sz w:val="34"/>
          <w:rtl/>
        </w:rPr>
        <w:t>:</w:t>
      </w:r>
    </w:p>
    <w:p w14:paraId="1CC15DA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 xml:space="preserve">مَن قام مِن الركوع أو السُّجود ثمَّ سَجَدَ مُباشَرَةً دون أن يُقِيمَ صُلْبَه، فإنَّ صَلاتَه غير </w:t>
      </w:r>
      <w:r>
        <w:rPr>
          <w:rFonts w:ascii="Traditional Arabic" w:hAnsi="Traditional Arabic" w:hint="cs"/>
          <w:rtl/>
        </w:rPr>
        <w:lastRenderedPageBreak/>
        <w:t>صَحِيحَة؛ لأنَّه لم يَطْمَئِنَّ فيها.</w:t>
      </w:r>
    </w:p>
    <w:p w14:paraId="413293C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مَن سَجَد ورَفَع قَدَمَيْه أثناءَ السُّجودِ كلّه فَلا تَصِحّ صَلاتُه؛ لأنَّه لم يَسْجُد على الأعضاءِ السَّبْعَةِ.</w:t>
      </w:r>
    </w:p>
    <w:p w14:paraId="4C5C176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لا يجوز وَضْع إحْدى القَدَمَيْن على الأُخرى أثناءَ السُّجودِ؛ لأنَّ مَن فَعَلَ ذلك فقد سَجَد على سِتَّة أعضاء، وليس على سَبْعَة.</w:t>
      </w:r>
    </w:p>
    <w:p w14:paraId="03FAA9A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4-</w:t>
      </w:r>
      <w:r>
        <w:rPr>
          <w:rFonts w:ascii="Traditional Arabic" w:hAnsi="Traditional Arabic"/>
          <w:rtl/>
        </w:rPr>
        <w:t xml:space="preserve"> </w:t>
      </w:r>
      <w:r>
        <w:rPr>
          <w:rFonts w:ascii="Traditional Arabic" w:hAnsi="Traditional Arabic" w:hint="cs"/>
          <w:rtl/>
        </w:rPr>
        <w:t>لا يَكْفِي في قِراءَة الفاتحة والتَّكبِيرات وما يُقال في الركوع وبعدَه وفي السُّجود مجرَّد القِراءَة القَلْبِيَّة؛ بل لا بُدَّ مِن النُّطْقِ بذلك، وأقَلّ الأحوالِ تحرِيك اللِّسانِ والشَّفَتَيْنِ بِالقِراءَةِ.</w:t>
      </w:r>
    </w:p>
    <w:p w14:paraId="424B405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5-</w:t>
      </w:r>
      <w:r>
        <w:rPr>
          <w:rFonts w:ascii="Traditional Arabic" w:hAnsi="Traditional Arabic"/>
          <w:rtl/>
        </w:rPr>
        <w:t xml:space="preserve"> </w:t>
      </w:r>
      <w:r>
        <w:rPr>
          <w:rFonts w:ascii="Traditional Arabic" w:hAnsi="Traditional Arabic" w:hint="cs"/>
          <w:rtl/>
        </w:rPr>
        <w:t>يُسْتَحَبُّ رَفْعُ الصَّوْتِ بالأذْكارِ التي بعد الصَّلاةِ</w:t>
      </w:r>
      <w:r>
        <w:rPr>
          <w:rFonts w:ascii="Traditional Arabic" w:hAnsi="Traditional Arabic"/>
          <w:rtl/>
        </w:rPr>
        <w:t xml:space="preserve"> </w:t>
      </w:r>
      <w:r w:rsidRPr="00FE7D28">
        <w:rPr>
          <w:rFonts w:ascii="Traditional Arabic" w:hAnsi="Traditional Arabic" w:hint="cs"/>
          <w:b/>
          <w:sz w:val="40"/>
          <w:vertAlign w:val="superscript"/>
          <w:rtl/>
        </w:rPr>
        <w:t>(</w:t>
      </w:r>
      <w:r w:rsidRPr="00FE7D28">
        <w:rPr>
          <w:rFonts w:ascii="Traditional Arabic" w:hAnsi="Traditional Arabic"/>
          <w:b/>
          <w:sz w:val="40"/>
          <w:vertAlign w:val="superscript"/>
          <w:rtl/>
        </w:rPr>
        <w:footnoteReference w:id="130"/>
      </w:r>
      <w:r w:rsidRPr="00FE7D28">
        <w:rPr>
          <w:rFonts w:ascii="Traditional Arabic" w:hAnsi="Traditional Arabic" w:hint="cs"/>
          <w:b/>
          <w:sz w:val="40"/>
          <w:vertAlign w:val="superscript"/>
          <w:rtl/>
        </w:rPr>
        <w:t>)</w:t>
      </w:r>
      <w:r>
        <w:rPr>
          <w:rFonts w:ascii="Traditional Arabic" w:hAnsi="Traditional Arabic" w:hint="cs"/>
          <w:b/>
          <w:sz w:val="40"/>
          <w:rtl/>
        </w:rPr>
        <w:t xml:space="preserve"> لكنَّه رَفْعٌ يَسِيرٌ ليس فيه إيذاءٌ لأحَدٍ.</w:t>
      </w:r>
    </w:p>
    <w:p w14:paraId="5BF006D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w:t>
      </w:r>
      <w:r>
        <w:rPr>
          <w:rFonts w:ascii="Traditional Arabic" w:hAnsi="Traditional Arabic"/>
          <w:b/>
          <w:sz w:val="40"/>
          <w:rtl/>
        </w:rPr>
        <w:t xml:space="preserve"> </w:t>
      </w:r>
      <w:r>
        <w:rPr>
          <w:rFonts w:ascii="Traditional Arabic" w:hAnsi="Traditional Arabic" w:hint="cs"/>
          <w:b/>
          <w:sz w:val="40"/>
          <w:rtl/>
        </w:rPr>
        <w:t>مَن احتاجَ لِلقِيام بعد الصَّلاةِ مُباشَرَةً فلا بَأْسَ أن يَأْتي بِالأذكارِ وهو يمشِي، أو حال ركُوبِ سَيّارَتِه.</w:t>
      </w:r>
    </w:p>
    <w:p w14:paraId="22428F7E" w14:textId="77777777" w:rsidR="00CB4068" w:rsidRPr="00736D9E"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736D9E">
        <w:rPr>
          <w:rFonts w:ascii="Lotus Linotype" w:hAnsi="Lotus Linotype" w:hint="cs"/>
          <w:b/>
          <w:bCs/>
          <w:sz w:val="34"/>
          <w:rtl/>
        </w:rPr>
        <w:t>:</w:t>
      </w:r>
    </w:p>
    <w:p w14:paraId="6E87892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س1: حدِّد الكَلِمَة المختَلِفَة، وسَبَب ذلك:</w:t>
      </w:r>
    </w:p>
    <w:p w14:paraId="60A54F5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(الركوع - السُّجود - قِراءَة الفاتحة - القِيام مع القُدْرَة - التَّشهُّد الأوَّل - التَّسلِيمَتان).</w:t>
      </w:r>
    </w:p>
    <w:p w14:paraId="40E2BDF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xml:space="preserve">السَّبَب: </w:t>
      </w:r>
      <w:r w:rsidRPr="00736D9E">
        <w:rPr>
          <w:rFonts w:ascii="Traditional Arabic" w:hAnsi="Traditional Arabic" w:hint="cs"/>
          <w:b/>
          <w:sz w:val="20"/>
          <w:szCs w:val="20"/>
          <w:rtl/>
          <w:lang w:bidi="ar-SY"/>
        </w:rPr>
        <w:t xml:space="preserve">000000000000000 000000000000000 000000000000000 000000000000000 000000000000000 </w:t>
      </w:r>
    </w:p>
    <w:p w14:paraId="559E670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قارِن بين الرُّكْن والواجِبِ مِن حيث أَوْجُه الشَّبَه وأَوْجُه الاختِلاف.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2126"/>
        <w:gridCol w:w="2552"/>
      </w:tblGrid>
      <w:tr w:rsidR="00CB4068" w:rsidRPr="0083671D" w14:paraId="33A2BB9F" w14:textId="77777777" w:rsidTr="0070342F">
        <w:trPr>
          <w:jc w:val="center"/>
        </w:trPr>
        <w:tc>
          <w:tcPr>
            <w:tcW w:w="3825" w:type="dxa"/>
          </w:tcPr>
          <w:p w14:paraId="38E33728" w14:textId="77777777" w:rsidR="00CB4068" w:rsidRPr="0025450B" w:rsidRDefault="00CB4068" w:rsidP="0070342F">
            <w:pPr>
              <w:widowControl w:val="0"/>
              <w:spacing w:after="120"/>
              <w:jc w:val="center"/>
              <w:rPr>
                <w:rFonts w:ascii="Traditional Arabic" w:hAnsi="Traditional Arabic"/>
                <w:b/>
                <w:bCs/>
                <w:rtl/>
                <w:lang w:bidi="ar-SY"/>
              </w:rPr>
            </w:pPr>
            <w:r w:rsidRPr="0025450B">
              <w:rPr>
                <w:rFonts w:ascii="Traditional Arabic" w:hAnsi="Traditional Arabic" w:hint="cs"/>
                <w:b/>
                <w:bCs/>
                <w:rtl/>
                <w:lang w:bidi="ar-SY"/>
              </w:rPr>
              <w:t>الحال</w:t>
            </w:r>
          </w:p>
        </w:tc>
        <w:tc>
          <w:tcPr>
            <w:tcW w:w="2126" w:type="dxa"/>
          </w:tcPr>
          <w:p w14:paraId="7FC7DB89" w14:textId="77777777" w:rsidR="00CB4068" w:rsidRPr="0025450B" w:rsidRDefault="00CB4068" w:rsidP="0070342F">
            <w:pPr>
              <w:widowControl w:val="0"/>
              <w:spacing w:after="120"/>
              <w:jc w:val="center"/>
              <w:rPr>
                <w:rFonts w:ascii="Traditional Arabic" w:hAnsi="Traditional Arabic"/>
                <w:b/>
                <w:bCs/>
                <w:rtl/>
                <w:lang w:bidi="ar-SY"/>
              </w:rPr>
            </w:pPr>
            <w:r w:rsidRPr="0025450B">
              <w:rPr>
                <w:rFonts w:ascii="Traditional Arabic" w:hAnsi="Traditional Arabic" w:hint="cs"/>
                <w:b/>
                <w:bCs/>
                <w:rtl/>
                <w:lang w:bidi="ar-SY"/>
              </w:rPr>
              <w:t>أوج</w:t>
            </w:r>
            <w:r>
              <w:rPr>
                <w:rFonts w:ascii="Traditional Arabic" w:hAnsi="Traditional Arabic" w:hint="cs"/>
                <w:b/>
                <w:bCs/>
                <w:rtl/>
                <w:lang w:bidi="ar-SY"/>
              </w:rPr>
              <w:t>ُ</w:t>
            </w:r>
            <w:r w:rsidRPr="0025450B">
              <w:rPr>
                <w:rFonts w:ascii="Traditional Arabic" w:hAnsi="Traditional Arabic" w:hint="cs"/>
                <w:b/>
                <w:bCs/>
                <w:rtl/>
                <w:lang w:bidi="ar-SY"/>
              </w:rPr>
              <w:t>ه الش</w:t>
            </w:r>
            <w:r>
              <w:rPr>
                <w:rFonts w:ascii="Traditional Arabic" w:hAnsi="Traditional Arabic" w:hint="cs"/>
                <w:b/>
                <w:bCs/>
                <w:rtl/>
                <w:lang w:bidi="ar-SY"/>
              </w:rPr>
              <w:t>َّ</w:t>
            </w:r>
            <w:r w:rsidRPr="0025450B">
              <w:rPr>
                <w:rFonts w:ascii="Traditional Arabic" w:hAnsi="Traditional Arabic" w:hint="cs"/>
                <w:b/>
                <w:bCs/>
                <w:rtl/>
                <w:lang w:bidi="ar-SY"/>
              </w:rPr>
              <w:t>ب</w:t>
            </w:r>
            <w:r>
              <w:rPr>
                <w:rFonts w:ascii="Traditional Arabic" w:hAnsi="Traditional Arabic" w:hint="cs"/>
                <w:b/>
                <w:bCs/>
                <w:rtl/>
                <w:lang w:bidi="ar-SY"/>
              </w:rPr>
              <w:t>َ</w:t>
            </w:r>
            <w:r w:rsidRPr="0025450B">
              <w:rPr>
                <w:rFonts w:ascii="Traditional Arabic" w:hAnsi="Traditional Arabic" w:hint="cs"/>
                <w:b/>
                <w:bCs/>
                <w:rtl/>
                <w:lang w:bidi="ar-SY"/>
              </w:rPr>
              <w:t>ه</w:t>
            </w:r>
          </w:p>
        </w:tc>
        <w:tc>
          <w:tcPr>
            <w:tcW w:w="2552" w:type="dxa"/>
          </w:tcPr>
          <w:p w14:paraId="313E0717" w14:textId="77777777" w:rsidR="00CB4068" w:rsidRPr="0025450B" w:rsidRDefault="00CB4068" w:rsidP="0070342F">
            <w:pPr>
              <w:widowControl w:val="0"/>
              <w:spacing w:after="120"/>
              <w:jc w:val="center"/>
              <w:rPr>
                <w:rFonts w:ascii="Traditional Arabic" w:hAnsi="Traditional Arabic"/>
                <w:b/>
                <w:bCs/>
                <w:rtl/>
                <w:lang w:bidi="ar-SY"/>
              </w:rPr>
            </w:pPr>
            <w:r w:rsidRPr="0025450B">
              <w:rPr>
                <w:rFonts w:ascii="Traditional Arabic" w:hAnsi="Traditional Arabic" w:hint="cs"/>
                <w:b/>
                <w:bCs/>
                <w:rtl/>
                <w:lang w:bidi="ar-SY"/>
              </w:rPr>
              <w:t>أ</w:t>
            </w:r>
            <w:r>
              <w:rPr>
                <w:rFonts w:ascii="Traditional Arabic" w:hAnsi="Traditional Arabic" w:hint="cs"/>
                <w:b/>
                <w:bCs/>
                <w:rtl/>
                <w:lang w:bidi="ar-SY"/>
              </w:rPr>
              <w:t>َ</w:t>
            </w:r>
            <w:r w:rsidRPr="0025450B">
              <w:rPr>
                <w:rFonts w:ascii="Traditional Arabic" w:hAnsi="Traditional Arabic" w:hint="cs"/>
                <w:b/>
                <w:bCs/>
                <w:rtl/>
                <w:lang w:bidi="ar-SY"/>
              </w:rPr>
              <w:t>و</w:t>
            </w:r>
            <w:r>
              <w:rPr>
                <w:rFonts w:ascii="Traditional Arabic" w:hAnsi="Traditional Arabic" w:hint="cs"/>
                <w:b/>
                <w:bCs/>
                <w:rtl/>
                <w:lang w:bidi="ar-SY"/>
              </w:rPr>
              <w:t>ْ</w:t>
            </w:r>
            <w:r w:rsidRPr="0025450B">
              <w:rPr>
                <w:rFonts w:ascii="Traditional Arabic" w:hAnsi="Traditional Arabic" w:hint="cs"/>
                <w:b/>
                <w:bCs/>
                <w:rtl/>
                <w:lang w:bidi="ar-SY"/>
              </w:rPr>
              <w:t>ج</w:t>
            </w:r>
            <w:r>
              <w:rPr>
                <w:rFonts w:ascii="Traditional Arabic" w:hAnsi="Traditional Arabic" w:hint="cs"/>
                <w:b/>
                <w:bCs/>
                <w:rtl/>
                <w:lang w:bidi="ar-SY"/>
              </w:rPr>
              <w:t>ُ</w:t>
            </w:r>
            <w:r w:rsidRPr="0025450B">
              <w:rPr>
                <w:rFonts w:ascii="Traditional Arabic" w:hAnsi="Traditional Arabic" w:hint="cs"/>
                <w:b/>
                <w:bCs/>
                <w:rtl/>
                <w:lang w:bidi="ar-SY"/>
              </w:rPr>
              <w:t>ه الاخت</w:t>
            </w:r>
            <w:r>
              <w:rPr>
                <w:rFonts w:ascii="Traditional Arabic" w:hAnsi="Traditional Arabic" w:hint="cs"/>
                <w:b/>
                <w:bCs/>
                <w:rtl/>
                <w:lang w:bidi="ar-SY"/>
              </w:rPr>
              <w:t>ِ</w:t>
            </w:r>
            <w:r w:rsidRPr="0025450B">
              <w:rPr>
                <w:rFonts w:ascii="Traditional Arabic" w:hAnsi="Traditional Arabic" w:hint="cs"/>
                <w:b/>
                <w:bCs/>
                <w:rtl/>
                <w:lang w:bidi="ar-SY"/>
              </w:rPr>
              <w:t>لاف</w:t>
            </w:r>
          </w:p>
        </w:tc>
      </w:tr>
      <w:tr w:rsidR="00CB4068" w:rsidRPr="0083671D" w14:paraId="74E584BA" w14:textId="77777777" w:rsidTr="0070342F">
        <w:trPr>
          <w:jc w:val="center"/>
        </w:trPr>
        <w:tc>
          <w:tcPr>
            <w:tcW w:w="3825" w:type="dxa"/>
          </w:tcPr>
          <w:p w14:paraId="05049A6F"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الرُّكْن</w:t>
            </w:r>
          </w:p>
        </w:tc>
        <w:tc>
          <w:tcPr>
            <w:tcW w:w="2126" w:type="dxa"/>
          </w:tcPr>
          <w:p w14:paraId="1CA5355F" w14:textId="77777777" w:rsidR="00CB4068" w:rsidRPr="0083671D" w:rsidRDefault="00CB4068" w:rsidP="0070342F">
            <w:pPr>
              <w:widowControl w:val="0"/>
              <w:spacing w:after="120"/>
              <w:jc w:val="center"/>
              <w:rPr>
                <w:rFonts w:ascii="Traditional Arabic" w:hAnsi="Traditional Arabic"/>
                <w:rtl/>
                <w:lang w:bidi="ar-SY"/>
              </w:rPr>
            </w:pPr>
          </w:p>
        </w:tc>
        <w:tc>
          <w:tcPr>
            <w:tcW w:w="2552" w:type="dxa"/>
          </w:tcPr>
          <w:p w14:paraId="08FD34F6"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26AC90E" w14:textId="77777777" w:rsidTr="0070342F">
        <w:trPr>
          <w:jc w:val="center"/>
        </w:trPr>
        <w:tc>
          <w:tcPr>
            <w:tcW w:w="3825" w:type="dxa"/>
          </w:tcPr>
          <w:p w14:paraId="2421B8BA"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lastRenderedPageBreak/>
              <w:t>الواجِب</w:t>
            </w:r>
          </w:p>
        </w:tc>
        <w:tc>
          <w:tcPr>
            <w:tcW w:w="2126" w:type="dxa"/>
          </w:tcPr>
          <w:p w14:paraId="3CB87370" w14:textId="77777777" w:rsidR="00CB4068" w:rsidRPr="0083671D" w:rsidRDefault="00CB4068" w:rsidP="0070342F">
            <w:pPr>
              <w:widowControl w:val="0"/>
              <w:spacing w:after="120"/>
              <w:jc w:val="center"/>
              <w:rPr>
                <w:rFonts w:ascii="Traditional Arabic" w:hAnsi="Traditional Arabic"/>
                <w:rtl/>
                <w:lang w:bidi="ar-SY"/>
              </w:rPr>
            </w:pPr>
          </w:p>
        </w:tc>
        <w:tc>
          <w:tcPr>
            <w:tcW w:w="2552" w:type="dxa"/>
          </w:tcPr>
          <w:p w14:paraId="0B316E8D" w14:textId="77777777" w:rsidR="00CB4068" w:rsidRPr="0083671D" w:rsidRDefault="00CB4068" w:rsidP="0070342F">
            <w:pPr>
              <w:widowControl w:val="0"/>
              <w:spacing w:after="120"/>
              <w:jc w:val="center"/>
              <w:rPr>
                <w:rFonts w:ascii="Traditional Arabic" w:hAnsi="Traditional Arabic"/>
                <w:rtl/>
                <w:lang w:bidi="ar-SY"/>
              </w:rPr>
            </w:pPr>
          </w:p>
        </w:tc>
      </w:tr>
    </w:tbl>
    <w:p w14:paraId="55AFC98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حدِّد الرُّكنَ، والواجِبَ، وما ليس برِكنٍ ولا واجِب فيما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530"/>
        <w:gridCol w:w="1417"/>
        <w:gridCol w:w="1417"/>
        <w:gridCol w:w="1417"/>
      </w:tblGrid>
      <w:tr w:rsidR="00CB4068" w:rsidRPr="0083671D" w14:paraId="054C54F0" w14:textId="77777777" w:rsidTr="0070342F">
        <w:trPr>
          <w:jc w:val="center"/>
        </w:trPr>
        <w:tc>
          <w:tcPr>
            <w:tcW w:w="690" w:type="dxa"/>
          </w:tcPr>
          <w:p w14:paraId="53D3C0D3"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w:t>
            </w:r>
          </w:p>
        </w:tc>
        <w:tc>
          <w:tcPr>
            <w:tcW w:w="3530" w:type="dxa"/>
          </w:tcPr>
          <w:p w14:paraId="7D993BA3"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ما يُطْلَب تحدِيدُه</w:t>
            </w:r>
          </w:p>
        </w:tc>
        <w:tc>
          <w:tcPr>
            <w:tcW w:w="1417" w:type="dxa"/>
          </w:tcPr>
          <w:p w14:paraId="7A91C603"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w:t>
            </w:r>
            <w:r w:rsidRPr="003937AF">
              <w:rPr>
                <w:rFonts w:ascii="Traditional Arabic" w:hAnsi="Traditional Arabic" w:hint="cs"/>
                <w:b/>
                <w:bCs/>
                <w:rtl/>
                <w:lang w:bidi="ar-SY"/>
              </w:rPr>
              <w:t>ك</w:t>
            </w:r>
            <w:r>
              <w:rPr>
                <w:rFonts w:ascii="Traditional Arabic" w:hAnsi="Traditional Arabic" w:hint="cs"/>
                <w:b/>
                <w:bCs/>
                <w:rtl/>
                <w:lang w:bidi="ar-SY"/>
              </w:rPr>
              <w:t>ْ</w:t>
            </w:r>
            <w:r w:rsidRPr="003937AF">
              <w:rPr>
                <w:rFonts w:ascii="Traditional Arabic" w:hAnsi="Traditional Arabic" w:hint="cs"/>
                <w:b/>
                <w:bCs/>
                <w:rtl/>
                <w:lang w:bidi="ar-SY"/>
              </w:rPr>
              <w:t>ن</w:t>
            </w:r>
            <w:r>
              <w:rPr>
                <w:rFonts w:ascii="Traditional Arabic" w:hAnsi="Traditional Arabic" w:hint="cs"/>
                <w:b/>
                <w:bCs/>
                <w:rtl/>
                <w:lang w:bidi="ar-SY"/>
              </w:rPr>
              <w:t>ٌ</w:t>
            </w:r>
          </w:p>
        </w:tc>
        <w:tc>
          <w:tcPr>
            <w:tcW w:w="1417" w:type="dxa"/>
          </w:tcPr>
          <w:p w14:paraId="45664D36" w14:textId="77777777" w:rsidR="00CB4068" w:rsidRPr="003937AF" w:rsidRDefault="00CB4068" w:rsidP="0070342F">
            <w:pPr>
              <w:widowControl w:val="0"/>
              <w:spacing w:after="120"/>
              <w:jc w:val="center"/>
              <w:rPr>
                <w:rFonts w:ascii="Traditional Arabic" w:hAnsi="Traditional Arabic"/>
                <w:b/>
                <w:bCs/>
                <w:rtl/>
                <w:lang w:bidi="ar-SY"/>
              </w:rPr>
            </w:pPr>
            <w:r w:rsidRPr="003937AF">
              <w:rPr>
                <w:rFonts w:ascii="Traditional Arabic" w:hAnsi="Traditional Arabic" w:hint="cs"/>
                <w:b/>
                <w:bCs/>
                <w:rtl/>
                <w:lang w:bidi="ar-SY"/>
              </w:rPr>
              <w:t>واج</w:t>
            </w:r>
            <w:r>
              <w:rPr>
                <w:rFonts w:ascii="Traditional Arabic" w:hAnsi="Traditional Arabic" w:hint="cs"/>
                <w:b/>
                <w:bCs/>
                <w:rtl/>
                <w:lang w:bidi="ar-SY"/>
              </w:rPr>
              <w:t>ِ</w:t>
            </w:r>
            <w:r w:rsidRPr="003937AF">
              <w:rPr>
                <w:rFonts w:ascii="Traditional Arabic" w:hAnsi="Traditional Arabic" w:hint="cs"/>
                <w:b/>
                <w:bCs/>
                <w:rtl/>
                <w:lang w:bidi="ar-SY"/>
              </w:rPr>
              <w:t>ب</w:t>
            </w:r>
            <w:r>
              <w:rPr>
                <w:rFonts w:ascii="Traditional Arabic" w:hAnsi="Traditional Arabic" w:hint="cs"/>
                <w:b/>
                <w:bCs/>
                <w:rtl/>
                <w:lang w:bidi="ar-SY"/>
              </w:rPr>
              <w:t>ٌ</w:t>
            </w:r>
          </w:p>
        </w:tc>
        <w:tc>
          <w:tcPr>
            <w:tcW w:w="1417" w:type="dxa"/>
          </w:tcPr>
          <w:p w14:paraId="00ACEEA8" w14:textId="77777777" w:rsidR="00CB4068" w:rsidRPr="003937AF" w:rsidRDefault="00CB4068" w:rsidP="0070342F">
            <w:pPr>
              <w:widowControl w:val="0"/>
              <w:spacing w:after="120"/>
              <w:jc w:val="center"/>
              <w:rPr>
                <w:rFonts w:ascii="Traditional Arabic" w:hAnsi="Traditional Arabic"/>
                <w:b/>
                <w:bCs/>
                <w:rtl/>
                <w:lang w:bidi="ar-SY"/>
              </w:rPr>
            </w:pPr>
            <w:r w:rsidRPr="003937AF">
              <w:rPr>
                <w:rFonts w:ascii="Traditional Arabic" w:hAnsi="Traditional Arabic" w:hint="cs"/>
                <w:b/>
                <w:bCs/>
                <w:rtl/>
                <w:lang w:bidi="ar-SY"/>
              </w:rPr>
              <w:t>غير ذلك</w:t>
            </w:r>
          </w:p>
        </w:tc>
      </w:tr>
      <w:tr w:rsidR="00CB4068" w:rsidRPr="0083671D" w14:paraId="79764683" w14:textId="77777777" w:rsidTr="0070342F">
        <w:trPr>
          <w:jc w:val="center"/>
        </w:trPr>
        <w:tc>
          <w:tcPr>
            <w:tcW w:w="690" w:type="dxa"/>
          </w:tcPr>
          <w:p w14:paraId="5C632D9D"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w:t>
            </w:r>
          </w:p>
        </w:tc>
        <w:tc>
          <w:tcPr>
            <w:tcW w:w="3530" w:type="dxa"/>
          </w:tcPr>
          <w:p w14:paraId="63D9CEBC"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تَكبِيرَة الإحرامِ</w:t>
            </w:r>
          </w:p>
        </w:tc>
        <w:tc>
          <w:tcPr>
            <w:tcW w:w="1417" w:type="dxa"/>
          </w:tcPr>
          <w:p w14:paraId="35DCF610"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78D88FA3"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270B598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7D470B0" w14:textId="77777777" w:rsidTr="0070342F">
        <w:trPr>
          <w:jc w:val="center"/>
        </w:trPr>
        <w:tc>
          <w:tcPr>
            <w:tcW w:w="690" w:type="dxa"/>
          </w:tcPr>
          <w:p w14:paraId="497C11D1"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2</w:t>
            </w:r>
          </w:p>
        </w:tc>
        <w:tc>
          <w:tcPr>
            <w:tcW w:w="3530" w:type="dxa"/>
          </w:tcPr>
          <w:p w14:paraId="37C44D14"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رَفْع اليَدَيْن مع تَكبِيرَةِ الإحرام</w:t>
            </w:r>
          </w:p>
        </w:tc>
        <w:tc>
          <w:tcPr>
            <w:tcW w:w="1417" w:type="dxa"/>
          </w:tcPr>
          <w:p w14:paraId="00CDBD0E"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6FDA6BD2"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296737CD"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3FF1A0F" w14:textId="77777777" w:rsidTr="0070342F">
        <w:trPr>
          <w:jc w:val="center"/>
        </w:trPr>
        <w:tc>
          <w:tcPr>
            <w:tcW w:w="690" w:type="dxa"/>
          </w:tcPr>
          <w:p w14:paraId="2BF3F923"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3</w:t>
            </w:r>
          </w:p>
        </w:tc>
        <w:tc>
          <w:tcPr>
            <w:tcW w:w="3530" w:type="dxa"/>
          </w:tcPr>
          <w:p w14:paraId="49A98E74"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التَّشهُّد الأول</w:t>
            </w:r>
          </w:p>
        </w:tc>
        <w:tc>
          <w:tcPr>
            <w:tcW w:w="1417" w:type="dxa"/>
          </w:tcPr>
          <w:p w14:paraId="08CAD0B6"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67B57E0D"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38B1B1CF"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69445026" w14:textId="77777777" w:rsidTr="0070342F">
        <w:trPr>
          <w:jc w:val="center"/>
        </w:trPr>
        <w:tc>
          <w:tcPr>
            <w:tcW w:w="690" w:type="dxa"/>
          </w:tcPr>
          <w:p w14:paraId="3C976C58"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4</w:t>
            </w:r>
          </w:p>
        </w:tc>
        <w:tc>
          <w:tcPr>
            <w:tcW w:w="3530" w:type="dxa"/>
          </w:tcPr>
          <w:p w14:paraId="18243CF8"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قول: آمِين</w:t>
            </w:r>
          </w:p>
        </w:tc>
        <w:tc>
          <w:tcPr>
            <w:tcW w:w="1417" w:type="dxa"/>
          </w:tcPr>
          <w:p w14:paraId="4143B722"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5DD5604D"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5DDC58B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D99FCFA" w14:textId="77777777" w:rsidTr="0070342F">
        <w:trPr>
          <w:jc w:val="center"/>
        </w:trPr>
        <w:tc>
          <w:tcPr>
            <w:tcW w:w="690" w:type="dxa"/>
          </w:tcPr>
          <w:p w14:paraId="7CC3C2AE"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5</w:t>
            </w:r>
          </w:p>
        </w:tc>
        <w:tc>
          <w:tcPr>
            <w:tcW w:w="3530" w:type="dxa"/>
          </w:tcPr>
          <w:p w14:paraId="7D10773B"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سجود السَّهو</w:t>
            </w:r>
          </w:p>
        </w:tc>
        <w:tc>
          <w:tcPr>
            <w:tcW w:w="1417" w:type="dxa"/>
          </w:tcPr>
          <w:p w14:paraId="7BBB1388"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52E94769"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5A655C7D"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5623360F" w14:textId="77777777" w:rsidTr="0070342F">
        <w:trPr>
          <w:jc w:val="center"/>
        </w:trPr>
        <w:tc>
          <w:tcPr>
            <w:tcW w:w="690" w:type="dxa"/>
          </w:tcPr>
          <w:p w14:paraId="178AED4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6</w:t>
            </w:r>
          </w:p>
        </w:tc>
        <w:tc>
          <w:tcPr>
            <w:tcW w:w="3530" w:type="dxa"/>
          </w:tcPr>
          <w:p w14:paraId="47BE346E"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قول: ربَّنا ولك الحمد</w:t>
            </w:r>
          </w:p>
        </w:tc>
        <w:tc>
          <w:tcPr>
            <w:tcW w:w="1417" w:type="dxa"/>
          </w:tcPr>
          <w:p w14:paraId="66EE4629"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5E0689CE"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3BE187CA"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9FEF029" w14:textId="77777777" w:rsidTr="0070342F">
        <w:trPr>
          <w:jc w:val="center"/>
        </w:trPr>
        <w:tc>
          <w:tcPr>
            <w:tcW w:w="690" w:type="dxa"/>
          </w:tcPr>
          <w:p w14:paraId="1FDDC9F3"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7</w:t>
            </w:r>
          </w:p>
        </w:tc>
        <w:tc>
          <w:tcPr>
            <w:tcW w:w="3530" w:type="dxa"/>
          </w:tcPr>
          <w:p w14:paraId="1A99235B"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التَّسلِيمَة الأولى</w:t>
            </w:r>
          </w:p>
        </w:tc>
        <w:tc>
          <w:tcPr>
            <w:tcW w:w="1417" w:type="dxa"/>
          </w:tcPr>
          <w:p w14:paraId="7FEE16BF"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6BEBA288"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49C73311"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AC9D3FF" w14:textId="77777777" w:rsidTr="0070342F">
        <w:trPr>
          <w:jc w:val="center"/>
        </w:trPr>
        <w:tc>
          <w:tcPr>
            <w:tcW w:w="690" w:type="dxa"/>
          </w:tcPr>
          <w:p w14:paraId="44503EB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8</w:t>
            </w:r>
          </w:p>
        </w:tc>
        <w:tc>
          <w:tcPr>
            <w:tcW w:w="3530" w:type="dxa"/>
          </w:tcPr>
          <w:p w14:paraId="5581F86C"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قِراءَة سورة الفاتحة</w:t>
            </w:r>
          </w:p>
        </w:tc>
        <w:tc>
          <w:tcPr>
            <w:tcW w:w="1417" w:type="dxa"/>
          </w:tcPr>
          <w:p w14:paraId="76242531"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63B3C076"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01EB4BDB"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BEDF495" w14:textId="77777777" w:rsidTr="0070342F">
        <w:trPr>
          <w:jc w:val="center"/>
        </w:trPr>
        <w:tc>
          <w:tcPr>
            <w:tcW w:w="690" w:type="dxa"/>
          </w:tcPr>
          <w:p w14:paraId="6BD6A365"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9</w:t>
            </w:r>
          </w:p>
        </w:tc>
        <w:tc>
          <w:tcPr>
            <w:tcW w:w="3530" w:type="dxa"/>
          </w:tcPr>
          <w:p w14:paraId="24474EA8"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تَكبِيرة الإحرام</w:t>
            </w:r>
          </w:p>
        </w:tc>
        <w:tc>
          <w:tcPr>
            <w:tcW w:w="1417" w:type="dxa"/>
          </w:tcPr>
          <w:p w14:paraId="5EA14B56"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6CD406F2"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1D1B508D"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210CE6B" w14:textId="77777777" w:rsidTr="0070342F">
        <w:trPr>
          <w:jc w:val="center"/>
        </w:trPr>
        <w:tc>
          <w:tcPr>
            <w:tcW w:w="690" w:type="dxa"/>
          </w:tcPr>
          <w:p w14:paraId="32CCDD49"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10</w:t>
            </w:r>
          </w:p>
        </w:tc>
        <w:tc>
          <w:tcPr>
            <w:tcW w:w="3530" w:type="dxa"/>
          </w:tcPr>
          <w:p w14:paraId="7851F53C"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الجلسة بين السَّجدتين</w:t>
            </w:r>
          </w:p>
        </w:tc>
        <w:tc>
          <w:tcPr>
            <w:tcW w:w="1417" w:type="dxa"/>
          </w:tcPr>
          <w:p w14:paraId="7B39F614"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79A2640F"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65E58AF5"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8D0382F" w14:textId="77777777" w:rsidTr="0070342F">
        <w:trPr>
          <w:jc w:val="center"/>
        </w:trPr>
        <w:tc>
          <w:tcPr>
            <w:tcW w:w="690" w:type="dxa"/>
          </w:tcPr>
          <w:p w14:paraId="49CBAA8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11</w:t>
            </w:r>
          </w:p>
        </w:tc>
        <w:tc>
          <w:tcPr>
            <w:tcW w:w="3530" w:type="dxa"/>
          </w:tcPr>
          <w:p w14:paraId="255AA83C"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قِراءة سورة بعد الفاتحة</w:t>
            </w:r>
          </w:p>
        </w:tc>
        <w:tc>
          <w:tcPr>
            <w:tcW w:w="1417" w:type="dxa"/>
          </w:tcPr>
          <w:p w14:paraId="21F4C470"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4620D0D5" w14:textId="77777777" w:rsidR="00CB4068" w:rsidRPr="0083671D" w:rsidRDefault="00CB4068" w:rsidP="0070342F">
            <w:pPr>
              <w:widowControl w:val="0"/>
              <w:spacing w:after="120"/>
              <w:jc w:val="center"/>
              <w:rPr>
                <w:rFonts w:ascii="Traditional Arabic" w:hAnsi="Traditional Arabic"/>
                <w:rtl/>
                <w:lang w:bidi="ar-SY"/>
              </w:rPr>
            </w:pPr>
          </w:p>
        </w:tc>
        <w:tc>
          <w:tcPr>
            <w:tcW w:w="1417" w:type="dxa"/>
          </w:tcPr>
          <w:p w14:paraId="73F8548A" w14:textId="77777777" w:rsidR="00CB4068" w:rsidRPr="0083671D" w:rsidRDefault="00CB4068" w:rsidP="0070342F">
            <w:pPr>
              <w:widowControl w:val="0"/>
              <w:spacing w:after="120"/>
              <w:jc w:val="center"/>
              <w:rPr>
                <w:rFonts w:ascii="Traditional Arabic" w:hAnsi="Traditional Arabic"/>
                <w:rtl/>
                <w:lang w:bidi="ar-SY"/>
              </w:rPr>
            </w:pPr>
          </w:p>
        </w:tc>
      </w:tr>
    </w:tbl>
    <w:p w14:paraId="070814E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rPr>
        <w:t xml:space="preserve">س3: </w:t>
      </w:r>
      <w:r w:rsidRPr="00D51420">
        <w:rPr>
          <w:rFonts w:ascii="Traditional Arabic" w:hAnsi="Traditional Arabic" w:hint="cs"/>
          <w:rtl/>
          <w:lang w:bidi="ar-SY"/>
        </w:rPr>
        <w:t>أج</w:t>
      </w:r>
      <w:r>
        <w:rPr>
          <w:rFonts w:ascii="Traditional Arabic" w:hAnsi="Traditional Arabic" w:hint="cs"/>
          <w:rtl/>
          <w:lang w:bidi="ar-SY"/>
        </w:rPr>
        <w:t>ِ</w:t>
      </w:r>
      <w:r w:rsidRPr="00D51420">
        <w:rPr>
          <w:rFonts w:ascii="Traditional Arabic" w:hAnsi="Traditional Arabic" w:hint="cs"/>
          <w:rtl/>
          <w:lang w:bidi="ar-SY"/>
        </w:rPr>
        <w:t>ب ب</w:t>
      </w:r>
      <w:r>
        <w:rPr>
          <w:rFonts w:ascii="Traditional Arabic" w:hAnsi="Traditional Arabic" w:hint="cs"/>
          <w:rtl/>
          <w:lang w:bidi="ar-SY"/>
        </w:rPr>
        <w:t>ِ</w:t>
      </w:r>
      <w:r w:rsidRPr="00D51420">
        <w:rPr>
          <w:rFonts w:ascii="Traditional Arabic" w:hAnsi="Traditional Arabic" w:hint="cs"/>
          <w:rtl/>
          <w:lang w:bidi="ar-SY"/>
        </w:rPr>
        <w:t>ص</w:t>
      </w:r>
      <w:r>
        <w:rPr>
          <w:rFonts w:ascii="Traditional Arabic" w:hAnsi="Traditional Arabic" w:hint="cs"/>
          <w:rtl/>
          <w:lang w:bidi="ar-SY"/>
        </w:rPr>
        <w:t>َ</w:t>
      </w:r>
      <w:r w:rsidRPr="00D51420">
        <w:rPr>
          <w:rFonts w:ascii="Traditional Arabic" w:hAnsi="Traditional Arabic" w:hint="cs"/>
          <w:rtl/>
          <w:lang w:bidi="ar-SY"/>
        </w:rPr>
        <w:t xml:space="preserve">ح </w:t>
      </w:r>
      <w:r w:rsidRPr="00D51420">
        <w:rPr>
          <w:rFonts w:ascii="Traditional Arabic" w:hAnsi="Traditional Arabic" w:hint="cs"/>
          <w:b/>
          <w:sz w:val="36"/>
          <w:rtl/>
          <w:lang w:bidi="ar-SY"/>
        </w:rPr>
        <w:t>(</w:t>
      </w:r>
      <w:r w:rsidRPr="00D51420">
        <w:rPr>
          <w:rFonts w:ascii="Traditional Arabic" w:hAnsi="Traditional Arabic" w:hint="cs"/>
          <w:b/>
          <w:sz w:val="36"/>
          <w:rtl/>
          <w:lang w:bidi="ar-SY"/>
        </w:rPr>
        <w:sym w:font="Wingdings" w:char="F0FC"/>
      </w:r>
      <w:r w:rsidRPr="00D51420">
        <w:rPr>
          <w:rFonts w:ascii="Traditional Arabic" w:hAnsi="Traditional Arabic" w:hint="cs"/>
          <w:b/>
          <w:sz w:val="36"/>
          <w:rtl/>
          <w:lang w:bidi="ar-SY"/>
        </w:rPr>
        <w:t>)</w:t>
      </w:r>
      <w:r>
        <w:rPr>
          <w:rFonts w:ascii="Traditional Arabic" w:hAnsi="Traditional Arabic" w:hint="cs"/>
          <w:rtl/>
          <w:lang w:bidi="ar-SY"/>
        </w:rPr>
        <w:t>،</w:t>
      </w:r>
      <w:r w:rsidRPr="00D51420">
        <w:rPr>
          <w:rFonts w:ascii="Traditional Arabic" w:hAnsi="Traditional Arabic" w:hint="cs"/>
          <w:rtl/>
          <w:lang w:bidi="ar-SY"/>
        </w:rPr>
        <w:t xml:space="preserve"> أو خطأ (×)</w:t>
      </w:r>
      <w:r>
        <w:rPr>
          <w:rFonts w:ascii="Traditional Arabic" w:hAnsi="Traditional Arabic" w:hint="cs"/>
          <w:rtl/>
          <w:lang w:bidi="ar-SY"/>
        </w:rPr>
        <w:t>،</w:t>
      </w:r>
      <w:r w:rsidRPr="00D51420">
        <w:rPr>
          <w:rFonts w:ascii="Traditional Arabic" w:hAnsi="Traditional Arabic" w:hint="cs"/>
          <w:rtl/>
          <w:lang w:bidi="ar-SY"/>
        </w:rPr>
        <w:t xml:space="preserve"> مع ت</w:t>
      </w:r>
      <w:r>
        <w:rPr>
          <w:rFonts w:ascii="Traditional Arabic" w:hAnsi="Traditional Arabic" w:hint="cs"/>
          <w:rtl/>
          <w:lang w:bidi="ar-SY"/>
        </w:rPr>
        <w:t>َ</w:t>
      </w:r>
      <w:r w:rsidRPr="00D51420">
        <w:rPr>
          <w:rFonts w:ascii="Traditional Arabic" w:hAnsi="Traditional Arabic" w:hint="cs"/>
          <w:rtl/>
          <w:lang w:bidi="ar-SY"/>
        </w:rPr>
        <w:t>ص</w:t>
      </w:r>
      <w:r>
        <w:rPr>
          <w:rFonts w:ascii="Traditional Arabic" w:hAnsi="Traditional Arabic" w:hint="cs"/>
          <w:rtl/>
          <w:lang w:bidi="ar-SY"/>
        </w:rPr>
        <w:t>ْ</w:t>
      </w:r>
      <w:r w:rsidRPr="00D51420">
        <w:rPr>
          <w:rFonts w:ascii="Traditional Arabic" w:hAnsi="Traditional Arabic" w:hint="cs"/>
          <w:rtl/>
          <w:lang w:bidi="ar-SY"/>
        </w:rPr>
        <w:t>ح</w:t>
      </w:r>
      <w:r>
        <w:rPr>
          <w:rFonts w:ascii="Traditional Arabic" w:hAnsi="Traditional Arabic" w:hint="cs"/>
          <w:rtl/>
          <w:lang w:bidi="ar-SY"/>
        </w:rPr>
        <w:t>ِ</w:t>
      </w:r>
      <w:r w:rsidRPr="00D51420">
        <w:rPr>
          <w:rFonts w:ascii="Traditional Arabic" w:hAnsi="Traditional Arabic" w:hint="cs"/>
          <w:rtl/>
          <w:lang w:bidi="ar-SY"/>
        </w:rPr>
        <w:t>يح الخطأ:</w:t>
      </w:r>
    </w:p>
    <w:p w14:paraId="5C16B3B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إذا تَعَمَّد المصَلِّي تَرْك الركنِ بَطَلت صَلاتُه</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6DFA40F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إذا تَعَمَّد المصَلِّي تَرْك الواجِب بَطَلَت صَلاتُه</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349BEFE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إذا نَسِيَ المصَلِّي أَحَد الأركانِ يجبُره بِسُجودِ السَّهْوِ</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5D4EF0D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د-</w:t>
      </w:r>
      <w:r>
        <w:rPr>
          <w:rFonts w:ascii="Traditional Arabic" w:hAnsi="Traditional Arabic"/>
          <w:rtl/>
          <w:lang w:bidi="ar-SY"/>
        </w:rPr>
        <w:t xml:space="preserve"> </w:t>
      </w:r>
      <w:r>
        <w:rPr>
          <w:rFonts w:ascii="Traditional Arabic" w:hAnsi="Traditional Arabic" w:hint="cs"/>
          <w:rtl/>
          <w:lang w:bidi="ar-SY"/>
        </w:rPr>
        <w:t>إذا نَسِيَ المصَلِّي أحَد الواجِباتِ فلا بُدَّ أن يَأتي بِه</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w:t>
      </w:r>
      <w:r>
        <w:rPr>
          <w:rFonts w:ascii="Traditional Arabic" w:hAnsi="Traditional Arabic" w:hint="cs"/>
          <w:rtl/>
          <w:lang w:bidi="ar-SY"/>
        </w:rPr>
        <w:tab/>
        <w:t>).</w:t>
      </w:r>
    </w:p>
    <w:p w14:paraId="387A6157"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الثامن عَشَر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31"/>
      </w:r>
      <w:r w:rsidRPr="004D3806">
        <w:rPr>
          <w:rFonts w:ascii="Msh Quraan1" w:eastAsia="MS Mincho" w:hAnsi="Msh Quraan1"/>
          <w:b/>
          <w:bCs/>
          <w:sz w:val="36"/>
          <w:vertAlign w:val="superscript"/>
          <w:rtl/>
          <w:lang w:bidi="ar-SY"/>
        </w:rPr>
        <w:t>)</w:t>
      </w:r>
    </w:p>
    <w:p w14:paraId="49F51C66"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سُنَن الصَّلاةِ، ومَكروهاتُها، ومُبْطِلاتُها</w:t>
      </w:r>
    </w:p>
    <w:p w14:paraId="5B4F4E11" w14:textId="77777777" w:rsidR="00CB4068" w:rsidRPr="009E5BDD" w:rsidRDefault="00CB4068" w:rsidP="00CB4068">
      <w:pPr>
        <w:widowControl w:val="0"/>
        <w:spacing w:before="240" w:after="120"/>
        <w:ind w:firstLine="397"/>
        <w:rPr>
          <w:rFonts w:ascii="Lotus Linotype" w:hAnsi="Lotus Linotype"/>
          <w:b/>
          <w:bCs/>
          <w:sz w:val="34"/>
          <w:rtl/>
          <w:lang w:bidi="ar-SY"/>
        </w:rPr>
      </w:pPr>
      <w:r w:rsidRPr="009E5BDD">
        <w:rPr>
          <w:rFonts w:ascii="Lotus Linotype" w:hAnsi="Lotus Linotype" w:hint="cs"/>
          <w:b/>
          <w:bCs/>
          <w:sz w:val="34"/>
          <w:rtl/>
          <w:lang w:bidi="ar-SY"/>
        </w:rPr>
        <w:t>أو</w:t>
      </w:r>
      <w:r>
        <w:rPr>
          <w:rFonts w:ascii="Lotus Linotype" w:hAnsi="Lotus Linotype" w:hint="cs"/>
          <w:b/>
          <w:bCs/>
          <w:sz w:val="34"/>
          <w:rtl/>
          <w:lang w:bidi="ar-SY"/>
        </w:rPr>
        <w:t>ّ</w:t>
      </w:r>
      <w:r w:rsidRPr="009E5BDD">
        <w:rPr>
          <w:rFonts w:ascii="Lotus Linotype" w:hAnsi="Lotus Linotype" w:hint="cs"/>
          <w:b/>
          <w:bCs/>
          <w:sz w:val="34"/>
          <w:rtl/>
          <w:lang w:bidi="ar-SY"/>
        </w:rPr>
        <w:t>لاً: س</w:t>
      </w:r>
      <w:r>
        <w:rPr>
          <w:rFonts w:ascii="Lotus Linotype" w:hAnsi="Lotus Linotype" w:hint="cs"/>
          <w:b/>
          <w:bCs/>
          <w:sz w:val="34"/>
          <w:rtl/>
          <w:lang w:bidi="ar-SY"/>
        </w:rPr>
        <w:t>ُ</w:t>
      </w:r>
      <w:r w:rsidRPr="009E5BDD">
        <w:rPr>
          <w:rFonts w:ascii="Lotus Linotype" w:hAnsi="Lotus Linotype" w:hint="cs"/>
          <w:b/>
          <w:bCs/>
          <w:sz w:val="34"/>
          <w:rtl/>
          <w:lang w:bidi="ar-SY"/>
        </w:rPr>
        <w:t>ن</w:t>
      </w:r>
      <w:r>
        <w:rPr>
          <w:rFonts w:ascii="Lotus Linotype" w:hAnsi="Lotus Linotype" w:hint="cs"/>
          <w:b/>
          <w:bCs/>
          <w:sz w:val="34"/>
          <w:rtl/>
          <w:lang w:bidi="ar-SY"/>
        </w:rPr>
        <w:t>َ</w:t>
      </w:r>
      <w:r w:rsidRPr="009E5BDD">
        <w:rPr>
          <w:rFonts w:ascii="Lotus Linotype" w:hAnsi="Lotus Linotype" w:hint="cs"/>
          <w:b/>
          <w:bCs/>
          <w:sz w:val="34"/>
          <w:rtl/>
          <w:lang w:bidi="ar-SY"/>
        </w:rPr>
        <w:t>ن الص</w:t>
      </w:r>
      <w:r>
        <w:rPr>
          <w:rFonts w:ascii="Lotus Linotype" w:hAnsi="Lotus Linotype" w:hint="cs"/>
          <w:b/>
          <w:bCs/>
          <w:sz w:val="34"/>
          <w:rtl/>
          <w:lang w:bidi="ar-SY"/>
        </w:rPr>
        <w:t>َّ</w:t>
      </w:r>
      <w:r w:rsidRPr="009E5BDD">
        <w:rPr>
          <w:rFonts w:ascii="Lotus Linotype" w:hAnsi="Lotus Linotype" w:hint="cs"/>
          <w:b/>
          <w:bCs/>
          <w:sz w:val="34"/>
          <w:rtl/>
          <w:lang w:bidi="ar-SY"/>
        </w:rPr>
        <w:t>لاة</w:t>
      </w:r>
      <w:r>
        <w:rPr>
          <w:rFonts w:ascii="Lotus Linotype" w:hAnsi="Lotus Linotype" w:hint="cs"/>
          <w:b/>
          <w:bCs/>
          <w:sz w:val="34"/>
          <w:rtl/>
          <w:lang w:bidi="ar-SY"/>
        </w:rPr>
        <w:t>ِ</w:t>
      </w:r>
      <w:r w:rsidRPr="009E5BDD">
        <w:rPr>
          <w:rFonts w:ascii="Lotus Linotype" w:hAnsi="Lotus Linotype" w:hint="cs"/>
          <w:b/>
          <w:bCs/>
          <w:sz w:val="34"/>
          <w:rtl/>
          <w:lang w:bidi="ar-SY"/>
        </w:rPr>
        <w:t>:</w:t>
      </w:r>
    </w:p>
    <w:p w14:paraId="0C72DA4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كلُّ ما عَدا شُروطِ الصَّلاةِ وأركانها وواجِباتها ممّا ذُكِرَ في صِفَةِ الصَّلاة فهو سُنَّةٌ، لا يُؤَثِّر تَرْكه في صِحَّةِ الصَّلاةِ، ولا يجب لِتَرْكِه سُجود سَهْوٍ، وسُنَنُ الصَّلاةِ نَوعانِ، هما:</w:t>
      </w:r>
    </w:p>
    <w:p w14:paraId="2D2D02E1" w14:textId="77777777" w:rsidR="00CB4068" w:rsidRPr="00B62B51"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t>أوّلاً: سُنَنٌ قَوْلِيَّة:</w:t>
      </w:r>
    </w:p>
    <w:p w14:paraId="32D43BD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وهي كثِيرَة، منها:</w:t>
      </w:r>
    </w:p>
    <w:p w14:paraId="1308999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الاسْتِفْتاحُ.</w:t>
      </w:r>
    </w:p>
    <w:p w14:paraId="4BF94B0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التَّعَوُّذ.</w:t>
      </w:r>
    </w:p>
    <w:p w14:paraId="35C08AE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البَسْمَلَة.</w:t>
      </w:r>
    </w:p>
    <w:p w14:paraId="369DE30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ما زادَ على الواحِدَة في تسْبِيح الرُّكوعِ والسُّجودِ.</w:t>
      </w:r>
    </w:p>
    <w:p w14:paraId="621BBAA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ما زادَ على الواحِدَة في قول: (ربّ اغفِر لي) بين السَّجدتين.</w:t>
      </w:r>
    </w:p>
    <w:p w14:paraId="5CD5094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6-</w:t>
      </w:r>
      <w:r>
        <w:rPr>
          <w:rFonts w:ascii="Traditional Arabic" w:hAnsi="Traditional Arabic"/>
          <w:rtl/>
          <w:lang w:bidi="ar-SY"/>
        </w:rPr>
        <w:t xml:space="preserve"> </w:t>
      </w:r>
      <w:r>
        <w:rPr>
          <w:rFonts w:ascii="Traditional Arabic" w:hAnsi="Traditional Arabic" w:hint="cs"/>
          <w:rtl/>
          <w:lang w:bidi="ar-SY"/>
        </w:rPr>
        <w:t>ما زادَ على قَوْلِ: (ربَّنا ولك الحمْد) بعد الرَّفعِ مِن الرُّكوعِ.</w:t>
      </w:r>
    </w:p>
    <w:p w14:paraId="73D132B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7-</w:t>
      </w:r>
      <w:r>
        <w:rPr>
          <w:rFonts w:ascii="Traditional Arabic" w:hAnsi="Traditional Arabic"/>
          <w:rtl/>
          <w:lang w:bidi="ar-SY"/>
        </w:rPr>
        <w:t xml:space="preserve"> </w:t>
      </w:r>
      <w:r>
        <w:rPr>
          <w:rFonts w:ascii="Traditional Arabic" w:hAnsi="Traditional Arabic" w:hint="cs"/>
          <w:rtl/>
          <w:lang w:bidi="ar-SY"/>
        </w:rPr>
        <w:t>ما زادَ على الفاتحةِ مِن القِراءَة، والسُّنَّة أن تكون في الفَجْرِ مِن طِوالِ المفَصَّل، وفي المغرِبِ مِن قِصارِه، وفي الباقي مِن أَوْساطِهِ</w:t>
      </w:r>
      <w:r>
        <w:rPr>
          <w:rFonts w:ascii="Traditional Arabic" w:hAnsi="Traditional Arabic"/>
          <w:rtl/>
          <w:lang w:bidi="ar-SY"/>
        </w:rPr>
        <w:t xml:space="preserve"> </w:t>
      </w:r>
      <w:r w:rsidRPr="00E0000E">
        <w:rPr>
          <w:rFonts w:ascii="Traditional Arabic" w:hAnsi="Traditional Arabic" w:hint="cs"/>
          <w:b/>
          <w:sz w:val="40"/>
          <w:vertAlign w:val="superscript"/>
          <w:rtl/>
          <w:lang w:bidi="ar-SY"/>
        </w:rPr>
        <w:t>(</w:t>
      </w:r>
      <w:r w:rsidRPr="00E0000E">
        <w:rPr>
          <w:rFonts w:ascii="Traditional Arabic" w:hAnsi="Traditional Arabic"/>
          <w:b/>
          <w:sz w:val="40"/>
          <w:vertAlign w:val="superscript"/>
          <w:rtl/>
          <w:lang w:bidi="ar-SY"/>
        </w:rPr>
        <w:footnoteReference w:id="132"/>
      </w:r>
      <w:r w:rsidRPr="00E0000E">
        <w:rPr>
          <w:rFonts w:ascii="Traditional Arabic" w:hAnsi="Traditional Arabic" w:hint="cs"/>
          <w:b/>
          <w:sz w:val="40"/>
          <w:vertAlign w:val="superscript"/>
          <w:rtl/>
          <w:lang w:bidi="ar-SY"/>
        </w:rPr>
        <w:t>)</w:t>
      </w:r>
      <w:r w:rsidRPr="00E0000E">
        <w:rPr>
          <w:rFonts w:ascii="Traditional Arabic" w:hAnsi="Traditional Arabic" w:hint="cs"/>
          <w:b/>
          <w:sz w:val="40"/>
          <w:rtl/>
          <w:lang w:bidi="ar-SY"/>
        </w:rPr>
        <w:t>.</w:t>
      </w:r>
    </w:p>
    <w:p w14:paraId="3B92AAF6" w14:textId="77777777" w:rsidR="00CB4068" w:rsidRPr="00B62B51"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t>ثانياً: سُنَنٌ فِعْلِيَّة:</w:t>
      </w:r>
    </w:p>
    <w:p w14:paraId="04B5602F" w14:textId="77777777" w:rsidR="00CB4068" w:rsidRDefault="00CB4068" w:rsidP="00CB4068">
      <w:pPr>
        <w:widowControl w:val="0"/>
        <w:spacing w:after="120"/>
        <w:ind w:firstLine="397"/>
        <w:rPr>
          <w:rFonts w:ascii="Calibri" w:hAnsi="Calibri"/>
          <w:sz w:val="22"/>
          <w:rtl/>
        </w:rPr>
      </w:pPr>
      <w:r>
        <w:rPr>
          <w:rFonts w:ascii="Calibri" w:hAnsi="Calibri" w:hint="cs"/>
          <w:sz w:val="22"/>
          <w:rtl/>
        </w:rPr>
        <w:lastRenderedPageBreak/>
        <w:t>وهي كثِيرَة، منها:</w:t>
      </w:r>
    </w:p>
    <w:p w14:paraId="3D37A31F" w14:textId="77777777" w:rsidR="00CB4068" w:rsidRDefault="00CB4068" w:rsidP="00CB4068">
      <w:pPr>
        <w:widowControl w:val="0"/>
        <w:spacing w:after="120"/>
        <w:ind w:firstLine="397"/>
        <w:rPr>
          <w:rFonts w:ascii="Calibri" w:hAnsi="Calibri"/>
          <w:sz w:val="22"/>
          <w:rtl/>
        </w:rPr>
      </w:pPr>
      <w:r>
        <w:rPr>
          <w:rFonts w:ascii="Calibri" w:hAnsi="Calibri" w:hint="cs"/>
          <w:sz w:val="22"/>
          <w:rtl/>
        </w:rPr>
        <w:t>1-</w:t>
      </w:r>
      <w:r>
        <w:rPr>
          <w:rFonts w:ascii="Calibri" w:hAnsi="Calibri"/>
          <w:sz w:val="22"/>
          <w:rtl/>
        </w:rPr>
        <w:t xml:space="preserve"> </w:t>
      </w:r>
      <w:r>
        <w:rPr>
          <w:rFonts w:ascii="Calibri" w:hAnsi="Calibri" w:hint="cs"/>
          <w:sz w:val="22"/>
          <w:rtl/>
        </w:rPr>
        <w:t>رَفْع اليَدَين مع تكبِيرة الإحرام، وعند الركوع.</w:t>
      </w:r>
    </w:p>
    <w:p w14:paraId="1A79B102" w14:textId="77777777" w:rsidR="00CB4068" w:rsidRDefault="00CB4068" w:rsidP="00CB4068">
      <w:pPr>
        <w:widowControl w:val="0"/>
        <w:spacing w:after="120"/>
        <w:ind w:firstLine="397"/>
        <w:rPr>
          <w:rFonts w:ascii="Calibri" w:hAnsi="Calibri"/>
          <w:sz w:val="22"/>
          <w:rtl/>
        </w:rPr>
      </w:pPr>
      <w:r>
        <w:rPr>
          <w:rFonts w:ascii="Calibri" w:hAnsi="Calibri" w:hint="cs"/>
          <w:sz w:val="22"/>
          <w:rtl/>
        </w:rPr>
        <w:t>2-</w:t>
      </w:r>
      <w:r>
        <w:rPr>
          <w:rFonts w:ascii="Calibri" w:hAnsi="Calibri"/>
          <w:sz w:val="22"/>
          <w:rtl/>
        </w:rPr>
        <w:t xml:space="preserve"> </w:t>
      </w:r>
      <w:r>
        <w:rPr>
          <w:rFonts w:ascii="Calibri" w:hAnsi="Calibri" w:hint="cs"/>
          <w:sz w:val="22"/>
          <w:rtl/>
        </w:rPr>
        <w:t>وَضْع اليد اليُمنى على اليُسرى أثناءَ القِيام قبلَ الركوع وبعدَه.</w:t>
      </w:r>
    </w:p>
    <w:p w14:paraId="49885DE9" w14:textId="77777777" w:rsidR="00CB4068" w:rsidRDefault="00CB4068" w:rsidP="00CB4068">
      <w:pPr>
        <w:widowControl w:val="0"/>
        <w:spacing w:after="120"/>
        <w:ind w:firstLine="397"/>
        <w:rPr>
          <w:rFonts w:ascii="Calibri" w:hAnsi="Calibri"/>
          <w:sz w:val="22"/>
          <w:rtl/>
        </w:rPr>
      </w:pPr>
      <w:r>
        <w:rPr>
          <w:rFonts w:ascii="Calibri" w:hAnsi="Calibri" w:hint="cs"/>
          <w:sz w:val="22"/>
          <w:rtl/>
        </w:rPr>
        <w:t>3-</w:t>
      </w:r>
      <w:r>
        <w:rPr>
          <w:rFonts w:ascii="Calibri" w:hAnsi="Calibri"/>
          <w:sz w:val="22"/>
          <w:rtl/>
        </w:rPr>
        <w:t xml:space="preserve"> </w:t>
      </w:r>
      <w:r>
        <w:rPr>
          <w:rFonts w:ascii="Calibri" w:hAnsi="Calibri" w:hint="cs"/>
          <w:sz w:val="22"/>
          <w:rtl/>
        </w:rPr>
        <w:t>النَّظَر إلى مَوْضِع السُّجودِ.</w:t>
      </w:r>
    </w:p>
    <w:p w14:paraId="0F8798BA" w14:textId="77777777" w:rsidR="00CB4068" w:rsidRDefault="00CB4068" w:rsidP="00CB4068">
      <w:pPr>
        <w:widowControl w:val="0"/>
        <w:spacing w:after="120"/>
        <w:ind w:firstLine="397"/>
        <w:rPr>
          <w:rFonts w:ascii="Calibri" w:hAnsi="Calibri"/>
          <w:sz w:val="22"/>
          <w:rtl/>
        </w:rPr>
      </w:pPr>
      <w:r>
        <w:rPr>
          <w:rFonts w:ascii="Calibri" w:hAnsi="Calibri" w:hint="cs"/>
          <w:sz w:val="22"/>
          <w:rtl/>
        </w:rPr>
        <w:t>4- مُباعَدَة اليَدَيْن عن البَطْنِ والجنْبِ أثناءَ السُّجودِ.</w:t>
      </w:r>
    </w:p>
    <w:p w14:paraId="5FFACC51" w14:textId="77777777" w:rsidR="00CB4068" w:rsidRDefault="00CB4068" w:rsidP="00CB4068">
      <w:pPr>
        <w:widowControl w:val="0"/>
        <w:spacing w:after="120"/>
        <w:ind w:firstLine="397"/>
        <w:rPr>
          <w:rFonts w:ascii="Calibri" w:hAnsi="Calibri"/>
          <w:sz w:val="22"/>
          <w:rtl/>
        </w:rPr>
      </w:pPr>
      <w:r>
        <w:rPr>
          <w:rFonts w:ascii="Calibri" w:hAnsi="Calibri" w:hint="cs"/>
          <w:sz w:val="22"/>
          <w:rtl/>
        </w:rPr>
        <w:t>5-</w:t>
      </w:r>
      <w:r>
        <w:rPr>
          <w:rFonts w:ascii="Calibri" w:hAnsi="Calibri"/>
          <w:sz w:val="22"/>
          <w:rtl/>
        </w:rPr>
        <w:t xml:space="preserve"> </w:t>
      </w:r>
      <w:r>
        <w:rPr>
          <w:rFonts w:ascii="Calibri" w:hAnsi="Calibri" w:hint="cs"/>
          <w:sz w:val="22"/>
          <w:rtl/>
        </w:rPr>
        <w:t>الافتِراش: وهو الجلوس ناصِباً القَدَم اليُمْنى وجاعِلاً أصابِعَها لِلقِبْلَة، مُفْتَرِشاً الرِّجْلَ اليُسرى جالِساً عليها، ويُسَنّ في جَمِيعِ جَلَسات الصَّلاةِ إلّا في التَّشَهُّد الأَخِيرِ مِن صَلاةٍ تَزِيد على ركعَتَيْن.</w:t>
      </w:r>
    </w:p>
    <w:p w14:paraId="337D3AD5" w14:textId="77777777" w:rsidR="00CB4068" w:rsidRDefault="00CB4068" w:rsidP="00CB4068">
      <w:pPr>
        <w:widowControl w:val="0"/>
        <w:spacing w:after="120"/>
        <w:ind w:firstLine="397"/>
        <w:rPr>
          <w:rFonts w:ascii="Calibri" w:hAnsi="Calibri"/>
          <w:sz w:val="22"/>
          <w:rtl/>
        </w:rPr>
      </w:pPr>
      <w:r>
        <w:rPr>
          <w:rFonts w:ascii="Calibri" w:hAnsi="Calibri" w:hint="cs"/>
          <w:sz w:val="22"/>
          <w:rtl/>
        </w:rPr>
        <w:t>6-</w:t>
      </w:r>
      <w:r>
        <w:rPr>
          <w:rFonts w:ascii="Calibri" w:hAnsi="Calibri"/>
          <w:sz w:val="22"/>
          <w:rtl/>
        </w:rPr>
        <w:t xml:space="preserve"> </w:t>
      </w:r>
      <w:r>
        <w:rPr>
          <w:rFonts w:ascii="Calibri" w:hAnsi="Calibri" w:hint="cs"/>
          <w:sz w:val="22"/>
          <w:rtl/>
        </w:rPr>
        <w:t>التَّوَرُّك: وهو الجلوس ناصِباً القَدَمَ اليُمْنى جاعِلاً أصابِعَها لِلقِبْلَة، وجعل القَدَم اليُسرى تحت ساقِ اليُمْنى، وإخراجها مِن جِهَة اليَمِين، والجلوس على المقعَدَةِ مُعْتَمِداً على الوَرِك الأَيْسَر، ويُسَنّ هذا الجلوس لِلتَّشَهُّد الأَخِيرِ مِن صَلاةٍ تَزِيد على ركعَتَيْنِ.</w:t>
      </w:r>
    </w:p>
    <w:p w14:paraId="6646DD6F" w14:textId="77777777" w:rsidR="00CB4068" w:rsidRPr="009E5BDD" w:rsidRDefault="00CB4068" w:rsidP="00CB4068">
      <w:pPr>
        <w:widowControl w:val="0"/>
        <w:spacing w:before="240" w:after="120"/>
        <w:ind w:firstLine="397"/>
        <w:rPr>
          <w:rFonts w:ascii="Lotus Linotype" w:hAnsi="Lotus Linotype"/>
          <w:b/>
          <w:bCs/>
          <w:sz w:val="34"/>
          <w:rtl/>
        </w:rPr>
      </w:pPr>
      <w:r w:rsidRPr="009E5BDD">
        <w:rPr>
          <w:rFonts w:ascii="Lotus Linotype" w:hAnsi="Lotus Linotype" w:hint="cs"/>
          <w:b/>
          <w:bCs/>
          <w:sz w:val="34"/>
          <w:rtl/>
        </w:rPr>
        <w:t>ثانياً: م</w:t>
      </w:r>
      <w:r>
        <w:rPr>
          <w:rFonts w:ascii="Lotus Linotype" w:hAnsi="Lotus Linotype" w:hint="cs"/>
          <w:b/>
          <w:bCs/>
          <w:sz w:val="34"/>
          <w:rtl/>
        </w:rPr>
        <w:t>َ</w:t>
      </w:r>
      <w:r w:rsidRPr="009E5BDD">
        <w:rPr>
          <w:rFonts w:ascii="Lotus Linotype" w:hAnsi="Lotus Linotype" w:hint="cs"/>
          <w:b/>
          <w:bCs/>
          <w:sz w:val="34"/>
          <w:rtl/>
        </w:rPr>
        <w:t>ك</w:t>
      </w:r>
      <w:r>
        <w:rPr>
          <w:rFonts w:ascii="Lotus Linotype" w:hAnsi="Lotus Linotype" w:hint="cs"/>
          <w:b/>
          <w:bCs/>
          <w:sz w:val="34"/>
          <w:rtl/>
        </w:rPr>
        <w:t>ْ</w:t>
      </w:r>
      <w:r w:rsidRPr="009E5BDD">
        <w:rPr>
          <w:rFonts w:ascii="Lotus Linotype" w:hAnsi="Lotus Linotype" w:hint="cs"/>
          <w:b/>
          <w:bCs/>
          <w:sz w:val="34"/>
          <w:rtl/>
        </w:rPr>
        <w:t>روهات الص</w:t>
      </w:r>
      <w:r>
        <w:rPr>
          <w:rFonts w:ascii="Lotus Linotype" w:hAnsi="Lotus Linotype" w:hint="cs"/>
          <w:b/>
          <w:bCs/>
          <w:sz w:val="34"/>
          <w:rtl/>
        </w:rPr>
        <w:t>َّ</w:t>
      </w:r>
      <w:r w:rsidRPr="009E5BDD">
        <w:rPr>
          <w:rFonts w:ascii="Lotus Linotype" w:hAnsi="Lotus Linotype" w:hint="cs"/>
          <w:b/>
          <w:bCs/>
          <w:sz w:val="34"/>
          <w:rtl/>
        </w:rPr>
        <w:t>لاة</w:t>
      </w:r>
      <w:r>
        <w:rPr>
          <w:rFonts w:ascii="Lotus Linotype" w:hAnsi="Lotus Linotype" w:hint="cs"/>
          <w:b/>
          <w:bCs/>
          <w:sz w:val="34"/>
          <w:rtl/>
        </w:rPr>
        <w:t>ِ</w:t>
      </w:r>
      <w:r w:rsidRPr="009E5BDD">
        <w:rPr>
          <w:rFonts w:ascii="Lotus Linotype" w:hAnsi="Lotus Linotype" w:hint="cs"/>
          <w:b/>
          <w:bCs/>
          <w:sz w:val="34"/>
          <w:rtl/>
        </w:rPr>
        <w:t>:</w:t>
      </w:r>
    </w:p>
    <w:p w14:paraId="47A9E648" w14:textId="77777777" w:rsidR="00CB4068" w:rsidRDefault="00CB4068" w:rsidP="00CB4068">
      <w:pPr>
        <w:widowControl w:val="0"/>
        <w:spacing w:after="120"/>
        <w:ind w:firstLine="397"/>
        <w:rPr>
          <w:rFonts w:ascii="Calibri" w:hAnsi="Calibri"/>
          <w:sz w:val="22"/>
          <w:rtl/>
        </w:rPr>
      </w:pPr>
      <w:r>
        <w:rPr>
          <w:rFonts w:ascii="Calibri" w:hAnsi="Calibri" w:hint="cs"/>
          <w:sz w:val="22"/>
          <w:rtl/>
        </w:rPr>
        <w:t>1-</w:t>
      </w:r>
      <w:r>
        <w:rPr>
          <w:rFonts w:ascii="Calibri" w:hAnsi="Calibri"/>
          <w:sz w:val="22"/>
          <w:rtl/>
        </w:rPr>
        <w:t xml:space="preserve"> </w:t>
      </w:r>
      <w:r>
        <w:rPr>
          <w:rFonts w:ascii="Calibri" w:hAnsi="Calibri" w:hint="cs"/>
          <w:sz w:val="22"/>
          <w:rtl/>
        </w:rPr>
        <w:t>الالتِفاتُ في الصَّلاةِ لِغَيرِ حاجَةٍ، والمراد الالتِفات بالوَجْه والصَّدْر، والالتِفات أنواع، هي:</w:t>
      </w:r>
    </w:p>
    <w:p w14:paraId="5BF434C4" w14:textId="77777777" w:rsidR="00CB4068" w:rsidRDefault="00CB4068" w:rsidP="00CB4068">
      <w:pPr>
        <w:widowControl w:val="0"/>
        <w:spacing w:after="120"/>
        <w:ind w:firstLine="397"/>
        <w:rPr>
          <w:rFonts w:ascii="Calibri" w:hAnsi="Calibri"/>
          <w:sz w:val="22"/>
          <w:rtl/>
        </w:rPr>
      </w:pPr>
      <w:r>
        <w:rPr>
          <w:rFonts w:ascii="Calibri" w:hAnsi="Calibri" w:hint="cs"/>
          <w:sz w:val="22"/>
          <w:rtl/>
        </w:rPr>
        <w:t>أ-</w:t>
      </w:r>
      <w:r>
        <w:rPr>
          <w:rFonts w:ascii="Calibri" w:hAnsi="Calibri"/>
          <w:sz w:val="22"/>
          <w:rtl/>
        </w:rPr>
        <w:t xml:space="preserve"> </w:t>
      </w:r>
      <w:r>
        <w:rPr>
          <w:rFonts w:ascii="Calibri" w:hAnsi="Calibri" w:hint="cs"/>
          <w:sz w:val="22"/>
          <w:rtl/>
        </w:rPr>
        <w:t>الالتِفاتُ بِالوَجْهِ والصَّدْرِ لِلْحاجَةِ، وهذا جائِزٌ.</w:t>
      </w:r>
    </w:p>
    <w:p w14:paraId="42993086" w14:textId="77777777" w:rsidR="00CB4068" w:rsidRDefault="00CB4068" w:rsidP="00CB4068">
      <w:pPr>
        <w:widowControl w:val="0"/>
        <w:spacing w:after="120"/>
        <w:ind w:firstLine="397"/>
        <w:rPr>
          <w:rFonts w:ascii="Calibri" w:hAnsi="Calibri"/>
          <w:sz w:val="22"/>
          <w:rtl/>
        </w:rPr>
      </w:pPr>
      <w:r>
        <w:rPr>
          <w:rFonts w:ascii="Calibri" w:hAnsi="Calibri" w:hint="cs"/>
          <w:sz w:val="22"/>
          <w:rtl/>
        </w:rPr>
        <w:t>ب-</w:t>
      </w:r>
      <w:r>
        <w:rPr>
          <w:rFonts w:ascii="Calibri" w:hAnsi="Calibri"/>
          <w:sz w:val="22"/>
          <w:rtl/>
        </w:rPr>
        <w:t xml:space="preserve"> </w:t>
      </w:r>
      <w:r>
        <w:rPr>
          <w:rFonts w:ascii="Calibri" w:hAnsi="Calibri" w:hint="cs"/>
          <w:sz w:val="22"/>
          <w:rtl/>
        </w:rPr>
        <w:t>الالتِفاتُ بِالوَجْه والصَّدر بِلا حاجَةٍ، وهذا مَكرُوهٌ.</w:t>
      </w:r>
    </w:p>
    <w:p w14:paraId="09E75F0C" w14:textId="77777777" w:rsidR="00CB4068" w:rsidRDefault="00CB4068" w:rsidP="00CB4068">
      <w:pPr>
        <w:widowControl w:val="0"/>
        <w:spacing w:after="120"/>
        <w:ind w:firstLine="397"/>
        <w:rPr>
          <w:rFonts w:ascii="Calibri" w:hAnsi="Calibri"/>
          <w:sz w:val="22"/>
          <w:rtl/>
        </w:rPr>
      </w:pPr>
      <w:r>
        <w:rPr>
          <w:rFonts w:ascii="Calibri" w:hAnsi="Calibri" w:hint="cs"/>
          <w:sz w:val="22"/>
          <w:rtl/>
        </w:rPr>
        <w:t>ج-</w:t>
      </w:r>
      <w:r>
        <w:rPr>
          <w:rFonts w:ascii="Calibri" w:hAnsi="Calibri"/>
          <w:sz w:val="22"/>
          <w:rtl/>
        </w:rPr>
        <w:t xml:space="preserve"> </w:t>
      </w:r>
      <w:r>
        <w:rPr>
          <w:rFonts w:ascii="Calibri" w:hAnsi="Calibri" w:hint="cs"/>
          <w:sz w:val="22"/>
          <w:rtl/>
        </w:rPr>
        <w:t>الالتِفاتُ بجمِيع البَدَنِ لِغيرِ جِهَةِ القِبْلَةِ بِلا ضَرورَةٍ، وهذا مُبْطِلٌ لِلصَّلاةِ، فإن كان لِضَرورَةٍ كحالَة الخوفِ والحرْبِ، فلا بَأْسَ بِه.</w:t>
      </w:r>
    </w:p>
    <w:p w14:paraId="0C360516" w14:textId="77777777" w:rsidR="00CB4068" w:rsidRDefault="00CB4068" w:rsidP="00CB4068">
      <w:pPr>
        <w:widowControl w:val="0"/>
        <w:spacing w:after="120"/>
        <w:ind w:firstLine="397"/>
        <w:rPr>
          <w:rFonts w:ascii="Calibri" w:hAnsi="Calibri"/>
          <w:sz w:val="22"/>
          <w:rtl/>
        </w:rPr>
      </w:pPr>
      <w:r>
        <w:rPr>
          <w:rFonts w:ascii="Calibri" w:hAnsi="Calibri" w:hint="cs"/>
          <w:sz w:val="22"/>
          <w:rtl/>
        </w:rPr>
        <w:t>2-</w:t>
      </w:r>
      <w:r>
        <w:rPr>
          <w:rFonts w:ascii="Calibri" w:hAnsi="Calibri"/>
          <w:sz w:val="22"/>
          <w:rtl/>
        </w:rPr>
        <w:t xml:space="preserve"> </w:t>
      </w:r>
      <w:r>
        <w:rPr>
          <w:rFonts w:ascii="Calibri" w:hAnsi="Calibri" w:hint="cs"/>
          <w:sz w:val="22"/>
          <w:rtl/>
        </w:rPr>
        <w:t>رَفْعُ البَصَرِ إلى السَّماءِ.</w:t>
      </w:r>
    </w:p>
    <w:p w14:paraId="0F6DD98A" w14:textId="77777777" w:rsidR="00CB4068" w:rsidRDefault="00CB4068" w:rsidP="00CB4068">
      <w:pPr>
        <w:widowControl w:val="0"/>
        <w:spacing w:after="120"/>
        <w:ind w:firstLine="397"/>
        <w:rPr>
          <w:rFonts w:ascii="Calibri" w:hAnsi="Calibri"/>
          <w:sz w:val="22"/>
          <w:rtl/>
        </w:rPr>
      </w:pPr>
      <w:r>
        <w:rPr>
          <w:rFonts w:ascii="Calibri" w:hAnsi="Calibri" w:hint="cs"/>
          <w:sz w:val="22"/>
          <w:rtl/>
        </w:rPr>
        <w:t>3-</w:t>
      </w:r>
      <w:r>
        <w:rPr>
          <w:rFonts w:ascii="Calibri" w:hAnsi="Calibri"/>
          <w:sz w:val="22"/>
          <w:rtl/>
        </w:rPr>
        <w:t xml:space="preserve"> </w:t>
      </w:r>
      <w:r>
        <w:rPr>
          <w:rFonts w:ascii="Calibri" w:hAnsi="Calibri" w:hint="cs"/>
          <w:sz w:val="22"/>
          <w:rtl/>
        </w:rPr>
        <w:t>تَغْمِيضُ العَيْنَيْنِ إلّا لِلحاجَةِ.</w:t>
      </w:r>
    </w:p>
    <w:p w14:paraId="043F2D9F" w14:textId="77777777" w:rsidR="00CB4068" w:rsidRDefault="00CB4068" w:rsidP="00CB4068">
      <w:pPr>
        <w:widowControl w:val="0"/>
        <w:spacing w:after="120"/>
        <w:ind w:firstLine="397"/>
        <w:rPr>
          <w:rFonts w:ascii="Calibri" w:hAnsi="Calibri"/>
          <w:sz w:val="22"/>
          <w:rtl/>
        </w:rPr>
      </w:pPr>
      <w:r>
        <w:rPr>
          <w:rFonts w:ascii="Calibri" w:hAnsi="Calibri" w:hint="cs"/>
          <w:sz w:val="22"/>
          <w:rtl/>
        </w:rPr>
        <w:t>4-</w:t>
      </w:r>
      <w:r>
        <w:rPr>
          <w:rFonts w:ascii="Calibri" w:hAnsi="Calibri"/>
          <w:sz w:val="22"/>
          <w:rtl/>
        </w:rPr>
        <w:t xml:space="preserve"> </w:t>
      </w:r>
      <w:r>
        <w:rPr>
          <w:rFonts w:ascii="Calibri" w:hAnsi="Calibri" w:hint="cs"/>
          <w:sz w:val="22"/>
          <w:rtl/>
        </w:rPr>
        <w:t>افتِراش الذِّراعَيْن في السُّجود.</w:t>
      </w:r>
    </w:p>
    <w:p w14:paraId="06C5DFDE" w14:textId="77777777" w:rsidR="00CB4068" w:rsidRDefault="00CB4068" w:rsidP="00CB4068">
      <w:pPr>
        <w:widowControl w:val="0"/>
        <w:spacing w:after="120"/>
        <w:ind w:firstLine="397"/>
        <w:rPr>
          <w:rFonts w:ascii="Calibri" w:hAnsi="Calibri"/>
          <w:sz w:val="22"/>
          <w:rtl/>
        </w:rPr>
      </w:pPr>
      <w:r>
        <w:rPr>
          <w:rFonts w:ascii="Calibri" w:hAnsi="Calibri" w:hint="cs"/>
          <w:sz w:val="22"/>
          <w:rtl/>
        </w:rPr>
        <w:lastRenderedPageBreak/>
        <w:t>5-</w:t>
      </w:r>
      <w:r>
        <w:rPr>
          <w:rFonts w:ascii="Calibri" w:hAnsi="Calibri"/>
          <w:sz w:val="22"/>
          <w:rtl/>
        </w:rPr>
        <w:t xml:space="preserve"> </w:t>
      </w:r>
      <w:r>
        <w:rPr>
          <w:rFonts w:ascii="Calibri" w:hAnsi="Calibri" w:hint="cs"/>
          <w:sz w:val="22"/>
          <w:rtl/>
        </w:rPr>
        <w:t>العَبَثُ، وهو فِعْلُ ما يُنافي الخشوعَ والاطْمِئْنانَ في الصَّلاة، مثل: الحركة بِدون حاجَةٍ، والعَبَثُ بِاللِّحْيَةِ والثَّوب والغُتْرَةِ والسّاعَةِ، وفَرْقَعَةُ الأصابِع وتَشْبِيكُها، ونحوُ ذلك.</w:t>
      </w:r>
    </w:p>
    <w:p w14:paraId="7029F67A" w14:textId="77777777" w:rsidR="00CB4068" w:rsidRDefault="00CB4068" w:rsidP="00CB4068">
      <w:pPr>
        <w:widowControl w:val="0"/>
        <w:spacing w:after="120"/>
        <w:ind w:firstLine="397"/>
        <w:rPr>
          <w:rFonts w:ascii="Calibri" w:hAnsi="Calibri"/>
          <w:sz w:val="22"/>
          <w:rtl/>
        </w:rPr>
      </w:pPr>
      <w:r>
        <w:rPr>
          <w:rFonts w:ascii="Calibri" w:hAnsi="Calibri" w:hint="cs"/>
          <w:sz w:val="22"/>
          <w:rtl/>
        </w:rPr>
        <w:t>6-</w:t>
      </w:r>
      <w:r>
        <w:rPr>
          <w:rFonts w:ascii="Calibri" w:hAnsi="Calibri"/>
          <w:sz w:val="22"/>
          <w:rtl/>
        </w:rPr>
        <w:t xml:space="preserve"> </w:t>
      </w:r>
      <w:r>
        <w:rPr>
          <w:rFonts w:ascii="Calibri" w:hAnsi="Calibri" w:hint="cs"/>
          <w:sz w:val="22"/>
          <w:rtl/>
        </w:rPr>
        <w:t>التَّلَثُّم على الفَمِ والأَنْفِ.</w:t>
      </w:r>
    </w:p>
    <w:p w14:paraId="14E19451" w14:textId="77777777" w:rsidR="00CB4068" w:rsidRDefault="00CB4068" w:rsidP="00CB4068">
      <w:pPr>
        <w:widowControl w:val="0"/>
        <w:spacing w:after="120"/>
        <w:ind w:firstLine="397"/>
        <w:rPr>
          <w:rFonts w:ascii="Calibri" w:hAnsi="Calibri"/>
          <w:sz w:val="22"/>
          <w:rtl/>
        </w:rPr>
      </w:pPr>
      <w:r>
        <w:rPr>
          <w:rFonts w:ascii="Calibri" w:hAnsi="Calibri" w:hint="cs"/>
          <w:sz w:val="22"/>
          <w:rtl/>
        </w:rPr>
        <w:t>7-</w:t>
      </w:r>
      <w:r>
        <w:rPr>
          <w:rFonts w:ascii="Calibri" w:hAnsi="Calibri"/>
          <w:sz w:val="22"/>
          <w:rtl/>
        </w:rPr>
        <w:t xml:space="preserve"> </w:t>
      </w:r>
      <w:r>
        <w:rPr>
          <w:rFonts w:ascii="Calibri" w:hAnsi="Calibri" w:hint="cs"/>
          <w:sz w:val="22"/>
          <w:rtl/>
        </w:rPr>
        <w:t>دُخولُ المرءِ في الصَّلاةِ وهو مُشَوَّشُ الفِكْرِ، أو عِندَه أو أمامَه ما يُلْهِيه عن صَلاتِه، كاحتِباس البَوْلِ، أو الغائِطِ، أو الرِّيحِ، أو حال جُوعٍ أو عَطَشٍ، أو بحضرَةِ طَعامٍ يَشْتَهِيهِ، أو بالنَّظَرِ إلى شَيْءٍ يُلْهِيه عن صَلاتِهِ.</w:t>
      </w:r>
    </w:p>
    <w:p w14:paraId="2D03B3C7" w14:textId="77777777" w:rsidR="00CB4068" w:rsidRPr="00F95588" w:rsidRDefault="00CB4068" w:rsidP="00CB4068">
      <w:pPr>
        <w:widowControl w:val="0"/>
        <w:spacing w:before="240" w:after="120"/>
        <w:ind w:firstLine="397"/>
        <w:rPr>
          <w:rFonts w:ascii="Lotus Linotype" w:hAnsi="Lotus Linotype"/>
          <w:b/>
          <w:bCs/>
          <w:sz w:val="34"/>
          <w:rtl/>
        </w:rPr>
      </w:pPr>
      <w:r w:rsidRPr="00F95588">
        <w:rPr>
          <w:rFonts w:ascii="Lotus Linotype" w:hAnsi="Lotus Linotype" w:hint="cs"/>
          <w:b/>
          <w:bCs/>
          <w:sz w:val="34"/>
          <w:rtl/>
        </w:rPr>
        <w:t>ثالثاً: م</w:t>
      </w:r>
      <w:r>
        <w:rPr>
          <w:rFonts w:ascii="Lotus Linotype" w:hAnsi="Lotus Linotype" w:hint="cs"/>
          <w:b/>
          <w:bCs/>
          <w:sz w:val="34"/>
          <w:rtl/>
        </w:rPr>
        <w:t>ُ</w:t>
      </w:r>
      <w:r w:rsidRPr="00F95588">
        <w:rPr>
          <w:rFonts w:ascii="Lotus Linotype" w:hAnsi="Lotus Linotype" w:hint="cs"/>
          <w:b/>
          <w:bCs/>
          <w:sz w:val="34"/>
          <w:rtl/>
        </w:rPr>
        <w:t>ب</w:t>
      </w:r>
      <w:r>
        <w:rPr>
          <w:rFonts w:ascii="Lotus Linotype" w:hAnsi="Lotus Linotype" w:hint="cs"/>
          <w:b/>
          <w:bCs/>
          <w:sz w:val="34"/>
          <w:rtl/>
        </w:rPr>
        <w:t>ْ</w:t>
      </w:r>
      <w:r w:rsidRPr="00F95588">
        <w:rPr>
          <w:rFonts w:ascii="Lotus Linotype" w:hAnsi="Lotus Linotype" w:hint="cs"/>
          <w:b/>
          <w:bCs/>
          <w:sz w:val="34"/>
          <w:rtl/>
        </w:rPr>
        <w:t>ط</w:t>
      </w:r>
      <w:r>
        <w:rPr>
          <w:rFonts w:ascii="Lotus Linotype" w:hAnsi="Lotus Linotype" w:hint="cs"/>
          <w:b/>
          <w:bCs/>
          <w:sz w:val="34"/>
          <w:rtl/>
        </w:rPr>
        <w:t>ِ</w:t>
      </w:r>
      <w:r w:rsidRPr="00F95588">
        <w:rPr>
          <w:rFonts w:ascii="Lotus Linotype" w:hAnsi="Lotus Linotype" w:hint="cs"/>
          <w:b/>
          <w:bCs/>
          <w:sz w:val="34"/>
          <w:rtl/>
        </w:rPr>
        <w:t>لات الص</w:t>
      </w:r>
      <w:r>
        <w:rPr>
          <w:rFonts w:ascii="Lotus Linotype" w:hAnsi="Lotus Linotype" w:hint="cs"/>
          <w:b/>
          <w:bCs/>
          <w:sz w:val="34"/>
          <w:rtl/>
        </w:rPr>
        <w:t>َّ</w:t>
      </w:r>
      <w:r w:rsidRPr="00F95588">
        <w:rPr>
          <w:rFonts w:ascii="Lotus Linotype" w:hAnsi="Lotus Linotype" w:hint="cs"/>
          <w:b/>
          <w:bCs/>
          <w:sz w:val="34"/>
          <w:rtl/>
        </w:rPr>
        <w:t>لاة</w:t>
      </w:r>
      <w:r>
        <w:rPr>
          <w:rFonts w:ascii="Lotus Linotype" w:hAnsi="Lotus Linotype" w:hint="cs"/>
          <w:b/>
          <w:bCs/>
          <w:sz w:val="34"/>
          <w:rtl/>
        </w:rPr>
        <w:t>ِ</w:t>
      </w:r>
      <w:r w:rsidRPr="00F95588">
        <w:rPr>
          <w:rFonts w:ascii="Lotus Linotype" w:hAnsi="Lotus Linotype" w:hint="cs"/>
          <w:b/>
          <w:bCs/>
          <w:sz w:val="34"/>
          <w:rtl/>
        </w:rPr>
        <w:t>:</w:t>
      </w:r>
    </w:p>
    <w:p w14:paraId="0214B6A8" w14:textId="77777777" w:rsidR="00CB4068" w:rsidRDefault="00CB4068" w:rsidP="00CB4068">
      <w:pPr>
        <w:widowControl w:val="0"/>
        <w:spacing w:after="120"/>
        <w:ind w:firstLine="397"/>
        <w:rPr>
          <w:rFonts w:ascii="Calibri" w:hAnsi="Calibri"/>
          <w:sz w:val="22"/>
          <w:rtl/>
        </w:rPr>
      </w:pPr>
      <w:r>
        <w:rPr>
          <w:rFonts w:ascii="Calibri" w:hAnsi="Calibri" w:hint="cs"/>
          <w:sz w:val="22"/>
          <w:rtl/>
        </w:rPr>
        <w:t>1-</w:t>
      </w:r>
      <w:r>
        <w:rPr>
          <w:rFonts w:ascii="Calibri" w:hAnsi="Calibri"/>
          <w:sz w:val="22"/>
          <w:rtl/>
        </w:rPr>
        <w:t xml:space="preserve"> </w:t>
      </w:r>
      <w:r>
        <w:rPr>
          <w:rFonts w:ascii="Calibri" w:hAnsi="Calibri" w:hint="cs"/>
          <w:sz w:val="22"/>
          <w:rtl/>
        </w:rPr>
        <w:t>الإتيانُ بما يُنافي شَرْطاً مِن شُروطِ الصَّلاةِ، كَحُصولِ ما يُبْطِلُ الطَّهارَة، أو تَعَمّد كَشْفِ العَوْرَةِ، أو الانحرافِ عن القِبْلَة بجمِيع بَدَنِه، أو قَطْعِ النِّــــيَّة.</w:t>
      </w:r>
    </w:p>
    <w:p w14:paraId="6FB00AF1" w14:textId="77777777" w:rsidR="00CB4068" w:rsidRDefault="00CB4068" w:rsidP="00CB4068">
      <w:pPr>
        <w:widowControl w:val="0"/>
        <w:spacing w:after="120"/>
        <w:ind w:firstLine="397"/>
        <w:rPr>
          <w:rFonts w:ascii="Calibri" w:hAnsi="Calibri"/>
          <w:sz w:val="22"/>
          <w:rtl/>
        </w:rPr>
      </w:pPr>
      <w:r>
        <w:rPr>
          <w:rFonts w:ascii="Calibri" w:hAnsi="Calibri" w:hint="cs"/>
          <w:sz w:val="22"/>
          <w:rtl/>
        </w:rPr>
        <w:t>2-</w:t>
      </w:r>
      <w:r>
        <w:rPr>
          <w:rFonts w:ascii="Calibri" w:hAnsi="Calibri"/>
          <w:sz w:val="22"/>
          <w:rtl/>
        </w:rPr>
        <w:t xml:space="preserve"> </w:t>
      </w:r>
      <w:r>
        <w:rPr>
          <w:rFonts w:ascii="Calibri" w:hAnsi="Calibri" w:hint="cs"/>
          <w:sz w:val="22"/>
          <w:rtl/>
        </w:rPr>
        <w:t>تَعَمُّد تَرْكِ ركْنٍ أو واجِبٍ في الصَّلاةِ.</w:t>
      </w:r>
    </w:p>
    <w:p w14:paraId="4FA0BD6F" w14:textId="77777777" w:rsidR="00CB4068" w:rsidRDefault="00CB4068" w:rsidP="00CB4068">
      <w:pPr>
        <w:widowControl w:val="0"/>
        <w:spacing w:after="120"/>
        <w:ind w:firstLine="397"/>
        <w:rPr>
          <w:rFonts w:ascii="Calibri" w:hAnsi="Calibri"/>
          <w:sz w:val="22"/>
          <w:rtl/>
        </w:rPr>
      </w:pPr>
      <w:r>
        <w:rPr>
          <w:rFonts w:ascii="Calibri" w:hAnsi="Calibri" w:hint="cs"/>
          <w:sz w:val="22"/>
          <w:rtl/>
        </w:rPr>
        <w:t>3-</w:t>
      </w:r>
      <w:r>
        <w:rPr>
          <w:rFonts w:ascii="Calibri" w:hAnsi="Calibri"/>
          <w:sz w:val="22"/>
          <w:rtl/>
        </w:rPr>
        <w:t xml:space="preserve"> </w:t>
      </w:r>
      <w:r>
        <w:rPr>
          <w:rFonts w:ascii="Calibri" w:hAnsi="Calibri" w:hint="cs"/>
          <w:sz w:val="22"/>
          <w:rtl/>
        </w:rPr>
        <w:t>العَمَلُ الكَثِيرُ فيها إذا كان مِن غير جِنْسِ الصَّلاةِ، وكان لِغَيرِ ضَرورَةٍ، كالمشي وكثْرَةِ الحركَةِ.</w:t>
      </w:r>
    </w:p>
    <w:p w14:paraId="64901BDF" w14:textId="77777777" w:rsidR="00CB4068" w:rsidRDefault="00CB4068" w:rsidP="00CB4068">
      <w:pPr>
        <w:widowControl w:val="0"/>
        <w:spacing w:after="120"/>
        <w:ind w:firstLine="397"/>
        <w:rPr>
          <w:rFonts w:ascii="Calibri" w:hAnsi="Calibri"/>
          <w:sz w:val="22"/>
          <w:rtl/>
        </w:rPr>
      </w:pPr>
      <w:r>
        <w:rPr>
          <w:rFonts w:ascii="Calibri" w:hAnsi="Calibri" w:hint="cs"/>
          <w:sz w:val="22"/>
          <w:rtl/>
        </w:rPr>
        <w:t>4-</w:t>
      </w:r>
      <w:r>
        <w:rPr>
          <w:rFonts w:ascii="Calibri" w:hAnsi="Calibri"/>
          <w:sz w:val="22"/>
          <w:rtl/>
        </w:rPr>
        <w:t xml:space="preserve"> </w:t>
      </w:r>
      <w:r>
        <w:rPr>
          <w:rFonts w:ascii="Calibri" w:hAnsi="Calibri" w:hint="cs"/>
          <w:sz w:val="22"/>
          <w:rtl/>
        </w:rPr>
        <w:t>الضِّحِك والقَهْقَهَة.</w:t>
      </w:r>
    </w:p>
    <w:p w14:paraId="078A1DF8" w14:textId="77777777" w:rsidR="00CB4068" w:rsidRDefault="00CB4068" w:rsidP="00CB4068">
      <w:pPr>
        <w:widowControl w:val="0"/>
        <w:spacing w:after="120"/>
        <w:ind w:firstLine="397"/>
        <w:rPr>
          <w:rFonts w:ascii="Calibri" w:hAnsi="Calibri"/>
          <w:sz w:val="22"/>
          <w:rtl/>
        </w:rPr>
      </w:pPr>
      <w:r>
        <w:rPr>
          <w:rFonts w:ascii="Calibri" w:hAnsi="Calibri" w:hint="cs"/>
          <w:sz w:val="22"/>
          <w:rtl/>
        </w:rPr>
        <w:t>5-</w:t>
      </w:r>
      <w:r>
        <w:rPr>
          <w:rFonts w:ascii="Calibri" w:hAnsi="Calibri"/>
          <w:sz w:val="22"/>
          <w:rtl/>
        </w:rPr>
        <w:t xml:space="preserve"> </w:t>
      </w:r>
      <w:r>
        <w:rPr>
          <w:rFonts w:ascii="Calibri" w:hAnsi="Calibri" w:hint="cs"/>
          <w:sz w:val="22"/>
          <w:rtl/>
        </w:rPr>
        <w:t>الكَلامُ المتَعَمَّد.</w:t>
      </w:r>
    </w:p>
    <w:p w14:paraId="58AC7268" w14:textId="77777777" w:rsidR="00CB4068" w:rsidRDefault="00CB4068" w:rsidP="00CB4068">
      <w:pPr>
        <w:widowControl w:val="0"/>
        <w:spacing w:after="120"/>
        <w:ind w:firstLine="397"/>
        <w:rPr>
          <w:rFonts w:ascii="Calibri" w:hAnsi="Calibri"/>
          <w:sz w:val="22"/>
          <w:rtl/>
        </w:rPr>
      </w:pPr>
      <w:r>
        <w:rPr>
          <w:rFonts w:ascii="Calibri" w:hAnsi="Calibri" w:hint="cs"/>
          <w:sz w:val="22"/>
          <w:rtl/>
        </w:rPr>
        <w:t>6-</w:t>
      </w:r>
      <w:r>
        <w:rPr>
          <w:rFonts w:ascii="Calibri" w:hAnsi="Calibri"/>
          <w:sz w:val="22"/>
          <w:rtl/>
        </w:rPr>
        <w:t xml:space="preserve"> </w:t>
      </w:r>
      <w:r>
        <w:rPr>
          <w:rFonts w:ascii="Calibri" w:hAnsi="Calibri" w:hint="cs"/>
          <w:sz w:val="22"/>
          <w:rtl/>
        </w:rPr>
        <w:t>الأَكْل والشُّرب عَمْداً.</w:t>
      </w:r>
    </w:p>
    <w:p w14:paraId="6AADEC46" w14:textId="77777777" w:rsidR="00CB4068" w:rsidRDefault="00CB4068" w:rsidP="00CB4068">
      <w:pPr>
        <w:widowControl w:val="0"/>
        <w:spacing w:after="120"/>
        <w:ind w:firstLine="397"/>
        <w:rPr>
          <w:rFonts w:ascii="Calibri" w:hAnsi="Calibri"/>
          <w:sz w:val="22"/>
          <w:rtl/>
        </w:rPr>
      </w:pPr>
      <w:r>
        <w:rPr>
          <w:rFonts w:ascii="Calibri" w:hAnsi="Calibri" w:hint="cs"/>
          <w:sz w:val="22"/>
          <w:rtl/>
        </w:rPr>
        <w:t>7-</w:t>
      </w:r>
      <w:r>
        <w:rPr>
          <w:rFonts w:ascii="Calibri" w:hAnsi="Calibri"/>
          <w:sz w:val="22"/>
          <w:rtl/>
        </w:rPr>
        <w:t xml:space="preserve"> </w:t>
      </w:r>
      <w:r>
        <w:rPr>
          <w:rFonts w:ascii="Calibri" w:hAnsi="Calibri" w:hint="cs"/>
          <w:sz w:val="22"/>
          <w:rtl/>
        </w:rPr>
        <w:t>زِيادَة ركعَةٍ أو ركْنٍ عَمْداً.</w:t>
      </w:r>
    </w:p>
    <w:p w14:paraId="2D4E3A3C" w14:textId="77777777" w:rsidR="00CB4068" w:rsidRDefault="00CB4068" w:rsidP="00CB4068">
      <w:pPr>
        <w:widowControl w:val="0"/>
        <w:spacing w:after="120"/>
        <w:ind w:firstLine="397"/>
        <w:rPr>
          <w:rFonts w:ascii="Calibri" w:hAnsi="Calibri"/>
          <w:sz w:val="22"/>
          <w:rtl/>
        </w:rPr>
      </w:pPr>
      <w:r>
        <w:rPr>
          <w:rFonts w:ascii="Calibri" w:hAnsi="Calibri" w:hint="cs"/>
          <w:sz w:val="22"/>
          <w:rtl/>
        </w:rPr>
        <w:t>8-</w:t>
      </w:r>
      <w:r>
        <w:rPr>
          <w:rFonts w:ascii="Calibri" w:hAnsi="Calibri"/>
          <w:sz w:val="22"/>
          <w:rtl/>
        </w:rPr>
        <w:t xml:space="preserve"> </w:t>
      </w:r>
      <w:r>
        <w:rPr>
          <w:rFonts w:ascii="Calibri" w:hAnsi="Calibri" w:hint="cs"/>
          <w:sz w:val="22"/>
          <w:rtl/>
        </w:rPr>
        <w:t>سَلامُ المأمُومِ عَمْداً قَبْلَ إمامِه.</w:t>
      </w:r>
    </w:p>
    <w:p w14:paraId="2D1CCC7E" w14:textId="77777777" w:rsidR="00CB4068" w:rsidRPr="00D35BCF" w:rsidRDefault="00CB4068" w:rsidP="00CB4068">
      <w:pPr>
        <w:widowControl w:val="0"/>
        <w:ind w:firstLine="397"/>
        <w:rPr>
          <w:rFonts w:ascii="Lotus Linotype" w:hAnsi="Lotus Linotype"/>
          <w:b/>
          <w:bCs/>
          <w:sz w:val="34"/>
          <w:rtl/>
        </w:rPr>
      </w:pPr>
      <w:r>
        <w:rPr>
          <w:rFonts w:ascii="Lotus Linotype" w:hAnsi="Lotus Linotype"/>
          <w:b/>
          <w:bCs/>
          <w:sz w:val="34"/>
          <w:rtl/>
        </w:rPr>
        <w:br w:type="page"/>
      </w:r>
      <w:r>
        <w:rPr>
          <w:rFonts w:ascii="Lotus Linotype" w:hAnsi="Lotus Linotype" w:hint="cs"/>
          <w:b/>
          <w:bCs/>
          <w:sz w:val="34"/>
          <w:rtl/>
        </w:rPr>
        <w:lastRenderedPageBreak/>
        <w:t>الأسئِلَة</w:t>
      </w:r>
      <w:r w:rsidRPr="00D35BCF">
        <w:rPr>
          <w:rFonts w:ascii="Lotus Linotype" w:hAnsi="Lotus Linotype" w:hint="cs"/>
          <w:b/>
          <w:bCs/>
          <w:sz w:val="34"/>
          <w:rtl/>
        </w:rPr>
        <w:t>:</w:t>
      </w:r>
    </w:p>
    <w:p w14:paraId="44DDB632"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س1: حدِّد السُّنَّة، والمكرُوهَ، والمبطِل لِلصَّلاة، وما ليس شيئاً مِن ذلك فيما يَلِي:</w:t>
      </w:r>
    </w:p>
    <w:tbl>
      <w:tblPr>
        <w:bidiVisual/>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530"/>
        <w:gridCol w:w="1007"/>
        <w:gridCol w:w="850"/>
        <w:gridCol w:w="1559"/>
        <w:gridCol w:w="1072"/>
      </w:tblGrid>
      <w:tr w:rsidR="00CB4068" w:rsidRPr="0083671D" w14:paraId="0BF255DB" w14:textId="77777777" w:rsidTr="0070342F">
        <w:trPr>
          <w:jc w:val="center"/>
        </w:trPr>
        <w:tc>
          <w:tcPr>
            <w:tcW w:w="690" w:type="dxa"/>
          </w:tcPr>
          <w:p w14:paraId="08A36D64"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م</w:t>
            </w:r>
          </w:p>
        </w:tc>
        <w:tc>
          <w:tcPr>
            <w:tcW w:w="3530" w:type="dxa"/>
          </w:tcPr>
          <w:p w14:paraId="00A844E9"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ما يُطْلَبُ تحدِيدُه</w:t>
            </w:r>
          </w:p>
        </w:tc>
        <w:tc>
          <w:tcPr>
            <w:tcW w:w="1007" w:type="dxa"/>
          </w:tcPr>
          <w:p w14:paraId="52685F3B"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سُنَّةٌ</w:t>
            </w:r>
          </w:p>
        </w:tc>
        <w:tc>
          <w:tcPr>
            <w:tcW w:w="850" w:type="dxa"/>
          </w:tcPr>
          <w:p w14:paraId="091A4A4E"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مَكرُوهٌ</w:t>
            </w:r>
          </w:p>
        </w:tc>
        <w:tc>
          <w:tcPr>
            <w:tcW w:w="1559" w:type="dxa"/>
          </w:tcPr>
          <w:p w14:paraId="50A1588B"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مُبْطِلٌ لِلصَّلاةِ</w:t>
            </w:r>
          </w:p>
        </w:tc>
        <w:tc>
          <w:tcPr>
            <w:tcW w:w="1072" w:type="dxa"/>
          </w:tcPr>
          <w:p w14:paraId="58CEADE7"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غير ذلك</w:t>
            </w:r>
          </w:p>
        </w:tc>
      </w:tr>
      <w:tr w:rsidR="00CB4068" w:rsidRPr="0083671D" w14:paraId="08D3C1AB" w14:textId="77777777" w:rsidTr="0070342F">
        <w:trPr>
          <w:jc w:val="center"/>
        </w:trPr>
        <w:tc>
          <w:tcPr>
            <w:tcW w:w="690" w:type="dxa"/>
          </w:tcPr>
          <w:p w14:paraId="6AD46B5A"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1</w:t>
            </w:r>
          </w:p>
        </w:tc>
        <w:tc>
          <w:tcPr>
            <w:tcW w:w="3530" w:type="dxa"/>
          </w:tcPr>
          <w:p w14:paraId="72274FC2"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تَكبِيرة الرُّكوعِ</w:t>
            </w:r>
          </w:p>
        </w:tc>
        <w:tc>
          <w:tcPr>
            <w:tcW w:w="1007" w:type="dxa"/>
          </w:tcPr>
          <w:p w14:paraId="692BAD40" w14:textId="77777777" w:rsidR="00CB4068" w:rsidRPr="0083671D" w:rsidRDefault="00CB4068" w:rsidP="0070342F">
            <w:pPr>
              <w:widowControl w:val="0"/>
              <w:jc w:val="center"/>
              <w:rPr>
                <w:rFonts w:ascii="Traditional Arabic" w:hAnsi="Traditional Arabic"/>
                <w:rtl/>
                <w:lang w:bidi="ar-SY"/>
              </w:rPr>
            </w:pPr>
          </w:p>
        </w:tc>
        <w:tc>
          <w:tcPr>
            <w:tcW w:w="850" w:type="dxa"/>
          </w:tcPr>
          <w:p w14:paraId="4BA2601E" w14:textId="77777777" w:rsidR="00CB4068" w:rsidRPr="0083671D" w:rsidRDefault="00CB4068" w:rsidP="0070342F">
            <w:pPr>
              <w:widowControl w:val="0"/>
              <w:jc w:val="center"/>
              <w:rPr>
                <w:rFonts w:ascii="Traditional Arabic" w:hAnsi="Traditional Arabic"/>
                <w:rtl/>
                <w:lang w:bidi="ar-SY"/>
              </w:rPr>
            </w:pPr>
          </w:p>
        </w:tc>
        <w:tc>
          <w:tcPr>
            <w:tcW w:w="1559" w:type="dxa"/>
          </w:tcPr>
          <w:p w14:paraId="2F4E4002" w14:textId="77777777" w:rsidR="00CB4068" w:rsidRPr="0083671D" w:rsidRDefault="00CB4068" w:rsidP="0070342F">
            <w:pPr>
              <w:widowControl w:val="0"/>
              <w:jc w:val="center"/>
              <w:rPr>
                <w:rFonts w:ascii="Traditional Arabic" w:hAnsi="Traditional Arabic"/>
                <w:rtl/>
                <w:lang w:bidi="ar-SY"/>
              </w:rPr>
            </w:pPr>
          </w:p>
        </w:tc>
        <w:tc>
          <w:tcPr>
            <w:tcW w:w="1072" w:type="dxa"/>
          </w:tcPr>
          <w:p w14:paraId="67FA4FC9" w14:textId="77777777" w:rsidR="00CB4068" w:rsidRPr="0083671D" w:rsidRDefault="00CB4068" w:rsidP="0070342F">
            <w:pPr>
              <w:widowControl w:val="0"/>
              <w:jc w:val="center"/>
              <w:rPr>
                <w:rFonts w:ascii="Traditional Arabic" w:hAnsi="Traditional Arabic"/>
                <w:rtl/>
                <w:lang w:bidi="ar-SY"/>
              </w:rPr>
            </w:pPr>
          </w:p>
        </w:tc>
      </w:tr>
      <w:tr w:rsidR="00CB4068" w:rsidRPr="0083671D" w14:paraId="6227BB13" w14:textId="77777777" w:rsidTr="0070342F">
        <w:trPr>
          <w:jc w:val="center"/>
        </w:trPr>
        <w:tc>
          <w:tcPr>
            <w:tcW w:w="690" w:type="dxa"/>
          </w:tcPr>
          <w:p w14:paraId="3EB962F6"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2</w:t>
            </w:r>
          </w:p>
        </w:tc>
        <w:tc>
          <w:tcPr>
            <w:tcW w:w="3530" w:type="dxa"/>
          </w:tcPr>
          <w:p w14:paraId="691646CA"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رَفْع اليَدَيْن مع تَكبِيرَةِ الإحْرامِ</w:t>
            </w:r>
          </w:p>
        </w:tc>
        <w:tc>
          <w:tcPr>
            <w:tcW w:w="1007" w:type="dxa"/>
          </w:tcPr>
          <w:p w14:paraId="16A6A1E8" w14:textId="77777777" w:rsidR="00CB4068" w:rsidRPr="0083671D" w:rsidRDefault="00CB4068" w:rsidP="0070342F">
            <w:pPr>
              <w:widowControl w:val="0"/>
              <w:jc w:val="center"/>
              <w:rPr>
                <w:rFonts w:ascii="Traditional Arabic" w:hAnsi="Traditional Arabic"/>
                <w:rtl/>
                <w:lang w:bidi="ar-SY"/>
              </w:rPr>
            </w:pPr>
          </w:p>
        </w:tc>
        <w:tc>
          <w:tcPr>
            <w:tcW w:w="850" w:type="dxa"/>
          </w:tcPr>
          <w:p w14:paraId="119DF1B0" w14:textId="77777777" w:rsidR="00CB4068" w:rsidRPr="0083671D" w:rsidRDefault="00CB4068" w:rsidP="0070342F">
            <w:pPr>
              <w:widowControl w:val="0"/>
              <w:jc w:val="center"/>
              <w:rPr>
                <w:rFonts w:ascii="Traditional Arabic" w:hAnsi="Traditional Arabic"/>
                <w:rtl/>
                <w:lang w:bidi="ar-SY"/>
              </w:rPr>
            </w:pPr>
          </w:p>
        </w:tc>
        <w:tc>
          <w:tcPr>
            <w:tcW w:w="1559" w:type="dxa"/>
          </w:tcPr>
          <w:p w14:paraId="734DAD73" w14:textId="77777777" w:rsidR="00CB4068" w:rsidRPr="0083671D" w:rsidRDefault="00CB4068" w:rsidP="0070342F">
            <w:pPr>
              <w:widowControl w:val="0"/>
              <w:jc w:val="center"/>
              <w:rPr>
                <w:rFonts w:ascii="Traditional Arabic" w:hAnsi="Traditional Arabic"/>
                <w:rtl/>
                <w:lang w:bidi="ar-SY"/>
              </w:rPr>
            </w:pPr>
          </w:p>
        </w:tc>
        <w:tc>
          <w:tcPr>
            <w:tcW w:w="1072" w:type="dxa"/>
          </w:tcPr>
          <w:p w14:paraId="0603FDAE" w14:textId="77777777" w:rsidR="00CB4068" w:rsidRPr="0083671D" w:rsidRDefault="00CB4068" w:rsidP="0070342F">
            <w:pPr>
              <w:widowControl w:val="0"/>
              <w:jc w:val="center"/>
              <w:rPr>
                <w:rFonts w:ascii="Traditional Arabic" w:hAnsi="Traditional Arabic"/>
                <w:rtl/>
                <w:lang w:bidi="ar-SY"/>
              </w:rPr>
            </w:pPr>
          </w:p>
        </w:tc>
      </w:tr>
      <w:tr w:rsidR="00CB4068" w:rsidRPr="0083671D" w14:paraId="3FBD52F9" w14:textId="77777777" w:rsidTr="0070342F">
        <w:trPr>
          <w:jc w:val="center"/>
        </w:trPr>
        <w:tc>
          <w:tcPr>
            <w:tcW w:w="690" w:type="dxa"/>
          </w:tcPr>
          <w:p w14:paraId="2940B0F4"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3</w:t>
            </w:r>
          </w:p>
        </w:tc>
        <w:tc>
          <w:tcPr>
            <w:tcW w:w="3530" w:type="dxa"/>
          </w:tcPr>
          <w:p w14:paraId="31D14D71"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التَّشهُّد الأوَّل</w:t>
            </w:r>
          </w:p>
        </w:tc>
        <w:tc>
          <w:tcPr>
            <w:tcW w:w="1007" w:type="dxa"/>
          </w:tcPr>
          <w:p w14:paraId="4594C8DC" w14:textId="77777777" w:rsidR="00CB4068" w:rsidRPr="0083671D" w:rsidRDefault="00CB4068" w:rsidP="0070342F">
            <w:pPr>
              <w:widowControl w:val="0"/>
              <w:jc w:val="center"/>
              <w:rPr>
                <w:rFonts w:ascii="Traditional Arabic" w:hAnsi="Traditional Arabic"/>
                <w:rtl/>
                <w:lang w:bidi="ar-SY"/>
              </w:rPr>
            </w:pPr>
          </w:p>
        </w:tc>
        <w:tc>
          <w:tcPr>
            <w:tcW w:w="850" w:type="dxa"/>
          </w:tcPr>
          <w:p w14:paraId="77EA6D78" w14:textId="77777777" w:rsidR="00CB4068" w:rsidRPr="0083671D" w:rsidRDefault="00CB4068" w:rsidP="0070342F">
            <w:pPr>
              <w:widowControl w:val="0"/>
              <w:jc w:val="center"/>
              <w:rPr>
                <w:rFonts w:ascii="Traditional Arabic" w:hAnsi="Traditional Arabic"/>
                <w:rtl/>
                <w:lang w:bidi="ar-SY"/>
              </w:rPr>
            </w:pPr>
          </w:p>
        </w:tc>
        <w:tc>
          <w:tcPr>
            <w:tcW w:w="1559" w:type="dxa"/>
          </w:tcPr>
          <w:p w14:paraId="777694B8" w14:textId="77777777" w:rsidR="00CB4068" w:rsidRPr="0083671D" w:rsidRDefault="00CB4068" w:rsidP="0070342F">
            <w:pPr>
              <w:widowControl w:val="0"/>
              <w:jc w:val="center"/>
              <w:rPr>
                <w:rFonts w:ascii="Traditional Arabic" w:hAnsi="Traditional Arabic"/>
                <w:rtl/>
                <w:lang w:bidi="ar-SY"/>
              </w:rPr>
            </w:pPr>
          </w:p>
        </w:tc>
        <w:tc>
          <w:tcPr>
            <w:tcW w:w="1072" w:type="dxa"/>
          </w:tcPr>
          <w:p w14:paraId="1B344810" w14:textId="77777777" w:rsidR="00CB4068" w:rsidRPr="0083671D" w:rsidRDefault="00CB4068" w:rsidP="0070342F">
            <w:pPr>
              <w:widowControl w:val="0"/>
              <w:jc w:val="center"/>
              <w:rPr>
                <w:rFonts w:ascii="Traditional Arabic" w:hAnsi="Traditional Arabic"/>
                <w:rtl/>
                <w:lang w:bidi="ar-SY"/>
              </w:rPr>
            </w:pPr>
          </w:p>
        </w:tc>
      </w:tr>
      <w:tr w:rsidR="00CB4068" w:rsidRPr="0083671D" w14:paraId="2D0FC854" w14:textId="77777777" w:rsidTr="0070342F">
        <w:trPr>
          <w:jc w:val="center"/>
        </w:trPr>
        <w:tc>
          <w:tcPr>
            <w:tcW w:w="690" w:type="dxa"/>
          </w:tcPr>
          <w:p w14:paraId="5D24E708"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4</w:t>
            </w:r>
          </w:p>
        </w:tc>
        <w:tc>
          <w:tcPr>
            <w:tcW w:w="3530" w:type="dxa"/>
          </w:tcPr>
          <w:p w14:paraId="6BC0102B"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قول: آمِين</w:t>
            </w:r>
          </w:p>
        </w:tc>
        <w:tc>
          <w:tcPr>
            <w:tcW w:w="1007" w:type="dxa"/>
          </w:tcPr>
          <w:p w14:paraId="423941E6" w14:textId="77777777" w:rsidR="00CB4068" w:rsidRPr="0083671D" w:rsidRDefault="00CB4068" w:rsidP="0070342F">
            <w:pPr>
              <w:widowControl w:val="0"/>
              <w:jc w:val="center"/>
              <w:rPr>
                <w:rFonts w:ascii="Traditional Arabic" w:hAnsi="Traditional Arabic"/>
                <w:rtl/>
                <w:lang w:bidi="ar-SY"/>
              </w:rPr>
            </w:pPr>
          </w:p>
        </w:tc>
        <w:tc>
          <w:tcPr>
            <w:tcW w:w="850" w:type="dxa"/>
          </w:tcPr>
          <w:p w14:paraId="29A1ED32" w14:textId="77777777" w:rsidR="00CB4068" w:rsidRPr="0083671D" w:rsidRDefault="00CB4068" w:rsidP="0070342F">
            <w:pPr>
              <w:widowControl w:val="0"/>
              <w:jc w:val="center"/>
              <w:rPr>
                <w:rFonts w:ascii="Traditional Arabic" w:hAnsi="Traditional Arabic"/>
                <w:rtl/>
                <w:lang w:bidi="ar-SY"/>
              </w:rPr>
            </w:pPr>
          </w:p>
        </w:tc>
        <w:tc>
          <w:tcPr>
            <w:tcW w:w="1559" w:type="dxa"/>
          </w:tcPr>
          <w:p w14:paraId="44156C6F" w14:textId="77777777" w:rsidR="00CB4068" w:rsidRPr="0083671D" w:rsidRDefault="00CB4068" w:rsidP="0070342F">
            <w:pPr>
              <w:widowControl w:val="0"/>
              <w:jc w:val="center"/>
              <w:rPr>
                <w:rFonts w:ascii="Traditional Arabic" w:hAnsi="Traditional Arabic"/>
                <w:rtl/>
                <w:lang w:bidi="ar-SY"/>
              </w:rPr>
            </w:pPr>
          </w:p>
        </w:tc>
        <w:tc>
          <w:tcPr>
            <w:tcW w:w="1072" w:type="dxa"/>
          </w:tcPr>
          <w:p w14:paraId="04EDACEE" w14:textId="77777777" w:rsidR="00CB4068" w:rsidRPr="0083671D" w:rsidRDefault="00CB4068" w:rsidP="0070342F">
            <w:pPr>
              <w:widowControl w:val="0"/>
              <w:jc w:val="center"/>
              <w:rPr>
                <w:rFonts w:ascii="Traditional Arabic" w:hAnsi="Traditional Arabic"/>
                <w:rtl/>
                <w:lang w:bidi="ar-SY"/>
              </w:rPr>
            </w:pPr>
          </w:p>
        </w:tc>
      </w:tr>
      <w:tr w:rsidR="00CB4068" w:rsidRPr="0083671D" w14:paraId="62AFFB20" w14:textId="77777777" w:rsidTr="0070342F">
        <w:trPr>
          <w:jc w:val="center"/>
        </w:trPr>
        <w:tc>
          <w:tcPr>
            <w:tcW w:w="690" w:type="dxa"/>
          </w:tcPr>
          <w:p w14:paraId="51851C40"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5</w:t>
            </w:r>
          </w:p>
        </w:tc>
        <w:tc>
          <w:tcPr>
            <w:tcW w:w="3530" w:type="dxa"/>
          </w:tcPr>
          <w:p w14:paraId="7A99A601"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التَّلثُّم على الفَم</w:t>
            </w:r>
          </w:p>
        </w:tc>
        <w:tc>
          <w:tcPr>
            <w:tcW w:w="1007" w:type="dxa"/>
          </w:tcPr>
          <w:p w14:paraId="73825DA2" w14:textId="77777777" w:rsidR="00CB4068" w:rsidRPr="0083671D" w:rsidRDefault="00CB4068" w:rsidP="0070342F">
            <w:pPr>
              <w:widowControl w:val="0"/>
              <w:jc w:val="center"/>
              <w:rPr>
                <w:rFonts w:ascii="Traditional Arabic" w:hAnsi="Traditional Arabic"/>
                <w:rtl/>
                <w:lang w:bidi="ar-SY"/>
              </w:rPr>
            </w:pPr>
          </w:p>
        </w:tc>
        <w:tc>
          <w:tcPr>
            <w:tcW w:w="850" w:type="dxa"/>
          </w:tcPr>
          <w:p w14:paraId="6B4F17FE" w14:textId="77777777" w:rsidR="00CB4068" w:rsidRPr="0083671D" w:rsidRDefault="00CB4068" w:rsidP="0070342F">
            <w:pPr>
              <w:widowControl w:val="0"/>
              <w:jc w:val="center"/>
              <w:rPr>
                <w:rFonts w:ascii="Traditional Arabic" w:hAnsi="Traditional Arabic"/>
                <w:rtl/>
                <w:lang w:bidi="ar-SY"/>
              </w:rPr>
            </w:pPr>
          </w:p>
        </w:tc>
        <w:tc>
          <w:tcPr>
            <w:tcW w:w="1559" w:type="dxa"/>
          </w:tcPr>
          <w:p w14:paraId="54586D20" w14:textId="77777777" w:rsidR="00CB4068" w:rsidRPr="0083671D" w:rsidRDefault="00CB4068" w:rsidP="0070342F">
            <w:pPr>
              <w:widowControl w:val="0"/>
              <w:jc w:val="center"/>
              <w:rPr>
                <w:rFonts w:ascii="Traditional Arabic" w:hAnsi="Traditional Arabic"/>
                <w:rtl/>
                <w:lang w:bidi="ar-SY"/>
              </w:rPr>
            </w:pPr>
          </w:p>
        </w:tc>
        <w:tc>
          <w:tcPr>
            <w:tcW w:w="1072" w:type="dxa"/>
          </w:tcPr>
          <w:p w14:paraId="5F5F3638" w14:textId="77777777" w:rsidR="00CB4068" w:rsidRPr="0083671D" w:rsidRDefault="00CB4068" w:rsidP="0070342F">
            <w:pPr>
              <w:widowControl w:val="0"/>
              <w:jc w:val="center"/>
              <w:rPr>
                <w:rFonts w:ascii="Traditional Arabic" w:hAnsi="Traditional Arabic"/>
                <w:rtl/>
                <w:lang w:bidi="ar-SY"/>
              </w:rPr>
            </w:pPr>
          </w:p>
        </w:tc>
      </w:tr>
      <w:tr w:rsidR="00CB4068" w:rsidRPr="0083671D" w14:paraId="6E19B780" w14:textId="77777777" w:rsidTr="0070342F">
        <w:trPr>
          <w:jc w:val="center"/>
        </w:trPr>
        <w:tc>
          <w:tcPr>
            <w:tcW w:w="690" w:type="dxa"/>
          </w:tcPr>
          <w:p w14:paraId="1441F356"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6</w:t>
            </w:r>
          </w:p>
        </w:tc>
        <w:tc>
          <w:tcPr>
            <w:tcW w:w="3530" w:type="dxa"/>
          </w:tcPr>
          <w:p w14:paraId="4120F59F"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قَوْل: ربَّنا ولك الحمد</w:t>
            </w:r>
          </w:p>
        </w:tc>
        <w:tc>
          <w:tcPr>
            <w:tcW w:w="1007" w:type="dxa"/>
          </w:tcPr>
          <w:p w14:paraId="287BA443" w14:textId="77777777" w:rsidR="00CB4068" w:rsidRPr="0083671D" w:rsidRDefault="00CB4068" w:rsidP="0070342F">
            <w:pPr>
              <w:widowControl w:val="0"/>
              <w:jc w:val="center"/>
              <w:rPr>
                <w:rFonts w:ascii="Traditional Arabic" w:hAnsi="Traditional Arabic"/>
                <w:rtl/>
                <w:lang w:bidi="ar-SY"/>
              </w:rPr>
            </w:pPr>
          </w:p>
        </w:tc>
        <w:tc>
          <w:tcPr>
            <w:tcW w:w="850" w:type="dxa"/>
          </w:tcPr>
          <w:p w14:paraId="2A596D77" w14:textId="77777777" w:rsidR="00CB4068" w:rsidRPr="0083671D" w:rsidRDefault="00CB4068" w:rsidP="0070342F">
            <w:pPr>
              <w:widowControl w:val="0"/>
              <w:jc w:val="center"/>
              <w:rPr>
                <w:rFonts w:ascii="Traditional Arabic" w:hAnsi="Traditional Arabic"/>
                <w:rtl/>
                <w:lang w:bidi="ar-SY"/>
              </w:rPr>
            </w:pPr>
          </w:p>
        </w:tc>
        <w:tc>
          <w:tcPr>
            <w:tcW w:w="1559" w:type="dxa"/>
          </w:tcPr>
          <w:p w14:paraId="43C940E0" w14:textId="77777777" w:rsidR="00CB4068" w:rsidRPr="0083671D" w:rsidRDefault="00CB4068" w:rsidP="0070342F">
            <w:pPr>
              <w:widowControl w:val="0"/>
              <w:jc w:val="center"/>
              <w:rPr>
                <w:rFonts w:ascii="Traditional Arabic" w:hAnsi="Traditional Arabic"/>
                <w:rtl/>
                <w:lang w:bidi="ar-SY"/>
              </w:rPr>
            </w:pPr>
          </w:p>
        </w:tc>
        <w:tc>
          <w:tcPr>
            <w:tcW w:w="1072" w:type="dxa"/>
          </w:tcPr>
          <w:p w14:paraId="1ACAB8A1" w14:textId="77777777" w:rsidR="00CB4068" w:rsidRPr="0083671D" w:rsidRDefault="00CB4068" w:rsidP="0070342F">
            <w:pPr>
              <w:widowControl w:val="0"/>
              <w:jc w:val="center"/>
              <w:rPr>
                <w:rFonts w:ascii="Traditional Arabic" w:hAnsi="Traditional Arabic"/>
                <w:rtl/>
                <w:lang w:bidi="ar-SY"/>
              </w:rPr>
            </w:pPr>
          </w:p>
        </w:tc>
      </w:tr>
      <w:tr w:rsidR="00CB4068" w:rsidRPr="0083671D" w14:paraId="06AE3F12" w14:textId="77777777" w:rsidTr="0070342F">
        <w:trPr>
          <w:jc w:val="center"/>
        </w:trPr>
        <w:tc>
          <w:tcPr>
            <w:tcW w:w="690" w:type="dxa"/>
          </w:tcPr>
          <w:p w14:paraId="6BA1A07C"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7</w:t>
            </w:r>
          </w:p>
        </w:tc>
        <w:tc>
          <w:tcPr>
            <w:tcW w:w="3530" w:type="dxa"/>
          </w:tcPr>
          <w:p w14:paraId="32969FF8"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التَّسليم عَمْداً قبل الإمام</w:t>
            </w:r>
          </w:p>
        </w:tc>
        <w:tc>
          <w:tcPr>
            <w:tcW w:w="1007" w:type="dxa"/>
          </w:tcPr>
          <w:p w14:paraId="5783CEB9" w14:textId="77777777" w:rsidR="00CB4068" w:rsidRPr="0083671D" w:rsidRDefault="00CB4068" w:rsidP="0070342F">
            <w:pPr>
              <w:widowControl w:val="0"/>
              <w:jc w:val="center"/>
              <w:rPr>
                <w:rFonts w:ascii="Traditional Arabic" w:hAnsi="Traditional Arabic"/>
                <w:rtl/>
                <w:lang w:bidi="ar-SY"/>
              </w:rPr>
            </w:pPr>
          </w:p>
        </w:tc>
        <w:tc>
          <w:tcPr>
            <w:tcW w:w="850" w:type="dxa"/>
          </w:tcPr>
          <w:p w14:paraId="769E830B" w14:textId="77777777" w:rsidR="00CB4068" w:rsidRPr="0083671D" w:rsidRDefault="00CB4068" w:rsidP="0070342F">
            <w:pPr>
              <w:widowControl w:val="0"/>
              <w:jc w:val="center"/>
              <w:rPr>
                <w:rFonts w:ascii="Traditional Arabic" w:hAnsi="Traditional Arabic"/>
                <w:rtl/>
                <w:lang w:bidi="ar-SY"/>
              </w:rPr>
            </w:pPr>
          </w:p>
        </w:tc>
        <w:tc>
          <w:tcPr>
            <w:tcW w:w="1559" w:type="dxa"/>
          </w:tcPr>
          <w:p w14:paraId="3A163628" w14:textId="77777777" w:rsidR="00CB4068" w:rsidRPr="0083671D" w:rsidRDefault="00CB4068" w:rsidP="0070342F">
            <w:pPr>
              <w:widowControl w:val="0"/>
              <w:jc w:val="center"/>
              <w:rPr>
                <w:rFonts w:ascii="Traditional Arabic" w:hAnsi="Traditional Arabic"/>
                <w:rtl/>
                <w:lang w:bidi="ar-SY"/>
              </w:rPr>
            </w:pPr>
          </w:p>
        </w:tc>
        <w:tc>
          <w:tcPr>
            <w:tcW w:w="1072" w:type="dxa"/>
          </w:tcPr>
          <w:p w14:paraId="01286B6F" w14:textId="77777777" w:rsidR="00CB4068" w:rsidRPr="0083671D" w:rsidRDefault="00CB4068" w:rsidP="0070342F">
            <w:pPr>
              <w:widowControl w:val="0"/>
              <w:jc w:val="center"/>
              <w:rPr>
                <w:rFonts w:ascii="Traditional Arabic" w:hAnsi="Traditional Arabic"/>
                <w:rtl/>
                <w:lang w:bidi="ar-SY"/>
              </w:rPr>
            </w:pPr>
          </w:p>
        </w:tc>
      </w:tr>
      <w:tr w:rsidR="00CB4068" w:rsidRPr="0083671D" w14:paraId="63B06C08" w14:textId="77777777" w:rsidTr="0070342F">
        <w:trPr>
          <w:jc w:val="center"/>
        </w:trPr>
        <w:tc>
          <w:tcPr>
            <w:tcW w:w="690" w:type="dxa"/>
          </w:tcPr>
          <w:p w14:paraId="65B63C6D"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8</w:t>
            </w:r>
          </w:p>
        </w:tc>
        <w:tc>
          <w:tcPr>
            <w:tcW w:w="3530" w:type="dxa"/>
          </w:tcPr>
          <w:p w14:paraId="1B39115B"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قِراءة سُورَة الفاتحَة</w:t>
            </w:r>
          </w:p>
        </w:tc>
        <w:tc>
          <w:tcPr>
            <w:tcW w:w="1007" w:type="dxa"/>
          </w:tcPr>
          <w:p w14:paraId="775B937E" w14:textId="77777777" w:rsidR="00CB4068" w:rsidRPr="0083671D" w:rsidRDefault="00CB4068" w:rsidP="0070342F">
            <w:pPr>
              <w:widowControl w:val="0"/>
              <w:jc w:val="center"/>
              <w:rPr>
                <w:rFonts w:ascii="Traditional Arabic" w:hAnsi="Traditional Arabic"/>
                <w:rtl/>
                <w:lang w:bidi="ar-SY"/>
              </w:rPr>
            </w:pPr>
          </w:p>
        </w:tc>
        <w:tc>
          <w:tcPr>
            <w:tcW w:w="850" w:type="dxa"/>
          </w:tcPr>
          <w:p w14:paraId="0F3634E6" w14:textId="77777777" w:rsidR="00CB4068" w:rsidRPr="0083671D" w:rsidRDefault="00CB4068" w:rsidP="0070342F">
            <w:pPr>
              <w:widowControl w:val="0"/>
              <w:jc w:val="center"/>
              <w:rPr>
                <w:rFonts w:ascii="Traditional Arabic" w:hAnsi="Traditional Arabic"/>
                <w:rtl/>
                <w:lang w:bidi="ar-SY"/>
              </w:rPr>
            </w:pPr>
          </w:p>
        </w:tc>
        <w:tc>
          <w:tcPr>
            <w:tcW w:w="1559" w:type="dxa"/>
          </w:tcPr>
          <w:p w14:paraId="2D98133A" w14:textId="77777777" w:rsidR="00CB4068" w:rsidRPr="0083671D" w:rsidRDefault="00CB4068" w:rsidP="0070342F">
            <w:pPr>
              <w:widowControl w:val="0"/>
              <w:jc w:val="center"/>
              <w:rPr>
                <w:rFonts w:ascii="Traditional Arabic" w:hAnsi="Traditional Arabic"/>
                <w:rtl/>
                <w:lang w:bidi="ar-SY"/>
              </w:rPr>
            </w:pPr>
          </w:p>
        </w:tc>
        <w:tc>
          <w:tcPr>
            <w:tcW w:w="1072" w:type="dxa"/>
          </w:tcPr>
          <w:p w14:paraId="3E267056" w14:textId="77777777" w:rsidR="00CB4068" w:rsidRPr="0083671D" w:rsidRDefault="00CB4068" w:rsidP="0070342F">
            <w:pPr>
              <w:widowControl w:val="0"/>
              <w:jc w:val="center"/>
              <w:rPr>
                <w:rFonts w:ascii="Traditional Arabic" w:hAnsi="Traditional Arabic"/>
                <w:rtl/>
                <w:lang w:bidi="ar-SY"/>
              </w:rPr>
            </w:pPr>
          </w:p>
        </w:tc>
      </w:tr>
      <w:tr w:rsidR="00CB4068" w:rsidRPr="0083671D" w14:paraId="3A3B5474" w14:textId="77777777" w:rsidTr="0070342F">
        <w:trPr>
          <w:jc w:val="center"/>
        </w:trPr>
        <w:tc>
          <w:tcPr>
            <w:tcW w:w="690" w:type="dxa"/>
          </w:tcPr>
          <w:p w14:paraId="022D521E"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9</w:t>
            </w:r>
          </w:p>
        </w:tc>
        <w:tc>
          <w:tcPr>
            <w:tcW w:w="3530" w:type="dxa"/>
          </w:tcPr>
          <w:p w14:paraId="1FB3E8E5"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الالتِفاتُ لحاجَةٍ</w:t>
            </w:r>
          </w:p>
        </w:tc>
        <w:tc>
          <w:tcPr>
            <w:tcW w:w="1007" w:type="dxa"/>
          </w:tcPr>
          <w:p w14:paraId="53FA622C" w14:textId="77777777" w:rsidR="00CB4068" w:rsidRPr="0083671D" w:rsidRDefault="00CB4068" w:rsidP="0070342F">
            <w:pPr>
              <w:widowControl w:val="0"/>
              <w:jc w:val="center"/>
              <w:rPr>
                <w:rFonts w:ascii="Traditional Arabic" w:hAnsi="Traditional Arabic"/>
                <w:rtl/>
                <w:lang w:bidi="ar-SY"/>
              </w:rPr>
            </w:pPr>
          </w:p>
        </w:tc>
        <w:tc>
          <w:tcPr>
            <w:tcW w:w="850" w:type="dxa"/>
          </w:tcPr>
          <w:p w14:paraId="47951FAE" w14:textId="77777777" w:rsidR="00CB4068" w:rsidRPr="0083671D" w:rsidRDefault="00CB4068" w:rsidP="0070342F">
            <w:pPr>
              <w:widowControl w:val="0"/>
              <w:jc w:val="center"/>
              <w:rPr>
                <w:rFonts w:ascii="Traditional Arabic" w:hAnsi="Traditional Arabic"/>
                <w:rtl/>
                <w:lang w:bidi="ar-SY"/>
              </w:rPr>
            </w:pPr>
          </w:p>
        </w:tc>
        <w:tc>
          <w:tcPr>
            <w:tcW w:w="1559" w:type="dxa"/>
          </w:tcPr>
          <w:p w14:paraId="3EED2D0E" w14:textId="77777777" w:rsidR="00CB4068" w:rsidRPr="0083671D" w:rsidRDefault="00CB4068" w:rsidP="0070342F">
            <w:pPr>
              <w:widowControl w:val="0"/>
              <w:jc w:val="center"/>
              <w:rPr>
                <w:rFonts w:ascii="Traditional Arabic" w:hAnsi="Traditional Arabic"/>
                <w:rtl/>
                <w:lang w:bidi="ar-SY"/>
              </w:rPr>
            </w:pPr>
          </w:p>
        </w:tc>
        <w:tc>
          <w:tcPr>
            <w:tcW w:w="1072" w:type="dxa"/>
          </w:tcPr>
          <w:p w14:paraId="2BE63992" w14:textId="77777777" w:rsidR="00CB4068" w:rsidRPr="0083671D" w:rsidRDefault="00CB4068" w:rsidP="0070342F">
            <w:pPr>
              <w:widowControl w:val="0"/>
              <w:jc w:val="center"/>
              <w:rPr>
                <w:rFonts w:ascii="Traditional Arabic" w:hAnsi="Traditional Arabic"/>
                <w:rtl/>
                <w:lang w:bidi="ar-SY"/>
              </w:rPr>
            </w:pPr>
          </w:p>
        </w:tc>
      </w:tr>
      <w:tr w:rsidR="00CB4068" w:rsidRPr="0083671D" w14:paraId="0FB3F9E7" w14:textId="77777777" w:rsidTr="0070342F">
        <w:trPr>
          <w:jc w:val="center"/>
        </w:trPr>
        <w:tc>
          <w:tcPr>
            <w:tcW w:w="690" w:type="dxa"/>
          </w:tcPr>
          <w:p w14:paraId="1123CBBF"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10</w:t>
            </w:r>
          </w:p>
        </w:tc>
        <w:tc>
          <w:tcPr>
            <w:tcW w:w="3530" w:type="dxa"/>
          </w:tcPr>
          <w:p w14:paraId="254C1D8E"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كَشْفُ العَوْرَةِ عَمْداً</w:t>
            </w:r>
          </w:p>
        </w:tc>
        <w:tc>
          <w:tcPr>
            <w:tcW w:w="1007" w:type="dxa"/>
          </w:tcPr>
          <w:p w14:paraId="741688C8" w14:textId="77777777" w:rsidR="00CB4068" w:rsidRPr="0083671D" w:rsidRDefault="00CB4068" w:rsidP="0070342F">
            <w:pPr>
              <w:widowControl w:val="0"/>
              <w:jc w:val="center"/>
              <w:rPr>
                <w:rFonts w:ascii="Traditional Arabic" w:hAnsi="Traditional Arabic"/>
                <w:rtl/>
                <w:lang w:bidi="ar-SY"/>
              </w:rPr>
            </w:pPr>
          </w:p>
        </w:tc>
        <w:tc>
          <w:tcPr>
            <w:tcW w:w="850" w:type="dxa"/>
          </w:tcPr>
          <w:p w14:paraId="1F8A4357" w14:textId="77777777" w:rsidR="00CB4068" w:rsidRPr="0083671D" w:rsidRDefault="00CB4068" w:rsidP="0070342F">
            <w:pPr>
              <w:widowControl w:val="0"/>
              <w:jc w:val="center"/>
              <w:rPr>
                <w:rFonts w:ascii="Traditional Arabic" w:hAnsi="Traditional Arabic"/>
                <w:rtl/>
                <w:lang w:bidi="ar-SY"/>
              </w:rPr>
            </w:pPr>
          </w:p>
        </w:tc>
        <w:tc>
          <w:tcPr>
            <w:tcW w:w="1559" w:type="dxa"/>
          </w:tcPr>
          <w:p w14:paraId="16461CA0" w14:textId="77777777" w:rsidR="00CB4068" w:rsidRPr="0083671D" w:rsidRDefault="00CB4068" w:rsidP="0070342F">
            <w:pPr>
              <w:widowControl w:val="0"/>
              <w:jc w:val="center"/>
              <w:rPr>
                <w:rFonts w:ascii="Traditional Arabic" w:hAnsi="Traditional Arabic"/>
                <w:rtl/>
                <w:lang w:bidi="ar-SY"/>
              </w:rPr>
            </w:pPr>
          </w:p>
        </w:tc>
        <w:tc>
          <w:tcPr>
            <w:tcW w:w="1072" w:type="dxa"/>
          </w:tcPr>
          <w:p w14:paraId="1AC4EC8F" w14:textId="77777777" w:rsidR="00CB4068" w:rsidRPr="0083671D" w:rsidRDefault="00CB4068" w:rsidP="0070342F">
            <w:pPr>
              <w:widowControl w:val="0"/>
              <w:jc w:val="center"/>
              <w:rPr>
                <w:rFonts w:ascii="Traditional Arabic" w:hAnsi="Traditional Arabic"/>
                <w:rtl/>
                <w:lang w:bidi="ar-SY"/>
              </w:rPr>
            </w:pPr>
          </w:p>
        </w:tc>
      </w:tr>
      <w:tr w:rsidR="00CB4068" w:rsidRPr="0083671D" w14:paraId="3BCAA921" w14:textId="77777777" w:rsidTr="0070342F">
        <w:trPr>
          <w:jc w:val="center"/>
        </w:trPr>
        <w:tc>
          <w:tcPr>
            <w:tcW w:w="690" w:type="dxa"/>
          </w:tcPr>
          <w:p w14:paraId="0686BF21"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11</w:t>
            </w:r>
          </w:p>
        </w:tc>
        <w:tc>
          <w:tcPr>
            <w:tcW w:w="3530" w:type="dxa"/>
          </w:tcPr>
          <w:p w14:paraId="7A5F0EE8"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قِراءَةُ سُورَةٍ بعد الفاتحةِ</w:t>
            </w:r>
          </w:p>
        </w:tc>
        <w:tc>
          <w:tcPr>
            <w:tcW w:w="1007" w:type="dxa"/>
          </w:tcPr>
          <w:p w14:paraId="2BCBC3C8" w14:textId="77777777" w:rsidR="00CB4068" w:rsidRPr="0083671D" w:rsidRDefault="00CB4068" w:rsidP="0070342F">
            <w:pPr>
              <w:widowControl w:val="0"/>
              <w:jc w:val="center"/>
              <w:rPr>
                <w:rFonts w:ascii="Traditional Arabic" w:hAnsi="Traditional Arabic"/>
                <w:rtl/>
                <w:lang w:bidi="ar-SY"/>
              </w:rPr>
            </w:pPr>
          </w:p>
        </w:tc>
        <w:tc>
          <w:tcPr>
            <w:tcW w:w="850" w:type="dxa"/>
          </w:tcPr>
          <w:p w14:paraId="43229FE8" w14:textId="77777777" w:rsidR="00CB4068" w:rsidRPr="0083671D" w:rsidRDefault="00CB4068" w:rsidP="0070342F">
            <w:pPr>
              <w:widowControl w:val="0"/>
              <w:jc w:val="center"/>
              <w:rPr>
                <w:rFonts w:ascii="Traditional Arabic" w:hAnsi="Traditional Arabic"/>
                <w:rtl/>
                <w:lang w:bidi="ar-SY"/>
              </w:rPr>
            </w:pPr>
          </w:p>
        </w:tc>
        <w:tc>
          <w:tcPr>
            <w:tcW w:w="1559" w:type="dxa"/>
          </w:tcPr>
          <w:p w14:paraId="225D4F5D" w14:textId="77777777" w:rsidR="00CB4068" w:rsidRPr="0083671D" w:rsidRDefault="00CB4068" w:rsidP="0070342F">
            <w:pPr>
              <w:widowControl w:val="0"/>
              <w:jc w:val="center"/>
              <w:rPr>
                <w:rFonts w:ascii="Traditional Arabic" w:hAnsi="Traditional Arabic"/>
                <w:rtl/>
                <w:lang w:bidi="ar-SY"/>
              </w:rPr>
            </w:pPr>
          </w:p>
        </w:tc>
        <w:tc>
          <w:tcPr>
            <w:tcW w:w="1072" w:type="dxa"/>
          </w:tcPr>
          <w:p w14:paraId="70BA7295" w14:textId="77777777" w:rsidR="00CB4068" w:rsidRPr="0083671D" w:rsidRDefault="00CB4068" w:rsidP="0070342F">
            <w:pPr>
              <w:widowControl w:val="0"/>
              <w:jc w:val="center"/>
              <w:rPr>
                <w:rFonts w:ascii="Traditional Arabic" w:hAnsi="Traditional Arabic"/>
                <w:rtl/>
                <w:lang w:bidi="ar-SY"/>
              </w:rPr>
            </w:pPr>
          </w:p>
        </w:tc>
      </w:tr>
    </w:tbl>
    <w:p w14:paraId="68C71926" w14:textId="77777777" w:rsidR="00CB4068" w:rsidRDefault="00CB4068" w:rsidP="00CB4068">
      <w:pPr>
        <w:widowControl w:val="0"/>
        <w:ind w:firstLine="397"/>
        <w:rPr>
          <w:rFonts w:ascii="Traditional Arabic" w:hAnsi="Traditional Arabic"/>
          <w:sz w:val="22"/>
          <w:rtl/>
          <w:lang w:bidi="ar-SY"/>
        </w:rPr>
      </w:pPr>
      <w:r>
        <w:rPr>
          <w:rFonts w:ascii="Calibri" w:hAnsi="Calibri" w:hint="cs"/>
          <w:sz w:val="22"/>
          <w:rtl/>
        </w:rPr>
        <w:t xml:space="preserve">س2: </w:t>
      </w:r>
      <w:r w:rsidRPr="0055046B">
        <w:rPr>
          <w:rFonts w:ascii="Traditional Arabic" w:hAnsi="Traditional Arabic" w:hint="cs"/>
          <w:sz w:val="22"/>
          <w:rtl/>
          <w:lang w:bidi="ar-SY"/>
        </w:rPr>
        <w:t>أجب ب</w:t>
      </w:r>
      <w:r>
        <w:rPr>
          <w:rFonts w:ascii="Traditional Arabic" w:hAnsi="Traditional Arabic" w:hint="cs"/>
          <w:sz w:val="22"/>
          <w:rtl/>
          <w:lang w:bidi="ar-SY"/>
        </w:rPr>
        <w:t>ِ</w:t>
      </w:r>
      <w:r w:rsidRPr="0055046B">
        <w:rPr>
          <w:rFonts w:ascii="Traditional Arabic" w:hAnsi="Traditional Arabic" w:hint="cs"/>
          <w:sz w:val="22"/>
          <w:rtl/>
          <w:lang w:bidi="ar-SY"/>
        </w:rPr>
        <w:t>ص</w:t>
      </w:r>
      <w:r>
        <w:rPr>
          <w:rFonts w:ascii="Traditional Arabic" w:hAnsi="Traditional Arabic" w:hint="cs"/>
          <w:sz w:val="22"/>
          <w:rtl/>
          <w:lang w:bidi="ar-SY"/>
        </w:rPr>
        <w:t>َ</w:t>
      </w:r>
      <w:r w:rsidRPr="0055046B">
        <w:rPr>
          <w:rFonts w:ascii="Traditional Arabic" w:hAnsi="Traditional Arabic" w:hint="cs"/>
          <w:sz w:val="22"/>
          <w:rtl/>
          <w:lang w:bidi="ar-SY"/>
        </w:rPr>
        <w:t xml:space="preserve">ح </w:t>
      </w:r>
      <w:r w:rsidRPr="0055046B">
        <w:rPr>
          <w:rFonts w:ascii="Traditional Arabic" w:hAnsi="Traditional Arabic" w:hint="cs"/>
          <w:b/>
          <w:sz w:val="36"/>
          <w:rtl/>
          <w:lang w:bidi="ar-SY"/>
        </w:rPr>
        <w:t>(</w:t>
      </w:r>
      <w:r w:rsidRPr="0055046B">
        <w:rPr>
          <w:rFonts w:ascii="Traditional Arabic" w:hAnsi="Traditional Arabic" w:hint="cs"/>
          <w:b/>
          <w:sz w:val="36"/>
          <w:rtl/>
          <w:lang w:bidi="ar-SY"/>
        </w:rPr>
        <w:sym w:font="Wingdings" w:char="F0FC"/>
      </w:r>
      <w:r w:rsidRPr="0055046B">
        <w:rPr>
          <w:rFonts w:ascii="Traditional Arabic" w:hAnsi="Traditional Arabic" w:hint="cs"/>
          <w:b/>
          <w:sz w:val="36"/>
          <w:rtl/>
          <w:lang w:bidi="ar-SY"/>
        </w:rPr>
        <w:t>)</w:t>
      </w:r>
      <w:r>
        <w:rPr>
          <w:rFonts w:ascii="Traditional Arabic" w:hAnsi="Traditional Arabic" w:hint="cs"/>
          <w:b/>
          <w:sz w:val="36"/>
          <w:rtl/>
          <w:lang w:bidi="ar-SY"/>
        </w:rPr>
        <w:t>،</w:t>
      </w:r>
      <w:r w:rsidRPr="0055046B">
        <w:rPr>
          <w:rFonts w:ascii="Traditional Arabic" w:hAnsi="Traditional Arabic" w:hint="cs"/>
          <w:sz w:val="22"/>
          <w:rtl/>
          <w:lang w:bidi="ar-SY"/>
        </w:rPr>
        <w:t xml:space="preserve"> أو خطأ (×)</w:t>
      </w:r>
      <w:r>
        <w:rPr>
          <w:rFonts w:ascii="Traditional Arabic" w:hAnsi="Traditional Arabic" w:hint="cs"/>
          <w:sz w:val="22"/>
          <w:rtl/>
          <w:lang w:bidi="ar-SY"/>
        </w:rPr>
        <w:t xml:space="preserve">، </w:t>
      </w:r>
      <w:r w:rsidRPr="0055046B">
        <w:rPr>
          <w:rFonts w:ascii="Traditional Arabic" w:hAnsi="Traditional Arabic" w:hint="cs"/>
          <w:sz w:val="22"/>
          <w:rtl/>
          <w:lang w:bidi="ar-SY"/>
        </w:rPr>
        <w:t>مع تصحيح الخطأ:</w:t>
      </w:r>
    </w:p>
    <w:p w14:paraId="391CAF8E" w14:textId="77777777" w:rsidR="00CB4068" w:rsidRDefault="00CB4068" w:rsidP="00CB4068">
      <w:pPr>
        <w:widowControl w:val="0"/>
        <w:ind w:firstLine="397"/>
        <w:rPr>
          <w:rFonts w:ascii="Traditional Arabic" w:hAnsi="Traditional Arabic"/>
          <w:sz w:val="22"/>
          <w:rtl/>
          <w:lang w:bidi="ar-SY"/>
        </w:rPr>
      </w:pPr>
      <w:r>
        <w:rPr>
          <w:rFonts w:ascii="Traditional Arabic" w:hAnsi="Traditional Arabic" w:hint="cs"/>
          <w:sz w:val="22"/>
          <w:rtl/>
          <w:lang w:bidi="ar-SY"/>
        </w:rPr>
        <w:t>أ-</w:t>
      </w:r>
      <w:r>
        <w:rPr>
          <w:rFonts w:ascii="Traditional Arabic" w:hAnsi="Traditional Arabic"/>
          <w:sz w:val="22"/>
          <w:rtl/>
          <w:lang w:bidi="ar-SY"/>
        </w:rPr>
        <w:t xml:space="preserve"> </w:t>
      </w:r>
      <w:r>
        <w:rPr>
          <w:rFonts w:ascii="Traditional Arabic" w:hAnsi="Traditional Arabic" w:hint="cs"/>
          <w:sz w:val="22"/>
          <w:rtl/>
          <w:lang w:bidi="ar-SY"/>
        </w:rPr>
        <w:t>الافتِراش مَوْضِعُه فقط في الصَّلاة الثُّنائِيَّة</w:t>
      </w:r>
      <w:r>
        <w:rPr>
          <w:rFonts w:ascii="Traditional Arabic" w:hAnsi="Traditional Arabic" w:hint="cs"/>
          <w:sz w:val="22"/>
          <w:rtl/>
          <w:lang w:bidi="ar-SY"/>
        </w:rPr>
        <w:tab/>
      </w:r>
      <w:r>
        <w:rPr>
          <w:rFonts w:ascii="Traditional Arabic" w:hAnsi="Traditional Arabic" w:hint="cs"/>
          <w:sz w:val="22"/>
          <w:rtl/>
          <w:lang w:bidi="ar-SY"/>
        </w:rPr>
        <w:tab/>
      </w:r>
      <w:r>
        <w:rPr>
          <w:rFonts w:ascii="Traditional Arabic" w:hAnsi="Traditional Arabic" w:hint="cs"/>
          <w:sz w:val="22"/>
          <w:rtl/>
          <w:lang w:bidi="ar-SY"/>
        </w:rPr>
        <w:tab/>
      </w:r>
      <w:r>
        <w:rPr>
          <w:rFonts w:ascii="Traditional Arabic" w:hAnsi="Traditional Arabic" w:hint="cs"/>
          <w:sz w:val="22"/>
          <w:rtl/>
          <w:lang w:bidi="ar-SY"/>
        </w:rPr>
        <w:tab/>
      </w:r>
      <w:r>
        <w:rPr>
          <w:rFonts w:ascii="Traditional Arabic" w:hAnsi="Traditional Arabic" w:hint="cs"/>
          <w:sz w:val="22"/>
          <w:rtl/>
          <w:lang w:bidi="ar-SY"/>
        </w:rPr>
        <w:tab/>
        <w:t>(</w:t>
      </w:r>
      <w:r>
        <w:rPr>
          <w:rFonts w:ascii="Traditional Arabic" w:hAnsi="Traditional Arabic" w:hint="cs"/>
          <w:sz w:val="22"/>
          <w:rtl/>
          <w:lang w:bidi="ar-SY"/>
        </w:rPr>
        <w:tab/>
        <w:t>).</w:t>
      </w:r>
    </w:p>
    <w:p w14:paraId="1C87B1E1" w14:textId="77777777" w:rsidR="00CB4068" w:rsidRDefault="00CB4068" w:rsidP="00CB4068">
      <w:pPr>
        <w:widowControl w:val="0"/>
        <w:ind w:firstLine="397"/>
        <w:rPr>
          <w:rFonts w:ascii="Traditional Arabic" w:hAnsi="Traditional Arabic"/>
          <w:sz w:val="22"/>
          <w:rtl/>
          <w:lang w:bidi="ar-SY"/>
        </w:rPr>
      </w:pPr>
      <w:r>
        <w:rPr>
          <w:rFonts w:ascii="Traditional Arabic" w:hAnsi="Traditional Arabic" w:hint="cs"/>
          <w:sz w:val="22"/>
          <w:rtl/>
          <w:lang w:bidi="ar-SY"/>
        </w:rPr>
        <w:t>ب-</w:t>
      </w:r>
      <w:r>
        <w:rPr>
          <w:rFonts w:ascii="Traditional Arabic" w:hAnsi="Traditional Arabic"/>
          <w:sz w:val="22"/>
          <w:rtl/>
          <w:lang w:bidi="ar-SY"/>
        </w:rPr>
        <w:t xml:space="preserve"> </w:t>
      </w:r>
      <w:r>
        <w:rPr>
          <w:rFonts w:ascii="Traditional Arabic" w:hAnsi="Traditional Arabic" w:hint="cs"/>
          <w:sz w:val="22"/>
          <w:rtl/>
          <w:lang w:bidi="ar-SY"/>
        </w:rPr>
        <w:t>مَن أَغْمَضَ عَيْنَيْه في الصَّلاة بَطَلُت صَلاتُه</w:t>
      </w:r>
      <w:r>
        <w:rPr>
          <w:rFonts w:ascii="Traditional Arabic" w:hAnsi="Traditional Arabic" w:hint="cs"/>
          <w:sz w:val="22"/>
          <w:rtl/>
          <w:lang w:bidi="ar-SY"/>
        </w:rPr>
        <w:tab/>
      </w:r>
      <w:r>
        <w:rPr>
          <w:rFonts w:ascii="Traditional Arabic" w:hAnsi="Traditional Arabic" w:hint="cs"/>
          <w:sz w:val="22"/>
          <w:rtl/>
          <w:lang w:bidi="ar-SY"/>
        </w:rPr>
        <w:tab/>
      </w:r>
      <w:r>
        <w:rPr>
          <w:rFonts w:ascii="Traditional Arabic" w:hAnsi="Traditional Arabic" w:hint="cs"/>
          <w:sz w:val="22"/>
          <w:rtl/>
          <w:lang w:bidi="ar-SY"/>
        </w:rPr>
        <w:tab/>
      </w:r>
      <w:r>
        <w:rPr>
          <w:rFonts w:ascii="Traditional Arabic" w:hAnsi="Traditional Arabic" w:hint="cs"/>
          <w:sz w:val="22"/>
          <w:rtl/>
          <w:lang w:bidi="ar-SY"/>
        </w:rPr>
        <w:tab/>
        <w:t>(</w:t>
      </w:r>
      <w:r>
        <w:rPr>
          <w:rFonts w:ascii="Traditional Arabic" w:hAnsi="Traditional Arabic" w:hint="cs"/>
          <w:sz w:val="22"/>
          <w:rtl/>
          <w:lang w:bidi="ar-SY"/>
        </w:rPr>
        <w:tab/>
        <w:t>).</w:t>
      </w:r>
    </w:p>
    <w:p w14:paraId="1CBFCFAB" w14:textId="77777777" w:rsidR="00CB4068" w:rsidRDefault="00CB4068" w:rsidP="00CB4068">
      <w:pPr>
        <w:widowControl w:val="0"/>
        <w:ind w:firstLine="397"/>
        <w:rPr>
          <w:rFonts w:ascii="Traditional Arabic" w:hAnsi="Traditional Arabic"/>
          <w:sz w:val="22"/>
          <w:rtl/>
          <w:lang w:bidi="ar-SY"/>
        </w:rPr>
      </w:pPr>
      <w:r>
        <w:rPr>
          <w:rFonts w:ascii="Traditional Arabic" w:hAnsi="Traditional Arabic" w:hint="cs"/>
          <w:sz w:val="22"/>
          <w:rtl/>
          <w:lang w:bidi="ar-SY"/>
        </w:rPr>
        <w:t>ج-</w:t>
      </w:r>
      <w:r>
        <w:rPr>
          <w:rFonts w:ascii="Traditional Arabic" w:hAnsi="Traditional Arabic"/>
          <w:sz w:val="22"/>
          <w:rtl/>
          <w:lang w:bidi="ar-SY"/>
        </w:rPr>
        <w:t xml:space="preserve"> </w:t>
      </w:r>
      <w:r>
        <w:rPr>
          <w:rFonts w:ascii="Traditional Arabic" w:hAnsi="Traditional Arabic" w:hint="cs"/>
          <w:sz w:val="22"/>
          <w:rtl/>
          <w:lang w:bidi="ar-SY"/>
        </w:rPr>
        <w:t xml:space="preserve">يُسَنّ الدُّعاء في التَّشَهُّد الأَخِيرِ بعد الصَّلاةِ على النَّبيِّ </w:t>
      </w:r>
      <w:r w:rsidR="00D70043">
        <w:rPr>
          <w:rFonts w:ascii="AGA Arabesque" w:hAnsi="AGA Arabesque"/>
          <w:sz w:val="36"/>
          <w:rtl/>
          <w:lang w:bidi="ar-SY"/>
        </w:rPr>
        <w:t>-صلى الله عليه وسلم-</w:t>
      </w:r>
      <w:r>
        <w:rPr>
          <w:rFonts w:ascii="Traditional Arabic" w:hAnsi="Traditional Arabic" w:hint="cs"/>
          <w:sz w:val="22"/>
          <w:rtl/>
          <w:lang w:bidi="ar-SY"/>
        </w:rPr>
        <w:tab/>
      </w:r>
      <w:r>
        <w:rPr>
          <w:rFonts w:ascii="Traditional Arabic" w:hAnsi="Traditional Arabic" w:hint="cs"/>
          <w:sz w:val="22"/>
          <w:rtl/>
          <w:lang w:bidi="ar-SY"/>
        </w:rPr>
        <w:tab/>
        <w:t>(</w:t>
      </w:r>
      <w:r>
        <w:rPr>
          <w:rFonts w:ascii="Traditional Arabic" w:hAnsi="Traditional Arabic" w:hint="cs"/>
          <w:sz w:val="22"/>
          <w:rtl/>
          <w:lang w:bidi="ar-SY"/>
        </w:rPr>
        <w:tab/>
        <w:t>).</w:t>
      </w:r>
    </w:p>
    <w:p w14:paraId="058E9F2D" w14:textId="77777777" w:rsidR="00CB4068" w:rsidRDefault="00CB4068" w:rsidP="00CB4068">
      <w:pPr>
        <w:widowControl w:val="0"/>
        <w:ind w:firstLine="397"/>
        <w:rPr>
          <w:rFonts w:ascii="Traditional Arabic" w:hAnsi="Traditional Arabic"/>
          <w:sz w:val="22"/>
          <w:rtl/>
          <w:lang w:bidi="ar-SY"/>
        </w:rPr>
      </w:pPr>
      <w:r>
        <w:rPr>
          <w:rFonts w:ascii="Traditional Arabic" w:hAnsi="Traditional Arabic" w:hint="cs"/>
          <w:sz w:val="22"/>
          <w:rtl/>
          <w:lang w:bidi="ar-SY"/>
        </w:rPr>
        <w:t>د-</w:t>
      </w:r>
      <w:r>
        <w:rPr>
          <w:rFonts w:ascii="Traditional Arabic" w:hAnsi="Traditional Arabic"/>
          <w:sz w:val="22"/>
          <w:rtl/>
          <w:lang w:bidi="ar-SY"/>
        </w:rPr>
        <w:t xml:space="preserve"> </w:t>
      </w:r>
      <w:r>
        <w:rPr>
          <w:rFonts w:ascii="Traditional Arabic" w:hAnsi="Traditional Arabic" w:hint="cs"/>
          <w:sz w:val="22"/>
          <w:rtl/>
          <w:lang w:bidi="ar-SY"/>
        </w:rPr>
        <w:t>يُسَنّ وَضْعُ اليَدِ اليُمنى على اليُسرى على الصَّدْر أثْناءَ القِيامِ في الصَّلاةِ</w:t>
      </w:r>
      <w:r>
        <w:rPr>
          <w:rFonts w:ascii="Traditional Arabic" w:hAnsi="Traditional Arabic" w:hint="cs"/>
          <w:sz w:val="22"/>
          <w:rtl/>
          <w:lang w:bidi="ar-SY"/>
        </w:rPr>
        <w:tab/>
        <w:t>(</w:t>
      </w:r>
      <w:r>
        <w:rPr>
          <w:rFonts w:ascii="Traditional Arabic" w:hAnsi="Traditional Arabic" w:hint="cs"/>
          <w:sz w:val="22"/>
          <w:rtl/>
          <w:lang w:bidi="ar-SY"/>
        </w:rPr>
        <w:tab/>
        <w:t>).</w:t>
      </w:r>
    </w:p>
    <w:p w14:paraId="4B7D42D6" w14:textId="77777777" w:rsidR="00CB4068" w:rsidRDefault="00CB4068" w:rsidP="00CB4068">
      <w:pPr>
        <w:widowControl w:val="0"/>
        <w:ind w:firstLine="397"/>
        <w:rPr>
          <w:rFonts w:ascii="Traditional Arabic" w:hAnsi="Traditional Arabic"/>
          <w:sz w:val="22"/>
          <w:rtl/>
          <w:lang w:bidi="ar-SY"/>
        </w:rPr>
      </w:pPr>
      <w:r>
        <w:rPr>
          <w:rFonts w:ascii="Traditional Arabic" w:hAnsi="Traditional Arabic" w:hint="cs"/>
          <w:sz w:val="22"/>
          <w:rtl/>
          <w:lang w:bidi="ar-SY"/>
        </w:rPr>
        <w:t>س3: أيّ الصَّلوات الآتية يُشْرَع فيها التَّوَرُّك ؟ وأيُّهما لا يُشرَع فيه، مع بَيانِ مَوْضِعِه فيها:</w:t>
      </w:r>
    </w:p>
    <w:p w14:paraId="1F79DC24" w14:textId="77777777" w:rsidR="00CB4068" w:rsidRDefault="00CB4068" w:rsidP="00CB4068">
      <w:pPr>
        <w:widowControl w:val="0"/>
        <w:ind w:firstLine="397"/>
        <w:rPr>
          <w:rFonts w:ascii="Traditional Arabic" w:hAnsi="Traditional Arabic"/>
          <w:sz w:val="22"/>
          <w:rtl/>
          <w:lang w:bidi="ar-SY"/>
        </w:rPr>
      </w:pPr>
      <w:r>
        <w:rPr>
          <w:rFonts w:ascii="Traditional Arabic" w:hAnsi="Traditional Arabic" w:hint="cs"/>
          <w:sz w:val="22"/>
          <w:rtl/>
          <w:lang w:bidi="ar-SY"/>
        </w:rPr>
        <w:t>(صَلاة الفَجْر - صَلاة العَصْر - صَلاة الوِتْر - تحيَّة المسجِد - صَلاة المغرِب - صَلاة التَّراوِيح).</w:t>
      </w:r>
    </w:p>
    <w:p w14:paraId="20FF2719"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sz w:val="22"/>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التاسع عَشَر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33"/>
      </w:r>
      <w:r w:rsidRPr="004D3806">
        <w:rPr>
          <w:rFonts w:ascii="Msh Quraan1" w:eastAsia="MS Mincho" w:hAnsi="Msh Quraan1"/>
          <w:b/>
          <w:bCs/>
          <w:sz w:val="36"/>
          <w:vertAlign w:val="superscript"/>
          <w:rtl/>
          <w:lang w:bidi="ar-SY"/>
        </w:rPr>
        <w:t>)</w:t>
      </w:r>
    </w:p>
    <w:p w14:paraId="778BB1A3"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سُجودُ السَّهْــوِ</w:t>
      </w:r>
    </w:p>
    <w:p w14:paraId="452AA5F6" w14:textId="77777777" w:rsidR="00CB4068" w:rsidRPr="00BB539A" w:rsidRDefault="00CB4068" w:rsidP="00CB4068">
      <w:pPr>
        <w:widowControl w:val="0"/>
        <w:spacing w:before="240" w:after="120"/>
        <w:ind w:firstLine="397"/>
        <w:outlineLvl w:val="1"/>
        <w:rPr>
          <w:rFonts w:ascii="Lotus Linotype" w:hAnsi="Lotus Linotype"/>
          <w:b/>
          <w:bCs/>
          <w:sz w:val="34"/>
          <w:rtl/>
          <w:lang w:bidi="ar-SY"/>
        </w:rPr>
      </w:pPr>
      <w:r w:rsidRPr="00BB539A">
        <w:rPr>
          <w:rFonts w:ascii="Lotus Linotype" w:hAnsi="Lotus Linotype" w:hint="cs"/>
          <w:b/>
          <w:bCs/>
          <w:sz w:val="34"/>
          <w:rtl/>
          <w:lang w:bidi="ar-SY"/>
        </w:rPr>
        <w:t>ت</w:t>
      </w:r>
      <w:r>
        <w:rPr>
          <w:rFonts w:ascii="Lotus Linotype" w:hAnsi="Lotus Linotype" w:hint="cs"/>
          <w:b/>
          <w:bCs/>
          <w:sz w:val="34"/>
          <w:rtl/>
          <w:lang w:bidi="ar-SY"/>
        </w:rPr>
        <w:t>َ</w:t>
      </w:r>
      <w:r w:rsidRPr="00BB539A">
        <w:rPr>
          <w:rFonts w:ascii="Lotus Linotype" w:hAnsi="Lotus Linotype" w:hint="cs"/>
          <w:b/>
          <w:bCs/>
          <w:sz w:val="34"/>
          <w:rtl/>
          <w:lang w:bidi="ar-SY"/>
        </w:rPr>
        <w:t>عر</w:t>
      </w:r>
      <w:r>
        <w:rPr>
          <w:rFonts w:ascii="Lotus Linotype" w:hAnsi="Lotus Linotype" w:hint="cs"/>
          <w:b/>
          <w:bCs/>
          <w:sz w:val="34"/>
          <w:rtl/>
          <w:lang w:bidi="ar-SY"/>
        </w:rPr>
        <w:t>ِ</w:t>
      </w:r>
      <w:r w:rsidRPr="00BB539A">
        <w:rPr>
          <w:rFonts w:ascii="Lotus Linotype" w:hAnsi="Lotus Linotype" w:hint="cs"/>
          <w:b/>
          <w:bCs/>
          <w:sz w:val="34"/>
          <w:rtl/>
          <w:lang w:bidi="ar-SY"/>
        </w:rPr>
        <w:t>يف</w:t>
      </w:r>
      <w:r>
        <w:rPr>
          <w:rFonts w:ascii="Lotus Linotype" w:hAnsi="Lotus Linotype" w:hint="cs"/>
          <w:b/>
          <w:bCs/>
          <w:sz w:val="34"/>
          <w:rtl/>
          <w:lang w:bidi="ar-SY"/>
        </w:rPr>
        <w:t>ُ</w:t>
      </w:r>
      <w:r w:rsidRPr="00BB539A">
        <w:rPr>
          <w:rFonts w:ascii="Lotus Linotype" w:hAnsi="Lotus Linotype" w:hint="cs"/>
          <w:b/>
          <w:bCs/>
          <w:sz w:val="34"/>
          <w:rtl/>
          <w:lang w:bidi="ar-SY"/>
        </w:rPr>
        <w:t>ه:</w:t>
      </w:r>
    </w:p>
    <w:p w14:paraId="102DB001" w14:textId="77777777" w:rsidR="00CB4068" w:rsidRDefault="00CB4068" w:rsidP="00CB4068">
      <w:pPr>
        <w:widowControl w:val="0"/>
        <w:spacing w:before="120" w:after="120"/>
        <w:ind w:firstLine="397"/>
        <w:rPr>
          <w:rFonts w:ascii="Traditional Arabic" w:hAnsi="Traditional Arabic"/>
          <w:rtl/>
          <w:lang w:bidi="ar-SY"/>
        </w:rPr>
      </w:pPr>
      <w:r w:rsidRPr="00221017">
        <w:rPr>
          <w:rFonts w:hint="cs"/>
          <w:b/>
          <w:bCs/>
          <w:sz w:val="36"/>
          <w:rtl/>
          <w:lang w:bidi="ar-SY"/>
        </w:rPr>
        <w:t>الم</w:t>
      </w:r>
      <w:r>
        <w:rPr>
          <w:rFonts w:hint="cs"/>
          <w:b/>
          <w:bCs/>
          <w:sz w:val="36"/>
          <w:rtl/>
          <w:lang w:bidi="ar-SY"/>
        </w:rPr>
        <w:t>ُ</w:t>
      </w:r>
      <w:r w:rsidRPr="00221017">
        <w:rPr>
          <w:rFonts w:hint="cs"/>
          <w:b/>
          <w:bCs/>
          <w:sz w:val="36"/>
          <w:rtl/>
          <w:lang w:bidi="ar-SY"/>
        </w:rPr>
        <w:t>راد ب</w:t>
      </w:r>
      <w:r>
        <w:rPr>
          <w:rFonts w:hint="cs"/>
          <w:b/>
          <w:bCs/>
          <w:sz w:val="36"/>
          <w:rtl/>
          <w:lang w:bidi="ar-SY"/>
        </w:rPr>
        <w:t>ِ</w:t>
      </w:r>
      <w:r w:rsidRPr="00221017">
        <w:rPr>
          <w:rFonts w:hint="cs"/>
          <w:b/>
          <w:bCs/>
          <w:sz w:val="36"/>
          <w:rtl/>
          <w:lang w:bidi="ar-SY"/>
        </w:rPr>
        <w:t>الس</w:t>
      </w:r>
      <w:r>
        <w:rPr>
          <w:rFonts w:hint="cs"/>
          <w:b/>
          <w:bCs/>
          <w:sz w:val="36"/>
          <w:rtl/>
          <w:lang w:bidi="ar-SY"/>
        </w:rPr>
        <w:t>َّ</w:t>
      </w:r>
      <w:r w:rsidRPr="00221017">
        <w:rPr>
          <w:rFonts w:hint="cs"/>
          <w:b/>
          <w:bCs/>
          <w:sz w:val="36"/>
          <w:rtl/>
          <w:lang w:bidi="ar-SY"/>
        </w:rPr>
        <w:t>ه</w:t>
      </w:r>
      <w:r>
        <w:rPr>
          <w:rFonts w:hint="cs"/>
          <w:b/>
          <w:bCs/>
          <w:sz w:val="36"/>
          <w:rtl/>
          <w:lang w:bidi="ar-SY"/>
        </w:rPr>
        <w:t>ْ</w:t>
      </w:r>
      <w:r w:rsidRPr="00221017">
        <w:rPr>
          <w:rFonts w:hint="cs"/>
          <w:b/>
          <w:bCs/>
          <w:sz w:val="36"/>
          <w:rtl/>
          <w:lang w:bidi="ar-SY"/>
        </w:rPr>
        <w:t>و:</w:t>
      </w:r>
      <w:r>
        <w:rPr>
          <w:rFonts w:ascii="Traditional Arabic" w:hAnsi="Traditional Arabic" w:hint="cs"/>
          <w:rtl/>
          <w:lang w:bidi="ar-SY"/>
        </w:rPr>
        <w:t xml:space="preserve"> النِّسيانُ، وسُجودُ السَّهْوِ: سَجْدتانِ تُشْرَعان آخِرَ الصَّلاةِ عند حُدوثِ السَّهْو فيها.</w:t>
      </w:r>
    </w:p>
    <w:p w14:paraId="43C5BD7A" w14:textId="77777777" w:rsidR="00CB4068" w:rsidRPr="00BB539A" w:rsidRDefault="00CB4068" w:rsidP="00CB4068">
      <w:pPr>
        <w:widowControl w:val="0"/>
        <w:spacing w:before="240" w:after="120"/>
        <w:ind w:firstLine="397"/>
        <w:outlineLvl w:val="1"/>
        <w:rPr>
          <w:rFonts w:ascii="Lotus Linotype" w:hAnsi="Lotus Linotype"/>
          <w:b/>
          <w:bCs/>
          <w:sz w:val="34"/>
          <w:rtl/>
          <w:lang w:bidi="ar-SY"/>
        </w:rPr>
      </w:pPr>
      <w:r w:rsidRPr="00BB539A">
        <w:rPr>
          <w:rFonts w:ascii="Lotus Linotype" w:hAnsi="Lotus Linotype" w:hint="cs"/>
          <w:b/>
          <w:bCs/>
          <w:sz w:val="34"/>
          <w:rtl/>
          <w:lang w:bidi="ar-SY"/>
        </w:rPr>
        <w:t>و</w:t>
      </w:r>
      <w:r>
        <w:rPr>
          <w:rFonts w:ascii="Lotus Linotype" w:hAnsi="Lotus Linotype" w:hint="cs"/>
          <w:b/>
          <w:bCs/>
          <w:sz w:val="34"/>
          <w:rtl/>
          <w:lang w:bidi="ar-SY"/>
        </w:rPr>
        <w:t>ُ</w:t>
      </w:r>
      <w:r w:rsidRPr="00BB539A">
        <w:rPr>
          <w:rFonts w:ascii="Lotus Linotype" w:hAnsi="Lotus Linotype" w:hint="cs"/>
          <w:b/>
          <w:bCs/>
          <w:sz w:val="34"/>
          <w:rtl/>
          <w:lang w:bidi="ar-SY"/>
        </w:rPr>
        <w:t>ق</w:t>
      </w:r>
      <w:r>
        <w:rPr>
          <w:rFonts w:ascii="Lotus Linotype" w:hAnsi="Lotus Linotype" w:hint="cs"/>
          <w:b/>
          <w:bCs/>
          <w:sz w:val="34"/>
          <w:rtl/>
          <w:lang w:bidi="ar-SY"/>
        </w:rPr>
        <w:t>ُ</w:t>
      </w:r>
      <w:r w:rsidRPr="00BB539A">
        <w:rPr>
          <w:rFonts w:ascii="Lotus Linotype" w:hAnsi="Lotus Linotype" w:hint="cs"/>
          <w:b/>
          <w:bCs/>
          <w:sz w:val="34"/>
          <w:rtl/>
          <w:lang w:bidi="ar-SY"/>
        </w:rPr>
        <w:t>وع</w:t>
      </w:r>
      <w:r>
        <w:rPr>
          <w:rFonts w:ascii="Lotus Linotype" w:hAnsi="Lotus Linotype" w:hint="cs"/>
          <w:b/>
          <w:bCs/>
          <w:sz w:val="34"/>
          <w:rtl/>
          <w:lang w:bidi="ar-SY"/>
        </w:rPr>
        <w:t>ُ</w:t>
      </w:r>
      <w:r w:rsidRPr="00BB539A">
        <w:rPr>
          <w:rFonts w:ascii="Lotus Linotype" w:hAnsi="Lotus Linotype" w:hint="cs"/>
          <w:b/>
          <w:bCs/>
          <w:sz w:val="34"/>
          <w:rtl/>
          <w:lang w:bidi="ar-SY"/>
        </w:rPr>
        <w:t xml:space="preserve"> الس</w:t>
      </w:r>
      <w:r>
        <w:rPr>
          <w:rFonts w:ascii="Lotus Linotype" w:hAnsi="Lotus Linotype" w:hint="cs"/>
          <w:b/>
          <w:bCs/>
          <w:sz w:val="34"/>
          <w:rtl/>
          <w:lang w:bidi="ar-SY"/>
        </w:rPr>
        <w:t>َّ</w:t>
      </w:r>
      <w:r w:rsidRPr="00BB539A">
        <w:rPr>
          <w:rFonts w:ascii="Lotus Linotype" w:hAnsi="Lotus Linotype" w:hint="cs"/>
          <w:b/>
          <w:bCs/>
          <w:sz w:val="34"/>
          <w:rtl/>
          <w:lang w:bidi="ar-SY"/>
        </w:rPr>
        <w:t>ه</w:t>
      </w:r>
      <w:r>
        <w:rPr>
          <w:rFonts w:ascii="Lotus Linotype" w:hAnsi="Lotus Linotype" w:hint="cs"/>
          <w:b/>
          <w:bCs/>
          <w:sz w:val="34"/>
          <w:rtl/>
          <w:lang w:bidi="ar-SY"/>
        </w:rPr>
        <w:t>ْ</w:t>
      </w:r>
      <w:r w:rsidRPr="00BB539A">
        <w:rPr>
          <w:rFonts w:ascii="Lotus Linotype" w:hAnsi="Lotus Linotype" w:hint="cs"/>
          <w:b/>
          <w:bCs/>
          <w:sz w:val="34"/>
          <w:rtl/>
          <w:lang w:bidi="ar-SY"/>
        </w:rPr>
        <w:t>و</w:t>
      </w:r>
      <w:r>
        <w:rPr>
          <w:rFonts w:ascii="Lotus Linotype" w:hAnsi="Lotus Linotype" w:hint="cs"/>
          <w:b/>
          <w:bCs/>
          <w:sz w:val="34"/>
          <w:rtl/>
          <w:lang w:bidi="ar-SY"/>
        </w:rPr>
        <w:t>ِ</w:t>
      </w:r>
      <w:r w:rsidRPr="00BB539A">
        <w:rPr>
          <w:rFonts w:ascii="Lotus Linotype" w:hAnsi="Lotus Linotype" w:hint="cs"/>
          <w:b/>
          <w:bCs/>
          <w:sz w:val="34"/>
          <w:rtl/>
          <w:lang w:bidi="ar-SY"/>
        </w:rPr>
        <w:t>:</w:t>
      </w:r>
    </w:p>
    <w:p w14:paraId="1402C41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المسلِم لا يخلُو مِن النِّسيانِ والسَّهْو في صَلاتِه؛ بل قد ثبتَ أنَّ النَّبيَّ </w:t>
      </w:r>
      <w:r w:rsidR="00D70043">
        <w:rPr>
          <w:rFonts w:ascii="AGA Arabesque" w:hAnsi="AGA Arabesque"/>
          <w:sz w:val="36"/>
          <w:rtl/>
          <w:lang w:bidi="ar-SY"/>
        </w:rPr>
        <w:t>-صلى الله عليه وسلم-</w:t>
      </w:r>
      <w:r>
        <w:rPr>
          <w:rFonts w:ascii="Traditional Arabic" w:hAnsi="Traditional Arabic" w:hint="cs"/>
          <w:rtl/>
          <w:lang w:bidi="ar-SY"/>
        </w:rPr>
        <w:t xml:space="preserve"> سَها في صَلاتِه أكثَر مِن مَرَّةٍ؛ لأنَّ السَّهْوَ مِن مُقْتَضى الطَّبِيعَةِ البَشَرِيَّة.</w:t>
      </w:r>
    </w:p>
    <w:p w14:paraId="492A81B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ولهذا قال </w:t>
      </w:r>
      <w:r w:rsidR="00D70043">
        <w:rPr>
          <w:rFonts w:ascii="AGA Arabesque" w:hAnsi="AGA Arabesque"/>
          <w:sz w:val="36"/>
          <w:rtl/>
          <w:lang w:bidi="ar-SY"/>
        </w:rPr>
        <w:t>-صلى الله عليه وسلم-</w:t>
      </w:r>
      <w:r>
        <w:rPr>
          <w:rFonts w:ascii="Traditional Arabic" w:hAnsi="Traditional Arabic" w:hint="cs"/>
          <w:rtl/>
          <w:lang w:bidi="ar-SY"/>
        </w:rPr>
        <w:t>:</w:t>
      </w:r>
      <w:r w:rsidRPr="00BB539A">
        <w:rPr>
          <w:rFonts w:ascii="Islamic_" w:eastAsia="MS Mincho" w:hAnsi="Islamic_" w:hint="eastAsia"/>
          <w:sz w:val="36"/>
          <w:rtl/>
          <w:lang w:bidi="ar-SY"/>
        </w:rPr>
        <w:t>«</w:t>
      </w:r>
      <w:r>
        <w:rPr>
          <w:rFonts w:ascii="Islamic_" w:eastAsia="MS Mincho" w:hAnsi="Islamic_" w:hint="cs"/>
          <w:sz w:val="36"/>
          <w:rtl/>
          <w:lang w:bidi="ar-SY"/>
        </w:rPr>
        <w:t xml:space="preserve"> إنما أنا بَشَرٌ مِثْلُكم أَنْسى كما تَنْسَون، فإذا نَسِيت فَذَكِّروني </w:t>
      </w:r>
      <w:r w:rsidRPr="00BB539A">
        <w:rPr>
          <w:rFonts w:ascii="Islamic_" w:eastAsia="MS Mincho" w:hAnsi="Islamic_" w:hint="eastAsia"/>
          <w:sz w:val="36"/>
          <w:rtl/>
          <w:lang w:bidi="ar-SY"/>
        </w:rPr>
        <w:t>»</w:t>
      </w:r>
      <w:r w:rsidRPr="00BB539A">
        <w:rPr>
          <w:rFonts w:ascii="Msh Quraan1" w:eastAsia="MS Mincho" w:hAnsi="Msh Quraan1"/>
          <w:b/>
          <w:sz w:val="36"/>
          <w:vertAlign w:val="superscript"/>
          <w:rtl/>
          <w:lang w:bidi="ar-SY"/>
        </w:rPr>
        <w:t>(</w:t>
      </w:r>
      <w:r w:rsidRPr="00BB539A">
        <w:rPr>
          <w:rFonts w:ascii="Msh Quraan1" w:eastAsia="MS Mincho" w:hAnsi="Msh Quraan1"/>
          <w:b/>
          <w:sz w:val="36"/>
          <w:vertAlign w:val="superscript"/>
          <w:rtl/>
          <w:lang w:bidi="ar-SY"/>
        </w:rPr>
        <w:footnoteReference w:id="134"/>
      </w:r>
      <w:r w:rsidRPr="00BB539A">
        <w:rPr>
          <w:rFonts w:ascii="Msh Quraan1" w:eastAsia="MS Mincho" w:hAnsi="Msh Quraan1"/>
          <w:b/>
          <w:sz w:val="36"/>
          <w:vertAlign w:val="superscript"/>
          <w:rtl/>
          <w:lang w:bidi="ar-SY"/>
        </w:rPr>
        <w:t>)</w:t>
      </w:r>
      <w:r w:rsidRPr="00BB539A">
        <w:rPr>
          <w:rFonts w:ascii="Traditional Arabic" w:hAnsi="Traditional Arabic" w:hint="cs"/>
          <w:b/>
          <w:sz w:val="36"/>
          <w:rtl/>
          <w:lang w:bidi="ar-SY"/>
        </w:rPr>
        <w:t>.</w:t>
      </w:r>
    </w:p>
    <w:p w14:paraId="7EBF735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ومِن حِكْمَةِ سَهْوِ النَّبيِّ </w:t>
      </w:r>
      <w:r w:rsidR="00D70043">
        <w:rPr>
          <w:rFonts w:ascii="AGA Arabesque" w:hAnsi="AGA Arabesque"/>
          <w:b/>
          <w:sz w:val="36"/>
          <w:rtl/>
          <w:lang w:bidi="ar-SY"/>
        </w:rPr>
        <w:t>-صلى الله عليه وسلم-</w:t>
      </w:r>
      <w:r>
        <w:rPr>
          <w:rFonts w:ascii="Traditional Arabic" w:hAnsi="Traditional Arabic" w:hint="cs"/>
          <w:b/>
          <w:sz w:val="36"/>
          <w:rtl/>
          <w:lang w:bidi="ar-SY"/>
        </w:rPr>
        <w:t>: التَّشرِيع لأمَّتِه عند حُصولِ السَّهْو مِنْهُم.</w:t>
      </w:r>
    </w:p>
    <w:p w14:paraId="11B8C858" w14:textId="77777777" w:rsidR="00CB4068" w:rsidRPr="0065199E" w:rsidRDefault="00CB4068" w:rsidP="00CB4068">
      <w:pPr>
        <w:widowControl w:val="0"/>
        <w:spacing w:before="240" w:after="120"/>
        <w:ind w:firstLine="397"/>
        <w:outlineLvl w:val="1"/>
        <w:rPr>
          <w:rFonts w:ascii="Lotus Linotype" w:hAnsi="Lotus Linotype"/>
          <w:b/>
          <w:bCs/>
          <w:sz w:val="34"/>
          <w:rtl/>
          <w:lang w:bidi="ar-SY"/>
        </w:rPr>
      </w:pPr>
      <w:r w:rsidRPr="0065199E">
        <w:rPr>
          <w:rFonts w:ascii="Lotus Linotype" w:hAnsi="Lotus Linotype" w:hint="cs"/>
          <w:b/>
          <w:bCs/>
          <w:sz w:val="34"/>
          <w:rtl/>
          <w:lang w:bidi="ar-SY"/>
        </w:rPr>
        <w:t>أ</w:t>
      </w:r>
      <w:r>
        <w:rPr>
          <w:rFonts w:ascii="Lotus Linotype" w:hAnsi="Lotus Linotype" w:hint="cs"/>
          <w:b/>
          <w:bCs/>
          <w:sz w:val="34"/>
          <w:rtl/>
          <w:lang w:bidi="ar-SY"/>
        </w:rPr>
        <w:t>َ</w:t>
      </w:r>
      <w:r w:rsidRPr="0065199E">
        <w:rPr>
          <w:rFonts w:ascii="Lotus Linotype" w:hAnsi="Lotus Linotype" w:hint="cs"/>
          <w:b/>
          <w:bCs/>
          <w:sz w:val="34"/>
          <w:rtl/>
          <w:lang w:bidi="ar-SY"/>
        </w:rPr>
        <w:t>س</w:t>
      </w:r>
      <w:r>
        <w:rPr>
          <w:rFonts w:ascii="Lotus Linotype" w:hAnsi="Lotus Linotype" w:hint="cs"/>
          <w:b/>
          <w:bCs/>
          <w:sz w:val="34"/>
          <w:rtl/>
          <w:lang w:bidi="ar-SY"/>
        </w:rPr>
        <w:t>ْ</w:t>
      </w:r>
      <w:r w:rsidRPr="0065199E">
        <w:rPr>
          <w:rFonts w:ascii="Lotus Linotype" w:hAnsi="Lotus Linotype" w:hint="cs"/>
          <w:b/>
          <w:bCs/>
          <w:sz w:val="34"/>
          <w:rtl/>
          <w:lang w:bidi="ar-SY"/>
        </w:rPr>
        <w:t>باب</w:t>
      </w:r>
      <w:r>
        <w:rPr>
          <w:rFonts w:ascii="Lotus Linotype" w:hAnsi="Lotus Linotype" w:hint="cs"/>
          <w:b/>
          <w:bCs/>
          <w:sz w:val="34"/>
          <w:rtl/>
          <w:lang w:bidi="ar-SY"/>
        </w:rPr>
        <w:t>ُ</w:t>
      </w:r>
      <w:r w:rsidRPr="0065199E">
        <w:rPr>
          <w:rFonts w:ascii="Lotus Linotype" w:hAnsi="Lotus Linotype" w:hint="cs"/>
          <w:b/>
          <w:bCs/>
          <w:sz w:val="34"/>
          <w:rtl/>
          <w:lang w:bidi="ar-SY"/>
        </w:rPr>
        <w:t>ه:</w:t>
      </w:r>
    </w:p>
    <w:p w14:paraId="78EA95A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يُشرَع سُجودُ السَّهْوِ عند وُجودِ سَبَبِه، وهو حُدوث أَحَد أُمورٍ ثَلاثَة:</w:t>
      </w:r>
    </w:p>
    <w:p w14:paraId="5A7B547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الأوَّل: الزِّيادَة في الصَّلاةِ سَهْواً، مثل: زيادَة ركوعِ أو سُجودِ، أو زيادَة ركعَة، ولم يَعْلَم إلّا بعد الفَراغ منها، كأن يركَع مَرَّتين، أو يَسْجُد ثَلاثَ مرّاتٍ، أو يُصَلِّي الظُّهْر أو العَصْر خَمْساً. فإنَّه يجِب عليه أن يَسْجُدَ لِلسَّهْو سَجْدَتَيْنِ، جَبْراً لهذا الخلَلِ الحاصِل ِفي الصَّلاةِ وهو الزِّيادَةُ </w:t>
      </w:r>
      <w:r>
        <w:rPr>
          <w:rFonts w:ascii="Traditional Arabic" w:hAnsi="Traditional Arabic" w:hint="cs"/>
          <w:rtl/>
          <w:lang w:bidi="ar-SY"/>
        </w:rPr>
        <w:lastRenderedPageBreak/>
        <w:t>عليها.</w:t>
      </w:r>
    </w:p>
    <w:p w14:paraId="486574A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ويدلّ على ذلك حَدِيث عبد اللهِ بن مسعود </w:t>
      </w:r>
      <w:r w:rsidR="00D70043">
        <w:rPr>
          <w:rFonts w:ascii="AGA Arabesque" w:hAnsi="AGA Arabesque"/>
          <w:sz w:val="36"/>
          <w:rtl/>
          <w:lang w:bidi="ar-SY"/>
        </w:rPr>
        <w:t>-رضي الله عنه-</w:t>
      </w:r>
      <w:r>
        <w:rPr>
          <w:rFonts w:ascii="Traditional Arabic" w:hAnsi="Traditional Arabic" w:hint="cs"/>
          <w:rtl/>
          <w:lang w:bidi="ar-SY"/>
        </w:rPr>
        <w:t xml:space="preserve"> أنّ رسولَ الله </w:t>
      </w:r>
      <w:r w:rsidR="00D70043">
        <w:rPr>
          <w:rFonts w:ascii="AGA Arabesque" w:hAnsi="AGA Arabesque"/>
          <w:sz w:val="36"/>
          <w:rtl/>
          <w:lang w:bidi="ar-SY"/>
        </w:rPr>
        <w:t>-صلى الله عليه وسلم-</w:t>
      </w:r>
      <w:r>
        <w:rPr>
          <w:rFonts w:ascii="Traditional Arabic" w:hAnsi="Traditional Arabic" w:hint="cs"/>
          <w:rtl/>
          <w:lang w:bidi="ar-SY"/>
        </w:rPr>
        <w:t xml:space="preserve"> قال:</w:t>
      </w:r>
      <w:r w:rsidRPr="00EE7840">
        <w:rPr>
          <w:rFonts w:ascii="Islamic_" w:eastAsia="MS Mincho" w:hAnsi="Islamic_" w:hint="eastAsia"/>
          <w:sz w:val="36"/>
          <w:rtl/>
          <w:lang w:bidi="ar-SY"/>
        </w:rPr>
        <w:t>«</w:t>
      </w:r>
      <w:r>
        <w:rPr>
          <w:rFonts w:ascii="Islamic_" w:eastAsia="MS Mincho" w:hAnsi="Islamic_" w:hint="cs"/>
          <w:sz w:val="36"/>
          <w:rtl/>
          <w:lang w:bidi="ar-SY"/>
        </w:rPr>
        <w:t xml:space="preserve"> إذا زادَ الرُّجُل أو نَقَص فَلْيَسْجُد سَجْدَتَيْنِ </w:t>
      </w:r>
      <w:r w:rsidRPr="00EE7840">
        <w:rPr>
          <w:rFonts w:ascii="Islamic_" w:eastAsia="MS Mincho" w:hAnsi="Islamic_" w:hint="eastAsia"/>
          <w:sz w:val="36"/>
          <w:rtl/>
          <w:lang w:bidi="ar-SY"/>
        </w:rPr>
        <w:t>»</w:t>
      </w:r>
      <w:r w:rsidRPr="00EE7840">
        <w:rPr>
          <w:rFonts w:ascii="Msh Quraan1" w:eastAsia="MS Mincho" w:hAnsi="Msh Quraan1"/>
          <w:b/>
          <w:sz w:val="36"/>
          <w:vertAlign w:val="superscript"/>
          <w:rtl/>
          <w:lang w:bidi="ar-SY"/>
        </w:rPr>
        <w:t>(</w:t>
      </w:r>
      <w:r w:rsidRPr="00EE7840">
        <w:rPr>
          <w:rFonts w:ascii="Msh Quraan1" w:eastAsia="MS Mincho" w:hAnsi="Msh Quraan1"/>
          <w:b/>
          <w:sz w:val="36"/>
          <w:vertAlign w:val="superscript"/>
          <w:rtl/>
          <w:lang w:bidi="ar-SY"/>
        </w:rPr>
        <w:footnoteReference w:id="135"/>
      </w:r>
      <w:r w:rsidRPr="00EE7840">
        <w:rPr>
          <w:rFonts w:ascii="Msh Quraan1" w:eastAsia="MS Mincho" w:hAnsi="Msh Quraan1"/>
          <w:b/>
          <w:sz w:val="36"/>
          <w:vertAlign w:val="superscript"/>
          <w:rtl/>
          <w:lang w:bidi="ar-SY"/>
        </w:rPr>
        <w:t>)</w:t>
      </w:r>
      <w:r w:rsidRPr="00EE7840">
        <w:rPr>
          <w:rFonts w:ascii="Traditional Arabic" w:hAnsi="Traditional Arabic" w:hint="cs"/>
          <w:b/>
          <w:sz w:val="36"/>
          <w:rtl/>
          <w:lang w:bidi="ar-SY"/>
        </w:rPr>
        <w:t>.</w:t>
      </w:r>
    </w:p>
    <w:p w14:paraId="7739602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الثّاني: النَّقْص مِن الصَّلاةِ سَهْواً، وله حالَتان:</w:t>
      </w:r>
    </w:p>
    <w:p w14:paraId="6F2A42B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تَرْك ركْنٍ، كسُجُودٍ أو ركوعٍ، أو تَرْك ركعَة أو أَكْثَر نِسياناً. فيَلْزَم المصَلّي أن يأتي بِه وبما بعدَه، ويَسْجُد لِلسَّهْو، إلّا إذا كان المتروكُ تَكبِيرَة الإحرام، فإنَّ الصَّلاة لا تَنْعَقِد أَصْلاً، والواجِب عليه أن يَبْدَأَ الصَّلاةَ مِن أوَّلِـها.</w:t>
      </w:r>
    </w:p>
    <w:p w14:paraId="434EF14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تَرْك واجِبٍ، مثل: نِسيان التَّشَهُّد الأوَّل، أو تَرْك تَسبِيحَةِ الركوع، أو السُّجود، ونحو ذلك، وحينَئِذٍ يجبُره سُجود السَّهو.</w:t>
      </w:r>
    </w:p>
    <w:p w14:paraId="468BEA1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الثالِث: الشَّكّ، فإن شَكّ</w:t>
      </w:r>
      <w:r w:rsidR="002C0374">
        <w:rPr>
          <w:rFonts w:ascii="Traditional Arabic" w:hAnsi="Traditional Arabic" w:hint="cs"/>
          <w:rtl/>
          <w:lang w:bidi="ar-SY"/>
        </w:rPr>
        <w:t>َ هل صَلَّى ثَلاثاً أو أربعاً -</w:t>
      </w:r>
      <w:r>
        <w:rPr>
          <w:rFonts w:ascii="Traditional Arabic" w:hAnsi="Traditional Arabic" w:hint="cs"/>
          <w:rtl/>
          <w:lang w:bidi="ar-SY"/>
        </w:rPr>
        <w:t>مث</w:t>
      </w:r>
      <w:r w:rsidR="002C0374">
        <w:rPr>
          <w:rFonts w:ascii="Traditional Arabic" w:hAnsi="Traditional Arabic" w:hint="cs"/>
          <w:rtl/>
          <w:lang w:bidi="ar-SY"/>
        </w:rPr>
        <w:t>لاً</w:t>
      </w:r>
      <w:r>
        <w:rPr>
          <w:rFonts w:ascii="Traditional Arabic" w:hAnsi="Traditional Arabic" w:hint="cs"/>
          <w:rtl/>
          <w:lang w:bidi="ar-SY"/>
        </w:rPr>
        <w:t>- فإنَّه يَأْخُذ بِالأَقَلِّ؛ لأنَّه المتَيَقَنّ، فيَجعَلَها ثَلاثاً ويَزِيد رابِعَةً، ويَسْجُد لِلسَّهْوِ.</w:t>
      </w:r>
    </w:p>
    <w:p w14:paraId="009F78E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وإن شَكَّ في الرُّكن كالرُّكوعِ هل أتَى بِه أم تركَهُ، فإنَّه يُسْقِطُ الشَّك هنا، ويكون كَمَن لم يأتِ بِه، فيَركَع ويُكْمِل صَلاتَه، ثم يَسْجُد لِلسَّهْوِ.</w:t>
      </w:r>
    </w:p>
    <w:p w14:paraId="00ECF608" w14:textId="77777777" w:rsidR="00CB4068" w:rsidRPr="00997961" w:rsidRDefault="00CB4068" w:rsidP="00CB4068">
      <w:pPr>
        <w:widowControl w:val="0"/>
        <w:spacing w:before="240" w:after="120"/>
        <w:ind w:firstLine="397"/>
        <w:outlineLvl w:val="1"/>
        <w:rPr>
          <w:rFonts w:ascii="Lotus Linotype" w:hAnsi="Lotus Linotype"/>
          <w:b/>
          <w:bCs/>
          <w:sz w:val="34"/>
          <w:rtl/>
          <w:lang w:bidi="ar-SY"/>
        </w:rPr>
      </w:pPr>
      <w:r w:rsidRPr="00997961">
        <w:rPr>
          <w:rFonts w:ascii="Lotus Linotype" w:hAnsi="Lotus Linotype" w:hint="cs"/>
          <w:b/>
          <w:bCs/>
          <w:sz w:val="34"/>
          <w:rtl/>
          <w:lang w:bidi="ar-SY"/>
        </w:rPr>
        <w:t>ص</w:t>
      </w:r>
      <w:r>
        <w:rPr>
          <w:rFonts w:ascii="Lotus Linotype" w:hAnsi="Lotus Linotype" w:hint="cs"/>
          <w:b/>
          <w:bCs/>
          <w:sz w:val="34"/>
          <w:rtl/>
          <w:lang w:bidi="ar-SY"/>
        </w:rPr>
        <w:t>ِ</w:t>
      </w:r>
      <w:r w:rsidRPr="00997961">
        <w:rPr>
          <w:rFonts w:ascii="Lotus Linotype" w:hAnsi="Lotus Linotype" w:hint="cs"/>
          <w:b/>
          <w:bCs/>
          <w:sz w:val="34"/>
          <w:rtl/>
          <w:lang w:bidi="ar-SY"/>
        </w:rPr>
        <w:t>ف</w:t>
      </w:r>
      <w:r>
        <w:rPr>
          <w:rFonts w:ascii="Lotus Linotype" w:hAnsi="Lotus Linotype" w:hint="cs"/>
          <w:b/>
          <w:bCs/>
          <w:sz w:val="34"/>
          <w:rtl/>
          <w:lang w:bidi="ar-SY"/>
        </w:rPr>
        <w:t>َ</w:t>
      </w:r>
      <w:r w:rsidRPr="00997961">
        <w:rPr>
          <w:rFonts w:ascii="Lotus Linotype" w:hAnsi="Lotus Linotype" w:hint="cs"/>
          <w:b/>
          <w:bCs/>
          <w:sz w:val="34"/>
          <w:rtl/>
          <w:lang w:bidi="ar-SY"/>
        </w:rPr>
        <w:t>ت</w:t>
      </w:r>
      <w:r>
        <w:rPr>
          <w:rFonts w:ascii="Lotus Linotype" w:hAnsi="Lotus Linotype" w:hint="cs"/>
          <w:b/>
          <w:bCs/>
          <w:sz w:val="34"/>
          <w:rtl/>
          <w:lang w:bidi="ar-SY"/>
        </w:rPr>
        <w:t>ُ</w:t>
      </w:r>
      <w:r w:rsidRPr="00997961">
        <w:rPr>
          <w:rFonts w:ascii="Lotus Linotype" w:hAnsi="Lotus Linotype" w:hint="cs"/>
          <w:b/>
          <w:bCs/>
          <w:sz w:val="34"/>
          <w:rtl/>
          <w:lang w:bidi="ar-SY"/>
        </w:rPr>
        <w:t>ه:</w:t>
      </w:r>
    </w:p>
    <w:p w14:paraId="1DA73D6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سُجود السَّهو كالسُّجود في صُلْبِ الصَّلاةِ في التَّكبِير عند السُّجود، والرَّفْع منه، وما يُقال فيه حالَ السُّجودِ، وبين السَّجْدَتَيْنِ.</w:t>
      </w:r>
    </w:p>
    <w:p w14:paraId="33EBECCD" w14:textId="77777777" w:rsidR="00CB4068" w:rsidRPr="00997961" w:rsidRDefault="00CB4068" w:rsidP="00CB4068">
      <w:pPr>
        <w:widowControl w:val="0"/>
        <w:spacing w:before="240" w:after="120"/>
        <w:ind w:firstLine="397"/>
        <w:outlineLvl w:val="1"/>
        <w:rPr>
          <w:rFonts w:ascii="Lotus Linotype" w:hAnsi="Lotus Linotype"/>
          <w:b/>
          <w:bCs/>
          <w:sz w:val="34"/>
          <w:rtl/>
          <w:lang w:bidi="ar-SY"/>
        </w:rPr>
      </w:pPr>
      <w:r w:rsidRPr="00997961">
        <w:rPr>
          <w:rFonts w:ascii="Lotus Linotype" w:hAnsi="Lotus Linotype" w:hint="cs"/>
          <w:b/>
          <w:bCs/>
          <w:sz w:val="34"/>
          <w:rtl/>
          <w:lang w:bidi="ar-SY"/>
        </w:rPr>
        <w:t>س</w:t>
      </w:r>
      <w:r>
        <w:rPr>
          <w:rFonts w:ascii="Lotus Linotype" w:hAnsi="Lotus Linotype" w:hint="cs"/>
          <w:b/>
          <w:bCs/>
          <w:sz w:val="34"/>
          <w:rtl/>
          <w:lang w:bidi="ar-SY"/>
        </w:rPr>
        <w:t>َـــ</w:t>
      </w:r>
      <w:r w:rsidRPr="00997961">
        <w:rPr>
          <w:rFonts w:ascii="Lotus Linotype" w:hAnsi="Lotus Linotype" w:hint="cs"/>
          <w:b/>
          <w:bCs/>
          <w:sz w:val="34"/>
          <w:rtl/>
          <w:lang w:bidi="ar-SY"/>
        </w:rPr>
        <w:t>ه</w:t>
      </w:r>
      <w:r>
        <w:rPr>
          <w:rFonts w:ascii="Lotus Linotype" w:hAnsi="Lotus Linotype" w:hint="cs"/>
          <w:b/>
          <w:bCs/>
          <w:sz w:val="34"/>
          <w:rtl/>
          <w:lang w:bidi="ar-SY"/>
        </w:rPr>
        <w:t>ْ</w:t>
      </w:r>
      <w:r w:rsidRPr="00997961">
        <w:rPr>
          <w:rFonts w:ascii="Lotus Linotype" w:hAnsi="Lotus Linotype" w:hint="cs"/>
          <w:b/>
          <w:bCs/>
          <w:sz w:val="34"/>
          <w:rtl/>
          <w:lang w:bidi="ar-SY"/>
        </w:rPr>
        <w:t>و المأم</w:t>
      </w:r>
      <w:r>
        <w:rPr>
          <w:rFonts w:ascii="Lotus Linotype" w:hAnsi="Lotus Linotype" w:hint="cs"/>
          <w:b/>
          <w:bCs/>
          <w:sz w:val="34"/>
          <w:rtl/>
          <w:lang w:bidi="ar-SY"/>
        </w:rPr>
        <w:t>ُ</w:t>
      </w:r>
      <w:r w:rsidRPr="00997961">
        <w:rPr>
          <w:rFonts w:ascii="Lotus Linotype" w:hAnsi="Lotus Linotype" w:hint="cs"/>
          <w:b/>
          <w:bCs/>
          <w:sz w:val="34"/>
          <w:rtl/>
          <w:lang w:bidi="ar-SY"/>
        </w:rPr>
        <w:t>وم</w:t>
      </w:r>
      <w:r>
        <w:rPr>
          <w:rFonts w:ascii="Lotus Linotype" w:hAnsi="Lotus Linotype" w:hint="cs"/>
          <w:b/>
          <w:bCs/>
          <w:sz w:val="34"/>
          <w:rtl/>
          <w:lang w:bidi="ar-SY"/>
        </w:rPr>
        <w:t>ِ</w:t>
      </w:r>
      <w:r w:rsidRPr="00997961">
        <w:rPr>
          <w:rFonts w:ascii="Lotus Linotype" w:hAnsi="Lotus Linotype" w:hint="cs"/>
          <w:b/>
          <w:bCs/>
          <w:sz w:val="34"/>
          <w:rtl/>
          <w:lang w:bidi="ar-SY"/>
        </w:rPr>
        <w:t>:</w:t>
      </w:r>
    </w:p>
    <w:p w14:paraId="7CE8452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إن كان داخِلاً مع الإمامِ مِن أوَّل الصَلاةِ، فلا يَسْجُد لِلسَّهْو إلّا تَبَعاً لإمامِه.</w:t>
      </w:r>
    </w:p>
    <w:p w14:paraId="75B1049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وإن كان مَسْبُوقاً، سَجَد لِسَهْوِه بعد قَضاءِ ما فاتَه.</w:t>
      </w:r>
    </w:p>
    <w:p w14:paraId="23096E1F" w14:textId="77777777" w:rsidR="00CB4068" w:rsidRPr="00EF334D"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lastRenderedPageBreak/>
        <w:t>مِن أ</w:t>
      </w:r>
      <w:r w:rsidRPr="00EF334D">
        <w:rPr>
          <w:rFonts w:ascii="Lotus Linotype" w:hAnsi="Lotus Linotype" w:hint="cs"/>
          <w:b/>
          <w:bCs/>
          <w:sz w:val="34"/>
          <w:rtl/>
          <w:lang w:bidi="ar-SY"/>
        </w:rPr>
        <w:t>حكام</w:t>
      </w:r>
      <w:r>
        <w:rPr>
          <w:rFonts w:ascii="Lotus Linotype" w:hAnsi="Lotus Linotype" w:hint="cs"/>
          <w:b/>
          <w:bCs/>
          <w:sz w:val="34"/>
          <w:rtl/>
          <w:lang w:bidi="ar-SY"/>
        </w:rPr>
        <w:t>ِ</w:t>
      </w:r>
      <w:r w:rsidRPr="00EF334D">
        <w:rPr>
          <w:rFonts w:ascii="Lotus Linotype" w:hAnsi="Lotus Linotype" w:hint="cs"/>
          <w:b/>
          <w:bCs/>
          <w:sz w:val="34"/>
          <w:rtl/>
          <w:lang w:bidi="ar-SY"/>
        </w:rPr>
        <w:t xml:space="preserve"> س</w:t>
      </w:r>
      <w:r>
        <w:rPr>
          <w:rFonts w:ascii="Lotus Linotype" w:hAnsi="Lotus Linotype" w:hint="cs"/>
          <w:b/>
          <w:bCs/>
          <w:sz w:val="34"/>
          <w:rtl/>
          <w:lang w:bidi="ar-SY"/>
        </w:rPr>
        <w:t>ُ</w:t>
      </w:r>
      <w:r w:rsidRPr="00EF334D">
        <w:rPr>
          <w:rFonts w:ascii="Lotus Linotype" w:hAnsi="Lotus Linotype" w:hint="cs"/>
          <w:b/>
          <w:bCs/>
          <w:sz w:val="34"/>
          <w:rtl/>
          <w:lang w:bidi="ar-SY"/>
        </w:rPr>
        <w:t>جود</w:t>
      </w:r>
      <w:r>
        <w:rPr>
          <w:rFonts w:ascii="Lotus Linotype" w:hAnsi="Lotus Linotype" w:hint="cs"/>
          <w:b/>
          <w:bCs/>
          <w:sz w:val="34"/>
          <w:rtl/>
          <w:lang w:bidi="ar-SY"/>
        </w:rPr>
        <w:t>ِ</w:t>
      </w:r>
      <w:r w:rsidRPr="00EF334D">
        <w:rPr>
          <w:rFonts w:ascii="Lotus Linotype" w:hAnsi="Lotus Linotype" w:hint="cs"/>
          <w:b/>
          <w:bCs/>
          <w:sz w:val="34"/>
          <w:rtl/>
          <w:lang w:bidi="ar-SY"/>
        </w:rPr>
        <w:t xml:space="preserve"> الس</w:t>
      </w:r>
      <w:r>
        <w:rPr>
          <w:rFonts w:ascii="Lotus Linotype" w:hAnsi="Lotus Linotype" w:hint="cs"/>
          <w:b/>
          <w:bCs/>
          <w:sz w:val="34"/>
          <w:rtl/>
          <w:lang w:bidi="ar-SY"/>
        </w:rPr>
        <w:t>َّ</w:t>
      </w:r>
      <w:r w:rsidRPr="00EF334D">
        <w:rPr>
          <w:rFonts w:ascii="Lotus Linotype" w:hAnsi="Lotus Linotype" w:hint="cs"/>
          <w:b/>
          <w:bCs/>
          <w:sz w:val="34"/>
          <w:rtl/>
          <w:lang w:bidi="ar-SY"/>
        </w:rPr>
        <w:t>ه</w:t>
      </w:r>
      <w:r>
        <w:rPr>
          <w:rFonts w:ascii="Lotus Linotype" w:hAnsi="Lotus Linotype" w:hint="cs"/>
          <w:b/>
          <w:bCs/>
          <w:sz w:val="34"/>
          <w:rtl/>
          <w:lang w:bidi="ar-SY"/>
        </w:rPr>
        <w:t>ْ</w:t>
      </w:r>
      <w:r w:rsidRPr="00EF334D">
        <w:rPr>
          <w:rFonts w:ascii="Lotus Linotype" w:hAnsi="Lotus Linotype" w:hint="cs"/>
          <w:b/>
          <w:bCs/>
          <w:sz w:val="34"/>
          <w:rtl/>
          <w:lang w:bidi="ar-SY"/>
        </w:rPr>
        <w:t>و</w:t>
      </w:r>
      <w:r>
        <w:rPr>
          <w:rFonts w:ascii="Lotus Linotype" w:hAnsi="Lotus Linotype" w:hint="cs"/>
          <w:b/>
          <w:bCs/>
          <w:sz w:val="34"/>
          <w:rtl/>
          <w:lang w:bidi="ar-SY"/>
        </w:rPr>
        <w:t>ِ</w:t>
      </w:r>
      <w:r w:rsidRPr="00EF334D">
        <w:rPr>
          <w:rFonts w:ascii="Lotus Linotype" w:hAnsi="Lotus Linotype" w:hint="cs"/>
          <w:b/>
          <w:bCs/>
          <w:sz w:val="34"/>
          <w:rtl/>
          <w:lang w:bidi="ar-SY"/>
        </w:rPr>
        <w:t>:</w:t>
      </w:r>
    </w:p>
    <w:p w14:paraId="3BD2525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مَنْ قام مِن الرَّكعَة الثّانية ولم يجلِس لِلتَّشَهُّد الأوَّل، فإن اسْتَتَمَّ قائِماً فلا يَرْجِع، وإن لم يَسْتَتِمَّ قائِماً فعليه الرُّجوع والجلوس لِلتَّشَهُّد.</w:t>
      </w:r>
    </w:p>
    <w:p w14:paraId="0EAD742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إذا ترك الإمام التَّشَهُّد الأوَّل، فعلى المأموم أن يُنَبِّهَه بِالتَّسبِيح (بالقول سُبْحان الله)، فإن كان استَتَمّ قائِماً لم يَرْجِع، وعلى المأمومِ مُتابَعَته، وعليهِما سُجود السَّهْوِ.</w:t>
      </w:r>
    </w:p>
    <w:p w14:paraId="2F4CC306" w14:textId="77777777" w:rsidR="00CB4068" w:rsidRPr="00697971"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t>تَوجِيهاتٌ</w:t>
      </w:r>
      <w:r w:rsidRPr="00697971">
        <w:rPr>
          <w:rFonts w:ascii="Lotus Linotype" w:hAnsi="Lotus Linotype" w:hint="cs"/>
          <w:b/>
          <w:bCs/>
          <w:sz w:val="34"/>
          <w:rtl/>
          <w:lang w:bidi="ar-SY"/>
        </w:rPr>
        <w:t>:</w:t>
      </w:r>
    </w:p>
    <w:p w14:paraId="2EE2770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على المسلِم أن يكونَ مُتَيَقِّظاً حالَ صَلاتِه، خاشِعاً فيها ما أَمْكَنَه، وعليه مُدافَعَة الهواجِسِ التي تُشْغِله بِسَبَبِ وَسْوَسَةِ الشَّيطانِ له.</w:t>
      </w:r>
    </w:p>
    <w:p w14:paraId="40FD03B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على المأموم أن يَنْتَبِه لِصَلاةِ إمامِه، ويَعْرِف كَمْ صَلَّى، وإذا عَلِم منه أنَّه أخطَأ بِزِيادَةٍ أو نَقْصٍ فَعَلْيه أن يُنَبِّهَه بِقولِه:( سُبْحان الله ).</w:t>
      </w:r>
    </w:p>
    <w:p w14:paraId="4584317D" w14:textId="77777777" w:rsidR="00CB4068" w:rsidRPr="00DA2173" w:rsidRDefault="00CB4068" w:rsidP="00CB4068">
      <w:pPr>
        <w:widowControl w:val="0"/>
        <w:spacing w:before="240" w:after="120"/>
        <w:ind w:firstLine="397"/>
        <w:outlineLvl w:val="1"/>
        <w:rPr>
          <w:rFonts w:ascii="Lotus Linotype" w:hAnsi="Lotus Linotype"/>
          <w:b/>
          <w:bCs/>
          <w:sz w:val="34"/>
          <w:rtl/>
          <w:lang w:bidi="ar-SY"/>
        </w:rPr>
      </w:pPr>
      <w:r>
        <w:rPr>
          <w:rFonts w:ascii="Lotus Linotype" w:hAnsi="Lotus Linotype" w:hint="cs"/>
          <w:b/>
          <w:bCs/>
          <w:sz w:val="34"/>
          <w:rtl/>
          <w:lang w:bidi="ar-SY"/>
        </w:rPr>
        <w:t>الأسئِلَة</w:t>
      </w:r>
      <w:r w:rsidRPr="00DA2173">
        <w:rPr>
          <w:rFonts w:ascii="Lotus Linotype" w:hAnsi="Lotus Linotype" w:hint="cs"/>
          <w:b/>
          <w:bCs/>
          <w:sz w:val="34"/>
          <w:rtl/>
          <w:lang w:bidi="ar-SY"/>
        </w:rPr>
        <w:t>:</w:t>
      </w:r>
    </w:p>
    <w:p w14:paraId="7B6B501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س1: ماذا يُشْرَع لِلمُصَلِّي في الحالات التّالِيَة، مع بَيانِ السَّبَب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1559"/>
        <w:gridCol w:w="1656"/>
      </w:tblGrid>
      <w:tr w:rsidR="00CB4068" w14:paraId="3B7BADA7" w14:textId="77777777" w:rsidTr="0070342F">
        <w:trPr>
          <w:jc w:val="center"/>
        </w:trPr>
        <w:tc>
          <w:tcPr>
            <w:tcW w:w="4630" w:type="dxa"/>
            <w:vAlign w:val="center"/>
          </w:tcPr>
          <w:p w14:paraId="5EED6238" w14:textId="77777777" w:rsidR="00CB4068" w:rsidRPr="004D3234" w:rsidRDefault="00CB4068" w:rsidP="0070342F">
            <w:pPr>
              <w:widowControl w:val="0"/>
              <w:spacing w:after="120"/>
              <w:jc w:val="center"/>
              <w:rPr>
                <w:rFonts w:ascii="Traditional Arabic" w:hAnsi="Traditional Arabic"/>
                <w:b/>
                <w:bCs/>
                <w:rtl/>
                <w:lang w:bidi="ar-SY"/>
              </w:rPr>
            </w:pPr>
            <w:r w:rsidRPr="004D3234">
              <w:rPr>
                <w:rFonts w:ascii="Traditional Arabic" w:hAnsi="Traditional Arabic" w:hint="cs"/>
                <w:b/>
                <w:bCs/>
                <w:rtl/>
                <w:lang w:bidi="ar-SY"/>
              </w:rPr>
              <w:t>الحالَة</w:t>
            </w:r>
          </w:p>
        </w:tc>
        <w:tc>
          <w:tcPr>
            <w:tcW w:w="1559" w:type="dxa"/>
            <w:vAlign w:val="center"/>
          </w:tcPr>
          <w:p w14:paraId="53DDD795" w14:textId="77777777" w:rsidR="00CB4068" w:rsidRPr="004D3234" w:rsidRDefault="00CB4068" w:rsidP="0070342F">
            <w:pPr>
              <w:widowControl w:val="0"/>
              <w:spacing w:after="120"/>
              <w:jc w:val="center"/>
              <w:rPr>
                <w:rFonts w:ascii="Traditional Arabic" w:hAnsi="Traditional Arabic"/>
                <w:b/>
                <w:bCs/>
                <w:rtl/>
                <w:lang w:bidi="ar-SY"/>
              </w:rPr>
            </w:pPr>
            <w:r w:rsidRPr="004D3234">
              <w:rPr>
                <w:rFonts w:ascii="Traditional Arabic" w:hAnsi="Traditional Arabic" w:hint="cs"/>
                <w:b/>
                <w:bCs/>
                <w:rtl/>
                <w:lang w:bidi="ar-SY"/>
              </w:rPr>
              <w:t>الم</w:t>
            </w:r>
            <w:r>
              <w:rPr>
                <w:rFonts w:ascii="Traditional Arabic" w:hAnsi="Traditional Arabic" w:hint="cs"/>
                <w:b/>
                <w:bCs/>
                <w:rtl/>
                <w:lang w:bidi="ar-SY"/>
              </w:rPr>
              <w:t>َ</w:t>
            </w:r>
            <w:r w:rsidRPr="004D3234">
              <w:rPr>
                <w:rFonts w:ascii="Traditional Arabic" w:hAnsi="Traditional Arabic" w:hint="cs"/>
                <w:b/>
                <w:bCs/>
                <w:rtl/>
                <w:lang w:bidi="ar-SY"/>
              </w:rPr>
              <w:t>ش</w:t>
            </w:r>
            <w:r>
              <w:rPr>
                <w:rFonts w:ascii="Traditional Arabic" w:hAnsi="Traditional Arabic" w:hint="cs"/>
                <w:b/>
                <w:bCs/>
                <w:rtl/>
                <w:lang w:bidi="ar-SY"/>
              </w:rPr>
              <w:t>ْ</w:t>
            </w:r>
            <w:r w:rsidRPr="004D3234">
              <w:rPr>
                <w:rFonts w:ascii="Traditional Arabic" w:hAnsi="Traditional Arabic" w:hint="cs"/>
                <w:b/>
                <w:bCs/>
                <w:rtl/>
                <w:lang w:bidi="ar-SY"/>
              </w:rPr>
              <w:t>روع</w:t>
            </w:r>
            <w:r>
              <w:rPr>
                <w:rFonts w:ascii="Traditional Arabic" w:hAnsi="Traditional Arabic" w:hint="cs"/>
                <w:b/>
                <w:bCs/>
                <w:rtl/>
                <w:lang w:bidi="ar-SY"/>
              </w:rPr>
              <w:t>ُ</w:t>
            </w:r>
            <w:r w:rsidRPr="004D3234">
              <w:rPr>
                <w:rFonts w:ascii="Traditional Arabic" w:hAnsi="Traditional Arabic" w:hint="cs"/>
                <w:b/>
                <w:bCs/>
                <w:rtl/>
                <w:lang w:bidi="ar-SY"/>
              </w:rPr>
              <w:t xml:space="preserve"> له</w:t>
            </w:r>
          </w:p>
        </w:tc>
        <w:tc>
          <w:tcPr>
            <w:tcW w:w="1656" w:type="dxa"/>
            <w:vAlign w:val="center"/>
          </w:tcPr>
          <w:p w14:paraId="00A455C9" w14:textId="77777777" w:rsidR="00CB4068" w:rsidRPr="004D3234" w:rsidRDefault="00CB4068" w:rsidP="0070342F">
            <w:pPr>
              <w:widowControl w:val="0"/>
              <w:spacing w:after="120"/>
              <w:jc w:val="center"/>
              <w:rPr>
                <w:rFonts w:ascii="Traditional Arabic" w:hAnsi="Traditional Arabic"/>
                <w:b/>
                <w:bCs/>
                <w:rtl/>
                <w:lang w:bidi="ar-SY"/>
              </w:rPr>
            </w:pPr>
            <w:r w:rsidRPr="004D3234">
              <w:rPr>
                <w:rFonts w:ascii="Traditional Arabic" w:hAnsi="Traditional Arabic" w:hint="cs"/>
                <w:b/>
                <w:bCs/>
                <w:rtl/>
                <w:lang w:bidi="ar-SY"/>
              </w:rPr>
              <w:t>السَّبَب</w:t>
            </w:r>
          </w:p>
        </w:tc>
      </w:tr>
      <w:tr w:rsidR="00CB4068" w14:paraId="6FFD9CDE" w14:textId="77777777" w:rsidTr="0070342F">
        <w:trPr>
          <w:jc w:val="center"/>
        </w:trPr>
        <w:tc>
          <w:tcPr>
            <w:tcW w:w="4630" w:type="dxa"/>
            <w:vAlign w:val="center"/>
          </w:tcPr>
          <w:p w14:paraId="12C1AAE6" w14:textId="77777777" w:rsidR="00CB4068" w:rsidRPr="00140377" w:rsidRDefault="00CB4068" w:rsidP="0070342F">
            <w:pPr>
              <w:widowControl w:val="0"/>
              <w:spacing w:after="120"/>
              <w:jc w:val="center"/>
              <w:rPr>
                <w:rFonts w:ascii="Traditional Arabic" w:hAnsi="Traditional Arabic"/>
                <w:rtl/>
                <w:lang w:bidi="ar-SY"/>
              </w:rPr>
            </w:pPr>
            <w:r w:rsidRPr="00140377">
              <w:rPr>
                <w:rFonts w:ascii="Traditional Arabic" w:hAnsi="Traditional Arabic" w:hint="cs"/>
                <w:rtl/>
                <w:lang w:bidi="ar-SY"/>
              </w:rPr>
              <w:t>م</w:t>
            </w:r>
            <w:r>
              <w:rPr>
                <w:rFonts w:ascii="Traditional Arabic" w:hAnsi="Traditional Arabic" w:hint="cs"/>
                <w:rtl/>
                <w:lang w:bidi="ar-SY"/>
              </w:rPr>
              <w:t>َأ</w:t>
            </w:r>
            <w:r w:rsidRPr="00140377">
              <w:rPr>
                <w:rFonts w:ascii="Traditional Arabic" w:hAnsi="Traditional Arabic" w:hint="cs"/>
                <w:rtl/>
                <w:lang w:bidi="ar-SY"/>
              </w:rPr>
              <w:t>م</w:t>
            </w:r>
            <w:r>
              <w:rPr>
                <w:rFonts w:ascii="Traditional Arabic" w:hAnsi="Traditional Arabic" w:hint="cs"/>
                <w:rtl/>
                <w:lang w:bidi="ar-SY"/>
              </w:rPr>
              <w:t>ُ</w:t>
            </w:r>
            <w:r w:rsidRPr="00140377">
              <w:rPr>
                <w:rFonts w:ascii="Traditional Arabic" w:hAnsi="Traditional Arabic" w:hint="cs"/>
                <w:rtl/>
                <w:lang w:bidi="ar-SY"/>
              </w:rPr>
              <w:t>وم</w:t>
            </w:r>
            <w:r>
              <w:rPr>
                <w:rFonts w:ascii="Traditional Arabic" w:hAnsi="Traditional Arabic" w:hint="cs"/>
                <w:rtl/>
                <w:lang w:bidi="ar-SY"/>
              </w:rPr>
              <w:t>ٌ</w:t>
            </w:r>
            <w:r w:rsidRPr="00140377">
              <w:rPr>
                <w:rFonts w:ascii="Traditional Arabic" w:hAnsi="Traditional Arabic" w:hint="cs"/>
                <w:rtl/>
                <w:lang w:bidi="ar-SY"/>
              </w:rPr>
              <w:t xml:space="preserve"> قام</w:t>
            </w:r>
            <w:r>
              <w:rPr>
                <w:rFonts w:ascii="Traditional Arabic" w:hAnsi="Traditional Arabic" w:hint="cs"/>
                <w:rtl/>
                <w:lang w:bidi="ar-SY"/>
              </w:rPr>
              <w:t>َ</w:t>
            </w:r>
            <w:r w:rsidRPr="00140377">
              <w:rPr>
                <w:rFonts w:ascii="Traditional Arabic" w:hAnsi="Traditional Arabic" w:hint="cs"/>
                <w:rtl/>
                <w:lang w:bidi="ar-SY"/>
              </w:rPr>
              <w:t xml:space="preserve"> إمام</w:t>
            </w:r>
            <w:r>
              <w:rPr>
                <w:rFonts w:ascii="Traditional Arabic" w:hAnsi="Traditional Arabic" w:hint="cs"/>
                <w:rtl/>
                <w:lang w:bidi="ar-SY"/>
              </w:rPr>
              <w:t>ُ</w:t>
            </w:r>
            <w:r w:rsidRPr="00140377">
              <w:rPr>
                <w:rFonts w:ascii="Traditional Arabic" w:hAnsi="Traditional Arabic" w:hint="cs"/>
                <w:rtl/>
                <w:lang w:bidi="ar-SY"/>
              </w:rPr>
              <w:t>ه عن الت</w:t>
            </w:r>
            <w:r>
              <w:rPr>
                <w:rFonts w:ascii="Traditional Arabic" w:hAnsi="Traditional Arabic" w:hint="cs"/>
                <w:rtl/>
                <w:lang w:bidi="ar-SY"/>
              </w:rPr>
              <w:t>َّ</w:t>
            </w:r>
            <w:r w:rsidRPr="00140377">
              <w:rPr>
                <w:rFonts w:ascii="Traditional Arabic" w:hAnsi="Traditional Arabic" w:hint="cs"/>
                <w:rtl/>
                <w:lang w:bidi="ar-SY"/>
              </w:rPr>
              <w:t>ش</w:t>
            </w:r>
            <w:r>
              <w:rPr>
                <w:rFonts w:ascii="Traditional Arabic" w:hAnsi="Traditional Arabic" w:hint="cs"/>
                <w:rtl/>
                <w:lang w:bidi="ar-SY"/>
              </w:rPr>
              <w:t>َ</w:t>
            </w:r>
            <w:r w:rsidRPr="00140377">
              <w:rPr>
                <w:rFonts w:ascii="Traditional Arabic" w:hAnsi="Traditional Arabic" w:hint="cs"/>
                <w:rtl/>
                <w:lang w:bidi="ar-SY"/>
              </w:rPr>
              <w:t>ه</w:t>
            </w:r>
            <w:r>
              <w:rPr>
                <w:rFonts w:ascii="Traditional Arabic" w:hAnsi="Traditional Arabic" w:hint="cs"/>
                <w:rtl/>
                <w:lang w:bidi="ar-SY"/>
              </w:rPr>
              <w:t>ُّ</w:t>
            </w:r>
            <w:r w:rsidRPr="00140377">
              <w:rPr>
                <w:rFonts w:ascii="Traditional Arabic" w:hAnsi="Traditional Arabic" w:hint="cs"/>
                <w:rtl/>
                <w:lang w:bidi="ar-SY"/>
              </w:rPr>
              <w:t>د الأ</w:t>
            </w:r>
            <w:r>
              <w:rPr>
                <w:rFonts w:ascii="Traditional Arabic" w:hAnsi="Traditional Arabic" w:hint="cs"/>
                <w:rtl/>
                <w:lang w:bidi="ar-SY"/>
              </w:rPr>
              <w:t>َ</w:t>
            </w:r>
            <w:r w:rsidRPr="00140377">
              <w:rPr>
                <w:rFonts w:ascii="Traditional Arabic" w:hAnsi="Traditional Arabic" w:hint="cs"/>
                <w:rtl/>
                <w:lang w:bidi="ar-SY"/>
              </w:rPr>
              <w:t>و</w:t>
            </w:r>
            <w:r>
              <w:rPr>
                <w:rFonts w:ascii="Traditional Arabic" w:hAnsi="Traditional Arabic" w:hint="cs"/>
                <w:rtl/>
                <w:lang w:bidi="ar-SY"/>
              </w:rPr>
              <w:t>َّ</w:t>
            </w:r>
            <w:r w:rsidRPr="00140377">
              <w:rPr>
                <w:rFonts w:ascii="Traditional Arabic" w:hAnsi="Traditional Arabic" w:hint="cs"/>
                <w:rtl/>
                <w:lang w:bidi="ar-SY"/>
              </w:rPr>
              <w:t>ل</w:t>
            </w:r>
          </w:p>
        </w:tc>
        <w:tc>
          <w:tcPr>
            <w:tcW w:w="1559" w:type="dxa"/>
            <w:vAlign w:val="center"/>
          </w:tcPr>
          <w:p w14:paraId="2AC60695" w14:textId="77777777" w:rsidR="00CB4068" w:rsidRPr="00140377" w:rsidRDefault="00CB4068" w:rsidP="0070342F">
            <w:pPr>
              <w:widowControl w:val="0"/>
              <w:spacing w:after="120"/>
              <w:jc w:val="center"/>
              <w:rPr>
                <w:rFonts w:ascii="Traditional Arabic" w:hAnsi="Traditional Arabic"/>
                <w:rtl/>
                <w:lang w:bidi="ar-SY"/>
              </w:rPr>
            </w:pPr>
          </w:p>
        </w:tc>
        <w:tc>
          <w:tcPr>
            <w:tcW w:w="1656" w:type="dxa"/>
            <w:vAlign w:val="center"/>
          </w:tcPr>
          <w:p w14:paraId="09F7517B" w14:textId="77777777" w:rsidR="00CB4068" w:rsidRPr="00140377" w:rsidRDefault="00CB4068" w:rsidP="0070342F">
            <w:pPr>
              <w:widowControl w:val="0"/>
              <w:spacing w:after="120"/>
              <w:jc w:val="center"/>
              <w:rPr>
                <w:rFonts w:ascii="Traditional Arabic" w:hAnsi="Traditional Arabic"/>
                <w:rtl/>
                <w:lang w:bidi="ar-SY"/>
              </w:rPr>
            </w:pPr>
          </w:p>
        </w:tc>
      </w:tr>
      <w:tr w:rsidR="00CB4068" w14:paraId="0FD2EC76" w14:textId="77777777" w:rsidTr="0070342F">
        <w:trPr>
          <w:jc w:val="center"/>
        </w:trPr>
        <w:tc>
          <w:tcPr>
            <w:tcW w:w="4630" w:type="dxa"/>
            <w:vAlign w:val="center"/>
          </w:tcPr>
          <w:p w14:paraId="6F77F1E6" w14:textId="77777777" w:rsidR="00CB4068" w:rsidRPr="0014037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مَأ</w:t>
            </w:r>
            <w:r w:rsidRPr="00140377">
              <w:rPr>
                <w:rFonts w:ascii="Traditional Arabic" w:hAnsi="Traditional Arabic" w:hint="cs"/>
                <w:rtl/>
                <w:lang w:bidi="ar-SY"/>
              </w:rPr>
              <w:t>موم</w:t>
            </w:r>
            <w:r>
              <w:rPr>
                <w:rFonts w:ascii="Traditional Arabic" w:hAnsi="Traditional Arabic" w:hint="cs"/>
                <w:rtl/>
                <w:lang w:bidi="ar-SY"/>
              </w:rPr>
              <w:t>ٌ</w:t>
            </w:r>
            <w:r w:rsidRPr="00140377">
              <w:rPr>
                <w:rFonts w:ascii="Traditional Arabic" w:hAnsi="Traditional Arabic" w:hint="cs"/>
                <w:rtl/>
                <w:lang w:bidi="ar-SY"/>
              </w:rPr>
              <w:t xml:space="preserve"> ن</w:t>
            </w:r>
            <w:r>
              <w:rPr>
                <w:rFonts w:ascii="Traditional Arabic" w:hAnsi="Traditional Arabic" w:hint="cs"/>
                <w:rtl/>
                <w:lang w:bidi="ar-SY"/>
              </w:rPr>
              <w:t>َ</w:t>
            </w:r>
            <w:r w:rsidRPr="00140377">
              <w:rPr>
                <w:rFonts w:ascii="Traditional Arabic" w:hAnsi="Traditional Arabic" w:hint="cs"/>
                <w:rtl/>
                <w:lang w:bidi="ar-SY"/>
              </w:rPr>
              <w:t>س</w:t>
            </w:r>
            <w:r>
              <w:rPr>
                <w:rFonts w:ascii="Traditional Arabic" w:hAnsi="Traditional Arabic" w:hint="cs"/>
                <w:rtl/>
                <w:lang w:bidi="ar-SY"/>
              </w:rPr>
              <w:t>ِ</w:t>
            </w:r>
            <w:r w:rsidRPr="00140377">
              <w:rPr>
                <w:rFonts w:ascii="Traditional Arabic" w:hAnsi="Traditional Arabic" w:hint="cs"/>
                <w:rtl/>
                <w:lang w:bidi="ar-SY"/>
              </w:rPr>
              <w:t>ي</w:t>
            </w:r>
            <w:r>
              <w:rPr>
                <w:rFonts w:ascii="Traditional Arabic" w:hAnsi="Traditional Arabic" w:hint="cs"/>
                <w:rtl/>
                <w:lang w:bidi="ar-SY"/>
              </w:rPr>
              <w:t>َ</w:t>
            </w:r>
            <w:r w:rsidRPr="00140377">
              <w:rPr>
                <w:rFonts w:ascii="Traditional Arabic" w:hAnsi="Traditional Arabic" w:hint="cs"/>
                <w:rtl/>
                <w:lang w:bidi="ar-SY"/>
              </w:rPr>
              <w:t xml:space="preserve"> أن يقول</w:t>
            </w:r>
            <w:r>
              <w:rPr>
                <w:rFonts w:ascii="Traditional Arabic" w:hAnsi="Traditional Arabic" w:hint="cs"/>
                <w:rtl/>
                <w:lang w:bidi="ar-SY"/>
              </w:rPr>
              <w:t>َ:</w:t>
            </w:r>
            <w:r w:rsidRPr="00140377">
              <w:rPr>
                <w:rFonts w:ascii="Traditional Arabic" w:hAnsi="Traditional Arabic" w:hint="cs"/>
                <w:rtl/>
                <w:lang w:bidi="ar-SY"/>
              </w:rPr>
              <w:t>(</w:t>
            </w:r>
            <w:r>
              <w:rPr>
                <w:rFonts w:ascii="Traditional Arabic" w:hAnsi="Traditional Arabic" w:hint="cs"/>
                <w:rtl/>
                <w:lang w:bidi="ar-SY"/>
              </w:rPr>
              <w:t xml:space="preserve"> </w:t>
            </w:r>
            <w:r w:rsidRPr="00140377">
              <w:rPr>
                <w:rFonts w:ascii="Traditional Arabic" w:hAnsi="Traditional Arabic" w:hint="cs"/>
                <w:rtl/>
                <w:lang w:bidi="ar-SY"/>
              </w:rPr>
              <w:t>س</w:t>
            </w:r>
            <w:r>
              <w:rPr>
                <w:rFonts w:ascii="Traditional Arabic" w:hAnsi="Traditional Arabic" w:hint="cs"/>
                <w:rtl/>
                <w:lang w:bidi="ar-SY"/>
              </w:rPr>
              <w:t>ُ</w:t>
            </w:r>
            <w:r w:rsidRPr="00140377">
              <w:rPr>
                <w:rFonts w:ascii="Traditional Arabic" w:hAnsi="Traditional Arabic" w:hint="cs"/>
                <w:rtl/>
                <w:lang w:bidi="ar-SY"/>
              </w:rPr>
              <w:t>بحان</w:t>
            </w:r>
            <w:r>
              <w:rPr>
                <w:rFonts w:ascii="Traditional Arabic" w:hAnsi="Traditional Arabic" w:hint="cs"/>
                <w:rtl/>
                <w:lang w:bidi="ar-SY"/>
              </w:rPr>
              <w:t>َ</w:t>
            </w:r>
            <w:r w:rsidRPr="00140377">
              <w:rPr>
                <w:rFonts w:ascii="Traditional Arabic" w:hAnsi="Traditional Arabic" w:hint="cs"/>
                <w:rtl/>
                <w:lang w:bidi="ar-SY"/>
              </w:rPr>
              <w:t xml:space="preserve"> ربي الع</w:t>
            </w:r>
            <w:r>
              <w:rPr>
                <w:rFonts w:ascii="Traditional Arabic" w:hAnsi="Traditional Arabic" w:hint="cs"/>
                <w:rtl/>
                <w:lang w:bidi="ar-SY"/>
              </w:rPr>
              <w:t>َ</w:t>
            </w:r>
            <w:r w:rsidRPr="00140377">
              <w:rPr>
                <w:rFonts w:ascii="Traditional Arabic" w:hAnsi="Traditional Arabic" w:hint="cs"/>
                <w:rtl/>
                <w:lang w:bidi="ar-SY"/>
              </w:rPr>
              <w:t>ظ</w:t>
            </w:r>
            <w:r>
              <w:rPr>
                <w:rFonts w:ascii="Traditional Arabic" w:hAnsi="Traditional Arabic" w:hint="cs"/>
                <w:rtl/>
                <w:lang w:bidi="ar-SY"/>
              </w:rPr>
              <w:t>ِ</w:t>
            </w:r>
            <w:r w:rsidRPr="00140377">
              <w:rPr>
                <w:rFonts w:ascii="Traditional Arabic" w:hAnsi="Traditional Arabic" w:hint="cs"/>
                <w:rtl/>
                <w:lang w:bidi="ar-SY"/>
              </w:rPr>
              <w:t>يم</w:t>
            </w:r>
            <w:r>
              <w:rPr>
                <w:rFonts w:ascii="Traditional Arabic" w:hAnsi="Traditional Arabic" w:hint="cs"/>
                <w:rtl/>
                <w:lang w:bidi="ar-SY"/>
              </w:rPr>
              <w:t xml:space="preserve"> </w:t>
            </w:r>
            <w:r w:rsidRPr="00140377">
              <w:rPr>
                <w:rFonts w:ascii="Traditional Arabic" w:hAnsi="Traditional Arabic" w:hint="cs"/>
                <w:rtl/>
                <w:lang w:bidi="ar-SY"/>
              </w:rPr>
              <w:t>) في الركوع، وقد أ</w:t>
            </w:r>
            <w:r>
              <w:rPr>
                <w:rFonts w:ascii="Traditional Arabic" w:hAnsi="Traditional Arabic" w:hint="cs"/>
                <w:rtl/>
                <w:lang w:bidi="ar-SY"/>
              </w:rPr>
              <w:t>َ</w:t>
            </w:r>
            <w:r w:rsidRPr="00140377">
              <w:rPr>
                <w:rFonts w:ascii="Traditional Arabic" w:hAnsi="Traditional Arabic" w:hint="cs"/>
                <w:rtl/>
                <w:lang w:bidi="ar-SY"/>
              </w:rPr>
              <w:t>د</w:t>
            </w:r>
            <w:r>
              <w:rPr>
                <w:rFonts w:ascii="Traditional Arabic" w:hAnsi="Traditional Arabic" w:hint="cs"/>
                <w:rtl/>
                <w:lang w:bidi="ar-SY"/>
              </w:rPr>
              <w:t>ْ</w:t>
            </w:r>
            <w:r w:rsidRPr="00140377">
              <w:rPr>
                <w:rFonts w:ascii="Traditional Arabic" w:hAnsi="Traditional Arabic" w:hint="cs"/>
                <w:rtl/>
                <w:lang w:bidi="ar-SY"/>
              </w:rPr>
              <w:t>ر</w:t>
            </w:r>
            <w:r>
              <w:rPr>
                <w:rFonts w:ascii="Traditional Arabic" w:hAnsi="Traditional Arabic" w:hint="cs"/>
                <w:rtl/>
                <w:lang w:bidi="ar-SY"/>
              </w:rPr>
              <w:t>َ</w:t>
            </w:r>
            <w:r w:rsidRPr="00140377">
              <w:rPr>
                <w:rFonts w:ascii="Traditional Arabic" w:hAnsi="Traditional Arabic" w:hint="cs"/>
                <w:rtl/>
                <w:lang w:bidi="ar-SY"/>
              </w:rPr>
              <w:t>ك إمام</w:t>
            </w:r>
            <w:r>
              <w:rPr>
                <w:rFonts w:ascii="Traditional Arabic" w:hAnsi="Traditional Arabic" w:hint="cs"/>
                <w:rtl/>
                <w:lang w:bidi="ar-SY"/>
              </w:rPr>
              <w:t>َ</w:t>
            </w:r>
            <w:r w:rsidRPr="00140377">
              <w:rPr>
                <w:rFonts w:ascii="Traditional Arabic" w:hAnsi="Traditional Arabic" w:hint="cs"/>
                <w:rtl/>
                <w:lang w:bidi="ar-SY"/>
              </w:rPr>
              <w:t>ه م</w:t>
            </w:r>
            <w:r>
              <w:rPr>
                <w:rFonts w:ascii="Traditional Arabic" w:hAnsi="Traditional Arabic" w:hint="cs"/>
                <w:rtl/>
                <w:lang w:bidi="ar-SY"/>
              </w:rPr>
              <w:t>ِ</w:t>
            </w:r>
            <w:r w:rsidRPr="00140377">
              <w:rPr>
                <w:rFonts w:ascii="Traditional Arabic" w:hAnsi="Traditional Arabic" w:hint="cs"/>
                <w:rtl/>
                <w:lang w:bidi="ar-SY"/>
              </w:rPr>
              <w:t>ن أو</w:t>
            </w:r>
            <w:r>
              <w:rPr>
                <w:rFonts w:ascii="Traditional Arabic" w:hAnsi="Traditional Arabic" w:hint="cs"/>
                <w:rtl/>
                <w:lang w:bidi="ar-SY"/>
              </w:rPr>
              <w:t>َّ</w:t>
            </w:r>
            <w:r w:rsidRPr="00140377">
              <w:rPr>
                <w:rFonts w:ascii="Traditional Arabic" w:hAnsi="Traditional Arabic" w:hint="cs"/>
                <w:rtl/>
                <w:lang w:bidi="ar-SY"/>
              </w:rPr>
              <w:t>ل</w:t>
            </w:r>
            <w:r>
              <w:rPr>
                <w:rFonts w:ascii="Traditional Arabic" w:hAnsi="Traditional Arabic" w:hint="cs"/>
                <w:rtl/>
                <w:lang w:bidi="ar-SY"/>
              </w:rPr>
              <w:t>ِ</w:t>
            </w:r>
            <w:r w:rsidRPr="00140377">
              <w:rPr>
                <w:rFonts w:ascii="Traditional Arabic" w:hAnsi="Traditional Arabic" w:hint="cs"/>
                <w:rtl/>
                <w:lang w:bidi="ar-SY"/>
              </w:rPr>
              <w:t xml:space="preserve"> الص</w:t>
            </w:r>
            <w:r>
              <w:rPr>
                <w:rFonts w:ascii="Traditional Arabic" w:hAnsi="Traditional Arabic" w:hint="cs"/>
                <w:rtl/>
                <w:lang w:bidi="ar-SY"/>
              </w:rPr>
              <w:t>َّ</w:t>
            </w:r>
            <w:r w:rsidRPr="00140377">
              <w:rPr>
                <w:rFonts w:ascii="Traditional Arabic" w:hAnsi="Traditional Arabic" w:hint="cs"/>
                <w:rtl/>
                <w:lang w:bidi="ar-SY"/>
              </w:rPr>
              <w:t>لاة</w:t>
            </w:r>
            <w:r>
              <w:rPr>
                <w:rFonts w:ascii="Traditional Arabic" w:hAnsi="Traditional Arabic" w:hint="cs"/>
                <w:rtl/>
                <w:lang w:bidi="ar-SY"/>
              </w:rPr>
              <w:t>ِ</w:t>
            </w:r>
          </w:p>
        </w:tc>
        <w:tc>
          <w:tcPr>
            <w:tcW w:w="1559" w:type="dxa"/>
            <w:vAlign w:val="center"/>
          </w:tcPr>
          <w:p w14:paraId="6787EB21" w14:textId="77777777" w:rsidR="00CB4068" w:rsidRPr="00140377" w:rsidRDefault="00CB4068" w:rsidP="0070342F">
            <w:pPr>
              <w:widowControl w:val="0"/>
              <w:spacing w:after="120"/>
              <w:jc w:val="center"/>
              <w:rPr>
                <w:rFonts w:ascii="Traditional Arabic" w:hAnsi="Traditional Arabic"/>
                <w:rtl/>
                <w:lang w:bidi="ar-SY"/>
              </w:rPr>
            </w:pPr>
          </w:p>
        </w:tc>
        <w:tc>
          <w:tcPr>
            <w:tcW w:w="1656" w:type="dxa"/>
            <w:vAlign w:val="center"/>
          </w:tcPr>
          <w:p w14:paraId="64544473" w14:textId="77777777" w:rsidR="00CB4068" w:rsidRPr="00140377" w:rsidRDefault="00CB4068" w:rsidP="0070342F">
            <w:pPr>
              <w:widowControl w:val="0"/>
              <w:spacing w:after="120"/>
              <w:jc w:val="center"/>
              <w:rPr>
                <w:rFonts w:ascii="Traditional Arabic" w:hAnsi="Traditional Arabic"/>
                <w:rtl/>
                <w:lang w:bidi="ar-SY"/>
              </w:rPr>
            </w:pPr>
          </w:p>
        </w:tc>
      </w:tr>
      <w:tr w:rsidR="00CB4068" w14:paraId="3770AD46" w14:textId="77777777" w:rsidTr="0070342F">
        <w:trPr>
          <w:jc w:val="center"/>
        </w:trPr>
        <w:tc>
          <w:tcPr>
            <w:tcW w:w="4630" w:type="dxa"/>
            <w:vAlign w:val="center"/>
          </w:tcPr>
          <w:p w14:paraId="29C627EF" w14:textId="77777777" w:rsidR="00CB4068" w:rsidRPr="00140377" w:rsidRDefault="00CB4068" w:rsidP="0070342F">
            <w:pPr>
              <w:widowControl w:val="0"/>
              <w:spacing w:after="120"/>
              <w:jc w:val="center"/>
              <w:rPr>
                <w:rFonts w:ascii="Traditional Arabic" w:hAnsi="Traditional Arabic"/>
                <w:rtl/>
                <w:lang w:bidi="ar-SY"/>
              </w:rPr>
            </w:pPr>
            <w:r w:rsidRPr="00140377">
              <w:rPr>
                <w:rFonts w:ascii="Traditional Arabic" w:hAnsi="Traditional Arabic" w:hint="cs"/>
                <w:rtl/>
                <w:lang w:bidi="ar-SY"/>
              </w:rPr>
              <w:t>ر</w:t>
            </w:r>
            <w:r>
              <w:rPr>
                <w:rFonts w:ascii="Traditional Arabic" w:hAnsi="Traditional Arabic" w:hint="cs"/>
                <w:rtl/>
                <w:lang w:bidi="ar-SY"/>
              </w:rPr>
              <w:t>َ</w:t>
            </w:r>
            <w:r w:rsidRPr="00140377">
              <w:rPr>
                <w:rFonts w:ascii="Traditional Arabic" w:hAnsi="Traditional Arabic" w:hint="cs"/>
                <w:rtl/>
                <w:lang w:bidi="ar-SY"/>
              </w:rPr>
              <w:t>ج</w:t>
            </w:r>
            <w:r>
              <w:rPr>
                <w:rFonts w:ascii="Traditional Arabic" w:hAnsi="Traditional Arabic" w:hint="cs"/>
                <w:rtl/>
                <w:lang w:bidi="ar-SY"/>
              </w:rPr>
              <w:t>ُ</w:t>
            </w:r>
            <w:r w:rsidRPr="00140377">
              <w:rPr>
                <w:rFonts w:ascii="Traditional Arabic" w:hAnsi="Traditional Arabic" w:hint="cs"/>
                <w:rtl/>
                <w:lang w:bidi="ar-SY"/>
              </w:rPr>
              <w:t>ل</w:t>
            </w:r>
            <w:r>
              <w:rPr>
                <w:rFonts w:ascii="Traditional Arabic" w:hAnsi="Traditional Arabic" w:hint="cs"/>
                <w:rtl/>
                <w:lang w:bidi="ar-SY"/>
              </w:rPr>
              <w:t>ٌ</w:t>
            </w:r>
            <w:r w:rsidRPr="00140377">
              <w:rPr>
                <w:rFonts w:ascii="Traditional Arabic" w:hAnsi="Traditional Arabic" w:hint="cs"/>
                <w:rtl/>
                <w:lang w:bidi="ar-SY"/>
              </w:rPr>
              <w:t xml:space="preserve"> ش</w:t>
            </w:r>
            <w:r>
              <w:rPr>
                <w:rFonts w:ascii="Traditional Arabic" w:hAnsi="Traditional Arabic" w:hint="cs"/>
                <w:rtl/>
                <w:lang w:bidi="ar-SY"/>
              </w:rPr>
              <w:t>َ</w:t>
            </w:r>
            <w:r w:rsidRPr="00140377">
              <w:rPr>
                <w:rFonts w:ascii="Traditional Arabic" w:hAnsi="Traditional Arabic" w:hint="cs"/>
                <w:rtl/>
                <w:lang w:bidi="ar-SY"/>
              </w:rPr>
              <w:t>ك</w:t>
            </w:r>
            <w:r>
              <w:rPr>
                <w:rFonts w:ascii="Traditional Arabic" w:hAnsi="Traditional Arabic" w:hint="cs"/>
                <w:rtl/>
                <w:lang w:bidi="ar-SY"/>
              </w:rPr>
              <w:t>َّ</w:t>
            </w:r>
            <w:r w:rsidRPr="00140377">
              <w:rPr>
                <w:rFonts w:ascii="Traditional Arabic" w:hAnsi="Traditional Arabic" w:hint="cs"/>
                <w:rtl/>
                <w:lang w:bidi="ar-SY"/>
              </w:rPr>
              <w:t xml:space="preserve"> هل س</w:t>
            </w:r>
            <w:r>
              <w:rPr>
                <w:rFonts w:ascii="Traditional Arabic" w:hAnsi="Traditional Arabic" w:hint="cs"/>
                <w:rtl/>
                <w:lang w:bidi="ar-SY"/>
              </w:rPr>
              <w:t>َ</w:t>
            </w:r>
            <w:r w:rsidRPr="00140377">
              <w:rPr>
                <w:rFonts w:ascii="Traditional Arabic" w:hAnsi="Traditional Arabic" w:hint="cs"/>
                <w:rtl/>
                <w:lang w:bidi="ar-SY"/>
              </w:rPr>
              <w:t>ج</w:t>
            </w:r>
            <w:r>
              <w:rPr>
                <w:rFonts w:ascii="Traditional Arabic" w:hAnsi="Traditional Arabic" w:hint="cs"/>
                <w:rtl/>
                <w:lang w:bidi="ar-SY"/>
              </w:rPr>
              <w:t>َ</w:t>
            </w:r>
            <w:r w:rsidRPr="00140377">
              <w:rPr>
                <w:rFonts w:ascii="Traditional Arabic" w:hAnsi="Traditional Arabic" w:hint="cs"/>
                <w:rtl/>
                <w:lang w:bidi="ar-SY"/>
              </w:rPr>
              <w:t>د س</w:t>
            </w:r>
            <w:r>
              <w:rPr>
                <w:rFonts w:ascii="Traditional Arabic" w:hAnsi="Traditional Arabic" w:hint="cs"/>
                <w:rtl/>
                <w:lang w:bidi="ar-SY"/>
              </w:rPr>
              <w:t>َ</w:t>
            </w:r>
            <w:r w:rsidRPr="00140377">
              <w:rPr>
                <w:rFonts w:ascii="Traditional Arabic" w:hAnsi="Traditional Arabic" w:hint="cs"/>
                <w:rtl/>
                <w:lang w:bidi="ar-SY"/>
              </w:rPr>
              <w:t>ج</w:t>
            </w:r>
            <w:r>
              <w:rPr>
                <w:rFonts w:ascii="Traditional Arabic" w:hAnsi="Traditional Arabic" w:hint="cs"/>
                <w:rtl/>
                <w:lang w:bidi="ar-SY"/>
              </w:rPr>
              <w:t>ْ</w:t>
            </w:r>
            <w:r w:rsidRPr="00140377">
              <w:rPr>
                <w:rFonts w:ascii="Traditional Arabic" w:hAnsi="Traditional Arabic" w:hint="cs"/>
                <w:rtl/>
                <w:lang w:bidi="ar-SY"/>
              </w:rPr>
              <w:t>د</w:t>
            </w:r>
            <w:r>
              <w:rPr>
                <w:rFonts w:ascii="Traditional Arabic" w:hAnsi="Traditional Arabic" w:hint="cs"/>
                <w:rtl/>
                <w:lang w:bidi="ar-SY"/>
              </w:rPr>
              <w:t>َ</w:t>
            </w:r>
            <w:r w:rsidRPr="00140377">
              <w:rPr>
                <w:rFonts w:ascii="Traditional Arabic" w:hAnsi="Traditional Arabic" w:hint="cs"/>
                <w:rtl/>
                <w:lang w:bidi="ar-SY"/>
              </w:rPr>
              <w:t>ت</w:t>
            </w:r>
            <w:r>
              <w:rPr>
                <w:rFonts w:ascii="Traditional Arabic" w:hAnsi="Traditional Arabic" w:hint="cs"/>
                <w:rtl/>
                <w:lang w:bidi="ar-SY"/>
              </w:rPr>
              <w:t>َ</w:t>
            </w:r>
            <w:r w:rsidRPr="00140377">
              <w:rPr>
                <w:rFonts w:ascii="Traditional Arabic" w:hAnsi="Traditional Arabic" w:hint="cs"/>
                <w:rtl/>
                <w:lang w:bidi="ar-SY"/>
              </w:rPr>
              <w:t>ي</w:t>
            </w:r>
            <w:r>
              <w:rPr>
                <w:rFonts w:ascii="Traditional Arabic" w:hAnsi="Traditional Arabic" w:hint="cs"/>
                <w:rtl/>
                <w:lang w:bidi="ar-SY"/>
              </w:rPr>
              <w:t>ْ</w:t>
            </w:r>
            <w:r w:rsidRPr="00140377">
              <w:rPr>
                <w:rFonts w:ascii="Traditional Arabic" w:hAnsi="Traditional Arabic" w:hint="cs"/>
                <w:rtl/>
                <w:lang w:bidi="ar-SY"/>
              </w:rPr>
              <w:t>ن أو س</w:t>
            </w:r>
            <w:r>
              <w:rPr>
                <w:rFonts w:ascii="Traditional Arabic" w:hAnsi="Traditional Arabic" w:hint="cs"/>
                <w:rtl/>
                <w:lang w:bidi="ar-SY"/>
              </w:rPr>
              <w:t>َ</w:t>
            </w:r>
            <w:r w:rsidRPr="00140377">
              <w:rPr>
                <w:rFonts w:ascii="Traditional Arabic" w:hAnsi="Traditional Arabic" w:hint="cs"/>
                <w:rtl/>
                <w:lang w:bidi="ar-SY"/>
              </w:rPr>
              <w:t>ج</w:t>
            </w:r>
            <w:r>
              <w:rPr>
                <w:rFonts w:ascii="Traditional Arabic" w:hAnsi="Traditional Arabic" w:hint="cs"/>
                <w:rtl/>
                <w:lang w:bidi="ar-SY"/>
              </w:rPr>
              <w:t>ْ</w:t>
            </w:r>
            <w:r w:rsidRPr="00140377">
              <w:rPr>
                <w:rFonts w:ascii="Traditional Arabic" w:hAnsi="Traditional Arabic" w:hint="cs"/>
                <w:rtl/>
                <w:lang w:bidi="ar-SY"/>
              </w:rPr>
              <w:t>د</w:t>
            </w:r>
            <w:r>
              <w:rPr>
                <w:rFonts w:ascii="Traditional Arabic" w:hAnsi="Traditional Arabic" w:hint="cs"/>
                <w:rtl/>
                <w:lang w:bidi="ar-SY"/>
              </w:rPr>
              <w:t>َ</w:t>
            </w:r>
            <w:r w:rsidRPr="00140377">
              <w:rPr>
                <w:rFonts w:ascii="Traditional Arabic" w:hAnsi="Traditional Arabic" w:hint="cs"/>
                <w:rtl/>
                <w:lang w:bidi="ar-SY"/>
              </w:rPr>
              <w:t>ة</w:t>
            </w:r>
            <w:r>
              <w:rPr>
                <w:rFonts w:ascii="Traditional Arabic" w:hAnsi="Traditional Arabic" w:hint="cs"/>
                <w:rtl/>
                <w:lang w:bidi="ar-SY"/>
              </w:rPr>
              <w:t>ً</w:t>
            </w:r>
            <w:r w:rsidRPr="00140377">
              <w:rPr>
                <w:rFonts w:ascii="Traditional Arabic" w:hAnsi="Traditional Arabic" w:hint="cs"/>
                <w:rtl/>
                <w:lang w:bidi="ar-SY"/>
              </w:rPr>
              <w:t xml:space="preserve"> واح</w:t>
            </w:r>
            <w:r>
              <w:rPr>
                <w:rFonts w:ascii="Traditional Arabic" w:hAnsi="Traditional Arabic" w:hint="cs"/>
                <w:rtl/>
                <w:lang w:bidi="ar-SY"/>
              </w:rPr>
              <w:t>ِ</w:t>
            </w:r>
            <w:r w:rsidRPr="00140377">
              <w:rPr>
                <w:rFonts w:ascii="Traditional Arabic" w:hAnsi="Traditional Arabic" w:hint="cs"/>
                <w:rtl/>
                <w:lang w:bidi="ar-SY"/>
              </w:rPr>
              <w:t>د</w:t>
            </w:r>
            <w:r>
              <w:rPr>
                <w:rFonts w:ascii="Traditional Arabic" w:hAnsi="Traditional Arabic" w:hint="cs"/>
                <w:rtl/>
                <w:lang w:bidi="ar-SY"/>
              </w:rPr>
              <w:t>َ</w:t>
            </w:r>
            <w:r w:rsidRPr="00140377">
              <w:rPr>
                <w:rFonts w:ascii="Traditional Arabic" w:hAnsi="Traditional Arabic" w:hint="cs"/>
                <w:rtl/>
                <w:lang w:bidi="ar-SY"/>
              </w:rPr>
              <w:t>ة</w:t>
            </w:r>
            <w:r>
              <w:rPr>
                <w:rFonts w:ascii="Traditional Arabic" w:hAnsi="Traditional Arabic" w:hint="cs"/>
                <w:rtl/>
                <w:lang w:bidi="ar-SY"/>
              </w:rPr>
              <w:t>ً</w:t>
            </w:r>
          </w:p>
        </w:tc>
        <w:tc>
          <w:tcPr>
            <w:tcW w:w="1559" w:type="dxa"/>
            <w:vAlign w:val="center"/>
          </w:tcPr>
          <w:p w14:paraId="31F6D717" w14:textId="77777777" w:rsidR="00CB4068" w:rsidRPr="00140377" w:rsidRDefault="00CB4068" w:rsidP="0070342F">
            <w:pPr>
              <w:widowControl w:val="0"/>
              <w:spacing w:after="120"/>
              <w:jc w:val="center"/>
              <w:rPr>
                <w:rFonts w:ascii="Traditional Arabic" w:hAnsi="Traditional Arabic"/>
                <w:rtl/>
                <w:lang w:bidi="ar-SY"/>
              </w:rPr>
            </w:pPr>
          </w:p>
        </w:tc>
        <w:tc>
          <w:tcPr>
            <w:tcW w:w="1656" w:type="dxa"/>
            <w:vAlign w:val="center"/>
          </w:tcPr>
          <w:p w14:paraId="65A649F8" w14:textId="77777777" w:rsidR="00CB4068" w:rsidRPr="00140377" w:rsidRDefault="00CB4068" w:rsidP="0070342F">
            <w:pPr>
              <w:widowControl w:val="0"/>
              <w:spacing w:after="120"/>
              <w:jc w:val="center"/>
              <w:rPr>
                <w:rFonts w:ascii="Traditional Arabic" w:hAnsi="Traditional Arabic"/>
                <w:rtl/>
                <w:lang w:bidi="ar-SY"/>
              </w:rPr>
            </w:pPr>
          </w:p>
        </w:tc>
      </w:tr>
      <w:tr w:rsidR="00CB4068" w14:paraId="366A0886" w14:textId="77777777" w:rsidTr="0070342F">
        <w:trPr>
          <w:jc w:val="center"/>
        </w:trPr>
        <w:tc>
          <w:tcPr>
            <w:tcW w:w="4630" w:type="dxa"/>
            <w:vAlign w:val="center"/>
          </w:tcPr>
          <w:p w14:paraId="78B42BC5" w14:textId="77777777" w:rsidR="00CB4068" w:rsidRPr="00140377" w:rsidRDefault="00CB4068" w:rsidP="0070342F">
            <w:pPr>
              <w:widowControl w:val="0"/>
              <w:spacing w:after="120"/>
              <w:jc w:val="center"/>
              <w:rPr>
                <w:rFonts w:ascii="Traditional Arabic" w:hAnsi="Traditional Arabic"/>
                <w:rtl/>
                <w:lang w:bidi="ar-SY"/>
              </w:rPr>
            </w:pPr>
            <w:r w:rsidRPr="00140377">
              <w:rPr>
                <w:rFonts w:ascii="Traditional Arabic" w:hAnsi="Traditional Arabic" w:hint="cs"/>
                <w:rtl/>
                <w:lang w:bidi="ar-SY"/>
              </w:rPr>
              <w:t>ر</w:t>
            </w:r>
            <w:r>
              <w:rPr>
                <w:rFonts w:ascii="Traditional Arabic" w:hAnsi="Traditional Arabic" w:hint="cs"/>
                <w:rtl/>
                <w:lang w:bidi="ar-SY"/>
              </w:rPr>
              <w:t>َ</w:t>
            </w:r>
            <w:r w:rsidRPr="00140377">
              <w:rPr>
                <w:rFonts w:ascii="Traditional Arabic" w:hAnsi="Traditional Arabic" w:hint="cs"/>
                <w:rtl/>
                <w:lang w:bidi="ar-SY"/>
              </w:rPr>
              <w:t>ج</w:t>
            </w:r>
            <w:r>
              <w:rPr>
                <w:rFonts w:ascii="Traditional Arabic" w:hAnsi="Traditional Arabic" w:hint="cs"/>
                <w:rtl/>
                <w:lang w:bidi="ar-SY"/>
              </w:rPr>
              <w:t>ُ</w:t>
            </w:r>
            <w:r w:rsidRPr="00140377">
              <w:rPr>
                <w:rFonts w:ascii="Traditional Arabic" w:hAnsi="Traditional Arabic" w:hint="cs"/>
                <w:rtl/>
                <w:lang w:bidi="ar-SY"/>
              </w:rPr>
              <w:t>ل</w:t>
            </w:r>
            <w:r>
              <w:rPr>
                <w:rFonts w:ascii="Traditional Arabic" w:hAnsi="Traditional Arabic" w:hint="cs"/>
                <w:rtl/>
                <w:lang w:bidi="ar-SY"/>
              </w:rPr>
              <w:t>ٌ</w:t>
            </w:r>
            <w:r w:rsidRPr="00140377">
              <w:rPr>
                <w:rFonts w:ascii="Traditional Arabic" w:hAnsi="Traditional Arabic" w:hint="cs"/>
                <w:rtl/>
                <w:lang w:bidi="ar-SY"/>
              </w:rPr>
              <w:t xml:space="preserve"> ن</w:t>
            </w:r>
            <w:r>
              <w:rPr>
                <w:rFonts w:ascii="Traditional Arabic" w:hAnsi="Traditional Arabic" w:hint="cs"/>
                <w:rtl/>
                <w:lang w:bidi="ar-SY"/>
              </w:rPr>
              <w:t>َ</w:t>
            </w:r>
            <w:r w:rsidRPr="00140377">
              <w:rPr>
                <w:rFonts w:ascii="Traditional Arabic" w:hAnsi="Traditional Arabic" w:hint="cs"/>
                <w:rtl/>
                <w:lang w:bidi="ar-SY"/>
              </w:rPr>
              <w:t>س</w:t>
            </w:r>
            <w:r>
              <w:rPr>
                <w:rFonts w:ascii="Traditional Arabic" w:hAnsi="Traditional Arabic" w:hint="cs"/>
                <w:rtl/>
                <w:lang w:bidi="ar-SY"/>
              </w:rPr>
              <w:t>ِ</w:t>
            </w:r>
            <w:r w:rsidRPr="00140377">
              <w:rPr>
                <w:rFonts w:ascii="Traditional Arabic" w:hAnsi="Traditional Arabic" w:hint="cs"/>
                <w:rtl/>
                <w:lang w:bidi="ar-SY"/>
              </w:rPr>
              <w:t>ي</w:t>
            </w:r>
            <w:r>
              <w:rPr>
                <w:rFonts w:ascii="Traditional Arabic" w:hAnsi="Traditional Arabic" w:hint="cs"/>
                <w:rtl/>
                <w:lang w:bidi="ar-SY"/>
              </w:rPr>
              <w:t>َ</w:t>
            </w:r>
            <w:r w:rsidRPr="00140377">
              <w:rPr>
                <w:rFonts w:ascii="Traditional Arabic" w:hAnsi="Traditional Arabic" w:hint="cs"/>
                <w:rtl/>
                <w:lang w:bidi="ar-SY"/>
              </w:rPr>
              <w:t xml:space="preserve"> أن ي</w:t>
            </w:r>
            <w:r>
              <w:rPr>
                <w:rFonts w:ascii="Traditional Arabic" w:hAnsi="Traditional Arabic" w:hint="cs"/>
                <w:rtl/>
                <w:lang w:bidi="ar-SY"/>
              </w:rPr>
              <w:t>ُ</w:t>
            </w:r>
            <w:r w:rsidRPr="00140377">
              <w:rPr>
                <w:rFonts w:ascii="Traditional Arabic" w:hAnsi="Traditional Arabic" w:hint="cs"/>
                <w:rtl/>
                <w:lang w:bidi="ar-SY"/>
              </w:rPr>
              <w:t>ك</w:t>
            </w:r>
            <w:r>
              <w:rPr>
                <w:rFonts w:ascii="Traditional Arabic" w:hAnsi="Traditional Arabic" w:hint="cs"/>
                <w:rtl/>
                <w:lang w:bidi="ar-SY"/>
              </w:rPr>
              <w:t>َ</w:t>
            </w:r>
            <w:r w:rsidRPr="00140377">
              <w:rPr>
                <w:rFonts w:ascii="Traditional Arabic" w:hAnsi="Traditional Arabic" w:hint="cs"/>
                <w:rtl/>
                <w:lang w:bidi="ar-SY"/>
              </w:rPr>
              <w:t>ب</w:t>
            </w:r>
            <w:r>
              <w:rPr>
                <w:rFonts w:ascii="Traditional Arabic" w:hAnsi="Traditional Arabic" w:hint="cs"/>
                <w:rtl/>
                <w:lang w:bidi="ar-SY"/>
              </w:rPr>
              <w:t>ِّ</w:t>
            </w:r>
            <w:r w:rsidRPr="00140377">
              <w:rPr>
                <w:rFonts w:ascii="Traditional Arabic" w:hAnsi="Traditional Arabic" w:hint="cs"/>
                <w:rtl/>
                <w:lang w:bidi="ar-SY"/>
              </w:rPr>
              <w:t>ر</w:t>
            </w:r>
            <w:r>
              <w:rPr>
                <w:rFonts w:ascii="Traditional Arabic" w:hAnsi="Traditional Arabic" w:hint="cs"/>
                <w:rtl/>
                <w:lang w:bidi="ar-SY"/>
              </w:rPr>
              <w:t>َ</w:t>
            </w:r>
            <w:r w:rsidRPr="00140377">
              <w:rPr>
                <w:rFonts w:ascii="Traditional Arabic" w:hAnsi="Traditional Arabic" w:hint="cs"/>
                <w:rtl/>
                <w:lang w:bidi="ar-SY"/>
              </w:rPr>
              <w:t xml:space="preserve"> ت</w:t>
            </w:r>
            <w:r>
              <w:rPr>
                <w:rFonts w:ascii="Traditional Arabic" w:hAnsi="Traditional Arabic" w:hint="cs"/>
                <w:rtl/>
                <w:lang w:bidi="ar-SY"/>
              </w:rPr>
              <w:t>َ</w:t>
            </w:r>
            <w:r w:rsidRPr="00140377">
              <w:rPr>
                <w:rFonts w:ascii="Traditional Arabic" w:hAnsi="Traditional Arabic" w:hint="cs"/>
                <w:rtl/>
                <w:lang w:bidi="ar-SY"/>
              </w:rPr>
              <w:t>كب</w:t>
            </w:r>
            <w:r>
              <w:rPr>
                <w:rFonts w:ascii="Traditional Arabic" w:hAnsi="Traditional Arabic" w:hint="cs"/>
                <w:rtl/>
                <w:lang w:bidi="ar-SY"/>
              </w:rPr>
              <w:t>ِ</w:t>
            </w:r>
            <w:r w:rsidRPr="00140377">
              <w:rPr>
                <w:rFonts w:ascii="Traditional Arabic" w:hAnsi="Traditional Arabic" w:hint="cs"/>
                <w:rtl/>
                <w:lang w:bidi="ar-SY"/>
              </w:rPr>
              <w:t>ير</w:t>
            </w:r>
            <w:r>
              <w:rPr>
                <w:rFonts w:ascii="Traditional Arabic" w:hAnsi="Traditional Arabic" w:hint="cs"/>
                <w:rtl/>
                <w:lang w:bidi="ar-SY"/>
              </w:rPr>
              <w:t>َ</w:t>
            </w:r>
            <w:r w:rsidRPr="00140377">
              <w:rPr>
                <w:rFonts w:ascii="Traditional Arabic" w:hAnsi="Traditional Arabic" w:hint="cs"/>
                <w:rtl/>
                <w:lang w:bidi="ar-SY"/>
              </w:rPr>
              <w:t>ة</w:t>
            </w:r>
            <w:r>
              <w:rPr>
                <w:rFonts w:ascii="Traditional Arabic" w:hAnsi="Traditional Arabic" w:hint="cs"/>
                <w:rtl/>
                <w:lang w:bidi="ar-SY"/>
              </w:rPr>
              <w:t>َ</w:t>
            </w:r>
            <w:r w:rsidRPr="00140377">
              <w:rPr>
                <w:rFonts w:ascii="Traditional Arabic" w:hAnsi="Traditional Arabic" w:hint="cs"/>
                <w:rtl/>
                <w:lang w:bidi="ar-SY"/>
              </w:rPr>
              <w:t xml:space="preserve"> الإحرا</w:t>
            </w:r>
            <w:r>
              <w:rPr>
                <w:rFonts w:ascii="Traditional Arabic" w:hAnsi="Traditional Arabic" w:hint="cs"/>
                <w:rtl/>
                <w:lang w:bidi="ar-SY"/>
              </w:rPr>
              <w:t>مِ</w:t>
            </w:r>
          </w:p>
        </w:tc>
        <w:tc>
          <w:tcPr>
            <w:tcW w:w="1559" w:type="dxa"/>
            <w:vAlign w:val="center"/>
          </w:tcPr>
          <w:p w14:paraId="33002080" w14:textId="77777777" w:rsidR="00CB4068" w:rsidRPr="00140377" w:rsidRDefault="00CB4068" w:rsidP="0070342F">
            <w:pPr>
              <w:widowControl w:val="0"/>
              <w:spacing w:after="120"/>
              <w:jc w:val="center"/>
              <w:rPr>
                <w:rFonts w:ascii="Traditional Arabic" w:hAnsi="Traditional Arabic"/>
                <w:rtl/>
                <w:lang w:bidi="ar-SY"/>
              </w:rPr>
            </w:pPr>
          </w:p>
        </w:tc>
        <w:tc>
          <w:tcPr>
            <w:tcW w:w="1656" w:type="dxa"/>
            <w:vAlign w:val="center"/>
          </w:tcPr>
          <w:p w14:paraId="26EB92C3" w14:textId="77777777" w:rsidR="00CB4068" w:rsidRPr="00140377" w:rsidRDefault="00CB4068" w:rsidP="0070342F">
            <w:pPr>
              <w:widowControl w:val="0"/>
              <w:spacing w:after="120"/>
              <w:jc w:val="center"/>
              <w:rPr>
                <w:rFonts w:ascii="Traditional Arabic" w:hAnsi="Traditional Arabic"/>
                <w:rtl/>
                <w:lang w:bidi="ar-SY"/>
              </w:rPr>
            </w:pPr>
          </w:p>
        </w:tc>
      </w:tr>
      <w:tr w:rsidR="00CB4068" w14:paraId="043D6C7F" w14:textId="77777777" w:rsidTr="0070342F">
        <w:trPr>
          <w:jc w:val="center"/>
        </w:trPr>
        <w:tc>
          <w:tcPr>
            <w:tcW w:w="4630" w:type="dxa"/>
            <w:vAlign w:val="center"/>
          </w:tcPr>
          <w:p w14:paraId="1CD5D3AD" w14:textId="77777777" w:rsidR="00CB4068" w:rsidRPr="00140377" w:rsidRDefault="00CB4068" w:rsidP="0070342F">
            <w:pPr>
              <w:widowControl w:val="0"/>
              <w:spacing w:after="120"/>
              <w:jc w:val="center"/>
              <w:rPr>
                <w:rFonts w:ascii="Traditional Arabic" w:hAnsi="Traditional Arabic"/>
                <w:rtl/>
                <w:lang w:bidi="ar-SY"/>
              </w:rPr>
            </w:pPr>
            <w:r w:rsidRPr="00140377">
              <w:rPr>
                <w:rFonts w:ascii="Traditional Arabic" w:hAnsi="Traditional Arabic" w:hint="cs"/>
                <w:rtl/>
                <w:lang w:bidi="ar-SY"/>
              </w:rPr>
              <w:t>ر</w:t>
            </w:r>
            <w:r>
              <w:rPr>
                <w:rFonts w:ascii="Traditional Arabic" w:hAnsi="Traditional Arabic" w:hint="cs"/>
                <w:rtl/>
                <w:lang w:bidi="ar-SY"/>
              </w:rPr>
              <w:t>َ</w:t>
            </w:r>
            <w:r w:rsidRPr="00140377">
              <w:rPr>
                <w:rFonts w:ascii="Traditional Arabic" w:hAnsi="Traditional Arabic" w:hint="cs"/>
                <w:rtl/>
                <w:lang w:bidi="ar-SY"/>
              </w:rPr>
              <w:t>ج</w:t>
            </w:r>
            <w:r>
              <w:rPr>
                <w:rFonts w:ascii="Traditional Arabic" w:hAnsi="Traditional Arabic" w:hint="cs"/>
                <w:rtl/>
                <w:lang w:bidi="ar-SY"/>
              </w:rPr>
              <w:t>ُ</w:t>
            </w:r>
            <w:r w:rsidRPr="00140377">
              <w:rPr>
                <w:rFonts w:ascii="Traditional Arabic" w:hAnsi="Traditional Arabic" w:hint="cs"/>
                <w:rtl/>
                <w:lang w:bidi="ar-SY"/>
              </w:rPr>
              <w:t>ل</w:t>
            </w:r>
            <w:r>
              <w:rPr>
                <w:rFonts w:ascii="Traditional Arabic" w:hAnsi="Traditional Arabic" w:hint="cs"/>
                <w:rtl/>
                <w:lang w:bidi="ar-SY"/>
              </w:rPr>
              <w:t>ٌ</w:t>
            </w:r>
            <w:r w:rsidRPr="00140377">
              <w:rPr>
                <w:rFonts w:ascii="Traditional Arabic" w:hAnsi="Traditional Arabic" w:hint="cs"/>
                <w:rtl/>
                <w:lang w:bidi="ar-SY"/>
              </w:rPr>
              <w:t xml:space="preserve"> ش</w:t>
            </w:r>
            <w:r>
              <w:rPr>
                <w:rFonts w:ascii="Traditional Arabic" w:hAnsi="Traditional Arabic" w:hint="cs"/>
                <w:rtl/>
                <w:lang w:bidi="ar-SY"/>
              </w:rPr>
              <w:t>َ</w:t>
            </w:r>
            <w:r w:rsidRPr="00140377">
              <w:rPr>
                <w:rFonts w:ascii="Traditional Arabic" w:hAnsi="Traditional Arabic" w:hint="cs"/>
                <w:rtl/>
                <w:lang w:bidi="ar-SY"/>
              </w:rPr>
              <w:t>ك</w:t>
            </w:r>
            <w:r>
              <w:rPr>
                <w:rFonts w:ascii="Traditional Arabic" w:hAnsi="Traditional Arabic" w:hint="cs"/>
                <w:rtl/>
                <w:lang w:bidi="ar-SY"/>
              </w:rPr>
              <w:t>َّ</w:t>
            </w:r>
            <w:r w:rsidRPr="00140377">
              <w:rPr>
                <w:rFonts w:ascii="Traditional Arabic" w:hAnsi="Traditional Arabic" w:hint="cs"/>
                <w:rtl/>
                <w:lang w:bidi="ar-SY"/>
              </w:rPr>
              <w:t xml:space="preserve"> في ت</w:t>
            </w:r>
            <w:r>
              <w:rPr>
                <w:rFonts w:ascii="Traditional Arabic" w:hAnsi="Traditional Arabic" w:hint="cs"/>
                <w:rtl/>
                <w:lang w:bidi="ar-SY"/>
              </w:rPr>
              <w:t>َ</w:t>
            </w:r>
            <w:r w:rsidRPr="00140377">
              <w:rPr>
                <w:rFonts w:ascii="Traditional Arabic" w:hAnsi="Traditional Arabic" w:hint="cs"/>
                <w:rtl/>
                <w:lang w:bidi="ar-SY"/>
              </w:rPr>
              <w:t>كب</w:t>
            </w:r>
            <w:r>
              <w:rPr>
                <w:rFonts w:ascii="Traditional Arabic" w:hAnsi="Traditional Arabic" w:hint="cs"/>
                <w:rtl/>
                <w:lang w:bidi="ar-SY"/>
              </w:rPr>
              <w:t>ِ</w:t>
            </w:r>
            <w:r w:rsidRPr="00140377">
              <w:rPr>
                <w:rFonts w:ascii="Traditional Arabic" w:hAnsi="Traditional Arabic" w:hint="cs"/>
                <w:rtl/>
                <w:lang w:bidi="ar-SY"/>
              </w:rPr>
              <w:t>ير</w:t>
            </w:r>
            <w:r>
              <w:rPr>
                <w:rFonts w:ascii="Traditional Arabic" w:hAnsi="Traditional Arabic" w:hint="cs"/>
                <w:rtl/>
                <w:lang w:bidi="ar-SY"/>
              </w:rPr>
              <w:t>َ</w:t>
            </w:r>
            <w:r w:rsidRPr="00140377">
              <w:rPr>
                <w:rFonts w:ascii="Traditional Arabic" w:hAnsi="Traditional Arabic" w:hint="cs"/>
                <w:rtl/>
                <w:lang w:bidi="ar-SY"/>
              </w:rPr>
              <w:t>ة</w:t>
            </w:r>
            <w:r>
              <w:rPr>
                <w:rFonts w:ascii="Traditional Arabic" w:hAnsi="Traditional Arabic" w:hint="cs"/>
                <w:rtl/>
                <w:lang w:bidi="ar-SY"/>
              </w:rPr>
              <w:t>ِ الإ</w:t>
            </w:r>
            <w:r w:rsidRPr="00140377">
              <w:rPr>
                <w:rFonts w:ascii="Traditional Arabic" w:hAnsi="Traditional Arabic" w:hint="cs"/>
                <w:rtl/>
                <w:lang w:bidi="ar-SY"/>
              </w:rPr>
              <w:t>حرام هل أتى بها أم لا</w:t>
            </w:r>
          </w:p>
        </w:tc>
        <w:tc>
          <w:tcPr>
            <w:tcW w:w="1559" w:type="dxa"/>
            <w:vAlign w:val="center"/>
          </w:tcPr>
          <w:p w14:paraId="522642E7" w14:textId="77777777" w:rsidR="00CB4068" w:rsidRPr="00140377" w:rsidRDefault="00CB4068" w:rsidP="0070342F">
            <w:pPr>
              <w:widowControl w:val="0"/>
              <w:spacing w:after="120"/>
              <w:jc w:val="center"/>
              <w:rPr>
                <w:rFonts w:ascii="Traditional Arabic" w:hAnsi="Traditional Arabic"/>
                <w:rtl/>
                <w:lang w:bidi="ar-SY"/>
              </w:rPr>
            </w:pPr>
          </w:p>
        </w:tc>
        <w:tc>
          <w:tcPr>
            <w:tcW w:w="1656" w:type="dxa"/>
            <w:vAlign w:val="center"/>
          </w:tcPr>
          <w:p w14:paraId="20E17475" w14:textId="77777777" w:rsidR="00CB4068" w:rsidRPr="00140377" w:rsidRDefault="00CB4068" w:rsidP="0070342F">
            <w:pPr>
              <w:widowControl w:val="0"/>
              <w:spacing w:after="120"/>
              <w:jc w:val="center"/>
              <w:rPr>
                <w:rFonts w:ascii="Traditional Arabic" w:hAnsi="Traditional Arabic"/>
                <w:rtl/>
                <w:lang w:bidi="ar-SY"/>
              </w:rPr>
            </w:pPr>
          </w:p>
        </w:tc>
      </w:tr>
    </w:tbl>
    <w:p w14:paraId="4377FC42" w14:textId="77777777" w:rsidR="00CB4068" w:rsidRDefault="00CB4068" w:rsidP="00CB4068">
      <w:pPr>
        <w:widowControl w:val="0"/>
        <w:spacing w:after="120"/>
        <w:rPr>
          <w:rFonts w:ascii="Traditional Arabic" w:hAnsi="Traditional Arabic"/>
          <w:rtl/>
        </w:rPr>
      </w:pPr>
    </w:p>
    <w:p w14:paraId="6D154BB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س2: املأ الفَراغات بما يُناسِبها مِن العِبارات التّالية:</w:t>
      </w:r>
    </w:p>
    <w:p w14:paraId="6505855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(يجبُره بِسُجود السَّهو - يَطْرح الشَّكّ ويَبْني على ما اسْتَيْقَن وهو الأَقَلّ - يأتي بدَلاً عنه بمثِله - يطرَح الشَّكّ ويَبْني على ما اسْتَيْقَن وهو الأكثَر - لا يَلْتَفِت إلى ذلك </w:t>
      </w:r>
      <w:r>
        <w:rPr>
          <w:rFonts w:ascii="Traditional Arabic" w:hAnsi="Traditional Arabic"/>
          <w:rtl/>
          <w:lang w:bidi="ar-SY"/>
        </w:rPr>
        <w:t>–</w:t>
      </w:r>
      <w:r>
        <w:rPr>
          <w:rFonts w:ascii="Traditional Arabic" w:hAnsi="Traditional Arabic" w:hint="cs"/>
          <w:rtl/>
          <w:lang w:bidi="ar-SY"/>
        </w:rPr>
        <w:t xml:space="preserve"> يَسْجُد لِلسَّهْو بعد قَضاءِ ما فاتَه).</w:t>
      </w:r>
    </w:p>
    <w:p w14:paraId="1FDA265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 xml:space="preserve">إذا شكَّ المصَلِّي فإنَّه </w:t>
      </w:r>
      <w:r w:rsidRPr="004103B8">
        <w:rPr>
          <w:rFonts w:ascii="Traditional Arabic" w:hAnsi="Traditional Arabic" w:hint="cs"/>
          <w:b/>
          <w:sz w:val="20"/>
          <w:szCs w:val="20"/>
          <w:rtl/>
          <w:lang w:bidi="ar-SY"/>
        </w:rPr>
        <w:t xml:space="preserve">000000000000000 000000000000000 000000000000000 000000000000000 </w:t>
      </w:r>
    </w:p>
    <w:p w14:paraId="0EFCA9A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xml:space="preserve">مَن تَرَك واجِباً فإنَّه </w:t>
      </w:r>
      <w:r w:rsidRPr="004103B8">
        <w:rPr>
          <w:rFonts w:ascii="Traditional Arabic" w:hAnsi="Traditional Arabic" w:hint="cs"/>
          <w:b/>
          <w:sz w:val="20"/>
          <w:szCs w:val="20"/>
          <w:rtl/>
          <w:lang w:bidi="ar-SY"/>
        </w:rPr>
        <w:t xml:space="preserve">000000000000000 000000000000000 000000000000000 000000000000000 </w:t>
      </w:r>
    </w:p>
    <w:p w14:paraId="0E041B7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 xml:space="preserve">إذا سَها المأموم وهو مَسْبُوقٌ فإنَّه </w:t>
      </w:r>
      <w:r w:rsidRPr="004103B8">
        <w:rPr>
          <w:rFonts w:ascii="Traditional Arabic" w:hAnsi="Traditional Arabic" w:hint="cs"/>
          <w:b/>
          <w:sz w:val="20"/>
          <w:szCs w:val="20"/>
          <w:rtl/>
          <w:lang w:bidi="ar-SY"/>
        </w:rPr>
        <w:t xml:space="preserve">000000000000000 000000000000000 000000000000000 </w:t>
      </w:r>
    </w:p>
    <w:p w14:paraId="4E9DA05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س3: لَـخِّص أحكامَ سُجودِ السَّهْوِ.</w:t>
      </w:r>
    </w:p>
    <w:p w14:paraId="101DA8E4"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36"/>
      </w:r>
      <w:r w:rsidRPr="004D3806">
        <w:rPr>
          <w:rFonts w:ascii="Msh Quraan1" w:eastAsia="MS Mincho" w:hAnsi="Msh Quraan1"/>
          <w:b/>
          <w:bCs/>
          <w:sz w:val="36"/>
          <w:vertAlign w:val="superscript"/>
          <w:rtl/>
          <w:lang w:bidi="ar-SY"/>
        </w:rPr>
        <w:t>)</w:t>
      </w:r>
    </w:p>
    <w:p w14:paraId="5CE4E088"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صَلاةُ التَّــــطَوُّعِ (1)</w:t>
      </w:r>
    </w:p>
    <w:p w14:paraId="5386B9F7" w14:textId="77777777" w:rsidR="00CB4068" w:rsidRPr="00F07C4E" w:rsidRDefault="00CB4068" w:rsidP="00CB4068">
      <w:pPr>
        <w:widowControl w:val="0"/>
        <w:spacing w:before="240" w:after="120"/>
        <w:ind w:firstLine="397"/>
        <w:outlineLvl w:val="1"/>
        <w:rPr>
          <w:rFonts w:ascii="Lotus Linotype" w:hAnsi="Lotus Linotype"/>
          <w:b/>
          <w:bCs/>
          <w:sz w:val="34"/>
          <w:rtl/>
          <w:lang w:bidi="ar-SY"/>
        </w:rPr>
      </w:pPr>
      <w:r w:rsidRPr="00F07C4E">
        <w:rPr>
          <w:rFonts w:ascii="Lotus Linotype" w:hAnsi="Lotus Linotype" w:hint="cs"/>
          <w:b/>
          <w:bCs/>
          <w:sz w:val="34"/>
          <w:rtl/>
          <w:lang w:bidi="ar-SY"/>
        </w:rPr>
        <w:t>ت</w:t>
      </w:r>
      <w:r>
        <w:rPr>
          <w:rFonts w:ascii="Lotus Linotype" w:hAnsi="Lotus Linotype" w:hint="cs"/>
          <w:b/>
          <w:bCs/>
          <w:sz w:val="34"/>
          <w:rtl/>
          <w:lang w:bidi="ar-SY"/>
        </w:rPr>
        <w:t>َ</w:t>
      </w:r>
      <w:r w:rsidRPr="00F07C4E">
        <w:rPr>
          <w:rFonts w:ascii="Lotus Linotype" w:hAnsi="Lotus Linotype" w:hint="cs"/>
          <w:b/>
          <w:bCs/>
          <w:sz w:val="34"/>
          <w:rtl/>
          <w:lang w:bidi="ar-SY"/>
        </w:rPr>
        <w:t>عر</w:t>
      </w:r>
      <w:r>
        <w:rPr>
          <w:rFonts w:ascii="Lotus Linotype" w:hAnsi="Lotus Linotype" w:hint="cs"/>
          <w:b/>
          <w:bCs/>
          <w:sz w:val="34"/>
          <w:rtl/>
          <w:lang w:bidi="ar-SY"/>
        </w:rPr>
        <w:t>ِ</w:t>
      </w:r>
      <w:r w:rsidRPr="00F07C4E">
        <w:rPr>
          <w:rFonts w:ascii="Lotus Linotype" w:hAnsi="Lotus Linotype" w:hint="cs"/>
          <w:b/>
          <w:bCs/>
          <w:sz w:val="34"/>
          <w:rtl/>
          <w:lang w:bidi="ar-SY"/>
        </w:rPr>
        <w:t>يف</w:t>
      </w:r>
      <w:r>
        <w:rPr>
          <w:rFonts w:ascii="Lotus Linotype" w:hAnsi="Lotus Linotype" w:hint="cs"/>
          <w:b/>
          <w:bCs/>
          <w:sz w:val="34"/>
          <w:rtl/>
          <w:lang w:bidi="ar-SY"/>
        </w:rPr>
        <w:t>ُ</w:t>
      </w:r>
      <w:r w:rsidRPr="00F07C4E">
        <w:rPr>
          <w:rFonts w:ascii="Lotus Linotype" w:hAnsi="Lotus Linotype" w:hint="cs"/>
          <w:b/>
          <w:bCs/>
          <w:sz w:val="34"/>
          <w:rtl/>
          <w:lang w:bidi="ar-SY"/>
        </w:rPr>
        <w:t>ها:</w:t>
      </w:r>
    </w:p>
    <w:p w14:paraId="72991C88" w14:textId="77777777" w:rsidR="00CB4068" w:rsidRDefault="00CB4068" w:rsidP="00CB4068">
      <w:pPr>
        <w:widowControl w:val="0"/>
        <w:spacing w:before="120" w:after="120"/>
        <w:ind w:firstLine="397"/>
        <w:rPr>
          <w:rFonts w:ascii="Traditional Arabic" w:hAnsi="Traditional Arabic"/>
          <w:rtl/>
          <w:lang w:bidi="ar-SY"/>
        </w:rPr>
      </w:pPr>
      <w:r w:rsidRPr="00221017">
        <w:rPr>
          <w:rFonts w:hint="cs"/>
          <w:b/>
          <w:bCs/>
          <w:sz w:val="36"/>
          <w:rtl/>
          <w:lang w:bidi="ar-SY"/>
        </w:rPr>
        <w:t>الت</w:t>
      </w:r>
      <w:r>
        <w:rPr>
          <w:rFonts w:hint="cs"/>
          <w:b/>
          <w:bCs/>
          <w:sz w:val="36"/>
          <w:rtl/>
          <w:lang w:bidi="ar-SY"/>
        </w:rPr>
        <w:t>َّ</w:t>
      </w:r>
      <w:r w:rsidRPr="00221017">
        <w:rPr>
          <w:rFonts w:hint="cs"/>
          <w:b/>
          <w:bCs/>
          <w:sz w:val="36"/>
          <w:rtl/>
          <w:lang w:bidi="ar-SY"/>
        </w:rPr>
        <w:t>ط</w:t>
      </w:r>
      <w:r>
        <w:rPr>
          <w:rFonts w:hint="cs"/>
          <w:b/>
          <w:bCs/>
          <w:sz w:val="36"/>
          <w:rtl/>
          <w:lang w:bidi="ar-SY"/>
        </w:rPr>
        <w:t>َ</w:t>
      </w:r>
      <w:r w:rsidRPr="00221017">
        <w:rPr>
          <w:rFonts w:hint="cs"/>
          <w:b/>
          <w:bCs/>
          <w:sz w:val="36"/>
          <w:rtl/>
          <w:lang w:bidi="ar-SY"/>
        </w:rPr>
        <w:t>و</w:t>
      </w:r>
      <w:r>
        <w:rPr>
          <w:rFonts w:hint="cs"/>
          <w:b/>
          <w:bCs/>
          <w:sz w:val="36"/>
          <w:rtl/>
          <w:lang w:bidi="ar-SY"/>
        </w:rPr>
        <w:t>ُّ</w:t>
      </w:r>
      <w:r w:rsidRPr="00221017">
        <w:rPr>
          <w:rFonts w:hint="cs"/>
          <w:b/>
          <w:bCs/>
          <w:sz w:val="36"/>
          <w:rtl/>
          <w:lang w:bidi="ar-SY"/>
        </w:rPr>
        <w:t>ع لغة</w:t>
      </w:r>
      <w:r>
        <w:rPr>
          <w:rFonts w:hint="cs"/>
          <w:b/>
          <w:bCs/>
          <w:sz w:val="36"/>
          <w:rtl/>
          <w:lang w:bidi="ar-SY"/>
        </w:rPr>
        <w:t>ً</w:t>
      </w:r>
      <w:r w:rsidRPr="00221017">
        <w:rPr>
          <w:rFonts w:hint="cs"/>
          <w:b/>
          <w:bCs/>
          <w:sz w:val="36"/>
          <w:rtl/>
          <w:lang w:bidi="ar-SY"/>
        </w:rPr>
        <w:t>:</w:t>
      </w:r>
      <w:r>
        <w:rPr>
          <w:rFonts w:ascii="Traditional Arabic" w:hAnsi="Traditional Arabic" w:hint="cs"/>
          <w:rtl/>
          <w:lang w:bidi="ar-SY"/>
        </w:rPr>
        <w:t xml:space="preserve"> فِعْلُ الطّاعَةِ.</w:t>
      </w:r>
    </w:p>
    <w:p w14:paraId="76E88B82" w14:textId="77777777" w:rsidR="00CB4068" w:rsidRDefault="00CB4068" w:rsidP="00CB4068">
      <w:pPr>
        <w:widowControl w:val="0"/>
        <w:spacing w:before="120" w:after="120"/>
        <w:ind w:firstLine="397"/>
        <w:rPr>
          <w:rFonts w:ascii="Traditional Arabic" w:hAnsi="Traditional Arabic"/>
          <w:rtl/>
          <w:lang w:bidi="ar-SY"/>
        </w:rPr>
      </w:pPr>
      <w:r w:rsidRPr="00221017">
        <w:rPr>
          <w:rFonts w:hint="cs"/>
          <w:b/>
          <w:bCs/>
          <w:sz w:val="36"/>
          <w:rtl/>
          <w:lang w:bidi="ar-SY"/>
        </w:rPr>
        <w:t>وش</w:t>
      </w:r>
      <w:r>
        <w:rPr>
          <w:rFonts w:hint="cs"/>
          <w:b/>
          <w:bCs/>
          <w:sz w:val="36"/>
          <w:rtl/>
          <w:lang w:bidi="ar-SY"/>
        </w:rPr>
        <w:t>َ</w:t>
      </w:r>
      <w:r w:rsidRPr="00221017">
        <w:rPr>
          <w:rFonts w:hint="cs"/>
          <w:b/>
          <w:bCs/>
          <w:sz w:val="36"/>
          <w:rtl/>
          <w:lang w:bidi="ar-SY"/>
        </w:rPr>
        <w:t>ر</w:t>
      </w:r>
      <w:r>
        <w:rPr>
          <w:rFonts w:hint="cs"/>
          <w:b/>
          <w:bCs/>
          <w:sz w:val="36"/>
          <w:rtl/>
          <w:lang w:bidi="ar-SY"/>
        </w:rPr>
        <w:t>ْ</w:t>
      </w:r>
      <w:r w:rsidRPr="00221017">
        <w:rPr>
          <w:rFonts w:hint="cs"/>
          <w:b/>
          <w:bCs/>
          <w:sz w:val="36"/>
          <w:rtl/>
          <w:lang w:bidi="ar-SY"/>
        </w:rPr>
        <w:t>عاً:</w:t>
      </w:r>
      <w:r>
        <w:rPr>
          <w:rFonts w:ascii="Traditional Arabic" w:hAnsi="Traditional Arabic" w:hint="cs"/>
          <w:rtl/>
          <w:lang w:bidi="ar-SY"/>
        </w:rPr>
        <w:t xml:space="preserve"> طاعَةٌ مَشروعَةٌ غيرُ واجِبَةٍ.</w:t>
      </w:r>
    </w:p>
    <w:p w14:paraId="523CEF0A" w14:textId="77777777" w:rsidR="00CB4068" w:rsidRDefault="00CB4068" w:rsidP="00CB4068">
      <w:pPr>
        <w:widowControl w:val="0"/>
        <w:spacing w:before="120" w:after="120"/>
        <w:ind w:firstLine="397"/>
        <w:rPr>
          <w:rFonts w:ascii="Traditional Arabic" w:hAnsi="Traditional Arabic"/>
          <w:rtl/>
          <w:lang w:bidi="ar-SY"/>
        </w:rPr>
      </w:pPr>
      <w:r w:rsidRPr="00221017">
        <w:rPr>
          <w:rFonts w:hint="cs"/>
          <w:b/>
          <w:bCs/>
          <w:sz w:val="36"/>
          <w:rtl/>
          <w:lang w:bidi="ar-SY"/>
        </w:rPr>
        <w:t>وص</w:t>
      </w:r>
      <w:r>
        <w:rPr>
          <w:rFonts w:hint="cs"/>
          <w:b/>
          <w:bCs/>
          <w:sz w:val="36"/>
          <w:rtl/>
          <w:lang w:bidi="ar-SY"/>
        </w:rPr>
        <w:t>َ</w:t>
      </w:r>
      <w:r w:rsidRPr="00221017">
        <w:rPr>
          <w:rFonts w:hint="cs"/>
          <w:b/>
          <w:bCs/>
          <w:sz w:val="36"/>
          <w:rtl/>
          <w:lang w:bidi="ar-SY"/>
        </w:rPr>
        <w:t>لاة</w:t>
      </w:r>
      <w:r>
        <w:rPr>
          <w:rFonts w:hint="cs"/>
          <w:b/>
          <w:bCs/>
          <w:sz w:val="36"/>
          <w:rtl/>
          <w:lang w:bidi="ar-SY"/>
        </w:rPr>
        <w:t>ُ</w:t>
      </w:r>
      <w:r w:rsidRPr="00221017">
        <w:rPr>
          <w:rFonts w:hint="cs"/>
          <w:b/>
          <w:bCs/>
          <w:sz w:val="36"/>
          <w:rtl/>
          <w:lang w:bidi="ar-SY"/>
        </w:rPr>
        <w:t xml:space="preserve"> الت</w:t>
      </w:r>
      <w:r>
        <w:rPr>
          <w:rFonts w:hint="cs"/>
          <w:b/>
          <w:bCs/>
          <w:sz w:val="36"/>
          <w:rtl/>
          <w:lang w:bidi="ar-SY"/>
        </w:rPr>
        <w:t>َّ</w:t>
      </w:r>
      <w:r w:rsidRPr="00221017">
        <w:rPr>
          <w:rFonts w:hint="cs"/>
          <w:b/>
          <w:bCs/>
          <w:sz w:val="36"/>
          <w:rtl/>
          <w:lang w:bidi="ar-SY"/>
        </w:rPr>
        <w:t>ط</w:t>
      </w:r>
      <w:r>
        <w:rPr>
          <w:rFonts w:hint="cs"/>
          <w:b/>
          <w:bCs/>
          <w:sz w:val="36"/>
          <w:rtl/>
          <w:lang w:bidi="ar-SY"/>
        </w:rPr>
        <w:t>َ</w:t>
      </w:r>
      <w:r w:rsidRPr="00221017">
        <w:rPr>
          <w:rFonts w:hint="cs"/>
          <w:b/>
          <w:bCs/>
          <w:sz w:val="36"/>
          <w:rtl/>
          <w:lang w:bidi="ar-SY"/>
        </w:rPr>
        <w:t>و</w:t>
      </w:r>
      <w:r>
        <w:rPr>
          <w:rFonts w:hint="cs"/>
          <w:b/>
          <w:bCs/>
          <w:sz w:val="36"/>
          <w:rtl/>
          <w:lang w:bidi="ar-SY"/>
        </w:rPr>
        <w:t>ُّ</w:t>
      </w:r>
      <w:r w:rsidRPr="00221017">
        <w:rPr>
          <w:rFonts w:hint="cs"/>
          <w:b/>
          <w:bCs/>
          <w:sz w:val="36"/>
          <w:rtl/>
          <w:lang w:bidi="ar-SY"/>
        </w:rPr>
        <w:t>ع هي:</w:t>
      </w:r>
      <w:r>
        <w:rPr>
          <w:rFonts w:ascii="Traditional Arabic" w:hAnsi="Traditional Arabic" w:hint="cs"/>
          <w:rtl/>
          <w:lang w:bidi="ar-SY"/>
        </w:rPr>
        <w:t xml:space="preserve"> الصَّلاةُ المشروعَة غير الواجِبَةِ.</w:t>
      </w:r>
    </w:p>
    <w:p w14:paraId="06AB335E" w14:textId="77777777" w:rsidR="00CB4068" w:rsidRPr="005061FA" w:rsidRDefault="00CB4068" w:rsidP="00CB4068">
      <w:pPr>
        <w:widowControl w:val="0"/>
        <w:spacing w:before="240" w:after="120"/>
        <w:ind w:firstLine="397"/>
        <w:outlineLvl w:val="1"/>
        <w:rPr>
          <w:rFonts w:ascii="Lotus Linotype" w:hAnsi="Lotus Linotype"/>
          <w:b/>
          <w:bCs/>
          <w:sz w:val="34"/>
          <w:rtl/>
          <w:lang w:bidi="ar-SY"/>
        </w:rPr>
      </w:pPr>
      <w:r w:rsidRPr="005061FA">
        <w:rPr>
          <w:rFonts w:ascii="Lotus Linotype" w:hAnsi="Lotus Linotype" w:hint="cs"/>
          <w:b/>
          <w:bCs/>
          <w:sz w:val="34"/>
          <w:rtl/>
          <w:lang w:bidi="ar-SY"/>
        </w:rPr>
        <w:t>أنواع</w:t>
      </w:r>
      <w:r>
        <w:rPr>
          <w:rFonts w:ascii="Lotus Linotype" w:hAnsi="Lotus Linotype" w:hint="cs"/>
          <w:b/>
          <w:bCs/>
          <w:sz w:val="34"/>
          <w:rtl/>
          <w:lang w:bidi="ar-SY"/>
        </w:rPr>
        <w:t>ُ</w:t>
      </w:r>
      <w:r w:rsidRPr="005061FA">
        <w:rPr>
          <w:rFonts w:ascii="Lotus Linotype" w:hAnsi="Lotus Linotype" w:hint="cs"/>
          <w:b/>
          <w:bCs/>
          <w:sz w:val="34"/>
          <w:rtl/>
          <w:lang w:bidi="ar-SY"/>
        </w:rPr>
        <w:t xml:space="preserve"> ص</w:t>
      </w:r>
      <w:r>
        <w:rPr>
          <w:rFonts w:ascii="Lotus Linotype" w:hAnsi="Lotus Linotype" w:hint="cs"/>
          <w:b/>
          <w:bCs/>
          <w:sz w:val="34"/>
          <w:rtl/>
          <w:lang w:bidi="ar-SY"/>
        </w:rPr>
        <w:t>َ</w:t>
      </w:r>
      <w:r w:rsidRPr="005061FA">
        <w:rPr>
          <w:rFonts w:ascii="Lotus Linotype" w:hAnsi="Lotus Linotype" w:hint="cs"/>
          <w:b/>
          <w:bCs/>
          <w:sz w:val="34"/>
          <w:rtl/>
          <w:lang w:bidi="ar-SY"/>
        </w:rPr>
        <w:t>لاة</w:t>
      </w:r>
      <w:r>
        <w:rPr>
          <w:rFonts w:ascii="Lotus Linotype" w:hAnsi="Lotus Linotype" w:hint="cs"/>
          <w:b/>
          <w:bCs/>
          <w:sz w:val="34"/>
          <w:rtl/>
          <w:lang w:bidi="ar-SY"/>
        </w:rPr>
        <w:t>ِ</w:t>
      </w:r>
      <w:r w:rsidRPr="005061FA">
        <w:rPr>
          <w:rFonts w:ascii="Lotus Linotype" w:hAnsi="Lotus Linotype" w:hint="cs"/>
          <w:b/>
          <w:bCs/>
          <w:sz w:val="34"/>
          <w:rtl/>
          <w:lang w:bidi="ar-SY"/>
        </w:rPr>
        <w:t xml:space="preserve"> الت</w:t>
      </w:r>
      <w:r>
        <w:rPr>
          <w:rFonts w:ascii="Lotus Linotype" w:hAnsi="Lotus Linotype" w:hint="cs"/>
          <w:b/>
          <w:bCs/>
          <w:sz w:val="34"/>
          <w:rtl/>
          <w:lang w:bidi="ar-SY"/>
        </w:rPr>
        <w:t>َّ</w:t>
      </w:r>
      <w:r w:rsidRPr="005061FA">
        <w:rPr>
          <w:rFonts w:ascii="Lotus Linotype" w:hAnsi="Lotus Linotype" w:hint="cs"/>
          <w:b/>
          <w:bCs/>
          <w:sz w:val="34"/>
          <w:rtl/>
          <w:lang w:bidi="ar-SY"/>
        </w:rPr>
        <w:t>طو</w:t>
      </w:r>
      <w:r>
        <w:rPr>
          <w:rFonts w:ascii="Lotus Linotype" w:hAnsi="Lotus Linotype" w:hint="cs"/>
          <w:b/>
          <w:bCs/>
          <w:sz w:val="34"/>
          <w:rtl/>
          <w:lang w:bidi="ar-SY"/>
        </w:rPr>
        <w:t>ُّ</w:t>
      </w:r>
      <w:r w:rsidRPr="005061FA">
        <w:rPr>
          <w:rFonts w:ascii="Lotus Linotype" w:hAnsi="Lotus Linotype" w:hint="cs"/>
          <w:b/>
          <w:bCs/>
          <w:sz w:val="34"/>
          <w:rtl/>
          <w:lang w:bidi="ar-SY"/>
        </w:rPr>
        <w:t>ع</w:t>
      </w:r>
      <w:r>
        <w:rPr>
          <w:rFonts w:ascii="Lotus Linotype" w:hAnsi="Lotus Linotype" w:hint="cs"/>
          <w:b/>
          <w:bCs/>
          <w:sz w:val="34"/>
          <w:rtl/>
          <w:lang w:bidi="ar-SY"/>
        </w:rPr>
        <w:t>ِ</w:t>
      </w:r>
      <w:r w:rsidRPr="005061FA">
        <w:rPr>
          <w:rFonts w:ascii="Lotus Linotype" w:hAnsi="Lotus Linotype" w:hint="cs"/>
          <w:b/>
          <w:bCs/>
          <w:sz w:val="34"/>
          <w:rtl/>
          <w:lang w:bidi="ar-SY"/>
        </w:rPr>
        <w:t>:</w:t>
      </w:r>
    </w:p>
    <w:p w14:paraId="70DE63B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لِلتَّطوُّع أنواعٌ كَثِيرَةٌ، منها ما هو مُتَعَلِّق بِوَقْتٍ أو سَبَبٍ، ومنها ما هو مُطْلَقٌ، ونحن نُبَيِّن أهمّ هذه التَّطوّعات فيما يَلِي بِشَيْءٍ مِن التَّفصِيل - إن شاء الله تعالى-:</w:t>
      </w:r>
    </w:p>
    <w:p w14:paraId="1EA4DAD2" w14:textId="77777777" w:rsidR="00CB4068" w:rsidRPr="005061FA" w:rsidRDefault="00CB4068" w:rsidP="00CB4068">
      <w:pPr>
        <w:widowControl w:val="0"/>
        <w:spacing w:before="240" w:after="120"/>
        <w:ind w:firstLine="397"/>
        <w:outlineLvl w:val="1"/>
        <w:rPr>
          <w:rFonts w:ascii="Lotus Linotype" w:hAnsi="Lotus Linotype"/>
          <w:b/>
          <w:bCs/>
          <w:sz w:val="34"/>
          <w:rtl/>
          <w:lang w:bidi="ar-SY"/>
        </w:rPr>
      </w:pPr>
      <w:r w:rsidRPr="005061FA">
        <w:rPr>
          <w:rFonts w:ascii="Lotus Linotype" w:hAnsi="Lotus Linotype" w:hint="cs"/>
          <w:b/>
          <w:bCs/>
          <w:sz w:val="34"/>
          <w:rtl/>
          <w:lang w:bidi="ar-SY"/>
        </w:rPr>
        <w:t>أو</w:t>
      </w:r>
      <w:r>
        <w:rPr>
          <w:rFonts w:ascii="Lotus Linotype" w:hAnsi="Lotus Linotype" w:hint="cs"/>
          <w:b/>
          <w:bCs/>
          <w:sz w:val="34"/>
          <w:rtl/>
          <w:lang w:bidi="ar-SY"/>
        </w:rPr>
        <w:t>ّلاً: السُّنَن</w:t>
      </w:r>
      <w:r w:rsidRPr="005061FA">
        <w:rPr>
          <w:rFonts w:ascii="Lotus Linotype" w:hAnsi="Lotus Linotype" w:hint="cs"/>
          <w:b/>
          <w:bCs/>
          <w:sz w:val="34"/>
          <w:rtl/>
          <w:lang w:bidi="ar-SY"/>
        </w:rPr>
        <w:t xml:space="preserve"> الر</w:t>
      </w:r>
      <w:r>
        <w:rPr>
          <w:rFonts w:ascii="Lotus Linotype" w:hAnsi="Lotus Linotype" w:hint="cs"/>
          <w:b/>
          <w:bCs/>
          <w:sz w:val="34"/>
          <w:rtl/>
          <w:lang w:bidi="ar-SY"/>
        </w:rPr>
        <w:t>ّ</w:t>
      </w:r>
      <w:r w:rsidRPr="005061FA">
        <w:rPr>
          <w:rFonts w:ascii="Lotus Linotype" w:hAnsi="Lotus Linotype" w:hint="cs"/>
          <w:b/>
          <w:bCs/>
          <w:sz w:val="34"/>
          <w:rtl/>
          <w:lang w:bidi="ar-SY"/>
        </w:rPr>
        <w:t>وات</w:t>
      </w:r>
      <w:r>
        <w:rPr>
          <w:rFonts w:ascii="Lotus Linotype" w:hAnsi="Lotus Linotype" w:hint="cs"/>
          <w:b/>
          <w:bCs/>
          <w:sz w:val="34"/>
          <w:rtl/>
          <w:lang w:bidi="ar-SY"/>
        </w:rPr>
        <w:t>ِ</w:t>
      </w:r>
      <w:r w:rsidRPr="005061FA">
        <w:rPr>
          <w:rFonts w:ascii="Lotus Linotype" w:hAnsi="Lotus Linotype" w:hint="cs"/>
          <w:b/>
          <w:bCs/>
          <w:sz w:val="34"/>
          <w:rtl/>
          <w:lang w:bidi="ar-SY"/>
        </w:rPr>
        <w:t>ب:</w:t>
      </w:r>
    </w:p>
    <w:p w14:paraId="356B74B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وهي السُّنَن التّابِعَة لِلفَرائِضِ.</w:t>
      </w:r>
    </w:p>
    <w:p w14:paraId="7668924C" w14:textId="77777777" w:rsidR="00CB4068" w:rsidRDefault="00CB4068" w:rsidP="00CB4068">
      <w:pPr>
        <w:widowControl w:val="0"/>
        <w:spacing w:before="120" w:after="120"/>
        <w:ind w:firstLine="397"/>
        <w:rPr>
          <w:rFonts w:ascii="Traditional Arabic" w:hAnsi="Traditional Arabic"/>
          <w:rtl/>
          <w:lang w:bidi="ar-SY"/>
        </w:rPr>
      </w:pPr>
      <w:r w:rsidRPr="00565AFA">
        <w:rPr>
          <w:rFonts w:hint="cs"/>
          <w:b/>
          <w:bCs/>
          <w:sz w:val="36"/>
          <w:rtl/>
          <w:lang w:bidi="ar-SY"/>
        </w:rPr>
        <w:t>وح</w:t>
      </w:r>
      <w:r>
        <w:rPr>
          <w:rFonts w:hint="cs"/>
          <w:b/>
          <w:bCs/>
          <w:sz w:val="36"/>
          <w:rtl/>
          <w:lang w:bidi="ar-SY"/>
        </w:rPr>
        <w:t>ُ</w:t>
      </w:r>
      <w:r w:rsidRPr="00565AFA">
        <w:rPr>
          <w:rFonts w:hint="cs"/>
          <w:b/>
          <w:bCs/>
          <w:sz w:val="36"/>
          <w:rtl/>
          <w:lang w:bidi="ar-SY"/>
        </w:rPr>
        <w:t>ك</w:t>
      </w:r>
      <w:r>
        <w:rPr>
          <w:rFonts w:hint="cs"/>
          <w:b/>
          <w:bCs/>
          <w:sz w:val="36"/>
          <w:rtl/>
          <w:lang w:bidi="ar-SY"/>
        </w:rPr>
        <w:t>ْ</w:t>
      </w:r>
      <w:r w:rsidRPr="00565AFA">
        <w:rPr>
          <w:rFonts w:hint="cs"/>
          <w:b/>
          <w:bCs/>
          <w:sz w:val="36"/>
          <w:rtl/>
          <w:lang w:bidi="ar-SY"/>
        </w:rPr>
        <w:t>م</w:t>
      </w:r>
      <w:r>
        <w:rPr>
          <w:rFonts w:hint="cs"/>
          <w:b/>
          <w:bCs/>
          <w:sz w:val="36"/>
          <w:rtl/>
          <w:lang w:bidi="ar-SY"/>
        </w:rPr>
        <w:t>ُ</w:t>
      </w:r>
      <w:r w:rsidRPr="00565AFA">
        <w:rPr>
          <w:rFonts w:hint="cs"/>
          <w:b/>
          <w:bCs/>
          <w:sz w:val="36"/>
          <w:rtl/>
          <w:lang w:bidi="ar-SY"/>
        </w:rPr>
        <w:t>ها:</w:t>
      </w:r>
      <w:r>
        <w:rPr>
          <w:rFonts w:ascii="Traditional Arabic" w:hAnsi="Traditional Arabic" w:hint="cs"/>
          <w:rtl/>
          <w:lang w:bidi="ar-SY"/>
        </w:rPr>
        <w:t xml:space="preserve"> سُنَّةٌ مُؤَكَّدَة.</w:t>
      </w:r>
    </w:p>
    <w:p w14:paraId="24C1724F" w14:textId="77777777" w:rsidR="00CB4068" w:rsidRDefault="00CB4068" w:rsidP="00CB4068">
      <w:pPr>
        <w:widowControl w:val="0"/>
        <w:spacing w:before="120" w:after="120"/>
        <w:ind w:firstLine="397"/>
        <w:rPr>
          <w:rFonts w:ascii="Traditional Arabic" w:hAnsi="Traditional Arabic"/>
          <w:rtl/>
          <w:lang w:bidi="ar-SY"/>
        </w:rPr>
      </w:pPr>
      <w:r w:rsidRPr="00565AFA">
        <w:rPr>
          <w:rFonts w:hint="cs"/>
          <w:b/>
          <w:bCs/>
          <w:sz w:val="36"/>
          <w:rtl/>
          <w:lang w:bidi="ar-SY"/>
        </w:rPr>
        <w:t>وج</w:t>
      </w:r>
      <w:r>
        <w:rPr>
          <w:rFonts w:hint="cs"/>
          <w:b/>
          <w:bCs/>
          <w:sz w:val="36"/>
          <w:rtl/>
          <w:lang w:bidi="ar-SY"/>
        </w:rPr>
        <w:t>ُ</w:t>
      </w:r>
      <w:r w:rsidRPr="00565AFA">
        <w:rPr>
          <w:rFonts w:hint="cs"/>
          <w:b/>
          <w:bCs/>
          <w:sz w:val="36"/>
          <w:rtl/>
          <w:lang w:bidi="ar-SY"/>
        </w:rPr>
        <w:t>م</w:t>
      </w:r>
      <w:r>
        <w:rPr>
          <w:rFonts w:hint="cs"/>
          <w:b/>
          <w:bCs/>
          <w:sz w:val="36"/>
          <w:rtl/>
          <w:lang w:bidi="ar-SY"/>
        </w:rPr>
        <w:t>ْ</w:t>
      </w:r>
      <w:r w:rsidRPr="00565AFA">
        <w:rPr>
          <w:rFonts w:hint="cs"/>
          <w:b/>
          <w:bCs/>
          <w:sz w:val="36"/>
          <w:rtl/>
          <w:lang w:bidi="ar-SY"/>
        </w:rPr>
        <w:t>ل</w:t>
      </w:r>
      <w:r>
        <w:rPr>
          <w:rFonts w:hint="cs"/>
          <w:b/>
          <w:bCs/>
          <w:sz w:val="36"/>
          <w:rtl/>
          <w:lang w:bidi="ar-SY"/>
        </w:rPr>
        <w:t>َ</w:t>
      </w:r>
      <w:r w:rsidRPr="00565AFA">
        <w:rPr>
          <w:rFonts w:hint="cs"/>
          <w:b/>
          <w:bCs/>
          <w:sz w:val="36"/>
          <w:rtl/>
          <w:lang w:bidi="ar-SY"/>
        </w:rPr>
        <w:t>ة الس</w:t>
      </w:r>
      <w:r>
        <w:rPr>
          <w:rFonts w:hint="cs"/>
          <w:b/>
          <w:bCs/>
          <w:sz w:val="36"/>
          <w:rtl/>
          <w:lang w:bidi="ar-SY"/>
        </w:rPr>
        <w:t>ُّ</w:t>
      </w:r>
      <w:r w:rsidRPr="00565AFA">
        <w:rPr>
          <w:rFonts w:hint="cs"/>
          <w:b/>
          <w:bCs/>
          <w:sz w:val="36"/>
          <w:rtl/>
          <w:lang w:bidi="ar-SY"/>
        </w:rPr>
        <w:t>ن</w:t>
      </w:r>
      <w:r>
        <w:rPr>
          <w:rFonts w:hint="cs"/>
          <w:b/>
          <w:bCs/>
          <w:sz w:val="36"/>
          <w:rtl/>
          <w:lang w:bidi="ar-SY"/>
        </w:rPr>
        <w:t>َ</w:t>
      </w:r>
      <w:r w:rsidRPr="00565AFA">
        <w:rPr>
          <w:rFonts w:hint="cs"/>
          <w:b/>
          <w:bCs/>
          <w:sz w:val="36"/>
          <w:rtl/>
          <w:lang w:bidi="ar-SY"/>
        </w:rPr>
        <w:t>ن</w:t>
      </w:r>
      <w:r>
        <w:rPr>
          <w:rFonts w:hint="cs"/>
          <w:b/>
          <w:bCs/>
          <w:sz w:val="36"/>
          <w:rtl/>
          <w:lang w:bidi="ar-SY"/>
        </w:rPr>
        <w:t>ِ</w:t>
      </w:r>
      <w:r w:rsidRPr="00565AFA">
        <w:rPr>
          <w:rFonts w:hint="cs"/>
          <w:b/>
          <w:bCs/>
          <w:sz w:val="36"/>
          <w:rtl/>
          <w:lang w:bidi="ar-SY"/>
        </w:rPr>
        <w:t xml:space="preserve"> الر</w:t>
      </w:r>
      <w:r>
        <w:rPr>
          <w:rFonts w:hint="cs"/>
          <w:b/>
          <w:bCs/>
          <w:sz w:val="36"/>
          <w:rtl/>
          <w:lang w:bidi="ar-SY"/>
        </w:rPr>
        <w:t>َّ</w:t>
      </w:r>
      <w:r w:rsidRPr="00565AFA">
        <w:rPr>
          <w:rFonts w:hint="cs"/>
          <w:b/>
          <w:bCs/>
          <w:sz w:val="36"/>
          <w:rtl/>
          <w:lang w:bidi="ar-SY"/>
        </w:rPr>
        <w:t>وات</w:t>
      </w:r>
      <w:r>
        <w:rPr>
          <w:rFonts w:hint="cs"/>
          <w:b/>
          <w:bCs/>
          <w:sz w:val="36"/>
          <w:rtl/>
          <w:lang w:bidi="ar-SY"/>
        </w:rPr>
        <w:t>ِ</w:t>
      </w:r>
      <w:r w:rsidRPr="00565AFA">
        <w:rPr>
          <w:rFonts w:hint="cs"/>
          <w:b/>
          <w:bCs/>
          <w:sz w:val="36"/>
          <w:rtl/>
          <w:lang w:bidi="ar-SY"/>
        </w:rPr>
        <w:t>ب:</w:t>
      </w:r>
      <w:r>
        <w:rPr>
          <w:rFonts w:ascii="Traditional Arabic" w:hAnsi="Traditional Arabic" w:hint="cs"/>
          <w:rtl/>
          <w:lang w:bidi="ar-SY"/>
        </w:rPr>
        <w:t xml:space="preserve"> عَشْر ركَعاتٍ أو اثْنَتا عَشْرَة ركْعَةً، وهي: ركعتان قبلَ الظُّهر، أو أَرْبَع، وركعَتان بَعْدَها، وركعَتان بعد المغرِب، وركعتان بعد العِشاء، وركعتان قبل الفَجْر.</w:t>
      </w:r>
    </w:p>
    <w:p w14:paraId="2C4B0E8D" w14:textId="77777777" w:rsidR="00CB4068" w:rsidRDefault="00CB4068" w:rsidP="00CB4068">
      <w:pPr>
        <w:widowControl w:val="0"/>
        <w:spacing w:before="120" w:after="120"/>
        <w:ind w:firstLine="397"/>
        <w:rPr>
          <w:rFonts w:ascii="Traditional Arabic" w:hAnsi="Traditional Arabic"/>
          <w:b/>
          <w:sz w:val="36"/>
          <w:rtl/>
          <w:lang w:bidi="ar-SY"/>
        </w:rPr>
      </w:pPr>
      <w:r w:rsidRPr="00565AFA">
        <w:rPr>
          <w:rFonts w:hint="cs"/>
          <w:b/>
          <w:bCs/>
          <w:sz w:val="36"/>
          <w:rtl/>
          <w:lang w:bidi="ar-SY"/>
        </w:rPr>
        <w:t>ويدل</w:t>
      </w:r>
      <w:r>
        <w:rPr>
          <w:rFonts w:hint="cs"/>
          <w:b/>
          <w:bCs/>
          <w:sz w:val="36"/>
          <w:rtl/>
          <w:lang w:bidi="ar-SY"/>
        </w:rPr>
        <w:t>ُّ</w:t>
      </w:r>
      <w:r w:rsidRPr="00565AFA">
        <w:rPr>
          <w:rFonts w:hint="cs"/>
          <w:b/>
          <w:bCs/>
          <w:sz w:val="36"/>
          <w:rtl/>
          <w:lang w:bidi="ar-SY"/>
        </w:rPr>
        <w:t xml:space="preserve"> عليها أحاد</w:t>
      </w:r>
      <w:r>
        <w:rPr>
          <w:rFonts w:hint="cs"/>
          <w:b/>
          <w:bCs/>
          <w:sz w:val="36"/>
          <w:rtl/>
          <w:lang w:bidi="ar-SY"/>
        </w:rPr>
        <w:t>ِ</w:t>
      </w:r>
      <w:r w:rsidRPr="00565AFA">
        <w:rPr>
          <w:rFonts w:hint="cs"/>
          <w:b/>
          <w:bCs/>
          <w:sz w:val="36"/>
          <w:rtl/>
          <w:lang w:bidi="ar-SY"/>
        </w:rPr>
        <w:t>يث</w:t>
      </w:r>
      <w:r>
        <w:rPr>
          <w:rFonts w:hint="cs"/>
          <w:b/>
          <w:bCs/>
          <w:sz w:val="36"/>
          <w:rtl/>
          <w:lang w:bidi="ar-SY"/>
        </w:rPr>
        <w:t>،</w:t>
      </w:r>
      <w:r w:rsidRPr="00565AFA">
        <w:rPr>
          <w:rFonts w:hint="cs"/>
          <w:b/>
          <w:bCs/>
          <w:sz w:val="36"/>
          <w:rtl/>
          <w:lang w:bidi="ar-SY"/>
        </w:rPr>
        <w:t xml:space="preserve"> منها:</w:t>
      </w:r>
      <w:r>
        <w:rPr>
          <w:rFonts w:ascii="Traditional Arabic" w:hAnsi="Traditional Arabic" w:hint="cs"/>
          <w:rtl/>
          <w:lang w:bidi="ar-SY"/>
        </w:rPr>
        <w:t xml:space="preserve"> حديث ابن عمر </w:t>
      </w:r>
      <w:r w:rsidR="00D70043">
        <w:rPr>
          <w:rFonts w:ascii="AGA Arabesque" w:hAnsi="AGA Arabesque"/>
          <w:sz w:val="36"/>
          <w:rtl/>
          <w:lang w:bidi="ar-SY"/>
        </w:rPr>
        <w:t>-رضي الله عنه-</w:t>
      </w:r>
      <w:r>
        <w:rPr>
          <w:rFonts w:ascii="Traditional Arabic" w:hAnsi="Traditional Arabic" w:hint="cs"/>
          <w:rtl/>
          <w:lang w:bidi="ar-SY"/>
        </w:rPr>
        <w:t xml:space="preserve"> قال:</w:t>
      </w:r>
      <w:r w:rsidRPr="005061FA">
        <w:rPr>
          <w:rFonts w:ascii="Islamic_" w:eastAsia="MS Mincho" w:hAnsi="Islamic_" w:hint="eastAsia"/>
          <w:sz w:val="36"/>
          <w:rtl/>
          <w:lang w:bidi="ar-SY"/>
        </w:rPr>
        <w:t>«</w:t>
      </w:r>
      <w:r>
        <w:rPr>
          <w:rFonts w:ascii="Islamic_" w:eastAsia="MS Mincho" w:hAnsi="Islamic_" w:hint="cs"/>
          <w:sz w:val="36"/>
          <w:rtl/>
          <w:lang w:bidi="ar-SY"/>
        </w:rPr>
        <w:t xml:space="preserve"> حَفِظْت مِن النَّبيِّ </w:t>
      </w:r>
      <w:r w:rsidR="00D70043">
        <w:rPr>
          <w:rFonts w:ascii="AGA Arabesque" w:hAnsi="AGA Arabesque"/>
          <w:sz w:val="36"/>
          <w:rtl/>
          <w:lang w:bidi="ar-SY"/>
        </w:rPr>
        <w:t>-صلى الله عليه وسلم-</w:t>
      </w:r>
      <w:r>
        <w:rPr>
          <w:rFonts w:ascii="Islamic_" w:eastAsia="MS Mincho" w:hAnsi="Islamic_" w:hint="cs"/>
          <w:sz w:val="36"/>
          <w:rtl/>
          <w:lang w:bidi="ar-SY"/>
        </w:rPr>
        <w:t xml:space="preserve"> عَشر ركَعات: ركعتين قبل الظُّهْرِ وركعَتَيْن بعدَها، وركعتين بعد المغرِب </w:t>
      </w:r>
      <w:r>
        <w:rPr>
          <w:rFonts w:ascii="Islamic_" w:eastAsia="MS Mincho" w:hAnsi="Islamic_" w:hint="cs"/>
          <w:sz w:val="36"/>
          <w:rtl/>
          <w:lang w:bidi="ar-SY"/>
        </w:rPr>
        <w:lastRenderedPageBreak/>
        <w:t xml:space="preserve">في بَيْتِه، وركعَتَيْن بعد العِشاءِ في بَيْتِه، وركعَتَيْن قَبْل صَلاةِ الصُّبْحِ </w:t>
      </w:r>
      <w:r w:rsidRPr="005061FA">
        <w:rPr>
          <w:rFonts w:ascii="Islamic_" w:eastAsia="MS Mincho" w:hAnsi="Islamic_" w:hint="eastAsia"/>
          <w:sz w:val="36"/>
          <w:rtl/>
          <w:lang w:bidi="ar-SY"/>
        </w:rPr>
        <w:t>»</w:t>
      </w:r>
      <w:r w:rsidRPr="005061FA">
        <w:rPr>
          <w:rFonts w:ascii="Msh Quraan1" w:eastAsia="MS Mincho" w:hAnsi="Msh Quraan1"/>
          <w:b/>
          <w:sz w:val="36"/>
          <w:vertAlign w:val="superscript"/>
          <w:rtl/>
          <w:lang w:bidi="ar-SY"/>
        </w:rPr>
        <w:t>(</w:t>
      </w:r>
      <w:r w:rsidRPr="005061FA">
        <w:rPr>
          <w:rFonts w:ascii="Msh Quraan1" w:eastAsia="MS Mincho" w:hAnsi="Msh Quraan1"/>
          <w:b/>
          <w:sz w:val="36"/>
          <w:vertAlign w:val="superscript"/>
          <w:rtl/>
          <w:lang w:bidi="ar-SY"/>
        </w:rPr>
        <w:footnoteReference w:id="137"/>
      </w:r>
      <w:r w:rsidRPr="005061FA">
        <w:rPr>
          <w:rFonts w:ascii="Msh Quraan1" w:eastAsia="MS Mincho" w:hAnsi="Msh Quraan1"/>
          <w:b/>
          <w:sz w:val="36"/>
          <w:vertAlign w:val="superscript"/>
          <w:rtl/>
          <w:lang w:bidi="ar-SY"/>
        </w:rPr>
        <w:t>)</w:t>
      </w:r>
      <w:r w:rsidRPr="005061FA">
        <w:rPr>
          <w:rFonts w:ascii="Traditional Arabic" w:hAnsi="Traditional Arabic" w:hint="cs"/>
          <w:b/>
          <w:sz w:val="36"/>
          <w:rtl/>
          <w:lang w:bidi="ar-SY"/>
        </w:rPr>
        <w:t>.</w:t>
      </w:r>
    </w:p>
    <w:p w14:paraId="567A067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وعن أمّ حَبِيبَةَ رضيَ اللهُ عنها قالت: سَمِعت رسولَ اللهِ </w:t>
      </w:r>
      <w:r w:rsidR="00D70043">
        <w:rPr>
          <w:rFonts w:ascii="AGA Arabesque" w:hAnsi="AGA Arabesque"/>
          <w:sz w:val="36"/>
          <w:rtl/>
          <w:lang w:bidi="ar-SY"/>
        </w:rPr>
        <w:t>-صلى الله عليه وسلم-</w:t>
      </w:r>
      <w:r>
        <w:rPr>
          <w:rFonts w:ascii="Traditional Arabic" w:hAnsi="Traditional Arabic" w:hint="cs"/>
          <w:rtl/>
          <w:lang w:bidi="ar-SY"/>
        </w:rPr>
        <w:t xml:space="preserve"> يقول:</w:t>
      </w:r>
      <w:r w:rsidRPr="0043428E">
        <w:rPr>
          <w:rFonts w:ascii="Islamic_" w:eastAsia="MS Mincho" w:hAnsi="Islamic_" w:hint="eastAsia"/>
          <w:sz w:val="36"/>
          <w:rtl/>
          <w:lang w:bidi="ar-SY"/>
        </w:rPr>
        <w:t>«</w:t>
      </w:r>
      <w:r>
        <w:rPr>
          <w:rFonts w:ascii="Islamic_" w:eastAsia="MS Mincho" w:hAnsi="Islamic_" w:hint="cs"/>
          <w:sz w:val="36"/>
          <w:rtl/>
          <w:lang w:bidi="ar-SY"/>
        </w:rPr>
        <w:t xml:space="preserve"> مَن صَلَّى اثْنَتي عَشْرَةَ ركعَةً في يومٍ وليلَةٍ، بُنيَ له بَيْتٌ في الجنَّة </w:t>
      </w:r>
      <w:r w:rsidRPr="0043428E">
        <w:rPr>
          <w:rFonts w:ascii="Islamic_" w:eastAsia="MS Mincho" w:hAnsi="Islamic_" w:hint="eastAsia"/>
          <w:sz w:val="36"/>
          <w:rtl/>
          <w:lang w:bidi="ar-SY"/>
        </w:rPr>
        <w:t>»</w:t>
      </w:r>
      <w:r w:rsidRPr="008F4799">
        <w:rPr>
          <w:rFonts w:ascii="Traditional Arabic" w:hAnsi="Traditional Arabic" w:hint="cs"/>
          <w:b/>
          <w:sz w:val="40"/>
          <w:vertAlign w:val="superscript"/>
          <w:rtl/>
          <w:lang w:bidi="ar-SY"/>
        </w:rPr>
        <w:t>(</w:t>
      </w:r>
      <w:r w:rsidRPr="008F4799">
        <w:rPr>
          <w:rFonts w:ascii="Traditional Arabic" w:hAnsi="Traditional Arabic"/>
          <w:b/>
          <w:sz w:val="40"/>
          <w:vertAlign w:val="superscript"/>
          <w:rtl/>
          <w:lang w:bidi="ar-SY"/>
        </w:rPr>
        <w:footnoteReference w:id="138"/>
      </w:r>
      <w:r w:rsidRPr="008F4799">
        <w:rPr>
          <w:rFonts w:ascii="Traditional Arabic" w:hAnsi="Traditional Arabic" w:hint="cs"/>
          <w:b/>
          <w:sz w:val="40"/>
          <w:vertAlign w:val="superscript"/>
          <w:rtl/>
          <w:lang w:bidi="ar-SY"/>
        </w:rPr>
        <w:t>)</w:t>
      </w:r>
      <w:r w:rsidRPr="008F4799">
        <w:rPr>
          <w:rFonts w:ascii="Traditional Arabic" w:hAnsi="Traditional Arabic" w:hint="cs"/>
          <w:b/>
          <w:sz w:val="40"/>
          <w:rtl/>
          <w:lang w:bidi="ar-SY"/>
        </w:rPr>
        <w:t>.</w:t>
      </w:r>
    </w:p>
    <w:p w14:paraId="225816B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وآكَد السُّنَن الرَّواتِب: ركعَتا الفَجْرِ لحديث عائشة رضي الله عنها قالت:</w:t>
      </w:r>
      <w:r w:rsidRPr="0043428E">
        <w:rPr>
          <w:rFonts w:ascii="Islamic_" w:eastAsia="MS Mincho" w:hAnsi="Islamic_" w:hint="eastAsia"/>
          <w:b/>
          <w:sz w:val="36"/>
          <w:rtl/>
          <w:lang w:bidi="ar-SY"/>
        </w:rPr>
        <w:t>«</w:t>
      </w:r>
      <w:r>
        <w:rPr>
          <w:rFonts w:ascii="Islamic_" w:eastAsia="MS Mincho" w:hAnsi="Islamic_" w:hint="cs"/>
          <w:b/>
          <w:sz w:val="36"/>
          <w:rtl/>
          <w:lang w:bidi="ar-SY"/>
        </w:rPr>
        <w:t xml:space="preserve"> لم يَكُن النَّبيُّ </w:t>
      </w:r>
      <w:r w:rsidR="00D70043">
        <w:rPr>
          <w:rFonts w:ascii="AGA Arabesque" w:hAnsi="AGA Arabesque"/>
          <w:b/>
          <w:sz w:val="36"/>
          <w:rtl/>
          <w:lang w:bidi="ar-SY"/>
        </w:rPr>
        <w:t>-صلى الله عليه وسلم-</w:t>
      </w:r>
      <w:r>
        <w:rPr>
          <w:rFonts w:ascii="Islamic_" w:eastAsia="MS Mincho" w:hAnsi="Islamic_" w:hint="cs"/>
          <w:b/>
          <w:sz w:val="36"/>
          <w:rtl/>
          <w:lang w:bidi="ar-SY"/>
        </w:rPr>
        <w:t xml:space="preserve"> على شَيْءٍ مِن النَّوافِل أَشَدّ منه تَعاهُداً على ركْعَتي الفَجْرِ </w:t>
      </w:r>
      <w:r w:rsidRPr="0043428E">
        <w:rPr>
          <w:rFonts w:ascii="Islamic_" w:eastAsia="MS Mincho" w:hAnsi="Islamic_" w:hint="eastAsia"/>
          <w:b/>
          <w:sz w:val="36"/>
          <w:rtl/>
          <w:lang w:bidi="ar-SY"/>
        </w:rPr>
        <w:t>»</w:t>
      </w:r>
      <w:r w:rsidRPr="0043428E">
        <w:rPr>
          <w:rFonts w:ascii="Msh Quraan1" w:eastAsia="MS Mincho" w:hAnsi="Msh Quraan1"/>
          <w:b/>
          <w:sz w:val="36"/>
          <w:vertAlign w:val="superscript"/>
          <w:rtl/>
          <w:lang w:bidi="ar-SY"/>
        </w:rPr>
        <w:t>(</w:t>
      </w:r>
      <w:r w:rsidRPr="0043428E">
        <w:rPr>
          <w:rFonts w:ascii="Msh Quraan1" w:eastAsia="MS Mincho" w:hAnsi="Msh Quraan1"/>
          <w:b/>
          <w:sz w:val="36"/>
          <w:vertAlign w:val="superscript"/>
          <w:rtl/>
          <w:lang w:bidi="ar-SY"/>
        </w:rPr>
        <w:footnoteReference w:id="139"/>
      </w:r>
      <w:r w:rsidRPr="0043428E">
        <w:rPr>
          <w:rFonts w:ascii="Msh Quraan1" w:eastAsia="MS Mincho" w:hAnsi="Msh Quraan1"/>
          <w:b/>
          <w:sz w:val="36"/>
          <w:vertAlign w:val="superscript"/>
          <w:rtl/>
          <w:lang w:bidi="ar-SY"/>
        </w:rPr>
        <w:t>)</w:t>
      </w:r>
      <w:r w:rsidRPr="0043428E">
        <w:rPr>
          <w:rFonts w:ascii="Traditional Arabic" w:hAnsi="Traditional Arabic" w:hint="cs"/>
          <w:b/>
          <w:sz w:val="36"/>
          <w:rtl/>
          <w:lang w:bidi="ar-SY"/>
        </w:rPr>
        <w:t>.</w:t>
      </w:r>
    </w:p>
    <w:p w14:paraId="286C6FDB" w14:textId="77777777" w:rsidR="00CB4068" w:rsidRPr="002C77E8" w:rsidRDefault="00CB4068" w:rsidP="00CB4068">
      <w:pPr>
        <w:widowControl w:val="0"/>
        <w:spacing w:before="240" w:after="120"/>
        <w:ind w:firstLine="397"/>
        <w:outlineLvl w:val="1"/>
        <w:rPr>
          <w:rFonts w:ascii="Lotus Linotype" w:hAnsi="Lotus Linotype"/>
          <w:b/>
          <w:bCs/>
          <w:sz w:val="34"/>
          <w:rtl/>
          <w:lang w:bidi="ar-SY"/>
        </w:rPr>
      </w:pPr>
      <w:r w:rsidRPr="002C77E8">
        <w:rPr>
          <w:rFonts w:ascii="Lotus Linotype" w:hAnsi="Lotus Linotype" w:hint="cs"/>
          <w:b/>
          <w:bCs/>
          <w:sz w:val="34"/>
          <w:rtl/>
          <w:lang w:bidi="ar-SY"/>
        </w:rPr>
        <w:t>ثانياً: ص</w:t>
      </w:r>
      <w:r>
        <w:rPr>
          <w:rFonts w:ascii="Lotus Linotype" w:hAnsi="Lotus Linotype" w:hint="cs"/>
          <w:b/>
          <w:bCs/>
          <w:sz w:val="34"/>
          <w:rtl/>
          <w:lang w:bidi="ar-SY"/>
        </w:rPr>
        <w:t>َ</w:t>
      </w:r>
      <w:r w:rsidRPr="002C77E8">
        <w:rPr>
          <w:rFonts w:ascii="Lotus Linotype" w:hAnsi="Lotus Linotype" w:hint="cs"/>
          <w:b/>
          <w:bCs/>
          <w:sz w:val="34"/>
          <w:rtl/>
          <w:lang w:bidi="ar-SY"/>
        </w:rPr>
        <w:t>لاة</w:t>
      </w:r>
      <w:r>
        <w:rPr>
          <w:rFonts w:ascii="Lotus Linotype" w:hAnsi="Lotus Linotype" w:hint="cs"/>
          <w:b/>
          <w:bCs/>
          <w:sz w:val="34"/>
          <w:rtl/>
          <w:lang w:bidi="ar-SY"/>
        </w:rPr>
        <w:t>ُ</w:t>
      </w:r>
      <w:r w:rsidRPr="002C77E8">
        <w:rPr>
          <w:rFonts w:ascii="Lotus Linotype" w:hAnsi="Lotus Linotype" w:hint="cs"/>
          <w:b/>
          <w:bCs/>
          <w:sz w:val="34"/>
          <w:rtl/>
          <w:lang w:bidi="ar-SY"/>
        </w:rPr>
        <w:t xml:space="preserve"> الو</w:t>
      </w:r>
      <w:r>
        <w:rPr>
          <w:rFonts w:ascii="Lotus Linotype" w:hAnsi="Lotus Linotype" w:hint="cs"/>
          <w:b/>
          <w:bCs/>
          <w:sz w:val="34"/>
          <w:rtl/>
          <w:lang w:bidi="ar-SY"/>
        </w:rPr>
        <w:t>ِ</w:t>
      </w:r>
      <w:r w:rsidRPr="002C77E8">
        <w:rPr>
          <w:rFonts w:ascii="Lotus Linotype" w:hAnsi="Lotus Linotype" w:hint="cs"/>
          <w:b/>
          <w:bCs/>
          <w:sz w:val="34"/>
          <w:rtl/>
          <w:lang w:bidi="ar-SY"/>
        </w:rPr>
        <w:t>ت</w:t>
      </w:r>
      <w:r>
        <w:rPr>
          <w:rFonts w:ascii="Lotus Linotype" w:hAnsi="Lotus Linotype" w:hint="cs"/>
          <w:b/>
          <w:bCs/>
          <w:sz w:val="34"/>
          <w:rtl/>
          <w:lang w:bidi="ar-SY"/>
        </w:rPr>
        <w:t>ْ</w:t>
      </w:r>
      <w:r w:rsidRPr="002C77E8">
        <w:rPr>
          <w:rFonts w:ascii="Lotus Linotype" w:hAnsi="Lotus Linotype" w:hint="cs"/>
          <w:b/>
          <w:bCs/>
          <w:sz w:val="34"/>
          <w:rtl/>
          <w:lang w:bidi="ar-SY"/>
        </w:rPr>
        <w:t>ر</w:t>
      </w:r>
      <w:r>
        <w:rPr>
          <w:rFonts w:ascii="Lotus Linotype" w:hAnsi="Lotus Linotype" w:hint="cs"/>
          <w:b/>
          <w:bCs/>
          <w:sz w:val="34"/>
          <w:rtl/>
          <w:lang w:bidi="ar-SY"/>
        </w:rPr>
        <w:t>ِ</w:t>
      </w:r>
      <w:r w:rsidRPr="002C77E8">
        <w:rPr>
          <w:rFonts w:ascii="Lotus Linotype" w:hAnsi="Lotus Linotype" w:hint="cs"/>
          <w:b/>
          <w:bCs/>
          <w:sz w:val="34"/>
          <w:rtl/>
          <w:lang w:bidi="ar-SY"/>
        </w:rPr>
        <w:t>:</w:t>
      </w:r>
    </w:p>
    <w:p w14:paraId="630BE45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أقَلّ الوِتْر ركْعَة واحِدَة، وأكثَرُه إحدى عَشْرَة أو ثَلاث عَشْرَة، يُصَلِّيها ركعَتَيْن ركعَتَيْن، ثم يُصَلِّي واحِدَةً يُوتِر بها، وهو سُنَّةٌ مُؤَكَّدَة، قال </w:t>
      </w:r>
      <w:r w:rsidR="00D70043">
        <w:rPr>
          <w:rFonts w:ascii="AGA Arabesque" w:hAnsi="AGA Arabesque"/>
          <w:sz w:val="36"/>
          <w:rtl/>
          <w:lang w:bidi="ar-SY"/>
        </w:rPr>
        <w:t>-صلى الله عليه وسلم-</w:t>
      </w:r>
      <w:r>
        <w:rPr>
          <w:rFonts w:ascii="Traditional Arabic" w:hAnsi="Traditional Arabic" w:hint="cs"/>
          <w:rtl/>
          <w:lang w:bidi="ar-SY"/>
        </w:rPr>
        <w:t>:</w:t>
      </w:r>
      <w:r w:rsidRPr="002C77E8">
        <w:rPr>
          <w:rFonts w:ascii="Islamic_" w:eastAsia="MS Mincho" w:hAnsi="Islamic_" w:hint="eastAsia"/>
          <w:sz w:val="36"/>
          <w:rtl/>
          <w:lang w:bidi="ar-SY"/>
        </w:rPr>
        <w:t>«</w:t>
      </w:r>
      <w:r>
        <w:rPr>
          <w:rFonts w:ascii="Islamic_" w:eastAsia="MS Mincho" w:hAnsi="Islamic_" w:hint="cs"/>
          <w:sz w:val="36"/>
          <w:rtl/>
          <w:lang w:bidi="ar-SY"/>
        </w:rPr>
        <w:t xml:space="preserve"> إنَّ اللهَ وِتْرٌ يحبّ الوِتْرَ، فأوتِروا يا أهلَ القرآنِ </w:t>
      </w:r>
      <w:r w:rsidRPr="002C77E8">
        <w:rPr>
          <w:rFonts w:ascii="Islamic_" w:eastAsia="MS Mincho" w:hAnsi="Islamic_" w:hint="eastAsia"/>
          <w:sz w:val="36"/>
          <w:rtl/>
          <w:lang w:bidi="ar-SY"/>
        </w:rPr>
        <w:t>»</w:t>
      </w:r>
      <w:r w:rsidRPr="002C77E8">
        <w:rPr>
          <w:rFonts w:ascii="Msh Quraan1" w:eastAsia="MS Mincho" w:hAnsi="Msh Quraan1"/>
          <w:b/>
          <w:sz w:val="36"/>
          <w:vertAlign w:val="superscript"/>
          <w:rtl/>
          <w:lang w:bidi="ar-SY"/>
        </w:rPr>
        <w:t>(</w:t>
      </w:r>
      <w:r w:rsidRPr="002C77E8">
        <w:rPr>
          <w:rFonts w:ascii="Msh Quraan1" w:eastAsia="MS Mincho" w:hAnsi="Msh Quraan1"/>
          <w:b/>
          <w:sz w:val="36"/>
          <w:vertAlign w:val="superscript"/>
          <w:rtl/>
          <w:lang w:bidi="ar-SY"/>
        </w:rPr>
        <w:footnoteReference w:id="140"/>
      </w:r>
      <w:r w:rsidRPr="002C77E8">
        <w:rPr>
          <w:rFonts w:ascii="Msh Quraan1" w:eastAsia="MS Mincho" w:hAnsi="Msh Quraan1"/>
          <w:b/>
          <w:sz w:val="36"/>
          <w:vertAlign w:val="superscript"/>
          <w:rtl/>
          <w:lang w:bidi="ar-SY"/>
        </w:rPr>
        <w:t>)</w:t>
      </w:r>
      <w:r w:rsidRPr="002C77E8">
        <w:rPr>
          <w:rFonts w:ascii="Traditional Arabic" w:hAnsi="Traditional Arabic" w:hint="cs"/>
          <w:b/>
          <w:sz w:val="36"/>
          <w:rtl/>
          <w:lang w:bidi="ar-SY"/>
        </w:rPr>
        <w:t>.</w:t>
      </w:r>
    </w:p>
    <w:p w14:paraId="5A430DB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وأدنى الكَمال ثَلاث ركَعات: يُصَلِّي ركعَتَيْن ثمّ يُسَلِّم، ثم يُصَلِّي ركعَةً واحِدَةً ويُسَلِّم.</w:t>
      </w:r>
    </w:p>
    <w:p w14:paraId="5972A70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ويُسْتَحَبّ أن يقرَأ في الأولى بعد الفاتحة: سورة سَبِّح، وفي الثانية: سورة الكافِرون، وفي الثّالِثَة: سورة الإخلاص.</w:t>
      </w:r>
    </w:p>
    <w:p w14:paraId="1E7DDD0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وكان الرَّسولُ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يحافِظ على الوِتْرِ في الحضَر والسَّفَر.</w:t>
      </w:r>
    </w:p>
    <w:p w14:paraId="5D95458F" w14:textId="77777777" w:rsidR="00CB4068" w:rsidRPr="002C77E8" w:rsidRDefault="00CB4068" w:rsidP="00CB4068">
      <w:pPr>
        <w:widowControl w:val="0"/>
        <w:spacing w:before="240" w:after="120"/>
        <w:ind w:firstLine="397"/>
        <w:outlineLvl w:val="1"/>
        <w:rPr>
          <w:rFonts w:ascii="Lotus Linotype" w:hAnsi="Lotus Linotype"/>
          <w:b/>
          <w:bCs/>
          <w:sz w:val="34"/>
          <w:rtl/>
          <w:lang w:bidi="ar-SY"/>
        </w:rPr>
      </w:pPr>
      <w:r w:rsidRPr="002C77E8">
        <w:rPr>
          <w:rFonts w:ascii="Lotus Linotype" w:hAnsi="Lotus Linotype" w:hint="cs"/>
          <w:b/>
          <w:bCs/>
          <w:sz w:val="34"/>
          <w:rtl/>
          <w:lang w:bidi="ar-SY"/>
        </w:rPr>
        <w:t>و</w:t>
      </w:r>
      <w:r>
        <w:rPr>
          <w:rFonts w:ascii="Lotus Linotype" w:hAnsi="Lotus Linotype" w:hint="cs"/>
          <w:b/>
          <w:bCs/>
          <w:sz w:val="34"/>
          <w:rtl/>
          <w:lang w:bidi="ar-SY"/>
        </w:rPr>
        <w:t>َ</w:t>
      </w:r>
      <w:r w:rsidRPr="002C77E8">
        <w:rPr>
          <w:rFonts w:ascii="Lotus Linotype" w:hAnsi="Lotus Linotype" w:hint="cs"/>
          <w:b/>
          <w:bCs/>
          <w:sz w:val="34"/>
          <w:rtl/>
          <w:lang w:bidi="ar-SY"/>
        </w:rPr>
        <w:t>ق</w:t>
      </w:r>
      <w:r>
        <w:rPr>
          <w:rFonts w:ascii="Lotus Linotype" w:hAnsi="Lotus Linotype" w:hint="cs"/>
          <w:b/>
          <w:bCs/>
          <w:sz w:val="34"/>
          <w:rtl/>
          <w:lang w:bidi="ar-SY"/>
        </w:rPr>
        <w:t>ْ</w:t>
      </w:r>
      <w:r w:rsidRPr="002C77E8">
        <w:rPr>
          <w:rFonts w:ascii="Lotus Linotype" w:hAnsi="Lotus Linotype" w:hint="cs"/>
          <w:b/>
          <w:bCs/>
          <w:sz w:val="34"/>
          <w:rtl/>
          <w:lang w:bidi="ar-SY"/>
        </w:rPr>
        <w:t>ت</w:t>
      </w:r>
      <w:r>
        <w:rPr>
          <w:rFonts w:ascii="Lotus Linotype" w:hAnsi="Lotus Linotype" w:hint="cs"/>
          <w:b/>
          <w:bCs/>
          <w:sz w:val="34"/>
          <w:rtl/>
          <w:lang w:bidi="ar-SY"/>
        </w:rPr>
        <w:t>ُ</w:t>
      </w:r>
      <w:r w:rsidRPr="002C77E8">
        <w:rPr>
          <w:rFonts w:ascii="Lotus Linotype" w:hAnsi="Lotus Linotype" w:hint="cs"/>
          <w:b/>
          <w:bCs/>
          <w:sz w:val="34"/>
          <w:rtl/>
          <w:lang w:bidi="ar-SY"/>
        </w:rPr>
        <w:t>ه:</w:t>
      </w:r>
    </w:p>
    <w:p w14:paraId="429A6DF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مِن بعد صَلاةِ العِشاء إلى طُلوعِ الفَجْر، وأداؤُه في الثُّلُثِ الأَخِيرِ مِن اللَّيلِ أَفْضَل، لحديث </w:t>
      </w:r>
      <w:r>
        <w:rPr>
          <w:rFonts w:ascii="Traditional Arabic" w:hAnsi="Traditional Arabic" w:hint="cs"/>
          <w:rtl/>
          <w:lang w:bidi="ar-SY"/>
        </w:rPr>
        <w:lastRenderedPageBreak/>
        <w:t xml:space="preserve">جابِر </w:t>
      </w:r>
      <w:r w:rsidR="00D70043">
        <w:rPr>
          <w:rFonts w:ascii="AGA Arabesque" w:hAnsi="AGA Arabesque"/>
          <w:sz w:val="36"/>
          <w:rtl/>
          <w:lang w:bidi="ar-SY"/>
        </w:rPr>
        <w:t>-رضي الله عنه-</w:t>
      </w:r>
      <w:r>
        <w:rPr>
          <w:rFonts w:ascii="Traditional Arabic" w:hAnsi="Traditional Arabic" w:hint="cs"/>
          <w:rtl/>
          <w:lang w:bidi="ar-SY"/>
        </w:rPr>
        <w:t xml:space="preserve"> أنَّ النَّبيَّ </w:t>
      </w:r>
      <w:r w:rsidR="00D70043">
        <w:rPr>
          <w:rFonts w:ascii="AGA Arabesque" w:hAnsi="AGA Arabesque"/>
          <w:sz w:val="36"/>
          <w:rtl/>
          <w:lang w:bidi="ar-SY"/>
        </w:rPr>
        <w:t>-صلى الله عليه وسلم-</w:t>
      </w:r>
      <w:r>
        <w:rPr>
          <w:rFonts w:ascii="Traditional Arabic" w:hAnsi="Traditional Arabic" w:hint="cs"/>
          <w:rtl/>
          <w:lang w:bidi="ar-SY"/>
        </w:rPr>
        <w:t xml:space="preserve"> قال:</w:t>
      </w:r>
      <w:r w:rsidRPr="002C77E8">
        <w:rPr>
          <w:rFonts w:ascii="Islamic_" w:eastAsia="MS Mincho" w:hAnsi="Islamic_" w:hint="eastAsia"/>
          <w:sz w:val="36"/>
          <w:rtl/>
          <w:lang w:bidi="ar-SY"/>
        </w:rPr>
        <w:t>«</w:t>
      </w:r>
      <w:r>
        <w:rPr>
          <w:rFonts w:ascii="Islamic_" w:eastAsia="MS Mincho" w:hAnsi="Islamic_" w:hint="cs"/>
          <w:sz w:val="36"/>
          <w:rtl/>
          <w:lang w:bidi="ar-SY"/>
        </w:rPr>
        <w:t xml:space="preserve"> مَن خافَ ألّا يقومَ مِن آخِرِ اللَّيلِ، فَلْيُوتِر أوَّلَه، ومَن طَمِعَ أن يَقومَ آخِرَه فَلْيُوتِر آخِرَ اللَّيلِ، فإنَّ صَلاةَ آخِر اللَّيلِ مَشْهُودَة، وذلك أَفْضَل </w:t>
      </w:r>
      <w:r w:rsidRPr="002C77E8">
        <w:rPr>
          <w:rFonts w:ascii="Islamic_" w:eastAsia="MS Mincho" w:hAnsi="Islamic_" w:hint="eastAsia"/>
          <w:sz w:val="36"/>
          <w:rtl/>
          <w:lang w:bidi="ar-SY"/>
        </w:rPr>
        <w:t>»</w:t>
      </w:r>
      <w:r w:rsidRPr="002C77E8">
        <w:rPr>
          <w:rFonts w:ascii="Msh Quraan1" w:eastAsia="MS Mincho" w:hAnsi="Msh Quraan1"/>
          <w:b/>
          <w:sz w:val="36"/>
          <w:vertAlign w:val="superscript"/>
          <w:rtl/>
          <w:lang w:bidi="ar-SY"/>
        </w:rPr>
        <w:t>(</w:t>
      </w:r>
      <w:r w:rsidRPr="002C77E8">
        <w:rPr>
          <w:rFonts w:ascii="Msh Quraan1" w:eastAsia="MS Mincho" w:hAnsi="Msh Quraan1"/>
          <w:b/>
          <w:sz w:val="36"/>
          <w:vertAlign w:val="superscript"/>
          <w:rtl/>
          <w:lang w:bidi="ar-SY"/>
        </w:rPr>
        <w:footnoteReference w:id="141"/>
      </w:r>
      <w:r w:rsidRPr="002C77E8">
        <w:rPr>
          <w:rFonts w:ascii="Msh Quraan1" w:eastAsia="MS Mincho" w:hAnsi="Msh Quraan1"/>
          <w:b/>
          <w:sz w:val="36"/>
          <w:vertAlign w:val="superscript"/>
          <w:rtl/>
          <w:lang w:bidi="ar-SY"/>
        </w:rPr>
        <w:t>)</w:t>
      </w:r>
      <w:r w:rsidRPr="002C77E8">
        <w:rPr>
          <w:rFonts w:ascii="Traditional Arabic" w:hAnsi="Traditional Arabic" w:hint="cs"/>
          <w:b/>
          <w:sz w:val="36"/>
          <w:rtl/>
          <w:lang w:bidi="ar-SY"/>
        </w:rPr>
        <w:t>.</w:t>
      </w:r>
    </w:p>
    <w:p w14:paraId="397A8A75" w14:textId="77777777" w:rsidR="00CB4068" w:rsidRPr="008A7976" w:rsidRDefault="00CB4068" w:rsidP="00CB4068">
      <w:pPr>
        <w:widowControl w:val="0"/>
        <w:spacing w:before="240" w:after="120"/>
        <w:ind w:firstLine="397"/>
        <w:outlineLvl w:val="1"/>
        <w:rPr>
          <w:rFonts w:ascii="Lotus Linotype" w:hAnsi="Lotus Linotype"/>
          <w:b/>
          <w:bCs/>
          <w:sz w:val="34"/>
          <w:rtl/>
          <w:lang w:bidi="ar-SY"/>
        </w:rPr>
      </w:pPr>
      <w:r w:rsidRPr="008A7976">
        <w:rPr>
          <w:rFonts w:ascii="Lotus Linotype" w:hAnsi="Lotus Linotype" w:hint="cs"/>
          <w:b/>
          <w:bCs/>
          <w:sz w:val="34"/>
          <w:rtl/>
          <w:lang w:bidi="ar-SY"/>
        </w:rPr>
        <w:t>الق</w:t>
      </w:r>
      <w:r>
        <w:rPr>
          <w:rFonts w:ascii="Lotus Linotype" w:hAnsi="Lotus Linotype" w:hint="cs"/>
          <w:b/>
          <w:bCs/>
          <w:sz w:val="34"/>
          <w:rtl/>
          <w:lang w:bidi="ar-SY"/>
        </w:rPr>
        <w:t>ُ</w:t>
      </w:r>
      <w:r w:rsidRPr="008A7976">
        <w:rPr>
          <w:rFonts w:ascii="Lotus Linotype" w:hAnsi="Lotus Linotype" w:hint="cs"/>
          <w:b/>
          <w:bCs/>
          <w:sz w:val="34"/>
          <w:rtl/>
          <w:lang w:bidi="ar-SY"/>
        </w:rPr>
        <w:t>نوت</w:t>
      </w:r>
      <w:r>
        <w:rPr>
          <w:rFonts w:ascii="Lotus Linotype" w:hAnsi="Lotus Linotype" w:hint="cs"/>
          <w:b/>
          <w:bCs/>
          <w:sz w:val="34"/>
          <w:rtl/>
          <w:lang w:bidi="ar-SY"/>
        </w:rPr>
        <w:t>ُ</w:t>
      </w:r>
      <w:r w:rsidRPr="008A7976">
        <w:rPr>
          <w:rFonts w:ascii="Lotus Linotype" w:hAnsi="Lotus Linotype" w:hint="cs"/>
          <w:b/>
          <w:bCs/>
          <w:sz w:val="34"/>
          <w:rtl/>
          <w:lang w:bidi="ar-SY"/>
        </w:rPr>
        <w:t xml:space="preserve"> في الو</w:t>
      </w:r>
      <w:r>
        <w:rPr>
          <w:rFonts w:ascii="Lotus Linotype" w:hAnsi="Lotus Linotype" w:hint="cs"/>
          <w:b/>
          <w:bCs/>
          <w:sz w:val="34"/>
          <w:rtl/>
          <w:lang w:bidi="ar-SY"/>
        </w:rPr>
        <w:t>ِ</w:t>
      </w:r>
      <w:r w:rsidRPr="008A7976">
        <w:rPr>
          <w:rFonts w:ascii="Lotus Linotype" w:hAnsi="Lotus Linotype" w:hint="cs"/>
          <w:b/>
          <w:bCs/>
          <w:sz w:val="34"/>
          <w:rtl/>
          <w:lang w:bidi="ar-SY"/>
        </w:rPr>
        <w:t>ت</w:t>
      </w:r>
      <w:r>
        <w:rPr>
          <w:rFonts w:ascii="Lotus Linotype" w:hAnsi="Lotus Linotype" w:hint="cs"/>
          <w:b/>
          <w:bCs/>
          <w:sz w:val="34"/>
          <w:rtl/>
          <w:lang w:bidi="ar-SY"/>
        </w:rPr>
        <w:t>ْ</w:t>
      </w:r>
      <w:r w:rsidRPr="008A7976">
        <w:rPr>
          <w:rFonts w:ascii="Lotus Linotype" w:hAnsi="Lotus Linotype" w:hint="cs"/>
          <w:b/>
          <w:bCs/>
          <w:sz w:val="34"/>
          <w:rtl/>
          <w:lang w:bidi="ar-SY"/>
        </w:rPr>
        <w:t>ر:</w:t>
      </w:r>
    </w:p>
    <w:p w14:paraId="2D1E748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يُشرَع القُنوت في الوِتر، في الركعة الأخِيرَة، بعد الرَّفع من الركوع، فيرفع يَدَيْه ويدعو بما وَرَدَ، ومِن ذلك:</w:t>
      </w:r>
      <w:r w:rsidRPr="003A32F4">
        <w:rPr>
          <w:rFonts w:ascii="Traditional Arabic" w:hAnsi="Traditional Arabic" w:hint="eastAsia"/>
          <w:b/>
          <w:sz w:val="36"/>
          <w:rtl/>
          <w:lang w:bidi="ar-SY"/>
        </w:rPr>
        <w:t>«</w:t>
      </w:r>
      <w:r>
        <w:rPr>
          <w:rFonts w:ascii="Traditional Arabic" w:hAnsi="Traditional Arabic" w:hint="cs"/>
          <w:b/>
          <w:sz w:val="36"/>
          <w:rtl/>
          <w:lang w:bidi="ar-SY"/>
        </w:rPr>
        <w:t xml:space="preserve"> اللَّهمَّ اهدِني فيمَن هَدَيْت، وعافني فيمَن عافَيْت، وتولني فيمَن تَوَلَّيت، وبارِك لي فيما أَعْطَيْت، وقِني شَرَّ ما قَضَيْت، فإنَّك تَقْضِي ولا يُقْضَى عليك، وإنَّه لا يَذِلّ مَن والَيْت، تَباركْتَ رَبَّنا وتَعالَيْت </w:t>
      </w:r>
      <w:r w:rsidRPr="003A32F4">
        <w:rPr>
          <w:rFonts w:ascii="Traditional Arabic" w:hAnsi="Traditional Arabic" w:hint="eastAsia"/>
          <w:b/>
          <w:sz w:val="36"/>
          <w:rtl/>
          <w:lang w:bidi="ar-SY"/>
        </w:rPr>
        <w:t>»</w:t>
      </w:r>
      <w:r>
        <w:rPr>
          <w:rFonts w:ascii="Traditional Arabic" w:hAnsi="Traditional Arabic"/>
          <w:b/>
          <w:sz w:val="36"/>
          <w:rtl/>
          <w:lang w:bidi="ar-SY"/>
        </w:rPr>
        <w:t xml:space="preserve"> </w:t>
      </w:r>
      <w:r w:rsidRPr="004A1AAD">
        <w:rPr>
          <w:rFonts w:ascii="Traditional Arabic" w:hAnsi="Traditional Arabic" w:hint="cs"/>
          <w:b/>
          <w:sz w:val="40"/>
          <w:vertAlign w:val="superscript"/>
          <w:rtl/>
          <w:lang w:bidi="ar-SY"/>
        </w:rPr>
        <w:t>(</w:t>
      </w:r>
      <w:r w:rsidRPr="004A1AAD">
        <w:rPr>
          <w:rFonts w:ascii="Traditional Arabic" w:hAnsi="Traditional Arabic"/>
          <w:b/>
          <w:sz w:val="40"/>
          <w:vertAlign w:val="superscript"/>
          <w:rtl/>
          <w:lang w:bidi="ar-SY"/>
        </w:rPr>
        <w:footnoteReference w:id="142"/>
      </w:r>
      <w:r w:rsidRPr="004A1AAD">
        <w:rPr>
          <w:rFonts w:ascii="Traditional Arabic" w:hAnsi="Traditional Arabic" w:hint="cs"/>
          <w:b/>
          <w:sz w:val="40"/>
          <w:vertAlign w:val="superscript"/>
          <w:rtl/>
          <w:lang w:bidi="ar-SY"/>
        </w:rPr>
        <w:t>)</w:t>
      </w:r>
      <w:r w:rsidRPr="004A1AAD">
        <w:rPr>
          <w:rFonts w:ascii="Traditional Arabic" w:hAnsi="Traditional Arabic" w:hint="cs"/>
          <w:b/>
          <w:sz w:val="40"/>
          <w:rtl/>
          <w:lang w:bidi="ar-SY"/>
        </w:rPr>
        <w:t>.</w:t>
      </w:r>
    </w:p>
    <w:p w14:paraId="046970EF" w14:textId="77777777" w:rsidR="00CB4068" w:rsidRPr="004335BC" w:rsidRDefault="00CB4068" w:rsidP="00CB4068">
      <w:pPr>
        <w:widowControl w:val="0"/>
        <w:spacing w:before="240" w:after="120"/>
        <w:ind w:firstLine="397"/>
        <w:outlineLvl w:val="1"/>
        <w:rPr>
          <w:rFonts w:ascii="Lotus Linotype" w:hAnsi="Lotus Linotype"/>
          <w:b/>
          <w:bCs/>
          <w:sz w:val="34"/>
          <w:rtl/>
          <w:lang w:bidi="ar-SY"/>
        </w:rPr>
      </w:pPr>
      <w:r w:rsidRPr="004335BC">
        <w:rPr>
          <w:rFonts w:ascii="Lotus Linotype" w:hAnsi="Lotus Linotype" w:hint="cs"/>
          <w:b/>
          <w:bCs/>
          <w:sz w:val="34"/>
          <w:rtl/>
          <w:lang w:bidi="ar-SY"/>
        </w:rPr>
        <w:t>ثال</w:t>
      </w:r>
      <w:r>
        <w:rPr>
          <w:rFonts w:ascii="Lotus Linotype" w:hAnsi="Lotus Linotype" w:hint="cs"/>
          <w:b/>
          <w:bCs/>
          <w:sz w:val="34"/>
          <w:rtl/>
          <w:lang w:bidi="ar-SY"/>
        </w:rPr>
        <w:t>ِ</w:t>
      </w:r>
      <w:r w:rsidRPr="004335BC">
        <w:rPr>
          <w:rFonts w:ascii="Lotus Linotype" w:hAnsi="Lotus Linotype" w:hint="cs"/>
          <w:b/>
          <w:bCs/>
          <w:sz w:val="34"/>
          <w:rtl/>
          <w:lang w:bidi="ar-SY"/>
        </w:rPr>
        <w:t>ثاً: ص</w:t>
      </w:r>
      <w:r>
        <w:rPr>
          <w:rFonts w:ascii="Lotus Linotype" w:hAnsi="Lotus Linotype" w:hint="cs"/>
          <w:b/>
          <w:bCs/>
          <w:sz w:val="34"/>
          <w:rtl/>
          <w:lang w:bidi="ar-SY"/>
        </w:rPr>
        <w:t>َ</w:t>
      </w:r>
      <w:r w:rsidRPr="004335BC">
        <w:rPr>
          <w:rFonts w:ascii="Lotus Linotype" w:hAnsi="Lotus Linotype" w:hint="cs"/>
          <w:b/>
          <w:bCs/>
          <w:sz w:val="34"/>
          <w:rtl/>
          <w:lang w:bidi="ar-SY"/>
        </w:rPr>
        <w:t>لاة</w:t>
      </w:r>
      <w:r>
        <w:rPr>
          <w:rFonts w:ascii="Lotus Linotype" w:hAnsi="Lotus Linotype" w:hint="cs"/>
          <w:b/>
          <w:bCs/>
          <w:sz w:val="34"/>
          <w:rtl/>
          <w:lang w:bidi="ar-SY"/>
        </w:rPr>
        <w:t>ُ</w:t>
      </w:r>
      <w:r w:rsidRPr="004335BC">
        <w:rPr>
          <w:rFonts w:ascii="Lotus Linotype" w:hAnsi="Lotus Linotype" w:hint="cs"/>
          <w:b/>
          <w:bCs/>
          <w:sz w:val="34"/>
          <w:rtl/>
          <w:lang w:bidi="ar-SY"/>
        </w:rPr>
        <w:t xml:space="preserve"> الت</w:t>
      </w:r>
      <w:r>
        <w:rPr>
          <w:rFonts w:ascii="Lotus Linotype" w:hAnsi="Lotus Linotype" w:hint="cs"/>
          <w:b/>
          <w:bCs/>
          <w:sz w:val="34"/>
          <w:rtl/>
          <w:lang w:bidi="ar-SY"/>
        </w:rPr>
        <w:t>َّ</w:t>
      </w:r>
      <w:r w:rsidRPr="004335BC">
        <w:rPr>
          <w:rFonts w:ascii="Lotus Linotype" w:hAnsi="Lotus Linotype" w:hint="cs"/>
          <w:b/>
          <w:bCs/>
          <w:sz w:val="34"/>
          <w:rtl/>
          <w:lang w:bidi="ar-SY"/>
        </w:rPr>
        <w:t>راو</w:t>
      </w:r>
      <w:r>
        <w:rPr>
          <w:rFonts w:ascii="Lotus Linotype" w:hAnsi="Lotus Linotype" w:hint="cs"/>
          <w:b/>
          <w:bCs/>
          <w:sz w:val="34"/>
          <w:rtl/>
          <w:lang w:bidi="ar-SY"/>
        </w:rPr>
        <w:t>ِ</w:t>
      </w:r>
      <w:r w:rsidRPr="004335BC">
        <w:rPr>
          <w:rFonts w:ascii="Lotus Linotype" w:hAnsi="Lotus Linotype" w:hint="cs"/>
          <w:b/>
          <w:bCs/>
          <w:sz w:val="34"/>
          <w:rtl/>
          <w:lang w:bidi="ar-SY"/>
        </w:rPr>
        <w:t>يح</w:t>
      </w:r>
      <w:r>
        <w:rPr>
          <w:rFonts w:ascii="Lotus Linotype" w:hAnsi="Lotus Linotype" w:hint="cs"/>
          <w:b/>
          <w:bCs/>
          <w:sz w:val="34"/>
          <w:rtl/>
          <w:lang w:bidi="ar-SY"/>
        </w:rPr>
        <w:t>ِ</w:t>
      </w:r>
      <w:r w:rsidRPr="004335BC">
        <w:rPr>
          <w:rFonts w:ascii="Lotus Linotype" w:hAnsi="Lotus Linotype" w:hint="cs"/>
          <w:b/>
          <w:bCs/>
          <w:sz w:val="34"/>
          <w:rtl/>
          <w:lang w:bidi="ar-SY"/>
        </w:rPr>
        <w:t>:</w:t>
      </w:r>
    </w:p>
    <w:p w14:paraId="5C1E270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التَّراوِيحُ: هي صَلاةُ اللَّيلِ في رَمَضان، سمِّيت تَراوِيحَ؛ لأنهم كانوا يَسْتَرِيحونَ فيها بين كُلِّ أَرْبَع رَكَعاتٍ، لِطُولِ الصَّلاةِ.</w:t>
      </w:r>
    </w:p>
    <w:p w14:paraId="0BCC768A" w14:textId="77777777" w:rsidR="00CB4068" w:rsidRPr="003D2D69" w:rsidRDefault="00CB4068" w:rsidP="00CB4068">
      <w:pPr>
        <w:widowControl w:val="0"/>
        <w:spacing w:before="240" w:after="120"/>
        <w:ind w:firstLine="397"/>
        <w:rPr>
          <w:rFonts w:ascii="Lotus Linotype" w:hAnsi="Lotus Linotype"/>
          <w:b/>
          <w:bCs/>
          <w:sz w:val="34"/>
          <w:rtl/>
          <w:lang w:bidi="ar-SY"/>
        </w:rPr>
      </w:pPr>
      <w:r w:rsidRPr="003D2D69">
        <w:rPr>
          <w:rFonts w:ascii="Lotus Linotype" w:hAnsi="Lotus Linotype" w:hint="cs"/>
          <w:b/>
          <w:bCs/>
          <w:sz w:val="34"/>
          <w:rtl/>
          <w:lang w:bidi="ar-SY"/>
        </w:rPr>
        <w:t>ح</w:t>
      </w:r>
      <w:r>
        <w:rPr>
          <w:rFonts w:ascii="Lotus Linotype" w:hAnsi="Lotus Linotype" w:hint="cs"/>
          <w:b/>
          <w:bCs/>
          <w:sz w:val="34"/>
          <w:rtl/>
          <w:lang w:bidi="ar-SY"/>
        </w:rPr>
        <w:t>ُ</w:t>
      </w:r>
      <w:r w:rsidRPr="003D2D69">
        <w:rPr>
          <w:rFonts w:ascii="Lotus Linotype" w:hAnsi="Lotus Linotype" w:hint="cs"/>
          <w:b/>
          <w:bCs/>
          <w:sz w:val="34"/>
          <w:rtl/>
          <w:lang w:bidi="ar-SY"/>
        </w:rPr>
        <w:t>ك</w:t>
      </w:r>
      <w:r>
        <w:rPr>
          <w:rFonts w:ascii="Lotus Linotype" w:hAnsi="Lotus Linotype" w:hint="cs"/>
          <w:b/>
          <w:bCs/>
          <w:sz w:val="34"/>
          <w:rtl/>
          <w:lang w:bidi="ar-SY"/>
        </w:rPr>
        <w:t>ْ</w:t>
      </w:r>
      <w:r w:rsidRPr="003D2D69">
        <w:rPr>
          <w:rFonts w:ascii="Lotus Linotype" w:hAnsi="Lotus Linotype" w:hint="cs"/>
          <w:b/>
          <w:bCs/>
          <w:sz w:val="34"/>
          <w:rtl/>
          <w:lang w:bidi="ar-SY"/>
        </w:rPr>
        <w:t>م</w:t>
      </w:r>
      <w:r>
        <w:rPr>
          <w:rFonts w:ascii="Lotus Linotype" w:hAnsi="Lotus Linotype" w:hint="cs"/>
          <w:b/>
          <w:bCs/>
          <w:sz w:val="34"/>
          <w:rtl/>
          <w:lang w:bidi="ar-SY"/>
        </w:rPr>
        <w:t>ُ</w:t>
      </w:r>
      <w:r w:rsidRPr="003D2D69">
        <w:rPr>
          <w:rFonts w:ascii="Lotus Linotype" w:hAnsi="Lotus Linotype" w:hint="cs"/>
          <w:b/>
          <w:bCs/>
          <w:sz w:val="34"/>
          <w:rtl/>
          <w:lang w:bidi="ar-SY"/>
        </w:rPr>
        <w:t>ها:</w:t>
      </w:r>
    </w:p>
    <w:p w14:paraId="3DEC3FA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التَّراوِيح سُنَّةٌ مُؤَكَّدَة، شَرَعَها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في شهر رَمَضان المبارك، حيث صلّاها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بأصحابِه في المسجِد لَيالي، ثمّ تَرَك ذلك، خَوْفاً مِن أن تُفْرَضَ عليهِم، وفَعَلَها الصَّحابَة رضي الله عنهم بَعْدَه عليه الصَّلاةُ والسَّلام.</w:t>
      </w:r>
    </w:p>
    <w:p w14:paraId="2B53F537" w14:textId="77777777" w:rsidR="00CB4068" w:rsidRPr="00A244CD" w:rsidRDefault="00CB4068" w:rsidP="00CB4068">
      <w:pPr>
        <w:widowControl w:val="0"/>
        <w:spacing w:before="240" w:after="120"/>
        <w:ind w:firstLine="397"/>
        <w:rPr>
          <w:rFonts w:ascii="Lotus Linotype" w:hAnsi="Lotus Linotype"/>
          <w:b/>
          <w:bCs/>
          <w:sz w:val="34"/>
          <w:rtl/>
          <w:lang w:bidi="ar-SY"/>
        </w:rPr>
      </w:pPr>
      <w:r w:rsidRPr="00A244CD">
        <w:rPr>
          <w:rFonts w:ascii="Lotus Linotype" w:hAnsi="Lotus Linotype" w:hint="cs"/>
          <w:b/>
          <w:bCs/>
          <w:sz w:val="34"/>
          <w:rtl/>
          <w:lang w:bidi="ar-SY"/>
        </w:rPr>
        <w:t>ع</w:t>
      </w:r>
      <w:r>
        <w:rPr>
          <w:rFonts w:ascii="Lotus Linotype" w:hAnsi="Lotus Linotype" w:hint="cs"/>
          <w:b/>
          <w:bCs/>
          <w:sz w:val="34"/>
          <w:rtl/>
          <w:lang w:bidi="ar-SY"/>
        </w:rPr>
        <w:t>َ</w:t>
      </w:r>
      <w:r w:rsidRPr="00A244CD">
        <w:rPr>
          <w:rFonts w:ascii="Lotus Linotype" w:hAnsi="Lotus Linotype" w:hint="cs"/>
          <w:b/>
          <w:bCs/>
          <w:sz w:val="34"/>
          <w:rtl/>
          <w:lang w:bidi="ar-SY"/>
        </w:rPr>
        <w:t>د</w:t>
      </w:r>
      <w:r>
        <w:rPr>
          <w:rFonts w:ascii="Lotus Linotype" w:hAnsi="Lotus Linotype" w:hint="cs"/>
          <w:b/>
          <w:bCs/>
          <w:sz w:val="34"/>
          <w:rtl/>
          <w:lang w:bidi="ar-SY"/>
        </w:rPr>
        <w:t>َ</w:t>
      </w:r>
      <w:r w:rsidRPr="00A244CD">
        <w:rPr>
          <w:rFonts w:ascii="Lotus Linotype" w:hAnsi="Lotus Linotype" w:hint="cs"/>
          <w:b/>
          <w:bCs/>
          <w:sz w:val="34"/>
          <w:rtl/>
          <w:lang w:bidi="ar-SY"/>
        </w:rPr>
        <w:t>د رك</w:t>
      </w:r>
      <w:r>
        <w:rPr>
          <w:rFonts w:ascii="Lotus Linotype" w:hAnsi="Lotus Linotype" w:hint="cs"/>
          <w:b/>
          <w:bCs/>
          <w:sz w:val="34"/>
          <w:rtl/>
          <w:lang w:bidi="ar-SY"/>
        </w:rPr>
        <w:t>َ</w:t>
      </w:r>
      <w:r w:rsidRPr="00A244CD">
        <w:rPr>
          <w:rFonts w:ascii="Lotus Linotype" w:hAnsi="Lotus Linotype" w:hint="cs"/>
          <w:b/>
          <w:bCs/>
          <w:sz w:val="34"/>
          <w:rtl/>
          <w:lang w:bidi="ar-SY"/>
        </w:rPr>
        <w:t>عات</w:t>
      </w:r>
      <w:r>
        <w:rPr>
          <w:rFonts w:ascii="Lotus Linotype" w:hAnsi="Lotus Linotype" w:hint="cs"/>
          <w:b/>
          <w:bCs/>
          <w:sz w:val="34"/>
          <w:rtl/>
          <w:lang w:bidi="ar-SY"/>
        </w:rPr>
        <w:t>ِ</w:t>
      </w:r>
      <w:r w:rsidRPr="00A244CD">
        <w:rPr>
          <w:rFonts w:ascii="Lotus Linotype" w:hAnsi="Lotus Linotype" w:hint="cs"/>
          <w:b/>
          <w:bCs/>
          <w:sz w:val="34"/>
          <w:rtl/>
          <w:lang w:bidi="ar-SY"/>
        </w:rPr>
        <w:t>ها:</w:t>
      </w:r>
    </w:p>
    <w:p w14:paraId="4EF3144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الأفْضَل فيها إحدى عَشرة رَكْعَةً؛ لأنَّه أكثَر فِعْلِ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لقول عائشة رضي الله عنها لَمّا سُئِلت: كيف كانت صَلاةُ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في رَمَضان ؟ </w:t>
      </w:r>
      <w:r>
        <w:rPr>
          <w:rFonts w:ascii="Traditional Arabic" w:hAnsi="Traditional Arabic" w:hint="cs"/>
          <w:rtl/>
          <w:lang w:bidi="ar-SY"/>
        </w:rPr>
        <w:lastRenderedPageBreak/>
        <w:t xml:space="preserve">فقالت:( ما كان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يَزِيد في رَمَضان ولا في غيرِه على إحدى عَشْرَة رَكْعَةً، يُصَلِّي أَرْبَعاً، فلا تَسَل عن حُسْنِهِنَّ وطُولهنَّ، ثم يُصَلِّي أَرْبَعاً، فلا تَسَل عن حُسْنِهِنَّ وطُولهنَّ، ثم يُصَلِّي ثَلاثَة )</w:t>
      </w:r>
      <w:r>
        <w:rPr>
          <w:rFonts w:ascii="Traditional Arabic" w:hAnsi="Traditional Arabic"/>
          <w:rtl/>
          <w:lang w:bidi="ar-SY"/>
        </w:rPr>
        <w:t xml:space="preserve"> </w:t>
      </w:r>
      <w:r w:rsidRPr="00A244CD">
        <w:rPr>
          <w:rFonts w:ascii="Traditional Arabic" w:hAnsi="Traditional Arabic" w:hint="cs"/>
          <w:b/>
          <w:sz w:val="40"/>
          <w:vertAlign w:val="superscript"/>
          <w:rtl/>
          <w:lang w:bidi="ar-SY"/>
        </w:rPr>
        <w:t>(</w:t>
      </w:r>
      <w:r w:rsidRPr="00A244CD">
        <w:rPr>
          <w:rFonts w:ascii="Traditional Arabic" w:hAnsi="Traditional Arabic"/>
          <w:b/>
          <w:sz w:val="40"/>
          <w:vertAlign w:val="superscript"/>
          <w:rtl/>
          <w:lang w:bidi="ar-SY"/>
        </w:rPr>
        <w:footnoteReference w:id="143"/>
      </w:r>
      <w:r w:rsidRPr="00A244CD">
        <w:rPr>
          <w:rFonts w:ascii="Traditional Arabic" w:hAnsi="Traditional Arabic" w:hint="cs"/>
          <w:b/>
          <w:sz w:val="40"/>
          <w:vertAlign w:val="superscript"/>
          <w:rtl/>
          <w:lang w:bidi="ar-SY"/>
        </w:rPr>
        <w:t>)</w:t>
      </w:r>
      <w:r w:rsidRPr="00A244CD">
        <w:rPr>
          <w:rFonts w:ascii="Traditional Arabic" w:hAnsi="Traditional Arabic" w:hint="cs"/>
          <w:b/>
          <w:sz w:val="40"/>
          <w:rtl/>
          <w:lang w:bidi="ar-SY"/>
        </w:rPr>
        <w:t>.</w:t>
      </w:r>
    </w:p>
    <w:p w14:paraId="5E5CA9D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فإن صَلاها ثَلاث عَشْرة، أو إحدى عَشْرَة أو ثَلاثاً وعِشْرِين ركعَة فلا بأس، ويكون تَكثِيرُ الركعات أو تَقلِيلُها بحسَب طُولِ القِيامِ وقِصَرِه، لحديث ابن عمر </w:t>
      </w:r>
      <w:r w:rsidR="00D70043">
        <w:rPr>
          <w:rFonts w:ascii="AGA Arabesque" w:hAnsi="AGA Arabesque"/>
          <w:b/>
          <w:sz w:val="36"/>
          <w:rtl/>
          <w:lang w:bidi="ar-SY"/>
        </w:rPr>
        <w:t>-رضي الله عنه-</w:t>
      </w:r>
      <w:r>
        <w:rPr>
          <w:rFonts w:ascii="Traditional Arabic" w:hAnsi="Traditional Arabic" w:hint="cs"/>
          <w:b/>
          <w:sz w:val="40"/>
          <w:rtl/>
          <w:lang w:bidi="ar-SY"/>
        </w:rPr>
        <w:t xml:space="preserve"> أنَّ رَجُلاً سألَ رسولَ اللهِ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عن صَلاةِ اللَّيلِ، فقال رسول الله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A244CD">
        <w:rPr>
          <w:rFonts w:ascii="Traditional Arabic" w:hAnsi="Traditional Arabic" w:hint="eastAsia"/>
          <w:b/>
          <w:sz w:val="36"/>
          <w:rtl/>
          <w:lang w:bidi="ar-SY"/>
        </w:rPr>
        <w:t>«</w:t>
      </w:r>
      <w:r>
        <w:rPr>
          <w:rFonts w:ascii="Traditional Arabic" w:hAnsi="Traditional Arabic" w:hint="cs"/>
          <w:b/>
          <w:sz w:val="36"/>
          <w:rtl/>
          <w:lang w:bidi="ar-SY"/>
        </w:rPr>
        <w:t xml:space="preserve"> صَلاةُ اللَّيلِ مَثْنى مَثْنى، فإذا خَشِيَ أَحَدُكُم الصُّبْحَ صلَّى ركعَةً واحِدَةً تُوتِر له ما قَدْ صَلَّى </w:t>
      </w:r>
      <w:r w:rsidRPr="00A244CD">
        <w:rPr>
          <w:rFonts w:ascii="Traditional Arabic" w:hAnsi="Traditional Arabic" w:hint="eastAsia"/>
          <w:b/>
          <w:sz w:val="36"/>
          <w:rtl/>
          <w:lang w:bidi="ar-SY"/>
        </w:rPr>
        <w:t>»</w:t>
      </w:r>
      <w:r>
        <w:rPr>
          <w:rFonts w:ascii="Traditional Arabic" w:hAnsi="Traditional Arabic"/>
          <w:b/>
          <w:sz w:val="36"/>
          <w:rtl/>
          <w:lang w:bidi="ar-SY"/>
        </w:rPr>
        <w:t xml:space="preserve"> </w:t>
      </w:r>
      <w:r w:rsidRPr="00B623ED">
        <w:rPr>
          <w:rFonts w:ascii="Traditional Arabic" w:hAnsi="Traditional Arabic" w:hint="cs"/>
          <w:b/>
          <w:sz w:val="40"/>
          <w:vertAlign w:val="superscript"/>
          <w:rtl/>
          <w:lang w:bidi="ar-SY"/>
        </w:rPr>
        <w:t>(</w:t>
      </w:r>
      <w:r w:rsidRPr="00B623ED">
        <w:rPr>
          <w:rFonts w:ascii="Traditional Arabic" w:hAnsi="Traditional Arabic"/>
          <w:b/>
          <w:sz w:val="40"/>
          <w:vertAlign w:val="superscript"/>
          <w:rtl/>
          <w:lang w:bidi="ar-SY"/>
        </w:rPr>
        <w:footnoteReference w:id="144"/>
      </w:r>
      <w:r w:rsidRPr="00B623ED">
        <w:rPr>
          <w:rFonts w:ascii="Traditional Arabic" w:hAnsi="Traditional Arabic" w:hint="cs"/>
          <w:b/>
          <w:sz w:val="40"/>
          <w:vertAlign w:val="superscript"/>
          <w:rtl/>
          <w:lang w:bidi="ar-SY"/>
        </w:rPr>
        <w:t>)</w:t>
      </w:r>
      <w:r w:rsidRPr="00B623ED">
        <w:rPr>
          <w:rFonts w:ascii="Traditional Arabic" w:hAnsi="Traditional Arabic" w:hint="cs"/>
          <w:b/>
          <w:sz w:val="40"/>
          <w:rtl/>
          <w:lang w:bidi="ar-SY"/>
        </w:rPr>
        <w:t>.</w:t>
      </w:r>
    </w:p>
    <w:p w14:paraId="23ECD86E" w14:textId="77777777" w:rsidR="00CB4068" w:rsidRPr="003716CC" w:rsidRDefault="00CB4068" w:rsidP="00CB4068">
      <w:pPr>
        <w:widowControl w:val="0"/>
        <w:spacing w:before="240" w:after="120"/>
        <w:ind w:firstLine="397"/>
        <w:rPr>
          <w:rFonts w:ascii="Lotus Linotype" w:hAnsi="Lotus Linotype"/>
          <w:b/>
          <w:bCs/>
          <w:sz w:val="34"/>
          <w:rtl/>
          <w:lang w:bidi="ar-SY"/>
        </w:rPr>
      </w:pPr>
      <w:r w:rsidRPr="003716CC">
        <w:rPr>
          <w:rFonts w:ascii="Lotus Linotype" w:hAnsi="Lotus Linotype" w:hint="cs"/>
          <w:b/>
          <w:bCs/>
          <w:sz w:val="34"/>
          <w:rtl/>
          <w:lang w:bidi="ar-SY"/>
        </w:rPr>
        <w:t>و</w:t>
      </w:r>
      <w:r>
        <w:rPr>
          <w:rFonts w:ascii="Lotus Linotype" w:hAnsi="Lotus Linotype" w:hint="cs"/>
          <w:b/>
          <w:bCs/>
          <w:sz w:val="34"/>
          <w:rtl/>
          <w:lang w:bidi="ar-SY"/>
        </w:rPr>
        <w:t>َ</w:t>
      </w:r>
      <w:r w:rsidRPr="003716CC">
        <w:rPr>
          <w:rFonts w:ascii="Lotus Linotype" w:hAnsi="Lotus Linotype" w:hint="cs"/>
          <w:b/>
          <w:bCs/>
          <w:sz w:val="34"/>
          <w:rtl/>
          <w:lang w:bidi="ar-SY"/>
        </w:rPr>
        <w:t>ق</w:t>
      </w:r>
      <w:r>
        <w:rPr>
          <w:rFonts w:ascii="Lotus Linotype" w:hAnsi="Lotus Linotype" w:hint="cs"/>
          <w:b/>
          <w:bCs/>
          <w:sz w:val="34"/>
          <w:rtl/>
          <w:lang w:bidi="ar-SY"/>
        </w:rPr>
        <w:t>ْ</w:t>
      </w:r>
      <w:r w:rsidRPr="003716CC">
        <w:rPr>
          <w:rFonts w:ascii="Lotus Linotype" w:hAnsi="Lotus Linotype" w:hint="cs"/>
          <w:b/>
          <w:bCs/>
          <w:sz w:val="34"/>
          <w:rtl/>
          <w:lang w:bidi="ar-SY"/>
        </w:rPr>
        <w:t>ت</w:t>
      </w:r>
      <w:r>
        <w:rPr>
          <w:rFonts w:ascii="Lotus Linotype" w:hAnsi="Lotus Linotype" w:hint="cs"/>
          <w:b/>
          <w:bCs/>
          <w:sz w:val="34"/>
          <w:rtl/>
          <w:lang w:bidi="ar-SY"/>
        </w:rPr>
        <w:t>ُ</w:t>
      </w:r>
      <w:r w:rsidRPr="003716CC">
        <w:rPr>
          <w:rFonts w:ascii="Lotus Linotype" w:hAnsi="Lotus Linotype" w:hint="cs"/>
          <w:b/>
          <w:bCs/>
          <w:sz w:val="34"/>
          <w:rtl/>
          <w:lang w:bidi="ar-SY"/>
        </w:rPr>
        <w:t>ها:</w:t>
      </w:r>
    </w:p>
    <w:p w14:paraId="5037AB5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مِن بعد صَلاةِ العِشاء وراتِبَتُها، وقَبل الوِتْر إلى طُلوعِ الفَجْر الثّاني.</w:t>
      </w:r>
    </w:p>
    <w:p w14:paraId="02B4BEA3" w14:textId="77777777" w:rsidR="00CB4068" w:rsidRPr="003716CC" w:rsidRDefault="00CB4068" w:rsidP="00CB4068">
      <w:pPr>
        <w:widowControl w:val="0"/>
        <w:spacing w:before="240" w:after="120"/>
        <w:ind w:firstLine="397"/>
        <w:rPr>
          <w:rFonts w:ascii="Lotus Linotype" w:hAnsi="Lotus Linotype"/>
          <w:b/>
          <w:bCs/>
          <w:sz w:val="34"/>
          <w:rtl/>
        </w:rPr>
      </w:pPr>
      <w:r w:rsidRPr="003716CC">
        <w:rPr>
          <w:rFonts w:ascii="Lotus Linotype" w:hAnsi="Lotus Linotype" w:hint="cs"/>
          <w:b/>
          <w:bCs/>
          <w:sz w:val="34"/>
          <w:rtl/>
        </w:rPr>
        <w:t>ص</w:t>
      </w:r>
      <w:r>
        <w:rPr>
          <w:rFonts w:ascii="Lotus Linotype" w:hAnsi="Lotus Linotype" w:hint="cs"/>
          <w:b/>
          <w:bCs/>
          <w:sz w:val="34"/>
          <w:rtl/>
        </w:rPr>
        <w:t>ِ</w:t>
      </w:r>
      <w:r w:rsidRPr="003716CC">
        <w:rPr>
          <w:rFonts w:ascii="Lotus Linotype" w:hAnsi="Lotus Linotype" w:hint="cs"/>
          <w:b/>
          <w:bCs/>
          <w:sz w:val="34"/>
          <w:rtl/>
        </w:rPr>
        <w:t>ف</w:t>
      </w:r>
      <w:r>
        <w:rPr>
          <w:rFonts w:ascii="Lotus Linotype" w:hAnsi="Lotus Linotype" w:hint="cs"/>
          <w:b/>
          <w:bCs/>
          <w:sz w:val="34"/>
          <w:rtl/>
        </w:rPr>
        <w:t>َ</w:t>
      </w:r>
      <w:r w:rsidRPr="003716CC">
        <w:rPr>
          <w:rFonts w:ascii="Lotus Linotype" w:hAnsi="Lotus Linotype" w:hint="cs"/>
          <w:b/>
          <w:bCs/>
          <w:sz w:val="34"/>
          <w:rtl/>
        </w:rPr>
        <w:t>تها:</w:t>
      </w:r>
    </w:p>
    <w:p w14:paraId="6B02362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تُصَلَّى ركعَتَيْن ركعَتَيْن، وتُشرَع لها الجماعَة.</w:t>
      </w:r>
    </w:p>
    <w:p w14:paraId="4EE34B55" w14:textId="77777777" w:rsidR="00CB4068" w:rsidRPr="003716CC" w:rsidRDefault="00CB4068" w:rsidP="00CB4068">
      <w:pPr>
        <w:widowControl w:val="0"/>
        <w:spacing w:before="240" w:after="120"/>
        <w:ind w:firstLine="397"/>
        <w:rPr>
          <w:rFonts w:ascii="Lotus Linotype" w:hAnsi="Lotus Linotype"/>
          <w:b/>
          <w:bCs/>
          <w:sz w:val="34"/>
          <w:rtl/>
        </w:rPr>
      </w:pPr>
      <w:r w:rsidRPr="003716CC">
        <w:rPr>
          <w:rFonts w:ascii="Lotus Linotype" w:hAnsi="Lotus Linotype" w:hint="cs"/>
          <w:b/>
          <w:bCs/>
          <w:sz w:val="34"/>
          <w:rtl/>
        </w:rPr>
        <w:t>ف</w:t>
      </w:r>
      <w:r>
        <w:rPr>
          <w:rFonts w:ascii="Lotus Linotype" w:hAnsi="Lotus Linotype" w:hint="cs"/>
          <w:b/>
          <w:bCs/>
          <w:sz w:val="34"/>
          <w:rtl/>
        </w:rPr>
        <w:t>َ</w:t>
      </w:r>
      <w:r w:rsidRPr="003716CC">
        <w:rPr>
          <w:rFonts w:ascii="Lotus Linotype" w:hAnsi="Lotus Linotype" w:hint="cs"/>
          <w:b/>
          <w:bCs/>
          <w:sz w:val="34"/>
          <w:rtl/>
        </w:rPr>
        <w:t>ض</w:t>
      </w:r>
      <w:r>
        <w:rPr>
          <w:rFonts w:ascii="Lotus Linotype" w:hAnsi="Lotus Linotype" w:hint="cs"/>
          <w:b/>
          <w:bCs/>
          <w:sz w:val="34"/>
          <w:rtl/>
        </w:rPr>
        <w:t>ْ</w:t>
      </w:r>
      <w:r w:rsidRPr="003716CC">
        <w:rPr>
          <w:rFonts w:ascii="Lotus Linotype" w:hAnsi="Lotus Linotype" w:hint="cs"/>
          <w:b/>
          <w:bCs/>
          <w:sz w:val="34"/>
          <w:rtl/>
        </w:rPr>
        <w:t>ل</w:t>
      </w:r>
      <w:r>
        <w:rPr>
          <w:rFonts w:ascii="Lotus Linotype" w:hAnsi="Lotus Linotype" w:hint="cs"/>
          <w:b/>
          <w:bCs/>
          <w:sz w:val="34"/>
          <w:rtl/>
        </w:rPr>
        <w:t>ُ</w:t>
      </w:r>
      <w:r w:rsidRPr="003716CC">
        <w:rPr>
          <w:rFonts w:ascii="Lotus Linotype" w:hAnsi="Lotus Linotype" w:hint="cs"/>
          <w:b/>
          <w:bCs/>
          <w:sz w:val="34"/>
          <w:rtl/>
        </w:rPr>
        <w:t>ها:</w:t>
      </w:r>
    </w:p>
    <w:p w14:paraId="00CDE76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قال </w:t>
      </w:r>
      <w:r w:rsidR="00D70043">
        <w:rPr>
          <w:rFonts w:ascii="AGA Arabesque" w:hAnsi="AGA Arabesque"/>
          <w:b/>
          <w:sz w:val="36"/>
          <w:rtl/>
        </w:rPr>
        <w:t>-صلى الله عليه وسلم-</w:t>
      </w:r>
      <w:r>
        <w:rPr>
          <w:rFonts w:ascii="Traditional Arabic" w:hAnsi="Traditional Arabic" w:hint="cs"/>
          <w:rtl/>
        </w:rPr>
        <w:t>:</w:t>
      </w:r>
      <w:r w:rsidR="002C0374">
        <w:rPr>
          <w:rFonts w:ascii="Traditional Arabic" w:hAnsi="Traditional Arabic" w:hint="cs"/>
          <w:b/>
          <w:sz w:val="36"/>
          <w:rtl/>
        </w:rPr>
        <w:t xml:space="preserve"> </w:t>
      </w:r>
      <w:r w:rsidRPr="003716CC">
        <w:rPr>
          <w:rFonts w:ascii="Traditional Arabic" w:hAnsi="Traditional Arabic" w:hint="eastAsia"/>
          <w:b/>
          <w:sz w:val="36"/>
          <w:rtl/>
        </w:rPr>
        <w:t>«</w:t>
      </w:r>
      <w:r>
        <w:rPr>
          <w:rFonts w:ascii="Traditional Arabic" w:hAnsi="Traditional Arabic" w:hint="cs"/>
          <w:b/>
          <w:sz w:val="36"/>
          <w:rtl/>
        </w:rPr>
        <w:t>مَن قامَ رَمَضانَ إيماناً واحتِساباً غُ</w:t>
      </w:r>
      <w:r w:rsidR="002C0374">
        <w:rPr>
          <w:rFonts w:ascii="Traditional Arabic" w:hAnsi="Traditional Arabic" w:hint="cs"/>
          <w:b/>
          <w:sz w:val="36"/>
          <w:rtl/>
        </w:rPr>
        <w:t>فِرَ له ما تَقَدَّم مِن ذَنْبِه</w:t>
      </w:r>
      <w:r w:rsidRPr="003716CC">
        <w:rPr>
          <w:rFonts w:ascii="Traditional Arabic" w:hAnsi="Traditional Arabic" w:hint="eastAsia"/>
          <w:b/>
          <w:sz w:val="36"/>
          <w:rtl/>
        </w:rPr>
        <w:t>»</w:t>
      </w:r>
      <w:r>
        <w:rPr>
          <w:rFonts w:ascii="Traditional Arabic" w:hAnsi="Traditional Arabic"/>
          <w:b/>
          <w:sz w:val="36"/>
          <w:rtl/>
        </w:rPr>
        <w:t xml:space="preserve"> </w:t>
      </w:r>
      <w:r w:rsidRPr="003716CC">
        <w:rPr>
          <w:rFonts w:ascii="Traditional Arabic" w:hAnsi="Traditional Arabic" w:hint="cs"/>
          <w:b/>
          <w:sz w:val="40"/>
          <w:vertAlign w:val="superscript"/>
          <w:rtl/>
        </w:rPr>
        <w:t>(</w:t>
      </w:r>
      <w:r w:rsidRPr="003716CC">
        <w:rPr>
          <w:rFonts w:ascii="Traditional Arabic" w:hAnsi="Traditional Arabic"/>
          <w:b/>
          <w:sz w:val="40"/>
          <w:vertAlign w:val="superscript"/>
          <w:rtl/>
        </w:rPr>
        <w:footnoteReference w:id="145"/>
      </w:r>
      <w:r w:rsidRPr="003716CC">
        <w:rPr>
          <w:rFonts w:ascii="Traditional Arabic" w:hAnsi="Traditional Arabic" w:hint="cs"/>
          <w:b/>
          <w:sz w:val="40"/>
          <w:vertAlign w:val="superscript"/>
          <w:rtl/>
        </w:rPr>
        <w:t>)</w:t>
      </w:r>
      <w:r w:rsidRPr="003716CC">
        <w:rPr>
          <w:rFonts w:ascii="Traditional Arabic" w:hAnsi="Traditional Arabic" w:hint="cs"/>
          <w:b/>
          <w:sz w:val="40"/>
          <w:rtl/>
        </w:rPr>
        <w:t>.</w:t>
      </w:r>
    </w:p>
    <w:p w14:paraId="763326FE" w14:textId="77777777" w:rsidR="00CB4068" w:rsidRPr="00EE70B8"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EE70B8">
        <w:rPr>
          <w:rFonts w:ascii="Lotus Linotype" w:hAnsi="Lotus Linotype" w:hint="cs"/>
          <w:b/>
          <w:bCs/>
          <w:sz w:val="34"/>
          <w:rtl/>
        </w:rPr>
        <w:t>:</w:t>
      </w:r>
    </w:p>
    <w:p w14:paraId="236BD08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س1: اختِر الإجابَة الصَّحِيحَة فيما يَلِي:</w:t>
      </w:r>
    </w:p>
    <w:p w14:paraId="7A2C23A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السُّنَن الرَّواتِب هي:</w:t>
      </w:r>
    </w:p>
    <w:p w14:paraId="0A60E8F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ما تَرَتَّب على فِعْلِها الثَّوابُ. (   ) ما كانت مَرْتَبَتُها بعد مَرْتَبَة الفَرائِضِ.</w:t>
      </w:r>
    </w:p>
    <w:p w14:paraId="42D5BB79"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ما شُرِع فِعْلُها مع الفَرائِضِ.</w:t>
      </w:r>
    </w:p>
    <w:p w14:paraId="1C85DAD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آكَد السُّنَن الرَّواتِب هي:</w:t>
      </w:r>
    </w:p>
    <w:p w14:paraId="5629215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الوِتْر</w:t>
      </w:r>
      <w:r>
        <w:rPr>
          <w:rFonts w:ascii="Traditional Arabic" w:hAnsi="Traditional Arabic" w:hint="cs"/>
          <w:rtl/>
        </w:rPr>
        <w:tab/>
      </w:r>
      <w:r>
        <w:rPr>
          <w:rFonts w:ascii="Traditional Arabic" w:hAnsi="Traditional Arabic" w:hint="cs"/>
          <w:rtl/>
        </w:rPr>
        <w:tab/>
        <w:t>(   ) ركْعَتا الفَجْرِ.</w:t>
      </w:r>
      <w:r>
        <w:rPr>
          <w:rFonts w:ascii="Traditional Arabic" w:hAnsi="Traditional Arabic" w:hint="cs"/>
          <w:rtl/>
        </w:rPr>
        <w:tab/>
        <w:t>(   ) ركعَتان بعد المغرِب.</w:t>
      </w:r>
    </w:p>
    <w:p w14:paraId="02F0685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وَقْتُ صَلاةِ الوِتْر هو:</w:t>
      </w:r>
    </w:p>
    <w:p w14:paraId="5BDF766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مِن أذانِ العِشاء إلى أذانِ الفَجْر.</w:t>
      </w:r>
      <w:r>
        <w:rPr>
          <w:rFonts w:ascii="Traditional Arabic" w:hAnsi="Traditional Arabic" w:hint="cs"/>
          <w:rtl/>
        </w:rPr>
        <w:tab/>
        <w:t>(   ) مِن بعد صَلاةِ العِشاء إلى اليوم.</w:t>
      </w:r>
    </w:p>
    <w:p w14:paraId="26CDE1A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مِن صَلاةِ العِشاء إلى طُلوعِ الفَجْر.</w:t>
      </w:r>
      <w:r>
        <w:rPr>
          <w:rFonts w:ascii="Traditional Arabic" w:hAnsi="Traditional Arabic" w:hint="cs"/>
          <w:rtl/>
        </w:rPr>
        <w:tab/>
        <w:t>(   ) مِن صَلاةِ العِشاء إلى صَلاةِ الفَجْر.</w:t>
      </w:r>
    </w:p>
    <w:p w14:paraId="43568FC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ماذا يَعْمَل مَن تَأَخَّر عن صَلاةِ العِشاءِ، وقد حَضَرَ والنّاسُ يُصَلَّون التَّراوِيحَ ؟</w:t>
      </w:r>
    </w:p>
    <w:p w14:paraId="6AD74D90"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الحادي والعشرون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46"/>
      </w:r>
      <w:r w:rsidRPr="004D3806">
        <w:rPr>
          <w:rFonts w:ascii="Msh Quraan1" w:eastAsia="MS Mincho" w:hAnsi="Msh Quraan1"/>
          <w:b/>
          <w:bCs/>
          <w:sz w:val="36"/>
          <w:vertAlign w:val="superscript"/>
          <w:rtl/>
          <w:lang w:bidi="ar-SY"/>
        </w:rPr>
        <w:t>)</w:t>
      </w:r>
    </w:p>
    <w:p w14:paraId="60C77FF3"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rPr>
      </w:pPr>
      <w:r>
        <w:rPr>
          <w:rFonts w:ascii="Traditional Arabic" w:hAnsi="Traditional Arabic" w:hint="cs"/>
          <w:b/>
          <w:bCs/>
          <w:rtl/>
          <w:lang w:bidi="ar-SY"/>
        </w:rPr>
        <w:t>صَلاةُ التَّــــطَوُّع</w:t>
      </w:r>
      <w:r>
        <w:rPr>
          <w:rFonts w:ascii="Traditional Arabic" w:hAnsi="Traditional Arabic" w:hint="cs"/>
          <w:b/>
          <w:bCs/>
          <w:rtl/>
        </w:rPr>
        <w:t>ِ (2)</w:t>
      </w:r>
    </w:p>
    <w:p w14:paraId="60848A2E" w14:textId="77777777" w:rsidR="00CB4068" w:rsidRPr="00E6103B" w:rsidRDefault="00CB4068" w:rsidP="00CB4068">
      <w:pPr>
        <w:widowControl w:val="0"/>
        <w:spacing w:before="240" w:after="120"/>
        <w:ind w:firstLine="397"/>
        <w:rPr>
          <w:rFonts w:ascii="Lotus Linotype" w:hAnsi="Lotus Linotype"/>
          <w:b/>
          <w:bCs/>
          <w:sz w:val="34"/>
          <w:rtl/>
          <w:lang w:bidi="ar-SY"/>
        </w:rPr>
      </w:pPr>
      <w:r w:rsidRPr="00E6103B">
        <w:rPr>
          <w:rFonts w:ascii="Lotus Linotype" w:hAnsi="Lotus Linotype" w:hint="cs"/>
          <w:b/>
          <w:bCs/>
          <w:sz w:val="34"/>
          <w:rtl/>
          <w:lang w:bidi="ar-SY"/>
        </w:rPr>
        <w:t>راب</w:t>
      </w:r>
      <w:r>
        <w:rPr>
          <w:rFonts w:ascii="Lotus Linotype" w:hAnsi="Lotus Linotype" w:hint="cs"/>
          <w:b/>
          <w:bCs/>
          <w:sz w:val="34"/>
          <w:rtl/>
          <w:lang w:bidi="ar-SY"/>
        </w:rPr>
        <w:t>ِ</w:t>
      </w:r>
      <w:r w:rsidRPr="00E6103B">
        <w:rPr>
          <w:rFonts w:ascii="Lotus Linotype" w:hAnsi="Lotus Linotype" w:hint="cs"/>
          <w:b/>
          <w:bCs/>
          <w:sz w:val="34"/>
          <w:rtl/>
          <w:lang w:bidi="ar-SY"/>
        </w:rPr>
        <w:t>عاً: ص</w:t>
      </w:r>
      <w:r>
        <w:rPr>
          <w:rFonts w:ascii="Lotus Linotype" w:hAnsi="Lotus Linotype" w:hint="cs"/>
          <w:b/>
          <w:bCs/>
          <w:sz w:val="34"/>
          <w:rtl/>
          <w:lang w:bidi="ar-SY"/>
        </w:rPr>
        <w:t>َ</w:t>
      </w:r>
      <w:r w:rsidRPr="00E6103B">
        <w:rPr>
          <w:rFonts w:ascii="Lotus Linotype" w:hAnsi="Lotus Linotype" w:hint="cs"/>
          <w:b/>
          <w:bCs/>
          <w:sz w:val="34"/>
          <w:rtl/>
          <w:lang w:bidi="ar-SY"/>
        </w:rPr>
        <w:t>لاة</w:t>
      </w:r>
      <w:r>
        <w:rPr>
          <w:rFonts w:ascii="Lotus Linotype" w:hAnsi="Lotus Linotype" w:hint="cs"/>
          <w:b/>
          <w:bCs/>
          <w:sz w:val="34"/>
          <w:rtl/>
          <w:lang w:bidi="ar-SY"/>
        </w:rPr>
        <w:t>ُ</w:t>
      </w:r>
      <w:r w:rsidRPr="00E6103B">
        <w:rPr>
          <w:rFonts w:ascii="Lotus Linotype" w:hAnsi="Lotus Linotype" w:hint="cs"/>
          <w:b/>
          <w:bCs/>
          <w:sz w:val="34"/>
          <w:rtl/>
          <w:lang w:bidi="ar-SY"/>
        </w:rPr>
        <w:t xml:space="preserve"> الض</w:t>
      </w:r>
      <w:r>
        <w:rPr>
          <w:rFonts w:ascii="Lotus Linotype" w:hAnsi="Lotus Linotype" w:hint="cs"/>
          <w:b/>
          <w:bCs/>
          <w:sz w:val="34"/>
          <w:rtl/>
          <w:lang w:bidi="ar-SY"/>
        </w:rPr>
        <w:t>ُّ</w:t>
      </w:r>
      <w:r w:rsidRPr="00E6103B">
        <w:rPr>
          <w:rFonts w:ascii="Lotus Linotype" w:hAnsi="Lotus Linotype" w:hint="cs"/>
          <w:b/>
          <w:bCs/>
          <w:sz w:val="34"/>
          <w:rtl/>
          <w:lang w:bidi="ar-SY"/>
        </w:rPr>
        <w:t>ح</w:t>
      </w:r>
      <w:r>
        <w:rPr>
          <w:rFonts w:ascii="Lotus Linotype" w:hAnsi="Lotus Linotype" w:hint="cs"/>
          <w:b/>
          <w:bCs/>
          <w:sz w:val="34"/>
          <w:rtl/>
          <w:lang w:bidi="ar-SY"/>
        </w:rPr>
        <w:t>َ</w:t>
      </w:r>
      <w:r w:rsidRPr="00E6103B">
        <w:rPr>
          <w:rFonts w:ascii="Lotus Linotype" w:hAnsi="Lotus Linotype" w:hint="cs"/>
          <w:b/>
          <w:bCs/>
          <w:sz w:val="34"/>
          <w:rtl/>
          <w:lang w:bidi="ar-SY"/>
        </w:rPr>
        <w:t>ى:</w:t>
      </w:r>
    </w:p>
    <w:p w14:paraId="57B5FF0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rPr>
        <w:t xml:space="preserve">أقَلُّها ركعَتان، ولا حدَّ لأكثَرِها، وهي سُنَّة. لحدِيثِ أبي هريرة </w:t>
      </w:r>
      <w:r w:rsidR="00D70043">
        <w:rPr>
          <w:rFonts w:ascii="AGA Arabesque" w:hAnsi="AGA Arabesque"/>
          <w:b/>
          <w:sz w:val="36"/>
          <w:rtl/>
        </w:rPr>
        <w:t>-رضي الله عنه-</w:t>
      </w:r>
      <w:r>
        <w:rPr>
          <w:rFonts w:ascii="Traditional Arabic" w:hAnsi="Traditional Arabic" w:hint="cs"/>
          <w:rtl/>
        </w:rPr>
        <w:t xml:space="preserve"> قال:</w:t>
      </w:r>
      <w:r w:rsidRPr="008B080D">
        <w:rPr>
          <w:rFonts w:ascii="Traditional Arabic" w:hAnsi="Traditional Arabic" w:hint="cs"/>
          <w:rtl/>
          <w:lang w:bidi="ar-SY"/>
        </w:rPr>
        <w:t>(</w:t>
      </w:r>
      <w:r>
        <w:rPr>
          <w:rFonts w:ascii="Traditional Arabic" w:hAnsi="Traditional Arabic" w:hint="cs"/>
          <w:rtl/>
          <w:lang w:bidi="ar-SY"/>
        </w:rPr>
        <w:t xml:space="preserve"> </w:t>
      </w:r>
      <w:r w:rsidRPr="008B080D">
        <w:rPr>
          <w:rFonts w:ascii="Traditional Arabic" w:hAnsi="Traditional Arabic" w:hint="cs"/>
          <w:rtl/>
          <w:lang w:bidi="ar-SY"/>
        </w:rPr>
        <w:t>أوصاني خ</w:t>
      </w:r>
      <w:r>
        <w:rPr>
          <w:rFonts w:ascii="Traditional Arabic" w:hAnsi="Traditional Arabic" w:hint="cs"/>
          <w:rtl/>
          <w:lang w:bidi="ar-SY"/>
        </w:rPr>
        <w:t>َ</w:t>
      </w:r>
      <w:r w:rsidRPr="008B080D">
        <w:rPr>
          <w:rFonts w:ascii="Traditional Arabic" w:hAnsi="Traditional Arabic" w:hint="cs"/>
          <w:rtl/>
          <w:lang w:bidi="ar-SY"/>
        </w:rPr>
        <w:t>ل</w:t>
      </w:r>
      <w:r>
        <w:rPr>
          <w:rFonts w:ascii="Traditional Arabic" w:hAnsi="Traditional Arabic" w:hint="cs"/>
          <w:rtl/>
          <w:lang w:bidi="ar-SY"/>
        </w:rPr>
        <w:t>ِ</w:t>
      </w:r>
      <w:r w:rsidRPr="008B080D">
        <w:rPr>
          <w:rFonts w:ascii="Traditional Arabic" w:hAnsi="Traditional Arabic" w:hint="cs"/>
          <w:rtl/>
          <w:lang w:bidi="ar-SY"/>
        </w:rPr>
        <w:t>يل</w:t>
      </w:r>
      <w:r>
        <w:rPr>
          <w:rFonts w:ascii="Traditional Arabic" w:hAnsi="Traditional Arabic" w:hint="cs"/>
          <w:rtl/>
          <w:lang w:bidi="ar-SY"/>
        </w:rPr>
        <w:t>ِ</w:t>
      </w:r>
      <w:r w:rsidRPr="008B080D">
        <w:rPr>
          <w:rFonts w:ascii="Traditional Arabic" w:hAnsi="Traditional Arabic" w:hint="cs"/>
          <w:rtl/>
          <w:lang w:bidi="ar-SY"/>
        </w:rPr>
        <w:t>ي</w:t>
      </w:r>
      <w:r>
        <w:rPr>
          <w:rFonts w:ascii="Traditional Arabic" w:hAnsi="Traditional Arabic" w:hint="cs"/>
          <w:rtl/>
          <w:lang w:bidi="ar-SY"/>
        </w:rPr>
        <w:t xml:space="preserve"> </w:t>
      </w:r>
      <w:r w:rsidR="00D70043">
        <w:rPr>
          <w:rFonts w:ascii="AGA Arabesque" w:hAnsi="AGA Arabesque"/>
          <w:b/>
          <w:sz w:val="36"/>
          <w:rtl/>
          <w:lang w:bidi="ar-SY"/>
        </w:rPr>
        <w:t>-صلى الله عليه وسلم-</w:t>
      </w:r>
      <w:r w:rsidRPr="008B080D">
        <w:rPr>
          <w:rFonts w:ascii="Traditional Arabic" w:hAnsi="Traditional Arabic" w:hint="cs"/>
          <w:rtl/>
          <w:lang w:bidi="ar-SY"/>
        </w:rPr>
        <w:t xml:space="preserve"> ب</w:t>
      </w:r>
      <w:r>
        <w:rPr>
          <w:rFonts w:ascii="Traditional Arabic" w:hAnsi="Traditional Arabic" w:hint="cs"/>
          <w:rtl/>
          <w:lang w:bidi="ar-SY"/>
        </w:rPr>
        <w:t>ِ</w:t>
      </w:r>
      <w:r w:rsidRPr="008B080D">
        <w:rPr>
          <w:rFonts w:ascii="Traditional Arabic" w:hAnsi="Traditional Arabic" w:hint="cs"/>
          <w:rtl/>
          <w:lang w:bidi="ar-SY"/>
        </w:rPr>
        <w:t>ث</w:t>
      </w:r>
      <w:r>
        <w:rPr>
          <w:rFonts w:ascii="Traditional Arabic" w:hAnsi="Traditional Arabic" w:hint="cs"/>
          <w:rtl/>
          <w:lang w:bidi="ar-SY"/>
        </w:rPr>
        <w:t>َ</w:t>
      </w:r>
      <w:r w:rsidRPr="008B080D">
        <w:rPr>
          <w:rFonts w:ascii="Traditional Arabic" w:hAnsi="Traditional Arabic" w:hint="cs"/>
          <w:rtl/>
          <w:lang w:bidi="ar-SY"/>
        </w:rPr>
        <w:t>لاث</w:t>
      </w:r>
      <w:r>
        <w:rPr>
          <w:rFonts w:ascii="Traditional Arabic" w:hAnsi="Traditional Arabic" w:hint="cs"/>
          <w:rtl/>
          <w:lang w:bidi="ar-SY"/>
        </w:rPr>
        <w:t>ٍ</w:t>
      </w:r>
      <w:r w:rsidRPr="008B080D">
        <w:rPr>
          <w:rFonts w:ascii="Traditional Arabic" w:hAnsi="Traditional Arabic" w:hint="cs"/>
          <w:rtl/>
          <w:lang w:bidi="ar-SY"/>
        </w:rPr>
        <w:t xml:space="preserve">، </w:t>
      </w:r>
      <w:r>
        <w:rPr>
          <w:rFonts w:ascii="Traditional Arabic" w:hAnsi="Traditional Arabic" w:hint="cs"/>
          <w:rtl/>
          <w:lang w:bidi="ar-SY"/>
        </w:rPr>
        <w:t xml:space="preserve">صِيام </w:t>
      </w:r>
      <w:r>
        <w:rPr>
          <w:rFonts w:ascii="Traditional Arabic" w:hAnsi="Traditional Arabic"/>
          <w:b/>
          <w:bCs/>
          <w:rtl/>
          <w:lang w:bidi="ar-SY"/>
        </w:rPr>
        <w:t xml:space="preserve"> </w:t>
      </w:r>
      <w:r>
        <w:rPr>
          <w:rFonts w:ascii="Traditional Arabic" w:hAnsi="Traditional Arabic" w:hint="cs"/>
          <w:rtl/>
          <w:lang w:bidi="ar-SY"/>
        </w:rPr>
        <w:t>ثَلاثَة أيّامٍ مِن كُلّ شَهْرٍ، وركعَتي الضُّحَى، وأن أُوتِرَ قبل أن أنامَ )</w:t>
      </w:r>
      <w:r w:rsidRPr="003F67A9">
        <w:rPr>
          <w:rFonts w:ascii="Traditional Arabic" w:hAnsi="Traditional Arabic" w:hint="cs"/>
          <w:b/>
          <w:sz w:val="40"/>
          <w:vertAlign w:val="superscript"/>
          <w:rtl/>
          <w:lang w:bidi="ar-SY"/>
        </w:rPr>
        <w:t>(</w:t>
      </w:r>
      <w:r w:rsidRPr="003F67A9">
        <w:rPr>
          <w:rFonts w:ascii="Traditional Arabic" w:hAnsi="Traditional Arabic"/>
          <w:b/>
          <w:sz w:val="40"/>
          <w:vertAlign w:val="superscript"/>
          <w:rtl/>
          <w:lang w:bidi="ar-SY"/>
        </w:rPr>
        <w:footnoteReference w:id="147"/>
      </w:r>
      <w:r w:rsidRPr="003F67A9">
        <w:rPr>
          <w:rFonts w:ascii="Traditional Arabic" w:hAnsi="Traditional Arabic" w:hint="cs"/>
          <w:b/>
          <w:sz w:val="40"/>
          <w:vertAlign w:val="superscript"/>
          <w:rtl/>
          <w:lang w:bidi="ar-SY"/>
        </w:rPr>
        <w:t>)</w:t>
      </w:r>
      <w:r w:rsidRPr="003F67A9">
        <w:rPr>
          <w:rFonts w:ascii="Traditional Arabic" w:hAnsi="Traditional Arabic" w:hint="cs"/>
          <w:b/>
          <w:sz w:val="40"/>
          <w:rtl/>
          <w:lang w:bidi="ar-SY"/>
        </w:rPr>
        <w:t>.</w:t>
      </w:r>
    </w:p>
    <w:p w14:paraId="7C063E41" w14:textId="77777777" w:rsidR="00CB4068" w:rsidRDefault="00CB4068" w:rsidP="00CB4068">
      <w:pPr>
        <w:widowControl w:val="0"/>
        <w:spacing w:before="120" w:after="120"/>
        <w:ind w:firstLine="397"/>
        <w:rPr>
          <w:rFonts w:ascii="Traditional Arabic" w:hAnsi="Traditional Arabic"/>
          <w:b/>
          <w:sz w:val="40"/>
          <w:rtl/>
          <w:lang w:bidi="ar-SY"/>
        </w:rPr>
      </w:pPr>
      <w:r w:rsidRPr="00084B0E">
        <w:rPr>
          <w:rFonts w:hint="cs"/>
          <w:b/>
          <w:bCs/>
          <w:sz w:val="36"/>
          <w:rtl/>
          <w:lang w:bidi="ar-SY"/>
        </w:rPr>
        <w:t>وو</w:t>
      </w:r>
      <w:r>
        <w:rPr>
          <w:rFonts w:hint="cs"/>
          <w:b/>
          <w:bCs/>
          <w:sz w:val="36"/>
          <w:rtl/>
          <w:lang w:bidi="ar-SY"/>
        </w:rPr>
        <w:t>َ</w:t>
      </w:r>
      <w:r w:rsidRPr="00084B0E">
        <w:rPr>
          <w:rFonts w:hint="cs"/>
          <w:b/>
          <w:bCs/>
          <w:sz w:val="36"/>
          <w:rtl/>
          <w:lang w:bidi="ar-SY"/>
        </w:rPr>
        <w:t>ق</w:t>
      </w:r>
      <w:r>
        <w:rPr>
          <w:rFonts w:hint="cs"/>
          <w:b/>
          <w:bCs/>
          <w:sz w:val="36"/>
          <w:rtl/>
          <w:lang w:bidi="ar-SY"/>
        </w:rPr>
        <w:t>ْ</w:t>
      </w:r>
      <w:r w:rsidRPr="00084B0E">
        <w:rPr>
          <w:rFonts w:hint="cs"/>
          <w:b/>
          <w:bCs/>
          <w:sz w:val="36"/>
          <w:rtl/>
          <w:lang w:bidi="ar-SY"/>
        </w:rPr>
        <w:t>ت</w:t>
      </w:r>
      <w:r>
        <w:rPr>
          <w:rFonts w:hint="cs"/>
          <w:b/>
          <w:bCs/>
          <w:sz w:val="36"/>
          <w:rtl/>
          <w:lang w:bidi="ar-SY"/>
        </w:rPr>
        <w:t>ُ</w:t>
      </w:r>
      <w:r w:rsidRPr="00084B0E">
        <w:rPr>
          <w:rFonts w:hint="cs"/>
          <w:b/>
          <w:bCs/>
          <w:sz w:val="36"/>
          <w:rtl/>
          <w:lang w:bidi="ar-SY"/>
        </w:rPr>
        <w:t>ها:</w:t>
      </w:r>
      <w:r>
        <w:rPr>
          <w:rFonts w:ascii="Traditional Arabic" w:hAnsi="Traditional Arabic" w:hint="cs"/>
          <w:rtl/>
          <w:lang w:bidi="ar-SY"/>
        </w:rPr>
        <w:t xml:space="preserve"> مِن ارتِفاعِ الشَّمسِ قَدْرَ رُمْحٍ، وهو ربع ساعَةٍ بعد طُلوعِ الشَّمسِ، إلى قُبَيْل الزَّوالِ، وأَفْضَل وَقْتِها حين يَبْدَأ اشْتِدادُ الحرِّ؛ لقولِه </w:t>
      </w:r>
      <w:r w:rsidR="00D70043">
        <w:rPr>
          <w:rFonts w:ascii="AGA Arabesque" w:hAnsi="AGA Arabesque"/>
          <w:b/>
          <w:sz w:val="36"/>
          <w:rtl/>
          <w:lang w:bidi="ar-SY"/>
        </w:rPr>
        <w:t>-صلى الله عليه وسلم-</w:t>
      </w:r>
      <w:r>
        <w:rPr>
          <w:rFonts w:ascii="Traditional Arabic" w:hAnsi="Traditional Arabic" w:hint="cs"/>
          <w:rtl/>
          <w:lang w:bidi="ar-SY"/>
        </w:rPr>
        <w:t>:</w:t>
      </w:r>
      <w:r w:rsidRPr="004B45E9">
        <w:rPr>
          <w:rFonts w:ascii="Traditional Arabic" w:hAnsi="Traditional Arabic" w:hint="eastAsia"/>
          <w:b/>
          <w:sz w:val="36"/>
          <w:rtl/>
          <w:lang w:bidi="ar-SY"/>
        </w:rPr>
        <w:t>«</w:t>
      </w:r>
      <w:r>
        <w:rPr>
          <w:rFonts w:ascii="Traditional Arabic" w:hAnsi="Traditional Arabic" w:hint="cs"/>
          <w:b/>
          <w:sz w:val="36"/>
          <w:rtl/>
          <w:lang w:bidi="ar-SY"/>
        </w:rPr>
        <w:t xml:space="preserve"> صَلاةُ الأَوّابِينَ حتى تَرْمضُ الفِصالُ </w:t>
      </w:r>
      <w:r w:rsidRPr="004B45E9">
        <w:rPr>
          <w:rFonts w:ascii="Traditional Arabic" w:hAnsi="Traditional Arabic" w:hint="eastAsia"/>
          <w:b/>
          <w:sz w:val="36"/>
          <w:rtl/>
          <w:lang w:bidi="ar-SY"/>
        </w:rPr>
        <w:t>»</w:t>
      </w:r>
      <w:r>
        <w:rPr>
          <w:rFonts w:ascii="Traditional Arabic" w:hAnsi="Traditional Arabic"/>
          <w:b/>
          <w:sz w:val="36"/>
          <w:rtl/>
          <w:lang w:bidi="ar-SY"/>
        </w:rPr>
        <w:t xml:space="preserve"> </w:t>
      </w:r>
      <w:r w:rsidRPr="004B45E9">
        <w:rPr>
          <w:rFonts w:ascii="Traditional Arabic" w:hAnsi="Traditional Arabic" w:hint="cs"/>
          <w:b/>
          <w:sz w:val="40"/>
          <w:vertAlign w:val="superscript"/>
          <w:rtl/>
          <w:lang w:bidi="ar-SY"/>
        </w:rPr>
        <w:t>(</w:t>
      </w:r>
      <w:r w:rsidRPr="004B45E9">
        <w:rPr>
          <w:rFonts w:ascii="Traditional Arabic" w:hAnsi="Traditional Arabic"/>
          <w:b/>
          <w:sz w:val="40"/>
          <w:vertAlign w:val="superscript"/>
          <w:rtl/>
          <w:lang w:bidi="ar-SY"/>
        </w:rPr>
        <w:footnoteReference w:id="148"/>
      </w:r>
      <w:r w:rsidRPr="004B45E9">
        <w:rPr>
          <w:rFonts w:ascii="Traditional Arabic" w:hAnsi="Traditional Arabic" w:hint="cs"/>
          <w:b/>
          <w:sz w:val="40"/>
          <w:vertAlign w:val="superscript"/>
          <w:rtl/>
          <w:lang w:bidi="ar-SY"/>
        </w:rPr>
        <w:t>)</w:t>
      </w:r>
      <w:r w:rsidRPr="004B45E9">
        <w:rPr>
          <w:rFonts w:ascii="Traditional Arabic" w:hAnsi="Traditional Arabic" w:hint="cs"/>
          <w:b/>
          <w:sz w:val="40"/>
          <w:rtl/>
          <w:lang w:bidi="ar-SY"/>
        </w:rPr>
        <w:t>.</w:t>
      </w:r>
    </w:p>
    <w:p w14:paraId="168F4E15" w14:textId="77777777" w:rsidR="00CB4068" w:rsidRPr="003956A4" w:rsidRDefault="00CB4068" w:rsidP="00CB4068">
      <w:pPr>
        <w:widowControl w:val="0"/>
        <w:spacing w:before="240" w:after="120"/>
        <w:ind w:firstLine="397"/>
        <w:rPr>
          <w:rFonts w:ascii="Lotus Linotype" w:hAnsi="Lotus Linotype"/>
          <w:b/>
          <w:bCs/>
          <w:sz w:val="34"/>
          <w:rtl/>
        </w:rPr>
      </w:pPr>
      <w:r w:rsidRPr="003956A4">
        <w:rPr>
          <w:rFonts w:ascii="Lotus Linotype" w:hAnsi="Lotus Linotype" w:hint="cs"/>
          <w:b/>
          <w:bCs/>
          <w:sz w:val="34"/>
          <w:rtl/>
        </w:rPr>
        <w:t>خام</w:t>
      </w:r>
      <w:r>
        <w:rPr>
          <w:rFonts w:ascii="Lotus Linotype" w:hAnsi="Lotus Linotype" w:hint="cs"/>
          <w:b/>
          <w:bCs/>
          <w:sz w:val="34"/>
          <w:rtl/>
        </w:rPr>
        <w:t>ِ</w:t>
      </w:r>
      <w:r w:rsidRPr="003956A4">
        <w:rPr>
          <w:rFonts w:ascii="Lotus Linotype" w:hAnsi="Lotus Linotype" w:hint="cs"/>
          <w:b/>
          <w:bCs/>
          <w:sz w:val="34"/>
          <w:rtl/>
        </w:rPr>
        <w:t>ساً: ت</w:t>
      </w:r>
      <w:r>
        <w:rPr>
          <w:rFonts w:ascii="Lotus Linotype" w:hAnsi="Lotus Linotype" w:hint="cs"/>
          <w:b/>
          <w:bCs/>
          <w:sz w:val="34"/>
          <w:rtl/>
        </w:rPr>
        <w:t>َ</w:t>
      </w:r>
      <w:r w:rsidRPr="003956A4">
        <w:rPr>
          <w:rFonts w:ascii="Lotus Linotype" w:hAnsi="Lotus Linotype" w:hint="cs"/>
          <w:b/>
          <w:bCs/>
          <w:sz w:val="34"/>
          <w:rtl/>
        </w:rPr>
        <w:t>ح</w:t>
      </w:r>
      <w:r>
        <w:rPr>
          <w:rFonts w:ascii="Lotus Linotype" w:hAnsi="Lotus Linotype" w:hint="cs"/>
          <w:b/>
          <w:bCs/>
          <w:sz w:val="34"/>
          <w:rtl/>
        </w:rPr>
        <w:t>ِ</w:t>
      </w:r>
      <w:r w:rsidRPr="003956A4">
        <w:rPr>
          <w:rFonts w:ascii="Lotus Linotype" w:hAnsi="Lotus Linotype" w:hint="cs"/>
          <w:b/>
          <w:bCs/>
          <w:sz w:val="34"/>
          <w:rtl/>
        </w:rPr>
        <w:t>ي</w:t>
      </w:r>
      <w:r>
        <w:rPr>
          <w:rFonts w:ascii="Lotus Linotype" w:hAnsi="Lotus Linotype" w:hint="cs"/>
          <w:b/>
          <w:bCs/>
          <w:sz w:val="34"/>
          <w:rtl/>
        </w:rPr>
        <w:t>َّ</w:t>
      </w:r>
      <w:r w:rsidRPr="003956A4">
        <w:rPr>
          <w:rFonts w:ascii="Lotus Linotype" w:hAnsi="Lotus Linotype" w:hint="cs"/>
          <w:b/>
          <w:bCs/>
          <w:sz w:val="34"/>
          <w:rtl/>
        </w:rPr>
        <w:t>ة الم</w:t>
      </w:r>
      <w:r>
        <w:rPr>
          <w:rFonts w:ascii="Lotus Linotype" w:hAnsi="Lotus Linotype" w:hint="cs"/>
          <w:b/>
          <w:bCs/>
          <w:sz w:val="34"/>
          <w:rtl/>
        </w:rPr>
        <w:t>َ</w:t>
      </w:r>
      <w:r w:rsidRPr="003956A4">
        <w:rPr>
          <w:rFonts w:ascii="Lotus Linotype" w:hAnsi="Lotus Linotype" w:hint="cs"/>
          <w:b/>
          <w:bCs/>
          <w:sz w:val="34"/>
          <w:rtl/>
        </w:rPr>
        <w:t>س</w:t>
      </w:r>
      <w:r>
        <w:rPr>
          <w:rFonts w:ascii="Lotus Linotype" w:hAnsi="Lotus Linotype" w:hint="cs"/>
          <w:b/>
          <w:bCs/>
          <w:sz w:val="34"/>
          <w:rtl/>
        </w:rPr>
        <w:t>ْ</w:t>
      </w:r>
      <w:r w:rsidRPr="003956A4">
        <w:rPr>
          <w:rFonts w:ascii="Lotus Linotype" w:hAnsi="Lotus Linotype" w:hint="cs"/>
          <w:b/>
          <w:bCs/>
          <w:sz w:val="34"/>
          <w:rtl/>
        </w:rPr>
        <w:t>ج</w:t>
      </w:r>
      <w:r>
        <w:rPr>
          <w:rFonts w:ascii="Lotus Linotype" w:hAnsi="Lotus Linotype" w:hint="cs"/>
          <w:b/>
          <w:bCs/>
          <w:sz w:val="34"/>
          <w:rtl/>
        </w:rPr>
        <w:t>ِ</w:t>
      </w:r>
      <w:r w:rsidRPr="003956A4">
        <w:rPr>
          <w:rFonts w:ascii="Lotus Linotype" w:hAnsi="Lotus Linotype" w:hint="cs"/>
          <w:b/>
          <w:bCs/>
          <w:sz w:val="34"/>
          <w:rtl/>
        </w:rPr>
        <w:t>د:</w:t>
      </w:r>
    </w:p>
    <w:p w14:paraId="12B348E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وهي ركعَتان تُشْرَعان لِمَن دَخَل المسجِدَ قَبْل أن يَجْلِس، وحُكْمُها سُنَّة مُؤكَّدَة، وتُشْرعان كلَّ وَقْتٍ حتى وإن دَخَل المرءُ يومَ الجمُعَةِ والإمامُ يخطُب. قال </w:t>
      </w:r>
      <w:r w:rsidR="00D70043">
        <w:rPr>
          <w:rFonts w:ascii="AGA Arabesque" w:hAnsi="AGA Arabesque"/>
          <w:b/>
          <w:sz w:val="36"/>
          <w:rtl/>
        </w:rPr>
        <w:t>-صلى الله عليه وسلم-</w:t>
      </w:r>
      <w:r>
        <w:rPr>
          <w:rFonts w:ascii="Traditional Arabic" w:hAnsi="Traditional Arabic" w:hint="cs"/>
          <w:rtl/>
        </w:rPr>
        <w:t>:</w:t>
      </w:r>
      <w:r w:rsidRPr="000760FB">
        <w:rPr>
          <w:rFonts w:ascii="Traditional Arabic" w:hAnsi="Traditional Arabic" w:hint="eastAsia"/>
          <w:b/>
          <w:sz w:val="36"/>
          <w:rtl/>
        </w:rPr>
        <w:t>«</w:t>
      </w:r>
      <w:r>
        <w:rPr>
          <w:rFonts w:ascii="Traditional Arabic" w:hAnsi="Traditional Arabic" w:hint="cs"/>
          <w:b/>
          <w:sz w:val="36"/>
          <w:rtl/>
        </w:rPr>
        <w:t xml:space="preserve"> إذا دَخَل أَحَدُكُم المسجِدَ فَلْيَركَع ركعَتَيْن قبل أن يجلِسَ </w:t>
      </w:r>
      <w:r w:rsidRPr="000760FB">
        <w:rPr>
          <w:rFonts w:ascii="Traditional Arabic" w:hAnsi="Traditional Arabic" w:hint="eastAsia"/>
          <w:b/>
          <w:sz w:val="36"/>
          <w:rtl/>
        </w:rPr>
        <w:t>»</w:t>
      </w:r>
      <w:r>
        <w:rPr>
          <w:rFonts w:ascii="Traditional Arabic" w:hAnsi="Traditional Arabic"/>
          <w:b/>
          <w:sz w:val="36"/>
          <w:rtl/>
        </w:rPr>
        <w:t xml:space="preserve"> </w:t>
      </w:r>
      <w:r w:rsidRPr="000760FB">
        <w:rPr>
          <w:rFonts w:ascii="Traditional Arabic" w:hAnsi="Traditional Arabic" w:hint="cs"/>
          <w:b/>
          <w:sz w:val="40"/>
          <w:vertAlign w:val="superscript"/>
          <w:rtl/>
        </w:rPr>
        <w:t>(</w:t>
      </w:r>
      <w:r w:rsidRPr="000760FB">
        <w:rPr>
          <w:rFonts w:ascii="Traditional Arabic" w:hAnsi="Traditional Arabic"/>
          <w:b/>
          <w:sz w:val="40"/>
          <w:vertAlign w:val="superscript"/>
          <w:rtl/>
        </w:rPr>
        <w:footnoteReference w:id="149"/>
      </w:r>
      <w:r w:rsidRPr="000760FB">
        <w:rPr>
          <w:rFonts w:ascii="Traditional Arabic" w:hAnsi="Traditional Arabic" w:hint="cs"/>
          <w:b/>
          <w:sz w:val="40"/>
          <w:vertAlign w:val="superscript"/>
          <w:rtl/>
        </w:rPr>
        <w:t>)</w:t>
      </w:r>
      <w:r w:rsidRPr="000760FB">
        <w:rPr>
          <w:rFonts w:ascii="Traditional Arabic" w:hAnsi="Traditional Arabic" w:hint="cs"/>
          <w:b/>
          <w:sz w:val="40"/>
          <w:rtl/>
        </w:rPr>
        <w:t>.</w:t>
      </w:r>
    </w:p>
    <w:p w14:paraId="02FFC3F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ويجزِئ عنهما السُّنَّة الرّاتِبَة أو الفَرِيضَة.</w:t>
      </w:r>
    </w:p>
    <w:p w14:paraId="290EC277" w14:textId="77777777" w:rsidR="00CB4068" w:rsidRPr="00200781" w:rsidRDefault="00CB4068" w:rsidP="00CB4068">
      <w:pPr>
        <w:widowControl w:val="0"/>
        <w:spacing w:before="240" w:after="120"/>
        <w:ind w:firstLine="397"/>
        <w:rPr>
          <w:rFonts w:ascii="Lotus Linotype" w:hAnsi="Lotus Linotype"/>
          <w:b/>
          <w:bCs/>
          <w:sz w:val="34"/>
          <w:rtl/>
        </w:rPr>
      </w:pPr>
      <w:r w:rsidRPr="00200781">
        <w:rPr>
          <w:rFonts w:ascii="Lotus Linotype" w:hAnsi="Lotus Linotype" w:hint="cs"/>
          <w:b/>
          <w:bCs/>
          <w:sz w:val="34"/>
          <w:rtl/>
        </w:rPr>
        <w:t>سادساً: الت</w:t>
      </w:r>
      <w:r>
        <w:rPr>
          <w:rFonts w:ascii="Lotus Linotype" w:hAnsi="Lotus Linotype" w:hint="cs"/>
          <w:b/>
          <w:bCs/>
          <w:sz w:val="34"/>
          <w:rtl/>
        </w:rPr>
        <w:t>َّ</w:t>
      </w:r>
      <w:r w:rsidRPr="00200781">
        <w:rPr>
          <w:rFonts w:ascii="Lotus Linotype" w:hAnsi="Lotus Linotype" w:hint="cs"/>
          <w:b/>
          <w:bCs/>
          <w:sz w:val="34"/>
          <w:rtl/>
        </w:rPr>
        <w:t>طو</w:t>
      </w:r>
      <w:r>
        <w:rPr>
          <w:rFonts w:ascii="Lotus Linotype" w:hAnsi="Lotus Linotype" w:hint="cs"/>
          <w:b/>
          <w:bCs/>
          <w:sz w:val="34"/>
          <w:rtl/>
        </w:rPr>
        <w:t>ُّ</w:t>
      </w:r>
      <w:r w:rsidRPr="00200781">
        <w:rPr>
          <w:rFonts w:ascii="Lotus Linotype" w:hAnsi="Lotus Linotype" w:hint="cs"/>
          <w:b/>
          <w:bCs/>
          <w:sz w:val="34"/>
          <w:rtl/>
        </w:rPr>
        <w:t>ع الم</w:t>
      </w:r>
      <w:r>
        <w:rPr>
          <w:rFonts w:ascii="Lotus Linotype" w:hAnsi="Lotus Linotype" w:hint="cs"/>
          <w:b/>
          <w:bCs/>
          <w:sz w:val="34"/>
          <w:rtl/>
        </w:rPr>
        <w:t>ُ</w:t>
      </w:r>
      <w:r w:rsidRPr="00200781">
        <w:rPr>
          <w:rFonts w:ascii="Lotus Linotype" w:hAnsi="Lotus Linotype" w:hint="cs"/>
          <w:b/>
          <w:bCs/>
          <w:sz w:val="34"/>
          <w:rtl/>
        </w:rPr>
        <w:t>ط</w:t>
      </w:r>
      <w:r>
        <w:rPr>
          <w:rFonts w:ascii="Lotus Linotype" w:hAnsi="Lotus Linotype" w:hint="cs"/>
          <w:b/>
          <w:bCs/>
          <w:sz w:val="34"/>
          <w:rtl/>
        </w:rPr>
        <w:t>ْ</w:t>
      </w:r>
      <w:r w:rsidRPr="00200781">
        <w:rPr>
          <w:rFonts w:ascii="Lotus Linotype" w:hAnsi="Lotus Linotype" w:hint="cs"/>
          <w:b/>
          <w:bCs/>
          <w:sz w:val="34"/>
          <w:rtl/>
        </w:rPr>
        <w:t>ل</w:t>
      </w:r>
      <w:r>
        <w:rPr>
          <w:rFonts w:ascii="Lotus Linotype" w:hAnsi="Lotus Linotype" w:hint="cs"/>
          <w:b/>
          <w:bCs/>
          <w:sz w:val="34"/>
          <w:rtl/>
        </w:rPr>
        <w:t>َ</w:t>
      </w:r>
      <w:r w:rsidRPr="00200781">
        <w:rPr>
          <w:rFonts w:ascii="Lotus Linotype" w:hAnsi="Lotus Linotype" w:hint="cs"/>
          <w:b/>
          <w:bCs/>
          <w:sz w:val="34"/>
          <w:rtl/>
        </w:rPr>
        <w:t>ق:</w:t>
      </w:r>
    </w:p>
    <w:p w14:paraId="364704E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وهو ما لم يُقَيَّد بِزَمَنٍ ولا سَبَبٍ، وصلاة التَّطوُّع مَشروعَةٌ كلّ وَقْتٍ إلّا في الأوقات المنهِيّ عن الصَّلاةِ فيها، وصلاة اللَّيل أَفْضَل مِن صَلاةِ النَّهارِ، لقولِه </w:t>
      </w:r>
      <w:r w:rsidR="00D70043">
        <w:rPr>
          <w:rFonts w:ascii="AGA Arabesque" w:hAnsi="AGA Arabesque"/>
          <w:b/>
          <w:sz w:val="36"/>
          <w:rtl/>
        </w:rPr>
        <w:t>-صلى الله عليه وسلم-</w:t>
      </w:r>
      <w:r>
        <w:rPr>
          <w:rFonts w:ascii="Traditional Arabic" w:hAnsi="Traditional Arabic" w:hint="cs"/>
          <w:rtl/>
        </w:rPr>
        <w:t>:</w:t>
      </w:r>
      <w:r w:rsidRPr="00B04FC2">
        <w:rPr>
          <w:rFonts w:ascii="Traditional Arabic" w:hAnsi="Traditional Arabic" w:hint="eastAsia"/>
          <w:b/>
          <w:sz w:val="36"/>
          <w:rtl/>
        </w:rPr>
        <w:t>«</w:t>
      </w:r>
      <w:r>
        <w:rPr>
          <w:rFonts w:ascii="Traditional Arabic" w:hAnsi="Traditional Arabic" w:hint="cs"/>
          <w:b/>
          <w:sz w:val="36"/>
          <w:rtl/>
        </w:rPr>
        <w:t xml:space="preserve"> أَفْضَل الصَّلاةِ بعد الفَرِيضَة صَلاةِ اللَّيل </w:t>
      </w:r>
      <w:r w:rsidRPr="00B04FC2">
        <w:rPr>
          <w:rFonts w:ascii="Traditional Arabic" w:hAnsi="Traditional Arabic" w:hint="eastAsia"/>
          <w:b/>
          <w:sz w:val="36"/>
          <w:rtl/>
        </w:rPr>
        <w:t>»</w:t>
      </w:r>
      <w:r w:rsidRPr="00B04FC2">
        <w:rPr>
          <w:rFonts w:ascii="Traditional Arabic" w:hAnsi="Traditional Arabic" w:hint="cs"/>
          <w:b/>
          <w:sz w:val="40"/>
          <w:vertAlign w:val="superscript"/>
          <w:rtl/>
        </w:rPr>
        <w:t>(</w:t>
      </w:r>
      <w:r w:rsidRPr="00B04FC2">
        <w:rPr>
          <w:rFonts w:ascii="Traditional Arabic" w:hAnsi="Traditional Arabic"/>
          <w:b/>
          <w:sz w:val="40"/>
          <w:vertAlign w:val="superscript"/>
          <w:rtl/>
        </w:rPr>
        <w:footnoteReference w:id="150"/>
      </w:r>
      <w:r w:rsidRPr="00B04FC2">
        <w:rPr>
          <w:rFonts w:ascii="Traditional Arabic" w:hAnsi="Traditional Arabic" w:hint="cs"/>
          <w:b/>
          <w:sz w:val="40"/>
          <w:vertAlign w:val="superscript"/>
          <w:rtl/>
        </w:rPr>
        <w:t>)</w:t>
      </w:r>
      <w:r w:rsidRPr="00B04FC2">
        <w:rPr>
          <w:rFonts w:ascii="Traditional Arabic" w:hAnsi="Traditional Arabic" w:hint="cs"/>
          <w:b/>
          <w:sz w:val="40"/>
          <w:rtl/>
        </w:rPr>
        <w:t>.</w:t>
      </w:r>
    </w:p>
    <w:p w14:paraId="5D931EA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b/>
          <w:sz w:val="40"/>
          <w:rtl/>
        </w:rPr>
        <w:t>والثُّلُثُ الأَخِير مِن اللَّيلِ أَفْضَل؛ لأنَّه وَقْتُ نُزولِ اللهِ جَلَّ جَلالُه إلى السَّماءِ الدُّنيا، نزولاً</w:t>
      </w:r>
      <w:r>
        <w:rPr>
          <w:rFonts w:ascii="Traditional Arabic" w:hAnsi="Traditional Arabic" w:hint="cs"/>
          <w:rtl/>
        </w:rPr>
        <w:t xml:space="preserve"> يَلِيقُ بجلالِه وعَظَمَتِه.</w:t>
      </w:r>
    </w:p>
    <w:p w14:paraId="700CC51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وصَلاةُ اللَّيلِ والنَّهارِ مَثْنى مَثْنى، لِقولِ النَّبيِّ </w:t>
      </w:r>
      <w:r w:rsidR="00D70043">
        <w:rPr>
          <w:rFonts w:ascii="AGA Arabesque" w:hAnsi="AGA Arabesque"/>
          <w:b/>
          <w:sz w:val="36"/>
          <w:rtl/>
        </w:rPr>
        <w:t>-صلى الله عليه وسلم-</w:t>
      </w:r>
      <w:r>
        <w:rPr>
          <w:rFonts w:ascii="Traditional Arabic" w:hAnsi="Traditional Arabic" w:hint="cs"/>
          <w:rtl/>
        </w:rPr>
        <w:t>:</w:t>
      </w:r>
      <w:r w:rsidRPr="00C42EF8">
        <w:rPr>
          <w:rFonts w:ascii="Traditional Arabic" w:hAnsi="Traditional Arabic" w:hint="eastAsia"/>
          <w:b/>
          <w:sz w:val="36"/>
          <w:rtl/>
        </w:rPr>
        <w:t>«</w:t>
      </w:r>
      <w:r>
        <w:rPr>
          <w:rFonts w:ascii="Traditional Arabic" w:hAnsi="Traditional Arabic" w:hint="cs"/>
          <w:b/>
          <w:sz w:val="36"/>
          <w:rtl/>
        </w:rPr>
        <w:t xml:space="preserve"> صَلاةُ اللَّيل مَثْنى مَثْنى</w:t>
      </w:r>
      <w:r w:rsidRPr="00C42EF8">
        <w:rPr>
          <w:rFonts w:ascii="Traditional Arabic" w:hAnsi="Traditional Arabic" w:hint="eastAsia"/>
          <w:b/>
          <w:sz w:val="36"/>
          <w:rtl/>
        </w:rPr>
        <w:t>»</w:t>
      </w:r>
      <w:r>
        <w:rPr>
          <w:rFonts w:ascii="Traditional Arabic" w:hAnsi="Traditional Arabic"/>
          <w:b/>
          <w:sz w:val="36"/>
          <w:rtl/>
        </w:rPr>
        <w:t xml:space="preserve"> </w:t>
      </w:r>
      <w:r w:rsidRPr="00C42EF8">
        <w:rPr>
          <w:rFonts w:ascii="Traditional Arabic" w:hAnsi="Traditional Arabic" w:hint="cs"/>
          <w:b/>
          <w:sz w:val="40"/>
          <w:vertAlign w:val="superscript"/>
          <w:rtl/>
        </w:rPr>
        <w:t>(</w:t>
      </w:r>
      <w:r w:rsidRPr="00C42EF8">
        <w:rPr>
          <w:rFonts w:ascii="Traditional Arabic" w:hAnsi="Traditional Arabic"/>
          <w:b/>
          <w:sz w:val="40"/>
          <w:vertAlign w:val="superscript"/>
          <w:rtl/>
        </w:rPr>
        <w:footnoteReference w:id="151"/>
      </w:r>
      <w:r w:rsidRPr="00C42EF8">
        <w:rPr>
          <w:rFonts w:ascii="Traditional Arabic" w:hAnsi="Traditional Arabic" w:hint="cs"/>
          <w:b/>
          <w:sz w:val="40"/>
          <w:vertAlign w:val="superscript"/>
          <w:rtl/>
        </w:rPr>
        <w:t>)</w:t>
      </w:r>
      <w:r>
        <w:rPr>
          <w:rFonts w:ascii="Traditional Arabic" w:hAnsi="Traditional Arabic" w:hint="cs"/>
          <w:b/>
          <w:sz w:val="40"/>
          <w:rtl/>
        </w:rPr>
        <w:t>، وفي رِوايَة لأبي داود:</w:t>
      </w:r>
      <w:r w:rsidRPr="00C42EF8">
        <w:rPr>
          <w:rFonts w:ascii="Traditional Arabic" w:hAnsi="Traditional Arabic" w:hint="eastAsia"/>
          <w:b/>
          <w:sz w:val="36"/>
          <w:rtl/>
        </w:rPr>
        <w:t>«</w:t>
      </w:r>
      <w:r>
        <w:rPr>
          <w:rFonts w:ascii="Traditional Arabic" w:hAnsi="Traditional Arabic" w:hint="cs"/>
          <w:b/>
          <w:sz w:val="36"/>
          <w:rtl/>
        </w:rPr>
        <w:t xml:space="preserve"> والنَّهار </w:t>
      </w:r>
      <w:r w:rsidRPr="00C42EF8">
        <w:rPr>
          <w:rFonts w:ascii="Traditional Arabic" w:hAnsi="Traditional Arabic" w:hint="eastAsia"/>
          <w:b/>
          <w:sz w:val="36"/>
          <w:rtl/>
        </w:rPr>
        <w:t>»</w:t>
      </w:r>
      <w:r>
        <w:rPr>
          <w:rFonts w:ascii="Traditional Arabic" w:hAnsi="Traditional Arabic"/>
          <w:b/>
          <w:sz w:val="36"/>
          <w:rtl/>
        </w:rPr>
        <w:t xml:space="preserve"> </w:t>
      </w:r>
      <w:r w:rsidRPr="00C42EF8">
        <w:rPr>
          <w:rFonts w:ascii="Traditional Arabic" w:hAnsi="Traditional Arabic" w:hint="cs"/>
          <w:b/>
          <w:sz w:val="40"/>
          <w:vertAlign w:val="superscript"/>
          <w:rtl/>
        </w:rPr>
        <w:t>(</w:t>
      </w:r>
      <w:r w:rsidRPr="00C42EF8">
        <w:rPr>
          <w:rFonts w:ascii="Traditional Arabic" w:hAnsi="Traditional Arabic"/>
          <w:b/>
          <w:sz w:val="40"/>
          <w:vertAlign w:val="superscript"/>
          <w:rtl/>
        </w:rPr>
        <w:footnoteReference w:id="152"/>
      </w:r>
      <w:r w:rsidRPr="00C42EF8">
        <w:rPr>
          <w:rFonts w:ascii="Traditional Arabic" w:hAnsi="Traditional Arabic" w:hint="cs"/>
          <w:b/>
          <w:sz w:val="40"/>
          <w:vertAlign w:val="superscript"/>
          <w:rtl/>
        </w:rPr>
        <w:t>)</w:t>
      </w:r>
      <w:r w:rsidRPr="00C42EF8">
        <w:rPr>
          <w:rFonts w:ascii="Traditional Arabic" w:hAnsi="Traditional Arabic" w:hint="cs"/>
          <w:b/>
          <w:sz w:val="40"/>
          <w:rtl/>
        </w:rPr>
        <w:t>.</w:t>
      </w:r>
    </w:p>
    <w:p w14:paraId="34F2C373" w14:textId="77777777" w:rsidR="00CB4068" w:rsidRPr="00D55257" w:rsidRDefault="00CB4068" w:rsidP="00CB4068">
      <w:pPr>
        <w:widowControl w:val="0"/>
        <w:spacing w:before="240" w:after="120"/>
        <w:ind w:firstLine="397"/>
        <w:rPr>
          <w:rFonts w:ascii="Lotus Linotype" w:hAnsi="Lotus Linotype"/>
          <w:b/>
          <w:bCs/>
          <w:sz w:val="34"/>
          <w:rtl/>
        </w:rPr>
      </w:pPr>
      <w:r w:rsidRPr="00D55257">
        <w:rPr>
          <w:rFonts w:ascii="Lotus Linotype" w:hAnsi="Lotus Linotype" w:hint="cs"/>
          <w:b/>
          <w:bCs/>
          <w:sz w:val="34"/>
          <w:rtl/>
        </w:rPr>
        <w:t>الس</w:t>
      </w:r>
      <w:r>
        <w:rPr>
          <w:rFonts w:ascii="Lotus Linotype" w:hAnsi="Lotus Linotype" w:hint="cs"/>
          <w:b/>
          <w:bCs/>
          <w:sz w:val="34"/>
          <w:rtl/>
        </w:rPr>
        <w:t>َّ</w:t>
      </w:r>
      <w:r w:rsidRPr="00D55257">
        <w:rPr>
          <w:rFonts w:ascii="Lotus Linotype" w:hAnsi="Lotus Linotype" w:hint="cs"/>
          <w:b/>
          <w:bCs/>
          <w:sz w:val="34"/>
          <w:rtl/>
        </w:rPr>
        <w:t>ج</w:t>
      </w:r>
      <w:r>
        <w:rPr>
          <w:rFonts w:ascii="Lotus Linotype" w:hAnsi="Lotus Linotype" w:hint="cs"/>
          <w:b/>
          <w:bCs/>
          <w:sz w:val="34"/>
          <w:rtl/>
        </w:rPr>
        <w:t>َ</w:t>
      </w:r>
      <w:r w:rsidRPr="00D55257">
        <w:rPr>
          <w:rFonts w:ascii="Lotus Linotype" w:hAnsi="Lotus Linotype" w:hint="cs"/>
          <w:b/>
          <w:bCs/>
          <w:sz w:val="34"/>
          <w:rtl/>
        </w:rPr>
        <w:t>دات الم</w:t>
      </w:r>
      <w:r>
        <w:rPr>
          <w:rFonts w:ascii="Lotus Linotype" w:hAnsi="Lotus Linotype" w:hint="cs"/>
          <w:b/>
          <w:bCs/>
          <w:sz w:val="34"/>
          <w:rtl/>
        </w:rPr>
        <w:t>َ</w:t>
      </w:r>
      <w:r w:rsidRPr="00D55257">
        <w:rPr>
          <w:rFonts w:ascii="Lotus Linotype" w:hAnsi="Lotus Linotype" w:hint="cs"/>
          <w:b/>
          <w:bCs/>
          <w:sz w:val="34"/>
          <w:rtl/>
        </w:rPr>
        <w:t>شر</w:t>
      </w:r>
      <w:r>
        <w:rPr>
          <w:rFonts w:ascii="Lotus Linotype" w:hAnsi="Lotus Linotype" w:hint="cs"/>
          <w:b/>
          <w:bCs/>
          <w:sz w:val="34"/>
          <w:rtl/>
        </w:rPr>
        <w:t>ُ</w:t>
      </w:r>
      <w:r w:rsidRPr="00D55257">
        <w:rPr>
          <w:rFonts w:ascii="Lotus Linotype" w:hAnsi="Lotus Linotype" w:hint="cs"/>
          <w:b/>
          <w:bCs/>
          <w:sz w:val="34"/>
          <w:rtl/>
        </w:rPr>
        <w:t>وع</w:t>
      </w:r>
      <w:r>
        <w:rPr>
          <w:rFonts w:ascii="Lotus Linotype" w:hAnsi="Lotus Linotype" w:hint="cs"/>
          <w:b/>
          <w:bCs/>
          <w:sz w:val="34"/>
          <w:rtl/>
        </w:rPr>
        <w:t>َ</w:t>
      </w:r>
      <w:r w:rsidRPr="00D55257">
        <w:rPr>
          <w:rFonts w:ascii="Lotus Linotype" w:hAnsi="Lotus Linotype" w:hint="cs"/>
          <w:b/>
          <w:bCs/>
          <w:sz w:val="34"/>
          <w:rtl/>
        </w:rPr>
        <w:t>ة:</w:t>
      </w:r>
    </w:p>
    <w:p w14:paraId="6040EB6A" w14:textId="77777777" w:rsidR="00CB4068" w:rsidRPr="00D55257" w:rsidRDefault="00CB4068" w:rsidP="00CB4068">
      <w:pPr>
        <w:widowControl w:val="0"/>
        <w:spacing w:before="240" w:after="120"/>
        <w:ind w:firstLine="397"/>
        <w:rPr>
          <w:rFonts w:ascii="Lotus Linotype" w:hAnsi="Lotus Linotype"/>
          <w:b/>
          <w:bCs/>
          <w:sz w:val="34"/>
          <w:rtl/>
        </w:rPr>
      </w:pPr>
      <w:r w:rsidRPr="00D55257">
        <w:rPr>
          <w:rFonts w:ascii="Lotus Linotype" w:hAnsi="Lotus Linotype" w:hint="cs"/>
          <w:b/>
          <w:bCs/>
          <w:sz w:val="34"/>
          <w:rtl/>
        </w:rPr>
        <w:t>أو</w:t>
      </w:r>
      <w:r>
        <w:rPr>
          <w:rFonts w:ascii="Lotus Linotype" w:hAnsi="Lotus Linotype" w:hint="cs"/>
          <w:b/>
          <w:bCs/>
          <w:sz w:val="34"/>
          <w:rtl/>
        </w:rPr>
        <w:t>ّ</w:t>
      </w:r>
      <w:r w:rsidRPr="00D55257">
        <w:rPr>
          <w:rFonts w:ascii="Lotus Linotype" w:hAnsi="Lotus Linotype" w:hint="cs"/>
          <w:b/>
          <w:bCs/>
          <w:sz w:val="34"/>
          <w:rtl/>
        </w:rPr>
        <w:t>لاً: س</w:t>
      </w:r>
      <w:r>
        <w:rPr>
          <w:rFonts w:ascii="Lotus Linotype" w:hAnsi="Lotus Linotype" w:hint="cs"/>
          <w:b/>
          <w:bCs/>
          <w:sz w:val="34"/>
          <w:rtl/>
        </w:rPr>
        <w:t>ُ</w:t>
      </w:r>
      <w:r w:rsidRPr="00D55257">
        <w:rPr>
          <w:rFonts w:ascii="Lotus Linotype" w:hAnsi="Lotus Linotype" w:hint="cs"/>
          <w:b/>
          <w:bCs/>
          <w:sz w:val="34"/>
          <w:rtl/>
        </w:rPr>
        <w:t>جود</w:t>
      </w:r>
      <w:r>
        <w:rPr>
          <w:rFonts w:ascii="Lotus Linotype" w:hAnsi="Lotus Linotype" w:hint="cs"/>
          <w:b/>
          <w:bCs/>
          <w:sz w:val="34"/>
          <w:rtl/>
        </w:rPr>
        <w:t>ُ</w:t>
      </w:r>
      <w:r w:rsidRPr="00D55257">
        <w:rPr>
          <w:rFonts w:ascii="Lotus Linotype" w:hAnsi="Lotus Linotype" w:hint="cs"/>
          <w:b/>
          <w:bCs/>
          <w:sz w:val="34"/>
          <w:rtl/>
        </w:rPr>
        <w:t xml:space="preserve"> الت</w:t>
      </w:r>
      <w:r>
        <w:rPr>
          <w:rFonts w:ascii="Lotus Linotype" w:hAnsi="Lotus Linotype" w:hint="cs"/>
          <w:b/>
          <w:bCs/>
          <w:sz w:val="34"/>
          <w:rtl/>
        </w:rPr>
        <w:t>ِّ</w:t>
      </w:r>
      <w:r w:rsidRPr="00D55257">
        <w:rPr>
          <w:rFonts w:ascii="Lotus Linotype" w:hAnsi="Lotus Linotype" w:hint="cs"/>
          <w:b/>
          <w:bCs/>
          <w:sz w:val="34"/>
          <w:rtl/>
        </w:rPr>
        <w:t>لاو</w:t>
      </w:r>
      <w:r>
        <w:rPr>
          <w:rFonts w:ascii="Lotus Linotype" w:hAnsi="Lotus Linotype" w:hint="cs"/>
          <w:b/>
          <w:bCs/>
          <w:sz w:val="34"/>
          <w:rtl/>
        </w:rPr>
        <w:t>َ</w:t>
      </w:r>
      <w:r w:rsidRPr="00D55257">
        <w:rPr>
          <w:rFonts w:ascii="Lotus Linotype" w:hAnsi="Lotus Linotype" w:hint="cs"/>
          <w:b/>
          <w:bCs/>
          <w:sz w:val="34"/>
          <w:rtl/>
        </w:rPr>
        <w:t>ة:</w:t>
      </w:r>
    </w:p>
    <w:p w14:paraId="35943D24" w14:textId="77777777" w:rsidR="00CB4068" w:rsidRDefault="00CB4068" w:rsidP="00CB4068">
      <w:pPr>
        <w:widowControl w:val="0"/>
        <w:spacing w:before="120" w:after="120"/>
        <w:ind w:firstLine="397"/>
        <w:rPr>
          <w:rFonts w:ascii="Traditional Arabic" w:hAnsi="Traditional Arabic"/>
          <w:rtl/>
        </w:rPr>
      </w:pPr>
      <w:r w:rsidRPr="00084B0E">
        <w:rPr>
          <w:rFonts w:hint="cs"/>
          <w:b/>
          <w:bCs/>
          <w:sz w:val="36"/>
          <w:rtl/>
        </w:rPr>
        <w:t>ح</w:t>
      </w:r>
      <w:r>
        <w:rPr>
          <w:rFonts w:hint="cs"/>
          <w:b/>
          <w:bCs/>
          <w:sz w:val="36"/>
          <w:rtl/>
        </w:rPr>
        <w:t>ُ</w:t>
      </w:r>
      <w:r w:rsidRPr="00084B0E">
        <w:rPr>
          <w:rFonts w:hint="cs"/>
          <w:b/>
          <w:bCs/>
          <w:sz w:val="36"/>
          <w:rtl/>
        </w:rPr>
        <w:t>ك</w:t>
      </w:r>
      <w:r>
        <w:rPr>
          <w:rFonts w:hint="cs"/>
          <w:b/>
          <w:bCs/>
          <w:sz w:val="36"/>
          <w:rtl/>
        </w:rPr>
        <w:t>ْ</w:t>
      </w:r>
      <w:r w:rsidRPr="00084B0E">
        <w:rPr>
          <w:rFonts w:hint="cs"/>
          <w:b/>
          <w:bCs/>
          <w:sz w:val="36"/>
          <w:rtl/>
        </w:rPr>
        <w:t>م</w:t>
      </w:r>
      <w:r>
        <w:rPr>
          <w:rFonts w:hint="cs"/>
          <w:b/>
          <w:bCs/>
          <w:sz w:val="36"/>
          <w:rtl/>
        </w:rPr>
        <w:t>ُ</w:t>
      </w:r>
      <w:r w:rsidRPr="00084B0E">
        <w:rPr>
          <w:rFonts w:hint="cs"/>
          <w:b/>
          <w:bCs/>
          <w:sz w:val="36"/>
          <w:rtl/>
        </w:rPr>
        <w:t>ه وو</w:t>
      </w:r>
      <w:r>
        <w:rPr>
          <w:rFonts w:hint="cs"/>
          <w:b/>
          <w:bCs/>
          <w:sz w:val="36"/>
          <w:rtl/>
        </w:rPr>
        <w:t>َ</w:t>
      </w:r>
      <w:r w:rsidRPr="00084B0E">
        <w:rPr>
          <w:rFonts w:hint="cs"/>
          <w:b/>
          <w:bCs/>
          <w:sz w:val="36"/>
          <w:rtl/>
        </w:rPr>
        <w:t>ق</w:t>
      </w:r>
      <w:r>
        <w:rPr>
          <w:rFonts w:hint="cs"/>
          <w:b/>
          <w:bCs/>
          <w:sz w:val="36"/>
          <w:rtl/>
        </w:rPr>
        <w:t>ْ</w:t>
      </w:r>
      <w:r w:rsidRPr="00084B0E">
        <w:rPr>
          <w:rFonts w:hint="cs"/>
          <w:b/>
          <w:bCs/>
          <w:sz w:val="36"/>
          <w:rtl/>
        </w:rPr>
        <w:t>ت</w:t>
      </w:r>
      <w:r>
        <w:rPr>
          <w:rFonts w:hint="cs"/>
          <w:b/>
          <w:bCs/>
          <w:sz w:val="36"/>
          <w:rtl/>
        </w:rPr>
        <w:t>ُ</w:t>
      </w:r>
      <w:r w:rsidRPr="00084B0E">
        <w:rPr>
          <w:rFonts w:hint="cs"/>
          <w:b/>
          <w:bCs/>
          <w:sz w:val="36"/>
          <w:rtl/>
        </w:rPr>
        <w:t>ه:</w:t>
      </w:r>
      <w:r>
        <w:rPr>
          <w:rFonts w:ascii="Traditional Arabic" w:hAnsi="Traditional Arabic" w:hint="cs"/>
          <w:rtl/>
        </w:rPr>
        <w:t xml:space="preserve"> يُسَنّ السُّجودُ إذا مَرّ القارِئ بِآيَةٍ فيها سَجْدَة في أيّ وَقْتٍ كان مِن لَيْلِ أو نَهارٍ، في الصَّلاةِ أو خارِجَها، ولا يُشْتَرَط له الوُضوء.</w:t>
      </w:r>
    </w:p>
    <w:p w14:paraId="12FA5CAE" w14:textId="77777777" w:rsidR="00CB4068" w:rsidRDefault="00CB4068" w:rsidP="00CB4068">
      <w:pPr>
        <w:widowControl w:val="0"/>
        <w:spacing w:before="120" w:after="120"/>
        <w:ind w:firstLine="397"/>
        <w:rPr>
          <w:rFonts w:ascii="Traditional Arabic" w:hAnsi="Traditional Arabic"/>
          <w:b/>
          <w:sz w:val="40"/>
          <w:rtl/>
        </w:rPr>
      </w:pPr>
      <w:r w:rsidRPr="00084B0E">
        <w:rPr>
          <w:rFonts w:hint="cs"/>
          <w:b/>
          <w:bCs/>
          <w:sz w:val="36"/>
          <w:rtl/>
        </w:rPr>
        <w:t>ص</w:t>
      </w:r>
      <w:r>
        <w:rPr>
          <w:rFonts w:hint="cs"/>
          <w:b/>
          <w:bCs/>
          <w:sz w:val="36"/>
          <w:rtl/>
        </w:rPr>
        <w:t>ِ</w:t>
      </w:r>
      <w:r w:rsidRPr="00084B0E">
        <w:rPr>
          <w:rFonts w:hint="cs"/>
          <w:b/>
          <w:bCs/>
          <w:sz w:val="36"/>
          <w:rtl/>
        </w:rPr>
        <w:t>ف</w:t>
      </w:r>
      <w:r>
        <w:rPr>
          <w:rFonts w:hint="cs"/>
          <w:b/>
          <w:bCs/>
          <w:sz w:val="36"/>
          <w:rtl/>
        </w:rPr>
        <w:t>َ</w:t>
      </w:r>
      <w:r w:rsidRPr="00084B0E">
        <w:rPr>
          <w:rFonts w:hint="cs"/>
          <w:b/>
          <w:bCs/>
          <w:sz w:val="36"/>
          <w:rtl/>
        </w:rPr>
        <w:t>ت</w:t>
      </w:r>
      <w:r>
        <w:rPr>
          <w:rFonts w:hint="cs"/>
          <w:b/>
          <w:bCs/>
          <w:sz w:val="36"/>
          <w:rtl/>
        </w:rPr>
        <w:t>ُ</w:t>
      </w:r>
      <w:r w:rsidRPr="00084B0E">
        <w:rPr>
          <w:rFonts w:hint="cs"/>
          <w:b/>
          <w:bCs/>
          <w:sz w:val="36"/>
          <w:rtl/>
        </w:rPr>
        <w:t>ها:</w:t>
      </w:r>
      <w:r>
        <w:rPr>
          <w:rFonts w:ascii="Traditional Arabic" w:hAnsi="Traditional Arabic" w:hint="cs"/>
          <w:rtl/>
        </w:rPr>
        <w:t xml:space="preserve"> يُكَبِّر إذا سَجَد ويقول في سُجودِه: سُبحان ربي الأَعْلى، ويَدْعُو، وإن دَعا بما وَرَد فحَسَن، وهو قوله:</w:t>
      </w:r>
      <w:r w:rsidRPr="00392471">
        <w:rPr>
          <w:rFonts w:ascii="Traditional Arabic" w:hAnsi="Traditional Arabic" w:hint="eastAsia"/>
          <w:b/>
          <w:sz w:val="36"/>
          <w:rtl/>
        </w:rPr>
        <w:t>«</w:t>
      </w:r>
      <w:r>
        <w:rPr>
          <w:rFonts w:ascii="Traditional Arabic" w:hAnsi="Traditional Arabic" w:hint="cs"/>
          <w:b/>
          <w:sz w:val="36"/>
          <w:rtl/>
        </w:rPr>
        <w:t xml:space="preserve"> سَجَد وَجْهِي للهِ الذي خَلَقَه وشَقّ سمعَه وبَصَرَه بحولِه وقُوَّتِه </w:t>
      </w:r>
      <w:r w:rsidRPr="00392471">
        <w:rPr>
          <w:rFonts w:ascii="Traditional Arabic" w:hAnsi="Traditional Arabic" w:hint="eastAsia"/>
          <w:b/>
          <w:sz w:val="36"/>
          <w:rtl/>
        </w:rPr>
        <w:t>»</w:t>
      </w:r>
      <w:r>
        <w:rPr>
          <w:rFonts w:ascii="Traditional Arabic" w:hAnsi="Traditional Arabic"/>
          <w:b/>
          <w:sz w:val="36"/>
          <w:rtl/>
        </w:rPr>
        <w:t xml:space="preserve"> </w:t>
      </w:r>
      <w:r w:rsidRPr="00392471">
        <w:rPr>
          <w:rFonts w:ascii="Traditional Arabic" w:hAnsi="Traditional Arabic" w:hint="cs"/>
          <w:b/>
          <w:sz w:val="40"/>
          <w:vertAlign w:val="superscript"/>
          <w:rtl/>
        </w:rPr>
        <w:t>(</w:t>
      </w:r>
      <w:r w:rsidRPr="00392471">
        <w:rPr>
          <w:rFonts w:ascii="Traditional Arabic" w:hAnsi="Traditional Arabic"/>
          <w:b/>
          <w:sz w:val="40"/>
          <w:vertAlign w:val="superscript"/>
          <w:rtl/>
        </w:rPr>
        <w:footnoteReference w:id="153"/>
      </w:r>
      <w:r w:rsidRPr="00392471">
        <w:rPr>
          <w:rFonts w:ascii="Traditional Arabic" w:hAnsi="Traditional Arabic" w:hint="cs"/>
          <w:b/>
          <w:sz w:val="40"/>
          <w:vertAlign w:val="superscript"/>
          <w:rtl/>
        </w:rPr>
        <w:t>)</w:t>
      </w:r>
      <w:r w:rsidRPr="00392471">
        <w:rPr>
          <w:rFonts w:ascii="Traditional Arabic" w:hAnsi="Traditional Arabic" w:hint="cs"/>
          <w:b/>
          <w:sz w:val="40"/>
          <w:rtl/>
        </w:rPr>
        <w:t>.</w:t>
      </w:r>
    </w:p>
    <w:p w14:paraId="29C24772" w14:textId="77777777" w:rsidR="00CB4068" w:rsidRDefault="00CB4068" w:rsidP="00CB4068">
      <w:pPr>
        <w:widowControl w:val="0"/>
        <w:spacing w:after="120"/>
        <w:ind w:firstLine="397"/>
        <w:rPr>
          <w:rFonts w:ascii="Traditional Arabic" w:hAnsi="Traditional Arabic"/>
          <w:b/>
          <w:sz w:val="40"/>
          <w:rtl/>
        </w:rPr>
      </w:pPr>
      <w:r w:rsidRPr="00392471">
        <w:rPr>
          <w:rFonts w:ascii="Traditional Arabic" w:hAnsi="Traditional Arabic" w:hint="eastAsia"/>
          <w:b/>
          <w:sz w:val="36"/>
          <w:rtl/>
        </w:rPr>
        <w:t>«</w:t>
      </w:r>
      <w:r>
        <w:rPr>
          <w:rFonts w:ascii="Traditional Arabic" w:hAnsi="Traditional Arabic" w:hint="cs"/>
          <w:b/>
          <w:sz w:val="36"/>
          <w:rtl/>
        </w:rPr>
        <w:t xml:space="preserve"> اللَّهمَّ اكتُب لي بها عِندَك أَجْراً، وضَع عنِّي بها وِزْراً، واجعَلْها لي عَندَك ذُخْراً، وتَقَبَّلْها </w:t>
      </w:r>
      <w:r>
        <w:rPr>
          <w:rFonts w:ascii="Traditional Arabic" w:hAnsi="Traditional Arabic" w:hint="cs"/>
          <w:b/>
          <w:sz w:val="36"/>
          <w:rtl/>
        </w:rPr>
        <w:lastRenderedPageBreak/>
        <w:t xml:space="preserve">مِنّي كما تَقَبَّلْتَها مِن عَبْدِك داود </w:t>
      </w:r>
      <w:r w:rsidRPr="00392471">
        <w:rPr>
          <w:rFonts w:ascii="Traditional Arabic" w:hAnsi="Traditional Arabic" w:hint="eastAsia"/>
          <w:b/>
          <w:sz w:val="36"/>
          <w:rtl/>
        </w:rPr>
        <w:t>»</w:t>
      </w:r>
      <w:r>
        <w:rPr>
          <w:rFonts w:ascii="Traditional Arabic" w:hAnsi="Traditional Arabic"/>
          <w:b/>
          <w:sz w:val="36"/>
          <w:rtl/>
        </w:rPr>
        <w:t xml:space="preserve"> </w:t>
      </w:r>
      <w:r w:rsidRPr="00392471">
        <w:rPr>
          <w:rFonts w:ascii="Traditional Arabic" w:hAnsi="Traditional Arabic" w:hint="cs"/>
          <w:b/>
          <w:sz w:val="40"/>
          <w:vertAlign w:val="superscript"/>
          <w:rtl/>
        </w:rPr>
        <w:t>(</w:t>
      </w:r>
      <w:r w:rsidRPr="00392471">
        <w:rPr>
          <w:rFonts w:ascii="Traditional Arabic" w:hAnsi="Traditional Arabic"/>
          <w:b/>
          <w:sz w:val="40"/>
          <w:vertAlign w:val="superscript"/>
          <w:rtl/>
        </w:rPr>
        <w:footnoteReference w:id="154"/>
      </w:r>
      <w:r w:rsidRPr="00392471">
        <w:rPr>
          <w:rFonts w:ascii="Traditional Arabic" w:hAnsi="Traditional Arabic" w:hint="cs"/>
          <w:b/>
          <w:sz w:val="40"/>
          <w:vertAlign w:val="superscript"/>
          <w:rtl/>
        </w:rPr>
        <w:t>)</w:t>
      </w:r>
      <w:r w:rsidRPr="00392471">
        <w:rPr>
          <w:rFonts w:ascii="Traditional Arabic" w:hAnsi="Traditional Arabic" w:hint="cs"/>
          <w:b/>
          <w:sz w:val="40"/>
          <w:rtl/>
        </w:rPr>
        <w:t>.</w:t>
      </w:r>
    </w:p>
    <w:p w14:paraId="1D3B97C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ويُكبِّر إذا رَفَعَ مِن السُّجودِ إن كان في صَلاةٍ، وإن لم يَكُن في صَلاةٍ رَفَع مِن غَيْرِ تَكْبِيرٍ ولا سَلامٍ.</w:t>
      </w:r>
    </w:p>
    <w:p w14:paraId="123ADCC7" w14:textId="77777777" w:rsidR="00CB4068" w:rsidRPr="00B35847" w:rsidRDefault="00CB4068" w:rsidP="00CB4068">
      <w:pPr>
        <w:widowControl w:val="0"/>
        <w:spacing w:before="240" w:after="120"/>
        <w:ind w:firstLine="397"/>
        <w:rPr>
          <w:rFonts w:ascii="Lotus Linotype" w:hAnsi="Lotus Linotype"/>
          <w:b/>
          <w:bCs/>
          <w:sz w:val="34"/>
          <w:rtl/>
        </w:rPr>
      </w:pPr>
      <w:r w:rsidRPr="00B35847">
        <w:rPr>
          <w:rFonts w:ascii="Lotus Linotype" w:hAnsi="Lotus Linotype" w:hint="cs"/>
          <w:b/>
          <w:bCs/>
          <w:sz w:val="34"/>
          <w:rtl/>
        </w:rPr>
        <w:t>س</w:t>
      </w:r>
      <w:r>
        <w:rPr>
          <w:rFonts w:ascii="Lotus Linotype" w:hAnsi="Lotus Linotype" w:hint="cs"/>
          <w:b/>
          <w:bCs/>
          <w:sz w:val="34"/>
          <w:rtl/>
        </w:rPr>
        <w:t>ُ</w:t>
      </w:r>
      <w:r w:rsidRPr="00B35847">
        <w:rPr>
          <w:rFonts w:ascii="Lotus Linotype" w:hAnsi="Lotus Linotype" w:hint="cs"/>
          <w:b/>
          <w:bCs/>
          <w:sz w:val="34"/>
          <w:rtl/>
        </w:rPr>
        <w:t>جود</w:t>
      </w:r>
      <w:r>
        <w:rPr>
          <w:rFonts w:ascii="Lotus Linotype" w:hAnsi="Lotus Linotype" w:hint="cs"/>
          <w:b/>
          <w:bCs/>
          <w:sz w:val="34"/>
          <w:rtl/>
        </w:rPr>
        <w:t>ُ</w:t>
      </w:r>
      <w:r w:rsidRPr="00B35847">
        <w:rPr>
          <w:rFonts w:ascii="Lotus Linotype" w:hAnsi="Lotus Linotype" w:hint="cs"/>
          <w:b/>
          <w:bCs/>
          <w:sz w:val="34"/>
          <w:rtl/>
        </w:rPr>
        <w:t xml:space="preserve"> الم</w:t>
      </w:r>
      <w:r>
        <w:rPr>
          <w:rFonts w:ascii="Lotus Linotype" w:hAnsi="Lotus Linotype" w:hint="cs"/>
          <w:b/>
          <w:bCs/>
          <w:sz w:val="34"/>
          <w:rtl/>
        </w:rPr>
        <w:t>َ</w:t>
      </w:r>
      <w:r w:rsidRPr="00B35847">
        <w:rPr>
          <w:rFonts w:ascii="Lotus Linotype" w:hAnsi="Lotus Linotype" w:hint="cs"/>
          <w:b/>
          <w:bCs/>
          <w:sz w:val="34"/>
          <w:rtl/>
        </w:rPr>
        <w:t>س</w:t>
      </w:r>
      <w:r>
        <w:rPr>
          <w:rFonts w:ascii="Lotus Linotype" w:hAnsi="Lotus Linotype" w:hint="cs"/>
          <w:b/>
          <w:bCs/>
          <w:sz w:val="34"/>
          <w:rtl/>
        </w:rPr>
        <w:t>ْ</w:t>
      </w:r>
      <w:r w:rsidRPr="00B35847">
        <w:rPr>
          <w:rFonts w:ascii="Lotus Linotype" w:hAnsi="Lotus Linotype" w:hint="cs"/>
          <w:b/>
          <w:bCs/>
          <w:sz w:val="34"/>
          <w:rtl/>
        </w:rPr>
        <w:t>ت</w:t>
      </w:r>
      <w:r>
        <w:rPr>
          <w:rFonts w:ascii="Lotus Linotype" w:hAnsi="Lotus Linotype" w:hint="cs"/>
          <w:b/>
          <w:bCs/>
          <w:sz w:val="34"/>
          <w:rtl/>
        </w:rPr>
        <w:t>َ</w:t>
      </w:r>
      <w:r w:rsidRPr="00B35847">
        <w:rPr>
          <w:rFonts w:ascii="Lotus Linotype" w:hAnsi="Lotus Linotype" w:hint="cs"/>
          <w:b/>
          <w:bCs/>
          <w:sz w:val="34"/>
          <w:rtl/>
        </w:rPr>
        <w:t>م</w:t>
      </w:r>
      <w:r>
        <w:rPr>
          <w:rFonts w:ascii="Lotus Linotype" w:hAnsi="Lotus Linotype" w:hint="cs"/>
          <w:b/>
          <w:bCs/>
          <w:sz w:val="34"/>
          <w:rtl/>
        </w:rPr>
        <w:t>ِ</w:t>
      </w:r>
      <w:r w:rsidRPr="00B35847">
        <w:rPr>
          <w:rFonts w:ascii="Lotus Linotype" w:hAnsi="Lotus Linotype" w:hint="cs"/>
          <w:b/>
          <w:bCs/>
          <w:sz w:val="34"/>
          <w:rtl/>
        </w:rPr>
        <w:t>ع:</w:t>
      </w:r>
    </w:p>
    <w:p w14:paraId="7734813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وكما يُشْرَع سُجودُ التِّلاوَةِ في حَقِّ القارِئ، يُشْرَع أَيْضاً في حَقّ المستَمِع تَبَعاً لِلقارِئ، وهو الذي يَقْصِد الاستِماعَ لِلقِراءَةِ.</w:t>
      </w:r>
    </w:p>
    <w:p w14:paraId="344D8999" w14:textId="77777777" w:rsidR="00CB4068" w:rsidRPr="00615440" w:rsidRDefault="00CB4068" w:rsidP="00CB4068">
      <w:pPr>
        <w:widowControl w:val="0"/>
        <w:spacing w:before="240" w:after="120"/>
        <w:ind w:firstLine="397"/>
        <w:rPr>
          <w:rFonts w:ascii="Lotus Linotype" w:hAnsi="Lotus Linotype"/>
          <w:b/>
          <w:bCs/>
          <w:sz w:val="34"/>
          <w:rtl/>
        </w:rPr>
      </w:pPr>
      <w:r w:rsidRPr="00615440">
        <w:rPr>
          <w:rFonts w:ascii="Lotus Linotype" w:hAnsi="Lotus Linotype" w:hint="cs"/>
          <w:b/>
          <w:bCs/>
          <w:sz w:val="34"/>
          <w:rtl/>
        </w:rPr>
        <w:t>ثان</w:t>
      </w:r>
      <w:r>
        <w:rPr>
          <w:rFonts w:ascii="Lotus Linotype" w:hAnsi="Lotus Linotype" w:hint="cs"/>
          <w:b/>
          <w:bCs/>
          <w:sz w:val="34"/>
          <w:rtl/>
        </w:rPr>
        <w:t>ِ</w:t>
      </w:r>
      <w:r w:rsidRPr="00615440">
        <w:rPr>
          <w:rFonts w:ascii="Lotus Linotype" w:hAnsi="Lotus Linotype" w:hint="cs"/>
          <w:b/>
          <w:bCs/>
          <w:sz w:val="34"/>
          <w:rtl/>
        </w:rPr>
        <w:t>ياً: س</w:t>
      </w:r>
      <w:r>
        <w:rPr>
          <w:rFonts w:ascii="Lotus Linotype" w:hAnsi="Lotus Linotype" w:hint="cs"/>
          <w:b/>
          <w:bCs/>
          <w:sz w:val="34"/>
          <w:rtl/>
        </w:rPr>
        <w:t>ُ</w:t>
      </w:r>
      <w:r w:rsidRPr="00615440">
        <w:rPr>
          <w:rFonts w:ascii="Lotus Linotype" w:hAnsi="Lotus Linotype" w:hint="cs"/>
          <w:b/>
          <w:bCs/>
          <w:sz w:val="34"/>
          <w:rtl/>
        </w:rPr>
        <w:t>جود</w:t>
      </w:r>
      <w:r>
        <w:rPr>
          <w:rFonts w:ascii="Lotus Linotype" w:hAnsi="Lotus Linotype" w:hint="cs"/>
          <w:b/>
          <w:bCs/>
          <w:sz w:val="34"/>
          <w:rtl/>
        </w:rPr>
        <w:t>ُ</w:t>
      </w:r>
      <w:r w:rsidRPr="00615440">
        <w:rPr>
          <w:rFonts w:ascii="Lotus Linotype" w:hAnsi="Lotus Linotype" w:hint="cs"/>
          <w:b/>
          <w:bCs/>
          <w:sz w:val="34"/>
          <w:rtl/>
        </w:rPr>
        <w:t xml:space="preserve"> الش</w:t>
      </w:r>
      <w:r>
        <w:rPr>
          <w:rFonts w:ascii="Lotus Linotype" w:hAnsi="Lotus Linotype" w:hint="cs"/>
          <w:b/>
          <w:bCs/>
          <w:sz w:val="34"/>
          <w:rtl/>
        </w:rPr>
        <w:t>ُّ</w:t>
      </w:r>
      <w:r w:rsidRPr="00615440">
        <w:rPr>
          <w:rFonts w:ascii="Lotus Linotype" w:hAnsi="Lotus Linotype" w:hint="cs"/>
          <w:b/>
          <w:bCs/>
          <w:sz w:val="34"/>
          <w:rtl/>
        </w:rPr>
        <w:t>ك</w:t>
      </w:r>
      <w:r>
        <w:rPr>
          <w:rFonts w:ascii="Lotus Linotype" w:hAnsi="Lotus Linotype" w:hint="cs"/>
          <w:b/>
          <w:bCs/>
          <w:sz w:val="34"/>
          <w:rtl/>
        </w:rPr>
        <w:t>ْ</w:t>
      </w:r>
      <w:r w:rsidRPr="00615440">
        <w:rPr>
          <w:rFonts w:ascii="Lotus Linotype" w:hAnsi="Lotus Linotype" w:hint="cs"/>
          <w:b/>
          <w:bCs/>
          <w:sz w:val="34"/>
          <w:rtl/>
        </w:rPr>
        <w:t>ر</w:t>
      </w:r>
      <w:r>
        <w:rPr>
          <w:rFonts w:ascii="Lotus Linotype" w:hAnsi="Lotus Linotype" w:hint="cs"/>
          <w:b/>
          <w:bCs/>
          <w:sz w:val="34"/>
          <w:rtl/>
        </w:rPr>
        <w:t>ِ</w:t>
      </w:r>
      <w:r w:rsidRPr="00615440">
        <w:rPr>
          <w:rFonts w:ascii="Lotus Linotype" w:hAnsi="Lotus Linotype" w:hint="cs"/>
          <w:b/>
          <w:bCs/>
          <w:sz w:val="34"/>
          <w:rtl/>
        </w:rPr>
        <w:t>:</w:t>
      </w:r>
    </w:p>
    <w:p w14:paraId="1DA487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يُسَنّ السُّجود عند تجدُّد النِّعَم واندِفاع النِّقَم، ويدلُّ على مَشروعِيَّتِه: حديث أبي بكر </w:t>
      </w:r>
      <w:r w:rsidR="00D70043">
        <w:rPr>
          <w:rFonts w:ascii="AGA Arabesque" w:hAnsi="AGA Arabesque"/>
          <w:b/>
          <w:sz w:val="36"/>
          <w:rtl/>
        </w:rPr>
        <w:t>-رضي الله عنه-</w:t>
      </w:r>
      <w:r>
        <w:rPr>
          <w:rFonts w:ascii="Traditional Arabic" w:hAnsi="Traditional Arabic" w:hint="cs"/>
          <w:rtl/>
        </w:rPr>
        <w:t xml:space="preserve">: أنَّ النَّبيَّ </w:t>
      </w:r>
      <w:r w:rsidR="00D70043">
        <w:rPr>
          <w:rFonts w:ascii="AGA Arabesque" w:hAnsi="AGA Arabesque"/>
          <w:b/>
          <w:sz w:val="36"/>
          <w:rtl/>
        </w:rPr>
        <w:t>-صلى الله عليه وسلم-</w:t>
      </w:r>
      <w:r>
        <w:rPr>
          <w:rFonts w:ascii="Traditional Arabic" w:hAnsi="Traditional Arabic" w:hint="cs"/>
          <w:rtl/>
        </w:rPr>
        <w:t xml:space="preserve"> كان إذا جاءَه أَمْرُ سُرورٍ، أو بُشِّر بِه خَرَّ ساجِداً شاكِراً للهِ</w:t>
      </w:r>
      <w:r>
        <w:rPr>
          <w:rFonts w:ascii="Traditional Arabic" w:hAnsi="Traditional Arabic"/>
          <w:rtl/>
        </w:rPr>
        <w:t xml:space="preserve"> </w:t>
      </w:r>
      <w:r w:rsidRPr="00615440">
        <w:rPr>
          <w:rFonts w:ascii="Traditional Arabic" w:hAnsi="Traditional Arabic" w:hint="cs"/>
          <w:b/>
          <w:sz w:val="40"/>
          <w:vertAlign w:val="superscript"/>
          <w:rtl/>
        </w:rPr>
        <w:t>(</w:t>
      </w:r>
      <w:r w:rsidRPr="00615440">
        <w:rPr>
          <w:rFonts w:ascii="Traditional Arabic" w:hAnsi="Traditional Arabic"/>
          <w:b/>
          <w:sz w:val="40"/>
          <w:vertAlign w:val="superscript"/>
          <w:rtl/>
        </w:rPr>
        <w:footnoteReference w:id="155"/>
      </w:r>
      <w:r w:rsidRPr="00615440">
        <w:rPr>
          <w:rFonts w:ascii="Traditional Arabic" w:hAnsi="Traditional Arabic" w:hint="cs"/>
          <w:b/>
          <w:sz w:val="40"/>
          <w:vertAlign w:val="superscript"/>
          <w:rtl/>
        </w:rPr>
        <w:t>)</w:t>
      </w:r>
      <w:r w:rsidRPr="00615440">
        <w:rPr>
          <w:rFonts w:ascii="Traditional Arabic" w:hAnsi="Traditional Arabic" w:hint="cs"/>
          <w:b/>
          <w:sz w:val="40"/>
          <w:rtl/>
        </w:rPr>
        <w:t>.</w:t>
      </w:r>
    </w:p>
    <w:p w14:paraId="4BDCE63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صِفَتُه: مثل سُجودِ التِّلاوَة، ولا يُشْتَرَط له الوُضوء.</w:t>
      </w:r>
    </w:p>
    <w:p w14:paraId="7478C18A" w14:textId="77777777" w:rsidR="00CB4068" w:rsidRPr="00BE075C"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BE075C">
        <w:rPr>
          <w:rFonts w:ascii="Lotus Linotype" w:hAnsi="Lotus Linotype" w:hint="cs"/>
          <w:b/>
          <w:bCs/>
          <w:sz w:val="34"/>
          <w:rtl/>
        </w:rPr>
        <w:t>:</w:t>
      </w:r>
    </w:p>
    <w:p w14:paraId="57A5CB1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rPr>
        <w:t xml:space="preserve">س1: </w:t>
      </w:r>
      <w:r w:rsidRPr="00BE075C">
        <w:rPr>
          <w:rFonts w:ascii="Traditional Arabic" w:hAnsi="Traditional Arabic" w:hint="cs"/>
          <w:rtl/>
          <w:lang w:bidi="ar-SY"/>
        </w:rPr>
        <w:t>أج</w:t>
      </w:r>
      <w:r>
        <w:rPr>
          <w:rFonts w:ascii="Traditional Arabic" w:hAnsi="Traditional Arabic" w:hint="cs"/>
          <w:rtl/>
          <w:lang w:bidi="ar-SY"/>
        </w:rPr>
        <w:t>ِ</w:t>
      </w:r>
      <w:r w:rsidRPr="00BE075C">
        <w:rPr>
          <w:rFonts w:ascii="Traditional Arabic" w:hAnsi="Traditional Arabic" w:hint="cs"/>
          <w:rtl/>
          <w:lang w:bidi="ar-SY"/>
        </w:rPr>
        <w:t>ب ب</w:t>
      </w:r>
      <w:r>
        <w:rPr>
          <w:rFonts w:ascii="Traditional Arabic" w:hAnsi="Traditional Arabic" w:hint="cs"/>
          <w:rtl/>
          <w:lang w:bidi="ar-SY"/>
        </w:rPr>
        <w:t>ِ</w:t>
      </w:r>
      <w:r w:rsidRPr="00BE075C">
        <w:rPr>
          <w:rFonts w:ascii="Traditional Arabic" w:hAnsi="Traditional Arabic" w:hint="cs"/>
          <w:rtl/>
          <w:lang w:bidi="ar-SY"/>
        </w:rPr>
        <w:t>ص</w:t>
      </w:r>
      <w:r>
        <w:rPr>
          <w:rFonts w:ascii="Traditional Arabic" w:hAnsi="Traditional Arabic" w:hint="cs"/>
          <w:rtl/>
          <w:lang w:bidi="ar-SY"/>
        </w:rPr>
        <w:t>َ</w:t>
      </w:r>
      <w:r w:rsidRPr="00BE075C">
        <w:rPr>
          <w:rFonts w:ascii="Traditional Arabic" w:hAnsi="Traditional Arabic" w:hint="cs"/>
          <w:rtl/>
          <w:lang w:bidi="ar-SY"/>
        </w:rPr>
        <w:t xml:space="preserve">ح </w:t>
      </w:r>
      <w:r w:rsidRPr="00BE075C">
        <w:rPr>
          <w:rFonts w:ascii="Traditional Arabic" w:hAnsi="Traditional Arabic" w:hint="cs"/>
          <w:b/>
          <w:sz w:val="36"/>
          <w:rtl/>
          <w:lang w:bidi="ar-SY"/>
        </w:rPr>
        <w:t>(</w:t>
      </w:r>
      <w:r w:rsidRPr="00BE075C">
        <w:rPr>
          <w:rFonts w:ascii="Traditional Arabic" w:hAnsi="Traditional Arabic" w:hint="cs"/>
          <w:b/>
          <w:sz w:val="36"/>
          <w:rtl/>
          <w:lang w:bidi="ar-SY"/>
        </w:rPr>
        <w:sym w:font="Wingdings" w:char="F0FC"/>
      </w:r>
      <w:r w:rsidRPr="00BE075C">
        <w:rPr>
          <w:rFonts w:ascii="Traditional Arabic" w:hAnsi="Traditional Arabic" w:hint="cs"/>
          <w:b/>
          <w:sz w:val="36"/>
          <w:rtl/>
          <w:lang w:bidi="ar-SY"/>
        </w:rPr>
        <w:t>)</w:t>
      </w:r>
      <w:r>
        <w:rPr>
          <w:rFonts w:ascii="Traditional Arabic" w:hAnsi="Traditional Arabic" w:hint="cs"/>
          <w:rtl/>
          <w:lang w:bidi="ar-SY"/>
        </w:rPr>
        <w:t>،</w:t>
      </w:r>
      <w:r w:rsidRPr="00BE075C">
        <w:rPr>
          <w:rFonts w:ascii="Traditional Arabic" w:hAnsi="Traditional Arabic" w:hint="cs"/>
          <w:rtl/>
          <w:lang w:bidi="ar-SY"/>
        </w:rPr>
        <w:t xml:space="preserve"> أو خطأ (×)</w:t>
      </w:r>
      <w:r>
        <w:rPr>
          <w:rFonts w:ascii="Traditional Arabic" w:hAnsi="Traditional Arabic" w:hint="cs"/>
          <w:rtl/>
          <w:lang w:bidi="ar-SY"/>
        </w:rPr>
        <w:t>،</w:t>
      </w:r>
      <w:r w:rsidRPr="00BE075C">
        <w:rPr>
          <w:rFonts w:ascii="Traditional Arabic" w:hAnsi="Traditional Arabic" w:hint="cs"/>
          <w:rtl/>
          <w:lang w:bidi="ar-SY"/>
        </w:rPr>
        <w:t xml:space="preserve"> مع ت</w:t>
      </w:r>
      <w:r>
        <w:rPr>
          <w:rFonts w:ascii="Traditional Arabic" w:hAnsi="Traditional Arabic" w:hint="cs"/>
          <w:rtl/>
          <w:lang w:bidi="ar-SY"/>
        </w:rPr>
        <w:t>َ</w:t>
      </w:r>
      <w:r w:rsidRPr="00BE075C">
        <w:rPr>
          <w:rFonts w:ascii="Traditional Arabic" w:hAnsi="Traditional Arabic" w:hint="cs"/>
          <w:rtl/>
          <w:lang w:bidi="ar-SY"/>
        </w:rPr>
        <w:t>ص</w:t>
      </w:r>
      <w:r>
        <w:rPr>
          <w:rFonts w:ascii="Traditional Arabic" w:hAnsi="Traditional Arabic" w:hint="cs"/>
          <w:rtl/>
          <w:lang w:bidi="ar-SY"/>
        </w:rPr>
        <w:t>ْ</w:t>
      </w:r>
      <w:r w:rsidRPr="00BE075C">
        <w:rPr>
          <w:rFonts w:ascii="Traditional Arabic" w:hAnsi="Traditional Arabic" w:hint="cs"/>
          <w:rtl/>
          <w:lang w:bidi="ar-SY"/>
        </w:rPr>
        <w:t>ح</w:t>
      </w:r>
      <w:r>
        <w:rPr>
          <w:rFonts w:ascii="Traditional Arabic" w:hAnsi="Traditional Arabic" w:hint="cs"/>
          <w:rtl/>
          <w:lang w:bidi="ar-SY"/>
        </w:rPr>
        <w:t>ِ</w:t>
      </w:r>
      <w:r w:rsidRPr="00BE075C">
        <w:rPr>
          <w:rFonts w:ascii="Traditional Arabic" w:hAnsi="Traditional Arabic" w:hint="cs"/>
          <w:rtl/>
          <w:lang w:bidi="ar-SY"/>
        </w:rPr>
        <w:t>يح الخطأ:</w:t>
      </w:r>
    </w:p>
    <w:p w14:paraId="0E6DD44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التَّطَوُّع المطلَق ما كان له وَقْتٌ مُـحَدَّدٌ</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   ).</w:t>
      </w:r>
    </w:p>
    <w:p w14:paraId="267673BA" w14:textId="77777777" w:rsidR="00CB4068" w:rsidRDefault="00CB4068" w:rsidP="00CB4068">
      <w:pPr>
        <w:widowControl w:val="0"/>
        <w:spacing w:after="120"/>
        <w:ind w:right="-142"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إذا دَخَل شَخْصٌ المسجِدَ فلا بُدَّ أن يُصَلِّيَ التَّحِيَّة، ثم يُصَلِّي السُّنَّة أو الفَرِيضَة (   ).</w:t>
      </w:r>
    </w:p>
    <w:p w14:paraId="294273A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سُجودُ التِّلاوَة يُشْرَع لِلقارِئ والمستَمِع دون السّامِع</w:t>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r>
      <w:r>
        <w:rPr>
          <w:rFonts w:ascii="Traditional Arabic" w:hAnsi="Traditional Arabic" w:hint="cs"/>
          <w:rtl/>
          <w:lang w:bidi="ar-SY"/>
        </w:rPr>
        <w:tab/>
        <w:t>(   ).</w:t>
      </w:r>
    </w:p>
    <w:p w14:paraId="755C63C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س2: أكمِل الفَراغات التّالِيَة:</w:t>
      </w:r>
    </w:p>
    <w:p w14:paraId="746D92E6" w14:textId="77777777" w:rsidR="00CB4068" w:rsidRDefault="00CB4068" w:rsidP="00CB4068">
      <w:pPr>
        <w:widowControl w:val="0"/>
        <w:spacing w:after="120"/>
        <w:ind w:firstLine="397"/>
        <w:rPr>
          <w:rFonts w:ascii="Traditional Arabic" w:hAnsi="Traditional Arabic"/>
          <w:b/>
          <w:sz w:val="20"/>
          <w:szCs w:val="20"/>
          <w:rtl/>
          <w:lang w:bidi="ar-SY"/>
        </w:rPr>
      </w:pPr>
      <w:r>
        <w:rPr>
          <w:rFonts w:ascii="Traditional Arabic" w:hAnsi="Traditional Arabic" w:hint="cs"/>
          <w:rtl/>
          <w:lang w:bidi="ar-SY"/>
        </w:rPr>
        <w:lastRenderedPageBreak/>
        <w:t>أ-</w:t>
      </w:r>
      <w:r>
        <w:rPr>
          <w:rFonts w:ascii="Traditional Arabic" w:hAnsi="Traditional Arabic"/>
          <w:rtl/>
          <w:lang w:bidi="ar-SY"/>
        </w:rPr>
        <w:t xml:space="preserve"> </w:t>
      </w:r>
      <w:r>
        <w:rPr>
          <w:rFonts w:ascii="Traditional Arabic" w:hAnsi="Traditional Arabic" w:hint="cs"/>
          <w:rtl/>
          <w:lang w:bidi="ar-SY"/>
        </w:rPr>
        <w:t xml:space="preserve">يقول في سُجودِ التِّلاوة: اللَّهمَّ اكتُب لي بها </w:t>
      </w:r>
      <w:r w:rsidRPr="00BC7EE2">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وَضَع عنِّي بها </w:t>
      </w:r>
      <w:r w:rsidRPr="00BC7EE2">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واجْعَلْها لي عندك </w:t>
      </w:r>
      <w:r w:rsidRPr="00BC7EE2">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وتَقَبَّلها مِنِّي كما </w:t>
      </w:r>
      <w:r w:rsidRPr="00BC7EE2">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من </w:t>
      </w:r>
      <w:r>
        <w:rPr>
          <w:rFonts w:ascii="Traditional Arabic" w:hAnsi="Traditional Arabic"/>
          <w:rtl/>
          <w:lang w:bidi="ar-SY"/>
        </w:rPr>
        <w:br/>
      </w:r>
      <w:r>
        <w:rPr>
          <w:rFonts w:ascii="Traditional Arabic" w:hAnsi="Traditional Arabic" w:hint="cs"/>
          <w:rtl/>
          <w:lang w:bidi="ar-SY"/>
        </w:rPr>
        <w:t xml:space="preserve">عبدِك </w:t>
      </w:r>
      <w:r w:rsidRPr="00BC7EE2">
        <w:rPr>
          <w:rFonts w:ascii="Traditional Arabic" w:hAnsi="Traditional Arabic" w:hint="cs"/>
          <w:b/>
          <w:sz w:val="20"/>
          <w:szCs w:val="20"/>
          <w:rtl/>
          <w:lang w:bidi="ar-SY"/>
        </w:rPr>
        <w:t xml:space="preserve">000000000000000 </w:t>
      </w:r>
    </w:p>
    <w:p w14:paraId="2AA98342" w14:textId="77777777" w:rsidR="00CB4068" w:rsidRDefault="00CB4068" w:rsidP="00CB4068">
      <w:pPr>
        <w:widowControl w:val="0"/>
        <w:spacing w:after="120"/>
        <w:ind w:firstLine="397"/>
        <w:rPr>
          <w:rFonts w:ascii="Traditional Arabic" w:hAnsi="Traditional Arabic"/>
          <w:b/>
          <w:sz w:val="36"/>
          <w:rtl/>
          <w:lang w:bidi="ar-SY"/>
        </w:rPr>
      </w:pPr>
      <w:r w:rsidRPr="00F27DE6">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xml:space="preserve">صَلاة </w:t>
      </w:r>
      <w:r w:rsidRPr="002F5119">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أفضَل مِن صَلاة </w:t>
      </w:r>
      <w:r w:rsidRPr="002F5119">
        <w:rPr>
          <w:rFonts w:ascii="Traditional Arabic" w:hAnsi="Traditional Arabic" w:hint="cs"/>
          <w:b/>
          <w:sz w:val="20"/>
          <w:szCs w:val="20"/>
          <w:rtl/>
          <w:lang w:bidi="ar-SY"/>
        </w:rPr>
        <w:t xml:space="preserve">000000000000000 </w:t>
      </w:r>
      <w:r>
        <w:rPr>
          <w:rFonts w:ascii="Traditional Arabic" w:hAnsi="Traditional Arabic" w:hint="cs"/>
          <w:rtl/>
          <w:lang w:bidi="ar-SY"/>
        </w:rPr>
        <w:t xml:space="preserve">ودليلُ ذلك </w:t>
      </w:r>
      <w:r w:rsidRPr="002F5119">
        <w:rPr>
          <w:rFonts w:ascii="Traditional Arabic" w:hAnsi="Traditional Arabic" w:hint="cs"/>
          <w:b/>
          <w:sz w:val="20"/>
          <w:szCs w:val="20"/>
          <w:rtl/>
          <w:lang w:bidi="ar-SY"/>
        </w:rPr>
        <w:t xml:space="preserve">000000000000000 </w:t>
      </w:r>
    </w:p>
    <w:p w14:paraId="441D3EA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س3: دَرَست في مَوضوع صَلاة التَّطوُّع. لَـخِّص الموضوعَ في الجدول التّالي:</w:t>
      </w:r>
    </w:p>
    <w:tbl>
      <w:tblPr>
        <w:bidiVisual/>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2194"/>
        <w:gridCol w:w="1980"/>
      </w:tblGrid>
      <w:tr w:rsidR="00CB4068" w14:paraId="779D9A42" w14:textId="77777777" w:rsidTr="0070342F">
        <w:trPr>
          <w:jc w:val="center"/>
        </w:trPr>
        <w:tc>
          <w:tcPr>
            <w:tcW w:w="1910" w:type="dxa"/>
            <w:vAlign w:val="center"/>
          </w:tcPr>
          <w:p w14:paraId="30F8CDE1" w14:textId="77777777" w:rsidR="00CB4068" w:rsidRPr="00DF012B" w:rsidRDefault="00CB4068" w:rsidP="0070342F">
            <w:pPr>
              <w:widowControl w:val="0"/>
              <w:spacing w:after="120"/>
              <w:rPr>
                <w:rFonts w:ascii="Traditional Arabic" w:hAnsi="Traditional Arabic"/>
                <w:b/>
                <w:bCs/>
                <w:rtl/>
                <w:lang w:bidi="ar-SY"/>
              </w:rPr>
            </w:pPr>
            <w:r w:rsidRPr="00DF012B">
              <w:rPr>
                <w:rFonts w:ascii="Traditional Arabic" w:hAnsi="Traditional Arabic" w:hint="cs"/>
                <w:b/>
                <w:bCs/>
                <w:rtl/>
                <w:lang w:bidi="ar-SY"/>
              </w:rPr>
              <w:t>ن</w:t>
            </w:r>
            <w:r>
              <w:rPr>
                <w:rFonts w:ascii="Traditional Arabic" w:hAnsi="Traditional Arabic" w:hint="cs"/>
                <w:b/>
                <w:bCs/>
                <w:rtl/>
                <w:lang w:bidi="ar-SY"/>
              </w:rPr>
              <w:t>َ</w:t>
            </w:r>
            <w:r w:rsidRPr="00DF012B">
              <w:rPr>
                <w:rFonts w:ascii="Traditional Arabic" w:hAnsi="Traditional Arabic" w:hint="cs"/>
                <w:b/>
                <w:bCs/>
                <w:rtl/>
                <w:lang w:bidi="ar-SY"/>
              </w:rPr>
              <w:t>وع الت</w:t>
            </w:r>
            <w:r>
              <w:rPr>
                <w:rFonts w:ascii="Traditional Arabic" w:hAnsi="Traditional Arabic" w:hint="cs"/>
                <w:b/>
                <w:bCs/>
                <w:rtl/>
                <w:lang w:bidi="ar-SY"/>
              </w:rPr>
              <w:t>َّ</w:t>
            </w:r>
            <w:r w:rsidRPr="00DF012B">
              <w:rPr>
                <w:rFonts w:ascii="Traditional Arabic" w:hAnsi="Traditional Arabic" w:hint="cs"/>
                <w:b/>
                <w:bCs/>
                <w:rtl/>
                <w:lang w:bidi="ar-SY"/>
              </w:rPr>
              <w:t>طو</w:t>
            </w:r>
            <w:r>
              <w:rPr>
                <w:rFonts w:ascii="Traditional Arabic" w:hAnsi="Traditional Arabic" w:hint="cs"/>
                <w:b/>
                <w:bCs/>
                <w:rtl/>
                <w:lang w:bidi="ar-SY"/>
              </w:rPr>
              <w:t>ُّ</w:t>
            </w:r>
            <w:r w:rsidRPr="00DF012B">
              <w:rPr>
                <w:rFonts w:ascii="Traditional Arabic" w:hAnsi="Traditional Arabic" w:hint="cs"/>
                <w:b/>
                <w:bCs/>
                <w:rtl/>
                <w:lang w:bidi="ar-SY"/>
              </w:rPr>
              <w:t>ع</w:t>
            </w:r>
          </w:p>
        </w:tc>
        <w:tc>
          <w:tcPr>
            <w:tcW w:w="1910" w:type="dxa"/>
            <w:vAlign w:val="center"/>
          </w:tcPr>
          <w:p w14:paraId="53FF0256" w14:textId="77777777" w:rsidR="00CB4068" w:rsidRPr="00DF012B" w:rsidRDefault="00CB4068" w:rsidP="0070342F">
            <w:pPr>
              <w:widowControl w:val="0"/>
              <w:spacing w:after="120"/>
              <w:rPr>
                <w:rFonts w:ascii="Traditional Arabic" w:hAnsi="Traditional Arabic"/>
                <w:b/>
                <w:bCs/>
                <w:rtl/>
                <w:lang w:bidi="ar-SY"/>
              </w:rPr>
            </w:pPr>
            <w:r w:rsidRPr="00DF012B">
              <w:rPr>
                <w:rFonts w:ascii="Traditional Arabic" w:hAnsi="Traditional Arabic" w:hint="cs"/>
                <w:b/>
                <w:bCs/>
                <w:rtl/>
                <w:lang w:bidi="ar-SY"/>
              </w:rPr>
              <w:t>ح</w:t>
            </w:r>
            <w:r>
              <w:rPr>
                <w:rFonts w:ascii="Traditional Arabic" w:hAnsi="Traditional Arabic" w:hint="cs"/>
                <w:b/>
                <w:bCs/>
                <w:rtl/>
                <w:lang w:bidi="ar-SY"/>
              </w:rPr>
              <w:t>ُ</w:t>
            </w:r>
            <w:r w:rsidRPr="00DF012B">
              <w:rPr>
                <w:rFonts w:ascii="Traditional Arabic" w:hAnsi="Traditional Arabic" w:hint="cs"/>
                <w:b/>
                <w:bCs/>
                <w:rtl/>
                <w:lang w:bidi="ar-SY"/>
              </w:rPr>
              <w:t>ك</w:t>
            </w:r>
            <w:r>
              <w:rPr>
                <w:rFonts w:ascii="Traditional Arabic" w:hAnsi="Traditional Arabic" w:hint="cs"/>
                <w:b/>
                <w:bCs/>
                <w:rtl/>
                <w:lang w:bidi="ar-SY"/>
              </w:rPr>
              <w:t>ْ</w:t>
            </w:r>
            <w:r w:rsidRPr="00DF012B">
              <w:rPr>
                <w:rFonts w:ascii="Traditional Arabic" w:hAnsi="Traditional Arabic" w:hint="cs"/>
                <w:b/>
                <w:bCs/>
                <w:rtl/>
                <w:lang w:bidi="ar-SY"/>
              </w:rPr>
              <w:t>مه</w:t>
            </w:r>
          </w:p>
        </w:tc>
        <w:tc>
          <w:tcPr>
            <w:tcW w:w="2194" w:type="dxa"/>
            <w:vAlign w:val="center"/>
          </w:tcPr>
          <w:p w14:paraId="79096FA9" w14:textId="77777777" w:rsidR="00CB4068" w:rsidRPr="00DF012B" w:rsidRDefault="00CB4068" w:rsidP="0070342F">
            <w:pPr>
              <w:widowControl w:val="0"/>
              <w:spacing w:after="120"/>
              <w:rPr>
                <w:rFonts w:ascii="Traditional Arabic" w:hAnsi="Traditional Arabic"/>
                <w:b/>
                <w:bCs/>
                <w:rtl/>
                <w:lang w:bidi="ar-SY"/>
              </w:rPr>
            </w:pPr>
            <w:r w:rsidRPr="00DF012B">
              <w:rPr>
                <w:rFonts w:ascii="Traditional Arabic" w:hAnsi="Traditional Arabic" w:hint="cs"/>
                <w:b/>
                <w:bCs/>
                <w:rtl/>
                <w:lang w:bidi="ar-SY"/>
              </w:rPr>
              <w:t>و</w:t>
            </w:r>
            <w:r>
              <w:rPr>
                <w:rFonts w:ascii="Traditional Arabic" w:hAnsi="Traditional Arabic" w:hint="cs"/>
                <w:b/>
                <w:bCs/>
                <w:rtl/>
                <w:lang w:bidi="ar-SY"/>
              </w:rPr>
              <w:t>َ</w:t>
            </w:r>
            <w:r w:rsidRPr="00DF012B">
              <w:rPr>
                <w:rFonts w:ascii="Traditional Arabic" w:hAnsi="Traditional Arabic" w:hint="cs"/>
                <w:b/>
                <w:bCs/>
                <w:rtl/>
                <w:lang w:bidi="ar-SY"/>
              </w:rPr>
              <w:t>ق</w:t>
            </w:r>
            <w:r>
              <w:rPr>
                <w:rFonts w:ascii="Traditional Arabic" w:hAnsi="Traditional Arabic" w:hint="cs"/>
                <w:b/>
                <w:bCs/>
                <w:rtl/>
                <w:lang w:bidi="ar-SY"/>
              </w:rPr>
              <w:t>ْ</w:t>
            </w:r>
            <w:r w:rsidRPr="00DF012B">
              <w:rPr>
                <w:rFonts w:ascii="Traditional Arabic" w:hAnsi="Traditional Arabic" w:hint="cs"/>
                <w:b/>
                <w:bCs/>
                <w:rtl/>
                <w:lang w:bidi="ar-SY"/>
              </w:rPr>
              <w:t>ته وأهم</w:t>
            </w:r>
            <w:r>
              <w:rPr>
                <w:rFonts w:ascii="Traditional Arabic" w:hAnsi="Traditional Arabic" w:hint="cs"/>
                <w:b/>
                <w:bCs/>
                <w:rtl/>
                <w:lang w:bidi="ar-SY"/>
              </w:rPr>
              <w:t>ّ</w:t>
            </w:r>
            <w:r w:rsidRPr="00DF012B">
              <w:rPr>
                <w:rFonts w:ascii="Traditional Arabic" w:hAnsi="Traditional Arabic" w:hint="cs"/>
                <w:b/>
                <w:bCs/>
                <w:rtl/>
                <w:lang w:bidi="ar-SY"/>
              </w:rPr>
              <w:t xml:space="preserve"> أحكام</w:t>
            </w:r>
            <w:r>
              <w:rPr>
                <w:rFonts w:ascii="Traditional Arabic" w:hAnsi="Traditional Arabic" w:hint="cs"/>
                <w:b/>
                <w:bCs/>
                <w:rtl/>
                <w:lang w:bidi="ar-SY"/>
              </w:rPr>
              <w:t>ِ</w:t>
            </w:r>
            <w:r w:rsidRPr="00DF012B">
              <w:rPr>
                <w:rFonts w:ascii="Traditional Arabic" w:hAnsi="Traditional Arabic" w:hint="cs"/>
                <w:b/>
                <w:bCs/>
                <w:rtl/>
                <w:lang w:bidi="ar-SY"/>
              </w:rPr>
              <w:t>ه</w:t>
            </w:r>
          </w:p>
        </w:tc>
        <w:tc>
          <w:tcPr>
            <w:tcW w:w="1980" w:type="dxa"/>
            <w:vAlign w:val="center"/>
          </w:tcPr>
          <w:p w14:paraId="7A0D9F1A" w14:textId="77777777" w:rsidR="00CB4068" w:rsidRPr="00DF012B" w:rsidRDefault="00CB4068" w:rsidP="0070342F">
            <w:pPr>
              <w:widowControl w:val="0"/>
              <w:spacing w:after="120"/>
              <w:rPr>
                <w:rFonts w:ascii="Traditional Arabic" w:hAnsi="Traditional Arabic"/>
                <w:b/>
                <w:bCs/>
                <w:rtl/>
                <w:lang w:bidi="ar-SY"/>
              </w:rPr>
            </w:pPr>
            <w:r w:rsidRPr="00DF012B">
              <w:rPr>
                <w:rFonts w:ascii="Traditional Arabic" w:hAnsi="Traditional Arabic" w:hint="cs"/>
                <w:b/>
                <w:bCs/>
                <w:rtl/>
                <w:lang w:bidi="ar-SY"/>
              </w:rPr>
              <w:t>د</w:t>
            </w:r>
            <w:r>
              <w:rPr>
                <w:rFonts w:ascii="Traditional Arabic" w:hAnsi="Traditional Arabic" w:hint="cs"/>
                <w:b/>
                <w:bCs/>
                <w:rtl/>
                <w:lang w:bidi="ar-SY"/>
              </w:rPr>
              <w:t>َ</w:t>
            </w:r>
            <w:r w:rsidRPr="00DF012B">
              <w:rPr>
                <w:rFonts w:ascii="Traditional Arabic" w:hAnsi="Traditional Arabic" w:hint="cs"/>
                <w:b/>
                <w:bCs/>
                <w:rtl/>
                <w:lang w:bidi="ar-SY"/>
              </w:rPr>
              <w:t>ل</w:t>
            </w:r>
            <w:r>
              <w:rPr>
                <w:rFonts w:ascii="Traditional Arabic" w:hAnsi="Traditional Arabic" w:hint="cs"/>
                <w:b/>
                <w:bCs/>
                <w:rtl/>
                <w:lang w:bidi="ar-SY"/>
              </w:rPr>
              <w:t>ِ</w:t>
            </w:r>
            <w:r w:rsidRPr="00DF012B">
              <w:rPr>
                <w:rFonts w:ascii="Traditional Arabic" w:hAnsi="Traditional Arabic" w:hint="cs"/>
                <w:b/>
                <w:bCs/>
                <w:rtl/>
                <w:lang w:bidi="ar-SY"/>
              </w:rPr>
              <w:t>يله</w:t>
            </w:r>
          </w:p>
        </w:tc>
      </w:tr>
      <w:tr w:rsidR="00CB4068" w14:paraId="5480791D" w14:textId="77777777" w:rsidTr="0070342F">
        <w:trPr>
          <w:jc w:val="center"/>
        </w:trPr>
        <w:tc>
          <w:tcPr>
            <w:tcW w:w="1910" w:type="dxa"/>
            <w:vAlign w:val="center"/>
          </w:tcPr>
          <w:p w14:paraId="7433D2E1" w14:textId="77777777" w:rsidR="00CB4068" w:rsidRPr="00365481" w:rsidRDefault="00CB4068" w:rsidP="0070342F">
            <w:pPr>
              <w:widowControl w:val="0"/>
              <w:spacing w:after="120"/>
              <w:rPr>
                <w:rFonts w:ascii="Traditional Arabic" w:hAnsi="Traditional Arabic"/>
                <w:rtl/>
                <w:lang w:bidi="ar-SY"/>
              </w:rPr>
            </w:pPr>
          </w:p>
        </w:tc>
        <w:tc>
          <w:tcPr>
            <w:tcW w:w="1910" w:type="dxa"/>
            <w:vAlign w:val="center"/>
          </w:tcPr>
          <w:p w14:paraId="032DFA27" w14:textId="77777777" w:rsidR="00CB4068" w:rsidRPr="00365481" w:rsidRDefault="00CB4068" w:rsidP="0070342F">
            <w:pPr>
              <w:widowControl w:val="0"/>
              <w:spacing w:after="120"/>
              <w:rPr>
                <w:rFonts w:ascii="Traditional Arabic" w:hAnsi="Traditional Arabic"/>
                <w:rtl/>
                <w:lang w:bidi="ar-SY"/>
              </w:rPr>
            </w:pPr>
          </w:p>
        </w:tc>
        <w:tc>
          <w:tcPr>
            <w:tcW w:w="2194" w:type="dxa"/>
            <w:vAlign w:val="center"/>
          </w:tcPr>
          <w:p w14:paraId="15E259C0" w14:textId="77777777" w:rsidR="00CB4068" w:rsidRPr="00365481" w:rsidRDefault="00CB4068" w:rsidP="0070342F">
            <w:pPr>
              <w:widowControl w:val="0"/>
              <w:spacing w:after="120"/>
              <w:rPr>
                <w:rFonts w:ascii="Traditional Arabic" w:hAnsi="Traditional Arabic"/>
                <w:rtl/>
                <w:lang w:bidi="ar-SY"/>
              </w:rPr>
            </w:pPr>
          </w:p>
        </w:tc>
        <w:tc>
          <w:tcPr>
            <w:tcW w:w="1980" w:type="dxa"/>
            <w:vAlign w:val="center"/>
          </w:tcPr>
          <w:p w14:paraId="2799DB58" w14:textId="77777777" w:rsidR="00CB4068" w:rsidRPr="00365481" w:rsidRDefault="00CB4068" w:rsidP="0070342F">
            <w:pPr>
              <w:widowControl w:val="0"/>
              <w:spacing w:after="120"/>
              <w:rPr>
                <w:rFonts w:ascii="Traditional Arabic" w:hAnsi="Traditional Arabic"/>
                <w:rtl/>
                <w:lang w:bidi="ar-SY"/>
              </w:rPr>
            </w:pPr>
          </w:p>
        </w:tc>
      </w:tr>
      <w:tr w:rsidR="00CB4068" w14:paraId="535DC316" w14:textId="77777777" w:rsidTr="0070342F">
        <w:trPr>
          <w:jc w:val="center"/>
        </w:trPr>
        <w:tc>
          <w:tcPr>
            <w:tcW w:w="1910" w:type="dxa"/>
            <w:vAlign w:val="center"/>
          </w:tcPr>
          <w:p w14:paraId="5FB32593" w14:textId="77777777" w:rsidR="00CB4068" w:rsidRPr="00365481" w:rsidRDefault="00CB4068" w:rsidP="0070342F">
            <w:pPr>
              <w:widowControl w:val="0"/>
              <w:spacing w:after="120"/>
              <w:rPr>
                <w:rFonts w:ascii="Traditional Arabic" w:hAnsi="Traditional Arabic"/>
                <w:rtl/>
                <w:lang w:bidi="ar-SY"/>
              </w:rPr>
            </w:pPr>
          </w:p>
        </w:tc>
        <w:tc>
          <w:tcPr>
            <w:tcW w:w="1910" w:type="dxa"/>
            <w:vAlign w:val="center"/>
          </w:tcPr>
          <w:p w14:paraId="76B562A6" w14:textId="77777777" w:rsidR="00CB4068" w:rsidRPr="00365481" w:rsidRDefault="00CB4068" w:rsidP="0070342F">
            <w:pPr>
              <w:widowControl w:val="0"/>
              <w:spacing w:after="120"/>
              <w:rPr>
                <w:rFonts w:ascii="Traditional Arabic" w:hAnsi="Traditional Arabic"/>
                <w:rtl/>
                <w:lang w:bidi="ar-SY"/>
              </w:rPr>
            </w:pPr>
          </w:p>
        </w:tc>
        <w:tc>
          <w:tcPr>
            <w:tcW w:w="2194" w:type="dxa"/>
            <w:vAlign w:val="center"/>
          </w:tcPr>
          <w:p w14:paraId="279669E0" w14:textId="77777777" w:rsidR="00CB4068" w:rsidRPr="00365481" w:rsidRDefault="00CB4068" w:rsidP="0070342F">
            <w:pPr>
              <w:widowControl w:val="0"/>
              <w:spacing w:after="120"/>
              <w:rPr>
                <w:rFonts w:ascii="Traditional Arabic" w:hAnsi="Traditional Arabic"/>
                <w:rtl/>
                <w:lang w:bidi="ar-SY"/>
              </w:rPr>
            </w:pPr>
          </w:p>
        </w:tc>
        <w:tc>
          <w:tcPr>
            <w:tcW w:w="1980" w:type="dxa"/>
            <w:vAlign w:val="center"/>
          </w:tcPr>
          <w:p w14:paraId="50687BAF" w14:textId="77777777" w:rsidR="00CB4068" w:rsidRPr="00365481" w:rsidRDefault="00CB4068" w:rsidP="0070342F">
            <w:pPr>
              <w:widowControl w:val="0"/>
              <w:spacing w:after="120"/>
              <w:rPr>
                <w:rFonts w:ascii="Traditional Arabic" w:hAnsi="Traditional Arabic"/>
                <w:rtl/>
                <w:lang w:bidi="ar-SY"/>
              </w:rPr>
            </w:pPr>
          </w:p>
        </w:tc>
      </w:tr>
      <w:tr w:rsidR="00CB4068" w14:paraId="7F933A49" w14:textId="77777777" w:rsidTr="0070342F">
        <w:trPr>
          <w:jc w:val="center"/>
        </w:trPr>
        <w:tc>
          <w:tcPr>
            <w:tcW w:w="1910" w:type="dxa"/>
            <w:vAlign w:val="center"/>
          </w:tcPr>
          <w:p w14:paraId="4F120D04" w14:textId="77777777" w:rsidR="00CB4068" w:rsidRPr="00365481" w:rsidRDefault="00CB4068" w:rsidP="0070342F">
            <w:pPr>
              <w:widowControl w:val="0"/>
              <w:spacing w:after="120"/>
              <w:rPr>
                <w:rFonts w:ascii="Traditional Arabic" w:hAnsi="Traditional Arabic"/>
                <w:rtl/>
                <w:lang w:bidi="ar-SY"/>
              </w:rPr>
            </w:pPr>
          </w:p>
        </w:tc>
        <w:tc>
          <w:tcPr>
            <w:tcW w:w="1910" w:type="dxa"/>
            <w:vAlign w:val="center"/>
          </w:tcPr>
          <w:p w14:paraId="028A2D1F" w14:textId="77777777" w:rsidR="00CB4068" w:rsidRPr="00365481" w:rsidRDefault="00CB4068" w:rsidP="0070342F">
            <w:pPr>
              <w:widowControl w:val="0"/>
              <w:spacing w:after="120"/>
              <w:rPr>
                <w:rFonts w:ascii="Traditional Arabic" w:hAnsi="Traditional Arabic"/>
                <w:rtl/>
                <w:lang w:bidi="ar-SY"/>
              </w:rPr>
            </w:pPr>
          </w:p>
        </w:tc>
        <w:tc>
          <w:tcPr>
            <w:tcW w:w="2194" w:type="dxa"/>
            <w:vAlign w:val="center"/>
          </w:tcPr>
          <w:p w14:paraId="09F1A980" w14:textId="77777777" w:rsidR="00CB4068" w:rsidRPr="00365481" w:rsidRDefault="00CB4068" w:rsidP="0070342F">
            <w:pPr>
              <w:widowControl w:val="0"/>
              <w:spacing w:after="120"/>
              <w:rPr>
                <w:rFonts w:ascii="Traditional Arabic" w:hAnsi="Traditional Arabic"/>
                <w:rtl/>
                <w:lang w:bidi="ar-SY"/>
              </w:rPr>
            </w:pPr>
          </w:p>
        </w:tc>
        <w:tc>
          <w:tcPr>
            <w:tcW w:w="1980" w:type="dxa"/>
            <w:vAlign w:val="center"/>
          </w:tcPr>
          <w:p w14:paraId="17003F90" w14:textId="77777777" w:rsidR="00CB4068" w:rsidRPr="00365481" w:rsidRDefault="00CB4068" w:rsidP="0070342F">
            <w:pPr>
              <w:widowControl w:val="0"/>
              <w:spacing w:after="120"/>
              <w:rPr>
                <w:rFonts w:ascii="Traditional Arabic" w:hAnsi="Traditional Arabic"/>
                <w:rtl/>
                <w:lang w:bidi="ar-SY"/>
              </w:rPr>
            </w:pPr>
          </w:p>
        </w:tc>
      </w:tr>
    </w:tbl>
    <w:p w14:paraId="4E30024F" w14:textId="77777777" w:rsidR="00CB4068" w:rsidRPr="00747A79" w:rsidRDefault="00CB4068" w:rsidP="00CB4068">
      <w:pPr>
        <w:widowControl w:val="0"/>
        <w:spacing w:after="120"/>
        <w:ind w:firstLine="397"/>
        <w:rPr>
          <w:rFonts w:ascii="Traditional Arabic" w:hAnsi="Traditional Arabic"/>
          <w:sz w:val="36"/>
          <w:rtl/>
          <w:lang w:bidi="ar-SY"/>
        </w:rPr>
      </w:pPr>
    </w:p>
    <w:p w14:paraId="22D575A1"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w:t>
      </w:r>
      <w:r>
        <w:rPr>
          <w:rFonts w:ascii="Traditional Arabic" w:hAnsi="Traditional Arabic" w:hint="cs"/>
          <w:b/>
          <w:bCs/>
          <w:rtl/>
          <w:lang w:bidi="ar-SY"/>
        </w:rPr>
        <w:t>ـــــ</w:t>
      </w:r>
      <w:r w:rsidRPr="004D3806">
        <w:rPr>
          <w:rFonts w:ascii="Traditional Arabic" w:hAnsi="Traditional Arabic" w:hint="cs"/>
          <w:b/>
          <w:bCs/>
          <w:rtl/>
          <w:lang w:bidi="ar-SY"/>
        </w:rPr>
        <w:t>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الثاني والعــــشرون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56"/>
      </w:r>
      <w:r w:rsidRPr="004D3806">
        <w:rPr>
          <w:rFonts w:ascii="Msh Quraan1" w:eastAsia="MS Mincho" w:hAnsi="Msh Quraan1"/>
          <w:b/>
          <w:bCs/>
          <w:sz w:val="36"/>
          <w:vertAlign w:val="superscript"/>
          <w:rtl/>
          <w:lang w:bidi="ar-SY"/>
        </w:rPr>
        <w:t>)</w:t>
      </w:r>
    </w:p>
    <w:p w14:paraId="720E6EA9"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أوقاتُ النَّهْي عن الصَّلاةِ</w:t>
      </w:r>
    </w:p>
    <w:p w14:paraId="2EB84D0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الأوقات الـمَنْهِيُّ عن الصَّلاة فيها ثَلاثَةٌ، وهي:</w:t>
      </w:r>
    </w:p>
    <w:p w14:paraId="6F707E61" w14:textId="77777777" w:rsidR="00CB4068" w:rsidRDefault="00CB4068" w:rsidP="00CB4068">
      <w:pPr>
        <w:widowControl w:val="0"/>
        <w:spacing w:line="216" w:lineRule="auto"/>
        <w:ind w:firstLine="567"/>
        <w:rPr>
          <w:rFonts w:ascii="Traditional Arabic" w:hAnsi="Traditional Arabic"/>
          <w:rtl/>
          <w:lang w:bidi="ar-SY"/>
        </w:rPr>
      </w:pPr>
      <w:r w:rsidRPr="0050173D">
        <w:rPr>
          <w:rFonts w:ascii="Traditional Arabic" w:hAnsi="Traditional Arabic" w:hint="cs"/>
          <w:b/>
          <w:bCs/>
          <w:rtl/>
          <w:lang w:bidi="ar-SY"/>
        </w:rPr>
        <w:t>الأو</w:t>
      </w:r>
      <w:r>
        <w:rPr>
          <w:rFonts w:ascii="Traditional Arabic" w:hAnsi="Traditional Arabic" w:hint="cs"/>
          <w:b/>
          <w:bCs/>
          <w:rtl/>
          <w:lang w:bidi="ar-SY"/>
        </w:rPr>
        <w:t>َّ</w:t>
      </w:r>
      <w:r w:rsidRPr="0050173D">
        <w:rPr>
          <w:rFonts w:ascii="Traditional Arabic" w:hAnsi="Traditional Arabic" w:hint="cs"/>
          <w:b/>
          <w:bCs/>
          <w:rtl/>
          <w:lang w:bidi="ar-SY"/>
        </w:rPr>
        <w:t>ل:</w:t>
      </w:r>
      <w:r>
        <w:rPr>
          <w:rFonts w:ascii="Traditional Arabic" w:hAnsi="Traditional Arabic" w:hint="cs"/>
          <w:rtl/>
          <w:lang w:bidi="ar-SY"/>
        </w:rPr>
        <w:t xml:space="preserve"> مِن بَعْدِ صَلاةِ الفَجْرِ إلى طُلوعِ الشَّمسِ، وارتِفاعها قَدْر رُمْحٍ في رَأْي العَيْنِ، وذلك نحو رُبْع</w:t>
      </w:r>
      <w:r>
        <w:rPr>
          <w:rFonts w:ascii="Traditional Arabic" w:hAnsi="Traditional Arabic"/>
          <w:b/>
          <w:bCs/>
          <w:rtl/>
          <w:lang w:bidi="ar-SY"/>
        </w:rPr>
        <w:t xml:space="preserve"> </w:t>
      </w:r>
      <w:r>
        <w:rPr>
          <w:rFonts w:ascii="Traditional Arabic" w:hAnsi="Traditional Arabic" w:hint="cs"/>
          <w:rtl/>
          <w:lang w:bidi="ar-SY"/>
        </w:rPr>
        <w:t>ساعَة تَقرِيباً بعد طُلوعِها.</w:t>
      </w:r>
    </w:p>
    <w:p w14:paraId="49AD31D8" w14:textId="77777777" w:rsidR="00CB4068" w:rsidRDefault="00CB4068" w:rsidP="00CB4068">
      <w:pPr>
        <w:widowControl w:val="0"/>
        <w:spacing w:line="216" w:lineRule="auto"/>
        <w:ind w:firstLine="567"/>
        <w:rPr>
          <w:rFonts w:ascii="Traditional Arabic" w:hAnsi="Traditional Arabic"/>
          <w:rtl/>
          <w:lang w:bidi="ar-SY"/>
        </w:rPr>
      </w:pPr>
      <w:r w:rsidRPr="00310F60">
        <w:rPr>
          <w:rFonts w:ascii="Traditional Arabic" w:hAnsi="Traditional Arabic" w:hint="cs"/>
          <w:b/>
          <w:bCs/>
          <w:rtl/>
          <w:lang w:bidi="ar-SY"/>
        </w:rPr>
        <w:t>الثاني:</w:t>
      </w:r>
      <w:r>
        <w:rPr>
          <w:rFonts w:ascii="Traditional Arabic" w:hAnsi="Traditional Arabic" w:hint="cs"/>
          <w:rtl/>
          <w:lang w:bidi="ar-SY"/>
        </w:rPr>
        <w:t xml:space="preserve"> عندما تتَوسَّط الشَّمس في السَّماء حتى تزول، وهو قَبْل وَقْت الظُّهْرِ بِدَقائِق.</w:t>
      </w:r>
    </w:p>
    <w:p w14:paraId="145E06CF" w14:textId="77777777" w:rsidR="00CB4068" w:rsidRDefault="00CB4068" w:rsidP="00CB4068">
      <w:pPr>
        <w:widowControl w:val="0"/>
        <w:spacing w:line="216" w:lineRule="auto"/>
        <w:ind w:firstLine="567"/>
        <w:rPr>
          <w:rFonts w:ascii="Traditional Arabic" w:hAnsi="Traditional Arabic"/>
          <w:b/>
          <w:bCs/>
          <w:rtl/>
          <w:lang w:bidi="ar-SY"/>
        </w:rPr>
      </w:pPr>
      <w:r w:rsidRPr="00310F60">
        <w:rPr>
          <w:rFonts w:ascii="Traditional Arabic" w:hAnsi="Traditional Arabic" w:hint="cs"/>
          <w:b/>
          <w:bCs/>
          <w:rtl/>
          <w:lang w:bidi="ar-SY"/>
        </w:rPr>
        <w:t>الثالث:</w:t>
      </w:r>
      <w:r>
        <w:rPr>
          <w:rFonts w:ascii="Traditional Arabic" w:hAnsi="Traditional Arabic" w:hint="cs"/>
          <w:rtl/>
          <w:lang w:bidi="ar-SY"/>
        </w:rPr>
        <w:t xml:space="preserve"> مِن بعدِ صَلاة العَصْر، حتى تغرُب الشَّمس.</w:t>
      </w:r>
      <w:r>
        <w:rPr>
          <w:rFonts w:ascii="Traditional Arabic" w:hAnsi="Traditional Arabic"/>
          <w:b/>
          <w:bCs/>
          <w:rtl/>
          <w:lang w:bidi="ar-SY"/>
        </w:rPr>
        <w:t xml:space="preserve"> </w:t>
      </w:r>
    </w:p>
    <w:p w14:paraId="7637F6C8" w14:textId="77777777" w:rsidR="00CB4068" w:rsidRPr="009C28AE" w:rsidRDefault="00CB4068" w:rsidP="00CB4068">
      <w:pPr>
        <w:widowControl w:val="0"/>
        <w:spacing w:after="120"/>
        <w:ind w:firstLine="397"/>
        <w:rPr>
          <w:rFonts w:ascii="Traditional Arabic" w:hAnsi="Traditional Arabic"/>
          <w:b/>
          <w:bCs/>
          <w:rtl/>
          <w:lang w:bidi="ar-SY"/>
        </w:rPr>
      </w:pPr>
      <w:r w:rsidRPr="009C28AE">
        <w:rPr>
          <w:rFonts w:ascii="Traditional Arabic" w:hAnsi="Traditional Arabic" w:hint="cs"/>
          <w:b/>
          <w:bCs/>
          <w:rtl/>
          <w:lang w:bidi="ar-SY"/>
        </w:rPr>
        <w:t>ح</w:t>
      </w:r>
      <w:r>
        <w:rPr>
          <w:rFonts w:ascii="Traditional Arabic" w:hAnsi="Traditional Arabic" w:hint="cs"/>
          <w:b/>
          <w:bCs/>
          <w:rtl/>
          <w:lang w:bidi="ar-SY"/>
        </w:rPr>
        <w:t>ُ</w:t>
      </w:r>
      <w:r w:rsidRPr="009C28AE">
        <w:rPr>
          <w:rFonts w:ascii="Traditional Arabic" w:hAnsi="Traditional Arabic" w:hint="cs"/>
          <w:b/>
          <w:bCs/>
          <w:rtl/>
          <w:lang w:bidi="ar-SY"/>
        </w:rPr>
        <w:t>ك</w:t>
      </w:r>
      <w:r>
        <w:rPr>
          <w:rFonts w:ascii="Traditional Arabic" w:hAnsi="Traditional Arabic" w:hint="cs"/>
          <w:b/>
          <w:bCs/>
          <w:rtl/>
          <w:lang w:bidi="ar-SY"/>
        </w:rPr>
        <w:t>ْ</w:t>
      </w:r>
      <w:r w:rsidRPr="009C28AE">
        <w:rPr>
          <w:rFonts w:ascii="Traditional Arabic" w:hAnsi="Traditional Arabic" w:hint="cs"/>
          <w:b/>
          <w:bCs/>
          <w:rtl/>
          <w:lang w:bidi="ar-SY"/>
        </w:rPr>
        <w:t>م</w:t>
      </w:r>
      <w:r>
        <w:rPr>
          <w:rFonts w:ascii="Traditional Arabic" w:hAnsi="Traditional Arabic" w:hint="cs"/>
          <w:b/>
          <w:bCs/>
          <w:rtl/>
          <w:lang w:bidi="ar-SY"/>
        </w:rPr>
        <w:t>ُها:</w:t>
      </w:r>
    </w:p>
    <w:p w14:paraId="5C0350B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تحرُم الصَّلاةُ في الأوقات المذكورَة، ويدلّ على ذلك: حديث أبي سعيد الخدرِيّ </w:t>
      </w:r>
      <w:r w:rsidR="00D70043">
        <w:rPr>
          <w:rFonts w:ascii="AGA Arabesque" w:hAnsi="AGA Arabesque"/>
          <w:b/>
          <w:sz w:val="36"/>
          <w:rtl/>
          <w:lang w:bidi="ar-SY"/>
        </w:rPr>
        <w:t>-رضي الله عنه-</w:t>
      </w:r>
      <w:r>
        <w:rPr>
          <w:rFonts w:ascii="Traditional Arabic" w:hAnsi="Traditional Arabic" w:hint="cs"/>
          <w:rtl/>
          <w:lang w:bidi="ar-SY"/>
        </w:rPr>
        <w:t xml:space="preserve"> أنَّ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قال:</w:t>
      </w:r>
      <w:r w:rsidRPr="00102288">
        <w:rPr>
          <w:rFonts w:ascii="Traditional Arabic" w:hAnsi="Traditional Arabic" w:hint="eastAsia"/>
          <w:b/>
          <w:sz w:val="36"/>
          <w:rtl/>
          <w:lang w:bidi="ar-SY"/>
        </w:rPr>
        <w:t>«</w:t>
      </w:r>
      <w:r>
        <w:rPr>
          <w:rFonts w:ascii="Traditional Arabic" w:hAnsi="Traditional Arabic" w:hint="cs"/>
          <w:b/>
          <w:sz w:val="36"/>
          <w:rtl/>
          <w:lang w:bidi="ar-SY"/>
        </w:rPr>
        <w:t xml:space="preserve"> لا صَلاةَ بعدَ صَلاة العَصْر حتى تَغْرُبَ الشَّمْس، ولا صَلاةَ بعد صَلاةِ الفَجْرِ حتى تَطْلُع الشَّمسُ </w:t>
      </w:r>
      <w:r w:rsidRPr="00102288">
        <w:rPr>
          <w:rFonts w:ascii="Traditional Arabic" w:hAnsi="Traditional Arabic" w:hint="eastAsia"/>
          <w:b/>
          <w:sz w:val="36"/>
          <w:rtl/>
          <w:lang w:bidi="ar-SY"/>
        </w:rPr>
        <w:t>»</w:t>
      </w:r>
      <w:r>
        <w:rPr>
          <w:rFonts w:ascii="Traditional Arabic" w:hAnsi="Traditional Arabic"/>
          <w:rtl/>
          <w:lang w:bidi="ar-SY"/>
        </w:rPr>
        <w:t xml:space="preserve"> </w:t>
      </w:r>
      <w:r w:rsidRPr="00E721F8">
        <w:rPr>
          <w:rFonts w:ascii="Traditional Arabic" w:hAnsi="Traditional Arabic" w:hint="cs"/>
          <w:b/>
          <w:sz w:val="40"/>
          <w:vertAlign w:val="superscript"/>
          <w:rtl/>
          <w:lang w:bidi="ar-SY"/>
        </w:rPr>
        <w:t>(</w:t>
      </w:r>
      <w:r w:rsidRPr="00E721F8">
        <w:rPr>
          <w:rFonts w:ascii="Traditional Arabic" w:hAnsi="Traditional Arabic"/>
          <w:b/>
          <w:sz w:val="40"/>
          <w:vertAlign w:val="superscript"/>
          <w:rtl/>
          <w:lang w:bidi="ar-SY"/>
        </w:rPr>
        <w:footnoteReference w:id="157"/>
      </w:r>
      <w:r w:rsidRPr="00E721F8">
        <w:rPr>
          <w:rFonts w:ascii="Traditional Arabic" w:hAnsi="Traditional Arabic" w:hint="cs"/>
          <w:b/>
          <w:sz w:val="40"/>
          <w:vertAlign w:val="superscript"/>
          <w:rtl/>
          <w:lang w:bidi="ar-SY"/>
        </w:rPr>
        <w:t>)</w:t>
      </w:r>
      <w:r w:rsidRPr="00E721F8">
        <w:rPr>
          <w:rFonts w:ascii="Traditional Arabic" w:hAnsi="Traditional Arabic" w:hint="cs"/>
          <w:b/>
          <w:sz w:val="40"/>
          <w:rtl/>
          <w:lang w:bidi="ar-SY"/>
        </w:rPr>
        <w:t>.</w:t>
      </w:r>
    </w:p>
    <w:p w14:paraId="063C524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وحَدِيث عُقْبَة بن عامِرٍ </w:t>
      </w:r>
      <w:r w:rsidR="00D70043">
        <w:rPr>
          <w:rFonts w:ascii="AGA Arabesque" w:hAnsi="AGA Arabesque"/>
          <w:b/>
          <w:sz w:val="36"/>
          <w:rtl/>
          <w:lang w:bidi="ar-SY"/>
        </w:rPr>
        <w:t>-رضي الله عنه-</w:t>
      </w:r>
      <w:r>
        <w:rPr>
          <w:rFonts w:ascii="Traditional Arabic" w:hAnsi="Traditional Arabic" w:hint="cs"/>
          <w:b/>
          <w:sz w:val="40"/>
          <w:rtl/>
          <w:lang w:bidi="ar-SY"/>
        </w:rPr>
        <w:t xml:space="preserve"> قال:</w:t>
      </w:r>
      <w:r w:rsidRPr="006B4E18">
        <w:rPr>
          <w:rFonts w:ascii="Traditional Arabic" w:hAnsi="Traditional Arabic" w:hint="eastAsia"/>
          <w:b/>
          <w:sz w:val="36"/>
          <w:rtl/>
          <w:lang w:bidi="ar-SY"/>
        </w:rPr>
        <w:t>«</w:t>
      </w:r>
      <w:r>
        <w:rPr>
          <w:rFonts w:ascii="Traditional Arabic" w:hAnsi="Traditional Arabic" w:hint="cs"/>
          <w:b/>
          <w:sz w:val="36"/>
          <w:rtl/>
          <w:lang w:bidi="ar-SY"/>
        </w:rPr>
        <w:t xml:space="preserve"> ثَلاثُ ساعاتٍ كان رسولُ اللهِ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يَنْهانا أن نُصَلِّيَ فيهِنّ، أو أن نَقْبُرَ فِيهِنّ مَوْتانا، حين تَطْلُع الشَّمس بازِغَةً حتى تَرْتَفِع، وحين يقوم قائِمُ الظَّهِيرَةِ حتى تَـمِيلَ الشَّمْسُ، وحين تَضَيَّف الشَّمْسُ لِلغُروبِ حتى تَغْرُب </w:t>
      </w:r>
      <w:r w:rsidRPr="006B4E18">
        <w:rPr>
          <w:rFonts w:ascii="Traditional Arabic" w:hAnsi="Traditional Arabic" w:hint="eastAsia"/>
          <w:b/>
          <w:sz w:val="36"/>
          <w:rtl/>
          <w:lang w:bidi="ar-SY"/>
        </w:rPr>
        <w:t>»</w:t>
      </w:r>
      <w:r>
        <w:rPr>
          <w:rFonts w:ascii="Traditional Arabic" w:hAnsi="Traditional Arabic"/>
          <w:b/>
          <w:sz w:val="36"/>
          <w:rtl/>
          <w:lang w:bidi="ar-SY"/>
        </w:rPr>
        <w:t xml:space="preserve"> </w:t>
      </w:r>
      <w:r w:rsidRPr="00E21609">
        <w:rPr>
          <w:rFonts w:ascii="Traditional Arabic" w:hAnsi="Traditional Arabic" w:hint="cs"/>
          <w:b/>
          <w:sz w:val="40"/>
          <w:vertAlign w:val="superscript"/>
          <w:rtl/>
          <w:lang w:bidi="ar-SY"/>
        </w:rPr>
        <w:t>(</w:t>
      </w:r>
      <w:r w:rsidRPr="00E21609">
        <w:rPr>
          <w:rFonts w:ascii="Traditional Arabic" w:hAnsi="Traditional Arabic"/>
          <w:b/>
          <w:sz w:val="40"/>
          <w:vertAlign w:val="superscript"/>
          <w:rtl/>
          <w:lang w:bidi="ar-SY"/>
        </w:rPr>
        <w:footnoteReference w:id="158"/>
      </w:r>
      <w:r w:rsidRPr="00E21609">
        <w:rPr>
          <w:rFonts w:ascii="Traditional Arabic" w:hAnsi="Traditional Arabic" w:hint="cs"/>
          <w:b/>
          <w:sz w:val="40"/>
          <w:vertAlign w:val="superscript"/>
          <w:rtl/>
          <w:lang w:bidi="ar-SY"/>
        </w:rPr>
        <w:t>)</w:t>
      </w:r>
      <w:r w:rsidRPr="00E21609">
        <w:rPr>
          <w:rFonts w:ascii="Traditional Arabic" w:hAnsi="Traditional Arabic" w:hint="cs"/>
          <w:b/>
          <w:sz w:val="40"/>
          <w:rtl/>
          <w:lang w:bidi="ar-SY"/>
        </w:rPr>
        <w:t>.</w:t>
      </w:r>
    </w:p>
    <w:p w14:paraId="532D2072" w14:textId="77777777" w:rsidR="00CB4068" w:rsidRPr="003168EC" w:rsidRDefault="00CB4068" w:rsidP="00CB4068">
      <w:pPr>
        <w:widowControl w:val="0"/>
        <w:spacing w:after="120"/>
        <w:ind w:firstLine="397"/>
        <w:rPr>
          <w:rFonts w:ascii="Traditional Arabic" w:hAnsi="Traditional Arabic"/>
          <w:b/>
          <w:bCs/>
          <w:rtl/>
          <w:lang w:bidi="ar-SY"/>
        </w:rPr>
      </w:pPr>
      <w:r w:rsidRPr="003168EC">
        <w:rPr>
          <w:rFonts w:ascii="Traditional Arabic" w:hAnsi="Traditional Arabic" w:hint="cs"/>
          <w:b/>
          <w:bCs/>
          <w:rtl/>
          <w:lang w:bidi="ar-SY"/>
        </w:rPr>
        <w:t>الص</w:t>
      </w:r>
      <w:r>
        <w:rPr>
          <w:rFonts w:ascii="Traditional Arabic" w:hAnsi="Traditional Arabic" w:hint="cs"/>
          <w:b/>
          <w:bCs/>
          <w:rtl/>
          <w:lang w:bidi="ar-SY"/>
        </w:rPr>
        <w:t>َّ</w:t>
      </w:r>
      <w:r w:rsidRPr="003168EC">
        <w:rPr>
          <w:rFonts w:ascii="Traditional Arabic" w:hAnsi="Traditional Arabic" w:hint="cs"/>
          <w:b/>
          <w:bCs/>
          <w:rtl/>
          <w:lang w:bidi="ar-SY"/>
        </w:rPr>
        <w:t>لاة</w:t>
      </w:r>
      <w:r>
        <w:rPr>
          <w:rFonts w:ascii="Traditional Arabic" w:hAnsi="Traditional Arabic" w:hint="cs"/>
          <w:b/>
          <w:bCs/>
          <w:rtl/>
          <w:lang w:bidi="ar-SY"/>
        </w:rPr>
        <w:t>ُ</w:t>
      </w:r>
      <w:r w:rsidRPr="003168EC">
        <w:rPr>
          <w:rFonts w:ascii="Traditional Arabic" w:hAnsi="Traditional Arabic" w:hint="cs"/>
          <w:b/>
          <w:bCs/>
          <w:rtl/>
          <w:lang w:bidi="ar-SY"/>
        </w:rPr>
        <w:t xml:space="preserve"> الجائ</w:t>
      </w:r>
      <w:r>
        <w:rPr>
          <w:rFonts w:ascii="Traditional Arabic" w:hAnsi="Traditional Arabic" w:hint="cs"/>
          <w:b/>
          <w:bCs/>
          <w:rtl/>
          <w:lang w:bidi="ar-SY"/>
        </w:rPr>
        <w:t>ِ</w:t>
      </w:r>
      <w:r w:rsidRPr="003168EC">
        <w:rPr>
          <w:rFonts w:ascii="Traditional Arabic" w:hAnsi="Traditional Arabic" w:hint="cs"/>
          <w:b/>
          <w:bCs/>
          <w:rtl/>
          <w:lang w:bidi="ar-SY"/>
        </w:rPr>
        <w:t>ز</w:t>
      </w:r>
      <w:r>
        <w:rPr>
          <w:rFonts w:ascii="Traditional Arabic" w:hAnsi="Traditional Arabic" w:hint="cs"/>
          <w:b/>
          <w:bCs/>
          <w:rtl/>
          <w:lang w:bidi="ar-SY"/>
        </w:rPr>
        <w:t>َ</w:t>
      </w:r>
      <w:r w:rsidRPr="003168EC">
        <w:rPr>
          <w:rFonts w:ascii="Traditional Arabic" w:hAnsi="Traditional Arabic" w:hint="cs"/>
          <w:b/>
          <w:bCs/>
          <w:rtl/>
          <w:lang w:bidi="ar-SY"/>
        </w:rPr>
        <w:t>ة في أوقات</w:t>
      </w:r>
      <w:r>
        <w:rPr>
          <w:rFonts w:ascii="Traditional Arabic" w:hAnsi="Traditional Arabic" w:hint="cs"/>
          <w:b/>
          <w:bCs/>
          <w:rtl/>
          <w:lang w:bidi="ar-SY"/>
        </w:rPr>
        <w:t>ِ</w:t>
      </w:r>
      <w:r w:rsidRPr="003168EC">
        <w:rPr>
          <w:rFonts w:ascii="Traditional Arabic" w:hAnsi="Traditional Arabic" w:hint="cs"/>
          <w:b/>
          <w:bCs/>
          <w:rtl/>
          <w:lang w:bidi="ar-SY"/>
        </w:rPr>
        <w:t xml:space="preserve"> الن</w:t>
      </w:r>
      <w:r>
        <w:rPr>
          <w:rFonts w:ascii="Traditional Arabic" w:hAnsi="Traditional Arabic" w:hint="cs"/>
          <w:b/>
          <w:bCs/>
          <w:rtl/>
          <w:lang w:bidi="ar-SY"/>
        </w:rPr>
        <w:t>َّ</w:t>
      </w:r>
      <w:r w:rsidRPr="003168EC">
        <w:rPr>
          <w:rFonts w:ascii="Traditional Arabic" w:hAnsi="Traditional Arabic" w:hint="cs"/>
          <w:b/>
          <w:bCs/>
          <w:rtl/>
          <w:lang w:bidi="ar-SY"/>
        </w:rPr>
        <w:t>ه</w:t>
      </w:r>
      <w:r>
        <w:rPr>
          <w:rFonts w:ascii="Traditional Arabic" w:hAnsi="Traditional Arabic" w:hint="cs"/>
          <w:b/>
          <w:bCs/>
          <w:rtl/>
          <w:lang w:bidi="ar-SY"/>
        </w:rPr>
        <w:t>ْ</w:t>
      </w:r>
      <w:r w:rsidRPr="003168EC">
        <w:rPr>
          <w:rFonts w:ascii="Traditional Arabic" w:hAnsi="Traditional Arabic" w:hint="cs"/>
          <w:b/>
          <w:bCs/>
          <w:rtl/>
          <w:lang w:bidi="ar-SY"/>
        </w:rPr>
        <w:t>ي:</w:t>
      </w:r>
    </w:p>
    <w:p w14:paraId="0542872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 xml:space="preserve">قَضاءُ الفَرائِض الفائِتَة، سواء فاتَت بِسَبَب نَوْمٍ أو نِسيانٍ أو غيرِهِما، لِقولِ النَّبيِّ </w:t>
      </w:r>
      <w:r w:rsidR="00D70043">
        <w:rPr>
          <w:rFonts w:ascii="AGA Arabesque" w:hAnsi="AGA Arabesque"/>
          <w:b/>
          <w:sz w:val="36"/>
          <w:rtl/>
          <w:lang w:bidi="ar-SY"/>
        </w:rPr>
        <w:t xml:space="preserve">-صلى </w:t>
      </w:r>
      <w:r w:rsidR="00D70043">
        <w:rPr>
          <w:rFonts w:ascii="AGA Arabesque" w:hAnsi="AGA Arabesque"/>
          <w:b/>
          <w:sz w:val="36"/>
          <w:rtl/>
          <w:lang w:bidi="ar-SY"/>
        </w:rPr>
        <w:lastRenderedPageBreak/>
        <w:t>الله عليه وسلم-</w:t>
      </w:r>
      <w:r>
        <w:rPr>
          <w:rFonts w:ascii="Traditional Arabic" w:hAnsi="Traditional Arabic" w:hint="cs"/>
          <w:rtl/>
          <w:lang w:bidi="ar-SY"/>
        </w:rPr>
        <w:t>:</w:t>
      </w:r>
      <w:r w:rsidRPr="001E36C6">
        <w:rPr>
          <w:rFonts w:ascii="Traditional Arabic" w:hAnsi="Traditional Arabic" w:hint="eastAsia"/>
          <w:b/>
          <w:sz w:val="36"/>
          <w:rtl/>
          <w:lang w:bidi="ar-SY"/>
        </w:rPr>
        <w:t>«</w:t>
      </w:r>
      <w:r>
        <w:rPr>
          <w:rFonts w:ascii="Traditional Arabic" w:hAnsi="Traditional Arabic" w:hint="cs"/>
          <w:b/>
          <w:sz w:val="36"/>
          <w:rtl/>
          <w:lang w:bidi="ar-SY"/>
        </w:rPr>
        <w:t xml:space="preserve"> مَن نَسِيَ صَلاةً أو نامَ عنها فَكفّارتها أن يُصَلِّيها إذا ذَكَرَها </w:t>
      </w:r>
      <w:r w:rsidRPr="001E36C6">
        <w:rPr>
          <w:rFonts w:ascii="Traditional Arabic" w:hAnsi="Traditional Arabic" w:hint="eastAsia"/>
          <w:b/>
          <w:sz w:val="36"/>
          <w:rtl/>
          <w:lang w:bidi="ar-SY"/>
        </w:rPr>
        <w:t>»</w:t>
      </w:r>
      <w:r>
        <w:rPr>
          <w:rFonts w:ascii="Traditional Arabic" w:hAnsi="Traditional Arabic"/>
          <w:b/>
          <w:sz w:val="36"/>
          <w:rtl/>
          <w:lang w:bidi="ar-SY"/>
        </w:rPr>
        <w:t xml:space="preserve"> </w:t>
      </w:r>
      <w:r w:rsidRPr="001E36C6">
        <w:rPr>
          <w:rFonts w:ascii="Traditional Arabic" w:hAnsi="Traditional Arabic" w:hint="cs"/>
          <w:b/>
          <w:sz w:val="40"/>
          <w:vertAlign w:val="superscript"/>
          <w:rtl/>
          <w:lang w:bidi="ar-SY"/>
        </w:rPr>
        <w:t>(</w:t>
      </w:r>
      <w:r w:rsidRPr="001E36C6">
        <w:rPr>
          <w:rFonts w:ascii="Traditional Arabic" w:hAnsi="Traditional Arabic"/>
          <w:b/>
          <w:sz w:val="40"/>
          <w:vertAlign w:val="superscript"/>
          <w:rtl/>
          <w:lang w:bidi="ar-SY"/>
        </w:rPr>
        <w:footnoteReference w:id="159"/>
      </w:r>
      <w:r w:rsidRPr="001E36C6">
        <w:rPr>
          <w:rFonts w:ascii="Traditional Arabic" w:hAnsi="Traditional Arabic" w:hint="cs"/>
          <w:b/>
          <w:sz w:val="40"/>
          <w:vertAlign w:val="superscript"/>
          <w:rtl/>
          <w:lang w:bidi="ar-SY"/>
        </w:rPr>
        <w:t>)</w:t>
      </w:r>
      <w:r w:rsidRPr="001E36C6">
        <w:rPr>
          <w:rFonts w:ascii="Traditional Arabic" w:hAnsi="Traditional Arabic" w:hint="cs"/>
          <w:b/>
          <w:sz w:val="40"/>
          <w:rtl/>
          <w:lang w:bidi="ar-SY"/>
        </w:rPr>
        <w:t>.</w:t>
      </w:r>
    </w:p>
    <w:p w14:paraId="6448104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صَلاة ذَوات الأسبابِ، كتَحِيَّة المسجِد، وركعَتي الطَّواف، وصَلاة الجنازَة، وصَلاة الكُسوف، لِلأدِلَّة الدّالَّة على ذلك كحديث:</w:t>
      </w:r>
      <w:r w:rsidRPr="006D3435">
        <w:rPr>
          <w:rFonts w:ascii="Traditional Arabic" w:hAnsi="Traditional Arabic" w:hint="eastAsia"/>
          <w:b/>
          <w:sz w:val="36"/>
          <w:rtl/>
          <w:lang w:bidi="ar-SY"/>
        </w:rPr>
        <w:t>«</w:t>
      </w:r>
      <w:r>
        <w:rPr>
          <w:rFonts w:ascii="Traditional Arabic" w:hAnsi="Traditional Arabic" w:hint="cs"/>
          <w:b/>
          <w:sz w:val="36"/>
          <w:rtl/>
          <w:lang w:bidi="ar-SY"/>
        </w:rPr>
        <w:t xml:space="preserve"> إذا دَخَل أَحَدُكم المسجِد فَلْيركَع ركعَتَيْن قبل أن يجلِسَ </w:t>
      </w:r>
      <w:r w:rsidRPr="006D3435">
        <w:rPr>
          <w:rFonts w:ascii="Traditional Arabic" w:hAnsi="Traditional Arabic" w:hint="eastAsia"/>
          <w:b/>
          <w:sz w:val="36"/>
          <w:rtl/>
          <w:lang w:bidi="ar-SY"/>
        </w:rPr>
        <w:t>»</w:t>
      </w:r>
      <w:r>
        <w:rPr>
          <w:rFonts w:ascii="Traditional Arabic" w:hAnsi="Traditional Arabic"/>
          <w:b/>
          <w:sz w:val="36"/>
          <w:rtl/>
          <w:lang w:bidi="ar-SY"/>
        </w:rPr>
        <w:t xml:space="preserve"> </w:t>
      </w:r>
      <w:r w:rsidRPr="006D3435">
        <w:rPr>
          <w:rFonts w:ascii="Traditional Arabic" w:hAnsi="Traditional Arabic" w:hint="cs"/>
          <w:b/>
          <w:sz w:val="40"/>
          <w:vertAlign w:val="superscript"/>
          <w:rtl/>
          <w:lang w:bidi="ar-SY"/>
        </w:rPr>
        <w:t>(</w:t>
      </w:r>
      <w:r w:rsidRPr="006D3435">
        <w:rPr>
          <w:rFonts w:ascii="Traditional Arabic" w:hAnsi="Traditional Arabic"/>
          <w:b/>
          <w:sz w:val="40"/>
          <w:vertAlign w:val="superscript"/>
          <w:rtl/>
          <w:lang w:bidi="ar-SY"/>
        </w:rPr>
        <w:footnoteReference w:id="160"/>
      </w:r>
      <w:r w:rsidRPr="006D3435">
        <w:rPr>
          <w:rFonts w:ascii="Traditional Arabic" w:hAnsi="Traditional Arabic" w:hint="cs"/>
          <w:b/>
          <w:sz w:val="40"/>
          <w:vertAlign w:val="superscript"/>
          <w:rtl/>
          <w:lang w:bidi="ar-SY"/>
        </w:rPr>
        <w:t>)</w:t>
      </w:r>
      <w:r w:rsidRPr="006D3435">
        <w:rPr>
          <w:rFonts w:ascii="Traditional Arabic" w:hAnsi="Traditional Arabic" w:hint="cs"/>
          <w:b/>
          <w:sz w:val="40"/>
          <w:rtl/>
          <w:lang w:bidi="ar-SY"/>
        </w:rPr>
        <w:t>.</w:t>
      </w:r>
    </w:p>
    <w:p w14:paraId="3BA457B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3-</w:t>
      </w:r>
      <w:r>
        <w:rPr>
          <w:rFonts w:ascii="Traditional Arabic" w:hAnsi="Traditional Arabic"/>
          <w:b/>
          <w:sz w:val="40"/>
          <w:rtl/>
          <w:lang w:bidi="ar-SY"/>
        </w:rPr>
        <w:t xml:space="preserve"> </w:t>
      </w:r>
      <w:r>
        <w:rPr>
          <w:rFonts w:ascii="Traditional Arabic" w:hAnsi="Traditional Arabic" w:hint="cs"/>
          <w:b/>
          <w:sz w:val="40"/>
          <w:rtl/>
          <w:lang w:bidi="ar-SY"/>
        </w:rPr>
        <w:t>قَضاء سُنَّةِ الفَجْرِ بعد صَلاةِ الفَجْرِ.</w:t>
      </w:r>
    </w:p>
    <w:p w14:paraId="2AC5F9F9" w14:textId="77777777" w:rsidR="00CB4068" w:rsidRPr="00AA5366" w:rsidRDefault="00CB4068" w:rsidP="00CB4068">
      <w:pPr>
        <w:widowControl w:val="0"/>
        <w:spacing w:after="120"/>
        <w:ind w:firstLine="397"/>
        <w:rPr>
          <w:rFonts w:ascii="Traditional Arabic" w:hAnsi="Traditional Arabic"/>
          <w:bCs/>
          <w:sz w:val="40"/>
          <w:rtl/>
          <w:lang w:bidi="ar-SY"/>
        </w:rPr>
      </w:pPr>
      <w:r w:rsidRPr="00AA5366">
        <w:rPr>
          <w:rFonts w:ascii="Traditional Arabic" w:hAnsi="Traditional Arabic" w:hint="cs"/>
          <w:bCs/>
          <w:sz w:val="40"/>
          <w:rtl/>
          <w:lang w:bidi="ar-SY"/>
        </w:rPr>
        <w:t>م</w:t>
      </w:r>
      <w:r>
        <w:rPr>
          <w:rFonts w:ascii="Traditional Arabic" w:hAnsi="Traditional Arabic" w:hint="cs"/>
          <w:bCs/>
          <w:sz w:val="40"/>
          <w:rtl/>
          <w:lang w:bidi="ar-SY"/>
        </w:rPr>
        <w:t>َ</w:t>
      </w:r>
      <w:r w:rsidRPr="00AA5366">
        <w:rPr>
          <w:rFonts w:ascii="Traditional Arabic" w:hAnsi="Traditional Arabic" w:hint="cs"/>
          <w:bCs/>
          <w:sz w:val="40"/>
          <w:rtl/>
          <w:lang w:bidi="ar-SY"/>
        </w:rPr>
        <w:t>علومات</w:t>
      </w:r>
      <w:r>
        <w:rPr>
          <w:rFonts w:ascii="Traditional Arabic" w:hAnsi="Traditional Arabic" w:hint="cs"/>
          <w:bCs/>
          <w:sz w:val="40"/>
          <w:rtl/>
          <w:lang w:bidi="ar-SY"/>
        </w:rPr>
        <w:t>ٌ</w:t>
      </w:r>
      <w:r w:rsidRPr="00AA5366">
        <w:rPr>
          <w:rFonts w:ascii="Traditional Arabic" w:hAnsi="Traditional Arabic" w:hint="cs"/>
          <w:bCs/>
          <w:sz w:val="40"/>
          <w:rtl/>
          <w:lang w:bidi="ar-SY"/>
        </w:rPr>
        <w:t xml:space="preserve"> إث</w:t>
      </w:r>
      <w:r>
        <w:rPr>
          <w:rFonts w:ascii="Traditional Arabic" w:hAnsi="Traditional Arabic" w:hint="cs"/>
          <w:bCs/>
          <w:sz w:val="40"/>
          <w:rtl/>
          <w:lang w:bidi="ar-SY"/>
        </w:rPr>
        <w:t>ْ</w:t>
      </w:r>
      <w:r w:rsidRPr="00AA5366">
        <w:rPr>
          <w:rFonts w:ascii="Traditional Arabic" w:hAnsi="Traditional Arabic" w:hint="cs"/>
          <w:bCs/>
          <w:sz w:val="40"/>
          <w:rtl/>
          <w:lang w:bidi="ar-SY"/>
        </w:rPr>
        <w:t>را</w:t>
      </w:r>
      <w:r>
        <w:rPr>
          <w:rFonts w:ascii="Traditional Arabic" w:hAnsi="Traditional Arabic" w:hint="cs"/>
          <w:bCs/>
          <w:sz w:val="40"/>
          <w:rtl/>
          <w:lang w:bidi="ar-SY"/>
        </w:rPr>
        <w:t>ئِ</w:t>
      </w:r>
      <w:r w:rsidRPr="00AA5366">
        <w:rPr>
          <w:rFonts w:ascii="Traditional Arabic" w:hAnsi="Traditional Arabic" w:hint="cs"/>
          <w:bCs/>
          <w:sz w:val="40"/>
          <w:rtl/>
          <w:lang w:bidi="ar-SY"/>
        </w:rPr>
        <w:t>ي</w:t>
      </w:r>
      <w:r>
        <w:rPr>
          <w:rFonts w:ascii="Traditional Arabic" w:hAnsi="Traditional Arabic" w:hint="cs"/>
          <w:bCs/>
          <w:sz w:val="40"/>
          <w:rtl/>
          <w:lang w:bidi="ar-SY"/>
        </w:rPr>
        <w:t>َّ</w:t>
      </w:r>
      <w:r w:rsidRPr="00AA5366">
        <w:rPr>
          <w:rFonts w:ascii="Traditional Arabic" w:hAnsi="Traditional Arabic" w:hint="cs"/>
          <w:bCs/>
          <w:sz w:val="40"/>
          <w:rtl/>
          <w:lang w:bidi="ar-SY"/>
        </w:rPr>
        <w:t>ة:</w:t>
      </w:r>
    </w:p>
    <w:p w14:paraId="08138DE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عن عمرو بن عَنْبَسَة </w:t>
      </w:r>
      <w:r w:rsidR="00D70043">
        <w:rPr>
          <w:rFonts w:ascii="AGA Arabesque" w:hAnsi="AGA Arabesque"/>
          <w:b/>
          <w:sz w:val="36"/>
          <w:rtl/>
          <w:lang w:bidi="ar-SY"/>
        </w:rPr>
        <w:t>-رضي الله عنه-</w:t>
      </w:r>
      <w:r>
        <w:rPr>
          <w:rFonts w:ascii="Traditional Arabic" w:hAnsi="Traditional Arabic" w:hint="cs"/>
          <w:b/>
          <w:sz w:val="40"/>
          <w:rtl/>
          <w:lang w:bidi="ar-SY"/>
        </w:rPr>
        <w:t xml:space="preserve"> قال: أتيتُ رسولَ اللهِ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فقلت: يا رسولَ الله، مَن أَسْلَم يعني مَعَك ؟ فقال: حُرٌّ وعَبْدٌ، يعني أبا بكرٍ وبِلالاً، فقلت: يا رسولَ الله، عَلِّمْني ممّا تَعْلَم وأَجْهَل، هل مِن السّاعات ساعَةٌ أَفْضَل مِن الأُخرى، قال: جَوْفُ اللَّيلِ أَفْضَل، فإنَّها مَشْهُودَةٌ مُتَقَبَّلَةٌ حتى تُصَلِّي الفَجْرَ، ثم انْتَهِ حتى تطلع الشَّمس ما دامَت كالحَجفة حتى تنتشر، فإنها تَطْلُع بين قَرْني شَيطانٍ، ويَسْجُد لها الكُفّار، ثمَّ تُصَلِّي فإنها مَشْهُودَةٌ مُتَقَبَّلَةٌ حتى يَسْتَوِي العَمُودُ على ظِلِّه، ثم انتَهِ فإنَّها ساعَةٌ تُسَجَّر فيها الجحِيم، فإذا زالَت فَصَلِّ فإنَّها مَشهُودَةٌ مُتَقَبَّلَة حتى تُصَلِّي العَصْرَ، ثم انْتَه حتى تَغْرب الشَّمسُ، فإنها تَغْرب بين قَرْني شَيْطانٍ، ويَسْجُد لها الكُفّار</w:t>
      </w:r>
      <w:r>
        <w:rPr>
          <w:rFonts w:ascii="Traditional Arabic" w:hAnsi="Traditional Arabic"/>
          <w:b/>
          <w:sz w:val="40"/>
          <w:rtl/>
          <w:lang w:bidi="ar-SY"/>
        </w:rPr>
        <w:t xml:space="preserve"> </w:t>
      </w:r>
      <w:r w:rsidRPr="008802E7">
        <w:rPr>
          <w:rFonts w:ascii="Traditional Arabic" w:hAnsi="Traditional Arabic" w:hint="cs"/>
          <w:b/>
          <w:sz w:val="40"/>
          <w:vertAlign w:val="superscript"/>
          <w:rtl/>
          <w:lang w:bidi="ar-SY"/>
        </w:rPr>
        <w:t>(</w:t>
      </w:r>
      <w:r w:rsidRPr="008802E7">
        <w:rPr>
          <w:rFonts w:ascii="Traditional Arabic" w:hAnsi="Traditional Arabic"/>
          <w:b/>
          <w:sz w:val="40"/>
          <w:vertAlign w:val="superscript"/>
          <w:rtl/>
          <w:lang w:bidi="ar-SY"/>
        </w:rPr>
        <w:footnoteReference w:id="161"/>
      </w:r>
      <w:r w:rsidRPr="008802E7">
        <w:rPr>
          <w:rFonts w:ascii="Traditional Arabic" w:hAnsi="Traditional Arabic" w:hint="cs"/>
          <w:b/>
          <w:sz w:val="40"/>
          <w:vertAlign w:val="superscript"/>
          <w:rtl/>
          <w:lang w:bidi="ar-SY"/>
        </w:rPr>
        <w:t>)</w:t>
      </w:r>
      <w:r w:rsidRPr="008802E7">
        <w:rPr>
          <w:rFonts w:ascii="Traditional Arabic" w:hAnsi="Traditional Arabic" w:hint="cs"/>
          <w:b/>
          <w:sz w:val="40"/>
          <w:rtl/>
          <w:lang w:bidi="ar-SY"/>
        </w:rPr>
        <w:t>.</w:t>
      </w:r>
    </w:p>
    <w:p w14:paraId="71381648" w14:textId="77777777" w:rsidR="00CB4068" w:rsidRPr="00B749C7" w:rsidRDefault="00CB4068" w:rsidP="00CB4068">
      <w:pPr>
        <w:widowControl w:val="0"/>
        <w:ind w:firstLine="397"/>
        <w:rPr>
          <w:rFonts w:ascii="Traditional Arabic" w:hAnsi="Traditional Arabic"/>
          <w:b/>
          <w:bCs/>
          <w:rtl/>
          <w:lang w:bidi="ar-SY"/>
        </w:rPr>
      </w:pPr>
      <w:r>
        <w:rPr>
          <w:rFonts w:ascii="Traditional Arabic" w:hAnsi="Traditional Arabic" w:hint="cs"/>
          <w:b/>
          <w:bCs/>
          <w:rtl/>
          <w:lang w:bidi="ar-SY"/>
        </w:rPr>
        <w:t>الأسئِلَة</w:t>
      </w:r>
      <w:r w:rsidRPr="00B749C7">
        <w:rPr>
          <w:rFonts w:ascii="Traditional Arabic" w:hAnsi="Traditional Arabic" w:hint="cs"/>
          <w:b/>
          <w:bCs/>
          <w:rtl/>
          <w:lang w:bidi="ar-SY"/>
        </w:rPr>
        <w:t>:</w:t>
      </w:r>
    </w:p>
    <w:p w14:paraId="0FBBC4EA"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س1: ميِّز ما هو وَقْتٌ لِلنَّهْي عن الصَّلاةِ، وما ليس بِوَقْتِ نَهْي فيما يَلِي،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3225830A" w14:textId="77777777" w:rsidTr="0070342F">
        <w:trPr>
          <w:tblHeader/>
          <w:jc w:val="center"/>
        </w:trPr>
        <w:tc>
          <w:tcPr>
            <w:tcW w:w="4817" w:type="dxa"/>
          </w:tcPr>
          <w:p w14:paraId="317E091E" w14:textId="77777777" w:rsidR="00CB4068" w:rsidRPr="00035EEF" w:rsidRDefault="00CB4068" w:rsidP="0070342F">
            <w:pPr>
              <w:widowControl w:val="0"/>
              <w:jc w:val="center"/>
              <w:rPr>
                <w:rFonts w:ascii="Traditional Arabic" w:hAnsi="Traditional Arabic"/>
                <w:b/>
                <w:bCs/>
                <w:rtl/>
                <w:lang w:bidi="ar-SY"/>
              </w:rPr>
            </w:pPr>
            <w:r w:rsidRPr="00035EEF">
              <w:rPr>
                <w:rFonts w:ascii="Traditional Arabic" w:hAnsi="Traditional Arabic" w:hint="cs"/>
                <w:b/>
                <w:bCs/>
                <w:rtl/>
                <w:lang w:bidi="ar-SY"/>
              </w:rPr>
              <w:t>الو</w:t>
            </w:r>
            <w:r>
              <w:rPr>
                <w:rFonts w:ascii="Traditional Arabic" w:hAnsi="Traditional Arabic" w:hint="cs"/>
                <w:b/>
                <w:bCs/>
                <w:rtl/>
                <w:lang w:bidi="ar-SY"/>
              </w:rPr>
              <w:t>َ</w:t>
            </w:r>
            <w:r w:rsidRPr="00035EEF">
              <w:rPr>
                <w:rFonts w:ascii="Traditional Arabic" w:hAnsi="Traditional Arabic" w:hint="cs"/>
                <w:b/>
                <w:bCs/>
                <w:rtl/>
                <w:lang w:bidi="ar-SY"/>
              </w:rPr>
              <w:t>ق</w:t>
            </w:r>
            <w:r>
              <w:rPr>
                <w:rFonts w:ascii="Traditional Arabic" w:hAnsi="Traditional Arabic" w:hint="cs"/>
                <w:b/>
                <w:bCs/>
                <w:rtl/>
                <w:lang w:bidi="ar-SY"/>
              </w:rPr>
              <w:t>ْ</w:t>
            </w:r>
            <w:r w:rsidRPr="00035EEF">
              <w:rPr>
                <w:rFonts w:ascii="Traditional Arabic" w:hAnsi="Traditional Arabic" w:hint="cs"/>
                <w:b/>
                <w:bCs/>
                <w:rtl/>
                <w:lang w:bidi="ar-SY"/>
              </w:rPr>
              <w:t>ت</w:t>
            </w:r>
          </w:p>
        </w:tc>
        <w:tc>
          <w:tcPr>
            <w:tcW w:w="1614" w:type="dxa"/>
          </w:tcPr>
          <w:p w14:paraId="4B30A202" w14:textId="77777777" w:rsidR="00CB4068" w:rsidRPr="00035EEF" w:rsidRDefault="00CB4068" w:rsidP="0070342F">
            <w:pPr>
              <w:widowControl w:val="0"/>
              <w:jc w:val="center"/>
              <w:rPr>
                <w:rFonts w:ascii="Traditional Arabic" w:hAnsi="Traditional Arabic"/>
                <w:b/>
                <w:bCs/>
                <w:rtl/>
                <w:lang w:bidi="ar-SY"/>
              </w:rPr>
            </w:pPr>
            <w:r w:rsidRPr="00035EEF">
              <w:rPr>
                <w:rFonts w:ascii="Traditional Arabic" w:hAnsi="Traditional Arabic" w:hint="cs"/>
                <w:b/>
                <w:bCs/>
                <w:rtl/>
                <w:lang w:bidi="ar-SY"/>
              </w:rPr>
              <w:t>ت</w:t>
            </w:r>
            <w:r>
              <w:rPr>
                <w:rFonts w:ascii="Traditional Arabic" w:hAnsi="Traditional Arabic" w:hint="cs"/>
                <w:b/>
                <w:bCs/>
                <w:rtl/>
                <w:lang w:bidi="ar-SY"/>
              </w:rPr>
              <w:t>َ</w:t>
            </w:r>
            <w:r w:rsidRPr="00035EEF">
              <w:rPr>
                <w:rFonts w:ascii="Traditional Arabic" w:hAnsi="Traditional Arabic" w:hint="cs"/>
                <w:b/>
                <w:bCs/>
                <w:rtl/>
                <w:lang w:bidi="ar-SY"/>
              </w:rPr>
              <w:t>مي</w:t>
            </w:r>
            <w:r>
              <w:rPr>
                <w:rFonts w:ascii="Traditional Arabic" w:hAnsi="Traditional Arabic" w:hint="cs"/>
                <w:b/>
                <w:bCs/>
                <w:rtl/>
                <w:lang w:bidi="ar-SY"/>
              </w:rPr>
              <w:t>ِ</w:t>
            </w:r>
            <w:r w:rsidRPr="00035EEF">
              <w:rPr>
                <w:rFonts w:ascii="Traditional Arabic" w:hAnsi="Traditional Arabic" w:hint="cs"/>
                <w:b/>
                <w:bCs/>
                <w:rtl/>
                <w:lang w:bidi="ar-SY"/>
              </w:rPr>
              <w:t>يزه</w:t>
            </w:r>
          </w:p>
        </w:tc>
        <w:tc>
          <w:tcPr>
            <w:tcW w:w="2072" w:type="dxa"/>
          </w:tcPr>
          <w:p w14:paraId="23C405F6" w14:textId="77777777" w:rsidR="00CB4068" w:rsidRPr="00035EEF" w:rsidRDefault="00CB4068" w:rsidP="0070342F">
            <w:pPr>
              <w:widowControl w:val="0"/>
              <w:jc w:val="center"/>
              <w:rPr>
                <w:rFonts w:ascii="Traditional Arabic" w:hAnsi="Traditional Arabic"/>
                <w:b/>
                <w:bCs/>
                <w:rtl/>
                <w:lang w:bidi="ar-SY"/>
              </w:rPr>
            </w:pPr>
            <w:r w:rsidRPr="00035EEF">
              <w:rPr>
                <w:rFonts w:ascii="Traditional Arabic" w:hAnsi="Traditional Arabic" w:hint="cs"/>
                <w:b/>
                <w:bCs/>
                <w:rtl/>
                <w:lang w:bidi="ar-SY"/>
              </w:rPr>
              <w:t>الس</w:t>
            </w:r>
            <w:r>
              <w:rPr>
                <w:rFonts w:ascii="Traditional Arabic" w:hAnsi="Traditional Arabic" w:hint="cs"/>
                <w:b/>
                <w:bCs/>
                <w:rtl/>
                <w:lang w:bidi="ar-SY"/>
              </w:rPr>
              <w:t>َّ</w:t>
            </w:r>
            <w:r w:rsidRPr="00035EEF">
              <w:rPr>
                <w:rFonts w:ascii="Traditional Arabic" w:hAnsi="Traditional Arabic" w:hint="cs"/>
                <w:b/>
                <w:bCs/>
                <w:rtl/>
                <w:lang w:bidi="ar-SY"/>
              </w:rPr>
              <w:t>بب</w:t>
            </w:r>
          </w:p>
        </w:tc>
      </w:tr>
      <w:tr w:rsidR="00CB4068" w:rsidRPr="0083671D" w14:paraId="7A8BC881" w14:textId="77777777" w:rsidTr="0070342F">
        <w:trPr>
          <w:jc w:val="center"/>
        </w:trPr>
        <w:tc>
          <w:tcPr>
            <w:tcW w:w="4817" w:type="dxa"/>
          </w:tcPr>
          <w:p w14:paraId="6420D3D9"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بعد صَلاة العَصْر</w:t>
            </w:r>
          </w:p>
        </w:tc>
        <w:tc>
          <w:tcPr>
            <w:tcW w:w="1614" w:type="dxa"/>
          </w:tcPr>
          <w:p w14:paraId="5A6C1508" w14:textId="77777777" w:rsidR="00CB4068" w:rsidRPr="0083671D" w:rsidRDefault="00CB4068" w:rsidP="0070342F">
            <w:pPr>
              <w:widowControl w:val="0"/>
              <w:jc w:val="center"/>
              <w:rPr>
                <w:rFonts w:ascii="Traditional Arabic" w:hAnsi="Traditional Arabic"/>
                <w:rtl/>
                <w:lang w:bidi="ar-SY"/>
              </w:rPr>
            </w:pPr>
          </w:p>
        </w:tc>
        <w:tc>
          <w:tcPr>
            <w:tcW w:w="2072" w:type="dxa"/>
          </w:tcPr>
          <w:p w14:paraId="7F6FAEA4" w14:textId="77777777" w:rsidR="00CB4068" w:rsidRPr="0083671D" w:rsidRDefault="00CB4068" w:rsidP="0070342F">
            <w:pPr>
              <w:widowControl w:val="0"/>
              <w:jc w:val="center"/>
              <w:rPr>
                <w:rFonts w:ascii="Traditional Arabic" w:hAnsi="Traditional Arabic"/>
                <w:rtl/>
                <w:lang w:bidi="ar-SY"/>
              </w:rPr>
            </w:pPr>
          </w:p>
        </w:tc>
      </w:tr>
      <w:tr w:rsidR="00CB4068" w:rsidRPr="0083671D" w14:paraId="4BD44000" w14:textId="77777777" w:rsidTr="0070342F">
        <w:trPr>
          <w:jc w:val="center"/>
        </w:trPr>
        <w:tc>
          <w:tcPr>
            <w:tcW w:w="4817" w:type="dxa"/>
          </w:tcPr>
          <w:p w14:paraId="5F97F1AD"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lastRenderedPageBreak/>
              <w:t>بعد أذان الظُّهْر</w:t>
            </w:r>
          </w:p>
        </w:tc>
        <w:tc>
          <w:tcPr>
            <w:tcW w:w="1614" w:type="dxa"/>
          </w:tcPr>
          <w:p w14:paraId="631F5A94" w14:textId="77777777" w:rsidR="00CB4068" w:rsidRPr="0083671D" w:rsidRDefault="00CB4068" w:rsidP="0070342F">
            <w:pPr>
              <w:widowControl w:val="0"/>
              <w:jc w:val="center"/>
              <w:rPr>
                <w:rFonts w:ascii="Traditional Arabic" w:hAnsi="Traditional Arabic"/>
                <w:rtl/>
                <w:lang w:bidi="ar-SY"/>
              </w:rPr>
            </w:pPr>
          </w:p>
        </w:tc>
        <w:tc>
          <w:tcPr>
            <w:tcW w:w="2072" w:type="dxa"/>
          </w:tcPr>
          <w:p w14:paraId="44E2CCB6" w14:textId="77777777" w:rsidR="00CB4068" w:rsidRPr="0083671D" w:rsidRDefault="00CB4068" w:rsidP="0070342F">
            <w:pPr>
              <w:widowControl w:val="0"/>
              <w:jc w:val="center"/>
              <w:rPr>
                <w:rFonts w:ascii="Traditional Arabic" w:hAnsi="Traditional Arabic"/>
                <w:rtl/>
                <w:lang w:bidi="ar-SY"/>
              </w:rPr>
            </w:pPr>
          </w:p>
        </w:tc>
      </w:tr>
      <w:tr w:rsidR="00CB4068" w:rsidRPr="0083671D" w14:paraId="43C642A5" w14:textId="77777777" w:rsidTr="0070342F">
        <w:trPr>
          <w:jc w:val="center"/>
        </w:trPr>
        <w:tc>
          <w:tcPr>
            <w:tcW w:w="4817" w:type="dxa"/>
          </w:tcPr>
          <w:p w14:paraId="28A830B2"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بعد صَلاة الظُّهر</w:t>
            </w:r>
          </w:p>
        </w:tc>
        <w:tc>
          <w:tcPr>
            <w:tcW w:w="1614" w:type="dxa"/>
          </w:tcPr>
          <w:p w14:paraId="5760D755" w14:textId="77777777" w:rsidR="00CB4068" w:rsidRPr="0083671D" w:rsidRDefault="00CB4068" w:rsidP="0070342F">
            <w:pPr>
              <w:widowControl w:val="0"/>
              <w:jc w:val="center"/>
              <w:rPr>
                <w:rFonts w:ascii="Traditional Arabic" w:hAnsi="Traditional Arabic"/>
                <w:rtl/>
                <w:lang w:bidi="ar-SY"/>
              </w:rPr>
            </w:pPr>
          </w:p>
        </w:tc>
        <w:tc>
          <w:tcPr>
            <w:tcW w:w="2072" w:type="dxa"/>
          </w:tcPr>
          <w:p w14:paraId="3931BA56" w14:textId="77777777" w:rsidR="00CB4068" w:rsidRPr="0083671D" w:rsidRDefault="00CB4068" w:rsidP="0070342F">
            <w:pPr>
              <w:widowControl w:val="0"/>
              <w:jc w:val="center"/>
              <w:rPr>
                <w:rFonts w:ascii="Traditional Arabic" w:hAnsi="Traditional Arabic"/>
                <w:rtl/>
                <w:lang w:bidi="ar-SY"/>
              </w:rPr>
            </w:pPr>
          </w:p>
        </w:tc>
      </w:tr>
      <w:tr w:rsidR="00CB4068" w:rsidRPr="0083671D" w14:paraId="57E0AA97" w14:textId="77777777" w:rsidTr="0070342F">
        <w:trPr>
          <w:jc w:val="center"/>
        </w:trPr>
        <w:tc>
          <w:tcPr>
            <w:tcW w:w="4817" w:type="dxa"/>
          </w:tcPr>
          <w:p w14:paraId="27F77FC5"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قُبَيْل أذانِ الظُّهْرِ</w:t>
            </w:r>
          </w:p>
        </w:tc>
        <w:tc>
          <w:tcPr>
            <w:tcW w:w="1614" w:type="dxa"/>
          </w:tcPr>
          <w:p w14:paraId="5CED7B83" w14:textId="77777777" w:rsidR="00CB4068" w:rsidRPr="0083671D" w:rsidRDefault="00CB4068" w:rsidP="0070342F">
            <w:pPr>
              <w:widowControl w:val="0"/>
              <w:jc w:val="center"/>
              <w:rPr>
                <w:rFonts w:ascii="Traditional Arabic" w:hAnsi="Traditional Arabic"/>
                <w:rtl/>
                <w:lang w:bidi="ar-SY"/>
              </w:rPr>
            </w:pPr>
          </w:p>
        </w:tc>
        <w:tc>
          <w:tcPr>
            <w:tcW w:w="2072" w:type="dxa"/>
          </w:tcPr>
          <w:p w14:paraId="1DA82D5A" w14:textId="77777777" w:rsidR="00CB4068" w:rsidRPr="0083671D" w:rsidRDefault="00CB4068" w:rsidP="0070342F">
            <w:pPr>
              <w:widowControl w:val="0"/>
              <w:jc w:val="center"/>
              <w:rPr>
                <w:rFonts w:ascii="Traditional Arabic" w:hAnsi="Traditional Arabic"/>
                <w:rtl/>
                <w:lang w:bidi="ar-SY"/>
              </w:rPr>
            </w:pPr>
          </w:p>
        </w:tc>
      </w:tr>
      <w:tr w:rsidR="00CB4068" w:rsidRPr="0083671D" w14:paraId="1D8C3658" w14:textId="77777777" w:rsidTr="0070342F">
        <w:trPr>
          <w:jc w:val="center"/>
        </w:trPr>
        <w:tc>
          <w:tcPr>
            <w:tcW w:w="4817" w:type="dxa"/>
          </w:tcPr>
          <w:p w14:paraId="60FD34FA"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قَبل الفَجر</w:t>
            </w:r>
          </w:p>
        </w:tc>
        <w:tc>
          <w:tcPr>
            <w:tcW w:w="1614" w:type="dxa"/>
          </w:tcPr>
          <w:p w14:paraId="6CE637A7" w14:textId="77777777" w:rsidR="00CB4068" w:rsidRPr="0083671D" w:rsidRDefault="00CB4068" w:rsidP="0070342F">
            <w:pPr>
              <w:widowControl w:val="0"/>
              <w:jc w:val="center"/>
              <w:rPr>
                <w:rFonts w:ascii="Traditional Arabic" w:hAnsi="Traditional Arabic"/>
                <w:rtl/>
                <w:lang w:bidi="ar-SY"/>
              </w:rPr>
            </w:pPr>
          </w:p>
        </w:tc>
        <w:tc>
          <w:tcPr>
            <w:tcW w:w="2072" w:type="dxa"/>
          </w:tcPr>
          <w:p w14:paraId="56F203E4" w14:textId="77777777" w:rsidR="00CB4068" w:rsidRPr="0083671D" w:rsidRDefault="00CB4068" w:rsidP="0070342F">
            <w:pPr>
              <w:widowControl w:val="0"/>
              <w:jc w:val="center"/>
              <w:rPr>
                <w:rFonts w:ascii="Traditional Arabic" w:hAnsi="Traditional Arabic"/>
                <w:rtl/>
                <w:lang w:bidi="ar-SY"/>
              </w:rPr>
            </w:pPr>
          </w:p>
        </w:tc>
      </w:tr>
      <w:tr w:rsidR="00CB4068" w:rsidRPr="0083671D" w14:paraId="296431AB" w14:textId="77777777" w:rsidTr="0070342F">
        <w:trPr>
          <w:jc w:val="center"/>
        </w:trPr>
        <w:tc>
          <w:tcPr>
            <w:tcW w:w="4817" w:type="dxa"/>
          </w:tcPr>
          <w:p w14:paraId="270D92C1"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بعد صَلاة الفجر</w:t>
            </w:r>
          </w:p>
        </w:tc>
        <w:tc>
          <w:tcPr>
            <w:tcW w:w="1614" w:type="dxa"/>
          </w:tcPr>
          <w:p w14:paraId="4EC3C636" w14:textId="77777777" w:rsidR="00CB4068" w:rsidRPr="0083671D" w:rsidRDefault="00CB4068" w:rsidP="0070342F">
            <w:pPr>
              <w:widowControl w:val="0"/>
              <w:jc w:val="center"/>
              <w:rPr>
                <w:rFonts w:ascii="Traditional Arabic" w:hAnsi="Traditional Arabic"/>
                <w:rtl/>
                <w:lang w:bidi="ar-SY"/>
              </w:rPr>
            </w:pPr>
          </w:p>
        </w:tc>
        <w:tc>
          <w:tcPr>
            <w:tcW w:w="2072" w:type="dxa"/>
          </w:tcPr>
          <w:p w14:paraId="4797E620" w14:textId="77777777" w:rsidR="00CB4068" w:rsidRPr="0083671D" w:rsidRDefault="00CB4068" w:rsidP="0070342F">
            <w:pPr>
              <w:widowControl w:val="0"/>
              <w:jc w:val="center"/>
              <w:rPr>
                <w:rFonts w:ascii="Traditional Arabic" w:hAnsi="Traditional Arabic"/>
                <w:rtl/>
                <w:lang w:bidi="ar-SY"/>
              </w:rPr>
            </w:pPr>
          </w:p>
        </w:tc>
      </w:tr>
      <w:tr w:rsidR="00CB4068" w:rsidRPr="0083671D" w14:paraId="6F2302FE" w14:textId="77777777" w:rsidTr="0070342F">
        <w:trPr>
          <w:jc w:val="center"/>
        </w:trPr>
        <w:tc>
          <w:tcPr>
            <w:tcW w:w="4817" w:type="dxa"/>
          </w:tcPr>
          <w:p w14:paraId="03D23103"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بعد أذان المغرِب</w:t>
            </w:r>
          </w:p>
        </w:tc>
        <w:tc>
          <w:tcPr>
            <w:tcW w:w="1614" w:type="dxa"/>
          </w:tcPr>
          <w:p w14:paraId="31AEE2EF" w14:textId="77777777" w:rsidR="00CB4068" w:rsidRPr="0083671D" w:rsidRDefault="00CB4068" w:rsidP="0070342F">
            <w:pPr>
              <w:widowControl w:val="0"/>
              <w:jc w:val="center"/>
              <w:rPr>
                <w:rFonts w:ascii="Traditional Arabic" w:hAnsi="Traditional Arabic"/>
                <w:rtl/>
                <w:lang w:bidi="ar-SY"/>
              </w:rPr>
            </w:pPr>
          </w:p>
        </w:tc>
        <w:tc>
          <w:tcPr>
            <w:tcW w:w="2072" w:type="dxa"/>
          </w:tcPr>
          <w:p w14:paraId="1D44B00F" w14:textId="77777777" w:rsidR="00CB4068" w:rsidRPr="0083671D" w:rsidRDefault="00CB4068" w:rsidP="0070342F">
            <w:pPr>
              <w:widowControl w:val="0"/>
              <w:jc w:val="center"/>
              <w:rPr>
                <w:rFonts w:ascii="Traditional Arabic" w:hAnsi="Traditional Arabic"/>
                <w:rtl/>
                <w:lang w:bidi="ar-SY"/>
              </w:rPr>
            </w:pPr>
          </w:p>
        </w:tc>
      </w:tr>
      <w:tr w:rsidR="00CB4068" w:rsidRPr="0083671D" w14:paraId="62B1D2E5" w14:textId="77777777" w:rsidTr="0070342F">
        <w:trPr>
          <w:jc w:val="center"/>
        </w:trPr>
        <w:tc>
          <w:tcPr>
            <w:tcW w:w="4817" w:type="dxa"/>
          </w:tcPr>
          <w:p w14:paraId="2D36B86B"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بعد صَلاة المغرب</w:t>
            </w:r>
          </w:p>
        </w:tc>
        <w:tc>
          <w:tcPr>
            <w:tcW w:w="1614" w:type="dxa"/>
          </w:tcPr>
          <w:p w14:paraId="274DBB50" w14:textId="77777777" w:rsidR="00CB4068" w:rsidRPr="0083671D" w:rsidRDefault="00CB4068" w:rsidP="0070342F">
            <w:pPr>
              <w:widowControl w:val="0"/>
              <w:jc w:val="center"/>
              <w:rPr>
                <w:rFonts w:ascii="Traditional Arabic" w:hAnsi="Traditional Arabic"/>
                <w:rtl/>
                <w:lang w:bidi="ar-SY"/>
              </w:rPr>
            </w:pPr>
          </w:p>
        </w:tc>
        <w:tc>
          <w:tcPr>
            <w:tcW w:w="2072" w:type="dxa"/>
          </w:tcPr>
          <w:p w14:paraId="6C17A8C1" w14:textId="77777777" w:rsidR="00CB4068" w:rsidRPr="0083671D" w:rsidRDefault="00CB4068" w:rsidP="0070342F">
            <w:pPr>
              <w:widowControl w:val="0"/>
              <w:jc w:val="center"/>
              <w:rPr>
                <w:rFonts w:ascii="Traditional Arabic" w:hAnsi="Traditional Arabic"/>
                <w:rtl/>
                <w:lang w:bidi="ar-SY"/>
              </w:rPr>
            </w:pPr>
          </w:p>
        </w:tc>
      </w:tr>
    </w:tbl>
    <w:p w14:paraId="5AF492DA"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س2: بيِّن حُكْمَ الصَّلاة في الحالات التّاليَة، مع ذِكْرِ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700FC6F5" w14:textId="77777777" w:rsidTr="0070342F">
        <w:trPr>
          <w:jc w:val="center"/>
        </w:trPr>
        <w:tc>
          <w:tcPr>
            <w:tcW w:w="4817" w:type="dxa"/>
          </w:tcPr>
          <w:p w14:paraId="73B2921B" w14:textId="77777777" w:rsidR="00CB4068" w:rsidRPr="00426AD4" w:rsidRDefault="00CB4068" w:rsidP="0070342F">
            <w:pPr>
              <w:widowControl w:val="0"/>
              <w:jc w:val="center"/>
              <w:rPr>
                <w:rFonts w:ascii="Traditional Arabic" w:hAnsi="Traditional Arabic"/>
                <w:b/>
                <w:bCs/>
                <w:rtl/>
                <w:lang w:bidi="ar-SY"/>
              </w:rPr>
            </w:pPr>
            <w:r w:rsidRPr="00426AD4">
              <w:rPr>
                <w:rFonts w:ascii="Traditional Arabic" w:hAnsi="Traditional Arabic" w:hint="cs"/>
                <w:b/>
                <w:bCs/>
                <w:rtl/>
                <w:lang w:bidi="ar-SY"/>
              </w:rPr>
              <w:t>الحال</w:t>
            </w:r>
            <w:r>
              <w:rPr>
                <w:rFonts w:ascii="Traditional Arabic" w:hAnsi="Traditional Arabic" w:hint="cs"/>
                <w:b/>
                <w:bCs/>
                <w:rtl/>
                <w:lang w:bidi="ar-SY"/>
              </w:rPr>
              <w:t>َ</w:t>
            </w:r>
            <w:r w:rsidRPr="00426AD4">
              <w:rPr>
                <w:rFonts w:ascii="Traditional Arabic" w:hAnsi="Traditional Arabic" w:hint="cs"/>
                <w:b/>
                <w:bCs/>
                <w:rtl/>
                <w:lang w:bidi="ar-SY"/>
              </w:rPr>
              <w:t>ة</w:t>
            </w:r>
          </w:p>
        </w:tc>
        <w:tc>
          <w:tcPr>
            <w:tcW w:w="1614" w:type="dxa"/>
          </w:tcPr>
          <w:p w14:paraId="249BF8A4" w14:textId="77777777" w:rsidR="00CB4068" w:rsidRPr="00426AD4" w:rsidRDefault="00CB4068" w:rsidP="0070342F">
            <w:pPr>
              <w:widowControl w:val="0"/>
              <w:jc w:val="center"/>
              <w:rPr>
                <w:rFonts w:ascii="Traditional Arabic" w:hAnsi="Traditional Arabic"/>
                <w:b/>
                <w:bCs/>
                <w:rtl/>
                <w:lang w:bidi="ar-SY"/>
              </w:rPr>
            </w:pPr>
            <w:r w:rsidRPr="00426AD4">
              <w:rPr>
                <w:rFonts w:ascii="Traditional Arabic" w:hAnsi="Traditional Arabic" w:hint="cs"/>
                <w:b/>
                <w:bCs/>
                <w:rtl/>
                <w:lang w:bidi="ar-SY"/>
              </w:rPr>
              <w:t>الح</w:t>
            </w:r>
            <w:r>
              <w:rPr>
                <w:rFonts w:ascii="Traditional Arabic" w:hAnsi="Traditional Arabic" w:hint="cs"/>
                <w:b/>
                <w:bCs/>
                <w:rtl/>
                <w:lang w:bidi="ar-SY"/>
              </w:rPr>
              <w:t>ُ</w:t>
            </w:r>
            <w:r w:rsidRPr="00426AD4">
              <w:rPr>
                <w:rFonts w:ascii="Traditional Arabic" w:hAnsi="Traditional Arabic" w:hint="cs"/>
                <w:b/>
                <w:bCs/>
                <w:rtl/>
                <w:lang w:bidi="ar-SY"/>
              </w:rPr>
              <w:t>ك</w:t>
            </w:r>
            <w:r>
              <w:rPr>
                <w:rFonts w:ascii="Traditional Arabic" w:hAnsi="Traditional Arabic" w:hint="cs"/>
                <w:b/>
                <w:bCs/>
                <w:rtl/>
                <w:lang w:bidi="ar-SY"/>
              </w:rPr>
              <w:t>ْ</w:t>
            </w:r>
            <w:r w:rsidRPr="00426AD4">
              <w:rPr>
                <w:rFonts w:ascii="Traditional Arabic" w:hAnsi="Traditional Arabic" w:hint="cs"/>
                <w:b/>
                <w:bCs/>
                <w:rtl/>
                <w:lang w:bidi="ar-SY"/>
              </w:rPr>
              <w:t>م</w:t>
            </w:r>
            <w:r>
              <w:rPr>
                <w:rFonts w:ascii="Traditional Arabic" w:hAnsi="Traditional Arabic" w:hint="cs"/>
                <w:b/>
                <w:bCs/>
                <w:rtl/>
                <w:lang w:bidi="ar-SY"/>
              </w:rPr>
              <w:t>ُ</w:t>
            </w:r>
          </w:p>
        </w:tc>
        <w:tc>
          <w:tcPr>
            <w:tcW w:w="2072" w:type="dxa"/>
          </w:tcPr>
          <w:p w14:paraId="0E9E7589" w14:textId="77777777" w:rsidR="00CB4068" w:rsidRPr="00426AD4" w:rsidRDefault="00CB4068" w:rsidP="0070342F">
            <w:pPr>
              <w:widowControl w:val="0"/>
              <w:jc w:val="center"/>
              <w:rPr>
                <w:rFonts w:ascii="Traditional Arabic" w:hAnsi="Traditional Arabic"/>
                <w:b/>
                <w:bCs/>
                <w:rtl/>
                <w:lang w:bidi="ar-SY"/>
              </w:rPr>
            </w:pPr>
            <w:r w:rsidRPr="00426AD4">
              <w:rPr>
                <w:rFonts w:ascii="Traditional Arabic" w:hAnsi="Traditional Arabic" w:hint="cs"/>
                <w:b/>
                <w:bCs/>
                <w:rtl/>
                <w:lang w:bidi="ar-SY"/>
              </w:rPr>
              <w:t>الس</w:t>
            </w:r>
            <w:r>
              <w:rPr>
                <w:rFonts w:ascii="Traditional Arabic" w:hAnsi="Traditional Arabic" w:hint="cs"/>
                <w:b/>
                <w:bCs/>
                <w:rtl/>
                <w:lang w:bidi="ar-SY"/>
              </w:rPr>
              <w:t>َّ</w:t>
            </w:r>
            <w:r w:rsidRPr="00426AD4">
              <w:rPr>
                <w:rFonts w:ascii="Traditional Arabic" w:hAnsi="Traditional Arabic" w:hint="cs"/>
                <w:b/>
                <w:bCs/>
                <w:rtl/>
                <w:lang w:bidi="ar-SY"/>
              </w:rPr>
              <w:t>ب</w:t>
            </w:r>
            <w:r>
              <w:rPr>
                <w:rFonts w:ascii="Traditional Arabic" w:hAnsi="Traditional Arabic" w:hint="cs"/>
                <w:b/>
                <w:bCs/>
                <w:rtl/>
                <w:lang w:bidi="ar-SY"/>
              </w:rPr>
              <w:t>َ</w:t>
            </w:r>
            <w:r w:rsidRPr="00426AD4">
              <w:rPr>
                <w:rFonts w:ascii="Traditional Arabic" w:hAnsi="Traditional Arabic" w:hint="cs"/>
                <w:b/>
                <w:bCs/>
                <w:rtl/>
                <w:lang w:bidi="ar-SY"/>
              </w:rPr>
              <w:t>ب</w:t>
            </w:r>
          </w:p>
        </w:tc>
      </w:tr>
      <w:tr w:rsidR="00CB4068" w:rsidRPr="0083671D" w14:paraId="23690ECA" w14:textId="77777777" w:rsidTr="0070342F">
        <w:trPr>
          <w:jc w:val="center"/>
        </w:trPr>
        <w:tc>
          <w:tcPr>
            <w:tcW w:w="4817" w:type="dxa"/>
          </w:tcPr>
          <w:p w14:paraId="28509C11"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رَجُل لم يُصَلِّ الفَجْرَ واسْتَيْقَظ عند طُلوعِ الشَّمسِ</w:t>
            </w:r>
          </w:p>
        </w:tc>
        <w:tc>
          <w:tcPr>
            <w:tcW w:w="1614" w:type="dxa"/>
          </w:tcPr>
          <w:p w14:paraId="378003C7" w14:textId="77777777" w:rsidR="00CB4068" w:rsidRPr="0083671D" w:rsidRDefault="00CB4068" w:rsidP="0070342F">
            <w:pPr>
              <w:widowControl w:val="0"/>
              <w:jc w:val="center"/>
              <w:rPr>
                <w:rFonts w:ascii="Traditional Arabic" w:hAnsi="Traditional Arabic"/>
                <w:rtl/>
                <w:lang w:bidi="ar-SY"/>
              </w:rPr>
            </w:pPr>
          </w:p>
        </w:tc>
        <w:tc>
          <w:tcPr>
            <w:tcW w:w="2072" w:type="dxa"/>
          </w:tcPr>
          <w:p w14:paraId="451DCDB2" w14:textId="77777777" w:rsidR="00CB4068" w:rsidRPr="0083671D" w:rsidRDefault="00CB4068" w:rsidP="0070342F">
            <w:pPr>
              <w:widowControl w:val="0"/>
              <w:jc w:val="center"/>
              <w:rPr>
                <w:rFonts w:ascii="Traditional Arabic" w:hAnsi="Traditional Arabic"/>
                <w:rtl/>
                <w:lang w:bidi="ar-SY"/>
              </w:rPr>
            </w:pPr>
          </w:p>
        </w:tc>
      </w:tr>
      <w:tr w:rsidR="00CB4068" w:rsidRPr="0083671D" w14:paraId="58A56D4A" w14:textId="77777777" w:rsidTr="0070342F">
        <w:trPr>
          <w:jc w:val="center"/>
        </w:trPr>
        <w:tc>
          <w:tcPr>
            <w:tcW w:w="4817" w:type="dxa"/>
          </w:tcPr>
          <w:p w14:paraId="10692F28" w14:textId="77777777" w:rsidR="00CB4068" w:rsidRPr="004408A3" w:rsidRDefault="00CB4068" w:rsidP="0070342F">
            <w:pPr>
              <w:widowControl w:val="0"/>
              <w:jc w:val="center"/>
              <w:rPr>
                <w:rFonts w:ascii="Traditional Arabic" w:hAnsi="Traditional Arabic"/>
                <w:rtl/>
                <w:lang w:bidi="ar-SY"/>
              </w:rPr>
            </w:pPr>
            <w:r>
              <w:rPr>
                <w:rFonts w:ascii="Traditional Arabic" w:hAnsi="Traditional Arabic" w:hint="cs"/>
                <w:rtl/>
                <w:lang w:bidi="ar-SY"/>
              </w:rPr>
              <w:t>رَجلٌ طافَ بالكَعْبة بعد العَصْر وأراد أن يُصَلِّي ركعَتي الطَّوافِ</w:t>
            </w:r>
          </w:p>
        </w:tc>
        <w:tc>
          <w:tcPr>
            <w:tcW w:w="1614" w:type="dxa"/>
          </w:tcPr>
          <w:p w14:paraId="2E42C7DB" w14:textId="77777777" w:rsidR="00CB4068" w:rsidRPr="0083671D" w:rsidRDefault="00CB4068" w:rsidP="0070342F">
            <w:pPr>
              <w:widowControl w:val="0"/>
              <w:jc w:val="center"/>
              <w:rPr>
                <w:rFonts w:ascii="Traditional Arabic" w:hAnsi="Traditional Arabic"/>
                <w:rtl/>
                <w:lang w:bidi="ar-SY"/>
              </w:rPr>
            </w:pPr>
          </w:p>
        </w:tc>
        <w:tc>
          <w:tcPr>
            <w:tcW w:w="2072" w:type="dxa"/>
          </w:tcPr>
          <w:p w14:paraId="52F9EA7C" w14:textId="77777777" w:rsidR="00CB4068" w:rsidRPr="0083671D" w:rsidRDefault="00CB4068" w:rsidP="0070342F">
            <w:pPr>
              <w:widowControl w:val="0"/>
              <w:jc w:val="center"/>
              <w:rPr>
                <w:rFonts w:ascii="Traditional Arabic" w:hAnsi="Traditional Arabic"/>
                <w:rtl/>
                <w:lang w:bidi="ar-SY"/>
              </w:rPr>
            </w:pPr>
          </w:p>
        </w:tc>
      </w:tr>
      <w:tr w:rsidR="00CB4068" w:rsidRPr="0083671D" w14:paraId="27886B50" w14:textId="77777777" w:rsidTr="0070342F">
        <w:trPr>
          <w:jc w:val="center"/>
        </w:trPr>
        <w:tc>
          <w:tcPr>
            <w:tcW w:w="4817" w:type="dxa"/>
          </w:tcPr>
          <w:p w14:paraId="5D5E8C58"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رَجُلٌ دَخَل المسجِد بعد الفَجْرِ لحضورِ حَلَقَةٍ لأحَدِ العُلَماءِ</w:t>
            </w:r>
          </w:p>
        </w:tc>
        <w:tc>
          <w:tcPr>
            <w:tcW w:w="1614" w:type="dxa"/>
          </w:tcPr>
          <w:p w14:paraId="0F3AEB5B" w14:textId="77777777" w:rsidR="00CB4068" w:rsidRPr="0083671D" w:rsidRDefault="00CB4068" w:rsidP="0070342F">
            <w:pPr>
              <w:widowControl w:val="0"/>
              <w:jc w:val="center"/>
              <w:rPr>
                <w:rFonts w:ascii="Traditional Arabic" w:hAnsi="Traditional Arabic"/>
                <w:rtl/>
                <w:lang w:bidi="ar-SY"/>
              </w:rPr>
            </w:pPr>
          </w:p>
        </w:tc>
        <w:tc>
          <w:tcPr>
            <w:tcW w:w="2072" w:type="dxa"/>
          </w:tcPr>
          <w:p w14:paraId="6263BE4D" w14:textId="77777777" w:rsidR="00CB4068" w:rsidRPr="0083671D" w:rsidRDefault="00CB4068" w:rsidP="0070342F">
            <w:pPr>
              <w:widowControl w:val="0"/>
              <w:jc w:val="center"/>
              <w:rPr>
                <w:rFonts w:ascii="Traditional Arabic" w:hAnsi="Traditional Arabic"/>
                <w:rtl/>
                <w:lang w:bidi="ar-SY"/>
              </w:rPr>
            </w:pPr>
          </w:p>
        </w:tc>
      </w:tr>
    </w:tbl>
    <w:p w14:paraId="37899FA6"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س3: ما الدَّليل على ما يأتي:</w:t>
      </w:r>
    </w:p>
    <w:p w14:paraId="35BE7700"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جواز صَلاة ذواتِ الأسبابِ في أوقات النَّهي.</w:t>
      </w:r>
    </w:p>
    <w:p w14:paraId="66E810B7"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جواز قَضاء الفِرائِض في أوقات النَّهي.</w:t>
      </w:r>
    </w:p>
    <w:p w14:paraId="6FD634E3" w14:textId="77777777" w:rsidR="00CB4068" w:rsidRDefault="00CB4068" w:rsidP="00CB4068">
      <w:pPr>
        <w:widowControl w:val="0"/>
        <w:ind w:firstLine="397"/>
        <w:rPr>
          <w:rFonts w:ascii="Traditional Arabic" w:hAnsi="Traditional Arabic"/>
          <w:rtl/>
        </w:rPr>
      </w:pPr>
      <w:r>
        <w:rPr>
          <w:rFonts w:ascii="Traditional Arabic" w:hAnsi="Traditional Arabic" w:hint="cs"/>
          <w:rtl/>
        </w:rPr>
        <w:t>س4: اذكُر ما تعرِفُه مِن الحِكَمِ في النَّهي عن الصَّلاة في بعض الأوقاتِ.</w:t>
      </w:r>
    </w:p>
    <w:p w14:paraId="07B7E4B3"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الثالث والعِشرون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62"/>
      </w:r>
      <w:r w:rsidRPr="004D3806">
        <w:rPr>
          <w:rFonts w:ascii="Msh Quraan1" w:eastAsia="MS Mincho" w:hAnsi="Msh Quraan1"/>
          <w:b/>
          <w:bCs/>
          <w:sz w:val="36"/>
          <w:vertAlign w:val="superscript"/>
          <w:rtl/>
          <w:lang w:bidi="ar-SY"/>
        </w:rPr>
        <w:t>)</w:t>
      </w:r>
    </w:p>
    <w:p w14:paraId="34CD60CC"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صَلاةُ الجَماعَة</w:t>
      </w:r>
    </w:p>
    <w:p w14:paraId="46074DAC" w14:textId="77777777" w:rsidR="00CB4068" w:rsidRPr="004D3FC6" w:rsidRDefault="00CB4068" w:rsidP="00CB4068">
      <w:pPr>
        <w:widowControl w:val="0"/>
        <w:spacing w:after="120"/>
        <w:ind w:firstLine="397"/>
        <w:rPr>
          <w:rFonts w:ascii="Traditional Arabic" w:hAnsi="Traditional Arabic"/>
          <w:b/>
          <w:bCs/>
          <w:rtl/>
          <w:lang w:bidi="ar-SY"/>
        </w:rPr>
      </w:pPr>
      <w:r w:rsidRPr="004D3FC6">
        <w:rPr>
          <w:rFonts w:ascii="Traditional Arabic" w:hAnsi="Traditional Arabic" w:hint="cs"/>
          <w:b/>
          <w:bCs/>
          <w:rtl/>
          <w:lang w:bidi="ar-SY"/>
        </w:rPr>
        <w:t>ح</w:t>
      </w:r>
      <w:r>
        <w:rPr>
          <w:rFonts w:ascii="Traditional Arabic" w:hAnsi="Traditional Arabic" w:hint="cs"/>
          <w:b/>
          <w:bCs/>
          <w:rtl/>
          <w:lang w:bidi="ar-SY"/>
        </w:rPr>
        <w:t>ُ</w:t>
      </w:r>
      <w:r w:rsidRPr="004D3FC6">
        <w:rPr>
          <w:rFonts w:ascii="Traditional Arabic" w:hAnsi="Traditional Arabic" w:hint="cs"/>
          <w:b/>
          <w:bCs/>
          <w:rtl/>
          <w:lang w:bidi="ar-SY"/>
        </w:rPr>
        <w:t>كم</w:t>
      </w:r>
      <w:r>
        <w:rPr>
          <w:rFonts w:ascii="Traditional Arabic" w:hAnsi="Traditional Arabic" w:hint="cs"/>
          <w:b/>
          <w:bCs/>
          <w:rtl/>
          <w:lang w:bidi="ar-SY"/>
        </w:rPr>
        <w:t>ُ</w:t>
      </w:r>
      <w:r w:rsidRPr="004D3FC6">
        <w:rPr>
          <w:rFonts w:ascii="Traditional Arabic" w:hAnsi="Traditional Arabic" w:hint="cs"/>
          <w:b/>
          <w:bCs/>
          <w:rtl/>
          <w:lang w:bidi="ar-SY"/>
        </w:rPr>
        <w:t>ها:</w:t>
      </w:r>
    </w:p>
    <w:p w14:paraId="213B97F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صَلاةُ الجماعَة واجِبَةٌ على الرِّجالِ القادِرِينَ لِلصَّلوات الخمس في حالِ الإقامَة والسَّفَر دون النِّساء، ويدلُّ على وُجوبها نُصوصٌ كَثِيرَةٌ، منها:</w:t>
      </w:r>
    </w:p>
    <w:p w14:paraId="06421928" w14:textId="77777777" w:rsidR="00CB4068" w:rsidRDefault="00CB4068" w:rsidP="002C0374">
      <w:pPr>
        <w:widowControl w:val="0"/>
        <w:spacing w:after="120"/>
        <w:ind w:firstLine="397"/>
        <w:rPr>
          <w:rFonts w:ascii="Traditional Arabic" w:hAnsi="Traditional Arabic"/>
          <w:b/>
          <w:sz w:val="40"/>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قوله تعالى في صَلاةِ الخوْفِ:</w:t>
      </w:r>
      <w:r w:rsidR="002C0374">
        <w:rPr>
          <w:rFonts w:ascii="Traditional Arabic" w:hAnsi="Traditional Arabic" w:hint="cs"/>
          <w:rtl/>
        </w:rPr>
        <w:t xml:space="preserve"> </w:t>
      </w:r>
      <w:r w:rsidR="002C0374">
        <w:rPr>
          <w:rFonts w:ascii="Lotus Linotype" w:hAnsi="Lotus Linotype" w:cs="Lotus Linotype"/>
          <w:noProof w:val="0"/>
          <w:color w:val="000000"/>
          <w:szCs w:val="28"/>
          <w:rtl/>
        </w:rPr>
        <w:t>﴿</w:t>
      </w:r>
      <w:r w:rsidR="00593E8F" w:rsidRPr="00E4512B">
        <w:rPr>
          <w:color w:val="000000"/>
          <w:szCs w:val="40"/>
          <w:rtl/>
        </w:rPr>
        <w:t>وَإِذَا كُنْتَ فِيهِمْ فَأَقَمْتَ لَهُمُ الصَّلَاةَ فَلْتَقُمْ طَائِفَةٌ مِنْهُمْ مَعَك</w:t>
      </w:r>
      <w:r w:rsidR="00593E8F">
        <w:rPr>
          <w:color w:val="000000"/>
          <w:szCs w:val="40"/>
          <w:rtl/>
        </w:rPr>
        <w:t>َ وَلْيَأْخُذُوا أَسْلِحَتَهُمْ</w:t>
      </w:r>
      <w:r w:rsidR="002C0374">
        <w:rPr>
          <w:rFonts w:ascii="Lotus Linotype" w:hAnsi="Lotus Linotype" w:cs="Lotus Linotype"/>
          <w:b/>
          <w:szCs w:val="28"/>
          <w:rtl/>
        </w:rPr>
        <w:t>﴾</w:t>
      </w:r>
      <w:r w:rsidR="002C0374">
        <w:rPr>
          <w:rFonts w:ascii="Lotus Linotype" w:hAnsi="Lotus Linotype" w:cs="Lotus Linotype" w:hint="cs"/>
          <w:b/>
          <w:szCs w:val="28"/>
          <w:rtl/>
        </w:rPr>
        <w:t xml:space="preserve"> </w:t>
      </w:r>
      <w:r>
        <w:rPr>
          <w:rFonts w:ascii="Traditional Arabic" w:hAnsi="Traditional Arabic" w:hint="cs"/>
          <w:b/>
          <w:sz w:val="40"/>
          <w:rtl/>
        </w:rPr>
        <w:t>[النِّساء: 102]، حيث أمَر اللهُ تبارك وتعالى بالجماعَة في حالِ الخوْفِ والسَّفَر، فيَكونُ في حالِ الأَمْنِ والإقامَةِ مِن باب أولى.</w:t>
      </w:r>
    </w:p>
    <w:p w14:paraId="30CBC40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 xml:space="preserve">حَدِيث أبي هُريرَة </w:t>
      </w:r>
      <w:r w:rsidR="00D70043">
        <w:rPr>
          <w:rFonts w:ascii="AGA Arabesque" w:hAnsi="AGA Arabesque"/>
          <w:b/>
          <w:sz w:val="36"/>
          <w:rtl/>
        </w:rPr>
        <w:t>-رضي الله عنه-</w:t>
      </w:r>
      <w:r>
        <w:rPr>
          <w:rFonts w:ascii="Traditional Arabic" w:hAnsi="Traditional Arabic" w:hint="cs"/>
          <w:b/>
          <w:sz w:val="40"/>
          <w:rtl/>
        </w:rPr>
        <w:t xml:space="preserve"> أنَّ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5D1AB6">
        <w:rPr>
          <w:rFonts w:ascii="Traditional Arabic" w:hAnsi="Traditional Arabic" w:hint="eastAsia"/>
          <w:b/>
          <w:sz w:val="36"/>
          <w:rtl/>
        </w:rPr>
        <w:t>«</w:t>
      </w:r>
      <w:r>
        <w:rPr>
          <w:rFonts w:ascii="Traditional Arabic" w:hAnsi="Traditional Arabic" w:hint="cs"/>
          <w:b/>
          <w:sz w:val="36"/>
          <w:rtl/>
        </w:rPr>
        <w:t xml:space="preserve"> إنَّ أَثْقَل صلَاةٍ على المنافِقِينَ صَلاة العِشاءِ وصَلاة الفَجْر، ولو يَعْلَمُون ما فِيهِما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 </w:t>
      </w:r>
      <w:r w:rsidRPr="005D1AB6">
        <w:rPr>
          <w:rFonts w:ascii="Traditional Arabic" w:hAnsi="Traditional Arabic" w:hint="eastAsia"/>
          <w:b/>
          <w:sz w:val="36"/>
          <w:rtl/>
        </w:rPr>
        <w:t>»</w:t>
      </w:r>
      <w:r>
        <w:rPr>
          <w:rFonts w:ascii="Traditional Arabic" w:hAnsi="Traditional Arabic"/>
          <w:b/>
          <w:sz w:val="36"/>
          <w:rtl/>
        </w:rPr>
        <w:t xml:space="preserve"> </w:t>
      </w:r>
      <w:r w:rsidRPr="00E114FC">
        <w:rPr>
          <w:rFonts w:ascii="Traditional Arabic" w:hAnsi="Traditional Arabic" w:hint="cs"/>
          <w:b/>
          <w:sz w:val="40"/>
          <w:vertAlign w:val="superscript"/>
          <w:rtl/>
        </w:rPr>
        <w:t>(</w:t>
      </w:r>
      <w:r w:rsidRPr="00E114FC">
        <w:rPr>
          <w:rFonts w:ascii="Traditional Arabic" w:hAnsi="Traditional Arabic"/>
          <w:b/>
          <w:sz w:val="40"/>
          <w:vertAlign w:val="superscript"/>
          <w:rtl/>
        </w:rPr>
        <w:footnoteReference w:id="163"/>
      </w:r>
      <w:r w:rsidRPr="00E114FC">
        <w:rPr>
          <w:rFonts w:ascii="Traditional Arabic" w:hAnsi="Traditional Arabic" w:hint="cs"/>
          <w:b/>
          <w:sz w:val="40"/>
          <w:vertAlign w:val="superscript"/>
          <w:rtl/>
        </w:rPr>
        <w:t>)</w:t>
      </w:r>
      <w:r w:rsidRPr="00E114FC">
        <w:rPr>
          <w:rFonts w:ascii="Traditional Arabic" w:hAnsi="Traditional Arabic" w:hint="cs"/>
          <w:b/>
          <w:sz w:val="40"/>
          <w:rtl/>
        </w:rPr>
        <w:t>.</w:t>
      </w:r>
      <w:r>
        <w:rPr>
          <w:rFonts w:ascii="Traditional Arabic" w:hAnsi="Traditional Arabic" w:hint="cs"/>
          <w:b/>
          <w:sz w:val="40"/>
          <w:rtl/>
        </w:rPr>
        <w:t xml:space="preserve"> ولا يَهُمّ النَّبيَّ </w:t>
      </w:r>
      <w:r w:rsidR="00D70043">
        <w:rPr>
          <w:rFonts w:ascii="AGA Arabesque" w:hAnsi="AGA Arabesque"/>
          <w:b/>
          <w:sz w:val="36"/>
          <w:rtl/>
        </w:rPr>
        <w:t>-صلى الله عليه وسلم-</w:t>
      </w:r>
      <w:r>
        <w:rPr>
          <w:rFonts w:ascii="Traditional Arabic" w:hAnsi="Traditional Arabic" w:hint="cs"/>
          <w:b/>
          <w:sz w:val="40"/>
          <w:rtl/>
        </w:rPr>
        <w:t xml:space="preserve"> بِتَحرِيقِ المتَخَلِّفِينَ عن الجماعَة إلّا لأنها واجِبَة، وهكذا لا يُوصَف المتَخَلِّفونَ عنها بِالنِّفاقِ إلّا لِوُجوبها.</w:t>
      </w:r>
    </w:p>
    <w:p w14:paraId="142B6E9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 xml:space="preserve">حديث الأعْمَى لَمّا اسْتَأذَنَ النَّبيَّ </w:t>
      </w:r>
      <w:r w:rsidR="00D70043">
        <w:rPr>
          <w:rFonts w:ascii="AGA Arabesque" w:hAnsi="AGA Arabesque"/>
          <w:b/>
          <w:sz w:val="36"/>
          <w:rtl/>
        </w:rPr>
        <w:t>-صلى الله عليه وسلم-</w:t>
      </w:r>
      <w:r>
        <w:rPr>
          <w:rFonts w:ascii="Traditional Arabic" w:hAnsi="Traditional Arabic" w:hint="cs"/>
          <w:rtl/>
        </w:rPr>
        <w:t xml:space="preserve"> أن يُصَلِّيَ في بَيْتِه - وهو لا قائِدَ له - فقال النَّبيُّ </w:t>
      </w:r>
      <w:r w:rsidR="00D70043">
        <w:rPr>
          <w:rFonts w:ascii="AGA Arabesque" w:hAnsi="AGA Arabesque"/>
          <w:b/>
          <w:sz w:val="36"/>
          <w:rtl/>
        </w:rPr>
        <w:t>-صلى الله عليه وسلم-</w:t>
      </w:r>
      <w:r>
        <w:rPr>
          <w:rFonts w:ascii="Traditional Arabic" w:hAnsi="Traditional Arabic" w:hint="cs"/>
          <w:rtl/>
        </w:rPr>
        <w:t>:</w:t>
      </w:r>
      <w:r w:rsidRPr="00EC7279">
        <w:rPr>
          <w:rFonts w:ascii="Traditional Arabic" w:hAnsi="Traditional Arabic" w:hint="eastAsia"/>
          <w:b/>
          <w:sz w:val="36"/>
          <w:rtl/>
        </w:rPr>
        <w:t>«</w:t>
      </w:r>
      <w:r>
        <w:rPr>
          <w:rFonts w:ascii="Traditional Arabic" w:hAnsi="Traditional Arabic" w:hint="cs"/>
          <w:b/>
          <w:sz w:val="36"/>
          <w:rtl/>
        </w:rPr>
        <w:t xml:space="preserve"> هل تَسْمَع النِّداءَ ؟</w:t>
      </w:r>
      <w:r w:rsidRPr="00EC7279">
        <w:rPr>
          <w:rFonts w:ascii="Traditional Arabic" w:hAnsi="Traditional Arabic" w:hint="eastAsia"/>
          <w:b/>
          <w:sz w:val="36"/>
          <w:rtl/>
        </w:rPr>
        <w:t>»</w:t>
      </w:r>
      <w:r>
        <w:rPr>
          <w:rFonts w:ascii="Traditional Arabic" w:hAnsi="Traditional Arabic" w:hint="cs"/>
          <w:b/>
          <w:sz w:val="36"/>
          <w:rtl/>
        </w:rPr>
        <w:t xml:space="preserve"> فقال: نَعَم، قال:</w:t>
      </w:r>
      <w:r w:rsidRPr="00EC7279">
        <w:rPr>
          <w:rFonts w:ascii="Traditional Arabic" w:hAnsi="Traditional Arabic" w:hint="eastAsia"/>
          <w:b/>
          <w:sz w:val="36"/>
          <w:rtl/>
        </w:rPr>
        <w:t>«</w:t>
      </w:r>
      <w:r>
        <w:rPr>
          <w:rFonts w:ascii="Traditional Arabic" w:hAnsi="Traditional Arabic" w:hint="cs"/>
          <w:b/>
          <w:sz w:val="36"/>
          <w:rtl/>
        </w:rPr>
        <w:t xml:space="preserve"> </w:t>
      </w:r>
      <w:r>
        <w:rPr>
          <w:rFonts w:ascii="Traditional Arabic" w:hAnsi="Traditional Arabic" w:hint="cs"/>
          <w:b/>
          <w:sz w:val="36"/>
          <w:rtl/>
        </w:rPr>
        <w:lastRenderedPageBreak/>
        <w:t xml:space="preserve">فَأجِب </w:t>
      </w:r>
      <w:r w:rsidRPr="00EC7279">
        <w:rPr>
          <w:rFonts w:ascii="Traditional Arabic" w:hAnsi="Traditional Arabic" w:hint="eastAsia"/>
          <w:b/>
          <w:sz w:val="36"/>
          <w:rtl/>
        </w:rPr>
        <w:t>»</w:t>
      </w:r>
      <w:r>
        <w:rPr>
          <w:rFonts w:ascii="Traditional Arabic" w:hAnsi="Traditional Arabic"/>
          <w:b/>
          <w:sz w:val="36"/>
          <w:rtl/>
        </w:rPr>
        <w:t xml:space="preserve"> </w:t>
      </w:r>
      <w:r w:rsidRPr="00EC7279">
        <w:rPr>
          <w:rFonts w:ascii="Traditional Arabic" w:hAnsi="Traditional Arabic" w:hint="cs"/>
          <w:b/>
          <w:sz w:val="40"/>
          <w:vertAlign w:val="superscript"/>
          <w:rtl/>
        </w:rPr>
        <w:t>(</w:t>
      </w:r>
      <w:r w:rsidRPr="00EC7279">
        <w:rPr>
          <w:rFonts w:ascii="Traditional Arabic" w:hAnsi="Traditional Arabic"/>
          <w:b/>
          <w:sz w:val="40"/>
          <w:vertAlign w:val="superscript"/>
          <w:rtl/>
        </w:rPr>
        <w:footnoteReference w:id="164"/>
      </w:r>
      <w:r w:rsidRPr="00EC7279">
        <w:rPr>
          <w:rFonts w:ascii="Traditional Arabic" w:hAnsi="Traditional Arabic" w:hint="cs"/>
          <w:b/>
          <w:sz w:val="40"/>
          <w:vertAlign w:val="superscript"/>
          <w:rtl/>
        </w:rPr>
        <w:t>)</w:t>
      </w:r>
      <w:r w:rsidRPr="00EC7279">
        <w:rPr>
          <w:rFonts w:ascii="Traditional Arabic" w:hAnsi="Traditional Arabic" w:hint="cs"/>
          <w:b/>
          <w:sz w:val="40"/>
          <w:rtl/>
        </w:rPr>
        <w:t>.</w:t>
      </w:r>
    </w:p>
    <w:p w14:paraId="613DBBD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 xml:space="preserve">ما ثبَت عن ابن مسعود </w:t>
      </w:r>
      <w:r w:rsidR="00D70043">
        <w:rPr>
          <w:rFonts w:ascii="AGA Arabesque" w:hAnsi="AGA Arabesque"/>
          <w:b/>
          <w:sz w:val="36"/>
          <w:rtl/>
        </w:rPr>
        <w:t>-رضي الله عنه-</w:t>
      </w:r>
      <w:r>
        <w:rPr>
          <w:rFonts w:ascii="Traditional Arabic" w:hAnsi="Traditional Arabic" w:hint="cs"/>
          <w:b/>
          <w:sz w:val="40"/>
          <w:rtl/>
        </w:rPr>
        <w:t xml:space="preserve"> أنَّه قال:</w:t>
      </w:r>
      <w:r w:rsidRPr="00EC7279">
        <w:rPr>
          <w:rFonts w:ascii="Traditional Arabic" w:hAnsi="Traditional Arabic" w:hint="eastAsia"/>
          <w:b/>
          <w:sz w:val="36"/>
          <w:rtl/>
        </w:rPr>
        <w:t>«</w:t>
      </w:r>
      <w:r>
        <w:rPr>
          <w:rFonts w:ascii="Traditional Arabic" w:hAnsi="Traditional Arabic" w:hint="cs"/>
          <w:b/>
          <w:sz w:val="36"/>
          <w:rtl/>
        </w:rPr>
        <w:t xml:space="preserve"> ولقد رَأْيتنا وما يَتَخَلَّف عنها إلّا مُنافِقٌ مَعْلُومُ النِّفاقِ </w:t>
      </w:r>
      <w:r w:rsidRPr="00EC7279">
        <w:rPr>
          <w:rFonts w:ascii="Traditional Arabic" w:hAnsi="Traditional Arabic" w:hint="eastAsia"/>
          <w:b/>
          <w:sz w:val="36"/>
          <w:rtl/>
        </w:rPr>
        <w:t>»</w:t>
      </w:r>
      <w:r>
        <w:rPr>
          <w:rFonts w:ascii="Traditional Arabic" w:hAnsi="Traditional Arabic"/>
          <w:b/>
          <w:sz w:val="36"/>
          <w:rtl/>
        </w:rPr>
        <w:t xml:space="preserve"> </w:t>
      </w:r>
      <w:r w:rsidRPr="00EC7279">
        <w:rPr>
          <w:rFonts w:ascii="Traditional Arabic" w:hAnsi="Traditional Arabic" w:hint="cs"/>
          <w:b/>
          <w:sz w:val="40"/>
          <w:vertAlign w:val="superscript"/>
          <w:rtl/>
        </w:rPr>
        <w:t>(</w:t>
      </w:r>
      <w:r w:rsidRPr="00EC7279">
        <w:rPr>
          <w:rFonts w:ascii="Traditional Arabic" w:hAnsi="Traditional Arabic"/>
          <w:b/>
          <w:sz w:val="40"/>
          <w:vertAlign w:val="superscript"/>
          <w:rtl/>
        </w:rPr>
        <w:footnoteReference w:id="165"/>
      </w:r>
      <w:r w:rsidRPr="00EC7279">
        <w:rPr>
          <w:rFonts w:ascii="Traditional Arabic" w:hAnsi="Traditional Arabic" w:hint="cs"/>
          <w:b/>
          <w:sz w:val="40"/>
          <w:vertAlign w:val="superscript"/>
          <w:rtl/>
        </w:rPr>
        <w:t>)</w:t>
      </w:r>
      <w:r w:rsidRPr="00EC7279">
        <w:rPr>
          <w:rFonts w:ascii="Traditional Arabic" w:hAnsi="Traditional Arabic" w:hint="cs"/>
          <w:b/>
          <w:sz w:val="40"/>
          <w:rtl/>
        </w:rPr>
        <w:t>.</w:t>
      </w:r>
    </w:p>
    <w:p w14:paraId="185B26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ولأنَّها مِن أَعْظَم شِعائِر الإسلامِ وعَلاماتِه الظّاهِرَةِ.</w:t>
      </w:r>
    </w:p>
    <w:p w14:paraId="7BE1EE91" w14:textId="77777777" w:rsidR="00CB4068" w:rsidRPr="00440B6E" w:rsidRDefault="00CB4068" w:rsidP="00CB4068">
      <w:pPr>
        <w:widowControl w:val="0"/>
        <w:spacing w:before="240" w:after="120"/>
        <w:ind w:firstLine="397"/>
        <w:rPr>
          <w:rFonts w:ascii="Lotus Linotype" w:hAnsi="Lotus Linotype"/>
          <w:b/>
          <w:bCs/>
          <w:sz w:val="34"/>
          <w:rtl/>
        </w:rPr>
      </w:pPr>
      <w:r w:rsidRPr="00440B6E">
        <w:rPr>
          <w:rFonts w:ascii="Lotus Linotype" w:hAnsi="Lotus Linotype" w:hint="cs"/>
          <w:b/>
          <w:bCs/>
          <w:sz w:val="34"/>
          <w:rtl/>
        </w:rPr>
        <w:t>ف</w:t>
      </w:r>
      <w:r>
        <w:rPr>
          <w:rFonts w:ascii="Lotus Linotype" w:hAnsi="Lotus Linotype" w:hint="cs"/>
          <w:b/>
          <w:bCs/>
          <w:sz w:val="34"/>
          <w:rtl/>
        </w:rPr>
        <w:t>َ</w:t>
      </w:r>
      <w:r w:rsidRPr="00440B6E">
        <w:rPr>
          <w:rFonts w:ascii="Lotus Linotype" w:hAnsi="Lotus Linotype" w:hint="cs"/>
          <w:b/>
          <w:bCs/>
          <w:sz w:val="34"/>
          <w:rtl/>
        </w:rPr>
        <w:t>ض</w:t>
      </w:r>
      <w:r>
        <w:rPr>
          <w:rFonts w:ascii="Lotus Linotype" w:hAnsi="Lotus Linotype" w:hint="cs"/>
          <w:b/>
          <w:bCs/>
          <w:sz w:val="34"/>
          <w:rtl/>
        </w:rPr>
        <w:t>ْ</w:t>
      </w:r>
      <w:r w:rsidRPr="00440B6E">
        <w:rPr>
          <w:rFonts w:ascii="Lotus Linotype" w:hAnsi="Lotus Linotype" w:hint="cs"/>
          <w:b/>
          <w:bCs/>
          <w:sz w:val="34"/>
          <w:rtl/>
        </w:rPr>
        <w:t>ل</w:t>
      </w:r>
      <w:r>
        <w:rPr>
          <w:rFonts w:ascii="Lotus Linotype" w:hAnsi="Lotus Linotype" w:hint="cs"/>
          <w:b/>
          <w:bCs/>
          <w:sz w:val="34"/>
          <w:rtl/>
        </w:rPr>
        <w:t>ُ</w:t>
      </w:r>
      <w:r w:rsidRPr="00440B6E">
        <w:rPr>
          <w:rFonts w:ascii="Lotus Linotype" w:hAnsi="Lotus Linotype" w:hint="cs"/>
          <w:b/>
          <w:bCs/>
          <w:sz w:val="34"/>
          <w:rtl/>
        </w:rPr>
        <w:t>ها:</w:t>
      </w:r>
    </w:p>
    <w:p w14:paraId="258A359A"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rtl/>
        </w:rPr>
        <w:t xml:space="preserve">في صَلاةِ الجماعَة فَضْلٌ عَظِيمٌ دَلَّت عليه نُصوصٌ كَثِيرَةٌ، منها: حديث عبد الله بن عمر رضي الله عنهما أنَّ رسولَ اللهِ </w:t>
      </w:r>
      <w:r w:rsidR="00D70043">
        <w:rPr>
          <w:rFonts w:ascii="AGA Arabesque" w:hAnsi="AGA Arabesque"/>
          <w:sz w:val="36"/>
          <w:rtl/>
          <w:lang w:bidi="ar-EG"/>
        </w:rPr>
        <w:t>-صلى الله عليه وسلم-</w:t>
      </w:r>
      <w:r>
        <w:rPr>
          <w:rFonts w:ascii="Traditional Arabic" w:hAnsi="Traditional Arabic" w:hint="cs"/>
          <w:rtl/>
        </w:rPr>
        <w:t xml:space="preserve"> قال:</w:t>
      </w:r>
      <w:r w:rsidRPr="00C11121">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صَلاة الجماعَةِ أَفْضَل مِن صَلاةِ الفَرْدِ بِسَبْعٍ وعِشْرِينَ دَرَجَةً </w:t>
      </w:r>
      <w:r w:rsidRPr="00C11121">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C11121">
        <w:rPr>
          <w:rFonts w:ascii="Traditional Arabic" w:hAnsi="Traditional Arabic"/>
          <w:b/>
          <w:noProof w:val="0"/>
          <w:color w:val="000000"/>
          <w:sz w:val="36"/>
          <w:vertAlign w:val="superscript"/>
          <w:rtl/>
        </w:rPr>
        <w:t>(</w:t>
      </w:r>
      <w:r w:rsidRPr="00C11121">
        <w:rPr>
          <w:rFonts w:ascii="Traditional Arabic" w:hAnsi="Traditional Arabic"/>
          <w:b/>
          <w:noProof w:val="0"/>
          <w:color w:val="000000"/>
          <w:sz w:val="36"/>
          <w:vertAlign w:val="superscript"/>
          <w:rtl/>
        </w:rPr>
        <w:footnoteReference w:id="166"/>
      </w:r>
      <w:r w:rsidRPr="00C11121">
        <w:rPr>
          <w:rFonts w:ascii="Traditional Arabic" w:hAnsi="Traditional Arabic"/>
          <w:b/>
          <w:noProof w:val="0"/>
          <w:color w:val="000000"/>
          <w:sz w:val="36"/>
          <w:vertAlign w:val="superscript"/>
          <w:rtl/>
        </w:rPr>
        <w:t>)</w:t>
      </w:r>
      <w:r w:rsidRPr="00C11121">
        <w:rPr>
          <w:rFonts w:ascii="Traditional Arabic" w:hAnsi="Traditional Arabic" w:hint="cs"/>
          <w:b/>
          <w:noProof w:val="0"/>
          <w:color w:val="000000"/>
          <w:sz w:val="36"/>
          <w:rtl/>
        </w:rPr>
        <w:t>.</w:t>
      </w:r>
    </w:p>
    <w:p w14:paraId="4237116A" w14:textId="77777777" w:rsidR="00CB4068" w:rsidRPr="00440B6E" w:rsidRDefault="00CB4068" w:rsidP="00CB4068">
      <w:pPr>
        <w:widowControl w:val="0"/>
        <w:spacing w:before="240" w:after="120"/>
        <w:ind w:firstLine="397"/>
        <w:rPr>
          <w:rFonts w:ascii="Lotus Linotype" w:hAnsi="Lotus Linotype"/>
          <w:b/>
          <w:bCs/>
          <w:noProof w:val="0"/>
          <w:sz w:val="34"/>
          <w:rtl/>
        </w:rPr>
      </w:pPr>
      <w:r w:rsidRPr="00440B6E">
        <w:rPr>
          <w:rFonts w:ascii="Lotus Linotype" w:hAnsi="Lotus Linotype" w:hint="cs"/>
          <w:b/>
          <w:bCs/>
          <w:noProof w:val="0"/>
          <w:sz w:val="34"/>
          <w:rtl/>
        </w:rPr>
        <w:t>ما ت</w:t>
      </w:r>
      <w:r>
        <w:rPr>
          <w:rFonts w:ascii="Lotus Linotype" w:hAnsi="Lotus Linotype" w:hint="cs"/>
          <w:b/>
          <w:bCs/>
          <w:noProof w:val="0"/>
          <w:sz w:val="34"/>
          <w:rtl/>
        </w:rPr>
        <w:t>ُ</w:t>
      </w:r>
      <w:r w:rsidRPr="00440B6E">
        <w:rPr>
          <w:rFonts w:ascii="Lotus Linotype" w:hAnsi="Lotus Linotype" w:hint="cs"/>
          <w:b/>
          <w:bCs/>
          <w:noProof w:val="0"/>
          <w:sz w:val="34"/>
          <w:rtl/>
        </w:rPr>
        <w:t>د</w:t>
      </w:r>
      <w:r>
        <w:rPr>
          <w:rFonts w:ascii="Lotus Linotype" w:hAnsi="Lotus Linotype" w:hint="cs"/>
          <w:b/>
          <w:bCs/>
          <w:noProof w:val="0"/>
          <w:sz w:val="34"/>
          <w:rtl/>
        </w:rPr>
        <w:t>ْرَ</w:t>
      </w:r>
      <w:r w:rsidRPr="00440B6E">
        <w:rPr>
          <w:rFonts w:ascii="Lotus Linotype" w:hAnsi="Lotus Linotype" w:hint="cs"/>
          <w:b/>
          <w:bCs/>
          <w:noProof w:val="0"/>
          <w:sz w:val="34"/>
          <w:rtl/>
        </w:rPr>
        <w:t>ك به ص</w:t>
      </w:r>
      <w:r>
        <w:rPr>
          <w:rFonts w:ascii="Lotus Linotype" w:hAnsi="Lotus Linotype" w:hint="cs"/>
          <w:b/>
          <w:bCs/>
          <w:noProof w:val="0"/>
          <w:sz w:val="34"/>
          <w:rtl/>
        </w:rPr>
        <w:t>َ</w:t>
      </w:r>
      <w:r w:rsidRPr="00440B6E">
        <w:rPr>
          <w:rFonts w:ascii="Lotus Linotype" w:hAnsi="Lotus Linotype" w:hint="cs"/>
          <w:b/>
          <w:bCs/>
          <w:noProof w:val="0"/>
          <w:sz w:val="34"/>
          <w:rtl/>
        </w:rPr>
        <w:t>لاة الج</w:t>
      </w:r>
      <w:r>
        <w:rPr>
          <w:rFonts w:ascii="Lotus Linotype" w:hAnsi="Lotus Linotype" w:hint="cs"/>
          <w:b/>
          <w:bCs/>
          <w:noProof w:val="0"/>
          <w:sz w:val="34"/>
          <w:rtl/>
        </w:rPr>
        <w:t>َ</w:t>
      </w:r>
      <w:r w:rsidRPr="00440B6E">
        <w:rPr>
          <w:rFonts w:ascii="Lotus Linotype" w:hAnsi="Lotus Linotype" w:hint="cs"/>
          <w:b/>
          <w:bCs/>
          <w:noProof w:val="0"/>
          <w:sz w:val="34"/>
          <w:rtl/>
        </w:rPr>
        <w:t>ماع</w:t>
      </w:r>
      <w:r>
        <w:rPr>
          <w:rFonts w:ascii="Lotus Linotype" w:hAnsi="Lotus Linotype" w:hint="cs"/>
          <w:b/>
          <w:bCs/>
          <w:noProof w:val="0"/>
          <w:sz w:val="34"/>
          <w:rtl/>
        </w:rPr>
        <w:t>َ</w:t>
      </w:r>
      <w:r w:rsidRPr="00440B6E">
        <w:rPr>
          <w:rFonts w:ascii="Lotus Linotype" w:hAnsi="Lotus Linotype" w:hint="cs"/>
          <w:b/>
          <w:bCs/>
          <w:noProof w:val="0"/>
          <w:sz w:val="34"/>
          <w:rtl/>
        </w:rPr>
        <w:t>ة</w:t>
      </w:r>
      <w:r>
        <w:rPr>
          <w:rFonts w:ascii="Lotus Linotype" w:hAnsi="Lotus Linotype" w:hint="cs"/>
          <w:b/>
          <w:bCs/>
          <w:noProof w:val="0"/>
          <w:sz w:val="34"/>
          <w:rtl/>
        </w:rPr>
        <w:t>ِ</w:t>
      </w:r>
      <w:r w:rsidRPr="00440B6E">
        <w:rPr>
          <w:rFonts w:ascii="Lotus Linotype" w:hAnsi="Lotus Linotype" w:hint="cs"/>
          <w:b/>
          <w:bCs/>
          <w:noProof w:val="0"/>
          <w:sz w:val="34"/>
          <w:rtl/>
        </w:rPr>
        <w:t>:</w:t>
      </w:r>
    </w:p>
    <w:p w14:paraId="55A3D96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تُدْرَك صَلاةُ الجماعَةِ بإدْراكِ رَكْعَةٍ مِن الصَّلاةِ مع الإمام، فإن أدرَكَ أقَلّ مِن ركعَةٍ فلا يُعْتَبَر مُدرِكاً لِلجَماعَةِ، ولكن يَدْخُل مع الإمامِ فيما أدرَك، وله أَجْرٌ على ذلك، إلّا إن كان يَغْلِب على ظَنِّه حُضور جَماعَة أُخرى فالأَولى أن يَنْتَظِر لِكَي يُدْرِكَ الجماعَةَ مِن أوَّلها.</w:t>
      </w:r>
    </w:p>
    <w:p w14:paraId="09D7888E" w14:textId="77777777" w:rsidR="00CB4068" w:rsidRPr="00440B6E" w:rsidRDefault="00CB4068" w:rsidP="00CB4068">
      <w:pPr>
        <w:widowControl w:val="0"/>
        <w:spacing w:before="240" w:after="120"/>
        <w:ind w:firstLine="397"/>
        <w:rPr>
          <w:rFonts w:ascii="Lotus Linotype" w:hAnsi="Lotus Linotype"/>
          <w:b/>
          <w:bCs/>
          <w:noProof w:val="0"/>
          <w:sz w:val="34"/>
          <w:rtl/>
        </w:rPr>
      </w:pPr>
      <w:r w:rsidRPr="00440B6E">
        <w:rPr>
          <w:rFonts w:ascii="Lotus Linotype" w:hAnsi="Lotus Linotype" w:hint="cs"/>
          <w:b/>
          <w:bCs/>
          <w:noProof w:val="0"/>
          <w:sz w:val="34"/>
          <w:rtl/>
        </w:rPr>
        <w:t>ما ت</w:t>
      </w:r>
      <w:r>
        <w:rPr>
          <w:rFonts w:ascii="Lotus Linotype" w:hAnsi="Lotus Linotype" w:hint="cs"/>
          <w:b/>
          <w:bCs/>
          <w:noProof w:val="0"/>
          <w:sz w:val="34"/>
          <w:rtl/>
        </w:rPr>
        <w:t>ُ</w:t>
      </w:r>
      <w:r w:rsidRPr="00440B6E">
        <w:rPr>
          <w:rFonts w:ascii="Lotus Linotype" w:hAnsi="Lotus Linotype" w:hint="cs"/>
          <w:b/>
          <w:bCs/>
          <w:noProof w:val="0"/>
          <w:sz w:val="34"/>
          <w:rtl/>
        </w:rPr>
        <w:t>د</w:t>
      </w:r>
      <w:r>
        <w:rPr>
          <w:rFonts w:ascii="Lotus Linotype" w:hAnsi="Lotus Linotype" w:hint="cs"/>
          <w:b/>
          <w:bCs/>
          <w:noProof w:val="0"/>
          <w:sz w:val="34"/>
          <w:rtl/>
        </w:rPr>
        <w:t>ْ</w:t>
      </w:r>
      <w:r w:rsidRPr="00440B6E">
        <w:rPr>
          <w:rFonts w:ascii="Lotus Linotype" w:hAnsi="Lotus Linotype" w:hint="cs"/>
          <w:b/>
          <w:bCs/>
          <w:noProof w:val="0"/>
          <w:sz w:val="34"/>
          <w:rtl/>
        </w:rPr>
        <w:t>ر</w:t>
      </w:r>
      <w:r>
        <w:rPr>
          <w:rFonts w:ascii="Lotus Linotype" w:hAnsi="Lotus Linotype" w:hint="cs"/>
          <w:b/>
          <w:bCs/>
          <w:noProof w:val="0"/>
          <w:sz w:val="34"/>
          <w:rtl/>
        </w:rPr>
        <w:t>َ</w:t>
      </w:r>
      <w:r w:rsidRPr="00440B6E">
        <w:rPr>
          <w:rFonts w:ascii="Lotus Linotype" w:hAnsi="Lotus Linotype" w:hint="cs"/>
          <w:b/>
          <w:bCs/>
          <w:noProof w:val="0"/>
          <w:sz w:val="34"/>
          <w:rtl/>
        </w:rPr>
        <w:t>ك ب</w:t>
      </w:r>
      <w:r>
        <w:rPr>
          <w:rFonts w:ascii="Lotus Linotype" w:hAnsi="Lotus Linotype" w:hint="cs"/>
          <w:b/>
          <w:bCs/>
          <w:noProof w:val="0"/>
          <w:sz w:val="34"/>
          <w:rtl/>
        </w:rPr>
        <w:t>ِ</w:t>
      </w:r>
      <w:r w:rsidRPr="00440B6E">
        <w:rPr>
          <w:rFonts w:ascii="Lotus Linotype" w:hAnsi="Lotus Linotype" w:hint="cs"/>
          <w:b/>
          <w:bCs/>
          <w:noProof w:val="0"/>
          <w:sz w:val="34"/>
          <w:rtl/>
        </w:rPr>
        <w:t>ه الر</w:t>
      </w:r>
      <w:r>
        <w:rPr>
          <w:rFonts w:ascii="Lotus Linotype" w:hAnsi="Lotus Linotype" w:hint="cs"/>
          <w:b/>
          <w:bCs/>
          <w:noProof w:val="0"/>
          <w:sz w:val="34"/>
          <w:rtl/>
        </w:rPr>
        <w:t>َّ</w:t>
      </w:r>
      <w:r w:rsidRPr="00440B6E">
        <w:rPr>
          <w:rFonts w:ascii="Lotus Linotype" w:hAnsi="Lotus Linotype" w:hint="cs"/>
          <w:b/>
          <w:bCs/>
          <w:noProof w:val="0"/>
          <w:sz w:val="34"/>
          <w:rtl/>
        </w:rPr>
        <w:t>كع</w:t>
      </w:r>
      <w:r>
        <w:rPr>
          <w:rFonts w:ascii="Lotus Linotype" w:hAnsi="Lotus Linotype" w:hint="cs"/>
          <w:b/>
          <w:bCs/>
          <w:noProof w:val="0"/>
          <w:sz w:val="34"/>
          <w:rtl/>
        </w:rPr>
        <w:t>َ</w:t>
      </w:r>
      <w:r w:rsidRPr="00440B6E">
        <w:rPr>
          <w:rFonts w:ascii="Lotus Linotype" w:hAnsi="Lotus Linotype" w:hint="cs"/>
          <w:b/>
          <w:bCs/>
          <w:noProof w:val="0"/>
          <w:sz w:val="34"/>
          <w:rtl/>
        </w:rPr>
        <w:t>ة:</w:t>
      </w:r>
    </w:p>
    <w:p w14:paraId="2C9E5E0B"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تُدْرَك الركعَة بإدْراكِ الركوعِ، فإذا أدرَكَ المسبُوق إمامَه راكِعاً: فيجِب أن يكبِّر تَكبِيرَة الإحرامِ وهو واقِفٌ، ثمّ يركَع مُكَبِّراً مرَّة أخرى لِلركوع، هذا هو الأفضَل، وإن اقتَصَر على تَكبِيرَة الإحرامِ حالَ قِيامِه أجْزَأَتْه عن تَكبِيرَةِ الركوعِ.</w:t>
      </w:r>
    </w:p>
    <w:p w14:paraId="528A9726" w14:textId="77777777" w:rsidR="00CB4068" w:rsidRPr="00440B6E" w:rsidRDefault="00CB4068" w:rsidP="00CB4068">
      <w:pPr>
        <w:widowControl w:val="0"/>
        <w:spacing w:before="240" w:after="120"/>
        <w:ind w:firstLine="397"/>
        <w:rPr>
          <w:rFonts w:ascii="Lotus Linotype" w:hAnsi="Lotus Linotype"/>
          <w:b/>
          <w:bCs/>
          <w:noProof w:val="0"/>
          <w:sz w:val="34"/>
          <w:rtl/>
        </w:rPr>
      </w:pPr>
      <w:r w:rsidRPr="00440B6E">
        <w:rPr>
          <w:rFonts w:ascii="Lotus Linotype" w:hAnsi="Lotus Linotype" w:hint="cs"/>
          <w:b/>
          <w:bCs/>
          <w:noProof w:val="0"/>
          <w:sz w:val="34"/>
          <w:rtl/>
        </w:rPr>
        <w:t>الأعذار</w:t>
      </w:r>
      <w:r>
        <w:rPr>
          <w:rFonts w:ascii="Lotus Linotype" w:hAnsi="Lotus Linotype" w:hint="cs"/>
          <w:b/>
          <w:bCs/>
          <w:noProof w:val="0"/>
          <w:sz w:val="34"/>
          <w:rtl/>
        </w:rPr>
        <w:t>ُ</w:t>
      </w:r>
      <w:r w:rsidRPr="00440B6E">
        <w:rPr>
          <w:rFonts w:ascii="Lotus Linotype" w:hAnsi="Lotus Linotype" w:hint="cs"/>
          <w:b/>
          <w:bCs/>
          <w:noProof w:val="0"/>
          <w:sz w:val="34"/>
          <w:rtl/>
        </w:rPr>
        <w:t xml:space="preserve"> الم</w:t>
      </w:r>
      <w:r>
        <w:rPr>
          <w:rFonts w:ascii="Lotus Linotype" w:hAnsi="Lotus Linotype" w:hint="cs"/>
          <w:b/>
          <w:bCs/>
          <w:noProof w:val="0"/>
          <w:sz w:val="34"/>
          <w:rtl/>
        </w:rPr>
        <w:t>ُ</w:t>
      </w:r>
      <w:r w:rsidRPr="00440B6E">
        <w:rPr>
          <w:rFonts w:ascii="Lotus Linotype" w:hAnsi="Lotus Linotype" w:hint="cs"/>
          <w:b/>
          <w:bCs/>
          <w:noProof w:val="0"/>
          <w:sz w:val="34"/>
          <w:rtl/>
        </w:rPr>
        <w:t>ب</w:t>
      </w:r>
      <w:r>
        <w:rPr>
          <w:rFonts w:ascii="Lotus Linotype" w:hAnsi="Lotus Linotype" w:hint="cs"/>
          <w:b/>
          <w:bCs/>
          <w:noProof w:val="0"/>
          <w:sz w:val="34"/>
          <w:rtl/>
        </w:rPr>
        <w:t>ِ</w:t>
      </w:r>
      <w:r w:rsidRPr="00440B6E">
        <w:rPr>
          <w:rFonts w:ascii="Lotus Linotype" w:hAnsi="Lotus Linotype" w:hint="cs"/>
          <w:b/>
          <w:bCs/>
          <w:noProof w:val="0"/>
          <w:sz w:val="34"/>
          <w:rtl/>
        </w:rPr>
        <w:t>يح</w:t>
      </w:r>
      <w:r>
        <w:rPr>
          <w:rFonts w:ascii="Lotus Linotype" w:hAnsi="Lotus Linotype" w:hint="cs"/>
          <w:b/>
          <w:bCs/>
          <w:noProof w:val="0"/>
          <w:sz w:val="34"/>
          <w:rtl/>
        </w:rPr>
        <w:t>َ</w:t>
      </w:r>
      <w:r w:rsidRPr="00440B6E">
        <w:rPr>
          <w:rFonts w:ascii="Lotus Linotype" w:hAnsi="Lotus Linotype" w:hint="cs"/>
          <w:b/>
          <w:bCs/>
          <w:noProof w:val="0"/>
          <w:sz w:val="34"/>
          <w:rtl/>
        </w:rPr>
        <w:t>ة</w:t>
      </w:r>
      <w:r>
        <w:rPr>
          <w:rFonts w:ascii="Lotus Linotype" w:hAnsi="Lotus Linotype" w:hint="cs"/>
          <w:b/>
          <w:bCs/>
          <w:noProof w:val="0"/>
          <w:sz w:val="34"/>
          <w:rtl/>
        </w:rPr>
        <w:t>ُ</w:t>
      </w:r>
      <w:r w:rsidRPr="00440B6E">
        <w:rPr>
          <w:rFonts w:ascii="Lotus Linotype" w:hAnsi="Lotus Linotype" w:hint="cs"/>
          <w:b/>
          <w:bCs/>
          <w:noProof w:val="0"/>
          <w:sz w:val="34"/>
          <w:rtl/>
        </w:rPr>
        <w:t xml:space="preserve"> ل</w:t>
      </w:r>
      <w:r>
        <w:rPr>
          <w:rFonts w:ascii="Lotus Linotype" w:hAnsi="Lotus Linotype" w:hint="cs"/>
          <w:b/>
          <w:bCs/>
          <w:noProof w:val="0"/>
          <w:sz w:val="34"/>
          <w:rtl/>
        </w:rPr>
        <w:t>ِ</w:t>
      </w:r>
      <w:r w:rsidRPr="00440B6E">
        <w:rPr>
          <w:rFonts w:ascii="Lotus Linotype" w:hAnsi="Lotus Linotype" w:hint="cs"/>
          <w:b/>
          <w:bCs/>
          <w:noProof w:val="0"/>
          <w:sz w:val="34"/>
          <w:rtl/>
        </w:rPr>
        <w:t>لت</w:t>
      </w:r>
      <w:r>
        <w:rPr>
          <w:rFonts w:ascii="Lotus Linotype" w:hAnsi="Lotus Linotype" w:hint="cs"/>
          <w:b/>
          <w:bCs/>
          <w:noProof w:val="0"/>
          <w:sz w:val="34"/>
          <w:rtl/>
        </w:rPr>
        <w:t>َّ</w:t>
      </w:r>
      <w:r w:rsidRPr="00440B6E">
        <w:rPr>
          <w:rFonts w:ascii="Lotus Linotype" w:hAnsi="Lotus Linotype" w:hint="cs"/>
          <w:b/>
          <w:bCs/>
          <w:noProof w:val="0"/>
          <w:sz w:val="34"/>
          <w:rtl/>
        </w:rPr>
        <w:t>خ</w:t>
      </w:r>
      <w:r>
        <w:rPr>
          <w:rFonts w:ascii="Lotus Linotype" w:hAnsi="Lotus Linotype" w:hint="cs"/>
          <w:b/>
          <w:bCs/>
          <w:noProof w:val="0"/>
          <w:sz w:val="34"/>
          <w:rtl/>
        </w:rPr>
        <w:t>َ</w:t>
      </w:r>
      <w:r w:rsidRPr="00440B6E">
        <w:rPr>
          <w:rFonts w:ascii="Lotus Linotype" w:hAnsi="Lotus Linotype" w:hint="cs"/>
          <w:b/>
          <w:bCs/>
          <w:noProof w:val="0"/>
          <w:sz w:val="34"/>
          <w:rtl/>
        </w:rPr>
        <w:t>ل</w:t>
      </w:r>
      <w:r>
        <w:rPr>
          <w:rFonts w:ascii="Lotus Linotype" w:hAnsi="Lotus Linotype" w:hint="cs"/>
          <w:b/>
          <w:bCs/>
          <w:noProof w:val="0"/>
          <w:sz w:val="34"/>
          <w:rtl/>
        </w:rPr>
        <w:t>ُّ</w:t>
      </w:r>
      <w:r w:rsidRPr="00440B6E">
        <w:rPr>
          <w:rFonts w:ascii="Lotus Linotype" w:hAnsi="Lotus Linotype" w:hint="cs"/>
          <w:b/>
          <w:bCs/>
          <w:noProof w:val="0"/>
          <w:sz w:val="34"/>
          <w:rtl/>
        </w:rPr>
        <w:t>ف</w:t>
      </w:r>
      <w:r>
        <w:rPr>
          <w:rFonts w:ascii="Lotus Linotype" w:hAnsi="Lotus Linotype" w:hint="cs"/>
          <w:b/>
          <w:bCs/>
          <w:noProof w:val="0"/>
          <w:sz w:val="34"/>
          <w:rtl/>
        </w:rPr>
        <w:t>ِ</w:t>
      </w:r>
      <w:r w:rsidRPr="00440B6E">
        <w:rPr>
          <w:rFonts w:ascii="Lotus Linotype" w:hAnsi="Lotus Linotype" w:hint="cs"/>
          <w:b/>
          <w:bCs/>
          <w:noProof w:val="0"/>
          <w:sz w:val="34"/>
          <w:rtl/>
        </w:rPr>
        <w:t xml:space="preserve"> عن الج</w:t>
      </w:r>
      <w:r>
        <w:rPr>
          <w:rFonts w:ascii="Lotus Linotype" w:hAnsi="Lotus Linotype" w:hint="cs"/>
          <w:b/>
          <w:bCs/>
          <w:noProof w:val="0"/>
          <w:sz w:val="34"/>
          <w:rtl/>
        </w:rPr>
        <w:t>ُ</w:t>
      </w:r>
      <w:r w:rsidRPr="00440B6E">
        <w:rPr>
          <w:rFonts w:ascii="Lotus Linotype" w:hAnsi="Lotus Linotype" w:hint="cs"/>
          <w:b/>
          <w:bCs/>
          <w:noProof w:val="0"/>
          <w:sz w:val="34"/>
          <w:rtl/>
        </w:rPr>
        <w:t>م</w:t>
      </w:r>
      <w:r>
        <w:rPr>
          <w:rFonts w:ascii="Lotus Linotype" w:hAnsi="Lotus Linotype" w:hint="cs"/>
          <w:b/>
          <w:bCs/>
          <w:noProof w:val="0"/>
          <w:sz w:val="34"/>
          <w:rtl/>
        </w:rPr>
        <w:t>ُ</w:t>
      </w:r>
      <w:r w:rsidRPr="00440B6E">
        <w:rPr>
          <w:rFonts w:ascii="Lotus Linotype" w:hAnsi="Lotus Linotype" w:hint="cs"/>
          <w:b/>
          <w:bCs/>
          <w:noProof w:val="0"/>
          <w:sz w:val="34"/>
          <w:rtl/>
        </w:rPr>
        <w:t>ع</w:t>
      </w:r>
      <w:r>
        <w:rPr>
          <w:rFonts w:ascii="Lotus Linotype" w:hAnsi="Lotus Linotype" w:hint="cs"/>
          <w:b/>
          <w:bCs/>
          <w:noProof w:val="0"/>
          <w:sz w:val="34"/>
          <w:rtl/>
        </w:rPr>
        <w:t>َ</w:t>
      </w:r>
      <w:r w:rsidRPr="00440B6E">
        <w:rPr>
          <w:rFonts w:ascii="Lotus Linotype" w:hAnsi="Lotus Linotype" w:hint="cs"/>
          <w:b/>
          <w:bCs/>
          <w:noProof w:val="0"/>
          <w:sz w:val="34"/>
          <w:rtl/>
        </w:rPr>
        <w:t>ة</w:t>
      </w:r>
      <w:r>
        <w:rPr>
          <w:rFonts w:ascii="Lotus Linotype" w:hAnsi="Lotus Linotype" w:hint="cs"/>
          <w:b/>
          <w:bCs/>
          <w:noProof w:val="0"/>
          <w:sz w:val="34"/>
          <w:rtl/>
        </w:rPr>
        <w:t>ِ</w:t>
      </w:r>
      <w:r w:rsidRPr="00440B6E">
        <w:rPr>
          <w:rFonts w:ascii="Lotus Linotype" w:hAnsi="Lotus Linotype" w:hint="cs"/>
          <w:b/>
          <w:bCs/>
          <w:noProof w:val="0"/>
          <w:sz w:val="34"/>
          <w:rtl/>
        </w:rPr>
        <w:t xml:space="preserve"> والج</w:t>
      </w:r>
      <w:r>
        <w:rPr>
          <w:rFonts w:ascii="Lotus Linotype" w:hAnsi="Lotus Linotype" w:hint="cs"/>
          <w:b/>
          <w:bCs/>
          <w:noProof w:val="0"/>
          <w:sz w:val="34"/>
          <w:rtl/>
        </w:rPr>
        <w:t>َ</w:t>
      </w:r>
      <w:r w:rsidRPr="00440B6E">
        <w:rPr>
          <w:rFonts w:ascii="Lotus Linotype" w:hAnsi="Lotus Linotype" w:hint="cs"/>
          <w:b/>
          <w:bCs/>
          <w:noProof w:val="0"/>
          <w:sz w:val="34"/>
          <w:rtl/>
        </w:rPr>
        <w:t>ماع</w:t>
      </w:r>
      <w:r>
        <w:rPr>
          <w:rFonts w:ascii="Lotus Linotype" w:hAnsi="Lotus Linotype" w:hint="cs"/>
          <w:b/>
          <w:bCs/>
          <w:noProof w:val="0"/>
          <w:sz w:val="34"/>
          <w:rtl/>
        </w:rPr>
        <w:t>َ</w:t>
      </w:r>
      <w:r w:rsidRPr="00440B6E">
        <w:rPr>
          <w:rFonts w:ascii="Lotus Linotype" w:hAnsi="Lotus Linotype" w:hint="cs"/>
          <w:b/>
          <w:bCs/>
          <w:noProof w:val="0"/>
          <w:sz w:val="34"/>
          <w:rtl/>
        </w:rPr>
        <w:t>ة</w:t>
      </w:r>
      <w:r>
        <w:rPr>
          <w:rFonts w:ascii="Lotus Linotype" w:hAnsi="Lotus Linotype" w:hint="cs"/>
          <w:b/>
          <w:bCs/>
          <w:noProof w:val="0"/>
          <w:sz w:val="34"/>
          <w:rtl/>
        </w:rPr>
        <w:t>ِ</w:t>
      </w:r>
      <w:r w:rsidRPr="00440B6E">
        <w:rPr>
          <w:rFonts w:ascii="Lotus Linotype" w:hAnsi="Lotus Linotype" w:hint="cs"/>
          <w:b/>
          <w:bCs/>
          <w:noProof w:val="0"/>
          <w:sz w:val="34"/>
          <w:rtl/>
        </w:rPr>
        <w:t>:</w:t>
      </w:r>
    </w:p>
    <w:p w14:paraId="29D56DC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lastRenderedPageBreak/>
        <w:t>مِن يُسْرِ الشَّرِيعَةِ الإسلامِيَّة وسماحَتِها، ونَفْي الحرَج عن أهلِها أن جاءَت بِالتَّخفِيفِ عند حُصولِ المشَقَّة في حالاتٍ ومَواضِع مُتَعَدِّدَة، منها ما سَبَق في المسحِ على الخفَّيْن والتَّيَمُّم، والقَصْر والجمْع، وصَلاة الخوف .. ولهذا فَمِن قَواعِد هذه الشَّرِيعَة:( المشَقَّة تجلِب التَّيْسِير ).</w:t>
      </w:r>
    </w:p>
    <w:p w14:paraId="7BE0AD5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على هذا الأساس جاءَت النُّصوص الكَثِيرَة بجوازِ التَّخَلُّفِ عن الجمُعَة والجماعَة - مع وُجوبهما وأهَمِّيَّتِهما - عند حُصولِ بَعْض الأعْذارِ، ومِن أهمِّها ما يَلِي:</w:t>
      </w:r>
    </w:p>
    <w:p w14:paraId="75664109"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1-</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المرَضُ، إذا كان يَشُقُّ معه الحضورُ إلى الجمُعَةِ والجماعَةِ.</w:t>
      </w:r>
    </w:p>
    <w:p w14:paraId="6ED9E815"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2-</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مُدافَعَةُ البَوْلِ أو الغائِط، لِما يَتَرَتَّب على مُدافَعَتِهِما مِن ذَهابِ الخشوعِ في الصَّلاةِ، ولِما فيه مِن الضَّرَرِ على البَدَنِ.</w:t>
      </w:r>
    </w:p>
    <w:p w14:paraId="38A96A89"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3-</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حُضورُ طَعامٍ ونَفْسُه تَتُوقُ إلَيهِ، على ألّا يُتَّخَذَ عادَةً أو حِيلَةً لِلتَّخَلُّفِ.</w:t>
      </w:r>
    </w:p>
    <w:p w14:paraId="5668DBD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4-</w:t>
      </w:r>
      <w:r>
        <w:rPr>
          <w:rFonts w:ascii="Traditional Arabic" w:hAnsi="Traditional Arabic"/>
          <w:rtl/>
        </w:rPr>
        <w:t xml:space="preserve"> </w:t>
      </w:r>
      <w:r>
        <w:rPr>
          <w:rFonts w:ascii="Traditional Arabic" w:hAnsi="Traditional Arabic" w:hint="cs"/>
          <w:rtl/>
        </w:rPr>
        <w:t>الخوفُ الـمُحَقَّقُ على النَّفْسِ أو غيرِها، وله صُوَرٌ مُتَعَدِّدَة، منها:</w:t>
      </w:r>
    </w:p>
    <w:p w14:paraId="0FC5B6C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الخوفُ على النَّفْس مِن ضَرَرٍ عليها، كمَن يخافُ عَدُوّاً يَتَرَصَّده ويُرِيدُ بِه شَرّاً، أو رَجُلٍ ضَعِيفٍ يَتَضَرَّر بِشِدَّة البَرْد، ونحو ذلك.</w:t>
      </w:r>
    </w:p>
    <w:p w14:paraId="2F0269B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الخوفُ مِن ضَرَرٍ على مالِه، بِضَياعٍ أو سَرِقَةٍ أو غيرِهِما.</w:t>
      </w:r>
    </w:p>
    <w:p w14:paraId="0A9EF89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الخوفُ على امرأَتِه، أو رَفِيقِه، أو قَرِيبِه، أو مَرِيضٍ يُرافِقُه.</w:t>
      </w:r>
    </w:p>
    <w:p w14:paraId="0FB266A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د-</w:t>
      </w:r>
      <w:r>
        <w:rPr>
          <w:rFonts w:ascii="Traditional Arabic" w:hAnsi="Traditional Arabic"/>
          <w:rtl/>
        </w:rPr>
        <w:t xml:space="preserve"> </w:t>
      </w:r>
      <w:r>
        <w:rPr>
          <w:rFonts w:ascii="Traditional Arabic" w:hAnsi="Traditional Arabic" w:hint="cs"/>
          <w:rtl/>
        </w:rPr>
        <w:t>الخوفُ مِن فَواتِ الرُّفْقَة في السَّفَر، أو مَوْعِد الطّائِرَةِ.</w:t>
      </w:r>
    </w:p>
    <w:p w14:paraId="4A1A0E2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5-</w:t>
      </w:r>
      <w:r>
        <w:rPr>
          <w:rFonts w:ascii="Traditional Arabic" w:hAnsi="Traditional Arabic"/>
          <w:rtl/>
        </w:rPr>
        <w:t xml:space="preserve"> </w:t>
      </w:r>
      <w:r>
        <w:rPr>
          <w:rFonts w:ascii="Traditional Arabic" w:hAnsi="Traditional Arabic" w:hint="cs"/>
          <w:rtl/>
        </w:rPr>
        <w:t>التَّأَذِّي بِالمطَرِ أو الوَحْل أو الجلِيدِ أو الرِّيح الشَّدِيدَةِ البارِدَةِ.</w:t>
      </w:r>
    </w:p>
    <w:p w14:paraId="649DF26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6-</w:t>
      </w:r>
      <w:r>
        <w:rPr>
          <w:rFonts w:ascii="Traditional Arabic" w:hAnsi="Traditional Arabic"/>
          <w:rtl/>
        </w:rPr>
        <w:t xml:space="preserve"> </w:t>
      </w:r>
      <w:r>
        <w:rPr>
          <w:rFonts w:ascii="Traditional Arabic" w:hAnsi="Traditional Arabic" w:hint="cs"/>
          <w:rtl/>
        </w:rPr>
        <w:t>مَن به رائِحَة تُؤْذِي المصَلِّين كَرائِحَة الثّوم والبَصَلِ وما شابهها، على ألّا يُتَخَّذَ ذلك عادَةً، أو حِيلَةً لِلتَّخَلُّفِ.</w:t>
      </w:r>
    </w:p>
    <w:p w14:paraId="1A69BD34" w14:textId="77777777" w:rsidR="00CB4068" w:rsidRPr="00440B6E" w:rsidRDefault="00CB4068" w:rsidP="00CB4068">
      <w:pPr>
        <w:widowControl w:val="0"/>
        <w:spacing w:before="240" w:after="120"/>
        <w:ind w:firstLine="397"/>
        <w:rPr>
          <w:rFonts w:ascii="Lotus Linotype" w:hAnsi="Lotus Linotype"/>
          <w:b/>
          <w:bCs/>
          <w:sz w:val="34"/>
          <w:rtl/>
        </w:rPr>
      </w:pPr>
      <w:r w:rsidRPr="00440B6E">
        <w:rPr>
          <w:rFonts w:ascii="Lotus Linotype" w:hAnsi="Lotus Linotype" w:hint="cs"/>
          <w:b/>
          <w:bCs/>
          <w:sz w:val="34"/>
          <w:rtl/>
        </w:rPr>
        <w:t>م</w:t>
      </w:r>
      <w:r>
        <w:rPr>
          <w:rFonts w:ascii="Lotus Linotype" w:hAnsi="Lotus Linotype" w:hint="cs"/>
          <w:b/>
          <w:bCs/>
          <w:sz w:val="34"/>
          <w:rtl/>
        </w:rPr>
        <w:t>ِ</w:t>
      </w:r>
      <w:r w:rsidRPr="00440B6E">
        <w:rPr>
          <w:rFonts w:ascii="Lotus Linotype" w:hAnsi="Lotus Linotype" w:hint="cs"/>
          <w:b/>
          <w:bCs/>
          <w:sz w:val="34"/>
          <w:rtl/>
        </w:rPr>
        <w:t>ن أ</w:t>
      </w:r>
      <w:r>
        <w:rPr>
          <w:rFonts w:ascii="Lotus Linotype" w:hAnsi="Lotus Linotype" w:hint="cs"/>
          <w:b/>
          <w:bCs/>
          <w:sz w:val="34"/>
          <w:rtl/>
        </w:rPr>
        <w:t>َ</w:t>
      </w:r>
      <w:r w:rsidRPr="00440B6E">
        <w:rPr>
          <w:rFonts w:ascii="Lotus Linotype" w:hAnsi="Lotus Linotype" w:hint="cs"/>
          <w:b/>
          <w:bCs/>
          <w:sz w:val="34"/>
          <w:rtl/>
        </w:rPr>
        <w:t>ح</w:t>
      </w:r>
      <w:r>
        <w:rPr>
          <w:rFonts w:ascii="Lotus Linotype" w:hAnsi="Lotus Linotype" w:hint="cs"/>
          <w:b/>
          <w:bCs/>
          <w:sz w:val="34"/>
          <w:rtl/>
        </w:rPr>
        <w:t>ْ</w:t>
      </w:r>
      <w:r w:rsidRPr="00440B6E">
        <w:rPr>
          <w:rFonts w:ascii="Lotus Linotype" w:hAnsi="Lotus Linotype" w:hint="cs"/>
          <w:b/>
          <w:bCs/>
          <w:sz w:val="34"/>
          <w:rtl/>
        </w:rPr>
        <w:t>كام</w:t>
      </w:r>
      <w:r>
        <w:rPr>
          <w:rFonts w:ascii="Lotus Linotype" w:hAnsi="Lotus Linotype" w:hint="cs"/>
          <w:b/>
          <w:bCs/>
          <w:sz w:val="34"/>
          <w:rtl/>
        </w:rPr>
        <w:t>ِ</w:t>
      </w:r>
      <w:r w:rsidRPr="00440B6E">
        <w:rPr>
          <w:rFonts w:ascii="Lotus Linotype" w:hAnsi="Lotus Linotype" w:hint="cs"/>
          <w:b/>
          <w:bCs/>
          <w:sz w:val="34"/>
          <w:rtl/>
        </w:rPr>
        <w:t xml:space="preserve"> ص</w:t>
      </w:r>
      <w:r>
        <w:rPr>
          <w:rFonts w:ascii="Lotus Linotype" w:hAnsi="Lotus Linotype" w:hint="cs"/>
          <w:b/>
          <w:bCs/>
          <w:sz w:val="34"/>
          <w:rtl/>
        </w:rPr>
        <w:t>َ</w:t>
      </w:r>
      <w:r w:rsidRPr="00440B6E">
        <w:rPr>
          <w:rFonts w:ascii="Lotus Linotype" w:hAnsi="Lotus Linotype" w:hint="cs"/>
          <w:b/>
          <w:bCs/>
          <w:sz w:val="34"/>
          <w:rtl/>
        </w:rPr>
        <w:t>لاة الج</w:t>
      </w:r>
      <w:r>
        <w:rPr>
          <w:rFonts w:ascii="Lotus Linotype" w:hAnsi="Lotus Linotype" w:hint="cs"/>
          <w:b/>
          <w:bCs/>
          <w:sz w:val="34"/>
          <w:rtl/>
        </w:rPr>
        <w:t>َ</w:t>
      </w:r>
      <w:r w:rsidRPr="00440B6E">
        <w:rPr>
          <w:rFonts w:ascii="Lotus Linotype" w:hAnsi="Lotus Linotype" w:hint="cs"/>
          <w:b/>
          <w:bCs/>
          <w:sz w:val="34"/>
          <w:rtl/>
        </w:rPr>
        <w:t>ماع</w:t>
      </w:r>
      <w:r>
        <w:rPr>
          <w:rFonts w:ascii="Lotus Linotype" w:hAnsi="Lotus Linotype" w:hint="cs"/>
          <w:b/>
          <w:bCs/>
          <w:sz w:val="34"/>
          <w:rtl/>
        </w:rPr>
        <w:t>َ</w:t>
      </w:r>
      <w:r w:rsidRPr="00440B6E">
        <w:rPr>
          <w:rFonts w:ascii="Lotus Linotype" w:hAnsi="Lotus Linotype" w:hint="cs"/>
          <w:b/>
          <w:bCs/>
          <w:sz w:val="34"/>
          <w:rtl/>
        </w:rPr>
        <w:t>ة:</w:t>
      </w:r>
    </w:p>
    <w:p w14:paraId="658C2E8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على المسلِم إذا جاء والإمام على حالٍ أن يُكَبِّر ويُتابِعَه في تلك الحالِ ولا يَنْتَظِره حتى يَقُوم.</w:t>
      </w:r>
    </w:p>
    <w:p w14:paraId="4DE3066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2-</w:t>
      </w:r>
      <w:r>
        <w:rPr>
          <w:rFonts w:ascii="Traditional Arabic" w:hAnsi="Traditional Arabic"/>
          <w:rtl/>
        </w:rPr>
        <w:t xml:space="preserve"> </w:t>
      </w:r>
      <w:r>
        <w:rPr>
          <w:rFonts w:ascii="Traditional Arabic" w:hAnsi="Traditional Arabic" w:hint="cs"/>
          <w:rtl/>
        </w:rPr>
        <w:t>مَن تخَلَّف عن صَلاةِ الجماعَة في المسجِد لِعُذْرٍ فإنَّه يُصَلِّيها جَماعَةً إذا تَيَسَّر له ذلك، كَمُرافِقِ المريضِ يُصَلِّيها معه، أو مَع أَهْلِ بَيْتِه.</w:t>
      </w:r>
    </w:p>
    <w:p w14:paraId="1979912F" w14:textId="77777777" w:rsidR="00CB4068" w:rsidRPr="00440B6E"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440B6E">
        <w:rPr>
          <w:rFonts w:ascii="Lotus Linotype" w:hAnsi="Lotus Linotype" w:hint="cs"/>
          <w:b/>
          <w:bCs/>
          <w:sz w:val="34"/>
          <w:rtl/>
        </w:rPr>
        <w:t>:</w:t>
      </w:r>
    </w:p>
    <w:p w14:paraId="67C383E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س1: بيِّن حُكْمَ صَلاةِ الجماعة في الحالات التّالِيَة، مع ذِكْرِ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517642BC" w14:textId="77777777" w:rsidTr="0070342F">
        <w:trPr>
          <w:jc w:val="center"/>
        </w:trPr>
        <w:tc>
          <w:tcPr>
            <w:tcW w:w="4817" w:type="dxa"/>
          </w:tcPr>
          <w:p w14:paraId="52A807DD" w14:textId="77777777" w:rsidR="00CB4068" w:rsidRPr="009A7F58" w:rsidRDefault="00CB4068" w:rsidP="0070342F">
            <w:pPr>
              <w:widowControl w:val="0"/>
              <w:spacing w:after="120"/>
              <w:jc w:val="center"/>
              <w:rPr>
                <w:rFonts w:ascii="Traditional Arabic" w:hAnsi="Traditional Arabic"/>
                <w:b/>
                <w:bCs/>
                <w:rtl/>
                <w:lang w:bidi="ar-SY"/>
              </w:rPr>
            </w:pPr>
            <w:r w:rsidRPr="009A7F58">
              <w:rPr>
                <w:rFonts w:ascii="Traditional Arabic" w:hAnsi="Traditional Arabic" w:hint="cs"/>
                <w:b/>
                <w:bCs/>
                <w:rtl/>
                <w:lang w:bidi="ar-SY"/>
              </w:rPr>
              <w:t>الحالَة</w:t>
            </w:r>
          </w:p>
        </w:tc>
        <w:tc>
          <w:tcPr>
            <w:tcW w:w="1614" w:type="dxa"/>
          </w:tcPr>
          <w:p w14:paraId="1342860D" w14:textId="77777777" w:rsidR="00CB4068" w:rsidRPr="009A7F58" w:rsidRDefault="00CB4068" w:rsidP="0070342F">
            <w:pPr>
              <w:widowControl w:val="0"/>
              <w:spacing w:after="120"/>
              <w:jc w:val="center"/>
              <w:rPr>
                <w:rFonts w:ascii="Traditional Arabic" w:hAnsi="Traditional Arabic"/>
                <w:b/>
                <w:bCs/>
                <w:rtl/>
                <w:lang w:bidi="ar-SY"/>
              </w:rPr>
            </w:pPr>
            <w:r w:rsidRPr="009A7F58">
              <w:rPr>
                <w:rFonts w:ascii="Traditional Arabic" w:hAnsi="Traditional Arabic" w:hint="cs"/>
                <w:b/>
                <w:bCs/>
                <w:rtl/>
                <w:lang w:bidi="ar-SY"/>
              </w:rPr>
              <w:t>الح</w:t>
            </w:r>
            <w:r>
              <w:rPr>
                <w:rFonts w:ascii="Traditional Arabic" w:hAnsi="Traditional Arabic" w:hint="cs"/>
                <w:b/>
                <w:bCs/>
                <w:rtl/>
                <w:lang w:bidi="ar-SY"/>
              </w:rPr>
              <w:t>ُ</w:t>
            </w:r>
            <w:r w:rsidRPr="009A7F58">
              <w:rPr>
                <w:rFonts w:ascii="Traditional Arabic" w:hAnsi="Traditional Arabic" w:hint="cs"/>
                <w:b/>
                <w:bCs/>
                <w:rtl/>
                <w:lang w:bidi="ar-SY"/>
              </w:rPr>
              <w:t>ك</w:t>
            </w:r>
            <w:r>
              <w:rPr>
                <w:rFonts w:ascii="Traditional Arabic" w:hAnsi="Traditional Arabic" w:hint="cs"/>
                <w:b/>
                <w:bCs/>
                <w:rtl/>
                <w:lang w:bidi="ar-SY"/>
              </w:rPr>
              <w:t>ْ</w:t>
            </w:r>
            <w:r w:rsidRPr="009A7F58">
              <w:rPr>
                <w:rFonts w:ascii="Traditional Arabic" w:hAnsi="Traditional Arabic" w:hint="cs"/>
                <w:b/>
                <w:bCs/>
                <w:rtl/>
                <w:lang w:bidi="ar-SY"/>
              </w:rPr>
              <w:t>م</w:t>
            </w:r>
          </w:p>
        </w:tc>
        <w:tc>
          <w:tcPr>
            <w:tcW w:w="2072" w:type="dxa"/>
          </w:tcPr>
          <w:p w14:paraId="7A1D4F40" w14:textId="77777777" w:rsidR="00CB4068" w:rsidRPr="009A7F58" w:rsidRDefault="00CB4068" w:rsidP="0070342F">
            <w:pPr>
              <w:widowControl w:val="0"/>
              <w:spacing w:after="120"/>
              <w:jc w:val="center"/>
              <w:rPr>
                <w:rFonts w:ascii="Traditional Arabic" w:hAnsi="Traditional Arabic"/>
                <w:b/>
                <w:bCs/>
                <w:rtl/>
                <w:lang w:bidi="ar-SY"/>
              </w:rPr>
            </w:pPr>
            <w:r w:rsidRPr="009A7F58">
              <w:rPr>
                <w:rFonts w:ascii="Traditional Arabic" w:hAnsi="Traditional Arabic" w:hint="cs"/>
                <w:b/>
                <w:bCs/>
                <w:rtl/>
                <w:lang w:bidi="ar-SY"/>
              </w:rPr>
              <w:t>السَّبَب</w:t>
            </w:r>
          </w:p>
        </w:tc>
      </w:tr>
      <w:tr w:rsidR="00CB4068" w:rsidRPr="0083671D" w14:paraId="77A51C64" w14:textId="77777777" w:rsidTr="0070342F">
        <w:trPr>
          <w:jc w:val="center"/>
        </w:trPr>
        <w:tc>
          <w:tcPr>
            <w:tcW w:w="4817" w:type="dxa"/>
          </w:tcPr>
          <w:p w14:paraId="40EB0322"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يُرافِق والِدَه المرِيضَ في المسْتَشْفى، وهو محتاجٌ إليه في كلّ حِينٍ</w:t>
            </w:r>
          </w:p>
        </w:tc>
        <w:tc>
          <w:tcPr>
            <w:tcW w:w="1614" w:type="dxa"/>
          </w:tcPr>
          <w:p w14:paraId="12E40B37"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18F0AFB"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77B6C18" w14:textId="77777777" w:rsidTr="0070342F">
        <w:trPr>
          <w:jc w:val="center"/>
        </w:trPr>
        <w:tc>
          <w:tcPr>
            <w:tcW w:w="4817" w:type="dxa"/>
          </w:tcPr>
          <w:p w14:paraId="143F2709" w14:textId="77777777" w:rsidR="00CB4068" w:rsidRPr="00AD1BF0"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عندَه مَوْعِد سَفَر بِالطّائِرَة وخَشِيَ أن يَفُوتَه</w:t>
            </w:r>
          </w:p>
        </w:tc>
        <w:tc>
          <w:tcPr>
            <w:tcW w:w="1614" w:type="dxa"/>
          </w:tcPr>
          <w:p w14:paraId="55C93DBD"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245261B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2A7BB668" w14:textId="77777777" w:rsidTr="0070342F">
        <w:trPr>
          <w:jc w:val="center"/>
        </w:trPr>
        <w:tc>
          <w:tcPr>
            <w:tcW w:w="4817" w:type="dxa"/>
          </w:tcPr>
          <w:p w14:paraId="24EE9A8E" w14:textId="77777777" w:rsidR="00CB4068" w:rsidRPr="00AD1BF0"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عندَه عامِلٌ في البيت يُصْلِح له بَعْضَ (المواسِير) التّالِفَةِ</w:t>
            </w:r>
          </w:p>
        </w:tc>
        <w:tc>
          <w:tcPr>
            <w:tcW w:w="1614" w:type="dxa"/>
          </w:tcPr>
          <w:p w14:paraId="70ABF826"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05BBD59"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BCAF467" w14:textId="77777777" w:rsidTr="0070342F">
        <w:trPr>
          <w:jc w:val="center"/>
        </w:trPr>
        <w:tc>
          <w:tcPr>
            <w:tcW w:w="4817" w:type="dxa"/>
          </w:tcPr>
          <w:p w14:paraId="67117AA9" w14:textId="77777777" w:rsidR="00CB4068" w:rsidRPr="00AD1BF0"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عندَه مَرِيضٌ يحتاج إلى أن يَذْهَب بِه للإسْعافِ لخطورَةِ حالَتِهِ</w:t>
            </w:r>
          </w:p>
        </w:tc>
        <w:tc>
          <w:tcPr>
            <w:tcW w:w="1614" w:type="dxa"/>
          </w:tcPr>
          <w:p w14:paraId="249B9F28"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01357B61" w14:textId="77777777" w:rsidR="00CB4068" w:rsidRPr="0083671D" w:rsidRDefault="00CB4068" w:rsidP="0070342F">
            <w:pPr>
              <w:widowControl w:val="0"/>
              <w:spacing w:after="120"/>
              <w:jc w:val="center"/>
              <w:rPr>
                <w:rFonts w:ascii="Traditional Arabic" w:hAnsi="Traditional Arabic"/>
                <w:rtl/>
                <w:lang w:bidi="ar-SY"/>
              </w:rPr>
            </w:pPr>
          </w:p>
        </w:tc>
      </w:tr>
    </w:tbl>
    <w:p w14:paraId="340F0E2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بعد أن عَرَفْت وُجوبَ صَلاةِ الجماعَة، اذكُر دَلِيلاً مِن القُرآن، وآخَر مِن السُّنَّة النَّبوِيَّة على ذلك.</w:t>
      </w:r>
    </w:p>
    <w:p w14:paraId="409EC16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س3: أكمِل الفَراغ فيما يلي:</w:t>
      </w:r>
    </w:p>
    <w:p w14:paraId="256ED1C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 xml:space="preserve">قال </w:t>
      </w:r>
      <w:r w:rsidRPr="003755EA">
        <w:rPr>
          <w:rFonts w:ascii="Traditional Arabic" w:hAnsi="Traditional Arabic" w:hint="cs"/>
          <w:b/>
          <w:sz w:val="20"/>
          <w:szCs w:val="20"/>
          <w:rtl/>
        </w:rPr>
        <w:t xml:space="preserve">000000000000000 </w:t>
      </w:r>
      <w:r w:rsidRPr="003755EA">
        <w:rPr>
          <w:rFonts w:ascii="Traditional Arabic" w:hAnsi="Traditional Arabic" w:hint="cs"/>
          <w:rtl/>
        </w:rPr>
        <w:t xml:space="preserve"> </w:t>
      </w:r>
      <w:r>
        <w:rPr>
          <w:rFonts w:ascii="Traditional Arabic" w:hAnsi="Traditional Arabic" w:hint="cs"/>
          <w:rtl/>
        </w:rPr>
        <w:t xml:space="preserve"> ولقد رأيتنا وما </w:t>
      </w:r>
      <w:r w:rsidRPr="003755EA">
        <w:rPr>
          <w:rFonts w:ascii="Traditional Arabic" w:hAnsi="Traditional Arabic" w:hint="cs"/>
          <w:b/>
          <w:sz w:val="20"/>
          <w:szCs w:val="20"/>
          <w:rtl/>
        </w:rPr>
        <w:t xml:space="preserve">000000000000000 </w:t>
      </w:r>
      <w:r w:rsidRPr="003755EA">
        <w:rPr>
          <w:rFonts w:ascii="Traditional Arabic" w:hAnsi="Traditional Arabic" w:hint="cs"/>
          <w:rtl/>
        </w:rPr>
        <w:t xml:space="preserve"> </w:t>
      </w:r>
      <w:r>
        <w:rPr>
          <w:rFonts w:ascii="Traditional Arabic" w:hAnsi="Traditional Arabic" w:hint="cs"/>
          <w:rtl/>
        </w:rPr>
        <w:t xml:space="preserve"> عنها إلّا </w:t>
      </w:r>
      <w:r w:rsidRPr="003755EA">
        <w:rPr>
          <w:rFonts w:ascii="Traditional Arabic" w:hAnsi="Traditional Arabic" w:hint="cs"/>
          <w:b/>
          <w:sz w:val="20"/>
          <w:szCs w:val="20"/>
          <w:rtl/>
        </w:rPr>
        <w:t xml:space="preserve">000000000000000 </w:t>
      </w:r>
      <w:r w:rsidRPr="003755EA">
        <w:rPr>
          <w:rFonts w:ascii="Traditional Arabic" w:hAnsi="Traditional Arabic" w:hint="cs"/>
          <w:rtl/>
        </w:rPr>
        <w:t xml:space="preserve"> </w:t>
      </w:r>
      <w:r>
        <w:rPr>
          <w:rFonts w:ascii="Traditional Arabic" w:hAnsi="Traditional Arabic" w:hint="cs"/>
          <w:rtl/>
        </w:rPr>
        <w:t xml:space="preserve"> مَعلوم </w:t>
      </w:r>
      <w:r w:rsidRPr="003755EA">
        <w:rPr>
          <w:rFonts w:ascii="Traditional Arabic" w:hAnsi="Traditional Arabic" w:hint="cs"/>
          <w:b/>
          <w:sz w:val="20"/>
          <w:szCs w:val="20"/>
          <w:rtl/>
        </w:rPr>
        <w:t xml:space="preserve">000000000000000 </w:t>
      </w:r>
      <w:r w:rsidRPr="003755EA">
        <w:rPr>
          <w:rFonts w:ascii="Traditional Arabic" w:hAnsi="Traditional Arabic" w:hint="cs"/>
          <w:rtl/>
        </w:rPr>
        <w:t xml:space="preserve"> </w:t>
      </w:r>
    </w:p>
    <w:p w14:paraId="2772AA1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 xml:space="preserve">تُدرَك الجماعَة بـ </w:t>
      </w:r>
      <w:r w:rsidRPr="003755EA">
        <w:rPr>
          <w:rFonts w:ascii="Traditional Arabic" w:hAnsi="Traditional Arabic" w:hint="cs"/>
          <w:b/>
          <w:sz w:val="20"/>
          <w:szCs w:val="20"/>
          <w:rtl/>
        </w:rPr>
        <w:t xml:space="preserve">000000000000000 </w:t>
      </w:r>
      <w:r w:rsidRPr="003755EA">
        <w:rPr>
          <w:rFonts w:ascii="Traditional Arabic" w:hAnsi="Traditional Arabic" w:hint="cs"/>
          <w:rtl/>
        </w:rPr>
        <w:t xml:space="preserve"> </w:t>
      </w:r>
      <w:r>
        <w:rPr>
          <w:rFonts w:ascii="Traditional Arabic" w:hAnsi="Traditional Arabic" w:hint="cs"/>
          <w:rtl/>
        </w:rPr>
        <w:t xml:space="preserve"> وتُدْرَك الركعَة بـ </w:t>
      </w:r>
      <w:r w:rsidRPr="003755EA">
        <w:rPr>
          <w:rFonts w:ascii="Traditional Arabic" w:hAnsi="Traditional Arabic" w:hint="cs"/>
          <w:b/>
          <w:sz w:val="20"/>
          <w:szCs w:val="20"/>
          <w:rtl/>
        </w:rPr>
        <w:t xml:space="preserve">000000000000000 </w:t>
      </w:r>
      <w:r w:rsidRPr="003755EA">
        <w:rPr>
          <w:rFonts w:ascii="Traditional Arabic" w:hAnsi="Traditional Arabic" w:hint="cs"/>
          <w:rtl/>
        </w:rPr>
        <w:t xml:space="preserve"> </w:t>
      </w:r>
    </w:p>
    <w:p w14:paraId="74F321CB"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الرابع والعِشْرون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67"/>
      </w:r>
      <w:r w:rsidRPr="004D3806">
        <w:rPr>
          <w:rFonts w:ascii="Msh Quraan1" w:eastAsia="MS Mincho" w:hAnsi="Msh Quraan1"/>
          <w:b/>
          <w:bCs/>
          <w:sz w:val="36"/>
          <w:vertAlign w:val="superscript"/>
          <w:rtl/>
          <w:lang w:bidi="ar-SY"/>
        </w:rPr>
        <w:t>)</w:t>
      </w:r>
    </w:p>
    <w:p w14:paraId="2E645DDC"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الإمامَةُ والائْتِمامُ</w:t>
      </w:r>
    </w:p>
    <w:p w14:paraId="5B71972A" w14:textId="77777777" w:rsidR="00CB4068" w:rsidRPr="00440B6E" w:rsidRDefault="00CB4068" w:rsidP="00CB4068">
      <w:pPr>
        <w:widowControl w:val="0"/>
        <w:spacing w:before="240" w:after="120"/>
        <w:ind w:firstLine="397"/>
        <w:rPr>
          <w:rFonts w:ascii="Lotus Linotype" w:hAnsi="Lotus Linotype"/>
          <w:b/>
          <w:bCs/>
          <w:sz w:val="34"/>
          <w:rtl/>
          <w:lang w:bidi="ar-SY"/>
        </w:rPr>
      </w:pPr>
      <w:r w:rsidRPr="00440B6E">
        <w:rPr>
          <w:rFonts w:ascii="Lotus Linotype" w:hAnsi="Lotus Linotype" w:hint="cs"/>
          <w:b/>
          <w:bCs/>
          <w:sz w:val="34"/>
          <w:rtl/>
          <w:lang w:bidi="ar-SY"/>
        </w:rPr>
        <w:t>الأح</w:t>
      </w:r>
      <w:r>
        <w:rPr>
          <w:rFonts w:ascii="Lotus Linotype" w:hAnsi="Lotus Linotype" w:hint="cs"/>
          <w:b/>
          <w:bCs/>
          <w:sz w:val="34"/>
          <w:rtl/>
          <w:lang w:bidi="ar-SY"/>
        </w:rPr>
        <w:t>َ</w:t>
      </w:r>
      <w:r w:rsidRPr="00440B6E">
        <w:rPr>
          <w:rFonts w:ascii="Lotus Linotype" w:hAnsi="Lotus Linotype" w:hint="cs"/>
          <w:b/>
          <w:bCs/>
          <w:sz w:val="34"/>
          <w:rtl/>
          <w:lang w:bidi="ar-SY"/>
        </w:rPr>
        <w:t>ق</w:t>
      </w:r>
      <w:r>
        <w:rPr>
          <w:rFonts w:ascii="Lotus Linotype" w:hAnsi="Lotus Linotype" w:hint="cs"/>
          <w:b/>
          <w:bCs/>
          <w:sz w:val="34"/>
          <w:rtl/>
          <w:lang w:bidi="ar-SY"/>
        </w:rPr>
        <w:t>ُّ</w:t>
      </w:r>
      <w:r w:rsidRPr="00440B6E">
        <w:rPr>
          <w:rFonts w:ascii="Lotus Linotype" w:hAnsi="Lotus Linotype" w:hint="cs"/>
          <w:b/>
          <w:bCs/>
          <w:sz w:val="34"/>
          <w:rtl/>
          <w:lang w:bidi="ar-SY"/>
        </w:rPr>
        <w:t xml:space="preserve"> ب</w:t>
      </w:r>
      <w:r>
        <w:rPr>
          <w:rFonts w:ascii="Lotus Linotype" w:hAnsi="Lotus Linotype" w:hint="cs"/>
          <w:b/>
          <w:bCs/>
          <w:sz w:val="34"/>
          <w:rtl/>
          <w:lang w:bidi="ar-SY"/>
        </w:rPr>
        <w:t>ِ</w:t>
      </w:r>
      <w:r w:rsidRPr="00440B6E">
        <w:rPr>
          <w:rFonts w:ascii="Lotus Linotype" w:hAnsi="Lotus Linotype" w:hint="cs"/>
          <w:b/>
          <w:bCs/>
          <w:sz w:val="34"/>
          <w:rtl/>
          <w:lang w:bidi="ar-SY"/>
        </w:rPr>
        <w:t>الإمام</w:t>
      </w:r>
      <w:r>
        <w:rPr>
          <w:rFonts w:ascii="Lotus Linotype" w:hAnsi="Lotus Linotype" w:hint="cs"/>
          <w:b/>
          <w:bCs/>
          <w:sz w:val="34"/>
          <w:rtl/>
          <w:lang w:bidi="ar-SY"/>
        </w:rPr>
        <w:t>َ</w:t>
      </w:r>
      <w:r w:rsidRPr="00440B6E">
        <w:rPr>
          <w:rFonts w:ascii="Lotus Linotype" w:hAnsi="Lotus Linotype" w:hint="cs"/>
          <w:b/>
          <w:bCs/>
          <w:sz w:val="34"/>
          <w:rtl/>
          <w:lang w:bidi="ar-SY"/>
        </w:rPr>
        <w:t>ة</w:t>
      </w:r>
      <w:r>
        <w:rPr>
          <w:rFonts w:ascii="Lotus Linotype" w:hAnsi="Lotus Linotype" w:hint="cs"/>
          <w:b/>
          <w:bCs/>
          <w:sz w:val="34"/>
          <w:rtl/>
          <w:lang w:bidi="ar-SY"/>
        </w:rPr>
        <w:t>ِ</w:t>
      </w:r>
      <w:r w:rsidRPr="00440B6E">
        <w:rPr>
          <w:rFonts w:ascii="Lotus Linotype" w:hAnsi="Lotus Linotype" w:hint="cs"/>
          <w:b/>
          <w:bCs/>
          <w:sz w:val="34"/>
          <w:rtl/>
          <w:lang w:bidi="ar-SY"/>
        </w:rPr>
        <w:t>:</w:t>
      </w:r>
    </w:p>
    <w:p w14:paraId="2FC102B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جاءَ الشَّرْعُ بالاهتِمامِ بِها لِمَنْزِلَتِها الرَّفِيعَة، وأهَـمِّيَّتِها في المجتَمَع، فاعْتَنى باختِيارِ الشَّخْصِ الذي تَسْنَدُ إليه هذِه الـمُهِمَّة، لِيَتَوَلّاها مَن هو أَهْلٌ لها، بحيث يَقُوم بِواجِبِها خَيْرَ قِيامٍ.</w:t>
      </w:r>
    </w:p>
    <w:p w14:paraId="1A922C3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فجاءَ اختِيارُ الإمامِ بِناءً على أُسُسٍ عِلْمِيَّة دِينِيَّةٍ، وجَعَل التَّفاضُل في أَحَقِّيَّة الإمامَةِ بِناءً على ما يَتَّصِف بِه الشَّخْصُ مِن صِفاتِ العِلْمِ الشَّرعِيّ، والعَمَلِ بهذا العِلْم، ولهذا كان الأَحَقّ فالأَحَقّ بالإمامِ على التَّرتِيبِ التّالي:</w:t>
      </w:r>
    </w:p>
    <w:p w14:paraId="74B78FA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أوّلاً: الأَقْرأ لِكتابِ اللهِ، وهو الأَحْفَظ له والأَفْقَه بِأحْكامِه.</w:t>
      </w:r>
    </w:p>
    <w:p w14:paraId="410FBB2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ثانياً: الأَعْلَم بِالسُّنَّة: وهذه المرتَبَة بعد الاستِواءِ في القِراءَةِ.</w:t>
      </w:r>
    </w:p>
    <w:p w14:paraId="138CE41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ثالثاً: الأقدَم هَجْرَةً: أي مَن تَقَدَّم في الهجْرَةِ مِن بِلادِ الكُفْرِ إلى بِلادِ الإسْلام، وإن لم يَكُن هناك هِجْرَةٌ بِالأَقْدَمِ تَوْبَةً وهِجْرَةً لِلمَعاصِي.</w:t>
      </w:r>
    </w:p>
    <w:p w14:paraId="1F176DB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رابِعاً: الأكبَر سِنّاً: أي عند الاسْتِواء فيما سَبَق، يُقَدَّم لِلإمامِ الأَكْبَر سِنّاً.</w:t>
      </w:r>
    </w:p>
    <w:p w14:paraId="60DA09F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ويدلُّ على ذلك حَدِيث أبي مَسعُودٍ البَدرِيّ </w:t>
      </w:r>
      <w:r w:rsidR="00D70043">
        <w:rPr>
          <w:rFonts w:ascii="AGA Arabesque" w:hAnsi="AGA Arabesque"/>
          <w:sz w:val="36"/>
          <w:rtl/>
          <w:lang w:bidi="ar-SY"/>
        </w:rPr>
        <w:t>-رضي الله عنه-</w:t>
      </w:r>
      <w:r>
        <w:rPr>
          <w:rFonts w:ascii="Traditional Arabic" w:hAnsi="Traditional Arabic" w:hint="cs"/>
          <w:rtl/>
          <w:lang w:bidi="ar-SY"/>
        </w:rPr>
        <w:t xml:space="preserve"> قال: قال رسول الله </w:t>
      </w:r>
      <w:r w:rsidR="00D70043">
        <w:rPr>
          <w:rFonts w:ascii="AGA Arabesque" w:hAnsi="AGA Arabesque"/>
          <w:sz w:val="36"/>
          <w:rtl/>
          <w:lang w:bidi="ar-SY"/>
        </w:rPr>
        <w:t>-صلى الله عليه وسلم-</w:t>
      </w:r>
      <w:r>
        <w:rPr>
          <w:rFonts w:ascii="Traditional Arabic" w:hAnsi="Traditional Arabic" w:hint="cs"/>
          <w:rtl/>
          <w:lang w:bidi="ar-SY"/>
        </w:rPr>
        <w:t>:</w:t>
      </w:r>
      <w:r w:rsidRPr="007B74CB">
        <w:rPr>
          <w:rFonts w:ascii="Islamic_" w:eastAsia="MS Mincho" w:hAnsi="Islamic_" w:hint="eastAsia"/>
          <w:sz w:val="36"/>
          <w:rtl/>
          <w:lang w:bidi="ar-SY"/>
        </w:rPr>
        <w:t>«</w:t>
      </w:r>
      <w:r>
        <w:rPr>
          <w:rFonts w:ascii="Islamic_" w:eastAsia="MS Mincho" w:hAnsi="Islamic_" w:hint="cs"/>
          <w:sz w:val="36"/>
          <w:rtl/>
          <w:lang w:bidi="ar-SY"/>
        </w:rPr>
        <w:t xml:space="preserve"> يَؤُمّ القَوْمَ أقرؤُهم لِكتابِ اللهِ، فإن كانوا في القِراءَة سَواء، فأعلَمُهُم بِالسُّنَّةِ، فإن كانوا في السُّنَّةِ سَواء، فأَقْدَمُهُم هِجْرَةً، فإن كانوا في الهجْرَة سَواء، فأقدَمُهُم سِلْماً </w:t>
      </w:r>
      <w:r w:rsidRPr="001A17B2">
        <w:rPr>
          <w:rFonts w:ascii="Msh Quraan1" w:eastAsia="MS Mincho" w:hAnsi="Msh Quraan1"/>
          <w:b/>
          <w:sz w:val="36"/>
          <w:rtl/>
          <w:lang w:bidi="ar-SY"/>
        </w:rPr>
        <w:t>»</w:t>
      </w:r>
      <w:r w:rsidRPr="00B42E70">
        <w:rPr>
          <w:rFonts w:ascii="Msh Quraan1" w:eastAsia="MS Mincho" w:hAnsi="Msh Quraan1"/>
          <w:b/>
          <w:sz w:val="36"/>
          <w:vertAlign w:val="superscript"/>
          <w:rtl/>
          <w:lang w:bidi="ar-SY"/>
        </w:rPr>
        <w:t>(</w:t>
      </w:r>
      <w:r w:rsidRPr="00B42E70">
        <w:rPr>
          <w:rFonts w:ascii="Msh Quraan1" w:eastAsia="MS Mincho" w:hAnsi="Msh Quraan1"/>
          <w:b/>
          <w:sz w:val="36"/>
          <w:vertAlign w:val="superscript"/>
          <w:rtl/>
          <w:lang w:bidi="ar-SY"/>
        </w:rPr>
        <w:footnoteReference w:id="168"/>
      </w:r>
      <w:r w:rsidRPr="00B42E70">
        <w:rPr>
          <w:rFonts w:ascii="Msh Quraan1" w:eastAsia="MS Mincho" w:hAnsi="Msh Quraan1"/>
          <w:b/>
          <w:sz w:val="36"/>
          <w:vertAlign w:val="superscript"/>
          <w:rtl/>
          <w:lang w:bidi="ar-SY"/>
        </w:rPr>
        <w:t>)</w:t>
      </w:r>
      <w:r>
        <w:rPr>
          <w:rFonts w:ascii="Islamic_" w:eastAsia="MS Mincho" w:hAnsi="Islamic_" w:hint="cs"/>
          <w:sz w:val="36"/>
          <w:rtl/>
          <w:lang w:bidi="ar-SY"/>
        </w:rPr>
        <w:t xml:space="preserve">، </w:t>
      </w:r>
      <w:r>
        <w:rPr>
          <w:rFonts w:ascii="Islamic_" w:eastAsia="MS Mincho" w:hAnsi="Islamic_" w:hint="cs"/>
          <w:sz w:val="36"/>
          <w:rtl/>
          <w:lang w:bidi="ar-SY"/>
        </w:rPr>
        <w:lastRenderedPageBreak/>
        <w:t xml:space="preserve">أيْ: إسلاماً، </w:t>
      </w:r>
      <w:r w:rsidRPr="00B42E70">
        <w:rPr>
          <w:rFonts w:ascii="Islamic_" w:eastAsia="MS Mincho" w:hAnsi="Islamic_"/>
          <w:sz w:val="36"/>
          <w:rtl/>
          <w:lang w:bidi="ar-SY"/>
        </w:rPr>
        <w:fldChar w:fldCharType="begin"/>
      </w:r>
      <w:r w:rsidRPr="00B42E70">
        <w:rPr>
          <w:rFonts w:ascii="Islamic_" w:eastAsia="MS Mincho" w:hAnsi="Islamic_"/>
          <w:sz w:val="36"/>
          <w:rtl/>
          <w:lang w:bidi="ar-SY"/>
        </w:rPr>
        <w:instrText xml:space="preserve"> </w:instrText>
      </w:r>
      <w:r w:rsidRPr="00B42E70">
        <w:rPr>
          <w:rFonts w:ascii="Islamic_" w:eastAsia="MS Mincho" w:hAnsi="Islamic_"/>
          <w:sz w:val="36"/>
          <w:lang w:bidi="ar-SY"/>
        </w:rPr>
        <w:instrText>XE</w:instrText>
      </w:r>
      <w:r w:rsidRPr="00B42E70">
        <w:rPr>
          <w:rFonts w:ascii="Islamic_" w:eastAsia="MS Mincho" w:hAnsi="Islamic_"/>
          <w:sz w:val="36"/>
          <w:rtl/>
          <w:lang w:bidi="ar-SY"/>
        </w:rPr>
        <w:instrText xml:space="preserve"> "الأنبياء أخوة لعلات أمهاتهم شتى ودينهم واحد" </w:instrText>
      </w:r>
      <w:r w:rsidRPr="00B42E70">
        <w:rPr>
          <w:rFonts w:ascii="Islamic_" w:eastAsia="MS Mincho" w:hAnsi="Islamic_"/>
          <w:sz w:val="36"/>
          <w:rtl/>
          <w:lang w:bidi="ar-SY"/>
        </w:rPr>
        <w:fldChar w:fldCharType="end"/>
      </w:r>
      <w:r>
        <w:rPr>
          <w:rFonts w:ascii="Islamic_" w:eastAsia="MS Mincho" w:hAnsi="Islamic_" w:hint="cs"/>
          <w:sz w:val="36"/>
          <w:rtl/>
          <w:lang w:bidi="ar-SY"/>
        </w:rPr>
        <w:t xml:space="preserve">وفي رِوايَة </w:t>
      </w:r>
      <w:r w:rsidRPr="00B42E70">
        <w:rPr>
          <w:rFonts w:ascii="Islamic_" w:eastAsia="MS Mincho" w:hAnsi="Islamic_" w:hint="eastAsia"/>
          <w:sz w:val="36"/>
          <w:rtl/>
          <w:lang w:bidi="ar-SY"/>
        </w:rPr>
        <w:t>«</w:t>
      </w:r>
      <w:r>
        <w:rPr>
          <w:rFonts w:ascii="Islamic_" w:eastAsia="MS Mincho" w:hAnsi="Islamic_" w:hint="cs"/>
          <w:sz w:val="36"/>
          <w:rtl/>
          <w:lang w:bidi="ar-SY"/>
        </w:rPr>
        <w:t>سِنّاً</w:t>
      </w:r>
      <w:r w:rsidRPr="00B42E70">
        <w:rPr>
          <w:rFonts w:ascii="Islamic_" w:eastAsia="MS Mincho" w:hAnsi="Islamic_" w:hint="eastAsia"/>
          <w:sz w:val="36"/>
          <w:rtl/>
          <w:lang w:bidi="ar-SY"/>
        </w:rPr>
        <w:t>»</w:t>
      </w:r>
      <w:r w:rsidRPr="00B42E70">
        <w:rPr>
          <w:rFonts w:ascii="Msh Quraan1" w:eastAsia="MS Mincho" w:hAnsi="Msh Quraan1"/>
          <w:b/>
          <w:sz w:val="36"/>
          <w:vertAlign w:val="superscript"/>
          <w:rtl/>
          <w:lang w:bidi="ar-SY"/>
        </w:rPr>
        <w:t>(</w:t>
      </w:r>
      <w:r w:rsidRPr="00B42E70">
        <w:rPr>
          <w:rFonts w:ascii="Msh Quraan1" w:eastAsia="MS Mincho" w:hAnsi="Msh Quraan1"/>
          <w:b/>
          <w:sz w:val="36"/>
          <w:vertAlign w:val="superscript"/>
          <w:rtl/>
          <w:lang w:bidi="ar-SY"/>
        </w:rPr>
        <w:footnoteReference w:id="169"/>
      </w:r>
      <w:r w:rsidRPr="00B42E70">
        <w:rPr>
          <w:rFonts w:ascii="Msh Quraan1" w:eastAsia="MS Mincho" w:hAnsi="Msh Quraan1"/>
          <w:b/>
          <w:sz w:val="36"/>
          <w:vertAlign w:val="superscript"/>
          <w:rtl/>
          <w:lang w:bidi="ar-SY"/>
        </w:rPr>
        <w:t>)</w:t>
      </w:r>
      <w:r>
        <w:rPr>
          <w:rFonts w:ascii="Traditional Arabic" w:hAnsi="Traditional Arabic" w:hint="cs"/>
          <w:b/>
          <w:sz w:val="36"/>
          <w:rtl/>
          <w:lang w:bidi="ar-SY"/>
        </w:rPr>
        <w:t>.</w:t>
      </w:r>
    </w:p>
    <w:p w14:paraId="27BDDAF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وهذا التَّرتِيب يُلاحَظ عند إرادَةِ تَوْلِيَة إمامٍ لِلمَسْجِد، أو في جماعَةٍ ليس لهم إمامٌ راتِبٌ </w:t>
      </w:r>
      <w:r w:rsidRPr="001A17B2">
        <w:rPr>
          <w:rFonts w:ascii="Traditional Arabic" w:hAnsi="Traditional Arabic"/>
          <w:b/>
          <w:sz w:val="36"/>
          <w:vertAlign w:val="superscript"/>
          <w:rtl/>
          <w:lang w:bidi="ar-SY"/>
        </w:rPr>
        <w:t>(</w:t>
      </w:r>
      <w:r w:rsidRPr="001A17B2">
        <w:rPr>
          <w:rFonts w:ascii="Traditional Arabic" w:hAnsi="Traditional Arabic"/>
          <w:b/>
          <w:sz w:val="36"/>
          <w:vertAlign w:val="superscript"/>
          <w:rtl/>
          <w:lang w:bidi="ar-SY"/>
        </w:rPr>
        <w:footnoteReference w:id="170"/>
      </w:r>
      <w:r w:rsidRPr="001A17B2">
        <w:rPr>
          <w:rFonts w:ascii="Traditional Arabic" w:hAnsi="Traditional Arabic"/>
          <w:b/>
          <w:sz w:val="36"/>
          <w:vertAlign w:val="superscript"/>
          <w:rtl/>
          <w:lang w:bidi="ar-SY"/>
        </w:rPr>
        <w:t>)</w:t>
      </w:r>
      <w:r w:rsidRPr="001A17B2">
        <w:rPr>
          <w:rFonts w:ascii="Traditional Arabic" w:hAnsi="Traditional Arabic" w:hint="cs"/>
          <w:b/>
          <w:sz w:val="36"/>
          <w:rtl/>
          <w:lang w:bidi="ar-SY"/>
        </w:rPr>
        <w:t>.</w:t>
      </w:r>
    </w:p>
    <w:p w14:paraId="39862E7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أمّا إذا كان لِلجَماعَةِ إمامٌ راتِبٌ، فهو مُقَدَّمٌ على غَيرِهِ ولو كان هناك مَن هو أَفْضَل منه، وهَكَذا.</w:t>
      </w:r>
    </w:p>
    <w:p w14:paraId="6BB0706D" w14:textId="77777777" w:rsidR="00CB4068" w:rsidRPr="00F8568A" w:rsidRDefault="00CB4068" w:rsidP="00CB4068">
      <w:pPr>
        <w:widowControl w:val="0"/>
        <w:spacing w:before="240" w:after="120"/>
        <w:ind w:firstLine="397"/>
        <w:rPr>
          <w:rFonts w:ascii="Lotus Linotype" w:hAnsi="Lotus Linotype"/>
          <w:b/>
          <w:bCs/>
          <w:sz w:val="34"/>
          <w:rtl/>
          <w:lang w:bidi="ar-SY"/>
        </w:rPr>
      </w:pPr>
      <w:r>
        <w:rPr>
          <w:rFonts w:ascii="Lotus Linotype" w:hAnsi="Lotus Linotype" w:hint="cs"/>
          <w:b/>
          <w:bCs/>
          <w:sz w:val="34"/>
          <w:rtl/>
          <w:lang w:bidi="ar-SY"/>
        </w:rPr>
        <w:t>إمامَةُ المُحْ</w:t>
      </w:r>
      <w:r w:rsidRPr="00F8568A">
        <w:rPr>
          <w:rFonts w:ascii="Lotus Linotype" w:hAnsi="Lotus Linotype" w:hint="cs"/>
          <w:b/>
          <w:bCs/>
          <w:sz w:val="34"/>
          <w:rtl/>
          <w:lang w:bidi="ar-SY"/>
        </w:rPr>
        <w:t>د</w:t>
      </w:r>
      <w:r>
        <w:rPr>
          <w:rFonts w:ascii="Lotus Linotype" w:hAnsi="Lotus Linotype" w:hint="cs"/>
          <w:b/>
          <w:bCs/>
          <w:sz w:val="34"/>
          <w:rtl/>
          <w:lang w:bidi="ar-SY"/>
        </w:rPr>
        <w:t>ِ</w:t>
      </w:r>
      <w:r w:rsidRPr="00F8568A">
        <w:rPr>
          <w:rFonts w:ascii="Lotus Linotype" w:hAnsi="Lotus Linotype" w:hint="cs"/>
          <w:b/>
          <w:bCs/>
          <w:sz w:val="34"/>
          <w:rtl/>
          <w:lang w:bidi="ar-SY"/>
        </w:rPr>
        <w:t>ث</w:t>
      </w:r>
      <w:r>
        <w:rPr>
          <w:rFonts w:ascii="Lotus Linotype" w:hAnsi="Lotus Linotype" w:hint="cs"/>
          <w:b/>
          <w:bCs/>
          <w:sz w:val="34"/>
          <w:rtl/>
          <w:lang w:bidi="ar-SY"/>
        </w:rPr>
        <w:t>ِ</w:t>
      </w:r>
      <w:r w:rsidRPr="00F8568A">
        <w:rPr>
          <w:rFonts w:ascii="Lotus Linotype" w:hAnsi="Lotus Linotype" w:hint="cs"/>
          <w:b/>
          <w:bCs/>
          <w:sz w:val="34"/>
          <w:rtl/>
          <w:lang w:bidi="ar-SY"/>
        </w:rPr>
        <w:t>:</w:t>
      </w:r>
    </w:p>
    <w:p w14:paraId="6AD5FB7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لا تَصِحّ الصَّلاة خَلْفَ الـمُحْدِث، إلّا إذا لم يَعْلَم بِالحدَث إلّا بعد نهايَة الصَّلاةِ فَتَصِحّ. وتَصِحّ صَلاةُ المامومِ، وعلى الإمامِ الإعادَة.</w:t>
      </w:r>
    </w:p>
    <w:p w14:paraId="2E1CAD11" w14:textId="77777777" w:rsidR="00CB4068" w:rsidRPr="00674847" w:rsidRDefault="00CB4068" w:rsidP="00CB4068">
      <w:pPr>
        <w:widowControl w:val="0"/>
        <w:spacing w:before="240" w:after="120"/>
        <w:ind w:firstLine="397"/>
        <w:rPr>
          <w:rFonts w:ascii="Lotus Linotype" w:hAnsi="Lotus Linotype"/>
          <w:b/>
          <w:bCs/>
          <w:sz w:val="34"/>
          <w:rtl/>
          <w:lang w:bidi="ar-SY"/>
        </w:rPr>
      </w:pPr>
      <w:r w:rsidRPr="00674847">
        <w:rPr>
          <w:rFonts w:ascii="Lotus Linotype" w:hAnsi="Lotus Linotype" w:hint="cs"/>
          <w:b/>
          <w:bCs/>
          <w:sz w:val="34"/>
          <w:rtl/>
          <w:lang w:bidi="ar-SY"/>
        </w:rPr>
        <w:t>م</w:t>
      </w:r>
      <w:r>
        <w:rPr>
          <w:rFonts w:ascii="Lotus Linotype" w:hAnsi="Lotus Linotype" w:hint="cs"/>
          <w:b/>
          <w:bCs/>
          <w:sz w:val="34"/>
          <w:rtl/>
          <w:lang w:bidi="ar-SY"/>
        </w:rPr>
        <w:t>َ</w:t>
      </w:r>
      <w:r w:rsidRPr="00674847">
        <w:rPr>
          <w:rFonts w:ascii="Lotus Linotype" w:hAnsi="Lotus Linotype" w:hint="cs"/>
          <w:b/>
          <w:bCs/>
          <w:sz w:val="34"/>
          <w:rtl/>
          <w:lang w:bidi="ar-SY"/>
        </w:rPr>
        <w:t>و</w:t>
      </w:r>
      <w:r>
        <w:rPr>
          <w:rFonts w:ascii="Lotus Linotype" w:hAnsi="Lotus Linotype" w:hint="cs"/>
          <w:b/>
          <w:bCs/>
          <w:sz w:val="34"/>
          <w:rtl/>
          <w:lang w:bidi="ar-SY"/>
        </w:rPr>
        <w:t>ْ</w:t>
      </w:r>
      <w:r w:rsidRPr="00674847">
        <w:rPr>
          <w:rFonts w:ascii="Lotus Linotype" w:hAnsi="Lotus Linotype" w:hint="cs"/>
          <w:b/>
          <w:bCs/>
          <w:sz w:val="34"/>
          <w:rtl/>
          <w:lang w:bidi="ar-SY"/>
        </w:rPr>
        <w:t>ق</w:t>
      </w:r>
      <w:r>
        <w:rPr>
          <w:rFonts w:ascii="Lotus Linotype" w:hAnsi="Lotus Linotype" w:hint="cs"/>
          <w:b/>
          <w:bCs/>
          <w:sz w:val="34"/>
          <w:rtl/>
          <w:lang w:bidi="ar-SY"/>
        </w:rPr>
        <w:t>ِ</w:t>
      </w:r>
      <w:r w:rsidRPr="00674847">
        <w:rPr>
          <w:rFonts w:ascii="Lotus Linotype" w:hAnsi="Lotus Linotype" w:hint="cs"/>
          <w:b/>
          <w:bCs/>
          <w:sz w:val="34"/>
          <w:rtl/>
          <w:lang w:bidi="ar-SY"/>
        </w:rPr>
        <w:t>ف الإمام</w:t>
      </w:r>
      <w:r>
        <w:rPr>
          <w:rFonts w:ascii="Lotus Linotype" w:hAnsi="Lotus Linotype" w:hint="cs"/>
          <w:b/>
          <w:bCs/>
          <w:sz w:val="34"/>
          <w:rtl/>
          <w:lang w:bidi="ar-SY"/>
        </w:rPr>
        <w:t>ِ</w:t>
      </w:r>
      <w:r w:rsidRPr="00674847">
        <w:rPr>
          <w:rFonts w:ascii="Lotus Linotype" w:hAnsi="Lotus Linotype" w:hint="cs"/>
          <w:b/>
          <w:bCs/>
          <w:sz w:val="34"/>
          <w:rtl/>
          <w:lang w:bidi="ar-SY"/>
        </w:rPr>
        <w:t xml:space="preserve"> والم</w:t>
      </w:r>
      <w:r>
        <w:rPr>
          <w:rFonts w:ascii="Lotus Linotype" w:hAnsi="Lotus Linotype" w:hint="cs"/>
          <w:b/>
          <w:bCs/>
          <w:sz w:val="34"/>
          <w:rtl/>
          <w:lang w:bidi="ar-SY"/>
        </w:rPr>
        <w:t>َ</w:t>
      </w:r>
      <w:r w:rsidRPr="00674847">
        <w:rPr>
          <w:rFonts w:ascii="Lotus Linotype" w:hAnsi="Lotus Linotype" w:hint="cs"/>
          <w:b/>
          <w:bCs/>
          <w:sz w:val="34"/>
          <w:rtl/>
          <w:lang w:bidi="ar-SY"/>
        </w:rPr>
        <w:t>أم</w:t>
      </w:r>
      <w:r>
        <w:rPr>
          <w:rFonts w:ascii="Lotus Linotype" w:hAnsi="Lotus Linotype" w:hint="cs"/>
          <w:b/>
          <w:bCs/>
          <w:sz w:val="34"/>
          <w:rtl/>
          <w:lang w:bidi="ar-SY"/>
        </w:rPr>
        <w:t>ُ</w:t>
      </w:r>
      <w:r w:rsidRPr="00674847">
        <w:rPr>
          <w:rFonts w:ascii="Lotus Linotype" w:hAnsi="Lotus Linotype" w:hint="cs"/>
          <w:b/>
          <w:bCs/>
          <w:sz w:val="34"/>
          <w:rtl/>
          <w:lang w:bidi="ar-SY"/>
        </w:rPr>
        <w:t>وم</w:t>
      </w:r>
      <w:r>
        <w:rPr>
          <w:rFonts w:ascii="Lotus Linotype" w:hAnsi="Lotus Linotype" w:hint="cs"/>
          <w:b/>
          <w:bCs/>
          <w:sz w:val="34"/>
          <w:rtl/>
          <w:lang w:bidi="ar-SY"/>
        </w:rPr>
        <w:t>ِ</w:t>
      </w:r>
      <w:r w:rsidRPr="00674847">
        <w:rPr>
          <w:rFonts w:ascii="Lotus Linotype" w:hAnsi="Lotus Linotype" w:hint="cs"/>
          <w:b/>
          <w:bCs/>
          <w:sz w:val="34"/>
          <w:rtl/>
          <w:lang w:bidi="ar-SY"/>
        </w:rPr>
        <w:t>ين</w:t>
      </w:r>
      <w:r>
        <w:rPr>
          <w:rFonts w:ascii="Lotus Linotype" w:hAnsi="Lotus Linotype" w:hint="cs"/>
          <w:b/>
          <w:bCs/>
          <w:sz w:val="34"/>
          <w:rtl/>
          <w:lang w:bidi="ar-SY"/>
        </w:rPr>
        <w:t>َ</w:t>
      </w:r>
      <w:r w:rsidRPr="00674847">
        <w:rPr>
          <w:rFonts w:ascii="Lotus Linotype" w:hAnsi="Lotus Linotype" w:hint="cs"/>
          <w:b/>
          <w:bCs/>
          <w:sz w:val="34"/>
          <w:rtl/>
          <w:lang w:bidi="ar-SY"/>
        </w:rPr>
        <w:t>:</w:t>
      </w:r>
    </w:p>
    <w:p w14:paraId="1D283EDE"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sz w:val="36"/>
          <w:rtl/>
          <w:lang w:bidi="ar-SY"/>
        </w:rPr>
        <w:t>1-</w:t>
      </w:r>
      <w:r>
        <w:rPr>
          <w:rFonts w:ascii="Traditional Arabic" w:hAnsi="Traditional Arabic"/>
          <w:b/>
          <w:sz w:val="36"/>
          <w:rtl/>
          <w:lang w:bidi="ar-SY"/>
        </w:rPr>
        <w:t xml:space="preserve"> </w:t>
      </w:r>
      <w:r>
        <w:rPr>
          <w:rFonts w:ascii="Traditional Arabic" w:hAnsi="Traditional Arabic" w:hint="cs"/>
          <w:b/>
          <w:sz w:val="36"/>
          <w:rtl/>
          <w:lang w:bidi="ar-SY"/>
        </w:rPr>
        <w:t>إذا كان المأمومُ واحِداً. فالسُّنَّة أن يَقِفَ عن يمينِ الإمامِ مُـحاذِياً له، لحديث ابن عباسٍ رضي الله عنهما قال:</w:t>
      </w:r>
      <w:r w:rsidRPr="008E4C1F">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صَلَّيْتُ مع رســـــــولِ الله </w:t>
      </w:r>
      <w:r w:rsidR="00D70043">
        <w:rPr>
          <w:rFonts w:ascii="AGA Arabesque" w:eastAsia="MS Mincho" w:hAnsi="AGA Arabesque"/>
          <w:b/>
          <w:noProof w:val="0"/>
          <w:color w:val="000000"/>
          <w:sz w:val="36"/>
          <w:rtl/>
          <w:lang w:bidi="ar-EG"/>
        </w:rPr>
        <w:t>-صلى الله عليه وسلم-</w:t>
      </w:r>
      <w:r>
        <w:rPr>
          <w:rFonts w:ascii="Msh Quraan1" w:eastAsia="MS Mincho" w:hAnsi="Msh Quraan1" w:hint="cs"/>
          <w:b/>
          <w:noProof w:val="0"/>
          <w:color w:val="000000"/>
          <w:sz w:val="36"/>
          <w:rtl/>
          <w:lang w:bidi="ar-SY"/>
        </w:rPr>
        <w:t xml:space="preserve"> ذات لَيْلَةٍ فَــــقُمْت عن يَسارِه، فَأَخَذ رســـــــولُ الله </w:t>
      </w:r>
      <w:r w:rsidR="00D70043">
        <w:rPr>
          <w:rFonts w:ascii="AGA Arabesque" w:eastAsia="MS Mincho" w:hAnsi="AGA Arabesque"/>
          <w:b/>
          <w:noProof w:val="0"/>
          <w:color w:val="000000"/>
          <w:sz w:val="36"/>
          <w:rtl/>
          <w:lang w:bidi="ar-EG"/>
        </w:rPr>
        <w:t>-صلى الله عليه وسلم-</w:t>
      </w:r>
      <w:r>
        <w:rPr>
          <w:rFonts w:ascii="Msh Quraan1" w:eastAsia="MS Mincho" w:hAnsi="Msh Quraan1" w:hint="cs"/>
          <w:b/>
          <w:noProof w:val="0"/>
          <w:color w:val="000000"/>
          <w:sz w:val="36"/>
          <w:rtl/>
          <w:lang w:bidi="ar-SY"/>
        </w:rPr>
        <w:t xml:space="preserve"> بِرأسِي مِن وَرائِي فَجَعَلني عن يَـمِينِه </w:t>
      </w:r>
      <w:r w:rsidRPr="008E4C1F">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8E4C1F">
        <w:rPr>
          <w:rFonts w:ascii="Traditional Arabic" w:hAnsi="Traditional Arabic"/>
          <w:b/>
          <w:noProof w:val="0"/>
          <w:color w:val="000000"/>
          <w:sz w:val="36"/>
          <w:vertAlign w:val="superscript"/>
          <w:rtl/>
          <w:lang w:bidi="ar-SY"/>
        </w:rPr>
        <w:t>(</w:t>
      </w:r>
      <w:r w:rsidRPr="008E4C1F">
        <w:rPr>
          <w:rFonts w:ascii="Traditional Arabic" w:hAnsi="Traditional Arabic"/>
          <w:b/>
          <w:noProof w:val="0"/>
          <w:color w:val="000000"/>
          <w:sz w:val="36"/>
          <w:vertAlign w:val="superscript"/>
          <w:rtl/>
          <w:lang w:bidi="ar-SY"/>
        </w:rPr>
        <w:footnoteReference w:id="171"/>
      </w:r>
      <w:r w:rsidRPr="008E4C1F">
        <w:rPr>
          <w:rFonts w:ascii="Traditional Arabic" w:hAnsi="Traditional Arabic"/>
          <w:b/>
          <w:noProof w:val="0"/>
          <w:color w:val="000000"/>
          <w:sz w:val="36"/>
          <w:vertAlign w:val="superscript"/>
          <w:rtl/>
          <w:lang w:bidi="ar-SY"/>
        </w:rPr>
        <w:t>)</w:t>
      </w:r>
      <w:r w:rsidRPr="008E4C1F">
        <w:rPr>
          <w:rFonts w:ascii="Traditional Arabic" w:hAnsi="Traditional Arabic" w:hint="cs"/>
          <w:b/>
          <w:noProof w:val="0"/>
          <w:color w:val="000000"/>
          <w:sz w:val="36"/>
          <w:rtl/>
          <w:lang w:bidi="ar-SY"/>
        </w:rPr>
        <w:t>.</w:t>
      </w:r>
    </w:p>
    <w:p w14:paraId="2C008E63"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إذا كان الجماعَة اثنَيْن فأكثَر: فَيَقِف الإمامُ أمامَهُم متُوَسِّطاً الصَّفّ، لحدِيثِ جابِرٍ وَجَبّار رضي الله عنهما، أنَّ أحدَهُما وَقَفَ عن يمينِ رسولِ اللهِ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والآخَر عن يَسارِه، قال جابِر: فأخَذ رَسولُ الله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بِيَدَيْنا جَمِيعاً فَدَفَعَنا حتَّى أقامَنا خَلْفَه</w:t>
      </w:r>
      <w:r>
        <w:rPr>
          <w:rFonts w:ascii="Traditional Arabic" w:hAnsi="Traditional Arabic"/>
          <w:b/>
          <w:noProof w:val="0"/>
          <w:color w:val="000000"/>
          <w:sz w:val="36"/>
          <w:rtl/>
          <w:lang w:bidi="ar-SY"/>
        </w:rPr>
        <w:t xml:space="preserve"> </w:t>
      </w:r>
      <w:r w:rsidRPr="008E4C1F">
        <w:rPr>
          <w:rFonts w:ascii="Traditional Arabic" w:hAnsi="Traditional Arabic"/>
          <w:b/>
          <w:noProof w:val="0"/>
          <w:color w:val="000000"/>
          <w:sz w:val="36"/>
          <w:vertAlign w:val="superscript"/>
          <w:rtl/>
          <w:lang w:bidi="ar-SY"/>
        </w:rPr>
        <w:t>(</w:t>
      </w:r>
      <w:r w:rsidRPr="008E4C1F">
        <w:rPr>
          <w:rFonts w:ascii="Traditional Arabic" w:hAnsi="Traditional Arabic"/>
          <w:b/>
          <w:noProof w:val="0"/>
          <w:color w:val="000000"/>
          <w:sz w:val="36"/>
          <w:vertAlign w:val="superscript"/>
          <w:rtl/>
          <w:lang w:bidi="ar-SY"/>
        </w:rPr>
        <w:footnoteReference w:id="172"/>
      </w:r>
      <w:r w:rsidRPr="008E4C1F">
        <w:rPr>
          <w:rFonts w:ascii="Traditional Arabic" w:hAnsi="Traditional Arabic"/>
          <w:b/>
          <w:noProof w:val="0"/>
          <w:color w:val="000000"/>
          <w:sz w:val="36"/>
          <w:vertAlign w:val="superscript"/>
          <w:rtl/>
          <w:lang w:bidi="ar-SY"/>
        </w:rPr>
        <w:t>)</w:t>
      </w:r>
      <w:r w:rsidRPr="008E4C1F">
        <w:rPr>
          <w:rFonts w:ascii="Traditional Arabic" w:hAnsi="Traditional Arabic" w:hint="cs"/>
          <w:b/>
          <w:noProof w:val="0"/>
          <w:color w:val="000000"/>
          <w:sz w:val="36"/>
          <w:rtl/>
          <w:lang w:bidi="ar-SY"/>
        </w:rPr>
        <w:t>.</w:t>
      </w:r>
    </w:p>
    <w:p w14:paraId="2C63273C"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صَلاة الـمُنْفَرِد خَلْفَ الصَّفِّ، لا تَصِحّ إلّا</w:t>
      </w:r>
    </w:p>
    <w:p w14:paraId="72E4F645" w14:textId="77777777" w:rsidR="00CB4068" w:rsidRPr="00674847" w:rsidRDefault="00CB4068" w:rsidP="00CB4068">
      <w:pPr>
        <w:widowControl w:val="0"/>
        <w:spacing w:before="240" w:after="120"/>
        <w:ind w:firstLine="397"/>
        <w:rPr>
          <w:rFonts w:ascii="Lotus Linotype" w:hAnsi="Lotus Linotype"/>
          <w:b/>
          <w:bCs/>
          <w:noProof w:val="0"/>
          <w:sz w:val="34"/>
          <w:rtl/>
          <w:lang w:bidi="ar-SY"/>
        </w:rPr>
      </w:pPr>
      <w:r w:rsidRPr="00674847">
        <w:rPr>
          <w:rFonts w:ascii="Lotus Linotype" w:hAnsi="Lotus Linotype" w:hint="cs"/>
          <w:b/>
          <w:bCs/>
          <w:noProof w:val="0"/>
          <w:sz w:val="34"/>
          <w:rtl/>
          <w:lang w:bidi="ar-SY"/>
        </w:rPr>
        <w:lastRenderedPageBreak/>
        <w:t>م</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و</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ق</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ف الن</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ساء</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w:t>
      </w:r>
    </w:p>
    <w:p w14:paraId="54C8AE3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المرأةُ تَقِف خَلْفَ الرَّجُل إذا أمَّها، وإذا صَلَّت مع الرِّجالِ تَقِف خَلْفَ الصَّفِّ، وإذا صلَّى جماعَة مِن النِّساءِ مع الرِّجالِ، فالسُّنَّةُ أن يَتَأَخَّرْنَ عن الرِّجالِ، وتكون صُفوفُهُنَّ كَصُفوفِ الرِّجالِ، وخَيْرُ صُفوفِهِنَّ آخِرُها، عَكْس صُفوفِ الرِّجال، فَخَيْرُها أوَّلها، وإذا صَلَّيْن في مَكانٍ مُنْعَزِلٍ لا يَراهُن الرِّجالُ، فَحُكْمُهُنَّ كَحُكْمِ الرِّجالِ.</w:t>
      </w:r>
    </w:p>
    <w:p w14:paraId="31D0B5F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إذا صَلَّى النِّساءُ جَماعَةً فَالسُّنَّة أن تَقِفَ إمامَتُهُنَّ وَسَطَ صَفِّهِنَّ، ولا تَتَقَدَّم عَلَيْهِنَّ.</w:t>
      </w:r>
    </w:p>
    <w:p w14:paraId="2EE1CF33" w14:textId="77777777" w:rsidR="00CB4068" w:rsidRPr="00674847" w:rsidRDefault="00CB4068" w:rsidP="00CB4068">
      <w:pPr>
        <w:widowControl w:val="0"/>
        <w:spacing w:before="240" w:after="120"/>
        <w:ind w:firstLine="397"/>
        <w:rPr>
          <w:rFonts w:ascii="Lotus Linotype" w:hAnsi="Lotus Linotype"/>
          <w:b/>
          <w:bCs/>
          <w:noProof w:val="0"/>
          <w:sz w:val="34"/>
          <w:rtl/>
          <w:lang w:bidi="ar-SY"/>
        </w:rPr>
      </w:pPr>
      <w:r w:rsidRPr="00674847">
        <w:rPr>
          <w:rFonts w:ascii="Lotus Linotype" w:hAnsi="Lotus Linotype" w:hint="cs"/>
          <w:b/>
          <w:bCs/>
          <w:noProof w:val="0"/>
          <w:sz w:val="34"/>
          <w:rtl/>
          <w:lang w:bidi="ar-SY"/>
        </w:rPr>
        <w:t>أحكام</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 xml:space="preserve"> الاقت</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داء بالإمام</w:t>
      </w:r>
      <w:r>
        <w:rPr>
          <w:rFonts w:ascii="Lotus Linotype" w:hAnsi="Lotus Linotype" w:hint="cs"/>
          <w:b/>
          <w:bCs/>
          <w:noProof w:val="0"/>
          <w:sz w:val="34"/>
          <w:rtl/>
          <w:lang w:bidi="ar-SY"/>
        </w:rPr>
        <w:t>ِ</w:t>
      </w:r>
      <w:r w:rsidRPr="00674847">
        <w:rPr>
          <w:rFonts w:ascii="Lotus Linotype" w:hAnsi="Lotus Linotype" w:hint="cs"/>
          <w:b/>
          <w:bCs/>
          <w:noProof w:val="0"/>
          <w:sz w:val="34"/>
          <w:rtl/>
          <w:lang w:bidi="ar-SY"/>
        </w:rPr>
        <w:t>:</w:t>
      </w:r>
    </w:p>
    <w:p w14:paraId="27D6A4C8"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لا يَصِحّ الاقتِداء بالإمامِ لِمَن هو في بَيْتِه خِلالَ سماعِ صَوْتِه في المكَبِّر، أو مِن خِلالِ سماعِ المذْياعِ.</w:t>
      </w:r>
    </w:p>
    <w:p w14:paraId="707C4A8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يَصِحّ الاقتِداء بالإمامِ مِن خارِج المسجِد إذا اتَّصَلَّت الصُّفوفُ.</w:t>
      </w:r>
    </w:p>
    <w:p w14:paraId="6B44B80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يَصِحّ اقتِداءُ المأمومِينَ بِالإمامِ وإن كانوا في سَطْحِ المسجِد، أو كانوا أَنْزَل منه إذا سمعُوا صَوْتَه.</w:t>
      </w:r>
    </w:p>
    <w:p w14:paraId="4655807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يَصِح اقتِداء مَن </w:t>
      </w:r>
      <w:r w:rsidRPr="00DC5794">
        <w:rPr>
          <w:rFonts w:ascii="Traditional Arabic" w:hAnsi="Traditional Arabic" w:hint="cs"/>
          <w:b/>
          <w:caps/>
          <w:noProof w:val="0"/>
          <w:color w:val="000000"/>
          <w:sz w:val="36"/>
          <w:rtl/>
          <w:lang w:bidi="ar-SY"/>
        </w:rPr>
        <w:t>يُؤَدّي</w:t>
      </w:r>
      <w:r>
        <w:rPr>
          <w:rFonts w:ascii="Traditional Arabic" w:hAnsi="Traditional Arabic" w:hint="cs"/>
          <w:b/>
          <w:noProof w:val="0"/>
          <w:color w:val="000000"/>
          <w:sz w:val="36"/>
          <w:rtl/>
          <w:lang w:bidi="ar-SY"/>
        </w:rPr>
        <w:t xml:space="preserve"> صَلاةَ الفَرْضِ بِـمَن يُؤَدِّي صَلاةَ نَفْلٍ، مثل: صَلاةِ العِشاءِ خَلْفَ إمامٍ يُصَلِّي التَّراوِيح، فعن جابِر </w:t>
      </w:r>
      <w:r w:rsidR="00D70043">
        <w:rPr>
          <w:rFonts w:ascii="AGA Arabesque" w:hAnsi="AGA Arabesque"/>
          <w:b/>
          <w:noProof w:val="0"/>
          <w:color w:val="000000"/>
          <w:sz w:val="36"/>
          <w:rtl/>
          <w:lang w:bidi="ar-SY"/>
        </w:rPr>
        <w:t>-رضي الله عنه-</w:t>
      </w:r>
      <w:r>
        <w:rPr>
          <w:rFonts w:ascii="Traditional Arabic" w:hAnsi="Traditional Arabic" w:hint="cs"/>
          <w:b/>
          <w:noProof w:val="0"/>
          <w:color w:val="000000"/>
          <w:sz w:val="36"/>
          <w:rtl/>
          <w:lang w:bidi="ar-SY"/>
        </w:rPr>
        <w:t xml:space="preserve"> قال: كان مُعاذ يُصَلِّي مع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ثمّ يَأْتي قَوْمَه فَيُصَلِّي بهم</w:t>
      </w:r>
      <w:r>
        <w:rPr>
          <w:rFonts w:ascii="Traditional Arabic" w:hAnsi="Traditional Arabic"/>
          <w:b/>
          <w:noProof w:val="0"/>
          <w:color w:val="000000"/>
          <w:sz w:val="36"/>
          <w:rtl/>
          <w:lang w:bidi="ar-SY"/>
        </w:rPr>
        <w:t xml:space="preserve"> </w:t>
      </w:r>
      <w:r w:rsidRPr="001F47CC">
        <w:rPr>
          <w:rFonts w:ascii="Traditional Arabic" w:hAnsi="Traditional Arabic"/>
          <w:b/>
          <w:noProof w:val="0"/>
          <w:color w:val="000000"/>
          <w:sz w:val="36"/>
          <w:vertAlign w:val="superscript"/>
          <w:rtl/>
          <w:lang w:bidi="ar-SY"/>
        </w:rPr>
        <w:t>(</w:t>
      </w:r>
      <w:r w:rsidRPr="001F47CC">
        <w:rPr>
          <w:rFonts w:ascii="Traditional Arabic" w:hAnsi="Traditional Arabic"/>
          <w:b/>
          <w:noProof w:val="0"/>
          <w:color w:val="000000"/>
          <w:sz w:val="36"/>
          <w:vertAlign w:val="superscript"/>
          <w:rtl/>
          <w:lang w:bidi="ar-SY"/>
        </w:rPr>
        <w:footnoteReference w:id="173"/>
      </w:r>
      <w:r w:rsidRPr="001F47CC">
        <w:rPr>
          <w:rFonts w:ascii="Traditional Arabic" w:hAnsi="Traditional Arabic"/>
          <w:b/>
          <w:noProof w:val="0"/>
          <w:color w:val="000000"/>
          <w:sz w:val="36"/>
          <w:vertAlign w:val="superscript"/>
          <w:rtl/>
          <w:lang w:bidi="ar-SY"/>
        </w:rPr>
        <w:t>)</w:t>
      </w:r>
      <w:r w:rsidRPr="001F47CC">
        <w:rPr>
          <w:rFonts w:ascii="Traditional Arabic" w:hAnsi="Traditional Arabic" w:hint="cs"/>
          <w:b/>
          <w:noProof w:val="0"/>
          <w:color w:val="000000"/>
          <w:sz w:val="36"/>
          <w:rtl/>
          <w:lang w:bidi="ar-SY"/>
        </w:rPr>
        <w:t>.</w:t>
      </w:r>
    </w:p>
    <w:p w14:paraId="592D7865"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5-</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يَصِح اقتِداء مَن يُصَلِّي نافِلَةً بمن يُصَلِّي فَرِيضَةً، مثل: الصَّلاة مع مَن فاتَتْه الفَرِيضَة لِيَحْصُل له أَجْرُ الجماعَةِ.</w:t>
      </w:r>
    </w:p>
    <w:p w14:paraId="40709282" w14:textId="77777777" w:rsidR="00CB4068" w:rsidRPr="00674847" w:rsidRDefault="00CB4068" w:rsidP="00CB4068">
      <w:pPr>
        <w:widowControl w:val="0"/>
        <w:spacing w:before="240" w:after="120"/>
        <w:ind w:firstLine="397"/>
        <w:rPr>
          <w:rFonts w:ascii="Lotus Linotype" w:hAnsi="Lotus Linotype"/>
          <w:b/>
          <w:bCs/>
          <w:sz w:val="34"/>
          <w:rtl/>
          <w:lang w:bidi="ar-SY"/>
        </w:rPr>
      </w:pPr>
      <w:r w:rsidRPr="00674847">
        <w:rPr>
          <w:rFonts w:ascii="Lotus Linotype" w:hAnsi="Lotus Linotype" w:hint="cs"/>
          <w:b/>
          <w:bCs/>
          <w:sz w:val="34"/>
          <w:rtl/>
          <w:lang w:bidi="ar-SY"/>
        </w:rPr>
        <w:t>م</w:t>
      </w:r>
      <w:r>
        <w:rPr>
          <w:rFonts w:ascii="Lotus Linotype" w:hAnsi="Lotus Linotype" w:hint="cs"/>
          <w:b/>
          <w:bCs/>
          <w:sz w:val="34"/>
          <w:rtl/>
          <w:lang w:bidi="ar-SY"/>
        </w:rPr>
        <w:t>ُ</w:t>
      </w:r>
      <w:r w:rsidRPr="00674847">
        <w:rPr>
          <w:rFonts w:ascii="Lotus Linotype" w:hAnsi="Lotus Linotype" w:hint="cs"/>
          <w:b/>
          <w:bCs/>
          <w:sz w:val="34"/>
          <w:rtl/>
          <w:lang w:bidi="ar-SY"/>
        </w:rPr>
        <w:t>ساب</w:t>
      </w:r>
      <w:r>
        <w:rPr>
          <w:rFonts w:ascii="Lotus Linotype" w:hAnsi="Lotus Linotype" w:hint="cs"/>
          <w:b/>
          <w:bCs/>
          <w:sz w:val="34"/>
          <w:rtl/>
          <w:lang w:bidi="ar-SY"/>
        </w:rPr>
        <w:t>َ</w:t>
      </w:r>
      <w:r w:rsidRPr="00674847">
        <w:rPr>
          <w:rFonts w:ascii="Lotus Linotype" w:hAnsi="Lotus Linotype" w:hint="cs"/>
          <w:b/>
          <w:bCs/>
          <w:sz w:val="34"/>
          <w:rtl/>
          <w:lang w:bidi="ar-SY"/>
        </w:rPr>
        <w:t>ق</w:t>
      </w:r>
      <w:r>
        <w:rPr>
          <w:rFonts w:ascii="Lotus Linotype" w:hAnsi="Lotus Linotype" w:hint="cs"/>
          <w:b/>
          <w:bCs/>
          <w:sz w:val="34"/>
          <w:rtl/>
          <w:lang w:bidi="ar-SY"/>
        </w:rPr>
        <w:t>َ</w:t>
      </w:r>
      <w:r w:rsidRPr="00674847">
        <w:rPr>
          <w:rFonts w:ascii="Lotus Linotype" w:hAnsi="Lotus Linotype" w:hint="cs"/>
          <w:b/>
          <w:bCs/>
          <w:sz w:val="34"/>
          <w:rtl/>
          <w:lang w:bidi="ar-SY"/>
        </w:rPr>
        <w:t>ة الإمام</w:t>
      </w:r>
      <w:r>
        <w:rPr>
          <w:rFonts w:ascii="Lotus Linotype" w:hAnsi="Lotus Linotype" w:hint="cs"/>
          <w:b/>
          <w:bCs/>
          <w:sz w:val="34"/>
          <w:rtl/>
          <w:lang w:bidi="ar-SY"/>
        </w:rPr>
        <w:t>ِ</w:t>
      </w:r>
      <w:r w:rsidRPr="00674847">
        <w:rPr>
          <w:rFonts w:ascii="Lotus Linotype" w:hAnsi="Lotus Linotype" w:hint="cs"/>
          <w:b/>
          <w:bCs/>
          <w:sz w:val="34"/>
          <w:rtl/>
          <w:lang w:bidi="ar-SY"/>
        </w:rPr>
        <w:t>:</w:t>
      </w:r>
    </w:p>
    <w:p w14:paraId="39B15A92"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sz w:val="36"/>
          <w:rtl/>
          <w:lang w:bidi="ar-SY"/>
        </w:rPr>
        <w:t xml:space="preserve">المشروع لِلمَأمومِ مُتابَعَة إمامِه بأن يَفْعَل بَعْدَ إمامِه مُباشَرَةً، لِقَولِ النَّبيِّ </w:t>
      </w:r>
      <w:r w:rsidR="00D70043">
        <w:rPr>
          <w:rFonts w:ascii="AGA Arabesque" w:hAnsi="AGA Arabesque"/>
          <w:b/>
          <w:sz w:val="36"/>
          <w:rtl/>
          <w:lang w:bidi="ar-EG"/>
        </w:rPr>
        <w:t xml:space="preserve">-صلى الله عليه </w:t>
      </w:r>
      <w:r w:rsidR="00D70043">
        <w:rPr>
          <w:rFonts w:ascii="AGA Arabesque" w:hAnsi="AGA Arabesque"/>
          <w:b/>
          <w:sz w:val="36"/>
          <w:rtl/>
          <w:lang w:bidi="ar-EG"/>
        </w:rPr>
        <w:lastRenderedPageBreak/>
        <w:t>وسلم-</w:t>
      </w:r>
      <w:r>
        <w:rPr>
          <w:rFonts w:ascii="Traditional Arabic" w:hAnsi="Traditional Arabic" w:hint="cs"/>
          <w:b/>
          <w:sz w:val="36"/>
          <w:rtl/>
          <w:lang w:bidi="ar-SY"/>
        </w:rPr>
        <w:t>:</w:t>
      </w:r>
      <w:r w:rsidRPr="00A556A5">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إنَّما جُعِلَ الإمامُ لِيُؤْتمَّ بِه، فإذا كبَّر فَكَبِّروا، وإذا ركَع فاركَعُوا </w:t>
      </w:r>
      <w:r w:rsidRPr="00A556A5">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A556A5">
        <w:rPr>
          <w:rFonts w:ascii="Traditional Arabic" w:hAnsi="Traditional Arabic"/>
          <w:b/>
          <w:noProof w:val="0"/>
          <w:color w:val="000000"/>
          <w:sz w:val="36"/>
          <w:vertAlign w:val="superscript"/>
          <w:rtl/>
          <w:lang w:bidi="ar-SY"/>
        </w:rPr>
        <w:t>(</w:t>
      </w:r>
      <w:r w:rsidRPr="00A556A5">
        <w:rPr>
          <w:rFonts w:ascii="Traditional Arabic" w:hAnsi="Traditional Arabic"/>
          <w:b/>
          <w:noProof w:val="0"/>
          <w:color w:val="000000"/>
          <w:sz w:val="36"/>
          <w:vertAlign w:val="superscript"/>
          <w:rtl/>
          <w:lang w:bidi="ar-SY"/>
        </w:rPr>
        <w:footnoteReference w:id="174"/>
      </w:r>
      <w:r w:rsidRPr="00A556A5">
        <w:rPr>
          <w:rFonts w:ascii="Traditional Arabic" w:hAnsi="Traditional Arabic"/>
          <w:b/>
          <w:noProof w:val="0"/>
          <w:color w:val="000000"/>
          <w:sz w:val="36"/>
          <w:vertAlign w:val="superscript"/>
          <w:rtl/>
          <w:lang w:bidi="ar-SY"/>
        </w:rPr>
        <w:t>)</w:t>
      </w:r>
      <w:r w:rsidRPr="00A556A5">
        <w:rPr>
          <w:rFonts w:ascii="Traditional Arabic" w:hAnsi="Traditional Arabic" w:hint="cs"/>
          <w:b/>
          <w:noProof w:val="0"/>
          <w:color w:val="000000"/>
          <w:sz w:val="36"/>
          <w:rtl/>
          <w:lang w:bidi="ar-SY"/>
        </w:rPr>
        <w:t>.</w:t>
      </w:r>
    </w:p>
    <w:p w14:paraId="63EC689B"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ومُسابَقَة الإمامِ محرَّمَة، وقد شَدَّد فيها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فقال:</w:t>
      </w:r>
      <w:r w:rsidRPr="00A556A5">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أما يخشَى أَحَدُكُم إذا رَفَعَ رأسَه قَبْل الإمامِ أن يجعَل اللهُ رأسَه رأسَ حِمارٍ، أو يجعَلَ اللهُ صُورَتَه صُورَةَ حِمارٍ </w:t>
      </w:r>
      <w:r w:rsidRPr="00A556A5">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A556A5">
        <w:rPr>
          <w:rFonts w:ascii="Traditional Arabic" w:hAnsi="Traditional Arabic"/>
          <w:b/>
          <w:noProof w:val="0"/>
          <w:color w:val="000000"/>
          <w:sz w:val="36"/>
          <w:vertAlign w:val="superscript"/>
          <w:rtl/>
          <w:lang w:bidi="ar-SY"/>
        </w:rPr>
        <w:t>(</w:t>
      </w:r>
      <w:r w:rsidRPr="00A556A5">
        <w:rPr>
          <w:rFonts w:ascii="Traditional Arabic" w:hAnsi="Traditional Arabic"/>
          <w:b/>
          <w:noProof w:val="0"/>
          <w:color w:val="000000"/>
          <w:sz w:val="36"/>
          <w:vertAlign w:val="superscript"/>
          <w:rtl/>
          <w:lang w:bidi="ar-SY"/>
        </w:rPr>
        <w:footnoteReference w:id="175"/>
      </w:r>
      <w:r w:rsidRPr="00A556A5">
        <w:rPr>
          <w:rFonts w:ascii="Traditional Arabic" w:hAnsi="Traditional Arabic"/>
          <w:b/>
          <w:noProof w:val="0"/>
          <w:color w:val="000000"/>
          <w:sz w:val="36"/>
          <w:vertAlign w:val="superscript"/>
          <w:rtl/>
          <w:lang w:bidi="ar-SY"/>
        </w:rPr>
        <w:t>)</w:t>
      </w:r>
      <w:r w:rsidRPr="00A556A5">
        <w:rPr>
          <w:rFonts w:ascii="Traditional Arabic" w:hAnsi="Traditional Arabic" w:hint="cs"/>
          <w:b/>
          <w:noProof w:val="0"/>
          <w:color w:val="000000"/>
          <w:sz w:val="36"/>
          <w:rtl/>
          <w:lang w:bidi="ar-SY"/>
        </w:rPr>
        <w:t>.</w:t>
      </w:r>
    </w:p>
    <w:p w14:paraId="7F75ECC7"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ومَن سَبَق إمامَه ساهِياً وجَب عليه أن يَرْجِع فَيُتابِعَه.</w:t>
      </w:r>
    </w:p>
    <w:p w14:paraId="6A0992C4" w14:textId="77777777" w:rsidR="00CB4068" w:rsidRPr="0049792E" w:rsidRDefault="00CB4068" w:rsidP="00CB4068">
      <w:pPr>
        <w:widowControl w:val="0"/>
        <w:ind w:firstLine="397"/>
        <w:rPr>
          <w:rFonts w:ascii="Lotus Linotype" w:hAnsi="Lotus Linotype"/>
          <w:b/>
          <w:bCs/>
          <w:sz w:val="34"/>
          <w:rtl/>
          <w:lang w:bidi="ar-SY"/>
        </w:rPr>
      </w:pPr>
      <w:r>
        <w:rPr>
          <w:rFonts w:ascii="Lotus Linotype" w:hAnsi="Lotus Linotype" w:hint="cs"/>
          <w:b/>
          <w:bCs/>
          <w:sz w:val="34"/>
          <w:rtl/>
          <w:lang w:bidi="ar-SY"/>
        </w:rPr>
        <w:t>الأسئِلَة</w:t>
      </w:r>
      <w:r w:rsidRPr="0049792E">
        <w:rPr>
          <w:rFonts w:ascii="Lotus Linotype" w:hAnsi="Lotus Linotype" w:hint="cs"/>
          <w:b/>
          <w:bCs/>
          <w:sz w:val="34"/>
          <w:rtl/>
          <w:lang w:bidi="ar-SY"/>
        </w:rPr>
        <w:t>:</w:t>
      </w:r>
    </w:p>
    <w:p w14:paraId="0C504871"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س1: ما رأيُكَ في الحالات التّالية، مع ذِكْر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1559"/>
        <w:gridCol w:w="1418"/>
      </w:tblGrid>
      <w:tr w:rsidR="00CB4068" w:rsidRPr="0083671D" w14:paraId="44F3EA1E" w14:textId="77777777" w:rsidTr="0070342F">
        <w:trPr>
          <w:jc w:val="center"/>
        </w:trPr>
        <w:tc>
          <w:tcPr>
            <w:tcW w:w="5526" w:type="dxa"/>
          </w:tcPr>
          <w:p w14:paraId="7EF7C55A" w14:textId="77777777" w:rsidR="00CB4068" w:rsidRPr="00427484" w:rsidRDefault="00CB4068" w:rsidP="0070342F">
            <w:pPr>
              <w:widowControl w:val="0"/>
              <w:jc w:val="center"/>
              <w:rPr>
                <w:rFonts w:ascii="Traditional Arabic" w:hAnsi="Traditional Arabic"/>
                <w:b/>
                <w:bCs/>
                <w:rtl/>
                <w:lang w:bidi="ar-SY"/>
              </w:rPr>
            </w:pPr>
            <w:r w:rsidRPr="00427484">
              <w:rPr>
                <w:rFonts w:ascii="Traditional Arabic" w:hAnsi="Traditional Arabic" w:hint="cs"/>
                <w:b/>
                <w:bCs/>
                <w:rtl/>
                <w:lang w:bidi="ar-SY"/>
              </w:rPr>
              <w:t>الحال</w:t>
            </w:r>
            <w:r>
              <w:rPr>
                <w:rFonts w:ascii="Traditional Arabic" w:hAnsi="Traditional Arabic" w:hint="cs"/>
                <w:b/>
                <w:bCs/>
                <w:rtl/>
                <w:lang w:bidi="ar-SY"/>
              </w:rPr>
              <w:t>َ</w:t>
            </w:r>
            <w:r w:rsidRPr="00427484">
              <w:rPr>
                <w:rFonts w:ascii="Traditional Arabic" w:hAnsi="Traditional Arabic" w:hint="cs"/>
                <w:b/>
                <w:bCs/>
                <w:rtl/>
                <w:lang w:bidi="ar-SY"/>
              </w:rPr>
              <w:t>ة</w:t>
            </w:r>
          </w:p>
        </w:tc>
        <w:tc>
          <w:tcPr>
            <w:tcW w:w="1559" w:type="dxa"/>
          </w:tcPr>
          <w:p w14:paraId="025B17A4" w14:textId="77777777" w:rsidR="00CB4068" w:rsidRPr="00427484" w:rsidRDefault="00CB4068" w:rsidP="0070342F">
            <w:pPr>
              <w:widowControl w:val="0"/>
              <w:jc w:val="center"/>
              <w:rPr>
                <w:rFonts w:ascii="Traditional Arabic" w:hAnsi="Traditional Arabic"/>
                <w:b/>
                <w:bCs/>
                <w:rtl/>
                <w:lang w:bidi="ar-SY"/>
              </w:rPr>
            </w:pPr>
            <w:r w:rsidRPr="00427484">
              <w:rPr>
                <w:rFonts w:ascii="Traditional Arabic" w:hAnsi="Traditional Arabic" w:hint="cs"/>
                <w:b/>
                <w:bCs/>
                <w:rtl/>
                <w:lang w:bidi="ar-SY"/>
              </w:rPr>
              <w:t>الح</w:t>
            </w:r>
            <w:r>
              <w:rPr>
                <w:rFonts w:ascii="Traditional Arabic" w:hAnsi="Traditional Arabic" w:hint="cs"/>
                <w:b/>
                <w:bCs/>
                <w:rtl/>
                <w:lang w:bidi="ar-SY"/>
              </w:rPr>
              <w:t>ُ</w:t>
            </w:r>
            <w:r w:rsidRPr="00427484">
              <w:rPr>
                <w:rFonts w:ascii="Traditional Arabic" w:hAnsi="Traditional Arabic" w:hint="cs"/>
                <w:b/>
                <w:bCs/>
                <w:rtl/>
                <w:lang w:bidi="ar-SY"/>
              </w:rPr>
              <w:t>ك</w:t>
            </w:r>
            <w:r>
              <w:rPr>
                <w:rFonts w:ascii="Traditional Arabic" w:hAnsi="Traditional Arabic" w:hint="cs"/>
                <w:b/>
                <w:bCs/>
                <w:rtl/>
                <w:lang w:bidi="ar-SY"/>
              </w:rPr>
              <w:t>ْ</w:t>
            </w:r>
            <w:r w:rsidRPr="00427484">
              <w:rPr>
                <w:rFonts w:ascii="Traditional Arabic" w:hAnsi="Traditional Arabic" w:hint="cs"/>
                <w:b/>
                <w:bCs/>
                <w:rtl/>
                <w:lang w:bidi="ar-SY"/>
              </w:rPr>
              <w:t>م</w:t>
            </w:r>
            <w:r>
              <w:rPr>
                <w:rFonts w:ascii="Traditional Arabic" w:hAnsi="Traditional Arabic" w:hint="cs"/>
                <w:b/>
                <w:bCs/>
                <w:rtl/>
                <w:lang w:bidi="ar-SY"/>
              </w:rPr>
              <w:t>ُ</w:t>
            </w:r>
          </w:p>
        </w:tc>
        <w:tc>
          <w:tcPr>
            <w:tcW w:w="1418" w:type="dxa"/>
          </w:tcPr>
          <w:p w14:paraId="7BA6B17C" w14:textId="77777777" w:rsidR="00CB4068" w:rsidRPr="00427484" w:rsidRDefault="00CB4068" w:rsidP="0070342F">
            <w:pPr>
              <w:widowControl w:val="0"/>
              <w:jc w:val="center"/>
              <w:rPr>
                <w:rFonts w:ascii="Traditional Arabic" w:hAnsi="Traditional Arabic"/>
                <w:b/>
                <w:bCs/>
                <w:rtl/>
                <w:lang w:bidi="ar-SY"/>
              </w:rPr>
            </w:pPr>
            <w:r w:rsidRPr="00427484">
              <w:rPr>
                <w:rFonts w:ascii="Traditional Arabic" w:hAnsi="Traditional Arabic" w:hint="cs"/>
                <w:b/>
                <w:bCs/>
                <w:rtl/>
                <w:lang w:bidi="ar-SY"/>
              </w:rPr>
              <w:t>الس</w:t>
            </w:r>
            <w:r>
              <w:rPr>
                <w:rFonts w:ascii="Traditional Arabic" w:hAnsi="Traditional Arabic" w:hint="cs"/>
                <w:b/>
                <w:bCs/>
                <w:rtl/>
                <w:lang w:bidi="ar-SY"/>
              </w:rPr>
              <w:t>َّ</w:t>
            </w:r>
            <w:r w:rsidRPr="00427484">
              <w:rPr>
                <w:rFonts w:ascii="Traditional Arabic" w:hAnsi="Traditional Arabic" w:hint="cs"/>
                <w:b/>
                <w:bCs/>
                <w:rtl/>
                <w:lang w:bidi="ar-SY"/>
              </w:rPr>
              <w:t>ب</w:t>
            </w:r>
            <w:r>
              <w:rPr>
                <w:rFonts w:ascii="Traditional Arabic" w:hAnsi="Traditional Arabic" w:hint="cs"/>
                <w:b/>
                <w:bCs/>
                <w:rtl/>
                <w:lang w:bidi="ar-SY"/>
              </w:rPr>
              <w:t>َ</w:t>
            </w:r>
            <w:r w:rsidRPr="00427484">
              <w:rPr>
                <w:rFonts w:ascii="Traditional Arabic" w:hAnsi="Traditional Arabic" w:hint="cs"/>
                <w:b/>
                <w:bCs/>
                <w:rtl/>
                <w:lang w:bidi="ar-SY"/>
              </w:rPr>
              <w:t>ب</w:t>
            </w:r>
          </w:p>
        </w:tc>
      </w:tr>
      <w:tr w:rsidR="00CB4068" w:rsidRPr="0083671D" w14:paraId="23409926" w14:textId="77777777" w:rsidTr="0070342F">
        <w:trPr>
          <w:jc w:val="center"/>
        </w:trPr>
        <w:tc>
          <w:tcPr>
            <w:tcW w:w="5526" w:type="dxa"/>
          </w:tcPr>
          <w:p w14:paraId="5C696C6B"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رَجُلٌ قُرْبَ المسجِد الحرام يُصَلِّي بِصَلاةِ الإمامِ ويُتابِع ذلك عبر المذياعِ، أو مُكَبِّرات الصَّوْت، والصُّفوف غيرُ مُتَّصِلَةٍ بل بَعِيدَة عنه</w:t>
            </w:r>
          </w:p>
        </w:tc>
        <w:tc>
          <w:tcPr>
            <w:tcW w:w="1559" w:type="dxa"/>
          </w:tcPr>
          <w:p w14:paraId="537137CF" w14:textId="77777777" w:rsidR="00CB4068" w:rsidRPr="0083671D" w:rsidRDefault="00CB4068" w:rsidP="0070342F">
            <w:pPr>
              <w:widowControl w:val="0"/>
              <w:jc w:val="center"/>
              <w:rPr>
                <w:rFonts w:ascii="Traditional Arabic" w:hAnsi="Traditional Arabic"/>
                <w:rtl/>
                <w:lang w:bidi="ar-SY"/>
              </w:rPr>
            </w:pPr>
          </w:p>
        </w:tc>
        <w:tc>
          <w:tcPr>
            <w:tcW w:w="1418" w:type="dxa"/>
          </w:tcPr>
          <w:p w14:paraId="3976F277" w14:textId="77777777" w:rsidR="00CB4068" w:rsidRPr="0083671D" w:rsidRDefault="00CB4068" w:rsidP="0070342F">
            <w:pPr>
              <w:widowControl w:val="0"/>
              <w:jc w:val="center"/>
              <w:rPr>
                <w:rFonts w:ascii="Traditional Arabic" w:hAnsi="Traditional Arabic"/>
                <w:rtl/>
                <w:lang w:bidi="ar-SY"/>
              </w:rPr>
            </w:pPr>
          </w:p>
        </w:tc>
      </w:tr>
      <w:tr w:rsidR="00CB4068" w:rsidRPr="0083671D" w14:paraId="47886A26" w14:textId="77777777" w:rsidTr="0070342F">
        <w:trPr>
          <w:jc w:val="center"/>
        </w:trPr>
        <w:tc>
          <w:tcPr>
            <w:tcW w:w="5526" w:type="dxa"/>
          </w:tcPr>
          <w:p w14:paraId="003FF916" w14:textId="77777777" w:rsidR="00CB4068" w:rsidRPr="00DA3EDD" w:rsidRDefault="00CB4068" w:rsidP="0070342F">
            <w:pPr>
              <w:widowControl w:val="0"/>
              <w:jc w:val="center"/>
              <w:rPr>
                <w:rFonts w:ascii="Traditional Arabic" w:hAnsi="Traditional Arabic"/>
                <w:rtl/>
                <w:lang w:bidi="ar-SY"/>
              </w:rPr>
            </w:pPr>
            <w:r>
              <w:rPr>
                <w:rFonts w:ascii="Traditional Arabic" w:hAnsi="Traditional Arabic" w:hint="cs"/>
                <w:rtl/>
                <w:lang w:bidi="ar-SY"/>
              </w:rPr>
              <w:t>رَجُلٌ جاءَ إلى المسجِدِ والإمام راكِعٌ والصَّفّ الأوَّل لم يَكْتَمِل، لكنَّه لكي يُدْرِكَ الرَّكْعَة صَفّ في الصَّفّ الثّاني وَحْدَه وكبَّر راكِعاً</w:t>
            </w:r>
          </w:p>
        </w:tc>
        <w:tc>
          <w:tcPr>
            <w:tcW w:w="1559" w:type="dxa"/>
          </w:tcPr>
          <w:p w14:paraId="31436FE6" w14:textId="77777777" w:rsidR="00CB4068" w:rsidRPr="0083671D" w:rsidRDefault="00CB4068" w:rsidP="0070342F">
            <w:pPr>
              <w:widowControl w:val="0"/>
              <w:jc w:val="center"/>
              <w:rPr>
                <w:rFonts w:ascii="Traditional Arabic" w:hAnsi="Traditional Arabic"/>
                <w:rtl/>
                <w:lang w:bidi="ar-SY"/>
              </w:rPr>
            </w:pPr>
          </w:p>
        </w:tc>
        <w:tc>
          <w:tcPr>
            <w:tcW w:w="1418" w:type="dxa"/>
          </w:tcPr>
          <w:p w14:paraId="03289929" w14:textId="77777777" w:rsidR="00CB4068" w:rsidRPr="0083671D" w:rsidRDefault="00CB4068" w:rsidP="0070342F">
            <w:pPr>
              <w:widowControl w:val="0"/>
              <w:jc w:val="center"/>
              <w:rPr>
                <w:rFonts w:ascii="Traditional Arabic" w:hAnsi="Traditional Arabic"/>
                <w:rtl/>
                <w:lang w:bidi="ar-SY"/>
              </w:rPr>
            </w:pPr>
          </w:p>
        </w:tc>
      </w:tr>
      <w:tr w:rsidR="00CB4068" w:rsidRPr="0083671D" w14:paraId="4F83A1D3" w14:textId="77777777" w:rsidTr="0070342F">
        <w:trPr>
          <w:jc w:val="center"/>
        </w:trPr>
        <w:tc>
          <w:tcPr>
            <w:tcW w:w="5526" w:type="dxa"/>
          </w:tcPr>
          <w:p w14:paraId="575D0CBF" w14:textId="77777777" w:rsidR="00CB4068" w:rsidRPr="00DA3EDD" w:rsidRDefault="00CB4068" w:rsidP="0070342F">
            <w:pPr>
              <w:widowControl w:val="0"/>
              <w:jc w:val="center"/>
              <w:rPr>
                <w:rFonts w:ascii="Traditional Arabic" w:hAnsi="Traditional Arabic"/>
                <w:rtl/>
                <w:lang w:bidi="ar-SY"/>
              </w:rPr>
            </w:pPr>
            <w:r>
              <w:rPr>
                <w:rFonts w:ascii="Traditional Arabic" w:hAnsi="Traditional Arabic" w:hint="cs"/>
                <w:rtl/>
                <w:lang w:bidi="ar-SY"/>
              </w:rPr>
              <w:t>إمامٌ صلَّى بالجماعَة، ولَمّا انتَهَى تَذَكَّر أنَّه على غَيْرِ وُضوءٍ</w:t>
            </w:r>
          </w:p>
        </w:tc>
        <w:tc>
          <w:tcPr>
            <w:tcW w:w="1559" w:type="dxa"/>
          </w:tcPr>
          <w:p w14:paraId="27BEDD2C" w14:textId="77777777" w:rsidR="00CB4068" w:rsidRPr="0083671D" w:rsidRDefault="00CB4068" w:rsidP="0070342F">
            <w:pPr>
              <w:widowControl w:val="0"/>
              <w:jc w:val="center"/>
              <w:rPr>
                <w:rFonts w:ascii="Traditional Arabic" w:hAnsi="Traditional Arabic"/>
                <w:rtl/>
                <w:lang w:bidi="ar-SY"/>
              </w:rPr>
            </w:pPr>
          </w:p>
        </w:tc>
        <w:tc>
          <w:tcPr>
            <w:tcW w:w="1418" w:type="dxa"/>
          </w:tcPr>
          <w:p w14:paraId="60379608" w14:textId="77777777" w:rsidR="00CB4068" w:rsidRPr="0083671D" w:rsidRDefault="00CB4068" w:rsidP="0070342F">
            <w:pPr>
              <w:widowControl w:val="0"/>
              <w:jc w:val="center"/>
              <w:rPr>
                <w:rFonts w:ascii="Traditional Arabic" w:hAnsi="Traditional Arabic"/>
                <w:rtl/>
                <w:lang w:bidi="ar-SY"/>
              </w:rPr>
            </w:pPr>
          </w:p>
        </w:tc>
      </w:tr>
    </w:tbl>
    <w:p w14:paraId="07E3EB3B"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س2: خَرَج جماعَةٌ إلى البَرِّ في نُزْهَة ومَعَهُم شَخْصٌ عمرُه 12 سنة يحفَظ القُرآن كامِلاً، ورَجُل كَبِيرٌ في السِّنِّ لكنَّه لا يحسِن قِراءَة الفاتحة، أيُّهما أحقّ بِالإمامَةِ ؟ ولماذا ؟</w:t>
      </w:r>
    </w:p>
    <w:p w14:paraId="4DC3E62A"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س3: قُمْتَ بعد صَلاةِ الفَرِيضَة لِتُؤَدِّي السُّنَّةَ الرّاتِبَة فَجاء شَخْصٌ لم يَصَلّ الفَرِيضَة وصَفَّ إلى جانِبِك. ماذا تفعل ؟</w:t>
      </w:r>
    </w:p>
    <w:p w14:paraId="6F61A7C8"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lastRenderedPageBreak/>
        <w:t>س4: لَـخِّص أحكامَ مَوْقِف الإمامِ والمأمومين وحالات ذلك.</w:t>
      </w:r>
    </w:p>
    <w:p w14:paraId="106E8B49"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bCs/>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الخامس والعِشرون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76"/>
      </w:r>
      <w:r w:rsidRPr="004D3806">
        <w:rPr>
          <w:rFonts w:ascii="Msh Quraan1" w:eastAsia="MS Mincho" w:hAnsi="Msh Quraan1"/>
          <w:b/>
          <w:bCs/>
          <w:sz w:val="36"/>
          <w:vertAlign w:val="superscript"/>
          <w:rtl/>
          <w:lang w:bidi="ar-SY"/>
        </w:rPr>
        <w:t>)</w:t>
      </w:r>
    </w:p>
    <w:p w14:paraId="7BE22B16"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صَــلاةُ الجمعة</w:t>
      </w:r>
    </w:p>
    <w:p w14:paraId="2E9BD45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صَلاةُ الجمُعَةِ فَرْضُ عَيْنٍ على كلِّ مُسْلِمٍ بالِغٍ عاقِلٍ مُسْتَوْطِنٍ لا عُذْرَ له. فلا تجب على المرأَة، والصَّغِير، والمسافِر، ولكن تَصِحّ مِن هؤلاء فإذا حَضَروها مع غيرِهِم أَجْزَأتهم.</w:t>
      </w:r>
    </w:p>
    <w:p w14:paraId="2B2DF66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ويدلُّ على ذلك:</w:t>
      </w:r>
    </w:p>
    <w:p w14:paraId="1D53B839" w14:textId="77777777" w:rsidR="00CB4068" w:rsidRDefault="00CB4068" w:rsidP="00E01C14">
      <w:pPr>
        <w:widowControl w:val="0"/>
        <w:spacing w:after="120"/>
        <w:ind w:firstLine="397"/>
        <w:rPr>
          <w:rFonts w:ascii="Traditional Arabic" w:hAnsi="Traditional Arabic"/>
          <w:b/>
          <w:sz w:val="36"/>
          <w:rtl/>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قوله تعالى:</w:t>
      </w:r>
      <w:r w:rsidR="00E01C14">
        <w:rPr>
          <w:rFonts w:ascii="Traditional Arabic" w:hAnsi="Traditional Arabic" w:hint="cs"/>
          <w:rtl/>
          <w:lang w:bidi="ar-SY"/>
        </w:rPr>
        <w:t xml:space="preserve"> </w:t>
      </w:r>
      <w:r w:rsidR="00E01C14">
        <w:rPr>
          <w:rFonts w:ascii="Lotus Linotype" w:hAnsi="Lotus Linotype" w:cs="Lotus Linotype"/>
          <w:noProof w:val="0"/>
          <w:color w:val="000000"/>
          <w:szCs w:val="28"/>
          <w:rtl/>
        </w:rPr>
        <w:t>﴿</w:t>
      </w:r>
      <w:r w:rsidR="001F38AF" w:rsidRPr="00E4512B">
        <w:rPr>
          <w:color w:val="000000"/>
          <w:szCs w:val="40"/>
          <w:rtl/>
        </w:rPr>
        <w:t>يَا أَيُّهَا الَّذِينَ آمَنُوا إِذَا نُودِيَ لِلصَّلَاةِ مِنْ يَوْمِ الْجُمُعَةِ فَاسْعَوْا إِلَى ذِكْرِ اللَّهِ وَذَرُوا الْبَيْعَ ذَلِكُمْ خَيْرٌ ل</w:t>
      </w:r>
      <w:r w:rsidR="001F38AF">
        <w:rPr>
          <w:color w:val="000000"/>
          <w:szCs w:val="40"/>
          <w:rtl/>
        </w:rPr>
        <w:t>َكُمْ إِنْ كُنْتُمْ تَعْلَمُونَ</w:t>
      </w:r>
      <w:r w:rsidR="00E01C14">
        <w:rPr>
          <w:rFonts w:ascii="Lotus Linotype" w:hAnsi="Lotus Linotype" w:cs="Lotus Linotype"/>
          <w:b/>
          <w:szCs w:val="28"/>
          <w:rtl/>
        </w:rPr>
        <w:t>﴾</w:t>
      </w:r>
      <w:r w:rsidR="00E01C14">
        <w:rPr>
          <w:rFonts w:ascii="QCF2BSML" w:hAnsi="QCF2BSML" w:cs="QCF2BSML" w:hint="cs"/>
          <w:b/>
          <w:szCs w:val="28"/>
          <w:rtl/>
        </w:rPr>
        <w:t xml:space="preserve"> </w:t>
      </w:r>
      <w:r>
        <w:rPr>
          <w:rFonts w:ascii="Traditional Arabic" w:hAnsi="Traditional Arabic" w:hint="cs"/>
          <w:b/>
          <w:sz w:val="36"/>
          <w:rtl/>
        </w:rPr>
        <w:t>[الجمعة: 9].</w:t>
      </w:r>
    </w:p>
    <w:p w14:paraId="2FCF298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 xml:space="preserve">قوله </w:t>
      </w:r>
      <w:r w:rsidR="00D70043">
        <w:rPr>
          <w:rFonts w:ascii="AGA Arabesque" w:hAnsi="AGA Arabesque"/>
          <w:b/>
          <w:sz w:val="36"/>
          <w:rtl/>
          <w:lang w:bidi="ar-EG"/>
        </w:rPr>
        <w:t>-صلى الله عليه وسلم-</w:t>
      </w:r>
      <w:r>
        <w:rPr>
          <w:rFonts w:ascii="Traditional Arabic" w:hAnsi="Traditional Arabic" w:hint="cs"/>
          <w:b/>
          <w:sz w:val="36"/>
          <w:rtl/>
          <w:lang w:bidi="ar-SY"/>
        </w:rPr>
        <w:t>:</w:t>
      </w:r>
      <w:r w:rsidRPr="00930997">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ليَنْتَهِيَّنّ أقوامٌ عن وَدْعِهِم الجمُعات أو لَيَخْتِمَنَّ اللهُ على قُلوبهم، ثمَّ لَيَكُونَّنّ مِن الغافِلِينَ </w:t>
      </w:r>
      <w:r w:rsidRPr="00930997">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930997">
        <w:rPr>
          <w:rFonts w:ascii="Traditional Arabic" w:hAnsi="Traditional Arabic"/>
          <w:b/>
          <w:noProof w:val="0"/>
          <w:color w:val="000000"/>
          <w:sz w:val="36"/>
          <w:vertAlign w:val="superscript"/>
          <w:rtl/>
          <w:lang w:bidi="ar-SY"/>
        </w:rPr>
        <w:t>(</w:t>
      </w:r>
      <w:r w:rsidRPr="00930997">
        <w:rPr>
          <w:rFonts w:ascii="Traditional Arabic" w:hAnsi="Traditional Arabic"/>
          <w:b/>
          <w:noProof w:val="0"/>
          <w:color w:val="000000"/>
          <w:sz w:val="36"/>
          <w:vertAlign w:val="superscript"/>
          <w:rtl/>
          <w:lang w:bidi="ar-SY"/>
        </w:rPr>
        <w:footnoteReference w:id="177"/>
      </w:r>
      <w:r w:rsidRPr="00930997">
        <w:rPr>
          <w:rFonts w:ascii="Traditional Arabic" w:hAnsi="Traditional Arabic"/>
          <w:b/>
          <w:noProof w:val="0"/>
          <w:color w:val="000000"/>
          <w:sz w:val="36"/>
          <w:vertAlign w:val="superscript"/>
          <w:rtl/>
          <w:lang w:bidi="ar-SY"/>
        </w:rPr>
        <w:t>)</w:t>
      </w:r>
      <w:r w:rsidRPr="00930997">
        <w:rPr>
          <w:rFonts w:ascii="Traditional Arabic" w:hAnsi="Traditional Arabic" w:hint="cs"/>
          <w:b/>
          <w:noProof w:val="0"/>
          <w:color w:val="000000"/>
          <w:sz w:val="36"/>
          <w:rtl/>
          <w:lang w:bidi="ar-SY"/>
        </w:rPr>
        <w:t>.</w:t>
      </w:r>
    </w:p>
    <w:p w14:paraId="39787961" w14:textId="77777777" w:rsidR="00CB4068" w:rsidRPr="00E15EE1" w:rsidRDefault="00CB4068" w:rsidP="00CB4068">
      <w:pPr>
        <w:widowControl w:val="0"/>
        <w:spacing w:before="240" w:after="120"/>
        <w:ind w:firstLine="397"/>
        <w:rPr>
          <w:rFonts w:ascii="Lotus Linotype" w:hAnsi="Lotus Linotype"/>
          <w:b/>
          <w:bCs/>
          <w:noProof w:val="0"/>
          <w:sz w:val="34"/>
          <w:rtl/>
          <w:lang w:bidi="ar-SY"/>
        </w:rPr>
      </w:pPr>
      <w:r w:rsidRPr="00E15EE1">
        <w:rPr>
          <w:rFonts w:ascii="Lotus Linotype" w:hAnsi="Lotus Linotype" w:hint="cs"/>
          <w:b/>
          <w:bCs/>
          <w:noProof w:val="0"/>
          <w:sz w:val="34"/>
          <w:rtl/>
          <w:lang w:bidi="ar-SY"/>
        </w:rPr>
        <w:t>ف</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ض</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ل ي</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و</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 xml:space="preserve"> الج</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ع</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ة</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w:t>
      </w:r>
    </w:p>
    <w:p w14:paraId="5DD5629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يَوْمُ الجمُعَة هو أَفْضَل أيّامِ الأُسبوع، خَصَّ اللهُ به هذه الأُمَّة بعد أن ضَلَّت عنه سائِر الأُمَم، وقد جاء في فَضْلِه أحادِيث كَثِيرَة، منها قوله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w:t>
      </w:r>
      <w:r w:rsidRPr="00EE598B">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خَيْرُ يَوْمٍ طَلَعَت عليه الشَّمْسُ يوم الجمُعَة، فيه خَلْق آدَم، وفيه أُدْخِلَ الجنَّة، وفيه أُخْرِجَ منها </w:t>
      </w:r>
      <w:r w:rsidRPr="00EE598B">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EE598B">
        <w:rPr>
          <w:rFonts w:ascii="Traditional Arabic" w:hAnsi="Traditional Arabic"/>
          <w:b/>
          <w:noProof w:val="0"/>
          <w:color w:val="000000"/>
          <w:sz w:val="36"/>
          <w:vertAlign w:val="superscript"/>
          <w:rtl/>
          <w:lang w:bidi="ar-SY"/>
        </w:rPr>
        <w:t>(</w:t>
      </w:r>
      <w:r w:rsidRPr="00EE598B">
        <w:rPr>
          <w:rFonts w:ascii="Traditional Arabic" w:hAnsi="Traditional Arabic"/>
          <w:b/>
          <w:noProof w:val="0"/>
          <w:color w:val="000000"/>
          <w:sz w:val="36"/>
          <w:vertAlign w:val="superscript"/>
          <w:rtl/>
          <w:lang w:bidi="ar-SY"/>
        </w:rPr>
        <w:footnoteReference w:id="178"/>
      </w:r>
      <w:r w:rsidRPr="00EE598B">
        <w:rPr>
          <w:rFonts w:ascii="Traditional Arabic" w:hAnsi="Traditional Arabic"/>
          <w:b/>
          <w:noProof w:val="0"/>
          <w:color w:val="000000"/>
          <w:sz w:val="36"/>
          <w:vertAlign w:val="superscript"/>
          <w:rtl/>
          <w:lang w:bidi="ar-SY"/>
        </w:rPr>
        <w:t>)</w:t>
      </w:r>
      <w:r w:rsidRPr="00EE598B">
        <w:rPr>
          <w:rFonts w:ascii="Traditional Arabic" w:hAnsi="Traditional Arabic" w:hint="cs"/>
          <w:b/>
          <w:noProof w:val="0"/>
          <w:color w:val="000000"/>
          <w:sz w:val="36"/>
          <w:rtl/>
          <w:lang w:bidi="ar-SY"/>
        </w:rPr>
        <w:t>.</w:t>
      </w:r>
    </w:p>
    <w:p w14:paraId="5E3336D5" w14:textId="77777777" w:rsidR="00CB4068" w:rsidRPr="00E15EE1" w:rsidRDefault="00CB4068" w:rsidP="00CB4068">
      <w:pPr>
        <w:widowControl w:val="0"/>
        <w:spacing w:before="240" w:after="120"/>
        <w:ind w:firstLine="397"/>
        <w:rPr>
          <w:rFonts w:ascii="Lotus Linotype" w:hAnsi="Lotus Linotype"/>
          <w:b/>
          <w:bCs/>
          <w:noProof w:val="0"/>
          <w:sz w:val="34"/>
          <w:rtl/>
          <w:lang w:bidi="ar-SY"/>
        </w:rPr>
      </w:pPr>
      <w:r w:rsidRPr="00E15EE1">
        <w:rPr>
          <w:rFonts w:ascii="Lotus Linotype" w:hAnsi="Lotus Linotype" w:hint="cs"/>
          <w:b/>
          <w:bCs/>
          <w:noProof w:val="0"/>
          <w:sz w:val="34"/>
          <w:rtl/>
          <w:lang w:bidi="ar-SY"/>
        </w:rPr>
        <w:t>ش</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روط ص</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ح</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ة الج</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ع</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ة</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w:t>
      </w:r>
    </w:p>
    <w:p w14:paraId="6DCB614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دُخولُ الوَقْتِ، فَلا تَصِحّ قبل وَقْتِها ولا بعد خُروجِه، كبَقِيَّةِ الصَّلوات المفروضَة، ووَقْتُها </w:t>
      </w:r>
      <w:r>
        <w:rPr>
          <w:rFonts w:ascii="Traditional Arabic" w:hAnsi="Traditional Arabic" w:hint="cs"/>
          <w:b/>
          <w:noProof w:val="0"/>
          <w:color w:val="000000"/>
          <w:sz w:val="36"/>
          <w:rtl/>
          <w:lang w:bidi="ar-SY"/>
        </w:rPr>
        <w:lastRenderedPageBreak/>
        <w:t>كَوَقْتِ صَلاةِ الظُّهْرِ.</w:t>
      </w:r>
    </w:p>
    <w:p w14:paraId="2E5F706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أن يحضُرَها جَماعَة، فَلا تَصِحّ مِن مُنْفَرِدٍ، وأَقَلُّ الجماعَةِ ثَلاثَةٌ على الصَّحِيحِ، وقِيلَ: أَربَعُون</w:t>
      </w:r>
      <w:r>
        <w:rPr>
          <w:rFonts w:ascii="Traditional Arabic" w:hAnsi="Traditional Arabic"/>
          <w:b/>
          <w:noProof w:val="0"/>
          <w:color w:val="000000"/>
          <w:sz w:val="36"/>
          <w:rtl/>
          <w:lang w:bidi="ar-SY"/>
        </w:rPr>
        <w:t xml:space="preserve"> </w:t>
      </w:r>
      <w:r w:rsidRPr="00151A68">
        <w:rPr>
          <w:rFonts w:ascii="Traditional Arabic" w:hAnsi="Traditional Arabic"/>
          <w:b/>
          <w:noProof w:val="0"/>
          <w:color w:val="000000"/>
          <w:sz w:val="36"/>
          <w:vertAlign w:val="superscript"/>
          <w:rtl/>
          <w:lang w:bidi="ar-SY"/>
        </w:rPr>
        <w:t>(</w:t>
      </w:r>
      <w:r w:rsidRPr="00151A68">
        <w:rPr>
          <w:rFonts w:ascii="Traditional Arabic" w:hAnsi="Traditional Arabic"/>
          <w:b/>
          <w:noProof w:val="0"/>
          <w:color w:val="000000"/>
          <w:sz w:val="36"/>
          <w:vertAlign w:val="superscript"/>
          <w:rtl/>
          <w:lang w:bidi="ar-SY"/>
        </w:rPr>
        <w:footnoteReference w:id="179"/>
      </w:r>
      <w:r w:rsidRPr="00151A68">
        <w:rPr>
          <w:rFonts w:ascii="Traditional Arabic" w:hAnsi="Traditional Arabic"/>
          <w:b/>
          <w:noProof w:val="0"/>
          <w:color w:val="000000"/>
          <w:sz w:val="36"/>
          <w:vertAlign w:val="superscript"/>
          <w:rtl/>
          <w:lang w:bidi="ar-SY"/>
        </w:rPr>
        <w:t>)</w:t>
      </w:r>
      <w:r w:rsidRPr="00151A68">
        <w:rPr>
          <w:rFonts w:ascii="Traditional Arabic" w:hAnsi="Traditional Arabic" w:hint="cs"/>
          <w:b/>
          <w:noProof w:val="0"/>
          <w:color w:val="000000"/>
          <w:sz w:val="36"/>
          <w:rtl/>
          <w:lang w:bidi="ar-SY"/>
        </w:rPr>
        <w:t>.</w:t>
      </w:r>
    </w:p>
    <w:p w14:paraId="1E670AB0"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أن لا يكونَ المصَلُّون مُسْتَوْطِنِينَ بمساكِنَ مَبْنِيَّة بما جَرَت العادَة بِالبِناءِ بهِ، سواء أكان ذلك مِن الأسمنت المسَلَّح أو مِن الحجارَةِ أو مِن الطِّينِ أو غيرِها.</w:t>
      </w:r>
    </w:p>
    <w:p w14:paraId="7211C66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وعليه فلا تَصِحّ مِن أَهْلِ البَوادِي أصحاب الخيامِ وبُيوتِ الشَّعْر الذين لا يَسْتَوْطِنونَ مَكاناً ثابِتاً؛ بل يَتَنَقَّلون ويَتَتَبَّعونَ العُشْبَ لِمَواشِيهِم.</w:t>
      </w:r>
    </w:p>
    <w:p w14:paraId="2EF5F7D3"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أن يَتَقَدَّمَها خُطْبَتان، لِمُواظَبَةِ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عَلَيهِما.</w:t>
      </w:r>
    </w:p>
    <w:p w14:paraId="2D31245B" w14:textId="77777777" w:rsidR="00CB4068" w:rsidRPr="00E15EE1" w:rsidRDefault="00CB4068" w:rsidP="00CB4068">
      <w:pPr>
        <w:widowControl w:val="0"/>
        <w:spacing w:before="240" w:after="120"/>
        <w:ind w:firstLine="397"/>
        <w:rPr>
          <w:rFonts w:ascii="Lotus Linotype" w:hAnsi="Lotus Linotype"/>
          <w:b/>
          <w:bCs/>
          <w:noProof w:val="0"/>
          <w:sz w:val="34"/>
          <w:rtl/>
          <w:lang w:bidi="ar-SY"/>
        </w:rPr>
      </w:pPr>
      <w:r w:rsidRPr="00E15EE1">
        <w:rPr>
          <w:rFonts w:ascii="Lotus Linotype" w:hAnsi="Lotus Linotype" w:hint="cs"/>
          <w:b/>
          <w:bCs/>
          <w:noProof w:val="0"/>
          <w:sz w:val="34"/>
          <w:rtl/>
          <w:lang w:bidi="ar-SY"/>
        </w:rPr>
        <w:t>ص</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ف</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ة</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 xml:space="preserve"> ص</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لاة</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 xml:space="preserve"> الج</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ع</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ة</w:t>
      </w:r>
      <w:r>
        <w:rPr>
          <w:rFonts w:ascii="Lotus Linotype" w:hAnsi="Lotus Linotype" w:hint="cs"/>
          <w:b/>
          <w:bCs/>
          <w:noProof w:val="0"/>
          <w:sz w:val="34"/>
          <w:rtl/>
          <w:lang w:bidi="ar-SY"/>
        </w:rPr>
        <w:t>ِ</w:t>
      </w:r>
      <w:r w:rsidRPr="00E15EE1">
        <w:rPr>
          <w:rFonts w:ascii="Lotus Linotype" w:hAnsi="Lotus Linotype" w:hint="cs"/>
          <w:b/>
          <w:bCs/>
          <w:noProof w:val="0"/>
          <w:sz w:val="34"/>
          <w:rtl/>
          <w:lang w:bidi="ar-SY"/>
        </w:rPr>
        <w:t>:</w:t>
      </w:r>
    </w:p>
    <w:p w14:paraId="514C949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صَلاة الجمُعَة ركعَتانِ يجهَر فيهِما بِالقِراءَة، ويُسَنّ أن يقرأ في الرَّكعَة الأُولى - بعد الفاتحة - سورةَ " الجمعة "، وفي الثّانية - بعد الفاتحة </w:t>
      </w:r>
      <w:r>
        <w:rPr>
          <w:rFonts w:ascii="Traditional Arabic" w:hAnsi="Traditional Arabic"/>
          <w:b/>
          <w:noProof w:val="0"/>
          <w:color w:val="000000"/>
          <w:sz w:val="36"/>
          <w:rtl/>
          <w:lang w:bidi="ar-SY"/>
        </w:rPr>
        <w:t>–</w:t>
      </w:r>
      <w:r>
        <w:rPr>
          <w:rFonts w:ascii="Traditional Arabic" w:hAnsi="Traditional Arabic" w:hint="cs"/>
          <w:b/>
          <w:noProof w:val="0"/>
          <w:color w:val="000000"/>
          <w:sz w:val="36"/>
          <w:rtl/>
          <w:lang w:bidi="ar-SY"/>
        </w:rPr>
        <w:t xml:space="preserve"> " المنافِقون "، أو يقرأ في الأُولى بـ:" سَبِّح "، وفي الثّانِيَة " الغاشِيَة "، أو " الجمعة "، و "الغاشِيَة "، فهذه أنواع كلُّها ثابِتَة عن رسولِ اللهِ </w:t>
      </w:r>
      <w:r w:rsidR="00D70043">
        <w:rPr>
          <w:rFonts w:ascii="AGA Arabesque" w:hAnsi="AGA Arabesque"/>
          <w:b/>
          <w:noProof w:val="0"/>
          <w:color w:val="000000"/>
          <w:sz w:val="36"/>
          <w:rtl/>
          <w:lang w:bidi="ar-EG"/>
        </w:rPr>
        <w:t>-صلى الله عليه وسلم-</w:t>
      </w:r>
      <w:r>
        <w:rPr>
          <w:rFonts w:ascii="Traditional Arabic" w:hAnsi="Traditional Arabic"/>
          <w:b/>
          <w:noProof w:val="0"/>
          <w:color w:val="000000"/>
          <w:sz w:val="36"/>
          <w:rtl/>
          <w:lang w:bidi="ar-SY"/>
        </w:rPr>
        <w:t xml:space="preserve"> </w:t>
      </w:r>
      <w:r w:rsidRPr="00170502">
        <w:rPr>
          <w:rFonts w:ascii="Traditional Arabic" w:hAnsi="Traditional Arabic"/>
          <w:b/>
          <w:noProof w:val="0"/>
          <w:color w:val="000000"/>
          <w:sz w:val="36"/>
          <w:vertAlign w:val="superscript"/>
          <w:rtl/>
          <w:lang w:bidi="ar-SY"/>
        </w:rPr>
        <w:t>(</w:t>
      </w:r>
      <w:r w:rsidRPr="00170502">
        <w:rPr>
          <w:rFonts w:ascii="Traditional Arabic" w:hAnsi="Traditional Arabic"/>
          <w:b/>
          <w:noProof w:val="0"/>
          <w:color w:val="000000"/>
          <w:sz w:val="36"/>
          <w:vertAlign w:val="superscript"/>
          <w:rtl/>
          <w:lang w:bidi="ar-SY"/>
        </w:rPr>
        <w:footnoteReference w:id="180"/>
      </w:r>
      <w:r w:rsidRPr="00170502">
        <w:rPr>
          <w:rFonts w:ascii="Traditional Arabic" w:hAnsi="Traditional Arabic"/>
          <w:b/>
          <w:noProof w:val="0"/>
          <w:color w:val="000000"/>
          <w:sz w:val="36"/>
          <w:vertAlign w:val="superscript"/>
          <w:rtl/>
          <w:lang w:bidi="ar-SY"/>
        </w:rPr>
        <w:t>)</w:t>
      </w:r>
      <w:r w:rsidRPr="00170502">
        <w:rPr>
          <w:rFonts w:ascii="Traditional Arabic" w:hAnsi="Traditional Arabic" w:hint="cs"/>
          <w:b/>
          <w:noProof w:val="0"/>
          <w:color w:val="000000"/>
          <w:sz w:val="36"/>
          <w:rtl/>
          <w:lang w:bidi="ar-SY"/>
        </w:rPr>
        <w:t>.</w:t>
      </w:r>
    </w:p>
    <w:p w14:paraId="01EC72E5" w14:textId="77777777" w:rsidR="00CB4068" w:rsidRPr="00B57A96" w:rsidRDefault="00CB4068" w:rsidP="00CB4068">
      <w:pPr>
        <w:widowControl w:val="0"/>
        <w:spacing w:before="240" w:after="120"/>
        <w:ind w:firstLine="397"/>
        <w:rPr>
          <w:rFonts w:ascii="Lotus Linotype" w:hAnsi="Lotus Linotype"/>
          <w:b/>
          <w:bCs/>
          <w:noProof w:val="0"/>
          <w:sz w:val="34"/>
          <w:rtl/>
          <w:lang w:bidi="ar-SY"/>
        </w:rPr>
      </w:pPr>
      <w:r w:rsidRPr="00B57A96">
        <w:rPr>
          <w:rFonts w:ascii="Lotus Linotype" w:hAnsi="Lotus Linotype" w:hint="cs"/>
          <w:b/>
          <w:bCs/>
          <w:noProof w:val="0"/>
          <w:sz w:val="34"/>
          <w:rtl/>
          <w:lang w:bidi="ar-SY"/>
        </w:rPr>
        <w:t>الخ</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ط</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ب</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تان</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w:t>
      </w:r>
    </w:p>
    <w:p w14:paraId="6700641A"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لخطبَتَي الجمُعَة أهَـمِّيَّة عَظِيمَةٌ ومَكانَةٌ بارِزَةٌ في الإسلام، لِما تَشْتَمِل عليه مِن القُرآنِ والحدِيث، والتَّوجِيه النّافِع، والموعِظَة الحسَنَة والتَّذكِير، والأمر بالمعروف والنَّهي عن المنكَر، مع حُضورِ ذلك الجمع الكَبِير، ممّا يكون له أكبَرُ الأَثَر في تَوجِيه المجتَمَعِ ونُصْحِه وتَذكِيرِهِ على هذا المستَوى في كلّ أُسبوعٍ.</w:t>
      </w:r>
    </w:p>
    <w:p w14:paraId="150D1A08" w14:textId="77777777" w:rsidR="00CB4068" w:rsidRDefault="00CB4068" w:rsidP="00CB4068">
      <w:pPr>
        <w:widowControl w:val="0"/>
        <w:spacing w:before="120"/>
        <w:ind w:firstLine="397"/>
        <w:rPr>
          <w:rFonts w:ascii="Traditional Arabic" w:hAnsi="Traditional Arabic"/>
          <w:b/>
          <w:noProof w:val="0"/>
          <w:color w:val="000000"/>
          <w:sz w:val="36"/>
          <w:rtl/>
          <w:lang w:bidi="ar-SY"/>
        </w:rPr>
      </w:pPr>
      <w:r w:rsidRPr="00B57A96">
        <w:rPr>
          <w:rFonts w:hint="cs"/>
          <w:b/>
          <w:bCs/>
          <w:noProof w:val="0"/>
          <w:sz w:val="36"/>
          <w:rtl/>
          <w:lang w:bidi="ar-SY"/>
        </w:rPr>
        <w:lastRenderedPageBreak/>
        <w:t>ح</w:t>
      </w:r>
      <w:r>
        <w:rPr>
          <w:rFonts w:hint="cs"/>
          <w:b/>
          <w:bCs/>
          <w:noProof w:val="0"/>
          <w:sz w:val="36"/>
          <w:rtl/>
          <w:lang w:bidi="ar-SY"/>
        </w:rPr>
        <w:t>ُ</w:t>
      </w:r>
      <w:r w:rsidRPr="00B57A96">
        <w:rPr>
          <w:rFonts w:hint="cs"/>
          <w:b/>
          <w:bCs/>
          <w:noProof w:val="0"/>
          <w:sz w:val="36"/>
          <w:rtl/>
          <w:lang w:bidi="ar-SY"/>
        </w:rPr>
        <w:t>ك</w:t>
      </w:r>
      <w:r>
        <w:rPr>
          <w:rFonts w:hint="cs"/>
          <w:b/>
          <w:bCs/>
          <w:noProof w:val="0"/>
          <w:sz w:val="36"/>
          <w:rtl/>
          <w:lang w:bidi="ar-SY"/>
        </w:rPr>
        <w:t>ْ</w:t>
      </w:r>
      <w:r w:rsidRPr="00B57A96">
        <w:rPr>
          <w:rFonts w:hint="cs"/>
          <w:b/>
          <w:bCs/>
          <w:noProof w:val="0"/>
          <w:sz w:val="36"/>
          <w:rtl/>
          <w:lang w:bidi="ar-SY"/>
        </w:rPr>
        <w:t>م</w:t>
      </w:r>
      <w:r>
        <w:rPr>
          <w:rFonts w:hint="cs"/>
          <w:b/>
          <w:bCs/>
          <w:noProof w:val="0"/>
          <w:sz w:val="36"/>
          <w:rtl/>
          <w:lang w:bidi="ar-SY"/>
        </w:rPr>
        <w:t>ُ</w:t>
      </w:r>
      <w:r w:rsidRPr="00B57A96">
        <w:rPr>
          <w:rFonts w:hint="cs"/>
          <w:b/>
          <w:bCs/>
          <w:noProof w:val="0"/>
          <w:sz w:val="36"/>
          <w:rtl/>
          <w:lang w:bidi="ar-SY"/>
        </w:rPr>
        <w:t>ه</w:t>
      </w:r>
      <w:r>
        <w:rPr>
          <w:rFonts w:hint="cs"/>
          <w:b/>
          <w:bCs/>
          <w:noProof w:val="0"/>
          <w:sz w:val="36"/>
          <w:rtl/>
          <w:lang w:bidi="ar-SY"/>
        </w:rPr>
        <w:t>ُ</w:t>
      </w:r>
      <w:r w:rsidRPr="00B57A96">
        <w:rPr>
          <w:rFonts w:hint="cs"/>
          <w:b/>
          <w:bCs/>
          <w:noProof w:val="0"/>
          <w:sz w:val="36"/>
          <w:rtl/>
          <w:lang w:bidi="ar-SY"/>
        </w:rPr>
        <w:t>ما:</w:t>
      </w:r>
      <w:r>
        <w:rPr>
          <w:rFonts w:ascii="Traditional Arabic" w:hAnsi="Traditional Arabic" w:hint="cs"/>
          <w:b/>
          <w:noProof w:val="0"/>
          <w:color w:val="000000"/>
          <w:sz w:val="36"/>
          <w:rtl/>
          <w:lang w:bidi="ar-SY"/>
        </w:rPr>
        <w:t xml:space="preserve"> واجِبَتان، وهما شَرْطٌ لِصِحَّة الجمُعَةِ.</w:t>
      </w:r>
    </w:p>
    <w:p w14:paraId="32AC748E" w14:textId="77777777" w:rsidR="00CB4068" w:rsidRDefault="00CB4068" w:rsidP="00CB4068">
      <w:pPr>
        <w:widowControl w:val="0"/>
        <w:spacing w:before="120"/>
        <w:ind w:firstLine="397"/>
        <w:rPr>
          <w:rFonts w:ascii="Traditional Arabic" w:hAnsi="Traditional Arabic"/>
          <w:b/>
          <w:noProof w:val="0"/>
          <w:color w:val="000000"/>
          <w:sz w:val="36"/>
          <w:rtl/>
          <w:lang w:bidi="ar-SY"/>
        </w:rPr>
      </w:pPr>
      <w:r w:rsidRPr="00B57A96">
        <w:rPr>
          <w:rFonts w:hint="cs"/>
          <w:b/>
          <w:bCs/>
          <w:noProof w:val="0"/>
          <w:sz w:val="36"/>
          <w:rtl/>
          <w:lang w:bidi="ar-SY"/>
        </w:rPr>
        <w:t>أركان</w:t>
      </w:r>
      <w:r>
        <w:rPr>
          <w:rFonts w:hint="cs"/>
          <w:b/>
          <w:bCs/>
          <w:noProof w:val="0"/>
          <w:sz w:val="36"/>
          <w:rtl/>
          <w:lang w:bidi="ar-SY"/>
        </w:rPr>
        <w:t>ُ</w:t>
      </w:r>
      <w:r w:rsidRPr="00B57A96">
        <w:rPr>
          <w:rFonts w:hint="cs"/>
          <w:b/>
          <w:bCs/>
          <w:noProof w:val="0"/>
          <w:sz w:val="36"/>
          <w:rtl/>
          <w:lang w:bidi="ar-SY"/>
        </w:rPr>
        <w:t>ه</w:t>
      </w:r>
      <w:r>
        <w:rPr>
          <w:rFonts w:hint="cs"/>
          <w:b/>
          <w:bCs/>
          <w:noProof w:val="0"/>
          <w:sz w:val="36"/>
          <w:rtl/>
          <w:lang w:bidi="ar-SY"/>
        </w:rPr>
        <w:t>ُ</w:t>
      </w:r>
      <w:r w:rsidRPr="00B57A96">
        <w:rPr>
          <w:rFonts w:hint="cs"/>
          <w:b/>
          <w:bCs/>
          <w:noProof w:val="0"/>
          <w:sz w:val="36"/>
          <w:rtl/>
          <w:lang w:bidi="ar-SY"/>
        </w:rPr>
        <w:t>ما:</w:t>
      </w:r>
      <w:r>
        <w:rPr>
          <w:rFonts w:ascii="Traditional Arabic" w:hAnsi="Traditional Arabic" w:hint="cs"/>
          <w:b/>
          <w:noProof w:val="0"/>
          <w:color w:val="000000"/>
          <w:sz w:val="36"/>
          <w:rtl/>
          <w:lang w:bidi="ar-SY"/>
        </w:rPr>
        <w:t xml:space="preserve"> حَمْدُ اللهِ، والشَّهادتان، والصَّلاة على رَسولِ اللهِ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والوَصِيَّة بِتَقْوى اللهِ، وقِراءَة شيءٌ مِن القُرآن، والموعِظَة.</w:t>
      </w:r>
    </w:p>
    <w:p w14:paraId="1D0048A6" w14:textId="77777777" w:rsidR="00CB4068" w:rsidRDefault="00CB4068" w:rsidP="00CB4068">
      <w:pPr>
        <w:widowControl w:val="0"/>
        <w:spacing w:before="120"/>
        <w:ind w:firstLine="397"/>
        <w:rPr>
          <w:rFonts w:ascii="Traditional Arabic" w:hAnsi="Traditional Arabic"/>
          <w:b/>
          <w:noProof w:val="0"/>
          <w:color w:val="000000"/>
          <w:sz w:val="36"/>
          <w:rtl/>
          <w:lang w:bidi="ar-SY"/>
        </w:rPr>
      </w:pPr>
      <w:r w:rsidRPr="00B57A96">
        <w:rPr>
          <w:rFonts w:hint="cs"/>
          <w:b/>
          <w:bCs/>
          <w:noProof w:val="0"/>
          <w:sz w:val="36"/>
          <w:rtl/>
          <w:lang w:bidi="ar-SY"/>
        </w:rPr>
        <w:t>م</w:t>
      </w:r>
      <w:r>
        <w:rPr>
          <w:rFonts w:hint="cs"/>
          <w:b/>
          <w:bCs/>
          <w:noProof w:val="0"/>
          <w:sz w:val="36"/>
          <w:rtl/>
          <w:lang w:bidi="ar-SY"/>
        </w:rPr>
        <w:t>ُ</w:t>
      </w:r>
      <w:r w:rsidRPr="00B57A96">
        <w:rPr>
          <w:rFonts w:hint="cs"/>
          <w:b/>
          <w:bCs/>
          <w:noProof w:val="0"/>
          <w:sz w:val="36"/>
          <w:rtl/>
          <w:lang w:bidi="ar-SY"/>
        </w:rPr>
        <w:t>س</w:t>
      </w:r>
      <w:r>
        <w:rPr>
          <w:rFonts w:hint="cs"/>
          <w:b/>
          <w:bCs/>
          <w:noProof w:val="0"/>
          <w:sz w:val="36"/>
          <w:rtl/>
          <w:lang w:bidi="ar-SY"/>
        </w:rPr>
        <w:t>ْ</w:t>
      </w:r>
      <w:r w:rsidRPr="00B57A96">
        <w:rPr>
          <w:rFonts w:hint="cs"/>
          <w:b/>
          <w:bCs/>
          <w:noProof w:val="0"/>
          <w:sz w:val="36"/>
          <w:rtl/>
          <w:lang w:bidi="ar-SY"/>
        </w:rPr>
        <w:t>ت</w:t>
      </w:r>
      <w:r>
        <w:rPr>
          <w:rFonts w:hint="cs"/>
          <w:b/>
          <w:bCs/>
          <w:noProof w:val="0"/>
          <w:sz w:val="36"/>
          <w:rtl/>
          <w:lang w:bidi="ar-SY"/>
        </w:rPr>
        <w:t>َ</w:t>
      </w:r>
      <w:r w:rsidRPr="00B57A96">
        <w:rPr>
          <w:rFonts w:hint="cs"/>
          <w:b/>
          <w:bCs/>
          <w:noProof w:val="0"/>
          <w:sz w:val="36"/>
          <w:rtl/>
          <w:lang w:bidi="ar-SY"/>
        </w:rPr>
        <w:t>ح</w:t>
      </w:r>
      <w:r>
        <w:rPr>
          <w:rFonts w:hint="cs"/>
          <w:b/>
          <w:bCs/>
          <w:noProof w:val="0"/>
          <w:sz w:val="36"/>
          <w:rtl/>
          <w:lang w:bidi="ar-SY"/>
        </w:rPr>
        <w:t>َ</w:t>
      </w:r>
      <w:r w:rsidRPr="00B57A96">
        <w:rPr>
          <w:rFonts w:hint="cs"/>
          <w:b/>
          <w:bCs/>
          <w:noProof w:val="0"/>
          <w:sz w:val="36"/>
          <w:rtl/>
          <w:lang w:bidi="ar-SY"/>
        </w:rPr>
        <w:t>ب</w:t>
      </w:r>
      <w:r>
        <w:rPr>
          <w:rFonts w:hint="cs"/>
          <w:b/>
          <w:bCs/>
          <w:noProof w:val="0"/>
          <w:sz w:val="36"/>
          <w:rtl/>
          <w:lang w:bidi="ar-SY"/>
        </w:rPr>
        <w:t>ّ</w:t>
      </w:r>
      <w:r w:rsidRPr="00B57A96">
        <w:rPr>
          <w:rFonts w:hint="cs"/>
          <w:b/>
          <w:bCs/>
          <w:noProof w:val="0"/>
          <w:sz w:val="36"/>
          <w:rtl/>
          <w:lang w:bidi="ar-SY"/>
        </w:rPr>
        <w:t>ات</w:t>
      </w:r>
      <w:r>
        <w:rPr>
          <w:rFonts w:hint="cs"/>
          <w:b/>
          <w:bCs/>
          <w:noProof w:val="0"/>
          <w:sz w:val="36"/>
          <w:rtl/>
          <w:lang w:bidi="ar-SY"/>
        </w:rPr>
        <w:t>ُ</w:t>
      </w:r>
      <w:r w:rsidRPr="00B57A96">
        <w:rPr>
          <w:rFonts w:hint="cs"/>
          <w:b/>
          <w:bCs/>
          <w:noProof w:val="0"/>
          <w:sz w:val="36"/>
          <w:rtl/>
          <w:lang w:bidi="ar-SY"/>
        </w:rPr>
        <w:t>ه</w:t>
      </w:r>
      <w:r>
        <w:rPr>
          <w:rFonts w:hint="cs"/>
          <w:b/>
          <w:bCs/>
          <w:noProof w:val="0"/>
          <w:sz w:val="36"/>
          <w:rtl/>
          <w:lang w:bidi="ar-SY"/>
        </w:rPr>
        <w:t>ُ</w:t>
      </w:r>
      <w:r w:rsidRPr="00B57A96">
        <w:rPr>
          <w:rFonts w:hint="cs"/>
          <w:b/>
          <w:bCs/>
          <w:noProof w:val="0"/>
          <w:sz w:val="36"/>
          <w:rtl/>
          <w:lang w:bidi="ar-SY"/>
        </w:rPr>
        <w:t>ما:</w:t>
      </w:r>
      <w:r>
        <w:rPr>
          <w:rFonts w:ascii="Traditional Arabic" w:hAnsi="Traditional Arabic" w:hint="cs"/>
          <w:b/>
          <w:noProof w:val="0"/>
          <w:color w:val="000000"/>
          <w:sz w:val="36"/>
          <w:rtl/>
          <w:lang w:bidi="ar-SY"/>
        </w:rPr>
        <w:t xml:space="preserve"> الخطبْةُ على مِنْبَرٍ، وسَلامُ الخطِيبِ على النّاسِ عند صُعودِه، والفَصْل بين الخُطْبَتَيْن بجلسَةٍ خَفِيفَةٍ، وتَقصِيرهما، والدُّعاء فيهِما لِلمُسلِمِينَ وولاة أُمورِهِم.</w:t>
      </w:r>
    </w:p>
    <w:p w14:paraId="2EEFD2B6" w14:textId="77777777" w:rsidR="00CB4068" w:rsidRPr="00B57A96" w:rsidRDefault="00CB4068" w:rsidP="00CB4068">
      <w:pPr>
        <w:widowControl w:val="0"/>
        <w:spacing w:before="240"/>
        <w:ind w:firstLine="397"/>
        <w:rPr>
          <w:rFonts w:ascii="Lotus Linotype" w:hAnsi="Lotus Linotype"/>
          <w:b/>
          <w:bCs/>
          <w:noProof w:val="0"/>
          <w:sz w:val="34"/>
          <w:rtl/>
          <w:lang w:bidi="ar-SY"/>
        </w:rPr>
      </w:pPr>
      <w:r w:rsidRPr="00B57A96">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س</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ت</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ح</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ب</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ات الج</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ع</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ة</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w:t>
      </w:r>
    </w:p>
    <w:p w14:paraId="417351C1"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الاغتِسالُ والتَّطَيُّب ولُبْس أحسَنِ الثِّيابِ.</w:t>
      </w:r>
    </w:p>
    <w:p w14:paraId="00143774"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التَّبكِيرُ بِالذَّهابِ إليها، والدُّنّو مِن الإمام.</w:t>
      </w:r>
    </w:p>
    <w:p w14:paraId="22A0048E"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الإكثار مِن الدُّعاءِ رَجاءَ مُوافَقَةِ ساعَةِ الإجابَةِ.</w:t>
      </w:r>
    </w:p>
    <w:p w14:paraId="6FDB83E4"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قِراءَة سورَة " الكهف " يَوْم الجمُعَةِ.</w:t>
      </w:r>
    </w:p>
    <w:p w14:paraId="535FB42B"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5-</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الإكثار مِن الصَّلاةِ على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في يَوْمِها ولَيْلَتِها.</w:t>
      </w:r>
    </w:p>
    <w:p w14:paraId="198FB6A8" w14:textId="77777777" w:rsidR="00CB4068" w:rsidRPr="00B57A96" w:rsidRDefault="00CB4068" w:rsidP="00CB4068">
      <w:pPr>
        <w:widowControl w:val="0"/>
        <w:spacing w:before="240"/>
        <w:ind w:firstLine="397"/>
        <w:rPr>
          <w:rFonts w:ascii="Lotus Linotype" w:hAnsi="Lotus Linotype"/>
          <w:b/>
          <w:bCs/>
          <w:noProof w:val="0"/>
          <w:sz w:val="34"/>
          <w:rtl/>
          <w:lang w:bidi="ar-SY"/>
        </w:rPr>
      </w:pPr>
      <w:r w:rsidRPr="00B57A96">
        <w:rPr>
          <w:rFonts w:ascii="Lotus Linotype" w:hAnsi="Lotus Linotype" w:hint="cs"/>
          <w:b/>
          <w:bCs/>
          <w:noProof w:val="0"/>
          <w:sz w:val="34"/>
          <w:rtl/>
          <w:lang w:bidi="ar-SY"/>
        </w:rPr>
        <w:t>ما ي</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ن</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هى عنه في الج</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ع</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ة</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w:t>
      </w:r>
    </w:p>
    <w:p w14:paraId="395F0720"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يحرُم الكَلامُ والإمام يخطُب يومَ الجمُعَة ،لقوله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w:t>
      </w:r>
      <w:r w:rsidRPr="00C72C2C">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إذا قُلْتَ لِصاحِبِك يوم الجمعة: أنصِت - والإمام يخطُب - فقد لَغَوْتَ </w:t>
      </w:r>
      <w:r w:rsidRPr="00C72C2C">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C72C2C">
        <w:rPr>
          <w:rFonts w:ascii="Traditional Arabic" w:hAnsi="Traditional Arabic"/>
          <w:b/>
          <w:noProof w:val="0"/>
          <w:color w:val="000000"/>
          <w:sz w:val="36"/>
          <w:vertAlign w:val="superscript"/>
          <w:rtl/>
          <w:lang w:bidi="ar-SY"/>
        </w:rPr>
        <w:t>(</w:t>
      </w:r>
      <w:r w:rsidRPr="00C72C2C">
        <w:rPr>
          <w:rFonts w:ascii="Traditional Arabic" w:hAnsi="Traditional Arabic"/>
          <w:b/>
          <w:noProof w:val="0"/>
          <w:color w:val="000000"/>
          <w:sz w:val="36"/>
          <w:vertAlign w:val="superscript"/>
          <w:rtl/>
          <w:lang w:bidi="ar-SY"/>
        </w:rPr>
        <w:footnoteReference w:id="181"/>
      </w:r>
      <w:r w:rsidRPr="00C72C2C">
        <w:rPr>
          <w:rFonts w:ascii="Traditional Arabic" w:hAnsi="Traditional Arabic"/>
          <w:b/>
          <w:noProof w:val="0"/>
          <w:color w:val="000000"/>
          <w:sz w:val="36"/>
          <w:vertAlign w:val="superscript"/>
          <w:rtl/>
          <w:lang w:bidi="ar-SY"/>
        </w:rPr>
        <w:t>)</w:t>
      </w:r>
      <w:r w:rsidRPr="00C72C2C">
        <w:rPr>
          <w:rFonts w:ascii="Traditional Arabic" w:hAnsi="Traditional Arabic" w:hint="cs"/>
          <w:b/>
          <w:noProof w:val="0"/>
          <w:color w:val="000000"/>
          <w:sz w:val="36"/>
          <w:rtl/>
          <w:lang w:bidi="ar-SY"/>
        </w:rPr>
        <w:t>.</w:t>
      </w:r>
      <w:r>
        <w:rPr>
          <w:rFonts w:ascii="Traditional Arabic" w:hAnsi="Traditional Arabic" w:hint="cs"/>
          <w:b/>
          <w:noProof w:val="0"/>
          <w:color w:val="000000"/>
          <w:sz w:val="36"/>
          <w:rtl/>
          <w:lang w:bidi="ar-SY"/>
        </w:rPr>
        <w:t xml:space="preserve"> أي: قلت اللَّغْو، واللَّغْو: الإثم.</w:t>
      </w:r>
    </w:p>
    <w:p w14:paraId="0DA12408"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يُكرَه تخَطِّي رِقابِ النّاسِ، إلّا إذا كان إماماً، أو يتَخَطَّى إلى فُرْجَةٍ لا يَصِل إليها إلّا بذلك.</w:t>
      </w:r>
    </w:p>
    <w:p w14:paraId="79EFEC5E" w14:textId="77777777" w:rsidR="00CB4068" w:rsidRPr="00B57A96" w:rsidRDefault="00CB4068" w:rsidP="00CB4068">
      <w:pPr>
        <w:widowControl w:val="0"/>
        <w:spacing w:before="240"/>
        <w:ind w:firstLine="397"/>
        <w:rPr>
          <w:rFonts w:ascii="Lotus Linotype" w:hAnsi="Lotus Linotype"/>
          <w:b/>
          <w:bCs/>
          <w:noProof w:val="0"/>
          <w:sz w:val="34"/>
          <w:rtl/>
          <w:lang w:bidi="ar-SY"/>
        </w:rPr>
      </w:pPr>
      <w:r w:rsidRPr="00B57A96">
        <w:rPr>
          <w:rFonts w:ascii="Lotus Linotype" w:hAnsi="Lotus Linotype" w:hint="cs"/>
          <w:b/>
          <w:bCs/>
          <w:noProof w:val="0"/>
          <w:sz w:val="34"/>
          <w:rtl/>
          <w:lang w:bidi="ar-SY"/>
        </w:rPr>
        <w:t>إدراك الج</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ع</w:t>
      </w:r>
      <w:r>
        <w:rPr>
          <w:rFonts w:ascii="Lotus Linotype" w:hAnsi="Lotus Linotype" w:hint="cs"/>
          <w:b/>
          <w:bCs/>
          <w:noProof w:val="0"/>
          <w:sz w:val="34"/>
          <w:rtl/>
          <w:lang w:bidi="ar-SY"/>
        </w:rPr>
        <w:t>َ</w:t>
      </w:r>
      <w:r w:rsidRPr="00B57A96">
        <w:rPr>
          <w:rFonts w:ascii="Lotus Linotype" w:hAnsi="Lotus Linotype" w:hint="cs"/>
          <w:b/>
          <w:bCs/>
          <w:noProof w:val="0"/>
          <w:sz w:val="34"/>
          <w:rtl/>
          <w:lang w:bidi="ar-SY"/>
        </w:rPr>
        <w:t>ة:</w:t>
      </w:r>
    </w:p>
    <w:p w14:paraId="044BCB76"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على المسلِم أن يُبادِرَ إلى صَلاةِ الجمُعَة وأن يُبَكِّرَ إليها، فإذا تَأَخَّر عن الصَّلاةِ وأدرَك الرُّكوعَ </w:t>
      </w:r>
      <w:r>
        <w:rPr>
          <w:rFonts w:ascii="Traditional Arabic" w:hAnsi="Traditional Arabic" w:hint="cs"/>
          <w:b/>
          <w:noProof w:val="0"/>
          <w:color w:val="000000"/>
          <w:sz w:val="36"/>
          <w:rtl/>
          <w:lang w:bidi="ar-SY"/>
        </w:rPr>
        <w:lastRenderedPageBreak/>
        <w:t>مع الإمامِ في الرَّكعَة الثّانِيَة أتَـمَّها جُمُعَةً، وإن لم يُدْرِك الرَّكعَةَ الثّانِيَة فإنَّه يُتِمّها ظُهْراً، وكذا مَن فاتَتْه الجمُعَة لِنَوْمٍ أو غيرِهِ؛ فإنَّه يُصَلِّيها ظُهْراً.</w:t>
      </w:r>
    </w:p>
    <w:p w14:paraId="6AC92456" w14:textId="77777777" w:rsidR="00CB4068" w:rsidRPr="00441ED0" w:rsidRDefault="00CB4068" w:rsidP="00CB4068">
      <w:pPr>
        <w:widowControl w:val="0"/>
        <w:spacing w:before="240"/>
        <w:ind w:firstLine="397"/>
        <w:rPr>
          <w:rFonts w:ascii="Lotus Linotype" w:hAnsi="Lotus Linotype"/>
          <w:b/>
          <w:bCs/>
          <w:noProof w:val="0"/>
          <w:sz w:val="34"/>
          <w:rtl/>
          <w:lang w:bidi="ar-SY"/>
        </w:rPr>
      </w:pPr>
      <w:r>
        <w:rPr>
          <w:rFonts w:ascii="Lotus Linotype" w:hAnsi="Lotus Linotype" w:hint="cs"/>
          <w:b/>
          <w:bCs/>
          <w:noProof w:val="0"/>
          <w:sz w:val="34"/>
          <w:rtl/>
          <w:lang w:bidi="ar-SY"/>
        </w:rPr>
        <w:t>الأسئِلَة</w:t>
      </w:r>
      <w:r w:rsidRPr="00441ED0">
        <w:rPr>
          <w:rFonts w:ascii="Lotus Linotype" w:hAnsi="Lotus Linotype" w:hint="cs"/>
          <w:b/>
          <w:bCs/>
          <w:noProof w:val="0"/>
          <w:sz w:val="34"/>
          <w:rtl/>
          <w:lang w:bidi="ar-SY"/>
        </w:rPr>
        <w:t>:</w:t>
      </w:r>
    </w:p>
    <w:p w14:paraId="4183F978"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س1: بيِّن الحكمَ في الحالات التّالية مع ذِكْر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467547E1" w14:textId="77777777" w:rsidTr="0070342F">
        <w:trPr>
          <w:jc w:val="center"/>
        </w:trPr>
        <w:tc>
          <w:tcPr>
            <w:tcW w:w="4817" w:type="dxa"/>
          </w:tcPr>
          <w:p w14:paraId="7F063EBE" w14:textId="77777777" w:rsidR="00CB4068" w:rsidRPr="00FC1010" w:rsidRDefault="00CB4068" w:rsidP="0070342F">
            <w:pPr>
              <w:widowControl w:val="0"/>
              <w:jc w:val="center"/>
              <w:rPr>
                <w:rFonts w:ascii="Traditional Arabic" w:hAnsi="Traditional Arabic"/>
                <w:b/>
                <w:bCs/>
                <w:rtl/>
                <w:lang w:bidi="ar-SY"/>
              </w:rPr>
            </w:pPr>
            <w:r w:rsidRPr="00FC1010">
              <w:rPr>
                <w:rFonts w:ascii="Traditional Arabic" w:hAnsi="Traditional Arabic" w:hint="cs"/>
                <w:b/>
                <w:bCs/>
                <w:rtl/>
                <w:lang w:bidi="ar-SY"/>
              </w:rPr>
              <w:t>الحال</w:t>
            </w:r>
            <w:r>
              <w:rPr>
                <w:rFonts w:ascii="Traditional Arabic" w:hAnsi="Traditional Arabic" w:hint="cs"/>
                <w:b/>
                <w:bCs/>
                <w:rtl/>
                <w:lang w:bidi="ar-SY"/>
              </w:rPr>
              <w:t>َ</w:t>
            </w:r>
            <w:r w:rsidRPr="00FC1010">
              <w:rPr>
                <w:rFonts w:ascii="Traditional Arabic" w:hAnsi="Traditional Arabic" w:hint="cs"/>
                <w:b/>
                <w:bCs/>
                <w:rtl/>
                <w:lang w:bidi="ar-SY"/>
              </w:rPr>
              <w:t>ة</w:t>
            </w:r>
            <w:r>
              <w:rPr>
                <w:rFonts w:ascii="Traditional Arabic" w:hAnsi="Traditional Arabic" w:hint="cs"/>
                <w:b/>
                <w:bCs/>
                <w:rtl/>
                <w:lang w:bidi="ar-SY"/>
              </w:rPr>
              <w:t>ُ</w:t>
            </w:r>
          </w:p>
        </w:tc>
        <w:tc>
          <w:tcPr>
            <w:tcW w:w="1614" w:type="dxa"/>
          </w:tcPr>
          <w:p w14:paraId="2DA1EA2C" w14:textId="77777777" w:rsidR="00CB4068" w:rsidRPr="00FC1010" w:rsidRDefault="00CB4068" w:rsidP="0070342F">
            <w:pPr>
              <w:widowControl w:val="0"/>
              <w:jc w:val="center"/>
              <w:rPr>
                <w:rFonts w:ascii="Traditional Arabic" w:hAnsi="Traditional Arabic"/>
                <w:b/>
                <w:bCs/>
                <w:rtl/>
                <w:lang w:bidi="ar-SY"/>
              </w:rPr>
            </w:pPr>
            <w:r w:rsidRPr="00FC1010">
              <w:rPr>
                <w:rFonts w:ascii="Traditional Arabic" w:hAnsi="Traditional Arabic" w:hint="cs"/>
                <w:b/>
                <w:bCs/>
                <w:rtl/>
                <w:lang w:bidi="ar-SY"/>
              </w:rPr>
              <w:t>الح</w:t>
            </w:r>
            <w:r>
              <w:rPr>
                <w:rFonts w:ascii="Traditional Arabic" w:hAnsi="Traditional Arabic" w:hint="cs"/>
                <w:b/>
                <w:bCs/>
                <w:rtl/>
                <w:lang w:bidi="ar-SY"/>
              </w:rPr>
              <w:t>ُ</w:t>
            </w:r>
            <w:r w:rsidRPr="00FC1010">
              <w:rPr>
                <w:rFonts w:ascii="Traditional Arabic" w:hAnsi="Traditional Arabic" w:hint="cs"/>
                <w:b/>
                <w:bCs/>
                <w:rtl/>
                <w:lang w:bidi="ar-SY"/>
              </w:rPr>
              <w:t>ك</w:t>
            </w:r>
            <w:r>
              <w:rPr>
                <w:rFonts w:ascii="Traditional Arabic" w:hAnsi="Traditional Arabic" w:hint="cs"/>
                <w:b/>
                <w:bCs/>
                <w:rtl/>
                <w:lang w:bidi="ar-SY"/>
              </w:rPr>
              <w:t>ْ</w:t>
            </w:r>
            <w:r w:rsidRPr="00FC1010">
              <w:rPr>
                <w:rFonts w:ascii="Traditional Arabic" w:hAnsi="Traditional Arabic" w:hint="cs"/>
                <w:b/>
                <w:bCs/>
                <w:rtl/>
                <w:lang w:bidi="ar-SY"/>
              </w:rPr>
              <w:t>م</w:t>
            </w:r>
            <w:r>
              <w:rPr>
                <w:rFonts w:ascii="Traditional Arabic" w:hAnsi="Traditional Arabic" w:hint="cs"/>
                <w:b/>
                <w:bCs/>
                <w:rtl/>
                <w:lang w:bidi="ar-SY"/>
              </w:rPr>
              <w:t>ُ</w:t>
            </w:r>
          </w:p>
        </w:tc>
        <w:tc>
          <w:tcPr>
            <w:tcW w:w="2072" w:type="dxa"/>
          </w:tcPr>
          <w:p w14:paraId="37A16A3C" w14:textId="77777777" w:rsidR="00CB4068" w:rsidRPr="00FC1010" w:rsidRDefault="00CB4068" w:rsidP="0070342F">
            <w:pPr>
              <w:widowControl w:val="0"/>
              <w:jc w:val="center"/>
              <w:rPr>
                <w:rFonts w:ascii="Traditional Arabic" w:hAnsi="Traditional Arabic"/>
                <w:b/>
                <w:bCs/>
                <w:rtl/>
                <w:lang w:bidi="ar-SY"/>
              </w:rPr>
            </w:pPr>
            <w:r w:rsidRPr="00FC1010">
              <w:rPr>
                <w:rFonts w:ascii="Traditional Arabic" w:hAnsi="Traditional Arabic" w:hint="cs"/>
                <w:b/>
                <w:bCs/>
                <w:rtl/>
                <w:lang w:bidi="ar-SY"/>
              </w:rPr>
              <w:t>الس</w:t>
            </w:r>
            <w:r>
              <w:rPr>
                <w:rFonts w:ascii="Traditional Arabic" w:hAnsi="Traditional Arabic" w:hint="cs"/>
                <w:b/>
                <w:bCs/>
                <w:rtl/>
                <w:lang w:bidi="ar-SY"/>
              </w:rPr>
              <w:t>َّ</w:t>
            </w:r>
            <w:r w:rsidRPr="00FC1010">
              <w:rPr>
                <w:rFonts w:ascii="Traditional Arabic" w:hAnsi="Traditional Arabic" w:hint="cs"/>
                <w:b/>
                <w:bCs/>
                <w:rtl/>
                <w:lang w:bidi="ar-SY"/>
              </w:rPr>
              <w:t>ب</w:t>
            </w:r>
            <w:r>
              <w:rPr>
                <w:rFonts w:ascii="Traditional Arabic" w:hAnsi="Traditional Arabic" w:hint="cs"/>
                <w:b/>
                <w:bCs/>
                <w:rtl/>
                <w:lang w:bidi="ar-SY"/>
              </w:rPr>
              <w:t>َ</w:t>
            </w:r>
            <w:r w:rsidRPr="00FC1010">
              <w:rPr>
                <w:rFonts w:ascii="Traditional Arabic" w:hAnsi="Traditional Arabic" w:hint="cs"/>
                <w:b/>
                <w:bCs/>
                <w:rtl/>
                <w:lang w:bidi="ar-SY"/>
              </w:rPr>
              <w:t>ب</w:t>
            </w:r>
          </w:p>
        </w:tc>
      </w:tr>
      <w:tr w:rsidR="00CB4068" w:rsidRPr="0083671D" w14:paraId="082BAF53" w14:textId="77777777" w:rsidTr="0070342F">
        <w:trPr>
          <w:jc w:val="center"/>
        </w:trPr>
        <w:tc>
          <w:tcPr>
            <w:tcW w:w="4817" w:type="dxa"/>
          </w:tcPr>
          <w:p w14:paraId="1C53528A"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جَماعَةٌ في مَسْجِد جامِع تأخَّر عليهم الخطِيب، فَصَلّوا الجمُعَة بدون خُطْبَةٍ.</w:t>
            </w:r>
          </w:p>
        </w:tc>
        <w:tc>
          <w:tcPr>
            <w:tcW w:w="1614" w:type="dxa"/>
          </w:tcPr>
          <w:p w14:paraId="43923CC4" w14:textId="77777777" w:rsidR="00CB4068" w:rsidRPr="0083671D" w:rsidRDefault="00CB4068" w:rsidP="0070342F">
            <w:pPr>
              <w:widowControl w:val="0"/>
              <w:jc w:val="center"/>
              <w:rPr>
                <w:rFonts w:ascii="Traditional Arabic" w:hAnsi="Traditional Arabic"/>
                <w:rtl/>
                <w:lang w:bidi="ar-SY"/>
              </w:rPr>
            </w:pPr>
          </w:p>
        </w:tc>
        <w:tc>
          <w:tcPr>
            <w:tcW w:w="2072" w:type="dxa"/>
          </w:tcPr>
          <w:p w14:paraId="5C3213BA" w14:textId="77777777" w:rsidR="00CB4068" w:rsidRPr="0083671D" w:rsidRDefault="00CB4068" w:rsidP="0070342F">
            <w:pPr>
              <w:widowControl w:val="0"/>
              <w:jc w:val="center"/>
              <w:rPr>
                <w:rFonts w:ascii="Traditional Arabic" w:hAnsi="Traditional Arabic"/>
                <w:rtl/>
                <w:lang w:bidi="ar-SY"/>
              </w:rPr>
            </w:pPr>
          </w:p>
        </w:tc>
      </w:tr>
      <w:tr w:rsidR="00CB4068" w:rsidRPr="0083671D" w14:paraId="1A23EDDA" w14:textId="77777777" w:rsidTr="0070342F">
        <w:trPr>
          <w:jc w:val="center"/>
        </w:trPr>
        <w:tc>
          <w:tcPr>
            <w:tcW w:w="4817" w:type="dxa"/>
          </w:tcPr>
          <w:p w14:paraId="0EF1B415" w14:textId="77777777" w:rsidR="00CB4068" w:rsidRPr="006E7F4D" w:rsidRDefault="00CB4068" w:rsidP="0070342F">
            <w:pPr>
              <w:widowControl w:val="0"/>
              <w:jc w:val="center"/>
              <w:rPr>
                <w:rFonts w:ascii="Traditional Arabic" w:hAnsi="Traditional Arabic"/>
                <w:rtl/>
                <w:lang w:bidi="ar-SY"/>
              </w:rPr>
            </w:pPr>
            <w:r>
              <w:rPr>
                <w:rFonts w:ascii="Traditional Arabic" w:hAnsi="Traditional Arabic" w:hint="cs"/>
                <w:rtl/>
                <w:lang w:bidi="ar-SY"/>
              </w:rPr>
              <w:t>عَشَرةٌ مِن الزُّملاءِ خَرجوا أيّام الرَّبيع لِنُزْهَةٍ بَرِّيَّة، وصَلُّوا الجمُعَة في المكانِ الذي هم فيه.</w:t>
            </w:r>
          </w:p>
        </w:tc>
        <w:tc>
          <w:tcPr>
            <w:tcW w:w="1614" w:type="dxa"/>
          </w:tcPr>
          <w:p w14:paraId="6996548E" w14:textId="77777777" w:rsidR="00CB4068" w:rsidRPr="0083671D" w:rsidRDefault="00CB4068" w:rsidP="0070342F">
            <w:pPr>
              <w:widowControl w:val="0"/>
              <w:jc w:val="center"/>
              <w:rPr>
                <w:rFonts w:ascii="Traditional Arabic" w:hAnsi="Traditional Arabic"/>
                <w:rtl/>
                <w:lang w:bidi="ar-SY"/>
              </w:rPr>
            </w:pPr>
          </w:p>
        </w:tc>
        <w:tc>
          <w:tcPr>
            <w:tcW w:w="2072" w:type="dxa"/>
          </w:tcPr>
          <w:p w14:paraId="4736BE00" w14:textId="77777777" w:rsidR="00CB4068" w:rsidRPr="0083671D" w:rsidRDefault="00CB4068" w:rsidP="0070342F">
            <w:pPr>
              <w:widowControl w:val="0"/>
              <w:jc w:val="center"/>
              <w:rPr>
                <w:rFonts w:ascii="Traditional Arabic" w:hAnsi="Traditional Arabic"/>
                <w:rtl/>
                <w:lang w:bidi="ar-SY"/>
              </w:rPr>
            </w:pPr>
          </w:p>
        </w:tc>
      </w:tr>
      <w:tr w:rsidR="00CB4068" w:rsidRPr="0083671D" w14:paraId="4C8AE03A" w14:textId="77777777" w:rsidTr="0070342F">
        <w:trPr>
          <w:jc w:val="center"/>
        </w:trPr>
        <w:tc>
          <w:tcPr>
            <w:tcW w:w="4817" w:type="dxa"/>
          </w:tcPr>
          <w:p w14:paraId="6F689497" w14:textId="77777777" w:rsidR="00CB4068" w:rsidRPr="006E7F4D" w:rsidRDefault="00CB4068" w:rsidP="0070342F">
            <w:pPr>
              <w:widowControl w:val="0"/>
              <w:jc w:val="center"/>
              <w:rPr>
                <w:rFonts w:ascii="Traditional Arabic" w:hAnsi="Traditional Arabic"/>
                <w:rtl/>
                <w:lang w:bidi="ar-SY"/>
              </w:rPr>
            </w:pPr>
            <w:r>
              <w:rPr>
                <w:rFonts w:ascii="Traditional Arabic" w:hAnsi="Traditional Arabic" w:hint="cs"/>
                <w:rtl/>
                <w:lang w:bidi="ar-SY"/>
              </w:rPr>
              <w:t>شَخْصٌ أدركَ الإمامَ في التَّشهُّد الأَخِيرِ مِن صَلاةِ الجمُعَة، وأتَمَّ صَلاةَ الجمُعَة ركعَتَيْنِ.</w:t>
            </w:r>
          </w:p>
        </w:tc>
        <w:tc>
          <w:tcPr>
            <w:tcW w:w="1614" w:type="dxa"/>
          </w:tcPr>
          <w:p w14:paraId="1A19613D" w14:textId="77777777" w:rsidR="00CB4068" w:rsidRPr="0083671D" w:rsidRDefault="00CB4068" w:rsidP="0070342F">
            <w:pPr>
              <w:widowControl w:val="0"/>
              <w:jc w:val="center"/>
              <w:rPr>
                <w:rFonts w:ascii="Traditional Arabic" w:hAnsi="Traditional Arabic"/>
                <w:rtl/>
                <w:lang w:bidi="ar-SY"/>
              </w:rPr>
            </w:pPr>
          </w:p>
        </w:tc>
        <w:tc>
          <w:tcPr>
            <w:tcW w:w="2072" w:type="dxa"/>
          </w:tcPr>
          <w:p w14:paraId="5AB428B7" w14:textId="77777777" w:rsidR="00CB4068" w:rsidRPr="0083671D" w:rsidRDefault="00CB4068" w:rsidP="0070342F">
            <w:pPr>
              <w:widowControl w:val="0"/>
              <w:jc w:val="center"/>
              <w:rPr>
                <w:rFonts w:ascii="Traditional Arabic" w:hAnsi="Traditional Arabic"/>
                <w:rtl/>
                <w:lang w:bidi="ar-SY"/>
              </w:rPr>
            </w:pPr>
          </w:p>
        </w:tc>
      </w:tr>
    </w:tbl>
    <w:p w14:paraId="06C8F28E"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س2: حدِّد التَّصرُّفَ الصَّحِيح فيما يلي:</w:t>
      </w:r>
    </w:p>
    <w:p w14:paraId="660DF120"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في أثناء الخطبَة يوم الجمعة كان إلى جانِبِك شخصٌ يَتَحَدَّث إلى صاحِبِه:</w:t>
      </w:r>
    </w:p>
    <w:p w14:paraId="3FE833AA"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تقول له: اسكُت هداكَ اللهُ.</w:t>
      </w:r>
    </w:p>
    <w:p w14:paraId="4A12CED5"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تَسْكُت ولا تقول له شيئاً، ولا يَهُمُّك أَمْرُه.</w:t>
      </w:r>
    </w:p>
    <w:p w14:paraId="4E95A58F"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تُشِيرُ إليه بِأَدَبٍ أن يَسْكُتَ دون أن تَتَكَلَّمَ.</w:t>
      </w:r>
    </w:p>
    <w:p w14:paraId="5DFD332B"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ب-</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نامَ إلى جانِبِك شَخْصٌ في أثناءِ الخطْبَةِ يَوْمَ الجمُعَةِ.</w:t>
      </w:r>
    </w:p>
    <w:p w14:paraId="55A0D8C1"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لا تهتَمّ بأمرِه وتَتركُه على حالِه.</w:t>
      </w:r>
    </w:p>
    <w:p w14:paraId="16A83FAE"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تُنَبِّهُه بِيَدِك بِرِفْقٍ دون أن تَتَكَلَّم.</w:t>
      </w:r>
    </w:p>
    <w:p w14:paraId="4F9FA856"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تقول له بِرِفْقٍ: قُم، قُم.</w:t>
      </w:r>
    </w:p>
    <w:p w14:paraId="3B09D8F0"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ج-</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أتيتَ مُتَأخِّراً يوم الجمُعَة والإمام يخطُب:</w:t>
      </w:r>
    </w:p>
    <w:p w14:paraId="03D44609"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تجلِس مُباشَرَة حيث انتَهَت الصُّفوف.</w:t>
      </w:r>
    </w:p>
    <w:p w14:paraId="018F6864"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   ) تَبْحث عن مَكانٍ في الصُّفوفِ المتَقَدِّمَة، وتَطْلُب مِن اثنَيْن أن يُوَسِّعا لك، وتُصَلِّي </w:t>
      </w:r>
      <w:r>
        <w:rPr>
          <w:rFonts w:ascii="Traditional Arabic" w:hAnsi="Traditional Arabic" w:hint="cs"/>
          <w:b/>
          <w:noProof w:val="0"/>
          <w:color w:val="000000"/>
          <w:sz w:val="36"/>
          <w:rtl/>
          <w:lang w:bidi="ar-SY"/>
        </w:rPr>
        <w:lastRenderedPageBreak/>
        <w:t>التَّحيَّة وتجلِس.</w:t>
      </w:r>
    </w:p>
    <w:p w14:paraId="75A482BE" w14:textId="77777777" w:rsidR="00CB4068" w:rsidRDefault="00CB4068" w:rsidP="00CB4068">
      <w:pPr>
        <w:widowControl w:val="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تأتي إلى حيث انتَهَت الصُّفوف وتُصَلِّي تحيَّةَ المسجِدِ، ثمّ تجلِس.</w:t>
      </w:r>
    </w:p>
    <w:p w14:paraId="433898A1"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bCs/>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السادس والعِشرون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82"/>
      </w:r>
      <w:r w:rsidRPr="004D3806">
        <w:rPr>
          <w:rFonts w:ascii="Msh Quraan1" w:eastAsia="MS Mincho" w:hAnsi="Msh Quraan1"/>
          <w:b/>
          <w:bCs/>
          <w:sz w:val="36"/>
          <w:vertAlign w:val="superscript"/>
          <w:rtl/>
          <w:lang w:bidi="ar-SY"/>
        </w:rPr>
        <w:t>)</w:t>
      </w:r>
    </w:p>
    <w:p w14:paraId="6D442330" w14:textId="77777777" w:rsidR="00CB4068" w:rsidRPr="004D3806" w:rsidRDefault="00CB4068" w:rsidP="00CB4068">
      <w:pPr>
        <w:widowControl w:val="0"/>
        <w:tabs>
          <w:tab w:val="left" w:pos="2113"/>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صَلاةُ المَرِيضِ</w:t>
      </w:r>
    </w:p>
    <w:p w14:paraId="6A06EC4F" w14:textId="77777777" w:rsidR="00CB4068" w:rsidRPr="00C90502" w:rsidRDefault="00CB4068" w:rsidP="00CB4068">
      <w:pPr>
        <w:widowControl w:val="0"/>
        <w:spacing w:before="240" w:after="120"/>
        <w:ind w:firstLine="397"/>
        <w:rPr>
          <w:rFonts w:ascii="Lotus Linotype" w:hAnsi="Lotus Linotype"/>
          <w:b/>
          <w:bCs/>
          <w:sz w:val="34"/>
          <w:rtl/>
          <w:lang w:bidi="ar-SY"/>
        </w:rPr>
      </w:pPr>
      <w:r w:rsidRPr="00C90502">
        <w:rPr>
          <w:rFonts w:ascii="Lotus Linotype" w:hAnsi="Lotus Linotype" w:hint="cs"/>
          <w:b/>
          <w:bCs/>
          <w:sz w:val="34"/>
          <w:rtl/>
          <w:lang w:bidi="ar-SY"/>
        </w:rPr>
        <w:t>ص</w:t>
      </w:r>
      <w:r>
        <w:rPr>
          <w:rFonts w:ascii="Lotus Linotype" w:hAnsi="Lotus Linotype" w:hint="cs"/>
          <w:b/>
          <w:bCs/>
          <w:sz w:val="34"/>
          <w:rtl/>
          <w:lang w:bidi="ar-SY"/>
        </w:rPr>
        <w:t>ِ</w:t>
      </w:r>
      <w:r w:rsidRPr="00C90502">
        <w:rPr>
          <w:rFonts w:ascii="Lotus Linotype" w:hAnsi="Lotus Linotype" w:hint="cs"/>
          <w:b/>
          <w:bCs/>
          <w:sz w:val="34"/>
          <w:rtl/>
          <w:lang w:bidi="ar-SY"/>
        </w:rPr>
        <w:t>ف</w:t>
      </w:r>
      <w:r>
        <w:rPr>
          <w:rFonts w:ascii="Lotus Linotype" w:hAnsi="Lotus Linotype" w:hint="cs"/>
          <w:b/>
          <w:bCs/>
          <w:sz w:val="34"/>
          <w:rtl/>
          <w:lang w:bidi="ar-SY"/>
        </w:rPr>
        <w:t>َ</w:t>
      </w:r>
      <w:r w:rsidRPr="00C90502">
        <w:rPr>
          <w:rFonts w:ascii="Lotus Linotype" w:hAnsi="Lotus Linotype" w:hint="cs"/>
          <w:b/>
          <w:bCs/>
          <w:sz w:val="34"/>
          <w:rtl/>
          <w:lang w:bidi="ar-SY"/>
        </w:rPr>
        <w:t>ة ص</w:t>
      </w:r>
      <w:r>
        <w:rPr>
          <w:rFonts w:ascii="Lotus Linotype" w:hAnsi="Lotus Linotype" w:hint="cs"/>
          <w:b/>
          <w:bCs/>
          <w:sz w:val="34"/>
          <w:rtl/>
          <w:lang w:bidi="ar-SY"/>
        </w:rPr>
        <w:t>َ</w:t>
      </w:r>
      <w:r w:rsidRPr="00C90502">
        <w:rPr>
          <w:rFonts w:ascii="Lotus Linotype" w:hAnsi="Lotus Linotype" w:hint="cs"/>
          <w:b/>
          <w:bCs/>
          <w:sz w:val="34"/>
          <w:rtl/>
          <w:lang w:bidi="ar-SY"/>
        </w:rPr>
        <w:t>لاة</w:t>
      </w:r>
      <w:r>
        <w:rPr>
          <w:rFonts w:ascii="Lotus Linotype" w:hAnsi="Lotus Linotype" w:hint="cs"/>
          <w:b/>
          <w:bCs/>
          <w:sz w:val="34"/>
          <w:rtl/>
          <w:lang w:bidi="ar-SY"/>
        </w:rPr>
        <w:t>ِ</w:t>
      </w:r>
      <w:r w:rsidRPr="00C90502">
        <w:rPr>
          <w:rFonts w:ascii="Lotus Linotype" w:hAnsi="Lotus Linotype" w:hint="cs"/>
          <w:b/>
          <w:bCs/>
          <w:sz w:val="34"/>
          <w:rtl/>
          <w:lang w:bidi="ar-SY"/>
        </w:rPr>
        <w:t xml:space="preserve"> الم</w:t>
      </w:r>
      <w:r>
        <w:rPr>
          <w:rFonts w:ascii="Lotus Linotype" w:hAnsi="Lotus Linotype" w:hint="cs"/>
          <w:b/>
          <w:bCs/>
          <w:sz w:val="34"/>
          <w:rtl/>
          <w:lang w:bidi="ar-SY"/>
        </w:rPr>
        <w:t>َ</w:t>
      </w:r>
      <w:r w:rsidRPr="00C90502">
        <w:rPr>
          <w:rFonts w:ascii="Lotus Linotype" w:hAnsi="Lotus Linotype" w:hint="cs"/>
          <w:b/>
          <w:bCs/>
          <w:sz w:val="34"/>
          <w:rtl/>
          <w:lang w:bidi="ar-SY"/>
        </w:rPr>
        <w:t>ر</w:t>
      </w:r>
      <w:r>
        <w:rPr>
          <w:rFonts w:ascii="Lotus Linotype" w:hAnsi="Lotus Linotype" w:hint="cs"/>
          <w:b/>
          <w:bCs/>
          <w:sz w:val="34"/>
          <w:rtl/>
          <w:lang w:bidi="ar-SY"/>
        </w:rPr>
        <w:t>ِ</w:t>
      </w:r>
      <w:r w:rsidRPr="00C90502">
        <w:rPr>
          <w:rFonts w:ascii="Lotus Linotype" w:hAnsi="Lotus Linotype" w:hint="cs"/>
          <w:b/>
          <w:bCs/>
          <w:sz w:val="34"/>
          <w:rtl/>
          <w:lang w:bidi="ar-SY"/>
        </w:rPr>
        <w:t>يض</w:t>
      </w:r>
      <w:r>
        <w:rPr>
          <w:rFonts w:ascii="Lotus Linotype" w:hAnsi="Lotus Linotype" w:hint="cs"/>
          <w:b/>
          <w:bCs/>
          <w:sz w:val="34"/>
          <w:rtl/>
          <w:lang w:bidi="ar-SY"/>
        </w:rPr>
        <w:t>ِ</w:t>
      </w:r>
      <w:r w:rsidRPr="00C90502">
        <w:rPr>
          <w:rFonts w:ascii="Lotus Linotype" w:hAnsi="Lotus Linotype" w:hint="cs"/>
          <w:b/>
          <w:bCs/>
          <w:sz w:val="34"/>
          <w:rtl/>
          <w:lang w:bidi="ar-SY"/>
        </w:rPr>
        <w:t>:</w:t>
      </w:r>
    </w:p>
    <w:p w14:paraId="26A486EA" w14:textId="77777777" w:rsidR="00CB4068" w:rsidRDefault="00CB4068" w:rsidP="00CB4068">
      <w:pPr>
        <w:widowControl w:val="0"/>
        <w:spacing w:after="120"/>
        <w:ind w:firstLine="397"/>
        <w:rPr>
          <w:b/>
          <w:sz w:val="36"/>
          <w:rtl/>
        </w:rPr>
      </w:pPr>
      <w:r>
        <w:rPr>
          <w:rFonts w:hint="cs"/>
          <w:b/>
          <w:sz w:val="36"/>
          <w:rtl/>
        </w:rPr>
        <w:t>يَلْزَم المرِيضَ أن يُؤَدِّي الصَّلاةَ على قَدْرِ اسْتِطاعَتِه، فإن كان يَسْتَطِيع أداءَها كالصَّحِيح لَزِمَه ذلك، وإن كان لا يَسْتَطِيع فَبِحَسْب قُدرَتِه:</w:t>
      </w:r>
    </w:p>
    <w:p w14:paraId="10D88E49" w14:textId="77777777" w:rsidR="00CB4068" w:rsidRDefault="00CB4068" w:rsidP="00CB4068">
      <w:pPr>
        <w:widowControl w:val="0"/>
        <w:spacing w:after="120"/>
        <w:ind w:firstLine="397"/>
        <w:rPr>
          <w:b/>
          <w:sz w:val="36"/>
          <w:rtl/>
        </w:rPr>
      </w:pPr>
      <w:r>
        <w:rPr>
          <w:rFonts w:hint="cs"/>
          <w:b/>
          <w:sz w:val="36"/>
          <w:rtl/>
        </w:rPr>
        <w:t>1-</w:t>
      </w:r>
      <w:r>
        <w:rPr>
          <w:b/>
          <w:sz w:val="36"/>
          <w:rtl/>
        </w:rPr>
        <w:t xml:space="preserve"> </w:t>
      </w:r>
      <w:r>
        <w:rPr>
          <w:rFonts w:hint="cs"/>
          <w:b/>
          <w:sz w:val="36"/>
          <w:rtl/>
        </w:rPr>
        <w:t>يجِب على المريضِ الصَّلاة قائِماً إن قَدِر على القِيامِ.</w:t>
      </w:r>
    </w:p>
    <w:p w14:paraId="5ED740BD" w14:textId="77777777" w:rsidR="00CB4068" w:rsidRDefault="00CB4068" w:rsidP="00CB4068">
      <w:pPr>
        <w:widowControl w:val="0"/>
        <w:spacing w:after="120"/>
        <w:ind w:firstLine="397"/>
        <w:rPr>
          <w:b/>
          <w:sz w:val="36"/>
          <w:rtl/>
        </w:rPr>
      </w:pPr>
      <w:r>
        <w:rPr>
          <w:rFonts w:hint="cs"/>
          <w:b/>
          <w:sz w:val="36"/>
          <w:rtl/>
        </w:rPr>
        <w:t>2-</w:t>
      </w:r>
      <w:r>
        <w:rPr>
          <w:b/>
          <w:sz w:val="36"/>
          <w:rtl/>
        </w:rPr>
        <w:t xml:space="preserve"> </w:t>
      </w:r>
      <w:r>
        <w:rPr>
          <w:rFonts w:hint="cs"/>
          <w:b/>
          <w:sz w:val="36"/>
          <w:rtl/>
        </w:rPr>
        <w:t>فإن لم يَسْتَطِع القِيامَ فإنَّه يُصَلِّي قاعِداً.</w:t>
      </w:r>
    </w:p>
    <w:p w14:paraId="02DB71AC" w14:textId="77777777" w:rsidR="00CB4068" w:rsidRDefault="00CB4068" w:rsidP="00CB4068">
      <w:pPr>
        <w:widowControl w:val="0"/>
        <w:spacing w:after="120"/>
        <w:ind w:firstLine="397"/>
        <w:rPr>
          <w:b/>
          <w:sz w:val="36"/>
          <w:rtl/>
        </w:rPr>
      </w:pPr>
      <w:r>
        <w:rPr>
          <w:rFonts w:hint="cs"/>
          <w:b/>
          <w:sz w:val="36"/>
          <w:rtl/>
        </w:rPr>
        <w:t>3-</w:t>
      </w:r>
      <w:r>
        <w:rPr>
          <w:b/>
          <w:sz w:val="36"/>
          <w:rtl/>
        </w:rPr>
        <w:t xml:space="preserve"> </w:t>
      </w:r>
      <w:r>
        <w:rPr>
          <w:rFonts w:hint="cs"/>
          <w:b/>
          <w:sz w:val="36"/>
          <w:rtl/>
        </w:rPr>
        <w:t>فإن لم يستَطِع القُعودَ فإنَّه يُصَلِّي على جَنْبِه، ويكون وَجْهُه إلى القِبْلَة.</w:t>
      </w:r>
    </w:p>
    <w:p w14:paraId="37A49340" w14:textId="77777777" w:rsidR="00CB4068" w:rsidRDefault="00CB4068" w:rsidP="00CB4068">
      <w:pPr>
        <w:widowControl w:val="0"/>
        <w:spacing w:after="120"/>
        <w:ind w:firstLine="397"/>
        <w:rPr>
          <w:b/>
          <w:sz w:val="36"/>
          <w:rtl/>
        </w:rPr>
      </w:pPr>
      <w:r>
        <w:rPr>
          <w:rFonts w:hint="cs"/>
          <w:b/>
          <w:sz w:val="36"/>
          <w:rtl/>
        </w:rPr>
        <w:t>4-</w:t>
      </w:r>
      <w:r>
        <w:rPr>
          <w:b/>
          <w:sz w:val="36"/>
          <w:rtl/>
        </w:rPr>
        <w:t xml:space="preserve"> </w:t>
      </w:r>
      <w:r>
        <w:rPr>
          <w:rFonts w:hint="cs"/>
          <w:b/>
          <w:sz w:val="36"/>
          <w:rtl/>
        </w:rPr>
        <w:t>فإن لم يَسْتَطِع الصَّلاةَ على جَنْبِه فعلى ظَهْرِه، وتكون رِجْلاه إلى القِبْلَة إن سَهل عليه، وإلّا فَعَلى حَسبِ حالِه.</w:t>
      </w:r>
    </w:p>
    <w:p w14:paraId="3FB1C7D5" w14:textId="77777777" w:rsidR="00CB4068" w:rsidRDefault="00CB4068" w:rsidP="00CB4068">
      <w:pPr>
        <w:widowControl w:val="0"/>
        <w:spacing w:after="120"/>
        <w:ind w:firstLine="397"/>
        <w:rPr>
          <w:b/>
          <w:sz w:val="36"/>
          <w:rtl/>
        </w:rPr>
      </w:pPr>
      <w:r>
        <w:rPr>
          <w:rFonts w:hint="cs"/>
          <w:b/>
          <w:sz w:val="36"/>
          <w:rtl/>
        </w:rPr>
        <w:t>5-</w:t>
      </w:r>
      <w:r>
        <w:rPr>
          <w:b/>
          <w:sz w:val="36"/>
          <w:rtl/>
        </w:rPr>
        <w:t xml:space="preserve"> </w:t>
      </w:r>
      <w:r>
        <w:rPr>
          <w:rFonts w:hint="cs"/>
          <w:b/>
          <w:sz w:val="36"/>
          <w:rtl/>
        </w:rPr>
        <w:t>إذا صلَّى قاعِداً واستَطاعَ السُّجودَ وَجَب عليه السُّجود.</w:t>
      </w:r>
    </w:p>
    <w:p w14:paraId="224C0F19" w14:textId="77777777" w:rsidR="00CB4068" w:rsidRDefault="00CB4068" w:rsidP="00CB4068">
      <w:pPr>
        <w:widowControl w:val="0"/>
        <w:spacing w:after="120"/>
        <w:ind w:firstLine="397"/>
        <w:rPr>
          <w:b/>
          <w:sz w:val="36"/>
          <w:rtl/>
        </w:rPr>
      </w:pPr>
      <w:r>
        <w:rPr>
          <w:rFonts w:hint="cs"/>
          <w:b/>
          <w:sz w:val="36"/>
          <w:rtl/>
        </w:rPr>
        <w:t>6- إذا صلَّى قاعِداً وعَجَز عن السُّجودِ، أو صلَّى على ظَهْرِه، فإنَّه يُومِئ بِالركوعِ والسُّجودِ، ويكون سُجودُه أَخْفَض مِن ركوعِه، فإن شَقَّ عليه الإيماءُ بِرَأْسِه أَوْمأ بِعَيْنِه.</w:t>
      </w:r>
    </w:p>
    <w:p w14:paraId="5AEBE7F4" w14:textId="77777777" w:rsidR="00CB4068" w:rsidRDefault="00CB4068" w:rsidP="001F38AF">
      <w:pPr>
        <w:widowControl w:val="0"/>
        <w:spacing w:after="120"/>
        <w:ind w:firstLine="397"/>
        <w:rPr>
          <w:rFonts w:ascii="Traditional Arabic" w:hAnsi="Traditional Arabic"/>
          <w:b/>
          <w:noProof w:val="0"/>
          <w:color w:val="000000"/>
          <w:sz w:val="36"/>
          <w:rtl/>
        </w:rPr>
      </w:pPr>
      <w:r>
        <w:rPr>
          <w:rFonts w:hint="cs"/>
          <w:b/>
          <w:sz w:val="36"/>
          <w:rtl/>
        </w:rPr>
        <w:t>ودَلِيل ما تقدَّم قوله تعالى:</w:t>
      </w:r>
      <w:r w:rsidR="001F38AF">
        <w:rPr>
          <w:rFonts w:hint="cs"/>
          <w:b/>
          <w:sz w:val="36"/>
          <w:rtl/>
        </w:rPr>
        <w:t xml:space="preserve"> </w:t>
      </w:r>
      <w:r w:rsidR="001F38AF">
        <w:rPr>
          <w:rFonts w:ascii="Lotus Linotype" w:hAnsi="Lotus Linotype" w:cs="Lotus Linotype"/>
          <w:noProof w:val="0"/>
          <w:color w:val="000000"/>
          <w:szCs w:val="28"/>
          <w:rtl/>
        </w:rPr>
        <w:t>﴿</w:t>
      </w:r>
      <w:r w:rsidR="001902C3" w:rsidRPr="00E4512B">
        <w:rPr>
          <w:color w:val="000000"/>
          <w:szCs w:val="40"/>
          <w:rtl/>
        </w:rPr>
        <w:t xml:space="preserve">فَاتَّقُوا اللَّهَ مَا اسْتَطَعْتُمْ وَاسْمَعُوا وَأَطِيعُوا وَأَنْفِقُوا خَيْرًا لِأَنْفُسِكُمْ وَمَنْ يُوقَ شُحَّ نَفْسِهِ </w:t>
      </w:r>
      <w:r w:rsidR="001902C3">
        <w:rPr>
          <w:color w:val="000000"/>
          <w:szCs w:val="40"/>
          <w:rtl/>
        </w:rPr>
        <w:t>فَأُولَئِكَ هُمُ الْمُفْلِحُونَ</w:t>
      </w:r>
      <w:r w:rsidR="001F38AF">
        <w:rPr>
          <w:rFonts w:ascii="Lotus Linotype" w:hAnsi="Lotus Linotype" w:cs="Lotus Linotype"/>
          <w:b/>
          <w:szCs w:val="28"/>
          <w:rtl/>
        </w:rPr>
        <w:t>﴾</w:t>
      </w:r>
      <w:r w:rsidR="001F38AF">
        <w:rPr>
          <w:rFonts w:ascii="Lotus Linotype" w:hAnsi="Lotus Linotype" w:cs="Lotus Linotype" w:hint="cs"/>
          <w:b/>
          <w:szCs w:val="28"/>
          <w:rtl/>
        </w:rPr>
        <w:t xml:space="preserve"> </w:t>
      </w:r>
      <w:r>
        <w:rPr>
          <w:rFonts w:ascii="Traditional Arabic" w:hAnsi="Traditional Arabic" w:hint="cs"/>
          <w:b/>
          <w:sz w:val="36"/>
          <w:rtl/>
        </w:rPr>
        <w:t xml:space="preserve">[التَّغابن: 16]، وقوله </w:t>
      </w:r>
      <w:r w:rsidR="00D70043">
        <w:rPr>
          <w:rFonts w:ascii="AGA Arabesque" w:hAnsi="AGA Arabesque"/>
          <w:b/>
          <w:sz w:val="36"/>
          <w:rtl/>
          <w:lang w:bidi="ar-EG"/>
        </w:rPr>
        <w:t>-صلى الله عليه وسلم-</w:t>
      </w:r>
      <w:r>
        <w:rPr>
          <w:rFonts w:ascii="Traditional Arabic" w:hAnsi="Traditional Arabic" w:hint="cs"/>
          <w:b/>
          <w:sz w:val="36"/>
          <w:rtl/>
        </w:rPr>
        <w:t xml:space="preserve"> لعِمران بن حُصَين </w:t>
      </w:r>
      <w:r w:rsidR="00D70043">
        <w:rPr>
          <w:rFonts w:ascii="AGA Arabesque" w:hAnsi="AGA Arabesque"/>
          <w:b/>
          <w:sz w:val="36"/>
          <w:rtl/>
        </w:rPr>
        <w:t>-رضي الله عنه-</w:t>
      </w:r>
      <w:r>
        <w:rPr>
          <w:rFonts w:ascii="Traditional Arabic" w:hAnsi="Traditional Arabic" w:hint="cs"/>
          <w:b/>
          <w:sz w:val="36"/>
          <w:rtl/>
        </w:rPr>
        <w:t>:</w:t>
      </w:r>
      <w:r w:rsidRPr="003D7E3D">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صَلّ قائِماً، فإن لم تَسْتَطِع فَقاعِداً، فإن </w:t>
      </w:r>
      <w:r>
        <w:rPr>
          <w:rFonts w:ascii="Msh Quraan1" w:eastAsia="MS Mincho" w:hAnsi="Msh Quraan1" w:hint="cs"/>
          <w:b/>
          <w:noProof w:val="0"/>
          <w:color w:val="000000"/>
          <w:sz w:val="36"/>
          <w:rtl/>
        </w:rPr>
        <w:lastRenderedPageBreak/>
        <w:t xml:space="preserve">لم تَسْتَطِع فَعَلى جَنْبٍ </w:t>
      </w:r>
      <w:r w:rsidRPr="003D7E3D">
        <w:rPr>
          <w:rFonts w:ascii="Msh Quraan1" w:eastAsia="MS Mincho" w:hAnsi="Msh Quraan1"/>
          <w:b/>
          <w:noProof w:val="0"/>
          <w:color w:val="000000"/>
          <w:sz w:val="36"/>
          <w:rtl/>
        </w:rPr>
        <w:t>»</w:t>
      </w:r>
      <w:r w:rsidRPr="003D7E3D">
        <w:rPr>
          <w:rFonts w:ascii="Traditional Arabic" w:hAnsi="Traditional Arabic"/>
          <w:b/>
          <w:noProof w:val="0"/>
          <w:color w:val="000000"/>
          <w:sz w:val="36"/>
          <w:vertAlign w:val="superscript"/>
          <w:rtl/>
        </w:rPr>
        <w:t>(</w:t>
      </w:r>
      <w:r w:rsidRPr="003D7E3D">
        <w:rPr>
          <w:rFonts w:ascii="Traditional Arabic" w:hAnsi="Traditional Arabic"/>
          <w:b/>
          <w:noProof w:val="0"/>
          <w:color w:val="000000"/>
          <w:sz w:val="36"/>
          <w:vertAlign w:val="superscript"/>
          <w:rtl/>
        </w:rPr>
        <w:footnoteReference w:id="183"/>
      </w:r>
      <w:r w:rsidRPr="003D7E3D">
        <w:rPr>
          <w:rFonts w:ascii="Traditional Arabic" w:hAnsi="Traditional Arabic"/>
          <w:b/>
          <w:noProof w:val="0"/>
          <w:color w:val="000000"/>
          <w:sz w:val="36"/>
          <w:vertAlign w:val="superscript"/>
          <w:rtl/>
        </w:rPr>
        <w:t>)</w:t>
      </w:r>
      <w:r w:rsidRPr="003D7E3D">
        <w:rPr>
          <w:rFonts w:ascii="Traditional Arabic" w:hAnsi="Traditional Arabic" w:hint="cs"/>
          <w:b/>
          <w:noProof w:val="0"/>
          <w:color w:val="000000"/>
          <w:sz w:val="36"/>
          <w:rtl/>
        </w:rPr>
        <w:t>.</w:t>
      </w:r>
    </w:p>
    <w:p w14:paraId="272E6C7C" w14:textId="77777777" w:rsidR="00CB4068" w:rsidRDefault="00CB4068" w:rsidP="00CB4068">
      <w:pPr>
        <w:widowControl w:val="0"/>
        <w:spacing w:before="240" w:after="120"/>
        <w:ind w:firstLine="397"/>
        <w:rPr>
          <w:rFonts w:ascii="Lotus Linotype" w:hAnsi="Lotus Linotype"/>
          <w:b/>
          <w:bCs/>
          <w:noProof w:val="0"/>
          <w:sz w:val="34"/>
          <w:rtl/>
        </w:rPr>
      </w:pPr>
    </w:p>
    <w:p w14:paraId="3B0499A7" w14:textId="77777777" w:rsidR="00CB4068" w:rsidRPr="00C90502" w:rsidRDefault="00CB4068" w:rsidP="00CB4068">
      <w:pPr>
        <w:widowControl w:val="0"/>
        <w:spacing w:before="240" w:after="120"/>
        <w:ind w:firstLine="397"/>
        <w:rPr>
          <w:rFonts w:ascii="Lotus Linotype" w:hAnsi="Lotus Linotype"/>
          <w:b/>
          <w:bCs/>
          <w:noProof w:val="0"/>
          <w:sz w:val="34"/>
          <w:rtl/>
        </w:rPr>
      </w:pPr>
      <w:r w:rsidRPr="00C90502">
        <w:rPr>
          <w:rFonts w:ascii="Lotus Linotype" w:hAnsi="Lotus Linotype" w:hint="cs"/>
          <w:b/>
          <w:bCs/>
          <w:noProof w:val="0"/>
          <w:sz w:val="34"/>
          <w:rtl/>
        </w:rPr>
        <w:t>أ</w:t>
      </w:r>
      <w:r>
        <w:rPr>
          <w:rFonts w:ascii="Lotus Linotype" w:hAnsi="Lotus Linotype" w:hint="cs"/>
          <w:b/>
          <w:bCs/>
          <w:noProof w:val="0"/>
          <w:sz w:val="34"/>
          <w:rtl/>
        </w:rPr>
        <w:t>َ</w:t>
      </w:r>
      <w:r w:rsidRPr="00C90502">
        <w:rPr>
          <w:rFonts w:ascii="Lotus Linotype" w:hAnsi="Lotus Linotype" w:hint="cs"/>
          <w:b/>
          <w:bCs/>
          <w:noProof w:val="0"/>
          <w:sz w:val="34"/>
          <w:rtl/>
        </w:rPr>
        <w:t>ح</w:t>
      </w:r>
      <w:r>
        <w:rPr>
          <w:rFonts w:ascii="Lotus Linotype" w:hAnsi="Lotus Linotype" w:hint="cs"/>
          <w:b/>
          <w:bCs/>
          <w:noProof w:val="0"/>
          <w:sz w:val="34"/>
          <w:rtl/>
        </w:rPr>
        <w:t>ْ</w:t>
      </w:r>
      <w:r w:rsidRPr="00C90502">
        <w:rPr>
          <w:rFonts w:ascii="Lotus Linotype" w:hAnsi="Lotus Linotype" w:hint="cs"/>
          <w:b/>
          <w:bCs/>
          <w:noProof w:val="0"/>
          <w:sz w:val="34"/>
          <w:rtl/>
        </w:rPr>
        <w:t>كام ص</w:t>
      </w:r>
      <w:r>
        <w:rPr>
          <w:rFonts w:ascii="Lotus Linotype" w:hAnsi="Lotus Linotype" w:hint="cs"/>
          <w:b/>
          <w:bCs/>
          <w:noProof w:val="0"/>
          <w:sz w:val="34"/>
          <w:rtl/>
        </w:rPr>
        <w:t>َ</w:t>
      </w:r>
      <w:r w:rsidRPr="00C90502">
        <w:rPr>
          <w:rFonts w:ascii="Lotus Linotype" w:hAnsi="Lotus Linotype" w:hint="cs"/>
          <w:b/>
          <w:bCs/>
          <w:noProof w:val="0"/>
          <w:sz w:val="34"/>
          <w:rtl/>
        </w:rPr>
        <w:t>لاة</w:t>
      </w:r>
      <w:r>
        <w:rPr>
          <w:rFonts w:ascii="Lotus Linotype" w:hAnsi="Lotus Linotype" w:hint="cs"/>
          <w:b/>
          <w:bCs/>
          <w:noProof w:val="0"/>
          <w:sz w:val="34"/>
          <w:rtl/>
        </w:rPr>
        <w:t>ِ</w:t>
      </w:r>
      <w:r w:rsidRPr="00C90502">
        <w:rPr>
          <w:rFonts w:ascii="Lotus Linotype" w:hAnsi="Lotus Linotype" w:hint="cs"/>
          <w:b/>
          <w:bCs/>
          <w:noProof w:val="0"/>
          <w:sz w:val="34"/>
          <w:rtl/>
        </w:rPr>
        <w:t xml:space="preserve"> الم</w:t>
      </w:r>
      <w:r>
        <w:rPr>
          <w:rFonts w:ascii="Lotus Linotype" w:hAnsi="Lotus Linotype" w:hint="cs"/>
          <w:b/>
          <w:bCs/>
          <w:noProof w:val="0"/>
          <w:sz w:val="34"/>
          <w:rtl/>
        </w:rPr>
        <w:t>َ</w:t>
      </w:r>
      <w:r w:rsidRPr="00C90502">
        <w:rPr>
          <w:rFonts w:ascii="Lotus Linotype" w:hAnsi="Lotus Linotype" w:hint="cs"/>
          <w:b/>
          <w:bCs/>
          <w:noProof w:val="0"/>
          <w:sz w:val="34"/>
          <w:rtl/>
        </w:rPr>
        <w:t>ر</w:t>
      </w:r>
      <w:r>
        <w:rPr>
          <w:rFonts w:ascii="Lotus Linotype" w:hAnsi="Lotus Linotype" w:hint="cs"/>
          <w:b/>
          <w:bCs/>
          <w:noProof w:val="0"/>
          <w:sz w:val="34"/>
          <w:rtl/>
        </w:rPr>
        <w:t>ِ</w:t>
      </w:r>
      <w:r w:rsidRPr="00C90502">
        <w:rPr>
          <w:rFonts w:ascii="Lotus Linotype" w:hAnsi="Lotus Linotype" w:hint="cs"/>
          <w:b/>
          <w:bCs/>
          <w:noProof w:val="0"/>
          <w:sz w:val="34"/>
          <w:rtl/>
        </w:rPr>
        <w:t>يض</w:t>
      </w:r>
      <w:r>
        <w:rPr>
          <w:rFonts w:ascii="Lotus Linotype" w:hAnsi="Lotus Linotype" w:hint="cs"/>
          <w:b/>
          <w:bCs/>
          <w:noProof w:val="0"/>
          <w:sz w:val="34"/>
          <w:rtl/>
        </w:rPr>
        <w:t>ِ</w:t>
      </w:r>
      <w:r w:rsidRPr="00C90502">
        <w:rPr>
          <w:rFonts w:ascii="Lotus Linotype" w:hAnsi="Lotus Linotype" w:hint="cs"/>
          <w:b/>
          <w:bCs/>
          <w:noProof w:val="0"/>
          <w:sz w:val="34"/>
          <w:rtl/>
        </w:rPr>
        <w:t>:</w:t>
      </w:r>
    </w:p>
    <w:p w14:paraId="3A8775E2"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1-</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إذا كان يَشُقُّ على المريضِ التَّطَهُّر لِكُلِّ صَلاةٍ، أو تَشَقُّ عليه الصَّلواتُ في أوقاتها، فلَه الجمْع بين صَلاةِ الظُّهْرِ والعَصْرِ، وبين المغرِبِ والعِشاءِ في وَقْت الأُولى أو الثّانِيَة على حسب الأَرْفَق بِه.</w:t>
      </w:r>
    </w:p>
    <w:p w14:paraId="79C22D40"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2-</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لا تَسْقُط الصَّلاةُ عن المرِيضِ أبَداً ما دامَ عَقْلُه مَعَه.</w:t>
      </w:r>
    </w:p>
    <w:p w14:paraId="294EDB66"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3-</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إذا كان المرِيضُ يُغْمَى عليه أيّاماً ثم يفِيقُ، فإنَّه يُصَلِّي حالَ إفاقَتِه حَسب استِطاعَتِه، وليس عليه قَضاء الصَّلواتِ التي مَرَّت حالَ إغْمائِه، ولكن إن كان إغْماؤه يَسِيراً كيومٍ أو يَوْمَيْن مَثَلاً فَعَلَيْه القَضاء متى تَيَسَّر له ذلك.</w:t>
      </w:r>
    </w:p>
    <w:p w14:paraId="5143A84D" w14:textId="77777777" w:rsidR="00CB4068" w:rsidRPr="00C90502" w:rsidRDefault="00CB4068" w:rsidP="00CB4068">
      <w:pPr>
        <w:widowControl w:val="0"/>
        <w:spacing w:before="240" w:after="120"/>
        <w:ind w:firstLine="397"/>
        <w:rPr>
          <w:rFonts w:ascii="Lotus Linotype" w:hAnsi="Lotus Linotype"/>
          <w:b/>
          <w:bCs/>
          <w:noProof w:val="0"/>
          <w:sz w:val="34"/>
          <w:rtl/>
        </w:rPr>
      </w:pPr>
      <w:r w:rsidRPr="00C90502">
        <w:rPr>
          <w:rFonts w:ascii="Lotus Linotype" w:hAnsi="Lotus Linotype" w:hint="cs"/>
          <w:b/>
          <w:bCs/>
          <w:noProof w:val="0"/>
          <w:sz w:val="34"/>
          <w:rtl/>
        </w:rPr>
        <w:t>ت</w:t>
      </w:r>
      <w:r>
        <w:rPr>
          <w:rFonts w:ascii="Lotus Linotype" w:hAnsi="Lotus Linotype" w:hint="cs"/>
          <w:b/>
          <w:bCs/>
          <w:noProof w:val="0"/>
          <w:sz w:val="34"/>
          <w:rtl/>
        </w:rPr>
        <w:t>َ</w:t>
      </w:r>
      <w:r w:rsidRPr="00C90502">
        <w:rPr>
          <w:rFonts w:ascii="Lotus Linotype" w:hAnsi="Lotus Linotype" w:hint="cs"/>
          <w:b/>
          <w:bCs/>
          <w:noProof w:val="0"/>
          <w:sz w:val="34"/>
          <w:rtl/>
        </w:rPr>
        <w:t>وج</w:t>
      </w:r>
      <w:r>
        <w:rPr>
          <w:rFonts w:ascii="Lotus Linotype" w:hAnsi="Lotus Linotype" w:hint="cs"/>
          <w:b/>
          <w:bCs/>
          <w:noProof w:val="0"/>
          <w:sz w:val="34"/>
          <w:rtl/>
        </w:rPr>
        <w:t>ِ</w:t>
      </w:r>
      <w:r w:rsidRPr="00C90502">
        <w:rPr>
          <w:rFonts w:ascii="Lotus Linotype" w:hAnsi="Lotus Linotype" w:hint="cs"/>
          <w:b/>
          <w:bCs/>
          <w:noProof w:val="0"/>
          <w:sz w:val="34"/>
          <w:rtl/>
        </w:rPr>
        <w:t>يهات</w:t>
      </w:r>
      <w:r>
        <w:rPr>
          <w:rFonts w:ascii="Lotus Linotype" w:hAnsi="Lotus Linotype" w:hint="cs"/>
          <w:b/>
          <w:bCs/>
          <w:noProof w:val="0"/>
          <w:sz w:val="34"/>
          <w:rtl/>
        </w:rPr>
        <w:t>ٌ</w:t>
      </w:r>
      <w:r w:rsidRPr="00C90502">
        <w:rPr>
          <w:rFonts w:ascii="Lotus Linotype" w:hAnsi="Lotus Linotype" w:hint="cs"/>
          <w:b/>
          <w:bCs/>
          <w:noProof w:val="0"/>
          <w:sz w:val="34"/>
          <w:rtl/>
        </w:rPr>
        <w:t>:</w:t>
      </w:r>
    </w:p>
    <w:p w14:paraId="2B9C806B"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1</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 على المريضِ أن لا يَقْطَع صِلَتَه باللهِ تعالى، بل يُداوِم على ذِكْرِه وَدُعائِه، واللُّجوء إليه أن يخفِّفَ ما بِه، ويَرْزُقَه الصَّبْرَ والأَجْرَ.</w:t>
      </w:r>
    </w:p>
    <w:p w14:paraId="2DF758A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2-</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على المتَعَلِّم إذا كان داخِل المسْتَشْفى أن يُوَجِّه إخوانَه المرضى إلى عَدَمِ التَّهاوُنِ بِأَمْر الصَّلاةِ، ويُعَلِّمَهُم كَيْفِيَّتَها على ضَوْءِ ما دَرَسَه مِن أحْكامٍ، وأنها لا تَسْقُط عنهم حالَ المرَضِ، بل يُصَلُّون حسب قُدرَتهم واستِطاعَتِهِم.</w:t>
      </w:r>
    </w:p>
    <w:p w14:paraId="0511831F"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3-</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على المريضِ - عند أداء الصَّلاةِ - ألّا يَشُقَّ على نَفْسِه بما يَضُرَّها.</w:t>
      </w:r>
    </w:p>
    <w:p w14:paraId="0BDFFE6D"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4- </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المريضُ الذي سَتُجْرى له عَمَلِيَّة جِراحِيَّة ويحتاج إلى تخدِيرٍ فإنَّه يجوزُ له الجمع بين الصَّلاتَيْن جَمْع تَقْديمٍ، أو جَمْعَ تَأخِيرٍ حَسب الأَنْسَب له.</w:t>
      </w:r>
    </w:p>
    <w:p w14:paraId="2B305DFC" w14:textId="77777777" w:rsidR="00CB4068" w:rsidRPr="00C90502" w:rsidRDefault="00CB4068" w:rsidP="00CB4068">
      <w:pPr>
        <w:widowControl w:val="0"/>
        <w:spacing w:before="240" w:after="120"/>
        <w:ind w:firstLine="397"/>
        <w:rPr>
          <w:rFonts w:ascii="Lotus Linotype" w:hAnsi="Lotus Linotype"/>
          <w:b/>
          <w:bCs/>
          <w:noProof w:val="0"/>
          <w:sz w:val="34"/>
          <w:rtl/>
        </w:rPr>
      </w:pPr>
      <w:r>
        <w:rPr>
          <w:rFonts w:ascii="Lotus Linotype" w:hAnsi="Lotus Linotype" w:hint="cs"/>
          <w:b/>
          <w:bCs/>
          <w:noProof w:val="0"/>
          <w:sz w:val="34"/>
          <w:rtl/>
        </w:rPr>
        <w:lastRenderedPageBreak/>
        <w:t>الأسئِلَة</w:t>
      </w:r>
      <w:r w:rsidRPr="00C90502">
        <w:rPr>
          <w:rFonts w:ascii="Lotus Linotype" w:hAnsi="Lotus Linotype" w:hint="cs"/>
          <w:b/>
          <w:bCs/>
          <w:noProof w:val="0"/>
          <w:sz w:val="34"/>
          <w:rtl/>
        </w:rPr>
        <w:t>:</w:t>
      </w:r>
    </w:p>
    <w:p w14:paraId="799263D6"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س1: ما الحُكْم في الحالات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14:paraId="2D7CECA4" w14:textId="77777777" w:rsidTr="0070342F">
        <w:trPr>
          <w:tblHeader/>
          <w:jc w:val="center"/>
        </w:trPr>
        <w:tc>
          <w:tcPr>
            <w:tcW w:w="4359" w:type="dxa"/>
            <w:vAlign w:val="center"/>
          </w:tcPr>
          <w:p w14:paraId="000CFA0A" w14:textId="77777777" w:rsidR="00CB4068" w:rsidRPr="00161D48" w:rsidRDefault="00CB4068" w:rsidP="0070342F">
            <w:pPr>
              <w:widowControl w:val="0"/>
              <w:spacing w:after="120"/>
              <w:jc w:val="center"/>
              <w:rPr>
                <w:rFonts w:ascii="Traditional Arabic" w:hAnsi="Traditional Arabic"/>
                <w:b/>
                <w:bCs/>
                <w:rtl/>
                <w:lang w:bidi="ar-SY"/>
              </w:rPr>
            </w:pPr>
            <w:r w:rsidRPr="00161D48">
              <w:rPr>
                <w:rFonts w:ascii="Traditional Arabic" w:hAnsi="Traditional Arabic" w:hint="cs"/>
                <w:b/>
                <w:bCs/>
                <w:rtl/>
                <w:lang w:bidi="ar-SY"/>
              </w:rPr>
              <w:t>الحال</w:t>
            </w:r>
            <w:r>
              <w:rPr>
                <w:rFonts w:ascii="Traditional Arabic" w:hAnsi="Traditional Arabic" w:hint="cs"/>
                <w:b/>
                <w:bCs/>
                <w:rtl/>
                <w:lang w:bidi="ar-SY"/>
              </w:rPr>
              <w:t>َ</w:t>
            </w:r>
            <w:r w:rsidRPr="00161D48">
              <w:rPr>
                <w:rFonts w:ascii="Traditional Arabic" w:hAnsi="Traditional Arabic" w:hint="cs"/>
                <w:b/>
                <w:bCs/>
                <w:rtl/>
                <w:lang w:bidi="ar-SY"/>
              </w:rPr>
              <w:t>ة</w:t>
            </w:r>
            <w:r>
              <w:rPr>
                <w:rFonts w:ascii="Traditional Arabic" w:hAnsi="Traditional Arabic" w:hint="cs"/>
                <w:b/>
                <w:bCs/>
                <w:rtl/>
                <w:lang w:bidi="ar-SY"/>
              </w:rPr>
              <w:t>ُ</w:t>
            </w:r>
          </w:p>
        </w:tc>
        <w:tc>
          <w:tcPr>
            <w:tcW w:w="3685" w:type="dxa"/>
            <w:vAlign w:val="center"/>
          </w:tcPr>
          <w:p w14:paraId="0CE0F753" w14:textId="77777777" w:rsidR="00CB4068" w:rsidRPr="00161D48" w:rsidRDefault="00CB4068" w:rsidP="0070342F">
            <w:pPr>
              <w:widowControl w:val="0"/>
              <w:spacing w:after="120"/>
              <w:jc w:val="center"/>
              <w:rPr>
                <w:rFonts w:ascii="Traditional Arabic" w:hAnsi="Traditional Arabic"/>
                <w:b/>
                <w:bCs/>
                <w:rtl/>
                <w:lang w:bidi="ar-SY"/>
              </w:rPr>
            </w:pPr>
            <w:r w:rsidRPr="00161D48">
              <w:rPr>
                <w:rFonts w:ascii="Traditional Arabic" w:hAnsi="Traditional Arabic" w:hint="cs"/>
                <w:b/>
                <w:bCs/>
                <w:rtl/>
                <w:lang w:bidi="ar-SY"/>
              </w:rPr>
              <w:t>الح</w:t>
            </w:r>
            <w:r>
              <w:rPr>
                <w:rFonts w:ascii="Traditional Arabic" w:hAnsi="Traditional Arabic" w:hint="cs"/>
                <w:b/>
                <w:bCs/>
                <w:rtl/>
                <w:lang w:bidi="ar-SY"/>
              </w:rPr>
              <w:t>ُ</w:t>
            </w:r>
            <w:r w:rsidRPr="00161D48">
              <w:rPr>
                <w:rFonts w:ascii="Traditional Arabic" w:hAnsi="Traditional Arabic" w:hint="cs"/>
                <w:b/>
                <w:bCs/>
                <w:rtl/>
                <w:lang w:bidi="ar-SY"/>
              </w:rPr>
              <w:t>ك</w:t>
            </w:r>
            <w:r>
              <w:rPr>
                <w:rFonts w:ascii="Traditional Arabic" w:hAnsi="Traditional Arabic" w:hint="cs"/>
                <w:b/>
                <w:bCs/>
                <w:rtl/>
                <w:lang w:bidi="ar-SY"/>
              </w:rPr>
              <w:t>ْ</w:t>
            </w:r>
            <w:r w:rsidRPr="00161D48">
              <w:rPr>
                <w:rFonts w:ascii="Traditional Arabic" w:hAnsi="Traditional Arabic" w:hint="cs"/>
                <w:b/>
                <w:bCs/>
                <w:rtl/>
                <w:lang w:bidi="ar-SY"/>
              </w:rPr>
              <w:t>م</w:t>
            </w:r>
            <w:r>
              <w:rPr>
                <w:rFonts w:ascii="Traditional Arabic" w:hAnsi="Traditional Arabic" w:hint="cs"/>
                <w:b/>
                <w:bCs/>
                <w:rtl/>
                <w:lang w:bidi="ar-SY"/>
              </w:rPr>
              <w:t>ُ</w:t>
            </w:r>
          </w:p>
        </w:tc>
      </w:tr>
      <w:tr w:rsidR="00CB4068" w14:paraId="3C9D1D45" w14:textId="77777777" w:rsidTr="0070342F">
        <w:trPr>
          <w:jc w:val="center"/>
        </w:trPr>
        <w:tc>
          <w:tcPr>
            <w:tcW w:w="4359" w:type="dxa"/>
            <w:vAlign w:val="center"/>
          </w:tcPr>
          <w:p w14:paraId="2C8F2DA2" w14:textId="77777777" w:rsidR="00CB4068" w:rsidRPr="00365481" w:rsidRDefault="00CB4068" w:rsidP="0070342F">
            <w:pPr>
              <w:widowControl w:val="0"/>
              <w:spacing w:after="120"/>
              <w:rPr>
                <w:rFonts w:ascii="Traditional Arabic" w:hAnsi="Traditional Arabic"/>
                <w:rtl/>
                <w:lang w:bidi="ar-SY"/>
              </w:rPr>
            </w:pPr>
            <w:r>
              <w:rPr>
                <w:rFonts w:ascii="Traditional Arabic" w:hAnsi="Traditional Arabic" w:hint="cs"/>
                <w:rtl/>
                <w:lang w:bidi="ar-SY"/>
              </w:rPr>
              <w:t>مَرِيضٌ سَتُجْرى له عَمِلِيَّة جِراحِيَّة، ويحتاج إلى تخدِيرٍ مِن السّاعَة الثّانِيَة ظُهراً وقد يَسْتَمِرّ معه إلى السّاعَةِ التّاسِعَة مَساءً.</w:t>
            </w:r>
          </w:p>
        </w:tc>
        <w:tc>
          <w:tcPr>
            <w:tcW w:w="3685" w:type="dxa"/>
            <w:vAlign w:val="center"/>
          </w:tcPr>
          <w:p w14:paraId="0BD67041" w14:textId="77777777" w:rsidR="00CB4068" w:rsidRPr="00365481" w:rsidRDefault="00CB4068" w:rsidP="0070342F">
            <w:pPr>
              <w:widowControl w:val="0"/>
              <w:spacing w:after="120"/>
              <w:rPr>
                <w:rFonts w:ascii="Traditional Arabic" w:hAnsi="Traditional Arabic"/>
                <w:rtl/>
                <w:lang w:bidi="ar-SY"/>
              </w:rPr>
            </w:pPr>
          </w:p>
        </w:tc>
      </w:tr>
      <w:tr w:rsidR="00CB4068" w14:paraId="78D9DEDB" w14:textId="77777777" w:rsidTr="0070342F">
        <w:trPr>
          <w:jc w:val="center"/>
        </w:trPr>
        <w:tc>
          <w:tcPr>
            <w:tcW w:w="4359" w:type="dxa"/>
            <w:vAlign w:val="center"/>
          </w:tcPr>
          <w:p w14:paraId="7278A79F" w14:textId="77777777" w:rsidR="00CB4068" w:rsidRPr="00DD19CE" w:rsidRDefault="00CB4068" w:rsidP="0070342F">
            <w:pPr>
              <w:widowControl w:val="0"/>
              <w:spacing w:after="120"/>
              <w:rPr>
                <w:rFonts w:ascii="Traditional Arabic" w:hAnsi="Traditional Arabic"/>
                <w:rtl/>
                <w:lang w:bidi="ar-SY"/>
              </w:rPr>
            </w:pPr>
            <w:r>
              <w:rPr>
                <w:rFonts w:ascii="Traditional Arabic" w:hAnsi="Traditional Arabic" w:hint="cs"/>
                <w:rtl/>
                <w:lang w:bidi="ar-SY"/>
              </w:rPr>
              <w:t>مَرِيض على سَرِيرِه وهو لِغَيْرِ القِبْلَةِ، ولا يَسْتَطِيع التَّوَجُّه إليها، وليس عِنْدَه مَن يحوِّله إليها.</w:t>
            </w:r>
          </w:p>
        </w:tc>
        <w:tc>
          <w:tcPr>
            <w:tcW w:w="3685" w:type="dxa"/>
            <w:vAlign w:val="center"/>
          </w:tcPr>
          <w:p w14:paraId="19C36A83" w14:textId="77777777" w:rsidR="00CB4068" w:rsidRPr="00365481" w:rsidRDefault="00CB4068" w:rsidP="0070342F">
            <w:pPr>
              <w:widowControl w:val="0"/>
              <w:spacing w:after="120"/>
              <w:rPr>
                <w:rFonts w:ascii="Traditional Arabic" w:hAnsi="Traditional Arabic"/>
                <w:rtl/>
                <w:lang w:bidi="ar-SY"/>
              </w:rPr>
            </w:pPr>
          </w:p>
        </w:tc>
      </w:tr>
      <w:tr w:rsidR="00CB4068" w14:paraId="487D0BC3" w14:textId="77777777" w:rsidTr="0070342F">
        <w:trPr>
          <w:jc w:val="center"/>
        </w:trPr>
        <w:tc>
          <w:tcPr>
            <w:tcW w:w="4359" w:type="dxa"/>
            <w:vAlign w:val="center"/>
          </w:tcPr>
          <w:p w14:paraId="59476B66" w14:textId="77777777" w:rsidR="00CB4068" w:rsidRPr="00DD19CE" w:rsidRDefault="00CB4068" w:rsidP="0070342F">
            <w:pPr>
              <w:widowControl w:val="0"/>
              <w:spacing w:after="120"/>
              <w:rPr>
                <w:rFonts w:ascii="Traditional Arabic" w:hAnsi="Traditional Arabic"/>
                <w:rtl/>
                <w:lang w:bidi="ar-SY"/>
              </w:rPr>
            </w:pPr>
            <w:r>
              <w:rPr>
                <w:rFonts w:ascii="Traditional Arabic" w:hAnsi="Traditional Arabic" w:hint="cs"/>
                <w:rtl/>
                <w:lang w:bidi="ar-SY"/>
              </w:rPr>
              <w:t>مَرِيضٌ يَسْتَطِيع القِيامَ ولا يَسْتَطِيع الركوعَ والسُّجودَ.</w:t>
            </w:r>
          </w:p>
        </w:tc>
        <w:tc>
          <w:tcPr>
            <w:tcW w:w="3685" w:type="dxa"/>
            <w:vAlign w:val="center"/>
          </w:tcPr>
          <w:p w14:paraId="23EFFB01" w14:textId="77777777" w:rsidR="00CB4068" w:rsidRPr="00365481" w:rsidRDefault="00CB4068" w:rsidP="0070342F">
            <w:pPr>
              <w:widowControl w:val="0"/>
              <w:spacing w:after="120"/>
              <w:rPr>
                <w:rFonts w:ascii="Traditional Arabic" w:hAnsi="Traditional Arabic"/>
                <w:rtl/>
                <w:lang w:bidi="ar-SY"/>
              </w:rPr>
            </w:pPr>
          </w:p>
        </w:tc>
      </w:tr>
    </w:tbl>
    <w:p w14:paraId="00390CB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rPr>
        <w:t xml:space="preserve">س2: </w:t>
      </w:r>
      <w:r>
        <w:rPr>
          <w:rFonts w:ascii="Traditional Arabic" w:hAnsi="Traditional Arabic" w:hint="cs"/>
          <w:b/>
          <w:noProof w:val="0"/>
          <w:color w:val="000000"/>
          <w:sz w:val="36"/>
          <w:rtl/>
          <w:lang w:bidi="ar-SY"/>
        </w:rPr>
        <w:t>أجِب بـ</w:t>
      </w:r>
      <w:r w:rsidRPr="00DD19CE">
        <w:rPr>
          <w:rFonts w:ascii="Traditional Arabic" w:hAnsi="Traditional Arabic" w:hint="cs"/>
          <w:b/>
          <w:noProof w:val="0"/>
          <w:color w:val="000000"/>
          <w:sz w:val="36"/>
          <w:rtl/>
          <w:lang w:bidi="ar-SY"/>
        </w:rPr>
        <w:t xml:space="preserve"> (</w:t>
      </w:r>
      <w:r w:rsidRPr="00DD19CE">
        <w:rPr>
          <w:rFonts w:ascii="Traditional Arabic" w:hAnsi="Traditional Arabic" w:hint="cs"/>
          <w:bCs/>
          <w:noProof w:val="0"/>
          <w:color w:val="000000"/>
          <w:sz w:val="36"/>
          <w:rtl/>
          <w:lang w:bidi="ar-SY"/>
        </w:rPr>
        <w:sym w:font="Wingdings" w:char="F0FC"/>
      </w:r>
      <w:r w:rsidRPr="00DD19CE">
        <w:rPr>
          <w:rFonts w:ascii="Traditional Arabic" w:hAnsi="Traditional Arabic" w:hint="cs"/>
          <w:b/>
          <w:noProof w:val="0"/>
          <w:color w:val="000000"/>
          <w:sz w:val="36"/>
          <w:rtl/>
          <w:lang w:bidi="ar-SY"/>
        </w:rPr>
        <w:t xml:space="preserve">) </w:t>
      </w:r>
      <w:r>
        <w:rPr>
          <w:rFonts w:ascii="Traditional Arabic" w:hAnsi="Traditional Arabic" w:hint="cs"/>
          <w:b/>
          <w:noProof w:val="0"/>
          <w:color w:val="000000"/>
          <w:sz w:val="36"/>
          <w:rtl/>
          <w:lang w:bidi="ar-SY"/>
        </w:rPr>
        <w:t>أو</w:t>
      </w:r>
      <w:r w:rsidRPr="00DD19CE">
        <w:rPr>
          <w:rFonts w:ascii="Traditional Arabic" w:hAnsi="Traditional Arabic" w:hint="cs"/>
          <w:b/>
          <w:noProof w:val="0"/>
          <w:color w:val="000000"/>
          <w:sz w:val="36"/>
          <w:rtl/>
          <w:lang w:bidi="ar-SY"/>
        </w:rPr>
        <w:t xml:space="preserve"> (×)</w:t>
      </w:r>
      <w:r>
        <w:rPr>
          <w:rFonts w:ascii="Traditional Arabic" w:hAnsi="Traditional Arabic" w:hint="cs"/>
          <w:b/>
          <w:noProof w:val="0"/>
          <w:color w:val="000000"/>
          <w:sz w:val="36"/>
          <w:rtl/>
          <w:lang w:bidi="ar-SY"/>
        </w:rPr>
        <w:t>،</w:t>
      </w:r>
      <w:r w:rsidRPr="00DD19CE">
        <w:rPr>
          <w:rFonts w:ascii="Traditional Arabic" w:hAnsi="Traditional Arabic" w:hint="cs"/>
          <w:b/>
          <w:noProof w:val="0"/>
          <w:color w:val="000000"/>
          <w:sz w:val="36"/>
          <w:rtl/>
          <w:lang w:bidi="ar-SY"/>
        </w:rPr>
        <w:t xml:space="preserve"> </w:t>
      </w:r>
      <w:r>
        <w:rPr>
          <w:rFonts w:ascii="Traditional Arabic" w:hAnsi="Traditional Arabic" w:hint="cs"/>
          <w:b/>
          <w:noProof w:val="0"/>
          <w:color w:val="000000"/>
          <w:sz w:val="36"/>
          <w:rtl/>
          <w:lang w:bidi="ar-SY"/>
        </w:rPr>
        <w:t>مع تَصْحيح الخطأ إن وُجِد فيما يلي:</w:t>
      </w:r>
    </w:p>
    <w:p w14:paraId="27AA5A6C"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على المرِيضِ أن يَفْعَل ما يَسْتَطِيعُه ويَتْرك ما لا يَسْتَطِيعُه</w:t>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t>(   ).</w:t>
      </w:r>
    </w:p>
    <w:p w14:paraId="4D5B97B5"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ب-</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إذا صلَّى المريضُ على ظَهْرِه فإنَّه يجعَل رَأْسَه جِهَةَ القِبْلَةِ</w:t>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t>(   ).</w:t>
      </w:r>
    </w:p>
    <w:p w14:paraId="4DD7E500"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ج-</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إذا أُغْمِيَ على المرِيضِ وَقْتَ صَلاتي الظُّهْرِ والعَصْرِ ثمَّ أفاقَ فإنَّه لا يَقِضِيهِما</w:t>
      </w:r>
      <w:r>
        <w:rPr>
          <w:rFonts w:ascii="Traditional Arabic" w:hAnsi="Traditional Arabic" w:hint="cs"/>
          <w:b/>
          <w:noProof w:val="0"/>
          <w:color w:val="000000"/>
          <w:sz w:val="36"/>
          <w:rtl/>
          <w:lang w:bidi="ar-SY"/>
        </w:rPr>
        <w:tab/>
        <w:t>(   ).</w:t>
      </w:r>
    </w:p>
    <w:p w14:paraId="6E79209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س3: ما الدَّلِيلانِ الجامِعانِ لأكثَرِ أحكامِ صَلاةِ المريضِ ؟</w:t>
      </w:r>
    </w:p>
    <w:p w14:paraId="37E34646"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noProof w:val="0"/>
          <w:color w:val="000000"/>
          <w:sz w:val="36"/>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السابع والعِشْرون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84"/>
      </w:r>
      <w:r w:rsidRPr="004D3806">
        <w:rPr>
          <w:rFonts w:ascii="Msh Quraan1" w:eastAsia="MS Mincho" w:hAnsi="Msh Quraan1"/>
          <w:b/>
          <w:bCs/>
          <w:sz w:val="36"/>
          <w:vertAlign w:val="superscript"/>
          <w:rtl/>
          <w:lang w:bidi="ar-SY"/>
        </w:rPr>
        <w:t>)</w:t>
      </w:r>
    </w:p>
    <w:p w14:paraId="250BBEFA"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صَـــلاةُ المُسافِرِ</w:t>
      </w:r>
    </w:p>
    <w:p w14:paraId="4EAA449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يُشْرَع لِلمُسافِر قَصْر الصَّلاةِ الرُّباعِيَّة (الظُّهر والعَصْر والعِشاء) ركعَتَيْن، ركعَتَيْن. وقد دَلَّ على مَشروعِيَّة القَصْر: الكِتابُ والسُّنَّة والإجْماع.</w:t>
      </w:r>
    </w:p>
    <w:p w14:paraId="7516A23B" w14:textId="77777777" w:rsidR="00CB4068" w:rsidRDefault="00CB4068" w:rsidP="001902C3">
      <w:pPr>
        <w:widowControl w:val="0"/>
        <w:spacing w:after="120"/>
        <w:ind w:firstLine="397"/>
        <w:rPr>
          <w:rFonts w:ascii="Traditional Arabic" w:hAnsi="Traditional Arabic"/>
          <w:b/>
          <w:sz w:val="36"/>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قال تعالى:</w:t>
      </w:r>
      <w:r w:rsidR="001902C3">
        <w:rPr>
          <w:rFonts w:ascii="Traditional Arabic" w:hAnsi="Traditional Arabic" w:hint="cs"/>
          <w:rtl/>
          <w:lang w:bidi="ar-SY"/>
        </w:rPr>
        <w:t xml:space="preserve"> </w:t>
      </w:r>
      <w:r w:rsidR="001902C3">
        <w:rPr>
          <w:rFonts w:ascii="Lotus Linotype" w:hAnsi="Lotus Linotype" w:cs="Lotus Linotype"/>
          <w:noProof w:val="0"/>
          <w:color w:val="000000"/>
          <w:szCs w:val="28"/>
          <w:rtl/>
        </w:rPr>
        <w:t>﴿</w:t>
      </w:r>
      <w:r w:rsidR="001902C3" w:rsidRPr="00E4512B">
        <w:rPr>
          <w:color w:val="000000"/>
          <w:szCs w:val="40"/>
          <w:rtl/>
        </w:rPr>
        <w:t xml:space="preserve">وَإِذَا ضَرَبْتُمْ فِي الْأَرْضِ فَلَيْسَ عَلَيْكُمْ جُنَاحٌ </w:t>
      </w:r>
      <w:r w:rsidR="001902C3">
        <w:rPr>
          <w:color w:val="000000"/>
          <w:szCs w:val="40"/>
          <w:rtl/>
        </w:rPr>
        <w:t>أَنْ تَقْصُرُوا مِنَ الصَّلَاةِ</w:t>
      </w:r>
      <w:r w:rsidR="001902C3">
        <w:rPr>
          <w:rFonts w:ascii="Lotus Linotype" w:hAnsi="Lotus Linotype" w:cs="Lotus Linotype"/>
          <w:b/>
          <w:szCs w:val="28"/>
          <w:rtl/>
        </w:rPr>
        <w:t>﴾</w:t>
      </w:r>
      <w:r w:rsidR="001902C3">
        <w:rPr>
          <w:rFonts w:ascii="Traditional Arabic" w:hAnsi="Traditional Arabic" w:hint="cs"/>
          <w:b/>
          <w:sz w:val="36"/>
          <w:rtl/>
          <w:lang w:bidi="ar-SY"/>
        </w:rPr>
        <w:t xml:space="preserve"> </w:t>
      </w:r>
      <w:r>
        <w:rPr>
          <w:rFonts w:ascii="Traditional Arabic" w:hAnsi="Traditional Arabic" w:hint="cs"/>
          <w:b/>
          <w:sz w:val="36"/>
          <w:rtl/>
          <w:lang w:bidi="ar-SY"/>
        </w:rPr>
        <w:t>[النِّساء: 101]</w:t>
      </w:r>
      <w:r w:rsidRPr="00914839">
        <w:rPr>
          <w:rFonts w:ascii="Traditional Arabic" w:hAnsi="Traditional Arabic" w:hint="cs"/>
          <w:b/>
          <w:sz w:val="36"/>
          <w:rtl/>
          <w:lang w:bidi="ar-SY"/>
        </w:rPr>
        <w:t>.</w:t>
      </w:r>
    </w:p>
    <w:p w14:paraId="005AACE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 xml:space="preserve">وأمّا مِن السُّنَّةِ فَفِعْل الرَّسولِ </w:t>
      </w:r>
      <w:r w:rsidR="00D70043">
        <w:rPr>
          <w:rFonts w:ascii="AGA Arabesque" w:hAnsi="AGA Arabesque"/>
          <w:b/>
          <w:sz w:val="36"/>
          <w:rtl/>
          <w:lang w:bidi="ar-EG"/>
        </w:rPr>
        <w:t>-صلى الله عليه وسلم-</w:t>
      </w:r>
      <w:r>
        <w:rPr>
          <w:rFonts w:ascii="Traditional Arabic" w:hAnsi="Traditional Arabic" w:hint="cs"/>
          <w:b/>
          <w:sz w:val="36"/>
          <w:rtl/>
          <w:lang w:bidi="ar-SY"/>
        </w:rPr>
        <w:t xml:space="preserve"> حيث لم يَتْرُك القَصْرَ في أسفارِه، ويَدُلُّ على ذلك أحادِيث كَثِيرَة، منها: حَدِيث أنَس بن مالك </w:t>
      </w:r>
      <w:r w:rsidR="00D70043">
        <w:rPr>
          <w:rFonts w:ascii="AGA Arabesque" w:hAnsi="AGA Arabesque"/>
          <w:b/>
          <w:sz w:val="36"/>
          <w:rtl/>
          <w:lang w:bidi="ar-SY"/>
        </w:rPr>
        <w:t>-رضي الله عنه-</w:t>
      </w:r>
      <w:r>
        <w:rPr>
          <w:rFonts w:ascii="Traditional Arabic" w:hAnsi="Traditional Arabic" w:hint="cs"/>
          <w:b/>
          <w:sz w:val="36"/>
          <w:rtl/>
          <w:lang w:bidi="ar-SY"/>
        </w:rPr>
        <w:t xml:space="preserve"> قال: خَرَجْنا مع النَّبيِّ </w:t>
      </w:r>
      <w:r w:rsidR="00D70043">
        <w:rPr>
          <w:rFonts w:ascii="AGA Arabesque" w:hAnsi="AGA Arabesque"/>
          <w:b/>
          <w:sz w:val="36"/>
          <w:rtl/>
          <w:lang w:bidi="ar-EG"/>
        </w:rPr>
        <w:t>-صلى الله عليه وسلم-</w:t>
      </w:r>
      <w:r>
        <w:rPr>
          <w:rFonts w:ascii="Traditional Arabic" w:hAnsi="Traditional Arabic" w:hint="cs"/>
          <w:b/>
          <w:sz w:val="36"/>
          <w:rtl/>
          <w:lang w:bidi="ar-SY"/>
        </w:rPr>
        <w:t xml:space="preserve"> مِن المدِينَة إلى مَكَّة، فكان يُصَلِّي ركْعَتَيْن ركْعَتَيْن حتَّى رَجَعْنا إلى المدِينَة</w:t>
      </w:r>
      <w:r>
        <w:rPr>
          <w:rFonts w:ascii="Traditional Arabic" w:hAnsi="Traditional Arabic"/>
          <w:b/>
          <w:sz w:val="36"/>
          <w:rtl/>
          <w:lang w:bidi="ar-SY"/>
        </w:rPr>
        <w:t xml:space="preserve"> </w:t>
      </w:r>
      <w:r w:rsidRPr="00914839">
        <w:rPr>
          <w:rFonts w:ascii="Traditional Arabic" w:hAnsi="Traditional Arabic"/>
          <w:b/>
          <w:sz w:val="36"/>
          <w:vertAlign w:val="superscript"/>
          <w:rtl/>
          <w:lang w:bidi="ar-SY"/>
        </w:rPr>
        <w:t>(</w:t>
      </w:r>
      <w:r w:rsidRPr="00914839">
        <w:rPr>
          <w:rFonts w:ascii="Traditional Arabic" w:hAnsi="Traditional Arabic"/>
          <w:b/>
          <w:sz w:val="36"/>
          <w:vertAlign w:val="superscript"/>
          <w:rtl/>
          <w:lang w:bidi="ar-SY"/>
        </w:rPr>
        <w:footnoteReference w:id="185"/>
      </w:r>
      <w:r w:rsidRPr="00914839">
        <w:rPr>
          <w:rFonts w:ascii="Traditional Arabic" w:hAnsi="Traditional Arabic"/>
          <w:b/>
          <w:sz w:val="36"/>
          <w:vertAlign w:val="superscript"/>
          <w:rtl/>
          <w:lang w:bidi="ar-SY"/>
        </w:rPr>
        <w:t>)</w:t>
      </w:r>
      <w:r w:rsidRPr="00914839">
        <w:rPr>
          <w:rFonts w:ascii="Traditional Arabic" w:hAnsi="Traditional Arabic" w:hint="cs"/>
          <w:b/>
          <w:sz w:val="36"/>
          <w:rtl/>
          <w:lang w:bidi="ar-SY"/>
        </w:rPr>
        <w:t>.</w:t>
      </w:r>
    </w:p>
    <w:p w14:paraId="31A87409" w14:textId="77777777" w:rsidR="00CB4068" w:rsidRPr="00CC60C1" w:rsidRDefault="00CB4068" w:rsidP="00CB4068">
      <w:pPr>
        <w:widowControl w:val="0"/>
        <w:spacing w:before="240" w:after="120"/>
        <w:ind w:firstLine="397"/>
        <w:rPr>
          <w:rFonts w:ascii="Lotus Linotype" w:hAnsi="Lotus Linotype"/>
          <w:b/>
          <w:bCs/>
          <w:sz w:val="34"/>
          <w:rtl/>
          <w:lang w:bidi="ar-SY"/>
        </w:rPr>
      </w:pPr>
      <w:r w:rsidRPr="00CC60C1">
        <w:rPr>
          <w:rFonts w:ascii="Lotus Linotype" w:hAnsi="Lotus Linotype" w:hint="cs"/>
          <w:b/>
          <w:bCs/>
          <w:sz w:val="34"/>
          <w:rtl/>
          <w:lang w:bidi="ar-SY"/>
        </w:rPr>
        <w:t>م</w:t>
      </w:r>
      <w:r>
        <w:rPr>
          <w:rFonts w:ascii="Lotus Linotype" w:hAnsi="Lotus Linotype" w:hint="cs"/>
          <w:b/>
          <w:bCs/>
          <w:sz w:val="34"/>
          <w:rtl/>
          <w:lang w:bidi="ar-SY"/>
        </w:rPr>
        <w:t>ِ</w:t>
      </w:r>
      <w:r w:rsidRPr="00CC60C1">
        <w:rPr>
          <w:rFonts w:ascii="Lotus Linotype" w:hAnsi="Lotus Linotype" w:hint="cs"/>
          <w:b/>
          <w:bCs/>
          <w:sz w:val="34"/>
          <w:rtl/>
          <w:lang w:bidi="ar-SY"/>
        </w:rPr>
        <w:t>ن أح</w:t>
      </w:r>
      <w:r>
        <w:rPr>
          <w:rFonts w:ascii="Lotus Linotype" w:hAnsi="Lotus Linotype" w:hint="cs"/>
          <w:b/>
          <w:bCs/>
          <w:sz w:val="34"/>
          <w:rtl/>
          <w:lang w:bidi="ar-SY"/>
        </w:rPr>
        <w:t>ْ</w:t>
      </w:r>
      <w:r w:rsidRPr="00CC60C1">
        <w:rPr>
          <w:rFonts w:ascii="Lotus Linotype" w:hAnsi="Lotus Linotype" w:hint="cs"/>
          <w:b/>
          <w:bCs/>
          <w:sz w:val="34"/>
          <w:rtl/>
          <w:lang w:bidi="ar-SY"/>
        </w:rPr>
        <w:t>كام</w:t>
      </w:r>
      <w:r>
        <w:rPr>
          <w:rFonts w:ascii="Lotus Linotype" w:hAnsi="Lotus Linotype" w:hint="cs"/>
          <w:b/>
          <w:bCs/>
          <w:sz w:val="34"/>
          <w:rtl/>
          <w:lang w:bidi="ar-SY"/>
        </w:rPr>
        <w:t>ِ</w:t>
      </w:r>
      <w:r w:rsidRPr="00CC60C1">
        <w:rPr>
          <w:rFonts w:ascii="Lotus Linotype" w:hAnsi="Lotus Linotype" w:hint="cs"/>
          <w:b/>
          <w:bCs/>
          <w:sz w:val="34"/>
          <w:rtl/>
          <w:lang w:bidi="ar-SY"/>
        </w:rPr>
        <w:t xml:space="preserve"> الق</w:t>
      </w:r>
      <w:r>
        <w:rPr>
          <w:rFonts w:ascii="Lotus Linotype" w:hAnsi="Lotus Linotype" w:hint="cs"/>
          <w:b/>
          <w:bCs/>
          <w:sz w:val="34"/>
          <w:rtl/>
          <w:lang w:bidi="ar-SY"/>
        </w:rPr>
        <w:t>َ</w:t>
      </w:r>
      <w:r w:rsidRPr="00CC60C1">
        <w:rPr>
          <w:rFonts w:ascii="Lotus Linotype" w:hAnsi="Lotus Linotype" w:hint="cs"/>
          <w:b/>
          <w:bCs/>
          <w:sz w:val="34"/>
          <w:rtl/>
          <w:lang w:bidi="ar-SY"/>
        </w:rPr>
        <w:t>ص</w:t>
      </w:r>
      <w:r>
        <w:rPr>
          <w:rFonts w:ascii="Lotus Linotype" w:hAnsi="Lotus Linotype" w:hint="cs"/>
          <w:b/>
          <w:bCs/>
          <w:sz w:val="34"/>
          <w:rtl/>
          <w:lang w:bidi="ar-SY"/>
        </w:rPr>
        <w:t>ْ</w:t>
      </w:r>
      <w:r w:rsidRPr="00CC60C1">
        <w:rPr>
          <w:rFonts w:ascii="Lotus Linotype" w:hAnsi="Lotus Linotype" w:hint="cs"/>
          <w:b/>
          <w:bCs/>
          <w:sz w:val="34"/>
          <w:rtl/>
          <w:lang w:bidi="ar-SY"/>
        </w:rPr>
        <w:t>ر</w:t>
      </w:r>
      <w:r>
        <w:rPr>
          <w:rFonts w:ascii="Lotus Linotype" w:hAnsi="Lotus Linotype" w:hint="cs"/>
          <w:b/>
          <w:bCs/>
          <w:sz w:val="34"/>
          <w:rtl/>
          <w:lang w:bidi="ar-SY"/>
        </w:rPr>
        <w:t>ِ</w:t>
      </w:r>
      <w:r w:rsidRPr="00CC60C1">
        <w:rPr>
          <w:rFonts w:ascii="Lotus Linotype" w:hAnsi="Lotus Linotype" w:hint="cs"/>
          <w:b/>
          <w:bCs/>
          <w:sz w:val="34"/>
          <w:rtl/>
          <w:lang w:bidi="ar-SY"/>
        </w:rPr>
        <w:t>:</w:t>
      </w:r>
    </w:p>
    <w:p w14:paraId="26784DB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1-</w:t>
      </w:r>
      <w:r>
        <w:rPr>
          <w:rFonts w:ascii="Traditional Arabic" w:hAnsi="Traditional Arabic"/>
          <w:b/>
          <w:sz w:val="36"/>
          <w:rtl/>
          <w:lang w:bidi="ar-SY"/>
        </w:rPr>
        <w:t xml:space="preserve"> </w:t>
      </w:r>
      <w:r>
        <w:rPr>
          <w:rFonts w:ascii="Traditional Arabic" w:hAnsi="Traditional Arabic" w:hint="cs"/>
          <w:b/>
          <w:sz w:val="36"/>
          <w:rtl/>
          <w:lang w:bidi="ar-SY"/>
        </w:rPr>
        <w:t>مَسافَة القَصْر: (80)كم تَقْرِيباً.</w:t>
      </w:r>
    </w:p>
    <w:p w14:paraId="704B5D65"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2-</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لِلمُسافِر القَصْر مِن حين يخرُج مِن بَلَدِه، وذلك بمفارَقَتِه لآخِر بُيوتها العامِرَة، ولا عِبْرَةَ بِالبُيوتِ القَدِيمة الخرِبَة غير المسكونَة، ولا الاستِراحات خارِج البَلَدِ.</w:t>
      </w:r>
    </w:p>
    <w:p w14:paraId="164AD0B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وإذا كان المطارُ خارِجَ البَلَدِ مُنْفَصِلاً عنها جازَ لِمَن أرادَ السَّفَرَ أن يَقْصُر فيه.</w:t>
      </w:r>
    </w:p>
    <w:p w14:paraId="4F3510CF"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3-أ-</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إذا وَصَل المسافِر بَلَداً وأراد الإقامَة بها أربعَة أيّامٍ فأكثَر، فإنَّه يجِب عليه الإتمام.</w:t>
      </w:r>
    </w:p>
    <w:p w14:paraId="41D2AE5D"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lastRenderedPageBreak/>
        <w:t>ب</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 وإن نَوى الإقامَة أقَلّ مِن أربَعَة أيّامٍ جازَ له القَصْر.</w:t>
      </w:r>
    </w:p>
    <w:p w14:paraId="4A780578"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ج</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 وإن لم يَنْوِ إقامَةً مُعَيَّنَة بل لَدَيْه غَرَضٌ متى انتَهى رَجَع، فهذا يجوزُ له القَصْر حتى يَرْجِع.</w:t>
      </w:r>
    </w:p>
    <w:p w14:paraId="7976A4B5"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ومِثالُه: المرِيض الذي قَدِم لِلعِلاجِ فمَتى انتَهى رَجَع، أو مَن عِندَه مُعامَلَة يُراجِع فيها الدَّوائِر الحكومِيَّة متى انتَهَت رَجَع، فهؤلاء يجوزُ لهم القَصْر حتى  يَرْجِعوا، ولو زادَت المدَّة على أَرْبَعَةِ أيّام.</w:t>
      </w:r>
    </w:p>
    <w:p w14:paraId="5799A4F8"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4-</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يَلزَم المسافِرَ الإتمام إذا صلَّى خَلْفَ إمامٍ مُقِيمٍ، ولو لم يُدْرِك معه إلّا ركعَةً واحِدَةً.</w:t>
      </w:r>
    </w:p>
    <w:p w14:paraId="3C5AA99E"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5-</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إذا صَلَّى المقِيمُ خَلْف مُسافِرٍ يَقْصُر الصَّلاةَ، وَجَبَ عليه أن يُتِمَّ صَلاتَه بعد تَسْلِيمِ الإمامِ.</w:t>
      </w:r>
    </w:p>
    <w:p w14:paraId="7D29DEF9" w14:textId="77777777" w:rsidR="00CB4068" w:rsidRPr="00CC60C1" w:rsidRDefault="00CB4068" w:rsidP="00CB4068">
      <w:pPr>
        <w:widowControl w:val="0"/>
        <w:spacing w:before="240" w:after="120"/>
        <w:ind w:firstLine="397"/>
        <w:rPr>
          <w:rFonts w:ascii="Lotus Linotype" w:hAnsi="Lotus Linotype"/>
          <w:b/>
          <w:bCs/>
          <w:noProof w:val="0"/>
          <w:sz w:val="34"/>
          <w:rtl/>
        </w:rPr>
      </w:pPr>
      <w:r w:rsidRPr="00CC60C1">
        <w:rPr>
          <w:rFonts w:ascii="Lotus Linotype" w:hAnsi="Lotus Linotype" w:hint="cs"/>
          <w:b/>
          <w:bCs/>
          <w:noProof w:val="0"/>
          <w:sz w:val="34"/>
          <w:rtl/>
        </w:rPr>
        <w:t>ص</w:t>
      </w:r>
      <w:r>
        <w:rPr>
          <w:rFonts w:ascii="Lotus Linotype" w:hAnsi="Lotus Linotype" w:hint="cs"/>
          <w:b/>
          <w:bCs/>
          <w:noProof w:val="0"/>
          <w:sz w:val="34"/>
          <w:rtl/>
        </w:rPr>
        <w:t>َ</w:t>
      </w:r>
      <w:r w:rsidRPr="00CC60C1">
        <w:rPr>
          <w:rFonts w:ascii="Lotus Linotype" w:hAnsi="Lotus Linotype" w:hint="cs"/>
          <w:b/>
          <w:bCs/>
          <w:noProof w:val="0"/>
          <w:sz w:val="34"/>
          <w:rtl/>
        </w:rPr>
        <w:t>لاة</w:t>
      </w:r>
      <w:r>
        <w:rPr>
          <w:rFonts w:ascii="Lotus Linotype" w:hAnsi="Lotus Linotype" w:hint="cs"/>
          <w:b/>
          <w:bCs/>
          <w:noProof w:val="0"/>
          <w:sz w:val="34"/>
          <w:rtl/>
        </w:rPr>
        <w:t>ُ</w:t>
      </w:r>
      <w:r w:rsidRPr="00CC60C1">
        <w:rPr>
          <w:rFonts w:ascii="Lotus Linotype" w:hAnsi="Lotus Linotype" w:hint="cs"/>
          <w:b/>
          <w:bCs/>
          <w:noProof w:val="0"/>
          <w:sz w:val="34"/>
          <w:rtl/>
        </w:rPr>
        <w:t xml:space="preserve"> الم</w:t>
      </w:r>
      <w:r>
        <w:rPr>
          <w:rFonts w:ascii="Lotus Linotype" w:hAnsi="Lotus Linotype" w:hint="cs"/>
          <w:b/>
          <w:bCs/>
          <w:noProof w:val="0"/>
          <w:sz w:val="34"/>
          <w:rtl/>
        </w:rPr>
        <w:t>ُ</w:t>
      </w:r>
      <w:r w:rsidRPr="00CC60C1">
        <w:rPr>
          <w:rFonts w:ascii="Lotus Linotype" w:hAnsi="Lotus Linotype" w:hint="cs"/>
          <w:b/>
          <w:bCs/>
          <w:noProof w:val="0"/>
          <w:sz w:val="34"/>
          <w:rtl/>
        </w:rPr>
        <w:t>ساف</w:t>
      </w:r>
      <w:r>
        <w:rPr>
          <w:rFonts w:ascii="Lotus Linotype" w:hAnsi="Lotus Linotype" w:hint="cs"/>
          <w:b/>
          <w:bCs/>
          <w:noProof w:val="0"/>
          <w:sz w:val="34"/>
          <w:rtl/>
        </w:rPr>
        <w:t>ِ</w:t>
      </w:r>
      <w:r w:rsidRPr="00CC60C1">
        <w:rPr>
          <w:rFonts w:ascii="Lotus Linotype" w:hAnsi="Lotus Linotype" w:hint="cs"/>
          <w:b/>
          <w:bCs/>
          <w:noProof w:val="0"/>
          <w:sz w:val="34"/>
          <w:rtl/>
        </w:rPr>
        <w:t>ر على م</w:t>
      </w:r>
      <w:r>
        <w:rPr>
          <w:rFonts w:ascii="Lotus Linotype" w:hAnsi="Lotus Linotype" w:hint="cs"/>
          <w:b/>
          <w:bCs/>
          <w:noProof w:val="0"/>
          <w:sz w:val="34"/>
          <w:rtl/>
        </w:rPr>
        <w:t>َ</w:t>
      </w:r>
      <w:r w:rsidRPr="00CC60C1">
        <w:rPr>
          <w:rFonts w:ascii="Lotus Linotype" w:hAnsi="Lotus Linotype" w:hint="cs"/>
          <w:b/>
          <w:bCs/>
          <w:noProof w:val="0"/>
          <w:sz w:val="34"/>
          <w:rtl/>
        </w:rPr>
        <w:t>رك</w:t>
      </w:r>
      <w:r>
        <w:rPr>
          <w:rFonts w:ascii="Lotus Linotype" w:hAnsi="Lotus Linotype" w:hint="cs"/>
          <w:b/>
          <w:bCs/>
          <w:noProof w:val="0"/>
          <w:sz w:val="34"/>
          <w:rtl/>
        </w:rPr>
        <w:t>ُ</w:t>
      </w:r>
      <w:r w:rsidRPr="00CC60C1">
        <w:rPr>
          <w:rFonts w:ascii="Lotus Linotype" w:hAnsi="Lotus Linotype" w:hint="cs"/>
          <w:b/>
          <w:bCs/>
          <w:noProof w:val="0"/>
          <w:sz w:val="34"/>
          <w:rtl/>
        </w:rPr>
        <w:t>وب</w:t>
      </w:r>
      <w:r>
        <w:rPr>
          <w:rFonts w:ascii="Lotus Linotype" w:hAnsi="Lotus Linotype" w:hint="cs"/>
          <w:b/>
          <w:bCs/>
          <w:noProof w:val="0"/>
          <w:sz w:val="34"/>
          <w:rtl/>
        </w:rPr>
        <w:t>ِ</w:t>
      </w:r>
      <w:r w:rsidRPr="00CC60C1">
        <w:rPr>
          <w:rFonts w:ascii="Lotus Linotype" w:hAnsi="Lotus Linotype" w:hint="cs"/>
          <w:b/>
          <w:bCs/>
          <w:noProof w:val="0"/>
          <w:sz w:val="34"/>
          <w:rtl/>
        </w:rPr>
        <w:t>ه:</w:t>
      </w:r>
    </w:p>
    <w:p w14:paraId="4A5BE8B9"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صَلاة المسافِر على مَركوبِه لا تخلو مِن حالَتَيْن هما:</w:t>
      </w:r>
    </w:p>
    <w:p w14:paraId="42FBDB32" w14:textId="77777777" w:rsidR="00CB4068" w:rsidRDefault="00CB4068" w:rsidP="00CB4068">
      <w:pPr>
        <w:widowControl w:val="0"/>
        <w:spacing w:before="120" w:after="120"/>
        <w:ind w:firstLine="397"/>
        <w:rPr>
          <w:rFonts w:ascii="Traditional Arabic" w:hAnsi="Traditional Arabic"/>
          <w:b/>
          <w:noProof w:val="0"/>
          <w:color w:val="000000"/>
          <w:sz w:val="36"/>
          <w:rtl/>
        </w:rPr>
      </w:pPr>
      <w:r w:rsidRPr="00CC60C1">
        <w:rPr>
          <w:rFonts w:hint="cs"/>
          <w:b/>
          <w:bCs/>
          <w:noProof w:val="0"/>
          <w:sz w:val="36"/>
          <w:rtl/>
        </w:rPr>
        <w:t>الحال</w:t>
      </w:r>
      <w:r>
        <w:rPr>
          <w:rFonts w:hint="cs"/>
          <w:b/>
          <w:bCs/>
          <w:noProof w:val="0"/>
          <w:sz w:val="36"/>
          <w:rtl/>
        </w:rPr>
        <w:t>َ</w:t>
      </w:r>
      <w:r w:rsidRPr="00CC60C1">
        <w:rPr>
          <w:rFonts w:hint="cs"/>
          <w:b/>
          <w:bCs/>
          <w:noProof w:val="0"/>
          <w:sz w:val="36"/>
          <w:rtl/>
        </w:rPr>
        <w:t>ة الأ</w:t>
      </w:r>
      <w:r>
        <w:rPr>
          <w:rFonts w:hint="cs"/>
          <w:b/>
          <w:bCs/>
          <w:noProof w:val="0"/>
          <w:sz w:val="36"/>
          <w:rtl/>
        </w:rPr>
        <w:t>ُ</w:t>
      </w:r>
      <w:r w:rsidRPr="00CC60C1">
        <w:rPr>
          <w:rFonts w:hint="cs"/>
          <w:b/>
          <w:bCs/>
          <w:noProof w:val="0"/>
          <w:sz w:val="36"/>
          <w:rtl/>
        </w:rPr>
        <w:t>ولى:</w:t>
      </w:r>
      <w:r>
        <w:rPr>
          <w:rFonts w:ascii="Traditional Arabic" w:hAnsi="Traditional Arabic" w:hint="cs"/>
          <w:b/>
          <w:noProof w:val="0"/>
          <w:color w:val="000000"/>
          <w:sz w:val="36"/>
          <w:rtl/>
        </w:rPr>
        <w:t xml:space="preserve"> أن تكون نافِلَةً: حينئذ تَصِحّ الصَّلاةُ مُطلَقاً، بِعُذْرٍ أو بِغَيْرِ عُذْرٍ؛ لِما ثَبَت أنَّ الرَّسولَ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rPr>
        <w:t xml:space="preserve"> كان يُصَلِّي النّافِلَة على راحِلَتِه حيث تَوَجَّهَت به</w:t>
      </w:r>
      <w:r>
        <w:rPr>
          <w:rFonts w:ascii="Traditional Arabic" w:hAnsi="Traditional Arabic"/>
          <w:b/>
          <w:noProof w:val="0"/>
          <w:color w:val="000000"/>
          <w:sz w:val="36"/>
          <w:rtl/>
        </w:rPr>
        <w:t xml:space="preserve"> </w:t>
      </w:r>
      <w:r w:rsidRPr="00B807B8">
        <w:rPr>
          <w:rFonts w:ascii="Traditional Arabic" w:hAnsi="Traditional Arabic"/>
          <w:b/>
          <w:noProof w:val="0"/>
          <w:color w:val="000000"/>
          <w:sz w:val="36"/>
          <w:vertAlign w:val="superscript"/>
          <w:rtl/>
        </w:rPr>
        <w:t>(</w:t>
      </w:r>
      <w:r w:rsidRPr="00B807B8">
        <w:rPr>
          <w:rFonts w:ascii="Traditional Arabic" w:hAnsi="Traditional Arabic"/>
          <w:b/>
          <w:noProof w:val="0"/>
          <w:color w:val="000000"/>
          <w:sz w:val="36"/>
          <w:vertAlign w:val="superscript"/>
          <w:rtl/>
        </w:rPr>
        <w:footnoteReference w:id="186"/>
      </w:r>
      <w:r w:rsidRPr="00B807B8">
        <w:rPr>
          <w:rFonts w:ascii="Traditional Arabic" w:hAnsi="Traditional Arabic"/>
          <w:b/>
          <w:noProof w:val="0"/>
          <w:color w:val="000000"/>
          <w:sz w:val="36"/>
          <w:vertAlign w:val="superscript"/>
          <w:rtl/>
        </w:rPr>
        <w:t>)</w:t>
      </w:r>
      <w:r w:rsidRPr="00B807B8">
        <w:rPr>
          <w:rFonts w:ascii="Traditional Arabic" w:hAnsi="Traditional Arabic" w:hint="cs"/>
          <w:b/>
          <w:noProof w:val="0"/>
          <w:color w:val="000000"/>
          <w:sz w:val="36"/>
          <w:rtl/>
        </w:rPr>
        <w:t>.</w:t>
      </w:r>
    </w:p>
    <w:p w14:paraId="5314ECC6" w14:textId="77777777" w:rsidR="00CB4068" w:rsidRDefault="00CB4068" w:rsidP="00CB4068">
      <w:pPr>
        <w:widowControl w:val="0"/>
        <w:spacing w:before="120" w:after="120"/>
        <w:ind w:firstLine="397"/>
        <w:rPr>
          <w:rFonts w:ascii="Traditional Arabic" w:hAnsi="Traditional Arabic"/>
          <w:b/>
          <w:noProof w:val="0"/>
          <w:color w:val="000000"/>
          <w:sz w:val="36"/>
          <w:rtl/>
        </w:rPr>
      </w:pPr>
      <w:r w:rsidRPr="00CC60C1">
        <w:rPr>
          <w:rFonts w:hint="cs"/>
          <w:b/>
          <w:bCs/>
          <w:noProof w:val="0"/>
          <w:sz w:val="36"/>
          <w:rtl/>
        </w:rPr>
        <w:t>الحالة الث</w:t>
      </w:r>
      <w:r>
        <w:rPr>
          <w:rFonts w:hint="cs"/>
          <w:b/>
          <w:bCs/>
          <w:noProof w:val="0"/>
          <w:sz w:val="36"/>
          <w:rtl/>
        </w:rPr>
        <w:t>ّ</w:t>
      </w:r>
      <w:r w:rsidRPr="00CC60C1">
        <w:rPr>
          <w:rFonts w:hint="cs"/>
          <w:b/>
          <w:bCs/>
          <w:noProof w:val="0"/>
          <w:sz w:val="36"/>
          <w:rtl/>
        </w:rPr>
        <w:t>ان</w:t>
      </w:r>
      <w:r>
        <w:rPr>
          <w:rFonts w:hint="cs"/>
          <w:b/>
          <w:bCs/>
          <w:noProof w:val="0"/>
          <w:sz w:val="36"/>
          <w:rtl/>
        </w:rPr>
        <w:t>ِ</w:t>
      </w:r>
      <w:r w:rsidRPr="00CC60C1">
        <w:rPr>
          <w:rFonts w:hint="cs"/>
          <w:b/>
          <w:bCs/>
          <w:noProof w:val="0"/>
          <w:sz w:val="36"/>
          <w:rtl/>
        </w:rPr>
        <w:t>ي</w:t>
      </w:r>
      <w:r>
        <w:rPr>
          <w:rFonts w:hint="cs"/>
          <w:b/>
          <w:bCs/>
          <w:noProof w:val="0"/>
          <w:sz w:val="36"/>
          <w:rtl/>
        </w:rPr>
        <w:t>َ</w:t>
      </w:r>
      <w:r w:rsidRPr="00CC60C1">
        <w:rPr>
          <w:rFonts w:hint="cs"/>
          <w:b/>
          <w:bCs/>
          <w:noProof w:val="0"/>
          <w:sz w:val="36"/>
          <w:rtl/>
        </w:rPr>
        <w:t>ة:</w:t>
      </w:r>
      <w:r>
        <w:rPr>
          <w:rFonts w:ascii="Traditional Arabic" w:hAnsi="Traditional Arabic" w:hint="cs"/>
          <w:b/>
          <w:noProof w:val="0"/>
          <w:color w:val="000000"/>
          <w:sz w:val="36"/>
          <w:rtl/>
        </w:rPr>
        <w:t xml:space="preserve"> أن تكون فَرِيضَة: وحينَئِذٍ تَصِحّ على المركوبِ إذا كان لا يَسْتَطِيع النُّزولَ لِلصَّلاةِ على الأرضِ، إمّا لِوَحَلٍ أو مَطَرٍ، أو يَعْجز عن الرُّكوبِ إذا نَزَلَ، أو يخاف على نَفْسِه مِن عَدُوٍّ أو سَبُعٍ، ونحوِ ذلك، وله عِدَّة صُوَرٍ، منها:</w:t>
      </w:r>
    </w:p>
    <w:p w14:paraId="64CC391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1-</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أن يَسْتَطِيعَ استِقْبالَ القَبْلَةِ ويَسْتَطِيع الرُّكوعَ والسُّجودَ كما إذا كان في سَفِينَةٍ، أو في طائِرَةٍ كَبِيرَة بها مَكانٌ يَتَّسِعُ لِلصَّلاةِ، أو في سَيّارة واسِعَةٍ، أو قِطارٍ، وحِينَئِذٍ يَلْزَمُه الصَّلاة بِكَيْفِيَّتِها المعتادَةِ؛ لأنَّه يَسْتَطِيعُ.</w:t>
      </w:r>
    </w:p>
    <w:p w14:paraId="09B6833E"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lastRenderedPageBreak/>
        <w:t>2-</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أن يَسْتَطِيع اسْتِقبال القِبْلَة، ولا يَسْتَطِيع الرُّكوع والسُّجود، كما إذا كان على دَرّاجَةٍ، أو سَيّارَة صَغِيرَةٍ، أو طائِرَةٍ صَغِيرَةٍ، وحِينَئِذٍ فَيَلْزَمُه الاستِقْبال عند تَكبِيرَةِ الإحرامِ، ثمَّ يُصَلِّي حسب ما يَتَوَجَّه به مَركوبِه ويُومِئ بِالركوع والسُّجود سَواء كان على دابَّة، أو دَرّاجَةٍ أو سَيّارَة أو طائِرَة.</w:t>
      </w:r>
    </w:p>
    <w:p w14:paraId="39D5A63C" w14:textId="77777777" w:rsidR="00CB4068" w:rsidRPr="00CC60C1" w:rsidRDefault="00CB4068" w:rsidP="00CB4068">
      <w:pPr>
        <w:widowControl w:val="0"/>
        <w:spacing w:before="240" w:after="120"/>
        <w:ind w:firstLine="397"/>
        <w:rPr>
          <w:rFonts w:ascii="Lotus Linotype" w:hAnsi="Lotus Linotype"/>
          <w:b/>
          <w:bCs/>
          <w:noProof w:val="0"/>
          <w:sz w:val="34"/>
          <w:rtl/>
        </w:rPr>
      </w:pPr>
      <w:r w:rsidRPr="00CC60C1">
        <w:rPr>
          <w:rFonts w:ascii="Lotus Linotype" w:hAnsi="Lotus Linotype" w:hint="cs"/>
          <w:b/>
          <w:bCs/>
          <w:noProof w:val="0"/>
          <w:sz w:val="34"/>
          <w:rtl/>
        </w:rPr>
        <w:t>الج</w:t>
      </w:r>
      <w:r>
        <w:rPr>
          <w:rFonts w:ascii="Lotus Linotype" w:hAnsi="Lotus Linotype" w:hint="cs"/>
          <w:b/>
          <w:bCs/>
          <w:noProof w:val="0"/>
          <w:sz w:val="34"/>
          <w:rtl/>
        </w:rPr>
        <w:t>َ</w:t>
      </w:r>
      <w:r w:rsidRPr="00CC60C1">
        <w:rPr>
          <w:rFonts w:ascii="Lotus Linotype" w:hAnsi="Lotus Linotype" w:hint="cs"/>
          <w:b/>
          <w:bCs/>
          <w:noProof w:val="0"/>
          <w:sz w:val="34"/>
          <w:rtl/>
        </w:rPr>
        <w:t>م</w:t>
      </w:r>
      <w:r>
        <w:rPr>
          <w:rFonts w:ascii="Lotus Linotype" w:hAnsi="Lotus Linotype" w:hint="cs"/>
          <w:b/>
          <w:bCs/>
          <w:noProof w:val="0"/>
          <w:sz w:val="34"/>
          <w:rtl/>
        </w:rPr>
        <w:t>ْ</w:t>
      </w:r>
      <w:r w:rsidRPr="00CC60C1">
        <w:rPr>
          <w:rFonts w:ascii="Lotus Linotype" w:hAnsi="Lotus Linotype" w:hint="cs"/>
          <w:b/>
          <w:bCs/>
          <w:noProof w:val="0"/>
          <w:sz w:val="34"/>
          <w:rtl/>
        </w:rPr>
        <w:t>ع بين الص</w:t>
      </w:r>
      <w:r>
        <w:rPr>
          <w:rFonts w:ascii="Lotus Linotype" w:hAnsi="Lotus Linotype" w:hint="cs"/>
          <w:b/>
          <w:bCs/>
          <w:noProof w:val="0"/>
          <w:sz w:val="34"/>
          <w:rtl/>
        </w:rPr>
        <w:t>َّ</w:t>
      </w:r>
      <w:r w:rsidRPr="00CC60C1">
        <w:rPr>
          <w:rFonts w:ascii="Lotus Linotype" w:hAnsi="Lotus Linotype" w:hint="cs"/>
          <w:b/>
          <w:bCs/>
          <w:noProof w:val="0"/>
          <w:sz w:val="34"/>
          <w:rtl/>
        </w:rPr>
        <w:t>لات</w:t>
      </w:r>
      <w:r>
        <w:rPr>
          <w:rFonts w:ascii="Lotus Linotype" w:hAnsi="Lotus Linotype" w:hint="cs"/>
          <w:b/>
          <w:bCs/>
          <w:noProof w:val="0"/>
          <w:sz w:val="34"/>
          <w:rtl/>
        </w:rPr>
        <w:t>َ</w:t>
      </w:r>
      <w:r w:rsidRPr="00CC60C1">
        <w:rPr>
          <w:rFonts w:ascii="Lotus Linotype" w:hAnsi="Lotus Linotype" w:hint="cs"/>
          <w:b/>
          <w:bCs/>
          <w:noProof w:val="0"/>
          <w:sz w:val="34"/>
          <w:rtl/>
        </w:rPr>
        <w:t>ي</w:t>
      </w:r>
      <w:r>
        <w:rPr>
          <w:rFonts w:ascii="Lotus Linotype" w:hAnsi="Lotus Linotype" w:hint="cs"/>
          <w:b/>
          <w:bCs/>
          <w:noProof w:val="0"/>
          <w:sz w:val="34"/>
          <w:rtl/>
        </w:rPr>
        <w:t>ْ</w:t>
      </w:r>
      <w:r w:rsidRPr="00CC60C1">
        <w:rPr>
          <w:rFonts w:ascii="Lotus Linotype" w:hAnsi="Lotus Linotype" w:hint="cs"/>
          <w:b/>
          <w:bCs/>
          <w:noProof w:val="0"/>
          <w:sz w:val="34"/>
          <w:rtl/>
        </w:rPr>
        <w:t>ن</w:t>
      </w:r>
      <w:r>
        <w:rPr>
          <w:rFonts w:ascii="Lotus Linotype" w:hAnsi="Lotus Linotype" w:hint="cs"/>
          <w:b/>
          <w:bCs/>
          <w:noProof w:val="0"/>
          <w:sz w:val="34"/>
          <w:rtl/>
        </w:rPr>
        <w:t>ِ</w:t>
      </w:r>
      <w:r w:rsidRPr="00CC60C1">
        <w:rPr>
          <w:rFonts w:ascii="Lotus Linotype" w:hAnsi="Lotus Linotype" w:hint="cs"/>
          <w:b/>
          <w:bCs/>
          <w:noProof w:val="0"/>
          <w:sz w:val="34"/>
          <w:rtl/>
        </w:rPr>
        <w:t>:</w:t>
      </w:r>
    </w:p>
    <w:p w14:paraId="545714ED"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1-</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يجوزُ لِلمُسافِرِ والمرِيضِ الذي يَشُقُّ عليه أن يُصَلِّي كلَّ صَلاةٍ في وَقْتِها الجمْع بين الظُّهْرِ والعَصْرِ في وَقْتٍ إحداهُما، وبين المغرِبِ والعِشاءِ في وَقْتِ إحداهُما، وأمّا صَلاةُ الفَجْرِ فلا تُـجْمَع مع غَيْرِها، كما يجوزُ الجمْعُ لحصولِ مَطَرٍ يَبُل الثِّيابَ ويحصُل معه مَشَقَّةٌ.</w:t>
      </w:r>
    </w:p>
    <w:p w14:paraId="2BCAACBA"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2-</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يُباح لِمَن يُشرَع له الجمْع أن يُؤَخِّرَ الصَّلاةَ عن وَقْتِها إلى وَقْتِ الصَّلاةِ الأُخرى التي تُـجْمَع معها، أو يُصَلِّيها في وَقْتِ الصَّلاةِ الأُولى.</w:t>
      </w:r>
    </w:p>
    <w:p w14:paraId="1951333D"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3-</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المسافِر إذا صلَّى الجمُعَةَ مع الجماعَةِ، فإنَّه لا يجمَع إليها صَلاةَ العَصْرِ؛ بل يُصَلِّيها في وَقْتِها.</w:t>
      </w:r>
    </w:p>
    <w:p w14:paraId="5B277291" w14:textId="77777777" w:rsidR="00CB4068" w:rsidRPr="00CC60C1" w:rsidRDefault="00CB4068" w:rsidP="00CB4068">
      <w:pPr>
        <w:widowControl w:val="0"/>
        <w:spacing w:before="240" w:after="120"/>
        <w:ind w:firstLine="397"/>
        <w:rPr>
          <w:rFonts w:ascii="Lotus Linotype" w:hAnsi="Lotus Linotype"/>
          <w:b/>
          <w:bCs/>
          <w:noProof w:val="0"/>
          <w:sz w:val="34"/>
          <w:rtl/>
        </w:rPr>
      </w:pPr>
      <w:r>
        <w:rPr>
          <w:rFonts w:ascii="Lotus Linotype" w:hAnsi="Lotus Linotype" w:hint="cs"/>
          <w:b/>
          <w:bCs/>
          <w:noProof w:val="0"/>
          <w:sz w:val="34"/>
          <w:rtl/>
        </w:rPr>
        <w:t>الأسئِلَة</w:t>
      </w:r>
      <w:r w:rsidRPr="00CC60C1">
        <w:rPr>
          <w:rFonts w:ascii="Lotus Linotype" w:hAnsi="Lotus Linotype" w:hint="cs"/>
          <w:b/>
          <w:bCs/>
          <w:noProof w:val="0"/>
          <w:sz w:val="34"/>
          <w:rtl/>
        </w:rPr>
        <w:t>:</w:t>
      </w:r>
    </w:p>
    <w:p w14:paraId="1363027D"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س1: ما حُكْم القَصْرِ في الحالات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14:paraId="338BEEED" w14:textId="77777777" w:rsidTr="0070342F">
        <w:trPr>
          <w:jc w:val="center"/>
        </w:trPr>
        <w:tc>
          <w:tcPr>
            <w:tcW w:w="4359" w:type="dxa"/>
            <w:vAlign w:val="center"/>
          </w:tcPr>
          <w:p w14:paraId="586338C5" w14:textId="77777777" w:rsidR="00CB4068" w:rsidRPr="0051457F" w:rsidRDefault="00CB4068" w:rsidP="0070342F">
            <w:pPr>
              <w:widowControl w:val="0"/>
              <w:spacing w:after="120"/>
              <w:jc w:val="center"/>
              <w:rPr>
                <w:rFonts w:ascii="Traditional Arabic" w:hAnsi="Traditional Arabic"/>
                <w:b/>
                <w:bCs/>
                <w:rtl/>
                <w:lang w:bidi="ar-SY"/>
              </w:rPr>
            </w:pPr>
            <w:r w:rsidRPr="0051457F">
              <w:rPr>
                <w:rFonts w:ascii="Traditional Arabic" w:hAnsi="Traditional Arabic" w:hint="cs"/>
                <w:b/>
                <w:bCs/>
                <w:rtl/>
                <w:lang w:bidi="ar-SY"/>
              </w:rPr>
              <w:t>الحال</w:t>
            </w:r>
            <w:r>
              <w:rPr>
                <w:rFonts w:ascii="Traditional Arabic" w:hAnsi="Traditional Arabic" w:hint="cs"/>
                <w:b/>
                <w:bCs/>
                <w:rtl/>
                <w:lang w:bidi="ar-SY"/>
              </w:rPr>
              <w:t>َ</w:t>
            </w:r>
            <w:r w:rsidRPr="0051457F">
              <w:rPr>
                <w:rFonts w:ascii="Traditional Arabic" w:hAnsi="Traditional Arabic" w:hint="cs"/>
                <w:b/>
                <w:bCs/>
                <w:rtl/>
                <w:lang w:bidi="ar-SY"/>
              </w:rPr>
              <w:t>ة</w:t>
            </w:r>
            <w:r>
              <w:rPr>
                <w:rFonts w:ascii="Traditional Arabic" w:hAnsi="Traditional Arabic" w:hint="cs"/>
                <w:b/>
                <w:bCs/>
                <w:rtl/>
                <w:lang w:bidi="ar-SY"/>
              </w:rPr>
              <w:t>ُ</w:t>
            </w:r>
          </w:p>
        </w:tc>
        <w:tc>
          <w:tcPr>
            <w:tcW w:w="3685" w:type="dxa"/>
            <w:vAlign w:val="center"/>
          </w:tcPr>
          <w:p w14:paraId="7185C2B8" w14:textId="77777777" w:rsidR="00CB4068" w:rsidRPr="0051457F" w:rsidRDefault="00CB4068" w:rsidP="0070342F">
            <w:pPr>
              <w:widowControl w:val="0"/>
              <w:spacing w:after="120"/>
              <w:jc w:val="center"/>
              <w:rPr>
                <w:rFonts w:ascii="Traditional Arabic" w:hAnsi="Traditional Arabic"/>
                <w:b/>
                <w:bCs/>
                <w:rtl/>
                <w:lang w:bidi="ar-SY"/>
              </w:rPr>
            </w:pPr>
            <w:r w:rsidRPr="0051457F">
              <w:rPr>
                <w:rFonts w:ascii="Traditional Arabic" w:hAnsi="Traditional Arabic" w:hint="cs"/>
                <w:b/>
                <w:bCs/>
                <w:rtl/>
                <w:lang w:bidi="ar-SY"/>
              </w:rPr>
              <w:t>الح</w:t>
            </w:r>
            <w:r>
              <w:rPr>
                <w:rFonts w:ascii="Traditional Arabic" w:hAnsi="Traditional Arabic" w:hint="cs"/>
                <w:b/>
                <w:bCs/>
                <w:rtl/>
                <w:lang w:bidi="ar-SY"/>
              </w:rPr>
              <w:t>ُ</w:t>
            </w:r>
            <w:r w:rsidRPr="0051457F">
              <w:rPr>
                <w:rFonts w:ascii="Traditional Arabic" w:hAnsi="Traditional Arabic" w:hint="cs"/>
                <w:b/>
                <w:bCs/>
                <w:rtl/>
                <w:lang w:bidi="ar-SY"/>
              </w:rPr>
              <w:t>ك</w:t>
            </w:r>
            <w:r>
              <w:rPr>
                <w:rFonts w:ascii="Traditional Arabic" w:hAnsi="Traditional Arabic" w:hint="cs"/>
                <w:b/>
                <w:bCs/>
                <w:rtl/>
                <w:lang w:bidi="ar-SY"/>
              </w:rPr>
              <w:t>ْ</w:t>
            </w:r>
            <w:r w:rsidRPr="0051457F">
              <w:rPr>
                <w:rFonts w:ascii="Traditional Arabic" w:hAnsi="Traditional Arabic" w:hint="cs"/>
                <w:b/>
                <w:bCs/>
                <w:rtl/>
                <w:lang w:bidi="ar-SY"/>
              </w:rPr>
              <w:t>م</w:t>
            </w:r>
            <w:r>
              <w:rPr>
                <w:rFonts w:ascii="Traditional Arabic" w:hAnsi="Traditional Arabic" w:hint="cs"/>
                <w:b/>
                <w:bCs/>
                <w:rtl/>
                <w:lang w:bidi="ar-SY"/>
              </w:rPr>
              <w:t>ُ</w:t>
            </w:r>
          </w:p>
        </w:tc>
      </w:tr>
      <w:tr w:rsidR="00CB4068" w14:paraId="536F5536" w14:textId="77777777" w:rsidTr="0070342F">
        <w:trPr>
          <w:jc w:val="center"/>
        </w:trPr>
        <w:tc>
          <w:tcPr>
            <w:tcW w:w="4359" w:type="dxa"/>
            <w:vAlign w:val="center"/>
          </w:tcPr>
          <w:p w14:paraId="1A59CB19" w14:textId="77777777" w:rsidR="00CB4068" w:rsidRPr="00365481" w:rsidRDefault="00CB4068" w:rsidP="0070342F">
            <w:pPr>
              <w:widowControl w:val="0"/>
              <w:spacing w:after="120"/>
              <w:rPr>
                <w:rFonts w:ascii="Traditional Arabic" w:hAnsi="Traditional Arabic"/>
                <w:rtl/>
                <w:lang w:bidi="ar-SY"/>
              </w:rPr>
            </w:pPr>
            <w:r>
              <w:rPr>
                <w:rFonts w:ascii="Traditional Arabic" w:hAnsi="Traditional Arabic" w:hint="cs"/>
                <w:rtl/>
                <w:lang w:bidi="ar-SY"/>
              </w:rPr>
              <w:t>رَجُل ذَهَب بِعائِلَتِه مِن المدينة النَّبوِيَّة إلى أبها لِلتَّنَزُّه، وفي نِيَّتِه الإقامَة أُسْبُوعَيْن.</w:t>
            </w:r>
          </w:p>
        </w:tc>
        <w:tc>
          <w:tcPr>
            <w:tcW w:w="3685" w:type="dxa"/>
            <w:vAlign w:val="center"/>
          </w:tcPr>
          <w:p w14:paraId="01D13F20" w14:textId="77777777" w:rsidR="00CB4068" w:rsidRPr="00365481" w:rsidRDefault="00CB4068" w:rsidP="0070342F">
            <w:pPr>
              <w:widowControl w:val="0"/>
              <w:spacing w:after="120"/>
              <w:rPr>
                <w:rFonts w:ascii="Traditional Arabic" w:hAnsi="Traditional Arabic"/>
                <w:rtl/>
                <w:lang w:bidi="ar-SY"/>
              </w:rPr>
            </w:pPr>
          </w:p>
        </w:tc>
      </w:tr>
      <w:tr w:rsidR="00CB4068" w14:paraId="5B990B87" w14:textId="77777777" w:rsidTr="0070342F">
        <w:trPr>
          <w:jc w:val="center"/>
        </w:trPr>
        <w:tc>
          <w:tcPr>
            <w:tcW w:w="4359" w:type="dxa"/>
            <w:vAlign w:val="center"/>
          </w:tcPr>
          <w:p w14:paraId="7124E75C" w14:textId="77777777" w:rsidR="00CB4068" w:rsidRPr="009919C9" w:rsidRDefault="00CB4068" w:rsidP="0070342F">
            <w:pPr>
              <w:widowControl w:val="0"/>
              <w:spacing w:after="120"/>
              <w:rPr>
                <w:rFonts w:ascii="Traditional Arabic" w:hAnsi="Traditional Arabic"/>
                <w:rtl/>
                <w:lang w:bidi="ar-SY"/>
              </w:rPr>
            </w:pPr>
            <w:r>
              <w:rPr>
                <w:rFonts w:ascii="Traditional Arabic" w:hAnsi="Traditional Arabic" w:hint="cs"/>
                <w:rtl/>
                <w:lang w:bidi="ar-SY"/>
              </w:rPr>
              <w:t>ثلاثَة زُمَلاء قَدِمُوا مِن حائِل إلى الرِّياض لِلتَّقدِيم في الجامِعَة، ومتى انْتَهوا رَجَعُوا.</w:t>
            </w:r>
          </w:p>
        </w:tc>
        <w:tc>
          <w:tcPr>
            <w:tcW w:w="3685" w:type="dxa"/>
            <w:vAlign w:val="center"/>
          </w:tcPr>
          <w:p w14:paraId="2FCCB719" w14:textId="77777777" w:rsidR="00CB4068" w:rsidRPr="00365481" w:rsidRDefault="00CB4068" w:rsidP="0070342F">
            <w:pPr>
              <w:widowControl w:val="0"/>
              <w:spacing w:after="120"/>
              <w:rPr>
                <w:rFonts w:ascii="Traditional Arabic" w:hAnsi="Traditional Arabic"/>
                <w:rtl/>
                <w:lang w:bidi="ar-SY"/>
              </w:rPr>
            </w:pPr>
          </w:p>
        </w:tc>
      </w:tr>
      <w:tr w:rsidR="00CB4068" w14:paraId="41DBE880" w14:textId="77777777" w:rsidTr="0070342F">
        <w:trPr>
          <w:jc w:val="center"/>
        </w:trPr>
        <w:tc>
          <w:tcPr>
            <w:tcW w:w="4359" w:type="dxa"/>
            <w:vAlign w:val="center"/>
          </w:tcPr>
          <w:p w14:paraId="195C24E5" w14:textId="77777777" w:rsidR="00CB4068" w:rsidRPr="009919C9" w:rsidRDefault="00CB4068" w:rsidP="0070342F">
            <w:pPr>
              <w:widowControl w:val="0"/>
              <w:spacing w:after="120"/>
              <w:rPr>
                <w:rFonts w:ascii="Traditional Arabic" w:hAnsi="Traditional Arabic"/>
                <w:rtl/>
                <w:lang w:bidi="ar-SY"/>
              </w:rPr>
            </w:pPr>
            <w:r>
              <w:rPr>
                <w:rFonts w:ascii="Traditional Arabic" w:hAnsi="Traditional Arabic" w:hint="cs"/>
                <w:rtl/>
                <w:lang w:bidi="ar-SY"/>
              </w:rPr>
              <w:t>أربعَة مِن رِجالِ الأَعْمال قَدِموا إلى جَدَّة لحضورِ مُؤتَمَرٍ يَسْتَمِرُّ برنامَـجُه أُسبوعاً كامِلاً.</w:t>
            </w:r>
          </w:p>
        </w:tc>
        <w:tc>
          <w:tcPr>
            <w:tcW w:w="3685" w:type="dxa"/>
            <w:vAlign w:val="center"/>
          </w:tcPr>
          <w:p w14:paraId="7F00196A" w14:textId="77777777" w:rsidR="00CB4068" w:rsidRPr="00365481" w:rsidRDefault="00CB4068" w:rsidP="0070342F">
            <w:pPr>
              <w:widowControl w:val="0"/>
              <w:spacing w:after="120"/>
              <w:rPr>
                <w:rFonts w:ascii="Traditional Arabic" w:hAnsi="Traditional Arabic"/>
                <w:rtl/>
                <w:lang w:bidi="ar-SY"/>
              </w:rPr>
            </w:pPr>
          </w:p>
        </w:tc>
      </w:tr>
    </w:tbl>
    <w:p w14:paraId="2C734D0B" w14:textId="77777777" w:rsidR="00CB4068" w:rsidRDefault="00CB4068" w:rsidP="00CB4068">
      <w:pPr>
        <w:widowControl w:val="0"/>
        <w:spacing w:after="120"/>
        <w:ind w:firstLine="397"/>
        <w:rPr>
          <w:rFonts w:ascii="Traditional Arabic" w:hAnsi="Traditional Arabic"/>
          <w:b/>
          <w:noProof w:val="0"/>
          <w:color w:val="000000"/>
          <w:sz w:val="36"/>
          <w:rtl/>
        </w:rPr>
      </w:pPr>
    </w:p>
    <w:p w14:paraId="5E5F70F7"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س2: اختَر الإجابَة الصَّحِيحَةَ فيما يَلِي:</w:t>
      </w:r>
    </w:p>
    <w:p w14:paraId="0E7DA8FF"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أ-</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يجوزُ الجمْعُ بين الصَّلاتَيْن إذا وُجِدَ:</w:t>
      </w:r>
    </w:p>
    <w:p w14:paraId="05C8FC62"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 غَيْمٌ كَثِيرٌ يُتَوَقَّع بِسَبَبِه نُزولُ مَطَرٍ غَزِيرٍ.</w:t>
      </w:r>
      <w:r>
        <w:rPr>
          <w:rFonts w:ascii="Traditional Arabic" w:hAnsi="Traditional Arabic" w:hint="cs"/>
          <w:b/>
          <w:noProof w:val="0"/>
          <w:color w:val="000000"/>
          <w:sz w:val="36"/>
          <w:rtl/>
        </w:rPr>
        <w:tab/>
        <w:t>(   ) مَطَرٌ يَبُلّ الثِّيابَ تحصُل بِسَبَبِه مَشَقَّة.</w:t>
      </w:r>
      <w:r>
        <w:rPr>
          <w:rFonts w:ascii="Traditional Arabic" w:hAnsi="Traditional Arabic" w:hint="cs"/>
          <w:b/>
          <w:noProof w:val="0"/>
          <w:color w:val="000000"/>
          <w:sz w:val="36"/>
          <w:rtl/>
        </w:rPr>
        <w:tab/>
      </w:r>
      <w:r>
        <w:rPr>
          <w:rFonts w:ascii="Traditional Arabic" w:hAnsi="Traditional Arabic" w:hint="cs"/>
          <w:b/>
          <w:noProof w:val="0"/>
          <w:color w:val="000000"/>
          <w:sz w:val="36"/>
          <w:rtl/>
        </w:rPr>
        <w:tab/>
        <w:t xml:space="preserve">                                          (   ) أيُّ مَطَرٍ.</w:t>
      </w:r>
    </w:p>
    <w:p w14:paraId="0A86E27E"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ب-</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تجوز الصَّلاة على المركوب عند:</w:t>
      </w:r>
    </w:p>
    <w:p w14:paraId="73ABB9A9"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 أداءِ النّافِلة في السَّفر.</w:t>
      </w:r>
      <w:r>
        <w:rPr>
          <w:rFonts w:ascii="Traditional Arabic" w:hAnsi="Traditional Arabic" w:hint="cs"/>
          <w:b/>
          <w:noProof w:val="0"/>
          <w:color w:val="000000"/>
          <w:sz w:val="36"/>
          <w:rtl/>
        </w:rPr>
        <w:tab/>
      </w:r>
      <w:r>
        <w:rPr>
          <w:rFonts w:ascii="Traditional Arabic" w:hAnsi="Traditional Arabic" w:hint="cs"/>
          <w:b/>
          <w:noProof w:val="0"/>
          <w:color w:val="000000"/>
          <w:sz w:val="36"/>
          <w:rtl/>
        </w:rPr>
        <w:tab/>
        <w:t>(   ) أداء النّافِلة في السَّفَر والحضَر.</w:t>
      </w:r>
      <w:r>
        <w:rPr>
          <w:rFonts w:ascii="Traditional Arabic" w:hAnsi="Traditional Arabic" w:hint="cs"/>
          <w:b/>
          <w:noProof w:val="0"/>
          <w:color w:val="000000"/>
          <w:sz w:val="36"/>
          <w:rtl/>
        </w:rPr>
        <w:tab/>
        <w:t>(   ) أداء الفَريضَة والنّافِلَة.</w:t>
      </w:r>
    </w:p>
    <w:p w14:paraId="1DFE89F3"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bCs/>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الثامن والعِشرون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87"/>
      </w:r>
      <w:r w:rsidRPr="004D3806">
        <w:rPr>
          <w:rFonts w:ascii="Msh Quraan1" w:eastAsia="MS Mincho" w:hAnsi="Msh Quraan1"/>
          <w:b/>
          <w:bCs/>
          <w:sz w:val="36"/>
          <w:vertAlign w:val="superscript"/>
          <w:rtl/>
          <w:lang w:bidi="ar-SY"/>
        </w:rPr>
        <w:t>)</w:t>
      </w:r>
    </w:p>
    <w:p w14:paraId="48FEE500"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صَلاةُ العِيدَيْن</w:t>
      </w:r>
    </w:p>
    <w:p w14:paraId="75A413E7" w14:textId="77777777" w:rsidR="00CB4068" w:rsidRPr="003C575F" w:rsidRDefault="00CB4068" w:rsidP="00CB4068">
      <w:pPr>
        <w:widowControl w:val="0"/>
        <w:spacing w:before="240" w:after="120"/>
        <w:ind w:firstLine="397"/>
        <w:rPr>
          <w:rFonts w:ascii="Lotus Linotype" w:hAnsi="Lotus Linotype"/>
          <w:b/>
          <w:bCs/>
          <w:sz w:val="34"/>
          <w:rtl/>
          <w:lang w:bidi="ar-SY"/>
        </w:rPr>
      </w:pPr>
      <w:r w:rsidRPr="003C575F">
        <w:rPr>
          <w:rFonts w:ascii="Lotus Linotype" w:hAnsi="Lotus Linotype" w:hint="cs"/>
          <w:b/>
          <w:bCs/>
          <w:sz w:val="34"/>
          <w:rtl/>
          <w:lang w:bidi="ar-SY"/>
        </w:rPr>
        <w:t>أ</w:t>
      </w:r>
      <w:r>
        <w:rPr>
          <w:rFonts w:ascii="Lotus Linotype" w:hAnsi="Lotus Linotype" w:hint="cs"/>
          <w:b/>
          <w:bCs/>
          <w:sz w:val="34"/>
          <w:rtl/>
          <w:lang w:bidi="ar-SY"/>
        </w:rPr>
        <w:t>َ</w:t>
      </w:r>
      <w:r w:rsidRPr="003C575F">
        <w:rPr>
          <w:rFonts w:ascii="Lotus Linotype" w:hAnsi="Lotus Linotype" w:hint="cs"/>
          <w:b/>
          <w:bCs/>
          <w:sz w:val="34"/>
          <w:rtl/>
          <w:lang w:bidi="ar-SY"/>
        </w:rPr>
        <w:t>ع</w:t>
      </w:r>
      <w:r>
        <w:rPr>
          <w:rFonts w:ascii="Lotus Linotype" w:hAnsi="Lotus Linotype" w:hint="cs"/>
          <w:b/>
          <w:bCs/>
          <w:sz w:val="34"/>
          <w:rtl/>
          <w:lang w:bidi="ar-SY"/>
        </w:rPr>
        <w:t>ْ</w:t>
      </w:r>
      <w:r w:rsidRPr="003C575F">
        <w:rPr>
          <w:rFonts w:ascii="Lotus Linotype" w:hAnsi="Lotus Linotype" w:hint="cs"/>
          <w:b/>
          <w:bCs/>
          <w:sz w:val="34"/>
          <w:rtl/>
          <w:lang w:bidi="ar-SY"/>
        </w:rPr>
        <w:t>ياد</w:t>
      </w:r>
      <w:r>
        <w:rPr>
          <w:rFonts w:ascii="Lotus Linotype" w:hAnsi="Lotus Linotype" w:hint="cs"/>
          <w:b/>
          <w:bCs/>
          <w:sz w:val="34"/>
          <w:rtl/>
          <w:lang w:bidi="ar-SY"/>
        </w:rPr>
        <w:t>ُ</w:t>
      </w:r>
      <w:r w:rsidRPr="003C575F">
        <w:rPr>
          <w:rFonts w:ascii="Lotus Linotype" w:hAnsi="Lotus Linotype" w:hint="cs"/>
          <w:b/>
          <w:bCs/>
          <w:sz w:val="34"/>
          <w:rtl/>
          <w:lang w:bidi="ar-SY"/>
        </w:rPr>
        <w:t xml:space="preserve"> الم</w:t>
      </w:r>
      <w:r>
        <w:rPr>
          <w:rFonts w:ascii="Lotus Linotype" w:hAnsi="Lotus Linotype" w:hint="cs"/>
          <w:b/>
          <w:bCs/>
          <w:sz w:val="34"/>
          <w:rtl/>
          <w:lang w:bidi="ar-SY"/>
        </w:rPr>
        <w:t>ُ</w:t>
      </w:r>
      <w:r w:rsidRPr="003C575F">
        <w:rPr>
          <w:rFonts w:ascii="Lotus Linotype" w:hAnsi="Lotus Linotype" w:hint="cs"/>
          <w:b/>
          <w:bCs/>
          <w:sz w:val="34"/>
          <w:rtl/>
          <w:lang w:bidi="ar-SY"/>
        </w:rPr>
        <w:t>سل</w:t>
      </w:r>
      <w:r>
        <w:rPr>
          <w:rFonts w:ascii="Lotus Linotype" w:hAnsi="Lotus Linotype" w:hint="cs"/>
          <w:b/>
          <w:bCs/>
          <w:sz w:val="34"/>
          <w:rtl/>
          <w:lang w:bidi="ar-SY"/>
        </w:rPr>
        <w:t>ِ</w:t>
      </w:r>
      <w:r w:rsidRPr="003C575F">
        <w:rPr>
          <w:rFonts w:ascii="Lotus Linotype" w:hAnsi="Lotus Linotype" w:hint="cs"/>
          <w:b/>
          <w:bCs/>
          <w:sz w:val="34"/>
          <w:rtl/>
          <w:lang w:bidi="ar-SY"/>
        </w:rPr>
        <w:t>م</w:t>
      </w:r>
      <w:r>
        <w:rPr>
          <w:rFonts w:ascii="Lotus Linotype" w:hAnsi="Lotus Linotype" w:hint="cs"/>
          <w:b/>
          <w:bCs/>
          <w:sz w:val="34"/>
          <w:rtl/>
          <w:lang w:bidi="ar-SY"/>
        </w:rPr>
        <w:t>ِ</w:t>
      </w:r>
      <w:r w:rsidRPr="003C575F">
        <w:rPr>
          <w:rFonts w:ascii="Lotus Linotype" w:hAnsi="Lotus Linotype" w:hint="cs"/>
          <w:b/>
          <w:bCs/>
          <w:sz w:val="34"/>
          <w:rtl/>
          <w:lang w:bidi="ar-SY"/>
        </w:rPr>
        <w:t>ين</w:t>
      </w:r>
      <w:r>
        <w:rPr>
          <w:rFonts w:ascii="Lotus Linotype" w:hAnsi="Lotus Linotype" w:hint="cs"/>
          <w:b/>
          <w:bCs/>
          <w:sz w:val="34"/>
          <w:rtl/>
          <w:lang w:bidi="ar-SY"/>
        </w:rPr>
        <w:t>َ</w:t>
      </w:r>
      <w:r w:rsidRPr="003C575F">
        <w:rPr>
          <w:rFonts w:ascii="Lotus Linotype" w:hAnsi="Lotus Linotype" w:hint="cs"/>
          <w:b/>
          <w:bCs/>
          <w:sz w:val="34"/>
          <w:rtl/>
          <w:lang w:bidi="ar-SY"/>
        </w:rPr>
        <w:t>:</w:t>
      </w:r>
    </w:p>
    <w:p w14:paraId="329C7C2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rtl/>
          <w:lang w:bidi="ar-SY"/>
        </w:rPr>
        <w:t xml:space="preserve">لا عَيدَ في الإسلامِ سِوى عَيدَي الفِطْر والأَضْحى، وهما اللَّذان عَوَّضَ اللهُ بهما أُمَّةَ الإسلامِ عن أعيادِ الجاهِلِيَّة وعن كلِّ عِيدٍ مُسْتَحْدَثٍ، قال أنس </w:t>
      </w:r>
      <w:r w:rsidR="00D70043">
        <w:rPr>
          <w:rFonts w:ascii="AGA Arabesque" w:hAnsi="AGA Arabesque"/>
          <w:sz w:val="36"/>
          <w:rtl/>
          <w:lang w:bidi="ar-SY"/>
        </w:rPr>
        <w:t>-رضي الله عنه-</w:t>
      </w:r>
      <w:r>
        <w:rPr>
          <w:rFonts w:ascii="Traditional Arabic" w:hAnsi="Traditional Arabic" w:hint="cs"/>
          <w:rtl/>
          <w:lang w:bidi="ar-SY"/>
        </w:rPr>
        <w:t xml:space="preserve"> قَدِم النَّبيُّ </w:t>
      </w:r>
      <w:r w:rsidR="00D70043">
        <w:rPr>
          <w:rFonts w:ascii="AGA Arabesque" w:hAnsi="AGA Arabesque"/>
          <w:sz w:val="36"/>
          <w:rtl/>
          <w:lang w:bidi="ar-EG"/>
        </w:rPr>
        <w:t>-صلى الله عليه وسلم-</w:t>
      </w:r>
      <w:r>
        <w:rPr>
          <w:rFonts w:ascii="Traditional Arabic" w:hAnsi="Traditional Arabic" w:hint="cs"/>
          <w:rtl/>
          <w:lang w:bidi="ar-SY"/>
        </w:rPr>
        <w:t xml:space="preserve"> المدِينَةَ ولهما يَوْمانِ يَلعَبُون فيهِما فقال:</w:t>
      </w:r>
      <w:r w:rsidRPr="00345736">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قد أَبْدَلَكُم اللهُ بهِما خَيْراً منهما: يَوْم الفِطْر، ويَوْم الأَضْحَى </w:t>
      </w:r>
      <w:r w:rsidRPr="00345736">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345736">
        <w:rPr>
          <w:rFonts w:ascii="Traditional Arabic" w:hAnsi="Traditional Arabic"/>
          <w:b/>
          <w:noProof w:val="0"/>
          <w:color w:val="000000"/>
          <w:sz w:val="36"/>
          <w:vertAlign w:val="superscript"/>
          <w:rtl/>
          <w:lang w:bidi="ar-SY"/>
        </w:rPr>
        <w:t>(</w:t>
      </w:r>
      <w:r w:rsidRPr="00345736">
        <w:rPr>
          <w:rFonts w:ascii="Traditional Arabic" w:hAnsi="Traditional Arabic"/>
          <w:b/>
          <w:noProof w:val="0"/>
          <w:color w:val="000000"/>
          <w:sz w:val="36"/>
          <w:vertAlign w:val="superscript"/>
          <w:rtl/>
          <w:lang w:bidi="ar-SY"/>
        </w:rPr>
        <w:footnoteReference w:id="188"/>
      </w:r>
      <w:r w:rsidRPr="00345736">
        <w:rPr>
          <w:rFonts w:ascii="Traditional Arabic" w:hAnsi="Traditional Arabic"/>
          <w:b/>
          <w:noProof w:val="0"/>
          <w:color w:val="000000"/>
          <w:sz w:val="36"/>
          <w:vertAlign w:val="superscript"/>
          <w:rtl/>
          <w:lang w:bidi="ar-SY"/>
        </w:rPr>
        <w:t>)</w:t>
      </w:r>
      <w:r w:rsidRPr="00345736">
        <w:rPr>
          <w:rFonts w:ascii="Traditional Arabic" w:hAnsi="Traditional Arabic" w:hint="cs"/>
          <w:b/>
          <w:noProof w:val="0"/>
          <w:color w:val="000000"/>
          <w:sz w:val="36"/>
          <w:rtl/>
          <w:lang w:bidi="ar-SY"/>
        </w:rPr>
        <w:t>.</w:t>
      </w:r>
    </w:p>
    <w:p w14:paraId="3852D787" w14:textId="77777777" w:rsidR="00CB4068" w:rsidRPr="003C575F" w:rsidRDefault="00CB4068" w:rsidP="00CB4068">
      <w:pPr>
        <w:widowControl w:val="0"/>
        <w:spacing w:before="240" w:after="120"/>
        <w:ind w:firstLine="397"/>
        <w:rPr>
          <w:rFonts w:ascii="Lotus Linotype" w:hAnsi="Lotus Linotype"/>
          <w:b/>
          <w:bCs/>
          <w:noProof w:val="0"/>
          <w:sz w:val="34"/>
          <w:rtl/>
          <w:lang w:bidi="ar-SY"/>
        </w:rPr>
      </w:pPr>
      <w:r w:rsidRPr="003C575F">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ظاه</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ر الع</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يد</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w:t>
      </w:r>
    </w:p>
    <w:p w14:paraId="5D23323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العِيدُ في الإسلامِ يجمَع بين العِبادَةِ، وبين إظهارِ الفَرَحِ والسُّرورِ، ويَتَناوَل الطَّيِّباتِ والمباحات، فليسَ مجرَّدَ عِبادَةٍ، ولا مجرَّد عادَةٍ، وإنَّما يجمَع بين خَيْرَي الدُّنْيا والآخِرَة.</w:t>
      </w:r>
    </w:p>
    <w:p w14:paraId="2A49DEC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ولهذا فلا يجوز أن يَتَجاوَزَ النّاسُ في العِيدِ هذا المنهَج، فلا تَشْتَمِل أفراحُهُم في العِيدِ على مُنْكَرٍ يَتَنافى مع تَعالِيمِ الإسلامِ وآدابِه، مِن اختِلاطٍ، أو تَضْيِيعِ الصَّلواتِ، أو لَـهْوٍ محرَّمٍ، أو استِماعٍ للأغاني، أو غيرِ ذلك مِن المحرَّماتِ.</w:t>
      </w:r>
    </w:p>
    <w:p w14:paraId="6EF3D1ED" w14:textId="77777777" w:rsidR="00CB4068" w:rsidRPr="003C575F" w:rsidRDefault="00CB4068" w:rsidP="00CB4068">
      <w:pPr>
        <w:widowControl w:val="0"/>
        <w:spacing w:before="240" w:after="120"/>
        <w:ind w:firstLine="397"/>
        <w:rPr>
          <w:rFonts w:ascii="Lotus Linotype" w:hAnsi="Lotus Linotype"/>
          <w:b/>
          <w:bCs/>
          <w:noProof w:val="0"/>
          <w:sz w:val="34"/>
          <w:rtl/>
          <w:lang w:bidi="ar-SY"/>
        </w:rPr>
      </w:pPr>
      <w:r w:rsidRPr="003C575F">
        <w:rPr>
          <w:rFonts w:ascii="Lotus Linotype" w:hAnsi="Lotus Linotype" w:hint="cs"/>
          <w:b/>
          <w:bCs/>
          <w:noProof w:val="0"/>
          <w:sz w:val="34"/>
          <w:rtl/>
          <w:lang w:bidi="ar-SY"/>
        </w:rPr>
        <w:t>ص</w:t>
      </w:r>
      <w:r>
        <w:rPr>
          <w:rFonts w:ascii="Lotus Linotype" w:hAnsi="Lotus Linotype" w:hint="cs"/>
          <w:b/>
          <w:bCs/>
          <w:noProof w:val="0"/>
          <w:sz w:val="34"/>
          <w:rtl/>
          <w:lang w:bidi="ar-SY"/>
        </w:rPr>
        <w:t>َــ</w:t>
      </w:r>
      <w:r w:rsidRPr="003C575F">
        <w:rPr>
          <w:rFonts w:ascii="Lotus Linotype" w:hAnsi="Lotus Linotype" w:hint="cs"/>
          <w:b/>
          <w:bCs/>
          <w:noProof w:val="0"/>
          <w:sz w:val="34"/>
          <w:rtl/>
          <w:lang w:bidi="ar-SY"/>
        </w:rPr>
        <w:t>لاة</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 xml:space="preserve"> الع</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يد</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ي</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ن</w:t>
      </w:r>
      <w:r>
        <w:rPr>
          <w:rFonts w:ascii="Lotus Linotype" w:hAnsi="Lotus Linotype" w:hint="cs"/>
          <w:b/>
          <w:bCs/>
          <w:noProof w:val="0"/>
          <w:sz w:val="34"/>
          <w:rtl/>
          <w:lang w:bidi="ar-SY"/>
        </w:rPr>
        <w:t>ِ</w:t>
      </w:r>
      <w:r w:rsidRPr="003C575F">
        <w:rPr>
          <w:rFonts w:ascii="Lotus Linotype" w:hAnsi="Lotus Linotype" w:hint="cs"/>
          <w:b/>
          <w:bCs/>
          <w:noProof w:val="0"/>
          <w:sz w:val="34"/>
          <w:rtl/>
          <w:lang w:bidi="ar-SY"/>
        </w:rPr>
        <w:t>:</w:t>
      </w:r>
    </w:p>
    <w:p w14:paraId="1AC9714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صَلاةُ العِيدَيْن مَظْهَرٌ مِن مَظاهِرِ الشُّكْرِ على إتمامِ نِعْمَةِ الصِّيامِ والحجّ، وبَيان أحكامِها على النَّحْو التّالي:</w:t>
      </w:r>
    </w:p>
    <w:p w14:paraId="3D0C68B8" w14:textId="77777777" w:rsidR="00CB4068" w:rsidRDefault="00CB4068" w:rsidP="00CB4068">
      <w:pPr>
        <w:widowControl w:val="0"/>
        <w:spacing w:before="120" w:after="120"/>
        <w:ind w:firstLine="397"/>
        <w:rPr>
          <w:rFonts w:ascii="Traditional Arabic" w:hAnsi="Traditional Arabic"/>
          <w:b/>
          <w:noProof w:val="0"/>
          <w:color w:val="000000"/>
          <w:sz w:val="36"/>
          <w:rtl/>
          <w:lang w:bidi="ar-SY"/>
        </w:rPr>
      </w:pPr>
      <w:r w:rsidRPr="0067417C">
        <w:rPr>
          <w:rFonts w:hint="cs"/>
          <w:b/>
          <w:bCs/>
          <w:noProof w:val="0"/>
          <w:sz w:val="36"/>
          <w:rtl/>
          <w:lang w:bidi="ar-SY"/>
        </w:rPr>
        <w:lastRenderedPageBreak/>
        <w:t>ح</w:t>
      </w:r>
      <w:r>
        <w:rPr>
          <w:rFonts w:hint="cs"/>
          <w:b/>
          <w:bCs/>
          <w:noProof w:val="0"/>
          <w:sz w:val="36"/>
          <w:rtl/>
          <w:lang w:bidi="ar-SY"/>
        </w:rPr>
        <w:t>ُ</w:t>
      </w:r>
      <w:r w:rsidRPr="0067417C">
        <w:rPr>
          <w:rFonts w:hint="cs"/>
          <w:b/>
          <w:bCs/>
          <w:noProof w:val="0"/>
          <w:sz w:val="36"/>
          <w:rtl/>
          <w:lang w:bidi="ar-SY"/>
        </w:rPr>
        <w:t>ك</w:t>
      </w:r>
      <w:r>
        <w:rPr>
          <w:rFonts w:hint="cs"/>
          <w:b/>
          <w:bCs/>
          <w:noProof w:val="0"/>
          <w:sz w:val="36"/>
          <w:rtl/>
          <w:lang w:bidi="ar-SY"/>
        </w:rPr>
        <w:t>ْ</w:t>
      </w:r>
      <w:r w:rsidRPr="0067417C">
        <w:rPr>
          <w:rFonts w:hint="cs"/>
          <w:b/>
          <w:bCs/>
          <w:noProof w:val="0"/>
          <w:sz w:val="36"/>
          <w:rtl/>
          <w:lang w:bidi="ar-SY"/>
        </w:rPr>
        <w:t>م</w:t>
      </w:r>
      <w:r>
        <w:rPr>
          <w:rFonts w:hint="cs"/>
          <w:b/>
          <w:bCs/>
          <w:noProof w:val="0"/>
          <w:sz w:val="36"/>
          <w:rtl/>
          <w:lang w:bidi="ar-SY"/>
        </w:rPr>
        <w:t>ُ</w:t>
      </w:r>
      <w:r w:rsidRPr="0067417C">
        <w:rPr>
          <w:rFonts w:hint="cs"/>
          <w:b/>
          <w:bCs/>
          <w:noProof w:val="0"/>
          <w:sz w:val="36"/>
          <w:rtl/>
          <w:lang w:bidi="ar-SY"/>
        </w:rPr>
        <w:t>ها:</w:t>
      </w:r>
      <w:r>
        <w:rPr>
          <w:rFonts w:ascii="Traditional Arabic" w:hAnsi="Traditional Arabic" w:hint="cs"/>
          <w:b/>
          <w:noProof w:val="0"/>
          <w:color w:val="000000"/>
          <w:sz w:val="36"/>
          <w:rtl/>
          <w:lang w:bidi="ar-SY"/>
        </w:rPr>
        <w:t xml:space="preserve"> فَرْضُ كِفايَةٍ إذا قام بها مَن يَكْفِي سَقَطَ الإثمُ عن الباقِينَ، والدَّليل على فَرْضِيَّتِها ما يلي:</w:t>
      </w:r>
    </w:p>
    <w:p w14:paraId="201A3B34" w14:textId="77777777" w:rsidR="00CB4068" w:rsidRDefault="00CB4068" w:rsidP="001902C3">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قوله تعالى:</w:t>
      </w:r>
      <w:r w:rsidR="001902C3">
        <w:rPr>
          <w:rFonts w:ascii="Lotus Linotype" w:hAnsi="Lotus Linotype" w:cs="Lotus Linotype"/>
          <w:noProof w:val="0"/>
          <w:color w:val="000000"/>
          <w:szCs w:val="28"/>
          <w:rtl/>
        </w:rPr>
        <w:t>﴿</w:t>
      </w:r>
      <w:r w:rsidR="0036101C" w:rsidRPr="0036101C">
        <w:rPr>
          <w:color w:val="000000"/>
          <w:szCs w:val="40"/>
          <w:rtl/>
        </w:rPr>
        <w:t xml:space="preserve"> </w:t>
      </w:r>
      <w:r w:rsidR="0036101C">
        <w:rPr>
          <w:color w:val="000000"/>
          <w:szCs w:val="40"/>
          <w:rtl/>
        </w:rPr>
        <w:t>فَصَلِّ لِرَبِّكَ وَانْحَرْ</w:t>
      </w:r>
      <w:r w:rsidR="001902C3">
        <w:rPr>
          <w:rFonts w:ascii="Lotus Linotype" w:hAnsi="Lotus Linotype" w:cs="Lotus Linotype"/>
          <w:b/>
          <w:noProof w:val="0"/>
          <w:color w:val="000000"/>
          <w:szCs w:val="28"/>
          <w:rtl/>
        </w:rPr>
        <w:t>﴾</w:t>
      </w:r>
      <w:r w:rsidR="001902C3">
        <w:rPr>
          <w:rFonts w:ascii="Lotus Linotype" w:hAnsi="Lotus Linotype" w:cs="Lotus Linotype" w:hint="cs"/>
          <w:b/>
          <w:noProof w:val="0"/>
          <w:color w:val="000000"/>
          <w:szCs w:val="28"/>
          <w:rtl/>
        </w:rPr>
        <w:t xml:space="preserve"> </w:t>
      </w:r>
      <w:r w:rsidRPr="00C71C13">
        <w:rPr>
          <w:rFonts w:ascii="Traditional Arabic" w:hAnsi="Traditional Arabic" w:hint="cs"/>
          <w:b/>
          <w:noProof w:val="0"/>
          <w:color w:val="000000"/>
          <w:sz w:val="32"/>
          <w:szCs w:val="32"/>
          <w:rtl/>
          <w:lang w:bidi="ar-SY"/>
        </w:rPr>
        <w:t>[الكوثر: 2].</w:t>
      </w:r>
    </w:p>
    <w:p w14:paraId="295E03FF"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أَمْرُ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بها، حتى أمَر بها النِّساء كما في حديث أُمِّ عَطِيَّة رضي الله عنها قالت: أَمَرَنا رسولُ الله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أن نُخْرِجَهُنّ في الفِطْر والأَضْحى العَواتِق والحيَّض وذَوات الخدورِ، فأمّا الحيَّض فَيَعْتَزِلْنَ الصَّلاةَ ويَشْهَدْنَ الخيرَ ودَعْوَةَ المسلِمِينَ</w:t>
      </w:r>
      <w:r>
        <w:rPr>
          <w:rFonts w:ascii="Traditional Arabic" w:hAnsi="Traditional Arabic"/>
          <w:b/>
          <w:noProof w:val="0"/>
          <w:color w:val="000000"/>
          <w:sz w:val="36"/>
          <w:rtl/>
          <w:lang w:bidi="ar-SY"/>
        </w:rPr>
        <w:t xml:space="preserve"> </w:t>
      </w:r>
      <w:r w:rsidRPr="00170FEB">
        <w:rPr>
          <w:rFonts w:ascii="Traditional Arabic" w:hAnsi="Traditional Arabic"/>
          <w:b/>
          <w:noProof w:val="0"/>
          <w:color w:val="000000"/>
          <w:sz w:val="36"/>
          <w:vertAlign w:val="superscript"/>
          <w:rtl/>
          <w:lang w:bidi="ar-SY"/>
        </w:rPr>
        <w:t>(</w:t>
      </w:r>
      <w:r w:rsidRPr="00170FEB">
        <w:rPr>
          <w:rFonts w:ascii="Traditional Arabic" w:hAnsi="Traditional Arabic"/>
          <w:b/>
          <w:noProof w:val="0"/>
          <w:color w:val="000000"/>
          <w:sz w:val="36"/>
          <w:vertAlign w:val="superscript"/>
          <w:rtl/>
          <w:lang w:bidi="ar-SY"/>
        </w:rPr>
        <w:footnoteReference w:id="189"/>
      </w:r>
      <w:r w:rsidRPr="00170FEB">
        <w:rPr>
          <w:rFonts w:ascii="Traditional Arabic" w:hAnsi="Traditional Arabic"/>
          <w:b/>
          <w:noProof w:val="0"/>
          <w:color w:val="000000"/>
          <w:sz w:val="36"/>
          <w:vertAlign w:val="superscript"/>
          <w:rtl/>
          <w:lang w:bidi="ar-SY"/>
        </w:rPr>
        <w:t>)</w:t>
      </w:r>
      <w:r w:rsidRPr="00170FEB">
        <w:rPr>
          <w:rFonts w:ascii="Traditional Arabic" w:hAnsi="Traditional Arabic" w:hint="cs"/>
          <w:b/>
          <w:noProof w:val="0"/>
          <w:color w:val="000000"/>
          <w:sz w:val="36"/>
          <w:rtl/>
          <w:lang w:bidi="ar-SY"/>
        </w:rPr>
        <w:t>.</w:t>
      </w:r>
    </w:p>
    <w:p w14:paraId="16CC19C4" w14:textId="77777777" w:rsidR="00CB4068" w:rsidRDefault="00CB4068" w:rsidP="00CB4068">
      <w:pPr>
        <w:widowControl w:val="0"/>
        <w:spacing w:before="120" w:after="120"/>
        <w:ind w:firstLine="397"/>
        <w:rPr>
          <w:rFonts w:ascii="Traditional Arabic" w:hAnsi="Traditional Arabic"/>
          <w:b/>
          <w:noProof w:val="0"/>
          <w:color w:val="000000"/>
          <w:sz w:val="36"/>
          <w:rtl/>
          <w:lang w:bidi="ar-SY"/>
        </w:rPr>
      </w:pPr>
      <w:r w:rsidRPr="0067417C">
        <w:rPr>
          <w:rFonts w:hint="cs"/>
          <w:b/>
          <w:bCs/>
          <w:noProof w:val="0"/>
          <w:sz w:val="36"/>
          <w:rtl/>
          <w:lang w:bidi="ar-SY"/>
        </w:rPr>
        <w:t>و</w:t>
      </w:r>
      <w:r>
        <w:rPr>
          <w:rFonts w:hint="cs"/>
          <w:b/>
          <w:bCs/>
          <w:noProof w:val="0"/>
          <w:sz w:val="36"/>
          <w:rtl/>
          <w:lang w:bidi="ar-SY"/>
        </w:rPr>
        <w:t>َ</w:t>
      </w:r>
      <w:r w:rsidRPr="0067417C">
        <w:rPr>
          <w:rFonts w:hint="cs"/>
          <w:b/>
          <w:bCs/>
          <w:noProof w:val="0"/>
          <w:sz w:val="36"/>
          <w:rtl/>
          <w:lang w:bidi="ar-SY"/>
        </w:rPr>
        <w:t>ق</w:t>
      </w:r>
      <w:r>
        <w:rPr>
          <w:rFonts w:hint="cs"/>
          <w:b/>
          <w:bCs/>
          <w:noProof w:val="0"/>
          <w:sz w:val="36"/>
          <w:rtl/>
          <w:lang w:bidi="ar-SY"/>
        </w:rPr>
        <w:t>ْــــ</w:t>
      </w:r>
      <w:r w:rsidRPr="0067417C">
        <w:rPr>
          <w:rFonts w:hint="cs"/>
          <w:b/>
          <w:bCs/>
          <w:noProof w:val="0"/>
          <w:sz w:val="36"/>
          <w:rtl/>
          <w:lang w:bidi="ar-SY"/>
        </w:rPr>
        <w:t>ت</w:t>
      </w:r>
      <w:r>
        <w:rPr>
          <w:rFonts w:hint="cs"/>
          <w:b/>
          <w:bCs/>
          <w:noProof w:val="0"/>
          <w:sz w:val="36"/>
          <w:rtl/>
          <w:lang w:bidi="ar-SY"/>
        </w:rPr>
        <w:t>ُ</w:t>
      </w:r>
      <w:r w:rsidRPr="0067417C">
        <w:rPr>
          <w:rFonts w:hint="cs"/>
          <w:b/>
          <w:bCs/>
          <w:noProof w:val="0"/>
          <w:sz w:val="36"/>
          <w:rtl/>
          <w:lang w:bidi="ar-SY"/>
        </w:rPr>
        <w:t>ها:</w:t>
      </w:r>
      <w:r>
        <w:rPr>
          <w:rFonts w:ascii="Traditional Arabic" w:hAnsi="Traditional Arabic" w:hint="cs"/>
          <w:b/>
          <w:noProof w:val="0"/>
          <w:color w:val="000000"/>
          <w:sz w:val="36"/>
          <w:rtl/>
          <w:lang w:bidi="ar-SY"/>
        </w:rPr>
        <w:t xml:space="preserve"> يَبْدأ وَقْتُ صَلاةِ العِيدَيْن مِن ارتِفاعِ الشَّمسِ قَدْرَ رُمْحٍ في نَظَرِ العَيْنِ، وهو رُبْع ساعَةٍ بعد طُلوعِ الشَّمسِ إلى زوالها.</w:t>
      </w:r>
    </w:p>
    <w:p w14:paraId="2F053CA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والسُّنَّة تَقدِيم صَلاةِ عِيدِ الأَضْحَى لِيَتَّسِع وَقْتُ التَّضحِيَة، وتَأخِيرُ صَلاةِ عِيدِ الفِطْرِ لِيَتَّسِع وَقْت إخراجِ زكاةِ الفِطْرِ.</w:t>
      </w:r>
    </w:p>
    <w:p w14:paraId="76F4EBAB" w14:textId="77777777" w:rsidR="00CB4068" w:rsidRDefault="00CB4068" w:rsidP="00CB4068">
      <w:pPr>
        <w:widowControl w:val="0"/>
        <w:spacing w:before="120" w:after="120"/>
        <w:ind w:firstLine="397"/>
        <w:rPr>
          <w:rFonts w:ascii="Traditional Arabic" w:hAnsi="Traditional Arabic"/>
          <w:b/>
          <w:noProof w:val="0"/>
          <w:color w:val="000000"/>
          <w:sz w:val="36"/>
          <w:rtl/>
          <w:lang w:bidi="ar-SY"/>
        </w:rPr>
      </w:pPr>
      <w:r w:rsidRPr="0067417C">
        <w:rPr>
          <w:rFonts w:hint="cs"/>
          <w:b/>
          <w:bCs/>
          <w:noProof w:val="0"/>
          <w:sz w:val="36"/>
          <w:rtl/>
          <w:lang w:bidi="ar-SY"/>
        </w:rPr>
        <w:t>ص</w:t>
      </w:r>
      <w:r>
        <w:rPr>
          <w:rFonts w:hint="cs"/>
          <w:b/>
          <w:bCs/>
          <w:noProof w:val="0"/>
          <w:sz w:val="36"/>
          <w:rtl/>
          <w:lang w:bidi="ar-SY"/>
        </w:rPr>
        <w:t>ِ</w:t>
      </w:r>
      <w:r w:rsidRPr="0067417C">
        <w:rPr>
          <w:rFonts w:hint="cs"/>
          <w:b/>
          <w:bCs/>
          <w:noProof w:val="0"/>
          <w:sz w:val="36"/>
          <w:rtl/>
          <w:lang w:bidi="ar-SY"/>
        </w:rPr>
        <w:t>ف</w:t>
      </w:r>
      <w:r>
        <w:rPr>
          <w:rFonts w:hint="cs"/>
          <w:b/>
          <w:bCs/>
          <w:noProof w:val="0"/>
          <w:sz w:val="36"/>
          <w:rtl/>
          <w:lang w:bidi="ar-SY"/>
        </w:rPr>
        <w:t>َـــ</w:t>
      </w:r>
      <w:r w:rsidRPr="0067417C">
        <w:rPr>
          <w:rFonts w:hint="cs"/>
          <w:b/>
          <w:bCs/>
          <w:noProof w:val="0"/>
          <w:sz w:val="36"/>
          <w:rtl/>
          <w:lang w:bidi="ar-SY"/>
        </w:rPr>
        <w:t>ت</w:t>
      </w:r>
      <w:r>
        <w:rPr>
          <w:rFonts w:hint="cs"/>
          <w:b/>
          <w:bCs/>
          <w:noProof w:val="0"/>
          <w:sz w:val="36"/>
          <w:rtl/>
          <w:lang w:bidi="ar-SY"/>
        </w:rPr>
        <w:t>ُ</w:t>
      </w:r>
      <w:r w:rsidRPr="0067417C">
        <w:rPr>
          <w:rFonts w:hint="cs"/>
          <w:b/>
          <w:bCs/>
          <w:noProof w:val="0"/>
          <w:sz w:val="36"/>
          <w:rtl/>
          <w:lang w:bidi="ar-SY"/>
        </w:rPr>
        <w:t>ها:</w:t>
      </w:r>
      <w:r>
        <w:rPr>
          <w:rFonts w:ascii="Traditional Arabic" w:hAnsi="Traditional Arabic" w:hint="cs"/>
          <w:b/>
          <w:noProof w:val="0"/>
          <w:color w:val="000000"/>
          <w:sz w:val="36"/>
          <w:rtl/>
          <w:lang w:bidi="ar-SY"/>
        </w:rPr>
        <w:t xml:space="preserve"> صَلاةُ العِيدَيْن ركعَتان بِلا أذانٍ ولا إقامَةٍ، يجهَر فِيهِما بِالقِراءَة، وصِفَتُها كالتّالي:</w:t>
      </w:r>
    </w:p>
    <w:p w14:paraId="2D01FBE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يُكَبِّر في الركعَة الأُولى بعد تَكبِيرَةِ الإحرامِ والاسْتِفتاح، وقبل التَّعَوُّذ والقِراءَة سِتّ تَكبِيراتٍ، ثمّ يَتَعَوَّذ، ويُبَسْمِل، ويَشْرَع في القِراءَةِ. ويُكَبِّر في الركعَة الثّانِيَة بعد تَكبِيرَةِ الانتِقالِ خَمْسَ تِكبِيراتٍ، يَرْفَعُ يَدَيْه مع كلِّ تَكبِيرَةٍ، ويحمَدُ اللهَ ويُثْنِي عليه، ويُصَلِّي على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بين التَّكبِيراتِ.</w:t>
      </w:r>
    </w:p>
    <w:p w14:paraId="4028AAD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يَقرأ في الركعَتَيْن بعد الفاتحة: سُورَة (سَبِّح) في الأولى، و(الغاشِيَة) في الثّانية، أو سورة (ق) في الأُولى، و(القَمَر) في الثّانِيَة.</w:t>
      </w:r>
    </w:p>
    <w:p w14:paraId="732F24F0"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إذا سَلَّم مِن الصَّلاةِ صَعد المنْبَرَ فَخَطَب خُطْبَتَيْن، يجلِس بَيْنَهُما جِلْسَةً خَفِيفَةً، </w:t>
      </w:r>
      <w:r>
        <w:rPr>
          <w:rFonts w:ascii="Traditional Arabic" w:hAnsi="Traditional Arabic" w:hint="cs"/>
          <w:b/>
          <w:noProof w:val="0"/>
          <w:color w:val="000000"/>
          <w:sz w:val="36"/>
          <w:rtl/>
          <w:lang w:bidi="ar-SY"/>
        </w:rPr>
        <w:lastRenderedPageBreak/>
        <w:t>يَتَناوَل في خُطبَتَي عيدِ الفِطْرِ أحكامَ زكاةِ الفِطْرِ وما يُناسِب الحالَ، وفي خُطْبَتَي عيدِ الأَضْحى، أحكام الأَضاحِي وما يُناسِب المقامَ.</w:t>
      </w:r>
    </w:p>
    <w:p w14:paraId="72A910C8"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مَوضِعها: الأفضَل إقامَة صَلاة العِيدَيْن في المصلَّى إلّا في حالِ عُذْرٍ مِن مَطَرٍ ومَشَقَّةٍ، وإن أُقِيمَت في المسجِد الجامِع فلا بَأْس.</w:t>
      </w:r>
    </w:p>
    <w:p w14:paraId="5AF5C3C3" w14:textId="77777777" w:rsidR="00CB4068" w:rsidRPr="0067417C" w:rsidRDefault="00CB4068" w:rsidP="00CB4068">
      <w:pPr>
        <w:widowControl w:val="0"/>
        <w:spacing w:before="240" w:after="120"/>
        <w:ind w:firstLine="397"/>
        <w:rPr>
          <w:rFonts w:ascii="Lotus Linotype" w:hAnsi="Lotus Linotype"/>
          <w:b/>
          <w:bCs/>
          <w:noProof w:val="0"/>
          <w:sz w:val="34"/>
          <w:rtl/>
          <w:lang w:bidi="ar-SY"/>
        </w:rPr>
      </w:pPr>
      <w:r w:rsidRPr="0067417C">
        <w:rPr>
          <w:rFonts w:ascii="Lotus Linotype" w:hAnsi="Lotus Linotype" w:hint="cs"/>
          <w:b/>
          <w:bCs/>
          <w:noProof w:val="0"/>
          <w:sz w:val="34"/>
          <w:rtl/>
          <w:lang w:bidi="ar-SY"/>
        </w:rPr>
        <w:t>م</w:t>
      </w:r>
      <w:r>
        <w:rPr>
          <w:rFonts w:ascii="Lotus Linotype" w:hAnsi="Lotus Linotype" w:hint="cs"/>
          <w:b/>
          <w:bCs/>
          <w:noProof w:val="0"/>
          <w:sz w:val="34"/>
          <w:rtl/>
          <w:lang w:bidi="ar-SY"/>
        </w:rPr>
        <w:t xml:space="preserve">ٍن </w:t>
      </w:r>
      <w:r w:rsidRPr="0067417C">
        <w:rPr>
          <w:rFonts w:ascii="Lotus Linotype" w:hAnsi="Lotus Linotype" w:hint="cs"/>
          <w:b/>
          <w:bCs/>
          <w:noProof w:val="0"/>
          <w:sz w:val="34"/>
          <w:rtl/>
          <w:lang w:bidi="ar-SY"/>
        </w:rPr>
        <w:t>س</w:t>
      </w:r>
      <w:r>
        <w:rPr>
          <w:rFonts w:ascii="Lotus Linotype" w:hAnsi="Lotus Linotype" w:hint="cs"/>
          <w:b/>
          <w:bCs/>
          <w:noProof w:val="0"/>
          <w:sz w:val="34"/>
          <w:rtl/>
          <w:lang w:bidi="ar-SY"/>
        </w:rPr>
        <w:t>ُ</w:t>
      </w:r>
      <w:r w:rsidRPr="0067417C">
        <w:rPr>
          <w:rFonts w:ascii="Lotus Linotype" w:hAnsi="Lotus Linotype" w:hint="cs"/>
          <w:b/>
          <w:bCs/>
          <w:noProof w:val="0"/>
          <w:sz w:val="34"/>
          <w:rtl/>
          <w:lang w:bidi="ar-SY"/>
        </w:rPr>
        <w:t>ن</w:t>
      </w:r>
      <w:r>
        <w:rPr>
          <w:rFonts w:ascii="Lotus Linotype" w:hAnsi="Lotus Linotype" w:hint="cs"/>
          <w:b/>
          <w:bCs/>
          <w:noProof w:val="0"/>
          <w:sz w:val="34"/>
          <w:rtl/>
          <w:lang w:bidi="ar-SY"/>
        </w:rPr>
        <w:t>َنِ</w:t>
      </w:r>
      <w:r w:rsidRPr="0067417C">
        <w:rPr>
          <w:rFonts w:ascii="Lotus Linotype" w:hAnsi="Lotus Linotype" w:hint="cs"/>
          <w:b/>
          <w:bCs/>
          <w:noProof w:val="0"/>
          <w:sz w:val="34"/>
          <w:rtl/>
          <w:lang w:bidi="ar-SY"/>
        </w:rPr>
        <w:t xml:space="preserve"> الع</w:t>
      </w:r>
      <w:r>
        <w:rPr>
          <w:rFonts w:ascii="Lotus Linotype" w:hAnsi="Lotus Linotype" w:hint="cs"/>
          <w:b/>
          <w:bCs/>
          <w:noProof w:val="0"/>
          <w:sz w:val="34"/>
          <w:rtl/>
          <w:lang w:bidi="ar-SY"/>
        </w:rPr>
        <w:t>ِ</w:t>
      </w:r>
      <w:r w:rsidRPr="0067417C">
        <w:rPr>
          <w:rFonts w:ascii="Lotus Linotype" w:hAnsi="Lotus Linotype" w:hint="cs"/>
          <w:b/>
          <w:bCs/>
          <w:noProof w:val="0"/>
          <w:sz w:val="34"/>
          <w:rtl/>
          <w:lang w:bidi="ar-SY"/>
        </w:rPr>
        <w:t>يد</w:t>
      </w:r>
      <w:r>
        <w:rPr>
          <w:rFonts w:ascii="Lotus Linotype" w:hAnsi="Lotus Linotype" w:hint="cs"/>
          <w:b/>
          <w:bCs/>
          <w:noProof w:val="0"/>
          <w:sz w:val="34"/>
          <w:rtl/>
          <w:lang w:bidi="ar-SY"/>
        </w:rPr>
        <w:t>َ</w:t>
      </w:r>
      <w:r w:rsidRPr="0067417C">
        <w:rPr>
          <w:rFonts w:ascii="Lotus Linotype" w:hAnsi="Lotus Linotype" w:hint="cs"/>
          <w:b/>
          <w:bCs/>
          <w:noProof w:val="0"/>
          <w:sz w:val="34"/>
          <w:rtl/>
          <w:lang w:bidi="ar-SY"/>
        </w:rPr>
        <w:t>ي</w:t>
      </w:r>
      <w:r>
        <w:rPr>
          <w:rFonts w:ascii="Lotus Linotype" w:hAnsi="Lotus Linotype" w:hint="cs"/>
          <w:b/>
          <w:bCs/>
          <w:noProof w:val="0"/>
          <w:sz w:val="34"/>
          <w:rtl/>
          <w:lang w:bidi="ar-SY"/>
        </w:rPr>
        <w:t>ْ</w:t>
      </w:r>
      <w:r w:rsidRPr="0067417C">
        <w:rPr>
          <w:rFonts w:ascii="Lotus Linotype" w:hAnsi="Lotus Linotype" w:hint="cs"/>
          <w:b/>
          <w:bCs/>
          <w:noProof w:val="0"/>
          <w:sz w:val="34"/>
          <w:rtl/>
          <w:lang w:bidi="ar-SY"/>
        </w:rPr>
        <w:t>ن:</w:t>
      </w:r>
    </w:p>
    <w:p w14:paraId="2163FA77"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أن يتَجَمَّل الرَّجُل بِلُبْسِ أحسَنِ ثِيابٍ، أمّا النِّساء فَيَخْرُجْنَ إلى الصَّلاةِ غَيْر مُتَجَمِّلاتٍ ولا مُتَطَيِّباتٍ.</w:t>
      </w:r>
    </w:p>
    <w:p w14:paraId="138C6CE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2-أن يُبَكِّر المأمومُ في الحضورِ، ويَتَقَدَّم إلى الصُّفوفِ الأُولى.</w:t>
      </w:r>
    </w:p>
    <w:p w14:paraId="0D3B240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أن يَذْهَب مِن طَرِيقٍ ويَرْجِعَ مِن طَرِيقٍ آخَر، ماشِياً على قَدَمَيْه - إن تَيَسَّر- فَعن جابِر </w:t>
      </w:r>
      <w:r w:rsidR="00D70043">
        <w:rPr>
          <w:rFonts w:ascii="AGA Arabesque" w:hAnsi="AGA Arabesque"/>
          <w:b/>
          <w:noProof w:val="0"/>
          <w:color w:val="000000"/>
          <w:sz w:val="36"/>
          <w:rtl/>
          <w:lang w:bidi="ar-SY"/>
        </w:rPr>
        <w:t>-رضي الله عنه-</w:t>
      </w:r>
      <w:r>
        <w:rPr>
          <w:rFonts w:ascii="Traditional Arabic" w:hAnsi="Traditional Arabic" w:hint="cs"/>
          <w:b/>
          <w:noProof w:val="0"/>
          <w:color w:val="000000"/>
          <w:sz w:val="36"/>
          <w:rtl/>
          <w:lang w:bidi="ar-SY"/>
        </w:rPr>
        <w:t xml:space="preserve"> قال: كان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إذا كان يَوْم عِيدٍ خالَفَ الطَّرِيق</w:t>
      </w:r>
      <w:r>
        <w:rPr>
          <w:rFonts w:ascii="Traditional Arabic" w:hAnsi="Traditional Arabic"/>
          <w:b/>
          <w:noProof w:val="0"/>
          <w:color w:val="000000"/>
          <w:sz w:val="36"/>
          <w:rtl/>
          <w:lang w:bidi="ar-SY"/>
        </w:rPr>
        <w:t xml:space="preserve"> </w:t>
      </w:r>
      <w:r w:rsidRPr="008C6CCB">
        <w:rPr>
          <w:rFonts w:ascii="Traditional Arabic" w:hAnsi="Traditional Arabic"/>
          <w:b/>
          <w:noProof w:val="0"/>
          <w:color w:val="000000"/>
          <w:sz w:val="36"/>
          <w:vertAlign w:val="superscript"/>
          <w:rtl/>
          <w:lang w:bidi="ar-SY"/>
        </w:rPr>
        <w:t>(</w:t>
      </w:r>
      <w:r w:rsidRPr="008C6CCB">
        <w:rPr>
          <w:rFonts w:ascii="Traditional Arabic" w:hAnsi="Traditional Arabic"/>
          <w:b/>
          <w:noProof w:val="0"/>
          <w:color w:val="000000"/>
          <w:sz w:val="36"/>
          <w:vertAlign w:val="superscript"/>
          <w:rtl/>
          <w:lang w:bidi="ar-SY"/>
        </w:rPr>
        <w:footnoteReference w:id="190"/>
      </w:r>
      <w:r w:rsidRPr="008C6CCB">
        <w:rPr>
          <w:rFonts w:ascii="Traditional Arabic" w:hAnsi="Traditional Arabic"/>
          <w:b/>
          <w:noProof w:val="0"/>
          <w:color w:val="000000"/>
          <w:sz w:val="36"/>
          <w:vertAlign w:val="superscript"/>
          <w:rtl/>
          <w:lang w:bidi="ar-SY"/>
        </w:rPr>
        <w:t>)</w:t>
      </w:r>
      <w:r w:rsidRPr="008C6CCB">
        <w:rPr>
          <w:rFonts w:ascii="Traditional Arabic" w:hAnsi="Traditional Arabic" w:hint="cs"/>
          <w:b/>
          <w:noProof w:val="0"/>
          <w:color w:val="000000"/>
          <w:sz w:val="36"/>
          <w:rtl/>
          <w:lang w:bidi="ar-SY"/>
        </w:rPr>
        <w:t>.</w:t>
      </w:r>
    </w:p>
    <w:p w14:paraId="30E0E96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أن يأكُل قبل الخروجِ لِصَلاةِ عِيدِ الفِطْرِ تمراتٍ، يَقْطَعُها على وِتْر (ثلاث أو خمس تمرات).</w:t>
      </w:r>
    </w:p>
    <w:p w14:paraId="3F678A68"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5-</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ومِن سُنَن الصَّلاةِ: التَّكبِيرات الزَّوائِد، والذِّكْر فيما بَيْنَها، وقِراءَة السُّوَر المذكورَةِ، وأداؤُها في المصَلَّى.</w:t>
      </w:r>
    </w:p>
    <w:p w14:paraId="02359E23" w14:textId="77777777" w:rsidR="00CB4068" w:rsidRPr="005569B3" w:rsidRDefault="00CB4068" w:rsidP="00CB4068">
      <w:pPr>
        <w:widowControl w:val="0"/>
        <w:spacing w:before="240" w:after="120"/>
        <w:ind w:firstLine="397"/>
        <w:rPr>
          <w:rFonts w:ascii="Lotus Linotype" w:hAnsi="Lotus Linotype"/>
          <w:b/>
          <w:bCs/>
          <w:noProof w:val="0"/>
          <w:sz w:val="34"/>
          <w:rtl/>
          <w:lang w:bidi="ar-SY"/>
        </w:rPr>
      </w:pPr>
      <w:r w:rsidRPr="005569B3">
        <w:rPr>
          <w:rFonts w:ascii="Lotus Linotype" w:hAnsi="Lotus Linotype" w:hint="cs"/>
          <w:b/>
          <w:bCs/>
          <w:noProof w:val="0"/>
          <w:sz w:val="34"/>
          <w:rtl/>
          <w:lang w:bidi="ar-SY"/>
        </w:rPr>
        <w:t>أحكام</w:t>
      </w:r>
      <w:r>
        <w:rPr>
          <w:rFonts w:ascii="Lotus Linotype" w:hAnsi="Lotus Linotype" w:hint="cs"/>
          <w:b/>
          <w:bCs/>
          <w:noProof w:val="0"/>
          <w:sz w:val="34"/>
          <w:rtl/>
          <w:lang w:bidi="ar-SY"/>
        </w:rPr>
        <w:t>ٌ</w:t>
      </w:r>
      <w:r w:rsidRPr="005569B3">
        <w:rPr>
          <w:rFonts w:ascii="Lotus Linotype" w:hAnsi="Lotus Linotype" w:hint="cs"/>
          <w:b/>
          <w:bCs/>
          <w:noProof w:val="0"/>
          <w:sz w:val="34"/>
          <w:rtl/>
          <w:lang w:bidi="ar-SY"/>
        </w:rPr>
        <w:t xml:space="preserve"> وف</w:t>
      </w:r>
      <w:r>
        <w:rPr>
          <w:rFonts w:ascii="Lotus Linotype" w:hAnsi="Lotus Linotype" w:hint="cs"/>
          <w:b/>
          <w:bCs/>
          <w:noProof w:val="0"/>
          <w:sz w:val="34"/>
          <w:rtl/>
          <w:lang w:bidi="ar-SY"/>
        </w:rPr>
        <w:t>َ</w:t>
      </w:r>
      <w:r w:rsidRPr="005569B3">
        <w:rPr>
          <w:rFonts w:ascii="Lotus Linotype" w:hAnsi="Lotus Linotype" w:hint="cs"/>
          <w:b/>
          <w:bCs/>
          <w:noProof w:val="0"/>
          <w:sz w:val="34"/>
          <w:rtl/>
          <w:lang w:bidi="ar-SY"/>
        </w:rPr>
        <w:t>وائ</w:t>
      </w:r>
      <w:r>
        <w:rPr>
          <w:rFonts w:ascii="Lotus Linotype" w:hAnsi="Lotus Linotype" w:hint="cs"/>
          <w:b/>
          <w:bCs/>
          <w:noProof w:val="0"/>
          <w:sz w:val="34"/>
          <w:rtl/>
          <w:lang w:bidi="ar-SY"/>
        </w:rPr>
        <w:t>ِ</w:t>
      </w:r>
      <w:r w:rsidRPr="005569B3">
        <w:rPr>
          <w:rFonts w:ascii="Lotus Linotype" w:hAnsi="Lotus Linotype" w:hint="cs"/>
          <w:b/>
          <w:bCs/>
          <w:noProof w:val="0"/>
          <w:sz w:val="34"/>
          <w:rtl/>
          <w:lang w:bidi="ar-SY"/>
        </w:rPr>
        <w:t>د:</w:t>
      </w:r>
    </w:p>
    <w:p w14:paraId="5E005CD6"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أوَّلاً: يُكرَه التَّنَفُّلُ قَبْل صَلاةِ العِيدِ وبَعْدَها في مَوْضِعِها، إلّا إذا أُدِّيَت في المسجِدِ فَتُؤَدَّى تحيَّة المسجِدِ عند الدُّخولِ.</w:t>
      </w:r>
    </w:p>
    <w:p w14:paraId="4EF65975"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ثانياً: يُسَنّ لِمَن فاتَتْه صَلاةُ العِيدِ أو فاتَه بَعْضُها: قَضاؤها على صِفَتِها، بأن يُصَلِّيها ركعَتَيْن بِتَكبِيراتها، وما فاتَه يُتِمُّه على صِفَتِه.</w:t>
      </w:r>
    </w:p>
    <w:p w14:paraId="5BD2B49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lastRenderedPageBreak/>
        <w:t>ثالثاً: يُسَنّ التَّكبِيرِ لَيْلَتي العِيْدَيْن، وعشر ذِي الحجَّة، وأيّام التَّشرِيق، وهو نَوعانِ:</w:t>
      </w:r>
    </w:p>
    <w:p w14:paraId="3D66216D" w14:textId="77777777" w:rsidR="00CB4068" w:rsidRDefault="00CB4068" w:rsidP="00CB4068">
      <w:pPr>
        <w:widowControl w:val="0"/>
        <w:spacing w:before="120" w:after="120"/>
        <w:ind w:firstLine="397"/>
        <w:rPr>
          <w:rFonts w:ascii="Traditional Arabic" w:hAnsi="Traditional Arabic"/>
          <w:b/>
          <w:noProof w:val="0"/>
          <w:color w:val="000000"/>
          <w:sz w:val="36"/>
          <w:rtl/>
          <w:lang w:bidi="ar-SY"/>
        </w:rPr>
      </w:pPr>
      <w:r w:rsidRPr="005569B3">
        <w:rPr>
          <w:rFonts w:hint="cs"/>
          <w:b/>
          <w:bCs/>
          <w:noProof w:val="0"/>
          <w:sz w:val="36"/>
          <w:rtl/>
          <w:lang w:bidi="ar-SY"/>
        </w:rPr>
        <w:t>1-</w:t>
      </w:r>
      <w:r w:rsidRPr="005569B3">
        <w:rPr>
          <w:b/>
          <w:bCs/>
          <w:noProof w:val="0"/>
          <w:sz w:val="36"/>
          <w:rtl/>
          <w:lang w:bidi="ar-SY"/>
        </w:rPr>
        <w:t xml:space="preserve"> </w:t>
      </w:r>
      <w:r w:rsidRPr="005569B3">
        <w:rPr>
          <w:rFonts w:hint="cs"/>
          <w:b/>
          <w:bCs/>
          <w:noProof w:val="0"/>
          <w:sz w:val="36"/>
          <w:rtl/>
          <w:lang w:bidi="ar-SY"/>
        </w:rPr>
        <w:t>الم</w:t>
      </w:r>
      <w:r>
        <w:rPr>
          <w:rFonts w:hint="cs"/>
          <w:b/>
          <w:bCs/>
          <w:noProof w:val="0"/>
          <w:sz w:val="36"/>
          <w:rtl/>
          <w:lang w:bidi="ar-SY"/>
        </w:rPr>
        <w:t>ُ</w:t>
      </w:r>
      <w:r w:rsidRPr="005569B3">
        <w:rPr>
          <w:rFonts w:hint="cs"/>
          <w:b/>
          <w:bCs/>
          <w:noProof w:val="0"/>
          <w:sz w:val="36"/>
          <w:rtl/>
          <w:lang w:bidi="ar-SY"/>
        </w:rPr>
        <w:t>ط</w:t>
      </w:r>
      <w:r>
        <w:rPr>
          <w:rFonts w:hint="cs"/>
          <w:b/>
          <w:bCs/>
          <w:noProof w:val="0"/>
          <w:sz w:val="36"/>
          <w:rtl/>
          <w:lang w:bidi="ar-SY"/>
        </w:rPr>
        <w:t>ْ</w:t>
      </w:r>
      <w:r w:rsidRPr="005569B3">
        <w:rPr>
          <w:rFonts w:hint="cs"/>
          <w:b/>
          <w:bCs/>
          <w:noProof w:val="0"/>
          <w:sz w:val="36"/>
          <w:rtl/>
          <w:lang w:bidi="ar-SY"/>
        </w:rPr>
        <w:t>ل</w:t>
      </w:r>
      <w:r>
        <w:rPr>
          <w:rFonts w:hint="cs"/>
          <w:b/>
          <w:bCs/>
          <w:noProof w:val="0"/>
          <w:sz w:val="36"/>
          <w:rtl/>
          <w:lang w:bidi="ar-SY"/>
        </w:rPr>
        <w:t>َ</w:t>
      </w:r>
      <w:r w:rsidRPr="005569B3">
        <w:rPr>
          <w:rFonts w:hint="cs"/>
          <w:b/>
          <w:bCs/>
          <w:noProof w:val="0"/>
          <w:sz w:val="36"/>
          <w:rtl/>
          <w:lang w:bidi="ar-SY"/>
        </w:rPr>
        <w:t>ق:</w:t>
      </w:r>
      <w:r>
        <w:rPr>
          <w:rFonts w:ascii="Traditional Arabic" w:hAnsi="Traditional Arabic" w:hint="cs"/>
          <w:b/>
          <w:noProof w:val="0"/>
          <w:color w:val="000000"/>
          <w:sz w:val="36"/>
          <w:rtl/>
          <w:lang w:bidi="ar-SY"/>
        </w:rPr>
        <w:t xml:space="preserve"> وهو الذي لم يُقَيَّد بِوَقْتٍ محدَّدٍ، ويَبْدأ في عِيدِ الفِطْر مِن غُروبِ شَمْسِ لَيْلَةِ العِيدِ إلى بدْءِ الصَّلاةِ، فَيُكَبِّر في اللَّيلِ وفي الطَّرِيقِ إلى المصَلَّى وأثناءَ جُلوسِه فيه حتى حُضور الإمامِ. ويَبْدَأ في عَشْر ذي الحجَّة مِن غُروبِ الشَّمسِ لَيْلَة اليوم الأوَّل مِن ذِي الحجَّة إلى غُروبِ شَمْسِ آخِر أيّام التَّشرِيق (اليوم الثّالِث عَشَر). ويكبِّر في الأسواقِ والبُيوتِ والمساجِد وغيرها، ويجهَر بِه الرِّجالُ وتُسِرُّ به النِّساء.</w:t>
      </w:r>
    </w:p>
    <w:p w14:paraId="121D2B04" w14:textId="77777777" w:rsidR="00CB4068" w:rsidRDefault="00CB4068" w:rsidP="00CB4068">
      <w:pPr>
        <w:widowControl w:val="0"/>
        <w:spacing w:before="120" w:after="120"/>
        <w:ind w:firstLine="397"/>
        <w:rPr>
          <w:rFonts w:ascii="Traditional Arabic" w:hAnsi="Traditional Arabic"/>
          <w:b/>
          <w:noProof w:val="0"/>
          <w:color w:val="000000"/>
          <w:sz w:val="36"/>
          <w:rtl/>
          <w:lang w:bidi="ar-SY"/>
        </w:rPr>
      </w:pPr>
      <w:r w:rsidRPr="005569B3">
        <w:rPr>
          <w:rFonts w:hint="cs"/>
          <w:b/>
          <w:bCs/>
          <w:noProof w:val="0"/>
          <w:sz w:val="36"/>
          <w:rtl/>
          <w:lang w:bidi="ar-SY"/>
        </w:rPr>
        <w:t>2-</w:t>
      </w:r>
      <w:r>
        <w:rPr>
          <w:rFonts w:hint="cs"/>
          <w:b/>
          <w:bCs/>
          <w:noProof w:val="0"/>
          <w:sz w:val="36"/>
          <w:rtl/>
          <w:lang w:bidi="ar-SY"/>
        </w:rPr>
        <w:t xml:space="preserve"> </w:t>
      </w:r>
      <w:r w:rsidRPr="005569B3">
        <w:rPr>
          <w:rFonts w:hint="cs"/>
          <w:b/>
          <w:bCs/>
          <w:noProof w:val="0"/>
          <w:sz w:val="36"/>
          <w:rtl/>
          <w:lang w:bidi="ar-SY"/>
        </w:rPr>
        <w:t>الت</w:t>
      </w:r>
      <w:r>
        <w:rPr>
          <w:rFonts w:hint="cs"/>
          <w:b/>
          <w:bCs/>
          <w:noProof w:val="0"/>
          <w:sz w:val="36"/>
          <w:rtl/>
          <w:lang w:bidi="ar-SY"/>
        </w:rPr>
        <w:t>َّ</w:t>
      </w:r>
      <w:r w:rsidRPr="005569B3">
        <w:rPr>
          <w:rFonts w:hint="cs"/>
          <w:b/>
          <w:bCs/>
          <w:noProof w:val="0"/>
          <w:sz w:val="36"/>
          <w:rtl/>
          <w:lang w:bidi="ar-SY"/>
        </w:rPr>
        <w:t>كب</w:t>
      </w:r>
      <w:r>
        <w:rPr>
          <w:rFonts w:hint="cs"/>
          <w:b/>
          <w:bCs/>
          <w:noProof w:val="0"/>
          <w:sz w:val="36"/>
          <w:rtl/>
          <w:lang w:bidi="ar-SY"/>
        </w:rPr>
        <w:t>ِ</w:t>
      </w:r>
      <w:r w:rsidRPr="005569B3">
        <w:rPr>
          <w:rFonts w:hint="cs"/>
          <w:b/>
          <w:bCs/>
          <w:noProof w:val="0"/>
          <w:sz w:val="36"/>
          <w:rtl/>
          <w:lang w:bidi="ar-SY"/>
        </w:rPr>
        <w:t>ير</w:t>
      </w:r>
      <w:r>
        <w:rPr>
          <w:rFonts w:hint="cs"/>
          <w:b/>
          <w:bCs/>
          <w:noProof w:val="0"/>
          <w:sz w:val="36"/>
          <w:rtl/>
          <w:lang w:bidi="ar-SY"/>
        </w:rPr>
        <w:t>ُ</w:t>
      </w:r>
      <w:r w:rsidRPr="005569B3">
        <w:rPr>
          <w:rFonts w:hint="cs"/>
          <w:b/>
          <w:bCs/>
          <w:noProof w:val="0"/>
          <w:sz w:val="36"/>
          <w:rtl/>
          <w:lang w:bidi="ar-SY"/>
        </w:rPr>
        <w:t xml:space="preserve"> الم</w:t>
      </w:r>
      <w:r>
        <w:rPr>
          <w:rFonts w:hint="cs"/>
          <w:b/>
          <w:bCs/>
          <w:noProof w:val="0"/>
          <w:sz w:val="36"/>
          <w:rtl/>
          <w:lang w:bidi="ar-SY"/>
        </w:rPr>
        <w:t>ُ</w:t>
      </w:r>
      <w:r w:rsidRPr="005569B3">
        <w:rPr>
          <w:rFonts w:hint="cs"/>
          <w:b/>
          <w:bCs/>
          <w:noProof w:val="0"/>
          <w:sz w:val="36"/>
          <w:rtl/>
          <w:lang w:bidi="ar-SY"/>
        </w:rPr>
        <w:t>ق</w:t>
      </w:r>
      <w:r>
        <w:rPr>
          <w:rFonts w:hint="cs"/>
          <w:b/>
          <w:bCs/>
          <w:noProof w:val="0"/>
          <w:sz w:val="36"/>
          <w:rtl/>
          <w:lang w:bidi="ar-SY"/>
        </w:rPr>
        <w:t>َ</w:t>
      </w:r>
      <w:r w:rsidRPr="005569B3">
        <w:rPr>
          <w:rFonts w:hint="cs"/>
          <w:b/>
          <w:bCs/>
          <w:noProof w:val="0"/>
          <w:sz w:val="36"/>
          <w:rtl/>
          <w:lang w:bidi="ar-SY"/>
        </w:rPr>
        <w:t>ي</w:t>
      </w:r>
      <w:r>
        <w:rPr>
          <w:rFonts w:hint="cs"/>
          <w:b/>
          <w:bCs/>
          <w:noProof w:val="0"/>
          <w:sz w:val="36"/>
          <w:rtl/>
          <w:lang w:bidi="ar-SY"/>
        </w:rPr>
        <w:t>َّ</w:t>
      </w:r>
      <w:r w:rsidRPr="005569B3">
        <w:rPr>
          <w:rFonts w:hint="cs"/>
          <w:b/>
          <w:bCs/>
          <w:noProof w:val="0"/>
          <w:sz w:val="36"/>
          <w:rtl/>
          <w:lang w:bidi="ar-SY"/>
        </w:rPr>
        <w:t>د:</w:t>
      </w:r>
      <w:r>
        <w:rPr>
          <w:rFonts w:ascii="Traditional Arabic" w:hAnsi="Traditional Arabic" w:hint="cs"/>
          <w:b/>
          <w:noProof w:val="0"/>
          <w:color w:val="000000"/>
          <w:sz w:val="36"/>
          <w:rtl/>
          <w:lang w:bidi="ar-SY"/>
        </w:rPr>
        <w:t xml:space="preserve"> وهو المقَيَّد بِأدْبارِ الصَّلواتِ المفروضَة المؤدّاة في جَماعَةٍ، ويبدأ في حَقّ غير المحرِم بالحجّ مِن صَلاةِ الفَجْرِ يوم عَرَفَة إلى عَصْرِ آخِر أيّام التَّشْرِيقِ.</w:t>
      </w:r>
    </w:p>
    <w:p w14:paraId="0407F8D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وفي حقّ المحرِم بالحجّ يَبْدَأ مِن صَلاةِ الظُّهْرِ يَوْمَ العِيدِ إلى عَصْرِ آخِر أيّامِ التَّشرِيقِ.</w:t>
      </w:r>
    </w:p>
    <w:p w14:paraId="40E144E4" w14:textId="77777777" w:rsidR="00CB4068" w:rsidRPr="005569B3" w:rsidRDefault="00CB4068" w:rsidP="00CB4068">
      <w:pPr>
        <w:widowControl w:val="0"/>
        <w:spacing w:before="240" w:after="120"/>
        <w:ind w:firstLine="397"/>
        <w:rPr>
          <w:rFonts w:ascii="Lotus Linotype" w:hAnsi="Lotus Linotype"/>
          <w:b/>
          <w:bCs/>
          <w:noProof w:val="0"/>
          <w:sz w:val="34"/>
          <w:rtl/>
          <w:lang w:bidi="ar-SY"/>
        </w:rPr>
      </w:pPr>
      <w:r w:rsidRPr="005569B3">
        <w:rPr>
          <w:rFonts w:ascii="Lotus Linotype" w:hAnsi="Lotus Linotype" w:hint="cs"/>
          <w:b/>
          <w:bCs/>
          <w:noProof w:val="0"/>
          <w:sz w:val="34"/>
          <w:rtl/>
          <w:lang w:bidi="ar-SY"/>
        </w:rPr>
        <w:t>ص</w:t>
      </w:r>
      <w:r>
        <w:rPr>
          <w:rFonts w:ascii="Lotus Linotype" w:hAnsi="Lotus Linotype" w:hint="cs"/>
          <w:b/>
          <w:bCs/>
          <w:noProof w:val="0"/>
          <w:sz w:val="34"/>
          <w:rtl/>
          <w:lang w:bidi="ar-SY"/>
        </w:rPr>
        <w:t>ِ</w:t>
      </w:r>
      <w:r w:rsidRPr="005569B3">
        <w:rPr>
          <w:rFonts w:ascii="Lotus Linotype" w:hAnsi="Lotus Linotype" w:hint="cs"/>
          <w:b/>
          <w:bCs/>
          <w:noProof w:val="0"/>
          <w:sz w:val="34"/>
          <w:rtl/>
          <w:lang w:bidi="ar-SY"/>
        </w:rPr>
        <w:t>ف</w:t>
      </w:r>
      <w:r>
        <w:rPr>
          <w:rFonts w:ascii="Lotus Linotype" w:hAnsi="Lotus Linotype" w:hint="cs"/>
          <w:b/>
          <w:bCs/>
          <w:noProof w:val="0"/>
          <w:sz w:val="34"/>
          <w:rtl/>
          <w:lang w:bidi="ar-SY"/>
        </w:rPr>
        <w:t>َ</w:t>
      </w:r>
      <w:r w:rsidRPr="005569B3">
        <w:rPr>
          <w:rFonts w:ascii="Lotus Linotype" w:hAnsi="Lotus Linotype" w:hint="cs"/>
          <w:b/>
          <w:bCs/>
          <w:noProof w:val="0"/>
          <w:sz w:val="34"/>
          <w:rtl/>
          <w:lang w:bidi="ar-SY"/>
        </w:rPr>
        <w:t>ة الت</w:t>
      </w:r>
      <w:r>
        <w:rPr>
          <w:rFonts w:ascii="Lotus Linotype" w:hAnsi="Lotus Linotype" w:hint="cs"/>
          <w:b/>
          <w:bCs/>
          <w:noProof w:val="0"/>
          <w:sz w:val="34"/>
          <w:rtl/>
          <w:lang w:bidi="ar-SY"/>
        </w:rPr>
        <w:t>َّ</w:t>
      </w:r>
      <w:r w:rsidRPr="005569B3">
        <w:rPr>
          <w:rFonts w:ascii="Lotus Linotype" w:hAnsi="Lotus Linotype" w:hint="cs"/>
          <w:b/>
          <w:bCs/>
          <w:noProof w:val="0"/>
          <w:sz w:val="34"/>
          <w:rtl/>
          <w:lang w:bidi="ar-SY"/>
        </w:rPr>
        <w:t>كب</w:t>
      </w:r>
      <w:r>
        <w:rPr>
          <w:rFonts w:ascii="Lotus Linotype" w:hAnsi="Lotus Linotype" w:hint="cs"/>
          <w:b/>
          <w:bCs/>
          <w:noProof w:val="0"/>
          <w:sz w:val="34"/>
          <w:rtl/>
          <w:lang w:bidi="ar-SY"/>
        </w:rPr>
        <w:t>ِ</w:t>
      </w:r>
      <w:r w:rsidRPr="005569B3">
        <w:rPr>
          <w:rFonts w:ascii="Lotus Linotype" w:hAnsi="Lotus Linotype" w:hint="cs"/>
          <w:b/>
          <w:bCs/>
          <w:noProof w:val="0"/>
          <w:sz w:val="34"/>
          <w:rtl/>
          <w:lang w:bidi="ar-SY"/>
        </w:rPr>
        <w:t>ير:</w:t>
      </w:r>
    </w:p>
    <w:p w14:paraId="1D1CA5F0"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أن يقول: اللهُ أكبَر، الله أكبَر، لا إله إلّا الله، والله أكبَر، اللهُ أكبَر، وللهِ الحمْد.</w:t>
      </w:r>
    </w:p>
    <w:p w14:paraId="6F16AA1F" w14:textId="77777777" w:rsidR="00CB4068" w:rsidRPr="005569B3" w:rsidRDefault="00CB4068" w:rsidP="00CB4068">
      <w:pPr>
        <w:widowControl w:val="0"/>
        <w:spacing w:before="240" w:after="120"/>
        <w:ind w:firstLine="397"/>
        <w:rPr>
          <w:rFonts w:ascii="Lotus Linotype" w:hAnsi="Lotus Linotype"/>
          <w:b/>
          <w:bCs/>
          <w:noProof w:val="0"/>
          <w:sz w:val="34"/>
          <w:rtl/>
          <w:lang w:bidi="ar-SY"/>
        </w:rPr>
      </w:pPr>
      <w:r>
        <w:rPr>
          <w:rFonts w:ascii="Lotus Linotype" w:hAnsi="Lotus Linotype" w:hint="cs"/>
          <w:b/>
          <w:bCs/>
          <w:noProof w:val="0"/>
          <w:sz w:val="34"/>
          <w:rtl/>
          <w:lang w:bidi="ar-SY"/>
        </w:rPr>
        <w:t>الأسئِلَة</w:t>
      </w:r>
      <w:r w:rsidRPr="005569B3">
        <w:rPr>
          <w:rFonts w:ascii="Lotus Linotype" w:hAnsi="Lotus Linotype" w:hint="cs"/>
          <w:b/>
          <w:bCs/>
          <w:noProof w:val="0"/>
          <w:sz w:val="34"/>
          <w:rtl/>
          <w:lang w:bidi="ar-SY"/>
        </w:rPr>
        <w:t>:</w:t>
      </w:r>
    </w:p>
    <w:p w14:paraId="53896178"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س1: ما مَوْضِع دُعاء الاستِفْتاح، والاستِعاذَة في صَلاة العِيدِ ؟</w:t>
      </w:r>
    </w:p>
    <w:p w14:paraId="586D1C5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س2: ضَع عَلامَة </w:t>
      </w:r>
      <w:r w:rsidRPr="003124CF">
        <w:rPr>
          <w:rFonts w:ascii="Traditional Arabic" w:hAnsi="Traditional Arabic" w:hint="cs"/>
          <w:b/>
          <w:noProof w:val="0"/>
          <w:color w:val="000000"/>
          <w:sz w:val="36"/>
          <w:rtl/>
          <w:lang w:bidi="ar-SY"/>
        </w:rPr>
        <w:t>(</w:t>
      </w:r>
      <w:r w:rsidRPr="003124CF">
        <w:rPr>
          <w:rFonts w:ascii="Traditional Arabic" w:hAnsi="Traditional Arabic" w:hint="cs"/>
          <w:b/>
          <w:bCs/>
          <w:noProof w:val="0"/>
          <w:color w:val="000000"/>
          <w:sz w:val="36"/>
          <w:rtl/>
          <w:lang w:bidi="ar-SY"/>
        </w:rPr>
        <w:sym w:font="Wingdings" w:char="F0FC"/>
      </w:r>
      <w:r w:rsidRPr="003124CF">
        <w:rPr>
          <w:rFonts w:ascii="Traditional Arabic" w:hAnsi="Traditional Arabic" w:hint="cs"/>
          <w:b/>
          <w:noProof w:val="0"/>
          <w:color w:val="000000"/>
          <w:sz w:val="36"/>
          <w:rtl/>
          <w:lang w:bidi="ar-SY"/>
        </w:rPr>
        <w:t xml:space="preserve">) </w:t>
      </w:r>
      <w:r>
        <w:rPr>
          <w:rFonts w:ascii="Traditional Arabic" w:hAnsi="Traditional Arabic" w:hint="cs"/>
          <w:b/>
          <w:noProof w:val="0"/>
          <w:color w:val="000000"/>
          <w:sz w:val="36"/>
          <w:rtl/>
          <w:lang w:bidi="ar-SY"/>
        </w:rPr>
        <w:t>أمامَ الأعيادِ الشَّرْعِيَّة، وعلامَة</w:t>
      </w:r>
      <w:r w:rsidRPr="003124CF">
        <w:rPr>
          <w:rFonts w:ascii="Traditional Arabic" w:hAnsi="Traditional Arabic" w:hint="cs"/>
          <w:b/>
          <w:noProof w:val="0"/>
          <w:color w:val="000000"/>
          <w:sz w:val="36"/>
          <w:rtl/>
          <w:lang w:bidi="ar-SY"/>
        </w:rPr>
        <w:t xml:space="preserve"> (×) </w:t>
      </w:r>
      <w:r>
        <w:rPr>
          <w:rFonts w:ascii="Traditional Arabic" w:hAnsi="Traditional Arabic" w:hint="cs"/>
          <w:b/>
          <w:noProof w:val="0"/>
          <w:color w:val="000000"/>
          <w:sz w:val="36"/>
          <w:rtl/>
          <w:lang w:bidi="ar-SY"/>
        </w:rPr>
        <w:t xml:space="preserve">أمام الأعياد غير الشَّرْعِيَّة </w:t>
      </w:r>
      <w:r>
        <w:rPr>
          <w:rFonts w:ascii="Traditional Arabic" w:hAnsi="Traditional Arabic"/>
          <w:b/>
          <w:noProof w:val="0"/>
          <w:color w:val="000000"/>
          <w:sz w:val="36"/>
          <w:rtl/>
          <w:lang w:bidi="ar-SY"/>
        </w:rPr>
        <w:br/>
      </w:r>
      <w:r>
        <w:rPr>
          <w:rFonts w:ascii="Traditional Arabic" w:hAnsi="Traditional Arabic" w:hint="cs"/>
          <w:b/>
          <w:noProof w:val="0"/>
          <w:color w:val="000000"/>
          <w:sz w:val="36"/>
          <w:rtl/>
          <w:lang w:bidi="ar-SY"/>
        </w:rPr>
        <w:t>فيما يلي:</w:t>
      </w:r>
    </w:p>
    <w:p w14:paraId="6CE46CEC"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 عيد الفِطْر.   (  ) عِيد الميلادِ.  (  ) عِيد رَأس السَّنَّة.   (  ) عيد الأُمّ.</w:t>
      </w:r>
    </w:p>
    <w:p w14:paraId="1233929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س3: أكمِل الفَراغات فيما يلي:</w:t>
      </w:r>
    </w:p>
    <w:p w14:paraId="5F8BAA9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السُّنَّة تَقدِيم صَلاةِ عِيد </w:t>
      </w:r>
      <w:r w:rsidRPr="003124CF">
        <w:rPr>
          <w:rFonts w:ascii="Traditional Arabic" w:hAnsi="Traditional Arabic" w:hint="cs"/>
          <w:b/>
          <w:noProof w:val="0"/>
          <w:color w:val="000000"/>
          <w:sz w:val="20"/>
          <w:szCs w:val="20"/>
          <w:rtl/>
          <w:lang w:bidi="ar-SY"/>
        </w:rPr>
        <w:t xml:space="preserve">000000000000000 </w:t>
      </w:r>
      <w:r w:rsidRPr="003124CF">
        <w:rPr>
          <w:rFonts w:ascii="Traditional Arabic" w:hAnsi="Traditional Arabic" w:hint="cs"/>
          <w:b/>
          <w:noProof w:val="0"/>
          <w:color w:val="000000"/>
          <w:sz w:val="36"/>
          <w:rtl/>
          <w:lang w:bidi="ar-SY"/>
        </w:rPr>
        <w:t xml:space="preserve"> </w:t>
      </w:r>
      <w:r>
        <w:rPr>
          <w:rFonts w:ascii="Traditional Arabic" w:hAnsi="Traditional Arabic" w:hint="cs"/>
          <w:b/>
          <w:noProof w:val="0"/>
          <w:color w:val="000000"/>
          <w:sz w:val="36"/>
          <w:rtl/>
          <w:lang w:bidi="ar-SY"/>
        </w:rPr>
        <w:t xml:space="preserve"> وتأخِير صَلاة عِيد </w:t>
      </w:r>
      <w:r w:rsidRPr="003124CF">
        <w:rPr>
          <w:rFonts w:ascii="Traditional Arabic" w:hAnsi="Traditional Arabic" w:hint="cs"/>
          <w:b/>
          <w:noProof w:val="0"/>
          <w:color w:val="000000"/>
          <w:sz w:val="20"/>
          <w:szCs w:val="20"/>
          <w:rtl/>
          <w:lang w:bidi="ar-SY"/>
        </w:rPr>
        <w:t xml:space="preserve">000000000000000 </w:t>
      </w:r>
      <w:r w:rsidRPr="003124CF">
        <w:rPr>
          <w:rFonts w:ascii="Traditional Arabic" w:hAnsi="Traditional Arabic" w:hint="cs"/>
          <w:b/>
          <w:noProof w:val="0"/>
          <w:color w:val="000000"/>
          <w:sz w:val="36"/>
          <w:rtl/>
          <w:lang w:bidi="ar-SY"/>
        </w:rPr>
        <w:t xml:space="preserve"> </w:t>
      </w:r>
    </w:p>
    <w:p w14:paraId="0C1CF0E7"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ب-</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الأفضَل إقامَة صَلاةِ العِيدَيْن في </w:t>
      </w:r>
      <w:r w:rsidRPr="003124CF">
        <w:rPr>
          <w:rFonts w:ascii="Traditional Arabic" w:hAnsi="Traditional Arabic" w:hint="cs"/>
          <w:b/>
          <w:noProof w:val="0"/>
          <w:color w:val="000000"/>
          <w:sz w:val="20"/>
          <w:szCs w:val="20"/>
          <w:rtl/>
          <w:lang w:bidi="ar-SY"/>
        </w:rPr>
        <w:t xml:space="preserve">000000000000000 </w:t>
      </w:r>
      <w:r w:rsidRPr="003124CF">
        <w:rPr>
          <w:rFonts w:ascii="Traditional Arabic" w:hAnsi="Traditional Arabic" w:hint="cs"/>
          <w:b/>
          <w:noProof w:val="0"/>
          <w:color w:val="000000"/>
          <w:sz w:val="36"/>
          <w:rtl/>
          <w:lang w:bidi="ar-SY"/>
        </w:rPr>
        <w:t xml:space="preserve"> </w:t>
      </w:r>
      <w:r>
        <w:rPr>
          <w:rFonts w:ascii="Traditional Arabic" w:hAnsi="Traditional Arabic" w:hint="cs"/>
          <w:b/>
          <w:noProof w:val="0"/>
          <w:color w:val="000000"/>
          <w:sz w:val="36"/>
          <w:rtl/>
          <w:lang w:bidi="ar-SY"/>
        </w:rPr>
        <w:t xml:space="preserve"> القَرِيبَة مِن </w:t>
      </w:r>
      <w:r w:rsidRPr="003124CF">
        <w:rPr>
          <w:rFonts w:ascii="Traditional Arabic" w:hAnsi="Traditional Arabic" w:hint="cs"/>
          <w:b/>
          <w:noProof w:val="0"/>
          <w:color w:val="000000"/>
          <w:sz w:val="20"/>
          <w:szCs w:val="20"/>
          <w:rtl/>
          <w:lang w:bidi="ar-SY"/>
        </w:rPr>
        <w:t xml:space="preserve">000000000000000 </w:t>
      </w:r>
      <w:r w:rsidRPr="003124CF">
        <w:rPr>
          <w:rFonts w:ascii="Traditional Arabic" w:hAnsi="Traditional Arabic" w:hint="cs"/>
          <w:b/>
          <w:noProof w:val="0"/>
          <w:color w:val="000000"/>
          <w:sz w:val="36"/>
          <w:rtl/>
          <w:lang w:bidi="ar-SY"/>
        </w:rPr>
        <w:t xml:space="preserve"> </w:t>
      </w:r>
    </w:p>
    <w:p w14:paraId="4D52734F"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التاسع والعشرون</w:t>
      </w:r>
      <w:r w:rsidRPr="004D3806">
        <w:rPr>
          <w:rFonts w:ascii="Msh Quraan1" w:eastAsia="MS Mincho" w:hAnsi="Msh Quraan1"/>
          <w:b/>
          <w:bCs/>
          <w:sz w:val="36"/>
          <w:vertAlign w:val="superscript"/>
          <w:rtl/>
          <w:lang w:bidi="ar-SY"/>
        </w:rPr>
        <w:t xml:space="preserve"> (</w:t>
      </w:r>
      <w:r w:rsidRPr="004D3806">
        <w:rPr>
          <w:rFonts w:ascii="Msh Quraan1" w:eastAsia="MS Mincho" w:hAnsi="Msh Quraan1"/>
          <w:b/>
          <w:bCs/>
          <w:sz w:val="36"/>
          <w:vertAlign w:val="superscript"/>
          <w:rtl/>
          <w:lang w:bidi="ar-SY"/>
        </w:rPr>
        <w:footnoteReference w:id="191"/>
      </w:r>
      <w:r w:rsidRPr="004D3806">
        <w:rPr>
          <w:rFonts w:ascii="Msh Quraan1" w:eastAsia="MS Mincho" w:hAnsi="Msh Quraan1"/>
          <w:b/>
          <w:bCs/>
          <w:sz w:val="36"/>
          <w:vertAlign w:val="superscript"/>
          <w:rtl/>
          <w:lang w:bidi="ar-SY"/>
        </w:rPr>
        <w:t>)</w:t>
      </w:r>
    </w:p>
    <w:p w14:paraId="6F1E69AD"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صَلاةُ الاسْتِسْقاءِ</w:t>
      </w:r>
    </w:p>
    <w:p w14:paraId="7CC8F2B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لا بُدَّ لِلمُسلِم دائِماً مِن الشُّعورِ بافِتِقارِه إلى اللهِ وحاجَتِه إليه، ولا يَغْتَرّ بما تَيَسَّر مِن وسائِل لِتَوفِيرِ الماءِ هي في حَقِيقَتِها فَيْضٌ مِن نِعَمِ اللهِ تعالى، ولِيَتَذَكَّر أن تَأَخُّر نُزولِ الأَمْطار إنَّما هو ابتِلاءٌ مِن اللهِ تعالى لِعِبادِه لِيَرْجِعوا إليه، وذلك بِعَمَلِ الصّالحات، والتَّوْبَةِ مِن الذُّنوبِ والمعاصِي، وبخاصَّة مَنْع الزَّكاةِ.</w:t>
      </w:r>
    </w:p>
    <w:p w14:paraId="4414C487" w14:textId="77777777" w:rsidR="00CB4068" w:rsidRPr="005E61A3" w:rsidRDefault="00CB4068" w:rsidP="00CB4068">
      <w:pPr>
        <w:widowControl w:val="0"/>
        <w:spacing w:before="240" w:after="120"/>
        <w:ind w:firstLine="397"/>
        <w:rPr>
          <w:rFonts w:ascii="Lotus Linotype" w:hAnsi="Lotus Linotype"/>
          <w:b/>
          <w:bCs/>
          <w:sz w:val="34"/>
          <w:rtl/>
          <w:lang w:bidi="ar-SY"/>
        </w:rPr>
      </w:pPr>
      <w:r w:rsidRPr="005E61A3">
        <w:rPr>
          <w:rFonts w:ascii="Lotus Linotype" w:hAnsi="Lotus Linotype" w:hint="cs"/>
          <w:b/>
          <w:bCs/>
          <w:sz w:val="34"/>
          <w:rtl/>
          <w:lang w:bidi="ar-SY"/>
        </w:rPr>
        <w:t>ت</w:t>
      </w:r>
      <w:r>
        <w:rPr>
          <w:rFonts w:ascii="Lotus Linotype" w:hAnsi="Lotus Linotype" w:hint="cs"/>
          <w:b/>
          <w:bCs/>
          <w:sz w:val="34"/>
          <w:rtl/>
          <w:lang w:bidi="ar-SY"/>
        </w:rPr>
        <w:t>َ</w:t>
      </w:r>
      <w:r w:rsidRPr="005E61A3">
        <w:rPr>
          <w:rFonts w:ascii="Lotus Linotype" w:hAnsi="Lotus Linotype" w:hint="cs"/>
          <w:b/>
          <w:bCs/>
          <w:sz w:val="34"/>
          <w:rtl/>
          <w:lang w:bidi="ar-SY"/>
        </w:rPr>
        <w:t>ع</w:t>
      </w:r>
      <w:r>
        <w:rPr>
          <w:rFonts w:ascii="Lotus Linotype" w:hAnsi="Lotus Linotype" w:hint="cs"/>
          <w:b/>
          <w:bCs/>
          <w:sz w:val="34"/>
          <w:rtl/>
          <w:lang w:bidi="ar-SY"/>
        </w:rPr>
        <w:t>ْ</w:t>
      </w:r>
      <w:r w:rsidRPr="005E61A3">
        <w:rPr>
          <w:rFonts w:ascii="Lotus Linotype" w:hAnsi="Lotus Linotype" w:hint="cs"/>
          <w:b/>
          <w:bCs/>
          <w:sz w:val="34"/>
          <w:rtl/>
          <w:lang w:bidi="ar-SY"/>
        </w:rPr>
        <w:t>ر</w:t>
      </w:r>
      <w:r>
        <w:rPr>
          <w:rFonts w:ascii="Lotus Linotype" w:hAnsi="Lotus Linotype" w:hint="cs"/>
          <w:b/>
          <w:bCs/>
          <w:sz w:val="34"/>
          <w:rtl/>
          <w:lang w:bidi="ar-SY"/>
        </w:rPr>
        <w:t>ِ</w:t>
      </w:r>
      <w:r w:rsidRPr="005E61A3">
        <w:rPr>
          <w:rFonts w:ascii="Lotus Linotype" w:hAnsi="Lotus Linotype" w:hint="cs"/>
          <w:b/>
          <w:bCs/>
          <w:sz w:val="34"/>
          <w:rtl/>
          <w:lang w:bidi="ar-SY"/>
        </w:rPr>
        <w:t>يف</w:t>
      </w:r>
      <w:r>
        <w:rPr>
          <w:rFonts w:ascii="Lotus Linotype" w:hAnsi="Lotus Linotype" w:hint="cs"/>
          <w:b/>
          <w:bCs/>
          <w:sz w:val="34"/>
          <w:rtl/>
          <w:lang w:bidi="ar-SY"/>
        </w:rPr>
        <w:t>ُ</w:t>
      </w:r>
      <w:r w:rsidRPr="005E61A3">
        <w:rPr>
          <w:rFonts w:ascii="Lotus Linotype" w:hAnsi="Lotus Linotype" w:hint="cs"/>
          <w:b/>
          <w:bCs/>
          <w:sz w:val="34"/>
          <w:rtl/>
          <w:lang w:bidi="ar-SY"/>
        </w:rPr>
        <w:t xml:space="preserve"> الاس</w:t>
      </w:r>
      <w:r>
        <w:rPr>
          <w:rFonts w:ascii="Lotus Linotype" w:hAnsi="Lotus Linotype" w:hint="cs"/>
          <w:b/>
          <w:bCs/>
          <w:sz w:val="34"/>
          <w:rtl/>
          <w:lang w:bidi="ar-SY"/>
        </w:rPr>
        <w:t>ْ</w:t>
      </w:r>
      <w:r w:rsidRPr="005E61A3">
        <w:rPr>
          <w:rFonts w:ascii="Lotus Linotype" w:hAnsi="Lotus Linotype" w:hint="cs"/>
          <w:b/>
          <w:bCs/>
          <w:sz w:val="34"/>
          <w:rtl/>
          <w:lang w:bidi="ar-SY"/>
        </w:rPr>
        <w:t>ت</w:t>
      </w:r>
      <w:r>
        <w:rPr>
          <w:rFonts w:ascii="Lotus Linotype" w:hAnsi="Lotus Linotype" w:hint="cs"/>
          <w:b/>
          <w:bCs/>
          <w:sz w:val="34"/>
          <w:rtl/>
          <w:lang w:bidi="ar-SY"/>
        </w:rPr>
        <w:t>ِ</w:t>
      </w:r>
      <w:r w:rsidRPr="005E61A3">
        <w:rPr>
          <w:rFonts w:ascii="Lotus Linotype" w:hAnsi="Lotus Linotype" w:hint="cs"/>
          <w:b/>
          <w:bCs/>
          <w:sz w:val="34"/>
          <w:rtl/>
          <w:lang w:bidi="ar-SY"/>
        </w:rPr>
        <w:t>س</w:t>
      </w:r>
      <w:r>
        <w:rPr>
          <w:rFonts w:ascii="Lotus Linotype" w:hAnsi="Lotus Linotype" w:hint="cs"/>
          <w:b/>
          <w:bCs/>
          <w:sz w:val="34"/>
          <w:rtl/>
          <w:lang w:bidi="ar-SY"/>
        </w:rPr>
        <w:t>ْ</w:t>
      </w:r>
      <w:r w:rsidRPr="005E61A3">
        <w:rPr>
          <w:rFonts w:ascii="Lotus Linotype" w:hAnsi="Lotus Linotype" w:hint="cs"/>
          <w:b/>
          <w:bCs/>
          <w:sz w:val="34"/>
          <w:rtl/>
          <w:lang w:bidi="ar-SY"/>
        </w:rPr>
        <w:t>قاء</w:t>
      </w:r>
      <w:r>
        <w:rPr>
          <w:rFonts w:ascii="Lotus Linotype" w:hAnsi="Lotus Linotype" w:hint="cs"/>
          <w:b/>
          <w:bCs/>
          <w:sz w:val="34"/>
          <w:rtl/>
          <w:lang w:bidi="ar-SY"/>
        </w:rPr>
        <w:t>ِ</w:t>
      </w:r>
      <w:r w:rsidRPr="005E61A3">
        <w:rPr>
          <w:rFonts w:ascii="Lotus Linotype" w:hAnsi="Lotus Linotype" w:hint="cs"/>
          <w:b/>
          <w:bCs/>
          <w:sz w:val="34"/>
          <w:rtl/>
          <w:lang w:bidi="ar-SY"/>
        </w:rPr>
        <w:t>:</w:t>
      </w:r>
    </w:p>
    <w:p w14:paraId="6BC44BB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الاسْتِسْقاءُ: طَلَب السُّقْيا مِن اللهِ تعالى عند الجدْبِ.</w:t>
      </w:r>
    </w:p>
    <w:p w14:paraId="649A12D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وقد جاءَ الدُّعاةُ بِطَلَبِ الغَيْثِ على ثَلاثِ كَيْفِيّاتٍ، هي:</w:t>
      </w:r>
    </w:p>
    <w:p w14:paraId="05D2582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الصَّلاةُ جماعَةً مع الخطْبَة والدُّعاءِ بِصِفَةٍ خاصَّة، وهي أكمَلُها.</w:t>
      </w:r>
    </w:p>
    <w:p w14:paraId="718D1FB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 xml:space="preserve">الدُّعاءُ في خُطْبَةِ الجمُعَة كما فَعَلَ النَّبيُّ </w:t>
      </w:r>
      <w:r w:rsidR="00D70043">
        <w:rPr>
          <w:rFonts w:ascii="AGA Arabesque" w:hAnsi="AGA Arabesque"/>
          <w:b/>
          <w:sz w:val="36"/>
          <w:rtl/>
          <w:lang w:bidi="ar-SY"/>
        </w:rPr>
        <w:t>-صلى الله عليه وسلم-</w:t>
      </w:r>
      <w:r>
        <w:rPr>
          <w:rFonts w:ascii="Traditional Arabic" w:hAnsi="Traditional Arabic" w:hint="cs"/>
          <w:rtl/>
          <w:lang w:bidi="ar-SY"/>
        </w:rPr>
        <w:t>.</w:t>
      </w:r>
    </w:p>
    <w:p w14:paraId="4E06B53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الدذُعاء في أيّ وَقْتٍ بِطَلَبِ السُّقْيا.</w:t>
      </w:r>
    </w:p>
    <w:p w14:paraId="726354C0" w14:textId="77777777" w:rsidR="00CB4068" w:rsidRPr="00852C40" w:rsidRDefault="00CB4068" w:rsidP="00CB4068">
      <w:pPr>
        <w:widowControl w:val="0"/>
        <w:spacing w:before="240" w:after="120"/>
        <w:ind w:firstLine="397"/>
        <w:rPr>
          <w:rFonts w:ascii="Lotus Linotype" w:hAnsi="Lotus Linotype"/>
          <w:b/>
          <w:bCs/>
          <w:sz w:val="34"/>
          <w:rtl/>
          <w:lang w:bidi="ar-SY"/>
        </w:rPr>
      </w:pPr>
      <w:r w:rsidRPr="00852C40">
        <w:rPr>
          <w:rFonts w:ascii="Lotus Linotype" w:hAnsi="Lotus Linotype" w:hint="cs"/>
          <w:b/>
          <w:bCs/>
          <w:sz w:val="34"/>
          <w:rtl/>
          <w:lang w:bidi="ar-SY"/>
        </w:rPr>
        <w:t>و</w:t>
      </w:r>
      <w:r>
        <w:rPr>
          <w:rFonts w:ascii="Lotus Linotype" w:hAnsi="Lotus Linotype" w:hint="cs"/>
          <w:b/>
          <w:bCs/>
          <w:sz w:val="34"/>
          <w:rtl/>
          <w:lang w:bidi="ar-SY"/>
        </w:rPr>
        <w:t>َ</w:t>
      </w:r>
      <w:r w:rsidRPr="00852C40">
        <w:rPr>
          <w:rFonts w:ascii="Lotus Linotype" w:hAnsi="Lotus Linotype" w:hint="cs"/>
          <w:b/>
          <w:bCs/>
          <w:sz w:val="34"/>
          <w:rtl/>
          <w:lang w:bidi="ar-SY"/>
        </w:rPr>
        <w:t>ق</w:t>
      </w:r>
      <w:r>
        <w:rPr>
          <w:rFonts w:ascii="Lotus Linotype" w:hAnsi="Lotus Linotype" w:hint="cs"/>
          <w:b/>
          <w:bCs/>
          <w:sz w:val="34"/>
          <w:rtl/>
          <w:lang w:bidi="ar-SY"/>
        </w:rPr>
        <w:t>َ</w:t>
      </w:r>
      <w:r w:rsidRPr="00852C40">
        <w:rPr>
          <w:rFonts w:ascii="Lotus Linotype" w:hAnsi="Lotus Linotype" w:hint="cs"/>
          <w:b/>
          <w:bCs/>
          <w:sz w:val="34"/>
          <w:rtl/>
          <w:lang w:bidi="ar-SY"/>
        </w:rPr>
        <w:t>ت م</w:t>
      </w:r>
      <w:r>
        <w:rPr>
          <w:rFonts w:ascii="Lotus Linotype" w:hAnsi="Lotus Linotype" w:hint="cs"/>
          <w:b/>
          <w:bCs/>
          <w:sz w:val="34"/>
          <w:rtl/>
          <w:lang w:bidi="ar-SY"/>
        </w:rPr>
        <w:t>َ</w:t>
      </w:r>
      <w:r w:rsidRPr="00852C40">
        <w:rPr>
          <w:rFonts w:ascii="Lotus Linotype" w:hAnsi="Lotus Linotype" w:hint="cs"/>
          <w:b/>
          <w:bCs/>
          <w:sz w:val="34"/>
          <w:rtl/>
          <w:lang w:bidi="ar-SY"/>
        </w:rPr>
        <w:t>ش</w:t>
      </w:r>
      <w:r>
        <w:rPr>
          <w:rFonts w:ascii="Lotus Linotype" w:hAnsi="Lotus Linotype" w:hint="cs"/>
          <w:b/>
          <w:bCs/>
          <w:sz w:val="34"/>
          <w:rtl/>
          <w:lang w:bidi="ar-SY"/>
        </w:rPr>
        <w:t>ْ</w:t>
      </w:r>
      <w:r w:rsidRPr="00852C40">
        <w:rPr>
          <w:rFonts w:ascii="Lotus Linotype" w:hAnsi="Lotus Linotype" w:hint="cs"/>
          <w:b/>
          <w:bCs/>
          <w:sz w:val="34"/>
          <w:rtl/>
          <w:lang w:bidi="ar-SY"/>
        </w:rPr>
        <w:t>روع</w:t>
      </w:r>
      <w:r>
        <w:rPr>
          <w:rFonts w:ascii="Lotus Linotype" w:hAnsi="Lotus Linotype" w:hint="cs"/>
          <w:b/>
          <w:bCs/>
          <w:sz w:val="34"/>
          <w:rtl/>
          <w:lang w:bidi="ar-SY"/>
        </w:rPr>
        <w:t>ِ</w:t>
      </w:r>
      <w:r w:rsidRPr="00852C40">
        <w:rPr>
          <w:rFonts w:ascii="Lotus Linotype" w:hAnsi="Lotus Linotype" w:hint="cs"/>
          <w:b/>
          <w:bCs/>
          <w:sz w:val="34"/>
          <w:rtl/>
          <w:lang w:bidi="ar-SY"/>
        </w:rPr>
        <w:t>ي</w:t>
      </w:r>
      <w:r>
        <w:rPr>
          <w:rFonts w:ascii="Lotus Linotype" w:hAnsi="Lotus Linotype" w:hint="cs"/>
          <w:b/>
          <w:bCs/>
          <w:sz w:val="34"/>
          <w:rtl/>
          <w:lang w:bidi="ar-SY"/>
        </w:rPr>
        <w:t>َّ</w:t>
      </w:r>
      <w:r w:rsidRPr="00852C40">
        <w:rPr>
          <w:rFonts w:ascii="Lotus Linotype" w:hAnsi="Lotus Linotype" w:hint="cs"/>
          <w:b/>
          <w:bCs/>
          <w:sz w:val="34"/>
          <w:rtl/>
          <w:lang w:bidi="ar-SY"/>
        </w:rPr>
        <w:t>ة ص</w:t>
      </w:r>
      <w:r>
        <w:rPr>
          <w:rFonts w:ascii="Lotus Linotype" w:hAnsi="Lotus Linotype" w:hint="cs"/>
          <w:b/>
          <w:bCs/>
          <w:sz w:val="34"/>
          <w:rtl/>
          <w:lang w:bidi="ar-SY"/>
        </w:rPr>
        <w:t>َ</w:t>
      </w:r>
      <w:r w:rsidRPr="00852C40">
        <w:rPr>
          <w:rFonts w:ascii="Lotus Linotype" w:hAnsi="Lotus Linotype" w:hint="cs"/>
          <w:b/>
          <w:bCs/>
          <w:sz w:val="34"/>
          <w:rtl/>
          <w:lang w:bidi="ar-SY"/>
        </w:rPr>
        <w:t>لاة</w:t>
      </w:r>
      <w:r>
        <w:rPr>
          <w:rFonts w:ascii="Lotus Linotype" w:hAnsi="Lotus Linotype" w:hint="cs"/>
          <w:b/>
          <w:bCs/>
          <w:sz w:val="34"/>
          <w:rtl/>
          <w:lang w:bidi="ar-SY"/>
        </w:rPr>
        <w:t>ِ</w:t>
      </w:r>
      <w:r w:rsidRPr="00852C40">
        <w:rPr>
          <w:rFonts w:ascii="Lotus Linotype" w:hAnsi="Lotus Linotype" w:hint="cs"/>
          <w:b/>
          <w:bCs/>
          <w:sz w:val="34"/>
          <w:rtl/>
          <w:lang w:bidi="ar-SY"/>
        </w:rPr>
        <w:t xml:space="preserve"> الاس</w:t>
      </w:r>
      <w:r>
        <w:rPr>
          <w:rFonts w:ascii="Lotus Linotype" w:hAnsi="Lotus Linotype" w:hint="cs"/>
          <w:b/>
          <w:bCs/>
          <w:sz w:val="34"/>
          <w:rtl/>
          <w:lang w:bidi="ar-SY"/>
        </w:rPr>
        <w:t>ْ</w:t>
      </w:r>
      <w:r w:rsidRPr="00852C40">
        <w:rPr>
          <w:rFonts w:ascii="Lotus Linotype" w:hAnsi="Lotus Linotype" w:hint="cs"/>
          <w:b/>
          <w:bCs/>
          <w:sz w:val="34"/>
          <w:rtl/>
          <w:lang w:bidi="ar-SY"/>
        </w:rPr>
        <w:t>ت</w:t>
      </w:r>
      <w:r>
        <w:rPr>
          <w:rFonts w:ascii="Lotus Linotype" w:hAnsi="Lotus Linotype" w:hint="cs"/>
          <w:b/>
          <w:bCs/>
          <w:sz w:val="34"/>
          <w:rtl/>
          <w:lang w:bidi="ar-SY"/>
        </w:rPr>
        <w:t>ِ</w:t>
      </w:r>
      <w:r w:rsidRPr="00852C40">
        <w:rPr>
          <w:rFonts w:ascii="Lotus Linotype" w:hAnsi="Lotus Linotype" w:hint="cs"/>
          <w:b/>
          <w:bCs/>
          <w:sz w:val="34"/>
          <w:rtl/>
          <w:lang w:bidi="ar-SY"/>
        </w:rPr>
        <w:t>س</w:t>
      </w:r>
      <w:r>
        <w:rPr>
          <w:rFonts w:ascii="Lotus Linotype" w:hAnsi="Lotus Linotype" w:hint="cs"/>
          <w:b/>
          <w:bCs/>
          <w:sz w:val="34"/>
          <w:rtl/>
          <w:lang w:bidi="ar-SY"/>
        </w:rPr>
        <w:t>ْ</w:t>
      </w:r>
      <w:r w:rsidRPr="00852C40">
        <w:rPr>
          <w:rFonts w:ascii="Lotus Linotype" w:hAnsi="Lotus Linotype" w:hint="cs"/>
          <w:b/>
          <w:bCs/>
          <w:sz w:val="34"/>
          <w:rtl/>
          <w:lang w:bidi="ar-SY"/>
        </w:rPr>
        <w:t>قاء</w:t>
      </w:r>
      <w:r>
        <w:rPr>
          <w:rFonts w:ascii="Lotus Linotype" w:hAnsi="Lotus Linotype" w:hint="cs"/>
          <w:b/>
          <w:bCs/>
          <w:sz w:val="34"/>
          <w:rtl/>
          <w:lang w:bidi="ar-SY"/>
        </w:rPr>
        <w:t>ِ</w:t>
      </w:r>
      <w:r w:rsidRPr="00852C40">
        <w:rPr>
          <w:rFonts w:ascii="Lotus Linotype" w:hAnsi="Lotus Linotype" w:hint="cs"/>
          <w:b/>
          <w:bCs/>
          <w:sz w:val="34"/>
          <w:rtl/>
          <w:lang w:bidi="ar-SY"/>
        </w:rPr>
        <w:t>:</w:t>
      </w:r>
    </w:p>
    <w:p w14:paraId="67B72C0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تُشرَع صَلاةُ الاسْتِسقاءِ إذا أَجْدَبَت الأَرْضُ، وحُبِسَ المطَر، أو غارَتِ مِياهِ العُيونِ والآبارِ، أو جَفَّت الأَنْهار، ونحو ذلك.</w:t>
      </w:r>
    </w:p>
    <w:p w14:paraId="7921FAE9" w14:textId="77777777" w:rsidR="00CB4068" w:rsidRPr="00EC0105" w:rsidRDefault="00CB4068" w:rsidP="00CB4068">
      <w:pPr>
        <w:widowControl w:val="0"/>
        <w:spacing w:before="240" w:after="120"/>
        <w:ind w:firstLine="397"/>
        <w:rPr>
          <w:rFonts w:ascii="Traditional Arabic" w:hAnsi="Traditional Arabic"/>
          <w:b/>
          <w:bCs/>
          <w:rtl/>
          <w:lang w:bidi="ar-SY"/>
        </w:rPr>
      </w:pPr>
      <w:r w:rsidRPr="00EC0105">
        <w:rPr>
          <w:rFonts w:ascii="Traditional Arabic" w:hAnsi="Traditional Arabic" w:hint="cs"/>
          <w:b/>
          <w:bCs/>
          <w:rtl/>
          <w:lang w:bidi="ar-SY"/>
        </w:rPr>
        <w:t>ح</w:t>
      </w:r>
      <w:r>
        <w:rPr>
          <w:rFonts w:ascii="Traditional Arabic" w:hAnsi="Traditional Arabic" w:hint="cs"/>
          <w:b/>
          <w:bCs/>
          <w:rtl/>
          <w:lang w:bidi="ar-SY"/>
        </w:rPr>
        <w:t>ُ</w:t>
      </w:r>
      <w:r w:rsidRPr="00EC0105">
        <w:rPr>
          <w:rFonts w:ascii="Traditional Arabic" w:hAnsi="Traditional Arabic" w:hint="cs"/>
          <w:b/>
          <w:bCs/>
          <w:rtl/>
          <w:lang w:bidi="ar-SY"/>
        </w:rPr>
        <w:t>ك</w:t>
      </w:r>
      <w:r>
        <w:rPr>
          <w:rFonts w:ascii="Traditional Arabic" w:hAnsi="Traditional Arabic" w:hint="cs"/>
          <w:b/>
          <w:bCs/>
          <w:rtl/>
          <w:lang w:bidi="ar-SY"/>
        </w:rPr>
        <w:t>ْ</w:t>
      </w:r>
      <w:r w:rsidRPr="00EC0105">
        <w:rPr>
          <w:rFonts w:ascii="Traditional Arabic" w:hAnsi="Traditional Arabic" w:hint="cs"/>
          <w:b/>
          <w:bCs/>
          <w:rtl/>
          <w:lang w:bidi="ar-SY"/>
        </w:rPr>
        <w:t>م</w:t>
      </w:r>
      <w:r>
        <w:rPr>
          <w:rFonts w:ascii="Traditional Arabic" w:hAnsi="Traditional Arabic" w:hint="cs"/>
          <w:b/>
          <w:bCs/>
          <w:rtl/>
          <w:lang w:bidi="ar-SY"/>
        </w:rPr>
        <w:t>ُ</w:t>
      </w:r>
      <w:r w:rsidRPr="00EC0105">
        <w:rPr>
          <w:rFonts w:ascii="Traditional Arabic" w:hAnsi="Traditional Arabic" w:hint="cs"/>
          <w:b/>
          <w:bCs/>
          <w:rtl/>
          <w:lang w:bidi="ar-SY"/>
        </w:rPr>
        <w:t>ها:</w:t>
      </w:r>
    </w:p>
    <w:p w14:paraId="27A3B71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lastRenderedPageBreak/>
        <w:t xml:space="preserve">صَلاةُ الاسْتِسْقاءِ سُنَّةٌ مُؤكَّدَة، لِفِعْل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كما في حديث عبد الله بن زَيْدٍ </w:t>
      </w:r>
      <w:r w:rsidR="00D70043">
        <w:rPr>
          <w:rFonts w:ascii="AGA Arabesque" w:hAnsi="AGA Arabesque"/>
          <w:b/>
          <w:sz w:val="36"/>
          <w:rtl/>
          <w:lang w:bidi="ar-SY"/>
        </w:rPr>
        <w:t>-رضي الله عنه-</w:t>
      </w:r>
      <w:r>
        <w:rPr>
          <w:rFonts w:ascii="Traditional Arabic" w:hAnsi="Traditional Arabic" w:hint="cs"/>
          <w:rtl/>
          <w:lang w:bidi="ar-SY"/>
        </w:rPr>
        <w:t xml:space="preserve"> قال:</w:t>
      </w:r>
      <w:r w:rsidRPr="002674FD">
        <w:rPr>
          <w:rFonts w:ascii="Traditional Arabic" w:hAnsi="Traditional Arabic" w:hint="eastAsia"/>
          <w:b/>
          <w:sz w:val="36"/>
          <w:rtl/>
          <w:lang w:bidi="ar-SY"/>
        </w:rPr>
        <w:t>«</w:t>
      </w:r>
      <w:r>
        <w:rPr>
          <w:rFonts w:ascii="Traditional Arabic" w:hAnsi="Traditional Arabic" w:hint="cs"/>
          <w:b/>
          <w:sz w:val="36"/>
          <w:rtl/>
          <w:lang w:bidi="ar-SY"/>
        </w:rPr>
        <w:t xml:space="preserve"> خَرج النَّبيُّ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إلى المصلَّى فاسْتَسْقَى، واسْتَقْبَل القِبْلَةَ، وقَلَب رِداءَهُ، وصلَّى ركعَتَيْن </w:t>
      </w:r>
      <w:r w:rsidRPr="002674FD">
        <w:rPr>
          <w:rFonts w:ascii="Traditional Arabic" w:hAnsi="Traditional Arabic" w:hint="eastAsia"/>
          <w:b/>
          <w:sz w:val="36"/>
          <w:rtl/>
          <w:lang w:bidi="ar-SY"/>
        </w:rPr>
        <w:t>»</w:t>
      </w:r>
      <w:r>
        <w:rPr>
          <w:rFonts w:ascii="Traditional Arabic" w:hAnsi="Traditional Arabic"/>
          <w:b/>
          <w:sz w:val="36"/>
          <w:rtl/>
          <w:lang w:bidi="ar-SY"/>
        </w:rPr>
        <w:t xml:space="preserve"> </w:t>
      </w:r>
      <w:r w:rsidRPr="002674FD">
        <w:rPr>
          <w:rFonts w:ascii="Traditional Arabic" w:hAnsi="Traditional Arabic" w:hint="cs"/>
          <w:b/>
          <w:sz w:val="40"/>
          <w:vertAlign w:val="superscript"/>
          <w:rtl/>
          <w:lang w:bidi="ar-SY"/>
        </w:rPr>
        <w:t>(</w:t>
      </w:r>
      <w:r w:rsidRPr="002674FD">
        <w:rPr>
          <w:rFonts w:ascii="Traditional Arabic" w:hAnsi="Traditional Arabic"/>
          <w:b/>
          <w:sz w:val="40"/>
          <w:vertAlign w:val="superscript"/>
          <w:rtl/>
          <w:lang w:bidi="ar-SY"/>
        </w:rPr>
        <w:footnoteReference w:id="192"/>
      </w:r>
      <w:r w:rsidRPr="002674FD">
        <w:rPr>
          <w:rFonts w:ascii="Traditional Arabic" w:hAnsi="Traditional Arabic" w:hint="cs"/>
          <w:b/>
          <w:sz w:val="40"/>
          <w:vertAlign w:val="superscript"/>
          <w:rtl/>
          <w:lang w:bidi="ar-SY"/>
        </w:rPr>
        <w:t>)</w:t>
      </w:r>
      <w:r w:rsidRPr="002674FD">
        <w:rPr>
          <w:rFonts w:ascii="Traditional Arabic" w:hAnsi="Traditional Arabic" w:hint="cs"/>
          <w:b/>
          <w:sz w:val="40"/>
          <w:rtl/>
          <w:lang w:bidi="ar-SY"/>
        </w:rPr>
        <w:t>.</w:t>
      </w:r>
    </w:p>
    <w:p w14:paraId="4EB34C9C" w14:textId="77777777" w:rsidR="00CB4068" w:rsidRPr="00D745AD" w:rsidRDefault="00CB4068" w:rsidP="00CB4068">
      <w:pPr>
        <w:widowControl w:val="0"/>
        <w:spacing w:before="240" w:after="120"/>
        <w:ind w:firstLine="397"/>
        <w:rPr>
          <w:rFonts w:ascii="Traditional Arabic" w:hAnsi="Traditional Arabic"/>
          <w:b/>
          <w:bCs/>
          <w:rtl/>
          <w:lang w:bidi="ar-SY"/>
        </w:rPr>
      </w:pPr>
      <w:r w:rsidRPr="00D745AD">
        <w:rPr>
          <w:rFonts w:ascii="Traditional Arabic" w:hAnsi="Traditional Arabic" w:hint="cs"/>
          <w:b/>
          <w:bCs/>
          <w:rtl/>
          <w:lang w:bidi="ar-SY"/>
        </w:rPr>
        <w:t>و</w:t>
      </w:r>
      <w:r>
        <w:rPr>
          <w:rFonts w:ascii="Traditional Arabic" w:hAnsi="Traditional Arabic" w:hint="cs"/>
          <w:b/>
          <w:bCs/>
          <w:rtl/>
          <w:lang w:bidi="ar-SY"/>
        </w:rPr>
        <w:t>َ</w:t>
      </w:r>
      <w:r w:rsidRPr="00D745AD">
        <w:rPr>
          <w:rFonts w:ascii="Traditional Arabic" w:hAnsi="Traditional Arabic" w:hint="cs"/>
          <w:b/>
          <w:bCs/>
          <w:rtl/>
          <w:lang w:bidi="ar-SY"/>
        </w:rPr>
        <w:t>ق</w:t>
      </w:r>
      <w:r>
        <w:rPr>
          <w:rFonts w:ascii="Traditional Arabic" w:hAnsi="Traditional Arabic" w:hint="cs"/>
          <w:b/>
          <w:bCs/>
          <w:rtl/>
          <w:lang w:bidi="ar-SY"/>
        </w:rPr>
        <w:t>ْتُ</w:t>
      </w:r>
      <w:r w:rsidRPr="00D745AD">
        <w:rPr>
          <w:rFonts w:ascii="Traditional Arabic" w:hAnsi="Traditional Arabic" w:hint="cs"/>
          <w:b/>
          <w:bCs/>
          <w:rtl/>
          <w:lang w:bidi="ar-SY"/>
        </w:rPr>
        <w:t>ها:</w:t>
      </w:r>
    </w:p>
    <w:p w14:paraId="4F8EEE6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مِن ارتِفاعِ الشَّمْس قَدْرَ رُمْحٍ، وذلك بعد طُلوعِ الشَّمْسِ بِرُبْعِ ساعَةٍ تَقْرِيباً إلى الزَّوالِ.</w:t>
      </w:r>
    </w:p>
    <w:p w14:paraId="395D2802" w14:textId="77777777" w:rsidR="00CB4068" w:rsidRPr="00F525D5" w:rsidRDefault="00CB4068" w:rsidP="00CB4068">
      <w:pPr>
        <w:widowControl w:val="0"/>
        <w:spacing w:before="240" w:after="120"/>
        <w:ind w:firstLine="397"/>
        <w:rPr>
          <w:rFonts w:ascii="Traditional Arabic" w:hAnsi="Traditional Arabic"/>
          <w:b/>
          <w:bCs/>
          <w:rtl/>
          <w:lang w:bidi="ar-SY"/>
        </w:rPr>
      </w:pPr>
      <w:r w:rsidRPr="00F525D5">
        <w:rPr>
          <w:rFonts w:ascii="Traditional Arabic" w:hAnsi="Traditional Arabic" w:hint="cs"/>
          <w:b/>
          <w:bCs/>
          <w:rtl/>
          <w:lang w:bidi="ar-SY"/>
        </w:rPr>
        <w:t>م</w:t>
      </w:r>
      <w:r>
        <w:rPr>
          <w:rFonts w:ascii="Traditional Arabic" w:hAnsi="Traditional Arabic" w:hint="cs"/>
          <w:b/>
          <w:bCs/>
          <w:rtl/>
          <w:lang w:bidi="ar-SY"/>
        </w:rPr>
        <w:t>َ</w:t>
      </w:r>
      <w:r w:rsidRPr="00F525D5">
        <w:rPr>
          <w:rFonts w:ascii="Traditional Arabic" w:hAnsi="Traditional Arabic" w:hint="cs"/>
          <w:b/>
          <w:bCs/>
          <w:rtl/>
          <w:lang w:bidi="ar-SY"/>
        </w:rPr>
        <w:t>و</w:t>
      </w:r>
      <w:r>
        <w:rPr>
          <w:rFonts w:ascii="Traditional Arabic" w:hAnsi="Traditional Arabic" w:hint="cs"/>
          <w:b/>
          <w:bCs/>
          <w:rtl/>
          <w:lang w:bidi="ar-SY"/>
        </w:rPr>
        <w:t>ْ</w:t>
      </w:r>
      <w:r w:rsidRPr="00F525D5">
        <w:rPr>
          <w:rFonts w:ascii="Traditional Arabic" w:hAnsi="Traditional Arabic" w:hint="cs"/>
          <w:b/>
          <w:bCs/>
          <w:rtl/>
          <w:lang w:bidi="ar-SY"/>
        </w:rPr>
        <w:t>ض</w:t>
      </w:r>
      <w:r>
        <w:rPr>
          <w:rFonts w:ascii="Traditional Arabic" w:hAnsi="Traditional Arabic" w:hint="cs"/>
          <w:b/>
          <w:bCs/>
          <w:rtl/>
          <w:lang w:bidi="ar-SY"/>
        </w:rPr>
        <w:t>ِ</w:t>
      </w:r>
      <w:r w:rsidRPr="00F525D5">
        <w:rPr>
          <w:rFonts w:ascii="Traditional Arabic" w:hAnsi="Traditional Arabic" w:hint="cs"/>
          <w:b/>
          <w:bCs/>
          <w:rtl/>
          <w:lang w:bidi="ar-SY"/>
        </w:rPr>
        <w:t>ع</w:t>
      </w:r>
      <w:r>
        <w:rPr>
          <w:rFonts w:ascii="Traditional Arabic" w:hAnsi="Traditional Arabic" w:hint="cs"/>
          <w:b/>
          <w:bCs/>
          <w:rtl/>
          <w:lang w:bidi="ar-SY"/>
        </w:rPr>
        <w:t>ُ</w:t>
      </w:r>
      <w:r w:rsidRPr="00F525D5">
        <w:rPr>
          <w:rFonts w:ascii="Traditional Arabic" w:hAnsi="Traditional Arabic" w:hint="cs"/>
          <w:b/>
          <w:bCs/>
          <w:rtl/>
          <w:lang w:bidi="ar-SY"/>
        </w:rPr>
        <w:t>ها وص</w:t>
      </w:r>
      <w:r>
        <w:rPr>
          <w:rFonts w:ascii="Traditional Arabic" w:hAnsi="Traditional Arabic" w:hint="cs"/>
          <w:b/>
          <w:bCs/>
          <w:rtl/>
          <w:lang w:bidi="ar-SY"/>
        </w:rPr>
        <w:t>َ</w:t>
      </w:r>
      <w:r w:rsidRPr="00F525D5">
        <w:rPr>
          <w:rFonts w:ascii="Traditional Arabic" w:hAnsi="Traditional Arabic" w:hint="cs"/>
          <w:b/>
          <w:bCs/>
          <w:rtl/>
          <w:lang w:bidi="ar-SY"/>
        </w:rPr>
        <w:t>ف</w:t>
      </w:r>
      <w:r>
        <w:rPr>
          <w:rFonts w:ascii="Traditional Arabic" w:hAnsi="Traditional Arabic" w:hint="cs"/>
          <w:b/>
          <w:bCs/>
          <w:rtl/>
          <w:lang w:bidi="ar-SY"/>
        </w:rPr>
        <w:t>ِ</w:t>
      </w:r>
      <w:r w:rsidRPr="00F525D5">
        <w:rPr>
          <w:rFonts w:ascii="Traditional Arabic" w:hAnsi="Traditional Arabic" w:hint="cs"/>
          <w:b/>
          <w:bCs/>
          <w:rtl/>
          <w:lang w:bidi="ar-SY"/>
        </w:rPr>
        <w:t>ت</w:t>
      </w:r>
      <w:r>
        <w:rPr>
          <w:rFonts w:ascii="Traditional Arabic" w:hAnsi="Traditional Arabic" w:hint="cs"/>
          <w:b/>
          <w:bCs/>
          <w:rtl/>
          <w:lang w:bidi="ar-SY"/>
        </w:rPr>
        <w:t>ُ</w:t>
      </w:r>
      <w:r w:rsidRPr="00F525D5">
        <w:rPr>
          <w:rFonts w:ascii="Traditional Arabic" w:hAnsi="Traditional Arabic" w:hint="cs"/>
          <w:b/>
          <w:bCs/>
          <w:rtl/>
          <w:lang w:bidi="ar-SY"/>
        </w:rPr>
        <w:t>ها:</w:t>
      </w:r>
    </w:p>
    <w:p w14:paraId="45D4A3D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السُّنَّة أن تُؤَدَّى في الـمُصَلَّى، لِفِعْلِ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إلّا في حالِ العُذْر.</w:t>
      </w:r>
    </w:p>
    <w:p w14:paraId="099EB4D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وهي ركعَتانِ بِلا أذانٍ ولا إقامَةٍ، يجهَر فِيهِما بِالقِراءَة، يُكَبِّر في الركعَةِ الأُولى بعد تَكبِيرَةِ الإحرامِ والاسْتِفْتاحِ وقَبْلَ التَّعَوُّذِ والقِراءَة سِتّ تَكبِيراتٍ، ثمَّ يَتَعَوَّذ ويُبَسْمِل ويَشْرَع في القِراءَةِ.</w:t>
      </w:r>
    </w:p>
    <w:p w14:paraId="288C835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ويُكبِّر في الركعة الثّانِيَة بعد تَكبِيرَةِ الانتِقالِ خمسَ تَكبِيراتٍ، ويَرْفَع يَدَيْه مع كلِّ تَكبِيرَةٍ، ويحمَد اللهُ ويُثْنِي عليه، ويُصَلِّي على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بين التَّكبِيراتِ، ثمّ يخطُب خُطْبَةً واحِدَةً يُكْثِر فيها مِن الاستِغْفارِ وتِلاوَةِ الآياتِ التي تَأْمُر بِه، ثمَّ يَدْعو ويُكْثِر مِن الأَدْعِيَةِ المأثورَة مع الإلحاح في الدُّعاء، وإظهار الخضوعِ والافْتِقار والمسكَنَةِ إلى اللهِ تعالى، ويَرْفَع يَدَيْه ويُبالِغ في ذلك؛ لأنَّ ذلك مِن أسبابِ إجابَةِ الدُّعاء، ثم يُصَلِّي على النَّبيِّ </w:t>
      </w:r>
      <w:r w:rsidR="00D70043">
        <w:rPr>
          <w:rFonts w:ascii="AGA Arabesque" w:hAnsi="AGA Arabesque"/>
          <w:b/>
          <w:sz w:val="36"/>
          <w:rtl/>
          <w:lang w:bidi="ar-SY"/>
        </w:rPr>
        <w:t>-صلى الله عليه وسلم-</w:t>
      </w:r>
      <w:r>
        <w:rPr>
          <w:rFonts w:ascii="Traditional Arabic" w:hAnsi="Traditional Arabic" w:hint="cs"/>
          <w:rtl/>
          <w:lang w:bidi="ar-SY"/>
        </w:rPr>
        <w:t>، ويَسْتَقْبِل القِبْلَةَ ويحوِّل مِشْلَحَه ونحوَه، فيَجْعَل ما على اليَمِينِ على اليَسارِ، والعَكْس، ثم يَدْعُو سِرّاً.</w:t>
      </w:r>
    </w:p>
    <w:p w14:paraId="31981F70" w14:textId="77777777" w:rsidR="00CB4068" w:rsidRPr="00B87056" w:rsidRDefault="00CB4068" w:rsidP="00CB4068">
      <w:pPr>
        <w:widowControl w:val="0"/>
        <w:spacing w:before="240" w:after="120"/>
        <w:ind w:firstLine="397"/>
        <w:rPr>
          <w:rFonts w:ascii="Traditional Arabic" w:hAnsi="Traditional Arabic"/>
          <w:b/>
          <w:bCs/>
          <w:rtl/>
          <w:lang w:bidi="ar-SY"/>
        </w:rPr>
      </w:pPr>
      <w:r w:rsidRPr="00B87056">
        <w:rPr>
          <w:rFonts w:ascii="Traditional Arabic" w:hAnsi="Traditional Arabic" w:hint="cs"/>
          <w:b/>
          <w:bCs/>
          <w:rtl/>
          <w:lang w:bidi="ar-SY"/>
        </w:rPr>
        <w:t>م</w:t>
      </w:r>
      <w:r>
        <w:rPr>
          <w:rFonts w:ascii="Traditional Arabic" w:hAnsi="Traditional Arabic" w:hint="cs"/>
          <w:b/>
          <w:bCs/>
          <w:rtl/>
          <w:lang w:bidi="ar-SY"/>
        </w:rPr>
        <w:t>ِ</w:t>
      </w:r>
      <w:r w:rsidRPr="00B87056">
        <w:rPr>
          <w:rFonts w:ascii="Traditional Arabic" w:hAnsi="Traditional Arabic" w:hint="cs"/>
          <w:b/>
          <w:bCs/>
          <w:rtl/>
          <w:lang w:bidi="ar-SY"/>
        </w:rPr>
        <w:t>ن أ</w:t>
      </w:r>
      <w:r>
        <w:rPr>
          <w:rFonts w:ascii="Traditional Arabic" w:hAnsi="Traditional Arabic" w:hint="cs"/>
          <w:b/>
          <w:bCs/>
          <w:rtl/>
          <w:lang w:bidi="ar-SY"/>
        </w:rPr>
        <w:t>َ</w:t>
      </w:r>
      <w:r w:rsidRPr="00B87056">
        <w:rPr>
          <w:rFonts w:ascii="Traditional Arabic" w:hAnsi="Traditional Arabic" w:hint="cs"/>
          <w:b/>
          <w:bCs/>
          <w:rtl/>
          <w:lang w:bidi="ar-SY"/>
        </w:rPr>
        <w:t>ح</w:t>
      </w:r>
      <w:r>
        <w:rPr>
          <w:rFonts w:ascii="Traditional Arabic" w:hAnsi="Traditional Arabic" w:hint="cs"/>
          <w:b/>
          <w:bCs/>
          <w:rtl/>
          <w:lang w:bidi="ar-SY"/>
        </w:rPr>
        <w:t>ْ</w:t>
      </w:r>
      <w:r w:rsidRPr="00B87056">
        <w:rPr>
          <w:rFonts w:ascii="Traditional Arabic" w:hAnsi="Traditional Arabic" w:hint="cs"/>
          <w:b/>
          <w:bCs/>
          <w:rtl/>
          <w:lang w:bidi="ar-SY"/>
        </w:rPr>
        <w:t>كام</w:t>
      </w:r>
      <w:r>
        <w:rPr>
          <w:rFonts w:ascii="Traditional Arabic" w:hAnsi="Traditional Arabic" w:hint="cs"/>
          <w:b/>
          <w:bCs/>
          <w:rtl/>
          <w:lang w:bidi="ar-SY"/>
        </w:rPr>
        <w:t>ِ</w:t>
      </w:r>
      <w:r w:rsidRPr="00B87056">
        <w:rPr>
          <w:rFonts w:ascii="Traditional Arabic" w:hAnsi="Traditional Arabic" w:hint="cs"/>
          <w:b/>
          <w:bCs/>
          <w:rtl/>
          <w:lang w:bidi="ar-SY"/>
        </w:rPr>
        <w:t xml:space="preserve"> ص</w:t>
      </w:r>
      <w:r>
        <w:rPr>
          <w:rFonts w:ascii="Traditional Arabic" w:hAnsi="Traditional Arabic" w:hint="cs"/>
          <w:b/>
          <w:bCs/>
          <w:rtl/>
          <w:lang w:bidi="ar-SY"/>
        </w:rPr>
        <w:t>َ</w:t>
      </w:r>
      <w:r w:rsidRPr="00B87056">
        <w:rPr>
          <w:rFonts w:ascii="Traditional Arabic" w:hAnsi="Traditional Arabic" w:hint="cs"/>
          <w:b/>
          <w:bCs/>
          <w:rtl/>
          <w:lang w:bidi="ar-SY"/>
        </w:rPr>
        <w:t>لاة</w:t>
      </w:r>
      <w:r>
        <w:rPr>
          <w:rFonts w:ascii="Traditional Arabic" w:hAnsi="Traditional Arabic" w:hint="cs"/>
          <w:b/>
          <w:bCs/>
          <w:rtl/>
          <w:lang w:bidi="ar-SY"/>
        </w:rPr>
        <w:t xml:space="preserve">ِ </w:t>
      </w:r>
      <w:r w:rsidRPr="00B87056">
        <w:rPr>
          <w:rFonts w:ascii="Traditional Arabic" w:hAnsi="Traditional Arabic" w:hint="cs"/>
          <w:b/>
          <w:bCs/>
          <w:rtl/>
          <w:lang w:bidi="ar-SY"/>
        </w:rPr>
        <w:t>الاس</w:t>
      </w:r>
      <w:r>
        <w:rPr>
          <w:rFonts w:ascii="Traditional Arabic" w:hAnsi="Traditional Arabic" w:hint="cs"/>
          <w:b/>
          <w:bCs/>
          <w:rtl/>
          <w:lang w:bidi="ar-SY"/>
        </w:rPr>
        <w:t>ْ</w:t>
      </w:r>
      <w:r w:rsidRPr="00B87056">
        <w:rPr>
          <w:rFonts w:ascii="Traditional Arabic" w:hAnsi="Traditional Arabic" w:hint="cs"/>
          <w:b/>
          <w:bCs/>
          <w:rtl/>
          <w:lang w:bidi="ar-SY"/>
        </w:rPr>
        <w:t>ت</w:t>
      </w:r>
      <w:r>
        <w:rPr>
          <w:rFonts w:ascii="Traditional Arabic" w:hAnsi="Traditional Arabic" w:hint="cs"/>
          <w:b/>
          <w:bCs/>
          <w:rtl/>
          <w:lang w:bidi="ar-SY"/>
        </w:rPr>
        <w:t>ِ</w:t>
      </w:r>
      <w:r w:rsidRPr="00B87056">
        <w:rPr>
          <w:rFonts w:ascii="Traditional Arabic" w:hAnsi="Traditional Arabic" w:hint="cs"/>
          <w:b/>
          <w:bCs/>
          <w:rtl/>
          <w:lang w:bidi="ar-SY"/>
        </w:rPr>
        <w:t>س</w:t>
      </w:r>
      <w:r>
        <w:rPr>
          <w:rFonts w:ascii="Traditional Arabic" w:hAnsi="Traditional Arabic" w:hint="cs"/>
          <w:b/>
          <w:bCs/>
          <w:rtl/>
          <w:lang w:bidi="ar-SY"/>
        </w:rPr>
        <w:t>ْ</w:t>
      </w:r>
      <w:r w:rsidRPr="00B87056">
        <w:rPr>
          <w:rFonts w:ascii="Traditional Arabic" w:hAnsi="Traditional Arabic" w:hint="cs"/>
          <w:b/>
          <w:bCs/>
          <w:rtl/>
          <w:lang w:bidi="ar-SY"/>
        </w:rPr>
        <w:t>قاء</w:t>
      </w:r>
      <w:r>
        <w:rPr>
          <w:rFonts w:ascii="Traditional Arabic" w:hAnsi="Traditional Arabic" w:hint="cs"/>
          <w:b/>
          <w:bCs/>
          <w:rtl/>
          <w:lang w:bidi="ar-SY"/>
        </w:rPr>
        <w:t>ِ</w:t>
      </w:r>
      <w:r w:rsidRPr="00B87056">
        <w:rPr>
          <w:rFonts w:ascii="Traditional Arabic" w:hAnsi="Traditional Arabic" w:hint="cs"/>
          <w:b/>
          <w:bCs/>
          <w:rtl/>
          <w:lang w:bidi="ar-SY"/>
        </w:rPr>
        <w:t>:</w:t>
      </w:r>
    </w:p>
    <w:p w14:paraId="33FADC5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 xml:space="preserve">أن يَتَقَدَّمَها مَوْعِظَةٌ وتَذكِيرٌ بما يُلَيِّن قُلوبهم مِن: ذِكْر التَّوْبَة مِن المعاصِي، والخروج مِن المظالم بِرَدِّها إلى مُسْتَحِقِّيها، وتَرْك التَّشاحُن والتَّباغُض؛ لأنَّ المعاصِي سَبَبٌ لِمَنْع المطَرِ، والتَّوْبَة </w:t>
      </w:r>
      <w:r>
        <w:rPr>
          <w:rFonts w:ascii="Traditional Arabic" w:hAnsi="Traditional Arabic" w:hint="cs"/>
          <w:rtl/>
          <w:lang w:bidi="ar-SY"/>
        </w:rPr>
        <w:lastRenderedPageBreak/>
        <w:t>والاستِغْفار والتَّقْوى سَبَبٌ لإجابَةِ الدُّعاءِ، وسَبَبٌ لِلخَيْرِ والبَركَةِ، كما يحثُّهُم على الصَّدَقَةِ؛ لأنَّ ذلك سبَبُ الرَّحْمَةِ.</w:t>
      </w:r>
    </w:p>
    <w:p w14:paraId="39E2AD9F"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يُعَيَّن يَوْمٌ لِلخُروجِ إليها، ليكونَ النّاسُ على اسْتِعدادٍ لذلك.</w:t>
      </w:r>
    </w:p>
    <w:p w14:paraId="482B8E5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 xml:space="preserve">يُسَنّ الخروجُ إليها بخضوعٍ وخُشوعٍ وتَضَرُّع وتَذَلُّلٍ، مع إظهار الافتِقار إلى اللهِ، ولهذا لا يُشْرَع التَّجَمُّل والتَّطَيُّب لها. قال ابن عباس رضي الله عنهما في وَصْف خُروجِ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للاسْتِسْقاء: خَرَجَ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مُتَبَذِّلاً، مُتَواضِعاً، مُتَضَرِّعاً حتى أتى المصلَّى</w:t>
      </w:r>
      <w:r>
        <w:rPr>
          <w:rFonts w:ascii="Traditional Arabic" w:hAnsi="Traditional Arabic"/>
          <w:rtl/>
          <w:lang w:bidi="ar-SY"/>
        </w:rPr>
        <w:t xml:space="preserve"> </w:t>
      </w:r>
      <w:r w:rsidRPr="00902C3D">
        <w:rPr>
          <w:rFonts w:ascii="Traditional Arabic" w:hAnsi="Traditional Arabic" w:hint="cs"/>
          <w:b/>
          <w:sz w:val="40"/>
          <w:vertAlign w:val="superscript"/>
          <w:rtl/>
          <w:lang w:bidi="ar-SY"/>
        </w:rPr>
        <w:t>(</w:t>
      </w:r>
      <w:r w:rsidRPr="00902C3D">
        <w:rPr>
          <w:rFonts w:ascii="Traditional Arabic" w:hAnsi="Traditional Arabic"/>
          <w:b/>
          <w:sz w:val="40"/>
          <w:vertAlign w:val="superscript"/>
          <w:rtl/>
          <w:lang w:bidi="ar-SY"/>
        </w:rPr>
        <w:footnoteReference w:id="193"/>
      </w:r>
      <w:r w:rsidRPr="00902C3D">
        <w:rPr>
          <w:rFonts w:ascii="Traditional Arabic" w:hAnsi="Traditional Arabic" w:hint="cs"/>
          <w:b/>
          <w:sz w:val="40"/>
          <w:vertAlign w:val="superscript"/>
          <w:rtl/>
          <w:lang w:bidi="ar-SY"/>
        </w:rPr>
        <w:t>)</w:t>
      </w:r>
      <w:r w:rsidRPr="00902C3D">
        <w:rPr>
          <w:rFonts w:ascii="Traditional Arabic" w:hAnsi="Traditional Arabic" w:hint="cs"/>
          <w:b/>
          <w:sz w:val="40"/>
          <w:rtl/>
          <w:lang w:bidi="ar-SY"/>
        </w:rPr>
        <w:t>.</w:t>
      </w:r>
    </w:p>
    <w:p w14:paraId="49FFA64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الإكثارُ في خُطْبَة الاسْتِسْقاءِ مِن الاستِغْفار والدُّعاءِ مع رَفْعِ اليَدَيْنِ.</w:t>
      </w:r>
    </w:p>
    <w:p w14:paraId="6F9B888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تحويلِ المشلَحِ أو الغُتْرَةِ أو نحوهِما في نهاية الخطبَةِ والدُّعاء، وذلك بجعْلِ يمينِه على يَسارِه، ويساره على يمينِه.</w:t>
      </w:r>
    </w:p>
    <w:p w14:paraId="3CD1717E" w14:textId="77777777" w:rsidR="00CB4068" w:rsidRPr="00FC6C74" w:rsidRDefault="00CB4068" w:rsidP="00CB4068">
      <w:pPr>
        <w:widowControl w:val="0"/>
        <w:spacing w:before="240" w:after="120"/>
        <w:ind w:firstLine="397"/>
        <w:rPr>
          <w:rFonts w:ascii="Traditional Arabic" w:hAnsi="Traditional Arabic"/>
          <w:b/>
          <w:bCs/>
          <w:rtl/>
          <w:lang w:bidi="ar-SY"/>
        </w:rPr>
      </w:pPr>
      <w:r w:rsidRPr="00FC6C74">
        <w:rPr>
          <w:rFonts w:ascii="Traditional Arabic" w:hAnsi="Traditional Arabic" w:hint="cs"/>
          <w:b/>
          <w:bCs/>
          <w:rtl/>
          <w:lang w:bidi="ar-SY"/>
        </w:rPr>
        <w:t>الم</w:t>
      </w:r>
      <w:r>
        <w:rPr>
          <w:rFonts w:ascii="Traditional Arabic" w:hAnsi="Traditional Arabic" w:hint="cs"/>
          <w:b/>
          <w:bCs/>
          <w:rtl/>
          <w:lang w:bidi="ar-SY"/>
        </w:rPr>
        <w:t>ُ</w:t>
      </w:r>
      <w:r w:rsidRPr="00FC6C74">
        <w:rPr>
          <w:rFonts w:ascii="Traditional Arabic" w:hAnsi="Traditional Arabic" w:hint="cs"/>
          <w:b/>
          <w:bCs/>
          <w:rtl/>
          <w:lang w:bidi="ar-SY"/>
        </w:rPr>
        <w:t>س</w:t>
      </w:r>
      <w:r>
        <w:rPr>
          <w:rFonts w:ascii="Traditional Arabic" w:hAnsi="Traditional Arabic" w:hint="cs"/>
          <w:b/>
          <w:bCs/>
          <w:rtl/>
          <w:lang w:bidi="ar-SY"/>
        </w:rPr>
        <w:t>ْ</w:t>
      </w:r>
      <w:r w:rsidRPr="00FC6C74">
        <w:rPr>
          <w:rFonts w:ascii="Traditional Arabic" w:hAnsi="Traditional Arabic" w:hint="cs"/>
          <w:b/>
          <w:bCs/>
          <w:rtl/>
          <w:lang w:bidi="ar-SY"/>
        </w:rPr>
        <w:t>ت</w:t>
      </w:r>
      <w:r>
        <w:rPr>
          <w:rFonts w:ascii="Traditional Arabic" w:hAnsi="Traditional Arabic" w:hint="cs"/>
          <w:b/>
          <w:bCs/>
          <w:rtl/>
          <w:lang w:bidi="ar-SY"/>
        </w:rPr>
        <w:t>َ</w:t>
      </w:r>
      <w:r w:rsidRPr="00FC6C74">
        <w:rPr>
          <w:rFonts w:ascii="Traditional Arabic" w:hAnsi="Traditional Arabic" w:hint="cs"/>
          <w:b/>
          <w:bCs/>
          <w:rtl/>
          <w:lang w:bidi="ar-SY"/>
        </w:rPr>
        <w:t>ح</w:t>
      </w:r>
      <w:r>
        <w:rPr>
          <w:rFonts w:ascii="Traditional Arabic" w:hAnsi="Traditional Arabic" w:hint="cs"/>
          <w:b/>
          <w:bCs/>
          <w:rtl/>
          <w:lang w:bidi="ar-SY"/>
        </w:rPr>
        <w:t>َ</w:t>
      </w:r>
      <w:r w:rsidRPr="00FC6C74">
        <w:rPr>
          <w:rFonts w:ascii="Traditional Arabic" w:hAnsi="Traditional Arabic" w:hint="cs"/>
          <w:b/>
          <w:bCs/>
          <w:rtl/>
          <w:lang w:bidi="ar-SY"/>
        </w:rPr>
        <w:t>ب</w:t>
      </w:r>
      <w:r>
        <w:rPr>
          <w:rFonts w:ascii="Traditional Arabic" w:hAnsi="Traditional Arabic" w:hint="cs"/>
          <w:b/>
          <w:bCs/>
          <w:rtl/>
          <w:lang w:bidi="ar-SY"/>
        </w:rPr>
        <w:t>ُّ</w:t>
      </w:r>
      <w:r w:rsidRPr="00FC6C74">
        <w:rPr>
          <w:rFonts w:ascii="Traditional Arabic" w:hAnsi="Traditional Arabic" w:hint="cs"/>
          <w:b/>
          <w:bCs/>
          <w:rtl/>
          <w:lang w:bidi="ar-SY"/>
        </w:rPr>
        <w:t xml:space="preserve"> عند ن</w:t>
      </w:r>
      <w:r>
        <w:rPr>
          <w:rFonts w:ascii="Traditional Arabic" w:hAnsi="Traditional Arabic" w:hint="cs"/>
          <w:b/>
          <w:bCs/>
          <w:rtl/>
          <w:lang w:bidi="ar-SY"/>
        </w:rPr>
        <w:t>ُ</w:t>
      </w:r>
      <w:r w:rsidRPr="00FC6C74">
        <w:rPr>
          <w:rFonts w:ascii="Traditional Arabic" w:hAnsi="Traditional Arabic" w:hint="cs"/>
          <w:b/>
          <w:bCs/>
          <w:rtl/>
          <w:lang w:bidi="ar-SY"/>
        </w:rPr>
        <w:t>زول</w:t>
      </w:r>
      <w:r>
        <w:rPr>
          <w:rFonts w:ascii="Traditional Arabic" w:hAnsi="Traditional Arabic" w:hint="cs"/>
          <w:b/>
          <w:bCs/>
          <w:rtl/>
          <w:lang w:bidi="ar-SY"/>
        </w:rPr>
        <w:t>ِ</w:t>
      </w:r>
      <w:r w:rsidRPr="00FC6C74">
        <w:rPr>
          <w:rFonts w:ascii="Traditional Arabic" w:hAnsi="Traditional Arabic" w:hint="cs"/>
          <w:b/>
          <w:bCs/>
          <w:rtl/>
          <w:lang w:bidi="ar-SY"/>
        </w:rPr>
        <w:t xml:space="preserve"> الم</w:t>
      </w:r>
      <w:r>
        <w:rPr>
          <w:rFonts w:ascii="Traditional Arabic" w:hAnsi="Traditional Arabic" w:hint="cs"/>
          <w:b/>
          <w:bCs/>
          <w:rtl/>
          <w:lang w:bidi="ar-SY"/>
        </w:rPr>
        <w:t>َ</w:t>
      </w:r>
      <w:r w:rsidRPr="00FC6C74">
        <w:rPr>
          <w:rFonts w:ascii="Traditional Arabic" w:hAnsi="Traditional Arabic" w:hint="cs"/>
          <w:b/>
          <w:bCs/>
          <w:rtl/>
          <w:lang w:bidi="ar-SY"/>
        </w:rPr>
        <w:t>ط</w:t>
      </w:r>
      <w:r>
        <w:rPr>
          <w:rFonts w:ascii="Traditional Arabic" w:hAnsi="Traditional Arabic" w:hint="cs"/>
          <w:b/>
          <w:bCs/>
          <w:rtl/>
          <w:lang w:bidi="ar-SY"/>
        </w:rPr>
        <w:t>َ</w:t>
      </w:r>
      <w:r w:rsidRPr="00FC6C74">
        <w:rPr>
          <w:rFonts w:ascii="Traditional Arabic" w:hAnsi="Traditional Arabic" w:hint="cs"/>
          <w:b/>
          <w:bCs/>
          <w:rtl/>
          <w:lang w:bidi="ar-SY"/>
        </w:rPr>
        <w:t>ر</w:t>
      </w:r>
      <w:r>
        <w:rPr>
          <w:rFonts w:ascii="Traditional Arabic" w:hAnsi="Traditional Arabic" w:hint="cs"/>
          <w:b/>
          <w:bCs/>
          <w:rtl/>
          <w:lang w:bidi="ar-SY"/>
        </w:rPr>
        <w:t>ِ</w:t>
      </w:r>
      <w:r w:rsidRPr="00FC6C74">
        <w:rPr>
          <w:rFonts w:ascii="Traditional Arabic" w:hAnsi="Traditional Arabic" w:hint="cs"/>
          <w:b/>
          <w:bCs/>
          <w:rtl/>
          <w:lang w:bidi="ar-SY"/>
        </w:rPr>
        <w:t>:</w:t>
      </w:r>
    </w:p>
    <w:p w14:paraId="49FBCF8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 xml:space="preserve">يُسْتَحَبُّ الوقوفُ في أوَّلَ نُزولِ المطَرِ والتَّعرُّض له، لِفِعْل النَّبيِّ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كما في حديث أنس </w:t>
      </w:r>
      <w:r w:rsidR="00D70043">
        <w:rPr>
          <w:rFonts w:ascii="AGA Arabesque" w:hAnsi="AGA Arabesque"/>
          <w:b/>
          <w:sz w:val="36"/>
          <w:rtl/>
          <w:lang w:bidi="ar-SY"/>
        </w:rPr>
        <w:t>-رضي الله عنه-</w:t>
      </w:r>
      <w:r>
        <w:rPr>
          <w:rFonts w:ascii="Traditional Arabic" w:hAnsi="Traditional Arabic" w:hint="cs"/>
          <w:rtl/>
          <w:lang w:bidi="ar-SY"/>
        </w:rPr>
        <w:t xml:space="preserve"> قال: أصابَنا ونحن مع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مَطَرٌ قال: فحَسَر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ثَوْبَه حتى أصابَه مِن المطَرِ. فقلنا: يا رسولَ الله، لم صَنَعْتَ هذا ؟ قال:</w:t>
      </w:r>
      <w:r w:rsidR="0036101C">
        <w:rPr>
          <w:rFonts w:ascii="Traditional Arabic" w:hAnsi="Traditional Arabic" w:hint="cs"/>
          <w:b/>
          <w:sz w:val="36"/>
          <w:rtl/>
          <w:lang w:bidi="ar-SY"/>
        </w:rPr>
        <w:t xml:space="preserve"> </w:t>
      </w:r>
      <w:r w:rsidRPr="00C62036">
        <w:rPr>
          <w:rFonts w:ascii="Traditional Arabic" w:hAnsi="Traditional Arabic" w:hint="eastAsia"/>
          <w:b/>
          <w:sz w:val="36"/>
          <w:rtl/>
          <w:lang w:bidi="ar-SY"/>
        </w:rPr>
        <w:t>«</w:t>
      </w:r>
      <w:r>
        <w:rPr>
          <w:rFonts w:ascii="Traditional Arabic" w:hAnsi="Traditional Arabic" w:hint="cs"/>
          <w:b/>
          <w:sz w:val="36"/>
          <w:rtl/>
          <w:lang w:bidi="ar-SY"/>
        </w:rPr>
        <w:t xml:space="preserve">لأنَّه حَدِيثُ عَهْدٍ بِرَبِّه تعالى </w:t>
      </w:r>
      <w:r w:rsidRPr="00C62036">
        <w:rPr>
          <w:rFonts w:ascii="Traditional Arabic" w:hAnsi="Traditional Arabic" w:hint="eastAsia"/>
          <w:b/>
          <w:sz w:val="36"/>
          <w:rtl/>
          <w:lang w:bidi="ar-SY"/>
        </w:rPr>
        <w:t>»</w:t>
      </w:r>
      <w:r>
        <w:rPr>
          <w:rFonts w:ascii="Traditional Arabic" w:hAnsi="Traditional Arabic"/>
          <w:b/>
          <w:sz w:val="36"/>
          <w:rtl/>
          <w:lang w:bidi="ar-SY"/>
        </w:rPr>
        <w:t xml:space="preserve"> </w:t>
      </w:r>
      <w:r w:rsidRPr="008D7A99">
        <w:rPr>
          <w:rFonts w:ascii="Traditional Arabic" w:hAnsi="Traditional Arabic" w:hint="cs"/>
          <w:b/>
          <w:sz w:val="40"/>
          <w:vertAlign w:val="superscript"/>
          <w:rtl/>
          <w:lang w:bidi="ar-SY"/>
        </w:rPr>
        <w:t>(</w:t>
      </w:r>
      <w:r w:rsidRPr="008D7A99">
        <w:rPr>
          <w:rFonts w:ascii="Traditional Arabic" w:hAnsi="Traditional Arabic"/>
          <w:b/>
          <w:sz w:val="40"/>
          <w:vertAlign w:val="superscript"/>
          <w:rtl/>
          <w:lang w:bidi="ar-SY"/>
        </w:rPr>
        <w:footnoteReference w:id="194"/>
      </w:r>
      <w:r w:rsidRPr="008D7A99">
        <w:rPr>
          <w:rFonts w:ascii="Traditional Arabic" w:hAnsi="Traditional Arabic" w:hint="cs"/>
          <w:b/>
          <w:sz w:val="40"/>
          <w:vertAlign w:val="superscript"/>
          <w:rtl/>
          <w:lang w:bidi="ar-SY"/>
        </w:rPr>
        <w:t>)</w:t>
      </w:r>
      <w:r w:rsidRPr="008D7A99">
        <w:rPr>
          <w:rFonts w:ascii="Traditional Arabic" w:hAnsi="Traditional Arabic" w:hint="cs"/>
          <w:b/>
          <w:sz w:val="40"/>
          <w:rtl/>
          <w:lang w:bidi="ar-SY"/>
        </w:rPr>
        <w:t>.</w:t>
      </w:r>
    </w:p>
    <w:p w14:paraId="5C5474CF" w14:textId="77777777" w:rsidR="00CB4068" w:rsidRPr="00FA5C89" w:rsidRDefault="00CB4068" w:rsidP="00CB4068">
      <w:pPr>
        <w:widowControl w:val="0"/>
        <w:spacing w:before="240" w:after="120"/>
        <w:ind w:firstLine="397"/>
        <w:rPr>
          <w:rFonts w:ascii="Traditional Arabic" w:hAnsi="Traditional Arabic"/>
          <w:b/>
          <w:bCs/>
          <w:rtl/>
          <w:lang w:bidi="ar-SY"/>
        </w:rPr>
      </w:pPr>
      <w:r>
        <w:rPr>
          <w:rFonts w:ascii="Traditional Arabic" w:hAnsi="Traditional Arabic" w:hint="cs"/>
          <w:b/>
          <w:bCs/>
          <w:rtl/>
          <w:lang w:bidi="ar-SY"/>
        </w:rPr>
        <w:t>الأسئِلَة</w:t>
      </w:r>
      <w:r w:rsidRPr="00FA5C89">
        <w:rPr>
          <w:rFonts w:ascii="Traditional Arabic" w:hAnsi="Traditional Arabic" w:hint="cs"/>
          <w:b/>
          <w:bCs/>
          <w:rtl/>
          <w:lang w:bidi="ar-SY"/>
        </w:rPr>
        <w:t>:</w:t>
      </w:r>
    </w:p>
    <w:p w14:paraId="2F12071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س1: اختَر الإجابَة الصَّحِيحَة فيما يلي:</w:t>
      </w:r>
    </w:p>
    <w:p w14:paraId="61A6A15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حُكْم صَلاةِ الاستِسْقاء:</w:t>
      </w:r>
    </w:p>
    <w:p w14:paraId="5087A7D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فَرْض عَيْنٍ.</w:t>
      </w:r>
      <w:r>
        <w:rPr>
          <w:rFonts w:ascii="Traditional Arabic" w:hAnsi="Traditional Arabic" w:hint="cs"/>
          <w:rtl/>
        </w:rPr>
        <w:tab/>
      </w:r>
      <w:r>
        <w:rPr>
          <w:rFonts w:ascii="Traditional Arabic" w:hAnsi="Traditional Arabic" w:hint="cs"/>
          <w:rtl/>
        </w:rPr>
        <w:tab/>
      </w:r>
      <w:r>
        <w:rPr>
          <w:rFonts w:ascii="Traditional Arabic" w:hAnsi="Traditional Arabic" w:hint="cs"/>
          <w:rtl/>
        </w:rPr>
        <w:tab/>
        <w:t>(   ) فَرْض كِفايَةٍ.</w:t>
      </w:r>
      <w:r>
        <w:rPr>
          <w:rFonts w:ascii="Traditional Arabic" w:hAnsi="Traditional Arabic" w:hint="cs"/>
          <w:rtl/>
        </w:rPr>
        <w:tab/>
      </w:r>
      <w:r>
        <w:rPr>
          <w:rFonts w:ascii="Traditional Arabic" w:hAnsi="Traditional Arabic" w:hint="cs"/>
          <w:rtl/>
        </w:rPr>
        <w:tab/>
        <w:t>(   ) سنَّة مُؤكَّدة.</w:t>
      </w:r>
    </w:p>
    <w:p w14:paraId="7F3E05B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ب-</w:t>
      </w:r>
      <w:r>
        <w:rPr>
          <w:rFonts w:ascii="Traditional Arabic" w:hAnsi="Traditional Arabic"/>
          <w:rtl/>
        </w:rPr>
        <w:t xml:space="preserve"> </w:t>
      </w:r>
      <w:r>
        <w:rPr>
          <w:rFonts w:ascii="Traditional Arabic" w:hAnsi="Traditional Arabic" w:hint="cs"/>
          <w:rtl/>
        </w:rPr>
        <w:t>الأفضَل أن تصلَّى صلاة الاستِسقاء في:</w:t>
      </w:r>
    </w:p>
    <w:p w14:paraId="096F3DC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 المسجِد الجامِع.</w:t>
      </w:r>
      <w:r>
        <w:rPr>
          <w:rFonts w:ascii="Traditional Arabic" w:hAnsi="Traditional Arabic" w:hint="cs"/>
          <w:rtl/>
        </w:rPr>
        <w:tab/>
      </w:r>
      <w:r>
        <w:rPr>
          <w:rFonts w:ascii="Traditional Arabic" w:hAnsi="Traditional Arabic" w:hint="cs"/>
          <w:rtl/>
        </w:rPr>
        <w:tab/>
        <w:t>(   ) المصلَّى.</w:t>
      </w:r>
      <w:r>
        <w:rPr>
          <w:rFonts w:ascii="Traditional Arabic" w:hAnsi="Traditional Arabic" w:hint="cs"/>
          <w:rtl/>
        </w:rPr>
        <w:tab/>
      </w:r>
      <w:r>
        <w:rPr>
          <w:rFonts w:ascii="Traditional Arabic" w:hAnsi="Traditional Arabic" w:hint="cs"/>
          <w:rtl/>
        </w:rPr>
        <w:tab/>
      </w:r>
      <w:r>
        <w:rPr>
          <w:rFonts w:ascii="Traditional Arabic" w:hAnsi="Traditional Arabic" w:hint="cs"/>
          <w:rtl/>
        </w:rPr>
        <w:tab/>
        <w:t>(   ) كلّ المساجِد.</w:t>
      </w:r>
    </w:p>
    <w:p w14:paraId="0BA23A4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لخِّص مَوضوع الاستِسقاء.</w:t>
      </w:r>
    </w:p>
    <w:p w14:paraId="69A2DC6E"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Pr>
          <w:rFonts w:ascii="Traditional Arabic" w:hAnsi="Traditional Arabic" w:hint="cs"/>
          <w:b/>
          <w:bCs/>
          <w:rtl/>
          <w:lang w:bidi="ar-SY"/>
        </w:rPr>
        <w:lastRenderedPageBreak/>
        <w:t xml:space="preserve">   </w:t>
      </w:r>
      <w:r w:rsidRPr="004D3806">
        <w:rPr>
          <w:rFonts w:ascii="Traditional Arabic" w:hAnsi="Traditional Arabic" w:hint="cs"/>
          <w:b/>
          <w:bCs/>
          <w:rtl/>
          <w:lang w:bidi="ar-SY"/>
        </w:rPr>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الثلاثون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95"/>
      </w:r>
      <w:r w:rsidRPr="004D3806">
        <w:rPr>
          <w:rFonts w:ascii="Msh Quraan1" w:eastAsia="MS Mincho" w:hAnsi="Msh Quraan1"/>
          <w:b/>
          <w:bCs/>
          <w:sz w:val="36"/>
          <w:vertAlign w:val="superscript"/>
          <w:rtl/>
          <w:lang w:bidi="ar-SY"/>
        </w:rPr>
        <w:t>)</w:t>
      </w:r>
    </w:p>
    <w:p w14:paraId="27EF66F7"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rPr>
      </w:pPr>
      <w:r>
        <w:rPr>
          <w:rFonts w:ascii="Traditional Arabic" w:hAnsi="Traditional Arabic" w:hint="cs"/>
          <w:b/>
          <w:bCs/>
          <w:rtl/>
          <w:lang w:bidi="ar-SY"/>
        </w:rPr>
        <w:t>صَلاةُ الكُسوفِ والخُسوفِ</w:t>
      </w:r>
    </w:p>
    <w:p w14:paraId="264DE700" w14:textId="77777777" w:rsidR="00CB4068" w:rsidRPr="00D40BAA" w:rsidRDefault="00CB4068" w:rsidP="00CB4068">
      <w:pPr>
        <w:widowControl w:val="0"/>
        <w:spacing w:before="240" w:after="120"/>
        <w:ind w:firstLine="397"/>
        <w:rPr>
          <w:rFonts w:ascii="Traditional Arabic" w:hAnsi="Traditional Arabic"/>
          <w:b/>
          <w:bCs/>
          <w:rtl/>
          <w:lang w:bidi="ar-SY"/>
        </w:rPr>
      </w:pPr>
      <w:r w:rsidRPr="00D40BAA">
        <w:rPr>
          <w:rFonts w:ascii="Traditional Arabic" w:hAnsi="Traditional Arabic" w:hint="cs"/>
          <w:b/>
          <w:bCs/>
          <w:rtl/>
          <w:lang w:bidi="ar-SY"/>
        </w:rPr>
        <w:t>ح</w:t>
      </w:r>
      <w:r>
        <w:rPr>
          <w:rFonts w:ascii="Traditional Arabic" w:hAnsi="Traditional Arabic" w:hint="cs"/>
          <w:b/>
          <w:bCs/>
          <w:rtl/>
          <w:lang w:bidi="ar-SY"/>
        </w:rPr>
        <w:t>ُ</w:t>
      </w:r>
      <w:r w:rsidRPr="00D40BAA">
        <w:rPr>
          <w:rFonts w:ascii="Traditional Arabic" w:hAnsi="Traditional Arabic" w:hint="cs"/>
          <w:b/>
          <w:bCs/>
          <w:rtl/>
          <w:lang w:bidi="ar-SY"/>
        </w:rPr>
        <w:t>ك</w:t>
      </w:r>
      <w:r>
        <w:rPr>
          <w:rFonts w:ascii="Traditional Arabic" w:hAnsi="Traditional Arabic" w:hint="cs"/>
          <w:b/>
          <w:bCs/>
          <w:rtl/>
          <w:lang w:bidi="ar-SY"/>
        </w:rPr>
        <w:t>ْ</w:t>
      </w:r>
      <w:r w:rsidRPr="00D40BAA">
        <w:rPr>
          <w:rFonts w:ascii="Traditional Arabic" w:hAnsi="Traditional Arabic" w:hint="cs"/>
          <w:b/>
          <w:bCs/>
          <w:rtl/>
          <w:lang w:bidi="ar-SY"/>
        </w:rPr>
        <w:t>م</w:t>
      </w:r>
      <w:r>
        <w:rPr>
          <w:rFonts w:ascii="Traditional Arabic" w:hAnsi="Traditional Arabic" w:hint="cs"/>
          <w:b/>
          <w:bCs/>
          <w:rtl/>
          <w:lang w:bidi="ar-SY"/>
        </w:rPr>
        <w:t>ُ</w:t>
      </w:r>
      <w:r w:rsidRPr="00D40BAA">
        <w:rPr>
          <w:rFonts w:ascii="Traditional Arabic" w:hAnsi="Traditional Arabic" w:hint="cs"/>
          <w:b/>
          <w:bCs/>
          <w:rtl/>
          <w:lang w:bidi="ar-SY"/>
        </w:rPr>
        <w:t>ها:</w:t>
      </w:r>
    </w:p>
    <w:p w14:paraId="15A3B99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rtl/>
        </w:rPr>
        <w:t xml:space="preserve">سُنَّةٌ مُؤَكَّدَةٌ، دَلَّ على ذلك فِعْلُ الرَّسولِ </w:t>
      </w:r>
      <w:r w:rsidR="00D70043">
        <w:rPr>
          <w:rFonts w:ascii="AGA Arabesque" w:hAnsi="AGA Arabesque"/>
          <w:b/>
          <w:sz w:val="36"/>
          <w:rtl/>
        </w:rPr>
        <w:t>-صلى الله عليه وسلم-</w:t>
      </w:r>
      <w:r>
        <w:rPr>
          <w:rFonts w:ascii="Traditional Arabic" w:hAnsi="Traditional Arabic" w:hint="cs"/>
          <w:rtl/>
        </w:rPr>
        <w:t xml:space="preserve"> حيث صَلّاها لَمّا كَسَفَت الشَّمس على عَهْدِه </w:t>
      </w:r>
      <w:r w:rsidR="00D70043">
        <w:rPr>
          <w:rFonts w:ascii="AGA Arabesque" w:hAnsi="AGA Arabesque"/>
          <w:b/>
          <w:sz w:val="36"/>
          <w:rtl/>
        </w:rPr>
        <w:t>-صلى الله عليه وسلم-</w:t>
      </w:r>
      <w:r>
        <w:rPr>
          <w:rFonts w:ascii="Traditional Arabic" w:hAnsi="Traditional Arabic" w:hint="cs"/>
          <w:rtl/>
        </w:rPr>
        <w:t xml:space="preserve">، كما دَلَّ عليها أَمْرُه، حيث قال </w:t>
      </w:r>
      <w:r w:rsidR="00D70043">
        <w:rPr>
          <w:rFonts w:ascii="AGA Arabesque" w:hAnsi="AGA Arabesque"/>
          <w:b/>
          <w:sz w:val="36"/>
          <w:rtl/>
        </w:rPr>
        <w:t>-صلى الله عليه وسلم-</w:t>
      </w:r>
      <w:r>
        <w:rPr>
          <w:rFonts w:ascii="Traditional Arabic" w:hAnsi="Traditional Arabic" w:hint="cs"/>
          <w:rtl/>
        </w:rPr>
        <w:t>:</w:t>
      </w:r>
      <w:r w:rsidRPr="00D25FC6">
        <w:rPr>
          <w:rFonts w:ascii="Traditional Arabic" w:hAnsi="Traditional Arabic" w:hint="eastAsia"/>
          <w:b/>
          <w:sz w:val="36"/>
          <w:rtl/>
        </w:rPr>
        <w:t>«</w:t>
      </w:r>
      <w:r>
        <w:rPr>
          <w:rFonts w:ascii="Traditional Arabic" w:hAnsi="Traditional Arabic" w:hint="cs"/>
          <w:b/>
          <w:sz w:val="36"/>
          <w:rtl/>
        </w:rPr>
        <w:t xml:space="preserve"> إنَّ الشَّمسَ والقَمَر آيتانِ مِن آياتِ اللهِ، لا يَنْخَسِفان لِمَوْتِ أَحَدٍ ولا لحياتِه، فإذا رأيتُم ذلك، فادْعُوا اللهَ، وكَبِّروا، وصَلُّوا، وتَصَدَّقوا </w:t>
      </w:r>
      <w:r w:rsidRPr="00D25FC6">
        <w:rPr>
          <w:rFonts w:ascii="Traditional Arabic" w:hAnsi="Traditional Arabic" w:hint="eastAsia"/>
          <w:b/>
          <w:sz w:val="36"/>
          <w:rtl/>
        </w:rPr>
        <w:t>»</w:t>
      </w:r>
      <w:r w:rsidRPr="00F17F9E">
        <w:rPr>
          <w:rFonts w:ascii="Traditional Arabic" w:hAnsi="Traditional Arabic" w:hint="cs"/>
          <w:b/>
          <w:sz w:val="40"/>
          <w:vertAlign w:val="superscript"/>
          <w:rtl/>
        </w:rPr>
        <w:t>(</w:t>
      </w:r>
      <w:r w:rsidRPr="00F17F9E">
        <w:rPr>
          <w:rFonts w:ascii="Traditional Arabic" w:hAnsi="Traditional Arabic"/>
          <w:b/>
          <w:sz w:val="40"/>
          <w:vertAlign w:val="superscript"/>
          <w:rtl/>
        </w:rPr>
        <w:footnoteReference w:id="196"/>
      </w:r>
      <w:r w:rsidRPr="00F17F9E">
        <w:rPr>
          <w:rFonts w:ascii="Traditional Arabic" w:hAnsi="Traditional Arabic" w:hint="cs"/>
          <w:b/>
          <w:sz w:val="40"/>
          <w:vertAlign w:val="superscript"/>
          <w:rtl/>
        </w:rPr>
        <w:t>)</w:t>
      </w:r>
      <w:r w:rsidRPr="00F17F9E">
        <w:rPr>
          <w:rFonts w:ascii="Traditional Arabic" w:hAnsi="Traditional Arabic" w:hint="cs"/>
          <w:b/>
          <w:sz w:val="40"/>
          <w:rtl/>
        </w:rPr>
        <w:t>.</w:t>
      </w:r>
    </w:p>
    <w:p w14:paraId="4514112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وقد أجمَع العُلماء على مَشروعِيَّتِها.</w:t>
      </w:r>
    </w:p>
    <w:p w14:paraId="2DE3C916" w14:textId="77777777" w:rsidR="00CB4068" w:rsidRPr="00B40912" w:rsidRDefault="00CB4068" w:rsidP="00CB4068">
      <w:pPr>
        <w:widowControl w:val="0"/>
        <w:spacing w:before="240" w:after="120"/>
        <w:ind w:firstLine="397"/>
        <w:rPr>
          <w:rFonts w:ascii="Traditional Arabic" w:hAnsi="Traditional Arabic"/>
          <w:b/>
          <w:bCs/>
          <w:rtl/>
        </w:rPr>
      </w:pPr>
      <w:r w:rsidRPr="00B40912">
        <w:rPr>
          <w:rFonts w:ascii="Traditional Arabic" w:hAnsi="Traditional Arabic" w:hint="cs"/>
          <w:b/>
          <w:bCs/>
          <w:rtl/>
        </w:rPr>
        <w:t>و</w:t>
      </w:r>
      <w:r>
        <w:rPr>
          <w:rFonts w:ascii="Traditional Arabic" w:hAnsi="Traditional Arabic" w:hint="cs"/>
          <w:b/>
          <w:bCs/>
          <w:rtl/>
        </w:rPr>
        <w:t>َ</w:t>
      </w:r>
      <w:r w:rsidRPr="00B40912">
        <w:rPr>
          <w:rFonts w:ascii="Traditional Arabic" w:hAnsi="Traditional Arabic" w:hint="cs"/>
          <w:b/>
          <w:bCs/>
          <w:rtl/>
        </w:rPr>
        <w:t>ق</w:t>
      </w:r>
      <w:r>
        <w:rPr>
          <w:rFonts w:ascii="Traditional Arabic" w:hAnsi="Traditional Arabic" w:hint="cs"/>
          <w:b/>
          <w:bCs/>
          <w:rtl/>
        </w:rPr>
        <w:t>ْ</w:t>
      </w:r>
      <w:r w:rsidRPr="00B40912">
        <w:rPr>
          <w:rFonts w:ascii="Traditional Arabic" w:hAnsi="Traditional Arabic" w:hint="cs"/>
          <w:b/>
          <w:bCs/>
          <w:rtl/>
        </w:rPr>
        <w:t>ت</w:t>
      </w:r>
      <w:r>
        <w:rPr>
          <w:rFonts w:ascii="Traditional Arabic" w:hAnsi="Traditional Arabic" w:hint="cs"/>
          <w:b/>
          <w:bCs/>
          <w:rtl/>
        </w:rPr>
        <w:t>ُ</w:t>
      </w:r>
      <w:r w:rsidRPr="00B40912">
        <w:rPr>
          <w:rFonts w:ascii="Traditional Arabic" w:hAnsi="Traditional Arabic" w:hint="cs"/>
          <w:b/>
          <w:bCs/>
          <w:rtl/>
        </w:rPr>
        <w:t>ها:</w:t>
      </w:r>
    </w:p>
    <w:p w14:paraId="16A60D6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مِن ابتِداء الكُسوف أو الخسوفِ إلى التَّجلِّي. ولا تُعادُ الصَّلاة، فإذا صَلّوها ولم يحصُل التَّجَلِّي بعد فإنها لا تُعاد؛ بل يَسْتَمِرُّون في الدُّعاءِ والاسْتِغفارِ. كما أنها لا تُقْضَى إذا لم يُعلَم بالخسوفِ أو الكُسوفِ إلّا بعد ذَهابهِما، كما أنَّه لا يُشْرَع فِعْلُها بمجَرَّد الخبَر؛ بل حتَّى يُرَى ذلك عياناً.</w:t>
      </w:r>
    </w:p>
    <w:p w14:paraId="7B5C51DF" w14:textId="77777777" w:rsidR="00CB4068" w:rsidRPr="00403895" w:rsidRDefault="00CB4068" w:rsidP="00CB4068">
      <w:pPr>
        <w:widowControl w:val="0"/>
        <w:spacing w:before="240" w:after="120"/>
        <w:ind w:firstLine="397"/>
        <w:rPr>
          <w:rFonts w:ascii="Traditional Arabic" w:hAnsi="Traditional Arabic"/>
          <w:b/>
          <w:bCs/>
          <w:rtl/>
        </w:rPr>
      </w:pPr>
      <w:r w:rsidRPr="00403895">
        <w:rPr>
          <w:rFonts w:ascii="Traditional Arabic" w:hAnsi="Traditional Arabic" w:hint="cs"/>
          <w:b/>
          <w:bCs/>
          <w:rtl/>
        </w:rPr>
        <w:t>ص</w:t>
      </w:r>
      <w:r>
        <w:rPr>
          <w:rFonts w:ascii="Traditional Arabic" w:hAnsi="Traditional Arabic" w:hint="cs"/>
          <w:b/>
          <w:bCs/>
          <w:rtl/>
        </w:rPr>
        <w:t>ِ</w:t>
      </w:r>
      <w:r w:rsidRPr="00403895">
        <w:rPr>
          <w:rFonts w:ascii="Traditional Arabic" w:hAnsi="Traditional Arabic" w:hint="cs"/>
          <w:b/>
          <w:bCs/>
          <w:rtl/>
        </w:rPr>
        <w:t>ف</w:t>
      </w:r>
      <w:r>
        <w:rPr>
          <w:rFonts w:ascii="Traditional Arabic" w:hAnsi="Traditional Arabic" w:hint="cs"/>
          <w:b/>
          <w:bCs/>
          <w:rtl/>
        </w:rPr>
        <w:t>َ</w:t>
      </w:r>
      <w:r w:rsidRPr="00403895">
        <w:rPr>
          <w:rFonts w:ascii="Traditional Arabic" w:hAnsi="Traditional Arabic" w:hint="cs"/>
          <w:b/>
          <w:bCs/>
          <w:rtl/>
        </w:rPr>
        <w:t>ت</w:t>
      </w:r>
      <w:r>
        <w:rPr>
          <w:rFonts w:ascii="Traditional Arabic" w:hAnsi="Traditional Arabic" w:hint="cs"/>
          <w:b/>
          <w:bCs/>
          <w:rtl/>
        </w:rPr>
        <w:t>ُ</w:t>
      </w:r>
      <w:r w:rsidRPr="00403895">
        <w:rPr>
          <w:rFonts w:ascii="Traditional Arabic" w:hAnsi="Traditional Arabic" w:hint="cs"/>
          <w:b/>
          <w:bCs/>
          <w:rtl/>
        </w:rPr>
        <w:t>ها:</w:t>
      </w:r>
    </w:p>
    <w:p w14:paraId="1FBDE01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xml:space="preserve">إذا حَصَل كُسوفٌ أو خُسوفٌ: يُنادَى لِلصَّلاة بقِولِنا:( الصَّلاةُ جامِعَة )، فإذا اجتَمَع النّاسُ صلَّى بهم الإمامُ ركعَتَيْن طَوِيلَتَيْن، يجهَر فيهِما بِالقِراءَةِ، يَقْرَأ في الركعَةِ الأُولى الفاتحة، ثم </w:t>
      </w:r>
      <w:r>
        <w:rPr>
          <w:rFonts w:ascii="Traditional Arabic" w:hAnsi="Traditional Arabic" w:hint="cs"/>
          <w:rtl/>
        </w:rPr>
        <w:lastRenderedPageBreak/>
        <w:t>سورَةً طَوِيلَةً، ثم يركَع ويُطِيل الركوعَ، ثم يَرْفَع قائِلاً: سَمِع اللهُ لِمَن حَمِدَه، ربَّنا ولك الحمْد، ثمَّ يَقْرأ الفاتحَةَ وسورَةً طَوِيلَةً أَقْصَر مِن الأُولى، ثمَّ يركع ويُطِيل الركوعَ أَقْصَر مِن الأَوَّل، ثم يَرْفَع قائِلاً: سمع الله لِمَن حَمِدَه، رَبَّنا ولك الحمد ... إلخ.</w:t>
      </w:r>
    </w:p>
    <w:p w14:paraId="524A5A1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ثمَّ يَسْجُد سَجْدَتَيْنِ طَوِيلَتَيْنِ، يجلِس بَيْنَهُما ولا يطُيِل الجلوسَ، ثمَّ يَرْفَع مِن السَّجْدَةِ الثّانِيَة مُكَبِّراً، ويُصَلِّي الرَّكعَةَ الثّانِيَة كالركعَةِ الأُولى بِقِيامِها وركوعِها وسُجودِها، ولكنَّها دُونها في المقدارِ.</w:t>
      </w:r>
    </w:p>
    <w:p w14:paraId="096E5995" w14:textId="77777777" w:rsidR="00CB4068" w:rsidRPr="00E04CB0" w:rsidRDefault="00CB4068" w:rsidP="00CB4068">
      <w:pPr>
        <w:widowControl w:val="0"/>
        <w:spacing w:before="240" w:after="120"/>
        <w:ind w:firstLine="397"/>
        <w:rPr>
          <w:rFonts w:ascii="Traditional Arabic" w:hAnsi="Traditional Arabic"/>
          <w:b/>
          <w:bCs/>
          <w:rtl/>
        </w:rPr>
      </w:pPr>
      <w:r w:rsidRPr="00E04CB0">
        <w:rPr>
          <w:rFonts w:ascii="Traditional Arabic" w:hAnsi="Traditional Arabic" w:hint="cs"/>
          <w:b/>
          <w:bCs/>
          <w:rtl/>
        </w:rPr>
        <w:t>م</w:t>
      </w:r>
      <w:r>
        <w:rPr>
          <w:rFonts w:ascii="Traditional Arabic" w:hAnsi="Traditional Arabic" w:hint="cs"/>
          <w:b/>
          <w:bCs/>
          <w:rtl/>
        </w:rPr>
        <w:t>ِ</w:t>
      </w:r>
      <w:r w:rsidRPr="00E04CB0">
        <w:rPr>
          <w:rFonts w:ascii="Traditional Arabic" w:hAnsi="Traditional Arabic" w:hint="cs"/>
          <w:b/>
          <w:bCs/>
          <w:rtl/>
        </w:rPr>
        <w:t>ن س</w:t>
      </w:r>
      <w:r>
        <w:rPr>
          <w:rFonts w:ascii="Traditional Arabic" w:hAnsi="Traditional Arabic" w:hint="cs"/>
          <w:b/>
          <w:bCs/>
          <w:rtl/>
        </w:rPr>
        <w:t>ُ</w:t>
      </w:r>
      <w:r w:rsidRPr="00E04CB0">
        <w:rPr>
          <w:rFonts w:ascii="Traditional Arabic" w:hAnsi="Traditional Arabic" w:hint="cs"/>
          <w:b/>
          <w:bCs/>
          <w:rtl/>
        </w:rPr>
        <w:t>ن</w:t>
      </w:r>
      <w:r>
        <w:rPr>
          <w:rFonts w:ascii="Traditional Arabic" w:hAnsi="Traditional Arabic" w:hint="cs"/>
          <w:b/>
          <w:bCs/>
          <w:rtl/>
        </w:rPr>
        <w:t>َ</w:t>
      </w:r>
      <w:r w:rsidRPr="00E04CB0">
        <w:rPr>
          <w:rFonts w:ascii="Traditional Arabic" w:hAnsi="Traditional Arabic" w:hint="cs"/>
          <w:b/>
          <w:bCs/>
          <w:rtl/>
        </w:rPr>
        <w:t>ن</w:t>
      </w:r>
      <w:r>
        <w:rPr>
          <w:rFonts w:ascii="Traditional Arabic" w:hAnsi="Traditional Arabic" w:hint="cs"/>
          <w:b/>
          <w:bCs/>
          <w:rtl/>
        </w:rPr>
        <w:t>ِ</w:t>
      </w:r>
      <w:r w:rsidRPr="00E04CB0">
        <w:rPr>
          <w:rFonts w:ascii="Traditional Arabic" w:hAnsi="Traditional Arabic" w:hint="cs"/>
          <w:b/>
          <w:bCs/>
          <w:rtl/>
        </w:rPr>
        <w:t>ها:</w:t>
      </w:r>
    </w:p>
    <w:p w14:paraId="696F51F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أن تُصَلَّى في جَماعَةٍ، وإذا صُلِّيَت فُرادى فلا بَأْس.</w:t>
      </w:r>
    </w:p>
    <w:p w14:paraId="6EA84A5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التَّطوِيلُ في الصَّلاةِ بِقِيامِها وركوعِها وسُجودِها، إلّا إذا انجلى فَيُتِمّها خَفِيفَةً.</w:t>
      </w:r>
    </w:p>
    <w:p w14:paraId="4938F519"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أنَّ الرَّكعَةَ الثّانِيَة أَقْصَر مِن الأولى بِقِيامِها وركوعِها وسُجودِها.</w:t>
      </w:r>
    </w:p>
    <w:p w14:paraId="291FA5E9"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4-</w:t>
      </w:r>
      <w:r>
        <w:rPr>
          <w:rFonts w:ascii="Traditional Arabic" w:hAnsi="Traditional Arabic"/>
          <w:rtl/>
        </w:rPr>
        <w:t xml:space="preserve"> </w:t>
      </w:r>
      <w:r>
        <w:rPr>
          <w:rFonts w:ascii="Traditional Arabic" w:hAnsi="Traditional Arabic" w:hint="cs"/>
          <w:rtl/>
        </w:rPr>
        <w:t>الموعِظَةُ بَعْدَها، وتَذكِيرُ النّاسِ بِقُدْرَةِ اللهِ، وبَيانُ حِكْمَةِ الكُسوفِ، والحثُّ على فِعْلِ الطّاعاتِ، وتَرْك المنكَراتِ.</w:t>
      </w:r>
    </w:p>
    <w:p w14:paraId="3E2CAFB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5-كَثْرَة الدُّعاءِ والتَّضَرُّع والاستِغْفار والصَّدقة وغير ذلك مِن الأعمال الصّالحَة حتى يَكْشِفَ اللهُ ما بِالنّاسِ.</w:t>
      </w:r>
    </w:p>
    <w:p w14:paraId="535DD1AD" w14:textId="77777777" w:rsidR="00CB4068" w:rsidRPr="00670EAB" w:rsidRDefault="00CB4068" w:rsidP="00CB4068">
      <w:pPr>
        <w:widowControl w:val="0"/>
        <w:spacing w:before="240" w:after="120"/>
        <w:ind w:firstLine="397"/>
        <w:rPr>
          <w:rFonts w:ascii="Traditional Arabic" w:hAnsi="Traditional Arabic"/>
          <w:b/>
          <w:bCs/>
          <w:rtl/>
        </w:rPr>
      </w:pPr>
      <w:r>
        <w:rPr>
          <w:rFonts w:ascii="Traditional Arabic" w:hAnsi="Traditional Arabic" w:hint="cs"/>
          <w:b/>
          <w:bCs/>
          <w:rtl/>
        </w:rPr>
        <w:t>تَوْجِيهاتٌ</w:t>
      </w:r>
      <w:r w:rsidRPr="00670EAB">
        <w:rPr>
          <w:rFonts w:ascii="Traditional Arabic" w:hAnsi="Traditional Arabic" w:hint="cs"/>
          <w:b/>
          <w:bCs/>
          <w:rtl/>
        </w:rPr>
        <w:t>:</w:t>
      </w:r>
    </w:p>
    <w:p w14:paraId="5141BDA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1-</w:t>
      </w:r>
      <w:r>
        <w:rPr>
          <w:rFonts w:ascii="Traditional Arabic" w:hAnsi="Traditional Arabic"/>
          <w:rtl/>
        </w:rPr>
        <w:t xml:space="preserve"> </w:t>
      </w:r>
      <w:r>
        <w:rPr>
          <w:rFonts w:ascii="Traditional Arabic" w:hAnsi="Traditional Arabic" w:hint="cs"/>
          <w:rtl/>
        </w:rPr>
        <w:t>على الـمُسلِم إذا رأى الكسوفَ أو الخسوفَ أن يُبادِرَ إلى تَرْك ما هو مَشْغُولٌ به، والاتجاه إلى المسجِد لِيُشارِك إخوانَه في الصَّلاة والتَّضَرُّع إلى اللهِ تعالى.</w:t>
      </w:r>
    </w:p>
    <w:p w14:paraId="6215876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2-</w:t>
      </w:r>
      <w:r>
        <w:rPr>
          <w:rFonts w:ascii="Traditional Arabic" w:hAnsi="Traditional Arabic"/>
          <w:rtl/>
        </w:rPr>
        <w:t xml:space="preserve"> </w:t>
      </w:r>
      <w:r>
        <w:rPr>
          <w:rFonts w:ascii="Traditional Arabic" w:hAnsi="Traditional Arabic" w:hint="cs"/>
          <w:rtl/>
        </w:rPr>
        <w:t>إدراك الركعَة في صَلاة الكُسوفِ يكون بإدراكِ الركوع الأوَّل، فمَن فاتَه الركوعُ الأوَّل وأدرك الثّاني فقد فاتَتْه الرَّكْعَة، وعليه أن يَقْضِيها بَعْدَ سَلامِ الإمامِ على صِفَتِها.</w:t>
      </w:r>
    </w:p>
    <w:p w14:paraId="6EF8958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3-</w:t>
      </w:r>
      <w:r>
        <w:rPr>
          <w:rFonts w:ascii="Traditional Arabic" w:hAnsi="Traditional Arabic"/>
          <w:rtl/>
        </w:rPr>
        <w:t xml:space="preserve"> </w:t>
      </w:r>
      <w:r>
        <w:rPr>
          <w:rFonts w:ascii="Traditional Arabic" w:hAnsi="Traditional Arabic" w:hint="cs"/>
          <w:rtl/>
        </w:rPr>
        <w:t>تُصَلَّى صَلاةُ الكُسوفِ حتَّى في أوقاتِ النَّهْي؛ لأنها مِن ذَواتِ الأَسْبابِ.</w:t>
      </w:r>
    </w:p>
    <w:p w14:paraId="518CE901" w14:textId="77777777" w:rsidR="00CB4068" w:rsidRPr="0050327F" w:rsidRDefault="00CB4068" w:rsidP="00CB4068">
      <w:pPr>
        <w:widowControl w:val="0"/>
        <w:spacing w:before="240" w:after="120"/>
        <w:ind w:firstLine="397"/>
        <w:rPr>
          <w:rFonts w:ascii="Traditional Arabic" w:hAnsi="Traditional Arabic"/>
          <w:b/>
          <w:bCs/>
          <w:rtl/>
        </w:rPr>
      </w:pPr>
      <w:r>
        <w:rPr>
          <w:rFonts w:ascii="Traditional Arabic" w:hAnsi="Traditional Arabic" w:hint="cs"/>
          <w:b/>
          <w:bCs/>
          <w:rtl/>
        </w:rPr>
        <w:t>الأسئِلَة</w:t>
      </w:r>
      <w:r w:rsidRPr="0050327F">
        <w:rPr>
          <w:rFonts w:ascii="Traditional Arabic" w:hAnsi="Traditional Arabic" w:hint="cs"/>
          <w:b/>
          <w:bCs/>
          <w:rtl/>
        </w:rPr>
        <w:t>:</w:t>
      </w:r>
    </w:p>
    <w:p w14:paraId="25D3B58A"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lastRenderedPageBreak/>
        <w:t>س1: أكمِل الفَراغات بما يُناسِبها مِن العبارات التالية:</w:t>
      </w:r>
    </w:p>
    <w:p w14:paraId="45E8315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 إيقاظ النّاس مِن الغَفْلَة - بمجرد الإخبار عنها في الصُّحف - ارتِفاع الشَّمسِ إلى الزَّوالِ - حصول الكُسوف حتَّى يَنْجَلِي ).</w:t>
      </w:r>
    </w:p>
    <w:p w14:paraId="77BAD2D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 xml:space="preserve">لا تُشرَع صَلاةُ الكُسوف </w:t>
      </w:r>
      <w:r w:rsidRPr="001C6DAD">
        <w:rPr>
          <w:rFonts w:ascii="Traditional Arabic" w:hAnsi="Traditional Arabic" w:hint="cs"/>
          <w:b/>
          <w:sz w:val="20"/>
          <w:szCs w:val="20"/>
          <w:rtl/>
          <w:lang w:bidi="ar-SY"/>
        </w:rPr>
        <w:t xml:space="preserve">000000000000000 </w:t>
      </w:r>
    </w:p>
    <w:p w14:paraId="553861D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 xml:space="preserve">مِن حِكْمَةِ حُصولِ الكُسوفِ </w:t>
      </w:r>
      <w:r w:rsidRPr="001C6DAD">
        <w:rPr>
          <w:rFonts w:ascii="Traditional Arabic" w:hAnsi="Traditional Arabic" w:hint="cs"/>
          <w:b/>
          <w:sz w:val="20"/>
          <w:szCs w:val="20"/>
          <w:rtl/>
          <w:lang w:bidi="ar-SY"/>
        </w:rPr>
        <w:t xml:space="preserve">000000000000000 </w:t>
      </w:r>
    </w:p>
    <w:p w14:paraId="6F0D80BD" w14:textId="77777777" w:rsidR="00CB4068" w:rsidRDefault="00CB4068" w:rsidP="00CB4068">
      <w:pPr>
        <w:widowControl w:val="0"/>
        <w:spacing w:after="120"/>
        <w:ind w:firstLine="397"/>
        <w:rPr>
          <w:rFonts w:ascii="Traditional Arabic" w:hAnsi="Traditional Arabic"/>
          <w:b/>
          <w:sz w:val="20"/>
          <w:szCs w:val="20"/>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 xml:space="preserve">يَبْدأ وَقْت صَلاةِ الكُسوفِ مِن </w:t>
      </w:r>
      <w:r w:rsidRPr="001C6DAD">
        <w:rPr>
          <w:rFonts w:ascii="Traditional Arabic" w:hAnsi="Traditional Arabic" w:hint="cs"/>
          <w:b/>
          <w:sz w:val="20"/>
          <w:szCs w:val="20"/>
          <w:rtl/>
          <w:lang w:bidi="ar-SY"/>
        </w:rPr>
        <w:t xml:space="preserve">000000000000000 </w:t>
      </w:r>
    </w:p>
    <w:p w14:paraId="7410CF7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س2: أيّ هذِه المظاهِر صَحِيحٌ، وأيُّها خاطِئ في نَظَرِك ؟</w:t>
      </w:r>
    </w:p>
    <w:p w14:paraId="43F4DFE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أ-</w:t>
      </w:r>
      <w:r>
        <w:rPr>
          <w:rFonts w:ascii="Traditional Arabic" w:hAnsi="Traditional Arabic"/>
          <w:rtl/>
        </w:rPr>
        <w:t xml:space="preserve"> </w:t>
      </w:r>
      <w:r>
        <w:rPr>
          <w:rFonts w:ascii="Traditional Arabic" w:hAnsi="Traditional Arabic" w:hint="cs"/>
          <w:rtl/>
        </w:rPr>
        <w:t>استِمرارُ النّاسِ في البَيْعِ والشِّراء عند حُدوثِ الخسوفِ</w:t>
      </w:r>
      <w:r>
        <w:rPr>
          <w:rFonts w:ascii="Traditional Arabic" w:hAnsi="Traditional Arabic" w:hint="cs"/>
          <w:rtl/>
        </w:rPr>
        <w:tab/>
      </w:r>
      <w:r>
        <w:rPr>
          <w:rFonts w:ascii="Traditional Arabic" w:hAnsi="Traditional Arabic" w:hint="cs"/>
          <w:rtl/>
        </w:rPr>
        <w:tab/>
      </w:r>
      <w:r>
        <w:rPr>
          <w:rFonts w:ascii="Traditional Arabic" w:hAnsi="Traditional Arabic" w:hint="cs"/>
          <w:rtl/>
        </w:rPr>
        <w:tab/>
        <w:t>(</w:t>
      </w:r>
      <w:r>
        <w:rPr>
          <w:rFonts w:ascii="Traditional Arabic" w:hAnsi="Traditional Arabic" w:hint="cs"/>
          <w:rtl/>
        </w:rPr>
        <w:tab/>
        <w:t>).</w:t>
      </w:r>
    </w:p>
    <w:p w14:paraId="243F682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ب-</w:t>
      </w:r>
      <w:r>
        <w:rPr>
          <w:rFonts w:ascii="Traditional Arabic" w:hAnsi="Traditional Arabic"/>
          <w:rtl/>
        </w:rPr>
        <w:t xml:space="preserve"> </w:t>
      </w:r>
      <w:r>
        <w:rPr>
          <w:rFonts w:ascii="Traditional Arabic" w:hAnsi="Traditional Arabic" w:hint="cs"/>
          <w:rtl/>
        </w:rPr>
        <w:t xml:space="preserve">الصَّدقة على الفُقراء والمساكِين عند حُدوثِ الخسوفِ  </w:t>
      </w:r>
      <w:r>
        <w:rPr>
          <w:rFonts w:ascii="Traditional Arabic" w:hAnsi="Traditional Arabic" w:hint="cs"/>
          <w:rtl/>
        </w:rPr>
        <w:tab/>
      </w:r>
      <w:r>
        <w:rPr>
          <w:rFonts w:ascii="Traditional Arabic" w:hAnsi="Traditional Arabic" w:hint="cs"/>
          <w:rtl/>
        </w:rPr>
        <w:tab/>
        <w:t>(</w:t>
      </w:r>
      <w:r>
        <w:rPr>
          <w:rFonts w:ascii="Traditional Arabic" w:hAnsi="Traditional Arabic" w:hint="cs"/>
          <w:rtl/>
        </w:rPr>
        <w:tab/>
        <w:t>).</w:t>
      </w:r>
    </w:p>
    <w:p w14:paraId="2F8A9C7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ج-</w:t>
      </w:r>
      <w:r>
        <w:rPr>
          <w:rFonts w:ascii="Traditional Arabic" w:hAnsi="Traditional Arabic"/>
          <w:rtl/>
        </w:rPr>
        <w:t xml:space="preserve"> </w:t>
      </w:r>
      <w:r>
        <w:rPr>
          <w:rFonts w:ascii="Traditional Arabic" w:hAnsi="Traditional Arabic" w:hint="cs"/>
          <w:rtl/>
        </w:rPr>
        <w:t>الاستمِرار في لَعِبِ الكُرَّة عند حُدوثِ الكُسوفِ</w:t>
      </w:r>
      <w:r>
        <w:rPr>
          <w:rFonts w:ascii="Traditional Arabic" w:hAnsi="Traditional Arabic" w:hint="cs"/>
          <w:rtl/>
        </w:rPr>
        <w:tab/>
      </w:r>
      <w:r>
        <w:rPr>
          <w:rFonts w:ascii="Traditional Arabic" w:hAnsi="Traditional Arabic" w:hint="cs"/>
          <w:rtl/>
        </w:rPr>
        <w:tab/>
      </w:r>
      <w:r>
        <w:rPr>
          <w:rFonts w:ascii="Traditional Arabic" w:hAnsi="Traditional Arabic" w:hint="cs"/>
          <w:rtl/>
        </w:rPr>
        <w:tab/>
        <w:t>(</w:t>
      </w:r>
      <w:r>
        <w:rPr>
          <w:rFonts w:ascii="Traditional Arabic" w:hAnsi="Traditional Arabic" w:hint="cs"/>
          <w:rtl/>
        </w:rPr>
        <w:tab/>
        <w:t>).</w:t>
      </w:r>
    </w:p>
    <w:p w14:paraId="73A08ED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hint="cs"/>
          <w:rtl/>
        </w:rPr>
        <w:t>د-</w:t>
      </w:r>
      <w:r>
        <w:rPr>
          <w:rFonts w:ascii="Traditional Arabic" w:hAnsi="Traditional Arabic"/>
          <w:rtl/>
        </w:rPr>
        <w:t xml:space="preserve"> </w:t>
      </w:r>
      <w:r>
        <w:rPr>
          <w:rFonts w:ascii="Traditional Arabic" w:hAnsi="Traditional Arabic" w:hint="cs"/>
          <w:rtl/>
        </w:rPr>
        <w:t>نَوْم الإنسانِ بَعْدِ عِلْمِه بحدوثِ الخسوفِ دون أن يُصَلِّي</w:t>
      </w:r>
      <w:r>
        <w:rPr>
          <w:rFonts w:ascii="Traditional Arabic" w:hAnsi="Traditional Arabic" w:hint="cs"/>
          <w:rtl/>
        </w:rPr>
        <w:tab/>
      </w:r>
      <w:r>
        <w:rPr>
          <w:rFonts w:ascii="Traditional Arabic" w:hAnsi="Traditional Arabic" w:hint="cs"/>
          <w:rtl/>
        </w:rPr>
        <w:tab/>
        <w:t>(</w:t>
      </w:r>
      <w:r>
        <w:rPr>
          <w:rFonts w:ascii="Traditional Arabic" w:hAnsi="Traditional Arabic" w:hint="cs"/>
          <w:rtl/>
        </w:rPr>
        <w:tab/>
        <w:t>).</w:t>
      </w:r>
    </w:p>
    <w:p w14:paraId="7193B3C0"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رس</w:t>
      </w:r>
      <w:r>
        <w:rPr>
          <w:rFonts w:ascii="Traditional Arabic" w:hAnsi="Traditional Arabic" w:hint="cs"/>
          <w:b/>
          <w:bCs/>
          <w:rtl/>
          <w:lang w:bidi="ar-SY"/>
        </w:rPr>
        <w:t xml:space="preserve"> الحادي والثلاثون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197"/>
      </w:r>
      <w:r w:rsidRPr="004D3806">
        <w:rPr>
          <w:rFonts w:ascii="Msh Quraan1" w:eastAsia="MS Mincho" w:hAnsi="Msh Quraan1"/>
          <w:b/>
          <w:bCs/>
          <w:sz w:val="36"/>
          <w:vertAlign w:val="superscript"/>
          <w:rtl/>
          <w:lang w:bidi="ar-SY"/>
        </w:rPr>
        <w:t>)</w:t>
      </w:r>
    </w:p>
    <w:p w14:paraId="4A63C60F"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صَــلاةُ الخَـــوْفِ</w:t>
      </w:r>
    </w:p>
    <w:p w14:paraId="70B20A4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صَلاةُ الخوفِ تُشْرَع في كلِّ قِتالٍ مُباحٍ، في الحضَر والسَّفَر، ويدلّ على مَشروعِيَّتِها الكِتابُ والسُّنَّة:</w:t>
      </w:r>
    </w:p>
    <w:p w14:paraId="79416E61" w14:textId="77777777" w:rsidR="00CB4068" w:rsidRDefault="00CB4068" w:rsidP="0036101C">
      <w:pPr>
        <w:widowControl w:val="0"/>
        <w:spacing w:after="120"/>
        <w:ind w:firstLine="397"/>
        <w:rPr>
          <w:rFonts w:ascii="Traditional Arabic" w:hAnsi="Traditional Arabic"/>
          <w:b/>
          <w:sz w:val="36"/>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فَمِن الكِتاب قوله تعالى:</w:t>
      </w:r>
      <w:r w:rsidR="0036101C">
        <w:rPr>
          <w:rFonts w:ascii="Traditional Arabic" w:hAnsi="Traditional Arabic" w:hint="cs"/>
          <w:rtl/>
          <w:lang w:bidi="ar-SY"/>
        </w:rPr>
        <w:t xml:space="preserve"> </w:t>
      </w:r>
      <w:r w:rsidR="0036101C">
        <w:rPr>
          <w:rFonts w:ascii="Lotus Linotype" w:hAnsi="Lotus Linotype" w:cs="Lotus Linotype"/>
          <w:noProof w:val="0"/>
          <w:color w:val="000000"/>
          <w:szCs w:val="28"/>
          <w:rtl/>
        </w:rPr>
        <w:t>﴿</w:t>
      </w:r>
      <w:r w:rsidR="0036101C" w:rsidRPr="00E4512B">
        <w:rPr>
          <w:color w:val="000000"/>
          <w:szCs w:val="40"/>
          <w:rtl/>
        </w:rPr>
        <w:t>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w:t>
      </w:r>
      <w:r w:rsidR="0036101C">
        <w:rPr>
          <w:color w:val="000000"/>
          <w:szCs w:val="40"/>
          <w:rtl/>
        </w:rPr>
        <w:t>ِلْكَافِرِينَ عَذَابًا مُهِينًا</w:t>
      </w:r>
      <w:r w:rsidR="0036101C">
        <w:rPr>
          <w:rFonts w:ascii="Lotus Linotype" w:hAnsi="Lotus Linotype" w:cs="Lotus Linotype"/>
          <w:b/>
          <w:szCs w:val="28"/>
          <w:rtl/>
        </w:rPr>
        <w:t>﴾</w:t>
      </w:r>
      <w:r w:rsidR="0036101C">
        <w:rPr>
          <w:rFonts w:ascii="Lotus Linotype" w:hAnsi="Lotus Linotype" w:cs="Lotus Linotype" w:hint="cs"/>
          <w:b/>
          <w:szCs w:val="28"/>
          <w:rtl/>
        </w:rPr>
        <w:t xml:space="preserve"> </w:t>
      </w:r>
      <w:r w:rsidRPr="00970F74">
        <w:rPr>
          <w:rFonts w:ascii="Traditional Arabic" w:hAnsi="Traditional Arabic" w:hint="cs"/>
          <w:b/>
          <w:sz w:val="32"/>
          <w:szCs w:val="32"/>
          <w:rtl/>
          <w:lang w:bidi="ar-SY"/>
        </w:rPr>
        <w:t>[النِّساء: 102].</w:t>
      </w:r>
    </w:p>
    <w:p w14:paraId="5E3473C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 xml:space="preserve">ومِن السُّنَّة فِعْل الرَّسولِ </w:t>
      </w:r>
      <w:r w:rsidR="00D70043">
        <w:rPr>
          <w:rFonts w:ascii="AGA Arabesque" w:hAnsi="AGA Arabesque"/>
          <w:b/>
          <w:sz w:val="36"/>
          <w:rtl/>
          <w:lang w:bidi="ar-EG"/>
        </w:rPr>
        <w:t>-صلى الله عليه وسلم-</w:t>
      </w:r>
      <w:r>
        <w:rPr>
          <w:rFonts w:ascii="Traditional Arabic" w:hAnsi="Traditional Arabic" w:hint="cs"/>
          <w:b/>
          <w:sz w:val="36"/>
          <w:rtl/>
          <w:lang w:bidi="ar-SY"/>
        </w:rPr>
        <w:t xml:space="preserve"> حيث صَلّاها </w:t>
      </w:r>
      <w:r w:rsidR="00D70043">
        <w:rPr>
          <w:rFonts w:ascii="AGA Arabesque" w:hAnsi="AGA Arabesque"/>
          <w:b/>
          <w:sz w:val="36"/>
          <w:rtl/>
          <w:lang w:bidi="ar-EG"/>
        </w:rPr>
        <w:t>-صلى الله عليه وسلم-</w:t>
      </w:r>
      <w:r>
        <w:rPr>
          <w:rFonts w:ascii="Traditional Arabic" w:hAnsi="Traditional Arabic" w:hint="cs"/>
          <w:b/>
          <w:sz w:val="36"/>
          <w:rtl/>
          <w:lang w:bidi="ar-SY"/>
        </w:rPr>
        <w:t xml:space="preserve"> بأصحابِه، وصلّاها صَحابَتُه رضي الله عنهم مِن بعدِه.</w:t>
      </w:r>
    </w:p>
    <w:p w14:paraId="1D4977FA" w14:textId="77777777" w:rsidR="00CB4068" w:rsidRDefault="00CB4068" w:rsidP="00CB4068">
      <w:pPr>
        <w:widowControl w:val="0"/>
        <w:spacing w:after="120"/>
        <w:ind w:firstLine="397"/>
        <w:rPr>
          <w:rFonts w:ascii="Traditional Arabic" w:hAnsi="Traditional Arabic"/>
          <w:b/>
          <w:sz w:val="36"/>
          <w:rtl/>
          <w:lang w:bidi="ar-SY"/>
        </w:rPr>
      </w:pPr>
      <w:r w:rsidRPr="002F29B0">
        <w:rPr>
          <w:rFonts w:ascii="Traditional Arabic" w:hAnsi="Traditional Arabic" w:hint="cs"/>
          <w:bCs/>
          <w:sz w:val="36"/>
          <w:rtl/>
          <w:lang w:bidi="ar-SY"/>
        </w:rPr>
        <w:t>ص</w:t>
      </w:r>
      <w:r>
        <w:rPr>
          <w:rFonts w:ascii="Traditional Arabic" w:hAnsi="Traditional Arabic" w:hint="cs"/>
          <w:bCs/>
          <w:sz w:val="36"/>
          <w:rtl/>
          <w:lang w:bidi="ar-SY"/>
        </w:rPr>
        <w:t>ِ</w:t>
      </w:r>
      <w:r w:rsidRPr="002F29B0">
        <w:rPr>
          <w:rFonts w:ascii="Traditional Arabic" w:hAnsi="Traditional Arabic" w:hint="cs"/>
          <w:bCs/>
          <w:sz w:val="36"/>
          <w:rtl/>
          <w:lang w:bidi="ar-SY"/>
        </w:rPr>
        <w:t>ف</w:t>
      </w:r>
      <w:r>
        <w:rPr>
          <w:rFonts w:ascii="Traditional Arabic" w:hAnsi="Traditional Arabic" w:hint="cs"/>
          <w:bCs/>
          <w:sz w:val="36"/>
          <w:rtl/>
          <w:lang w:bidi="ar-SY"/>
        </w:rPr>
        <w:t>َ</w:t>
      </w:r>
      <w:r w:rsidRPr="002F29B0">
        <w:rPr>
          <w:rFonts w:ascii="Traditional Arabic" w:hAnsi="Traditional Arabic" w:hint="cs"/>
          <w:bCs/>
          <w:sz w:val="36"/>
          <w:rtl/>
          <w:lang w:bidi="ar-SY"/>
        </w:rPr>
        <w:t>ة ص</w:t>
      </w:r>
      <w:r>
        <w:rPr>
          <w:rFonts w:ascii="Traditional Arabic" w:hAnsi="Traditional Arabic" w:hint="cs"/>
          <w:bCs/>
          <w:sz w:val="36"/>
          <w:rtl/>
          <w:lang w:bidi="ar-SY"/>
        </w:rPr>
        <w:t>َ</w:t>
      </w:r>
      <w:r w:rsidRPr="002F29B0">
        <w:rPr>
          <w:rFonts w:ascii="Traditional Arabic" w:hAnsi="Traditional Arabic" w:hint="cs"/>
          <w:bCs/>
          <w:sz w:val="36"/>
          <w:rtl/>
          <w:lang w:bidi="ar-SY"/>
        </w:rPr>
        <w:t>لاة الخ</w:t>
      </w:r>
      <w:r>
        <w:rPr>
          <w:rFonts w:ascii="Traditional Arabic" w:hAnsi="Traditional Arabic" w:hint="cs"/>
          <w:bCs/>
          <w:sz w:val="36"/>
          <w:rtl/>
          <w:lang w:bidi="ar-SY"/>
        </w:rPr>
        <w:t>َ</w:t>
      </w:r>
      <w:r w:rsidRPr="002F29B0">
        <w:rPr>
          <w:rFonts w:ascii="Traditional Arabic" w:hAnsi="Traditional Arabic" w:hint="cs"/>
          <w:bCs/>
          <w:sz w:val="36"/>
          <w:rtl/>
          <w:lang w:bidi="ar-SY"/>
        </w:rPr>
        <w:t>و</w:t>
      </w:r>
      <w:r>
        <w:rPr>
          <w:rFonts w:ascii="Traditional Arabic" w:hAnsi="Traditional Arabic" w:hint="cs"/>
          <w:bCs/>
          <w:sz w:val="36"/>
          <w:rtl/>
          <w:lang w:bidi="ar-SY"/>
        </w:rPr>
        <w:t>ْ</w:t>
      </w:r>
      <w:r w:rsidRPr="002F29B0">
        <w:rPr>
          <w:rFonts w:ascii="Traditional Arabic" w:hAnsi="Traditional Arabic" w:hint="cs"/>
          <w:bCs/>
          <w:sz w:val="36"/>
          <w:rtl/>
          <w:lang w:bidi="ar-SY"/>
        </w:rPr>
        <w:t>ف</w:t>
      </w:r>
      <w:r>
        <w:rPr>
          <w:rFonts w:ascii="Traditional Arabic" w:hAnsi="Traditional Arabic" w:hint="cs"/>
          <w:b/>
          <w:sz w:val="36"/>
          <w:rtl/>
          <w:lang w:bidi="ar-SY"/>
        </w:rPr>
        <w:t>:</w:t>
      </w:r>
    </w:p>
    <w:p w14:paraId="268C628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لا تأثِير لِلخَوْفِ على عَدَد الركعات، فإن كانت في الحضَر تُصَلّ على هَيْئَتِها، وإن كانت في السَّفَر، صُلِّيَت قَصْراً، وإنما الذي يختَلِف صِفَتها.</w:t>
      </w:r>
    </w:p>
    <w:p w14:paraId="72AC8B1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وقد ورَدَ في صِفَتِها وُجوهٌ مُتَعَدِّدَة كلّها جائِزَة كما قال الإمام أحمد: صَحَّت صَلاةُ الخوفِ عن النَّبيِّ </w:t>
      </w:r>
      <w:r w:rsidR="00D70043">
        <w:rPr>
          <w:rFonts w:ascii="AGA Arabesque" w:hAnsi="AGA Arabesque"/>
          <w:b/>
          <w:sz w:val="36"/>
          <w:rtl/>
          <w:lang w:bidi="ar-EG"/>
        </w:rPr>
        <w:t>-صلى الله عليه وسلم-</w:t>
      </w:r>
      <w:r>
        <w:rPr>
          <w:rFonts w:ascii="Traditional Arabic" w:hAnsi="Traditional Arabic" w:hint="cs"/>
          <w:b/>
          <w:sz w:val="36"/>
          <w:rtl/>
          <w:lang w:bidi="ar-SY"/>
        </w:rPr>
        <w:t xml:space="preserve"> مِن سِتَّةِ أَوْجُهٍ، كلّها جائِزةٌ. والخوفُ الـمُوجِب لهذه الصَّلاة لا يخلو مِن حالَتَيْن:</w:t>
      </w:r>
    </w:p>
    <w:p w14:paraId="605FE397" w14:textId="77777777" w:rsidR="00CB4068" w:rsidRDefault="00CB4068" w:rsidP="00CB4068">
      <w:pPr>
        <w:widowControl w:val="0"/>
        <w:spacing w:before="120" w:after="120"/>
        <w:ind w:firstLine="397"/>
        <w:rPr>
          <w:rFonts w:ascii="Traditional Arabic" w:hAnsi="Traditional Arabic"/>
          <w:b/>
          <w:sz w:val="36"/>
          <w:rtl/>
          <w:lang w:bidi="ar-SY"/>
        </w:rPr>
      </w:pPr>
      <w:r w:rsidRPr="00CC60C1">
        <w:rPr>
          <w:rFonts w:hint="cs"/>
          <w:b/>
          <w:bCs/>
          <w:sz w:val="36"/>
          <w:rtl/>
          <w:lang w:bidi="ar-SY"/>
        </w:rPr>
        <w:lastRenderedPageBreak/>
        <w:t>الحال</w:t>
      </w:r>
      <w:r>
        <w:rPr>
          <w:rFonts w:hint="cs"/>
          <w:b/>
          <w:bCs/>
          <w:sz w:val="36"/>
          <w:rtl/>
          <w:lang w:bidi="ar-SY"/>
        </w:rPr>
        <w:t>َ</w:t>
      </w:r>
      <w:r w:rsidRPr="00CC60C1">
        <w:rPr>
          <w:rFonts w:hint="cs"/>
          <w:b/>
          <w:bCs/>
          <w:sz w:val="36"/>
          <w:rtl/>
          <w:lang w:bidi="ar-SY"/>
        </w:rPr>
        <w:t>ة الأ</w:t>
      </w:r>
      <w:r>
        <w:rPr>
          <w:rFonts w:hint="cs"/>
          <w:b/>
          <w:bCs/>
          <w:sz w:val="36"/>
          <w:rtl/>
          <w:lang w:bidi="ar-SY"/>
        </w:rPr>
        <w:t>ُ</w:t>
      </w:r>
      <w:r w:rsidRPr="00CC60C1">
        <w:rPr>
          <w:rFonts w:hint="cs"/>
          <w:b/>
          <w:bCs/>
          <w:sz w:val="36"/>
          <w:rtl/>
          <w:lang w:bidi="ar-SY"/>
        </w:rPr>
        <w:t>ولى:</w:t>
      </w:r>
      <w:r>
        <w:rPr>
          <w:rFonts w:ascii="Traditional Arabic" w:hAnsi="Traditional Arabic" w:hint="cs"/>
          <w:b/>
          <w:sz w:val="36"/>
          <w:rtl/>
          <w:lang w:bidi="ar-SY"/>
        </w:rPr>
        <w:t xml:space="preserve"> حالَة خَوْفِ هُجومِ العَدُوِّ، وفي هذه الحالَة، تُصَلَّى الصَّلاة على أيّ كَيْفِيَّةٍ مِن الكَيْفِيّات الوارِدَة عن النَّبيِّ </w:t>
      </w:r>
      <w:r w:rsidR="00D70043">
        <w:rPr>
          <w:rFonts w:ascii="AGA Arabesque" w:hAnsi="AGA Arabesque"/>
          <w:b/>
          <w:sz w:val="36"/>
          <w:rtl/>
          <w:lang w:bidi="ar-EG"/>
        </w:rPr>
        <w:t>-صلى الله عليه وسلم-</w:t>
      </w:r>
      <w:r>
        <w:rPr>
          <w:rFonts w:ascii="Traditional Arabic" w:hAnsi="Traditional Arabic" w:hint="cs"/>
          <w:b/>
          <w:sz w:val="36"/>
          <w:rtl/>
          <w:lang w:bidi="ar-SY"/>
        </w:rPr>
        <w:t xml:space="preserve">، ومِن هذه الصِّفات الصِّفَة الوارِدَة في حديث سَهْل بن أبي حَثْمَة </w:t>
      </w:r>
      <w:r w:rsidR="00D70043">
        <w:rPr>
          <w:rFonts w:ascii="AGA Arabesque" w:hAnsi="AGA Arabesque"/>
          <w:b/>
          <w:sz w:val="36"/>
          <w:rtl/>
          <w:lang w:bidi="ar-SY"/>
        </w:rPr>
        <w:t>-رضي الله عنه-</w:t>
      </w:r>
      <w:r>
        <w:rPr>
          <w:rFonts w:ascii="Traditional Arabic" w:hAnsi="Traditional Arabic" w:hint="cs"/>
          <w:b/>
          <w:sz w:val="36"/>
          <w:rtl/>
          <w:lang w:bidi="ar-SY"/>
        </w:rPr>
        <w:t>، وهي أشهَر الكَيفِيّات الوارِدَة، وبيانها كما يلي:</w:t>
      </w:r>
    </w:p>
    <w:p w14:paraId="59AAFE9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أن يجعلَهم الإمامُ طائِفَتَين، طائِفة تقوم تجاه العَدُوِّ تحرُس، والطائِفة الأخرى تُصِلِّي معه ركعَة، فإذا قام الإمامُ إلى الركعَة الثّانية تَنْوِي مُفارَقَتَه وتُتِمُّ لِنَفْسِها، وتُسَلِّم، ثم تَذْهَب تجاه العَدُوِّ لِلحِراسَة، وتأتي الطّائِفَة الأُولى، فَتُصَلِّي مع الإمام الركعَة الثّانِيَة، فإذا جَلَسَ لِلتَّشَهُّد قامُوا وأتمّوا لأنفُسِهِم وهو يَنْتَظِرُهم، فإذا جَلَسوا وتَشَهَّدوا سَلَّم بِهم</w:t>
      </w:r>
      <w:r>
        <w:rPr>
          <w:rFonts w:ascii="Traditional Arabic" w:hAnsi="Traditional Arabic"/>
          <w:b/>
          <w:sz w:val="36"/>
          <w:rtl/>
          <w:lang w:bidi="ar-SY"/>
        </w:rPr>
        <w:t xml:space="preserve"> </w:t>
      </w:r>
      <w:r w:rsidRPr="00A72726">
        <w:rPr>
          <w:rFonts w:ascii="Traditional Arabic" w:hAnsi="Traditional Arabic"/>
          <w:b/>
          <w:sz w:val="36"/>
          <w:vertAlign w:val="superscript"/>
          <w:rtl/>
          <w:lang w:bidi="ar-SY"/>
        </w:rPr>
        <w:t>(</w:t>
      </w:r>
      <w:r w:rsidRPr="00A72726">
        <w:rPr>
          <w:rFonts w:ascii="Traditional Arabic" w:hAnsi="Traditional Arabic"/>
          <w:b/>
          <w:sz w:val="36"/>
          <w:vertAlign w:val="superscript"/>
          <w:rtl/>
          <w:lang w:bidi="ar-SY"/>
        </w:rPr>
        <w:footnoteReference w:id="198"/>
      </w:r>
      <w:r w:rsidRPr="00A72726">
        <w:rPr>
          <w:rFonts w:ascii="Traditional Arabic" w:hAnsi="Traditional Arabic"/>
          <w:b/>
          <w:sz w:val="36"/>
          <w:vertAlign w:val="superscript"/>
          <w:rtl/>
          <w:lang w:bidi="ar-SY"/>
        </w:rPr>
        <w:t>)</w:t>
      </w:r>
      <w:r w:rsidRPr="00A72726">
        <w:rPr>
          <w:rFonts w:ascii="Traditional Arabic" w:hAnsi="Traditional Arabic" w:hint="cs"/>
          <w:b/>
          <w:sz w:val="36"/>
          <w:rtl/>
          <w:lang w:bidi="ar-SY"/>
        </w:rPr>
        <w:t>.</w:t>
      </w:r>
    </w:p>
    <w:p w14:paraId="0FF5751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وهذه الكيفِيَّة فيما إذا كانَت الصَّلاةُ في السَّفَر، أو في الحضَر في صَلاةِ الفَجْر. أماّ إذا كانت في الحضَر أو في صَلاةِ المغرِب فَيُصَلِّي بِالأُولى ركعَتَيْن، ثمّ تَنْوِي مُفارَقَتَه وتُتِمُّ لِنَفْسِها ما بَقِي وتُسَلِّم، ثم تَذْهَب وتجِيء الثّانِيَة فَيُصَلِّي بهم ما بَقِي، ثم تُفارِقه إذا جَلَس لِلتَّشَهُّد الأَخِيرِ وتُتِمّ لِنَفْسِها، ويَنْتَظِرُهم حتَّى إذا جَلَسُوا لِلتَّشَهُّد الأَخِيرِ سَلَّم بهِم.</w:t>
      </w:r>
    </w:p>
    <w:p w14:paraId="5699E0D3" w14:textId="77777777" w:rsidR="00CB4068" w:rsidRDefault="00CB4068" w:rsidP="00CB4068">
      <w:pPr>
        <w:widowControl w:val="0"/>
        <w:spacing w:before="120" w:after="120"/>
        <w:ind w:firstLine="397"/>
        <w:rPr>
          <w:rFonts w:ascii="Traditional Arabic" w:hAnsi="Traditional Arabic"/>
          <w:b/>
          <w:noProof w:val="0"/>
          <w:color w:val="000000"/>
          <w:sz w:val="36"/>
          <w:rtl/>
        </w:rPr>
      </w:pPr>
      <w:r w:rsidRPr="005D2836">
        <w:rPr>
          <w:rFonts w:hint="cs"/>
          <w:b/>
          <w:bCs/>
          <w:noProof w:val="0"/>
          <w:sz w:val="36"/>
          <w:rtl/>
        </w:rPr>
        <w:t>الحالة الث</w:t>
      </w:r>
      <w:r>
        <w:rPr>
          <w:rFonts w:hint="cs"/>
          <w:b/>
          <w:bCs/>
          <w:noProof w:val="0"/>
          <w:sz w:val="36"/>
          <w:rtl/>
        </w:rPr>
        <w:t>ّ</w:t>
      </w:r>
      <w:r w:rsidRPr="005D2836">
        <w:rPr>
          <w:rFonts w:hint="cs"/>
          <w:b/>
          <w:bCs/>
          <w:noProof w:val="0"/>
          <w:sz w:val="36"/>
          <w:rtl/>
        </w:rPr>
        <w:t>ان</w:t>
      </w:r>
      <w:r>
        <w:rPr>
          <w:rFonts w:hint="cs"/>
          <w:b/>
          <w:bCs/>
          <w:noProof w:val="0"/>
          <w:sz w:val="36"/>
          <w:rtl/>
        </w:rPr>
        <w:t>ِ</w:t>
      </w:r>
      <w:r w:rsidRPr="005D2836">
        <w:rPr>
          <w:rFonts w:hint="cs"/>
          <w:b/>
          <w:bCs/>
          <w:noProof w:val="0"/>
          <w:sz w:val="36"/>
          <w:rtl/>
        </w:rPr>
        <w:t>ي</w:t>
      </w:r>
      <w:r>
        <w:rPr>
          <w:rFonts w:hint="cs"/>
          <w:b/>
          <w:bCs/>
          <w:noProof w:val="0"/>
          <w:sz w:val="36"/>
          <w:rtl/>
        </w:rPr>
        <w:t>َ</w:t>
      </w:r>
      <w:r w:rsidRPr="005D2836">
        <w:rPr>
          <w:rFonts w:hint="cs"/>
          <w:b/>
          <w:bCs/>
          <w:noProof w:val="0"/>
          <w:sz w:val="36"/>
          <w:rtl/>
        </w:rPr>
        <w:t xml:space="preserve">ة: </w:t>
      </w:r>
      <w:r>
        <w:rPr>
          <w:rFonts w:ascii="Traditional Arabic" w:hAnsi="Traditional Arabic" w:hint="cs"/>
          <w:b/>
          <w:noProof w:val="0"/>
          <w:color w:val="000000"/>
          <w:sz w:val="36"/>
          <w:rtl/>
        </w:rPr>
        <w:t xml:space="preserve">أن يَشْتَدَّ الخوفُ، ولا يمكنِهُم الصَّلاةُ على الصِّفَة الوارِدَة، وحينئذ يُصَلُّونَ رِجالاً وركباناً إلى القِبْلَة إن تمكنَّوا، وإلّا فإلى أيّ جِهَةٍ، كما قال ابن عمر </w:t>
      </w:r>
      <w:r w:rsidR="00D70043">
        <w:rPr>
          <w:rFonts w:ascii="AGA Arabesque" w:hAnsi="AGA Arabesque"/>
          <w:b/>
          <w:noProof w:val="0"/>
          <w:color w:val="000000"/>
          <w:sz w:val="36"/>
          <w:rtl/>
        </w:rPr>
        <w:t>-رضي الله عنه-</w:t>
      </w:r>
      <w:r>
        <w:rPr>
          <w:rFonts w:ascii="Traditional Arabic" w:hAnsi="Traditional Arabic" w:hint="cs"/>
          <w:b/>
          <w:noProof w:val="0"/>
          <w:color w:val="000000"/>
          <w:sz w:val="36"/>
          <w:rtl/>
        </w:rPr>
        <w:t xml:space="preserve"> عن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rPr>
        <w:t>:</w:t>
      </w:r>
      <w:r w:rsidRPr="00FB5BB8">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فإذا كان خَوْفٌ هو أشَدّ مِن ذلك صَلّوا رِجالاً قِياماً على أقدامِهِم أو ركباناً، مُسْتَقْبِلِي القِبْلَةِ أو غيرِ مُسْتَقْبِلِيها</w:t>
      </w:r>
      <w:r w:rsidRPr="00FB5BB8">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FB5BB8">
        <w:rPr>
          <w:rFonts w:ascii="Traditional Arabic" w:hAnsi="Traditional Arabic"/>
          <w:b/>
          <w:noProof w:val="0"/>
          <w:color w:val="000000"/>
          <w:sz w:val="36"/>
          <w:vertAlign w:val="superscript"/>
          <w:rtl/>
        </w:rPr>
        <w:t>(</w:t>
      </w:r>
      <w:r w:rsidRPr="00FB5BB8">
        <w:rPr>
          <w:rFonts w:ascii="Traditional Arabic" w:hAnsi="Traditional Arabic"/>
          <w:b/>
          <w:noProof w:val="0"/>
          <w:color w:val="000000"/>
          <w:sz w:val="36"/>
          <w:vertAlign w:val="superscript"/>
          <w:rtl/>
        </w:rPr>
        <w:footnoteReference w:id="199"/>
      </w:r>
      <w:r w:rsidRPr="00FB5BB8">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ويُومِئونَ بِالركوعِ والسُّجود، فَيُصَلِّي في طائِرَتِه أو دَبّابَتِه أو هو ماشٍ على حَسَب حالِه. ويدخُل في هذه الحالَة صُوَرٌ مُتَعَدِّدَة: في حالَة نُشوبِ المعركَةِ واحتِدامِ القِتالِ، وفي حالَة الهَرَب مِن العَدُوِّ، أو مِن سَبُع، أو مِن سَيْلٍ أو نارٍ أو غير ذلك ممّا لا يُتَمَكَّن معه مِن الصَّلاةِ على هَيْئَتِها.</w:t>
      </w:r>
    </w:p>
    <w:p w14:paraId="6852E6F3" w14:textId="77777777" w:rsidR="00CB4068" w:rsidRPr="001E0407" w:rsidRDefault="00CB4068" w:rsidP="0036101C">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lastRenderedPageBreak/>
        <w:t>ويدلّ عليها قوله تعالى:</w:t>
      </w:r>
      <w:r w:rsidR="0036101C">
        <w:rPr>
          <w:rFonts w:ascii="Traditional Arabic" w:hAnsi="Traditional Arabic" w:hint="cs"/>
          <w:b/>
          <w:noProof w:val="0"/>
          <w:color w:val="000000"/>
          <w:sz w:val="36"/>
          <w:rtl/>
        </w:rPr>
        <w:t xml:space="preserve"> </w:t>
      </w:r>
      <w:r w:rsidR="0036101C">
        <w:rPr>
          <w:rFonts w:ascii="Lotus Linotype" w:hAnsi="Lotus Linotype" w:cs="Lotus Linotype"/>
          <w:noProof w:val="0"/>
          <w:color w:val="000000"/>
          <w:szCs w:val="28"/>
          <w:rtl/>
        </w:rPr>
        <w:t>﴿</w:t>
      </w:r>
      <w:r w:rsidR="0036101C" w:rsidRPr="00E4512B">
        <w:rPr>
          <w:color w:val="000000"/>
          <w:szCs w:val="40"/>
          <w:rtl/>
        </w:rPr>
        <w:t>فَإِنْ خِفْتُمْ فَرِجَالًا أَوْ رُكْبَانًا فَإِذَا أَمِنْتُمْ فَاذْكُرُوا اللَّهَ كَمَا عَلَّمَكُمْ</w:t>
      </w:r>
      <w:r w:rsidR="0036101C">
        <w:rPr>
          <w:color w:val="000000"/>
          <w:szCs w:val="40"/>
          <w:rtl/>
        </w:rPr>
        <w:t xml:space="preserve"> مَا لَمْ تَكُونُوا تَعْلَمُونَ</w:t>
      </w:r>
      <w:r w:rsidR="0036101C">
        <w:rPr>
          <w:rFonts w:ascii="Lotus Linotype" w:hAnsi="Lotus Linotype" w:cs="Lotus Linotype"/>
          <w:b/>
          <w:noProof w:val="0"/>
          <w:color w:val="000000"/>
          <w:szCs w:val="28"/>
          <w:rtl/>
        </w:rPr>
        <w:t>﴾</w:t>
      </w:r>
      <w:r w:rsidR="0036101C">
        <w:rPr>
          <w:rFonts w:ascii="Traditional Arabic" w:hAnsi="Traditional Arabic" w:hint="cs"/>
          <w:b/>
          <w:noProof w:val="0"/>
          <w:color w:val="000000"/>
          <w:sz w:val="36"/>
          <w:rtl/>
        </w:rPr>
        <w:t xml:space="preserve"> </w:t>
      </w:r>
      <w:r>
        <w:rPr>
          <w:rFonts w:ascii="Traditional Arabic" w:hAnsi="Traditional Arabic" w:hint="cs"/>
          <w:b/>
          <w:noProof w:val="0"/>
          <w:color w:val="000000"/>
          <w:sz w:val="36"/>
          <w:rtl/>
        </w:rPr>
        <w:t>[البقرة: 239]</w:t>
      </w:r>
      <w:r w:rsidRPr="00FB5BB8">
        <w:rPr>
          <w:rFonts w:ascii="Traditional Arabic" w:hAnsi="Traditional Arabic" w:hint="cs"/>
          <w:b/>
          <w:noProof w:val="0"/>
          <w:color w:val="000000"/>
          <w:sz w:val="36"/>
          <w:rtl/>
        </w:rPr>
        <w:t>.</w:t>
      </w:r>
    </w:p>
    <w:p w14:paraId="4F72F27C" w14:textId="77777777" w:rsidR="00CB4068" w:rsidRPr="005D2836" w:rsidRDefault="00CB4068" w:rsidP="00CB4068">
      <w:pPr>
        <w:widowControl w:val="0"/>
        <w:spacing w:before="240" w:after="120"/>
        <w:ind w:firstLine="397"/>
        <w:rPr>
          <w:rFonts w:ascii="Lotus Linotype" w:hAnsi="Lotus Linotype"/>
          <w:b/>
          <w:bCs/>
          <w:noProof w:val="0"/>
          <w:sz w:val="34"/>
          <w:rtl/>
        </w:rPr>
      </w:pPr>
      <w:r>
        <w:rPr>
          <w:rFonts w:ascii="Lotus Linotype" w:hAnsi="Lotus Linotype" w:hint="cs"/>
          <w:b/>
          <w:bCs/>
          <w:noProof w:val="0"/>
          <w:sz w:val="34"/>
          <w:rtl/>
        </w:rPr>
        <w:t>الأسئِلَة</w:t>
      </w:r>
      <w:r w:rsidRPr="005D2836">
        <w:rPr>
          <w:rFonts w:ascii="Lotus Linotype" w:hAnsi="Lotus Linotype" w:hint="cs"/>
          <w:b/>
          <w:bCs/>
          <w:noProof w:val="0"/>
          <w:sz w:val="34"/>
          <w:rtl/>
        </w:rPr>
        <w:t>:</w:t>
      </w:r>
    </w:p>
    <w:p w14:paraId="07CD62B5"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س1: لَـخِّص صِفَةَ صَلاةِ الخوفِ.</w:t>
      </w:r>
    </w:p>
    <w:p w14:paraId="6D505D31"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س2: حَدِّد خِياراً صَحِيحاً: الخوف يُؤَثِّر في:</w:t>
      </w:r>
    </w:p>
    <w:p w14:paraId="3F141DC8"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 صِفَة الصَّلاة.</w:t>
      </w:r>
      <w:r>
        <w:rPr>
          <w:rFonts w:ascii="Traditional Arabic" w:hAnsi="Traditional Arabic" w:hint="cs"/>
          <w:b/>
          <w:noProof w:val="0"/>
          <w:color w:val="000000"/>
          <w:sz w:val="36"/>
          <w:rtl/>
        </w:rPr>
        <w:tab/>
      </w:r>
      <w:r>
        <w:rPr>
          <w:rFonts w:ascii="Traditional Arabic" w:hAnsi="Traditional Arabic" w:hint="cs"/>
          <w:b/>
          <w:noProof w:val="0"/>
          <w:color w:val="000000"/>
          <w:sz w:val="36"/>
          <w:rtl/>
        </w:rPr>
        <w:tab/>
        <w:t>(   ) عَدَد الرَّكعات.</w:t>
      </w:r>
      <w:r>
        <w:rPr>
          <w:rFonts w:ascii="Traditional Arabic" w:hAnsi="Traditional Arabic" w:hint="cs"/>
          <w:b/>
          <w:noProof w:val="0"/>
          <w:color w:val="000000"/>
          <w:sz w:val="36"/>
          <w:rtl/>
        </w:rPr>
        <w:tab/>
        <w:t xml:space="preserve">    (   ) عَدَد الرَّكعات، وصِفَتها.</w:t>
      </w:r>
    </w:p>
    <w:p w14:paraId="01C75A9A"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س3: إذا اشتَدّ الخوفُ ولم يتَمَكَّن النّاس مِن الصَّلاة بالصِّفَة الوارِدَة في صَلاة الخوفِ. فكيفَ العَمَل ؟</w:t>
      </w:r>
    </w:p>
    <w:p w14:paraId="57EB6A5C"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noProof w:val="0"/>
          <w:color w:val="000000"/>
          <w:sz w:val="36"/>
          <w:rtl/>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الثاني والثلاثون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200"/>
      </w:r>
      <w:r w:rsidRPr="004D3806">
        <w:rPr>
          <w:rFonts w:ascii="Msh Quraan1" w:eastAsia="MS Mincho" w:hAnsi="Msh Quraan1"/>
          <w:b/>
          <w:bCs/>
          <w:sz w:val="36"/>
          <w:vertAlign w:val="superscript"/>
          <w:rtl/>
          <w:lang w:bidi="ar-SY"/>
        </w:rPr>
        <w:t>)</w:t>
      </w:r>
    </w:p>
    <w:p w14:paraId="7D5C2FE6"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الجَنائِز</w:t>
      </w:r>
    </w:p>
    <w:p w14:paraId="54A691A6"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rtl/>
          <w:lang w:bidi="ar-SY"/>
        </w:rPr>
        <w:t xml:space="preserve">يُستَحَبّ الحضورُ عند مَن بَدَت عليه عَلامات الموتِ، وتَذكِيرُه بِقولِ: لا إله إلّا الله، لِقولِ النَّبيِّ </w:t>
      </w:r>
      <w:r w:rsidR="00D70043">
        <w:rPr>
          <w:rFonts w:ascii="AGA Arabesque" w:hAnsi="AGA Arabesque"/>
          <w:sz w:val="36"/>
          <w:rtl/>
          <w:lang w:bidi="ar-EG"/>
        </w:rPr>
        <w:t>-صلى الله عليه وسلم-</w:t>
      </w:r>
      <w:r>
        <w:rPr>
          <w:rFonts w:ascii="Traditional Arabic" w:hAnsi="Traditional Arabic" w:hint="cs"/>
          <w:rtl/>
          <w:lang w:bidi="ar-SY"/>
        </w:rPr>
        <w:t>:</w:t>
      </w:r>
      <w:r w:rsidRPr="00F00D9E">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لَقِّنوا مَوْتاكم لا إله إلّا الله </w:t>
      </w:r>
      <w:r w:rsidRPr="00F00D9E">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F00D9E">
        <w:rPr>
          <w:rFonts w:ascii="Traditional Arabic" w:hAnsi="Traditional Arabic"/>
          <w:b/>
          <w:noProof w:val="0"/>
          <w:color w:val="000000"/>
          <w:sz w:val="36"/>
          <w:vertAlign w:val="superscript"/>
          <w:rtl/>
          <w:lang w:bidi="ar-SY"/>
        </w:rPr>
        <w:t>(</w:t>
      </w:r>
      <w:r w:rsidRPr="00F00D9E">
        <w:rPr>
          <w:rFonts w:ascii="Traditional Arabic" w:hAnsi="Traditional Arabic"/>
          <w:b/>
          <w:noProof w:val="0"/>
          <w:color w:val="000000"/>
          <w:sz w:val="36"/>
          <w:vertAlign w:val="superscript"/>
          <w:rtl/>
          <w:lang w:bidi="ar-SY"/>
        </w:rPr>
        <w:footnoteReference w:id="201"/>
      </w:r>
      <w:r w:rsidRPr="00F00D9E">
        <w:rPr>
          <w:rFonts w:ascii="Traditional Arabic" w:hAnsi="Traditional Arabic"/>
          <w:b/>
          <w:noProof w:val="0"/>
          <w:color w:val="000000"/>
          <w:sz w:val="36"/>
          <w:vertAlign w:val="superscript"/>
          <w:rtl/>
          <w:lang w:bidi="ar-SY"/>
        </w:rPr>
        <w:t>)</w:t>
      </w:r>
      <w:r w:rsidRPr="00F00D9E">
        <w:rPr>
          <w:rFonts w:ascii="Traditional Arabic" w:hAnsi="Traditional Arabic" w:hint="cs"/>
          <w:b/>
          <w:noProof w:val="0"/>
          <w:color w:val="000000"/>
          <w:sz w:val="36"/>
          <w:rtl/>
          <w:lang w:bidi="ar-SY"/>
        </w:rPr>
        <w:t>.</w:t>
      </w:r>
    </w:p>
    <w:p w14:paraId="152E7A5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فإذا ماتَ غُمِّضَت عَيْناه، وغُطِّيَ بِثَوْبٍ، وعُجِّلَ بِتَجْهِيزِهِ والصَّلاةِ عَلْيِه ودَفْنِه.</w:t>
      </w:r>
    </w:p>
    <w:p w14:paraId="3317A702" w14:textId="77777777" w:rsidR="00CB4068" w:rsidRPr="001A2887" w:rsidRDefault="00CB4068" w:rsidP="00CB4068">
      <w:pPr>
        <w:widowControl w:val="0"/>
        <w:spacing w:before="240" w:after="120"/>
        <w:ind w:firstLine="397"/>
        <w:rPr>
          <w:rFonts w:ascii="Lotus Linotype" w:hAnsi="Lotus Linotype"/>
          <w:b/>
          <w:bCs/>
          <w:noProof w:val="0"/>
          <w:sz w:val="34"/>
          <w:rtl/>
          <w:lang w:bidi="ar-SY"/>
        </w:rPr>
      </w:pPr>
      <w:r w:rsidRPr="001A2887">
        <w:rPr>
          <w:rFonts w:ascii="Lotus Linotype" w:hAnsi="Lotus Linotype" w:hint="cs"/>
          <w:b/>
          <w:bCs/>
          <w:noProof w:val="0"/>
          <w:sz w:val="34"/>
          <w:rtl/>
          <w:lang w:bidi="ar-SY"/>
        </w:rPr>
        <w:t>ح</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ك</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 xml:space="preserve"> ت</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ج</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ه</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يز الم</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ي</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ت والص</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لاة عليه:</w:t>
      </w:r>
    </w:p>
    <w:p w14:paraId="2D6EBDF0"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تَغْسِيلُ الميِّت وتَكفِينُه، وحَمْلُه، والصَّلاةُ عليه، ودَفْنُه، كلّ ذلك فَرْضُ كِفايَةٍ، إذا قام بِه مَن يَكفِي سَقَط الإثمُ عن الباقِينَ.</w:t>
      </w:r>
    </w:p>
    <w:p w14:paraId="0C795B3C" w14:textId="77777777" w:rsidR="00CB4068" w:rsidRPr="001A2887" w:rsidRDefault="00CB4068" w:rsidP="00CB4068">
      <w:pPr>
        <w:widowControl w:val="0"/>
        <w:spacing w:before="240" w:after="120"/>
        <w:ind w:firstLine="397"/>
        <w:rPr>
          <w:rFonts w:ascii="Lotus Linotype" w:hAnsi="Lotus Linotype"/>
          <w:b/>
          <w:bCs/>
          <w:noProof w:val="0"/>
          <w:sz w:val="34"/>
          <w:rtl/>
          <w:lang w:bidi="ar-SY"/>
        </w:rPr>
      </w:pPr>
      <w:r w:rsidRPr="001A2887">
        <w:rPr>
          <w:rFonts w:ascii="Lotus Linotype" w:hAnsi="Lotus Linotype" w:hint="cs"/>
          <w:b/>
          <w:bCs/>
          <w:noProof w:val="0"/>
          <w:sz w:val="34"/>
          <w:rtl/>
          <w:lang w:bidi="ar-SY"/>
        </w:rPr>
        <w:t>أركان</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ها:</w:t>
      </w:r>
    </w:p>
    <w:p w14:paraId="26ADC55F"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القِيام فيها.</w:t>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التَّكبِيرات الأَرْبَع.</w:t>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قِراءَة الفاتحة.</w:t>
      </w:r>
    </w:p>
    <w:p w14:paraId="7379864E"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الصَّلاة على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w:t>
      </w:r>
      <w:r>
        <w:rPr>
          <w:rFonts w:ascii="Traditional Arabic" w:hAnsi="Traditional Arabic" w:hint="cs"/>
          <w:b/>
          <w:noProof w:val="0"/>
          <w:color w:val="000000"/>
          <w:sz w:val="36"/>
          <w:rtl/>
          <w:lang w:bidi="ar-SY"/>
        </w:rPr>
        <w:tab/>
      </w:r>
      <w:r>
        <w:rPr>
          <w:rFonts w:ascii="Traditional Arabic" w:hAnsi="Traditional Arabic" w:hint="cs"/>
          <w:b/>
          <w:noProof w:val="0"/>
          <w:color w:val="000000"/>
          <w:sz w:val="36"/>
          <w:rtl/>
          <w:lang w:bidi="ar-SY"/>
        </w:rPr>
        <w:tab/>
        <w:t>5-</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الدُّعاء.</w:t>
      </w:r>
    </w:p>
    <w:p w14:paraId="18225267" w14:textId="77777777" w:rsidR="00CB4068" w:rsidRPr="001A2887" w:rsidRDefault="00CB4068" w:rsidP="00CB4068">
      <w:pPr>
        <w:widowControl w:val="0"/>
        <w:spacing w:before="240" w:after="120"/>
        <w:ind w:firstLine="397"/>
        <w:rPr>
          <w:rFonts w:ascii="Lotus Linotype" w:hAnsi="Lotus Linotype"/>
          <w:b/>
          <w:bCs/>
          <w:noProof w:val="0"/>
          <w:sz w:val="34"/>
          <w:rtl/>
          <w:lang w:bidi="ar-SY"/>
        </w:rPr>
      </w:pPr>
      <w:r w:rsidRPr="001A2887">
        <w:rPr>
          <w:rFonts w:ascii="Lotus Linotype" w:hAnsi="Lotus Linotype" w:hint="cs"/>
          <w:b/>
          <w:bCs/>
          <w:noProof w:val="0"/>
          <w:sz w:val="34"/>
          <w:rtl/>
          <w:lang w:bidi="ar-SY"/>
        </w:rPr>
        <w:t>س</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ن</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ن</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ها:</w:t>
      </w:r>
    </w:p>
    <w:p w14:paraId="77BFFAD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رَفْع اليَدَيْن مع كلِّ تكبِيرَةٍ.</w:t>
      </w:r>
    </w:p>
    <w:p w14:paraId="1B0686D0"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الاستِعاذَة قَبْلَ القِراءَةِ.</w:t>
      </w:r>
    </w:p>
    <w:p w14:paraId="646E8D56"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lastRenderedPageBreak/>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الدُّعاء لِنَفْسِه ولِلمُسلِمِينَ.</w:t>
      </w:r>
    </w:p>
    <w:p w14:paraId="003109C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الإسرار في القِراءَة.</w:t>
      </w:r>
    </w:p>
    <w:p w14:paraId="7451534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5-</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السُّكوت قليلاً بعد التَّكبِيرَة الرّابِعَة وقبل التَّسلِيمِ.</w:t>
      </w:r>
    </w:p>
    <w:p w14:paraId="6EF50D9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6-</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وَضْع اليَد اليُمْنى على اليُسرى فَوْقَ الصَّدْر.</w:t>
      </w:r>
    </w:p>
    <w:p w14:paraId="4A17E5B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7-</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تَكثِير الصُّفوفِ، بأن تكون ثَلاثَة فَأَكْثَر.</w:t>
      </w:r>
    </w:p>
    <w:p w14:paraId="11D4D223" w14:textId="77777777" w:rsidR="00CB4068" w:rsidRPr="001A2887" w:rsidRDefault="00CB4068" w:rsidP="00CB4068">
      <w:pPr>
        <w:widowControl w:val="0"/>
        <w:spacing w:before="240" w:after="120"/>
        <w:ind w:firstLine="397"/>
        <w:rPr>
          <w:rFonts w:ascii="Lotus Linotype" w:hAnsi="Lotus Linotype"/>
          <w:b/>
          <w:bCs/>
          <w:noProof w:val="0"/>
          <w:sz w:val="34"/>
          <w:rtl/>
          <w:lang w:bidi="ar-SY"/>
        </w:rPr>
      </w:pPr>
      <w:r w:rsidRPr="001A2887">
        <w:rPr>
          <w:rFonts w:ascii="Lotus Linotype" w:hAnsi="Lotus Linotype" w:hint="cs"/>
          <w:b/>
          <w:bCs/>
          <w:noProof w:val="0"/>
          <w:sz w:val="34"/>
          <w:rtl/>
          <w:lang w:bidi="ar-SY"/>
        </w:rPr>
        <w:t>ص</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ف</w:t>
      </w:r>
      <w:r>
        <w:rPr>
          <w:rFonts w:ascii="Lotus Linotype" w:hAnsi="Lotus Linotype" w:hint="cs"/>
          <w:b/>
          <w:bCs/>
          <w:noProof w:val="0"/>
          <w:sz w:val="34"/>
          <w:rtl/>
          <w:lang w:bidi="ar-SY"/>
        </w:rPr>
        <w:t>َ</w:t>
      </w:r>
      <w:r w:rsidRPr="001A2887">
        <w:rPr>
          <w:rFonts w:ascii="Lotus Linotype" w:hAnsi="Lotus Linotype" w:hint="cs"/>
          <w:b/>
          <w:bCs/>
          <w:noProof w:val="0"/>
          <w:sz w:val="34"/>
          <w:rtl/>
          <w:lang w:bidi="ar-SY"/>
        </w:rPr>
        <w:t>ت</w:t>
      </w:r>
      <w:r>
        <w:rPr>
          <w:rFonts w:ascii="Lotus Linotype" w:hAnsi="Lotus Linotype" w:hint="cs"/>
          <w:b/>
          <w:bCs/>
          <w:noProof w:val="0"/>
          <w:sz w:val="34"/>
          <w:rtl/>
          <w:lang w:bidi="ar-SY"/>
        </w:rPr>
        <w:t>ُـ</w:t>
      </w:r>
      <w:r w:rsidRPr="001A2887">
        <w:rPr>
          <w:rFonts w:ascii="Lotus Linotype" w:hAnsi="Lotus Linotype" w:hint="cs"/>
          <w:b/>
          <w:bCs/>
          <w:noProof w:val="0"/>
          <w:sz w:val="34"/>
          <w:rtl/>
          <w:lang w:bidi="ar-SY"/>
        </w:rPr>
        <w:t>ها:</w:t>
      </w:r>
    </w:p>
    <w:p w14:paraId="2C8E39B8"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يَقِف الإمامُ عند رَأْسِ الرَّجُلِ ووَسَطَ المرأَةِ، ويَقِف المأمومُ خَلْفَه كَبَقِيَّة الصَّلوات، ثم يكبِّر أربَع تَكبيراتٍ، تفصيلها كالتّالي:</w:t>
      </w:r>
    </w:p>
    <w:p w14:paraId="674919B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يُكَبِّر التَّكبِيرَةَ الأُولى، هي تَكبِيرَةُ الإحرام، ويَسْتَعِيذُ، ويُسَمِّي ولا يَسْتَفْت، ثمَّ يقرَأ الفاتحة.</w:t>
      </w:r>
    </w:p>
    <w:p w14:paraId="7A6D55F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ب-</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يُكَبِّر التَّكبِيرَة الثّانِيَة، ويُصَلِّي على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على صِفَة الصَّلاةِ عليه في التَّشَهُّد الأخِيرِ.</w:t>
      </w:r>
    </w:p>
    <w:p w14:paraId="4F8759DE"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ج-</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يُكَبِّر التَّكبِيرَةَ الثّالِثَة، ويدعو لِلمَيِّت ولِنَفْسِه ولِلمُسلمين بِالدُّعاء المأثور، ومنه:</w:t>
      </w:r>
    </w:p>
    <w:p w14:paraId="168F669A"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اللَّهم اغفِر لحيِّنا ومَيِّتِنا، وشاهِدِنا وغائِبِنا، وصَغِيرِنا وكَبِيرِنا، وذَكَرِنا وأُنْثانا، فإنَّك تَعْلَم مُتَقَلَّبَنا ومَثْوانا، إنَّك على كلِّ شَيْءٍ قَدِير، اللَّهمَّ مَن أحْيَيْتَه مِنّا فأحيِيه على الإسلامِ والسُّنَّة، ومَن تَوَفَّيْتَهُ فتَوَفَّه عَليهِما، اللَّهمَّ اغْفِر له، وارْحَمْه، وعافِه واعْفُ عنه، وأكرِم نُزلَه، ووَسِّع مُدْخَله، واغسِله بالماء والثَّلْج والبَرَد، ونَقِّه مِن الذُّنوبِ والخطايا كما يُنَقَّى الثَّوْبُ الأبَيْضُ مِن الدَّنَس، وأَبْدِلْه داراً خَيْراً مِن دارِهِ، وزَوْجاً خَيْراً مِن زَوْجِه، وأَدْخِله الجنَّةَ، وأَعِذْه مِن عَذابِ القَبْرِ ومِن عَذابِ النّارِ، وأفسِح له في قَبْرِه ونَوِّر له فيه :.</w:t>
      </w:r>
    </w:p>
    <w:p w14:paraId="165FEA54"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وإذا كان الميِّت أُنْثى أُنِّثَ الضَّمِيرُ في الدُّعاءِ.</w:t>
      </w:r>
    </w:p>
    <w:p w14:paraId="78AD5DD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lastRenderedPageBreak/>
        <w:t>وإن كان الميِّت طِفْلاً أو سقطاً</w:t>
      </w:r>
      <w:r>
        <w:rPr>
          <w:rFonts w:ascii="Traditional Arabic" w:hAnsi="Traditional Arabic"/>
          <w:b/>
          <w:noProof w:val="0"/>
          <w:color w:val="000000"/>
          <w:sz w:val="36"/>
          <w:rtl/>
          <w:lang w:bidi="ar-SY"/>
        </w:rPr>
        <w:t xml:space="preserve"> </w:t>
      </w:r>
      <w:r w:rsidRPr="007A73C1">
        <w:rPr>
          <w:rFonts w:ascii="Traditional Arabic" w:hAnsi="Traditional Arabic"/>
          <w:b/>
          <w:noProof w:val="0"/>
          <w:color w:val="000000"/>
          <w:sz w:val="36"/>
          <w:vertAlign w:val="superscript"/>
          <w:rtl/>
          <w:lang w:bidi="ar-SY"/>
        </w:rPr>
        <w:t>(</w:t>
      </w:r>
      <w:r w:rsidRPr="007A73C1">
        <w:rPr>
          <w:rFonts w:ascii="Traditional Arabic" w:hAnsi="Traditional Arabic"/>
          <w:b/>
          <w:noProof w:val="0"/>
          <w:color w:val="000000"/>
          <w:sz w:val="36"/>
          <w:vertAlign w:val="superscript"/>
          <w:rtl/>
          <w:lang w:bidi="ar-SY"/>
        </w:rPr>
        <w:footnoteReference w:id="202"/>
      </w:r>
      <w:r w:rsidRPr="007A73C1">
        <w:rPr>
          <w:rFonts w:ascii="Traditional Arabic" w:hAnsi="Traditional Arabic"/>
          <w:b/>
          <w:noProof w:val="0"/>
          <w:color w:val="000000"/>
          <w:sz w:val="36"/>
          <w:vertAlign w:val="superscript"/>
          <w:rtl/>
          <w:lang w:bidi="ar-SY"/>
        </w:rPr>
        <w:t>)</w:t>
      </w:r>
      <w:r>
        <w:rPr>
          <w:rFonts w:ascii="Traditional Arabic" w:hAnsi="Traditional Arabic" w:hint="cs"/>
          <w:b/>
          <w:noProof w:val="0"/>
          <w:color w:val="000000"/>
          <w:sz w:val="36"/>
          <w:rtl/>
          <w:lang w:bidi="ar-SY"/>
        </w:rPr>
        <w:t xml:space="preserve"> قال:" اللَّهمَّ اجْعَلْه ذُخْراً لِوالِدَيْه، وفَرطاً</w:t>
      </w:r>
      <w:r>
        <w:rPr>
          <w:rFonts w:ascii="Traditional Arabic" w:hAnsi="Traditional Arabic"/>
          <w:b/>
          <w:noProof w:val="0"/>
          <w:color w:val="000000"/>
          <w:sz w:val="36"/>
          <w:rtl/>
          <w:lang w:bidi="ar-SY"/>
        </w:rPr>
        <w:t xml:space="preserve"> </w:t>
      </w:r>
      <w:r w:rsidRPr="00765904">
        <w:rPr>
          <w:rFonts w:ascii="Traditional Arabic" w:hAnsi="Traditional Arabic"/>
          <w:b/>
          <w:noProof w:val="0"/>
          <w:color w:val="000000"/>
          <w:sz w:val="36"/>
          <w:vertAlign w:val="superscript"/>
          <w:rtl/>
          <w:lang w:bidi="ar-SY"/>
        </w:rPr>
        <w:t>(</w:t>
      </w:r>
      <w:r w:rsidRPr="00765904">
        <w:rPr>
          <w:rFonts w:ascii="Traditional Arabic" w:hAnsi="Traditional Arabic"/>
          <w:b/>
          <w:noProof w:val="0"/>
          <w:color w:val="000000"/>
          <w:sz w:val="36"/>
          <w:vertAlign w:val="superscript"/>
          <w:rtl/>
          <w:lang w:bidi="ar-SY"/>
        </w:rPr>
        <w:footnoteReference w:id="203"/>
      </w:r>
      <w:r w:rsidRPr="00765904">
        <w:rPr>
          <w:rFonts w:ascii="Traditional Arabic" w:hAnsi="Traditional Arabic"/>
          <w:b/>
          <w:noProof w:val="0"/>
          <w:color w:val="000000"/>
          <w:sz w:val="36"/>
          <w:vertAlign w:val="superscript"/>
          <w:rtl/>
          <w:lang w:bidi="ar-SY"/>
        </w:rPr>
        <w:t>)</w:t>
      </w:r>
      <w:r>
        <w:rPr>
          <w:rFonts w:ascii="Traditional Arabic" w:hAnsi="Traditional Arabic" w:hint="cs"/>
          <w:b/>
          <w:noProof w:val="0"/>
          <w:color w:val="000000"/>
          <w:sz w:val="36"/>
          <w:rtl/>
          <w:lang w:bidi="ar-SY"/>
        </w:rPr>
        <w:t>، وأَجْراً، وشَفِيعاً مجاباً، اللَّهمّ ثَقِل به مَوازِينَهُما، وأعظِم بِه أُجورَهُما، وألحقْه بِصالح سَلَفِ المؤمِنِينَ، واجعَله في كَفالَة إبراهِيم، وقِه بِرَحْمَتِك عَذابَ الجحِيم ".</w:t>
      </w:r>
    </w:p>
    <w:p w14:paraId="2DF5422B"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د-</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يُكَبِّر التَّكبِيرَةَ الرّابِعَة، ويَسْكُت بعدَها قَلِيلاً، ثمّ يُسَلِّم تَسلِيمَةً واحِدَةً عن يمينِهِ.</w:t>
      </w:r>
    </w:p>
    <w:p w14:paraId="34F82F48" w14:textId="77777777" w:rsidR="00CB4068" w:rsidRPr="00E23A68" w:rsidRDefault="00CB4068" w:rsidP="00CB4068">
      <w:pPr>
        <w:widowControl w:val="0"/>
        <w:spacing w:before="240" w:after="120"/>
        <w:ind w:firstLine="397"/>
        <w:rPr>
          <w:rFonts w:ascii="Lotus Linotype" w:hAnsi="Lotus Linotype"/>
          <w:b/>
          <w:bCs/>
          <w:noProof w:val="0"/>
          <w:sz w:val="34"/>
          <w:rtl/>
          <w:lang w:bidi="ar-SY"/>
        </w:rPr>
      </w:pPr>
      <w:r w:rsidRPr="00E23A68">
        <w:rPr>
          <w:rFonts w:ascii="Lotus Linotype" w:hAnsi="Lotus Linotype" w:hint="cs"/>
          <w:b/>
          <w:bCs/>
          <w:noProof w:val="0"/>
          <w:sz w:val="34"/>
          <w:rtl/>
          <w:lang w:bidi="ar-SY"/>
        </w:rPr>
        <w:t>ح</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ل</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 xml:space="preserve"> الم</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ي</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ت وت</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ش</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ي</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يع</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ه ود</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ف</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ن</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ه:</w:t>
      </w:r>
    </w:p>
    <w:p w14:paraId="303AB7D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إذا انتَهَت الصَّلاةُ على الميت فالسُّنَّة المبادَرَة بحملِه إلى قَبْرِه، ويُسْتَحَبُّ لِمَن تَبِعَ الجنازَةَ المشاركَة في حَمْلِها، ويُسَنّ لِمَن يُدْخِل الميِّتَ في قَبْرِه أن يقول: بسمِ الله، وعلى مِلَّة رَسولِ اللهِ، ويَضَعه في اللَّحْد على جَنْبِه الأَيمن، ووَجْهُه إلى القِبْلَة، ثم يحلّ عُقَد الكَفَن، ثم تُغَطَّى فُتْحَة اللَّحْدِ بِاللَّبِن والطِّينِ. ويُسَنّ لِمَن حَضَرَ الدَّفْن أن يحثُو على القَبْر ثَلاثَ حَثَياتٍ، ثم يُهال التُّراب على القَبْرِ، ويُرْفَع قَدْرَ شِبْرٍ مِن الأَرْضِ، وتُوضَع عليه الحصْباء، ويُرَشّ بِالماءِ، ولا بأس بِوَضْع صَخْرَةٍ على أَحَدِ طَرَفي القَبْرِ أو كِلَيْهِما لِتكون عَلامَةً عليه.</w:t>
      </w:r>
    </w:p>
    <w:p w14:paraId="57AAC4E3" w14:textId="77777777" w:rsidR="00CB4068" w:rsidRPr="00E23A68" w:rsidRDefault="00CB4068" w:rsidP="00CB4068">
      <w:pPr>
        <w:widowControl w:val="0"/>
        <w:spacing w:before="240" w:after="120"/>
        <w:ind w:firstLine="397"/>
        <w:rPr>
          <w:rFonts w:ascii="Lotus Linotype" w:hAnsi="Lotus Linotype"/>
          <w:b/>
          <w:bCs/>
          <w:noProof w:val="0"/>
          <w:sz w:val="34"/>
          <w:rtl/>
          <w:lang w:bidi="ar-SY"/>
        </w:rPr>
      </w:pPr>
      <w:r w:rsidRPr="00E23A68">
        <w:rPr>
          <w:rFonts w:ascii="Lotus Linotype" w:hAnsi="Lotus Linotype" w:hint="cs"/>
          <w:b/>
          <w:bCs/>
          <w:noProof w:val="0"/>
          <w:sz w:val="34"/>
          <w:rtl/>
          <w:lang w:bidi="ar-SY"/>
        </w:rPr>
        <w:t>الت</w:t>
      </w:r>
      <w:r>
        <w:rPr>
          <w:rFonts w:ascii="Lotus Linotype" w:hAnsi="Lotus Linotype" w:hint="cs"/>
          <w:b/>
          <w:bCs/>
          <w:noProof w:val="0"/>
          <w:sz w:val="34"/>
          <w:rtl/>
          <w:lang w:bidi="ar-SY"/>
        </w:rPr>
        <w:t>َّـــــ</w:t>
      </w:r>
      <w:r w:rsidRPr="00E23A68">
        <w:rPr>
          <w:rFonts w:ascii="Lotus Linotype" w:hAnsi="Lotus Linotype" w:hint="cs"/>
          <w:b/>
          <w:bCs/>
          <w:noProof w:val="0"/>
          <w:sz w:val="34"/>
          <w:rtl/>
          <w:lang w:bidi="ar-SY"/>
        </w:rPr>
        <w:t>ع</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ز</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ي</w:t>
      </w:r>
      <w:r>
        <w:rPr>
          <w:rFonts w:ascii="Lotus Linotype" w:hAnsi="Lotus Linotype" w:hint="cs"/>
          <w:b/>
          <w:bCs/>
          <w:noProof w:val="0"/>
          <w:sz w:val="34"/>
          <w:rtl/>
          <w:lang w:bidi="ar-SY"/>
        </w:rPr>
        <w:t>َــ</w:t>
      </w:r>
      <w:r w:rsidRPr="00E23A68">
        <w:rPr>
          <w:rFonts w:ascii="Lotus Linotype" w:hAnsi="Lotus Linotype" w:hint="cs"/>
          <w:b/>
          <w:bCs/>
          <w:noProof w:val="0"/>
          <w:sz w:val="34"/>
          <w:rtl/>
          <w:lang w:bidi="ar-SY"/>
        </w:rPr>
        <w:t>ة</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w:t>
      </w:r>
    </w:p>
    <w:p w14:paraId="4D500AE3"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تُسْتَحَبّ تَعزِيَة أهلِ الميِّت لِما في ذلك مِن تَطيِيب نُفوسِهِم، وتهوِين المصِيبَة عَليهِم، وحَثّهم على الصَّبر. والتَّعزِيَة تَصِحّ بِكُلِ لَفْظٍ يُؤَدِّي غَرَضَها، كأن يقول: أعظم اللهُ أجرَك، وأحسَن عَزاءَك، وغَفَرَ لِمَيِّتِك، ونحو ذلك.</w:t>
      </w:r>
    </w:p>
    <w:p w14:paraId="12BE78D0" w14:textId="77777777" w:rsidR="00CB4068" w:rsidRPr="00E23A68" w:rsidRDefault="00CB4068" w:rsidP="00CB4068">
      <w:pPr>
        <w:widowControl w:val="0"/>
        <w:spacing w:before="240" w:after="120"/>
        <w:ind w:firstLine="397"/>
        <w:rPr>
          <w:rFonts w:ascii="Lotus Linotype" w:hAnsi="Lotus Linotype"/>
          <w:b/>
          <w:bCs/>
          <w:noProof w:val="0"/>
          <w:sz w:val="34"/>
          <w:rtl/>
          <w:lang w:bidi="ar-SY"/>
        </w:rPr>
      </w:pPr>
      <w:r w:rsidRPr="00E23A68">
        <w:rPr>
          <w:rFonts w:ascii="Lotus Linotype" w:hAnsi="Lotus Linotype" w:hint="cs"/>
          <w:b/>
          <w:bCs/>
          <w:noProof w:val="0"/>
          <w:sz w:val="34"/>
          <w:rtl/>
          <w:lang w:bidi="ar-SY"/>
        </w:rPr>
        <w:t>ز</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يار</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ة الم</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قاب</w:t>
      </w:r>
      <w:r>
        <w:rPr>
          <w:rFonts w:ascii="Lotus Linotype" w:hAnsi="Lotus Linotype" w:hint="cs"/>
          <w:b/>
          <w:bCs/>
          <w:noProof w:val="0"/>
          <w:sz w:val="34"/>
          <w:rtl/>
          <w:lang w:bidi="ar-SY"/>
        </w:rPr>
        <w:t>ِـــــــــ</w:t>
      </w:r>
      <w:r w:rsidRPr="00E23A68">
        <w:rPr>
          <w:rFonts w:ascii="Lotus Linotype" w:hAnsi="Lotus Linotype" w:hint="cs"/>
          <w:b/>
          <w:bCs/>
          <w:noProof w:val="0"/>
          <w:sz w:val="34"/>
          <w:rtl/>
          <w:lang w:bidi="ar-SY"/>
        </w:rPr>
        <w:t>ر:</w:t>
      </w:r>
    </w:p>
    <w:p w14:paraId="302D8EF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تُسَنّ زِيارَة المقابِرِ لِلرِّجالِ بِدون سَفَرٍ؛ لِقَصْد الاتِّعاظِ لِلأمْوات، لقول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w:t>
      </w:r>
      <w:r w:rsidRPr="00864A28">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نهيتُكُم عن زِيارَة القُبور فَزُوروها </w:t>
      </w:r>
      <w:r w:rsidRPr="00864A28">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864A28">
        <w:rPr>
          <w:rFonts w:ascii="Traditional Arabic" w:hAnsi="Traditional Arabic"/>
          <w:b/>
          <w:noProof w:val="0"/>
          <w:color w:val="000000"/>
          <w:sz w:val="36"/>
          <w:vertAlign w:val="superscript"/>
          <w:rtl/>
          <w:lang w:bidi="ar-SY"/>
        </w:rPr>
        <w:t>(</w:t>
      </w:r>
      <w:r w:rsidRPr="00864A28">
        <w:rPr>
          <w:rFonts w:ascii="Traditional Arabic" w:hAnsi="Traditional Arabic"/>
          <w:b/>
          <w:noProof w:val="0"/>
          <w:color w:val="000000"/>
          <w:sz w:val="36"/>
          <w:vertAlign w:val="superscript"/>
          <w:rtl/>
          <w:lang w:bidi="ar-SY"/>
        </w:rPr>
        <w:footnoteReference w:id="204"/>
      </w:r>
      <w:r w:rsidRPr="00864A28">
        <w:rPr>
          <w:rFonts w:ascii="Traditional Arabic" w:hAnsi="Traditional Arabic"/>
          <w:b/>
          <w:noProof w:val="0"/>
          <w:color w:val="000000"/>
          <w:sz w:val="36"/>
          <w:vertAlign w:val="superscript"/>
          <w:rtl/>
          <w:lang w:bidi="ar-SY"/>
        </w:rPr>
        <w:t>)</w:t>
      </w:r>
      <w:r w:rsidRPr="00864A28">
        <w:rPr>
          <w:rFonts w:ascii="Traditional Arabic" w:hAnsi="Traditional Arabic" w:hint="cs"/>
          <w:b/>
          <w:noProof w:val="0"/>
          <w:color w:val="000000"/>
          <w:sz w:val="36"/>
          <w:rtl/>
          <w:lang w:bidi="ar-SY"/>
        </w:rPr>
        <w:t>.</w:t>
      </w:r>
    </w:p>
    <w:p w14:paraId="5ED1830C" w14:textId="77777777" w:rsidR="00CB4068" w:rsidRPr="00E23A68" w:rsidRDefault="00CB4068" w:rsidP="00CB4068">
      <w:pPr>
        <w:widowControl w:val="0"/>
        <w:spacing w:before="240" w:after="120"/>
        <w:ind w:firstLine="397"/>
        <w:rPr>
          <w:rFonts w:ascii="Lotus Linotype" w:hAnsi="Lotus Linotype"/>
          <w:b/>
          <w:bCs/>
          <w:noProof w:val="0"/>
          <w:sz w:val="34"/>
          <w:rtl/>
          <w:lang w:bidi="ar-SY"/>
        </w:rPr>
      </w:pPr>
      <w:r w:rsidRPr="00E23A68">
        <w:rPr>
          <w:rFonts w:ascii="Lotus Linotype" w:hAnsi="Lotus Linotype" w:hint="cs"/>
          <w:b/>
          <w:bCs/>
          <w:noProof w:val="0"/>
          <w:sz w:val="34"/>
          <w:rtl/>
          <w:lang w:bidi="ar-SY"/>
        </w:rPr>
        <w:lastRenderedPageBreak/>
        <w:t>وم</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ا و</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ر</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د م</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ن الد</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عاء</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 xml:space="preserve"> عند ز</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يار</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ت</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ها:</w:t>
      </w:r>
    </w:p>
    <w:p w14:paraId="269D58D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السَّلام عليكم دار قَوْمٍ مُؤْمِنِين، وإنّا إن شاءَ اللهُ بكم لاحِقون )</w:t>
      </w:r>
      <w:r>
        <w:rPr>
          <w:rFonts w:ascii="Traditional Arabic" w:hAnsi="Traditional Arabic"/>
          <w:b/>
          <w:noProof w:val="0"/>
          <w:color w:val="000000"/>
          <w:sz w:val="36"/>
          <w:rtl/>
          <w:lang w:bidi="ar-SY"/>
        </w:rPr>
        <w:t xml:space="preserve"> </w:t>
      </w:r>
      <w:r w:rsidRPr="00180844">
        <w:rPr>
          <w:rFonts w:ascii="Traditional Arabic" w:hAnsi="Traditional Arabic"/>
          <w:b/>
          <w:noProof w:val="0"/>
          <w:color w:val="000000"/>
          <w:sz w:val="36"/>
          <w:vertAlign w:val="superscript"/>
          <w:rtl/>
          <w:lang w:bidi="ar-SY"/>
        </w:rPr>
        <w:t>(</w:t>
      </w:r>
      <w:r w:rsidRPr="00180844">
        <w:rPr>
          <w:rFonts w:ascii="Traditional Arabic" w:hAnsi="Traditional Arabic"/>
          <w:b/>
          <w:noProof w:val="0"/>
          <w:color w:val="000000"/>
          <w:sz w:val="36"/>
          <w:vertAlign w:val="superscript"/>
          <w:rtl/>
          <w:lang w:bidi="ar-SY"/>
        </w:rPr>
        <w:footnoteReference w:id="205"/>
      </w:r>
      <w:r w:rsidRPr="00180844">
        <w:rPr>
          <w:rFonts w:ascii="Traditional Arabic" w:hAnsi="Traditional Arabic"/>
          <w:b/>
          <w:noProof w:val="0"/>
          <w:color w:val="000000"/>
          <w:sz w:val="36"/>
          <w:vertAlign w:val="superscript"/>
          <w:rtl/>
          <w:lang w:bidi="ar-SY"/>
        </w:rPr>
        <w:t>)</w:t>
      </w:r>
      <w:r w:rsidRPr="00180844">
        <w:rPr>
          <w:rFonts w:ascii="Traditional Arabic" w:hAnsi="Traditional Arabic" w:hint="cs"/>
          <w:b/>
          <w:noProof w:val="0"/>
          <w:color w:val="000000"/>
          <w:sz w:val="36"/>
          <w:rtl/>
          <w:lang w:bidi="ar-SY"/>
        </w:rPr>
        <w:t>.</w:t>
      </w:r>
    </w:p>
    <w:p w14:paraId="7D664F7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أو:( السَّلام على أهلِ الدِّيار مِن المؤمِنِين والمسلِمِين، ويَرْحَم اللهُ المستَقْدِمِينَ مِنّا والمستَأْخِرِين، وإنّا إن شاء الله بكم لَلاحِقُون )</w:t>
      </w:r>
      <w:r>
        <w:rPr>
          <w:rFonts w:ascii="Traditional Arabic" w:hAnsi="Traditional Arabic"/>
          <w:b/>
          <w:noProof w:val="0"/>
          <w:color w:val="000000"/>
          <w:sz w:val="36"/>
          <w:rtl/>
          <w:lang w:bidi="ar-SY"/>
        </w:rPr>
        <w:t xml:space="preserve"> </w:t>
      </w:r>
      <w:r w:rsidRPr="00180844">
        <w:rPr>
          <w:rFonts w:ascii="Traditional Arabic" w:hAnsi="Traditional Arabic"/>
          <w:b/>
          <w:noProof w:val="0"/>
          <w:color w:val="000000"/>
          <w:sz w:val="36"/>
          <w:vertAlign w:val="superscript"/>
          <w:rtl/>
          <w:lang w:bidi="ar-SY"/>
        </w:rPr>
        <w:t>(</w:t>
      </w:r>
      <w:r w:rsidRPr="00180844">
        <w:rPr>
          <w:rFonts w:ascii="Traditional Arabic" w:hAnsi="Traditional Arabic"/>
          <w:b/>
          <w:noProof w:val="0"/>
          <w:color w:val="000000"/>
          <w:sz w:val="36"/>
          <w:vertAlign w:val="superscript"/>
          <w:rtl/>
          <w:lang w:bidi="ar-SY"/>
        </w:rPr>
        <w:footnoteReference w:id="206"/>
      </w:r>
      <w:r w:rsidRPr="00180844">
        <w:rPr>
          <w:rFonts w:ascii="Traditional Arabic" w:hAnsi="Traditional Arabic"/>
          <w:b/>
          <w:noProof w:val="0"/>
          <w:color w:val="000000"/>
          <w:sz w:val="36"/>
          <w:vertAlign w:val="superscript"/>
          <w:rtl/>
          <w:lang w:bidi="ar-SY"/>
        </w:rPr>
        <w:t>)</w:t>
      </w:r>
      <w:r w:rsidRPr="00180844">
        <w:rPr>
          <w:rFonts w:ascii="Traditional Arabic" w:hAnsi="Traditional Arabic" w:hint="cs"/>
          <w:b/>
          <w:noProof w:val="0"/>
          <w:color w:val="000000"/>
          <w:sz w:val="36"/>
          <w:rtl/>
          <w:lang w:bidi="ar-SY"/>
        </w:rPr>
        <w:t>.</w:t>
      </w:r>
    </w:p>
    <w:p w14:paraId="5903E29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أسأل الله لنا ولكم العافِيَة )</w:t>
      </w:r>
      <w:r>
        <w:rPr>
          <w:rFonts w:ascii="Traditional Arabic" w:hAnsi="Traditional Arabic"/>
          <w:b/>
          <w:noProof w:val="0"/>
          <w:color w:val="000000"/>
          <w:sz w:val="36"/>
          <w:rtl/>
          <w:lang w:bidi="ar-SY"/>
        </w:rPr>
        <w:t xml:space="preserve"> </w:t>
      </w:r>
      <w:r w:rsidRPr="002F5C1F">
        <w:rPr>
          <w:rFonts w:ascii="Traditional Arabic" w:hAnsi="Traditional Arabic"/>
          <w:b/>
          <w:noProof w:val="0"/>
          <w:color w:val="000000"/>
          <w:sz w:val="36"/>
          <w:vertAlign w:val="superscript"/>
          <w:rtl/>
          <w:lang w:bidi="ar-SY"/>
        </w:rPr>
        <w:t>(</w:t>
      </w:r>
      <w:r w:rsidRPr="002F5C1F">
        <w:rPr>
          <w:rFonts w:ascii="Traditional Arabic" w:hAnsi="Traditional Arabic"/>
          <w:b/>
          <w:noProof w:val="0"/>
          <w:color w:val="000000"/>
          <w:sz w:val="36"/>
          <w:vertAlign w:val="superscript"/>
          <w:rtl/>
          <w:lang w:bidi="ar-SY"/>
        </w:rPr>
        <w:footnoteReference w:id="207"/>
      </w:r>
      <w:r w:rsidRPr="002F5C1F">
        <w:rPr>
          <w:rFonts w:ascii="Traditional Arabic" w:hAnsi="Traditional Arabic"/>
          <w:b/>
          <w:noProof w:val="0"/>
          <w:color w:val="000000"/>
          <w:sz w:val="36"/>
          <w:vertAlign w:val="superscript"/>
          <w:rtl/>
          <w:lang w:bidi="ar-SY"/>
        </w:rPr>
        <w:t>)</w:t>
      </w:r>
      <w:r w:rsidRPr="002F5C1F">
        <w:rPr>
          <w:rFonts w:ascii="Traditional Arabic" w:hAnsi="Traditional Arabic" w:hint="cs"/>
          <w:b/>
          <w:noProof w:val="0"/>
          <w:color w:val="000000"/>
          <w:sz w:val="36"/>
          <w:rtl/>
          <w:lang w:bidi="ar-SY"/>
        </w:rPr>
        <w:t>.</w:t>
      </w:r>
    </w:p>
    <w:p w14:paraId="0517E092"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ولو دَعا لهم بالرَّحمَة والمغفِرَة نحوِها، جاز.</w:t>
      </w:r>
    </w:p>
    <w:p w14:paraId="000EF93D" w14:textId="77777777" w:rsidR="00CB4068" w:rsidRPr="00E23A68" w:rsidRDefault="00CB4068" w:rsidP="00CB4068">
      <w:pPr>
        <w:widowControl w:val="0"/>
        <w:spacing w:before="240" w:after="120"/>
        <w:ind w:firstLine="397"/>
        <w:rPr>
          <w:rFonts w:ascii="Lotus Linotype" w:hAnsi="Lotus Linotype"/>
          <w:b/>
          <w:bCs/>
          <w:noProof w:val="0"/>
          <w:sz w:val="34"/>
          <w:rtl/>
          <w:lang w:bidi="ar-SY"/>
        </w:rPr>
      </w:pPr>
      <w:r w:rsidRPr="00E23A68">
        <w:rPr>
          <w:rFonts w:ascii="Lotus Linotype" w:hAnsi="Lotus Linotype" w:hint="cs"/>
          <w:b/>
          <w:bCs/>
          <w:noProof w:val="0"/>
          <w:sz w:val="34"/>
          <w:rtl/>
          <w:lang w:bidi="ar-SY"/>
        </w:rPr>
        <w:t>م</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ح</w:t>
      </w:r>
      <w:r>
        <w:rPr>
          <w:rFonts w:ascii="Lotus Linotype" w:hAnsi="Lotus Linotype" w:hint="cs"/>
          <w:b/>
          <w:bCs/>
          <w:noProof w:val="0"/>
          <w:sz w:val="34"/>
          <w:rtl/>
          <w:lang w:bidi="ar-SY"/>
        </w:rPr>
        <w:t>ْظُ</w:t>
      </w:r>
      <w:r w:rsidRPr="00E23A68">
        <w:rPr>
          <w:rFonts w:ascii="Lotus Linotype" w:hAnsi="Lotus Linotype" w:hint="cs"/>
          <w:b/>
          <w:bCs/>
          <w:noProof w:val="0"/>
          <w:sz w:val="34"/>
          <w:rtl/>
          <w:lang w:bidi="ar-SY"/>
        </w:rPr>
        <w:t>ورات الج</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نائ</w:t>
      </w:r>
      <w:r>
        <w:rPr>
          <w:rFonts w:ascii="Lotus Linotype" w:hAnsi="Lotus Linotype" w:hint="cs"/>
          <w:b/>
          <w:bCs/>
          <w:noProof w:val="0"/>
          <w:sz w:val="34"/>
          <w:rtl/>
          <w:lang w:bidi="ar-SY"/>
        </w:rPr>
        <w:t>ِ</w:t>
      </w:r>
      <w:r w:rsidRPr="00E23A68">
        <w:rPr>
          <w:rFonts w:ascii="Lotus Linotype" w:hAnsi="Lotus Linotype" w:hint="cs"/>
          <w:b/>
          <w:bCs/>
          <w:noProof w:val="0"/>
          <w:sz w:val="34"/>
          <w:rtl/>
          <w:lang w:bidi="ar-SY"/>
        </w:rPr>
        <w:t>ز:</w:t>
      </w:r>
    </w:p>
    <w:p w14:paraId="597C557A"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النَّدْبُ والنِّياحَة</w:t>
      </w:r>
      <w:r>
        <w:rPr>
          <w:rFonts w:ascii="Traditional Arabic" w:hAnsi="Traditional Arabic"/>
          <w:b/>
          <w:noProof w:val="0"/>
          <w:color w:val="000000"/>
          <w:sz w:val="36"/>
          <w:rtl/>
          <w:lang w:bidi="ar-SY"/>
        </w:rPr>
        <w:t xml:space="preserve"> </w:t>
      </w:r>
      <w:r w:rsidRPr="00972E4B">
        <w:rPr>
          <w:rFonts w:ascii="Traditional Arabic" w:hAnsi="Traditional Arabic"/>
          <w:b/>
          <w:noProof w:val="0"/>
          <w:color w:val="000000"/>
          <w:sz w:val="36"/>
          <w:vertAlign w:val="superscript"/>
          <w:rtl/>
          <w:lang w:bidi="ar-SY"/>
        </w:rPr>
        <w:t>(</w:t>
      </w:r>
      <w:r w:rsidRPr="00972E4B">
        <w:rPr>
          <w:rFonts w:ascii="Traditional Arabic" w:hAnsi="Traditional Arabic"/>
          <w:b/>
          <w:noProof w:val="0"/>
          <w:color w:val="000000"/>
          <w:sz w:val="36"/>
          <w:vertAlign w:val="superscript"/>
          <w:rtl/>
          <w:lang w:bidi="ar-SY"/>
        </w:rPr>
        <w:footnoteReference w:id="208"/>
      </w:r>
      <w:r w:rsidRPr="00972E4B">
        <w:rPr>
          <w:rFonts w:ascii="Traditional Arabic" w:hAnsi="Traditional Arabic"/>
          <w:b/>
          <w:noProof w:val="0"/>
          <w:color w:val="000000"/>
          <w:sz w:val="36"/>
          <w:vertAlign w:val="superscript"/>
          <w:rtl/>
          <w:lang w:bidi="ar-SY"/>
        </w:rPr>
        <w:t>)</w:t>
      </w:r>
      <w:r>
        <w:rPr>
          <w:rFonts w:ascii="Traditional Arabic" w:hAnsi="Traditional Arabic" w:hint="cs"/>
          <w:b/>
          <w:noProof w:val="0"/>
          <w:color w:val="000000"/>
          <w:sz w:val="36"/>
          <w:rtl/>
          <w:lang w:bidi="ar-SY"/>
        </w:rPr>
        <w:t>، وإظهار الجزَع، والتَّسَخُّط مِن قَضاءِ اللهِ وقَدَرِه.</w:t>
      </w:r>
    </w:p>
    <w:p w14:paraId="11E80BA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شَقّ الثِّياب ولَطْم الخدودِ والصُّراخ ونَتْف الشَّعْر أو نَشْره أو حَلْقُه عند الموت.</w:t>
      </w:r>
    </w:p>
    <w:p w14:paraId="0E12EC98"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إعداد الوَلائِم والأطْعِمَة مِن قِبَل أهلِ الميِّت، ونحو ذلك مِن الأُمورِ المبتَدَعَةِ التي يَتَرتَّب عليها صَرْف الأَمْوالِ مِن أَجْلِ المباهاةِ والمفاخَرَةِ.</w:t>
      </w:r>
    </w:p>
    <w:p w14:paraId="070B332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4-إسْراج القُبورِ أو إنارتها بالكَهْرباء، أو البناء عليها، أو تجصِيصها، أو الكِتابَة عليها</w:t>
      </w:r>
      <w:r>
        <w:rPr>
          <w:rFonts w:ascii="Traditional Arabic" w:hAnsi="Traditional Arabic"/>
          <w:b/>
          <w:noProof w:val="0"/>
          <w:color w:val="000000"/>
          <w:sz w:val="36"/>
          <w:rtl/>
          <w:lang w:bidi="ar-SY"/>
        </w:rPr>
        <w:t xml:space="preserve"> </w:t>
      </w:r>
      <w:r w:rsidRPr="00164F10">
        <w:rPr>
          <w:rFonts w:ascii="Traditional Arabic" w:hAnsi="Traditional Arabic"/>
          <w:b/>
          <w:noProof w:val="0"/>
          <w:color w:val="000000"/>
          <w:sz w:val="36"/>
          <w:vertAlign w:val="superscript"/>
          <w:rtl/>
          <w:lang w:bidi="ar-SY"/>
        </w:rPr>
        <w:t>(</w:t>
      </w:r>
      <w:r w:rsidRPr="00164F10">
        <w:rPr>
          <w:rFonts w:ascii="Traditional Arabic" w:hAnsi="Traditional Arabic"/>
          <w:b/>
          <w:noProof w:val="0"/>
          <w:color w:val="000000"/>
          <w:sz w:val="36"/>
          <w:vertAlign w:val="superscript"/>
          <w:rtl/>
          <w:lang w:bidi="ar-SY"/>
        </w:rPr>
        <w:footnoteReference w:id="209"/>
      </w:r>
      <w:r w:rsidRPr="00164F10">
        <w:rPr>
          <w:rFonts w:ascii="Traditional Arabic" w:hAnsi="Traditional Arabic"/>
          <w:b/>
          <w:noProof w:val="0"/>
          <w:color w:val="000000"/>
          <w:sz w:val="36"/>
          <w:vertAlign w:val="superscript"/>
          <w:rtl/>
          <w:lang w:bidi="ar-SY"/>
        </w:rPr>
        <w:t>)</w:t>
      </w:r>
      <w:r w:rsidRPr="00164F10">
        <w:rPr>
          <w:rFonts w:ascii="Traditional Arabic" w:hAnsi="Traditional Arabic" w:hint="cs"/>
          <w:b/>
          <w:noProof w:val="0"/>
          <w:color w:val="000000"/>
          <w:sz w:val="36"/>
          <w:rtl/>
          <w:lang w:bidi="ar-SY"/>
        </w:rPr>
        <w:t>.</w:t>
      </w:r>
    </w:p>
    <w:p w14:paraId="53B7026A"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5-</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إهانَة القُبورِ بالجلوسِ عليها، أو المشي عليها بالنِّعال، أو جَعْلها مَكاناً لِرَمْي القُمامَةِ.</w:t>
      </w:r>
    </w:p>
    <w:p w14:paraId="2EE477C6"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6-</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التَّبرُّك بالقُبورِ والطَّواف بها، ودُعاء الموتى.</w:t>
      </w:r>
    </w:p>
    <w:p w14:paraId="0DD3A38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7-</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الدَّفْن في المساجِد، أو بِناء المساجِد على القُبورِ، أو الصَّلاة إليها.</w:t>
      </w:r>
    </w:p>
    <w:p w14:paraId="0B3609AE"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lastRenderedPageBreak/>
        <w:t>8-</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اتِّباع النِّساء لِلجَنائِز أو زِيارتهنّ لِلمَقابِر.</w:t>
      </w:r>
    </w:p>
    <w:p w14:paraId="331E0731" w14:textId="77777777" w:rsidR="00CB4068" w:rsidRPr="00960EE2" w:rsidRDefault="00CB4068" w:rsidP="00CB4068">
      <w:pPr>
        <w:widowControl w:val="0"/>
        <w:spacing w:after="120"/>
        <w:ind w:firstLine="397"/>
        <w:rPr>
          <w:rFonts w:ascii="Traditional Arabic" w:hAnsi="Traditional Arabic"/>
          <w:bCs/>
          <w:noProof w:val="0"/>
          <w:color w:val="000000"/>
          <w:sz w:val="36"/>
          <w:rtl/>
          <w:lang w:bidi="ar-SY"/>
        </w:rPr>
      </w:pPr>
      <w:r w:rsidRPr="00960EE2">
        <w:rPr>
          <w:rFonts w:ascii="Traditional Arabic" w:hAnsi="Traditional Arabic" w:hint="cs"/>
          <w:bCs/>
          <w:noProof w:val="0"/>
          <w:color w:val="000000"/>
          <w:sz w:val="36"/>
          <w:rtl/>
          <w:lang w:bidi="ar-SY"/>
        </w:rPr>
        <w:t>مِن أح</w:t>
      </w:r>
      <w:r>
        <w:rPr>
          <w:rFonts w:ascii="Traditional Arabic" w:hAnsi="Traditional Arabic" w:hint="cs"/>
          <w:bCs/>
          <w:noProof w:val="0"/>
          <w:color w:val="000000"/>
          <w:sz w:val="36"/>
          <w:rtl/>
          <w:lang w:bidi="ar-SY"/>
        </w:rPr>
        <w:t>ْ</w:t>
      </w:r>
      <w:r w:rsidRPr="00960EE2">
        <w:rPr>
          <w:rFonts w:ascii="Traditional Arabic" w:hAnsi="Traditional Arabic" w:hint="cs"/>
          <w:bCs/>
          <w:noProof w:val="0"/>
          <w:color w:val="000000"/>
          <w:sz w:val="36"/>
          <w:rtl/>
          <w:lang w:bidi="ar-SY"/>
        </w:rPr>
        <w:t>كام</w:t>
      </w:r>
      <w:r>
        <w:rPr>
          <w:rFonts w:ascii="Traditional Arabic" w:hAnsi="Traditional Arabic" w:hint="cs"/>
          <w:bCs/>
          <w:noProof w:val="0"/>
          <w:color w:val="000000"/>
          <w:sz w:val="36"/>
          <w:rtl/>
          <w:lang w:bidi="ar-SY"/>
        </w:rPr>
        <w:t>ِ</w:t>
      </w:r>
      <w:r w:rsidRPr="00960EE2">
        <w:rPr>
          <w:rFonts w:ascii="Traditional Arabic" w:hAnsi="Traditional Arabic" w:hint="cs"/>
          <w:bCs/>
          <w:noProof w:val="0"/>
          <w:color w:val="000000"/>
          <w:sz w:val="36"/>
          <w:rtl/>
          <w:lang w:bidi="ar-SY"/>
        </w:rPr>
        <w:t xml:space="preserve"> الج</w:t>
      </w:r>
      <w:r>
        <w:rPr>
          <w:rFonts w:ascii="Traditional Arabic" w:hAnsi="Traditional Arabic" w:hint="cs"/>
          <w:bCs/>
          <w:noProof w:val="0"/>
          <w:color w:val="000000"/>
          <w:sz w:val="36"/>
          <w:rtl/>
          <w:lang w:bidi="ar-SY"/>
        </w:rPr>
        <w:t>َ</w:t>
      </w:r>
      <w:r w:rsidRPr="00960EE2">
        <w:rPr>
          <w:rFonts w:ascii="Traditional Arabic" w:hAnsi="Traditional Arabic" w:hint="cs"/>
          <w:bCs/>
          <w:noProof w:val="0"/>
          <w:color w:val="000000"/>
          <w:sz w:val="36"/>
          <w:rtl/>
          <w:lang w:bidi="ar-SY"/>
        </w:rPr>
        <w:t>نائِز:</w:t>
      </w:r>
    </w:p>
    <w:p w14:paraId="2206B85F"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1-</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مَن فاتَته الصَّلاة على الجنازَة صلَّى عليها في المقبَرة قبل الدَّفْن أو بعده.</w:t>
      </w:r>
    </w:p>
    <w:p w14:paraId="76DBD89E"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2-</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يُستَحَبّ أن يُعَدّ طَعامٌ لأهلِ الميِّت؛ لأنَّهم مَشغولونَ بمصِيبَتِهِم عن إعداد الطَّعام.</w:t>
      </w:r>
    </w:p>
    <w:p w14:paraId="6B1229DF"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3-</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 xml:space="preserve">البُكاء على الميِّت بدون تَسَخُّطٍ ولا رَفْعِ صَوْتٍ ولا نَدْبٍ جائِز، قال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lang w:bidi="ar-SY"/>
        </w:rPr>
        <w:t xml:space="preserve"> لَمّا ماتَ ابنه إبراهيم:</w:t>
      </w:r>
      <w:r w:rsidRPr="003C6F99">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إنَّ العَيْنَ تَدْمَع، والقَلْب يحزَن، ولا نقول إلّا ما يُرْضِي رَبَّنا، وإنّا بِفِراقِك يا إبراهِيمُ لَمَحْزُونونَ </w:t>
      </w:r>
      <w:r w:rsidRPr="003C6F99">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3C6F99">
        <w:rPr>
          <w:rFonts w:ascii="Traditional Arabic" w:hAnsi="Traditional Arabic"/>
          <w:b/>
          <w:noProof w:val="0"/>
          <w:color w:val="000000"/>
          <w:sz w:val="36"/>
          <w:vertAlign w:val="superscript"/>
          <w:rtl/>
          <w:lang w:bidi="ar-SY"/>
        </w:rPr>
        <w:t>(</w:t>
      </w:r>
      <w:r w:rsidRPr="003C6F99">
        <w:rPr>
          <w:rFonts w:ascii="Traditional Arabic" w:hAnsi="Traditional Arabic"/>
          <w:b/>
          <w:noProof w:val="0"/>
          <w:color w:val="000000"/>
          <w:sz w:val="36"/>
          <w:vertAlign w:val="superscript"/>
          <w:rtl/>
          <w:lang w:bidi="ar-SY"/>
        </w:rPr>
        <w:footnoteReference w:id="210"/>
      </w:r>
      <w:r w:rsidRPr="003C6F99">
        <w:rPr>
          <w:rFonts w:ascii="Traditional Arabic" w:hAnsi="Traditional Arabic"/>
          <w:b/>
          <w:noProof w:val="0"/>
          <w:color w:val="000000"/>
          <w:sz w:val="36"/>
          <w:vertAlign w:val="superscript"/>
          <w:rtl/>
          <w:lang w:bidi="ar-SY"/>
        </w:rPr>
        <w:t>)</w:t>
      </w:r>
      <w:r w:rsidRPr="003C6F99">
        <w:rPr>
          <w:rFonts w:ascii="Traditional Arabic" w:hAnsi="Traditional Arabic" w:hint="cs"/>
          <w:b/>
          <w:noProof w:val="0"/>
          <w:color w:val="000000"/>
          <w:sz w:val="36"/>
          <w:rtl/>
          <w:lang w:bidi="ar-SY"/>
        </w:rPr>
        <w:t>.</w:t>
      </w:r>
    </w:p>
    <w:p w14:paraId="32DD2F3F"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4-</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شَهِيدُ الـمَعْرَكَةِ يُدْفَن في ثِيابِهِ التي اسْتُشْهِدَ فيها، ولا يُغَسَّل، ولا يُصَلَّى عليه.</w:t>
      </w:r>
    </w:p>
    <w:p w14:paraId="6A6A58A1"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5-</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إذا ماتَ المحرِم بِحجٍّ أو عُمْرَةٍ فإنَّه يُغَسَّل ولا يَقرُب طِيباً، ولا يُغَطَّى رأسه، ويُصَلّى عليه.</w:t>
      </w:r>
    </w:p>
    <w:p w14:paraId="0CD7030A" w14:textId="77777777" w:rsidR="00CB4068" w:rsidRPr="00E23A68" w:rsidRDefault="00CB4068" w:rsidP="00CB4068">
      <w:pPr>
        <w:widowControl w:val="0"/>
        <w:spacing w:before="240" w:after="120"/>
        <w:ind w:firstLine="397"/>
        <w:rPr>
          <w:rFonts w:ascii="Lotus Linotype" w:hAnsi="Lotus Linotype"/>
          <w:b/>
          <w:bCs/>
          <w:noProof w:val="0"/>
          <w:sz w:val="34"/>
          <w:rtl/>
          <w:lang w:bidi="ar-SY"/>
        </w:rPr>
      </w:pPr>
      <w:r>
        <w:rPr>
          <w:rFonts w:ascii="Lotus Linotype" w:hAnsi="Lotus Linotype" w:hint="cs"/>
          <w:b/>
          <w:bCs/>
          <w:noProof w:val="0"/>
          <w:sz w:val="34"/>
          <w:rtl/>
          <w:lang w:bidi="ar-SY"/>
        </w:rPr>
        <w:t>الأسئِلَة</w:t>
      </w:r>
      <w:r w:rsidRPr="00E23A68">
        <w:rPr>
          <w:rFonts w:ascii="Lotus Linotype" w:hAnsi="Lotus Linotype" w:hint="cs"/>
          <w:b/>
          <w:bCs/>
          <w:noProof w:val="0"/>
          <w:sz w:val="34"/>
          <w:rtl/>
          <w:lang w:bidi="ar-SY"/>
        </w:rPr>
        <w:t>:</w:t>
      </w:r>
    </w:p>
    <w:p w14:paraId="2F9C5559"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س1: كنتَ عند صاحِبٍ لك مَريِض فشَعَرْت أنَّه في حالَة احتِضارٍ، ماذا عليك أن تَفْعَل؟</w:t>
      </w:r>
    </w:p>
    <w:p w14:paraId="1B831273"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xml:space="preserve">س2: حَدِّد ما هو ركْنٌ في صَلاةِ الجنازَة، وما هو سُنَّة، وما ليس بِشْيءٍ منهما، </w:t>
      </w:r>
      <w:r>
        <w:rPr>
          <w:rFonts w:ascii="Traditional Arabic" w:hAnsi="Traditional Arabic"/>
          <w:b/>
          <w:noProof w:val="0"/>
          <w:color w:val="000000"/>
          <w:sz w:val="36"/>
          <w:rtl/>
          <w:lang w:bidi="ar-SY"/>
        </w:rPr>
        <w:br/>
      </w:r>
      <w:r>
        <w:rPr>
          <w:rFonts w:ascii="Traditional Arabic" w:hAnsi="Traditional Arabic" w:hint="cs"/>
          <w:b/>
          <w:noProof w:val="0"/>
          <w:color w:val="000000"/>
          <w:sz w:val="36"/>
          <w:rtl/>
          <w:lang w:bidi="ar-SY"/>
        </w:rPr>
        <w:t>فيما يلي:</w:t>
      </w:r>
    </w:p>
    <w:tbl>
      <w:tblPr>
        <w:bidiVisual/>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952"/>
        <w:gridCol w:w="1593"/>
        <w:gridCol w:w="1354"/>
        <w:gridCol w:w="2881"/>
      </w:tblGrid>
      <w:tr w:rsidR="00CB4068" w:rsidRPr="0083671D" w14:paraId="01D0382C" w14:textId="77777777" w:rsidTr="0070342F">
        <w:trPr>
          <w:tblHeader/>
          <w:jc w:val="center"/>
        </w:trPr>
        <w:tc>
          <w:tcPr>
            <w:tcW w:w="429" w:type="dxa"/>
          </w:tcPr>
          <w:p w14:paraId="0E677476"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w:t>
            </w:r>
          </w:p>
        </w:tc>
        <w:tc>
          <w:tcPr>
            <w:tcW w:w="1980" w:type="dxa"/>
          </w:tcPr>
          <w:p w14:paraId="31EB8C90" w14:textId="77777777" w:rsidR="00CB4068" w:rsidRPr="007909B9" w:rsidRDefault="00CB4068" w:rsidP="0070342F">
            <w:pPr>
              <w:widowControl w:val="0"/>
              <w:spacing w:after="120"/>
              <w:jc w:val="center"/>
              <w:rPr>
                <w:rFonts w:ascii="Traditional Arabic" w:hAnsi="Traditional Arabic"/>
                <w:b/>
                <w:bCs/>
                <w:rtl/>
                <w:lang w:bidi="ar-SY"/>
              </w:rPr>
            </w:pPr>
            <w:r w:rsidRPr="007909B9">
              <w:rPr>
                <w:rFonts w:ascii="Traditional Arabic" w:hAnsi="Traditional Arabic" w:hint="cs"/>
                <w:b/>
                <w:bCs/>
                <w:rtl/>
                <w:lang w:bidi="ar-SY"/>
              </w:rPr>
              <w:t>الم</w:t>
            </w:r>
            <w:r>
              <w:rPr>
                <w:rFonts w:ascii="Traditional Arabic" w:hAnsi="Traditional Arabic" w:hint="cs"/>
                <w:b/>
                <w:bCs/>
                <w:rtl/>
                <w:lang w:bidi="ar-SY"/>
              </w:rPr>
              <w:t>َ</w:t>
            </w:r>
            <w:r w:rsidRPr="007909B9">
              <w:rPr>
                <w:rFonts w:ascii="Traditional Arabic" w:hAnsi="Traditional Arabic" w:hint="cs"/>
                <w:b/>
                <w:bCs/>
                <w:rtl/>
                <w:lang w:bidi="ar-SY"/>
              </w:rPr>
              <w:t>طلوب</w:t>
            </w:r>
            <w:r>
              <w:rPr>
                <w:rFonts w:ascii="Traditional Arabic" w:hAnsi="Traditional Arabic" w:hint="cs"/>
                <w:b/>
                <w:bCs/>
                <w:rtl/>
                <w:lang w:bidi="ar-SY"/>
              </w:rPr>
              <w:t>ُ</w:t>
            </w:r>
            <w:r w:rsidRPr="007909B9">
              <w:rPr>
                <w:rFonts w:ascii="Traditional Arabic" w:hAnsi="Traditional Arabic" w:hint="cs"/>
                <w:b/>
                <w:bCs/>
                <w:rtl/>
                <w:lang w:bidi="ar-SY"/>
              </w:rPr>
              <w:t xml:space="preserve"> ت</w:t>
            </w:r>
            <w:r>
              <w:rPr>
                <w:rFonts w:ascii="Traditional Arabic" w:hAnsi="Traditional Arabic" w:hint="cs"/>
                <w:b/>
                <w:bCs/>
                <w:rtl/>
                <w:lang w:bidi="ar-SY"/>
              </w:rPr>
              <w:t>َ</w:t>
            </w:r>
            <w:r w:rsidRPr="007909B9">
              <w:rPr>
                <w:rFonts w:ascii="Traditional Arabic" w:hAnsi="Traditional Arabic" w:hint="cs"/>
                <w:b/>
                <w:bCs/>
                <w:rtl/>
                <w:lang w:bidi="ar-SY"/>
              </w:rPr>
              <w:t>ح</w:t>
            </w:r>
            <w:r>
              <w:rPr>
                <w:rFonts w:ascii="Traditional Arabic" w:hAnsi="Traditional Arabic" w:hint="cs"/>
                <w:b/>
                <w:bCs/>
                <w:rtl/>
                <w:lang w:bidi="ar-SY"/>
              </w:rPr>
              <w:t>ْ</w:t>
            </w:r>
            <w:r w:rsidRPr="007909B9">
              <w:rPr>
                <w:rFonts w:ascii="Traditional Arabic" w:hAnsi="Traditional Arabic" w:hint="cs"/>
                <w:b/>
                <w:bCs/>
                <w:rtl/>
                <w:lang w:bidi="ar-SY"/>
              </w:rPr>
              <w:t>د</w:t>
            </w:r>
            <w:r>
              <w:rPr>
                <w:rFonts w:ascii="Traditional Arabic" w:hAnsi="Traditional Arabic" w:hint="cs"/>
                <w:b/>
                <w:bCs/>
                <w:rtl/>
                <w:lang w:bidi="ar-SY"/>
              </w:rPr>
              <w:t>ِ</w:t>
            </w:r>
            <w:r w:rsidRPr="007909B9">
              <w:rPr>
                <w:rFonts w:ascii="Traditional Arabic" w:hAnsi="Traditional Arabic" w:hint="cs"/>
                <w:b/>
                <w:bCs/>
                <w:rtl/>
                <w:lang w:bidi="ar-SY"/>
              </w:rPr>
              <w:t>يد</w:t>
            </w:r>
            <w:r>
              <w:rPr>
                <w:rFonts w:ascii="Traditional Arabic" w:hAnsi="Traditional Arabic" w:hint="cs"/>
                <w:b/>
                <w:bCs/>
                <w:rtl/>
                <w:lang w:bidi="ar-SY"/>
              </w:rPr>
              <w:t>ُ</w:t>
            </w:r>
            <w:r w:rsidRPr="007909B9">
              <w:rPr>
                <w:rFonts w:ascii="Traditional Arabic" w:hAnsi="Traditional Arabic" w:hint="cs"/>
                <w:b/>
                <w:bCs/>
                <w:rtl/>
                <w:lang w:bidi="ar-SY"/>
              </w:rPr>
              <w:t>ه</w:t>
            </w:r>
          </w:p>
        </w:tc>
        <w:tc>
          <w:tcPr>
            <w:tcW w:w="1620" w:type="dxa"/>
          </w:tcPr>
          <w:p w14:paraId="347C44E8" w14:textId="77777777" w:rsidR="00CB4068" w:rsidRPr="007909B9" w:rsidRDefault="00CB4068" w:rsidP="0070342F">
            <w:pPr>
              <w:widowControl w:val="0"/>
              <w:spacing w:after="120"/>
              <w:jc w:val="center"/>
              <w:rPr>
                <w:rFonts w:ascii="Traditional Arabic" w:hAnsi="Traditional Arabic"/>
                <w:b/>
                <w:bCs/>
                <w:rtl/>
                <w:lang w:bidi="ar-SY"/>
              </w:rPr>
            </w:pPr>
            <w:r w:rsidRPr="007909B9">
              <w:rPr>
                <w:rFonts w:ascii="Traditional Arabic" w:hAnsi="Traditional Arabic" w:hint="cs"/>
                <w:b/>
                <w:bCs/>
                <w:rtl/>
                <w:lang w:bidi="ar-SY"/>
              </w:rPr>
              <w:t>الر</w:t>
            </w:r>
            <w:r>
              <w:rPr>
                <w:rFonts w:ascii="Traditional Arabic" w:hAnsi="Traditional Arabic" w:hint="cs"/>
                <w:b/>
                <w:bCs/>
                <w:rtl/>
                <w:lang w:bidi="ar-SY"/>
              </w:rPr>
              <w:t>ُّ</w:t>
            </w:r>
            <w:r w:rsidRPr="007909B9">
              <w:rPr>
                <w:rFonts w:ascii="Traditional Arabic" w:hAnsi="Traditional Arabic" w:hint="cs"/>
                <w:b/>
                <w:bCs/>
                <w:rtl/>
                <w:lang w:bidi="ar-SY"/>
              </w:rPr>
              <w:t>ك</w:t>
            </w:r>
            <w:r>
              <w:rPr>
                <w:rFonts w:ascii="Traditional Arabic" w:hAnsi="Traditional Arabic" w:hint="cs"/>
                <w:b/>
                <w:bCs/>
                <w:rtl/>
                <w:lang w:bidi="ar-SY"/>
              </w:rPr>
              <w:t>ْ</w:t>
            </w:r>
            <w:r w:rsidRPr="007909B9">
              <w:rPr>
                <w:rFonts w:ascii="Traditional Arabic" w:hAnsi="Traditional Arabic" w:hint="cs"/>
                <w:b/>
                <w:bCs/>
                <w:rtl/>
                <w:lang w:bidi="ar-SY"/>
              </w:rPr>
              <w:t>ن</w:t>
            </w:r>
            <w:r>
              <w:rPr>
                <w:rFonts w:ascii="Traditional Arabic" w:hAnsi="Traditional Arabic" w:hint="cs"/>
                <w:b/>
                <w:bCs/>
                <w:rtl/>
                <w:lang w:bidi="ar-SY"/>
              </w:rPr>
              <w:t>ُ</w:t>
            </w:r>
          </w:p>
        </w:tc>
        <w:tc>
          <w:tcPr>
            <w:tcW w:w="1373" w:type="dxa"/>
          </w:tcPr>
          <w:p w14:paraId="1E6C54E5" w14:textId="77777777" w:rsidR="00CB4068" w:rsidRPr="007909B9" w:rsidRDefault="00CB4068" w:rsidP="0070342F">
            <w:pPr>
              <w:widowControl w:val="0"/>
              <w:spacing w:after="120"/>
              <w:jc w:val="center"/>
              <w:rPr>
                <w:rFonts w:ascii="Traditional Arabic" w:hAnsi="Traditional Arabic"/>
                <w:b/>
                <w:bCs/>
                <w:rtl/>
                <w:lang w:bidi="ar-SY"/>
              </w:rPr>
            </w:pPr>
            <w:r w:rsidRPr="007909B9">
              <w:rPr>
                <w:rFonts w:ascii="Traditional Arabic" w:hAnsi="Traditional Arabic" w:hint="cs"/>
                <w:b/>
                <w:bCs/>
                <w:rtl/>
                <w:lang w:bidi="ar-SY"/>
              </w:rPr>
              <w:t>الس</w:t>
            </w:r>
            <w:r>
              <w:rPr>
                <w:rFonts w:ascii="Traditional Arabic" w:hAnsi="Traditional Arabic" w:hint="cs"/>
                <w:b/>
                <w:bCs/>
                <w:rtl/>
                <w:lang w:bidi="ar-SY"/>
              </w:rPr>
              <w:t>ُّ</w:t>
            </w:r>
            <w:r w:rsidRPr="007909B9">
              <w:rPr>
                <w:rFonts w:ascii="Traditional Arabic" w:hAnsi="Traditional Arabic" w:hint="cs"/>
                <w:b/>
                <w:bCs/>
                <w:rtl/>
                <w:lang w:bidi="ar-SY"/>
              </w:rPr>
              <w:t>ن</w:t>
            </w:r>
            <w:r>
              <w:rPr>
                <w:rFonts w:ascii="Traditional Arabic" w:hAnsi="Traditional Arabic" w:hint="cs"/>
                <w:b/>
                <w:bCs/>
                <w:rtl/>
                <w:lang w:bidi="ar-SY"/>
              </w:rPr>
              <w:t>َّ</w:t>
            </w:r>
            <w:r w:rsidRPr="007909B9">
              <w:rPr>
                <w:rFonts w:ascii="Traditional Arabic" w:hAnsi="Traditional Arabic" w:hint="cs"/>
                <w:b/>
                <w:bCs/>
                <w:rtl/>
                <w:lang w:bidi="ar-SY"/>
              </w:rPr>
              <w:t>ة</w:t>
            </w:r>
          </w:p>
        </w:tc>
        <w:tc>
          <w:tcPr>
            <w:tcW w:w="2947" w:type="dxa"/>
          </w:tcPr>
          <w:p w14:paraId="3D019C26" w14:textId="77777777" w:rsidR="00CB4068" w:rsidRPr="007909B9" w:rsidRDefault="00CB4068" w:rsidP="0070342F">
            <w:pPr>
              <w:widowControl w:val="0"/>
              <w:spacing w:after="120"/>
              <w:jc w:val="center"/>
              <w:rPr>
                <w:rFonts w:ascii="Traditional Arabic" w:hAnsi="Traditional Arabic"/>
                <w:b/>
                <w:bCs/>
                <w:rtl/>
                <w:lang w:bidi="ar-SY"/>
              </w:rPr>
            </w:pPr>
            <w:r w:rsidRPr="007909B9">
              <w:rPr>
                <w:rFonts w:ascii="Traditional Arabic" w:hAnsi="Traditional Arabic" w:hint="cs"/>
                <w:b/>
                <w:bCs/>
                <w:rtl/>
                <w:lang w:bidi="ar-SY"/>
              </w:rPr>
              <w:t>ما ليس ب</w:t>
            </w:r>
            <w:r>
              <w:rPr>
                <w:rFonts w:ascii="Traditional Arabic" w:hAnsi="Traditional Arabic" w:hint="cs"/>
                <w:b/>
                <w:bCs/>
                <w:rtl/>
                <w:lang w:bidi="ar-SY"/>
              </w:rPr>
              <w:t>ِ</w:t>
            </w:r>
            <w:r w:rsidRPr="007909B9">
              <w:rPr>
                <w:rFonts w:ascii="Traditional Arabic" w:hAnsi="Traditional Arabic" w:hint="cs"/>
                <w:b/>
                <w:bCs/>
                <w:rtl/>
                <w:lang w:bidi="ar-SY"/>
              </w:rPr>
              <w:t>ش</w:t>
            </w:r>
            <w:r>
              <w:rPr>
                <w:rFonts w:ascii="Traditional Arabic" w:hAnsi="Traditional Arabic" w:hint="cs"/>
                <w:b/>
                <w:bCs/>
                <w:rtl/>
                <w:lang w:bidi="ar-SY"/>
              </w:rPr>
              <w:t>َ</w:t>
            </w:r>
            <w:r w:rsidRPr="007909B9">
              <w:rPr>
                <w:rFonts w:ascii="Traditional Arabic" w:hAnsi="Traditional Arabic" w:hint="cs"/>
                <w:b/>
                <w:bCs/>
                <w:rtl/>
                <w:lang w:bidi="ar-SY"/>
              </w:rPr>
              <w:t>ي</w:t>
            </w:r>
            <w:r>
              <w:rPr>
                <w:rFonts w:ascii="Traditional Arabic" w:hAnsi="Traditional Arabic" w:hint="cs"/>
                <w:b/>
                <w:bCs/>
                <w:rtl/>
                <w:lang w:bidi="ar-SY"/>
              </w:rPr>
              <w:t>ْ</w:t>
            </w:r>
            <w:r w:rsidRPr="007909B9">
              <w:rPr>
                <w:rFonts w:ascii="Traditional Arabic" w:hAnsi="Traditional Arabic" w:hint="cs"/>
                <w:b/>
                <w:bCs/>
                <w:rtl/>
                <w:lang w:bidi="ar-SY"/>
              </w:rPr>
              <w:t>ء</w:t>
            </w:r>
            <w:r>
              <w:rPr>
                <w:rFonts w:ascii="Traditional Arabic" w:hAnsi="Traditional Arabic" w:hint="cs"/>
                <w:b/>
                <w:bCs/>
                <w:rtl/>
                <w:lang w:bidi="ar-SY"/>
              </w:rPr>
              <w:t>ٍ</w:t>
            </w:r>
            <w:r w:rsidRPr="007909B9">
              <w:rPr>
                <w:rFonts w:ascii="Traditional Arabic" w:hAnsi="Traditional Arabic" w:hint="cs"/>
                <w:b/>
                <w:bCs/>
                <w:rtl/>
                <w:lang w:bidi="ar-SY"/>
              </w:rPr>
              <w:t xml:space="preserve"> منهما</w:t>
            </w:r>
          </w:p>
        </w:tc>
      </w:tr>
      <w:tr w:rsidR="00CB4068" w:rsidRPr="0083671D" w14:paraId="3D2CF6B1" w14:textId="77777777" w:rsidTr="0070342F">
        <w:trPr>
          <w:jc w:val="center"/>
        </w:trPr>
        <w:tc>
          <w:tcPr>
            <w:tcW w:w="429" w:type="dxa"/>
          </w:tcPr>
          <w:p w14:paraId="2C07A5B6"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w:t>
            </w:r>
          </w:p>
        </w:tc>
        <w:tc>
          <w:tcPr>
            <w:tcW w:w="1980" w:type="dxa"/>
          </w:tcPr>
          <w:p w14:paraId="3C6CF3AA"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حُكْمُها</w:t>
            </w:r>
          </w:p>
        </w:tc>
        <w:tc>
          <w:tcPr>
            <w:tcW w:w="1620" w:type="dxa"/>
          </w:tcPr>
          <w:p w14:paraId="3ACC823F"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52AD7B49"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645F7589"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2151910E" w14:textId="77777777" w:rsidTr="0070342F">
        <w:trPr>
          <w:jc w:val="center"/>
        </w:trPr>
        <w:tc>
          <w:tcPr>
            <w:tcW w:w="429" w:type="dxa"/>
          </w:tcPr>
          <w:p w14:paraId="0100A9B0"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2</w:t>
            </w:r>
          </w:p>
        </w:tc>
        <w:tc>
          <w:tcPr>
            <w:tcW w:w="1980" w:type="dxa"/>
          </w:tcPr>
          <w:p w14:paraId="117A800F"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استِقْبال القِبْلَة</w:t>
            </w:r>
          </w:p>
        </w:tc>
        <w:tc>
          <w:tcPr>
            <w:tcW w:w="1620" w:type="dxa"/>
          </w:tcPr>
          <w:p w14:paraId="238F7EFE"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53079673"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6523968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9BA2CE8" w14:textId="77777777" w:rsidTr="0070342F">
        <w:trPr>
          <w:jc w:val="center"/>
        </w:trPr>
        <w:tc>
          <w:tcPr>
            <w:tcW w:w="429" w:type="dxa"/>
          </w:tcPr>
          <w:p w14:paraId="513696C8"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3</w:t>
            </w:r>
          </w:p>
        </w:tc>
        <w:tc>
          <w:tcPr>
            <w:tcW w:w="1980" w:type="dxa"/>
          </w:tcPr>
          <w:p w14:paraId="3643688C"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رَفْع اليَدَيْن مع التَّكبِير</w:t>
            </w:r>
          </w:p>
        </w:tc>
        <w:tc>
          <w:tcPr>
            <w:tcW w:w="1620" w:type="dxa"/>
          </w:tcPr>
          <w:p w14:paraId="530EA04B"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73284A7D"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6BBE972B"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133E3D9" w14:textId="77777777" w:rsidTr="0070342F">
        <w:trPr>
          <w:jc w:val="center"/>
        </w:trPr>
        <w:tc>
          <w:tcPr>
            <w:tcW w:w="429" w:type="dxa"/>
          </w:tcPr>
          <w:p w14:paraId="4659837E"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lastRenderedPageBreak/>
              <w:t>4</w:t>
            </w:r>
          </w:p>
        </w:tc>
        <w:tc>
          <w:tcPr>
            <w:tcW w:w="1980" w:type="dxa"/>
          </w:tcPr>
          <w:p w14:paraId="73164FFD"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دُعاء الاسْتِفْتاح</w:t>
            </w:r>
          </w:p>
        </w:tc>
        <w:tc>
          <w:tcPr>
            <w:tcW w:w="1620" w:type="dxa"/>
          </w:tcPr>
          <w:p w14:paraId="3A07873C"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4DDBD90B"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06226972"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9123F04" w14:textId="77777777" w:rsidTr="0070342F">
        <w:trPr>
          <w:jc w:val="center"/>
        </w:trPr>
        <w:tc>
          <w:tcPr>
            <w:tcW w:w="429" w:type="dxa"/>
          </w:tcPr>
          <w:p w14:paraId="6EB8E6D4"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5</w:t>
            </w:r>
          </w:p>
        </w:tc>
        <w:tc>
          <w:tcPr>
            <w:tcW w:w="1980" w:type="dxa"/>
          </w:tcPr>
          <w:p w14:paraId="467C3B8A"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الدُّعاء لِلمَيِّتِ</w:t>
            </w:r>
          </w:p>
        </w:tc>
        <w:tc>
          <w:tcPr>
            <w:tcW w:w="1620" w:type="dxa"/>
          </w:tcPr>
          <w:p w14:paraId="270505F6"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06C26644"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6ADA0582"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A598356" w14:textId="77777777" w:rsidTr="0070342F">
        <w:trPr>
          <w:jc w:val="center"/>
        </w:trPr>
        <w:tc>
          <w:tcPr>
            <w:tcW w:w="429" w:type="dxa"/>
          </w:tcPr>
          <w:p w14:paraId="5C0860C8"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6</w:t>
            </w:r>
          </w:p>
        </w:tc>
        <w:tc>
          <w:tcPr>
            <w:tcW w:w="1980" w:type="dxa"/>
          </w:tcPr>
          <w:p w14:paraId="4875BAD0"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الدُّعاء لِنَفْسِه</w:t>
            </w:r>
          </w:p>
        </w:tc>
        <w:tc>
          <w:tcPr>
            <w:tcW w:w="1620" w:type="dxa"/>
          </w:tcPr>
          <w:p w14:paraId="678C9574"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174E5F75"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34B0B69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7A47CFB" w14:textId="77777777" w:rsidTr="0070342F">
        <w:trPr>
          <w:jc w:val="center"/>
        </w:trPr>
        <w:tc>
          <w:tcPr>
            <w:tcW w:w="429" w:type="dxa"/>
          </w:tcPr>
          <w:p w14:paraId="57107B31"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7</w:t>
            </w:r>
          </w:p>
        </w:tc>
        <w:tc>
          <w:tcPr>
            <w:tcW w:w="1980" w:type="dxa"/>
          </w:tcPr>
          <w:p w14:paraId="2E52F7DE"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التَّرتِيب</w:t>
            </w:r>
          </w:p>
        </w:tc>
        <w:tc>
          <w:tcPr>
            <w:tcW w:w="1620" w:type="dxa"/>
          </w:tcPr>
          <w:p w14:paraId="3FFBDD29"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3C603BBF"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52E0DDA9"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9F7B5EF" w14:textId="77777777" w:rsidTr="0070342F">
        <w:trPr>
          <w:jc w:val="center"/>
        </w:trPr>
        <w:tc>
          <w:tcPr>
            <w:tcW w:w="429" w:type="dxa"/>
          </w:tcPr>
          <w:p w14:paraId="1C5B61D5"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8</w:t>
            </w:r>
          </w:p>
        </w:tc>
        <w:tc>
          <w:tcPr>
            <w:tcW w:w="1980" w:type="dxa"/>
          </w:tcPr>
          <w:p w14:paraId="78C4E824"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الطَّهارَة</w:t>
            </w:r>
          </w:p>
        </w:tc>
        <w:tc>
          <w:tcPr>
            <w:tcW w:w="1620" w:type="dxa"/>
          </w:tcPr>
          <w:p w14:paraId="350A9D06"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7336B10A"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1432BFE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2A245850" w14:textId="77777777" w:rsidTr="0070342F">
        <w:trPr>
          <w:jc w:val="center"/>
        </w:trPr>
        <w:tc>
          <w:tcPr>
            <w:tcW w:w="429" w:type="dxa"/>
          </w:tcPr>
          <w:p w14:paraId="2F0B8F8E"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9</w:t>
            </w:r>
          </w:p>
        </w:tc>
        <w:tc>
          <w:tcPr>
            <w:tcW w:w="1980" w:type="dxa"/>
          </w:tcPr>
          <w:p w14:paraId="698F0CA1"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التَّكبِيرَة الثّالِثة</w:t>
            </w:r>
          </w:p>
        </w:tc>
        <w:tc>
          <w:tcPr>
            <w:tcW w:w="1620" w:type="dxa"/>
          </w:tcPr>
          <w:p w14:paraId="2FE478B8"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6AF80AD3"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48C434A4"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791FA0F" w14:textId="77777777" w:rsidTr="0070342F">
        <w:trPr>
          <w:jc w:val="center"/>
        </w:trPr>
        <w:tc>
          <w:tcPr>
            <w:tcW w:w="429" w:type="dxa"/>
          </w:tcPr>
          <w:p w14:paraId="4F5CBBA5"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10</w:t>
            </w:r>
          </w:p>
        </w:tc>
        <w:tc>
          <w:tcPr>
            <w:tcW w:w="1980" w:type="dxa"/>
          </w:tcPr>
          <w:p w14:paraId="339786D4"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الجهْر بِالقِراءَة</w:t>
            </w:r>
          </w:p>
        </w:tc>
        <w:tc>
          <w:tcPr>
            <w:tcW w:w="1620" w:type="dxa"/>
          </w:tcPr>
          <w:p w14:paraId="571C3D58"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716A3A00"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133FF475"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0AA0D82" w14:textId="77777777" w:rsidTr="0070342F">
        <w:trPr>
          <w:jc w:val="center"/>
        </w:trPr>
        <w:tc>
          <w:tcPr>
            <w:tcW w:w="429" w:type="dxa"/>
          </w:tcPr>
          <w:p w14:paraId="5632C4D9"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11</w:t>
            </w:r>
          </w:p>
        </w:tc>
        <w:tc>
          <w:tcPr>
            <w:tcW w:w="1980" w:type="dxa"/>
          </w:tcPr>
          <w:p w14:paraId="74B6A9E5"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الرُّكوع</w:t>
            </w:r>
          </w:p>
        </w:tc>
        <w:tc>
          <w:tcPr>
            <w:tcW w:w="1620" w:type="dxa"/>
          </w:tcPr>
          <w:p w14:paraId="1EA0BA11" w14:textId="77777777" w:rsidR="00CB4068" w:rsidRPr="0083671D" w:rsidRDefault="00CB4068" w:rsidP="0070342F">
            <w:pPr>
              <w:widowControl w:val="0"/>
              <w:spacing w:after="120"/>
              <w:jc w:val="center"/>
              <w:rPr>
                <w:rFonts w:ascii="Traditional Arabic" w:hAnsi="Traditional Arabic"/>
                <w:rtl/>
                <w:lang w:bidi="ar-SY"/>
              </w:rPr>
            </w:pPr>
          </w:p>
        </w:tc>
        <w:tc>
          <w:tcPr>
            <w:tcW w:w="1373" w:type="dxa"/>
          </w:tcPr>
          <w:p w14:paraId="170EEC07" w14:textId="77777777" w:rsidR="00CB4068" w:rsidRPr="0083671D" w:rsidRDefault="00CB4068" w:rsidP="0070342F">
            <w:pPr>
              <w:widowControl w:val="0"/>
              <w:spacing w:after="120"/>
              <w:jc w:val="center"/>
              <w:rPr>
                <w:rFonts w:ascii="Traditional Arabic" w:hAnsi="Traditional Arabic"/>
                <w:rtl/>
                <w:lang w:bidi="ar-SY"/>
              </w:rPr>
            </w:pPr>
          </w:p>
        </w:tc>
        <w:tc>
          <w:tcPr>
            <w:tcW w:w="2947" w:type="dxa"/>
          </w:tcPr>
          <w:p w14:paraId="328197D1" w14:textId="77777777" w:rsidR="00CB4068" w:rsidRPr="0083671D" w:rsidRDefault="00CB4068" w:rsidP="0070342F">
            <w:pPr>
              <w:widowControl w:val="0"/>
              <w:spacing w:after="120"/>
              <w:jc w:val="center"/>
              <w:rPr>
                <w:rFonts w:ascii="Traditional Arabic" w:hAnsi="Traditional Arabic"/>
                <w:rtl/>
                <w:lang w:bidi="ar-SY"/>
              </w:rPr>
            </w:pPr>
          </w:p>
        </w:tc>
      </w:tr>
    </w:tbl>
    <w:p w14:paraId="06D5133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س3: أكمِل العِبارات بما يُناسِبها مِن العبارات التّالية:</w:t>
      </w:r>
    </w:p>
    <w:p w14:paraId="374FCAE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 جمع الضَّمِير في الدُّعاء - لم يشرع له الدُّخول فيها - صلَّى عليها في المقبَرة - أن يحثُو على القَبْر ثَلاثَ حَثيات مِن تُراب ).</w:t>
      </w:r>
    </w:p>
    <w:p w14:paraId="0B28AFAE"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أ-</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مَن فاتَتْه صَلاةُ الجنازَةِ.</w:t>
      </w:r>
    </w:p>
    <w:p w14:paraId="32E867ED"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ب-</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إذا كان الأَمْواتُ جَماعَةً.</w:t>
      </w:r>
    </w:p>
    <w:p w14:paraId="18E7AE0A" w14:textId="77777777" w:rsidR="00CB4068" w:rsidRDefault="00CB4068" w:rsidP="00CB4068">
      <w:pPr>
        <w:widowControl w:val="0"/>
        <w:spacing w:after="120"/>
        <w:ind w:firstLine="397"/>
        <w:rPr>
          <w:rFonts w:ascii="Traditional Arabic" w:hAnsi="Traditional Arabic"/>
          <w:b/>
          <w:noProof w:val="0"/>
          <w:color w:val="000000"/>
          <w:sz w:val="36"/>
          <w:rtl/>
          <w:lang w:bidi="ar-SY"/>
        </w:rPr>
      </w:pPr>
      <w:r>
        <w:rPr>
          <w:rFonts w:ascii="Traditional Arabic" w:hAnsi="Traditional Arabic" w:hint="cs"/>
          <w:b/>
          <w:noProof w:val="0"/>
          <w:color w:val="000000"/>
          <w:sz w:val="36"/>
          <w:rtl/>
          <w:lang w:bidi="ar-SY"/>
        </w:rPr>
        <w:t>ج-</w:t>
      </w:r>
      <w:r>
        <w:rPr>
          <w:rFonts w:ascii="Traditional Arabic" w:hAnsi="Traditional Arabic"/>
          <w:b/>
          <w:noProof w:val="0"/>
          <w:color w:val="000000"/>
          <w:sz w:val="36"/>
          <w:rtl/>
          <w:lang w:bidi="ar-SY"/>
        </w:rPr>
        <w:t xml:space="preserve"> </w:t>
      </w:r>
      <w:r>
        <w:rPr>
          <w:rFonts w:ascii="Traditional Arabic" w:hAnsi="Traditional Arabic" w:hint="cs"/>
          <w:b/>
          <w:noProof w:val="0"/>
          <w:color w:val="000000"/>
          <w:sz w:val="36"/>
          <w:rtl/>
          <w:lang w:bidi="ar-SY"/>
        </w:rPr>
        <w:t>يُسَنّ لِمَن حَضَر الدَّفْنَ.</w:t>
      </w:r>
    </w:p>
    <w:p w14:paraId="0B0C7F4A" w14:textId="77777777" w:rsidR="00CB4068" w:rsidRPr="001014DC" w:rsidRDefault="00CB4068" w:rsidP="00CB4068">
      <w:pPr>
        <w:widowControl w:val="0"/>
        <w:spacing w:after="240"/>
        <w:jc w:val="center"/>
        <w:outlineLvl w:val="2"/>
        <w:rPr>
          <w:b/>
          <w:bCs/>
          <w:sz w:val="36"/>
          <w:rtl/>
        </w:rPr>
      </w:pPr>
      <w:r>
        <w:rPr>
          <w:rFonts w:ascii="Traditional Arabic" w:hAnsi="Traditional Arabic"/>
          <w:b/>
          <w:noProof w:val="0"/>
          <w:color w:val="000000"/>
          <w:sz w:val="36"/>
          <w:rtl/>
          <w:lang w:bidi="ar-SY"/>
        </w:rPr>
        <w:br w:type="page"/>
      </w:r>
      <w:r w:rsidRPr="001014DC">
        <w:rPr>
          <w:rFonts w:hint="cs"/>
          <w:b/>
          <w:bCs/>
          <w:sz w:val="36"/>
          <w:rtl/>
        </w:rPr>
        <w:lastRenderedPageBreak/>
        <w:t>الد</w:t>
      </w:r>
      <w:r>
        <w:rPr>
          <w:rFonts w:hint="cs"/>
          <w:b/>
          <w:bCs/>
          <w:sz w:val="36"/>
          <w:rtl/>
        </w:rPr>
        <w:t>َّ</w:t>
      </w:r>
      <w:r w:rsidRPr="001014DC">
        <w:rPr>
          <w:rFonts w:hint="cs"/>
          <w:b/>
          <w:bCs/>
          <w:sz w:val="36"/>
          <w:rtl/>
        </w:rPr>
        <w:t>ر</w:t>
      </w:r>
      <w:r>
        <w:rPr>
          <w:rFonts w:hint="cs"/>
          <w:b/>
          <w:bCs/>
          <w:sz w:val="36"/>
          <w:rtl/>
        </w:rPr>
        <w:t>ْ</w:t>
      </w:r>
      <w:r w:rsidRPr="001014DC">
        <w:rPr>
          <w:rFonts w:hint="cs"/>
          <w:b/>
          <w:bCs/>
          <w:sz w:val="36"/>
          <w:rtl/>
        </w:rPr>
        <w:t>س</w:t>
      </w:r>
      <w:r>
        <w:rPr>
          <w:rFonts w:hint="cs"/>
          <w:b/>
          <w:bCs/>
          <w:sz w:val="36"/>
          <w:rtl/>
        </w:rPr>
        <w:t>ُ</w:t>
      </w:r>
      <w:r w:rsidRPr="001014DC">
        <w:rPr>
          <w:rFonts w:hint="cs"/>
          <w:b/>
          <w:bCs/>
          <w:sz w:val="36"/>
          <w:rtl/>
        </w:rPr>
        <w:t xml:space="preserve"> </w:t>
      </w:r>
      <w:r>
        <w:rPr>
          <w:rFonts w:hint="cs"/>
          <w:b/>
          <w:bCs/>
          <w:sz w:val="36"/>
          <w:rtl/>
        </w:rPr>
        <w:t xml:space="preserve">الثالث والثلاثون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11"/>
      </w:r>
      <w:r w:rsidRPr="001014DC">
        <w:rPr>
          <w:rFonts w:ascii="Msh Quraan1" w:eastAsia="MS Mincho" w:hAnsi="Msh Quraan1"/>
          <w:b/>
          <w:bCs/>
          <w:sz w:val="36"/>
          <w:vertAlign w:val="superscript"/>
          <w:rtl/>
        </w:rPr>
        <w:t>)</w:t>
      </w:r>
    </w:p>
    <w:p w14:paraId="797C028F" w14:textId="77777777" w:rsidR="00CB4068" w:rsidRPr="0046352E" w:rsidRDefault="00CB4068" w:rsidP="00CB4068">
      <w:pPr>
        <w:widowControl w:val="0"/>
        <w:spacing w:after="120"/>
        <w:jc w:val="center"/>
        <w:outlineLvl w:val="2"/>
        <w:rPr>
          <w:b/>
          <w:bCs/>
          <w:sz w:val="36"/>
          <w:rtl/>
        </w:rPr>
      </w:pPr>
      <w:r>
        <w:rPr>
          <w:rFonts w:hint="cs"/>
          <w:b/>
          <w:bCs/>
          <w:sz w:val="36"/>
          <w:rtl/>
        </w:rPr>
        <w:t>الــــزَّكاةُ</w:t>
      </w:r>
    </w:p>
    <w:p w14:paraId="257B2F7F" w14:textId="77777777" w:rsidR="00CB4068" w:rsidRPr="00FA23D4" w:rsidRDefault="00CB4068" w:rsidP="00CB4068">
      <w:pPr>
        <w:widowControl w:val="0"/>
        <w:spacing w:before="240" w:after="120"/>
        <w:ind w:firstLine="397"/>
        <w:rPr>
          <w:rFonts w:ascii="Lotus Linotype" w:hAnsi="Lotus Linotype"/>
          <w:b/>
          <w:bCs/>
          <w:sz w:val="34"/>
          <w:rtl/>
        </w:rPr>
      </w:pPr>
      <w:r w:rsidRPr="00FA23D4">
        <w:rPr>
          <w:rFonts w:ascii="Lotus Linotype" w:hAnsi="Lotus Linotype" w:hint="cs"/>
          <w:b/>
          <w:bCs/>
          <w:sz w:val="34"/>
          <w:rtl/>
        </w:rPr>
        <w:t>ت</w:t>
      </w:r>
      <w:r>
        <w:rPr>
          <w:rFonts w:ascii="Lotus Linotype" w:hAnsi="Lotus Linotype" w:hint="cs"/>
          <w:b/>
          <w:bCs/>
          <w:sz w:val="34"/>
          <w:rtl/>
        </w:rPr>
        <w:t>َ</w:t>
      </w:r>
      <w:r w:rsidRPr="00FA23D4">
        <w:rPr>
          <w:rFonts w:ascii="Lotus Linotype" w:hAnsi="Lotus Linotype" w:hint="cs"/>
          <w:b/>
          <w:bCs/>
          <w:sz w:val="34"/>
          <w:rtl/>
        </w:rPr>
        <w:t>ع</w:t>
      </w:r>
      <w:r>
        <w:rPr>
          <w:rFonts w:ascii="Lotus Linotype" w:hAnsi="Lotus Linotype" w:hint="cs"/>
          <w:b/>
          <w:bCs/>
          <w:sz w:val="34"/>
          <w:rtl/>
        </w:rPr>
        <w:t>ْ</w:t>
      </w:r>
      <w:r w:rsidRPr="00FA23D4">
        <w:rPr>
          <w:rFonts w:ascii="Lotus Linotype" w:hAnsi="Lotus Linotype" w:hint="cs"/>
          <w:b/>
          <w:bCs/>
          <w:sz w:val="34"/>
          <w:rtl/>
        </w:rPr>
        <w:t>ر</w:t>
      </w:r>
      <w:r>
        <w:rPr>
          <w:rFonts w:ascii="Lotus Linotype" w:hAnsi="Lotus Linotype" w:hint="cs"/>
          <w:b/>
          <w:bCs/>
          <w:sz w:val="34"/>
          <w:rtl/>
        </w:rPr>
        <w:t>ِ</w:t>
      </w:r>
      <w:r w:rsidRPr="00FA23D4">
        <w:rPr>
          <w:rFonts w:ascii="Lotus Linotype" w:hAnsi="Lotus Linotype" w:hint="cs"/>
          <w:b/>
          <w:bCs/>
          <w:sz w:val="34"/>
          <w:rtl/>
        </w:rPr>
        <w:t>يف</w:t>
      </w:r>
      <w:r>
        <w:rPr>
          <w:rFonts w:ascii="Lotus Linotype" w:hAnsi="Lotus Linotype" w:hint="cs"/>
          <w:b/>
          <w:bCs/>
          <w:sz w:val="34"/>
          <w:rtl/>
        </w:rPr>
        <w:t>ُ</w:t>
      </w:r>
      <w:r w:rsidRPr="00FA23D4">
        <w:rPr>
          <w:rFonts w:ascii="Lotus Linotype" w:hAnsi="Lotus Linotype" w:hint="cs"/>
          <w:b/>
          <w:bCs/>
          <w:sz w:val="34"/>
          <w:rtl/>
        </w:rPr>
        <w:t>ها:</w:t>
      </w:r>
    </w:p>
    <w:p w14:paraId="01D9E53F" w14:textId="77777777" w:rsidR="00CB4068" w:rsidRDefault="00CB4068" w:rsidP="00CB4068">
      <w:pPr>
        <w:widowControl w:val="0"/>
        <w:spacing w:before="120" w:after="120"/>
        <w:ind w:firstLine="397"/>
        <w:rPr>
          <w:sz w:val="36"/>
          <w:rtl/>
        </w:rPr>
      </w:pPr>
      <w:r w:rsidRPr="00FA23D4">
        <w:rPr>
          <w:rFonts w:hint="cs"/>
          <w:b/>
          <w:bCs/>
          <w:sz w:val="36"/>
          <w:rtl/>
        </w:rPr>
        <w:t>في الل</w:t>
      </w:r>
      <w:r>
        <w:rPr>
          <w:rFonts w:hint="cs"/>
          <w:b/>
          <w:bCs/>
          <w:sz w:val="36"/>
          <w:rtl/>
        </w:rPr>
        <w:t>ُّ</w:t>
      </w:r>
      <w:r w:rsidRPr="00FA23D4">
        <w:rPr>
          <w:rFonts w:hint="cs"/>
          <w:b/>
          <w:bCs/>
          <w:sz w:val="36"/>
          <w:rtl/>
        </w:rPr>
        <w:t>غة:</w:t>
      </w:r>
      <w:r>
        <w:rPr>
          <w:rFonts w:hint="cs"/>
          <w:sz w:val="36"/>
          <w:rtl/>
        </w:rPr>
        <w:t xml:space="preserve"> النَّماءُ والزِّيادَةُ.</w:t>
      </w:r>
    </w:p>
    <w:p w14:paraId="1F3C47A7" w14:textId="77777777" w:rsidR="00CB4068" w:rsidRDefault="00CB4068" w:rsidP="00CB4068">
      <w:pPr>
        <w:widowControl w:val="0"/>
        <w:spacing w:before="120" w:after="120"/>
        <w:ind w:firstLine="397"/>
        <w:rPr>
          <w:sz w:val="36"/>
          <w:rtl/>
        </w:rPr>
      </w:pPr>
      <w:r w:rsidRPr="00FA23D4">
        <w:rPr>
          <w:rFonts w:hint="cs"/>
          <w:b/>
          <w:bCs/>
          <w:sz w:val="36"/>
          <w:rtl/>
        </w:rPr>
        <w:t>وفي الش</w:t>
      </w:r>
      <w:r>
        <w:rPr>
          <w:rFonts w:hint="cs"/>
          <w:b/>
          <w:bCs/>
          <w:sz w:val="36"/>
          <w:rtl/>
        </w:rPr>
        <w:t>َّ</w:t>
      </w:r>
      <w:r w:rsidRPr="00FA23D4">
        <w:rPr>
          <w:rFonts w:hint="cs"/>
          <w:b/>
          <w:bCs/>
          <w:sz w:val="36"/>
          <w:rtl/>
        </w:rPr>
        <w:t>ر</w:t>
      </w:r>
      <w:r>
        <w:rPr>
          <w:rFonts w:hint="cs"/>
          <w:b/>
          <w:bCs/>
          <w:sz w:val="36"/>
          <w:rtl/>
        </w:rPr>
        <w:t>ْ</w:t>
      </w:r>
      <w:r w:rsidRPr="00FA23D4">
        <w:rPr>
          <w:rFonts w:hint="cs"/>
          <w:b/>
          <w:bCs/>
          <w:sz w:val="36"/>
          <w:rtl/>
        </w:rPr>
        <w:t>ع</w:t>
      </w:r>
      <w:r>
        <w:rPr>
          <w:rFonts w:hint="cs"/>
          <w:b/>
          <w:bCs/>
          <w:sz w:val="36"/>
          <w:rtl/>
        </w:rPr>
        <w:t>ِ</w:t>
      </w:r>
      <w:r w:rsidRPr="00FA23D4">
        <w:rPr>
          <w:rFonts w:hint="cs"/>
          <w:b/>
          <w:bCs/>
          <w:sz w:val="36"/>
          <w:rtl/>
        </w:rPr>
        <w:t>:</w:t>
      </w:r>
      <w:r>
        <w:rPr>
          <w:rFonts w:hint="cs"/>
          <w:sz w:val="36"/>
          <w:rtl/>
        </w:rPr>
        <w:t xml:space="preserve"> حَقٌّ مُقَدَّرٌ شَرْعاً في أَمْوالٍ مُـحَدَّدَةٍ، يخرج في وَقْت وُجوبِه لِطائِفَةِ مخصوصَةٍ.</w:t>
      </w:r>
    </w:p>
    <w:p w14:paraId="66959A20" w14:textId="77777777" w:rsidR="00CB4068" w:rsidRPr="00FA23D4" w:rsidRDefault="00CB4068" w:rsidP="00CB4068">
      <w:pPr>
        <w:widowControl w:val="0"/>
        <w:spacing w:before="240" w:after="120"/>
        <w:ind w:firstLine="397"/>
        <w:rPr>
          <w:rFonts w:ascii="Lotus Linotype" w:hAnsi="Lotus Linotype"/>
          <w:b/>
          <w:bCs/>
          <w:sz w:val="34"/>
          <w:rtl/>
        </w:rPr>
      </w:pPr>
      <w:r w:rsidRPr="00FA23D4">
        <w:rPr>
          <w:rFonts w:ascii="Lotus Linotype" w:hAnsi="Lotus Linotype" w:hint="cs"/>
          <w:b/>
          <w:bCs/>
          <w:sz w:val="34"/>
          <w:rtl/>
        </w:rPr>
        <w:t>م</w:t>
      </w:r>
      <w:r>
        <w:rPr>
          <w:rFonts w:ascii="Lotus Linotype" w:hAnsi="Lotus Linotype" w:hint="cs"/>
          <w:b/>
          <w:bCs/>
          <w:sz w:val="34"/>
          <w:rtl/>
        </w:rPr>
        <w:t>َ</w:t>
      </w:r>
      <w:r w:rsidRPr="00FA23D4">
        <w:rPr>
          <w:rFonts w:ascii="Lotus Linotype" w:hAnsi="Lotus Linotype" w:hint="cs"/>
          <w:b/>
          <w:bCs/>
          <w:sz w:val="34"/>
          <w:rtl/>
        </w:rPr>
        <w:t>ن</w:t>
      </w:r>
      <w:r>
        <w:rPr>
          <w:rFonts w:ascii="Lotus Linotype" w:hAnsi="Lotus Linotype" w:hint="cs"/>
          <w:b/>
          <w:bCs/>
          <w:sz w:val="34"/>
          <w:rtl/>
        </w:rPr>
        <w:t>ْ</w:t>
      </w:r>
      <w:r w:rsidRPr="00FA23D4">
        <w:rPr>
          <w:rFonts w:ascii="Lotus Linotype" w:hAnsi="Lotus Linotype" w:hint="cs"/>
          <w:b/>
          <w:bCs/>
          <w:sz w:val="34"/>
          <w:rtl/>
        </w:rPr>
        <w:t>ز</w:t>
      </w:r>
      <w:r>
        <w:rPr>
          <w:rFonts w:ascii="Lotus Linotype" w:hAnsi="Lotus Linotype" w:hint="cs"/>
          <w:b/>
          <w:bCs/>
          <w:sz w:val="34"/>
          <w:rtl/>
        </w:rPr>
        <w:t>ِ</w:t>
      </w:r>
      <w:r w:rsidRPr="00FA23D4">
        <w:rPr>
          <w:rFonts w:ascii="Lotus Linotype" w:hAnsi="Lotus Linotype" w:hint="cs"/>
          <w:b/>
          <w:bCs/>
          <w:sz w:val="34"/>
          <w:rtl/>
        </w:rPr>
        <w:t>ل</w:t>
      </w:r>
      <w:r>
        <w:rPr>
          <w:rFonts w:ascii="Lotus Linotype" w:hAnsi="Lotus Linotype" w:hint="cs"/>
          <w:b/>
          <w:bCs/>
          <w:sz w:val="34"/>
          <w:rtl/>
        </w:rPr>
        <w:t>َ</w:t>
      </w:r>
      <w:r w:rsidRPr="00FA23D4">
        <w:rPr>
          <w:rFonts w:ascii="Lotus Linotype" w:hAnsi="Lotus Linotype" w:hint="cs"/>
          <w:b/>
          <w:bCs/>
          <w:sz w:val="34"/>
          <w:rtl/>
        </w:rPr>
        <w:t>ت</w:t>
      </w:r>
      <w:r>
        <w:rPr>
          <w:rFonts w:ascii="Lotus Linotype" w:hAnsi="Lotus Linotype" w:hint="cs"/>
          <w:b/>
          <w:bCs/>
          <w:sz w:val="34"/>
          <w:rtl/>
        </w:rPr>
        <w:t>ُ</w:t>
      </w:r>
      <w:r w:rsidRPr="00FA23D4">
        <w:rPr>
          <w:rFonts w:ascii="Lotus Linotype" w:hAnsi="Lotus Linotype" w:hint="cs"/>
          <w:b/>
          <w:bCs/>
          <w:sz w:val="34"/>
          <w:rtl/>
        </w:rPr>
        <w:t>ها وح</w:t>
      </w:r>
      <w:r>
        <w:rPr>
          <w:rFonts w:ascii="Lotus Linotype" w:hAnsi="Lotus Linotype" w:hint="cs"/>
          <w:b/>
          <w:bCs/>
          <w:sz w:val="34"/>
          <w:rtl/>
        </w:rPr>
        <w:t>ُ</w:t>
      </w:r>
      <w:r w:rsidRPr="00FA23D4">
        <w:rPr>
          <w:rFonts w:ascii="Lotus Linotype" w:hAnsi="Lotus Linotype" w:hint="cs"/>
          <w:b/>
          <w:bCs/>
          <w:sz w:val="34"/>
          <w:rtl/>
        </w:rPr>
        <w:t>ك</w:t>
      </w:r>
      <w:r>
        <w:rPr>
          <w:rFonts w:ascii="Lotus Linotype" w:hAnsi="Lotus Linotype" w:hint="cs"/>
          <w:b/>
          <w:bCs/>
          <w:sz w:val="34"/>
          <w:rtl/>
        </w:rPr>
        <w:t>ْ</w:t>
      </w:r>
      <w:r w:rsidRPr="00FA23D4">
        <w:rPr>
          <w:rFonts w:ascii="Lotus Linotype" w:hAnsi="Lotus Linotype" w:hint="cs"/>
          <w:b/>
          <w:bCs/>
          <w:sz w:val="34"/>
          <w:rtl/>
        </w:rPr>
        <w:t>م</w:t>
      </w:r>
      <w:r>
        <w:rPr>
          <w:rFonts w:ascii="Lotus Linotype" w:hAnsi="Lotus Linotype" w:hint="cs"/>
          <w:b/>
          <w:bCs/>
          <w:sz w:val="34"/>
          <w:rtl/>
        </w:rPr>
        <w:t>ُ</w:t>
      </w:r>
      <w:r w:rsidRPr="00FA23D4">
        <w:rPr>
          <w:rFonts w:ascii="Lotus Linotype" w:hAnsi="Lotus Linotype" w:hint="cs"/>
          <w:b/>
          <w:bCs/>
          <w:sz w:val="34"/>
          <w:rtl/>
        </w:rPr>
        <w:t>ها:</w:t>
      </w:r>
    </w:p>
    <w:p w14:paraId="1446A0E8" w14:textId="77777777" w:rsidR="00CB4068" w:rsidRDefault="00CB4068" w:rsidP="0036101C">
      <w:pPr>
        <w:widowControl w:val="0"/>
        <w:spacing w:after="120"/>
        <w:ind w:firstLine="397"/>
        <w:rPr>
          <w:rFonts w:ascii="Traditional Arabic" w:hAnsi="Traditional Arabic"/>
          <w:b/>
          <w:sz w:val="40"/>
          <w:rtl/>
        </w:rPr>
      </w:pPr>
      <w:r>
        <w:rPr>
          <w:rFonts w:hint="cs"/>
          <w:sz w:val="36"/>
          <w:rtl/>
        </w:rPr>
        <w:t>الزَّكاة هي الرَّكن الثّالِث مِن أركانِ الإسلام، وقد جاءَت نُصوصٌ كَثِيرَةٌ تُبَيِّن وُجوبها، وتحثّ على إخراجِها، وتُرَغِّب في أدائِها وتَتَوَعَّد على تَرْكِها، قال تعالى:</w:t>
      </w:r>
      <w:r w:rsidR="0036101C">
        <w:rPr>
          <w:rFonts w:hint="cs"/>
          <w:sz w:val="36"/>
          <w:rtl/>
        </w:rPr>
        <w:t xml:space="preserve"> </w:t>
      </w:r>
      <w:r w:rsidR="0036101C">
        <w:rPr>
          <w:rFonts w:ascii="Lotus Linotype" w:hAnsi="Lotus Linotype" w:cs="Lotus Linotype"/>
          <w:color w:val="000000"/>
          <w:szCs w:val="28"/>
          <w:rtl/>
        </w:rPr>
        <w:t>﴿</w:t>
      </w:r>
      <w:r w:rsidR="0036101C" w:rsidRPr="00E4512B">
        <w:rPr>
          <w:color w:val="000000"/>
          <w:szCs w:val="40"/>
          <w:rtl/>
        </w:rPr>
        <w:t>وَأَقِيمُوا الصَّلَاةَ وَآتُوا الزَّكَاةَ وَأَطِيعُوا الر</w:t>
      </w:r>
      <w:r w:rsidR="0036101C">
        <w:rPr>
          <w:color w:val="000000"/>
          <w:szCs w:val="40"/>
          <w:rtl/>
        </w:rPr>
        <w:t>َّسُولَ لَعَلَّكُمْ تُرْحَمُونَ</w:t>
      </w:r>
      <w:r w:rsidR="0036101C">
        <w:rPr>
          <w:rFonts w:ascii="Lotus Linotype" w:hAnsi="Lotus Linotype" w:cs="Lotus Linotype"/>
          <w:b/>
          <w:szCs w:val="28"/>
          <w:rtl/>
        </w:rPr>
        <w:t>﴾</w:t>
      </w:r>
      <w:r w:rsidR="0036101C">
        <w:rPr>
          <w:rFonts w:ascii="Lotus Linotype" w:hAnsi="Lotus Linotype" w:cs="Lotus Linotype" w:hint="cs"/>
          <w:b/>
          <w:szCs w:val="28"/>
          <w:rtl/>
        </w:rPr>
        <w:t xml:space="preserve"> </w:t>
      </w:r>
      <w:r w:rsidRPr="00256368">
        <w:rPr>
          <w:rFonts w:hint="cs"/>
          <w:b/>
          <w:sz w:val="32"/>
          <w:szCs w:val="32"/>
          <w:rtl/>
        </w:rPr>
        <w:t xml:space="preserve">[النور: 56]، </w:t>
      </w:r>
      <w:r>
        <w:rPr>
          <w:rFonts w:hint="cs"/>
          <w:b/>
          <w:sz w:val="40"/>
          <w:rtl/>
        </w:rPr>
        <w:t xml:space="preserve">وقال </w:t>
      </w:r>
      <w:r w:rsidR="00D70043">
        <w:rPr>
          <w:rFonts w:ascii="AGA Arabesque" w:hAnsi="AGA Arabesque"/>
          <w:b/>
          <w:sz w:val="36"/>
          <w:rtl/>
        </w:rPr>
        <w:t>-صلى الله عليه وسلم-</w:t>
      </w:r>
      <w:r>
        <w:rPr>
          <w:rFonts w:hint="cs"/>
          <w:b/>
          <w:sz w:val="40"/>
          <w:rtl/>
        </w:rPr>
        <w:t>:</w:t>
      </w:r>
      <w:r w:rsidRPr="00E143B6">
        <w:rPr>
          <w:rFonts w:ascii="Traditional Arabic" w:hAnsi="Traditional Arabic" w:hint="eastAsia"/>
          <w:b/>
          <w:sz w:val="36"/>
          <w:rtl/>
        </w:rPr>
        <w:t>«</w:t>
      </w:r>
      <w:r>
        <w:rPr>
          <w:rFonts w:ascii="Traditional Arabic" w:hAnsi="Traditional Arabic" w:hint="cs"/>
          <w:b/>
          <w:sz w:val="36"/>
          <w:rtl/>
        </w:rPr>
        <w:t xml:space="preserve"> بُني الإسلامُ على خَمْس: شَهادَة أن لا إله إلّا اللهُ، وأنَّ محمَّداً رسولُ الله، وإقام الصَّلاة، وإيتاء الزكاة، وصَوْم رَمَضان </w:t>
      </w:r>
      <w:r w:rsidRPr="00E143B6">
        <w:rPr>
          <w:rFonts w:ascii="Traditional Arabic" w:hAnsi="Traditional Arabic" w:hint="eastAsia"/>
          <w:b/>
          <w:sz w:val="36"/>
          <w:rtl/>
        </w:rPr>
        <w:t>»</w:t>
      </w:r>
      <w:r>
        <w:rPr>
          <w:rFonts w:ascii="Traditional Arabic" w:hAnsi="Traditional Arabic"/>
          <w:b/>
          <w:sz w:val="36"/>
          <w:rtl/>
        </w:rPr>
        <w:t xml:space="preserve"> </w:t>
      </w:r>
      <w:r w:rsidRPr="00E143B6">
        <w:rPr>
          <w:rFonts w:ascii="Traditional Arabic" w:hAnsi="Traditional Arabic" w:hint="cs"/>
          <w:b/>
          <w:sz w:val="40"/>
          <w:vertAlign w:val="superscript"/>
          <w:rtl/>
        </w:rPr>
        <w:t>(</w:t>
      </w:r>
      <w:r w:rsidRPr="00E143B6">
        <w:rPr>
          <w:rFonts w:ascii="Traditional Arabic" w:hAnsi="Traditional Arabic"/>
          <w:b/>
          <w:sz w:val="40"/>
          <w:vertAlign w:val="superscript"/>
          <w:rtl/>
        </w:rPr>
        <w:footnoteReference w:id="212"/>
      </w:r>
      <w:r w:rsidRPr="00E143B6">
        <w:rPr>
          <w:rFonts w:ascii="Traditional Arabic" w:hAnsi="Traditional Arabic" w:hint="cs"/>
          <w:b/>
          <w:sz w:val="40"/>
          <w:vertAlign w:val="superscript"/>
          <w:rtl/>
        </w:rPr>
        <w:t>)</w:t>
      </w:r>
      <w:r w:rsidRPr="00E143B6">
        <w:rPr>
          <w:rFonts w:ascii="Traditional Arabic" w:hAnsi="Traditional Arabic" w:hint="cs"/>
          <w:b/>
          <w:sz w:val="40"/>
          <w:rtl/>
        </w:rPr>
        <w:t>.</w:t>
      </w:r>
    </w:p>
    <w:p w14:paraId="7497B19B" w14:textId="77777777" w:rsidR="00CB4068" w:rsidRPr="00FA23D4" w:rsidRDefault="00CB4068" w:rsidP="00CB4068">
      <w:pPr>
        <w:widowControl w:val="0"/>
        <w:spacing w:before="240" w:after="120"/>
        <w:ind w:firstLine="397"/>
        <w:rPr>
          <w:rFonts w:ascii="Lotus Linotype" w:hAnsi="Lotus Linotype"/>
          <w:b/>
          <w:bCs/>
          <w:sz w:val="34"/>
          <w:rtl/>
        </w:rPr>
      </w:pPr>
      <w:r w:rsidRPr="00FA23D4">
        <w:rPr>
          <w:rFonts w:ascii="Lotus Linotype" w:hAnsi="Lotus Linotype" w:hint="cs"/>
          <w:b/>
          <w:bCs/>
          <w:sz w:val="34"/>
          <w:rtl/>
        </w:rPr>
        <w:t>ح</w:t>
      </w:r>
      <w:r>
        <w:rPr>
          <w:rFonts w:ascii="Lotus Linotype" w:hAnsi="Lotus Linotype" w:hint="cs"/>
          <w:b/>
          <w:bCs/>
          <w:sz w:val="34"/>
          <w:rtl/>
        </w:rPr>
        <w:t>ُ</w:t>
      </w:r>
      <w:r w:rsidRPr="00FA23D4">
        <w:rPr>
          <w:rFonts w:ascii="Lotus Linotype" w:hAnsi="Lotus Linotype" w:hint="cs"/>
          <w:b/>
          <w:bCs/>
          <w:sz w:val="34"/>
          <w:rtl/>
        </w:rPr>
        <w:t>ك</w:t>
      </w:r>
      <w:r>
        <w:rPr>
          <w:rFonts w:ascii="Lotus Linotype" w:hAnsi="Lotus Linotype" w:hint="cs"/>
          <w:b/>
          <w:bCs/>
          <w:sz w:val="34"/>
          <w:rtl/>
        </w:rPr>
        <w:t>ْ</w:t>
      </w:r>
      <w:r w:rsidRPr="00FA23D4">
        <w:rPr>
          <w:rFonts w:ascii="Lotus Linotype" w:hAnsi="Lotus Linotype" w:hint="cs"/>
          <w:b/>
          <w:bCs/>
          <w:sz w:val="34"/>
          <w:rtl/>
        </w:rPr>
        <w:t>م</w:t>
      </w:r>
      <w:r>
        <w:rPr>
          <w:rFonts w:ascii="Lotus Linotype" w:hAnsi="Lotus Linotype" w:hint="cs"/>
          <w:b/>
          <w:bCs/>
          <w:sz w:val="34"/>
          <w:rtl/>
        </w:rPr>
        <w:t>ُ</w:t>
      </w:r>
      <w:r w:rsidRPr="00FA23D4">
        <w:rPr>
          <w:rFonts w:ascii="Lotus Linotype" w:hAnsi="Lotus Linotype" w:hint="cs"/>
          <w:b/>
          <w:bCs/>
          <w:sz w:val="34"/>
          <w:rtl/>
        </w:rPr>
        <w:t xml:space="preserve"> جاح</w:t>
      </w:r>
      <w:r>
        <w:rPr>
          <w:rFonts w:ascii="Lotus Linotype" w:hAnsi="Lotus Linotype" w:hint="cs"/>
          <w:b/>
          <w:bCs/>
          <w:sz w:val="34"/>
          <w:rtl/>
        </w:rPr>
        <w:t>ِ</w:t>
      </w:r>
      <w:r w:rsidRPr="00FA23D4">
        <w:rPr>
          <w:rFonts w:ascii="Lotus Linotype" w:hAnsi="Lotus Linotype" w:hint="cs"/>
          <w:b/>
          <w:bCs/>
          <w:sz w:val="34"/>
          <w:rtl/>
        </w:rPr>
        <w:t>د</w:t>
      </w:r>
      <w:r>
        <w:rPr>
          <w:rFonts w:ascii="Lotus Linotype" w:hAnsi="Lotus Linotype" w:hint="cs"/>
          <w:b/>
          <w:bCs/>
          <w:sz w:val="34"/>
          <w:rtl/>
        </w:rPr>
        <w:t>ِ</w:t>
      </w:r>
      <w:r w:rsidRPr="00FA23D4">
        <w:rPr>
          <w:rFonts w:ascii="Lotus Linotype" w:hAnsi="Lotus Linotype" w:hint="cs"/>
          <w:b/>
          <w:bCs/>
          <w:sz w:val="34"/>
          <w:rtl/>
        </w:rPr>
        <w:t>ها:</w:t>
      </w:r>
    </w:p>
    <w:p w14:paraId="7A85728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مَن جَحَد وُجوبَ الزكاةِ كَفَر إذا كان عالِماً بِالحكمِ؛ لِتَكذِيبِه للهِ ورَسولِه </w:t>
      </w:r>
      <w:r w:rsidR="00D70043">
        <w:rPr>
          <w:rFonts w:ascii="AGA Arabesque" w:hAnsi="AGA Arabesque"/>
          <w:b/>
          <w:sz w:val="36"/>
          <w:rtl/>
        </w:rPr>
        <w:t>-صلى الله عليه وسلم-</w:t>
      </w:r>
      <w:r>
        <w:rPr>
          <w:rFonts w:ascii="Traditional Arabic" w:hAnsi="Traditional Arabic" w:hint="cs"/>
          <w:b/>
          <w:sz w:val="40"/>
          <w:rtl/>
        </w:rPr>
        <w:t xml:space="preserve"> وإجماعِ الأُمَّة.</w:t>
      </w:r>
    </w:p>
    <w:p w14:paraId="6C87A28C" w14:textId="77777777" w:rsidR="00CB4068" w:rsidRPr="00FD3A21" w:rsidRDefault="00CB4068" w:rsidP="00CB4068">
      <w:pPr>
        <w:widowControl w:val="0"/>
        <w:spacing w:before="240" w:after="120"/>
        <w:ind w:firstLine="397"/>
        <w:rPr>
          <w:rFonts w:ascii="Lotus Linotype" w:hAnsi="Lotus Linotype"/>
          <w:b/>
          <w:bCs/>
          <w:sz w:val="34"/>
          <w:rtl/>
        </w:rPr>
      </w:pPr>
      <w:r w:rsidRPr="00FD3A21">
        <w:rPr>
          <w:rFonts w:ascii="Lotus Linotype" w:hAnsi="Lotus Linotype" w:hint="cs"/>
          <w:b/>
          <w:bCs/>
          <w:sz w:val="34"/>
          <w:rtl/>
        </w:rPr>
        <w:t>ح</w:t>
      </w:r>
      <w:r>
        <w:rPr>
          <w:rFonts w:ascii="Lotus Linotype" w:hAnsi="Lotus Linotype" w:hint="cs"/>
          <w:b/>
          <w:bCs/>
          <w:sz w:val="34"/>
          <w:rtl/>
        </w:rPr>
        <w:t>ُ</w:t>
      </w:r>
      <w:r w:rsidRPr="00FD3A21">
        <w:rPr>
          <w:rFonts w:ascii="Lotus Linotype" w:hAnsi="Lotus Linotype" w:hint="cs"/>
          <w:b/>
          <w:bCs/>
          <w:sz w:val="34"/>
          <w:rtl/>
        </w:rPr>
        <w:t>ك</w:t>
      </w:r>
      <w:r>
        <w:rPr>
          <w:rFonts w:ascii="Lotus Linotype" w:hAnsi="Lotus Linotype" w:hint="cs"/>
          <w:b/>
          <w:bCs/>
          <w:sz w:val="34"/>
          <w:rtl/>
        </w:rPr>
        <w:t>ْ</w:t>
      </w:r>
      <w:r w:rsidRPr="00FD3A21">
        <w:rPr>
          <w:rFonts w:ascii="Lotus Linotype" w:hAnsi="Lotus Linotype" w:hint="cs"/>
          <w:b/>
          <w:bCs/>
          <w:sz w:val="34"/>
          <w:rtl/>
        </w:rPr>
        <w:t>م</w:t>
      </w:r>
      <w:r>
        <w:rPr>
          <w:rFonts w:ascii="Lotus Linotype" w:hAnsi="Lotus Linotype" w:hint="cs"/>
          <w:b/>
          <w:bCs/>
          <w:sz w:val="34"/>
          <w:rtl/>
        </w:rPr>
        <w:t>ُ</w:t>
      </w:r>
      <w:r w:rsidRPr="00FD3A21">
        <w:rPr>
          <w:rFonts w:ascii="Lotus Linotype" w:hAnsi="Lotus Linotype" w:hint="cs"/>
          <w:b/>
          <w:bCs/>
          <w:sz w:val="34"/>
          <w:rtl/>
        </w:rPr>
        <w:t xml:space="preserve"> مان</w:t>
      </w:r>
      <w:r>
        <w:rPr>
          <w:rFonts w:ascii="Lotus Linotype" w:hAnsi="Lotus Linotype" w:hint="cs"/>
          <w:b/>
          <w:bCs/>
          <w:sz w:val="34"/>
          <w:rtl/>
        </w:rPr>
        <w:t>ِ</w:t>
      </w:r>
      <w:r w:rsidRPr="00FD3A21">
        <w:rPr>
          <w:rFonts w:ascii="Lotus Linotype" w:hAnsi="Lotus Linotype" w:hint="cs"/>
          <w:b/>
          <w:bCs/>
          <w:sz w:val="34"/>
          <w:rtl/>
        </w:rPr>
        <w:t>ع</w:t>
      </w:r>
      <w:r>
        <w:rPr>
          <w:rFonts w:ascii="Lotus Linotype" w:hAnsi="Lotus Linotype" w:hint="cs"/>
          <w:b/>
          <w:bCs/>
          <w:sz w:val="34"/>
          <w:rtl/>
        </w:rPr>
        <w:t>ِ</w:t>
      </w:r>
      <w:r w:rsidRPr="00FD3A21">
        <w:rPr>
          <w:rFonts w:ascii="Lotus Linotype" w:hAnsi="Lotus Linotype" w:hint="cs"/>
          <w:b/>
          <w:bCs/>
          <w:sz w:val="34"/>
          <w:rtl/>
        </w:rPr>
        <w:t>ها:</w:t>
      </w:r>
    </w:p>
    <w:p w14:paraId="2A73B84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مَن مَنَعَ الزكاةَ بُـخْلاً مِن غَيْرِ جَحْدٍ لِوُجوبها، أُخِذَت منه الزكاةُ ولم يَكْفُر، وعُوقِب على مَنْعِه إن كان عالِماً بِالتَّحرِيم.</w:t>
      </w:r>
    </w:p>
    <w:p w14:paraId="3471CA39" w14:textId="77777777" w:rsidR="00CB4068" w:rsidRDefault="00CB4068" w:rsidP="00CB4068">
      <w:pPr>
        <w:widowControl w:val="0"/>
        <w:spacing w:after="120"/>
        <w:ind w:firstLine="397"/>
        <w:rPr>
          <w:rFonts w:ascii="Traditional Arabic" w:hAnsi="Traditional Arabic"/>
          <w:b/>
          <w:sz w:val="40"/>
          <w:rtl/>
        </w:rPr>
      </w:pPr>
      <w:r w:rsidRPr="00706050">
        <w:rPr>
          <w:rFonts w:ascii="Simplified Arabic" w:hAnsi="Simplified Arabic" w:cs="mohammad bold art 1" w:hint="cs"/>
          <w:b/>
          <w:position w:val="-8"/>
          <w:sz w:val="36"/>
          <w:rtl/>
          <w:lang w:eastAsia="ar-SA"/>
        </w:rPr>
        <w:t>*</w:t>
      </w:r>
      <w:r w:rsidRPr="00706050">
        <w:rPr>
          <w:rFonts w:ascii="Traditional Arabic" w:hAnsi="Traditional Arabic" w:cs="mohammad bold art 1" w:hint="cs"/>
          <w:b/>
          <w:sz w:val="36"/>
          <w:rtl/>
          <w:lang w:eastAsia="ar-SA"/>
        </w:rPr>
        <w:t xml:space="preserve"> </w:t>
      </w:r>
      <w:r>
        <w:rPr>
          <w:rFonts w:ascii="Traditional Arabic" w:hAnsi="Traditional Arabic" w:hint="cs"/>
          <w:b/>
          <w:sz w:val="40"/>
          <w:rtl/>
        </w:rPr>
        <w:t>فُرِضَت الزَّكاةُ قَبْل الهجرَة في مَكَّة، ثمَّ بُيِّنَت مَقادِيرها بالمدِينَة في السَّنة الثّانِيَة مِن الهجرَةِ.</w:t>
      </w:r>
    </w:p>
    <w:p w14:paraId="0C67B04C" w14:textId="77777777" w:rsidR="00CB4068" w:rsidRPr="00FA23D4" w:rsidRDefault="00CB4068" w:rsidP="00CB4068">
      <w:pPr>
        <w:widowControl w:val="0"/>
        <w:spacing w:before="240" w:after="120"/>
        <w:ind w:firstLine="397"/>
        <w:rPr>
          <w:rFonts w:ascii="Lotus Linotype" w:hAnsi="Lotus Linotype"/>
          <w:b/>
          <w:bCs/>
          <w:sz w:val="34"/>
          <w:rtl/>
        </w:rPr>
      </w:pPr>
      <w:r w:rsidRPr="00FA23D4">
        <w:rPr>
          <w:rFonts w:ascii="Lotus Linotype" w:hAnsi="Lotus Linotype" w:hint="cs"/>
          <w:b/>
          <w:bCs/>
          <w:sz w:val="34"/>
          <w:rtl/>
        </w:rPr>
        <w:t>ش</w:t>
      </w:r>
      <w:r>
        <w:rPr>
          <w:rFonts w:ascii="Lotus Linotype" w:hAnsi="Lotus Linotype" w:hint="cs"/>
          <w:b/>
          <w:bCs/>
          <w:sz w:val="34"/>
          <w:rtl/>
        </w:rPr>
        <w:t>ُ</w:t>
      </w:r>
      <w:r w:rsidRPr="00FA23D4">
        <w:rPr>
          <w:rFonts w:ascii="Lotus Linotype" w:hAnsi="Lotus Linotype" w:hint="cs"/>
          <w:b/>
          <w:bCs/>
          <w:sz w:val="34"/>
          <w:rtl/>
        </w:rPr>
        <w:t>روط</w:t>
      </w:r>
      <w:r>
        <w:rPr>
          <w:rFonts w:ascii="Lotus Linotype" w:hAnsi="Lotus Linotype" w:hint="cs"/>
          <w:b/>
          <w:bCs/>
          <w:sz w:val="34"/>
          <w:rtl/>
        </w:rPr>
        <w:t>ُ</w:t>
      </w:r>
      <w:r w:rsidRPr="00FA23D4">
        <w:rPr>
          <w:rFonts w:ascii="Lotus Linotype" w:hAnsi="Lotus Linotype" w:hint="cs"/>
          <w:b/>
          <w:bCs/>
          <w:sz w:val="34"/>
          <w:rtl/>
        </w:rPr>
        <w:t xml:space="preserve"> و</w:t>
      </w:r>
      <w:r>
        <w:rPr>
          <w:rFonts w:ascii="Lotus Linotype" w:hAnsi="Lotus Linotype" w:hint="cs"/>
          <w:b/>
          <w:bCs/>
          <w:sz w:val="34"/>
          <w:rtl/>
        </w:rPr>
        <w:t>ُ</w:t>
      </w:r>
      <w:r w:rsidRPr="00FA23D4">
        <w:rPr>
          <w:rFonts w:ascii="Lotus Linotype" w:hAnsi="Lotus Linotype" w:hint="cs"/>
          <w:b/>
          <w:bCs/>
          <w:sz w:val="34"/>
          <w:rtl/>
        </w:rPr>
        <w:t>جوب</w:t>
      </w:r>
      <w:r>
        <w:rPr>
          <w:rFonts w:ascii="Lotus Linotype" w:hAnsi="Lotus Linotype" w:hint="cs"/>
          <w:b/>
          <w:bCs/>
          <w:sz w:val="34"/>
          <w:rtl/>
        </w:rPr>
        <w:t>ِ</w:t>
      </w:r>
      <w:r w:rsidRPr="00FA23D4">
        <w:rPr>
          <w:rFonts w:ascii="Lotus Linotype" w:hAnsi="Lotus Linotype" w:hint="cs"/>
          <w:b/>
          <w:bCs/>
          <w:sz w:val="34"/>
          <w:rtl/>
        </w:rPr>
        <w:t xml:space="preserve"> الز</w:t>
      </w:r>
      <w:r>
        <w:rPr>
          <w:rFonts w:ascii="Lotus Linotype" w:hAnsi="Lotus Linotype" w:hint="cs"/>
          <w:b/>
          <w:bCs/>
          <w:sz w:val="34"/>
          <w:rtl/>
        </w:rPr>
        <w:t>َّ</w:t>
      </w:r>
      <w:r w:rsidRPr="00FA23D4">
        <w:rPr>
          <w:rFonts w:ascii="Lotus Linotype" w:hAnsi="Lotus Linotype" w:hint="cs"/>
          <w:b/>
          <w:bCs/>
          <w:sz w:val="34"/>
          <w:rtl/>
        </w:rPr>
        <w:t>كاة</w:t>
      </w:r>
      <w:r>
        <w:rPr>
          <w:rFonts w:ascii="Lotus Linotype" w:hAnsi="Lotus Linotype" w:hint="cs"/>
          <w:b/>
          <w:bCs/>
          <w:sz w:val="34"/>
          <w:rtl/>
        </w:rPr>
        <w:t>ِ</w:t>
      </w:r>
      <w:r w:rsidRPr="00FA23D4">
        <w:rPr>
          <w:rFonts w:ascii="Lotus Linotype" w:hAnsi="Lotus Linotype"/>
          <w:b/>
          <w:bCs/>
          <w:sz w:val="34"/>
          <w:rtl/>
        </w:rPr>
        <w:t xml:space="preserve"> </w:t>
      </w:r>
      <w:r w:rsidRPr="00074252">
        <w:rPr>
          <w:rFonts w:ascii="Lotus Linotype" w:hAnsi="Lotus Linotype" w:hint="cs"/>
          <w:b/>
          <w:bCs/>
          <w:sz w:val="34"/>
          <w:vertAlign w:val="superscript"/>
          <w:rtl/>
        </w:rPr>
        <w:t>(</w:t>
      </w:r>
      <w:r w:rsidRPr="00074252">
        <w:rPr>
          <w:rFonts w:ascii="Lotus Linotype" w:hAnsi="Lotus Linotype"/>
          <w:b/>
          <w:bCs/>
          <w:sz w:val="34"/>
          <w:vertAlign w:val="superscript"/>
          <w:rtl/>
        </w:rPr>
        <w:footnoteReference w:id="213"/>
      </w:r>
      <w:r w:rsidRPr="00074252">
        <w:rPr>
          <w:rFonts w:ascii="Lotus Linotype" w:hAnsi="Lotus Linotype" w:hint="cs"/>
          <w:b/>
          <w:bCs/>
          <w:sz w:val="34"/>
          <w:vertAlign w:val="superscript"/>
          <w:rtl/>
        </w:rPr>
        <w:t>)</w:t>
      </w:r>
      <w:r w:rsidRPr="00FA23D4">
        <w:rPr>
          <w:rFonts w:ascii="Lotus Linotype" w:hAnsi="Lotus Linotype" w:hint="cs"/>
          <w:b/>
          <w:bCs/>
          <w:sz w:val="34"/>
          <w:rtl/>
        </w:rPr>
        <w:t>:</w:t>
      </w:r>
    </w:p>
    <w:p w14:paraId="00E300F2" w14:textId="77777777" w:rsidR="00CB4068" w:rsidRDefault="00CB4068" w:rsidP="00CB4068">
      <w:pPr>
        <w:widowControl w:val="0"/>
        <w:spacing w:after="120"/>
        <w:ind w:firstLine="397"/>
        <w:rPr>
          <w:b/>
          <w:sz w:val="40"/>
          <w:rtl/>
        </w:rPr>
      </w:pPr>
      <w:r>
        <w:rPr>
          <w:rFonts w:hint="cs"/>
          <w:b/>
          <w:sz w:val="40"/>
          <w:rtl/>
        </w:rPr>
        <w:t>1- الإسلامُ، فلا تَصِحّ مِن الكافِر؛ لأنَّ اللهَ تعالى لا يَقْبَل عَمَلَ الكافِرِينَ.</w:t>
      </w:r>
    </w:p>
    <w:p w14:paraId="1FA7F345" w14:textId="77777777" w:rsidR="00CB4068" w:rsidRDefault="00CB4068" w:rsidP="00CB4068">
      <w:pPr>
        <w:widowControl w:val="0"/>
        <w:spacing w:after="120"/>
        <w:ind w:firstLine="397"/>
        <w:rPr>
          <w:b/>
          <w:sz w:val="40"/>
          <w:rtl/>
        </w:rPr>
      </w:pPr>
      <w:r>
        <w:rPr>
          <w:rFonts w:hint="cs"/>
          <w:b/>
          <w:sz w:val="40"/>
          <w:rtl/>
        </w:rPr>
        <w:t>2-</w:t>
      </w:r>
      <w:r>
        <w:rPr>
          <w:b/>
          <w:sz w:val="40"/>
          <w:rtl/>
        </w:rPr>
        <w:t xml:space="preserve"> </w:t>
      </w:r>
      <w:r>
        <w:rPr>
          <w:rFonts w:hint="cs"/>
          <w:b/>
          <w:sz w:val="40"/>
          <w:rtl/>
        </w:rPr>
        <w:t>الحرِّيَّة، فلا تجب على المملوكِ؛ لأنَّ مالَه مِلْكٌ لِسَيِّدِه.</w:t>
      </w:r>
    </w:p>
    <w:p w14:paraId="092C701E" w14:textId="77777777" w:rsidR="00CB4068" w:rsidRDefault="00CB4068" w:rsidP="00CB4068">
      <w:pPr>
        <w:widowControl w:val="0"/>
        <w:spacing w:after="120"/>
        <w:ind w:firstLine="397"/>
        <w:rPr>
          <w:b/>
          <w:sz w:val="40"/>
          <w:rtl/>
        </w:rPr>
      </w:pPr>
      <w:r>
        <w:rPr>
          <w:rFonts w:hint="cs"/>
          <w:b/>
          <w:sz w:val="40"/>
          <w:rtl/>
        </w:rPr>
        <w:t>3-</w:t>
      </w:r>
      <w:r>
        <w:rPr>
          <w:b/>
          <w:sz w:val="40"/>
          <w:rtl/>
        </w:rPr>
        <w:t xml:space="preserve"> </w:t>
      </w:r>
      <w:r>
        <w:rPr>
          <w:rFonts w:hint="cs"/>
          <w:b/>
          <w:sz w:val="40"/>
          <w:rtl/>
        </w:rPr>
        <w:t>مِلْك النِّصاب، وهو: مِقْدار مَعْلُومٌ مِن المالِ مَن مَلَكَه وَجَبَت عليه الزكاةُ، ومَن كان مالُه أقَلَّ منه لم تجب عليه.</w:t>
      </w:r>
    </w:p>
    <w:p w14:paraId="08D5E9E8" w14:textId="77777777" w:rsidR="00CB4068" w:rsidRDefault="00CB4068" w:rsidP="00CB4068">
      <w:pPr>
        <w:widowControl w:val="0"/>
        <w:spacing w:after="120"/>
        <w:ind w:firstLine="397"/>
        <w:rPr>
          <w:sz w:val="36"/>
          <w:rtl/>
        </w:rPr>
      </w:pPr>
      <w:r>
        <w:rPr>
          <w:rFonts w:hint="cs"/>
          <w:sz w:val="36"/>
          <w:rtl/>
        </w:rPr>
        <w:t>4-</w:t>
      </w:r>
      <w:r>
        <w:rPr>
          <w:sz w:val="36"/>
          <w:rtl/>
        </w:rPr>
        <w:t xml:space="preserve"> </w:t>
      </w:r>
      <w:r>
        <w:rPr>
          <w:rFonts w:hint="cs"/>
          <w:sz w:val="36"/>
          <w:rtl/>
        </w:rPr>
        <w:t>تمامُ الـمِلْك، بأن يكونَ المالُ مَملوكاً لِشَخْصٍ مُعَيَّن مِلْكاً كامِلاً، فلا تجبُ الزَّكاةُ في مالٍ غيرِ مَـمْلوكٍ لِشَخْصٍ مُعَيَّنٍ، مثل: المال المجمُوع لِبِناء مَسْجِدٍ، أو المال الموقوف على المصالِح العامَّة أو الفُقَراء، أو الأَمْوال التي في صَنادِيقِ جَمْعِيّات البِرِّ والهيئات الإغاثِيَّة.</w:t>
      </w:r>
    </w:p>
    <w:p w14:paraId="117B318E" w14:textId="77777777" w:rsidR="00CB4068" w:rsidRDefault="00CB4068" w:rsidP="00CB4068">
      <w:pPr>
        <w:widowControl w:val="0"/>
        <w:spacing w:after="120"/>
        <w:ind w:firstLine="397"/>
        <w:rPr>
          <w:sz w:val="36"/>
          <w:rtl/>
        </w:rPr>
      </w:pPr>
      <w:r>
        <w:rPr>
          <w:rFonts w:hint="cs"/>
          <w:sz w:val="36"/>
          <w:rtl/>
        </w:rPr>
        <w:t>5-</w:t>
      </w:r>
      <w:r>
        <w:rPr>
          <w:sz w:val="36"/>
          <w:rtl/>
        </w:rPr>
        <w:t xml:space="preserve"> </w:t>
      </w:r>
      <w:r>
        <w:rPr>
          <w:rFonts w:hint="cs"/>
          <w:sz w:val="36"/>
          <w:rtl/>
        </w:rPr>
        <w:t>مُضِيّ الـحَوْلِ، والـحَوْلِ هو السَّنَة، فإذا مَرَّ على المالِ سَنَة كامِلَة وَجَبَت فيه الزكاةُ.</w:t>
      </w:r>
    </w:p>
    <w:p w14:paraId="3E28BC43" w14:textId="77777777" w:rsidR="00CB4068" w:rsidRPr="00FA23D4" w:rsidRDefault="00CB4068" w:rsidP="00CB4068">
      <w:pPr>
        <w:widowControl w:val="0"/>
        <w:spacing w:before="240" w:after="120"/>
        <w:ind w:firstLine="397"/>
        <w:rPr>
          <w:rFonts w:ascii="Lotus Linotype" w:hAnsi="Lotus Linotype"/>
          <w:b/>
          <w:bCs/>
          <w:sz w:val="34"/>
          <w:rtl/>
        </w:rPr>
      </w:pPr>
      <w:r w:rsidRPr="00FA23D4">
        <w:rPr>
          <w:rFonts w:ascii="Lotus Linotype" w:hAnsi="Lotus Linotype" w:hint="cs"/>
          <w:b/>
          <w:bCs/>
          <w:sz w:val="34"/>
          <w:rtl/>
        </w:rPr>
        <w:t>ما لا ي</w:t>
      </w:r>
      <w:r>
        <w:rPr>
          <w:rFonts w:ascii="Lotus Linotype" w:hAnsi="Lotus Linotype" w:hint="cs"/>
          <w:b/>
          <w:bCs/>
          <w:sz w:val="34"/>
          <w:rtl/>
        </w:rPr>
        <w:t>ُ</w:t>
      </w:r>
      <w:r w:rsidRPr="00FA23D4">
        <w:rPr>
          <w:rFonts w:ascii="Lotus Linotype" w:hAnsi="Lotus Linotype" w:hint="cs"/>
          <w:b/>
          <w:bCs/>
          <w:sz w:val="34"/>
          <w:rtl/>
        </w:rPr>
        <w:t>ش</w:t>
      </w:r>
      <w:r>
        <w:rPr>
          <w:rFonts w:ascii="Lotus Linotype" w:hAnsi="Lotus Linotype" w:hint="cs"/>
          <w:b/>
          <w:bCs/>
          <w:sz w:val="34"/>
          <w:rtl/>
        </w:rPr>
        <w:t>ْ</w:t>
      </w:r>
      <w:r w:rsidRPr="00FA23D4">
        <w:rPr>
          <w:rFonts w:ascii="Lotus Linotype" w:hAnsi="Lotus Linotype" w:hint="cs"/>
          <w:b/>
          <w:bCs/>
          <w:sz w:val="34"/>
          <w:rtl/>
        </w:rPr>
        <w:t>ت</w:t>
      </w:r>
      <w:r>
        <w:rPr>
          <w:rFonts w:ascii="Lotus Linotype" w:hAnsi="Lotus Linotype" w:hint="cs"/>
          <w:b/>
          <w:bCs/>
          <w:sz w:val="34"/>
          <w:rtl/>
        </w:rPr>
        <w:t>َ</w:t>
      </w:r>
      <w:r w:rsidRPr="00FA23D4">
        <w:rPr>
          <w:rFonts w:ascii="Lotus Linotype" w:hAnsi="Lotus Linotype" w:hint="cs"/>
          <w:b/>
          <w:bCs/>
          <w:sz w:val="34"/>
          <w:rtl/>
        </w:rPr>
        <w:t>ر</w:t>
      </w:r>
      <w:r>
        <w:rPr>
          <w:rFonts w:ascii="Lotus Linotype" w:hAnsi="Lotus Linotype" w:hint="cs"/>
          <w:b/>
          <w:bCs/>
          <w:sz w:val="34"/>
          <w:rtl/>
        </w:rPr>
        <w:t>َ</w:t>
      </w:r>
      <w:r w:rsidRPr="00FA23D4">
        <w:rPr>
          <w:rFonts w:ascii="Lotus Linotype" w:hAnsi="Lotus Linotype" w:hint="cs"/>
          <w:b/>
          <w:bCs/>
          <w:sz w:val="34"/>
          <w:rtl/>
        </w:rPr>
        <w:t>ط ل</w:t>
      </w:r>
      <w:r>
        <w:rPr>
          <w:rFonts w:ascii="Lotus Linotype" w:hAnsi="Lotus Linotype" w:hint="cs"/>
          <w:b/>
          <w:bCs/>
          <w:sz w:val="34"/>
          <w:rtl/>
        </w:rPr>
        <w:t>ِ</w:t>
      </w:r>
      <w:r w:rsidRPr="00FA23D4">
        <w:rPr>
          <w:rFonts w:ascii="Lotus Linotype" w:hAnsi="Lotus Linotype" w:hint="cs"/>
          <w:b/>
          <w:bCs/>
          <w:sz w:val="34"/>
          <w:rtl/>
        </w:rPr>
        <w:t>ز</w:t>
      </w:r>
      <w:r>
        <w:rPr>
          <w:rFonts w:ascii="Lotus Linotype" w:hAnsi="Lotus Linotype" w:hint="cs"/>
          <w:b/>
          <w:bCs/>
          <w:sz w:val="34"/>
          <w:rtl/>
        </w:rPr>
        <w:t>َ</w:t>
      </w:r>
      <w:r w:rsidRPr="00FA23D4">
        <w:rPr>
          <w:rFonts w:ascii="Lotus Linotype" w:hAnsi="Lotus Linotype" w:hint="cs"/>
          <w:b/>
          <w:bCs/>
          <w:sz w:val="34"/>
          <w:rtl/>
        </w:rPr>
        <w:t>كات</w:t>
      </w:r>
      <w:r>
        <w:rPr>
          <w:rFonts w:ascii="Lotus Linotype" w:hAnsi="Lotus Linotype" w:hint="cs"/>
          <w:b/>
          <w:bCs/>
          <w:sz w:val="34"/>
          <w:rtl/>
        </w:rPr>
        <w:t>ِ</w:t>
      </w:r>
      <w:r w:rsidRPr="00FA23D4">
        <w:rPr>
          <w:rFonts w:ascii="Lotus Linotype" w:hAnsi="Lotus Linotype" w:hint="cs"/>
          <w:b/>
          <w:bCs/>
          <w:sz w:val="34"/>
          <w:rtl/>
        </w:rPr>
        <w:t>ه م</w:t>
      </w:r>
      <w:r>
        <w:rPr>
          <w:rFonts w:ascii="Lotus Linotype" w:hAnsi="Lotus Linotype" w:hint="cs"/>
          <w:b/>
          <w:bCs/>
          <w:sz w:val="34"/>
          <w:rtl/>
        </w:rPr>
        <w:t>ُ</w:t>
      </w:r>
      <w:r w:rsidRPr="00FA23D4">
        <w:rPr>
          <w:rFonts w:ascii="Lotus Linotype" w:hAnsi="Lotus Linotype" w:hint="cs"/>
          <w:b/>
          <w:bCs/>
          <w:sz w:val="34"/>
          <w:rtl/>
        </w:rPr>
        <w:t>ض</w:t>
      </w:r>
      <w:r>
        <w:rPr>
          <w:rFonts w:ascii="Lotus Linotype" w:hAnsi="Lotus Linotype" w:hint="cs"/>
          <w:b/>
          <w:bCs/>
          <w:sz w:val="34"/>
          <w:rtl/>
        </w:rPr>
        <w:t>ِ</w:t>
      </w:r>
      <w:r w:rsidRPr="00FA23D4">
        <w:rPr>
          <w:rFonts w:ascii="Lotus Linotype" w:hAnsi="Lotus Linotype" w:hint="cs"/>
          <w:b/>
          <w:bCs/>
          <w:sz w:val="34"/>
          <w:rtl/>
        </w:rPr>
        <w:t>ي</w:t>
      </w:r>
      <w:r>
        <w:rPr>
          <w:rFonts w:ascii="Lotus Linotype" w:hAnsi="Lotus Linotype" w:hint="cs"/>
          <w:b/>
          <w:bCs/>
          <w:sz w:val="34"/>
          <w:rtl/>
        </w:rPr>
        <w:t>ّ</w:t>
      </w:r>
      <w:r w:rsidRPr="00FA23D4">
        <w:rPr>
          <w:rFonts w:ascii="Lotus Linotype" w:hAnsi="Lotus Linotype" w:hint="cs"/>
          <w:b/>
          <w:bCs/>
          <w:sz w:val="34"/>
          <w:rtl/>
        </w:rPr>
        <w:t xml:space="preserve"> الح</w:t>
      </w:r>
      <w:r>
        <w:rPr>
          <w:rFonts w:ascii="Lotus Linotype" w:hAnsi="Lotus Linotype" w:hint="cs"/>
          <w:b/>
          <w:bCs/>
          <w:sz w:val="34"/>
          <w:rtl/>
        </w:rPr>
        <w:t>َ</w:t>
      </w:r>
      <w:r w:rsidRPr="00FA23D4">
        <w:rPr>
          <w:rFonts w:ascii="Lotus Linotype" w:hAnsi="Lotus Linotype" w:hint="cs"/>
          <w:b/>
          <w:bCs/>
          <w:sz w:val="34"/>
          <w:rtl/>
        </w:rPr>
        <w:t>و</w:t>
      </w:r>
      <w:r>
        <w:rPr>
          <w:rFonts w:ascii="Lotus Linotype" w:hAnsi="Lotus Linotype" w:hint="cs"/>
          <w:b/>
          <w:bCs/>
          <w:sz w:val="34"/>
          <w:rtl/>
        </w:rPr>
        <w:t>ْ</w:t>
      </w:r>
      <w:r w:rsidRPr="00FA23D4">
        <w:rPr>
          <w:rFonts w:ascii="Lotus Linotype" w:hAnsi="Lotus Linotype" w:hint="cs"/>
          <w:b/>
          <w:bCs/>
          <w:sz w:val="34"/>
          <w:rtl/>
        </w:rPr>
        <w:t>ل:</w:t>
      </w:r>
    </w:p>
    <w:p w14:paraId="3BCB23DB" w14:textId="77777777" w:rsidR="00CB4068" w:rsidRDefault="00CB4068" w:rsidP="00CB4068">
      <w:pPr>
        <w:widowControl w:val="0"/>
        <w:spacing w:after="120"/>
        <w:ind w:firstLine="397"/>
        <w:rPr>
          <w:sz w:val="36"/>
          <w:rtl/>
        </w:rPr>
      </w:pPr>
      <w:r>
        <w:rPr>
          <w:rFonts w:hint="cs"/>
          <w:sz w:val="36"/>
          <w:rtl/>
        </w:rPr>
        <w:t>1-</w:t>
      </w:r>
      <w:r>
        <w:rPr>
          <w:sz w:val="36"/>
          <w:rtl/>
        </w:rPr>
        <w:t xml:space="preserve"> </w:t>
      </w:r>
      <w:r>
        <w:rPr>
          <w:rFonts w:hint="cs"/>
          <w:sz w:val="36"/>
          <w:rtl/>
        </w:rPr>
        <w:t>الخارِج مِن الأَرْضِ كالحبوبِ والثِّمارِ، فَيُزكَّى عند وُجودِه.</w:t>
      </w:r>
    </w:p>
    <w:p w14:paraId="7B2B4BB1" w14:textId="77777777" w:rsidR="00CB4068" w:rsidRDefault="00CB4068" w:rsidP="00CB4068">
      <w:pPr>
        <w:widowControl w:val="0"/>
        <w:spacing w:after="120"/>
        <w:ind w:firstLine="397"/>
        <w:rPr>
          <w:sz w:val="36"/>
          <w:rtl/>
        </w:rPr>
      </w:pPr>
      <w:r>
        <w:rPr>
          <w:rFonts w:hint="cs"/>
          <w:sz w:val="36"/>
          <w:rtl/>
        </w:rPr>
        <w:t>2-</w:t>
      </w:r>
      <w:r>
        <w:rPr>
          <w:sz w:val="36"/>
          <w:rtl/>
        </w:rPr>
        <w:t xml:space="preserve"> </w:t>
      </w:r>
      <w:r>
        <w:rPr>
          <w:rFonts w:hint="cs"/>
          <w:sz w:val="36"/>
          <w:rtl/>
        </w:rPr>
        <w:t>نِتاج بَهِيمَة الأَنْعام، فَحَوْلُه تابِعٌ لحولِ أَصْلِه.</w:t>
      </w:r>
    </w:p>
    <w:p w14:paraId="4703BBEA" w14:textId="77777777" w:rsidR="00CB4068" w:rsidRDefault="00CB4068" w:rsidP="00CB4068">
      <w:pPr>
        <w:widowControl w:val="0"/>
        <w:spacing w:after="120"/>
        <w:ind w:firstLine="397"/>
        <w:rPr>
          <w:sz w:val="36"/>
          <w:rtl/>
        </w:rPr>
      </w:pPr>
      <w:r>
        <w:rPr>
          <w:rFonts w:hint="cs"/>
          <w:sz w:val="36"/>
          <w:rtl/>
        </w:rPr>
        <w:t>3-</w:t>
      </w:r>
      <w:r>
        <w:rPr>
          <w:sz w:val="36"/>
          <w:rtl/>
        </w:rPr>
        <w:t xml:space="preserve"> </w:t>
      </w:r>
      <w:r>
        <w:rPr>
          <w:rFonts w:hint="cs"/>
          <w:sz w:val="36"/>
          <w:rtl/>
        </w:rPr>
        <w:t>رِبْح التِّجارَةِ فَحَوْلُه تابِعٌ لحولِ أَصْلِه.</w:t>
      </w:r>
    </w:p>
    <w:p w14:paraId="754CC829" w14:textId="77777777" w:rsidR="00CB4068" w:rsidRPr="00FA23D4"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الأسئِلَة</w:t>
      </w:r>
      <w:r w:rsidRPr="00FA23D4">
        <w:rPr>
          <w:rFonts w:ascii="Lotus Linotype" w:hAnsi="Lotus Linotype" w:hint="cs"/>
          <w:b/>
          <w:bCs/>
          <w:sz w:val="34"/>
          <w:rtl/>
        </w:rPr>
        <w:t>:</w:t>
      </w:r>
    </w:p>
    <w:p w14:paraId="1DA7CA07" w14:textId="77777777" w:rsidR="00CB4068" w:rsidRDefault="00CB4068" w:rsidP="00CB4068">
      <w:pPr>
        <w:widowControl w:val="0"/>
        <w:spacing w:after="120"/>
        <w:ind w:firstLine="397"/>
        <w:rPr>
          <w:sz w:val="36"/>
          <w:rtl/>
        </w:rPr>
      </w:pPr>
      <w:r>
        <w:rPr>
          <w:rFonts w:hint="cs"/>
          <w:sz w:val="36"/>
          <w:rtl/>
        </w:rPr>
        <w:t>س1: حدِّد حُكْمَ الزكاةِ في الأموال التّالية، وبيِّن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584DF162" w14:textId="77777777" w:rsidTr="0070342F">
        <w:trPr>
          <w:jc w:val="center"/>
        </w:trPr>
        <w:tc>
          <w:tcPr>
            <w:tcW w:w="4817" w:type="dxa"/>
          </w:tcPr>
          <w:p w14:paraId="48FE2F35" w14:textId="77777777" w:rsidR="00CB4068" w:rsidRPr="00935B66" w:rsidRDefault="00CB4068" w:rsidP="0070342F">
            <w:pPr>
              <w:widowControl w:val="0"/>
              <w:spacing w:after="120"/>
              <w:jc w:val="center"/>
              <w:rPr>
                <w:rFonts w:ascii="Traditional Arabic" w:hAnsi="Traditional Arabic"/>
                <w:b/>
                <w:bCs/>
                <w:rtl/>
                <w:lang w:bidi="ar-SY"/>
              </w:rPr>
            </w:pPr>
            <w:r w:rsidRPr="00935B66">
              <w:rPr>
                <w:rFonts w:ascii="Traditional Arabic" w:hAnsi="Traditional Arabic" w:hint="cs"/>
                <w:b/>
                <w:bCs/>
                <w:rtl/>
                <w:lang w:bidi="ar-SY"/>
              </w:rPr>
              <w:lastRenderedPageBreak/>
              <w:t>المال</w:t>
            </w:r>
            <w:r>
              <w:rPr>
                <w:rFonts w:ascii="Traditional Arabic" w:hAnsi="Traditional Arabic" w:hint="cs"/>
                <w:b/>
                <w:bCs/>
                <w:rtl/>
                <w:lang w:bidi="ar-SY"/>
              </w:rPr>
              <w:t>ُ</w:t>
            </w:r>
          </w:p>
        </w:tc>
        <w:tc>
          <w:tcPr>
            <w:tcW w:w="1614" w:type="dxa"/>
          </w:tcPr>
          <w:p w14:paraId="5A65D4BA" w14:textId="77777777" w:rsidR="00CB4068" w:rsidRPr="00935B66" w:rsidRDefault="00CB4068" w:rsidP="0070342F">
            <w:pPr>
              <w:widowControl w:val="0"/>
              <w:spacing w:after="120"/>
              <w:jc w:val="center"/>
              <w:rPr>
                <w:rFonts w:ascii="Traditional Arabic" w:hAnsi="Traditional Arabic"/>
                <w:b/>
                <w:bCs/>
                <w:rtl/>
                <w:lang w:bidi="ar-SY"/>
              </w:rPr>
            </w:pPr>
            <w:r w:rsidRPr="00935B66">
              <w:rPr>
                <w:rFonts w:ascii="Traditional Arabic" w:hAnsi="Traditional Arabic" w:hint="cs"/>
                <w:b/>
                <w:bCs/>
                <w:rtl/>
                <w:lang w:bidi="ar-SY"/>
              </w:rPr>
              <w:t>ح</w:t>
            </w:r>
            <w:r>
              <w:rPr>
                <w:rFonts w:ascii="Traditional Arabic" w:hAnsi="Traditional Arabic" w:hint="cs"/>
                <w:b/>
                <w:bCs/>
                <w:rtl/>
                <w:lang w:bidi="ar-SY"/>
              </w:rPr>
              <w:t>ُ</w:t>
            </w:r>
            <w:r w:rsidRPr="00935B66">
              <w:rPr>
                <w:rFonts w:ascii="Traditional Arabic" w:hAnsi="Traditional Arabic" w:hint="cs"/>
                <w:b/>
                <w:bCs/>
                <w:rtl/>
                <w:lang w:bidi="ar-SY"/>
              </w:rPr>
              <w:t>ك</w:t>
            </w:r>
            <w:r>
              <w:rPr>
                <w:rFonts w:ascii="Traditional Arabic" w:hAnsi="Traditional Arabic" w:hint="cs"/>
                <w:b/>
                <w:bCs/>
                <w:rtl/>
                <w:lang w:bidi="ar-SY"/>
              </w:rPr>
              <w:t>ْ</w:t>
            </w:r>
            <w:r w:rsidRPr="00935B66">
              <w:rPr>
                <w:rFonts w:ascii="Traditional Arabic" w:hAnsi="Traditional Arabic" w:hint="cs"/>
                <w:b/>
                <w:bCs/>
                <w:rtl/>
                <w:lang w:bidi="ar-SY"/>
              </w:rPr>
              <w:t>م</w:t>
            </w:r>
            <w:r>
              <w:rPr>
                <w:rFonts w:ascii="Traditional Arabic" w:hAnsi="Traditional Arabic" w:hint="cs"/>
                <w:b/>
                <w:bCs/>
                <w:rtl/>
                <w:lang w:bidi="ar-SY"/>
              </w:rPr>
              <w:t>ُ</w:t>
            </w:r>
            <w:r w:rsidRPr="00935B66">
              <w:rPr>
                <w:rFonts w:ascii="Traditional Arabic" w:hAnsi="Traditional Arabic" w:hint="cs"/>
                <w:b/>
                <w:bCs/>
                <w:rtl/>
                <w:lang w:bidi="ar-SY"/>
              </w:rPr>
              <w:t xml:space="preserve"> زكات</w:t>
            </w:r>
            <w:r>
              <w:rPr>
                <w:rFonts w:ascii="Traditional Arabic" w:hAnsi="Traditional Arabic" w:hint="cs"/>
                <w:b/>
                <w:bCs/>
                <w:rtl/>
                <w:lang w:bidi="ar-SY"/>
              </w:rPr>
              <w:t>ِ</w:t>
            </w:r>
            <w:r w:rsidRPr="00935B66">
              <w:rPr>
                <w:rFonts w:ascii="Traditional Arabic" w:hAnsi="Traditional Arabic" w:hint="cs"/>
                <w:b/>
                <w:bCs/>
                <w:rtl/>
                <w:lang w:bidi="ar-SY"/>
              </w:rPr>
              <w:t>ه</w:t>
            </w:r>
          </w:p>
        </w:tc>
        <w:tc>
          <w:tcPr>
            <w:tcW w:w="2072" w:type="dxa"/>
          </w:tcPr>
          <w:p w14:paraId="0F9EC08F" w14:textId="77777777" w:rsidR="00CB4068" w:rsidRPr="00935B66" w:rsidRDefault="00CB4068" w:rsidP="0070342F">
            <w:pPr>
              <w:widowControl w:val="0"/>
              <w:spacing w:after="120"/>
              <w:jc w:val="center"/>
              <w:rPr>
                <w:rFonts w:ascii="Traditional Arabic" w:hAnsi="Traditional Arabic"/>
                <w:b/>
                <w:bCs/>
                <w:rtl/>
                <w:lang w:bidi="ar-SY"/>
              </w:rPr>
            </w:pPr>
            <w:r w:rsidRPr="00935B66">
              <w:rPr>
                <w:rFonts w:ascii="Traditional Arabic" w:hAnsi="Traditional Arabic" w:hint="cs"/>
                <w:b/>
                <w:bCs/>
                <w:rtl/>
                <w:lang w:bidi="ar-SY"/>
              </w:rPr>
              <w:t>الس</w:t>
            </w:r>
            <w:r>
              <w:rPr>
                <w:rFonts w:ascii="Traditional Arabic" w:hAnsi="Traditional Arabic" w:hint="cs"/>
                <w:b/>
                <w:bCs/>
                <w:rtl/>
                <w:lang w:bidi="ar-SY"/>
              </w:rPr>
              <w:t>َّ</w:t>
            </w:r>
            <w:r w:rsidRPr="00935B66">
              <w:rPr>
                <w:rFonts w:ascii="Traditional Arabic" w:hAnsi="Traditional Arabic" w:hint="cs"/>
                <w:b/>
                <w:bCs/>
                <w:rtl/>
                <w:lang w:bidi="ar-SY"/>
              </w:rPr>
              <w:t>ب</w:t>
            </w:r>
            <w:r>
              <w:rPr>
                <w:rFonts w:ascii="Traditional Arabic" w:hAnsi="Traditional Arabic" w:hint="cs"/>
                <w:b/>
                <w:bCs/>
                <w:rtl/>
                <w:lang w:bidi="ar-SY"/>
              </w:rPr>
              <w:t>َ</w:t>
            </w:r>
            <w:r w:rsidRPr="00935B66">
              <w:rPr>
                <w:rFonts w:ascii="Traditional Arabic" w:hAnsi="Traditional Arabic" w:hint="cs"/>
                <w:b/>
                <w:bCs/>
                <w:rtl/>
                <w:lang w:bidi="ar-SY"/>
              </w:rPr>
              <w:t>ب</w:t>
            </w:r>
          </w:p>
        </w:tc>
      </w:tr>
      <w:tr w:rsidR="00CB4068" w:rsidRPr="0083671D" w14:paraId="2D8F6549" w14:textId="77777777" w:rsidTr="0070342F">
        <w:trPr>
          <w:jc w:val="center"/>
        </w:trPr>
        <w:tc>
          <w:tcPr>
            <w:tcW w:w="4817" w:type="dxa"/>
          </w:tcPr>
          <w:p w14:paraId="413228B9"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مَلَكْتُ نُقوداً أقَلّ مِن النِّصابِ، وبَقِيَت مَعَك سَنَتَيْن</w:t>
            </w:r>
          </w:p>
        </w:tc>
        <w:tc>
          <w:tcPr>
            <w:tcW w:w="1614" w:type="dxa"/>
          </w:tcPr>
          <w:p w14:paraId="3C511F2B"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0F2585EC"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46F74BC" w14:textId="77777777" w:rsidTr="0070342F">
        <w:trPr>
          <w:jc w:val="center"/>
        </w:trPr>
        <w:tc>
          <w:tcPr>
            <w:tcW w:w="4817" w:type="dxa"/>
          </w:tcPr>
          <w:p w14:paraId="712D5DFC" w14:textId="77777777" w:rsidR="00CB4068" w:rsidRPr="003C42B3" w:rsidRDefault="00CB4068" w:rsidP="0070342F">
            <w:pPr>
              <w:widowControl w:val="0"/>
              <w:spacing w:after="120"/>
              <w:rPr>
                <w:rFonts w:ascii="Traditional Arabic" w:hAnsi="Traditional Arabic"/>
                <w:rtl/>
                <w:lang w:bidi="ar-SY"/>
              </w:rPr>
            </w:pPr>
            <w:r>
              <w:rPr>
                <w:rFonts w:ascii="Traditional Arabic" w:hAnsi="Traditional Arabic" w:hint="cs"/>
                <w:rtl/>
                <w:lang w:bidi="ar-SY"/>
              </w:rPr>
              <w:t>مَلَكْت نُقوداً تَبْلُغ النِّصابَ وبَقِيَت عندك سَبْعَة أشهُر.</w:t>
            </w:r>
          </w:p>
        </w:tc>
        <w:tc>
          <w:tcPr>
            <w:tcW w:w="1614" w:type="dxa"/>
          </w:tcPr>
          <w:p w14:paraId="747B7CC9"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406F2F1E"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D294347" w14:textId="77777777" w:rsidTr="0070342F">
        <w:trPr>
          <w:jc w:val="center"/>
        </w:trPr>
        <w:tc>
          <w:tcPr>
            <w:tcW w:w="4817" w:type="dxa"/>
          </w:tcPr>
          <w:p w14:paraId="42DDF3D0"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اتَّفَقَت أنتَ وزُمَلاءَك على جَمْع نُقودٍ لِمُساعَدَةِ المحتاجِين، وبَقِيَت مَعَكُم سَنَةً وأربَعَة أَشْهُر، وهي أكثَر مِن النِّصابِ.</w:t>
            </w:r>
          </w:p>
        </w:tc>
        <w:tc>
          <w:tcPr>
            <w:tcW w:w="1614" w:type="dxa"/>
          </w:tcPr>
          <w:p w14:paraId="57DF5026"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2D1296A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E4895E5" w14:textId="77777777" w:rsidTr="0070342F">
        <w:trPr>
          <w:jc w:val="center"/>
        </w:trPr>
        <w:tc>
          <w:tcPr>
            <w:tcW w:w="4817" w:type="dxa"/>
          </w:tcPr>
          <w:p w14:paraId="7306DBBF"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جَمَع أهلُ الحيِّ مالاً أكثَر مِن النِّصابِ لِبناء مَسْجِدٍ في الحيّ، وبَقِيَ المالُ ثَلاث سَنَواتٍ.</w:t>
            </w:r>
          </w:p>
        </w:tc>
        <w:tc>
          <w:tcPr>
            <w:tcW w:w="1614" w:type="dxa"/>
          </w:tcPr>
          <w:p w14:paraId="6929303C"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6C2C65C1" w14:textId="77777777" w:rsidR="00CB4068" w:rsidRPr="0083671D" w:rsidRDefault="00CB4068" w:rsidP="0070342F">
            <w:pPr>
              <w:widowControl w:val="0"/>
              <w:spacing w:after="120"/>
              <w:jc w:val="center"/>
              <w:rPr>
                <w:rFonts w:ascii="Traditional Arabic" w:hAnsi="Traditional Arabic"/>
                <w:rtl/>
                <w:lang w:bidi="ar-SY"/>
              </w:rPr>
            </w:pPr>
          </w:p>
        </w:tc>
      </w:tr>
    </w:tbl>
    <w:p w14:paraId="41AB6AE7" w14:textId="77777777" w:rsidR="00CB4068" w:rsidRDefault="00CB4068" w:rsidP="00CB4068">
      <w:pPr>
        <w:widowControl w:val="0"/>
        <w:spacing w:after="120"/>
        <w:ind w:firstLine="397"/>
        <w:rPr>
          <w:sz w:val="36"/>
          <w:rtl/>
        </w:rPr>
      </w:pPr>
      <w:r>
        <w:rPr>
          <w:rFonts w:hint="cs"/>
          <w:sz w:val="36"/>
          <w:rtl/>
        </w:rPr>
        <w:t>س2: عدِّد شُروط وُجوبَ الزَّكاة.</w:t>
      </w:r>
    </w:p>
    <w:p w14:paraId="6830EB5E" w14:textId="77777777" w:rsidR="00CB4068" w:rsidRDefault="00CB4068" w:rsidP="00CB4068">
      <w:pPr>
        <w:widowControl w:val="0"/>
        <w:spacing w:after="120"/>
        <w:ind w:firstLine="397"/>
        <w:rPr>
          <w:sz w:val="36"/>
          <w:rtl/>
        </w:rPr>
      </w:pPr>
      <w:r>
        <w:rPr>
          <w:rFonts w:hint="cs"/>
          <w:sz w:val="36"/>
          <w:rtl/>
        </w:rPr>
        <w:t>س3: متى فُرِضَت الزَّكاة ؟ وفي أيّ بَلَدٍ بُيِّنَت مَقادِيرُها ؟</w:t>
      </w:r>
    </w:p>
    <w:p w14:paraId="37C271FB" w14:textId="77777777" w:rsidR="00CB4068" w:rsidRDefault="00CB4068" w:rsidP="00CB4068">
      <w:pPr>
        <w:widowControl w:val="0"/>
        <w:spacing w:after="120"/>
        <w:ind w:firstLine="397"/>
        <w:rPr>
          <w:sz w:val="36"/>
          <w:rtl/>
        </w:rPr>
      </w:pPr>
      <w:r>
        <w:rPr>
          <w:rFonts w:hint="cs"/>
          <w:sz w:val="36"/>
          <w:rtl/>
        </w:rPr>
        <w:t>س4: وَضِّح أربَعاً مِن حِكَم مَشروعِيَّة الزكاةِ.</w:t>
      </w:r>
    </w:p>
    <w:p w14:paraId="399B7530" w14:textId="77777777" w:rsidR="00CB4068" w:rsidRDefault="00CB4068" w:rsidP="00CB4068">
      <w:pPr>
        <w:widowControl w:val="0"/>
        <w:spacing w:after="120"/>
        <w:ind w:firstLine="397"/>
        <w:rPr>
          <w:sz w:val="36"/>
          <w:rtl/>
        </w:rPr>
      </w:pPr>
      <w:r>
        <w:rPr>
          <w:rFonts w:hint="cs"/>
          <w:sz w:val="36"/>
          <w:rtl/>
        </w:rPr>
        <w:t>س5: أَكمِل العِباراتِ التّالِيَة:</w:t>
      </w:r>
    </w:p>
    <w:p w14:paraId="1BEB8576" w14:textId="77777777" w:rsidR="00CB4068" w:rsidRDefault="00CB4068" w:rsidP="00CB4068">
      <w:pPr>
        <w:widowControl w:val="0"/>
        <w:spacing w:after="120"/>
        <w:ind w:firstLine="397"/>
        <w:rPr>
          <w:sz w:val="36"/>
          <w:rtl/>
          <w:lang w:bidi="ar-SY"/>
        </w:rPr>
      </w:pPr>
      <w:r>
        <w:rPr>
          <w:rFonts w:hint="cs"/>
          <w:sz w:val="36"/>
          <w:rtl/>
        </w:rPr>
        <w:t>أ-</w:t>
      </w:r>
      <w:r>
        <w:rPr>
          <w:sz w:val="36"/>
          <w:rtl/>
        </w:rPr>
        <w:t xml:space="preserve"> </w:t>
      </w:r>
      <w:r>
        <w:rPr>
          <w:rFonts w:hint="cs"/>
          <w:sz w:val="36"/>
          <w:rtl/>
        </w:rPr>
        <w:t xml:space="preserve">الزَّكاةُ حَقٌّ </w:t>
      </w:r>
      <w:r w:rsidRPr="005C3BB4">
        <w:rPr>
          <w:rFonts w:ascii="Traditional Arabic" w:hAnsi="Traditional Arabic" w:hint="cs"/>
          <w:b/>
          <w:sz w:val="20"/>
          <w:szCs w:val="20"/>
          <w:rtl/>
          <w:lang w:bidi="ar-SY"/>
        </w:rPr>
        <w:t xml:space="preserve">000000000000000 </w:t>
      </w:r>
      <w:r>
        <w:rPr>
          <w:rFonts w:hint="cs"/>
          <w:sz w:val="36"/>
          <w:rtl/>
        </w:rPr>
        <w:t xml:space="preserve">في أموالِ </w:t>
      </w:r>
      <w:r w:rsidRPr="005C3BB4">
        <w:rPr>
          <w:rFonts w:ascii="Traditional Arabic" w:hAnsi="Traditional Arabic" w:hint="cs"/>
          <w:b/>
          <w:sz w:val="20"/>
          <w:szCs w:val="20"/>
          <w:rtl/>
          <w:lang w:bidi="ar-SY"/>
        </w:rPr>
        <w:t xml:space="preserve">000000000000000 </w:t>
      </w:r>
      <w:r>
        <w:rPr>
          <w:rFonts w:hint="cs"/>
          <w:sz w:val="36"/>
          <w:rtl/>
          <w:lang w:bidi="ar-SY"/>
        </w:rPr>
        <w:t xml:space="preserve">يخرج </w:t>
      </w:r>
      <w:r w:rsidRPr="005C3BB4">
        <w:rPr>
          <w:rFonts w:ascii="Traditional Arabic" w:hAnsi="Traditional Arabic" w:hint="cs"/>
          <w:b/>
          <w:sz w:val="20"/>
          <w:szCs w:val="20"/>
          <w:rtl/>
          <w:lang w:bidi="ar-SY"/>
        </w:rPr>
        <w:t xml:space="preserve">000000000000000 </w:t>
      </w:r>
    </w:p>
    <w:p w14:paraId="356BBD3C" w14:textId="77777777" w:rsidR="00CB4068" w:rsidRDefault="00CB4068" w:rsidP="00CB4068">
      <w:pPr>
        <w:widowControl w:val="0"/>
        <w:spacing w:after="120"/>
        <w:ind w:firstLine="397"/>
        <w:rPr>
          <w:sz w:val="36"/>
          <w:rtl/>
          <w:lang w:bidi="ar-SY"/>
        </w:rPr>
      </w:pPr>
      <w:r>
        <w:rPr>
          <w:rFonts w:hint="cs"/>
          <w:sz w:val="36"/>
          <w:rtl/>
          <w:lang w:bidi="ar-SY"/>
        </w:rPr>
        <w:t>ب-</w:t>
      </w:r>
      <w:r>
        <w:rPr>
          <w:sz w:val="36"/>
          <w:rtl/>
          <w:lang w:bidi="ar-SY"/>
        </w:rPr>
        <w:t xml:space="preserve"> </w:t>
      </w:r>
      <w:r>
        <w:rPr>
          <w:rFonts w:hint="cs"/>
          <w:sz w:val="36"/>
          <w:rtl/>
          <w:lang w:bidi="ar-SY"/>
        </w:rPr>
        <w:t xml:space="preserve">مَن جَحَدَ وُجوبَ الزَّكاةِ </w:t>
      </w:r>
      <w:r w:rsidRPr="005C3BB4">
        <w:rPr>
          <w:rFonts w:ascii="Traditional Arabic" w:hAnsi="Traditional Arabic" w:hint="cs"/>
          <w:b/>
          <w:sz w:val="20"/>
          <w:szCs w:val="20"/>
          <w:rtl/>
          <w:lang w:bidi="ar-SY"/>
        </w:rPr>
        <w:t xml:space="preserve">000000000000000 000000000000000 000000000000000 </w:t>
      </w:r>
    </w:p>
    <w:p w14:paraId="01477793" w14:textId="77777777" w:rsidR="00CB4068" w:rsidRPr="001014DC" w:rsidRDefault="00CB4068" w:rsidP="00CB4068">
      <w:pPr>
        <w:widowControl w:val="0"/>
        <w:spacing w:after="240"/>
        <w:jc w:val="center"/>
        <w:outlineLvl w:val="2"/>
        <w:rPr>
          <w:b/>
          <w:bCs/>
          <w:sz w:val="36"/>
          <w:rtl/>
        </w:rPr>
      </w:pPr>
      <w:r>
        <w:rPr>
          <w:sz w:val="36"/>
          <w:rtl/>
          <w:lang w:bidi="ar-SY"/>
        </w:rPr>
        <w:br w:type="page"/>
      </w:r>
      <w:r w:rsidRPr="001014DC">
        <w:rPr>
          <w:rFonts w:hint="cs"/>
          <w:b/>
          <w:bCs/>
          <w:sz w:val="36"/>
          <w:rtl/>
        </w:rPr>
        <w:lastRenderedPageBreak/>
        <w:t>الد</w:t>
      </w:r>
      <w:r>
        <w:rPr>
          <w:rFonts w:hint="cs"/>
          <w:b/>
          <w:bCs/>
          <w:sz w:val="36"/>
          <w:rtl/>
        </w:rPr>
        <w:t>َّ</w:t>
      </w:r>
      <w:r w:rsidRPr="001014DC">
        <w:rPr>
          <w:rFonts w:hint="cs"/>
          <w:b/>
          <w:bCs/>
          <w:sz w:val="36"/>
          <w:rtl/>
        </w:rPr>
        <w:t xml:space="preserve">رس </w:t>
      </w:r>
      <w:r>
        <w:rPr>
          <w:rFonts w:hint="cs"/>
          <w:b/>
          <w:bCs/>
          <w:sz w:val="36"/>
          <w:rtl/>
        </w:rPr>
        <w:t>الرابع والثلاثون</w:t>
      </w:r>
      <w:r w:rsidRPr="001014DC">
        <w:rPr>
          <w:rFonts w:ascii="Msh Quraan1" w:eastAsia="MS Mincho" w:hAnsi="Msh Quraan1"/>
          <w:b/>
          <w:bCs/>
          <w:sz w:val="36"/>
          <w:vertAlign w:val="superscript"/>
          <w:rtl/>
        </w:rPr>
        <w:t xml:space="preserve"> (</w:t>
      </w:r>
      <w:r w:rsidRPr="001014DC">
        <w:rPr>
          <w:rFonts w:ascii="Msh Quraan1" w:eastAsia="MS Mincho" w:hAnsi="Msh Quraan1"/>
          <w:b/>
          <w:bCs/>
          <w:sz w:val="36"/>
          <w:vertAlign w:val="superscript"/>
          <w:rtl/>
        </w:rPr>
        <w:footnoteReference w:id="214"/>
      </w:r>
      <w:r w:rsidRPr="001014DC">
        <w:rPr>
          <w:rFonts w:ascii="Msh Quraan1" w:eastAsia="MS Mincho" w:hAnsi="Msh Quraan1"/>
          <w:b/>
          <w:bCs/>
          <w:sz w:val="36"/>
          <w:vertAlign w:val="superscript"/>
          <w:rtl/>
        </w:rPr>
        <w:t>)</w:t>
      </w:r>
    </w:p>
    <w:p w14:paraId="2DC2EE89" w14:textId="77777777" w:rsidR="00CB4068" w:rsidRPr="0046352E" w:rsidRDefault="00CB4068" w:rsidP="00CB4068">
      <w:pPr>
        <w:widowControl w:val="0"/>
        <w:spacing w:after="240"/>
        <w:jc w:val="center"/>
        <w:outlineLvl w:val="2"/>
        <w:rPr>
          <w:b/>
          <w:bCs/>
          <w:sz w:val="36"/>
          <w:rtl/>
        </w:rPr>
      </w:pPr>
      <w:r>
        <w:rPr>
          <w:rFonts w:hint="cs"/>
          <w:b/>
          <w:bCs/>
          <w:sz w:val="36"/>
          <w:rtl/>
        </w:rPr>
        <w:t>الأَمْوالُ التي تَجِب فيها الزَّكاةُ</w:t>
      </w:r>
    </w:p>
    <w:p w14:paraId="2A45D716" w14:textId="77777777" w:rsidR="00CB4068" w:rsidRPr="00D47655" w:rsidRDefault="00CB4068" w:rsidP="00CB4068">
      <w:pPr>
        <w:widowControl w:val="0"/>
        <w:spacing w:after="120"/>
        <w:ind w:firstLine="397"/>
        <w:rPr>
          <w:b/>
          <w:bCs/>
          <w:sz w:val="36"/>
          <w:rtl/>
        </w:rPr>
      </w:pPr>
      <w:r w:rsidRPr="00D47655">
        <w:rPr>
          <w:rFonts w:hint="cs"/>
          <w:b/>
          <w:bCs/>
          <w:sz w:val="36"/>
          <w:rtl/>
        </w:rPr>
        <w:t>الأ</w:t>
      </w:r>
      <w:r>
        <w:rPr>
          <w:rFonts w:hint="cs"/>
          <w:b/>
          <w:bCs/>
          <w:sz w:val="36"/>
          <w:rtl/>
        </w:rPr>
        <w:t>َ</w:t>
      </w:r>
      <w:r w:rsidRPr="00D47655">
        <w:rPr>
          <w:rFonts w:hint="cs"/>
          <w:b/>
          <w:bCs/>
          <w:sz w:val="36"/>
          <w:rtl/>
        </w:rPr>
        <w:t>م</w:t>
      </w:r>
      <w:r>
        <w:rPr>
          <w:rFonts w:hint="cs"/>
          <w:b/>
          <w:bCs/>
          <w:sz w:val="36"/>
          <w:rtl/>
        </w:rPr>
        <w:t>ْ</w:t>
      </w:r>
      <w:r w:rsidRPr="00D47655">
        <w:rPr>
          <w:rFonts w:hint="cs"/>
          <w:b/>
          <w:bCs/>
          <w:sz w:val="36"/>
          <w:rtl/>
        </w:rPr>
        <w:t>وال</w:t>
      </w:r>
      <w:r>
        <w:rPr>
          <w:rFonts w:hint="cs"/>
          <w:b/>
          <w:bCs/>
          <w:sz w:val="36"/>
          <w:rtl/>
        </w:rPr>
        <w:t>ُ</w:t>
      </w:r>
      <w:r w:rsidRPr="00D47655">
        <w:rPr>
          <w:rFonts w:hint="cs"/>
          <w:b/>
          <w:bCs/>
          <w:sz w:val="36"/>
          <w:rtl/>
        </w:rPr>
        <w:t xml:space="preserve"> التي ت</w:t>
      </w:r>
      <w:r>
        <w:rPr>
          <w:rFonts w:hint="cs"/>
          <w:b/>
          <w:bCs/>
          <w:sz w:val="36"/>
          <w:rtl/>
        </w:rPr>
        <w:t>َ</w:t>
      </w:r>
      <w:r w:rsidRPr="00D47655">
        <w:rPr>
          <w:rFonts w:hint="cs"/>
          <w:b/>
          <w:bCs/>
          <w:sz w:val="36"/>
          <w:rtl/>
        </w:rPr>
        <w:t>ج</w:t>
      </w:r>
      <w:r>
        <w:rPr>
          <w:rFonts w:hint="cs"/>
          <w:b/>
          <w:bCs/>
          <w:sz w:val="36"/>
          <w:rtl/>
        </w:rPr>
        <w:t>ِ</w:t>
      </w:r>
      <w:r w:rsidRPr="00D47655">
        <w:rPr>
          <w:rFonts w:hint="cs"/>
          <w:b/>
          <w:bCs/>
          <w:sz w:val="36"/>
          <w:rtl/>
        </w:rPr>
        <w:t>ب</w:t>
      </w:r>
      <w:r>
        <w:rPr>
          <w:rFonts w:hint="cs"/>
          <w:b/>
          <w:bCs/>
          <w:sz w:val="36"/>
          <w:rtl/>
        </w:rPr>
        <w:t>ُ</w:t>
      </w:r>
      <w:r w:rsidRPr="00D47655">
        <w:rPr>
          <w:rFonts w:hint="cs"/>
          <w:b/>
          <w:bCs/>
          <w:sz w:val="36"/>
          <w:rtl/>
        </w:rPr>
        <w:t xml:space="preserve"> فيها الز</w:t>
      </w:r>
      <w:r>
        <w:rPr>
          <w:rFonts w:hint="cs"/>
          <w:b/>
          <w:bCs/>
          <w:sz w:val="36"/>
          <w:rtl/>
        </w:rPr>
        <w:t>َّ</w:t>
      </w:r>
      <w:r w:rsidRPr="00D47655">
        <w:rPr>
          <w:rFonts w:hint="cs"/>
          <w:b/>
          <w:bCs/>
          <w:sz w:val="36"/>
          <w:rtl/>
        </w:rPr>
        <w:t>كاة</w:t>
      </w:r>
      <w:r>
        <w:rPr>
          <w:rFonts w:hint="cs"/>
          <w:b/>
          <w:bCs/>
          <w:sz w:val="36"/>
          <w:rtl/>
        </w:rPr>
        <w:t>ُ</w:t>
      </w:r>
      <w:r w:rsidRPr="00D47655">
        <w:rPr>
          <w:rFonts w:hint="cs"/>
          <w:b/>
          <w:bCs/>
          <w:sz w:val="36"/>
          <w:rtl/>
        </w:rPr>
        <w:t xml:space="preserve"> أ</w:t>
      </w:r>
      <w:r>
        <w:rPr>
          <w:rFonts w:hint="cs"/>
          <w:b/>
          <w:bCs/>
          <w:sz w:val="36"/>
          <w:rtl/>
        </w:rPr>
        <w:t>َ</w:t>
      </w:r>
      <w:r w:rsidRPr="00D47655">
        <w:rPr>
          <w:rFonts w:hint="cs"/>
          <w:b/>
          <w:bCs/>
          <w:sz w:val="36"/>
          <w:rtl/>
        </w:rPr>
        <w:t>ر</w:t>
      </w:r>
      <w:r>
        <w:rPr>
          <w:rFonts w:hint="cs"/>
          <w:b/>
          <w:bCs/>
          <w:sz w:val="36"/>
          <w:rtl/>
        </w:rPr>
        <w:t>ْ</w:t>
      </w:r>
      <w:r w:rsidRPr="00D47655">
        <w:rPr>
          <w:rFonts w:hint="cs"/>
          <w:b/>
          <w:bCs/>
          <w:sz w:val="36"/>
          <w:rtl/>
        </w:rPr>
        <w:t>ب</w:t>
      </w:r>
      <w:r>
        <w:rPr>
          <w:rFonts w:hint="cs"/>
          <w:b/>
          <w:bCs/>
          <w:sz w:val="36"/>
          <w:rtl/>
        </w:rPr>
        <w:t>َ</w:t>
      </w:r>
      <w:r w:rsidRPr="00D47655">
        <w:rPr>
          <w:rFonts w:hint="cs"/>
          <w:b/>
          <w:bCs/>
          <w:sz w:val="36"/>
          <w:rtl/>
        </w:rPr>
        <w:t>ع</w:t>
      </w:r>
      <w:r>
        <w:rPr>
          <w:rFonts w:hint="cs"/>
          <w:b/>
          <w:bCs/>
          <w:sz w:val="36"/>
          <w:rtl/>
        </w:rPr>
        <w:t>َ</w:t>
      </w:r>
      <w:r w:rsidRPr="00D47655">
        <w:rPr>
          <w:rFonts w:hint="cs"/>
          <w:b/>
          <w:bCs/>
          <w:sz w:val="36"/>
          <w:rtl/>
        </w:rPr>
        <w:t>ة:</w:t>
      </w:r>
    </w:p>
    <w:p w14:paraId="545939C0" w14:textId="77777777" w:rsidR="00CB4068" w:rsidRDefault="00CB4068" w:rsidP="00CB4068">
      <w:pPr>
        <w:widowControl w:val="0"/>
        <w:spacing w:after="120"/>
        <w:ind w:firstLine="397"/>
        <w:rPr>
          <w:sz w:val="36"/>
          <w:rtl/>
          <w:lang w:bidi="ar-SY"/>
        </w:rPr>
      </w:pPr>
      <w:r>
        <w:rPr>
          <w:rFonts w:hint="cs"/>
          <w:sz w:val="36"/>
          <w:rtl/>
          <w:lang w:bidi="ar-SY"/>
        </w:rPr>
        <w:t>1-</w:t>
      </w:r>
      <w:r>
        <w:rPr>
          <w:sz w:val="36"/>
          <w:rtl/>
          <w:lang w:bidi="ar-SY"/>
        </w:rPr>
        <w:t xml:space="preserve"> </w:t>
      </w:r>
      <w:r>
        <w:rPr>
          <w:rFonts w:hint="cs"/>
          <w:sz w:val="36"/>
          <w:rtl/>
          <w:lang w:bidi="ar-SY"/>
        </w:rPr>
        <w:t>بهيمَة الأَنْعامِ.</w:t>
      </w:r>
    </w:p>
    <w:p w14:paraId="7E095945" w14:textId="77777777" w:rsidR="00CB4068" w:rsidRDefault="00CB4068" w:rsidP="00CB4068">
      <w:pPr>
        <w:widowControl w:val="0"/>
        <w:spacing w:after="120"/>
        <w:ind w:firstLine="397"/>
        <w:rPr>
          <w:sz w:val="36"/>
          <w:rtl/>
          <w:lang w:bidi="ar-SY"/>
        </w:rPr>
      </w:pPr>
      <w:r>
        <w:rPr>
          <w:rFonts w:hint="cs"/>
          <w:sz w:val="36"/>
          <w:rtl/>
          <w:lang w:bidi="ar-SY"/>
        </w:rPr>
        <w:t>2-</w:t>
      </w:r>
      <w:r>
        <w:rPr>
          <w:sz w:val="36"/>
          <w:rtl/>
          <w:lang w:bidi="ar-SY"/>
        </w:rPr>
        <w:t xml:space="preserve"> </w:t>
      </w:r>
      <w:r>
        <w:rPr>
          <w:rFonts w:hint="cs"/>
          <w:sz w:val="36"/>
          <w:rtl/>
          <w:lang w:bidi="ar-SY"/>
        </w:rPr>
        <w:t>الذَّهَبُ والفِضَّة والأَوْراق النَّقدِيَّة.</w:t>
      </w:r>
    </w:p>
    <w:p w14:paraId="47B29E68" w14:textId="77777777" w:rsidR="00CB4068" w:rsidRDefault="00CB4068" w:rsidP="00CB4068">
      <w:pPr>
        <w:widowControl w:val="0"/>
        <w:spacing w:after="120"/>
        <w:ind w:firstLine="397"/>
        <w:rPr>
          <w:sz w:val="36"/>
          <w:rtl/>
          <w:lang w:bidi="ar-SY"/>
        </w:rPr>
      </w:pPr>
      <w:r>
        <w:rPr>
          <w:rFonts w:hint="cs"/>
          <w:sz w:val="36"/>
          <w:rtl/>
          <w:lang w:bidi="ar-SY"/>
        </w:rPr>
        <w:t>3-</w:t>
      </w:r>
      <w:r>
        <w:rPr>
          <w:sz w:val="36"/>
          <w:rtl/>
          <w:lang w:bidi="ar-SY"/>
        </w:rPr>
        <w:t xml:space="preserve"> </w:t>
      </w:r>
      <w:r>
        <w:rPr>
          <w:rFonts w:hint="cs"/>
          <w:sz w:val="36"/>
          <w:rtl/>
          <w:lang w:bidi="ar-SY"/>
        </w:rPr>
        <w:t>الخارِج مِن الأَرْضِ.</w:t>
      </w:r>
    </w:p>
    <w:p w14:paraId="2A73DCD1" w14:textId="77777777" w:rsidR="00CB4068" w:rsidRDefault="00CB4068" w:rsidP="00CB4068">
      <w:pPr>
        <w:widowControl w:val="0"/>
        <w:spacing w:after="120"/>
        <w:ind w:firstLine="397"/>
        <w:rPr>
          <w:sz w:val="36"/>
          <w:rtl/>
          <w:lang w:bidi="ar-SY"/>
        </w:rPr>
      </w:pPr>
      <w:r>
        <w:rPr>
          <w:rFonts w:hint="cs"/>
          <w:sz w:val="36"/>
          <w:rtl/>
          <w:lang w:bidi="ar-SY"/>
        </w:rPr>
        <w:t>4-</w:t>
      </w:r>
      <w:r>
        <w:rPr>
          <w:sz w:val="36"/>
          <w:rtl/>
          <w:lang w:bidi="ar-SY"/>
        </w:rPr>
        <w:t xml:space="preserve"> </w:t>
      </w:r>
      <w:r>
        <w:rPr>
          <w:rFonts w:hint="cs"/>
          <w:sz w:val="36"/>
          <w:rtl/>
          <w:lang w:bidi="ar-SY"/>
        </w:rPr>
        <w:t>عُروض التِّجارَةِ.</w:t>
      </w:r>
    </w:p>
    <w:p w14:paraId="39EAFA05" w14:textId="77777777" w:rsidR="00CB4068" w:rsidRPr="00D47655" w:rsidRDefault="00CB4068" w:rsidP="00CB4068">
      <w:pPr>
        <w:widowControl w:val="0"/>
        <w:spacing w:after="240"/>
        <w:jc w:val="center"/>
        <w:outlineLvl w:val="2"/>
        <w:rPr>
          <w:b/>
          <w:bCs/>
          <w:sz w:val="36"/>
          <w:rtl/>
        </w:rPr>
      </w:pPr>
      <w:r w:rsidRPr="00D47655">
        <w:rPr>
          <w:rFonts w:hint="cs"/>
          <w:b/>
          <w:bCs/>
          <w:sz w:val="36"/>
          <w:rtl/>
        </w:rPr>
        <w:t>زكاة</w:t>
      </w:r>
      <w:r>
        <w:rPr>
          <w:rFonts w:hint="cs"/>
          <w:b/>
          <w:bCs/>
          <w:sz w:val="36"/>
          <w:rtl/>
        </w:rPr>
        <w:t>ُ</w:t>
      </w:r>
      <w:r w:rsidRPr="00D47655">
        <w:rPr>
          <w:rFonts w:hint="cs"/>
          <w:b/>
          <w:bCs/>
          <w:sz w:val="36"/>
          <w:rtl/>
        </w:rPr>
        <w:t xml:space="preserve"> ب</w:t>
      </w:r>
      <w:r>
        <w:rPr>
          <w:rFonts w:hint="cs"/>
          <w:b/>
          <w:bCs/>
          <w:sz w:val="36"/>
          <w:rtl/>
        </w:rPr>
        <w:t>َ</w:t>
      </w:r>
      <w:r w:rsidRPr="00D47655">
        <w:rPr>
          <w:rFonts w:hint="cs"/>
          <w:b/>
          <w:bCs/>
          <w:sz w:val="36"/>
          <w:rtl/>
        </w:rPr>
        <w:t>ه</w:t>
      </w:r>
      <w:r>
        <w:rPr>
          <w:rFonts w:hint="cs"/>
          <w:b/>
          <w:bCs/>
          <w:sz w:val="36"/>
          <w:rtl/>
        </w:rPr>
        <w:t>ِ</w:t>
      </w:r>
      <w:r w:rsidRPr="00D47655">
        <w:rPr>
          <w:rFonts w:hint="cs"/>
          <w:b/>
          <w:bCs/>
          <w:sz w:val="36"/>
          <w:rtl/>
        </w:rPr>
        <w:t>يم</w:t>
      </w:r>
      <w:r>
        <w:rPr>
          <w:rFonts w:hint="cs"/>
          <w:b/>
          <w:bCs/>
          <w:sz w:val="36"/>
          <w:rtl/>
        </w:rPr>
        <w:t>َ</w:t>
      </w:r>
      <w:r w:rsidRPr="00D47655">
        <w:rPr>
          <w:rFonts w:hint="cs"/>
          <w:b/>
          <w:bCs/>
          <w:sz w:val="36"/>
          <w:rtl/>
        </w:rPr>
        <w:t>ة</w:t>
      </w:r>
      <w:r>
        <w:rPr>
          <w:rFonts w:hint="cs"/>
          <w:b/>
          <w:bCs/>
          <w:sz w:val="36"/>
          <w:rtl/>
        </w:rPr>
        <w:t>ُ</w:t>
      </w:r>
      <w:r w:rsidRPr="00D47655">
        <w:rPr>
          <w:rFonts w:hint="cs"/>
          <w:b/>
          <w:bCs/>
          <w:sz w:val="36"/>
          <w:rtl/>
        </w:rPr>
        <w:t xml:space="preserve"> الأ</w:t>
      </w:r>
      <w:r>
        <w:rPr>
          <w:rFonts w:hint="cs"/>
          <w:b/>
          <w:bCs/>
          <w:sz w:val="36"/>
          <w:rtl/>
        </w:rPr>
        <w:t>َ</w:t>
      </w:r>
      <w:r w:rsidRPr="00D47655">
        <w:rPr>
          <w:rFonts w:hint="cs"/>
          <w:b/>
          <w:bCs/>
          <w:sz w:val="36"/>
          <w:rtl/>
        </w:rPr>
        <w:t>ن</w:t>
      </w:r>
      <w:r>
        <w:rPr>
          <w:rFonts w:hint="cs"/>
          <w:b/>
          <w:bCs/>
          <w:sz w:val="36"/>
          <w:rtl/>
        </w:rPr>
        <w:t>ْ</w:t>
      </w:r>
      <w:r w:rsidRPr="00D47655">
        <w:rPr>
          <w:rFonts w:hint="cs"/>
          <w:b/>
          <w:bCs/>
          <w:sz w:val="36"/>
          <w:rtl/>
        </w:rPr>
        <w:t>عام</w:t>
      </w:r>
      <w:r>
        <w:rPr>
          <w:rFonts w:hint="cs"/>
          <w:b/>
          <w:bCs/>
          <w:sz w:val="36"/>
          <w:rtl/>
        </w:rPr>
        <w:t>ِ</w:t>
      </w:r>
    </w:p>
    <w:p w14:paraId="06865F39" w14:textId="77777777" w:rsidR="00CB4068" w:rsidRPr="00D47655" w:rsidRDefault="00CB4068" w:rsidP="00CB4068">
      <w:pPr>
        <w:widowControl w:val="0"/>
        <w:spacing w:after="120"/>
        <w:ind w:firstLine="397"/>
        <w:rPr>
          <w:b/>
          <w:bCs/>
          <w:sz w:val="36"/>
          <w:rtl/>
          <w:lang w:bidi="ar-SY"/>
        </w:rPr>
      </w:pPr>
      <w:r w:rsidRPr="00D47655">
        <w:rPr>
          <w:rFonts w:hint="cs"/>
          <w:b/>
          <w:bCs/>
          <w:sz w:val="36"/>
          <w:rtl/>
          <w:lang w:bidi="ar-SY"/>
        </w:rPr>
        <w:t>أ</w:t>
      </w:r>
      <w:r>
        <w:rPr>
          <w:rFonts w:hint="cs"/>
          <w:b/>
          <w:bCs/>
          <w:sz w:val="36"/>
          <w:rtl/>
          <w:lang w:bidi="ar-SY"/>
        </w:rPr>
        <w:t>َ</w:t>
      </w:r>
      <w:r w:rsidRPr="00D47655">
        <w:rPr>
          <w:rFonts w:hint="cs"/>
          <w:b/>
          <w:bCs/>
          <w:sz w:val="36"/>
          <w:rtl/>
          <w:lang w:bidi="ar-SY"/>
        </w:rPr>
        <w:t>ن</w:t>
      </w:r>
      <w:r>
        <w:rPr>
          <w:rFonts w:hint="cs"/>
          <w:b/>
          <w:bCs/>
          <w:sz w:val="36"/>
          <w:rtl/>
          <w:lang w:bidi="ar-SY"/>
        </w:rPr>
        <w:t>ْ</w:t>
      </w:r>
      <w:r w:rsidRPr="00D47655">
        <w:rPr>
          <w:rFonts w:hint="cs"/>
          <w:b/>
          <w:bCs/>
          <w:sz w:val="36"/>
          <w:rtl/>
          <w:lang w:bidi="ar-SY"/>
        </w:rPr>
        <w:t>واع ب</w:t>
      </w:r>
      <w:r>
        <w:rPr>
          <w:rFonts w:hint="cs"/>
          <w:b/>
          <w:bCs/>
          <w:sz w:val="36"/>
          <w:rtl/>
          <w:lang w:bidi="ar-SY"/>
        </w:rPr>
        <w:t>َ</w:t>
      </w:r>
      <w:r w:rsidRPr="00D47655">
        <w:rPr>
          <w:rFonts w:hint="cs"/>
          <w:b/>
          <w:bCs/>
          <w:sz w:val="36"/>
          <w:rtl/>
          <w:lang w:bidi="ar-SY"/>
        </w:rPr>
        <w:t>ه</w:t>
      </w:r>
      <w:r>
        <w:rPr>
          <w:rFonts w:hint="cs"/>
          <w:b/>
          <w:bCs/>
          <w:sz w:val="36"/>
          <w:rtl/>
          <w:lang w:bidi="ar-SY"/>
        </w:rPr>
        <w:t>ِ</w:t>
      </w:r>
      <w:r w:rsidRPr="00D47655">
        <w:rPr>
          <w:rFonts w:hint="cs"/>
          <w:b/>
          <w:bCs/>
          <w:sz w:val="36"/>
          <w:rtl/>
          <w:lang w:bidi="ar-SY"/>
        </w:rPr>
        <w:t>يم</w:t>
      </w:r>
      <w:r>
        <w:rPr>
          <w:rFonts w:hint="cs"/>
          <w:b/>
          <w:bCs/>
          <w:sz w:val="36"/>
          <w:rtl/>
          <w:lang w:bidi="ar-SY"/>
        </w:rPr>
        <w:t>َ</w:t>
      </w:r>
      <w:r w:rsidRPr="00D47655">
        <w:rPr>
          <w:rFonts w:hint="cs"/>
          <w:b/>
          <w:bCs/>
          <w:sz w:val="36"/>
          <w:rtl/>
          <w:lang w:bidi="ar-SY"/>
        </w:rPr>
        <w:t>ة الأ</w:t>
      </w:r>
      <w:r>
        <w:rPr>
          <w:rFonts w:hint="cs"/>
          <w:b/>
          <w:bCs/>
          <w:sz w:val="36"/>
          <w:rtl/>
          <w:lang w:bidi="ar-SY"/>
        </w:rPr>
        <w:t>َ</w:t>
      </w:r>
      <w:r w:rsidRPr="00D47655">
        <w:rPr>
          <w:rFonts w:hint="cs"/>
          <w:b/>
          <w:bCs/>
          <w:sz w:val="36"/>
          <w:rtl/>
          <w:lang w:bidi="ar-SY"/>
        </w:rPr>
        <w:t>ن</w:t>
      </w:r>
      <w:r>
        <w:rPr>
          <w:rFonts w:hint="cs"/>
          <w:b/>
          <w:bCs/>
          <w:sz w:val="36"/>
          <w:rtl/>
          <w:lang w:bidi="ar-SY"/>
        </w:rPr>
        <w:t>ْ</w:t>
      </w:r>
      <w:r w:rsidRPr="00D47655">
        <w:rPr>
          <w:rFonts w:hint="cs"/>
          <w:b/>
          <w:bCs/>
          <w:sz w:val="36"/>
          <w:rtl/>
          <w:lang w:bidi="ar-SY"/>
        </w:rPr>
        <w:t>عام</w:t>
      </w:r>
      <w:r>
        <w:rPr>
          <w:rFonts w:hint="cs"/>
          <w:b/>
          <w:bCs/>
          <w:sz w:val="36"/>
          <w:rtl/>
          <w:lang w:bidi="ar-SY"/>
        </w:rPr>
        <w:t>ِ</w:t>
      </w:r>
      <w:r w:rsidRPr="00D47655">
        <w:rPr>
          <w:rFonts w:hint="cs"/>
          <w:b/>
          <w:bCs/>
          <w:sz w:val="36"/>
          <w:rtl/>
          <w:lang w:bidi="ar-SY"/>
        </w:rPr>
        <w:t>:</w:t>
      </w:r>
    </w:p>
    <w:p w14:paraId="6BFFB32B" w14:textId="77777777" w:rsidR="00CB4068" w:rsidRDefault="00CB4068" w:rsidP="00CB4068">
      <w:pPr>
        <w:widowControl w:val="0"/>
        <w:spacing w:after="120"/>
        <w:ind w:firstLine="397"/>
        <w:rPr>
          <w:sz w:val="36"/>
          <w:rtl/>
          <w:lang w:bidi="ar-SY"/>
        </w:rPr>
      </w:pPr>
      <w:r>
        <w:rPr>
          <w:rFonts w:hint="cs"/>
          <w:sz w:val="36"/>
          <w:rtl/>
          <w:lang w:bidi="ar-SY"/>
        </w:rPr>
        <w:t>1-</w:t>
      </w:r>
      <w:r>
        <w:rPr>
          <w:sz w:val="36"/>
          <w:rtl/>
          <w:lang w:bidi="ar-SY"/>
        </w:rPr>
        <w:t xml:space="preserve"> </w:t>
      </w:r>
      <w:r>
        <w:rPr>
          <w:rFonts w:hint="cs"/>
          <w:sz w:val="36"/>
          <w:rtl/>
          <w:lang w:bidi="ar-SY"/>
        </w:rPr>
        <w:t xml:space="preserve">الإبِل. </w:t>
      </w:r>
      <w:r>
        <w:rPr>
          <w:rFonts w:hint="cs"/>
          <w:sz w:val="36"/>
          <w:rtl/>
          <w:lang w:bidi="ar-SY"/>
        </w:rPr>
        <w:tab/>
        <w:t>2-</w:t>
      </w:r>
      <w:r>
        <w:rPr>
          <w:sz w:val="36"/>
          <w:rtl/>
          <w:lang w:bidi="ar-SY"/>
        </w:rPr>
        <w:t xml:space="preserve"> </w:t>
      </w:r>
      <w:r>
        <w:rPr>
          <w:rFonts w:hint="cs"/>
          <w:sz w:val="36"/>
          <w:rtl/>
          <w:lang w:bidi="ar-SY"/>
        </w:rPr>
        <w:t>البَقَر.</w:t>
      </w:r>
      <w:r>
        <w:rPr>
          <w:rFonts w:hint="cs"/>
          <w:sz w:val="36"/>
          <w:rtl/>
          <w:lang w:bidi="ar-SY"/>
        </w:rPr>
        <w:tab/>
        <w:t>3-</w:t>
      </w:r>
      <w:r>
        <w:rPr>
          <w:sz w:val="36"/>
          <w:rtl/>
          <w:lang w:bidi="ar-SY"/>
        </w:rPr>
        <w:t xml:space="preserve"> </w:t>
      </w:r>
      <w:r>
        <w:rPr>
          <w:rFonts w:hint="cs"/>
          <w:sz w:val="36"/>
          <w:rtl/>
          <w:lang w:bidi="ar-SY"/>
        </w:rPr>
        <w:t>الغَنَم.</w:t>
      </w:r>
    </w:p>
    <w:p w14:paraId="4B8971EE" w14:textId="77777777" w:rsidR="00CB4068" w:rsidRPr="00D47655" w:rsidRDefault="00CB4068" w:rsidP="00CB4068">
      <w:pPr>
        <w:widowControl w:val="0"/>
        <w:spacing w:after="120"/>
        <w:ind w:firstLine="397"/>
        <w:rPr>
          <w:b/>
          <w:bCs/>
          <w:sz w:val="36"/>
          <w:rtl/>
          <w:lang w:bidi="ar-SY"/>
        </w:rPr>
      </w:pPr>
      <w:r w:rsidRPr="00D47655">
        <w:rPr>
          <w:rFonts w:hint="cs"/>
          <w:b/>
          <w:bCs/>
          <w:sz w:val="36"/>
          <w:rtl/>
          <w:lang w:bidi="ar-SY"/>
        </w:rPr>
        <w:t>ح</w:t>
      </w:r>
      <w:r>
        <w:rPr>
          <w:rFonts w:hint="cs"/>
          <w:b/>
          <w:bCs/>
          <w:sz w:val="36"/>
          <w:rtl/>
          <w:lang w:bidi="ar-SY"/>
        </w:rPr>
        <w:t>ُ</w:t>
      </w:r>
      <w:r w:rsidRPr="00D47655">
        <w:rPr>
          <w:rFonts w:hint="cs"/>
          <w:b/>
          <w:bCs/>
          <w:sz w:val="36"/>
          <w:rtl/>
          <w:lang w:bidi="ar-SY"/>
        </w:rPr>
        <w:t>ك</w:t>
      </w:r>
      <w:r>
        <w:rPr>
          <w:rFonts w:hint="cs"/>
          <w:b/>
          <w:bCs/>
          <w:sz w:val="36"/>
          <w:rtl/>
          <w:lang w:bidi="ar-SY"/>
        </w:rPr>
        <w:t>ْ</w:t>
      </w:r>
      <w:r w:rsidRPr="00D47655">
        <w:rPr>
          <w:rFonts w:hint="cs"/>
          <w:b/>
          <w:bCs/>
          <w:sz w:val="36"/>
          <w:rtl/>
          <w:lang w:bidi="ar-SY"/>
        </w:rPr>
        <w:t>م</w:t>
      </w:r>
      <w:r>
        <w:rPr>
          <w:rFonts w:hint="cs"/>
          <w:b/>
          <w:bCs/>
          <w:sz w:val="36"/>
          <w:rtl/>
          <w:lang w:bidi="ar-SY"/>
        </w:rPr>
        <w:t>ُ</w:t>
      </w:r>
      <w:r w:rsidRPr="00D47655">
        <w:rPr>
          <w:rFonts w:hint="cs"/>
          <w:b/>
          <w:bCs/>
          <w:sz w:val="36"/>
          <w:rtl/>
          <w:lang w:bidi="ar-SY"/>
        </w:rPr>
        <w:t>ها:</w:t>
      </w:r>
    </w:p>
    <w:p w14:paraId="72E4944B" w14:textId="77777777" w:rsidR="00CB4068" w:rsidRDefault="00CB4068" w:rsidP="00CB4068">
      <w:pPr>
        <w:widowControl w:val="0"/>
        <w:spacing w:after="120"/>
        <w:ind w:firstLine="397"/>
        <w:rPr>
          <w:rFonts w:ascii="Traditional Arabic" w:hAnsi="Traditional Arabic"/>
          <w:b/>
          <w:sz w:val="36"/>
          <w:rtl/>
          <w:lang w:bidi="ar-SY"/>
        </w:rPr>
      </w:pPr>
      <w:r>
        <w:rPr>
          <w:rFonts w:hint="cs"/>
          <w:sz w:val="36"/>
          <w:rtl/>
          <w:lang w:bidi="ar-SY"/>
        </w:rPr>
        <w:t xml:space="preserve">واجِبَة لِقَوْلِ النَّبيِّ </w:t>
      </w:r>
      <w:r w:rsidR="00D70043">
        <w:rPr>
          <w:rFonts w:ascii="AGA Arabesque" w:hAnsi="AGA Arabesque"/>
          <w:sz w:val="36"/>
          <w:rtl/>
          <w:lang w:bidi="ar-SY"/>
        </w:rPr>
        <w:t>-صلى الله عليه وسلم-</w:t>
      </w:r>
      <w:r>
        <w:rPr>
          <w:rFonts w:hint="cs"/>
          <w:sz w:val="36"/>
          <w:rtl/>
          <w:lang w:bidi="ar-SY"/>
        </w:rPr>
        <w:t>:</w:t>
      </w:r>
      <w:r w:rsidRPr="00081DE5">
        <w:rPr>
          <w:rFonts w:ascii="Islamic_" w:eastAsia="MS Mincho" w:hAnsi="Islamic_" w:hint="eastAsia"/>
          <w:sz w:val="36"/>
          <w:rtl/>
          <w:lang w:bidi="ar-SY"/>
        </w:rPr>
        <w:t>«</w:t>
      </w:r>
      <w:r>
        <w:rPr>
          <w:rFonts w:ascii="Islamic_" w:eastAsia="MS Mincho" w:hAnsi="Islamic_" w:hint="cs"/>
          <w:sz w:val="36"/>
          <w:rtl/>
          <w:lang w:bidi="ar-SY"/>
        </w:rPr>
        <w:t xml:space="preserve"> ما مِن صاحِبِ إبِلٍ ولا بَقَرٍ ولا غَنَمٍ لا يُؤَدِّي زكاتَها إلّا جاءَت يومَ القِيامَةِ أَعْظَم ما تكونُ وأَسْمنه تَنْطَحُه بِقُرونها، وتَطَؤُه بِأظْلافِها، كلَّما نَفِدَت أُخراها عادَت عليه أُولاها حتَّى يُقضَى بين النَّاس </w:t>
      </w:r>
      <w:r w:rsidRPr="00081DE5">
        <w:rPr>
          <w:rFonts w:ascii="Islamic_" w:eastAsia="MS Mincho" w:hAnsi="Islamic_" w:hint="eastAsia"/>
          <w:sz w:val="36"/>
          <w:rtl/>
          <w:lang w:bidi="ar-SY"/>
        </w:rPr>
        <w:t>»</w:t>
      </w:r>
      <w:r w:rsidRPr="00081DE5">
        <w:rPr>
          <w:rFonts w:ascii="Msh Quraan1" w:eastAsia="MS Mincho" w:hAnsi="Msh Quraan1"/>
          <w:b/>
          <w:sz w:val="36"/>
          <w:vertAlign w:val="superscript"/>
          <w:rtl/>
          <w:lang w:bidi="ar-SY"/>
        </w:rPr>
        <w:t>(</w:t>
      </w:r>
      <w:r w:rsidRPr="00081DE5">
        <w:rPr>
          <w:rFonts w:ascii="Msh Quraan1" w:eastAsia="MS Mincho" w:hAnsi="Msh Quraan1"/>
          <w:b/>
          <w:sz w:val="36"/>
          <w:vertAlign w:val="superscript"/>
          <w:rtl/>
          <w:lang w:bidi="ar-SY"/>
        </w:rPr>
        <w:footnoteReference w:id="215"/>
      </w:r>
      <w:r w:rsidRPr="00081DE5">
        <w:rPr>
          <w:rFonts w:ascii="Msh Quraan1" w:eastAsia="MS Mincho" w:hAnsi="Msh Quraan1"/>
          <w:b/>
          <w:sz w:val="36"/>
          <w:vertAlign w:val="superscript"/>
          <w:rtl/>
          <w:lang w:bidi="ar-SY"/>
        </w:rPr>
        <w:t>)</w:t>
      </w:r>
      <w:r w:rsidRPr="00081DE5">
        <w:rPr>
          <w:rFonts w:ascii="Traditional Arabic" w:hAnsi="Traditional Arabic" w:hint="cs"/>
          <w:b/>
          <w:sz w:val="36"/>
          <w:rtl/>
          <w:lang w:bidi="ar-SY"/>
        </w:rPr>
        <w:t>.</w:t>
      </w:r>
    </w:p>
    <w:p w14:paraId="461A0379" w14:textId="77777777" w:rsidR="00CB4068" w:rsidRPr="00D47655" w:rsidRDefault="00CB4068" w:rsidP="00CB4068">
      <w:pPr>
        <w:widowControl w:val="0"/>
        <w:spacing w:after="120"/>
        <w:ind w:firstLine="397"/>
        <w:rPr>
          <w:b/>
          <w:bCs/>
          <w:sz w:val="36"/>
          <w:rtl/>
          <w:lang w:bidi="ar-SY"/>
        </w:rPr>
      </w:pPr>
      <w:r w:rsidRPr="00D47655">
        <w:rPr>
          <w:rFonts w:hint="cs"/>
          <w:b/>
          <w:bCs/>
          <w:sz w:val="36"/>
          <w:rtl/>
          <w:lang w:bidi="ar-SY"/>
        </w:rPr>
        <w:t>ش</w:t>
      </w:r>
      <w:r>
        <w:rPr>
          <w:rFonts w:hint="cs"/>
          <w:b/>
          <w:bCs/>
          <w:sz w:val="36"/>
          <w:rtl/>
          <w:lang w:bidi="ar-SY"/>
        </w:rPr>
        <w:t>ُ</w:t>
      </w:r>
      <w:r w:rsidRPr="00D47655">
        <w:rPr>
          <w:rFonts w:hint="cs"/>
          <w:b/>
          <w:bCs/>
          <w:sz w:val="36"/>
          <w:rtl/>
          <w:lang w:bidi="ar-SY"/>
        </w:rPr>
        <w:t>روط</w:t>
      </w:r>
      <w:r>
        <w:rPr>
          <w:rFonts w:hint="cs"/>
          <w:b/>
          <w:bCs/>
          <w:sz w:val="36"/>
          <w:rtl/>
          <w:lang w:bidi="ar-SY"/>
        </w:rPr>
        <w:t>ُ</w:t>
      </w:r>
      <w:r w:rsidRPr="00D47655">
        <w:rPr>
          <w:rFonts w:hint="cs"/>
          <w:b/>
          <w:bCs/>
          <w:sz w:val="36"/>
          <w:rtl/>
          <w:lang w:bidi="ar-SY"/>
        </w:rPr>
        <w:t xml:space="preserve"> و</w:t>
      </w:r>
      <w:r>
        <w:rPr>
          <w:rFonts w:hint="cs"/>
          <w:b/>
          <w:bCs/>
          <w:sz w:val="36"/>
          <w:rtl/>
          <w:lang w:bidi="ar-SY"/>
        </w:rPr>
        <w:t>ُ</w:t>
      </w:r>
      <w:r w:rsidRPr="00D47655">
        <w:rPr>
          <w:rFonts w:hint="cs"/>
          <w:b/>
          <w:bCs/>
          <w:sz w:val="36"/>
          <w:rtl/>
          <w:lang w:bidi="ar-SY"/>
        </w:rPr>
        <w:t>جوب</w:t>
      </w:r>
      <w:r>
        <w:rPr>
          <w:rFonts w:hint="cs"/>
          <w:b/>
          <w:bCs/>
          <w:sz w:val="36"/>
          <w:rtl/>
          <w:lang w:bidi="ar-SY"/>
        </w:rPr>
        <w:t>ِ</w:t>
      </w:r>
      <w:r w:rsidRPr="00D47655">
        <w:rPr>
          <w:rFonts w:hint="cs"/>
          <w:b/>
          <w:bCs/>
          <w:sz w:val="36"/>
          <w:rtl/>
          <w:lang w:bidi="ar-SY"/>
        </w:rPr>
        <w:t xml:space="preserve"> الز</w:t>
      </w:r>
      <w:r>
        <w:rPr>
          <w:rFonts w:hint="cs"/>
          <w:b/>
          <w:bCs/>
          <w:sz w:val="36"/>
          <w:rtl/>
          <w:lang w:bidi="ar-SY"/>
        </w:rPr>
        <w:t>َّ</w:t>
      </w:r>
      <w:r w:rsidRPr="00D47655">
        <w:rPr>
          <w:rFonts w:hint="cs"/>
          <w:b/>
          <w:bCs/>
          <w:sz w:val="36"/>
          <w:rtl/>
          <w:lang w:bidi="ar-SY"/>
        </w:rPr>
        <w:t>كاة</w:t>
      </w:r>
      <w:r>
        <w:rPr>
          <w:rFonts w:hint="cs"/>
          <w:b/>
          <w:bCs/>
          <w:sz w:val="36"/>
          <w:rtl/>
          <w:lang w:bidi="ar-SY"/>
        </w:rPr>
        <w:t>ِ</w:t>
      </w:r>
      <w:r w:rsidRPr="00D47655">
        <w:rPr>
          <w:rFonts w:hint="cs"/>
          <w:b/>
          <w:bCs/>
          <w:sz w:val="36"/>
          <w:rtl/>
          <w:lang w:bidi="ar-SY"/>
        </w:rPr>
        <w:t xml:space="preserve"> فيها:</w:t>
      </w:r>
    </w:p>
    <w:p w14:paraId="6F04071B" w14:textId="77777777" w:rsidR="00CB4068" w:rsidRDefault="00CB4068" w:rsidP="00CB4068">
      <w:pPr>
        <w:widowControl w:val="0"/>
        <w:spacing w:after="120"/>
        <w:ind w:firstLine="397"/>
        <w:rPr>
          <w:sz w:val="36"/>
          <w:rtl/>
          <w:lang w:bidi="ar-SY"/>
        </w:rPr>
      </w:pPr>
      <w:r>
        <w:rPr>
          <w:rFonts w:hint="cs"/>
          <w:sz w:val="36"/>
          <w:rtl/>
          <w:lang w:bidi="ar-SY"/>
        </w:rPr>
        <w:t>1-</w:t>
      </w:r>
      <w:r>
        <w:rPr>
          <w:sz w:val="36"/>
          <w:rtl/>
          <w:lang w:bidi="ar-SY"/>
        </w:rPr>
        <w:t xml:space="preserve"> </w:t>
      </w:r>
      <w:r>
        <w:rPr>
          <w:rFonts w:hint="cs"/>
          <w:sz w:val="36"/>
          <w:rtl/>
          <w:lang w:bidi="ar-SY"/>
        </w:rPr>
        <w:t>أن تَكون سائِمَةً، وهي التي تَرْعَى جَمِيعَ العام أو أكثَره في الصَّحارِي أو الغابات.</w:t>
      </w:r>
    </w:p>
    <w:p w14:paraId="089181F6" w14:textId="77777777" w:rsidR="00CB4068" w:rsidRDefault="00CB4068" w:rsidP="00CB4068">
      <w:pPr>
        <w:widowControl w:val="0"/>
        <w:spacing w:after="120"/>
        <w:ind w:firstLine="397"/>
        <w:rPr>
          <w:sz w:val="36"/>
          <w:rtl/>
          <w:lang w:bidi="ar-SY"/>
        </w:rPr>
      </w:pPr>
      <w:r>
        <w:rPr>
          <w:rFonts w:hint="cs"/>
          <w:sz w:val="36"/>
          <w:rtl/>
          <w:lang w:bidi="ar-SY"/>
        </w:rPr>
        <w:lastRenderedPageBreak/>
        <w:t>2-</w:t>
      </w:r>
      <w:r>
        <w:rPr>
          <w:sz w:val="36"/>
          <w:rtl/>
          <w:lang w:bidi="ar-SY"/>
        </w:rPr>
        <w:t xml:space="preserve"> </w:t>
      </w:r>
      <w:r>
        <w:rPr>
          <w:rFonts w:hint="cs"/>
          <w:sz w:val="36"/>
          <w:rtl/>
          <w:lang w:bidi="ar-SY"/>
        </w:rPr>
        <w:t>أن تكون مُعَدَّة لِلاستِفادَة مِن أَلْبانها ونَسْلِها، فإن كانَت لِلعَمَل عليها بِحَرْثٍ أو سَقْي أو غيرِهِما لم تَجِب فيها الزَّكاة.</w:t>
      </w:r>
    </w:p>
    <w:p w14:paraId="51336440" w14:textId="77777777" w:rsidR="00CB4068" w:rsidRDefault="00CB4068" w:rsidP="00CB4068">
      <w:pPr>
        <w:widowControl w:val="0"/>
        <w:spacing w:after="120"/>
        <w:ind w:firstLine="397"/>
        <w:rPr>
          <w:sz w:val="36"/>
          <w:rtl/>
          <w:lang w:bidi="ar-SY"/>
        </w:rPr>
      </w:pPr>
      <w:r>
        <w:rPr>
          <w:rFonts w:hint="cs"/>
          <w:sz w:val="36"/>
          <w:rtl/>
          <w:lang w:bidi="ar-SY"/>
        </w:rPr>
        <w:t>أَنْصِبَة الإبِل ومِقْدار ما يجِب في كلّ نِصابٍ: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984"/>
        <w:gridCol w:w="2979"/>
      </w:tblGrid>
      <w:tr w:rsidR="00CB4068" w:rsidRPr="00AC3117" w14:paraId="1CDF06DE" w14:textId="77777777" w:rsidTr="0070342F">
        <w:trPr>
          <w:jc w:val="center"/>
        </w:trPr>
        <w:tc>
          <w:tcPr>
            <w:tcW w:w="7939" w:type="dxa"/>
            <w:gridSpan w:val="3"/>
            <w:vAlign w:val="center"/>
          </w:tcPr>
          <w:p w14:paraId="3B99D9B2"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أَنْصِبَة الإِبِل</w:t>
            </w:r>
          </w:p>
          <w:p w14:paraId="18415177"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نِصابها: خَمْسٌ، ومِن 5 - 24 في كلّ خَمْسٍ شاة</w:t>
            </w:r>
          </w:p>
        </w:tc>
      </w:tr>
      <w:tr w:rsidR="00CB4068" w:rsidRPr="00AC3117" w14:paraId="5E3761F7" w14:textId="77777777" w:rsidTr="0070342F">
        <w:trPr>
          <w:jc w:val="center"/>
        </w:trPr>
        <w:tc>
          <w:tcPr>
            <w:tcW w:w="2976" w:type="dxa"/>
            <w:vAlign w:val="center"/>
          </w:tcPr>
          <w:p w14:paraId="331734D0"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25-35 بنت مَخاض</w:t>
            </w:r>
          </w:p>
        </w:tc>
        <w:tc>
          <w:tcPr>
            <w:tcW w:w="1984" w:type="dxa"/>
            <w:vAlign w:val="center"/>
          </w:tcPr>
          <w:p w14:paraId="1C51D1F4"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36-45 بنت لَبون</w:t>
            </w:r>
          </w:p>
        </w:tc>
        <w:tc>
          <w:tcPr>
            <w:tcW w:w="2979" w:type="dxa"/>
            <w:vAlign w:val="center"/>
          </w:tcPr>
          <w:p w14:paraId="09F02E93"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46-60 حِقَّة</w:t>
            </w:r>
          </w:p>
        </w:tc>
      </w:tr>
      <w:tr w:rsidR="00CB4068" w14:paraId="579A92F5" w14:textId="77777777" w:rsidTr="0070342F">
        <w:trPr>
          <w:jc w:val="center"/>
        </w:trPr>
        <w:tc>
          <w:tcPr>
            <w:tcW w:w="2976" w:type="dxa"/>
            <w:vAlign w:val="center"/>
          </w:tcPr>
          <w:p w14:paraId="0DB63326"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61-75 جَذَعَة</w:t>
            </w:r>
          </w:p>
        </w:tc>
        <w:tc>
          <w:tcPr>
            <w:tcW w:w="1984" w:type="dxa"/>
            <w:vAlign w:val="center"/>
          </w:tcPr>
          <w:p w14:paraId="21D4FA4B"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76-90 بنتا لَبون</w:t>
            </w:r>
          </w:p>
        </w:tc>
        <w:tc>
          <w:tcPr>
            <w:tcW w:w="2979" w:type="dxa"/>
            <w:vAlign w:val="center"/>
          </w:tcPr>
          <w:p w14:paraId="0292DFA6"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91-120 حِقَّتان</w:t>
            </w:r>
          </w:p>
        </w:tc>
      </w:tr>
    </w:tbl>
    <w:p w14:paraId="6004AEED" w14:textId="77777777" w:rsidR="00CB4068" w:rsidRDefault="00CB4068" w:rsidP="00CB4068">
      <w:pPr>
        <w:widowControl w:val="0"/>
        <w:spacing w:after="120"/>
        <w:ind w:firstLine="397"/>
        <w:rPr>
          <w:rFonts w:ascii="Traditional Arabic" w:hAnsi="Traditional Arabic"/>
          <w:b/>
          <w:sz w:val="36"/>
          <w:rtl/>
          <w:lang w:bidi="ar-SY"/>
        </w:rPr>
      </w:pPr>
      <w:r>
        <w:rPr>
          <w:rFonts w:hint="cs"/>
          <w:sz w:val="36"/>
          <w:rtl/>
          <w:lang w:bidi="ar-SY"/>
        </w:rPr>
        <w:t xml:space="preserve">عن أنس بن مالك </w:t>
      </w:r>
      <w:r w:rsidR="00D70043">
        <w:rPr>
          <w:rFonts w:ascii="AGA Arabesque" w:hAnsi="AGA Arabesque"/>
          <w:sz w:val="36"/>
          <w:rtl/>
          <w:lang w:bidi="ar-SY"/>
        </w:rPr>
        <w:t>-رضي الله عنه-</w:t>
      </w:r>
      <w:r>
        <w:rPr>
          <w:rFonts w:hint="cs"/>
          <w:sz w:val="36"/>
          <w:rtl/>
          <w:lang w:bidi="ar-SY"/>
        </w:rPr>
        <w:t xml:space="preserve"> أنَّ أبا بَكر الصِّدِّيق </w:t>
      </w:r>
      <w:r w:rsidR="00D70043">
        <w:rPr>
          <w:rFonts w:ascii="AGA Arabesque" w:hAnsi="AGA Arabesque"/>
          <w:sz w:val="36"/>
          <w:rtl/>
          <w:lang w:bidi="ar-SY"/>
        </w:rPr>
        <w:t>-رضي الله عنه-</w:t>
      </w:r>
      <w:r>
        <w:rPr>
          <w:rFonts w:hint="cs"/>
          <w:sz w:val="36"/>
          <w:rtl/>
          <w:lang w:bidi="ar-SY"/>
        </w:rPr>
        <w:t xml:space="preserve"> كتَبَ له: (... هذه فَرِيضَة الصَّدَقَة التي فَرَضَها رسولُ اللهِ </w:t>
      </w:r>
      <w:r w:rsidR="00D70043">
        <w:rPr>
          <w:rFonts w:ascii="AGA Arabesque" w:hAnsi="AGA Arabesque"/>
          <w:sz w:val="36"/>
          <w:rtl/>
          <w:lang w:bidi="ar-SY"/>
        </w:rPr>
        <w:t>-صلى الله عليه وسلم-</w:t>
      </w:r>
      <w:r>
        <w:rPr>
          <w:rFonts w:hint="cs"/>
          <w:sz w:val="36"/>
          <w:rtl/>
          <w:lang w:bidi="ar-SY"/>
        </w:rPr>
        <w:t xml:space="preserve"> على المسلِمِين والتي أَمَرَ اللهُ بها رَسولَه .. (في أَرْبَعٍ وعِشرِين مِن الإبِل فما دونها مِن الغَنَم؛ مِن كلّ خَمْسٍ شاة، فإذا بَلَغَت خَمْساً وعِشْرِين إلى خَمْسٍ وثَلاثِين فَفِيها بنت مخاض</w:t>
      </w:r>
      <w:r w:rsidRPr="003E03E5">
        <w:rPr>
          <w:rFonts w:ascii="Msh Quraan1" w:eastAsia="MS Mincho" w:hAnsi="Msh Quraan1"/>
          <w:b/>
          <w:sz w:val="36"/>
          <w:vertAlign w:val="superscript"/>
          <w:rtl/>
          <w:lang w:bidi="ar-SY"/>
        </w:rPr>
        <w:t>(</w:t>
      </w:r>
      <w:r w:rsidRPr="003E03E5">
        <w:rPr>
          <w:rFonts w:ascii="Msh Quraan1" w:eastAsia="MS Mincho" w:hAnsi="Msh Quraan1"/>
          <w:b/>
          <w:sz w:val="36"/>
          <w:vertAlign w:val="superscript"/>
          <w:rtl/>
          <w:lang w:bidi="ar-SY"/>
        </w:rPr>
        <w:footnoteReference w:id="216"/>
      </w:r>
      <w:r w:rsidRPr="003E03E5">
        <w:rPr>
          <w:rFonts w:ascii="Msh Quraan1" w:eastAsia="MS Mincho" w:hAnsi="Msh Quraan1"/>
          <w:b/>
          <w:sz w:val="36"/>
          <w:vertAlign w:val="superscript"/>
          <w:rtl/>
          <w:lang w:bidi="ar-SY"/>
        </w:rPr>
        <w:t>)</w:t>
      </w:r>
      <w:r>
        <w:rPr>
          <w:rFonts w:ascii="Traditional Arabic" w:hAnsi="Traditional Arabic" w:hint="cs"/>
          <w:b/>
          <w:sz w:val="36"/>
          <w:rtl/>
          <w:lang w:bidi="ar-SY"/>
        </w:rPr>
        <w:t xml:space="preserve"> أُنثى، فإذا بَلَغَت سِتّاً وثَلاثِين إلى خَمْسٍ وأربَعِين </w:t>
      </w:r>
      <w:r>
        <w:rPr>
          <w:rFonts w:hint="cs"/>
          <w:sz w:val="36"/>
          <w:rtl/>
          <w:lang w:bidi="ar-SY"/>
        </w:rPr>
        <w:t>فَفِيها بنت لبون</w:t>
      </w:r>
      <w:r w:rsidRPr="00EB5193">
        <w:rPr>
          <w:rFonts w:ascii="Msh Quraan1" w:eastAsia="MS Mincho" w:hAnsi="Msh Quraan1"/>
          <w:b/>
          <w:sz w:val="36"/>
          <w:vertAlign w:val="superscript"/>
          <w:rtl/>
          <w:lang w:bidi="ar-SY"/>
        </w:rPr>
        <w:t>(</w:t>
      </w:r>
      <w:r w:rsidRPr="00EB5193">
        <w:rPr>
          <w:rFonts w:ascii="Msh Quraan1" w:eastAsia="MS Mincho" w:hAnsi="Msh Quraan1"/>
          <w:b/>
          <w:sz w:val="36"/>
          <w:vertAlign w:val="superscript"/>
          <w:rtl/>
          <w:lang w:bidi="ar-SY"/>
        </w:rPr>
        <w:footnoteReference w:id="217"/>
      </w:r>
      <w:r w:rsidRPr="00EB5193">
        <w:rPr>
          <w:rFonts w:ascii="Msh Quraan1" w:eastAsia="MS Mincho" w:hAnsi="Msh Quraan1"/>
          <w:b/>
          <w:sz w:val="36"/>
          <w:vertAlign w:val="superscript"/>
          <w:rtl/>
          <w:lang w:bidi="ar-SY"/>
        </w:rPr>
        <w:t>)</w:t>
      </w:r>
      <w:r>
        <w:rPr>
          <w:rFonts w:ascii="Traditional Arabic" w:hAnsi="Traditional Arabic" w:hint="cs"/>
          <w:b/>
          <w:sz w:val="36"/>
          <w:rtl/>
          <w:lang w:bidi="ar-SY"/>
        </w:rPr>
        <w:t xml:space="preserve"> أُنْثى، فإذا بَلَغَت ستّاً وأربَعِين إلى سِتِّين فَفِيها حِقَّة </w:t>
      </w:r>
      <w:r w:rsidRPr="00EB5193">
        <w:rPr>
          <w:rFonts w:ascii="Msh Quraan1" w:eastAsia="MS Mincho" w:hAnsi="Msh Quraan1"/>
          <w:b/>
          <w:sz w:val="36"/>
          <w:vertAlign w:val="superscript"/>
          <w:rtl/>
          <w:lang w:bidi="ar-SY"/>
        </w:rPr>
        <w:t>(</w:t>
      </w:r>
      <w:r w:rsidRPr="00EB5193">
        <w:rPr>
          <w:rFonts w:ascii="Msh Quraan1" w:eastAsia="MS Mincho" w:hAnsi="Msh Quraan1"/>
          <w:b/>
          <w:sz w:val="36"/>
          <w:vertAlign w:val="superscript"/>
          <w:rtl/>
          <w:lang w:bidi="ar-SY"/>
        </w:rPr>
        <w:footnoteReference w:id="218"/>
      </w:r>
      <w:r w:rsidRPr="00EB5193">
        <w:rPr>
          <w:rFonts w:ascii="Msh Quraan1" w:eastAsia="MS Mincho" w:hAnsi="Msh Quraan1"/>
          <w:b/>
          <w:sz w:val="36"/>
          <w:vertAlign w:val="superscript"/>
          <w:rtl/>
          <w:lang w:bidi="ar-SY"/>
        </w:rPr>
        <w:t>)</w:t>
      </w:r>
      <w:r>
        <w:rPr>
          <w:rFonts w:ascii="Traditional Arabic" w:hAnsi="Traditional Arabic" w:hint="cs"/>
          <w:b/>
          <w:sz w:val="36"/>
          <w:rtl/>
          <w:lang w:bidi="ar-SY"/>
        </w:rPr>
        <w:t xml:space="preserve"> طَروقَة الجَمَل، فإذا بَلَغَت واحِدَة وسِتِّين إلى خَمْسٍ وسَبْعِين فَفِيها جَذَعَة</w:t>
      </w:r>
      <w:r w:rsidRPr="00EB5193">
        <w:rPr>
          <w:rFonts w:ascii="Msh Quraan1" w:eastAsia="MS Mincho" w:hAnsi="Msh Quraan1"/>
          <w:b/>
          <w:sz w:val="36"/>
          <w:vertAlign w:val="superscript"/>
          <w:rtl/>
          <w:lang w:bidi="ar-SY"/>
        </w:rPr>
        <w:t>(</w:t>
      </w:r>
      <w:r w:rsidRPr="00EB5193">
        <w:rPr>
          <w:rFonts w:ascii="Msh Quraan1" w:eastAsia="MS Mincho" w:hAnsi="Msh Quraan1"/>
          <w:b/>
          <w:sz w:val="36"/>
          <w:vertAlign w:val="superscript"/>
          <w:rtl/>
          <w:lang w:bidi="ar-SY"/>
        </w:rPr>
        <w:footnoteReference w:id="219"/>
      </w:r>
      <w:r w:rsidRPr="00EB5193">
        <w:rPr>
          <w:rFonts w:ascii="Msh Quraan1" w:eastAsia="MS Mincho" w:hAnsi="Msh Quraan1"/>
          <w:b/>
          <w:sz w:val="36"/>
          <w:vertAlign w:val="superscript"/>
          <w:rtl/>
          <w:lang w:bidi="ar-SY"/>
        </w:rPr>
        <w:t>)</w:t>
      </w:r>
      <w:r>
        <w:rPr>
          <w:rFonts w:ascii="Traditional Arabic" w:hAnsi="Traditional Arabic" w:hint="cs"/>
          <w:b/>
          <w:sz w:val="36"/>
          <w:rtl/>
          <w:lang w:bidi="ar-SY"/>
        </w:rPr>
        <w:t xml:space="preserve"> ومَن لم يكُن معه إلّا أَرْبَع مِن الإبِل فليس فيها صَدَقَة إلّا أن يَشاءَ رَبُّها ...)</w:t>
      </w:r>
      <w:r w:rsidRPr="005808FA">
        <w:rPr>
          <w:rFonts w:ascii="Msh Quraan1" w:eastAsia="MS Mincho" w:hAnsi="Msh Quraan1"/>
          <w:b/>
          <w:sz w:val="36"/>
          <w:vertAlign w:val="superscript"/>
          <w:rtl/>
          <w:lang w:bidi="ar-SY"/>
        </w:rPr>
        <w:t>(</w:t>
      </w:r>
      <w:r w:rsidRPr="005808FA">
        <w:rPr>
          <w:rFonts w:ascii="Msh Quraan1" w:eastAsia="MS Mincho" w:hAnsi="Msh Quraan1"/>
          <w:b/>
          <w:sz w:val="36"/>
          <w:vertAlign w:val="superscript"/>
          <w:rtl/>
          <w:lang w:bidi="ar-SY"/>
        </w:rPr>
        <w:footnoteReference w:id="220"/>
      </w:r>
      <w:r w:rsidRPr="005808FA">
        <w:rPr>
          <w:rFonts w:ascii="Msh Quraan1" w:eastAsia="MS Mincho" w:hAnsi="Msh Quraan1"/>
          <w:b/>
          <w:sz w:val="36"/>
          <w:vertAlign w:val="superscript"/>
          <w:rtl/>
          <w:lang w:bidi="ar-SY"/>
        </w:rPr>
        <w:t>)</w:t>
      </w:r>
      <w:r w:rsidRPr="005808FA">
        <w:rPr>
          <w:rFonts w:ascii="Traditional Arabic" w:hAnsi="Traditional Arabic" w:hint="cs"/>
          <w:b/>
          <w:sz w:val="36"/>
          <w:rtl/>
          <w:lang w:bidi="ar-SY"/>
        </w:rPr>
        <w:t>.</w:t>
      </w:r>
    </w:p>
    <w:p w14:paraId="2EB7967C" w14:textId="77777777" w:rsidR="00CB4068" w:rsidRPr="00D47655" w:rsidRDefault="00CB4068" w:rsidP="00CB4068">
      <w:pPr>
        <w:widowControl w:val="0"/>
        <w:spacing w:after="120"/>
        <w:ind w:firstLine="397"/>
        <w:rPr>
          <w:b/>
          <w:bCs/>
          <w:sz w:val="36"/>
          <w:rtl/>
          <w:lang w:bidi="ar-SY"/>
        </w:rPr>
      </w:pPr>
      <w:r w:rsidRPr="00D47655">
        <w:rPr>
          <w:rFonts w:hint="cs"/>
          <w:b/>
          <w:bCs/>
          <w:sz w:val="36"/>
          <w:rtl/>
          <w:lang w:bidi="ar-SY"/>
        </w:rPr>
        <w:t>أن</w:t>
      </w:r>
      <w:r>
        <w:rPr>
          <w:rFonts w:hint="cs"/>
          <w:b/>
          <w:bCs/>
          <w:sz w:val="36"/>
          <w:rtl/>
          <w:lang w:bidi="ar-SY"/>
        </w:rPr>
        <w:t>ْ</w:t>
      </w:r>
      <w:r w:rsidRPr="00D47655">
        <w:rPr>
          <w:rFonts w:hint="cs"/>
          <w:b/>
          <w:bCs/>
          <w:sz w:val="36"/>
          <w:rtl/>
          <w:lang w:bidi="ar-SY"/>
        </w:rPr>
        <w:t>ص</w:t>
      </w:r>
      <w:r>
        <w:rPr>
          <w:rFonts w:hint="cs"/>
          <w:b/>
          <w:bCs/>
          <w:sz w:val="36"/>
          <w:rtl/>
          <w:lang w:bidi="ar-SY"/>
        </w:rPr>
        <w:t>ِ</w:t>
      </w:r>
      <w:r w:rsidRPr="00D47655">
        <w:rPr>
          <w:rFonts w:hint="cs"/>
          <w:b/>
          <w:bCs/>
          <w:sz w:val="36"/>
          <w:rtl/>
          <w:lang w:bidi="ar-SY"/>
        </w:rPr>
        <w:t>ب</w:t>
      </w:r>
      <w:r>
        <w:rPr>
          <w:rFonts w:hint="cs"/>
          <w:b/>
          <w:bCs/>
          <w:sz w:val="36"/>
          <w:rtl/>
          <w:lang w:bidi="ar-SY"/>
        </w:rPr>
        <w:t>َ</w:t>
      </w:r>
      <w:r w:rsidRPr="00D47655">
        <w:rPr>
          <w:rFonts w:hint="cs"/>
          <w:b/>
          <w:bCs/>
          <w:sz w:val="36"/>
          <w:rtl/>
          <w:lang w:bidi="ar-SY"/>
        </w:rPr>
        <w:t>ة الب</w:t>
      </w:r>
      <w:r>
        <w:rPr>
          <w:rFonts w:hint="cs"/>
          <w:b/>
          <w:bCs/>
          <w:sz w:val="36"/>
          <w:rtl/>
          <w:lang w:bidi="ar-SY"/>
        </w:rPr>
        <w:t>َ</w:t>
      </w:r>
      <w:r w:rsidRPr="00D47655">
        <w:rPr>
          <w:rFonts w:hint="cs"/>
          <w:b/>
          <w:bCs/>
          <w:sz w:val="36"/>
          <w:rtl/>
          <w:lang w:bidi="ar-SY"/>
        </w:rPr>
        <w:t>ق</w:t>
      </w:r>
      <w:r>
        <w:rPr>
          <w:rFonts w:hint="cs"/>
          <w:b/>
          <w:bCs/>
          <w:sz w:val="36"/>
          <w:rtl/>
          <w:lang w:bidi="ar-SY"/>
        </w:rPr>
        <w:t>َ</w:t>
      </w:r>
      <w:r w:rsidRPr="00D47655">
        <w:rPr>
          <w:rFonts w:hint="cs"/>
          <w:b/>
          <w:bCs/>
          <w:sz w:val="36"/>
          <w:rtl/>
          <w:lang w:bidi="ar-SY"/>
        </w:rPr>
        <w:t>ر وما ي</w:t>
      </w:r>
      <w:r>
        <w:rPr>
          <w:rFonts w:hint="cs"/>
          <w:b/>
          <w:bCs/>
          <w:sz w:val="36"/>
          <w:rtl/>
          <w:lang w:bidi="ar-SY"/>
        </w:rPr>
        <w:t>َ</w:t>
      </w:r>
      <w:r w:rsidRPr="00D47655">
        <w:rPr>
          <w:rFonts w:hint="cs"/>
          <w:b/>
          <w:bCs/>
          <w:sz w:val="36"/>
          <w:rtl/>
          <w:lang w:bidi="ar-SY"/>
        </w:rPr>
        <w:t>ج</w:t>
      </w:r>
      <w:r>
        <w:rPr>
          <w:rFonts w:hint="cs"/>
          <w:b/>
          <w:bCs/>
          <w:sz w:val="36"/>
          <w:rtl/>
          <w:lang w:bidi="ar-SY"/>
        </w:rPr>
        <w:t>ِ</w:t>
      </w:r>
      <w:r w:rsidRPr="00D47655">
        <w:rPr>
          <w:rFonts w:hint="cs"/>
          <w:b/>
          <w:bCs/>
          <w:sz w:val="36"/>
          <w:rtl/>
          <w:lang w:bidi="ar-SY"/>
        </w:rPr>
        <w:t>ب فيها:</w:t>
      </w:r>
    </w:p>
    <w:p w14:paraId="5414EB76" w14:textId="77777777" w:rsidR="00CB4068" w:rsidRDefault="00CB4068" w:rsidP="00CB4068">
      <w:pPr>
        <w:widowControl w:val="0"/>
        <w:spacing w:after="120"/>
        <w:ind w:firstLine="397"/>
        <w:rPr>
          <w:rFonts w:ascii="Traditional Arabic" w:hAnsi="Traditional Arabic"/>
          <w:b/>
          <w:sz w:val="36"/>
          <w:rtl/>
          <w:lang w:bidi="ar-SY"/>
        </w:rPr>
      </w:pPr>
      <w:r>
        <w:rPr>
          <w:rFonts w:hint="cs"/>
          <w:sz w:val="36"/>
          <w:rtl/>
          <w:lang w:bidi="ar-SY"/>
        </w:rPr>
        <w:t xml:space="preserve">عن معاذ بن جبل </w:t>
      </w:r>
      <w:r w:rsidR="00D70043">
        <w:rPr>
          <w:rFonts w:ascii="AGA Arabesque" w:hAnsi="AGA Arabesque"/>
          <w:sz w:val="36"/>
          <w:rtl/>
          <w:lang w:bidi="ar-SY"/>
        </w:rPr>
        <w:t>-رضي الله عنه-</w:t>
      </w:r>
      <w:r>
        <w:rPr>
          <w:rFonts w:hint="cs"/>
          <w:sz w:val="36"/>
          <w:rtl/>
          <w:lang w:bidi="ar-SY"/>
        </w:rPr>
        <w:t xml:space="preserve"> أنَّ النَّبيَّ </w:t>
      </w:r>
      <w:r w:rsidR="00D70043">
        <w:rPr>
          <w:rFonts w:ascii="AGA Arabesque" w:hAnsi="AGA Arabesque"/>
          <w:sz w:val="36"/>
          <w:rtl/>
          <w:lang w:bidi="ar-SY"/>
        </w:rPr>
        <w:t>-صلى الله عليه وسلم-</w:t>
      </w:r>
      <w:r>
        <w:rPr>
          <w:rFonts w:hint="cs"/>
          <w:sz w:val="36"/>
          <w:rtl/>
          <w:lang w:bidi="ar-SY"/>
        </w:rPr>
        <w:t xml:space="preserve"> بَعَثَه إلى اليَمَن فَأَمَره </w:t>
      </w:r>
      <w:r>
        <w:rPr>
          <w:rFonts w:hint="cs"/>
          <w:sz w:val="36"/>
          <w:rtl/>
          <w:lang w:bidi="ar-SY"/>
        </w:rPr>
        <w:lastRenderedPageBreak/>
        <w:t xml:space="preserve">أن يَأْخُذَ مِن كلّ ثَلاثِينَ بَقَرَةٍ تَبِيعاً أو تَبِيعَةً، ومِن كلِّ أربَعِينَ مُسِنَّة </w:t>
      </w:r>
      <w:r w:rsidRPr="003D2095">
        <w:rPr>
          <w:rFonts w:ascii="Msh Quraan1" w:eastAsia="MS Mincho" w:hAnsi="Msh Quraan1"/>
          <w:b/>
          <w:sz w:val="36"/>
          <w:vertAlign w:val="superscript"/>
          <w:rtl/>
          <w:lang w:bidi="ar-SY"/>
        </w:rPr>
        <w:t>(</w:t>
      </w:r>
      <w:r w:rsidRPr="003D2095">
        <w:rPr>
          <w:rFonts w:ascii="Msh Quraan1" w:eastAsia="MS Mincho" w:hAnsi="Msh Quraan1"/>
          <w:b/>
          <w:sz w:val="36"/>
          <w:vertAlign w:val="superscript"/>
          <w:rtl/>
          <w:lang w:bidi="ar-SY"/>
        </w:rPr>
        <w:footnoteReference w:id="221"/>
      </w:r>
      <w:r w:rsidRPr="003D2095">
        <w:rPr>
          <w:rFonts w:ascii="Msh Quraan1" w:eastAsia="MS Mincho" w:hAnsi="Msh Quraan1"/>
          <w:b/>
          <w:sz w:val="36"/>
          <w:vertAlign w:val="superscript"/>
          <w:rtl/>
          <w:lang w:bidi="ar-SY"/>
        </w:rPr>
        <w:t>)(</w:t>
      </w:r>
      <w:r w:rsidRPr="003D2095">
        <w:rPr>
          <w:rFonts w:ascii="Msh Quraan1" w:eastAsia="MS Mincho" w:hAnsi="Msh Quraan1"/>
          <w:b/>
          <w:sz w:val="36"/>
          <w:vertAlign w:val="superscript"/>
          <w:rtl/>
          <w:lang w:bidi="ar-SY"/>
        </w:rPr>
        <w:footnoteReference w:id="222"/>
      </w:r>
      <w:r w:rsidRPr="003D2095">
        <w:rPr>
          <w:rFonts w:ascii="Msh Quraan1" w:eastAsia="MS Mincho" w:hAnsi="Msh Quraan1"/>
          <w:b/>
          <w:sz w:val="36"/>
          <w:vertAlign w:val="superscript"/>
          <w:rtl/>
          <w:lang w:bidi="ar-SY"/>
        </w:rPr>
        <w:t>)</w:t>
      </w:r>
      <w:r w:rsidRPr="003D2095">
        <w:rPr>
          <w:rFonts w:ascii="Traditional Arabic" w:hAnsi="Traditional Arabic" w:hint="cs"/>
          <w:b/>
          <w:sz w:val="36"/>
          <w:rtl/>
          <w:lang w:bidi="ar-SY"/>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113"/>
      </w:tblGrid>
      <w:tr w:rsidR="00CB4068" w:rsidRPr="00AC3117" w14:paraId="7816402E" w14:textId="77777777" w:rsidTr="0070342F">
        <w:trPr>
          <w:jc w:val="center"/>
        </w:trPr>
        <w:tc>
          <w:tcPr>
            <w:tcW w:w="7939" w:type="dxa"/>
            <w:gridSpan w:val="2"/>
            <w:vAlign w:val="center"/>
          </w:tcPr>
          <w:p w14:paraId="4199F498"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أَنْصِبَة البَقَر</w:t>
            </w:r>
          </w:p>
          <w:p w14:paraId="4A49462E"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نِصابها: ثَلاثونَ (30)</w:t>
            </w:r>
          </w:p>
        </w:tc>
      </w:tr>
      <w:tr w:rsidR="00CB4068" w:rsidRPr="00AC3117" w14:paraId="35BB577B" w14:textId="77777777" w:rsidTr="0070342F">
        <w:trPr>
          <w:jc w:val="center"/>
        </w:trPr>
        <w:tc>
          <w:tcPr>
            <w:tcW w:w="3826" w:type="dxa"/>
            <w:vAlign w:val="center"/>
          </w:tcPr>
          <w:p w14:paraId="08A90D04"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في كلِّ ثَلاثِين تَبِيعٌ أو تَبِيعَة</w:t>
            </w:r>
          </w:p>
        </w:tc>
        <w:tc>
          <w:tcPr>
            <w:tcW w:w="4113" w:type="dxa"/>
            <w:vAlign w:val="center"/>
          </w:tcPr>
          <w:p w14:paraId="5864FFEF"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في كلِّ أربَعِين مُسِنَّة</w:t>
            </w:r>
          </w:p>
        </w:tc>
      </w:tr>
    </w:tbl>
    <w:p w14:paraId="6F17D37C" w14:textId="77777777" w:rsidR="00CB4068" w:rsidRDefault="00CB4068" w:rsidP="00CB4068">
      <w:pPr>
        <w:widowControl w:val="0"/>
        <w:spacing w:after="120"/>
        <w:ind w:firstLine="397"/>
        <w:rPr>
          <w:sz w:val="36"/>
          <w:rtl/>
          <w:lang w:bidi="ar-SY"/>
        </w:rPr>
      </w:pPr>
    </w:p>
    <w:p w14:paraId="00193908" w14:textId="77777777" w:rsidR="00CB4068" w:rsidRPr="00D47655" w:rsidRDefault="00CB4068" w:rsidP="00CB4068">
      <w:pPr>
        <w:widowControl w:val="0"/>
        <w:spacing w:after="120"/>
        <w:ind w:firstLine="397"/>
        <w:rPr>
          <w:b/>
          <w:bCs/>
          <w:sz w:val="36"/>
          <w:rtl/>
          <w:lang w:bidi="ar-SY"/>
        </w:rPr>
      </w:pPr>
      <w:r w:rsidRPr="00D47655">
        <w:rPr>
          <w:rFonts w:hint="cs"/>
          <w:b/>
          <w:bCs/>
          <w:sz w:val="36"/>
          <w:rtl/>
          <w:lang w:bidi="ar-SY"/>
        </w:rPr>
        <w:t>أ</w:t>
      </w:r>
      <w:r>
        <w:rPr>
          <w:rFonts w:hint="cs"/>
          <w:b/>
          <w:bCs/>
          <w:sz w:val="36"/>
          <w:rtl/>
          <w:lang w:bidi="ar-SY"/>
        </w:rPr>
        <w:t>َ</w:t>
      </w:r>
      <w:r w:rsidRPr="00D47655">
        <w:rPr>
          <w:rFonts w:hint="cs"/>
          <w:b/>
          <w:bCs/>
          <w:sz w:val="36"/>
          <w:rtl/>
          <w:lang w:bidi="ar-SY"/>
        </w:rPr>
        <w:t>ن</w:t>
      </w:r>
      <w:r>
        <w:rPr>
          <w:rFonts w:hint="cs"/>
          <w:b/>
          <w:bCs/>
          <w:sz w:val="36"/>
          <w:rtl/>
          <w:lang w:bidi="ar-SY"/>
        </w:rPr>
        <w:t>ْ</w:t>
      </w:r>
      <w:r w:rsidRPr="00D47655">
        <w:rPr>
          <w:rFonts w:hint="cs"/>
          <w:b/>
          <w:bCs/>
          <w:sz w:val="36"/>
          <w:rtl/>
          <w:lang w:bidi="ar-SY"/>
        </w:rPr>
        <w:t>ص</w:t>
      </w:r>
      <w:r>
        <w:rPr>
          <w:rFonts w:hint="cs"/>
          <w:b/>
          <w:bCs/>
          <w:sz w:val="36"/>
          <w:rtl/>
          <w:lang w:bidi="ar-SY"/>
        </w:rPr>
        <w:t>ِ</w:t>
      </w:r>
      <w:r w:rsidRPr="00D47655">
        <w:rPr>
          <w:rFonts w:hint="cs"/>
          <w:b/>
          <w:bCs/>
          <w:sz w:val="36"/>
          <w:rtl/>
          <w:lang w:bidi="ar-SY"/>
        </w:rPr>
        <w:t>ب</w:t>
      </w:r>
      <w:r>
        <w:rPr>
          <w:rFonts w:hint="cs"/>
          <w:b/>
          <w:bCs/>
          <w:sz w:val="36"/>
          <w:rtl/>
          <w:lang w:bidi="ar-SY"/>
        </w:rPr>
        <w:t>َ</w:t>
      </w:r>
      <w:r w:rsidRPr="00D47655">
        <w:rPr>
          <w:rFonts w:hint="cs"/>
          <w:b/>
          <w:bCs/>
          <w:sz w:val="36"/>
          <w:rtl/>
          <w:lang w:bidi="ar-SY"/>
        </w:rPr>
        <w:t>ة الغ</w:t>
      </w:r>
      <w:r>
        <w:rPr>
          <w:rFonts w:hint="cs"/>
          <w:b/>
          <w:bCs/>
          <w:sz w:val="36"/>
          <w:rtl/>
          <w:lang w:bidi="ar-SY"/>
        </w:rPr>
        <w:t>َ</w:t>
      </w:r>
      <w:r w:rsidRPr="00D47655">
        <w:rPr>
          <w:rFonts w:hint="cs"/>
          <w:b/>
          <w:bCs/>
          <w:sz w:val="36"/>
          <w:rtl/>
          <w:lang w:bidi="ar-SY"/>
        </w:rPr>
        <w:t>ن</w:t>
      </w:r>
      <w:r>
        <w:rPr>
          <w:rFonts w:hint="cs"/>
          <w:b/>
          <w:bCs/>
          <w:sz w:val="36"/>
          <w:rtl/>
          <w:lang w:bidi="ar-SY"/>
        </w:rPr>
        <w:t>َ</w:t>
      </w:r>
      <w:r w:rsidRPr="00D47655">
        <w:rPr>
          <w:rFonts w:hint="cs"/>
          <w:b/>
          <w:bCs/>
          <w:sz w:val="36"/>
          <w:rtl/>
          <w:lang w:bidi="ar-SY"/>
        </w:rPr>
        <w:t>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984"/>
        <w:gridCol w:w="2979"/>
      </w:tblGrid>
      <w:tr w:rsidR="00CB4068" w:rsidRPr="00AC3117" w14:paraId="28ABFDC5" w14:textId="77777777" w:rsidTr="0070342F">
        <w:trPr>
          <w:jc w:val="center"/>
        </w:trPr>
        <w:tc>
          <w:tcPr>
            <w:tcW w:w="7939" w:type="dxa"/>
            <w:gridSpan w:val="3"/>
            <w:vAlign w:val="center"/>
          </w:tcPr>
          <w:p w14:paraId="62AD9A7B"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أَنْصِبَة الغَنَم</w:t>
            </w:r>
          </w:p>
          <w:p w14:paraId="390C51D4"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نِصابها: أربعون (40)</w:t>
            </w:r>
          </w:p>
        </w:tc>
      </w:tr>
      <w:tr w:rsidR="00CB4068" w:rsidRPr="00AC3117" w14:paraId="2050F01F" w14:textId="77777777" w:rsidTr="0070342F">
        <w:trPr>
          <w:jc w:val="center"/>
        </w:trPr>
        <w:tc>
          <w:tcPr>
            <w:tcW w:w="2976" w:type="dxa"/>
            <w:vAlign w:val="center"/>
          </w:tcPr>
          <w:p w14:paraId="69333A8B"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40-120 شاة</w:t>
            </w:r>
          </w:p>
        </w:tc>
        <w:tc>
          <w:tcPr>
            <w:tcW w:w="1984" w:type="dxa"/>
            <w:vAlign w:val="center"/>
          </w:tcPr>
          <w:p w14:paraId="6D59C760"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121-200 شاتان</w:t>
            </w:r>
          </w:p>
        </w:tc>
        <w:tc>
          <w:tcPr>
            <w:tcW w:w="2979" w:type="dxa"/>
            <w:vAlign w:val="center"/>
          </w:tcPr>
          <w:p w14:paraId="2842A8C2" w14:textId="77777777" w:rsidR="00CB4068" w:rsidRPr="00AC311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201-399 ثَلاث شِياه</w:t>
            </w:r>
          </w:p>
        </w:tc>
      </w:tr>
    </w:tbl>
    <w:p w14:paraId="5C18A057" w14:textId="77777777" w:rsidR="00CB4068" w:rsidRDefault="00CB4068" w:rsidP="00CB4068">
      <w:pPr>
        <w:widowControl w:val="0"/>
        <w:spacing w:after="120"/>
        <w:ind w:firstLine="397"/>
        <w:rPr>
          <w:sz w:val="36"/>
          <w:rtl/>
          <w:lang w:bidi="ar-SY"/>
        </w:rPr>
      </w:pPr>
      <w:r>
        <w:rPr>
          <w:rFonts w:hint="cs"/>
          <w:sz w:val="36"/>
          <w:rtl/>
          <w:lang w:bidi="ar-SY"/>
        </w:rPr>
        <w:t xml:space="preserve">جاء في حديث أنس </w:t>
      </w:r>
      <w:r w:rsidR="00D70043">
        <w:rPr>
          <w:rFonts w:ascii="AGA Arabesque" w:hAnsi="AGA Arabesque"/>
          <w:sz w:val="36"/>
          <w:rtl/>
          <w:lang w:bidi="ar-SY"/>
        </w:rPr>
        <w:t>-رضي الله عنه-</w:t>
      </w:r>
      <w:r>
        <w:rPr>
          <w:rFonts w:hint="cs"/>
          <w:sz w:val="36"/>
          <w:rtl/>
          <w:lang w:bidi="ar-SY"/>
        </w:rPr>
        <w:t xml:space="preserve"> السّابق: (... وفي صَدَقَة الغَنَم في سائِمَتِها إذا كانت أربعِينَ إلى عِشرِين ومائة شاة، فإذا زادَت على عِشرِينَ ومائة إلى مائتين شاتان، فإذا زادَت على مائتين إلى ثَلاثمائة فَفِيها ثَلاث، فإذا زادَت على ثلاثمائة فَفِي كلّ مائِة شاة ).</w:t>
      </w:r>
    </w:p>
    <w:p w14:paraId="37CC0398" w14:textId="77777777" w:rsidR="00CB4068" w:rsidRPr="00D47655" w:rsidRDefault="00CB4068" w:rsidP="00CB4068">
      <w:pPr>
        <w:widowControl w:val="0"/>
        <w:spacing w:after="120"/>
        <w:ind w:firstLine="397"/>
        <w:rPr>
          <w:b/>
          <w:bCs/>
          <w:sz w:val="36"/>
          <w:rtl/>
          <w:lang w:bidi="ar-SY"/>
        </w:rPr>
      </w:pPr>
      <w:r>
        <w:rPr>
          <w:rFonts w:hint="cs"/>
          <w:b/>
          <w:bCs/>
          <w:sz w:val="36"/>
          <w:rtl/>
          <w:lang w:bidi="ar-SY"/>
        </w:rPr>
        <w:t>الأسئِلَة</w:t>
      </w:r>
      <w:r w:rsidRPr="00D47655">
        <w:rPr>
          <w:rFonts w:hint="cs"/>
          <w:b/>
          <w:bCs/>
          <w:sz w:val="36"/>
          <w:rtl/>
          <w:lang w:bidi="ar-SY"/>
        </w:rPr>
        <w:t>:</w:t>
      </w:r>
    </w:p>
    <w:p w14:paraId="28B2BDD4" w14:textId="77777777" w:rsidR="00CB4068" w:rsidRDefault="00CB4068" w:rsidP="00CB4068">
      <w:pPr>
        <w:widowControl w:val="0"/>
        <w:spacing w:after="120"/>
        <w:ind w:firstLine="397"/>
        <w:rPr>
          <w:sz w:val="36"/>
          <w:rtl/>
          <w:lang w:bidi="ar-SY"/>
        </w:rPr>
      </w:pPr>
      <w:r>
        <w:rPr>
          <w:rFonts w:hint="cs"/>
          <w:sz w:val="36"/>
          <w:rtl/>
          <w:lang w:bidi="ar-SY"/>
        </w:rPr>
        <w:t>س1: عند خالِد أربعونَ مِن الإبِل في مَزْرَعَتِه، يَشتَرِي لها العَلَفَ والتِّبنَ والشَّعِير أكثَر العام، وحالَ عليها الحول. فهل تجِب زكاتها ؟، ولماذا ؟</w:t>
      </w:r>
    </w:p>
    <w:p w14:paraId="6C293F29" w14:textId="77777777" w:rsidR="00CB4068" w:rsidRDefault="00CB4068" w:rsidP="00CB4068">
      <w:pPr>
        <w:widowControl w:val="0"/>
        <w:spacing w:after="120"/>
        <w:ind w:firstLine="397"/>
        <w:rPr>
          <w:sz w:val="36"/>
          <w:rtl/>
          <w:lang w:bidi="ar-SY"/>
        </w:rPr>
      </w:pPr>
      <w:r>
        <w:rPr>
          <w:sz w:val="36"/>
          <w:rtl/>
          <w:lang w:bidi="ar-SY"/>
        </w:rPr>
        <w:br w:type="page"/>
      </w:r>
      <w:r>
        <w:rPr>
          <w:rFonts w:hint="cs"/>
          <w:sz w:val="36"/>
          <w:rtl/>
          <w:lang w:bidi="ar-SY"/>
        </w:rPr>
        <w:lastRenderedPageBreak/>
        <w:t>س2: بيِّن ما يجب فيه الزَّكاة، وما لا يجِب فيما يَلِي، مع ذِكْر السَّبَبِ:</w:t>
      </w:r>
    </w:p>
    <w:tbl>
      <w:tblPr>
        <w:bidiVisual/>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634"/>
        <w:gridCol w:w="1843"/>
        <w:gridCol w:w="1843"/>
      </w:tblGrid>
      <w:tr w:rsidR="00CB4068" w14:paraId="7A749E02" w14:textId="77777777" w:rsidTr="0070342F">
        <w:trPr>
          <w:jc w:val="center"/>
        </w:trPr>
        <w:tc>
          <w:tcPr>
            <w:tcW w:w="513" w:type="dxa"/>
            <w:vAlign w:val="center"/>
          </w:tcPr>
          <w:p w14:paraId="0568FD3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م</w:t>
            </w:r>
          </w:p>
        </w:tc>
        <w:tc>
          <w:tcPr>
            <w:tcW w:w="3634" w:type="dxa"/>
            <w:vAlign w:val="center"/>
          </w:tcPr>
          <w:p w14:paraId="27C7ABA8" w14:textId="77777777" w:rsidR="00CB4068" w:rsidRPr="004B51AD" w:rsidRDefault="00CB4068" w:rsidP="0070342F">
            <w:pPr>
              <w:widowControl w:val="0"/>
              <w:spacing w:after="120"/>
              <w:jc w:val="center"/>
              <w:rPr>
                <w:rFonts w:ascii="Traditional Arabic" w:hAnsi="Traditional Arabic"/>
                <w:b/>
                <w:bCs/>
                <w:rtl/>
                <w:lang w:bidi="ar-SY"/>
              </w:rPr>
            </w:pPr>
            <w:r w:rsidRPr="004B51AD">
              <w:rPr>
                <w:rFonts w:ascii="Traditional Arabic" w:hAnsi="Traditional Arabic" w:hint="cs"/>
                <w:b/>
                <w:bCs/>
                <w:rtl/>
                <w:lang w:bidi="ar-SY"/>
              </w:rPr>
              <w:t>المال</w:t>
            </w:r>
            <w:r>
              <w:rPr>
                <w:rFonts w:ascii="Traditional Arabic" w:hAnsi="Traditional Arabic" w:hint="cs"/>
                <w:b/>
                <w:bCs/>
                <w:rtl/>
                <w:lang w:bidi="ar-SY"/>
              </w:rPr>
              <w:t>ُ</w:t>
            </w:r>
          </w:p>
        </w:tc>
        <w:tc>
          <w:tcPr>
            <w:tcW w:w="1843" w:type="dxa"/>
            <w:vAlign w:val="center"/>
          </w:tcPr>
          <w:p w14:paraId="32112319" w14:textId="77777777" w:rsidR="00CB4068" w:rsidRPr="004B51AD" w:rsidRDefault="00CB4068" w:rsidP="0070342F">
            <w:pPr>
              <w:widowControl w:val="0"/>
              <w:spacing w:after="120"/>
              <w:jc w:val="center"/>
              <w:rPr>
                <w:rFonts w:ascii="Traditional Arabic" w:hAnsi="Traditional Arabic"/>
                <w:b/>
                <w:bCs/>
                <w:rtl/>
                <w:lang w:bidi="ar-SY"/>
              </w:rPr>
            </w:pPr>
            <w:r w:rsidRPr="004B51AD">
              <w:rPr>
                <w:rFonts w:ascii="Traditional Arabic" w:hAnsi="Traditional Arabic" w:hint="cs"/>
                <w:b/>
                <w:bCs/>
                <w:rtl/>
                <w:lang w:bidi="ar-SY"/>
              </w:rPr>
              <w:t>الح</w:t>
            </w:r>
            <w:r>
              <w:rPr>
                <w:rFonts w:ascii="Traditional Arabic" w:hAnsi="Traditional Arabic" w:hint="cs"/>
                <w:b/>
                <w:bCs/>
                <w:rtl/>
                <w:lang w:bidi="ar-SY"/>
              </w:rPr>
              <w:t>ُ</w:t>
            </w:r>
            <w:r w:rsidRPr="004B51AD">
              <w:rPr>
                <w:rFonts w:ascii="Traditional Arabic" w:hAnsi="Traditional Arabic" w:hint="cs"/>
                <w:b/>
                <w:bCs/>
                <w:rtl/>
                <w:lang w:bidi="ar-SY"/>
              </w:rPr>
              <w:t>ك</w:t>
            </w:r>
            <w:r>
              <w:rPr>
                <w:rFonts w:ascii="Traditional Arabic" w:hAnsi="Traditional Arabic" w:hint="cs"/>
                <w:b/>
                <w:bCs/>
                <w:rtl/>
                <w:lang w:bidi="ar-SY"/>
              </w:rPr>
              <w:t>ْ</w:t>
            </w:r>
            <w:r w:rsidRPr="004B51AD">
              <w:rPr>
                <w:rFonts w:ascii="Traditional Arabic" w:hAnsi="Traditional Arabic" w:hint="cs"/>
                <w:b/>
                <w:bCs/>
                <w:rtl/>
                <w:lang w:bidi="ar-SY"/>
              </w:rPr>
              <w:t>م</w:t>
            </w:r>
            <w:r>
              <w:rPr>
                <w:rFonts w:ascii="Traditional Arabic" w:hAnsi="Traditional Arabic" w:hint="cs"/>
                <w:b/>
                <w:bCs/>
                <w:rtl/>
                <w:lang w:bidi="ar-SY"/>
              </w:rPr>
              <w:t>ُ</w:t>
            </w:r>
          </w:p>
        </w:tc>
        <w:tc>
          <w:tcPr>
            <w:tcW w:w="1843" w:type="dxa"/>
            <w:vAlign w:val="center"/>
          </w:tcPr>
          <w:p w14:paraId="567C5278" w14:textId="77777777" w:rsidR="00CB4068" w:rsidRPr="004B51AD" w:rsidRDefault="00CB4068" w:rsidP="0070342F">
            <w:pPr>
              <w:widowControl w:val="0"/>
              <w:spacing w:after="120"/>
              <w:jc w:val="center"/>
              <w:rPr>
                <w:rFonts w:ascii="Traditional Arabic" w:hAnsi="Traditional Arabic"/>
                <w:b/>
                <w:bCs/>
                <w:rtl/>
                <w:lang w:bidi="ar-SY"/>
              </w:rPr>
            </w:pPr>
            <w:r w:rsidRPr="004B51AD">
              <w:rPr>
                <w:rFonts w:ascii="Traditional Arabic" w:hAnsi="Traditional Arabic" w:hint="cs"/>
                <w:b/>
                <w:bCs/>
                <w:rtl/>
                <w:lang w:bidi="ar-SY"/>
              </w:rPr>
              <w:t>الس</w:t>
            </w:r>
            <w:r>
              <w:rPr>
                <w:rFonts w:ascii="Traditional Arabic" w:hAnsi="Traditional Arabic" w:hint="cs"/>
                <w:b/>
                <w:bCs/>
                <w:rtl/>
                <w:lang w:bidi="ar-SY"/>
              </w:rPr>
              <w:t>َّ</w:t>
            </w:r>
            <w:r w:rsidRPr="004B51AD">
              <w:rPr>
                <w:rFonts w:ascii="Traditional Arabic" w:hAnsi="Traditional Arabic" w:hint="cs"/>
                <w:b/>
                <w:bCs/>
                <w:rtl/>
                <w:lang w:bidi="ar-SY"/>
              </w:rPr>
              <w:t>ب</w:t>
            </w:r>
            <w:r>
              <w:rPr>
                <w:rFonts w:ascii="Traditional Arabic" w:hAnsi="Traditional Arabic" w:hint="cs"/>
                <w:b/>
                <w:bCs/>
                <w:rtl/>
                <w:lang w:bidi="ar-SY"/>
              </w:rPr>
              <w:t>َ</w:t>
            </w:r>
            <w:r w:rsidRPr="004B51AD">
              <w:rPr>
                <w:rFonts w:ascii="Traditional Arabic" w:hAnsi="Traditional Arabic" w:hint="cs"/>
                <w:b/>
                <w:bCs/>
                <w:rtl/>
                <w:lang w:bidi="ar-SY"/>
              </w:rPr>
              <w:t>ب</w:t>
            </w:r>
          </w:p>
        </w:tc>
      </w:tr>
      <w:tr w:rsidR="00CB4068" w14:paraId="10906BC0" w14:textId="77777777" w:rsidTr="0070342F">
        <w:trPr>
          <w:jc w:val="center"/>
        </w:trPr>
        <w:tc>
          <w:tcPr>
            <w:tcW w:w="513" w:type="dxa"/>
            <w:vAlign w:val="center"/>
          </w:tcPr>
          <w:p w14:paraId="66DE9974"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1</w:t>
            </w:r>
          </w:p>
        </w:tc>
        <w:tc>
          <w:tcPr>
            <w:tcW w:w="3634" w:type="dxa"/>
            <w:vAlign w:val="center"/>
          </w:tcPr>
          <w:p w14:paraId="04B1D22F"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ثلاثون مِن الإبل</w:t>
            </w:r>
          </w:p>
        </w:tc>
        <w:tc>
          <w:tcPr>
            <w:tcW w:w="1843" w:type="dxa"/>
            <w:vAlign w:val="center"/>
          </w:tcPr>
          <w:p w14:paraId="34D8FCCA" w14:textId="77777777" w:rsidR="00CB4068" w:rsidRDefault="00CB4068" w:rsidP="0070342F">
            <w:pPr>
              <w:widowControl w:val="0"/>
              <w:spacing w:after="120"/>
              <w:jc w:val="center"/>
              <w:rPr>
                <w:rFonts w:ascii="Traditional Arabic" w:hAnsi="Traditional Arabic"/>
                <w:rtl/>
                <w:lang w:bidi="ar-SY"/>
              </w:rPr>
            </w:pPr>
          </w:p>
        </w:tc>
        <w:tc>
          <w:tcPr>
            <w:tcW w:w="1843" w:type="dxa"/>
            <w:vAlign w:val="center"/>
          </w:tcPr>
          <w:p w14:paraId="03668F34" w14:textId="77777777" w:rsidR="00CB4068" w:rsidRDefault="00CB4068" w:rsidP="0070342F">
            <w:pPr>
              <w:widowControl w:val="0"/>
              <w:spacing w:after="120"/>
              <w:jc w:val="center"/>
              <w:rPr>
                <w:rFonts w:ascii="Traditional Arabic" w:hAnsi="Traditional Arabic"/>
                <w:rtl/>
                <w:lang w:bidi="ar-SY"/>
              </w:rPr>
            </w:pPr>
          </w:p>
        </w:tc>
      </w:tr>
      <w:tr w:rsidR="00CB4068" w14:paraId="7C44570B" w14:textId="77777777" w:rsidTr="0070342F">
        <w:trPr>
          <w:jc w:val="center"/>
        </w:trPr>
        <w:tc>
          <w:tcPr>
            <w:tcW w:w="513" w:type="dxa"/>
            <w:vAlign w:val="center"/>
          </w:tcPr>
          <w:p w14:paraId="0F825E86"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2</w:t>
            </w:r>
          </w:p>
        </w:tc>
        <w:tc>
          <w:tcPr>
            <w:tcW w:w="3634" w:type="dxa"/>
            <w:vAlign w:val="center"/>
          </w:tcPr>
          <w:p w14:paraId="1770EFE2"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سَبْع وخمسون مِن الغَنَم</w:t>
            </w:r>
          </w:p>
        </w:tc>
        <w:tc>
          <w:tcPr>
            <w:tcW w:w="1843" w:type="dxa"/>
            <w:vAlign w:val="center"/>
          </w:tcPr>
          <w:p w14:paraId="62AF633A" w14:textId="77777777" w:rsidR="00CB4068" w:rsidRDefault="00CB4068" w:rsidP="0070342F">
            <w:pPr>
              <w:widowControl w:val="0"/>
              <w:spacing w:after="120"/>
              <w:jc w:val="center"/>
              <w:rPr>
                <w:rFonts w:ascii="Traditional Arabic" w:hAnsi="Traditional Arabic"/>
                <w:rtl/>
                <w:lang w:bidi="ar-SY"/>
              </w:rPr>
            </w:pPr>
          </w:p>
        </w:tc>
        <w:tc>
          <w:tcPr>
            <w:tcW w:w="1843" w:type="dxa"/>
            <w:vAlign w:val="center"/>
          </w:tcPr>
          <w:p w14:paraId="7D7E95C3" w14:textId="77777777" w:rsidR="00CB4068" w:rsidRDefault="00CB4068" w:rsidP="0070342F">
            <w:pPr>
              <w:widowControl w:val="0"/>
              <w:spacing w:after="120"/>
              <w:jc w:val="center"/>
              <w:rPr>
                <w:rFonts w:ascii="Traditional Arabic" w:hAnsi="Traditional Arabic"/>
                <w:rtl/>
                <w:lang w:bidi="ar-SY"/>
              </w:rPr>
            </w:pPr>
          </w:p>
        </w:tc>
      </w:tr>
      <w:tr w:rsidR="00CB4068" w14:paraId="53301880" w14:textId="77777777" w:rsidTr="0070342F">
        <w:trPr>
          <w:jc w:val="center"/>
        </w:trPr>
        <w:tc>
          <w:tcPr>
            <w:tcW w:w="513" w:type="dxa"/>
            <w:vAlign w:val="center"/>
          </w:tcPr>
          <w:p w14:paraId="64CC2EEA"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3</w:t>
            </w:r>
          </w:p>
        </w:tc>
        <w:tc>
          <w:tcPr>
            <w:tcW w:w="3634" w:type="dxa"/>
            <w:vAlign w:val="center"/>
          </w:tcPr>
          <w:p w14:paraId="0830B2D5"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سَبْع وعِشرونَ مِن البَقَر</w:t>
            </w:r>
          </w:p>
        </w:tc>
        <w:tc>
          <w:tcPr>
            <w:tcW w:w="1843" w:type="dxa"/>
            <w:vAlign w:val="center"/>
          </w:tcPr>
          <w:p w14:paraId="4F495777" w14:textId="77777777" w:rsidR="00CB4068" w:rsidRDefault="00CB4068" w:rsidP="0070342F">
            <w:pPr>
              <w:widowControl w:val="0"/>
              <w:spacing w:after="120"/>
              <w:jc w:val="center"/>
              <w:rPr>
                <w:rFonts w:ascii="Traditional Arabic" w:hAnsi="Traditional Arabic"/>
                <w:rtl/>
                <w:lang w:bidi="ar-SY"/>
              </w:rPr>
            </w:pPr>
          </w:p>
        </w:tc>
        <w:tc>
          <w:tcPr>
            <w:tcW w:w="1843" w:type="dxa"/>
            <w:vAlign w:val="center"/>
          </w:tcPr>
          <w:p w14:paraId="4BAD5203" w14:textId="77777777" w:rsidR="00CB4068" w:rsidRDefault="00CB4068" w:rsidP="0070342F">
            <w:pPr>
              <w:widowControl w:val="0"/>
              <w:spacing w:after="120"/>
              <w:jc w:val="center"/>
              <w:rPr>
                <w:rFonts w:ascii="Traditional Arabic" w:hAnsi="Traditional Arabic"/>
                <w:rtl/>
                <w:lang w:bidi="ar-SY"/>
              </w:rPr>
            </w:pPr>
          </w:p>
        </w:tc>
      </w:tr>
      <w:tr w:rsidR="00CB4068" w14:paraId="026F2808" w14:textId="77777777" w:rsidTr="0070342F">
        <w:trPr>
          <w:jc w:val="center"/>
        </w:trPr>
        <w:tc>
          <w:tcPr>
            <w:tcW w:w="513" w:type="dxa"/>
            <w:vAlign w:val="center"/>
          </w:tcPr>
          <w:p w14:paraId="7728D76A"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4</w:t>
            </w:r>
          </w:p>
        </w:tc>
        <w:tc>
          <w:tcPr>
            <w:tcW w:w="3634" w:type="dxa"/>
            <w:vAlign w:val="center"/>
          </w:tcPr>
          <w:p w14:paraId="74DCF37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عِشرونَ مِن الإبِل</w:t>
            </w:r>
          </w:p>
        </w:tc>
        <w:tc>
          <w:tcPr>
            <w:tcW w:w="1843" w:type="dxa"/>
            <w:vAlign w:val="center"/>
          </w:tcPr>
          <w:p w14:paraId="5B7432A8" w14:textId="77777777" w:rsidR="00CB4068" w:rsidRDefault="00CB4068" w:rsidP="0070342F">
            <w:pPr>
              <w:widowControl w:val="0"/>
              <w:spacing w:after="120"/>
              <w:jc w:val="center"/>
              <w:rPr>
                <w:rFonts w:ascii="Traditional Arabic" w:hAnsi="Traditional Arabic"/>
                <w:rtl/>
                <w:lang w:bidi="ar-SY"/>
              </w:rPr>
            </w:pPr>
          </w:p>
        </w:tc>
        <w:tc>
          <w:tcPr>
            <w:tcW w:w="1843" w:type="dxa"/>
            <w:vAlign w:val="center"/>
          </w:tcPr>
          <w:p w14:paraId="13C83392" w14:textId="77777777" w:rsidR="00CB4068" w:rsidRDefault="00CB4068" w:rsidP="0070342F">
            <w:pPr>
              <w:widowControl w:val="0"/>
              <w:spacing w:after="120"/>
              <w:jc w:val="center"/>
              <w:rPr>
                <w:rFonts w:ascii="Traditional Arabic" w:hAnsi="Traditional Arabic"/>
                <w:rtl/>
                <w:lang w:bidi="ar-SY"/>
              </w:rPr>
            </w:pPr>
          </w:p>
        </w:tc>
      </w:tr>
      <w:tr w:rsidR="00CB4068" w14:paraId="559269E8" w14:textId="77777777" w:rsidTr="0070342F">
        <w:trPr>
          <w:jc w:val="center"/>
        </w:trPr>
        <w:tc>
          <w:tcPr>
            <w:tcW w:w="513" w:type="dxa"/>
            <w:vAlign w:val="center"/>
          </w:tcPr>
          <w:p w14:paraId="7D5F7306"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5</w:t>
            </w:r>
          </w:p>
        </w:tc>
        <w:tc>
          <w:tcPr>
            <w:tcW w:w="3634" w:type="dxa"/>
            <w:vAlign w:val="center"/>
          </w:tcPr>
          <w:p w14:paraId="51CCAF42"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خَمْسٌ مِن الإبِل</w:t>
            </w:r>
          </w:p>
        </w:tc>
        <w:tc>
          <w:tcPr>
            <w:tcW w:w="1843" w:type="dxa"/>
            <w:vAlign w:val="center"/>
          </w:tcPr>
          <w:p w14:paraId="346C4E1F" w14:textId="77777777" w:rsidR="00CB4068" w:rsidRDefault="00CB4068" w:rsidP="0070342F">
            <w:pPr>
              <w:widowControl w:val="0"/>
              <w:spacing w:after="120"/>
              <w:jc w:val="center"/>
              <w:rPr>
                <w:rFonts w:ascii="Traditional Arabic" w:hAnsi="Traditional Arabic"/>
                <w:rtl/>
                <w:lang w:bidi="ar-SY"/>
              </w:rPr>
            </w:pPr>
          </w:p>
        </w:tc>
        <w:tc>
          <w:tcPr>
            <w:tcW w:w="1843" w:type="dxa"/>
            <w:vAlign w:val="center"/>
          </w:tcPr>
          <w:p w14:paraId="39FDB841" w14:textId="77777777" w:rsidR="00CB4068" w:rsidRDefault="00CB4068" w:rsidP="0070342F">
            <w:pPr>
              <w:widowControl w:val="0"/>
              <w:spacing w:after="120"/>
              <w:jc w:val="center"/>
              <w:rPr>
                <w:rFonts w:ascii="Traditional Arabic" w:hAnsi="Traditional Arabic"/>
                <w:rtl/>
                <w:lang w:bidi="ar-SY"/>
              </w:rPr>
            </w:pPr>
          </w:p>
        </w:tc>
      </w:tr>
      <w:tr w:rsidR="00CB4068" w14:paraId="55556635" w14:textId="77777777" w:rsidTr="0070342F">
        <w:trPr>
          <w:jc w:val="center"/>
        </w:trPr>
        <w:tc>
          <w:tcPr>
            <w:tcW w:w="513" w:type="dxa"/>
            <w:vAlign w:val="center"/>
          </w:tcPr>
          <w:p w14:paraId="6CF5D06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6</w:t>
            </w:r>
          </w:p>
        </w:tc>
        <w:tc>
          <w:tcPr>
            <w:tcW w:w="3634" w:type="dxa"/>
            <w:vAlign w:val="center"/>
          </w:tcPr>
          <w:p w14:paraId="2D48170B"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خَمْسٌ مِن البَقَرِ</w:t>
            </w:r>
          </w:p>
        </w:tc>
        <w:tc>
          <w:tcPr>
            <w:tcW w:w="1843" w:type="dxa"/>
            <w:vAlign w:val="center"/>
          </w:tcPr>
          <w:p w14:paraId="41A8D9F0" w14:textId="77777777" w:rsidR="00CB4068" w:rsidRDefault="00CB4068" w:rsidP="0070342F">
            <w:pPr>
              <w:widowControl w:val="0"/>
              <w:spacing w:after="120"/>
              <w:jc w:val="center"/>
              <w:rPr>
                <w:rFonts w:ascii="Traditional Arabic" w:hAnsi="Traditional Arabic"/>
                <w:rtl/>
                <w:lang w:bidi="ar-SY"/>
              </w:rPr>
            </w:pPr>
          </w:p>
        </w:tc>
        <w:tc>
          <w:tcPr>
            <w:tcW w:w="1843" w:type="dxa"/>
            <w:vAlign w:val="center"/>
          </w:tcPr>
          <w:p w14:paraId="05BD96F8" w14:textId="77777777" w:rsidR="00CB4068" w:rsidRDefault="00CB4068" w:rsidP="0070342F">
            <w:pPr>
              <w:widowControl w:val="0"/>
              <w:spacing w:after="120"/>
              <w:jc w:val="center"/>
              <w:rPr>
                <w:rFonts w:ascii="Traditional Arabic" w:hAnsi="Traditional Arabic"/>
                <w:rtl/>
                <w:lang w:bidi="ar-SY"/>
              </w:rPr>
            </w:pPr>
          </w:p>
        </w:tc>
      </w:tr>
    </w:tbl>
    <w:p w14:paraId="483EEF59" w14:textId="77777777" w:rsidR="00CB4068" w:rsidRDefault="00CB4068" w:rsidP="00CB4068">
      <w:pPr>
        <w:widowControl w:val="0"/>
        <w:spacing w:after="120"/>
        <w:ind w:firstLine="397"/>
        <w:rPr>
          <w:sz w:val="36"/>
          <w:rtl/>
          <w:lang w:bidi="ar-SY"/>
        </w:rPr>
      </w:pPr>
      <w:r>
        <w:rPr>
          <w:rFonts w:hint="cs"/>
          <w:sz w:val="36"/>
          <w:rtl/>
          <w:lang w:bidi="ar-SY"/>
        </w:rPr>
        <w:t>س3: صَنِّف ما يلي فيما يَتَعَلَّق بِالأموالِ التي تجب فيها الزكاة:</w:t>
      </w:r>
    </w:p>
    <w:p w14:paraId="3170F8FB" w14:textId="77777777" w:rsidR="00CB4068" w:rsidRDefault="00CB4068" w:rsidP="00CB4068">
      <w:pPr>
        <w:widowControl w:val="0"/>
        <w:spacing w:after="120"/>
        <w:ind w:firstLine="397"/>
        <w:rPr>
          <w:sz w:val="36"/>
          <w:rtl/>
          <w:lang w:bidi="ar-SY"/>
        </w:rPr>
      </w:pPr>
      <w:r>
        <w:rPr>
          <w:rFonts w:hint="cs"/>
          <w:sz w:val="36"/>
          <w:rtl/>
          <w:lang w:bidi="ar-SY"/>
        </w:rPr>
        <w:t>(سوق تجارِي - حَوْش أغنامٍ - رَصِيد في البَنْك - مَزْرَعَة ).</w:t>
      </w:r>
    </w:p>
    <w:p w14:paraId="560C923E" w14:textId="77777777" w:rsidR="00CB4068" w:rsidRDefault="00CB4068" w:rsidP="00CB4068">
      <w:pPr>
        <w:widowControl w:val="0"/>
        <w:spacing w:after="120"/>
        <w:ind w:firstLine="397"/>
        <w:rPr>
          <w:sz w:val="36"/>
          <w:rtl/>
          <w:lang w:bidi="ar-SY"/>
        </w:rPr>
      </w:pPr>
      <w:r>
        <w:rPr>
          <w:rFonts w:hint="cs"/>
          <w:sz w:val="36"/>
          <w:rtl/>
          <w:lang w:bidi="ar-SY"/>
        </w:rPr>
        <w:t>س4:</w:t>
      </w:r>
      <w:r w:rsidRPr="00A111BF">
        <w:rPr>
          <w:rFonts w:ascii="Traditional Arabic" w:hAnsi="Traditional Arabic" w:hint="cs"/>
          <w:sz w:val="36"/>
          <w:rtl/>
          <w:lang w:bidi="ar-SY"/>
        </w:rPr>
        <w:t xml:space="preserve">أجب بصح </w:t>
      </w:r>
      <w:r w:rsidRPr="00A111BF">
        <w:rPr>
          <w:rFonts w:ascii="Traditional Arabic" w:hAnsi="Traditional Arabic" w:hint="cs"/>
          <w:b/>
          <w:sz w:val="36"/>
          <w:rtl/>
          <w:lang w:bidi="ar-SY"/>
        </w:rPr>
        <w:t>(</w:t>
      </w:r>
      <w:r w:rsidRPr="00A111BF">
        <w:rPr>
          <w:rFonts w:ascii="Traditional Arabic" w:hAnsi="Traditional Arabic" w:hint="cs"/>
          <w:b/>
          <w:sz w:val="36"/>
          <w:rtl/>
          <w:lang w:bidi="ar-SY"/>
        </w:rPr>
        <w:sym w:font="Wingdings" w:char="F0FC"/>
      </w:r>
      <w:r w:rsidRPr="00A111BF">
        <w:rPr>
          <w:rFonts w:ascii="Traditional Arabic" w:hAnsi="Traditional Arabic" w:hint="cs"/>
          <w:b/>
          <w:sz w:val="36"/>
          <w:rtl/>
          <w:lang w:bidi="ar-SY"/>
        </w:rPr>
        <w:t>)</w:t>
      </w:r>
      <w:r w:rsidRPr="00A111BF">
        <w:rPr>
          <w:rFonts w:ascii="Traditional Arabic" w:hAnsi="Traditional Arabic" w:hint="cs"/>
          <w:sz w:val="36"/>
          <w:rtl/>
          <w:lang w:bidi="ar-SY"/>
        </w:rPr>
        <w:t xml:space="preserve"> أو خطأ (×) مع تصحيح الخطأ:</w:t>
      </w:r>
    </w:p>
    <w:p w14:paraId="3B53454B" w14:textId="77777777" w:rsidR="00CB4068" w:rsidRDefault="00CB4068" w:rsidP="00CB4068">
      <w:pPr>
        <w:widowControl w:val="0"/>
        <w:spacing w:after="120"/>
        <w:ind w:firstLine="397"/>
        <w:rPr>
          <w:sz w:val="36"/>
          <w:rtl/>
          <w:lang w:bidi="ar-SY"/>
        </w:rPr>
      </w:pPr>
      <w:r>
        <w:rPr>
          <w:rFonts w:hint="cs"/>
          <w:sz w:val="36"/>
          <w:rtl/>
          <w:lang w:bidi="ar-SY"/>
        </w:rPr>
        <w:t>أ-</w:t>
      </w:r>
      <w:r>
        <w:rPr>
          <w:sz w:val="36"/>
          <w:rtl/>
          <w:lang w:bidi="ar-SY"/>
        </w:rPr>
        <w:t xml:space="preserve"> </w:t>
      </w:r>
      <w:r>
        <w:rPr>
          <w:rFonts w:hint="cs"/>
          <w:sz w:val="36"/>
          <w:rtl/>
          <w:lang w:bidi="ar-SY"/>
        </w:rPr>
        <w:t>يخرج زكاة بهائِمَه إذا مَضَى عليها تِسْعَة أَشْهُر</w:t>
      </w:r>
      <w:r>
        <w:rPr>
          <w:rFonts w:hint="cs"/>
          <w:sz w:val="36"/>
          <w:rtl/>
          <w:lang w:bidi="ar-SY"/>
        </w:rPr>
        <w:tab/>
      </w:r>
      <w:r>
        <w:rPr>
          <w:rFonts w:hint="cs"/>
          <w:sz w:val="36"/>
          <w:rtl/>
          <w:lang w:bidi="ar-SY"/>
        </w:rPr>
        <w:tab/>
      </w:r>
      <w:r>
        <w:rPr>
          <w:rFonts w:hint="cs"/>
          <w:sz w:val="36"/>
          <w:rtl/>
          <w:lang w:bidi="ar-SY"/>
        </w:rPr>
        <w:tab/>
      </w:r>
      <w:r>
        <w:rPr>
          <w:rFonts w:hint="cs"/>
          <w:sz w:val="36"/>
          <w:rtl/>
          <w:lang w:bidi="ar-SY"/>
        </w:rPr>
        <w:tab/>
        <w:t>(</w:t>
      </w:r>
      <w:r>
        <w:rPr>
          <w:rFonts w:hint="cs"/>
          <w:sz w:val="36"/>
          <w:rtl/>
          <w:lang w:bidi="ar-SY"/>
        </w:rPr>
        <w:tab/>
        <w:t>).</w:t>
      </w:r>
    </w:p>
    <w:p w14:paraId="04960FE3" w14:textId="77777777" w:rsidR="00CB4068" w:rsidRDefault="00CB4068" w:rsidP="00CB4068">
      <w:pPr>
        <w:widowControl w:val="0"/>
        <w:spacing w:after="120"/>
        <w:ind w:firstLine="397"/>
        <w:rPr>
          <w:sz w:val="36"/>
          <w:rtl/>
          <w:lang w:bidi="ar-SY"/>
        </w:rPr>
      </w:pPr>
      <w:r>
        <w:rPr>
          <w:rFonts w:hint="cs"/>
          <w:sz w:val="36"/>
          <w:rtl/>
          <w:lang w:bidi="ar-SY"/>
        </w:rPr>
        <w:t>ب-</w:t>
      </w:r>
      <w:r>
        <w:rPr>
          <w:sz w:val="36"/>
          <w:rtl/>
          <w:lang w:bidi="ar-SY"/>
        </w:rPr>
        <w:t xml:space="preserve"> </w:t>
      </w:r>
      <w:r>
        <w:rPr>
          <w:rFonts w:hint="cs"/>
          <w:sz w:val="36"/>
          <w:rtl/>
          <w:lang w:bidi="ar-SY"/>
        </w:rPr>
        <w:t>التَّبِيع مِن البَقَرة ما لَهُ سَنَتانِ</w:t>
      </w:r>
      <w:r>
        <w:rPr>
          <w:rFonts w:hint="cs"/>
          <w:sz w:val="36"/>
          <w:rtl/>
          <w:lang w:bidi="ar-SY"/>
        </w:rPr>
        <w:tab/>
      </w:r>
      <w:r>
        <w:rPr>
          <w:rFonts w:hint="cs"/>
          <w:sz w:val="36"/>
          <w:rtl/>
          <w:lang w:bidi="ar-SY"/>
        </w:rPr>
        <w:tab/>
      </w:r>
      <w:r>
        <w:rPr>
          <w:rFonts w:hint="cs"/>
          <w:sz w:val="36"/>
          <w:rtl/>
          <w:lang w:bidi="ar-SY"/>
        </w:rPr>
        <w:tab/>
      </w:r>
      <w:r>
        <w:rPr>
          <w:rFonts w:hint="cs"/>
          <w:sz w:val="36"/>
          <w:rtl/>
          <w:lang w:bidi="ar-SY"/>
        </w:rPr>
        <w:tab/>
      </w:r>
      <w:r>
        <w:rPr>
          <w:rFonts w:hint="cs"/>
          <w:sz w:val="36"/>
          <w:rtl/>
          <w:lang w:bidi="ar-SY"/>
        </w:rPr>
        <w:tab/>
      </w:r>
      <w:r>
        <w:rPr>
          <w:rFonts w:hint="cs"/>
          <w:sz w:val="36"/>
          <w:rtl/>
          <w:lang w:bidi="ar-SY"/>
        </w:rPr>
        <w:tab/>
        <w:t>(</w:t>
      </w:r>
      <w:r>
        <w:rPr>
          <w:rFonts w:hint="cs"/>
          <w:sz w:val="36"/>
          <w:rtl/>
          <w:lang w:bidi="ar-SY"/>
        </w:rPr>
        <w:tab/>
        <w:t>).</w:t>
      </w:r>
    </w:p>
    <w:p w14:paraId="0BEC2F71" w14:textId="77777777" w:rsidR="00CB4068" w:rsidRDefault="00CB4068" w:rsidP="00CB4068">
      <w:pPr>
        <w:widowControl w:val="0"/>
        <w:spacing w:after="120"/>
        <w:ind w:firstLine="397"/>
        <w:rPr>
          <w:sz w:val="36"/>
          <w:rtl/>
          <w:lang w:bidi="ar-SY"/>
        </w:rPr>
      </w:pPr>
      <w:r>
        <w:rPr>
          <w:rFonts w:hint="cs"/>
          <w:sz w:val="36"/>
          <w:rtl/>
          <w:lang w:bidi="ar-SY"/>
        </w:rPr>
        <w:t>س5: بيِّن مَن تجِب عليه الزكاة ومَن لا تجب عليه، مع بَيانِ السَّبَبِ:</w:t>
      </w:r>
    </w:p>
    <w:p w14:paraId="7EE4A976" w14:textId="77777777" w:rsidR="00CB4068" w:rsidRDefault="00CB4068" w:rsidP="00CB4068">
      <w:pPr>
        <w:widowControl w:val="0"/>
        <w:spacing w:after="120"/>
        <w:ind w:firstLine="397"/>
        <w:rPr>
          <w:sz w:val="36"/>
          <w:rtl/>
          <w:lang w:bidi="ar-SY"/>
        </w:rPr>
      </w:pPr>
      <w:r>
        <w:rPr>
          <w:rFonts w:hint="cs"/>
          <w:sz w:val="36"/>
          <w:rtl/>
          <w:lang w:bidi="ar-SY"/>
        </w:rPr>
        <w:t>أ-</w:t>
      </w:r>
      <w:r>
        <w:rPr>
          <w:sz w:val="36"/>
          <w:rtl/>
          <w:lang w:bidi="ar-SY"/>
        </w:rPr>
        <w:t xml:space="preserve"> </w:t>
      </w:r>
      <w:r>
        <w:rPr>
          <w:rFonts w:hint="cs"/>
          <w:sz w:val="36"/>
          <w:rtl/>
          <w:lang w:bidi="ar-SY"/>
        </w:rPr>
        <w:t>رَجُلٌ عندَه مائِة مِن الغَنَم أعدَّها لِلدّرّ والنَّسْلِ، رَعَت في الصَّحارِي ثَلاثَة أَشْهُرٍ وأَعْلَفَها باقِي السَّنَّةِ.</w:t>
      </w:r>
    </w:p>
    <w:p w14:paraId="2546028A" w14:textId="77777777" w:rsidR="00CB4068" w:rsidRDefault="00CB4068" w:rsidP="00CB4068">
      <w:pPr>
        <w:widowControl w:val="0"/>
        <w:spacing w:after="120"/>
        <w:ind w:firstLine="397"/>
        <w:rPr>
          <w:sz w:val="36"/>
          <w:rtl/>
          <w:lang w:bidi="ar-SY"/>
        </w:rPr>
      </w:pPr>
      <w:r>
        <w:rPr>
          <w:rFonts w:hint="cs"/>
          <w:sz w:val="36"/>
          <w:rtl/>
          <w:lang w:bidi="ar-SY"/>
        </w:rPr>
        <w:t>ب-</w:t>
      </w:r>
      <w:r>
        <w:rPr>
          <w:sz w:val="36"/>
          <w:rtl/>
          <w:lang w:bidi="ar-SY"/>
        </w:rPr>
        <w:t xml:space="preserve"> </w:t>
      </w:r>
      <w:r>
        <w:rPr>
          <w:rFonts w:hint="cs"/>
          <w:sz w:val="36"/>
          <w:rtl/>
          <w:lang w:bidi="ar-SY"/>
        </w:rPr>
        <w:t>رَجُلٌ عندَه أَرْبَعٌ مِن الإبِل رَعَت عَشرَةَ أَشْهُرٍ في الصَّحارِي.</w:t>
      </w:r>
    </w:p>
    <w:p w14:paraId="09DC268D" w14:textId="77777777" w:rsidR="00CB4068" w:rsidRPr="004D3806" w:rsidRDefault="00CB4068" w:rsidP="00CB4068">
      <w:pPr>
        <w:widowControl w:val="0"/>
        <w:spacing w:after="120"/>
        <w:jc w:val="center"/>
        <w:outlineLvl w:val="0"/>
        <w:rPr>
          <w:rFonts w:ascii="Traditional Arabic" w:hAnsi="Traditional Arabic"/>
          <w:color w:val="004600"/>
          <w:spacing w:val="-8"/>
          <w:sz w:val="35"/>
          <w:szCs w:val="33"/>
          <w:rtl/>
          <w:lang w:bidi="ar-SY"/>
        </w:rPr>
      </w:pPr>
      <w:r>
        <w:rPr>
          <w:sz w:val="36"/>
          <w:rtl/>
          <w:lang w:bidi="ar-SY"/>
        </w:rPr>
        <w:br w:type="page"/>
      </w:r>
      <w:r w:rsidRPr="004D3806">
        <w:rPr>
          <w:rFonts w:ascii="Traditional Arabic" w:hAnsi="Traditional Arabic" w:hint="cs"/>
          <w:b/>
          <w:bCs/>
          <w:rtl/>
          <w:lang w:bidi="ar-SY"/>
        </w:rPr>
        <w:lastRenderedPageBreak/>
        <w:t>ال</w:t>
      </w:r>
      <w:r>
        <w:rPr>
          <w:rFonts w:ascii="Traditional Arabic" w:hAnsi="Traditional Arabic" w:hint="cs"/>
          <w:b/>
          <w:bCs/>
          <w:rtl/>
          <w:lang w:bidi="ar-SY"/>
        </w:rPr>
        <w:t>ـــ</w:t>
      </w:r>
      <w:r w:rsidRPr="004D3806">
        <w:rPr>
          <w:rFonts w:ascii="Traditional Arabic" w:hAnsi="Traditional Arabic" w:hint="cs"/>
          <w:b/>
          <w:bCs/>
          <w:rtl/>
          <w:lang w:bidi="ar-SY"/>
        </w:rPr>
        <w:t>د</w:t>
      </w:r>
      <w:r>
        <w:rPr>
          <w:rFonts w:ascii="Traditional Arabic" w:hAnsi="Traditional Arabic" w:hint="cs"/>
          <w:b/>
          <w:bCs/>
          <w:rtl/>
          <w:lang w:bidi="ar-SY"/>
        </w:rPr>
        <w:t>َّ</w:t>
      </w:r>
      <w:r w:rsidRPr="004D3806">
        <w:rPr>
          <w:rFonts w:ascii="Traditional Arabic" w:hAnsi="Traditional Arabic" w:hint="cs"/>
          <w:b/>
          <w:bCs/>
          <w:rtl/>
          <w:lang w:bidi="ar-SY"/>
        </w:rPr>
        <w:t>ر</w:t>
      </w:r>
      <w:r>
        <w:rPr>
          <w:rFonts w:ascii="Traditional Arabic" w:hAnsi="Traditional Arabic" w:hint="cs"/>
          <w:b/>
          <w:bCs/>
          <w:rtl/>
          <w:lang w:bidi="ar-SY"/>
        </w:rPr>
        <w:t>ْ</w:t>
      </w:r>
      <w:r w:rsidRPr="004D3806">
        <w:rPr>
          <w:rFonts w:ascii="Traditional Arabic" w:hAnsi="Traditional Arabic" w:hint="cs"/>
          <w:b/>
          <w:bCs/>
          <w:rtl/>
          <w:lang w:bidi="ar-SY"/>
        </w:rPr>
        <w:t xml:space="preserve">س </w:t>
      </w:r>
      <w:r>
        <w:rPr>
          <w:rFonts w:ascii="Traditional Arabic" w:hAnsi="Traditional Arabic" w:hint="cs"/>
          <w:b/>
          <w:bCs/>
          <w:rtl/>
          <w:lang w:bidi="ar-SY"/>
        </w:rPr>
        <w:t xml:space="preserve">الخامس </w:t>
      </w:r>
      <w:r>
        <w:rPr>
          <w:rFonts w:hint="cs"/>
          <w:b/>
          <w:bCs/>
          <w:sz w:val="36"/>
          <w:rtl/>
        </w:rPr>
        <w:t>والثلاثون</w:t>
      </w:r>
      <w:r>
        <w:rPr>
          <w:rFonts w:ascii="Traditional Arabic" w:hAnsi="Traditional Arabic" w:hint="cs"/>
          <w:b/>
          <w:bCs/>
          <w:rtl/>
          <w:lang w:bidi="ar-SY"/>
        </w:rPr>
        <w:t xml:space="preserve">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223"/>
      </w:r>
      <w:r w:rsidRPr="004D3806">
        <w:rPr>
          <w:rFonts w:ascii="Msh Quraan1" w:eastAsia="MS Mincho" w:hAnsi="Msh Quraan1"/>
          <w:b/>
          <w:bCs/>
          <w:sz w:val="36"/>
          <w:vertAlign w:val="superscript"/>
          <w:rtl/>
          <w:lang w:bidi="ar-SY"/>
        </w:rPr>
        <w:t>)</w:t>
      </w:r>
    </w:p>
    <w:p w14:paraId="5DBFAE76"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زكاةُ الذَّهَـب والفِــضِّة والأَوْراقِ النَّقْـــدِيَّة</w:t>
      </w:r>
    </w:p>
    <w:p w14:paraId="1D94CA66" w14:textId="77777777" w:rsidR="00CB4068" w:rsidRDefault="00CB4068" w:rsidP="0036101C">
      <w:pPr>
        <w:widowControl w:val="0"/>
        <w:spacing w:after="120"/>
        <w:ind w:firstLine="397"/>
        <w:rPr>
          <w:rFonts w:ascii="Traditional Arabic" w:hAnsi="Traditional Arabic"/>
          <w:b/>
          <w:sz w:val="36"/>
          <w:rtl/>
          <w:lang w:bidi="ar-SY"/>
        </w:rPr>
      </w:pPr>
      <w:r>
        <w:rPr>
          <w:rFonts w:ascii="Traditional Arabic" w:hAnsi="Traditional Arabic" w:hint="cs"/>
          <w:rtl/>
          <w:lang w:bidi="ar-SY"/>
        </w:rPr>
        <w:t>زكاةُ الذَّهَبِ والفِضَّةِ والأوراق النَّقدِيَّة واجِبَة؛ لِقولِه تعالى:</w:t>
      </w:r>
      <w:r w:rsidR="0036101C">
        <w:rPr>
          <w:rFonts w:ascii="Traditional Arabic" w:hAnsi="Traditional Arabic" w:hint="cs"/>
          <w:rtl/>
          <w:lang w:bidi="ar-SY"/>
        </w:rPr>
        <w:t xml:space="preserve"> </w:t>
      </w:r>
      <w:r w:rsidR="0036101C">
        <w:rPr>
          <w:rFonts w:ascii="Lotus Linotype" w:hAnsi="Lotus Linotype" w:cs="Lotus Linotype"/>
          <w:color w:val="000000"/>
          <w:szCs w:val="28"/>
          <w:rtl/>
        </w:rPr>
        <w:t>﴿</w:t>
      </w:r>
      <w:r w:rsidR="0036101C" w:rsidRPr="00E4512B">
        <w:rPr>
          <w:color w:val="000000"/>
          <w:szCs w:val="40"/>
          <w:rtl/>
        </w:rPr>
        <w:t xml:space="preserve">وَالَّذِينَ يَكْنِزُونَ الذَّهَبَ وَالْفِضَّةَ وَلَا يُنْفِقُونَهَا فِي سَبِيلِ اللَّهِ </w:t>
      </w:r>
      <w:r w:rsidR="0036101C">
        <w:rPr>
          <w:color w:val="000000"/>
          <w:szCs w:val="40"/>
          <w:rtl/>
        </w:rPr>
        <w:t>فَبَشِّرْهُمْ بِعَذَابٍ أَلِيمٍ</w:t>
      </w:r>
      <w:r w:rsidR="0036101C">
        <w:rPr>
          <w:rFonts w:ascii="Lotus Linotype" w:hAnsi="Lotus Linotype" w:cs="Lotus Linotype"/>
          <w:b/>
          <w:szCs w:val="28"/>
          <w:rtl/>
        </w:rPr>
        <w:t>﴾</w:t>
      </w:r>
      <w:r w:rsidR="0036101C">
        <w:rPr>
          <w:rFonts w:ascii="Lotus Linotype" w:hAnsi="Lotus Linotype" w:cs="Lotus Linotype" w:hint="cs"/>
          <w:b/>
          <w:szCs w:val="28"/>
          <w:rtl/>
        </w:rPr>
        <w:t xml:space="preserve"> </w:t>
      </w:r>
      <w:r w:rsidRPr="009C6E03">
        <w:rPr>
          <w:rFonts w:ascii="Traditional Arabic" w:hAnsi="Traditional Arabic" w:hint="cs"/>
          <w:b/>
          <w:sz w:val="32"/>
          <w:szCs w:val="32"/>
          <w:rtl/>
          <w:lang w:bidi="ar-SY"/>
        </w:rPr>
        <w:t>[التوبة: 34].</w:t>
      </w:r>
    </w:p>
    <w:p w14:paraId="7025634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عن أبي هريرة </w:t>
      </w:r>
      <w:r w:rsidR="00D70043">
        <w:rPr>
          <w:rFonts w:ascii="AGA Arabesque" w:hAnsi="AGA Arabesque"/>
          <w:b/>
          <w:sz w:val="36"/>
          <w:rtl/>
          <w:lang w:bidi="ar-SY"/>
        </w:rPr>
        <w:t>-رضي الله عنه-</w:t>
      </w:r>
      <w:r>
        <w:rPr>
          <w:rFonts w:ascii="Traditional Arabic" w:hAnsi="Traditional Arabic" w:hint="cs"/>
          <w:b/>
          <w:sz w:val="36"/>
          <w:rtl/>
          <w:lang w:bidi="ar-SY"/>
        </w:rPr>
        <w:t xml:space="preserve"> قال: قال رسولُ الله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802D63">
        <w:rPr>
          <w:rFonts w:ascii="Islamic_" w:eastAsia="MS Mincho" w:hAnsi="Islamic_" w:hint="eastAsia"/>
          <w:b/>
          <w:sz w:val="36"/>
          <w:rtl/>
          <w:lang w:bidi="ar-SY"/>
        </w:rPr>
        <w:t>«</w:t>
      </w:r>
      <w:r>
        <w:rPr>
          <w:rFonts w:ascii="Islamic_" w:eastAsia="MS Mincho" w:hAnsi="Islamic_" w:hint="cs"/>
          <w:b/>
          <w:sz w:val="36"/>
          <w:rtl/>
          <w:lang w:bidi="ar-SY"/>
        </w:rPr>
        <w:t xml:space="preserve">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w:t>
      </w:r>
      <w:r w:rsidRPr="00802D63">
        <w:rPr>
          <w:rFonts w:ascii="Islamic_" w:eastAsia="MS Mincho" w:hAnsi="Islamic_" w:hint="eastAsia"/>
          <w:b/>
          <w:sz w:val="36"/>
          <w:rtl/>
          <w:lang w:bidi="ar-SY"/>
        </w:rPr>
        <w:t>»</w:t>
      </w:r>
      <w:r w:rsidRPr="00802D63">
        <w:rPr>
          <w:rFonts w:ascii="Msh Quraan1" w:eastAsia="MS Mincho" w:hAnsi="Msh Quraan1"/>
          <w:b/>
          <w:sz w:val="36"/>
          <w:vertAlign w:val="superscript"/>
          <w:rtl/>
          <w:lang w:bidi="ar-SY"/>
        </w:rPr>
        <w:t>(</w:t>
      </w:r>
      <w:r w:rsidRPr="00802D63">
        <w:rPr>
          <w:rFonts w:ascii="Msh Quraan1" w:eastAsia="MS Mincho" w:hAnsi="Msh Quraan1"/>
          <w:b/>
          <w:sz w:val="36"/>
          <w:vertAlign w:val="superscript"/>
          <w:rtl/>
          <w:lang w:bidi="ar-SY"/>
        </w:rPr>
        <w:footnoteReference w:id="224"/>
      </w:r>
      <w:r w:rsidRPr="00802D63">
        <w:rPr>
          <w:rFonts w:ascii="Msh Quraan1" w:eastAsia="MS Mincho" w:hAnsi="Msh Quraan1"/>
          <w:b/>
          <w:sz w:val="36"/>
          <w:vertAlign w:val="superscript"/>
          <w:rtl/>
          <w:lang w:bidi="ar-SY"/>
        </w:rPr>
        <w:t>)</w:t>
      </w:r>
      <w:r w:rsidRPr="00802D63">
        <w:rPr>
          <w:rFonts w:ascii="Traditional Arabic" w:hAnsi="Traditional Arabic" w:hint="cs"/>
          <w:b/>
          <w:sz w:val="36"/>
          <w:rtl/>
          <w:lang w:bidi="ar-SY"/>
        </w:rPr>
        <w:t>.</w:t>
      </w:r>
    </w:p>
    <w:p w14:paraId="655D70E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b/>
          <w:sz w:val="36"/>
          <w:rtl/>
          <w:lang w:bidi="ar-SY"/>
        </w:rPr>
        <w:t>وأجمَع</w:t>
      </w:r>
      <w:r>
        <w:rPr>
          <w:rFonts w:ascii="Traditional Arabic" w:hAnsi="Traditional Arabic" w:hint="cs"/>
          <w:rtl/>
          <w:lang w:bidi="ar-SY"/>
        </w:rPr>
        <w:t xml:space="preserve"> أَهْلُ العِلْمِ على وُجوبِ الزكاةِ في الذَّهَبِ والفِضَّةِ، والأوراق النَّقْدِيَّة لها حُكْمُ الذَّهَبِ والفِضَّة؛ لأنَّها حَلَّت محلَّها في التَّعامُلِ النَّقدِيّ.</w:t>
      </w:r>
    </w:p>
    <w:p w14:paraId="4CC23CD7"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ن</w:t>
      </w:r>
      <w:r>
        <w:rPr>
          <w:rFonts w:ascii="Traditional Arabic" w:hAnsi="Traditional Arabic" w:hint="cs"/>
          <w:b/>
          <w:bCs/>
          <w:rtl/>
          <w:lang w:bidi="ar-SY"/>
        </w:rPr>
        <w:t>ِ</w:t>
      </w:r>
      <w:r w:rsidRPr="003135AF">
        <w:rPr>
          <w:rFonts w:ascii="Traditional Arabic" w:hAnsi="Traditional Arabic" w:hint="cs"/>
          <w:b/>
          <w:bCs/>
          <w:rtl/>
          <w:lang w:bidi="ar-SY"/>
        </w:rPr>
        <w:t>صاب</w:t>
      </w:r>
      <w:r>
        <w:rPr>
          <w:rFonts w:ascii="Traditional Arabic" w:hAnsi="Traditional Arabic" w:hint="cs"/>
          <w:b/>
          <w:bCs/>
          <w:rtl/>
          <w:lang w:bidi="ar-SY"/>
        </w:rPr>
        <w:t>ُ</w:t>
      </w:r>
      <w:r w:rsidRPr="003135AF">
        <w:rPr>
          <w:rFonts w:ascii="Traditional Arabic" w:hAnsi="Traditional Arabic" w:hint="cs"/>
          <w:b/>
          <w:bCs/>
          <w:rtl/>
          <w:lang w:bidi="ar-SY"/>
        </w:rPr>
        <w:t xml:space="preserve"> الذ</w:t>
      </w:r>
      <w:r>
        <w:rPr>
          <w:rFonts w:ascii="Traditional Arabic" w:hAnsi="Traditional Arabic" w:hint="cs"/>
          <w:b/>
          <w:bCs/>
          <w:rtl/>
          <w:lang w:bidi="ar-SY"/>
        </w:rPr>
        <w:t>َّ</w:t>
      </w:r>
      <w:r w:rsidRPr="003135AF">
        <w:rPr>
          <w:rFonts w:ascii="Traditional Arabic" w:hAnsi="Traditional Arabic" w:hint="cs"/>
          <w:b/>
          <w:bCs/>
          <w:rtl/>
          <w:lang w:bidi="ar-SY"/>
        </w:rPr>
        <w:t>ه</w:t>
      </w:r>
      <w:r>
        <w:rPr>
          <w:rFonts w:ascii="Traditional Arabic" w:hAnsi="Traditional Arabic" w:hint="cs"/>
          <w:b/>
          <w:bCs/>
          <w:rtl/>
          <w:lang w:bidi="ar-SY"/>
        </w:rPr>
        <w:t>َ</w:t>
      </w:r>
      <w:r w:rsidRPr="003135AF">
        <w:rPr>
          <w:rFonts w:ascii="Traditional Arabic" w:hAnsi="Traditional Arabic" w:hint="cs"/>
          <w:b/>
          <w:bCs/>
          <w:rtl/>
          <w:lang w:bidi="ar-SY"/>
        </w:rPr>
        <w:t>ب</w:t>
      </w:r>
      <w:r>
        <w:rPr>
          <w:rFonts w:ascii="Traditional Arabic" w:hAnsi="Traditional Arabic" w:hint="cs"/>
          <w:b/>
          <w:bCs/>
          <w:rtl/>
          <w:lang w:bidi="ar-SY"/>
        </w:rPr>
        <w:t>ِ</w:t>
      </w:r>
      <w:r w:rsidRPr="003135AF">
        <w:rPr>
          <w:rFonts w:ascii="Traditional Arabic" w:hAnsi="Traditional Arabic" w:hint="cs"/>
          <w:b/>
          <w:bCs/>
          <w:rtl/>
          <w:lang w:bidi="ar-SY"/>
        </w:rPr>
        <w:t>:</w:t>
      </w:r>
    </w:p>
    <w:p w14:paraId="52A4F0E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عِشرونَ دِيناراً، والدِّينار مِن الذَّهب: أربغ جرامات ورُبع (4.25)، فيكون نِصاب الذَّهَب بالجرامات = 4.25 × 20 = 85 جراماً.</w:t>
      </w:r>
    </w:p>
    <w:p w14:paraId="1CBA9DDE"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ن</w:t>
      </w:r>
      <w:r>
        <w:rPr>
          <w:rFonts w:ascii="Traditional Arabic" w:hAnsi="Traditional Arabic" w:hint="cs"/>
          <w:b/>
          <w:bCs/>
          <w:rtl/>
          <w:lang w:bidi="ar-SY"/>
        </w:rPr>
        <w:t>ِ</w:t>
      </w:r>
      <w:r w:rsidRPr="003135AF">
        <w:rPr>
          <w:rFonts w:ascii="Traditional Arabic" w:hAnsi="Traditional Arabic" w:hint="cs"/>
          <w:b/>
          <w:bCs/>
          <w:rtl/>
          <w:lang w:bidi="ar-SY"/>
        </w:rPr>
        <w:t>صاب</w:t>
      </w:r>
      <w:r>
        <w:rPr>
          <w:rFonts w:ascii="Traditional Arabic" w:hAnsi="Traditional Arabic" w:hint="cs"/>
          <w:b/>
          <w:bCs/>
          <w:rtl/>
          <w:lang w:bidi="ar-SY"/>
        </w:rPr>
        <w:t>ُ</w:t>
      </w:r>
      <w:r w:rsidRPr="003135AF">
        <w:rPr>
          <w:rFonts w:ascii="Traditional Arabic" w:hAnsi="Traditional Arabic" w:hint="cs"/>
          <w:b/>
          <w:bCs/>
          <w:rtl/>
          <w:lang w:bidi="ar-SY"/>
        </w:rPr>
        <w:t xml:space="preserve"> الف</w:t>
      </w:r>
      <w:r>
        <w:rPr>
          <w:rFonts w:ascii="Traditional Arabic" w:hAnsi="Traditional Arabic" w:hint="cs"/>
          <w:b/>
          <w:bCs/>
          <w:rtl/>
          <w:lang w:bidi="ar-SY"/>
        </w:rPr>
        <w:t>ِ</w:t>
      </w:r>
      <w:r w:rsidRPr="003135AF">
        <w:rPr>
          <w:rFonts w:ascii="Traditional Arabic" w:hAnsi="Traditional Arabic" w:hint="cs"/>
          <w:b/>
          <w:bCs/>
          <w:rtl/>
          <w:lang w:bidi="ar-SY"/>
        </w:rPr>
        <w:t>ض</w:t>
      </w:r>
      <w:r>
        <w:rPr>
          <w:rFonts w:ascii="Traditional Arabic" w:hAnsi="Traditional Arabic" w:hint="cs"/>
          <w:b/>
          <w:bCs/>
          <w:rtl/>
          <w:lang w:bidi="ar-SY"/>
        </w:rPr>
        <w:t>َّ</w:t>
      </w:r>
      <w:r w:rsidRPr="003135AF">
        <w:rPr>
          <w:rFonts w:ascii="Traditional Arabic" w:hAnsi="Traditional Arabic" w:hint="cs"/>
          <w:b/>
          <w:bCs/>
          <w:rtl/>
          <w:lang w:bidi="ar-SY"/>
        </w:rPr>
        <w:t>ة</w:t>
      </w:r>
      <w:r>
        <w:rPr>
          <w:rFonts w:ascii="Traditional Arabic" w:hAnsi="Traditional Arabic" w:hint="cs"/>
          <w:b/>
          <w:bCs/>
          <w:rtl/>
          <w:lang w:bidi="ar-SY"/>
        </w:rPr>
        <w:t>ِ</w:t>
      </w:r>
      <w:r w:rsidRPr="003135AF">
        <w:rPr>
          <w:rFonts w:ascii="Traditional Arabic" w:hAnsi="Traditional Arabic" w:hint="cs"/>
          <w:b/>
          <w:bCs/>
          <w:rtl/>
          <w:lang w:bidi="ar-SY"/>
        </w:rPr>
        <w:t>:</w:t>
      </w:r>
    </w:p>
    <w:p w14:paraId="3E47203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مائِتا دِرْهَمٍ لقوله </w:t>
      </w:r>
      <w:r w:rsidR="00D70043">
        <w:rPr>
          <w:rFonts w:ascii="AGA Arabesque" w:hAnsi="AGA Arabesque"/>
          <w:sz w:val="36"/>
          <w:rtl/>
          <w:lang w:bidi="ar-SY"/>
        </w:rPr>
        <w:t>-صلى الله عليه وسلم-</w:t>
      </w:r>
      <w:r>
        <w:rPr>
          <w:rFonts w:ascii="Traditional Arabic" w:hAnsi="Traditional Arabic" w:hint="cs"/>
          <w:rtl/>
          <w:lang w:bidi="ar-SY"/>
        </w:rPr>
        <w:t>:</w:t>
      </w:r>
      <w:r w:rsidRPr="00970DC5">
        <w:rPr>
          <w:rFonts w:ascii="Islamic_" w:eastAsia="MS Mincho" w:hAnsi="Islamic_" w:hint="eastAsia"/>
          <w:sz w:val="36"/>
          <w:rtl/>
          <w:lang w:bidi="ar-SY"/>
        </w:rPr>
        <w:t>«</w:t>
      </w:r>
      <w:r>
        <w:rPr>
          <w:rFonts w:ascii="Islamic_" w:eastAsia="MS Mincho" w:hAnsi="Islamic_" w:hint="cs"/>
          <w:sz w:val="36"/>
          <w:rtl/>
          <w:lang w:bidi="ar-SY"/>
        </w:rPr>
        <w:t xml:space="preserve"> ليس فِيما دون خَمْسِ أَواقٍ صَدَقَة </w:t>
      </w:r>
      <w:r w:rsidRPr="00970DC5">
        <w:rPr>
          <w:rFonts w:ascii="Islamic_" w:eastAsia="MS Mincho" w:hAnsi="Islamic_" w:hint="eastAsia"/>
          <w:sz w:val="36"/>
          <w:rtl/>
          <w:lang w:bidi="ar-SY"/>
        </w:rPr>
        <w:t>»</w:t>
      </w:r>
      <w:r w:rsidRPr="00970DC5">
        <w:rPr>
          <w:rFonts w:ascii="Msh Quraan1" w:eastAsia="MS Mincho" w:hAnsi="Msh Quraan1"/>
          <w:b/>
          <w:sz w:val="36"/>
          <w:vertAlign w:val="superscript"/>
          <w:rtl/>
          <w:lang w:bidi="ar-SY"/>
        </w:rPr>
        <w:t>(</w:t>
      </w:r>
      <w:r w:rsidRPr="00970DC5">
        <w:rPr>
          <w:rFonts w:ascii="Msh Quraan1" w:eastAsia="MS Mincho" w:hAnsi="Msh Quraan1"/>
          <w:b/>
          <w:sz w:val="36"/>
          <w:vertAlign w:val="superscript"/>
          <w:rtl/>
          <w:lang w:bidi="ar-SY"/>
        </w:rPr>
        <w:footnoteReference w:id="225"/>
      </w:r>
      <w:r w:rsidRPr="00970DC5">
        <w:rPr>
          <w:rFonts w:ascii="Msh Quraan1" w:eastAsia="MS Mincho" w:hAnsi="Msh Quraan1"/>
          <w:b/>
          <w:sz w:val="36"/>
          <w:vertAlign w:val="superscript"/>
          <w:rtl/>
          <w:lang w:bidi="ar-SY"/>
        </w:rPr>
        <w:t>)</w:t>
      </w:r>
      <w:r w:rsidRPr="00970DC5">
        <w:rPr>
          <w:rFonts w:ascii="Traditional Arabic" w:hAnsi="Traditional Arabic" w:hint="cs"/>
          <w:b/>
          <w:sz w:val="36"/>
          <w:rtl/>
          <w:lang w:bidi="ar-SY"/>
        </w:rPr>
        <w:t>.</w:t>
      </w:r>
    </w:p>
    <w:p w14:paraId="49ABE4A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lastRenderedPageBreak/>
        <w:t>والأواقِي: جمع أُوقِيَّة، والأُوقِيَّة: أَرْبَعون دِرْهماً، والدِّرْهَم مِن الفِضَّة = 2/975 جراماً، فيكون نِصابُ الفِضَّة بالجرامات = 2.975 × 200 = 595 جراماً.</w:t>
      </w:r>
    </w:p>
    <w:p w14:paraId="626EB79F" w14:textId="77777777" w:rsidR="00CB4068" w:rsidRPr="003135AF" w:rsidRDefault="00CB4068" w:rsidP="00CB4068">
      <w:pPr>
        <w:widowControl w:val="0"/>
        <w:spacing w:after="120"/>
        <w:ind w:firstLine="397"/>
        <w:rPr>
          <w:rFonts w:ascii="Traditional Arabic" w:hAnsi="Traditional Arabic"/>
          <w:bCs/>
          <w:sz w:val="36"/>
          <w:rtl/>
          <w:lang w:bidi="ar-SY"/>
        </w:rPr>
      </w:pPr>
      <w:r w:rsidRPr="003135AF">
        <w:rPr>
          <w:rFonts w:ascii="Traditional Arabic" w:hAnsi="Traditional Arabic" w:hint="cs"/>
          <w:bCs/>
          <w:sz w:val="36"/>
          <w:rtl/>
          <w:lang w:bidi="ar-SY"/>
        </w:rPr>
        <w:t>ن</w:t>
      </w:r>
      <w:r>
        <w:rPr>
          <w:rFonts w:ascii="Traditional Arabic" w:hAnsi="Traditional Arabic" w:hint="cs"/>
          <w:bCs/>
          <w:sz w:val="36"/>
          <w:rtl/>
          <w:lang w:bidi="ar-SY"/>
        </w:rPr>
        <w:t>ِ</w:t>
      </w:r>
      <w:r w:rsidRPr="003135AF">
        <w:rPr>
          <w:rFonts w:ascii="Traditional Arabic" w:hAnsi="Traditional Arabic" w:hint="cs"/>
          <w:bCs/>
          <w:sz w:val="36"/>
          <w:rtl/>
          <w:lang w:bidi="ar-SY"/>
        </w:rPr>
        <w:t>صاب الأوراق</w:t>
      </w:r>
      <w:r>
        <w:rPr>
          <w:rFonts w:ascii="Traditional Arabic" w:hAnsi="Traditional Arabic" w:hint="cs"/>
          <w:bCs/>
          <w:sz w:val="36"/>
          <w:rtl/>
          <w:lang w:bidi="ar-SY"/>
        </w:rPr>
        <w:t>ِ</w:t>
      </w:r>
      <w:r w:rsidRPr="003135AF">
        <w:rPr>
          <w:rFonts w:ascii="Traditional Arabic" w:hAnsi="Traditional Arabic" w:hint="cs"/>
          <w:bCs/>
          <w:sz w:val="36"/>
          <w:rtl/>
          <w:lang w:bidi="ar-SY"/>
        </w:rPr>
        <w:t xml:space="preserve"> الن</w:t>
      </w:r>
      <w:r>
        <w:rPr>
          <w:rFonts w:ascii="Traditional Arabic" w:hAnsi="Traditional Arabic" w:hint="cs"/>
          <w:bCs/>
          <w:sz w:val="36"/>
          <w:rtl/>
          <w:lang w:bidi="ar-SY"/>
        </w:rPr>
        <w:t>ّ</w:t>
      </w:r>
      <w:r w:rsidRPr="003135AF">
        <w:rPr>
          <w:rFonts w:ascii="Traditional Arabic" w:hAnsi="Traditional Arabic" w:hint="cs"/>
          <w:bCs/>
          <w:sz w:val="36"/>
          <w:rtl/>
          <w:lang w:bidi="ar-SY"/>
        </w:rPr>
        <w:t>قد</w:t>
      </w:r>
      <w:r>
        <w:rPr>
          <w:rFonts w:ascii="Traditional Arabic" w:hAnsi="Traditional Arabic" w:hint="cs"/>
          <w:bCs/>
          <w:sz w:val="36"/>
          <w:rtl/>
          <w:lang w:bidi="ar-SY"/>
        </w:rPr>
        <w:t>ِ</w:t>
      </w:r>
      <w:r w:rsidRPr="003135AF">
        <w:rPr>
          <w:rFonts w:ascii="Traditional Arabic" w:hAnsi="Traditional Arabic" w:hint="cs"/>
          <w:bCs/>
          <w:sz w:val="36"/>
          <w:rtl/>
          <w:lang w:bidi="ar-SY"/>
        </w:rPr>
        <w:t>ي</w:t>
      </w:r>
      <w:r>
        <w:rPr>
          <w:rFonts w:ascii="Traditional Arabic" w:hAnsi="Traditional Arabic" w:hint="cs"/>
          <w:bCs/>
          <w:sz w:val="36"/>
          <w:rtl/>
          <w:lang w:bidi="ar-SY"/>
        </w:rPr>
        <w:t>َّ</w:t>
      </w:r>
      <w:r w:rsidRPr="003135AF">
        <w:rPr>
          <w:rFonts w:ascii="Traditional Arabic" w:hAnsi="Traditional Arabic" w:hint="cs"/>
          <w:bCs/>
          <w:sz w:val="36"/>
          <w:rtl/>
          <w:lang w:bidi="ar-SY"/>
        </w:rPr>
        <w:t>ة:</w:t>
      </w:r>
    </w:p>
    <w:p w14:paraId="4C87455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تُقَوَّم الأَوراقُ النَّقدِيَّة على أساسِ قِيمَةِ نِصابِ الذَّهَب أو الفِضَّة، فإذا بَلَغَت نِصاب أحدِهِما وجبت فيها الزكاة، فلو كانت قِيمَة نِصابِ الذَّهَب (85 جرام) بِالورَق النَّقدِيّ 2500 ريال، وقِيمَة نِصاب الفِضَّة (595 جرام) بِالورق النَّقدِيّ 1000 ريال، فإنَّ نِصابَ الورق النَقدِيّ هو الأقل منها، وهو (1000) ريال.</w:t>
      </w:r>
    </w:p>
    <w:p w14:paraId="7C7D3BF4" w14:textId="77777777" w:rsidR="00CB4068" w:rsidRDefault="00CB4068" w:rsidP="00CB4068">
      <w:pPr>
        <w:widowControl w:val="0"/>
        <w:spacing w:after="120"/>
        <w:ind w:firstLine="397"/>
        <w:rPr>
          <w:rFonts w:ascii="Traditional Arabic" w:hAnsi="Traditional Arabic"/>
          <w:b/>
          <w:sz w:val="36"/>
          <w:rtl/>
          <w:lang w:bidi="ar-SY"/>
        </w:rPr>
      </w:pPr>
      <w:r w:rsidRPr="0088729C">
        <w:rPr>
          <w:rFonts w:ascii="Simplified Arabic" w:hAnsi="Simplified Arabic" w:cs="mohammad bold art 1" w:hint="cs"/>
          <w:b/>
          <w:position w:val="-8"/>
          <w:sz w:val="36"/>
          <w:rtl/>
          <w:lang w:eastAsia="ar-SA" w:bidi="ar-SY"/>
        </w:rPr>
        <w:t>*</w:t>
      </w:r>
      <w:r w:rsidRPr="0088729C">
        <w:rPr>
          <w:rFonts w:ascii="Traditional Arabic" w:hAnsi="Traditional Arabic" w:cs="mohammad bold art 1" w:hint="cs"/>
          <w:sz w:val="36"/>
          <w:rtl/>
          <w:lang w:eastAsia="ar-SA" w:bidi="ar-SY"/>
        </w:rPr>
        <w:t xml:space="preserve"> </w:t>
      </w:r>
      <w:r>
        <w:rPr>
          <w:rFonts w:ascii="Traditional Arabic" w:hAnsi="Traditional Arabic" w:hint="cs"/>
          <w:rtl/>
          <w:lang w:bidi="ar-SY"/>
        </w:rPr>
        <w:t xml:space="preserve">الواجِب فيها ربع العُشر (2.5 </w:t>
      </w:r>
      <w:r w:rsidRPr="009C6E03">
        <w:rPr>
          <w:rFonts w:ascii="Traditional Arabic" w:hAnsi="Traditional Arabic" w:hint="cs"/>
          <w:sz w:val="32"/>
          <w:szCs w:val="32"/>
          <w:rtl/>
          <w:lang w:bidi="ar-SY"/>
        </w:rPr>
        <w:t>%</w:t>
      </w:r>
      <w:r>
        <w:rPr>
          <w:rFonts w:ascii="Traditional Arabic" w:hAnsi="Traditional Arabic" w:hint="cs"/>
          <w:rtl/>
          <w:lang w:bidi="ar-SY"/>
        </w:rPr>
        <w:t xml:space="preserve">)، لحديث أنَس </w:t>
      </w:r>
      <w:r w:rsidR="00D70043">
        <w:rPr>
          <w:rFonts w:ascii="AGA Arabesque" w:hAnsi="AGA Arabesque"/>
          <w:sz w:val="36"/>
          <w:rtl/>
          <w:lang w:bidi="ar-SY"/>
        </w:rPr>
        <w:t>-رضي الله عنه-</w:t>
      </w:r>
      <w:r>
        <w:rPr>
          <w:rFonts w:ascii="Traditional Arabic" w:hAnsi="Traditional Arabic" w:hint="cs"/>
          <w:rtl/>
          <w:lang w:bidi="ar-SY"/>
        </w:rPr>
        <w:t xml:space="preserve"> أنَّ رسولَ الله </w:t>
      </w:r>
      <w:r w:rsidR="00D70043">
        <w:rPr>
          <w:rFonts w:ascii="AGA Arabesque" w:hAnsi="AGA Arabesque"/>
          <w:sz w:val="36"/>
          <w:rtl/>
          <w:lang w:bidi="ar-SY"/>
        </w:rPr>
        <w:t>-صلى الله عليه وسلم-</w:t>
      </w:r>
      <w:r>
        <w:rPr>
          <w:rFonts w:ascii="Traditional Arabic" w:hAnsi="Traditional Arabic" w:hint="cs"/>
          <w:rtl/>
          <w:lang w:bidi="ar-SY"/>
        </w:rPr>
        <w:t xml:space="preserve"> قال:</w:t>
      </w:r>
      <w:r w:rsidRPr="0088729C">
        <w:rPr>
          <w:rFonts w:ascii="Islamic_" w:eastAsia="MS Mincho" w:hAnsi="Islamic_" w:hint="eastAsia"/>
          <w:sz w:val="36"/>
          <w:rtl/>
          <w:lang w:bidi="ar-SY"/>
        </w:rPr>
        <w:t>«</w:t>
      </w:r>
      <w:r>
        <w:rPr>
          <w:rFonts w:ascii="Islamic_" w:eastAsia="MS Mincho" w:hAnsi="Islamic_" w:hint="cs"/>
          <w:sz w:val="36"/>
          <w:rtl/>
          <w:lang w:bidi="ar-SY"/>
        </w:rPr>
        <w:t xml:space="preserve"> في الرِّقَّة رُبْع العُشُر </w:t>
      </w:r>
      <w:r w:rsidRPr="0088729C">
        <w:rPr>
          <w:rFonts w:ascii="Islamic_" w:eastAsia="MS Mincho" w:hAnsi="Islamic_" w:hint="eastAsia"/>
          <w:sz w:val="36"/>
          <w:rtl/>
          <w:lang w:bidi="ar-SY"/>
        </w:rPr>
        <w:t>»</w:t>
      </w:r>
      <w:r w:rsidRPr="0088729C">
        <w:rPr>
          <w:rFonts w:ascii="Msh Quraan1" w:eastAsia="MS Mincho" w:hAnsi="Msh Quraan1"/>
          <w:b/>
          <w:sz w:val="36"/>
          <w:vertAlign w:val="superscript"/>
          <w:rtl/>
          <w:lang w:bidi="ar-SY"/>
        </w:rPr>
        <w:t>(</w:t>
      </w:r>
      <w:r w:rsidRPr="0088729C">
        <w:rPr>
          <w:rFonts w:ascii="Msh Quraan1" w:eastAsia="MS Mincho" w:hAnsi="Msh Quraan1"/>
          <w:b/>
          <w:sz w:val="36"/>
          <w:vertAlign w:val="superscript"/>
          <w:rtl/>
          <w:lang w:bidi="ar-SY"/>
        </w:rPr>
        <w:footnoteReference w:id="226"/>
      </w:r>
      <w:r w:rsidRPr="0088729C">
        <w:rPr>
          <w:rFonts w:ascii="Msh Quraan1" w:eastAsia="MS Mincho" w:hAnsi="Msh Quraan1"/>
          <w:b/>
          <w:sz w:val="36"/>
          <w:vertAlign w:val="superscript"/>
          <w:rtl/>
          <w:lang w:bidi="ar-SY"/>
        </w:rPr>
        <w:t>)</w:t>
      </w:r>
      <w:r w:rsidRPr="0088729C">
        <w:rPr>
          <w:rFonts w:ascii="Traditional Arabic" w:hAnsi="Traditional Arabic" w:hint="cs"/>
          <w:b/>
          <w:sz w:val="36"/>
          <w:rtl/>
          <w:lang w:bidi="ar-SY"/>
        </w:rPr>
        <w:t>.</w:t>
      </w:r>
      <w:r>
        <w:rPr>
          <w:rFonts w:ascii="Traditional Arabic" w:hAnsi="Traditional Arabic" w:hint="cs"/>
          <w:b/>
          <w:sz w:val="36"/>
          <w:rtl/>
          <w:lang w:bidi="ar-SY"/>
        </w:rPr>
        <w:t xml:space="preserve"> والرِّقَّة: هي الفِضَّة.</w:t>
      </w:r>
    </w:p>
    <w:p w14:paraId="6B71F5CD"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ط</w:t>
      </w:r>
      <w:r>
        <w:rPr>
          <w:rFonts w:ascii="Traditional Arabic" w:hAnsi="Traditional Arabic" w:hint="cs"/>
          <w:b/>
          <w:bCs/>
          <w:rtl/>
          <w:lang w:bidi="ar-SY"/>
        </w:rPr>
        <w:t>َ</w:t>
      </w:r>
      <w:r w:rsidRPr="003135AF">
        <w:rPr>
          <w:rFonts w:ascii="Traditional Arabic" w:hAnsi="Traditional Arabic" w:hint="cs"/>
          <w:b/>
          <w:bCs/>
          <w:rtl/>
          <w:lang w:bidi="ar-SY"/>
        </w:rPr>
        <w:t>ريق</w:t>
      </w:r>
      <w:r>
        <w:rPr>
          <w:rFonts w:ascii="Traditional Arabic" w:hAnsi="Traditional Arabic" w:hint="cs"/>
          <w:b/>
          <w:bCs/>
          <w:rtl/>
          <w:lang w:bidi="ar-SY"/>
        </w:rPr>
        <w:t>َ</w:t>
      </w:r>
      <w:r w:rsidRPr="003135AF">
        <w:rPr>
          <w:rFonts w:ascii="Traditional Arabic" w:hAnsi="Traditional Arabic" w:hint="cs"/>
          <w:b/>
          <w:bCs/>
          <w:rtl/>
          <w:lang w:bidi="ar-SY"/>
        </w:rPr>
        <w:t>تان لإخراج</w:t>
      </w:r>
      <w:r>
        <w:rPr>
          <w:rFonts w:ascii="Traditional Arabic" w:hAnsi="Traditional Arabic" w:hint="cs"/>
          <w:b/>
          <w:bCs/>
          <w:rtl/>
          <w:lang w:bidi="ar-SY"/>
        </w:rPr>
        <w:t>ِ</w:t>
      </w:r>
      <w:r w:rsidRPr="003135AF">
        <w:rPr>
          <w:rFonts w:ascii="Traditional Arabic" w:hAnsi="Traditional Arabic" w:hint="cs"/>
          <w:b/>
          <w:bCs/>
          <w:rtl/>
          <w:lang w:bidi="ar-SY"/>
        </w:rPr>
        <w:t xml:space="preserve"> الز</w:t>
      </w:r>
      <w:r>
        <w:rPr>
          <w:rFonts w:ascii="Traditional Arabic" w:hAnsi="Traditional Arabic" w:hint="cs"/>
          <w:b/>
          <w:bCs/>
          <w:rtl/>
          <w:lang w:bidi="ar-SY"/>
        </w:rPr>
        <w:t>َّ</w:t>
      </w:r>
      <w:r w:rsidRPr="003135AF">
        <w:rPr>
          <w:rFonts w:ascii="Traditional Arabic" w:hAnsi="Traditional Arabic" w:hint="cs"/>
          <w:b/>
          <w:bCs/>
          <w:rtl/>
          <w:lang w:bidi="ar-SY"/>
        </w:rPr>
        <w:t>كاة</w:t>
      </w:r>
      <w:r>
        <w:rPr>
          <w:rFonts w:ascii="Traditional Arabic" w:hAnsi="Traditional Arabic" w:hint="cs"/>
          <w:b/>
          <w:bCs/>
          <w:rtl/>
          <w:lang w:bidi="ar-SY"/>
        </w:rPr>
        <w:t xml:space="preserve"> </w:t>
      </w:r>
      <w:r w:rsidRPr="003135AF">
        <w:rPr>
          <w:rFonts w:ascii="Msh Quraan1" w:eastAsia="MS Mincho" w:hAnsi="Msh Quraan1"/>
          <w:b/>
          <w:bCs/>
          <w:sz w:val="36"/>
          <w:vertAlign w:val="superscript"/>
          <w:rtl/>
          <w:lang w:bidi="ar-SY"/>
        </w:rPr>
        <w:t>(</w:t>
      </w:r>
      <w:r w:rsidRPr="003135AF">
        <w:rPr>
          <w:rFonts w:ascii="Msh Quraan1" w:eastAsia="MS Mincho" w:hAnsi="Msh Quraan1"/>
          <w:b/>
          <w:bCs/>
          <w:sz w:val="36"/>
          <w:vertAlign w:val="superscript"/>
          <w:rtl/>
          <w:lang w:bidi="ar-SY"/>
        </w:rPr>
        <w:footnoteReference w:id="227"/>
      </w:r>
      <w:r w:rsidRPr="003135AF">
        <w:rPr>
          <w:rFonts w:ascii="Msh Quraan1" w:eastAsia="MS Mincho" w:hAnsi="Msh Quraan1"/>
          <w:b/>
          <w:bCs/>
          <w:sz w:val="36"/>
          <w:vertAlign w:val="superscript"/>
          <w:rtl/>
          <w:lang w:bidi="ar-SY"/>
        </w:rPr>
        <w:t>)</w:t>
      </w:r>
      <w:r w:rsidRPr="003135AF">
        <w:rPr>
          <w:rFonts w:ascii="Traditional Arabic" w:hAnsi="Traditional Arabic" w:hint="cs"/>
          <w:b/>
          <w:bCs/>
          <w:rtl/>
          <w:lang w:bidi="ar-SY"/>
        </w:rPr>
        <w:t>:</w:t>
      </w:r>
    </w:p>
    <w:p w14:paraId="0DEFA48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الزَّكاةُ الواجِبة = مِقدارُ المالِ مِن الجرامات أو الوَرَق النَّقديّ × 2.5 ÷ 100</w:t>
      </w:r>
    </w:p>
    <w:p w14:paraId="3D88581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الزَّكاةُ الواجِبَة = مِقْدار المالِ مِن الجرامات أو الوَرَق النَّقدِي ÷ 40.</w:t>
      </w:r>
    </w:p>
    <w:p w14:paraId="32A74969"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ت</w:t>
      </w:r>
      <w:r>
        <w:rPr>
          <w:rFonts w:ascii="Traditional Arabic" w:hAnsi="Traditional Arabic" w:hint="cs"/>
          <w:b/>
          <w:bCs/>
          <w:rtl/>
          <w:lang w:bidi="ar-SY"/>
        </w:rPr>
        <w:t>َ</w:t>
      </w:r>
      <w:r w:rsidRPr="003135AF">
        <w:rPr>
          <w:rFonts w:ascii="Traditional Arabic" w:hAnsi="Traditional Arabic" w:hint="cs"/>
          <w:b/>
          <w:bCs/>
          <w:rtl/>
          <w:lang w:bidi="ar-SY"/>
        </w:rPr>
        <w:t>طب</w:t>
      </w:r>
      <w:r>
        <w:rPr>
          <w:rFonts w:ascii="Traditional Arabic" w:hAnsi="Traditional Arabic" w:hint="cs"/>
          <w:b/>
          <w:bCs/>
          <w:rtl/>
          <w:lang w:bidi="ar-SY"/>
        </w:rPr>
        <w:t>ِ</w:t>
      </w:r>
      <w:r w:rsidRPr="003135AF">
        <w:rPr>
          <w:rFonts w:ascii="Traditional Arabic" w:hAnsi="Traditional Arabic" w:hint="cs"/>
          <w:b/>
          <w:bCs/>
          <w:rtl/>
          <w:lang w:bidi="ar-SY"/>
        </w:rPr>
        <w:t>يقات:</w:t>
      </w:r>
    </w:p>
    <w:p w14:paraId="56B814B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الذَّهَب: زكاة 1000 جرام مِن الذَّهَب = 1000×2.5÷100 = 25 جراماً.</w:t>
      </w:r>
    </w:p>
    <w:p w14:paraId="6EFE921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الفِضَّة: زكاة 2000 جرام مِن الفِضَّة = 2000×2.5÷100 = 50 جراماً.</w:t>
      </w:r>
    </w:p>
    <w:p w14:paraId="373709E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الوَرَق النَّقدِي: زكاة 40.000 ريال = 40.000×2.5÷100 = 1000 ريال.</w:t>
      </w:r>
    </w:p>
    <w:p w14:paraId="5584519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أعِد حِسابَ الزَّكاةِ في الأمثِلَةِ السّابِقَة بالطَّريقَة الثّانِيَة لإخراجِ الزَّكاةِ:</w:t>
      </w:r>
    </w:p>
    <w:p w14:paraId="5039EF4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lastRenderedPageBreak/>
        <w:t>أ-</w:t>
      </w:r>
      <w:r>
        <w:rPr>
          <w:rFonts w:ascii="Traditional Arabic" w:hAnsi="Traditional Arabic"/>
          <w:rtl/>
          <w:lang w:bidi="ar-SY"/>
        </w:rPr>
        <w:t xml:space="preserve"> </w:t>
      </w:r>
      <w:r>
        <w:rPr>
          <w:rFonts w:ascii="Traditional Arabic" w:hAnsi="Traditional Arabic" w:hint="cs"/>
          <w:rtl/>
          <w:lang w:bidi="ar-SY"/>
        </w:rPr>
        <w:t xml:space="preserve">زكاة 1000 جرام مِن الذَّهَب = </w:t>
      </w:r>
      <w:r w:rsidRPr="00EB2E96">
        <w:rPr>
          <w:rFonts w:ascii="Traditional Arabic" w:hAnsi="Traditional Arabic" w:hint="cs"/>
          <w:b/>
          <w:sz w:val="20"/>
          <w:szCs w:val="20"/>
          <w:rtl/>
          <w:lang w:bidi="ar-SY"/>
        </w:rPr>
        <w:t xml:space="preserve">000000000000000 000000000000000 </w:t>
      </w:r>
    </w:p>
    <w:p w14:paraId="599E760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 xml:space="preserve">زكاة 2000 جرام مِن الفِضَّة = </w:t>
      </w:r>
      <w:r w:rsidRPr="00EB2E96">
        <w:rPr>
          <w:rFonts w:ascii="Traditional Arabic" w:hAnsi="Traditional Arabic" w:hint="cs"/>
          <w:b/>
          <w:sz w:val="20"/>
          <w:szCs w:val="20"/>
          <w:rtl/>
          <w:lang w:bidi="ar-SY"/>
        </w:rPr>
        <w:t xml:space="preserve">000000000000000 000000000000000 </w:t>
      </w:r>
    </w:p>
    <w:p w14:paraId="2F23AE1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 xml:space="preserve">زكاة 40.000 ريال = </w:t>
      </w:r>
      <w:r w:rsidRPr="00EB2E96">
        <w:rPr>
          <w:rFonts w:ascii="Traditional Arabic" w:hAnsi="Traditional Arabic" w:hint="cs"/>
          <w:b/>
          <w:sz w:val="20"/>
          <w:szCs w:val="20"/>
          <w:rtl/>
          <w:lang w:bidi="ar-SY"/>
        </w:rPr>
        <w:t xml:space="preserve">000000000000000 000000000000000 </w:t>
      </w:r>
    </w:p>
    <w:p w14:paraId="06DA41E9" w14:textId="77777777" w:rsidR="00CB4068" w:rsidRPr="003135AF" w:rsidRDefault="00CB4068" w:rsidP="00CB4068">
      <w:pPr>
        <w:widowControl w:val="0"/>
        <w:spacing w:after="120"/>
        <w:ind w:firstLine="397"/>
        <w:rPr>
          <w:rFonts w:ascii="Traditional Arabic" w:hAnsi="Traditional Arabic"/>
          <w:b/>
          <w:bCs/>
          <w:rtl/>
          <w:lang w:bidi="ar-SY"/>
        </w:rPr>
      </w:pPr>
      <w:r>
        <w:rPr>
          <w:rFonts w:ascii="Traditional Arabic" w:hAnsi="Traditional Arabic" w:hint="cs"/>
          <w:b/>
          <w:bCs/>
          <w:rtl/>
          <w:lang w:bidi="ar-SY"/>
        </w:rPr>
        <w:t>الأسئِلَة</w:t>
      </w:r>
      <w:r w:rsidRPr="003135AF">
        <w:rPr>
          <w:rFonts w:ascii="Traditional Arabic" w:hAnsi="Traditional Arabic" w:hint="cs"/>
          <w:b/>
          <w:bCs/>
          <w:rtl/>
          <w:lang w:bidi="ar-SY"/>
        </w:rPr>
        <w:t>:</w:t>
      </w:r>
    </w:p>
    <w:p w14:paraId="7E1F38C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س1: استَخرِج زكاةَ الأموالِ التّالية:</w:t>
      </w:r>
    </w:p>
    <w:p w14:paraId="0ED2C9F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10.000 ريال = </w:t>
      </w:r>
      <w:r w:rsidRPr="00FB3539">
        <w:rPr>
          <w:rFonts w:ascii="Traditional Arabic" w:hAnsi="Traditional Arabic" w:hint="cs"/>
          <w:b/>
          <w:sz w:val="20"/>
          <w:szCs w:val="20"/>
          <w:rtl/>
          <w:lang w:bidi="ar-SY"/>
        </w:rPr>
        <w:t xml:space="preserve">000000000000000 </w:t>
      </w:r>
    </w:p>
    <w:p w14:paraId="479A08A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300 جرام ذَهَب = </w:t>
      </w:r>
      <w:r w:rsidRPr="00FB3539">
        <w:rPr>
          <w:rFonts w:ascii="Traditional Arabic" w:hAnsi="Traditional Arabic" w:hint="cs"/>
          <w:b/>
          <w:sz w:val="20"/>
          <w:szCs w:val="20"/>
          <w:rtl/>
          <w:lang w:bidi="ar-SY"/>
        </w:rPr>
        <w:t xml:space="preserve">000000000000000 </w:t>
      </w:r>
    </w:p>
    <w:p w14:paraId="7B4BC4CA"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9.000 جرام فِضَّة = </w:t>
      </w:r>
      <w:r w:rsidRPr="00FB3539">
        <w:rPr>
          <w:rFonts w:ascii="Traditional Arabic" w:hAnsi="Traditional Arabic" w:hint="cs"/>
          <w:b/>
          <w:sz w:val="20"/>
          <w:szCs w:val="20"/>
          <w:rtl/>
          <w:lang w:bidi="ar-SY"/>
        </w:rPr>
        <w:t xml:space="preserve">000000000000000 </w:t>
      </w:r>
    </w:p>
    <w:p w14:paraId="24C9617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س2: ضَع علامَة </w:t>
      </w:r>
      <w:r w:rsidRPr="00FB3539">
        <w:rPr>
          <w:rFonts w:ascii="Traditional Arabic" w:hAnsi="Traditional Arabic" w:hint="cs"/>
          <w:b/>
          <w:sz w:val="36"/>
          <w:rtl/>
          <w:lang w:bidi="ar-SY"/>
        </w:rPr>
        <w:t>(</w:t>
      </w:r>
      <w:r w:rsidRPr="00FB3539">
        <w:rPr>
          <w:rFonts w:ascii="Traditional Arabic" w:hAnsi="Traditional Arabic" w:hint="cs"/>
          <w:b/>
          <w:sz w:val="36"/>
          <w:rtl/>
          <w:lang w:bidi="ar-SY"/>
        </w:rPr>
        <w:sym w:font="Wingdings" w:char="F0FC"/>
      </w:r>
      <w:r w:rsidRPr="00FB3539">
        <w:rPr>
          <w:rFonts w:ascii="Traditional Arabic" w:hAnsi="Traditional Arabic" w:hint="cs"/>
          <w:b/>
          <w:sz w:val="36"/>
          <w:rtl/>
          <w:lang w:bidi="ar-SY"/>
        </w:rPr>
        <w:t>)</w:t>
      </w:r>
      <w:r>
        <w:rPr>
          <w:rFonts w:ascii="Traditional Arabic" w:hAnsi="Traditional Arabic" w:hint="cs"/>
          <w:rtl/>
          <w:lang w:bidi="ar-SY"/>
        </w:rPr>
        <w:t xml:space="preserve"> على الإجابة الصَّحيحة:</w:t>
      </w:r>
    </w:p>
    <w:p w14:paraId="5CACAAE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يُقوَّم نِصاب الأوراقِ النَّقديَّة على أساس:</w:t>
      </w:r>
    </w:p>
    <w:p w14:paraId="672470B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 عُروض التِّجارة.</w:t>
      </w:r>
      <w:r>
        <w:rPr>
          <w:rFonts w:ascii="Traditional Arabic" w:hAnsi="Traditional Arabic" w:hint="cs"/>
          <w:rtl/>
          <w:lang w:bidi="ar-SY"/>
        </w:rPr>
        <w:tab/>
        <w:t>(  ) قِيمَة الفِضَّة.</w:t>
      </w:r>
      <w:r>
        <w:rPr>
          <w:rFonts w:ascii="Traditional Arabic" w:hAnsi="Traditional Arabic" w:hint="cs"/>
          <w:rtl/>
          <w:lang w:bidi="ar-SY"/>
        </w:rPr>
        <w:tab/>
        <w:t>(  ) قِيمَة نِصاب الذَّهب أو الفِضَّة.</w:t>
      </w:r>
    </w:p>
    <w:p w14:paraId="7C05542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 قِيمة نِصاب الذَّهَب والفِضَّة.</w:t>
      </w:r>
    </w:p>
    <w:p w14:paraId="7379578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س3: ما نِصاب الذَّهَب ؟ وما المقدار الواجِب فيه ؟</w:t>
      </w:r>
    </w:p>
    <w:p w14:paraId="11205C8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س4: اختَر الإجابَة الصَّحِيحَة:</w:t>
      </w:r>
    </w:p>
    <w:p w14:paraId="218A18E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أ-</w:t>
      </w:r>
      <w:r>
        <w:rPr>
          <w:rFonts w:ascii="Traditional Arabic" w:hAnsi="Traditional Arabic"/>
          <w:rtl/>
          <w:lang w:bidi="ar-SY"/>
        </w:rPr>
        <w:t xml:space="preserve"> </w:t>
      </w:r>
      <w:r>
        <w:rPr>
          <w:rFonts w:ascii="Traditional Arabic" w:hAnsi="Traditional Arabic" w:hint="cs"/>
          <w:rtl/>
          <w:lang w:bidi="ar-SY"/>
        </w:rPr>
        <w:t>الواجِب في زكاة الأوراقِ النَّقدِيَّة هو:</w:t>
      </w:r>
    </w:p>
    <w:p w14:paraId="49E9634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 ربع العُشر.</w:t>
      </w:r>
      <w:r>
        <w:rPr>
          <w:rFonts w:ascii="Traditional Arabic" w:hAnsi="Traditional Arabic" w:hint="cs"/>
          <w:rtl/>
          <w:lang w:bidi="ar-SY"/>
        </w:rPr>
        <w:tab/>
        <w:t>(  ) نِصْف العُشُر.</w:t>
      </w:r>
      <w:r>
        <w:rPr>
          <w:rFonts w:ascii="Traditional Arabic" w:hAnsi="Traditional Arabic" w:hint="cs"/>
          <w:rtl/>
          <w:lang w:bidi="ar-SY"/>
        </w:rPr>
        <w:tab/>
        <w:t>(  ) ثَلاثة أرباعِ العُشُر.</w:t>
      </w:r>
    </w:p>
    <w:p w14:paraId="1992781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ب-</w:t>
      </w:r>
      <w:r>
        <w:rPr>
          <w:rFonts w:ascii="Traditional Arabic" w:hAnsi="Traditional Arabic"/>
          <w:rtl/>
          <w:lang w:bidi="ar-SY"/>
        </w:rPr>
        <w:t xml:space="preserve"> </w:t>
      </w:r>
      <w:r>
        <w:rPr>
          <w:rFonts w:ascii="Traditional Arabic" w:hAnsi="Traditional Arabic" w:hint="cs"/>
          <w:rtl/>
          <w:lang w:bidi="ar-SY"/>
        </w:rPr>
        <w:t>نِصاب الفِضَّة هو:</w:t>
      </w:r>
    </w:p>
    <w:p w14:paraId="2315769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 عشرون دِرهماً.</w:t>
      </w:r>
      <w:r>
        <w:rPr>
          <w:rFonts w:ascii="Traditional Arabic" w:hAnsi="Traditional Arabic" w:hint="cs"/>
          <w:rtl/>
          <w:lang w:bidi="ar-SY"/>
        </w:rPr>
        <w:tab/>
        <w:t>(  ) مائة دِرْهَم.</w:t>
      </w:r>
      <w:r>
        <w:rPr>
          <w:rFonts w:ascii="Traditional Arabic" w:hAnsi="Traditional Arabic" w:hint="cs"/>
          <w:rtl/>
          <w:lang w:bidi="ar-SY"/>
        </w:rPr>
        <w:tab/>
        <w:t>(  ) مِئَتا دِرْهم.</w:t>
      </w:r>
    </w:p>
    <w:p w14:paraId="0972C10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ج-</w:t>
      </w:r>
      <w:r>
        <w:rPr>
          <w:rFonts w:ascii="Traditional Arabic" w:hAnsi="Traditional Arabic"/>
          <w:rtl/>
          <w:lang w:bidi="ar-SY"/>
        </w:rPr>
        <w:t xml:space="preserve"> </w:t>
      </w:r>
      <w:r>
        <w:rPr>
          <w:rFonts w:ascii="Traditional Arabic" w:hAnsi="Traditional Arabic" w:hint="cs"/>
          <w:rtl/>
          <w:lang w:bidi="ar-SY"/>
        </w:rPr>
        <w:t>ثمانون جراماً مِن الذَّهب زكاتها:</w:t>
      </w:r>
    </w:p>
    <w:p w14:paraId="12647C1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 جرامان.</w:t>
      </w:r>
      <w:r>
        <w:rPr>
          <w:rFonts w:ascii="Traditional Arabic" w:hAnsi="Traditional Arabic" w:hint="cs"/>
          <w:rtl/>
          <w:lang w:bidi="ar-SY"/>
        </w:rPr>
        <w:tab/>
        <w:t>(  ) أربعَة جرامات.</w:t>
      </w:r>
      <w:r>
        <w:rPr>
          <w:rFonts w:ascii="Traditional Arabic" w:hAnsi="Traditional Arabic" w:hint="cs"/>
          <w:rtl/>
          <w:lang w:bidi="ar-SY"/>
        </w:rPr>
        <w:tab/>
        <w:t>(  ) لا زكاة فيها.</w:t>
      </w:r>
    </w:p>
    <w:p w14:paraId="33F967EE"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السادس </w:t>
      </w:r>
      <w:r>
        <w:rPr>
          <w:rFonts w:hint="cs"/>
          <w:b/>
          <w:bCs/>
          <w:sz w:val="36"/>
          <w:rtl/>
        </w:rPr>
        <w:t>والثلاثون</w:t>
      </w:r>
      <w:r>
        <w:rPr>
          <w:rFonts w:ascii="Traditional Arabic" w:hAnsi="Traditional Arabic" w:hint="cs"/>
          <w:b/>
          <w:bCs/>
          <w:rtl/>
          <w:lang w:bidi="ar-SY"/>
        </w:rPr>
        <w:t xml:space="preserve">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228"/>
      </w:r>
      <w:r w:rsidRPr="004D3806">
        <w:rPr>
          <w:rFonts w:ascii="Msh Quraan1" w:eastAsia="MS Mincho" w:hAnsi="Msh Quraan1"/>
          <w:b/>
          <w:bCs/>
          <w:sz w:val="36"/>
          <w:vertAlign w:val="superscript"/>
          <w:rtl/>
          <w:lang w:bidi="ar-SY"/>
        </w:rPr>
        <w:t>)</w:t>
      </w:r>
    </w:p>
    <w:p w14:paraId="0214ECAE"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زكاةُ الخارِج مِن الأَرْضِ</w:t>
      </w:r>
    </w:p>
    <w:p w14:paraId="77C8932B"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ح</w:t>
      </w:r>
      <w:r>
        <w:rPr>
          <w:rFonts w:ascii="Traditional Arabic" w:hAnsi="Traditional Arabic" w:hint="cs"/>
          <w:b/>
          <w:bCs/>
          <w:rtl/>
          <w:lang w:bidi="ar-SY"/>
        </w:rPr>
        <w:t>ُ</w:t>
      </w:r>
      <w:r w:rsidRPr="003135AF">
        <w:rPr>
          <w:rFonts w:ascii="Traditional Arabic" w:hAnsi="Traditional Arabic" w:hint="cs"/>
          <w:b/>
          <w:bCs/>
          <w:rtl/>
          <w:lang w:bidi="ar-SY"/>
        </w:rPr>
        <w:t>ك</w:t>
      </w:r>
      <w:r>
        <w:rPr>
          <w:rFonts w:ascii="Traditional Arabic" w:hAnsi="Traditional Arabic" w:hint="cs"/>
          <w:b/>
          <w:bCs/>
          <w:rtl/>
          <w:lang w:bidi="ar-SY"/>
        </w:rPr>
        <w:t>ْ</w:t>
      </w:r>
      <w:r w:rsidRPr="003135AF">
        <w:rPr>
          <w:rFonts w:ascii="Traditional Arabic" w:hAnsi="Traditional Arabic" w:hint="cs"/>
          <w:b/>
          <w:bCs/>
          <w:rtl/>
          <w:lang w:bidi="ar-SY"/>
        </w:rPr>
        <w:t>م</w:t>
      </w:r>
      <w:r>
        <w:rPr>
          <w:rFonts w:ascii="Traditional Arabic" w:hAnsi="Traditional Arabic" w:hint="cs"/>
          <w:b/>
          <w:bCs/>
          <w:rtl/>
          <w:lang w:bidi="ar-SY"/>
        </w:rPr>
        <w:t>ُ</w:t>
      </w:r>
      <w:r w:rsidRPr="003135AF">
        <w:rPr>
          <w:rFonts w:ascii="Traditional Arabic" w:hAnsi="Traditional Arabic" w:hint="cs"/>
          <w:b/>
          <w:bCs/>
          <w:rtl/>
          <w:lang w:bidi="ar-SY"/>
        </w:rPr>
        <w:t>ها:</w:t>
      </w:r>
    </w:p>
    <w:p w14:paraId="64C2CF28" w14:textId="77777777" w:rsidR="00CB4068" w:rsidRDefault="00CB4068" w:rsidP="00BA7190">
      <w:pPr>
        <w:widowControl w:val="0"/>
        <w:spacing w:after="120"/>
        <w:ind w:firstLine="397"/>
        <w:rPr>
          <w:rFonts w:ascii="Traditional Arabic" w:hAnsi="Traditional Arabic"/>
          <w:b/>
          <w:sz w:val="36"/>
          <w:rtl/>
          <w:lang w:bidi="ar-SY"/>
        </w:rPr>
      </w:pPr>
      <w:r>
        <w:rPr>
          <w:rFonts w:ascii="Traditional Arabic" w:hAnsi="Traditional Arabic" w:hint="cs"/>
          <w:rtl/>
          <w:lang w:bidi="ar-SY"/>
        </w:rPr>
        <w:t>زكاةُ الخارِجِ مِن الأَرْضِ واجِبَة، لقوله تعالى:</w:t>
      </w:r>
      <w:r w:rsidR="00BA7190">
        <w:rPr>
          <w:rFonts w:ascii="Traditional Arabic" w:hAnsi="Traditional Arabic" w:hint="cs"/>
          <w:rtl/>
          <w:lang w:bidi="ar-SY"/>
        </w:rPr>
        <w:t xml:space="preserve"> </w:t>
      </w:r>
      <w:r w:rsidR="00BA7190">
        <w:rPr>
          <w:rFonts w:ascii="Lotus Linotype" w:hAnsi="Lotus Linotype" w:cs="Lotus Linotype"/>
          <w:color w:val="000000"/>
          <w:szCs w:val="28"/>
          <w:rtl/>
        </w:rPr>
        <w:t>﴿</w:t>
      </w:r>
      <w:r w:rsidR="00BA7190" w:rsidRPr="00E4512B">
        <w:rPr>
          <w:color w:val="000000"/>
          <w:szCs w:val="40"/>
          <w:rtl/>
        </w:rPr>
        <w:t>يَا أَيُّهَا الَّذِينَ آمَنُوا أَنْفِقُوا مِنْ طَيِّبَاتِ مَا كَسَبْتُمْ وَمِمَّا أَ</w:t>
      </w:r>
      <w:r w:rsidR="00BA7190">
        <w:rPr>
          <w:color w:val="000000"/>
          <w:szCs w:val="40"/>
          <w:rtl/>
        </w:rPr>
        <w:t>خْرَجْنَا لَكُمْ مِنَ الْأَرْضِ</w:t>
      </w:r>
      <w:r w:rsidR="00BA7190">
        <w:rPr>
          <w:rFonts w:ascii="Lotus Linotype" w:hAnsi="Lotus Linotype" w:cs="Lotus Linotype"/>
          <w:b/>
          <w:szCs w:val="28"/>
          <w:rtl/>
        </w:rPr>
        <w:t>﴾</w:t>
      </w:r>
      <w:r w:rsidR="00BA7190">
        <w:rPr>
          <w:rFonts w:ascii="Traditional Arabic" w:hAnsi="Traditional Arabic" w:hint="cs"/>
          <w:b/>
          <w:sz w:val="32"/>
          <w:szCs w:val="32"/>
          <w:rtl/>
          <w:lang w:bidi="ar-SY"/>
        </w:rPr>
        <w:t xml:space="preserve"> </w:t>
      </w:r>
      <w:r w:rsidRPr="009C6E03">
        <w:rPr>
          <w:rFonts w:ascii="Traditional Arabic" w:hAnsi="Traditional Arabic" w:hint="cs"/>
          <w:b/>
          <w:sz w:val="32"/>
          <w:szCs w:val="32"/>
          <w:rtl/>
          <w:lang w:bidi="ar-SY"/>
        </w:rPr>
        <w:t>[البقرة: 267]</w:t>
      </w:r>
      <w:r w:rsidRPr="00EF3F84">
        <w:rPr>
          <w:rFonts w:ascii="Traditional Arabic" w:hAnsi="Traditional Arabic" w:hint="cs"/>
          <w:b/>
          <w:sz w:val="36"/>
          <w:rtl/>
          <w:lang w:bidi="ar-SY"/>
        </w:rPr>
        <w:t>.</w:t>
      </w:r>
    </w:p>
    <w:p w14:paraId="20923016"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أ</w:t>
      </w:r>
      <w:r>
        <w:rPr>
          <w:rFonts w:ascii="Traditional Arabic" w:hAnsi="Traditional Arabic" w:hint="cs"/>
          <w:b/>
          <w:bCs/>
          <w:rtl/>
          <w:lang w:bidi="ar-SY"/>
        </w:rPr>
        <w:t>َ</w:t>
      </w:r>
      <w:r w:rsidRPr="003135AF">
        <w:rPr>
          <w:rFonts w:ascii="Traditional Arabic" w:hAnsi="Traditional Arabic" w:hint="cs"/>
          <w:b/>
          <w:bCs/>
          <w:rtl/>
          <w:lang w:bidi="ar-SY"/>
        </w:rPr>
        <w:t>ن</w:t>
      </w:r>
      <w:r>
        <w:rPr>
          <w:rFonts w:ascii="Traditional Arabic" w:hAnsi="Traditional Arabic" w:hint="cs"/>
          <w:b/>
          <w:bCs/>
          <w:rtl/>
          <w:lang w:bidi="ar-SY"/>
        </w:rPr>
        <w:t>ْ</w:t>
      </w:r>
      <w:r w:rsidRPr="003135AF">
        <w:rPr>
          <w:rFonts w:ascii="Traditional Arabic" w:hAnsi="Traditional Arabic" w:hint="cs"/>
          <w:b/>
          <w:bCs/>
          <w:rtl/>
          <w:lang w:bidi="ar-SY"/>
        </w:rPr>
        <w:t>واع</w:t>
      </w:r>
      <w:r>
        <w:rPr>
          <w:rFonts w:ascii="Traditional Arabic" w:hAnsi="Traditional Arabic" w:hint="cs"/>
          <w:b/>
          <w:bCs/>
          <w:rtl/>
          <w:lang w:bidi="ar-SY"/>
        </w:rPr>
        <w:t>ُ</w:t>
      </w:r>
      <w:r w:rsidRPr="003135AF">
        <w:rPr>
          <w:rFonts w:ascii="Traditional Arabic" w:hAnsi="Traditional Arabic" w:hint="cs"/>
          <w:b/>
          <w:bCs/>
          <w:rtl/>
          <w:lang w:bidi="ar-SY"/>
        </w:rPr>
        <w:t xml:space="preserve"> الخار</w:t>
      </w:r>
      <w:r>
        <w:rPr>
          <w:rFonts w:ascii="Traditional Arabic" w:hAnsi="Traditional Arabic" w:hint="cs"/>
          <w:b/>
          <w:bCs/>
          <w:rtl/>
          <w:lang w:bidi="ar-SY"/>
        </w:rPr>
        <w:t>ِ</w:t>
      </w:r>
      <w:r w:rsidRPr="003135AF">
        <w:rPr>
          <w:rFonts w:ascii="Traditional Arabic" w:hAnsi="Traditional Arabic" w:hint="cs"/>
          <w:b/>
          <w:bCs/>
          <w:rtl/>
          <w:lang w:bidi="ar-SY"/>
        </w:rPr>
        <w:t>ج</w:t>
      </w:r>
      <w:r>
        <w:rPr>
          <w:rFonts w:ascii="Traditional Arabic" w:hAnsi="Traditional Arabic" w:hint="cs"/>
          <w:b/>
          <w:bCs/>
          <w:rtl/>
          <w:lang w:bidi="ar-SY"/>
        </w:rPr>
        <w:t>ِ</w:t>
      </w:r>
      <w:r w:rsidRPr="003135AF">
        <w:rPr>
          <w:rFonts w:ascii="Traditional Arabic" w:hAnsi="Traditional Arabic" w:hint="cs"/>
          <w:b/>
          <w:bCs/>
          <w:rtl/>
          <w:lang w:bidi="ar-SY"/>
        </w:rPr>
        <w:t xml:space="preserve"> م</w:t>
      </w:r>
      <w:r>
        <w:rPr>
          <w:rFonts w:ascii="Traditional Arabic" w:hAnsi="Traditional Arabic" w:hint="cs"/>
          <w:b/>
          <w:bCs/>
          <w:rtl/>
          <w:lang w:bidi="ar-SY"/>
        </w:rPr>
        <w:t>ِ</w:t>
      </w:r>
      <w:r w:rsidRPr="003135AF">
        <w:rPr>
          <w:rFonts w:ascii="Traditional Arabic" w:hAnsi="Traditional Arabic" w:hint="cs"/>
          <w:b/>
          <w:bCs/>
          <w:rtl/>
          <w:lang w:bidi="ar-SY"/>
        </w:rPr>
        <w:t>ن الأ</w:t>
      </w:r>
      <w:r>
        <w:rPr>
          <w:rFonts w:ascii="Traditional Arabic" w:hAnsi="Traditional Arabic" w:hint="cs"/>
          <w:b/>
          <w:bCs/>
          <w:rtl/>
          <w:lang w:bidi="ar-SY"/>
        </w:rPr>
        <w:t>َ</w:t>
      </w:r>
      <w:r w:rsidRPr="003135AF">
        <w:rPr>
          <w:rFonts w:ascii="Traditional Arabic" w:hAnsi="Traditional Arabic" w:hint="cs"/>
          <w:b/>
          <w:bCs/>
          <w:rtl/>
          <w:lang w:bidi="ar-SY"/>
        </w:rPr>
        <w:t>ر</w:t>
      </w:r>
      <w:r>
        <w:rPr>
          <w:rFonts w:ascii="Traditional Arabic" w:hAnsi="Traditional Arabic" w:hint="cs"/>
          <w:b/>
          <w:bCs/>
          <w:rtl/>
          <w:lang w:bidi="ar-SY"/>
        </w:rPr>
        <w:t>ْ</w:t>
      </w:r>
      <w:r w:rsidRPr="003135AF">
        <w:rPr>
          <w:rFonts w:ascii="Traditional Arabic" w:hAnsi="Traditional Arabic" w:hint="cs"/>
          <w:b/>
          <w:bCs/>
          <w:rtl/>
          <w:lang w:bidi="ar-SY"/>
        </w:rPr>
        <w:t>ض</w:t>
      </w:r>
      <w:r>
        <w:rPr>
          <w:rFonts w:ascii="Traditional Arabic" w:hAnsi="Traditional Arabic" w:hint="cs"/>
          <w:b/>
          <w:bCs/>
          <w:rtl/>
          <w:lang w:bidi="ar-SY"/>
        </w:rPr>
        <w:t>ِ</w:t>
      </w:r>
      <w:r w:rsidRPr="003135AF">
        <w:rPr>
          <w:rFonts w:ascii="Traditional Arabic" w:hAnsi="Traditional Arabic" w:hint="cs"/>
          <w:b/>
          <w:bCs/>
          <w:rtl/>
          <w:lang w:bidi="ar-SY"/>
        </w:rPr>
        <w:t>:</w:t>
      </w:r>
    </w:p>
    <w:p w14:paraId="234B8DD1" w14:textId="77777777" w:rsidR="00CB4068" w:rsidRDefault="00CB4068" w:rsidP="00CB4068">
      <w:pPr>
        <w:widowControl w:val="0"/>
        <w:spacing w:after="120"/>
        <w:ind w:firstLine="397"/>
        <w:rPr>
          <w:rFonts w:ascii="Traditional Arabic" w:hAnsi="Traditional Arabic"/>
          <w:b/>
          <w:bCs/>
          <w:rtl/>
          <w:lang w:bidi="ar-SY"/>
        </w:rPr>
      </w:pPr>
      <w:r>
        <w:rPr>
          <w:rFonts w:ascii="Traditional Arabic" w:hAnsi="Traditional Arabic" w:hint="cs"/>
          <w:b/>
          <w:bCs/>
          <w:rtl/>
          <w:lang w:bidi="ar-SY"/>
        </w:rPr>
        <w:t>النوع الأول</w:t>
      </w:r>
      <w:r w:rsidRPr="003B1201">
        <w:rPr>
          <w:rFonts w:ascii="Traditional Arabic" w:hAnsi="Traditional Arabic" w:hint="cs"/>
          <w:b/>
          <w:bCs/>
          <w:rtl/>
          <w:lang w:bidi="ar-SY"/>
        </w:rPr>
        <w:t>: الحُبوبُ:</w:t>
      </w:r>
    </w:p>
    <w:p w14:paraId="248C4BE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 xml:space="preserve"> كالبُرِّ والشَّعِيرِ والأرز، والثِّمار: كالتَّمْرِ والزَّبِيبِ واللَّوْزِ والفُسْتُقِ.</w:t>
      </w:r>
    </w:p>
    <w:p w14:paraId="35482FD0"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ش</w:t>
      </w:r>
      <w:r>
        <w:rPr>
          <w:rFonts w:ascii="Traditional Arabic" w:hAnsi="Traditional Arabic" w:hint="cs"/>
          <w:b/>
          <w:bCs/>
          <w:rtl/>
          <w:lang w:bidi="ar-SY"/>
        </w:rPr>
        <w:t>ُ</w:t>
      </w:r>
      <w:r w:rsidRPr="003135AF">
        <w:rPr>
          <w:rFonts w:ascii="Traditional Arabic" w:hAnsi="Traditional Arabic" w:hint="cs"/>
          <w:b/>
          <w:bCs/>
          <w:rtl/>
          <w:lang w:bidi="ar-SY"/>
        </w:rPr>
        <w:t>روط و</w:t>
      </w:r>
      <w:r>
        <w:rPr>
          <w:rFonts w:ascii="Traditional Arabic" w:hAnsi="Traditional Arabic" w:hint="cs"/>
          <w:b/>
          <w:bCs/>
          <w:rtl/>
          <w:lang w:bidi="ar-SY"/>
        </w:rPr>
        <w:t>ُ</w:t>
      </w:r>
      <w:r w:rsidRPr="003135AF">
        <w:rPr>
          <w:rFonts w:ascii="Traditional Arabic" w:hAnsi="Traditional Arabic" w:hint="cs"/>
          <w:b/>
          <w:bCs/>
          <w:rtl/>
          <w:lang w:bidi="ar-SY"/>
        </w:rPr>
        <w:t>جوب</w:t>
      </w:r>
      <w:r>
        <w:rPr>
          <w:rFonts w:ascii="Traditional Arabic" w:hAnsi="Traditional Arabic" w:hint="cs"/>
          <w:b/>
          <w:bCs/>
          <w:rtl/>
          <w:lang w:bidi="ar-SY"/>
        </w:rPr>
        <w:t>ِ</w:t>
      </w:r>
      <w:r w:rsidRPr="003135AF">
        <w:rPr>
          <w:rFonts w:ascii="Traditional Arabic" w:hAnsi="Traditional Arabic" w:hint="cs"/>
          <w:b/>
          <w:bCs/>
          <w:rtl/>
          <w:lang w:bidi="ar-SY"/>
        </w:rPr>
        <w:t xml:space="preserve"> زكات</w:t>
      </w:r>
      <w:r>
        <w:rPr>
          <w:rFonts w:ascii="Traditional Arabic" w:hAnsi="Traditional Arabic" w:hint="cs"/>
          <w:b/>
          <w:bCs/>
          <w:rtl/>
          <w:lang w:bidi="ar-SY"/>
        </w:rPr>
        <w:t>ِ</w:t>
      </w:r>
      <w:r w:rsidRPr="003135AF">
        <w:rPr>
          <w:rFonts w:ascii="Traditional Arabic" w:hAnsi="Traditional Arabic" w:hint="cs"/>
          <w:b/>
          <w:bCs/>
          <w:rtl/>
          <w:lang w:bidi="ar-SY"/>
        </w:rPr>
        <w:t>ها:</w:t>
      </w:r>
    </w:p>
    <w:p w14:paraId="2D5F0B1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أن تكونَ مُدَّخَرَةً، فإذا لم تَكُن مُدَّخَرَة كالفَواكِه مِن تُفاّحٍ أو بُرْتُقالٍ أو مَوْزٍ أو نحو ذلك فَلا زكاة فيها.</w:t>
      </w:r>
    </w:p>
    <w:p w14:paraId="3238501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أن تكونَ مَكِيلَةً، فإن لم تَكُن مَكِيلَةً كالخضرواتِ والبُقولات فَلا زكاةَ فيها.</w:t>
      </w:r>
    </w:p>
    <w:p w14:paraId="35662035"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أن يكون النِّصابُ مملوكاً له وَقْتَ وُجوبِ الزَّكاة، فمَن مَلَكَهُ بعد وَقْتِ وُجوبِه لم تجِب عليه الزَّكاة.</w:t>
      </w:r>
    </w:p>
    <w:p w14:paraId="29EE6985"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و</w:t>
      </w:r>
      <w:r>
        <w:rPr>
          <w:rFonts w:ascii="Traditional Arabic" w:hAnsi="Traditional Arabic" w:hint="cs"/>
          <w:b/>
          <w:bCs/>
          <w:rtl/>
          <w:lang w:bidi="ar-SY"/>
        </w:rPr>
        <w:t>َ</w:t>
      </w:r>
      <w:r w:rsidRPr="003135AF">
        <w:rPr>
          <w:rFonts w:ascii="Traditional Arabic" w:hAnsi="Traditional Arabic" w:hint="cs"/>
          <w:b/>
          <w:bCs/>
          <w:rtl/>
          <w:lang w:bidi="ar-SY"/>
        </w:rPr>
        <w:t>ق</w:t>
      </w:r>
      <w:r>
        <w:rPr>
          <w:rFonts w:ascii="Traditional Arabic" w:hAnsi="Traditional Arabic" w:hint="cs"/>
          <w:b/>
          <w:bCs/>
          <w:rtl/>
          <w:lang w:bidi="ar-SY"/>
        </w:rPr>
        <w:t>ْ</w:t>
      </w:r>
      <w:r w:rsidRPr="003135AF">
        <w:rPr>
          <w:rFonts w:ascii="Traditional Arabic" w:hAnsi="Traditional Arabic" w:hint="cs"/>
          <w:b/>
          <w:bCs/>
          <w:rtl/>
          <w:lang w:bidi="ar-SY"/>
        </w:rPr>
        <w:t>ت</w:t>
      </w:r>
      <w:r>
        <w:rPr>
          <w:rFonts w:ascii="Traditional Arabic" w:hAnsi="Traditional Arabic" w:hint="cs"/>
          <w:b/>
          <w:bCs/>
          <w:rtl/>
          <w:lang w:bidi="ar-SY"/>
        </w:rPr>
        <w:t>ُ</w:t>
      </w:r>
      <w:r w:rsidRPr="003135AF">
        <w:rPr>
          <w:rFonts w:ascii="Traditional Arabic" w:hAnsi="Traditional Arabic" w:hint="cs"/>
          <w:b/>
          <w:bCs/>
          <w:rtl/>
          <w:lang w:bidi="ar-SY"/>
        </w:rPr>
        <w:t xml:space="preserve"> و</w:t>
      </w:r>
      <w:r>
        <w:rPr>
          <w:rFonts w:ascii="Traditional Arabic" w:hAnsi="Traditional Arabic" w:hint="cs"/>
          <w:b/>
          <w:bCs/>
          <w:rtl/>
          <w:lang w:bidi="ar-SY"/>
        </w:rPr>
        <w:t>ُ</w:t>
      </w:r>
      <w:r w:rsidRPr="003135AF">
        <w:rPr>
          <w:rFonts w:ascii="Traditional Arabic" w:hAnsi="Traditional Arabic" w:hint="cs"/>
          <w:b/>
          <w:bCs/>
          <w:rtl/>
          <w:lang w:bidi="ar-SY"/>
        </w:rPr>
        <w:t>جوب</w:t>
      </w:r>
      <w:r>
        <w:rPr>
          <w:rFonts w:ascii="Traditional Arabic" w:hAnsi="Traditional Arabic" w:hint="cs"/>
          <w:b/>
          <w:bCs/>
          <w:rtl/>
          <w:lang w:bidi="ar-SY"/>
        </w:rPr>
        <w:t>ِ</w:t>
      </w:r>
      <w:r w:rsidRPr="003135AF">
        <w:rPr>
          <w:rFonts w:ascii="Traditional Arabic" w:hAnsi="Traditional Arabic" w:hint="cs"/>
          <w:b/>
          <w:bCs/>
          <w:rtl/>
          <w:lang w:bidi="ar-SY"/>
        </w:rPr>
        <w:t xml:space="preserve"> زكات</w:t>
      </w:r>
      <w:r>
        <w:rPr>
          <w:rFonts w:ascii="Traditional Arabic" w:hAnsi="Traditional Arabic" w:hint="cs"/>
          <w:b/>
          <w:bCs/>
          <w:rtl/>
          <w:lang w:bidi="ar-SY"/>
        </w:rPr>
        <w:t>ِ</w:t>
      </w:r>
      <w:r w:rsidRPr="003135AF">
        <w:rPr>
          <w:rFonts w:ascii="Traditional Arabic" w:hAnsi="Traditional Arabic" w:hint="cs"/>
          <w:b/>
          <w:bCs/>
          <w:rtl/>
          <w:lang w:bidi="ar-SY"/>
        </w:rPr>
        <w:t>ها:</w:t>
      </w:r>
    </w:p>
    <w:p w14:paraId="3A52EC1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تجب الزكاة في الحبِّ إذا اشتَدَّ وقَسا، وفي الثِّمار إذا بدا صَلاحُها، فمَن باعَ الثَّمَرَةَ أو الحبَّ بعد وَقْتِ وُجوبها فإنَّ الزكاةَ على البائِع؛ لأنَّه المالك لها وَقْتَ الوُجوبِ. ولا يَسْتَقِرُّ وُجوبها إلّا بعد جَعْلِها في مَوْضِعِ تَشْمِيسِها وتَيبِيسِها، وتخرج الزكاة مِن الحبوبِ بعد تَصْفِيَتِها، ومِن </w:t>
      </w:r>
      <w:r>
        <w:rPr>
          <w:rFonts w:ascii="Traditional Arabic" w:hAnsi="Traditional Arabic" w:hint="cs"/>
          <w:rtl/>
          <w:lang w:bidi="ar-SY"/>
        </w:rPr>
        <w:lastRenderedPageBreak/>
        <w:t xml:space="preserve">الثِّمارِ بعد جَفافِها </w:t>
      </w:r>
      <w:r w:rsidRPr="003E4692">
        <w:rPr>
          <w:rFonts w:ascii="Msh Quraan1" w:eastAsia="MS Mincho" w:hAnsi="Msh Quraan1"/>
          <w:b/>
          <w:sz w:val="36"/>
          <w:vertAlign w:val="superscript"/>
          <w:rtl/>
          <w:lang w:bidi="ar-SY"/>
        </w:rPr>
        <w:t>(</w:t>
      </w:r>
      <w:r w:rsidRPr="003E4692">
        <w:rPr>
          <w:rFonts w:ascii="Msh Quraan1" w:eastAsia="MS Mincho" w:hAnsi="Msh Quraan1"/>
          <w:b/>
          <w:sz w:val="36"/>
          <w:vertAlign w:val="superscript"/>
          <w:rtl/>
          <w:lang w:bidi="ar-SY"/>
        </w:rPr>
        <w:footnoteReference w:id="229"/>
      </w:r>
      <w:r w:rsidRPr="003E4692">
        <w:rPr>
          <w:rFonts w:ascii="Msh Quraan1" w:eastAsia="MS Mincho" w:hAnsi="Msh Quraan1"/>
          <w:b/>
          <w:sz w:val="36"/>
          <w:vertAlign w:val="superscript"/>
          <w:rtl/>
          <w:lang w:bidi="ar-SY"/>
        </w:rPr>
        <w:t>)</w:t>
      </w:r>
      <w:r w:rsidRPr="003E4692">
        <w:rPr>
          <w:rFonts w:ascii="Traditional Arabic" w:hAnsi="Traditional Arabic" w:hint="cs"/>
          <w:b/>
          <w:sz w:val="36"/>
          <w:rtl/>
          <w:lang w:bidi="ar-SY"/>
        </w:rPr>
        <w:t>.</w:t>
      </w:r>
    </w:p>
    <w:p w14:paraId="1A38AB04"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ن</w:t>
      </w:r>
      <w:r>
        <w:rPr>
          <w:rFonts w:ascii="Traditional Arabic" w:hAnsi="Traditional Arabic" w:hint="cs"/>
          <w:b/>
          <w:bCs/>
          <w:rtl/>
          <w:lang w:bidi="ar-SY"/>
        </w:rPr>
        <w:t>ِ</w:t>
      </w:r>
      <w:r w:rsidRPr="003135AF">
        <w:rPr>
          <w:rFonts w:ascii="Traditional Arabic" w:hAnsi="Traditional Arabic" w:hint="cs"/>
          <w:b/>
          <w:bCs/>
          <w:rtl/>
          <w:lang w:bidi="ar-SY"/>
        </w:rPr>
        <w:t>صاب</w:t>
      </w:r>
      <w:r>
        <w:rPr>
          <w:rFonts w:ascii="Traditional Arabic" w:hAnsi="Traditional Arabic" w:hint="cs"/>
          <w:b/>
          <w:bCs/>
          <w:rtl/>
          <w:lang w:bidi="ar-SY"/>
        </w:rPr>
        <w:t>ُ</w:t>
      </w:r>
      <w:r w:rsidRPr="003135AF">
        <w:rPr>
          <w:rFonts w:ascii="Traditional Arabic" w:hAnsi="Traditional Arabic" w:hint="cs"/>
          <w:b/>
          <w:bCs/>
          <w:rtl/>
          <w:lang w:bidi="ar-SY"/>
        </w:rPr>
        <w:t>ها:</w:t>
      </w:r>
    </w:p>
    <w:p w14:paraId="0B057ED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خمسَة أَوْسُق، والوَسْق سِتُّون صاعاً، فيكون النِّصاب ثلاثمائة صاعٍ نَبَوِيٍّ، ويُساوي: 612 كجم مِن البُرِّ الجيِّد. ودَلِيلُه قوله </w:t>
      </w:r>
      <w:r w:rsidR="00D70043">
        <w:rPr>
          <w:rFonts w:ascii="AGA Arabesque" w:hAnsi="AGA Arabesque"/>
          <w:sz w:val="36"/>
          <w:rtl/>
          <w:lang w:bidi="ar-SY"/>
        </w:rPr>
        <w:t>-صلى الله عليه وسلم-</w:t>
      </w:r>
      <w:r>
        <w:rPr>
          <w:rFonts w:ascii="Traditional Arabic" w:hAnsi="Traditional Arabic" w:hint="cs"/>
          <w:rtl/>
          <w:lang w:bidi="ar-SY"/>
        </w:rPr>
        <w:t>:</w:t>
      </w:r>
      <w:r w:rsidRPr="003E4692">
        <w:rPr>
          <w:rFonts w:ascii="Islamic_" w:eastAsia="MS Mincho" w:hAnsi="Islamic_" w:hint="eastAsia"/>
          <w:sz w:val="36"/>
          <w:rtl/>
          <w:lang w:bidi="ar-SY"/>
        </w:rPr>
        <w:t>«</w:t>
      </w:r>
      <w:r>
        <w:rPr>
          <w:rFonts w:ascii="Islamic_" w:eastAsia="MS Mincho" w:hAnsi="Islamic_" w:hint="cs"/>
          <w:sz w:val="36"/>
          <w:rtl/>
          <w:lang w:bidi="ar-SY"/>
        </w:rPr>
        <w:t xml:space="preserve"> ليس في حَبٍّ ولا تَـمْرٍ صَدَقَة حتى يَبْلُغَ خَمْسَة أَوْسُقٍ </w:t>
      </w:r>
      <w:r w:rsidRPr="003E4692">
        <w:rPr>
          <w:rFonts w:ascii="Islamic_" w:eastAsia="MS Mincho" w:hAnsi="Islamic_" w:hint="eastAsia"/>
          <w:sz w:val="36"/>
          <w:rtl/>
          <w:lang w:bidi="ar-SY"/>
        </w:rPr>
        <w:t>»</w:t>
      </w:r>
      <w:r w:rsidRPr="003E4692">
        <w:rPr>
          <w:rFonts w:ascii="Msh Quraan1" w:eastAsia="MS Mincho" w:hAnsi="Msh Quraan1"/>
          <w:b/>
          <w:sz w:val="36"/>
          <w:vertAlign w:val="superscript"/>
          <w:rtl/>
          <w:lang w:bidi="ar-SY"/>
        </w:rPr>
        <w:t>(</w:t>
      </w:r>
      <w:r w:rsidRPr="003E4692">
        <w:rPr>
          <w:rFonts w:ascii="Msh Quraan1" w:eastAsia="MS Mincho" w:hAnsi="Msh Quraan1"/>
          <w:b/>
          <w:sz w:val="36"/>
          <w:vertAlign w:val="superscript"/>
          <w:rtl/>
          <w:lang w:bidi="ar-SY"/>
        </w:rPr>
        <w:footnoteReference w:id="230"/>
      </w:r>
      <w:r w:rsidRPr="003E4692">
        <w:rPr>
          <w:rFonts w:ascii="Msh Quraan1" w:eastAsia="MS Mincho" w:hAnsi="Msh Quraan1"/>
          <w:b/>
          <w:sz w:val="36"/>
          <w:vertAlign w:val="superscript"/>
          <w:rtl/>
          <w:lang w:bidi="ar-SY"/>
        </w:rPr>
        <w:t>)</w:t>
      </w:r>
      <w:r w:rsidRPr="003E4692">
        <w:rPr>
          <w:rFonts w:ascii="Traditional Arabic" w:hAnsi="Traditional Arabic" w:hint="cs"/>
          <w:b/>
          <w:sz w:val="36"/>
          <w:rtl/>
          <w:lang w:bidi="ar-SY"/>
        </w:rPr>
        <w:t>.</w:t>
      </w:r>
    </w:p>
    <w:p w14:paraId="6CDEBA8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وتَضَمّ أنواعَ الصِّنْفِ الواحِدِ مِن ثمرَة العامّ الواحِدِ بَعْضها إلى بعضٍ في تَكْمِيل النِّصابِ، كالتَّمرِ السُّكَّرِي يُضَمّ إلى البَرْحِيّ مَثَلاً، لأنها أنواعٌ لِصِنْفٍ واحِدٍ.</w:t>
      </w:r>
    </w:p>
    <w:p w14:paraId="37A73D3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ولا يُضَمّ صِنْفٌ إلى آخَر في تَكْمِيلِ النِّصابِ، فلا يُضَمُّ البُرُّ إلى الشَّعِيرِ ولا الُبرّ إلى التَّمْرِ.</w:t>
      </w:r>
    </w:p>
    <w:p w14:paraId="25E33A6C"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م</w:t>
      </w:r>
      <w:r>
        <w:rPr>
          <w:rFonts w:ascii="Traditional Arabic" w:hAnsi="Traditional Arabic" w:hint="cs"/>
          <w:b/>
          <w:bCs/>
          <w:rtl/>
          <w:lang w:bidi="ar-SY"/>
        </w:rPr>
        <w:t>َ</w:t>
      </w:r>
      <w:r w:rsidRPr="003135AF">
        <w:rPr>
          <w:rFonts w:ascii="Traditional Arabic" w:hAnsi="Traditional Arabic" w:hint="cs"/>
          <w:b/>
          <w:bCs/>
          <w:rtl/>
          <w:lang w:bidi="ar-SY"/>
        </w:rPr>
        <w:t>ق</w:t>
      </w:r>
      <w:r>
        <w:rPr>
          <w:rFonts w:ascii="Traditional Arabic" w:hAnsi="Traditional Arabic" w:hint="cs"/>
          <w:b/>
          <w:bCs/>
          <w:rtl/>
          <w:lang w:bidi="ar-SY"/>
        </w:rPr>
        <w:t>ْ</w:t>
      </w:r>
      <w:r w:rsidRPr="003135AF">
        <w:rPr>
          <w:rFonts w:ascii="Traditional Arabic" w:hAnsi="Traditional Arabic" w:hint="cs"/>
          <w:b/>
          <w:bCs/>
          <w:rtl/>
          <w:lang w:bidi="ar-SY"/>
        </w:rPr>
        <w:t>دار الزكاة</w:t>
      </w:r>
      <w:r>
        <w:rPr>
          <w:rFonts w:ascii="Traditional Arabic" w:hAnsi="Traditional Arabic" w:hint="cs"/>
          <w:b/>
          <w:bCs/>
          <w:rtl/>
          <w:lang w:bidi="ar-SY"/>
        </w:rPr>
        <w:t>ِ</w:t>
      </w:r>
      <w:r w:rsidRPr="003135AF">
        <w:rPr>
          <w:rFonts w:ascii="Traditional Arabic" w:hAnsi="Traditional Arabic" w:hint="cs"/>
          <w:b/>
          <w:bCs/>
          <w:rtl/>
          <w:lang w:bidi="ar-SY"/>
        </w:rPr>
        <w:t xml:space="preserve"> الواج</w:t>
      </w:r>
      <w:r>
        <w:rPr>
          <w:rFonts w:ascii="Traditional Arabic" w:hAnsi="Traditional Arabic" w:hint="cs"/>
          <w:b/>
          <w:bCs/>
          <w:rtl/>
          <w:lang w:bidi="ar-SY"/>
        </w:rPr>
        <w:t>ِ</w:t>
      </w:r>
      <w:r w:rsidRPr="003135AF">
        <w:rPr>
          <w:rFonts w:ascii="Traditional Arabic" w:hAnsi="Traditional Arabic" w:hint="cs"/>
          <w:b/>
          <w:bCs/>
          <w:rtl/>
          <w:lang w:bidi="ar-SY"/>
        </w:rPr>
        <w:t>ب</w:t>
      </w:r>
      <w:r>
        <w:rPr>
          <w:rFonts w:ascii="Traditional Arabic" w:hAnsi="Traditional Arabic" w:hint="cs"/>
          <w:b/>
          <w:bCs/>
          <w:rtl/>
          <w:lang w:bidi="ar-SY"/>
        </w:rPr>
        <w:t>َ</w:t>
      </w:r>
      <w:r w:rsidRPr="003135AF">
        <w:rPr>
          <w:rFonts w:ascii="Traditional Arabic" w:hAnsi="Traditional Arabic" w:hint="cs"/>
          <w:b/>
          <w:bCs/>
          <w:rtl/>
          <w:lang w:bidi="ar-SY"/>
        </w:rPr>
        <w:t>ة فيها:</w:t>
      </w:r>
    </w:p>
    <w:p w14:paraId="19450ED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w:t>
      </w:r>
      <w:r>
        <w:rPr>
          <w:rFonts w:ascii="Traditional Arabic" w:hAnsi="Traditional Arabic"/>
          <w:rtl/>
          <w:lang w:bidi="ar-SY"/>
        </w:rPr>
        <w:t xml:space="preserve"> </w:t>
      </w:r>
      <w:r>
        <w:rPr>
          <w:rFonts w:ascii="Traditional Arabic" w:hAnsi="Traditional Arabic" w:hint="cs"/>
          <w:rtl/>
          <w:lang w:bidi="ar-SY"/>
        </w:rPr>
        <w:t xml:space="preserve">يجب العُشُر (10 </w:t>
      </w:r>
      <w:r w:rsidRPr="00E43EBB">
        <w:rPr>
          <w:rFonts w:ascii="Traditional Arabic" w:hAnsi="Traditional Arabic" w:hint="cs"/>
          <w:sz w:val="32"/>
          <w:szCs w:val="32"/>
          <w:rtl/>
          <w:lang w:bidi="ar-SY"/>
        </w:rPr>
        <w:t>%</w:t>
      </w:r>
      <w:r>
        <w:rPr>
          <w:rFonts w:ascii="Traditional Arabic" w:hAnsi="Traditional Arabic" w:hint="cs"/>
          <w:rtl/>
          <w:lang w:bidi="ar-SY"/>
        </w:rPr>
        <w:t>) فيما سُقِي بِلا مَؤونَةٍ ولا كلْفَة، كالذي يُسْقَى بمياهِ الأَمْطارِ والعُيونِ.</w:t>
      </w:r>
    </w:p>
    <w:p w14:paraId="0957EEA8"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w:t>
      </w:r>
      <w:r>
        <w:rPr>
          <w:rFonts w:ascii="Traditional Arabic" w:hAnsi="Traditional Arabic"/>
          <w:rtl/>
          <w:lang w:bidi="ar-SY"/>
        </w:rPr>
        <w:t xml:space="preserve"> </w:t>
      </w:r>
      <w:r>
        <w:rPr>
          <w:rFonts w:ascii="Traditional Arabic" w:hAnsi="Traditional Arabic" w:hint="cs"/>
          <w:rtl/>
          <w:lang w:bidi="ar-SY"/>
        </w:rPr>
        <w:t xml:space="preserve">ويجب نَصْف العُشُر (5 </w:t>
      </w:r>
      <w:r w:rsidRPr="00E43EBB">
        <w:rPr>
          <w:rFonts w:ascii="Traditional Arabic" w:hAnsi="Traditional Arabic" w:hint="cs"/>
          <w:sz w:val="32"/>
          <w:szCs w:val="32"/>
          <w:rtl/>
          <w:lang w:bidi="ar-SY"/>
        </w:rPr>
        <w:t>%</w:t>
      </w:r>
      <w:r>
        <w:rPr>
          <w:rFonts w:ascii="Traditional Arabic" w:hAnsi="Traditional Arabic" w:hint="cs"/>
          <w:rtl/>
          <w:lang w:bidi="ar-SY"/>
        </w:rPr>
        <w:t>) فيما سُقِيَ بمؤونَةٍ وكُلْفَةٍ، كالذي يُسْقَى بمياهِ الآبارِ.</w:t>
      </w:r>
    </w:p>
    <w:p w14:paraId="0D6B699E"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w:t>
      </w:r>
      <w:r>
        <w:rPr>
          <w:rFonts w:ascii="Traditional Arabic" w:hAnsi="Traditional Arabic"/>
          <w:rtl/>
          <w:lang w:bidi="ar-SY"/>
        </w:rPr>
        <w:t xml:space="preserve"> </w:t>
      </w:r>
      <w:r>
        <w:rPr>
          <w:rFonts w:ascii="Traditional Arabic" w:hAnsi="Traditional Arabic" w:hint="cs"/>
          <w:rtl/>
          <w:lang w:bidi="ar-SY"/>
        </w:rPr>
        <w:t xml:space="preserve">ويجب ثَلاثَة أَرْباع العُشُر (7.5 </w:t>
      </w:r>
      <w:r w:rsidRPr="00E43EBB">
        <w:rPr>
          <w:rFonts w:ascii="Traditional Arabic" w:hAnsi="Traditional Arabic" w:hint="cs"/>
          <w:sz w:val="32"/>
          <w:szCs w:val="32"/>
          <w:rtl/>
          <w:lang w:bidi="ar-SY"/>
        </w:rPr>
        <w:t>%</w:t>
      </w:r>
      <w:r>
        <w:rPr>
          <w:rFonts w:ascii="Traditional Arabic" w:hAnsi="Traditional Arabic" w:hint="cs"/>
          <w:rtl/>
          <w:lang w:bidi="ar-SY"/>
        </w:rPr>
        <w:t>) فيما سُقِي بهما جَمِيعاً، كالذي يُسْقَى تارَةً بمياهِ الأمْطارِ، وتارةً بمياهِ الآبار.</w:t>
      </w:r>
    </w:p>
    <w:p w14:paraId="6CBF89E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ودَلِيلُه قوله </w:t>
      </w:r>
      <w:r w:rsidR="00D70043">
        <w:rPr>
          <w:rFonts w:ascii="AGA Arabesque" w:hAnsi="AGA Arabesque"/>
          <w:sz w:val="36"/>
          <w:rtl/>
          <w:lang w:bidi="ar-SY"/>
        </w:rPr>
        <w:t>-صلى الله عليه وسلم-</w:t>
      </w:r>
      <w:r>
        <w:rPr>
          <w:rFonts w:ascii="Traditional Arabic" w:hAnsi="Traditional Arabic" w:hint="cs"/>
          <w:rtl/>
          <w:lang w:bidi="ar-SY"/>
        </w:rPr>
        <w:t>:</w:t>
      </w:r>
      <w:r w:rsidRPr="009B597A">
        <w:rPr>
          <w:rFonts w:ascii="Islamic_" w:eastAsia="MS Mincho" w:hAnsi="Islamic_" w:hint="eastAsia"/>
          <w:sz w:val="36"/>
          <w:rtl/>
          <w:lang w:bidi="ar-SY"/>
        </w:rPr>
        <w:t>«</w:t>
      </w:r>
      <w:r>
        <w:rPr>
          <w:rFonts w:ascii="Islamic_" w:eastAsia="MS Mincho" w:hAnsi="Islamic_" w:hint="cs"/>
          <w:sz w:val="36"/>
          <w:rtl/>
          <w:lang w:bidi="ar-SY"/>
        </w:rPr>
        <w:t xml:space="preserve"> فيما سَقَت السَّماء والأنهار والعُيون العُشُر، وفيما سُقِيَ بالسّانِيَةِ</w:t>
      </w:r>
      <w:r w:rsidRPr="009B597A">
        <w:rPr>
          <w:rFonts w:ascii="Msh Quraan1" w:eastAsia="MS Mincho" w:hAnsi="Msh Quraan1"/>
          <w:b/>
          <w:sz w:val="36"/>
          <w:vertAlign w:val="superscript"/>
          <w:rtl/>
          <w:lang w:bidi="ar-SY"/>
        </w:rPr>
        <w:t>(</w:t>
      </w:r>
      <w:r w:rsidRPr="009B597A">
        <w:rPr>
          <w:rFonts w:ascii="Msh Quraan1" w:eastAsia="MS Mincho" w:hAnsi="Msh Quraan1"/>
          <w:b/>
          <w:sz w:val="36"/>
          <w:vertAlign w:val="superscript"/>
          <w:rtl/>
          <w:lang w:bidi="ar-SY"/>
        </w:rPr>
        <w:footnoteReference w:id="231"/>
      </w:r>
      <w:r w:rsidRPr="009B597A">
        <w:rPr>
          <w:rFonts w:ascii="Msh Quraan1" w:eastAsia="MS Mincho" w:hAnsi="Msh Quraan1"/>
          <w:b/>
          <w:sz w:val="36"/>
          <w:vertAlign w:val="superscript"/>
          <w:rtl/>
          <w:lang w:bidi="ar-SY"/>
        </w:rPr>
        <w:t>)</w:t>
      </w:r>
      <w:r>
        <w:rPr>
          <w:rFonts w:ascii="Traditional Arabic" w:hAnsi="Traditional Arabic" w:hint="cs"/>
          <w:b/>
          <w:sz w:val="36"/>
          <w:rtl/>
          <w:lang w:bidi="ar-SY"/>
        </w:rPr>
        <w:t xml:space="preserve"> نَصْف العُشُر </w:t>
      </w:r>
      <w:r w:rsidRPr="009B597A">
        <w:rPr>
          <w:rFonts w:ascii="Traditional Arabic" w:hAnsi="Traditional Arabic"/>
          <w:b/>
          <w:sz w:val="36"/>
          <w:rtl/>
          <w:lang w:bidi="ar-SY"/>
        </w:rPr>
        <w:fldChar w:fldCharType="begin"/>
      </w:r>
      <w:r w:rsidRPr="009B597A">
        <w:rPr>
          <w:rFonts w:ascii="Traditional Arabic" w:hAnsi="Traditional Arabic"/>
          <w:b/>
          <w:sz w:val="36"/>
          <w:rtl/>
          <w:lang w:bidi="ar-SY"/>
        </w:rPr>
        <w:instrText xml:space="preserve"> </w:instrText>
      </w:r>
      <w:r w:rsidRPr="009B597A">
        <w:rPr>
          <w:rFonts w:ascii="Traditional Arabic" w:hAnsi="Traditional Arabic"/>
          <w:b/>
          <w:sz w:val="36"/>
          <w:lang w:bidi="ar-SY"/>
        </w:rPr>
        <w:instrText>XE</w:instrText>
      </w:r>
      <w:r w:rsidRPr="009B597A">
        <w:rPr>
          <w:rFonts w:ascii="Traditional Arabic" w:hAnsi="Traditional Arabic"/>
          <w:b/>
          <w:sz w:val="36"/>
          <w:rtl/>
          <w:lang w:bidi="ar-SY"/>
        </w:rPr>
        <w:instrText xml:space="preserve"> "الأنبياء أخوة لعلات أمهاتهم شتى ودينهم واحد" </w:instrText>
      </w:r>
      <w:r w:rsidRPr="009B597A">
        <w:rPr>
          <w:rFonts w:ascii="Traditional Arabic" w:hAnsi="Traditional Arabic"/>
          <w:b/>
          <w:sz w:val="36"/>
          <w:rtl/>
          <w:lang w:bidi="ar-SY"/>
        </w:rPr>
        <w:fldChar w:fldCharType="end"/>
      </w:r>
      <w:r w:rsidRPr="009B597A">
        <w:rPr>
          <w:rFonts w:ascii="Traditional Arabic" w:hAnsi="Traditional Arabic" w:hint="eastAsia"/>
          <w:b/>
          <w:sz w:val="36"/>
          <w:rtl/>
          <w:lang w:bidi="ar-SY"/>
        </w:rPr>
        <w:t>»</w:t>
      </w:r>
      <w:r w:rsidRPr="009B597A">
        <w:rPr>
          <w:rFonts w:ascii="Msh Quraan1" w:eastAsia="MS Mincho" w:hAnsi="Msh Quraan1"/>
          <w:b/>
          <w:sz w:val="36"/>
          <w:vertAlign w:val="superscript"/>
          <w:rtl/>
          <w:lang w:bidi="ar-SY"/>
        </w:rPr>
        <w:t>(</w:t>
      </w:r>
      <w:r w:rsidRPr="009B597A">
        <w:rPr>
          <w:rFonts w:ascii="Msh Quraan1" w:eastAsia="MS Mincho" w:hAnsi="Msh Quraan1"/>
          <w:b/>
          <w:sz w:val="36"/>
          <w:vertAlign w:val="superscript"/>
          <w:rtl/>
          <w:lang w:bidi="ar-SY"/>
        </w:rPr>
        <w:footnoteReference w:id="232"/>
      </w:r>
      <w:r w:rsidRPr="009B597A">
        <w:rPr>
          <w:rFonts w:ascii="Msh Quraan1" w:eastAsia="MS Mincho" w:hAnsi="Msh Quraan1"/>
          <w:b/>
          <w:sz w:val="36"/>
          <w:vertAlign w:val="superscript"/>
          <w:rtl/>
          <w:lang w:bidi="ar-SY"/>
        </w:rPr>
        <w:t>)</w:t>
      </w:r>
      <w:r w:rsidRPr="009B597A">
        <w:rPr>
          <w:rFonts w:ascii="Traditional Arabic" w:hAnsi="Traditional Arabic" w:hint="cs"/>
          <w:b/>
          <w:sz w:val="36"/>
          <w:rtl/>
          <w:lang w:bidi="ar-SY"/>
        </w:rPr>
        <w:t>.</w:t>
      </w:r>
    </w:p>
    <w:p w14:paraId="0B1AED11" w14:textId="77777777" w:rsidR="00CB4068" w:rsidRPr="003135AF"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rtl/>
          <w:lang w:bidi="ar-SY"/>
        </w:rPr>
        <w:br w:type="page"/>
      </w:r>
      <w:r w:rsidRPr="003135AF">
        <w:rPr>
          <w:rFonts w:ascii="Traditional Arabic" w:hAnsi="Traditional Arabic" w:hint="cs"/>
          <w:b/>
          <w:bCs/>
          <w:rtl/>
          <w:lang w:bidi="ar-SY"/>
        </w:rPr>
        <w:lastRenderedPageBreak/>
        <w:t>الن</w:t>
      </w:r>
      <w:r>
        <w:rPr>
          <w:rFonts w:ascii="Traditional Arabic" w:hAnsi="Traditional Arabic" w:hint="cs"/>
          <w:b/>
          <w:bCs/>
          <w:rtl/>
          <w:lang w:bidi="ar-SY"/>
        </w:rPr>
        <w:t>َّ</w:t>
      </w:r>
      <w:r w:rsidRPr="003135AF">
        <w:rPr>
          <w:rFonts w:ascii="Traditional Arabic" w:hAnsi="Traditional Arabic" w:hint="cs"/>
          <w:b/>
          <w:bCs/>
          <w:rtl/>
          <w:lang w:bidi="ar-SY"/>
        </w:rPr>
        <w:t>وع الثان</w:t>
      </w:r>
      <w:r>
        <w:rPr>
          <w:rFonts w:ascii="Traditional Arabic" w:hAnsi="Traditional Arabic" w:hint="cs"/>
          <w:b/>
          <w:bCs/>
          <w:rtl/>
          <w:lang w:bidi="ar-SY"/>
        </w:rPr>
        <w:t>ِ</w:t>
      </w:r>
      <w:r w:rsidRPr="003135AF">
        <w:rPr>
          <w:rFonts w:ascii="Traditional Arabic" w:hAnsi="Traditional Arabic" w:hint="cs"/>
          <w:b/>
          <w:bCs/>
          <w:rtl/>
          <w:lang w:bidi="ar-SY"/>
        </w:rPr>
        <w:t>ي: الم</w:t>
      </w:r>
      <w:r>
        <w:rPr>
          <w:rFonts w:ascii="Traditional Arabic" w:hAnsi="Traditional Arabic" w:hint="cs"/>
          <w:b/>
          <w:bCs/>
          <w:rtl/>
          <w:lang w:bidi="ar-SY"/>
        </w:rPr>
        <w:t>َ</w:t>
      </w:r>
      <w:r w:rsidRPr="003135AF">
        <w:rPr>
          <w:rFonts w:ascii="Traditional Arabic" w:hAnsi="Traditional Arabic" w:hint="cs"/>
          <w:b/>
          <w:bCs/>
          <w:rtl/>
          <w:lang w:bidi="ar-SY"/>
        </w:rPr>
        <w:t>عاد</w:t>
      </w:r>
      <w:r>
        <w:rPr>
          <w:rFonts w:ascii="Traditional Arabic" w:hAnsi="Traditional Arabic" w:hint="cs"/>
          <w:b/>
          <w:bCs/>
          <w:rtl/>
          <w:lang w:bidi="ar-SY"/>
        </w:rPr>
        <w:t>ِ</w:t>
      </w:r>
      <w:r w:rsidRPr="003135AF">
        <w:rPr>
          <w:rFonts w:ascii="Traditional Arabic" w:hAnsi="Traditional Arabic" w:hint="cs"/>
          <w:b/>
          <w:bCs/>
          <w:rtl/>
          <w:lang w:bidi="ar-SY"/>
        </w:rPr>
        <w:t>ن</w:t>
      </w:r>
      <w:r>
        <w:rPr>
          <w:rFonts w:ascii="Traditional Arabic" w:hAnsi="Traditional Arabic" w:hint="cs"/>
          <w:b/>
          <w:bCs/>
          <w:rtl/>
          <w:lang w:bidi="ar-SY"/>
        </w:rPr>
        <w:t>ُ</w:t>
      </w:r>
    </w:p>
    <w:p w14:paraId="23055FD9" w14:textId="77777777" w:rsidR="00CB4068" w:rsidRPr="003135AF" w:rsidRDefault="00CB4068" w:rsidP="00CB4068">
      <w:pPr>
        <w:widowControl w:val="0"/>
        <w:spacing w:after="120"/>
        <w:ind w:firstLine="397"/>
        <w:rPr>
          <w:rFonts w:ascii="Traditional Arabic" w:hAnsi="Traditional Arabic"/>
          <w:b/>
          <w:bCs/>
          <w:rtl/>
          <w:lang w:bidi="ar-SY"/>
        </w:rPr>
      </w:pPr>
      <w:r w:rsidRPr="003135AF">
        <w:rPr>
          <w:rFonts w:ascii="Traditional Arabic" w:hAnsi="Traditional Arabic" w:hint="cs"/>
          <w:b/>
          <w:bCs/>
          <w:rtl/>
          <w:lang w:bidi="ar-SY"/>
        </w:rPr>
        <w:t>ت</w:t>
      </w:r>
      <w:r>
        <w:rPr>
          <w:rFonts w:ascii="Traditional Arabic" w:hAnsi="Traditional Arabic" w:hint="cs"/>
          <w:b/>
          <w:bCs/>
          <w:rtl/>
          <w:lang w:bidi="ar-SY"/>
        </w:rPr>
        <w:t>َ</w:t>
      </w:r>
      <w:r w:rsidRPr="003135AF">
        <w:rPr>
          <w:rFonts w:ascii="Traditional Arabic" w:hAnsi="Traditional Arabic" w:hint="cs"/>
          <w:b/>
          <w:bCs/>
          <w:rtl/>
          <w:lang w:bidi="ar-SY"/>
        </w:rPr>
        <w:t>عر</w:t>
      </w:r>
      <w:r>
        <w:rPr>
          <w:rFonts w:ascii="Traditional Arabic" w:hAnsi="Traditional Arabic" w:hint="cs"/>
          <w:b/>
          <w:bCs/>
          <w:rtl/>
          <w:lang w:bidi="ar-SY"/>
        </w:rPr>
        <w:t>ِ</w:t>
      </w:r>
      <w:r w:rsidRPr="003135AF">
        <w:rPr>
          <w:rFonts w:ascii="Traditional Arabic" w:hAnsi="Traditional Arabic" w:hint="cs"/>
          <w:b/>
          <w:bCs/>
          <w:rtl/>
          <w:lang w:bidi="ar-SY"/>
        </w:rPr>
        <w:t>يف</w:t>
      </w:r>
      <w:r>
        <w:rPr>
          <w:rFonts w:ascii="Traditional Arabic" w:hAnsi="Traditional Arabic" w:hint="cs"/>
          <w:b/>
          <w:bCs/>
          <w:rtl/>
          <w:lang w:bidi="ar-SY"/>
        </w:rPr>
        <w:t>ُ</w:t>
      </w:r>
      <w:r w:rsidRPr="003135AF">
        <w:rPr>
          <w:rFonts w:ascii="Traditional Arabic" w:hAnsi="Traditional Arabic" w:hint="cs"/>
          <w:b/>
          <w:bCs/>
          <w:rtl/>
          <w:lang w:bidi="ar-SY"/>
        </w:rPr>
        <w:t>ها:</w:t>
      </w:r>
    </w:p>
    <w:p w14:paraId="203AC3E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rtl/>
          <w:lang w:bidi="ar-SY"/>
        </w:rPr>
        <w:t>المعدِن هو ما يُسْتَخْرَج مِن الأَرْضِ مِن غيرِ جِنْسِها، كالذَّهَب والفِضَّة والحدِيدِ والجواهِر والرَّصاصِ، وغيرِها مِن المواد الخام</w:t>
      </w:r>
      <w:r>
        <w:rPr>
          <w:rFonts w:ascii="Traditional Arabic" w:hAnsi="Traditional Arabic"/>
          <w:rtl/>
          <w:lang w:bidi="ar-SY"/>
        </w:rPr>
        <w:t xml:space="preserve"> </w:t>
      </w:r>
      <w:r w:rsidRPr="00D40FA2">
        <w:rPr>
          <w:rFonts w:ascii="Traditional Arabic" w:hAnsi="Traditional Arabic" w:hint="cs"/>
          <w:b/>
          <w:sz w:val="40"/>
          <w:vertAlign w:val="superscript"/>
          <w:rtl/>
          <w:lang w:bidi="ar-SY"/>
        </w:rPr>
        <w:t>(</w:t>
      </w:r>
      <w:r w:rsidRPr="00D40FA2">
        <w:rPr>
          <w:rFonts w:ascii="Traditional Arabic" w:hAnsi="Traditional Arabic"/>
          <w:b/>
          <w:sz w:val="40"/>
          <w:vertAlign w:val="superscript"/>
          <w:rtl/>
          <w:lang w:bidi="ar-SY"/>
        </w:rPr>
        <w:footnoteReference w:id="233"/>
      </w:r>
      <w:r w:rsidRPr="00D40FA2">
        <w:rPr>
          <w:rFonts w:ascii="Traditional Arabic" w:hAnsi="Traditional Arabic" w:hint="cs"/>
          <w:b/>
          <w:sz w:val="40"/>
          <w:vertAlign w:val="superscript"/>
          <w:rtl/>
          <w:lang w:bidi="ar-SY"/>
        </w:rPr>
        <w:t>)</w:t>
      </w:r>
      <w:r>
        <w:rPr>
          <w:rFonts w:ascii="Traditional Arabic" w:hAnsi="Traditional Arabic" w:hint="cs"/>
          <w:b/>
          <w:sz w:val="40"/>
          <w:rtl/>
          <w:lang w:bidi="ar-SY"/>
        </w:rPr>
        <w:t xml:space="preserve"> التي تُسْتَخْرَج مِن الأَرْضِ.</w:t>
      </w:r>
    </w:p>
    <w:p w14:paraId="097B2881" w14:textId="77777777" w:rsidR="00CB4068" w:rsidRPr="00D40FA2" w:rsidRDefault="00CB4068" w:rsidP="00CB4068">
      <w:pPr>
        <w:widowControl w:val="0"/>
        <w:spacing w:before="240" w:after="120"/>
        <w:ind w:firstLine="397"/>
        <w:rPr>
          <w:rFonts w:ascii="Traditional Arabic" w:hAnsi="Traditional Arabic"/>
          <w:bCs/>
          <w:sz w:val="40"/>
          <w:rtl/>
          <w:lang w:bidi="ar-SY"/>
        </w:rPr>
      </w:pPr>
      <w:r w:rsidRPr="00D40FA2">
        <w:rPr>
          <w:rFonts w:ascii="Traditional Arabic" w:hAnsi="Traditional Arabic" w:hint="cs"/>
          <w:bCs/>
          <w:sz w:val="40"/>
          <w:rtl/>
          <w:lang w:bidi="ar-SY"/>
        </w:rPr>
        <w:t>ن</w:t>
      </w:r>
      <w:r>
        <w:rPr>
          <w:rFonts w:ascii="Traditional Arabic" w:hAnsi="Traditional Arabic" w:hint="cs"/>
          <w:bCs/>
          <w:sz w:val="40"/>
          <w:rtl/>
          <w:lang w:bidi="ar-SY"/>
        </w:rPr>
        <w:t>ِ</w:t>
      </w:r>
      <w:r w:rsidRPr="00D40FA2">
        <w:rPr>
          <w:rFonts w:ascii="Traditional Arabic" w:hAnsi="Traditional Arabic" w:hint="cs"/>
          <w:bCs/>
          <w:sz w:val="40"/>
          <w:rtl/>
          <w:lang w:bidi="ar-SY"/>
        </w:rPr>
        <w:t>صاب</w:t>
      </w:r>
      <w:r>
        <w:rPr>
          <w:rFonts w:ascii="Traditional Arabic" w:hAnsi="Traditional Arabic" w:hint="cs"/>
          <w:bCs/>
          <w:sz w:val="40"/>
          <w:rtl/>
          <w:lang w:bidi="ar-SY"/>
        </w:rPr>
        <w:t>ُ</w:t>
      </w:r>
      <w:r w:rsidRPr="00D40FA2">
        <w:rPr>
          <w:rFonts w:ascii="Traditional Arabic" w:hAnsi="Traditional Arabic" w:hint="cs"/>
          <w:bCs/>
          <w:sz w:val="40"/>
          <w:rtl/>
          <w:lang w:bidi="ar-SY"/>
        </w:rPr>
        <w:t>ها والواج</w:t>
      </w:r>
      <w:r>
        <w:rPr>
          <w:rFonts w:ascii="Traditional Arabic" w:hAnsi="Traditional Arabic" w:hint="cs"/>
          <w:bCs/>
          <w:sz w:val="40"/>
          <w:rtl/>
          <w:lang w:bidi="ar-SY"/>
        </w:rPr>
        <w:t>ِ</w:t>
      </w:r>
      <w:r w:rsidRPr="00D40FA2">
        <w:rPr>
          <w:rFonts w:ascii="Traditional Arabic" w:hAnsi="Traditional Arabic" w:hint="cs"/>
          <w:bCs/>
          <w:sz w:val="40"/>
          <w:rtl/>
          <w:lang w:bidi="ar-SY"/>
        </w:rPr>
        <w:t>ب فيها:</w:t>
      </w:r>
    </w:p>
    <w:p w14:paraId="54CD825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إذا كان المستَخْرَج ذَهَباً أو فِضَّةً فكما تقدَّم، وإن كان غيرَهُما فإذا بَلَغَت قِيمَتُه نِصاب الذَّهَب أو الفِضَّة. الواجِب فيها: ربع العُشُر (2.5 </w:t>
      </w:r>
      <w:r w:rsidRPr="00E43EBB">
        <w:rPr>
          <w:rFonts w:ascii="Traditional Arabic" w:hAnsi="Traditional Arabic" w:hint="cs"/>
          <w:b/>
          <w:sz w:val="32"/>
          <w:szCs w:val="32"/>
          <w:rtl/>
          <w:lang w:bidi="ar-SY"/>
        </w:rPr>
        <w:t>%</w:t>
      </w:r>
      <w:r>
        <w:rPr>
          <w:rFonts w:ascii="Traditional Arabic" w:hAnsi="Traditional Arabic" w:hint="cs"/>
          <w:b/>
          <w:sz w:val="40"/>
          <w:rtl/>
          <w:lang w:bidi="ar-SY"/>
        </w:rPr>
        <w:t>).</w:t>
      </w:r>
    </w:p>
    <w:p w14:paraId="6B0DA375" w14:textId="77777777" w:rsidR="00CB4068" w:rsidRPr="00DE4627" w:rsidRDefault="00CB4068" w:rsidP="00CB4068">
      <w:pPr>
        <w:widowControl w:val="0"/>
        <w:spacing w:before="240" w:after="120"/>
        <w:ind w:firstLine="397"/>
        <w:rPr>
          <w:rFonts w:ascii="Traditional Arabic" w:hAnsi="Traditional Arabic"/>
          <w:bCs/>
          <w:sz w:val="40"/>
          <w:rtl/>
          <w:lang w:bidi="ar-SY"/>
        </w:rPr>
      </w:pPr>
      <w:r w:rsidRPr="00DE4627">
        <w:rPr>
          <w:rFonts w:ascii="Traditional Arabic" w:hAnsi="Traditional Arabic" w:hint="cs"/>
          <w:bCs/>
          <w:sz w:val="40"/>
          <w:rtl/>
          <w:lang w:bidi="ar-SY"/>
        </w:rPr>
        <w:t>و</w:t>
      </w:r>
      <w:r>
        <w:rPr>
          <w:rFonts w:ascii="Traditional Arabic" w:hAnsi="Traditional Arabic" w:hint="cs"/>
          <w:bCs/>
          <w:sz w:val="40"/>
          <w:rtl/>
          <w:lang w:bidi="ar-SY"/>
        </w:rPr>
        <w:t>َ</w:t>
      </w:r>
      <w:r w:rsidRPr="00DE4627">
        <w:rPr>
          <w:rFonts w:ascii="Traditional Arabic" w:hAnsi="Traditional Arabic" w:hint="cs"/>
          <w:bCs/>
          <w:sz w:val="40"/>
          <w:rtl/>
          <w:lang w:bidi="ar-SY"/>
        </w:rPr>
        <w:t>ق</w:t>
      </w:r>
      <w:r>
        <w:rPr>
          <w:rFonts w:ascii="Traditional Arabic" w:hAnsi="Traditional Arabic" w:hint="cs"/>
          <w:bCs/>
          <w:sz w:val="40"/>
          <w:rtl/>
          <w:lang w:bidi="ar-SY"/>
        </w:rPr>
        <w:t>ْ</w:t>
      </w:r>
      <w:r w:rsidRPr="00DE4627">
        <w:rPr>
          <w:rFonts w:ascii="Traditional Arabic" w:hAnsi="Traditional Arabic" w:hint="cs"/>
          <w:bCs/>
          <w:sz w:val="40"/>
          <w:rtl/>
          <w:lang w:bidi="ar-SY"/>
        </w:rPr>
        <w:t>ت إخراج</w:t>
      </w:r>
      <w:r>
        <w:rPr>
          <w:rFonts w:ascii="Traditional Arabic" w:hAnsi="Traditional Arabic" w:hint="cs"/>
          <w:bCs/>
          <w:sz w:val="40"/>
          <w:rtl/>
          <w:lang w:bidi="ar-SY"/>
        </w:rPr>
        <w:t>ِ</w:t>
      </w:r>
      <w:r w:rsidRPr="00DE4627">
        <w:rPr>
          <w:rFonts w:ascii="Traditional Arabic" w:hAnsi="Traditional Arabic" w:hint="cs"/>
          <w:bCs/>
          <w:sz w:val="40"/>
          <w:rtl/>
          <w:lang w:bidi="ar-SY"/>
        </w:rPr>
        <w:t>ها:</w:t>
      </w:r>
    </w:p>
    <w:p w14:paraId="0544C2A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إذا حازَها وملَكَها أَخْرَج زكاتها مُباشَرَةً؛ إذ لا يُشْتَرط لها مُضِيّ الحولِ.</w:t>
      </w:r>
    </w:p>
    <w:p w14:paraId="39EB6F88" w14:textId="77777777" w:rsidR="00CB4068" w:rsidRPr="00C25F86"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C25F86">
        <w:rPr>
          <w:rFonts w:ascii="Traditional Arabic" w:hAnsi="Traditional Arabic" w:hint="cs"/>
          <w:bCs/>
          <w:sz w:val="40"/>
          <w:rtl/>
        </w:rPr>
        <w:t>:</w:t>
      </w:r>
    </w:p>
    <w:p w14:paraId="1822947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بيِّن مَن تجِب عليه الزكاةُ، ومَن لا تجب عليه فيما يأتي،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314BA839" w14:textId="77777777" w:rsidTr="0070342F">
        <w:trPr>
          <w:jc w:val="center"/>
        </w:trPr>
        <w:tc>
          <w:tcPr>
            <w:tcW w:w="4817" w:type="dxa"/>
          </w:tcPr>
          <w:p w14:paraId="01A66DD4" w14:textId="77777777" w:rsidR="00CB4068" w:rsidRPr="00E43EBB" w:rsidRDefault="00CB4068" w:rsidP="0070342F">
            <w:pPr>
              <w:widowControl w:val="0"/>
              <w:spacing w:after="120"/>
              <w:jc w:val="center"/>
              <w:rPr>
                <w:rFonts w:ascii="Traditional Arabic" w:hAnsi="Traditional Arabic"/>
                <w:b/>
                <w:bCs/>
                <w:rtl/>
                <w:lang w:bidi="ar-SY"/>
              </w:rPr>
            </w:pPr>
            <w:r w:rsidRPr="00E43EBB">
              <w:rPr>
                <w:rFonts w:ascii="Traditional Arabic" w:hAnsi="Traditional Arabic" w:hint="cs"/>
                <w:b/>
                <w:bCs/>
                <w:rtl/>
                <w:lang w:bidi="ar-SY"/>
              </w:rPr>
              <w:t>نَوْع المالِ</w:t>
            </w:r>
          </w:p>
        </w:tc>
        <w:tc>
          <w:tcPr>
            <w:tcW w:w="1614" w:type="dxa"/>
          </w:tcPr>
          <w:p w14:paraId="68D01443" w14:textId="77777777" w:rsidR="00CB4068" w:rsidRPr="00E43EBB" w:rsidRDefault="00CB4068" w:rsidP="0070342F">
            <w:pPr>
              <w:widowControl w:val="0"/>
              <w:spacing w:after="120"/>
              <w:jc w:val="center"/>
              <w:rPr>
                <w:rFonts w:ascii="Traditional Arabic" w:hAnsi="Traditional Arabic"/>
                <w:b/>
                <w:bCs/>
                <w:rtl/>
                <w:lang w:bidi="ar-SY"/>
              </w:rPr>
            </w:pPr>
            <w:r w:rsidRPr="00E43EBB">
              <w:rPr>
                <w:rFonts w:ascii="Traditional Arabic" w:hAnsi="Traditional Arabic" w:hint="cs"/>
                <w:b/>
                <w:bCs/>
                <w:rtl/>
                <w:lang w:bidi="ar-SY"/>
              </w:rPr>
              <w:t>حُكْم الزكاةِ</w:t>
            </w:r>
          </w:p>
        </w:tc>
        <w:tc>
          <w:tcPr>
            <w:tcW w:w="2072" w:type="dxa"/>
          </w:tcPr>
          <w:p w14:paraId="11A63BAA" w14:textId="77777777" w:rsidR="00CB4068" w:rsidRPr="00E43EBB" w:rsidRDefault="00CB4068" w:rsidP="0070342F">
            <w:pPr>
              <w:widowControl w:val="0"/>
              <w:spacing w:after="120"/>
              <w:jc w:val="center"/>
              <w:rPr>
                <w:rFonts w:ascii="Traditional Arabic" w:hAnsi="Traditional Arabic"/>
                <w:b/>
                <w:bCs/>
                <w:rtl/>
                <w:lang w:bidi="ar-SY"/>
              </w:rPr>
            </w:pPr>
            <w:r w:rsidRPr="00E43EBB">
              <w:rPr>
                <w:rFonts w:ascii="Traditional Arabic" w:hAnsi="Traditional Arabic" w:hint="cs"/>
                <w:b/>
                <w:bCs/>
                <w:rtl/>
                <w:lang w:bidi="ar-SY"/>
              </w:rPr>
              <w:t>السَّبَب</w:t>
            </w:r>
          </w:p>
        </w:tc>
      </w:tr>
      <w:tr w:rsidR="00CB4068" w:rsidRPr="0083671D" w14:paraId="34F19AB9" w14:textId="77777777" w:rsidTr="0070342F">
        <w:trPr>
          <w:jc w:val="center"/>
        </w:trPr>
        <w:tc>
          <w:tcPr>
            <w:tcW w:w="4817" w:type="dxa"/>
          </w:tcPr>
          <w:p w14:paraId="3E8166C7"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رَجُلٌ بَلَغ إنتاج مَزْرَعَتِه أَلْفَي كِيلو جرام مِن التُّفّاحِ</w:t>
            </w:r>
          </w:p>
        </w:tc>
        <w:tc>
          <w:tcPr>
            <w:tcW w:w="1614" w:type="dxa"/>
          </w:tcPr>
          <w:p w14:paraId="0550B27E"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03DC4938"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95645D1" w14:textId="77777777" w:rsidTr="0070342F">
        <w:trPr>
          <w:jc w:val="center"/>
        </w:trPr>
        <w:tc>
          <w:tcPr>
            <w:tcW w:w="4817" w:type="dxa"/>
          </w:tcPr>
          <w:p w14:paraId="33C97995" w14:textId="77777777" w:rsidR="00CB4068" w:rsidRPr="007C4888" w:rsidRDefault="00CB4068" w:rsidP="0070342F">
            <w:pPr>
              <w:widowControl w:val="0"/>
              <w:spacing w:after="120"/>
              <w:rPr>
                <w:rFonts w:ascii="Traditional Arabic" w:hAnsi="Traditional Arabic"/>
                <w:rtl/>
                <w:lang w:bidi="ar-SY"/>
              </w:rPr>
            </w:pPr>
            <w:r>
              <w:rPr>
                <w:rFonts w:ascii="Traditional Arabic" w:hAnsi="Traditional Arabic" w:hint="cs"/>
                <w:rtl/>
                <w:lang w:bidi="ar-SY"/>
              </w:rPr>
              <w:t>رَجُلٌ بَلَغ إنتاج مَزْرَعَتِه ثلاثمائة كيلو جرام مِن الأُرز</w:t>
            </w:r>
          </w:p>
        </w:tc>
        <w:tc>
          <w:tcPr>
            <w:tcW w:w="1614" w:type="dxa"/>
          </w:tcPr>
          <w:p w14:paraId="534A22D1"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E269606"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5F287228" w14:textId="77777777" w:rsidTr="0070342F">
        <w:trPr>
          <w:jc w:val="center"/>
        </w:trPr>
        <w:tc>
          <w:tcPr>
            <w:tcW w:w="4817" w:type="dxa"/>
          </w:tcPr>
          <w:p w14:paraId="4DC10A0A"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رَجُلٌ بَلَغ إنتاج مَزْرَعَتِه أربعمائة كيلو جرام مِن التَّمر وثلاثمائة كيلو جرام مِن البُرِّ</w:t>
            </w:r>
          </w:p>
        </w:tc>
        <w:tc>
          <w:tcPr>
            <w:tcW w:w="1614" w:type="dxa"/>
          </w:tcPr>
          <w:p w14:paraId="01AAF46F"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66FEECA"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69A86CC" w14:textId="77777777" w:rsidTr="0070342F">
        <w:trPr>
          <w:jc w:val="center"/>
        </w:trPr>
        <w:tc>
          <w:tcPr>
            <w:tcW w:w="4817" w:type="dxa"/>
          </w:tcPr>
          <w:p w14:paraId="2DB050E8"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 xml:space="preserve">رَجُل اشتَرى مَزْرَعَةً فيها 500 كيلو جرام مِن القَمْحِ بعد اشْتِدادِهِ </w:t>
            </w:r>
          </w:p>
        </w:tc>
        <w:tc>
          <w:tcPr>
            <w:tcW w:w="1614" w:type="dxa"/>
          </w:tcPr>
          <w:p w14:paraId="601CAF18"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47760B41"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641FB48" w14:textId="77777777" w:rsidTr="0070342F">
        <w:trPr>
          <w:jc w:val="center"/>
        </w:trPr>
        <w:tc>
          <w:tcPr>
            <w:tcW w:w="4817" w:type="dxa"/>
          </w:tcPr>
          <w:p w14:paraId="4131ECD8"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lastRenderedPageBreak/>
              <w:t>رَجُلٌ استَخْرَج خمسِينَ جراماً خاماً مِن الذَّهَبِ</w:t>
            </w:r>
          </w:p>
        </w:tc>
        <w:tc>
          <w:tcPr>
            <w:tcW w:w="1614" w:type="dxa"/>
          </w:tcPr>
          <w:p w14:paraId="3357DECE"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4D0B517D" w14:textId="77777777" w:rsidR="00CB4068" w:rsidRPr="0083671D" w:rsidRDefault="00CB4068" w:rsidP="0070342F">
            <w:pPr>
              <w:widowControl w:val="0"/>
              <w:spacing w:after="120"/>
              <w:jc w:val="center"/>
              <w:rPr>
                <w:rFonts w:ascii="Traditional Arabic" w:hAnsi="Traditional Arabic"/>
                <w:rtl/>
                <w:lang w:bidi="ar-SY"/>
              </w:rPr>
            </w:pPr>
          </w:p>
        </w:tc>
      </w:tr>
    </w:tbl>
    <w:p w14:paraId="6C51CEF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عدِّد شُروطَ وُجوبَ الزكاةِ في الحبوب والثِّمارِ.</w:t>
      </w:r>
    </w:p>
    <w:p w14:paraId="197D194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س3: حدِّد وَقْتَ إخراجِ زكاةِ الحبُوبِ والثِّمار.</w:t>
      </w:r>
    </w:p>
    <w:p w14:paraId="6F4023F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س4: رَجُلٌ عندَه نخلتان مِن السُّكَرِيّ مِقدار حَمْلِهِما 100 صاع، وعندَه ثمان نخلاتٍ مِن البَرْحِي مِقدار حَمْلِها 250 صاعاً. هل تجب عليه الزكاة ؟ عَلِّل ما تَذْكُر.</w:t>
      </w:r>
    </w:p>
    <w:p w14:paraId="0AB1A7A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س5: متى يجب أن يخرِج ثَلاثَة أَرْباع العُشُر ؟</w:t>
      </w:r>
    </w:p>
    <w:p w14:paraId="5C78BC1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س6: حَدِّد نِصابَ المعدِن، ومَقِدار الواجِبِ فيه.</w:t>
      </w:r>
    </w:p>
    <w:p w14:paraId="1ED531E0" w14:textId="77777777" w:rsidR="00CB4068" w:rsidRPr="001014DC" w:rsidRDefault="00CB4068" w:rsidP="00CB4068">
      <w:pPr>
        <w:widowControl w:val="0"/>
        <w:spacing w:after="240"/>
        <w:jc w:val="center"/>
        <w:outlineLvl w:val="2"/>
        <w:rPr>
          <w:b/>
          <w:bCs/>
          <w:sz w:val="36"/>
          <w:rtl/>
        </w:rPr>
      </w:pPr>
      <w:r>
        <w:rPr>
          <w:b/>
          <w:bCs/>
          <w:sz w:val="36"/>
          <w:rtl/>
        </w:rPr>
        <w:br w:type="page"/>
      </w:r>
      <w:r w:rsidRPr="001014DC">
        <w:rPr>
          <w:rFonts w:hint="cs"/>
          <w:b/>
          <w:bCs/>
          <w:sz w:val="36"/>
          <w:rtl/>
        </w:rPr>
        <w:lastRenderedPageBreak/>
        <w:t>الد</w:t>
      </w:r>
      <w:r>
        <w:rPr>
          <w:rFonts w:hint="cs"/>
          <w:b/>
          <w:bCs/>
          <w:sz w:val="36"/>
          <w:rtl/>
        </w:rPr>
        <w:t>َّ</w:t>
      </w:r>
      <w:r w:rsidRPr="001014DC">
        <w:rPr>
          <w:rFonts w:hint="cs"/>
          <w:b/>
          <w:bCs/>
          <w:sz w:val="36"/>
          <w:rtl/>
        </w:rPr>
        <w:t xml:space="preserve">رس </w:t>
      </w:r>
      <w:r>
        <w:rPr>
          <w:rFonts w:hint="cs"/>
          <w:b/>
          <w:bCs/>
          <w:sz w:val="36"/>
          <w:rtl/>
        </w:rPr>
        <w:t xml:space="preserve">السابع والثلاثون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34"/>
      </w:r>
      <w:r w:rsidRPr="001014DC">
        <w:rPr>
          <w:rFonts w:ascii="Msh Quraan1" w:eastAsia="MS Mincho" w:hAnsi="Msh Quraan1"/>
          <w:b/>
          <w:bCs/>
          <w:sz w:val="36"/>
          <w:vertAlign w:val="superscript"/>
          <w:rtl/>
        </w:rPr>
        <w:t>)</w:t>
      </w:r>
    </w:p>
    <w:p w14:paraId="73E71E96"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زكــــاةُ عُروضِ التِّجــــــــارَةِ</w:t>
      </w:r>
    </w:p>
    <w:p w14:paraId="048D53E3" w14:textId="77777777" w:rsidR="00CB4068" w:rsidRPr="00444E88" w:rsidRDefault="00CB4068" w:rsidP="00CB4068">
      <w:pPr>
        <w:widowControl w:val="0"/>
        <w:spacing w:before="240" w:after="120"/>
        <w:ind w:firstLine="397"/>
        <w:rPr>
          <w:b/>
          <w:bCs/>
          <w:sz w:val="36"/>
          <w:rtl/>
        </w:rPr>
      </w:pPr>
      <w:r w:rsidRPr="00444E88">
        <w:rPr>
          <w:rFonts w:hint="cs"/>
          <w:b/>
          <w:bCs/>
          <w:sz w:val="36"/>
          <w:rtl/>
        </w:rPr>
        <w:t>ت</w:t>
      </w:r>
      <w:r>
        <w:rPr>
          <w:rFonts w:hint="cs"/>
          <w:b/>
          <w:bCs/>
          <w:sz w:val="36"/>
          <w:rtl/>
        </w:rPr>
        <w:t>َ</w:t>
      </w:r>
      <w:r w:rsidRPr="00444E88">
        <w:rPr>
          <w:rFonts w:hint="cs"/>
          <w:b/>
          <w:bCs/>
          <w:sz w:val="36"/>
          <w:rtl/>
        </w:rPr>
        <w:t>عر</w:t>
      </w:r>
      <w:r>
        <w:rPr>
          <w:rFonts w:hint="cs"/>
          <w:b/>
          <w:bCs/>
          <w:sz w:val="36"/>
          <w:rtl/>
        </w:rPr>
        <w:t>ِ</w:t>
      </w:r>
      <w:r w:rsidRPr="00444E88">
        <w:rPr>
          <w:rFonts w:hint="cs"/>
          <w:b/>
          <w:bCs/>
          <w:sz w:val="36"/>
          <w:rtl/>
        </w:rPr>
        <w:t>يف</w:t>
      </w:r>
      <w:r>
        <w:rPr>
          <w:rFonts w:hint="cs"/>
          <w:b/>
          <w:bCs/>
          <w:sz w:val="36"/>
          <w:rtl/>
        </w:rPr>
        <w:t>ُ</w:t>
      </w:r>
      <w:r w:rsidRPr="00444E88">
        <w:rPr>
          <w:rFonts w:hint="cs"/>
          <w:b/>
          <w:bCs/>
          <w:sz w:val="36"/>
          <w:rtl/>
        </w:rPr>
        <w:t>ها:</w:t>
      </w:r>
    </w:p>
    <w:p w14:paraId="3CD7D47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ما أُعِدَّ لِلبَيْع والشِّراء مِن أَجْلِ الرِّبْح.</w:t>
      </w:r>
    </w:p>
    <w:p w14:paraId="3EFE275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وعُروض التِّجارَة: تَشْمَل جَمِيعَ أَنْواع الأموالِ غيرَ النُّقودِ، كالسَّيارات والملابِس والأقمِشَة والحدِيد والأخشاب وغيرِها ممّا أُعِدَّ لِلتِّجارَةِ.</w:t>
      </w:r>
    </w:p>
    <w:p w14:paraId="37379C68" w14:textId="77777777" w:rsidR="00CB4068" w:rsidRPr="00B83A1D" w:rsidRDefault="00CB4068" w:rsidP="00CB4068">
      <w:pPr>
        <w:widowControl w:val="0"/>
        <w:spacing w:before="240" w:after="120"/>
        <w:ind w:firstLine="397"/>
        <w:rPr>
          <w:rFonts w:ascii="Traditional Arabic" w:hAnsi="Traditional Arabic"/>
          <w:bCs/>
          <w:sz w:val="40"/>
          <w:rtl/>
        </w:rPr>
      </w:pPr>
      <w:r w:rsidRPr="00B83A1D">
        <w:rPr>
          <w:rFonts w:ascii="Traditional Arabic" w:hAnsi="Traditional Arabic" w:hint="cs"/>
          <w:bCs/>
          <w:sz w:val="40"/>
          <w:rtl/>
        </w:rPr>
        <w:t>ح</w:t>
      </w:r>
      <w:r>
        <w:rPr>
          <w:rFonts w:ascii="Traditional Arabic" w:hAnsi="Traditional Arabic" w:hint="cs"/>
          <w:bCs/>
          <w:sz w:val="40"/>
          <w:rtl/>
        </w:rPr>
        <w:t>ُ</w:t>
      </w:r>
      <w:r w:rsidRPr="00B83A1D">
        <w:rPr>
          <w:rFonts w:ascii="Traditional Arabic" w:hAnsi="Traditional Arabic" w:hint="cs"/>
          <w:bCs/>
          <w:sz w:val="40"/>
          <w:rtl/>
        </w:rPr>
        <w:t>ك</w:t>
      </w:r>
      <w:r>
        <w:rPr>
          <w:rFonts w:ascii="Traditional Arabic" w:hAnsi="Traditional Arabic" w:hint="cs"/>
          <w:bCs/>
          <w:sz w:val="40"/>
          <w:rtl/>
        </w:rPr>
        <w:t>ْ</w:t>
      </w:r>
      <w:r w:rsidRPr="00B83A1D">
        <w:rPr>
          <w:rFonts w:ascii="Traditional Arabic" w:hAnsi="Traditional Arabic" w:hint="cs"/>
          <w:bCs/>
          <w:sz w:val="40"/>
          <w:rtl/>
        </w:rPr>
        <w:t>م</w:t>
      </w:r>
      <w:r>
        <w:rPr>
          <w:rFonts w:ascii="Traditional Arabic" w:hAnsi="Traditional Arabic" w:hint="cs"/>
          <w:bCs/>
          <w:sz w:val="40"/>
          <w:rtl/>
        </w:rPr>
        <w:t>ُ</w:t>
      </w:r>
      <w:r w:rsidRPr="00B83A1D">
        <w:rPr>
          <w:rFonts w:ascii="Traditional Arabic" w:hAnsi="Traditional Arabic" w:hint="cs"/>
          <w:bCs/>
          <w:sz w:val="40"/>
          <w:rtl/>
        </w:rPr>
        <w:t>ها:</w:t>
      </w:r>
    </w:p>
    <w:p w14:paraId="6B7801EB" w14:textId="77777777" w:rsidR="00CB4068" w:rsidRDefault="00CB4068" w:rsidP="00E06D84">
      <w:pPr>
        <w:widowControl w:val="0"/>
        <w:spacing w:after="120"/>
        <w:ind w:firstLine="397"/>
        <w:rPr>
          <w:rFonts w:ascii="Traditional Arabic" w:hAnsi="Traditional Arabic"/>
          <w:b/>
          <w:sz w:val="40"/>
          <w:rtl/>
        </w:rPr>
      </w:pPr>
      <w:r>
        <w:rPr>
          <w:rFonts w:ascii="Traditional Arabic" w:hAnsi="Traditional Arabic" w:hint="cs"/>
          <w:b/>
          <w:sz w:val="40"/>
          <w:rtl/>
        </w:rPr>
        <w:t>واجِبَة، لِقولِه تعالى:</w:t>
      </w:r>
      <w:r w:rsidR="00E06D84">
        <w:rPr>
          <w:rFonts w:ascii="Traditional Arabic" w:hAnsi="Traditional Arabic" w:hint="cs"/>
          <w:b/>
          <w:sz w:val="40"/>
          <w:rtl/>
        </w:rPr>
        <w:t xml:space="preserve"> </w:t>
      </w:r>
      <w:r w:rsidR="00E06D84">
        <w:rPr>
          <w:rFonts w:ascii="Lotus Linotype" w:hAnsi="Lotus Linotype" w:cs="Lotus Linotype"/>
          <w:color w:val="000000"/>
          <w:szCs w:val="28"/>
          <w:rtl/>
        </w:rPr>
        <w:t>﴿</w:t>
      </w:r>
      <w:r w:rsidR="00E06D84" w:rsidRPr="00E4512B">
        <w:rPr>
          <w:color w:val="000000"/>
          <w:szCs w:val="40"/>
          <w:rtl/>
        </w:rPr>
        <w:t>خُذْ مِنْ أَمْوَالِهِمْ صَدَقَةً تُطَهِّرُهُمْ وَتُزَكِّيهِمْ بِهَا وَصَلِّ عَلَيْهِمْ إِنَّ صَلَاتَكَ سَكَنٌ ل</w:t>
      </w:r>
      <w:r w:rsidR="00E06D84">
        <w:rPr>
          <w:color w:val="000000"/>
          <w:szCs w:val="40"/>
          <w:rtl/>
        </w:rPr>
        <w:t>َهُمْ وَاللَّهُ سَمِيعٌ عَلِيمٌ</w:t>
      </w:r>
      <w:r w:rsidR="00E06D84">
        <w:rPr>
          <w:rFonts w:ascii="Lotus Linotype" w:hAnsi="Lotus Linotype" w:cs="Lotus Linotype"/>
          <w:b/>
          <w:szCs w:val="28"/>
          <w:rtl/>
        </w:rPr>
        <w:t>﴾</w:t>
      </w:r>
      <w:r w:rsidR="00E06D84">
        <w:rPr>
          <w:rFonts w:ascii="Traditional Arabic" w:hAnsi="Traditional Arabic" w:hint="cs"/>
          <w:b/>
          <w:sz w:val="32"/>
          <w:szCs w:val="32"/>
          <w:rtl/>
        </w:rPr>
        <w:t xml:space="preserve"> </w:t>
      </w:r>
      <w:r w:rsidRPr="009C6E03">
        <w:rPr>
          <w:rFonts w:ascii="Traditional Arabic" w:hAnsi="Traditional Arabic" w:hint="cs"/>
          <w:b/>
          <w:sz w:val="32"/>
          <w:szCs w:val="32"/>
          <w:rtl/>
        </w:rPr>
        <w:t>[التوبة: 103]</w:t>
      </w:r>
      <w:r w:rsidRPr="00067E79">
        <w:rPr>
          <w:rFonts w:ascii="Traditional Arabic" w:hAnsi="Traditional Arabic" w:hint="cs"/>
          <w:b/>
          <w:sz w:val="40"/>
          <w:rtl/>
        </w:rPr>
        <w:t>.</w:t>
      </w:r>
      <w:r>
        <w:rPr>
          <w:rFonts w:ascii="Traditional Arabic" w:hAnsi="Traditional Arabic" w:hint="cs"/>
          <w:b/>
          <w:sz w:val="40"/>
          <w:rtl/>
        </w:rPr>
        <w:t xml:space="preserve"> ومالُ التِّجارَة مِن أَظْهَر الأَمْوالِ فوَجَبَت فيه الزَّكاة. وأكثَر أهلِ العِلْم يقولونَ بِوُجوبِ الزَّكاة في عُروضِ التِّجارَةِ.</w:t>
      </w:r>
    </w:p>
    <w:p w14:paraId="75EE80CA" w14:textId="77777777" w:rsidR="00CB4068" w:rsidRPr="00C35A76" w:rsidRDefault="00CB4068" w:rsidP="00CB4068">
      <w:pPr>
        <w:widowControl w:val="0"/>
        <w:spacing w:before="240" w:after="120"/>
        <w:ind w:firstLine="397"/>
        <w:rPr>
          <w:rFonts w:ascii="Traditional Arabic" w:hAnsi="Traditional Arabic"/>
          <w:bCs/>
          <w:sz w:val="40"/>
          <w:rtl/>
        </w:rPr>
      </w:pPr>
      <w:r w:rsidRPr="00C35A76">
        <w:rPr>
          <w:rFonts w:ascii="Traditional Arabic" w:hAnsi="Traditional Arabic" w:hint="cs"/>
          <w:bCs/>
          <w:sz w:val="40"/>
          <w:rtl/>
        </w:rPr>
        <w:t>ش</w:t>
      </w:r>
      <w:r>
        <w:rPr>
          <w:rFonts w:ascii="Traditional Arabic" w:hAnsi="Traditional Arabic" w:hint="cs"/>
          <w:bCs/>
          <w:sz w:val="40"/>
          <w:rtl/>
        </w:rPr>
        <w:t>ُ</w:t>
      </w:r>
      <w:r w:rsidRPr="00C35A76">
        <w:rPr>
          <w:rFonts w:ascii="Traditional Arabic" w:hAnsi="Traditional Arabic" w:hint="cs"/>
          <w:bCs/>
          <w:sz w:val="40"/>
          <w:rtl/>
        </w:rPr>
        <w:t>روط و</w:t>
      </w:r>
      <w:r>
        <w:rPr>
          <w:rFonts w:ascii="Traditional Arabic" w:hAnsi="Traditional Arabic" w:hint="cs"/>
          <w:bCs/>
          <w:sz w:val="40"/>
          <w:rtl/>
        </w:rPr>
        <w:t>ُ</w:t>
      </w:r>
      <w:r w:rsidRPr="00C35A76">
        <w:rPr>
          <w:rFonts w:ascii="Traditional Arabic" w:hAnsi="Traditional Arabic" w:hint="cs"/>
          <w:bCs/>
          <w:sz w:val="40"/>
          <w:rtl/>
        </w:rPr>
        <w:t>جوب</w:t>
      </w:r>
      <w:r>
        <w:rPr>
          <w:rFonts w:ascii="Traditional Arabic" w:hAnsi="Traditional Arabic" w:hint="cs"/>
          <w:bCs/>
          <w:sz w:val="40"/>
          <w:rtl/>
        </w:rPr>
        <w:t>ِ</w:t>
      </w:r>
      <w:r w:rsidRPr="00C35A76">
        <w:rPr>
          <w:rFonts w:ascii="Traditional Arabic" w:hAnsi="Traditional Arabic" w:hint="cs"/>
          <w:bCs/>
          <w:sz w:val="40"/>
          <w:rtl/>
        </w:rPr>
        <w:t xml:space="preserve"> زكات</w:t>
      </w:r>
      <w:r>
        <w:rPr>
          <w:rFonts w:ascii="Traditional Arabic" w:hAnsi="Traditional Arabic" w:hint="cs"/>
          <w:bCs/>
          <w:sz w:val="40"/>
          <w:rtl/>
        </w:rPr>
        <w:t>ِ</w:t>
      </w:r>
      <w:r w:rsidRPr="00C35A76">
        <w:rPr>
          <w:rFonts w:ascii="Traditional Arabic" w:hAnsi="Traditional Arabic" w:hint="cs"/>
          <w:bCs/>
          <w:sz w:val="40"/>
          <w:rtl/>
        </w:rPr>
        <w:t>ها:</w:t>
      </w:r>
    </w:p>
    <w:p w14:paraId="59CFBF4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أن يَنْوِي بها التِّجارَة، وذلك بأن يَقْصِد التَّكَسُّب بها، لِقولِ الرَّسولِ </w:t>
      </w:r>
      <w:r w:rsidR="00D70043">
        <w:rPr>
          <w:rFonts w:ascii="AGA Arabesque" w:hAnsi="AGA Arabesque"/>
          <w:b/>
          <w:sz w:val="36"/>
          <w:rtl/>
        </w:rPr>
        <w:t>-صلى الله عليه وسلم-</w:t>
      </w:r>
      <w:r>
        <w:rPr>
          <w:rFonts w:ascii="Traditional Arabic" w:hAnsi="Traditional Arabic" w:hint="cs"/>
          <w:b/>
          <w:sz w:val="40"/>
          <w:rtl/>
        </w:rPr>
        <w:t>:</w:t>
      </w:r>
      <w:r w:rsidRPr="00243D86">
        <w:rPr>
          <w:rFonts w:ascii="Traditional Arabic" w:hAnsi="Traditional Arabic" w:hint="eastAsia"/>
          <w:b/>
          <w:sz w:val="36"/>
          <w:rtl/>
        </w:rPr>
        <w:t>«</w:t>
      </w:r>
      <w:r>
        <w:rPr>
          <w:rFonts w:ascii="Traditional Arabic" w:hAnsi="Traditional Arabic" w:hint="cs"/>
          <w:b/>
          <w:sz w:val="36"/>
          <w:rtl/>
        </w:rPr>
        <w:t xml:space="preserve"> إنما الأعمالُ بالنِّيّات </w:t>
      </w:r>
      <w:r w:rsidRPr="00243D86">
        <w:rPr>
          <w:rFonts w:ascii="Traditional Arabic" w:hAnsi="Traditional Arabic" w:hint="eastAsia"/>
          <w:b/>
          <w:sz w:val="36"/>
          <w:rtl/>
        </w:rPr>
        <w:t>»</w:t>
      </w:r>
      <w:r>
        <w:rPr>
          <w:rFonts w:ascii="Traditional Arabic" w:hAnsi="Traditional Arabic"/>
          <w:b/>
          <w:sz w:val="36"/>
          <w:rtl/>
        </w:rPr>
        <w:t xml:space="preserve"> </w:t>
      </w:r>
      <w:r w:rsidRPr="00243D86">
        <w:rPr>
          <w:rFonts w:ascii="Traditional Arabic" w:hAnsi="Traditional Arabic" w:hint="cs"/>
          <w:b/>
          <w:sz w:val="40"/>
          <w:vertAlign w:val="superscript"/>
          <w:rtl/>
        </w:rPr>
        <w:t>(</w:t>
      </w:r>
      <w:r w:rsidRPr="00243D86">
        <w:rPr>
          <w:rFonts w:ascii="Traditional Arabic" w:hAnsi="Traditional Arabic"/>
          <w:b/>
          <w:sz w:val="40"/>
          <w:vertAlign w:val="superscript"/>
          <w:rtl/>
        </w:rPr>
        <w:footnoteReference w:id="235"/>
      </w:r>
      <w:r w:rsidRPr="00243D86">
        <w:rPr>
          <w:rFonts w:ascii="Traditional Arabic" w:hAnsi="Traditional Arabic" w:hint="cs"/>
          <w:b/>
          <w:sz w:val="40"/>
          <w:vertAlign w:val="superscript"/>
          <w:rtl/>
        </w:rPr>
        <w:t>)</w:t>
      </w:r>
      <w:r w:rsidRPr="00243D86">
        <w:rPr>
          <w:rFonts w:ascii="Traditional Arabic" w:hAnsi="Traditional Arabic" w:hint="cs"/>
          <w:b/>
          <w:sz w:val="40"/>
          <w:rtl/>
        </w:rPr>
        <w:t>.</w:t>
      </w:r>
    </w:p>
    <w:p w14:paraId="11EA681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وإذا نَوى العُروضَ لِلتِّجارَة ثمَّ غَيَّر نِيَّتَه إلى الاستِعْمال انقَطَع الحوْلُ، فإن عادَ إلى نِيَّة التِّجارَة بدأ الحولُ مِن جَدِيدٍ حينَئِذٍ، إلّا أن يَقْصِد التَّحَيُّل على إسْقاط الزَّكاة فَلا يَنْقطِع الحولَ </w:t>
      </w:r>
      <w:r>
        <w:rPr>
          <w:rFonts w:ascii="Traditional Arabic" w:hAnsi="Traditional Arabic" w:hint="cs"/>
          <w:b/>
          <w:sz w:val="40"/>
          <w:rtl/>
        </w:rPr>
        <w:lastRenderedPageBreak/>
        <w:t>حِينَئِذٍ.</w:t>
      </w:r>
    </w:p>
    <w:p w14:paraId="68A88EB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مثالُه: لو اشتَرى أَرْضاً في شَهْرِ محرَّم بَنِيَّة التِّجارَة، ثم في شَهْر شَعْبان غَيَّر نِيَّتَه إلى بِنائِها لِيَسْكُنَها فإنَّ الحولَ انْقَطَع، ثمَّ في شَهْر شَوّال عادَ إلى نِيَّة التِّجارَةِ، فإنَّه يَبْدَأ حَوْلاً جَدِيداً مِن شَهْر شَوّال، إلّا إن كان فَعَلَ ذلك تحيَّلاً على إسقاطِ الزَّكاةِ فإنَّ الحولَ لا يَنْقَطِع.</w:t>
      </w:r>
    </w:p>
    <w:p w14:paraId="25776064" w14:textId="77777777" w:rsidR="00CB4068" w:rsidRPr="00E856CE" w:rsidRDefault="00CB4068" w:rsidP="00CB4068">
      <w:pPr>
        <w:widowControl w:val="0"/>
        <w:spacing w:before="240" w:after="120"/>
        <w:ind w:firstLine="397"/>
        <w:rPr>
          <w:rFonts w:ascii="Traditional Arabic" w:hAnsi="Traditional Arabic"/>
          <w:bCs/>
          <w:sz w:val="40"/>
          <w:rtl/>
        </w:rPr>
      </w:pPr>
      <w:r w:rsidRPr="00E856CE">
        <w:rPr>
          <w:rFonts w:ascii="Traditional Arabic" w:hAnsi="Traditional Arabic" w:hint="cs"/>
          <w:bCs/>
          <w:sz w:val="40"/>
          <w:rtl/>
        </w:rPr>
        <w:t>ن</w:t>
      </w:r>
      <w:r>
        <w:rPr>
          <w:rFonts w:ascii="Traditional Arabic" w:hAnsi="Traditional Arabic" w:hint="cs"/>
          <w:bCs/>
          <w:sz w:val="40"/>
          <w:rtl/>
        </w:rPr>
        <w:t>ِ</w:t>
      </w:r>
      <w:r w:rsidRPr="00E856CE">
        <w:rPr>
          <w:rFonts w:ascii="Traditional Arabic" w:hAnsi="Traditional Arabic" w:hint="cs"/>
          <w:bCs/>
          <w:sz w:val="40"/>
          <w:rtl/>
        </w:rPr>
        <w:t>صاب</w:t>
      </w:r>
      <w:r>
        <w:rPr>
          <w:rFonts w:ascii="Traditional Arabic" w:hAnsi="Traditional Arabic" w:hint="cs"/>
          <w:bCs/>
          <w:sz w:val="40"/>
          <w:rtl/>
        </w:rPr>
        <w:t>ُ</w:t>
      </w:r>
      <w:r w:rsidRPr="00E856CE">
        <w:rPr>
          <w:rFonts w:ascii="Traditional Arabic" w:hAnsi="Traditional Arabic" w:hint="cs"/>
          <w:bCs/>
          <w:sz w:val="40"/>
          <w:rtl/>
        </w:rPr>
        <w:t>ها وم</w:t>
      </w:r>
      <w:r>
        <w:rPr>
          <w:rFonts w:ascii="Traditional Arabic" w:hAnsi="Traditional Arabic" w:hint="cs"/>
          <w:bCs/>
          <w:sz w:val="40"/>
          <w:rtl/>
        </w:rPr>
        <w:t>ِ</w:t>
      </w:r>
      <w:r w:rsidRPr="00E856CE">
        <w:rPr>
          <w:rFonts w:ascii="Traditional Arabic" w:hAnsi="Traditional Arabic" w:hint="cs"/>
          <w:bCs/>
          <w:sz w:val="40"/>
          <w:rtl/>
        </w:rPr>
        <w:t>ق</w:t>
      </w:r>
      <w:r>
        <w:rPr>
          <w:rFonts w:ascii="Traditional Arabic" w:hAnsi="Traditional Arabic" w:hint="cs"/>
          <w:bCs/>
          <w:sz w:val="40"/>
          <w:rtl/>
        </w:rPr>
        <w:t>ْ</w:t>
      </w:r>
      <w:r w:rsidRPr="00E856CE">
        <w:rPr>
          <w:rFonts w:ascii="Traditional Arabic" w:hAnsi="Traditional Arabic" w:hint="cs"/>
          <w:bCs/>
          <w:sz w:val="40"/>
          <w:rtl/>
        </w:rPr>
        <w:t>دار الواج</w:t>
      </w:r>
      <w:r>
        <w:rPr>
          <w:rFonts w:ascii="Traditional Arabic" w:hAnsi="Traditional Arabic" w:hint="cs"/>
          <w:bCs/>
          <w:sz w:val="40"/>
          <w:rtl/>
        </w:rPr>
        <w:t>ِ</w:t>
      </w:r>
      <w:r w:rsidRPr="00E856CE">
        <w:rPr>
          <w:rFonts w:ascii="Traditional Arabic" w:hAnsi="Traditional Arabic" w:hint="cs"/>
          <w:bCs/>
          <w:sz w:val="40"/>
          <w:rtl/>
        </w:rPr>
        <w:t>ب</w:t>
      </w:r>
      <w:r>
        <w:rPr>
          <w:rFonts w:ascii="Traditional Arabic" w:hAnsi="Traditional Arabic" w:hint="cs"/>
          <w:bCs/>
          <w:sz w:val="40"/>
          <w:rtl/>
        </w:rPr>
        <w:t>ِ</w:t>
      </w:r>
      <w:r w:rsidRPr="00E856CE">
        <w:rPr>
          <w:rFonts w:ascii="Traditional Arabic" w:hAnsi="Traditional Arabic" w:hint="cs"/>
          <w:bCs/>
          <w:sz w:val="40"/>
          <w:rtl/>
        </w:rPr>
        <w:t>:</w:t>
      </w:r>
    </w:p>
    <w:p w14:paraId="6FB99D5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نِصابها: إذا بَلَغَت قِيمَة العُروض الأقَلّ مِن نِصابي الذَّهَب أو الفِضَّة وَجَبَت فيها الزكاة.</w:t>
      </w:r>
    </w:p>
    <w:p w14:paraId="3ED6EC1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مِقْدار الواجِبِ: رُبْع العُشُر (2.5 </w:t>
      </w:r>
      <w:r w:rsidRPr="00CD5B4B">
        <w:rPr>
          <w:rFonts w:ascii="Traditional Arabic" w:hAnsi="Traditional Arabic" w:hint="cs"/>
          <w:b/>
          <w:sz w:val="32"/>
          <w:szCs w:val="32"/>
          <w:rtl/>
        </w:rPr>
        <w:t>%</w:t>
      </w:r>
      <w:r>
        <w:rPr>
          <w:rFonts w:ascii="Traditional Arabic" w:hAnsi="Traditional Arabic" w:hint="cs"/>
          <w:b/>
          <w:sz w:val="40"/>
          <w:rtl/>
        </w:rPr>
        <w:t>).</w:t>
      </w:r>
    </w:p>
    <w:p w14:paraId="562C69E6" w14:textId="77777777" w:rsidR="00CB4068" w:rsidRPr="009E7A70" w:rsidRDefault="00CB4068" w:rsidP="00CB4068">
      <w:pPr>
        <w:widowControl w:val="0"/>
        <w:spacing w:before="240" w:after="120"/>
        <w:ind w:firstLine="397"/>
        <w:rPr>
          <w:rFonts w:ascii="Traditional Arabic" w:hAnsi="Traditional Arabic"/>
          <w:bCs/>
          <w:sz w:val="40"/>
          <w:rtl/>
        </w:rPr>
      </w:pPr>
      <w:r w:rsidRPr="009E7A70">
        <w:rPr>
          <w:rFonts w:ascii="Traditional Arabic" w:hAnsi="Traditional Arabic" w:hint="cs"/>
          <w:bCs/>
          <w:sz w:val="40"/>
          <w:rtl/>
        </w:rPr>
        <w:t>ك</w:t>
      </w:r>
      <w:r>
        <w:rPr>
          <w:rFonts w:ascii="Traditional Arabic" w:hAnsi="Traditional Arabic" w:hint="cs"/>
          <w:bCs/>
          <w:sz w:val="40"/>
          <w:rtl/>
        </w:rPr>
        <w:t>َ</w:t>
      </w:r>
      <w:r w:rsidRPr="009E7A70">
        <w:rPr>
          <w:rFonts w:ascii="Traditional Arabic" w:hAnsi="Traditional Arabic" w:hint="cs"/>
          <w:bCs/>
          <w:sz w:val="40"/>
          <w:rtl/>
        </w:rPr>
        <w:t>ي</w:t>
      </w:r>
      <w:r>
        <w:rPr>
          <w:rFonts w:ascii="Traditional Arabic" w:hAnsi="Traditional Arabic" w:hint="cs"/>
          <w:bCs/>
          <w:sz w:val="40"/>
          <w:rtl/>
        </w:rPr>
        <w:t>ْ</w:t>
      </w:r>
      <w:r w:rsidRPr="009E7A70">
        <w:rPr>
          <w:rFonts w:ascii="Traditional Arabic" w:hAnsi="Traditional Arabic" w:hint="cs"/>
          <w:bCs/>
          <w:sz w:val="40"/>
          <w:rtl/>
        </w:rPr>
        <w:t>ف</w:t>
      </w:r>
      <w:r>
        <w:rPr>
          <w:rFonts w:ascii="Traditional Arabic" w:hAnsi="Traditional Arabic" w:hint="cs"/>
          <w:bCs/>
          <w:sz w:val="40"/>
          <w:rtl/>
        </w:rPr>
        <w:t>ِ</w:t>
      </w:r>
      <w:r w:rsidRPr="009E7A70">
        <w:rPr>
          <w:rFonts w:ascii="Traditional Arabic" w:hAnsi="Traditional Arabic" w:hint="cs"/>
          <w:bCs/>
          <w:sz w:val="40"/>
          <w:rtl/>
        </w:rPr>
        <w:t>ي</w:t>
      </w:r>
      <w:r>
        <w:rPr>
          <w:rFonts w:ascii="Traditional Arabic" w:hAnsi="Traditional Arabic" w:hint="cs"/>
          <w:bCs/>
          <w:sz w:val="40"/>
          <w:rtl/>
        </w:rPr>
        <w:t>َّ</w:t>
      </w:r>
      <w:r w:rsidRPr="009E7A70">
        <w:rPr>
          <w:rFonts w:ascii="Traditional Arabic" w:hAnsi="Traditional Arabic" w:hint="cs"/>
          <w:bCs/>
          <w:sz w:val="40"/>
          <w:rtl/>
        </w:rPr>
        <w:t>ة إخراج</w:t>
      </w:r>
      <w:r>
        <w:rPr>
          <w:rFonts w:ascii="Traditional Arabic" w:hAnsi="Traditional Arabic" w:hint="cs"/>
          <w:bCs/>
          <w:sz w:val="40"/>
          <w:rtl/>
        </w:rPr>
        <w:t>ِ</w:t>
      </w:r>
      <w:r w:rsidRPr="009E7A70">
        <w:rPr>
          <w:rFonts w:ascii="Traditional Arabic" w:hAnsi="Traditional Arabic" w:hint="cs"/>
          <w:bCs/>
          <w:sz w:val="40"/>
          <w:rtl/>
        </w:rPr>
        <w:t>ها:</w:t>
      </w:r>
    </w:p>
    <w:p w14:paraId="00E78F3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إذا حالَ الحولُ تُقوَّم السِّلْعَةُ المعرُوضَة لِلبَيْعِ بِسِعْرِها الحالي في السُّوقِ، ثم تُخرَج الزَّكاة منها أو مِن قِيمَتِها. ولا يَدْخُل في التَّقوِيم ما لا يُباع مِن الموجوداتِ كالرُّفوفِ، وثَلاجات التَّخزِينِ، والآلات الرّافِعَة لِلبَضائِع ونحوِها.</w:t>
      </w:r>
    </w:p>
    <w:p w14:paraId="4E6D478E" w14:textId="77777777" w:rsidR="00CB4068" w:rsidRPr="00A14594" w:rsidRDefault="00CB4068" w:rsidP="00CB4068">
      <w:pPr>
        <w:widowControl w:val="0"/>
        <w:spacing w:before="240" w:after="120"/>
        <w:ind w:firstLine="397"/>
        <w:rPr>
          <w:rFonts w:ascii="Traditional Arabic" w:hAnsi="Traditional Arabic"/>
          <w:bCs/>
          <w:sz w:val="40"/>
          <w:rtl/>
        </w:rPr>
      </w:pPr>
      <w:r w:rsidRPr="00A14594">
        <w:rPr>
          <w:rFonts w:ascii="Traditional Arabic" w:hAnsi="Traditional Arabic" w:hint="cs"/>
          <w:bCs/>
          <w:sz w:val="40"/>
          <w:rtl/>
        </w:rPr>
        <w:t>ض</w:t>
      </w:r>
      <w:r>
        <w:rPr>
          <w:rFonts w:ascii="Traditional Arabic" w:hAnsi="Traditional Arabic" w:hint="cs"/>
          <w:bCs/>
          <w:sz w:val="40"/>
          <w:rtl/>
        </w:rPr>
        <w:t>َ</w:t>
      </w:r>
      <w:r w:rsidRPr="00A14594">
        <w:rPr>
          <w:rFonts w:ascii="Traditional Arabic" w:hAnsi="Traditional Arabic" w:hint="cs"/>
          <w:bCs/>
          <w:sz w:val="40"/>
          <w:rtl/>
        </w:rPr>
        <w:t>م</w:t>
      </w:r>
      <w:r>
        <w:rPr>
          <w:rFonts w:ascii="Traditional Arabic" w:hAnsi="Traditional Arabic" w:hint="cs"/>
          <w:bCs/>
          <w:sz w:val="40"/>
          <w:rtl/>
        </w:rPr>
        <w:t>ّ</w:t>
      </w:r>
      <w:r w:rsidRPr="00A14594">
        <w:rPr>
          <w:rFonts w:ascii="Traditional Arabic" w:hAnsi="Traditional Arabic" w:hint="cs"/>
          <w:bCs/>
          <w:sz w:val="40"/>
          <w:rtl/>
        </w:rPr>
        <w:t xml:space="preserve"> ق</w:t>
      </w:r>
      <w:r>
        <w:rPr>
          <w:rFonts w:ascii="Traditional Arabic" w:hAnsi="Traditional Arabic" w:hint="cs"/>
          <w:bCs/>
          <w:sz w:val="40"/>
          <w:rtl/>
        </w:rPr>
        <w:t>ِ</w:t>
      </w:r>
      <w:r w:rsidRPr="00A14594">
        <w:rPr>
          <w:rFonts w:ascii="Traditional Arabic" w:hAnsi="Traditional Arabic" w:hint="cs"/>
          <w:bCs/>
          <w:sz w:val="40"/>
          <w:rtl/>
        </w:rPr>
        <w:t>يم</w:t>
      </w:r>
      <w:r>
        <w:rPr>
          <w:rFonts w:ascii="Traditional Arabic" w:hAnsi="Traditional Arabic" w:hint="cs"/>
          <w:bCs/>
          <w:sz w:val="40"/>
          <w:rtl/>
        </w:rPr>
        <w:t>َ</w:t>
      </w:r>
      <w:r w:rsidRPr="00A14594">
        <w:rPr>
          <w:rFonts w:ascii="Traditional Arabic" w:hAnsi="Traditional Arabic" w:hint="cs"/>
          <w:bCs/>
          <w:sz w:val="40"/>
          <w:rtl/>
        </w:rPr>
        <w:t>ت</w:t>
      </w:r>
      <w:r>
        <w:rPr>
          <w:rFonts w:ascii="Traditional Arabic" w:hAnsi="Traditional Arabic" w:hint="cs"/>
          <w:bCs/>
          <w:sz w:val="40"/>
          <w:rtl/>
        </w:rPr>
        <w:t>ِ</w:t>
      </w:r>
      <w:r w:rsidRPr="00A14594">
        <w:rPr>
          <w:rFonts w:ascii="Traditional Arabic" w:hAnsi="Traditional Arabic" w:hint="cs"/>
          <w:bCs/>
          <w:sz w:val="40"/>
          <w:rtl/>
        </w:rPr>
        <w:t>ها إلى الن</w:t>
      </w:r>
      <w:r>
        <w:rPr>
          <w:rFonts w:ascii="Traditional Arabic" w:hAnsi="Traditional Arabic" w:hint="cs"/>
          <w:bCs/>
          <w:sz w:val="40"/>
          <w:rtl/>
        </w:rPr>
        <w:t>ُّـــ</w:t>
      </w:r>
      <w:r w:rsidRPr="00A14594">
        <w:rPr>
          <w:rFonts w:ascii="Traditional Arabic" w:hAnsi="Traditional Arabic" w:hint="cs"/>
          <w:bCs/>
          <w:sz w:val="40"/>
          <w:rtl/>
        </w:rPr>
        <w:t>ق</w:t>
      </w:r>
      <w:r>
        <w:rPr>
          <w:rFonts w:ascii="Traditional Arabic" w:hAnsi="Traditional Arabic" w:hint="cs"/>
          <w:bCs/>
          <w:sz w:val="40"/>
          <w:rtl/>
        </w:rPr>
        <w:t>ُ</w:t>
      </w:r>
      <w:r w:rsidRPr="00A14594">
        <w:rPr>
          <w:rFonts w:ascii="Traditional Arabic" w:hAnsi="Traditional Arabic" w:hint="cs"/>
          <w:bCs/>
          <w:sz w:val="40"/>
          <w:rtl/>
        </w:rPr>
        <w:t>ود</w:t>
      </w:r>
      <w:r>
        <w:rPr>
          <w:rFonts w:ascii="Traditional Arabic" w:hAnsi="Traditional Arabic" w:hint="cs"/>
          <w:bCs/>
          <w:sz w:val="40"/>
          <w:rtl/>
        </w:rPr>
        <w:t>ِ</w:t>
      </w:r>
      <w:r w:rsidRPr="00A14594">
        <w:rPr>
          <w:rFonts w:ascii="Traditional Arabic" w:hAnsi="Traditional Arabic" w:hint="cs"/>
          <w:bCs/>
          <w:sz w:val="40"/>
          <w:rtl/>
        </w:rPr>
        <w:t>:</w:t>
      </w:r>
    </w:p>
    <w:p w14:paraId="515EFC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تُضَمّ قِيمَةُ العُروضِ إلى ما عند الشَّخْصِ مِن ذَهَبٍ أو فِضَّةٍ أو وَرَقٍ نَقْدِيّ لِتَكْمِيلِ النِّصاب، فلو كان عند شَخْص عُروض تجارَةٍ خَفِيفَةٍ لا تبلُغ نِصاباً تُساوِي (650 ريال مثلاً) وعندَه وَرَقٌ نَقدِيٌّ (450 ريالاً) وهي أيضاً دون النِّصاب</w:t>
      </w:r>
      <w:r>
        <w:rPr>
          <w:rFonts w:ascii="Traditional Arabic" w:hAnsi="Traditional Arabic"/>
          <w:b/>
          <w:sz w:val="40"/>
          <w:rtl/>
        </w:rPr>
        <w:t xml:space="preserve"> </w:t>
      </w:r>
      <w:r w:rsidRPr="00552E30">
        <w:rPr>
          <w:rFonts w:ascii="Traditional Arabic" w:hAnsi="Traditional Arabic" w:hint="cs"/>
          <w:b/>
          <w:sz w:val="40"/>
          <w:vertAlign w:val="superscript"/>
          <w:rtl/>
        </w:rPr>
        <w:t>(</w:t>
      </w:r>
      <w:r w:rsidRPr="00552E30">
        <w:rPr>
          <w:rFonts w:ascii="Traditional Arabic" w:hAnsi="Traditional Arabic"/>
          <w:b/>
          <w:sz w:val="40"/>
          <w:vertAlign w:val="superscript"/>
          <w:rtl/>
        </w:rPr>
        <w:footnoteReference w:id="236"/>
      </w:r>
      <w:r w:rsidRPr="00552E30">
        <w:rPr>
          <w:rFonts w:ascii="Traditional Arabic" w:hAnsi="Traditional Arabic" w:hint="cs"/>
          <w:b/>
          <w:sz w:val="40"/>
          <w:vertAlign w:val="superscript"/>
          <w:rtl/>
        </w:rPr>
        <w:t>)</w:t>
      </w:r>
      <w:r>
        <w:rPr>
          <w:rFonts w:ascii="Traditional Arabic" w:hAnsi="Traditional Arabic" w:hint="cs"/>
          <w:b/>
          <w:sz w:val="40"/>
          <w:rtl/>
        </w:rPr>
        <w:t xml:space="preserve"> فَتُضَمّ هذه إلى تلك لِيُصْبِح المجموع (1100) ريالاً وهو أكثَر مِن النِّصابِ، فَيُخرِج زكاتَه.</w:t>
      </w:r>
    </w:p>
    <w:p w14:paraId="441C3227" w14:textId="77777777" w:rsidR="00CB4068" w:rsidRDefault="00CB4068" w:rsidP="00CB4068">
      <w:pPr>
        <w:widowControl w:val="0"/>
        <w:spacing w:after="120"/>
        <w:ind w:firstLine="397"/>
        <w:rPr>
          <w:rFonts w:ascii="Traditional Arabic" w:hAnsi="Traditional Arabic"/>
          <w:b/>
          <w:sz w:val="40"/>
          <w:rtl/>
        </w:rPr>
      </w:pPr>
    </w:p>
    <w:p w14:paraId="08BCDD82" w14:textId="77777777" w:rsidR="00CB4068" w:rsidRPr="00863DA7" w:rsidRDefault="00CB4068" w:rsidP="00CB4068">
      <w:pPr>
        <w:widowControl w:val="0"/>
        <w:tabs>
          <w:tab w:val="left" w:pos="3688"/>
          <w:tab w:val="center" w:pos="4251"/>
        </w:tabs>
        <w:spacing w:after="120"/>
        <w:jc w:val="center"/>
        <w:outlineLvl w:val="2"/>
        <w:rPr>
          <w:b/>
          <w:bCs/>
          <w:sz w:val="36"/>
          <w:rtl/>
        </w:rPr>
      </w:pPr>
      <w:r>
        <w:rPr>
          <w:rFonts w:ascii="Arial" w:hAnsi="Arial" w:cs="AL-Mateen"/>
          <w:color w:val="004600"/>
          <w:sz w:val="48"/>
          <w:szCs w:val="48"/>
          <w:rtl/>
        </w:rPr>
        <w:br w:type="page"/>
      </w:r>
      <w:r w:rsidRPr="00863DA7">
        <w:rPr>
          <w:rFonts w:hint="cs"/>
          <w:b/>
          <w:bCs/>
          <w:sz w:val="36"/>
          <w:rtl/>
        </w:rPr>
        <w:lastRenderedPageBreak/>
        <w:t>زك</w:t>
      </w:r>
      <w:r>
        <w:rPr>
          <w:rFonts w:hint="cs"/>
          <w:b/>
          <w:bCs/>
          <w:sz w:val="36"/>
          <w:rtl/>
        </w:rPr>
        <w:t>ــ</w:t>
      </w:r>
      <w:r w:rsidRPr="00863DA7">
        <w:rPr>
          <w:rFonts w:hint="cs"/>
          <w:b/>
          <w:bCs/>
          <w:sz w:val="36"/>
          <w:rtl/>
        </w:rPr>
        <w:t>اة</w:t>
      </w:r>
      <w:r>
        <w:rPr>
          <w:rFonts w:hint="cs"/>
          <w:b/>
          <w:bCs/>
          <w:sz w:val="36"/>
          <w:rtl/>
        </w:rPr>
        <w:t>ُ</w:t>
      </w:r>
      <w:r w:rsidRPr="00863DA7">
        <w:rPr>
          <w:rFonts w:hint="cs"/>
          <w:b/>
          <w:bCs/>
          <w:sz w:val="36"/>
          <w:rtl/>
        </w:rPr>
        <w:t xml:space="preserve"> الأ</w:t>
      </w:r>
      <w:r>
        <w:rPr>
          <w:rFonts w:hint="cs"/>
          <w:b/>
          <w:bCs/>
          <w:sz w:val="36"/>
          <w:rtl/>
        </w:rPr>
        <w:t>َ</w:t>
      </w:r>
      <w:r w:rsidRPr="00863DA7">
        <w:rPr>
          <w:rFonts w:hint="cs"/>
          <w:b/>
          <w:bCs/>
          <w:sz w:val="36"/>
          <w:rtl/>
        </w:rPr>
        <w:t>س</w:t>
      </w:r>
      <w:r>
        <w:rPr>
          <w:rFonts w:hint="cs"/>
          <w:b/>
          <w:bCs/>
          <w:sz w:val="36"/>
          <w:rtl/>
        </w:rPr>
        <w:t>ْ</w:t>
      </w:r>
      <w:r w:rsidRPr="00863DA7">
        <w:rPr>
          <w:rFonts w:hint="cs"/>
          <w:b/>
          <w:bCs/>
          <w:sz w:val="36"/>
          <w:rtl/>
        </w:rPr>
        <w:t>ه</w:t>
      </w:r>
      <w:r>
        <w:rPr>
          <w:rFonts w:hint="cs"/>
          <w:b/>
          <w:bCs/>
          <w:sz w:val="36"/>
          <w:rtl/>
        </w:rPr>
        <w:t>ُـــ</w:t>
      </w:r>
      <w:r w:rsidRPr="00863DA7">
        <w:rPr>
          <w:rFonts w:hint="cs"/>
          <w:b/>
          <w:bCs/>
          <w:sz w:val="36"/>
          <w:rtl/>
        </w:rPr>
        <w:t>م</w:t>
      </w:r>
    </w:p>
    <w:p w14:paraId="508A87D0" w14:textId="77777777" w:rsidR="00CB4068" w:rsidRPr="00C61FE7" w:rsidRDefault="00CB4068" w:rsidP="00CB4068">
      <w:pPr>
        <w:widowControl w:val="0"/>
        <w:spacing w:before="240" w:after="120"/>
        <w:ind w:firstLine="397"/>
        <w:rPr>
          <w:rFonts w:ascii="Traditional Arabic" w:hAnsi="Traditional Arabic"/>
          <w:bCs/>
          <w:sz w:val="40"/>
          <w:rtl/>
        </w:rPr>
      </w:pPr>
      <w:r w:rsidRPr="00C61FE7">
        <w:rPr>
          <w:rFonts w:ascii="Traditional Arabic" w:hAnsi="Traditional Arabic" w:hint="cs"/>
          <w:bCs/>
          <w:sz w:val="40"/>
          <w:rtl/>
        </w:rPr>
        <w:t>ت</w:t>
      </w:r>
      <w:r>
        <w:rPr>
          <w:rFonts w:ascii="Traditional Arabic" w:hAnsi="Traditional Arabic" w:hint="cs"/>
          <w:bCs/>
          <w:sz w:val="40"/>
          <w:rtl/>
        </w:rPr>
        <w:t>َ</w:t>
      </w:r>
      <w:r w:rsidRPr="00C61FE7">
        <w:rPr>
          <w:rFonts w:ascii="Traditional Arabic" w:hAnsi="Traditional Arabic" w:hint="cs"/>
          <w:bCs/>
          <w:sz w:val="40"/>
          <w:rtl/>
        </w:rPr>
        <w:t>عر</w:t>
      </w:r>
      <w:r>
        <w:rPr>
          <w:rFonts w:ascii="Traditional Arabic" w:hAnsi="Traditional Arabic" w:hint="cs"/>
          <w:bCs/>
          <w:sz w:val="40"/>
          <w:rtl/>
        </w:rPr>
        <w:t>ِ</w:t>
      </w:r>
      <w:r w:rsidRPr="00C61FE7">
        <w:rPr>
          <w:rFonts w:ascii="Traditional Arabic" w:hAnsi="Traditional Arabic" w:hint="cs"/>
          <w:bCs/>
          <w:sz w:val="40"/>
          <w:rtl/>
        </w:rPr>
        <w:t>يف</w:t>
      </w:r>
      <w:r>
        <w:rPr>
          <w:rFonts w:ascii="Traditional Arabic" w:hAnsi="Traditional Arabic" w:hint="cs"/>
          <w:bCs/>
          <w:sz w:val="40"/>
          <w:rtl/>
        </w:rPr>
        <w:t>ُ</w:t>
      </w:r>
      <w:r w:rsidRPr="00C61FE7">
        <w:rPr>
          <w:rFonts w:ascii="Traditional Arabic" w:hAnsi="Traditional Arabic" w:hint="cs"/>
          <w:bCs/>
          <w:sz w:val="40"/>
          <w:rtl/>
        </w:rPr>
        <w:t>ها:</w:t>
      </w:r>
    </w:p>
    <w:p w14:paraId="6D890A4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السَّهْمُ جُزْءٌ مِن أجزاءٍ مُتَساوِيَةٍ مِن رَأْسِ مالِ الشَّرِكَةِ المساهِمَةِ.</w:t>
      </w:r>
    </w:p>
    <w:p w14:paraId="3D5B5BB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مِثالُه: شَرِكَة مُساهمة رَأْس مالها ثَلاثَة مَلايين ريال، جَزَّأت رأسَ مالها وَقْتَ الافتِتاح إلى عَشَرَة آلافِ جُزْءٍ، كلّ جُزْءٍ (300) ريال، هذا الجزءُ هو السَّهْم، وصاحِب السَّهْم شَرِيكٌ في الشَّرِكَة بِقَدْرِ ما عِنْدَه مِن الأَسْهُمِ.</w:t>
      </w:r>
    </w:p>
    <w:p w14:paraId="74D98DB5" w14:textId="77777777" w:rsidR="00CB4068" w:rsidRPr="00837631" w:rsidRDefault="00CB4068" w:rsidP="00CB4068">
      <w:pPr>
        <w:widowControl w:val="0"/>
        <w:spacing w:before="240" w:after="120"/>
        <w:ind w:firstLine="397"/>
        <w:rPr>
          <w:rFonts w:ascii="Traditional Arabic" w:hAnsi="Traditional Arabic"/>
          <w:bCs/>
          <w:sz w:val="40"/>
          <w:rtl/>
        </w:rPr>
      </w:pPr>
      <w:r w:rsidRPr="00837631">
        <w:rPr>
          <w:rFonts w:ascii="Traditional Arabic" w:hAnsi="Traditional Arabic" w:hint="cs"/>
          <w:bCs/>
          <w:sz w:val="40"/>
          <w:rtl/>
        </w:rPr>
        <w:t>ح</w:t>
      </w:r>
      <w:r>
        <w:rPr>
          <w:rFonts w:ascii="Traditional Arabic" w:hAnsi="Traditional Arabic" w:hint="cs"/>
          <w:bCs/>
          <w:sz w:val="40"/>
          <w:rtl/>
        </w:rPr>
        <w:t>ُ</w:t>
      </w:r>
      <w:r w:rsidRPr="00837631">
        <w:rPr>
          <w:rFonts w:ascii="Traditional Arabic" w:hAnsi="Traditional Arabic" w:hint="cs"/>
          <w:bCs/>
          <w:sz w:val="40"/>
          <w:rtl/>
        </w:rPr>
        <w:t>ك</w:t>
      </w:r>
      <w:r>
        <w:rPr>
          <w:rFonts w:ascii="Traditional Arabic" w:hAnsi="Traditional Arabic" w:hint="cs"/>
          <w:bCs/>
          <w:sz w:val="40"/>
          <w:rtl/>
        </w:rPr>
        <w:t>ْ</w:t>
      </w:r>
      <w:r w:rsidRPr="00837631">
        <w:rPr>
          <w:rFonts w:ascii="Traditional Arabic" w:hAnsi="Traditional Arabic" w:hint="cs"/>
          <w:bCs/>
          <w:sz w:val="40"/>
          <w:rtl/>
        </w:rPr>
        <w:t>م</w:t>
      </w:r>
      <w:r>
        <w:rPr>
          <w:rFonts w:ascii="Traditional Arabic" w:hAnsi="Traditional Arabic" w:hint="cs"/>
          <w:bCs/>
          <w:sz w:val="40"/>
          <w:rtl/>
        </w:rPr>
        <w:t>ُ</w:t>
      </w:r>
      <w:r w:rsidRPr="00837631">
        <w:rPr>
          <w:rFonts w:ascii="Traditional Arabic" w:hAnsi="Traditional Arabic" w:hint="cs"/>
          <w:bCs/>
          <w:sz w:val="40"/>
          <w:rtl/>
        </w:rPr>
        <w:t xml:space="preserve"> ت</w:t>
      </w:r>
      <w:r>
        <w:rPr>
          <w:rFonts w:ascii="Traditional Arabic" w:hAnsi="Traditional Arabic" w:hint="cs"/>
          <w:bCs/>
          <w:sz w:val="40"/>
          <w:rtl/>
        </w:rPr>
        <w:t>َ</w:t>
      </w:r>
      <w:r w:rsidRPr="00837631">
        <w:rPr>
          <w:rFonts w:ascii="Traditional Arabic" w:hAnsi="Traditional Arabic" w:hint="cs"/>
          <w:bCs/>
          <w:sz w:val="40"/>
          <w:rtl/>
        </w:rPr>
        <w:t>داو</w:t>
      </w:r>
      <w:r>
        <w:rPr>
          <w:rFonts w:ascii="Traditional Arabic" w:hAnsi="Traditional Arabic" w:hint="cs"/>
          <w:bCs/>
          <w:sz w:val="40"/>
          <w:rtl/>
        </w:rPr>
        <w:t>ُ</w:t>
      </w:r>
      <w:r w:rsidRPr="00837631">
        <w:rPr>
          <w:rFonts w:ascii="Traditional Arabic" w:hAnsi="Traditional Arabic" w:hint="cs"/>
          <w:bCs/>
          <w:sz w:val="40"/>
          <w:rtl/>
        </w:rPr>
        <w:t>ل</w:t>
      </w:r>
      <w:r>
        <w:rPr>
          <w:rFonts w:ascii="Traditional Arabic" w:hAnsi="Traditional Arabic" w:hint="cs"/>
          <w:bCs/>
          <w:sz w:val="40"/>
          <w:rtl/>
        </w:rPr>
        <w:t>ِ</w:t>
      </w:r>
      <w:r w:rsidRPr="00837631">
        <w:rPr>
          <w:rFonts w:ascii="Traditional Arabic" w:hAnsi="Traditional Arabic" w:hint="cs"/>
          <w:bCs/>
          <w:sz w:val="40"/>
          <w:rtl/>
        </w:rPr>
        <w:t>ها:</w:t>
      </w:r>
    </w:p>
    <w:p w14:paraId="591E54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مُباحٌ ما لم يَكُن عَمَل الشَّرِكَةِ محرَّماً، أو يَتَرَتَّب عليه التَّعامُل بِالرِّبا.</w:t>
      </w:r>
    </w:p>
    <w:p w14:paraId="7BAF27AD" w14:textId="77777777" w:rsidR="00CB4068" w:rsidRPr="001F754E" w:rsidRDefault="00CB4068" w:rsidP="00CB4068">
      <w:pPr>
        <w:widowControl w:val="0"/>
        <w:spacing w:before="240" w:after="120"/>
        <w:ind w:firstLine="397"/>
        <w:rPr>
          <w:rFonts w:ascii="Traditional Arabic" w:hAnsi="Traditional Arabic"/>
          <w:bCs/>
          <w:sz w:val="40"/>
          <w:rtl/>
        </w:rPr>
      </w:pPr>
      <w:r w:rsidRPr="001F754E">
        <w:rPr>
          <w:rFonts w:ascii="Traditional Arabic" w:hAnsi="Traditional Arabic" w:hint="cs"/>
          <w:bCs/>
          <w:sz w:val="40"/>
          <w:rtl/>
        </w:rPr>
        <w:t>ك</w:t>
      </w:r>
      <w:r>
        <w:rPr>
          <w:rFonts w:ascii="Traditional Arabic" w:hAnsi="Traditional Arabic" w:hint="cs"/>
          <w:bCs/>
          <w:sz w:val="40"/>
          <w:rtl/>
        </w:rPr>
        <w:t>َ</w:t>
      </w:r>
      <w:r w:rsidRPr="001F754E">
        <w:rPr>
          <w:rFonts w:ascii="Traditional Arabic" w:hAnsi="Traditional Arabic" w:hint="cs"/>
          <w:bCs/>
          <w:sz w:val="40"/>
          <w:rtl/>
        </w:rPr>
        <w:t>يف</w:t>
      </w:r>
      <w:r>
        <w:rPr>
          <w:rFonts w:ascii="Traditional Arabic" w:hAnsi="Traditional Arabic" w:hint="cs"/>
          <w:bCs/>
          <w:sz w:val="40"/>
          <w:rtl/>
        </w:rPr>
        <w:t>ِ</w:t>
      </w:r>
      <w:r w:rsidRPr="001F754E">
        <w:rPr>
          <w:rFonts w:ascii="Traditional Arabic" w:hAnsi="Traditional Arabic" w:hint="cs"/>
          <w:bCs/>
          <w:sz w:val="40"/>
          <w:rtl/>
        </w:rPr>
        <w:t>ي</w:t>
      </w:r>
      <w:r>
        <w:rPr>
          <w:rFonts w:ascii="Traditional Arabic" w:hAnsi="Traditional Arabic" w:hint="cs"/>
          <w:bCs/>
          <w:sz w:val="40"/>
          <w:rtl/>
        </w:rPr>
        <w:t>َّ</w:t>
      </w:r>
      <w:r w:rsidRPr="001F754E">
        <w:rPr>
          <w:rFonts w:ascii="Traditional Arabic" w:hAnsi="Traditional Arabic" w:hint="cs"/>
          <w:bCs/>
          <w:sz w:val="40"/>
          <w:rtl/>
        </w:rPr>
        <w:t>ة زكات</w:t>
      </w:r>
      <w:r>
        <w:rPr>
          <w:rFonts w:ascii="Traditional Arabic" w:hAnsi="Traditional Arabic" w:hint="cs"/>
          <w:bCs/>
          <w:sz w:val="40"/>
          <w:rtl/>
        </w:rPr>
        <w:t>ِ</w:t>
      </w:r>
      <w:r w:rsidRPr="001F754E">
        <w:rPr>
          <w:rFonts w:ascii="Traditional Arabic" w:hAnsi="Traditional Arabic" w:hint="cs"/>
          <w:bCs/>
          <w:sz w:val="40"/>
          <w:rtl/>
        </w:rPr>
        <w:t>ها:</w:t>
      </w:r>
    </w:p>
    <w:p w14:paraId="099219C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إذا أخرَجَت الشَّرِكَة الزَّكاةَ، فلا يجِب على الشُّركاءِ أن يخرِجوا شَيْئاً؛ لأنَّ المالَ قد أُخْرِجَت زكاتُه.</w:t>
      </w:r>
    </w:p>
    <w:p w14:paraId="44F39992"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وإن لم تخرِج الشَّرِكَة الزكاةَ، وَجَب على مالِكي الأَسْهُم إخراجَها، ولهم حينَئِذٍ حالَتانِ:</w:t>
      </w:r>
    </w:p>
    <w:p w14:paraId="50574B4F" w14:textId="77777777" w:rsidR="00CB4068" w:rsidRDefault="00CB4068" w:rsidP="00CB4068">
      <w:pPr>
        <w:widowControl w:val="0"/>
        <w:ind w:firstLine="397"/>
        <w:rPr>
          <w:rFonts w:ascii="Traditional Arabic" w:hAnsi="Traditional Arabic"/>
          <w:b/>
          <w:sz w:val="40"/>
          <w:rtl/>
        </w:rPr>
      </w:pPr>
      <w:r w:rsidRPr="001508A4">
        <w:rPr>
          <w:rFonts w:ascii="Traditional Arabic" w:hAnsi="Traditional Arabic" w:hint="cs"/>
          <w:bCs/>
          <w:sz w:val="40"/>
          <w:rtl/>
        </w:rPr>
        <w:t>الحالَة الأُولى:</w:t>
      </w:r>
      <w:r>
        <w:rPr>
          <w:rFonts w:ascii="Traditional Arabic" w:hAnsi="Traditional Arabic" w:hint="cs"/>
          <w:b/>
          <w:sz w:val="40"/>
          <w:rtl/>
        </w:rPr>
        <w:t xml:space="preserve"> أن يكون قَصْدُهم بِالأسْهُمِ المتاجَرَة بها بَيْعاً وشِراءً، فهذه تجب فيها الزكاةُ، فإذا حالَ الحولُ حُسِبَت قِيمَتُها في السُّوقِ أو قُوِّمَت عند أهلِ الخبْرَةِ، ويُضاف إليها الرِّبْح إن كان لها رِبْحٌ، فإن بَلَغَت نِصاباً أُخرِجَت زكاتها (2.5 </w:t>
      </w:r>
      <w:r w:rsidRPr="00CD5B4B">
        <w:rPr>
          <w:rFonts w:ascii="Traditional Arabic" w:hAnsi="Traditional Arabic" w:hint="cs"/>
          <w:b/>
          <w:sz w:val="32"/>
          <w:szCs w:val="32"/>
          <w:rtl/>
        </w:rPr>
        <w:t>%</w:t>
      </w:r>
      <w:r>
        <w:rPr>
          <w:rFonts w:ascii="Traditional Arabic" w:hAnsi="Traditional Arabic" w:hint="cs"/>
          <w:b/>
          <w:sz w:val="40"/>
          <w:rtl/>
        </w:rPr>
        <w:t>). ولا يُنْظَر إلى قِيمَةِ الأَسْهُمِ الإسميَّة، بِل العِبْرَة بِقِيمَتِها الحالِيَّة، فلو كانَت قِيمَة السَّهْم عند الاكتِتابِ (300) ريال، وعندَما حال الحولُ صارَت قِيمَتُه (700) ريال، فَتُحْسَب قِيمَتُه الحالِيَة وهي (700) ريال.</w:t>
      </w:r>
    </w:p>
    <w:p w14:paraId="3FF0E44D"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الحالَة الثّانِيَة: أن يكونَ قَصْد مالِك الأَسْهُمِ الاستِفادَة مِن ربحِها ورَيْعها ولا يَقْصِد المتاجَرَةَ بِبَيْع الأَسْهُم. لهذا لا تجب عليه الزكاة في أَصْلِ السَّهْم، وإنما تجِب الزكاة فيما استَفادَه مِن الأَرباحِ إذا حال عليها الحولُ، مع تَوَفُّر شُروطِ الزكاةِ الأُخرى، والله أعلم</w:t>
      </w:r>
      <w:r>
        <w:rPr>
          <w:rFonts w:ascii="Traditional Arabic" w:hAnsi="Traditional Arabic"/>
          <w:b/>
          <w:sz w:val="40"/>
          <w:rtl/>
        </w:rPr>
        <w:t xml:space="preserve"> </w:t>
      </w:r>
      <w:r w:rsidRPr="00AC335E">
        <w:rPr>
          <w:rFonts w:ascii="Traditional Arabic" w:hAnsi="Traditional Arabic" w:hint="cs"/>
          <w:b/>
          <w:sz w:val="40"/>
          <w:vertAlign w:val="superscript"/>
          <w:rtl/>
        </w:rPr>
        <w:t>(</w:t>
      </w:r>
      <w:r w:rsidRPr="00AC335E">
        <w:rPr>
          <w:rFonts w:ascii="Traditional Arabic" w:hAnsi="Traditional Arabic"/>
          <w:b/>
          <w:sz w:val="40"/>
          <w:vertAlign w:val="superscript"/>
          <w:rtl/>
        </w:rPr>
        <w:footnoteReference w:id="237"/>
      </w:r>
      <w:r w:rsidRPr="00AC335E">
        <w:rPr>
          <w:rFonts w:ascii="Traditional Arabic" w:hAnsi="Traditional Arabic" w:hint="cs"/>
          <w:b/>
          <w:sz w:val="40"/>
          <w:vertAlign w:val="superscript"/>
          <w:rtl/>
        </w:rPr>
        <w:t>)</w:t>
      </w:r>
      <w:r w:rsidRPr="00AC335E">
        <w:rPr>
          <w:rFonts w:ascii="Traditional Arabic" w:hAnsi="Traditional Arabic" w:hint="cs"/>
          <w:b/>
          <w:sz w:val="40"/>
          <w:rtl/>
        </w:rPr>
        <w:t>.</w:t>
      </w:r>
    </w:p>
    <w:p w14:paraId="17732635" w14:textId="77777777" w:rsidR="00CB4068" w:rsidRPr="00BD0F69" w:rsidRDefault="00CB4068" w:rsidP="00CB4068">
      <w:pPr>
        <w:widowControl w:val="0"/>
        <w:spacing w:before="240" w:after="120"/>
        <w:ind w:firstLine="397"/>
        <w:rPr>
          <w:rFonts w:ascii="Traditional Arabic" w:hAnsi="Traditional Arabic"/>
          <w:bCs/>
          <w:sz w:val="40"/>
          <w:rtl/>
        </w:rPr>
      </w:pPr>
      <w:r w:rsidRPr="00BD0F69">
        <w:rPr>
          <w:rFonts w:ascii="Traditional Arabic" w:hAnsi="Traditional Arabic" w:hint="cs"/>
          <w:bCs/>
          <w:sz w:val="40"/>
          <w:rtl/>
        </w:rPr>
        <w:lastRenderedPageBreak/>
        <w:t>أ</w:t>
      </w:r>
      <w:r>
        <w:rPr>
          <w:rFonts w:ascii="Traditional Arabic" w:hAnsi="Traditional Arabic" w:hint="cs"/>
          <w:bCs/>
          <w:sz w:val="40"/>
          <w:rtl/>
        </w:rPr>
        <w:t>َ</w:t>
      </w:r>
      <w:r w:rsidRPr="00BD0F69">
        <w:rPr>
          <w:rFonts w:ascii="Traditional Arabic" w:hAnsi="Traditional Arabic" w:hint="cs"/>
          <w:bCs/>
          <w:sz w:val="40"/>
          <w:rtl/>
        </w:rPr>
        <w:t>ن</w:t>
      </w:r>
      <w:r>
        <w:rPr>
          <w:rFonts w:ascii="Traditional Arabic" w:hAnsi="Traditional Arabic" w:hint="cs"/>
          <w:bCs/>
          <w:sz w:val="40"/>
          <w:rtl/>
        </w:rPr>
        <w:t>ْ</w:t>
      </w:r>
      <w:r w:rsidRPr="00BD0F69">
        <w:rPr>
          <w:rFonts w:ascii="Traditional Arabic" w:hAnsi="Traditional Arabic" w:hint="cs"/>
          <w:bCs/>
          <w:sz w:val="40"/>
          <w:rtl/>
        </w:rPr>
        <w:t>واع</w:t>
      </w:r>
      <w:r>
        <w:rPr>
          <w:rFonts w:ascii="Traditional Arabic" w:hAnsi="Traditional Arabic" w:hint="cs"/>
          <w:bCs/>
          <w:sz w:val="40"/>
          <w:rtl/>
        </w:rPr>
        <w:t>ٌ</w:t>
      </w:r>
      <w:r w:rsidRPr="00BD0F69">
        <w:rPr>
          <w:rFonts w:ascii="Traditional Arabic" w:hAnsi="Traditional Arabic" w:hint="cs"/>
          <w:bCs/>
          <w:sz w:val="40"/>
          <w:rtl/>
        </w:rPr>
        <w:t xml:space="preserve"> م</w:t>
      </w:r>
      <w:r>
        <w:rPr>
          <w:rFonts w:ascii="Traditional Arabic" w:hAnsi="Traditional Arabic" w:hint="cs"/>
          <w:bCs/>
          <w:sz w:val="40"/>
          <w:rtl/>
        </w:rPr>
        <w:t>ِ</w:t>
      </w:r>
      <w:r w:rsidRPr="00BD0F69">
        <w:rPr>
          <w:rFonts w:ascii="Traditional Arabic" w:hAnsi="Traditional Arabic" w:hint="cs"/>
          <w:bCs/>
          <w:sz w:val="40"/>
          <w:rtl/>
        </w:rPr>
        <w:t>ن المال</w:t>
      </w:r>
      <w:r>
        <w:rPr>
          <w:rFonts w:ascii="Traditional Arabic" w:hAnsi="Traditional Arabic" w:hint="cs"/>
          <w:bCs/>
          <w:sz w:val="40"/>
          <w:rtl/>
        </w:rPr>
        <w:t>ِ</w:t>
      </w:r>
      <w:r w:rsidRPr="00BD0F69">
        <w:rPr>
          <w:rFonts w:ascii="Traditional Arabic" w:hAnsi="Traditional Arabic" w:hint="cs"/>
          <w:bCs/>
          <w:sz w:val="40"/>
          <w:rtl/>
        </w:rPr>
        <w:t xml:space="preserve"> لا ت</w:t>
      </w:r>
      <w:r>
        <w:rPr>
          <w:rFonts w:ascii="Traditional Arabic" w:hAnsi="Traditional Arabic" w:hint="cs"/>
          <w:bCs/>
          <w:sz w:val="40"/>
          <w:rtl/>
        </w:rPr>
        <w:t>َ</w:t>
      </w:r>
      <w:r w:rsidRPr="00BD0F69">
        <w:rPr>
          <w:rFonts w:ascii="Traditional Arabic" w:hAnsi="Traditional Arabic" w:hint="cs"/>
          <w:bCs/>
          <w:sz w:val="40"/>
          <w:rtl/>
        </w:rPr>
        <w:t>ج</w:t>
      </w:r>
      <w:r>
        <w:rPr>
          <w:rFonts w:ascii="Traditional Arabic" w:hAnsi="Traditional Arabic" w:hint="cs"/>
          <w:bCs/>
          <w:sz w:val="40"/>
          <w:rtl/>
        </w:rPr>
        <w:t>ِ</w:t>
      </w:r>
      <w:r w:rsidRPr="00BD0F69">
        <w:rPr>
          <w:rFonts w:ascii="Traditional Arabic" w:hAnsi="Traditional Arabic" w:hint="cs"/>
          <w:bCs/>
          <w:sz w:val="40"/>
          <w:rtl/>
        </w:rPr>
        <w:t>ب فيها الز</w:t>
      </w:r>
      <w:r>
        <w:rPr>
          <w:rFonts w:ascii="Traditional Arabic" w:hAnsi="Traditional Arabic" w:hint="cs"/>
          <w:bCs/>
          <w:sz w:val="40"/>
          <w:rtl/>
        </w:rPr>
        <w:t>َّكاةُ:</w:t>
      </w:r>
    </w:p>
    <w:p w14:paraId="378D76A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الخارِج مِن البَحْر؛ كاللُّؤلؤ والمرجانِ والسَّمَك إلّا إذا أصبَح عُروضَ تجارَةٍ.</w:t>
      </w:r>
    </w:p>
    <w:p w14:paraId="490CBAE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العُروض المعدَّة للإيجار مِن عَقاراتٍ وسيّاراتٍ وغيرِها لا زكاةَ فيها، وإنما الزَّكاة في أُجرتها إذا بَلَغَت نِصاباً وحالَ عليها الحوْلُ.</w:t>
      </w:r>
    </w:p>
    <w:p w14:paraId="086A330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الحاجِياتُ التي يَسْتَعْمِلُها الإنسانُ كَسَيّارَتِه ومَنْزِلِه</w:t>
      </w:r>
      <w:r>
        <w:rPr>
          <w:rFonts w:ascii="Traditional Arabic" w:hAnsi="Traditional Arabic"/>
          <w:b/>
          <w:sz w:val="40"/>
          <w:rtl/>
        </w:rPr>
        <w:t xml:space="preserve"> </w:t>
      </w:r>
      <w:r w:rsidRPr="00136125">
        <w:rPr>
          <w:rFonts w:ascii="Traditional Arabic" w:hAnsi="Traditional Arabic" w:hint="cs"/>
          <w:b/>
          <w:sz w:val="40"/>
          <w:vertAlign w:val="superscript"/>
          <w:rtl/>
        </w:rPr>
        <w:t>(</w:t>
      </w:r>
      <w:r w:rsidRPr="00136125">
        <w:rPr>
          <w:rFonts w:ascii="Traditional Arabic" w:hAnsi="Traditional Arabic"/>
          <w:b/>
          <w:sz w:val="40"/>
          <w:vertAlign w:val="superscript"/>
          <w:rtl/>
        </w:rPr>
        <w:footnoteReference w:id="238"/>
      </w:r>
      <w:r w:rsidRPr="00136125">
        <w:rPr>
          <w:rFonts w:ascii="Traditional Arabic" w:hAnsi="Traditional Arabic" w:hint="cs"/>
          <w:b/>
          <w:sz w:val="40"/>
          <w:vertAlign w:val="superscript"/>
          <w:rtl/>
        </w:rPr>
        <w:t>)</w:t>
      </w:r>
      <w:r w:rsidRPr="00136125">
        <w:rPr>
          <w:rFonts w:ascii="Traditional Arabic" w:hAnsi="Traditional Arabic" w:hint="cs"/>
          <w:b/>
          <w:sz w:val="40"/>
          <w:rtl/>
        </w:rPr>
        <w:t>.</w:t>
      </w:r>
    </w:p>
    <w:p w14:paraId="6D33DBCB" w14:textId="77777777" w:rsidR="00CB4068" w:rsidRPr="00182D01" w:rsidRDefault="00CB4068" w:rsidP="00CB4068">
      <w:pPr>
        <w:widowControl w:val="0"/>
        <w:spacing w:before="240" w:after="120"/>
        <w:ind w:firstLine="397"/>
        <w:rPr>
          <w:rFonts w:ascii="Traditional Arabic" w:hAnsi="Traditional Arabic"/>
          <w:bCs/>
          <w:sz w:val="40"/>
          <w:rtl/>
        </w:rPr>
      </w:pPr>
      <w:r w:rsidRPr="00182D01">
        <w:rPr>
          <w:rFonts w:ascii="Traditional Arabic" w:hAnsi="Traditional Arabic" w:hint="cs"/>
          <w:bCs/>
          <w:sz w:val="40"/>
          <w:rtl/>
        </w:rPr>
        <w:t>ال</w:t>
      </w:r>
      <w:r>
        <w:rPr>
          <w:rFonts w:ascii="Traditional Arabic" w:hAnsi="Traditional Arabic" w:hint="cs"/>
          <w:bCs/>
          <w:sz w:val="40"/>
          <w:rtl/>
        </w:rPr>
        <w:t>أسئِلَة</w:t>
      </w:r>
      <w:r w:rsidRPr="00182D01">
        <w:rPr>
          <w:rFonts w:ascii="Traditional Arabic" w:hAnsi="Traditional Arabic" w:hint="cs"/>
          <w:bCs/>
          <w:sz w:val="40"/>
          <w:rtl/>
        </w:rPr>
        <w:t>:</w:t>
      </w:r>
    </w:p>
    <w:p w14:paraId="7983F58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في 20 رجب 1424هـ اشترك أخوانِ في محلِّ بَيْع مَوادِ البِناء بِرأسِ مالٍ قَدْرُه 200.000 ريال، وبعد سَنَة أرادا إخراجَ زكاتهما، فَقَدَّرا مَوجوداتِ المحلّ بـ 290.000 ريال، والسُّيولَة النَّقدِيَّة الموجودَة في المحلّ بـ: 75.000 ريال.</w:t>
      </w:r>
    </w:p>
    <w:p w14:paraId="5670175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فما مِقدار الزكاةِ الواجِبَة عَلَيْهِما ؟</w:t>
      </w:r>
    </w:p>
    <w:p w14:paraId="253C147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بيِّن مَن تجب عليه الزَّكاة، ومَن لا تجِب عليه فيما يأتي، مع التَّعلِيل: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7B0C0921" w14:textId="77777777" w:rsidTr="0070342F">
        <w:trPr>
          <w:jc w:val="center"/>
        </w:trPr>
        <w:tc>
          <w:tcPr>
            <w:tcW w:w="4817" w:type="dxa"/>
          </w:tcPr>
          <w:p w14:paraId="0CEAB583" w14:textId="77777777" w:rsidR="00CB4068" w:rsidRPr="006122A7" w:rsidRDefault="00CB4068" w:rsidP="0070342F">
            <w:pPr>
              <w:widowControl w:val="0"/>
              <w:spacing w:after="120"/>
              <w:jc w:val="center"/>
              <w:rPr>
                <w:rFonts w:ascii="Traditional Arabic" w:hAnsi="Traditional Arabic"/>
                <w:b/>
                <w:bCs/>
                <w:rtl/>
                <w:lang w:bidi="ar-SY"/>
              </w:rPr>
            </w:pPr>
            <w:r w:rsidRPr="006122A7">
              <w:rPr>
                <w:rFonts w:ascii="Traditional Arabic" w:hAnsi="Traditional Arabic" w:hint="cs"/>
                <w:b/>
                <w:bCs/>
                <w:rtl/>
                <w:lang w:bidi="ar-SY"/>
              </w:rPr>
              <w:t>نَوْع المالِ</w:t>
            </w:r>
          </w:p>
        </w:tc>
        <w:tc>
          <w:tcPr>
            <w:tcW w:w="1614" w:type="dxa"/>
          </w:tcPr>
          <w:p w14:paraId="23421B9D" w14:textId="77777777" w:rsidR="00CB4068" w:rsidRPr="006122A7" w:rsidRDefault="00CB4068" w:rsidP="0070342F">
            <w:pPr>
              <w:widowControl w:val="0"/>
              <w:spacing w:after="120"/>
              <w:jc w:val="center"/>
              <w:rPr>
                <w:rFonts w:ascii="Traditional Arabic" w:hAnsi="Traditional Arabic"/>
                <w:b/>
                <w:bCs/>
                <w:rtl/>
                <w:lang w:bidi="ar-SY"/>
              </w:rPr>
            </w:pPr>
            <w:r w:rsidRPr="006122A7">
              <w:rPr>
                <w:rFonts w:ascii="Traditional Arabic" w:hAnsi="Traditional Arabic" w:hint="cs"/>
                <w:b/>
                <w:bCs/>
                <w:rtl/>
                <w:lang w:bidi="ar-SY"/>
              </w:rPr>
              <w:t>حُكْم الزكاةِ</w:t>
            </w:r>
          </w:p>
        </w:tc>
        <w:tc>
          <w:tcPr>
            <w:tcW w:w="2072" w:type="dxa"/>
          </w:tcPr>
          <w:p w14:paraId="3A2A1247" w14:textId="77777777" w:rsidR="00CB4068" w:rsidRPr="006122A7" w:rsidRDefault="00CB4068" w:rsidP="0070342F">
            <w:pPr>
              <w:widowControl w:val="0"/>
              <w:spacing w:after="120"/>
              <w:jc w:val="center"/>
              <w:rPr>
                <w:rFonts w:ascii="Traditional Arabic" w:hAnsi="Traditional Arabic"/>
                <w:b/>
                <w:bCs/>
                <w:rtl/>
                <w:lang w:bidi="ar-SY"/>
              </w:rPr>
            </w:pPr>
            <w:r w:rsidRPr="006122A7">
              <w:rPr>
                <w:rFonts w:ascii="Traditional Arabic" w:hAnsi="Traditional Arabic" w:hint="cs"/>
                <w:b/>
                <w:bCs/>
                <w:rtl/>
                <w:lang w:bidi="ar-SY"/>
              </w:rPr>
              <w:t>التَّعلِيل</w:t>
            </w:r>
          </w:p>
        </w:tc>
      </w:tr>
      <w:tr w:rsidR="00CB4068" w:rsidRPr="0083671D" w14:paraId="42965F1E" w14:textId="77777777" w:rsidTr="0070342F">
        <w:trPr>
          <w:jc w:val="center"/>
        </w:trPr>
        <w:tc>
          <w:tcPr>
            <w:tcW w:w="4817" w:type="dxa"/>
          </w:tcPr>
          <w:p w14:paraId="17C720F1"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رَجُلٌ اشتَرى أَرْضاً لِلتِّجارَة وبَعْدَ مُضِيّ سَتَّة أشهُرٍ نَوى أن يَبْني عليها بَيْتاً يَسْكُنُه.</w:t>
            </w:r>
          </w:p>
        </w:tc>
        <w:tc>
          <w:tcPr>
            <w:tcW w:w="1614" w:type="dxa"/>
          </w:tcPr>
          <w:p w14:paraId="4D476B08"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47E1F59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9C9B593" w14:textId="77777777" w:rsidTr="0070342F">
        <w:trPr>
          <w:jc w:val="center"/>
        </w:trPr>
        <w:tc>
          <w:tcPr>
            <w:tcW w:w="4817" w:type="dxa"/>
          </w:tcPr>
          <w:p w14:paraId="1DCBD885" w14:textId="77777777" w:rsidR="00CB4068" w:rsidRPr="00070B10" w:rsidRDefault="00CB4068" w:rsidP="0070342F">
            <w:pPr>
              <w:widowControl w:val="0"/>
              <w:spacing w:after="120"/>
              <w:rPr>
                <w:rFonts w:ascii="Traditional Arabic" w:hAnsi="Traditional Arabic"/>
                <w:rtl/>
                <w:lang w:bidi="ar-SY"/>
              </w:rPr>
            </w:pPr>
            <w:r>
              <w:rPr>
                <w:rFonts w:ascii="Traditional Arabic" w:hAnsi="Traditional Arabic" w:hint="cs"/>
                <w:rtl/>
                <w:lang w:bidi="ar-SY"/>
              </w:rPr>
              <w:t>رَجُلٌ عندَه محلّ لِبَيْعِ الموادِ الغِذائِيَّة، وحال عليه الحول.</w:t>
            </w:r>
          </w:p>
        </w:tc>
        <w:tc>
          <w:tcPr>
            <w:tcW w:w="1614" w:type="dxa"/>
          </w:tcPr>
          <w:p w14:paraId="303E18E5"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94DD3F8" w14:textId="77777777" w:rsidR="00CB4068" w:rsidRPr="0083671D" w:rsidRDefault="00CB4068" w:rsidP="0070342F">
            <w:pPr>
              <w:widowControl w:val="0"/>
              <w:spacing w:after="120"/>
              <w:jc w:val="center"/>
              <w:rPr>
                <w:rFonts w:ascii="Traditional Arabic" w:hAnsi="Traditional Arabic"/>
                <w:rtl/>
                <w:lang w:bidi="ar-SY"/>
              </w:rPr>
            </w:pPr>
          </w:p>
        </w:tc>
      </w:tr>
    </w:tbl>
    <w:p w14:paraId="6A47922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س3: مثِّل لِعُروضِ التِّجارَةِ، وما الضّابِط فيها ؟</w:t>
      </w:r>
    </w:p>
    <w:p w14:paraId="56BDF20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س4: بم تُقَوَّم عُروضُ التِّجارَةِ ؟</w:t>
      </w:r>
    </w:p>
    <w:p w14:paraId="4FF9C70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س5: اُذكُر ثَلاثَةَ أمثِلَةٍ على الأَسْهُمِ التي تُزكَّى.</w:t>
      </w:r>
    </w:p>
    <w:p w14:paraId="3C567B3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lastRenderedPageBreak/>
        <w:t>س6: رَجُلٌ اشتَرى بَيْتاً لِيَسْكُنَّه ثمَّ بعد ثَلاثَة أَشْهُرٍ نَوى بِه التِّجارَة، فمتى يَبْتَدِئ حَوْلَه ؟</w:t>
      </w:r>
    </w:p>
    <w:p w14:paraId="5CC1D4F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rPr>
        <w:t xml:space="preserve">س7: </w:t>
      </w:r>
      <w:r w:rsidRPr="00A66631">
        <w:rPr>
          <w:rFonts w:ascii="Traditional Arabic" w:hAnsi="Traditional Arabic" w:hint="cs"/>
          <w:b/>
          <w:sz w:val="40"/>
          <w:rtl/>
          <w:lang w:bidi="ar-SY"/>
        </w:rPr>
        <w:t>أج</w:t>
      </w:r>
      <w:r>
        <w:rPr>
          <w:rFonts w:ascii="Traditional Arabic" w:hAnsi="Traditional Arabic" w:hint="cs"/>
          <w:b/>
          <w:sz w:val="40"/>
          <w:rtl/>
          <w:lang w:bidi="ar-SY"/>
        </w:rPr>
        <w:t>ِ</w:t>
      </w:r>
      <w:r w:rsidRPr="00A66631">
        <w:rPr>
          <w:rFonts w:ascii="Traditional Arabic" w:hAnsi="Traditional Arabic" w:hint="cs"/>
          <w:b/>
          <w:sz w:val="40"/>
          <w:rtl/>
          <w:lang w:bidi="ar-SY"/>
        </w:rPr>
        <w:t>ب ب</w:t>
      </w:r>
      <w:r>
        <w:rPr>
          <w:rFonts w:ascii="Traditional Arabic" w:hAnsi="Traditional Arabic" w:hint="cs"/>
          <w:b/>
          <w:sz w:val="40"/>
          <w:rtl/>
          <w:lang w:bidi="ar-SY"/>
        </w:rPr>
        <w:t>ِ</w:t>
      </w:r>
      <w:r w:rsidRPr="00A66631">
        <w:rPr>
          <w:rFonts w:ascii="Traditional Arabic" w:hAnsi="Traditional Arabic" w:hint="cs"/>
          <w:b/>
          <w:sz w:val="40"/>
          <w:rtl/>
          <w:lang w:bidi="ar-SY"/>
        </w:rPr>
        <w:t>ص</w:t>
      </w:r>
      <w:r>
        <w:rPr>
          <w:rFonts w:ascii="Traditional Arabic" w:hAnsi="Traditional Arabic" w:hint="cs"/>
          <w:b/>
          <w:sz w:val="40"/>
          <w:rtl/>
          <w:lang w:bidi="ar-SY"/>
        </w:rPr>
        <w:t>َ</w:t>
      </w:r>
      <w:r w:rsidRPr="00A66631">
        <w:rPr>
          <w:rFonts w:ascii="Traditional Arabic" w:hAnsi="Traditional Arabic" w:hint="cs"/>
          <w:b/>
          <w:sz w:val="40"/>
          <w:rtl/>
          <w:lang w:bidi="ar-SY"/>
        </w:rPr>
        <w:t xml:space="preserve">ح </w:t>
      </w:r>
      <w:r w:rsidRPr="00A66631">
        <w:rPr>
          <w:rFonts w:ascii="Traditional Arabic" w:hAnsi="Traditional Arabic" w:hint="cs"/>
          <w:b/>
          <w:sz w:val="36"/>
          <w:rtl/>
          <w:lang w:bidi="ar-SY"/>
        </w:rPr>
        <w:t>(</w:t>
      </w:r>
      <w:r w:rsidRPr="00A66631">
        <w:rPr>
          <w:rFonts w:ascii="Traditional Arabic" w:hAnsi="Traditional Arabic" w:hint="cs"/>
          <w:b/>
          <w:sz w:val="36"/>
          <w:rtl/>
          <w:lang w:bidi="ar-SY"/>
        </w:rPr>
        <w:sym w:font="Wingdings" w:char="F0FC"/>
      </w:r>
      <w:r w:rsidRPr="00A66631">
        <w:rPr>
          <w:rFonts w:ascii="Traditional Arabic" w:hAnsi="Traditional Arabic" w:hint="cs"/>
          <w:b/>
          <w:sz w:val="36"/>
          <w:rtl/>
          <w:lang w:bidi="ar-SY"/>
        </w:rPr>
        <w:t>)</w:t>
      </w:r>
      <w:r>
        <w:rPr>
          <w:rFonts w:ascii="Traditional Arabic" w:hAnsi="Traditional Arabic" w:hint="cs"/>
          <w:b/>
          <w:sz w:val="40"/>
          <w:rtl/>
          <w:lang w:bidi="ar-SY"/>
        </w:rPr>
        <w:t>،</w:t>
      </w:r>
      <w:r w:rsidRPr="00A66631">
        <w:rPr>
          <w:rFonts w:ascii="Traditional Arabic" w:hAnsi="Traditional Arabic" w:hint="cs"/>
          <w:b/>
          <w:sz w:val="40"/>
          <w:rtl/>
          <w:lang w:bidi="ar-SY"/>
        </w:rPr>
        <w:t xml:space="preserve"> أو خطأ (×)</w:t>
      </w:r>
      <w:r>
        <w:rPr>
          <w:rFonts w:ascii="Traditional Arabic" w:hAnsi="Traditional Arabic" w:hint="cs"/>
          <w:b/>
          <w:sz w:val="40"/>
          <w:rtl/>
          <w:lang w:bidi="ar-SY"/>
        </w:rPr>
        <w:t>،</w:t>
      </w:r>
      <w:r w:rsidRPr="00A66631">
        <w:rPr>
          <w:rFonts w:ascii="Traditional Arabic" w:hAnsi="Traditional Arabic" w:hint="cs"/>
          <w:b/>
          <w:sz w:val="40"/>
          <w:rtl/>
          <w:lang w:bidi="ar-SY"/>
        </w:rPr>
        <w:t xml:space="preserve"> مع ت</w:t>
      </w:r>
      <w:r>
        <w:rPr>
          <w:rFonts w:ascii="Traditional Arabic" w:hAnsi="Traditional Arabic" w:hint="cs"/>
          <w:b/>
          <w:sz w:val="40"/>
          <w:rtl/>
          <w:lang w:bidi="ar-SY"/>
        </w:rPr>
        <w:t>َ</w:t>
      </w:r>
      <w:r w:rsidRPr="00A66631">
        <w:rPr>
          <w:rFonts w:ascii="Traditional Arabic" w:hAnsi="Traditional Arabic" w:hint="cs"/>
          <w:b/>
          <w:sz w:val="40"/>
          <w:rtl/>
          <w:lang w:bidi="ar-SY"/>
        </w:rPr>
        <w:t>ص</w:t>
      </w:r>
      <w:r>
        <w:rPr>
          <w:rFonts w:ascii="Traditional Arabic" w:hAnsi="Traditional Arabic" w:hint="cs"/>
          <w:b/>
          <w:sz w:val="40"/>
          <w:rtl/>
          <w:lang w:bidi="ar-SY"/>
        </w:rPr>
        <w:t>ْ</w:t>
      </w:r>
      <w:r w:rsidRPr="00A66631">
        <w:rPr>
          <w:rFonts w:ascii="Traditional Arabic" w:hAnsi="Traditional Arabic" w:hint="cs"/>
          <w:b/>
          <w:sz w:val="40"/>
          <w:rtl/>
          <w:lang w:bidi="ar-SY"/>
        </w:rPr>
        <w:t>ح</w:t>
      </w:r>
      <w:r>
        <w:rPr>
          <w:rFonts w:ascii="Traditional Arabic" w:hAnsi="Traditional Arabic" w:hint="cs"/>
          <w:b/>
          <w:sz w:val="40"/>
          <w:rtl/>
          <w:lang w:bidi="ar-SY"/>
        </w:rPr>
        <w:t>ِ</w:t>
      </w:r>
      <w:r w:rsidRPr="00A66631">
        <w:rPr>
          <w:rFonts w:ascii="Traditional Arabic" w:hAnsi="Traditional Arabic" w:hint="cs"/>
          <w:b/>
          <w:sz w:val="40"/>
          <w:rtl/>
          <w:lang w:bidi="ar-SY"/>
        </w:rPr>
        <w:t>يح الخطأ:</w:t>
      </w:r>
    </w:p>
    <w:p w14:paraId="13147F8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تِجب الزَّكاةُ في البُيوتِ المعَدَّةِ لِلسَّكَنِ</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146CDF1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تجب الزَّكاةُ في الأرضِ المعَدَّة لبِناءِ مَسْكَنٍ عَلَيْها</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2FB7640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w:t>
      </w:r>
      <w:r>
        <w:rPr>
          <w:rFonts w:ascii="Traditional Arabic" w:hAnsi="Traditional Arabic"/>
          <w:b/>
          <w:sz w:val="40"/>
          <w:rtl/>
          <w:lang w:bidi="ar-SY"/>
        </w:rPr>
        <w:t xml:space="preserve"> </w:t>
      </w:r>
      <w:r>
        <w:rPr>
          <w:rFonts w:ascii="Traditional Arabic" w:hAnsi="Traditional Arabic" w:hint="cs"/>
          <w:b/>
          <w:sz w:val="40"/>
          <w:rtl/>
          <w:lang w:bidi="ar-SY"/>
        </w:rPr>
        <w:t>يُضَمُّ الذَّهَبُ إلى عُروضِ التِّجارَةِ في تَكْمِيلِ النِّصابِ</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29851EE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د-</w:t>
      </w:r>
      <w:r>
        <w:rPr>
          <w:rFonts w:ascii="Traditional Arabic" w:hAnsi="Traditional Arabic"/>
          <w:b/>
          <w:sz w:val="40"/>
          <w:rtl/>
          <w:lang w:bidi="ar-SY"/>
        </w:rPr>
        <w:t xml:space="preserve"> </w:t>
      </w:r>
      <w:r>
        <w:rPr>
          <w:rFonts w:ascii="Traditional Arabic" w:hAnsi="Traditional Arabic" w:hint="cs"/>
          <w:b/>
          <w:sz w:val="40"/>
          <w:rtl/>
          <w:lang w:bidi="ar-SY"/>
        </w:rPr>
        <w:t>لا تُزكَّى الأَسْهُمُ المعدَّةُ لاستِغلالِ رِبحها</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 xml:space="preserve">        (</w:t>
      </w:r>
      <w:r>
        <w:rPr>
          <w:rFonts w:ascii="Traditional Arabic" w:hAnsi="Traditional Arabic" w:hint="cs"/>
          <w:b/>
          <w:sz w:val="40"/>
          <w:rtl/>
          <w:lang w:bidi="ar-SY"/>
        </w:rPr>
        <w:tab/>
        <w:t>).</w:t>
      </w:r>
    </w:p>
    <w:p w14:paraId="72FEA2B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س8: اختَر الإجابَة الصَّحِيحَة:</w:t>
      </w:r>
    </w:p>
    <w:p w14:paraId="2DB5EFF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تُزكَّى الأَسْهُم المعدَّة لِلاتِّجارِ بها بحسب:</w:t>
      </w:r>
    </w:p>
    <w:p w14:paraId="37C2F54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 قِيمَتُها الإسميَّة.</w:t>
      </w:r>
      <w:r>
        <w:rPr>
          <w:rFonts w:ascii="Traditional Arabic" w:hAnsi="Traditional Arabic" w:hint="cs"/>
          <w:b/>
          <w:sz w:val="40"/>
          <w:rtl/>
          <w:lang w:bidi="ar-SY"/>
        </w:rPr>
        <w:tab/>
        <w:t>(  ) قيمَتُها في السُّوقِ.</w:t>
      </w:r>
      <w:r>
        <w:rPr>
          <w:rFonts w:ascii="Traditional Arabic" w:hAnsi="Traditional Arabic" w:hint="cs"/>
          <w:b/>
          <w:sz w:val="40"/>
          <w:rtl/>
          <w:lang w:bidi="ar-SY"/>
        </w:rPr>
        <w:tab/>
        <w:t>(  ) المتَوسِّط الحسابي لِقِيمَتِها الإسميَّة وقِيمَتِها في السُّوقِ.</w:t>
      </w:r>
    </w:p>
    <w:p w14:paraId="4D47660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مِقْدارُ زكاةِ عُروضِ التِّجارَةِ:</w:t>
      </w:r>
    </w:p>
    <w:p w14:paraId="4721E2D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 رُبْع عشر قِيمَتِها.</w:t>
      </w:r>
      <w:r>
        <w:rPr>
          <w:rFonts w:ascii="Traditional Arabic" w:hAnsi="Traditional Arabic" w:hint="cs"/>
          <w:b/>
          <w:sz w:val="40"/>
          <w:rtl/>
          <w:lang w:bidi="ar-SY"/>
        </w:rPr>
        <w:tab/>
        <w:t>(  ) نِصْف عُشر قِيمَتِها.</w:t>
      </w:r>
      <w:r>
        <w:rPr>
          <w:rFonts w:ascii="Traditional Arabic" w:hAnsi="Traditional Arabic" w:hint="cs"/>
          <w:b/>
          <w:sz w:val="40"/>
          <w:rtl/>
          <w:lang w:bidi="ar-SY"/>
        </w:rPr>
        <w:tab/>
        <w:t>(  ) ثَلاثَة أَرْباع عُشر قِيمَتِها.</w:t>
      </w:r>
      <w:r>
        <w:rPr>
          <w:rFonts w:ascii="Traditional Arabic" w:hAnsi="Traditional Arabic" w:hint="cs"/>
          <w:b/>
          <w:sz w:val="40"/>
          <w:rtl/>
          <w:lang w:bidi="ar-SY"/>
        </w:rPr>
        <w:tab/>
        <w:t xml:space="preserve">                         (  ) عُشر قِيمَتها.</w:t>
      </w:r>
    </w:p>
    <w:p w14:paraId="7A088388"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lang w:bidi="ar-SY"/>
        </w:rPr>
        <w:br w:type="page"/>
      </w:r>
      <w:r w:rsidRPr="001014DC">
        <w:rPr>
          <w:rFonts w:hint="cs"/>
          <w:b/>
          <w:bCs/>
          <w:sz w:val="36"/>
          <w:rtl/>
        </w:rPr>
        <w:lastRenderedPageBreak/>
        <w:t>الد</w:t>
      </w:r>
      <w:r>
        <w:rPr>
          <w:rFonts w:hint="cs"/>
          <w:b/>
          <w:bCs/>
          <w:sz w:val="36"/>
          <w:rtl/>
        </w:rPr>
        <w:t>َّ</w:t>
      </w:r>
      <w:r w:rsidRPr="001014DC">
        <w:rPr>
          <w:rFonts w:hint="cs"/>
          <w:b/>
          <w:bCs/>
          <w:sz w:val="36"/>
          <w:rtl/>
        </w:rPr>
        <w:t xml:space="preserve">رس </w:t>
      </w:r>
      <w:r>
        <w:rPr>
          <w:rFonts w:hint="cs"/>
          <w:b/>
          <w:bCs/>
          <w:sz w:val="36"/>
          <w:rtl/>
        </w:rPr>
        <w:t xml:space="preserve">الثامن والثلاثون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39"/>
      </w:r>
      <w:r w:rsidRPr="001014DC">
        <w:rPr>
          <w:rFonts w:ascii="Msh Quraan1" w:eastAsia="MS Mincho" w:hAnsi="Msh Quraan1"/>
          <w:b/>
          <w:bCs/>
          <w:sz w:val="36"/>
          <w:vertAlign w:val="superscript"/>
          <w:rtl/>
        </w:rPr>
        <w:t>)</w:t>
      </w:r>
    </w:p>
    <w:p w14:paraId="33AAFD68"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أَهْــلُ الزَّكاةِ</w:t>
      </w:r>
    </w:p>
    <w:p w14:paraId="41C84224" w14:textId="77777777" w:rsidR="00CB4068" w:rsidRPr="00077268" w:rsidRDefault="00CB4068" w:rsidP="00CB4068">
      <w:pPr>
        <w:widowControl w:val="0"/>
        <w:spacing w:after="120"/>
        <w:ind w:firstLine="397"/>
        <w:rPr>
          <w:b/>
          <w:bCs/>
          <w:sz w:val="36"/>
          <w:rtl/>
        </w:rPr>
      </w:pPr>
      <w:r w:rsidRPr="00077268">
        <w:rPr>
          <w:rFonts w:hint="cs"/>
          <w:b/>
          <w:bCs/>
          <w:sz w:val="36"/>
          <w:rtl/>
        </w:rPr>
        <w:t>الص</w:t>
      </w:r>
      <w:r>
        <w:rPr>
          <w:rFonts w:hint="cs"/>
          <w:b/>
          <w:bCs/>
          <w:sz w:val="36"/>
          <w:rtl/>
        </w:rPr>
        <w:t>ِّ</w:t>
      </w:r>
      <w:r w:rsidRPr="00077268">
        <w:rPr>
          <w:rFonts w:hint="cs"/>
          <w:b/>
          <w:bCs/>
          <w:sz w:val="36"/>
          <w:rtl/>
        </w:rPr>
        <w:t>ن</w:t>
      </w:r>
      <w:r>
        <w:rPr>
          <w:rFonts w:hint="cs"/>
          <w:b/>
          <w:bCs/>
          <w:sz w:val="36"/>
          <w:rtl/>
        </w:rPr>
        <w:t>ْ</w:t>
      </w:r>
      <w:r w:rsidRPr="00077268">
        <w:rPr>
          <w:rFonts w:hint="cs"/>
          <w:b/>
          <w:bCs/>
          <w:sz w:val="36"/>
          <w:rtl/>
        </w:rPr>
        <w:t>ف</w:t>
      </w:r>
      <w:r>
        <w:rPr>
          <w:rFonts w:hint="cs"/>
          <w:b/>
          <w:bCs/>
          <w:sz w:val="36"/>
          <w:rtl/>
        </w:rPr>
        <w:t>ُ</w:t>
      </w:r>
      <w:r w:rsidRPr="00077268">
        <w:rPr>
          <w:rFonts w:hint="cs"/>
          <w:b/>
          <w:bCs/>
          <w:sz w:val="36"/>
          <w:rtl/>
        </w:rPr>
        <w:t xml:space="preserve"> الأو</w:t>
      </w:r>
      <w:r>
        <w:rPr>
          <w:rFonts w:hint="cs"/>
          <w:b/>
          <w:bCs/>
          <w:sz w:val="36"/>
          <w:rtl/>
        </w:rPr>
        <w:t>َّ</w:t>
      </w:r>
      <w:r w:rsidRPr="00077268">
        <w:rPr>
          <w:rFonts w:hint="cs"/>
          <w:b/>
          <w:bCs/>
          <w:sz w:val="36"/>
          <w:rtl/>
        </w:rPr>
        <w:t>ل: الف</w:t>
      </w:r>
      <w:r>
        <w:rPr>
          <w:rFonts w:hint="cs"/>
          <w:b/>
          <w:bCs/>
          <w:sz w:val="36"/>
          <w:rtl/>
        </w:rPr>
        <w:t>ُــــــــ</w:t>
      </w:r>
      <w:r w:rsidRPr="00077268">
        <w:rPr>
          <w:rFonts w:hint="cs"/>
          <w:b/>
          <w:bCs/>
          <w:sz w:val="36"/>
          <w:rtl/>
        </w:rPr>
        <w:t>ق</w:t>
      </w:r>
      <w:r>
        <w:rPr>
          <w:rFonts w:hint="cs"/>
          <w:b/>
          <w:bCs/>
          <w:sz w:val="36"/>
          <w:rtl/>
        </w:rPr>
        <w:t>َ</w:t>
      </w:r>
      <w:r w:rsidRPr="00077268">
        <w:rPr>
          <w:rFonts w:hint="cs"/>
          <w:b/>
          <w:bCs/>
          <w:sz w:val="36"/>
          <w:rtl/>
        </w:rPr>
        <w:t>راء</w:t>
      </w:r>
      <w:r>
        <w:rPr>
          <w:rFonts w:hint="cs"/>
          <w:b/>
          <w:bCs/>
          <w:sz w:val="36"/>
          <w:rtl/>
        </w:rPr>
        <w:t>ُ</w:t>
      </w:r>
      <w:r w:rsidRPr="00077268">
        <w:rPr>
          <w:rFonts w:hint="cs"/>
          <w:b/>
          <w:bCs/>
          <w:sz w:val="36"/>
          <w:rtl/>
        </w:rPr>
        <w:t>:</w:t>
      </w:r>
    </w:p>
    <w:p w14:paraId="3A9E443B" w14:textId="77777777" w:rsidR="00CB4068" w:rsidRDefault="00CB4068" w:rsidP="00CB4068">
      <w:pPr>
        <w:widowControl w:val="0"/>
        <w:spacing w:after="120"/>
        <w:ind w:firstLine="397"/>
        <w:rPr>
          <w:sz w:val="36"/>
          <w:rtl/>
        </w:rPr>
      </w:pPr>
      <w:r>
        <w:rPr>
          <w:rFonts w:hint="cs"/>
          <w:sz w:val="36"/>
          <w:rtl/>
        </w:rPr>
        <w:t>وهم الذينَ لا يجدون شيئاً مِن الكِفايَة، أو يجدون بعضَ الكِفايَة دون النِّصْف، فَيُعْطَوْنَ مِن الزكاةِ ما يَكفِيهِم ويَكْفِي عائِلَتَهُم لِمُدَّةِ سَنَةٍ.</w:t>
      </w:r>
    </w:p>
    <w:p w14:paraId="64AC6D83" w14:textId="77777777" w:rsidR="00CB4068" w:rsidRPr="00077268" w:rsidRDefault="00CB4068" w:rsidP="00CB4068">
      <w:pPr>
        <w:widowControl w:val="0"/>
        <w:spacing w:after="120"/>
        <w:ind w:firstLine="397"/>
        <w:rPr>
          <w:b/>
          <w:bCs/>
          <w:sz w:val="36"/>
          <w:rtl/>
        </w:rPr>
      </w:pPr>
      <w:r w:rsidRPr="00077268">
        <w:rPr>
          <w:rFonts w:hint="cs"/>
          <w:b/>
          <w:bCs/>
          <w:sz w:val="36"/>
          <w:rtl/>
        </w:rPr>
        <w:t>الص</w:t>
      </w:r>
      <w:r>
        <w:rPr>
          <w:rFonts w:hint="cs"/>
          <w:b/>
          <w:bCs/>
          <w:sz w:val="36"/>
          <w:rtl/>
        </w:rPr>
        <w:t>ِّ</w:t>
      </w:r>
      <w:r w:rsidRPr="00077268">
        <w:rPr>
          <w:rFonts w:hint="cs"/>
          <w:b/>
          <w:bCs/>
          <w:sz w:val="36"/>
          <w:rtl/>
        </w:rPr>
        <w:t>ن</w:t>
      </w:r>
      <w:r>
        <w:rPr>
          <w:rFonts w:hint="cs"/>
          <w:b/>
          <w:bCs/>
          <w:sz w:val="36"/>
          <w:rtl/>
        </w:rPr>
        <w:t>ْ</w:t>
      </w:r>
      <w:r w:rsidRPr="00077268">
        <w:rPr>
          <w:rFonts w:hint="cs"/>
          <w:b/>
          <w:bCs/>
          <w:sz w:val="36"/>
          <w:rtl/>
        </w:rPr>
        <w:t>ف الث</w:t>
      </w:r>
      <w:r>
        <w:rPr>
          <w:rFonts w:hint="cs"/>
          <w:b/>
          <w:bCs/>
          <w:sz w:val="36"/>
          <w:rtl/>
        </w:rPr>
        <w:t>ّ</w:t>
      </w:r>
      <w:r w:rsidRPr="00077268">
        <w:rPr>
          <w:rFonts w:hint="cs"/>
          <w:b/>
          <w:bCs/>
          <w:sz w:val="36"/>
          <w:rtl/>
        </w:rPr>
        <w:t>اني:</w:t>
      </w:r>
      <w:r>
        <w:rPr>
          <w:rFonts w:hint="cs"/>
          <w:b/>
          <w:bCs/>
          <w:sz w:val="36"/>
          <w:rtl/>
        </w:rPr>
        <w:t xml:space="preserve"> </w:t>
      </w:r>
      <w:r w:rsidRPr="00077268">
        <w:rPr>
          <w:rFonts w:hint="cs"/>
          <w:b/>
          <w:bCs/>
          <w:sz w:val="36"/>
          <w:rtl/>
        </w:rPr>
        <w:t>الم</w:t>
      </w:r>
      <w:r>
        <w:rPr>
          <w:rFonts w:hint="cs"/>
          <w:b/>
          <w:bCs/>
          <w:sz w:val="36"/>
          <w:rtl/>
        </w:rPr>
        <w:t>َ</w:t>
      </w:r>
      <w:r w:rsidRPr="00077268">
        <w:rPr>
          <w:rFonts w:hint="cs"/>
          <w:b/>
          <w:bCs/>
          <w:sz w:val="36"/>
          <w:rtl/>
        </w:rPr>
        <w:t>ساك</w:t>
      </w:r>
      <w:r>
        <w:rPr>
          <w:rFonts w:hint="cs"/>
          <w:b/>
          <w:bCs/>
          <w:sz w:val="36"/>
          <w:rtl/>
        </w:rPr>
        <w:t>ِ</w:t>
      </w:r>
      <w:r w:rsidRPr="00077268">
        <w:rPr>
          <w:rFonts w:hint="cs"/>
          <w:b/>
          <w:bCs/>
          <w:sz w:val="36"/>
          <w:rtl/>
        </w:rPr>
        <w:t>ين</w:t>
      </w:r>
      <w:r>
        <w:rPr>
          <w:rFonts w:hint="cs"/>
          <w:b/>
          <w:bCs/>
          <w:sz w:val="36"/>
          <w:rtl/>
        </w:rPr>
        <w:t>ُ</w:t>
      </w:r>
      <w:r w:rsidRPr="00077268">
        <w:rPr>
          <w:rFonts w:hint="cs"/>
          <w:b/>
          <w:bCs/>
          <w:sz w:val="36"/>
          <w:rtl/>
        </w:rPr>
        <w:t>:</w:t>
      </w:r>
    </w:p>
    <w:p w14:paraId="45F231E0" w14:textId="77777777" w:rsidR="00CB4068" w:rsidRDefault="00CB4068" w:rsidP="00CB4068">
      <w:pPr>
        <w:widowControl w:val="0"/>
        <w:spacing w:after="120"/>
        <w:ind w:firstLine="397"/>
        <w:rPr>
          <w:sz w:val="36"/>
          <w:rtl/>
        </w:rPr>
      </w:pPr>
      <w:r>
        <w:rPr>
          <w:rFonts w:hint="cs"/>
          <w:sz w:val="36"/>
          <w:rtl/>
        </w:rPr>
        <w:t>وهم الذين يجدونَ أكثَر مِن الكِفايَة أو نَصْفَها، فَيُعْطَون تمامَ كِفايَتِهِم وعائِلتهم لِمُدَّةِ سَنَةٍ.</w:t>
      </w:r>
    </w:p>
    <w:p w14:paraId="77703ECE" w14:textId="77777777" w:rsidR="00CB4068" w:rsidRPr="00077268" w:rsidRDefault="00CB4068" w:rsidP="00CB4068">
      <w:pPr>
        <w:widowControl w:val="0"/>
        <w:spacing w:after="120"/>
        <w:ind w:firstLine="397"/>
        <w:rPr>
          <w:b/>
          <w:bCs/>
          <w:sz w:val="36"/>
          <w:rtl/>
        </w:rPr>
      </w:pPr>
      <w:r w:rsidRPr="00077268">
        <w:rPr>
          <w:rFonts w:hint="cs"/>
          <w:b/>
          <w:bCs/>
          <w:sz w:val="36"/>
          <w:rtl/>
        </w:rPr>
        <w:t>الص</w:t>
      </w:r>
      <w:r>
        <w:rPr>
          <w:rFonts w:hint="cs"/>
          <w:b/>
          <w:bCs/>
          <w:sz w:val="36"/>
          <w:rtl/>
        </w:rPr>
        <w:t>ِّ</w:t>
      </w:r>
      <w:r w:rsidRPr="00077268">
        <w:rPr>
          <w:rFonts w:hint="cs"/>
          <w:b/>
          <w:bCs/>
          <w:sz w:val="36"/>
          <w:rtl/>
        </w:rPr>
        <w:t>ن</w:t>
      </w:r>
      <w:r>
        <w:rPr>
          <w:rFonts w:hint="cs"/>
          <w:b/>
          <w:bCs/>
          <w:sz w:val="36"/>
          <w:rtl/>
        </w:rPr>
        <w:t>ْ</w:t>
      </w:r>
      <w:r w:rsidRPr="00077268">
        <w:rPr>
          <w:rFonts w:hint="cs"/>
          <w:b/>
          <w:bCs/>
          <w:sz w:val="36"/>
          <w:rtl/>
        </w:rPr>
        <w:t>ف الث</w:t>
      </w:r>
      <w:r>
        <w:rPr>
          <w:rFonts w:hint="cs"/>
          <w:b/>
          <w:bCs/>
          <w:sz w:val="36"/>
          <w:rtl/>
        </w:rPr>
        <w:t>ّ</w:t>
      </w:r>
      <w:r w:rsidRPr="00077268">
        <w:rPr>
          <w:rFonts w:hint="cs"/>
          <w:b/>
          <w:bCs/>
          <w:sz w:val="36"/>
          <w:rtl/>
        </w:rPr>
        <w:t>ال</w:t>
      </w:r>
      <w:r>
        <w:rPr>
          <w:rFonts w:hint="cs"/>
          <w:b/>
          <w:bCs/>
          <w:sz w:val="36"/>
          <w:rtl/>
        </w:rPr>
        <w:t>ِ</w:t>
      </w:r>
      <w:r w:rsidRPr="00077268">
        <w:rPr>
          <w:rFonts w:hint="cs"/>
          <w:b/>
          <w:bCs/>
          <w:sz w:val="36"/>
          <w:rtl/>
        </w:rPr>
        <w:t>ث: العام</w:t>
      </w:r>
      <w:r>
        <w:rPr>
          <w:rFonts w:hint="cs"/>
          <w:b/>
          <w:bCs/>
          <w:sz w:val="36"/>
          <w:rtl/>
        </w:rPr>
        <w:t>ِ</w:t>
      </w:r>
      <w:r w:rsidRPr="00077268">
        <w:rPr>
          <w:rFonts w:hint="cs"/>
          <w:b/>
          <w:bCs/>
          <w:sz w:val="36"/>
          <w:rtl/>
        </w:rPr>
        <w:t>لون</w:t>
      </w:r>
      <w:r>
        <w:rPr>
          <w:rFonts w:hint="cs"/>
          <w:b/>
          <w:bCs/>
          <w:sz w:val="36"/>
          <w:rtl/>
        </w:rPr>
        <w:t>َ</w:t>
      </w:r>
      <w:r w:rsidRPr="00077268">
        <w:rPr>
          <w:rFonts w:hint="cs"/>
          <w:b/>
          <w:bCs/>
          <w:sz w:val="36"/>
          <w:rtl/>
        </w:rPr>
        <w:t xml:space="preserve"> عليها:</w:t>
      </w:r>
    </w:p>
    <w:p w14:paraId="28265C46" w14:textId="77777777" w:rsidR="00CB4068" w:rsidRDefault="00CB4068" w:rsidP="00CB4068">
      <w:pPr>
        <w:widowControl w:val="0"/>
        <w:spacing w:after="120"/>
        <w:ind w:firstLine="397"/>
        <w:rPr>
          <w:sz w:val="36"/>
          <w:rtl/>
        </w:rPr>
      </w:pPr>
      <w:r>
        <w:rPr>
          <w:rFonts w:hint="cs"/>
          <w:sz w:val="36"/>
          <w:rtl/>
        </w:rPr>
        <w:t>وهم الذين يجمَعُون الزكاةَ مِن قِبَل وُلاةِ الأَمْر، ويَتَوَلَّون تَقسِيمَها على المحتاجِينَ، ويُعْطَوْنَ مِن الزكاة قَدْرَ أُجرتهم على عَمَلِهِم، إلّا إن كان لهم أُجْرَة أو راتِبٌ مِن الدَّوْلَةِ فَلا يُعْطَوْنَ مِن الزكاةِ.</w:t>
      </w:r>
    </w:p>
    <w:p w14:paraId="62AEB195" w14:textId="77777777" w:rsidR="00CB4068" w:rsidRPr="00077268" w:rsidRDefault="00CB4068" w:rsidP="00CB4068">
      <w:pPr>
        <w:widowControl w:val="0"/>
        <w:spacing w:after="120"/>
        <w:ind w:firstLine="397"/>
        <w:rPr>
          <w:b/>
          <w:bCs/>
          <w:sz w:val="36"/>
          <w:rtl/>
        </w:rPr>
      </w:pPr>
      <w:r w:rsidRPr="00077268">
        <w:rPr>
          <w:rFonts w:hint="cs"/>
          <w:b/>
          <w:bCs/>
          <w:sz w:val="36"/>
          <w:rtl/>
        </w:rPr>
        <w:t>الص</w:t>
      </w:r>
      <w:r>
        <w:rPr>
          <w:rFonts w:hint="cs"/>
          <w:b/>
          <w:bCs/>
          <w:sz w:val="36"/>
          <w:rtl/>
        </w:rPr>
        <w:t>ِّ</w:t>
      </w:r>
      <w:r w:rsidRPr="00077268">
        <w:rPr>
          <w:rFonts w:hint="cs"/>
          <w:b/>
          <w:bCs/>
          <w:sz w:val="36"/>
          <w:rtl/>
        </w:rPr>
        <w:t>ن</w:t>
      </w:r>
      <w:r>
        <w:rPr>
          <w:rFonts w:hint="cs"/>
          <w:b/>
          <w:bCs/>
          <w:sz w:val="36"/>
          <w:rtl/>
        </w:rPr>
        <w:t>ْ</w:t>
      </w:r>
      <w:r w:rsidRPr="00077268">
        <w:rPr>
          <w:rFonts w:hint="cs"/>
          <w:b/>
          <w:bCs/>
          <w:sz w:val="36"/>
          <w:rtl/>
        </w:rPr>
        <w:t>ف الر</w:t>
      </w:r>
      <w:r>
        <w:rPr>
          <w:rFonts w:hint="cs"/>
          <w:b/>
          <w:bCs/>
          <w:sz w:val="36"/>
          <w:rtl/>
        </w:rPr>
        <w:t>ّ</w:t>
      </w:r>
      <w:r w:rsidRPr="00077268">
        <w:rPr>
          <w:rFonts w:hint="cs"/>
          <w:b/>
          <w:bCs/>
          <w:sz w:val="36"/>
          <w:rtl/>
        </w:rPr>
        <w:t>اب</w:t>
      </w:r>
      <w:r>
        <w:rPr>
          <w:rFonts w:hint="cs"/>
          <w:b/>
          <w:bCs/>
          <w:sz w:val="36"/>
          <w:rtl/>
        </w:rPr>
        <w:t>ِ</w:t>
      </w:r>
      <w:r w:rsidRPr="00077268">
        <w:rPr>
          <w:rFonts w:hint="cs"/>
          <w:b/>
          <w:bCs/>
          <w:sz w:val="36"/>
          <w:rtl/>
        </w:rPr>
        <w:t>ع: الم</w:t>
      </w:r>
      <w:r>
        <w:rPr>
          <w:rFonts w:hint="cs"/>
          <w:b/>
          <w:bCs/>
          <w:sz w:val="36"/>
          <w:rtl/>
        </w:rPr>
        <w:t>ُ</w:t>
      </w:r>
      <w:r w:rsidRPr="00077268">
        <w:rPr>
          <w:rFonts w:hint="cs"/>
          <w:b/>
          <w:bCs/>
          <w:sz w:val="36"/>
          <w:rtl/>
        </w:rPr>
        <w:t>ؤ</w:t>
      </w:r>
      <w:r>
        <w:rPr>
          <w:rFonts w:hint="cs"/>
          <w:b/>
          <w:bCs/>
          <w:sz w:val="36"/>
          <w:rtl/>
        </w:rPr>
        <w:t>َ</w:t>
      </w:r>
      <w:r w:rsidRPr="00077268">
        <w:rPr>
          <w:rFonts w:hint="cs"/>
          <w:b/>
          <w:bCs/>
          <w:sz w:val="36"/>
          <w:rtl/>
        </w:rPr>
        <w:t>ل</w:t>
      </w:r>
      <w:r>
        <w:rPr>
          <w:rFonts w:hint="cs"/>
          <w:b/>
          <w:bCs/>
          <w:sz w:val="36"/>
          <w:rtl/>
        </w:rPr>
        <w:t>َّـــ</w:t>
      </w:r>
      <w:r w:rsidRPr="00077268">
        <w:rPr>
          <w:rFonts w:hint="cs"/>
          <w:b/>
          <w:bCs/>
          <w:sz w:val="36"/>
          <w:rtl/>
        </w:rPr>
        <w:t>ف</w:t>
      </w:r>
      <w:r>
        <w:rPr>
          <w:rFonts w:hint="cs"/>
          <w:b/>
          <w:bCs/>
          <w:sz w:val="36"/>
          <w:rtl/>
        </w:rPr>
        <w:t>َ</w:t>
      </w:r>
      <w:r w:rsidRPr="00077268">
        <w:rPr>
          <w:rFonts w:hint="cs"/>
          <w:b/>
          <w:bCs/>
          <w:sz w:val="36"/>
          <w:rtl/>
        </w:rPr>
        <w:t>ة ق</w:t>
      </w:r>
      <w:r>
        <w:rPr>
          <w:rFonts w:hint="cs"/>
          <w:b/>
          <w:bCs/>
          <w:sz w:val="36"/>
          <w:rtl/>
        </w:rPr>
        <w:t>ُ</w:t>
      </w:r>
      <w:r w:rsidRPr="00077268">
        <w:rPr>
          <w:rFonts w:hint="cs"/>
          <w:b/>
          <w:bCs/>
          <w:sz w:val="36"/>
          <w:rtl/>
        </w:rPr>
        <w:t>لوب</w:t>
      </w:r>
      <w:r>
        <w:rPr>
          <w:rFonts w:hint="cs"/>
          <w:b/>
          <w:bCs/>
          <w:sz w:val="36"/>
          <w:rtl/>
        </w:rPr>
        <w:t>ُ</w:t>
      </w:r>
      <w:r w:rsidRPr="00077268">
        <w:rPr>
          <w:rFonts w:hint="cs"/>
          <w:b/>
          <w:bCs/>
          <w:sz w:val="36"/>
          <w:rtl/>
        </w:rPr>
        <w:t>ه</w:t>
      </w:r>
      <w:r>
        <w:rPr>
          <w:rFonts w:hint="cs"/>
          <w:b/>
          <w:bCs/>
          <w:sz w:val="36"/>
          <w:rtl/>
        </w:rPr>
        <w:t>ُ</w:t>
      </w:r>
      <w:r w:rsidRPr="00077268">
        <w:rPr>
          <w:rFonts w:hint="cs"/>
          <w:b/>
          <w:bCs/>
          <w:sz w:val="36"/>
          <w:rtl/>
        </w:rPr>
        <w:t>م:</w:t>
      </w:r>
    </w:p>
    <w:p w14:paraId="62DF9E42" w14:textId="77777777" w:rsidR="00CB4068" w:rsidRDefault="00CB4068" w:rsidP="00CB4068">
      <w:pPr>
        <w:widowControl w:val="0"/>
        <w:spacing w:after="120"/>
        <w:ind w:firstLine="397"/>
        <w:rPr>
          <w:sz w:val="36"/>
          <w:rtl/>
        </w:rPr>
      </w:pPr>
      <w:r>
        <w:rPr>
          <w:rFonts w:hint="cs"/>
          <w:sz w:val="36"/>
          <w:rtl/>
        </w:rPr>
        <w:t>وهم قِسمان: مُسلِمون، وكُفّار.</w:t>
      </w:r>
    </w:p>
    <w:p w14:paraId="37C730DB" w14:textId="77777777" w:rsidR="00CB4068" w:rsidRDefault="00CB4068" w:rsidP="00CB4068">
      <w:pPr>
        <w:widowControl w:val="0"/>
        <w:spacing w:after="120"/>
        <w:ind w:firstLine="397"/>
        <w:rPr>
          <w:sz w:val="36"/>
          <w:rtl/>
        </w:rPr>
      </w:pPr>
      <w:r>
        <w:rPr>
          <w:rFonts w:hint="cs"/>
          <w:sz w:val="36"/>
          <w:rtl/>
        </w:rPr>
        <w:t>والمراد بهم: السّادَة الـمُطاعونَ في قَوْمِهِم، ممَّن يُرجَى بِعَطِيَّتِهِم إسلامَهُم، أو كَفّ شَرِّهِم، أو قُوَّة إيمانهم، أو أن يَدْفَعوا عن المسلِمِينَ عَدُوّاً مِن أَعدائِهِم، ويُعْطَوْنَ مِن الزكاةِ بِقَدْرِ ما يحصُل بِه التَّألِيفِ.</w:t>
      </w:r>
    </w:p>
    <w:p w14:paraId="6FAA0418" w14:textId="77777777" w:rsidR="00CB4068" w:rsidRPr="00077268" w:rsidRDefault="00CB4068" w:rsidP="00CB4068">
      <w:pPr>
        <w:widowControl w:val="0"/>
        <w:spacing w:after="120"/>
        <w:ind w:firstLine="397"/>
        <w:rPr>
          <w:rFonts w:ascii="Traditional Arabic" w:hAnsi="Traditional Arabic"/>
          <w:bCs/>
          <w:sz w:val="40"/>
          <w:rtl/>
          <w:lang w:bidi="ar-SY"/>
        </w:rPr>
      </w:pPr>
      <w:r w:rsidRPr="00077268">
        <w:rPr>
          <w:rFonts w:ascii="Traditional Arabic" w:hAnsi="Traditional Arabic" w:hint="cs"/>
          <w:bCs/>
          <w:sz w:val="40"/>
          <w:rtl/>
          <w:lang w:bidi="ar-SY"/>
        </w:rPr>
        <w:t>الص</w:t>
      </w:r>
      <w:r>
        <w:rPr>
          <w:rFonts w:ascii="Traditional Arabic" w:hAnsi="Traditional Arabic" w:hint="cs"/>
          <w:bCs/>
          <w:sz w:val="40"/>
          <w:rtl/>
          <w:lang w:bidi="ar-SY"/>
        </w:rPr>
        <w:t>ِّ</w:t>
      </w:r>
      <w:r w:rsidRPr="00077268">
        <w:rPr>
          <w:rFonts w:ascii="Traditional Arabic" w:hAnsi="Traditional Arabic" w:hint="cs"/>
          <w:bCs/>
          <w:sz w:val="40"/>
          <w:rtl/>
          <w:lang w:bidi="ar-SY"/>
        </w:rPr>
        <w:t>ن</w:t>
      </w:r>
      <w:r>
        <w:rPr>
          <w:rFonts w:ascii="Traditional Arabic" w:hAnsi="Traditional Arabic" w:hint="cs"/>
          <w:bCs/>
          <w:sz w:val="40"/>
          <w:rtl/>
          <w:lang w:bidi="ar-SY"/>
        </w:rPr>
        <w:t>ْ</w:t>
      </w:r>
      <w:r w:rsidRPr="00077268">
        <w:rPr>
          <w:rFonts w:ascii="Traditional Arabic" w:hAnsi="Traditional Arabic" w:hint="cs"/>
          <w:bCs/>
          <w:sz w:val="40"/>
          <w:rtl/>
          <w:lang w:bidi="ar-SY"/>
        </w:rPr>
        <w:t>ف الخام</w:t>
      </w:r>
      <w:r>
        <w:rPr>
          <w:rFonts w:ascii="Traditional Arabic" w:hAnsi="Traditional Arabic" w:hint="cs"/>
          <w:bCs/>
          <w:sz w:val="40"/>
          <w:rtl/>
          <w:lang w:bidi="ar-SY"/>
        </w:rPr>
        <w:t>ِ</w:t>
      </w:r>
      <w:r w:rsidRPr="00077268">
        <w:rPr>
          <w:rFonts w:ascii="Traditional Arabic" w:hAnsi="Traditional Arabic" w:hint="cs"/>
          <w:bCs/>
          <w:sz w:val="40"/>
          <w:rtl/>
          <w:lang w:bidi="ar-SY"/>
        </w:rPr>
        <w:t>س: الر</w:t>
      </w:r>
      <w:r>
        <w:rPr>
          <w:rFonts w:ascii="Traditional Arabic" w:hAnsi="Traditional Arabic" w:hint="cs"/>
          <w:bCs/>
          <w:sz w:val="40"/>
          <w:rtl/>
          <w:lang w:bidi="ar-SY"/>
        </w:rPr>
        <w:t>ِّ</w:t>
      </w:r>
      <w:r w:rsidRPr="00077268">
        <w:rPr>
          <w:rFonts w:ascii="Traditional Arabic" w:hAnsi="Traditional Arabic" w:hint="cs"/>
          <w:bCs/>
          <w:sz w:val="40"/>
          <w:rtl/>
          <w:lang w:bidi="ar-SY"/>
        </w:rPr>
        <w:t>قاب:</w:t>
      </w:r>
    </w:p>
    <w:p w14:paraId="686BF1F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ويُقصَد بِه إعتاقُ العَبِيدِ والمكاتَبِينَ. والمكاتَب: هو العَبْدُ الذي اشْتَرى نَفْسَه مِن سَيِّدِهِ، </w:t>
      </w:r>
      <w:r>
        <w:rPr>
          <w:rFonts w:ascii="Traditional Arabic" w:hAnsi="Traditional Arabic" w:hint="cs"/>
          <w:b/>
          <w:sz w:val="40"/>
          <w:rtl/>
          <w:lang w:bidi="ar-SY"/>
        </w:rPr>
        <w:lastRenderedPageBreak/>
        <w:t>فَيُعْطى مِن الزكاةِ ما يُسَدِّد دَيْنَه.</w:t>
      </w:r>
    </w:p>
    <w:p w14:paraId="102DBA0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 xml:space="preserve">ويدخُل فيه فِداء أَسْرى الحروبِ مِن المسلِمِينَ </w:t>
      </w:r>
      <w:r w:rsidRPr="00E36EC4">
        <w:rPr>
          <w:rFonts w:ascii="Msh Quraan1" w:eastAsia="MS Mincho" w:hAnsi="Msh Quraan1"/>
          <w:b/>
          <w:sz w:val="36"/>
          <w:vertAlign w:val="superscript"/>
          <w:rtl/>
          <w:lang w:bidi="ar-SY"/>
        </w:rPr>
        <w:t>(</w:t>
      </w:r>
      <w:r w:rsidRPr="00E36EC4">
        <w:rPr>
          <w:rFonts w:ascii="Msh Quraan1" w:eastAsia="MS Mincho" w:hAnsi="Msh Quraan1"/>
          <w:b/>
          <w:sz w:val="36"/>
          <w:vertAlign w:val="superscript"/>
          <w:rtl/>
          <w:lang w:bidi="ar-SY"/>
        </w:rPr>
        <w:footnoteReference w:id="240"/>
      </w:r>
      <w:r w:rsidRPr="00E36EC4">
        <w:rPr>
          <w:rFonts w:ascii="Msh Quraan1" w:eastAsia="MS Mincho" w:hAnsi="Msh Quraan1"/>
          <w:b/>
          <w:sz w:val="36"/>
          <w:vertAlign w:val="superscript"/>
          <w:rtl/>
          <w:lang w:bidi="ar-SY"/>
        </w:rPr>
        <w:t>)</w:t>
      </w:r>
      <w:r w:rsidRPr="00E36EC4">
        <w:rPr>
          <w:rFonts w:ascii="Traditional Arabic" w:hAnsi="Traditional Arabic" w:hint="cs"/>
          <w:b/>
          <w:sz w:val="36"/>
          <w:rtl/>
          <w:lang w:bidi="ar-SY"/>
        </w:rPr>
        <w:t>.</w:t>
      </w:r>
    </w:p>
    <w:p w14:paraId="4546E567" w14:textId="77777777" w:rsidR="00CB4068" w:rsidRPr="00077268" w:rsidRDefault="00CB4068" w:rsidP="00CB4068">
      <w:pPr>
        <w:widowControl w:val="0"/>
        <w:spacing w:after="120"/>
        <w:ind w:firstLine="397"/>
        <w:rPr>
          <w:rFonts w:ascii="Traditional Arabic" w:hAnsi="Traditional Arabic"/>
          <w:bCs/>
          <w:sz w:val="40"/>
          <w:rtl/>
          <w:lang w:bidi="ar-SY"/>
        </w:rPr>
      </w:pPr>
      <w:r w:rsidRPr="00077268">
        <w:rPr>
          <w:rFonts w:ascii="Traditional Arabic" w:hAnsi="Traditional Arabic" w:hint="cs"/>
          <w:bCs/>
          <w:sz w:val="40"/>
          <w:rtl/>
          <w:lang w:bidi="ar-SY"/>
        </w:rPr>
        <w:t>الص</w:t>
      </w:r>
      <w:r>
        <w:rPr>
          <w:rFonts w:ascii="Traditional Arabic" w:hAnsi="Traditional Arabic" w:hint="cs"/>
          <w:bCs/>
          <w:sz w:val="40"/>
          <w:rtl/>
          <w:lang w:bidi="ar-SY"/>
        </w:rPr>
        <w:t>ِّ</w:t>
      </w:r>
      <w:r w:rsidRPr="00077268">
        <w:rPr>
          <w:rFonts w:ascii="Traditional Arabic" w:hAnsi="Traditional Arabic" w:hint="cs"/>
          <w:bCs/>
          <w:sz w:val="40"/>
          <w:rtl/>
          <w:lang w:bidi="ar-SY"/>
        </w:rPr>
        <w:t>نف الس</w:t>
      </w:r>
      <w:r>
        <w:rPr>
          <w:rFonts w:ascii="Traditional Arabic" w:hAnsi="Traditional Arabic" w:hint="cs"/>
          <w:bCs/>
          <w:sz w:val="40"/>
          <w:rtl/>
          <w:lang w:bidi="ar-SY"/>
        </w:rPr>
        <w:t>ّ</w:t>
      </w:r>
      <w:r w:rsidRPr="00077268">
        <w:rPr>
          <w:rFonts w:ascii="Traditional Arabic" w:hAnsi="Traditional Arabic" w:hint="cs"/>
          <w:bCs/>
          <w:sz w:val="40"/>
          <w:rtl/>
          <w:lang w:bidi="ar-SY"/>
        </w:rPr>
        <w:t>اد</w:t>
      </w:r>
      <w:r>
        <w:rPr>
          <w:rFonts w:ascii="Traditional Arabic" w:hAnsi="Traditional Arabic" w:hint="cs"/>
          <w:bCs/>
          <w:sz w:val="40"/>
          <w:rtl/>
          <w:lang w:bidi="ar-SY"/>
        </w:rPr>
        <w:t>ِ</w:t>
      </w:r>
      <w:r w:rsidRPr="00077268">
        <w:rPr>
          <w:rFonts w:ascii="Traditional Arabic" w:hAnsi="Traditional Arabic" w:hint="cs"/>
          <w:bCs/>
          <w:sz w:val="40"/>
          <w:rtl/>
          <w:lang w:bidi="ar-SY"/>
        </w:rPr>
        <w:t>س: الغار</w:t>
      </w:r>
      <w:r>
        <w:rPr>
          <w:rFonts w:ascii="Traditional Arabic" w:hAnsi="Traditional Arabic" w:hint="cs"/>
          <w:bCs/>
          <w:sz w:val="40"/>
          <w:rtl/>
          <w:lang w:bidi="ar-SY"/>
        </w:rPr>
        <w:t>ِ</w:t>
      </w:r>
      <w:r w:rsidRPr="00077268">
        <w:rPr>
          <w:rFonts w:ascii="Traditional Arabic" w:hAnsi="Traditional Arabic" w:hint="cs"/>
          <w:bCs/>
          <w:sz w:val="40"/>
          <w:rtl/>
          <w:lang w:bidi="ar-SY"/>
        </w:rPr>
        <w:t>م</w:t>
      </w:r>
      <w:r>
        <w:rPr>
          <w:rFonts w:ascii="Traditional Arabic" w:hAnsi="Traditional Arabic" w:hint="cs"/>
          <w:bCs/>
          <w:sz w:val="40"/>
          <w:rtl/>
          <w:lang w:bidi="ar-SY"/>
        </w:rPr>
        <w:t>ُ</w:t>
      </w:r>
      <w:r w:rsidRPr="00077268">
        <w:rPr>
          <w:rFonts w:ascii="Traditional Arabic" w:hAnsi="Traditional Arabic" w:hint="cs"/>
          <w:bCs/>
          <w:sz w:val="40"/>
          <w:rtl/>
          <w:lang w:bidi="ar-SY"/>
        </w:rPr>
        <w:t>ون:</w:t>
      </w:r>
    </w:p>
    <w:p w14:paraId="4BDB7D1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والغارِم مَن عَلَيْه دَيْنٌ، وهم نَوعانِ:</w:t>
      </w:r>
    </w:p>
    <w:p w14:paraId="3E5B42B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الأوَّل: مَن عليه دَيْنٌ لحاجَةِ نَفْسِه، فَيُعْطَى مِن الزكاةِ ما يَفِي بِه دَيْنَه إذا كان فَقِيراً.</w:t>
      </w:r>
    </w:p>
    <w:p w14:paraId="4E1BFC8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الثّاني: مَن عليه دَيْنٌ بِسَبَبِ إصلاحِه بين طائِفَتَيْن مِن المسلمين، فَيُعطَى مِن الزكاةِ ما يَفِي بِه دَيْنَه ولو كان غَنِيّاً.</w:t>
      </w:r>
    </w:p>
    <w:p w14:paraId="22B41699" w14:textId="77777777" w:rsidR="00CB4068" w:rsidRPr="00077268" w:rsidRDefault="00CB4068" w:rsidP="00CB4068">
      <w:pPr>
        <w:widowControl w:val="0"/>
        <w:spacing w:after="120"/>
        <w:ind w:firstLine="397"/>
        <w:rPr>
          <w:rFonts w:ascii="Traditional Arabic" w:hAnsi="Traditional Arabic"/>
          <w:bCs/>
          <w:sz w:val="40"/>
          <w:rtl/>
          <w:lang w:bidi="ar-SY"/>
        </w:rPr>
      </w:pPr>
      <w:r w:rsidRPr="00077268">
        <w:rPr>
          <w:rFonts w:ascii="Traditional Arabic" w:hAnsi="Traditional Arabic" w:hint="cs"/>
          <w:bCs/>
          <w:sz w:val="40"/>
          <w:rtl/>
          <w:lang w:bidi="ar-SY"/>
        </w:rPr>
        <w:t>الص</w:t>
      </w:r>
      <w:r>
        <w:rPr>
          <w:rFonts w:ascii="Traditional Arabic" w:hAnsi="Traditional Arabic" w:hint="cs"/>
          <w:bCs/>
          <w:sz w:val="40"/>
          <w:rtl/>
          <w:lang w:bidi="ar-SY"/>
        </w:rPr>
        <w:t>ِّ</w:t>
      </w:r>
      <w:r w:rsidRPr="00077268">
        <w:rPr>
          <w:rFonts w:ascii="Traditional Arabic" w:hAnsi="Traditional Arabic" w:hint="cs"/>
          <w:bCs/>
          <w:sz w:val="40"/>
          <w:rtl/>
          <w:lang w:bidi="ar-SY"/>
        </w:rPr>
        <w:t>ن</w:t>
      </w:r>
      <w:r>
        <w:rPr>
          <w:rFonts w:ascii="Traditional Arabic" w:hAnsi="Traditional Arabic" w:hint="cs"/>
          <w:bCs/>
          <w:sz w:val="40"/>
          <w:rtl/>
          <w:lang w:bidi="ar-SY"/>
        </w:rPr>
        <w:t>ْ</w:t>
      </w:r>
      <w:r w:rsidRPr="00077268">
        <w:rPr>
          <w:rFonts w:ascii="Traditional Arabic" w:hAnsi="Traditional Arabic" w:hint="cs"/>
          <w:bCs/>
          <w:sz w:val="40"/>
          <w:rtl/>
          <w:lang w:bidi="ar-SY"/>
        </w:rPr>
        <w:t>ف</w:t>
      </w:r>
      <w:r>
        <w:rPr>
          <w:rFonts w:ascii="Traditional Arabic" w:hAnsi="Traditional Arabic" w:hint="cs"/>
          <w:bCs/>
          <w:sz w:val="40"/>
          <w:rtl/>
          <w:lang w:bidi="ar-SY"/>
        </w:rPr>
        <w:t>ُ</w:t>
      </w:r>
      <w:r w:rsidRPr="00077268">
        <w:rPr>
          <w:rFonts w:ascii="Traditional Arabic" w:hAnsi="Traditional Arabic" w:hint="cs"/>
          <w:bCs/>
          <w:sz w:val="40"/>
          <w:rtl/>
          <w:lang w:bidi="ar-SY"/>
        </w:rPr>
        <w:t xml:space="preserve"> الس</w:t>
      </w:r>
      <w:r>
        <w:rPr>
          <w:rFonts w:ascii="Traditional Arabic" w:hAnsi="Traditional Arabic" w:hint="cs"/>
          <w:bCs/>
          <w:sz w:val="40"/>
          <w:rtl/>
          <w:lang w:bidi="ar-SY"/>
        </w:rPr>
        <w:t>ّ</w:t>
      </w:r>
      <w:r w:rsidRPr="00077268">
        <w:rPr>
          <w:rFonts w:ascii="Traditional Arabic" w:hAnsi="Traditional Arabic" w:hint="cs"/>
          <w:bCs/>
          <w:sz w:val="40"/>
          <w:rtl/>
          <w:lang w:bidi="ar-SY"/>
        </w:rPr>
        <w:t>اب</w:t>
      </w:r>
      <w:r>
        <w:rPr>
          <w:rFonts w:ascii="Traditional Arabic" w:hAnsi="Traditional Arabic" w:hint="cs"/>
          <w:bCs/>
          <w:sz w:val="40"/>
          <w:rtl/>
          <w:lang w:bidi="ar-SY"/>
        </w:rPr>
        <w:t>ِ</w:t>
      </w:r>
      <w:r w:rsidRPr="00077268">
        <w:rPr>
          <w:rFonts w:ascii="Traditional Arabic" w:hAnsi="Traditional Arabic" w:hint="cs"/>
          <w:bCs/>
          <w:sz w:val="40"/>
          <w:rtl/>
          <w:lang w:bidi="ar-SY"/>
        </w:rPr>
        <w:t>ع: في س</w:t>
      </w:r>
      <w:r>
        <w:rPr>
          <w:rFonts w:ascii="Traditional Arabic" w:hAnsi="Traditional Arabic" w:hint="cs"/>
          <w:bCs/>
          <w:sz w:val="40"/>
          <w:rtl/>
          <w:lang w:bidi="ar-SY"/>
        </w:rPr>
        <w:t>َ</w:t>
      </w:r>
      <w:r w:rsidRPr="00077268">
        <w:rPr>
          <w:rFonts w:ascii="Traditional Arabic" w:hAnsi="Traditional Arabic" w:hint="cs"/>
          <w:bCs/>
          <w:sz w:val="40"/>
          <w:rtl/>
          <w:lang w:bidi="ar-SY"/>
        </w:rPr>
        <w:t>ب</w:t>
      </w:r>
      <w:r>
        <w:rPr>
          <w:rFonts w:ascii="Traditional Arabic" w:hAnsi="Traditional Arabic" w:hint="cs"/>
          <w:bCs/>
          <w:sz w:val="40"/>
          <w:rtl/>
          <w:lang w:bidi="ar-SY"/>
        </w:rPr>
        <w:t>ِ</w:t>
      </w:r>
      <w:r w:rsidRPr="00077268">
        <w:rPr>
          <w:rFonts w:ascii="Traditional Arabic" w:hAnsi="Traditional Arabic" w:hint="cs"/>
          <w:bCs/>
          <w:sz w:val="40"/>
          <w:rtl/>
          <w:lang w:bidi="ar-SY"/>
        </w:rPr>
        <w:t>يل</w:t>
      </w:r>
      <w:r>
        <w:rPr>
          <w:rFonts w:ascii="Traditional Arabic" w:hAnsi="Traditional Arabic" w:hint="cs"/>
          <w:bCs/>
          <w:sz w:val="40"/>
          <w:rtl/>
          <w:lang w:bidi="ar-SY"/>
        </w:rPr>
        <w:t>ِ</w:t>
      </w:r>
      <w:r w:rsidRPr="00077268">
        <w:rPr>
          <w:rFonts w:ascii="Traditional Arabic" w:hAnsi="Traditional Arabic" w:hint="cs"/>
          <w:bCs/>
          <w:sz w:val="40"/>
          <w:rtl/>
          <w:lang w:bidi="ar-SY"/>
        </w:rPr>
        <w:t xml:space="preserve"> الله</w:t>
      </w:r>
      <w:r>
        <w:rPr>
          <w:rFonts w:ascii="Traditional Arabic" w:hAnsi="Traditional Arabic" w:hint="cs"/>
          <w:bCs/>
          <w:sz w:val="40"/>
          <w:rtl/>
          <w:lang w:bidi="ar-SY"/>
        </w:rPr>
        <w:t>ِ</w:t>
      </w:r>
      <w:r w:rsidRPr="00077268">
        <w:rPr>
          <w:rFonts w:ascii="Traditional Arabic" w:hAnsi="Traditional Arabic" w:hint="cs"/>
          <w:bCs/>
          <w:sz w:val="40"/>
          <w:rtl/>
          <w:lang w:bidi="ar-SY"/>
        </w:rPr>
        <w:t>:</w:t>
      </w:r>
    </w:p>
    <w:p w14:paraId="71D3A49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وهم الذين يُجاهِدونَ في سَبِيلِ اللهِ وليس لهم مُرَتَّبٌ، أو لهم مُرَتَّبٌ لا يَكْفِيهِم، فَيُعْطَونَ ما يَكفِيهِم لِلجِهادِ في سَبِيلِ اللهِ.</w:t>
      </w:r>
    </w:p>
    <w:p w14:paraId="5F5E8A8D" w14:textId="77777777" w:rsidR="00CB4068" w:rsidRPr="00077268" w:rsidRDefault="00CB4068" w:rsidP="00CB4068">
      <w:pPr>
        <w:widowControl w:val="0"/>
        <w:spacing w:after="120"/>
        <w:ind w:firstLine="397"/>
        <w:rPr>
          <w:rFonts w:ascii="Traditional Arabic" w:hAnsi="Traditional Arabic"/>
          <w:bCs/>
          <w:sz w:val="40"/>
          <w:rtl/>
          <w:lang w:bidi="ar-SY"/>
        </w:rPr>
      </w:pPr>
      <w:r w:rsidRPr="00077268">
        <w:rPr>
          <w:rFonts w:ascii="Traditional Arabic" w:hAnsi="Traditional Arabic" w:hint="cs"/>
          <w:bCs/>
          <w:sz w:val="40"/>
          <w:rtl/>
          <w:lang w:bidi="ar-SY"/>
        </w:rPr>
        <w:t>الص</w:t>
      </w:r>
      <w:r>
        <w:rPr>
          <w:rFonts w:ascii="Traditional Arabic" w:hAnsi="Traditional Arabic" w:hint="cs"/>
          <w:bCs/>
          <w:sz w:val="40"/>
          <w:rtl/>
          <w:lang w:bidi="ar-SY"/>
        </w:rPr>
        <w:t>ِّ</w:t>
      </w:r>
      <w:r w:rsidRPr="00077268">
        <w:rPr>
          <w:rFonts w:ascii="Traditional Arabic" w:hAnsi="Traditional Arabic" w:hint="cs"/>
          <w:bCs/>
          <w:sz w:val="40"/>
          <w:rtl/>
          <w:lang w:bidi="ar-SY"/>
        </w:rPr>
        <w:t>ن</w:t>
      </w:r>
      <w:r>
        <w:rPr>
          <w:rFonts w:ascii="Traditional Arabic" w:hAnsi="Traditional Arabic" w:hint="cs"/>
          <w:bCs/>
          <w:sz w:val="40"/>
          <w:rtl/>
          <w:lang w:bidi="ar-SY"/>
        </w:rPr>
        <w:t>ْ</w:t>
      </w:r>
      <w:r w:rsidRPr="00077268">
        <w:rPr>
          <w:rFonts w:ascii="Traditional Arabic" w:hAnsi="Traditional Arabic" w:hint="cs"/>
          <w:bCs/>
          <w:sz w:val="40"/>
          <w:rtl/>
          <w:lang w:bidi="ar-SY"/>
        </w:rPr>
        <w:t>ف الث</w:t>
      </w:r>
      <w:r>
        <w:rPr>
          <w:rFonts w:ascii="Traditional Arabic" w:hAnsi="Traditional Arabic" w:hint="cs"/>
          <w:bCs/>
          <w:sz w:val="40"/>
          <w:rtl/>
          <w:lang w:bidi="ar-SY"/>
        </w:rPr>
        <w:t>ّ</w:t>
      </w:r>
      <w:r w:rsidRPr="00077268">
        <w:rPr>
          <w:rFonts w:ascii="Traditional Arabic" w:hAnsi="Traditional Arabic" w:hint="cs"/>
          <w:bCs/>
          <w:sz w:val="40"/>
          <w:rtl/>
          <w:lang w:bidi="ar-SY"/>
        </w:rPr>
        <w:t>ام</w:t>
      </w:r>
      <w:r>
        <w:rPr>
          <w:rFonts w:ascii="Traditional Arabic" w:hAnsi="Traditional Arabic" w:hint="cs"/>
          <w:bCs/>
          <w:sz w:val="40"/>
          <w:rtl/>
          <w:lang w:bidi="ar-SY"/>
        </w:rPr>
        <w:t>ِ</w:t>
      </w:r>
      <w:r w:rsidRPr="00077268">
        <w:rPr>
          <w:rFonts w:ascii="Traditional Arabic" w:hAnsi="Traditional Arabic" w:hint="cs"/>
          <w:bCs/>
          <w:sz w:val="40"/>
          <w:rtl/>
          <w:lang w:bidi="ar-SY"/>
        </w:rPr>
        <w:t>ن: ابن الس</w:t>
      </w:r>
      <w:r>
        <w:rPr>
          <w:rFonts w:ascii="Traditional Arabic" w:hAnsi="Traditional Arabic" w:hint="cs"/>
          <w:bCs/>
          <w:sz w:val="40"/>
          <w:rtl/>
          <w:lang w:bidi="ar-SY"/>
        </w:rPr>
        <w:t>َّ</w:t>
      </w:r>
      <w:r w:rsidRPr="00077268">
        <w:rPr>
          <w:rFonts w:ascii="Traditional Arabic" w:hAnsi="Traditional Arabic" w:hint="cs"/>
          <w:bCs/>
          <w:sz w:val="40"/>
          <w:rtl/>
          <w:lang w:bidi="ar-SY"/>
        </w:rPr>
        <w:t>ب</w:t>
      </w:r>
      <w:r>
        <w:rPr>
          <w:rFonts w:ascii="Traditional Arabic" w:hAnsi="Traditional Arabic" w:hint="cs"/>
          <w:bCs/>
          <w:sz w:val="40"/>
          <w:rtl/>
          <w:lang w:bidi="ar-SY"/>
        </w:rPr>
        <w:t>ِ</w:t>
      </w:r>
      <w:r w:rsidRPr="00077268">
        <w:rPr>
          <w:rFonts w:ascii="Traditional Arabic" w:hAnsi="Traditional Arabic" w:hint="cs"/>
          <w:bCs/>
          <w:sz w:val="40"/>
          <w:rtl/>
          <w:lang w:bidi="ar-SY"/>
        </w:rPr>
        <w:t>يل</w:t>
      </w:r>
      <w:r>
        <w:rPr>
          <w:rFonts w:ascii="Traditional Arabic" w:hAnsi="Traditional Arabic" w:hint="cs"/>
          <w:bCs/>
          <w:sz w:val="40"/>
          <w:rtl/>
          <w:lang w:bidi="ar-SY"/>
        </w:rPr>
        <w:t>ِ</w:t>
      </w:r>
      <w:r w:rsidRPr="00077268">
        <w:rPr>
          <w:rFonts w:ascii="Traditional Arabic" w:hAnsi="Traditional Arabic" w:hint="cs"/>
          <w:bCs/>
          <w:sz w:val="40"/>
          <w:rtl/>
          <w:lang w:bidi="ar-SY"/>
        </w:rPr>
        <w:t>:</w:t>
      </w:r>
    </w:p>
    <w:p w14:paraId="48F61E8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وهو المسافِر الذي انقَطَع في سَفَرِه ولم يَبْقَ معه مالٌ، فَيُعْطى مِن الزكاة ما يُوصِلُه إلى بَلَدِهِ وإن كان غَنِيّاً فيها.</w:t>
      </w:r>
    </w:p>
    <w:p w14:paraId="24FF3DE6" w14:textId="77777777" w:rsidR="00CB4068" w:rsidRDefault="00CB4068" w:rsidP="00CB4068">
      <w:pPr>
        <w:widowControl w:val="0"/>
        <w:spacing w:after="120"/>
        <w:ind w:firstLine="397"/>
        <w:rPr>
          <w:rFonts w:ascii="Traditional Arabic" w:hAnsi="Traditional Arabic"/>
          <w:b/>
          <w:sz w:val="40"/>
          <w:rtl/>
          <w:lang w:bidi="ar-SY"/>
        </w:rPr>
      </w:pPr>
      <w:r w:rsidRPr="001C2AD7">
        <w:rPr>
          <w:rFonts w:ascii="Simplified Arabic" w:hAnsi="Simplified Arabic" w:cs="mohammad bold art 1" w:hint="cs"/>
          <w:b/>
          <w:position w:val="-8"/>
          <w:sz w:val="36"/>
          <w:rtl/>
          <w:lang w:eastAsia="ar-SA" w:bidi="ar-SY"/>
        </w:rPr>
        <w:t>*</w:t>
      </w:r>
      <w:r w:rsidRPr="001C2AD7">
        <w:rPr>
          <w:rFonts w:ascii="Traditional Arabic" w:hAnsi="Traditional Arabic" w:cs="mohammad bold art 1" w:hint="cs"/>
          <w:b/>
          <w:sz w:val="36"/>
          <w:rtl/>
          <w:lang w:eastAsia="ar-SA" w:bidi="ar-SY"/>
        </w:rPr>
        <w:t xml:space="preserve"> </w:t>
      </w:r>
      <w:r>
        <w:rPr>
          <w:rFonts w:ascii="Traditional Arabic" w:hAnsi="Traditional Arabic" w:hint="cs"/>
          <w:b/>
          <w:sz w:val="40"/>
          <w:rtl/>
          <w:lang w:bidi="ar-SY"/>
        </w:rPr>
        <w:t xml:space="preserve"> لا يجوز صَرْف الزكاةِ لِغَيْر الأصنافِ الثَّمانِيَة المذكورة، حتى ولو كان في وُجوهِ البِرِّ وَجِهاتِ الإحسان، كبِناء المساجِد والمدارِس والمستشفيات، وغيرِها مِن أعمال الخيرِ.</w:t>
      </w:r>
    </w:p>
    <w:p w14:paraId="6EF6743F" w14:textId="77777777" w:rsidR="00CB4068" w:rsidRPr="00077268" w:rsidRDefault="00CB4068" w:rsidP="00CB4068">
      <w:pPr>
        <w:widowControl w:val="0"/>
        <w:spacing w:after="120"/>
        <w:ind w:firstLine="397"/>
        <w:rPr>
          <w:rFonts w:ascii="Traditional Arabic" w:hAnsi="Traditional Arabic"/>
          <w:bCs/>
          <w:sz w:val="40"/>
          <w:rtl/>
          <w:lang w:bidi="ar-SY"/>
        </w:rPr>
      </w:pPr>
      <w:r>
        <w:rPr>
          <w:rFonts w:ascii="Traditional Arabic" w:hAnsi="Traditional Arabic" w:hint="cs"/>
          <w:bCs/>
          <w:sz w:val="40"/>
          <w:rtl/>
          <w:lang w:bidi="ar-SY"/>
        </w:rPr>
        <w:t>الأسئِلَة</w:t>
      </w:r>
      <w:r w:rsidRPr="00077268">
        <w:rPr>
          <w:rFonts w:ascii="Traditional Arabic" w:hAnsi="Traditional Arabic" w:hint="cs"/>
          <w:bCs/>
          <w:sz w:val="40"/>
          <w:rtl/>
          <w:lang w:bidi="ar-SY"/>
        </w:rPr>
        <w:t>:</w:t>
      </w:r>
    </w:p>
    <w:p w14:paraId="7FD690F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س1: بيِّن استِحْقاقَ الزكاةِ مِن عَدَمِه في الصُّوَرِ التّالِيَة، مع بَيانِ السَّبَبِ:</w:t>
      </w:r>
    </w:p>
    <w:p w14:paraId="65844C2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1- امرأة غيرُ مُوَظَّفَة، لها زَوْجٌ يُنْفِق عليها وعلى أولادِها قَدْرَ كِفايَتِها، احتاجَت إلى مَبْلَغٍ مِن المالِ لِعِلاجِ أسنانها التي تُؤْلِمُها، ولم يَتَيَسَّر ذلك لِزَوجِها.</w:t>
      </w:r>
    </w:p>
    <w:p w14:paraId="1F69D70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lastRenderedPageBreak/>
        <w:t>فما حُكم إعْطائِها الزَّكاة ؟ ولماذا ؟ وإن جازَ فما مِقْدار ما تُعْطاه.</w:t>
      </w:r>
    </w:p>
    <w:p w14:paraId="3A6AC1C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الحكم: </w:t>
      </w:r>
      <w:r w:rsidRPr="002F510D">
        <w:rPr>
          <w:rFonts w:ascii="Traditional Arabic" w:hAnsi="Traditional Arabic" w:hint="cs"/>
          <w:b/>
          <w:sz w:val="20"/>
          <w:szCs w:val="20"/>
          <w:rtl/>
          <w:lang w:bidi="ar-SY"/>
        </w:rPr>
        <w:t xml:space="preserve">000000000000000 000000000000000 000000000000000 000000000000000 000000000000000 </w:t>
      </w:r>
    </w:p>
    <w:p w14:paraId="2C986C1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السَّبب: </w:t>
      </w:r>
      <w:r w:rsidRPr="002F510D">
        <w:rPr>
          <w:rFonts w:ascii="Traditional Arabic" w:hAnsi="Traditional Arabic" w:hint="cs"/>
          <w:b/>
          <w:sz w:val="20"/>
          <w:szCs w:val="20"/>
          <w:rtl/>
          <w:lang w:bidi="ar-SY"/>
        </w:rPr>
        <w:t xml:space="preserve">000000000000000 000000000000000 000000000000000 000000000000000 000000000000000 </w:t>
      </w:r>
    </w:p>
    <w:p w14:paraId="6E76CFA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المقدار: </w:t>
      </w:r>
      <w:r w:rsidRPr="002F510D">
        <w:rPr>
          <w:rFonts w:ascii="Traditional Arabic" w:hAnsi="Traditional Arabic" w:hint="cs"/>
          <w:b/>
          <w:sz w:val="20"/>
          <w:szCs w:val="20"/>
          <w:rtl/>
          <w:lang w:bidi="ar-SY"/>
        </w:rPr>
        <w:t xml:space="preserve">000000000000000 000000000000000 000000000000000 000000000000000 000000000000000 </w:t>
      </w:r>
    </w:p>
    <w:p w14:paraId="5F08D65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شابٌّ يُرِيد الزَّواجَ، جَمَع مَبْلَغ عَشرة آلاف ريال، لكنَّها لا تَكفِيهِ مَهْراً، ولا لإيجار مَنْزِلٍ يحتاجُه.</w:t>
      </w:r>
      <w:r w:rsidRPr="00E50717">
        <w:rPr>
          <w:rFonts w:ascii="Traditional Arabic" w:hAnsi="Traditional Arabic" w:hint="cs"/>
          <w:b/>
          <w:sz w:val="40"/>
          <w:rtl/>
          <w:lang w:bidi="ar-SY"/>
        </w:rPr>
        <w:t xml:space="preserve"> </w:t>
      </w:r>
    </w:p>
    <w:p w14:paraId="71149D8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فما حُكم إعطائِه مِن الزَّكاة ؟ ولماذا ؟ وإن جازَ فما مِقْدار ما يُعْطاه.</w:t>
      </w:r>
    </w:p>
    <w:p w14:paraId="3EEB310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الحكم: </w:t>
      </w:r>
      <w:r w:rsidRPr="002F510D">
        <w:rPr>
          <w:rFonts w:ascii="Traditional Arabic" w:hAnsi="Traditional Arabic" w:hint="cs"/>
          <w:b/>
          <w:sz w:val="20"/>
          <w:szCs w:val="20"/>
          <w:rtl/>
          <w:lang w:bidi="ar-SY"/>
        </w:rPr>
        <w:t xml:space="preserve">000000000000000 000000000000000 000000000000000 000000000000000 000000000000000 </w:t>
      </w:r>
    </w:p>
    <w:p w14:paraId="5FC4F1B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السَّبب: </w:t>
      </w:r>
      <w:r w:rsidRPr="002F510D">
        <w:rPr>
          <w:rFonts w:ascii="Traditional Arabic" w:hAnsi="Traditional Arabic" w:hint="cs"/>
          <w:b/>
          <w:sz w:val="20"/>
          <w:szCs w:val="20"/>
          <w:rtl/>
          <w:lang w:bidi="ar-SY"/>
        </w:rPr>
        <w:t xml:space="preserve">000000000000000 000000000000000 000000000000000 000000000000000 000000000000000 </w:t>
      </w:r>
    </w:p>
    <w:p w14:paraId="217A1CA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المقدار: </w:t>
      </w:r>
      <w:r w:rsidRPr="002F510D">
        <w:rPr>
          <w:rFonts w:ascii="Traditional Arabic" w:hAnsi="Traditional Arabic" w:hint="cs"/>
          <w:b/>
          <w:sz w:val="20"/>
          <w:szCs w:val="20"/>
          <w:rtl/>
          <w:lang w:bidi="ar-SY"/>
        </w:rPr>
        <w:t xml:space="preserve">000000000000000 000000000000000 000000000000000 000000000000000 000000000000000 </w:t>
      </w:r>
    </w:p>
    <w:p w14:paraId="64AAE3D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3-</w:t>
      </w:r>
      <w:r>
        <w:rPr>
          <w:rFonts w:ascii="Traditional Arabic" w:hAnsi="Traditional Arabic"/>
          <w:b/>
          <w:sz w:val="40"/>
          <w:rtl/>
          <w:lang w:bidi="ar-SY"/>
        </w:rPr>
        <w:t xml:space="preserve"> </w:t>
      </w:r>
      <w:r>
        <w:rPr>
          <w:rFonts w:ascii="Traditional Arabic" w:hAnsi="Traditional Arabic" w:hint="cs"/>
          <w:b/>
          <w:sz w:val="40"/>
          <w:rtl/>
          <w:lang w:bidi="ar-SY"/>
        </w:rPr>
        <w:t>عائِلة مُتَوَسِّطَة الحالِ، تُريد السَّفَر في الإجازة الصَّيفِيَّة لِلتَّنَزُّه في الطّائِف، ومِن ثَمَّ النُّزول إلى مَكَّة لأداءِ العُمْرَة، وليس لَدَيْها ما يَكْفِيها لهذه الرِّحْلَة.</w:t>
      </w:r>
    </w:p>
    <w:p w14:paraId="0AF3F53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فما حكم إعطائِهِم مِن الزكاة ؟ ولماذا؟ وإن جاز فما مِقْدار ما يُعْطَونَه.</w:t>
      </w:r>
    </w:p>
    <w:p w14:paraId="4C1322B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الحكم: </w:t>
      </w:r>
      <w:r w:rsidRPr="002F510D">
        <w:rPr>
          <w:rFonts w:ascii="Traditional Arabic" w:hAnsi="Traditional Arabic" w:hint="cs"/>
          <w:b/>
          <w:sz w:val="20"/>
          <w:szCs w:val="20"/>
          <w:rtl/>
          <w:lang w:bidi="ar-SY"/>
        </w:rPr>
        <w:t xml:space="preserve">000000000000000 000000000000000 000000000000000 000000000000000 000000000000000 </w:t>
      </w:r>
    </w:p>
    <w:p w14:paraId="152770E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السَّبب: </w:t>
      </w:r>
      <w:r w:rsidRPr="002F510D">
        <w:rPr>
          <w:rFonts w:ascii="Traditional Arabic" w:hAnsi="Traditional Arabic" w:hint="cs"/>
          <w:b/>
          <w:sz w:val="20"/>
          <w:szCs w:val="20"/>
          <w:rtl/>
          <w:lang w:bidi="ar-SY"/>
        </w:rPr>
        <w:t xml:space="preserve">000000000000000 000000000000000 000000000000000 000000000000000 000000000000000 </w:t>
      </w:r>
    </w:p>
    <w:p w14:paraId="2522AD5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المقدار: </w:t>
      </w:r>
      <w:r w:rsidRPr="002F510D">
        <w:rPr>
          <w:rFonts w:ascii="Traditional Arabic" w:hAnsi="Traditional Arabic" w:hint="cs"/>
          <w:b/>
          <w:sz w:val="20"/>
          <w:szCs w:val="20"/>
          <w:rtl/>
          <w:lang w:bidi="ar-SY"/>
        </w:rPr>
        <w:t xml:space="preserve">000000000000000 000000000000000 000000000000000 000000000000000 000000000000000 </w:t>
      </w:r>
    </w:p>
    <w:p w14:paraId="3E60227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lastRenderedPageBreak/>
        <w:t>س2: تَصوَّر أنَّك تملك محلّاً لِبَيْع الموادِ الغِذائِيَّة:</w:t>
      </w:r>
    </w:p>
    <w:p w14:paraId="09171CDB" w14:textId="77777777" w:rsidR="00CB4068" w:rsidRDefault="00CB4068" w:rsidP="00C95BDA">
      <w:pPr>
        <w:widowControl w:val="0"/>
        <w:numPr>
          <w:ilvl w:val="0"/>
          <w:numId w:val="2"/>
        </w:numPr>
        <w:spacing w:after="120"/>
        <w:rPr>
          <w:rFonts w:ascii="Traditional Arabic" w:hAnsi="Traditional Arabic"/>
          <w:b/>
          <w:sz w:val="40"/>
          <w:rtl/>
          <w:lang w:bidi="ar-SY"/>
        </w:rPr>
      </w:pPr>
      <w:r>
        <w:rPr>
          <w:rFonts w:ascii="Traditional Arabic" w:hAnsi="Traditional Arabic" w:hint="cs"/>
          <w:b/>
          <w:sz w:val="40"/>
          <w:rtl/>
          <w:lang w:bidi="ar-SY"/>
        </w:rPr>
        <w:t>قدِّر قِيمَة المواد الغِذائِيَّة المعروضَة.</w:t>
      </w:r>
    </w:p>
    <w:p w14:paraId="56BAA71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استَخرِج مِقدارَ الزَّكاة الواجِبَة.</w:t>
      </w:r>
    </w:p>
    <w:p w14:paraId="51A8292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w:t>
      </w:r>
      <w:r>
        <w:rPr>
          <w:rFonts w:ascii="Traditional Arabic" w:hAnsi="Traditional Arabic"/>
          <w:b/>
          <w:sz w:val="40"/>
          <w:rtl/>
          <w:lang w:bidi="ar-SY"/>
        </w:rPr>
        <w:t xml:space="preserve"> </w:t>
      </w:r>
      <w:r>
        <w:rPr>
          <w:rFonts w:ascii="Traditional Arabic" w:hAnsi="Traditional Arabic" w:hint="cs"/>
          <w:b/>
          <w:sz w:val="40"/>
          <w:rtl/>
          <w:lang w:bidi="ar-SY"/>
        </w:rPr>
        <w:t>حدِّد بَعْضَ الأصْناف الذين يَسْتَحِقّون الزكاةَ، واقسِم زكاتَك عليهِم حسب ما تراه.</w:t>
      </w:r>
    </w:p>
    <w:p w14:paraId="3B3F2E7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التَّقدِير: </w:t>
      </w:r>
      <w:r w:rsidRPr="00C05817">
        <w:rPr>
          <w:rFonts w:ascii="Traditional Arabic" w:hAnsi="Traditional Arabic" w:hint="cs"/>
          <w:b/>
          <w:sz w:val="20"/>
          <w:szCs w:val="20"/>
          <w:rtl/>
          <w:lang w:bidi="ar-SY"/>
        </w:rPr>
        <w:t xml:space="preserve">000000000000000 000000000000000 </w:t>
      </w:r>
      <w:r>
        <w:rPr>
          <w:rFonts w:ascii="Traditional Arabic" w:hAnsi="Traditional Arabic" w:hint="cs"/>
          <w:b/>
          <w:sz w:val="40"/>
          <w:rtl/>
          <w:lang w:bidi="ar-SY"/>
        </w:rPr>
        <w:t xml:space="preserve">مِقْدار الزكاة الواجِبة: </w:t>
      </w:r>
      <w:r w:rsidRPr="00C05817">
        <w:rPr>
          <w:rFonts w:ascii="Traditional Arabic" w:hAnsi="Traditional Arabic" w:hint="cs"/>
          <w:b/>
          <w:sz w:val="20"/>
          <w:szCs w:val="20"/>
          <w:rtl/>
          <w:lang w:bidi="ar-SY"/>
        </w:rPr>
        <w:t xml:space="preserve">000000000000000 </w:t>
      </w:r>
    </w:p>
    <w:p w14:paraId="01E70DD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قِسمَتها: </w:t>
      </w:r>
      <w:r w:rsidRPr="00C05817">
        <w:rPr>
          <w:rFonts w:ascii="Traditional Arabic" w:hAnsi="Traditional Arabic" w:hint="cs"/>
          <w:b/>
          <w:sz w:val="20"/>
          <w:szCs w:val="20"/>
          <w:rtl/>
          <w:lang w:bidi="ar-SY"/>
        </w:rPr>
        <w:t xml:space="preserve">000000000000000 000000000000000 000000000000000 000000000000000 000000000000000 </w:t>
      </w:r>
    </w:p>
    <w:p w14:paraId="180991F9"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س3: استَخرِج مِن الآية الأصنافَ الذين تُدْفَع لهم الزكاة، قال الله تعالى:</w:t>
      </w:r>
      <w:r w:rsidR="00E06D84">
        <w:rPr>
          <w:rFonts w:ascii="Traditional Arabic" w:hAnsi="Traditional Arabic" w:hint="cs"/>
          <w:b/>
          <w:sz w:val="40"/>
          <w:rtl/>
          <w:lang w:bidi="ar-SY"/>
        </w:rPr>
        <w:t xml:space="preserve"> </w:t>
      </w:r>
      <w:r w:rsidR="00E06D84">
        <w:rPr>
          <w:rFonts w:ascii="Lotus Linotype" w:hAnsi="Lotus Linotype" w:cs="Lotus Linotype"/>
          <w:color w:val="000000"/>
          <w:szCs w:val="28"/>
          <w:rtl/>
        </w:rPr>
        <w:t>﴿</w:t>
      </w:r>
      <w:r w:rsidR="00E06D84" w:rsidRPr="00E4512B">
        <w:rPr>
          <w:color w:val="000000"/>
          <w:szCs w:val="40"/>
          <w:rtl/>
        </w:rPr>
        <w:t>إِنَّمَا الصَّدَقَاتُ لِلْفُقَرَاءِ وَالْمَسَاكِينِ وَالْعَامِلِينَ عَلَيْهَا وَالْمُؤَلَّفَةِ قُلُوبُهُمْ وَفِي الرِّقَابِ وَالْغَارِمِينَ وَفِي سَبِيلِ اللَّهِ وَابْنِ السَّبِيلِ فَرِيضَةً مِنَ اللَّه</w:t>
      </w:r>
      <w:r w:rsidR="00E06D84">
        <w:rPr>
          <w:color w:val="000000"/>
          <w:szCs w:val="40"/>
          <w:rtl/>
        </w:rPr>
        <w:t>ِ وَاللَّهُ عَلِيمٌ حَكِيمٌ</w:t>
      </w:r>
      <w:r w:rsidR="00E06D84">
        <w:rPr>
          <w:rFonts w:ascii="Lotus Linotype" w:hAnsi="Lotus Linotype" w:cs="Lotus Linotype"/>
          <w:b/>
          <w:szCs w:val="28"/>
          <w:rtl/>
        </w:rPr>
        <w:t>﴾</w:t>
      </w:r>
      <w:r w:rsidR="00E06D84">
        <w:rPr>
          <w:rFonts w:ascii="Traditional Arabic" w:hAnsi="Traditional Arabic" w:hint="cs"/>
          <w:b/>
          <w:sz w:val="32"/>
          <w:szCs w:val="32"/>
          <w:rtl/>
          <w:lang w:bidi="ar-SY"/>
        </w:rPr>
        <w:t xml:space="preserve"> </w:t>
      </w:r>
      <w:r w:rsidRPr="00455617">
        <w:rPr>
          <w:rFonts w:ascii="Traditional Arabic" w:hAnsi="Traditional Arabic" w:hint="cs"/>
          <w:b/>
          <w:sz w:val="32"/>
          <w:szCs w:val="32"/>
          <w:rtl/>
          <w:lang w:bidi="ar-SY"/>
        </w:rPr>
        <w:t>[التَّوبة: 60].</w:t>
      </w:r>
      <w:r w:rsidRPr="00455617">
        <w:rPr>
          <w:rFonts w:ascii="Traditional Arabic" w:hAnsi="Traditional Arabic" w:hint="cs"/>
          <w:b/>
          <w:sz w:val="36"/>
          <w:rtl/>
          <w:lang w:bidi="ar-SY"/>
        </w:rPr>
        <w:t xml:space="preserve"> </w:t>
      </w:r>
      <w:r>
        <w:rPr>
          <w:rFonts w:ascii="Traditional Arabic" w:hAnsi="Traditional Arabic" w:hint="cs"/>
          <w:b/>
          <w:sz w:val="36"/>
          <w:rtl/>
          <w:lang w:bidi="ar-SY"/>
        </w:rPr>
        <w:t>وما الدَّليل على ذلك ؟</w:t>
      </w:r>
    </w:p>
    <w:p w14:paraId="4231B3C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س4: ما حُكْمُ صَرْفِ الزكاةِ في طِباعَةِ المصاحِفِ وكتُب العِلْم ؟ اجِب مع بَيانِ السَّبَب.</w:t>
      </w:r>
    </w:p>
    <w:p w14:paraId="07CAE49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س5: </w:t>
      </w:r>
      <w:r w:rsidRPr="00AA0596">
        <w:rPr>
          <w:rFonts w:ascii="Traditional Arabic" w:hAnsi="Traditional Arabic" w:hint="cs"/>
          <w:b/>
          <w:sz w:val="36"/>
          <w:rtl/>
          <w:lang w:bidi="ar-SY"/>
        </w:rPr>
        <w:t>أج</w:t>
      </w:r>
      <w:r>
        <w:rPr>
          <w:rFonts w:ascii="Traditional Arabic" w:hAnsi="Traditional Arabic" w:hint="cs"/>
          <w:b/>
          <w:sz w:val="36"/>
          <w:rtl/>
          <w:lang w:bidi="ar-SY"/>
        </w:rPr>
        <w:t>ِ</w:t>
      </w:r>
      <w:r w:rsidRPr="00AA0596">
        <w:rPr>
          <w:rFonts w:ascii="Traditional Arabic" w:hAnsi="Traditional Arabic" w:hint="cs"/>
          <w:b/>
          <w:sz w:val="36"/>
          <w:rtl/>
          <w:lang w:bidi="ar-SY"/>
        </w:rPr>
        <w:t>ب ب</w:t>
      </w:r>
      <w:r>
        <w:rPr>
          <w:rFonts w:ascii="Traditional Arabic" w:hAnsi="Traditional Arabic" w:hint="cs"/>
          <w:b/>
          <w:sz w:val="36"/>
          <w:rtl/>
          <w:lang w:bidi="ar-SY"/>
        </w:rPr>
        <w:t>ِ</w:t>
      </w:r>
      <w:r w:rsidRPr="00AA0596">
        <w:rPr>
          <w:rFonts w:ascii="Traditional Arabic" w:hAnsi="Traditional Arabic" w:hint="cs"/>
          <w:b/>
          <w:sz w:val="36"/>
          <w:rtl/>
          <w:lang w:bidi="ar-SY"/>
        </w:rPr>
        <w:t>ص</w:t>
      </w:r>
      <w:r>
        <w:rPr>
          <w:rFonts w:ascii="Traditional Arabic" w:hAnsi="Traditional Arabic" w:hint="cs"/>
          <w:b/>
          <w:sz w:val="36"/>
          <w:rtl/>
          <w:lang w:bidi="ar-SY"/>
        </w:rPr>
        <w:t>َ</w:t>
      </w:r>
      <w:r w:rsidRPr="00AA0596">
        <w:rPr>
          <w:rFonts w:ascii="Traditional Arabic" w:hAnsi="Traditional Arabic" w:hint="cs"/>
          <w:b/>
          <w:sz w:val="36"/>
          <w:rtl/>
          <w:lang w:bidi="ar-SY"/>
        </w:rPr>
        <w:t>ح (</w:t>
      </w:r>
      <w:r w:rsidRPr="00AA0596">
        <w:rPr>
          <w:rFonts w:ascii="Traditional Arabic" w:hAnsi="Traditional Arabic" w:hint="cs"/>
          <w:b/>
          <w:sz w:val="36"/>
          <w:rtl/>
          <w:lang w:bidi="ar-SY"/>
        </w:rPr>
        <w:sym w:font="Wingdings" w:char="F0FC"/>
      </w:r>
      <w:r w:rsidRPr="00AA0596">
        <w:rPr>
          <w:rFonts w:ascii="Traditional Arabic" w:hAnsi="Traditional Arabic" w:hint="cs"/>
          <w:b/>
          <w:sz w:val="36"/>
          <w:rtl/>
          <w:lang w:bidi="ar-SY"/>
        </w:rPr>
        <w:t>)</w:t>
      </w:r>
      <w:r>
        <w:rPr>
          <w:rFonts w:ascii="Traditional Arabic" w:hAnsi="Traditional Arabic" w:hint="cs"/>
          <w:b/>
          <w:sz w:val="36"/>
          <w:rtl/>
          <w:lang w:bidi="ar-SY"/>
        </w:rPr>
        <w:t>،</w:t>
      </w:r>
      <w:r w:rsidRPr="00AA0596">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AA0596">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AA0596">
        <w:rPr>
          <w:rFonts w:ascii="Traditional Arabic" w:hAnsi="Traditional Arabic" w:hint="cs"/>
          <w:b/>
          <w:sz w:val="36"/>
          <w:rtl/>
          <w:lang w:bidi="ar-SY"/>
        </w:rPr>
        <w:t>ص</w:t>
      </w:r>
      <w:r>
        <w:rPr>
          <w:rFonts w:ascii="Traditional Arabic" w:hAnsi="Traditional Arabic" w:hint="cs"/>
          <w:b/>
          <w:sz w:val="36"/>
          <w:rtl/>
          <w:lang w:bidi="ar-SY"/>
        </w:rPr>
        <w:t>ْ</w:t>
      </w:r>
      <w:r w:rsidRPr="00AA0596">
        <w:rPr>
          <w:rFonts w:ascii="Traditional Arabic" w:hAnsi="Traditional Arabic" w:hint="cs"/>
          <w:b/>
          <w:sz w:val="36"/>
          <w:rtl/>
          <w:lang w:bidi="ar-SY"/>
        </w:rPr>
        <w:t>ح</w:t>
      </w:r>
      <w:r>
        <w:rPr>
          <w:rFonts w:ascii="Traditional Arabic" w:hAnsi="Traditional Arabic" w:hint="cs"/>
          <w:b/>
          <w:sz w:val="36"/>
          <w:rtl/>
          <w:lang w:bidi="ar-SY"/>
        </w:rPr>
        <w:t>ِ</w:t>
      </w:r>
      <w:r w:rsidRPr="00AA0596">
        <w:rPr>
          <w:rFonts w:ascii="Traditional Arabic" w:hAnsi="Traditional Arabic" w:hint="cs"/>
          <w:b/>
          <w:sz w:val="36"/>
          <w:rtl/>
          <w:lang w:bidi="ar-SY"/>
        </w:rPr>
        <w:t>يح الخطأ:</w:t>
      </w:r>
    </w:p>
    <w:p w14:paraId="0DB01BA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يُعْطى مِن الزَّكاةِ مَلِك الكُفّارِ الذي لا يُرْجَى خَيْرُه ولا يُخاف مِن شَرِّه</w:t>
      </w:r>
      <w:r>
        <w:rPr>
          <w:rFonts w:ascii="Traditional Arabic" w:hAnsi="Traditional Arabic" w:hint="cs"/>
          <w:b/>
          <w:sz w:val="40"/>
          <w:rtl/>
          <w:lang w:bidi="ar-SY"/>
        </w:rPr>
        <w:tab/>
      </w:r>
      <w:r>
        <w:rPr>
          <w:rFonts w:ascii="Traditional Arabic" w:hAnsi="Traditional Arabic" w:hint="cs"/>
          <w:b/>
          <w:sz w:val="40"/>
          <w:rtl/>
          <w:lang w:bidi="ar-SY"/>
        </w:rPr>
        <w:tab/>
        <w:t>(  ).</w:t>
      </w:r>
    </w:p>
    <w:p w14:paraId="38224C68" w14:textId="77777777" w:rsidR="00CB4068" w:rsidRPr="00C43C0F" w:rsidRDefault="00CB4068" w:rsidP="00CB4068">
      <w:pPr>
        <w:widowControl w:val="0"/>
        <w:spacing w:after="120"/>
        <w:ind w:firstLine="397"/>
        <w:rPr>
          <w:rFonts w:ascii="Traditional Arabic" w:hAnsi="Traditional Arabic"/>
          <w:b/>
          <w:spacing w:val="-20"/>
          <w:sz w:val="40"/>
          <w:rtl/>
          <w:lang w:bidi="ar-SY"/>
        </w:rPr>
      </w:pPr>
      <w:r w:rsidRPr="00C43C0F">
        <w:rPr>
          <w:rFonts w:ascii="Traditional Arabic" w:hAnsi="Traditional Arabic" w:hint="cs"/>
          <w:b/>
          <w:spacing w:val="-20"/>
          <w:sz w:val="40"/>
          <w:rtl/>
          <w:lang w:bidi="ar-SY"/>
        </w:rPr>
        <w:t>ب-</w:t>
      </w:r>
      <w:r>
        <w:rPr>
          <w:rFonts w:ascii="Traditional Arabic" w:hAnsi="Traditional Arabic"/>
          <w:b/>
          <w:spacing w:val="-20"/>
          <w:sz w:val="40"/>
          <w:rtl/>
          <w:lang w:bidi="ar-SY"/>
        </w:rPr>
        <w:t xml:space="preserve"> </w:t>
      </w:r>
      <w:r w:rsidRPr="00C43C0F">
        <w:rPr>
          <w:rFonts w:ascii="Traditional Arabic" w:hAnsi="Traditional Arabic" w:hint="cs"/>
          <w:b/>
          <w:spacing w:val="-20"/>
          <w:sz w:val="40"/>
          <w:rtl/>
          <w:lang w:bidi="ar-SY"/>
        </w:rPr>
        <w:t>لا</w:t>
      </w:r>
      <w:r>
        <w:rPr>
          <w:rFonts w:ascii="Traditional Arabic" w:hAnsi="Traditional Arabic" w:hint="cs"/>
          <w:b/>
          <w:spacing w:val="-20"/>
          <w:sz w:val="40"/>
          <w:rtl/>
          <w:lang w:bidi="ar-SY"/>
        </w:rPr>
        <w:t xml:space="preserve"> </w:t>
      </w:r>
      <w:r w:rsidRPr="00C43C0F">
        <w:rPr>
          <w:rFonts w:ascii="Traditional Arabic" w:hAnsi="Traditional Arabic" w:hint="cs"/>
          <w:b/>
          <w:spacing w:val="-20"/>
          <w:sz w:val="40"/>
          <w:rtl/>
          <w:lang w:bidi="ar-SY"/>
        </w:rPr>
        <w:t xml:space="preserve"> ي</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ع</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طى م</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ن الزكاة م</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ن كان عام</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لاً عليها وليس له رات</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ب أو أ</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ج</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ر ي</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ت</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قاضاه على ع</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م</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ل</w:t>
      </w:r>
      <w:r>
        <w:rPr>
          <w:rFonts w:ascii="Traditional Arabic" w:hAnsi="Traditional Arabic" w:hint="cs"/>
          <w:b/>
          <w:spacing w:val="-20"/>
          <w:sz w:val="40"/>
          <w:rtl/>
          <w:lang w:bidi="ar-SY"/>
        </w:rPr>
        <w:t>ِ</w:t>
      </w:r>
      <w:r w:rsidRPr="00C43C0F">
        <w:rPr>
          <w:rFonts w:ascii="Traditional Arabic" w:hAnsi="Traditional Arabic" w:hint="cs"/>
          <w:b/>
          <w:spacing w:val="-20"/>
          <w:sz w:val="40"/>
          <w:rtl/>
          <w:lang w:bidi="ar-SY"/>
        </w:rPr>
        <w:t>ه</w:t>
      </w:r>
      <w:r>
        <w:rPr>
          <w:rFonts w:ascii="Traditional Arabic" w:hAnsi="Traditional Arabic" w:hint="cs"/>
          <w:b/>
          <w:spacing w:val="-20"/>
          <w:sz w:val="40"/>
          <w:rtl/>
          <w:lang w:bidi="ar-SY"/>
        </w:rPr>
        <w:tab/>
      </w:r>
      <w:r>
        <w:rPr>
          <w:rFonts w:ascii="Traditional Arabic" w:hAnsi="Traditional Arabic" w:hint="cs"/>
          <w:b/>
          <w:spacing w:val="-20"/>
          <w:sz w:val="40"/>
          <w:rtl/>
          <w:lang w:bidi="ar-SY"/>
        </w:rPr>
        <w:tab/>
        <w:t>(   ).</w:t>
      </w:r>
    </w:p>
    <w:p w14:paraId="16DA111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w:t>
      </w:r>
      <w:r>
        <w:rPr>
          <w:rFonts w:ascii="Traditional Arabic" w:hAnsi="Traditional Arabic"/>
          <w:b/>
          <w:sz w:val="40"/>
          <w:rtl/>
          <w:lang w:bidi="ar-SY"/>
        </w:rPr>
        <w:t xml:space="preserve"> </w:t>
      </w:r>
      <w:r>
        <w:rPr>
          <w:rFonts w:ascii="Traditional Arabic" w:hAnsi="Traditional Arabic" w:hint="cs"/>
          <w:b/>
          <w:sz w:val="40"/>
          <w:rtl/>
          <w:lang w:bidi="ar-SY"/>
        </w:rPr>
        <w:t>الفُقَراء هُم الذِين يجدِون أَكْثَر كِفايَتِهِم.</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  ).</w:t>
      </w:r>
    </w:p>
    <w:p w14:paraId="46CE7AF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د- يُعْطَى مَن يَتَطَوَّع لِلجِهادِ في سَبِيلِ اللهِ مِن الزَّكاةِ</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  ).</w:t>
      </w:r>
    </w:p>
    <w:p w14:paraId="7A5141B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س6: ما رأيُك فِيمَن يُعْطِي زكاتَه لأقارِبِه، ويجعَلها عادَة كلّ سَنَةٍ دونَ النَّظَرِ إلى كَونهم مِن أهلِ الزَّكاة أم لا ؟</w:t>
      </w:r>
    </w:p>
    <w:p w14:paraId="1A538C83"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sz w:val="40"/>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التاسع </w:t>
      </w:r>
      <w:r>
        <w:rPr>
          <w:rFonts w:hint="cs"/>
          <w:b/>
          <w:bCs/>
          <w:sz w:val="36"/>
          <w:rtl/>
        </w:rPr>
        <w:t>والثلاثون</w:t>
      </w:r>
      <w:r>
        <w:rPr>
          <w:rFonts w:ascii="Traditional Arabic" w:hAnsi="Traditional Arabic" w:hint="cs"/>
          <w:b/>
          <w:bCs/>
          <w:rtl/>
          <w:lang w:bidi="ar-SY"/>
        </w:rPr>
        <w:t xml:space="preserve">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241"/>
      </w:r>
      <w:r w:rsidRPr="004D3806">
        <w:rPr>
          <w:rFonts w:ascii="Msh Quraan1" w:eastAsia="MS Mincho" w:hAnsi="Msh Quraan1"/>
          <w:b/>
          <w:bCs/>
          <w:sz w:val="36"/>
          <w:vertAlign w:val="superscript"/>
          <w:rtl/>
          <w:lang w:bidi="ar-SY"/>
        </w:rPr>
        <w:t>)</w:t>
      </w:r>
    </w:p>
    <w:p w14:paraId="12422E85"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الـــدَّيْـــنُ</w:t>
      </w:r>
    </w:p>
    <w:p w14:paraId="0FFF6F3F" w14:textId="77777777" w:rsidR="00CB4068" w:rsidRPr="00AC75BD" w:rsidRDefault="00CB4068" w:rsidP="00CB4068">
      <w:pPr>
        <w:widowControl w:val="0"/>
        <w:spacing w:after="120"/>
        <w:ind w:firstLine="397"/>
        <w:rPr>
          <w:rFonts w:ascii="Traditional Arabic" w:hAnsi="Traditional Arabic"/>
          <w:b/>
          <w:bCs/>
          <w:rtl/>
          <w:lang w:bidi="ar-SY"/>
        </w:rPr>
      </w:pPr>
      <w:r w:rsidRPr="00AC75BD">
        <w:rPr>
          <w:rFonts w:ascii="Traditional Arabic" w:hAnsi="Traditional Arabic" w:hint="cs"/>
          <w:b/>
          <w:bCs/>
          <w:rtl/>
          <w:lang w:bidi="ar-SY"/>
        </w:rPr>
        <w:t>ت</w:t>
      </w:r>
      <w:r>
        <w:rPr>
          <w:rFonts w:ascii="Traditional Arabic" w:hAnsi="Traditional Arabic" w:hint="cs"/>
          <w:b/>
          <w:bCs/>
          <w:rtl/>
          <w:lang w:bidi="ar-SY"/>
        </w:rPr>
        <w:t>َ</w:t>
      </w:r>
      <w:r w:rsidRPr="00AC75BD">
        <w:rPr>
          <w:rFonts w:ascii="Traditional Arabic" w:hAnsi="Traditional Arabic" w:hint="cs"/>
          <w:b/>
          <w:bCs/>
          <w:rtl/>
          <w:lang w:bidi="ar-SY"/>
        </w:rPr>
        <w:t>عر</w:t>
      </w:r>
      <w:r>
        <w:rPr>
          <w:rFonts w:ascii="Traditional Arabic" w:hAnsi="Traditional Arabic" w:hint="cs"/>
          <w:b/>
          <w:bCs/>
          <w:rtl/>
          <w:lang w:bidi="ar-SY"/>
        </w:rPr>
        <w:t>ِ</w:t>
      </w:r>
      <w:r w:rsidRPr="00AC75BD">
        <w:rPr>
          <w:rFonts w:ascii="Traditional Arabic" w:hAnsi="Traditional Arabic" w:hint="cs"/>
          <w:b/>
          <w:bCs/>
          <w:rtl/>
          <w:lang w:bidi="ar-SY"/>
        </w:rPr>
        <w:t>يف</w:t>
      </w:r>
      <w:r>
        <w:rPr>
          <w:rFonts w:ascii="Traditional Arabic" w:hAnsi="Traditional Arabic" w:hint="cs"/>
          <w:b/>
          <w:bCs/>
          <w:rtl/>
          <w:lang w:bidi="ar-SY"/>
        </w:rPr>
        <w:t>ُ</w:t>
      </w:r>
      <w:r w:rsidRPr="00AC75BD">
        <w:rPr>
          <w:rFonts w:ascii="Traditional Arabic" w:hAnsi="Traditional Arabic" w:hint="cs"/>
          <w:b/>
          <w:bCs/>
          <w:rtl/>
          <w:lang w:bidi="ar-SY"/>
        </w:rPr>
        <w:t>ها:</w:t>
      </w:r>
    </w:p>
    <w:p w14:paraId="555B8FF0" w14:textId="77777777" w:rsidR="00CB4068" w:rsidRDefault="00CB4068" w:rsidP="00CB4068">
      <w:pPr>
        <w:widowControl w:val="0"/>
        <w:spacing w:after="120"/>
        <w:ind w:firstLine="397"/>
        <w:rPr>
          <w:rFonts w:ascii="Traditional Arabic" w:hAnsi="Traditional Arabic"/>
          <w:rtl/>
          <w:lang w:bidi="ar-SY"/>
        </w:rPr>
      </w:pPr>
      <w:r w:rsidRPr="00AC75BD">
        <w:rPr>
          <w:rFonts w:ascii="Traditional Arabic" w:hAnsi="Traditional Arabic" w:hint="cs"/>
          <w:b/>
          <w:bCs/>
          <w:rtl/>
          <w:lang w:bidi="ar-SY"/>
        </w:rPr>
        <w:t>في الل</w:t>
      </w:r>
      <w:r>
        <w:rPr>
          <w:rFonts w:ascii="Traditional Arabic" w:hAnsi="Traditional Arabic" w:hint="cs"/>
          <w:b/>
          <w:bCs/>
          <w:rtl/>
          <w:lang w:bidi="ar-SY"/>
        </w:rPr>
        <w:t>ُّ</w:t>
      </w:r>
      <w:r w:rsidRPr="00AC75BD">
        <w:rPr>
          <w:rFonts w:ascii="Traditional Arabic" w:hAnsi="Traditional Arabic" w:hint="cs"/>
          <w:b/>
          <w:bCs/>
          <w:rtl/>
          <w:lang w:bidi="ar-SY"/>
        </w:rPr>
        <w:t>غ</w:t>
      </w:r>
      <w:r>
        <w:rPr>
          <w:rFonts w:ascii="Traditional Arabic" w:hAnsi="Traditional Arabic" w:hint="cs"/>
          <w:b/>
          <w:bCs/>
          <w:rtl/>
          <w:lang w:bidi="ar-SY"/>
        </w:rPr>
        <w:t>َ</w:t>
      </w:r>
      <w:r w:rsidRPr="00AC75BD">
        <w:rPr>
          <w:rFonts w:ascii="Traditional Arabic" w:hAnsi="Traditional Arabic" w:hint="cs"/>
          <w:b/>
          <w:bCs/>
          <w:rtl/>
          <w:lang w:bidi="ar-SY"/>
        </w:rPr>
        <w:t>ة:</w:t>
      </w:r>
      <w:r>
        <w:rPr>
          <w:rFonts w:ascii="Traditional Arabic" w:hAnsi="Traditional Arabic" w:hint="cs"/>
          <w:rtl/>
          <w:lang w:bidi="ar-SY"/>
        </w:rPr>
        <w:t xml:space="preserve"> يُطلَق على الشَّيْءِ الـمُعْطى إلى أَجَلٍ.</w:t>
      </w:r>
    </w:p>
    <w:p w14:paraId="34ADD20A" w14:textId="77777777" w:rsidR="00CB4068" w:rsidRDefault="00CB4068" w:rsidP="00CB4068">
      <w:pPr>
        <w:widowControl w:val="0"/>
        <w:spacing w:after="120"/>
        <w:ind w:firstLine="397"/>
        <w:rPr>
          <w:rFonts w:ascii="Traditional Arabic" w:hAnsi="Traditional Arabic"/>
          <w:rtl/>
          <w:lang w:bidi="ar-SY"/>
        </w:rPr>
      </w:pPr>
      <w:r w:rsidRPr="00AC75BD">
        <w:rPr>
          <w:rFonts w:ascii="Traditional Arabic" w:hAnsi="Traditional Arabic" w:hint="cs"/>
          <w:b/>
          <w:bCs/>
          <w:rtl/>
          <w:lang w:bidi="ar-SY"/>
        </w:rPr>
        <w:t>وفي الاصط</w:t>
      </w:r>
      <w:r>
        <w:rPr>
          <w:rFonts w:ascii="Traditional Arabic" w:hAnsi="Traditional Arabic" w:hint="cs"/>
          <w:b/>
          <w:bCs/>
          <w:rtl/>
          <w:lang w:bidi="ar-SY"/>
        </w:rPr>
        <w:t>ِ</w:t>
      </w:r>
      <w:r w:rsidRPr="00AC75BD">
        <w:rPr>
          <w:rFonts w:ascii="Traditional Arabic" w:hAnsi="Traditional Arabic" w:hint="cs"/>
          <w:b/>
          <w:bCs/>
          <w:rtl/>
          <w:lang w:bidi="ar-SY"/>
        </w:rPr>
        <w:t>لاح:</w:t>
      </w:r>
      <w:r>
        <w:rPr>
          <w:rFonts w:ascii="Traditional Arabic" w:hAnsi="Traditional Arabic" w:hint="cs"/>
          <w:rtl/>
          <w:lang w:bidi="ar-SY"/>
        </w:rPr>
        <w:t xml:space="preserve"> المالُ الواجِب في الذِّمَّة.</w:t>
      </w:r>
    </w:p>
    <w:p w14:paraId="0B5F9A09" w14:textId="77777777" w:rsidR="00CB4068" w:rsidRPr="00AC75BD" w:rsidRDefault="00CB4068" w:rsidP="00CB4068">
      <w:pPr>
        <w:widowControl w:val="0"/>
        <w:spacing w:after="120"/>
        <w:ind w:firstLine="397"/>
        <w:rPr>
          <w:rFonts w:ascii="Traditional Arabic" w:hAnsi="Traditional Arabic"/>
          <w:bCs/>
          <w:sz w:val="40"/>
          <w:rtl/>
          <w:lang w:bidi="ar-SY"/>
        </w:rPr>
      </w:pPr>
      <w:r w:rsidRPr="00AC75BD">
        <w:rPr>
          <w:rFonts w:ascii="Traditional Arabic" w:hAnsi="Traditional Arabic" w:hint="cs"/>
          <w:bCs/>
          <w:sz w:val="40"/>
          <w:rtl/>
          <w:lang w:bidi="ar-SY"/>
        </w:rPr>
        <w:t>ح</w:t>
      </w:r>
      <w:r>
        <w:rPr>
          <w:rFonts w:ascii="Traditional Arabic" w:hAnsi="Traditional Arabic" w:hint="cs"/>
          <w:bCs/>
          <w:sz w:val="40"/>
          <w:rtl/>
          <w:lang w:bidi="ar-SY"/>
        </w:rPr>
        <w:t>ُ</w:t>
      </w:r>
      <w:r w:rsidRPr="00AC75BD">
        <w:rPr>
          <w:rFonts w:ascii="Traditional Arabic" w:hAnsi="Traditional Arabic" w:hint="cs"/>
          <w:bCs/>
          <w:sz w:val="40"/>
          <w:rtl/>
          <w:lang w:bidi="ar-SY"/>
        </w:rPr>
        <w:t>ك</w:t>
      </w:r>
      <w:r>
        <w:rPr>
          <w:rFonts w:ascii="Traditional Arabic" w:hAnsi="Traditional Arabic" w:hint="cs"/>
          <w:bCs/>
          <w:sz w:val="40"/>
          <w:rtl/>
          <w:lang w:bidi="ar-SY"/>
        </w:rPr>
        <w:t>ْ</w:t>
      </w:r>
      <w:r w:rsidRPr="00AC75BD">
        <w:rPr>
          <w:rFonts w:ascii="Traditional Arabic" w:hAnsi="Traditional Arabic" w:hint="cs"/>
          <w:bCs/>
          <w:sz w:val="40"/>
          <w:rtl/>
          <w:lang w:bidi="ar-SY"/>
        </w:rPr>
        <w:t>م</w:t>
      </w:r>
      <w:r>
        <w:rPr>
          <w:rFonts w:ascii="Traditional Arabic" w:hAnsi="Traditional Arabic" w:hint="cs"/>
          <w:bCs/>
          <w:sz w:val="40"/>
          <w:rtl/>
          <w:lang w:bidi="ar-SY"/>
        </w:rPr>
        <w:t>ُ</w:t>
      </w:r>
      <w:r w:rsidRPr="00AC75BD">
        <w:rPr>
          <w:rFonts w:ascii="Traditional Arabic" w:hAnsi="Traditional Arabic" w:hint="cs"/>
          <w:bCs/>
          <w:sz w:val="40"/>
          <w:rtl/>
          <w:lang w:bidi="ar-SY"/>
        </w:rPr>
        <w:t xml:space="preserve"> زكاة</w:t>
      </w:r>
      <w:r>
        <w:rPr>
          <w:rFonts w:ascii="Traditional Arabic" w:hAnsi="Traditional Arabic" w:hint="cs"/>
          <w:bCs/>
          <w:sz w:val="40"/>
          <w:rtl/>
          <w:lang w:bidi="ar-SY"/>
        </w:rPr>
        <w:t>ِ</w:t>
      </w:r>
      <w:r w:rsidRPr="00AC75BD">
        <w:rPr>
          <w:rFonts w:ascii="Traditional Arabic" w:hAnsi="Traditional Arabic" w:hint="cs"/>
          <w:bCs/>
          <w:sz w:val="40"/>
          <w:rtl/>
          <w:lang w:bidi="ar-SY"/>
        </w:rPr>
        <w:t xml:space="preserve"> الد</w:t>
      </w:r>
      <w:r>
        <w:rPr>
          <w:rFonts w:ascii="Traditional Arabic" w:hAnsi="Traditional Arabic" w:hint="cs"/>
          <w:bCs/>
          <w:sz w:val="40"/>
          <w:rtl/>
          <w:lang w:bidi="ar-SY"/>
        </w:rPr>
        <w:t>َّ</w:t>
      </w:r>
      <w:r w:rsidRPr="00AC75BD">
        <w:rPr>
          <w:rFonts w:ascii="Traditional Arabic" w:hAnsi="Traditional Arabic" w:hint="cs"/>
          <w:bCs/>
          <w:sz w:val="40"/>
          <w:rtl/>
          <w:lang w:bidi="ar-SY"/>
        </w:rPr>
        <w:t>ي</w:t>
      </w:r>
      <w:r>
        <w:rPr>
          <w:rFonts w:ascii="Traditional Arabic" w:hAnsi="Traditional Arabic" w:hint="cs"/>
          <w:bCs/>
          <w:sz w:val="40"/>
          <w:rtl/>
          <w:lang w:bidi="ar-SY"/>
        </w:rPr>
        <w:t>ْ</w:t>
      </w:r>
      <w:r w:rsidRPr="00AC75BD">
        <w:rPr>
          <w:rFonts w:ascii="Traditional Arabic" w:hAnsi="Traditional Arabic" w:hint="cs"/>
          <w:bCs/>
          <w:sz w:val="40"/>
          <w:rtl/>
          <w:lang w:bidi="ar-SY"/>
        </w:rPr>
        <w:t>ن</w:t>
      </w:r>
      <w:r>
        <w:rPr>
          <w:rFonts w:ascii="Traditional Arabic" w:hAnsi="Traditional Arabic" w:hint="cs"/>
          <w:bCs/>
          <w:sz w:val="40"/>
          <w:rtl/>
          <w:lang w:bidi="ar-SY"/>
        </w:rPr>
        <w:t>ِ</w:t>
      </w:r>
      <w:r w:rsidRPr="00AC75BD">
        <w:rPr>
          <w:rFonts w:ascii="Traditional Arabic" w:hAnsi="Traditional Arabic" w:hint="cs"/>
          <w:bCs/>
          <w:sz w:val="40"/>
          <w:rtl/>
          <w:lang w:bidi="ar-SY"/>
        </w:rPr>
        <w:t>:</w:t>
      </w:r>
    </w:p>
    <w:p w14:paraId="6DA4FAEC"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 xml:space="preserve">إذا كان يَتَعَذَّر وَفاؤُه كالدَّيْن على الـمُفْلِسِ أو الـمَلِيء </w:t>
      </w:r>
      <w:r w:rsidRPr="00A442D9">
        <w:rPr>
          <w:rFonts w:ascii="Msh Quraan1" w:eastAsia="MS Mincho" w:hAnsi="Msh Quraan1"/>
          <w:b/>
          <w:sz w:val="36"/>
          <w:vertAlign w:val="superscript"/>
          <w:rtl/>
          <w:lang w:bidi="ar-SY"/>
        </w:rPr>
        <w:t>(</w:t>
      </w:r>
      <w:r w:rsidRPr="00A442D9">
        <w:rPr>
          <w:rFonts w:ascii="Msh Quraan1" w:eastAsia="MS Mincho" w:hAnsi="Msh Quraan1"/>
          <w:b/>
          <w:sz w:val="36"/>
          <w:vertAlign w:val="superscript"/>
          <w:rtl/>
          <w:lang w:bidi="ar-SY"/>
        </w:rPr>
        <w:footnoteReference w:id="242"/>
      </w:r>
      <w:r w:rsidRPr="00A442D9">
        <w:rPr>
          <w:rFonts w:ascii="Msh Quraan1" w:eastAsia="MS Mincho" w:hAnsi="Msh Quraan1"/>
          <w:b/>
          <w:sz w:val="36"/>
          <w:vertAlign w:val="superscript"/>
          <w:rtl/>
          <w:lang w:bidi="ar-SY"/>
        </w:rPr>
        <w:t>)</w:t>
      </w:r>
      <w:r>
        <w:rPr>
          <w:rFonts w:ascii="Traditional Arabic" w:hAnsi="Traditional Arabic" w:hint="cs"/>
          <w:b/>
          <w:sz w:val="36"/>
          <w:rtl/>
          <w:lang w:bidi="ar-SY"/>
        </w:rPr>
        <w:t xml:space="preserve"> الـمُماطِل أو الجاحِد لِلدِّينِ، فلا تجب الزكاةُ على الدّائِن كلّ سَنَةٍ، إنَّما يزكِّيه إذا قَبضَه لِسَنَةٍ واحِدَةٍ.</w:t>
      </w:r>
    </w:p>
    <w:p w14:paraId="6D3B1DA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إذا كان لا يَتَعَذَّر وَفاؤُهُ كالدَّيْنِ على الـمَلِيءِ غَيْر الـمُماطِلِ، فإنَّه يجب على الدّائِنِ أن يُزكِّيه كلَّ سَنَةٍ؛ لأنَّه في حُكْمِ الـمَوْجودِ عِنْدَه.</w:t>
      </w:r>
    </w:p>
    <w:p w14:paraId="0FED7B7E" w14:textId="77777777" w:rsidR="00CB4068" w:rsidRPr="00AC75BD" w:rsidRDefault="00CB4068" w:rsidP="00CB4068">
      <w:pPr>
        <w:widowControl w:val="0"/>
        <w:spacing w:after="120"/>
        <w:ind w:firstLine="397"/>
        <w:rPr>
          <w:rFonts w:ascii="Traditional Arabic" w:hAnsi="Traditional Arabic"/>
          <w:bCs/>
          <w:sz w:val="36"/>
          <w:rtl/>
          <w:lang w:bidi="ar-SY"/>
        </w:rPr>
      </w:pPr>
      <w:r w:rsidRPr="00AC75BD">
        <w:rPr>
          <w:rFonts w:ascii="Traditional Arabic" w:hAnsi="Traditional Arabic" w:hint="cs"/>
          <w:bCs/>
          <w:sz w:val="36"/>
          <w:rtl/>
          <w:lang w:bidi="ar-SY"/>
        </w:rPr>
        <w:t>أث</w:t>
      </w:r>
      <w:r>
        <w:rPr>
          <w:rFonts w:ascii="Traditional Arabic" w:hAnsi="Traditional Arabic" w:hint="cs"/>
          <w:bCs/>
          <w:sz w:val="36"/>
          <w:rtl/>
          <w:lang w:bidi="ar-SY"/>
        </w:rPr>
        <w:t>َ</w:t>
      </w:r>
      <w:r w:rsidRPr="00AC75BD">
        <w:rPr>
          <w:rFonts w:ascii="Traditional Arabic" w:hAnsi="Traditional Arabic" w:hint="cs"/>
          <w:bCs/>
          <w:sz w:val="36"/>
          <w:rtl/>
          <w:lang w:bidi="ar-SY"/>
        </w:rPr>
        <w:t>ر الد</w:t>
      </w:r>
      <w:r>
        <w:rPr>
          <w:rFonts w:ascii="Traditional Arabic" w:hAnsi="Traditional Arabic" w:hint="cs"/>
          <w:bCs/>
          <w:sz w:val="36"/>
          <w:rtl/>
          <w:lang w:bidi="ar-SY"/>
        </w:rPr>
        <w:t>ِّ</w:t>
      </w:r>
      <w:r w:rsidRPr="00AC75BD">
        <w:rPr>
          <w:rFonts w:ascii="Traditional Arabic" w:hAnsi="Traditional Arabic" w:hint="cs"/>
          <w:bCs/>
          <w:sz w:val="36"/>
          <w:rtl/>
          <w:lang w:bidi="ar-SY"/>
        </w:rPr>
        <w:t>ين</w:t>
      </w:r>
      <w:r>
        <w:rPr>
          <w:rFonts w:ascii="Traditional Arabic" w:hAnsi="Traditional Arabic" w:hint="cs"/>
          <w:bCs/>
          <w:sz w:val="36"/>
          <w:rtl/>
          <w:lang w:bidi="ar-SY"/>
        </w:rPr>
        <w:t>ِ</w:t>
      </w:r>
      <w:r w:rsidRPr="00AC75BD">
        <w:rPr>
          <w:rFonts w:ascii="Traditional Arabic" w:hAnsi="Traditional Arabic" w:hint="cs"/>
          <w:bCs/>
          <w:sz w:val="36"/>
          <w:rtl/>
          <w:lang w:bidi="ar-SY"/>
        </w:rPr>
        <w:t xml:space="preserve"> على الز</w:t>
      </w:r>
      <w:r>
        <w:rPr>
          <w:rFonts w:ascii="Traditional Arabic" w:hAnsi="Traditional Arabic" w:hint="cs"/>
          <w:bCs/>
          <w:sz w:val="36"/>
          <w:rtl/>
          <w:lang w:bidi="ar-SY"/>
        </w:rPr>
        <w:t>َّ</w:t>
      </w:r>
      <w:r w:rsidRPr="00AC75BD">
        <w:rPr>
          <w:rFonts w:ascii="Traditional Arabic" w:hAnsi="Traditional Arabic" w:hint="cs"/>
          <w:bCs/>
          <w:sz w:val="36"/>
          <w:rtl/>
          <w:lang w:bidi="ar-SY"/>
        </w:rPr>
        <w:t>كاة</w:t>
      </w:r>
      <w:r>
        <w:rPr>
          <w:rFonts w:ascii="Traditional Arabic" w:hAnsi="Traditional Arabic" w:hint="cs"/>
          <w:bCs/>
          <w:sz w:val="36"/>
          <w:rtl/>
          <w:lang w:bidi="ar-SY"/>
        </w:rPr>
        <w:t>ِ</w:t>
      </w:r>
      <w:r w:rsidRPr="00AC75BD">
        <w:rPr>
          <w:rFonts w:ascii="Traditional Arabic" w:hAnsi="Traditional Arabic" w:hint="cs"/>
          <w:bCs/>
          <w:sz w:val="36"/>
          <w:rtl/>
          <w:lang w:bidi="ar-SY"/>
        </w:rPr>
        <w:t>:</w:t>
      </w:r>
    </w:p>
    <w:p w14:paraId="24A752F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إذا كان على شَخْصٍ دَيْن يَسْتَغرِق النِّصابَ أو يُنْقِصُه فلا تجب عليه الزكاة.</w:t>
      </w:r>
    </w:p>
    <w:p w14:paraId="42258393" w14:textId="77777777" w:rsidR="00CB4068" w:rsidRDefault="00CB4068" w:rsidP="00CB4068">
      <w:pPr>
        <w:widowControl w:val="0"/>
        <w:spacing w:after="120"/>
        <w:ind w:firstLine="397"/>
        <w:rPr>
          <w:rFonts w:ascii="Traditional Arabic" w:hAnsi="Traditional Arabic"/>
          <w:b/>
          <w:sz w:val="40"/>
          <w:rtl/>
          <w:lang w:bidi="ar-SY"/>
        </w:rPr>
      </w:pPr>
      <w:r w:rsidRPr="00AC75BD">
        <w:rPr>
          <w:rFonts w:ascii="Traditional Arabic" w:hAnsi="Traditional Arabic" w:hint="cs"/>
          <w:bCs/>
          <w:sz w:val="40"/>
          <w:rtl/>
          <w:lang w:bidi="ar-SY"/>
        </w:rPr>
        <w:t>م</w:t>
      </w:r>
      <w:r>
        <w:rPr>
          <w:rFonts w:ascii="Traditional Arabic" w:hAnsi="Traditional Arabic" w:hint="cs"/>
          <w:bCs/>
          <w:sz w:val="40"/>
          <w:rtl/>
          <w:lang w:bidi="ar-SY"/>
        </w:rPr>
        <w:t>ِ</w:t>
      </w:r>
      <w:r w:rsidRPr="00AC75BD">
        <w:rPr>
          <w:rFonts w:ascii="Traditional Arabic" w:hAnsi="Traditional Arabic" w:hint="cs"/>
          <w:bCs/>
          <w:sz w:val="40"/>
          <w:rtl/>
          <w:lang w:bidi="ar-SY"/>
        </w:rPr>
        <w:t>ثال</w:t>
      </w:r>
      <w:r>
        <w:rPr>
          <w:rFonts w:ascii="Traditional Arabic" w:hAnsi="Traditional Arabic" w:hint="cs"/>
          <w:bCs/>
          <w:sz w:val="40"/>
          <w:rtl/>
          <w:lang w:bidi="ar-SY"/>
        </w:rPr>
        <w:t>ُ</w:t>
      </w:r>
      <w:r w:rsidRPr="00AC75BD">
        <w:rPr>
          <w:rFonts w:ascii="Traditional Arabic" w:hAnsi="Traditional Arabic" w:hint="cs"/>
          <w:bCs/>
          <w:sz w:val="40"/>
          <w:rtl/>
          <w:lang w:bidi="ar-SY"/>
        </w:rPr>
        <w:t>ه:</w:t>
      </w:r>
      <w:r>
        <w:rPr>
          <w:rFonts w:ascii="Traditional Arabic" w:hAnsi="Traditional Arabic" w:hint="cs"/>
          <w:b/>
          <w:sz w:val="40"/>
          <w:rtl/>
          <w:lang w:bidi="ar-SY"/>
        </w:rPr>
        <w:t xml:space="preserve"> لو كان عند شَخْصٍ عَشرَة آلاف ريال، وعليه دَيْنٌ مِقْداره عَشرة آلاف ريال، فلا تجب عليه الزكاة؛ لأنَّ الدَّيْنَ يَسْتَغرِق النِّصابَ. وكذا لو كان الدَّيْن تِسعَة آلاف وتِسعمائة وخمسين ريالاً (9950)، فإنَّه يُنْقِص النِّصابَ فلا تجب الزكاة.</w:t>
      </w:r>
    </w:p>
    <w:p w14:paraId="343575B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إذا كان الدَّين لا يُنْقِص النِّصابَ، فإنَّه يُسْقِط مِن المالِ بَقَدْر الدَّيْن ويزكِّي ما بَقِي.</w:t>
      </w:r>
    </w:p>
    <w:p w14:paraId="01F0F89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lastRenderedPageBreak/>
        <w:t>مِثالُه: لو كان عِندَه عَشرَة آلاف ريال ودَيْنُه أربَعَة آلاف ريال، فإنَّه يخصِم مِن المالِ بِقَدْر الدَّيْن، فَيَبْقى سِتَّة آلاف ريال، تجب فيها الزكاةِ.</w:t>
      </w:r>
    </w:p>
    <w:p w14:paraId="147DAB46" w14:textId="77777777" w:rsidR="00CB4068" w:rsidRPr="00AC75BD" w:rsidRDefault="00CB4068" w:rsidP="00CB4068">
      <w:pPr>
        <w:widowControl w:val="0"/>
        <w:spacing w:after="120"/>
        <w:ind w:firstLine="397"/>
        <w:rPr>
          <w:rFonts w:ascii="Traditional Arabic" w:hAnsi="Traditional Arabic"/>
          <w:bCs/>
          <w:sz w:val="40"/>
          <w:rtl/>
          <w:lang w:bidi="ar-SY"/>
        </w:rPr>
      </w:pPr>
      <w:r w:rsidRPr="00AC75BD">
        <w:rPr>
          <w:rFonts w:ascii="Traditional Arabic" w:hAnsi="Traditional Arabic" w:hint="cs"/>
          <w:bCs/>
          <w:sz w:val="40"/>
          <w:rtl/>
          <w:lang w:bidi="ar-SY"/>
        </w:rPr>
        <w:t>ت</w:t>
      </w:r>
      <w:r>
        <w:rPr>
          <w:rFonts w:ascii="Traditional Arabic" w:hAnsi="Traditional Arabic" w:hint="cs"/>
          <w:bCs/>
          <w:sz w:val="40"/>
          <w:rtl/>
          <w:lang w:bidi="ar-SY"/>
        </w:rPr>
        <w:t>َ</w:t>
      </w:r>
      <w:r w:rsidRPr="00AC75BD">
        <w:rPr>
          <w:rFonts w:ascii="Traditional Arabic" w:hAnsi="Traditional Arabic" w:hint="cs"/>
          <w:bCs/>
          <w:sz w:val="40"/>
          <w:rtl/>
          <w:lang w:bidi="ar-SY"/>
        </w:rPr>
        <w:t>وج</w:t>
      </w:r>
      <w:r>
        <w:rPr>
          <w:rFonts w:ascii="Traditional Arabic" w:hAnsi="Traditional Arabic" w:hint="cs"/>
          <w:bCs/>
          <w:sz w:val="40"/>
          <w:rtl/>
          <w:lang w:bidi="ar-SY"/>
        </w:rPr>
        <w:t>ِ</w:t>
      </w:r>
      <w:r w:rsidRPr="00AC75BD">
        <w:rPr>
          <w:rFonts w:ascii="Traditional Arabic" w:hAnsi="Traditional Arabic" w:hint="cs"/>
          <w:bCs/>
          <w:sz w:val="40"/>
          <w:rtl/>
          <w:lang w:bidi="ar-SY"/>
        </w:rPr>
        <w:t>يهات</w:t>
      </w:r>
      <w:r>
        <w:rPr>
          <w:rFonts w:ascii="Traditional Arabic" w:hAnsi="Traditional Arabic" w:hint="cs"/>
          <w:bCs/>
          <w:sz w:val="40"/>
          <w:rtl/>
          <w:lang w:bidi="ar-SY"/>
        </w:rPr>
        <w:t>ٌ</w:t>
      </w:r>
      <w:r w:rsidRPr="00AC75BD">
        <w:rPr>
          <w:rFonts w:ascii="Traditional Arabic" w:hAnsi="Traditional Arabic" w:hint="cs"/>
          <w:bCs/>
          <w:sz w:val="40"/>
          <w:rtl/>
          <w:lang w:bidi="ar-SY"/>
        </w:rPr>
        <w:t>:</w:t>
      </w:r>
    </w:p>
    <w:p w14:paraId="34205DE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على المسلِم أن يتَجَنَّبَ الاقِتراضَ والاستِدانَة إلّا مِن حاجَةٍ، حتى لا تَتَراكَم عليه حُقوقُ النّاسِ فَيَعجز عن سَدادِها أو يُثْقِله ذلك.</w:t>
      </w:r>
    </w:p>
    <w:p w14:paraId="58BFE7C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على المسلِم أن يحافِظَ على حُقوقِ الآخَرِين، ولِيَحْذَر مِن جَحْدِها أو الـمُماطَلَةِ في أدائِها.</w:t>
      </w:r>
    </w:p>
    <w:p w14:paraId="552B63E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3-</w:t>
      </w:r>
      <w:r>
        <w:rPr>
          <w:rFonts w:ascii="Traditional Arabic" w:hAnsi="Traditional Arabic"/>
          <w:b/>
          <w:sz w:val="40"/>
          <w:rtl/>
          <w:lang w:bidi="ar-SY"/>
        </w:rPr>
        <w:t xml:space="preserve"> </w:t>
      </w:r>
      <w:r>
        <w:rPr>
          <w:rFonts w:ascii="Traditional Arabic" w:hAnsi="Traditional Arabic" w:hint="cs"/>
          <w:b/>
          <w:sz w:val="40"/>
          <w:rtl/>
          <w:lang w:bidi="ar-SY"/>
        </w:rPr>
        <w:t>الدَّيْن أَعَمُّ مِن القَرْضِ، فهو يَشْمَل القَرْضَ والحقوقَ المالِيَّةَ الأُخرَى التي في ذِمَّةِ الآخَرين، كَقِيمَة سِلْعَةٍ ونحوِ ذلك.</w:t>
      </w:r>
    </w:p>
    <w:p w14:paraId="7CA39D7B" w14:textId="77777777" w:rsidR="00CB4068" w:rsidRPr="00AC75BD" w:rsidRDefault="00CB4068" w:rsidP="00CB4068">
      <w:pPr>
        <w:widowControl w:val="0"/>
        <w:spacing w:after="120"/>
        <w:ind w:firstLine="397"/>
        <w:rPr>
          <w:rFonts w:ascii="Traditional Arabic" w:hAnsi="Traditional Arabic"/>
          <w:bCs/>
          <w:sz w:val="40"/>
          <w:rtl/>
          <w:lang w:bidi="ar-SY"/>
        </w:rPr>
      </w:pPr>
      <w:r>
        <w:rPr>
          <w:rFonts w:ascii="Traditional Arabic" w:hAnsi="Traditional Arabic" w:hint="cs"/>
          <w:bCs/>
          <w:sz w:val="40"/>
          <w:rtl/>
          <w:lang w:bidi="ar-SY"/>
        </w:rPr>
        <w:t>الأسئِلَة</w:t>
      </w:r>
      <w:r w:rsidRPr="00AC75BD">
        <w:rPr>
          <w:rFonts w:ascii="Traditional Arabic" w:hAnsi="Traditional Arabic" w:hint="cs"/>
          <w:bCs/>
          <w:sz w:val="40"/>
          <w:rtl/>
          <w:lang w:bidi="ar-SY"/>
        </w:rPr>
        <w:t>:</w:t>
      </w:r>
    </w:p>
    <w:p w14:paraId="2BDD635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س1: اقتَرض محمَّد مِن صَدِيقِه عمر (9000) ريال، ولَمّا أرادَ محمَّد قَضاءَها قال له عمر: أَبْقِها عَنْدَك حتَّى أَطْلبها منك فأنا وأنت سَواء.</w:t>
      </w:r>
    </w:p>
    <w:p w14:paraId="673974A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فما حُكْم زكاةِ هذا المال على عمر ؟، ولماذا ؟ وما مِقْدارها إن وَجَبَت ؟</w:t>
      </w:r>
    </w:p>
    <w:p w14:paraId="223CCEE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س2: بيِّن مَن تجب عليه الزكاةُ فيما يأتي، ومَن لا تجب عليه، مع بَيانِ السَّبَب:</w:t>
      </w:r>
    </w:p>
    <w:tbl>
      <w:tblPr>
        <w:bidiVisual/>
        <w:tblW w:w="8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1276"/>
        <w:gridCol w:w="994"/>
      </w:tblGrid>
      <w:tr w:rsidR="00CB4068" w14:paraId="1EFBC600" w14:textId="77777777" w:rsidTr="0070342F">
        <w:trPr>
          <w:jc w:val="center"/>
        </w:trPr>
        <w:tc>
          <w:tcPr>
            <w:tcW w:w="5741" w:type="dxa"/>
            <w:vAlign w:val="center"/>
          </w:tcPr>
          <w:p w14:paraId="11DB7D5F" w14:textId="77777777" w:rsidR="00CB4068" w:rsidRPr="00A95007" w:rsidRDefault="00CB4068" w:rsidP="0070342F">
            <w:pPr>
              <w:widowControl w:val="0"/>
              <w:spacing w:after="120"/>
              <w:jc w:val="center"/>
              <w:rPr>
                <w:rFonts w:ascii="Traditional Arabic" w:hAnsi="Traditional Arabic"/>
                <w:b/>
                <w:bCs/>
                <w:rtl/>
                <w:lang w:bidi="ar-SY"/>
              </w:rPr>
            </w:pPr>
            <w:r w:rsidRPr="00A95007">
              <w:rPr>
                <w:rFonts w:ascii="Traditional Arabic" w:hAnsi="Traditional Arabic" w:hint="cs"/>
                <w:b/>
                <w:bCs/>
                <w:rtl/>
                <w:lang w:bidi="ar-SY"/>
              </w:rPr>
              <w:t>الحالة</w:t>
            </w:r>
          </w:p>
        </w:tc>
        <w:tc>
          <w:tcPr>
            <w:tcW w:w="1276" w:type="dxa"/>
            <w:vAlign w:val="center"/>
          </w:tcPr>
          <w:p w14:paraId="2C65511F" w14:textId="77777777" w:rsidR="00CB4068" w:rsidRPr="00A95007" w:rsidRDefault="00CB4068" w:rsidP="0070342F">
            <w:pPr>
              <w:widowControl w:val="0"/>
              <w:spacing w:after="120"/>
              <w:jc w:val="center"/>
              <w:rPr>
                <w:rFonts w:ascii="Traditional Arabic" w:hAnsi="Traditional Arabic"/>
                <w:b/>
                <w:bCs/>
                <w:rtl/>
                <w:lang w:bidi="ar-SY"/>
              </w:rPr>
            </w:pPr>
            <w:r w:rsidRPr="00A95007">
              <w:rPr>
                <w:rFonts w:ascii="Traditional Arabic" w:hAnsi="Traditional Arabic" w:hint="cs"/>
                <w:b/>
                <w:bCs/>
                <w:rtl/>
                <w:lang w:bidi="ar-SY"/>
              </w:rPr>
              <w:t>الحكم</w:t>
            </w:r>
          </w:p>
        </w:tc>
        <w:tc>
          <w:tcPr>
            <w:tcW w:w="994" w:type="dxa"/>
            <w:vAlign w:val="center"/>
          </w:tcPr>
          <w:p w14:paraId="45E5E129" w14:textId="77777777" w:rsidR="00CB4068" w:rsidRPr="00A95007" w:rsidRDefault="00CB4068" w:rsidP="0070342F">
            <w:pPr>
              <w:widowControl w:val="0"/>
              <w:spacing w:after="120"/>
              <w:jc w:val="center"/>
              <w:rPr>
                <w:rFonts w:ascii="Traditional Arabic" w:hAnsi="Traditional Arabic"/>
                <w:b/>
                <w:bCs/>
                <w:rtl/>
                <w:lang w:bidi="ar-SY"/>
              </w:rPr>
            </w:pPr>
            <w:r w:rsidRPr="00A95007">
              <w:rPr>
                <w:rFonts w:ascii="Traditional Arabic" w:hAnsi="Traditional Arabic" w:hint="cs"/>
                <w:b/>
                <w:bCs/>
                <w:rtl/>
                <w:lang w:bidi="ar-SY"/>
              </w:rPr>
              <w:t>الس</w:t>
            </w:r>
            <w:r>
              <w:rPr>
                <w:rFonts w:ascii="Traditional Arabic" w:hAnsi="Traditional Arabic" w:hint="cs"/>
                <w:b/>
                <w:bCs/>
                <w:rtl/>
                <w:lang w:bidi="ar-SY"/>
              </w:rPr>
              <w:t>َّ</w:t>
            </w:r>
            <w:r w:rsidRPr="00A95007">
              <w:rPr>
                <w:rFonts w:ascii="Traditional Arabic" w:hAnsi="Traditional Arabic" w:hint="cs"/>
                <w:b/>
                <w:bCs/>
                <w:rtl/>
                <w:lang w:bidi="ar-SY"/>
              </w:rPr>
              <w:t>ب</w:t>
            </w:r>
            <w:r>
              <w:rPr>
                <w:rFonts w:ascii="Traditional Arabic" w:hAnsi="Traditional Arabic" w:hint="cs"/>
                <w:b/>
                <w:bCs/>
                <w:rtl/>
                <w:lang w:bidi="ar-SY"/>
              </w:rPr>
              <w:t>َ</w:t>
            </w:r>
            <w:r w:rsidRPr="00A95007">
              <w:rPr>
                <w:rFonts w:ascii="Traditional Arabic" w:hAnsi="Traditional Arabic" w:hint="cs"/>
                <w:b/>
                <w:bCs/>
                <w:rtl/>
                <w:lang w:bidi="ar-SY"/>
              </w:rPr>
              <w:t>ب</w:t>
            </w:r>
          </w:p>
        </w:tc>
      </w:tr>
      <w:tr w:rsidR="00CB4068" w14:paraId="35F478BC" w14:textId="77777777" w:rsidTr="0070342F">
        <w:trPr>
          <w:jc w:val="center"/>
        </w:trPr>
        <w:tc>
          <w:tcPr>
            <w:tcW w:w="5741" w:type="dxa"/>
            <w:vAlign w:val="center"/>
          </w:tcPr>
          <w:p w14:paraId="3BE7BB40"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له دَيْنٌ على فَقِيرٍ قَدْره عَشرَة آلافِ ريال</w:t>
            </w:r>
          </w:p>
        </w:tc>
        <w:tc>
          <w:tcPr>
            <w:tcW w:w="1276" w:type="dxa"/>
            <w:vAlign w:val="center"/>
          </w:tcPr>
          <w:p w14:paraId="44076A81" w14:textId="77777777" w:rsidR="00CB4068" w:rsidRDefault="00CB4068" w:rsidP="0070342F">
            <w:pPr>
              <w:widowControl w:val="0"/>
              <w:spacing w:after="120"/>
              <w:jc w:val="center"/>
              <w:rPr>
                <w:rFonts w:ascii="Traditional Arabic" w:hAnsi="Traditional Arabic"/>
                <w:rtl/>
                <w:lang w:bidi="ar-SY"/>
              </w:rPr>
            </w:pPr>
          </w:p>
        </w:tc>
        <w:tc>
          <w:tcPr>
            <w:tcW w:w="994" w:type="dxa"/>
            <w:vAlign w:val="center"/>
          </w:tcPr>
          <w:p w14:paraId="6B8DB20C" w14:textId="77777777" w:rsidR="00CB4068" w:rsidRDefault="00CB4068" w:rsidP="0070342F">
            <w:pPr>
              <w:widowControl w:val="0"/>
              <w:spacing w:after="120"/>
              <w:jc w:val="center"/>
              <w:rPr>
                <w:rFonts w:ascii="Traditional Arabic" w:hAnsi="Traditional Arabic"/>
                <w:rtl/>
                <w:lang w:bidi="ar-SY"/>
              </w:rPr>
            </w:pPr>
          </w:p>
        </w:tc>
      </w:tr>
      <w:tr w:rsidR="00CB4068" w14:paraId="62DB2FC7" w14:textId="77777777" w:rsidTr="0070342F">
        <w:trPr>
          <w:jc w:val="center"/>
        </w:trPr>
        <w:tc>
          <w:tcPr>
            <w:tcW w:w="5741" w:type="dxa"/>
            <w:vAlign w:val="center"/>
          </w:tcPr>
          <w:p w14:paraId="7EC8A03B"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له دَيْنٌ على غَنِيٍّ قَدْرُه مائِةَ أَلْفِ ريال</w:t>
            </w:r>
          </w:p>
        </w:tc>
        <w:tc>
          <w:tcPr>
            <w:tcW w:w="1276" w:type="dxa"/>
            <w:vAlign w:val="center"/>
          </w:tcPr>
          <w:p w14:paraId="71B7F2C3" w14:textId="77777777" w:rsidR="00CB4068" w:rsidRDefault="00CB4068" w:rsidP="0070342F">
            <w:pPr>
              <w:widowControl w:val="0"/>
              <w:spacing w:after="120"/>
              <w:jc w:val="center"/>
              <w:rPr>
                <w:rFonts w:ascii="Traditional Arabic" w:hAnsi="Traditional Arabic"/>
                <w:rtl/>
                <w:lang w:bidi="ar-SY"/>
              </w:rPr>
            </w:pPr>
          </w:p>
        </w:tc>
        <w:tc>
          <w:tcPr>
            <w:tcW w:w="994" w:type="dxa"/>
            <w:vAlign w:val="center"/>
          </w:tcPr>
          <w:p w14:paraId="38E92272" w14:textId="77777777" w:rsidR="00CB4068" w:rsidRDefault="00CB4068" w:rsidP="0070342F">
            <w:pPr>
              <w:widowControl w:val="0"/>
              <w:spacing w:after="120"/>
              <w:jc w:val="center"/>
              <w:rPr>
                <w:rFonts w:ascii="Traditional Arabic" w:hAnsi="Traditional Arabic"/>
                <w:rtl/>
                <w:lang w:bidi="ar-SY"/>
              </w:rPr>
            </w:pPr>
          </w:p>
        </w:tc>
      </w:tr>
      <w:tr w:rsidR="00CB4068" w14:paraId="22D63A4F" w14:textId="77777777" w:rsidTr="0070342F">
        <w:trPr>
          <w:jc w:val="center"/>
        </w:trPr>
        <w:tc>
          <w:tcPr>
            <w:tcW w:w="5741" w:type="dxa"/>
            <w:vAlign w:val="center"/>
          </w:tcPr>
          <w:p w14:paraId="0DC4C042" w14:textId="77777777" w:rsidR="00CB4068" w:rsidRPr="00BF5A7C"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له دَين على مُـماطِل قَدْرُه خمسونَ أَلْفَ ريال</w:t>
            </w:r>
          </w:p>
        </w:tc>
        <w:tc>
          <w:tcPr>
            <w:tcW w:w="1276" w:type="dxa"/>
            <w:vAlign w:val="center"/>
          </w:tcPr>
          <w:p w14:paraId="50106B15" w14:textId="77777777" w:rsidR="00CB4068" w:rsidRDefault="00CB4068" w:rsidP="0070342F">
            <w:pPr>
              <w:widowControl w:val="0"/>
              <w:spacing w:after="120"/>
              <w:jc w:val="center"/>
              <w:rPr>
                <w:rFonts w:ascii="Traditional Arabic" w:hAnsi="Traditional Arabic"/>
                <w:rtl/>
                <w:lang w:bidi="ar-SY"/>
              </w:rPr>
            </w:pPr>
          </w:p>
        </w:tc>
        <w:tc>
          <w:tcPr>
            <w:tcW w:w="994" w:type="dxa"/>
            <w:vAlign w:val="center"/>
          </w:tcPr>
          <w:p w14:paraId="20E8ECEE" w14:textId="77777777" w:rsidR="00CB4068" w:rsidRDefault="00CB4068" w:rsidP="0070342F">
            <w:pPr>
              <w:widowControl w:val="0"/>
              <w:spacing w:after="120"/>
              <w:jc w:val="center"/>
              <w:rPr>
                <w:rFonts w:ascii="Traditional Arabic" w:hAnsi="Traditional Arabic"/>
                <w:rtl/>
                <w:lang w:bidi="ar-SY"/>
              </w:rPr>
            </w:pPr>
          </w:p>
        </w:tc>
      </w:tr>
      <w:tr w:rsidR="00CB4068" w14:paraId="1AFA7B0B" w14:textId="77777777" w:rsidTr="0070342F">
        <w:trPr>
          <w:jc w:val="center"/>
        </w:trPr>
        <w:tc>
          <w:tcPr>
            <w:tcW w:w="5741" w:type="dxa"/>
            <w:vAlign w:val="center"/>
          </w:tcPr>
          <w:p w14:paraId="0F87A5FE" w14:textId="77777777" w:rsidR="00CB4068" w:rsidRPr="00BF5A7C"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عليه دَيْنٌ قَدْرُه مائِة أَلْف ريال وعندَه مائِة ألف ريال</w:t>
            </w:r>
          </w:p>
        </w:tc>
        <w:tc>
          <w:tcPr>
            <w:tcW w:w="1276" w:type="dxa"/>
            <w:vAlign w:val="center"/>
          </w:tcPr>
          <w:p w14:paraId="61F7CB13" w14:textId="77777777" w:rsidR="00CB4068" w:rsidRDefault="00CB4068" w:rsidP="0070342F">
            <w:pPr>
              <w:widowControl w:val="0"/>
              <w:spacing w:after="120"/>
              <w:jc w:val="center"/>
              <w:rPr>
                <w:rFonts w:ascii="Traditional Arabic" w:hAnsi="Traditional Arabic"/>
                <w:rtl/>
                <w:lang w:bidi="ar-SY"/>
              </w:rPr>
            </w:pPr>
          </w:p>
        </w:tc>
        <w:tc>
          <w:tcPr>
            <w:tcW w:w="994" w:type="dxa"/>
            <w:vAlign w:val="center"/>
          </w:tcPr>
          <w:p w14:paraId="7A3694E1" w14:textId="77777777" w:rsidR="00CB4068" w:rsidRDefault="00CB4068" w:rsidP="0070342F">
            <w:pPr>
              <w:widowControl w:val="0"/>
              <w:spacing w:after="120"/>
              <w:jc w:val="center"/>
              <w:rPr>
                <w:rFonts w:ascii="Traditional Arabic" w:hAnsi="Traditional Arabic"/>
                <w:rtl/>
                <w:lang w:bidi="ar-SY"/>
              </w:rPr>
            </w:pPr>
          </w:p>
        </w:tc>
      </w:tr>
    </w:tbl>
    <w:p w14:paraId="164F1FD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س3: بيِّن مِقْدارَ زكاةِ ما يلي: رَجُلٌ له دَيْنٌ قَدْرُه مِئَتا أَلْفِ ريال، وعنده مِئتان وعَشرة آلاف ريال.</w:t>
      </w:r>
    </w:p>
    <w:p w14:paraId="7485B347" w14:textId="77777777" w:rsidR="00CB4068" w:rsidRDefault="00CB4068" w:rsidP="00CB4068">
      <w:pPr>
        <w:widowControl w:val="0"/>
        <w:tabs>
          <w:tab w:val="left" w:pos="3298"/>
          <w:tab w:val="center" w:pos="4251"/>
        </w:tabs>
        <w:spacing w:after="120"/>
        <w:jc w:val="center"/>
        <w:outlineLvl w:val="0"/>
        <w:rPr>
          <w:rFonts w:ascii="Traditional Arabic" w:hAnsi="Traditional Arabic"/>
          <w:b/>
          <w:sz w:val="40"/>
          <w:rtl/>
          <w:lang w:bidi="ar-SY"/>
        </w:rPr>
      </w:pPr>
      <w:r>
        <w:rPr>
          <w:rFonts w:ascii="Traditional Arabic" w:hAnsi="Traditional Arabic"/>
          <w:b/>
          <w:sz w:val="40"/>
          <w:rtl/>
          <w:lang w:bidi="ar-SY"/>
        </w:rPr>
        <w:br w:type="page"/>
      </w:r>
      <w:r w:rsidRPr="004569DE">
        <w:rPr>
          <w:rFonts w:ascii="Traditional Arabic" w:hAnsi="Traditional Arabic" w:hint="cs"/>
          <w:b/>
          <w:bCs/>
          <w:rtl/>
          <w:lang w:bidi="ar-SY"/>
        </w:rPr>
        <w:lastRenderedPageBreak/>
        <w:t xml:space="preserve">الدرس </w:t>
      </w:r>
      <w:r>
        <w:rPr>
          <w:rFonts w:ascii="Traditional Arabic" w:hAnsi="Traditional Arabic" w:hint="cs"/>
          <w:b/>
          <w:bCs/>
          <w:rtl/>
          <w:lang w:bidi="ar-SY"/>
        </w:rPr>
        <w:t>الأربعون</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43"/>
      </w:r>
      <w:r w:rsidRPr="001014DC">
        <w:rPr>
          <w:rFonts w:ascii="Msh Quraan1" w:eastAsia="MS Mincho" w:hAnsi="Msh Quraan1"/>
          <w:b/>
          <w:bCs/>
          <w:sz w:val="36"/>
          <w:vertAlign w:val="superscript"/>
          <w:rtl/>
        </w:rPr>
        <w:t>)</w:t>
      </w:r>
    </w:p>
    <w:p w14:paraId="483B96C4"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b/>
          <w:bCs/>
          <w:rtl/>
          <w:lang w:bidi="ar-SY"/>
        </w:rPr>
      </w:pPr>
      <w:r>
        <w:rPr>
          <w:rFonts w:ascii="Traditional Arabic" w:hAnsi="Traditional Arabic" w:hint="cs"/>
          <w:b/>
          <w:bCs/>
          <w:rtl/>
          <w:lang w:bidi="ar-SY"/>
        </w:rPr>
        <w:t>إخْــراج الــــزَّكاةِ</w:t>
      </w:r>
    </w:p>
    <w:p w14:paraId="3113AD4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hint="cs"/>
          <w:rtl/>
          <w:lang w:bidi="ar-SY"/>
        </w:rPr>
        <w:t>يجب إخراجُ الزكاةِ فَوْراً إذا حَلَّ وَقْتُ وُجوبها مع القُدْرَةِ، ولا يجوز تَأخِيرُها عن وَقْتِ وُجوبها إلّا لِضَرورَةٍ، كأن يكون المالُ في بِلادٍ بَعِيدَةٍ عنه، أو يكون محبوساً، ونحو ذلك.</w:t>
      </w:r>
    </w:p>
    <w:p w14:paraId="5AEC437B"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rtl/>
          <w:lang w:bidi="ar-SY"/>
        </w:rPr>
        <w:t>والدَّلِيل على وُجوبِ إخراجِها فَوْراً قوله تعالى:</w:t>
      </w:r>
      <w:r w:rsidR="00E06D84">
        <w:rPr>
          <w:rFonts w:ascii="Lotus Linotype" w:hAnsi="Lotus Linotype" w:cs="Lotus Linotype"/>
          <w:color w:val="000000"/>
          <w:szCs w:val="28"/>
          <w:rtl/>
        </w:rPr>
        <w:t>﴿</w:t>
      </w:r>
      <w:r w:rsidR="00E06D84" w:rsidRPr="00E06D84">
        <w:rPr>
          <w:color w:val="000000"/>
          <w:szCs w:val="40"/>
          <w:rtl/>
        </w:rPr>
        <w:t xml:space="preserve"> </w:t>
      </w:r>
      <w:r w:rsidR="00E06D84" w:rsidRPr="00E4512B">
        <w:rPr>
          <w:color w:val="000000"/>
          <w:szCs w:val="40"/>
          <w:rtl/>
        </w:rPr>
        <w:t xml:space="preserve">وَالنَّخْلَ وَالزَّرْعَ مُخْتَلِفًا أُكُلُهُ وَالزَّيْتُونَ وَالرُّمَّانَ مُتَشَابِهًا وَغَيْرَ مُتَشَابِهٍ كُلُوا مِنْ ثَمَرِهِ إِذَا أَثْمَرَ وَآتُوا حَقَّهُ يَوْمَ حَصَادِهِ وَلَا تُسْرِفُوا إِنَّهُ لَا يُحِبُّ الْمُسْرِفِينَ </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[الأنعام: 141]، وقوله تعالى:</w:t>
      </w:r>
      <w:r w:rsidR="00E06D84">
        <w:rPr>
          <w:rFonts w:ascii="Lotus Linotype" w:hAnsi="Lotus Linotype" w:cs="Lotus Linotype" w:hint="cs"/>
          <w:color w:val="000000"/>
          <w:szCs w:val="28"/>
          <w:rtl/>
        </w:rPr>
        <w:t xml:space="preserve"> </w:t>
      </w:r>
      <w:r w:rsidR="00E06D84">
        <w:rPr>
          <w:rFonts w:ascii="Lotus Linotype" w:hAnsi="Lotus Linotype" w:cs="Lotus Linotype"/>
          <w:color w:val="000000"/>
          <w:szCs w:val="28"/>
          <w:rtl/>
        </w:rPr>
        <w:t>﴿</w:t>
      </w:r>
      <w:r w:rsidR="00E06D84" w:rsidRPr="00E4512B">
        <w:rPr>
          <w:color w:val="000000"/>
          <w:szCs w:val="40"/>
          <w:rtl/>
        </w:rPr>
        <w:t>وَأَقِيمُوا الصَّلَاةَ وَآتُوا الزَّكَاةَ وَأَطِيعُوا الر</w:t>
      </w:r>
      <w:r w:rsidR="00E06D84">
        <w:rPr>
          <w:color w:val="000000"/>
          <w:szCs w:val="40"/>
          <w:rtl/>
        </w:rPr>
        <w:t>َّسُولَ لَعَلَّكُمْ تُرْحَمُونَ</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[النُّور: 56]</w:t>
      </w:r>
      <w:r w:rsidRPr="007A4BF2">
        <w:rPr>
          <w:rFonts w:ascii="Traditional Arabic" w:hAnsi="Traditional Arabic" w:hint="cs"/>
          <w:b/>
          <w:sz w:val="36"/>
          <w:rtl/>
          <w:lang w:bidi="ar-SY"/>
        </w:rPr>
        <w:t>.</w:t>
      </w:r>
      <w:r>
        <w:rPr>
          <w:rFonts w:ascii="Traditional Arabic" w:hAnsi="Traditional Arabic" w:hint="cs"/>
          <w:b/>
          <w:sz w:val="36"/>
          <w:rtl/>
          <w:lang w:bidi="ar-SY"/>
        </w:rPr>
        <w:t xml:space="preserve"> والأمر يَقْتَضِي المبادَرَة إلى الفِعْلِ فَوْراً.</w:t>
      </w:r>
    </w:p>
    <w:p w14:paraId="34E59DBA" w14:textId="77777777" w:rsidR="00CB4068" w:rsidRPr="00AC75BD" w:rsidRDefault="00CB4068" w:rsidP="00CB4068">
      <w:pPr>
        <w:widowControl w:val="0"/>
        <w:spacing w:after="120"/>
        <w:ind w:firstLine="397"/>
        <w:rPr>
          <w:rFonts w:ascii="Traditional Arabic" w:hAnsi="Traditional Arabic"/>
          <w:bCs/>
          <w:sz w:val="40"/>
          <w:rtl/>
          <w:lang w:bidi="ar-SY"/>
        </w:rPr>
      </w:pPr>
      <w:r w:rsidRPr="00AC75BD">
        <w:rPr>
          <w:rFonts w:ascii="Traditional Arabic" w:hAnsi="Traditional Arabic" w:hint="cs"/>
          <w:bCs/>
          <w:sz w:val="40"/>
          <w:rtl/>
          <w:lang w:bidi="ar-SY"/>
        </w:rPr>
        <w:t>ح</w:t>
      </w:r>
      <w:r>
        <w:rPr>
          <w:rFonts w:ascii="Traditional Arabic" w:hAnsi="Traditional Arabic" w:hint="cs"/>
          <w:bCs/>
          <w:sz w:val="40"/>
          <w:rtl/>
          <w:lang w:bidi="ar-SY"/>
        </w:rPr>
        <w:t>ُ</w:t>
      </w:r>
      <w:r w:rsidRPr="00AC75BD">
        <w:rPr>
          <w:rFonts w:ascii="Traditional Arabic" w:hAnsi="Traditional Arabic" w:hint="cs"/>
          <w:bCs/>
          <w:sz w:val="40"/>
          <w:rtl/>
          <w:lang w:bidi="ar-SY"/>
        </w:rPr>
        <w:t>ك</w:t>
      </w:r>
      <w:r>
        <w:rPr>
          <w:rFonts w:ascii="Traditional Arabic" w:hAnsi="Traditional Arabic" w:hint="cs"/>
          <w:bCs/>
          <w:sz w:val="40"/>
          <w:rtl/>
          <w:lang w:bidi="ar-SY"/>
        </w:rPr>
        <w:t>ْ</w:t>
      </w:r>
      <w:r w:rsidRPr="00AC75BD">
        <w:rPr>
          <w:rFonts w:ascii="Traditional Arabic" w:hAnsi="Traditional Arabic" w:hint="cs"/>
          <w:bCs/>
          <w:sz w:val="40"/>
          <w:rtl/>
          <w:lang w:bidi="ar-SY"/>
        </w:rPr>
        <w:t>م</w:t>
      </w:r>
      <w:r>
        <w:rPr>
          <w:rFonts w:ascii="Traditional Arabic" w:hAnsi="Traditional Arabic" w:hint="cs"/>
          <w:bCs/>
          <w:sz w:val="40"/>
          <w:rtl/>
          <w:lang w:bidi="ar-SY"/>
        </w:rPr>
        <w:t>ُ</w:t>
      </w:r>
      <w:r w:rsidRPr="00AC75BD">
        <w:rPr>
          <w:rFonts w:ascii="Traditional Arabic" w:hAnsi="Traditional Arabic" w:hint="cs"/>
          <w:bCs/>
          <w:sz w:val="40"/>
          <w:rtl/>
          <w:lang w:bidi="ar-SY"/>
        </w:rPr>
        <w:t xml:space="preserve"> ت</w:t>
      </w:r>
      <w:r>
        <w:rPr>
          <w:rFonts w:ascii="Traditional Arabic" w:hAnsi="Traditional Arabic" w:hint="cs"/>
          <w:bCs/>
          <w:sz w:val="40"/>
          <w:rtl/>
          <w:lang w:bidi="ar-SY"/>
        </w:rPr>
        <w:t>َ</w:t>
      </w:r>
      <w:r w:rsidRPr="00AC75BD">
        <w:rPr>
          <w:rFonts w:ascii="Traditional Arabic" w:hAnsi="Traditional Arabic" w:hint="cs"/>
          <w:bCs/>
          <w:sz w:val="40"/>
          <w:rtl/>
          <w:lang w:bidi="ar-SY"/>
        </w:rPr>
        <w:t>ع</w:t>
      </w:r>
      <w:r>
        <w:rPr>
          <w:rFonts w:ascii="Traditional Arabic" w:hAnsi="Traditional Arabic" w:hint="cs"/>
          <w:bCs/>
          <w:sz w:val="40"/>
          <w:rtl/>
          <w:lang w:bidi="ar-SY"/>
        </w:rPr>
        <w:t>ْ</w:t>
      </w:r>
      <w:r w:rsidRPr="00AC75BD">
        <w:rPr>
          <w:rFonts w:ascii="Traditional Arabic" w:hAnsi="Traditional Arabic" w:hint="cs"/>
          <w:bCs/>
          <w:sz w:val="40"/>
          <w:rtl/>
          <w:lang w:bidi="ar-SY"/>
        </w:rPr>
        <w:t>ج</w:t>
      </w:r>
      <w:r>
        <w:rPr>
          <w:rFonts w:ascii="Traditional Arabic" w:hAnsi="Traditional Arabic" w:hint="cs"/>
          <w:bCs/>
          <w:sz w:val="40"/>
          <w:rtl/>
          <w:lang w:bidi="ar-SY"/>
        </w:rPr>
        <w:t>ِ</w:t>
      </w:r>
      <w:r w:rsidRPr="00AC75BD">
        <w:rPr>
          <w:rFonts w:ascii="Traditional Arabic" w:hAnsi="Traditional Arabic" w:hint="cs"/>
          <w:bCs/>
          <w:sz w:val="40"/>
          <w:rtl/>
          <w:lang w:bidi="ar-SY"/>
        </w:rPr>
        <w:t>يل</w:t>
      </w:r>
      <w:r>
        <w:rPr>
          <w:rFonts w:ascii="Traditional Arabic" w:hAnsi="Traditional Arabic" w:hint="cs"/>
          <w:bCs/>
          <w:sz w:val="40"/>
          <w:rtl/>
          <w:lang w:bidi="ar-SY"/>
        </w:rPr>
        <w:t>ِ</w:t>
      </w:r>
      <w:r w:rsidRPr="00AC75BD">
        <w:rPr>
          <w:rFonts w:ascii="Traditional Arabic" w:hAnsi="Traditional Arabic" w:hint="cs"/>
          <w:bCs/>
          <w:sz w:val="40"/>
          <w:rtl/>
          <w:lang w:bidi="ar-SY"/>
        </w:rPr>
        <w:t>ها:</w:t>
      </w:r>
    </w:p>
    <w:p w14:paraId="67E0AC7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يجوزُ تَعْجِيل الزكاةِ لِسَنَتَيْن فأقَلّ، إذا كان النِّصاب كامِلاً حين التَّعْجِيل.</w:t>
      </w:r>
    </w:p>
    <w:p w14:paraId="3144CDB6" w14:textId="77777777" w:rsidR="00CB4068" w:rsidRPr="00AC75BD" w:rsidRDefault="00CB4068" w:rsidP="00CB4068">
      <w:pPr>
        <w:widowControl w:val="0"/>
        <w:spacing w:after="120"/>
        <w:ind w:firstLine="397"/>
        <w:rPr>
          <w:rFonts w:ascii="Traditional Arabic" w:hAnsi="Traditional Arabic"/>
          <w:bCs/>
          <w:sz w:val="40"/>
          <w:rtl/>
          <w:lang w:bidi="ar-SY"/>
        </w:rPr>
      </w:pPr>
      <w:r w:rsidRPr="00AC75BD">
        <w:rPr>
          <w:rFonts w:ascii="Traditional Arabic" w:hAnsi="Traditional Arabic" w:hint="cs"/>
          <w:bCs/>
          <w:sz w:val="40"/>
          <w:rtl/>
          <w:lang w:bidi="ar-SY"/>
        </w:rPr>
        <w:t>م</w:t>
      </w:r>
      <w:r>
        <w:rPr>
          <w:rFonts w:ascii="Traditional Arabic" w:hAnsi="Traditional Arabic" w:hint="cs"/>
          <w:bCs/>
          <w:sz w:val="40"/>
          <w:rtl/>
          <w:lang w:bidi="ar-SY"/>
        </w:rPr>
        <w:t>َ</w:t>
      </w:r>
      <w:r w:rsidRPr="00AC75BD">
        <w:rPr>
          <w:rFonts w:ascii="Traditional Arabic" w:hAnsi="Traditional Arabic" w:hint="cs"/>
          <w:bCs/>
          <w:sz w:val="40"/>
          <w:rtl/>
          <w:lang w:bidi="ar-SY"/>
        </w:rPr>
        <w:t>كان إخراج</w:t>
      </w:r>
      <w:r>
        <w:rPr>
          <w:rFonts w:ascii="Traditional Arabic" w:hAnsi="Traditional Arabic" w:hint="cs"/>
          <w:bCs/>
          <w:sz w:val="40"/>
          <w:rtl/>
          <w:lang w:bidi="ar-SY"/>
        </w:rPr>
        <w:t>ِ</w:t>
      </w:r>
      <w:r w:rsidRPr="00AC75BD">
        <w:rPr>
          <w:rFonts w:ascii="Traditional Arabic" w:hAnsi="Traditional Arabic" w:hint="cs"/>
          <w:bCs/>
          <w:sz w:val="40"/>
          <w:rtl/>
          <w:lang w:bidi="ar-SY"/>
        </w:rPr>
        <w:t>ها:</w:t>
      </w:r>
    </w:p>
    <w:p w14:paraId="3794845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الأَفْضَل أن تُـخْرَجَ الزكاةُ في أهلِ البَلَدِ الذي فيه المال، فإن لم يَكُن فيها محتاجٌ إلى الزكاةِ، أو كان المال بِبادِيَةٍ ليس فيها أَحَدٌ أخرَجَها في أَقْرَب البِلادِ إليه.</w:t>
      </w:r>
    </w:p>
    <w:p w14:paraId="57A6443D" w14:textId="77777777" w:rsidR="00CB4068" w:rsidRPr="00AC75BD" w:rsidRDefault="00CB4068" w:rsidP="00CB4068">
      <w:pPr>
        <w:widowControl w:val="0"/>
        <w:spacing w:after="120"/>
        <w:ind w:firstLine="397"/>
        <w:rPr>
          <w:rFonts w:ascii="Traditional Arabic" w:hAnsi="Traditional Arabic"/>
          <w:bCs/>
          <w:sz w:val="40"/>
          <w:rtl/>
          <w:lang w:bidi="ar-SY"/>
        </w:rPr>
      </w:pPr>
      <w:r w:rsidRPr="00AC75BD">
        <w:rPr>
          <w:rFonts w:ascii="Traditional Arabic" w:hAnsi="Traditional Arabic" w:hint="cs"/>
          <w:bCs/>
          <w:sz w:val="40"/>
          <w:rtl/>
          <w:lang w:bidi="ar-SY"/>
        </w:rPr>
        <w:t>ما ي</w:t>
      </w:r>
      <w:r>
        <w:rPr>
          <w:rFonts w:ascii="Traditional Arabic" w:hAnsi="Traditional Arabic" w:hint="cs"/>
          <w:bCs/>
          <w:sz w:val="40"/>
          <w:rtl/>
          <w:lang w:bidi="ar-SY"/>
        </w:rPr>
        <w:t>ُ</w:t>
      </w:r>
      <w:r w:rsidRPr="00AC75BD">
        <w:rPr>
          <w:rFonts w:ascii="Traditional Arabic" w:hAnsi="Traditional Arabic" w:hint="cs"/>
          <w:bCs/>
          <w:sz w:val="40"/>
          <w:rtl/>
          <w:lang w:bidi="ar-SY"/>
        </w:rPr>
        <w:t>خر</w:t>
      </w:r>
      <w:r>
        <w:rPr>
          <w:rFonts w:ascii="Traditional Arabic" w:hAnsi="Traditional Arabic" w:hint="cs"/>
          <w:bCs/>
          <w:sz w:val="40"/>
          <w:rtl/>
          <w:lang w:bidi="ar-SY"/>
        </w:rPr>
        <w:t>َ</w:t>
      </w:r>
      <w:r w:rsidRPr="00AC75BD">
        <w:rPr>
          <w:rFonts w:ascii="Traditional Arabic" w:hAnsi="Traditional Arabic" w:hint="cs"/>
          <w:bCs/>
          <w:sz w:val="40"/>
          <w:rtl/>
          <w:lang w:bidi="ar-SY"/>
        </w:rPr>
        <w:t>ج</w:t>
      </w:r>
      <w:r>
        <w:rPr>
          <w:rFonts w:ascii="Traditional Arabic" w:hAnsi="Traditional Arabic" w:hint="cs"/>
          <w:bCs/>
          <w:sz w:val="40"/>
          <w:rtl/>
          <w:lang w:bidi="ar-SY"/>
        </w:rPr>
        <w:t>ُ</w:t>
      </w:r>
      <w:r w:rsidRPr="00AC75BD">
        <w:rPr>
          <w:rFonts w:ascii="Traditional Arabic" w:hAnsi="Traditional Arabic" w:hint="cs"/>
          <w:bCs/>
          <w:sz w:val="40"/>
          <w:rtl/>
          <w:lang w:bidi="ar-SY"/>
        </w:rPr>
        <w:t xml:space="preserve"> م</w:t>
      </w:r>
      <w:r>
        <w:rPr>
          <w:rFonts w:ascii="Traditional Arabic" w:hAnsi="Traditional Arabic" w:hint="cs"/>
          <w:bCs/>
          <w:sz w:val="40"/>
          <w:rtl/>
          <w:lang w:bidi="ar-SY"/>
        </w:rPr>
        <w:t>ِ</w:t>
      </w:r>
      <w:r w:rsidRPr="00AC75BD">
        <w:rPr>
          <w:rFonts w:ascii="Traditional Arabic" w:hAnsi="Traditional Arabic" w:hint="cs"/>
          <w:bCs/>
          <w:sz w:val="40"/>
          <w:rtl/>
          <w:lang w:bidi="ar-SY"/>
        </w:rPr>
        <w:t>ن الزكاة</w:t>
      </w:r>
      <w:r>
        <w:rPr>
          <w:rFonts w:ascii="Traditional Arabic" w:hAnsi="Traditional Arabic" w:hint="cs"/>
          <w:bCs/>
          <w:sz w:val="40"/>
          <w:rtl/>
          <w:lang w:bidi="ar-SY"/>
        </w:rPr>
        <w:t>ِ</w:t>
      </w:r>
      <w:r w:rsidRPr="00AC75BD">
        <w:rPr>
          <w:rFonts w:ascii="Traditional Arabic" w:hAnsi="Traditional Arabic" w:hint="cs"/>
          <w:bCs/>
          <w:sz w:val="40"/>
          <w:rtl/>
          <w:lang w:bidi="ar-SY"/>
        </w:rPr>
        <w:t xml:space="preserve"> وما لا ي</w:t>
      </w:r>
      <w:r>
        <w:rPr>
          <w:rFonts w:ascii="Traditional Arabic" w:hAnsi="Traditional Arabic" w:hint="cs"/>
          <w:bCs/>
          <w:sz w:val="40"/>
          <w:rtl/>
          <w:lang w:bidi="ar-SY"/>
        </w:rPr>
        <w:t>ُ</w:t>
      </w:r>
      <w:r w:rsidRPr="00AC75BD">
        <w:rPr>
          <w:rFonts w:ascii="Traditional Arabic" w:hAnsi="Traditional Arabic" w:hint="cs"/>
          <w:bCs/>
          <w:sz w:val="40"/>
          <w:rtl/>
          <w:lang w:bidi="ar-SY"/>
        </w:rPr>
        <w:t>خ</w:t>
      </w:r>
      <w:r>
        <w:rPr>
          <w:rFonts w:ascii="Traditional Arabic" w:hAnsi="Traditional Arabic" w:hint="cs"/>
          <w:bCs/>
          <w:sz w:val="40"/>
          <w:rtl/>
          <w:lang w:bidi="ar-SY"/>
        </w:rPr>
        <w:t>ْ</w:t>
      </w:r>
      <w:r w:rsidRPr="00AC75BD">
        <w:rPr>
          <w:rFonts w:ascii="Traditional Arabic" w:hAnsi="Traditional Arabic" w:hint="cs"/>
          <w:bCs/>
          <w:sz w:val="40"/>
          <w:rtl/>
          <w:lang w:bidi="ar-SY"/>
        </w:rPr>
        <w:t>ر</w:t>
      </w:r>
      <w:r>
        <w:rPr>
          <w:rFonts w:ascii="Traditional Arabic" w:hAnsi="Traditional Arabic" w:hint="cs"/>
          <w:bCs/>
          <w:sz w:val="40"/>
          <w:rtl/>
          <w:lang w:bidi="ar-SY"/>
        </w:rPr>
        <w:t>َ</w:t>
      </w:r>
      <w:r w:rsidRPr="00AC75BD">
        <w:rPr>
          <w:rFonts w:ascii="Traditional Arabic" w:hAnsi="Traditional Arabic" w:hint="cs"/>
          <w:bCs/>
          <w:sz w:val="40"/>
          <w:rtl/>
          <w:lang w:bidi="ar-SY"/>
        </w:rPr>
        <w:t>ج:</w:t>
      </w:r>
    </w:p>
    <w:p w14:paraId="2094C64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يخرج منِ الزكاةِ وَسط المال، لا مِن حَسَنِه، ولا مِن رَدِيئِه، فلا يَلْزَمُه إخراج السَّمِينَة أو الحامِل أو التَّيس مِن بهائِمِه، ولا أَجْوَد ثمارِه، إلّا إذا رَضِيَ بذلك وطابَت بِه نَفْسُه.</w:t>
      </w:r>
    </w:p>
    <w:p w14:paraId="068878A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كما لا يجوز له إخراج الرَّدِيئ عن الجيِّد، إلّا إن كان مالُه كلُّه مِن النَّوعِ الرَّدِيءِ، أو كانت بهائِمه كلّها مَرِيضَة جازَ له أن يُخرِجَ منها.</w:t>
      </w:r>
    </w:p>
    <w:p w14:paraId="3C88673E"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lastRenderedPageBreak/>
        <w:t>قال تعالى:</w:t>
      </w:r>
      <w:r w:rsidR="00E06D84">
        <w:rPr>
          <w:rFonts w:ascii="Traditional Arabic" w:hAnsi="Traditional Arabic" w:hint="cs"/>
          <w:b/>
          <w:sz w:val="40"/>
          <w:rtl/>
          <w:lang w:bidi="ar-SY"/>
        </w:rPr>
        <w:t xml:space="preserve"> </w:t>
      </w:r>
      <w:r w:rsidR="00E06D84">
        <w:rPr>
          <w:rFonts w:ascii="Lotus Linotype" w:hAnsi="Lotus Linotype" w:cs="Lotus Linotype"/>
          <w:color w:val="000000"/>
          <w:szCs w:val="28"/>
          <w:rtl/>
        </w:rPr>
        <w:t>﴿</w:t>
      </w:r>
      <w:r w:rsidR="00E06D84" w:rsidRPr="00E4512B">
        <w:rPr>
          <w:color w:val="000000"/>
          <w:szCs w:val="40"/>
          <w:rtl/>
        </w:rPr>
        <w:t>يَا أَيُّهَا الَّذِينَ آمَنُوا أَنْفِقُوا مِنْ طَيِّبَاتِ مَا كَسَبْتُمْ وَمِمَّا أَ</w:t>
      </w:r>
      <w:r w:rsidR="00E06D84">
        <w:rPr>
          <w:color w:val="000000"/>
          <w:szCs w:val="40"/>
          <w:rtl/>
        </w:rPr>
        <w:t>خْرَجْنَا لَكُمْ مِنَ الْأَرْضِ</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[البقرة: 267]</w:t>
      </w:r>
      <w:r w:rsidRPr="0012077E">
        <w:rPr>
          <w:rFonts w:ascii="Traditional Arabic" w:hAnsi="Traditional Arabic" w:hint="cs"/>
          <w:b/>
          <w:sz w:val="36"/>
          <w:rtl/>
          <w:lang w:bidi="ar-SY"/>
        </w:rPr>
        <w:t>.</w:t>
      </w:r>
    </w:p>
    <w:p w14:paraId="57ED9C8C"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وفي الحديث:</w:t>
      </w:r>
      <w:r w:rsidRPr="003B7B26">
        <w:rPr>
          <w:rFonts w:ascii="Islamic_" w:eastAsia="MS Mincho" w:hAnsi="Islamic_" w:hint="eastAsia"/>
          <w:b/>
          <w:sz w:val="36"/>
          <w:rtl/>
          <w:lang w:bidi="ar-SY"/>
        </w:rPr>
        <w:t>«</w:t>
      </w:r>
      <w:r>
        <w:rPr>
          <w:rFonts w:ascii="Islamic_" w:eastAsia="MS Mincho" w:hAnsi="Islamic_" w:hint="cs"/>
          <w:b/>
          <w:sz w:val="36"/>
          <w:rtl/>
          <w:lang w:bidi="ar-SY"/>
        </w:rPr>
        <w:t xml:space="preserve"> ولا يُخْرِجْ في الصَّدَقَة هَرِمَة </w:t>
      </w:r>
      <w:r w:rsidRPr="003B7B26">
        <w:rPr>
          <w:rFonts w:ascii="Msh Quraan1" w:eastAsia="MS Mincho" w:hAnsi="Msh Quraan1"/>
          <w:b/>
          <w:sz w:val="36"/>
          <w:vertAlign w:val="superscript"/>
          <w:rtl/>
          <w:lang w:bidi="ar-SY"/>
        </w:rPr>
        <w:t>(</w:t>
      </w:r>
      <w:r w:rsidRPr="003B7B26">
        <w:rPr>
          <w:rFonts w:ascii="Msh Quraan1" w:eastAsia="MS Mincho" w:hAnsi="Msh Quraan1"/>
          <w:b/>
          <w:sz w:val="36"/>
          <w:vertAlign w:val="superscript"/>
          <w:rtl/>
          <w:lang w:bidi="ar-SY"/>
        </w:rPr>
        <w:footnoteReference w:id="244"/>
      </w:r>
      <w:r w:rsidRPr="003B7B26">
        <w:rPr>
          <w:rFonts w:ascii="Msh Quraan1" w:eastAsia="MS Mincho" w:hAnsi="Msh Quraan1"/>
          <w:b/>
          <w:sz w:val="36"/>
          <w:vertAlign w:val="superscript"/>
          <w:rtl/>
          <w:lang w:bidi="ar-SY"/>
        </w:rPr>
        <w:t>)</w:t>
      </w:r>
      <w:r>
        <w:rPr>
          <w:rFonts w:ascii="Traditional Arabic" w:hAnsi="Traditional Arabic" w:hint="cs"/>
          <w:b/>
          <w:sz w:val="36"/>
          <w:rtl/>
          <w:lang w:bidi="ar-SY"/>
        </w:rPr>
        <w:t>، ولا</w:t>
      </w:r>
      <w:r>
        <w:rPr>
          <w:rFonts w:ascii="Islamic_" w:eastAsia="MS Mincho" w:hAnsi="Islamic_" w:hint="cs"/>
          <w:b/>
          <w:sz w:val="36"/>
          <w:rtl/>
          <w:lang w:bidi="ar-SY"/>
        </w:rPr>
        <w:t xml:space="preserve"> ذات عَوَر، ولا تَيْس إلّا ما شاء الـمُصَدِّق </w:t>
      </w:r>
      <w:r w:rsidRPr="003B7B26">
        <w:rPr>
          <w:rFonts w:ascii="Islamic_" w:eastAsia="MS Mincho" w:hAnsi="Islamic_" w:hint="eastAsia"/>
          <w:b/>
          <w:sz w:val="36"/>
          <w:rtl/>
          <w:lang w:bidi="ar-SY"/>
        </w:rPr>
        <w:t>»</w:t>
      </w:r>
      <w:r w:rsidRPr="003B7B26">
        <w:rPr>
          <w:rFonts w:ascii="Msh Quraan1" w:eastAsia="MS Mincho" w:hAnsi="Msh Quraan1"/>
          <w:b/>
          <w:sz w:val="36"/>
          <w:vertAlign w:val="superscript"/>
          <w:rtl/>
          <w:lang w:bidi="ar-SY"/>
        </w:rPr>
        <w:t>(</w:t>
      </w:r>
      <w:r w:rsidRPr="003B7B26">
        <w:rPr>
          <w:rFonts w:ascii="Msh Quraan1" w:eastAsia="MS Mincho" w:hAnsi="Msh Quraan1"/>
          <w:b/>
          <w:sz w:val="36"/>
          <w:vertAlign w:val="superscript"/>
          <w:rtl/>
          <w:lang w:bidi="ar-SY"/>
        </w:rPr>
        <w:footnoteReference w:id="245"/>
      </w:r>
      <w:r w:rsidRPr="003B7B26">
        <w:rPr>
          <w:rFonts w:ascii="Msh Quraan1" w:eastAsia="MS Mincho" w:hAnsi="Msh Quraan1"/>
          <w:b/>
          <w:sz w:val="36"/>
          <w:vertAlign w:val="superscript"/>
          <w:rtl/>
          <w:lang w:bidi="ar-SY"/>
        </w:rPr>
        <w:t>)</w:t>
      </w:r>
      <w:r>
        <w:rPr>
          <w:rFonts w:ascii="Traditional Arabic" w:hAnsi="Traditional Arabic" w:hint="cs"/>
          <w:b/>
          <w:sz w:val="36"/>
          <w:rtl/>
          <w:lang w:bidi="ar-SY"/>
        </w:rPr>
        <w:t xml:space="preserve">، وقال لمعاذ </w:t>
      </w:r>
      <w:r w:rsidR="00D70043">
        <w:rPr>
          <w:rFonts w:ascii="AGA Arabesque" w:hAnsi="AGA Arabesque"/>
          <w:b/>
          <w:sz w:val="36"/>
          <w:rtl/>
          <w:lang w:bidi="ar-SY"/>
        </w:rPr>
        <w:t>-رضي الله عنه-</w:t>
      </w:r>
      <w:r>
        <w:rPr>
          <w:rFonts w:ascii="Traditional Arabic" w:hAnsi="Traditional Arabic" w:hint="cs"/>
          <w:b/>
          <w:sz w:val="36"/>
          <w:rtl/>
          <w:lang w:bidi="ar-SY"/>
        </w:rPr>
        <w:t>:</w:t>
      </w:r>
      <w:r w:rsidRPr="003B7B26">
        <w:rPr>
          <w:rFonts w:ascii="Islamic_" w:eastAsia="MS Mincho" w:hAnsi="Islamic_" w:hint="eastAsia"/>
          <w:b/>
          <w:sz w:val="36"/>
          <w:rtl/>
          <w:lang w:bidi="ar-SY"/>
        </w:rPr>
        <w:t>«</w:t>
      </w:r>
      <w:r>
        <w:rPr>
          <w:rFonts w:ascii="Islamic_" w:eastAsia="MS Mincho" w:hAnsi="Islamic_" w:hint="cs"/>
          <w:b/>
          <w:sz w:val="36"/>
          <w:rtl/>
          <w:lang w:bidi="ar-SY"/>
        </w:rPr>
        <w:t xml:space="preserve"> وإيّاك وكَرائِم أموالهم </w:t>
      </w:r>
      <w:r w:rsidRPr="003B7B26">
        <w:rPr>
          <w:rFonts w:ascii="Islamic_" w:eastAsia="MS Mincho" w:hAnsi="Islamic_" w:hint="eastAsia"/>
          <w:b/>
          <w:sz w:val="36"/>
          <w:rtl/>
          <w:lang w:bidi="ar-SY"/>
        </w:rPr>
        <w:t>»</w:t>
      </w:r>
      <w:r w:rsidRPr="003B7B26">
        <w:rPr>
          <w:rFonts w:ascii="Msh Quraan1" w:eastAsia="MS Mincho" w:hAnsi="Msh Quraan1"/>
          <w:b/>
          <w:sz w:val="36"/>
          <w:vertAlign w:val="superscript"/>
          <w:rtl/>
          <w:lang w:bidi="ar-SY"/>
        </w:rPr>
        <w:t>(</w:t>
      </w:r>
      <w:r w:rsidRPr="003B7B26">
        <w:rPr>
          <w:rFonts w:ascii="Msh Quraan1" w:eastAsia="MS Mincho" w:hAnsi="Msh Quraan1"/>
          <w:b/>
          <w:sz w:val="36"/>
          <w:vertAlign w:val="superscript"/>
          <w:rtl/>
          <w:lang w:bidi="ar-SY"/>
        </w:rPr>
        <w:footnoteReference w:id="246"/>
      </w:r>
      <w:r w:rsidRPr="003B7B26">
        <w:rPr>
          <w:rFonts w:ascii="Msh Quraan1" w:eastAsia="MS Mincho" w:hAnsi="Msh Quraan1"/>
          <w:b/>
          <w:sz w:val="36"/>
          <w:vertAlign w:val="superscript"/>
          <w:rtl/>
          <w:lang w:bidi="ar-SY"/>
        </w:rPr>
        <w:t>)</w:t>
      </w:r>
      <w:r w:rsidRPr="003B7B26">
        <w:rPr>
          <w:rFonts w:ascii="Traditional Arabic" w:hAnsi="Traditional Arabic" w:hint="cs"/>
          <w:b/>
          <w:sz w:val="36"/>
          <w:rtl/>
          <w:lang w:bidi="ar-SY"/>
        </w:rPr>
        <w:t>.</w:t>
      </w:r>
    </w:p>
    <w:p w14:paraId="519B9DB2" w14:textId="77777777" w:rsidR="00CB4068" w:rsidRPr="00AC75BD" w:rsidRDefault="00CB4068" w:rsidP="00CB4068">
      <w:pPr>
        <w:widowControl w:val="0"/>
        <w:spacing w:after="120"/>
        <w:ind w:firstLine="397"/>
        <w:rPr>
          <w:rFonts w:ascii="Traditional Arabic" w:hAnsi="Traditional Arabic"/>
          <w:bCs/>
          <w:sz w:val="36"/>
          <w:rtl/>
          <w:lang w:bidi="ar-SY"/>
        </w:rPr>
      </w:pPr>
      <w:r w:rsidRPr="00AC75BD">
        <w:rPr>
          <w:rFonts w:ascii="Traditional Arabic" w:hAnsi="Traditional Arabic" w:hint="cs"/>
          <w:bCs/>
          <w:sz w:val="36"/>
          <w:rtl/>
          <w:lang w:bidi="ar-SY"/>
        </w:rPr>
        <w:t>ت</w:t>
      </w:r>
      <w:r>
        <w:rPr>
          <w:rFonts w:ascii="Traditional Arabic" w:hAnsi="Traditional Arabic" w:hint="cs"/>
          <w:bCs/>
          <w:sz w:val="36"/>
          <w:rtl/>
          <w:lang w:bidi="ar-SY"/>
        </w:rPr>
        <w:t>َ</w:t>
      </w:r>
      <w:r w:rsidRPr="00AC75BD">
        <w:rPr>
          <w:rFonts w:ascii="Traditional Arabic" w:hAnsi="Traditional Arabic" w:hint="cs"/>
          <w:bCs/>
          <w:sz w:val="36"/>
          <w:rtl/>
          <w:lang w:bidi="ar-SY"/>
        </w:rPr>
        <w:t>وج</w:t>
      </w:r>
      <w:r>
        <w:rPr>
          <w:rFonts w:ascii="Traditional Arabic" w:hAnsi="Traditional Arabic" w:hint="cs"/>
          <w:bCs/>
          <w:sz w:val="36"/>
          <w:rtl/>
          <w:lang w:bidi="ar-SY"/>
        </w:rPr>
        <w:t>ِ</w:t>
      </w:r>
      <w:r w:rsidRPr="00AC75BD">
        <w:rPr>
          <w:rFonts w:ascii="Traditional Arabic" w:hAnsi="Traditional Arabic" w:hint="cs"/>
          <w:bCs/>
          <w:sz w:val="36"/>
          <w:rtl/>
          <w:lang w:bidi="ar-SY"/>
        </w:rPr>
        <w:t>يهات</w:t>
      </w:r>
      <w:r>
        <w:rPr>
          <w:rFonts w:ascii="Traditional Arabic" w:hAnsi="Traditional Arabic" w:hint="cs"/>
          <w:bCs/>
          <w:sz w:val="36"/>
          <w:rtl/>
          <w:lang w:bidi="ar-SY"/>
        </w:rPr>
        <w:t>ٌ</w:t>
      </w:r>
      <w:r w:rsidRPr="00AC75BD">
        <w:rPr>
          <w:rFonts w:ascii="Traditional Arabic" w:hAnsi="Traditional Arabic" w:hint="cs"/>
          <w:bCs/>
          <w:sz w:val="36"/>
          <w:rtl/>
          <w:lang w:bidi="ar-SY"/>
        </w:rPr>
        <w:t>:</w:t>
      </w:r>
    </w:p>
    <w:p w14:paraId="59FD92A6"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 xml:space="preserve">يجِب على المزكِّي أن يَتَحَرَّى بِزكاتِه المستَحِقِّينَ، ولا تكون عادَةً سَنَوِيَّة يُعْطِيها مَن لا يَسْتَحِقُّها، لقوله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B54C59">
        <w:rPr>
          <w:rFonts w:ascii="Islamic_" w:eastAsia="MS Mincho" w:hAnsi="Islamic_" w:hint="eastAsia"/>
          <w:b/>
          <w:sz w:val="36"/>
          <w:rtl/>
          <w:lang w:bidi="ar-SY"/>
        </w:rPr>
        <w:t>«</w:t>
      </w:r>
      <w:r>
        <w:rPr>
          <w:rFonts w:ascii="Islamic_" w:eastAsia="MS Mincho" w:hAnsi="Islamic_" w:hint="cs"/>
          <w:b/>
          <w:sz w:val="36"/>
          <w:rtl/>
          <w:lang w:bidi="ar-SY"/>
        </w:rPr>
        <w:t xml:space="preserve"> ولا حَظَّ فيها لِغَنِيٍّ ولا لِقَوِيٍّ مُكْتَسِب </w:t>
      </w:r>
      <w:r w:rsidRPr="00B54C59">
        <w:rPr>
          <w:rFonts w:ascii="Islamic_" w:eastAsia="MS Mincho" w:hAnsi="Islamic_" w:hint="eastAsia"/>
          <w:b/>
          <w:sz w:val="36"/>
          <w:rtl/>
          <w:lang w:bidi="ar-SY"/>
        </w:rPr>
        <w:t>»</w:t>
      </w:r>
      <w:r w:rsidRPr="00B54C59">
        <w:rPr>
          <w:rFonts w:ascii="Msh Quraan1" w:eastAsia="MS Mincho" w:hAnsi="Msh Quraan1"/>
          <w:b/>
          <w:sz w:val="36"/>
          <w:vertAlign w:val="superscript"/>
          <w:rtl/>
          <w:lang w:bidi="ar-SY"/>
        </w:rPr>
        <w:t>(</w:t>
      </w:r>
      <w:r w:rsidRPr="00B54C59">
        <w:rPr>
          <w:rFonts w:ascii="Msh Quraan1" w:eastAsia="MS Mincho" w:hAnsi="Msh Quraan1"/>
          <w:b/>
          <w:sz w:val="36"/>
          <w:vertAlign w:val="superscript"/>
          <w:rtl/>
          <w:lang w:bidi="ar-SY"/>
        </w:rPr>
        <w:footnoteReference w:id="247"/>
      </w:r>
      <w:r w:rsidRPr="00B54C59">
        <w:rPr>
          <w:rFonts w:ascii="Msh Quraan1" w:eastAsia="MS Mincho" w:hAnsi="Msh Quraan1"/>
          <w:b/>
          <w:sz w:val="36"/>
          <w:vertAlign w:val="superscript"/>
          <w:rtl/>
          <w:lang w:bidi="ar-SY"/>
        </w:rPr>
        <w:t>)</w:t>
      </w:r>
      <w:r w:rsidRPr="00B54C59">
        <w:rPr>
          <w:rFonts w:ascii="Traditional Arabic" w:hAnsi="Traditional Arabic" w:hint="cs"/>
          <w:b/>
          <w:sz w:val="36"/>
          <w:rtl/>
          <w:lang w:bidi="ar-SY"/>
        </w:rPr>
        <w:t>.</w:t>
      </w:r>
    </w:p>
    <w:p w14:paraId="6FEFD41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على المزكِّي أن يجتَهِد في البحث عن الأَحَقِّ بِالزكاةِ والأَشَدّ حاجَةً إليها، وكلَّما كَثُرَت صِفات الاستِحْقاقِ في شَخْصٍ كان أَحَقّ بِالزكاةِ، كَفَقِيرٍ قَرِيبٍ أو فَقِيرٍ طالِبِ عِلْمٍ، وهكذا.</w:t>
      </w:r>
    </w:p>
    <w:p w14:paraId="5EA8D591" w14:textId="77777777" w:rsidR="00CB4068" w:rsidRPr="00EE4941"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EE4941">
        <w:rPr>
          <w:rFonts w:ascii="Traditional Arabic" w:hAnsi="Traditional Arabic" w:hint="cs"/>
          <w:bCs/>
          <w:sz w:val="40"/>
          <w:rtl/>
        </w:rPr>
        <w:t>:</w:t>
      </w:r>
    </w:p>
    <w:p w14:paraId="0E15F9B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حدِّد متى تجب الزكاة في الدَّيْن ومتى لا تجب ؟</w:t>
      </w:r>
    </w:p>
    <w:p w14:paraId="7C19936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rPr>
        <w:t xml:space="preserve">س2: </w:t>
      </w:r>
      <w:r w:rsidRPr="00B03EAC">
        <w:rPr>
          <w:rFonts w:ascii="Traditional Arabic" w:hAnsi="Traditional Arabic" w:hint="cs"/>
          <w:b/>
          <w:sz w:val="40"/>
          <w:rtl/>
          <w:lang w:bidi="ar-SY"/>
        </w:rPr>
        <w:t>أج</w:t>
      </w:r>
      <w:r>
        <w:rPr>
          <w:rFonts w:ascii="Traditional Arabic" w:hAnsi="Traditional Arabic" w:hint="cs"/>
          <w:b/>
          <w:sz w:val="40"/>
          <w:rtl/>
          <w:lang w:bidi="ar-SY"/>
        </w:rPr>
        <w:t>ِ</w:t>
      </w:r>
      <w:r w:rsidRPr="00B03EAC">
        <w:rPr>
          <w:rFonts w:ascii="Traditional Arabic" w:hAnsi="Traditional Arabic" w:hint="cs"/>
          <w:b/>
          <w:sz w:val="40"/>
          <w:rtl/>
          <w:lang w:bidi="ar-SY"/>
        </w:rPr>
        <w:t>ب ب</w:t>
      </w:r>
      <w:r>
        <w:rPr>
          <w:rFonts w:ascii="Traditional Arabic" w:hAnsi="Traditional Arabic" w:hint="cs"/>
          <w:b/>
          <w:sz w:val="40"/>
          <w:rtl/>
          <w:lang w:bidi="ar-SY"/>
        </w:rPr>
        <w:t>ِ</w:t>
      </w:r>
      <w:r w:rsidRPr="00B03EAC">
        <w:rPr>
          <w:rFonts w:ascii="Traditional Arabic" w:hAnsi="Traditional Arabic" w:hint="cs"/>
          <w:b/>
          <w:sz w:val="40"/>
          <w:rtl/>
          <w:lang w:bidi="ar-SY"/>
        </w:rPr>
        <w:t>ص</w:t>
      </w:r>
      <w:r>
        <w:rPr>
          <w:rFonts w:ascii="Traditional Arabic" w:hAnsi="Traditional Arabic" w:hint="cs"/>
          <w:b/>
          <w:sz w:val="40"/>
          <w:rtl/>
          <w:lang w:bidi="ar-SY"/>
        </w:rPr>
        <w:t>َ</w:t>
      </w:r>
      <w:r w:rsidRPr="00B03EAC">
        <w:rPr>
          <w:rFonts w:ascii="Traditional Arabic" w:hAnsi="Traditional Arabic" w:hint="cs"/>
          <w:b/>
          <w:sz w:val="40"/>
          <w:rtl/>
          <w:lang w:bidi="ar-SY"/>
        </w:rPr>
        <w:t xml:space="preserve">ح </w:t>
      </w:r>
      <w:r w:rsidRPr="00B03EAC">
        <w:rPr>
          <w:rFonts w:ascii="Traditional Arabic" w:hAnsi="Traditional Arabic" w:hint="cs"/>
          <w:b/>
          <w:sz w:val="36"/>
          <w:rtl/>
          <w:lang w:bidi="ar-SY"/>
        </w:rPr>
        <w:t>(</w:t>
      </w:r>
      <w:r w:rsidRPr="00B03EAC">
        <w:rPr>
          <w:rFonts w:ascii="Traditional Arabic" w:hAnsi="Traditional Arabic" w:hint="cs"/>
          <w:b/>
          <w:sz w:val="36"/>
          <w:rtl/>
          <w:lang w:bidi="ar-SY"/>
        </w:rPr>
        <w:sym w:font="Wingdings" w:char="F0FC"/>
      </w:r>
      <w:r w:rsidRPr="00B03EAC">
        <w:rPr>
          <w:rFonts w:ascii="Traditional Arabic" w:hAnsi="Traditional Arabic" w:hint="cs"/>
          <w:b/>
          <w:sz w:val="36"/>
          <w:rtl/>
          <w:lang w:bidi="ar-SY"/>
        </w:rPr>
        <w:t>)</w:t>
      </w:r>
      <w:r>
        <w:rPr>
          <w:rFonts w:ascii="Traditional Arabic" w:hAnsi="Traditional Arabic" w:hint="cs"/>
          <w:b/>
          <w:sz w:val="40"/>
          <w:rtl/>
          <w:lang w:bidi="ar-SY"/>
        </w:rPr>
        <w:t>،</w:t>
      </w:r>
      <w:r w:rsidRPr="00B03EAC">
        <w:rPr>
          <w:rFonts w:ascii="Traditional Arabic" w:hAnsi="Traditional Arabic" w:hint="cs"/>
          <w:b/>
          <w:sz w:val="40"/>
          <w:rtl/>
          <w:lang w:bidi="ar-SY"/>
        </w:rPr>
        <w:t xml:space="preserve"> أو خطأ (×)</w:t>
      </w:r>
      <w:r>
        <w:rPr>
          <w:rFonts w:ascii="Traditional Arabic" w:hAnsi="Traditional Arabic" w:hint="cs"/>
          <w:b/>
          <w:sz w:val="40"/>
          <w:rtl/>
          <w:lang w:bidi="ar-SY"/>
        </w:rPr>
        <w:t>،</w:t>
      </w:r>
      <w:r w:rsidRPr="00B03EAC">
        <w:rPr>
          <w:rFonts w:ascii="Traditional Arabic" w:hAnsi="Traditional Arabic" w:hint="cs"/>
          <w:b/>
          <w:sz w:val="40"/>
          <w:rtl/>
          <w:lang w:bidi="ar-SY"/>
        </w:rPr>
        <w:t xml:space="preserve"> مع ت</w:t>
      </w:r>
      <w:r>
        <w:rPr>
          <w:rFonts w:ascii="Traditional Arabic" w:hAnsi="Traditional Arabic" w:hint="cs"/>
          <w:b/>
          <w:sz w:val="40"/>
          <w:rtl/>
          <w:lang w:bidi="ar-SY"/>
        </w:rPr>
        <w:t>َ</w:t>
      </w:r>
      <w:r w:rsidRPr="00B03EAC">
        <w:rPr>
          <w:rFonts w:ascii="Traditional Arabic" w:hAnsi="Traditional Arabic" w:hint="cs"/>
          <w:b/>
          <w:sz w:val="40"/>
          <w:rtl/>
          <w:lang w:bidi="ar-SY"/>
        </w:rPr>
        <w:t>صح</w:t>
      </w:r>
      <w:r>
        <w:rPr>
          <w:rFonts w:ascii="Traditional Arabic" w:hAnsi="Traditional Arabic" w:hint="cs"/>
          <w:b/>
          <w:sz w:val="40"/>
          <w:rtl/>
          <w:lang w:bidi="ar-SY"/>
        </w:rPr>
        <w:t>ِ</w:t>
      </w:r>
      <w:r w:rsidRPr="00B03EAC">
        <w:rPr>
          <w:rFonts w:ascii="Traditional Arabic" w:hAnsi="Traditional Arabic" w:hint="cs"/>
          <w:b/>
          <w:sz w:val="40"/>
          <w:rtl/>
          <w:lang w:bidi="ar-SY"/>
        </w:rPr>
        <w:t>يح الخطأ:</w:t>
      </w:r>
    </w:p>
    <w:p w14:paraId="7C37EF63" w14:textId="77777777" w:rsidR="00CB4068" w:rsidRDefault="00CB4068" w:rsidP="00C95BDA">
      <w:pPr>
        <w:widowControl w:val="0"/>
        <w:numPr>
          <w:ilvl w:val="0"/>
          <w:numId w:val="3"/>
        </w:numPr>
        <w:spacing w:after="120"/>
        <w:rPr>
          <w:rFonts w:ascii="Traditional Arabic" w:hAnsi="Traditional Arabic"/>
          <w:b/>
          <w:sz w:val="40"/>
          <w:rtl/>
          <w:lang w:bidi="ar-SY"/>
        </w:rPr>
      </w:pPr>
      <w:r>
        <w:rPr>
          <w:rFonts w:ascii="Traditional Arabic" w:hAnsi="Traditional Arabic" w:hint="cs"/>
          <w:b/>
          <w:sz w:val="40"/>
          <w:rtl/>
          <w:lang w:bidi="ar-SY"/>
        </w:rPr>
        <w:t>تجب الزكاةُ على الدّائِن إذا كان الدَّيْن على جاحِدٍ له</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08E7B29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lastRenderedPageBreak/>
        <w:t>ب- تجب زكاةُ الدَّين على الـمَدِين إذا كان غَنِيّاً</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3BBBD81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 لا تجب الزكاةُ على مَن دَيْنُه يَنْقُص عن النِّصابِ</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305D1CB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س3: كيف نَسْتَخْلِص أنَّ الزكاةَ على الفَوْر مِن قولِه تعالى: </w:t>
      </w:r>
      <w:r w:rsidRPr="00AE30F5">
        <w:rPr>
          <w:rFonts w:ascii="Arabic Transparent" w:hAnsi="Arabic Transparent" w:cs="Arabic Transparent"/>
          <w:szCs w:val="28"/>
          <w:rtl/>
          <w:lang w:bidi="ar-SY"/>
        </w:rPr>
        <w:t>﴿</w:t>
      </w:r>
      <w:r w:rsidRPr="00AE30F5">
        <w:rPr>
          <w:rFonts w:ascii="Lotus Linotype" w:hAnsi="Lotus Linotype"/>
          <w:color w:val="000000"/>
          <w:sz w:val="36"/>
          <w:rtl/>
        </w:rPr>
        <w:t xml:space="preserve"> </w:t>
      </w:r>
      <w:r w:rsidRPr="00A32C21">
        <w:rPr>
          <w:rFonts w:ascii="Lotus Linotype" w:hAnsi="Lotus Linotype"/>
          <w:color w:val="000000"/>
          <w:sz w:val="36"/>
          <w:rtl/>
        </w:rPr>
        <w:t>وَآَتُوا حَقَّهُ يَوْمَ حَصَادِهِ</w:t>
      </w:r>
      <w:r w:rsidRPr="00AE30F5">
        <w:rPr>
          <w:rFonts w:ascii="Arabic Transparent" w:hAnsi="Arabic Transparent" w:cs="Arabic Transparent"/>
          <w:szCs w:val="28"/>
          <w:rtl/>
          <w:lang w:bidi="ar-SY"/>
        </w:rPr>
        <w:t>﴾</w:t>
      </w:r>
      <w:r>
        <w:rPr>
          <w:rFonts w:ascii="Traditional Arabic" w:hAnsi="Traditional Arabic" w:hint="cs"/>
          <w:b/>
          <w:sz w:val="40"/>
          <w:rtl/>
          <w:lang w:bidi="ar-SY"/>
        </w:rPr>
        <w:t>؟</w:t>
      </w:r>
    </w:p>
    <w:p w14:paraId="7F2404E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س4: بيِّن حُكْمَ تَعْجِيلِ الزكاةِ إذا كَمُلَ النِّصاب.</w:t>
      </w:r>
    </w:p>
    <w:p w14:paraId="23DC088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س5: شَخْصٌ عندَه زكاةُ مالِهِ وليس في بَلَدِه محتاجٌ، فأَيْن يخرِجُ زكاتَه ؟</w:t>
      </w:r>
    </w:p>
    <w:p w14:paraId="4B3EEB8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س6: ميِّز الحالات الصَّحيحَة والخاطِئَة بِوَضْع عَلامَة</w:t>
      </w:r>
      <w:r>
        <w:rPr>
          <w:rFonts w:ascii="Traditional Arabic" w:hAnsi="Traditional Arabic" w:hint="cs"/>
          <w:b/>
          <w:sz w:val="40"/>
          <w:rtl/>
        </w:rPr>
        <w:t xml:space="preserve"> </w:t>
      </w:r>
      <w:r w:rsidRPr="00390837">
        <w:rPr>
          <w:rFonts w:ascii="Traditional Arabic" w:hAnsi="Traditional Arabic" w:hint="cs"/>
          <w:b/>
          <w:sz w:val="36"/>
          <w:rtl/>
          <w:lang w:bidi="ar-SY"/>
        </w:rPr>
        <w:t>(</w:t>
      </w:r>
      <w:r w:rsidRPr="00390837">
        <w:rPr>
          <w:rFonts w:ascii="Traditional Arabic" w:hAnsi="Traditional Arabic" w:hint="cs"/>
          <w:b/>
          <w:sz w:val="36"/>
          <w:rtl/>
          <w:lang w:bidi="ar-SY"/>
        </w:rPr>
        <w:sym w:font="Wingdings" w:char="F0FC"/>
      </w:r>
      <w:r w:rsidRPr="00390837">
        <w:rPr>
          <w:rFonts w:ascii="Traditional Arabic" w:hAnsi="Traditional Arabic" w:hint="cs"/>
          <w:b/>
          <w:sz w:val="36"/>
          <w:rtl/>
          <w:lang w:bidi="ar-SY"/>
        </w:rPr>
        <w:t>)</w:t>
      </w:r>
      <w:r w:rsidRPr="00390837">
        <w:rPr>
          <w:rFonts w:ascii="Traditional Arabic" w:hAnsi="Traditional Arabic" w:hint="cs"/>
          <w:b/>
          <w:sz w:val="40"/>
          <w:rtl/>
          <w:lang w:bidi="ar-SY"/>
        </w:rPr>
        <w:t xml:space="preserve"> أو (×) </w:t>
      </w:r>
      <w:r>
        <w:rPr>
          <w:rFonts w:ascii="Traditional Arabic" w:hAnsi="Traditional Arabic" w:hint="cs"/>
          <w:b/>
          <w:sz w:val="40"/>
          <w:rtl/>
          <w:lang w:bidi="ar-SY"/>
        </w:rPr>
        <w:t>على العبارات الآتية:</w:t>
      </w:r>
    </w:p>
    <w:p w14:paraId="47DF138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 تَعْجِيل الزَّكاة قبل كَمال النِّصاب.</w:t>
      </w:r>
      <w:r>
        <w:rPr>
          <w:rFonts w:ascii="Traditional Arabic" w:hAnsi="Traditional Arabic" w:hint="cs"/>
          <w:b/>
          <w:sz w:val="40"/>
          <w:rtl/>
          <w:lang w:bidi="ar-SY"/>
        </w:rPr>
        <w:tab/>
        <w:t>(  ) تَأْخِير الزَّكاة عن وَقْتِ وُجوبها.</w:t>
      </w:r>
    </w:p>
    <w:p w14:paraId="53FE032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 تَعْجِيل الزَّكاة لِأَرْبَع سنَواتٍ.</w:t>
      </w:r>
      <w:r>
        <w:rPr>
          <w:rFonts w:ascii="Traditional Arabic" w:hAnsi="Traditional Arabic" w:hint="cs"/>
          <w:b/>
          <w:sz w:val="40"/>
          <w:rtl/>
          <w:lang w:bidi="ar-SY"/>
        </w:rPr>
        <w:tab/>
      </w:r>
      <w:r>
        <w:rPr>
          <w:rFonts w:ascii="Traditional Arabic" w:hAnsi="Traditional Arabic" w:hint="cs"/>
          <w:b/>
          <w:sz w:val="40"/>
          <w:rtl/>
          <w:lang w:bidi="ar-SY"/>
        </w:rPr>
        <w:tab/>
        <w:t>(  ) إِخْراجِ الزَّكاةِ فَوْراً.</w:t>
      </w:r>
    </w:p>
    <w:p w14:paraId="52CCD85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س7: كيف يُـخرِجُ الزَّكاةَ مَن كان كلّ ثَمرِه رَدِيئاً ؟</w:t>
      </w:r>
    </w:p>
    <w:p w14:paraId="1793AF1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س8: رتِّب حَسب الأَوْلَوِيَّة في دَفْع الصَّدَقَةِ:</w:t>
      </w:r>
    </w:p>
    <w:p w14:paraId="17B19F8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فَقِير عَزب - فقير قَرِيب - فَقِير قَرِيب مَدِين له أولاد كَثِيرون - مَدِين وله أَولادٌ كَثِيرون - فَقِيرٌ وله أولاد كَثِيرون ).</w:t>
      </w:r>
    </w:p>
    <w:p w14:paraId="144226DC"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lang w:bidi="ar-SY"/>
        </w:rPr>
        <w:br w:type="page"/>
      </w:r>
      <w:r w:rsidRPr="001014DC">
        <w:rPr>
          <w:rFonts w:hint="cs"/>
          <w:b/>
          <w:bCs/>
          <w:sz w:val="36"/>
          <w:rtl/>
        </w:rPr>
        <w:lastRenderedPageBreak/>
        <w:t>الد</w:t>
      </w:r>
      <w:r>
        <w:rPr>
          <w:rFonts w:hint="cs"/>
          <w:b/>
          <w:bCs/>
          <w:sz w:val="36"/>
          <w:rtl/>
        </w:rPr>
        <w:t>َّ</w:t>
      </w:r>
      <w:r w:rsidRPr="001014DC">
        <w:rPr>
          <w:rFonts w:hint="cs"/>
          <w:b/>
          <w:bCs/>
          <w:sz w:val="36"/>
          <w:rtl/>
        </w:rPr>
        <w:t>رس</w:t>
      </w:r>
      <w:r>
        <w:rPr>
          <w:rFonts w:hint="cs"/>
          <w:b/>
          <w:bCs/>
          <w:sz w:val="36"/>
          <w:rtl/>
        </w:rPr>
        <w:t xml:space="preserve"> الحادي</w:t>
      </w:r>
      <w:r w:rsidRPr="001014DC">
        <w:rPr>
          <w:rFonts w:hint="cs"/>
          <w:b/>
          <w:bCs/>
          <w:sz w:val="36"/>
          <w:rtl/>
        </w:rPr>
        <w:t xml:space="preserve"> </w:t>
      </w:r>
      <w:r>
        <w:rPr>
          <w:rFonts w:hint="cs"/>
          <w:b/>
          <w:bCs/>
          <w:sz w:val="36"/>
          <w:rtl/>
        </w:rPr>
        <w:t xml:space="preserve">والأربعون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48"/>
      </w:r>
      <w:r w:rsidRPr="001014DC">
        <w:rPr>
          <w:rFonts w:ascii="Msh Quraan1" w:eastAsia="MS Mincho" w:hAnsi="Msh Quraan1"/>
          <w:b/>
          <w:bCs/>
          <w:sz w:val="36"/>
          <w:vertAlign w:val="superscript"/>
          <w:rtl/>
        </w:rPr>
        <w:t>)</w:t>
      </w:r>
    </w:p>
    <w:p w14:paraId="48D98277"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زَكاةُ الفِــطْرِ</w:t>
      </w:r>
    </w:p>
    <w:p w14:paraId="5B6EE014" w14:textId="77777777" w:rsidR="00CB4068" w:rsidRPr="00C0542A" w:rsidRDefault="00CB4068" w:rsidP="00CB4068">
      <w:pPr>
        <w:widowControl w:val="0"/>
        <w:spacing w:before="240" w:after="120"/>
        <w:ind w:firstLine="397"/>
        <w:rPr>
          <w:rFonts w:ascii="Traditional Arabic" w:hAnsi="Traditional Arabic"/>
          <w:b/>
          <w:bCs/>
          <w:sz w:val="40"/>
          <w:rtl/>
          <w:lang w:bidi="ar-SY"/>
        </w:rPr>
      </w:pPr>
      <w:r w:rsidRPr="00C0542A">
        <w:rPr>
          <w:rFonts w:hint="cs"/>
          <w:b/>
          <w:bCs/>
          <w:sz w:val="36"/>
          <w:rtl/>
        </w:rPr>
        <w:t>ت</w:t>
      </w:r>
      <w:r>
        <w:rPr>
          <w:rFonts w:hint="cs"/>
          <w:b/>
          <w:bCs/>
          <w:sz w:val="36"/>
          <w:rtl/>
        </w:rPr>
        <w:t>َ</w:t>
      </w:r>
      <w:r w:rsidRPr="00C0542A">
        <w:rPr>
          <w:rFonts w:hint="cs"/>
          <w:b/>
          <w:bCs/>
          <w:sz w:val="36"/>
          <w:rtl/>
        </w:rPr>
        <w:t>عر</w:t>
      </w:r>
      <w:r>
        <w:rPr>
          <w:rFonts w:hint="cs"/>
          <w:b/>
          <w:bCs/>
          <w:sz w:val="36"/>
          <w:rtl/>
        </w:rPr>
        <w:t>ِ</w:t>
      </w:r>
      <w:r w:rsidRPr="00C0542A">
        <w:rPr>
          <w:rFonts w:hint="cs"/>
          <w:b/>
          <w:bCs/>
          <w:sz w:val="36"/>
          <w:rtl/>
        </w:rPr>
        <w:t>يف</w:t>
      </w:r>
      <w:r>
        <w:rPr>
          <w:rFonts w:hint="cs"/>
          <w:b/>
          <w:bCs/>
          <w:sz w:val="36"/>
          <w:rtl/>
        </w:rPr>
        <w:t>ُ</w:t>
      </w:r>
      <w:r w:rsidRPr="00C0542A">
        <w:rPr>
          <w:rFonts w:hint="cs"/>
          <w:b/>
          <w:bCs/>
          <w:sz w:val="36"/>
          <w:rtl/>
        </w:rPr>
        <w:t>ها:</w:t>
      </w:r>
    </w:p>
    <w:p w14:paraId="479738B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هي الصَّدَقَة المشروعَة في خِتامِ شَهْرِ رَمَضان. وسُمِّيت بِزكاةِ الفِطْرِ؛ لأنها تجب بِالفِطْر مِن رَمَضان.</w:t>
      </w:r>
    </w:p>
    <w:p w14:paraId="0F683321" w14:textId="77777777" w:rsidR="00CB4068" w:rsidRPr="005D6DC9" w:rsidRDefault="00CB4068" w:rsidP="00CB4068">
      <w:pPr>
        <w:widowControl w:val="0"/>
        <w:spacing w:before="240" w:after="120"/>
        <w:ind w:firstLine="397"/>
        <w:rPr>
          <w:b/>
          <w:bCs/>
          <w:sz w:val="36"/>
          <w:rtl/>
          <w:lang w:bidi="ar-SY"/>
        </w:rPr>
      </w:pPr>
      <w:r w:rsidRPr="005D6DC9">
        <w:rPr>
          <w:rFonts w:hint="cs"/>
          <w:b/>
          <w:bCs/>
          <w:sz w:val="36"/>
          <w:rtl/>
          <w:lang w:bidi="ar-SY"/>
        </w:rPr>
        <w:t>ح</w:t>
      </w:r>
      <w:r>
        <w:rPr>
          <w:rFonts w:hint="cs"/>
          <w:b/>
          <w:bCs/>
          <w:sz w:val="36"/>
          <w:rtl/>
          <w:lang w:bidi="ar-SY"/>
        </w:rPr>
        <w:t>ُ</w:t>
      </w:r>
      <w:r w:rsidRPr="005D6DC9">
        <w:rPr>
          <w:rFonts w:hint="cs"/>
          <w:b/>
          <w:bCs/>
          <w:sz w:val="36"/>
          <w:rtl/>
          <w:lang w:bidi="ar-SY"/>
        </w:rPr>
        <w:t>ك</w:t>
      </w:r>
      <w:r>
        <w:rPr>
          <w:rFonts w:hint="cs"/>
          <w:b/>
          <w:bCs/>
          <w:sz w:val="36"/>
          <w:rtl/>
          <w:lang w:bidi="ar-SY"/>
        </w:rPr>
        <w:t>ْ</w:t>
      </w:r>
      <w:r w:rsidRPr="005D6DC9">
        <w:rPr>
          <w:rFonts w:hint="cs"/>
          <w:b/>
          <w:bCs/>
          <w:sz w:val="36"/>
          <w:rtl/>
          <w:lang w:bidi="ar-SY"/>
        </w:rPr>
        <w:t>م</w:t>
      </w:r>
      <w:r>
        <w:rPr>
          <w:rFonts w:hint="cs"/>
          <w:b/>
          <w:bCs/>
          <w:sz w:val="36"/>
          <w:rtl/>
          <w:lang w:bidi="ar-SY"/>
        </w:rPr>
        <w:t>ُ</w:t>
      </w:r>
      <w:r w:rsidRPr="005D6DC9">
        <w:rPr>
          <w:rFonts w:hint="cs"/>
          <w:b/>
          <w:bCs/>
          <w:sz w:val="36"/>
          <w:rtl/>
          <w:lang w:bidi="ar-SY"/>
        </w:rPr>
        <w:t>ها:</w:t>
      </w:r>
    </w:p>
    <w:p w14:paraId="2B7E409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زكاةُ الفِطْرِ واجِبَةٌ على كلِّ مُسْلِمٍ مَلَك يوم العِيدِ ولَيْلَتِه صاعاً مِن طَعامٍ زائِداً عن قُوتِه وقُوتِ عِيالِه، ويَلْزَمُه أن يخرِجَ زكاةَ الفِطْرِ عن نَفْسِه وزَوْجَتِه ومَن تَلْزَمُه نَفَقَتُه كأولادِه، ويُسْتَحَبّ إخراجها عن الحمل في البَطْن، ودَلِيل وُجوبها قول ابن عمر رضي الله عنهما:</w:t>
      </w:r>
      <w:r w:rsidRPr="005D6DC9">
        <w:rPr>
          <w:rFonts w:ascii="Islamic_" w:eastAsia="MS Mincho" w:hAnsi="Islamic_" w:hint="eastAsia"/>
          <w:b/>
          <w:sz w:val="36"/>
          <w:rtl/>
          <w:lang w:bidi="ar-SY"/>
        </w:rPr>
        <w:t>«</w:t>
      </w:r>
      <w:r>
        <w:rPr>
          <w:rFonts w:ascii="Islamic_" w:eastAsia="MS Mincho" w:hAnsi="Islamic_" w:hint="cs"/>
          <w:b/>
          <w:sz w:val="36"/>
          <w:rtl/>
          <w:lang w:bidi="ar-SY"/>
        </w:rPr>
        <w:t xml:space="preserve"> فَرَضَ رَسولُ اللهِ </w:t>
      </w:r>
      <w:r w:rsidR="00D70043">
        <w:rPr>
          <w:rFonts w:ascii="AGA Arabesque" w:hAnsi="AGA Arabesque"/>
          <w:b/>
          <w:sz w:val="36"/>
          <w:rtl/>
          <w:lang w:bidi="ar-SY"/>
        </w:rPr>
        <w:t>-صلى الله عليه وسلم-</w:t>
      </w:r>
      <w:r>
        <w:rPr>
          <w:rFonts w:ascii="Islamic_" w:eastAsia="MS Mincho" w:hAnsi="Islamic_" w:hint="cs"/>
          <w:b/>
          <w:sz w:val="36"/>
          <w:rtl/>
          <w:lang w:bidi="ar-SY"/>
        </w:rPr>
        <w:t xml:space="preserve"> زكاةَ الفِطْرِ مِن رَمَضان صاعاً مِن تمرٍ، أو صاعاً مِن شَعِيرٍ، على الحرِّ والعَبْدِ، والذَّكَرِ والأُنثى، والصَّغِير والكَبِير مِن المسلمين، وأَمَر بها أن تُؤَدَّى قبلَ خُروجِ النّاسِ إلى الصَّلاة</w:t>
      </w:r>
      <w:r w:rsidRPr="005D6DC9">
        <w:rPr>
          <w:rFonts w:ascii="Islamic_" w:eastAsia="MS Mincho" w:hAnsi="Islamic_" w:hint="eastAsia"/>
          <w:b/>
          <w:sz w:val="36"/>
          <w:rtl/>
          <w:lang w:bidi="ar-SY"/>
        </w:rPr>
        <w:t>»</w:t>
      </w:r>
      <w:r w:rsidRPr="005D6DC9">
        <w:rPr>
          <w:rFonts w:ascii="Msh Quraan1" w:eastAsia="MS Mincho" w:hAnsi="Msh Quraan1"/>
          <w:b/>
          <w:sz w:val="36"/>
          <w:vertAlign w:val="superscript"/>
          <w:rtl/>
          <w:lang w:bidi="ar-SY"/>
        </w:rPr>
        <w:t>(</w:t>
      </w:r>
      <w:r w:rsidRPr="005D6DC9">
        <w:rPr>
          <w:rFonts w:ascii="Msh Quraan1" w:eastAsia="MS Mincho" w:hAnsi="Msh Quraan1"/>
          <w:b/>
          <w:sz w:val="36"/>
          <w:vertAlign w:val="superscript"/>
          <w:rtl/>
          <w:lang w:bidi="ar-SY"/>
        </w:rPr>
        <w:footnoteReference w:id="249"/>
      </w:r>
      <w:r w:rsidRPr="005D6DC9">
        <w:rPr>
          <w:rFonts w:ascii="Msh Quraan1" w:eastAsia="MS Mincho" w:hAnsi="Msh Quraan1"/>
          <w:b/>
          <w:sz w:val="36"/>
          <w:vertAlign w:val="superscript"/>
          <w:rtl/>
          <w:lang w:bidi="ar-SY"/>
        </w:rPr>
        <w:t>)</w:t>
      </w:r>
      <w:r w:rsidRPr="005D6DC9">
        <w:rPr>
          <w:rFonts w:ascii="Traditional Arabic" w:hAnsi="Traditional Arabic" w:hint="cs"/>
          <w:b/>
          <w:sz w:val="36"/>
          <w:rtl/>
          <w:lang w:bidi="ar-SY"/>
        </w:rPr>
        <w:t>.</w:t>
      </w:r>
    </w:p>
    <w:p w14:paraId="2581E01E" w14:textId="77777777" w:rsidR="00CB4068" w:rsidRPr="00E91303" w:rsidRDefault="00CB4068" w:rsidP="00CB4068">
      <w:pPr>
        <w:widowControl w:val="0"/>
        <w:spacing w:before="240" w:after="120"/>
        <w:ind w:firstLine="397"/>
        <w:rPr>
          <w:b/>
          <w:bCs/>
          <w:sz w:val="36"/>
          <w:rtl/>
          <w:lang w:bidi="ar-SY"/>
        </w:rPr>
      </w:pPr>
      <w:r w:rsidRPr="00E91303">
        <w:rPr>
          <w:rFonts w:hint="cs"/>
          <w:b/>
          <w:bCs/>
          <w:sz w:val="36"/>
          <w:rtl/>
          <w:lang w:bidi="ar-SY"/>
        </w:rPr>
        <w:t>و</w:t>
      </w:r>
      <w:r>
        <w:rPr>
          <w:rFonts w:hint="cs"/>
          <w:b/>
          <w:bCs/>
          <w:sz w:val="36"/>
          <w:rtl/>
          <w:lang w:bidi="ar-SY"/>
        </w:rPr>
        <w:t>َ</w:t>
      </w:r>
      <w:r w:rsidRPr="00E91303">
        <w:rPr>
          <w:rFonts w:hint="cs"/>
          <w:b/>
          <w:bCs/>
          <w:sz w:val="36"/>
          <w:rtl/>
          <w:lang w:bidi="ar-SY"/>
        </w:rPr>
        <w:t>ق</w:t>
      </w:r>
      <w:r>
        <w:rPr>
          <w:rFonts w:hint="cs"/>
          <w:b/>
          <w:bCs/>
          <w:sz w:val="36"/>
          <w:rtl/>
          <w:lang w:bidi="ar-SY"/>
        </w:rPr>
        <w:t>ْ</w:t>
      </w:r>
      <w:r w:rsidRPr="00E91303">
        <w:rPr>
          <w:rFonts w:hint="cs"/>
          <w:b/>
          <w:bCs/>
          <w:sz w:val="36"/>
          <w:rtl/>
          <w:lang w:bidi="ar-SY"/>
        </w:rPr>
        <w:t xml:space="preserve">ت </w:t>
      </w:r>
      <w:r>
        <w:rPr>
          <w:rFonts w:hint="cs"/>
          <w:b/>
          <w:bCs/>
          <w:sz w:val="36"/>
          <w:rtl/>
          <w:lang w:bidi="ar-SY"/>
        </w:rPr>
        <w:t>إ</w:t>
      </w:r>
      <w:r w:rsidRPr="00E91303">
        <w:rPr>
          <w:rFonts w:hint="cs"/>
          <w:b/>
          <w:bCs/>
          <w:sz w:val="36"/>
          <w:rtl/>
          <w:lang w:bidi="ar-SY"/>
        </w:rPr>
        <w:t>خ</w:t>
      </w:r>
      <w:r>
        <w:rPr>
          <w:rFonts w:hint="cs"/>
          <w:b/>
          <w:bCs/>
          <w:sz w:val="36"/>
          <w:rtl/>
          <w:lang w:bidi="ar-SY"/>
        </w:rPr>
        <w:t>ْ</w:t>
      </w:r>
      <w:r w:rsidRPr="00E91303">
        <w:rPr>
          <w:rFonts w:hint="cs"/>
          <w:b/>
          <w:bCs/>
          <w:sz w:val="36"/>
          <w:rtl/>
          <w:lang w:bidi="ar-SY"/>
        </w:rPr>
        <w:t>راج</w:t>
      </w:r>
      <w:r>
        <w:rPr>
          <w:rFonts w:hint="cs"/>
          <w:b/>
          <w:bCs/>
          <w:sz w:val="36"/>
          <w:rtl/>
          <w:lang w:bidi="ar-SY"/>
        </w:rPr>
        <w:t>ِ</w:t>
      </w:r>
      <w:r w:rsidRPr="00E91303">
        <w:rPr>
          <w:rFonts w:hint="cs"/>
          <w:b/>
          <w:bCs/>
          <w:sz w:val="36"/>
          <w:rtl/>
          <w:lang w:bidi="ar-SY"/>
        </w:rPr>
        <w:t>ها:</w:t>
      </w:r>
    </w:p>
    <w:p w14:paraId="027F95E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أفضَلُ وَقْتٍ لإخراجِ زكاةِ الفِطْرِ يَوْم العِيدِ بعد طُلوعِ الفَجْرِ وقَبْل صَلاةِ العِيد، ويجوزُ تَقْدِيمها قبل العِيد بِيَومٍ أو يَوْمَيْنِ، لِفِعْلِ الصَّحابَةِ رضي الله عنهم.</w:t>
      </w:r>
    </w:p>
    <w:p w14:paraId="73A6587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ولا يجوزُ تَأخِيرُها عن صَلاةِ العِيدِ، لحديث ابن عمر رضِي الله عنهما السّابِق:</w:t>
      </w:r>
      <w:r w:rsidRPr="00E91303">
        <w:rPr>
          <w:rFonts w:ascii="Islamic_" w:eastAsia="MS Mincho" w:hAnsi="Islamic_" w:hint="eastAsia"/>
          <w:b/>
          <w:sz w:val="36"/>
          <w:rtl/>
          <w:lang w:bidi="ar-SY"/>
        </w:rPr>
        <w:t>«</w:t>
      </w:r>
      <w:r>
        <w:rPr>
          <w:rFonts w:ascii="Islamic_" w:eastAsia="MS Mincho" w:hAnsi="Islamic_" w:hint="cs"/>
          <w:b/>
          <w:sz w:val="36"/>
          <w:rtl/>
          <w:lang w:bidi="ar-SY"/>
        </w:rPr>
        <w:t xml:space="preserve"> وأُمِر بها أن تُؤَدَّى قَبْل خُروج النّاسِ إلى الصَّلاة </w:t>
      </w:r>
      <w:r w:rsidRPr="00E91303">
        <w:rPr>
          <w:rFonts w:ascii="Islamic_" w:eastAsia="MS Mincho" w:hAnsi="Islamic_" w:hint="eastAsia"/>
          <w:b/>
          <w:sz w:val="36"/>
          <w:rtl/>
          <w:lang w:bidi="ar-SY"/>
        </w:rPr>
        <w:t>»</w:t>
      </w:r>
      <w:r>
        <w:rPr>
          <w:rFonts w:ascii="Islamic_" w:eastAsia="MS Mincho" w:hAnsi="Islamic_" w:hint="cs"/>
          <w:b/>
          <w:sz w:val="36"/>
          <w:rtl/>
          <w:lang w:bidi="ar-SY"/>
        </w:rPr>
        <w:t>، وفي حَدِيث ابن عباس رضي الله عنهما:</w:t>
      </w:r>
      <w:r w:rsidRPr="00E91303">
        <w:rPr>
          <w:rFonts w:ascii="Islamic_" w:eastAsia="MS Mincho" w:hAnsi="Islamic_" w:hint="eastAsia"/>
          <w:b/>
          <w:sz w:val="36"/>
          <w:rtl/>
          <w:lang w:bidi="ar-SY"/>
        </w:rPr>
        <w:t>«</w:t>
      </w:r>
      <w:r>
        <w:rPr>
          <w:rFonts w:ascii="Islamic_" w:eastAsia="MS Mincho" w:hAnsi="Islamic_" w:hint="cs"/>
          <w:b/>
          <w:sz w:val="36"/>
          <w:rtl/>
          <w:lang w:bidi="ar-SY"/>
        </w:rPr>
        <w:t xml:space="preserve"> مَن أدّاها </w:t>
      </w:r>
      <w:r>
        <w:rPr>
          <w:rFonts w:ascii="Islamic_" w:eastAsia="MS Mincho" w:hAnsi="Islamic_" w:hint="cs"/>
          <w:b/>
          <w:sz w:val="36"/>
          <w:rtl/>
          <w:lang w:bidi="ar-SY"/>
        </w:rPr>
        <w:lastRenderedPageBreak/>
        <w:t xml:space="preserve">قَبْل الصَّلاةِ فَهِي زكاةٌ مَقْبُولَة، ومَن أدّاها بعد الصَّلاةِ فَهِي صَدَقَةٌ مِن الصَّدَقات </w:t>
      </w:r>
      <w:r w:rsidRPr="00E91303">
        <w:rPr>
          <w:rFonts w:ascii="Islamic_" w:eastAsia="MS Mincho" w:hAnsi="Islamic_" w:hint="eastAsia"/>
          <w:b/>
          <w:sz w:val="36"/>
          <w:rtl/>
          <w:lang w:bidi="ar-SY"/>
        </w:rPr>
        <w:t>»</w:t>
      </w:r>
      <w:r w:rsidRPr="00E91303">
        <w:rPr>
          <w:rFonts w:ascii="Msh Quraan1" w:eastAsia="MS Mincho" w:hAnsi="Msh Quraan1"/>
          <w:b/>
          <w:sz w:val="36"/>
          <w:vertAlign w:val="superscript"/>
          <w:rtl/>
          <w:lang w:bidi="ar-SY"/>
        </w:rPr>
        <w:t>(</w:t>
      </w:r>
      <w:r w:rsidRPr="00E91303">
        <w:rPr>
          <w:rFonts w:ascii="Msh Quraan1" w:eastAsia="MS Mincho" w:hAnsi="Msh Quraan1"/>
          <w:b/>
          <w:sz w:val="36"/>
          <w:vertAlign w:val="superscript"/>
          <w:rtl/>
          <w:lang w:bidi="ar-SY"/>
        </w:rPr>
        <w:footnoteReference w:id="250"/>
      </w:r>
      <w:r w:rsidRPr="00E91303">
        <w:rPr>
          <w:rFonts w:ascii="Msh Quraan1" w:eastAsia="MS Mincho" w:hAnsi="Msh Quraan1"/>
          <w:b/>
          <w:sz w:val="36"/>
          <w:vertAlign w:val="superscript"/>
          <w:rtl/>
          <w:lang w:bidi="ar-SY"/>
        </w:rPr>
        <w:t>)</w:t>
      </w:r>
      <w:r w:rsidRPr="00E91303">
        <w:rPr>
          <w:rFonts w:ascii="Traditional Arabic" w:hAnsi="Traditional Arabic" w:hint="cs"/>
          <w:b/>
          <w:sz w:val="36"/>
          <w:rtl/>
          <w:lang w:bidi="ar-SY"/>
        </w:rPr>
        <w:t>.</w:t>
      </w:r>
    </w:p>
    <w:p w14:paraId="4F9CCB1D" w14:textId="77777777" w:rsidR="00CB4068" w:rsidRDefault="00CB4068" w:rsidP="00CB4068">
      <w:pPr>
        <w:widowControl w:val="0"/>
        <w:spacing w:after="120"/>
        <w:ind w:firstLine="397"/>
        <w:rPr>
          <w:rFonts w:ascii="Traditional Arabic" w:hAnsi="Traditional Arabic"/>
          <w:b/>
          <w:sz w:val="40"/>
          <w:rtl/>
          <w:lang w:bidi="ar-SY"/>
        </w:rPr>
      </w:pPr>
      <w:r w:rsidRPr="007A71A2">
        <w:rPr>
          <w:rFonts w:ascii="Simplified Arabic" w:hAnsi="Simplified Arabic" w:cs="mohammad bold art 1" w:hint="cs"/>
          <w:b/>
          <w:position w:val="-8"/>
          <w:sz w:val="36"/>
          <w:rtl/>
          <w:lang w:eastAsia="ar-SA" w:bidi="ar-SY"/>
        </w:rPr>
        <w:t>*</w:t>
      </w:r>
      <w:r w:rsidRPr="007A71A2">
        <w:rPr>
          <w:rFonts w:ascii="Traditional Arabic" w:hAnsi="Traditional Arabic" w:cs="mohammad bold art 1" w:hint="cs"/>
          <w:b/>
          <w:sz w:val="36"/>
          <w:rtl/>
          <w:lang w:eastAsia="ar-SA" w:bidi="ar-SY"/>
        </w:rPr>
        <w:t xml:space="preserve"> </w:t>
      </w:r>
      <w:r>
        <w:rPr>
          <w:rFonts w:ascii="Traditional Arabic" w:hAnsi="Traditional Arabic" w:hint="cs"/>
          <w:b/>
          <w:sz w:val="40"/>
          <w:rtl/>
          <w:lang w:bidi="ar-SY"/>
        </w:rPr>
        <w:t>فُرِضَت زكاةُ الفِطْرِ في السَّنَةِ الثّانِيَة مِن الهجْرَةِ.</w:t>
      </w:r>
    </w:p>
    <w:p w14:paraId="4D28E815" w14:textId="77777777" w:rsidR="00CB4068" w:rsidRPr="00664199" w:rsidRDefault="00CB4068" w:rsidP="00CB4068">
      <w:pPr>
        <w:widowControl w:val="0"/>
        <w:spacing w:before="240" w:after="120"/>
        <w:ind w:firstLine="397"/>
        <w:rPr>
          <w:b/>
          <w:bCs/>
          <w:sz w:val="36"/>
          <w:rtl/>
          <w:lang w:bidi="ar-SY"/>
        </w:rPr>
      </w:pPr>
      <w:r w:rsidRPr="00664199">
        <w:rPr>
          <w:rFonts w:hint="cs"/>
          <w:b/>
          <w:bCs/>
          <w:sz w:val="36"/>
          <w:rtl/>
          <w:lang w:bidi="ar-SY"/>
        </w:rPr>
        <w:t>م</w:t>
      </w:r>
      <w:r>
        <w:rPr>
          <w:rFonts w:hint="cs"/>
          <w:b/>
          <w:bCs/>
          <w:sz w:val="36"/>
          <w:rtl/>
          <w:lang w:bidi="ar-SY"/>
        </w:rPr>
        <w:t>ِ</w:t>
      </w:r>
      <w:r w:rsidRPr="00664199">
        <w:rPr>
          <w:rFonts w:hint="cs"/>
          <w:b/>
          <w:bCs/>
          <w:sz w:val="36"/>
          <w:rtl/>
          <w:lang w:bidi="ar-SY"/>
        </w:rPr>
        <w:t>ق</w:t>
      </w:r>
      <w:r>
        <w:rPr>
          <w:rFonts w:hint="cs"/>
          <w:b/>
          <w:bCs/>
          <w:sz w:val="36"/>
          <w:rtl/>
          <w:lang w:bidi="ar-SY"/>
        </w:rPr>
        <w:t>ْ</w:t>
      </w:r>
      <w:r w:rsidRPr="00664199">
        <w:rPr>
          <w:rFonts w:hint="cs"/>
          <w:b/>
          <w:bCs/>
          <w:sz w:val="36"/>
          <w:rtl/>
          <w:lang w:bidi="ar-SY"/>
        </w:rPr>
        <w:t>دار</w:t>
      </w:r>
      <w:r>
        <w:rPr>
          <w:rFonts w:hint="cs"/>
          <w:b/>
          <w:bCs/>
          <w:sz w:val="36"/>
          <w:rtl/>
          <w:lang w:bidi="ar-SY"/>
        </w:rPr>
        <w:t>ُ</w:t>
      </w:r>
      <w:r w:rsidRPr="00664199">
        <w:rPr>
          <w:rFonts w:hint="cs"/>
          <w:b/>
          <w:bCs/>
          <w:sz w:val="36"/>
          <w:rtl/>
          <w:lang w:bidi="ar-SY"/>
        </w:rPr>
        <w:t>ها:</w:t>
      </w:r>
    </w:p>
    <w:p w14:paraId="355C5196"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 xml:space="preserve">صاعٌ عن كلِّ واحِدٍ، ويُساويِ مِن البُرِّ كِيلوَيْن وأربَعِين جراماً تَقرِيباً. ويكون مِن طَعامِ الآدَمِيِّين كالأرز، والتَّمر، والبُرّ، لحديث أبي سعيد الخدرِيّ </w:t>
      </w:r>
      <w:r w:rsidR="00D70043">
        <w:rPr>
          <w:rFonts w:ascii="AGA Arabesque" w:hAnsi="AGA Arabesque"/>
          <w:b/>
          <w:sz w:val="36"/>
          <w:rtl/>
          <w:lang w:bidi="ar-SY"/>
        </w:rPr>
        <w:t>-رضي الله عنه-</w:t>
      </w:r>
      <w:r>
        <w:rPr>
          <w:rFonts w:ascii="Traditional Arabic" w:hAnsi="Traditional Arabic" w:hint="cs"/>
          <w:b/>
          <w:sz w:val="40"/>
          <w:rtl/>
          <w:lang w:bidi="ar-SY"/>
        </w:rPr>
        <w:t xml:space="preserve"> قال:</w:t>
      </w:r>
      <w:r w:rsidRPr="00664199">
        <w:rPr>
          <w:rFonts w:ascii="Islamic_" w:eastAsia="MS Mincho" w:hAnsi="Islamic_" w:hint="eastAsia"/>
          <w:b/>
          <w:sz w:val="36"/>
          <w:rtl/>
          <w:lang w:bidi="ar-SY"/>
        </w:rPr>
        <w:t>«</w:t>
      </w:r>
      <w:r>
        <w:rPr>
          <w:rFonts w:ascii="Islamic_" w:eastAsia="MS Mincho" w:hAnsi="Islamic_" w:hint="cs"/>
          <w:b/>
          <w:sz w:val="36"/>
          <w:rtl/>
          <w:lang w:bidi="ar-SY"/>
        </w:rPr>
        <w:t xml:space="preserve"> كنّا نُـخْرِجُ في عَهْدِ رسولِ اللهِ </w:t>
      </w:r>
      <w:r w:rsidR="00D70043">
        <w:rPr>
          <w:rFonts w:ascii="AGA Arabesque" w:hAnsi="AGA Arabesque"/>
          <w:b/>
          <w:sz w:val="36"/>
          <w:rtl/>
          <w:lang w:bidi="ar-SY"/>
        </w:rPr>
        <w:t>-صلى الله عليه وسلم-</w:t>
      </w:r>
      <w:r>
        <w:rPr>
          <w:rFonts w:ascii="Islamic_" w:eastAsia="MS Mincho" w:hAnsi="Islamic_" w:hint="cs"/>
          <w:b/>
          <w:sz w:val="36"/>
          <w:rtl/>
          <w:lang w:bidi="ar-SY"/>
        </w:rPr>
        <w:t xml:space="preserve"> يومَ الفِطْرِ صاعاً مِن طَعامٍ </w:t>
      </w:r>
      <w:r w:rsidRPr="00664199">
        <w:rPr>
          <w:rFonts w:ascii="Islamic_" w:eastAsia="MS Mincho" w:hAnsi="Islamic_" w:hint="eastAsia"/>
          <w:b/>
          <w:sz w:val="36"/>
          <w:rtl/>
          <w:lang w:bidi="ar-SY"/>
        </w:rPr>
        <w:t>»</w:t>
      </w:r>
      <w:r>
        <w:rPr>
          <w:rFonts w:ascii="Islamic_" w:eastAsia="MS Mincho" w:hAnsi="Islamic_" w:hint="cs"/>
          <w:b/>
          <w:sz w:val="36"/>
          <w:rtl/>
          <w:lang w:bidi="ar-SY"/>
        </w:rPr>
        <w:t xml:space="preserve"> قال أبو سعيد: وكان طَعامُنا الشَّعِيرُ والزَّبِيبُ والأَقِط والتَّمْرُ </w:t>
      </w:r>
      <w:r w:rsidRPr="00664199">
        <w:rPr>
          <w:rFonts w:ascii="Msh Quraan1" w:eastAsia="MS Mincho" w:hAnsi="Msh Quraan1"/>
          <w:b/>
          <w:sz w:val="36"/>
          <w:vertAlign w:val="superscript"/>
          <w:rtl/>
          <w:lang w:bidi="ar-SY"/>
        </w:rPr>
        <w:t>(</w:t>
      </w:r>
      <w:r w:rsidRPr="00664199">
        <w:rPr>
          <w:rFonts w:ascii="Msh Quraan1" w:eastAsia="MS Mincho" w:hAnsi="Msh Quraan1"/>
          <w:b/>
          <w:sz w:val="36"/>
          <w:vertAlign w:val="superscript"/>
          <w:rtl/>
          <w:lang w:bidi="ar-SY"/>
        </w:rPr>
        <w:footnoteReference w:id="251"/>
      </w:r>
      <w:r w:rsidRPr="00664199">
        <w:rPr>
          <w:rFonts w:ascii="Msh Quraan1" w:eastAsia="MS Mincho" w:hAnsi="Msh Quraan1"/>
          <w:b/>
          <w:sz w:val="36"/>
          <w:vertAlign w:val="superscript"/>
          <w:rtl/>
          <w:lang w:bidi="ar-SY"/>
        </w:rPr>
        <w:t>)</w:t>
      </w:r>
      <w:r w:rsidRPr="00664199">
        <w:rPr>
          <w:rFonts w:ascii="Traditional Arabic" w:hAnsi="Traditional Arabic" w:hint="cs"/>
          <w:b/>
          <w:sz w:val="36"/>
          <w:rtl/>
          <w:lang w:bidi="ar-SY"/>
        </w:rPr>
        <w:t>.</w:t>
      </w:r>
    </w:p>
    <w:p w14:paraId="31B2A6CF" w14:textId="77777777" w:rsidR="00CB4068" w:rsidRDefault="00CB4068" w:rsidP="00CB4068">
      <w:pPr>
        <w:widowControl w:val="0"/>
        <w:spacing w:after="120"/>
        <w:ind w:firstLine="397"/>
        <w:rPr>
          <w:rFonts w:ascii="Traditional Arabic" w:hAnsi="Traditional Arabic"/>
          <w:b/>
          <w:sz w:val="40"/>
          <w:rtl/>
          <w:lang w:bidi="ar-SY"/>
        </w:rPr>
      </w:pPr>
      <w:r w:rsidRPr="00DE1568">
        <w:rPr>
          <w:rFonts w:ascii="Simplified Arabic" w:hAnsi="Simplified Arabic" w:cs="mohammad bold art 1" w:hint="cs"/>
          <w:b/>
          <w:position w:val="-8"/>
          <w:sz w:val="36"/>
          <w:rtl/>
          <w:lang w:eastAsia="ar-SA" w:bidi="ar-SY"/>
        </w:rPr>
        <w:t>*</w:t>
      </w:r>
      <w:r w:rsidRPr="00DE1568">
        <w:rPr>
          <w:rFonts w:ascii="Traditional Arabic" w:hAnsi="Traditional Arabic" w:cs="mohammad bold art 1" w:hint="cs"/>
          <w:b/>
          <w:sz w:val="36"/>
          <w:rtl/>
          <w:lang w:eastAsia="ar-SA" w:bidi="ar-SY"/>
        </w:rPr>
        <w:t xml:space="preserve"> </w:t>
      </w:r>
      <w:r>
        <w:rPr>
          <w:rFonts w:ascii="Traditional Arabic" w:hAnsi="Traditional Arabic" w:hint="cs"/>
          <w:b/>
          <w:sz w:val="40"/>
          <w:rtl/>
          <w:lang w:bidi="ar-SY"/>
        </w:rPr>
        <w:t>لا يُجزِئ إخْراجُ القِيمَةِ في زكاةِ الفِطْر.</w:t>
      </w:r>
    </w:p>
    <w:p w14:paraId="2DB61955" w14:textId="77777777" w:rsidR="00CB4068" w:rsidRPr="00A11128" w:rsidRDefault="00CB4068" w:rsidP="00CB4068">
      <w:pPr>
        <w:widowControl w:val="0"/>
        <w:spacing w:before="240" w:after="120"/>
        <w:ind w:firstLine="397"/>
        <w:rPr>
          <w:b/>
          <w:bCs/>
          <w:sz w:val="36"/>
          <w:rtl/>
          <w:lang w:bidi="ar-SY"/>
        </w:rPr>
      </w:pPr>
      <w:r w:rsidRPr="00A11128">
        <w:rPr>
          <w:rFonts w:hint="cs"/>
          <w:b/>
          <w:bCs/>
          <w:sz w:val="36"/>
          <w:rtl/>
          <w:lang w:bidi="ar-SY"/>
        </w:rPr>
        <w:t>م</w:t>
      </w:r>
      <w:r>
        <w:rPr>
          <w:rFonts w:hint="cs"/>
          <w:b/>
          <w:bCs/>
          <w:sz w:val="36"/>
          <w:rtl/>
          <w:lang w:bidi="ar-SY"/>
        </w:rPr>
        <w:t>َ</w:t>
      </w:r>
      <w:r w:rsidRPr="00A11128">
        <w:rPr>
          <w:rFonts w:hint="cs"/>
          <w:b/>
          <w:bCs/>
          <w:sz w:val="36"/>
          <w:rtl/>
          <w:lang w:bidi="ar-SY"/>
        </w:rPr>
        <w:t>صار</w:t>
      </w:r>
      <w:r>
        <w:rPr>
          <w:rFonts w:hint="cs"/>
          <w:b/>
          <w:bCs/>
          <w:sz w:val="36"/>
          <w:rtl/>
          <w:lang w:bidi="ar-SY"/>
        </w:rPr>
        <w:t>ِ</w:t>
      </w:r>
      <w:r w:rsidRPr="00A11128">
        <w:rPr>
          <w:rFonts w:hint="cs"/>
          <w:b/>
          <w:bCs/>
          <w:sz w:val="36"/>
          <w:rtl/>
          <w:lang w:bidi="ar-SY"/>
        </w:rPr>
        <w:t>ف</w:t>
      </w:r>
      <w:r>
        <w:rPr>
          <w:rFonts w:hint="cs"/>
          <w:b/>
          <w:bCs/>
          <w:sz w:val="36"/>
          <w:rtl/>
          <w:lang w:bidi="ar-SY"/>
        </w:rPr>
        <w:t>ُ</w:t>
      </w:r>
      <w:r w:rsidRPr="00A11128">
        <w:rPr>
          <w:rFonts w:hint="cs"/>
          <w:b/>
          <w:bCs/>
          <w:sz w:val="36"/>
          <w:rtl/>
          <w:lang w:bidi="ar-SY"/>
        </w:rPr>
        <w:t>ها:</w:t>
      </w:r>
    </w:p>
    <w:p w14:paraId="3DF6AC51"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تُصرَف صَدَقَة الفِطْرِ للأصنافِ الثَّمانِيَة الذين تُدْفَع لهم الزكاة، فهي داخِلَة في قوله تعالى:</w:t>
      </w:r>
      <w:r w:rsidR="00E06D84">
        <w:rPr>
          <w:rFonts w:ascii="Traditional Arabic" w:hAnsi="Traditional Arabic" w:hint="cs"/>
          <w:b/>
          <w:sz w:val="40"/>
          <w:rtl/>
          <w:lang w:bidi="ar-SY"/>
        </w:rPr>
        <w:t xml:space="preserve"> </w:t>
      </w:r>
      <w:r w:rsidR="00E06D84">
        <w:rPr>
          <w:rFonts w:ascii="Lotus Linotype" w:hAnsi="Lotus Linotype" w:cs="Lotus Linotype"/>
          <w:color w:val="000000"/>
          <w:szCs w:val="28"/>
          <w:rtl/>
        </w:rPr>
        <w:t>﴿</w:t>
      </w:r>
      <w:r w:rsidR="00E06D84" w:rsidRPr="00E06D84">
        <w:rPr>
          <w:color w:val="000000"/>
          <w:szCs w:val="40"/>
          <w:rtl/>
        </w:rPr>
        <w:t xml:space="preserve"> </w:t>
      </w:r>
      <w:r w:rsidR="00E06D84" w:rsidRPr="00E4512B">
        <w:rPr>
          <w:color w:val="000000"/>
          <w:szCs w:val="40"/>
          <w:rtl/>
        </w:rPr>
        <w:t>إِنَّمَا الصَّدَقَاتُ لِلْفُقَرَاءِ وَالْمَسَاكِينِ وَالْعَامِلِينَ عَلَيْهَا وَالْمُؤَلَّفَةِ قُلُوبُهُمْ وَفِي الرِّقَابِ وَالْغَارِمِينَ وَفِي سَبِيلِ اللَّهِ وَابْنِ السَّبِيلِ فَرِيضَةً مِنَ اللَّه</w:t>
      </w:r>
      <w:r w:rsidR="00E06D84">
        <w:rPr>
          <w:color w:val="000000"/>
          <w:szCs w:val="40"/>
          <w:rtl/>
        </w:rPr>
        <w:t>ِ وَاللَّهُ عَلِيمٌ حَكِيمٌ</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[التوبة: 60].</w:t>
      </w:r>
    </w:p>
    <w:p w14:paraId="3B3D827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ويجوز أن تُعطَى الفطْرَةُ </w:t>
      </w:r>
      <w:r w:rsidRPr="00A11128">
        <w:rPr>
          <w:rFonts w:ascii="Msh Quraan1" w:eastAsia="MS Mincho" w:hAnsi="Msh Quraan1"/>
          <w:b/>
          <w:sz w:val="36"/>
          <w:vertAlign w:val="superscript"/>
          <w:rtl/>
          <w:lang w:bidi="ar-SY"/>
        </w:rPr>
        <w:t>(</w:t>
      </w:r>
      <w:r w:rsidRPr="00A11128">
        <w:rPr>
          <w:rFonts w:ascii="Msh Quraan1" w:eastAsia="MS Mincho" w:hAnsi="Msh Quraan1"/>
          <w:b/>
          <w:sz w:val="36"/>
          <w:vertAlign w:val="superscript"/>
          <w:rtl/>
          <w:lang w:bidi="ar-SY"/>
        </w:rPr>
        <w:footnoteReference w:id="252"/>
      </w:r>
      <w:r w:rsidRPr="00A11128">
        <w:rPr>
          <w:rFonts w:ascii="Msh Quraan1" w:eastAsia="MS Mincho" w:hAnsi="Msh Quraan1"/>
          <w:b/>
          <w:sz w:val="36"/>
          <w:vertAlign w:val="superscript"/>
          <w:rtl/>
          <w:lang w:bidi="ar-SY"/>
        </w:rPr>
        <w:t>)</w:t>
      </w:r>
      <w:r>
        <w:rPr>
          <w:rFonts w:ascii="Traditional Arabic" w:hAnsi="Traditional Arabic" w:hint="cs"/>
          <w:b/>
          <w:sz w:val="36"/>
          <w:rtl/>
          <w:lang w:bidi="ar-SY"/>
        </w:rPr>
        <w:t xml:space="preserve"> الواحِدَةُ لأكثَر مِن شَخْصٍ، وأن تكونَ في أكثَر مِن مَصْرِفٍ، ويجوز أن تُعْطى الفِطَر العَدِيدَة لِشَخْصٍ واحِدٍ، ويجوز إعْطاؤُها لِوَكِيلِ المستَحِقِّ.</w:t>
      </w:r>
    </w:p>
    <w:p w14:paraId="41C38778" w14:textId="77777777" w:rsidR="00CB4068" w:rsidRPr="000A00A7" w:rsidRDefault="00CB4068" w:rsidP="00CB4068">
      <w:pPr>
        <w:widowControl w:val="0"/>
        <w:spacing w:before="240" w:after="120"/>
        <w:ind w:firstLine="397"/>
        <w:rPr>
          <w:b/>
          <w:bCs/>
          <w:sz w:val="36"/>
          <w:rtl/>
          <w:lang w:bidi="ar-SY"/>
        </w:rPr>
      </w:pPr>
      <w:r>
        <w:rPr>
          <w:rFonts w:hint="cs"/>
          <w:b/>
          <w:bCs/>
          <w:sz w:val="36"/>
          <w:rtl/>
          <w:lang w:bidi="ar-SY"/>
        </w:rPr>
        <w:t>الأسئِلَة</w:t>
      </w:r>
      <w:r w:rsidRPr="000A00A7">
        <w:rPr>
          <w:rFonts w:hint="cs"/>
          <w:b/>
          <w:bCs/>
          <w:sz w:val="36"/>
          <w:rtl/>
          <w:lang w:bidi="ar-SY"/>
        </w:rPr>
        <w:t>:</w:t>
      </w:r>
    </w:p>
    <w:p w14:paraId="0530D7D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س1: تجب زكاةُ الفِطْر بِغُروبِ الشَّمسِ مِن آخِر يَوْمٍ مِن رَمَضان. ميِّز مَن تجب فيما يلي:</w:t>
      </w:r>
    </w:p>
    <w:p w14:paraId="3DD442D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 أَسْلَم بعد المغرِب مِن 30 رمضان.</w:t>
      </w:r>
      <w:r>
        <w:rPr>
          <w:rFonts w:ascii="Traditional Arabic" w:hAnsi="Traditional Arabic" w:hint="cs"/>
          <w:b/>
          <w:sz w:val="40"/>
          <w:rtl/>
          <w:lang w:bidi="ar-SY"/>
        </w:rPr>
        <w:tab/>
      </w:r>
      <w:r>
        <w:rPr>
          <w:rFonts w:ascii="Traditional Arabic" w:hAnsi="Traditional Arabic" w:hint="cs"/>
          <w:b/>
          <w:sz w:val="40"/>
          <w:rtl/>
          <w:lang w:bidi="ar-SY"/>
        </w:rPr>
        <w:tab/>
        <w:t>(   ) رُزقَ بمولود عَصْر 29 رَمضان.</w:t>
      </w:r>
    </w:p>
    <w:p w14:paraId="1316259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lastRenderedPageBreak/>
        <w:t>(   ) رُزق بمولودٍ لَيْلَةَ العِيدِ.</w:t>
      </w:r>
    </w:p>
    <w:p w14:paraId="53AD4E7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س2: على مَن تجب زكاةُ الفِطْر.</w:t>
      </w:r>
    </w:p>
    <w:p w14:paraId="3AA772E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س3: حدِّد وَقْتَ وُجوبِ زكاةِ الفِطْر عن الوَقْتِ المستَحَبّ لإخراجِها.</w:t>
      </w:r>
    </w:p>
    <w:p w14:paraId="44EF318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س4: عَدَدُ أفرادِ أُسْرتِك خمسَة صِغار، وثَلاثَة كِبار، كم تخرج عنهم بِالكيلو جرام مِن الأُرز؟</w:t>
      </w:r>
    </w:p>
    <w:p w14:paraId="274BD15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س5: ضَع الكَلِمَة المناسِبَة مِن الكَلِمات الآتية في الفَراغ المناسِب:</w:t>
      </w:r>
    </w:p>
    <w:p w14:paraId="22AA295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(تجب ، يُستَحَبّ، يُكْرَه ، يجوز ، يحرُم ).</w:t>
      </w:r>
    </w:p>
    <w:p w14:paraId="7501577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sidRPr="00903EAF">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تَقدِيم زكاة الفِطْر قبل العِيدِ بِيَومٍ أو يَوْمَيْن.</w:t>
      </w:r>
    </w:p>
    <w:p w14:paraId="4F85F83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sidRPr="00903EAF">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تَأخِير زكاةِ الفِطْر بعد صَلاةِ العِيدِ.</w:t>
      </w:r>
    </w:p>
    <w:p w14:paraId="618FB9B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w:t>
      </w:r>
      <w:r w:rsidRPr="00903EAF">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إخراج زكاةِ الفِطْر يوم العِيدِ قَبْلَ صَلاةِ العِيدِ.</w:t>
      </w:r>
    </w:p>
    <w:p w14:paraId="61D528C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د-</w:t>
      </w:r>
      <w:r w:rsidRPr="00903EAF">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زكاة الفِطْر بِغُروبِ شمسِ آخِر يَوْمٍ مِن رَمَضان.</w:t>
      </w:r>
    </w:p>
    <w:p w14:paraId="498A3F12"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sz w:val="40"/>
          <w:rtl/>
          <w:lang w:bidi="ar-SY"/>
        </w:rPr>
        <w:br w:type="page"/>
      </w:r>
      <w:r w:rsidRPr="004D3806">
        <w:rPr>
          <w:rFonts w:ascii="Traditional Arabic" w:hAnsi="Traditional Arabic" w:hint="cs"/>
          <w:b/>
          <w:bCs/>
          <w:rtl/>
          <w:lang w:bidi="ar-SY"/>
        </w:rPr>
        <w:lastRenderedPageBreak/>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الثاني </w:t>
      </w:r>
      <w:r>
        <w:rPr>
          <w:rFonts w:hint="cs"/>
          <w:b/>
          <w:bCs/>
          <w:sz w:val="36"/>
          <w:rtl/>
        </w:rPr>
        <w:t xml:space="preserve">والأربعون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53"/>
      </w:r>
      <w:r w:rsidRPr="001014DC">
        <w:rPr>
          <w:rFonts w:ascii="Msh Quraan1" w:eastAsia="MS Mincho" w:hAnsi="Msh Quraan1"/>
          <w:b/>
          <w:bCs/>
          <w:sz w:val="36"/>
          <w:vertAlign w:val="superscript"/>
          <w:rtl/>
        </w:rPr>
        <w:t>)</w:t>
      </w:r>
    </w:p>
    <w:p w14:paraId="57A27B24"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صَدَقَة التَّطوُّع</w:t>
      </w:r>
    </w:p>
    <w:p w14:paraId="0F5AF99C"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صَدَقَةُ التَّطوُّعِ مُسْتَحَبَّة في جَمِيع الأَوقات، ولا سِيَّما وَقْتَ الحاجَة. وقد جاء الحثُّ عليها في كتابِ اللهِ تعالى، وسُنَّةِ رَسولِه </w:t>
      </w:r>
      <w:r w:rsidR="00D70043">
        <w:rPr>
          <w:rFonts w:ascii="AGA Arabesque" w:hAnsi="AGA Arabesque"/>
          <w:sz w:val="36"/>
          <w:rtl/>
          <w:lang w:bidi="ar-SY"/>
        </w:rPr>
        <w:t>-صلى الله عليه وسلم-</w:t>
      </w:r>
      <w:r>
        <w:rPr>
          <w:rFonts w:ascii="Traditional Arabic" w:hAnsi="Traditional Arabic" w:hint="cs"/>
          <w:rtl/>
          <w:lang w:bidi="ar-SY"/>
        </w:rPr>
        <w:t>، فَمِن ذلك: قوله تعالى:</w:t>
      </w:r>
      <w:r w:rsidR="00E06D84">
        <w:rPr>
          <w:rFonts w:ascii="Traditional Arabic" w:hAnsi="Traditional Arabic" w:hint="cs"/>
          <w:rtl/>
          <w:lang w:bidi="ar-SY"/>
        </w:rPr>
        <w:t xml:space="preserve"> </w:t>
      </w:r>
      <w:r w:rsidR="00E06D84">
        <w:rPr>
          <w:rFonts w:ascii="Lotus Linotype" w:hAnsi="Lotus Linotype" w:cs="Lotus Linotype"/>
          <w:color w:val="000000"/>
          <w:szCs w:val="28"/>
          <w:rtl/>
        </w:rPr>
        <w:t>﴿</w:t>
      </w:r>
      <w:r w:rsidR="00E06D84" w:rsidRPr="00E06D84">
        <w:rPr>
          <w:color w:val="000000"/>
          <w:szCs w:val="40"/>
          <w:rtl/>
        </w:rPr>
        <w:t xml:space="preserve"> </w:t>
      </w:r>
      <w:r w:rsidR="00E06D84" w:rsidRPr="00E4512B">
        <w:rPr>
          <w:color w:val="000000"/>
          <w:szCs w:val="40"/>
          <w:rtl/>
        </w:rPr>
        <w:t xml:space="preserve">يَا أَيُّهَا الَّذِينَ آمَنُوا </w:t>
      </w:r>
      <w:r w:rsidR="00E06D84">
        <w:rPr>
          <w:color w:val="000000"/>
          <w:szCs w:val="40"/>
          <w:rtl/>
        </w:rPr>
        <w:t>أَنْفِقُوا مِمَّا رَزَقْنَاكُمْ</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[البقرة: 254]</w:t>
      </w:r>
      <w:r w:rsidRPr="002F2A24">
        <w:rPr>
          <w:rFonts w:ascii="Traditional Arabic" w:hAnsi="Traditional Arabic" w:hint="cs"/>
          <w:b/>
          <w:sz w:val="36"/>
          <w:rtl/>
          <w:lang w:bidi="ar-SY"/>
        </w:rPr>
        <w:t>.</w:t>
      </w:r>
    </w:p>
    <w:p w14:paraId="30268DD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وفي حَدِيث أبي هريرَة </w:t>
      </w:r>
      <w:r w:rsidR="00D70043">
        <w:rPr>
          <w:rFonts w:ascii="AGA Arabesque" w:hAnsi="AGA Arabesque"/>
          <w:b/>
          <w:sz w:val="36"/>
          <w:rtl/>
          <w:lang w:bidi="ar-SY"/>
        </w:rPr>
        <w:t>-رضي الله عنه-</w:t>
      </w:r>
      <w:r>
        <w:rPr>
          <w:rFonts w:ascii="Traditional Arabic" w:hAnsi="Traditional Arabic" w:hint="cs"/>
          <w:b/>
          <w:sz w:val="36"/>
          <w:rtl/>
          <w:lang w:bidi="ar-SY"/>
        </w:rPr>
        <w:t xml:space="preserve"> أنَّ رسولَ الله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قال:</w:t>
      </w:r>
      <w:r w:rsidRPr="002F2A24">
        <w:rPr>
          <w:rFonts w:ascii="Islamic_" w:eastAsia="MS Mincho" w:hAnsi="Islamic_" w:hint="eastAsia"/>
          <w:b/>
          <w:sz w:val="36"/>
          <w:rtl/>
          <w:lang w:bidi="ar-SY"/>
        </w:rPr>
        <w:t>«</w:t>
      </w:r>
      <w:r>
        <w:rPr>
          <w:rFonts w:ascii="Islamic_" w:eastAsia="MS Mincho" w:hAnsi="Islamic_" w:hint="cs"/>
          <w:b/>
          <w:sz w:val="36"/>
          <w:rtl/>
          <w:lang w:bidi="ar-SY"/>
        </w:rPr>
        <w:t xml:space="preserve"> مَن تَصَدَّق بِعَدْل</w:t>
      </w:r>
      <w:r>
        <w:rPr>
          <w:rFonts w:ascii="Msh Quraan1" w:eastAsia="MS Mincho" w:hAnsi="Msh Quraan1" w:hint="cs"/>
          <w:b/>
          <w:sz w:val="36"/>
          <w:vertAlign w:val="superscript"/>
          <w:rtl/>
          <w:lang w:bidi="ar-SY"/>
        </w:rPr>
        <w:t xml:space="preserve"> </w:t>
      </w:r>
      <w:r w:rsidRPr="002F2A24">
        <w:rPr>
          <w:rFonts w:ascii="Msh Quraan1" w:eastAsia="MS Mincho" w:hAnsi="Msh Quraan1"/>
          <w:b/>
          <w:sz w:val="36"/>
          <w:vertAlign w:val="superscript"/>
          <w:rtl/>
          <w:lang w:bidi="ar-SY"/>
        </w:rPr>
        <w:t>(</w:t>
      </w:r>
      <w:r w:rsidRPr="002F2A24">
        <w:rPr>
          <w:rFonts w:ascii="Msh Quraan1" w:eastAsia="MS Mincho" w:hAnsi="Msh Quraan1"/>
          <w:b/>
          <w:sz w:val="36"/>
          <w:vertAlign w:val="superscript"/>
          <w:rtl/>
          <w:lang w:bidi="ar-SY"/>
        </w:rPr>
        <w:footnoteReference w:id="254"/>
      </w:r>
      <w:r w:rsidRPr="002F2A24">
        <w:rPr>
          <w:rFonts w:ascii="Msh Quraan1" w:eastAsia="MS Mincho" w:hAnsi="Msh Quraan1"/>
          <w:b/>
          <w:sz w:val="36"/>
          <w:vertAlign w:val="superscript"/>
          <w:rtl/>
          <w:lang w:bidi="ar-SY"/>
        </w:rPr>
        <w:t>)</w:t>
      </w:r>
      <w:r>
        <w:rPr>
          <w:rFonts w:ascii="Traditional Arabic" w:hAnsi="Traditional Arabic" w:hint="cs"/>
          <w:b/>
          <w:sz w:val="36"/>
          <w:rtl/>
          <w:lang w:bidi="ar-SY"/>
        </w:rPr>
        <w:t xml:space="preserve"> تمرَةٍ مِن كَسْبٍ طَيِّبٍ - ولا يقبَل اللهُ إلّا الطَّيِّب - فإنَّ اللهَ يَتَقَبَّلها بِيَمِينِه، ثم يُرَبِيها لِصاحِبِها كما يُرَبي أحدكم فُلُوَّه </w:t>
      </w:r>
      <w:r w:rsidRPr="002F2A24">
        <w:rPr>
          <w:rFonts w:ascii="Msh Quraan1" w:eastAsia="MS Mincho" w:hAnsi="Msh Quraan1"/>
          <w:b/>
          <w:sz w:val="36"/>
          <w:vertAlign w:val="superscript"/>
          <w:rtl/>
          <w:lang w:bidi="ar-SY"/>
        </w:rPr>
        <w:t>(</w:t>
      </w:r>
      <w:r w:rsidRPr="002F2A24">
        <w:rPr>
          <w:rFonts w:ascii="Msh Quraan1" w:eastAsia="MS Mincho" w:hAnsi="Msh Quraan1"/>
          <w:b/>
          <w:sz w:val="36"/>
          <w:vertAlign w:val="superscript"/>
          <w:rtl/>
          <w:lang w:bidi="ar-SY"/>
        </w:rPr>
        <w:footnoteReference w:id="255"/>
      </w:r>
      <w:r w:rsidRPr="002F2A24">
        <w:rPr>
          <w:rFonts w:ascii="Msh Quraan1" w:eastAsia="MS Mincho" w:hAnsi="Msh Quraan1"/>
          <w:b/>
          <w:sz w:val="36"/>
          <w:vertAlign w:val="superscript"/>
          <w:rtl/>
          <w:lang w:bidi="ar-SY"/>
        </w:rPr>
        <w:t>)</w:t>
      </w:r>
      <w:r>
        <w:rPr>
          <w:rFonts w:ascii="Traditional Arabic" w:hAnsi="Traditional Arabic" w:hint="cs"/>
          <w:b/>
          <w:sz w:val="36"/>
          <w:rtl/>
          <w:lang w:bidi="ar-SY"/>
        </w:rPr>
        <w:t xml:space="preserve"> حتى تكون مِثْلَ الجبَلِ </w:t>
      </w:r>
      <w:r w:rsidRPr="002F2A24">
        <w:rPr>
          <w:rFonts w:ascii="Traditional Arabic" w:hAnsi="Traditional Arabic"/>
          <w:b/>
          <w:sz w:val="36"/>
          <w:rtl/>
          <w:lang w:bidi="ar-SY"/>
        </w:rPr>
        <w:fldChar w:fldCharType="begin"/>
      </w:r>
      <w:r w:rsidRPr="002F2A24">
        <w:rPr>
          <w:rFonts w:ascii="Traditional Arabic" w:hAnsi="Traditional Arabic"/>
          <w:b/>
          <w:sz w:val="36"/>
          <w:rtl/>
          <w:lang w:bidi="ar-SY"/>
        </w:rPr>
        <w:instrText xml:space="preserve"> </w:instrText>
      </w:r>
      <w:r w:rsidRPr="002F2A24">
        <w:rPr>
          <w:rFonts w:ascii="Traditional Arabic" w:hAnsi="Traditional Arabic"/>
          <w:b/>
          <w:sz w:val="36"/>
          <w:lang w:bidi="ar-SY"/>
        </w:rPr>
        <w:instrText>XE</w:instrText>
      </w:r>
      <w:r w:rsidRPr="002F2A24">
        <w:rPr>
          <w:rFonts w:ascii="Traditional Arabic" w:hAnsi="Traditional Arabic"/>
          <w:b/>
          <w:sz w:val="36"/>
          <w:rtl/>
          <w:lang w:bidi="ar-SY"/>
        </w:rPr>
        <w:instrText xml:space="preserve"> "الأنبياء أخوة لعلات أمهاتهم شتى ودينهم واحد" </w:instrText>
      </w:r>
      <w:r w:rsidRPr="002F2A24">
        <w:rPr>
          <w:rFonts w:ascii="Traditional Arabic" w:hAnsi="Traditional Arabic"/>
          <w:b/>
          <w:sz w:val="36"/>
          <w:rtl/>
          <w:lang w:bidi="ar-SY"/>
        </w:rPr>
        <w:fldChar w:fldCharType="end"/>
      </w:r>
      <w:r w:rsidRPr="002F2A24">
        <w:rPr>
          <w:rFonts w:ascii="Traditional Arabic" w:hAnsi="Traditional Arabic" w:hint="eastAsia"/>
          <w:b/>
          <w:sz w:val="36"/>
          <w:rtl/>
          <w:lang w:bidi="ar-SY"/>
        </w:rPr>
        <w:t>»</w:t>
      </w:r>
      <w:r w:rsidRPr="002F2A24">
        <w:rPr>
          <w:rFonts w:ascii="Msh Quraan1" w:eastAsia="MS Mincho" w:hAnsi="Msh Quraan1"/>
          <w:b/>
          <w:sz w:val="36"/>
          <w:vertAlign w:val="superscript"/>
          <w:rtl/>
          <w:lang w:bidi="ar-SY"/>
        </w:rPr>
        <w:t>(</w:t>
      </w:r>
      <w:r w:rsidRPr="002F2A24">
        <w:rPr>
          <w:rFonts w:ascii="Msh Quraan1" w:eastAsia="MS Mincho" w:hAnsi="Msh Quraan1"/>
          <w:b/>
          <w:sz w:val="36"/>
          <w:vertAlign w:val="superscript"/>
          <w:rtl/>
          <w:lang w:bidi="ar-SY"/>
        </w:rPr>
        <w:footnoteReference w:id="256"/>
      </w:r>
      <w:r w:rsidRPr="002F2A24">
        <w:rPr>
          <w:rFonts w:ascii="Msh Quraan1" w:eastAsia="MS Mincho" w:hAnsi="Msh Quraan1"/>
          <w:b/>
          <w:sz w:val="36"/>
          <w:vertAlign w:val="superscript"/>
          <w:rtl/>
          <w:lang w:bidi="ar-SY"/>
        </w:rPr>
        <w:t>)</w:t>
      </w:r>
      <w:r w:rsidRPr="002F2A24">
        <w:rPr>
          <w:rFonts w:ascii="Traditional Arabic" w:hAnsi="Traditional Arabic" w:hint="cs"/>
          <w:b/>
          <w:sz w:val="36"/>
          <w:rtl/>
          <w:lang w:bidi="ar-SY"/>
        </w:rPr>
        <w:t>.</w:t>
      </w:r>
    </w:p>
    <w:p w14:paraId="521D605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وفي الحدِيث الآخَر:</w:t>
      </w:r>
      <w:r w:rsidRPr="00C53FA0">
        <w:rPr>
          <w:rFonts w:ascii="Islamic_" w:eastAsia="MS Mincho" w:hAnsi="Islamic_" w:hint="eastAsia"/>
          <w:b/>
          <w:sz w:val="36"/>
          <w:rtl/>
          <w:lang w:bidi="ar-SY"/>
        </w:rPr>
        <w:t>«</w:t>
      </w:r>
      <w:r>
        <w:rPr>
          <w:rFonts w:ascii="Islamic_" w:eastAsia="MS Mincho" w:hAnsi="Islamic_" w:hint="cs"/>
          <w:b/>
          <w:sz w:val="36"/>
          <w:rtl/>
          <w:lang w:bidi="ar-SY"/>
        </w:rPr>
        <w:t xml:space="preserve"> إنَّ الصَّدَقَة لَتُطْفِئ غَضَبَ الرَّبِّ، وتَدْفَع مِيتَةَ السُّوءِ </w:t>
      </w:r>
      <w:r w:rsidRPr="00C53FA0">
        <w:rPr>
          <w:rFonts w:ascii="Islamic_" w:eastAsia="MS Mincho" w:hAnsi="Islamic_" w:hint="eastAsia"/>
          <w:b/>
          <w:sz w:val="36"/>
          <w:rtl/>
          <w:lang w:bidi="ar-SY"/>
        </w:rPr>
        <w:t>»</w:t>
      </w:r>
      <w:r w:rsidRPr="00C53FA0">
        <w:rPr>
          <w:rFonts w:ascii="Msh Quraan1" w:eastAsia="MS Mincho" w:hAnsi="Msh Quraan1"/>
          <w:b/>
          <w:sz w:val="36"/>
          <w:vertAlign w:val="superscript"/>
          <w:rtl/>
          <w:lang w:bidi="ar-SY"/>
        </w:rPr>
        <w:t>(</w:t>
      </w:r>
      <w:r w:rsidRPr="00C53FA0">
        <w:rPr>
          <w:rFonts w:ascii="Msh Quraan1" w:eastAsia="MS Mincho" w:hAnsi="Msh Quraan1"/>
          <w:b/>
          <w:sz w:val="36"/>
          <w:vertAlign w:val="superscript"/>
          <w:rtl/>
          <w:lang w:bidi="ar-SY"/>
        </w:rPr>
        <w:footnoteReference w:id="257"/>
      </w:r>
      <w:r w:rsidRPr="00C53FA0">
        <w:rPr>
          <w:rFonts w:ascii="Msh Quraan1" w:eastAsia="MS Mincho" w:hAnsi="Msh Quraan1"/>
          <w:b/>
          <w:sz w:val="36"/>
          <w:vertAlign w:val="superscript"/>
          <w:rtl/>
          <w:lang w:bidi="ar-SY"/>
        </w:rPr>
        <w:t>)</w:t>
      </w:r>
      <w:r w:rsidRPr="00C53FA0">
        <w:rPr>
          <w:rFonts w:ascii="Traditional Arabic" w:hAnsi="Traditional Arabic" w:hint="cs"/>
          <w:b/>
          <w:sz w:val="36"/>
          <w:rtl/>
          <w:lang w:bidi="ar-SY"/>
        </w:rPr>
        <w:t>.</w:t>
      </w:r>
    </w:p>
    <w:p w14:paraId="4C0558D2" w14:textId="77777777" w:rsidR="00CB4068" w:rsidRPr="00CD1792" w:rsidRDefault="00CB4068" w:rsidP="00CB4068">
      <w:pPr>
        <w:widowControl w:val="0"/>
        <w:spacing w:before="240" w:after="120"/>
        <w:ind w:firstLine="397"/>
        <w:rPr>
          <w:b/>
          <w:bCs/>
          <w:sz w:val="36"/>
          <w:rtl/>
          <w:lang w:bidi="ar-SY"/>
        </w:rPr>
      </w:pPr>
      <w:r w:rsidRPr="00CD1792">
        <w:rPr>
          <w:rFonts w:hint="cs"/>
          <w:b/>
          <w:bCs/>
          <w:sz w:val="36"/>
          <w:rtl/>
          <w:lang w:bidi="ar-SY"/>
        </w:rPr>
        <w:t>الص</w:t>
      </w:r>
      <w:r>
        <w:rPr>
          <w:rFonts w:hint="cs"/>
          <w:b/>
          <w:bCs/>
          <w:sz w:val="36"/>
          <w:rtl/>
          <w:lang w:bidi="ar-SY"/>
        </w:rPr>
        <w:t>َّ</w:t>
      </w:r>
      <w:r w:rsidRPr="00CD1792">
        <w:rPr>
          <w:rFonts w:hint="cs"/>
          <w:b/>
          <w:bCs/>
          <w:sz w:val="36"/>
          <w:rtl/>
          <w:lang w:bidi="ar-SY"/>
        </w:rPr>
        <w:t>دق</w:t>
      </w:r>
      <w:r>
        <w:rPr>
          <w:rFonts w:hint="cs"/>
          <w:b/>
          <w:bCs/>
          <w:sz w:val="36"/>
          <w:rtl/>
          <w:lang w:bidi="ar-SY"/>
        </w:rPr>
        <w:t>َ</w:t>
      </w:r>
      <w:r w:rsidRPr="00CD1792">
        <w:rPr>
          <w:rFonts w:hint="cs"/>
          <w:b/>
          <w:bCs/>
          <w:sz w:val="36"/>
          <w:rtl/>
          <w:lang w:bidi="ar-SY"/>
        </w:rPr>
        <w:t>ة على الأقار</w:t>
      </w:r>
      <w:r>
        <w:rPr>
          <w:rFonts w:hint="cs"/>
          <w:b/>
          <w:bCs/>
          <w:sz w:val="36"/>
          <w:rtl/>
          <w:lang w:bidi="ar-SY"/>
        </w:rPr>
        <w:t>ِ</w:t>
      </w:r>
      <w:r w:rsidRPr="00CD1792">
        <w:rPr>
          <w:rFonts w:hint="cs"/>
          <w:b/>
          <w:bCs/>
          <w:sz w:val="36"/>
          <w:rtl/>
          <w:lang w:bidi="ar-SY"/>
        </w:rPr>
        <w:t>ب:</w:t>
      </w:r>
    </w:p>
    <w:p w14:paraId="042D561F"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يُسْتَحَبّ لِلمُسْلِم الصَّدَقَة على المحتاجِينَ مِن أقارِبِه الذين لا تَلْزَمُه النَّفَقَة عَليهِم؛ كأعمامِه وأخوالِه، والزَّوجَة على زَوْجِها الفَقِيرِ وغيرِهم، وذلك أفضَل مِن الصَّدَقَة على غيرِهم، قال تعالى:</w:t>
      </w:r>
      <w:r w:rsidR="00E06D84">
        <w:rPr>
          <w:rFonts w:ascii="Lotus Linotype" w:hAnsi="Lotus Linotype" w:cs="Lotus Linotype"/>
          <w:color w:val="000000"/>
          <w:szCs w:val="28"/>
          <w:rtl/>
        </w:rPr>
        <w:t>﴿</w:t>
      </w:r>
      <w:r w:rsidR="00E06D84">
        <w:rPr>
          <w:color w:val="000000"/>
          <w:szCs w:val="40"/>
          <w:rtl/>
        </w:rPr>
        <w:t>يَتِيمًا ذَا مَقْرَبَةٍ</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[البلد: 15]</w:t>
      </w:r>
      <w:r w:rsidRPr="00CD1792">
        <w:rPr>
          <w:rFonts w:ascii="Traditional Arabic" w:hAnsi="Traditional Arabic" w:hint="cs"/>
          <w:b/>
          <w:sz w:val="36"/>
          <w:rtl/>
          <w:lang w:bidi="ar-SY"/>
        </w:rPr>
        <w:t>.</w:t>
      </w:r>
      <w:r>
        <w:rPr>
          <w:rFonts w:ascii="Traditional Arabic" w:hAnsi="Traditional Arabic" w:hint="cs"/>
          <w:b/>
          <w:sz w:val="36"/>
          <w:rtl/>
          <w:lang w:bidi="ar-SY"/>
        </w:rPr>
        <w:t xml:space="preserve"> وفي الحديث:</w:t>
      </w:r>
      <w:r w:rsidRPr="00CD1792">
        <w:rPr>
          <w:rFonts w:ascii="Islamic_" w:eastAsia="MS Mincho" w:hAnsi="Islamic_" w:hint="eastAsia"/>
          <w:b/>
          <w:sz w:val="36"/>
          <w:rtl/>
          <w:lang w:bidi="ar-SY"/>
        </w:rPr>
        <w:t>«</w:t>
      </w:r>
      <w:r>
        <w:rPr>
          <w:rFonts w:ascii="Islamic_" w:eastAsia="MS Mincho" w:hAnsi="Islamic_" w:hint="cs"/>
          <w:b/>
          <w:sz w:val="36"/>
          <w:rtl/>
          <w:lang w:bidi="ar-SY"/>
        </w:rPr>
        <w:t xml:space="preserve"> الصَّدَقَة على المسكِينِ صَدَقَة، وهي </w:t>
      </w:r>
      <w:r>
        <w:rPr>
          <w:rFonts w:ascii="Islamic_" w:eastAsia="MS Mincho" w:hAnsi="Islamic_" w:hint="cs"/>
          <w:b/>
          <w:sz w:val="36"/>
          <w:rtl/>
          <w:lang w:bidi="ar-SY"/>
        </w:rPr>
        <w:lastRenderedPageBreak/>
        <w:t xml:space="preserve">على ذِي الرَّحِمِ اثْنَتان صَدَقَة وصِلَة </w:t>
      </w:r>
      <w:r w:rsidRPr="00CD1792">
        <w:rPr>
          <w:rFonts w:ascii="Islamic_" w:eastAsia="MS Mincho" w:hAnsi="Islamic_" w:hint="eastAsia"/>
          <w:b/>
          <w:sz w:val="36"/>
          <w:rtl/>
          <w:lang w:bidi="ar-SY"/>
        </w:rPr>
        <w:t>»</w:t>
      </w:r>
      <w:r w:rsidRPr="00CD1792">
        <w:rPr>
          <w:rFonts w:ascii="Msh Quraan1" w:eastAsia="MS Mincho" w:hAnsi="Msh Quraan1"/>
          <w:b/>
          <w:sz w:val="36"/>
          <w:vertAlign w:val="superscript"/>
          <w:rtl/>
          <w:lang w:bidi="ar-SY"/>
        </w:rPr>
        <w:t>(</w:t>
      </w:r>
      <w:r w:rsidRPr="00CD1792">
        <w:rPr>
          <w:rFonts w:ascii="Msh Quraan1" w:eastAsia="MS Mincho" w:hAnsi="Msh Quraan1"/>
          <w:b/>
          <w:sz w:val="36"/>
          <w:vertAlign w:val="superscript"/>
          <w:rtl/>
          <w:lang w:bidi="ar-SY"/>
        </w:rPr>
        <w:footnoteReference w:id="258"/>
      </w:r>
      <w:r w:rsidRPr="00CD1792">
        <w:rPr>
          <w:rFonts w:ascii="Msh Quraan1" w:eastAsia="MS Mincho" w:hAnsi="Msh Quraan1"/>
          <w:b/>
          <w:sz w:val="36"/>
          <w:vertAlign w:val="superscript"/>
          <w:rtl/>
          <w:lang w:bidi="ar-SY"/>
        </w:rPr>
        <w:t>)</w:t>
      </w:r>
      <w:r w:rsidRPr="00CD1792">
        <w:rPr>
          <w:rFonts w:ascii="Traditional Arabic" w:hAnsi="Traditional Arabic" w:hint="cs"/>
          <w:b/>
          <w:sz w:val="36"/>
          <w:rtl/>
          <w:lang w:bidi="ar-SY"/>
        </w:rPr>
        <w:t>.</w:t>
      </w:r>
    </w:p>
    <w:p w14:paraId="5A4D90F7" w14:textId="77777777" w:rsidR="00CB4068" w:rsidRPr="00054F42" w:rsidRDefault="00CB4068" w:rsidP="00CB4068">
      <w:pPr>
        <w:widowControl w:val="0"/>
        <w:spacing w:before="240" w:after="120"/>
        <w:ind w:firstLine="397"/>
        <w:rPr>
          <w:b/>
          <w:bCs/>
          <w:sz w:val="36"/>
          <w:rtl/>
          <w:lang w:bidi="ar-SY"/>
        </w:rPr>
      </w:pPr>
      <w:r w:rsidRPr="00054F42">
        <w:rPr>
          <w:rFonts w:hint="cs"/>
          <w:b/>
          <w:bCs/>
          <w:sz w:val="36"/>
          <w:rtl/>
          <w:lang w:bidi="ar-SY"/>
        </w:rPr>
        <w:t>آداب</w:t>
      </w:r>
      <w:r>
        <w:rPr>
          <w:rFonts w:hint="cs"/>
          <w:b/>
          <w:bCs/>
          <w:sz w:val="36"/>
          <w:rtl/>
          <w:lang w:bidi="ar-SY"/>
        </w:rPr>
        <w:t>ُ</w:t>
      </w:r>
      <w:r w:rsidRPr="00054F42">
        <w:rPr>
          <w:rFonts w:hint="cs"/>
          <w:b/>
          <w:bCs/>
          <w:sz w:val="36"/>
          <w:rtl/>
          <w:lang w:bidi="ar-SY"/>
        </w:rPr>
        <w:t xml:space="preserve"> الص</w:t>
      </w:r>
      <w:r>
        <w:rPr>
          <w:rFonts w:hint="cs"/>
          <w:b/>
          <w:bCs/>
          <w:sz w:val="36"/>
          <w:rtl/>
          <w:lang w:bidi="ar-SY"/>
        </w:rPr>
        <w:t>َّ</w:t>
      </w:r>
      <w:r w:rsidRPr="00054F42">
        <w:rPr>
          <w:rFonts w:hint="cs"/>
          <w:b/>
          <w:bCs/>
          <w:sz w:val="36"/>
          <w:rtl/>
          <w:lang w:bidi="ar-SY"/>
        </w:rPr>
        <w:t>د</w:t>
      </w:r>
      <w:r>
        <w:rPr>
          <w:rFonts w:hint="cs"/>
          <w:b/>
          <w:bCs/>
          <w:sz w:val="36"/>
          <w:rtl/>
          <w:lang w:bidi="ar-SY"/>
        </w:rPr>
        <w:t>َ</w:t>
      </w:r>
      <w:r w:rsidRPr="00054F42">
        <w:rPr>
          <w:rFonts w:hint="cs"/>
          <w:b/>
          <w:bCs/>
          <w:sz w:val="36"/>
          <w:rtl/>
          <w:lang w:bidi="ar-SY"/>
        </w:rPr>
        <w:t>ق</w:t>
      </w:r>
      <w:r>
        <w:rPr>
          <w:rFonts w:hint="cs"/>
          <w:b/>
          <w:bCs/>
          <w:sz w:val="36"/>
          <w:rtl/>
          <w:lang w:bidi="ar-SY"/>
        </w:rPr>
        <w:t>َ</w:t>
      </w:r>
      <w:r w:rsidRPr="00054F42">
        <w:rPr>
          <w:rFonts w:hint="cs"/>
          <w:b/>
          <w:bCs/>
          <w:sz w:val="36"/>
          <w:rtl/>
          <w:lang w:bidi="ar-SY"/>
        </w:rPr>
        <w:t>ة</w:t>
      </w:r>
      <w:r>
        <w:rPr>
          <w:rFonts w:hint="cs"/>
          <w:b/>
          <w:bCs/>
          <w:sz w:val="36"/>
          <w:rtl/>
          <w:lang w:bidi="ar-SY"/>
        </w:rPr>
        <w:t>ِ</w:t>
      </w:r>
      <w:r w:rsidRPr="00054F42">
        <w:rPr>
          <w:rFonts w:hint="cs"/>
          <w:b/>
          <w:bCs/>
          <w:sz w:val="36"/>
          <w:rtl/>
          <w:lang w:bidi="ar-SY"/>
        </w:rPr>
        <w:t>:</w:t>
      </w:r>
    </w:p>
    <w:p w14:paraId="6CBF4C4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لِلصَّدَقَة آدابٌ كَثِيرَة، منها الواجِب، ومنها المستَحَبّ، فعلى المسلِم أن يَتَخَلَّق بها، فَمِن </w:t>
      </w:r>
      <w:r w:rsidRPr="00EC7717">
        <w:rPr>
          <w:rFonts w:ascii="Traditional Arabic" w:hAnsi="Traditional Arabic" w:hint="cs"/>
          <w:bCs/>
          <w:sz w:val="40"/>
          <w:rtl/>
          <w:lang w:bidi="ar-SY"/>
        </w:rPr>
        <w:t>الآداب</w:t>
      </w:r>
      <w:r>
        <w:rPr>
          <w:rFonts w:ascii="Traditional Arabic" w:hAnsi="Traditional Arabic" w:hint="cs"/>
          <w:bCs/>
          <w:sz w:val="40"/>
          <w:rtl/>
          <w:lang w:bidi="ar-SY"/>
        </w:rPr>
        <w:t>ِ</w:t>
      </w:r>
      <w:r w:rsidRPr="00EC7717">
        <w:rPr>
          <w:rFonts w:ascii="Traditional Arabic" w:hAnsi="Traditional Arabic" w:hint="cs"/>
          <w:bCs/>
          <w:sz w:val="40"/>
          <w:rtl/>
          <w:lang w:bidi="ar-SY"/>
        </w:rPr>
        <w:t xml:space="preserve"> الواج</w:t>
      </w:r>
      <w:r>
        <w:rPr>
          <w:rFonts w:ascii="Traditional Arabic" w:hAnsi="Traditional Arabic" w:hint="cs"/>
          <w:bCs/>
          <w:sz w:val="40"/>
          <w:rtl/>
          <w:lang w:bidi="ar-SY"/>
        </w:rPr>
        <w:t>ِ</w:t>
      </w:r>
      <w:r w:rsidRPr="00EC7717">
        <w:rPr>
          <w:rFonts w:ascii="Traditional Arabic" w:hAnsi="Traditional Arabic" w:hint="cs"/>
          <w:bCs/>
          <w:sz w:val="40"/>
          <w:rtl/>
          <w:lang w:bidi="ar-SY"/>
        </w:rPr>
        <w:t>ب</w:t>
      </w:r>
      <w:r>
        <w:rPr>
          <w:rFonts w:ascii="Traditional Arabic" w:hAnsi="Traditional Arabic" w:hint="cs"/>
          <w:bCs/>
          <w:sz w:val="40"/>
          <w:rtl/>
          <w:lang w:bidi="ar-SY"/>
        </w:rPr>
        <w:t>َ</w:t>
      </w:r>
      <w:r w:rsidRPr="00EC7717">
        <w:rPr>
          <w:rFonts w:ascii="Traditional Arabic" w:hAnsi="Traditional Arabic" w:hint="cs"/>
          <w:bCs/>
          <w:sz w:val="40"/>
          <w:rtl/>
          <w:lang w:bidi="ar-SY"/>
        </w:rPr>
        <w:t>ة:</w:t>
      </w:r>
    </w:p>
    <w:p w14:paraId="01DE96B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الإخلاص لله تعالى، فَيُعْطِي زكاتَه قاصِداً بها وَجْهَ اللهِ، ولا رِياءَ ولا سمعَة.</w:t>
      </w:r>
    </w:p>
    <w:p w14:paraId="5347B5AD" w14:textId="77777777" w:rsidR="00CB4068" w:rsidRDefault="00CB4068" w:rsidP="00E06D84">
      <w:pPr>
        <w:widowControl w:val="0"/>
        <w:spacing w:after="120"/>
        <w:ind w:firstLine="397"/>
        <w:rPr>
          <w:rFonts w:ascii="Traditional Arabic" w:hAnsi="Traditional Arabic"/>
          <w:b/>
          <w:sz w:val="36"/>
          <w:rtl/>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اجتِناب الـمَنّ والأَذى، لقوله تعالى:</w:t>
      </w:r>
      <w:r w:rsidR="00E06D84">
        <w:rPr>
          <w:rFonts w:ascii="Traditional Arabic" w:hAnsi="Traditional Arabic" w:hint="cs"/>
          <w:b/>
          <w:sz w:val="40"/>
          <w:rtl/>
          <w:lang w:bidi="ar-SY"/>
        </w:rPr>
        <w:t xml:space="preserve"> </w:t>
      </w:r>
      <w:r w:rsidR="00E06D84">
        <w:rPr>
          <w:rFonts w:ascii="Lotus Linotype" w:hAnsi="Lotus Linotype" w:cs="Lotus Linotype"/>
          <w:color w:val="000000"/>
          <w:szCs w:val="28"/>
          <w:rtl/>
        </w:rPr>
        <w:t>﴿</w:t>
      </w:r>
      <w:r w:rsidR="00E06D84" w:rsidRPr="00E06D84">
        <w:rPr>
          <w:color w:val="000000"/>
          <w:szCs w:val="40"/>
          <w:rtl/>
        </w:rPr>
        <w:t xml:space="preserve"> </w:t>
      </w:r>
      <w:r w:rsidR="00E06D84" w:rsidRPr="00E4512B">
        <w:rPr>
          <w:color w:val="000000"/>
          <w:szCs w:val="40"/>
          <w:rtl/>
        </w:rPr>
        <w:t>يَا أَيُّهَا الَّذِينَ آمَنُوا لَا تُبْطِلُوا صَدَ</w:t>
      </w:r>
      <w:r w:rsidR="00E06D84">
        <w:rPr>
          <w:color w:val="000000"/>
          <w:szCs w:val="40"/>
          <w:rtl/>
        </w:rPr>
        <w:t>قَاتِكُمْ بِالْمَنِّ وَالْأَذَى</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[البقرة: 264]</w:t>
      </w:r>
      <w:r w:rsidRPr="00054F42">
        <w:rPr>
          <w:rFonts w:ascii="Traditional Arabic" w:hAnsi="Traditional Arabic" w:hint="cs"/>
          <w:b/>
          <w:sz w:val="36"/>
          <w:rtl/>
          <w:lang w:bidi="ar-SY"/>
        </w:rPr>
        <w:t>.</w:t>
      </w:r>
    </w:p>
    <w:p w14:paraId="0111A298" w14:textId="77777777" w:rsidR="00CB4068" w:rsidRPr="00EC7717" w:rsidRDefault="00CB4068" w:rsidP="00CB4068">
      <w:pPr>
        <w:widowControl w:val="0"/>
        <w:spacing w:after="120"/>
        <w:ind w:firstLine="397"/>
        <w:rPr>
          <w:rFonts w:ascii="Traditional Arabic" w:hAnsi="Traditional Arabic"/>
          <w:bCs/>
          <w:sz w:val="36"/>
          <w:rtl/>
          <w:lang w:bidi="ar-SY"/>
        </w:rPr>
      </w:pPr>
      <w:r w:rsidRPr="00EC7717">
        <w:rPr>
          <w:rFonts w:ascii="Traditional Arabic" w:hAnsi="Traditional Arabic" w:hint="cs"/>
          <w:bCs/>
          <w:sz w:val="36"/>
          <w:rtl/>
          <w:lang w:bidi="ar-SY"/>
        </w:rPr>
        <w:t>وم</w:t>
      </w:r>
      <w:r>
        <w:rPr>
          <w:rFonts w:ascii="Traditional Arabic" w:hAnsi="Traditional Arabic" w:hint="cs"/>
          <w:bCs/>
          <w:sz w:val="36"/>
          <w:rtl/>
          <w:lang w:bidi="ar-SY"/>
        </w:rPr>
        <w:t>ِ</w:t>
      </w:r>
      <w:r w:rsidRPr="00EC7717">
        <w:rPr>
          <w:rFonts w:ascii="Traditional Arabic" w:hAnsi="Traditional Arabic" w:hint="cs"/>
          <w:bCs/>
          <w:sz w:val="36"/>
          <w:rtl/>
          <w:lang w:bidi="ar-SY"/>
        </w:rPr>
        <w:t>ن الآداب الم</w:t>
      </w:r>
      <w:r>
        <w:rPr>
          <w:rFonts w:ascii="Traditional Arabic" w:hAnsi="Traditional Arabic" w:hint="cs"/>
          <w:bCs/>
          <w:sz w:val="36"/>
          <w:rtl/>
          <w:lang w:bidi="ar-SY"/>
        </w:rPr>
        <w:t>ُ</w:t>
      </w:r>
      <w:r w:rsidRPr="00EC7717">
        <w:rPr>
          <w:rFonts w:ascii="Traditional Arabic" w:hAnsi="Traditional Arabic" w:hint="cs"/>
          <w:bCs/>
          <w:sz w:val="36"/>
          <w:rtl/>
          <w:lang w:bidi="ar-SY"/>
        </w:rPr>
        <w:t>س</w:t>
      </w:r>
      <w:r>
        <w:rPr>
          <w:rFonts w:ascii="Traditional Arabic" w:hAnsi="Traditional Arabic" w:hint="cs"/>
          <w:bCs/>
          <w:sz w:val="36"/>
          <w:rtl/>
          <w:lang w:bidi="ar-SY"/>
        </w:rPr>
        <w:t>ْ</w:t>
      </w:r>
      <w:r w:rsidRPr="00EC7717">
        <w:rPr>
          <w:rFonts w:ascii="Traditional Arabic" w:hAnsi="Traditional Arabic" w:hint="cs"/>
          <w:bCs/>
          <w:sz w:val="36"/>
          <w:rtl/>
          <w:lang w:bidi="ar-SY"/>
        </w:rPr>
        <w:t>ت</w:t>
      </w:r>
      <w:r>
        <w:rPr>
          <w:rFonts w:ascii="Traditional Arabic" w:hAnsi="Traditional Arabic" w:hint="cs"/>
          <w:bCs/>
          <w:sz w:val="36"/>
          <w:rtl/>
          <w:lang w:bidi="ar-SY"/>
        </w:rPr>
        <w:t>َ</w:t>
      </w:r>
      <w:r w:rsidRPr="00EC7717">
        <w:rPr>
          <w:rFonts w:ascii="Traditional Arabic" w:hAnsi="Traditional Arabic" w:hint="cs"/>
          <w:bCs/>
          <w:sz w:val="36"/>
          <w:rtl/>
          <w:lang w:bidi="ar-SY"/>
        </w:rPr>
        <w:t>ح</w:t>
      </w:r>
      <w:r>
        <w:rPr>
          <w:rFonts w:ascii="Traditional Arabic" w:hAnsi="Traditional Arabic" w:hint="cs"/>
          <w:bCs/>
          <w:sz w:val="36"/>
          <w:rtl/>
          <w:lang w:bidi="ar-SY"/>
        </w:rPr>
        <w:t>َ</w:t>
      </w:r>
      <w:r w:rsidRPr="00EC7717">
        <w:rPr>
          <w:rFonts w:ascii="Traditional Arabic" w:hAnsi="Traditional Arabic" w:hint="cs"/>
          <w:bCs/>
          <w:sz w:val="36"/>
          <w:rtl/>
          <w:lang w:bidi="ar-SY"/>
        </w:rPr>
        <w:t>ب</w:t>
      </w:r>
      <w:r>
        <w:rPr>
          <w:rFonts w:ascii="Traditional Arabic" w:hAnsi="Traditional Arabic" w:hint="cs"/>
          <w:bCs/>
          <w:sz w:val="36"/>
          <w:rtl/>
          <w:lang w:bidi="ar-SY"/>
        </w:rPr>
        <w:t>َّ</w:t>
      </w:r>
      <w:r w:rsidRPr="00EC7717">
        <w:rPr>
          <w:rFonts w:ascii="Traditional Arabic" w:hAnsi="Traditional Arabic" w:hint="cs"/>
          <w:bCs/>
          <w:sz w:val="36"/>
          <w:rtl/>
          <w:lang w:bidi="ar-SY"/>
        </w:rPr>
        <w:t>ة:</w:t>
      </w:r>
    </w:p>
    <w:p w14:paraId="1C974530"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1-</w:t>
      </w:r>
      <w:r>
        <w:rPr>
          <w:rFonts w:ascii="Traditional Arabic" w:hAnsi="Traditional Arabic"/>
          <w:b/>
          <w:sz w:val="36"/>
          <w:rtl/>
          <w:lang w:bidi="ar-SY"/>
        </w:rPr>
        <w:t xml:space="preserve"> </w:t>
      </w:r>
      <w:r>
        <w:rPr>
          <w:rFonts w:ascii="Traditional Arabic" w:hAnsi="Traditional Arabic" w:hint="cs"/>
          <w:b/>
          <w:sz w:val="40"/>
          <w:rtl/>
          <w:lang w:bidi="ar-SY"/>
        </w:rPr>
        <w:t>الانتِقاء مِن مالِه أحَلّه وأَجوَدِه وأحبِّه إليه، قال تعالى:</w:t>
      </w:r>
      <w:r w:rsidR="00E06D84">
        <w:rPr>
          <w:rFonts w:ascii="Traditional Arabic" w:hAnsi="Traditional Arabic" w:hint="cs"/>
          <w:b/>
          <w:sz w:val="40"/>
          <w:rtl/>
          <w:lang w:bidi="ar-SY"/>
        </w:rPr>
        <w:t xml:space="preserve"> </w:t>
      </w:r>
      <w:r w:rsidR="00E06D84">
        <w:rPr>
          <w:rFonts w:ascii="Lotus Linotype" w:hAnsi="Lotus Linotype" w:cs="Lotus Linotype"/>
          <w:color w:val="000000"/>
          <w:szCs w:val="28"/>
          <w:rtl/>
        </w:rPr>
        <w:t>﴿</w:t>
      </w:r>
      <w:r w:rsidR="00E06D84" w:rsidRPr="00E4512B">
        <w:rPr>
          <w:color w:val="000000"/>
          <w:szCs w:val="40"/>
          <w:rtl/>
        </w:rPr>
        <w:t>لَنْ تَنَالُوا الْبِرَّ حَتَّى تُنْفِقُوا مِمَّا تُحِبُّونَ وَمَا تُنْفِقُوا مِنْ شَيْ</w:t>
      </w:r>
      <w:r w:rsidR="00E06D84">
        <w:rPr>
          <w:color w:val="000000"/>
          <w:szCs w:val="40"/>
          <w:rtl/>
        </w:rPr>
        <w:t>ءٍ فَإِنَّ اللَّهَ بِهِ عَلِيمٌ</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[آل عمران: 92]</w:t>
      </w:r>
      <w:r w:rsidRPr="00054F42">
        <w:rPr>
          <w:rFonts w:ascii="Traditional Arabic" w:hAnsi="Traditional Arabic" w:hint="cs"/>
          <w:b/>
          <w:sz w:val="36"/>
          <w:rtl/>
          <w:lang w:bidi="ar-SY"/>
        </w:rPr>
        <w:t>.</w:t>
      </w:r>
    </w:p>
    <w:p w14:paraId="7245FD1B"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الإسرارُ بإخْراجِها لِكَوْنِ ذلك أَبْعَد عن الرِّياءِ والسُّمْعَةِ، وأقْرَبُ إلى إكْرامِ الفَقِيرِ، إلّا إن كان في إظهارِها مَصلَحَة كالاقتِداء بِه في الإنْفاقِ، قال تعالى:</w:t>
      </w:r>
      <w:r w:rsidR="00E06D84">
        <w:rPr>
          <w:rFonts w:ascii="Traditional Arabic" w:hAnsi="Traditional Arabic" w:hint="cs"/>
          <w:b/>
          <w:sz w:val="36"/>
          <w:rtl/>
          <w:lang w:bidi="ar-SY"/>
        </w:rPr>
        <w:t xml:space="preserve"> </w:t>
      </w:r>
      <w:r w:rsidR="00E06D84">
        <w:rPr>
          <w:rFonts w:ascii="Lotus Linotype" w:hAnsi="Lotus Linotype" w:cs="Lotus Linotype"/>
          <w:color w:val="000000"/>
          <w:szCs w:val="28"/>
          <w:rtl/>
        </w:rPr>
        <w:t>﴿</w:t>
      </w:r>
      <w:r w:rsidR="00E06D84" w:rsidRPr="00E4512B">
        <w:rPr>
          <w:color w:val="000000"/>
          <w:szCs w:val="40"/>
          <w:rtl/>
        </w:rPr>
        <w:t>إِنْ تُبْدُوا الصَّدَقَاتِ فَنِعِمَّا هِيَ وَإِنْ تُخْفُوهَا وَتُؤْتُوهَا ال</w:t>
      </w:r>
      <w:r w:rsidR="00E06D84">
        <w:rPr>
          <w:color w:val="000000"/>
          <w:szCs w:val="40"/>
          <w:rtl/>
        </w:rPr>
        <w:t>ْفُقَرَاءَ فَهُوَ خَيْرٌ لَكُمْ</w:t>
      </w:r>
      <w:r w:rsidR="00E06D84">
        <w:rPr>
          <w:rFonts w:ascii="Lotus Linotype" w:hAnsi="Lotus Linotype" w:cs="Lotus Linotype"/>
          <w:b/>
          <w:szCs w:val="28"/>
          <w:rtl/>
        </w:rPr>
        <w:t>﴾</w:t>
      </w:r>
      <w:r w:rsidR="00E06D84">
        <w:rPr>
          <w:rFonts w:ascii="Traditional Arabic" w:hAnsi="Traditional Arabic" w:hint="cs"/>
          <w:b/>
          <w:sz w:val="36"/>
          <w:rtl/>
          <w:lang w:bidi="ar-SY"/>
        </w:rPr>
        <w:t xml:space="preserve"> </w:t>
      </w:r>
      <w:r>
        <w:rPr>
          <w:rFonts w:ascii="Traditional Arabic" w:hAnsi="Traditional Arabic" w:hint="cs"/>
          <w:b/>
          <w:sz w:val="36"/>
          <w:rtl/>
          <w:lang w:bidi="ar-SY"/>
        </w:rPr>
        <w:t>[البقرة: 271]</w:t>
      </w:r>
      <w:r w:rsidRPr="001E6FB1">
        <w:rPr>
          <w:rFonts w:ascii="Traditional Arabic" w:hAnsi="Traditional Arabic" w:hint="cs"/>
          <w:b/>
          <w:sz w:val="36"/>
          <w:rtl/>
          <w:lang w:bidi="ar-SY"/>
        </w:rPr>
        <w:t>.</w:t>
      </w:r>
    </w:p>
    <w:p w14:paraId="020BE2C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3-</w:t>
      </w:r>
      <w:r>
        <w:rPr>
          <w:rFonts w:ascii="Traditional Arabic" w:hAnsi="Traditional Arabic"/>
          <w:b/>
          <w:sz w:val="36"/>
          <w:rtl/>
          <w:lang w:bidi="ar-SY"/>
        </w:rPr>
        <w:t xml:space="preserve"> </w:t>
      </w:r>
      <w:r>
        <w:rPr>
          <w:rFonts w:ascii="Traditional Arabic" w:hAnsi="Traditional Arabic" w:hint="cs"/>
          <w:b/>
          <w:sz w:val="36"/>
          <w:rtl/>
          <w:lang w:bidi="ar-SY"/>
        </w:rPr>
        <w:t>الإكْثارُ مِن الصَّدَقَةِ في أَوْقاتِ الحاجَةِ، والأَوْقاتِ الفاضِلَةِ كَرَمَضان.</w:t>
      </w:r>
    </w:p>
    <w:p w14:paraId="1D07554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4-</w:t>
      </w:r>
      <w:r>
        <w:rPr>
          <w:rFonts w:ascii="Traditional Arabic" w:hAnsi="Traditional Arabic"/>
          <w:b/>
          <w:sz w:val="36"/>
          <w:rtl/>
          <w:lang w:bidi="ar-SY"/>
        </w:rPr>
        <w:t xml:space="preserve"> </w:t>
      </w:r>
      <w:r>
        <w:rPr>
          <w:rFonts w:ascii="Traditional Arabic" w:hAnsi="Traditional Arabic" w:hint="cs"/>
          <w:b/>
          <w:sz w:val="36"/>
          <w:rtl/>
          <w:lang w:bidi="ar-SY"/>
        </w:rPr>
        <w:t>إخْراجُها بِطِيبِ نَفْسٍ منه.</w:t>
      </w:r>
    </w:p>
    <w:p w14:paraId="3D5FDAC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5-</w:t>
      </w:r>
      <w:r>
        <w:rPr>
          <w:rFonts w:ascii="Traditional Arabic" w:hAnsi="Traditional Arabic"/>
          <w:b/>
          <w:sz w:val="36"/>
          <w:rtl/>
          <w:lang w:bidi="ar-SY"/>
        </w:rPr>
        <w:t xml:space="preserve"> </w:t>
      </w:r>
      <w:r>
        <w:rPr>
          <w:rFonts w:ascii="Traditional Arabic" w:hAnsi="Traditional Arabic" w:hint="cs"/>
          <w:b/>
          <w:sz w:val="36"/>
          <w:rtl/>
          <w:lang w:bidi="ar-SY"/>
        </w:rPr>
        <w:t>تَنْوِيع الصَّدَقَةِ حَسب حاجَة الفُقَراءِ؛ إذ لا تَقْتَصِر الصَّدَقَة على دَفْعِ النَّقْد لِلفُقَراءِ.</w:t>
      </w:r>
    </w:p>
    <w:p w14:paraId="21595F3C" w14:textId="77777777" w:rsidR="00CB4068" w:rsidRPr="00453F23" w:rsidRDefault="00CB4068" w:rsidP="00CB4068">
      <w:pPr>
        <w:widowControl w:val="0"/>
        <w:spacing w:before="240" w:after="120"/>
        <w:ind w:firstLine="397"/>
        <w:rPr>
          <w:b/>
          <w:bCs/>
          <w:sz w:val="36"/>
          <w:rtl/>
          <w:lang w:bidi="ar-SY"/>
        </w:rPr>
      </w:pPr>
      <w:r>
        <w:rPr>
          <w:b/>
          <w:bCs/>
          <w:sz w:val="36"/>
          <w:rtl/>
          <w:lang w:bidi="ar-SY"/>
        </w:rPr>
        <w:br w:type="page"/>
      </w:r>
      <w:r>
        <w:rPr>
          <w:rFonts w:hint="cs"/>
          <w:b/>
          <w:bCs/>
          <w:sz w:val="36"/>
          <w:rtl/>
          <w:lang w:bidi="ar-SY"/>
        </w:rPr>
        <w:t>الأسئِلَة</w:t>
      </w:r>
      <w:r w:rsidRPr="00453F23">
        <w:rPr>
          <w:rFonts w:hint="cs"/>
          <w:b/>
          <w:bCs/>
          <w:sz w:val="36"/>
          <w:rtl/>
          <w:lang w:bidi="ar-SY"/>
        </w:rPr>
        <w:t>:</w:t>
      </w:r>
    </w:p>
    <w:p w14:paraId="7CA7513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س1: قارِن بين صدَقة التَّطوُّع والزكاة المفروضَة مِن حيث حُكمُها، الأَموالُ التي تُؤْخَذ منها، مَصارِفُها.</w:t>
      </w:r>
    </w:p>
    <w:tbl>
      <w:tblPr>
        <w:bidiVisual/>
        <w:tblW w:w="710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3188"/>
      </w:tblGrid>
      <w:tr w:rsidR="00CB4068" w14:paraId="3D0ADF3C" w14:textId="77777777" w:rsidTr="0070342F">
        <w:tc>
          <w:tcPr>
            <w:tcW w:w="3918" w:type="dxa"/>
            <w:vAlign w:val="center"/>
          </w:tcPr>
          <w:p w14:paraId="39E2C12F" w14:textId="77777777" w:rsidR="00CB4068" w:rsidRPr="004865E1" w:rsidRDefault="00CB4068" w:rsidP="0070342F">
            <w:pPr>
              <w:widowControl w:val="0"/>
              <w:spacing w:after="120"/>
              <w:jc w:val="center"/>
              <w:rPr>
                <w:rFonts w:ascii="Traditional Arabic" w:hAnsi="Traditional Arabic"/>
                <w:b/>
                <w:bCs/>
                <w:rtl/>
                <w:lang w:bidi="ar-SY"/>
              </w:rPr>
            </w:pPr>
            <w:r w:rsidRPr="004865E1">
              <w:rPr>
                <w:rFonts w:ascii="Traditional Arabic" w:hAnsi="Traditional Arabic" w:hint="cs"/>
                <w:b/>
                <w:bCs/>
                <w:rtl/>
                <w:lang w:bidi="ar-SY"/>
              </w:rPr>
              <w:t>الزكاة الم</w:t>
            </w:r>
            <w:r>
              <w:rPr>
                <w:rFonts w:ascii="Traditional Arabic" w:hAnsi="Traditional Arabic" w:hint="cs"/>
                <w:b/>
                <w:bCs/>
                <w:rtl/>
                <w:lang w:bidi="ar-SY"/>
              </w:rPr>
              <w:t>َ</w:t>
            </w:r>
            <w:r w:rsidRPr="004865E1">
              <w:rPr>
                <w:rFonts w:ascii="Traditional Arabic" w:hAnsi="Traditional Arabic" w:hint="cs"/>
                <w:b/>
                <w:bCs/>
                <w:rtl/>
                <w:lang w:bidi="ar-SY"/>
              </w:rPr>
              <w:t>فر</w:t>
            </w:r>
            <w:r>
              <w:rPr>
                <w:rFonts w:ascii="Traditional Arabic" w:hAnsi="Traditional Arabic" w:hint="cs"/>
                <w:b/>
                <w:bCs/>
                <w:rtl/>
                <w:lang w:bidi="ar-SY"/>
              </w:rPr>
              <w:t>ُ</w:t>
            </w:r>
            <w:r w:rsidRPr="004865E1">
              <w:rPr>
                <w:rFonts w:ascii="Traditional Arabic" w:hAnsi="Traditional Arabic" w:hint="cs"/>
                <w:b/>
                <w:bCs/>
                <w:rtl/>
                <w:lang w:bidi="ar-SY"/>
              </w:rPr>
              <w:t>وض</w:t>
            </w:r>
            <w:r>
              <w:rPr>
                <w:rFonts w:ascii="Traditional Arabic" w:hAnsi="Traditional Arabic" w:hint="cs"/>
                <w:b/>
                <w:bCs/>
                <w:rtl/>
                <w:lang w:bidi="ar-SY"/>
              </w:rPr>
              <w:t>َ</w:t>
            </w:r>
            <w:r w:rsidRPr="004865E1">
              <w:rPr>
                <w:rFonts w:ascii="Traditional Arabic" w:hAnsi="Traditional Arabic" w:hint="cs"/>
                <w:b/>
                <w:bCs/>
                <w:rtl/>
                <w:lang w:bidi="ar-SY"/>
              </w:rPr>
              <w:t>ة</w:t>
            </w:r>
          </w:p>
        </w:tc>
        <w:tc>
          <w:tcPr>
            <w:tcW w:w="3188" w:type="dxa"/>
            <w:vAlign w:val="center"/>
          </w:tcPr>
          <w:p w14:paraId="4B19EFA1" w14:textId="77777777" w:rsidR="00CB4068" w:rsidRPr="004865E1" w:rsidRDefault="00CB4068" w:rsidP="0070342F">
            <w:pPr>
              <w:widowControl w:val="0"/>
              <w:spacing w:after="120"/>
              <w:jc w:val="center"/>
              <w:rPr>
                <w:rFonts w:ascii="Traditional Arabic" w:hAnsi="Traditional Arabic"/>
                <w:b/>
                <w:bCs/>
                <w:rtl/>
                <w:lang w:bidi="ar-SY"/>
              </w:rPr>
            </w:pPr>
            <w:r w:rsidRPr="004865E1">
              <w:rPr>
                <w:rFonts w:ascii="Traditional Arabic" w:hAnsi="Traditional Arabic" w:hint="cs"/>
                <w:b/>
                <w:bCs/>
                <w:rtl/>
                <w:lang w:bidi="ar-SY"/>
              </w:rPr>
              <w:t>ص</w:t>
            </w:r>
            <w:r>
              <w:rPr>
                <w:rFonts w:ascii="Traditional Arabic" w:hAnsi="Traditional Arabic" w:hint="cs"/>
                <w:b/>
                <w:bCs/>
                <w:rtl/>
                <w:lang w:bidi="ar-SY"/>
              </w:rPr>
              <w:t>َ</w:t>
            </w:r>
            <w:r w:rsidRPr="004865E1">
              <w:rPr>
                <w:rFonts w:ascii="Traditional Arabic" w:hAnsi="Traditional Arabic" w:hint="cs"/>
                <w:b/>
                <w:bCs/>
                <w:rtl/>
                <w:lang w:bidi="ar-SY"/>
              </w:rPr>
              <w:t>دقة الت</w:t>
            </w:r>
            <w:r>
              <w:rPr>
                <w:rFonts w:ascii="Traditional Arabic" w:hAnsi="Traditional Arabic" w:hint="cs"/>
                <w:b/>
                <w:bCs/>
                <w:rtl/>
                <w:lang w:bidi="ar-SY"/>
              </w:rPr>
              <w:t>َّ</w:t>
            </w:r>
            <w:r w:rsidRPr="004865E1">
              <w:rPr>
                <w:rFonts w:ascii="Traditional Arabic" w:hAnsi="Traditional Arabic" w:hint="cs"/>
                <w:b/>
                <w:bCs/>
                <w:rtl/>
                <w:lang w:bidi="ar-SY"/>
              </w:rPr>
              <w:t>طو</w:t>
            </w:r>
            <w:r>
              <w:rPr>
                <w:rFonts w:ascii="Traditional Arabic" w:hAnsi="Traditional Arabic" w:hint="cs"/>
                <w:b/>
                <w:bCs/>
                <w:rtl/>
                <w:lang w:bidi="ar-SY"/>
              </w:rPr>
              <w:t>ُّ</w:t>
            </w:r>
            <w:r w:rsidRPr="004865E1">
              <w:rPr>
                <w:rFonts w:ascii="Traditional Arabic" w:hAnsi="Traditional Arabic" w:hint="cs"/>
                <w:b/>
                <w:bCs/>
                <w:rtl/>
                <w:lang w:bidi="ar-SY"/>
              </w:rPr>
              <w:t>ع</w:t>
            </w:r>
          </w:p>
        </w:tc>
      </w:tr>
      <w:tr w:rsidR="00CB4068" w14:paraId="3847BEB4" w14:textId="77777777" w:rsidTr="0070342F">
        <w:tc>
          <w:tcPr>
            <w:tcW w:w="3918" w:type="dxa"/>
            <w:vAlign w:val="center"/>
          </w:tcPr>
          <w:p w14:paraId="6522E247" w14:textId="77777777" w:rsidR="00CB4068" w:rsidRDefault="00CB4068" w:rsidP="0070342F">
            <w:pPr>
              <w:widowControl w:val="0"/>
              <w:spacing w:after="120"/>
              <w:jc w:val="center"/>
              <w:rPr>
                <w:rFonts w:ascii="Traditional Arabic" w:hAnsi="Traditional Arabic"/>
                <w:rtl/>
                <w:lang w:bidi="ar-SY"/>
              </w:rPr>
            </w:pPr>
          </w:p>
        </w:tc>
        <w:tc>
          <w:tcPr>
            <w:tcW w:w="3188" w:type="dxa"/>
            <w:vAlign w:val="center"/>
          </w:tcPr>
          <w:p w14:paraId="064FA3B3" w14:textId="77777777" w:rsidR="00CB4068" w:rsidRDefault="00CB4068" w:rsidP="0070342F">
            <w:pPr>
              <w:widowControl w:val="0"/>
              <w:spacing w:after="120"/>
              <w:jc w:val="center"/>
              <w:rPr>
                <w:rFonts w:ascii="Traditional Arabic" w:hAnsi="Traditional Arabic"/>
                <w:rtl/>
                <w:lang w:bidi="ar-SY"/>
              </w:rPr>
            </w:pPr>
          </w:p>
        </w:tc>
      </w:tr>
      <w:tr w:rsidR="00CB4068" w14:paraId="6DB8BA5D" w14:textId="77777777" w:rsidTr="0070342F">
        <w:tc>
          <w:tcPr>
            <w:tcW w:w="3918" w:type="dxa"/>
            <w:vAlign w:val="center"/>
          </w:tcPr>
          <w:p w14:paraId="336BCD78" w14:textId="77777777" w:rsidR="00CB4068" w:rsidRDefault="00CB4068" w:rsidP="0070342F">
            <w:pPr>
              <w:widowControl w:val="0"/>
              <w:spacing w:after="120"/>
              <w:jc w:val="center"/>
              <w:rPr>
                <w:rFonts w:ascii="Traditional Arabic" w:hAnsi="Traditional Arabic"/>
                <w:rtl/>
                <w:lang w:bidi="ar-SY"/>
              </w:rPr>
            </w:pPr>
          </w:p>
        </w:tc>
        <w:tc>
          <w:tcPr>
            <w:tcW w:w="3188" w:type="dxa"/>
            <w:vAlign w:val="center"/>
          </w:tcPr>
          <w:p w14:paraId="49B63269" w14:textId="77777777" w:rsidR="00CB4068" w:rsidRDefault="00CB4068" w:rsidP="0070342F">
            <w:pPr>
              <w:widowControl w:val="0"/>
              <w:spacing w:after="120"/>
              <w:jc w:val="center"/>
              <w:rPr>
                <w:rFonts w:ascii="Traditional Arabic" w:hAnsi="Traditional Arabic"/>
                <w:rtl/>
                <w:lang w:bidi="ar-SY"/>
              </w:rPr>
            </w:pPr>
          </w:p>
        </w:tc>
      </w:tr>
      <w:tr w:rsidR="00CB4068" w14:paraId="66213C2F" w14:textId="77777777" w:rsidTr="0070342F">
        <w:tc>
          <w:tcPr>
            <w:tcW w:w="3918" w:type="dxa"/>
            <w:vAlign w:val="center"/>
          </w:tcPr>
          <w:p w14:paraId="62D261EB" w14:textId="77777777" w:rsidR="00CB4068" w:rsidRDefault="00CB4068" w:rsidP="0070342F">
            <w:pPr>
              <w:widowControl w:val="0"/>
              <w:spacing w:after="120"/>
              <w:jc w:val="center"/>
              <w:rPr>
                <w:rFonts w:ascii="Traditional Arabic" w:hAnsi="Traditional Arabic"/>
                <w:rtl/>
                <w:lang w:bidi="ar-SY"/>
              </w:rPr>
            </w:pPr>
          </w:p>
        </w:tc>
        <w:tc>
          <w:tcPr>
            <w:tcW w:w="3188" w:type="dxa"/>
            <w:vAlign w:val="center"/>
          </w:tcPr>
          <w:p w14:paraId="3C035002" w14:textId="77777777" w:rsidR="00CB4068" w:rsidRDefault="00CB4068" w:rsidP="0070342F">
            <w:pPr>
              <w:widowControl w:val="0"/>
              <w:spacing w:after="120"/>
              <w:jc w:val="center"/>
              <w:rPr>
                <w:rFonts w:ascii="Traditional Arabic" w:hAnsi="Traditional Arabic"/>
                <w:rtl/>
                <w:lang w:bidi="ar-SY"/>
              </w:rPr>
            </w:pPr>
          </w:p>
        </w:tc>
      </w:tr>
      <w:tr w:rsidR="00CB4068" w14:paraId="045313A5" w14:textId="77777777" w:rsidTr="0070342F">
        <w:tc>
          <w:tcPr>
            <w:tcW w:w="3918" w:type="dxa"/>
            <w:vAlign w:val="center"/>
          </w:tcPr>
          <w:p w14:paraId="240EC0A6" w14:textId="77777777" w:rsidR="00CB4068" w:rsidRDefault="00CB4068" w:rsidP="0070342F">
            <w:pPr>
              <w:widowControl w:val="0"/>
              <w:spacing w:after="120"/>
              <w:jc w:val="center"/>
              <w:rPr>
                <w:rFonts w:ascii="Traditional Arabic" w:hAnsi="Traditional Arabic"/>
                <w:rtl/>
                <w:lang w:bidi="ar-SY"/>
              </w:rPr>
            </w:pPr>
          </w:p>
        </w:tc>
        <w:tc>
          <w:tcPr>
            <w:tcW w:w="3188" w:type="dxa"/>
            <w:vAlign w:val="center"/>
          </w:tcPr>
          <w:p w14:paraId="65017785" w14:textId="77777777" w:rsidR="00CB4068" w:rsidRDefault="00CB4068" w:rsidP="0070342F">
            <w:pPr>
              <w:widowControl w:val="0"/>
              <w:spacing w:after="120"/>
              <w:jc w:val="center"/>
              <w:rPr>
                <w:rFonts w:ascii="Traditional Arabic" w:hAnsi="Traditional Arabic"/>
                <w:rtl/>
                <w:lang w:bidi="ar-SY"/>
              </w:rPr>
            </w:pPr>
          </w:p>
        </w:tc>
      </w:tr>
    </w:tbl>
    <w:p w14:paraId="02254AC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س2: </w:t>
      </w:r>
      <w:r w:rsidRPr="00E40E4A">
        <w:rPr>
          <w:rFonts w:ascii="Traditional Arabic" w:hAnsi="Traditional Arabic" w:hint="cs"/>
          <w:b/>
          <w:sz w:val="40"/>
          <w:rtl/>
          <w:lang w:bidi="ar-SY"/>
        </w:rPr>
        <w:t>أج</w:t>
      </w:r>
      <w:r>
        <w:rPr>
          <w:rFonts w:ascii="Traditional Arabic" w:hAnsi="Traditional Arabic" w:hint="cs"/>
          <w:b/>
          <w:sz w:val="40"/>
          <w:rtl/>
          <w:lang w:bidi="ar-SY"/>
        </w:rPr>
        <w:t>ِ</w:t>
      </w:r>
      <w:r w:rsidRPr="00E40E4A">
        <w:rPr>
          <w:rFonts w:ascii="Traditional Arabic" w:hAnsi="Traditional Arabic" w:hint="cs"/>
          <w:b/>
          <w:sz w:val="40"/>
          <w:rtl/>
          <w:lang w:bidi="ar-SY"/>
        </w:rPr>
        <w:t>ب بص</w:t>
      </w:r>
      <w:r>
        <w:rPr>
          <w:rFonts w:ascii="Traditional Arabic" w:hAnsi="Traditional Arabic" w:hint="cs"/>
          <w:b/>
          <w:sz w:val="40"/>
          <w:rtl/>
          <w:lang w:bidi="ar-SY"/>
        </w:rPr>
        <w:t>َ</w:t>
      </w:r>
      <w:r w:rsidRPr="00E40E4A">
        <w:rPr>
          <w:rFonts w:ascii="Traditional Arabic" w:hAnsi="Traditional Arabic" w:hint="cs"/>
          <w:b/>
          <w:sz w:val="40"/>
          <w:rtl/>
          <w:lang w:bidi="ar-SY"/>
        </w:rPr>
        <w:t xml:space="preserve">ح </w:t>
      </w:r>
      <w:r w:rsidRPr="00E40E4A">
        <w:rPr>
          <w:rFonts w:ascii="Traditional Arabic" w:hAnsi="Traditional Arabic" w:hint="cs"/>
          <w:b/>
          <w:sz w:val="36"/>
          <w:rtl/>
          <w:lang w:bidi="ar-SY"/>
        </w:rPr>
        <w:t>(</w:t>
      </w:r>
      <w:r w:rsidRPr="00E40E4A">
        <w:rPr>
          <w:rFonts w:ascii="Traditional Arabic" w:hAnsi="Traditional Arabic" w:hint="cs"/>
          <w:b/>
          <w:sz w:val="36"/>
          <w:rtl/>
          <w:lang w:bidi="ar-SY"/>
        </w:rPr>
        <w:sym w:font="Wingdings" w:char="F0FC"/>
      </w:r>
      <w:r w:rsidRPr="00E40E4A">
        <w:rPr>
          <w:rFonts w:ascii="Traditional Arabic" w:hAnsi="Traditional Arabic" w:hint="cs"/>
          <w:b/>
          <w:sz w:val="36"/>
          <w:rtl/>
          <w:lang w:bidi="ar-SY"/>
        </w:rPr>
        <w:t>)</w:t>
      </w:r>
      <w:r>
        <w:rPr>
          <w:rFonts w:ascii="Traditional Arabic" w:hAnsi="Traditional Arabic" w:hint="cs"/>
          <w:b/>
          <w:sz w:val="36"/>
          <w:rtl/>
          <w:lang w:bidi="ar-SY"/>
        </w:rPr>
        <w:t>،</w:t>
      </w:r>
      <w:r w:rsidRPr="00E40E4A">
        <w:rPr>
          <w:rFonts w:ascii="Traditional Arabic" w:hAnsi="Traditional Arabic" w:hint="cs"/>
          <w:b/>
          <w:sz w:val="40"/>
          <w:rtl/>
          <w:lang w:bidi="ar-SY"/>
        </w:rPr>
        <w:t xml:space="preserve"> أو خطأ (×)</w:t>
      </w:r>
      <w:r>
        <w:rPr>
          <w:rFonts w:ascii="Traditional Arabic" w:hAnsi="Traditional Arabic" w:hint="cs"/>
          <w:b/>
          <w:sz w:val="40"/>
          <w:rtl/>
          <w:lang w:bidi="ar-SY"/>
        </w:rPr>
        <w:t>،</w:t>
      </w:r>
      <w:r w:rsidRPr="00E40E4A">
        <w:rPr>
          <w:rFonts w:ascii="Traditional Arabic" w:hAnsi="Traditional Arabic" w:hint="cs"/>
          <w:b/>
          <w:sz w:val="40"/>
          <w:rtl/>
          <w:lang w:bidi="ar-SY"/>
        </w:rPr>
        <w:t xml:space="preserve"> مع ت</w:t>
      </w:r>
      <w:r>
        <w:rPr>
          <w:rFonts w:ascii="Traditional Arabic" w:hAnsi="Traditional Arabic" w:hint="cs"/>
          <w:b/>
          <w:sz w:val="40"/>
          <w:rtl/>
          <w:lang w:bidi="ar-SY"/>
        </w:rPr>
        <w:t>َ</w:t>
      </w:r>
      <w:r w:rsidRPr="00E40E4A">
        <w:rPr>
          <w:rFonts w:ascii="Traditional Arabic" w:hAnsi="Traditional Arabic" w:hint="cs"/>
          <w:b/>
          <w:sz w:val="40"/>
          <w:rtl/>
          <w:lang w:bidi="ar-SY"/>
        </w:rPr>
        <w:t>صح</w:t>
      </w:r>
      <w:r>
        <w:rPr>
          <w:rFonts w:ascii="Traditional Arabic" w:hAnsi="Traditional Arabic" w:hint="cs"/>
          <w:b/>
          <w:sz w:val="40"/>
          <w:rtl/>
          <w:lang w:bidi="ar-SY"/>
        </w:rPr>
        <w:t>ِ</w:t>
      </w:r>
      <w:r w:rsidRPr="00E40E4A">
        <w:rPr>
          <w:rFonts w:ascii="Traditional Arabic" w:hAnsi="Traditional Arabic" w:hint="cs"/>
          <w:b/>
          <w:sz w:val="40"/>
          <w:rtl/>
          <w:lang w:bidi="ar-SY"/>
        </w:rPr>
        <w:t>يح الخطأ:</w:t>
      </w:r>
    </w:p>
    <w:p w14:paraId="6BB18F3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صدَقَة التَّطوُّع فَضلها سواء في جَمِيع الأوقاتِ.</w:t>
      </w:r>
    </w:p>
    <w:p w14:paraId="15D077F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الصَّدقة على الفِقِير البعيد أفضَل مِن الصَّدقة على الفَقِير القَريب.</w:t>
      </w:r>
    </w:p>
    <w:p w14:paraId="7998269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w:t>
      </w:r>
      <w:r>
        <w:rPr>
          <w:rFonts w:ascii="Traditional Arabic" w:hAnsi="Traditional Arabic"/>
          <w:b/>
          <w:sz w:val="40"/>
          <w:rtl/>
          <w:lang w:bidi="ar-SY"/>
        </w:rPr>
        <w:t xml:space="preserve"> </w:t>
      </w:r>
      <w:r>
        <w:rPr>
          <w:rFonts w:ascii="Traditional Arabic" w:hAnsi="Traditional Arabic" w:hint="cs"/>
          <w:b/>
          <w:sz w:val="40"/>
          <w:rtl/>
          <w:lang w:bidi="ar-SY"/>
        </w:rPr>
        <w:t>الصَّدقة بنَفْسٍ طَيِّبَةٍ أفضَل مِن الصَّدَقَة بِنَفْسٍ كارِهَةٍ.</w:t>
      </w:r>
    </w:p>
    <w:p w14:paraId="5D0E189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س3: قارِن بين الصَّدقة على المحتاجين مِن الأقارب وغيرهم.</w:t>
      </w:r>
    </w:p>
    <w:p w14:paraId="00D35F9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س4: اذكُر الدَّليل على مَشروعيَّة ما يلي:</w:t>
      </w:r>
    </w:p>
    <w:p w14:paraId="4807A0F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إخراجُ الصَّدقَة مِن أجوَدِ المال.</w:t>
      </w:r>
    </w:p>
    <w:p w14:paraId="67B6ED8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إخفاءُ الصَّدَقَة.</w:t>
      </w:r>
    </w:p>
    <w:p w14:paraId="6FC382D9"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sz w:val="40"/>
          <w:rtl/>
          <w:lang w:bidi="ar-SY"/>
        </w:rPr>
        <w:br w:type="page"/>
      </w:r>
      <w:r w:rsidRPr="004D3806">
        <w:rPr>
          <w:rFonts w:ascii="Traditional Arabic" w:hAnsi="Traditional Arabic" w:hint="cs"/>
          <w:b/>
          <w:bCs/>
          <w:rtl/>
          <w:lang w:bidi="ar-SY"/>
        </w:rPr>
        <w:t>الد</w:t>
      </w:r>
      <w:r>
        <w:rPr>
          <w:rFonts w:ascii="Traditional Arabic" w:hAnsi="Traditional Arabic" w:hint="cs"/>
          <w:b/>
          <w:bCs/>
          <w:rtl/>
          <w:lang w:bidi="ar-SY"/>
        </w:rPr>
        <w:t>َّ</w:t>
      </w:r>
      <w:r w:rsidRPr="004D3806">
        <w:rPr>
          <w:rFonts w:ascii="Traditional Arabic" w:hAnsi="Traditional Arabic" w:hint="cs"/>
          <w:b/>
          <w:bCs/>
          <w:rtl/>
          <w:lang w:bidi="ar-SY"/>
        </w:rPr>
        <w:t>ر</w:t>
      </w:r>
      <w:r>
        <w:rPr>
          <w:rFonts w:ascii="Traditional Arabic" w:hAnsi="Traditional Arabic" w:hint="cs"/>
          <w:b/>
          <w:bCs/>
          <w:rtl/>
          <w:lang w:bidi="ar-SY"/>
        </w:rPr>
        <w:t>ْ</w:t>
      </w:r>
      <w:r w:rsidRPr="004D3806">
        <w:rPr>
          <w:rFonts w:ascii="Traditional Arabic" w:hAnsi="Traditional Arabic" w:hint="cs"/>
          <w:b/>
          <w:bCs/>
          <w:rtl/>
          <w:lang w:bidi="ar-SY"/>
        </w:rPr>
        <w:t xml:space="preserve">س </w:t>
      </w:r>
      <w:r>
        <w:rPr>
          <w:rFonts w:ascii="Traditional Arabic" w:hAnsi="Traditional Arabic" w:hint="cs"/>
          <w:b/>
          <w:bCs/>
          <w:rtl/>
          <w:lang w:bidi="ar-SY"/>
        </w:rPr>
        <w:t xml:space="preserve">الثالث </w:t>
      </w:r>
      <w:r>
        <w:rPr>
          <w:rFonts w:hint="cs"/>
          <w:b/>
          <w:bCs/>
          <w:sz w:val="36"/>
          <w:rtl/>
        </w:rPr>
        <w:t>والأربعون</w:t>
      </w:r>
      <w:r>
        <w:rPr>
          <w:rFonts w:ascii="Traditional Arabic" w:hAnsi="Traditional Arabic" w:hint="cs"/>
          <w:b/>
          <w:bCs/>
          <w:rtl/>
          <w:lang w:bidi="ar-SY"/>
        </w:rPr>
        <w:t xml:space="preserve">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259"/>
      </w:r>
      <w:r w:rsidRPr="004D3806">
        <w:rPr>
          <w:rFonts w:ascii="Msh Quraan1" w:eastAsia="MS Mincho" w:hAnsi="Msh Quraan1"/>
          <w:b/>
          <w:bCs/>
          <w:sz w:val="36"/>
          <w:vertAlign w:val="superscript"/>
          <w:rtl/>
          <w:lang w:bidi="ar-SY"/>
        </w:rPr>
        <w:t>)</w:t>
      </w:r>
    </w:p>
    <w:p w14:paraId="3A7FB61E"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الصِّيام</w:t>
      </w:r>
    </w:p>
    <w:p w14:paraId="507A7D55" w14:textId="77777777" w:rsidR="00CB4068" w:rsidRPr="00362AD2" w:rsidRDefault="00CB4068" w:rsidP="00CB4068">
      <w:pPr>
        <w:widowControl w:val="0"/>
        <w:spacing w:before="240" w:after="120"/>
        <w:ind w:firstLine="397"/>
        <w:rPr>
          <w:b/>
          <w:bCs/>
          <w:sz w:val="36"/>
          <w:rtl/>
          <w:lang w:bidi="ar-SY"/>
        </w:rPr>
      </w:pPr>
      <w:r w:rsidRPr="00362AD2">
        <w:rPr>
          <w:rFonts w:hint="cs"/>
          <w:b/>
          <w:bCs/>
          <w:sz w:val="36"/>
          <w:rtl/>
          <w:lang w:bidi="ar-SY"/>
        </w:rPr>
        <w:t>ت</w:t>
      </w:r>
      <w:r>
        <w:rPr>
          <w:rFonts w:hint="cs"/>
          <w:b/>
          <w:bCs/>
          <w:sz w:val="36"/>
          <w:rtl/>
          <w:lang w:bidi="ar-SY"/>
        </w:rPr>
        <w:t>َ</w:t>
      </w:r>
      <w:r w:rsidRPr="00362AD2">
        <w:rPr>
          <w:rFonts w:hint="cs"/>
          <w:b/>
          <w:bCs/>
          <w:sz w:val="36"/>
          <w:rtl/>
          <w:lang w:bidi="ar-SY"/>
        </w:rPr>
        <w:t>ع</w:t>
      </w:r>
      <w:r>
        <w:rPr>
          <w:rFonts w:hint="cs"/>
          <w:b/>
          <w:bCs/>
          <w:sz w:val="36"/>
          <w:rtl/>
          <w:lang w:bidi="ar-SY"/>
        </w:rPr>
        <w:t>ْ</w:t>
      </w:r>
      <w:r w:rsidRPr="00362AD2">
        <w:rPr>
          <w:rFonts w:hint="cs"/>
          <w:b/>
          <w:bCs/>
          <w:sz w:val="36"/>
          <w:rtl/>
          <w:lang w:bidi="ar-SY"/>
        </w:rPr>
        <w:t>ر</w:t>
      </w:r>
      <w:r>
        <w:rPr>
          <w:rFonts w:hint="cs"/>
          <w:b/>
          <w:bCs/>
          <w:sz w:val="36"/>
          <w:rtl/>
          <w:lang w:bidi="ar-SY"/>
        </w:rPr>
        <w:t>ِ</w:t>
      </w:r>
      <w:r w:rsidRPr="00362AD2">
        <w:rPr>
          <w:rFonts w:hint="cs"/>
          <w:b/>
          <w:bCs/>
          <w:sz w:val="36"/>
          <w:rtl/>
          <w:lang w:bidi="ar-SY"/>
        </w:rPr>
        <w:t>يف</w:t>
      </w:r>
      <w:r>
        <w:rPr>
          <w:rFonts w:hint="cs"/>
          <w:b/>
          <w:bCs/>
          <w:sz w:val="36"/>
          <w:rtl/>
          <w:lang w:bidi="ar-SY"/>
        </w:rPr>
        <w:t>ُ</w:t>
      </w:r>
      <w:r w:rsidRPr="00362AD2">
        <w:rPr>
          <w:rFonts w:hint="cs"/>
          <w:b/>
          <w:bCs/>
          <w:sz w:val="36"/>
          <w:rtl/>
          <w:lang w:bidi="ar-SY"/>
        </w:rPr>
        <w:t>ه:</w:t>
      </w:r>
    </w:p>
    <w:p w14:paraId="0626F6F5" w14:textId="77777777" w:rsidR="00CB4068" w:rsidRDefault="00CB4068" w:rsidP="00CB4068">
      <w:pPr>
        <w:widowControl w:val="0"/>
        <w:spacing w:after="120"/>
        <w:ind w:firstLine="397"/>
        <w:rPr>
          <w:rFonts w:ascii="Traditional Arabic" w:hAnsi="Traditional Arabic"/>
          <w:b/>
          <w:sz w:val="40"/>
          <w:rtl/>
          <w:lang w:bidi="ar-SY"/>
        </w:rPr>
      </w:pPr>
      <w:r w:rsidRPr="00B80983">
        <w:rPr>
          <w:rFonts w:ascii="Traditional Arabic" w:hAnsi="Traditional Arabic" w:hint="cs"/>
          <w:bCs/>
          <w:sz w:val="40"/>
          <w:rtl/>
          <w:lang w:bidi="ar-SY"/>
        </w:rPr>
        <w:t>في الل</w:t>
      </w:r>
      <w:r>
        <w:rPr>
          <w:rFonts w:ascii="Traditional Arabic" w:hAnsi="Traditional Arabic" w:hint="cs"/>
          <w:bCs/>
          <w:sz w:val="40"/>
          <w:rtl/>
          <w:lang w:bidi="ar-SY"/>
        </w:rPr>
        <w:t>ُّ</w:t>
      </w:r>
      <w:r w:rsidRPr="00B80983">
        <w:rPr>
          <w:rFonts w:ascii="Traditional Arabic" w:hAnsi="Traditional Arabic" w:hint="cs"/>
          <w:bCs/>
          <w:sz w:val="40"/>
          <w:rtl/>
          <w:lang w:bidi="ar-SY"/>
        </w:rPr>
        <w:t>غ</w:t>
      </w:r>
      <w:r>
        <w:rPr>
          <w:rFonts w:ascii="Traditional Arabic" w:hAnsi="Traditional Arabic" w:hint="cs"/>
          <w:bCs/>
          <w:sz w:val="40"/>
          <w:rtl/>
          <w:lang w:bidi="ar-SY"/>
        </w:rPr>
        <w:t>َ</w:t>
      </w:r>
      <w:r w:rsidRPr="00B80983">
        <w:rPr>
          <w:rFonts w:ascii="Traditional Arabic" w:hAnsi="Traditional Arabic" w:hint="cs"/>
          <w:bCs/>
          <w:sz w:val="40"/>
          <w:rtl/>
          <w:lang w:bidi="ar-SY"/>
        </w:rPr>
        <w:t xml:space="preserve">ة: </w:t>
      </w:r>
      <w:r>
        <w:rPr>
          <w:rFonts w:ascii="Traditional Arabic" w:hAnsi="Traditional Arabic" w:hint="cs"/>
          <w:b/>
          <w:sz w:val="40"/>
          <w:rtl/>
          <w:lang w:bidi="ar-SY"/>
        </w:rPr>
        <w:t>الإمْساكُ.</w:t>
      </w:r>
    </w:p>
    <w:p w14:paraId="1FDCB6A6" w14:textId="77777777" w:rsidR="00CB4068" w:rsidRDefault="00CB4068" w:rsidP="00CB4068">
      <w:pPr>
        <w:widowControl w:val="0"/>
        <w:spacing w:after="120"/>
        <w:ind w:firstLine="397"/>
        <w:rPr>
          <w:rFonts w:ascii="Traditional Arabic" w:hAnsi="Traditional Arabic"/>
          <w:b/>
          <w:sz w:val="40"/>
          <w:rtl/>
          <w:lang w:bidi="ar-SY"/>
        </w:rPr>
      </w:pPr>
      <w:r w:rsidRPr="00B80983">
        <w:rPr>
          <w:rFonts w:ascii="Traditional Arabic" w:hAnsi="Traditional Arabic" w:hint="cs"/>
          <w:bCs/>
          <w:sz w:val="40"/>
          <w:rtl/>
          <w:lang w:bidi="ar-SY"/>
        </w:rPr>
        <w:t>وفي الش</w:t>
      </w:r>
      <w:r>
        <w:rPr>
          <w:rFonts w:ascii="Traditional Arabic" w:hAnsi="Traditional Arabic" w:hint="cs"/>
          <w:bCs/>
          <w:sz w:val="40"/>
          <w:rtl/>
          <w:lang w:bidi="ar-SY"/>
        </w:rPr>
        <w:t>َّ</w:t>
      </w:r>
      <w:r w:rsidRPr="00B80983">
        <w:rPr>
          <w:rFonts w:ascii="Traditional Arabic" w:hAnsi="Traditional Arabic" w:hint="cs"/>
          <w:bCs/>
          <w:sz w:val="40"/>
          <w:rtl/>
          <w:lang w:bidi="ar-SY"/>
        </w:rPr>
        <w:t>ر</w:t>
      </w:r>
      <w:r>
        <w:rPr>
          <w:rFonts w:ascii="Traditional Arabic" w:hAnsi="Traditional Arabic" w:hint="cs"/>
          <w:bCs/>
          <w:sz w:val="40"/>
          <w:rtl/>
          <w:lang w:bidi="ar-SY"/>
        </w:rPr>
        <w:t>ْ</w:t>
      </w:r>
      <w:r w:rsidRPr="00B80983">
        <w:rPr>
          <w:rFonts w:ascii="Traditional Arabic" w:hAnsi="Traditional Arabic" w:hint="cs"/>
          <w:bCs/>
          <w:sz w:val="40"/>
          <w:rtl/>
          <w:lang w:bidi="ar-SY"/>
        </w:rPr>
        <w:t>ع</w:t>
      </w:r>
      <w:r>
        <w:rPr>
          <w:rFonts w:ascii="Traditional Arabic" w:hAnsi="Traditional Arabic" w:hint="cs"/>
          <w:bCs/>
          <w:sz w:val="40"/>
          <w:rtl/>
          <w:lang w:bidi="ar-SY"/>
        </w:rPr>
        <w:t>ِ</w:t>
      </w:r>
      <w:r w:rsidRPr="00B80983">
        <w:rPr>
          <w:rFonts w:ascii="Traditional Arabic" w:hAnsi="Traditional Arabic" w:hint="cs"/>
          <w:bCs/>
          <w:sz w:val="40"/>
          <w:rtl/>
          <w:lang w:bidi="ar-SY"/>
        </w:rPr>
        <w:t>:</w:t>
      </w:r>
      <w:r>
        <w:rPr>
          <w:rFonts w:ascii="Traditional Arabic" w:hAnsi="Traditional Arabic" w:hint="cs"/>
          <w:b/>
          <w:sz w:val="40"/>
          <w:rtl/>
          <w:lang w:bidi="ar-SY"/>
        </w:rPr>
        <w:t xml:space="preserve"> التَّعَبُّد للهِ تعالى بالإمساكِ عن المفطِرات مِن طُلوعِ الفَجْرِ إلى غُروبِ الشَّمْسِ.</w:t>
      </w:r>
    </w:p>
    <w:p w14:paraId="7157C722" w14:textId="77777777" w:rsidR="00CB4068" w:rsidRPr="009E0B91" w:rsidRDefault="00CB4068" w:rsidP="00CB4068">
      <w:pPr>
        <w:widowControl w:val="0"/>
        <w:spacing w:before="240" w:after="120"/>
        <w:ind w:firstLine="397"/>
        <w:rPr>
          <w:b/>
          <w:bCs/>
          <w:sz w:val="36"/>
          <w:rtl/>
          <w:lang w:bidi="ar-SY"/>
        </w:rPr>
      </w:pPr>
      <w:r w:rsidRPr="009E0B91">
        <w:rPr>
          <w:rFonts w:hint="cs"/>
          <w:b/>
          <w:bCs/>
          <w:sz w:val="36"/>
          <w:rtl/>
          <w:lang w:bidi="ar-SY"/>
        </w:rPr>
        <w:t>م</w:t>
      </w:r>
      <w:r>
        <w:rPr>
          <w:rFonts w:hint="cs"/>
          <w:b/>
          <w:bCs/>
          <w:sz w:val="36"/>
          <w:rtl/>
          <w:lang w:bidi="ar-SY"/>
        </w:rPr>
        <w:t>َ</w:t>
      </w:r>
      <w:r w:rsidRPr="009E0B91">
        <w:rPr>
          <w:rFonts w:hint="cs"/>
          <w:b/>
          <w:bCs/>
          <w:sz w:val="36"/>
          <w:rtl/>
          <w:lang w:bidi="ar-SY"/>
        </w:rPr>
        <w:t>ن</w:t>
      </w:r>
      <w:r>
        <w:rPr>
          <w:rFonts w:hint="cs"/>
          <w:b/>
          <w:bCs/>
          <w:sz w:val="36"/>
          <w:rtl/>
          <w:lang w:bidi="ar-SY"/>
        </w:rPr>
        <w:t>ْ</w:t>
      </w:r>
      <w:r w:rsidRPr="009E0B91">
        <w:rPr>
          <w:rFonts w:hint="cs"/>
          <w:b/>
          <w:bCs/>
          <w:sz w:val="36"/>
          <w:rtl/>
          <w:lang w:bidi="ar-SY"/>
        </w:rPr>
        <w:t>ز</w:t>
      </w:r>
      <w:r>
        <w:rPr>
          <w:rFonts w:hint="cs"/>
          <w:b/>
          <w:bCs/>
          <w:sz w:val="36"/>
          <w:rtl/>
          <w:lang w:bidi="ar-SY"/>
        </w:rPr>
        <w:t>ِ</w:t>
      </w:r>
      <w:r w:rsidRPr="009E0B91">
        <w:rPr>
          <w:rFonts w:hint="cs"/>
          <w:b/>
          <w:bCs/>
          <w:sz w:val="36"/>
          <w:rtl/>
          <w:lang w:bidi="ar-SY"/>
        </w:rPr>
        <w:t>ل</w:t>
      </w:r>
      <w:r>
        <w:rPr>
          <w:rFonts w:hint="cs"/>
          <w:b/>
          <w:bCs/>
          <w:sz w:val="36"/>
          <w:rtl/>
          <w:lang w:bidi="ar-SY"/>
        </w:rPr>
        <w:t>َ</w:t>
      </w:r>
      <w:r w:rsidRPr="009E0B91">
        <w:rPr>
          <w:rFonts w:hint="cs"/>
          <w:b/>
          <w:bCs/>
          <w:sz w:val="36"/>
          <w:rtl/>
          <w:lang w:bidi="ar-SY"/>
        </w:rPr>
        <w:t>ت</w:t>
      </w:r>
      <w:r>
        <w:rPr>
          <w:rFonts w:hint="cs"/>
          <w:b/>
          <w:bCs/>
          <w:sz w:val="36"/>
          <w:rtl/>
          <w:lang w:bidi="ar-SY"/>
        </w:rPr>
        <w:t>ُ</w:t>
      </w:r>
      <w:r w:rsidRPr="009E0B91">
        <w:rPr>
          <w:rFonts w:hint="cs"/>
          <w:b/>
          <w:bCs/>
          <w:sz w:val="36"/>
          <w:rtl/>
          <w:lang w:bidi="ar-SY"/>
        </w:rPr>
        <w:t>ه وح</w:t>
      </w:r>
      <w:r>
        <w:rPr>
          <w:rFonts w:hint="cs"/>
          <w:b/>
          <w:bCs/>
          <w:sz w:val="36"/>
          <w:rtl/>
          <w:lang w:bidi="ar-SY"/>
        </w:rPr>
        <w:t>ُ</w:t>
      </w:r>
      <w:r w:rsidRPr="009E0B91">
        <w:rPr>
          <w:rFonts w:hint="cs"/>
          <w:b/>
          <w:bCs/>
          <w:sz w:val="36"/>
          <w:rtl/>
          <w:lang w:bidi="ar-SY"/>
        </w:rPr>
        <w:t>ك</w:t>
      </w:r>
      <w:r>
        <w:rPr>
          <w:rFonts w:hint="cs"/>
          <w:b/>
          <w:bCs/>
          <w:sz w:val="36"/>
          <w:rtl/>
          <w:lang w:bidi="ar-SY"/>
        </w:rPr>
        <w:t>ْ</w:t>
      </w:r>
      <w:r w:rsidRPr="009E0B91">
        <w:rPr>
          <w:rFonts w:hint="cs"/>
          <w:b/>
          <w:bCs/>
          <w:sz w:val="36"/>
          <w:rtl/>
          <w:lang w:bidi="ar-SY"/>
        </w:rPr>
        <w:t>م</w:t>
      </w:r>
      <w:r>
        <w:rPr>
          <w:rFonts w:hint="cs"/>
          <w:b/>
          <w:bCs/>
          <w:sz w:val="36"/>
          <w:rtl/>
          <w:lang w:bidi="ar-SY"/>
        </w:rPr>
        <w:t>ُ</w:t>
      </w:r>
      <w:r w:rsidRPr="009E0B91">
        <w:rPr>
          <w:rFonts w:hint="cs"/>
          <w:b/>
          <w:bCs/>
          <w:sz w:val="36"/>
          <w:rtl/>
          <w:lang w:bidi="ar-SY"/>
        </w:rPr>
        <w:t>ه:</w:t>
      </w:r>
    </w:p>
    <w:p w14:paraId="4F7F5278" w14:textId="77777777" w:rsidR="00CB4068" w:rsidRDefault="00CB4068" w:rsidP="00E06D84">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صَوْمُ رَمَضان ركْنٌ مِن أركانِ الإسلام وفَرِيضَةٌ فَرَضَها اللهُ على عِبادِه، قال تعالى:</w:t>
      </w:r>
      <w:r w:rsidR="00E06D84">
        <w:rPr>
          <w:rFonts w:ascii="Traditional Arabic" w:hAnsi="Traditional Arabic" w:hint="cs"/>
          <w:b/>
          <w:sz w:val="40"/>
          <w:rtl/>
          <w:lang w:bidi="ar-SY"/>
        </w:rPr>
        <w:t xml:space="preserve"> </w:t>
      </w:r>
      <w:r w:rsidR="00E06D84">
        <w:rPr>
          <w:rFonts w:ascii="Lotus Linotype" w:hAnsi="Lotus Linotype" w:cs="Lotus Linotype"/>
          <w:color w:val="000000"/>
          <w:szCs w:val="28"/>
          <w:rtl/>
        </w:rPr>
        <w:t>﴿</w:t>
      </w:r>
      <w:r w:rsidR="00B01343" w:rsidRPr="00E4512B">
        <w:rPr>
          <w:color w:val="000000"/>
          <w:szCs w:val="40"/>
          <w:rtl/>
        </w:rPr>
        <w:t>يَا أَيُّهَا الَّذِينَ آمَنُوا كُتِبَ عَلَيْكُمُ الصِّيَامُ كَمَا كُتِبَ عَلَى الَّذِينَ مِنْ قَ</w:t>
      </w:r>
      <w:r w:rsidR="00B01343">
        <w:rPr>
          <w:color w:val="000000"/>
          <w:szCs w:val="40"/>
          <w:rtl/>
        </w:rPr>
        <w:t>بْلِكُمْ لَعَلَّكُمْ تَتَّقُونَ</w:t>
      </w:r>
      <w:r w:rsidR="00E06D84">
        <w:rPr>
          <w:rFonts w:ascii="Lotus Linotype" w:hAnsi="Lotus Linotype" w:cs="Lotus Linotype"/>
          <w:b/>
          <w:szCs w:val="28"/>
          <w:rtl/>
        </w:rPr>
        <w:t>﴾</w:t>
      </w:r>
      <w:r w:rsidR="00E06D84">
        <w:rPr>
          <w:rFonts w:ascii="Traditional Arabic" w:hAnsi="Traditional Arabic" w:hint="cs"/>
          <w:b/>
          <w:sz w:val="40"/>
          <w:rtl/>
          <w:lang w:bidi="ar-SY"/>
        </w:rPr>
        <w:t xml:space="preserve"> </w:t>
      </w:r>
      <w:r>
        <w:rPr>
          <w:rFonts w:ascii="Traditional Arabic" w:hAnsi="Traditional Arabic" w:hint="cs"/>
          <w:b/>
          <w:sz w:val="40"/>
          <w:rtl/>
          <w:lang w:bidi="ar-SY"/>
        </w:rPr>
        <w:t>[البقرة: 183]</w:t>
      </w:r>
      <w:r>
        <w:rPr>
          <w:rFonts w:ascii="Traditional Arabic" w:hAnsi="Traditional Arabic" w:hint="cs"/>
          <w:b/>
          <w:sz w:val="36"/>
          <w:rtl/>
          <w:lang w:bidi="ar-SY"/>
        </w:rPr>
        <w:t xml:space="preserve">، وقال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9E0B91">
        <w:rPr>
          <w:rFonts w:ascii="Islamic_" w:eastAsia="MS Mincho" w:hAnsi="Islamic_" w:hint="eastAsia"/>
          <w:b/>
          <w:sz w:val="36"/>
          <w:rtl/>
          <w:lang w:bidi="ar-SY"/>
        </w:rPr>
        <w:t>«</w:t>
      </w:r>
      <w:r>
        <w:rPr>
          <w:rFonts w:ascii="Islamic_" w:eastAsia="MS Mincho" w:hAnsi="Islamic_" w:hint="cs"/>
          <w:b/>
          <w:sz w:val="36"/>
          <w:rtl/>
          <w:lang w:bidi="ar-SY"/>
        </w:rPr>
        <w:t xml:space="preserve"> بُنِيَ الإسْلامُ على خَمْسٍ </w:t>
      </w:r>
      <w:r w:rsidRPr="009E0B91">
        <w:rPr>
          <w:rFonts w:ascii="Islamic_" w:eastAsia="MS Mincho" w:hAnsi="Islamic_" w:hint="eastAsia"/>
          <w:b/>
          <w:sz w:val="36"/>
          <w:rtl/>
          <w:lang w:bidi="ar-SY"/>
        </w:rPr>
        <w:t>»</w:t>
      </w:r>
      <w:r w:rsidRPr="009E0B91">
        <w:rPr>
          <w:rFonts w:ascii="Msh Quraan1" w:eastAsia="MS Mincho" w:hAnsi="Msh Quraan1"/>
          <w:b/>
          <w:sz w:val="36"/>
          <w:vertAlign w:val="superscript"/>
          <w:rtl/>
          <w:lang w:bidi="ar-SY"/>
        </w:rPr>
        <w:t>(</w:t>
      </w:r>
      <w:r w:rsidRPr="009E0B91">
        <w:rPr>
          <w:rFonts w:ascii="Msh Quraan1" w:eastAsia="MS Mincho" w:hAnsi="Msh Quraan1"/>
          <w:b/>
          <w:sz w:val="36"/>
          <w:vertAlign w:val="superscript"/>
          <w:rtl/>
          <w:lang w:bidi="ar-SY"/>
        </w:rPr>
        <w:footnoteReference w:id="260"/>
      </w:r>
      <w:r w:rsidRPr="009E0B91">
        <w:rPr>
          <w:rFonts w:ascii="Msh Quraan1" w:eastAsia="MS Mincho" w:hAnsi="Msh Quraan1"/>
          <w:b/>
          <w:sz w:val="36"/>
          <w:vertAlign w:val="superscript"/>
          <w:rtl/>
          <w:lang w:bidi="ar-SY"/>
        </w:rPr>
        <w:t>)</w:t>
      </w:r>
      <w:r w:rsidRPr="009E0B91">
        <w:rPr>
          <w:rFonts w:ascii="Traditional Arabic" w:hAnsi="Traditional Arabic" w:hint="cs"/>
          <w:b/>
          <w:sz w:val="36"/>
          <w:rtl/>
          <w:lang w:bidi="ar-SY"/>
        </w:rPr>
        <w:t>.</w:t>
      </w:r>
      <w:r>
        <w:rPr>
          <w:rFonts w:ascii="Traditional Arabic" w:hAnsi="Traditional Arabic" w:hint="cs"/>
          <w:b/>
          <w:sz w:val="36"/>
          <w:rtl/>
          <w:lang w:bidi="ar-SY"/>
        </w:rPr>
        <w:t xml:space="preserve"> وذكَر منها صَوْم رَمَضان.</w:t>
      </w:r>
    </w:p>
    <w:p w14:paraId="628BADD1" w14:textId="77777777" w:rsidR="00CB4068" w:rsidRDefault="00CB4068" w:rsidP="00CB4068">
      <w:pPr>
        <w:widowControl w:val="0"/>
        <w:spacing w:after="120"/>
        <w:ind w:firstLine="397"/>
        <w:rPr>
          <w:rFonts w:ascii="Traditional Arabic" w:hAnsi="Traditional Arabic"/>
          <w:b/>
          <w:sz w:val="40"/>
          <w:rtl/>
          <w:lang w:bidi="ar-SY"/>
        </w:rPr>
      </w:pPr>
      <w:r w:rsidRPr="001D6C3D">
        <w:rPr>
          <w:rFonts w:ascii="Simplified Arabic" w:hAnsi="Simplified Arabic" w:cs="mohammad bold art 1" w:hint="cs"/>
          <w:b/>
          <w:position w:val="-8"/>
          <w:sz w:val="36"/>
          <w:rtl/>
          <w:lang w:eastAsia="ar-SA" w:bidi="ar-SY"/>
        </w:rPr>
        <w:t>*</w:t>
      </w:r>
      <w:r w:rsidRPr="001D6C3D">
        <w:rPr>
          <w:rFonts w:ascii="Traditional Arabic" w:hAnsi="Traditional Arabic" w:cs="mohammad bold art 1" w:hint="cs"/>
          <w:b/>
          <w:sz w:val="36"/>
          <w:rtl/>
          <w:lang w:eastAsia="ar-SA" w:bidi="ar-SY"/>
        </w:rPr>
        <w:t xml:space="preserve"> </w:t>
      </w:r>
      <w:r>
        <w:rPr>
          <w:rFonts w:ascii="Traditional Arabic" w:hAnsi="Traditional Arabic" w:hint="cs"/>
          <w:b/>
          <w:sz w:val="40"/>
          <w:rtl/>
          <w:lang w:bidi="ar-SY"/>
        </w:rPr>
        <w:t xml:space="preserve">فُرِضَ صَوْمُ رَمَضان في السَّنَّة الثّانِيَة مِن الهجرَة، وقَدْ صامَ رسولُ الله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تِسْعَ رَمَضانات.</w:t>
      </w:r>
    </w:p>
    <w:p w14:paraId="23981E2B" w14:textId="77777777" w:rsidR="00CB4068" w:rsidRPr="001D6C3D" w:rsidRDefault="00CB4068" w:rsidP="00CB4068">
      <w:pPr>
        <w:widowControl w:val="0"/>
        <w:spacing w:before="240" w:after="120"/>
        <w:ind w:firstLine="397"/>
        <w:rPr>
          <w:b/>
          <w:bCs/>
          <w:sz w:val="36"/>
          <w:rtl/>
          <w:lang w:bidi="ar-SY"/>
        </w:rPr>
      </w:pPr>
      <w:r w:rsidRPr="001D6C3D">
        <w:rPr>
          <w:rFonts w:hint="cs"/>
          <w:b/>
          <w:bCs/>
          <w:sz w:val="36"/>
          <w:rtl/>
          <w:lang w:bidi="ar-SY"/>
        </w:rPr>
        <w:t>ف</w:t>
      </w:r>
      <w:r>
        <w:rPr>
          <w:rFonts w:hint="cs"/>
          <w:b/>
          <w:bCs/>
          <w:sz w:val="36"/>
          <w:rtl/>
          <w:lang w:bidi="ar-SY"/>
        </w:rPr>
        <w:t>َ</w:t>
      </w:r>
      <w:r w:rsidRPr="001D6C3D">
        <w:rPr>
          <w:rFonts w:hint="cs"/>
          <w:b/>
          <w:bCs/>
          <w:sz w:val="36"/>
          <w:rtl/>
          <w:lang w:bidi="ar-SY"/>
        </w:rPr>
        <w:t>ض</w:t>
      </w:r>
      <w:r>
        <w:rPr>
          <w:rFonts w:hint="cs"/>
          <w:b/>
          <w:bCs/>
          <w:sz w:val="36"/>
          <w:rtl/>
          <w:lang w:bidi="ar-SY"/>
        </w:rPr>
        <w:t>ْ</w:t>
      </w:r>
      <w:r w:rsidRPr="001D6C3D">
        <w:rPr>
          <w:rFonts w:hint="cs"/>
          <w:b/>
          <w:bCs/>
          <w:sz w:val="36"/>
          <w:rtl/>
          <w:lang w:bidi="ar-SY"/>
        </w:rPr>
        <w:t>ل</w:t>
      </w:r>
      <w:r>
        <w:rPr>
          <w:rFonts w:hint="cs"/>
          <w:b/>
          <w:bCs/>
          <w:sz w:val="36"/>
          <w:rtl/>
          <w:lang w:bidi="ar-SY"/>
        </w:rPr>
        <w:t>ُ</w:t>
      </w:r>
      <w:r w:rsidRPr="001D6C3D">
        <w:rPr>
          <w:rFonts w:hint="cs"/>
          <w:b/>
          <w:bCs/>
          <w:sz w:val="36"/>
          <w:rtl/>
          <w:lang w:bidi="ar-SY"/>
        </w:rPr>
        <w:t>ه:</w:t>
      </w:r>
    </w:p>
    <w:p w14:paraId="1DCA190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لِلصَّوْمِ فَضْلٌ عَظِيمٌ وثَوابٌ جَزِيلٌ مُضاعَف، فقد جاء في الحديث القُدُسِيّ:</w:t>
      </w:r>
      <w:r w:rsidRPr="001D6C3D">
        <w:rPr>
          <w:rFonts w:ascii="Islamic_" w:eastAsia="MS Mincho" w:hAnsi="Islamic_" w:hint="eastAsia"/>
          <w:b/>
          <w:sz w:val="36"/>
          <w:rtl/>
          <w:lang w:bidi="ar-SY"/>
        </w:rPr>
        <w:t>«</w:t>
      </w:r>
      <w:r>
        <w:rPr>
          <w:rFonts w:ascii="Islamic_" w:eastAsia="MS Mincho" w:hAnsi="Islamic_" w:hint="cs"/>
          <w:b/>
          <w:sz w:val="36"/>
          <w:rtl/>
          <w:lang w:bidi="ar-SY"/>
        </w:rPr>
        <w:t xml:space="preserve"> كُلّ عَمَلِ ابنِ آدَم يُضاعَف؛ الحسنَة بِعَشْر أمثالها إلى سَبْع مائة ضَعْف </w:t>
      </w:r>
      <w:r w:rsidRPr="001D6C3D">
        <w:rPr>
          <w:rFonts w:ascii="Islamic_" w:eastAsia="MS Mincho" w:hAnsi="Islamic_" w:hint="eastAsia"/>
          <w:b/>
          <w:sz w:val="36"/>
          <w:rtl/>
          <w:lang w:bidi="ar-SY"/>
        </w:rPr>
        <w:t>»</w:t>
      </w:r>
      <w:r>
        <w:rPr>
          <w:rFonts w:ascii="Islamic_" w:eastAsia="MS Mincho" w:hAnsi="Islamic_" w:hint="cs"/>
          <w:b/>
          <w:sz w:val="36"/>
          <w:rtl/>
          <w:lang w:bidi="ar-SY"/>
        </w:rPr>
        <w:t xml:space="preserve"> قال الله عزَّ وَجَلّ:</w:t>
      </w:r>
      <w:r w:rsidRPr="001D6C3D">
        <w:rPr>
          <w:rFonts w:ascii="Islamic_" w:eastAsia="MS Mincho" w:hAnsi="Islamic_" w:hint="eastAsia"/>
          <w:b/>
          <w:sz w:val="36"/>
          <w:rtl/>
          <w:lang w:bidi="ar-SY"/>
        </w:rPr>
        <w:t>«</w:t>
      </w:r>
      <w:r>
        <w:rPr>
          <w:rFonts w:ascii="Islamic_" w:eastAsia="MS Mincho" w:hAnsi="Islamic_" w:hint="cs"/>
          <w:b/>
          <w:sz w:val="36"/>
          <w:rtl/>
          <w:lang w:bidi="ar-SY"/>
        </w:rPr>
        <w:t xml:space="preserve"> إلّا الصَّوم فإنَّه لي وأنا أَجْزِي به </w:t>
      </w:r>
      <w:r w:rsidRPr="001D6C3D">
        <w:rPr>
          <w:rFonts w:ascii="Islamic_" w:eastAsia="MS Mincho" w:hAnsi="Islamic_" w:hint="eastAsia"/>
          <w:b/>
          <w:sz w:val="36"/>
          <w:rtl/>
          <w:lang w:bidi="ar-SY"/>
        </w:rPr>
        <w:t>»</w:t>
      </w:r>
      <w:r w:rsidRPr="001D6C3D">
        <w:rPr>
          <w:rFonts w:ascii="Msh Quraan1" w:eastAsia="MS Mincho" w:hAnsi="Msh Quraan1"/>
          <w:b/>
          <w:sz w:val="36"/>
          <w:vertAlign w:val="superscript"/>
          <w:rtl/>
          <w:lang w:bidi="ar-SY"/>
        </w:rPr>
        <w:t>(</w:t>
      </w:r>
      <w:r w:rsidRPr="001D6C3D">
        <w:rPr>
          <w:rFonts w:ascii="Msh Quraan1" w:eastAsia="MS Mincho" w:hAnsi="Msh Quraan1"/>
          <w:b/>
          <w:sz w:val="36"/>
          <w:vertAlign w:val="superscript"/>
          <w:rtl/>
          <w:lang w:bidi="ar-SY"/>
        </w:rPr>
        <w:footnoteReference w:id="261"/>
      </w:r>
      <w:r w:rsidRPr="001D6C3D">
        <w:rPr>
          <w:rFonts w:ascii="Msh Quraan1" w:eastAsia="MS Mincho" w:hAnsi="Msh Quraan1"/>
          <w:b/>
          <w:sz w:val="36"/>
          <w:vertAlign w:val="superscript"/>
          <w:rtl/>
          <w:lang w:bidi="ar-SY"/>
        </w:rPr>
        <w:t>)</w:t>
      </w:r>
      <w:r w:rsidRPr="001D6C3D">
        <w:rPr>
          <w:rFonts w:ascii="Traditional Arabic" w:hAnsi="Traditional Arabic" w:hint="cs"/>
          <w:b/>
          <w:sz w:val="36"/>
          <w:rtl/>
          <w:lang w:bidi="ar-SY"/>
        </w:rPr>
        <w:t>.</w:t>
      </w:r>
      <w:r>
        <w:rPr>
          <w:rFonts w:ascii="Traditional Arabic" w:hAnsi="Traditional Arabic" w:hint="cs"/>
          <w:b/>
          <w:sz w:val="36"/>
          <w:rtl/>
          <w:lang w:bidi="ar-SY"/>
        </w:rPr>
        <w:t xml:space="preserve"> وقد أضافَ اللهُ الصَّومَ إليه تَشْرِيفاً وتَعْظِيماً.</w:t>
      </w:r>
    </w:p>
    <w:p w14:paraId="6D2F37B2" w14:textId="77777777" w:rsidR="00CB4068" w:rsidRPr="001D6C3D" w:rsidRDefault="00CB4068" w:rsidP="00CB4068">
      <w:pPr>
        <w:widowControl w:val="0"/>
        <w:spacing w:before="240" w:after="120"/>
        <w:ind w:firstLine="397"/>
        <w:rPr>
          <w:b/>
          <w:bCs/>
          <w:sz w:val="36"/>
          <w:rtl/>
          <w:lang w:bidi="ar-SY"/>
        </w:rPr>
      </w:pPr>
      <w:r w:rsidRPr="001D6C3D">
        <w:rPr>
          <w:rFonts w:hint="cs"/>
          <w:b/>
          <w:bCs/>
          <w:sz w:val="36"/>
          <w:rtl/>
          <w:lang w:bidi="ar-SY"/>
        </w:rPr>
        <w:t>ح</w:t>
      </w:r>
      <w:r>
        <w:rPr>
          <w:rFonts w:hint="cs"/>
          <w:b/>
          <w:bCs/>
          <w:sz w:val="36"/>
          <w:rtl/>
          <w:lang w:bidi="ar-SY"/>
        </w:rPr>
        <w:t>ِ</w:t>
      </w:r>
      <w:r w:rsidRPr="001D6C3D">
        <w:rPr>
          <w:rFonts w:hint="cs"/>
          <w:b/>
          <w:bCs/>
          <w:sz w:val="36"/>
          <w:rtl/>
          <w:lang w:bidi="ar-SY"/>
        </w:rPr>
        <w:t>ك</w:t>
      </w:r>
      <w:r>
        <w:rPr>
          <w:rFonts w:hint="cs"/>
          <w:b/>
          <w:bCs/>
          <w:sz w:val="36"/>
          <w:rtl/>
          <w:lang w:bidi="ar-SY"/>
        </w:rPr>
        <w:t>ْ</w:t>
      </w:r>
      <w:r w:rsidRPr="001D6C3D">
        <w:rPr>
          <w:rFonts w:hint="cs"/>
          <w:b/>
          <w:bCs/>
          <w:sz w:val="36"/>
          <w:rtl/>
          <w:lang w:bidi="ar-SY"/>
        </w:rPr>
        <w:t>م</w:t>
      </w:r>
      <w:r>
        <w:rPr>
          <w:rFonts w:hint="cs"/>
          <w:b/>
          <w:bCs/>
          <w:sz w:val="36"/>
          <w:rtl/>
          <w:lang w:bidi="ar-SY"/>
        </w:rPr>
        <w:t>َ</w:t>
      </w:r>
      <w:r w:rsidRPr="001D6C3D">
        <w:rPr>
          <w:rFonts w:hint="cs"/>
          <w:b/>
          <w:bCs/>
          <w:sz w:val="36"/>
          <w:rtl/>
          <w:lang w:bidi="ar-SY"/>
        </w:rPr>
        <w:t>ة م</w:t>
      </w:r>
      <w:r>
        <w:rPr>
          <w:rFonts w:hint="cs"/>
          <w:b/>
          <w:bCs/>
          <w:sz w:val="36"/>
          <w:rtl/>
          <w:lang w:bidi="ar-SY"/>
        </w:rPr>
        <w:t>َ</w:t>
      </w:r>
      <w:r w:rsidRPr="001D6C3D">
        <w:rPr>
          <w:rFonts w:hint="cs"/>
          <w:b/>
          <w:bCs/>
          <w:sz w:val="36"/>
          <w:rtl/>
          <w:lang w:bidi="ar-SY"/>
        </w:rPr>
        <w:t>ش</w:t>
      </w:r>
      <w:r>
        <w:rPr>
          <w:rFonts w:hint="cs"/>
          <w:b/>
          <w:bCs/>
          <w:sz w:val="36"/>
          <w:rtl/>
          <w:lang w:bidi="ar-SY"/>
        </w:rPr>
        <w:t>ْ</w:t>
      </w:r>
      <w:r w:rsidRPr="001D6C3D">
        <w:rPr>
          <w:rFonts w:hint="cs"/>
          <w:b/>
          <w:bCs/>
          <w:sz w:val="36"/>
          <w:rtl/>
          <w:lang w:bidi="ar-SY"/>
        </w:rPr>
        <w:t>ر</w:t>
      </w:r>
      <w:r>
        <w:rPr>
          <w:rFonts w:hint="cs"/>
          <w:b/>
          <w:bCs/>
          <w:sz w:val="36"/>
          <w:rtl/>
          <w:lang w:bidi="ar-SY"/>
        </w:rPr>
        <w:t>ُ</w:t>
      </w:r>
      <w:r w:rsidRPr="001D6C3D">
        <w:rPr>
          <w:rFonts w:hint="cs"/>
          <w:b/>
          <w:bCs/>
          <w:sz w:val="36"/>
          <w:rtl/>
          <w:lang w:bidi="ar-SY"/>
        </w:rPr>
        <w:t>وع</w:t>
      </w:r>
      <w:r>
        <w:rPr>
          <w:rFonts w:hint="cs"/>
          <w:b/>
          <w:bCs/>
          <w:sz w:val="36"/>
          <w:rtl/>
          <w:lang w:bidi="ar-SY"/>
        </w:rPr>
        <w:t>ِ</w:t>
      </w:r>
      <w:r w:rsidRPr="001D6C3D">
        <w:rPr>
          <w:rFonts w:hint="cs"/>
          <w:b/>
          <w:bCs/>
          <w:sz w:val="36"/>
          <w:rtl/>
          <w:lang w:bidi="ar-SY"/>
        </w:rPr>
        <w:t>ي</w:t>
      </w:r>
      <w:r>
        <w:rPr>
          <w:rFonts w:hint="cs"/>
          <w:b/>
          <w:bCs/>
          <w:sz w:val="36"/>
          <w:rtl/>
          <w:lang w:bidi="ar-SY"/>
        </w:rPr>
        <w:t>َّ</w:t>
      </w:r>
      <w:r w:rsidRPr="001D6C3D">
        <w:rPr>
          <w:rFonts w:hint="cs"/>
          <w:b/>
          <w:bCs/>
          <w:sz w:val="36"/>
          <w:rtl/>
          <w:lang w:bidi="ar-SY"/>
        </w:rPr>
        <w:t>ة الص</w:t>
      </w:r>
      <w:r>
        <w:rPr>
          <w:rFonts w:hint="cs"/>
          <w:b/>
          <w:bCs/>
          <w:sz w:val="36"/>
          <w:rtl/>
          <w:lang w:bidi="ar-SY"/>
        </w:rPr>
        <w:t>ِّ</w:t>
      </w:r>
      <w:r w:rsidRPr="001D6C3D">
        <w:rPr>
          <w:rFonts w:hint="cs"/>
          <w:b/>
          <w:bCs/>
          <w:sz w:val="36"/>
          <w:rtl/>
          <w:lang w:bidi="ar-SY"/>
        </w:rPr>
        <w:t>يام</w:t>
      </w:r>
      <w:r>
        <w:rPr>
          <w:rFonts w:hint="cs"/>
          <w:b/>
          <w:bCs/>
          <w:sz w:val="36"/>
          <w:rtl/>
          <w:lang w:bidi="ar-SY"/>
        </w:rPr>
        <w:t>ِ</w:t>
      </w:r>
      <w:r w:rsidRPr="001D6C3D">
        <w:rPr>
          <w:rFonts w:hint="cs"/>
          <w:b/>
          <w:bCs/>
          <w:sz w:val="36"/>
          <w:rtl/>
          <w:lang w:bidi="ar-SY"/>
        </w:rPr>
        <w:t>:</w:t>
      </w:r>
    </w:p>
    <w:p w14:paraId="4778A82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أنَّه يحقِّق تَقْوى اللهِ في الاستِجابَةِ لأمْرِهِ والانقِيادِ لِشَرْعِه.</w:t>
      </w:r>
    </w:p>
    <w:p w14:paraId="7AD840E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يُعَوِّد النَّفسَ على الصَّبْر، ويُقَوِّي الإرادَةَ في التَّغَلُّبِ على الشَّهَواتِ.</w:t>
      </w:r>
    </w:p>
    <w:p w14:paraId="553DC79C" w14:textId="77777777" w:rsidR="00CB4068" w:rsidRPr="00D31A9B" w:rsidRDefault="00CB4068" w:rsidP="00CB4068">
      <w:pPr>
        <w:widowControl w:val="0"/>
        <w:spacing w:before="240" w:after="120"/>
        <w:ind w:firstLine="397"/>
        <w:rPr>
          <w:b/>
          <w:bCs/>
          <w:sz w:val="36"/>
          <w:rtl/>
          <w:lang w:bidi="ar-SY"/>
        </w:rPr>
      </w:pPr>
      <w:r w:rsidRPr="00D31A9B">
        <w:rPr>
          <w:rFonts w:hint="cs"/>
          <w:b/>
          <w:bCs/>
          <w:sz w:val="36"/>
          <w:rtl/>
          <w:lang w:bidi="ar-SY"/>
        </w:rPr>
        <w:t>ش</w:t>
      </w:r>
      <w:r>
        <w:rPr>
          <w:rFonts w:hint="cs"/>
          <w:b/>
          <w:bCs/>
          <w:sz w:val="36"/>
          <w:rtl/>
          <w:lang w:bidi="ar-SY"/>
        </w:rPr>
        <w:t>ُ</w:t>
      </w:r>
      <w:r w:rsidRPr="00D31A9B">
        <w:rPr>
          <w:rFonts w:hint="cs"/>
          <w:b/>
          <w:bCs/>
          <w:sz w:val="36"/>
          <w:rtl/>
          <w:lang w:bidi="ar-SY"/>
        </w:rPr>
        <w:t>روط</w:t>
      </w:r>
      <w:r>
        <w:rPr>
          <w:rFonts w:hint="cs"/>
          <w:b/>
          <w:bCs/>
          <w:sz w:val="36"/>
          <w:rtl/>
          <w:lang w:bidi="ar-SY"/>
        </w:rPr>
        <w:t>ُ</w:t>
      </w:r>
      <w:r w:rsidRPr="00D31A9B">
        <w:rPr>
          <w:rFonts w:hint="cs"/>
          <w:b/>
          <w:bCs/>
          <w:sz w:val="36"/>
          <w:rtl/>
          <w:lang w:bidi="ar-SY"/>
        </w:rPr>
        <w:t xml:space="preserve"> و</w:t>
      </w:r>
      <w:r>
        <w:rPr>
          <w:rFonts w:hint="cs"/>
          <w:b/>
          <w:bCs/>
          <w:sz w:val="36"/>
          <w:rtl/>
          <w:lang w:bidi="ar-SY"/>
        </w:rPr>
        <w:t>ُ</w:t>
      </w:r>
      <w:r w:rsidRPr="00D31A9B">
        <w:rPr>
          <w:rFonts w:hint="cs"/>
          <w:b/>
          <w:bCs/>
          <w:sz w:val="36"/>
          <w:rtl/>
          <w:lang w:bidi="ar-SY"/>
        </w:rPr>
        <w:t>جوب الص</w:t>
      </w:r>
      <w:r>
        <w:rPr>
          <w:rFonts w:hint="cs"/>
          <w:b/>
          <w:bCs/>
          <w:sz w:val="36"/>
          <w:rtl/>
          <w:lang w:bidi="ar-SY"/>
        </w:rPr>
        <w:t>ِّ</w:t>
      </w:r>
      <w:r w:rsidRPr="00D31A9B">
        <w:rPr>
          <w:rFonts w:hint="cs"/>
          <w:b/>
          <w:bCs/>
          <w:sz w:val="36"/>
          <w:rtl/>
          <w:lang w:bidi="ar-SY"/>
        </w:rPr>
        <w:t>يام</w:t>
      </w:r>
      <w:r>
        <w:rPr>
          <w:rFonts w:hint="cs"/>
          <w:b/>
          <w:bCs/>
          <w:sz w:val="36"/>
          <w:rtl/>
          <w:lang w:bidi="ar-SY"/>
        </w:rPr>
        <w:t>ِ</w:t>
      </w:r>
      <w:r w:rsidRPr="00D31A9B">
        <w:rPr>
          <w:rFonts w:hint="cs"/>
          <w:b/>
          <w:bCs/>
          <w:sz w:val="36"/>
          <w:rtl/>
          <w:lang w:bidi="ar-SY"/>
        </w:rPr>
        <w:t>:</w:t>
      </w:r>
    </w:p>
    <w:p w14:paraId="3E1F9DC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الإسلامُ، فلا يجِب على الكافِر.</w:t>
      </w:r>
    </w:p>
    <w:p w14:paraId="5DF51A5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2-</w:t>
      </w:r>
      <w:r>
        <w:rPr>
          <w:rFonts w:ascii="Traditional Arabic" w:hAnsi="Traditional Arabic"/>
          <w:b/>
          <w:sz w:val="40"/>
          <w:rtl/>
          <w:lang w:bidi="ar-SY"/>
        </w:rPr>
        <w:t xml:space="preserve"> </w:t>
      </w:r>
      <w:r>
        <w:rPr>
          <w:rFonts w:ascii="Traditional Arabic" w:hAnsi="Traditional Arabic" w:hint="cs"/>
          <w:b/>
          <w:sz w:val="40"/>
          <w:rtl/>
          <w:lang w:bidi="ar-SY"/>
        </w:rPr>
        <w:t>البُلوغ، فلا يجِب على الصَّغير، ولكن يُؤمَر بِه الصَّبيُّ إذا أطاقَه لِيَتَعَوَّدَ عليه.</w:t>
      </w:r>
    </w:p>
    <w:p w14:paraId="1F011C4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3-</w:t>
      </w:r>
      <w:r>
        <w:rPr>
          <w:rFonts w:ascii="Traditional Arabic" w:hAnsi="Traditional Arabic"/>
          <w:b/>
          <w:sz w:val="40"/>
          <w:rtl/>
          <w:lang w:bidi="ar-SY"/>
        </w:rPr>
        <w:t xml:space="preserve"> </w:t>
      </w:r>
      <w:r>
        <w:rPr>
          <w:rFonts w:ascii="Traditional Arabic" w:hAnsi="Traditional Arabic" w:hint="cs"/>
          <w:b/>
          <w:sz w:val="40"/>
          <w:rtl/>
          <w:lang w:bidi="ar-SY"/>
        </w:rPr>
        <w:t>العَقْل، فلا يجِب على مَجنونٍ.</w:t>
      </w:r>
    </w:p>
    <w:p w14:paraId="08A7B0D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4-</w:t>
      </w:r>
      <w:r>
        <w:rPr>
          <w:rFonts w:ascii="Traditional Arabic" w:hAnsi="Traditional Arabic"/>
          <w:b/>
          <w:sz w:val="40"/>
          <w:rtl/>
          <w:lang w:bidi="ar-SY"/>
        </w:rPr>
        <w:t xml:space="preserve"> </w:t>
      </w:r>
      <w:r>
        <w:rPr>
          <w:rFonts w:ascii="Traditional Arabic" w:hAnsi="Traditional Arabic" w:hint="cs"/>
          <w:b/>
          <w:sz w:val="40"/>
          <w:rtl/>
          <w:lang w:bidi="ar-SY"/>
        </w:rPr>
        <w:t>القُدْرَة على الصَّوم، فلا يجِب على العاجِزِ عنه.</w:t>
      </w:r>
    </w:p>
    <w:p w14:paraId="24389734" w14:textId="77777777" w:rsidR="00CB4068" w:rsidRPr="00791524" w:rsidRDefault="00CB4068" w:rsidP="00CB4068">
      <w:pPr>
        <w:widowControl w:val="0"/>
        <w:spacing w:before="240" w:after="120"/>
        <w:ind w:firstLine="397"/>
        <w:rPr>
          <w:b/>
          <w:bCs/>
          <w:sz w:val="36"/>
          <w:rtl/>
          <w:lang w:bidi="ar-SY"/>
        </w:rPr>
      </w:pPr>
      <w:r w:rsidRPr="00791524">
        <w:rPr>
          <w:rFonts w:hint="cs"/>
          <w:b/>
          <w:bCs/>
          <w:sz w:val="36"/>
          <w:rtl/>
          <w:lang w:bidi="ar-SY"/>
        </w:rPr>
        <w:t>ي</w:t>
      </w:r>
      <w:r>
        <w:rPr>
          <w:rFonts w:hint="cs"/>
          <w:b/>
          <w:bCs/>
          <w:sz w:val="36"/>
          <w:rtl/>
          <w:lang w:bidi="ar-SY"/>
        </w:rPr>
        <w:t>َ</w:t>
      </w:r>
      <w:r w:rsidRPr="00791524">
        <w:rPr>
          <w:rFonts w:hint="cs"/>
          <w:b/>
          <w:bCs/>
          <w:sz w:val="36"/>
          <w:rtl/>
          <w:lang w:bidi="ar-SY"/>
        </w:rPr>
        <w:t>ث</w:t>
      </w:r>
      <w:r>
        <w:rPr>
          <w:rFonts w:hint="cs"/>
          <w:b/>
          <w:bCs/>
          <w:sz w:val="36"/>
          <w:rtl/>
          <w:lang w:bidi="ar-SY"/>
        </w:rPr>
        <w:t>ْ</w:t>
      </w:r>
      <w:r w:rsidRPr="00791524">
        <w:rPr>
          <w:rFonts w:hint="cs"/>
          <w:b/>
          <w:bCs/>
          <w:sz w:val="36"/>
          <w:rtl/>
          <w:lang w:bidi="ar-SY"/>
        </w:rPr>
        <w:t>ب</w:t>
      </w:r>
      <w:r>
        <w:rPr>
          <w:rFonts w:hint="cs"/>
          <w:b/>
          <w:bCs/>
          <w:sz w:val="36"/>
          <w:rtl/>
          <w:lang w:bidi="ar-SY"/>
        </w:rPr>
        <w:t>ُ</w:t>
      </w:r>
      <w:r w:rsidRPr="00791524">
        <w:rPr>
          <w:rFonts w:hint="cs"/>
          <w:b/>
          <w:bCs/>
          <w:sz w:val="36"/>
          <w:rtl/>
          <w:lang w:bidi="ar-SY"/>
        </w:rPr>
        <w:t>ت د</w:t>
      </w:r>
      <w:r>
        <w:rPr>
          <w:rFonts w:hint="cs"/>
          <w:b/>
          <w:bCs/>
          <w:sz w:val="36"/>
          <w:rtl/>
          <w:lang w:bidi="ar-SY"/>
        </w:rPr>
        <w:t>ُ</w:t>
      </w:r>
      <w:r w:rsidRPr="00791524">
        <w:rPr>
          <w:rFonts w:hint="cs"/>
          <w:b/>
          <w:bCs/>
          <w:sz w:val="36"/>
          <w:rtl/>
          <w:lang w:bidi="ar-SY"/>
        </w:rPr>
        <w:t>خول</w:t>
      </w:r>
      <w:r>
        <w:rPr>
          <w:rFonts w:hint="cs"/>
          <w:b/>
          <w:bCs/>
          <w:sz w:val="36"/>
          <w:rtl/>
          <w:lang w:bidi="ar-SY"/>
        </w:rPr>
        <w:t>ُ</w:t>
      </w:r>
      <w:r w:rsidRPr="00791524">
        <w:rPr>
          <w:rFonts w:hint="cs"/>
          <w:b/>
          <w:bCs/>
          <w:sz w:val="36"/>
          <w:rtl/>
          <w:lang w:bidi="ar-SY"/>
        </w:rPr>
        <w:t xml:space="preserve"> ش</w:t>
      </w:r>
      <w:r>
        <w:rPr>
          <w:rFonts w:hint="cs"/>
          <w:b/>
          <w:bCs/>
          <w:sz w:val="36"/>
          <w:rtl/>
          <w:lang w:bidi="ar-SY"/>
        </w:rPr>
        <w:t>َ</w:t>
      </w:r>
      <w:r w:rsidRPr="00791524">
        <w:rPr>
          <w:rFonts w:hint="cs"/>
          <w:b/>
          <w:bCs/>
          <w:sz w:val="36"/>
          <w:rtl/>
          <w:lang w:bidi="ar-SY"/>
        </w:rPr>
        <w:t>ه</w:t>
      </w:r>
      <w:r>
        <w:rPr>
          <w:rFonts w:hint="cs"/>
          <w:b/>
          <w:bCs/>
          <w:sz w:val="36"/>
          <w:rtl/>
          <w:lang w:bidi="ar-SY"/>
        </w:rPr>
        <w:t>ْ</w:t>
      </w:r>
      <w:r w:rsidRPr="00791524">
        <w:rPr>
          <w:rFonts w:hint="cs"/>
          <w:b/>
          <w:bCs/>
          <w:sz w:val="36"/>
          <w:rtl/>
          <w:lang w:bidi="ar-SY"/>
        </w:rPr>
        <w:t>ر ر</w:t>
      </w:r>
      <w:r>
        <w:rPr>
          <w:rFonts w:hint="cs"/>
          <w:b/>
          <w:bCs/>
          <w:sz w:val="36"/>
          <w:rtl/>
          <w:lang w:bidi="ar-SY"/>
        </w:rPr>
        <w:t>َ</w:t>
      </w:r>
      <w:r w:rsidRPr="00791524">
        <w:rPr>
          <w:rFonts w:hint="cs"/>
          <w:b/>
          <w:bCs/>
          <w:sz w:val="36"/>
          <w:rtl/>
          <w:lang w:bidi="ar-SY"/>
        </w:rPr>
        <w:t>م</w:t>
      </w:r>
      <w:r>
        <w:rPr>
          <w:rFonts w:hint="cs"/>
          <w:b/>
          <w:bCs/>
          <w:sz w:val="36"/>
          <w:rtl/>
          <w:lang w:bidi="ar-SY"/>
        </w:rPr>
        <w:t>َ</w:t>
      </w:r>
      <w:r w:rsidRPr="00791524">
        <w:rPr>
          <w:rFonts w:hint="cs"/>
          <w:b/>
          <w:bCs/>
          <w:sz w:val="36"/>
          <w:rtl/>
          <w:lang w:bidi="ar-SY"/>
        </w:rPr>
        <w:t>ضان ب</w:t>
      </w:r>
      <w:r>
        <w:rPr>
          <w:rFonts w:hint="cs"/>
          <w:b/>
          <w:bCs/>
          <w:sz w:val="36"/>
          <w:rtl/>
          <w:lang w:bidi="ar-SY"/>
        </w:rPr>
        <w:t>ِ</w:t>
      </w:r>
      <w:r w:rsidRPr="00791524">
        <w:rPr>
          <w:rFonts w:hint="cs"/>
          <w:b/>
          <w:bCs/>
          <w:sz w:val="36"/>
          <w:rtl/>
          <w:lang w:bidi="ar-SY"/>
        </w:rPr>
        <w:t>أ</w:t>
      </w:r>
      <w:r>
        <w:rPr>
          <w:rFonts w:hint="cs"/>
          <w:b/>
          <w:bCs/>
          <w:sz w:val="36"/>
          <w:rtl/>
          <w:lang w:bidi="ar-SY"/>
        </w:rPr>
        <w:t>َ</w:t>
      </w:r>
      <w:r w:rsidRPr="00791524">
        <w:rPr>
          <w:rFonts w:hint="cs"/>
          <w:b/>
          <w:bCs/>
          <w:sz w:val="36"/>
          <w:rtl/>
          <w:lang w:bidi="ar-SY"/>
        </w:rPr>
        <w:t>ح</w:t>
      </w:r>
      <w:r>
        <w:rPr>
          <w:rFonts w:hint="cs"/>
          <w:b/>
          <w:bCs/>
          <w:sz w:val="36"/>
          <w:rtl/>
          <w:lang w:bidi="ar-SY"/>
        </w:rPr>
        <w:t>َ</w:t>
      </w:r>
      <w:r w:rsidRPr="00791524">
        <w:rPr>
          <w:rFonts w:hint="cs"/>
          <w:b/>
          <w:bCs/>
          <w:sz w:val="36"/>
          <w:rtl/>
          <w:lang w:bidi="ar-SY"/>
        </w:rPr>
        <w:t>د</w:t>
      </w:r>
      <w:r>
        <w:rPr>
          <w:rFonts w:hint="cs"/>
          <w:b/>
          <w:bCs/>
          <w:sz w:val="36"/>
          <w:rtl/>
          <w:lang w:bidi="ar-SY"/>
        </w:rPr>
        <w:t>ِ</w:t>
      </w:r>
      <w:r w:rsidRPr="00791524">
        <w:rPr>
          <w:rFonts w:hint="cs"/>
          <w:b/>
          <w:bCs/>
          <w:sz w:val="36"/>
          <w:rtl/>
          <w:lang w:bidi="ar-SY"/>
        </w:rPr>
        <w:t xml:space="preserve"> أ</w:t>
      </w:r>
      <w:r>
        <w:rPr>
          <w:rFonts w:hint="cs"/>
          <w:b/>
          <w:bCs/>
          <w:sz w:val="36"/>
          <w:rtl/>
          <w:lang w:bidi="ar-SY"/>
        </w:rPr>
        <w:t>َ</w:t>
      </w:r>
      <w:r w:rsidRPr="00791524">
        <w:rPr>
          <w:rFonts w:hint="cs"/>
          <w:b/>
          <w:bCs/>
          <w:sz w:val="36"/>
          <w:rtl/>
          <w:lang w:bidi="ar-SY"/>
        </w:rPr>
        <w:t>م</w:t>
      </w:r>
      <w:r>
        <w:rPr>
          <w:rFonts w:hint="cs"/>
          <w:b/>
          <w:bCs/>
          <w:sz w:val="36"/>
          <w:rtl/>
          <w:lang w:bidi="ar-SY"/>
        </w:rPr>
        <w:t>ْ</w:t>
      </w:r>
      <w:r w:rsidRPr="00791524">
        <w:rPr>
          <w:rFonts w:hint="cs"/>
          <w:b/>
          <w:bCs/>
          <w:sz w:val="36"/>
          <w:rtl/>
          <w:lang w:bidi="ar-SY"/>
        </w:rPr>
        <w:t>ر</w:t>
      </w:r>
      <w:r>
        <w:rPr>
          <w:rFonts w:hint="cs"/>
          <w:b/>
          <w:bCs/>
          <w:sz w:val="36"/>
          <w:rtl/>
          <w:lang w:bidi="ar-SY"/>
        </w:rPr>
        <w:t>َ</w:t>
      </w:r>
      <w:r w:rsidRPr="00791524">
        <w:rPr>
          <w:rFonts w:hint="cs"/>
          <w:b/>
          <w:bCs/>
          <w:sz w:val="36"/>
          <w:rtl/>
          <w:lang w:bidi="ar-SY"/>
        </w:rPr>
        <w:t>ي</w:t>
      </w:r>
      <w:r>
        <w:rPr>
          <w:rFonts w:hint="cs"/>
          <w:b/>
          <w:bCs/>
          <w:sz w:val="36"/>
          <w:rtl/>
          <w:lang w:bidi="ar-SY"/>
        </w:rPr>
        <w:t>ْ</w:t>
      </w:r>
      <w:r w:rsidRPr="00791524">
        <w:rPr>
          <w:rFonts w:hint="cs"/>
          <w:b/>
          <w:bCs/>
          <w:sz w:val="36"/>
          <w:rtl/>
          <w:lang w:bidi="ar-SY"/>
        </w:rPr>
        <w:t>ن:</w:t>
      </w:r>
    </w:p>
    <w:p w14:paraId="2A0D70F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1-</w:t>
      </w:r>
      <w:r>
        <w:rPr>
          <w:rFonts w:ascii="Traditional Arabic" w:hAnsi="Traditional Arabic"/>
          <w:b/>
          <w:sz w:val="40"/>
          <w:rtl/>
          <w:lang w:bidi="ar-SY"/>
        </w:rPr>
        <w:t xml:space="preserve"> </w:t>
      </w:r>
      <w:r>
        <w:rPr>
          <w:rFonts w:ascii="Traditional Arabic" w:hAnsi="Traditional Arabic" w:hint="cs"/>
          <w:b/>
          <w:sz w:val="40"/>
          <w:rtl/>
          <w:lang w:bidi="ar-SY"/>
        </w:rPr>
        <w:t>رُؤْيَة هِلالِ رَمَضان، فإذا رُؤِيَ الهلالُ بعد غُروبِ شمسِ اليَوم التّاسِع والعِشرِينَ مِن شَهْر شَعبان، فإنَّه قد دَخَل بذلك شَهْر رَمَضان.</w:t>
      </w:r>
    </w:p>
    <w:p w14:paraId="60B3B41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 xml:space="preserve">والدَليل قوله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791524">
        <w:rPr>
          <w:rFonts w:ascii="Islamic_" w:eastAsia="MS Mincho" w:hAnsi="Islamic_" w:hint="eastAsia"/>
          <w:b/>
          <w:sz w:val="36"/>
          <w:rtl/>
          <w:lang w:bidi="ar-SY"/>
        </w:rPr>
        <w:t>«</w:t>
      </w:r>
      <w:r>
        <w:rPr>
          <w:rFonts w:ascii="Islamic_" w:eastAsia="MS Mincho" w:hAnsi="Islamic_" w:hint="cs"/>
          <w:b/>
          <w:sz w:val="36"/>
          <w:rtl/>
          <w:lang w:bidi="ar-SY"/>
        </w:rPr>
        <w:t xml:space="preserve"> صُوموا لِرُؤْيَتِه وأَفْطِروا لِرُؤْيَتِه، فإن غُمِّي عليكُم الشَّهْر فَعُدّوا ثَلاثِينَ</w:t>
      </w:r>
      <w:r w:rsidRPr="00791524">
        <w:rPr>
          <w:rFonts w:ascii="Islamic_" w:eastAsia="MS Mincho" w:hAnsi="Islamic_" w:hint="eastAsia"/>
          <w:b/>
          <w:sz w:val="36"/>
          <w:rtl/>
          <w:lang w:bidi="ar-SY"/>
        </w:rPr>
        <w:t>»</w:t>
      </w:r>
      <w:r w:rsidRPr="00791524">
        <w:rPr>
          <w:rFonts w:ascii="Msh Quraan1" w:eastAsia="MS Mincho" w:hAnsi="Msh Quraan1"/>
          <w:b/>
          <w:sz w:val="36"/>
          <w:vertAlign w:val="superscript"/>
          <w:rtl/>
          <w:lang w:bidi="ar-SY"/>
        </w:rPr>
        <w:t>(</w:t>
      </w:r>
      <w:r w:rsidRPr="00791524">
        <w:rPr>
          <w:rFonts w:ascii="Msh Quraan1" w:eastAsia="MS Mincho" w:hAnsi="Msh Quraan1"/>
          <w:b/>
          <w:sz w:val="36"/>
          <w:vertAlign w:val="superscript"/>
          <w:rtl/>
          <w:lang w:bidi="ar-SY"/>
        </w:rPr>
        <w:footnoteReference w:id="262"/>
      </w:r>
      <w:r w:rsidRPr="00791524">
        <w:rPr>
          <w:rFonts w:ascii="Msh Quraan1" w:eastAsia="MS Mincho" w:hAnsi="Msh Quraan1"/>
          <w:b/>
          <w:sz w:val="36"/>
          <w:vertAlign w:val="superscript"/>
          <w:rtl/>
          <w:lang w:bidi="ar-SY"/>
        </w:rPr>
        <w:t>)</w:t>
      </w:r>
      <w:r w:rsidRPr="00791524">
        <w:rPr>
          <w:rFonts w:ascii="Traditional Arabic" w:hAnsi="Traditional Arabic" w:hint="cs"/>
          <w:b/>
          <w:sz w:val="36"/>
          <w:rtl/>
          <w:lang w:bidi="ar-SY"/>
        </w:rPr>
        <w:t>.</w:t>
      </w:r>
    </w:p>
    <w:p w14:paraId="6910693C"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إكمال شَهر شَعبان ثَلاثِين يَوْماً، إذا لم يَر الهلالَ بعد غُروبِ الشَّمسِ لَيْلَة الثَّلاثِين مِن شَعْبان، أو حالَ دُونَ رُؤْيَتِه غَيْمٌ أو غُبارٌ أو دُخانٌ، لِلحَدِيثِ السّابِقِ.</w:t>
      </w:r>
    </w:p>
    <w:p w14:paraId="35A21A4F" w14:textId="77777777" w:rsidR="00CB4068" w:rsidRPr="008D55CE" w:rsidRDefault="00CB4068" w:rsidP="00CB4068">
      <w:pPr>
        <w:widowControl w:val="0"/>
        <w:spacing w:before="240" w:after="120"/>
        <w:ind w:firstLine="397"/>
        <w:outlineLvl w:val="1"/>
        <w:rPr>
          <w:rFonts w:ascii="Lotus Linotype" w:hAnsi="Lotus Linotype"/>
          <w:b/>
          <w:bCs/>
          <w:sz w:val="34"/>
          <w:rtl/>
          <w:lang w:bidi="ar-SY"/>
        </w:rPr>
      </w:pPr>
      <w:r w:rsidRPr="008D55CE">
        <w:rPr>
          <w:rFonts w:ascii="Lotus Linotype" w:hAnsi="Lotus Linotype" w:hint="cs"/>
          <w:b/>
          <w:bCs/>
          <w:sz w:val="34"/>
          <w:rtl/>
          <w:lang w:bidi="ar-SY"/>
        </w:rPr>
        <w:t>ن</w:t>
      </w:r>
      <w:r>
        <w:rPr>
          <w:rFonts w:ascii="Lotus Linotype" w:hAnsi="Lotus Linotype" w:hint="cs"/>
          <w:b/>
          <w:bCs/>
          <w:sz w:val="34"/>
          <w:rtl/>
          <w:lang w:bidi="ar-SY"/>
        </w:rPr>
        <w:t>ِ</w:t>
      </w:r>
      <w:r w:rsidRPr="008D55CE">
        <w:rPr>
          <w:rFonts w:ascii="Lotus Linotype" w:hAnsi="Lotus Linotype" w:hint="cs"/>
          <w:b/>
          <w:bCs/>
          <w:sz w:val="34"/>
          <w:rtl/>
          <w:lang w:bidi="ar-SY"/>
        </w:rPr>
        <w:t>ي</w:t>
      </w:r>
      <w:r>
        <w:rPr>
          <w:rFonts w:ascii="Lotus Linotype" w:hAnsi="Lotus Linotype" w:hint="cs"/>
          <w:b/>
          <w:bCs/>
          <w:sz w:val="34"/>
          <w:rtl/>
          <w:lang w:bidi="ar-SY"/>
        </w:rPr>
        <w:t>َ</w:t>
      </w:r>
      <w:r w:rsidRPr="008D55CE">
        <w:rPr>
          <w:rFonts w:ascii="Lotus Linotype" w:hAnsi="Lotus Linotype" w:hint="cs"/>
          <w:b/>
          <w:bCs/>
          <w:sz w:val="34"/>
          <w:rtl/>
          <w:lang w:bidi="ar-SY"/>
        </w:rPr>
        <w:t>ة</w:t>
      </w:r>
      <w:r>
        <w:rPr>
          <w:rFonts w:ascii="Lotus Linotype" w:hAnsi="Lotus Linotype" w:hint="cs"/>
          <w:b/>
          <w:bCs/>
          <w:sz w:val="34"/>
          <w:rtl/>
          <w:lang w:bidi="ar-SY"/>
        </w:rPr>
        <w:t>ُ</w:t>
      </w:r>
      <w:r w:rsidRPr="008D55CE">
        <w:rPr>
          <w:rFonts w:ascii="Lotus Linotype" w:hAnsi="Lotus Linotype" w:hint="cs"/>
          <w:b/>
          <w:bCs/>
          <w:sz w:val="34"/>
          <w:rtl/>
          <w:lang w:bidi="ar-SY"/>
        </w:rPr>
        <w:t xml:space="preserve"> الص</w:t>
      </w:r>
      <w:r>
        <w:rPr>
          <w:rFonts w:ascii="Lotus Linotype" w:hAnsi="Lotus Linotype" w:hint="cs"/>
          <w:b/>
          <w:bCs/>
          <w:sz w:val="34"/>
          <w:rtl/>
          <w:lang w:bidi="ar-SY"/>
        </w:rPr>
        <w:t>َّ</w:t>
      </w:r>
      <w:r w:rsidRPr="008D55CE">
        <w:rPr>
          <w:rFonts w:ascii="Lotus Linotype" w:hAnsi="Lotus Linotype" w:hint="cs"/>
          <w:b/>
          <w:bCs/>
          <w:sz w:val="34"/>
          <w:rtl/>
          <w:lang w:bidi="ar-SY"/>
        </w:rPr>
        <w:t>و</w:t>
      </w:r>
      <w:r>
        <w:rPr>
          <w:rFonts w:ascii="Lotus Linotype" w:hAnsi="Lotus Linotype" w:hint="cs"/>
          <w:b/>
          <w:bCs/>
          <w:sz w:val="34"/>
          <w:rtl/>
          <w:lang w:bidi="ar-SY"/>
        </w:rPr>
        <w:t>ْ</w:t>
      </w:r>
      <w:r w:rsidRPr="008D55CE">
        <w:rPr>
          <w:rFonts w:ascii="Lotus Linotype" w:hAnsi="Lotus Linotype" w:hint="cs"/>
          <w:b/>
          <w:bCs/>
          <w:sz w:val="34"/>
          <w:rtl/>
          <w:lang w:bidi="ar-SY"/>
        </w:rPr>
        <w:t>م</w:t>
      </w:r>
      <w:r>
        <w:rPr>
          <w:rFonts w:ascii="Lotus Linotype" w:hAnsi="Lotus Linotype" w:hint="cs"/>
          <w:b/>
          <w:bCs/>
          <w:sz w:val="34"/>
          <w:rtl/>
          <w:lang w:bidi="ar-SY"/>
        </w:rPr>
        <w:t>ِ</w:t>
      </w:r>
      <w:r w:rsidRPr="008D55CE">
        <w:rPr>
          <w:rFonts w:ascii="Lotus Linotype" w:hAnsi="Lotus Linotype" w:hint="cs"/>
          <w:b/>
          <w:bCs/>
          <w:sz w:val="34"/>
          <w:rtl/>
          <w:lang w:bidi="ar-SY"/>
        </w:rPr>
        <w:t>:</w:t>
      </w:r>
    </w:p>
    <w:p w14:paraId="26D817A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 xml:space="preserve">يجب تَعيِينُ النِّيَّةِ مِن اللَّيلِ لِصَوْمِ كلّ يَوْمٍ واجِب، ولا فرق بين أن يَنْوِي أوَّل اللَّيلِ أو وَسطه أو آخِره. ولا يجب ذلك في صَوْم النَّفْل، فَيَصِحّ أن يَصُومَ النَّفْل بِنِيَّة مِن النَّهارِ إن لم يَكُن قد تَناوَل مُفْطِراً؛ لحدِيثِ عائِشَة رضي الله عنها قالت: دَخَل عليَّ النَّبيُّ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ذاتَ يَوْمٍ فقال:</w:t>
      </w:r>
      <w:r w:rsidRPr="00F84416">
        <w:rPr>
          <w:rFonts w:ascii="Islamic_" w:eastAsia="MS Mincho" w:hAnsi="Islamic_" w:hint="eastAsia"/>
          <w:b/>
          <w:sz w:val="36"/>
          <w:rtl/>
          <w:lang w:bidi="ar-SY"/>
        </w:rPr>
        <w:t>«</w:t>
      </w:r>
      <w:r>
        <w:rPr>
          <w:rFonts w:ascii="Islamic_" w:eastAsia="MS Mincho" w:hAnsi="Islamic_" w:hint="cs"/>
          <w:b/>
          <w:sz w:val="36"/>
          <w:rtl/>
          <w:lang w:bidi="ar-SY"/>
        </w:rPr>
        <w:t xml:space="preserve"> هل عِنْدكم مِن شَيْءٍ؟</w:t>
      </w:r>
      <w:r w:rsidRPr="00F84416">
        <w:rPr>
          <w:rFonts w:ascii="Islamic_" w:eastAsia="MS Mincho" w:hAnsi="Islamic_" w:hint="eastAsia"/>
          <w:b/>
          <w:sz w:val="36"/>
          <w:rtl/>
          <w:lang w:bidi="ar-SY"/>
        </w:rPr>
        <w:t>»</w:t>
      </w:r>
      <w:r>
        <w:rPr>
          <w:rFonts w:ascii="Islamic_" w:eastAsia="MS Mincho" w:hAnsi="Islamic_" w:hint="cs"/>
          <w:b/>
          <w:sz w:val="36"/>
          <w:rtl/>
          <w:lang w:bidi="ar-SY"/>
        </w:rPr>
        <w:t xml:space="preserve"> فقلنا: لا، قال:</w:t>
      </w:r>
      <w:r w:rsidRPr="00F84416">
        <w:rPr>
          <w:rFonts w:ascii="Islamic_" w:eastAsia="MS Mincho" w:hAnsi="Islamic_" w:hint="eastAsia"/>
          <w:b/>
          <w:sz w:val="36"/>
          <w:rtl/>
          <w:lang w:bidi="ar-SY"/>
        </w:rPr>
        <w:t>«</w:t>
      </w:r>
      <w:r>
        <w:rPr>
          <w:rFonts w:ascii="Islamic_" w:eastAsia="MS Mincho" w:hAnsi="Islamic_" w:hint="cs"/>
          <w:b/>
          <w:sz w:val="36"/>
          <w:rtl/>
          <w:lang w:bidi="ar-SY"/>
        </w:rPr>
        <w:t xml:space="preserve"> فإني إذاً صائِم </w:t>
      </w:r>
      <w:r w:rsidRPr="00F84416">
        <w:rPr>
          <w:rFonts w:ascii="Islamic_" w:eastAsia="MS Mincho" w:hAnsi="Islamic_" w:hint="eastAsia"/>
          <w:b/>
          <w:sz w:val="36"/>
          <w:rtl/>
          <w:lang w:bidi="ar-SY"/>
        </w:rPr>
        <w:t>»</w:t>
      </w:r>
      <w:r w:rsidRPr="00F84416">
        <w:rPr>
          <w:rFonts w:ascii="Msh Quraan1" w:eastAsia="MS Mincho" w:hAnsi="Msh Quraan1"/>
          <w:b/>
          <w:sz w:val="36"/>
          <w:vertAlign w:val="superscript"/>
          <w:rtl/>
          <w:lang w:bidi="ar-SY"/>
        </w:rPr>
        <w:t>(</w:t>
      </w:r>
      <w:r w:rsidRPr="00F84416">
        <w:rPr>
          <w:rFonts w:ascii="Msh Quraan1" w:eastAsia="MS Mincho" w:hAnsi="Msh Quraan1"/>
          <w:b/>
          <w:sz w:val="36"/>
          <w:vertAlign w:val="superscript"/>
          <w:rtl/>
          <w:lang w:bidi="ar-SY"/>
        </w:rPr>
        <w:footnoteReference w:id="263"/>
      </w:r>
      <w:r w:rsidRPr="00F84416">
        <w:rPr>
          <w:rFonts w:ascii="Msh Quraan1" w:eastAsia="MS Mincho" w:hAnsi="Msh Quraan1"/>
          <w:b/>
          <w:sz w:val="36"/>
          <w:vertAlign w:val="superscript"/>
          <w:rtl/>
          <w:lang w:bidi="ar-SY"/>
        </w:rPr>
        <w:t>)</w:t>
      </w:r>
      <w:r w:rsidRPr="00F84416">
        <w:rPr>
          <w:rFonts w:ascii="Traditional Arabic" w:hAnsi="Traditional Arabic" w:hint="cs"/>
          <w:b/>
          <w:sz w:val="36"/>
          <w:rtl/>
          <w:lang w:bidi="ar-SY"/>
        </w:rPr>
        <w:t>.</w:t>
      </w:r>
    </w:p>
    <w:p w14:paraId="4B110C8E" w14:textId="77777777" w:rsidR="00CB4068" w:rsidRPr="00FB53E9" w:rsidRDefault="00CB4068" w:rsidP="00CB4068">
      <w:pPr>
        <w:widowControl w:val="0"/>
        <w:spacing w:before="240" w:after="120"/>
        <w:ind w:firstLine="397"/>
        <w:rPr>
          <w:b/>
          <w:bCs/>
          <w:sz w:val="36"/>
          <w:rtl/>
          <w:lang w:bidi="ar-SY"/>
        </w:rPr>
      </w:pPr>
      <w:r w:rsidRPr="00FB53E9">
        <w:rPr>
          <w:rFonts w:hint="cs"/>
          <w:b/>
          <w:bCs/>
          <w:sz w:val="36"/>
          <w:rtl/>
          <w:lang w:bidi="ar-SY"/>
        </w:rPr>
        <w:t>أعذار</w:t>
      </w:r>
      <w:r>
        <w:rPr>
          <w:rFonts w:hint="cs"/>
          <w:b/>
          <w:bCs/>
          <w:sz w:val="36"/>
          <w:rtl/>
          <w:lang w:bidi="ar-SY"/>
        </w:rPr>
        <w:t>ُ</w:t>
      </w:r>
      <w:r w:rsidRPr="00FB53E9">
        <w:rPr>
          <w:rFonts w:hint="cs"/>
          <w:b/>
          <w:bCs/>
          <w:sz w:val="36"/>
          <w:rtl/>
          <w:lang w:bidi="ar-SY"/>
        </w:rPr>
        <w:t xml:space="preserve"> الف</w:t>
      </w:r>
      <w:r>
        <w:rPr>
          <w:rFonts w:hint="cs"/>
          <w:b/>
          <w:bCs/>
          <w:sz w:val="36"/>
          <w:rtl/>
          <w:lang w:bidi="ar-SY"/>
        </w:rPr>
        <w:t>ِ</w:t>
      </w:r>
      <w:r w:rsidRPr="00FB53E9">
        <w:rPr>
          <w:rFonts w:hint="cs"/>
          <w:b/>
          <w:bCs/>
          <w:sz w:val="36"/>
          <w:rtl/>
          <w:lang w:bidi="ar-SY"/>
        </w:rPr>
        <w:t>ط</w:t>
      </w:r>
      <w:r>
        <w:rPr>
          <w:rFonts w:hint="cs"/>
          <w:b/>
          <w:bCs/>
          <w:sz w:val="36"/>
          <w:rtl/>
          <w:lang w:bidi="ar-SY"/>
        </w:rPr>
        <w:t>ْ</w:t>
      </w:r>
      <w:r w:rsidRPr="00FB53E9">
        <w:rPr>
          <w:rFonts w:hint="cs"/>
          <w:b/>
          <w:bCs/>
          <w:sz w:val="36"/>
          <w:rtl/>
          <w:lang w:bidi="ar-SY"/>
        </w:rPr>
        <w:t>ر في ر</w:t>
      </w:r>
      <w:r>
        <w:rPr>
          <w:rFonts w:hint="cs"/>
          <w:b/>
          <w:bCs/>
          <w:sz w:val="36"/>
          <w:rtl/>
          <w:lang w:bidi="ar-SY"/>
        </w:rPr>
        <w:t>َ</w:t>
      </w:r>
      <w:r w:rsidRPr="00FB53E9">
        <w:rPr>
          <w:rFonts w:hint="cs"/>
          <w:b/>
          <w:bCs/>
          <w:sz w:val="36"/>
          <w:rtl/>
          <w:lang w:bidi="ar-SY"/>
        </w:rPr>
        <w:t>م</w:t>
      </w:r>
      <w:r>
        <w:rPr>
          <w:rFonts w:hint="cs"/>
          <w:b/>
          <w:bCs/>
          <w:sz w:val="36"/>
          <w:rtl/>
          <w:lang w:bidi="ar-SY"/>
        </w:rPr>
        <w:t>َ</w:t>
      </w:r>
      <w:r w:rsidRPr="00FB53E9">
        <w:rPr>
          <w:rFonts w:hint="cs"/>
          <w:b/>
          <w:bCs/>
          <w:sz w:val="36"/>
          <w:rtl/>
          <w:lang w:bidi="ar-SY"/>
        </w:rPr>
        <w:t>ضان:</w:t>
      </w:r>
    </w:p>
    <w:p w14:paraId="681B931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المرَض، فَيُباح الفِطْرُ لِمَرِيضٍ يَتَضَرَّر بِالصَّوْم، ويجب عليه القَضاءُ إذا شُفِيَ.</w:t>
      </w:r>
    </w:p>
    <w:p w14:paraId="04E64AE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 xml:space="preserve">السَّفَر، فَيُباحُ الفِطْر لِلمُسافِر الذي يحلّ له قَصْرُ الصَّلاةِ وعليه القَضاء. </w:t>
      </w:r>
    </w:p>
    <w:p w14:paraId="11D40ADC" w14:textId="77777777" w:rsidR="00CB4068" w:rsidRDefault="00CB4068" w:rsidP="00B01343">
      <w:pPr>
        <w:widowControl w:val="0"/>
        <w:spacing w:after="120"/>
        <w:ind w:firstLine="397"/>
        <w:rPr>
          <w:rFonts w:ascii="Traditional Arabic" w:hAnsi="Traditional Arabic"/>
          <w:b/>
          <w:sz w:val="40"/>
          <w:rtl/>
        </w:rPr>
      </w:pPr>
      <w:r>
        <w:rPr>
          <w:rFonts w:ascii="Traditional Arabic" w:hAnsi="Traditional Arabic" w:hint="cs"/>
          <w:b/>
          <w:sz w:val="40"/>
          <w:rtl/>
        </w:rPr>
        <w:t>ودَلِيل جَوازِ فِطْرِ المريضِ والمسافِر ووُجوب القَضاءِ عَليهِما قَوله تَعالى:</w:t>
      </w:r>
      <w:r w:rsidR="00B01343">
        <w:rPr>
          <w:rFonts w:ascii="Traditional Arabic" w:hAnsi="Traditional Arabic" w:hint="cs"/>
          <w:b/>
          <w:sz w:val="40"/>
          <w:rtl/>
        </w:rPr>
        <w:t xml:space="preserve"> </w:t>
      </w:r>
      <w:r w:rsidR="00B01343">
        <w:rPr>
          <w:rFonts w:ascii="Lotus Linotype" w:hAnsi="Lotus Linotype" w:cs="Lotus Linotype"/>
          <w:color w:val="000000"/>
          <w:szCs w:val="28"/>
          <w:rtl/>
        </w:rPr>
        <w:t>﴿</w:t>
      </w:r>
      <w:r w:rsidR="00B01343" w:rsidRPr="00E4512B">
        <w:rPr>
          <w:color w:val="000000"/>
          <w:szCs w:val="40"/>
          <w:rtl/>
        </w:rPr>
        <w:t>أَيَّامًا مَعْدُودَاتٍ فَمَنْ كَانَ مِنْكُمْ مَرِيضًا أَوْ عَلَى سَفَرٍ</w:t>
      </w:r>
      <w:r w:rsidR="00B01343">
        <w:rPr>
          <w:color w:val="000000"/>
          <w:szCs w:val="40"/>
          <w:rtl/>
        </w:rPr>
        <w:t xml:space="preserve"> فَعِدَّةٌ مِنْ أَيَّامٍ أُخَرَ</w:t>
      </w:r>
      <w:r w:rsidR="00B01343">
        <w:rPr>
          <w:rFonts w:ascii="Lotus Linotype" w:hAnsi="Lotus Linotype" w:cs="Lotus Linotype"/>
          <w:b/>
          <w:szCs w:val="28"/>
          <w:rtl/>
        </w:rPr>
        <w:t>﴾</w:t>
      </w:r>
      <w:r w:rsidR="00B01343">
        <w:rPr>
          <w:rFonts w:ascii="Traditional Arabic" w:hAnsi="Traditional Arabic" w:hint="cs"/>
          <w:b/>
          <w:sz w:val="40"/>
          <w:rtl/>
          <w:lang w:bidi="ar-SY"/>
        </w:rPr>
        <w:t xml:space="preserve"> </w:t>
      </w:r>
      <w:r>
        <w:rPr>
          <w:rFonts w:ascii="Traditional Arabic" w:hAnsi="Traditional Arabic" w:hint="cs"/>
          <w:b/>
          <w:sz w:val="40"/>
          <w:rtl/>
          <w:lang w:bidi="ar-SY"/>
        </w:rPr>
        <w:t>[البقرة: 184]</w:t>
      </w:r>
      <w:r w:rsidRPr="00830B22">
        <w:rPr>
          <w:rFonts w:ascii="Traditional Arabic" w:hAnsi="Traditional Arabic" w:hint="cs"/>
          <w:b/>
          <w:sz w:val="40"/>
          <w:rtl/>
        </w:rPr>
        <w:t>.</w:t>
      </w:r>
    </w:p>
    <w:p w14:paraId="0EB16155" w14:textId="77777777" w:rsidR="00CB4068" w:rsidRDefault="00CB4068" w:rsidP="00B01343">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العَجْزُ عن الصَّوم، فالعاجِز عن الصَّوم لِكَبَرِ سِنِّه، أو مَرَضٍ لا يُرْجى شِفاؤُه منه، فإنَّه يُفْطِر ويُطْعِم عن كلّ يَوْمٍ مِسْكيناً؛ لقولِه تعالى:</w:t>
      </w:r>
      <w:r w:rsidR="00B01343">
        <w:rPr>
          <w:rFonts w:ascii="Traditional Arabic" w:hAnsi="Traditional Arabic" w:hint="cs"/>
          <w:b/>
          <w:sz w:val="40"/>
          <w:rtl/>
        </w:rPr>
        <w:t xml:space="preserve"> </w:t>
      </w:r>
      <w:r w:rsidR="00B01343">
        <w:rPr>
          <w:rFonts w:ascii="Lotus Linotype" w:hAnsi="Lotus Linotype" w:cs="Lotus Linotype"/>
          <w:color w:val="000000"/>
          <w:szCs w:val="28"/>
          <w:rtl/>
        </w:rPr>
        <w:t>﴿</w:t>
      </w:r>
      <w:r w:rsidR="00B01343" w:rsidRPr="00E4512B">
        <w:rPr>
          <w:color w:val="000000"/>
          <w:szCs w:val="40"/>
          <w:rtl/>
        </w:rPr>
        <w:t>وَعَلَى الَّذِينَ يُطِيقُونَهُ فِدْيَةٌ طَعَامُ مِسْكِينٍ فَمَنْ تَطَوَّعَ خَيْرًا فَهُوَ خَيْرٌ لَهُ وَأَنْ تَصُومُوا خَيْرٌ ل</w:t>
      </w:r>
      <w:r w:rsidR="00B01343">
        <w:rPr>
          <w:color w:val="000000"/>
          <w:szCs w:val="40"/>
          <w:rtl/>
        </w:rPr>
        <w:t>َكُمْ إِنْ كُنْتُمْ تَعْلَمُونَ</w:t>
      </w:r>
      <w:r w:rsidR="00B01343">
        <w:rPr>
          <w:rFonts w:ascii="Lotus Linotype" w:hAnsi="Lotus Linotype" w:cs="Lotus Linotype"/>
          <w:b/>
          <w:szCs w:val="28"/>
          <w:rtl/>
        </w:rPr>
        <w:t>﴾</w:t>
      </w:r>
      <w:r w:rsidR="00B01343">
        <w:rPr>
          <w:rFonts w:ascii="Traditional Arabic" w:hAnsi="Traditional Arabic" w:hint="cs"/>
          <w:b/>
          <w:sz w:val="40"/>
          <w:rtl/>
          <w:lang w:bidi="ar-SY"/>
        </w:rPr>
        <w:t xml:space="preserve"> </w:t>
      </w:r>
      <w:r>
        <w:rPr>
          <w:rFonts w:ascii="Traditional Arabic" w:hAnsi="Traditional Arabic" w:hint="cs"/>
          <w:b/>
          <w:sz w:val="40"/>
          <w:rtl/>
          <w:lang w:bidi="ar-SY"/>
        </w:rPr>
        <w:t>[البقرة: 184]</w:t>
      </w:r>
      <w:r w:rsidRPr="00830B22">
        <w:rPr>
          <w:rFonts w:ascii="Traditional Arabic" w:hAnsi="Traditional Arabic" w:hint="cs"/>
          <w:b/>
          <w:sz w:val="40"/>
          <w:rtl/>
        </w:rPr>
        <w:t>.</w:t>
      </w:r>
    </w:p>
    <w:p w14:paraId="45EFB15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الحمْلُ والرَّضاع، فالحامِل والمرضِع إن خافَتا على نَفْسَيْهِما مِن الضَّرَرِ مع الصِّيام أفطرتا وقَضَتا كالمريضِ، وإن خافَتا على الوَلَد فقط دون النَّفسِ أَفْطَرَتا وقَضَتا وأَطْعَمَتا عن كلِّ يَوْمٍ مِسكِيناً؛ للآيَة السّابِقَةِ.</w:t>
      </w:r>
    </w:p>
    <w:p w14:paraId="1772A6E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الحَيْضُ والنِّفاسُ، والحيض دَمٌ طَبِيعِيّ يخرُج مِن رَحِمِ المرأةِ، والنِّفاس دَمٌ يخرُج منها عند الوِلادَة. فالحائِض والنُّفَساء تُفطِران وتَقْضِيان، ولا يَصِحّ منهما الصِّيام؛ لقولِ عائِشَةَ رضيَ الله عنها:</w:t>
      </w:r>
      <w:r w:rsidRPr="002B6BCA">
        <w:rPr>
          <w:rFonts w:ascii="Traditional Arabic" w:hAnsi="Traditional Arabic" w:hint="eastAsia"/>
          <w:b/>
          <w:sz w:val="36"/>
          <w:rtl/>
        </w:rPr>
        <w:t>«</w:t>
      </w:r>
      <w:r>
        <w:rPr>
          <w:rFonts w:ascii="Traditional Arabic" w:hAnsi="Traditional Arabic" w:hint="cs"/>
          <w:b/>
          <w:sz w:val="36"/>
          <w:rtl/>
        </w:rPr>
        <w:t xml:space="preserve"> كنّا نُؤْمَر بِقَضاءِ الصَّوم ولا نُؤْمَر بِقَضاءِ الصَّلاةِ </w:t>
      </w:r>
      <w:r w:rsidRPr="002B6BCA">
        <w:rPr>
          <w:rFonts w:ascii="Traditional Arabic" w:hAnsi="Traditional Arabic" w:hint="eastAsia"/>
          <w:b/>
          <w:sz w:val="36"/>
          <w:rtl/>
        </w:rPr>
        <w:t>»</w:t>
      </w:r>
      <w:r>
        <w:rPr>
          <w:rFonts w:ascii="Traditional Arabic" w:hAnsi="Traditional Arabic"/>
          <w:b/>
          <w:sz w:val="36"/>
          <w:rtl/>
        </w:rPr>
        <w:t xml:space="preserve"> </w:t>
      </w:r>
      <w:r w:rsidRPr="002B6BCA">
        <w:rPr>
          <w:rFonts w:ascii="Traditional Arabic" w:hAnsi="Traditional Arabic" w:hint="cs"/>
          <w:b/>
          <w:sz w:val="40"/>
          <w:vertAlign w:val="superscript"/>
          <w:rtl/>
        </w:rPr>
        <w:t>(</w:t>
      </w:r>
      <w:r w:rsidRPr="002B6BCA">
        <w:rPr>
          <w:rFonts w:ascii="Traditional Arabic" w:hAnsi="Traditional Arabic"/>
          <w:b/>
          <w:sz w:val="40"/>
          <w:vertAlign w:val="superscript"/>
          <w:rtl/>
        </w:rPr>
        <w:footnoteReference w:id="264"/>
      </w:r>
      <w:r w:rsidRPr="002B6BCA">
        <w:rPr>
          <w:rFonts w:ascii="Traditional Arabic" w:hAnsi="Traditional Arabic" w:hint="cs"/>
          <w:b/>
          <w:sz w:val="40"/>
          <w:vertAlign w:val="superscript"/>
          <w:rtl/>
        </w:rPr>
        <w:t>)</w:t>
      </w:r>
      <w:r w:rsidRPr="002B6BCA">
        <w:rPr>
          <w:rFonts w:ascii="Traditional Arabic" w:hAnsi="Traditional Arabic" w:hint="cs"/>
          <w:b/>
          <w:sz w:val="40"/>
          <w:rtl/>
        </w:rPr>
        <w:t>.</w:t>
      </w:r>
    </w:p>
    <w:p w14:paraId="2478C488" w14:textId="77777777" w:rsidR="00CB4068" w:rsidRPr="00B23A8C"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B23A8C">
        <w:rPr>
          <w:rFonts w:ascii="Traditional Arabic" w:hAnsi="Traditional Arabic" w:hint="cs"/>
          <w:bCs/>
          <w:sz w:val="40"/>
          <w:rtl/>
        </w:rPr>
        <w:t>:</w:t>
      </w:r>
    </w:p>
    <w:p w14:paraId="4818512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بمَ يَثْبُتُ دُخول شَهْر رَمَضان ؟ اذكُر الدَّلِيل.</w:t>
      </w:r>
    </w:p>
    <w:p w14:paraId="67ED098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أكمِل الفَراغ بما يُناسِبه:</w:t>
      </w:r>
    </w:p>
    <w:p w14:paraId="0B94204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rPr>
        <w:t xml:space="preserve">صوم رَمَضان.... </w:t>
      </w:r>
      <w:r w:rsidRPr="00DD0172">
        <w:rPr>
          <w:rFonts w:ascii="Traditional Arabic" w:hAnsi="Traditional Arabic" w:hint="cs"/>
          <w:b/>
          <w:sz w:val="20"/>
          <w:szCs w:val="20"/>
          <w:rtl/>
          <w:lang w:bidi="ar-SY"/>
        </w:rPr>
        <w:t xml:space="preserve">000000000000000 </w:t>
      </w:r>
      <w:r>
        <w:rPr>
          <w:rFonts w:ascii="Traditional Arabic" w:hAnsi="Traditional Arabic" w:hint="cs"/>
          <w:b/>
          <w:sz w:val="40"/>
          <w:rtl/>
        </w:rPr>
        <w:t xml:space="preserve">من أركان الإسلام، وقد فُرِض في السَّنَة </w:t>
      </w:r>
      <w:r w:rsidRPr="00DD0172">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مِن الهْجْرَة، ويجِب صِيامُه على المسلِم </w:t>
      </w:r>
      <w:r w:rsidRPr="00DD0172">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العاقِل </w:t>
      </w:r>
      <w:r w:rsidRPr="00DD0172">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على الصَّوم.</w:t>
      </w:r>
    </w:p>
    <w:p w14:paraId="4CA7AE5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س3: ضَع الرَّقم من المجموعة (أ) أمام ما يُناسِبه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49BE574E" w14:textId="77777777" w:rsidTr="0070342F">
        <w:trPr>
          <w:jc w:val="center"/>
        </w:trPr>
        <w:tc>
          <w:tcPr>
            <w:tcW w:w="4359" w:type="dxa"/>
          </w:tcPr>
          <w:p w14:paraId="57D747CB" w14:textId="77777777" w:rsidR="00CB4068" w:rsidRPr="00CB4ABC" w:rsidRDefault="00CB4068" w:rsidP="0070342F">
            <w:pPr>
              <w:widowControl w:val="0"/>
              <w:spacing w:after="120"/>
              <w:jc w:val="center"/>
              <w:rPr>
                <w:rFonts w:ascii="Traditional Arabic" w:hAnsi="Traditional Arabic"/>
                <w:b/>
                <w:bCs/>
                <w:rtl/>
                <w:lang w:bidi="ar-SY"/>
              </w:rPr>
            </w:pPr>
            <w:r w:rsidRPr="00CB4ABC">
              <w:rPr>
                <w:rFonts w:ascii="Traditional Arabic" w:hAnsi="Traditional Arabic" w:hint="cs"/>
                <w:b/>
                <w:bCs/>
                <w:rtl/>
                <w:lang w:bidi="ar-SY"/>
              </w:rPr>
              <w:t>(أ)</w:t>
            </w:r>
          </w:p>
        </w:tc>
        <w:tc>
          <w:tcPr>
            <w:tcW w:w="3685" w:type="dxa"/>
          </w:tcPr>
          <w:p w14:paraId="78EA25F0" w14:textId="77777777" w:rsidR="00CB4068" w:rsidRPr="00CB4ABC" w:rsidRDefault="00CB4068" w:rsidP="0070342F">
            <w:pPr>
              <w:widowControl w:val="0"/>
              <w:spacing w:after="120"/>
              <w:jc w:val="center"/>
              <w:rPr>
                <w:rFonts w:ascii="Traditional Arabic" w:hAnsi="Traditional Arabic"/>
                <w:b/>
                <w:bCs/>
                <w:rtl/>
                <w:lang w:bidi="ar-SY"/>
              </w:rPr>
            </w:pPr>
            <w:r w:rsidRPr="00CB4ABC">
              <w:rPr>
                <w:rFonts w:ascii="Traditional Arabic" w:hAnsi="Traditional Arabic" w:hint="cs"/>
                <w:b/>
                <w:bCs/>
                <w:rtl/>
                <w:lang w:bidi="ar-SY"/>
              </w:rPr>
              <w:t>(ب)</w:t>
            </w:r>
          </w:p>
        </w:tc>
      </w:tr>
      <w:tr w:rsidR="00CB4068" w:rsidRPr="0083671D" w14:paraId="412E6137" w14:textId="77777777" w:rsidTr="0070342F">
        <w:trPr>
          <w:jc w:val="center"/>
        </w:trPr>
        <w:tc>
          <w:tcPr>
            <w:tcW w:w="4359" w:type="dxa"/>
          </w:tcPr>
          <w:p w14:paraId="2628339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يجِب الصَّوْم</w:t>
            </w:r>
          </w:p>
        </w:tc>
        <w:tc>
          <w:tcPr>
            <w:tcW w:w="3685" w:type="dxa"/>
          </w:tcPr>
          <w:p w14:paraId="6F4EE83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الصَّبْر وتحمّل المشاق</w:t>
            </w:r>
          </w:p>
        </w:tc>
      </w:tr>
      <w:tr w:rsidR="00CB4068" w:rsidRPr="0083671D" w14:paraId="18620398" w14:textId="77777777" w:rsidTr="0070342F">
        <w:trPr>
          <w:jc w:val="center"/>
        </w:trPr>
        <w:tc>
          <w:tcPr>
            <w:tcW w:w="4359" w:type="dxa"/>
          </w:tcPr>
          <w:p w14:paraId="2B54447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يجِب تَعْيِين النِّيَّة في صيامِ الفَرْض</w:t>
            </w:r>
          </w:p>
        </w:tc>
        <w:tc>
          <w:tcPr>
            <w:tcW w:w="3685" w:type="dxa"/>
          </w:tcPr>
          <w:p w14:paraId="5AD42A27"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بِرؤية هِلال شَعبان</w:t>
            </w:r>
          </w:p>
        </w:tc>
      </w:tr>
      <w:tr w:rsidR="00CB4068" w:rsidRPr="0083671D" w14:paraId="3A5FB9D1" w14:textId="77777777" w:rsidTr="0070342F">
        <w:trPr>
          <w:jc w:val="center"/>
        </w:trPr>
        <w:tc>
          <w:tcPr>
            <w:tcW w:w="4359" w:type="dxa"/>
          </w:tcPr>
          <w:p w14:paraId="0330A781"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الصَّوم يَعُود على</w:t>
            </w:r>
          </w:p>
        </w:tc>
        <w:tc>
          <w:tcPr>
            <w:tcW w:w="3685" w:type="dxa"/>
          </w:tcPr>
          <w:p w14:paraId="7C96A5B3"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مِن اللَّيل</w:t>
            </w:r>
          </w:p>
        </w:tc>
      </w:tr>
      <w:tr w:rsidR="00CB4068" w:rsidRPr="0083671D" w14:paraId="2E4302E5" w14:textId="77777777" w:rsidTr="0070342F">
        <w:trPr>
          <w:jc w:val="center"/>
        </w:trPr>
        <w:tc>
          <w:tcPr>
            <w:tcW w:w="4359" w:type="dxa"/>
          </w:tcPr>
          <w:p w14:paraId="0568662A" w14:textId="77777777" w:rsidR="00CB4068" w:rsidRPr="0083671D" w:rsidRDefault="00CB4068" w:rsidP="0070342F">
            <w:pPr>
              <w:widowControl w:val="0"/>
              <w:spacing w:after="120"/>
              <w:rPr>
                <w:rFonts w:ascii="Traditional Arabic" w:hAnsi="Traditional Arabic"/>
                <w:rtl/>
              </w:rPr>
            </w:pPr>
            <w:r>
              <w:rPr>
                <w:rFonts w:ascii="Traditional Arabic" w:hAnsi="Traditional Arabic" w:hint="cs"/>
                <w:rtl/>
                <w:lang w:bidi="ar-SY"/>
              </w:rPr>
              <w:t>(4)</w:t>
            </w:r>
            <w:r>
              <w:rPr>
                <w:rFonts w:ascii="Traditional Arabic" w:hAnsi="Traditional Arabic"/>
                <w:rtl/>
                <w:lang w:bidi="ar-SY"/>
              </w:rPr>
              <w:t xml:space="preserve"> </w:t>
            </w:r>
            <w:r>
              <w:rPr>
                <w:rFonts w:ascii="Traditional Arabic" w:hAnsi="Traditional Arabic" w:hint="cs"/>
                <w:rtl/>
                <w:lang w:bidi="ar-SY"/>
              </w:rPr>
              <w:t>المرِيض يُباح له الفِطْر وعليه أن</w:t>
            </w:r>
          </w:p>
        </w:tc>
        <w:tc>
          <w:tcPr>
            <w:tcW w:w="3685" w:type="dxa"/>
          </w:tcPr>
          <w:p w14:paraId="11240791"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برؤيَة هِلال رَمَضان</w:t>
            </w:r>
          </w:p>
        </w:tc>
      </w:tr>
      <w:tr w:rsidR="00CB4068" w:rsidRPr="0083671D" w14:paraId="6C084BB8" w14:textId="77777777" w:rsidTr="0070342F">
        <w:trPr>
          <w:jc w:val="center"/>
        </w:trPr>
        <w:tc>
          <w:tcPr>
            <w:tcW w:w="4359" w:type="dxa"/>
          </w:tcPr>
          <w:p w14:paraId="5BD2CE07" w14:textId="77777777" w:rsidR="00CB4068" w:rsidRPr="008A0B60" w:rsidRDefault="00CB4068" w:rsidP="0070342F">
            <w:pPr>
              <w:widowControl w:val="0"/>
              <w:spacing w:after="120"/>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العاجِز عن الصَّوم لِمَرَضٍ لا يُرْجَى شِفاؤُه منه</w:t>
            </w:r>
          </w:p>
        </w:tc>
        <w:tc>
          <w:tcPr>
            <w:tcW w:w="3685" w:type="dxa"/>
          </w:tcPr>
          <w:p w14:paraId="4136BD48"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أفطَرت وقَضَت</w:t>
            </w:r>
          </w:p>
        </w:tc>
      </w:tr>
      <w:tr w:rsidR="00CB4068" w:rsidRPr="0083671D" w14:paraId="209C8102" w14:textId="77777777" w:rsidTr="0070342F">
        <w:trPr>
          <w:jc w:val="center"/>
        </w:trPr>
        <w:tc>
          <w:tcPr>
            <w:tcW w:w="4359" w:type="dxa"/>
          </w:tcPr>
          <w:p w14:paraId="154DC683"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(6)</w:t>
            </w:r>
            <w:r>
              <w:rPr>
                <w:rFonts w:ascii="Traditional Arabic" w:hAnsi="Traditional Arabic"/>
                <w:rtl/>
                <w:lang w:bidi="ar-SY"/>
              </w:rPr>
              <w:t xml:space="preserve"> </w:t>
            </w:r>
            <w:r>
              <w:rPr>
                <w:rFonts w:ascii="Traditional Arabic" w:hAnsi="Traditional Arabic" w:hint="cs"/>
                <w:rtl/>
                <w:lang w:bidi="ar-SY"/>
              </w:rPr>
              <w:t>الحامِل إذا أفطرَت خَوْفاً على نَفسِها</w:t>
            </w:r>
          </w:p>
        </w:tc>
        <w:tc>
          <w:tcPr>
            <w:tcW w:w="3685" w:type="dxa"/>
          </w:tcPr>
          <w:p w14:paraId="63C53C05"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يَقْضي يَوْماً مَكانَه</w:t>
            </w:r>
          </w:p>
        </w:tc>
      </w:tr>
      <w:tr w:rsidR="00CB4068" w:rsidRPr="0083671D" w14:paraId="05ECD1E5" w14:textId="77777777" w:rsidTr="0070342F">
        <w:trPr>
          <w:jc w:val="center"/>
        </w:trPr>
        <w:tc>
          <w:tcPr>
            <w:tcW w:w="4359" w:type="dxa"/>
          </w:tcPr>
          <w:p w14:paraId="2F0DE080" w14:textId="77777777" w:rsidR="00CB4068" w:rsidRDefault="00CB4068" w:rsidP="0070342F">
            <w:pPr>
              <w:widowControl w:val="0"/>
              <w:spacing w:after="120"/>
              <w:rPr>
                <w:rFonts w:ascii="Traditional Arabic" w:hAnsi="Traditional Arabic"/>
                <w:rtl/>
                <w:lang w:bidi="ar-SY"/>
              </w:rPr>
            </w:pPr>
          </w:p>
        </w:tc>
        <w:tc>
          <w:tcPr>
            <w:tcW w:w="3685" w:type="dxa"/>
          </w:tcPr>
          <w:p w14:paraId="426A5FDF"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يُفْطِر ويُطْعِم عن كلّ يَوْمٍ مِسكِيناً</w:t>
            </w:r>
          </w:p>
        </w:tc>
      </w:tr>
      <w:tr w:rsidR="00CB4068" w:rsidRPr="0083671D" w14:paraId="1A8F6E08" w14:textId="77777777" w:rsidTr="0070342F">
        <w:trPr>
          <w:jc w:val="center"/>
        </w:trPr>
        <w:tc>
          <w:tcPr>
            <w:tcW w:w="4359" w:type="dxa"/>
          </w:tcPr>
          <w:p w14:paraId="693CF689" w14:textId="77777777" w:rsidR="00CB4068" w:rsidRPr="008A0B60" w:rsidRDefault="00CB4068" w:rsidP="0070342F">
            <w:pPr>
              <w:widowControl w:val="0"/>
              <w:spacing w:after="120"/>
              <w:rPr>
                <w:rFonts w:ascii="Traditional Arabic" w:hAnsi="Traditional Arabic"/>
                <w:rtl/>
                <w:lang w:bidi="ar-SY"/>
              </w:rPr>
            </w:pPr>
          </w:p>
        </w:tc>
        <w:tc>
          <w:tcPr>
            <w:tcW w:w="3685" w:type="dxa"/>
          </w:tcPr>
          <w:p w14:paraId="62CAD663"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أفطَرت وقَضَت وأطْعَمَت عن كلّ يَوْمٍ مِسْكِيناً</w:t>
            </w:r>
          </w:p>
        </w:tc>
      </w:tr>
    </w:tbl>
    <w:p w14:paraId="0B7CE92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س4: </w:t>
      </w:r>
      <w:r w:rsidRPr="00496936">
        <w:rPr>
          <w:rFonts w:ascii="Traditional Arabic" w:hAnsi="Traditional Arabic" w:hint="cs"/>
          <w:b/>
          <w:sz w:val="40"/>
          <w:rtl/>
          <w:lang w:bidi="ar-SY"/>
        </w:rPr>
        <w:t>أج</w:t>
      </w:r>
      <w:r>
        <w:rPr>
          <w:rFonts w:ascii="Traditional Arabic" w:hAnsi="Traditional Arabic" w:hint="cs"/>
          <w:b/>
          <w:sz w:val="40"/>
          <w:rtl/>
          <w:lang w:bidi="ar-SY"/>
        </w:rPr>
        <w:t>ِ</w:t>
      </w:r>
      <w:r w:rsidRPr="00496936">
        <w:rPr>
          <w:rFonts w:ascii="Traditional Arabic" w:hAnsi="Traditional Arabic" w:hint="cs"/>
          <w:b/>
          <w:sz w:val="40"/>
          <w:rtl/>
          <w:lang w:bidi="ar-SY"/>
        </w:rPr>
        <w:t>ب ب</w:t>
      </w:r>
      <w:r>
        <w:rPr>
          <w:rFonts w:ascii="Traditional Arabic" w:hAnsi="Traditional Arabic" w:hint="cs"/>
          <w:b/>
          <w:sz w:val="40"/>
          <w:rtl/>
          <w:lang w:bidi="ar-SY"/>
        </w:rPr>
        <w:t>ِ</w:t>
      </w:r>
      <w:r w:rsidRPr="00496936">
        <w:rPr>
          <w:rFonts w:ascii="Traditional Arabic" w:hAnsi="Traditional Arabic" w:hint="cs"/>
          <w:b/>
          <w:sz w:val="40"/>
          <w:rtl/>
          <w:lang w:bidi="ar-SY"/>
        </w:rPr>
        <w:t xml:space="preserve">صح </w:t>
      </w:r>
      <w:r w:rsidRPr="00496936">
        <w:rPr>
          <w:rFonts w:ascii="Traditional Arabic" w:hAnsi="Traditional Arabic" w:hint="cs"/>
          <w:b/>
          <w:sz w:val="36"/>
          <w:rtl/>
          <w:lang w:bidi="ar-SY"/>
        </w:rPr>
        <w:t>(</w:t>
      </w:r>
      <w:r w:rsidRPr="00496936">
        <w:rPr>
          <w:rFonts w:ascii="Traditional Arabic" w:hAnsi="Traditional Arabic" w:hint="cs"/>
          <w:b/>
          <w:sz w:val="36"/>
          <w:rtl/>
          <w:lang w:bidi="ar-SY"/>
        </w:rPr>
        <w:sym w:font="Wingdings" w:char="F0FC"/>
      </w:r>
      <w:r w:rsidRPr="00496936">
        <w:rPr>
          <w:rFonts w:ascii="Traditional Arabic" w:hAnsi="Traditional Arabic" w:hint="cs"/>
          <w:b/>
          <w:sz w:val="36"/>
          <w:rtl/>
          <w:lang w:bidi="ar-SY"/>
        </w:rPr>
        <w:t>)</w:t>
      </w:r>
      <w:r>
        <w:rPr>
          <w:rFonts w:ascii="Traditional Arabic" w:hAnsi="Traditional Arabic" w:hint="cs"/>
          <w:b/>
          <w:sz w:val="40"/>
          <w:rtl/>
          <w:lang w:bidi="ar-SY"/>
        </w:rPr>
        <w:t xml:space="preserve">، أو خطأ (×)، </w:t>
      </w:r>
      <w:r w:rsidRPr="00496936">
        <w:rPr>
          <w:rFonts w:ascii="Traditional Arabic" w:hAnsi="Traditional Arabic" w:hint="cs"/>
          <w:b/>
          <w:sz w:val="40"/>
          <w:rtl/>
          <w:lang w:bidi="ar-SY"/>
        </w:rPr>
        <w:t>مع تصحيح الخطأ:</w:t>
      </w:r>
    </w:p>
    <w:p w14:paraId="5208174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يجب صِيام رَمَضان إذا رُؤي الهلال.</w:t>
      </w:r>
    </w:p>
    <w:p w14:paraId="1B72413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يُستَحَبّ تَعيِين نِيّة الصَّوم في الفَرْضِ مِن اللَّيلِ.</w:t>
      </w:r>
    </w:p>
    <w:p w14:paraId="093D5BF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w:t>
      </w:r>
      <w:r>
        <w:rPr>
          <w:rFonts w:ascii="Traditional Arabic" w:hAnsi="Traditional Arabic"/>
          <w:b/>
          <w:sz w:val="40"/>
          <w:rtl/>
          <w:lang w:bidi="ar-SY"/>
        </w:rPr>
        <w:t xml:space="preserve"> </w:t>
      </w:r>
      <w:r>
        <w:rPr>
          <w:rFonts w:ascii="Traditional Arabic" w:hAnsi="Traditional Arabic" w:hint="cs"/>
          <w:b/>
          <w:sz w:val="40"/>
          <w:rtl/>
          <w:lang w:bidi="ar-SY"/>
        </w:rPr>
        <w:t>مَن تناولَ مُفْطِراً في غير رَمَضانَ أوَّل النَّهار ثمَّ نَوى أن يَصُومَ ذلك اليوم، فلا يَصِحّ صَوْمُه.</w:t>
      </w:r>
    </w:p>
    <w:p w14:paraId="11FEAD7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د-</w:t>
      </w:r>
      <w:r>
        <w:rPr>
          <w:rFonts w:ascii="Traditional Arabic" w:hAnsi="Traditional Arabic"/>
          <w:b/>
          <w:sz w:val="40"/>
          <w:rtl/>
          <w:lang w:bidi="ar-SY"/>
        </w:rPr>
        <w:t xml:space="preserve"> </w:t>
      </w:r>
      <w:r>
        <w:rPr>
          <w:rFonts w:ascii="Traditional Arabic" w:hAnsi="Traditional Arabic" w:hint="cs"/>
          <w:b/>
          <w:sz w:val="40"/>
          <w:rtl/>
          <w:lang w:bidi="ar-SY"/>
        </w:rPr>
        <w:t>المرِيض يُباح له الفِطْر، ولا يجِب عليه القَضاء إذا أفطَر.</w:t>
      </w:r>
    </w:p>
    <w:p w14:paraId="725061D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هـ-</w:t>
      </w:r>
      <w:r>
        <w:rPr>
          <w:rFonts w:ascii="Traditional Arabic" w:hAnsi="Traditional Arabic"/>
          <w:b/>
          <w:sz w:val="40"/>
          <w:rtl/>
          <w:lang w:bidi="ar-SY"/>
        </w:rPr>
        <w:t xml:space="preserve"> </w:t>
      </w:r>
      <w:r>
        <w:rPr>
          <w:rFonts w:ascii="Traditional Arabic" w:hAnsi="Traditional Arabic" w:hint="cs"/>
          <w:b/>
          <w:sz w:val="40"/>
          <w:rtl/>
          <w:lang w:bidi="ar-SY"/>
        </w:rPr>
        <w:t>المسافِر يُباح له الفِطْر، ويجِب عليه القَضاءُ إذا أفْطَر.</w:t>
      </w:r>
    </w:p>
    <w:p w14:paraId="10C5C81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و-</w:t>
      </w:r>
      <w:r>
        <w:rPr>
          <w:rFonts w:ascii="Traditional Arabic" w:hAnsi="Traditional Arabic"/>
          <w:b/>
          <w:sz w:val="40"/>
          <w:rtl/>
          <w:lang w:bidi="ar-SY"/>
        </w:rPr>
        <w:t xml:space="preserve"> </w:t>
      </w:r>
      <w:r>
        <w:rPr>
          <w:rFonts w:ascii="Traditional Arabic" w:hAnsi="Traditional Arabic" w:hint="cs"/>
          <w:b/>
          <w:sz w:val="40"/>
          <w:rtl/>
          <w:lang w:bidi="ar-SY"/>
        </w:rPr>
        <w:t>الحائِض تُفْطِر، ولا يَصِحّ منها الصِّيام لو صامَت حالَ حَيْضِها، ولا تَقْضِي ما أَفْطَرَتْه.</w:t>
      </w:r>
    </w:p>
    <w:p w14:paraId="0E99547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ز-</w:t>
      </w:r>
      <w:r>
        <w:rPr>
          <w:rFonts w:ascii="Traditional Arabic" w:hAnsi="Traditional Arabic"/>
          <w:b/>
          <w:sz w:val="40"/>
          <w:rtl/>
          <w:lang w:bidi="ar-SY"/>
        </w:rPr>
        <w:t xml:space="preserve"> </w:t>
      </w:r>
      <w:r>
        <w:rPr>
          <w:rFonts w:ascii="Traditional Arabic" w:hAnsi="Traditional Arabic" w:hint="cs"/>
          <w:b/>
          <w:sz w:val="40"/>
          <w:rtl/>
          <w:lang w:bidi="ar-SY"/>
        </w:rPr>
        <w:t>النُّفساء تَصُوم أيّام نِفاسِها، وتَقْضِي ما صامَتْه مِن أيّام نِفاسِها.</w:t>
      </w:r>
    </w:p>
    <w:p w14:paraId="2B49878F"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lang w:bidi="ar-SY"/>
        </w:rPr>
        <w:br w:type="page"/>
      </w:r>
      <w:r w:rsidRPr="001014DC">
        <w:rPr>
          <w:rFonts w:hint="cs"/>
          <w:b/>
          <w:bCs/>
          <w:sz w:val="36"/>
          <w:rtl/>
        </w:rPr>
        <w:t>ال</w:t>
      </w:r>
      <w:r>
        <w:rPr>
          <w:rFonts w:hint="cs"/>
          <w:b/>
          <w:bCs/>
          <w:sz w:val="36"/>
          <w:rtl/>
        </w:rPr>
        <w:t>ـــ</w:t>
      </w:r>
      <w:r w:rsidRPr="001014DC">
        <w:rPr>
          <w:rFonts w:hint="cs"/>
          <w:b/>
          <w:bCs/>
          <w:sz w:val="36"/>
          <w:rtl/>
        </w:rPr>
        <w:t>د</w:t>
      </w:r>
      <w:r>
        <w:rPr>
          <w:rFonts w:hint="cs"/>
          <w:b/>
          <w:bCs/>
          <w:sz w:val="36"/>
          <w:rtl/>
        </w:rPr>
        <w:t>َّ</w:t>
      </w:r>
      <w:r w:rsidRPr="001014DC">
        <w:rPr>
          <w:rFonts w:hint="cs"/>
          <w:b/>
          <w:bCs/>
          <w:sz w:val="36"/>
          <w:rtl/>
        </w:rPr>
        <w:t xml:space="preserve">رس </w:t>
      </w:r>
      <w:r>
        <w:rPr>
          <w:rFonts w:hint="cs"/>
          <w:b/>
          <w:bCs/>
          <w:sz w:val="36"/>
          <w:rtl/>
        </w:rPr>
        <w:t xml:space="preserve">الرابع والأربعون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65"/>
      </w:r>
      <w:r w:rsidRPr="001014DC">
        <w:rPr>
          <w:rFonts w:ascii="Msh Quraan1" w:eastAsia="MS Mincho" w:hAnsi="Msh Quraan1"/>
          <w:b/>
          <w:bCs/>
          <w:sz w:val="36"/>
          <w:vertAlign w:val="superscript"/>
          <w:rtl/>
        </w:rPr>
        <w:t>)</w:t>
      </w:r>
    </w:p>
    <w:p w14:paraId="3EE2533D"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مُفْسِداتُ الصِّيامِ</w:t>
      </w:r>
    </w:p>
    <w:p w14:paraId="0BA02048" w14:textId="77777777" w:rsidR="00CB4068" w:rsidRDefault="00CB4068" w:rsidP="00B01343">
      <w:pPr>
        <w:widowControl w:val="0"/>
        <w:spacing w:after="120"/>
        <w:ind w:firstLine="397"/>
        <w:rPr>
          <w:b/>
          <w:sz w:val="40"/>
          <w:rtl/>
        </w:rPr>
      </w:pPr>
      <w:r>
        <w:rPr>
          <w:rFonts w:hint="cs"/>
          <w:sz w:val="36"/>
          <w:rtl/>
        </w:rPr>
        <w:t>1-</w:t>
      </w:r>
      <w:r>
        <w:rPr>
          <w:sz w:val="36"/>
          <w:rtl/>
        </w:rPr>
        <w:t xml:space="preserve"> </w:t>
      </w:r>
      <w:r>
        <w:rPr>
          <w:rFonts w:hint="cs"/>
          <w:sz w:val="36"/>
          <w:rtl/>
        </w:rPr>
        <w:t>الأَكْلُ والشُّرْبُ في نهارِ رَمَضان لِقولِه تعالى:</w:t>
      </w:r>
      <w:r w:rsidR="00B01343">
        <w:rPr>
          <w:rFonts w:hint="cs"/>
          <w:sz w:val="36"/>
          <w:rtl/>
        </w:rPr>
        <w:t xml:space="preserve"> </w:t>
      </w:r>
      <w:r w:rsidR="00B01343">
        <w:rPr>
          <w:rFonts w:ascii="Lotus Linotype" w:hAnsi="Lotus Linotype" w:cs="Lotus Linotype"/>
          <w:color w:val="000000"/>
          <w:szCs w:val="28"/>
          <w:rtl/>
        </w:rPr>
        <w:t>﴿</w:t>
      </w:r>
      <w:r w:rsidR="00B01343" w:rsidRPr="00B01343">
        <w:rPr>
          <w:color w:val="000000"/>
          <w:szCs w:val="40"/>
          <w:rtl/>
        </w:rPr>
        <w:t xml:space="preserve"> </w:t>
      </w:r>
      <w:r w:rsidR="00B01343" w:rsidRPr="00E4512B">
        <w:rPr>
          <w:color w:val="000000"/>
          <w:szCs w:val="40"/>
          <w:rtl/>
        </w:rPr>
        <w:t>وَكُلُوا وَاشْرَبُوا حَتَّى يَتَبَيَّنَ لَكُمُ الْخَيْطُ الْأَبْيَضُ مِنَ الْخَيْطِ الْأَسْوَدِ مِنَ الْفَجْرِ ثُمَّ أَتِمُّوا الصِّيَامَ إِلَى ال</w:t>
      </w:r>
      <w:r w:rsidR="00B01343">
        <w:rPr>
          <w:color w:val="000000"/>
          <w:szCs w:val="40"/>
          <w:rtl/>
        </w:rPr>
        <w:t>لَّيْلِ</w:t>
      </w:r>
      <w:r w:rsidR="00B01343">
        <w:rPr>
          <w:rFonts w:ascii="Lotus Linotype" w:hAnsi="Lotus Linotype" w:cs="Lotus Linotype"/>
          <w:b/>
          <w:szCs w:val="28"/>
          <w:rtl/>
        </w:rPr>
        <w:t>﴾</w:t>
      </w:r>
      <w:r w:rsidR="00B01343">
        <w:rPr>
          <w:rFonts w:ascii="Traditional Arabic" w:hAnsi="Traditional Arabic" w:hint="cs"/>
          <w:b/>
          <w:sz w:val="40"/>
          <w:rtl/>
          <w:lang w:bidi="ar-SY"/>
        </w:rPr>
        <w:t xml:space="preserve"> </w:t>
      </w:r>
      <w:r>
        <w:rPr>
          <w:rFonts w:ascii="Traditional Arabic" w:hAnsi="Traditional Arabic" w:hint="cs"/>
          <w:b/>
          <w:sz w:val="40"/>
          <w:rtl/>
          <w:lang w:bidi="ar-SY"/>
        </w:rPr>
        <w:t>[البقرة: 187]</w:t>
      </w:r>
      <w:r w:rsidRPr="00DA50CC">
        <w:rPr>
          <w:rFonts w:hint="cs"/>
          <w:b/>
          <w:sz w:val="40"/>
          <w:rtl/>
        </w:rPr>
        <w:t>.</w:t>
      </w:r>
    </w:p>
    <w:p w14:paraId="19032AD2" w14:textId="77777777" w:rsidR="00CB4068" w:rsidRDefault="00CB4068" w:rsidP="00B01343">
      <w:pPr>
        <w:widowControl w:val="0"/>
        <w:spacing w:after="120"/>
        <w:ind w:firstLine="397"/>
        <w:rPr>
          <w:b/>
          <w:sz w:val="40"/>
          <w:rtl/>
        </w:rPr>
      </w:pPr>
      <w:r>
        <w:rPr>
          <w:rFonts w:hint="cs"/>
          <w:b/>
          <w:sz w:val="40"/>
          <w:rtl/>
        </w:rPr>
        <w:t>2-</w:t>
      </w:r>
      <w:r>
        <w:rPr>
          <w:b/>
          <w:sz w:val="40"/>
          <w:rtl/>
        </w:rPr>
        <w:t xml:space="preserve"> </w:t>
      </w:r>
      <w:r>
        <w:rPr>
          <w:rFonts w:hint="cs"/>
          <w:b/>
          <w:sz w:val="40"/>
          <w:rtl/>
        </w:rPr>
        <w:t>الجماع، لِقوله تعالى:</w:t>
      </w:r>
      <w:r w:rsidR="00B01343">
        <w:rPr>
          <w:rFonts w:hint="cs"/>
          <w:b/>
          <w:sz w:val="40"/>
          <w:rtl/>
        </w:rPr>
        <w:t xml:space="preserve"> </w:t>
      </w:r>
      <w:r w:rsidR="00B01343">
        <w:rPr>
          <w:rFonts w:ascii="Lotus Linotype" w:hAnsi="Lotus Linotype" w:cs="Lotus Linotype"/>
          <w:color w:val="000000"/>
          <w:szCs w:val="28"/>
          <w:rtl/>
        </w:rPr>
        <w:t>﴿</w:t>
      </w:r>
      <w:r w:rsidR="00B01343" w:rsidRPr="00B01343">
        <w:rPr>
          <w:color w:val="000000"/>
          <w:szCs w:val="40"/>
          <w:rtl/>
        </w:rPr>
        <w:t xml:space="preserve"> </w:t>
      </w:r>
      <w:r w:rsidR="00B01343" w:rsidRPr="00E4512B">
        <w:rPr>
          <w:color w:val="000000"/>
          <w:szCs w:val="40"/>
          <w:rtl/>
        </w:rPr>
        <w:t>أُحِلَّ لَكُمْ لَيْلَةَ الصِّيَامِ الرَّفَثُ إِلَى نِسَائِكُمْ هُنَّ لِبَاسٌ لَ</w:t>
      </w:r>
      <w:r w:rsidR="00B01343">
        <w:rPr>
          <w:color w:val="000000"/>
          <w:szCs w:val="40"/>
          <w:rtl/>
        </w:rPr>
        <w:t>كُمْ وَأَنْتُمْ لِبَاسٌ لَهُنَّ</w:t>
      </w:r>
      <w:r w:rsidR="00B01343">
        <w:rPr>
          <w:rFonts w:ascii="Lotus Linotype" w:hAnsi="Lotus Linotype" w:cs="Lotus Linotype"/>
          <w:b/>
          <w:szCs w:val="28"/>
          <w:rtl/>
        </w:rPr>
        <w:t>﴾</w:t>
      </w:r>
      <w:r w:rsidR="00B01343">
        <w:rPr>
          <w:rFonts w:ascii="Traditional Arabic" w:hAnsi="Traditional Arabic" w:hint="cs"/>
          <w:b/>
          <w:sz w:val="40"/>
          <w:rtl/>
          <w:lang w:bidi="ar-SY"/>
        </w:rPr>
        <w:t xml:space="preserve"> </w:t>
      </w:r>
      <w:r>
        <w:rPr>
          <w:rFonts w:ascii="Traditional Arabic" w:hAnsi="Traditional Arabic" w:hint="cs"/>
          <w:b/>
          <w:sz w:val="40"/>
          <w:rtl/>
          <w:lang w:bidi="ar-SY"/>
        </w:rPr>
        <w:t>[البقرة: 184]</w:t>
      </w:r>
      <w:r w:rsidRPr="005D51F0">
        <w:rPr>
          <w:rFonts w:ascii="@Arial Unicode MS" w:eastAsia="@Arial Unicode MS" w:hAnsi="QCF2BSML" w:cs="@Arial Unicode MS"/>
          <w:color w:val="9DAB0C"/>
          <w:szCs w:val="28"/>
          <w:rtl/>
        </w:rPr>
        <w:t xml:space="preserve"> </w:t>
      </w:r>
      <w:r w:rsidRPr="00DA50CC">
        <w:rPr>
          <w:rFonts w:hint="cs"/>
          <w:b/>
          <w:sz w:val="40"/>
          <w:rtl/>
        </w:rPr>
        <w:t>.</w:t>
      </w:r>
      <w:r>
        <w:rPr>
          <w:rFonts w:hint="cs"/>
          <w:b/>
          <w:sz w:val="40"/>
          <w:rtl/>
        </w:rPr>
        <w:t xml:space="preserve"> والرَّفَث: الجِماع.</w:t>
      </w:r>
    </w:p>
    <w:p w14:paraId="298E8AC4" w14:textId="77777777" w:rsidR="00CB4068" w:rsidRDefault="00CB4068" w:rsidP="00CB4068">
      <w:pPr>
        <w:widowControl w:val="0"/>
        <w:spacing w:after="120"/>
        <w:ind w:firstLine="397"/>
        <w:rPr>
          <w:b/>
          <w:sz w:val="40"/>
          <w:rtl/>
        </w:rPr>
      </w:pPr>
      <w:r>
        <w:rPr>
          <w:rFonts w:hint="cs"/>
          <w:b/>
          <w:sz w:val="40"/>
          <w:rtl/>
        </w:rPr>
        <w:t>3-</w:t>
      </w:r>
      <w:r>
        <w:rPr>
          <w:b/>
          <w:sz w:val="40"/>
          <w:rtl/>
        </w:rPr>
        <w:t xml:space="preserve"> </w:t>
      </w:r>
      <w:r>
        <w:rPr>
          <w:rFonts w:hint="cs"/>
          <w:b/>
          <w:sz w:val="40"/>
          <w:rtl/>
        </w:rPr>
        <w:t>وُصولُ شَيْءٍ إلى الجوْفِ عن طَرِيقِ الفَم أو الأَنْف.</w:t>
      </w:r>
    </w:p>
    <w:p w14:paraId="5C6E37D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4-</w:t>
      </w:r>
      <w:r>
        <w:rPr>
          <w:rFonts w:ascii="Traditional Arabic" w:hAnsi="Traditional Arabic"/>
          <w:b/>
          <w:sz w:val="40"/>
          <w:rtl/>
          <w:lang w:bidi="ar-SY"/>
        </w:rPr>
        <w:t xml:space="preserve"> </w:t>
      </w:r>
      <w:r>
        <w:rPr>
          <w:rFonts w:ascii="Traditional Arabic" w:hAnsi="Traditional Arabic" w:hint="cs"/>
          <w:b/>
          <w:sz w:val="40"/>
          <w:rtl/>
          <w:lang w:bidi="ar-SY"/>
        </w:rPr>
        <w:t>تَعَمُّد التَّقَيُّؤ؛ فمَن استَقاءَ أي: استْفَرَغ ما في مَعِدَتِه مِن الطَّعامِ عَمْداً فَقَد أَفْطَر.</w:t>
      </w:r>
    </w:p>
    <w:p w14:paraId="0B60837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5-</w:t>
      </w:r>
      <w:r>
        <w:rPr>
          <w:rFonts w:ascii="Traditional Arabic" w:hAnsi="Traditional Arabic"/>
          <w:b/>
          <w:sz w:val="40"/>
          <w:rtl/>
          <w:lang w:bidi="ar-SY"/>
        </w:rPr>
        <w:t xml:space="preserve"> </w:t>
      </w:r>
      <w:r>
        <w:rPr>
          <w:rFonts w:ascii="Traditional Arabic" w:hAnsi="Traditional Arabic" w:hint="cs"/>
          <w:b/>
          <w:sz w:val="40"/>
          <w:rtl/>
          <w:lang w:bidi="ar-SY"/>
        </w:rPr>
        <w:t>إخْراجُ الـمَنِيِّ بِفِعْلِه.</w:t>
      </w:r>
    </w:p>
    <w:p w14:paraId="109FBEE7" w14:textId="77777777" w:rsidR="00CB4068" w:rsidRPr="00080FEC"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40"/>
          <w:rtl/>
          <w:lang w:bidi="ar-SY"/>
        </w:rPr>
        <w:t>6-</w:t>
      </w:r>
      <w:r>
        <w:rPr>
          <w:rFonts w:ascii="Traditional Arabic" w:hAnsi="Traditional Arabic"/>
          <w:b/>
          <w:sz w:val="40"/>
          <w:rtl/>
          <w:lang w:bidi="ar-SY"/>
        </w:rPr>
        <w:t xml:space="preserve"> </w:t>
      </w:r>
      <w:r>
        <w:rPr>
          <w:rFonts w:ascii="Traditional Arabic" w:hAnsi="Traditional Arabic" w:hint="cs"/>
          <w:b/>
          <w:sz w:val="40"/>
          <w:rtl/>
          <w:lang w:bidi="ar-SY"/>
        </w:rPr>
        <w:t xml:space="preserve">الـحِجامَةُ: وهي إخْراجُ الدَّمِ مِن الجسَدِ بِآلَةٍ خاصَّةٍ، ويُفطِر بها الحاجِمُ والمحجوم؛ لقولِ الرَّسولِ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895F11">
        <w:rPr>
          <w:rFonts w:ascii="Islamic_" w:eastAsia="MS Mincho" w:hAnsi="Islamic_" w:hint="eastAsia"/>
          <w:b/>
          <w:sz w:val="36"/>
          <w:rtl/>
          <w:lang w:bidi="ar-SY"/>
        </w:rPr>
        <w:t>«</w:t>
      </w:r>
      <w:r>
        <w:rPr>
          <w:rFonts w:ascii="Islamic_" w:eastAsia="MS Mincho" w:hAnsi="Islamic_" w:hint="cs"/>
          <w:b/>
          <w:sz w:val="36"/>
          <w:rtl/>
          <w:lang w:bidi="ar-SY"/>
        </w:rPr>
        <w:t xml:space="preserve"> أفطَرَ الحاجِمُ والمحجومُ </w:t>
      </w:r>
      <w:r w:rsidRPr="00895F11">
        <w:rPr>
          <w:rFonts w:ascii="Islamic_" w:eastAsia="MS Mincho" w:hAnsi="Islamic_" w:hint="eastAsia"/>
          <w:b/>
          <w:sz w:val="36"/>
          <w:rtl/>
          <w:lang w:bidi="ar-SY"/>
        </w:rPr>
        <w:t>»</w:t>
      </w:r>
      <w:r w:rsidRPr="00895F11">
        <w:rPr>
          <w:rFonts w:ascii="Msh Quraan1" w:eastAsia="MS Mincho" w:hAnsi="Msh Quraan1"/>
          <w:b/>
          <w:sz w:val="36"/>
          <w:vertAlign w:val="superscript"/>
          <w:rtl/>
          <w:lang w:bidi="ar-SY"/>
        </w:rPr>
        <w:t>(</w:t>
      </w:r>
      <w:r w:rsidRPr="00895F11">
        <w:rPr>
          <w:rFonts w:ascii="Msh Quraan1" w:eastAsia="MS Mincho" w:hAnsi="Msh Quraan1"/>
          <w:b/>
          <w:sz w:val="36"/>
          <w:vertAlign w:val="superscript"/>
          <w:rtl/>
          <w:lang w:bidi="ar-SY"/>
        </w:rPr>
        <w:footnoteReference w:id="266"/>
      </w:r>
      <w:r w:rsidRPr="00895F11">
        <w:rPr>
          <w:rFonts w:ascii="Msh Quraan1" w:eastAsia="MS Mincho" w:hAnsi="Msh Quraan1"/>
          <w:b/>
          <w:sz w:val="36"/>
          <w:vertAlign w:val="superscript"/>
          <w:rtl/>
          <w:lang w:bidi="ar-SY"/>
        </w:rPr>
        <w:t>)</w:t>
      </w:r>
      <w:r w:rsidRPr="00895F11">
        <w:rPr>
          <w:rFonts w:ascii="Traditional Arabic" w:hAnsi="Traditional Arabic" w:hint="cs"/>
          <w:b/>
          <w:sz w:val="36"/>
          <w:rtl/>
          <w:lang w:bidi="ar-SY"/>
        </w:rPr>
        <w:t>.</w:t>
      </w:r>
    </w:p>
    <w:p w14:paraId="5B6B5B83" w14:textId="77777777" w:rsidR="00CB4068" w:rsidRPr="00895F11" w:rsidRDefault="00CB4068" w:rsidP="00CB4068">
      <w:pPr>
        <w:widowControl w:val="0"/>
        <w:spacing w:before="240" w:after="120"/>
        <w:ind w:firstLine="397"/>
        <w:rPr>
          <w:b/>
          <w:bCs/>
          <w:sz w:val="36"/>
          <w:rtl/>
          <w:lang w:bidi="ar-SY"/>
        </w:rPr>
      </w:pPr>
      <w:r w:rsidRPr="00895F11">
        <w:rPr>
          <w:rFonts w:hint="cs"/>
          <w:b/>
          <w:bCs/>
          <w:sz w:val="36"/>
          <w:rtl/>
          <w:lang w:bidi="ar-SY"/>
        </w:rPr>
        <w:t>ح</w:t>
      </w:r>
      <w:r>
        <w:rPr>
          <w:rFonts w:hint="cs"/>
          <w:b/>
          <w:bCs/>
          <w:sz w:val="36"/>
          <w:rtl/>
          <w:lang w:bidi="ar-SY"/>
        </w:rPr>
        <w:t>ُ</w:t>
      </w:r>
      <w:r w:rsidRPr="00895F11">
        <w:rPr>
          <w:rFonts w:hint="cs"/>
          <w:b/>
          <w:bCs/>
          <w:sz w:val="36"/>
          <w:rtl/>
          <w:lang w:bidi="ar-SY"/>
        </w:rPr>
        <w:t>ك</w:t>
      </w:r>
      <w:r>
        <w:rPr>
          <w:rFonts w:hint="cs"/>
          <w:b/>
          <w:bCs/>
          <w:sz w:val="36"/>
          <w:rtl/>
          <w:lang w:bidi="ar-SY"/>
        </w:rPr>
        <w:t>ْ</w:t>
      </w:r>
      <w:r w:rsidRPr="00895F11">
        <w:rPr>
          <w:rFonts w:hint="cs"/>
          <w:b/>
          <w:bCs/>
          <w:sz w:val="36"/>
          <w:rtl/>
          <w:lang w:bidi="ar-SY"/>
        </w:rPr>
        <w:t>م م</w:t>
      </w:r>
      <w:r>
        <w:rPr>
          <w:rFonts w:hint="cs"/>
          <w:b/>
          <w:bCs/>
          <w:sz w:val="36"/>
          <w:rtl/>
          <w:lang w:bidi="ar-SY"/>
        </w:rPr>
        <w:t>َ</w:t>
      </w:r>
      <w:r w:rsidRPr="00895F11">
        <w:rPr>
          <w:rFonts w:hint="cs"/>
          <w:b/>
          <w:bCs/>
          <w:sz w:val="36"/>
          <w:rtl/>
          <w:lang w:bidi="ar-SY"/>
        </w:rPr>
        <w:t>ن ف</w:t>
      </w:r>
      <w:r>
        <w:rPr>
          <w:rFonts w:hint="cs"/>
          <w:b/>
          <w:bCs/>
          <w:sz w:val="36"/>
          <w:rtl/>
          <w:lang w:bidi="ar-SY"/>
        </w:rPr>
        <w:t>َ</w:t>
      </w:r>
      <w:r w:rsidRPr="00895F11">
        <w:rPr>
          <w:rFonts w:hint="cs"/>
          <w:b/>
          <w:bCs/>
          <w:sz w:val="36"/>
          <w:rtl/>
          <w:lang w:bidi="ar-SY"/>
        </w:rPr>
        <w:t>ع</w:t>
      </w:r>
      <w:r>
        <w:rPr>
          <w:rFonts w:hint="cs"/>
          <w:b/>
          <w:bCs/>
          <w:sz w:val="36"/>
          <w:rtl/>
          <w:lang w:bidi="ar-SY"/>
        </w:rPr>
        <w:t>َ</w:t>
      </w:r>
      <w:r w:rsidRPr="00895F11">
        <w:rPr>
          <w:rFonts w:hint="cs"/>
          <w:b/>
          <w:bCs/>
          <w:sz w:val="36"/>
          <w:rtl/>
          <w:lang w:bidi="ar-SY"/>
        </w:rPr>
        <w:t>ل ش</w:t>
      </w:r>
      <w:r>
        <w:rPr>
          <w:rFonts w:hint="cs"/>
          <w:b/>
          <w:bCs/>
          <w:sz w:val="36"/>
          <w:rtl/>
          <w:lang w:bidi="ar-SY"/>
        </w:rPr>
        <w:t>َ</w:t>
      </w:r>
      <w:r w:rsidRPr="00895F11">
        <w:rPr>
          <w:rFonts w:hint="cs"/>
          <w:b/>
          <w:bCs/>
          <w:sz w:val="36"/>
          <w:rtl/>
          <w:lang w:bidi="ar-SY"/>
        </w:rPr>
        <w:t>ي</w:t>
      </w:r>
      <w:r>
        <w:rPr>
          <w:rFonts w:hint="cs"/>
          <w:b/>
          <w:bCs/>
          <w:sz w:val="36"/>
          <w:rtl/>
          <w:lang w:bidi="ar-SY"/>
        </w:rPr>
        <w:t>ْ</w:t>
      </w:r>
      <w:r w:rsidRPr="00895F11">
        <w:rPr>
          <w:rFonts w:hint="cs"/>
          <w:b/>
          <w:bCs/>
          <w:sz w:val="36"/>
          <w:rtl/>
          <w:lang w:bidi="ar-SY"/>
        </w:rPr>
        <w:t>ئاً م</w:t>
      </w:r>
      <w:r>
        <w:rPr>
          <w:rFonts w:hint="cs"/>
          <w:b/>
          <w:bCs/>
          <w:sz w:val="36"/>
          <w:rtl/>
          <w:lang w:bidi="ar-SY"/>
        </w:rPr>
        <w:t>ِ</w:t>
      </w:r>
      <w:r w:rsidRPr="00895F11">
        <w:rPr>
          <w:rFonts w:hint="cs"/>
          <w:b/>
          <w:bCs/>
          <w:sz w:val="36"/>
          <w:rtl/>
          <w:lang w:bidi="ar-SY"/>
        </w:rPr>
        <w:t>ن هذه الم</w:t>
      </w:r>
      <w:r>
        <w:rPr>
          <w:rFonts w:hint="cs"/>
          <w:b/>
          <w:bCs/>
          <w:sz w:val="36"/>
          <w:rtl/>
          <w:lang w:bidi="ar-SY"/>
        </w:rPr>
        <w:t>ُ</w:t>
      </w:r>
      <w:r w:rsidRPr="00895F11">
        <w:rPr>
          <w:rFonts w:hint="cs"/>
          <w:b/>
          <w:bCs/>
          <w:sz w:val="36"/>
          <w:rtl/>
          <w:lang w:bidi="ar-SY"/>
        </w:rPr>
        <w:t>ف</w:t>
      </w:r>
      <w:r>
        <w:rPr>
          <w:rFonts w:hint="cs"/>
          <w:b/>
          <w:bCs/>
          <w:sz w:val="36"/>
          <w:rtl/>
          <w:lang w:bidi="ar-SY"/>
        </w:rPr>
        <w:t>ْ</w:t>
      </w:r>
      <w:r w:rsidRPr="00895F11">
        <w:rPr>
          <w:rFonts w:hint="cs"/>
          <w:b/>
          <w:bCs/>
          <w:sz w:val="36"/>
          <w:rtl/>
          <w:lang w:bidi="ar-SY"/>
        </w:rPr>
        <w:t>س</w:t>
      </w:r>
      <w:r>
        <w:rPr>
          <w:rFonts w:hint="cs"/>
          <w:b/>
          <w:bCs/>
          <w:sz w:val="36"/>
          <w:rtl/>
          <w:lang w:bidi="ar-SY"/>
        </w:rPr>
        <w:t>ِ</w:t>
      </w:r>
      <w:r w:rsidRPr="00895F11">
        <w:rPr>
          <w:rFonts w:hint="cs"/>
          <w:b/>
          <w:bCs/>
          <w:sz w:val="36"/>
          <w:rtl/>
          <w:lang w:bidi="ar-SY"/>
        </w:rPr>
        <w:t>دات</w:t>
      </w:r>
      <w:r>
        <w:rPr>
          <w:rFonts w:hint="cs"/>
          <w:b/>
          <w:bCs/>
          <w:sz w:val="36"/>
          <w:rtl/>
          <w:lang w:bidi="ar-SY"/>
        </w:rPr>
        <w:t>ِ</w:t>
      </w:r>
      <w:r w:rsidRPr="00895F11">
        <w:rPr>
          <w:rFonts w:hint="cs"/>
          <w:b/>
          <w:bCs/>
          <w:sz w:val="36"/>
          <w:rtl/>
          <w:lang w:bidi="ar-SY"/>
        </w:rPr>
        <w:t>:</w:t>
      </w:r>
    </w:p>
    <w:p w14:paraId="40A2A840" w14:textId="77777777" w:rsidR="00CB4068" w:rsidRDefault="00CB4068" w:rsidP="00B01343">
      <w:pPr>
        <w:widowControl w:val="0"/>
        <w:spacing w:after="120"/>
        <w:ind w:firstLine="397"/>
        <w:rPr>
          <w:rFonts w:ascii="Traditional Arabic" w:hAnsi="Traditional Arabic"/>
          <w:b/>
          <w:sz w:val="36"/>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مَن فَعَل شَيْئاً مِن المفطِرات السّابِقَة ناسِياً أو جاهِلاً أو بِغَيرِ قَصْدٍ فَصِيامُه صَحِيحٌ؛ لِقولِه تعالى:</w:t>
      </w:r>
      <w:r w:rsidR="00B01343">
        <w:rPr>
          <w:rFonts w:ascii="Lotus Linotype" w:hAnsi="Lotus Linotype" w:cs="Lotus Linotype"/>
          <w:color w:val="000000"/>
          <w:sz w:val="33"/>
          <w:szCs w:val="33"/>
          <w:rtl/>
        </w:rPr>
        <w:t>﴿</w:t>
      </w:r>
      <w:r w:rsidR="00B01343" w:rsidRPr="00E4512B">
        <w:rPr>
          <w:color w:val="000000"/>
          <w:szCs w:val="40"/>
          <w:rtl/>
        </w:rPr>
        <w:t>لَا يُكَلِّفُ اللَّهُ نَفْسًا إِلَّا وُسْعَهَا لَهَا مَا كَسَبَتْ وَعَلَيْهَا مَا اكْتَسَبَتْ رَبَّنَا لَا تُؤَاخِذْنَا</w:t>
      </w:r>
      <w:r w:rsidR="00B01343">
        <w:rPr>
          <w:color w:val="000000"/>
          <w:szCs w:val="40"/>
          <w:rtl/>
        </w:rPr>
        <w:t xml:space="preserve"> إِنْ نَسِينَا أَوْ أَخْطَأْنَا</w:t>
      </w:r>
      <w:r w:rsidR="00B01343">
        <w:rPr>
          <w:rFonts w:ascii="Lotus Linotype" w:hAnsi="Lotus Linotype" w:cs="Lotus Linotype"/>
          <w:b/>
          <w:sz w:val="33"/>
          <w:szCs w:val="33"/>
          <w:rtl/>
        </w:rPr>
        <w:t>﴾</w:t>
      </w:r>
      <w:r w:rsidR="00B01343">
        <w:rPr>
          <w:rFonts w:ascii="Traditional Arabic" w:hAnsi="Traditional Arabic" w:hint="cs"/>
          <w:b/>
          <w:sz w:val="40"/>
          <w:rtl/>
          <w:lang w:bidi="ar-SY"/>
        </w:rPr>
        <w:t xml:space="preserve"> </w:t>
      </w:r>
      <w:r>
        <w:rPr>
          <w:rFonts w:ascii="Traditional Arabic" w:hAnsi="Traditional Arabic" w:hint="cs"/>
          <w:b/>
          <w:sz w:val="40"/>
          <w:rtl/>
          <w:lang w:bidi="ar-SY"/>
        </w:rPr>
        <w:t>[البقرة: 286]</w:t>
      </w:r>
      <w:r>
        <w:rPr>
          <w:rFonts w:ascii="Traditional Arabic" w:hAnsi="Traditional Arabic" w:hint="cs"/>
          <w:b/>
          <w:sz w:val="36"/>
          <w:rtl/>
        </w:rPr>
        <w:t xml:space="preserve">، وقول النَّبيِّ </w:t>
      </w:r>
      <w:r w:rsidR="00D70043">
        <w:rPr>
          <w:rFonts w:ascii="AGA Arabesque" w:hAnsi="AGA Arabesque"/>
          <w:b/>
          <w:sz w:val="36"/>
          <w:rtl/>
        </w:rPr>
        <w:t>-صلى الله عليه وسلم-</w:t>
      </w:r>
      <w:r>
        <w:rPr>
          <w:rFonts w:ascii="Traditional Arabic" w:hAnsi="Traditional Arabic" w:hint="cs"/>
          <w:b/>
          <w:sz w:val="36"/>
          <w:rtl/>
        </w:rPr>
        <w:t>:</w:t>
      </w:r>
      <w:r w:rsidRPr="00E0255A">
        <w:rPr>
          <w:rFonts w:ascii="Islamic_" w:eastAsia="MS Mincho" w:hAnsi="Islamic_" w:hint="eastAsia"/>
          <w:b/>
          <w:sz w:val="36"/>
          <w:rtl/>
        </w:rPr>
        <w:t>«</w:t>
      </w:r>
      <w:r>
        <w:rPr>
          <w:rFonts w:ascii="Islamic_" w:eastAsia="MS Mincho" w:hAnsi="Islamic_" w:hint="cs"/>
          <w:b/>
          <w:sz w:val="36"/>
          <w:rtl/>
        </w:rPr>
        <w:t xml:space="preserve"> مَن نَسِيَ وهو صائِمٌ فأَكَل أو شَرِب فَلْيُتِمَّ صَوْمَه، فإنما أَطْعَمَه اللهُ وسَقاه </w:t>
      </w:r>
      <w:r w:rsidRPr="00E0255A">
        <w:rPr>
          <w:rFonts w:ascii="Islamic_" w:eastAsia="MS Mincho" w:hAnsi="Islamic_" w:hint="eastAsia"/>
          <w:b/>
          <w:sz w:val="36"/>
          <w:rtl/>
        </w:rPr>
        <w:t>»</w:t>
      </w:r>
      <w:r w:rsidRPr="00E0255A">
        <w:rPr>
          <w:rFonts w:ascii="Msh Quraan1" w:eastAsia="MS Mincho" w:hAnsi="Msh Quraan1"/>
          <w:b/>
          <w:sz w:val="36"/>
          <w:vertAlign w:val="superscript"/>
          <w:rtl/>
        </w:rPr>
        <w:t>(</w:t>
      </w:r>
      <w:r w:rsidRPr="00E0255A">
        <w:rPr>
          <w:rFonts w:ascii="Msh Quraan1" w:eastAsia="MS Mincho" w:hAnsi="Msh Quraan1"/>
          <w:b/>
          <w:sz w:val="36"/>
          <w:vertAlign w:val="superscript"/>
          <w:rtl/>
        </w:rPr>
        <w:footnoteReference w:id="267"/>
      </w:r>
      <w:r w:rsidRPr="00E0255A">
        <w:rPr>
          <w:rFonts w:ascii="Msh Quraan1" w:eastAsia="MS Mincho" w:hAnsi="Msh Quraan1"/>
          <w:b/>
          <w:sz w:val="36"/>
          <w:vertAlign w:val="superscript"/>
          <w:rtl/>
        </w:rPr>
        <w:t>)</w:t>
      </w:r>
      <w:r w:rsidRPr="00E0255A">
        <w:rPr>
          <w:rFonts w:ascii="Traditional Arabic" w:hAnsi="Traditional Arabic" w:hint="cs"/>
          <w:b/>
          <w:sz w:val="36"/>
          <w:rtl/>
        </w:rPr>
        <w:t>.</w:t>
      </w:r>
    </w:p>
    <w:p w14:paraId="3B1D7C2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 xml:space="preserve">مَن فَعَل شَيئاً مِن هذه المفطِرات مختاراً عالِماً ذاكِراً مِن غيرِ رُخْصَةٍ شَرعِيَّة فَقَد فَسَد صَوْمُه، وأثِم بِفِعْلِه، وعليه التَّوبَة إلى اللهِ وقَضاء الصَّوم. وإن كان بجماعٍ فَعَلَيْه مع ذلك الكَفّارَة المغلَّظَة، وهي عِتْق رَقَبَةٍ، فإن لم يجِد فَصِيامُ شَهْرَين مُتَتابِعَيْن، فإن لم يَسْتَطِع فإطْعام سِتِّينَ مِسْكِيناً، لحديث أبي هريرة </w:t>
      </w:r>
      <w:r w:rsidR="00D70043">
        <w:rPr>
          <w:rFonts w:ascii="AGA Arabesque" w:hAnsi="AGA Arabesque"/>
          <w:b/>
          <w:sz w:val="36"/>
          <w:rtl/>
        </w:rPr>
        <w:t>-رضي الله عنه-</w:t>
      </w:r>
      <w:r>
        <w:rPr>
          <w:rFonts w:ascii="Traditional Arabic" w:hAnsi="Traditional Arabic" w:hint="cs"/>
          <w:b/>
          <w:sz w:val="40"/>
          <w:rtl/>
        </w:rPr>
        <w:t xml:space="preserve"> أنَّ أعرابِيّاً جاءَ إلى النَّبيِّ </w:t>
      </w:r>
      <w:r w:rsidR="00D70043">
        <w:rPr>
          <w:rFonts w:ascii="AGA Arabesque" w:hAnsi="AGA Arabesque"/>
          <w:b/>
          <w:sz w:val="36"/>
          <w:rtl/>
        </w:rPr>
        <w:t>-صلى الله عليه وسلم-</w:t>
      </w:r>
      <w:r>
        <w:rPr>
          <w:rFonts w:ascii="Traditional Arabic" w:hAnsi="Traditional Arabic" w:hint="cs"/>
          <w:b/>
          <w:sz w:val="40"/>
          <w:rtl/>
        </w:rPr>
        <w:t xml:space="preserve"> فقال: هَلَكْت قال:</w:t>
      </w:r>
      <w:r w:rsidRPr="00CC4716">
        <w:rPr>
          <w:rFonts w:ascii="Islamic_" w:eastAsia="MS Mincho" w:hAnsi="Islamic_" w:hint="eastAsia"/>
          <w:b/>
          <w:sz w:val="36"/>
          <w:rtl/>
        </w:rPr>
        <w:t>«</w:t>
      </w:r>
      <w:r>
        <w:rPr>
          <w:rFonts w:ascii="Islamic_" w:eastAsia="MS Mincho" w:hAnsi="Islamic_" w:hint="cs"/>
          <w:b/>
          <w:sz w:val="36"/>
          <w:rtl/>
        </w:rPr>
        <w:t xml:space="preserve"> وما أهْلَكَك ؟</w:t>
      </w:r>
      <w:r w:rsidRPr="00CC4716">
        <w:rPr>
          <w:rFonts w:ascii="Islamic_" w:eastAsia="MS Mincho" w:hAnsi="Islamic_" w:hint="eastAsia"/>
          <w:b/>
          <w:sz w:val="36"/>
          <w:rtl/>
        </w:rPr>
        <w:t>»</w:t>
      </w:r>
      <w:r>
        <w:rPr>
          <w:rFonts w:ascii="Islamic_" w:eastAsia="MS Mincho" w:hAnsi="Islamic_" w:hint="cs"/>
          <w:b/>
          <w:sz w:val="36"/>
          <w:rtl/>
        </w:rPr>
        <w:t xml:space="preserve"> قال: وَقَعْت على امرأتي في رَمَضان. قال:</w:t>
      </w:r>
      <w:r w:rsidRPr="00CC4716">
        <w:rPr>
          <w:rFonts w:ascii="Islamic_" w:eastAsia="MS Mincho" w:hAnsi="Islamic_" w:hint="eastAsia"/>
          <w:b/>
          <w:sz w:val="36"/>
          <w:rtl/>
        </w:rPr>
        <w:t>«</w:t>
      </w:r>
      <w:r>
        <w:rPr>
          <w:rFonts w:ascii="Islamic_" w:eastAsia="MS Mincho" w:hAnsi="Islamic_" w:hint="cs"/>
          <w:b/>
          <w:sz w:val="36"/>
          <w:rtl/>
        </w:rPr>
        <w:t xml:space="preserve"> هل تجد ما تُعْتِق رَقَبَة ؟</w:t>
      </w:r>
      <w:r w:rsidRPr="00CC4716">
        <w:rPr>
          <w:rFonts w:ascii="Islamic_" w:eastAsia="MS Mincho" w:hAnsi="Islamic_" w:hint="eastAsia"/>
          <w:b/>
          <w:sz w:val="36"/>
          <w:rtl/>
        </w:rPr>
        <w:t>»</w:t>
      </w:r>
      <w:r>
        <w:rPr>
          <w:rFonts w:ascii="Islamic_" w:eastAsia="MS Mincho" w:hAnsi="Islamic_" w:hint="cs"/>
          <w:b/>
          <w:sz w:val="36"/>
          <w:rtl/>
        </w:rPr>
        <w:t xml:space="preserve"> قال: لا. قال:</w:t>
      </w:r>
      <w:r w:rsidRPr="00CC4716">
        <w:rPr>
          <w:rFonts w:ascii="Islamic_" w:eastAsia="MS Mincho" w:hAnsi="Islamic_" w:hint="eastAsia"/>
          <w:b/>
          <w:sz w:val="36"/>
          <w:rtl/>
        </w:rPr>
        <w:t>«</w:t>
      </w:r>
      <w:r>
        <w:rPr>
          <w:rFonts w:ascii="Islamic_" w:eastAsia="MS Mincho" w:hAnsi="Islamic_" w:hint="cs"/>
          <w:b/>
          <w:sz w:val="36"/>
          <w:rtl/>
        </w:rPr>
        <w:t xml:space="preserve"> فهَل تستَطِيع أن تَصُومَ شَهْرَيْن مُتَتابِعَين ؟</w:t>
      </w:r>
      <w:r w:rsidRPr="00CC4716">
        <w:rPr>
          <w:rFonts w:ascii="Islamic_" w:eastAsia="MS Mincho" w:hAnsi="Islamic_" w:hint="eastAsia"/>
          <w:b/>
          <w:sz w:val="36"/>
          <w:rtl/>
        </w:rPr>
        <w:t>»</w:t>
      </w:r>
      <w:r>
        <w:rPr>
          <w:rFonts w:ascii="Islamic_" w:eastAsia="MS Mincho" w:hAnsi="Islamic_" w:hint="cs"/>
          <w:b/>
          <w:sz w:val="36"/>
          <w:rtl/>
        </w:rPr>
        <w:t xml:space="preserve"> قال: لا. قال:</w:t>
      </w:r>
      <w:r w:rsidRPr="00CC4716">
        <w:rPr>
          <w:rFonts w:ascii="Islamic_" w:eastAsia="MS Mincho" w:hAnsi="Islamic_" w:hint="eastAsia"/>
          <w:b/>
          <w:sz w:val="36"/>
          <w:rtl/>
        </w:rPr>
        <w:t>«</w:t>
      </w:r>
      <w:r>
        <w:rPr>
          <w:rFonts w:ascii="Islamic_" w:eastAsia="MS Mincho" w:hAnsi="Islamic_" w:hint="cs"/>
          <w:b/>
          <w:sz w:val="36"/>
          <w:rtl/>
        </w:rPr>
        <w:t xml:space="preserve"> فهل تجد ما تُطْعِم سِتِّينَ مِسْكِيناً ؟</w:t>
      </w:r>
      <w:r w:rsidRPr="00CC4716">
        <w:rPr>
          <w:rFonts w:ascii="Islamic_" w:eastAsia="MS Mincho" w:hAnsi="Islamic_" w:hint="eastAsia"/>
          <w:b/>
          <w:sz w:val="36"/>
          <w:rtl/>
        </w:rPr>
        <w:t>»</w:t>
      </w:r>
      <w:r>
        <w:rPr>
          <w:rFonts w:ascii="Islamic_" w:eastAsia="MS Mincho" w:hAnsi="Islamic_" w:hint="cs"/>
          <w:b/>
          <w:sz w:val="36"/>
          <w:rtl/>
        </w:rPr>
        <w:t xml:space="preserve"> قال: لا. ثم جَلَس فأتى النَّبيَّ </w:t>
      </w:r>
      <w:r w:rsidR="00D70043">
        <w:rPr>
          <w:rFonts w:ascii="AGA Arabesque" w:hAnsi="AGA Arabesque"/>
          <w:b/>
          <w:sz w:val="36"/>
          <w:rtl/>
        </w:rPr>
        <w:t>-صلى الله عليه وسلم-</w:t>
      </w:r>
      <w:r>
        <w:rPr>
          <w:rFonts w:ascii="Islamic_" w:eastAsia="MS Mincho" w:hAnsi="Islamic_" w:hint="cs"/>
          <w:b/>
          <w:sz w:val="36"/>
          <w:rtl/>
        </w:rPr>
        <w:t xml:space="preserve"> بعِرْقٍ فيه تَـمْرٌ، فقال:</w:t>
      </w:r>
      <w:r w:rsidRPr="00CC4716">
        <w:rPr>
          <w:rFonts w:ascii="Islamic_" w:eastAsia="MS Mincho" w:hAnsi="Islamic_" w:hint="eastAsia"/>
          <w:b/>
          <w:sz w:val="36"/>
          <w:rtl/>
        </w:rPr>
        <w:t>«</w:t>
      </w:r>
      <w:r>
        <w:rPr>
          <w:rFonts w:ascii="Islamic_" w:eastAsia="MS Mincho" w:hAnsi="Islamic_" w:hint="cs"/>
          <w:b/>
          <w:sz w:val="36"/>
          <w:rtl/>
        </w:rPr>
        <w:t xml:space="preserve"> تَصَدَّق بهذا..</w:t>
      </w:r>
      <w:r w:rsidRPr="00CC4716">
        <w:rPr>
          <w:rFonts w:ascii="Islamic_" w:eastAsia="MS Mincho" w:hAnsi="Islamic_" w:hint="eastAsia"/>
          <w:b/>
          <w:sz w:val="36"/>
          <w:rtl/>
        </w:rPr>
        <w:t>»</w:t>
      </w:r>
      <w:r w:rsidRPr="00CC4716">
        <w:rPr>
          <w:rFonts w:ascii="Msh Quraan1" w:eastAsia="MS Mincho" w:hAnsi="Msh Quraan1"/>
          <w:b/>
          <w:sz w:val="36"/>
          <w:vertAlign w:val="superscript"/>
          <w:rtl/>
        </w:rPr>
        <w:t>(</w:t>
      </w:r>
      <w:r w:rsidRPr="00CC4716">
        <w:rPr>
          <w:rFonts w:ascii="Msh Quraan1" w:eastAsia="MS Mincho" w:hAnsi="Msh Quraan1"/>
          <w:b/>
          <w:sz w:val="36"/>
          <w:vertAlign w:val="superscript"/>
          <w:rtl/>
        </w:rPr>
        <w:footnoteReference w:id="268"/>
      </w:r>
      <w:r w:rsidRPr="00CC4716">
        <w:rPr>
          <w:rFonts w:ascii="Msh Quraan1" w:eastAsia="MS Mincho" w:hAnsi="Msh Quraan1"/>
          <w:b/>
          <w:sz w:val="36"/>
          <w:vertAlign w:val="superscript"/>
          <w:rtl/>
        </w:rPr>
        <w:t>)</w:t>
      </w:r>
      <w:r w:rsidRPr="00CC4716">
        <w:rPr>
          <w:rFonts w:ascii="Traditional Arabic" w:hAnsi="Traditional Arabic" w:hint="cs"/>
          <w:b/>
          <w:sz w:val="36"/>
          <w:rtl/>
        </w:rPr>
        <w:t>.</w:t>
      </w:r>
    </w:p>
    <w:p w14:paraId="753113B9" w14:textId="77777777" w:rsidR="00CB4068" w:rsidRPr="00F741A2" w:rsidRDefault="00CB4068" w:rsidP="00CB4068">
      <w:pPr>
        <w:widowControl w:val="0"/>
        <w:spacing w:before="240" w:after="120"/>
        <w:ind w:firstLine="397"/>
        <w:rPr>
          <w:b/>
          <w:bCs/>
          <w:sz w:val="36"/>
          <w:rtl/>
        </w:rPr>
      </w:pPr>
      <w:r w:rsidRPr="00F741A2">
        <w:rPr>
          <w:rFonts w:hint="cs"/>
          <w:b/>
          <w:bCs/>
          <w:sz w:val="36"/>
          <w:rtl/>
        </w:rPr>
        <w:t>اس</w:t>
      </w:r>
      <w:r>
        <w:rPr>
          <w:rFonts w:hint="cs"/>
          <w:b/>
          <w:bCs/>
          <w:sz w:val="36"/>
          <w:rtl/>
        </w:rPr>
        <w:t>ْ</w:t>
      </w:r>
      <w:r w:rsidRPr="00F741A2">
        <w:rPr>
          <w:rFonts w:hint="cs"/>
          <w:b/>
          <w:bCs/>
          <w:sz w:val="36"/>
          <w:rtl/>
        </w:rPr>
        <w:t>ت</w:t>
      </w:r>
      <w:r>
        <w:rPr>
          <w:rFonts w:hint="cs"/>
          <w:b/>
          <w:bCs/>
          <w:sz w:val="36"/>
          <w:rtl/>
        </w:rPr>
        <w:t>ِ</w:t>
      </w:r>
      <w:r w:rsidRPr="00F741A2">
        <w:rPr>
          <w:rFonts w:hint="cs"/>
          <w:b/>
          <w:bCs/>
          <w:sz w:val="36"/>
          <w:rtl/>
        </w:rPr>
        <w:t>خدام الإب</w:t>
      </w:r>
      <w:r>
        <w:rPr>
          <w:rFonts w:hint="cs"/>
          <w:b/>
          <w:bCs/>
          <w:sz w:val="36"/>
          <w:rtl/>
        </w:rPr>
        <w:t>َ</w:t>
      </w:r>
      <w:r w:rsidRPr="00F741A2">
        <w:rPr>
          <w:rFonts w:hint="cs"/>
          <w:b/>
          <w:bCs/>
          <w:sz w:val="36"/>
          <w:rtl/>
        </w:rPr>
        <w:t>ر</w:t>
      </w:r>
      <w:r w:rsidRPr="00F741A2">
        <w:rPr>
          <w:rFonts w:eastAsia="MS Mincho"/>
          <w:b/>
          <w:bCs/>
          <w:sz w:val="36"/>
          <w:vertAlign w:val="superscript"/>
          <w:rtl/>
        </w:rPr>
        <w:t>(</w:t>
      </w:r>
      <w:r w:rsidRPr="00F741A2">
        <w:rPr>
          <w:rFonts w:eastAsia="MS Mincho"/>
          <w:b/>
          <w:bCs/>
          <w:sz w:val="36"/>
          <w:vertAlign w:val="superscript"/>
          <w:rtl/>
        </w:rPr>
        <w:footnoteReference w:id="269"/>
      </w:r>
      <w:r w:rsidRPr="00F741A2">
        <w:rPr>
          <w:rFonts w:eastAsia="MS Mincho"/>
          <w:b/>
          <w:bCs/>
          <w:sz w:val="36"/>
          <w:vertAlign w:val="superscript"/>
          <w:rtl/>
        </w:rPr>
        <w:t>)</w:t>
      </w:r>
      <w:r w:rsidRPr="00F741A2">
        <w:rPr>
          <w:rFonts w:hint="cs"/>
          <w:b/>
          <w:bCs/>
          <w:sz w:val="36"/>
          <w:rtl/>
        </w:rPr>
        <w:t>:</w:t>
      </w:r>
    </w:p>
    <w:p w14:paraId="76CE907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الإبَر نَوعانِ هما:</w:t>
      </w:r>
    </w:p>
    <w:p w14:paraId="6D88698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الإبَر الـمُغَذِّيَة، وهذه تُفْطِر؛ لأنَّها بمعنى الأَكْل والشُّرْبِ.</w:t>
      </w:r>
    </w:p>
    <w:p w14:paraId="2544A96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الإبَر غيرُ المغذِّيَة، مثل إبر البِنِسِلِين ونحوِها، وهذه لا يُفْطِر بها الصّائِم؛ لأنها ليست أَكْلاً ولا شُرْباً، ولا بمعناهما.</w:t>
      </w:r>
    </w:p>
    <w:p w14:paraId="56245E30" w14:textId="77777777" w:rsidR="00CB4068" w:rsidRPr="00F741A2" w:rsidRDefault="00CB4068" w:rsidP="00CB4068">
      <w:pPr>
        <w:widowControl w:val="0"/>
        <w:spacing w:before="240" w:after="120"/>
        <w:ind w:firstLine="397"/>
        <w:rPr>
          <w:b/>
          <w:bCs/>
          <w:sz w:val="36"/>
          <w:rtl/>
        </w:rPr>
      </w:pPr>
      <w:r w:rsidRPr="00F741A2">
        <w:rPr>
          <w:rFonts w:hint="cs"/>
          <w:b/>
          <w:bCs/>
          <w:sz w:val="36"/>
          <w:rtl/>
        </w:rPr>
        <w:t>است</w:t>
      </w:r>
      <w:r>
        <w:rPr>
          <w:rFonts w:hint="cs"/>
          <w:b/>
          <w:bCs/>
          <w:sz w:val="36"/>
          <w:rtl/>
        </w:rPr>
        <w:t>ِ</w:t>
      </w:r>
      <w:r w:rsidRPr="00F741A2">
        <w:rPr>
          <w:rFonts w:hint="cs"/>
          <w:b/>
          <w:bCs/>
          <w:sz w:val="36"/>
          <w:rtl/>
        </w:rPr>
        <w:t>خ</w:t>
      </w:r>
      <w:r>
        <w:rPr>
          <w:rFonts w:hint="cs"/>
          <w:b/>
          <w:bCs/>
          <w:sz w:val="36"/>
          <w:rtl/>
        </w:rPr>
        <w:t>ْ</w:t>
      </w:r>
      <w:r w:rsidRPr="00F741A2">
        <w:rPr>
          <w:rFonts w:hint="cs"/>
          <w:b/>
          <w:bCs/>
          <w:sz w:val="36"/>
          <w:rtl/>
        </w:rPr>
        <w:t>دام الب</w:t>
      </w:r>
      <w:r>
        <w:rPr>
          <w:rFonts w:hint="cs"/>
          <w:b/>
          <w:bCs/>
          <w:sz w:val="36"/>
          <w:rtl/>
        </w:rPr>
        <w:t>ُ</w:t>
      </w:r>
      <w:r w:rsidRPr="00F741A2">
        <w:rPr>
          <w:rFonts w:hint="cs"/>
          <w:b/>
          <w:bCs/>
          <w:sz w:val="36"/>
          <w:rtl/>
        </w:rPr>
        <w:t>خار ون</w:t>
      </w:r>
      <w:r>
        <w:rPr>
          <w:rFonts w:hint="cs"/>
          <w:b/>
          <w:bCs/>
          <w:sz w:val="36"/>
          <w:rtl/>
        </w:rPr>
        <w:t>َ</w:t>
      </w:r>
      <w:r w:rsidRPr="00F741A2">
        <w:rPr>
          <w:rFonts w:hint="cs"/>
          <w:b/>
          <w:bCs/>
          <w:sz w:val="36"/>
          <w:rtl/>
        </w:rPr>
        <w:t>ح</w:t>
      </w:r>
      <w:r>
        <w:rPr>
          <w:rFonts w:hint="cs"/>
          <w:b/>
          <w:bCs/>
          <w:sz w:val="36"/>
          <w:rtl/>
        </w:rPr>
        <w:t>ْ</w:t>
      </w:r>
      <w:r w:rsidRPr="00F741A2">
        <w:rPr>
          <w:rFonts w:hint="cs"/>
          <w:b/>
          <w:bCs/>
          <w:sz w:val="36"/>
          <w:rtl/>
        </w:rPr>
        <w:t>وه:</w:t>
      </w:r>
    </w:p>
    <w:p w14:paraId="4C3E3BF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يُسْتَخْدَم البُخارُ وبخاخ الرَّبْو لِمَن عِندَهُم ضِيقٌ في التَّنَفُّسِ مِن أَجْلِ تَوسِيعِ الشُّعَبِ الهوائِيَّة في الرِّئَتَيْن أو تَرطِيبِها، ولا يُفْطِر بِه الصّائِم إذا فَعَلَه أثناء النَّهارِ، لكنَّ الأَولى اجتْنابَه إن أَمْكَن تَأجِيلُه إلى اللَّيلِ.</w:t>
      </w:r>
    </w:p>
    <w:p w14:paraId="0A904FFA" w14:textId="77777777" w:rsidR="00CB4068" w:rsidRPr="00445CA7" w:rsidRDefault="00CB4068" w:rsidP="00CB4068">
      <w:pPr>
        <w:widowControl w:val="0"/>
        <w:spacing w:before="240" w:after="120"/>
        <w:ind w:firstLine="397"/>
        <w:rPr>
          <w:b/>
          <w:bCs/>
          <w:sz w:val="36"/>
          <w:rtl/>
        </w:rPr>
      </w:pPr>
      <w:r w:rsidRPr="00445CA7">
        <w:rPr>
          <w:rFonts w:hint="cs"/>
          <w:b/>
          <w:bCs/>
          <w:sz w:val="36"/>
          <w:rtl/>
        </w:rPr>
        <w:t>س</w:t>
      </w:r>
      <w:r>
        <w:rPr>
          <w:rFonts w:hint="cs"/>
          <w:b/>
          <w:bCs/>
          <w:sz w:val="36"/>
          <w:rtl/>
        </w:rPr>
        <w:t>َ</w:t>
      </w:r>
      <w:r w:rsidRPr="00445CA7">
        <w:rPr>
          <w:rFonts w:hint="cs"/>
          <w:b/>
          <w:bCs/>
          <w:sz w:val="36"/>
          <w:rtl/>
        </w:rPr>
        <w:t>ح</w:t>
      </w:r>
      <w:r>
        <w:rPr>
          <w:rFonts w:hint="cs"/>
          <w:b/>
          <w:bCs/>
          <w:sz w:val="36"/>
          <w:rtl/>
        </w:rPr>
        <w:t>ْ</w:t>
      </w:r>
      <w:r w:rsidRPr="00445CA7">
        <w:rPr>
          <w:rFonts w:hint="cs"/>
          <w:b/>
          <w:bCs/>
          <w:sz w:val="36"/>
          <w:rtl/>
        </w:rPr>
        <w:t>ب</w:t>
      </w:r>
      <w:r>
        <w:rPr>
          <w:rFonts w:hint="cs"/>
          <w:b/>
          <w:bCs/>
          <w:sz w:val="36"/>
          <w:rtl/>
        </w:rPr>
        <w:t>ُ</w:t>
      </w:r>
      <w:r w:rsidRPr="00445CA7">
        <w:rPr>
          <w:rFonts w:hint="cs"/>
          <w:b/>
          <w:bCs/>
          <w:sz w:val="36"/>
          <w:rtl/>
        </w:rPr>
        <w:t xml:space="preserve"> الد</w:t>
      </w:r>
      <w:r>
        <w:rPr>
          <w:rFonts w:hint="cs"/>
          <w:b/>
          <w:bCs/>
          <w:sz w:val="36"/>
          <w:rtl/>
        </w:rPr>
        <w:t>َّ</w:t>
      </w:r>
      <w:r w:rsidRPr="00445CA7">
        <w:rPr>
          <w:rFonts w:hint="cs"/>
          <w:b/>
          <w:bCs/>
          <w:sz w:val="36"/>
          <w:rtl/>
        </w:rPr>
        <w:t>م</w:t>
      </w:r>
      <w:r>
        <w:rPr>
          <w:rFonts w:hint="cs"/>
          <w:b/>
          <w:bCs/>
          <w:sz w:val="36"/>
          <w:rtl/>
        </w:rPr>
        <w:t>ِ</w:t>
      </w:r>
      <w:r w:rsidRPr="00445CA7">
        <w:rPr>
          <w:rFonts w:hint="cs"/>
          <w:b/>
          <w:bCs/>
          <w:sz w:val="36"/>
          <w:rtl/>
        </w:rPr>
        <w:t>:</w:t>
      </w:r>
    </w:p>
    <w:p w14:paraId="5D58CE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لِسَحْبِ الدَّمِ حالَتانِ:</w:t>
      </w:r>
    </w:p>
    <w:p w14:paraId="330976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إذا كان الدَّم المسحوبُ مِن الصّائِم كَثِيراً؛ مثل الدَّم الذي يحصُل به التَّبَرُّع فإنَّه يُفْطِر؛ لأنَّه يُؤَثِّر على البَدَنِ مِثْل الحجامَة، والحجامَة مِن المفْطِرات، فلا يجوزُ لِلصّائِم أن يَتَبَرَّع بِالدَّمِ في نهارِ رَمَضانَ إلّا لِضَرورَةٍ.</w:t>
      </w:r>
    </w:p>
    <w:p w14:paraId="0D26686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إذا كان الدَّم المأخُوذُ مِن الصّائِم قَلِيلاً؛ مثل سَحْب الدَّمِ لِلتَّحلِيلِ بِإبْرَةٍ واحِدَةٍ ونحوِها، فلا يُفْطِر بِه الصّائِم.</w:t>
      </w:r>
    </w:p>
    <w:p w14:paraId="1581175C" w14:textId="77777777" w:rsidR="00CB4068" w:rsidRPr="00691C4A" w:rsidRDefault="00CB4068" w:rsidP="00CB4068">
      <w:pPr>
        <w:widowControl w:val="0"/>
        <w:spacing w:before="240" w:after="120"/>
        <w:ind w:firstLine="397"/>
        <w:rPr>
          <w:b/>
          <w:bCs/>
          <w:sz w:val="36"/>
          <w:rtl/>
        </w:rPr>
      </w:pPr>
      <w:r w:rsidRPr="00691C4A">
        <w:rPr>
          <w:rFonts w:hint="cs"/>
          <w:b/>
          <w:bCs/>
          <w:sz w:val="36"/>
          <w:rtl/>
        </w:rPr>
        <w:t>ح</w:t>
      </w:r>
      <w:r>
        <w:rPr>
          <w:rFonts w:hint="cs"/>
          <w:b/>
          <w:bCs/>
          <w:sz w:val="36"/>
          <w:rtl/>
        </w:rPr>
        <w:t>َ</w:t>
      </w:r>
      <w:r w:rsidRPr="00691C4A">
        <w:rPr>
          <w:rFonts w:hint="cs"/>
          <w:b/>
          <w:bCs/>
          <w:sz w:val="36"/>
          <w:rtl/>
        </w:rPr>
        <w:t>ق</w:t>
      </w:r>
      <w:r>
        <w:rPr>
          <w:rFonts w:hint="cs"/>
          <w:b/>
          <w:bCs/>
          <w:sz w:val="36"/>
          <w:rtl/>
        </w:rPr>
        <w:t>ْ</w:t>
      </w:r>
      <w:r w:rsidRPr="00691C4A">
        <w:rPr>
          <w:rFonts w:hint="cs"/>
          <w:b/>
          <w:bCs/>
          <w:sz w:val="36"/>
          <w:rtl/>
        </w:rPr>
        <w:t>ن الد</w:t>
      </w:r>
      <w:r>
        <w:rPr>
          <w:rFonts w:hint="cs"/>
          <w:b/>
          <w:bCs/>
          <w:sz w:val="36"/>
          <w:rtl/>
        </w:rPr>
        <w:t>َّ</w:t>
      </w:r>
      <w:r w:rsidRPr="00691C4A">
        <w:rPr>
          <w:rFonts w:hint="cs"/>
          <w:b/>
          <w:bCs/>
          <w:sz w:val="36"/>
          <w:rtl/>
        </w:rPr>
        <w:t>م</w:t>
      </w:r>
      <w:r>
        <w:rPr>
          <w:rFonts w:hint="cs"/>
          <w:b/>
          <w:bCs/>
          <w:sz w:val="36"/>
          <w:rtl/>
        </w:rPr>
        <w:t>ِ</w:t>
      </w:r>
      <w:r w:rsidRPr="00691C4A">
        <w:rPr>
          <w:rFonts w:hint="cs"/>
          <w:b/>
          <w:bCs/>
          <w:sz w:val="36"/>
          <w:rtl/>
        </w:rPr>
        <w:t>:</w:t>
      </w:r>
    </w:p>
    <w:p w14:paraId="1469DE4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40"/>
          <w:rtl/>
        </w:rPr>
        <w:t xml:space="preserve">إذا حُقِنَ الدَّمُ في الصّائِم، مثل أن يحصُلَ معه نَزِيفٌ </w:t>
      </w:r>
      <w:r w:rsidRPr="00691C4A">
        <w:rPr>
          <w:rFonts w:ascii="Msh Quraan1" w:eastAsia="MS Mincho" w:hAnsi="Msh Quraan1"/>
          <w:b/>
          <w:sz w:val="36"/>
          <w:vertAlign w:val="superscript"/>
          <w:rtl/>
        </w:rPr>
        <w:t>(</w:t>
      </w:r>
      <w:r w:rsidRPr="00691C4A">
        <w:rPr>
          <w:rFonts w:ascii="Msh Quraan1" w:eastAsia="MS Mincho" w:hAnsi="Msh Quraan1"/>
          <w:b/>
          <w:sz w:val="36"/>
          <w:vertAlign w:val="superscript"/>
          <w:rtl/>
        </w:rPr>
        <w:footnoteReference w:id="270"/>
      </w:r>
      <w:r w:rsidRPr="00691C4A">
        <w:rPr>
          <w:rFonts w:ascii="Msh Quraan1" w:eastAsia="MS Mincho" w:hAnsi="Msh Quraan1"/>
          <w:b/>
          <w:sz w:val="36"/>
          <w:vertAlign w:val="superscript"/>
          <w:rtl/>
        </w:rPr>
        <w:t>)</w:t>
      </w:r>
      <w:r>
        <w:rPr>
          <w:rFonts w:ascii="Traditional Arabic" w:hAnsi="Traditional Arabic" w:hint="cs"/>
          <w:b/>
          <w:sz w:val="36"/>
          <w:rtl/>
        </w:rPr>
        <w:t xml:space="preserve"> فَيُحْقَن بِه دَمٌ؛ فإنَّه يُفْطِر بذلك؛ لأنَّ الدَّمَ خُلاصَةُ الغِذاءِ.</w:t>
      </w:r>
    </w:p>
    <w:p w14:paraId="3C80B93C" w14:textId="77777777" w:rsidR="00CB4068" w:rsidRPr="008B51CD" w:rsidRDefault="00CB4068" w:rsidP="00CB4068">
      <w:pPr>
        <w:widowControl w:val="0"/>
        <w:spacing w:before="240" w:after="120"/>
        <w:ind w:firstLine="397"/>
        <w:rPr>
          <w:b/>
          <w:bCs/>
          <w:sz w:val="36"/>
          <w:rtl/>
        </w:rPr>
      </w:pPr>
      <w:r w:rsidRPr="008B51CD">
        <w:rPr>
          <w:rFonts w:hint="cs"/>
          <w:b/>
          <w:bCs/>
          <w:sz w:val="36"/>
          <w:rtl/>
        </w:rPr>
        <w:t>م</w:t>
      </w:r>
      <w:r>
        <w:rPr>
          <w:rFonts w:hint="cs"/>
          <w:b/>
          <w:bCs/>
          <w:sz w:val="36"/>
          <w:rtl/>
        </w:rPr>
        <w:t>َ</w:t>
      </w:r>
      <w:r w:rsidRPr="008B51CD">
        <w:rPr>
          <w:rFonts w:hint="cs"/>
          <w:b/>
          <w:bCs/>
          <w:sz w:val="36"/>
          <w:rtl/>
        </w:rPr>
        <w:t>سائ</w:t>
      </w:r>
      <w:r>
        <w:rPr>
          <w:rFonts w:hint="cs"/>
          <w:b/>
          <w:bCs/>
          <w:sz w:val="36"/>
          <w:rtl/>
        </w:rPr>
        <w:t>ِ</w:t>
      </w:r>
      <w:r w:rsidRPr="008B51CD">
        <w:rPr>
          <w:rFonts w:hint="cs"/>
          <w:b/>
          <w:bCs/>
          <w:sz w:val="36"/>
          <w:rtl/>
        </w:rPr>
        <w:t>ل:</w:t>
      </w:r>
    </w:p>
    <w:p w14:paraId="314F072B" w14:textId="77777777" w:rsidR="00CB4068" w:rsidRDefault="00CB4068" w:rsidP="004C7B50">
      <w:pPr>
        <w:widowControl w:val="0"/>
        <w:spacing w:after="120"/>
        <w:ind w:firstLine="397"/>
        <w:rPr>
          <w:rFonts w:ascii="Traditional Arabic" w:hAnsi="Traditional Arabic"/>
          <w:b/>
          <w:sz w:val="36"/>
          <w:rtl/>
        </w:rPr>
      </w:pPr>
      <w:r>
        <w:rPr>
          <w:rFonts w:ascii="Traditional Arabic" w:hAnsi="Traditional Arabic" w:hint="cs"/>
          <w:b/>
          <w:sz w:val="40"/>
          <w:rtl/>
        </w:rPr>
        <w:t>1-</w:t>
      </w:r>
      <w:r>
        <w:rPr>
          <w:rFonts w:ascii="Traditional Arabic" w:hAnsi="Traditional Arabic"/>
          <w:b/>
          <w:sz w:val="40"/>
          <w:rtl/>
        </w:rPr>
        <w:t xml:space="preserve"> </w:t>
      </w:r>
      <w:r>
        <w:rPr>
          <w:rFonts w:ascii="Traditional Arabic" w:hAnsi="Traditional Arabic" w:hint="cs"/>
          <w:b/>
          <w:sz w:val="40"/>
          <w:rtl/>
        </w:rPr>
        <w:t>لا يجوزُ لِلصّائِم أن يُفْطِرَ إلّا إذا تَيَقَنَّ أو غَلَبَ على ظَنِّه غُروب الشَّمْسِ، لقوله تعالى:</w:t>
      </w:r>
      <w:r w:rsidR="004C7B50">
        <w:rPr>
          <w:rFonts w:ascii="Traditional Arabic" w:hAnsi="Traditional Arabic" w:hint="cs"/>
          <w:b/>
          <w:sz w:val="40"/>
          <w:rtl/>
        </w:rPr>
        <w:t xml:space="preserve"> </w:t>
      </w:r>
      <w:r w:rsidR="004C7B50">
        <w:rPr>
          <w:rFonts w:ascii="Lotus Linotype" w:hAnsi="Lotus Linotype" w:cs="Lotus Linotype"/>
          <w:color w:val="000000"/>
          <w:szCs w:val="28"/>
          <w:rtl/>
        </w:rPr>
        <w:t>﴿</w:t>
      </w:r>
      <w:r w:rsidR="004C7B50" w:rsidRPr="00E4512B">
        <w:rPr>
          <w:color w:val="000000"/>
          <w:szCs w:val="40"/>
          <w:rtl/>
        </w:rPr>
        <w:t>وَإِذَا سَأَلَكَ عِبَادِي عَنِّي فَإِنِّي قَرِيبٌ أُجِيبُ دَعْوَةَ الدَّاعِ إِذَا دَعَانِ فَلْيَسْتَجِيبُوا لِي وَلْيُؤْمِن</w:t>
      </w:r>
      <w:r w:rsidR="004C7B50">
        <w:rPr>
          <w:color w:val="000000"/>
          <w:szCs w:val="40"/>
          <w:rtl/>
        </w:rPr>
        <w:t>ُوا بِي لَعَلَّهُمْ يَرْشُدُونَ</w:t>
      </w:r>
      <w:r w:rsidR="004C7B50">
        <w:rPr>
          <w:rFonts w:ascii="Lotus Linotype" w:hAnsi="Lotus Linotype" w:cs="Lotus Linotype"/>
          <w:b/>
          <w:szCs w:val="28"/>
          <w:rtl/>
        </w:rPr>
        <w:t>﴾</w:t>
      </w:r>
      <w:r w:rsidR="004C7B50">
        <w:rPr>
          <w:rFonts w:ascii="Lotus Linotype" w:hAnsi="Lotus Linotype" w:cs="Lotus Linotype" w:hint="cs"/>
          <w:b/>
          <w:szCs w:val="28"/>
          <w:rtl/>
        </w:rPr>
        <w:t xml:space="preserve"> </w:t>
      </w:r>
      <w:r>
        <w:rPr>
          <w:rFonts w:ascii="Traditional Arabic" w:hAnsi="Traditional Arabic" w:hint="cs"/>
          <w:b/>
          <w:sz w:val="40"/>
          <w:rtl/>
          <w:lang w:bidi="ar-SY"/>
        </w:rPr>
        <w:t>[البقرة: 187]</w:t>
      </w:r>
      <w:r w:rsidRPr="008B51CD">
        <w:rPr>
          <w:rFonts w:ascii="Traditional Arabic" w:hAnsi="Traditional Arabic" w:hint="cs"/>
          <w:b/>
          <w:sz w:val="36"/>
          <w:rtl/>
        </w:rPr>
        <w:t>.</w:t>
      </w:r>
      <w:r>
        <w:rPr>
          <w:rFonts w:ascii="Traditional Arabic" w:hAnsi="Traditional Arabic" w:hint="cs"/>
          <w:b/>
          <w:sz w:val="36"/>
          <w:rtl/>
        </w:rPr>
        <w:t xml:space="preserve"> فلو أَفْطَر وهو شاكٌّ في غُروبِ الشَّمْسِ، ثم تَبَيَّن له أنها لم تَغْرُب حين فِطْرِه، فإنَّه يَقْضِي ذلك اليَوْم.</w:t>
      </w:r>
    </w:p>
    <w:p w14:paraId="3FD2C45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مَن أكَل أو شَرِب وهو شاكٌّ هل طَلَع الفَجْر أو لا، فَصِيامُه صَحِيحٌ.</w:t>
      </w:r>
    </w:p>
    <w:p w14:paraId="13C29DD7" w14:textId="77777777" w:rsidR="00CB4068" w:rsidRPr="00710314" w:rsidRDefault="00CB4068" w:rsidP="00CB4068">
      <w:pPr>
        <w:widowControl w:val="0"/>
        <w:spacing w:before="240" w:after="120"/>
        <w:ind w:firstLine="397"/>
        <w:rPr>
          <w:b/>
          <w:bCs/>
          <w:sz w:val="36"/>
          <w:rtl/>
        </w:rPr>
      </w:pPr>
      <w:r>
        <w:rPr>
          <w:rFonts w:hint="cs"/>
          <w:b/>
          <w:bCs/>
          <w:sz w:val="36"/>
          <w:rtl/>
        </w:rPr>
        <w:t>الأسئِلَة</w:t>
      </w:r>
      <w:r w:rsidRPr="00710314">
        <w:rPr>
          <w:rFonts w:hint="cs"/>
          <w:b/>
          <w:bCs/>
          <w:sz w:val="36"/>
          <w:rtl/>
        </w:rPr>
        <w:t>:</w:t>
      </w:r>
    </w:p>
    <w:p w14:paraId="2C2DF3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أ-</w:t>
      </w:r>
      <w:r>
        <w:rPr>
          <w:rFonts w:ascii="Traditional Arabic" w:hAnsi="Traditional Arabic"/>
          <w:b/>
          <w:sz w:val="40"/>
          <w:rtl/>
        </w:rPr>
        <w:t xml:space="preserve"> </w:t>
      </w:r>
      <w:r>
        <w:rPr>
          <w:rFonts w:ascii="Traditional Arabic" w:hAnsi="Traditional Arabic" w:hint="cs"/>
          <w:b/>
          <w:sz w:val="40"/>
          <w:rtl/>
        </w:rPr>
        <w:t>بيِّن حُكْمَ التَّبَرُّع بِالدَّمِ في نهارِ رَمَضانَ في الحالتين الآتِيَتَيْن مع بَيانِ السَّبَبِ:</w:t>
      </w:r>
    </w:p>
    <w:p w14:paraId="79F5CAD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w:t>
      </w:r>
      <w:r>
        <w:rPr>
          <w:rFonts w:ascii="Traditional Arabic" w:hAnsi="Traditional Arabic"/>
          <w:b/>
          <w:sz w:val="40"/>
          <w:rtl/>
        </w:rPr>
        <w:t xml:space="preserve"> </w:t>
      </w:r>
      <w:r>
        <w:rPr>
          <w:rFonts w:ascii="Traditional Arabic" w:hAnsi="Traditional Arabic" w:hint="cs"/>
          <w:b/>
          <w:sz w:val="40"/>
          <w:rtl/>
        </w:rPr>
        <w:t>أُصِيب سَلْمان بحادِثِ سَيّارَة، وسَتُجْرى له عَمَلِيَّة جِراحِيَّة عاجِلَة.</w:t>
      </w:r>
    </w:p>
    <w:p w14:paraId="657347BC" w14:textId="77777777" w:rsidR="00CB4068" w:rsidRDefault="00CB4068" w:rsidP="00CB4068">
      <w:pPr>
        <w:widowControl w:val="0"/>
        <w:spacing w:after="120"/>
        <w:ind w:firstLine="397"/>
        <w:rPr>
          <w:rFonts w:ascii="Traditional Arabic" w:hAnsi="Traditional Arabic"/>
          <w:b/>
          <w:sz w:val="40"/>
          <w:rtl/>
        </w:rPr>
      </w:pPr>
      <w:r w:rsidRPr="00710314">
        <w:rPr>
          <w:rFonts w:ascii="Traditional Arabic" w:hAnsi="Traditional Arabic" w:hint="cs"/>
          <w:b/>
          <w:sz w:val="20"/>
          <w:szCs w:val="20"/>
          <w:rtl/>
        </w:rPr>
        <w:t xml:space="preserve">000000000000000 000000000000000 000000000000000 000000000000000 000000000000000 </w:t>
      </w:r>
    </w:p>
    <w:p w14:paraId="1293E8F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w:t>
      </w:r>
      <w:r>
        <w:rPr>
          <w:rFonts w:ascii="Traditional Arabic" w:hAnsi="Traditional Arabic"/>
          <w:b/>
          <w:sz w:val="40"/>
          <w:rtl/>
        </w:rPr>
        <w:t xml:space="preserve"> </w:t>
      </w:r>
      <w:r>
        <w:rPr>
          <w:rFonts w:ascii="Traditional Arabic" w:hAnsi="Traditional Arabic" w:hint="cs"/>
          <w:b/>
          <w:sz w:val="40"/>
          <w:rtl/>
        </w:rPr>
        <w:t>أُدخِل وائِل إلى المستَشْفى، وسَتُجْرَى له عَمَلِيَّة جِراحِيَّة بعد ثَلاثَةِ أيّامٍ.</w:t>
      </w:r>
    </w:p>
    <w:p w14:paraId="4F5D1443" w14:textId="77777777" w:rsidR="00CB4068" w:rsidRDefault="00CB4068" w:rsidP="00CB4068">
      <w:pPr>
        <w:widowControl w:val="0"/>
        <w:spacing w:after="120"/>
        <w:ind w:firstLine="397"/>
        <w:rPr>
          <w:rFonts w:ascii="Traditional Arabic" w:hAnsi="Traditional Arabic"/>
          <w:b/>
          <w:sz w:val="40"/>
          <w:rtl/>
        </w:rPr>
      </w:pPr>
      <w:r w:rsidRPr="00710314">
        <w:rPr>
          <w:rFonts w:ascii="Traditional Arabic" w:hAnsi="Traditional Arabic" w:hint="cs"/>
          <w:b/>
          <w:sz w:val="20"/>
          <w:szCs w:val="20"/>
          <w:rtl/>
        </w:rPr>
        <w:t xml:space="preserve">000000000000000 000000000000000 000000000000000 000000000000000 000000000000000 </w:t>
      </w:r>
    </w:p>
    <w:p w14:paraId="40DF219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ب-</w:t>
      </w:r>
      <w:r>
        <w:rPr>
          <w:rFonts w:ascii="Traditional Arabic" w:hAnsi="Traditional Arabic"/>
          <w:b/>
          <w:sz w:val="40"/>
          <w:rtl/>
        </w:rPr>
        <w:t xml:space="preserve"> </w:t>
      </w:r>
      <w:r>
        <w:rPr>
          <w:rFonts w:ascii="Traditional Arabic" w:hAnsi="Traditional Arabic" w:hint="cs"/>
          <w:b/>
          <w:sz w:val="40"/>
          <w:rtl/>
        </w:rPr>
        <w:t>أُصِيبَ رَجُلٌ في نهارِ رَمَضانَ بِضِيقٍ في التَّنَفُّسِ، فَحُمِلَ إلى الطَّبِيبِ، فَوضَع على أنفِه جِهازَ الأكسِجِين لِمُساعَدَتِه في التَّنَفُّسِ، وبعد ساعَةٍ تحسَّنَت حالَتُه، وعادَ إلى مَنزِلِه.</w:t>
      </w:r>
    </w:p>
    <w:p w14:paraId="4B1849C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فما حالُ صِيامِه ؟ ولماذا ؟</w:t>
      </w:r>
    </w:p>
    <w:p w14:paraId="7DD2A89C" w14:textId="77777777" w:rsidR="00CB4068" w:rsidRDefault="00CB4068" w:rsidP="00CB4068">
      <w:pPr>
        <w:widowControl w:val="0"/>
        <w:spacing w:after="120"/>
        <w:ind w:firstLine="397"/>
        <w:rPr>
          <w:rFonts w:ascii="Traditional Arabic" w:hAnsi="Traditional Arabic"/>
          <w:b/>
          <w:sz w:val="40"/>
          <w:rtl/>
        </w:rPr>
      </w:pPr>
      <w:r w:rsidRPr="00FA123B">
        <w:rPr>
          <w:rFonts w:ascii="Traditional Arabic" w:hAnsi="Traditional Arabic" w:hint="cs"/>
          <w:b/>
          <w:sz w:val="20"/>
          <w:szCs w:val="20"/>
          <w:rtl/>
        </w:rPr>
        <w:t xml:space="preserve">000000000000000 000000000000000 000000000000000 000000000000000 000000000000000 </w:t>
      </w:r>
    </w:p>
    <w:p w14:paraId="159B62A8" w14:textId="77777777" w:rsidR="00CB4068" w:rsidRDefault="00CB4068" w:rsidP="00CB4068">
      <w:pPr>
        <w:widowControl w:val="0"/>
        <w:tabs>
          <w:tab w:val="left" w:pos="3298"/>
          <w:tab w:val="center" w:pos="4251"/>
        </w:tabs>
        <w:spacing w:after="120"/>
        <w:jc w:val="center"/>
        <w:outlineLvl w:val="0"/>
        <w:rPr>
          <w:rFonts w:ascii="Traditional Arabic" w:hAnsi="Traditional Arabic"/>
          <w:b/>
          <w:sz w:val="40"/>
          <w:rtl/>
        </w:rPr>
      </w:pPr>
      <w:r>
        <w:rPr>
          <w:rFonts w:ascii="Traditional Arabic" w:hAnsi="Traditional Arabic"/>
          <w:b/>
          <w:sz w:val="40"/>
          <w:rtl/>
        </w:rPr>
        <w:br w:type="page"/>
      </w:r>
      <w:r w:rsidRPr="004569DE">
        <w:rPr>
          <w:rFonts w:ascii="Traditional Arabic" w:hAnsi="Traditional Arabic" w:hint="cs"/>
          <w:b/>
          <w:bCs/>
          <w:rtl/>
          <w:lang w:bidi="ar-SY"/>
        </w:rPr>
        <w:t xml:space="preserve">الدرس </w:t>
      </w:r>
      <w:r>
        <w:rPr>
          <w:rFonts w:ascii="Traditional Arabic" w:hAnsi="Traditional Arabic" w:hint="cs"/>
          <w:b/>
          <w:bCs/>
          <w:rtl/>
          <w:lang w:bidi="ar-SY"/>
        </w:rPr>
        <w:t>الخامس</w:t>
      </w:r>
      <w:r w:rsidRPr="004569DE">
        <w:rPr>
          <w:rFonts w:ascii="Traditional Arabic" w:hAnsi="Traditional Arabic" w:hint="cs"/>
          <w:b/>
          <w:bCs/>
          <w:rtl/>
          <w:lang w:bidi="ar-SY"/>
        </w:rPr>
        <w:t xml:space="preserve"> والأربعون</w:t>
      </w:r>
      <w:r>
        <w:rPr>
          <w:rFonts w:ascii="Traditional Arabic" w:hAnsi="Traditional Arabic" w:hint="cs"/>
          <w:b/>
          <w:bCs/>
          <w:rtl/>
          <w:lang w:bidi="ar-SY"/>
        </w:rPr>
        <w:t xml:space="preserve">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71"/>
      </w:r>
      <w:r w:rsidRPr="001014DC">
        <w:rPr>
          <w:rFonts w:ascii="Msh Quraan1" w:eastAsia="MS Mincho" w:hAnsi="Msh Quraan1"/>
          <w:b/>
          <w:bCs/>
          <w:sz w:val="36"/>
          <w:vertAlign w:val="superscript"/>
          <w:rtl/>
        </w:rPr>
        <w:t>)</w:t>
      </w:r>
    </w:p>
    <w:p w14:paraId="052495C9"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b/>
          <w:bCs/>
          <w:rtl/>
          <w:lang w:bidi="ar-SY"/>
        </w:rPr>
      </w:pPr>
      <w:r>
        <w:rPr>
          <w:rFonts w:ascii="Traditional Arabic" w:hAnsi="Traditional Arabic" w:hint="cs"/>
          <w:b/>
          <w:bCs/>
          <w:rtl/>
          <w:lang w:bidi="ar-SY"/>
        </w:rPr>
        <w:t>قَضاءُ الصِّيامِ</w:t>
      </w:r>
    </w:p>
    <w:p w14:paraId="6792EFD2" w14:textId="77777777" w:rsidR="00CB4068" w:rsidRPr="00FA123B" w:rsidRDefault="00CB4068" w:rsidP="00CB4068">
      <w:pPr>
        <w:widowControl w:val="0"/>
        <w:ind w:firstLine="397"/>
        <w:rPr>
          <w:b/>
          <w:bCs/>
          <w:sz w:val="36"/>
          <w:rtl/>
          <w:lang w:bidi="ar-SY"/>
        </w:rPr>
      </w:pPr>
      <w:r w:rsidRPr="00FA123B">
        <w:rPr>
          <w:rFonts w:hint="cs"/>
          <w:b/>
          <w:bCs/>
          <w:sz w:val="36"/>
          <w:rtl/>
          <w:lang w:bidi="ar-SY"/>
        </w:rPr>
        <w:t>ح</w:t>
      </w:r>
      <w:r>
        <w:rPr>
          <w:rFonts w:hint="cs"/>
          <w:b/>
          <w:bCs/>
          <w:sz w:val="36"/>
          <w:rtl/>
          <w:lang w:bidi="ar-SY"/>
        </w:rPr>
        <w:t>ُ</w:t>
      </w:r>
      <w:r w:rsidRPr="00FA123B">
        <w:rPr>
          <w:rFonts w:hint="cs"/>
          <w:b/>
          <w:bCs/>
          <w:sz w:val="36"/>
          <w:rtl/>
          <w:lang w:bidi="ar-SY"/>
        </w:rPr>
        <w:t>ك</w:t>
      </w:r>
      <w:r>
        <w:rPr>
          <w:rFonts w:hint="cs"/>
          <w:b/>
          <w:bCs/>
          <w:sz w:val="36"/>
          <w:rtl/>
          <w:lang w:bidi="ar-SY"/>
        </w:rPr>
        <w:t>ْ</w:t>
      </w:r>
      <w:r w:rsidRPr="00FA123B">
        <w:rPr>
          <w:rFonts w:hint="cs"/>
          <w:b/>
          <w:bCs/>
          <w:sz w:val="36"/>
          <w:rtl/>
          <w:lang w:bidi="ar-SY"/>
        </w:rPr>
        <w:t>م</w:t>
      </w:r>
      <w:r>
        <w:rPr>
          <w:rFonts w:hint="cs"/>
          <w:b/>
          <w:bCs/>
          <w:sz w:val="36"/>
          <w:rtl/>
          <w:lang w:bidi="ar-SY"/>
        </w:rPr>
        <w:t>ُ</w:t>
      </w:r>
      <w:r w:rsidRPr="00FA123B">
        <w:rPr>
          <w:rFonts w:hint="cs"/>
          <w:b/>
          <w:bCs/>
          <w:sz w:val="36"/>
          <w:rtl/>
          <w:lang w:bidi="ar-SY"/>
        </w:rPr>
        <w:t>ه:</w:t>
      </w:r>
    </w:p>
    <w:p w14:paraId="0B074726"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يجِب على مَن أَفْطَر في نهارِ رَمَضانَ بِعُذْرٍ أو بِغَيْرٍ عُذْرٍ؛ أن يَقْضِيَ الأيّامَ التي أَفْطَر فيها، إلّا إذا كان عاجِزاً عن الصِّيامِ.</w:t>
      </w:r>
    </w:p>
    <w:p w14:paraId="314139F3"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ويُسْتَحَبّ أن يُبادِر إلى قَضاءِ الصَّوم، وأن تكون الأيّام مُتَتابِعَةً إذا كان عليه أكثَر مِن يَوْمٍ، ويجوزُ تَفْرِيقُها.</w:t>
      </w:r>
    </w:p>
    <w:p w14:paraId="2E58DB25" w14:textId="77777777" w:rsidR="00CB4068" w:rsidRPr="00503568" w:rsidRDefault="00CB4068" w:rsidP="00CB4068">
      <w:pPr>
        <w:widowControl w:val="0"/>
        <w:ind w:firstLine="397"/>
        <w:rPr>
          <w:rFonts w:ascii="Traditional Arabic" w:hAnsi="Traditional Arabic"/>
          <w:bCs/>
          <w:sz w:val="40"/>
          <w:rtl/>
        </w:rPr>
      </w:pPr>
      <w:r w:rsidRPr="00503568">
        <w:rPr>
          <w:rFonts w:ascii="Traditional Arabic" w:hAnsi="Traditional Arabic" w:hint="cs"/>
          <w:bCs/>
          <w:sz w:val="40"/>
          <w:rtl/>
        </w:rPr>
        <w:t>ت</w:t>
      </w:r>
      <w:r>
        <w:rPr>
          <w:rFonts w:ascii="Traditional Arabic" w:hAnsi="Traditional Arabic" w:hint="cs"/>
          <w:bCs/>
          <w:sz w:val="40"/>
          <w:rtl/>
        </w:rPr>
        <w:t>َ</w:t>
      </w:r>
      <w:r w:rsidRPr="00503568">
        <w:rPr>
          <w:rFonts w:ascii="Traditional Arabic" w:hAnsi="Traditional Arabic" w:hint="cs"/>
          <w:bCs/>
          <w:sz w:val="40"/>
          <w:rtl/>
        </w:rPr>
        <w:t>أخ</w:t>
      </w:r>
      <w:r>
        <w:rPr>
          <w:rFonts w:ascii="Traditional Arabic" w:hAnsi="Traditional Arabic" w:hint="cs"/>
          <w:bCs/>
          <w:sz w:val="40"/>
          <w:rtl/>
        </w:rPr>
        <w:t>ِ</w:t>
      </w:r>
      <w:r w:rsidRPr="00503568">
        <w:rPr>
          <w:rFonts w:ascii="Traditional Arabic" w:hAnsi="Traditional Arabic" w:hint="cs"/>
          <w:bCs/>
          <w:sz w:val="40"/>
          <w:rtl/>
        </w:rPr>
        <w:t>ير</w:t>
      </w:r>
      <w:r>
        <w:rPr>
          <w:rFonts w:ascii="Traditional Arabic" w:hAnsi="Traditional Arabic" w:hint="cs"/>
          <w:bCs/>
          <w:sz w:val="40"/>
          <w:rtl/>
        </w:rPr>
        <w:t>ُ</w:t>
      </w:r>
      <w:r w:rsidRPr="00503568">
        <w:rPr>
          <w:rFonts w:ascii="Traditional Arabic" w:hAnsi="Traditional Arabic" w:hint="cs"/>
          <w:bCs/>
          <w:sz w:val="40"/>
          <w:rtl/>
        </w:rPr>
        <w:t xml:space="preserve"> الق</w:t>
      </w:r>
      <w:r>
        <w:rPr>
          <w:rFonts w:ascii="Traditional Arabic" w:hAnsi="Traditional Arabic" w:hint="cs"/>
          <w:bCs/>
          <w:sz w:val="40"/>
          <w:rtl/>
        </w:rPr>
        <w:t>َ</w:t>
      </w:r>
      <w:r w:rsidRPr="00503568">
        <w:rPr>
          <w:rFonts w:ascii="Traditional Arabic" w:hAnsi="Traditional Arabic" w:hint="cs"/>
          <w:bCs/>
          <w:sz w:val="40"/>
          <w:rtl/>
        </w:rPr>
        <w:t>ضاء</w:t>
      </w:r>
      <w:r>
        <w:rPr>
          <w:rFonts w:ascii="Traditional Arabic" w:hAnsi="Traditional Arabic" w:hint="cs"/>
          <w:bCs/>
          <w:sz w:val="40"/>
          <w:rtl/>
        </w:rPr>
        <w:t>ِ</w:t>
      </w:r>
      <w:r w:rsidRPr="00503568">
        <w:rPr>
          <w:rFonts w:ascii="Traditional Arabic" w:hAnsi="Traditional Arabic" w:hint="cs"/>
          <w:bCs/>
          <w:sz w:val="40"/>
          <w:rtl/>
        </w:rPr>
        <w:t>:</w:t>
      </w:r>
    </w:p>
    <w:p w14:paraId="21DBF94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لِلمُفْطِر أن يُؤَخِّر القَضاءَ إلى ما قَبْلَ رَمَضان الآخَر؛ لحديث عائِشَة رضي الله عنها قالت:</w:t>
      </w:r>
      <w:r w:rsidRPr="00BC2C4B">
        <w:rPr>
          <w:rFonts w:ascii="Traditional Arabic" w:hAnsi="Traditional Arabic" w:hint="eastAsia"/>
          <w:b/>
          <w:sz w:val="36"/>
          <w:rtl/>
        </w:rPr>
        <w:t>«</w:t>
      </w:r>
      <w:r>
        <w:rPr>
          <w:rFonts w:ascii="Traditional Arabic" w:hAnsi="Traditional Arabic" w:hint="cs"/>
          <w:b/>
          <w:sz w:val="36"/>
          <w:rtl/>
        </w:rPr>
        <w:t xml:space="preserve"> كان يكون عليَّ صِيامٌ مِن شهر رَمَضان فما أَقْضِيه حتى يجيءَ شَعْبان </w:t>
      </w:r>
      <w:r w:rsidRPr="00BC2C4B">
        <w:rPr>
          <w:rFonts w:ascii="Traditional Arabic" w:hAnsi="Traditional Arabic" w:hint="eastAsia"/>
          <w:b/>
          <w:sz w:val="36"/>
          <w:rtl/>
        </w:rPr>
        <w:t>»</w:t>
      </w:r>
      <w:r>
        <w:rPr>
          <w:rFonts w:ascii="Traditional Arabic" w:hAnsi="Traditional Arabic"/>
          <w:b/>
          <w:sz w:val="36"/>
          <w:rtl/>
        </w:rPr>
        <w:t xml:space="preserve"> </w:t>
      </w:r>
      <w:r w:rsidRPr="00BC2C4B">
        <w:rPr>
          <w:rFonts w:ascii="Traditional Arabic" w:hAnsi="Traditional Arabic" w:hint="cs"/>
          <w:b/>
          <w:sz w:val="40"/>
          <w:vertAlign w:val="superscript"/>
          <w:rtl/>
        </w:rPr>
        <w:t>(</w:t>
      </w:r>
      <w:r w:rsidRPr="00BC2C4B">
        <w:rPr>
          <w:rFonts w:ascii="Traditional Arabic" w:hAnsi="Traditional Arabic"/>
          <w:b/>
          <w:sz w:val="40"/>
          <w:vertAlign w:val="superscript"/>
          <w:rtl/>
        </w:rPr>
        <w:footnoteReference w:id="272"/>
      </w:r>
      <w:r w:rsidRPr="00BC2C4B">
        <w:rPr>
          <w:rFonts w:ascii="Traditional Arabic" w:hAnsi="Traditional Arabic" w:hint="cs"/>
          <w:b/>
          <w:sz w:val="40"/>
          <w:vertAlign w:val="superscript"/>
          <w:rtl/>
        </w:rPr>
        <w:t>)</w:t>
      </w:r>
      <w:r w:rsidRPr="00BC2C4B">
        <w:rPr>
          <w:rFonts w:ascii="Traditional Arabic" w:hAnsi="Traditional Arabic" w:hint="cs"/>
          <w:b/>
          <w:sz w:val="40"/>
          <w:rtl/>
        </w:rPr>
        <w:t>.</w:t>
      </w:r>
    </w:p>
    <w:p w14:paraId="0EF7D72B"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فإن أخَّرَه إلى رَمَضان آخَر لِعُذْرٍ فلا إثمَ عليه، ويجب عليه القَضاءُ فقط، وإن أَخَّرَه حتى أَدْركَه رَمَضان الآخَر لِغَيْر عُذْرٍ، فإنَّه يحرُم عليه ذلك، وعليه التَّوبَة والقَضاء، والإطعام عن كلّ يَوْمٍ مِسْكِيناً نَصْف صاعٍ مِن قُوتِ البَلَدِ.</w:t>
      </w:r>
    </w:p>
    <w:p w14:paraId="55063814" w14:textId="77777777" w:rsidR="00CB4068" w:rsidRPr="00992207" w:rsidRDefault="00CB4068" w:rsidP="00CB4068">
      <w:pPr>
        <w:widowControl w:val="0"/>
        <w:ind w:firstLine="397"/>
        <w:rPr>
          <w:rFonts w:ascii="Traditional Arabic" w:hAnsi="Traditional Arabic"/>
          <w:bCs/>
          <w:sz w:val="40"/>
          <w:rtl/>
        </w:rPr>
      </w:pPr>
      <w:r w:rsidRPr="00992207">
        <w:rPr>
          <w:rFonts w:ascii="Traditional Arabic" w:hAnsi="Traditional Arabic" w:hint="cs"/>
          <w:bCs/>
          <w:sz w:val="40"/>
          <w:rtl/>
        </w:rPr>
        <w:t>م</w:t>
      </w:r>
      <w:r>
        <w:rPr>
          <w:rFonts w:ascii="Traditional Arabic" w:hAnsi="Traditional Arabic" w:hint="cs"/>
          <w:bCs/>
          <w:sz w:val="40"/>
          <w:rtl/>
        </w:rPr>
        <w:t>َ</w:t>
      </w:r>
      <w:r w:rsidRPr="00992207">
        <w:rPr>
          <w:rFonts w:ascii="Traditional Arabic" w:hAnsi="Traditional Arabic" w:hint="cs"/>
          <w:bCs/>
          <w:sz w:val="40"/>
          <w:rtl/>
        </w:rPr>
        <w:t>ن مات وعليه ق</w:t>
      </w:r>
      <w:r>
        <w:rPr>
          <w:rFonts w:ascii="Traditional Arabic" w:hAnsi="Traditional Arabic" w:hint="cs"/>
          <w:bCs/>
          <w:sz w:val="40"/>
          <w:rtl/>
        </w:rPr>
        <w:t>َ</w:t>
      </w:r>
      <w:r w:rsidRPr="00992207">
        <w:rPr>
          <w:rFonts w:ascii="Traditional Arabic" w:hAnsi="Traditional Arabic" w:hint="cs"/>
          <w:bCs/>
          <w:sz w:val="40"/>
          <w:rtl/>
        </w:rPr>
        <w:t>ضاء</w:t>
      </w:r>
      <w:r>
        <w:rPr>
          <w:rFonts w:ascii="Traditional Arabic" w:hAnsi="Traditional Arabic" w:hint="cs"/>
          <w:bCs/>
          <w:sz w:val="40"/>
          <w:rtl/>
        </w:rPr>
        <w:t>ٌ</w:t>
      </w:r>
      <w:r w:rsidRPr="00992207">
        <w:rPr>
          <w:rFonts w:ascii="Traditional Arabic" w:hAnsi="Traditional Arabic" w:hint="cs"/>
          <w:bCs/>
          <w:sz w:val="40"/>
          <w:rtl/>
        </w:rPr>
        <w:t>:</w:t>
      </w:r>
    </w:p>
    <w:p w14:paraId="6AA23E9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مَنْ تَرَك القَضاءَ حتَّى ماتَ فإن كان لِعُذْرٍ فلا شَيْءَ عليه؛ لأنَّه لم يُفَرِّط، وإن كان لِغَيْرِ عُذْرٍ، فإنَّه يُطعَم عنه لِكُلِّ يَوْمٍ مِسْكِين.</w:t>
      </w:r>
    </w:p>
    <w:p w14:paraId="6D481333" w14:textId="77777777" w:rsidR="00CB4068" w:rsidRPr="00824D78" w:rsidRDefault="00CB4068" w:rsidP="00CB4068">
      <w:pPr>
        <w:widowControl w:val="0"/>
        <w:ind w:firstLine="397"/>
        <w:rPr>
          <w:rFonts w:ascii="Traditional Arabic" w:hAnsi="Traditional Arabic"/>
          <w:bCs/>
          <w:sz w:val="40"/>
          <w:rtl/>
        </w:rPr>
      </w:pPr>
      <w:r w:rsidRPr="00824D78">
        <w:rPr>
          <w:rFonts w:ascii="Traditional Arabic" w:hAnsi="Traditional Arabic" w:hint="cs"/>
          <w:bCs/>
          <w:sz w:val="40"/>
          <w:rtl/>
        </w:rPr>
        <w:t>ص</w:t>
      </w:r>
      <w:r>
        <w:rPr>
          <w:rFonts w:ascii="Traditional Arabic" w:hAnsi="Traditional Arabic" w:hint="cs"/>
          <w:bCs/>
          <w:sz w:val="40"/>
          <w:rtl/>
        </w:rPr>
        <w:t>َ</w:t>
      </w:r>
      <w:r w:rsidRPr="00824D78">
        <w:rPr>
          <w:rFonts w:ascii="Traditional Arabic" w:hAnsi="Traditional Arabic" w:hint="cs"/>
          <w:bCs/>
          <w:sz w:val="40"/>
          <w:rtl/>
        </w:rPr>
        <w:t>و</w:t>
      </w:r>
      <w:r>
        <w:rPr>
          <w:rFonts w:ascii="Traditional Arabic" w:hAnsi="Traditional Arabic" w:hint="cs"/>
          <w:bCs/>
          <w:sz w:val="40"/>
          <w:rtl/>
        </w:rPr>
        <w:t>ْ</w:t>
      </w:r>
      <w:r w:rsidRPr="00824D78">
        <w:rPr>
          <w:rFonts w:ascii="Traditional Arabic" w:hAnsi="Traditional Arabic" w:hint="cs"/>
          <w:bCs/>
          <w:sz w:val="40"/>
          <w:rtl/>
        </w:rPr>
        <w:t>م الت</w:t>
      </w:r>
      <w:r>
        <w:rPr>
          <w:rFonts w:ascii="Traditional Arabic" w:hAnsi="Traditional Arabic" w:hint="cs"/>
          <w:bCs/>
          <w:sz w:val="40"/>
          <w:rtl/>
        </w:rPr>
        <w:t>َّ</w:t>
      </w:r>
      <w:r w:rsidRPr="00824D78">
        <w:rPr>
          <w:rFonts w:ascii="Traditional Arabic" w:hAnsi="Traditional Arabic" w:hint="cs"/>
          <w:bCs/>
          <w:sz w:val="40"/>
          <w:rtl/>
        </w:rPr>
        <w:t>ط</w:t>
      </w:r>
      <w:r>
        <w:rPr>
          <w:rFonts w:ascii="Traditional Arabic" w:hAnsi="Traditional Arabic" w:hint="cs"/>
          <w:bCs/>
          <w:sz w:val="40"/>
          <w:rtl/>
        </w:rPr>
        <w:t>َ</w:t>
      </w:r>
      <w:r w:rsidRPr="00824D78">
        <w:rPr>
          <w:rFonts w:ascii="Traditional Arabic" w:hAnsi="Traditional Arabic" w:hint="cs"/>
          <w:bCs/>
          <w:sz w:val="40"/>
          <w:rtl/>
        </w:rPr>
        <w:t>و</w:t>
      </w:r>
      <w:r>
        <w:rPr>
          <w:rFonts w:ascii="Traditional Arabic" w:hAnsi="Traditional Arabic" w:hint="cs"/>
          <w:bCs/>
          <w:sz w:val="40"/>
          <w:rtl/>
        </w:rPr>
        <w:t>ُّ</w:t>
      </w:r>
      <w:r w:rsidRPr="00824D78">
        <w:rPr>
          <w:rFonts w:ascii="Traditional Arabic" w:hAnsi="Traditional Arabic" w:hint="cs"/>
          <w:bCs/>
          <w:sz w:val="40"/>
          <w:rtl/>
        </w:rPr>
        <w:t>ع ق</w:t>
      </w:r>
      <w:r>
        <w:rPr>
          <w:rFonts w:ascii="Traditional Arabic" w:hAnsi="Traditional Arabic" w:hint="cs"/>
          <w:bCs/>
          <w:sz w:val="40"/>
          <w:rtl/>
        </w:rPr>
        <w:t>َ</w:t>
      </w:r>
      <w:r w:rsidRPr="00824D78">
        <w:rPr>
          <w:rFonts w:ascii="Traditional Arabic" w:hAnsi="Traditional Arabic" w:hint="cs"/>
          <w:bCs/>
          <w:sz w:val="40"/>
          <w:rtl/>
        </w:rPr>
        <w:t>ب</w:t>
      </w:r>
      <w:r>
        <w:rPr>
          <w:rFonts w:ascii="Traditional Arabic" w:hAnsi="Traditional Arabic" w:hint="cs"/>
          <w:bCs/>
          <w:sz w:val="40"/>
          <w:rtl/>
        </w:rPr>
        <w:t>ْ</w:t>
      </w:r>
      <w:r w:rsidRPr="00824D78">
        <w:rPr>
          <w:rFonts w:ascii="Traditional Arabic" w:hAnsi="Traditional Arabic" w:hint="cs"/>
          <w:bCs/>
          <w:sz w:val="40"/>
          <w:rtl/>
        </w:rPr>
        <w:t>ل</w:t>
      </w:r>
      <w:r>
        <w:rPr>
          <w:rFonts w:ascii="Traditional Arabic" w:hAnsi="Traditional Arabic" w:hint="cs"/>
          <w:bCs/>
          <w:sz w:val="40"/>
          <w:rtl/>
        </w:rPr>
        <w:t>َ</w:t>
      </w:r>
      <w:r w:rsidRPr="00824D78">
        <w:rPr>
          <w:rFonts w:ascii="Traditional Arabic" w:hAnsi="Traditional Arabic" w:hint="cs"/>
          <w:bCs/>
          <w:sz w:val="40"/>
          <w:rtl/>
        </w:rPr>
        <w:t xml:space="preserve"> الق</w:t>
      </w:r>
      <w:r>
        <w:rPr>
          <w:rFonts w:ascii="Traditional Arabic" w:hAnsi="Traditional Arabic" w:hint="cs"/>
          <w:bCs/>
          <w:sz w:val="40"/>
          <w:rtl/>
        </w:rPr>
        <w:t>َ</w:t>
      </w:r>
      <w:r w:rsidRPr="00824D78">
        <w:rPr>
          <w:rFonts w:ascii="Traditional Arabic" w:hAnsi="Traditional Arabic" w:hint="cs"/>
          <w:bCs/>
          <w:sz w:val="40"/>
          <w:rtl/>
        </w:rPr>
        <w:t>ضاء</w:t>
      </w:r>
      <w:r>
        <w:rPr>
          <w:rFonts w:ascii="Traditional Arabic" w:hAnsi="Traditional Arabic" w:hint="cs"/>
          <w:bCs/>
          <w:sz w:val="40"/>
          <w:rtl/>
        </w:rPr>
        <w:t>ِ</w:t>
      </w:r>
      <w:r w:rsidRPr="00824D78">
        <w:rPr>
          <w:rFonts w:ascii="Traditional Arabic" w:hAnsi="Traditional Arabic" w:hint="cs"/>
          <w:bCs/>
          <w:sz w:val="40"/>
          <w:rtl/>
        </w:rPr>
        <w:t>:</w:t>
      </w:r>
    </w:p>
    <w:p w14:paraId="01157E66"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مَن كان عليه قَضاءٌ مِن رَمَضان فإنَّه يَبْدَأ بِالقَضاءِ قَبْلَ التَّطَوُّع؛ لأنَّ الفَرْضَ مُقَدَّم، لكن لو صامَ تَطَوُّعاً قبل أن يَقْضِي جازَ له ذلك، خاصَّةً إذا كان الصَّوْم ممّا له فَضِيلَةٌ تَفُوت؛ كيَوْم العاشِر مِن محرَّم، ويوم عَرَفَة، وغيرهما؛ لأنَّ وَقْتَ القَضاء مُوَسَّع، ويُسْتَثْنى مِن ذلك صِيام سِتّ مِن شَوال؛ فلا يَصُومُها حتى يَقْضِي ما فاتَه؛ لأنَّ فِعْلَها مُتَرَتِّبٌ على إتمامِ صِيامِ رَمَضانَ.</w:t>
      </w:r>
    </w:p>
    <w:p w14:paraId="309EADB4" w14:textId="77777777" w:rsidR="00CB4068" w:rsidRPr="000C43DB" w:rsidRDefault="00CB4068" w:rsidP="00CB4068">
      <w:pPr>
        <w:widowControl w:val="0"/>
        <w:ind w:firstLine="397"/>
        <w:rPr>
          <w:rFonts w:ascii="Traditional Arabic" w:hAnsi="Traditional Arabic"/>
          <w:bCs/>
          <w:sz w:val="40"/>
          <w:rtl/>
        </w:rPr>
      </w:pPr>
      <w:r>
        <w:rPr>
          <w:rFonts w:ascii="Traditional Arabic" w:hAnsi="Traditional Arabic" w:hint="cs"/>
          <w:bCs/>
          <w:sz w:val="40"/>
          <w:rtl/>
        </w:rPr>
        <w:t>الأسئِلَة</w:t>
      </w:r>
      <w:r w:rsidRPr="000C43DB">
        <w:rPr>
          <w:rFonts w:ascii="Traditional Arabic" w:hAnsi="Traditional Arabic" w:hint="cs"/>
          <w:bCs/>
          <w:sz w:val="40"/>
          <w:rtl/>
        </w:rPr>
        <w:t>:</w:t>
      </w:r>
    </w:p>
    <w:p w14:paraId="527A910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س1: عدِد مُفْسداتِ الصِّيامِ.</w:t>
      </w:r>
    </w:p>
    <w:p w14:paraId="431ABF8D"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rPr>
        <w:t xml:space="preserve">س2: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w:t>
      </w:r>
      <w:r>
        <w:rPr>
          <w:rFonts w:ascii="Traditional Arabic" w:hAnsi="Traditional Arabic" w:hint="cs"/>
          <w:b/>
          <w:sz w:val="40"/>
          <w:rtl/>
          <w:lang w:bidi="ar-SY"/>
        </w:rPr>
        <w:t>َ</w:t>
      </w:r>
      <w:r w:rsidRPr="00EB49FB">
        <w:rPr>
          <w:rFonts w:ascii="Traditional Arabic" w:hAnsi="Traditional Arabic" w:hint="cs"/>
          <w:b/>
          <w:sz w:val="40"/>
          <w:rtl/>
          <w:lang w:bidi="ar-SY"/>
        </w:rPr>
        <w:t xml:space="preserve">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w:t>
      </w:r>
      <w:r>
        <w:rPr>
          <w:rFonts w:ascii="Traditional Arabic" w:hAnsi="Traditional Arabic" w:hint="cs"/>
          <w:b/>
          <w:sz w:val="40"/>
          <w:rtl/>
          <w:lang w:bidi="ar-SY"/>
        </w:rPr>
        <w:t>َ</w:t>
      </w:r>
      <w:r w:rsidRPr="00EB49FB">
        <w:rPr>
          <w:rFonts w:ascii="Traditional Arabic" w:hAnsi="Traditional Arabic" w:hint="cs"/>
          <w:b/>
          <w:sz w:val="40"/>
          <w:rtl/>
          <w:lang w:bidi="ar-SY"/>
        </w:rPr>
        <w:t>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09FA9112" w14:textId="77777777" w:rsidTr="0070342F">
        <w:trPr>
          <w:jc w:val="center"/>
        </w:trPr>
        <w:tc>
          <w:tcPr>
            <w:tcW w:w="4359" w:type="dxa"/>
          </w:tcPr>
          <w:p w14:paraId="74336C12" w14:textId="77777777" w:rsidR="00CB4068" w:rsidRPr="00CD6148" w:rsidRDefault="00CB4068" w:rsidP="0070342F">
            <w:pPr>
              <w:widowControl w:val="0"/>
              <w:jc w:val="center"/>
              <w:rPr>
                <w:rFonts w:ascii="Traditional Arabic" w:hAnsi="Traditional Arabic"/>
                <w:b/>
                <w:bCs/>
                <w:rtl/>
                <w:lang w:bidi="ar-SY"/>
              </w:rPr>
            </w:pPr>
            <w:r w:rsidRPr="00CD6148">
              <w:rPr>
                <w:rFonts w:ascii="Traditional Arabic" w:hAnsi="Traditional Arabic" w:hint="cs"/>
                <w:b/>
                <w:bCs/>
                <w:rtl/>
                <w:lang w:bidi="ar-SY"/>
              </w:rPr>
              <w:t>(أ)</w:t>
            </w:r>
          </w:p>
        </w:tc>
        <w:tc>
          <w:tcPr>
            <w:tcW w:w="3685" w:type="dxa"/>
          </w:tcPr>
          <w:p w14:paraId="73C5E54C" w14:textId="77777777" w:rsidR="00CB4068" w:rsidRPr="00CD6148" w:rsidRDefault="00CB4068" w:rsidP="0070342F">
            <w:pPr>
              <w:widowControl w:val="0"/>
              <w:jc w:val="center"/>
              <w:rPr>
                <w:rFonts w:ascii="Traditional Arabic" w:hAnsi="Traditional Arabic"/>
                <w:b/>
                <w:bCs/>
                <w:rtl/>
                <w:lang w:bidi="ar-SY"/>
              </w:rPr>
            </w:pPr>
            <w:r w:rsidRPr="00CD6148">
              <w:rPr>
                <w:rFonts w:ascii="Traditional Arabic" w:hAnsi="Traditional Arabic" w:hint="cs"/>
                <w:b/>
                <w:bCs/>
                <w:rtl/>
                <w:lang w:bidi="ar-SY"/>
              </w:rPr>
              <w:t>(ب)</w:t>
            </w:r>
          </w:p>
        </w:tc>
      </w:tr>
      <w:tr w:rsidR="00CB4068" w:rsidRPr="0083671D" w14:paraId="7D236369" w14:textId="77777777" w:rsidTr="0070342F">
        <w:trPr>
          <w:jc w:val="center"/>
        </w:trPr>
        <w:tc>
          <w:tcPr>
            <w:tcW w:w="4359" w:type="dxa"/>
          </w:tcPr>
          <w:p w14:paraId="6C9C07C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مَن شَرِب في نهارِ رَمَضانَ عامِداً</w:t>
            </w:r>
          </w:p>
        </w:tc>
        <w:tc>
          <w:tcPr>
            <w:tcW w:w="3685" w:type="dxa"/>
          </w:tcPr>
          <w:p w14:paraId="38E3258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يُفسِد الصَّوْم</w:t>
            </w:r>
          </w:p>
        </w:tc>
      </w:tr>
      <w:tr w:rsidR="00CB4068" w:rsidRPr="0083671D" w14:paraId="0CA30B7D" w14:textId="77777777" w:rsidTr="0070342F">
        <w:trPr>
          <w:jc w:val="center"/>
        </w:trPr>
        <w:tc>
          <w:tcPr>
            <w:tcW w:w="4359" w:type="dxa"/>
          </w:tcPr>
          <w:p w14:paraId="51A9BC43"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w:t>
            </w:r>
            <w:r>
              <w:rPr>
                <w:rFonts w:ascii="Traditional Arabic" w:hAnsi="Traditional Arabic"/>
                <w:rtl/>
                <w:lang w:bidi="ar-SY"/>
              </w:rPr>
              <w:t xml:space="preserve"> </w:t>
            </w:r>
            <w:r>
              <w:rPr>
                <w:rFonts w:ascii="Traditional Arabic" w:hAnsi="Traditional Arabic" w:hint="cs"/>
                <w:rtl/>
                <w:lang w:bidi="ar-SY"/>
              </w:rPr>
              <w:t>تَعَمّد القَيْءِ في نهارِ رَمَضان</w:t>
            </w:r>
          </w:p>
        </w:tc>
        <w:tc>
          <w:tcPr>
            <w:tcW w:w="3685" w:type="dxa"/>
          </w:tcPr>
          <w:p w14:paraId="77A83FC3"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لم يَفْسُدْ صَوْمَه</w:t>
            </w:r>
          </w:p>
        </w:tc>
      </w:tr>
      <w:tr w:rsidR="00CB4068" w:rsidRPr="0083671D" w14:paraId="2801F6C9" w14:textId="77777777" w:rsidTr="0070342F">
        <w:trPr>
          <w:jc w:val="center"/>
        </w:trPr>
        <w:tc>
          <w:tcPr>
            <w:tcW w:w="4359" w:type="dxa"/>
          </w:tcPr>
          <w:p w14:paraId="65FC606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w:t>
            </w:r>
            <w:r>
              <w:rPr>
                <w:rFonts w:ascii="Traditional Arabic" w:hAnsi="Traditional Arabic"/>
                <w:rtl/>
                <w:lang w:bidi="ar-SY"/>
              </w:rPr>
              <w:t xml:space="preserve"> </w:t>
            </w:r>
            <w:r>
              <w:rPr>
                <w:rFonts w:ascii="Traditional Arabic" w:hAnsi="Traditional Arabic" w:hint="cs"/>
                <w:rtl/>
                <w:lang w:bidi="ar-SY"/>
              </w:rPr>
              <w:t>مَن أكَل في نهار رَمضانَ ناسِياً</w:t>
            </w:r>
          </w:p>
        </w:tc>
        <w:tc>
          <w:tcPr>
            <w:tcW w:w="3685" w:type="dxa"/>
          </w:tcPr>
          <w:p w14:paraId="1E0B066B"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فَسَد صَوْمُه</w:t>
            </w:r>
          </w:p>
        </w:tc>
      </w:tr>
      <w:tr w:rsidR="00CB4068" w:rsidRPr="0083671D" w14:paraId="14235913" w14:textId="77777777" w:rsidTr="0070342F">
        <w:trPr>
          <w:jc w:val="center"/>
        </w:trPr>
        <w:tc>
          <w:tcPr>
            <w:tcW w:w="4359" w:type="dxa"/>
          </w:tcPr>
          <w:p w14:paraId="6E655489" w14:textId="77777777" w:rsidR="00CB4068" w:rsidRPr="0083671D" w:rsidRDefault="00CB4068" w:rsidP="0070342F">
            <w:pPr>
              <w:widowControl w:val="0"/>
              <w:rPr>
                <w:rFonts w:ascii="Traditional Arabic" w:hAnsi="Traditional Arabic"/>
                <w:rtl/>
              </w:rPr>
            </w:pPr>
            <w:r>
              <w:rPr>
                <w:rFonts w:ascii="Traditional Arabic" w:hAnsi="Traditional Arabic" w:hint="cs"/>
                <w:rtl/>
              </w:rPr>
              <w:t>(4)</w:t>
            </w:r>
            <w:r>
              <w:rPr>
                <w:rFonts w:ascii="Traditional Arabic" w:hAnsi="Traditional Arabic"/>
                <w:rtl/>
              </w:rPr>
              <w:t xml:space="preserve"> </w:t>
            </w:r>
            <w:r>
              <w:rPr>
                <w:rFonts w:ascii="Traditional Arabic" w:hAnsi="Traditional Arabic" w:hint="cs"/>
                <w:rtl/>
              </w:rPr>
              <w:t>يُسْتَحَبّ أن يُبادِرَ</w:t>
            </w:r>
          </w:p>
        </w:tc>
        <w:tc>
          <w:tcPr>
            <w:tcW w:w="3685" w:type="dxa"/>
          </w:tcPr>
          <w:p w14:paraId="4068EB9A"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ي</w:t>
            </w:r>
            <w:r>
              <w:rPr>
                <w:rFonts w:ascii="Traditional Arabic" w:hAnsi="Traditional Arabic" w:hint="cs"/>
                <w:rtl/>
              </w:rPr>
              <w:t>ُ</w:t>
            </w:r>
            <w:r>
              <w:rPr>
                <w:rFonts w:ascii="Traditional Arabic" w:hAnsi="Traditional Arabic" w:hint="cs"/>
                <w:rtl/>
                <w:lang w:bidi="ar-SY"/>
              </w:rPr>
              <w:t>فْسِد الصَّومَ</w:t>
            </w:r>
          </w:p>
        </w:tc>
      </w:tr>
      <w:tr w:rsidR="00CB4068" w:rsidRPr="0083671D" w14:paraId="216924C8" w14:textId="77777777" w:rsidTr="0070342F">
        <w:trPr>
          <w:jc w:val="center"/>
        </w:trPr>
        <w:tc>
          <w:tcPr>
            <w:tcW w:w="4359" w:type="dxa"/>
          </w:tcPr>
          <w:p w14:paraId="2B1CF77C" w14:textId="77777777" w:rsidR="00CB4068" w:rsidRPr="008A0B60" w:rsidRDefault="00CB4068" w:rsidP="0070342F">
            <w:pPr>
              <w:widowControl w:val="0"/>
              <w:rPr>
                <w:rFonts w:ascii="Traditional Arabic" w:hAnsi="Traditional Arabic"/>
                <w:rtl/>
                <w:lang w:bidi="ar-SY"/>
              </w:rPr>
            </w:pPr>
            <w:r>
              <w:rPr>
                <w:rFonts w:ascii="Traditional Arabic" w:hAnsi="Traditional Arabic" w:hint="cs"/>
                <w:rtl/>
                <w:lang w:bidi="ar-SY"/>
              </w:rPr>
              <w:t>(5)</w:t>
            </w:r>
            <w:r>
              <w:rPr>
                <w:rFonts w:ascii="Traditional Arabic" w:hAnsi="Traditional Arabic"/>
                <w:rtl/>
                <w:lang w:bidi="ar-SY"/>
              </w:rPr>
              <w:t xml:space="preserve"> </w:t>
            </w:r>
            <w:r>
              <w:rPr>
                <w:rFonts w:ascii="Traditional Arabic" w:hAnsi="Traditional Arabic" w:hint="cs"/>
                <w:rtl/>
                <w:lang w:bidi="ar-SY"/>
              </w:rPr>
              <w:t>يجوز تَأخِير قَضاء رَمَضان</w:t>
            </w:r>
          </w:p>
        </w:tc>
        <w:tc>
          <w:tcPr>
            <w:tcW w:w="3685" w:type="dxa"/>
          </w:tcPr>
          <w:p w14:paraId="114F11C3"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إلى ما قبل رمَضان الآخَر</w:t>
            </w:r>
          </w:p>
        </w:tc>
      </w:tr>
      <w:tr w:rsidR="00CB4068" w:rsidRPr="0083671D" w14:paraId="3B60F135" w14:textId="77777777" w:rsidTr="0070342F">
        <w:trPr>
          <w:jc w:val="center"/>
        </w:trPr>
        <w:tc>
          <w:tcPr>
            <w:tcW w:w="4359" w:type="dxa"/>
          </w:tcPr>
          <w:p w14:paraId="59B4D64F" w14:textId="77777777" w:rsidR="00CB4068" w:rsidRDefault="00CB4068" w:rsidP="0070342F">
            <w:pPr>
              <w:widowControl w:val="0"/>
              <w:rPr>
                <w:rFonts w:ascii="Traditional Arabic" w:hAnsi="Traditional Arabic"/>
                <w:rtl/>
                <w:lang w:bidi="ar-SY"/>
              </w:rPr>
            </w:pPr>
            <w:r>
              <w:rPr>
                <w:rFonts w:ascii="Traditional Arabic" w:hAnsi="Traditional Arabic" w:hint="cs"/>
                <w:rtl/>
                <w:lang w:bidi="ar-SY"/>
              </w:rPr>
              <w:t>(6)</w:t>
            </w:r>
            <w:r>
              <w:rPr>
                <w:rFonts w:ascii="Traditional Arabic" w:hAnsi="Traditional Arabic"/>
                <w:rtl/>
                <w:lang w:bidi="ar-SY"/>
              </w:rPr>
              <w:t xml:space="preserve"> </w:t>
            </w:r>
            <w:r>
              <w:rPr>
                <w:rFonts w:ascii="Traditional Arabic" w:hAnsi="Traditional Arabic" w:hint="cs"/>
                <w:rtl/>
                <w:lang w:bidi="ar-SY"/>
              </w:rPr>
              <w:t>يُسْتَحَبّ أن يَقْضِي ما أَفْطَرَه</w:t>
            </w:r>
          </w:p>
        </w:tc>
        <w:tc>
          <w:tcPr>
            <w:tcW w:w="3685" w:type="dxa"/>
          </w:tcPr>
          <w:p w14:paraId="098E83BF"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إلى قَضاء صَوم رَمَضان</w:t>
            </w:r>
          </w:p>
        </w:tc>
      </w:tr>
      <w:tr w:rsidR="00CB4068" w14:paraId="162428CA" w14:textId="77777777" w:rsidTr="0070342F">
        <w:trPr>
          <w:jc w:val="center"/>
        </w:trPr>
        <w:tc>
          <w:tcPr>
            <w:tcW w:w="4359" w:type="dxa"/>
          </w:tcPr>
          <w:p w14:paraId="11124849" w14:textId="77777777" w:rsidR="00CB4068" w:rsidRDefault="00CB4068" w:rsidP="0070342F">
            <w:pPr>
              <w:widowControl w:val="0"/>
              <w:rPr>
                <w:rFonts w:ascii="Traditional Arabic" w:hAnsi="Traditional Arabic"/>
                <w:rtl/>
                <w:lang w:bidi="ar-SY"/>
              </w:rPr>
            </w:pPr>
          </w:p>
        </w:tc>
        <w:tc>
          <w:tcPr>
            <w:tcW w:w="3685" w:type="dxa"/>
          </w:tcPr>
          <w:p w14:paraId="056BDDAF" w14:textId="77777777" w:rsidR="00CB4068"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مِن رمَضان مُتَفَرِّقاً</w:t>
            </w:r>
          </w:p>
        </w:tc>
      </w:tr>
      <w:tr w:rsidR="00CB4068" w14:paraId="700FFDF6" w14:textId="77777777" w:rsidTr="0070342F">
        <w:trPr>
          <w:jc w:val="center"/>
        </w:trPr>
        <w:tc>
          <w:tcPr>
            <w:tcW w:w="4359" w:type="dxa"/>
          </w:tcPr>
          <w:p w14:paraId="043D994A" w14:textId="77777777" w:rsidR="00CB4068" w:rsidRPr="008A0B60" w:rsidRDefault="00CB4068" w:rsidP="0070342F">
            <w:pPr>
              <w:widowControl w:val="0"/>
              <w:rPr>
                <w:rFonts w:ascii="Traditional Arabic" w:hAnsi="Traditional Arabic"/>
                <w:rtl/>
                <w:lang w:bidi="ar-SY"/>
              </w:rPr>
            </w:pPr>
          </w:p>
        </w:tc>
        <w:tc>
          <w:tcPr>
            <w:tcW w:w="3685" w:type="dxa"/>
          </w:tcPr>
          <w:p w14:paraId="4A2E5F6F" w14:textId="77777777" w:rsidR="00CB4068" w:rsidRDefault="00CB4068" w:rsidP="0070342F">
            <w:pPr>
              <w:widowControl w:val="0"/>
              <w:rPr>
                <w:rFonts w:ascii="Traditional Arabic" w:hAnsi="Traditional Arabic"/>
                <w:rtl/>
                <w:lang w:bidi="ar-SY"/>
              </w:rPr>
            </w:pPr>
            <w:r>
              <w:rPr>
                <w:rFonts w:ascii="Traditional Arabic" w:hAnsi="Traditional Arabic" w:hint="cs"/>
                <w:rtl/>
                <w:lang w:bidi="ar-SY"/>
              </w:rPr>
              <w:t>(  )</w:t>
            </w:r>
            <w:r>
              <w:rPr>
                <w:rFonts w:ascii="Traditional Arabic" w:hAnsi="Traditional Arabic"/>
                <w:rtl/>
                <w:lang w:bidi="ar-SY"/>
              </w:rPr>
              <w:t xml:space="preserve"> </w:t>
            </w:r>
            <w:r>
              <w:rPr>
                <w:rFonts w:ascii="Traditional Arabic" w:hAnsi="Traditional Arabic" w:hint="cs"/>
                <w:rtl/>
                <w:lang w:bidi="ar-SY"/>
              </w:rPr>
              <w:t>مِن رَمَضان مُتَتابِعاً</w:t>
            </w:r>
          </w:p>
        </w:tc>
      </w:tr>
    </w:tbl>
    <w:p w14:paraId="308EC200"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س3: </w:t>
      </w:r>
      <w:r w:rsidRPr="005D7E38">
        <w:rPr>
          <w:rFonts w:ascii="Traditional Arabic" w:hAnsi="Traditional Arabic" w:hint="cs"/>
          <w:b/>
          <w:sz w:val="40"/>
          <w:rtl/>
          <w:lang w:bidi="ar-SY"/>
        </w:rPr>
        <w:t>أج</w:t>
      </w:r>
      <w:r>
        <w:rPr>
          <w:rFonts w:ascii="Traditional Arabic" w:hAnsi="Traditional Arabic" w:hint="cs"/>
          <w:b/>
          <w:sz w:val="40"/>
          <w:rtl/>
          <w:lang w:bidi="ar-SY"/>
        </w:rPr>
        <w:t>ِ</w:t>
      </w:r>
      <w:r w:rsidRPr="005D7E38">
        <w:rPr>
          <w:rFonts w:ascii="Traditional Arabic" w:hAnsi="Traditional Arabic" w:hint="cs"/>
          <w:b/>
          <w:sz w:val="40"/>
          <w:rtl/>
          <w:lang w:bidi="ar-SY"/>
        </w:rPr>
        <w:t>ب ب</w:t>
      </w:r>
      <w:r>
        <w:rPr>
          <w:rFonts w:ascii="Traditional Arabic" w:hAnsi="Traditional Arabic" w:hint="cs"/>
          <w:b/>
          <w:sz w:val="40"/>
          <w:rtl/>
          <w:lang w:bidi="ar-SY"/>
        </w:rPr>
        <w:t>ِ</w:t>
      </w:r>
      <w:r w:rsidRPr="005D7E38">
        <w:rPr>
          <w:rFonts w:ascii="Traditional Arabic" w:hAnsi="Traditional Arabic" w:hint="cs"/>
          <w:b/>
          <w:sz w:val="40"/>
          <w:rtl/>
          <w:lang w:bidi="ar-SY"/>
        </w:rPr>
        <w:t>ص</w:t>
      </w:r>
      <w:r>
        <w:rPr>
          <w:rFonts w:ascii="Traditional Arabic" w:hAnsi="Traditional Arabic" w:hint="cs"/>
          <w:b/>
          <w:sz w:val="40"/>
          <w:rtl/>
          <w:lang w:bidi="ar-SY"/>
        </w:rPr>
        <w:t>َ</w:t>
      </w:r>
      <w:r w:rsidRPr="005D7E38">
        <w:rPr>
          <w:rFonts w:ascii="Traditional Arabic" w:hAnsi="Traditional Arabic" w:hint="cs"/>
          <w:b/>
          <w:sz w:val="40"/>
          <w:rtl/>
          <w:lang w:bidi="ar-SY"/>
        </w:rPr>
        <w:t xml:space="preserve">ح </w:t>
      </w:r>
      <w:r w:rsidRPr="005D7E38">
        <w:rPr>
          <w:rFonts w:ascii="Traditional Arabic" w:hAnsi="Traditional Arabic" w:hint="cs"/>
          <w:b/>
          <w:sz w:val="36"/>
          <w:rtl/>
          <w:lang w:bidi="ar-SY"/>
        </w:rPr>
        <w:t>(</w:t>
      </w:r>
      <w:r w:rsidRPr="005D7E38">
        <w:rPr>
          <w:rFonts w:ascii="Traditional Arabic" w:hAnsi="Traditional Arabic" w:hint="cs"/>
          <w:b/>
          <w:sz w:val="36"/>
          <w:rtl/>
          <w:lang w:bidi="ar-SY"/>
        </w:rPr>
        <w:sym w:font="Wingdings" w:char="F0FC"/>
      </w:r>
      <w:r w:rsidRPr="005D7E38">
        <w:rPr>
          <w:rFonts w:ascii="Traditional Arabic" w:hAnsi="Traditional Arabic" w:hint="cs"/>
          <w:b/>
          <w:sz w:val="36"/>
          <w:rtl/>
          <w:lang w:bidi="ar-SY"/>
        </w:rPr>
        <w:t>)</w:t>
      </w:r>
      <w:r>
        <w:rPr>
          <w:rFonts w:ascii="Traditional Arabic" w:hAnsi="Traditional Arabic" w:hint="cs"/>
          <w:b/>
          <w:sz w:val="36"/>
          <w:rtl/>
          <w:lang w:bidi="ar-SY"/>
        </w:rPr>
        <w:t>،</w:t>
      </w:r>
      <w:r w:rsidRPr="005D7E38">
        <w:rPr>
          <w:rFonts w:ascii="Traditional Arabic" w:hAnsi="Traditional Arabic" w:hint="cs"/>
          <w:b/>
          <w:sz w:val="40"/>
          <w:rtl/>
          <w:lang w:bidi="ar-SY"/>
        </w:rPr>
        <w:t xml:space="preserve"> أو خطأ (×)</w:t>
      </w:r>
      <w:r>
        <w:rPr>
          <w:rFonts w:ascii="Traditional Arabic" w:hAnsi="Traditional Arabic" w:hint="cs"/>
          <w:b/>
          <w:sz w:val="40"/>
          <w:rtl/>
          <w:lang w:bidi="ar-SY"/>
        </w:rPr>
        <w:t>،</w:t>
      </w:r>
      <w:r w:rsidRPr="005D7E38">
        <w:rPr>
          <w:rFonts w:ascii="Traditional Arabic" w:hAnsi="Traditional Arabic" w:hint="cs"/>
          <w:b/>
          <w:sz w:val="40"/>
          <w:rtl/>
          <w:lang w:bidi="ar-SY"/>
        </w:rPr>
        <w:t xml:space="preserve"> مع تصح</w:t>
      </w:r>
      <w:r>
        <w:rPr>
          <w:rFonts w:ascii="Traditional Arabic" w:hAnsi="Traditional Arabic" w:hint="cs"/>
          <w:b/>
          <w:sz w:val="40"/>
          <w:rtl/>
          <w:lang w:bidi="ar-SY"/>
        </w:rPr>
        <w:t>ِ</w:t>
      </w:r>
      <w:r w:rsidRPr="005D7E38">
        <w:rPr>
          <w:rFonts w:ascii="Traditional Arabic" w:hAnsi="Traditional Arabic" w:hint="cs"/>
          <w:b/>
          <w:sz w:val="40"/>
          <w:rtl/>
          <w:lang w:bidi="ar-SY"/>
        </w:rPr>
        <w:t>يح الخطأ:</w:t>
      </w:r>
    </w:p>
    <w:p w14:paraId="6FB548BF"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أ-</w:t>
      </w:r>
      <w:r>
        <w:rPr>
          <w:rFonts w:ascii="Traditional Arabic" w:hAnsi="Traditional Arabic"/>
          <w:b/>
          <w:sz w:val="40"/>
          <w:rtl/>
          <w:lang w:bidi="ar-SY"/>
        </w:rPr>
        <w:t xml:space="preserve"> </w:t>
      </w:r>
      <w:r>
        <w:rPr>
          <w:rFonts w:ascii="Traditional Arabic" w:hAnsi="Traditional Arabic" w:hint="cs"/>
          <w:b/>
          <w:sz w:val="40"/>
          <w:rtl/>
          <w:lang w:bidi="ar-SY"/>
        </w:rPr>
        <w:t>مَن تَبَرَّع بِالدَّم في نهارِ رَمَضان لِضرورَةٍ فَسَد صَوْمُه.</w:t>
      </w:r>
    </w:p>
    <w:p w14:paraId="18B4C3EC"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ب-</w:t>
      </w:r>
      <w:r>
        <w:rPr>
          <w:rFonts w:ascii="Traditional Arabic" w:hAnsi="Traditional Arabic"/>
          <w:b/>
          <w:sz w:val="40"/>
          <w:rtl/>
          <w:lang w:bidi="ar-SY"/>
        </w:rPr>
        <w:t xml:space="preserve"> </w:t>
      </w:r>
      <w:r>
        <w:rPr>
          <w:rFonts w:ascii="Traditional Arabic" w:hAnsi="Traditional Arabic" w:hint="cs"/>
          <w:b/>
          <w:sz w:val="40"/>
          <w:rtl/>
          <w:lang w:bidi="ar-SY"/>
        </w:rPr>
        <w:t>مَن أكَل في نهارِ رَمَضان عامِداً ذاكِراً لِصَوْمِه، فَسَد صَوْمُه ولا إثمَ عليه.</w:t>
      </w:r>
    </w:p>
    <w:p w14:paraId="69CCE403"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ج-</w:t>
      </w:r>
      <w:r>
        <w:rPr>
          <w:rFonts w:ascii="Traditional Arabic" w:hAnsi="Traditional Arabic"/>
          <w:b/>
          <w:sz w:val="40"/>
          <w:rtl/>
          <w:lang w:bidi="ar-SY"/>
        </w:rPr>
        <w:t xml:space="preserve"> </w:t>
      </w:r>
      <w:r>
        <w:rPr>
          <w:rFonts w:ascii="Traditional Arabic" w:hAnsi="Traditional Arabic" w:hint="cs"/>
          <w:b/>
          <w:sz w:val="40"/>
          <w:rtl/>
          <w:lang w:bidi="ar-SY"/>
        </w:rPr>
        <w:t>مَن احتَلَم في نهارِ رَمَضان فَصَوْمُه غيرُ صَحِيح.</w:t>
      </w:r>
    </w:p>
    <w:p w14:paraId="74543887"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د-</w:t>
      </w:r>
      <w:r>
        <w:rPr>
          <w:rFonts w:ascii="Traditional Arabic" w:hAnsi="Traditional Arabic"/>
          <w:b/>
          <w:sz w:val="40"/>
          <w:rtl/>
          <w:lang w:bidi="ar-SY"/>
        </w:rPr>
        <w:t xml:space="preserve"> </w:t>
      </w:r>
      <w:r>
        <w:rPr>
          <w:rFonts w:ascii="Traditional Arabic" w:hAnsi="Traditional Arabic" w:hint="cs"/>
          <w:b/>
          <w:sz w:val="40"/>
          <w:rtl/>
          <w:lang w:bidi="ar-SY"/>
        </w:rPr>
        <w:t>مَن أكَل بعد طُلوعِ الفَجْر ظانّاً أنَّه لم يَطلع فَصَومُه باطِلٌ.</w:t>
      </w:r>
    </w:p>
    <w:p w14:paraId="5E099365"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هـ-</w:t>
      </w:r>
      <w:r>
        <w:rPr>
          <w:rFonts w:ascii="Traditional Arabic" w:hAnsi="Traditional Arabic"/>
          <w:b/>
          <w:sz w:val="40"/>
          <w:rtl/>
          <w:lang w:bidi="ar-SY"/>
        </w:rPr>
        <w:t xml:space="preserve"> </w:t>
      </w:r>
      <w:r>
        <w:rPr>
          <w:rFonts w:ascii="Traditional Arabic" w:hAnsi="Traditional Arabic" w:hint="cs"/>
          <w:b/>
          <w:sz w:val="40"/>
          <w:rtl/>
          <w:lang w:bidi="ar-SY"/>
        </w:rPr>
        <w:t>يحرُم تأخِير قَضاءِ رَمَضانَ إلى شَعْبانَ.</w:t>
      </w:r>
    </w:p>
    <w:p w14:paraId="30686960"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و-</w:t>
      </w:r>
      <w:r>
        <w:rPr>
          <w:rFonts w:ascii="Traditional Arabic" w:hAnsi="Traditional Arabic"/>
          <w:b/>
          <w:sz w:val="40"/>
          <w:rtl/>
          <w:lang w:bidi="ar-SY"/>
        </w:rPr>
        <w:t xml:space="preserve"> </w:t>
      </w:r>
      <w:r>
        <w:rPr>
          <w:rFonts w:ascii="Traditional Arabic" w:hAnsi="Traditional Arabic" w:hint="cs"/>
          <w:b/>
          <w:sz w:val="40"/>
          <w:rtl/>
          <w:lang w:bidi="ar-SY"/>
        </w:rPr>
        <w:t>يجِب قَضاء رَمَضان مُتَتابِعاً.</w:t>
      </w:r>
    </w:p>
    <w:p w14:paraId="309F5FFE"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س4: حدِّد وَقْتَ قَضاءِ الصِّيام.</w:t>
      </w:r>
    </w:p>
    <w:p w14:paraId="6D325E20"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س5: رَجُلٌ ماتَ وتركَ قَضاءَ رَمَضان لِعُذْرٍ فما الحكم ؟ عَلِّل ما تَذْكُر.</w:t>
      </w:r>
    </w:p>
    <w:p w14:paraId="4051DD13"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س6: ما حُكْمُ صَوْمِ التَّطَوُّعِ لِمَن عليه قَضاءٌ مِن رَمَضان ؟</w:t>
      </w:r>
    </w:p>
    <w:p w14:paraId="1F9AE7AA"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السادس والأربعون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73"/>
      </w:r>
      <w:r w:rsidRPr="001014DC">
        <w:rPr>
          <w:rFonts w:ascii="Msh Quraan1" w:eastAsia="MS Mincho" w:hAnsi="Msh Quraan1"/>
          <w:b/>
          <w:bCs/>
          <w:sz w:val="36"/>
          <w:vertAlign w:val="superscript"/>
          <w:rtl/>
        </w:rPr>
        <w:t>)</w:t>
      </w:r>
    </w:p>
    <w:p w14:paraId="14B61C5C"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مُسْتَحَبّاتُ الصِّيامِ</w:t>
      </w:r>
    </w:p>
    <w:p w14:paraId="296AA05C" w14:textId="77777777" w:rsidR="00CB4068" w:rsidRDefault="00CB4068" w:rsidP="00CB4068">
      <w:pPr>
        <w:widowControl w:val="0"/>
        <w:ind w:firstLine="397"/>
        <w:rPr>
          <w:sz w:val="36"/>
          <w:rtl/>
        </w:rPr>
      </w:pPr>
      <w:r>
        <w:rPr>
          <w:rFonts w:hint="cs"/>
          <w:sz w:val="36"/>
          <w:rtl/>
        </w:rPr>
        <w:t>1-</w:t>
      </w:r>
      <w:r>
        <w:rPr>
          <w:sz w:val="36"/>
          <w:rtl/>
        </w:rPr>
        <w:t xml:space="preserve"> </w:t>
      </w:r>
      <w:r>
        <w:rPr>
          <w:rFonts w:hint="cs"/>
          <w:sz w:val="36"/>
          <w:rtl/>
        </w:rPr>
        <w:t>الإكثارُ مِن العِباداتِ بِأنْواعِها، كَقِراءَة القُرآنِ، وذِكْرِ اللهِ، وصَلاةِ التَّراوِيحِ، وقِيامِ اللَّيلِ، والسُّنَنِ الرَّواتِبِ، والصَّدَقَةِ، وكَثْرةِ الإنفاقِ، والبَذْلِ في سُبُلِ الخيْرِ؛ فإنَّ الحسَناتِ في رَمَضانَ مُضاعَفَةٌ.</w:t>
      </w:r>
    </w:p>
    <w:p w14:paraId="7A969FF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حِفْظُ اللِّسانِ عن كَثْرَةِ الكَلامِ وكَفِّه عمّا يَكْرَه، فإن شَتَمَه أَحَدٌ سُنَّ له أن يقولَ جَهْراً:</w:t>
      </w:r>
      <w:r w:rsidRPr="00872F22">
        <w:rPr>
          <w:rFonts w:ascii="Traditional Arabic" w:hAnsi="Traditional Arabic" w:hint="eastAsia"/>
          <w:b/>
          <w:sz w:val="36"/>
          <w:rtl/>
        </w:rPr>
        <w:t>«</w:t>
      </w:r>
      <w:r>
        <w:rPr>
          <w:rFonts w:ascii="Traditional Arabic" w:hAnsi="Traditional Arabic" w:hint="cs"/>
          <w:b/>
          <w:sz w:val="36"/>
          <w:rtl/>
        </w:rPr>
        <w:t xml:space="preserve"> إني صائِم </w:t>
      </w:r>
      <w:r w:rsidRPr="00872F22">
        <w:rPr>
          <w:rFonts w:ascii="Traditional Arabic" w:hAnsi="Traditional Arabic" w:hint="eastAsia"/>
          <w:b/>
          <w:sz w:val="36"/>
          <w:rtl/>
        </w:rPr>
        <w:t>»</w:t>
      </w:r>
      <w:r>
        <w:rPr>
          <w:rFonts w:ascii="Traditional Arabic" w:hAnsi="Traditional Arabic" w:hint="cs"/>
          <w:b/>
          <w:sz w:val="36"/>
          <w:rtl/>
        </w:rPr>
        <w:t xml:space="preserve">؛ لحديث أبي هريرَة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9F4C65">
        <w:rPr>
          <w:rFonts w:ascii="Traditional Arabic" w:hAnsi="Traditional Arabic" w:hint="eastAsia"/>
          <w:b/>
          <w:sz w:val="36"/>
          <w:rtl/>
        </w:rPr>
        <w:t>«</w:t>
      </w:r>
      <w:r>
        <w:rPr>
          <w:rFonts w:ascii="Traditional Arabic" w:hAnsi="Traditional Arabic" w:hint="cs"/>
          <w:b/>
          <w:sz w:val="36"/>
          <w:rtl/>
        </w:rPr>
        <w:t xml:space="preserve"> إذا كان يَوْمُ صَوْمِ أحَدِكُم فلا يَرْفُث يومَئِذ ولا يَصْخَب، فإن شاتَمَه أحَدٌ أو قاتَلَه فَلْيَقُل: إني امرؤ صائِمٌ </w:t>
      </w:r>
      <w:r w:rsidRPr="009F4C65">
        <w:rPr>
          <w:rFonts w:ascii="Traditional Arabic" w:hAnsi="Traditional Arabic" w:hint="eastAsia"/>
          <w:b/>
          <w:sz w:val="36"/>
          <w:rtl/>
        </w:rPr>
        <w:t>»</w:t>
      </w:r>
      <w:r>
        <w:rPr>
          <w:rFonts w:ascii="Traditional Arabic" w:hAnsi="Traditional Arabic"/>
          <w:b/>
          <w:sz w:val="36"/>
          <w:rtl/>
        </w:rPr>
        <w:t xml:space="preserve"> </w:t>
      </w:r>
      <w:r w:rsidRPr="00A86025">
        <w:rPr>
          <w:rFonts w:ascii="Traditional Arabic" w:hAnsi="Traditional Arabic" w:hint="cs"/>
          <w:b/>
          <w:sz w:val="40"/>
          <w:vertAlign w:val="superscript"/>
          <w:rtl/>
        </w:rPr>
        <w:t>(</w:t>
      </w:r>
      <w:r w:rsidRPr="00A86025">
        <w:rPr>
          <w:rFonts w:ascii="Traditional Arabic" w:hAnsi="Traditional Arabic"/>
          <w:b/>
          <w:sz w:val="40"/>
          <w:vertAlign w:val="superscript"/>
          <w:rtl/>
        </w:rPr>
        <w:footnoteReference w:id="274"/>
      </w:r>
      <w:r w:rsidRPr="00A86025">
        <w:rPr>
          <w:rFonts w:ascii="Traditional Arabic" w:hAnsi="Traditional Arabic" w:hint="cs"/>
          <w:b/>
          <w:sz w:val="40"/>
          <w:vertAlign w:val="superscript"/>
          <w:rtl/>
        </w:rPr>
        <w:t>)</w:t>
      </w:r>
      <w:r w:rsidRPr="00A86025">
        <w:rPr>
          <w:rFonts w:ascii="Traditional Arabic" w:hAnsi="Traditional Arabic" w:hint="cs"/>
          <w:b/>
          <w:sz w:val="40"/>
          <w:rtl/>
        </w:rPr>
        <w:t>.</w:t>
      </w:r>
    </w:p>
    <w:p w14:paraId="7F83CFEC"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 xml:space="preserve">السُّحُور لِقولِ النَّبيِّ </w:t>
      </w:r>
      <w:r w:rsidR="00D70043">
        <w:rPr>
          <w:rFonts w:ascii="AGA Arabesque" w:hAnsi="AGA Arabesque"/>
          <w:b/>
          <w:sz w:val="36"/>
          <w:rtl/>
        </w:rPr>
        <w:t>-صلى الله عليه وسلم-</w:t>
      </w:r>
      <w:r>
        <w:rPr>
          <w:rFonts w:ascii="Traditional Arabic" w:hAnsi="Traditional Arabic" w:hint="cs"/>
          <w:b/>
          <w:sz w:val="40"/>
          <w:rtl/>
        </w:rPr>
        <w:t>:</w:t>
      </w:r>
      <w:r w:rsidRPr="00974B30">
        <w:rPr>
          <w:rFonts w:ascii="Traditional Arabic" w:hAnsi="Traditional Arabic" w:hint="eastAsia"/>
          <w:b/>
          <w:sz w:val="36"/>
          <w:rtl/>
        </w:rPr>
        <w:t>«</w:t>
      </w:r>
      <w:r>
        <w:rPr>
          <w:rFonts w:ascii="Traditional Arabic" w:hAnsi="Traditional Arabic" w:hint="cs"/>
          <w:b/>
          <w:sz w:val="36"/>
          <w:rtl/>
        </w:rPr>
        <w:t xml:space="preserve"> تَسَحَّروا فإنَّ في السَّحورِ بَركَة </w:t>
      </w:r>
      <w:r w:rsidRPr="00974B30">
        <w:rPr>
          <w:rFonts w:ascii="Traditional Arabic" w:hAnsi="Traditional Arabic" w:hint="eastAsia"/>
          <w:b/>
          <w:sz w:val="36"/>
          <w:rtl/>
        </w:rPr>
        <w:t>»</w:t>
      </w:r>
      <w:r>
        <w:rPr>
          <w:rFonts w:ascii="Traditional Arabic" w:hAnsi="Traditional Arabic"/>
          <w:b/>
          <w:sz w:val="36"/>
          <w:rtl/>
        </w:rPr>
        <w:t xml:space="preserve"> </w:t>
      </w:r>
      <w:r w:rsidRPr="00974B30">
        <w:rPr>
          <w:rFonts w:ascii="Traditional Arabic" w:hAnsi="Traditional Arabic" w:hint="cs"/>
          <w:b/>
          <w:sz w:val="40"/>
          <w:vertAlign w:val="superscript"/>
          <w:rtl/>
        </w:rPr>
        <w:t>(</w:t>
      </w:r>
      <w:r w:rsidRPr="00974B30">
        <w:rPr>
          <w:rFonts w:ascii="Traditional Arabic" w:hAnsi="Traditional Arabic"/>
          <w:b/>
          <w:sz w:val="40"/>
          <w:vertAlign w:val="superscript"/>
          <w:rtl/>
        </w:rPr>
        <w:footnoteReference w:id="275"/>
      </w:r>
      <w:r w:rsidRPr="00974B30">
        <w:rPr>
          <w:rFonts w:ascii="Traditional Arabic" w:hAnsi="Traditional Arabic" w:hint="cs"/>
          <w:b/>
          <w:sz w:val="40"/>
          <w:vertAlign w:val="superscript"/>
          <w:rtl/>
        </w:rPr>
        <w:t>)</w:t>
      </w:r>
      <w:r w:rsidRPr="00974B30">
        <w:rPr>
          <w:rFonts w:ascii="Traditional Arabic" w:hAnsi="Traditional Arabic" w:hint="cs"/>
          <w:b/>
          <w:sz w:val="40"/>
          <w:rtl/>
        </w:rPr>
        <w:t>.</w:t>
      </w:r>
    </w:p>
    <w:p w14:paraId="7ECC810C"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 xml:space="preserve">تَأخِيرُ السُّحورِ وتَعجِيل الفُطورِ؛ لقولِ النَّبيِّ </w:t>
      </w:r>
      <w:r w:rsidR="00D70043">
        <w:rPr>
          <w:rFonts w:ascii="AGA Arabesque" w:hAnsi="AGA Arabesque"/>
          <w:b/>
          <w:sz w:val="36"/>
          <w:rtl/>
        </w:rPr>
        <w:t>-صلى الله عليه وسلم-</w:t>
      </w:r>
      <w:r>
        <w:rPr>
          <w:rFonts w:ascii="Traditional Arabic" w:hAnsi="Traditional Arabic" w:hint="cs"/>
          <w:b/>
          <w:sz w:val="40"/>
          <w:rtl/>
        </w:rPr>
        <w:t>:</w:t>
      </w:r>
      <w:r w:rsidRPr="00974B30">
        <w:rPr>
          <w:rFonts w:ascii="Traditional Arabic" w:hAnsi="Traditional Arabic" w:hint="eastAsia"/>
          <w:b/>
          <w:sz w:val="36"/>
          <w:rtl/>
        </w:rPr>
        <w:t>«</w:t>
      </w:r>
      <w:r>
        <w:rPr>
          <w:rFonts w:ascii="Traditional Arabic" w:hAnsi="Traditional Arabic" w:hint="cs"/>
          <w:b/>
          <w:sz w:val="36"/>
          <w:rtl/>
        </w:rPr>
        <w:t xml:space="preserve"> لايزالُ النّاسُ بخيرٍ ما عَجَّلوا الفِطْرَ</w:t>
      </w:r>
      <w:r w:rsidRPr="00974B30">
        <w:rPr>
          <w:rFonts w:ascii="Traditional Arabic" w:hAnsi="Traditional Arabic" w:hint="eastAsia"/>
          <w:b/>
          <w:sz w:val="36"/>
          <w:rtl/>
        </w:rPr>
        <w:t>»</w:t>
      </w:r>
      <w:r>
        <w:rPr>
          <w:rFonts w:ascii="Traditional Arabic" w:hAnsi="Traditional Arabic"/>
          <w:b/>
          <w:sz w:val="36"/>
          <w:rtl/>
        </w:rPr>
        <w:t xml:space="preserve"> </w:t>
      </w:r>
      <w:r w:rsidRPr="00974B30">
        <w:rPr>
          <w:rFonts w:ascii="Traditional Arabic" w:hAnsi="Traditional Arabic" w:hint="cs"/>
          <w:b/>
          <w:sz w:val="40"/>
          <w:vertAlign w:val="superscript"/>
          <w:rtl/>
        </w:rPr>
        <w:t>(</w:t>
      </w:r>
      <w:r w:rsidRPr="00974B30">
        <w:rPr>
          <w:rFonts w:ascii="Traditional Arabic" w:hAnsi="Traditional Arabic"/>
          <w:b/>
          <w:sz w:val="40"/>
          <w:vertAlign w:val="superscript"/>
          <w:rtl/>
        </w:rPr>
        <w:footnoteReference w:id="276"/>
      </w:r>
      <w:r w:rsidRPr="00974B30">
        <w:rPr>
          <w:rFonts w:ascii="Traditional Arabic" w:hAnsi="Traditional Arabic" w:hint="cs"/>
          <w:b/>
          <w:sz w:val="40"/>
          <w:vertAlign w:val="superscript"/>
          <w:rtl/>
        </w:rPr>
        <w:t>)</w:t>
      </w:r>
      <w:r w:rsidRPr="00974B30">
        <w:rPr>
          <w:rFonts w:ascii="Traditional Arabic" w:hAnsi="Traditional Arabic" w:hint="cs"/>
          <w:b/>
          <w:sz w:val="40"/>
          <w:rtl/>
        </w:rPr>
        <w:t>.</w:t>
      </w:r>
    </w:p>
    <w:p w14:paraId="067FB45B"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الإفطارُ على رُطَبٍ، فإن لم يجِد فَعَلى تَمْرٍ، فإن لم يجِد فعلى ماءٍ.</w:t>
      </w:r>
    </w:p>
    <w:p w14:paraId="6C36B86F"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6-</w:t>
      </w:r>
      <w:r>
        <w:rPr>
          <w:rFonts w:ascii="Traditional Arabic" w:hAnsi="Traditional Arabic"/>
          <w:b/>
          <w:sz w:val="40"/>
          <w:rtl/>
        </w:rPr>
        <w:t xml:space="preserve"> </w:t>
      </w:r>
      <w:r>
        <w:rPr>
          <w:rFonts w:ascii="Traditional Arabic" w:hAnsi="Traditional Arabic" w:hint="cs"/>
          <w:b/>
          <w:sz w:val="40"/>
          <w:rtl/>
        </w:rPr>
        <w:t>قوله إذا أفطَر:</w:t>
      </w:r>
      <w:r w:rsidRPr="00F059FA">
        <w:rPr>
          <w:rFonts w:ascii="Traditional Arabic" w:hAnsi="Traditional Arabic" w:hint="eastAsia"/>
          <w:b/>
          <w:sz w:val="36"/>
          <w:rtl/>
        </w:rPr>
        <w:t>«</w:t>
      </w:r>
      <w:r>
        <w:rPr>
          <w:rFonts w:ascii="Traditional Arabic" w:hAnsi="Traditional Arabic" w:hint="cs"/>
          <w:b/>
          <w:sz w:val="36"/>
          <w:rtl/>
        </w:rPr>
        <w:t xml:space="preserve"> ذَهَب الظَّمَأ وابتَلَّت العُروقُ وثَبَت الأَجْرُ إن شاءَ الله </w:t>
      </w:r>
      <w:r w:rsidRPr="00F059FA">
        <w:rPr>
          <w:rFonts w:ascii="Traditional Arabic" w:hAnsi="Traditional Arabic" w:hint="eastAsia"/>
          <w:b/>
          <w:sz w:val="36"/>
          <w:rtl/>
        </w:rPr>
        <w:t>»</w:t>
      </w:r>
      <w:r>
        <w:rPr>
          <w:rFonts w:ascii="Traditional Arabic" w:hAnsi="Traditional Arabic"/>
          <w:b/>
          <w:sz w:val="36"/>
          <w:rtl/>
        </w:rPr>
        <w:t xml:space="preserve"> </w:t>
      </w:r>
      <w:r w:rsidRPr="006A3F32">
        <w:rPr>
          <w:rFonts w:ascii="Traditional Arabic" w:hAnsi="Traditional Arabic" w:hint="cs"/>
          <w:b/>
          <w:sz w:val="40"/>
          <w:vertAlign w:val="superscript"/>
          <w:rtl/>
        </w:rPr>
        <w:t>(</w:t>
      </w:r>
      <w:r w:rsidRPr="006A3F32">
        <w:rPr>
          <w:rFonts w:ascii="Traditional Arabic" w:hAnsi="Traditional Arabic"/>
          <w:b/>
          <w:sz w:val="40"/>
          <w:vertAlign w:val="superscript"/>
          <w:rtl/>
        </w:rPr>
        <w:footnoteReference w:id="277"/>
      </w:r>
      <w:r w:rsidRPr="006A3F32">
        <w:rPr>
          <w:rFonts w:ascii="Traditional Arabic" w:hAnsi="Traditional Arabic" w:hint="cs"/>
          <w:b/>
          <w:sz w:val="40"/>
          <w:vertAlign w:val="superscript"/>
          <w:rtl/>
        </w:rPr>
        <w:t>)</w:t>
      </w:r>
      <w:r w:rsidRPr="006A3F32">
        <w:rPr>
          <w:rFonts w:ascii="Traditional Arabic" w:hAnsi="Traditional Arabic" w:hint="cs"/>
          <w:b/>
          <w:sz w:val="40"/>
          <w:rtl/>
        </w:rPr>
        <w:t>.</w:t>
      </w:r>
      <w:r>
        <w:rPr>
          <w:rFonts w:ascii="Traditional Arabic" w:hAnsi="Traditional Arabic" w:hint="cs"/>
          <w:b/>
          <w:sz w:val="40"/>
          <w:rtl/>
        </w:rPr>
        <w:t xml:space="preserve"> ويُكْثِر مِن الدُّعاءِ حِينَئِذٍ، فإنَّ لِلصّائِم عند فِطْرِه دَعْوَة لا تُرَدّ.</w:t>
      </w:r>
    </w:p>
    <w:p w14:paraId="0A4E6F11" w14:textId="77777777" w:rsidR="00CB4068" w:rsidRPr="001014DC" w:rsidRDefault="00CB4068" w:rsidP="00CB4068">
      <w:pPr>
        <w:widowControl w:val="0"/>
        <w:spacing w:after="240"/>
        <w:jc w:val="center"/>
        <w:outlineLvl w:val="2"/>
        <w:rPr>
          <w:b/>
          <w:bCs/>
          <w:sz w:val="36"/>
          <w:rtl/>
        </w:rPr>
      </w:pPr>
      <w:r>
        <w:rPr>
          <w:rFonts w:hint="cs"/>
          <w:b/>
          <w:bCs/>
          <w:sz w:val="36"/>
          <w:rtl/>
        </w:rPr>
        <w:t>مَكرُوهاتُ ومُحَرَّماتُ الصِّيامِ</w:t>
      </w:r>
    </w:p>
    <w:p w14:paraId="7E0792A6" w14:textId="77777777" w:rsidR="00CB4068" w:rsidRPr="0019027F" w:rsidRDefault="00CB4068" w:rsidP="00CB4068">
      <w:pPr>
        <w:widowControl w:val="0"/>
        <w:spacing w:before="240" w:after="120"/>
        <w:ind w:firstLine="397"/>
        <w:rPr>
          <w:b/>
          <w:bCs/>
          <w:sz w:val="36"/>
          <w:rtl/>
        </w:rPr>
      </w:pPr>
      <w:r w:rsidRPr="0019027F">
        <w:rPr>
          <w:rFonts w:hint="cs"/>
          <w:b/>
          <w:bCs/>
          <w:sz w:val="36"/>
          <w:rtl/>
        </w:rPr>
        <w:t>الم</w:t>
      </w:r>
      <w:r>
        <w:rPr>
          <w:rFonts w:hint="cs"/>
          <w:b/>
          <w:bCs/>
          <w:sz w:val="36"/>
          <w:rtl/>
        </w:rPr>
        <w:t>َ</w:t>
      </w:r>
      <w:r w:rsidRPr="0019027F">
        <w:rPr>
          <w:rFonts w:hint="cs"/>
          <w:b/>
          <w:bCs/>
          <w:sz w:val="36"/>
          <w:rtl/>
        </w:rPr>
        <w:t>كروهات</w:t>
      </w:r>
      <w:r>
        <w:rPr>
          <w:rFonts w:hint="cs"/>
          <w:b/>
          <w:bCs/>
          <w:sz w:val="36"/>
          <w:rtl/>
        </w:rPr>
        <w:t>ُ</w:t>
      </w:r>
      <w:r w:rsidRPr="0019027F">
        <w:rPr>
          <w:rFonts w:hint="cs"/>
          <w:b/>
          <w:bCs/>
          <w:sz w:val="36"/>
          <w:rtl/>
        </w:rPr>
        <w:t>:</w:t>
      </w:r>
    </w:p>
    <w:p w14:paraId="0391E258" w14:textId="77777777" w:rsidR="00CB4068" w:rsidRDefault="00CB4068" w:rsidP="00CB4068">
      <w:pPr>
        <w:widowControl w:val="0"/>
        <w:spacing w:after="120"/>
        <w:ind w:firstLine="397"/>
        <w:rPr>
          <w:sz w:val="36"/>
          <w:rtl/>
        </w:rPr>
      </w:pPr>
      <w:r>
        <w:rPr>
          <w:rFonts w:hint="cs"/>
          <w:sz w:val="36"/>
          <w:rtl/>
        </w:rPr>
        <w:t>1-</w:t>
      </w:r>
      <w:r>
        <w:rPr>
          <w:sz w:val="36"/>
          <w:rtl/>
        </w:rPr>
        <w:t xml:space="preserve"> </w:t>
      </w:r>
      <w:r>
        <w:rPr>
          <w:rFonts w:hint="cs"/>
          <w:sz w:val="36"/>
          <w:rtl/>
        </w:rPr>
        <w:t>جَمْعُ رِيقِه وبَلْعُه.</w:t>
      </w:r>
    </w:p>
    <w:p w14:paraId="0EA4FD26" w14:textId="77777777" w:rsidR="00CB4068" w:rsidRDefault="00CB4068" w:rsidP="00CB4068">
      <w:pPr>
        <w:widowControl w:val="0"/>
        <w:spacing w:after="120"/>
        <w:ind w:firstLine="397"/>
        <w:rPr>
          <w:rFonts w:ascii="Traditional Arabic" w:hAnsi="Traditional Arabic"/>
          <w:b/>
          <w:sz w:val="40"/>
          <w:rtl/>
        </w:rPr>
      </w:pPr>
      <w:r>
        <w:rPr>
          <w:rFonts w:hint="cs"/>
          <w:sz w:val="36"/>
          <w:rtl/>
        </w:rPr>
        <w:t>2-</w:t>
      </w:r>
      <w:r>
        <w:rPr>
          <w:sz w:val="36"/>
          <w:rtl/>
        </w:rPr>
        <w:t xml:space="preserve"> </w:t>
      </w:r>
      <w:r>
        <w:rPr>
          <w:rFonts w:hint="cs"/>
          <w:sz w:val="36"/>
          <w:rtl/>
        </w:rPr>
        <w:t>المبالَغَة في المضمَضَة والاستِنْشاقُ حتى لا يَصِل الماءُ إلى جوْفِه، وفي الحديث:</w:t>
      </w:r>
      <w:r w:rsidRPr="007D06A6">
        <w:rPr>
          <w:rFonts w:ascii="Traditional Arabic" w:hAnsi="Traditional Arabic" w:hint="eastAsia"/>
          <w:b/>
          <w:sz w:val="36"/>
          <w:rtl/>
        </w:rPr>
        <w:t>«</w:t>
      </w:r>
      <w:r>
        <w:rPr>
          <w:rFonts w:ascii="Traditional Arabic" w:hAnsi="Traditional Arabic" w:hint="cs"/>
          <w:b/>
          <w:sz w:val="36"/>
          <w:rtl/>
        </w:rPr>
        <w:t xml:space="preserve"> وبالِغ في الاستِنْشاقِ إلّا أن تكونَ صائِماً </w:t>
      </w:r>
      <w:r w:rsidRPr="007D06A6">
        <w:rPr>
          <w:rFonts w:ascii="Traditional Arabic" w:hAnsi="Traditional Arabic" w:hint="eastAsia"/>
          <w:b/>
          <w:sz w:val="36"/>
          <w:rtl/>
        </w:rPr>
        <w:t>»</w:t>
      </w:r>
      <w:r>
        <w:rPr>
          <w:rFonts w:ascii="Traditional Arabic" w:hAnsi="Traditional Arabic"/>
          <w:b/>
          <w:sz w:val="36"/>
          <w:rtl/>
        </w:rPr>
        <w:t xml:space="preserve"> </w:t>
      </w:r>
      <w:r w:rsidRPr="007D06A6">
        <w:rPr>
          <w:rFonts w:ascii="Traditional Arabic" w:hAnsi="Traditional Arabic" w:hint="cs"/>
          <w:b/>
          <w:sz w:val="40"/>
          <w:vertAlign w:val="superscript"/>
          <w:rtl/>
        </w:rPr>
        <w:t>(</w:t>
      </w:r>
      <w:r w:rsidRPr="007D06A6">
        <w:rPr>
          <w:rFonts w:ascii="Traditional Arabic" w:hAnsi="Traditional Arabic"/>
          <w:b/>
          <w:sz w:val="40"/>
          <w:vertAlign w:val="superscript"/>
          <w:rtl/>
        </w:rPr>
        <w:footnoteReference w:id="278"/>
      </w:r>
      <w:r w:rsidRPr="007D06A6">
        <w:rPr>
          <w:rFonts w:ascii="Traditional Arabic" w:hAnsi="Traditional Arabic" w:hint="cs"/>
          <w:b/>
          <w:sz w:val="40"/>
          <w:vertAlign w:val="superscript"/>
          <w:rtl/>
        </w:rPr>
        <w:t>)</w:t>
      </w:r>
      <w:r w:rsidRPr="007D06A6">
        <w:rPr>
          <w:rFonts w:ascii="Traditional Arabic" w:hAnsi="Traditional Arabic" w:hint="cs"/>
          <w:b/>
          <w:sz w:val="40"/>
          <w:rtl/>
        </w:rPr>
        <w:t>.</w:t>
      </w:r>
    </w:p>
    <w:p w14:paraId="6A90509A" w14:textId="77777777" w:rsidR="00CB4068" w:rsidRPr="007D06A6" w:rsidRDefault="00CB4068" w:rsidP="00CB4068">
      <w:pPr>
        <w:widowControl w:val="0"/>
        <w:spacing w:before="240" w:after="120"/>
        <w:ind w:firstLine="397"/>
        <w:rPr>
          <w:rFonts w:ascii="Traditional Arabic" w:hAnsi="Traditional Arabic"/>
          <w:bCs/>
          <w:sz w:val="40"/>
          <w:rtl/>
        </w:rPr>
      </w:pPr>
      <w:r w:rsidRPr="007D06A6">
        <w:rPr>
          <w:rFonts w:ascii="Traditional Arabic" w:hAnsi="Traditional Arabic" w:hint="cs"/>
          <w:bCs/>
          <w:sz w:val="40"/>
          <w:rtl/>
        </w:rPr>
        <w:t>الم</w:t>
      </w:r>
      <w:r>
        <w:rPr>
          <w:rFonts w:ascii="Traditional Arabic" w:hAnsi="Traditional Arabic" w:hint="cs"/>
          <w:bCs/>
          <w:sz w:val="40"/>
          <w:rtl/>
        </w:rPr>
        <w:t>ُ</w:t>
      </w:r>
      <w:r w:rsidRPr="007D06A6">
        <w:rPr>
          <w:rFonts w:ascii="Traditional Arabic" w:hAnsi="Traditional Arabic" w:hint="cs"/>
          <w:bCs/>
          <w:sz w:val="40"/>
          <w:rtl/>
        </w:rPr>
        <w:t>حر</w:t>
      </w:r>
      <w:r>
        <w:rPr>
          <w:rFonts w:ascii="Traditional Arabic" w:hAnsi="Traditional Arabic" w:hint="cs"/>
          <w:bCs/>
          <w:sz w:val="40"/>
          <w:rtl/>
        </w:rPr>
        <w:t>َّ</w:t>
      </w:r>
      <w:r w:rsidRPr="007D06A6">
        <w:rPr>
          <w:rFonts w:ascii="Traditional Arabic" w:hAnsi="Traditional Arabic" w:hint="cs"/>
          <w:bCs/>
          <w:sz w:val="40"/>
          <w:rtl/>
        </w:rPr>
        <w:t>مات</w:t>
      </w:r>
      <w:r>
        <w:rPr>
          <w:rFonts w:ascii="Traditional Arabic" w:hAnsi="Traditional Arabic" w:hint="cs"/>
          <w:bCs/>
          <w:sz w:val="40"/>
          <w:rtl/>
        </w:rPr>
        <w:t>ُ</w:t>
      </w:r>
      <w:r w:rsidRPr="007D06A6">
        <w:rPr>
          <w:rFonts w:ascii="Traditional Arabic" w:hAnsi="Traditional Arabic" w:hint="cs"/>
          <w:bCs/>
          <w:sz w:val="40"/>
          <w:rtl/>
        </w:rPr>
        <w:t>:</w:t>
      </w:r>
    </w:p>
    <w:p w14:paraId="3D710DD2" w14:textId="77777777" w:rsidR="00CB4068" w:rsidRDefault="00CB4068" w:rsidP="00CB4068">
      <w:pPr>
        <w:widowControl w:val="0"/>
        <w:spacing w:after="120"/>
        <w:ind w:firstLine="397"/>
        <w:rPr>
          <w:rFonts w:ascii="Traditional Arabic" w:hAnsi="Traditional Arabic"/>
          <w:b/>
          <w:sz w:val="40"/>
          <w:rtl/>
        </w:rPr>
      </w:pPr>
      <w:r>
        <w:rPr>
          <w:rFonts w:hint="cs"/>
          <w:sz w:val="36"/>
          <w:rtl/>
        </w:rPr>
        <w:t xml:space="preserve">يحرُمُ على الصّائِمِ وغَيْرِ الصّائِم الكَذِب والغِيبَة والشَّتْم والفُحْش، وإيذاء النّاسِ، والتَّحريم في حَقّ الصّائِم أكبَر؛ لأنَّه في وَقْتٍ فاضِلٍ. وقد قال </w:t>
      </w:r>
      <w:r w:rsidR="00D70043">
        <w:rPr>
          <w:rFonts w:ascii="AGA Arabesque" w:hAnsi="AGA Arabesque"/>
          <w:b/>
          <w:sz w:val="36"/>
          <w:rtl/>
        </w:rPr>
        <w:t>-صلى الله عليه وسلم-</w:t>
      </w:r>
      <w:r>
        <w:rPr>
          <w:rFonts w:hint="cs"/>
          <w:sz w:val="36"/>
          <w:rtl/>
        </w:rPr>
        <w:t>:</w:t>
      </w:r>
      <w:r w:rsidRPr="005D20F5">
        <w:rPr>
          <w:rFonts w:ascii="Traditional Arabic" w:hAnsi="Traditional Arabic" w:hint="eastAsia"/>
          <w:b/>
          <w:sz w:val="36"/>
          <w:rtl/>
        </w:rPr>
        <w:t>«</w:t>
      </w:r>
      <w:r>
        <w:rPr>
          <w:rFonts w:ascii="Traditional Arabic" w:hAnsi="Traditional Arabic" w:hint="cs"/>
          <w:b/>
          <w:sz w:val="36"/>
          <w:rtl/>
        </w:rPr>
        <w:t xml:space="preserve"> مَن لم يَدَعْ قَوْلَ الزّورِ والعَمَل بِه فليس للهِ حاجَةٌ في أن يَدَعَ طعامَه وشَرابَه </w:t>
      </w:r>
      <w:r w:rsidRPr="005D20F5">
        <w:rPr>
          <w:rFonts w:ascii="Traditional Arabic" w:hAnsi="Traditional Arabic" w:hint="eastAsia"/>
          <w:b/>
          <w:sz w:val="36"/>
          <w:rtl/>
        </w:rPr>
        <w:t>»</w:t>
      </w:r>
      <w:r>
        <w:rPr>
          <w:rFonts w:ascii="Traditional Arabic" w:hAnsi="Traditional Arabic"/>
          <w:b/>
          <w:sz w:val="36"/>
          <w:rtl/>
        </w:rPr>
        <w:t xml:space="preserve"> </w:t>
      </w:r>
      <w:r w:rsidRPr="005D20F5">
        <w:rPr>
          <w:rFonts w:ascii="Traditional Arabic" w:hAnsi="Traditional Arabic" w:hint="cs"/>
          <w:b/>
          <w:sz w:val="40"/>
          <w:vertAlign w:val="superscript"/>
          <w:rtl/>
        </w:rPr>
        <w:t>(</w:t>
      </w:r>
      <w:r w:rsidRPr="005D20F5">
        <w:rPr>
          <w:rFonts w:ascii="Traditional Arabic" w:hAnsi="Traditional Arabic"/>
          <w:b/>
          <w:sz w:val="40"/>
          <w:vertAlign w:val="superscript"/>
          <w:rtl/>
        </w:rPr>
        <w:footnoteReference w:id="279"/>
      </w:r>
      <w:r w:rsidRPr="005D20F5">
        <w:rPr>
          <w:rFonts w:ascii="Traditional Arabic" w:hAnsi="Traditional Arabic" w:hint="cs"/>
          <w:b/>
          <w:sz w:val="40"/>
          <w:vertAlign w:val="superscript"/>
          <w:rtl/>
        </w:rPr>
        <w:t>)</w:t>
      </w:r>
      <w:r w:rsidRPr="005D20F5">
        <w:rPr>
          <w:rFonts w:ascii="Traditional Arabic" w:hAnsi="Traditional Arabic" w:hint="cs"/>
          <w:b/>
          <w:sz w:val="40"/>
          <w:rtl/>
        </w:rPr>
        <w:t>.</w:t>
      </w:r>
    </w:p>
    <w:p w14:paraId="352BFE04" w14:textId="77777777" w:rsidR="00CB4068" w:rsidRPr="006F498E" w:rsidRDefault="00CB4068" w:rsidP="00CB4068">
      <w:pPr>
        <w:widowControl w:val="0"/>
        <w:spacing w:before="240" w:after="120"/>
        <w:ind w:firstLine="397"/>
        <w:rPr>
          <w:b/>
          <w:bCs/>
          <w:sz w:val="36"/>
          <w:rtl/>
        </w:rPr>
      </w:pPr>
      <w:r>
        <w:rPr>
          <w:rFonts w:hint="cs"/>
          <w:b/>
          <w:bCs/>
          <w:sz w:val="36"/>
          <w:rtl/>
        </w:rPr>
        <w:t>الأسئِلَة</w:t>
      </w:r>
      <w:r w:rsidRPr="006F498E">
        <w:rPr>
          <w:rFonts w:hint="cs"/>
          <w:b/>
          <w:bCs/>
          <w:sz w:val="36"/>
          <w:rtl/>
        </w:rPr>
        <w:t>:</w:t>
      </w:r>
    </w:p>
    <w:p w14:paraId="73BCB94A" w14:textId="77777777" w:rsidR="00CB4068" w:rsidRDefault="00CB4068" w:rsidP="00CB4068">
      <w:pPr>
        <w:widowControl w:val="0"/>
        <w:spacing w:after="120"/>
        <w:ind w:firstLine="397"/>
        <w:rPr>
          <w:sz w:val="36"/>
          <w:rtl/>
        </w:rPr>
      </w:pPr>
      <w:r>
        <w:rPr>
          <w:rFonts w:hint="cs"/>
          <w:sz w:val="36"/>
          <w:rtl/>
        </w:rPr>
        <w:t>س1: لماذا يُستَحبّ لِمَن شُتِمَ قوله جَهْراً: إني امرؤ صائِم ؟</w:t>
      </w:r>
    </w:p>
    <w:p w14:paraId="2A1D43EB" w14:textId="77777777" w:rsidR="00CB4068" w:rsidRDefault="00CB4068" w:rsidP="00CB4068">
      <w:pPr>
        <w:widowControl w:val="0"/>
        <w:spacing w:after="120"/>
        <w:ind w:firstLine="397"/>
        <w:rPr>
          <w:sz w:val="36"/>
          <w:rtl/>
          <w:lang w:bidi="ar-SY"/>
        </w:rPr>
      </w:pPr>
      <w:r>
        <w:rPr>
          <w:rFonts w:hint="cs"/>
          <w:sz w:val="36"/>
          <w:rtl/>
        </w:rPr>
        <w:t xml:space="preserve">س2: </w:t>
      </w:r>
      <w:r w:rsidRPr="007435AB">
        <w:rPr>
          <w:rFonts w:ascii="Traditional Arabic" w:hAnsi="Traditional Arabic" w:hint="cs"/>
          <w:sz w:val="36"/>
          <w:rtl/>
          <w:lang w:bidi="ar-SY"/>
        </w:rPr>
        <w:t>أج</w:t>
      </w:r>
      <w:r>
        <w:rPr>
          <w:rFonts w:ascii="Traditional Arabic" w:hAnsi="Traditional Arabic" w:hint="cs"/>
          <w:sz w:val="36"/>
          <w:rtl/>
          <w:lang w:bidi="ar-SY"/>
        </w:rPr>
        <w:t>ِ</w:t>
      </w:r>
      <w:r w:rsidRPr="007435AB">
        <w:rPr>
          <w:rFonts w:ascii="Traditional Arabic" w:hAnsi="Traditional Arabic" w:hint="cs"/>
          <w:sz w:val="36"/>
          <w:rtl/>
          <w:lang w:bidi="ar-SY"/>
        </w:rPr>
        <w:t>ب ب</w:t>
      </w:r>
      <w:r>
        <w:rPr>
          <w:rFonts w:ascii="Traditional Arabic" w:hAnsi="Traditional Arabic" w:hint="cs"/>
          <w:sz w:val="36"/>
          <w:rtl/>
          <w:lang w:bidi="ar-SY"/>
        </w:rPr>
        <w:t>ِ</w:t>
      </w:r>
      <w:r w:rsidRPr="007435AB">
        <w:rPr>
          <w:rFonts w:ascii="Traditional Arabic" w:hAnsi="Traditional Arabic" w:hint="cs"/>
          <w:sz w:val="36"/>
          <w:rtl/>
          <w:lang w:bidi="ar-SY"/>
        </w:rPr>
        <w:t>ص</w:t>
      </w:r>
      <w:r>
        <w:rPr>
          <w:rFonts w:ascii="Traditional Arabic" w:hAnsi="Traditional Arabic" w:hint="cs"/>
          <w:sz w:val="36"/>
          <w:rtl/>
          <w:lang w:bidi="ar-SY"/>
        </w:rPr>
        <w:t>َ</w:t>
      </w:r>
      <w:r w:rsidRPr="007435AB">
        <w:rPr>
          <w:rFonts w:ascii="Traditional Arabic" w:hAnsi="Traditional Arabic" w:hint="cs"/>
          <w:sz w:val="36"/>
          <w:rtl/>
          <w:lang w:bidi="ar-SY"/>
        </w:rPr>
        <w:t xml:space="preserve">ح </w:t>
      </w:r>
      <w:r w:rsidRPr="007435AB">
        <w:rPr>
          <w:rFonts w:ascii="Traditional Arabic" w:hAnsi="Traditional Arabic" w:hint="cs"/>
          <w:b/>
          <w:sz w:val="36"/>
          <w:rtl/>
          <w:lang w:bidi="ar-SY"/>
        </w:rPr>
        <w:t>(</w:t>
      </w:r>
      <w:r w:rsidRPr="007435AB">
        <w:rPr>
          <w:rFonts w:ascii="Traditional Arabic" w:hAnsi="Traditional Arabic" w:hint="cs"/>
          <w:b/>
          <w:sz w:val="36"/>
          <w:rtl/>
          <w:lang w:bidi="ar-SY"/>
        </w:rPr>
        <w:sym w:font="Wingdings" w:char="F0FC"/>
      </w:r>
      <w:r w:rsidRPr="007435AB">
        <w:rPr>
          <w:rFonts w:ascii="Traditional Arabic" w:hAnsi="Traditional Arabic" w:hint="cs"/>
          <w:b/>
          <w:sz w:val="36"/>
          <w:rtl/>
          <w:lang w:bidi="ar-SY"/>
        </w:rPr>
        <w:t>)</w:t>
      </w:r>
      <w:r>
        <w:rPr>
          <w:rFonts w:ascii="Traditional Arabic" w:hAnsi="Traditional Arabic" w:hint="cs"/>
          <w:sz w:val="36"/>
          <w:rtl/>
          <w:lang w:bidi="ar-SY"/>
        </w:rPr>
        <w:t>،</w:t>
      </w:r>
      <w:r w:rsidRPr="007435AB">
        <w:rPr>
          <w:rFonts w:ascii="Traditional Arabic" w:hAnsi="Traditional Arabic" w:hint="cs"/>
          <w:sz w:val="36"/>
          <w:rtl/>
          <w:lang w:bidi="ar-SY"/>
        </w:rPr>
        <w:t xml:space="preserve"> أو خطأ (×)</w:t>
      </w:r>
      <w:r>
        <w:rPr>
          <w:rFonts w:ascii="Traditional Arabic" w:hAnsi="Traditional Arabic" w:hint="cs"/>
          <w:sz w:val="36"/>
          <w:rtl/>
          <w:lang w:bidi="ar-SY"/>
        </w:rPr>
        <w:t>،</w:t>
      </w:r>
      <w:r w:rsidRPr="007435AB">
        <w:rPr>
          <w:rFonts w:ascii="Traditional Arabic" w:hAnsi="Traditional Arabic" w:hint="cs"/>
          <w:sz w:val="36"/>
          <w:rtl/>
          <w:lang w:bidi="ar-SY"/>
        </w:rPr>
        <w:t xml:space="preserve"> مع ت</w:t>
      </w:r>
      <w:r>
        <w:rPr>
          <w:rFonts w:ascii="Traditional Arabic" w:hAnsi="Traditional Arabic" w:hint="cs"/>
          <w:sz w:val="36"/>
          <w:rtl/>
          <w:lang w:bidi="ar-SY"/>
        </w:rPr>
        <w:t>َ</w:t>
      </w:r>
      <w:r w:rsidRPr="007435AB">
        <w:rPr>
          <w:rFonts w:ascii="Traditional Arabic" w:hAnsi="Traditional Arabic" w:hint="cs"/>
          <w:sz w:val="36"/>
          <w:rtl/>
          <w:lang w:bidi="ar-SY"/>
        </w:rPr>
        <w:t>صح</w:t>
      </w:r>
      <w:r>
        <w:rPr>
          <w:rFonts w:ascii="Traditional Arabic" w:hAnsi="Traditional Arabic" w:hint="cs"/>
          <w:sz w:val="36"/>
          <w:rtl/>
          <w:lang w:bidi="ar-SY"/>
        </w:rPr>
        <w:t>ِ</w:t>
      </w:r>
      <w:r w:rsidRPr="007435AB">
        <w:rPr>
          <w:rFonts w:ascii="Traditional Arabic" w:hAnsi="Traditional Arabic" w:hint="cs"/>
          <w:sz w:val="36"/>
          <w:rtl/>
          <w:lang w:bidi="ar-SY"/>
        </w:rPr>
        <w:t>يح الخطأ:</w:t>
      </w:r>
    </w:p>
    <w:p w14:paraId="3FC367E9" w14:textId="77777777" w:rsidR="00CB4068" w:rsidRDefault="00CB4068" w:rsidP="00CB4068">
      <w:pPr>
        <w:widowControl w:val="0"/>
        <w:spacing w:after="120"/>
        <w:ind w:firstLine="397"/>
        <w:rPr>
          <w:sz w:val="36"/>
          <w:rtl/>
          <w:lang w:bidi="ar-SY"/>
        </w:rPr>
      </w:pPr>
      <w:r>
        <w:rPr>
          <w:rFonts w:hint="cs"/>
          <w:sz w:val="36"/>
          <w:rtl/>
          <w:lang w:bidi="ar-SY"/>
        </w:rPr>
        <w:t>أ-</w:t>
      </w:r>
      <w:r>
        <w:rPr>
          <w:sz w:val="36"/>
          <w:rtl/>
          <w:lang w:bidi="ar-SY"/>
        </w:rPr>
        <w:t xml:space="preserve"> </w:t>
      </w:r>
      <w:r>
        <w:rPr>
          <w:rFonts w:hint="cs"/>
          <w:sz w:val="36"/>
          <w:rtl/>
          <w:lang w:bidi="ar-SY"/>
        </w:rPr>
        <w:t>يُستَحَبّ كَثْرَة الصَّدَقَةِ في رَمَضانَ.</w:t>
      </w:r>
    </w:p>
    <w:p w14:paraId="467631CE" w14:textId="77777777" w:rsidR="00CB4068" w:rsidRDefault="00CB4068" w:rsidP="00CB4068">
      <w:pPr>
        <w:widowControl w:val="0"/>
        <w:spacing w:after="120"/>
        <w:ind w:firstLine="397"/>
        <w:rPr>
          <w:sz w:val="36"/>
          <w:rtl/>
          <w:lang w:bidi="ar-SY"/>
        </w:rPr>
      </w:pPr>
      <w:r>
        <w:rPr>
          <w:rFonts w:hint="cs"/>
          <w:sz w:val="36"/>
          <w:rtl/>
          <w:lang w:bidi="ar-SY"/>
        </w:rPr>
        <w:t>ب-</w:t>
      </w:r>
      <w:r>
        <w:rPr>
          <w:sz w:val="36"/>
          <w:rtl/>
          <w:lang w:bidi="ar-SY"/>
        </w:rPr>
        <w:t xml:space="preserve"> </w:t>
      </w:r>
      <w:r>
        <w:rPr>
          <w:rFonts w:hint="cs"/>
          <w:sz w:val="36"/>
          <w:rtl/>
          <w:lang w:bidi="ar-SY"/>
        </w:rPr>
        <w:t>يُكرَه لِلصّائِمِ النَّمِيمَة والخيانَة وشَهَادَة الزُّور.</w:t>
      </w:r>
    </w:p>
    <w:p w14:paraId="3F6195B6" w14:textId="77777777" w:rsidR="00CB4068" w:rsidRDefault="00CB4068" w:rsidP="00CB4068">
      <w:pPr>
        <w:widowControl w:val="0"/>
        <w:spacing w:after="120"/>
        <w:ind w:firstLine="397"/>
        <w:rPr>
          <w:sz w:val="36"/>
          <w:rtl/>
          <w:lang w:bidi="ar-SY"/>
        </w:rPr>
      </w:pPr>
      <w:r>
        <w:rPr>
          <w:rFonts w:hint="cs"/>
          <w:sz w:val="36"/>
          <w:rtl/>
          <w:lang w:bidi="ar-SY"/>
        </w:rPr>
        <w:t>ج-</w:t>
      </w:r>
      <w:r>
        <w:rPr>
          <w:sz w:val="36"/>
          <w:rtl/>
          <w:lang w:bidi="ar-SY"/>
        </w:rPr>
        <w:t xml:space="preserve"> </w:t>
      </w:r>
      <w:r>
        <w:rPr>
          <w:rFonts w:hint="cs"/>
          <w:sz w:val="36"/>
          <w:rtl/>
          <w:lang w:bidi="ar-SY"/>
        </w:rPr>
        <w:t>تحريم الكَذِب والغِيبَة على الصّائِم وغيرِه سَواء.</w:t>
      </w:r>
    </w:p>
    <w:p w14:paraId="1DB933D9" w14:textId="77777777" w:rsidR="00CB4068" w:rsidRDefault="00CB4068" w:rsidP="00CB4068">
      <w:pPr>
        <w:widowControl w:val="0"/>
        <w:spacing w:after="120"/>
        <w:ind w:firstLine="397"/>
        <w:rPr>
          <w:rFonts w:ascii="Traditional Arabic" w:hAnsi="Traditional Arabic"/>
          <w:b/>
          <w:sz w:val="40"/>
          <w:rtl/>
          <w:lang w:bidi="ar-SY"/>
        </w:rPr>
      </w:pPr>
      <w:r>
        <w:rPr>
          <w:rFonts w:hint="cs"/>
          <w:sz w:val="36"/>
          <w:rtl/>
          <w:lang w:bidi="ar-SY"/>
        </w:rPr>
        <w:t xml:space="preserve">س3: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6A4F14E6" w14:textId="77777777" w:rsidTr="0070342F">
        <w:trPr>
          <w:jc w:val="center"/>
        </w:trPr>
        <w:tc>
          <w:tcPr>
            <w:tcW w:w="4359" w:type="dxa"/>
          </w:tcPr>
          <w:p w14:paraId="6506BF4E" w14:textId="77777777" w:rsidR="00CB4068" w:rsidRPr="00D30D7F" w:rsidRDefault="00CB4068" w:rsidP="0070342F">
            <w:pPr>
              <w:widowControl w:val="0"/>
              <w:spacing w:after="120"/>
              <w:jc w:val="center"/>
              <w:rPr>
                <w:rFonts w:ascii="Traditional Arabic" w:hAnsi="Traditional Arabic"/>
                <w:b/>
                <w:bCs/>
                <w:rtl/>
                <w:lang w:bidi="ar-SY"/>
              </w:rPr>
            </w:pPr>
            <w:r w:rsidRPr="00D30D7F">
              <w:rPr>
                <w:rFonts w:ascii="Traditional Arabic" w:hAnsi="Traditional Arabic" w:hint="cs"/>
                <w:b/>
                <w:bCs/>
                <w:rtl/>
                <w:lang w:bidi="ar-SY"/>
              </w:rPr>
              <w:t>(أ)</w:t>
            </w:r>
          </w:p>
        </w:tc>
        <w:tc>
          <w:tcPr>
            <w:tcW w:w="3685" w:type="dxa"/>
          </w:tcPr>
          <w:p w14:paraId="4EE60B5F" w14:textId="77777777" w:rsidR="00CB4068" w:rsidRPr="00D30D7F" w:rsidRDefault="00CB4068" w:rsidP="0070342F">
            <w:pPr>
              <w:widowControl w:val="0"/>
              <w:spacing w:after="120"/>
              <w:jc w:val="center"/>
              <w:rPr>
                <w:rFonts w:ascii="Traditional Arabic" w:hAnsi="Traditional Arabic"/>
                <w:b/>
                <w:bCs/>
                <w:rtl/>
                <w:lang w:bidi="ar-SY"/>
              </w:rPr>
            </w:pPr>
            <w:r w:rsidRPr="00D30D7F">
              <w:rPr>
                <w:rFonts w:ascii="Traditional Arabic" w:hAnsi="Traditional Arabic" w:hint="cs"/>
                <w:b/>
                <w:bCs/>
                <w:rtl/>
                <w:lang w:bidi="ar-SY"/>
              </w:rPr>
              <w:t>(ب)</w:t>
            </w:r>
          </w:p>
        </w:tc>
      </w:tr>
      <w:tr w:rsidR="00CB4068" w:rsidRPr="0083671D" w14:paraId="6FCB1537" w14:textId="77777777" w:rsidTr="0070342F">
        <w:trPr>
          <w:jc w:val="center"/>
        </w:trPr>
        <w:tc>
          <w:tcPr>
            <w:tcW w:w="4359" w:type="dxa"/>
          </w:tcPr>
          <w:p w14:paraId="76E1B024" w14:textId="77777777" w:rsidR="00CB4068" w:rsidRPr="0083671D" w:rsidRDefault="00CB4068" w:rsidP="00C95BDA">
            <w:pPr>
              <w:widowControl w:val="0"/>
              <w:numPr>
                <w:ilvl w:val="0"/>
                <w:numId w:val="4"/>
              </w:numPr>
              <w:spacing w:after="120"/>
              <w:rPr>
                <w:rFonts w:ascii="Traditional Arabic" w:hAnsi="Traditional Arabic"/>
                <w:rtl/>
                <w:lang w:bidi="ar-SY"/>
              </w:rPr>
            </w:pPr>
            <w:r>
              <w:rPr>
                <w:rFonts w:ascii="Traditional Arabic" w:hAnsi="Traditional Arabic" w:hint="cs"/>
                <w:rtl/>
                <w:lang w:bidi="ar-SY"/>
              </w:rPr>
              <w:t>الصّائِم يحفَظ لِسانَه</w:t>
            </w:r>
          </w:p>
        </w:tc>
        <w:tc>
          <w:tcPr>
            <w:tcW w:w="3685" w:type="dxa"/>
          </w:tcPr>
          <w:p w14:paraId="4B2F4732"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فَلَه مِثْل أَجْرِه</w:t>
            </w:r>
          </w:p>
        </w:tc>
      </w:tr>
      <w:tr w:rsidR="00CB4068" w:rsidRPr="0083671D" w14:paraId="3F7CCD0D" w14:textId="77777777" w:rsidTr="0070342F">
        <w:trPr>
          <w:jc w:val="center"/>
        </w:trPr>
        <w:tc>
          <w:tcPr>
            <w:tcW w:w="4359" w:type="dxa"/>
          </w:tcPr>
          <w:p w14:paraId="5CF9C6D4" w14:textId="77777777" w:rsidR="00CB4068" w:rsidRPr="0083671D" w:rsidRDefault="00CB4068" w:rsidP="00C95BDA">
            <w:pPr>
              <w:widowControl w:val="0"/>
              <w:numPr>
                <w:ilvl w:val="0"/>
                <w:numId w:val="4"/>
              </w:numPr>
              <w:spacing w:after="120"/>
              <w:rPr>
                <w:rFonts w:ascii="Traditional Arabic" w:hAnsi="Traditional Arabic"/>
                <w:rtl/>
                <w:lang w:bidi="ar-SY"/>
              </w:rPr>
            </w:pPr>
            <w:r>
              <w:rPr>
                <w:rFonts w:ascii="Traditional Arabic" w:hAnsi="Traditional Arabic" w:hint="cs"/>
                <w:rtl/>
                <w:lang w:bidi="ar-SY"/>
              </w:rPr>
              <w:t>يُكثِر الصّائِم عند فِطْرِه</w:t>
            </w:r>
          </w:p>
        </w:tc>
        <w:tc>
          <w:tcPr>
            <w:tcW w:w="3685" w:type="dxa"/>
          </w:tcPr>
          <w:p w14:paraId="754DA9E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مِن كَثْرَة الكَلامِ</w:t>
            </w:r>
          </w:p>
        </w:tc>
      </w:tr>
      <w:tr w:rsidR="00CB4068" w:rsidRPr="0083671D" w14:paraId="1183A972" w14:textId="77777777" w:rsidTr="0070342F">
        <w:trPr>
          <w:jc w:val="center"/>
        </w:trPr>
        <w:tc>
          <w:tcPr>
            <w:tcW w:w="4359" w:type="dxa"/>
          </w:tcPr>
          <w:p w14:paraId="31D3518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xml:space="preserve">    (3)</w:t>
            </w:r>
          </w:p>
        </w:tc>
        <w:tc>
          <w:tcPr>
            <w:tcW w:w="3685" w:type="dxa"/>
          </w:tcPr>
          <w:p w14:paraId="12EC624C"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مِن الدُّعاء</w:t>
            </w:r>
          </w:p>
        </w:tc>
      </w:tr>
    </w:tbl>
    <w:p w14:paraId="030837DC" w14:textId="77777777" w:rsidR="00CB4068" w:rsidRDefault="00CB4068" w:rsidP="00CB4068">
      <w:pPr>
        <w:widowControl w:val="0"/>
        <w:spacing w:after="120"/>
        <w:ind w:firstLine="397"/>
        <w:rPr>
          <w:sz w:val="36"/>
          <w:rtl/>
        </w:rPr>
      </w:pPr>
      <w:r>
        <w:rPr>
          <w:rFonts w:hint="cs"/>
          <w:sz w:val="36"/>
          <w:rtl/>
        </w:rPr>
        <w:t>س4: علِّل ما يلي:</w:t>
      </w:r>
    </w:p>
    <w:p w14:paraId="6D53A44C" w14:textId="77777777" w:rsidR="00CB4068" w:rsidRDefault="00CB4068" w:rsidP="00CB4068">
      <w:pPr>
        <w:widowControl w:val="0"/>
        <w:spacing w:after="120"/>
        <w:ind w:firstLine="397"/>
        <w:rPr>
          <w:sz w:val="36"/>
          <w:rtl/>
        </w:rPr>
      </w:pPr>
      <w:r>
        <w:rPr>
          <w:rFonts w:hint="cs"/>
          <w:sz w:val="36"/>
          <w:rtl/>
        </w:rPr>
        <w:t>أ-</w:t>
      </w:r>
      <w:r>
        <w:rPr>
          <w:sz w:val="36"/>
          <w:rtl/>
        </w:rPr>
        <w:t xml:space="preserve"> </w:t>
      </w:r>
      <w:r>
        <w:rPr>
          <w:rFonts w:hint="cs"/>
          <w:sz w:val="36"/>
          <w:rtl/>
        </w:rPr>
        <w:t>استِحْبابُ الإكثارِ مِن الدُّعاءِ عند الإفطارِ.</w:t>
      </w:r>
    </w:p>
    <w:p w14:paraId="3CD2EC5A" w14:textId="77777777" w:rsidR="00CB4068" w:rsidRDefault="00CB4068" w:rsidP="00CB4068">
      <w:pPr>
        <w:widowControl w:val="0"/>
        <w:spacing w:after="120"/>
        <w:ind w:firstLine="397"/>
        <w:rPr>
          <w:sz w:val="36"/>
          <w:rtl/>
        </w:rPr>
      </w:pPr>
      <w:r>
        <w:rPr>
          <w:rFonts w:hint="cs"/>
          <w:sz w:val="36"/>
          <w:rtl/>
        </w:rPr>
        <w:t>ب-</w:t>
      </w:r>
      <w:r>
        <w:rPr>
          <w:sz w:val="36"/>
          <w:rtl/>
        </w:rPr>
        <w:t xml:space="preserve"> </w:t>
      </w:r>
      <w:r>
        <w:rPr>
          <w:rFonts w:hint="cs"/>
          <w:sz w:val="36"/>
          <w:rtl/>
        </w:rPr>
        <w:t>كَراهَة المبالَغَةِ في الاسْتِنشاقِ.</w:t>
      </w:r>
    </w:p>
    <w:p w14:paraId="02C2031A" w14:textId="77777777" w:rsidR="00CB4068" w:rsidRPr="001014DC" w:rsidRDefault="00CB4068" w:rsidP="00CB4068">
      <w:pPr>
        <w:widowControl w:val="0"/>
        <w:spacing w:after="240"/>
        <w:jc w:val="center"/>
        <w:outlineLvl w:val="2"/>
        <w:rPr>
          <w:b/>
          <w:bCs/>
          <w:sz w:val="36"/>
          <w:rtl/>
        </w:rPr>
      </w:pPr>
      <w:r>
        <w:rPr>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السابع والأربعون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80"/>
      </w:r>
      <w:r w:rsidRPr="001014DC">
        <w:rPr>
          <w:rFonts w:ascii="Msh Quraan1" w:eastAsia="MS Mincho" w:hAnsi="Msh Quraan1"/>
          <w:b/>
          <w:bCs/>
          <w:sz w:val="36"/>
          <w:vertAlign w:val="superscript"/>
          <w:rtl/>
        </w:rPr>
        <w:t>)</w:t>
      </w:r>
    </w:p>
    <w:p w14:paraId="67FDBE15"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ما يَحْرُم صَوْمُه وما يُكْرَه</w:t>
      </w:r>
    </w:p>
    <w:p w14:paraId="0C7209F8" w14:textId="77777777" w:rsidR="00CB4068" w:rsidRPr="00A24E83" w:rsidRDefault="00CB4068" w:rsidP="00CB4068">
      <w:pPr>
        <w:widowControl w:val="0"/>
        <w:spacing w:before="240" w:after="120"/>
        <w:ind w:firstLine="397"/>
        <w:rPr>
          <w:b/>
          <w:bCs/>
          <w:sz w:val="36"/>
          <w:rtl/>
        </w:rPr>
      </w:pPr>
      <w:r w:rsidRPr="00A24E83">
        <w:rPr>
          <w:rFonts w:hint="cs"/>
          <w:b/>
          <w:bCs/>
          <w:sz w:val="36"/>
          <w:rtl/>
        </w:rPr>
        <w:t>أو</w:t>
      </w:r>
      <w:r>
        <w:rPr>
          <w:rFonts w:hint="cs"/>
          <w:b/>
          <w:bCs/>
          <w:sz w:val="36"/>
          <w:rtl/>
        </w:rPr>
        <w:t>َّ</w:t>
      </w:r>
      <w:r w:rsidRPr="00A24E83">
        <w:rPr>
          <w:rFonts w:hint="cs"/>
          <w:b/>
          <w:bCs/>
          <w:sz w:val="36"/>
          <w:rtl/>
        </w:rPr>
        <w:t>لاً: ما ي</w:t>
      </w:r>
      <w:r>
        <w:rPr>
          <w:rFonts w:hint="cs"/>
          <w:b/>
          <w:bCs/>
          <w:sz w:val="36"/>
          <w:rtl/>
        </w:rPr>
        <w:t>َ</w:t>
      </w:r>
      <w:r w:rsidRPr="00A24E83">
        <w:rPr>
          <w:rFonts w:hint="cs"/>
          <w:b/>
          <w:bCs/>
          <w:sz w:val="36"/>
          <w:rtl/>
        </w:rPr>
        <w:t>ح</w:t>
      </w:r>
      <w:r>
        <w:rPr>
          <w:rFonts w:hint="cs"/>
          <w:b/>
          <w:bCs/>
          <w:sz w:val="36"/>
          <w:rtl/>
        </w:rPr>
        <w:t>ْ</w:t>
      </w:r>
      <w:r w:rsidRPr="00A24E83">
        <w:rPr>
          <w:rFonts w:hint="cs"/>
          <w:b/>
          <w:bCs/>
          <w:sz w:val="36"/>
          <w:rtl/>
        </w:rPr>
        <w:t>ر</w:t>
      </w:r>
      <w:r>
        <w:rPr>
          <w:rFonts w:hint="cs"/>
          <w:b/>
          <w:bCs/>
          <w:sz w:val="36"/>
          <w:rtl/>
        </w:rPr>
        <w:t>ُ</w:t>
      </w:r>
      <w:r w:rsidRPr="00A24E83">
        <w:rPr>
          <w:rFonts w:hint="cs"/>
          <w:b/>
          <w:bCs/>
          <w:sz w:val="36"/>
          <w:rtl/>
        </w:rPr>
        <w:t>م ص</w:t>
      </w:r>
      <w:r>
        <w:rPr>
          <w:rFonts w:hint="cs"/>
          <w:b/>
          <w:bCs/>
          <w:sz w:val="36"/>
          <w:rtl/>
        </w:rPr>
        <w:t>َ</w:t>
      </w:r>
      <w:r w:rsidRPr="00A24E83">
        <w:rPr>
          <w:rFonts w:hint="cs"/>
          <w:b/>
          <w:bCs/>
          <w:sz w:val="36"/>
          <w:rtl/>
        </w:rPr>
        <w:t>و</w:t>
      </w:r>
      <w:r>
        <w:rPr>
          <w:rFonts w:hint="cs"/>
          <w:b/>
          <w:bCs/>
          <w:sz w:val="36"/>
          <w:rtl/>
        </w:rPr>
        <w:t>ْ</w:t>
      </w:r>
      <w:r w:rsidRPr="00A24E83">
        <w:rPr>
          <w:rFonts w:hint="cs"/>
          <w:b/>
          <w:bCs/>
          <w:sz w:val="36"/>
          <w:rtl/>
        </w:rPr>
        <w:t>م</w:t>
      </w:r>
      <w:r>
        <w:rPr>
          <w:rFonts w:hint="cs"/>
          <w:b/>
          <w:bCs/>
          <w:sz w:val="36"/>
          <w:rtl/>
        </w:rPr>
        <w:t>ُ</w:t>
      </w:r>
      <w:r w:rsidRPr="00A24E83">
        <w:rPr>
          <w:rFonts w:hint="cs"/>
          <w:b/>
          <w:bCs/>
          <w:sz w:val="36"/>
          <w:rtl/>
        </w:rPr>
        <w:t>ه:</w:t>
      </w:r>
    </w:p>
    <w:p w14:paraId="0DF52D83" w14:textId="77777777" w:rsidR="00CB4068" w:rsidRDefault="00CB4068" w:rsidP="00CB4068">
      <w:pPr>
        <w:widowControl w:val="0"/>
        <w:spacing w:after="120"/>
        <w:ind w:firstLine="397"/>
        <w:rPr>
          <w:rFonts w:ascii="Traditional Arabic" w:hAnsi="Traditional Arabic"/>
          <w:b/>
          <w:sz w:val="40"/>
          <w:rtl/>
        </w:rPr>
      </w:pPr>
      <w:r>
        <w:rPr>
          <w:rFonts w:hint="cs"/>
          <w:sz w:val="36"/>
          <w:rtl/>
        </w:rPr>
        <w:t>1-</w:t>
      </w:r>
      <w:r>
        <w:rPr>
          <w:sz w:val="36"/>
          <w:rtl/>
        </w:rPr>
        <w:t xml:space="preserve"> </w:t>
      </w:r>
      <w:r>
        <w:rPr>
          <w:rFonts w:hint="cs"/>
          <w:sz w:val="36"/>
          <w:rtl/>
        </w:rPr>
        <w:t xml:space="preserve">يحرُم صَوْم يَوْمَي العِيدَيْن؛ لحديث أبي سعيد </w:t>
      </w:r>
      <w:r w:rsidR="00D70043">
        <w:rPr>
          <w:rFonts w:ascii="AGA Arabesque" w:hAnsi="AGA Arabesque"/>
          <w:b/>
          <w:sz w:val="36"/>
          <w:rtl/>
        </w:rPr>
        <w:t>-رضي الله عنه-</w:t>
      </w:r>
      <w:r>
        <w:rPr>
          <w:rFonts w:hint="cs"/>
          <w:sz w:val="36"/>
          <w:rtl/>
        </w:rPr>
        <w:t>:</w:t>
      </w:r>
      <w:r w:rsidRPr="00FB36E9">
        <w:rPr>
          <w:rFonts w:ascii="Traditional Arabic" w:hAnsi="Traditional Arabic" w:hint="eastAsia"/>
          <w:b/>
          <w:sz w:val="36"/>
          <w:rtl/>
        </w:rPr>
        <w:t>«</w:t>
      </w:r>
      <w:r>
        <w:rPr>
          <w:rFonts w:ascii="Traditional Arabic" w:hAnsi="Traditional Arabic" w:hint="cs"/>
          <w:b/>
          <w:sz w:val="36"/>
          <w:rtl/>
        </w:rPr>
        <w:t xml:space="preserve"> أنَّ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نهى عن صِيامِ يَومَيْن: يوم الفِطْر، ويَوْم النَّحر </w:t>
      </w:r>
      <w:r w:rsidRPr="00FB36E9">
        <w:rPr>
          <w:rFonts w:ascii="Traditional Arabic" w:hAnsi="Traditional Arabic" w:hint="eastAsia"/>
          <w:b/>
          <w:sz w:val="36"/>
          <w:rtl/>
        </w:rPr>
        <w:t>»</w:t>
      </w:r>
      <w:r>
        <w:rPr>
          <w:rFonts w:ascii="Traditional Arabic" w:hAnsi="Traditional Arabic"/>
          <w:b/>
          <w:sz w:val="36"/>
          <w:rtl/>
        </w:rPr>
        <w:t xml:space="preserve"> </w:t>
      </w:r>
      <w:r w:rsidRPr="00FB36E9">
        <w:rPr>
          <w:rFonts w:ascii="Traditional Arabic" w:hAnsi="Traditional Arabic" w:hint="cs"/>
          <w:b/>
          <w:sz w:val="40"/>
          <w:vertAlign w:val="superscript"/>
          <w:rtl/>
        </w:rPr>
        <w:t>(</w:t>
      </w:r>
      <w:r w:rsidRPr="00FB36E9">
        <w:rPr>
          <w:rFonts w:ascii="Traditional Arabic" w:hAnsi="Traditional Arabic"/>
          <w:b/>
          <w:sz w:val="40"/>
          <w:vertAlign w:val="superscript"/>
          <w:rtl/>
        </w:rPr>
        <w:footnoteReference w:id="281"/>
      </w:r>
      <w:r w:rsidRPr="00FB36E9">
        <w:rPr>
          <w:rFonts w:ascii="Traditional Arabic" w:hAnsi="Traditional Arabic" w:hint="cs"/>
          <w:b/>
          <w:sz w:val="40"/>
          <w:vertAlign w:val="superscript"/>
          <w:rtl/>
        </w:rPr>
        <w:t>)</w:t>
      </w:r>
      <w:r w:rsidRPr="00FB36E9">
        <w:rPr>
          <w:rFonts w:ascii="Traditional Arabic" w:hAnsi="Traditional Arabic" w:hint="cs"/>
          <w:b/>
          <w:sz w:val="40"/>
          <w:rtl/>
        </w:rPr>
        <w:t>.</w:t>
      </w:r>
    </w:p>
    <w:p w14:paraId="11DFB9D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يحرُم صِيام أيّام التَّشرِيق، وهي ثَلاثَة أيّامٍ بعد يوم عيد الأَضْحى؛ لقولِه عليه الصَّلاة والسَّلام:</w:t>
      </w:r>
      <w:r w:rsidRPr="00CF6674">
        <w:rPr>
          <w:rFonts w:ascii="Traditional Arabic" w:hAnsi="Traditional Arabic" w:hint="eastAsia"/>
          <w:b/>
          <w:sz w:val="36"/>
          <w:rtl/>
        </w:rPr>
        <w:t>«</w:t>
      </w:r>
      <w:r>
        <w:rPr>
          <w:rFonts w:ascii="Traditional Arabic" w:hAnsi="Traditional Arabic" w:hint="cs"/>
          <w:b/>
          <w:sz w:val="36"/>
          <w:rtl/>
        </w:rPr>
        <w:t xml:space="preserve"> أيّام التَّشرِيق أيّام أَكْلٍ وشُرْبٍ وذِكْرٍ لله </w:t>
      </w:r>
      <w:r w:rsidRPr="00CF6674">
        <w:rPr>
          <w:rFonts w:ascii="Traditional Arabic" w:hAnsi="Traditional Arabic" w:hint="eastAsia"/>
          <w:b/>
          <w:sz w:val="36"/>
          <w:rtl/>
        </w:rPr>
        <w:t>»</w:t>
      </w:r>
      <w:r>
        <w:rPr>
          <w:rFonts w:ascii="Traditional Arabic" w:hAnsi="Traditional Arabic"/>
          <w:b/>
          <w:sz w:val="36"/>
          <w:rtl/>
        </w:rPr>
        <w:t xml:space="preserve"> </w:t>
      </w:r>
      <w:r w:rsidRPr="00CF6674">
        <w:rPr>
          <w:rFonts w:ascii="Traditional Arabic" w:hAnsi="Traditional Arabic" w:hint="cs"/>
          <w:b/>
          <w:sz w:val="40"/>
          <w:vertAlign w:val="superscript"/>
          <w:rtl/>
        </w:rPr>
        <w:t>(</w:t>
      </w:r>
      <w:r w:rsidRPr="00CF6674">
        <w:rPr>
          <w:rFonts w:ascii="Traditional Arabic" w:hAnsi="Traditional Arabic"/>
          <w:b/>
          <w:sz w:val="40"/>
          <w:vertAlign w:val="superscript"/>
          <w:rtl/>
        </w:rPr>
        <w:footnoteReference w:id="282"/>
      </w:r>
      <w:r w:rsidRPr="00CF6674">
        <w:rPr>
          <w:rFonts w:ascii="Traditional Arabic" w:hAnsi="Traditional Arabic" w:hint="cs"/>
          <w:b/>
          <w:sz w:val="40"/>
          <w:vertAlign w:val="superscript"/>
          <w:rtl/>
        </w:rPr>
        <w:t>)</w:t>
      </w:r>
      <w:r w:rsidRPr="00CF6674">
        <w:rPr>
          <w:rFonts w:ascii="Traditional Arabic" w:hAnsi="Traditional Arabic" w:hint="cs"/>
          <w:b/>
          <w:sz w:val="40"/>
          <w:rtl/>
        </w:rPr>
        <w:t>.</w:t>
      </w:r>
    </w:p>
    <w:p w14:paraId="4EE8DF8B" w14:textId="77777777" w:rsidR="00CB4068" w:rsidRDefault="00CB4068" w:rsidP="004C7B50">
      <w:pPr>
        <w:widowControl w:val="0"/>
        <w:spacing w:after="120"/>
        <w:ind w:firstLine="397"/>
        <w:rPr>
          <w:rFonts w:ascii="Traditional Arabic" w:hAnsi="Traditional Arabic"/>
          <w:b/>
          <w:sz w:val="40"/>
          <w:rtl/>
        </w:rPr>
      </w:pPr>
      <w:r>
        <w:rPr>
          <w:rFonts w:ascii="Traditional Arabic" w:hAnsi="Traditional Arabic" w:hint="cs"/>
          <w:b/>
          <w:sz w:val="40"/>
          <w:rtl/>
        </w:rPr>
        <w:t xml:space="preserve">ولكن الحاجّ إذا كان مُتَمَتِّعاً أو قارِناً ولم يجد الهدْي، فإنَّه يجوز له صِيامُها؛ لقوله </w:t>
      </w:r>
      <w:r>
        <w:rPr>
          <w:rFonts w:ascii="AGA Arabesque" w:hAnsi="AGA Arabesque" w:hint="cs"/>
          <w:b/>
          <w:sz w:val="36"/>
          <w:rtl/>
        </w:rPr>
        <w:t>تعالى</w:t>
      </w:r>
      <w:r>
        <w:rPr>
          <w:rFonts w:ascii="Traditional Arabic" w:hAnsi="Traditional Arabic" w:hint="cs"/>
          <w:b/>
          <w:sz w:val="40"/>
          <w:rtl/>
        </w:rPr>
        <w:t>:</w:t>
      </w:r>
      <w:r w:rsidR="004C7B50">
        <w:rPr>
          <w:rFonts w:ascii="Lotus Linotype" w:hAnsi="Lotus Linotype" w:cs="Lotus Linotype" w:hint="cs"/>
          <w:color w:val="000000"/>
          <w:szCs w:val="28"/>
          <w:rtl/>
        </w:rPr>
        <w:t xml:space="preserve"> </w:t>
      </w:r>
      <w:r w:rsidR="004C7B50">
        <w:rPr>
          <w:rFonts w:ascii="Lotus Linotype" w:hAnsi="Lotus Linotype" w:cs="Lotus Linotype"/>
          <w:color w:val="000000"/>
          <w:szCs w:val="28"/>
          <w:rtl/>
        </w:rPr>
        <w:t>﴿</w:t>
      </w:r>
      <w:r w:rsidR="0050254E" w:rsidRPr="0050254E">
        <w:rPr>
          <w:color w:val="000000"/>
          <w:szCs w:val="40"/>
          <w:rtl/>
        </w:rPr>
        <w:t xml:space="preserve"> </w:t>
      </w:r>
      <w:r w:rsidR="0050254E" w:rsidRPr="00E4512B">
        <w:rPr>
          <w:color w:val="000000"/>
          <w:szCs w:val="40"/>
          <w:rtl/>
        </w:rPr>
        <w:t>فَمَنْ تَمَتَّعَ بِالْعُمْرَةِ إِلَى الْحَجِّ فَمَا اسْتَيْسَرَ مِنْ الْهَدْيِ فَمَنْ لَمْ يَجِدْ فَصِيَامُ ثَلَاثَةِ أَيَّامٍ فِي الْحَجِّ وَسَبْعَةٍ إِذَا رَجَع</w:t>
      </w:r>
      <w:r w:rsidR="0050254E">
        <w:rPr>
          <w:color w:val="000000"/>
          <w:szCs w:val="40"/>
          <w:rtl/>
        </w:rPr>
        <w:t>ْتُمْ تِلْكَ عَشَرَةٌ كَامِلَةٌ</w:t>
      </w:r>
      <w:r w:rsidR="004C7B50">
        <w:rPr>
          <w:rFonts w:ascii="Lotus Linotype" w:hAnsi="Lotus Linotype" w:cs="Lotus Linotype"/>
          <w:b/>
          <w:szCs w:val="28"/>
          <w:rtl/>
        </w:rPr>
        <w:t>﴾</w:t>
      </w:r>
      <w:r w:rsidR="004C7B50">
        <w:rPr>
          <w:rFonts w:ascii="Traditional Arabic" w:hAnsi="Traditional Arabic" w:hint="cs"/>
          <w:b/>
          <w:sz w:val="40"/>
          <w:rtl/>
        </w:rPr>
        <w:t xml:space="preserve"> </w:t>
      </w:r>
      <w:r>
        <w:rPr>
          <w:rFonts w:ascii="Traditional Arabic" w:hAnsi="Traditional Arabic" w:hint="cs"/>
          <w:b/>
          <w:sz w:val="40"/>
          <w:rtl/>
        </w:rPr>
        <w:t>[البقرة: 196]</w:t>
      </w:r>
      <w:r w:rsidRPr="00CF6674">
        <w:rPr>
          <w:rFonts w:ascii="Traditional Arabic" w:hAnsi="Traditional Arabic" w:hint="cs"/>
          <w:b/>
          <w:sz w:val="40"/>
          <w:rtl/>
        </w:rPr>
        <w:t>.</w:t>
      </w:r>
    </w:p>
    <w:p w14:paraId="56D4B60E" w14:textId="77777777" w:rsidR="00CB4068" w:rsidRDefault="00CB4068" w:rsidP="00CB4068">
      <w:pPr>
        <w:widowControl w:val="0"/>
        <w:spacing w:after="120"/>
        <w:ind w:firstLine="397"/>
        <w:rPr>
          <w:rFonts w:ascii="Traditional Arabic" w:hAnsi="Traditional Arabic"/>
          <w:b/>
          <w:sz w:val="40"/>
          <w:rtl/>
        </w:rPr>
      </w:pPr>
      <w:r>
        <w:rPr>
          <w:rFonts w:hint="cs"/>
          <w:sz w:val="36"/>
          <w:rtl/>
        </w:rPr>
        <w:t>3-</w:t>
      </w:r>
      <w:r>
        <w:rPr>
          <w:sz w:val="36"/>
          <w:rtl/>
        </w:rPr>
        <w:t xml:space="preserve"> </w:t>
      </w:r>
      <w:r>
        <w:rPr>
          <w:rFonts w:hint="cs"/>
          <w:sz w:val="36"/>
          <w:rtl/>
        </w:rPr>
        <w:t xml:space="preserve">يحرُم صِيامُ يَوْمِ الشَّكِّ، وهو يَوْم الثَّلاثِينَ مِن شَعبان إذا كانت لَيْلَتُه لَيْلَة غَيْمٍ أو غُبارٍ يحول دون رُؤْيَة الهِلالِ؛ لِقولِ عمّار </w:t>
      </w:r>
      <w:r w:rsidR="00D70043">
        <w:rPr>
          <w:rFonts w:ascii="AGA Arabesque" w:hAnsi="AGA Arabesque"/>
          <w:b/>
          <w:sz w:val="36"/>
          <w:rtl/>
        </w:rPr>
        <w:t>-رضي الله عنه-</w:t>
      </w:r>
      <w:r>
        <w:rPr>
          <w:rFonts w:hint="cs"/>
          <w:sz w:val="36"/>
          <w:rtl/>
        </w:rPr>
        <w:t>:</w:t>
      </w:r>
      <w:r w:rsidRPr="0071466F">
        <w:rPr>
          <w:rFonts w:ascii="Traditional Arabic" w:hAnsi="Traditional Arabic" w:hint="eastAsia"/>
          <w:b/>
          <w:sz w:val="36"/>
          <w:rtl/>
        </w:rPr>
        <w:t>«</w:t>
      </w:r>
      <w:r>
        <w:rPr>
          <w:rFonts w:ascii="Traditional Arabic" w:hAnsi="Traditional Arabic" w:hint="cs"/>
          <w:b/>
          <w:sz w:val="36"/>
          <w:rtl/>
        </w:rPr>
        <w:t xml:space="preserve"> مَن صامَ اليَوْمَ الذي يُشَكّ فيه، فقد عَصَى أبا القاسِم </w:t>
      </w:r>
      <w:r w:rsidR="00D70043">
        <w:rPr>
          <w:rFonts w:ascii="AGA Arabesque" w:hAnsi="AGA Arabesque"/>
          <w:b/>
          <w:sz w:val="36"/>
          <w:rtl/>
        </w:rPr>
        <w:t>-صلى الله عليه وسلم-</w:t>
      </w:r>
      <w:r>
        <w:rPr>
          <w:rFonts w:ascii="Traditional Arabic" w:hAnsi="Traditional Arabic" w:hint="cs"/>
          <w:b/>
          <w:sz w:val="36"/>
          <w:rtl/>
        </w:rPr>
        <w:t xml:space="preserve"> </w:t>
      </w:r>
      <w:r w:rsidRPr="0071466F">
        <w:rPr>
          <w:rFonts w:ascii="Traditional Arabic" w:hAnsi="Traditional Arabic" w:hint="eastAsia"/>
          <w:b/>
          <w:sz w:val="36"/>
          <w:rtl/>
        </w:rPr>
        <w:t>»</w:t>
      </w:r>
      <w:r>
        <w:rPr>
          <w:rFonts w:ascii="Traditional Arabic" w:hAnsi="Traditional Arabic"/>
          <w:b/>
          <w:sz w:val="36"/>
          <w:rtl/>
        </w:rPr>
        <w:t xml:space="preserve"> </w:t>
      </w:r>
      <w:r w:rsidRPr="00BD4DAE">
        <w:rPr>
          <w:rFonts w:ascii="Traditional Arabic" w:hAnsi="Traditional Arabic" w:hint="cs"/>
          <w:b/>
          <w:sz w:val="40"/>
          <w:vertAlign w:val="superscript"/>
          <w:rtl/>
        </w:rPr>
        <w:t>(</w:t>
      </w:r>
      <w:r w:rsidRPr="00BD4DAE">
        <w:rPr>
          <w:rFonts w:ascii="Traditional Arabic" w:hAnsi="Traditional Arabic"/>
          <w:b/>
          <w:sz w:val="40"/>
          <w:vertAlign w:val="superscript"/>
          <w:rtl/>
        </w:rPr>
        <w:footnoteReference w:id="283"/>
      </w:r>
      <w:r w:rsidRPr="00BD4DAE">
        <w:rPr>
          <w:rFonts w:ascii="Traditional Arabic" w:hAnsi="Traditional Arabic" w:hint="cs"/>
          <w:b/>
          <w:sz w:val="40"/>
          <w:vertAlign w:val="superscript"/>
          <w:rtl/>
        </w:rPr>
        <w:t>)</w:t>
      </w:r>
      <w:r w:rsidRPr="00BD4DAE">
        <w:rPr>
          <w:rFonts w:ascii="Traditional Arabic" w:hAnsi="Traditional Arabic" w:hint="cs"/>
          <w:b/>
          <w:sz w:val="40"/>
          <w:rtl/>
        </w:rPr>
        <w:t>.</w:t>
      </w:r>
    </w:p>
    <w:p w14:paraId="395919C4" w14:textId="77777777" w:rsidR="00CB4068" w:rsidRDefault="00CB4068" w:rsidP="00CB4068">
      <w:pPr>
        <w:widowControl w:val="0"/>
        <w:spacing w:before="240" w:after="120"/>
        <w:ind w:firstLine="397"/>
        <w:rPr>
          <w:rFonts w:ascii="Traditional Arabic" w:hAnsi="Traditional Arabic"/>
          <w:bCs/>
          <w:sz w:val="40"/>
          <w:rtl/>
        </w:rPr>
      </w:pPr>
    </w:p>
    <w:p w14:paraId="2A3E5683" w14:textId="77777777" w:rsidR="00CB4068" w:rsidRPr="00BD4DAE" w:rsidRDefault="00CB4068" w:rsidP="00CB4068">
      <w:pPr>
        <w:widowControl w:val="0"/>
        <w:spacing w:before="240" w:after="120"/>
        <w:ind w:firstLine="397"/>
        <w:rPr>
          <w:rFonts w:ascii="Traditional Arabic" w:hAnsi="Traditional Arabic"/>
          <w:bCs/>
          <w:sz w:val="40"/>
          <w:rtl/>
        </w:rPr>
      </w:pPr>
      <w:r w:rsidRPr="00BD4DAE">
        <w:rPr>
          <w:rFonts w:ascii="Traditional Arabic" w:hAnsi="Traditional Arabic" w:hint="cs"/>
          <w:bCs/>
          <w:sz w:val="40"/>
          <w:rtl/>
        </w:rPr>
        <w:t>ثانياً: ما ي</w:t>
      </w:r>
      <w:r>
        <w:rPr>
          <w:rFonts w:ascii="Traditional Arabic" w:hAnsi="Traditional Arabic" w:hint="cs"/>
          <w:bCs/>
          <w:sz w:val="40"/>
          <w:rtl/>
        </w:rPr>
        <w:t>ُ</w:t>
      </w:r>
      <w:r w:rsidRPr="00BD4DAE">
        <w:rPr>
          <w:rFonts w:ascii="Traditional Arabic" w:hAnsi="Traditional Arabic" w:hint="cs"/>
          <w:bCs/>
          <w:sz w:val="40"/>
          <w:rtl/>
        </w:rPr>
        <w:t>ك</w:t>
      </w:r>
      <w:r>
        <w:rPr>
          <w:rFonts w:ascii="Traditional Arabic" w:hAnsi="Traditional Arabic" w:hint="cs"/>
          <w:bCs/>
          <w:sz w:val="40"/>
          <w:rtl/>
        </w:rPr>
        <w:t>ْ</w:t>
      </w:r>
      <w:r w:rsidRPr="00BD4DAE">
        <w:rPr>
          <w:rFonts w:ascii="Traditional Arabic" w:hAnsi="Traditional Arabic" w:hint="cs"/>
          <w:bCs/>
          <w:sz w:val="40"/>
          <w:rtl/>
        </w:rPr>
        <w:t>ر</w:t>
      </w:r>
      <w:r>
        <w:rPr>
          <w:rFonts w:ascii="Traditional Arabic" w:hAnsi="Traditional Arabic" w:hint="cs"/>
          <w:bCs/>
          <w:sz w:val="40"/>
          <w:rtl/>
        </w:rPr>
        <w:t>َ</w:t>
      </w:r>
      <w:r w:rsidRPr="00BD4DAE">
        <w:rPr>
          <w:rFonts w:ascii="Traditional Arabic" w:hAnsi="Traditional Arabic" w:hint="cs"/>
          <w:bCs/>
          <w:sz w:val="40"/>
          <w:rtl/>
        </w:rPr>
        <w:t>ه ص</w:t>
      </w:r>
      <w:r>
        <w:rPr>
          <w:rFonts w:ascii="Traditional Arabic" w:hAnsi="Traditional Arabic" w:hint="cs"/>
          <w:bCs/>
          <w:sz w:val="40"/>
          <w:rtl/>
        </w:rPr>
        <w:t>َ</w:t>
      </w:r>
      <w:r w:rsidRPr="00BD4DAE">
        <w:rPr>
          <w:rFonts w:ascii="Traditional Arabic" w:hAnsi="Traditional Arabic" w:hint="cs"/>
          <w:bCs/>
          <w:sz w:val="40"/>
          <w:rtl/>
        </w:rPr>
        <w:t>و</w:t>
      </w:r>
      <w:r>
        <w:rPr>
          <w:rFonts w:ascii="Traditional Arabic" w:hAnsi="Traditional Arabic" w:hint="cs"/>
          <w:bCs/>
          <w:sz w:val="40"/>
          <w:rtl/>
        </w:rPr>
        <w:t>ْ</w:t>
      </w:r>
      <w:r w:rsidRPr="00BD4DAE">
        <w:rPr>
          <w:rFonts w:ascii="Traditional Arabic" w:hAnsi="Traditional Arabic" w:hint="cs"/>
          <w:bCs/>
          <w:sz w:val="40"/>
          <w:rtl/>
        </w:rPr>
        <w:t>م</w:t>
      </w:r>
      <w:r>
        <w:rPr>
          <w:rFonts w:ascii="Traditional Arabic" w:hAnsi="Traditional Arabic" w:hint="cs"/>
          <w:bCs/>
          <w:sz w:val="40"/>
          <w:rtl/>
        </w:rPr>
        <w:t>ُ</w:t>
      </w:r>
      <w:r w:rsidRPr="00BD4DAE">
        <w:rPr>
          <w:rFonts w:ascii="Traditional Arabic" w:hAnsi="Traditional Arabic" w:hint="cs"/>
          <w:bCs/>
          <w:sz w:val="40"/>
          <w:rtl/>
        </w:rPr>
        <w:t>ه:</w:t>
      </w:r>
    </w:p>
    <w:p w14:paraId="34899F0E" w14:textId="77777777" w:rsidR="00CB4068" w:rsidRDefault="00CB4068" w:rsidP="00CB4068">
      <w:pPr>
        <w:widowControl w:val="0"/>
        <w:spacing w:after="120"/>
        <w:ind w:firstLine="397"/>
        <w:rPr>
          <w:sz w:val="36"/>
          <w:rtl/>
        </w:rPr>
      </w:pPr>
      <w:r>
        <w:rPr>
          <w:rFonts w:hint="cs"/>
          <w:sz w:val="36"/>
          <w:rtl/>
        </w:rPr>
        <w:t>1-</w:t>
      </w:r>
      <w:r>
        <w:rPr>
          <w:sz w:val="36"/>
          <w:rtl/>
        </w:rPr>
        <w:t xml:space="preserve"> </w:t>
      </w:r>
      <w:r>
        <w:rPr>
          <w:rFonts w:hint="cs"/>
          <w:sz w:val="36"/>
          <w:rtl/>
        </w:rPr>
        <w:t>يُكرَه إفْراد شَهْر رَجَب بِالصَّومِ؛ لأنَّ مِن شِعارِ الجاهِلِيَّة تَعظِيم شَهْر رَجَب، وفي صِيامِه إحياءٌ لِشِعارِهِم.</w:t>
      </w:r>
    </w:p>
    <w:p w14:paraId="1EA7B028" w14:textId="77777777" w:rsidR="00CB4068" w:rsidRDefault="00CB4068" w:rsidP="00CB4068">
      <w:pPr>
        <w:widowControl w:val="0"/>
        <w:spacing w:after="120"/>
        <w:ind w:firstLine="397"/>
        <w:rPr>
          <w:sz w:val="36"/>
          <w:rtl/>
        </w:rPr>
      </w:pPr>
      <w:r>
        <w:rPr>
          <w:rFonts w:hint="cs"/>
          <w:sz w:val="36"/>
          <w:rtl/>
        </w:rPr>
        <w:t>2-</w:t>
      </w:r>
      <w:r>
        <w:rPr>
          <w:sz w:val="36"/>
          <w:rtl/>
        </w:rPr>
        <w:t xml:space="preserve"> </w:t>
      </w:r>
      <w:r>
        <w:rPr>
          <w:rFonts w:hint="cs"/>
          <w:sz w:val="36"/>
          <w:rtl/>
        </w:rPr>
        <w:t>يُكرَه إفرادُ يَوْمِ الجمُعَة بِالصَّومِ لِلنَّهْي عن ذلك، إلّا إن كان يُوافِق عادَةً في صِيامِه فلا يُكرَه.</w:t>
      </w:r>
    </w:p>
    <w:p w14:paraId="221DC0BB" w14:textId="77777777" w:rsidR="00CB4068" w:rsidRDefault="00CB4068" w:rsidP="00CB4068">
      <w:pPr>
        <w:widowControl w:val="0"/>
        <w:spacing w:after="120"/>
        <w:ind w:firstLine="397"/>
        <w:rPr>
          <w:rFonts w:ascii="Traditional Arabic" w:hAnsi="Traditional Arabic"/>
          <w:b/>
          <w:sz w:val="40"/>
          <w:rtl/>
        </w:rPr>
      </w:pPr>
      <w:r>
        <w:rPr>
          <w:rFonts w:hint="cs"/>
          <w:sz w:val="36"/>
          <w:rtl/>
        </w:rPr>
        <w:t>3-</w:t>
      </w:r>
      <w:r>
        <w:rPr>
          <w:sz w:val="36"/>
          <w:rtl/>
        </w:rPr>
        <w:t xml:space="preserve"> </w:t>
      </w:r>
      <w:r>
        <w:rPr>
          <w:rFonts w:hint="cs"/>
          <w:sz w:val="36"/>
          <w:rtl/>
        </w:rPr>
        <w:t xml:space="preserve">يُكرَه الوِصال، وهو أن يَصِلَ صِيامَ يَوْمٍ بِاليَوْمِ الذي بَعْدَه، ولا يُفْطِر بينَهُما؛ لأنَّ النَّبيَّ </w:t>
      </w:r>
      <w:r w:rsidR="00D70043">
        <w:rPr>
          <w:rFonts w:ascii="AGA Arabesque" w:hAnsi="AGA Arabesque"/>
          <w:b/>
          <w:sz w:val="36"/>
          <w:rtl/>
        </w:rPr>
        <w:t>-صلى الله عليه وسلم-</w:t>
      </w:r>
      <w:r>
        <w:rPr>
          <w:rFonts w:hint="cs"/>
          <w:sz w:val="36"/>
          <w:rtl/>
        </w:rPr>
        <w:t xml:space="preserve"> نهى عن الوِصالِ، فعَن أبي هريرة </w:t>
      </w:r>
      <w:r w:rsidR="00D70043">
        <w:rPr>
          <w:rFonts w:ascii="AGA Arabesque" w:hAnsi="AGA Arabesque"/>
          <w:b/>
          <w:sz w:val="36"/>
          <w:rtl/>
        </w:rPr>
        <w:t>-رضي الله عنه-</w:t>
      </w:r>
      <w:r>
        <w:rPr>
          <w:rFonts w:hint="cs"/>
          <w:sz w:val="36"/>
          <w:rtl/>
        </w:rPr>
        <w:t xml:space="preserve"> قال:</w:t>
      </w:r>
      <w:r w:rsidRPr="00650E25">
        <w:rPr>
          <w:rFonts w:ascii="Traditional Arabic" w:hAnsi="Traditional Arabic" w:hint="eastAsia"/>
          <w:b/>
          <w:sz w:val="36"/>
          <w:rtl/>
        </w:rPr>
        <w:t>«</w:t>
      </w:r>
      <w:r>
        <w:rPr>
          <w:rFonts w:ascii="Traditional Arabic" w:hAnsi="Traditional Arabic" w:hint="cs"/>
          <w:b/>
          <w:sz w:val="36"/>
          <w:rtl/>
        </w:rPr>
        <w:t xml:space="preserve"> نهى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عن الوِصالِ </w:t>
      </w:r>
      <w:r w:rsidRPr="00650E25">
        <w:rPr>
          <w:rFonts w:ascii="Traditional Arabic" w:hAnsi="Traditional Arabic" w:hint="eastAsia"/>
          <w:b/>
          <w:sz w:val="36"/>
          <w:rtl/>
        </w:rPr>
        <w:t>»</w:t>
      </w:r>
      <w:r>
        <w:rPr>
          <w:rFonts w:ascii="Traditional Arabic" w:hAnsi="Traditional Arabic"/>
          <w:b/>
          <w:sz w:val="36"/>
          <w:rtl/>
        </w:rPr>
        <w:t xml:space="preserve"> </w:t>
      </w:r>
      <w:r w:rsidRPr="00650E25">
        <w:rPr>
          <w:rFonts w:ascii="Traditional Arabic" w:hAnsi="Traditional Arabic" w:hint="cs"/>
          <w:b/>
          <w:sz w:val="40"/>
          <w:vertAlign w:val="superscript"/>
          <w:rtl/>
        </w:rPr>
        <w:t>(</w:t>
      </w:r>
      <w:r w:rsidRPr="00650E25">
        <w:rPr>
          <w:rFonts w:ascii="Traditional Arabic" w:hAnsi="Traditional Arabic"/>
          <w:b/>
          <w:sz w:val="40"/>
          <w:vertAlign w:val="superscript"/>
          <w:rtl/>
        </w:rPr>
        <w:footnoteReference w:id="284"/>
      </w:r>
      <w:r w:rsidRPr="00650E25">
        <w:rPr>
          <w:rFonts w:ascii="Traditional Arabic" w:hAnsi="Traditional Arabic" w:hint="cs"/>
          <w:b/>
          <w:sz w:val="40"/>
          <w:vertAlign w:val="superscript"/>
          <w:rtl/>
        </w:rPr>
        <w:t>)</w:t>
      </w:r>
      <w:r w:rsidRPr="00650E25">
        <w:rPr>
          <w:rFonts w:ascii="Traditional Arabic" w:hAnsi="Traditional Arabic" w:hint="cs"/>
          <w:b/>
          <w:sz w:val="40"/>
          <w:rtl/>
        </w:rPr>
        <w:t>.</w:t>
      </w:r>
    </w:p>
    <w:p w14:paraId="6A77835F" w14:textId="77777777" w:rsidR="00CB4068" w:rsidRPr="00E031DB" w:rsidRDefault="00CB4068" w:rsidP="00CB4068">
      <w:pPr>
        <w:widowControl w:val="0"/>
        <w:spacing w:before="240" w:after="120"/>
        <w:ind w:firstLine="397"/>
        <w:rPr>
          <w:b/>
          <w:bCs/>
          <w:sz w:val="36"/>
          <w:rtl/>
        </w:rPr>
      </w:pPr>
      <w:r w:rsidRPr="00E031DB">
        <w:rPr>
          <w:rFonts w:hint="cs"/>
          <w:b/>
          <w:bCs/>
          <w:sz w:val="36"/>
          <w:rtl/>
        </w:rPr>
        <w:t>ت</w:t>
      </w:r>
      <w:r>
        <w:rPr>
          <w:rFonts w:hint="cs"/>
          <w:b/>
          <w:bCs/>
          <w:sz w:val="36"/>
          <w:rtl/>
        </w:rPr>
        <w:t>َ</w:t>
      </w:r>
      <w:r w:rsidRPr="00E031DB">
        <w:rPr>
          <w:rFonts w:hint="cs"/>
          <w:b/>
          <w:bCs/>
          <w:sz w:val="36"/>
          <w:rtl/>
        </w:rPr>
        <w:t>وج</w:t>
      </w:r>
      <w:r>
        <w:rPr>
          <w:rFonts w:hint="cs"/>
          <w:b/>
          <w:bCs/>
          <w:sz w:val="36"/>
          <w:rtl/>
        </w:rPr>
        <w:t>ِ</w:t>
      </w:r>
      <w:r w:rsidRPr="00E031DB">
        <w:rPr>
          <w:rFonts w:hint="cs"/>
          <w:b/>
          <w:bCs/>
          <w:sz w:val="36"/>
          <w:rtl/>
        </w:rPr>
        <w:t>يهات</w:t>
      </w:r>
      <w:r>
        <w:rPr>
          <w:rFonts w:hint="cs"/>
          <w:b/>
          <w:bCs/>
          <w:sz w:val="36"/>
          <w:rtl/>
        </w:rPr>
        <w:t>ٌ</w:t>
      </w:r>
      <w:r w:rsidRPr="00E031DB">
        <w:rPr>
          <w:rFonts w:hint="cs"/>
          <w:b/>
          <w:bCs/>
          <w:sz w:val="36"/>
          <w:rtl/>
        </w:rPr>
        <w:t>:</w:t>
      </w:r>
    </w:p>
    <w:p w14:paraId="05F7D19F" w14:textId="77777777" w:rsidR="00CB4068" w:rsidRDefault="00CB4068" w:rsidP="00CB4068">
      <w:pPr>
        <w:widowControl w:val="0"/>
        <w:spacing w:after="120"/>
        <w:ind w:firstLine="397"/>
        <w:rPr>
          <w:rFonts w:ascii="Traditional Arabic" w:hAnsi="Traditional Arabic"/>
          <w:b/>
          <w:sz w:val="40"/>
          <w:rtl/>
        </w:rPr>
      </w:pPr>
      <w:r>
        <w:rPr>
          <w:rFonts w:hint="cs"/>
          <w:sz w:val="36"/>
          <w:rtl/>
        </w:rPr>
        <w:t>1-</w:t>
      </w:r>
      <w:r>
        <w:rPr>
          <w:sz w:val="36"/>
          <w:rtl/>
        </w:rPr>
        <w:t xml:space="preserve"> </w:t>
      </w:r>
      <w:r>
        <w:rPr>
          <w:rFonts w:hint="cs"/>
          <w:sz w:val="36"/>
          <w:rtl/>
        </w:rPr>
        <w:t>على المسلِم أن يَتَقَيَّد في عِبادَتِه بِشَرْعِ اللهِ، فلا يَصُوم ما نهى الشَّرْع عن صِيامِه؛ لِقَوْلِه عليه الصَّلاة والسَّلام:</w:t>
      </w:r>
      <w:r w:rsidRPr="00C50E47">
        <w:rPr>
          <w:rFonts w:ascii="Traditional Arabic" w:hAnsi="Traditional Arabic" w:hint="eastAsia"/>
          <w:b/>
          <w:sz w:val="36"/>
          <w:rtl/>
        </w:rPr>
        <w:t>«</w:t>
      </w:r>
      <w:r>
        <w:rPr>
          <w:rFonts w:ascii="Traditional Arabic" w:hAnsi="Traditional Arabic" w:hint="cs"/>
          <w:b/>
          <w:sz w:val="36"/>
          <w:rtl/>
        </w:rPr>
        <w:t xml:space="preserve"> مَن عَمِل عَمَلاً ليس عليه أَمْرُنا فهو رَدٌّ </w:t>
      </w:r>
      <w:r w:rsidRPr="00C50E47">
        <w:rPr>
          <w:rFonts w:ascii="Traditional Arabic" w:hAnsi="Traditional Arabic" w:hint="eastAsia"/>
          <w:b/>
          <w:sz w:val="36"/>
          <w:rtl/>
        </w:rPr>
        <w:t>»</w:t>
      </w:r>
      <w:r>
        <w:rPr>
          <w:rFonts w:ascii="Traditional Arabic" w:hAnsi="Traditional Arabic"/>
          <w:b/>
          <w:sz w:val="36"/>
          <w:rtl/>
        </w:rPr>
        <w:t xml:space="preserve"> </w:t>
      </w:r>
      <w:r w:rsidRPr="00C50E47">
        <w:rPr>
          <w:rFonts w:ascii="Traditional Arabic" w:hAnsi="Traditional Arabic" w:hint="cs"/>
          <w:b/>
          <w:sz w:val="40"/>
          <w:vertAlign w:val="superscript"/>
          <w:rtl/>
        </w:rPr>
        <w:t>(</w:t>
      </w:r>
      <w:r w:rsidRPr="00C50E47">
        <w:rPr>
          <w:rFonts w:ascii="Traditional Arabic" w:hAnsi="Traditional Arabic"/>
          <w:b/>
          <w:sz w:val="40"/>
          <w:vertAlign w:val="superscript"/>
          <w:rtl/>
        </w:rPr>
        <w:footnoteReference w:id="285"/>
      </w:r>
      <w:r w:rsidRPr="00C50E47">
        <w:rPr>
          <w:rFonts w:ascii="Traditional Arabic" w:hAnsi="Traditional Arabic" w:hint="cs"/>
          <w:b/>
          <w:sz w:val="40"/>
          <w:vertAlign w:val="superscript"/>
          <w:rtl/>
        </w:rPr>
        <w:t>)</w:t>
      </w:r>
      <w:r w:rsidRPr="00C50E47">
        <w:rPr>
          <w:rFonts w:ascii="Traditional Arabic" w:hAnsi="Traditional Arabic" w:hint="cs"/>
          <w:b/>
          <w:sz w:val="40"/>
          <w:rtl/>
        </w:rPr>
        <w:t>.</w:t>
      </w:r>
    </w:p>
    <w:p w14:paraId="0F3168C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على المسلِم اجْتِناب تَعْظِيم شعَائِر الكُفّارِ، فلا يخصّ ما يُعَظِّمونَه بِنَوعِ عِبادَةٍ مِن صِيامٍ أو غيرِ ذلك.</w:t>
      </w:r>
    </w:p>
    <w:p w14:paraId="758D4D9E" w14:textId="77777777" w:rsidR="00CB4068" w:rsidRDefault="00CB4068" w:rsidP="00CB4068">
      <w:pPr>
        <w:widowControl w:val="0"/>
        <w:spacing w:after="240"/>
        <w:jc w:val="center"/>
        <w:outlineLvl w:val="2"/>
        <w:rPr>
          <w:sz w:val="36"/>
          <w:rtl/>
        </w:rPr>
      </w:pPr>
      <w:r>
        <w:rPr>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الثامن والأربعون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86"/>
      </w:r>
      <w:r w:rsidRPr="001014DC">
        <w:rPr>
          <w:rFonts w:ascii="Msh Quraan1" w:eastAsia="MS Mincho" w:hAnsi="Msh Quraan1"/>
          <w:b/>
          <w:bCs/>
          <w:sz w:val="36"/>
          <w:vertAlign w:val="superscript"/>
          <w:rtl/>
        </w:rPr>
        <w:t>)</w:t>
      </w:r>
    </w:p>
    <w:p w14:paraId="48E7907F" w14:textId="77777777" w:rsidR="00CB4068" w:rsidRPr="001014DC" w:rsidRDefault="00CB4068" w:rsidP="00CB4068">
      <w:pPr>
        <w:widowControl w:val="0"/>
        <w:spacing w:after="240"/>
        <w:jc w:val="center"/>
        <w:outlineLvl w:val="2"/>
        <w:rPr>
          <w:b/>
          <w:bCs/>
          <w:sz w:val="36"/>
          <w:rtl/>
        </w:rPr>
      </w:pPr>
      <w:r>
        <w:rPr>
          <w:rFonts w:hint="cs"/>
          <w:b/>
          <w:bCs/>
          <w:sz w:val="36"/>
          <w:rtl/>
        </w:rPr>
        <w:t>صَوْمُ التَّطَوُّعِ</w:t>
      </w:r>
    </w:p>
    <w:p w14:paraId="769F39C4" w14:textId="77777777" w:rsidR="00CB4068" w:rsidRPr="00064CBE" w:rsidRDefault="00CB4068" w:rsidP="00CB4068">
      <w:pPr>
        <w:widowControl w:val="0"/>
        <w:spacing w:before="240" w:after="120"/>
        <w:ind w:firstLine="397"/>
        <w:rPr>
          <w:b/>
          <w:bCs/>
          <w:sz w:val="36"/>
          <w:rtl/>
        </w:rPr>
      </w:pPr>
      <w:r w:rsidRPr="00064CBE">
        <w:rPr>
          <w:rFonts w:hint="cs"/>
          <w:b/>
          <w:bCs/>
          <w:sz w:val="36"/>
          <w:rtl/>
        </w:rPr>
        <w:t>ح</w:t>
      </w:r>
      <w:r>
        <w:rPr>
          <w:rFonts w:hint="cs"/>
          <w:b/>
          <w:bCs/>
          <w:sz w:val="36"/>
          <w:rtl/>
        </w:rPr>
        <w:t>ُ</w:t>
      </w:r>
      <w:r w:rsidRPr="00064CBE">
        <w:rPr>
          <w:rFonts w:hint="cs"/>
          <w:b/>
          <w:bCs/>
          <w:sz w:val="36"/>
          <w:rtl/>
        </w:rPr>
        <w:t>ك</w:t>
      </w:r>
      <w:r>
        <w:rPr>
          <w:rFonts w:hint="cs"/>
          <w:b/>
          <w:bCs/>
          <w:sz w:val="36"/>
          <w:rtl/>
        </w:rPr>
        <w:t>ْ</w:t>
      </w:r>
      <w:r w:rsidRPr="00064CBE">
        <w:rPr>
          <w:rFonts w:hint="cs"/>
          <w:b/>
          <w:bCs/>
          <w:sz w:val="36"/>
          <w:rtl/>
        </w:rPr>
        <w:t>م</w:t>
      </w:r>
      <w:r>
        <w:rPr>
          <w:rFonts w:hint="cs"/>
          <w:b/>
          <w:bCs/>
          <w:sz w:val="36"/>
          <w:rtl/>
        </w:rPr>
        <w:t>ُ</w:t>
      </w:r>
      <w:r w:rsidRPr="00064CBE">
        <w:rPr>
          <w:rFonts w:hint="cs"/>
          <w:b/>
          <w:bCs/>
          <w:sz w:val="36"/>
          <w:rtl/>
        </w:rPr>
        <w:t>ه:</w:t>
      </w:r>
    </w:p>
    <w:p w14:paraId="5578080B" w14:textId="77777777" w:rsidR="00CB4068" w:rsidRDefault="00CB4068" w:rsidP="00CB4068">
      <w:pPr>
        <w:widowControl w:val="0"/>
        <w:spacing w:after="120"/>
        <w:ind w:firstLine="397"/>
        <w:rPr>
          <w:sz w:val="36"/>
          <w:rtl/>
          <w:lang w:bidi="ar-SY"/>
        </w:rPr>
      </w:pPr>
      <w:r>
        <w:rPr>
          <w:rFonts w:hint="cs"/>
          <w:sz w:val="36"/>
          <w:rtl/>
        </w:rPr>
        <w:t>يُسَنّ التَّطَوُّع بِالصِّيامِ، وفيه فَضْلٌ عَظِيمٌ وأَجْرٌ كَثِيرٌ، ففي الحديث القُدُسِيّ:</w:t>
      </w:r>
      <w:r w:rsidRPr="001D6C3D">
        <w:rPr>
          <w:rFonts w:ascii="Islamic_" w:eastAsia="MS Mincho" w:hAnsi="Islamic_" w:hint="eastAsia"/>
          <w:b/>
          <w:sz w:val="36"/>
          <w:rtl/>
          <w:lang w:bidi="ar-SY"/>
        </w:rPr>
        <w:t>«</w:t>
      </w:r>
      <w:r>
        <w:rPr>
          <w:rFonts w:ascii="Islamic_" w:eastAsia="MS Mincho" w:hAnsi="Islamic_" w:hint="cs"/>
          <w:b/>
          <w:sz w:val="36"/>
          <w:rtl/>
          <w:lang w:bidi="ar-SY"/>
        </w:rPr>
        <w:t xml:space="preserve"> كُلّ عَمَل ابنِ آدَم يُضاعَف؛ الحسنَة بِعَشْر أمثالها إلى سَبْع مائِة ضِعْف</w:t>
      </w:r>
      <w:r w:rsidRPr="001D6C3D">
        <w:rPr>
          <w:rFonts w:ascii="Islamic_" w:eastAsia="MS Mincho" w:hAnsi="Islamic_" w:hint="eastAsia"/>
          <w:b/>
          <w:sz w:val="36"/>
          <w:rtl/>
          <w:lang w:bidi="ar-SY"/>
        </w:rPr>
        <w:t>»</w:t>
      </w:r>
      <w:r>
        <w:rPr>
          <w:rFonts w:ascii="Islamic_" w:eastAsia="MS Mincho" w:hAnsi="Islamic_" w:hint="cs"/>
          <w:b/>
          <w:sz w:val="36"/>
          <w:rtl/>
          <w:lang w:bidi="ar-SY"/>
        </w:rPr>
        <w:t xml:space="preserve"> قال الله عزَّ وجلَّ:</w:t>
      </w:r>
      <w:r w:rsidRPr="001D6C3D">
        <w:rPr>
          <w:rFonts w:ascii="Islamic_" w:eastAsia="MS Mincho" w:hAnsi="Islamic_" w:hint="eastAsia"/>
          <w:b/>
          <w:sz w:val="36"/>
          <w:rtl/>
          <w:lang w:bidi="ar-SY"/>
        </w:rPr>
        <w:t>«</w:t>
      </w:r>
      <w:r>
        <w:rPr>
          <w:rFonts w:ascii="Islamic_" w:eastAsia="MS Mincho" w:hAnsi="Islamic_" w:hint="cs"/>
          <w:b/>
          <w:sz w:val="36"/>
          <w:rtl/>
          <w:lang w:bidi="ar-SY"/>
        </w:rPr>
        <w:t xml:space="preserve"> إلّا الصَّوْمُ فإنَّه لي وأنا أجْزِي به </w:t>
      </w:r>
      <w:r w:rsidRPr="001D6C3D">
        <w:rPr>
          <w:rFonts w:ascii="Islamic_" w:eastAsia="MS Mincho" w:hAnsi="Islamic_" w:hint="eastAsia"/>
          <w:b/>
          <w:sz w:val="36"/>
          <w:rtl/>
          <w:lang w:bidi="ar-SY"/>
        </w:rPr>
        <w:t>»</w:t>
      </w:r>
      <w:r w:rsidRPr="001D6C3D">
        <w:rPr>
          <w:rFonts w:ascii="Msh Quraan1" w:eastAsia="MS Mincho" w:hAnsi="Msh Quraan1"/>
          <w:b/>
          <w:sz w:val="36"/>
          <w:vertAlign w:val="superscript"/>
          <w:rtl/>
          <w:lang w:bidi="ar-SY"/>
        </w:rPr>
        <w:t>(</w:t>
      </w:r>
      <w:r w:rsidRPr="001D6C3D">
        <w:rPr>
          <w:rFonts w:ascii="Msh Quraan1" w:eastAsia="MS Mincho" w:hAnsi="Msh Quraan1"/>
          <w:b/>
          <w:sz w:val="36"/>
          <w:vertAlign w:val="superscript"/>
          <w:rtl/>
          <w:lang w:bidi="ar-SY"/>
        </w:rPr>
        <w:footnoteReference w:id="287"/>
      </w:r>
      <w:r w:rsidRPr="001D6C3D">
        <w:rPr>
          <w:rFonts w:ascii="Msh Quraan1" w:eastAsia="MS Mincho" w:hAnsi="Msh Quraan1"/>
          <w:b/>
          <w:sz w:val="36"/>
          <w:vertAlign w:val="superscript"/>
          <w:rtl/>
          <w:lang w:bidi="ar-SY"/>
        </w:rPr>
        <w:t>)</w:t>
      </w:r>
      <w:r w:rsidRPr="001D6C3D">
        <w:rPr>
          <w:rFonts w:ascii="Traditional Arabic" w:hAnsi="Traditional Arabic" w:hint="cs"/>
          <w:b/>
          <w:sz w:val="36"/>
          <w:rtl/>
          <w:lang w:bidi="ar-SY"/>
        </w:rPr>
        <w:t>.</w:t>
      </w:r>
    </w:p>
    <w:p w14:paraId="78D960F0" w14:textId="77777777" w:rsidR="00CB4068" w:rsidRPr="00A65500" w:rsidRDefault="00CB4068" w:rsidP="00CB4068">
      <w:pPr>
        <w:widowControl w:val="0"/>
        <w:spacing w:before="240" w:after="120"/>
        <w:ind w:firstLine="397"/>
        <w:rPr>
          <w:b/>
          <w:bCs/>
          <w:sz w:val="36"/>
          <w:rtl/>
          <w:lang w:bidi="ar-SY"/>
        </w:rPr>
      </w:pPr>
      <w:r w:rsidRPr="00A65500">
        <w:rPr>
          <w:rFonts w:hint="cs"/>
          <w:b/>
          <w:bCs/>
          <w:sz w:val="36"/>
          <w:rtl/>
          <w:lang w:bidi="ar-SY"/>
        </w:rPr>
        <w:t>أ</w:t>
      </w:r>
      <w:r>
        <w:rPr>
          <w:rFonts w:hint="cs"/>
          <w:b/>
          <w:bCs/>
          <w:sz w:val="36"/>
          <w:rtl/>
          <w:lang w:bidi="ar-SY"/>
        </w:rPr>
        <w:t>َ</w:t>
      </w:r>
      <w:r w:rsidRPr="00A65500">
        <w:rPr>
          <w:rFonts w:hint="cs"/>
          <w:b/>
          <w:bCs/>
          <w:sz w:val="36"/>
          <w:rtl/>
          <w:lang w:bidi="ar-SY"/>
        </w:rPr>
        <w:t>ف</w:t>
      </w:r>
      <w:r>
        <w:rPr>
          <w:rFonts w:hint="cs"/>
          <w:b/>
          <w:bCs/>
          <w:sz w:val="36"/>
          <w:rtl/>
          <w:lang w:bidi="ar-SY"/>
        </w:rPr>
        <w:t>ْ</w:t>
      </w:r>
      <w:r w:rsidRPr="00A65500">
        <w:rPr>
          <w:rFonts w:hint="cs"/>
          <w:b/>
          <w:bCs/>
          <w:sz w:val="36"/>
          <w:rtl/>
          <w:lang w:bidi="ar-SY"/>
        </w:rPr>
        <w:t>ض</w:t>
      </w:r>
      <w:r>
        <w:rPr>
          <w:rFonts w:hint="cs"/>
          <w:b/>
          <w:bCs/>
          <w:sz w:val="36"/>
          <w:rtl/>
          <w:lang w:bidi="ar-SY"/>
        </w:rPr>
        <w:t>َ</w:t>
      </w:r>
      <w:r w:rsidRPr="00A65500">
        <w:rPr>
          <w:rFonts w:hint="cs"/>
          <w:b/>
          <w:bCs/>
          <w:sz w:val="36"/>
          <w:rtl/>
          <w:lang w:bidi="ar-SY"/>
        </w:rPr>
        <w:t>ل الت</w:t>
      </w:r>
      <w:r>
        <w:rPr>
          <w:rFonts w:hint="cs"/>
          <w:b/>
          <w:bCs/>
          <w:sz w:val="36"/>
          <w:rtl/>
          <w:lang w:bidi="ar-SY"/>
        </w:rPr>
        <w:t>َّ</w:t>
      </w:r>
      <w:r w:rsidRPr="00A65500">
        <w:rPr>
          <w:rFonts w:hint="cs"/>
          <w:b/>
          <w:bCs/>
          <w:sz w:val="36"/>
          <w:rtl/>
          <w:lang w:bidi="ar-SY"/>
        </w:rPr>
        <w:t>ط</w:t>
      </w:r>
      <w:r>
        <w:rPr>
          <w:rFonts w:hint="cs"/>
          <w:b/>
          <w:bCs/>
          <w:sz w:val="36"/>
          <w:rtl/>
          <w:lang w:bidi="ar-SY"/>
        </w:rPr>
        <w:t>َ</w:t>
      </w:r>
      <w:r w:rsidRPr="00A65500">
        <w:rPr>
          <w:rFonts w:hint="cs"/>
          <w:b/>
          <w:bCs/>
          <w:sz w:val="36"/>
          <w:rtl/>
          <w:lang w:bidi="ar-SY"/>
        </w:rPr>
        <w:t>و</w:t>
      </w:r>
      <w:r>
        <w:rPr>
          <w:rFonts w:hint="cs"/>
          <w:b/>
          <w:bCs/>
          <w:sz w:val="36"/>
          <w:rtl/>
          <w:lang w:bidi="ar-SY"/>
        </w:rPr>
        <w:t>ُّ</w:t>
      </w:r>
      <w:r w:rsidRPr="00A65500">
        <w:rPr>
          <w:rFonts w:hint="cs"/>
          <w:b/>
          <w:bCs/>
          <w:sz w:val="36"/>
          <w:rtl/>
          <w:lang w:bidi="ar-SY"/>
        </w:rPr>
        <w:t>ع</w:t>
      </w:r>
      <w:r>
        <w:rPr>
          <w:rFonts w:hint="cs"/>
          <w:b/>
          <w:bCs/>
          <w:sz w:val="36"/>
          <w:rtl/>
          <w:lang w:bidi="ar-SY"/>
        </w:rPr>
        <w:t>ِ</w:t>
      </w:r>
      <w:r w:rsidRPr="00A65500">
        <w:rPr>
          <w:rFonts w:hint="cs"/>
          <w:b/>
          <w:bCs/>
          <w:sz w:val="36"/>
          <w:rtl/>
          <w:lang w:bidi="ar-SY"/>
        </w:rPr>
        <w:t>:</w:t>
      </w:r>
    </w:p>
    <w:p w14:paraId="4668DA50" w14:textId="77777777" w:rsidR="00CB4068" w:rsidRDefault="00CB4068" w:rsidP="00CB4068">
      <w:pPr>
        <w:widowControl w:val="0"/>
        <w:spacing w:after="120"/>
        <w:ind w:firstLine="397"/>
        <w:rPr>
          <w:sz w:val="36"/>
          <w:rtl/>
          <w:lang w:bidi="ar-SY"/>
        </w:rPr>
      </w:pPr>
      <w:r>
        <w:rPr>
          <w:rFonts w:hint="cs"/>
          <w:sz w:val="36"/>
          <w:rtl/>
          <w:lang w:bidi="ar-SY"/>
        </w:rPr>
        <w:t>أَفْضَل صَوْمِ التَّطوُّعِ صِيام داود عليه السَّلام، كان يَصُومُ يَوْماً ويُفْطِر يَوْماً، ما لم يَضْعُف بَدَنُه، فإن كان يَضْعُف بَدَنُه فَتَرْكُه أَفْضَل.</w:t>
      </w:r>
    </w:p>
    <w:p w14:paraId="3F8C041B" w14:textId="77777777" w:rsidR="00CB4068" w:rsidRDefault="00CB4068" w:rsidP="00CB4068">
      <w:pPr>
        <w:widowControl w:val="0"/>
        <w:spacing w:after="120"/>
        <w:ind w:firstLine="397"/>
        <w:rPr>
          <w:rFonts w:ascii="Traditional Arabic" w:hAnsi="Traditional Arabic"/>
          <w:b/>
          <w:sz w:val="40"/>
          <w:rtl/>
          <w:lang w:bidi="ar-SY"/>
        </w:rPr>
      </w:pPr>
      <w:r>
        <w:rPr>
          <w:rFonts w:hint="cs"/>
          <w:sz w:val="36"/>
          <w:rtl/>
          <w:lang w:bidi="ar-SY"/>
        </w:rPr>
        <w:t xml:space="preserve">وأفضَل شَهْرٍ يُسْتَحَبُّ الصَّوم فيه: شَهْرُ اللهِ المحرَّم، لِقولِ النَّبيِّ </w:t>
      </w:r>
      <w:r w:rsidR="00D70043">
        <w:rPr>
          <w:rFonts w:ascii="AGA Arabesque" w:hAnsi="AGA Arabesque"/>
          <w:b/>
          <w:sz w:val="36"/>
          <w:rtl/>
          <w:lang w:bidi="ar-SY"/>
        </w:rPr>
        <w:t>-صلى الله عليه وسلم-</w:t>
      </w:r>
      <w:r>
        <w:rPr>
          <w:rFonts w:hint="cs"/>
          <w:sz w:val="36"/>
          <w:rtl/>
          <w:lang w:bidi="ar-SY"/>
        </w:rPr>
        <w:t>:</w:t>
      </w:r>
      <w:r w:rsidRPr="00E7457E">
        <w:rPr>
          <w:rFonts w:ascii="Traditional Arabic" w:hAnsi="Traditional Arabic" w:hint="eastAsia"/>
          <w:b/>
          <w:sz w:val="36"/>
          <w:rtl/>
          <w:lang w:bidi="ar-SY"/>
        </w:rPr>
        <w:t>«</w:t>
      </w:r>
      <w:r>
        <w:rPr>
          <w:rFonts w:ascii="Traditional Arabic" w:hAnsi="Traditional Arabic" w:hint="cs"/>
          <w:b/>
          <w:sz w:val="36"/>
          <w:rtl/>
          <w:lang w:bidi="ar-SY"/>
        </w:rPr>
        <w:t xml:space="preserve"> أَفْضَل الصِّيامِ بعد رَمَضانَ شَهْر اللهِ المحرَّم </w:t>
      </w:r>
      <w:r w:rsidRPr="00E7457E">
        <w:rPr>
          <w:rFonts w:ascii="Traditional Arabic" w:hAnsi="Traditional Arabic" w:hint="eastAsia"/>
          <w:b/>
          <w:sz w:val="36"/>
          <w:rtl/>
          <w:lang w:bidi="ar-SY"/>
        </w:rPr>
        <w:t>»</w:t>
      </w:r>
      <w:r>
        <w:rPr>
          <w:rFonts w:ascii="Traditional Arabic" w:hAnsi="Traditional Arabic"/>
          <w:b/>
          <w:sz w:val="36"/>
          <w:rtl/>
          <w:lang w:bidi="ar-SY"/>
        </w:rPr>
        <w:t xml:space="preserve"> </w:t>
      </w:r>
      <w:r w:rsidRPr="005E26B7">
        <w:rPr>
          <w:rFonts w:ascii="Traditional Arabic" w:hAnsi="Traditional Arabic" w:hint="cs"/>
          <w:b/>
          <w:sz w:val="40"/>
          <w:vertAlign w:val="superscript"/>
          <w:rtl/>
          <w:lang w:bidi="ar-SY"/>
        </w:rPr>
        <w:t>(</w:t>
      </w:r>
      <w:r w:rsidRPr="005E26B7">
        <w:rPr>
          <w:rFonts w:ascii="Traditional Arabic" w:hAnsi="Traditional Arabic"/>
          <w:b/>
          <w:sz w:val="40"/>
          <w:vertAlign w:val="superscript"/>
          <w:rtl/>
          <w:lang w:bidi="ar-SY"/>
        </w:rPr>
        <w:footnoteReference w:id="288"/>
      </w:r>
      <w:r w:rsidRPr="005E26B7">
        <w:rPr>
          <w:rFonts w:ascii="Traditional Arabic" w:hAnsi="Traditional Arabic" w:hint="cs"/>
          <w:b/>
          <w:sz w:val="40"/>
          <w:vertAlign w:val="superscript"/>
          <w:rtl/>
          <w:lang w:bidi="ar-SY"/>
        </w:rPr>
        <w:t>)</w:t>
      </w:r>
      <w:r w:rsidRPr="005E26B7">
        <w:rPr>
          <w:rFonts w:ascii="Traditional Arabic" w:hAnsi="Traditional Arabic" w:hint="cs"/>
          <w:b/>
          <w:sz w:val="40"/>
          <w:rtl/>
          <w:lang w:bidi="ar-SY"/>
        </w:rPr>
        <w:t>.</w:t>
      </w:r>
      <w:r>
        <w:rPr>
          <w:rFonts w:ascii="Traditional Arabic" w:hAnsi="Traditional Arabic" w:hint="cs"/>
          <w:b/>
          <w:sz w:val="40"/>
          <w:rtl/>
          <w:lang w:bidi="ar-SY"/>
        </w:rPr>
        <w:t xml:space="preserve"> وآكده العاشِر، وهو يوم عاشُوراء ثم التّاسِع، وصَوْم عاشُوراء يُكَفِّر السَّنَةَ التي قَبْلَه كما قال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5E26B7">
        <w:rPr>
          <w:rFonts w:ascii="Traditional Arabic" w:hAnsi="Traditional Arabic" w:hint="eastAsia"/>
          <w:b/>
          <w:sz w:val="36"/>
          <w:rtl/>
          <w:lang w:bidi="ar-SY"/>
        </w:rPr>
        <w:t>«</w:t>
      </w:r>
      <w:r>
        <w:rPr>
          <w:rFonts w:ascii="Traditional Arabic" w:hAnsi="Traditional Arabic" w:hint="cs"/>
          <w:b/>
          <w:sz w:val="36"/>
          <w:rtl/>
          <w:lang w:bidi="ar-SY"/>
        </w:rPr>
        <w:t xml:space="preserve"> صَوْم يَوْمِ عَرَفَة كَفّارَةُ سَنَتَيْن: سَنَة ماضِيَة، وسَنَة مُسْتَقْبلَة، وصَوْمُ يوم عاشُوراء كفّارَة سَنَة </w:t>
      </w:r>
      <w:r w:rsidRPr="005E26B7">
        <w:rPr>
          <w:rFonts w:ascii="Traditional Arabic" w:hAnsi="Traditional Arabic" w:hint="eastAsia"/>
          <w:b/>
          <w:sz w:val="36"/>
          <w:rtl/>
          <w:lang w:bidi="ar-SY"/>
        </w:rPr>
        <w:t>»</w:t>
      </w:r>
      <w:r>
        <w:rPr>
          <w:rFonts w:ascii="Traditional Arabic" w:hAnsi="Traditional Arabic"/>
          <w:b/>
          <w:sz w:val="36"/>
          <w:rtl/>
          <w:lang w:bidi="ar-SY"/>
        </w:rPr>
        <w:t xml:space="preserve"> </w:t>
      </w:r>
      <w:r w:rsidRPr="00F939A2">
        <w:rPr>
          <w:rFonts w:ascii="Traditional Arabic" w:hAnsi="Traditional Arabic" w:hint="cs"/>
          <w:b/>
          <w:sz w:val="40"/>
          <w:vertAlign w:val="superscript"/>
          <w:rtl/>
          <w:lang w:bidi="ar-SY"/>
        </w:rPr>
        <w:t>(</w:t>
      </w:r>
      <w:r w:rsidRPr="00F939A2">
        <w:rPr>
          <w:rFonts w:ascii="Traditional Arabic" w:hAnsi="Traditional Arabic"/>
          <w:b/>
          <w:sz w:val="40"/>
          <w:vertAlign w:val="superscript"/>
          <w:rtl/>
          <w:lang w:bidi="ar-SY"/>
        </w:rPr>
        <w:footnoteReference w:id="289"/>
      </w:r>
      <w:r w:rsidRPr="00F939A2">
        <w:rPr>
          <w:rFonts w:ascii="Traditional Arabic" w:hAnsi="Traditional Arabic" w:hint="cs"/>
          <w:b/>
          <w:sz w:val="40"/>
          <w:vertAlign w:val="superscript"/>
          <w:rtl/>
          <w:lang w:bidi="ar-SY"/>
        </w:rPr>
        <w:t>)</w:t>
      </w:r>
      <w:r w:rsidRPr="00F939A2">
        <w:rPr>
          <w:rFonts w:ascii="Traditional Arabic" w:hAnsi="Traditional Arabic" w:hint="cs"/>
          <w:b/>
          <w:sz w:val="40"/>
          <w:rtl/>
          <w:lang w:bidi="ar-SY"/>
        </w:rPr>
        <w:t>.</w:t>
      </w:r>
    </w:p>
    <w:p w14:paraId="79865FDD" w14:textId="77777777" w:rsidR="00CB4068" w:rsidRPr="00A41190" w:rsidRDefault="00CB4068" w:rsidP="00CB4068">
      <w:pPr>
        <w:widowControl w:val="0"/>
        <w:spacing w:before="240" w:after="120"/>
        <w:ind w:firstLine="397"/>
        <w:rPr>
          <w:rFonts w:ascii="Traditional Arabic" w:hAnsi="Traditional Arabic"/>
          <w:bCs/>
          <w:sz w:val="36"/>
          <w:rtl/>
          <w:lang w:bidi="ar-SY"/>
        </w:rPr>
      </w:pPr>
      <w:r w:rsidRPr="00A41190">
        <w:rPr>
          <w:rFonts w:ascii="Traditional Arabic" w:hAnsi="Traditional Arabic" w:hint="cs"/>
          <w:bCs/>
          <w:sz w:val="36"/>
          <w:rtl/>
          <w:lang w:bidi="ar-SY"/>
        </w:rPr>
        <w:t>أي</w:t>
      </w:r>
      <w:r>
        <w:rPr>
          <w:rFonts w:ascii="Traditional Arabic" w:hAnsi="Traditional Arabic" w:hint="cs"/>
          <w:bCs/>
          <w:sz w:val="36"/>
          <w:rtl/>
          <w:lang w:bidi="ar-SY"/>
        </w:rPr>
        <w:t>ّ</w:t>
      </w:r>
      <w:r w:rsidRPr="00A41190">
        <w:rPr>
          <w:rFonts w:ascii="Traditional Arabic" w:hAnsi="Traditional Arabic" w:hint="cs"/>
          <w:bCs/>
          <w:sz w:val="36"/>
          <w:rtl/>
          <w:lang w:bidi="ar-SY"/>
        </w:rPr>
        <w:t>ام</w:t>
      </w:r>
      <w:r>
        <w:rPr>
          <w:rFonts w:ascii="Traditional Arabic" w:hAnsi="Traditional Arabic" w:hint="cs"/>
          <w:bCs/>
          <w:sz w:val="36"/>
          <w:rtl/>
          <w:lang w:bidi="ar-SY"/>
        </w:rPr>
        <w:t>ٌ</w:t>
      </w:r>
      <w:r w:rsidRPr="00A41190">
        <w:rPr>
          <w:rFonts w:ascii="Traditional Arabic" w:hAnsi="Traditional Arabic" w:hint="cs"/>
          <w:bCs/>
          <w:sz w:val="36"/>
          <w:rtl/>
          <w:lang w:bidi="ar-SY"/>
        </w:rPr>
        <w:t xml:space="preserve"> ي</w:t>
      </w:r>
      <w:r>
        <w:rPr>
          <w:rFonts w:ascii="Traditional Arabic" w:hAnsi="Traditional Arabic" w:hint="cs"/>
          <w:bCs/>
          <w:sz w:val="36"/>
          <w:rtl/>
          <w:lang w:bidi="ar-SY"/>
        </w:rPr>
        <w:t>ُ</w:t>
      </w:r>
      <w:r w:rsidRPr="00A41190">
        <w:rPr>
          <w:rFonts w:ascii="Traditional Arabic" w:hAnsi="Traditional Arabic" w:hint="cs"/>
          <w:bCs/>
          <w:sz w:val="36"/>
          <w:rtl/>
          <w:lang w:bidi="ar-SY"/>
        </w:rPr>
        <w:t>س</w:t>
      </w:r>
      <w:r>
        <w:rPr>
          <w:rFonts w:ascii="Traditional Arabic" w:hAnsi="Traditional Arabic" w:hint="cs"/>
          <w:bCs/>
          <w:sz w:val="36"/>
          <w:rtl/>
          <w:lang w:bidi="ar-SY"/>
        </w:rPr>
        <w:t>َ</w:t>
      </w:r>
      <w:r w:rsidRPr="00A41190">
        <w:rPr>
          <w:rFonts w:ascii="Traditional Arabic" w:hAnsi="Traditional Arabic" w:hint="cs"/>
          <w:bCs/>
          <w:sz w:val="36"/>
          <w:rtl/>
          <w:lang w:bidi="ar-SY"/>
        </w:rPr>
        <w:t>ن</w:t>
      </w:r>
      <w:r>
        <w:rPr>
          <w:rFonts w:ascii="Traditional Arabic" w:hAnsi="Traditional Arabic" w:hint="cs"/>
          <w:bCs/>
          <w:sz w:val="36"/>
          <w:rtl/>
          <w:lang w:bidi="ar-SY"/>
        </w:rPr>
        <w:t>ُّ</w:t>
      </w:r>
      <w:r w:rsidRPr="00A41190">
        <w:rPr>
          <w:rFonts w:ascii="Traditional Arabic" w:hAnsi="Traditional Arabic" w:hint="cs"/>
          <w:bCs/>
          <w:sz w:val="36"/>
          <w:rtl/>
          <w:lang w:bidi="ar-SY"/>
        </w:rPr>
        <w:t xml:space="preserve"> ص</w:t>
      </w:r>
      <w:r>
        <w:rPr>
          <w:rFonts w:ascii="Traditional Arabic" w:hAnsi="Traditional Arabic" w:hint="cs"/>
          <w:bCs/>
          <w:sz w:val="36"/>
          <w:rtl/>
          <w:lang w:bidi="ar-SY"/>
        </w:rPr>
        <w:t>ِ</w:t>
      </w:r>
      <w:r w:rsidRPr="00A41190">
        <w:rPr>
          <w:rFonts w:ascii="Traditional Arabic" w:hAnsi="Traditional Arabic" w:hint="cs"/>
          <w:bCs/>
          <w:sz w:val="36"/>
          <w:rtl/>
          <w:lang w:bidi="ar-SY"/>
        </w:rPr>
        <w:t>يام</w:t>
      </w:r>
      <w:r>
        <w:rPr>
          <w:rFonts w:ascii="Traditional Arabic" w:hAnsi="Traditional Arabic" w:hint="cs"/>
          <w:bCs/>
          <w:sz w:val="36"/>
          <w:rtl/>
          <w:lang w:bidi="ar-SY"/>
        </w:rPr>
        <w:t>ُ</w:t>
      </w:r>
      <w:r w:rsidRPr="00A41190">
        <w:rPr>
          <w:rFonts w:ascii="Traditional Arabic" w:hAnsi="Traditional Arabic" w:hint="cs"/>
          <w:bCs/>
          <w:sz w:val="36"/>
          <w:rtl/>
          <w:lang w:bidi="ar-SY"/>
        </w:rPr>
        <w:t>ها</w:t>
      </w:r>
      <w:r w:rsidRPr="00A41190">
        <w:rPr>
          <w:rFonts w:ascii="Traditional Arabic" w:hAnsi="Traditional Arabic"/>
          <w:bCs/>
          <w:sz w:val="36"/>
          <w:rtl/>
          <w:lang w:bidi="ar-SY"/>
        </w:rPr>
        <w:t xml:space="preserve"> </w:t>
      </w:r>
      <w:r w:rsidRPr="00A41190">
        <w:rPr>
          <w:rFonts w:ascii="Traditional Arabic" w:hAnsi="Traditional Arabic" w:hint="cs"/>
          <w:bCs/>
          <w:sz w:val="36"/>
          <w:rtl/>
          <w:lang w:bidi="ar-SY"/>
        </w:rPr>
        <w:t>:</w:t>
      </w:r>
    </w:p>
    <w:p w14:paraId="33189C3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1-</w:t>
      </w:r>
      <w:r>
        <w:rPr>
          <w:rFonts w:ascii="Traditional Arabic" w:hAnsi="Traditional Arabic"/>
          <w:b/>
          <w:sz w:val="36"/>
          <w:rtl/>
          <w:lang w:bidi="ar-SY"/>
        </w:rPr>
        <w:t xml:space="preserve"> </w:t>
      </w:r>
      <w:r>
        <w:rPr>
          <w:rFonts w:ascii="Traditional Arabic" w:hAnsi="Traditional Arabic" w:hint="cs"/>
          <w:b/>
          <w:sz w:val="36"/>
          <w:rtl/>
          <w:lang w:bidi="ar-SY"/>
        </w:rPr>
        <w:t xml:space="preserve">سِتَّة أيّامٍ مِن شَهْرِ شَوّال؛ لِقَوْلِ النَّبيِّ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E41909">
        <w:rPr>
          <w:rFonts w:ascii="Traditional Arabic" w:hAnsi="Traditional Arabic" w:hint="eastAsia"/>
          <w:b/>
          <w:sz w:val="36"/>
          <w:rtl/>
          <w:lang w:bidi="ar-SY"/>
        </w:rPr>
        <w:t>«</w:t>
      </w:r>
      <w:r>
        <w:rPr>
          <w:rFonts w:ascii="Traditional Arabic" w:hAnsi="Traditional Arabic" w:hint="cs"/>
          <w:b/>
          <w:sz w:val="36"/>
          <w:rtl/>
          <w:lang w:bidi="ar-SY"/>
        </w:rPr>
        <w:t xml:space="preserve"> مَن صامَ رَمَضانَ ثم أَتْبَعَه سِتّاً مِن شَوّال كان كَصِيامِ الدَّهْر </w:t>
      </w:r>
      <w:r w:rsidRPr="00E41909">
        <w:rPr>
          <w:rFonts w:ascii="Traditional Arabic" w:hAnsi="Traditional Arabic" w:hint="eastAsia"/>
          <w:b/>
          <w:sz w:val="36"/>
          <w:rtl/>
          <w:lang w:bidi="ar-SY"/>
        </w:rPr>
        <w:t>»</w:t>
      </w:r>
      <w:r>
        <w:rPr>
          <w:rFonts w:ascii="Traditional Arabic" w:hAnsi="Traditional Arabic"/>
          <w:b/>
          <w:sz w:val="36"/>
          <w:rtl/>
          <w:lang w:bidi="ar-SY"/>
        </w:rPr>
        <w:t xml:space="preserve"> </w:t>
      </w:r>
      <w:r w:rsidRPr="005B66E9">
        <w:rPr>
          <w:rFonts w:ascii="Traditional Arabic" w:hAnsi="Traditional Arabic" w:hint="cs"/>
          <w:b/>
          <w:sz w:val="40"/>
          <w:vertAlign w:val="superscript"/>
          <w:rtl/>
          <w:lang w:bidi="ar-SY"/>
        </w:rPr>
        <w:t>(</w:t>
      </w:r>
      <w:r w:rsidRPr="005B66E9">
        <w:rPr>
          <w:rFonts w:ascii="Traditional Arabic" w:hAnsi="Traditional Arabic"/>
          <w:b/>
          <w:sz w:val="40"/>
          <w:vertAlign w:val="superscript"/>
          <w:rtl/>
          <w:lang w:bidi="ar-SY"/>
        </w:rPr>
        <w:footnoteReference w:id="290"/>
      </w:r>
      <w:r w:rsidRPr="005B66E9">
        <w:rPr>
          <w:rFonts w:ascii="Traditional Arabic" w:hAnsi="Traditional Arabic" w:hint="cs"/>
          <w:b/>
          <w:sz w:val="40"/>
          <w:vertAlign w:val="superscript"/>
          <w:rtl/>
          <w:lang w:bidi="ar-SY"/>
        </w:rPr>
        <w:t>)</w:t>
      </w:r>
      <w:r>
        <w:rPr>
          <w:rFonts w:ascii="Traditional Arabic" w:hAnsi="Traditional Arabic" w:hint="cs"/>
          <w:b/>
          <w:sz w:val="40"/>
          <w:rtl/>
          <w:lang w:bidi="ar-SY"/>
        </w:rPr>
        <w:t xml:space="preserve">، لكن مَن كان عليه قَضاءٌ فَلْيَبْدَأ بِه قَبْلَها لقولِه </w:t>
      </w:r>
      <w:r w:rsidR="00D70043">
        <w:rPr>
          <w:rFonts w:ascii="AGA Arabesque" w:hAnsi="AGA Arabesque"/>
          <w:b/>
          <w:sz w:val="36"/>
          <w:rtl/>
          <w:lang w:bidi="ar-SY"/>
        </w:rPr>
        <w:t>-صلى الله عليه وسلم-</w:t>
      </w:r>
      <w:r>
        <w:rPr>
          <w:rFonts w:ascii="Traditional Arabic" w:hAnsi="Traditional Arabic" w:hint="cs"/>
          <w:b/>
          <w:sz w:val="40"/>
          <w:rtl/>
          <w:lang w:bidi="ar-SY"/>
        </w:rPr>
        <w:t xml:space="preserve"> في الحديث السّابِق:</w:t>
      </w:r>
      <w:r w:rsidRPr="005B66E9">
        <w:rPr>
          <w:rFonts w:ascii="Traditional Arabic" w:hAnsi="Traditional Arabic" w:hint="eastAsia"/>
          <w:b/>
          <w:sz w:val="36"/>
          <w:rtl/>
          <w:lang w:bidi="ar-SY"/>
        </w:rPr>
        <w:t>«</w:t>
      </w:r>
      <w:r>
        <w:rPr>
          <w:rFonts w:ascii="Traditional Arabic" w:hAnsi="Traditional Arabic" w:hint="cs"/>
          <w:b/>
          <w:sz w:val="36"/>
          <w:rtl/>
          <w:lang w:bidi="ar-SY"/>
        </w:rPr>
        <w:t xml:space="preserve"> ثم أَتْبَعَه </w:t>
      </w:r>
      <w:r w:rsidRPr="005B66E9">
        <w:rPr>
          <w:rFonts w:ascii="Traditional Arabic" w:hAnsi="Traditional Arabic" w:hint="eastAsia"/>
          <w:b/>
          <w:sz w:val="36"/>
          <w:rtl/>
          <w:lang w:bidi="ar-SY"/>
        </w:rPr>
        <w:t>»</w:t>
      </w:r>
      <w:r>
        <w:rPr>
          <w:rFonts w:ascii="Traditional Arabic" w:hAnsi="Traditional Arabic" w:hint="cs"/>
          <w:b/>
          <w:sz w:val="36"/>
          <w:rtl/>
          <w:lang w:bidi="ar-SY"/>
        </w:rPr>
        <w:t>.</w:t>
      </w:r>
    </w:p>
    <w:p w14:paraId="522ED33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تِسعَة أيّام مَن أوَّل ذي الحجَّة، وآكدُها يَوْم عَرَفَة، إلّا الحاجّ فلا يُسَنّ له صِيامه، وصِيام يَوْمِ عَرَفَة يُكَفِّر سَنَتَيْنِ.</w:t>
      </w:r>
    </w:p>
    <w:p w14:paraId="69698C8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أيّام البِيضِ مِن كلّ شَهْرٍ، وهي اليوم الثّالِث عَشَر والرّابِع عَشَر والخامِس عَشَر، وسُمِّيَت أيضاً بِيضاً؛ لأنَّ لَيالِيها مُقْمِرَةً.</w:t>
      </w:r>
    </w:p>
    <w:p w14:paraId="114186B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 xml:space="preserve">الاثنين والخميس مِن كلّ أُسْبوعٍ؛ لِقولِه </w:t>
      </w:r>
      <w:r w:rsidR="00D70043">
        <w:rPr>
          <w:rFonts w:ascii="AGA Arabesque" w:hAnsi="AGA Arabesque"/>
          <w:b/>
          <w:sz w:val="36"/>
          <w:rtl/>
        </w:rPr>
        <w:t>-صلى الله عليه وسلم-</w:t>
      </w:r>
      <w:r>
        <w:rPr>
          <w:rFonts w:ascii="Traditional Arabic" w:hAnsi="Traditional Arabic" w:hint="cs"/>
          <w:b/>
          <w:sz w:val="36"/>
          <w:rtl/>
        </w:rPr>
        <w:t>:</w:t>
      </w:r>
      <w:r w:rsidRPr="00B47FF0">
        <w:rPr>
          <w:rFonts w:ascii="Traditional Arabic" w:hAnsi="Traditional Arabic" w:hint="eastAsia"/>
          <w:b/>
          <w:sz w:val="36"/>
          <w:rtl/>
        </w:rPr>
        <w:t>«</w:t>
      </w:r>
      <w:r>
        <w:rPr>
          <w:rFonts w:ascii="Traditional Arabic" w:hAnsi="Traditional Arabic" w:hint="cs"/>
          <w:b/>
          <w:sz w:val="36"/>
          <w:rtl/>
        </w:rPr>
        <w:t xml:space="preserve"> هما يَوْمان تُعْرَض فِيهِما الأَعمالُ على ربِّ العالَمِين، وأُحِبّ أن يُعْرَض عَمَلِي وأنا صائِمٌ </w:t>
      </w:r>
      <w:r w:rsidRPr="00B47FF0">
        <w:rPr>
          <w:rFonts w:ascii="Traditional Arabic" w:hAnsi="Traditional Arabic" w:hint="eastAsia"/>
          <w:b/>
          <w:sz w:val="36"/>
          <w:rtl/>
        </w:rPr>
        <w:t>»</w:t>
      </w:r>
      <w:r>
        <w:rPr>
          <w:rFonts w:ascii="Traditional Arabic" w:hAnsi="Traditional Arabic"/>
          <w:b/>
          <w:sz w:val="36"/>
          <w:rtl/>
        </w:rPr>
        <w:t xml:space="preserve"> </w:t>
      </w:r>
      <w:r w:rsidRPr="00163193">
        <w:rPr>
          <w:rFonts w:ascii="Traditional Arabic" w:hAnsi="Traditional Arabic" w:hint="cs"/>
          <w:b/>
          <w:sz w:val="40"/>
          <w:vertAlign w:val="superscript"/>
          <w:rtl/>
        </w:rPr>
        <w:t>(</w:t>
      </w:r>
      <w:r w:rsidRPr="00163193">
        <w:rPr>
          <w:rFonts w:ascii="Traditional Arabic" w:hAnsi="Traditional Arabic"/>
          <w:b/>
          <w:sz w:val="40"/>
          <w:vertAlign w:val="superscript"/>
          <w:rtl/>
        </w:rPr>
        <w:footnoteReference w:id="291"/>
      </w:r>
      <w:r w:rsidRPr="00163193">
        <w:rPr>
          <w:rFonts w:ascii="Traditional Arabic" w:hAnsi="Traditional Arabic" w:hint="cs"/>
          <w:b/>
          <w:sz w:val="40"/>
          <w:vertAlign w:val="superscript"/>
          <w:rtl/>
        </w:rPr>
        <w:t>)</w:t>
      </w:r>
      <w:r w:rsidRPr="00163193">
        <w:rPr>
          <w:rFonts w:ascii="Traditional Arabic" w:hAnsi="Traditional Arabic" w:hint="cs"/>
          <w:b/>
          <w:sz w:val="40"/>
          <w:rtl/>
        </w:rPr>
        <w:t>.</w:t>
      </w:r>
    </w:p>
    <w:p w14:paraId="19DADD20" w14:textId="77777777" w:rsidR="00CB4068" w:rsidRPr="006778A4"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6778A4">
        <w:rPr>
          <w:rFonts w:ascii="Traditional Arabic" w:hAnsi="Traditional Arabic" w:hint="cs"/>
          <w:bCs/>
          <w:sz w:val="36"/>
          <w:rtl/>
        </w:rPr>
        <w:t>:</w:t>
      </w:r>
    </w:p>
    <w:p w14:paraId="7C61CDA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قارِن بين صيامِ الفَرْض والتَّطَوّع مِن حيث نِيَّة الصَّوْم، إبطال الصَّوم، قَضاء الصَّوم.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41E7A31D" w14:textId="77777777" w:rsidTr="0070342F">
        <w:trPr>
          <w:jc w:val="center"/>
        </w:trPr>
        <w:tc>
          <w:tcPr>
            <w:tcW w:w="4359" w:type="dxa"/>
          </w:tcPr>
          <w:p w14:paraId="4F1B158C" w14:textId="77777777" w:rsidR="00CB4068" w:rsidRPr="00C07188" w:rsidRDefault="00CB4068" w:rsidP="0070342F">
            <w:pPr>
              <w:widowControl w:val="0"/>
              <w:spacing w:after="120"/>
              <w:jc w:val="center"/>
              <w:rPr>
                <w:rFonts w:ascii="Traditional Arabic" w:hAnsi="Traditional Arabic"/>
                <w:b/>
                <w:bCs/>
                <w:rtl/>
                <w:lang w:bidi="ar-SY"/>
              </w:rPr>
            </w:pPr>
            <w:r w:rsidRPr="00C07188">
              <w:rPr>
                <w:rFonts w:ascii="Traditional Arabic" w:hAnsi="Traditional Arabic" w:hint="cs"/>
                <w:b/>
                <w:bCs/>
                <w:rtl/>
                <w:lang w:bidi="ar-SY"/>
              </w:rPr>
              <w:t>ص</w:t>
            </w:r>
            <w:r>
              <w:rPr>
                <w:rFonts w:ascii="Traditional Arabic" w:hAnsi="Traditional Arabic" w:hint="cs"/>
                <w:b/>
                <w:bCs/>
                <w:rtl/>
                <w:lang w:bidi="ar-SY"/>
              </w:rPr>
              <w:t>ِ</w:t>
            </w:r>
            <w:r w:rsidRPr="00C07188">
              <w:rPr>
                <w:rFonts w:ascii="Traditional Arabic" w:hAnsi="Traditional Arabic" w:hint="cs"/>
                <w:b/>
                <w:bCs/>
                <w:rtl/>
                <w:lang w:bidi="ar-SY"/>
              </w:rPr>
              <w:t>يام</w:t>
            </w:r>
            <w:r>
              <w:rPr>
                <w:rFonts w:ascii="Traditional Arabic" w:hAnsi="Traditional Arabic" w:hint="cs"/>
                <w:b/>
                <w:bCs/>
                <w:rtl/>
                <w:lang w:bidi="ar-SY"/>
              </w:rPr>
              <w:t>ُ</w:t>
            </w:r>
            <w:r w:rsidRPr="00C07188">
              <w:rPr>
                <w:rFonts w:ascii="Traditional Arabic" w:hAnsi="Traditional Arabic" w:hint="cs"/>
                <w:b/>
                <w:bCs/>
                <w:rtl/>
                <w:lang w:bidi="ar-SY"/>
              </w:rPr>
              <w:t xml:space="preserve"> الف</w:t>
            </w:r>
            <w:r>
              <w:rPr>
                <w:rFonts w:ascii="Traditional Arabic" w:hAnsi="Traditional Arabic" w:hint="cs"/>
                <w:b/>
                <w:bCs/>
                <w:rtl/>
                <w:lang w:bidi="ar-SY"/>
              </w:rPr>
              <w:t>َ</w:t>
            </w:r>
            <w:r w:rsidRPr="00C07188">
              <w:rPr>
                <w:rFonts w:ascii="Traditional Arabic" w:hAnsi="Traditional Arabic" w:hint="cs"/>
                <w:b/>
                <w:bCs/>
                <w:rtl/>
                <w:lang w:bidi="ar-SY"/>
              </w:rPr>
              <w:t>ر</w:t>
            </w:r>
            <w:r>
              <w:rPr>
                <w:rFonts w:ascii="Traditional Arabic" w:hAnsi="Traditional Arabic" w:hint="cs"/>
                <w:b/>
                <w:bCs/>
                <w:rtl/>
                <w:lang w:bidi="ar-SY"/>
              </w:rPr>
              <w:t>ْ</w:t>
            </w:r>
            <w:r w:rsidRPr="00C07188">
              <w:rPr>
                <w:rFonts w:ascii="Traditional Arabic" w:hAnsi="Traditional Arabic" w:hint="cs"/>
                <w:b/>
                <w:bCs/>
                <w:rtl/>
                <w:lang w:bidi="ar-SY"/>
              </w:rPr>
              <w:t>ض</w:t>
            </w:r>
            <w:r>
              <w:rPr>
                <w:rFonts w:ascii="Traditional Arabic" w:hAnsi="Traditional Arabic" w:hint="cs"/>
                <w:b/>
                <w:bCs/>
                <w:rtl/>
                <w:lang w:bidi="ar-SY"/>
              </w:rPr>
              <w:t>ِ</w:t>
            </w:r>
          </w:p>
        </w:tc>
        <w:tc>
          <w:tcPr>
            <w:tcW w:w="3685" w:type="dxa"/>
          </w:tcPr>
          <w:p w14:paraId="5D167732" w14:textId="77777777" w:rsidR="00CB4068" w:rsidRPr="00C07188" w:rsidRDefault="00CB4068" w:rsidP="0070342F">
            <w:pPr>
              <w:widowControl w:val="0"/>
              <w:spacing w:after="120"/>
              <w:jc w:val="center"/>
              <w:rPr>
                <w:rFonts w:ascii="Traditional Arabic" w:hAnsi="Traditional Arabic"/>
                <w:b/>
                <w:bCs/>
                <w:rtl/>
                <w:lang w:bidi="ar-SY"/>
              </w:rPr>
            </w:pPr>
            <w:r w:rsidRPr="00C07188">
              <w:rPr>
                <w:rFonts w:ascii="Traditional Arabic" w:hAnsi="Traditional Arabic" w:hint="cs"/>
                <w:b/>
                <w:bCs/>
                <w:rtl/>
                <w:lang w:bidi="ar-SY"/>
              </w:rPr>
              <w:t>ص</w:t>
            </w:r>
            <w:r>
              <w:rPr>
                <w:rFonts w:ascii="Traditional Arabic" w:hAnsi="Traditional Arabic" w:hint="cs"/>
                <w:b/>
                <w:bCs/>
                <w:rtl/>
                <w:lang w:bidi="ar-SY"/>
              </w:rPr>
              <w:t>ِ</w:t>
            </w:r>
            <w:r w:rsidRPr="00C07188">
              <w:rPr>
                <w:rFonts w:ascii="Traditional Arabic" w:hAnsi="Traditional Arabic" w:hint="cs"/>
                <w:b/>
                <w:bCs/>
                <w:rtl/>
                <w:lang w:bidi="ar-SY"/>
              </w:rPr>
              <w:t>يام</w:t>
            </w:r>
            <w:r>
              <w:rPr>
                <w:rFonts w:ascii="Traditional Arabic" w:hAnsi="Traditional Arabic" w:hint="cs"/>
                <w:b/>
                <w:bCs/>
                <w:rtl/>
                <w:lang w:bidi="ar-SY"/>
              </w:rPr>
              <w:t>ُ</w:t>
            </w:r>
            <w:r w:rsidRPr="00C07188">
              <w:rPr>
                <w:rFonts w:ascii="Traditional Arabic" w:hAnsi="Traditional Arabic" w:hint="cs"/>
                <w:b/>
                <w:bCs/>
                <w:rtl/>
                <w:lang w:bidi="ar-SY"/>
              </w:rPr>
              <w:t xml:space="preserve"> الت</w:t>
            </w:r>
            <w:r>
              <w:rPr>
                <w:rFonts w:ascii="Traditional Arabic" w:hAnsi="Traditional Arabic" w:hint="cs"/>
                <w:b/>
                <w:bCs/>
                <w:rtl/>
                <w:lang w:bidi="ar-SY"/>
              </w:rPr>
              <w:t>َّ</w:t>
            </w:r>
            <w:r w:rsidRPr="00C07188">
              <w:rPr>
                <w:rFonts w:ascii="Traditional Arabic" w:hAnsi="Traditional Arabic" w:hint="cs"/>
                <w:b/>
                <w:bCs/>
                <w:rtl/>
                <w:lang w:bidi="ar-SY"/>
              </w:rPr>
              <w:t>ط</w:t>
            </w:r>
            <w:r>
              <w:rPr>
                <w:rFonts w:ascii="Traditional Arabic" w:hAnsi="Traditional Arabic" w:hint="cs"/>
                <w:b/>
                <w:bCs/>
                <w:rtl/>
                <w:lang w:bidi="ar-SY"/>
              </w:rPr>
              <w:t>َ</w:t>
            </w:r>
            <w:r w:rsidRPr="00C07188">
              <w:rPr>
                <w:rFonts w:ascii="Traditional Arabic" w:hAnsi="Traditional Arabic" w:hint="cs"/>
                <w:b/>
                <w:bCs/>
                <w:rtl/>
                <w:lang w:bidi="ar-SY"/>
              </w:rPr>
              <w:t>و</w:t>
            </w:r>
            <w:r>
              <w:rPr>
                <w:rFonts w:ascii="Traditional Arabic" w:hAnsi="Traditional Arabic" w:hint="cs"/>
                <w:b/>
                <w:bCs/>
                <w:rtl/>
                <w:lang w:bidi="ar-SY"/>
              </w:rPr>
              <w:t>ُّ</w:t>
            </w:r>
            <w:r w:rsidRPr="00C07188">
              <w:rPr>
                <w:rFonts w:ascii="Traditional Arabic" w:hAnsi="Traditional Arabic" w:hint="cs"/>
                <w:b/>
                <w:bCs/>
                <w:rtl/>
                <w:lang w:bidi="ar-SY"/>
              </w:rPr>
              <w:t>ع</w:t>
            </w:r>
            <w:r>
              <w:rPr>
                <w:rFonts w:ascii="Traditional Arabic" w:hAnsi="Traditional Arabic" w:hint="cs"/>
                <w:b/>
                <w:bCs/>
                <w:rtl/>
                <w:lang w:bidi="ar-SY"/>
              </w:rPr>
              <w:t>ِ</w:t>
            </w:r>
          </w:p>
        </w:tc>
      </w:tr>
      <w:tr w:rsidR="00CB4068" w:rsidRPr="0083671D" w14:paraId="05763E38" w14:textId="77777777" w:rsidTr="0070342F">
        <w:trPr>
          <w:jc w:val="center"/>
        </w:trPr>
        <w:tc>
          <w:tcPr>
            <w:tcW w:w="4359" w:type="dxa"/>
          </w:tcPr>
          <w:p w14:paraId="6E69633A"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5C10A426"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CD3948D" w14:textId="77777777" w:rsidTr="0070342F">
        <w:trPr>
          <w:jc w:val="center"/>
        </w:trPr>
        <w:tc>
          <w:tcPr>
            <w:tcW w:w="4359" w:type="dxa"/>
          </w:tcPr>
          <w:p w14:paraId="243D99DA"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6A43F9D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3DD6E87" w14:textId="77777777" w:rsidTr="0070342F">
        <w:trPr>
          <w:jc w:val="center"/>
        </w:trPr>
        <w:tc>
          <w:tcPr>
            <w:tcW w:w="4359" w:type="dxa"/>
          </w:tcPr>
          <w:p w14:paraId="6BF6C5F4"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75150E95"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6B99AC81" w14:textId="77777777" w:rsidTr="0070342F">
        <w:trPr>
          <w:jc w:val="center"/>
        </w:trPr>
        <w:tc>
          <w:tcPr>
            <w:tcW w:w="4359" w:type="dxa"/>
          </w:tcPr>
          <w:p w14:paraId="20E60963"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3402D45C"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61F0C61A" w14:textId="77777777" w:rsidTr="0070342F">
        <w:trPr>
          <w:jc w:val="center"/>
        </w:trPr>
        <w:tc>
          <w:tcPr>
            <w:tcW w:w="4359" w:type="dxa"/>
          </w:tcPr>
          <w:p w14:paraId="017BBDF7" w14:textId="77777777" w:rsidR="00CB4068" w:rsidRPr="0083671D" w:rsidRDefault="00CB4068" w:rsidP="0070342F">
            <w:pPr>
              <w:widowControl w:val="0"/>
              <w:spacing w:after="120"/>
              <w:jc w:val="center"/>
              <w:rPr>
                <w:rFonts w:ascii="Traditional Arabic" w:hAnsi="Traditional Arabic"/>
                <w:rtl/>
                <w:lang w:bidi="ar-SY"/>
              </w:rPr>
            </w:pPr>
          </w:p>
        </w:tc>
        <w:tc>
          <w:tcPr>
            <w:tcW w:w="3685" w:type="dxa"/>
          </w:tcPr>
          <w:p w14:paraId="03334BD4" w14:textId="77777777" w:rsidR="00CB4068" w:rsidRPr="0083671D" w:rsidRDefault="00CB4068" w:rsidP="0070342F">
            <w:pPr>
              <w:widowControl w:val="0"/>
              <w:spacing w:after="120"/>
              <w:jc w:val="center"/>
              <w:rPr>
                <w:rFonts w:ascii="Traditional Arabic" w:hAnsi="Traditional Arabic"/>
                <w:rtl/>
                <w:lang w:bidi="ar-SY"/>
              </w:rPr>
            </w:pPr>
          </w:p>
        </w:tc>
      </w:tr>
    </w:tbl>
    <w:p w14:paraId="6CECC0B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اذكُر دَلِيلَ ما يَلِي:</w:t>
      </w:r>
    </w:p>
    <w:p w14:paraId="51AA72A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تحريم صِيام يَوْمَي العِيدِ.</w:t>
      </w:r>
    </w:p>
    <w:p w14:paraId="12FDCE8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تحرِيم صِيام يَوْمِ الشَّكّ.</w:t>
      </w:r>
    </w:p>
    <w:p w14:paraId="2DE90B0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علِّل ما يَلِي:</w:t>
      </w:r>
    </w:p>
    <w:p w14:paraId="6058DA4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كَراهِيَّة إفرادِ رَجَب بِالصَّوْمِ.</w:t>
      </w:r>
    </w:p>
    <w:p w14:paraId="4BBB456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تحريمُ صِيامِ أيّام التَّشرِيقِ.</w:t>
      </w:r>
    </w:p>
    <w:p w14:paraId="6A62C90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س4: أيّ الأَشْهُر يَلِي رَمَضان في فَضْلِ صِيامِهِ ؟</w:t>
      </w:r>
    </w:p>
    <w:p w14:paraId="6AC5E88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س5: ما الأيّام التي تحب أن تَصومها تَطَوُّعاً ؟ ولماذا ؟</w:t>
      </w:r>
    </w:p>
    <w:p w14:paraId="45757F1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س6: </w:t>
      </w:r>
      <w:r w:rsidRPr="0030528D">
        <w:rPr>
          <w:rFonts w:ascii="Traditional Arabic" w:hAnsi="Traditional Arabic" w:hint="cs"/>
          <w:b/>
          <w:sz w:val="36"/>
          <w:rtl/>
          <w:lang w:bidi="ar-SY"/>
        </w:rPr>
        <w:t>أج</w:t>
      </w:r>
      <w:r>
        <w:rPr>
          <w:rFonts w:ascii="Traditional Arabic" w:hAnsi="Traditional Arabic" w:hint="cs"/>
          <w:b/>
          <w:sz w:val="36"/>
          <w:rtl/>
          <w:lang w:bidi="ar-SY"/>
        </w:rPr>
        <w:t>ِ</w:t>
      </w:r>
      <w:r w:rsidRPr="0030528D">
        <w:rPr>
          <w:rFonts w:ascii="Traditional Arabic" w:hAnsi="Traditional Arabic" w:hint="cs"/>
          <w:b/>
          <w:sz w:val="36"/>
          <w:rtl/>
          <w:lang w:bidi="ar-SY"/>
        </w:rPr>
        <w:t>ب ب</w:t>
      </w:r>
      <w:r>
        <w:rPr>
          <w:rFonts w:ascii="Traditional Arabic" w:hAnsi="Traditional Arabic" w:hint="cs"/>
          <w:b/>
          <w:sz w:val="36"/>
          <w:rtl/>
          <w:lang w:bidi="ar-SY"/>
        </w:rPr>
        <w:t>ِ</w:t>
      </w:r>
      <w:r w:rsidRPr="0030528D">
        <w:rPr>
          <w:rFonts w:ascii="Traditional Arabic" w:hAnsi="Traditional Arabic" w:hint="cs"/>
          <w:b/>
          <w:sz w:val="36"/>
          <w:rtl/>
          <w:lang w:bidi="ar-SY"/>
        </w:rPr>
        <w:t>ص</w:t>
      </w:r>
      <w:r>
        <w:rPr>
          <w:rFonts w:ascii="Traditional Arabic" w:hAnsi="Traditional Arabic" w:hint="cs"/>
          <w:b/>
          <w:sz w:val="36"/>
          <w:rtl/>
          <w:lang w:bidi="ar-SY"/>
        </w:rPr>
        <w:t>َ</w:t>
      </w:r>
      <w:r w:rsidRPr="0030528D">
        <w:rPr>
          <w:rFonts w:ascii="Traditional Arabic" w:hAnsi="Traditional Arabic" w:hint="cs"/>
          <w:b/>
          <w:sz w:val="36"/>
          <w:rtl/>
          <w:lang w:bidi="ar-SY"/>
        </w:rPr>
        <w:t>ح (</w:t>
      </w:r>
      <w:r w:rsidRPr="0030528D">
        <w:rPr>
          <w:rFonts w:ascii="Traditional Arabic" w:hAnsi="Traditional Arabic" w:hint="cs"/>
          <w:b/>
          <w:sz w:val="36"/>
          <w:rtl/>
          <w:lang w:bidi="ar-SY"/>
        </w:rPr>
        <w:sym w:font="Wingdings" w:char="F0FC"/>
      </w:r>
      <w:r w:rsidRPr="0030528D">
        <w:rPr>
          <w:rFonts w:ascii="Traditional Arabic" w:hAnsi="Traditional Arabic" w:hint="cs"/>
          <w:b/>
          <w:sz w:val="36"/>
          <w:rtl/>
          <w:lang w:bidi="ar-SY"/>
        </w:rPr>
        <w:t>)</w:t>
      </w:r>
      <w:r>
        <w:rPr>
          <w:rFonts w:ascii="Traditional Arabic" w:hAnsi="Traditional Arabic" w:hint="cs"/>
          <w:b/>
          <w:sz w:val="36"/>
          <w:rtl/>
          <w:lang w:bidi="ar-SY"/>
        </w:rPr>
        <w:t>،</w:t>
      </w:r>
      <w:r w:rsidRPr="0030528D">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30528D">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30528D">
        <w:rPr>
          <w:rFonts w:ascii="Traditional Arabic" w:hAnsi="Traditional Arabic" w:hint="cs"/>
          <w:b/>
          <w:sz w:val="36"/>
          <w:rtl/>
          <w:lang w:bidi="ar-SY"/>
        </w:rPr>
        <w:t>صح</w:t>
      </w:r>
      <w:r>
        <w:rPr>
          <w:rFonts w:ascii="Traditional Arabic" w:hAnsi="Traditional Arabic" w:hint="cs"/>
          <w:b/>
          <w:sz w:val="36"/>
          <w:rtl/>
          <w:lang w:bidi="ar-SY"/>
        </w:rPr>
        <w:t>ِ</w:t>
      </w:r>
      <w:r w:rsidRPr="0030528D">
        <w:rPr>
          <w:rFonts w:ascii="Traditional Arabic" w:hAnsi="Traditional Arabic" w:hint="cs"/>
          <w:b/>
          <w:sz w:val="36"/>
          <w:rtl/>
          <w:lang w:bidi="ar-SY"/>
        </w:rPr>
        <w:t>يح الخطأ:</w:t>
      </w:r>
    </w:p>
    <w:p w14:paraId="47999AA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أَفْضَل صِيام أيّام المحرَّم: صَوْم اليَوْم التّاسِع والعاشِر منه.</w:t>
      </w:r>
    </w:p>
    <w:p w14:paraId="6ACED7D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يجوز لِمَن كان مُتَمَتِّعاً أو قارِناً صِيام أيّام التَّشرِيقِ.</w:t>
      </w:r>
    </w:p>
    <w:p w14:paraId="1C3AADB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يُسَنّ صِيام أيّام البِيضِ مِن كلّ شَهْر.</w:t>
      </w:r>
    </w:p>
    <w:p w14:paraId="12272D4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يجوزُ صِيامُ الاثْنَينِ والخمِيسِ مِن كلِّ أُسبوعٍ.</w:t>
      </w:r>
    </w:p>
    <w:p w14:paraId="0400066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يجوزُ صِيام يَوْمَي العِيدَيْن إذا وافَقَت يَوْماً يَصُومُه كالاثنين أو الخمِيسِ.</w:t>
      </w:r>
    </w:p>
    <w:p w14:paraId="10029DE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rPr>
        <w:t xml:space="preserve">س7: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w:t>
      </w:r>
      <w:r>
        <w:rPr>
          <w:rFonts w:ascii="Traditional Arabic" w:hAnsi="Traditional Arabic" w:hint="cs"/>
          <w:b/>
          <w:sz w:val="40"/>
          <w:rtl/>
          <w:lang w:bidi="ar-SY"/>
        </w:rPr>
        <w:t>ْ</w:t>
      </w:r>
      <w:r w:rsidRPr="00EB49FB">
        <w:rPr>
          <w:rFonts w:ascii="Traditional Arabic" w:hAnsi="Traditional Arabic" w:hint="cs"/>
          <w:b/>
          <w:sz w:val="40"/>
          <w:rtl/>
          <w:lang w:bidi="ar-SY"/>
        </w:rPr>
        <w:t xml:space="preserve">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w:t>
      </w:r>
      <w:r>
        <w:rPr>
          <w:rFonts w:ascii="Traditional Arabic" w:hAnsi="Traditional Arabic" w:hint="cs"/>
          <w:b/>
          <w:sz w:val="40"/>
          <w:rtl/>
          <w:lang w:bidi="ar-SY"/>
        </w:rPr>
        <w:t>َ</w:t>
      </w:r>
      <w:r w:rsidRPr="00EB49FB">
        <w:rPr>
          <w:rFonts w:ascii="Traditional Arabic" w:hAnsi="Traditional Arabic" w:hint="cs"/>
          <w:b/>
          <w:sz w:val="40"/>
          <w:rtl/>
          <w:lang w:bidi="ar-SY"/>
        </w:rPr>
        <w:t>ة (أ) أمام</w:t>
      </w:r>
      <w:r>
        <w:rPr>
          <w:rFonts w:ascii="Traditional Arabic" w:hAnsi="Traditional Arabic" w:hint="cs"/>
          <w:b/>
          <w:sz w:val="40"/>
          <w:rtl/>
          <w:lang w:bidi="ar-SY"/>
        </w:rPr>
        <w:t>َ</w:t>
      </w:r>
      <w:r w:rsidRPr="00EB49FB">
        <w:rPr>
          <w:rFonts w:ascii="Traditional Arabic" w:hAnsi="Traditional Arabic" w:hint="cs"/>
          <w:b/>
          <w:sz w:val="40"/>
          <w:rtl/>
          <w:lang w:bidi="ar-SY"/>
        </w:rPr>
        <w:t xml:space="preserve">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w:t>
      </w:r>
      <w:r>
        <w:rPr>
          <w:rFonts w:ascii="Traditional Arabic" w:hAnsi="Traditional Arabic" w:hint="cs"/>
          <w:b/>
          <w:sz w:val="40"/>
          <w:rtl/>
          <w:lang w:bidi="ar-SY"/>
        </w:rPr>
        <w:t>ُ</w:t>
      </w:r>
      <w:r w:rsidRPr="00EB49FB">
        <w:rPr>
          <w:rFonts w:ascii="Traditional Arabic" w:hAnsi="Traditional Arabic" w:hint="cs"/>
          <w:b/>
          <w:sz w:val="40"/>
          <w:rtl/>
          <w:lang w:bidi="ar-SY"/>
        </w:rPr>
        <w:t>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4782"/>
      </w:tblGrid>
      <w:tr w:rsidR="00CB4068" w:rsidRPr="0083671D" w14:paraId="1C9CC885" w14:textId="77777777" w:rsidTr="0070342F">
        <w:trPr>
          <w:jc w:val="center"/>
        </w:trPr>
        <w:tc>
          <w:tcPr>
            <w:tcW w:w="3262" w:type="dxa"/>
          </w:tcPr>
          <w:p w14:paraId="4F712DEA" w14:textId="77777777" w:rsidR="00CB4068" w:rsidRPr="00C07188" w:rsidRDefault="00CB4068" w:rsidP="0070342F">
            <w:pPr>
              <w:widowControl w:val="0"/>
              <w:spacing w:after="120"/>
              <w:jc w:val="center"/>
              <w:rPr>
                <w:rFonts w:ascii="Traditional Arabic" w:hAnsi="Traditional Arabic"/>
                <w:b/>
                <w:bCs/>
                <w:rtl/>
                <w:lang w:bidi="ar-SY"/>
              </w:rPr>
            </w:pPr>
            <w:r w:rsidRPr="00C07188">
              <w:rPr>
                <w:rFonts w:ascii="Traditional Arabic" w:hAnsi="Traditional Arabic" w:hint="cs"/>
                <w:b/>
                <w:bCs/>
                <w:rtl/>
                <w:lang w:bidi="ar-SY"/>
              </w:rPr>
              <w:t>(أ)</w:t>
            </w:r>
          </w:p>
        </w:tc>
        <w:tc>
          <w:tcPr>
            <w:tcW w:w="4782" w:type="dxa"/>
          </w:tcPr>
          <w:p w14:paraId="43FB5947" w14:textId="77777777" w:rsidR="00CB4068" w:rsidRPr="00C07188" w:rsidRDefault="00CB4068" w:rsidP="0070342F">
            <w:pPr>
              <w:widowControl w:val="0"/>
              <w:spacing w:after="120"/>
              <w:jc w:val="center"/>
              <w:rPr>
                <w:rFonts w:ascii="Traditional Arabic" w:hAnsi="Traditional Arabic"/>
                <w:b/>
                <w:bCs/>
                <w:rtl/>
                <w:lang w:bidi="ar-SY"/>
              </w:rPr>
            </w:pPr>
            <w:r w:rsidRPr="00C07188">
              <w:rPr>
                <w:rFonts w:ascii="Traditional Arabic" w:hAnsi="Traditional Arabic" w:hint="cs"/>
                <w:b/>
                <w:bCs/>
                <w:rtl/>
                <w:lang w:bidi="ar-SY"/>
              </w:rPr>
              <w:t>(ب)</w:t>
            </w:r>
          </w:p>
        </w:tc>
      </w:tr>
      <w:tr w:rsidR="00CB4068" w:rsidRPr="0083671D" w14:paraId="60139D64" w14:textId="77777777" w:rsidTr="0070342F">
        <w:trPr>
          <w:jc w:val="center"/>
        </w:trPr>
        <w:tc>
          <w:tcPr>
            <w:tcW w:w="3262" w:type="dxa"/>
          </w:tcPr>
          <w:p w14:paraId="45C553FB"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 صِيام يَوْمِ عَرَفَة</w:t>
            </w:r>
          </w:p>
        </w:tc>
        <w:tc>
          <w:tcPr>
            <w:tcW w:w="4782" w:type="dxa"/>
          </w:tcPr>
          <w:p w14:paraId="3E33B0D4"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الثّالِث عَشَر والرّابِع عَشَر والخامِس عَشَر</w:t>
            </w:r>
          </w:p>
        </w:tc>
      </w:tr>
      <w:tr w:rsidR="00CB4068" w:rsidRPr="0083671D" w14:paraId="007FE54B" w14:textId="77777777" w:rsidTr="0070342F">
        <w:trPr>
          <w:jc w:val="center"/>
        </w:trPr>
        <w:tc>
          <w:tcPr>
            <w:tcW w:w="3262" w:type="dxa"/>
          </w:tcPr>
          <w:p w14:paraId="6B89E024"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(2) أيّام البِيضِ هي:</w:t>
            </w:r>
          </w:p>
        </w:tc>
        <w:tc>
          <w:tcPr>
            <w:tcW w:w="4782" w:type="dxa"/>
          </w:tcPr>
          <w:p w14:paraId="2368A49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يُكَفِّر سَنَة</w:t>
            </w:r>
          </w:p>
        </w:tc>
      </w:tr>
      <w:tr w:rsidR="00CB4068" w:rsidRPr="0083671D" w14:paraId="769AE543" w14:textId="77777777" w:rsidTr="0070342F">
        <w:trPr>
          <w:jc w:val="center"/>
        </w:trPr>
        <w:tc>
          <w:tcPr>
            <w:tcW w:w="3262" w:type="dxa"/>
          </w:tcPr>
          <w:p w14:paraId="458C21F2"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(3) يُسْتَحَبّ صِيام يَوْمِ عَرَفَة</w:t>
            </w:r>
          </w:p>
        </w:tc>
        <w:tc>
          <w:tcPr>
            <w:tcW w:w="4782" w:type="dxa"/>
          </w:tcPr>
          <w:p w14:paraId="2BFF277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الرّابع عَشر والخامِس عَشر والسّادِس عَشر</w:t>
            </w:r>
          </w:p>
        </w:tc>
      </w:tr>
      <w:tr w:rsidR="00CB4068" w:rsidRPr="0083671D" w14:paraId="5F67C104" w14:textId="77777777" w:rsidTr="0070342F">
        <w:trPr>
          <w:jc w:val="center"/>
        </w:trPr>
        <w:tc>
          <w:tcPr>
            <w:tcW w:w="3262" w:type="dxa"/>
          </w:tcPr>
          <w:p w14:paraId="2F5A2909" w14:textId="77777777" w:rsidR="00CB4068" w:rsidRPr="0083671D" w:rsidRDefault="00CB4068" w:rsidP="0070342F">
            <w:pPr>
              <w:widowControl w:val="0"/>
              <w:spacing w:after="120"/>
              <w:rPr>
                <w:rFonts w:ascii="Traditional Arabic" w:hAnsi="Traditional Arabic"/>
                <w:rtl/>
              </w:rPr>
            </w:pPr>
            <w:r>
              <w:rPr>
                <w:rFonts w:ascii="Traditional Arabic" w:hAnsi="Traditional Arabic" w:hint="cs"/>
                <w:rtl/>
              </w:rPr>
              <w:t>(4) صِيام يوم عاشُوراء</w:t>
            </w:r>
          </w:p>
        </w:tc>
        <w:tc>
          <w:tcPr>
            <w:tcW w:w="4782" w:type="dxa"/>
          </w:tcPr>
          <w:p w14:paraId="30E5151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يُكَفِّر سَنَتَيْن</w:t>
            </w:r>
          </w:p>
        </w:tc>
      </w:tr>
      <w:tr w:rsidR="00CB4068" w:rsidRPr="0083671D" w14:paraId="606E9ACC" w14:textId="77777777" w:rsidTr="0070342F">
        <w:trPr>
          <w:jc w:val="center"/>
        </w:trPr>
        <w:tc>
          <w:tcPr>
            <w:tcW w:w="3262" w:type="dxa"/>
          </w:tcPr>
          <w:p w14:paraId="2A649B3C" w14:textId="77777777" w:rsidR="00CB4068" w:rsidRPr="008A0B60" w:rsidRDefault="00CB4068" w:rsidP="0070342F">
            <w:pPr>
              <w:widowControl w:val="0"/>
              <w:spacing w:after="120"/>
              <w:rPr>
                <w:rFonts w:ascii="Traditional Arabic" w:hAnsi="Traditional Arabic"/>
                <w:rtl/>
                <w:lang w:bidi="ar-SY"/>
              </w:rPr>
            </w:pPr>
            <w:r>
              <w:rPr>
                <w:rFonts w:ascii="Traditional Arabic" w:hAnsi="Traditional Arabic" w:hint="cs"/>
                <w:rtl/>
                <w:lang w:bidi="ar-SY"/>
              </w:rPr>
              <w:t xml:space="preserve">(5) </w:t>
            </w:r>
          </w:p>
        </w:tc>
        <w:tc>
          <w:tcPr>
            <w:tcW w:w="4782" w:type="dxa"/>
          </w:tcPr>
          <w:p w14:paraId="70A40C09" w14:textId="77777777" w:rsidR="00CB4068" w:rsidRPr="0083671D" w:rsidRDefault="00CB4068" w:rsidP="0070342F">
            <w:pPr>
              <w:widowControl w:val="0"/>
              <w:spacing w:after="120"/>
              <w:rPr>
                <w:rFonts w:ascii="Traditional Arabic" w:hAnsi="Traditional Arabic"/>
                <w:rtl/>
              </w:rPr>
            </w:pPr>
            <w:r>
              <w:rPr>
                <w:rFonts w:ascii="Traditional Arabic" w:hAnsi="Traditional Arabic" w:hint="cs"/>
                <w:rtl/>
                <w:lang w:bidi="ar-SY"/>
              </w:rPr>
              <w:t>(  ) إلّا الحاجّ فلا يُسَنّ له</w:t>
            </w:r>
          </w:p>
        </w:tc>
      </w:tr>
    </w:tbl>
    <w:p w14:paraId="0E3562BF" w14:textId="77777777" w:rsidR="00CB4068" w:rsidRDefault="00CB4068" w:rsidP="00CB4068">
      <w:pPr>
        <w:widowControl w:val="0"/>
        <w:spacing w:after="120"/>
        <w:ind w:firstLine="397"/>
        <w:rPr>
          <w:rFonts w:ascii="Traditional Arabic" w:hAnsi="Traditional Arabic"/>
          <w:b/>
          <w:sz w:val="36"/>
          <w:rtl/>
        </w:rPr>
      </w:pPr>
    </w:p>
    <w:p w14:paraId="3119FCAC"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التاسع والأربعون</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92"/>
      </w:r>
      <w:r w:rsidRPr="001014DC">
        <w:rPr>
          <w:rFonts w:ascii="Msh Quraan1" w:eastAsia="MS Mincho" w:hAnsi="Msh Quraan1"/>
          <w:b/>
          <w:bCs/>
          <w:sz w:val="36"/>
          <w:vertAlign w:val="superscript"/>
          <w:rtl/>
        </w:rPr>
        <w:t>)</w:t>
      </w:r>
    </w:p>
    <w:p w14:paraId="4CFF30AB"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لَيْلَة القَدْرِ</w:t>
      </w:r>
    </w:p>
    <w:p w14:paraId="74FAF652" w14:textId="77777777" w:rsidR="00CB4068" w:rsidRPr="00F148EC" w:rsidRDefault="00CB4068" w:rsidP="00CB4068">
      <w:pPr>
        <w:widowControl w:val="0"/>
        <w:spacing w:before="240"/>
        <w:ind w:firstLine="397"/>
        <w:rPr>
          <w:b/>
          <w:bCs/>
          <w:sz w:val="36"/>
          <w:rtl/>
        </w:rPr>
      </w:pPr>
      <w:r w:rsidRPr="00F148EC">
        <w:rPr>
          <w:rFonts w:hint="cs"/>
          <w:b/>
          <w:bCs/>
          <w:sz w:val="36"/>
          <w:rtl/>
        </w:rPr>
        <w:t>م</w:t>
      </w:r>
      <w:r>
        <w:rPr>
          <w:rFonts w:hint="cs"/>
          <w:b/>
          <w:bCs/>
          <w:sz w:val="36"/>
          <w:rtl/>
        </w:rPr>
        <w:t>َ</w:t>
      </w:r>
      <w:r w:rsidRPr="00F148EC">
        <w:rPr>
          <w:rFonts w:hint="cs"/>
          <w:b/>
          <w:bCs/>
          <w:sz w:val="36"/>
          <w:rtl/>
        </w:rPr>
        <w:t>كان</w:t>
      </w:r>
      <w:r>
        <w:rPr>
          <w:rFonts w:hint="cs"/>
          <w:b/>
          <w:bCs/>
          <w:sz w:val="36"/>
          <w:rtl/>
        </w:rPr>
        <w:t>َ</w:t>
      </w:r>
      <w:r w:rsidRPr="00F148EC">
        <w:rPr>
          <w:rFonts w:hint="cs"/>
          <w:b/>
          <w:bCs/>
          <w:sz w:val="36"/>
          <w:rtl/>
        </w:rPr>
        <w:t>ت</w:t>
      </w:r>
      <w:r>
        <w:rPr>
          <w:rFonts w:hint="cs"/>
          <w:b/>
          <w:bCs/>
          <w:sz w:val="36"/>
          <w:rtl/>
        </w:rPr>
        <w:t>ُ</w:t>
      </w:r>
      <w:r w:rsidRPr="00F148EC">
        <w:rPr>
          <w:rFonts w:hint="cs"/>
          <w:b/>
          <w:bCs/>
          <w:sz w:val="36"/>
          <w:rtl/>
        </w:rPr>
        <w:t>ها وف</w:t>
      </w:r>
      <w:r>
        <w:rPr>
          <w:rFonts w:hint="cs"/>
          <w:b/>
          <w:bCs/>
          <w:sz w:val="36"/>
          <w:rtl/>
        </w:rPr>
        <w:t>َ</w:t>
      </w:r>
      <w:r w:rsidRPr="00F148EC">
        <w:rPr>
          <w:rFonts w:hint="cs"/>
          <w:b/>
          <w:bCs/>
          <w:sz w:val="36"/>
          <w:rtl/>
        </w:rPr>
        <w:t>ض</w:t>
      </w:r>
      <w:r>
        <w:rPr>
          <w:rFonts w:hint="cs"/>
          <w:b/>
          <w:bCs/>
          <w:sz w:val="36"/>
          <w:rtl/>
        </w:rPr>
        <w:t>ْ</w:t>
      </w:r>
      <w:r w:rsidRPr="00F148EC">
        <w:rPr>
          <w:rFonts w:hint="cs"/>
          <w:b/>
          <w:bCs/>
          <w:sz w:val="36"/>
          <w:rtl/>
        </w:rPr>
        <w:t>ل</w:t>
      </w:r>
      <w:r>
        <w:rPr>
          <w:rFonts w:hint="cs"/>
          <w:b/>
          <w:bCs/>
          <w:sz w:val="36"/>
          <w:rtl/>
        </w:rPr>
        <w:t>ُ</w:t>
      </w:r>
      <w:r w:rsidRPr="00F148EC">
        <w:rPr>
          <w:rFonts w:hint="cs"/>
          <w:b/>
          <w:bCs/>
          <w:sz w:val="36"/>
          <w:rtl/>
        </w:rPr>
        <w:t>ها:</w:t>
      </w:r>
    </w:p>
    <w:p w14:paraId="5AC89EB3" w14:textId="77777777" w:rsidR="00CB4068" w:rsidRDefault="00CB4068" w:rsidP="0050254E">
      <w:pPr>
        <w:widowControl w:val="0"/>
        <w:ind w:firstLine="397"/>
        <w:rPr>
          <w:rFonts w:ascii="Traditional Arabic" w:hAnsi="Traditional Arabic"/>
          <w:b/>
          <w:sz w:val="40"/>
          <w:rtl/>
        </w:rPr>
      </w:pPr>
      <w:r>
        <w:rPr>
          <w:rFonts w:ascii="Traditional Arabic" w:hAnsi="Traditional Arabic" w:hint="cs"/>
          <w:b/>
          <w:sz w:val="36"/>
          <w:rtl/>
        </w:rPr>
        <w:t>لَيْلَةُ القَدْرِ لَيْلَةٌ شَرِيفَةٌ مُبارَكَة مُعَظَّمَةٌ مُفَضَّلَةٌ، وهي أَفْضَل اللَّيالي، قال الله تعالى فيها:</w:t>
      </w:r>
      <w:r w:rsidR="0050254E">
        <w:rPr>
          <w:rFonts w:ascii="Lotus Linotype" w:hAnsi="Lotus Linotype" w:cs="Lotus Linotype" w:hint="cs"/>
          <w:color w:val="000000"/>
          <w:szCs w:val="28"/>
          <w:rtl/>
        </w:rPr>
        <w:t xml:space="preserve"> </w:t>
      </w:r>
      <w:r w:rsidR="0050254E">
        <w:rPr>
          <w:rFonts w:ascii="Lotus Linotype" w:hAnsi="Lotus Linotype" w:cs="Lotus Linotype"/>
          <w:color w:val="000000"/>
          <w:szCs w:val="28"/>
          <w:rtl/>
        </w:rPr>
        <w:t>﴿</w:t>
      </w:r>
      <w:r w:rsidR="0050254E" w:rsidRPr="00E4512B">
        <w:rPr>
          <w:color w:val="000000"/>
          <w:szCs w:val="40"/>
          <w:rtl/>
        </w:rPr>
        <w:t>لَيْلَةُ الْق</w:t>
      </w:r>
      <w:r w:rsidR="0050254E">
        <w:rPr>
          <w:color w:val="000000"/>
          <w:szCs w:val="40"/>
          <w:rtl/>
        </w:rPr>
        <w:t>َدْرِ خَيْرٌ مِنْ أَلْفِ شَهْرٍ</w:t>
      </w:r>
      <w:r w:rsidR="0050254E">
        <w:rPr>
          <w:rFonts w:ascii="Lotus Linotype" w:hAnsi="Lotus Linotype" w:cs="Lotus Linotype"/>
          <w:b/>
          <w:szCs w:val="28"/>
          <w:rtl/>
        </w:rPr>
        <w:t>﴾</w:t>
      </w:r>
      <w:r w:rsidR="0050254E">
        <w:rPr>
          <w:rFonts w:ascii="Traditional Arabic" w:hAnsi="Traditional Arabic" w:hint="cs"/>
          <w:b/>
          <w:sz w:val="40"/>
          <w:rtl/>
        </w:rPr>
        <w:t xml:space="preserve"> </w:t>
      </w:r>
      <w:r>
        <w:rPr>
          <w:rFonts w:ascii="Traditional Arabic" w:hAnsi="Traditional Arabic" w:hint="cs"/>
          <w:b/>
          <w:sz w:val="40"/>
          <w:rtl/>
        </w:rPr>
        <w:t>[القدر: 3]</w:t>
      </w:r>
      <w:r w:rsidRPr="000E5C50">
        <w:rPr>
          <w:rFonts w:ascii="Traditional Arabic" w:hAnsi="Traditional Arabic" w:hint="cs"/>
          <w:b/>
          <w:sz w:val="40"/>
          <w:rtl/>
        </w:rPr>
        <w:t>.</w:t>
      </w:r>
      <w:r>
        <w:rPr>
          <w:rFonts w:ascii="Traditional Arabic" w:hAnsi="Traditional Arabic" w:hint="cs"/>
          <w:b/>
          <w:sz w:val="40"/>
          <w:rtl/>
        </w:rPr>
        <w:t xml:space="preserve"> أي: العَمَل فيها خَيْرٌ مِن العَمَلِ في أَلْفِ شَهْرٍ ليس فيها لَيْلَة قَدْر. وقال </w:t>
      </w:r>
      <w:r w:rsidR="00D70043">
        <w:rPr>
          <w:rFonts w:ascii="AGA Arabesque" w:hAnsi="AGA Arabesque"/>
          <w:b/>
          <w:sz w:val="36"/>
          <w:rtl/>
        </w:rPr>
        <w:t>-صلى الله عليه وسلم-</w:t>
      </w:r>
      <w:r>
        <w:rPr>
          <w:rFonts w:ascii="Traditional Arabic" w:hAnsi="Traditional Arabic" w:hint="cs"/>
          <w:b/>
          <w:sz w:val="40"/>
          <w:rtl/>
        </w:rPr>
        <w:t>:</w:t>
      </w:r>
      <w:r w:rsidRPr="000E5C50">
        <w:rPr>
          <w:rFonts w:ascii="Traditional Arabic" w:hAnsi="Traditional Arabic" w:hint="eastAsia"/>
          <w:b/>
          <w:sz w:val="36"/>
          <w:rtl/>
        </w:rPr>
        <w:t>«</w:t>
      </w:r>
      <w:r>
        <w:rPr>
          <w:rFonts w:ascii="Traditional Arabic" w:hAnsi="Traditional Arabic" w:hint="cs"/>
          <w:b/>
          <w:sz w:val="36"/>
          <w:rtl/>
        </w:rPr>
        <w:t xml:space="preserve"> مَن قامَ لَيْلَة القَدْرِ إيماناً واحتِساباً، غُفِرَ له ما تَقَدَّم مِن ذَنْبِه </w:t>
      </w:r>
      <w:r w:rsidRPr="000E5C50">
        <w:rPr>
          <w:rFonts w:ascii="Traditional Arabic" w:hAnsi="Traditional Arabic" w:hint="eastAsia"/>
          <w:b/>
          <w:sz w:val="36"/>
          <w:rtl/>
        </w:rPr>
        <w:t>»</w:t>
      </w:r>
      <w:r>
        <w:rPr>
          <w:rFonts w:ascii="Traditional Arabic" w:hAnsi="Traditional Arabic"/>
          <w:b/>
          <w:sz w:val="36"/>
          <w:rtl/>
        </w:rPr>
        <w:t xml:space="preserve"> </w:t>
      </w:r>
      <w:r w:rsidRPr="00ED0DB2">
        <w:rPr>
          <w:rFonts w:ascii="Traditional Arabic" w:hAnsi="Traditional Arabic" w:hint="cs"/>
          <w:b/>
          <w:sz w:val="40"/>
          <w:vertAlign w:val="superscript"/>
          <w:rtl/>
        </w:rPr>
        <w:t>(</w:t>
      </w:r>
      <w:r w:rsidRPr="00ED0DB2">
        <w:rPr>
          <w:rFonts w:ascii="Traditional Arabic" w:hAnsi="Traditional Arabic"/>
          <w:b/>
          <w:sz w:val="40"/>
          <w:vertAlign w:val="superscript"/>
          <w:rtl/>
        </w:rPr>
        <w:footnoteReference w:id="293"/>
      </w:r>
      <w:r w:rsidRPr="00ED0DB2">
        <w:rPr>
          <w:rFonts w:ascii="Traditional Arabic" w:hAnsi="Traditional Arabic" w:hint="cs"/>
          <w:b/>
          <w:sz w:val="40"/>
          <w:vertAlign w:val="superscript"/>
          <w:rtl/>
        </w:rPr>
        <w:t>)</w:t>
      </w:r>
      <w:r w:rsidRPr="00ED0DB2">
        <w:rPr>
          <w:rFonts w:ascii="Traditional Arabic" w:hAnsi="Traditional Arabic" w:hint="cs"/>
          <w:b/>
          <w:sz w:val="40"/>
          <w:rtl/>
        </w:rPr>
        <w:t>.</w:t>
      </w:r>
    </w:p>
    <w:p w14:paraId="5D7D1D0E" w14:textId="77777777" w:rsidR="00CB4068" w:rsidRPr="00ED0DB2" w:rsidRDefault="00CB4068" w:rsidP="00CB4068">
      <w:pPr>
        <w:widowControl w:val="0"/>
        <w:spacing w:before="240"/>
        <w:ind w:firstLine="397"/>
        <w:rPr>
          <w:rFonts w:ascii="Traditional Arabic" w:hAnsi="Traditional Arabic"/>
          <w:bCs/>
          <w:sz w:val="36"/>
          <w:rtl/>
        </w:rPr>
      </w:pPr>
      <w:r w:rsidRPr="00ED0DB2">
        <w:rPr>
          <w:rFonts w:ascii="Traditional Arabic" w:hAnsi="Traditional Arabic" w:hint="cs"/>
          <w:bCs/>
          <w:sz w:val="36"/>
          <w:rtl/>
        </w:rPr>
        <w:t>ع</w:t>
      </w:r>
      <w:r>
        <w:rPr>
          <w:rFonts w:ascii="Traditional Arabic" w:hAnsi="Traditional Arabic" w:hint="cs"/>
          <w:bCs/>
          <w:sz w:val="36"/>
          <w:rtl/>
        </w:rPr>
        <w:t>َ</w:t>
      </w:r>
      <w:r w:rsidRPr="00ED0DB2">
        <w:rPr>
          <w:rFonts w:ascii="Traditional Arabic" w:hAnsi="Traditional Arabic" w:hint="cs"/>
          <w:bCs/>
          <w:sz w:val="36"/>
          <w:rtl/>
        </w:rPr>
        <w:t>د</w:t>
      </w:r>
      <w:r>
        <w:rPr>
          <w:rFonts w:ascii="Traditional Arabic" w:hAnsi="Traditional Arabic" w:hint="cs"/>
          <w:bCs/>
          <w:sz w:val="36"/>
          <w:rtl/>
        </w:rPr>
        <w:t>َ</w:t>
      </w:r>
      <w:r w:rsidRPr="00ED0DB2">
        <w:rPr>
          <w:rFonts w:ascii="Traditional Arabic" w:hAnsi="Traditional Arabic" w:hint="cs"/>
          <w:bCs/>
          <w:sz w:val="36"/>
          <w:rtl/>
        </w:rPr>
        <w:t>م ت</w:t>
      </w:r>
      <w:r>
        <w:rPr>
          <w:rFonts w:ascii="Traditional Arabic" w:hAnsi="Traditional Arabic" w:hint="cs"/>
          <w:bCs/>
          <w:sz w:val="36"/>
          <w:rtl/>
        </w:rPr>
        <w:t>َ</w:t>
      </w:r>
      <w:r w:rsidRPr="00ED0DB2">
        <w:rPr>
          <w:rFonts w:ascii="Traditional Arabic" w:hAnsi="Traditional Arabic" w:hint="cs"/>
          <w:bCs/>
          <w:sz w:val="36"/>
          <w:rtl/>
        </w:rPr>
        <w:t>ح</w:t>
      </w:r>
      <w:r>
        <w:rPr>
          <w:rFonts w:ascii="Traditional Arabic" w:hAnsi="Traditional Arabic" w:hint="cs"/>
          <w:bCs/>
          <w:sz w:val="36"/>
          <w:rtl/>
        </w:rPr>
        <w:t>ْ</w:t>
      </w:r>
      <w:r w:rsidRPr="00ED0DB2">
        <w:rPr>
          <w:rFonts w:ascii="Traditional Arabic" w:hAnsi="Traditional Arabic" w:hint="cs"/>
          <w:bCs/>
          <w:sz w:val="36"/>
          <w:rtl/>
        </w:rPr>
        <w:t>د</w:t>
      </w:r>
      <w:r>
        <w:rPr>
          <w:rFonts w:ascii="Traditional Arabic" w:hAnsi="Traditional Arabic" w:hint="cs"/>
          <w:bCs/>
          <w:sz w:val="36"/>
          <w:rtl/>
        </w:rPr>
        <w:t>ِ</w:t>
      </w:r>
      <w:r w:rsidRPr="00ED0DB2">
        <w:rPr>
          <w:rFonts w:ascii="Traditional Arabic" w:hAnsi="Traditional Arabic" w:hint="cs"/>
          <w:bCs/>
          <w:sz w:val="36"/>
          <w:rtl/>
        </w:rPr>
        <w:t>يدها:</w:t>
      </w:r>
    </w:p>
    <w:p w14:paraId="23D08EBC"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36"/>
          <w:rtl/>
        </w:rPr>
        <w:t xml:space="preserve">يَنْبَغِي تحرِّي لَيْلَةَ القَدْر في العَشْر الأواخِر مِن رَمَضان، وفي أوتارِه آكَد، وهي مُتَنَقِّلَة بين اللَّيالي فقد تكون في سَنةٍ ليلة إحدَى وعشرين، وفي سنةٍ ليلة سَبْع وعشرين، وهكذا. وقد جاء في الحديث أنَّ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4578C3">
        <w:rPr>
          <w:rFonts w:ascii="Traditional Arabic" w:hAnsi="Traditional Arabic" w:hint="eastAsia"/>
          <w:b/>
          <w:sz w:val="36"/>
          <w:rtl/>
        </w:rPr>
        <w:t>«</w:t>
      </w:r>
      <w:r>
        <w:rPr>
          <w:rFonts w:ascii="Traditional Arabic" w:hAnsi="Traditional Arabic" w:hint="cs"/>
          <w:b/>
          <w:sz w:val="36"/>
          <w:rtl/>
        </w:rPr>
        <w:t xml:space="preserve"> التَمِسُوها في العَشْر الأواخِر في كلّ وِتْرٍ </w:t>
      </w:r>
      <w:r w:rsidRPr="004578C3">
        <w:rPr>
          <w:rFonts w:ascii="Traditional Arabic" w:hAnsi="Traditional Arabic" w:hint="eastAsia"/>
          <w:b/>
          <w:sz w:val="36"/>
          <w:rtl/>
        </w:rPr>
        <w:t>»</w:t>
      </w:r>
      <w:r>
        <w:rPr>
          <w:rFonts w:ascii="Traditional Arabic" w:hAnsi="Traditional Arabic"/>
          <w:b/>
          <w:sz w:val="36"/>
          <w:rtl/>
        </w:rPr>
        <w:t xml:space="preserve"> </w:t>
      </w:r>
      <w:r w:rsidRPr="008849EB">
        <w:rPr>
          <w:rFonts w:ascii="Traditional Arabic" w:hAnsi="Traditional Arabic" w:hint="cs"/>
          <w:b/>
          <w:sz w:val="40"/>
          <w:vertAlign w:val="superscript"/>
          <w:rtl/>
        </w:rPr>
        <w:t>(</w:t>
      </w:r>
      <w:r w:rsidRPr="008849EB">
        <w:rPr>
          <w:rFonts w:ascii="Traditional Arabic" w:hAnsi="Traditional Arabic"/>
          <w:b/>
          <w:sz w:val="40"/>
          <w:vertAlign w:val="superscript"/>
          <w:rtl/>
        </w:rPr>
        <w:footnoteReference w:id="294"/>
      </w:r>
      <w:r w:rsidRPr="008849EB">
        <w:rPr>
          <w:rFonts w:ascii="Traditional Arabic" w:hAnsi="Traditional Arabic" w:hint="cs"/>
          <w:b/>
          <w:sz w:val="40"/>
          <w:vertAlign w:val="superscript"/>
          <w:rtl/>
        </w:rPr>
        <w:t>)</w:t>
      </w:r>
      <w:r w:rsidRPr="008849EB">
        <w:rPr>
          <w:rFonts w:ascii="Traditional Arabic" w:hAnsi="Traditional Arabic" w:hint="cs"/>
          <w:b/>
          <w:sz w:val="40"/>
          <w:rtl/>
        </w:rPr>
        <w:t>.</w:t>
      </w:r>
    </w:p>
    <w:p w14:paraId="13008450" w14:textId="77777777" w:rsidR="00CB4068" w:rsidRPr="00A11F68" w:rsidRDefault="00CB4068" w:rsidP="00CB4068">
      <w:pPr>
        <w:widowControl w:val="0"/>
        <w:spacing w:before="240"/>
        <w:ind w:firstLine="397"/>
        <w:rPr>
          <w:rFonts w:ascii="Traditional Arabic" w:hAnsi="Traditional Arabic"/>
          <w:bCs/>
          <w:sz w:val="36"/>
          <w:rtl/>
        </w:rPr>
      </w:pPr>
      <w:r w:rsidRPr="00A11F68">
        <w:rPr>
          <w:rFonts w:ascii="Traditional Arabic" w:hAnsi="Traditional Arabic" w:hint="cs"/>
          <w:bCs/>
          <w:sz w:val="36"/>
          <w:rtl/>
        </w:rPr>
        <w:t>ما يس</w:t>
      </w:r>
      <w:r>
        <w:rPr>
          <w:rFonts w:ascii="Traditional Arabic" w:hAnsi="Traditional Arabic" w:hint="cs"/>
          <w:bCs/>
          <w:sz w:val="36"/>
          <w:rtl/>
        </w:rPr>
        <w:t>َ</w:t>
      </w:r>
      <w:r w:rsidRPr="00A11F68">
        <w:rPr>
          <w:rFonts w:ascii="Traditional Arabic" w:hAnsi="Traditional Arabic" w:hint="cs"/>
          <w:bCs/>
          <w:sz w:val="36"/>
          <w:rtl/>
        </w:rPr>
        <w:t>ت</w:t>
      </w:r>
      <w:r>
        <w:rPr>
          <w:rFonts w:ascii="Traditional Arabic" w:hAnsi="Traditional Arabic" w:hint="cs"/>
          <w:bCs/>
          <w:sz w:val="36"/>
          <w:rtl/>
        </w:rPr>
        <w:t>ْ</w:t>
      </w:r>
      <w:r w:rsidRPr="00A11F68">
        <w:rPr>
          <w:rFonts w:ascii="Traditional Arabic" w:hAnsi="Traditional Arabic" w:hint="cs"/>
          <w:bCs/>
          <w:sz w:val="36"/>
          <w:rtl/>
        </w:rPr>
        <w:t>ح</w:t>
      </w:r>
      <w:r>
        <w:rPr>
          <w:rFonts w:ascii="Traditional Arabic" w:hAnsi="Traditional Arabic" w:hint="cs"/>
          <w:bCs/>
          <w:sz w:val="36"/>
          <w:rtl/>
        </w:rPr>
        <w:t>َ</w:t>
      </w:r>
      <w:r w:rsidRPr="00A11F68">
        <w:rPr>
          <w:rFonts w:ascii="Traditional Arabic" w:hAnsi="Traditional Arabic" w:hint="cs"/>
          <w:bCs/>
          <w:sz w:val="36"/>
          <w:rtl/>
        </w:rPr>
        <w:t>ب</w:t>
      </w:r>
      <w:r>
        <w:rPr>
          <w:rFonts w:ascii="Traditional Arabic" w:hAnsi="Traditional Arabic" w:hint="cs"/>
          <w:bCs/>
          <w:sz w:val="36"/>
          <w:rtl/>
        </w:rPr>
        <w:t>ُّ</w:t>
      </w:r>
      <w:r w:rsidRPr="00A11F68">
        <w:rPr>
          <w:rFonts w:ascii="Traditional Arabic" w:hAnsi="Traditional Arabic" w:hint="cs"/>
          <w:bCs/>
          <w:sz w:val="36"/>
          <w:rtl/>
        </w:rPr>
        <w:t xml:space="preserve"> في ل</w:t>
      </w:r>
      <w:r>
        <w:rPr>
          <w:rFonts w:ascii="Traditional Arabic" w:hAnsi="Traditional Arabic" w:hint="cs"/>
          <w:bCs/>
          <w:sz w:val="36"/>
          <w:rtl/>
        </w:rPr>
        <w:t>َ</w:t>
      </w:r>
      <w:r w:rsidRPr="00A11F68">
        <w:rPr>
          <w:rFonts w:ascii="Traditional Arabic" w:hAnsi="Traditional Arabic" w:hint="cs"/>
          <w:bCs/>
          <w:sz w:val="36"/>
          <w:rtl/>
        </w:rPr>
        <w:t>ي</w:t>
      </w:r>
      <w:r>
        <w:rPr>
          <w:rFonts w:ascii="Traditional Arabic" w:hAnsi="Traditional Arabic" w:hint="cs"/>
          <w:bCs/>
          <w:sz w:val="36"/>
          <w:rtl/>
        </w:rPr>
        <w:t>ْ</w:t>
      </w:r>
      <w:r w:rsidRPr="00A11F68">
        <w:rPr>
          <w:rFonts w:ascii="Traditional Arabic" w:hAnsi="Traditional Arabic" w:hint="cs"/>
          <w:bCs/>
          <w:sz w:val="36"/>
          <w:rtl/>
        </w:rPr>
        <w:t>ل</w:t>
      </w:r>
      <w:r>
        <w:rPr>
          <w:rFonts w:ascii="Traditional Arabic" w:hAnsi="Traditional Arabic" w:hint="cs"/>
          <w:bCs/>
          <w:sz w:val="36"/>
          <w:rtl/>
        </w:rPr>
        <w:t>َ</w:t>
      </w:r>
      <w:r w:rsidRPr="00A11F68">
        <w:rPr>
          <w:rFonts w:ascii="Traditional Arabic" w:hAnsi="Traditional Arabic" w:hint="cs"/>
          <w:bCs/>
          <w:sz w:val="36"/>
          <w:rtl/>
        </w:rPr>
        <w:t>ة</w:t>
      </w:r>
      <w:r>
        <w:rPr>
          <w:rFonts w:ascii="Traditional Arabic" w:hAnsi="Traditional Arabic" w:hint="cs"/>
          <w:bCs/>
          <w:sz w:val="36"/>
          <w:rtl/>
        </w:rPr>
        <w:t>ِ</w:t>
      </w:r>
      <w:r w:rsidRPr="00A11F68">
        <w:rPr>
          <w:rFonts w:ascii="Traditional Arabic" w:hAnsi="Traditional Arabic" w:hint="cs"/>
          <w:bCs/>
          <w:sz w:val="36"/>
          <w:rtl/>
        </w:rPr>
        <w:t xml:space="preserve"> الق</w:t>
      </w:r>
      <w:r>
        <w:rPr>
          <w:rFonts w:ascii="Traditional Arabic" w:hAnsi="Traditional Arabic" w:hint="cs"/>
          <w:bCs/>
          <w:sz w:val="36"/>
          <w:rtl/>
        </w:rPr>
        <w:t>َ</w:t>
      </w:r>
      <w:r w:rsidRPr="00A11F68">
        <w:rPr>
          <w:rFonts w:ascii="Traditional Arabic" w:hAnsi="Traditional Arabic" w:hint="cs"/>
          <w:bCs/>
          <w:sz w:val="36"/>
          <w:rtl/>
        </w:rPr>
        <w:t>د</w:t>
      </w:r>
      <w:r>
        <w:rPr>
          <w:rFonts w:ascii="Traditional Arabic" w:hAnsi="Traditional Arabic" w:hint="cs"/>
          <w:bCs/>
          <w:sz w:val="36"/>
          <w:rtl/>
        </w:rPr>
        <w:t>ْ</w:t>
      </w:r>
      <w:r w:rsidRPr="00A11F68">
        <w:rPr>
          <w:rFonts w:ascii="Traditional Arabic" w:hAnsi="Traditional Arabic" w:hint="cs"/>
          <w:bCs/>
          <w:sz w:val="36"/>
          <w:rtl/>
        </w:rPr>
        <w:t>ر</w:t>
      </w:r>
      <w:r>
        <w:rPr>
          <w:rFonts w:ascii="Traditional Arabic" w:hAnsi="Traditional Arabic" w:hint="cs"/>
          <w:bCs/>
          <w:sz w:val="36"/>
          <w:rtl/>
        </w:rPr>
        <w:t>ِ</w:t>
      </w:r>
      <w:r w:rsidRPr="00A11F68">
        <w:rPr>
          <w:rFonts w:ascii="Traditional Arabic" w:hAnsi="Traditional Arabic" w:hint="cs"/>
          <w:bCs/>
          <w:sz w:val="36"/>
          <w:rtl/>
        </w:rPr>
        <w:t>:</w:t>
      </w:r>
    </w:p>
    <w:p w14:paraId="15E0A58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يُستَحَبّ فيها الإكثارُ مِن الطّاعات ولا سِيَّما الدُّعاء؛ لأنَّ الدُّعاءَ فيها مُسْتجابٌ، ويُكْثِر المسلِم فيها مِن الاستِغْفارِ والتَّوبَة وقِيامِ اللَّيلِ.</w:t>
      </w:r>
    </w:p>
    <w:p w14:paraId="663A721F" w14:textId="77777777" w:rsidR="00CB4068" w:rsidRPr="00201346" w:rsidRDefault="00CB4068" w:rsidP="00CB4068">
      <w:pPr>
        <w:widowControl w:val="0"/>
        <w:ind w:firstLine="397"/>
        <w:rPr>
          <w:rFonts w:ascii="Traditional Arabic" w:hAnsi="Traditional Arabic"/>
          <w:bCs/>
          <w:sz w:val="36"/>
          <w:rtl/>
        </w:rPr>
      </w:pPr>
      <w:r w:rsidRPr="00201346">
        <w:rPr>
          <w:rFonts w:ascii="Traditional Arabic" w:hAnsi="Traditional Arabic" w:hint="cs"/>
          <w:bCs/>
          <w:sz w:val="36"/>
          <w:rtl/>
        </w:rPr>
        <w:t>ت</w:t>
      </w:r>
      <w:r>
        <w:rPr>
          <w:rFonts w:ascii="Traditional Arabic" w:hAnsi="Traditional Arabic" w:hint="cs"/>
          <w:bCs/>
          <w:sz w:val="36"/>
          <w:rtl/>
        </w:rPr>
        <w:t>َ</w:t>
      </w:r>
      <w:r w:rsidRPr="00201346">
        <w:rPr>
          <w:rFonts w:ascii="Traditional Arabic" w:hAnsi="Traditional Arabic" w:hint="cs"/>
          <w:bCs/>
          <w:sz w:val="36"/>
          <w:rtl/>
        </w:rPr>
        <w:t>وج</w:t>
      </w:r>
      <w:r>
        <w:rPr>
          <w:rFonts w:ascii="Traditional Arabic" w:hAnsi="Traditional Arabic" w:hint="cs"/>
          <w:bCs/>
          <w:sz w:val="36"/>
          <w:rtl/>
        </w:rPr>
        <w:t>ِ</w:t>
      </w:r>
      <w:r w:rsidRPr="00201346">
        <w:rPr>
          <w:rFonts w:ascii="Traditional Arabic" w:hAnsi="Traditional Arabic" w:hint="cs"/>
          <w:bCs/>
          <w:sz w:val="36"/>
          <w:rtl/>
        </w:rPr>
        <w:t>يهات:</w:t>
      </w:r>
    </w:p>
    <w:p w14:paraId="6B38FFCD"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على المسلِم أن يُكْثِر في ليالي العَشْر الأواخِر مِن أنواع الطّاعات؛ إذ هي أفضَل ليالي السَّنَةِ.</w:t>
      </w:r>
    </w:p>
    <w:p w14:paraId="04BA54EF"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على المسلِم ألّا يُهدِر الأوقاتَ الفاضِلَة ومَواسِم الخيْرِ بِاللَّهْو واللَّعب، وكَثْرة التّجوالِ فيما لا تدعو إليه حاجَةٌ.</w:t>
      </w:r>
    </w:p>
    <w:p w14:paraId="7B59193B" w14:textId="77777777" w:rsidR="00CB4068" w:rsidRPr="00EB67C2"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EB67C2">
        <w:rPr>
          <w:rFonts w:ascii="Traditional Arabic" w:hAnsi="Traditional Arabic" w:hint="cs"/>
          <w:bCs/>
          <w:sz w:val="36"/>
          <w:rtl/>
        </w:rPr>
        <w:t>:</w:t>
      </w:r>
    </w:p>
    <w:p w14:paraId="2429E66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أكمِل الفَراغ بما يُناسِبه فيما يلي:</w:t>
      </w:r>
    </w:p>
    <w:p w14:paraId="7679659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 xml:space="preserve">قِيام ليلَة القَدْرِ إيماناً واحتِساباً سَبَبٌ لِمَغْفِرَةِ </w:t>
      </w:r>
      <w:r w:rsidRPr="008121B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مِن الذُّنوب.</w:t>
      </w:r>
    </w:p>
    <w:p w14:paraId="2A3C5AE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ليلة القَدر ترُجْى في العَشْر الأواخِر مِن رمضان وفي </w:t>
      </w:r>
      <w:r w:rsidRPr="008121B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آكَد.</w:t>
      </w:r>
    </w:p>
    <w:p w14:paraId="6879321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يُستَحبّ في ليلةِ القَدْر الإكثارُ مِن الدُّعاءِ و </w:t>
      </w:r>
      <w:r w:rsidRPr="0030018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والتَّوبة </w:t>
      </w:r>
      <w:r>
        <w:rPr>
          <w:rFonts w:ascii="Traditional Arabic" w:hAnsi="Traditional Arabic"/>
          <w:b/>
          <w:sz w:val="36"/>
          <w:rtl/>
          <w:lang w:bidi="ar-SY"/>
        </w:rPr>
        <w:br/>
      </w:r>
      <w:r>
        <w:rPr>
          <w:rFonts w:ascii="Traditional Arabic" w:hAnsi="Traditional Arabic" w:hint="cs"/>
          <w:b/>
          <w:sz w:val="36"/>
          <w:rtl/>
          <w:lang w:bidi="ar-SY"/>
        </w:rPr>
        <w:t xml:space="preserve">و </w:t>
      </w:r>
      <w:r w:rsidRPr="00300181">
        <w:rPr>
          <w:rFonts w:ascii="Traditional Arabic" w:hAnsi="Traditional Arabic" w:hint="cs"/>
          <w:b/>
          <w:sz w:val="20"/>
          <w:szCs w:val="20"/>
          <w:rtl/>
          <w:lang w:bidi="ar-SY"/>
        </w:rPr>
        <w:t xml:space="preserve">000000000000000 </w:t>
      </w:r>
    </w:p>
    <w:p w14:paraId="0C8400E4"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95"/>
      </w:r>
      <w:r w:rsidRPr="001014DC">
        <w:rPr>
          <w:rFonts w:ascii="Msh Quraan1" w:eastAsia="MS Mincho" w:hAnsi="Msh Quraan1"/>
          <w:b/>
          <w:bCs/>
          <w:sz w:val="36"/>
          <w:vertAlign w:val="superscript"/>
          <w:rtl/>
        </w:rPr>
        <w:t>)</w:t>
      </w:r>
    </w:p>
    <w:p w14:paraId="3F22DE74"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الاعْتِكافُ</w:t>
      </w:r>
    </w:p>
    <w:p w14:paraId="37BCE7C0" w14:textId="77777777" w:rsidR="00CB4068" w:rsidRPr="00503A55" w:rsidRDefault="00CB4068" w:rsidP="00CB4068">
      <w:pPr>
        <w:widowControl w:val="0"/>
        <w:spacing w:before="240" w:after="120"/>
        <w:ind w:firstLine="397"/>
        <w:rPr>
          <w:b/>
          <w:bCs/>
          <w:sz w:val="36"/>
          <w:rtl/>
        </w:rPr>
      </w:pPr>
      <w:r w:rsidRPr="00503A55">
        <w:rPr>
          <w:rFonts w:hint="cs"/>
          <w:b/>
          <w:bCs/>
          <w:sz w:val="36"/>
          <w:rtl/>
        </w:rPr>
        <w:t>ت</w:t>
      </w:r>
      <w:r>
        <w:rPr>
          <w:rFonts w:hint="cs"/>
          <w:b/>
          <w:bCs/>
          <w:sz w:val="36"/>
          <w:rtl/>
        </w:rPr>
        <w:t>َ</w:t>
      </w:r>
      <w:r w:rsidRPr="00503A55">
        <w:rPr>
          <w:rFonts w:hint="cs"/>
          <w:b/>
          <w:bCs/>
          <w:sz w:val="36"/>
          <w:rtl/>
        </w:rPr>
        <w:t>عر</w:t>
      </w:r>
      <w:r>
        <w:rPr>
          <w:rFonts w:hint="cs"/>
          <w:b/>
          <w:bCs/>
          <w:sz w:val="36"/>
          <w:rtl/>
        </w:rPr>
        <w:t>ِ</w:t>
      </w:r>
      <w:r w:rsidRPr="00503A55">
        <w:rPr>
          <w:rFonts w:hint="cs"/>
          <w:b/>
          <w:bCs/>
          <w:sz w:val="36"/>
          <w:rtl/>
        </w:rPr>
        <w:t>يف</w:t>
      </w:r>
      <w:r>
        <w:rPr>
          <w:rFonts w:hint="cs"/>
          <w:b/>
          <w:bCs/>
          <w:sz w:val="36"/>
          <w:rtl/>
        </w:rPr>
        <w:t>ُ</w:t>
      </w:r>
      <w:r w:rsidRPr="00503A55">
        <w:rPr>
          <w:rFonts w:hint="cs"/>
          <w:b/>
          <w:bCs/>
          <w:sz w:val="36"/>
          <w:rtl/>
        </w:rPr>
        <w:t>ه:</w:t>
      </w:r>
    </w:p>
    <w:p w14:paraId="651381E5" w14:textId="77777777" w:rsidR="00CB4068" w:rsidRDefault="00CB4068" w:rsidP="00CB4068">
      <w:pPr>
        <w:widowControl w:val="0"/>
        <w:spacing w:after="120"/>
        <w:ind w:firstLine="397"/>
        <w:rPr>
          <w:rFonts w:ascii="Traditional Arabic" w:hAnsi="Traditional Arabic"/>
          <w:b/>
          <w:sz w:val="36"/>
          <w:rtl/>
        </w:rPr>
      </w:pPr>
      <w:r w:rsidRPr="00966370">
        <w:rPr>
          <w:rFonts w:ascii="Traditional Arabic" w:hAnsi="Traditional Arabic" w:hint="cs"/>
          <w:bCs/>
          <w:sz w:val="36"/>
          <w:rtl/>
        </w:rPr>
        <w:t>في الل</w:t>
      </w:r>
      <w:r>
        <w:rPr>
          <w:rFonts w:ascii="Traditional Arabic" w:hAnsi="Traditional Arabic" w:hint="cs"/>
          <w:bCs/>
          <w:sz w:val="36"/>
          <w:rtl/>
        </w:rPr>
        <w:t>ُّ</w:t>
      </w:r>
      <w:r w:rsidRPr="00966370">
        <w:rPr>
          <w:rFonts w:ascii="Traditional Arabic" w:hAnsi="Traditional Arabic" w:hint="cs"/>
          <w:bCs/>
          <w:sz w:val="36"/>
          <w:rtl/>
        </w:rPr>
        <w:t>غ</w:t>
      </w:r>
      <w:r>
        <w:rPr>
          <w:rFonts w:ascii="Traditional Arabic" w:hAnsi="Traditional Arabic" w:hint="cs"/>
          <w:bCs/>
          <w:sz w:val="36"/>
          <w:rtl/>
        </w:rPr>
        <w:t>َ</w:t>
      </w:r>
      <w:r w:rsidRPr="00966370">
        <w:rPr>
          <w:rFonts w:ascii="Traditional Arabic" w:hAnsi="Traditional Arabic" w:hint="cs"/>
          <w:bCs/>
          <w:sz w:val="36"/>
          <w:rtl/>
        </w:rPr>
        <w:t xml:space="preserve">ة: </w:t>
      </w:r>
      <w:r>
        <w:rPr>
          <w:rFonts w:ascii="Traditional Arabic" w:hAnsi="Traditional Arabic" w:hint="cs"/>
          <w:b/>
          <w:sz w:val="36"/>
          <w:rtl/>
        </w:rPr>
        <w:t>لُزومُ الشَّيْءِ والـمُكْثُ فيه.</w:t>
      </w:r>
    </w:p>
    <w:p w14:paraId="386B2388" w14:textId="77777777" w:rsidR="00CB4068" w:rsidRDefault="00CB4068" w:rsidP="00CB4068">
      <w:pPr>
        <w:widowControl w:val="0"/>
        <w:spacing w:after="120"/>
        <w:ind w:firstLine="397"/>
        <w:rPr>
          <w:rFonts w:ascii="Traditional Arabic" w:hAnsi="Traditional Arabic"/>
          <w:b/>
          <w:sz w:val="36"/>
          <w:rtl/>
        </w:rPr>
      </w:pPr>
      <w:r w:rsidRPr="00966370">
        <w:rPr>
          <w:rFonts w:ascii="Traditional Arabic" w:hAnsi="Traditional Arabic" w:hint="cs"/>
          <w:bCs/>
          <w:sz w:val="36"/>
          <w:rtl/>
        </w:rPr>
        <w:t>وفي الش</w:t>
      </w:r>
      <w:r>
        <w:rPr>
          <w:rFonts w:ascii="Traditional Arabic" w:hAnsi="Traditional Arabic" w:hint="cs"/>
          <w:bCs/>
          <w:sz w:val="36"/>
          <w:rtl/>
        </w:rPr>
        <w:t>َّ</w:t>
      </w:r>
      <w:r w:rsidRPr="00966370">
        <w:rPr>
          <w:rFonts w:ascii="Traditional Arabic" w:hAnsi="Traditional Arabic" w:hint="cs"/>
          <w:bCs/>
          <w:sz w:val="36"/>
          <w:rtl/>
        </w:rPr>
        <w:t>رع:</w:t>
      </w:r>
      <w:r>
        <w:rPr>
          <w:rFonts w:ascii="Traditional Arabic" w:hAnsi="Traditional Arabic" w:hint="cs"/>
          <w:b/>
          <w:sz w:val="36"/>
          <w:rtl/>
        </w:rPr>
        <w:t xml:space="preserve"> لُزومُ مَسْجِدٍ لِعِبادَةِ اللهِ تعالى.</w:t>
      </w:r>
    </w:p>
    <w:p w14:paraId="013EDD1F" w14:textId="77777777" w:rsidR="00CB4068" w:rsidRPr="009B4FDB" w:rsidRDefault="00CB4068" w:rsidP="00CB4068">
      <w:pPr>
        <w:widowControl w:val="0"/>
        <w:spacing w:before="240" w:after="120"/>
        <w:ind w:firstLine="397"/>
        <w:rPr>
          <w:rFonts w:ascii="Traditional Arabic" w:hAnsi="Traditional Arabic"/>
          <w:bCs/>
          <w:sz w:val="36"/>
          <w:rtl/>
        </w:rPr>
      </w:pPr>
      <w:r w:rsidRPr="009B4FDB">
        <w:rPr>
          <w:rFonts w:ascii="Traditional Arabic" w:hAnsi="Traditional Arabic" w:hint="cs"/>
          <w:bCs/>
          <w:sz w:val="36"/>
          <w:rtl/>
        </w:rPr>
        <w:t>ح</w:t>
      </w:r>
      <w:r>
        <w:rPr>
          <w:rFonts w:ascii="Traditional Arabic" w:hAnsi="Traditional Arabic" w:hint="cs"/>
          <w:bCs/>
          <w:sz w:val="36"/>
          <w:rtl/>
        </w:rPr>
        <w:t>ُ</w:t>
      </w:r>
      <w:r w:rsidRPr="009B4FDB">
        <w:rPr>
          <w:rFonts w:ascii="Traditional Arabic" w:hAnsi="Traditional Arabic" w:hint="cs"/>
          <w:bCs/>
          <w:sz w:val="36"/>
          <w:rtl/>
        </w:rPr>
        <w:t>ك</w:t>
      </w:r>
      <w:r>
        <w:rPr>
          <w:rFonts w:ascii="Traditional Arabic" w:hAnsi="Traditional Arabic" w:hint="cs"/>
          <w:bCs/>
          <w:sz w:val="36"/>
          <w:rtl/>
        </w:rPr>
        <w:t>ْ</w:t>
      </w:r>
      <w:r w:rsidRPr="009B4FDB">
        <w:rPr>
          <w:rFonts w:ascii="Traditional Arabic" w:hAnsi="Traditional Arabic" w:hint="cs"/>
          <w:bCs/>
          <w:sz w:val="36"/>
          <w:rtl/>
        </w:rPr>
        <w:t>م</w:t>
      </w:r>
      <w:r>
        <w:rPr>
          <w:rFonts w:ascii="Traditional Arabic" w:hAnsi="Traditional Arabic" w:hint="cs"/>
          <w:bCs/>
          <w:sz w:val="36"/>
          <w:rtl/>
        </w:rPr>
        <w:t>ُ</w:t>
      </w:r>
      <w:r w:rsidRPr="009B4FDB">
        <w:rPr>
          <w:rFonts w:ascii="Traditional Arabic" w:hAnsi="Traditional Arabic" w:hint="cs"/>
          <w:bCs/>
          <w:sz w:val="36"/>
          <w:rtl/>
        </w:rPr>
        <w:t>ه:</w:t>
      </w:r>
    </w:p>
    <w:p w14:paraId="63B591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الاعتِكافُ سُنَّةٌ في كلّ وَقْتٍ، وفي رَمَضان أَفْضَل، وأَفْضَلُه في العَشْر الأواخِر. وقد داوَم عليه الرَّسولُ </w:t>
      </w:r>
      <w:r w:rsidR="00D70043">
        <w:rPr>
          <w:rFonts w:ascii="AGA Arabesque" w:hAnsi="AGA Arabesque"/>
          <w:b/>
          <w:sz w:val="36"/>
          <w:rtl/>
        </w:rPr>
        <w:t>-صلى الله عليه وسلم-</w:t>
      </w:r>
      <w:r>
        <w:rPr>
          <w:rFonts w:ascii="Traditional Arabic" w:hAnsi="Traditional Arabic" w:hint="cs"/>
          <w:b/>
          <w:sz w:val="36"/>
          <w:rtl/>
        </w:rPr>
        <w:t xml:space="preserve"> في العشر الأواخِر مِن رَمَضان</w:t>
      </w:r>
      <w:r>
        <w:rPr>
          <w:rFonts w:ascii="Traditional Arabic" w:hAnsi="Traditional Arabic"/>
          <w:b/>
          <w:sz w:val="36"/>
          <w:rtl/>
        </w:rPr>
        <w:t xml:space="preserve"> </w:t>
      </w:r>
      <w:r w:rsidRPr="00C15283">
        <w:rPr>
          <w:rFonts w:ascii="Traditional Arabic" w:hAnsi="Traditional Arabic" w:hint="cs"/>
          <w:b/>
          <w:sz w:val="40"/>
          <w:vertAlign w:val="superscript"/>
          <w:rtl/>
        </w:rPr>
        <w:t>(</w:t>
      </w:r>
      <w:r w:rsidRPr="00C15283">
        <w:rPr>
          <w:rFonts w:ascii="Traditional Arabic" w:hAnsi="Traditional Arabic"/>
          <w:b/>
          <w:sz w:val="40"/>
          <w:vertAlign w:val="superscript"/>
          <w:rtl/>
        </w:rPr>
        <w:footnoteReference w:id="296"/>
      </w:r>
      <w:r w:rsidRPr="00C15283">
        <w:rPr>
          <w:rFonts w:ascii="Traditional Arabic" w:hAnsi="Traditional Arabic" w:hint="cs"/>
          <w:b/>
          <w:sz w:val="40"/>
          <w:vertAlign w:val="superscript"/>
          <w:rtl/>
        </w:rPr>
        <w:t>)</w:t>
      </w:r>
      <w:r>
        <w:rPr>
          <w:rFonts w:ascii="Traditional Arabic" w:hAnsi="Traditional Arabic" w:hint="cs"/>
          <w:b/>
          <w:sz w:val="40"/>
          <w:rtl/>
        </w:rPr>
        <w:t>، قالت عائشة رضي الله عنها:</w:t>
      </w:r>
      <w:r w:rsidRPr="00C15283">
        <w:rPr>
          <w:rFonts w:ascii="Traditional Arabic" w:hAnsi="Traditional Arabic" w:hint="eastAsia"/>
          <w:b/>
          <w:sz w:val="36"/>
          <w:rtl/>
        </w:rPr>
        <w:t>«</w:t>
      </w:r>
      <w:r>
        <w:rPr>
          <w:rFonts w:ascii="Traditional Arabic" w:hAnsi="Traditional Arabic" w:hint="cs"/>
          <w:b/>
          <w:sz w:val="36"/>
          <w:rtl/>
        </w:rPr>
        <w:t xml:space="preserve"> كان النَّبيُّ </w:t>
      </w:r>
      <w:r w:rsidR="00D70043">
        <w:rPr>
          <w:rFonts w:ascii="AGA Arabesque" w:hAnsi="AGA Arabesque"/>
          <w:b/>
          <w:sz w:val="36"/>
          <w:rtl/>
        </w:rPr>
        <w:t>-صلى الله عليه وسلم-</w:t>
      </w:r>
      <w:r>
        <w:rPr>
          <w:rFonts w:ascii="Traditional Arabic" w:hAnsi="Traditional Arabic" w:hint="cs"/>
          <w:b/>
          <w:sz w:val="36"/>
          <w:rtl/>
        </w:rPr>
        <w:t xml:space="preserve"> يَعْتَكِف العَشْر الأواخِرَ حتى تَوَفّاه الله </w:t>
      </w:r>
      <w:r w:rsidRPr="00C15283">
        <w:rPr>
          <w:rFonts w:ascii="Traditional Arabic" w:hAnsi="Traditional Arabic" w:hint="eastAsia"/>
          <w:b/>
          <w:sz w:val="36"/>
          <w:rtl/>
        </w:rPr>
        <w:t>»</w:t>
      </w:r>
      <w:r>
        <w:rPr>
          <w:rFonts w:ascii="Traditional Arabic" w:hAnsi="Traditional Arabic"/>
          <w:b/>
          <w:sz w:val="36"/>
          <w:rtl/>
        </w:rPr>
        <w:t xml:space="preserve"> </w:t>
      </w:r>
      <w:r w:rsidRPr="00C15283">
        <w:rPr>
          <w:rFonts w:ascii="Traditional Arabic" w:hAnsi="Traditional Arabic" w:hint="cs"/>
          <w:b/>
          <w:sz w:val="40"/>
          <w:vertAlign w:val="superscript"/>
          <w:rtl/>
        </w:rPr>
        <w:t>(</w:t>
      </w:r>
      <w:r w:rsidRPr="00C15283">
        <w:rPr>
          <w:rFonts w:ascii="Traditional Arabic" w:hAnsi="Traditional Arabic"/>
          <w:b/>
          <w:sz w:val="40"/>
          <w:vertAlign w:val="superscript"/>
          <w:rtl/>
        </w:rPr>
        <w:footnoteReference w:id="297"/>
      </w:r>
      <w:r w:rsidRPr="00C15283">
        <w:rPr>
          <w:rFonts w:ascii="Traditional Arabic" w:hAnsi="Traditional Arabic" w:hint="cs"/>
          <w:b/>
          <w:sz w:val="40"/>
          <w:vertAlign w:val="superscript"/>
          <w:rtl/>
        </w:rPr>
        <w:t>)</w:t>
      </w:r>
      <w:r w:rsidRPr="00C15283">
        <w:rPr>
          <w:rFonts w:ascii="Traditional Arabic" w:hAnsi="Traditional Arabic" w:hint="cs"/>
          <w:b/>
          <w:sz w:val="40"/>
          <w:rtl/>
        </w:rPr>
        <w:t>.</w:t>
      </w:r>
    </w:p>
    <w:p w14:paraId="47899E2C" w14:textId="77777777" w:rsidR="00CB4068" w:rsidRDefault="00CB4068" w:rsidP="0050254E">
      <w:pPr>
        <w:widowControl w:val="0"/>
        <w:spacing w:after="120"/>
        <w:ind w:firstLine="397"/>
        <w:rPr>
          <w:rFonts w:ascii="Traditional Arabic" w:hAnsi="Traditional Arabic"/>
          <w:b/>
          <w:sz w:val="40"/>
          <w:rtl/>
        </w:rPr>
      </w:pPr>
      <w:r>
        <w:rPr>
          <w:rFonts w:ascii="Traditional Arabic" w:hAnsi="Traditional Arabic" w:hint="cs"/>
          <w:b/>
          <w:sz w:val="36"/>
          <w:rtl/>
        </w:rPr>
        <w:t>والاعتِكاف عَمَل مِن الأعمال الفَضِيلة والطّاعات الجليلة، وقد شُرِع لنا ولِمَن قَبْلَنا، قال تعالى:</w:t>
      </w:r>
      <w:r w:rsidR="0050254E">
        <w:rPr>
          <w:rFonts w:ascii="Lotus Linotype" w:hAnsi="Lotus Linotype" w:cs="Lotus Linotype" w:hint="cs"/>
          <w:color w:val="000000"/>
          <w:szCs w:val="28"/>
          <w:rtl/>
        </w:rPr>
        <w:t xml:space="preserve"> </w:t>
      </w:r>
      <w:r w:rsidR="0050254E">
        <w:rPr>
          <w:rFonts w:ascii="Lotus Linotype" w:hAnsi="Lotus Linotype" w:cs="Lotus Linotype"/>
          <w:color w:val="000000"/>
          <w:szCs w:val="28"/>
          <w:rtl/>
        </w:rPr>
        <w:t>﴿</w:t>
      </w:r>
      <w:r w:rsidR="0050254E" w:rsidRPr="00E4512B">
        <w:rPr>
          <w:color w:val="000000"/>
          <w:szCs w:val="40"/>
          <w:rtl/>
        </w:rPr>
        <w:t>وَعَهِدْنَا إِلَى إِبْرَاهِيمَ وَإِسْمَاعِيلَ أَنْ طَهِّرَا بَيْتِيَ لِلطَّائِفِينَ وَالْعَا</w:t>
      </w:r>
      <w:r w:rsidR="0050254E">
        <w:rPr>
          <w:color w:val="000000"/>
          <w:szCs w:val="40"/>
          <w:rtl/>
        </w:rPr>
        <w:t>كِفِينَ وَالرُّكَّعِ السُّجُودِ</w:t>
      </w:r>
      <w:r w:rsidR="0050254E">
        <w:rPr>
          <w:rFonts w:ascii="Lotus Linotype" w:hAnsi="Lotus Linotype" w:cs="Lotus Linotype"/>
          <w:b/>
          <w:szCs w:val="28"/>
          <w:rtl/>
        </w:rPr>
        <w:t>﴾</w:t>
      </w:r>
      <w:r w:rsidR="0050254E">
        <w:rPr>
          <w:rFonts w:ascii="Traditional Arabic" w:hAnsi="Traditional Arabic" w:hint="cs"/>
          <w:b/>
          <w:sz w:val="40"/>
          <w:rtl/>
        </w:rPr>
        <w:t xml:space="preserve"> </w:t>
      </w:r>
      <w:r>
        <w:rPr>
          <w:rFonts w:ascii="Traditional Arabic" w:hAnsi="Traditional Arabic" w:hint="cs"/>
          <w:b/>
          <w:sz w:val="40"/>
          <w:rtl/>
        </w:rPr>
        <w:t>[البقرة: 125]</w:t>
      </w:r>
      <w:r w:rsidRPr="00431EED">
        <w:rPr>
          <w:rFonts w:ascii="Traditional Arabic" w:hAnsi="Traditional Arabic" w:hint="cs"/>
          <w:b/>
          <w:sz w:val="40"/>
          <w:rtl/>
        </w:rPr>
        <w:t>.</w:t>
      </w:r>
    </w:p>
    <w:p w14:paraId="0585E11E" w14:textId="77777777" w:rsidR="00CB4068" w:rsidRPr="006B340C" w:rsidRDefault="00CB4068" w:rsidP="00CB4068">
      <w:pPr>
        <w:widowControl w:val="0"/>
        <w:spacing w:before="240" w:after="120"/>
        <w:ind w:firstLine="397"/>
        <w:rPr>
          <w:rFonts w:ascii="Traditional Arabic" w:hAnsi="Traditional Arabic"/>
          <w:bCs/>
          <w:sz w:val="36"/>
          <w:rtl/>
        </w:rPr>
      </w:pPr>
      <w:r w:rsidRPr="006B340C">
        <w:rPr>
          <w:rFonts w:ascii="Traditional Arabic" w:hAnsi="Traditional Arabic" w:hint="cs"/>
          <w:bCs/>
          <w:sz w:val="36"/>
          <w:rtl/>
        </w:rPr>
        <w:t>ش</w:t>
      </w:r>
      <w:r>
        <w:rPr>
          <w:rFonts w:ascii="Traditional Arabic" w:hAnsi="Traditional Arabic" w:hint="cs"/>
          <w:bCs/>
          <w:sz w:val="36"/>
          <w:rtl/>
        </w:rPr>
        <w:t>ُ</w:t>
      </w:r>
      <w:r w:rsidRPr="006B340C">
        <w:rPr>
          <w:rFonts w:ascii="Traditional Arabic" w:hAnsi="Traditional Arabic" w:hint="cs"/>
          <w:bCs/>
          <w:sz w:val="36"/>
          <w:rtl/>
        </w:rPr>
        <w:t>روط</w:t>
      </w:r>
      <w:r>
        <w:rPr>
          <w:rFonts w:ascii="Traditional Arabic" w:hAnsi="Traditional Arabic" w:hint="cs"/>
          <w:bCs/>
          <w:sz w:val="36"/>
          <w:rtl/>
        </w:rPr>
        <w:t>ُ</w:t>
      </w:r>
      <w:r w:rsidRPr="006B340C">
        <w:rPr>
          <w:rFonts w:ascii="Traditional Arabic" w:hAnsi="Traditional Arabic" w:hint="cs"/>
          <w:bCs/>
          <w:sz w:val="36"/>
          <w:rtl/>
        </w:rPr>
        <w:t>ه:</w:t>
      </w:r>
    </w:p>
    <w:p w14:paraId="7C19FB4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 xml:space="preserve">النِّـــيَّة، لِقَوْل النَّبيِّ </w:t>
      </w:r>
      <w:r w:rsidR="00D70043">
        <w:rPr>
          <w:rFonts w:ascii="AGA Arabesque" w:hAnsi="AGA Arabesque"/>
          <w:b/>
          <w:sz w:val="36"/>
          <w:rtl/>
        </w:rPr>
        <w:t>-صلى الله عليه وسلم-</w:t>
      </w:r>
      <w:r>
        <w:rPr>
          <w:rFonts w:ascii="Traditional Arabic" w:hAnsi="Traditional Arabic" w:hint="cs"/>
          <w:b/>
          <w:sz w:val="36"/>
          <w:rtl/>
        </w:rPr>
        <w:t>:</w:t>
      </w:r>
      <w:r w:rsidRPr="006B340C">
        <w:rPr>
          <w:rFonts w:ascii="Traditional Arabic" w:hAnsi="Traditional Arabic" w:hint="eastAsia"/>
          <w:b/>
          <w:sz w:val="36"/>
          <w:rtl/>
        </w:rPr>
        <w:t>«</w:t>
      </w:r>
      <w:r>
        <w:rPr>
          <w:rFonts w:ascii="Traditional Arabic" w:hAnsi="Traditional Arabic" w:hint="cs"/>
          <w:b/>
          <w:sz w:val="36"/>
          <w:rtl/>
        </w:rPr>
        <w:t xml:space="preserve"> إنما الأعمال بِالنِّيّات </w:t>
      </w:r>
      <w:r w:rsidRPr="006B340C">
        <w:rPr>
          <w:rFonts w:ascii="Traditional Arabic" w:hAnsi="Traditional Arabic" w:hint="eastAsia"/>
          <w:b/>
          <w:sz w:val="36"/>
          <w:rtl/>
        </w:rPr>
        <w:t>»</w:t>
      </w:r>
      <w:r>
        <w:rPr>
          <w:rFonts w:ascii="Traditional Arabic" w:hAnsi="Traditional Arabic"/>
          <w:b/>
          <w:sz w:val="36"/>
          <w:rtl/>
        </w:rPr>
        <w:t xml:space="preserve"> </w:t>
      </w:r>
      <w:r w:rsidRPr="006B340C">
        <w:rPr>
          <w:rFonts w:ascii="Traditional Arabic" w:hAnsi="Traditional Arabic" w:hint="cs"/>
          <w:b/>
          <w:sz w:val="40"/>
          <w:vertAlign w:val="superscript"/>
          <w:rtl/>
        </w:rPr>
        <w:t>(</w:t>
      </w:r>
      <w:r w:rsidRPr="006B340C">
        <w:rPr>
          <w:rFonts w:ascii="Traditional Arabic" w:hAnsi="Traditional Arabic"/>
          <w:b/>
          <w:sz w:val="40"/>
          <w:vertAlign w:val="superscript"/>
          <w:rtl/>
        </w:rPr>
        <w:footnoteReference w:id="298"/>
      </w:r>
      <w:r w:rsidRPr="006B340C">
        <w:rPr>
          <w:rFonts w:ascii="Traditional Arabic" w:hAnsi="Traditional Arabic" w:hint="cs"/>
          <w:b/>
          <w:sz w:val="40"/>
          <w:vertAlign w:val="superscript"/>
          <w:rtl/>
        </w:rPr>
        <w:t>)</w:t>
      </w:r>
      <w:r w:rsidRPr="006B340C">
        <w:rPr>
          <w:rFonts w:ascii="Traditional Arabic" w:hAnsi="Traditional Arabic" w:hint="cs"/>
          <w:b/>
          <w:sz w:val="40"/>
          <w:rtl/>
        </w:rPr>
        <w:t>.</w:t>
      </w:r>
    </w:p>
    <w:p w14:paraId="0BCA12FD" w14:textId="77777777" w:rsidR="00CB4068" w:rsidRDefault="00CB4068" w:rsidP="0050254E">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أن يكونَ في مَسْجِدٍ تُقام فيه الجماعَة، فلا يَصِحّ في غيرِ المسجِد، لقوله تعالى:</w:t>
      </w:r>
      <w:r w:rsidR="0050254E">
        <w:rPr>
          <w:rFonts w:ascii="Traditional Arabic" w:hAnsi="Traditional Arabic" w:hint="cs"/>
          <w:b/>
          <w:sz w:val="40"/>
          <w:rtl/>
        </w:rPr>
        <w:t xml:space="preserve"> </w:t>
      </w:r>
      <w:r w:rsidR="0050254E">
        <w:rPr>
          <w:rFonts w:ascii="Lotus Linotype" w:hAnsi="Lotus Linotype" w:cs="Lotus Linotype"/>
          <w:color w:val="000000"/>
          <w:szCs w:val="28"/>
          <w:rtl/>
        </w:rPr>
        <w:t>﴿</w:t>
      </w:r>
      <w:r w:rsidR="0050254E" w:rsidRPr="0050254E">
        <w:rPr>
          <w:color w:val="000000"/>
          <w:szCs w:val="40"/>
          <w:rtl/>
        </w:rPr>
        <w:t xml:space="preserve"> </w:t>
      </w:r>
      <w:r w:rsidR="0050254E" w:rsidRPr="00E4512B">
        <w:rPr>
          <w:color w:val="000000"/>
          <w:szCs w:val="40"/>
          <w:rtl/>
        </w:rPr>
        <w:t>وَلَا تُبَاشِرُوهُنَّ وَأَنْت</w:t>
      </w:r>
      <w:r w:rsidR="0050254E">
        <w:rPr>
          <w:color w:val="000000"/>
          <w:szCs w:val="40"/>
          <w:rtl/>
        </w:rPr>
        <w:t>ُمْ عَاكِفُونَ فِي الْمَسَاجِدِ</w:t>
      </w:r>
      <w:r w:rsidR="0050254E">
        <w:rPr>
          <w:rFonts w:ascii="Lotus Linotype" w:hAnsi="Lotus Linotype" w:cs="Lotus Linotype"/>
          <w:b/>
          <w:szCs w:val="28"/>
          <w:rtl/>
        </w:rPr>
        <w:t>﴾</w:t>
      </w:r>
      <w:r w:rsidR="0050254E">
        <w:rPr>
          <w:rFonts w:ascii="Traditional Arabic" w:hAnsi="Traditional Arabic" w:hint="cs"/>
          <w:b/>
          <w:sz w:val="40"/>
          <w:rtl/>
        </w:rPr>
        <w:t xml:space="preserve"> </w:t>
      </w:r>
      <w:r>
        <w:rPr>
          <w:rFonts w:ascii="Traditional Arabic" w:hAnsi="Traditional Arabic" w:hint="cs"/>
          <w:b/>
          <w:sz w:val="40"/>
          <w:rtl/>
        </w:rPr>
        <w:t>[البقرة: 187]</w:t>
      </w:r>
      <w:r w:rsidRPr="006B340C">
        <w:rPr>
          <w:rFonts w:ascii="Traditional Arabic" w:hAnsi="Traditional Arabic" w:hint="cs"/>
          <w:b/>
          <w:sz w:val="40"/>
          <w:rtl/>
        </w:rPr>
        <w:t>.</w:t>
      </w:r>
      <w:r>
        <w:rPr>
          <w:rFonts w:ascii="Traditional Arabic" w:hAnsi="Traditional Arabic" w:hint="cs"/>
          <w:b/>
          <w:sz w:val="40"/>
          <w:rtl/>
        </w:rPr>
        <w:t xml:space="preserve"> فبَيَّن سُبحانَه أنَّ المساجِدَ هي أماكِن الاعتِكافِ.</w:t>
      </w:r>
    </w:p>
    <w:p w14:paraId="624723F0" w14:textId="77777777" w:rsidR="00CB4068" w:rsidRPr="0079163E" w:rsidRDefault="00CB4068" w:rsidP="00CB4068">
      <w:pPr>
        <w:widowControl w:val="0"/>
        <w:spacing w:before="240" w:after="120"/>
        <w:ind w:firstLine="397"/>
        <w:rPr>
          <w:rFonts w:ascii="Traditional Arabic" w:hAnsi="Traditional Arabic"/>
          <w:bCs/>
          <w:sz w:val="36"/>
          <w:rtl/>
        </w:rPr>
      </w:pPr>
      <w:r w:rsidRPr="0079163E">
        <w:rPr>
          <w:rFonts w:ascii="Traditional Arabic" w:hAnsi="Traditional Arabic" w:hint="cs"/>
          <w:bCs/>
          <w:sz w:val="36"/>
          <w:rtl/>
        </w:rPr>
        <w:t>م</w:t>
      </w:r>
      <w:r>
        <w:rPr>
          <w:rFonts w:ascii="Traditional Arabic" w:hAnsi="Traditional Arabic" w:hint="cs"/>
          <w:bCs/>
          <w:sz w:val="36"/>
          <w:rtl/>
        </w:rPr>
        <w:t>ُ</w:t>
      </w:r>
      <w:r w:rsidRPr="0079163E">
        <w:rPr>
          <w:rFonts w:ascii="Traditional Arabic" w:hAnsi="Traditional Arabic" w:hint="cs"/>
          <w:bCs/>
          <w:sz w:val="36"/>
          <w:rtl/>
        </w:rPr>
        <w:t>س</w:t>
      </w:r>
      <w:r>
        <w:rPr>
          <w:rFonts w:ascii="Traditional Arabic" w:hAnsi="Traditional Arabic" w:hint="cs"/>
          <w:bCs/>
          <w:sz w:val="36"/>
          <w:rtl/>
        </w:rPr>
        <w:t>ْ</w:t>
      </w:r>
      <w:r w:rsidRPr="0079163E">
        <w:rPr>
          <w:rFonts w:ascii="Traditional Arabic" w:hAnsi="Traditional Arabic" w:hint="cs"/>
          <w:bCs/>
          <w:sz w:val="36"/>
          <w:rtl/>
        </w:rPr>
        <w:t>ت</w:t>
      </w:r>
      <w:r>
        <w:rPr>
          <w:rFonts w:ascii="Traditional Arabic" w:hAnsi="Traditional Arabic" w:hint="cs"/>
          <w:bCs/>
          <w:sz w:val="36"/>
          <w:rtl/>
        </w:rPr>
        <w:t>َ</w:t>
      </w:r>
      <w:r w:rsidRPr="0079163E">
        <w:rPr>
          <w:rFonts w:ascii="Traditional Arabic" w:hAnsi="Traditional Arabic" w:hint="cs"/>
          <w:bCs/>
          <w:sz w:val="36"/>
          <w:rtl/>
        </w:rPr>
        <w:t>ح</w:t>
      </w:r>
      <w:r>
        <w:rPr>
          <w:rFonts w:ascii="Traditional Arabic" w:hAnsi="Traditional Arabic" w:hint="cs"/>
          <w:bCs/>
          <w:sz w:val="36"/>
          <w:rtl/>
        </w:rPr>
        <w:t>َ</w:t>
      </w:r>
      <w:r w:rsidRPr="0079163E">
        <w:rPr>
          <w:rFonts w:ascii="Traditional Arabic" w:hAnsi="Traditional Arabic" w:hint="cs"/>
          <w:bCs/>
          <w:sz w:val="36"/>
          <w:rtl/>
        </w:rPr>
        <w:t>ب</w:t>
      </w:r>
      <w:r>
        <w:rPr>
          <w:rFonts w:ascii="Traditional Arabic" w:hAnsi="Traditional Arabic" w:hint="cs"/>
          <w:bCs/>
          <w:sz w:val="36"/>
          <w:rtl/>
        </w:rPr>
        <w:t>ّ</w:t>
      </w:r>
      <w:r w:rsidRPr="0079163E">
        <w:rPr>
          <w:rFonts w:ascii="Traditional Arabic" w:hAnsi="Traditional Arabic" w:hint="cs"/>
          <w:bCs/>
          <w:sz w:val="36"/>
          <w:rtl/>
        </w:rPr>
        <w:t>ات</w:t>
      </w:r>
      <w:r>
        <w:rPr>
          <w:rFonts w:ascii="Traditional Arabic" w:hAnsi="Traditional Arabic" w:hint="cs"/>
          <w:bCs/>
          <w:sz w:val="36"/>
          <w:rtl/>
        </w:rPr>
        <w:t>ُ</w:t>
      </w:r>
      <w:r w:rsidRPr="0079163E">
        <w:rPr>
          <w:rFonts w:ascii="Traditional Arabic" w:hAnsi="Traditional Arabic" w:hint="cs"/>
          <w:bCs/>
          <w:sz w:val="36"/>
          <w:rtl/>
        </w:rPr>
        <w:t>ه:</w:t>
      </w:r>
    </w:p>
    <w:p w14:paraId="5E3A989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يُسْتَحَبّ لِلمُعْتَكِف أن يشتَغِل بِالطّاعات مِن صَلاةٍ وقِراءَةٍ وذِكْرٍ وصِيامٍ وصَدَقَةٍ، وأن يَتَجَنَّب ما لا يَعْنِيه، وأن يَبْتَعِد عن الجدال وكَثْرَة الكَلامِ.</w:t>
      </w:r>
    </w:p>
    <w:p w14:paraId="08FC89A3" w14:textId="77777777" w:rsidR="00CB4068" w:rsidRPr="00E34033" w:rsidRDefault="00CB4068" w:rsidP="00CB4068">
      <w:pPr>
        <w:widowControl w:val="0"/>
        <w:spacing w:before="240" w:after="120"/>
        <w:ind w:firstLine="397"/>
        <w:rPr>
          <w:rFonts w:ascii="Traditional Arabic" w:hAnsi="Traditional Arabic"/>
          <w:bCs/>
          <w:sz w:val="36"/>
          <w:rtl/>
        </w:rPr>
      </w:pPr>
      <w:r w:rsidRPr="00E34033">
        <w:rPr>
          <w:rFonts w:ascii="Traditional Arabic" w:hAnsi="Traditional Arabic" w:hint="cs"/>
          <w:bCs/>
          <w:sz w:val="36"/>
          <w:rtl/>
        </w:rPr>
        <w:t>خ</w:t>
      </w:r>
      <w:r>
        <w:rPr>
          <w:rFonts w:ascii="Traditional Arabic" w:hAnsi="Traditional Arabic" w:hint="cs"/>
          <w:bCs/>
          <w:sz w:val="36"/>
          <w:rtl/>
        </w:rPr>
        <w:t>ُ</w:t>
      </w:r>
      <w:r w:rsidRPr="00E34033">
        <w:rPr>
          <w:rFonts w:ascii="Traditional Arabic" w:hAnsi="Traditional Arabic" w:hint="cs"/>
          <w:bCs/>
          <w:sz w:val="36"/>
          <w:rtl/>
        </w:rPr>
        <w:t>روج الم</w:t>
      </w:r>
      <w:r>
        <w:rPr>
          <w:rFonts w:ascii="Traditional Arabic" w:hAnsi="Traditional Arabic" w:hint="cs"/>
          <w:bCs/>
          <w:sz w:val="36"/>
          <w:rtl/>
        </w:rPr>
        <w:t>ُ</w:t>
      </w:r>
      <w:r w:rsidRPr="00E34033">
        <w:rPr>
          <w:rFonts w:ascii="Traditional Arabic" w:hAnsi="Traditional Arabic" w:hint="cs"/>
          <w:bCs/>
          <w:sz w:val="36"/>
          <w:rtl/>
        </w:rPr>
        <w:t>ع</w:t>
      </w:r>
      <w:r>
        <w:rPr>
          <w:rFonts w:ascii="Traditional Arabic" w:hAnsi="Traditional Arabic" w:hint="cs"/>
          <w:bCs/>
          <w:sz w:val="36"/>
          <w:rtl/>
        </w:rPr>
        <w:t>ْ</w:t>
      </w:r>
      <w:r w:rsidRPr="00E34033">
        <w:rPr>
          <w:rFonts w:ascii="Traditional Arabic" w:hAnsi="Traditional Arabic" w:hint="cs"/>
          <w:bCs/>
          <w:sz w:val="36"/>
          <w:rtl/>
        </w:rPr>
        <w:t>ت</w:t>
      </w:r>
      <w:r>
        <w:rPr>
          <w:rFonts w:ascii="Traditional Arabic" w:hAnsi="Traditional Arabic" w:hint="cs"/>
          <w:bCs/>
          <w:sz w:val="36"/>
          <w:rtl/>
        </w:rPr>
        <w:t>َ</w:t>
      </w:r>
      <w:r w:rsidRPr="00E34033">
        <w:rPr>
          <w:rFonts w:ascii="Traditional Arabic" w:hAnsi="Traditional Arabic" w:hint="cs"/>
          <w:bCs/>
          <w:sz w:val="36"/>
          <w:rtl/>
        </w:rPr>
        <w:t>ك</w:t>
      </w:r>
      <w:r>
        <w:rPr>
          <w:rFonts w:ascii="Traditional Arabic" w:hAnsi="Traditional Arabic" w:hint="cs"/>
          <w:bCs/>
          <w:sz w:val="36"/>
          <w:rtl/>
        </w:rPr>
        <w:t>ِ</w:t>
      </w:r>
      <w:r w:rsidRPr="00E34033">
        <w:rPr>
          <w:rFonts w:ascii="Traditional Arabic" w:hAnsi="Traditional Arabic" w:hint="cs"/>
          <w:bCs/>
          <w:sz w:val="36"/>
          <w:rtl/>
        </w:rPr>
        <w:t>ف</w:t>
      </w:r>
      <w:r>
        <w:rPr>
          <w:rFonts w:ascii="Traditional Arabic" w:hAnsi="Traditional Arabic" w:hint="cs"/>
          <w:bCs/>
          <w:sz w:val="36"/>
          <w:rtl/>
        </w:rPr>
        <w:t>ِ</w:t>
      </w:r>
      <w:r w:rsidRPr="00E34033">
        <w:rPr>
          <w:rFonts w:ascii="Traditional Arabic" w:hAnsi="Traditional Arabic" w:hint="cs"/>
          <w:bCs/>
          <w:sz w:val="36"/>
          <w:rtl/>
        </w:rPr>
        <w:t xml:space="preserve"> م</w:t>
      </w:r>
      <w:r>
        <w:rPr>
          <w:rFonts w:ascii="Traditional Arabic" w:hAnsi="Traditional Arabic" w:hint="cs"/>
          <w:bCs/>
          <w:sz w:val="36"/>
          <w:rtl/>
        </w:rPr>
        <w:t>ِ</w:t>
      </w:r>
      <w:r w:rsidRPr="00E34033">
        <w:rPr>
          <w:rFonts w:ascii="Traditional Arabic" w:hAnsi="Traditional Arabic" w:hint="cs"/>
          <w:bCs/>
          <w:sz w:val="36"/>
          <w:rtl/>
        </w:rPr>
        <w:t>ن الم</w:t>
      </w:r>
      <w:r>
        <w:rPr>
          <w:rFonts w:ascii="Traditional Arabic" w:hAnsi="Traditional Arabic" w:hint="cs"/>
          <w:bCs/>
          <w:sz w:val="36"/>
          <w:rtl/>
        </w:rPr>
        <w:t>َ</w:t>
      </w:r>
      <w:r w:rsidRPr="00E34033">
        <w:rPr>
          <w:rFonts w:ascii="Traditional Arabic" w:hAnsi="Traditional Arabic" w:hint="cs"/>
          <w:bCs/>
          <w:sz w:val="36"/>
          <w:rtl/>
        </w:rPr>
        <w:t>س</w:t>
      </w:r>
      <w:r>
        <w:rPr>
          <w:rFonts w:ascii="Traditional Arabic" w:hAnsi="Traditional Arabic" w:hint="cs"/>
          <w:bCs/>
          <w:sz w:val="36"/>
          <w:rtl/>
        </w:rPr>
        <w:t>ْ</w:t>
      </w:r>
      <w:r w:rsidRPr="00E34033">
        <w:rPr>
          <w:rFonts w:ascii="Traditional Arabic" w:hAnsi="Traditional Arabic" w:hint="cs"/>
          <w:bCs/>
          <w:sz w:val="36"/>
          <w:rtl/>
        </w:rPr>
        <w:t>ج</w:t>
      </w:r>
      <w:r>
        <w:rPr>
          <w:rFonts w:ascii="Traditional Arabic" w:hAnsi="Traditional Arabic" w:hint="cs"/>
          <w:bCs/>
          <w:sz w:val="36"/>
          <w:rtl/>
        </w:rPr>
        <w:t>ِ</w:t>
      </w:r>
      <w:r w:rsidRPr="00E34033">
        <w:rPr>
          <w:rFonts w:ascii="Traditional Arabic" w:hAnsi="Traditional Arabic" w:hint="cs"/>
          <w:bCs/>
          <w:sz w:val="36"/>
          <w:rtl/>
        </w:rPr>
        <w:t>د:</w:t>
      </w:r>
    </w:p>
    <w:p w14:paraId="5B38EF3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المعتَكِف يَلْزَم المَسجِدَ مُدَّةَ اعتِكافِه، ولا يخرج مِن المسجد إلّا لأمْرٍ لا بُدَّ له منه، كقَضاءِ الحاجَة، والطّهارَة الواجِبَة، والأكل عند عَدَم مَن يحضِره إليه في مَكانِه.</w:t>
      </w:r>
    </w:p>
    <w:p w14:paraId="323D988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ولا يعود مَرِيضاً ولا يَشْهَد جَنازَةً إلا أن يَشْتَرِط ذلك في بدْءِ اعتِكافِه.</w:t>
      </w:r>
    </w:p>
    <w:p w14:paraId="001219F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ويجوزُ للمُعْتَكِف أن يَتَحَدَّث مع مَن يَزُورُه مِن قَرِيبٍ أو صاحِبٍ، ولا يَنْبَغِي له الإكثار مِن الحدِيث؛ لِيَتَفَرَّغ لِلعِبادَةِ.</w:t>
      </w:r>
    </w:p>
    <w:p w14:paraId="517AC9CF" w14:textId="77777777" w:rsidR="00CB4068" w:rsidRPr="002A75F8" w:rsidRDefault="00CB4068" w:rsidP="00CB4068">
      <w:pPr>
        <w:widowControl w:val="0"/>
        <w:spacing w:before="240" w:after="120"/>
        <w:ind w:firstLine="397"/>
        <w:rPr>
          <w:rFonts w:ascii="Traditional Arabic" w:hAnsi="Traditional Arabic"/>
          <w:bCs/>
          <w:sz w:val="36"/>
          <w:rtl/>
        </w:rPr>
      </w:pPr>
      <w:r w:rsidRPr="002A75F8">
        <w:rPr>
          <w:rFonts w:ascii="Traditional Arabic" w:hAnsi="Traditional Arabic" w:hint="cs"/>
          <w:bCs/>
          <w:sz w:val="36"/>
          <w:rtl/>
        </w:rPr>
        <w:t>م</w:t>
      </w:r>
      <w:r>
        <w:rPr>
          <w:rFonts w:ascii="Traditional Arabic" w:hAnsi="Traditional Arabic" w:hint="cs"/>
          <w:bCs/>
          <w:sz w:val="36"/>
          <w:rtl/>
        </w:rPr>
        <w:t>ُ</w:t>
      </w:r>
      <w:r w:rsidRPr="002A75F8">
        <w:rPr>
          <w:rFonts w:ascii="Traditional Arabic" w:hAnsi="Traditional Arabic" w:hint="cs"/>
          <w:bCs/>
          <w:sz w:val="36"/>
          <w:rtl/>
        </w:rPr>
        <w:t>ب</w:t>
      </w:r>
      <w:r>
        <w:rPr>
          <w:rFonts w:ascii="Traditional Arabic" w:hAnsi="Traditional Arabic" w:hint="cs"/>
          <w:bCs/>
          <w:sz w:val="36"/>
          <w:rtl/>
        </w:rPr>
        <w:t>ْ</w:t>
      </w:r>
      <w:r w:rsidRPr="002A75F8">
        <w:rPr>
          <w:rFonts w:ascii="Traditional Arabic" w:hAnsi="Traditional Arabic" w:hint="cs"/>
          <w:bCs/>
          <w:sz w:val="36"/>
          <w:rtl/>
        </w:rPr>
        <w:t>ط</w:t>
      </w:r>
      <w:r>
        <w:rPr>
          <w:rFonts w:ascii="Traditional Arabic" w:hAnsi="Traditional Arabic" w:hint="cs"/>
          <w:bCs/>
          <w:sz w:val="36"/>
          <w:rtl/>
        </w:rPr>
        <w:t>ِ</w:t>
      </w:r>
      <w:r w:rsidRPr="002A75F8">
        <w:rPr>
          <w:rFonts w:ascii="Traditional Arabic" w:hAnsi="Traditional Arabic" w:hint="cs"/>
          <w:bCs/>
          <w:sz w:val="36"/>
          <w:rtl/>
        </w:rPr>
        <w:t>لات</w:t>
      </w:r>
      <w:r>
        <w:rPr>
          <w:rFonts w:ascii="Traditional Arabic" w:hAnsi="Traditional Arabic" w:hint="cs"/>
          <w:bCs/>
          <w:sz w:val="36"/>
          <w:rtl/>
        </w:rPr>
        <w:t>ُ</w:t>
      </w:r>
      <w:r w:rsidRPr="002A75F8">
        <w:rPr>
          <w:rFonts w:ascii="Traditional Arabic" w:hAnsi="Traditional Arabic" w:hint="cs"/>
          <w:bCs/>
          <w:sz w:val="36"/>
          <w:rtl/>
        </w:rPr>
        <w:t xml:space="preserve"> الاع</w:t>
      </w:r>
      <w:r>
        <w:rPr>
          <w:rFonts w:ascii="Traditional Arabic" w:hAnsi="Traditional Arabic" w:hint="cs"/>
          <w:bCs/>
          <w:sz w:val="36"/>
          <w:rtl/>
        </w:rPr>
        <w:t>ْ</w:t>
      </w:r>
      <w:r w:rsidRPr="002A75F8">
        <w:rPr>
          <w:rFonts w:ascii="Traditional Arabic" w:hAnsi="Traditional Arabic" w:hint="cs"/>
          <w:bCs/>
          <w:sz w:val="36"/>
          <w:rtl/>
        </w:rPr>
        <w:t>ت</w:t>
      </w:r>
      <w:r>
        <w:rPr>
          <w:rFonts w:ascii="Traditional Arabic" w:hAnsi="Traditional Arabic" w:hint="cs"/>
          <w:bCs/>
          <w:sz w:val="36"/>
          <w:rtl/>
        </w:rPr>
        <w:t>ِ</w:t>
      </w:r>
      <w:r w:rsidRPr="002A75F8">
        <w:rPr>
          <w:rFonts w:ascii="Traditional Arabic" w:hAnsi="Traditional Arabic" w:hint="cs"/>
          <w:bCs/>
          <w:sz w:val="36"/>
          <w:rtl/>
        </w:rPr>
        <w:t>كاف</w:t>
      </w:r>
      <w:r>
        <w:rPr>
          <w:rFonts w:ascii="Traditional Arabic" w:hAnsi="Traditional Arabic" w:hint="cs"/>
          <w:bCs/>
          <w:sz w:val="36"/>
          <w:rtl/>
        </w:rPr>
        <w:t>ِ</w:t>
      </w:r>
      <w:r w:rsidRPr="002A75F8">
        <w:rPr>
          <w:rFonts w:ascii="Traditional Arabic" w:hAnsi="Traditional Arabic" w:hint="cs"/>
          <w:bCs/>
          <w:sz w:val="36"/>
          <w:rtl/>
        </w:rPr>
        <w:t>:</w:t>
      </w:r>
    </w:p>
    <w:p w14:paraId="6E9CE31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الخروجُ مِن المسجِد.</w:t>
      </w:r>
    </w:p>
    <w:p w14:paraId="13BFD4A0" w14:textId="77777777" w:rsidR="00CB4068" w:rsidRDefault="00CB4068" w:rsidP="0050254E">
      <w:pPr>
        <w:widowControl w:val="0"/>
        <w:spacing w:after="120"/>
        <w:ind w:firstLine="397"/>
        <w:rPr>
          <w:rFonts w:ascii="Traditional Arabic" w:hAnsi="Traditional Arabic"/>
          <w:b/>
          <w:sz w:val="40"/>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مُباشَرَة الرَّجُلِ لامرَأَتِه؛ لقوله تعالى:</w:t>
      </w:r>
      <w:r w:rsidR="0050254E">
        <w:rPr>
          <w:rFonts w:ascii="Traditional Arabic" w:hAnsi="Traditional Arabic" w:hint="cs"/>
          <w:b/>
          <w:sz w:val="36"/>
          <w:rtl/>
        </w:rPr>
        <w:t xml:space="preserve"> </w:t>
      </w:r>
      <w:r w:rsidR="0050254E">
        <w:rPr>
          <w:rFonts w:ascii="Lotus Linotype" w:hAnsi="Lotus Linotype" w:cs="Lotus Linotype"/>
          <w:color w:val="000000"/>
          <w:szCs w:val="28"/>
          <w:rtl/>
        </w:rPr>
        <w:t>﴿</w:t>
      </w:r>
      <w:r w:rsidR="0050254E" w:rsidRPr="0050254E">
        <w:rPr>
          <w:color w:val="000000"/>
          <w:szCs w:val="40"/>
          <w:rtl/>
        </w:rPr>
        <w:t xml:space="preserve"> </w:t>
      </w:r>
      <w:r w:rsidR="0050254E" w:rsidRPr="00E4512B">
        <w:rPr>
          <w:color w:val="000000"/>
          <w:szCs w:val="40"/>
          <w:rtl/>
        </w:rPr>
        <w:t>وَلَا تُبَاشِرُوهُنَّ وَأَنْت</w:t>
      </w:r>
      <w:r w:rsidR="0050254E">
        <w:rPr>
          <w:color w:val="000000"/>
          <w:szCs w:val="40"/>
          <w:rtl/>
        </w:rPr>
        <w:t>ُمْ عَاكِفُونَ فِي الْمَسَاجِدِ</w:t>
      </w:r>
      <w:r w:rsidR="0050254E">
        <w:rPr>
          <w:rFonts w:ascii="Lotus Linotype" w:hAnsi="Lotus Linotype" w:cs="Lotus Linotype"/>
          <w:b/>
          <w:szCs w:val="28"/>
          <w:rtl/>
        </w:rPr>
        <w:t>﴾</w:t>
      </w:r>
      <w:r w:rsidR="0050254E">
        <w:rPr>
          <w:rFonts w:ascii="Traditional Arabic" w:hAnsi="Traditional Arabic" w:hint="cs"/>
          <w:b/>
          <w:sz w:val="40"/>
          <w:rtl/>
        </w:rPr>
        <w:t xml:space="preserve"> </w:t>
      </w:r>
      <w:r>
        <w:rPr>
          <w:rFonts w:ascii="Traditional Arabic" w:hAnsi="Traditional Arabic" w:hint="cs"/>
          <w:b/>
          <w:sz w:val="40"/>
          <w:rtl/>
        </w:rPr>
        <w:t>[البقرة: 187]</w:t>
      </w:r>
      <w:r w:rsidRPr="005679E8">
        <w:rPr>
          <w:rFonts w:ascii="Traditional Arabic" w:hAnsi="Traditional Arabic" w:hint="cs"/>
          <w:b/>
          <w:sz w:val="40"/>
          <w:rtl/>
        </w:rPr>
        <w:t>.</w:t>
      </w:r>
    </w:p>
    <w:p w14:paraId="414CC2A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إذا نَوى قَطْعَه.</w:t>
      </w:r>
    </w:p>
    <w:p w14:paraId="38D59522" w14:textId="77777777" w:rsidR="00CB4068" w:rsidRPr="003C463E" w:rsidRDefault="00CB4068" w:rsidP="00CB4068">
      <w:pPr>
        <w:widowControl w:val="0"/>
        <w:ind w:firstLine="397"/>
        <w:rPr>
          <w:rFonts w:ascii="Traditional Arabic" w:hAnsi="Traditional Arabic"/>
          <w:bCs/>
          <w:sz w:val="36"/>
          <w:rtl/>
        </w:rPr>
      </w:pPr>
      <w:r>
        <w:rPr>
          <w:rFonts w:ascii="Traditional Arabic" w:hAnsi="Traditional Arabic"/>
          <w:bCs/>
          <w:sz w:val="36"/>
          <w:rtl/>
        </w:rPr>
        <w:br w:type="page"/>
      </w:r>
      <w:r>
        <w:rPr>
          <w:rFonts w:ascii="Traditional Arabic" w:hAnsi="Traditional Arabic" w:hint="cs"/>
          <w:bCs/>
          <w:sz w:val="36"/>
          <w:rtl/>
        </w:rPr>
        <w:t>الأسئِلَة</w:t>
      </w:r>
      <w:r w:rsidRPr="003C463E">
        <w:rPr>
          <w:rFonts w:ascii="Traditional Arabic" w:hAnsi="Traditional Arabic" w:hint="cs"/>
          <w:bCs/>
          <w:sz w:val="36"/>
          <w:rtl/>
        </w:rPr>
        <w:t>:</w:t>
      </w:r>
    </w:p>
    <w:p w14:paraId="74C6FFDB"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س1: ميّز مَن يَنْقَطِع اعتِكافُه ومَن لا ينقَطِع فيما يلي،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781AA37F" w14:textId="77777777" w:rsidTr="0070342F">
        <w:trPr>
          <w:jc w:val="center"/>
        </w:trPr>
        <w:tc>
          <w:tcPr>
            <w:tcW w:w="4817" w:type="dxa"/>
          </w:tcPr>
          <w:p w14:paraId="115271D8" w14:textId="77777777" w:rsidR="00CB4068" w:rsidRPr="001D4299" w:rsidRDefault="00CB4068" w:rsidP="0070342F">
            <w:pPr>
              <w:widowControl w:val="0"/>
              <w:jc w:val="center"/>
              <w:rPr>
                <w:rFonts w:ascii="Traditional Arabic" w:hAnsi="Traditional Arabic"/>
                <w:b/>
                <w:bCs/>
                <w:rtl/>
                <w:lang w:bidi="ar-SY"/>
              </w:rPr>
            </w:pPr>
            <w:r w:rsidRPr="001D4299">
              <w:rPr>
                <w:rFonts w:ascii="Traditional Arabic" w:hAnsi="Traditional Arabic" w:hint="cs"/>
                <w:b/>
                <w:bCs/>
                <w:rtl/>
                <w:lang w:bidi="ar-SY"/>
              </w:rPr>
              <w:t>الحالة</w:t>
            </w:r>
          </w:p>
        </w:tc>
        <w:tc>
          <w:tcPr>
            <w:tcW w:w="1614" w:type="dxa"/>
          </w:tcPr>
          <w:p w14:paraId="22E6138F" w14:textId="77777777" w:rsidR="00CB4068" w:rsidRPr="001D4299" w:rsidRDefault="00CB4068" w:rsidP="0070342F">
            <w:pPr>
              <w:widowControl w:val="0"/>
              <w:jc w:val="center"/>
              <w:rPr>
                <w:rFonts w:ascii="Traditional Arabic" w:hAnsi="Traditional Arabic"/>
                <w:b/>
                <w:bCs/>
                <w:rtl/>
                <w:lang w:bidi="ar-SY"/>
              </w:rPr>
            </w:pPr>
            <w:r w:rsidRPr="001D4299">
              <w:rPr>
                <w:rFonts w:ascii="Traditional Arabic" w:hAnsi="Traditional Arabic" w:hint="cs"/>
                <w:b/>
                <w:bCs/>
                <w:rtl/>
                <w:lang w:bidi="ar-SY"/>
              </w:rPr>
              <w:t>الحكم</w:t>
            </w:r>
          </w:p>
        </w:tc>
        <w:tc>
          <w:tcPr>
            <w:tcW w:w="2072" w:type="dxa"/>
          </w:tcPr>
          <w:p w14:paraId="6F890F3E" w14:textId="77777777" w:rsidR="00CB4068" w:rsidRPr="001D4299" w:rsidRDefault="00CB4068" w:rsidP="0070342F">
            <w:pPr>
              <w:widowControl w:val="0"/>
              <w:jc w:val="center"/>
              <w:rPr>
                <w:rFonts w:ascii="Traditional Arabic" w:hAnsi="Traditional Arabic"/>
                <w:b/>
                <w:bCs/>
                <w:rtl/>
                <w:lang w:bidi="ar-SY"/>
              </w:rPr>
            </w:pPr>
            <w:r w:rsidRPr="001D4299">
              <w:rPr>
                <w:rFonts w:ascii="Traditional Arabic" w:hAnsi="Traditional Arabic" w:hint="cs"/>
                <w:b/>
                <w:bCs/>
                <w:rtl/>
                <w:lang w:bidi="ar-SY"/>
              </w:rPr>
              <w:t>الس</w:t>
            </w:r>
            <w:r>
              <w:rPr>
                <w:rFonts w:ascii="Traditional Arabic" w:hAnsi="Traditional Arabic" w:hint="cs"/>
                <w:b/>
                <w:bCs/>
                <w:rtl/>
                <w:lang w:bidi="ar-SY"/>
              </w:rPr>
              <w:t>َّ</w:t>
            </w:r>
            <w:r w:rsidRPr="001D4299">
              <w:rPr>
                <w:rFonts w:ascii="Traditional Arabic" w:hAnsi="Traditional Arabic" w:hint="cs"/>
                <w:b/>
                <w:bCs/>
                <w:rtl/>
                <w:lang w:bidi="ar-SY"/>
              </w:rPr>
              <w:t>بب</w:t>
            </w:r>
          </w:p>
        </w:tc>
      </w:tr>
      <w:tr w:rsidR="00CB4068" w:rsidRPr="0083671D" w14:paraId="566B507E" w14:textId="77777777" w:rsidTr="0070342F">
        <w:trPr>
          <w:jc w:val="center"/>
        </w:trPr>
        <w:tc>
          <w:tcPr>
            <w:tcW w:w="4817" w:type="dxa"/>
          </w:tcPr>
          <w:p w14:paraId="30FF4795"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مُعتَكِف اتَّصل عليه زَمِيل عَزيز، وقال: الأصحابُ يتَعشّون عندِي اللَّيلة ولا بُدَّ أن تحضُرَ، فَخَرجَ لِلقائِهِم.</w:t>
            </w:r>
          </w:p>
        </w:tc>
        <w:tc>
          <w:tcPr>
            <w:tcW w:w="1614" w:type="dxa"/>
          </w:tcPr>
          <w:p w14:paraId="4C69F020" w14:textId="77777777" w:rsidR="00CB4068" w:rsidRPr="0083671D" w:rsidRDefault="00CB4068" w:rsidP="0070342F">
            <w:pPr>
              <w:widowControl w:val="0"/>
              <w:jc w:val="center"/>
              <w:rPr>
                <w:rFonts w:ascii="Traditional Arabic" w:hAnsi="Traditional Arabic"/>
                <w:rtl/>
                <w:lang w:bidi="ar-SY"/>
              </w:rPr>
            </w:pPr>
          </w:p>
        </w:tc>
        <w:tc>
          <w:tcPr>
            <w:tcW w:w="2072" w:type="dxa"/>
          </w:tcPr>
          <w:p w14:paraId="172DE307" w14:textId="77777777" w:rsidR="00CB4068" w:rsidRPr="0083671D" w:rsidRDefault="00CB4068" w:rsidP="0070342F">
            <w:pPr>
              <w:widowControl w:val="0"/>
              <w:jc w:val="center"/>
              <w:rPr>
                <w:rFonts w:ascii="Traditional Arabic" w:hAnsi="Traditional Arabic"/>
                <w:rtl/>
                <w:lang w:bidi="ar-SY"/>
              </w:rPr>
            </w:pPr>
          </w:p>
        </w:tc>
      </w:tr>
      <w:tr w:rsidR="00CB4068" w:rsidRPr="0083671D" w14:paraId="79C0262E" w14:textId="77777777" w:rsidTr="0070342F">
        <w:trPr>
          <w:jc w:val="center"/>
        </w:trPr>
        <w:tc>
          <w:tcPr>
            <w:tcW w:w="4817" w:type="dxa"/>
          </w:tcPr>
          <w:p w14:paraId="6DFBE084" w14:textId="77777777" w:rsidR="00CB4068" w:rsidRPr="00EC0F46" w:rsidRDefault="00CB4068" w:rsidP="0070342F">
            <w:pPr>
              <w:widowControl w:val="0"/>
              <w:rPr>
                <w:rFonts w:ascii="Traditional Arabic" w:hAnsi="Traditional Arabic"/>
                <w:rtl/>
                <w:lang w:bidi="ar-SY"/>
              </w:rPr>
            </w:pPr>
            <w:r>
              <w:rPr>
                <w:rFonts w:ascii="Traditional Arabic" w:hAnsi="Traditional Arabic" w:hint="cs"/>
                <w:rtl/>
                <w:lang w:bidi="ar-SY"/>
              </w:rPr>
              <w:t>مُعْتَكِفٌ خَرَج لِيَشْتَرِي عَشاءَه مِن المطْعَمِ</w:t>
            </w:r>
          </w:p>
        </w:tc>
        <w:tc>
          <w:tcPr>
            <w:tcW w:w="1614" w:type="dxa"/>
          </w:tcPr>
          <w:p w14:paraId="72E1139F" w14:textId="77777777" w:rsidR="00CB4068" w:rsidRPr="0083671D" w:rsidRDefault="00CB4068" w:rsidP="0070342F">
            <w:pPr>
              <w:widowControl w:val="0"/>
              <w:jc w:val="center"/>
              <w:rPr>
                <w:rFonts w:ascii="Traditional Arabic" w:hAnsi="Traditional Arabic"/>
                <w:rtl/>
                <w:lang w:bidi="ar-SY"/>
              </w:rPr>
            </w:pPr>
          </w:p>
        </w:tc>
        <w:tc>
          <w:tcPr>
            <w:tcW w:w="2072" w:type="dxa"/>
          </w:tcPr>
          <w:p w14:paraId="3FBABBB7" w14:textId="77777777" w:rsidR="00CB4068" w:rsidRPr="0083671D" w:rsidRDefault="00CB4068" w:rsidP="0070342F">
            <w:pPr>
              <w:widowControl w:val="0"/>
              <w:jc w:val="center"/>
              <w:rPr>
                <w:rFonts w:ascii="Traditional Arabic" w:hAnsi="Traditional Arabic"/>
                <w:rtl/>
                <w:lang w:bidi="ar-SY"/>
              </w:rPr>
            </w:pPr>
          </w:p>
        </w:tc>
      </w:tr>
    </w:tbl>
    <w:p w14:paraId="5B85B695"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س2: ما حكم الاعتِكاف ؟ وأين مَـحَلُّه ؟</w:t>
      </w:r>
    </w:p>
    <w:p w14:paraId="33BA6658"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س3: ما الأُمور المستَحَبَّة لِلمُعْتَكِف ؟</w:t>
      </w:r>
    </w:p>
    <w:p w14:paraId="10F50D3F"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rPr>
        <w:t xml:space="preserve">س4: </w:t>
      </w:r>
      <w:r w:rsidRPr="00A16F0D">
        <w:rPr>
          <w:rFonts w:ascii="Traditional Arabic" w:hAnsi="Traditional Arabic" w:hint="cs"/>
          <w:b/>
          <w:sz w:val="36"/>
          <w:rtl/>
          <w:lang w:bidi="ar-SY"/>
        </w:rPr>
        <w:t>أج</w:t>
      </w:r>
      <w:r>
        <w:rPr>
          <w:rFonts w:ascii="Traditional Arabic" w:hAnsi="Traditional Arabic" w:hint="cs"/>
          <w:b/>
          <w:sz w:val="36"/>
          <w:rtl/>
          <w:lang w:bidi="ar-SY"/>
        </w:rPr>
        <w:t>ِ</w:t>
      </w:r>
      <w:r w:rsidRPr="00A16F0D">
        <w:rPr>
          <w:rFonts w:ascii="Traditional Arabic" w:hAnsi="Traditional Arabic" w:hint="cs"/>
          <w:b/>
          <w:sz w:val="36"/>
          <w:rtl/>
          <w:lang w:bidi="ar-SY"/>
        </w:rPr>
        <w:t>ب ب</w:t>
      </w:r>
      <w:r>
        <w:rPr>
          <w:rFonts w:ascii="Traditional Arabic" w:hAnsi="Traditional Arabic" w:hint="cs"/>
          <w:b/>
          <w:sz w:val="36"/>
          <w:rtl/>
          <w:lang w:bidi="ar-SY"/>
        </w:rPr>
        <w:t>ِ</w:t>
      </w:r>
      <w:r w:rsidRPr="00A16F0D">
        <w:rPr>
          <w:rFonts w:ascii="Traditional Arabic" w:hAnsi="Traditional Arabic" w:hint="cs"/>
          <w:b/>
          <w:sz w:val="36"/>
          <w:rtl/>
          <w:lang w:bidi="ar-SY"/>
        </w:rPr>
        <w:t>ص</w:t>
      </w:r>
      <w:r>
        <w:rPr>
          <w:rFonts w:ascii="Traditional Arabic" w:hAnsi="Traditional Arabic" w:hint="cs"/>
          <w:b/>
          <w:sz w:val="36"/>
          <w:rtl/>
          <w:lang w:bidi="ar-SY"/>
        </w:rPr>
        <w:t>َ</w:t>
      </w:r>
      <w:r w:rsidRPr="00A16F0D">
        <w:rPr>
          <w:rFonts w:ascii="Traditional Arabic" w:hAnsi="Traditional Arabic" w:hint="cs"/>
          <w:b/>
          <w:sz w:val="36"/>
          <w:rtl/>
          <w:lang w:bidi="ar-SY"/>
        </w:rPr>
        <w:t>ح (</w:t>
      </w:r>
      <w:r w:rsidRPr="00A16F0D">
        <w:rPr>
          <w:rFonts w:ascii="Traditional Arabic" w:hAnsi="Traditional Arabic" w:hint="cs"/>
          <w:b/>
          <w:sz w:val="36"/>
          <w:rtl/>
          <w:lang w:bidi="ar-SY"/>
        </w:rPr>
        <w:sym w:font="Wingdings" w:char="F0FC"/>
      </w:r>
      <w:r w:rsidRPr="00A16F0D">
        <w:rPr>
          <w:rFonts w:ascii="Traditional Arabic" w:hAnsi="Traditional Arabic" w:hint="cs"/>
          <w:b/>
          <w:sz w:val="36"/>
          <w:rtl/>
          <w:lang w:bidi="ar-SY"/>
        </w:rPr>
        <w:t>)</w:t>
      </w:r>
      <w:r>
        <w:rPr>
          <w:rFonts w:ascii="Traditional Arabic" w:hAnsi="Traditional Arabic" w:hint="cs"/>
          <w:b/>
          <w:sz w:val="36"/>
          <w:rtl/>
          <w:lang w:bidi="ar-SY"/>
        </w:rPr>
        <w:t>،</w:t>
      </w:r>
      <w:r w:rsidRPr="00A16F0D">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A16F0D">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A16F0D">
        <w:rPr>
          <w:rFonts w:ascii="Traditional Arabic" w:hAnsi="Traditional Arabic" w:hint="cs"/>
          <w:b/>
          <w:sz w:val="36"/>
          <w:rtl/>
          <w:lang w:bidi="ar-SY"/>
        </w:rPr>
        <w:t>صح</w:t>
      </w:r>
      <w:r>
        <w:rPr>
          <w:rFonts w:ascii="Traditional Arabic" w:hAnsi="Traditional Arabic" w:hint="cs"/>
          <w:b/>
          <w:sz w:val="36"/>
          <w:rtl/>
          <w:lang w:bidi="ar-SY"/>
        </w:rPr>
        <w:t>ِ</w:t>
      </w:r>
      <w:r w:rsidRPr="00A16F0D">
        <w:rPr>
          <w:rFonts w:ascii="Traditional Arabic" w:hAnsi="Traditional Arabic" w:hint="cs"/>
          <w:b/>
          <w:sz w:val="36"/>
          <w:rtl/>
          <w:lang w:bidi="ar-SY"/>
        </w:rPr>
        <w:t>يح الخطأ</w:t>
      </w:r>
      <w:r>
        <w:rPr>
          <w:rFonts w:ascii="Traditional Arabic" w:hAnsi="Traditional Arabic" w:hint="cs"/>
          <w:b/>
          <w:sz w:val="36"/>
          <w:rtl/>
          <w:lang w:bidi="ar-SY"/>
        </w:rPr>
        <w:t xml:space="preserve"> إن وُجِدَ</w:t>
      </w:r>
      <w:r w:rsidRPr="00A16F0D">
        <w:rPr>
          <w:rFonts w:ascii="Traditional Arabic" w:hAnsi="Traditional Arabic" w:hint="cs"/>
          <w:b/>
          <w:sz w:val="36"/>
          <w:rtl/>
          <w:lang w:bidi="ar-SY"/>
        </w:rPr>
        <w:t>:</w:t>
      </w:r>
    </w:p>
    <w:p w14:paraId="2409E41C"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النِّـــيَّة شَرْطٌ في صِحَّة الاعتِكافِ.</w:t>
      </w:r>
    </w:p>
    <w:p w14:paraId="2A80BED2"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يُستَحَبُّ لِلمُعْتَكِفِ الابْتِعاد عن كَثْرَة الكَلامِ.</w:t>
      </w:r>
    </w:p>
    <w:p w14:paraId="28253E0E"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يخرج المعتَكِف مِن مُعْتَكَفِه لأيّ أَمْرٍ يُرِيدُه.</w:t>
      </w:r>
    </w:p>
    <w:p w14:paraId="37CA68AB"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36"/>
          <w:rtl/>
          <w:lang w:bidi="ar-SY"/>
        </w:rPr>
        <w:t xml:space="preserve">س5: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4590"/>
      </w:tblGrid>
      <w:tr w:rsidR="00CB4068" w:rsidRPr="0083671D" w14:paraId="1741C43B" w14:textId="77777777" w:rsidTr="0070342F">
        <w:trPr>
          <w:jc w:val="center"/>
        </w:trPr>
        <w:tc>
          <w:tcPr>
            <w:tcW w:w="3454" w:type="dxa"/>
          </w:tcPr>
          <w:p w14:paraId="6B1E29D5" w14:textId="77777777" w:rsidR="00CB4068" w:rsidRPr="001D4299" w:rsidRDefault="00CB4068" w:rsidP="0070342F">
            <w:pPr>
              <w:widowControl w:val="0"/>
              <w:jc w:val="center"/>
              <w:rPr>
                <w:rFonts w:ascii="Traditional Arabic" w:hAnsi="Traditional Arabic"/>
                <w:b/>
                <w:bCs/>
                <w:rtl/>
                <w:lang w:bidi="ar-SY"/>
              </w:rPr>
            </w:pPr>
            <w:r w:rsidRPr="001D4299">
              <w:rPr>
                <w:rFonts w:ascii="Traditional Arabic" w:hAnsi="Traditional Arabic" w:hint="cs"/>
                <w:b/>
                <w:bCs/>
                <w:rtl/>
                <w:lang w:bidi="ar-SY"/>
              </w:rPr>
              <w:t>(أ)</w:t>
            </w:r>
          </w:p>
        </w:tc>
        <w:tc>
          <w:tcPr>
            <w:tcW w:w="4590" w:type="dxa"/>
          </w:tcPr>
          <w:p w14:paraId="7F37B5AE" w14:textId="77777777" w:rsidR="00CB4068" w:rsidRPr="001D4299" w:rsidRDefault="00CB4068" w:rsidP="0070342F">
            <w:pPr>
              <w:widowControl w:val="0"/>
              <w:jc w:val="center"/>
              <w:rPr>
                <w:rFonts w:ascii="Traditional Arabic" w:hAnsi="Traditional Arabic"/>
                <w:b/>
                <w:bCs/>
                <w:rtl/>
                <w:lang w:bidi="ar-SY"/>
              </w:rPr>
            </w:pPr>
            <w:r w:rsidRPr="001D4299">
              <w:rPr>
                <w:rFonts w:ascii="Traditional Arabic" w:hAnsi="Traditional Arabic" w:hint="cs"/>
                <w:b/>
                <w:bCs/>
                <w:rtl/>
                <w:lang w:bidi="ar-SY"/>
              </w:rPr>
              <w:t>(ب)</w:t>
            </w:r>
          </w:p>
        </w:tc>
      </w:tr>
      <w:tr w:rsidR="00CB4068" w:rsidRPr="0083671D" w14:paraId="69A9EFC3" w14:textId="77777777" w:rsidTr="0070342F">
        <w:trPr>
          <w:jc w:val="center"/>
        </w:trPr>
        <w:tc>
          <w:tcPr>
            <w:tcW w:w="3454" w:type="dxa"/>
          </w:tcPr>
          <w:p w14:paraId="5111D430" w14:textId="77777777" w:rsidR="00CB4068" w:rsidRPr="0083671D" w:rsidRDefault="00CB4068" w:rsidP="0070342F">
            <w:pPr>
              <w:widowControl w:val="0"/>
              <w:rPr>
                <w:rFonts w:ascii="Traditional Arabic" w:hAnsi="Traditional Arabic"/>
                <w:rtl/>
              </w:rPr>
            </w:pPr>
            <w:r>
              <w:rPr>
                <w:rFonts w:ascii="Traditional Arabic" w:hAnsi="Traditional Arabic" w:hint="cs"/>
                <w:rtl/>
                <w:lang w:bidi="ar-SY"/>
              </w:rPr>
              <w:t>(1) الاعتِكاف شُرِع</w:t>
            </w:r>
          </w:p>
        </w:tc>
        <w:tc>
          <w:tcPr>
            <w:tcW w:w="4590" w:type="dxa"/>
          </w:tcPr>
          <w:p w14:paraId="34061D97"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لنا ولِمَن قَبْلنا مِن الأُمَم</w:t>
            </w:r>
          </w:p>
        </w:tc>
      </w:tr>
      <w:tr w:rsidR="00CB4068" w:rsidRPr="0083671D" w14:paraId="2FCD0824" w14:textId="77777777" w:rsidTr="0070342F">
        <w:trPr>
          <w:jc w:val="center"/>
        </w:trPr>
        <w:tc>
          <w:tcPr>
            <w:tcW w:w="3454" w:type="dxa"/>
          </w:tcPr>
          <w:p w14:paraId="375FF7BD"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 الاعتِكاف جائِز</w:t>
            </w:r>
          </w:p>
        </w:tc>
        <w:tc>
          <w:tcPr>
            <w:tcW w:w="4590" w:type="dxa"/>
          </w:tcPr>
          <w:p w14:paraId="77AFD6B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xml:space="preserve">(  ) لأمَّة محمَّد </w:t>
            </w:r>
            <w:r w:rsidR="00D70043">
              <w:rPr>
                <w:rFonts w:ascii="AGA Arabesque" w:hAnsi="AGA Arabesque"/>
                <w:b/>
                <w:sz w:val="36"/>
                <w:rtl/>
                <w:lang w:bidi="ar-SY"/>
              </w:rPr>
              <w:t>-صلى الله عليه وسلم-</w:t>
            </w:r>
          </w:p>
        </w:tc>
      </w:tr>
      <w:tr w:rsidR="00CB4068" w:rsidRPr="0083671D" w14:paraId="5CE52F53" w14:textId="77777777" w:rsidTr="0070342F">
        <w:trPr>
          <w:jc w:val="center"/>
        </w:trPr>
        <w:tc>
          <w:tcPr>
            <w:tcW w:w="3454" w:type="dxa"/>
          </w:tcPr>
          <w:p w14:paraId="67BE2903"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 مَكان الاعتِكاف هو</w:t>
            </w:r>
          </w:p>
        </w:tc>
        <w:tc>
          <w:tcPr>
            <w:tcW w:w="4590" w:type="dxa"/>
          </w:tcPr>
          <w:p w14:paraId="0538536D"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في جميع العام</w:t>
            </w:r>
          </w:p>
        </w:tc>
      </w:tr>
      <w:tr w:rsidR="00CB4068" w:rsidRPr="0083671D" w14:paraId="16E3E1F2" w14:textId="77777777" w:rsidTr="0070342F">
        <w:trPr>
          <w:jc w:val="center"/>
        </w:trPr>
        <w:tc>
          <w:tcPr>
            <w:tcW w:w="3454" w:type="dxa"/>
          </w:tcPr>
          <w:p w14:paraId="5F555BDE" w14:textId="77777777" w:rsidR="00CB4068" w:rsidRPr="0083671D" w:rsidRDefault="00CB4068" w:rsidP="0070342F">
            <w:pPr>
              <w:widowControl w:val="0"/>
              <w:rPr>
                <w:rFonts w:ascii="Traditional Arabic" w:hAnsi="Traditional Arabic"/>
                <w:rtl/>
              </w:rPr>
            </w:pPr>
            <w:r>
              <w:rPr>
                <w:rFonts w:ascii="Traditional Arabic" w:hAnsi="Traditional Arabic" w:hint="cs"/>
                <w:rtl/>
              </w:rPr>
              <w:t>(4) يَبْطُل الاعتِكاف</w:t>
            </w:r>
          </w:p>
        </w:tc>
        <w:tc>
          <w:tcPr>
            <w:tcW w:w="4590" w:type="dxa"/>
          </w:tcPr>
          <w:p w14:paraId="68B22FE2"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في شهر رمَضان</w:t>
            </w:r>
          </w:p>
        </w:tc>
      </w:tr>
      <w:tr w:rsidR="00CB4068" w:rsidRPr="0083671D" w14:paraId="4453A88E" w14:textId="77777777" w:rsidTr="0070342F">
        <w:trPr>
          <w:jc w:val="center"/>
        </w:trPr>
        <w:tc>
          <w:tcPr>
            <w:tcW w:w="3454" w:type="dxa"/>
          </w:tcPr>
          <w:p w14:paraId="3F5FC985" w14:textId="77777777" w:rsidR="00CB4068" w:rsidRPr="008A0B60" w:rsidRDefault="00CB4068" w:rsidP="0070342F">
            <w:pPr>
              <w:widowControl w:val="0"/>
              <w:rPr>
                <w:rFonts w:ascii="Traditional Arabic" w:hAnsi="Traditional Arabic"/>
                <w:rtl/>
                <w:lang w:bidi="ar-SY"/>
              </w:rPr>
            </w:pPr>
            <w:r>
              <w:rPr>
                <w:rFonts w:ascii="Traditional Arabic" w:hAnsi="Traditional Arabic" w:hint="cs"/>
                <w:rtl/>
                <w:lang w:bidi="ar-SY"/>
              </w:rPr>
              <w:t xml:space="preserve">(5) </w:t>
            </w:r>
          </w:p>
        </w:tc>
        <w:tc>
          <w:tcPr>
            <w:tcW w:w="4590" w:type="dxa"/>
          </w:tcPr>
          <w:p w14:paraId="58C2CD87"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مَسجِد تُقام فيه الجماعَة</w:t>
            </w:r>
          </w:p>
        </w:tc>
      </w:tr>
      <w:tr w:rsidR="00CB4068" w:rsidRPr="0083671D" w14:paraId="120D1934" w14:textId="77777777" w:rsidTr="0070342F">
        <w:trPr>
          <w:jc w:val="center"/>
        </w:trPr>
        <w:tc>
          <w:tcPr>
            <w:tcW w:w="3454" w:type="dxa"/>
          </w:tcPr>
          <w:p w14:paraId="58763ABB" w14:textId="77777777" w:rsidR="00CB4068" w:rsidRDefault="00CB4068" w:rsidP="0070342F">
            <w:pPr>
              <w:widowControl w:val="0"/>
              <w:rPr>
                <w:rFonts w:ascii="Traditional Arabic" w:hAnsi="Traditional Arabic"/>
                <w:rtl/>
                <w:lang w:bidi="ar-SY"/>
              </w:rPr>
            </w:pPr>
            <w:r>
              <w:rPr>
                <w:rFonts w:ascii="Traditional Arabic" w:hAnsi="Traditional Arabic" w:hint="cs"/>
                <w:rtl/>
                <w:lang w:bidi="ar-SY"/>
              </w:rPr>
              <w:t xml:space="preserve">(6) </w:t>
            </w:r>
          </w:p>
        </w:tc>
        <w:tc>
          <w:tcPr>
            <w:tcW w:w="4590" w:type="dxa"/>
          </w:tcPr>
          <w:p w14:paraId="4AB80E65"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بالخروجِ مِن المسجِد لغيرِ ضَرورَةٍ</w:t>
            </w:r>
          </w:p>
        </w:tc>
      </w:tr>
    </w:tbl>
    <w:p w14:paraId="1B8C9192"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س6: أكمِل الفراغ بالكَلِمة المناسِبة:</w:t>
      </w:r>
    </w:p>
    <w:p w14:paraId="7AB951EC"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يجوز لِلمُعْتَكِفِ أن يَتَحَدَّث مع مَن يَزُوره، ولكن </w:t>
      </w:r>
      <w:r w:rsidRPr="00DF1E18">
        <w:rPr>
          <w:rFonts w:ascii="Traditional Arabic" w:hAnsi="Traditional Arabic" w:hint="cs"/>
          <w:b/>
          <w:sz w:val="20"/>
          <w:szCs w:val="20"/>
          <w:rtl/>
          <w:lang w:bidi="ar-SY"/>
        </w:rPr>
        <w:t xml:space="preserve">000000000000000 </w:t>
      </w:r>
    </w:p>
    <w:p w14:paraId="3288BA4E"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يَلْزَمُ المعتَكِفُ المسجِدَ </w:t>
      </w:r>
      <w:r w:rsidRPr="009B7992">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ولا يخرج منه إلّا </w:t>
      </w:r>
      <w:r w:rsidRPr="009B7992">
        <w:rPr>
          <w:rFonts w:ascii="Traditional Arabic" w:hAnsi="Traditional Arabic" w:hint="cs"/>
          <w:b/>
          <w:sz w:val="20"/>
          <w:szCs w:val="20"/>
          <w:rtl/>
          <w:lang w:bidi="ar-SY"/>
        </w:rPr>
        <w:t xml:space="preserve">000000000000000 </w:t>
      </w:r>
    </w:p>
    <w:p w14:paraId="426007A5"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الحادي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299"/>
      </w:r>
      <w:r w:rsidRPr="001014DC">
        <w:rPr>
          <w:rFonts w:ascii="Msh Quraan1" w:eastAsia="MS Mincho" w:hAnsi="Msh Quraan1"/>
          <w:b/>
          <w:bCs/>
          <w:sz w:val="36"/>
          <w:vertAlign w:val="superscript"/>
          <w:rtl/>
        </w:rPr>
        <w:t>)</w:t>
      </w:r>
    </w:p>
    <w:p w14:paraId="79121F74"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الحَجُّ والعُمْرَةُ</w:t>
      </w:r>
    </w:p>
    <w:p w14:paraId="474D8F2A" w14:textId="77777777" w:rsidR="00CB4068" w:rsidRPr="002D465D" w:rsidRDefault="00CB4068" w:rsidP="00CB4068">
      <w:pPr>
        <w:widowControl w:val="0"/>
        <w:spacing w:before="240" w:after="120"/>
        <w:ind w:firstLine="397"/>
        <w:rPr>
          <w:b/>
          <w:bCs/>
          <w:sz w:val="36"/>
          <w:rtl/>
        </w:rPr>
      </w:pPr>
      <w:r w:rsidRPr="002D465D">
        <w:rPr>
          <w:rFonts w:hint="cs"/>
          <w:b/>
          <w:bCs/>
          <w:sz w:val="36"/>
          <w:rtl/>
        </w:rPr>
        <w:t>ت</w:t>
      </w:r>
      <w:r>
        <w:rPr>
          <w:rFonts w:hint="cs"/>
          <w:b/>
          <w:bCs/>
          <w:sz w:val="36"/>
          <w:rtl/>
        </w:rPr>
        <w:t>َ</w:t>
      </w:r>
      <w:r w:rsidRPr="002D465D">
        <w:rPr>
          <w:rFonts w:hint="cs"/>
          <w:b/>
          <w:bCs/>
          <w:sz w:val="36"/>
          <w:rtl/>
        </w:rPr>
        <w:t>عر</w:t>
      </w:r>
      <w:r>
        <w:rPr>
          <w:rFonts w:hint="cs"/>
          <w:b/>
          <w:bCs/>
          <w:sz w:val="36"/>
          <w:rtl/>
        </w:rPr>
        <w:t>ِ</w:t>
      </w:r>
      <w:r w:rsidRPr="002D465D">
        <w:rPr>
          <w:rFonts w:hint="cs"/>
          <w:b/>
          <w:bCs/>
          <w:sz w:val="36"/>
          <w:rtl/>
        </w:rPr>
        <w:t>يف</w:t>
      </w:r>
      <w:r>
        <w:rPr>
          <w:rFonts w:hint="cs"/>
          <w:b/>
          <w:bCs/>
          <w:sz w:val="36"/>
          <w:rtl/>
        </w:rPr>
        <w:t>ُ</w:t>
      </w:r>
      <w:r w:rsidRPr="002D465D">
        <w:rPr>
          <w:rFonts w:hint="cs"/>
          <w:b/>
          <w:bCs/>
          <w:sz w:val="36"/>
          <w:rtl/>
        </w:rPr>
        <w:t xml:space="preserve"> الح</w:t>
      </w:r>
      <w:r>
        <w:rPr>
          <w:rFonts w:hint="cs"/>
          <w:b/>
          <w:bCs/>
          <w:sz w:val="36"/>
          <w:rtl/>
        </w:rPr>
        <w:t>َ</w:t>
      </w:r>
      <w:r w:rsidRPr="002D465D">
        <w:rPr>
          <w:rFonts w:hint="cs"/>
          <w:b/>
          <w:bCs/>
          <w:sz w:val="36"/>
          <w:rtl/>
        </w:rPr>
        <w:t>ج</w:t>
      </w:r>
      <w:r>
        <w:rPr>
          <w:rFonts w:hint="cs"/>
          <w:b/>
          <w:bCs/>
          <w:sz w:val="36"/>
          <w:rtl/>
        </w:rPr>
        <w:t>ّ</w:t>
      </w:r>
      <w:r w:rsidRPr="002D465D">
        <w:rPr>
          <w:rFonts w:hint="cs"/>
          <w:b/>
          <w:bCs/>
          <w:sz w:val="36"/>
          <w:rtl/>
        </w:rPr>
        <w:t>:</w:t>
      </w:r>
    </w:p>
    <w:p w14:paraId="057A1900" w14:textId="77777777" w:rsidR="00CB4068" w:rsidRDefault="00CB4068" w:rsidP="00CB4068">
      <w:pPr>
        <w:widowControl w:val="0"/>
        <w:spacing w:after="120"/>
        <w:ind w:firstLine="397"/>
        <w:rPr>
          <w:rFonts w:ascii="Traditional Arabic" w:hAnsi="Traditional Arabic"/>
          <w:b/>
          <w:sz w:val="36"/>
          <w:rtl/>
        </w:rPr>
      </w:pPr>
      <w:r w:rsidRPr="00B164FA">
        <w:rPr>
          <w:rFonts w:ascii="Traditional Arabic" w:hAnsi="Traditional Arabic" w:hint="cs"/>
          <w:bCs/>
          <w:sz w:val="36"/>
          <w:rtl/>
        </w:rPr>
        <w:t>الح</w:t>
      </w:r>
      <w:r>
        <w:rPr>
          <w:rFonts w:ascii="Traditional Arabic" w:hAnsi="Traditional Arabic" w:hint="cs"/>
          <w:bCs/>
          <w:sz w:val="36"/>
          <w:rtl/>
        </w:rPr>
        <w:t>َ</w:t>
      </w:r>
      <w:r w:rsidRPr="00B164FA">
        <w:rPr>
          <w:rFonts w:ascii="Traditional Arabic" w:hAnsi="Traditional Arabic" w:hint="cs"/>
          <w:bCs/>
          <w:sz w:val="36"/>
          <w:rtl/>
        </w:rPr>
        <w:t>ج</w:t>
      </w:r>
      <w:r>
        <w:rPr>
          <w:rFonts w:ascii="Traditional Arabic" w:hAnsi="Traditional Arabic" w:hint="cs"/>
          <w:bCs/>
          <w:sz w:val="36"/>
          <w:rtl/>
        </w:rPr>
        <w:t>ّ</w:t>
      </w:r>
      <w:r w:rsidRPr="00B164FA">
        <w:rPr>
          <w:rFonts w:ascii="Traditional Arabic" w:hAnsi="Traditional Arabic" w:hint="cs"/>
          <w:bCs/>
          <w:sz w:val="36"/>
          <w:rtl/>
        </w:rPr>
        <w:t xml:space="preserve"> ل</w:t>
      </w:r>
      <w:r>
        <w:rPr>
          <w:rFonts w:ascii="Traditional Arabic" w:hAnsi="Traditional Arabic" w:hint="cs"/>
          <w:bCs/>
          <w:sz w:val="36"/>
          <w:rtl/>
        </w:rPr>
        <w:t>ُ</w:t>
      </w:r>
      <w:r w:rsidRPr="00B164FA">
        <w:rPr>
          <w:rFonts w:ascii="Traditional Arabic" w:hAnsi="Traditional Arabic" w:hint="cs"/>
          <w:bCs/>
          <w:sz w:val="36"/>
          <w:rtl/>
        </w:rPr>
        <w:t>غ</w:t>
      </w:r>
      <w:r>
        <w:rPr>
          <w:rFonts w:ascii="Traditional Arabic" w:hAnsi="Traditional Arabic" w:hint="cs"/>
          <w:bCs/>
          <w:sz w:val="36"/>
          <w:rtl/>
        </w:rPr>
        <w:t>َ</w:t>
      </w:r>
      <w:r w:rsidRPr="00B164FA">
        <w:rPr>
          <w:rFonts w:ascii="Traditional Arabic" w:hAnsi="Traditional Arabic" w:hint="cs"/>
          <w:bCs/>
          <w:sz w:val="36"/>
          <w:rtl/>
        </w:rPr>
        <w:t>ة</w:t>
      </w:r>
      <w:r>
        <w:rPr>
          <w:rFonts w:ascii="Traditional Arabic" w:hAnsi="Traditional Arabic" w:hint="cs"/>
          <w:bCs/>
          <w:sz w:val="36"/>
          <w:rtl/>
        </w:rPr>
        <w:t>ً</w:t>
      </w:r>
      <w:r w:rsidRPr="00B164FA">
        <w:rPr>
          <w:rFonts w:ascii="Traditional Arabic" w:hAnsi="Traditional Arabic" w:hint="cs"/>
          <w:bCs/>
          <w:sz w:val="36"/>
          <w:rtl/>
        </w:rPr>
        <w:t>:</w:t>
      </w:r>
      <w:r>
        <w:rPr>
          <w:rFonts w:ascii="Traditional Arabic" w:hAnsi="Traditional Arabic" w:hint="cs"/>
          <w:b/>
          <w:sz w:val="36"/>
          <w:rtl/>
        </w:rPr>
        <w:t xml:space="preserve"> القَصْد. </w:t>
      </w:r>
      <w:r w:rsidRPr="00B164FA">
        <w:rPr>
          <w:rFonts w:ascii="Traditional Arabic" w:hAnsi="Traditional Arabic" w:hint="cs"/>
          <w:bCs/>
          <w:sz w:val="36"/>
          <w:rtl/>
        </w:rPr>
        <w:t>وش</w:t>
      </w:r>
      <w:r>
        <w:rPr>
          <w:rFonts w:ascii="Traditional Arabic" w:hAnsi="Traditional Arabic" w:hint="cs"/>
          <w:bCs/>
          <w:sz w:val="36"/>
          <w:rtl/>
        </w:rPr>
        <w:t>َ</w:t>
      </w:r>
      <w:r w:rsidRPr="00B164FA">
        <w:rPr>
          <w:rFonts w:ascii="Traditional Arabic" w:hAnsi="Traditional Arabic" w:hint="cs"/>
          <w:bCs/>
          <w:sz w:val="36"/>
          <w:rtl/>
        </w:rPr>
        <w:t>ر</w:t>
      </w:r>
      <w:r>
        <w:rPr>
          <w:rFonts w:ascii="Traditional Arabic" w:hAnsi="Traditional Arabic" w:hint="cs"/>
          <w:bCs/>
          <w:sz w:val="36"/>
          <w:rtl/>
        </w:rPr>
        <w:t>ْ</w:t>
      </w:r>
      <w:r w:rsidRPr="00B164FA">
        <w:rPr>
          <w:rFonts w:ascii="Traditional Arabic" w:hAnsi="Traditional Arabic" w:hint="cs"/>
          <w:bCs/>
          <w:sz w:val="36"/>
          <w:rtl/>
        </w:rPr>
        <w:t>عاً</w:t>
      </w:r>
      <w:r>
        <w:rPr>
          <w:rFonts w:ascii="Traditional Arabic" w:hAnsi="Traditional Arabic" w:hint="cs"/>
          <w:b/>
          <w:sz w:val="36"/>
          <w:rtl/>
        </w:rPr>
        <w:t>: قَصْدُ مَكَّةَ في وَقْتٍ محدَّدٍ لأداءِ مَناسِك مخصوصَةٍ.</w:t>
      </w:r>
    </w:p>
    <w:p w14:paraId="381DC734" w14:textId="77777777" w:rsidR="00CB4068" w:rsidRPr="00D9026D" w:rsidRDefault="00CB4068" w:rsidP="00CB4068">
      <w:pPr>
        <w:widowControl w:val="0"/>
        <w:spacing w:before="240" w:after="120"/>
        <w:ind w:firstLine="397"/>
        <w:rPr>
          <w:rFonts w:ascii="Traditional Arabic" w:hAnsi="Traditional Arabic"/>
          <w:bCs/>
          <w:sz w:val="36"/>
          <w:rtl/>
        </w:rPr>
      </w:pPr>
      <w:r w:rsidRPr="00D9026D">
        <w:rPr>
          <w:rFonts w:ascii="Traditional Arabic" w:hAnsi="Traditional Arabic" w:hint="cs"/>
          <w:bCs/>
          <w:sz w:val="36"/>
          <w:rtl/>
        </w:rPr>
        <w:t>ت</w:t>
      </w:r>
      <w:r>
        <w:rPr>
          <w:rFonts w:ascii="Traditional Arabic" w:hAnsi="Traditional Arabic" w:hint="cs"/>
          <w:bCs/>
          <w:sz w:val="36"/>
          <w:rtl/>
        </w:rPr>
        <w:t>َ</w:t>
      </w:r>
      <w:r w:rsidRPr="00D9026D">
        <w:rPr>
          <w:rFonts w:ascii="Traditional Arabic" w:hAnsi="Traditional Arabic" w:hint="cs"/>
          <w:bCs/>
          <w:sz w:val="36"/>
          <w:rtl/>
        </w:rPr>
        <w:t>عر</w:t>
      </w:r>
      <w:r>
        <w:rPr>
          <w:rFonts w:ascii="Traditional Arabic" w:hAnsi="Traditional Arabic" w:hint="cs"/>
          <w:bCs/>
          <w:sz w:val="36"/>
          <w:rtl/>
        </w:rPr>
        <w:t>ِ</w:t>
      </w:r>
      <w:r w:rsidRPr="00D9026D">
        <w:rPr>
          <w:rFonts w:ascii="Traditional Arabic" w:hAnsi="Traditional Arabic" w:hint="cs"/>
          <w:bCs/>
          <w:sz w:val="36"/>
          <w:rtl/>
        </w:rPr>
        <w:t>يف الع</w:t>
      </w:r>
      <w:r>
        <w:rPr>
          <w:rFonts w:ascii="Traditional Arabic" w:hAnsi="Traditional Arabic" w:hint="cs"/>
          <w:bCs/>
          <w:sz w:val="36"/>
          <w:rtl/>
        </w:rPr>
        <w:t>ُ</w:t>
      </w:r>
      <w:r w:rsidRPr="00D9026D">
        <w:rPr>
          <w:rFonts w:ascii="Traditional Arabic" w:hAnsi="Traditional Arabic" w:hint="cs"/>
          <w:bCs/>
          <w:sz w:val="36"/>
          <w:rtl/>
        </w:rPr>
        <w:t>م</w:t>
      </w:r>
      <w:r>
        <w:rPr>
          <w:rFonts w:ascii="Traditional Arabic" w:hAnsi="Traditional Arabic" w:hint="cs"/>
          <w:bCs/>
          <w:sz w:val="36"/>
          <w:rtl/>
        </w:rPr>
        <w:t>ْ</w:t>
      </w:r>
      <w:r w:rsidRPr="00D9026D">
        <w:rPr>
          <w:rFonts w:ascii="Traditional Arabic" w:hAnsi="Traditional Arabic" w:hint="cs"/>
          <w:bCs/>
          <w:sz w:val="36"/>
          <w:rtl/>
        </w:rPr>
        <w:t>ر</w:t>
      </w:r>
      <w:r>
        <w:rPr>
          <w:rFonts w:ascii="Traditional Arabic" w:hAnsi="Traditional Arabic" w:hint="cs"/>
          <w:bCs/>
          <w:sz w:val="36"/>
          <w:rtl/>
        </w:rPr>
        <w:t>َة</w:t>
      </w:r>
      <w:r w:rsidRPr="00D9026D">
        <w:rPr>
          <w:rFonts w:ascii="Traditional Arabic" w:hAnsi="Traditional Arabic" w:hint="cs"/>
          <w:bCs/>
          <w:sz w:val="36"/>
          <w:rtl/>
        </w:rPr>
        <w:t>:</w:t>
      </w:r>
    </w:p>
    <w:p w14:paraId="696FE430" w14:textId="77777777" w:rsidR="00CB4068" w:rsidRDefault="00CB4068" w:rsidP="00CB4068">
      <w:pPr>
        <w:widowControl w:val="0"/>
        <w:spacing w:after="120"/>
        <w:ind w:firstLine="397"/>
        <w:rPr>
          <w:rFonts w:ascii="Traditional Arabic" w:hAnsi="Traditional Arabic"/>
          <w:b/>
          <w:sz w:val="36"/>
          <w:rtl/>
        </w:rPr>
      </w:pPr>
      <w:r w:rsidRPr="00B164FA">
        <w:rPr>
          <w:rFonts w:ascii="Traditional Arabic" w:hAnsi="Traditional Arabic" w:hint="cs"/>
          <w:bCs/>
          <w:sz w:val="36"/>
          <w:rtl/>
        </w:rPr>
        <w:t>الع</w:t>
      </w:r>
      <w:r>
        <w:rPr>
          <w:rFonts w:ascii="Traditional Arabic" w:hAnsi="Traditional Arabic" w:hint="cs"/>
          <w:bCs/>
          <w:sz w:val="36"/>
          <w:rtl/>
        </w:rPr>
        <w:t>ُ</w:t>
      </w:r>
      <w:r w:rsidRPr="00B164FA">
        <w:rPr>
          <w:rFonts w:ascii="Traditional Arabic" w:hAnsi="Traditional Arabic" w:hint="cs"/>
          <w:bCs/>
          <w:sz w:val="36"/>
          <w:rtl/>
        </w:rPr>
        <w:t>م</w:t>
      </w:r>
      <w:r>
        <w:rPr>
          <w:rFonts w:ascii="Traditional Arabic" w:hAnsi="Traditional Arabic" w:hint="cs"/>
          <w:bCs/>
          <w:sz w:val="36"/>
          <w:rtl/>
        </w:rPr>
        <w:t>ْ</w:t>
      </w:r>
      <w:r w:rsidRPr="00B164FA">
        <w:rPr>
          <w:rFonts w:ascii="Traditional Arabic" w:hAnsi="Traditional Arabic" w:hint="cs"/>
          <w:bCs/>
          <w:sz w:val="36"/>
          <w:rtl/>
        </w:rPr>
        <w:t>ر</w:t>
      </w:r>
      <w:r>
        <w:rPr>
          <w:rFonts w:ascii="Traditional Arabic" w:hAnsi="Traditional Arabic" w:hint="cs"/>
          <w:bCs/>
          <w:sz w:val="36"/>
          <w:rtl/>
        </w:rPr>
        <w:t>َ</w:t>
      </w:r>
      <w:r w:rsidRPr="00B164FA">
        <w:rPr>
          <w:rFonts w:ascii="Traditional Arabic" w:hAnsi="Traditional Arabic" w:hint="cs"/>
          <w:bCs/>
          <w:sz w:val="36"/>
          <w:rtl/>
        </w:rPr>
        <w:t>ة ل</w:t>
      </w:r>
      <w:r>
        <w:rPr>
          <w:rFonts w:ascii="Traditional Arabic" w:hAnsi="Traditional Arabic" w:hint="cs"/>
          <w:bCs/>
          <w:sz w:val="36"/>
          <w:rtl/>
        </w:rPr>
        <w:t>ُ</w:t>
      </w:r>
      <w:r w:rsidRPr="00B164FA">
        <w:rPr>
          <w:rFonts w:ascii="Traditional Arabic" w:hAnsi="Traditional Arabic" w:hint="cs"/>
          <w:bCs/>
          <w:sz w:val="36"/>
          <w:rtl/>
        </w:rPr>
        <w:t>غ</w:t>
      </w:r>
      <w:r>
        <w:rPr>
          <w:rFonts w:ascii="Traditional Arabic" w:hAnsi="Traditional Arabic" w:hint="cs"/>
          <w:bCs/>
          <w:sz w:val="36"/>
          <w:rtl/>
        </w:rPr>
        <w:t>َ</w:t>
      </w:r>
      <w:r w:rsidRPr="00B164FA">
        <w:rPr>
          <w:rFonts w:ascii="Traditional Arabic" w:hAnsi="Traditional Arabic" w:hint="cs"/>
          <w:bCs/>
          <w:sz w:val="36"/>
          <w:rtl/>
        </w:rPr>
        <w:t>ة</w:t>
      </w:r>
      <w:r>
        <w:rPr>
          <w:rFonts w:ascii="Traditional Arabic" w:hAnsi="Traditional Arabic" w:hint="cs"/>
          <w:bCs/>
          <w:sz w:val="36"/>
          <w:rtl/>
        </w:rPr>
        <w:t>ً</w:t>
      </w:r>
      <w:r w:rsidRPr="00B164FA">
        <w:rPr>
          <w:rFonts w:ascii="Traditional Arabic" w:hAnsi="Traditional Arabic" w:hint="cs"/>
          <w:bCs/>
          <w:sz w:val="36"/>
          <w:rtl/>
        </w:rPr>
        <w:t>:</w:t>
      </w:r>
      <w:r>
        <w:rPr>
          <w:rFonts w:ascii="Traditional Arabic" w:hAnsi="Traditional Arabic" w:hint="cs"/>
          <w:b/>
          <w:sz w:val="36"/>
          <w:rtl/>
        </w:rPr>
        <w:t xml:space="preserve"> الزِّيارَة، </w:t>
      </w:r>
      <w:r w:rsidRPr="00B164FA">
        <w:rPr>
          <w:rFonts w:ascii="Traditional Arabic" w:hAnsi="Traditional Arabic" w:hint="cs"/>
          <w:bCs/>
          <w:sz w:val="36"/>
          <w:rtl/>
        </w:rPr>
        <w:t>وش</w:t>
      </w:r>
      <w:r>
        <w:rPr>
          <w:rFonts w:ascii="Traditional Arabic" w:hAnsi="Traditional Arabic" w:hint="cs"/>
          <w:bCs/>
          <w:sz w:val="36"/>
          <w:rtl/>
        </w:rPr>
        <w:t>َ</w:t>
      </w:r>
      <w:r w:rsidRPr="00B164FA">
        <w:rPr>
          <w:rFonts w:ascii="Traditional Arabic" w:hAnsi="Traditional Arabic" w:hint="cs"/>
          <w:bCs/>
          <w:sz w:val="36"/>
          <w:rtl/>
        </w:rPr>
        <w:t>ر</w:t>
      </w:r>
      <w:r>
        <w:rPr>
          <w:rFonts w:ascii="Traditional Arabic" w:hAnsi="Traditional Arabic" w:hint="cs"/>
          <w:bCs/>
          <w:sz w:val="36"/>
          <w:rtl/>
        </w:rPr>
        <w:t>ْ</w:t>
      </w:r>
      <w:r w:rsidRPr="00B164FA">
        <w:rPr>
          <w:rFonts w:ascii="Traditional Arabic" w:hAnsi="Traditional Arabic" w:hint="cs"/>
          <w:bCs/>
          <w:sz w:val="36"/>
          <w:rtl/>
        </w:rPr>
        <w:t xml:space="preserve">عاً: </w:t>
      </w:r>
      <w:r>
        <w:rPr>
          <w:rFonts w:ascii="Traditional Arabic" w:hAnsi="Traditional Arabic" w:hint="cs"/>
          <w:b/>
          <w:sz w:val="36"/>
          <w:rtl/>
        </w:rPr>
        <w:t>زِيارةُ البَيْت الحرامِ في أيِّ وَقْتِ لأداءِ مَناسِك مخصوصَةٍ.</w:t>
      </w:r>
    </w:p>
    <w:p w14:paraId="0491FE87" w14:textId="77777777" w:rsidR="00CB4068" w:rsidRPr="00285C5D" w:rsidRDefault="00CB4068" w:rsidP="00CB4068">
      <w:pPr>
        <w:widowControl w:val="0"/>
        <w:spacing w:before="240" w:after="120"/>
        <w:ind w:firstLine="397"/>
        <w:rPr>
          <w:rFonts w:ascii="Traditional Arabic" w:hAnsi="Traditional Arabic"/>
          <w:bCs/>
          <w:sz w:val="36"/>
          <w:rtl/>
        </w:rPr>
      </w:pPr>
      <w:r w:rsidRPr="00285C5D">
        <w:rPr>
          <w:rFonts w:ascii="Traditional Arabic" w:hAnsi="Traditional Arabic" w:hint="cs"/>
          <w:bCs/>
          <w:sz w:val="36"/>
          <w:rtl/>
        </w:rPr>
        <w:t>م</w:t>
      </w:r>
      <w:r>
        <w:rPr>
          <w:rFonts w:ascii="Traditional Arabic" w:hAnsi="Traditional Arabic" w:hint="cs"/>
          <w:bCs/>
          <w:sz w:val="36"/>
          <w:rtl/>
        </w:rPr>
        <w:t>َ</w:t>
      </w:r>
      <w:r w:rsidRPr="00285C5D">
        <w:rPr>
          <w:rFonts w:ascii="Traditional Arabic" w:hAnsi="Traditional Arabic" w:hint="cs"/>
          <w:bCs/>
          <w:sz w:val="36"/>
          <w:rtl/>
        </w:rPr>
        <w:t>كان</w:t>
      </w:r>
      <w:r>
        <w:rPr>
          <w:rFonts w:ascii="Traditional Arabic" w:hAnsi="Traditional Arabic" w:hint="cs"/>
          <w:bCs/>
          <w:sz w:val="36"/>
          <w:rtl/>
        </w:rPr>
        <w:t>َ</w:t>
      </w:r>
      <w:r w:rsidRPr="00285C5D">
        <w:rPr>
          <w:rFonts w:ascii="Traditional Arabic" w:hAnsi="Traditional Arabic" w:hint="cs"/>
          <w:bCs/>
          <w:sz w:val="36"/>
          <w:rtl/>
        </w:rPr>
        <w:t>ة</w:t>
      </w:r>
      <w:r>
        <w:rPr>
          <w:rFonts w:ascii="Traditional Arabic" w:hAnsi="Traditional Arabic" w:hint="cs"/>
          <w:bCs/>
          <w:sz w:val="36"/>
          <w:rtl/>
        </w:rPr>
        <w:t>ُ</w:t>
      </w:r>
      <w:r w:rsidRPr="00285C5D">
        <w:rPr>
          <w:rFonts w:ascii="Traditional Arabic" w:hAnsi="Traditional Arabic" w:hint="cs"/>
          <w:bCs/>
          <w:sz w:val="36"/>
          <w:rtl/>
        </w:rPr>
        <w:t xml:space="preserve"> الح</w:t>
      </w:r>
      <w:r>
        <w:rPr>
          <w:rFonts w:ascii="Traditional Arabic" w:hAnsi="Traditional Arabic" w:hint="cs"/>
          <w:bCs/>
          <w:sz w:val="36"/>
          <w:rtl/>
        </w:rPr>
        <w:t>َ</w:t>
      </w:r>
      <w:r w:rsidRPr="00285C5D">
        <w:rPr>
          <w:rFonts w:ascii="Traditional Arabic" w:hAnsi="Traditional Arabic" w:hint="cs"/>
          <w:bCs/>
          <w:sz w:val="36"/>
          <w:rtl/>
        </w:rPr>
        <w:t>ج</w:t>
      </w:r>
      <w:r>
        <w:rPr>
          <w:rFonts w:ascii="Traditional Arabic" w:hAnsi="Traditional Arabic" w:hint="cs"/>
          <w:bCs/>
          <w:sz w:val="36"/>
          <w:rtl/>
        </w:rPr>
        <w:t>ِّ</w:t>
      </w:r>
      <w:r w:rsidRPr="00285C5D">
        <w:rPr>
          <w:rFonts w:ascii="Traditional Arabic" w:hAnsi="Traditional Arabic" w:hint="cs"/>
          <w:bCs/>
          <w:sz w:val="36"/>
          <w:rtl/>
        </w:rPr>
        <w:t>:</w:t>
      </w:r>
    </w:p>
    <w:p w14:paraId="6FDE2289" w14:textId="77777777" w:rsidR="00CB4068" w:rsidRDefault="00CB4068" w:rsidP="0050254E">
      <w:pPr>
        <w:widowControl w:val="0"/>
        <w:spacing w:after="120"/>
        <w:ind w:firstLine="397"/>
        <w:rPr>
          <w:rFonts w:ascii="Traditional Arabic" w:hAnsi="Traditional Arabic"/>
          <w:b/>
          <w:sz w:val="40"/>
          <w:rtl/>
        </w:rPr>
      </w:pPr>
      <w:r>
        <w:rPr>
          <w:rFonts w:ascii="Traditional Arabic" w:hAnsi="Traditional Arabic" w:hint="cs"/>
          <w:b/>
          <w:sz w:val="36"/>
          <w:rtl/>
        </w:rPr>
        <w:t>الحجُّ ركنٌ مِن أركانِ الإسلام، فرَضَه اللهُ تعالى على عِبادِه، قال تعالى:</w:t>
      </w:r>
      <w:r w:rsidR="0050254E">
        <w:rPr>
          <w:rFonts w:ascii="Lotus Linotype" w:hAnsi="Lotus Linotype" w:cs="Lotus Linotype" w:hint="cs"/>
          <w:color w:val="000000"/>
          <w:szCs w:val="28"/>
          <w:rtl/>
        </w:rPr>
        <w:t xml:space="preserve"> </w:t>
      </w:r>
      <w:r w:rsidR="0050254E">
        <w:rPr>
          <w:rFonts w:ascii="Lotus Linotype" w:hAnsi="Lotus Linotype" w:cs="Lotus Linotype"/>
          <w:color w:val="000000"/>
          <w:szCs w:val="28"/>
          <w:rtl/>
        </w:rPr>
        <w:t>﴿</w:t>
      </w:r>
      <w:r w:rsidR="0050254E" w:rsidRPr="0050254E">
        <w:rPr>
          <w:color w:val="000000"/>
          <w:szCs w:val="40"/>
          <w:rtl/>
        </w:rPr>
        <w:t xml:space="preserve"> </w:t>
      </w:r>
      <w:r w:rsidR="0050254E" w:rsidRPr="00E4512B">
        <w:rPr>
          <w:color w:val="000000"/>
          <w:szCs w:val="40"/>
          <w:rtl/>
        </w:rPr>
        <w:t>فِيهِ آيَاتٌ بَيِّنَاتٌ مَقَامُ إِبْرَاهِيمَ وَمَنْ دَخَلَهُ كَانَ آمِنًا وَلِلَّهِ عَلَى النَّاسِ حِجُّ الْبَيْتِ مَنِ اسْتَطَاعَ إِلَيْهِ سَبِيلًا وَمَنْ كَفَرَ فَإِنَّ الل</w:t>
      </w:r>
      <w:r w:rsidR="0050254E">
        <w:rPr>
          <w:color w:val="000000"/>
          <w:szCs w:val="40"/>
          <w:rtl/>
        </w:rPr>
        <w:t>َّهَ غَنِيٌّ عَنِ الْعَالَمِينَ</w:t>
      </w:r>
      <w:r w:rsidR="0050254E">
        <w:rPr>
          <w:rFonts w:ascii="Lotus Linotype" w:hAnsi="Lotus Linotype" w:cs="Lotus Linotype"/>
          <w:b/>
          <w:szCs w:val="28"/>
          <w:rtl/>
        </w:rPr>
        <w:t>﴾</w:t>
      </w:r>
      <w:r w:rsidR="0050254E">
        <w:rPr>
          <w:rFonts w:ascii="Traditional Arabic" w:hAnsi="Traditional Arabic" w:hint="cs"/>
          <w:b/>
          <w:sz w:val="40"/>
          <w:rtl/>
        </w:rPr>
        <w:t xml:space="preserve"> </w:t>
      </w:r>
      <w:r>
        <w:rPr>
          <w:rFonts w:ascii="Traditional Arabic" w:hAnsi="Traditional Arabic" w:hint="cs"/>
          <w:b/>
          <w:sz w:val="40"/>
          <w:rtl/>
        </w:rPr>
        <w:t>[آل عمران: 97]</w:t>
      </w:r>
      <w:r w:rsidRPr="00285C5D">
        <w:rPr>
          <w:rFonts w:ascii="Traditional Arabic" w:hAnsi="Traditional Arabic" w:hint="cs"/>
          <w:b/>
          <w:sz w:val="40"/>
          <w:rtl/>
        </w:rPr>
        <w:t>.</w:t>
      </w:r>
      <w:r>
        <w:rPr>
          <w:rFonts w:ascii="Traditional Arabic" w:hAnsi="Traditional Arabic" w:hint="cs"/>
          <w:b/>
          <w:sz w:val="40"/>
          <w:rtl/>
        </w:rPr>
        <w:t xml:space="preserve"> وقال النَّبيُّ </w:t>
      </w:r>
      <w:r w:rsidR="00D70043">
        <w:rPr>
          <w:rFonts w:ascii="AGA Arabesque" w:hAnsi="AGA Arabesque"/>
          <w:b/>
          <w:sz w:val="36"/>
          <w:rtl/>
        </w:rPr>
        <w:t>-صلى الله عليه وسلم-</w:t>
      </w:r>
      <w:r>
        <w:rPr>
          <w:rFonts w:ascii="Traditional Arabic" w:hAnsi="Traditional Arabic" w:hint="cs"/>
          <w:b/>
          <w:sz w:val="40"/>
          <w:rtl/>
        </w:rPr>
        <w:t>:</w:t>
      </w:r>
      <w:r w:rsidRPr="00285C5D">
        <w:rPr>
          <w:rFonts w:ascii="Traditional Arabic" w:hAnsi="Traditional Arabic" w:hint="eastAsia"/>
          <w:b/>
          <w:sz w:val="36"/>
          <w:rtl/>
        </w:rPr>
        <w:t>«</w:t>
      </w:r>
      <w:r>
        <w:rPr>
          <w:rFonts w:ascii="Traditional Arabic" w:hAnsi="Traditional Arabic" w:hint="cs"/>
          <w:b/>
          <w:sz w:val="36"/>
          <w:rtl/>
        </w:rPr>
        <w:t xml:space="preserve"> بُنِيَ الإسلامُ على خَمْسٍ، وذكر منها: حَجّ بيتِ اللهِ الحرام </w:t>
      </w:r>
      <w:r w:rsidRPr="00285C5D">
        <w:rPr>
          <w:rFonts w:ascii="Traditional Arabic" w:hAnsi="Traditional Arabic" w:hint="eastAsia"/>
          <w:b/>
          <w:sz w:val="36"/>
          <w:rtl/>
        </w:rPr>
        <w:t>»</w:t>
      </w:r>
      <w:r>
        <w:rPr>
          <w:rFonts w:ascii="Traditional Arabic" w:hAnsi="Traditional Arabic"/>
          <w:b/>
          <w:sz w:val="36"/>
          <w:rtl/>
        </w:rPr>
        <w:t xml:space="preserve"> </w:t>
      </w:r>
      <w:r w:rsidRPr="00285C5D">
        <w:rPr>
          <w:rFonts w:ascii="Traditional Arabic" w:hAnsi="Traditional Arabic" w:hint="cs"/>
          <w:b/>
          <w:sz w:val="40"/>
          <w:vertAlign w:val="superscript"/>
          <w:rtl/>
        </w:rPr>
        <w:t>(</w:t>
      </w:r>
      <w:r w:rsidRPr="00285C5D">
        <w:rPr>
          <w:rFonts w:ascii="Traditional Arabic" w:hAnsi="Traditional Arabic"/>
          <w:b/>
          <w:sz w:val="40"/>
          <w:vertAlign w:val="superscript"/>
          <w:rtl/>
        </w:rPr>
        <w:footnoteReference w:id="300"/>
      </w:r>
      <w:r w:rsidRPr="00285C5D">
        <w:rPr>
          <w:rFonts w:ascii="Traditional Arabic" w:hAnsi="Traditional Arabic" w:hint="cs"/>
          <w:b/>
          <w:sz w:val="40"/>
          <w:vertAlign w:val="superscript"/>
          <w:rtl/>
        </w:rPr>
        <w:t>)</w:t>
      </w:r>
      <w:r w:rsidRPr="00285C5D">
        <w:rPr>
          <w:rFonts w:ascii="Traditional Arabic" w:hAnsi="Traditional Arabic" w:hint="cs"/>
          <w:b/>
          <w:sz w:val="40"/>
          <w:rtl/>
        </w:rPr>
        <w:t>.</w:t>
      </w:r>
    </w:p>
    <w:p w14:paraId="37DFC3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فيَجِب على المسلِمِ أن يُبادِرَ إلى أداء هذا الركْنِ متى استَطاع ذلك، ولْيَحْذَر التَّسوِيفَ والتَّأجِيلَ، فإنَّه تَفْرِيطٌ وإضاعَةٌ.</w:t>
      </w:r>
    </w:p>
    <w:p w14:paraId="1E49B4B1" w14:textId="77777777" w:rsidR="00CB4068" w:rsidRPr="00544934" w:rsidRDefault="00CB4068" w:rsidP="00CB4068">
      <w:pPr>
        <w:widowControl w:val="0"/>
        <w:spacing w:before="240" w:after="120"/>
        <w:ind w:firstLine="397"/>
        <w:rPr>
          <w:rFonts w:ascii="Traditional Arabic" w:hAnsi="Traditional Arabic"/>
          <w:bCs/>
          <w:sz w:val="40"/>
          <w:rtl/>
        </w:rPr>
      </w:pPr>
      <w:r w:rsidRPr="00544934">
        <w:rPr>
          <w:rFonts w:ascii="Traditional Arabic" w:hAnsi="Traditional Arabic" w:hint="cs"/>
          <w:bCs/>
          <w:sz w:val="40"/>
          <w:rtl/>
        </w:rPr>
        <w:t>ح</w:t>
      </w:r>
      <w:r>
        <w:rPr>
          <w:rFonts w:ascii="Traditional Arabic" w:hAnsi="Traditional Arabic" w:hint="cs"/>
          <w:bCs/>
          <w:sz w:val="40"/>
          <w:rtl/>
        </w:rPr>
        <w:t>ُ</w:t>
      </w:r>
      <w:r w:rsidRPr="00544934">
        <w:rPr>
          <w:rFonts w:ascii="Traditional Arabic" w:hAnsi="Traditional Arabic" w:hint="cs"/>
          <w:bCs/>
          <w:sz w:val="40"/>
          <w:rtl/>
        </w:rPr>
        <w:t>ك</w:t>
      </w:r>
      <w:r>
        <w:rPr>
          <w:rFonts w:ascii="Traditional Arabic" w:hAnsi="Traditional Arabic" w:hint="cs"/>
          <w:bCs/>
          <w:sz w:val="40"/>
          <w:rtl/>
        </w:rPr>
        <w:t>ْ</w:t>
      </w:r>
      <w:r w:rsidRPr="00544934">
        <w:rPr>
          <w:rFonts w:ascii="Traditional Arabic" w:hAnsi="Traditional Arabic" w:hint="cs"/>
          <w:bCs/>
          <w:sz w:val="40"/>
          <w:rtl/>
        </w:rPr>
        <w:t>م</w:t>
      </w:r>
      <w:r>
        <w:rPr>
          <w:rFonts w:ascii="Traditional Arabic" w:hAnsi="Traditional Arabic" w:hint="cs"/>
          <w:bCs/>
          <w:sz w:val="40"/>
          <w:rtl/>
        </w:rPr>
        <w:t>ُ</w:t>
      </w:r>
      <w:r w:rsidRPr="00544934">
        <w:rPr>
          <w:rFonts w:ascii="Traditional Arabic" w:hAnsi="Traditional Arabic" w:hint="cs"/>
          <w:bCs/>
          <w:sz w:val="40"/>
          <w:rtl/>
        </w:rPr>
        <w:t>ه</w:t>
      </w:r>
      <w:r>
        <w:rPr>
          <w:rFonts w:ascii="Traditional Arabic" w:hAnsi="Traditional Arabic" w:hint="cs"/>
          <w:bCs/>
          <w:sz w:val="40"/>
          <w:rtl/>
        </w:rPr>
        <w:t>ُ</w:t>
      </w:r>
      <w:r w:rsidRPr="00544934">
        <w:rPr>
          <w:rFonts w:ascii="Traditional Arabic" w:hAnsi="Traditional Arabic" w:hint="cs"/>
          <w:bCs/>
          <w:sz w:val="40"/>
          <w:rtl/>
        </w:rPr>
        <w:t>ما:</w:t>
      </w:r>
    </w:p>
    <w:p w14:paraId="0CA5B94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الحجَّ والعُمْرَة واجِبانِ في العُمْرِ مَرَّةً واحِدَةً.</w:t>
      </w:r>
    </w:p>
    <w:p w14:paraId="4CC19D80" w14:textId="77777777" w:rsidR="00CB4068" w:rsidRDefault="00CB4068" w:rsidP="00CB4068">
      <w:pPr>
        <w:widowControl w:val="0"/>
        <w:spacing w:after="120"/>
        <w:ind w:firstLine="397"/>
        <w:rPr>
          <w:rFonts w:ascii="Traditional Arabic" w:hAnsi="Traditional Arabic"/>
          <w:b/>
          <w:sz w:val="36"/>
          <w:rtl/>
        </w:rPr>
      </w:pPr>
      <w:r w:rsidRPr="00544934">
        <w:rPr>
          <w:rFonts w:ascii="Simplified Arabic" w:hAnsi="Simplified Arabic" w:cs="mohammad bold art 1" w:hint="cs"/>
          <w:b/>
          <w:position w:val="-8"/>
          <w:sz w:val="36"/>
          <w:rtl/>
          <w:lang w:eastAsia="ar-SA"/>
        </w:rPr>
        <w:t>*</w:t>
      </w:r>
      <w:r w:rsidRPr="00544934">
        <w:rPr>
          <w:rFonts w:ascii="Traditional Arabic" w:hAnsi="Traditional Arabic" w:cs="mohammad bold art 1" w:hint="cs"/>
          <w:b/>
          <w:sz w:val="36"/>
          <w:rtl/>
          <w:lang w:eastAsia="ar-SA"/>
        </w:rPr>
        <w:t xml:space="preserve"> </w:t>
      </w:r>
      <w:r>
        <w:rPr>
          <w:rFonts w:ascii="Traditional Arabic" w:hAnsi="Traditional Arabic" w:hint="cs"/>
          <w:b/>
          <w:sz w:val="36"/>
          <w:rtl/>
        </w:rPr>
        <w:t xml:space="preserve">فُرِضَ الحجّ في السَّنَةِ التّاسِعَةِ مِن الهجرَة، وحَجَّ النَّبيُّ </w:t>
      </w:r>
      <w:r w:rsidR="00D70043">
        <w:rPr>
          <w:rFonts w:ascii="AGA Arabesque" w:hAnsi="AGA Arabesque"/>
          <w:b/>
          <w:sz w:val="36"/>
          <w:rtl/>
        </w:rPr>
        <w:t>-صلى الله عليه وسلم-</w:t>
      </w:r>
      <w:r>
        <w:rPr>
          <w:rFonts w:ascii="Traditional Arabic" w:hAnsi="Traditional Arabic" w:hint="cs"/>
          <w:b/>
          <w:sz w:val="36"/>
          <w:rtl/>
        </w:rPr>
        <w:t xml:space="preserve"> حَجَّةً واحِدَةً، هي حَجَّةُ الوَداعِ.</w:t>
      </w:r>
    </w:p>
    <w:p w14:paraId="3AC426FE" w14:textId="77777777" w:rsidR="00CB4068" w:rsidRPr="00D26A47" w:rsidRDefault="00CB4068" w:rsidP="00CB4068">
      <w:pPr>
        <w:widowControl w:val="0"/>
        <w:spacing w:before="240" w:after="120"/>
        <w:ind w:firstLine="397"/>
        <w:rPr>
          <w:rFonts w:ascii="Traditional Arabic" w:hAnsi="Traditional Arabic"/>
          <w:bCs/>
          <w:sz w:val="36"/>
          <w:rtl/>
        </w:rPr>
      </w:pPr>
      <w:r w:rsidRPr="00D26A47">
        <w:rPr>
          <w:rFonts w:ascii="Traditional Arabic" w:hAnsi="Traditional Arabic" w:hint="cs"/>
          <w:bCs/>
          <w:sz w:val="36"/>
          <w:rtl/>
        </w:rPr>
        <w:t>ف</w:t>
      </w:r>
      <w:r>
        <w:rPr>
          <w:rFonts w:ascii="Traditional Arabic" w:hAnsi="Traditional Arabic" w:hint="cs"/>
          <w:bCs/>
          <w:sz w:val="36"/>
          <w:rtl/>
        </w:rPr>
        <w:t>َ</w:t>
      </w:r>
      <w:r w:rsidRPr="00D26A47">
        <w:rPr>
          <w:rFonts w:ascii="Traditional Arabic" w:hAnsi="Traditional Arabic" w:hint="cs"/>
          <w:bCs/>
          <w:sz w:val="36"/>
          <w:rtl/>
        </w:rPr>
        <w:t>ض</w:t>
      </w:r>
      <w:r>
        <w:rPr>
          <w:rFonts w:ascii="Traditional Arabic" w:hAnsi="Traditional Arabic" w:hint="cs"/>
          <w:bCs/>
          <w:sz w:val="36"/>
          <w:rtl/>
        </w:rPr>
        <w:t>ْ</w:t>
      </w:r>
      <w:r w:rsidRPr="00D26A47">
        <w:rPr>
          <w:rFonts w:ascii="Traditional Arabic" w:hAnsi="Traditional Arabic" w:hint="cs"/>
          <w:bCs/>
          <w:sz w:val="36"/>
          <w:rtl/>
        </w:rPr>
        <w:t>ل</w:t>
      </w:r>
      <w:r>
        <w:rPr>
          <w:rFonts w:ascii="Traditional Arabic" w:hAnsi="Traditional Arabic" w:hint="cs"/>
          <w:bCs/>
          <w:sz w:val="36"/>
          <w:rtl/>
        </w:rPr>
        <w:t>ُ</w:t>
      </w:r>
      <w:r w:rsidRPr="00D26A47">
        <w:rPr>
          <w:rFonts w:ascii="Traditional Arabic" w:hAnsi="Traditional Arabic" w:hint="cs"/>
          <w:bCs/>
          <w:sz w:val="36"/>
          <w:rtl/>
        </w:rPr>
        <w:t xml:space="preserve"> الح</w:t>
      </w:r>
      <w:r>
        <w:rPr>
          <w:rFonts w:ascii="Traditional Arabic" w:hAnsi="Traditional Arabic" w:hint="cs"/>
          <w:bCs/>
          <w:sz w:val="36"/>
          <w:rtl/>
        </w:rPr>
        <w:t>َ</w:t>
      </w:r>
      <w:r w:rsidRPr="00D26A47">
        <w:rPr>
          <w:rFonts w:ascii="Traditional Arabic" w:hAnsi="Traditional Arabic" w:hint="cs"/>
          <w:bCs/>
          <w:sz w:val="36"/>
          <w:rtl/>
        </w:rPr>
        <w:t>ج</w:t>
      </w:r>
      <w:r>
        <w:rPr>
          <w:rFonts w:ascii="Traditional Arabic" w:hAnsi="Traditional Arabic" w:hint="cs"/>
          <w:bCs/>
          <w:sz w:val="36"/>
          <w:rtl/>
        </w:rPr>
        <w:t>ِّ</w:t>
      </w:r>
      <w:r w:rsidRPr="00D26A47">
        <w:rPr>
          <w:rFonts w:ascii="Traditional Arabic" w:hAnsi="Traditional Arabic" w:hint="cs"/>
          <w:bCs/>
          <w:sz w:val="36"/>
          <w:rtl/>
        </w:rPr>
        <w:t xml:space="preserve"> والع</w:t>
      </w:r>
      <w:r>
        <w:rPr>
          <w:rFonts w:ascii="Traditional Arabic" w:hAnsi="Traditional Arabic" w:hint="cs"/>
          <w:bCs/>
          <w:sz w:val="36"/>
          <w:rtl/>
        </w:rPr>
        <w:t>ُ</w:t>
      </w:r>
      <w:r w:rsidRPr="00D26A47">
        <w:rPr>
          <w:rFonts w:ascii="Traditional Arabic" w:hAnsi="Traditional Arabic" w:hint="cs"/>
          <w:bCs/>
          <w:sz w:val="36"/>
          <w:rtl/>
        </w:rPr>
        <w:t>م</w:t>
      </w:r>
      <w:r>
        <w:rPr>
          <w:rFonts w:ascii="Traditional Arabic" w:hAnsi="Traditional Arabic" w:hint="cs"/>
          <w:bCs/>
          <w:sz w:val="36"/>
          <w:rtl/>
        </w:rPr>
        <w:t>ْ</w:t>
      </w:r>
      <w:r w:rsidRPr="00D26A47">
        <w:rPr>
          <w:rFonts w:ascii="Traditional Arabic" w:hAnsi="Traditional Arabic" w:hint="cs"/>
          <w:bCs/>
          <w:sz w:val="36"/>
          <w:rtl/>
        </w:rPr>
        <w:t>ر</w:t>
      </w:r>
      <w:r>
        <w:rPr>
          <w:rFonts w:ascii="Traditional Arabic" w:hAnsi="Traditional Arabic" w:hint="cs"/>
          <w:bCs/>
          <w:sz w:val="36"/>
          <w:rtl/>
        </w:rPr>
        <w:t>َ</w:t>
      </w:r>
      <w:r w:rsidRPr="00D26A47">
        <w:rPr>
          <w:rFonts w:ascii="Traditional Arabic" w:hAnsi="Traditional Arabic" w:hint="cs"/>
          <w:bCs/>
          <w:sz w:val="36"/>
          <w:rtl/>
        </w:rPr>
        <w:t>ة</w:t>
      </w:r>
      <w:r>
        <w:rPr>
          <w:rFonts w:ascii="Traditional Arabic" w:hAnsi="Traditional Arabic" w:hint="cs"/>
          <w:bCs/>
          <w:sz w:val="36"/>
          <w:rtl/>
        </w:rPr>
        <w:t>ِ</w:t>
      </w:r>
      <w:r w:rsidRPr="00D26A47">
        <w:rPr>
          <w:rFonts w:ascii="Traditional Arabic" w:hAnsi="Traditional Arabic" w:hint="cs"/>
          <w:bCs/>
          <w:sz w:val="36"/>
          <w:rtl/>
        </w:rPr>
        <w:t>:</w:t>
      </w:r>
    </w:p>
    <w:p w14:paraId="1218C2E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 xml:space="preserve">قال </w:t>
      </w:r>
      <w:r w:rsidR="00D70043">
        <w:rPr>
          <w:rFonts w:ascii="AGA Arabesque" w:hAnsi="AGA Arabesque"/>
          <w:b/>
          <w:sz w:val="36"/>
          <w:rtl/>
        </w:rPr>
        <w:t>-صلى الله عليه وسلم-</w:t>
      </w:r>
      <w:r>
        <w:rPr>
          <w:rFonts w:ascii="Traditional Arabic" w:hAnsi="Traditional Arabic" w:hint="cs"/>
          <w:b/>
          <w:sz w:val="36"/>
          <w:rtl/>
        </w:rPr>
        <w:t>:</w:t>
      </w:r>
      <w:r w:rsidRPr="00D26A47">
        <w:rPr>
          <w:rFonts w:ascii="Traditional Arabic" w:hAnsi="Traditional Arabic" w:hint="eastAsia"/>
          <w:b/>
          <w:sz w:val="36"/>
          <w:rtl/>
        </w:rPr>
        <w:t>«</w:t>
      </w:r>
      <w:r>
        <w:rPr>
          <w:rFonts w:ascii="Traditional Arabic" w:hAnsi="Traditional Arabic" w:hint="cs"/>
          <w:b/>
          <w:sz w:val="36"/>
          <w:rtl/>
        </w:rPr>
        <w:t xml:space="preserve"> مَن حَجَّ فلم يَرْفُث</w:t>
      </w:r>
      <w:r>
        <w:rPr>
          <w:rFonts w:ascii="Traditional Arabic" w:hAnsi="Traditional Arabic"/>
          <w:b/>
          <w:sz w:val="36"/>
          <w:rtl/>
        </w:rPr>
        <w:t xml:space="preserve"> </w:t>
      </w:r>
      <w:r w:rsidRPr="00D26A47">
        <w:rPr>
          <w:rFonts w:ascii="Traditional Arabic" w:hAnsi="Traditional Arabic" w:hint="cs"/>
          <w:b/>
          <w:sz w:val="40"/>
          <w:vertAlign w:val="superscript"/>
          <w:rtl/>
        </w:rPr>
        <w:t>(</w:t>
      </w:r>
      <w:r w:rsidRPr="00D26A47">
        <w:rPr>
          <w:rFonts w:ascii="Traditional Arabic" w:hAnsi="Traditional Arabic"/>
          <w:b/>
          <w:sz w:val="40"/>
          <w:vertAlign w:val="superscript"/>
          <w:rtl/>
        </w:rPr>
        <w:footnoteReference w:id="301"/>
      </w:r>
      <w:r w:rsidRPr="00D26A47">
        <w:rPr>
          <w:rFonts w:ascii="Traditional Arabic" w:hAnsi="Traditional Arabic" w:hint="cs"/>
          <w:b/>
          <w:sz w:val="40"/>
          <w:vertAlign w:val="superscript"/>
          <w:rtl/>
        </w:rPr>
        <w:t>)</w:t>
      </w:r>
      <w:r>
        <w:rPr>
          <w:rFonts w:ascii="Traditional Arabic" w:hAnsi="Traditional Arabic" w:hint="cs"/>
          <w:b/>
          <w:sz w:val="40"/>
          <w:rtl/>
        </w:rPr>
        <w:t xml:space="preserve"> ولم يَفْسُق</w:t>
      </w:r>
      <w:r>
        <w:rPr>
          <w:rFonts w:ascii="Traditional Arabic" w:hAnsi="Traditional Arabic"/>
          <w:b/>
          <w:sz w:val="40"/>
          <w:rtl/>
        </w:rPr>
        <w:t xml:space="preserve"> </w:t>
      </w:r>
      <w:r w:rsidRPr="00D26A47">
        <w:rPr>
          <w:rFonts w:ascii="Traditional Arabic" w:hAnsi="Traditional Arabic" w:hint="cs"/>
          <w:b/>
          <w:sz w:val="40"/>
          <w:vertAlign w:val="superscript"/>
          <w:rtl/>
        </w:rPr>
        <w:t>(</w:t>
      </w:r>
      <w:r w:rsidRPr="00D26A47">
        <w:rPr>
          <w:rFonts w:ascii="Traditional Arabic" w:hAnsi="Traditional Arabic"/>
          <w:b/>
          <w:sz w:val="40"/>
          <w:vertAlign w:val="superscript"/>
          <w:rtl/>
        </w:rPr>
        <w:footnoteReference w:id="302"/>
      </w:r>
      <w:r w:rsidRPr="00D26A47">
        <w:rPr>
          <w:rFonts w:ascii="Traditional Arabic" w:hAnsi="Traditional Arabic" w:hint="cs"/>
          <w:b/>
          <w:sz w:val="40"/>
          <w:vertAlign w:val="superscript"/>
          <w:rtl/>
        </w:rPr>
        <w:t>)</w:t>
      </w:r>
      <w:r>
        <w:rPr>
          <w:rFonts w:ascii="Traditional Arabic" w:hAnsi="Traditional Arabic" w:hint="cs"/>
          <w:b/>
          <w:sz w:val="40"/>
          <w:rtl/>
        </w:rPr>
        <w:t xml:space="preserve"> خَرَج مِن ذُنوبِه كَيَوْم وَلَدَتْه أُمُّه </w:t>
      </w:r>
      <w:r w:rsidRPr="00D26A47">
        <w:rPr>
          <w:rFonts w:ascii="Traditional Arabic" w:hAnsi="Traditional Arabic" w:hint="eastAsia"/>
          <w:b/>
          <w:sz w:val="36"/>
          <w:rtl/>
        </w:rPr>
        <w:t>»</w:t>
      </w:r>
      <w:r w:rsidRPr="00D26A47">
        <w:rPr>
          <w:rFonts w:ascii="Traditional Arabic" w:hAnsi="Traditional Arabic" w:hint="cs"/>
          <w:b/>
          <w:sz w:val="40"/>
          <w:vertAlign w:val="superscript"/>
          <w:rtl/>
        </w:rPr>
        <w:t>(</w:t>
      </w:r>
      <w:r w:rsidRPr="00D26A47">
        <w:rPr>
          <w:rFonts w:ascii="Traditional Arabic" w:hAnsi="Traditional Arabic"/>
          <w:b/>
          <w:sz w:val="40"/>
          <w:vertAlign w:val="superscript"/>
          <w:rtl/>
        </w:rPr>
        <w:footnoteReference w:id="303"/>
      </w:r>
      <w:r w:rsidRPr="00D26A47">
        <w:rPr>
          <w:rFonts w:ascii="Traditional Arabic" w:hAnsi="Traditional Arabic" w:hint="cs"/>
          <w:b/>
          <w:sz w:val="40"/>
          <w:vertAlign w:val="superscript"/>
          <w:rtl/>
        </w:rPr>
        <w:t>)</w:t>
      </w:r>
      <w:r w:rsidRPr="00D26A47">
        <w:rPr>
          <w:rFonts w:ascii="Traditional Arabic" w:hAnsi="Traditional Arabic" w:hint="cs"/>
          <w:b/>
          <w:sz w:val="40"/>
          <w:rtl/>
        </w:rPr>
        <w:t>.</w:t>
      </w:r>
    </w:p>
    <w:p w14:paraId="5AF9EF9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 xml:space="preserve">قال </w:t>
      </w:r>
      <w:r w:rsidR="00D70043">
        <w:rPr>
          <w:rFonts w:ascii="AGA Arabesque" w:hAnsi="AGA Arabesque"/>
          <w:b/>
          <w:sz w:val="36"/>
          <w:rtl/>
        </w:rPr>
        <w:t>-صلى الله عليه وسلم-</w:t>
      </w:r>
      <w:r>
        <w:rPr>
          <w:rFonts w:ascii="Traditional Arabic" w:hAnsi="Traditional Arabic" w:hint="cs"/>
          <w:b/>
          <w:sz w:val="36"/>
          <w:rtl/>
        </w:rPr>
        <w:t>:</w:t>
      </w:r>
      <w:r w:rsidRPr="00C26906">
        <w:rPr>
          <w:rFonts w:ascii="Traditional Arabic" w:hAnsi="Traditional Arabic" w:hint="eastAsia"/>
          <w:b/>
          <w:sz w:val="36"/>
          <w:rtl/>
        </w:rPr>
        <w:t>«</w:t>
      </w:r>
      <w:r>
        <w:rPr>
          <w:rFonts w:ascii="Traditional Arabic" w:hAnsi="Traditional Arabic" w:hint="cs"/>
          <w:b/>
          <w:sz w:val="36"/>
          <w:rtl/>
        </w:rPr>
        <w:t xml:space="preserve"> العُمْرَة إلى العُمْرِة كَفّارَةٌ لِما بَيْنَهُما، والحجّ المبرورُ</w:t>
      </w:r>
      <w:r>
        <w:rPr>
          <w:rFonts w:ascii="Traditional Arabic" w:hAnsi="Traditional Arabic"/>
          <w:b/>
          <w:sz w:val="36"/>
          <w:rtl/>
        </w:rPr>
        <w:t xml:space="preserve"> </w:t>
      </w:r>
      <w:r w:rsidRPr="00096487">
        <w:rPr>
          <w:rFonts w:ascii="Traditional Arabic" w:hAnsi="Traditional Arabic" w:hint="cs"/>
          <w:b/>
          <w:sz w:val="40"/>
          <w:vertAlign w:val="superscript"/>
          <w:rtl/>
        </w:rPr>
        <w:t>(</w:t>
      </w:r>
      <w:r w:rsidRPr="00096487">
        <w:rPr>
          <w:rFonts w:ascii="Traditional Arabic" w:hAnsi="Traditional Arabic"/>
          <w:b/>
          <w:sz w:val="40"/>
          <w:vertAlign w:val="superscript"/>
          <w:rtl/>
        </w:rPr>
        <w:footnoteReference w:id="304"/>
      </w:r>
      <w:r w:rsidRPr="00096487">
        <w:rPr>
          <w:rFonts w:ascii="Traditional Arabic" w:hAnsi="Traditional Arabic" w:hint="cs"/>
          <w:b/>
          <w:sz w:val="40"/>
          <w:vertAlign w:val="superscript"/>
          <w:rtl/>
        </w:rPr>
        <w:t>)</w:t>
      </w:r>
      <w:r>
        <w:rPr>
          <w:rFonts w:ascii="Traditional Arabic" w:hAnsi="Traditional Arabic" w:hint="cs"/>
          <w:b/>
          <w:sz w:val="36"/>
          <w:rtl/>
        </w:rPr>
        <w:t xml:space="preserve"> ليس له جَزاءٌ إلّا الجنَّة</w:t>
      </w:r>
      <w:r w:rsidRPr="00C26906">
        <w:rPr>
          <w:rFonts w:ascii="Traditional Arabic" w:hAnsi="Traditional Arabic" w:hint="eastAsia"/>
          <w:b/>
          <w:sz w:val="36"/>
          <w:rtl/>
        </w:rPr>
        <w:t>»</w:t>
      </w:r>
      <w:r w:rsidRPr="00C26906">
        <w:rPr>
          <w:rFonts w:ascii="Traditional Arabic" w:hAnsi="Traditional Arabic" w:hint="cs"/>
          <w:b/>
          <w:sz w:val="40"/>
          <w:vertAlign w:val="superscript"/>
          <w:rtl/>
        </w:rPr>
        <w:t>(</w:t>
      </w:r>
      <w:r w:rsidRPr="00C26906">
        <w:rPr>
          <w:rFonts w:ascii="Traditional Arabic" w:hAnsi="Traditional Arabic"/>
          <w:b/>
          <w:sz w:val="40"/>
          <w:vertAlign w:val="superscript"/>
          <w:rtl/>
        </w:rPr>
        <w:footnoteReference w:id="305"/>
      </w:r>
      <w:r w:rsidRPr="00C26906">
        <w:rPr>
          <w:rFonts w:ascii="Traditional Arabic" w:hAnsi="Traditional Arabic" w:hint="cs"/>
          <w:b/>
          <w:sz w:val="40"/>
          <w:vertAlign w:val="superscript"/>
          <w:rtl/>
        </w:rPr>
        <w:t>)</w:t>
      </w:r>
      <w:r w:rsidRPr="00C26906">
        <w:rPr>
          <w:rFonts w:ascii="Traditional Arabic" w:hAnsi="Traditional Arabic" w:hint="cs"/>
          <w:b/>
          <w:sz w:val="40"/>
          <w:rtl/>
        </w:rPr>
        <w:t>.</w:t>
      </w:r>
    </w:p>
    <w:p w14:paraId="416914E6" w14:textId="77777777" w:rsidR="00CB4068" w:rsidRPr="00384553" w:rsidRDefault="00CB4068" w:rsidP="00CB4068">
      <w:pPr>
        <w:widowControl w:val="0"/>
        <w:spacing w:before="240" w:after="120"/>
        <w:ind w:firstLine="397"/>
        <w:rPr>
          <w:rFonts w:ascii="Traditional Arabic" w:hAnsi="Traditional Arabic"/>
          <w:bCs/>
          <w:sz w:val="36"/>
          <w:rtl/>
        </w:rPr>
      </w:pPr>
      <w:r w:rsidRPr="00384553">
        <w:rPr>
          <w:rFonts w:ascii="Traditional Arabic" w:hAnsi="Traditional Arabic" w:hint="cs"/>
          <w:bCs/>
          <w:sz w:val="36"/>
          <w:rtl/>
        </w:rPr>
        <w:t>ش</w:t>
      </w:r>
      <w:r>
        <w:rPr>
          <w:rFonts w:ascii="Traditional Arabic" w:hAnsi="Traditional Arabic" w:hint="cs"/>
          <w:bCs/>
          <w:sz w:val="36"/>
          <w:rtl/>
        </w:rPr>
        <w:t>ُ</w:t>
      </w:r>
      <w:r w:rsidRPr="00384553">
        <w:rPr>
          <w:rFonts w:ascii="Traditional Arabic" w:hAnsi="Traditional Arabic" w:hint="cs"/>
          <w:bCs/>
          <w:sz w:val="36"/>
          <w:rtl/>
        </w:rPr>
        <w:t>روط</w:t>
      </w:r>
      <w:r>
        <w:rPr>
          <w:rFonts w:ascii="Traditional Arabic" w:hAnsi="Traditional Arabic" w:hint="cs"/>
          <w:bCs/>
          <w:sz w:val="36"/>
          <w:rtl/>
        </w:rPr>
        <w:t>ُ</w:t>
      </w:r>
      <w:r w:rsidRPr="00384553">
        <w:rPr>
          <w:rFonts w:ascii="Traditional Arabic" w:hAnsi="Traditional Arabic" w:hint="cs"/>
          <w:bCs/>
          <w:sz w:val="36"/>
          <w:rtl/>
        </w:rPr>
        <w:t xml:space="preserve"> الح</w:t>
      </w:r>
      <w:r>
        <w:rPr>
          <w:rFonts w:ascii="Traditional Arabic" w:hAnsi="Traditional Arabic" w:hint="cs"/>
          <w:bCs/>
          <w:sz w:val="36"/>
          <w:rtl/>
        </w:rPr>
        <w:t>َ</w:t>
      </w:r>
      <w:r w:rsidRPr="00384553">
        <w:rPr>
          <w:rFonts w:ascii="Traditional Arabic" w:hAnsi="Traditional Arabic" w:hint="cs"/>
          <w:bCs/>
          <w:sz w:val="36"/>
          <w:rtl/>
        </w:rPr>
        <w:t>ج</w:t>
      </w:r>
      <w:r>
        <w:rPr>
          <w:rFonts w:ascii="Traditional Arabic" w:hAnsi="Traditional Arabic" w:hint="cs"/>
          <w:bCs/>
          <w:sz w:val="36"/>
          <w:rtl/>
        </w:rPr>
        <w:t>ّ</w:t>
      </w:r>
      <w:r w:rsidRPr="00384553">
        <w:rPr>
          <w:rFonts w:ascii="Traditional Arabic" w:hAnsi="Traditional Arabic" w:hint="cs"/>
          <w:bCs/>
          <w:sz w:val="36"/>
          <w:rtl/>
        </w:rPr>
        <w:t xml:space="preserve"> والع</w:t>
      </w:r>
      <w:r>
        <w:rPr>
          <w:rFonts w:ascii="Traditional Arabic" w:hAnsi="Traditional Arabic" w:hint="cs"/>
          <w:bCs/>
          <w:sz w:val="36"/>
          <w:rtl/>
        </w:rPr>
        <w:t>ُ</w:t>
      </w:r>
      <w:r w:rsidRPr="00384553">
        <w:rPr>
          <w:rFonts w:ascii="Traditional Arabic" w:hAnsi="Traditional Arabic" w:hint="cs"/>
          <w:bCs/>
          <w:sz w:val="36"/>
          <w:rtl/>
        </w:rPr>
        <w:t>م</w:t>
      </w:r>
      <w:r>
        <w:rPr>
          <w:rFonts w:ascii="Traditional Arabic" w:hAnsi="Traditional Arabic" w:hint="cs"/>
          <w:bCs/>
          <w:sz w:val="36"/>
          <w:rtl/>
        </w:rPr>
        <w:t>ْ</w:t>
      </w:r>
      <w:r w:rsidRPr="00384553">
        <w:rPr>
          <w:rFonts w:ascii="Traditional Arabic" w:hAnsi="Traditional Arabic" w:hint="cs"/>
          <w:bCs/>
          <w:sz w:val="36"/>
          <w:rtl/>
        </w:rPr>
        <w:t>ر</w:t>
      </w:r>
      <w:r>
        <w:rPr>
          <w:rFonts w:ascii="Traditional Arabic" w:hAnsi="Traditional Arabic" w:hint="cs"/>
          <w:bCs/>
          <w:sz w:val="36"/>
          <w:rtl/>
        </w:rPr>
        <w:t>َ</w:t>
      </w:r>
      <w:r w:rsidRPr="00384553">
        <w:rPr>
          <w:rFonts w:ascii="Traditional Arabic" w:hAnsi="Traditional Arabic" w:hint="cs"/>
          <w:bCs/>
          <w:sz w:val="36"/>
          <w:rtl/>
        </w:rPr>
        <w:t>ة</w:t>
      </w:r>
      <w:r>
        <w:rPr>
          <w:rFonts w:ascii="Traditional Arabic" w:hAnsi="Traditional Arabic" w:hint="cs"/>
          <w:bCs/>
          <w:sz w:val="36"/>
          <w:rtl/>
        </w:rPr>
        <w:t>ِ</w:t>
      </w:r>
      <w:r w:rsidRPr="00384553">
        <w:rPr>
          <w:rFonts w:ascii="Traditional Arabic" w:hAnsi="Traditional Arabic" w:hint="cs"/>
          <w:bCs/>
          <w:sz w:val="36"/>
          <w:rtl/>
        </w:rPr>
        <w:t>:</w:t>
      </w:r>
    </w:p>
    <w:p w14:paraId="7753995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الإسلامُ، فلا يجِب على كافِرٍ، ولا يَصِحّ منه.</w:t>
      </w:r>
    </w:p>
    <w:p w14:paraId="5D2F6E8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العَقْلُ، فلا يجب على مجنونٍ.</w:t>
      </w:r>
    </w:p>
    <w:p w14:paraId="7FAF567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البُلوغُ، فلا يجب على صَغِيرٍ، وإن أحرَمَ بِالحجِّ صَحّ، لكن لا يجزِئ عن حَجَّةِ الإسلامِ، ويكون نَفْلاً، لحديث ابن عباس رضي الله عنهما قال: رَفَعَت امرَأَةٌ صَبِيّاً، فقالت: يا رسول الله، ألهذا حَجٌّ ؟ قال:</w:t>
      </w:r>
      <w:r w:rsidRPr="00FE14FB">
        <w:rPr>
          <w:rFonts w:ascii="Traditional Arabic" w:hAnsi="Traditional Arabic" w:hint="eastAsia"/>
          <w:b/>
          <w:sz w:val="36"/>
          <w:rtl/>
        </w:rPr>
        <w:t>«</w:t>
      </w:r>
      <w:r>
        <w:rPr>
          <w:rFonts w:ascii="Traditional Arabic" w:hAnsi="Traditional Arabic" w:hint="cs"/>
          <w:b/>
          <w:sz w:val="36"/>
          <w:rtl/>
        </w:rPr>
        <w:t xml:space="preserve"> نَعَم، ولكِ أَجْرٌ </w:t>
      </w:r>
      <w:r w:rsidRPr="00FE14FB">
        <w:rPr>
          <w:rFonts w:ascii="Traditional Arabic" w:hAnsi="Traditional Arabic" w:hint="eastAsia"/>
          <w:b/>
          <w:sz w:val="36"/>
          <w:rtl/>
        </w:rPr>
        <w:t>»</w:t>
      </w:r>
      <w:r>
        <w:rPr>
          <w:rFonts w:ascii="Traditional Arabic" w:hAnsi="Traditional Arabic"/>
          <w:b/>
          <w:sz w:val="36"/>
          <w:rtl/>
        </w:rPr>
        <w:t xml:space="preserve"> </w:t>
      </w:r>
      <w:r w:rsidRPr="00FE14FB">
        <w:rPr>
          <w:rFonts w:ascii="Traditional Arabic" w:hAnsi="Traditional Arabic" w:hint="cs"/>
          <w:b/>
          <w:sz w:val="40"/>
          <w:vertAlign w:val="superscript"/>
          <w:rtl/>
        </w:rPr>
        <w:t>(</w:t>
      </w:r>
      <w:r w:rsidRPr="00FE14FB">
        <w:rPr>
          <w:rFonts w:ascii="Traditional Arabic" w:hAnsi="Traditional Arabic"/>
          <w:b/>
          <w:sz w:val="40"/>
          <w:vertAlign w:val="superscript"/>
          <w:rtl/>
        </w:rPr>
        <w:footnoteReference w:id="306"/>
      </w:r>
      <w:r w:rsidRPr="00FE14FB">
        <w:rPr>
          <w:rFonts w:ascii="Traditional Arabic" w:hAnsi="Traditional Arabic" w:hint="cs"/>
          <w:b/>
          <w:sz w:val="40"/>
          <w:vertAlign w:val="superscript"/>
          <w:rtl/>
        </w:rPr>
        <w:t>)</w:t>
      </w:r>
      <w:r w:rsidRPr="00FE14FB">
        <w:rPr>
          <w:rFonts w:ascii="Traditional Arabic" w:hAnsi="Traditional Arabic" w:hint="cs"/>
          <w:b/>
          <w:sz w:val="40"/>
          <w:rtl/>
        </w:rPr>
        <w:t>.</w:t>
      </w:r>
    </w:p>
    <w:p w14:paraId="0494893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الحرِّيَّةُ، فلا يجِب على العَبْدِ.</w:t>
      </w:r>
    </w:p>
    <w:p w14:paraId="515FE9C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5-</w:t>
      </w:r>
      <w:r>
        <w:rPr>
          <w:rFonts w:ascii="Traditional Arabic" w:hAnsi="Traditional Arabic"/>
          <w:b/>
          <w:sz w:val="36"/>
          <w:rtl/>
        </w:rPr>
        <w:t xml:space="preserve"> </w:t>
      </w:r>
      <w:r>
        <w:rPr>
          <w:rFonts w:ascii="Traditional Arabic" w:hAnsi="Traditional Arabic" w:hint="cs"/>
          <w:b/>
          <w:sz w:val="36"/>
          <w:rtl/>
        </w:rPr>
        <w:t>الاستِطاعَةُ، وهي وُجودُ الزّادِ والرّاحِلَةِ، والزّادُ: ما يحتاج إليه مِن مَأكولٍ ومَشْرُوبٍ وكِسْوَة،. والرّاحِلَة: هي المركوبُ مِن سَيّارَة أوطائِرَة أو سَفِينَة أو دابَّة.</w:t>
      </w:r>
    </w:p>
    <w:p w14:paraId="6797597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وتَزِيد الـمَرْأَةُ شَرْطاً سادِساً، وهو وُجود محرَمِها؛ لِحديث ابن عباس رضي الله عنهما أنَّ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B56E4D">
        <w:rPr>
          <w:rFonts w:ascii="Traditional Arabic" w:hAnsi="Traditional Arabic" w:hint="eastAsia"/>
          <w:b/>
          <w:sz w:val="36"/>
          <w:rtl/>
        </w:rPr>
        <w:t>«</w:t>
      </w:r>
      <w:r>
        <w:rPr>
          <w:rFonts w:ascii="Traditional Arabic" w:hAnsi="Traditional Arabic" w:hint="cs"/>
          <w:b/>
          <w:sz w:val="36"/>
          <w:rtl/>
        </w:rPr>
        <w:t xml:space="preserve"> لا تُسافِر المرأَةُ إلّا مع محرَمٍ </w:t>
      </w:r>
      <w:r w:rsidRPr="00B56E4D">
        <w:rPr>
          <w:rFonts w:ascii="Traditional Arabic" w:hAnsi="Traditional Arabic" w:hint="eastAsia"/>
          <w:b/>
          <w:sz w:val="36"/>
          <w:rtl/>
        </w:rPr>
        <w:t>»</w:t>
      </w:r>
      <w:r>
        <w:rPr>
          <w:rFonts w:ascii="Traditional Arabic" w:hAnsi="Traditional Arabic" w:hint="cs"/>
          <w:b/>
          <w:sz w:val="36"/>
          <w:rtl/>
        </w:rPr>
        <w:t>، فقام رَجُلٌ فقال: يا رسولَ الله، إنَّ امرأتي خَرَجَت حاجَّة، وإني اكتُتِبْت في غَزْوَة كذا وكذا ؟ قال:</w:t>
      </w:r>
      <w:r w:rsidRPr="00B56E4D">
        <w:rPr>
          <w:rFonts w:ascii="Traditional Arabic" w:hAnsi="Traditional Arabic" w:hint="eastAsia"/>
          <w:b/>
          <w:sz w:val="36"/>
          <w:rtl/>
        </w:rPr>
        <w:t>«</w:t>
      </w:r>
      <w:r>
        <w:rPr>
          <w:rFonts w:ascii="Traditional Arabic" w:hAnsi="Traditional Arabic" w:hint="cs"/>
          <w:b/>
          <w:sz w:val="36"/>
          <w:rtl/>
        </w:rPr>
        <w:t xml:space="preserve"> انطَلِق فَحُجَّ مع امْرأتِكَ </w:t>
      </w:r>
      <w:r w:rsidRPr="00B56E4D">
        <w:rPr>
          <w:rFonts w:ascii="Traditional Arabic" w:hAnsi="Traditional Arabic" w:hint="eastAsia"/>
          <w:b/>
          <w:sz w:val="36"/>
          <w:rtl/>
        </w:rPr>
        <w:t>»</w:t>
      </w:r>
      <w:r>
        <w:rPr>
          <w:rFonts w:ascii="Traditional Arabic" w:hAnsi="Traditional Arabic"/>
          <w:b/>
          <w:sz w:val="36"/>
          <w:rtl/>
        </w:rPr>
        <w:t xml:space="preserve"> </w:t>
      </w:r>
      <w:r w:rsidRPr="00B56E4D">
        <w:rPr>
          <w:rFonts w:ascii="Traditional Arabic" w:hAnsi="Traditional Arabic" w:hint="cs"/>
          <w:b/>
          <w:sz w:val="40"/>
          <w:vertAlign w:val="superscript"/>
          <w:rtl/>
        </w:rPr>
        <w:t>(</w:t>
      </w:r>
      <w:r w:rsidRPr="00B56E4D">
        <w:rPr>
          <w:rFonts w:ascii="Traditional Arabic" w:hAnsi="Traditional Arabic"/>
          <w:b/>
          <w:sz w:val="40"/>
          <w:vertAlign w:val="superscript"/>
          <w:rtl/>
        </w:rPr>
        <w:footnoteReference w:id="307"/>
      </w:r>
      <w:r w:rsidRPr="00B56E4D">
        <w:rPr>
          <w:rFonts w:ascii="Traditional Arabic" w:hAnsi="Traditional Arabic" w:hint="cs"/>
          <w:b/>
          <w:sz w:val="40"/>
          <w:vertAlign w:val="superscript"/>
          <w:rtl/>
        </w:rPr>
        <w:t>)</w:t>
      </w:r>
      <w:r w:rsidRPr="00B56E4D">
        <w:rPr>
          <w:rFonts w:ascii="Traditional Arabic" w:hAnsi="Traditional Arabic" w:hint="cs"/>
          <w:b/>
          <w:sz w:val="40"/>
          <w:rtl/>
        </w:rPr>
        <w:t>.</w:t>
      </w:r>
    </w:p>
    <w:p w14:paraId="3451227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محرَم المرأةِ: هو زَوْجُها، أو مَن تحرُم عليه بِقَرابَةٍ، كأبِيها وابنِها وعَمِّها وخالها ونحوِهم، أو بِرَضاعٍ كأخِيها مِن الرَّضاعِ.</w:t>
      </w:r>
    </w:p>
    <w:p w14:paraId="27A349EE" w14:textId="77777777" w:rsidR="00CB4068" w:rsidRPr="00F23FA9" w:rsidRDefault="00CB4068" w:rsidP="00CB4068">
      <w:pPr>
        <w:widowControl w:val="0"/>
        <w:spacing w:before="240" w:after="120"/>
        <w:ind w:firstLine="397"/>
        <w:rPr>
          <w:rFonts w:ascii="Traditional Arabic" w:hAnsi="Traditional Arabic"/>
          <w:bCs/>
          <w:sz w:val="36"/>
          <w:rtl/>
        </w:rPr>
      </w:pPr>
      <w:r w:rsidRPr="00F23FA9">
        <w:rPr>
          <w:rFonts w:ascii="Traditional Arabic" w:hAnsi="Traditional Arabic" w:hint="cs"/>
          <w:bCs/>
          <w:sz w:val="36"/>
          <w:rtl/>
        </w:rPr>
        <w:t>الن</w:t>
      </w:r>
      <w:r>
        <w:rPr>
          <w:rFonts w:ascii="Traditional Arabic" w:hAnsi="Traditional Arabic" w:hint="cs"/>
          <w:bCs/>
          <w:sz w:val="36"/>
          <w:rtl/>
        </w:rPr>
        <w:t>ِّ</w:t>
      </w:r>
      <w:r w:rsidRPr="00F23FA9">
        <w:rPr>
          <w:rFonts w:ascii="Traditional Arabic" w:hAnsi="Traditional Arabic" w:hint="cs"/>
          <w:bCs/>
          <w:sz w:val="36"/>
          <w:rtl/>
        </w:rPr>
        <w:t>ياب</w:t>
      </w:r>
      <w:r>
        <w:rPr>
          <w:rFonts w:ascii="Traditional Arabic" w:hAnsi="Traditional Arabic" w:hint="cs"/>
          <w:bCs/>
          <w:sz w:val="36"/>
          <w:rtl/>
        </w:rPr>
        <w:t>َ</w:t>
      </w:r>
      <w:r w:rsidRPr="00F23FA9">
        <w:rPr>
          <w:rFonts w:ascii="Traditional Arabic" w:hAnsi="Traditional Arabic" w:hint="cs"/>
          <w:bCs/>
          <w:sz w:val="36"/>
          <w:rtl/>
        </w:rPr>
        <w:t>ة</w:t>
      </w:r>
      <w:r>
        <w:rPr>
          <w:rFonts w:ascii="Traditional Arabic" w:hAnsi="Traditional Arabic" w:hint="cs"/>
          <w:bCs/>
          <w:sz w:val="36"/>
          <w:rtl/>
        </w:rPr>
        <w:t xml:space="preserve">ُ </w:t>
      </w:r>
      <w:r w:rsidRPr="00F23FA9">
        <w:rPr>
          <w:rFonts w:ascii="Traditional Arabic" w:hAnsi="Traditional Arabic" w:hint="cs"/>
          <w:bCs/>
          <w:sz w:val="36"/>
          <w:rtl/>
        </w:rPr>
        <w:t>في</w:t>
      </w:r>
      <w:r>
        <w:rPr>
          <w:rFonts w:ascii="Traditional Arabic" w:hAnsi="Traditional Arabic" w:hint="cs"/>
          <w:bCs/>
          <w:sz w:val="36"/>
          <w:rtl/>
        </w:rPr>
        <w:t xml:space="preserve"> </w:t>
      </w:r>
      <w:r w:rsidRPr="00F23FA9">
        <w:rPr>
          <w:rFonts w:ascii="Traditional Arabic" w:hAnsi="Traditional Arabic" w:hint="cs"/>
          <w:bCs/>
          <w:sz w:val="36"/>
          <w:rtl/>
        </w:rPr>
        <w:t>الح</w:t>
      </w:r>
      <w:r>
        <w:rPr>
          <w:rFonts w:ascii="Traditional Arabic" w:hAnsi="Traditional Arabic" w:hint="cs"/>
          <w:bCs/>
          <w:sz w:val="36"/>
          <w:rtl/>
        </w:rPr>
        <w:t>َ</w:t>
      </w:r>
      <w:r w:rsidRPr="00F23FA9">
        <w:rPr>
          <w:rFonts w:ascii="Traditional Arabic" w:hAnsi="Traditional Arabic" w:hint="cs"/>
          <w:bCs/>
          <w:sz w:val="36"/>
          <w:rtl/>
        </w:rPr>
        <w:t>ج</w:t>
      </w:r>
      <w:r>
        <w:rPr>
          <w:rFonts w:ascii="Traditional Arabic" w:hAnsi="Traditional Arabic" w:hint="cs"/>
          <w:bCs/>
          <w:sz w:val="36"/>
          <w:rtl/>
        </w:rPr>
        <w:t>ِّ</w:t>
      </w:r>
      <w:r w:rsidRPr="00F23FA9">
        <w:rPr>
          <w:rFonts w:ascii="Traditional Arabic" w:hAnsi="Traditional Arabic" w:hint="cs"/>
          <w:bCs/>
          <w:sz w:val="36"/>
          <w:rtl/>
        </w:rPr>
        <w:t>:</w:t>
      </w:r>
    </w:p>
    <w:p w14:paraId="3E57F31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مَن عَجز عن الحجّ والعُمْرَة لِكِبَرٍ، أو مَرَضٍ لا يُرْجى شِفاؤُه منه، أو لِضَعْفٍ في جِسْمِه بحيث لا يَسْتَطِيع الرُّكوبَ، لَزِمَه أن يُنِيبَ مَن يحجّ عنه ويَعْتَمِر، ويجزِئ ذلك عنه حتى لو شُفِيَ بعد أن أحرَم نائِبُه بِالحجّ أو العُمْرَةِ.</w:t>
      </w:r>
    </w:p>
    <w:p w14:paraId="4F16C6E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والدَّلـــــيل على ذلك قَوْلُ ابنِ عبّاس رضي الله عنهما: إنَّ امـــرأةً مِن خَثْــــــعَم قالت: يا رســــولَ الله، إنَّ أبي أَدْركَتْه فَرِيضَةُ اللهِ في الحجّ شَيْخاً كَبِيراً لا يستطيع أن يَسْتَوِي على الرّاحِلَة، أفأَحُجّ عنه ؟ قال:</w:t>
      </w:r>
      <w:r w:rsidRPr="00E30C21">
        <w:rPr>
          <w:rFonts w:ascii="Traditional Arabic" w:hAnsi="Traditional Arabic" w:hint="eastAsia"/>
          <w:b/>
          <w:sz w:val="36"/>
          <w:rtl/>
        </w:rPr>
        <w:t>«</w:t>
      </w:r>
      <w:r>
        <w:rPr>
          <w:rFonts w:ascii="Traditional Arabic" w:hAnsi="Traditional Arabic" w:hint="cs"/>
          <w:b/>
          <w:sz w:val="36"/>
          <w:rtl/>
        </w:rPr>
        <w:t xml:space="preserve"> حُجِّي عنه </w:t>
      </w:r>
      <w:r w:rsidRPr="00E30C21">
        <w:rPr>
          <w:rFonts w:ascii="Traditional Arabic" w:hAnsi="Traditional Arabic" w:hint="eastAsia"/>
          <w:b/>
          <w:sz w:val="36"/>
          <w:rtl/>
        </w:rPr>
        <w:t>»</w:t>
      </w:r>
      <w:r>
        <w:rPr>
          <w:rFonts w:ascii="Traditional Arabic" w:hAnsi="Traditional Arabic"/>
          <w:b/>
          <w:sz w:val="36"/>
          <w:rtl/>
        </w:rPr>
        <w:t xml:space="preserve"> </w:t>
      </w:r>
      <w:r w:rsidRPr="00E30C21">
        <w:rPr>
          <w:rFonts w:ascii="Traditional Arabic" w:hAnsi="Traditional Arabic" w:hint="cs"/>
          <w:b/>
          <w:sz w:val="40"/>
          <w:vertAlign w:val="superscript"/>
          <w:rtl/>
        </w:rPr>
        <w:t>(</w:t>
      </w:r>
      <w:r w:rsidRPr="00E30C21">
        <w:rPr>
          <w:rFonts w:ascii="Traditional Arabic" w:hAnsi="Traditional Arabic"/>
          <w:b/>
          <w:sz w:val="40"/>
          <w:vertAlign w:val="superscript"/>
          <w:rtl/>
        </w:rPr>
        <w:footnoteReference w:id="308"/>
      </w:r>
      <w:r w:rsidRPr="00E30C21">
        <w:rPr>
          <w:rFonts w:ascii="Traditional Arabic" w:hAnsi="Traditional Arabic" w:hint="cs"/>
          <w:b/>
          <w:sz w:val="40"/>
          <w:vertAlign w:val="superscript"/>
          <w:rtl/>
        </w:rPr>
        <w:t>)</w:t>
      </w:r>
      <w:r w:rsidRPr="00E30C21">
        <w:rPr>
          <w:rFonts w:ascii="Traditional Arabic" w:hAnsi="Traditional Arabic" w:hint="cs"/>
          <w:b/>
          <w:sz w:val="40"/>
          <w:rtl/>
        </w:rPr>
        <w:t>.</w:t>
      </w:r>
    </w:p>
    <w:p w14:paraId="37DA43B2" w14:textId="77777777" w:rsidR="00CB4068" w:rsidRPr="00E30C21" w:rsidRDefault="00CB4068" w:rsidP="00CB4068">
      <w:pPr>
        <w:widowControl w:val="0"/>
        <w:spacing w:before="240" w:after="120"/>
        <w:ind w:firstLine="397"/>
        <w:rPr>
          <w:rFonts w:ascii="Traditional Arabic" w:hAnsi="Traditional Arabic"/>
          <w:bCs/>
          <w:sz w:val="40"/>
          <w:rtl/>
        </w:rPr>
      </w:pPr>
      <w:r w:rsidRPr="00E30C21">
        <w:rPr>
          <w:rFonts w:ascii="Traditional Arabic" w:hAnsi="Traditional Arabic" w:hint="cs"/>
          <w:bCs/>
          <w:sz w:val="40"/>
          <w:rtl/>
        </w:rPr>
        <w:t>ش</w:t>
      </w:r>
      <w:r>
        <w:rPr>
          <w:rFonts w:ascii="Traditional Arabic" w:hAnsi="Traditional Arabic" w:hint="cs"/>
          <w:bCs/>
          <w:sz w:val="40"/>
          <w:rtl/>
        </w:rPr>
        <w:t>ُ</w:t>
      </w:r>
      <w:r w:rsidRPr="00E30C21">
        <w:rPr>
          <w:rFonts w:ascii="Traditional Arabic" w:hAnsi="Traditional Arabic" w:hint="cs"/>
          <w:bCs/>
          <w:sz w:val="40"/>
          <w:rtl/>
        </w:rPr>
        <w:t>روط</w:t>
      </w:r>
      <w:r>
        <w:rPr>
          <w:rFonts w:ascii="Traditional Arabic" w:hAnsi="Traditional Arabic" w:hint="cs"/>
          <w:bCs/>
          <w:sz w:val="40"/>
          <w:rtl/>
        </w:rPr>
        <w:t>ُ</w:t>
      </w:r>
      <w:r w:rsidRPr="00E30C21">
        <w:rPr>
          <w:rFonts w:ascii="Traditional Arabic" w:hAnsi="Traditional Arabic" w:hint="cs"/>
          <w:bCs/>
          <w:sz w:val="40"/>
          <w:rtl/>
        </w:rPr>
        <w:t xml:space="preserve"> الن</w:t>
      </w:r>
      <w:r>
        <w:rPr>
          <w:rFonts w:ascii="Traditional Arabic" w:hAnsi="Traditional Arabic" w:hint="cs"/>
          <w:bCs/>
          <w:sz w:val="40"/>
          <w:rtl/>
        </w:rPr>
        <w:t>ّ</w:t>
      </w:r>
      <w:r w:rsidRPr="00E30C21">
        <w:rPr>
          <w:rFonts w:ascii="Traditional Arabic" w:hAnsi="Traditional Arabic" w:hint="cs"/>
          <w:bCs/>
          <w:sz w:val="40"/>
          <w:rtl/>
        </w:rPr>
        <w:t>ائ</w:t>
      </w:r>
      <w:r>
        <w:rPr>
          <w:rFonts w:ascii="Traditional Arabic" w:hAnsi="Traditional Arabic" w:hint="cs"/>
          <w:bCs/>
          <w:sz w:val="40"/>
          <w:rtl/>
        </w:rPr>
        <w:t>ِ</w:t>
      </w:r>
      <w:r w:rsidRPr="00E30C21">
        <w:rPr>
          <w:rFonts w:ascii="Traditional Arabic" w:hAnsi="Traditional Arabic" w:hint="cs"/>
          <w:bCs/>
          <w:sz w:val="40"/>
          <w:rtl/>
        </w:rPr>
        <w:t>ب</w:t>
      </w:r>
      <w:r>
        <w:rPr>
          <w:rFonts w:ascii="Traditional Arabic" w:hAnsi="Traditional Arabic" w:hint="cs"/>
          <w:bCs/>
          <w:sz w:val="40"/>
          <w:rtl/>
        </w:rPr>
        <w:t>ِ</w:t>
      </w:r>
      <w:r w:rsidRPr="00E30C21">
        <w:rPr>
          <w:rFonts w:ascii="Traditional Arabic" w:hAnsi="Traditional Arabic" w:hint="cs"/>
          <w:bCs/>
          <w:sz w:val="40"/>
          <w:rtl/>
        </w:rPr>
        <w:t>:</w:t>
      </w:r>
    </w:p>
    <w:p w14:paraId="4B63D61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أن تَتَحَقَّق فيه شُروطُ الحجّ السّابِقَةِ.</w:t>
      </w:r>
    </w:p>
    <w:p w14:paraId="5018DC5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أن يكونَ النّائِبُ قد حَجَّ عن نَفْسِه، فإن حَجَّ شَخْصٌ عن غيرِه وهو لم يحجّ عن نَفْسِه لم يَصِح حَجّه عن غيرِه، ويَصِير حَجّه لِنَفْسِه، وتُعْتَبَر له حَجّة الإسلامِ.</w:t>
      </w:r>
    </w:p>
    <w:p w14:paraId="64C9C0FB" w14:textId="77777777" w:rsidR="00CB4068" w:rsidRPr="00F47967" w:rsidRDefault="00CB4068" w:rsidP="00CB4068">
      <w:pPr>
        <w:widowControl w:val="0"/>
        <w:spacing w:before="240" w:after="120"/>
        <w:ind w:firstLine="397"/>
        <w:rPr>
          <w:rFonts w:ascii="Traditional Arabic" w:hAnsi="Traditional Arabic"/>
          <w:bCs/>
          <w:sz w:val="36"/>
          <w:rtl/>
        </w:rPr>
      </w:pPr>
      <w:r w:rsidRPr="00F47967">
        <w:rPr>
          <w:rFonts w:ascii="Traditional Arabic" w:hAnsi="Traditional Arabic" w:hint="cs"/>
          <w:bCs/>
          <w:sz w:val="36"/>
          <w:rtl/>
        </w:rPr>
        <w:t>ت</w:t>
      </w:r>
      <w:r>
        <w:rPr>
          <w:rFonts w:ascii="Traditional Arabic" w:hAnsi="Traditional Arabic" w:hint="cs"/>
          <w:bCs/>
          <w:sz w:val="36"/>
          <w:rtl/>
        </w:rPr>
        <w:t>َ</w:t>
      </w:r>
      <w:r w:rsidRPr="00F47967">
        <w:rPr>
          <w:rFonts w:ascii="Traditional Arabic" w:hAnsi="Traditional Arabic" w:hint="cs"/>
          <w:bCs/>
          <w:sz w:val="36"/>
          <w:rtl/>
        </w:rPr>
        <w:t>وج</w:t>
      </w:r>
      <w:r>
        <w:rPr>
          <w:rFonts w:ascii="Traditional Arabic" w:hAnsi="Traditional Arabic" w:hint="cs"/>
          <w:bCs/>
          <w:sz w:val="36"/>
          <w:rtl/>
        </w:rPr>
        <w:t>ِ</w:t>
      </w:r>
      <w:r w:rsidRPr="00F47967">
        <w:rPr>
          <w:rFonts w:ascii="Traditional Arabic" w:hAnsi="Traditional Arabic" w:hint="cs"/>
          <w:bCs/>
          <w:sz w:val="36"/>
          <w:rtl/>
        </w:rPr>
        <w:t>يهات</w:t>
      </w:r>
      <w:r>
        <w:rPr>
          <w:rFonts w:ascii="Traditional Arabic" w:hAnsi="Traditional Arabic" w:hint="cs"/>
          <w:bCs/>
          <w:sz w:val="36"/>
          <w:rtl/>
        </w:rPr>
        <w:t>ٌ</w:t>
      </w:r>
      <w:r w:rsidRPr="00F47967">
        <w:rPr>
          <w:rFonts w:ascii="Traditional Arabic" w:hAnsi="Traditional Arabic" w:hint="cs"/>
          <w:bCs/>
          <w:sz w:val="36"/>
          <w:rtl/>
        </w:rPr>
        <w:t>:</w:t>
      </w:r>
    </w:p>
    <w:p w14:paraId="2AFD530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على المسلِم أن يُبادِرَ إلى الحجّ فَوْرَ تَوَفُّرِ شُروطِه فيه.</w:t>
      </w:r>
    </w:p>
    <w:p w14:paraId="5367C27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حِمايَة الإسلامِ لِلمَرْأَة وصِيانَتُه لها؛ إذ مَنَعَها مِن السَّفَر دون مَحْرَمٍ حِفاظاً عليها.</w:t>
      </w:r>
    </w:p>
    <w:p w14:paraId="4E9CE1B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على المسلِم أن يحرِصَ على أداءِ الحجّ والعُمْرَة مِن غيرِ أن يَقَع في إثمٍ أو يخل بِواجِب، لِيكونَ ذلك سَبَباً لِتَكْفِير ذُنوبِه ودُخولِه الجنَّةَ.</w:t>
      </w:r>
    </w:p>
    <w:p w14:paraId="738B2A8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على الـمُنِيبِ في الحجّ والعُمْرَة أن يحرِصَ على اختِيارِ مَن يَتَّسِم بِالصَّلاحِ والاستِقامَة، مَع مَعْرِفَتِه لأحكامِ الحجِّ والعُمْرَةِ.</w:t>
      </w:r>
    </w:p>
    <w:p w14:paraId="3CEC489A" w14:textId="77777777" w:rsidR="00CB4068" w:rsidRPr="00305974"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305974">
        <w:rPr>
          <w:rFonts w:ascii="Traditional Arabic" w:hAnsi="Traditional Arabic" w:hint="cs"/>
          <w:bCs/>
          <w:sz w:val="36"/>
          <w:rtl/>
        </w:rPr>
        <w:t>:</w:t>
      </w:r>
    </w:p>
    <w:p w14:paraId="4FAA0CA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عدِّد ثلاثاً مِن حِكَم مَشروعِيَّة الحجّ.</w:t>
      </w:r>
    </w:p>
    <w:p w14:paraId="49B3E17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س2: </w:t>
      </w:r>
      <w:r w:rsidRPr="00305974">
        <w:rPr>
          <w:rFonts w:ascii="Traditional Arabic" w:hAnsi="Traditional Arabic" w:hint="cs"/>
          <w:b/>
          <w:sz w:val="36"/>
          <w:rtl/>
          <w:lang w:bidi="ar-SY"/>
        </w:rPr>
        <w:t>أج</w:t>
      </w:r>
      <w:r>
        <w:rPr>
          <w:rFonts w:ascii="Traditional Arabic" w:hAnsi="Traditional Arabic" w:hint="cs"/>
          <w:b/>
          <w:sz w:val="36"/>
          <w:rtl/>
          <w:lang w:bidi="ar-SY"/>
        </w:rPr>
        <w:t>ِ</w:t>
      </w:r>
      <w:r w:rsidRPr="00305974">
        <w:rPr>
          <w:rFonts w:ascii="Traditional Arabic" w:hAnsi="Traditional Arabic" w:hint="cs"/>
          <w:b/>
          <w:sz w:val="36"/>
          <w:rtl/>
          <w:lang w:bidi="ar-SY"/>
        </w:rPr>
        <w:t>ب ب</w:t>
      </w:r>
      <w:r>
        <w:rPr>
          <w:rFonts w:ascii="Traditional Arabic" w:hAnsi="Traditional Arabic" w:hint="cs"/>
          <w:b/>
          <w:sz w:val="36"/>
          <w:rtl/>
          <w:lang w:bidi="ar-SY"/>
        </w:rPr>
        <w:t>ِ</w:t>
      </w:r>
      <w:r w:rsidRPr="00305974">
        <w:rPr>
          <w:rFonts w:ascii="Traditional Arabic" w:hAnsi="Traditional Arabic" w:hint="cs"/>
          <w:b/>
          <w:sz w:val="36"/>
          <w:rtl/>
          <w:lang w:bidi="ar-SY"/>
        </w:rPr>
        <w:t>ص</w:t>
      </w:r>
      <w:r>
        <w:rPr>
          <w:rFonts w:ascii="Traditional Arabic" w:hAnsi="Traditional Arabic" w:hint="cs"/>
          <w:b/>
          <w:sz w:val="36"/>
          <w:rtl/>
          <w:lang w:bidi="ar-SY"/>
        </w:rPr>
        <w:t>َ</w:t>
      </w:r>
      <w:r w:rsidRPr="00305974">
        <w:rPr>
          <w:rFonts w:ascii="Traditional Arabic" w:hAnsi="Traditional Arabic" w:hint="cs"/>
          <w:b/>
          <w:sz w:val="36"/>
          <w:rtl/>
          <w:lang w:bidi="ar-SY"/>
        </w:rPr>
        <w:t>ح (</w:t>
      </w:r>
      <w:r w:rsidRPr="00305974">
        <w:rPr>
          <w:rFonts w:ascii="Traditional Arabic" w:hAnsi="Traditional Arabic" w:hint="cs"/>
          <w:b/>
          <w:sz w:val="36"/>
          <w:rtl/>
          <w:lang w:bidi="ar-SY"/>
        </w:rPr>
        <w:sym w:font="Wingdings" w:char="F0FC"/>
      </w:r>
      <w:r w:rsidRPr="00305974">
        <w:rPr>
          <w:rFonts w:ascii="Traditional Arabic" w:hAnsi="Traditional Arabic" w:hint="cs"/>
          <w:b/>
          <w:sz w:val="36"/>
          <w:rtl/>
          <w:lang w:bidi="ar-SY"/>
        </w:rPr>
        <w:t>)</w:t>
      </w:r>
      <w:r>
        <w:rPr>
          <w:rFonts w:ascii="Traditional Arabic" w:hAnsi="Traditional Arabic" w:hint="cs"/>
          <w:b/>
          <w:sz w:val="36"/>
          <w:rtl/>
          <w:lang w:bidi="ar-SY"/>
        </w:rPr>
        <w:t>،</w:t>
      </w:r>
      <w:r w:rsidRPr="00305974">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305974">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305974">
        <w:rPr>
          <w:rFonts w:ascii="Traditional Arabic" w:hAnsi="Traditional Arabic" w:hint="cs"/>
          <w:b/>
          <w:sz w:val="36"/>
          <w:rtl/>
          <w:lang w:bidi="ar-SY"/>
        </w:rPr>
        <w:t>ص</w:t>
      </w:r>
      <w:r>
        <w:rPr>
          <w:rFonts w:ascii="Traditional Arabic" w:hAnsi="Traditional Arabic" w:hint="cs"/>
          <w:b/>
          <w:sz w:val="36"/>
          <w:rtl/>
          <w:lang w:bidi="ar-SY"/>
        </w:rPr>
        <w:t>ْ</w:t>
      </w:r>
      <w:r w:rsidRPr="00305974">
        <w:rPr>
          <w:rFonts w:ascii="Traditional Arabic" w:hAnsi="Traditional Arabic" w:hint="cs"/>
          <w:b/>
          <w:sz w:val="36"/>
          <w:rtl/>
          <w:lang w:bidi="ar-SY"/>
        </w:rPr>
        <w:t>ح</w:t>
      </w:r>
      <w:r>
        <w:rPr>
          <w:rFonts w:ascii="Traditional Arabic" w:hAnsi="Traditional Arabic" w:hint="cs"/>
          <w:b/>
          <w:sz w:val="36"/>
          <w:rtl/>
          <w:lang w:bidi="ar-SY"/>
        </w:rPr>
        <w:t>ِ</w:t>
      </w:r>
      <w:r w:rsidRPr="00305974">
        <w:rPr>
          <w:rFonts w:ascii="Traditional Arabic" w:hAnsi="Traditional Arabic" w:hint="cs"/>
          <w:b/>
          <w:sz w:val="36"/>
          <w:rtl/>
          <w:lang w:bidi="ar-SY"/>
        </w:rPr>
        <w:t>يح الخطأ:</w:t>
      </w:r>
    </w:p>
    <w:p w14:paraId="14DD960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حَجَّ النَّبيُّ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ثَلاث حَجّات.</w:t>
      </w:r>
    </w:p>
    <w:p w14:paraId="13D177C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يجب أداءُ الحجّ على الفَوْرِ.</w:t>
      </w:r>
    </w:p>
    <w:p w14:paraId="65ED53C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فُرِضَ الحجّ في السَّنَة الثّامِنَة مِن الهجرَةِ.</w:t>
      </w:r>
    </w:p>
    <w:p w14:paraId="5CB3D98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يجب الحجّ على مَن لم يجد الزّادَ والرّاحِلَة.</w:t>
      </w:r>
    </w:p>
    <w:p w14:paraId="7AABE60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محرَمُ المرأة جميع أقارِبها.</w:t>
      </w:r>
    </w:p>
    <w:p w14:paraId="2FA4954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يُجزِئ الحجّ عن العاجِز حتى لو شُفِيَ بعد إحرامِ نائِبِه بالحجّ.</w:t>
      </w:r>
    </w:p>
    <w:p w14:paraId="57FF8CA6"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س3: أكمِل الفَراغ بما يُناسِب:</w:t>
      </w:r>
    </w:p>
    <w:p w14:paraId="01C39D91" w14:textId="77777777" w:rsidR="00CB4068" w:rsidRDefault="00CB4068" w:rsidP="00CB4068">
      <w:pPr>
        <w:widowControl w:val="0"/>
        <w:spacing w:after="120"/>
        <w:ind w:firstLine="397"/>
        <w:rPr>
          <w:rFonts w:ascii="Traditional Arabic" w:hAnsi="Traditional Arabic"/>
          <w:b/>
          <w:sz w:val="20"/>
          <w:szCs w:val="20"/>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العُمْرَة زِيارَة </w:t>
      </w:r>
      <w:r w:rsidRPr="0060226E">
        <w:rPr>
          <w:rFonts w:ascii="Traditional Arabic" w:hAnsi="Traditional Arabic" w:hint="cs"/>
          <w:b/>
          <w:sz w:val="20"/>
          <w:szCs w:val="20"/>
          <w:rtl/>
          <w:lang w:bidi="ar-SY"/>
        </w:rPr>
        <w:t xml:space="preserve">000000000000000 </w:t>
      </w:r>
      <w:r w:rsidRPr="00AB705E">
        <w:rPr>
          <w:rFonts w:ascii="Traditional Arabic" w:hAnsi="Traditional Arabic" w:hint="cs"/>
          <w:b/>
          <w:sz w:val="36"/>
          <w:rtl/>
          <w:lang w:bidi="ar-SY"/>
        </w:rPr>
        <w:t>في</w:t>
      </w:r>
      <w:r>
        <w:rPr>
          <w:rFonts w:ascii="Traditional Arabic" w:hAnsi="Traditional Arabic" w:hint="cs"/>
          <w:b/>
          <w:sz w:val="20"/>
          <w:szCs w:val="20"/>
          <w:rtl/>
          <w:lang w:bidi="ar-SY"/>
        </w:rPr>
        <w:t xml:space="preserve"> </w:t>
      </w:r>
      <w:r w:rsidRPr="00AB705E">
        <w:rPr>
          <w:rFonts w:ascii="Traditional Arabic" w:hAnsi="Traditional Arabic" w:hint="cs"/>
          <w:b/>
          <w:sz w:val="20"/>
          <w:szCs w:val="20"/>
          <w:rtl/>
          <w:lang w:bidi="ar-SY"/>
        </w:rPr>
        <w:t xml:space="preserve">000000000000000 </w:t>
      </w:r>
      <w:r w:rsidRPr="00AB705E">
        <w:rPr>
          <w:rFonts w:ascii="Traditional Arabic" w:hAnsi="Traditional Arabic" w:hint="cs"/>
          <w:b/>
          <w:sz w:val="36"/>
          <w:rtl/>
          <w:lang w:bidi="ar-SY"/>
        </w:rPr>
        <w:t>لأداء</w:t>
      </w:r>
      <w:r>
        <w:rPr>
          <w:rFonts w:ascii="Traditional Arabic" w:hAnsi="Traditional Arabic" w:hint="cs"/>
          <w:b/>
          <w:sz w:val="36"/>
          <w:rtl/>
          <w:lang w:bidi="ar-SY"/>
        </w:rPr>
        <w:t>ِ</w:t>
      </w:r>
      <w:r w:rsidRPr="00AB705E">
        <w:rPr>
          <w:rFonts w:ascii="Traditional Arabic" w:hAnsi="Traditional Arabic" w:hint="cs"/>
          <w:b/>
          <w:sz w:val="36"/>
          <w:rtl/>
          <w:lang w:bidi="ar-SY"/>
        </w:rPr>
        <w:t xml:space="preserve"> م</w:t>
      </w:r>
      <w:r>
        <w:rPr>
          <w:rFonts w:ascii="Traditional Arabic" w:hAnsi="Traditional Arabic" w:hint="cs"/>
          <w:b/>
          <w:sz w:val="36"/>
          <w:rtl/>
          <w:lang w:bidi="ar-SY"/>
        </w:rPr>
        <w:t>َ</w:t>
      </w:r>
      <w:r w:rsidRPr="00AB705E">
        <w:rPr>
          <w:rFonts w:ascii="Traditional Arabic" w:hAnsi="Traditional Arabic" w:hint="cs"/>
          <w:b/>
          <w:sz w:val="36"/>
          <w:rtl/>
          <w:lang w:bidi="ar-SY"/>
        </w:rPr>
        <w:t>ناس</w:t>
      </w:r>
      <w:r>
        <w:rPr>
          <w:rFonts w:ascii="Traditional Arabic" w:hAnsi="Traditional Arabic" w:hint="cs"/>
          <w:b/>
          <w:sz w:val="36"/>
          <w:rtl/>
          <w:lang w:bidi="ar-SY"/>
        </w:rPr>
        <w:t>ِ</w:t>
      </w:r>
      <w:r w:rsidRPr="00AB705E">
        <w:rPr>
          <w:rFonts w:ascii="Traditional Arabic" w:hAnsi="Traditional Arabic" w:hint="cs"/>
          <w:b/>
          <w:sz w:val="36"/>
          <w:rtl/>
          <w:lang w:bidi="ar-SY"/>
        </w:rPr>
        <w:t>ك</w:t>
      </w:r>
      <w:r>
        <w:rPr>
          <w:rFonts w:ascii="Traditional Arabic" w:hAnsi="Traditional Arabic" w:hint="cs"/>
          <w:b/>
          <w:sz w:val="20"/>
          <w:szCs w:val="20"/>
          <w:rtl/>
          <w:lang w:bidi="ar-SY"/>
        </w:rPr>
        <w:t xml:space="preserve"> </w:t>
      </w:r>
      <w:r w:rsidRPr="00AB705E">
        <w:rPr>
          <w:rFonts w:ascii="Traditional Arabic" w:hAnsi="Traditional Arabic" w:hint="cs"/>
          <w:b/>
          <w:sz w:val="20"/>
          <w:szCs w:val="20"/>
          <w:rtl/>
          <w:lang w:bidi="ar-SY"/>
        </w:rPr>
        <w:t xml:space="preserve">000000000000000 </w:t>
      </w:r>
    </w:p>
    <w:p w14:paraId="48806E4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 xml:space="preserve">الحجّ والعُمْرَة </w:t>
      </w:r>
      <w:r w:rsidRPr="00DD754A">
        <w:rPr>
          <w:rFonts w:ascii="Traditional Arabic" w:hAnsi="Traditional Arabic" w:hint="cs"/>
          <w:b/>
          <w:sz w:val="20"/>
          <w:szCs w:val="20"/>
          <w:rtl/>
          <w:lang w:bidi="ar-SY"/>
        </w:rPr>
        <w:t xml:space="preserve">000000000000000 </w:t>
      </w:r>
      <w:r>
        <w:rPr>
          <w:rFonts w:ascii="Traditional Arabic" w:hAnsi="Traditional Arabic" w:hint="cs"/>
          <w:b/>
          <w:sz w:val="36"/>
          <w:rtl/>
        </w:rPr>
        <w:t xml:space="preserve">في العُمْرِ </w:t>
      </w:r>
      <w:r w:rsidRPr="00DD754A">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واحِدَة.</w:t>
      </w:r>
    </w:p>
    <w:p w14:paraId="0214B41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مَن حجَّ فلم </w:t>
      </w:r>
      <w:r w:rsidRPr="00D67A78">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 </w:t>
      </w:r>
      <w:r w:rsidRPr="00D67A78">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خَرج مِن ذُنوبه كيَوم ولَدَتْه أمُّه.</w:t>
      </w:r>
    </w:p>
    <w:p w14:paraId="6F4E2D66"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 xml:space="preserve">الحجّ المبرور ليس له جَزاءٌ إلّا </w:t>
      </w:r>
      <w:r w:rsidRPr="00D67A78">
        <w:rPr>
          <w:rFonts w:ascii="Traditional Arabic" w:hAnsi="Traditional Arabic" w:hint="cs"/>
          <w:b/>
          <w:sz w:val="20"/>
          <w:szCs w:val="20"/>
          <w:rtl/>
          <w:lang w:bidi="ar-SY"/>
        </w:rPr>
        <w:t xml:space="preserve">000000000000000 </w:t>
      </w:r>
    </w:p>
    <w:p w14:paraId="253087B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س4: عدِّد شُروطَ الحجّ.</w:t>
      </w:r>
    </w:p>
    <w:p w14:paraId="51D4146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36"/>
          <w:rtl/>
          <w:lang w:bidi="ar-SY"/>
        </w:rPr>
        <w:t xml:space="preserve">س5: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w:t>
      </w:r>
      <w:r>
        <w:rPr>
          <w:rFonts w:ascii="Traditional Arabic" w:hAnsi="Traditional Arabic" w:hint="cs"/>
          <w:b/>
          <w:sz w:val="40"/>
          <w:rtl/>
          <w:lang w:bidi="ar-SY"/>
        </w:rPr>
        <w:t>ْ</w:t>
      </w:r>
      <w:r w:rsidRPr="00EB49FB">
        <w:rPr>
          <w:rFonts w:ascii="Traditional Arabic" w:hAnsi="Traditional Arabic" w:hint="cs"/>
          <w:b/>
          <w:sz w:val="40"/>
          <w:rtl/>
          <w:lang w:bidi="ar-SY"/>
        </w:rPr>
        <w:t xml:space="preserve">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w:t>
      </w:r>
      <w:r>
        <w:rPr>
          <w:rFonts w:ascii="Traditional Arabic" w:hAnsi="Traditional Arabic" w:hint="cs"/>
          <w:b/>
          <w:sz w:val="40"/>
          <w:rtl/>
          <w:lang w:bidi="ar-SY"/>
        </w:rPr>
        <w:t>ُ</w:t>
      </w:r>
      <w:r w:rsidRPr="00EB49FB">
        <w:rPr>
          <w:rFonts w:ascii="Traditional Arabic" w:hAnsi="Traditional Arabic" w:hint="cs"/>
          <w:b/>
          <w:sz w:val="40"/>
          <w:rtl/>
          <w:lang w:bidi="ar-SY"/>
        </w:rPr>
        <w:t>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71ABB234" w14:textId="77777777" w:rsidTr="0070342F">
        <w:trPr>
          <w:jc w:val="center"/>
        </w:trPr>
        <w:tc>
          <w:tcPr>
            <w:tcW w:w="4359" w:type="dxa"/>
          </w:tcPr>
          <w:p w14:paraId="5020B7B2" w14:textId="77777777" w:rsidR="00CB4068" w:rsidRPr="005131C6" w:rsidRDefault="00CB4068" w:rsidP="0070342F">
            <w:pPr>
              <w:widowControl w:val="0"/>
              <w:spacing w:after="120"/>
              <w:jc w:val="center"/>
              <w:rPr>
                <w:rFonts w:ascii="Traditional Arabic" w:hAnsi="Traditional Arabic"/>
                <w:b/>
                <w:bCs/>
                <w:rtl/>
                <w:lang w:bidi="ar-SY"/>
              </w:rPr>
            </w:pPr>
            <w:r w:rsidRPr="005131C6">
              <w:rPr>
                <w:rFonts w:ascii="Traditional Arabic" w:hAnsi="Traditional Arabic" w:hint="cs"/>
                <w:b/>
                <w:bCs/>
                <w:rtl/>
                <w:lang w:bidi="ar-SY"/>
              </w:rPr>
              <w:t>(أ)</w:t>
            </w:r>
          </w:p>
        </w:tc>
        <w:tc>
          <w:tcPr>
            <w:tcW w:w="3685" w:type="dxa"/>
          </w:tcPr>
          <w:p w14:paraId="12340B8C" w14:textId="77777777" w:rsidR="00CB4068" w:rsidRPr="005131C6" w:rsidRDefault="00CB4068" w:rsidP="0070342F">
            <w:pPr>
              <w:widowControl w:val="0"/>
              <w:spacing w:after="120"/>
              <w:jc w:val="center"/>
              <w:rPr>
                <w:rFonts w:ascii="Traditional Arabic" w:hAnsi="Traditional Arabic"/>
                <w:b/>
                <w:bCs/>
                <w:rtl/>
                <w:lang w:bidi="ar-SY"/>
              </w:rPr>
            </w:pPr>
            <w:r w:rsidRPr="005131C6">
              <w:rPr>
                <w:rFonts w:ascii="Traditional Arabic" w:hAnsi="Traditional Arabic" w:hint="cs"/>
                <w:b/>
                <w:bCs/>
                <w:rtl/>
                <w:lang w:bidi="ar-SY"/>
              </w:rPr>
              <w:t>(ب)</w:t>
            </w:r>
          </w:p>
        </w:tc>
      </w:tr>
      <w:tr w:rsidR="00CB4068" w:rsidRPr="0083671D" w14:paraId="6A380B54" w14:textId="77777777" w:rsidTr="0070342F">
        <w:trPr>
          <w:jc w:val="center"/>
        </w:trPr>
        <w:tc>
          <w:tcPr>
            <w:tcW w:w="4359" w:type="dxa"/>
          </w:tcPr>
          <w:p w14:paraId="62E06582"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 لا يجب الحجّ على الصَّبِيِّ</w:t>
            </w:r>
          </w:p>
        </w:tc>
        <w:tc>
          <w:tcPr>
            <w:tcW w:w="3685" w:type="dxa"/>
          </w:tcPr>
          <w:p w14:paraId="55A3065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لِعَدم بُلوغِه</w:t>
            </w:r>
          </w:p>
        </w:tc>
      </w:tr>
      <w:tr w:rsidR="00CB4068" w:rsidRPr="0083671D" w14:paraId="1F00770F" w14:textId="77777777" w:rsidTr="0070342F">
        <w:trPr>
          <w:jc w:val="center"/>
        </w:trPr>
        <w:tc>
          <w:tcPr>
            <w:tcW w:w="4359" w:type="dxa"/>
          </w:tcPr>
          <w:p w14:paraId="031784CA"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(2) تَزيد المرأةُ شَرطاً سادِساً</w:t>
            </w:r>
          </w:p>
        </w:tc>
        <w:tc>
          <w:tcPr>
            <w:tcW w:w="3685" w:type="dxa"/>
          </w:tcPr>
          <w:p w14:paraId="384DE2B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وهو وجود الزّاد والرّاحِلة</w:t>
            </w:r>
          </w:p>
        </w:tc>
      </w:tr>
      <w:tr w:rsidR="00CB4068" w:rsidRPr="0083671D" w14:paraId="5B5E9BED" w14:textId="77777777" w:rsidTr="0070342F">
        <w:trPr>
          <w:jc w:val="center"/>
        </w:trPr>
        <w:tc>
          <w:tcPr>
            <w:tcW w:w="4359" w:type="dxa"/>
          </w:tcPr>
          <w:p w14:paraId="6FE4315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(3) تَصِحّ النِّيابَة في الحجِّ عن</w:t>
            </w:r>
          </w:p>
        </w:tc>
        <w:tc>
          <w:tcPr>
            <w:tcW w:w="3685" w:type="dxa"/>
          </w:tcPr>
          <w:p w14:paraId="2046E8D3"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وهو وُجود مَحرَمٍ لها</w:t>
            </w:r>
          </w:p>
        </w:tc>
      </w:tr>
      <w:tr w:rsidR="00CB4068" w:rsidRPr="0083671D" w14:paraId="6BCA8B1C" w14:textId="77777777" w:rsidTr="0070342F">
        <w:trPr>
          <w:jc w:val="center"/>
        </w:trPr>
        <w:tc>
          <w:tcPr>
            <w:tcW w:w="4359" w:type="dxa"/>
          </w:tcPr>
          <w:p w14:paraId="5790B28E" w14:textId="77777777" w:rsidR="00CB4068" w:rsidRDefault="00CB4068" w:rsidP="0070342F">
            <w:pPr>
              <w:widowControl w:val="0"/>
              <w:spacing w:after="120"/>
              <w:rPr>
                <w:rFonts w:ascii="Traditional Arabic" w:hAnsi="Traditional Arabic"/>
                <w:rtl/>
                <w:lang w:bidi="ar-SY"/>
              </w:rPr>
            </w:pPr>
          </w:p>
        </w:tc>
        <w:tc>
          <w:tcPr>
            <w:tcW w:w="3685" w:type="dxa"/>
          </w:tcPr>
          <w:p w14:paraId="651EDB28" w14:textId="77777777" w:rsidR="00CB4068"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العاجِز لِكَبَرٍ أو مَرَضٍ لا يُرجَى شِفاؤُه منه</w:t>
            </w:r>
          </w:p>
        </w:tc>
      </w:tr>
    </w:tbl>
    <w:p w14:paraId="54479B7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س6: علِّل ما يلي:</w:t>
      </w:r>
    </w:p>
    <w:p w14:paraId="5A25276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عدَم إجزاءِ حجَّة الصَّبِيِّ عن حَجَّةِ الإسلامِ.</w:t>
      </w:r>
    </w:p>
    <w:p w14:paraId="5E64C90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عَدَم صِحَّة حَجِّ الكافِر.</w:t>
      </w:r>
    </w:p>
    <w:p w14:paraId="5B81A12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س7: اذكُر الدَّليل لِما يَلِي:</w:t>
      </w:r>
    </w:p>
    <w:p w14:paraId="1710668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اشتِراط المحرَمِ لِلمَرْأَة.</w:t>
      </w:r>
    </w:p>
    <w:p w14:paraId="6B3A319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جَواز النِّيابَة في الحجِّ عن العاجِزِ.</w:t>
      </w:r>
    </w:p>
    <w:p w14:paraId="328C706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صِحَّة حَجِّ الصَّبِيِّ.</w:t>
      </w:r>
    </w:p>
    <w:p w14:paraId="50C1DD0A"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الثاني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09"/>
      </w:r>
      <w:r w:rsidRPr="001014DC">
        <w:rPr>
          <w:rFonts w:ascii="Msh Quraan1" w:eastAsia="MS Mincho" w:hAnsi="Msh Quraan1"/>
          <w:b/>
          <w:bCs/>
          <w:sz w:val="36"/>
          <w:vertAlign w:val="superscript"/>
          <w:rtl/>
        </w:rPr>
        <w:t>)</w:t>
      </w:r>
    </w:p>
    <w:p w14:paraId="3849A180"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المَواقِــيتُ</w:t>
      </w:r>
    </w:p>
    <w:p w14:paraId="7BC56F4F" w14:textId="77777777" w:rsidR="00CB4068" w:rsidRPr="00366C6A" w:rsidRDefault="00CB4068" w:rsidP="00CB4068">
      <w:pPr>
        <w:widowControl w:val="0"/>
        <w:ind w:firstLine="397"/>
        <w:rPr>
          <w:b/>
          <w:bCs/>
          <w:sz w:val="36"/>
          <w:rtl/>
        </w:rPr>
      </w:pPr>
      <w:r w:rsidRPr="00366C6A">
        <w:rPr>
          <w:rFonts w:hint="cs"/>
          <w:b/>
          <w:bCs/>
          <w:sz w:val="36"/>
          <w:rtl/>
        </w:rPr>
        <w:t>ت</w:t>
      </w:r>
      <w:r>
        <w:rPr>
          <w:rFonts w:hint="cs"/>
          <w:b/>
          <w:bCs/>
          <w:sz w:val="36"/>
          <w:rtl/>
        </w:rPr>
        <w:t>َ</w:t>
      </w:r>
      <w:r w:rsidRPr="00366C6A">
        <w:rPr>
          <w:rFonts w:hint="cs"/>
          <w:b/>
          <w:bCs/>
          <w:sz w:val="36"/>
          <w:rtl/>
        </w:rPr>
        <w:t>عر</w:t>
      </w:r>
      <w:r>
        <w:rPr>
          <w:rFonts w:hint="cs"/>
          <w:b/>
          <w:bCs/>
          <w:sz w:val="36"/>
          <w:rtl/>
        </w:rPr>
        <w:t>ِ</w:t>
      </w:r>
      <w:r w:rsidRPr="00366C6A">
        <w:rPr>
          <w:rFonts w:hint="cs"/>
          <w:b/>
          <w:bCs/>
          <w:sz w:val="36"/>
          <w:rtl/>
        </w:rPr>
        <w:t>يف</w:t>
      </w:r>
      <w:r>
        <w:rPr>
          <w:rFonts w:hint="cs"/>
          <w:b/>
          <w:bCs/>
          <w:sz w:val="36"/>
          <w:rtl/>
        </w:rPr>
        <w:t>ُ</w:t>
      </w:r>
      <w:r w:rsidRPr="00366C6A">
        <w:rPr>
          <w:rFonts w:hint="cs"/>
          <w:b/>
          <w:bCs/>
          <w:sz w:val="36"/>
          <w:rtl/>
        </w:rPr>
        <w:t>ه:</w:t>
      </w:r>
    </w:p>
    <w:p w14:paraId="604C124C" w14:textId="77777777" w:rsidR="00CB4068" w:rsidRDefault="00CB4068" w:rsidP="00CB4068">
      <w:pPr>
        <w:widowControl w:val="0"/>
        <w:ind w:firstLine="397"/>
        <w:rPr>
          <w:rFonts w:ascii="Traditional Arabic" w:hAnsi="Traditional Arabic"/>
          <w:b/>
          <w:sz w:val="36"/>
          <w:rtl/>
        </w:rPr>
      </w:pPr>
      <w:r w:rsidRPr="00C86C90">
        <w:rPr>
          <w:rFonts w:ascii="Traditional Arabic" w:hAnsi="Traditional Arabic" w:hint="cs"/>
          <w:bCs/>
          <w:sz w:val="36"/>
          <w:rtl/>
        </w:rPr>
        <w:t>الم</w:t>
      </w:r>
      <w:r>
        <w:rPr>
          <w:rFonts w:ascii="Traditional Arabic" w:hAnsi="Traditional Arabic" w:hint="cs"/>
          <w:bCs/>
          <w:sz w:val="36"/>
          <w:rtl/>
        </w:rPr>
        <w:t>ِ</w:t>
      </w:r>
      <w:r w:rsidRPr="00C86C90">
        <w:rPr>
          <w:rFonts w:ascii="Traditional Arabic" w:hAnsi="Traditional Arabic" w:hint="cs"/>
          <w:bCs/>
          <w:sz w:val="36"/>
          <w:rtl/>
        </w:rPr>
        <w:t>يقات</w:t>
      </w:r>
      <w:r>
        <w:rPr>
          <w:rFonts w:ascii="Traditional Arabic" w:hAnsi="Traditional Arabic" w:hint="cs"/>
          <w:bCs/>
          <w:sz w:val="36"/>
          <w:rtl/>
        </w:rPr>
        <w:t>ُ</w:t>
      </w:r>
      <w:r w:rsidRPr="00C86C90">
        <w:rPr>
          <w:rFonts w:ascii="Traditional Arabic" w:hAnsi="Traditional Arabic" w:hint="cs"/>
          <w:bCs/>
          <w:sz w:val="36"/>
          <w:rtl/>
        </w:rPr>
        <w:t xml:space="preserve"> ل</w:t>
      </w:r>
      <w:r>
        <w:rPr>
          <w:rFonts w:ascii="Traditional Arabic" w:hAnsi="Traditional Arabic" w:hint="cs"/>
          <w:bCs/>
          <w:sz w:val="36"/>
          <w:rtl/>
        </w:rPr>
        <w:t>ُ</w:t>
      </w:r>
      <w:r w:rsidRPr="00C86C90">
        <w:rPr>
          <w:rFonts w:ascii="Traditional Arabic" w:hAnsi="Traditional Arabic" w:hint="cs"/>
          <w:bCs/>
          <w:sz w:val="36"/>
          <w:rtl/>
        </w:rPr>
        <w:t>غ</w:t>
      </w:r>
      <w:r>
        <w:rPr>
          <w:rFonts w:ascii="Traditional Arabic" w:hAnsi="Traditional Arabic" w:hint="cs"/>
          <w:bCs/>
          <w:sz w:val="36"/>
          <w:rtl/>
        </w:rPr>
        <w:t>َ</w:t>
      </w:r>
      <w:r w:rsidRPr="00C86C90">
        <w:rPr>
          <w:rFonts w:ascii="Traditional Arabic" w:hAnsi="Traditional Arabic" w:hint="cs"/>
          <w:bCs/>
          <w:sz w:val="36"/>
          <w:rtl/>
        </w:rPr>
        <w:t>ة</w:t>
      </w:r>
      <w:r>
        <w:rPr>
          <w:rFonts w:ascii="Traditional Arabic" w:hAnsi="Traditional Arabic" w:hint="cs"/>
          <w:bCs/>
          <w:sz w:val="36"/>
          <w:rtl/>
        </w:rPr>
        <w:t>ً</w:t>
      </w:r>
      <w:r w:rsidRPr="00C86C90">
        <w:rPr>
          <w:rFonts w:ascii="Traditional Arabic" w:hAnsi="Traditional Arabic" w:hint="cs"/>
          <w:bCs/>
          <w:sz w:val="36"/>
          <w:rtl/>
        </w:rPr>
        <w:t>:</w:t>
      </w:r>
      <w:r>
        <w:rPr>
          <w:rFonts w:ascii="Traditional Arabic" w:hAnsi="Traditional Arabic" w:hint="cs"/>
          <w:b/>
          <w:sz w:val="36"/>
          <w:rtl/>
        </w:rPr>
        <w:t xml:space="preserve"> الحدُّ، </w:t>
      </w:r>
      <w:r w:rsidRPr="00C86C90">
        <w:rPr>
          <w:rFonts w:ascii="Traditional Arabic" w:hAnsi="Traditional Arabic" w:hint="cs"/>
          <w:bCs/>
          <w:sz w:val="36"/>
          <w:rtl/>
        </w:rPr>
        <w:t>واصط</w:t>
      </w:r>
      <w:r>
        <w:rPr>
          <w:rFonts w:ascii="Traditional Arabic" w:hAnsi="Traditional Arabic" w:hint="cs"/>
          <w:bCs/>
          <w:sz w:val="36"/>
          <w:rtl/>
        </w:rPr>
        <w:t>ِ</w:t>
      </w:r>
      <w:r w:rsidRPr="00C86C90">
        <w:rPr>
          <w:rFonts w:ascii="Traditional Arabic" w:hAnsi="Traditional Arabic" w:hint="cs"/>
          <w:bCs/>
          <w:sz w:val="36"/>
          <w:rtl/>
        </w:rPr>
        <w:t>لاحاً:</w:t>
      </w:r>
      <w:r>
        <w:rPr>
          <w:rFonts w:ascii="Traditional Arabic" w:hAnsi="Traditional Arabic" w:hint="cs"/>
          <w:b/>
          <w:sz w:val="36"/>
          <w:rtl/>
        </w:rPr>
        <w:t xml:space="preserve"> مَوْضِع العِبادَة وزَمَنُها.</w:t>
      </w:r>
    </w:p>
    <w:p w14:paraId="6166DD53" w14:textId="77777777" w:rsidR="00CB4068" w:rsidRPr="00173924" w:rsidRDefault="00CB4068" w:rsidP="00CB4068">
      <w:pPr>
        <w:widowControl w:val="0"/>
        <w:ind w:firstLine="397"/>
        <w:rPr>
          <w:rFonts w:ascii="Traditional Arabic" w:hAnsi="Traditional Arabic"/>
          <w:bCs/>
          <w:sz w:val="36"/>
          <w:rtl/>
        </w:rPr>
      </w:pPr>
      <w:r w:rsidRPr="00173924">
        <w:rPr>
          <w:rFonts w:ascii="Traditional Arabic" w:hAnsi="Traditional Arabic" w:hint="cs"/>
          <w:bCs/>
          <w:sz w:val="36"/>
          <w:rtl/>
        </w:rPr>
        <w:t>أو</w:t>
      </w:r>
      <w:r>
        <w:rPr>
          <w:rFonts w:ascii="Traditional Arabic" w:hAnsi="Traditional Arabic" w:hint="cs"/>
          <w:bCs/>
          <w:sz w:val="36"/>
          <w:rtl/>
        </w:rPr>
        <w:t>ّ</w:t>
      </w:r>
      <w:r w:rsidRPr="00173924">
        <w:rPr>
          <w:rFonts w:ascii="Traditional Arabic" w:hAnsi="Traditional Arabic" w:hint="cs"/>
          <w:bCs/>
          <w:sz w:val="36"/>
          <w:rtl/>
        </w:rPr>
        <w:t>لاً: الم</w:t>
      </w:r>
      <w:r>
        <w:rPr>
          <w:rFonts w:ascii="Traditional Arabic" w:hAnsi="Traditional Arabic" w:hint="cs"/>
          <w:bCs/>
          <w:sz w:val="36"/>
          <w:rtl/>
        </w:rPr>
        <w:t>َ</w:t>
      </w:r>
      <w:r w:rsidRPr="00173924">
        <w:rPr>
          <w:rFonts w:ascii="Traditional Arabic" w:hAnsi="Traditional Arabic" w:hint="cs"/>
          <w:bCs/>
          <w:sz w:val="36"/>
          <w:rtl/>
        </w:rPr>
        <w:t>واق</w:t>
      </w:r>
      <w:r>
        <w:rPr>
          <w:rFonts w:ascii="Traditional Arabic" w:hAnsi="Traditional Arabic" w:hint="cs"/>
          <w:bCs/>
          <w:sz w:val="36"/>
          <w:rtl/>
        </w:rPr>
        <w:t>ِ</w:t>
      </w:r>
      <w:r w:rsidRPr="00173924">
        <w:rPr>
          <w:rFonts w:ascii="Traditional Arabic" w:hAnsi="Traditional Arabic" w:hint="cs"/>
          <w:bCs/>
          <w:sz w:val="36"/>
          <w:rtl/>
        </w:rPr>
        <w:t>يت</w:t>
      </w:r>
      <w:r>
        <w:rPr>
          <w:rFonts w:ascii="Traditional Arabic" w:hAnsi="Traditional Arabic" w:hint="cs"/>
          <w:bCs/>
          <w:sz w:val="36"/>
          <w:rtl/>
        </w:rPr>
        <w:t>ُ</w:t>
      </w:r>
      <w:r w:rsidRPr="00173924">
        <w:rPr>
          <w:rFonts w:ascii="Traditional Arabic" w:hAnsi="Traditional Arabic" w:hint="cs"/>
          <w:bCs/>
          <w:sz w:val="36"/>
          <w:rtl/>
        </w:rPr>
        <w:t xml:space="preserve"> الم</w:t>
      </w:r>
      <w:r>
        <w:rPr>
          <w:rFonts w:ascii="Traditional Arabic" w:hAnsi="Traditional Arabic" w:hint="cs"/>
          <w:bCs/>
          <w:sz w:val="36"/>
          <w:rtl/>
        </w:rPr>
        <w:t>َ</w:t>
      </w:r>
      <w:r w:rsidRPr="00173924">
        <w:rPr>
          <w:rFonts w:ascii="Traditional Arabic" w:hAnsi="Traditional Arabic" w:hint="cs"/>
          <w:bCs/>
          <w:sz w:val="36"/>
          <w:rtl/>
        </w:rPr>
        <w:t>كان</w:t>
      </w:r>
      <w:r>
        <w:rPr>
          <w:rFonts w:ascii="Traditional Arabic" w:hAnsi="Traditional Arabic" w:hint="cs"/>
          <w:bCs/>
          <w:sz w:val="36"/>
          <w:rtl/>
        </w:rPr>
        <w:t>ِ</w:t>
      </w:r>
      <w:r w:rsidRPr="00173924">
        <w:rPr>
          <w:rFonts w:ascii="Traditional Arabic" w:hAnsi="Traditional Arabic" w:hint="cs"/>
          <w:bCs/>
          <w:sz w:val="36"/>
          <w:rtl/>
        </w:rPr>
        <w:t>ي</w:t>
      </w:r>
      <w:r>
        <w:rPr>
          <w:rFonts w:ascii="Traditional Arabic" w:hAnsi="Traditional Arabic" w:hint="cs"/>
          <w:bCs/>
          <w:sz w:val="36"/>
          <w:rtl/>
        </w:rPr>
        <w:t>َّ</w:t>
      </w:r>
      <w:r w:rsidRPr="00173924">
        <w:rPr>
          <w:rFonts w:ascii="Traditional Arabic" w:hAnsi="Traditional Arabic" w:hint="cs"/>
          <w:bCs/>
          <w:sz w:val="36"/>
          <w:rtl/>
        </w:rPr>
        <w:t>ة:</w:t>
      </w:r>
    </w:p>
    <w:p w14:paraId="4245B2B0"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36"/>
          <w:rtl/>
        </w:rPr>
        <w:t>وهي الأماكِن التي حَدَّدَها الشارِع للإحرامِ منها، فلا يجوز لِمَن يُرِيد الحجَّ أو العُمْرَةَ أن يتَجاوَزَها إلّا بإحْرامٍ، وهذا مِن تَعْظِيم البَيْت الحرامِ، وهي خَمْسَة مَواقِيت</w:t>
      </w:r>
      <w:r>
        <w:rPr>
          <w:rFonts w:ascii="Traditional Arabic" w:hAnsi="Traditional Arabic"/>
          <w:b/>
          <w:sz w:val="36"/>
          <w:rtl/>
        </w:rPr>
        <w:t xml:space="preserve"> </w:t>
      </w:r>
      <w:r w:rsidRPr="00173924">
        <w:rPr>
          <w:rFonts w:ascii="Traditional Arabic" w:hAnsi="Traditional Arabic" w:hint="cs"/>
          <w:b/>
          <w:sz w:val="40"/>
          <w:vertAlign w:val="superscript"/>
          <w:rtl/>
        </w:rPr>
        <w:t>(</w:t>
      </w:r>
      <w:r w:rsidRPr="00173924">
        <w:rPr>
          <w:rFonts w:ascii="Traditional Arabic" w:hAnsi="Traditional Arabic"/>
          <w:b/>
          <w:sz w:val="40"/>
          <w:vertAlign w:val="superscript"/>
          <w:rtl/>
        </w:rPr>
        <w:footnoteReference w:id="310"/>
      </w:r>
      <w:r w:rsidRPr="00173924">
        <w:rPr>
          <w:rFonts w:ascii="Traditional Arabic" w:hAnsi="Traditional Arabic" w:hint="cs"/>
          <w:b/>
          <w:sz w:val="40"/>
          <w:vertAlign w:val="superscript"/>
          <w:rtl/>
        </w:rPr>
        <w:t>)</w:t>
      </w:r>
      <w:r w:rsidRPr="00173924">
        <w:rPr>
          <w:rFonts w:ascii="Traditional Arabic" w:hAnsi="Traditional Arabic" w:hint="cs"/>
          <w:b/>
          <w:sz w:val="40"/>
          <w:rtl/>
        </w:rPr>
        <w:t>.</w:t>
      </w:r>
    </w:p>
    <w:p w14:paraId="06E4D53F"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ذو الحلَيْفَة، وهي الآن في الجهة الجنوبِيَّة مِن المدينَة النَّبَوِيَّة، وتُسمَّى (أبيار عليّ)، تَبْعُد عن مَكَّة (420 كم تقريباً)، وهي مِيقاتُ أهلِ المدِينَة.</w:t>
      </w:r>
    </w:p>
    <w:p w14:paraId="13D5740F"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الجحْفَة، وهي قَرِيبَة مِن مَدِينَة رابِغ، تَبْعُد عن مَكَّةَ (186 كم تقريباً)، وهي مِيقاتُ أهلِ الشّام ومِصْر والمغرِب.</w:t>
      </w:r>
    </w:p>
    <w:p w14:paraId="7ED2105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يَلَمْلَم، وهو وادِي كَبِير، ويُـحْرِم النّاسُ الآن مِن مَوْضِعٍ على طَرِيقِ اللَّيث - مَكَّة، ويَبْعُد عن مَكَّة (120 كم تقريباً)، وهي مِيقات أَهْلِ اليَمَنِ.</w:t>
      </w:r>
    </w:p>
    <w:p w14:paraId="5BC95F26"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قَرْن المنازِل، ويُسمَّى الآن بِالسَّيلِ الكَبِيرِ، يَبْعُد عن مَكَّة (75 كم تقريباً)، وهو مِيقات أهلِ نجْد والطّائِف. وأعلاه على طَرِيقِ الطّائِف مِن جِهَة الهَدَى يُسَمَّى: وادِي محرَم، وكلاهما مِيقاتٌ لأهْلِ نجدٍ ولِمَن يأتي عن طَرِيقِ الطّائِفِ.</w:t>
      </w:r>
    </w:p>
    <w:p w14:paraId="57541FBA"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5-</w:t>
      </w:r>
      <w:r>
        <w:rPr>
          <w:rFonts w:ascii="Traditional Arabic" w:hAnsi="Traditional Arabic"/>
          <w:b/>
          <w:sz w:val="36"/>
          <w:rtl/>
        </w:rPr>
        <w:t xml:space="preserve"> </w:t>
      </w:r>
      <w:r>
        <w:rPr>
          <w:rFonts w:ascii="Traditional Arabic" w:hAnsi="Traditional Arabic" w:hint="cs"/>
          <w:b/>
          <w:sz w:val="36"/>
          <w:rtl/>
        </w:rPr>
        <w:t>ذات عِرْق، وتسمَّى الآن (الضرِيبَة أو الخريبات)، وهي مَكانٌ شَرْقَ مَكَّة، تَبْعُد عنها (100 كم تقريباً)، ولا يَـمُرّ الآن عليها الحجّاج؛ لأنَّ الطَّرِيق تَركَها، وهي مِيقاتُ أَهْلِ المشرِقِ (العِراق، وإيران، وما وراءَهُما).</w:t>
      </w:r>
    </w:p>
    <w:p w14:paraId="51520420"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عن ابن عباس رضي الله عنهما قال:</w:t>
      </w:r>
      <w:r w:rsidRPr="00CE6316">
        <w:rPr>
          <w:rFonts w:ascii="Traditional Arabic" w:hAnsi="Traditional Arabic" w:hint="eastAsia"/>
          <w:b/>
          <w:sz w:val="36"/>
          <w:rtl/>
        </w:rPr>
        <w:t>«</w:t>
      </w:r>
      <w:r w:rsidRPr="00CE6316">
        <w:rPr>
          <w:rFonts w:ascii="Traditional Arabic" w:hAnsi="Traditional Arabic" w:hint="cs"/>
          <w:rtl/>
          <w:lang w:bidi="ar-SY"/>
        </w:rPr>
        <w:t xml:space="preserve"> </w:t>
      </w:r>
      <w:r>
        <w:rPr>
          <w:rFonts w:ascii="Traditional Arabic" w:hAnsi="Traditional Arabic" w:hint="cs"/>
          <w:rtl/>
          <w:lang w:bidi="ar-SY"/>
        </w:rPr>
        <w:t xml:space="preserve">وَقَّت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لأهل المدِينَة ذا الحلَيْفَة، ولأهلِ الشّام الجحْفَة، ولأهل نجد قَرْناً، ولأهلِ اليَمَنِ يَلَمْلَم. هُنَّ لهنَّ ولِمَن مَرَّ عَلَيْهِنّ مِن غيرِ أَهْلِهِنَّ مِـمَّن يُرِيدُ الحجَّ والعُمْرَة. ومَن كان دون ذلك فَمَهِلُّه مِن أَهْلِه، وكذلك أَهْلُ مَكَّةَ يُهِلُّون منها</w:t>
      </w:r>
      <w:r w:rsidRPr="00CE6316">
        <w:rPr>
          <w:rFonts w:ascii="Traditional Arabic" w:hAnsi="Traditional Arabic" w:hint="eastAsia"/>
          <w:sz w:val="36"/>
          <w:rtl/>
          <w:lang w:bidi="ar-SY"/>
        </w:rPr>
        <w:t>»</w:t>
      </w:r>
      <w:r w:rsidRPr="00DD3A10">
        <w:rPr>
          <w:rFonts w:ascii="Traditional Arabic" w:hAnsi="Traditional Arabic" w:hint="cs"/>
          <w:b/>
          <w:sz w:val="40"/>
          <w:vertAlign w:val="superscript"/>
          <w:rtl/>
          <w:lang w:bidi="ar-SY"/>
        </w:rPr>
        <w:t>(</w:t>
      </w:r>
      <w:r w:rsidRPr="00DD3A10">
        <w:rPr>
          <w:rFonts w:ascii="Traditional Arabic" w:hAnsi="Traditional Arabic"/>
          <w:b/>
          <w:sz w:val="40"/>
          <w:vertAlign w:val="superscript"/>
          <w:rtl/>
          <w:lang w:bidi="ar-SY"/>
        </w:rPr>
        <w:footnoteReference w:id="311"/>
      </w:r>
      <w:r w:rsidRPr="00DD3A10">
        <w:rPr>
          <w:rFonts w:ascii="Traditional Arabic" w:hAnsi="Traditional Arabic" w:hint="cs"/>
          <w:b/>
          <w:sz w:val="40"/>
          <w:vertAlign w:val="superscript"/>
          <w:rtl/>
          <w:lang w:bidi="ar-SY"/>
        </w:rPr>
        <w:t>)</w:t>
      </w:r>
      <w:r w:rsidRPr="00DD3A10">
        <w:rPr>
          <w:rFonts w:ascii="Traditional Arabic" w:hAnsi="Traditional Arabic" w:hint="cs"/>
          <w:b/>
          <w:sz w:val="40"/>
          <w:rtl/>
          <w:lang w:bidi="ar-SY"/>
        </w:rPr>
        <w:t>.</w:t>
      </w:r>
    </w:p>
    <w:p w14:paraId="52752C7F" w14:textId="77777777" w:rsidR="00CB4068" w:rsidRPr="008909A3" w:rsidRDefault="00CB4068" w:rsidP="00CB4068">
      <w:pPr>
        <w:widowControl w:val="0"/>
        <w:ind w:firstLine="397"/>
        <w:rPr>
          <w:rFonts w:ascii="Traditional Arabic" w:hAnsi="Traditional Arabic"/>
          <w:bCs/>
          <w:sz w:val="36"/>
          <w:rtl/>
        </w:rPr>
      </w:pPr>
      <w:r w:rsidRPr="008909A3">
        <w:rPr>
          <w:rFonts w:ascii="Traditional Arabic" w:hAnsi="Traditional Arabic" w:hint="cs"/>
          <w:bCs/>
          <w:sz w:val="36"/>
          <w:rtl/>
        </w:rPr>
        <w:t>م</w:t>
      </w:r>
      <w:r>
        <w:rPr>
          <w:rFonts w:ascii="Traditional Arabic" w:hAnsi="Traditional Arabic" w:hint="cs"/>
          <w:bCs/>
          <w:sz w:val="36"/>
          <w:rtl/>
        </w:rPr>
        <w:t>َ</w:t>
      </w:r>
      <w:r w:rsidRPr="008909A3">
        <w:rPr>
          <w:rFonts w:ascii="Traditional Arabic" w:hAnsi="Traditional Arabic" w:hint="cs"/>
          <w:bCs/>
          <w:sz w:val="36"/>
          <w:rtl/>
        </w:rPr>
        <w:t>سائ</w:t>
      </w:r>
      <w:r>
        <w:rPr>
          <w:rFonts w:ascii="Traditional Arabic" w:hAnsi="Traditional Arabic" w:hint="cs"/>
          <w:bCs/>
          <w:sz w:val="36"/>
          <w:rtl/>
        </w:rPr>
        <w:t>ِ</w:t>
      </w:r>
      <w:r w:rsidRPr="008909A3">
        <w:rPr>
          <w:rFonts w:ascii="Traditional Arabic" w:hAnsi="Traditional Arabic" w:hint="cs"/>
          <w:bCs/>
          <w:sz w:val="36"/>
          <w:rtl/>
        </w:rPr>
        <w:t>ل:</w:t>
      </w:r>
    </w:p>
    <w:p w14:paraId="7438DB0D"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مَن مَرَّ على هذه المواقِيت مِن غَيْرِ أهلِها فإنَّه يُـحْرِم منها، فلو أنَّ أَحَداً مِن أَهْلِ نجدٍ جاءَ مِن طَرِيقِ المدِينَة، فإنَّه يُـحرِم مِن أبيار علي.</w:t>
      </w:r>
    </w:p>
    <w:p w14:paraId="44387689"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2- مَن كان مَنْزِلهُ دون الميقاتِ مِن جِهَة مَكَّة، فإنَّه يحرِم بِالحجِّ والعُمْرَة مِن مَكانِه، مثل أهل جدَّة وبحرَة والشَّرائِع.</w:t>
      </w:r>
    </w:p>
    <w:p w14:paraId="45284681"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 xml:space="preserve">مَن جاءَ مِن طَرِيقٍ لا يَـمُرّ على المواقِيت بَرّاً، أو بحراً، أو جَوّاً، فإنَّه يُـحْرِم إذا حاذَى أقرَب المواقِيت إليه، لِقَوْلِ عمر </w:t>
      </w:r>
      <w:r w:rsidR="00D70043">
        <w:rPr>
          <w:rFonts w:ascii="AGA Arabesque" w:hAnsi="AGA Arabesque"/>
          <w:b/>
          <w:sz w:val="36"/>
          <w:rtl/>
        </w:rPr>
        <w:t>-رضي الله عنه-</w:t>
      </w:r>
      <w:r>
        <w:rPr>
          <w:rFonts w:ascii="Traditional Arabic" w:hAnsi="Traditional Arabic" w:hint="cs"/>
          <w:b/>
          <w:sz w:val="36"/>
          <w:rtl/>
        </w:rPr>
        <w:t>:</w:t>
      </w:r>
      <w:r w:rsidRPr="002C3224">
        <w:rPr>
          <w:rFonts w:ascii="Traditional Arabic" w:hAnsi="Traditional Arabic" w:hint="eastAsia"/>
          <w:b/>
          <w:sz w:val="36"/>
          <w:rtl/>
        </w:rPr>
        <w:t>«</w:t>
      </w:r>
      <w:r>
        <w:rPr>
          <w:rFonts w:ascii="Traditional Arabic" w:hAnsi="Traditional Arabic" w:hint="cs"/>
          <w:b/>
          <w:sz w:val="36"/>
          <w:rtl/>
        </w:rPr>
        <w:t xml:space="preserve"> انظُروا حَذْوَها مِن طَرِيقِكُم </w:t>
      </w:r>
      <w:r w:rsidRPr="002C3224">
        <w:rPr>
          <w:rFonts w:ascii="Traditional Arabic" w:hAnsi="Traditional Arabic" w:hint="eastAsia"/>
          <w:b/>
          <w:sz w:val="36"/>
          <w:rtl/>
        </w:rPr>
        <w:t>»</w:t>
      </w:r>
      <w:r>
        <w:rPr>
          <w:rFonts w:ascii="Traditional Arabic" w:hAnsi="Traditional Arabic"/>
          <w:b/>
          <w:sz w:val="36"/>
          <w:rtl/>
        </w:rPr>
        <w:t xml:space="preserve"> </w:t>
      </w:r>
      <w:r w:rsidRPr="000A268D">
        <w:rPr>
          <w:rFonts w:ascii="Traditional Arabic" w:hAnsi="Traditional Arabic" w:hint="cs"/>
          <w:b/>
          <w:sz w:val="40"/>
          <w:vertAlign w:val="superscript"/>
          <w:rtl/>
        </w:rPr>
        <w:t>(</w:t>
      </w:r>
      <w:r w:rsidRPr="000A268D">
        <w:rPr>
          <w:rFonts w:ascii="Traditional Arabic" w:hAnsi="Traditional Arabic"/>
          <w:b/>
          <w:sz w:val="40"/>
          <w:vertAlign w:val="superscript"/>
          <w:rtl/>
        </w:rPr>
        <w:footnoteReference w:id="312"/>
      </w:r>
      <w:r w:rsidRPr="000A268D">
        <w:rPr>
          <w:rFonts w:ascii="Traditional Arabic" w:hAnsi="Traditional Arabic" w:hint="cs"/>
          <w:b/>
          <w:sz w:val="40"/>
          <w:vertAlign w:val="superscript"/>
          <w:rtl/>
        </w:rPr>
        <w:t>)</w:t>
      </w:r>
      <w:r w:rsidRPr="000A268D">
        <w:rPr>
          <w:rFonts w:ascii="Traditional Arabic" w:hAnsi="Traditional Arabic" w:hint="cs"/>
          <w:b/>
          <w:sz w:val="40"/>
          <w:rtl/>
        </w:rPr>
        <w:t>.</w:t>
      </w:r>
    </w:p>
    <w:p w14:paraId="35258972"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مَن نَوَى الحجَّ في مَكَّة مِن أهلِها أو مِن غيرِهِم فإنَّه يحرِم بِه منها، وأمّا العُمْرَة فيُحْرِم بها مِن أدنى الحلّ كالتَّنعِيمِ والجعرّانَة، وهي أماكِن خارِج حُدودِ الحرَمِ.</w:t>
      </w:r>
    </w:p>
    <w:p w14:paraId="7C16B84C" w14:textId="77777777" w:rsidR="00CB4068" w:rsidRPr="0003211F" w:rsidRDefault="00CB4068" w:rsidP="00CB4068">
      <w:pPr>
        <w:widowControl w:val="0"/>
        <w:ind w:firstLine="397"/>
        <w:rPr>
          <w:rFonts w:ascii="Traditional Arabic" w:hAnsi="Traditional Arabic"/>
          <w:bCs/>
          <w:sz w:val="36"/>
          <w:rtl/>
        </w:rPr>
      </w:pPr>
      <w:r w:rsidRPr="0003211F">
        <w:rPr>
          <w:rFonts w:ascii="Traditional Arabic" w:hAnsi="Traditional Arabic" w:hint="cs"/>
          <w:bCs/>
          <w:sz w:val="36"/>
          <w:rtl/>
        </w:rPr>
        <w:t>ثان</w:t>
      </w:r>
      <w:r>
        <w:rPr>
          <w:rFonts w:ascii="Traditional Arabic" w:hAnsi="Traditional Arabic" w:hint="cs"/>
          <w:bCs/>
          <w:sz w:val="36"/>
          <w:rtl/>
        </w:rPr>
        <w:t>ِ</w:t>
      </w:r>
      <w:r w:rsidRPr="0003211F">
        <w:rPr>
          <w:rFonts w:ascii="Traditional Arabic" w:hAnsi="Traditional Arabic" w:hint="cs"/>
          <w:bCs/>
          <w:sz w:val="36"/>
          <w:rtl/>
        </w:rPr>
        <w:t>ياً: الم</w:t>
      </w:r>
      <w:r>
        <w:rPr>
          <w:rFonts w:ascii="Traditional Arabic" w:hAnsi="Traditional Arabic" w:hint="cs"/>
          <w:bCs/>
          <w:sz w:val="36"/>
          <w:rtl/>
        </w:rPr>
        <w:t>َ</w:t>
      </w:r>
      <w:r w:rsidRPr="0003211F">
        <w:rPr>
          <w:rFonts w:ascii="Traditional Arabic" w:hAnsi="Traditional Arabic" w:hint="cs"/>
          <w:bCs/>
          <w:sz w:val="36"/>
          <w:rtl/>
        </w:rPr>
        <w:t>واق</w:t>
      </w:r>
      <w:r>
        <w:rPr>
          <w:rFonts w:ascii="Traditional Arabic" w:hAnsi="Traditional Arabic" w:hint="cs"/>
          <w:bCs/>
          <w:sz w:val="36"/>
          <w:rtl/>
        </w:rPr>
        <w:t>ِ</w:t>
      </w:r>
      <w:r w:rsidRPr="0003211F">
        <w:rPr>
          <w:rFonts w:ascii="Traditional Arabic" w:hAnsi="Traditional Arabic" w:hint="cs"/>
          <w:bCs/>
          <w:sz w:val="36"/>
          <w:rtl/>
        </w:rPr>
        <w:t>يت الز</w:t>
      </w:r>
      <w:r>
        <w:rPr>
          <w:rFonts w:ascii="Traditional Arabic" w:hAnsi="Traditional Arabic" w:hint="cs"/>
          <w:bCs/>
          <w:sz w:val="36"/>
          <w:rtl/>
        </w:rPr>
        <w:t>َّ</w:t>
      </w:r>
      <w:r w:rsidRPr="0003211F">
        <w:rPr>
          <w:rFonts w:ascii="Traditional Arabic" w:hAnsi="Traditional Arabic" w:hint="cs"/>
          <w:bCs/>
          <w:sz w:val="36"/>
          <w:rtl/>
        </w:rPr>
        <w:t>مان</w:t>
      </w:r>
      <w:r>
        <w:rPr>
          <w:rFonts w:ascii="Traditional Arabic" w:hAnsi="Traditional Arabic" w:hint="cs"/>
          <w:bCs/>
          <w:sz w:val="36"/>
          <w:rtl/>
        </w:rPr>
        <w:t>ِ</w:t>
      </w:r>
      <w:r w:rsidRPr="0003211F">
        <w:rPr>
          <w:rFonts w:ascii="Traditional Arabic" w:hAnsi="Traditional Arabic" w:hint="cs"/>
          <w:bCs/>
          <w:sz w:val="36"/>
          <w:rtl/>
        </w:rPr>
        <w:t>ي</w:t>
      </w:r>
      <w:r>
        <w:rPr>
          <w:rFonts w:ascii="Traditional Arabic" w:hAnsi="Traditional Arabic" w:hint="cs"/>
          <w:bCs/>
          <w:sz w:val="36"/>
          <w:rtl/>
        </w:rPr>
        <w:t>َّ</w:t>
      </w:r>
      <w:r w:rsidRPr="0003211F">
        <w:rPr>
          <w:rFonts w:ascii="Traditional Arabic" w:hAnsi="Traditional Arabic" w:hint="cs"/>
          <w:bCs/>
          <w:sz w:val="36"/>
          <w:rtl/>
        </w:rPr>
        <w:t>ة:</w:t>
      </w:r>
    </w:p>
    <w:p w14:paraId="0EA92C4E"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والمراد بها: زَمان الحجّ والعُمْرَة.</w:t>
      </w:r>
    </w:p>
    <w:p w14:paraId="0B156702"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مِيقاتُ الحجّ الزَّماني: أشهَر الحجّ، وهي: شَوّال، وذو القعدة، وعشر مِن ذي الحجّة.</w:t>
      </w:r>
    </w:p>
    <w:p w14:paraId="4F1D73D2"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مِيقات العُمْرَة الزَّماني: جَمِيع السَّنَةِ.</w:t>
      </w:r>
    </w:p>
    <w:p w14:paraId="37F10CB1" w14:textId="77777777" w:rsidR="00CB4068" w:rsidRPr="007B7D81" w:rsidRDefault="00CB4068" w:rsidP="00CB4068">
      <w:pPr>
        <w:widowControl w:val="0"/>
        <w:ind w:firstLine="397"/>
        <w:rPr>
          <w:rFonts w:ascii="Traditional Arabic" w:hAnsi="Traditional Arabic"/>
          <w:bCs/>
          <w:sz w:val="36"/>
          <w:rtl/>
        </w:rPr>
      </w:pPr>
      <w:r>
        <w:rPr>
          <w:rFonts w:ascii="Traditional Arabic" w:hAnsi="Traditional Arabic" w:hint="cs"/>
          <w:bCs/>
          <w:sz w:val="36"/>
          <w:rtl/>
        </w:rPr>
        <w:t>الأسئِلَة</w:t>
      </w:r>
      <w:r w:rsidRPr="007B7D81">
        <w:rPr>
          <w:rFonts w:ascii="Traditional Arabic" w:hAnsi="Traditional Arabic" w:hint="cs"/>
          <w:bCs/>
          <w:sz w:val="36"/>
          <w:rtl/>
        </w:rPr>
        <w:t>:</w:t>
      </w:r>
    </w:p>
    <w:p w14:paraId="3580AE21"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س1: بعد مَعْرَفَتِك لِلمَواقِيت، حَدِّد الميقاتَ أو الموضِع الذي تُـحْرِم منه إذا أَرَدْتَ الحجَّ أو العُمْرَةَ، ولماذا ؟.</w:t>
      </w:r>
    </w:p>
    <w:p w14:paraId="24A4FAF0"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الثالث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13"/>
      </w:r>
      <w:r w:rsidRPr="001014DC">
        <w:rPr>
          <w:rFonts w:ascii="Msh Quraan1" w:eastAsia="MS Mincho" w:hAnsi="Msh Quraan1"/>
          <w:b/>
          <w:bCs/>
          <w:sz w:val="36"/>
          <w:vertAlign w:val="superscript"/>
          <w:rtl/>
        </w:rPr>
        <w:t>)</w:t>
      </w:r>
    </w:p>
    <w:p w14:paraId="683B7F95" w14:textId="77777777" w:rsidR="00CB4068" w:rsidRPr="001014DC" w:rsidRDefault="00CB4068" w:rsidP="00CB4068">
      <w:pPr>
        <w:widowControl w:val="0"/>
        <w:spacing w:after="240"/>
        <w:jc w:val="center"/>
        <w:outlineLvl w:val="2"/>
        <w:rPr>
          <w:b/>
          <w:bCs/>
          <w:sz w:val="36"/>
          <w:rtl/>
        </w:rPr>
      </w:pPr>
      <w:r>
        <w:rPr>
          <w:rFonts w:hint="cs"/>
          <w:b/>
          <w:bCs/>
          <w:sz w:val="36"/>
          <w:rtl/>
        </w:rPr>
        <w:t>الإحْرامُ</w:t>
      </w:r>
    </w:p>
    <w:p w14:paraId="4D9A7263" w14:textId="77777777" w:rsidR="00CB4068" w:rsidRPr="00841A2A" w:rsidRDefault="00CB4068" w:rsidP="00CB4068">
      <w:pPr>
        <w:widowControl w:val="0"/>
        <w:spacing w:before="240" w:after="120"/>
        <w:ind w:firstLine="397"/>
        <w:rPr>
          <w:b/>
          <w:bCs/>
          <w:sz w:val="36"/>
          <w:rtl/>
        </w:rPr>
      </w:pPr>
      <w:r w:rsidRPr="00841A2A">
        <w:rPr>
          <w:rFonts w:hint="cs"/>
          <w:b/>
          <w:bCs/>
          <w:sz w:val="36"/>
          <w:rtl/>
        </w:rPr>
        <w:t>ت</w:t>
      </w:r>
      <w:r>
        <w:rPr>
          <w:rFonts w:hint="cs"/>
          <w:b/>
          <w:bCs/>
          <w:sz w:val="36"/>
          <w:rtl/>
        </w:rPr>
        <w:t>َـــ</w:t>
      </w:r>
      <w:r w:rsidRPr="00841A2A">
        <w:rPr>
          <w:rFonts w:hint="cs"/>
          <w:b/>
          <w:bCs/>
          <w:sz w:val="36"/>
          <w:rtl/>
        </w:rPr>
        <w:t>ع</w:t>
      </w:r>
      <w:r>
        <w:rPr>
          <w:rFonts w:hint="cs"/>
          <w:b/>
          <w:bCs/>
          <w:sz w:val="36"/>
          <w:rtl/>
        </w:rPr>
        <w:t>ْ</w:t>
      </w:r>
      <w:r w:rsidRPr="00841A2A">
        <w:rPr>
          <w:rFonts w:hint="cs"/>
          <w:b/>
          <w:bCs/>
          <w:sz w:val="36"/>
          <w:rtl/>
        </w:rPr>
        <w:t>ر</w:t>
      </w:r>
      <w:r>
        <w:rPr>
          <w:rFonts w:hint="cs"/>
          <w:b/>
          <w:bCs/>
          <w:sz w:val="36"/>
          <w:rtl/>
        </w:rPr>
        <w:t>ِ</w:t>
      </w:r>
      <w:r w:rsidRPr="00841A2A">
        <w:rPr>
          <w:rFonts w:hint="cs"/>
          <w:b/>
          <w:bCs/>
          <w:sz w:val="36"/>
          <w:rtl/>
        </w:rPr>
        <w:t>يف</w:t>
      </w:r>
      <w:r>
        <w:rPr>
          <w:rFonts w:hint="cs"/>
          <w:b/>
          <w:bCs/>
          <w:sz w:val="36"/>
          <w:rtl/>
        </w:rPr>
        <w:t>ُ</w:t>
      </w:r>
      <w:r w:rsidRPr="00841A2A">
        <w:rPr>
          <w:rFonts w:hint="cs"/>
          <w:b/>
          <w:bCs/>
          <w:sz w:val="36"/>
          <w:rtl/>
        </w:rPr>
        <w:t>ه:</w:t>
      </w:r>
    </w:p>
    <w:p w14:paraId="3923121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هو نِيَّة الدُّخولِ في النُّسُكِ الذي يُرِيدُه.</w:t>
      </w:r>
    </w:p>
    <w:p w14:paraId="1179B2D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ولا يَنْعَقِد الإحرام إلّا بِالنِّيَّةِ، فلا يَصِير مُـحْرِماً بِـمُجَرَّد العَزْمِ على الحجّ أو العُمْرَة؛ لأنَّه مِن حين سَفَرِه مِن بَلَدِه وهو عازِمٌ على الحجّ أو العُمْرَة، ولا يَصِير محرِماً بِالتَّجَرُّد مِن المخِيطِ أو التَّلبِيَة مِن غيرِ نِيَّةِ الدُّخولِ في النُّسُكِ. والدَّلِيل على ذلك قَوْل النَّبيِّ </w:t>
      </w:r>
      <w:r w:rsidR="00D70043">
        <w:rPr>
          <w:rFonts w:ascii="AGA Arabesque" w:hAnsi="AGA Arabesque"/>
          <w:b/>
          <w:sz w:val="36"/>
          <w:rtl/>
        </w:rPr>
        <w:t>-صلى الله عليه وسلم-</w:t>
      </w:r>
      <w:r>
        <w:rPr>
          <w:rFonts w:ascii="Traditional Arabic" w:hAnsi="Traditional Arabic" w:hint="cs"/>
          <w:b/>
          <w:sz w:val="36"/>
          <w:rtl/>
        </w:rPr>
        <w:t>:</w:t>
      </w:r>
      <w:r w:rsidRPr="00CC1B26">
        <w:rPr>
          <w:rFonts w:ascii="Traditional Arabic" w:hAnsi="Traditional Arabic" w:hint="eastAsia"/>
          <w:b/>
          <w:sz w:val="36"/>
          <w:rtl/>
        </w:rPr>
        <w:t>«</w:t>
      </w:r>
      <w:r>
        <w:rPr>
          <w:rFonts w:ascii="Traditional Arabic" w:hAnsi="Traditional Arabic" w:hint="cs"/>
          <w:b/>
          <w:sz w:val="36"/>
          <w:rtl/>
        </w:rPr>
        <w:t xml:space="preserve"> إنما الأعمالُ بالنِّيّات، وإنما لكلِّ امرئٍ ما نَوَى </w:t>
      </w:r>
      <w:r w:rsidRPr="00CC1B26">
        <w:rPr>
          <w:rFonts w:ascii="Traditional Arabic" w:hAnsi="Traditional Arabic" w:hint="eastAsia"/>
          <w:b/>
          <w:sz w:val="36"/>
          <w:rtl/>
        </w:rPr>
        <w:t>»</w:t>
      </w:r>
      <w:r w:rsidRPr="00417531">
        <w:rPr>
          <w:rFonts w:ascii="Msh Quraan1" w:eastAsia="MS Mincho" w:hAnsi="Msh Quraan1"/>
          <w:b/>
          <w:sz w:val="36"/>
          <w:vertAlign w:val="superscript"/>
          <w:rtl/>
        </w:rPr>
        <w:t>(</w:t>
      </w:r>
      <w:r w:rsidRPr="00417531">
        <w:rPr>
          <w:rFonts w:ascii="Msh Quraan1" w:eastAsia="MS Mincho" w:hAnsi="Msh Quraan1"/>
          <w:b/>
          <w:sz w:val="36"/>
          <w:vertAlign w:val="superscript"/>
          <w:rtl/>
        </w:rPr>
        <w:footnoteReference w:id="314"/>
      </w:r>
      <w:r w:rsidRPr="00417531">
        <w:rPr>
          <w:rFonts w:ascii="Msh Quraan1" w:eastAsia="MS Mincho" w:hAnsi="Msh Quraan1"/>
          <w:b/>
          <w:sz w:val="36"/>
          <w:vertAlign w:val="superscript"/>
          <w:rtl/>
        </w:rPr>
        <w:t>)</w:t>
      </w:r>
      <w:r w:rsidRPr="00CC1B26">
        <w:rPr>
          <w:rFonts w:ascii="Traditional Arabic" w:hAnsi="Traditional Arabic" w:hint="cs"/>
          <w:b/>
          <w:sz w:val="40"/>
          <w:rtl/>
        </w:rPr>
        <w:t>.</w:t>
      </w:r>
    </w:p>
    <w:p w14:paraId="04CE4AE2" w14:textId="77777777" w:rsidR="00CB4068" w:rsidRPr="003968BC" w:rsidRDefault="00CB4068" w:rsidP="00CB4068">
      <w:pPr>
        <w:widowControl w:val="0"/>
        <w:spacing w:before="240" w:after="120"/>
        <w:ind w:firstLine="397"/>
        <w:rPr>
          <w:rFonts w:ascii="Traditional Arabic" w:hAnsi="Traditional Arabic"/>
          <w:bCs/>
          <w:sz w:val="36"/>
          <w:rtl/>
        </w:rPr>
      </w:pPr>
      <w:r w:rsidRPr="003968BC">
        <w:rPr>
          <w:rFonts w:ascii="Traditional Arabic" w:hAnsi="Traditional Arabic" w:hint="cs"/>
          <w:bCs/>
          <w:sz w:val="36"/>
          <w:rtl/>
        </w:rPr>
        <w:t>م</w:t>
      </w:r>
      <w:r>
        <w:rPr>
          <w:rFonts w:ascii="Traditional Arabic" w:hAnsi="Traditional Arabic" w:hint="cs"/>
          <w:bCs/>
          <w:sz w:val="36"/>
          <w:rtl/>
        </w:rPr>
        <w:t>ُ</w:t>
      </w:r>
      <w:r w:rsidRPr="003968BC">
        <w:rPr>
          <w:rFonts w:ascii="Traditional Arabic" w:hAnsi="Traditional Arabic" w:hint="cs"/>
          <w:bCs/>
          <w:sz w:val="36"/>
          <w:rtl/>
        </w:rPr>
        <w:t>س</w:t>
      </w:r>
      <w:r>
        <w:rPr>
          <w:rFonts w:ascii="Traditional Arabic" w:hAnsi="Traditional Arabic" w:hint="cs"/>
          <w:bCs/>
          <w:sz w:val="36"/>
          <w:rtl/>
        </w:rPr>
        <w:t>ْ</w:t>
      </w:r>
      <w:r w:rsidRPr="003968BC">
        <w:rPr>
          <w:rFonts w:ascii="Traditional Arabic" w:hAnsi="Traditional Arabic" w:hint="cs"/>
          <w:bCs/>
          <w:sz w:val="36"/>
          <w:rtl/>
        </w:rPr>
        <w:t>ت</w:t>
      </w:r>
      <w:r>
        <w:rPr>
          <w:rFonts w:ascii="Traditional Arabic" w:hAnsi="Traditional Arabic" w:hint="cs"/>
          <w:bCs/>
          <w:sz w:val="36"/>
          <w:rtl/>
        </w:rPr>
        <w:t>َ</w:t>
      </w:r>
      <w:r w:rsidRPr="003968BC">
        <w:rPr>
          <w:rFonts w:ascii="Traditional Arabic" w:hAnsi="Traditional Arabic" w:hint="cs"/>
          <w:bCs/>
          <w:sz w:val="36"/>
          <w:rtl/>
        </w:rPr>
        <w:t>ح</w:t>
      </w:r>
      <w:r>
        <w:rPr>
          <w:rFonts w:ascii="Traditional Arabic" w:hAnsi="Traditional Arabic" w:hint="cs"/>
          <w:bCs/>
          <w:sz w:val="36"/>
          <w:rtl/>
        </w:rPr>
        <w:t>َ</w:t>
      </w:r>
      <w:r w:rsidRPr="003968BC">
        <w:rPr>
          <w:rFonts w:ascii="Traditional Arabic" w:hAnsi="Traditional Arabic" w:hint="cs"/>
          <w:bCs/>
          <w:sz w:val="36"/>
          <w:rtl/>
        </w:rPr>
        <w:t>ب</w:t>
      </w:r>
      <w:r>
        <w:rPr>
          <w:rFonts w:ascii="Traditional Arabic" w:hAnsi="Traditional Arabic" w:hint="cs"/>
          <w:bCs/>
          <w:sz w:val="36"/>
          <w:rtl/>
        </w:rPr>
        <w:t>ّ</w:t>
      </w:r>
      <w:r w:rsidRPr="003968BC">
        <w:rPr>
          <w:rFonts w:ascii="Traditional Arabic" w:hAnsi="Traditional Arabic" w:hint="cs"/>
          <w:bCs/>
          <w:sz w:val="36"/>
          <w:rtl/>
        </w:rPr>
        <w:t>ات الإح</w:t>
      </w:r>
      <w:r>
        <w:rPr>
          <w:rFonts w:ascii="Traditional Arabic" w:hAnsi="Traditional Arabic" w:hint="cs"/>
          <w:bCs/>
          <w:sz w:val="36"/>
          <w:rtl/>
        </w:rPr>
        <w:t>ْ</w:t>
      </w:r>
      <w:r w:rsidRPr="003968BC">
        <w:rPr>
          <w:rFonts w:ascii="Traditional Arabic" w:hAnsi="Traditional Arabic" w:hint="cs"/>
          <w:bCs/>
          <w:sz w:val="36"/>
          <w:rtl/>
        </w:rPr>
        <w:t>رام</w:t>
      </w:r>
      <w:r>
        <w:rPr>
          <w:rFonts w:ascii="Traditional Arabic" w:hAnsi="Traditional Arabic" w:hint="cs"/>
          <w:bCs/>
          <w:sz w:val="36"/>
          <w:rtl/>
        </w:rPr>
        <w:t>ِ</w:t>
      </w:r>
      <w:r w:rsidRPr="003968BC">
        <w:rPr>
          <w:rFonts w:ascii="Traditional Arabic" w:hAnsi="Traditional Arabic" w:hint="cs"/>
          <w:bCs/>
          <w:sz w:val="36"/>
          <w:rtl/>
        </w:rPr>
        <w:t>:</w:t>
      </w:r>
    </w:p>
    <w:p w14:paraId="791B67B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 xml:space="preserve">الاغتِسالُ؛ لأنَّ الرَّسولَ </w:t>
      </w:r>
      <w:r w:rsidR="00D70043">
        <w:rPr>
          <w:rFonts w:ascii="AGA Arabesque" w:hAnsi="AGA Arabesque"/>
          <w:b/>
          <w:sz w:val="36"/>
          <w:rtl/>
        </w:rPr>
        <w:t>-صلى الله عليه وسلم-</w:t>
      </w:r>
      <w:r>
        <w:rPr>
          <w:rFonts w:ascii="Traditional Arabic" w:hAnsi="Traditional Arabic" w:hint="cs"/>
          <w:b/>
          <w:sz w:val="36"/>
          <w:rtl/>
        </w:rPr>
        <w:t xml:space="preserve"> اغتَسَل لإحرامِه.</w:t>
      </w:r>
    </w:p>
    <w:p w14:paraId="2B679AD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التَّنَظُّفُ بأَخْذِ شَعْرِ إبِطَيْه وعانَتِه وقَصّ شارِبِه وأظافِرِه.</w:t>
      </w:r>
    </w:p>
    <w:p w14:paraId="40AD355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تجرُّد الرَّجُلِ مِن المخيط قبل الإحرام</w:t>
      </w:r>
      <w:r>
        <w:rPr>
          <w:rFonts w:ascii="Traditional Arabic" w:hAnsi="Traditional Arabic"/>
          <w:b/>
          <w:sz w:val="36"/>
          <w:rtl/>
        </w:rPr>
        <w:t xml:space="preserve"> </w:t>
      </w:r>
      <w:r w:rsidRPr="00876154">
        <w:rPr>
          <w:rFonts w:ascii="Traditional Arabic" w:hAnsi="Traditional Arabic" w:hint="cs"/>
          <w:b/>
          <w:sz w:val="40"/>
          <w:vertAlign w:val="superscript"/>
          <w:rtl/>
        </w:rPr>
        <w:t>(</w:t>
      </w:r>
      <w:r w:rsidRPr="00876154">
        <w:rPr>
          <w:rFonts w:ascii="Traditional Arabic" w:hAnsi="Traditional Arabic"/>
          <w:b/>
          <w:sz w:val="40"/>
          <w:vertAlign w:val="superscript"/>
          <w:rtl/>
        </w:rPr>
        <w:footnoteReference w:id="315"/>
      </w:r>
      <w:r w:rsidRPr="00876154">
        <w:rPr>
          <w:rFonts w:ascii="Traditional Arabic" w:hAnsi="Traditional Arabic" w:hint="cs"/>
          <w:b/>
          <w:sz w:val="40"/>
          <w:vertAlign w:val="superscript"/>
          <w:rtl/>
        </w:rPr>
        <w:t>)</w:t>
      </w:r>
      <w:r>
        <w:rPr>
          <w:rFonts w:ascii="Traditional Arabic" w:hAnsi="Traditional Arabic" w:hint="cs"/>
          <w:b/>
          <w:sz w:val="40"/>
          <w:rtl/>
        </w:rPr>
        <w:t xml:space="preserve">، ولُبْسِه إزاراً ورِداءً أَبْيَضَيْن نَظِيفَيْن ونَعْلَيْن؛ لِقولِ النَّبيِّ </w:t>
      </w:r>
      <w:r w:rsidR="00D70043">
        <w:rPr>
          <w:rFonts w:ascii="AGA Arabesque" w:hAnsi="AGA Arabesque"/>
          <w:b/>
          <w:sz w:val="36"/>
          <w:rtl/>
        </w:rPr>
        <w:t>-صلى الله عليه وسلم-</w:t>
      </w:r>
      <w:r>
        <w:rPr>
          <w:rFonts w:ascii="Traditional Arabic" w:hAnsi="Traditional Arabic" w:hint="cs"/>
          <w:b/>
          <w:sz w:val="40"/>
          <w:rtl/>
        </w:rPr>
        <w:t>:</w:t>
      </w:r>
      <w:r w:rsidRPr="00876154">
        <w:rPr>
          <w:rFonts w:ascii="Traditional Arabic" w:hAnsi="Traditional Arabic" w:hint="eastAsia"/>
          <w:b/>
          <w:sz w:val="36"/>
          <w:rtl/>
        </w:rPr>
        <w:t>«</w:t>
      </w:r>
      <w:r>
        <w:rPr>
          <w:rFonts w:ascii="Traditional Arabic" w:hAnsi="Traditional Arabic" w:hint="cs"/>
          <w:b/>
          <w:sz w:val="36"/>
          <w:rtl/>
        </w:rPr>
        <w:t xml:space="preserve"> وليُحْرِم أحَدكُم في إزارٍ ورِداءٍ ونَعْلَيْنِ </w:t>
      </w:r>
      <w:r w:rsidRPr="00876154">
        <w:rPr>
          <w:rFonts w:ascii="Traditional Arabic" w:hAnsi="Traditional Arabic" w:hint="eastAsia"/>
          <w:b/>
          <w:sz w:val="36"/>
          <w:rtl/>
        </w:rPr>
        <w:t>»</w:t>
      </w:r>
      <w:r>
        <w:rPr>
          <w:rFonts w:ascii="Traditional Arabic" w:hAnsi="Traditional Arabic"/>
          <w:b/>
          <w:sz w:val="36"/>
          <w:rtl/>
        </w:rPr>
        <w:t xml:space="preserve"> </w:t>
      </w:r>
      <w:r w:rsidRPr="00CE3074">
        <w:rPr>
          <w:rFonts w:ascii="Traditional Arabic" w:hAnsi="Traditional Arabic" w:hint="cs"/>
          <w:b/>
          <w:sz w:val="40"/>
          <w:vertAlign w:val="superscript"/>
          <w:rtl/>
        </w:rPr>
        <w:t>(</w:t>
      </w:r>
      <w:r w:rsidRPr="00CE3074">
        <w:rPr>
          <w:rFonts w:ascii="Traditional Arabic" w:hAnsi="Traditional Arabic"/>
          <w:b/>
          <w:sz w:val="40"/>
          <w:vertAlign w:val="superscript"/>
          <w:rtl/>
        </w:rPr>
        <w:footnoteReference w:id="316"/>
      </w:r>
      <w:r w:rsidRPr="00CE3074">
        <w:rPr>
          <w:rFonts w:ascii="Traditional Arabic" w:hAnsi="Traditional Arabic" w:hint="cs"/>
          <w:b/>
          <w:sz w:val="40"/>
          <w:vertAlign w:val="superscript"/>
          <w:rtl/>
        </w:rPr>
        <w:t>)</w:t>
      </w:r>
      <w:r w:rsidRPr="00CE3074">
        <w:rPr>
          <w:rFonts w:ascii="Traditional Arabic" w:hAnsi="Traditional Arabic" w:hint="cs"/>
          <w:b/>
          <w:sz w:val="40"/>
          <w:rtl/>
        </w:rPr>
        <w:t>.</w:t>
      </w:r>
      <w:r>
        <w:rPr>
          <w:rFonts w:ascii="Traditional Arabic" w:hAnsi="Traditional Arabic" w:hint="cs"/>
          <w:b/>
          <w:sz w:val="40"/>
          <w:rtl/>
        </w:rPr>
        <w:t xml:space="preserve"> وأمّا المرأَة فَتُحْرِم بما شاءَت مِن الثِّياب، وليس لها لَوْنٌ مُعَيَّن، لكن تجتَنِب التَّشَبُّه بالرِّجالِ ولِباس الزِّينَة، ولا تَلْبَس النِّقابَ في الإحرامِ ولا القُفّازَيْن.</w:t>
      </w:r>
    </w:p>
    <w:p w14:paraId="4FE49D7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تَطَيّبُ الرَّجُل في بَدَنِه مِن أحسَن طِيبِه، لحديث عائشة رضي الله عنها قالت:</w:t>
      </w:r>
      <w:r w:rsidRPr="00734EE5">
        <w:rPr>
          <w:rFonts w:ascii="Traditional Arabic" w:hAnsi="Traditional Arabic" w:hint="eastAsia"/>
          <w:b/>
          <w:sz w:val="36"/>
          <w:rtl/>
        </w:rPr>
        <w:t>«</w:t>
      </w:r>
      <w:r>
        <w:rPr>
          <w:rFonts w:ascii="Traditional Arabic" w:hAnsi="Traditional Arabic" w:hint="cs"/>
          <w:b/>
          <w:sz w:val="36"/>
          <w:rtl/>
        </w:rPr>
        <w:t xml:space="preserve"> كنت أُطَيِّب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لإحرامِه قبل أن يحرِمَ، ولحلِّه قَبْل أن يَطُوفَ بِالبَيْت </w:t>
      </w:r>
      <w:r w:rsidRPr="00734EE5">
        <w:rPr>
          <w:rFonts w:ascii="Traditional Arabic" w:hAnsi="Traditional Arabic" w:hint="eastAsia"/>
          <w:b/>
          <w:sz w:val="36"/>
          <w:rtl/>
        </w:rPr>
        <w:t>»</w:t>
      </w:r>
      <w:r>
        <w:rPr>
          <w:rFonts w:ascii="Traditional Arabic" w:hAnsi="Traditional Arabic"/>
          <w:b/>
          <w:sz w:val="36"/>
          <w:rtl/>
        </w:rPr>
        <w:t xml:space="preserve"> </w:t>
      </w:r>
      <w:r w:rsidRPr="00734EE5">
        <w:rPr>
          <w:rFonts w:ascii="Traditional Arabic" w:hAnsi="Traditional Arabic" w:hint="cs"/>
          <w:b/>
          <w:sz w:val="40"/>
          <w:vertAlign w:val="superscript"/>
          <w:rtl/>
        </w:rPr>
        <w:t>(</w:t>
      </w:r>
      <w:r w:rsidRPr="00734EE5">
        <w:rPr>
          <w:rFonts w:ascii="Traditional Arabic" w:hAnsi="Traditional Arabic"/>
          <w:b/>
          <w:sz w:val="40"/>
          <w:vertAlign w:val="superscript"/>
          <w:rtl/>
        </w:rPr>
        <w:footnoteReference w:id="317"/>
      </w:r>
      <w:r w:rsidRPr="00734EE5">
        <w:rPr>
          <w:rFonts w:ascii="Traditional Arabic" w:hAnsi="Traditional Arabic" w:hint="cs"/>
          <w:b/>
          <w:sz w:val="40"/>
          <w:vertAlign w:val="superscript"/>
          <w:rtl/>
        </w:rPr>
        <w:t>)</w:t>
      </w:r>
      <w:r w:rsidRPr="00734EE5">
        <w:rPr>
          <w:rFonts w:ascii="Traditional Arabic" w:hAnsi="Traditional Arabic" w:hint="cs"/>
          <w:b/>
          <w:sz w:val="40"/>
          <w:rtl/>
        </w:rPr>
        <w:t>.</w:t>
      </w:r>
      <w:r>
        <w:rPr>
          <w:rFonts w:ascii="Traditional Arabic" w:hAnsi="Traditional Arabic" w:hint="cs"/>
          <w:b/>
          <w:sz w:val="40"/>
          <w:rtl/>
        </w:rPr>
        <w:t xml:space="preserve"> ولا يُطَيِّب ثِيابَه لِقولِ الرَّسولِ </w:t>
      </w:r>
      <w:r w:rsidR="00D70043">
        <w:rPr>
          <w:rFonts w:ascii="AGA Arabesque" w:hAnsi="AGA Arabesque"/>
          <w:b/>
          <w:sz w:val="36"/>
          <w:rtl/>
        </w:rPr>
        <w:t>-صلى الله عليه وسلم-</w:t>
      </w:r>
      <w:r>
        <w:rPr>
          <w:rFonts w:ascii="Traditional Arabic" w:hAnsi="Traditional Arabic" w:hint="cs"/>
          <w:b/>
          <w:sz w:val="40"/>
          <w:rtl/>
        </w:rPr>
        <w:t>:</w:t>
      </w:r>
      <w:r w:rsidRPr="00734EE5">
        <w:rPr>
          <w:rFonts w:ascii="Traditional Arabic" w:hAnsi="Traditional Arabic" w:hint="eastAsia"/>
          <w:b/>
          <w:sz w:val="36"/>
          <w:rtl/>
        </w:rPr>
        <w:t>«</w:t>
      </w:r>
      <w:r>
        <w:rPr>
          <w:rFonts w:ascii="Traditional Arabic" w:hAnsi="Traditional Arabic" w:hint="cs"/>
          <w:b/>
          <w:sz w:val="36"/>
          <w:rtl/>
        </w:rPr>
        <w:t xml:space="preserve"> ولا تَلْبَسوا مِن الثِّيابِ شَيْئاً مَسَّه الزَّعْفران ولا الوَرْس </w:t>
      </w:r>
      <w:r w:rsidRPr="00734EE5">
        <w:rPr>
          <w:rFonts w:ascii="Traditional Arabic" w:hAnsi="Traditional Arabic" w:hint="eastAsia"/>
          <w:b/>
          <w:sz w:val="36"/>
          <w:rtl/>
        </w:rPr>
        <w:t>»</w:t>
      </w:r>
      <w:r>
        <w:rPr>
          <w:rFonts w:ascii="Traditional Arabic" w:hAnsi="Traditional Arabic"/>
          <w:b/>
          <w:sz w:val="36"/>
          <w:rtl/>
        </w:rPr>
        <w:t xml:space="preserve"> </w:t>
      </w:r>
      <w:r w:rsidRPr="00AB32EB">
        <w:rPr>
          <w:rFonts w:ascii="Traditional Arabic" w:hAnsi="Traditional Arabic" w:hint="cs"/>
          <w:b/>
          <w:sz w:val="40"/>
          <w:vertAlign w:val="superscript"/>
          <w:rtl/>
        </w:rPr>
        <w:t>(</w:t>
      </w:r>
      <w:r w:rsidRPr="00AB32EB">
        <w:rPr>
          <w:rFonts w:ascii="Traditional Arabic" w:hAnsi="Traditional Arabic"/>
          <w:b/>
          <w:sz w:val="40"/>
          <w:vertAlign w:val="superscript"/>
          <w:rtl/>
        </w:rPr>
        <w:footnoteReference w:id="318"/>
      </w:r>
      <w:r w:rsidRPr="00AB32EB">
        <w:rPr>
          <w:rFonts w:ascii="Traditional Arabic" w:hAnsi="Traditional Arabic" w:hint="cs"/>
          <w:b/>
          <w:sz w:val="40"/>
          <w:vertAlign w:val="superscript"/>
          <w:rtl/>
        </w:rPr>
        <w:t>)</w:t>
      </w:r>
      <w:r w:rsidRPr="00AB32EB">
        <w:rPr>
          <w:rFonts w:ascii="Traditional Arabic" w:hAnsi="Traditional Arabic" w:hint="cs"/>
          <w:b/>
          <w:sz w:val="40"/>
          <w:rtl/>
        </w:rPr>
        <w:t>.</w:t>
      </w:r>
      <w:r>
        <w:rPr>
          <w:rFonts w:ascii="Traditional Arabic" w:hAnsi="Traditional Arabic" w:hint="cs"/>
          <w:b/>
          <w:sz w:val="40"/>
          <w:rtl/>
        </w:rPr>
        <w:t xml:space="preserve"> والوَرْس: نَوْعٌ مِن الطِّيبِ.</w:t>
      </w:r>
    </w:p>
    <w:p w14:paraId="10794A3A" w14:textId="77777777" w:rsidR="00CB4068" w:rsidRPr="00DF5E10" w:rsidRDefault="00CB4068" w:rsidP="00CB4068">
      <w:pPr>
        <w:widowControl w:val="0"/>
        <w:spacing w:before="240" w:after="120"/>
        <w:ind w:firstLine="397"/>
        <w:rPr>
          <w:rFonts w:ascii="Traditional Arabic" w:hAnsi="Traditional Arabic"/>
          <w:bCs/>
          <w:sz w:val="36"/>
          <w:rtl/>
        </w:rPr>
      </w:pPr>
      <w:r w:rsidRPr="00DF5E10">
        <w:rPr>
          <w:rFonts w:ascii="Traditional Arabic" w:hAnsi="Traditional Arabic" w:hint="cs"/>
          <w:bCs/>
          <w:sz w:val="36"/>
          <w:rtl/>
        </w:rPr>
        <w:t>ن</w:t>
      </w:r>
      <w:r>
        <w:rPr>
          <w:rFonts w:ascii="Traditional Arabic" w:hAnsi="Traditional Arabic" w:hint="cs"/>
          <w:bCs/>
          <w:sz w:val="36"/>
          <w:rtl/>
        </w:rPr>
        <w:t>ِـــــ</w:t>
      </w:r>
      <w:r w:rsidRPr="00DF5E10">
        <w:rPr>
          <w:rFonts w:ascii="Traditional Arabic" w:hAnsi="Traditional Arabic" w:hint="cs"/>
          <w:bCs/>
          <w:sz w:val="36"/>
          <w:rtl/>
        </w:rPr>
        <w:t>ي</w:t>
      </w:r>
      <w:r>
        <w:rPr>
          <w:rFonts w:ascii="Traditional Arabic" w:hAnsi="Traditional Arabic" w:hint="cs"/>
          <w:bCs/>
          <w:sz w:val="36"/>
          <w:rtl/>
        </w:rPr>
        <w:t>َّ</w:t>
      </w:r>
      <w:r w:rsidRPr="00DF5E10">
        <w:rPr>
          <w:rFonts w:ascii="Traditional Arabic" w:hAnsi="Traditional Arabic" w:hint="cs"/>
          <w:bCs/>
          <w:sz w:val="36"/>
          <w:rtl/>
        </w:rPr>
        <w:t>ة</w:t>
      </w:r>
      <w:r>
        <w:rPr>
          <w:rFonts w:ascii="Traditional Arabic" w:hAnsi="Traditional Arabic" w:hint="cs"/>
          <w:bCs/>
          <w:sz w:val="36"/>
          <w:rtl/>
        </w:rPr>
        <w:t>ُ</w:t>
      </w:r>
      <w:r w:rsidRPr="00DF5E10">
        <w:rPr>
          <w:rFonts w:ascii="Traditional Arabic" w:hAnsi="Traditional Arabic" w:hint="cs"/>
          <w:bCs/>
          <w:sz w:val="36"/>
          <w:rtl/>
        </w:rPr>
        <w:t xml:space="preserve"> الن</w:t>
      </w:r>
      <w:r>
        <w:rPr>
          <w:rFonts w:ascii="Traditional Arabic" w:hAnsi="Traditional Arabic" w:hint="cs"/>
          <w:bCs/>
          <w:sz w:val="36"/>
          <w:rtl/>
        </w:rPr>
        <w:t>ُّ</w:t>
      </w:r>
      <w:r w:rsidRPr="00DF5E10">
        <w:rPr>
          <w:rFonts w:ascii="Traditional Arabic" w:hAnsi="Traditional Arabic" w:hint="cs"/>
          <w:bCs/>
          <w:sz w:val="36"/>
          <w:rtl/>
        </w:rPr>
        <w:t>س</w:t>
      </w:r>
      <w:r>
        <w:rPr>
          <w:rFonts w:ascii="Traditional Arabic" w:hAnsi="Traditional Arabic" w:hint="cs"/>
          <w:bCs/>
          <w:sz w:val="36"/>
          <w:rtl/>
        </w:rPr>
        <w:t>ُ</w:t>
      </w:r>
      <w:r w:rsidRPr="00DF5E10">
        <w:rPr>
          <w:rFonts w:ascii="Traditional Arabic" w:hAnsi="Traditional Arabic" w:hint="cs"/>
          <w:bCs/>
          <w:sz w:val="36"/>
          <w:rtl/>
        </w:rPr>
        <w:t>ك</w:t>
      </w:r>
      <w:r>
        <w:rPr>
          <w:rFonts w:ascii="Traditional Arabic" w:hAnsi="Traditional Arabic" w:hint="cs"/>
          <w:bCs/>
          <w:sz w:val="36"/>
          <w:rtl/>
        </w:rPr>
        <w:t>ِ</w:t>
      </w:r>
      <w:r w:rsidRPr="00DF5E10">
        <w:rPr>
          <w:rFonts w:ascii="Traditional Arabic" w:hAnsi="Traditional Arabic" w:hint="cs"/>
          <w:bCs/>
          <w:sz w:val="36"/>
          <w:rtl/>
        </w:rPr>
        <w:t>:</w:t>
      </w:r>
    </w:p>
    <w:p w14:paraId="182159C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إذا فَرَغ مُرِيدُ الإحرامِ مِن غَسْلِه وتَنَظُّفِه، ولَبِسَ ثِيابَ الإحرامِ، وتجرَّدَ الرَّجُلُ مِن المخِيطِ، فإنَّه يَنْوِي الدُّخولَ في النُّسُك مِن حَجِّ أو عُمْرَةٍ، ويُسْتَحَبّ أن يَتَلَفَّظَ بِالنُّسُك الذي نَواه، فيقول عند إرادَة الحجّ:( لَبَّيْك حَجّاً )، أو ( اللهمَّ لَبَّيْك حَجّاً )، ويقول عند إرادَة العُمْرَة: (لبَّيك عُمْرَة) أو (اللَّهمّ لَبَّيْك عُمْرَة) أو نحوها، لحديث أنس </w:t>
      </w:r>
      <w:r w:rsidR="00D70043">
        <w:rPr>
          <w:rFonts w:ascii="AGA Arabesque" w:hAnsi="AGA Arabesque"/>
          <w:b/>
          <w:sz w:val="36"/>
          <w:rtl/>
        </w:rPr>
        <w:t>-رضي الله عنه-</w:t>
      </w:r>
      <w:r>
        <w:rPr>
          <w:rFonts w:ascii="Traditional Arabic" w:hAnsi="Traditional Arabic" w:hint="cs"/>
          <w:b/>
          <w:sz w:val="36"/>
          <w:rtl/>
        </w:rPr>
        <w:t xml:space="preserve"> قال: سمعتُ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يقول:</w:t>
      </w:r>
      <w:r w:rsidRPr="009B357D">
        <w:rPr>
          <w:rFonts w:ascii="Traditional Arabic" w:hAnsi="Traditional Arabic" w:hint="eastAsia"/>
          <w:b/>
          <w:sz w:val="36"/>
          <w:rtl/>
        </w:rPr>
        <w:t>«</w:t>
      </w:r>
      <w:r>
        <w:rPr>
          <w:rFonts w:ascii="Traditional Arabic" w:hAnsi="Traditional Arabic" w:hint="cs"/>
          <w:b/>
          <w:sz w:val="36"/>
          <w:rtl/>
        </w:rPr>
        <w:t xml:space="preserve"> لَبَّيْك عُمْرَةً وحَجّاً </w:t>
      </w:r>
      <w:r w:rsidRPr="009B357D">
        <w:rPr>
          <w:rFonts w:ascii="Traditional Arabic" w:hAnsi="Traditional Arabic" w:hint="eastAsia"/>
          <w:b/>
          <w:sz w:val="36"/>
          <w:rtl/>
        </w:rPr>
        <w:t>»</w:t>
      </w:r>
      <w:r>
        <w:rPr>
          <w:rFonts w:ascii="Traditional Arabic" w:hAnsi="Traditional Arabic"/>
          <w:b/>
          <w:sz w:val="36"/>
          <w:rtl/>
        </w:rPr>
        <w:t xml:space="preserve"> </w:t>
      </w:r>
      <w:r w:rsidRPr="00644A45">
        <w:rPr>
          <w:rFonts w:ascii="Traditional Arabic" w:hAnsi="Traditional Arabic" w:hint="cs"/>
          <w:b/>
          <w:sz w:val="40"/>
          <w:vertAlign w:val="superscript"/>
          <w:rtl/>
        </w:rPr>
        <w:t>(</w:t>
      </w:r>
      <w:r w:rsidRPr="00644A45">
        <w:rPr>
          <w:rFonts w:ascii="Traditional Arabic" w:hAnsi="Traditional Arabic"/>
          <w:b/>
          <w:sz w:val="40"/>
          <w:vertAlign w:val="superscript"/>
          <w:rtl/>
        </w:rPr>
        <w:footnoteReference w:id="319"/>
      </w:r>
      <w:r w:rsidRPr="00644A45">
        <w:rPr>
          <w:rFonts w:ascii="Traditional Arabic" w:hAnsi="Traditional Arabic" w:hint="cs"/>
          <w:b/>
          <w:sz w:val="40"/>
          <w:vertAlign w:val="superscript"/>
          <w:rtl/>
        </w:rPr>
        <w:t>)</w:t>
      </w:r>
      <w:r w:rsidRPr="00644A45">
        <w:rPr>
          <w:rFonts w:ascii="Traditional Arabic" w:hAnsi="Traditional Arabic" w:hint="cs"/>
          <w:b/>
          <w:sz w:val="40"/>
          <w:rtl/>
        </w:rPr>
        <w:t>.</w:t>
      </w:r>
      <w:r>
        <w:rPr>
          <w:rFonts w:ascii="Traditional Arabic" w:hAnsi="Traditional Arabic" w:hint="cs"/>
          <w:b/>
          <w:sz w:val="40"/>
          <w:rtl/>
        </w:rPr>
        <w:t xml:space="preserve"> فإن لم يَنْطِق بِشَيْءٍ كفاهُ مجرَّد النِّيَّة بَقَلْبِه.</w:t>
      </w:r>
    </w:p>
    <w:p w14:paraId="527EF94B" w14:textId="77777777" w:rsidR="00CB4068" w:rsidRPr="006462BD" w:rsidRDefault="00CB4068" w:rsidP="00CB4068">
      <w:pPr>
        <w:widowControl w:val="0"/>
        <w:spacing w:before="240" w:after="120"/>
        <w:ind w:firstLine="397"/>
        <w:rPr>
          <w:rFonts w:ascii="Traditional Arabic" w:hAnsi="Traditional Arabic"/>
          <w:bCs/>
          <w:sz w:val="40"/>
          <w:rtl/>
        </w:rPr>
      </w:pPr>
      <w:r w:rsidRPr="006462BD">
        <w:rPr>
          <w:rFonts w:ascii="Traditional Arabic" w:hAnsi="Traditional Arabic" w:hint="cs"/>
          <w:bCs/>
          <w:sz w:val="40"/>
          <w:rtl/>
        </w:rPr>
        <w:t>الاش</w:t>
      </w:r>
      <w:r>
        <w:rPr>
          <w:rFonts w:ascii="Traditional Arabic" w:hAnsi="Traditional Arabic" w:hint="cs"/>
          <w:bCs/>
          <w:sz w:val="40"/>
          <w:rtl/>
        </w:rPr>
        <w:t>ْ</w:t>
      </w:r>
      <w:r w:rsidRPr="006462BD">
        <w:rPr>
          <w:rFonts w:ascii="Traditional Arabic" w:hAnsi="Traditional Arabic" w:hint="cs"/>
          <w:bCs/>
          <w:sz w:val="40"/>
          <w:rtl/>
        </w:rPr>
        <w:t>ت</w:t>
      </w:r>
      <w:r>
        <w:rPr>
          <w:rFonts w:ascii="Traditional Arabic" w:hAnsi="Traditional Arabic" w:hint="cs"/>
          <w:bCs/>
          <w:sz w:val="40"/>
          <w:rtl/>
        </w:rPr>
        <w:t>ِ</w:t>
      </w:r>
      <w:r w:rsidRPr="006462BD">
        <w:rPr>
          <w:rFonts w:ascii="Traditional Arabic" w:hAnsi="Traditional Arabic" w:hint="cs"/>
          <w:bCs/>
          <w:sz w:val="40"/>
          <w:rtl/>
        </w:rPr>
        <w:t>راط</w:t>
      </w:r>
      <w:r>
        <w:rPr>
          <w:rFonts w:ascii="Traditional Arabic" w:hAnsi="Traditional Arabic" w:hint="cs"/>
          <w:bCs/>
          <w:sz w:val="40"/>
          <w:rtl/>
        </w:rPr>
        <w:t>ُ</w:t>
      </w:r>
      <w:r w:rsidRPr="006462BD">
        <w:rPr>
          <w:rFonts w:ascii="Traditional Arabic" w:hAnsi="Traditional Arabic" w:hint="cs"/>
          <w:bCs/>
          <w:sz w:val="40"/>
          <w:rtl/>
        </w:rPr>
        <w:t xml:space="preserve"> في الح</w:t>
      </w:r>
      <w:r>
        <w:rPr>
          <w:rFonts w:ascii="Traditional Arabic" w:hAnsi="Traditional Arabic" w:hint="cs"/>
          <w:bCs/>
          <w:sz w:val="40"/>
          <w:rtl/>
        </w:rPr>
        <w:t>َ</w:t>
      </w:r>
      <w:r w:rsidRPr="006462BD">
        <w:rPr>
          <w:rFonts w:ascii="Traditional Arabic" w:hAnsi="Traditional Arabic" w:hint="cs"/>
          <w:bCs/>
          <w:sz w:val="40"/>
          <w:rtl/>
        </w:rPr>
        <w:t>ج</w:t>
      </w:r>
      <w:r>
        <w:rPr>
          <w:rFonts w:ascii="Traditional Arabic" w:hAnsi="Traditional Arabic" w:hint="cs"/>
          <w:bCs/>
          <w:sz w:val="40"/>
          <w:rtl/>
        </w:rPr>
        <w:t>ّ</w:t>
      </w:r>
      <w:r w:rsidRPr="006462BD">
        <w:rPr>
          <w:rFonts w:ascii="Traditional Arabic" w:hAnsi="Traditional Arabic" w:hint="cs"/>
          <w:bCs/>
          <w:sz w:val="40"/>
          <w:rtl/>
        </w:rPr>
        <w:t xml:space="preserve"> والع</w:t>
      </w:r>
      <w:r>
        <w:rPr>
          <w:rFonts w:ascii="Traditional Arabic" w:hAnsi="Traditional Arabic" w:hint="cs"/>
          <w:bCs/>
          <w:sz w:val="40"/>
          <w:rtl/>
        </w:rPr>
        <w:t>ُ</w:t>
      </w:r>
      <w:r w:rsidRPr="006462BD">
        <w:rPr>
          <w:rFonts w:ascii="Traditional Arabic" w:hAnsi="Traditional Arabic" w:hint="cs"/>
          <w:bCs/>
          <w:sz w:val="40"/>
          <w:rtl/>
        </w:rPr>
        <w:t>م</w:t>
      </w:r>
      <w:r>
        <w:rPr>
          <w:rFonts w:ascii="Traditional Arabic" w:hAnsi="Traditional Arabic" w:hint="cs"/>
          <w:bCs/>
          <w:sz w:val="40"/>
          <w:rtl/>
        </w:rPr>
        <w:t>ْ</w:t>
      </w:r>
      <w:r w:rsidRPr="006462BD">
        <w:rPr>
          <w:rFonts w:ascii="Traditional Arabic" w:hAnsi="Traditional Arabic" w:hint="cs"/>
          <w:bCs/>
          <w:sz w:val="40"/>
          <w:rtl/>
        </w:rPr>
        <w:t>ر</w:t>
      </w:r>
      <w:r>
        <w:rPr>
          <w:rFonts w:ascii="Traditional Arabic" w:hAnsi="Traditional Arabic" w:hint="cs"/>
          <w:bCs/>
          <w:sz w:val="40"/>
          <w:rtl/>
        </w:rPr>
        <w:t>َ</w:t>
      </w:r>
      <w:r w:rsidRPr="006462BD">
        <w:rPr>
          <w:rFonts w:ascii="Traditional Arabic" w:hAnsi="Traditional Arabic" w:hint="cs"/>
          <w:bCs/>
          <w:sz w:val="40"/>
          <w:rtl/>
        </w:rPr>
        <w:t>ة</w:t>
      </w:r>
      <w:r>
        <w:rPr>
          <w:rFonts w:ascii="Traditional Arabic" w:hAnsi="Traditional Arabic" w:hint="cs"/>
          <w:bCs/>
          <w:sz w:val="40"/>
          <w:rtl/>
        </w:rPr>
        <w:t>ِ</w:t>
      </w:r>
      <w:r w:rsidRPr="006462BD">
        <w:rPr>
          <w:rFonts w:ascii="Traditional Arabic" w:hAnsi="Traditional Arabic" w:hint="cs"/>
          <w:bCs/>
          <w:sz w:val="40"/>
          <w:rtl/>
        </w:rPr>
        <w:t>:</w:t>
      </w:r>
    </w:p>
    <w:p w14:paraId="6C2E9AB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مَن كان بِه مَرَضٌ، أو خَشِيَ ما يُعِيقُه عن إكمال نُسُكِه، اسْتُحِبَّ له أن يَشْتَرِطَ عند الإحرام فيقول: لَبَيْك عُمْرَة - أو غيرها - فإن حَبَسَنِي حابِسٌ فَمَحِلِّي حيث حَبَسْتَنِي. فإذا قال ذلك وحَصَل له ما يُعِيقُه جازَ له التَّحَلُّل بِغَيْرِ شَيْءٍ.</w:t>
      </w:r>
    </w:p>
    <w:p w14:paraId="52F18072" w14:textId="77777777" w:rsidR="00CB4068" w:rsidRPr="008E6864" w:rsidRDefault="00CB4068" w:rsidP="00CB4068">
      <w:pPr>
        <w:widowControl w:val="0"/>
        <w:ind w:firstLine="397"/>
        <w:rPr>
          <w:rFonts w:ascii="Traditional Arabic" w:hAnsi="Traditional Arabic"/>
          <w:bCs/>
          <w:sz w:val="36"/>
          <w:rtl/>
        </w:rPr>
      </w:pPr>
      <w:r>
        <w:rPr>
          <w:rFonts w:ascii="Traditional Arabic" w:hAnsi="Traditional Arabic" w:hint="cs"/>
          <w:bCs/>
          <w:sz w:val="36"/>
          <w:rtl/>
        </w:rPr>
        <w:t>الأسئِلَة</w:t>
      </w:r>
      <w:r w:rsidRPr="008E6864">
        <w:rPr>
          <w:rFonts w:ascii="Traditional Arabic" w:hAnsi="Traditional Arabic" w:hint="cs"/>
          <w:bCs/>
          <w:sz w:val="36"/>
          <w:rtl/>
        </w:rPr>
        <w:t>:</w:t>
      </w:r>
    </w:p>
    <w:p w14:paraId="15D970E8"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س1: حدِّد المكانَ الذي يُحرِم فيه مَن كان مَنْزِلُه بين مَكَّة والميقات. وما مُسْتَنَدُك في ذلك؟</w:t>
      </w:r>
    </w:p>
    <w:p w14:paraId="51CD1F70"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rPr>
        <w:t xml:space="preserve">س2: </w:t>
      </w:r>
      <w:r w:rsidRPr="008E6864">
        <w:rPr>
          <w:rFonts w:ascii="Traditional Arabic" w:hAnsi="Traditional Arabic" w:hint="cs"/>
          <w:b/>
          <w:sz w:val="36"/>
          <w:rtl/>
          <w:lang w:bidi="ar-SY"/>
        </w:rPr>
        <w:t>أج</w:t>
      </w:r>
      <w:r>
        <w:rPr>
          <w:rFonts w:ascii="Traditional Arabic" w:hAnsi="Traditional Arabic" w:hint="cs"/>
          <w:b/>
          <w:sz w:val="36"/>
          <w:rtl/>
          <w:lang w:bidi="ar-SY"/>
        </w:rPr>
        <w:t>ِ</w:t>
      </w:r>
      <w:r w:rsidRPr="008E6864">
        <w:rPr>
          <w:rFonts w:ascii="Traditional Arabic" w:hAnsi="Traditional Arabic" w:hint="cs"/>
          <w:b/>
          <w:sz w:val="36"/>
          <w:rtl/>
          <w:lang w:bidi="ar-SY"/>
        </w:rPr>
        <w:t>ب ب</w:t>
      </w:r>
      <w:r>
        <w:rPr>
          <w:rFonts w:ascii="Traditional Arabic" w:hAnsi="Traditional Arabic" w:hint="cs"/>
          <w:b/>
          <w:sz w:val="36"/>
          <w:rtl/>
          <w:lang w:bidi="ar-SY"/>
        </w:rPr>
        <w:t>ِ</w:t>
      </w:r>
      <w:r w:rsidRPr="008E6864">
        <w:rPr>
          <w:rFonts w:ascii="Traditional Arabic" w:hAnsi="Traditional Arabic" w:hint="cs"/>
          <w:b/>
          <w:sz w:val="36"/>
          <w:rtl/>
          <w:lang w:bidi="ar-SY"/>
        </w:rPr>
        <w:t>صح (</w:t>
      </w:r>
      <w:r w:rsidRPr="008E6864">
        <w:rPr>
          <w:rFonts w:ascii="Traditional Arabic" w:hAnsi="Traditional Arabic" w:hint="cs"/>
          <w:b/>
          <w:sz w:val="36"/>
          <w:rtl/>
          <w:lang w:bidi="ar-SY"/>
        </w:rPr>
        <w:sym w:font="Wingdings" w:char="F0FC"/>
      </w:r>
      <w:r w:rsidRPr="008E6864">
        <w:rPr>
          <w:rFonts w:ascii="Traditional Arabic" w:hAnsi="Traditional Arabic" w:hint="cs"/>
          <w:b/>
          <w:sz w:val="36"/>
          <w:rtl/>
          <w:lang w:bidi="ar-SY"/>
        </w:rPr>
        <w:t>)</w:t>
      </w:r>
      <w:r>
        <w:rPr>
          <w:rFonts w:ascii="Traditional Arabic" w:hAnsi="Traditional Arabic" w:hint="cs"/>
          <w:b/>
          <w:sz w:val="36"/>
          <w:rtl/>
          <w:lang w:bidi="ar-SY"/>
        </w:rPr>
        <w:t>،</w:t>
      </w:r>
      <w:r w:rsidRPr="008E6864">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8E6864">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8E6864">
        <w:rPr>
          <w:rFonts w:ascii="Traditional Arabic" w:hAnsi="Traditional Arabic" w:hint="cs"/>
          <w:b/>
          <w:sz w:val="36"/>
          <w:rtl/>
          <w:lang w:bidi="ar-SY"/>
        </w:rPr>
        <w:t>ص</w:t>
      </w:r>
      <w:r>
        <w:rPr>
          <w:rFonts w:ascii="Traditional Arabic" w:hAnsi="Traditional Arabic" w:hint="cs"/>
          <w:b/>
          <w:sz w:val="36"/>
          <w:rtl/>
          <w:lang w:bidi="ar-SY"/>
        </w:rPr>
        <w:t>ْ</w:t>
      </w:r>
      <w:r w:rsidRPr="008E6864">
        <w:rPr>
          <w:rFonts w:ascii="Traditional Arabic" w:hAnsi="Traditional Arabic" w:hint="cs"/>
          <w:b/>
          <w:sz w:val="36"/>
          <w:rtl/>
          <w:lang w:bidi="ar-SY"/>
        </w:rPr>
        <w:t>ح</w:t>
      </w:r>
      <w:r>
        <w:rPr>
          <w:rFonts w:ascii="Traditional Arabic" w:hAnsi="Traditional Arabic" w:hint="cs"/>
          <w:b/>
          <w:sz w:val="36"/>
          <w:rtl/>
          <w:lang w:bidi="ar-SY"/>
        </w:rPr>
        <w:t>ِ</w:t>
      </w:r>
      <w:r w:rsidRPr="008E6864">
        <w:rPr>
          <w:rFonts w:ascii="Traditional Arabic" w:hAnsi="Traditional Arabic" w:hint="cs"/>
          <w:b/>
          <w:sz w:val="36"/>
          <w:rtl/>
          <w:lang w:bidi="ar-SY"/>
        </w:rPr>
        <w:t>يح الخطأ:</w:t>
      </w:r>
    </w:p>
    <w:p w14:paraId="453BFD81"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يحرِم أهل المدِينَة مِن ذي الحلَيْفَة.</w:t>
      </w:r>
    </w:p>
    <w:p w14:paraId="29791455"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مِيقات العُمرَة الزَّماني رَمضَان.</w:t>
      </w:r>
    </w:p>
    <w:p w14:paraId="250DCBE2"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مَن مَرَّ بالطّائِرَة وهو يُرِيد الحجَّ أو العمرَة، فإنَّه يحرِم إذا حاذَى الميقات.</w:t>
      </w:r>
    </w:p>
    <w:p w14:paraId="1D537020"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يُـحْرِم أهلُ مَكَّة لِلحَجّ مِن قَرْنِ المنازِلِ.</w:t>
      </w:r>
    </w:p>
    <w:p w14:paraId="250138FE"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يَصِير الإنسانُ مُـحْرِماً بِالتَّجَرُّد مِن الـمَخِيطِ فقط.</w:t>
      </w:r>
    </w:p>
    <w:p w14:paraId="3AF4390C"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يُسْتَحَبّ لِمَن يُرِيد الإحرامَ أن يَأْخُذَ مِن شَعْرِه وظُفرِه.</w:t>
      </w:r>
    </w:p>
    <w:p w14:paraId="463D53DB"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ز-</w:t>
      </w:r>
      <w:r>
        <w:rPr>
          <w:rFonts w:ascii="Traditional Arabic" w:hAnsi="Traditional Arabic"/>
          <w:b/>
          <w:sz w:val="36"/>
          <w:rtl/>
          <w:lang w:bidi="ar-SY"/>
        </w:rPr>
        <w:t xml:space="preserve"> </w:t>
      </w:r>
      <w:r>
        <w:rPr>
          <w:rFonts w:ascii="Traditional Arabic" w:hAnsi="Traditional Arabic" w:hint="cs"/>
          <w:b/>
          <w:sz w:val="36"/>
          <w:rtl/>
          <w:lang w:bidi="ar-SY"/>
        </w:rPr>
        <w:t>تَلْبَس المرأةُ لإحرامِها الثَّوْبَ الأَخْضَر.</w:t>
      </w:r>
    </w:p>
    <w:p w14:paraId="39C6D1E0"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36"/>
          <w:rtl/>
          <w:lang w:bidi="ar-SY"/>
        </w:rPr>
        <w:t xml:space="preserve">س3: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w:t>
      </w:r>
      <w:r>
        <w:rPr>
          <w:rFonts w:ascii="Traditional Arabic" w:hAnsi="Traditional Arabic" w:hint="cs"/>
          <w:b/>
          <w:sz w:val="40"/>
          <w:rtl/>
          <w:lang w:bidi="ar-SY"/>
        </w:rPr>
        <w:t>ْ</w:t>
      </w:r>
      <w:r w:rsidRPr="00EB49FB">
        <w:rPr>
          <w:rFonts w:ascii="Traditional Arabic" w:hAnsi="Traditional Arabic" w:hint="cs"/>
          <w:b/>
          <w:sz w:val="40"/>
          <w:rtl/>
          <w:lang w:bidi="ar-SY"/>
        </w:rPr>
        <w:t xml:space="preserve">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w:t>
      </w:r>
      <w:r>
        <w:rPr>
          <w:rFonts w:ascii="Traditional Arabic" w:hAnsi="Traditional Arabic" w:hint="cs"/>
          <w:b/>
          <w:sz w:val="40"/>
          <w:rtl/>
          <w:lang w:bidi="ar-SY"/>
        </w:rPr>
        <w:t>َ</w:t>
      </w:r>
      <w:r w:rsidRPr="00EB49FB">
        <w:rPr>
          <w:rFonts w:ascii="Traditional Arabic" w:hAnsi="Traditional Arabic" w:hint="cs"/>
          <w:b/>
          <w:sz w:val="40"/>
          <w:rtl/>
          <w:lang w:bidi="ar-SY"/>
        </w:rPr>
        <w:t>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w:t>
      </w:r>
      <w:r>
        <w:rPr>
          <w:rFonts w:ascii="Traditional Arabic" w:hAnsi="Traditional Arabic" w:hint="cs"/>
          <w:b/>
          <w:sz w:val="40"/>
          <w:rtl/>
          <w:lang w:bidi="ar-SY"/>
        </w:rPr>
        <w:t>ُ</w:t>
      </w:r>
      <w:r w:rsidRPr="00EB49FB">
        <w:rPr>
          <w:rFonts w:ascii="Traditional Arabic" w:hAnsi="Traditional Arabic" w:hint="cs"/>
          <w:b/>
          <w:sz w:val="40"/>
          <w:rtl/>
          <w:lang w:bidi="ar-SY"/>
        </w:rPr>
        <w:t>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666AD62C" w14:textId="77777777" w:rsidTr="0070342F">
        <w:trPr>
          <w:jc w:val="center"/>
        </w:trPr>
        <w:tc>
          <w:tcPr>
            <w:tcW w:w="4359" w:type="dxa"/>
          </w:tcPr>
          <w:p w14:paraId="1B6E45A2" w14:textId="77777777" w:rsidR="00CB4068" w:rsidRPr="001E1087" w:rsidRDefault="00CB4068" w:rsidP="0070342F">
            <w:pPr>
              <w:widowControl w:val="0"/>
              <w:jc w:val="center"/>
              <w:rPr>
                <w:rFonts w:ascii="Traditional Arabic" w:hAnsi="Traditional Arabic"/>
                <w:b/>
                <w:bCs/>
                <w:rtl/>
                <w:lang w:bidi="ar-SY"/>
              </w:rPr>
            </w:pPr>
            <w:r w:rsidRPr="001E1087">
              <w:rPr>
                <w:rFonts w:ascii="Traditional Arabic" w:hAnsi="Traditional Arabic" w:hint="cs"/>
                <w:b/>
                <w:bCs/>
                <w:rtl/>
                <w:lang w:bidi="ar-SY"/>
              </w:rPr>
              <w:t>(أ)</w:t>
            </w:r>
          </w:p>
        </w:tc>
        <w:tc>
          <w:tcPr>
            <w:tcW w:w="3685" w:type="dxa"/>
          </w:tcPr>
          <w:p w14:paraId="707227B9" w14:textId="77777777" w:rsidR="00CB4068" w:rsidRPr="001E1087" w:rsidRDefault="00CB4068" w:rsidP="0070342F">
            <w:pPr>
              <w:widowControl w:val="0"/>
              <w:jc w:val="center"/>
              <w:rPr>
                <w:rFonts w:ascii="Traditional Arabic" w:hAnsi="Traditional Arabic"/>
                <w:b/>
                <w:bCs/>
                <w:rtl/>
                <w:lang w:bidi="ar-SY"/>
              </w:rPr>
            </w:pPr>
            <w:r w:rsidRPr="001E1087">
              <w:rPr>
                <w:rFonts w:ascii="Traditional Arabic" w:hAnsi="Traditional Arabic" w:hint="cs"/>
                <w:b/>
                <w:bCs/>
                <w:rtl/>
                <w:lang w:bidi="ar-SY"/>
              </w:rPr>
              <w:t>(ب)</w:t>
            </w:r>
          </w:p>
        </w:tc>
      </w:tr>
      <w:tr w:rsidR="00CB4068" w:rsidRPr="0083671D" w14:paraId="02E39D05" w14:textId="77777777" w:rsidTr="0070342F">
        <w:trPr>
          <w:jc w:val="center"/>
        </w:trPr>
        <w:tc>
          <w:tcPr>
            <w:tcW w:w="4359" w:type="dxa"/>
          </w:tcPr>
          <w:p w14:paraId="2BA73A77"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(1) مِيقات أهل الشّام</w:t>
            </w:r>
          </w:p>
        </w:tc>
        <w:tc>
          <w:tcPr>
            <w:tcW w:w="3685" w:type="dxa"/>
          </w:tcPr>
          <w:p w14:paraId="497AB0F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شوّال، وذو القعدة، وعشر مِن ذي الحجّة.</w:t>
            </w:r>
          </w:p>
        </w:tc>
      </w:tr>
      <w:tr w:rsidR="00CB4068" w:rsidRPr="0083671D" w14:paraId="4B656310" w14:textId="77777777" w:rsidTr="0070342F">
        <w:trPr>
          <w:jc w:val="center"/>
        </w:trPr>
        <w:tc>
          <w:tcPr>
            <w:tcW w:w="4359" w:type="dxa"/>
          </w:tcPr>
          <w:p w14:paraId="710B7F83"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 مِيقات أهل نجد</w:t>
            </w:r>
          </w:p>
        </w:tc>
        <w:tc>
          <w:tcPr>
            <w:tcW w:w="3685" w:type="dxa"/>
          </w:tcPr>
          <w:p w14:paraId="6127B55C"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جميع العام.</w:t>
            </w:r>
          </w:p>
        </w:tc>
      </w:tr>
      <w:tr w:rsidR="00CB4068" w:rsidRPr="0083671D" w14:paraId="17F085AB" w14:textId="77777777" w:rsidTr="0070342F">
        <w:trPr>
          <w:jc w:val="center"/>
        </w:trPr>
        <w:tc>
          <w:tcPr>
            <w:tcW w:w="4359" w:type="dxa"/>
          </w:tcPr>
          <w:p w14:paraId="0B96321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 مَواقيت الحجّ الزَّمانيَّة</w:t>
            </w:r>
          </w:p>
        </w:tc>
        <w:tc>
          <w:tcPr>
            <w:tcW w:w="3685" w:type="dxa"/>
          </w:tcPr>
          <w:p w14:paraId="1C0C1E3B"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السَّيل الكَبِير.</w:t>
            </w:r>
          </w:p>
        </w:tc>
      </w:tr>
      <w:tr w:rsidR="00CB4068" w:rsidRPr="0083671D" w14:paraId="33B34052" w14:textId="77777777" w:rsidTr="0070342F">
        <w:trPr>
          <w:jc w:val="center"/>
        </w:trPr>
        <w:tc>
          <w:tcPr>
            <w:tcW w:w="4359" w:type="dxa"/>
          </w:tcPr>
          <w:p w14:paraId="0144A87F"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(4) مَن أراد الحجَّ والعُمرَة</w:t>
            </w:r>
          </w:p>
        </w:tc>
        <w:tc>
          <w:tcPr>
            <w:tcW w:w="3685" w:type="dxa"/>
          </w:tcPr>
          <w:p w14:paraId="4200CC87"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الجحْفَة.</w:t>
            </w:r>
          </w:p>
        </w:tc>
      </w:tr>
      <w:tr w:rsidR="00CB4068" w:rsidRPr="0083671D" w14:paraId="48A1930E" w14:textId="77777777" w:rsidTr="0070342F">
        <w:trPr>
          <w:jc w:val="center"/>
        </w:trPr>
        <w:tc>
          <w:tcPr>
            <w:tcW w:w="4359" w:type="dxa"/>
          </w:tcPr>
          <w:p w14:paraId="7EB75098" w14:textId="77777777" w:rsidR="00CB4068" w:rsidRPr="0083671D" w:rsidRDefault="00CB4068" w:rsidP="0070342F">
            <w:pPr>
              <w:widowControl w:val="0"/>
              <w:rPr>
                <w:rFonts w:ascii="Traditional Arabic" w:hAnsi="Traditional Arabic"/>
                <w:rtl/>
                <w:lang w:bidi="ar-SY"/>
              </w:rPr>
            </w:pPr>
          </w:p>
        </w:tc>
        <w:tc>
          <w:tcPr>
            <w:tcW w:w="3685" w:type="dxa"/>
          </w:tcPr>
          <w:p w14:paraId="599BCA02"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فلا يجوز له تجاوُز الميقاتِ بدون إحرامٍ.</w:t>
            </w:r>
          </w:p>
        </w:tc>
      </w:tr>
      <w:tr w:rsidR="00CB4068" w:rsidRPr="0083671D" w14:paraId="1D450AE6" w14:textId="77777777" w:rsidTr="0070342F">
        <w:trPr>
          <w:jc w:val="center"/>
        </w:trPr>
        <w:tc>
          <w:tcPr>
            <w:tcW w:w="4359" w:type="dxa"/>
          </w:tcPr>
          <w:p w14:paraId="7993623D" w14:textId="77777777" w:rsidR="00CB4068" w:rsidRPr="0083671D" w:rsidRDefault="00CB4068" w:rsidP="0070342F">
            <w:pPr>
              <w:widowControl w:val="0"/>
              <w:rPr>
                <w:rFonts w:ascii="Traditional Arabic" w:hAnsi="Traditional Arabic"/>
                <w:rtl/>
                <w:lang w:bidi="ar-SY"/>
              </w:rPr>
            </w:pPr>
          </w:p>
        </w:tc>
        <w:tc>
          <w:tcPr>
            <w:tcW w:w="3685" w:type="dxa"/>
          </w:tcPr>
          <w:p w14:paraId="262CBC6B"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فَيُحْرِم مِن مَكَّةَ.</w:t>
            </w:r>
          </w:p>
        </w:tc>
      </w:tr>
    </w:tbl>
    <w:p w14:paraId="7CBFCB9A"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س4: مَن أراد الذَّهاب إلى مكَّة لِتِجارَةٍ أو زِيارَةِ قَرِيبٍ، فما حُكْم تجاوُزِه الميقات دون إحرام ؟ أجِب مع التَّعلِيل.</w:t>
      </w:r>
    </w:p>
    <w:p w14:paraId="64F2E009"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س5: عدِّد مُستَحبّات الإحرام ؟</w:t>
      </w:r>
    </w:p>
    <w:p w14:paraId="5489944E"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س6: بم يَدْخُل الإنسان في الإحرام.</w:t>
      </w:r>
    </w:p>
    <w:p w14:paraId="3D0B68C6"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س7: أكمِل الفَراغ بِالكَلِمَة المناسِبَة:</w:t>
      </w:r>
    </w:p>
    <w:p w14:paraId="79BF581B"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 xml:space="preserve">تُـحْرِم المرأَةُ بما شاءَت مِن الثِّيابِ، ولكن تجتَنِب </w:t>
      </w:r>
      <w:r w:rsidRPr="001A0297">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ولباس الزِّينَة، ولا تَلْبَس </w:t>
      </w:r>
      <w:r w:rsidRPr="001A0297">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في الإحرام ولا </w:t>
      </w:r>
      <w:r w:rsidRPr="001A0297">
        <w:rPr>
          <w:rFonts w:ascii="Traditional Arabic" w:hAnsi="Traditional Arabic" w:hint="cs"/>
          <w:b/>
          <w:sz w:val="20"/>
          <w:szCs w:val="20"/>
          <w:rtl/>
          <w:lang w:bidi="ar-SY"/>
        </w:rPr>
        <w:t xml:space="preserve">000000000000000 </w:t>
      </w:r>
    </w:p>
    <w:p w14:paraId="3CA3FE64"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يُسْتَحَبّ لِمَن يُرِيد الإحرامَ أن يُطَيِّب </w:t>
      </w:r>
      <w:r w:rsidRPr="000502B7">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ولا يُطَيِّب </w:t>
      </w:r>
      <w:r w:rsidRPr="000502B7">
        <w:rPr>
          <w:rFonts w:ascii="Traditional Arabic" w:hAnsi="Traditional Arabic" w:hint="cs"/>
          <w:b/>
          <w:sz w:val="20"/>
          <w:szCs w:val="20"/>
          <w:rtl/>
          <w:lang w:bidi="ar-SY"/>
        </w:rPr>
        <w:t xml:space="preserve">000000000000000 </w:t>
      </w:r>
    </w:p>
    <w:p w14:paraId="7A632275"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يُسْتَحَبّ لِلرَّجُل أن يحرِم بإزارٍ و </w:t>
      </w:r>
      <w:r w:rsidRPr="000502B7">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أَبْيَضَيْن </w:t>
      </w:r>
      <w:r w:rsidRPr="000502B7">
        <w:rPr>
          <w:rFonts w:ascii="Traditional Arabic" w:hAnsi="Traditional Arabic" w:hint="cs"/>
          <w:b/>
          <w:sz w:val="20"/>
          <w:szCs w:val="20"/>
          <w:rtl/>
          <w:lang w:bidi="ar-SY"/>
        </w:rPr>
        <w:t xml:space="preserve">000000000000000 </w:t>
      </w:r>
      <w:r>
        <w:rPr>
          <w:rFonts w:ascii="Traditional Arabic" w:hAnsi="Traditional Arabic"/>
          <w:b/>
          <w:sz w:val="36"/>
          <w:rtl/>
          <w:lang w:bidi="ar-SY"/>
        </w:rPr>
        <w:br/>
      </w:r>
      <w:r>
        <w:rPr>
          <w:rFonts w:ascii="Traditional Arabic" w:hAnsi="Traditional Arabic" w:hint="cs"/>
          <w:b/>
          <w:sz w:val="36"/>
          <w:rtl/>
          <w:lang w:bidi="ar-SY"/>
        </w:rPr>
        <w:t xml:space="preserve">و </w:t>
      </w:r>
      <w:r w:rsidRPr="000502B7">
        <w:rPr>
          <w:rFonts w:ascii="Traditional Arabic" w:hAnsi="Traditional Arabic" w:hint="cs"/>
          <w:b/>
          <w:sz w:val="20"/>
          <w:szCs w:val="20"/>
          <w:rtl/>
          <w:lang w:bidi="ar-SY"/>
        </w:rPr>
        <w:t xml:space="preserve">000000000000000 </w:t>
      </w:r>
    </w:p>
    <w:p w14:paraId="482DE46E"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الرابع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20"/>
      </w:r>
      <w:r w:rsidRPr="001014DC">
        <w:rPr>
          <w:rFonts w:ascii="Msh Quraan1" w:eastAsia="MS Mincho" w:hAnsi="Msh Quraan1"/>
          <w:b/>
          <w:bCs/>
          <w:sz w:val="36"/>
          <w:vertAlign w:val="superscript"/>
          <w:rtl/>
        </w:rPr>
        <w:t>)</w:t>
      </w:r>
    </w:p>
    <w:p w14:paraId="23A1289A"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أَنْوُاع النُّسُكِ</w:t>
      </w:r>
    </w:p>
    <w:p w14:paraId="789F7136" w14:textId="77777777" w:rsidR="00CB4068" w:rsidRDefault="00CB4068" w:rsidP="00CB4068">
      <w:pPr>
        <w:widowControl w:val="0"/>
        <w:spacing w:after="120"/>
        <w:ind w:firstLine="397"/>
        <w:rPr>
          <w:sz w:val="36"/>
          <w:rtl/>
        </w:rPr>
      </w:pPr>
      <w:r>
        <w:rPr>
          <w:rFonts w:hint="cs"/>
          <w:sz w:val="36"/>
          <w:rtl/>
        </w:rPr>
        <w:t>1-</w:t>
      </w:r>
      <w:r>
        <w:rPr>
          <w:sz w:val="36"/>
          <w:rtl/>
        </w:rPr>
        <w:t xml:space="preserve"> </w:t>
      </w:r>
      <w:r>
        <w:rPr>
          <w:rFonts w:hint="cs"/>
          <w:sz w:val="36"/>
          <w:rtl/>
        </w:rPr>
        <w:t>التَّمَتُّع: أن يحرِمَ بِالعُمْرَة في أَشْهُرِ الحجّ، ويَفْرَغَ منها ويتَحَلَّل مِن إحرامِه، ثمَّ يحرِم بِالحجّ في العامِ نَفْسه. ويقول أوَّل ما يُلبِّي بِه: لَبَّيْك عُمْرَةً مُتَمَتِّعاً بها إلى الحجِّ.</w:t>
      </w:r>
    </w:p>
    <w:p w14:paraId="17C71995" w14:textId="77777777" w:rsidR="00CB4068" w:rsidRDefault="00CB4068" w:rsidP="00CB4068">
      <w:pPr>
        <w:widowControl w:val="0"/>
        <w:spacing w:after="120"/>
        <w:ind w:firstLine="397"/>
        <w:rPr>
          <w:sz w:val="36"/>
          <w:rtl/>
        </w:rPr>
      </w:pPr>
      <w:r>
        <w:rPr>
          <w:rFonts w:hint="cs"/>
          <w:sz w:val="36"/>
          <w:rtl/>
        </w:rPr>
        <w:t>والمتَمَتِّع إذا وَصَل إلى مَكَّةَ عَمِل أعمالَ العُمْرَةِ، وهي: الطَّواف، والسَّعي، والحلق، أو التَّقصِير، ثم يحلّ مِن إحرامِه ويَلْبَس ثِيابَه، فإذا جاء اليوم الثّامِن مِن ذِي الحجّة أَحْرَم بالحجّ، ثم عَمل أعمالَ الحجّ. ويجب عليه هَدْي بِتَمَتُّعِه.</w:t>
      </w:r>
    </w:p>
    <w:p w14:paraId="4C2D316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 xml:space="preserve">القِران: أن يحرِم بالحجّ والعُمْرَة مَعاً، فيقول أوَّل ما يُلَبِّي به: لَبَّيْكَ عُمْرَةً وحَجّاً، أو يحرِم بالعُمْرَة ثم يُدْخِل الحجَّ عليها قبل أن يَبْدَأ في طَوافِها. </w:t>
      </w:r>
    </w:p>
    <w:p w14:paraId="7CCE540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lang w:bidi="ar-SY"/>
        </w:rPr>
        <w:t>والقارِن يَسْتَمِر في إحرامِه</w:t>
      </w:r>
      <w:r>
        <w:rPr>
          <w:rFonts w:ascii="Traditional Arabic" w:hAnsi="Traditional Arabic" w:hint="cs"/>
          <w:b/>
          <w:sz w:val="36"/>
          <w:rtl/>
        </w:rPr>
        <w:t xml:space="preserve"> إلى أن يُنْهِي أعمالَ الحجّ، ويَلْزَمُه هَدْي بِقِرانِه.</w:t>
      </w:r>
    </w:p>
    <w:p w14:paraId="127A6F2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الإفراد: هو أن يحرِمَ بالحجّ فقط. ويقول أوَّل ما يُلَبِّي به: لَبَّيْكَ حَجّاً.</w:t>
      </w:r>
    </w:p>
    <w:p w14:paraId="7E07FB1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والمفرِد يَسْتَمِر في إحرامِه إلى أن يُنْهِي أعمالَ الحجّ، وليس عليه هَدْي.</w:t>
      </w:r>
    </w:p>
    <w:p w14:paraId="1337C6B2" w14:textId="77777777" w:rsidR="00CB4068" w:rsidRDefault="00CB4068" w:rsidP="00CB4068">
      <w:pPr>
        <w:widowControl w:val="0"/>
        <w:spacing w:after="120"/>
        <w:ind w:firstLine="397"/>
        <w:rPr>
          <w:rFonts w:ascii="Traditional Arabic" w:hAnsi="Traditional Arabic"/>
          <w:b/>
          <w:sz w:val="40"/>
          <w:rtl/>
        </w:rPr>
      </w:pPr>
      <w:r w:rsidRPr="0067537D">
        <w:rPr>
          <w:rFonts w:ascii="Simplified Arabic" w:hAnsi="Simplified Arabic" w:cs="mohammad bold art 1" w:hint="cs"/>
          <w:b/>
          <w:position w:val="-8"/>
          <w:sz w:val="36"/>
          <w:rtl/>
          <w:lang w:eastAsia="ar-SA"/>
        </w:rPr>
        <w:t>*</w:t>
      </w:r>
      <w:r w:rsidRPr="0067537D">
        <w:rPr>
          <w:rFonts w:ascii="Traditional Arabic" w:hAnsi="Traditional Arabic" w:cs="mohammad bold art 1" w:hint="cs"/>
          <w:b/>
          <w:sz w:val="36"/>
          <w:rtl/>
          <w:lang w:eastAsia="ar-SA"/>
        </w:rPr>
        <w:t xml:space="preserve"> </w:t>
      </w:r>
      <w:r>
        <w:rPr>
          <w:rFonts w:ascii="Traditional Arabic" w:hAnsi="Traditional Arabic" w:hint="cs"/>
          <w:b/>
          <w:sz w:val="36"/>
          <w:rtl/>
        </w:rPr>
        <w:t xml:space="preserve">أفضَل الأنساك هو التَّمَتُّع؛ لأنَّ النَّبيَّ </w:t>
      </w:r>
      <w:r w:rsidR="00D70043">
        <w:rPr>
          <w:rFonts w:ascii="AGA Arabesque" w:hAnsi="AGA Arabesque"/>
          <w:b/>
          <w:sz w:val="36"/>
          <w:rtl/>
        </w:rPr>
        <w:t>-صلى الله عليه وسلم-</w:t>
      </w:r>
      <w:r>
        <w:rPr>
          <w:rFonts w:ascii="Traditional Arabic" w:hAnsi="Traditional Arabic" w:hint="cs"/>
          <w:b/>
          <w:sz w:val="36"/>
          <w:rtl/>
        </w:rPr>
        <w:t xml:space="preserve"> أمَر به أصحابَه</w:t>
      </w:r>
      <w:r>
        <w:rPr>
          <w:rFonts w:ascii="Traditional Arabic" w:hAnsi="Traditional Arabic"/>
          <w:b/>
          <w:sz w:val="36"/>
          <w:rtl/>
        </w:rPr>
        <w:t xml:space="preserve"> </w:t>
      </w:r>
      <w:r w:rsidRPr="0067537D">
        <w:rPr>
          <w:rFonts w:ascii="Traditional Arabic" w:hAnsi="Traditional Arabic" w:hint="cs"/>
          <w:b/>
          <w:sz w:val="40"/>
          <w:vertAlign w:val="superscript"/>
          <w:rtl/>
        </w:rPr>
        <w:t>(</w:t>
      </w:r>
      <w:r w:rsidRPr="0067537D">
        <w:rPr>
          <w:rFonts w:ascii="Traditional Arabic" w:hAnsi="Traditional Arabic"/>
          <w:b/>
          <w:sz w:val="40"/>
          <w:vertAlign w:val="superscript"/>
          <w:rtl/>
        </w:rPr>
        <w:footnoteReference w:id="321"/>
      </w:r>
      <w:r w:rsidRPr="0067537D">
        <w:rPr>
          <w:rFonts w:ascii="Traditional Arabic" w:hAnsi="Traditional Arabic" w:hint="cs"/>
          <w:b/>
          <w:sz w:val="40"/>
          <w:vertAlign w:val="superscript"/>
          <w:rtl/>
        </w:rPr>
        <w:t>)</w:t>
      </w:r>
      <w:r>
        <w:rPr>
          <w:rFonts w:ascii="Traditional Arabic" w:hAnsi="Traditional Arabic" w:hint="cs"/>
          <w:b/>
          <w:sz w:val="40"/>
          <w:rtl/>
        </w:rPr>
        <w:t>، ثمَّ القِران، ثم الإفراد.</w:t>
      </w:r>
    </w:p>
    <w:p w14:paraId="5DCE5688" w14:textId="77777777" w:rsidR="00CB4068" w:rsidRPr="001014DC" w:rsidRDefault="00CB4068" w:rsidP="00CB4068">
      <w:pPr>
        <w:widowControl w:val="0"/>
        <w:spacing w:after="240"/>
        <w:jc w:val="center"/>
        <w:outlineLvl w:val="2"/>
        <w:rPr>
          <w:b/>
          <w:bCs/>
          <w:sz w:val="36"/>
          <w:rtl/>
        </w:rPr>
      </w:pPr>
      <w:r>
        <w:rPr>
          <w:b/>
          <w:bCs/>
          <w:sz w:val="36"/>
          <w:rtl/>
        </w:rPr>
        <w:br w:type="page"/>
      </w:r>
      <w:r>
        <w:rPr>
          <w:rFonts w:hint="cs"/>
          <w:b/>
          <w:bCs/>
          <w:sz w:val="36"/>
          <w:rtl/>
        </w:rPr>
        <w:t>التَّلْـــبِيَةُ</w:t>
      </w:r>
    </w:p>
    <w:p w14:paraId="4FDA7E44" w14:textId="77777777" w:rsidR="00CB4068" w:rsidRDefault="00CB4068" w:rsidP="00CB4068">
      <w:pPr>
        <w:widowControl w:val="0"/>
        <w:spacing w:after="120"/>
        <w:ind w:firstLine="397"/>
        <w:rPr>
          <w:rFonts w:ascii="Traditional Arabic" w:hAnsi="Traditional Arabic"/>
          <w:b/>
          <w:sz w:val="40"/>
          <w:rtl/>
          <w:lang w:bidi="ar-SY"/>
        </w:rPr>
      </w:pPr>
      <w:r>
        <w:rPr>
          <w:rFonts w:hint="cs"/>
          <w:sz w:val="36"/>
          <w:rtl/>
        </w:rPr>
        <w:t>يقول المحرِم:</w:t>
      </w:r>
      <w:r>
        <w:rPr>
          <w:rFonts w:ascii="Traditional Arabic" w:hAnsi="Traditional Arabic" w:hint="cs"/>
          <w:rtl/>
          <w:lang w:bidi="ar-SY"/>
        </w:rPr>
        <w:t xml:space="preserve">( لَبَّيْك اللَّهمَّ لَبَّيْك، لَبَّيْك لا شَرِيكَ لك لَبَّيْك، إنَّ الحمدَ والنِّعمَة لك والـمُلْك، لا شَرِيكَ لك ) لحديث ابن عمر رضي الله عنهما أنَّ تَلْبِيَة رَسولِ اللهِ </w:t>
      </w:r>
      <w:r w:rsidR="00D70043">
        <w:rPr>
          <w:rFonts w:ascii="AGA Arabesque" w:hAnsi="AGA Arabesque"/>
          <w:b/>
          <w:sz w:val="36"/>
          <w:rtl/>
          <w:lang w:bidi="ar-SY"/>
        </w:rPr>
        <w:t>-صلى الله عليه وسلم-</w:t>
      </w:r>
      <w:r>
        <w:rPr>
          <w:rFonts w:ascii="Traditional Arabic" w:hAnsi="Traditional Arabic" w:hint="cs"/>
          <w:rtl/>
          <w:lang w:bidi="ar-SY"/>
        </w:rPr>
        <w:t xml:space="preserve"> كانت كذلك</w:t>
      </w:r>
      <w:r>
        <w:rPr>
          <w:rFonts w:ascii="Traditional Arabic" w:hAnsi="Traditional Arabic"/>
          <w:rtl/>
          <w:lang w:bidi="ar-SY"/>
        </w:rPr>
        <w:t xml:space="preserve"> </w:t>
      </w:r>
      <w:r w:rsidRPr="002A0CAB">
        <w:rPr>
          <w:rFonts w:ascii="Traditional Arabic" w:hAnsi="Traditional Arabic" w:hint="cs"/>
          <w:b/>
          <w:sz w:val="40"/>
          <w:vertAlign w:val="superscript"/>
          <w:rtl/>
          <w:lang w:bidi="ar-SY"/>
        </w:rPr>
        <w:t>(</w:t>
      </w:r>
      <w:r w:rsidRPr="002A0CAB">
        <w:rPr>
          <w:rFonts w:ascii="Traditional Arabic" w:hAnsi="Traditional Arabic"/>
          <w:b/>
          <w:sz w:val="40"/>
          <w:vertAlign w:val="superscript"/>
          <w:rtl/>
          <w:lang w:bidi="ar-SY"/>
        </w:rPr>
        <w:footnoteReference w:id="322"/>
      </w:r>
      <w:r w:rsidRPr="002A0CAB">
        <w:rPr>
          <w:rFonts w:ascii="Traditional Arabic" w:hAnsi="Traditional Arabic" w:hint="cs"/>
          <w:b/>
          <w:sz w:val="40"/>
          <w:vertAlign w:val="superscript"/>
          <w:rtl/>
          <w:lang w:bidi="ar-SY"/>
        </w:rPr>
        <w:t>)</w:t>
      </w:r>
      <w:r w:rsidRPr="002A0CAB">
        <w:rPr>
          <w:rFonts w:ascii="Traditional Arabic" w:hAnsi="Traditional Arabic" w:hint="cs"/>
          <w:b/>
          <w:sz w:val="40"/>
          <w:rtl/>
          <w:lang w:bidi="ar-SY"/>
        </w:rPr>
        <w:t>.</w:t>
      </w:r>
    </w:p>
    <w:p w14:paraId="0C2ACEE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ومعنى (لَبَّيْك اللَّهُمَّ لَبَّيك) إجابَة لكَ بعد إجابَةٍ. وقد تَضَمَّنَت التَّلبِيَة الثَّناءَ على اللهِ وشُكْره، والاستِجابَة لأمْرِه، وإظهار تَوْحِيدِه، والبَراءة مِن الشِّرْك.</w:t>
      </w:r>
    </w:p>
    <w:p w14:paraId="614FF903" w14:textId="77777777" w:rsidR="00CB4068" w:rsidRPr="007B5794" w:rsidRDefault="00CB4068" w:rsidP="00CB4068">
      <w:pPr>
        <w:widowControl w:val="0"/>
        <w:spacing w:before="240" w:after="120"/>
        <w:ind w:firstLine="397"/>
        <w:rPr>
          <w:rFonts w:ascii="Traditional Arabic" w:hAnsi="Traditional Arabic"/>
          <w:bCs/>
          <w:sz w:val="36"/>
          <w:rtl/>
        </w:rPr>
      </w:pPr>
      <w:r w:rsidRPr="007B5794">
        <w:rPr>
          <w:rFonts w:ascii="Traditional Arabic" w:hAnsi="Traditional Arabic" w:hint="cs"/>
          <w:bCs/>
          <w:sz w:val="36"/>
          <w:rtl/>
        </w:rPr>
        <w:t>ح</w:t>
      </w:r>
      <w:r>
        <w:rPr>
          <w:rFonts w:ascii="Traditional Arabic" w:hAnsi="Traditional Arabic" w:hint="cs"/>
          <w:bCs/>
          <w:sz w:val="36"/>
          <w:rtl/>
        </w:rPr>
        <w:t>ُ</w:t>
      </w:r>
      <w:r w:rsidRPr="007B5794">
        <w:rPr>
          <w:rFonts w:ascii="Traditional Arabic" w:hAnsi="Traditional Arabic" w:hint="cs"/>
          <w:bCs/>
          <w:sz w:val="36"/>
          <w:rtl/>
        </w:rPr>
        <w:t>ك</w:t>
      </w:r>
      <w:r>
        <w:rPr>
          <w:rFonts w:ascii="Traditional Arabic" w:hAnsi="Traditional Arabic" w:hint="cs"/>
          <w:bCs/>
          <w:sz w:val="36"/>
          <w:rtl/>
        </w:rPr>
        <w:t>ْ</w:t>
      </w:r>
      <w:r w:rsidRPr="007B5794">
        <w:rPr>
          <w:rFonts w:ascii="Traditional Arabic" w:hAnsi="Traditional Arabic" w:hint="cs"/>
          <w:bCs/>
          <w:sz w:val="36"/>
          <w:rtl/>
        </w:rPr>
        <w:t>م</w:t>
      </w:r>
      <w:r>
        <w:rPr>
          <w:rFonts w:ascii="Traditional Arabic" w:hAnsi="Traditional Arabic" w:hint="cs"/>
          <w:bCs/>
          <w:sz w:val="36"/>
          <w:rtl/>
        </w:rPr>
        <w:t>ُ</w:t>
      </w:r>
      <w:r w:rsidRPr="007B5794">
        <w:rPr>
          <w:rFonts w:ascii="Traditional Arabic" w:hAnsi="Traditional Arabic" w:hint="cs"/>
          <w:bCs/>
          <w:sz w:val="36"/>
          <w:rtl/>
        </w:rPr>
        <w:t>ها:</w:t>
      </w:r>
    </w:p>
    <w:p w14:paraId="5410CF6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سُنَّة يَرْفَع بها الرَّجُلُ صَوْتَه، وتخفِضُ بها المرأَةُ صَوْتها مخافَةَ الفِتْنَةِ.</w:t>
      </w:r>
    </w:p>
    <w:p w14:paraId="23F201DB" w14:textId="77777777" w:rsidR="00CB4068" w:rsidRPr="008612AF" w:rsidRDefault="00CB4068" w:rsidP="00CB4068">
      <w:pPr>
        <w:widowControl w:val="0"/>
        <w:spacing w:before="240" w:after="120"/>
        <w:ind w:firstLine="397"/>
        <w:rPr>
          <w:rFonts w:ascii="Traditional Arabic" w:hAnsi="Traditional Arabic"/>
          <w:bCs/>
          <w:sz w:val="36"/>
          <w:rtl/>
        </w:rPr>
      </w:pPr>
      <w:r w:rsidRPr="008612AF">
        <w:rPr>
          <w:rFonts w:ascii="Traditional Arabic" w:hAnsi="Traditional Arabic" w:hint="cs"/>
          <w:bCs/>
          <w:sz w:val="36"/>
          <w:rtl/>
        </w:rPr>
        <w:t>و</w:t>
      </w:r>
      <w:r>
        <w:rPr>
          <w:rFonts w:ascii="Traditional Arabic" w:hAnsi="Traditional Arabic" w:hint="cs"/>
          <w:bCs/>
          <w:sz w:val="36"/>
          <w:rtl/>
        </w:rPr>
        <w:t>َ</w:t>
      </w:r>
      <w:r w:rsidRPr="008612AF">
        <w:rPr>
          <w:rFonts w:ascii="Traditional Arabic" w:hAnsi="Traditional Arabic" w:hint="cs"/>
          <w:bCs/>
          <w:sz w:val="36"/>
          <w:rtl/>
        </w:rPr>
        <w:t>ق</w:t>
      </w:r>
      <w:r>
        <w:rPr>
          <w:rFonts w:ascii="Traditional Arabic" w:hAnsi="Traditional Arabic" w:hint="cs"/>
          <w:bCs/>
          <w:sz w:val="36"/>
          <w:rtl/>
        </w:rPr>
        <w:t>ْ</w:t>
      </w:r>
      <w:r w:rsidRPr="008612AF">
        <w:rPr>
          <w:rFonts w:ascii="Traditional Arabic" w:hAnsi="Traditional Arabic" w:hint="cs"/>
          <w:bCs/>
          <w:sz w:val="36"/>
          <w:rtl/>
        </w:rPr>
        <w:t>ت</w:t>
      </w:r>
      <w:r>
        <w:rPr>
          <w:rFonts w:ascii="Traditional Arabic" w:hAnsi="Traditional Arabic" w:hint="cs"/>
          <w:bCs/>
          <w:sz w:val="36"/>
          <w:rtl/>
        </w:rPr>
        <w:t>ُ</w:t>
      </w:r>
      <w:r w:rsidRPr="008612AF">
        <w:rPr>
          <w:rFonts w:ascii="Traditional Arabic" w:hAnsi="Traditional Arabic" w:hint="cs"/>
          <w:bCs/>
          <w:sz w:val="36"/>
          <w:rtl/>
        </w:rPr>
        <w:t>ها:</w:t>
      </w:r>
    </w:p>
    <w:p w14:paraId="163DFB1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يَبْدأ المحرِم التَّلبِيَة عَقِب إحرامِه، ويُكْثِر منها، وهو في طَرِيقِهِ، وتَتَأَكَّد في مَواضِع، منها:</w:t>
      </w:r>
    </w:p>
    <w:p w14:paraId="62D559B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-إذا علا مُرْتَفَعاً، أو هَبط وادِياً، أو صَلَّى مَكْتُوبَةَ، أو أقْبَلَ لَيْلٌ أو نَهارٌ. ويَقْطَعُها في العُمْرَة إذا شَرَع في طَوافِها، وفي الحجّ إذا شَرع في رَمْي جَمَرَةِ العَقبَة يَوْم العِيدِ.</w:t>
      </w:r>
    </w:p>
    <w:p w14:paraId="2DE0D26C" w14:textId="77777777" w:rsidR="00CB4068" w:rsidRDefault="00CB4068" w:rsidP="00CB4068">
      <w:pPr>
        <w:widowControl w:val="0"/>
        <w:spacing w:after="120"/>
        <w:ind w:firstLine="397"/>
        <w:rPr>
          <w:rFonts w:ascii="Traditional Arabic" w:hAnsi="Traditional Arabic"/>
          <w:b/>
          <w:sz w:val="36"/>
          <w:rtl/>
        </w:rPr>
      </w:pPr>
    </w:p>
    <w:p w14:paraId="24F55180" w14:textId="77777777" w:rsidR="00CB4068" w:rsidRPr="00C17133" w:rsidRDefault="00CB4068" w:rsidP="00CB4068">
      <w:pPr>
        <w:widowControl w:val="0"/>
        <w:spacing w:after="240"/>
        <w:jc w:val="center"/>
        <w:outlineLvl w:val="2"/>
        <w:rPr>
          <w:b/>
          <w:bCs/>
          <w:sz w:val="36"/>
          <w:rtl/>
        </w:rPr>
      </w:pPr>
      <w:r w:rsidRPr="00C17133">
        <w:rPr>
          <w:rFonts w:hint="cs"/>
          <w:b/>
          <w:bCs/>
          <w:sz w:val="36"/>
          <w:rtl/>
        </w:rPr>
        <w:t>م</w:t>
      </w:r>
      <w:r>
        <w:rPr>
          <w:rFonts w:hint="cs"/>
          <w:b/>
          <w:bCs/>
          <w:sz w:val="36"/>
          <w:rtl/>
        </w:rPr>
        <w:t>َ</w:t>
      </w:r>
      <w:r w:rsidRPr="00C17133">
        <w:rPr>
          <w:rFonts w:hint="cs"/>
          <w:b/>
          <w:bCs/>
          <w:sz w:val="36"/>
          <w:rtl/>
        </w:rPr>
        <w:t>ح</w:t>
      </w:r>
      <w:r>
        <w:rPr>
          <w:rFonts w:hint="cs"/>
          <w:b/>
          <w:bCs/>
          <w:sz w:val="36"/>
          <w:rtl/>
        </w:rPr>
        <w:t>ْ</w:t>
      </w:r>
      <w:r w:rsidRPr="00C17133">
        <w:rPr>
          <w:rFonts w:hint="cs"/>
          <w:b/>
          <w:bCs/>
          <w:sz w:val="36"/>
          <w:rtl/>
        </w:rPr>
        <w:t>ظ</w:t>
      </w:r>
      <w:r>
        <w:rPr>
          <w:rFonts w:hint="cs"/>
          <w:b/>
          <w:bCs/>
          <w:sz w:val="36"/>
          <w:rtl/>
        </w:rPr>
        <w:t>ُ</w:t>
      </w:r>
      <w:r w:rsidRPr="00C17133">
        <w:rPr>
          <w:rFonts w:hint="cs"/>
          <w:b/>
          <w:bCs/>
          <w:sz w:val="36"/>
          <w:rtl/>
        </w:rPr>
        <w:t>ورات</w:t>
      </w:r>
      <w:r>
        <w:rPr>
          <w:rFonts w:hint="cs"/>
          <w:b/>
          <w:bCs/>
          <w:sz w:val="36"/>
          <w:rtl/>
        </w:rPr>
        <w:t>ُ</w:t>
      </w:r>
      <w:r w:rsidRPr="00C17133">
        <w:rPr>
          <w:rFonts w:hint="cs"/>
          <w:b/>
          <w:bCs/>
          <w:sz w:val="36"/>
          <w:rtl/>
        </w:rPr>
        <w:t xml:space="preserve"> </w:t>
      </w:r>
      <w:r>
        <w:rPr>
          <w:rFonts w:hint="cs"/>
          <w:b/>
          <w:bCs/>
          <w:sz w:val="36"/>
          <w:rtl/>
        </w:rPr>
        <w:t>الإحرامِ</w:t>
      </w:r>
    </w:p>
    <w:p w14:paraId="7244744A" w14:textId="77777777" w:rsidR="00CB4068" w:rsidRPr="00C17133" w:rsidRDefault="00CB4068" w:rsidP="00CB4068">
      <w:pPr>
        <w:widowControl w:val="0"/>
        <w:spacing w:before="240" w:after="120"/>
        <w:ind w:firstLine="397"/>
        <w:rPr>
          <w:rFonts w:ascii="Traditional Arabic" w:hAnsi="Traditional Arabic"/>
          <w:bCs/>
          <w:sz w:val="36"/>
          <w:rtl/>
        </w:rPr>
      </w:pPr>
      <w:r w:rsidRPr="00C17133">
        <w:rPr>
          <w:rFonts w:ascii="Traditional Arabic" w:hAnsi="Traditional Arabic" w:hint="cs"/>
          <w:bCs/>
          <w:sz w:val="36"/>
          <w:rtl/>
        </w:rPr>
        <w:t>ت</w:t>
      </w:r>
      <w:r>
        <w:rPr>
          <w:rFonts w:ascii="Traditional Arabic" w:hAnsi="Traditional Arabic" w:hint="cs"/>
          <w:bCs/>
          <w:sz w:val="36"/>
          <w:rtl/>
        </w:rPr>
        <w:t>َ</w:t>
      </w:r>
      <w:r w:rsidRPr="00C17133">
        <w:rPr>
          <w:rFonts w:ascii="Traditional Arabic" w:hAnsi="Traditional Arabic" w:hint="cs"/>
          <w:bCs/>
          <w:sz w:val="36"/>
          <w:rtl/>
        </w:rPr>
        <w:t>ع</w:t>
      </w:r>
      <w:r>
        <w:rPr>
          <w:rFonts w:ascii="Traditional Arabic" w:hAnsi="Traditional Arabic" w:hint="cs"/>
          <w:bCs/>
          <w:sz w:val="36"/>
          <w:rtl/>
        </w:rPr>
        <w:t>ْ</w:t>
      </w:r>
      <w:r w:rsidRPr="00C17133">
        <w:rPr>
          <w:rFonts w:ascii="Traditional Arabic" w:hAnsi="Traditional Arabic" w:hint="cs"/>
          <w:bCs/>
          <w:sz w:val="36"/>
          <w:rtl/>
        </w:rPr>
        <w:t>ر</w:t>
      </w:r>
      <w:r>
        <w:rPr>
          <w:rFonts w:ascii="Traditional Arabic" w:hAnsi="Traditional Arabic" w:hint="cs"/>
          <w:bCs/>
          <w:sz w:val="36"/>
          <w:rtl/>
        </w:rPr>
        <w:t>ِ</w:t>
      </w:r>
      <w:r w:rsidRPr="00C17133">
        <w:rPr>
          <w:rFonts w:ascii="Traditional Arabic" w:hAnsi="Traditional Arabic" w:hint="cs"/>
          <w:bCs/>
          <w:sz w:val="36"/>
          <w:rtl/>
        </w:rPr>
        <w:t>يف</w:t>
      </w:r>
      <w:r>
        <w:rPr>
          <w:rFonts w:ascii="Traditional Arabic" w:hAnsi="Traditional Arabic" w:hint="cs"/>
          <w:bCs/>
          <w:sz w:val="36"/>
          <w:rtl/>
        </w:rPr>
        <w:t>ُ</w:t>
      </w:r>
      <w:r w:rsidRPr="00C17133">
        <w:rPr>
          <w:rFonts w:ascii="Traditional Arabic" w:hAnsi="Traditional Arabic" w:hint="cs"/>
          <w:bCs/>
          <w:sz w:val="36"/>
          <w:rtl/>
        </w:rPr>
        <w:t>ه:</w:t>
      </w:r>
    </w:p>
    <w:p w14:paraId="472E1E1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المحظورُ هو الممنوع والمحرَّم، ومحظوراتُ الإحرام هي: الأعمال الممنُوعَة على المحرِم بِسَبَب إحرامِه، وقد كانت مُباحَةً له قبل الإحرامِ، وهي تِسْعَة:</w:t>
      </w:r>
    </w:p>
    <w:p w14:paraId="4F451EB6" w14:textId="77777777" w:rsidR="00CB4068" w:rsidRDefault="00CB4068" w:rsidP="0050254E">
      <w:pPr>
        <w:widowControl w:val="0"/>
        <w:spacing w:after="12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حَلْقُ الشَّعْر، أو قَصُّه أو نَتْفُه؛ لقوله تعالى:</w:t>
      </w:r>
      <w:r w:rsidR="0050254E">
        <w:rPr>
          <w:rFonts w:ascii="Lotus Linotype" w:hAnsi="Lotus Linotype" w:cs="Lotus Linotype" w:hint="cs"/>
          <w:color w:val="000000"/>
          <w:szCs w:val="28"/>
          <w:rtl/>
        </w:rPr>
        <w:t xml:space="preserve"> </w:t>
      </w:r>
      <w:r w:rsidR="0050254E">
        <w:rPr>
          <w:rFonts w:ascii="Lotus Linotype" w:hAnsi="Lotus Linotype" w:cs="Lotus Linotype"/>
          <w:color w:val="000000"/>
          <w:szCs w:val="28"/>
          <w:rtl/>
        </w:rPr>
        <w:t>﴿</w:t>
      </w:r>
      <w:r w:rsidR="00E12F28" w:rsidRPr="00E12F28">
        <w:rPr>
          <w:color w:val="000000"/>
          <w:szCs w:val="40"/>
          <w:rtl/>
        </w:rPr>
        <w:t xml:space="preserve"> </w:t>
      </w:r>
      <w:r w:rsidR="00E12F28" w:rsidRPr="00E4512B">
        <w:rPr>
          <w:color w:val="000000"/>
          <w:szCs w:val="40"/>
          <w:rtl/>
        </w:rPr>
        <w:t xml:space="preserve">وَلَا تَحْلِقُوا رُءُوسَكُمْ حَتَّى يَبْلُغَ </w:t>
      </w:r>
      <w:r w:rsidR="00E12F28">
        <w:rPr>
          <w:color w:val="000000"/>
          <w:szCs w:val="40"/>
          <w:rtl/>
        </w:rPr>
        <w:t>الْهَدْيُ مَحِلَّهُ</w:t>
      </w:r>
      <w:r w:rsidR="0050254E">
        <w:rPr>
          <w:rFonts w:ascii="Lotus Linotype" w:hAnsi="Lotus Linotype" w:cs="Lotus Linotype"/>
          <w:b/>
          <w:szCs w:val="28"/>
          <w:rtl/>
        </w:rPr>
        <w:t>﴾</w:t>
      </w:r>
      <w:r w:rsidR="0050254E">
        <w:rPr>
          <w:rFonts w:ascii="Traditional Arabic" w:hAnsi="Traditional Arabic" w:hint="cs"/>
          <w:b/>
          <w:sz w:val="40"/>
          <w:rtl/>
        </w:rPr>
        <w:t xml:space="preserve"> </w:t>
      </w:r>
      <w:r>
        <w:rPr>
          <w:rFonts w:ascii="Traditional Arabic" w:hAnsi="Traditional Arabic" w:hint="cs"/>
          <w:b/>
          <w:sz w:val="40"/>
          <w:rtl/>
        </w:rPr>
        <w:t>[البقرة: 196]، ويشمَل النَّهيُ شَعْرَ البَدَنِ كُلّه، قِياساً على شَعْرِ الرَّأسِ.</w:t>
      </w:r>
    </w:p>
    <w:p w14:paraId="29B81B7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تَقْلِيم الأَظافِر مِن أصابِعِ يَدِه أو رِجْلِه.</w:t>
      </w:r>
    </w:p>
    <w:p w14:paraId="1702549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 xml:space="preserve">تَغْطِيَة الرَّجُلِ رَأْسَه بِـمُلاصِقٍ؛ لحديث ابن عمر رضي الله عنهما أنَّ رَجُلاً قال: يا رسولَ الله، ما يَلْبَس المحرِم مِن الثِّيابِ ؟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EC1B65">
        <w:rPr>
          <w:rFonts w:ascii="Traditional Arabic" w:hAnsi="Traditional Arabic" w:hint="eastAsia"/>
          <w:b/>
          <w:sz w:val="36"/>
          <w:rtl/>
        </w:rPr>
        <w:t>«</w:t>
      </w:r>
      <w:r>
        <w:rPr>
          <w:rFonts w:ascii="Traditional Arabic" w:hAnsi="Traditional Arabic" w:hint="cs"/>
          <w:b/>
          <w:sz w:val="36"/>
          <w:rtl/>
        </w:rPr>
        <w:t xml:space="preserve"> لا يَلْبَس القَمِيصَ ولا العَمائِمَ ولا السَّراوِيلات</w:t>
      </w:r>
      <w:r>
        <w:rPr>
          <w:rFonts w:ascii="Traditional Arabic" w:hAnsi="Traditional Arabic"/>
          <w:b/>
          <w:sz w:val="36"/>
          <w:rtl/>
        </w:rPr>
        <w:t xml:space="preserve"> </w:t>
      </w:r>
      <w:r w:rsidRPr="00EC1B65">
        <w:rPr>
          <w:rFonts w:ascii="Traditional Arabic" w:hAnsi="Traditional Arabic" w:hint="cs"/>
          <w:b/>
          <w:sz w:val="40"/>
          <w:vertAlign w:val="superscript"/>
          <w:rtl/>
        </w:rPr>
        <w:t>(</w:t>
      </w:r>
      <w:r w:rsidRPr="00EC1B65">
        <w:rPr>
          <w:rFonts w:ascii="Traditional Arabic" w:hAnsi="Traditional Arabic"/>
          <w:b/>
          <w:sz w:val="40"/>
          <w:vertAlign w:val="superscript"/>
          <w:rtl/>
        </w:rPr>
        <w:footnoteReference w:id="323"/>
      </w:r>
      <w:r w:rsidRPr="00EC1B65">
        <w:rPr>
          <w:rFonts w:ascii="Traditional Arabic" w:hAnsi="Traditional Arabic" w:hint="cs"/>
          <w:b/>
          <w:sz w:val="40"/>
          <w:vertAlign w:val="superscript"/>
          <w:rtl/>
        </w:rPr>
        <w:t>)</w:t>
      </w:r>
      <w:r>
        <w:rPr>
          <w:rFonts w:ascii="Traditional Arabic" w:hAnsi="Traditional Arabic" w:hint="cs"/>
          <w:b/>
          <w:sz w:val="40"/>
          <w:rtl/>
        </w:rPr>
        <w:t xml:space="preserve"> ولا البَرانِس</w:t>
      </w:r>
      <w:r>
        <w:rPr>
          <w:rFonts w:ascii="Traditional Arabic" w:hAnsi="Traditional Arabic"/>
          <w:b/>
          <w:sz w:val="40"/>
          <w:rtl/>
        </w:rPr>
        <w:t xml:space="preserve"> </w:t>
      </w:r>
      <w:r w:rsidRPr="00EC1B65">
        <w:rPr>
          <w:rFonts w:ascii="Traditional Arabic" w:hAnsi="Traditional Arabic" w:hint="cs"/>
          <w:b/>
          <w:sz w:val="40"/>
          <w:vertAlign w:val="superscript"/>
          <w:rtl/>
        </w:rPr>
        <w:t>(</w:t>
      </w:r>
      <w:r w:rsidRPr="00EC1B65">
        <w:rPr>
          <w:rFonts w:ascii="Traditional Arabic" w:hAnsi="Traditional Arabic"/>
          <w:b/>
          <w:sz w:val="40"/>
          <w:vertAlign w:val="superscript"/>
          <w:rtl/>
        </w:rPr>
        <w:footnoteReference w:id="324"/>
      </w:r>
      <w:r w:rsidRPr="00EC1B65">
        <w:rPr>
          <w:rFonts w:ascii="Traditional Arabic" w:hAnsi="Traditional Arabic" w:hint="cs"/>
          <w:b/>
          <w:sz w:val="40"/>
          <w:vertAlign w:val="superscript"/>
          <w:rtl/>
        </w:rPr>
        <w:t>)</w:t>
      </w:r>
      <w:r>
        <w:rPr>
          <w:rFonts w:ascii="Traditional Arabic" w:hAnsi="Traditional Arabic" w:hint="cs"/>
          <w:b/>
          <w:sz w:val="40"/>
          <w:rtl/>
        </w:rPr>
        <w:t xml:space="preserve"> ... الحديث</w:t>
      </w:r>
      <w:r w:rsidRPr="00EC1B65">
        <w:rPr>
          <w:rFonts w:ascii="Traditional Arabic" w:hAnsi="Traditional Arabic" w:hint="eastAsia"/>
          <w:b/>
          <w:sz w:val="36"/>
          <w:rtl/>
        </w:rPr>
        <w:t>»</w:t>
      </w:r>
      <w:r>
        <w:rPr>
          <w:rFonts w:ascii="Traditional Arabic" w:hAnsi="Traditional Arabic"/>
          <w:b/>
          <w:sz w:val="36"/>
          <w:rtl/>
        </w:rPr>
        <w:t xml:space="preserve"> </w:t>
      </w:r>
      <w:r w:rsidRPr="00EC1B65">
        <w:rPr>
          <w:rFonts w:ascii="Traditional Arabic" w:hAnsi="Traditional Arabic" w:hint="cs"/>
          <w:b/>
          <w:sz w:val="40"/>
          <w:vertAlign w:val="superscript"/>
          <w:rtl/>
        </w:rPr>
        <w:t>(</w:t>
      </w:r>
      <w:r w:rsidRPr="00EC1B65">
        <w:rPr>
          <w:rFonts w:ascii="Traditional Arabic" w:hAnsi="Traditional Arabic"/>
          <w:b/>
          <w:sz w:val="40"/>
          <w:vertAlign w:val="superscript"/>
          <w:rtl/>
        </w:rPr>
        <w:footnoteReference w:id="325"/>
      </w:r>
      <w:r w:rsidRPr="00EC1B65">
        <w:rPr>
          <w:rFonts w:ascii="Traditional Arabic" w:hAnsi="Traditional Arabic" w:hint="cs"/>
          <w:b/>
          <w:sz w:val="40"/>
          <w:vertAlign w:val="superscript"/>
          <w:rtl/>
        </w:rPr>
        <w:t>)</w:t>
      </w:r>
      <w:r w:rsidRPr="00EC1B65">
        <w:rPr>
          <w:rFonts w:ascii="Traditional Arabic" w:hAnsi="Traditional Arabic" w:hint="cs"/>
          <w:b/>
          <w:sz w:val="40"/>
          <w:rtl/>
        </w:rPr>
        <w:t>.</w:t>
      </w:r>
    </w:p>
    <w:p w14:paraId="4F72D1D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وقال </w:t>
      </w:r>
      <w:r w:rsidR="00D70043">
        <w:rPr>
          <w:rFonts w:ascii="AGA Arabesque" w:hAnsi="AGA Arabesque"/>
          <w:b/>
          <w:sz w:val="36"/>
          <w:rtl/>
        </w:rPr>
        <w:t>-صلى الله عليه وسلم-</w:t>
      </w:r>
      <w:r>
        <w:rPr>
          <w:rFonts w:ascii="Traditional Arabic" w:hAnsi="Traditional Arabic" w:hint="cs"/>
          <w:b/>
          <w:sz w:val="40"/>
          <w:rtl/>
        </w:rPr>
        <w:t xml:space="preserve"> في المحرِم الذي مات:</w:t>
      </w:r>
      <w:r w:rsidRPr="009971EE">
        <w:rPr>
          <w:rFonts w:ascii="Traditional Arabic" w:hAnsi="Traditional Arabic" w:hint="eastAsia"/>
          <w:b/>
          <w:sz w:val="36"/>
          <w:rtl/>
        </w:rPr>
        <w:t>«</w:t>
      </w:r>
      <w:r>
        <w:rPr>
          <w:rFonts w:ascii="Traditional Arabic" w:hAnsi="Traditional Arabic" w:hint="cs"/>
          <w:b/>
          <w:sz w:val="36"/>
          <w:rtl/>
        </w:rPr>
        <w:t xml:space="preserve"> لا تُـخَمِّروا رَأْسَه، فإنَّه يُبْعَثُ يَوْمَ القِيامَةِ مُلَبِّياً</w:t>
      </w:r>
      <w:r w:rsidRPr="009971EE">
        <w:rPr>
          <w:rFonts w:ascii="Traditional Arabic" w:hAnsi="Traditional Arabic" w:hint="eastAsia"/>
          <w:b/>
          <w:sz w:val="36"/>
          <w:rtl/>
        </w:rPr>
        <w:t>»</w:t>
      </w:r>
      <w:r>
        <w:rPr>
          <w:rFonts w:ascii="Traditional Arabic" w:hAnsi="Traditional Arabic"/>
          <w:b/>
          <w:sz w:val="36"/>
          <w:rtl/>
        </w:rPr>
        <w:t xml:space="preserve"> </w:t>
      </w:r>
      <w:r w:rsidRPr="009971EE">
        <w:rPr>
          <w:rFonts w:ascii="Traditional Arabic" w:hAnsi="Traditional Arabic" w:hint="cs"/>
          <w:b/>
          <w:sz w:val="40"/>
          <w:vertAlign w:val="superscript"/>
          <w:rtl/>
        </w:rPr>
        <w:t>(</w:t>
      </w:r>
      <w:r w:rsidRPr="009971EE">
        <w:rPr>
          <w:rFonts w:ascii="Traditional Arabic" w:hAnsi="Traditional Arabic"/>
          <w:b/>
          <w:sz w:val="40"/>
          <w:vertAlign w:val="superscript"/>
          <w:rtl/>
        </w:rPr>
        <w:footnoteReference w:id="326"/>
      </w:r>
      <w:r w:rsidRPr="009971EE">
        <w:rPr>
          <w:rFonts w:ascii="Traditional Arabic" w:hAnsi="Traditional Arabic" w:hint="cs"/>
          <w:b/>
          <w:sz w:val="40"/>
          <w:vertAlign w:val="superscript"/>
          <w:rtl/>
        </w:rPr>
        <w:t>)</w:t>
      </w:r>
      <w:r w:rsidRPr="009971EE">
        <w:rPr>
          <w:rFonts w:ascii="Traditional Arabic" w:hAnsi="Traditional Arabic" w:hint="cs"/>
          <w:b/>
          <w:sz w:val="40"/>
          <w:rtl/>
        </w:rPr>
        <w:t>.</w:t>
      </w:r>
    </w:p>
    <w:p w14:paraId="02E9AB9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فإن لم يَكُن مُلاصِقاً لِرأسِه، كأن يَسْتَعْمِل مِظَلَّة (شمسِيَّة)، أو يَرْفَع قُماشاً بِيَدَيْه فوق رأسِه فيَجوز، ومثل ذلك لو استَظَلَّ بخيمَةٍ أو سَقْفِ بَيْتٍ أو سَيّارَةٍ. ولو حَمَل على رأسِه شَيْئاً كإناءٍ أو حَقِيبَةٍ فلا بأسَ إذا لم يَقْصد بِه تَغْطِيَةَ رأسِه.</w:t>
      </w:r>
    </w:p>
    <w:p w14:paraId="5968319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لُبْس المخِيطِ لِلرَّجُلِ، والمراد بالمخِيطِ ما خِيطَ على قَدْرِ البَدَنِ أو بَعْضِه، مثل: الثَّوب، والسَّراوِيل، والفَنِيلَة، والقَمِيص، والخفَّين، والجورَبَيْن، والقُفازَيْن ونحوها. والدَّلِيل عليه حديث ابن عمر رضي الله عنهما المتَقَدِّم وفيه:</w:t>
      </w:r>
      <w:r w:rsidRPr="00DD2C02">
        <w:rPr>
          <w:rFonts w:ascii="Traditional Arabic" w:hAnsi="Traditional Arabic" w:hint="eastAsia"/>
          <w:b/>
          <w:sz w:val="36"/>
          <w:rtl/>
        </w:rPr>
        <w:t>«</w:t>
      </w:r>
      <w:r>
        <w:rPr>
          <w:rFonts w:ascii="Traditional Arabic" w:hAnsi="Traditional Arabic" w:hint="cs"/>
          <w:b/>
          <w:sz w:val="36"/>
          <w:rtl/>
        </w:rPr>
        <w:t xml:space="preserve"> ولا يَلْبَس القَمِيصَ ولا العَمائِم ولا السَّراوِيلات ولا البَرانِس...</w:t>
      </w:r>
      <w:r w:rsidRPr="00DD2C02">
        <w:rPr>
          <w:rFonts w:ascii="Traditional Arabic" w:hAnsi="Traditional Arabic" w:hint="eastAsia"/>
          <w:b/>
          <w:sz w:val="36"/>
          <w:rtl/>
        </w:rPr>
        <w:t>»</w:t>
      </w:r>
      <w:r>
        <w:rPr>
          <w:rFonts w:ascii="Traditional Arabic" w:hAnsi="Traditional Arabic" w:hint="cs"/>
          <w:b/>
          <w:sz w:val="36"/>
          <w:rtl/>
        </w:rPr>
        <w:t xml:space="preserve"> الحديث.</w:t>
      </w:r>
    </w:p>
    <w:p w14:paraId="0D4466F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وإذا لم يجِد مُرِيد الإحرامِ إزاراً فله أن يَلْبَس السَّراوِيل إلى أن يجد إزاراً</w:t>
      </w:r>
      <w:r>
        <w:rPr>
          <w:rFonts w:ascii="Traditional Arabic" w:hAnsi="Traditional Arabic"/>
          <w:b/>
          <w:sz w:val="36"/>
          <w:rtl/>
        </w:rPr>
        <w:t xml:space="preserve"> </w:t>
      </w:r>
      <w:r w:rsidRPr="002F52EC">
        <w:rPr>
          <w:rFonts w:ascii="Traditional Arabic" w:hAnsi="Traditional Arabic" w:hint="cs"/>
          <w:b/>
          <w:sz w:val="40"/>
          <w:vertAlign w:val="superscript"/>
          <w:rtl/>
        </w:rPr>
        <w:t>(</w:t>
      </w:r>
      <w:r w:rsidRPr="002F52EC">
        <w:rPr>
          <w:rFonts w:ascii="Traditional Arabic" w:hAnsi="Traditional Arabic"/>
          <w:b/>
          <w:sz w:val="40"/>
          <w:vertAlign w:val="superscript"/>
          <w:rtl/>
        </w:rPr>
        <w:footnoteReference w:id="327"/>
      </w:r>
      <w:r w:rsidRPr="002F52EC">
        <w:rPr>
          <w:rFonts w:ascii="Traditional Arabic" w:hAnsi="Traditional Arabic" w:hint="cs"/>
          <w:b/>
          <w:sz w:val="40"/>
          <w:vertAlign w:val="superscript"/>
          <w:rtl/>
        </w:rPr>
        <w:t>)</w:t>
      </w:r>
      <w:r>
        <w:rPr>
          <w:rFonts w:ascii="Traditional Arabic" w:hAnsi="Traditional Arabic" w:hint="cs"/>
          <w:b/>
          <w:sz w:val="40"/>
          <w:rtl/>
        </w:rPr>
        <w:t>، وإذا لم يجِد نَعْلَيْن فله أن يَلْبَس الخفَّينِ.</w:t>
      </w:r>
    </w:p>
    <w:p w14:paraId="142F308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الطِّيب في البَدَن والثَّوب؛ فيَحْظُر على المحرِم أن يُطَيِّبَ بَدَنَه أو ثَوْبَه، أو يَقْصِدَ شمَّه. ودَلِيله حَدِيث ابن عمر رضي الله عنهما السّابِق وفيه:</w:t>
      </w:r>
      <w:r w:rsidRPr="00A21784">
        <w:rPr>
          <w:rFonts w:ascii="Traditional Arabic" w:hAnsi="Traditional Arabic" w:hint="eastAsia"/>
          <w:b/>
          <w:sz w:val="36"/>
          <w:rtl/>
        </w:rPr>
        <w:t>«</w:t>
      </w:r>
      <w:r>
        <w:rPr>
          <w:rFonts w:ascii="Traditional Arabic" w:hAnsi="Traditional Arabic" w:hint="cs"/>
          <w:b/>
          <w:sz w:val="36"/>
          <w:rtl/>
        </w:rPr>
        <w:t xml:space="preserve"> ولا تَلْبَسوا مِن الثِّيابِ شَيْئاً مَسَّه الزَّعْفَران ولا الوَرْس</w:t>
      </w:r>
      <w:r>
        <w:rPr>
          <w:rFonts w:ascii="Traditional Arabic" w:hAnsi="Traditional Arabic"/>
          <w:b/>
          <w:sz w:val="36"/>
          <w:rtl/>
        </w:rPr>
        <w:t xml:space="preserve"> </w:t>
      </w:r>
      <w:r w:rsidRPr="00C9776E">
        <w:rPr>
          <w:rFonts w:ascii="Traditional Arabic" w:hAnsi="Traditional Arabic" w:hint="cs"/>
          <w:b/>
          <w:sz w:val="40"/>
          <w:vertAlign w:val="superscript"/>
          <w:rtl/>
        </w:rPr>
        <w:t>(</w:t>
      </w:r>
      <w:r w:rsidRPr="00C9776E">
        <w:rPr>
          <w:rFonts w:ascii="Traditional Arabic" w:hAnsi="Traditional Arabic"/>
          <w:b/>
          <w:sz w:val="40"/>
          <w:vertAlign w:val="superscript"/>
          <w:rtl/>
        </w:rPr>
        <w:footnoteReference w:id="328"/>
      </w:r>
      <w:r w:rsidRPr="00C9776E">
        <w:rPr>
          <w:rFonts w:ascii="Traditional Arabic" w:hAnsi="Traditional Arabic" w:hint="cs"/>
          <w:b/>
          <w:sz w:val="40"/>
          <w:vertAlign w:val="superscript"/>
          <w:rtl/>
        </w:rPr>
        <w:t>)</w:t>
      </w:r>
      <w:r w:rsidRPr="00A21784">
        <w:rPr>
          <w:rFonts w:ascii="Traditional Arabic" w:hAnsi="Traditional Arabic" w:hint="eastAsia"/>
          <w:b/>
          <w:sz w:val="36"/>
          <w:rtl/>
        </w:rPr>
        <w:t>»</w:t>
      </w:r>
      <w:r>
        <w:rPr>
          <w:rFonts w:ascii="Traditional Arabic" w:hAnsi="Traditional Arabic" w:hint="cs"/>
          <w:b/>
          <w:sz w:val="36"/>
          <w:rtl/>
        </w:rPr>
        <w:t xml:space="preserve">، والحديث الذي ماتَ محرِماً فقال </w:t>
      </w:r>
      <w:r w:rsidR="00D70043">
        <w:rPr>
          <w:rFonts w:ascii="AGA Arabesque" w:hAnsi="AGA Arabesque"/>
          <w:b/>
          <w:sz w:val="36"/>
          <w:rtl/>
        </w:rPr>
        <w:t>-صلى الله عليه وسلم-</w:t>
      </w:r>
      <w:r>
        <w:rPr>
          <w:rFonts w:ascii="Traditional Arabic" w:hAnsi="Traditional Arabic" w:hint="cs"/>
          <w:b/>
          <w:sz w:val="36"/>
          <w:rtl/>
        </w:rPr>
        <w:t>:</w:t>
      </w:r>
      <w:r w:rsidRPr="00A21784">
        <w:rPr>
          <w:rFonts w:ascii="Traditional Arabic" w:hAnsi="Traditional Arabic" w:hint="eastAsia"/>
          <w:b/>
          <w:sz w:val="36"/>
          <w:rtl/>
        </w:rPr>
        <w:t>«</w:t>
      </w:r>
      <w:r>
        <w:rPr>
          <w:rFonts w:ascii="Traditional Arabic" w:hAnsi="Traditional Arabic" w:hint="cs"/>
          <w:b/>
          <w:sz w:val="36"/>
          <w:rtl/>
        </w:rPr>
        <w:t xml:space="preserve"> ولا تُقَرِّبوهُ طِيباً </w:t>
      </w:r>
      <w:r w:rsidRPr="00A21784">
        <w:rPr>
          <w:rFonts w:ascii="Traditional Arabic" w:hAnsi="Traditional Arabic" w:hint="eastAsia"/>
          <w:b/>
          <w:sz w:val="36"/>
          <w:rtl/>
        </w:rPr>
        <w:t>»</w:t>
      </w:r>
      <w:r>
        <w:rPr>
          <w:rFonts w:ascii="Traditional Arabic" w:hAnsi="Traditional Arabic"/>
          <w:b/>
          <w:sz w:val="36"/>
          <w:rtl/>
        </w:rPr>
        <w:t xml:space="preserve"> </w:t>
      </w:r>
      <w:r w:rsidRPr="00A21784">
        <w:rPr>
          <w:rFonts w:ascii="Traditional Arabic" w:hAnsi="Traditional Arabic" w:hint="cs"/>
          <w:b/>
          <w:sz w:val="40"/>
          <w:vertAlign w:val="superscript"/>
          <w:rtl/>
        </w:rPr>
        <w:t>(</w:t>
      </w:r>
      <w:r w:rsidRPr="00A21784">
        <w:rPr>
          <w:rFonts w:ascii="Traditional Arabic" w:hAnsi="Traditional Arabic"/>
          <w:b/>
          <w:sz w:val="40"/>
          <w:vertAlign w:val="superscript"/>
          <w:rtl/>
        </w:rPr>
        <w:footnoteReference w:id="329"/>
      </w:r>
      <w:r w:rsidRPr="00A21784">
        <w:rPr>
          <w:rFonts w:ascii="Traditional Arabic" w:hAnsi="Traditional Arabic" w:hint="cs"/>
          <w:b/>
          <w:sz w:val="40"/>
          <w:vertAlign w:val="superscript"/>
          <w:rtl/>
        </w:rPr>
        <w:t>)</w:t>
      </w:r>
      <w:r w:rsidRPr="00A21784">
        <w:rPr>
          <w:rFonts w:ascii="Traditional Arabic" w:hAnsi="Traditional Arabic" w:hint="cs"/>
          <w:b/>
          <w:sz w:val="40"/>
          <w:rtl/>
        </w:rPr>
        <w:t>.</w:t>
      </w:r>
    </w:p>
    <w:p w14:paraId="71649ABA" w14:textId="77777777" w:rsidR="00CB4068" w:rsidRDefault="00CB4068" w:rsidP="00E12F28">
      <w:pPr>
        <w:widowControl w:val="0"/>
        <w:spacing w:after="120"/>
        <w:ind w:firstLine="397"/>
        <w:rPr>
          <w:rFonts w:ascii="Traditional Arabic" w:hAnsi="Traditional Arabic"/>
          <w:b/>
          <w:sz w:val="40"/>
          <w:rtl/>
        </w:rPr>
      </w:pPr>
      <w:r>
        <w:rPr>
          <w:rFonts w:ascii="Traditional Arabic" w:hAnsi="Traditional Arabic" w:hint="cs"/>
          <w:b/>
          <w:sz w:val="36"/>
          <w:rtl/>
        </w:rPr>
        <w:t>6-</w:t>
      </w:r>
      <w:r>
        <w:rPr>
          <w:rFonts w:ascii="Traditional Arabic" w:hAnsi="Traditional Arabic"/>
          <w:b/>
          <w:sz w:val="36"/>
          <w:rtl/>
        </w:rPr>
        <w:t xml:space="preserve"> </w:t>
      </w:r>
      <w:r>
        <w:rPr>
          <w:rFonts w:ascii="Traditional Arabic" w:hAnsi="Traditional Arabic" w:hint="cs"/>
          <w:b/>
          <w:sz w:val="36"/>
          <w:rtl/>
        </w:rPr>
        <w:t>قَتْل صَيْد البَرِّ أو اصْطِيادُه ولو لم يَقْتُله، والدَّلِيل على ذلك قوله تعالى:</w:t>
      </w:r>
      <w:r w:rsidR="00E12F28">
        <w:rPr>
          <w:rFonts w:ascii="Traditional Arabic" w:hAnsi="Traditional Arabic" w:hint="cs"/>
          <w:b/>
          <w:sz w:val="36"/>
          <w:rtl/>
        </w:rPr>
        <w:t xml:space="preserve"> </w:t>
      </w:r>
      <w:r w:rsidR="00E12F28">
        <w:rPr>
          <w:rFonts w:ascii="Lotus Linotype" w:hAnsi="Lotus Linotype" w:cs="Lotus Linotype"/>
          <w:color w:val="000000"/>
          <w:szCs w:val="28"/>
          <w:rtl/>
        </w:rPr>
        <w:t>﴿</w:t>
      </w:r>
      <w:r w:rsidR="00E12F28" w:rsidRPr="00E12F28">
        <w:rPr>
          <w:color w:val="000000"/>
          <w:szCs w:val="40"/>
          <w:rtl/>
        </w:rPr>
        <w:t xml:space="preserve"> </w:t>
      </w:r>
      <w:r w:rsidR="00E12F28" w:rsidRPr="00E4512B">
        <w:rPr>
          <w:color w:val="000000"/>
          <w:szCs w:val="40"/>
          <w:rtl/>
        </w:rPr>
        <w:t>يَا أَيُّهَا الَّذِينَ آمَنُوا لَا تَقْتُل</w:t>
      </w:r>
      <w:r w:rsidR="00E12F28">
        <w:rPr>
          <w:color w:val="000000"/>
          <w:szCs w:val="40"/>
          <w:rtl/>
        </w:rPr>
        <w:t>ُوا الصَّيْدَ وَأَنْتُمْ حُرُمٌ</w:t>
      </w:r>
      <w:r w:rsidR="00E12F28">
        <w:rPr>
          <w:rFonts w:ascii="Lotus Linotype" w:hAnsi="Lotus Linotype" w:cs="Lotus Linotype"/>
          <w:b/>
          <w:szCs w:val="28"/>
          <w:rtl/>
        </w:rPr>
        <w:t>﴾</w:t>
      </w:r>
      <w:r w:rsidR="00E12F28">
        <w:rPr>
          <w:rFonts w:ascii="Traditional Arabic" w:hAnsi="Traditional Arabic" w:hint="cs"/>
          <w:b/>
          <w:sz w:val="40"/>
          <w:rtl/>
        </w:rPr>
        <w:t xml:space="preserve"> </w:t>
      </w:r>
      <w:r>
        <w:rPr>
          <w:rFonts w:ascii="Traditional Arabic" w:hAnsi="Traditional Arabic" w:hint="cs"/>
          <w:b/>
          <w:sz w:val="40"/>
          <w:rtl/>
        </w:rPr>
        <w:t>[</w:t>
      </w:r>
      <w:r w:rsidR="00E12F28">
        <w:rPr>
          <w:rFonts w:ascii="Traditional Arabic" w:hAnsi="Traditional Arabic" w:hint="cs"/>
          <w:b/>
          <w:sz w:val="40"/>
          <w:rtl/>
        </w:rPr>
        <w:t>المائدة</w:t>
      </w:r>
      <w:r>
        <w:rPr>
          <w:rFonts w:ascii="Traditional Arabic" w:hAnsi="Traditional Arabic" w:hint="cs"/>
          <w:b/>
          <w:sz w:val="40"/>
          <w:rtl/>
        </w:rPr>
        <w:t>: 95]، أي مُـحْرِمُون بِالحجّ والعُمْرَة، وقوله تعالى:</w:t>
      </w:r>
      <w:r w:rsidR="00E12F28">
        <w:rPr>
          <w:rFonts w:ascii="Lotus Linotype" w:hAnsi="Lotus Linotype" w:cs="Lotus Linotype"/>
          <w:color w:val="000000"/>
          <w:szCs w:val="28"/>
          <w:rtl/>
        </w:rPr>
        <w:t>﴿</w:t>
      </w:r>
      <w:r w:rsidR="00E12F28" w:rsidRPr="00E12F28">
        <w:rPr>
          <w:color w:val="000000"/>
          <w:szCs w:val="40"/>
          <w:rtl/>
        </w:rPr>
        <w:t xml:space="preserve"> </w:t>
      </w:r>
      <w:r w:rsidR="00E12F28" w:rsidRPr="00E4512B">
        <w:rPr>
          <w:color w:val="000000"/>
          <w:szCs w:val="40"/>
          <w:rtl/>
        </w:rPr>
        <w:t>وَحُرِّمَ عَلَيْكُمْ صَيْد</w:t>
      </w:r>
      <w:r w:rsidR="00E12F28">
        <w:rPr>
          <w:color w:val="000000"/>
          <w:szCs w:val="40"/>
          <w:rtl/>
        </w:rPr>
        <w:t>ُ الْبَرِّ مَا دُمْتُمْ حُرُمًا</w:t>
      </w:r>
      <w:r w:rsidR="00E12F28">
        <w:rPr>
          <w:rFonts w:ascii="Lotus Linotype" w:hAnsi="Lotus Linotype" w:cs="Lotus Linotype"/>
          <w:b/>
          <w:szCs w:val="28"/>
          <w:rtl/>
        </w:rPr>
        <w:t>﴾</w:t>
      </w:r>
      <w:r w:rsidR="00E12F28">
        <w:rPr>
          <w:rFonts w:ascii="Traditional Arabic" w:hAnsi="Traditional Arabic" w:hint="cs"/>
          <w:b/>
          <w:sz w:val="40"/>
          <w:rtl/>
        </w:rPr>
        <w:t xml:space="preserve"> </w:t>
      </w:r>
      <w:r>
        <w:rPr>
          <w:rFonts w:ascii="Traditional Arabic" w:hAnsi="Traditional Arabic" w:hint="cs"/>
          <w:b/>
          <w:sz w:val="40"/>
          <w:rtl/>
        </w:rPr>
        <w:t>[</w:t>
      </w:r>
      <w:r w:rsidR="00E12F28">
        <w:rPr>
          <w:rFonts w:ascii="Traditional Arabic" w:hAnsi="Traditional Arabic" w:hint="cs"/>
          <w:b/>
          <w:sz w:val="40"/>
          <w:rtl/>
        </w:rPr>
        <w:t>المائدة</w:t>
      </w:r>
      <w:r>
        <w:rPr>
          <w:rFonts w:ascii="Traditional Arabic" w:hAnsi="Traditional Arabic" w:hint="cs"/>
          <w:b/>
          <w:sz w:val="40"/>
          <w:rtl/>
        </w:rPr>
        <w:t>: 96]</w:t>
      </w:r>
      <w:r w:rsidRPr="002D6DCE">
        <w:rPr>
          <w:rFonts w:ascii="Traditional Arabic" w:hAnsi="Traditional Arabic" w:hint="cs"/>
          <w:b/>
          <w:sz w:val="40"/>
          <w:rtl/>
        </w:rPr>
        <w:t>.</w:t>
      </w:r>
      <w:r>
        <w:rPr>
          <w:rFonts w:ascii="Traditional Arabic" w:hAnsi="Traditional Arabic" w:hint="cs"/>
          <w:b/>
          <w:sz w:val="40"/>
          <w:rtl/>
        </w:rPr>
        <w:t xml:space="preserve"> والمراد بِصَيْد البَرِّ: ما كان وَحْشِيّاً مُباحاً.</w:t>
      </w:r>
    </w:p>
    <w:p w14:paraId="3B90D7EB" w14:textId="77777777" w:rsidR="00CB4068" w:rsidRDefault="00CB4068" w:rsidP="0083739B">
      <w:pPr>
        <w:widowControl w:val="0"/>
        <w:spacing w:after="120"/>
        <w:ind w:firstLine="397"/>
        <w:rPr>
          <w:rFonts w:ascii="Traditional Arabic" w:hAnsi="Traditional Arabic"/>
          <w:b/>
          <w:sz w:val="40"/>
          <w:rtl/>
        </w:rPr>
      </w:pPr>
      <w:r>
        <w:rPr>
          <w:rFonts w:ascii="Traditional Arabic" w:hAnsi="Traditional Arabic" w:hint="cs"/>
          <w:b/>
          <w:sz w:val="36"/>
          <w:rtl/>
        </w:rPr>
        <w:t xml:space="preserve">أمّا الحيوانُ المستَأْنَس فليس بِصَيْدٍ، فيجُوز لِلمُحْرِم ذَبْح الدَّجاجِ وبهيمَة الأَنْعام ونحوِها، وأمّا صَيْدُ البَحْر فَجائِز؛ لقوله تعالى: </w:t>
      </w:r>
      <w:r w:rsidR="0083739B">
        <w:rPr>
          <w:rFonts w:ascii="Lotus Linotype" w:hAnsi="Lotus Linotype" w:cs="Lotus Linotype"/>
          <w:color w:val="000000"/>
          <w:szCs w:val="28"/>
          <w:rtl/>
        </w:rPr>
        <w:t>﴿</w:t>
      </w:r>
      <w:r w:rsidR="0083739B" w:rsidRPr="0083739B">
        <w:rPr>
          <w:color w:val="000000"/>
          <w:szCs w:val="40"/>
          <w:rtl/>
        </w:rPr>
        <w:t xml:space="preserve"> </w:t>
      </w:r>
      <w:r w:rsidR="0083739B" w:rsidRPr="00E4512B">
        <w:rPr>
          <w:color w:val="000000"/>
          <w:szCs w:val="40"/>
          <w:rtl/>
        </w:rPr>
        <w:t>أُحِلَّ لَكُمْ صَيْدُ الْبَحْرِ وَطَعَامُهُ م</w:t>
      </w:r>
      <w:r w:rsidR="0083739B">
        <w:rPr>
          <w:color w:val="000000"/>
          <w:szCs w:val="40"/>
          <w:rtl/>
        </w:rPr>
        <w:t>َتَاعًا لَكُمْ وَلِلسَّيَّارَةِ</w:t>
      </w:r>
      <w:r w:rsidR="0083739B">
        <w:rPr>
          <w:rFonts w:ascii="Lotus Linotype" w:hAnsi="Lotus Linotype" w:cs="Lotus Linotype"/>
          <w:b/>
          <w:szCs w:val="28"/>
          <w:rtl/>
        </w:rPr>
        <w:t>﴾</w:t>
      </w:r>
      <w:r w:rsidR="0083739B">
        <w:rPr>
          <w:rFonts w:ascii="Lotus Linotype" w:hAnsi="Lotus Linotype" w:cs="Lotus Linotype" w:hint="cs"/>
          <w:b/>
          <w:szCs w:val="28"/>
          <w:rtl/>
        </w:rPr>
        <w:t xml:space="preserve"> </w:t>
      </w:r>
      <w:r>
        <w:rPr>
          <w:rFonts w:ascii="Traditional Arabic" w:hAnsi="Traditional Arabic" w:hint="cs"/>
          <w:b/>
          <w:sz w:val="40"/>
          <w:rtl/>
        </w:rPr>
        <w:t>[</w:t>
      </w:r>
      <w:r w:rsidR="0083739B">
        <w:rPr>
          <w:rFonts w:ascii="Traditional Arabic" w:hAnsi="Traditional Arabic" w:hint="cs"/>
          <w:b/>
          <w:sz w:val="40"/>
          <w:rtl/>
        </w:rPr>
        <w:t>المائدة</w:t>
      </w:r>
      <w:r>
        <w:rPr>
          <w:rFonts w:ascii="Traditional Arabic" w:hAnsi="Traditional Arabic" w:hint="cs"/>
          <w:b/>
          <w:sz w:val="40"/>
          <w:rtl/>
        </w:rPr>
        <w:t>: 96]</w:t>
      </w:r>
      <w:r w:rsidRPr="00D57279">
        <w:rPr>
          <w:rFonts w:ascii="Traditional Arabic" w:hAnsi="Traditional Arabic" w:hint="cs"/>
          <w:b/>
          <w:sz w:val="40"/>
          <w:rtl/>
        </w:rPr>
        <w:t>.</w:t>
      </w:r>
      <w:r>
        <w:rPr>
          <w:rFonts w:ascii="Traditional Arabic" w:hAnsi="Traditional Arabic" w:hint="cs"/>
          <w:b/>
          <w:sz w:val="40"/>
          <w:rtl/>
        </w:rPr>
        <w:t xml:space="preserve"> وأمّا الحيوانُ الذي يحرُم أكلُه؛ كالحيَّة والعَقْرَب فيَجُوز قَتْلُه.</w:t>
      </w:r>
    </w:p>
    <w:p w14:paraId="3EB8201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ويجوزُ لِلمُحْرِم قَتْلُ كلِّ حَيَوانٍ اعْتَدى عليه إذا لم يَسْتَطِع دَفْعَه إلّا بذلك.</w:t>
      </w:r>
    </w:p>
    <w:p w14:paraId="38B33A3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7-</w:t>
      </w:r>
      <w:r>
        <w:rPr>
          <w:rFonts w:ascii="Traditional Arabic" w:hAnsi="Traditional Arabic"/>
          <w:b/>
          <w:sz w:val="40"/>
          <w:rtl/>
        </w:rPr>
        <w:t xml:space="preserve"> </w:t>
      </w:r>
      <w:r>
        <w:rPr>
          <w:rFonts w:ascii="Traditional Arabic" w:hAnsi="Traditional Arabic" w:hint="cs"/>
          <w:b/>
          <w:sz w:val="40"/>
          <w:rtl/>
        </w:rPr>
        <w:t xml:space="preserve">عَقْد النِّكاح، لحديث عثمان </w:t>
      </w:r>
      <w:r w:rsidR="00D70043">
        <w:rPr>
          <w:rFonts w:ascii="AGA Arabesque" w:hAnsi="AGA Arabesque"/>
          <w:b/>
          <w:sz w:val="36"/>
          <w:rtl/>
        </w:rPr>
        <w:t>-رضي الله عنه-</w:t>
      </w:r>
      <w:r>
        <w:rPr>
          <w:rFonts w:ascii="Traditional Arabic" w:hAnsi="Traditional Arabic" w:hint="cs"/>
          <w:b/>
          <w:sz w:val="40"/>
          <w:rtl/>
        </w:rPr>
        <w:t xml:space="preserve"> أنَّ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C20285">
        <w:rPr>
          <w:rFonts w:ascii="Traditional Arabic" w:hAnsi="Traditional Arabic" w:hint="eastAsia"/>
          <w:b/>
          <w:sz w:val="36"/>
          <w:rtl/>
        </w:rPr>
        <w:t>«</w:t>
      </w:r>
      <w:r>
        <w:rPr>
          <w:rFonts w:ascii="Traditional Arabic" w:hAnsi="Traditional Arabic" w:hint="cs"/>
          <w:b/>
          <w:sz w:val="36"/>
          <w:rtl/>
        </w:rPr>
        <w:t xml:space="preserve"> لا يَنْكِح المحرِم ولا يُنكِح ولا يخطُب </w:t>
      </w:r>
      <w:r w:rsidRPr="00C20285">
        <w:rPr>
          <w:rFonts w:ascii="Traditional Arabic" w:hAnsi="Traditional Arabic" w:hint="eastAsia"/>
          <w:b/>
          <w:sz w:val="36"/>
          <w:rtl/>
        </w:rPr>
        <w:t>»</w:t>
      </w:r>
      <w:r>
        <w:rPr>
          <w:rFonts w:ascii="Traditional Arabic" w:hAnsi="Traditional Arabic"/>
          <w:b/>
          <w:sz w:val="36"/>
          <w:rtl/>
        </w:rPr>
        <w:t xml:space="preserve"> </w:t>
      </w:r>
      <w:r w:rsidRPr="00C20285">
        <w:rPr>
          <w:rFonts w:ascii="Traditional Arabic" w:hAnsi="Traditional Arabic" w:hint="cs"/>
          <w:b/>
          <w:sz w:val="40"/>
          <w:vertAlign w:val="superscript"/>
          <w:rtl/>
        </w:rPr>
        <w:t>(</w:t>
      </w:r>
      <w:r w:rsidRPr="00C20285">
        <w:rPr>
          <w:rFonts w:ascii="Traditional Arabic" w:hAnsi="Traditional Arabic"/>
          <w:b/>
          <w:sz w:val="40"/>
          <w:vertAlign w:val="superscript"/>
          <w:rtl/>
        </w:rPr>
        <w:footnoteReference w:id="330"/>
      </w:r>
      <w:r w:rsidRPr="00C20285">
        <w:rPr>
          <w:rFonts w:ascii="Traditional Arabic" w:hAnsi="Traditional Arabic" w:hint="cs"/>
          <w:b/>
          <w:sz w:val="40"/>
          <w:vertAlign w:val="superscript"/>
          <w:rtl/>
        </w:rPr>
        <w:t>)</w:t>
      </w:r>
      <w:r w:rsidRPr="00C20285">
        <w:rPr>
          <w:rFonts w:ascii="Traditional Arabic" w:hAnsi="Traditional Arabic" w:hint="cs"/>
          <w:b/>
          <w:sz w:val="40"/>
          <w:rtl/>
        </w:rPr>
        <w:t>.</w:t>
      </w:r>
    </w:p>
    <w:p w14:paraId="4ECE1EFC" w14:textId="77777777" w:rsidR="00CB4068" w:rsidRDefault="00CB4068" w:rsidP="0083739B">
      <w:pPr>
        <w:widowControl w:val="0"/>
        <w:spacing w:after="120"/>
        <w:ind w:firstLine="397"/>
        <w:rPr>
          <w:rFonts w:ascii="Traditional Arabic" w:hAnsi="Traditional Arabic"/>
          <w:b/>
          <w:sz w:val="40"/>
          <w:rtl/>
        </w:rPr>
      </w:pPr>
      <w:r>
        <w:rPr>
          <w:rFonts w:ascii="Traditional Arabic" w:hAnsi="Traditional Arabic" w:hint="cs"/>
          <w:b/>
          <w:sz w:val="40"/>
          <w:rtl/>
        </w:rPr>
        <w:t>8-</w:t>
      </w:r>
      <w:r>
        <w:rPr>
          <w:rFonts w:ascii="Traditional Arabic" w:hAnsi="Traditional Arabic"/>
          <w:b/>
          <w:sz w:val="40"/>
          <w:rtl/>
        </w:rPr>
        <w:t xml:space="preserve"> </w:t>
      </w:r>
      <w:r>
        <w:rPr>
          <w:rFonts w:ascii="Traditional Arabic" w:hAnsi="Traditional Arabic" w:hint="cs"/>
          <w:b/>
          <w:sz w:val="40"/>
          <w:rtl/>
        </w:rPr>
        <w:t>الجماع، وهو الوَطْء في الفَرْج. والدَّلِيل قوله تعالى:</w:t>
      </w:r>
      <w:r w:rsidR="0083739B">
        <w:rPr>
          <w:rFonts w:ascii="Traditional Arabic" w:hAnsi="Traditional Arabic" w:hint="cs"/>
          <w:b/>
          <w:sz w:val="40"/>
          <w:rtl/>
        </w:rPr>
        <w:t xml:space="preserve"> </w:t>
      </w:r>
      <w:r w:rsidR="0083739B">
        <w:rPr>
          <w:rFonts w:ascii="Lotus Linotype" w:hAnsi="Lotus Linotype" w:cs="Lotus Linotype"/>
          <w:color w:val="000000"/>
          <w:szCs w:val="28"/>
          <w:rtl/>
        </w:rPr>
        <w:t>﴿</w:t>
      </w:r>
      <w:r w:rsidR="0083739B" w:rsidRPr="00E4512B">
        <w:rPr>
          <w:color w:val="000000"/>
          <w:szCs w:val="40"/>
          <w:rtl/>
        </w:rPr>
        <w:t>الْحَجُّ أَشْهُرٌ مَعْلُومَاتٌ فَمَنْ فَرَضَ فِيهِنَّ الْحَجَّ فَلَا رَفَثَ وَلَا فُس</w:t>
      </w:r>
      <w:r w:rsidR="0083739B">
        <w:rPr>
          <w:color w:val="000000"/>
          <w:szCs w:val="40"/>
          <w:rtl/>
        </w:rPr>
        <w:t>ُوقَ وَلَا جِدَالَ فِي الْحَجِّ</w:t>
      </w:r>
      <w:r w:rsidR="0083739B">
        <w:rPr>
          <w:rFonts w:ascii="Lotus Linotype" w:hAnsi="Lotus Linotype" w:cs="Lotus Linotype"/>
          <w:b/>
          <w:szCs w:val="28"/>
          <w:rtl/>
        </w:rPr>
        <w:t>﴾</w:t>
      </w:r>
      <w:r w:rsidRPr="00C71AB1">
        <w:rPr>
          <w:rFonts w:ascii="Traditional Arabic" w:hAnsi="Traditional Arabic" w:hint="cs"/>
          <w:b/>
          <w:sz w:val="40"/>
          <w:rtl/>
        </w:rPr>
        <w:t xml:space="preserve"> </w:t>
      </w:r>
      <w:r>
        <w:rPr>
          <w:rFonts w:ascii="Traditional Arabic" w:hAnsi="Traditional Arabic" w:hint="cs"/>
          <w:b/>
          <w:sz w:val="40"/>
          <w:rtl/>
        </w:rPr>
        <w:t>[البقرة: 197]</w:t>
      </w:r>
      <w:r w:rsidRPr="00C20285">
        <w:rPr>
          <w:rFonts w:ascii="Traditional Arabic" w:hAnsi="Traditional Arabic" w:hint="cs"/>
          <w:b/>
          <w:sz w:val="40"/>
          <w:rtl/>
        </w:rPr>
        <w:t>.</w:t>
      </w:r>
      <w:r>
        <w:rPr>
          <w:rFonts w:ascii="Traditional Arabic" w:hAnsi="Traditional Arabic" w:hint="cs"/>
          <w:b/>
          <w:sz w:val="40"/>
          <w:rtl/>
        </w:rPr>
        <w:t xml:space="preserve"> قال ابن عباس رضي الله عنهما: هو الجِماع. وهوأشَدّ مَحظوراتِ الإحرامِ.</w:t>
      </w:r>
    </w:p>
    <w:p w14:paraId="548787C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9-</w:t>
      </w:r>
      <w:r>
        <w:rPr>
          <w:rFonts w:ascii="Traditional Arabic" w:hAnsi="Traditional Arabic"/>
          <w:b/>
          <w:sz w:val="40"/>
          <w:rtl/>
        </w:rPr>
        <w:t xml:space="preserve"> </w:t>
      </w:r>
      <w:r>
        <w:rPr>
          <w:rFonts w:ascii="Traditional Arabic" w:hAnsi="Traditional Arabic" w:hint="cs"/>
          <w:b/>
          <w:sz w:val="40"/>
          <w:rtl/>
        </w:rPr>
        <w:t>المباشَرة بما دون الفَرْج، كتَقْبِيلٍ ولَمْسٍ؛ لأنَّه وَسِيلَةٌ إلى الوَطْءِ المحرَّمِ.</w:t>
      </w:r>
    </w:p>
    <w:p w14:paraId="6E71D701" w14:textId="77777777" w:rsidR="00CB4068" w:rsidRDefault="00CB4068" w:rsidP="00CB4068">
      <w:pPr>
        <w:widowControl w:val="0"/>
        <w:spacing w:after="120"/>
        <w:ind w:firstLine="397"/>
        <w:rPr>
          <w:rFonts w:ascii="Traditional Arabic" w:hAnsi="Traditional Arabic"/>
          <w:b/>
          <w:sz w:val="36"/>
          <w:rtl/>
        </w:rPr>
      </w:pPr>
      <w:r w:rsidRPr="004A1AF0">
        <w:rPr>
          <w:rFonts w:ascii="Simplified Arabic" w:hAnsi="Simplified Arabic" w:cs="mohammad bold art 1" w:hint="cs"/>
          <w:b/>
          <w:position w:val="-8"/>
          <w:sz w:val="36"/>
          <w:rtl/>
          <w:lang w:eastAsia="ar-SA"/>
        </w:rPr>
        <w:t>*</w:t>
      </w:r>
      <w:r w:rsidRPr="004A1AF0">
        <w:rPr>
          <w:rFonts w:ascii="Traditional Arabic" w:hAnsi="Traditional Arabic" w:cs="mohammad bold art 1" w:hint="cs"/>
          <w:b/>
          <w:sz w:val="36"/>
          <w:rtl/>
          <w:lang w:eastAsia="ar-SA"/>
        </w:rPr>
        <w:t xml:space="preserve"> </w:t>
      </w:r>
      <w:r>
        <w:rPr>
          <w:rFonts w:ascii="Traditional Arabic" w:hAnsi="Traditional Arabic" w:cs="mohammad bold art 1"/>
          <w:b/>
          <w:sz w:val="36"/>
          <w:rtl/>
          <w:lang w:eastAsia="ar-SA"/>
        </w:rPr>
        <w:t xml:space="preserve"> </w:t>
      </w:r>
      <w:r>
        <w:rPr>
          <w:rFonts w:ascii="Traditional Arabic" w:hAnsi="Traditional Arabic" w:hint="cs"/>
          <w:b/>
          <w:sz w:val="36"/>
          <w:rtl/>
        </w:rPr>
        <w:t>المرأةُ كالرَّجُلِ في محظورات الإحرامِ، وتختِلِف عنه فيما يَلِي:</w:t>
      </w:r>
    </w:p>
    <w:p w14:paraId="2052342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-تَلبَس المخِيط مِن الثِّيابِ.</w:t>
      </w:r>
    </w:p>
    <w:p w14:paraId="0CA7A08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تُغَطِّي رَأْسَها.</w:t>
      </w:r>
    </w:p>
    <w:p w14:paraId="15C50A4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 xml:space="preserve">لا تَلْبَس النِّقابَ والقُفّازَيْن والبُرقع، لِقولهِ </w:t>
      </w:r>
      <w:r w:rsidR="00D70043">
        <w:rPr>
          <w:rFonts w:ascii="AGA Arabesque" w:hAnsi="AGA Arabesque"/>
          <w:b/>
          <w:sz w:val="36"/>
          <w:rtl/>
        </w:rPr>
        <w:t>-صلى الله عليه وسلم-</w:t>
      </w:r>
      <w:r>
        <w:rPr>
          <w:rFonts w:ascii="Traditional Arabic" w:hAnsi="Traditional Arabic" w:hint="cs"/>
          <w:b/>
          <w:sz w:val="36"/>
          <w:rtl/>
        </w:rPr>
        <w:t>:</w:t>
      </w:r>
      <w:r w:rsidRPr="0067573F">
        <w:rPr>
          <w:rFonts w:ascii="Traditional Arabic" w:hAnsi="Traditional Arabic" w:hint="eastAsia"/>
          <w:b/>
          <w:sz w:val="36"/>
          <w:rtl/>
        </w:rPr>
        <w:t>«</w:t>
      </w:r>
      <w:r>
        <w:rPr>
          <w:rFonts w:ascii="Traditional Arabic" w:hAnsi="Traditional Arabic" w:hint="cs"/>
          <w:b/>
          <w:sz w:val="36"/>
          <w:rtl/>
        </w:rPr>
        <w:t xml:space="preserve"> لا تَنْتَقِب المحرِمَة، ولا تَلْبَس القُفّازَيْن </w:t>
      </w:r>
      <w:r w:rsidRPr="0067573F">
        <w:rPr>
          <w:rFonts w:ascii="Traditional Arabic" w:hAnsi="Traditional Arabic" w:hint="eastAsia"/>
          <w:b/>
          <w:sz w:val="36"/>
          <w:rtl/>
        </w:rPr>
        <w:t>»</w:t>
      </w:r>
      <w:r>
        <w:rPr>
          <w:rFonts w:ascii="Traditional Arabic" w:hAnsi="Traditional Arabic"/>
          <w:b/>
          <w:sz w:val="36"/>
          <w:rtl/>
        </w:rPr>
        <w:t xml:space="preserve"> </w:t>
      </w:r>
      <w:r w:rsidRPr="0067573F">
        <w:rPr>
          <w:rFonts w:ascii="Traditional Arabic" w:hAnsi="Traditional Arabic" w:hint="cs"/>
          <w:b/>
          <w:sz w:val="40"/>
          <w:vertAlign w:val="superscript"/>
          <w:rtl/>
        </w:rPr>
        <w:t>(</w:t>
      </w:r>
      <w:r w:rsidRPr="0067573F">
        <w:rPr>
          <w:rFonts w:ascii="Traditional Arabic" w:hAnsi="Traditional Arabic"/>
          <w:b/>
          <w:sz w:val="40"/>
          <w:vertAlign w:val="superscript"/>
          <w:rtl/>
        </w:rPr>
        <w:footnoteReference w:id="331"/>
      </w:r>
      <w:r w:rsidRPr="0067573F">
        <w:rPr>
          <w:rFonts w:ascii="Traditional Arabic" w:hAnsi="Traditional Arabic" w:hint="cs"/>
          <w:b/>
          <w:sz w:val="40"/>
          <w:vertAlign w:val="superscript"/>
          <w:rtl/>
        </w:rPr>
        <w:t>)</w:t>
      </w:r>
      <w:r w:rsidRPr="0067573F">
        <w:rPr>
          <w:rFonts w:ascii="Traditional Arabic" w:hAnsi="Traditional Arabic" w:hint="cs"/>
          <w:b/>
          <w:sz w:val="40"/>
          <w:rtl/>
        </w:rPr>
        <w:t>.</w:t>
      </w:r>
    </w:p>
    <w:p w14:paraId="4328B72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وتُغَطِّي المرأَةُ وَجْهَها عند الرِّجالِ الأَجانِب بِغَيْرِ ذلك، كالغُترَة المعتادَة، ويُباحُ لها التَّحَلِّي بالسِّوار والقِلادَة والخاتم وغيرِ ذلك.</w:t>
      </w:r>
    </w:p>
    <w:p w14:paraId="0C069608" w14:textId="77777777" w:rsidR="00CB4068" w:rsidRPr="00766C22"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766C22">
        <w:rPr>
          <w:rFonts w:ascii="Traditional Arabic" w:hAnsi="Traditional Arabic" w:hint="cs"/>
          <w:bCs/>
          <w:sz w:val="36"/>
          <w:rtl/>
        </w:rPr>
        <w:t>:</w:t>
      </w:r>
    </w:p>
    <w:p w14:paraId="73B65BF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أ-</w:t>
      </w:r>
      <w:r>
        <w:rPr>
          <w:rFonts w:ascii="Traditional Arabic" w:hAnsi="Traditional Arabic"/>
          <w:b/>
          <w:sz w:val="36"/>
          <w:rtl/>
        </w:rPr>
        <w:t xml:space="preserve"> </w:t>
      </w:r>
      <w:r>
        <w:rPr>
          <w:rFonts w:ascii="Traditional Arabic" w:hAnsi="Traditional Arabic" w:hint="cs"/>
          <w:b/>
          <w:sz w:val="36"/>
          <w:rtl/>
        </w:rPr>
        <w:t>رَجُل مُسافِر في الطّائرة لأداءِ العُمرَة، وعندما قارَب محاذاة الميقاتِ تَذَكَّر أنَّه نَسِيَ مَلابِسَ إحرامِه - يعني الإزار والرِّداء - فماذا يَفْعَل ؟</w:t>
      </w:r>
    </w:p>
    <w:p w14:paraId="35F3E3C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قارِن بين أَوْجُه الشَّبَه والاختِلاف في الآتي: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835"/>
        <w:gridCol w:w="3686"/>
      </w:tblGrid>
      <w:tr w:rsidR="00CB4068" w:rsidRPr="0083671D" w14:paraId="656636B0" w14:textId="77777777" w:rsidTr="0070342F">
        <w:trPr>
          <w:jc w:val="center"/>
        </w:trPr>
        <w:tc>
          <w:tcPr>
            <w:tcW w:w="1982" w:type="dxa"/>
          </w:tcPr>
          <w:p w14:paraId="68756436" w14:textId="77777777" w:rsidR="00CB4068" w:rsidRPr="00B84D55" w:rsidRDefault="00CB4068" w:rsidP="0070342F">
            <w:pPr>
              <w:widowControl w:val="0"/>
              <w:spacing w:after="120"/>
              <w:jc w:val="center"/>
              <w:rPr>
                <w:rFonts w:ascii="Traditional Arabic" w:hAnsi="Traditional Arabic"/>
                <w:b/>
                <w:bCs/>
                <w:rtl/>
                <w:lang w:bidi="ar-SY"/>
              </w:rPr>
            </w:pPr>
            <w:r w:rsidRPr="00B84D55">
              <w:rPr>
                <w:rFonts w:ascii="Traditional Arabic" w:hAnsi="Traditional Arabic" w:hint="cs"/>
                <w:b/>
                <w:bCs/>
                <w:rtl/>
                <w:lang w:bidi="ar-SY"/>
              </w:rPr>
              <w:t>المفردات</w:t>
            </w:r>
          </w:p>
        </w:tc>
        <w:tc>
          <w:tcPr>
            <w:tcW w:w="2835" w:type="dxa"/>
          </w:tcPr>
          <w:p w14:paraId="7A926A8B" w14:textId="77777777" w:rsidR="00CB4068" w:rsidRPr="00B84D55" w:rsidRDefault="00CB4068" w:rsidP="0070342F">
            <w:pPr>
              <w:widowControl w:val="0"/>
              <w:spacing w:after="120"/>
              <w:jc w:val="center"/>
              <w:rPr>
                <w:rFonts w:ascii="Traditional Arabic" w:hAnsi="Traditional Arabic"/>
                <w:b/>
                <w:bCs/>
                <w:rtl/>
                <w:lang w:bidi="ar-SY"/>
              </w:rPr>
            </w:pPr>
            <w:r w:rsidRPr="00B84D55">
              <w:rPr>
                <w:rFonts w:ascii="Traditional Arabic" w:hAnsi="Traditional Arabic" w:hint="cs"/>
                <w:b/>
                <w:bCs/>
                <w:rtl/>
                <w:lang w:bidi="ar-SY"/>
              </w:rPr>
              <w:t>أوج</w:t>
            </w:r>
            <w:r>
              <w:rPr>
                <w:rFonts w:ascii="Traditional Arabic" w:hAnsi="Traditional Arabic" w:hint="cs"/>
                <w:b/>
                <w:bCs/>
                <w:rtl/>
                <w:lang w:bidi="ar-SY"/>
              </w:rPr>
              <w:t>ُ</w:t>
            </w:r>
            <w:r w:rsidRPr="00B84D55">
              <w:rPr>
                <w:rFonts w:ascii="Traditional Arabic" w:hAnsi="Traditional Arabic" w:hint="cs"/>
                <w:b/>
                <w:bCs/>
                <w:rtl/>
                <w:lang w:bidi="ar-SY"/>
              </w:rPr>
              <w:t>ه الش</w:t>
            </w:r>
            <w:r>
              <w:rPr>
                <w:rFonts w:ascii="Traditional Arabic" w:hAnsi="Traditional Arabic" w:hint="cs"/>
                <w:b/>
                <w:bCs/>
                <w:rtl/>
                <w:lang w:bidi="ar-SY"/>
              </w:rPr>
              <w:t>َّ</w:t>
            </w:r>
            <w:r w:rsidRPr="00B84D55">
              <w:rPr>
                <w:rFonts w:ascii="Traditional Arabic" w:hAnsi="Traditional Arabic" w:hint="cs"/>
                <w:b/>
                <w:bCs/>
                <w:rtl/>
                <w:lang w:bidi="ar-SY"/>
              </w:rPr>
              <w:t>ب</w:t>
            </w:r>
            <w:r>
              <w:rPr>
                <w:rFonts w:ascii="Traditional Arabic" w:hAnsi="Traditional Arabic" w:hint="cs"/>
                <w:b/>
                <w:bCs/>
                <w:rtl/>
                <w:lang w:bidi="ar-SY"/>
              </w:rPr>
              <w:t>َ</w:t>
            </w:r>
            <w:r w:rsidRPr="00B84D55">
              <w:rPr>
                <w:rFonts w:ascii="Traditional Arabic" w:hAnsi="Traditional Arabic" w:hint="cs"/>
                <w:b/>
                <w:bCs/>
                <w:rtl/>
                <w:lang w:bidi="ar-SY"/>
              </w:rPr>
              <w:t>ه</w:t>
            </w:r>
          </w:p>
        </w:tc>
        <w:tc>
          <w:tcPr>
            <w:tcW w:w="3686" w:type="dxa"/>
          </w:tcPr>
          <w:p w14:paraId="5E0E4B28" w14:textId="77777777" w:rsidR="00CB4068" w:rsidRPr="00B84D55" w:rsidRDefault="00CB4068" w:rsidP="0070342F">
            <w:pPr>
              <w:widowControl w:val="0"/>
              <w:spacing w:after="120"/>
              <w:jc w:val="center"/>
              <w:rPr>
                <w:rFonts w:ascii="Traditional Arabic" w:hAnsi="Traditional Arabic"/>
                <w:b/>
                <w:bCs/>
                <w:rtl/>
                <w:lang w:bidi="ar-SY"/>
              </w:rPr>
            </w:pPr>
            <w:r w:rsidRPr="00B84D55">
              <w:rPr>
                <w:rFonts w:ascii="Traditional Arabic" w:hAnsi="Traditional Arabic" w:hint="cs"/>
                <w:b/>
                <w:bCs/>
                <w:rtl/>
                <w:lang w:bidi="ar-SY"/>
              </w:rPr>
              <w:t>أوج</w:t>
            </w:r>
            <w:r>
              <w:rPr>
                <w:rFonts w:ascii="Traditional Arabic" w:hAnsi="Traditional Arabic" w:hint="cs"/>
                <w:b/>
                <w:bCs/>
                <w:rtl/>
                <w:lang w:bidi="ar-SY"/>
              </w:rPr>
              <w:t>ُ</w:t>
            </w:r>
            <w:r w:rsidRPr="00B84D55">
              <w:rPr>
                <w:rFonts w:ascii="Traditional Arabic" w:hAnsi="Traditional Arabic" w:hint="cs"/>
                <w:b/>
                <w:bCs/>
                <w:rtl/>
                <w:lang w:bidi="ar-SY"/>
              </w:rPr>
              <w:t>ه الاخت</w:t>
            </w:r>
            <w:r>
              <w:rPr>
                <w:rFonts w:ascii="Traditional Arabic" w:hAnsi="Traditional Arabic" w:hint="cs"/>
                <w:b/>
                <w:bCs/>
                <w:rtl/>
                <w:lang w:bidi="ar-SY"/>
              </w:rPr>
              <w:t>ِ</w:t>
            </w:r>
            <w:r w:rsidRPr="00B84D55">
              <w:rPr>
                <w:rFonts w:ascii="Traditional Arabic" w:hAnsi="Traditional Arabic" w:hint="cs"/>
                <w:b/>
                <w:bCs/>
                <w:rtl/>
                <w:lang w:bidi="ar-SY"/>
              </w:rPr>
              <w:t>لاف</w:t>
            </w:r>
          </w:p>
        </w:tc>
      </w:tr>
      <w:tr w:rsidR="00CB4068" w:rsidRPr="0083671D" w14:paraId="5214447F" w14:textId="77777777" w:rsidTr="0070342F">
        <w:trPr>
          <w:jc w:val="center"/>
        </w:trPr>
        <w:tc>
          <w:tcPr>
            <w:tcW w:w="1982" w:type="dxa"/>
          </w:tcPr>
          <w:p w14:paraId="1D4CF321"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التَّمَتُّع</w:t>
            </w:r>
          </w:p>
        </w:tc>
        <w:tc>
          <w:tcPr>
            <w:tcW w:w="2835" w:type="dxa"/>
          </w:tcPr>
          <w:p w14:paraId="2C17EFC3" w14:textId="77777777" w:rsidR="00CB4068" w:rsidRPr="0083671D" w:rsidRDefault="00CB4068" w:rsidP="0070342F">
            <w:pPr>
              <w:widowControl w:val="0"/>
              <w:spacing w:after="120"/>
              <w:jc w:val="center"/>
              <w:rPr>
                <w:rFonts w:ascii="Traditional Arabic" w:hAnsi="Traditional Arabic"/>
                <w:rtl/>
                <w:lang w:bidi="ar-SY"/>
              </w:rPr>
            </w:pPr>
          </w:p>
        </w:tc>
        <w:tc>
          <w:tcPr>
            <w:tcW w:w="3686" w:type="dxa"/>
          </w:tcPr>
          <w:p w14:paraId="2D55DD3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FB0B689" w14:textId="77777777" w:rsidTr="0070342F">
        <w:trPr>
          <w:jc w:val="center"/>
        </w:trPr>
        <w:tc>
          <w:tcPr>
            <w:tcW w:w="1982" w:type="dxa"/>
          </w:tcPr>
          <w:p w14:paraId="6E949AD8"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القِران</w:t>
            </w:r>
          </w:p>
        </w:tc>
        <w:tc>
          <w:tcPr>
            <w:tcW w:w="2835" w:type="dxa"/>
          </w:tcPr>
          <w:p w14:paraId="56054116" w14:textId="77777777" w:rsidR="00CB4068" w:rsidRPr="0083671D" w:rsidRDefault="00CB4068" w:rsidP="0070342F">
            <w:pPr>
              <w:widowControl w:val="0"/>
              <w:spacing w:after="120"/>
              <w:jc w:val="center"/>
              <w:rPr>
                <w:rFonts w:ascii="Traditional Arabic" w:hAnsi="Traditional Arabic"/>
                <w:rtl/>
                <w:lang w:bidi="ar-SY"/>
              </w:rPr>
            </w:pPr>
          </w:p>
        </w:tc>
        <w:tc>
          <w:tcPr>
            <w:tcW w:w="3686" w:type="dxa"/>
          </w:tcPr>
          <w:p w14:paraId="229EC322" w14:textId="77777777" w:rsidR="00CB4068" w:rsidRPr="0083671D" w:rsidRDefault="00CB4068" w:rsidP="0070342F">
            <w:pPr>
              <w:widowControl w:val="0"/>
              <w:spacing w:after="120"/>
              <w:jc w:val="center"/>
              <w:rPr>
                <w:rFonts w:ascii="Traditional Arabic" w:hAnsi="Traditional Arabic"/>
                <w:rtl/>
                <w:lang w:bidi="ar-SY"/>
              </w:rPr>
            </w:pPr>
          </w:p>
        </w:tc>
      </w:tr>
    </w:tbl>
    <w:p w14:paraId="79576EA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متى يَقْطَع الحاجّ التَّلبِيَة ؟</w:t>
      </w:r>
    </w:p>
    <w:p w14:paraId="2A3DB29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بماذا يختَلِف الإفراد عن التَّمَتُّع والقِران ؟</w:t>
      </w:r>
    </w:p>
    <w:p w14:paraId="1BF86F1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س4: </w:t>
      </w:r>
      <w:r w:rsidRPr="000438F1">
        <w:rPr>
          <w:rFonts w:ascii="Traditional Arabic" w:hAnsi="Traditional Arabic" w:hint="cs"/>
          <w:b/>
          <w:sz w:val="36"/>
          <w:rtl/>
          <w:lang w:bidi="ar-SY"/>
        </w:rPr>
        <w:t>أج</w:t>
      </w:r>
      <w:r>
        <w:rPr>
          <w:rFonts w:ascii="Traditional Arabic" w:hAnsi="Traditional Arabic" w:hint="cs"/>
          <w:b/>
          <w:sz w:val="36"/>
          <w:rtl/>
          <w:lang w:bidi="ar-SY"/>
        </w:rPr>
        <w:t>ِ</w:t>
      </w:r>
      <w:r w:rsidRPr="000438F1">
        <w:rPr>
          <w:rFonts w:ascii="Traditional Arabic" w:hAnsi="Traditional Arabic" w:hint="cs"/>
          <w:b/>
          <w:sz w:val="36"/>
          <w:rtl/>
          <w:lang w:bidi="ar-SY"/>
        </w:rPr>
        <w:t>ب ب</w:t>
      </w:r>
      <w:r>
        <w:rPr>
          <w:rFonts w:ascii="Traditional Arabic" w:hAnsi="Traditional Arabic" w:hint="cs"/>
          <w:b/>
          <w:sz w:val="36"/>
          <w:rtl/>
          <w:lang w:bidi="ar-SY"/>
        </w:rPr>
        <w:t>ِ</w:t>
      </w:r>
      <w:r w:rsidRPr="000438F1">
        <w:rPr>
          <w:rFonts w:ascii="Traditional Arabic" w:hAnsi="Traditional Arabic" w:hint="cs"/>
          <w:b/>
          <w:sz w:val="36"/>
          <w:rtl/>
          <w:lang w:bidi="ar-SY"/>
        </w:rPr>
        <w:t>ص</w:t>
      </w:r>
      <w:r>
        <w:rPr>
          <w:rFonts w:ascii="Traditional Arabic" w:hAnsi="Traditional Arabic" w:hint="cs"/>
          <w:b/>
          <w:sz w:val="36"/>
          <w:rtl/>
          <w:lang w:bidi="ar-SY"/>
        </w:rPr>
        <w:t>َ</w:t>
      </w:r>
      <w:r w:rsidRPr="000438F1">
        <w:rPr>
          <w:rFonts w:ascii="Traditional Arabic" w:hAnsi="Traditional Arabic" w:hint="cs"/>
          <w:b/>
          <w:sz w:val="36"/>
          <w:rtl/>
          <w:lang w:bidi="ar-SY"/>
        </w:rPr>
        <w:t>ح (</w:t>
      </w:r>
      <w:r w:rsidRPr="000438F1">
        <w:rPr>
          <w:rFonts w:ascii="Traditional Arabic" w:hAnsi="Traditional Arabic" w:hint="cs"/>
          <w:b/>
          <w:sz w:val="36"/>
          <w:rtl/>
          <w:lang w:bidi="ar-SY"/>
        </w:rPr>
        <w:sym w:font="Wingdings" w:char="F0FC"/>
      </w:r>
      <w:r w:rsidRPr="000438F1">
        <w:rPr>
          <w:rFonts w:ascii="Traditional Arabic" w:hAnsi="Traditional Arabic" w:hint="cs"/>
          <w:b/>
          <w:sz w:val="36"/>
          <w:rtl/>
          <w:lang w:bidi="ar-SY"/>
        </w:rPr>
        <w:t>)</w:t>
      </w:r>
      <w:r>
        <w:rPr>
          <w:rFonts w:ascii="Traditional Arabic" w:hAnsi="Traditional Arabic" w:hint="cs"/>
          <w:b/>
          <w:sz w:val="36"/>
          <w:rtl/>
          <w:lang w:bidi="ar-SY"/>
        </w:rPr>
        <w:t>،</w:t>
      </w:r>
      <w:r w:rsidRPr="000438F1">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0438F1">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0438F1">
        <w:rPr>
          <w:rFonts w:ascii="Traditional Arabic" w:hAnsi="Traditional Arabic" w:hint="cs"/>
          <w:b/>
          <w:sz w:val="36"/>
          <w:rtl/>
          <w:lang w:bidi="ar-SY"/>
        </w:rPr>
        <w:t>صح</w:t>
      </w:r>
      <w:r>
        <w:rPr>
          <w:rFonts w:ascii="Traditional Arabic" w:hAnsi="Traditional Arabic" w:hint="cs"/>
          <w:b/>
          <w:sz w:val="36"/>
          <w:rtl/>
          <w:lang w:bidi="ar-SY"/>
        </w:rPr>
        <w:t>ِ</w:t>
      </w:r>
      <w:r w:rsidRPr="000438F1">
        <w:rPr>
          <w:rFonts w:ascii="Traditional Arabic" w:hAnsi="Traditional Arabic" w:hint="cs"/>
          <w:b/>
          <w:sz w:val="36"/>
          <w:rtl/>
          <w:lang w:bidi="ar-SY"/>
        </w:rPr>
        <w:t>يح الخطأ:</w:t>
      </w:r>
    </w:p>
    <w:p w14:paraId="24C9CBD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القِرانُ أن يحرِم بالعُمْرَة، فإذا تحلَّل منها أحرَمَ بِالحجّ.</w:t>
      </w:r>
    </w:p>
    <w:p w14:paraId="6C9D1FA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يَقْطَع المعتَمِر التَّلبِيَة إذا شرَعَ في الطَّوافِ.</w:t>
      </w:r>
    </w:p>
    <w:p w14:paraId="62D4979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يجوزُ صَيْد البَحْرِ لِلمُحْرِم.</w:t>
      </w:r>
    </w:p>
    <w:p w14:paraId="10C79B9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لِلمُحرِم أن يُقَلِّم أظافِر قَدَمَيْه.</w:t>
      </w:r>
    </w:p>
    <w:p w14:paraId="54A8209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لا يجوزُ لِلمُحْرِم أن يَسْتَعْمِلَ مِظَلَّة (شمسِيَّة).</w:t>
      </w:r>
    </w:p>
    <w:p w14:paraId="50F6C73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يجوز لِلمَرْأَةِ المحرِمَةِ لُبْس المخِيطِ.</w:t>
      </w:r>
    </w:p>
    <w:p w14:paraId="2645C06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ز-</w:t>
      </w:r>
      <w:r>
        <w:rPr>
          <w:rFonts w:ascii="Traditional Arabic" w:hAnsi="Traditional Arabic"/>
          <w:b/>
          <w:sz w:val="36"/>
          <w:rtl/>
          <w:lang w:bidi="ar-SY"/>
        </w:rPr>
        <w:t xml:space="preserve"> </w:t>
      </w:r>
      <w:r>
        <w:rPr>
          <w:rFonts w:ascii="Traditional Arabic" w:hAnsi="Traditional Arabic" w:hint="cs"/>
          <w:b/>
          <w:sz w:val="36"/>
          <w:rtl/>
          <w:lang w:bidi="ar-SY"/>
        </w:rPr>
        <w:t>يجوزُ لِلمُحرِمِ أن يُطَيِّب ثَوْبَهُ، ولا يجوزُ له أن يُطَيِّبَ بَدَنَه.</w:t>
      </w:r>
    </w:p>
    <w:p w14:paraId="5CF3226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س5: أكْمِل الفَراغ بما يُناسِبه:</w:t>
      </w:r>
    </w:p>
    <w:p w14:paraId="767CCF3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يَبْدَأ المحرِمُ التَّلبِيَةَ.... </w:t>
      </w:r>
      <w:r w:rsidRPr="009B7329">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إحرامَه، وتَتَأكَّد التَّلبِيَة إذا </w:t>
      </w:r>
      <w:r w:rsidRPr="009B7329">
        <w:rPr>
          <w:rFonts w:ascii="Traditional Arabic" w:hAnsi="Traditional Arabic" w:hint="cs"/>
          <w:b/>
          <w:sz w:val="20"/>
          <w:szCs w:val="20"/>
          <w:rtl/>
          <w:lang w:bidi="ar-SY"/>
        </w:rPr>
        <w:t xml:space="preserve">000000000000000 </w:t>
      </w:r>
      <w:r>
        <w:rPr>
          <w:rFonts w:ascii="Traditional Arabic" w:hAnsi="Traditional Arabic"/>
          <w:b/>
          <w:sz w:val="36"/>
          <w:rtl/>
          <w:lang w:bidi="ar-SY"/>
        </w:rPr>
        <w:br/>
      </w:r>
      <w:r>
        <w:rPr>
          <w:rFonts w:ascii="Traditional Arabic" w:hAnsi="Traditional Arabic" w:hint="cs"/>
          <w:b/>
          <w:sz w:val="36"/>
          <w:rtl/>
          <w:lang w:bidi="ar-SY"/>
        </w:rPr>
        <w:t xml:space="preserve">أو </w:t>
      </w:r>
      <w:r w:rsidRPr="009B7329">
        <w:rPr>
          <w:rFonts w:ascii="Traditional Arabic" w:hAnsi="Traditional Arabic" w:hint="cs"/>
          <w:b/>
          <w:sz w:val="20"/>
          <w:szCs w:val="20"/>
          <w:rtl/>
          <w:lang w:bidi="ar-SY"/>
        </w:rPr>
        <w:t xml:space="preserve">000000000000000 </w:t>
      </w:r>
    </w:p>
    <w:p w14:paraId="2D2586F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تَضَمَّنت التَّلبِيَةُ الثَّناءَ على اللهِ وشُكْرِه، والاستِجابَة </w:t>
      </w:r>
      <w:r w:rsidRPr="009B7329">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 وإظْهار </w:t>
      </w:r>
      <w:r w:rsidRPr="009B7329">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 والبَراءَة مِن </w:t>
      </w:r>
      <w:r w:rsidRPr="009B7329">
        <w:rPr>
          <w:rFonts w:ascii="Traditional Arabic" w:hAnsi="Traditional Arabic" w:hint="cs"/>
          <w:b/>
          <w:sz w:val="20"/>
          <w:szCs w:val="20"/>
          <w:rtl/>
          <w:lang w:bidi="ar-SY"/>
        </w:rPr>
        <w:t xml:space="preserve">000000000000000 </w:t>
      </w:r>
    </w:p>
    <w:p w14:paraId="13B73E1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ج- تَغْطِيَة الرَّأسِ المحرَّمَة على الرَّجُل إذا كان مُـحْرِماً هي ما كانت </w:t>
      </w:r>
      <w:r w:rsidRPr="00FA2E8F">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أمّا غيرُه كالخيمَةِ وسَقْفِ المنزِلِ فـ </w:t>
      </w:r>
      <w:r w:rsidRPr="00FA2E8F">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الاسْتِظْلال بِه.</w:t>
      </w:r>
    </w:p>
    <w:p w14:paraId="77D5F76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 xml:space="preserve">لا تَلْبَس المرأَةُ حالَ إحْرامِها </w:t>
      </w:r>
      <w:r w:rsidRPr="0043358F">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ولا </w:t>
      </w:r>
      <w:r w:rsidRPr="0043358F">
        <w:rPr>
          <w:rFonts w:ascii="Traditional Arabic" w:hAnsi="Traditional Arabic" w:hint="cs"/>
          <w:b/>
          <w:sz w:val="20"/>
          <w:szCs w:val="20"/>
          <w:rtl/>
          <w:lang w:bidi="ar-SY"/>
        </w:rPr>
        <w:t xml:space="preserve">000000000000000 </w:t>
      </w:r>
    </w:p>
    <w:p w14:paraId="6682398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س6: اذكُر صِفَةَ التَّمَتُّع، ولماذا كان أَفْضَل الأنْساكِ ؟</w:t>
      </w:r>
    </w:p>
    <w:p w14:paraId="2CE713D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س7: عدِّد مَحظورات الإحرامِ.</w:t>
      </w:r>
    </w:p>
    <w:p w14:paraId="37F1FB3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س8: عَلِّل ما يَلِي:</w:t>
      </w:r>
    </w:p>
    <w:p w14:paraId="593F8FC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عَدَم تَغْطِيَة رَأْس مَن ماتَ وهو مُـحْرِم.</w:t>
      </w:r>
    </w:p>
    <w:p w14:paraId="767C79F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جَواز قَتْل المحرِم لِلحَيوانِ الذي يَعْتَدِي عليه.</w:t>
      </w:r>
    </w:p>
    <w:p w14:paraId="2061134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ج-</w:t>
      </w:r>
      <w:r>
        <w:rPr>
          <w:rFonts w:ascii="Traditional Arabic" w:hAnsi="Traditional Arabic"/>
          <w:b/>
          <w:sz w:val="36"/>
          <w:rtl/>
        </w:rPr>
        <w:t xml:space="preserve"> </w:t>
      </w:r>
      <w:r>
        <w:rPr>
          <w:rFonts w:ascii="Traditional Arabic" w:hAnsi="Traditional Arabic" w:hint="cs"/>
          <w:b/>
          <w:sz w:val="36"/>
          <w:rtl/>
        </w:rPr>
        <w:t>جَواز ذَبْح الغَنَم والدَّجاجِ مِن الـمُحْرِم.</w:t>
      </w:r>
    </w:p>
    <w:p w14:paraId="472CD345"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الخامس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32"/>
      </w:r>
      <w:r w:rsidRPr="001014DC">
        <w:rPr>
          <w:rFonts w:ascii="Msh Quraan1" w:eastAsia="MS Mincho" w:hAnsi="Msh Quraan1"/>
          <w:b/>
          <w:bCs/>
          <w:sz w:val="36"/>
          <w:vertAlign w:val="superscript"/>
          <w:rtl/>
        </w:rPr>
        <w:t>)</w:t>
      </w:r>
    </w:p>
    <w:p w14:paraId="1DB1E76B"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الدُّخولُ إلى مَكَّةَ والمَسْجِد الحَرامِ وصفة العمرة</w:t>
      </w:r>
    </w:p>
    <w:p w14:paraId="4D07B62F" w14:textId="77777777" w:rsidR="00CB4068" w:rsidRDefault="00CB4068" w:rsidP="00CB4068">
      <w:pPr>
        <w:widowControl w:val="0"/>
        <w:spacing w:after="120"/>
        <w:ind w:firstLine="397"/>
        <w:rPr>
          <w:b/>
          <w:sz w:val="40"/>
          <w:rtl/>
        </w:rPr>
      </w:pPr>
      <w:r>
        <w:rPr>
          <w:rFonts w:hint="cs"/>
          <w:sz w:val="36"/>
          <w:rtl/>
        </w:rPr>
        <w:t>يَنْبَغِي لِلمُحْرِم إذا وَصَل إلى مَكَّةَ المبادَرَة بِالذَّهابِ إلى المسجِد الحرامِ، فإذا دَخَل المسجِد قال الدُّعاءَ المشروع عند الدُّخول إلى المسجِد، وهو:( السَّلام على رسولِ الله، اللَّهمَّ افتَح لي أبوابَ رَحْمَتِك )</w:t>
      </w:r>
      <w:r>
        <w:rPr>
          <w:sz w:val="36"/>
          <w:rtl/>
        </w:rPr>
        <w:t xml:space="preserve"> </w:t>
      </w:r>
      <w:r w:rsidRPr="00CB0B56">
        <w:rPr>
          <w:rFonts w:hint="cs"/>
          <w:b/>
          <w:sz w:val="40"/>
          <w:vertAlign w:val="superscript"/>
          <w:rtl/>
        </w:rPr>
        <w:t>(</w:t>
      </w:r>
      <w:r w:rsidRPr="00CB0B56">
        <w:rPr>
          <w:b/>
          <w:sz w:val="40"/>
          <w:vertAlign w:val="superscript"/>
          <w:rtl/>
        </w:rPr>
        <w:footnoteReference w:id="333"/>
      </w:r>
      <w:r w:rsidRPr="00CB0B56">
        <w:rPr>
          <w:rFonts w:hint="cs"/>
          <w:b/>
          <w:sz w:val="40"/>
          <w:vertAlign w:val="superscript"/>
          <w:rtl/>
        </w:rPr>
        <w:t>)</w:t>
      </w:r>
      <w:r>
        <w:rPr>
          <w:rFonts w:hint="cs"/>
          <w:b/>
          <w:sz w:val="40"/>
          <w:rtl/>
        </w:rPr>
        <w:t>، (أعوذ باللهِ العَظِيم وبِوَجْهِه الكَرِيم وسُلْطانِه القَديم مِن الشَّيطانِ الرَّجِيم)</w:t>
      </w:r>
      <w:r w:rsidRPr="0045532C">
        <w:rPr>
          <w:rFonts w:hint="cs"/>
          <w:b/>
          <w:sz w:val="40"/>
          <w:vertAlign w:val="superscript"/>
          <w:rtl/>
        </w:rPr>
        <w:t>(</w:t>
      </w:r>
      <w:r w:rsidRPr="0045532C">
        <w:rPr>
          <w:b/>
          <w:sz w:val="40"/>
          <w:vertAlign w:val="superscript"/>
          <w:rtl/>
        </w:rPr>
        <w:footnoteReference w:id="334"/>
      </w:r>
      <w:r w:rsidRPr="0045532C">
        <w:rPr>
          <w:rFonts w:hint="cs"/>
          <w:b/>
          <w:sz w:val="40"/>
          <w:vertAlign w:val="superscript"/>
          <w:rtl/>
        </w:rPr>
        <w:t>)</w:t>
      </w:r>
      <w:r w:rsidRPr="0045532C">
        <w:rPr>
          <w:rFonts w:hint="cs"/>
          <w:b/>
          <w:sz w:val="40"/>
          <w:rtl/>
        </w:rPr>
        <w:t>.</w:t>
      </w:r>
    </w:p>
    <w:p w14:paraId="3BE4F96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وإذا وَصَل إلى الكَعْبَة قَطَعَ التَّلبِيَةَ، ثم يَبْدأ بِالطَّوافِ، وهو تحيَّة المسجِد الحرام، وهذا الطَّواف بِالنِّسبَة لِلمُعْتَمِر عُمْرَة مُفْرَدَة، وللمُتَمَتِّع هو طَواف العُمْرَة، وأمّا بالنِّسبَة لِلقارِن أو المفرِد فهو طَواف القُدومِ.</w:t>
      </w:r>
    </w:p>
    <w:p w14:paraId="5A408D1A" w14:textId="77777777" w:rsidR="00CB4068" w:rsidRPr="007C545E" w:rsidRDefault="00CB4068" w:rsidP="00CB4068">
      <w:pPr>
        <w:widowControl w:val="0"/>
        <w:spacing w:before="240" w:after="120"/>
        <w:ind w:firstLine="397"/>
        <w:jc w:val="center"/>
        <w:rPr>
          <w:rFonts w:ascii="Traditional Arabic" w:hAnsi="Traditional Arabic"/>
          <w:bCs/>
          <w:sz w:val="36"/>
          <w:rtl/>
        </w:rPr>
      </w:pPr>
      <w:r w:rsidRPr="007C545E">
        <w:rPr>
          <w:rFonts w:ascii="Traditional Arabic" w:hAnsi="Traditional Arabic" w:hint="cs"/>
          <w:bCs/>
          <w:sz w:val="36"/>
          <w:rtl/>
        </w:rPr>
        <w:t>ص</w:t>
      </w:r>
      <w:r>
        <w:rPr>
          <w:rFonts w:ascii="Traditional Arabic" w:hAnsi="Traditional Arabic" w:hint="cs"/>
          <w:bCs/>
          <w:sz w:val="36"/>
          <w:rtl/>
        </w:rPr>
        <w:t>َ</w:t>
      </w:r>
      <w:r w:rsidRPr="007C545E">
        <w:rPr>
          <w:rFonts w:ascii="Traditional Arabic" w:hAnsi="Traditional Arabic" w:hint="cs"/>
          <w:bCs/>
          <w:sz w:val="36"/>
          <w:rtl/>
        </w:rPr>
        <w:t>ف</w:t>
      </w:r>
      <w:r>
        <w:rPr>
          <w:rFonts w:ascii="Traditional Arabic" w:hAnsi="Traditional Arabic" w:hint="cs"/>
          <w:bCs/>
          <w:sz w:val="36"/>
          <w:rtl/>
        </w:rPr>
        <w:t>ِ</w:t>
      </w:r>
      <w:r w:rsidRPr="007C545E">
        <w:rPr>
          <w:rFonts w:ascii="Traditional Arabic" w:hAnsi="Traditional Arabic" w:hint="cs"/>
          <w:bCs/>
          <w:sz w:val="36"/>
          <w:rtl/>
        </w:rPr>
        <w:t xml:space="preserve">ة </w:t>
      </w:r>
      <w:r>
        <w:rPr>
          <w:rFonts w:ascii="Traditional Arabic" w:hAnsi="Traditional Arabic" w:hint="cs"/>
          <w:bCs/>
          <w:sz w:val="36"/>
          <w:rtl/>
        </w:rPr>
        <w:t>الطَّوافِ</w:t>
      </w:r>
    </w:p>
    <w:p w14:paraId="7972107C" w14:textId="77777777" w:rsidR="00CB4068" w:rsidRPr="007C545E" w:rsidRDefault="00CB4068" w:rsidP="00CB4068">
      <w:pPr>
        <w:widowControl w:val="0"/>
        <w:spacing w:before="240" w:after="120"/>
        <w:ind w:firstLine="397"/>
        <w:rPr>
          <w:rFonts w:ascii="Traditional Arabic" w:hAnsi="Traditional Arabic"/>
          <w:bCs/>
          <w:sz w:val="36"/>
          <w:rtl/>
        </w:rPr>
      </w:pPr>
      <w:r w:rsidRPr="007C545E">
        <w:rPr>
          <w:rFonts w:ascii="Traditional Arabic" w:hAnsi="Traditional Arabic" w:hint="cs"/>
          <w:bCs/>
          <w:sz w:val="36"/>
          <w:rtl/>
        </w:rPr>
        <w:t>أو</w:t>
      </w:r>
      <w:r>
        <w:rPr>
          <w:rFonts w:ascii="Traditional Arabic" w:hAnsi="Traditional Arabic" w:hint="cs"/>
          <w:bCs/>
          <w:sz w:val="36"/>
          <w:rtl/>
        </w:rPr>
        <w:t>ّ</w:t>
      </w:r>
      <w:r w:rsidRPr="007C545E">
        <w:rPr>
          <w:rFonts w:ascii="Traditional Arabic" w:hAnsi="Traditional Arabic" w:hint="cs"/>
          <w:bCs/>
          <w:sz w:val="36"/>
          <w:rtl/>
        </w:rPr>
        <w:t>لاً: الط</w:t>
      </w:r>
      <w:r>
        <w:rPr>
          <w:rFonts w:ascii="Traditional Arabic" w:hAnsi="Traditional Arabic" w:hint="cs"/>
          <w:bCs/>
          <w:sz w:val="36"/>
          <w:rtl/>
        </w:rPr>
        <w:t>َّ</w:t>
      </w:r>
      <w:r w:rsidRPr="007C545E">
        <w:rPr>
          <w:rFonts w:ascii="Traditional Arabic" w:hAnsi="Traditional Arabic" w:hint="cs"/>
          <w:bCs/>
          <w:sz w:val="36"/>
          <w:rtl/>
        </w:rPr>
        <w:t>واف:</w:t>
      </w:r>
    </w:p>
    <w:p w14:paraId="27EF506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فيطوف بِالكَعْبة سَبْعَة أشواطٍ، ويجعلها عن يَسارِه، يَبْدأ كلّ شَوْطٍ مِن الحجَرِ الأَسْوَد ويَنْتَهِي بِه، فيُحاذِيه بِكُلِّ بَدَنِه بأن يَقِفَ مُقابِل الحجَر الأَسْوَد، ثمّ يَسْتَلِمه - أي يمسّه - بِيَدِه اليُمنى ويُقَبِّله، فإن شَقَّ عليه تَقْبِيله استَلَمَهُ وقبَّل يَدَهُ، فإن شَقَّ عليه استِلامُه أشارَ إليه بِيَدِه اليُمنى قائلاً: الله أكبر. وكلَّما حاذَى الحجَر الأَسْوَد قَبَّلَه واستَلَمَه، فإن لم يَتَيَسَّر له ذلك أشارَ إليه بِيَدِه اليُمْنى، ويمضِي ولا يَقِف.</w:t>
      </w:r>
    </w:p>
    <w:p w14:paraId="22ECFDF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ويُسَنّ في طَوافِ العُمْرَة أن يَرْمل في الأشواطِ الثَّلاثَة الأولى، والرَّمل: هو إسراعُ المشْي مع تَقارُبِ الخُطا مِن غَيْرِ وَثْبٍ.</w:t>
      </w:r>
    </w:p>
    <w:p w14:paraId="78D72E6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ويُسَنّ أن يَضْطَبِعَ في طَوافِه هذا كلّه، وذلك بأن يَكْشِفَ عاتِقَه الأيمَن، ويُدْخِل الرِّداءَ مِن تحتِه، ويجعَل طَرَفَيْه على عاتِقِه الأَيْسَرِ.</w:t>
      </w:r>
    </w:p>
    <w:p w14:paraId="721B875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ويقول بين الرُّكْنِ اليَمانيّ والحجَرِ الأسْوَدِ: ربَّنا آتِنا في الدُّنيا حَسَنَةً وفي الآخِرَةِ حَسَنَةً وقِنا عَذابَ النّارِ.</w:t>
      </w:r>
    </w:p>
    <w:p w14:paraId="252527A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وإذا أَنْهى الشَّوطَ السّابِع، غَطَّى كَتِفَيْه بِرِدائِه وتَرَك الاضْطِباع؛ لأنَّ الاضْطِباعَ لا يُسَنّ إلّا في طَوافِ العُمْرَةِ، أو طَواف القُدومِ.</w:t>
      </w:r>
    </w:p>
    <w:p w14:paraId="1D6EC09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ثم يتَوَجَّه إلى مَقامِ إبراهيم عليه السَّلام - إن تَيَسَّر - ويُصَلِّي خَلْفَه ركعَتَيْن، يقرَأ بعد الفاتحة في الأولى سورة (الكافرون)، وفي الثّانية (الإخلاص)، فإن لم يَتَيَسَّر له الصَّلاة خَلْف المقامِ صلَّى حيث شاءَ.</w:t>
      </w:r>
    </w:p>
    <w:p w14:paraId="3CDECD3A" w14:textId="77777777" w:rsidR="00CB4068" w:rsidRPr="00714CA0" w:rsidRDefault="00CB4068" w:rsidP="00CB4068">
      <w:pPr>
        <w:widowControl w:val="0"/>
        <w:spacing w:before="240" w:after="120"/>
        <w:ind w:firstLine="397"/>
        <w:rPr>
          <w:rFonts w:ascii="Traditional Arabic" w:hAnsi="Traditional Arabic"/>
          <w:bCs/>
          <w:sz w:val="36"/>
          <w:rtl/>
        </w:rPr>
      </w:pPr>
      <w:r w:rsidRPr="00714CA0">
        <w:rPr>
          <w:rFonts w:ascii="Traditional Arabic" w:hAnsi="Traditional Arabic" w:hint="cs"/>
          <w:bCs/>
          <w:sz w:val="36"/>
          <w:rtl/>
        </w:rPr>
        <w:t>ش</w:t>
      </w:r>
      <w:r>
        <w:rPr>
          <w:rFonts w:ascii="Traditional Arabic" w:hAnsi="Traditional Arabic" w:hint="cs"/>
          <w:bCs/>
          <w:sz w:val="36"/>
          <w:rtl/>
        </w:rPr>
        <w:t>ُ</w:t>
      </w:r>
      <w:r w:rsidRPr="00714CA0">
        <w:rPr>
          <w:rFonts w:ascii="Traditional Arabic" w:hAnsi="Traditional Arabic" w:hint="cs"/>
          <w:bCs/>
          <w:sz w:val="36"/>
          <w:rtl/>
        </w:rPr>
        <w:t>روط</w:t>
      </w:r>
      <w:r>
        <w:rPr>
          <w:rFonts w:ascii="Traditional Arabic" w:hAnsi="Traditional Arabic" w:hint="cs"/>
          <w:bCs/>
          <w:sz w:val="36"/>
          <w:rtl/>
        </w:rPr>
        <w:t>ُ</w:t>
      </w:r>
      <w:r w:rsidRPr="00714CA0">
        <w:rPr>
          <w:rFonts w:ascii="Traditional Arabic" w:hAnsi="Traditional Arabic" w:hint="cs"/>
          <w:bCs/>
          <w:sz w:val="36"/>
          <w:rtl/>
        </w:rPr>
        <w:t xml:space="preserve"> الط</w:t>
      </w:r>
      <w:r>
        <w:rPr>
          <w:rFonts w:ascii="Traditional Arabic" w:hAnsi="Traditional Arabic" w:hint="cs"/>
          <w:bCs/>
          <w:sz w:val="36"/>
          <w:rtl/>
        </w:rPr>
        <w:t>َّ</w:t>
      </w:r>
      <w:r w:rsidRPr="00714CA0">
        <w:rPr>
          <w:rFonts w:ascii="Traditional Arabic" w:hAnsi="Traditional Arabic" w:hint="cs"/>
          <w:bCs/>
          <w:sz w:val="36"/>
          <w:rtl/>
        </w:rPr>
        <w:t>واف</w:t>
      </w:r>
      <w:r>
        <w:rPr>
          <w:rFonts w:ascii="Traditional Arabic" w:hAnsi="Traditional Arabic" w:hint="cs"/>
          <w:bCs/>
          <w:sz w:val="36"/>
          <w:rtl/>
        </w:rPr>
        <w:t>ِ</w:t>
      </w:r>
      <w:r w:rsidRPr="00714CA0">
        <w:rPr>
          <w:rFonts w:ascii="Traditional Arabic" w:hAnsi="Traditional Arabic" w:hint="cs"/>
          <w:bCs/>
          <w:sz w:val="36"/>
          <w:rtl/>
        </w:rPr>
        <w:t>:</w:t>
      </w:r>
    </w:p>
    <w:p w14:paraId="4A73ED4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يُشْتَرَط في الطَّوافِ: النِّيَّة والطَّهارَة وسَتْر العَوْرَة، وأن يَطُوفَ سَبْعاً، وأن يَبْتَدِئ بِالحجَرِ الأَسْوَدِ، ويجعَل البَيْتَ عن يَسارِه، ويُوالي</w:t>
      </w:r>
      <w:r>
        <w:rPr>
          <w:rFonts w:ascii="Traditional Arabic" w:hAnsi="Traditional Arabic"/>
          <w:b/>
          <w:sz w:val="36"/>
          <w:rtl/>
        </w:rPr>
        <w:t xml:space="preserve"> </w:t>
      </w:r>
      <w:r w:rsidRPr="00714CA0">
        <w:rPr>
          <w:rFonts w:ascii="Traditional Arabic" w:hAnsi="Traditional Arabic" w:hint="cs"/>
          <w:b/>
          <w:sz w:val="40"/>
          <w:vertAlign w:val="superscript"/>
          <w:rtl/>
        </w:rPr>
        <w:t>(</w:t>
      </w:r>
      <w:r w:rsidRPr="00714CA0">
        <w:rPr>
          <w:rFonts w:ascii="Traditional Arabic" w:hAnsi="Traditional Arabic"/>
          <w:b/>
          <w:sz w:val="40"/>
          <w:vertAlign w:val="superscript"/>
          <w:rtl/>
        </w:rPr>
        <w:footnoteReference w:id="335"/>
      </w:r>
      <w:r w:rsidRPr="00714CA0">
        <w:rPr>
          <w:rFonts w:ascii="Traditional Arabic" w:hAnsi="Traditional Arabic" w:hint="cs"/>
          <w:b/>
          <w:sz w:val="40"/>
          <w:vertAlign w:val="superscript"/>
          <w:rtl/>
        </w:rPr>
        <w:t>)</w:t>
      </w:r>
      <w:r>
        <w:rPr>
          <w:rFonts w:ascii="Traditional Arabic" w:hAnsi="Traditional Arabic" w:hint="cs"/>
          <w:b/>
          <w:sz w:val="40"/>
          <w:rtl/>
        </w:rPr>
        <w:t xml:space="preserve"> بين الأشواطِ، إلّا إن أُقِيمَت الصَّلاةُ أو حَضَرَت جَنازَة فَيُصَلِّي، ثم يَبْنِي على ما سَبَق، وأن يَكُونَ طَوافُه بجمِيعِ البَيْتِ، فلو دَخَلَ مِن الحِجْر</w:t>
      </w:r>
      <w:r>
        <w:rPr>
          <w:rFonts w:ascii="Traditional Arabic" w:hAnsi="Traditional Arabic"/>
          <w:b/>
          <w:sz w:val="40"/>
          <w:rtl/>
        </w:rPr>
        <w:t xml:space="preserve"> </w:t>
      </w:r>
      <w:r w:rsidRPr="00714CA0">
        <w:rPr>
          <w:rFonts w:ascii="Traditional Arabic" w:hAnsi="Traditional Arabic" w:hint="cs"/>
          <w:b/>
          <w:sz w:val="40"/>
          <w:vertAlign w:val="superscript"/>
          <w:rtl/>
        </w:rPr>
        <w:t>(</w:t>
      </w:r>
      <w:r w:rsidRPr="00714CA0">
        <w:rPr>
          <w:rFonts w:ascii="Traditional Arabic" w:hAnsi="Traditional Arabic"/>
          <w:b/>
          <w:sz w:val="40"/>
          <w:vertAlign w:val="superscript"/>
          <w:rtl/>
        </w:rPr>
        <w:footnoteReference w:id="336"/>
      </w:r>
      <w:r w:rsidRPr="00714CA0">
        <w:rPr>
          <w:rFonts w:ascii="Traditional Arabic" w:hAnsi="Traditional Arabic" w:hint="cs"/>
          <w:b/>
          <w:sz w:val="40"/>
          <w:vertAlign w:val="superscript"/>
          <w:rtl/>
        </w:rPr>
        <w:t>)</w:t>
      </w:r>
      <w:r>
        <w:rPr>
          <w:rFonts w:ascii="Traditional Arabic" w:hAnsi="Traditional Arabic" w:hint="cs"/>
          <w:b/>
          <w:sz w:val="40"/>
          <w:rtl/>
        </w:rPr>
        <w:t xml:space="preserve"> لم يَصِحّ طَوافُه؛ لأنَّ الحِجْرَ مِن الكَعْبَة.</w:t>
      </w:r>
    </w:p>
    <w:p w14:paraId="5C62BA5F" w14:textId="77777777" w:rsidR="00CB4068" w:rsidRPr="00E9615C" w:rsidRDefault="00CB4068" w:rsidP="00CB4068">
      <w:pPr>
        <w:widowControl w:val="0"/>
        <w:spacing w:before="240" w:after="120"/>
        <w:ind w:firstLine="397"/>
        <w:rPr>
          <w:rFonts w:ascii="Traditional Arabic" w:hAnsi="Traditional Arabic"/>
          <w:bCs/>
          <w:sz w:val="36"/>
          <w:rtl/>
        </w:rPr>
      </w:pPr>
      <w:r w:rsidRPr="00E9615C">
        <w:rPr>
          <w:rFonts w:ascii="Traditional Arabic" w:hAnsi="Traditional Arabic" w:hint="cs"/>
          <w:bCs/>
          <w:sz w:val="36"/>
          <w:rtl/>
        </w:rPr>
        <w:t>ت</w:t>
      </w:r>
      <w:r>
        <w:rPr>
          <w:rFonts w:ascii="Traditional Arabic" w:hAnsi="Traditional Arabic" w:hint="cs"/>
          <w:bCs/>
          <w:sz w:val="36"/>
          <w:rtl/>
        </w:rPr>
        <w:t>َ</w:t>
      </w:r>
      <w:r w:rsidRPr="00E9615C">
        <w:rPr>
          <w:rFonts w:ascii="Traditional Arabic" w:hAnsi="Traditional Arabic" w:hint="cs"/>
          <w:bCs/>
          <w:sz w:val="36"/>
          <w:rtl/>
        </w:rPr>
        <w:t>وج</w:t>
      </w:r>
      <w:r>
        <w:rPr>
          <w:rFonts w:ascii="Traditional Arabic" w:hAnsi="Traditional Arabic" w:hint="cs"/>
          <w:bCs/>
          <w:sz w:val="36"/>
          <w:rtl/>
        </w:rPr>
        <w:t>ِ</w:t>
      </w:r>
      <w:r w:rsidRPr="00E9615C">
        <w:rPr>
          <w:rFonts w:ascii="Traditional Arabic" w:hAnsi="Traditional Arabic" w:hint="cs"/>
          <w:bCs/>
          <w:sz w:val="36"/>
          <w:rtl/>
        </w:rPr>
        <w:t>يهات</w:t>
      </w:r>
      <w:r>
        <w:rPr>
          <w:rFonts w:ascii="Traditional Arabic" w:hAnsi="Traditional Arabic" w:hint="cs"/>
          <w:bCs/>
          <w:sz w:val="36"/>
          <w:rtl/>
        </w:rPr>
        <w:t>ٌ</w:t>
      </w:r>
      <w:r w:rsidRPr="00E9615C">
        <w:rPr>
          <w:rFonts w:ascii="Traditional Arabic" w:hAnsi="Traditional Arabic" w:hint="cs"/>
          <w:bCs/>
          <w:sz w:val="36"/>
          <w:rtl/>
        </w:rPr>
        <w:t>:</w:t>
      </w:r>
    </w:p>
    <w:p w14:paraId="5294B8D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على المسلِم أن لا يُزاحِم الطّائِفِينَ ويَشُقّ على نفسِه وعليهِم في استِلام الحجَر أو تَقبِيلِه، وكذا لا يَرْمَل إن كان يُؤذِي الطّائِفِينَ بِرَملِه.</w:t>
      </w:r>
    </w:p>
    <w:p w14:paraId="2E83B9E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يَدْعو في الطَّوافِ بما تَيَسَّر، وليس لِلطَّوافِ ذِكْرٌ مخصوصٌ غير ما تَقَدَّم، ولو قَرَأ في طَوافِه القُرآنَ فلا بأسَ بِذلك.</w:t>
      </w:r>
    </w:p>
    <w:p w14:paraId="0E802D7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الاضْطِباع سُنَّةٌ في طَوافِ العُمْرَةِ أو القُدومِ في كلّ أَشْواطِ الطَّوافِ.</w:t>
      </w:r>
    </w:p>
    <w:p w14:paraId="665DC1F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على المرأةِ أن تَتَجَنَّبَ في طَوافِها إظهارَ الزِّينَة ورَوائِح الطِّيبِ، ورَفْع الصَّوْتِ بِالذِّكْر والدُّعاءِ.</w:t>
      </w:r>
    </w:p>
    <w:p w14:paraId="35E70B5B" w14:textId="77777777" w:rsidR="00CB4068" w:rsidRPr="00215BF7" w:rsidRDefault="00CB4068" w:rsidP="00CB4068">
      <w:pPr>
        <w:widowControl w:val="0"/>
        <w:spacing w:before="240" w:after="120"/>
        <w:ind w:firstLine="397"/>
        <w:rPr>
          <w:rFonts w:ascii="Traditional Arabic" w:hAnsi="Traditional Arabic"/>
          <w:bCs/>
          <w:sz w:val="36"/>
          <w:rtl/>
        </w:rPr>
      </w:pPr>
      <w:r w:rsidRPr="00215BF7">
        <w:rPr>
          <w:rFonts w:ascii="Traditional Arabic" w:hAnsi="Traditional Arabic" w:hint="cs"/>
          <w:bCs/>
          <w:sz w:val="36"/>
          <w:rtl/>
        </w:rPr>
        <w:t>ثانياً: الس</w:t>
      </w:r>
      <w:r>
        <w:rPr>
          <w:rFonts w:ascii="Traditional Arabic" w:hAnsi="Traditional Arabic" w:hint="cs"/>
          <w:bCs/>
          <w:sz w:val="36"/>
          <w:rtl/>
        </w:rPr>
        <w:t>َّ</w:t>
      </w:r>
      <w:r w:rsidRPr="00215BF7">
        <w:rPr>
          <w:rFonts w:ascii="Traditional Arabic" w:hAnsi="Traditional Arabic" w:hint="cs"/>
          <w:bCs/>
          <w:sz w:val="36"/>
          <w:rtl/>
        </w:rPr>
        <w:t>ع</w:t>
      </w:r>
      <w:r>
        <w:rPr>
          <w:rFonts w:ascii="Traditional Arabic" w:hAnsi="Traditional Arabic" w:hint="cs"/>
          <w:bCs/>
          <w:sz w:val="36"/>
          <w:rtl/>
        </w:rPr>
        <w:t>ْ</w:t>
      </w:r>
      <w:r w:rsidRPr="00215BF7">
        <w:rPr>
          <w:rFonts w:ascii="Traditional Arabic" w:hAnsi="Traditional Arabic" w:hint="cs"/>
          <w:bCs/>
          <w:sz w:val="36"/>
          <w:rtl/>
        </w:rPr>
        <w:t>ي</w:t>
      </w:r>
      <w:r>
        <w:rPr>
          <w:rFonts w:ascii="Traditional Arabic" w:hAnsi="Traditional Arabic" w:hint="cs"/>
          <w:bCs/>
          <w:sz w:val="36"/>
          <w:rtl/>
        </w:rPr>
        <w:t>ُ</w:t>
      </w:r>
      <w:r w:rsidRPr="00215BF7">
        <w:rPr>
          <w:rFonts w:ascii="Traditional Arabic" w:hAnsi="Traditional Arabic" w:hint="cs"/>
          <w:bCs/>
          <w:sz w:val="36"/>
          <w:rtl/>
        </w:rPr>
        <w:t>:</w:t>
      </w:r>
    </w:p>
    <w:p w14:paraId="7BAB67BD" w14:textId="77777777" w:rsidR="00CB4068" w:rsidRDefault="00CB4068" w:rsidP="0083739B">
      <w:pPr>
        <w:widowControl w:val="0"/>
        <w:spacing w:after="120"/>
        <w:ind w:firstLine="397"/>
        <w:rPr>
          <w:rFonts w:ascii="Traditional Arabic" w:hAnsi="Traditional Arabic"/>
          <w:b/>
          <w:sz w:val="40"/>
          <w:rtl/>
        </w:rPr>
      </w:pPr>
      <w:r>
        <w:rPr>
          <w:rFonts w:ascii="Traditional Arabic" w:hAnsi="Traditional Arabic" w:hint="cs"/>
          <w:b/>
          <w:sz w:val="36"/>
          <w:rtl/>
        </w:rPr>
        <w:t>إذا انتَهى مِن الطَّوافِ وركْعَتَيه ذَهَبَ لِلسَّعْي بين الصَّفا والمروَة، فإذا بَدَأ مِن الصَّفا قَرأ قَوْلَه تعالى:</w:t>
      </w:r>
      <w:r w:rsidR="0083739B">
        <w:rPr>
          <w:rFonts w:ascii="Traditional Arabic" w:hAnsi="Traditional Arabic" w:hint="cs"/>
          <w:b/>
          <w:sz w:val="36"/>
          <w:rtl/>
        </w:rPr>
        <w:t xml:space="preserve"> </w:t>
      </w:r>
      <w:r w:rsidR="0083739B">
        <w:rPr>
          <w:rFonts w:ascii="Lotus Linotype" w:hAnsi="Lotus Linotype" w:cs="Lotus Linotype"/>
          <w:color w:val="000000"/>
          <w:szCs w:val="28"/>
          <w:rtl/>
        </w:rPr>
        <w:t>﴿</w:t>
      </w:r>
      <w:r w:rsidR="0083739B" w:rsidRPr="00E4512B">
        <w:rPr>
          <w:color w:val="000000"/>
          <w:szCs w:val="40"/>
          <w:rtl/>
        </w:rPr>
        <w:t>إِنَّ الصَّفَا وَالْمَرْوَةَ مِنْ شَعَائِرِ اللَّهِ فَمَنْ حَجَّ الْبَيْتَ أَوِ اعْتَمَرَ فَلَا جُنَاحَ ع</w:t>
      </w:r>
      <w:r w:rsidR="0083739B">
        <w:rPr>
          <w:color w:val="000000"/>
          <w:szCs w:val="40"/>
          <w:rtl/>
        </w:rPr>
        <w:t>َلَيْهِ أَنْ يَطَّوَّفَ بِهِمَا</w:t>
      </w:r>
      <w:r w:rsidR="0083739B">
        <w:rPr>
          <w:rFonts w:ascii="Lotus Linotype" w:hAnsi="Lotus Linotype" w:cs="Lotus Linotype"/>
          <w:b/>
          <w:szCs w:val="28"/>
          <w:rtl/>
        </w:rPr>
        <w:t>﴾</w:t>
      </w:r>
      <w:r w:rsidR="0083739B">
        <w:rPr>
          <w:rFonts w:ascii="Traditional Arabic" w:hAnsi="Traditional Arabic" w:hint="cs"/>
          <w:b/>
          <w:sz w:val="40"/>
          <w:rtl/>
        </w:rPr>
        <w:t xml:space="preserve"> </w:t>
      </w:r>
      <w:r>
        <w:rPr>
          <w:rFonts w:ascii="Traditional Arabic" w:hAnsi="Traditional Arabic" w:hint="cs"/>
          <w:b/>
          <w:sz w:val="40"/>
          <w:rtl/>
        </w:rPr>
        <w:t>[البقرة: 158]</w:t>
      </w:r>
      <w:r w:rsidRPr="00EA320B">
        <w:rPr>
          <w:rFonts w:ascii="Traditional Arabic" w:hAnsi="Traditional Arabic" w:hint="cs"/>
          <w:b/>
          <w:sz w:val="40"/>
          <w:rtl/>
        </w:rPr>
        <w:t>.</w:t>
      </w:r>
    </w:p>
    <w:p w14:paraId="79B7BB0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والسَّعْيُ سَبْعَةُ أشْواطٍ، يَبْدؤها مِن الصَّفا، ويُسْتَحَبّ له أن يَرْقَى عليه - إن تَيَسَّر- ويَسْتَقْبِل الكَعْبَةَ ويَرْفَع يَدَيْه</w:t>
      </w:r>
      <w:r>
        <w:rPr>
          <w:rFonts w:ascii="Traditional Arabic" w:hAnsi="Traditional Arabic"/>
          <w:b/>
          <w:sz w:val="36"/>
          <w:rtl/>
        </w:rPr>
        <w:t xml:space="preserve"> </w:t>
      </w:r>
      <w:r w:rsidRPr="00FC0B54">
        <w:rPr>
          <w:rFonts w:ascii="Traditional Arabic" w:hAnsi="Traditional Arabic" w:hint="cs"/>
          <w:b/>
          <w:sz w:val="40"/>
          <w:vertAlign w:val="superscript"/>
          <w:rtl/>
        </w:rPr>
        <w:t>(</w:t>
      </w:r>
      <w:r w:rsidRPr="00FC0B54">
        <w:rPr>
          <w:rFonts w:ascii="Traditional Arabic" w:hAnsi="Traditional Arabic"/>
          <w:b/>
          <w:sz w:val="40"/>
          <w:vertAlign w:val="superscript"/>
          <w:rtl/>
        </w:rPr>
        <w:footnoteReference w:id="337"/>
      </w:r>
      <w:r w:rsidRPr="00FC0B54">
        <w:rPr>
          <w:rFonts w:ascii="Traditional Arabic" w:hAnsi="Traditional Arabic" w:hint="cs"/>
          <w:b/>
          <w:sz w:val="40"/>
          <w:vertAlign w:val="superscript"/>
          <w:rtl/>
        </w:rPr>
        <w:t>)</w:t>
      </w:r>
      <w:r>
        <w:rPr>
          <w:rFonts w:ascii="Traditional Arabic" w:hAnsi="Traditional Arabic" w:hint="cs"/>
          <w:b/>
          <w:sz w:val="40"/>
          <w:rtl/>
        </w:rPr>
        <w:t>، ويكبِّر اللهَ ثلاثاً، ويحمده، ويقول:" لا إله إلّا الله وحدَه لا شَرِيكَ له، له الملك وله الحمْد، وهو على كلّ شَيْء قَدِير، لا إله إلّا الله وَحْدَه، أنجزَ وَعْدَه، ونصَرَ عَبْدَه، وهَزَم الأحزابَ وَحْدَه ". ويَدْعُو بما أَحَبّ، ويُكَرِّر الذِّكْرَ ثَلاثاً، والدُّعاء فيما بين ذلك.</w:t>
      </w:r>
    </w:p>
    <w:p w14:paraId="188E5DF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ثم يَنْزِل مِن الصَّفا ماشِياً حتى يُحاذِي العَمُودَ المعلَّم بِالأَخْضَر، فإذا حاذاه استُحِبَّ له أن يَسْعى سَعْياً شَدِيداً حتَّى يَصِلَ إلى العَمُودِ الأَخْضَر الثّاني، ثمَّ يُكْمِل إلى المرْوَة ماشِياً.</w:t>
      </w:r>
    </w:p>
    <w:p w14:paraId="28B6F07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فإذا وَصَل إلى المروَةِ فقد أكمَل الشَّوطَ الأوَّل، ويُسْتَحبّ له أن يَرْقاها ويَسْتَقْبِل البَيْتَ ويقول ما قالَه على الصَّفا</w:t>
      </w:r>
      <w:r>
        <w:rPr>
          <w:rFonts w:ascii="Traditional Arabic" w:hAnsi="Traditional Arabic"/>
          <w:b/>
          <w:sz w:val="36"/>
          <w:rtl/>
        </w:rPr>
        <w:t xml:space="preserve"> </w:t>
      </w:r>
      <w:r w:rsidRPr="00FD636F">
        <w:rPr>
          <w:rFonts w:ascii="Traditional Arabic" w:hAnsi="Traditional Arabic" w:hint="cs"/>
          <w:b/>
          <w:sz w:val="40"/>
          <w:vertAlign w:val="superscript"/>
          <w:rtl/>
        </w:rPr>
        <w:t>(</w:t>
      </w:r>
      <w:r w:rsidRPr="00FD636F">
        <w:rPr>
          <w:rFonts w:ascii="Traditional Arabic" w:hAnsi="Traditional Arabic"/>
          <w:b/>
          <w:sz w:val="40"/>
          <w:vertAlign w:val="superscript"/>
          <w:rtl/>
        </w:rPr>
        <w:footnoteReference w:id="338"/>
      </w:r>
      <w:r w:rsidRPr="00FD636F">
        <w:rPr>
          <w:rFonts w:ascii="Traditional Arabic" w:hAnsi="Traditional Arabic" w:hint="cs"/>
          <w:b/>
          <w:sz w:val="40"/>
          <w:vertAlign w:val="superscript"/>
          <w:rtl/>
        </w:rPr>
        <w:t>)</w:t>
      </w:r>
      <w:r>
        <w:rPr>
          <w:rFonts w:ascii="Traditional Arabic" w:hAnsi="Traditional Arabic" w:hint="cs"/>
          <w:b/>
          <w:sz w:val="40"/>
          <w:rtl/>
        </w:rPr>
        <w:t>، ثم يَنْزِل منها إلى الصَّفا ويمشِي في مَوْضِع المشي، ويُسْرِع في مَوْضِع الإسراعِ.</w:t>
      </w:r>
    </w:p>
    <w:p w14:paraId="0D34FAF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فإذا وَصَل إلى الصَّفا راجِعاً، فقد أكمَل الشَّوط الثّاني، وهكذا يَفْعَل إلى أن يُكْمِل الأشواطَ السَّبْعَة (الذَّهاب شَوْطٌ، والرُّجوع شَوْطٌ)، وينَتَهِي السَّعْي بِالمروَةِ.</w:t>
      </w:r>
    </w:p>
    <w:p w14:paraId="448CFD3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وتُسَنّ في السَّعْي الطَّهارَة، فلو سَعَى مُـحْدِثاً صَحَّ سَعْيُه، كما تُسَنُّ الموالاة بين السَّعْي والطَّوافِ.</w:t>
      </w:r>
    </w:p>
    <w:p w14:paraId="6FDA3FBA" w14:textId="77777777" w:rsidR="00CB4068" w:rsidRPr="00391942" w:rsidRDefault="00CB4068" w:rsidP="00CB4068">
      <w:pPr>
        <w:widowControl w:val="0"/>
        <w:spacing w:before="240" w:after="120"/>
        <w:ind w:firstLine="397"/>
        <w:rPr>
          <w:rFonts w:ascii="Traditional Arabic" w:hAnsi="Traditional Arabic"/>
          <w:bCs/>
          <w:sz w:val="36"/>
          <w:rtl/>
        </w:rPr>
      </w:pPr>
      <w:r w:rsidRPr="00391942">
        <w:rPr>
          <w:rFonts w:ascii="Traditional Arabic" w:hAnsi="Traditional Arabic" w:hint="cs"/>
          <w:bCs/>
          <w:sz w:val="36"/>
          <w:rtl/>
        </w:rPr>
        <w:t>ثالثاً: الح</w:t>
      </w:r>
      <w:r>
        <w:rPr>
          <w:rFonts w:ascii="Traditional Arabic" w:hAnsi="Traditional Arabic" w:hint="cs"/>
          <w:bCs/>
          <w:sz w:val="36"/>
          <w:rtl/>
        </w:rPr>
        <w:t>َ</w:t>
      </w:r>
      <w:r w:rsidRPr="00391942">
        <w:rPr>
          <w:rFonts w:ascii="Traditional Arabic" w:hAnsi="Traditional Arabic" w:hint="cs"/>
          <w:bCs/>
          <w:sz w:val="36"/>
          <w:rtl/>
        </w:rPr>
        <w:t>ل</w:t>
      </w:r>
      <w:r>
        <w:rPr>
          <w:rFonts w:ascii="Traditional Arabic" w:hAnsi="Traditional Arabic" w:hint="cs"/>
          <w:bCs/>
          <w:sz w:val="36"/>
          <w:rtl/>
        </w:rPr>
        <w:t>ْ</w:t>
      </w:r>
      <w:r w:rsidRPr="00391942">
        <w:rPr>
          <w:rFonts w:ascii="Traditional Arabic" w:hAnsi="Traditional Arabic" w:hint="cs"/>
          <w:bCs/>
          <w:sz w:val="36"/>
          <w:rtl/>
        </w:rPr>
        <w:t>ق</w:t>
      </w:r>
      <w:r>
        <w:rPr>
          <w:rFonts w:ascii="Traditional Arabic" w:hAnsi="Traditional Arabic" w:hint="cs"/>
          <w:bCs/>
          <w:sz w:val="36"/>
          <w:rtl/>
        </w:rPr>
        <w:t>ُ</w:t>
      </w:r>
      <w:r w:rsidRPr="00391942">
        <w:rPr>
          <w:rFonts w:ascii="Traditional Arabic" w:hAnsi="Traditional Arabic" w:hint="cs"/>
          <w:bCs/>
          <w:sz w:val="36"/>
          <w:rtl/>
        </w:rPr>
        <w:t xml:space="preserve"> أو الت</w:t>
      </w:r>
      <w:r>
        <w:rPr>
          <w:rFonts w:ascii="Traditional Arabic" w:hAnsi="Traditional Arabic" w:hint="cs"/>
          <w:bCs/>
          <w:sz w:val="36"/>
          <w:rtl/>
        </w:rPr>
        <w:t>َّ</w:t>
      </w:r>
      <w:r w:rsidRPr="00391942">
        <w:rPr>
          <w:rFonts w:ascii="Traditional Arabic" w:hAnsi="Traditional Arabic" w:hint="cs"/>
          <w:bCs/>
          <w:sz w:val="36"/>
          <w:rtl/>
        </w:rPr>
        <w:t>قص</w:t>
      </w:r>
      <w:r>
        <w:rPr>
          <w:rFonts w:ascii="Traditional Arabic" w:hAnsi="Traditional Arabic" w:hint="cs"/>
          <w:bCs/>
          <w:sz w:val="36"/>
          <w:rtl/>
        </w:rPr>
        <w:t>ِ</w:t>
      </w:r>
      <w:r w:rsidRPr="00391942">
        <w:rPr>
          <w:rFonts w:ascii="Traditional Arabic" w:hAnsi="Traditional Arabic" w:hint="cs"/>
          <w:bCs/>
          <w:sz w:val="36"/>
          <w:rtl/>
        </w:rPr>
        <w:t>ير</w:t>
      </w:r>
      <w:r>
        <w:rPr>
          <w:rFonts w:ascii="Traditional Arabic" w:hAnsi="Traditional Arabic" w:hint="cs"/>
          <w:bCs/>
          <w:sz w:val="36"/>
          <w:rtl/>
        </w:rPr>
        <w:t>ُ</w:t>
      </w:r>
      <w:r w:rsidRPr="00391942">
        <w:rPr>
          <w:rFonts w:ascii="Traditional Arabic" w:hAnsi="Traditional Arabic" w:hint="cs"/>
          <w:bCs/>
          <w:sz w:val="36"/>
          <w:rtl/>
        </w:rPr>
        <w:t>:</w:t>
      </w:r>
    </w:p>
    <w:p w14:paraId="22CBB73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إذا أنهى المعتَمِر السَّعيَ فإنِّه يحلِق رأسَه أو </w:t>
      </w:r>
      <w:r w:rsidRPr="004C0318">
        <w:rPr>
          <w:rFonts w:ascii="Traditional Arabic" w:hAnsi="Traditional Arabic" w:hint="cs"/>
          <w:b/>
          <w:caps/>
          <w:sz w:val="36"/>
          <w:rtl/>
        </w:rPr>
        <w:t>يُقَصّره</w:t>
      </w:r>
      <w:r>
        <w:rPr>
          <w:rFonts w:ascii="Traditional Arabic" w:hAnsi="Traditional Arabic" w:hint="cs"/>
          <w:b/>
          <w:sz w:val="36"/>
          <w:rtl/>
        </w:rPr>
        <w:t xml:space="preserve">، ويكون تَقصِيرُه مِن جَمِيعِ شَعْرِه ولا يَكفِي أن يَأخُذ مِن بعضِ جِهاتِ الرَّأسِ، وهو واجِبٌ مِن واجِبات العُمْرَة. والحلْقُ أفضَل مِن التَّقصِير لحديث أبي هريرة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4B2826">
        <w:rPr>
          <w:rFonts w:ascii="Traditional Arabic" w:hAnsi="Traditional Arabic" w:hint="eastAsia"/>
          <w:b/>
          <w:sz w:val="36"/>
          <w:rtl/>
        </w:rPr>
        <w:t>«</w:t>
      </w:r>
      <w:r>
        <w:rPr>
          <w:rFonts w:ascii="Traditional Arabic" w:hAnsi="Traditional Arabic" w:hint="cs"/>
          <w:b/>
          <w:sz w:val="36"/>
          <w:rtl/>
        </w:rPr>
        <w:t xml:space="preserve"> اللَّهمّ اغفِر لِلمُحَلِّقِين </w:t>
      </w:r>
      <w:r w:rsidRPr="004B2826">
        <w:rPr>
          <w:rFonts w:ascii="Traditional Arabic" w:hAnsi="Traditional Arabic" w:hint="eastAsia"/>
          <w:b/>
          <w:sz w:val="36"/>
          <w:rtl/>
        </w:rPr>
        <w:t>»</w:t>
      </w:r>
      <w:r>
        <w:rPr>
          <w:rFonts w:ascii="Traditional Arabic" w:hAnsi="Traditional Arabic" w:hint="cs"/>
          <w:b/>
          <w:sz w:val="36"/>
          <w:rtl/>
        </w:rPr>
        <w:t xml:space="preserve"> قالوا: ولِلمُقَصِّرِين، قال:</w:t>
      </w:r>
      <w:r w:rsidRPr="004B2826">
        <w:rPr>
          <w:rFonts w:ascii="Traditional Arabic" w:hAnsi="Traditional Arabic" w:hint="eastAsia"/>
          <w:b/>
          <w:sz w:val="36"/>
          <w:rtl/>
        </w:rPr>
        <w:t>«</w:t>
      </w:r>
      <w:r>
        <w:rPr>
          <w:rFonts w:ascii="Traditional Arabic" w:hAnsi="Traditional Arabic" w:hint="cs"/>
          <w:b/>
          <w:sz w:val="36"/>
          <w:rtl/>
        </w:rPr>
        <w:t xml:space="preserve"> اللَّهمّ اغفِر لِلمُحَلِّقِينَ </w:t>
      </w:r>
      <w:r w:rsidRPr="004B2826">
        <w:rPr>
          <w:rFonts w:ascii="Traditional Arabic" w:hAnsi="Traditional Arabic" w:hint="eastAsia"/>
          <w:b/>
          <w:sz w:val="36"/>
          <w:rtl/>
        </w:rPr>
        <w:t>»</w:t>
      </w:r>
      <w:r>
        <w:rPr>
          <w:rFonts w:ascii="Traditional Arabic" w:hAnsi="Traditional Arabic" w:hint="cs"/>
          <w:b/>
          <w:sz w:val="36"/>
          <w:rtl/>
        </w:rPr>
        <w:t xml:space="preserve"> قالوا: ولِلمُقَصِّرِين، قال:</w:t>
      </w:r>
      <w:r w:rsidRPr="004B2826">
        <w:rPr>
          <w:rFonts w:ascii="Traditional Arabic" w:hAnsi="Traditional Arabic" w:hint="eastAsia"/>
          <w:b/>
          <w:sz w:val="36"/>
          <w:rtl/>
        </w:rPr>
        <w:t>«</w:t>
      </w:r>
      <w:r>
        <w:rPr>
          <w:rFonts w:ascii="Traditional Arabic" w:hAnsi="Traditional Arabic" w:hint="cs"/>
          <w:b/>
          <w:sz w:val="36"/>
          <w:rtl/>
        </w:rPr>
        <w:t xml:space="preserve"> اللَّهمَّ اغفِر لِلمُحَلِّقِينَ</w:t>
      </w:r>
      <w:r w:rsidRPr="004B2826">
        <w:rPr>
          <w:rFonts w:ascii="Traditional Arabic" w:hAnsi="Traditional Arabic" w:hint="eastAsia"/>
          <w:b/>
          <w:sz w:val="36"/>
          <w:rtl/>
        </w:rPr>
        <w:t>»</w:t>
      </w:r>
      <w:r>
        <w:rPr>
          <w:rFonts w:ascii="Traditional Arabic" w:hAnsi="Traditional Arabic" w:hint="cs"/>
          <w:b/>
          <w:sz w:val="36"/>
          <w:rtl/>
        </w:rPr>
        <w:t xml:space="preserve"> قالوا: ولِلمُقَصِّرِينَ، قال:</w:t>
      </w:r>
      <w:r w:rsidRPr="003523E5">
        <w:rPr>
          <w:rFonts w:ascii="Traditional Arabic" w:hAnsi="Traditional Arabic" w:hint="eastAsia"/>
          <w:b/>
          <w:sz w:val="36"/>
          <w:rtl/>
        </w:rPr>
        <w:t>«</w:t>
      </w:r>
      <w:r>
        <w:rPr>
          <w:rFonts w:ascii="Traditional Arabic" w:hAnsi="Traditional Arabic" w:hint="cs"/>
          <w:b/>
          <w:sz w:val="36"/>
          <w:rtl/>
        </w:rPr>
        <w:t xml:space="preserve"> </w:t>
      </w:r>
      <w:r w:rsidRPr="004C0318">
        <w:rPr>
          <w:rFonts w:ascii="Traditional Arabic" w:hAnsi="Traditional Arabic" w:hint="cs"/>
          <w:b/>
          <w:caps/>
          <w:sz w:val="36"/>
          <w:rtl/>
        </w:rPr>
        <w:t>ولِلمُقَصّر</w:t>
      </w:r>
      <w:r>
        <w:rPr>
          <w:rFonts w:ascii="Traditional Arabic" w:hAnsi="Traditional Arabic" w:hint="cs"/>
          <w:b/>
          <w:caps/>
          <w:sz w:val="36"/>
          <w:rtl/>
        </w:rPr>
        <w:t>ِ</w:t>
      </w:r>
      <w:r w:rsidRPr="004C0318">
        <w:rPr>
          <w:rFonts w:ascii="Traditional Arabic" w:hAnsi="Traditional Arabic" w:hint="cs"/>
          <w:b/>
          <w:caps/>
          <w:sz w:val="36"/>
          <w:rtl/>
        </w:rPr>
        <w:t>ين</w:t>
      </w:r>
      <w:r>
        <w:rPr>
          <w:rFonts w:ascii="Traditional Arabic" w:hAnsi="Traditional Arabic" w:hint="cs"/>
          <w:b/>
          <w:caps/>
          <w:sz w:val="36"/>
          <w:rtl/>
        </w:rPr>
        <w:t xml:space="preserve"> </w:t>
      </w:r>
      <w:r w:rsidRPr="003523E5">
        <w:rPr>
          <w:rFonts w:ascii="Traditional Arabic" w:hAnsi="Traditional Arabic" w:hint="eastAsia"/>
          <w:b/>
          <w:sz w:val="36"/>
          <w:rtl/>
        </w:rPr>
        <w:t>»</w:t>
      </w:r>
      <w:r>
        <w:rPr>
          <w:rFonts w:ascii="Traditional Arabic" w:hAnsi="Traditional Arabic"/>
          <w:b/>
          <w:sz w:val="36"/>
          <w:rtl/>
        </w:rPr>
        <w:t xml:space="preserve"> </w:t>
      </w:r>
      <w:r w:rsidRPr="00701010">
        <w:rPr>
          <w:rFonts w:ascii="Traditional Arabic" w:hAnsi="Traditional Arabic" w:hint="cs"/>
          <w:b/>
          <w:sz w:val="40"/>
          <w:vertAlign w:val="superscript"/>
          <w:rtl/>
        </w:rPr>
        <w:t>(</w:t>
      </w:r>
      <w:r w:rsidRPr="00701010">
        <w:rPr>
          <w:rFonts w:ascii="Traditional Arabic" w:hAnsi="Traditional Arabic"/>
          <w:b/>
          <w:sz w:val="40"/>
          <w:vertAlign w:val="superscript"/>
          <w:rtl/>
        </w:rPr>
        <w:footnoteReference w:id="339"/>
      </w:r>
      <w:r w:rsidRPr="00701010">
        <w:rPr>
          <w:rFonts w:ascii="Traditional Arabic" w:hAnsi="Traditional Arabic" w:hint="cs"/>
          <w:b/>
          <w:sz w:val="40"/>
          <w:vertAlign w:val="superscript"/>
          <w:rtl/>
        </w:rPr>
        <w:t>)</w:t>
      </w:r>
      <w:r w:rsidRPr="00701010">
        <w:rPr>
          <w:rFonts w:ascii="Traditional Arabic" w:hAnsi="Traditional Arabic" w:hint="cs"/>
          <w:b/>
          <w:sz w:val="40"/>
          <w:rtl/>
        </w:rPr>
        <w:t>.</w:t>
      </w:r>
      <w:r>
        <w:rPr>
          <w:rFonts w:ascii="Traditional Arabic" w:hAnsi="Traditional Arabic" w:hint="cs"/>
          <w:b/>
          <w:sz w:val="40"/>
          <w:rtl/>
        </w:rPr>
        <w:t xml:space="preserve"> أمّا إذا كان مُتَمَتِّعاً بِالعُمْرَة إلى الحجِّ وليس هناك مُدَّة يَطُول فيها الشَّعْر، فإنَّ التَّقصِيرَ أَوْلى، ويُؤَخِّر الحلْقَ إلى الحجِّ.</w:t>
      </w:r>
    </w:p>
    <w:p w14:paraId="7C414B97" w14:textId="77777777" w:rsidR="00CB4068" w:rsidRPr="006D2949" w:rsidRDefault="00CB4068" w:rsidP="00CB4068">
      <w:pPr>
        <w:widowControl w:val="0"/>
        <w:spacing w:before="240" w:after="120"/>
        <w:ind w:firstLine="397"/>
        <w:rPr>
          <w:rFonts w:ascii="Traditional Arabic" w:hAnsi="Traditional Arabic"/>
          <w:bCs/>
          <w:sz w:val="36"/>
          <w:rtl/>
        </w:rPr>
      </w:pPr>
      <w:r w:rsidRPr="006D2949">
        <w:rPr>
          <w:rFonts w:ascii="Traditional Arabic" w:hAnsi="Traditional Arabic" w:hint="cs"/>
          <w:bCs/>
          <w:sz w:val="36"/>
          <w:rtl/>
        </w:rPr>
        <w:t>ع</w:t>
      </w:r>
      <w:r>
        <w:rPr>
          <w:rFonts w:ascii="Traditional Arabic" w:hAnsi="Traditional Arabic" w:hint="cs"/>
          <w:bCs/>
          <w:sz w:val="36"/>
          <w:rtl/>
        </w:rPr>
        <w:t>ُ</w:t>
      </w:r>
      <w:r w:rsidRPr="006D2949">
        <w:rPr>
          <w:rFonts w:ascii="Traditional Arabic" w:hAnsi="Traditional Arabic" w:hint="cs"/>
          <w:bCs/>
          <w:sz w:val="36"/>
          <w:rtl/>
        </w:rPr>
        <w:t>م</w:t>
      </w:r>
      <w:r>
        <w:rPr>
          <w:rFonts w:ascii="Traditional Arabic" w:hAnsi="Traditional Arabic" w:hint="cs"/>
          <w:bCs/>
          <w:sz w:val="36"/>
          <w:rtl/>
        </w:rPr>
        <w:t>ْ</w:t>
      </w:r>
      <w:r w:rsidRPr="006D2949">
        <w:rPr>
          <w:rFonts w:ascii="Traditional Arabic" w:hAnsi="Traditional Arabic" w:hint="cs"/>
          <w:bCs/>
          <w:sz w:val="36"/>
          <w:rtl/>
        </w:rPr>
        <w:t>ر</w:t>
      </w:r>
      <w:r>
        <w:rPr>
          <w:rFonts w:ascii="Traditional Arabic" w:hAnsi="Traditional Arabic" w:hint="cs"/>
          <w:bCs/>
          <w:sz w:val="36"/>
          <w:rtl/>
        </w:rPr>
        <w:t>َ</w:t>
      </w:r>
      <w:r w:rsidRPr="006D2949">
        <w:rPr>
          <w:rFonts w:ascii="Traditional Arabic" w:hAnsi="Traditional Arabic" w:hint="cs"/>
          <w:bCs/>
          <w:sz w:val="36"/>
          <w:rtl/>
        </w:rPr>
        <w:t>ة الم</w:t>
      </w:r>
      <w:r>
        <w:rPr>
          <w:rFonts w:ascii="Traditional Arabic" w:hAnsi="Traditional Arabic" w:hint="cs"/>
          <w:bCs/>
          <w:sz w:val="36"/>
          <w:rtl/>
        </w:rPr>
        <w:t>َ</w:t>
      </w:r>
      <w:r w:rsidRPr="006D2949">
        <w:rPr>
          <w:rFonts w:ascii="Traditional Arabic" w:hAnsi="Traditional Arabic" w:hint="cs"/>
          <w:bCs/>
          <w:sz w:val="36"/>
          <w:rtl/>
        </w:rPr>
        <w:t>ر</w:t>
      </w:r>
      <w:r>
        <w:rPr>
          <w:rFonts w:ascii="Traditional Arabic" w:hAnsi="Traditional Arabic" w:hint="cs"/>
          <w:bCs/>
          <w:sz w:val="36"/>
          <w:rtl/>
        </w:rPr>
        <w:t>ْ</w:t>
      </w:r>
      <w:r w:rsidRPr="006D2949">
        <w:rPr>
          <w:rFonts w:ascii="Traditional Arabic" w:hAnsi="Traditional Arabic" w:hint="cs"/>
          <w:bCs/>
          <w:sz w:val="36"/>
          <w:rtl/>
        </w:rPr>
        <w:t>أ</w:t>
      </w:r>
      <w:r>
        <w:rPr>
          <w:rFonts w:ascii="Traditional Arabic" w:hAnsi="Traditional Arabic" w:hint="cs"/>
          <w:bCs/>
          <w:sz w:val="36"/>
          <w:rtl/>
        </w:rPr>
        <w:t>َ</w:t>
      </w:r>
      <w:r w:rsidRPr="006D2949">
        <w:rPr>
          <w:rFonts w:ascii="Traditional Arabic" w:hAnsi="Traditional Arabic" w:hint="cs"/>
          <w:bCs/>
          <w:sz w:val="36"/>
          <w:rtl/>
        </w:rPr>
        <w:t>ة:</w:t>
      </w:r>
    </w:p>
    <w:p w14:paraId="6FFDD50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المرأةُ كالرَّجُلِ في الطَّوافِ والسَّعْي، إلّا أنَّها لا ترمَل في الطَّواف، ولا تُسْرِع في السَّعْي بين العَمُودَيْن الأَخْضَرَيْن، ولا تحلِق رأسَها؛ بَل تُقَصِّر مِن جَمِيعِه قَدْر أنملَة، وهي مِفْصِل الأُصْبُع العُلْوِيّ.</w:t>
      </w:r>
    </w:p>
    <w:p w14:paraId="77E2E421"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Pr>
          <w:rFonts w:hint="cs"/>
          <w:b/>
          <w:bCs/>
          <w:sz w:val="36"/>
          <w:rtl/>
        </w:rPr>
        <w:t>أركانُ العُمْرَة وواجِباتها</w:t>
      </w:r>
    </w:p>
    <w:p w14:paraId="5656BDCC" w14:textId="77777777" w:rsidR="00CB4068" w:rsidRPr="009D2C74" w:rsidRDefault="00CB4068" w:rsidP="00CB4068">
      <w:pPr>
        <w:widowControl w:val="0"/>
        <w:spacing w:before="240" w:after="120"/>
        <w:ind w:firstLine="397"/>
        <w:rPr>
          <w:b/>
          <w:bCs/>
          <w:sz w:val="36"/>
          <w:rtl/>
        </w:rPr>
      </w:pPr>
      <w:r w:rsidRPr="009D2C74">
        <w:rPr>
          <w:rFonts w:hint="cs"/>
          <w:b/>
          <w:bCs/>
          <w:sz w:val="36"/>
          <w:rtl/>
        </w:rPr>
        <w:t>أركان</w:t>
      </w:r>
      <w:r>
        <w:rPr>
          <w:rFonts w:hint="cs"/>
          <w:b/>
          <w:bCs/>
          <w:sz w:val="36"/>
          <w:rtl/>
        </w:rPr>
        <w:t>ُ</w:t>
      </w:r>
      <w:r w:rsidRPr="009D2C74">
        <w:rPr>
          <w:rFonts w:hint="cs"/>
          <w:b/>
          <w:bCs/>
          <w:sz w:val="36"/>
          <w:rtl/>
        </w:rPr>
        <w:t xml:space="preserve"> الع</w:t>
      </w:r>
      <w:r>
        <w:rPr>
          <w:rFonts w:hint="cs"/>
          <w:b/>
          <w:bCs/>
          <w:sz w:val="36"/>
          <w:rtl/>
        </w:rPr>
        <w:t>ُ</w:t>
      </w:r>
      <w:r w:rsidRPr="009D2C74">
        <w:rPr>
          <w:rFonts w:hint="cs"/>
          <w:b/>
          <w:bCs/>
          <w:sz w:val="36"/>
          <w:rtl/>
        </w:rPr>
        <w:t>م</w:t>
      </w:r>
      <w:r>
        <w:rPr>
          <w:rFonts w:hint="cs"/>
          <w:b/>
          <w:bCs/>
          <w:sz w:val="36"/>
          <w:rtl/>
        </w:rPr>
        <w:t>ْ</w:t>
      </w:r>
      <w:r w:rsidRPr="009D2C74">
        <w:rPr>
          <w:rFonts w:hint="cs"/>
          <w:b/>
          <w:bCs/>
          <w:sz w:val="36"/>
          <w:rtl/>
        </w:rPr>
        <w:t>ر</w:t>
      </w:r>
      <w:r>
        <w:rPr>
          <w:rFonts w:hint="cs"/>
          <w:b/>
          <w:bCs/>
          <w:sz w:val="36"/>
          <w:rtl/>
        </w:rPr>
        <w:t>َ</w:t>
      </w:r>
      <w:r w:rsidRPr="009D2C74">
        <w:rPr>
          <w:rFonts w:hint="cs"/>
          <w:b/>
          <w:bCs/>
          <w:sz w:val="36"/>
          <w:rtl/>
        </w:rPr>
        <w:t>ة</w:t>
      </w:r>
      <w:r>
        <w:rPr>
          <w:rFonts w:hint="cs"/>
          <w:b/>
          <w:bCs/>
          <w:sz w:val="36"/>
          <w:rtl/>
        </w:rPr>
        <w:t>ِ</w:t>
      </w:r>
      <w:r w:rsidRPr="009D2C74">
        <w:rPr>
          <w:rFonts w:hint="cs"/>
          <w:b/>
          <w:bCs/>
          <w:sz w:val="36"/>
          <w:rtl/>
        </w:rPr>
        <w:t>:</w:t>
      </w:r>
    </w:p>
    <w:p w14:paraId="58BC260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الإحرامُ.</w:t>
      </w:r>
      <w:r>
        <w:rPr>
          <w:rFonts w:ascii="Traditional Arabic" w:hAnsi="Traditional Arabic" w:hint="cs"/>
          <w:b/>
          <w:sz w:val="36"/>
          <w:rtl/>
        </w:rPr>
        <w:tab/>
      </w:r>
      <w:r>
        <w:rPr>
          <w:rFonts w:ascii="Traditional Arabic" w:hAnsi="Traditional Arabic" w:hint="cs"/>
          <w:b/>
          <w:sz w:val="36"/>
          <w:rtl/>
        </w:rPr>
        <w:tab/>
        <w:t>2-</w:t>
      </w:r>
      <w:r>
        <w:rPr>
          <w:rFonts w:ascii="Traditional Arabic" w:hAnsi="Traditional Arabic"/>
          <w:b/>
          <w:sz w:val="36"/>
          <w:rtl/>
        </w:rPr>
        <w:t xml:space="preserve"> </w:t>
      </w:r>
      <w:r>
        <w:rPr>
          <w:rFonts w:ascii="Traditional Arabic" w:hAnsi="Traditional Arabic" w:hint="cs"/>
          <w:b/>
          <w:sz w:val="36"/>
          <w:rtl/>
        </w:rPr>
        <w:t>الطَّواف.</w:t>
      </w:r>
      <w:r>
        <w:rPr>
          <w:rFonts w:ascii="Traditional Arabic" w:hAnsi="Traditional Arabic" w:hint="cs"/>
          <w:b/>
          <w:sz w:val="36"/>
          <w:rtl/>
        </w:rPr>
        <w:tab/>
      </w:r>
      <w:r>
        <w:rPr>
          <w:rFonts w:ascii="Traditional Arabic" w:hAnsi="Traditional Arabic" w:hint="cs"/>
          <w:b/>
          <w:sz w:val="36"/>
          <w:rtl/>
        </w:rPr>
        <w:tab/>
        <w:t>3-</w:t>
      </w:r>
      <w:r>
        <w:rPr>
          <w:rFonts w:ascii="Traditional Arabic" w:hAnsi="Traditional Arabic"/>
          <w:b/>
          <w:sz w:val="36"/>
          <w:rtl/>
        </w:rPr>
        <w:t xml:space="preserve"> </w:t>
      </w:r>
      <w:r>
        <w:rPr>
          <w:rFonts w:ascii="Traditional Arabic" w:hAnsi="Traditional Arabic" w:hint="cs"/>
          <w:b/>
          <w:sz w:val="36"/>
          <w:rtl/>
        </w:rPr>
        <w:t>السَّعي.</w:t>
      </w:r>
    </w:p>
    <w:p w14:paraId="450BE277" w14:textId="77777777" w:rsidR="00CB4068" w:rsidRDefault="00CB4068" w:rsidP="00CB4068">
      <w:pPr>
        <w:widowControl w:val="0"/>
        <w:spacing w:after="120"/>
        <w:ind w:firstLine="397"/>
        <w:rPr>
          <w:rFonts w:ascii="Traditional Arabic" w:hAnsi="Traditional Arabic"/>
          <w:b/>
          <w:sz w:val="36"/>
          <w:rtl/>
        </w:rPr>
      </w:pPr>
      <w:r w:rsidRPr="009D2C74">
        <w:rPr>
          <w:rFonts w:ascii="Simplified Arabic" w:hAnsi="Simplified Arabic" w:cs="mohammad bold art 1" w:hint="cs"/>
          <w:b/>
          <w:position w:val="-8"/>
          <w:sz w:val="36"/>
          <w:rtl/>
          <w:lang w:eastAsia="ar-SA"/>
        </w:rPr>
        <w:t>*</w:t>
      </w:r>
      <w:r w:rsidRPr="009D2C74">
        <w:rPr>
          <w:rFonts w:ascii="Traditional Arabic" w:hAnsi="Traditional Arabic" w:cs="mohammad bold art 1" w:hint="cs"/>
          <w:b/>
          <w:sz w:val="36"/>
          <w:rtl/>
          <w:lang w:eastAsia="ar-SA"/>
        </w:rPr>
        <w:t xml:space="preserve"> </w:t>
      </w:r>
      <w:r>
        <w:rPr>
          <w:rFonts w:ascii="Traditional Arabic" w:hAnsi="Traditional Arabic" w:hint="cs"/>
          <w:b/>
          <w:sz w:val="36"/>
          <w:rtl/>
        </w:rPr>
        <w:t>من ترك الإحرام لم تنعقد عمرته، ومن ترط الطواف أو السعي لم تتم عمرته إلا به، فيأتي به ولو تأخر.</w:t>
      </w:r>
    </w:p>
    <w:p w14:paraId="73FBB5BC" w14:textId="77777777" w:rsidR="00CB4068" w:rsidRPr="009D2C74" w:rsidRDefault="00CB4068" w:rsidP="00CB4068">
      <w:pPr>
        <w:widowControl w:val="0"/>
        <w:spacing w:before="240" w:after="120"/>
        <w:ind w:firstLine="397"/>
        <w:rPr>
          <w:b/>
          <w:bCs/>
          <w:sz w:val="36"/>
          <w:rtl/>
        </w:rPr>
      </w:pPr>
      <w:r w:rsidRPr="009D2C74">
        <w:rPr>
          <w:rFonts w:hint="cs"/>
          <w:b/>
          <w:bCs/>
          <w:sz w:val="36"/>
          <w:rtl/>
        </w:rPr>
        <w:t>واج</w:t>
      </w:r>
      <w:r>
        <w:rPr>
          <w:rFonts w:hint="cs"/>
          <w:b/>
          <w:bCs/>
          <w:sz w:val="36"/>
          <w:rtl/>
        </w:rPr>
        <w:t>ِ</w:t>
      </w:r>
      <w:r w:rsidRPr="009D2C74">
        <w:rPr>
          <w:rFonts w:hint="cs"/>
          <w:b/>
          <w:bCs/>
          <w:sz w:val="36"/>
          <w:rtl/>
        </w:rPr>
        <w:t>بات</w:t>
      </w:r>
      <w:r>
        <w:rPr>
          <w:rFonts w:hint="cs"/>
          <w:b/>
          <w:bCs/>
          <w:sz w:val="36"/>
          <w:rtl/>
        </w:rPr>
        <w:t>ُ</w:t>
      </w:r>
      <w:r w:rsidRPr="009D2C74">
        <w:rPr>
          <w:rFonts w:hint="cs"/>
          <w:b/>
          <w:bCs/>
          <w:sz w:val="36"/>
          <w:rtl/>
        </w:rPr>
        <w:t xml:space="preserve"> الع</w:t>
      </w:r>
      <w:r>
        <w:rPr>
          <w:rFonts w:hint="cs"/>
          <w:b/>
          <w:bCs/>
          <w:sz w:val="36"/>
          <w:rtl/>
        </w:rPr>
        <w:t>ُ</w:t>
      </w:r>
      <w:r w:rsidRPr="009D2C74">
        <w:rPr>
          <w:rFonts w:hint="cs"/>
          <w:b/>
          <w:bCs/>
          <w:sz w:val="36"/>
          <w:rtl/>
        </w:rPr>
        <w:t>م</w:t>
      </w:r>
      <w:r>
        <w:rPr>
          <w:rFonts w:hint="cs"/>
          <w:b/>
          <w:bCs/>
          <w:sz w:val="36"/>
          <w:rtl/>
        </w:rPr>
        <w:t>ْ</w:t>
      </w:r>
      <w:r w:rsidRPr="009D2C74">
        <w:rPr>
          <w:rFonts w:hint="cs"/>
          <w:b/>
          <w:bCs/>
          <w:sz w:val="36"/>
          <w:rtl/>
        </w:rPr>
        <w:t>ر</w:t>
      </w:r>
      <w:r>
        <w:rPr>
          <w:rFonts w:hint="cs"/>
          <w:b/>
          <w:bCs/>
          <w:sz w:val="36"/>
          <w:rtl/>
        </w:rPr>
        <w:t>َ</w:t>
      </w:r>
      <w:r w:rsidRPr="009D2C74">
        <w:rPr>
          <w:rFonts w:hint="cs"/>
          <w:b/>
          <w:bCs/>
          <w:sz w:val="36"/>
          <w:rtl/>
        </w:rPr>
        <w:t>ة</w:t>
      </w:r>
      <w:r>
        <w:rPr>
          <w:rFonts w:hint="cs"/>
          <w:b/>
          <w:bCs/>
          <w:sz w:val="36"/>
          <w:rtl/>
        </w:rPr>
        <w:t>ِ</w:t>
      </w:r>
      <w:r w:rsidRPr="009D2C74">
        <w:rPr>
          <w:rFonts w:hint="cs"/>
          <w:b/>
          <w:bCs/>
          <w:sz w:val="36"/>
          <w:rtl/>
        </w:rPr>
        <w:t>:</w:t>
      </w:r>
    </w:p>
    <w:p w14:paraId="1A77EA9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 xml:space="preserve">الإحْرامُ مِن الميقات، فإن تجاوَزَ الميقاتَ دون إحْرامٍ فإنَّه يَرْجِع إِلَيْه، فإن لم يَرْجِع وأحْرَمَ مِن مَكانِه فَيَجِب </w:t>
      </w:r>
      <w:r w:rsidRPr="009D2C74">
        <w:rPr>
          <w:rFonts w:ascii="Traditional Arabic" w:hAnsi="Traditional Arabic" w:hint="cs"/>
          <w:b/>
          <w:sz w:val="36"/>
          <w:rtl/>
        </w:rPr>
        <w:t>عليه د</w:t>
      </w:r>
      <w:r>
        <w:rPr>
          <w:rFonts w:ascii="Traditional Arabic" w:hAnsi="Traditional Arabic" w:hint="cs"/>
          <w:b/>
          <w:sz w:val="36"/>
          <w:rtl/>
        </w:rPr>
        <w:t>َ</w:t>
      </w:r>
      <w:r w:rsidRPr="009D2C74">
        <w:rPr>
          <w:rFonts w:ascii="Traditional Arabic" w:hAnsi="Traditional Arabic" w:hint="cs"/>
          <w:b/>
          <w:sz w:val="36"/>
          <w:rtl/>
        </w:rPr>
        <w:t>م</w:t>
      </w:r>
      <w:r>
        <w:rPr>
          <w:rFonts w:ascii="Traditional Arabic" w:hAnsi="Traditional Arabic" w:hint="cs"/>
          <w:b/>
          <w:sz w:val="36"/>
          <w:rtl/>
        </w:rPr>
        <w:t>ٌ</w:t>
      </w:r>
      <w:r w:rsidRPr="009D2C74">
        <w:rPr>
          <w:rFonts w:ascii="Traditional Arabic" w:hAnsi="Traditional Arabic" w:hint="cs"/>
          <w:b/>
          <w:sz w:val="36"/>
          <w:rtl/>
        </w:rPr>
        <w:t>.</w:t>
      </w:r>
    </w:p>
    <w:p w14:paraId="056EFE3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الحلْقُ أو التَّقْصِير، فإن ترَكَه فَعَلَيْه دَم.</w:t>
      </w:r>
    </w:p>
    <w:p w14:paraId="0E1B64A4" w14:textId="77777777" w:rsidR="00CB4068" w:rsidRDefault="00CB4068" w:rsidP="00CB4068">
      <w:pPr>
        <w:widowControl w:val="0"/>
        <w:spacing w:after="120"/>
        <w:ind w:firstLine="397"/>
        <w:rPr>
          <w:rFonts w:ascii="Traditional Arabic" w:hAnsi="Traditional Arabic"/>
          <w:b/>
          <w:sz w:val="36"/>
          <w:rtl/>
        </w:rPr>
      </w:pPr>
      <w:r w:rsidRPr="002A0414">
        <w:rPr>
          <w:rFonts w:ascii="Simplified Arabic" w:hAnsi="Simplified Arabic" w:cs="mohammad bold art 1" w:hint="cs"/>
          <w:b/>
          <w:position w:val="-8"/>
          <w:sz w:val="36"/>
          <w:rtl/>
          <w:lang w:eastAsia="ar-SA"/>
        </w:rPr>
        <w:t>*</w:t>
      </w:r>
      <w:r w:rsidRPr="002A0414">
        <w:rPr>
          <w:rFonts w:ascii="Traditional Arabic" w:hAnsi="Traditional Arabic" w:cs="mohammad bold art 1" w:hint="cs"/>
          <w:b/>
          <w:sz w:val="36"/>
          <w:rtl/>
          <w:lang w:eastAsia="ar-SA"/>
        </w:rPr>
        <w:t xml:space="preserve"> </w:t>
      </w:r>
      <w:r>
        <w:rPr>
          <w:rFonts w:ascii="Traditional Arabic" w:hAnsi="Traditional Arabic" w:hint="cs"/>
          <w:b/>
          <w:sz w:val="36"/>
          <w:rtl/>
        </w:rPr>
        <w:t>الدَّم: شاةُ يَذْبحها ويُوَزِّعُها على فُقراءِ الحرَمِ.</w:t>
      </w:r>
    </w:p>
    <w:p w14:paraId="4BF0A731" w14:textId="77777777" w:rsidR="00CB4068" w:rsidRPr="0020308D"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20308D">
        <w:rPr>
          <w:rFonts w:ascii="Traditional Arabic" w:hAnsi="Traditional Arabic" w:hint="cs"/>
          <w:bCs/>
          <w:sz w:val="36"/>
          <w:rtl/>
        </w:rPr>
        <w:t>:</w:t>
      </w:r>
    </w:p>
    <w:p w14:paraId="6A4AE4C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أيُّهما أفضَل لِلمُتَمَتِّع الحلْق أو التَّقصِير؟ أجِب بِالتَّفصِيل مع التَّعلِيل.</w:t>
      </w:r>
    </w:p>
    <w:p w14:paraId="5638A32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عَدِّد مُستَحبّات السَّعي.</w:t>
      </w:r>
    </w:p>
    <w:p w14:paraId="55D7F3B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س3: </w:t>
      </w:r>
      <w:r w:rsidRPr="0020308D">
        <w:rPr>
          <w:rFonts w:ascii="Traditional Arabic" w:hAnsi="Traditional Arabic" w:hint="cs"/>
          <w:b/>
          <w:sz w:val="36"/>
          <w:rtl/>
          <w:lang w:bidi="ar-SY"/>
        </w:rPr>
        <w:t>أج</w:t>
      </w:r>
      <w:r>
        <w:rPr>
          <w:rFonts w:ascii="Traditional Arabic" w:hAnsi="Traditional Arabic" w:hint="cs"/>
          <w:b/>
          <w:sz w:val="36"/>
          <w:rtl/>
          <w:lang w:bidi="ar-SY"/>
        </w:rPr>
        <w:t>ِ</w:t>
      </w:r>
      <w:r w:rsidRPr="0020308D">
        <w:rPr>
          <w:rFonts w:ascii="Traditional Arabic" w:hAnsi="Traditional Arabic" w:hint="cs"/>
          <w:b/>
          <w:sz w:val="36"/>
          <w:rtl/>
          <w:lang w:bidi="ar-SY"/>
        </w:rPr>
        <w:t>ب ب</w:t>
      </w:r>
      <w:r>
        <w:rPr>
          <w:rFonts w:ascii="Traditional Arabic" w:hAnsi="Traditional Arabic" w:hint="cs"/>
          <w:b/>
          <w:sz w:val="36"/>
          <w:rtl/>
          <w:lang w:bidi="ar-SY"/>
        </w:rPr>
        <w:t>ِ</w:t>
      </w:r>
      <w:r w:rsidRPr="0020308D">
        <w:rPr>
          <w:rFonts w:ascii="Traditional Arabic" w:hAnsi="Traditional Arabic" w:hint="cs"/>
          <w:b/>
          <w:sz w:val="36"/>
          <w:rtl/>
          <w:lang w:bidi="ar-SY"/>
        </w:rPr>
        <w:t>ص</w:t>
      </w:r>
      <w:r>
        <w:rPr>
          <w:rFonts w:ascii="Traditional Arabic" w:hAnsi="Traditional Arabic" w:hint="cs"/>
          <w:b/>
          <w:sz w:val="36"/>
          <w:rtl/>
          <w:lang w:bidi="ar-SY"/>
        </w:rPr>
        <w:t>َ</w:t>
      </w:r>
      <w:r w:rsidRPr="0020308D">
        <w:rPr>
          <w:rFonts w:ascii="Traditional Arabic" w:hAnsi="Traditional Arabic" w:hint="cs"/>
          <w:b/>
          <w:sz w:val="36"/>
          <w:rtl/>
          <w:lang w:bidi="ar-SY"/>
        </w:rPr>
        <w:t>ح (</w:t>
      </w:r>
      <w:r w:rsidRPr="0020308D">
        <w:rPr>
          <w:rFonts w:ascii="Traditional Arabic" w:hAnsi="Traditional Arabic" w:hint="cs"/>
          <w:b/>
          <w:sz w:val="36"/>
          <w:rtl/>
          <w:lang w:bidi="ar-SY"/>
        </w:rPr>
        <w:sym w:font="Wingdings" w:char="F0FC"/>
      </w:r>
      <w:r w:rsidRPr="0020308D">
        <w:rPr>
          <w:rFonts w:ascii="Traditional Arabic" w:hAnsi="Traditional Arabic" w:hint="cs"/>
          <w:b/>
          <w:sz w:val="36"/>
          <w:rtl/>
          <w:lang w:bidi="ar-SY"/>
        </w:rPr>
        <w:t>)</w:t>
      </w:r>
      <w:r>
        <w:rPr>
          <w:rFonts w:ascii="Traditional Arabic" w:hAnsi="Traditional Arabic" w:hint="cs"/>
          <w:b/>
          <w:sz w:val="36"/>
          <w:rtl/>
          <w:lang w:bidi="ar-SY"/>
        </w:rPr>
        <w:t>،</w:t>
      </w:r>
      <w:r w:rsidRPr="0020308D">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20308D">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20308D">
        <w:rPr>
          <w:rFonts w:ascii="Traditional Arabic" w:hAnsi="Traditional Arabic" w:hint="cs"/>
          <w:b/>
          <w:sz w:val="36"/>
          <w:rtl/>
          <w:lang w:bidi="ar-SY"/>
        </w:rPr>
        <w:t>صح</w:t>
      </w:r>
      <w:r>
        <w:rPr>
          <w:rFonts w:ascii="Traditional Arabic" w:hAnsi="Traditional Arabic" w:hint="cs"/>
          <w:b/>
          <w:sz w:val="36"/>
          <w:rtl/>
          <w:lang w:bidi="ar-SY"/>
        </w:rPr>
        <w:t>ِ</w:t>
      </w:r>
      <w:r w:rsidRPr="0020308D">
        <w:rPr>
          <w:rFonts w:ascii="Traditional Arabic" w:hAnsi="Traditional Arabic" w:hint="cs"/>
          <w:b/>
          <w:sz w:val="36"/>
          <w:rtl/>
          <w:lang w:bidi="ar-SY"/>
        </w:rPr>
        <w:t>يح الخطأ:</w:t>
      </w:r>
    </w:p>
    <w:p w14:paraId="58ADD0E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يُسَنّ في طَوافِ العُمرَة الرَّمل في الثّلاثَة الأشواطِ الأُولى.</w:t>
      </w:r>
    </w:p>
    <w:p w14:paraId="1F341FD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يُسَنّ الاضْطِباع في كلّ طَوافٍ.</w:t>
      </w:r>
    </w:p>
    <w:p w14:paraId="2DB525A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يُسْتَحَبّ أن يَسْعَى بين الصَّفا والمروَة سَعْياً شَدِيداً.</w:t>
      </w:r>
    </w:p>
    <w:p w14:paraId="1971A51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يُشْتَرَط في الطَّوافِ أن يَبْتَدِئ مِن الحجَر الأَسْوَدِ.</w:t>
      </w:r>
    </w:p>
    <w:p w14:paraId="37D7837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إذا أتَمَّت المرأةُ السَّعْيَ حَلَقَت رَأْسَها.</w:t>
      </w:r>
    </w:p>
    <w:p w14:paraId="61DBBF8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36"/>
          <w:rtl/>
          <w:lang w:bidi="ar-SY"/>
        </w:rPr>
        <w:t xml:space="preserve">س4: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094182A4" w14:textId="77777777" w:rsidTr="0070342F">
        <w:trPr>
          <w:jc w:val="center"/>
        </w:trPr>
        <w:tc>
          <w:tcPr>
            <w:tcW w:w="4359" w:type="dxa"/>
          </w:tcPr>
          <w:p w14:paraId="464F8093" w14:textId="77777777" w:rsidR="00CB4068" w:rsidRPr="00F43BA4" w:rsidRDefault="00CB4068" w:rsidP="0070342F">
            <w:pPr>
              <w:widowControl w:val="0"/>
              <w:spacing w:after="120"/>
              <w:jc w:val="center"/>
              <w:rPr>
                <w:rFonts w:ascii="Traditional Arabic" w:hAnsi="Traditional Arabic"/>
                <w:b/>
                <w:bCs/>
                <w:rtl/>
                <w:lang w:bidi="ar-SY"/>
              </w:rPr>
            </w:pPr>
            <w:r w:rsidRPr="00F43BA4">
              <w:rPr>
                <w:rFonts w:ascii="Traditional Arabic" w:hAnsi="Traditional Arabic" w:hint="cs"/>
                <w:b/>
                <w:bCs/>
                <w:rtl/>
                <w:lang w:bidi="ar-SY"/>
              </w:rPr>
              <w:t>(أ)</w:t>
            </w:r>
          </w:p>
        </w:tc>
        <w:tc>
          <w:tcPr>
            <w:tcW w:w="3685" w:type="dxa"/>
          </w:tcPr>
          <w:p w14:paraId="73045BC5" w14:textId="77777777" w:rsidR="00CB4068" w:rsidRPr="00F43BA4" w:rsidRDefault="00CB4068" w:rsidP="0070342F">
            <w:pPr>
              <w:widowControl w:val="0"/>
              <w:spacing w:after="120"/>
              <w:jc w:val="center"/>
              <w:rPr>
                <w:rFonts w:ascii="Traditional Arabic" w:hAnsi="Traditional Arabic"/>
                <w:b/>
                <w:bCs/>
                <w:rtl/>
                <w:lang w:bidi="ar-SY"/>
              </w:rPr>
            </w:pPr>
            <w:r w:rsidRPr="00F43BA4">
              <w:rPr>
                <w:rFonts w:ascii="Traditional Arabic" w:hAnsi="Traditional Arabic" w:hint="cs"/>
                <w:b/>
                <w:bCs/>
                <w:rtl/>
                <w:lang w:bidi="ar-SY"/>
              </w:rPr>
              <w:t>(ب)</w:t>
            </w:r>
          </w:p>
        </w:tc>
      </w:tr>
      <w:tr w:rsidR="00CB4068" w:rsidRPr="0083671D" w14:paraId="6B30A444" w14:textId="77777777" w:rsidTr="0070342F">
        <w:trPr>
          <w:jc w:val="center"/>
        </w:trPr>
        <w:tc>
          <w:tcPr>
            <w:tcW w:w="4359" w:type="dxa"/>
          </w:tcPr>
          <w:p w14:paraId="313D7A9C"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 الطَّواف</w:t>
            </w:r>
          </w:p>
        </w:tc>
        <w:tc>
          <w:tcPr>
            <w:tcW w:w="3685" w:type="dxa"/>
          </w:tcPr>
          <w:p w14:paraId="1E9592E2"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بعد الطَّواف.</w:t>
            </w:r>
          </w:p>
        </w:tc>
      </w:tr>
      <w:tr w:rsidR="00CB4068" w:rsidRPr="0083671D" w14:paraId="1141FCC2" w14:textId="77777777" w:rsidTr="0070342F">
        <w:trPr>
          <w:jc w:val="center"/>
        </w:trPr>
        <w:tc>
          <w:tcPr>
            <w:tcW w:w="4359" w:type="dxa"/>
          </w:tcPr>
          <w:p w14:paraId="441ABF7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(2) السَّعي يكون</w:t>
            </w:r>
          </w:p>
        </w:tc>
        <w:tc>
          <w:tcPr>
            <w:tcW w:w="3685" w:type="dxa"/>
          </w:tcPr>
          <w:p w14:paraId="512EF38B"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تحيَّة المسجِد الحرام.</w:t>
            </w:r>
          </w:p>
        </w:tc>
      </w:tr>
      <w:tr w:rsidR="00CB4068" w:rsidRPr="0083671D" w14:paraId="38873A5B" w14:textId="77777777" w:rsidTr="0070342F">
        <w:trPr>
          <w:jc w:val="center"/>
        </w:trPr>
        <w:tc>
          <w:tcPr>
            <w:tcW w:w="4359" w:type="dxa"/>
          </w:tcPr>
          <w:p w14:paraId="2B8A491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(3) مِقْدار شَوط السَّعي</w:t>
            </w:r>
          </w:p>
        </w:tc>
        <w:tc>
          <w:tcPr>
            <w:tcW w:w="3685" w:type="dxa"/>
          </w:tcPr>
          <w:p w14:paraId="73239E92"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مِن الصَّفا إلى المروَة.</w:t>
            </w:r>
          </w:p>
        </w:tc>
      </w:tr>
      <w:tr w:rsidR="00CB4068" w:rsidRPr="0083671D" w14:paraId="779496D3" w14:textId="77777777" w:rsidTr="0070342F">
        <w:trPr>
          <w:jc w:val="center"/>
        </w:trPr>
        <w:tc>
          <w:tcPr>
            <w:tcW w:w="4359" w:type="dxa"/>
          </w:tcPr>
          <w:p w14:paraId="36D67D84"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(4) يُسْرِع الرَّجل في السَّعْي</w:t>
            </w:r>
          </w:p>
        </w:tc>
        <w:tc>
          <w:tcPr>
            <w:tcW w:w="3685" w:type="dxa"/>
          </w:tcPr>
          <w:p w14:paraId="5D99FD3B"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مِن الصَّفا إلى المروَة، ومِن المروَةِ إلى الصَّفا.</w:t>
            </w:r>
          </w:p>
        </w:tc>
      </w:tr>
      <w:tr w:rsidR="00CB4068" w:rsidRPr="0083671D" w14:paraId="1C9685A4" w14:textId="77777777" w:rsidTr="0070342F">
        <w:trPr>
          <w:jc w:val="center"/>
        </w:trPr>
        <w:tc>
          <w:tcPr>
            <w:tcW w:w="4359" w:type="dxa"/>
          </w:tcPr>
          <w:p w14:paraId="1A6B070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(5) الإحرام من الميقات</w:t>
            </w:r>
          </w:p>
        </w:tc>
        <w:tc>
          <w:tcPr>
            <w:tcW w:w="3685" w:type="dxa"/>
          </w:tcPr>
          <w:p w14:paraId="16FA54D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بين العَمُودَيْن الأَخْضَرَيْن.</w:t>
            </w:r>
          </w:p>
        </w:tc>
      </w:tr>
      <w:tr w:rsidR="00CB4068" w:rsidRPr="0083671D" w14:paraId="675271F9" w14:textId="77777777" w:rsidTr="0070342F">
        <w:trPr>
          <w:jc w:val="center"/>
        </w:trPr>
        <w:tc>
          <w:tcPr>
            <w:tcW w:w="4359" w:type="dxa"/>
          </w:tcPr>
          <w:p w14:paraId="5591B8DF"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(6) الطواف سبعة أشواط</w:t>
            </w:r>
          </w:p>
        </w:tc>
        <w:tc>
          <w:tcPr>
            <w:tcW w:w="3685" w:type="dxa"/>
          </w:tcPr>
          <w:p w14:paraId="526E2A1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ركن من أركان العمرة</w:t>
            </w:r>
          </w:p>
        </w:tc>
      </w:tr>
      <w:tr w:rsidR="00CB4068" w:rsidRPr="0083671D" w14:paraId="474A7AFD" w14:textId="77777777" w:rsidTr="0070342F">
        <w:trPr>
          <w:jc w:val="center"/>
        </w:trPr>
        <w:tc>
          <w:tcPr>
            <w:tcW w:w="4359" w:type="dxa"/>
          </w:tcPr>
          <w:p w14:paraId="60EB5CAF" w14:textId="77777777" w:rsidR="00CB4068" w:rsidRPr="0083671D" w:rsidRDefault="00CB4068" w:rsidP="0070342F">
            <w:pPr>
              <w:widowControl w:val="0"/>
              <w:spacing w:after="120"/>
              <w:rPr>
                <w:rFonts w:ascii="Traditional Arabic" w:hAnsi="Traditional Arabic"/>
                <w:rtl/>
                <w:lang w:bidi="ar-SY"/>
              </w:rPr>
            </w:pPr>
          </w:p>
        </w:tc>
        <w:tc>
          <w:tcPr>
            <w:tcW w:w="3685" w:type="dxa"/>
          </w:tcPr>
          <w:p w14:paraId="404F8FBF"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واجب من واجبات العمرة</w:t>
            </w:r>
          </w:p>
        </w:tc>
      </w:tr>
    </w:tbl>
    <w:p w14:paraId="0F5D054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س5: أكمِل الفَراغ بما يُناسِبه:</w:t>
      </w:r>
    </w:p>
    <w:p w14:paraId="7E9FD4D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السَّعْي يَبْتَدِئ بِالصَّفا ويَنْتَهِي </w:t>
      </w:r>
      <w:r w:rsidRPr="00886A49">
        <w:rPr>
          <w:rFonts w:ascii="Traditional Arabic" w:hAnsi="Traditional Arabic" w:hint="cs"/>
          <w:b/>
          <w:sz w:val="20"/>
          <w:szCs w:val="20"/>
          <w:rtl/>
          <w:lang w:bidi="ar-SY"/>
        </w:rPr>
        <w:t xml:space="preserve">000000000000000 </w:t>
      </w:r>
    </w:p>
    <w:p w14:paraId="54B660A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يُسّن ّأن يُصَلِّي بعد الطَّواف..... </w:t>
      </w:r>
      <w:r w:rsidRPr="00886A49">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.....يقرَأ فيهِما بعدَ الفاتحة </w:t>
      </w:r>
      <w:r>
        <w:rPr>
          <w:rFonts w:ascii="Traditional Arabic" w:hAnsi="Traditional Arabic"/>
          <w:b/>
          <w:sz w:val="36"/>
          <w:rtl/>
          <w:lang w:bidi="ar-SY"/>
        </w:rPr>
        <w:br/>
      </w:r>
      <w:r>
        <w:rPr>
          <w:rFonts w:ascii="Traditional Arabic" w:hAnsi="Traditional Arabic" w:hint="cs"/>
          <w:b/>
          <w:sz w:val="36"/>
          <w:rtl/>
          <w:lang w:bidi="ar-SY"/>
        </w:rPr>
        <w:t xml:space="preserve">بـ </w:t>
      </w:r>
      <w:r w:rsidRPr="00886A49">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 </w:t>
      </w:r>
      <w:r w:rsidRPr="00886A49">
        <w:rPr>
          <w:rFonts w:ascii="Traditional Arabic" w:hAnsi="Traditional Arabic" w:hint="cs"/>
          <w:b/>
          <w:sz w:val="20"/>
          <w:szCs w:val="20"/>
          <w:rtl/>
          <w:lang w:bidi="ar-SY"/>
        </w:rPr>
        <w:t xml:space="preserve">000000000000000 </w:t>
      </w:r>
    </w:p>
    <w:p w14:paraId="73A7BBD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إذا انتَهى المعتَمِر مِن السَّعي فإنَّه يحلِق جميعَ رأسِه، أو </w:t>
      </w:r>
      <w:r w:rsidRPr="00535D43">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 ويكون تَقصِيرُه مِن </w:t>
      </w:r>
      <w:r w:rsidRPr="00535D43">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شَعْرِه.</w:t>
      </w:r>
    </w:p>
    <w:p w14:paraId="04DD1B2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 xml:space="preserve">الحلْق أو التَّقصِير من </w:t>
      </w:r>
      <w:r w:rsidRPr="00535D43">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العُمرَة.</w:t>
      </w:r>
    </w:p>
    <w:p w14:paraId="3167023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 xml:space="preserve">أعمالُ العُمْرَة مُرَتَّبَة: </w:t>
      </w:r>
      <w:r w:rsidRPr="006B30ED">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ثم </w:t>
      </w:r>
      <w:r w:rsidRPr="006B30ED">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ثم </w:t>
      </w:r>
      <w:r w:rsidRPr="006B30ED">
        <w:rPr>
          <w:rFonts w:ascii="Traditional Arabic" w:hAnsi="Traditional Arabic" w:hint="cs"/>
          <w:b/>
          <w:sz w:val="20"/>
          <w:szCs w:val="20"/>
          <w:rtl/>
          <w:lang w:bidi="ar-SY"/>
        </w:rPr>
        <w:t xml:space="preserve">000000000000000 </w:t>
      </w:r>
    </w:p>
    <w:p w14:paraId="57CD5637" w14:textId="77777777" w:rsidR="00CB4068" w:rsidRDefault="00CB4068" w:rsidP="00CB4068">
      <w:pPr>
        <w:widowControl w:val="0"/>
        <w:spacing w:after="120"/>
        <w:ind w:firstLine="397"/>
        <w:rPr>
          <w:rFonts w:ascii="Traditional Arabic" w:hAnsi="Traditional Arabic"/>
          <w:b/>
          <w:sz w:val="20"/>
          <w:szCs w:val="20"/>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 xml:space="preserve">مَن تركَ الحلْقَ أو التَّقصِير وَجَبَ عليه </w:t>
      </w:r>
      <w:r w:rsidRPr="006B30ED">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وهو </w:t>
      </w:r>
      <w:r w:rsidRPr="006B30ED">
        <w:rPr>
          <w:rFonts w:ascii="Traditional Arabic" w:hAnsi="Traditional Arabic" w:hint="cs"/>
          <w:b/>
          <w:sz w:val="20"/>
          <w:szCs w:val="20"/>
          <w:rtl/>
          <w:lang w:bidi="ar-SY"/>
        </w:rPr>
        <w:t xml:space="preserve">000000000000000 </w:t>
      </w:r>
    </w:p>
    <w:p w14:paraId="7B71727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س6: لَـخِّصْ صِفَةَ العُمْرَة في حُدودِ سِتَّة أَسْطُر.</w:t>
      </w:r>
    </w:p>
    <w:p w14:paraId="4A40398F"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السادس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40"/>
      </w:r>
      <w:r w:rsidRPr="001014DC">
        <w:rPr>
          <w:rFonts w:ascii="Msh Quraan1" w:eastAsia="MS Mincho" w:hAnsi="Msh Quraan1"/>
          <w:b/>
          <w:bCs/>
          <w:sz w:val="36"/>
          <w:vertAlign w:val="superscript"/>
          <w:rtl/>
        </w:rPr>
        <w:t>)</w:t>
      </w:r>
    </w:p>
    <w:p w14:paraId="1CECFAFE"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صِفَةُ الحَجِّ</w:t>
      </w:r>
    </w:p>
    <w:p w14:paraId="4A65A628" w14:textId="77777777" w:rsidR="00CB4068" w:rsidRDefault="00CB4068" w:rsidP="00CB4068">
      <w:pPr>
        <w:widowControl w:val="0"/>
        <w:ind w:firstLine="397"/>
        <w:rPr>
          <w:sz w:val="36"/>
          <w:rtl/>
        </w:rPr>
      </w:pPr>
      <w:r>
        <w:rPr>
          <w:rFonts w:hint="cs"/>
          <w:sz w:val="36"/>
          <w:rtl/>
        </w:rPr>
        <w:t>مَن جاء قاصِداً الحجَّ، فإمّا أن يكون مُتَمَتِّعاً، أو قارِناً، أو مُفْرِداً.</w:t>
      </w:r>
    </w:p>
    <w:p w14:paraId="38A43C1A" w14:textId="77777777" w:rsidR="00CB4068" w:rsidRDefault="00CB4068" w:rsidP="00CB4068">
      <w:pPr>
        <w:widowControl w:val="0"/>
        <w:ind w:firstLine="397"/>
        <w:rPr>
          <w:sz w:val="36"/>
          <w:rtl/>
        </w:rPr>
      </w:pPr>
      <w:r w:rsidRPr="00C62800">
        <w:rPr>
          <w:rFonts w:hint="cs"/>
          <w:b/>
          <w:bCs/>
          <w:sz w:val="36"/>
          <w:rtl/>
        </w:rPr>
        <w:t>الم</w:t>
      </w:r>
      <w:r>
        <w:rPr>
          <w:rFonts w:hint="cs"/>
          <w:b/>
          <w:bCs/>
          <w:sz w:val="36"/>
          <w:rtl/>
        </w:rPr>
        <w:t>ُ</w:t>
      </w:r>
      <w:r w:rsidRPr="00C62800">
        <w:rPr>
          <w:rFonts w:hint="cs"/>
          <w:b/>
          <w:bCs/>
          <w:sz w:val="36"/>
          <w:rtl/>
        </w:rPr>
        <w:t>ت</w:t>
      </w:r>
      <w:r>
        <w:rPr>
          <w:rFonts w:hint="cs"/>
          <w:b/>
          <w:bCs/>
          <w:sz w:val="36"/>
          <w:rtl/>
        </w:rPr>
        <w:t>َ</w:t>
      </w:r>
      <w:r w:rsidRPr="00C62800">
        <w:rPr>
          <w:rFonts w:hint="cs"/>
          <w:b/>
          <w:bCs/>
          <w:sz w:val="36"/>
          <w:rtl/>
        </w:rPr>
        <w:t>م</w:t>
      </w:r>
      <w:r>
        <w:rPr>
          <w:rFonts w:hint="cs"/>
          <w:b/>
          <w:bCs/>
          <w:sz w:val="36"/>
          <w:rtl/>
        </w:rPr>
        <w:t>َ</w:t>
      </w:r>
      <w:r w:rsidRPr="00C62800">
        <w:rPr>
          <w:rFonts w:hint="cs"/>
          <w:b/>
          <w:bCs/>
          <w:sz w:val="36"/>
          <w:rtl/>
        </w:rPr>
        <w:t>ت</w:t>
      </w:r>
      <w:r>
        <w:rPr>
          <w:rFonts w:hint="cs"/>
          <w:b/>
          <w:bCs/>
          <w:sz w:val="36"/>
          <w:rtl/>
        </w:rPr>
        <w:t>ِّ</w:t>
      </w:r>
      <w:r w:rsidRPr="00C62800">
        <w:rPr>
          <w:rFonts w:hint="cs"/>
          <w:b/>
          <w:bCs/>
          <w:sz w:val="36"/>
          <w:rtl/>
        </w:rPr>
        <w:t>ع:</w:t>
      </w:r>
      <w:r>
        <w:rPr>
          <w:rFonts w:hint="cs"/>
          <w:sz w:val="36"/>
          <w:rtl/>
        </w:rPr>
        <w:t xml:space="preserve"> قد حَلَّ مِن إحرامِه بعد أن جاءَ بِالعُمْرَةِ.</w:t>
      </w:r>
    </w:p>
    <w:p w14:paraId="0FA276AF" w14:textId="77777777" w:rsidR="00CB4068" w:rsidRDefault="00CB4068" w:rsidP="00CB4068">
      <w:pPr>
        <w:widowControl w:val="0"/>
        <w:ind w:firstLine="397"/>
        <w:rPr>
          <w:sz w:val="36"/>
          <w:rtl/>
        </w:rPr>
      </w:pPr>
      <w:r w:rsidRPr="00C62800">
        <w:rPr>
          <w:rFonts w:hint="cs"/>
          <w:b/>
          <w:bCs/>
          <w:sz w:val="36"/>
          <w:rtl/>
        </w:rPr>
        <w:t>القار</w:t>
      </w:r>
      <w:r>
        <w:rPr>
          <w:rFonts w:hint="cs"/>
          <w:b/>
          <w:bCs/>
          <w:sz w:val="36"/>
          <w:rtl/>
        </w:rPr>
        <w:t>ِ</w:t>
      </w:r>
      <w:r w:rsidRPr="00C62800">
        <w:rPr>
          <w:rFonts w:hint="cs"/>
          <w:b/>
          <w:bCs/>
          <w:sz w:val="36"/>
          <w:rtl/>
        </w:rPr>
        <w:t>ن والم</w:t>
      </w:r>
      <w:r>
        <w:rPr>
          <w:rFonts w:hint="cs"/>
          <w:b/>
          <w:bCs/>
          <w:sz w:val="36"/>
          <w:rtl/>
        </w:rPr>
        <w:t>ُ</w:t>
      </w:r>
      <w:r w:rsidRPr="00C62800">
        <w:rPr>
          <w:rFonts w:hint="cs"/>
          <w:b/>
          <w:bCs/>
          <w:sz w:val="36"/>
          <w:rtl/>
        </w:rPr>
        <w:t>ف</w:t>
      </w:r>
      <w:r>
        <w:rPr>
          <w:rFonts w:hint="cs"/>
          <w:b/>
          <w:bCs/>
          <w:sz w:val="36"/>
          <w:rtl/>
        </w:rPr>
        <w:t>ْ</w:t>
      </w:r>
      <w:r w:rsidRPr="00C62800">
        <w:rPr>
          <w:rFonts w:hint="cs"/>
          <w:b/>
          <w:bCs/>
          <w:sz w:val="36"/>
          <w:rtl/>
        </w:rPr>
        <w:t>ر</w:t>
      </w:r>
      <w:r>
        <w:rPr>
          <w:rFonts w:hint="cs"/>
          <w:b/>
          <w:bCs/>
          <w:sz w:val="36"/>
          <w:rtl/>
        </w:rPr>
        <w:t>ِ</w:t>
      </w:r>
      <w:r w:rsidRPr="00C62800">
        <w:rPr>
          <w:rFonts w:hint="cs"/>
          <w:b/>
          <w:bCs/>
          <w:sz w:val="36"/>
          <w:rtl/>
        </w:rPr>
        <w:t>د:</w:t>
      </w:r>
      <w:r>
        <w:rPr>
          <w:rFonts w:hint="cs"/>
          <w:sz w:val="36"/>
          <w:rtl/>
        </w:rPr>
        <w:t xml:space="preserve"> مُسْتَمِرّان في إحرامِهِما.</w:t>
      </w:r>
    </w:p>
    <w:p w14:paraId="66AFC4C1" w14:textId="77777777" w:rsidR="00CB4068" w:rsidRDefault="00CB4068" w:rsidP="00CB4068">
      <w:pPr>
        <w:widowControl w:val="0"/>
        <w:ind w:firstLine="397"/>
        <w:rPr>
          <w:sz w:val="36"/>
          <w:rtl/>
        </w:rPr>
      </w:pPr>
      <w:r>
        <w:rPr>
          <w:rFonts w:hint="cs"/>
          <w:sz w:val="36"/>
          <w:rtl/>
        </w:rPr>
        <w:t>وأعمالُ الحجّ تبدَأ مِن اليوم الثّامِن إلى نهايَة اليوم الثالِث عَشَر، وهذا بَيانها حَسب الأيّام:</w:t>
      </w:r>
    </w:p>
    <w:p w14:paraId="001C0E43" w14:textId="77777777" w:rsidR="00CB4068" w:rsidRPr="00A74566" w:rsidRDefault="00CB4068" w:rsidP="00CB4068">
      <w:pPr>
        <w:widowControl w:val="0"/>
        <w:spacing w:before="240"/>
        <w:ind w:firstLine="397"/>
        <w:rPr>
          <w:rFonts w:ascii="Traditional Arabic" w:hAnsi="Traditional Arabic"/>
          <w:bCs/>
          <w:sz w:val="36"/>
          <w:rtl/>
        </w:rPr>
      </w:pPr>
      <w:r w:rsidRPr="00A74566">
        <w:rPr>
          <w:rFonts w:ascii="Traditional Arabic" w:hAnsi="Traditional Arabic" w:hint="cs"/>
          <w:bCs/>
          <w:sz w:val="36"/>
          <w:rtl/>
        </w:rPr>
        <w:t>الي</w:t>
      </w:r>
      <w:r>
        <w:rPr>
          <w:rFonts w:ascii="Traditional Arabic" w:hAnsi="Traditional Arabic" w:hint="cs"/>
          <w:bCs/>
          <w:sz w:val="36"/>
          <w:rtl/>
        </w:rPr>
        <w:t>َ</w:t>
      </w:r>
      <w:r w:rsidRPr="00A74566">
        <w:rPr>
          <w:rFonts w:ascii="Traditional Arabic" w:hAnsi="Traditional Arabic" w:hint="cs"/>
          <w:bCs/>
          <w:sz w:val="36"/>
          <w:rtl/>
        </w:rPr>
        <w:t>و</w:t>
      </w:r>
      <w:r>
        <w:rPr>
          <w:rFonts w:ascii="Traditional Arabic" w:hAnsi="Traditional Arabic" w:hint="cs"/>
          <w:bCs/>
          <w:sz w:val="36"/>
          <w:rtl/>
        </w:rPr>
        <w:t>ْ</w:t>
      </w:r>
      <w:r w:rsidRPr="00A74566">
        <w:rPr>
          <w:rFonts w:ascii="Traditional Arabic" w:hAnsi="Traditional Arabic" w:hint="cs"/>
          <w:bCs/>
          <w:sz w:val="36"/>
          <w:rtl/>
        </w:rPr>
        <w:t>م الث</w:t>
      </w:r>
      <w:r>
        <w:rPr>
          <w:rFonts w:ascii="Traditional Arabic" w:hAnsi="Traditional Arabic" w:hint="cs"/>
          <w:bCs/>
          <w:sz w:val="36"/>
          <w:rtl/>
        </w:rPr>
        <w:t>ّ</w:t>
      </w:r>
      <w:r w:rsidRPr="00A74566">
        <w:rPr>
          <w:rFonts w:ascii="Traditional Arabic" w:hAnsi="Traditional Arabic" w:hint="cs"/>
          <w:bCs/>
          <w:sz w:val="36"/>
          <w:rtl/>
        </w:rPr>
        <w:t>ام</w:t>
      </w:r>
      <w:r>
        <w:rPr>
          <w:rFonts w:ascii="Traditional Arabic" w:hAnsi="Traditional Arabic" w:hint="cs"/>
          <w:bCs/>
          <w:sz w:val="36"/>
          <w:rtl/>
        </w:rPr>
        <w:t>ِ</w:t>
      </w:r>
      <w:r w:rsidRPr="00A74566">
        <w:rPr>
          <w:rFonts w:ascii="Traditional Arabic" w:hAnsi="Traditional Arabic" w:hint="cs"/>
          <w:bCs/>
          <w:sz w:val="36"/>
          <w:rtl/>
        </w:rPr>
        <w:t>ن (</w:t>
      </w:r>
      <w:r>
        <w:rPr>
          <w:rFonts w:ascii="Traditional Arabic" w:hAnsi="Traditional Arabic" w:hint="cs"/>
          <w:bCs/>
          <w:sz w:val="36"/>
          <w:rtl/>
        </w:rPr>
        <w:t xml:space="preserve"> </w:t>
      </w:r>
      <w:r w:rsidRPr="00A74566">
        <w:rPr>
          <w:rFonts w:ascii="Traditional Arabic" w:hAnsi="Traditional Arabic" w:hint="cs"/>
          <w:bCs/>
          <w:sz w:val="36"/>
          <w:rtl/>
        </w:rPr>
        <w:t>ي</w:t>
      </w:r>
      <w:r>
        <w:rPr>
          <w:rFonts w:ascii="Traditional Arabic" w:hAnsi="Traditional Arabic" w:hint="cs"/>
          <w:bCs/>
          <w:sz w:val="36"/>
          <w:rtl/>
        </w:rPr>
        <w:t>َ</w:t>
      </w:r>
      <w:r w:rsidRPr="00A74566">
        <w:rPr>
          <w:rFonts w:ascii="Traditional Arabic" w:hAnsi="Traditional Arabic" w:hint="cs"/>
          <w:bCs/>
          <w:sz w:val="36"/>
          <w:rtl/>
        </w:rPr>
        <w:t>و</w:t>
      </w:r>
      <w:r>
        <w:rPr>
          <w:rFonts w:ascii="Traditional Arabic" w:hAnsi="Traditional Arabic" w:hint="cs"/>
          <w:bCs/>
          <w:sz w:val="36"/>
          <w:rtl/>
        </w:rPr>
        <w:t>ْ</w:t>
      </w:r>
      <w:r w:rsidRPr="00A74566">
        <w:rPr>
          <w:rFonts w:ascii="Traditional Arabic" w:hAnsi="Traditional Arabic" w:hint="cs"/>
          <w:bCs/>
          <w:sz w:val="36"/>
          <w:rtl/>
        </w:rPr>
        <w:t>م</w:t>
      </w:r>
      <w:r>
        <w:rPr>
          <w:rFonts w:ascii="Traditional Arabic" w:hAnsi="Traditional Arabic" w:hint="cs"/>
          <w:bCs/>
          <w:sz w:val="36"/>
          <w:rtl/>
        </w:rPr>
        <w:t>ُ</w:t>
      </w:r>
      <w:r w:rsidRPr="00A74566">
        <w:rPr>
          <w:rFonts w:ascii="Traditional Arabic" w:hAnsi="Traditional Arabic" w:hint="cs"/>
          <w:bCs/>
          <w:sz w:val="36"/>
          <w:rtl/>
        </w:rPr>
        <w:t xml:space="preserve"> الت</w:t>
      </w:r>
      <w:r>
        <w:rPr>
          <w:rFonts w:ascii="Traditional Arabic" w:hAnsi="Traditional Arabic" w:hint="cs"/>
          <w:bCs/>
          <w:sz w:val="36"/>
          <w:rtl/>
        </w:rPr>
        <w:t>َّ</w:t>
      </w:r>
      <w:r w:rsidRPr="00A74566">
        <w:rPr>
          <w:rFonts w:ascii="Traditional Arabic" w:hAnsi="Traditional Arabic" w:hint="cs"/>
          <w:bCs/>
          <w:sz w:val="36"/>
          <w:rtl/>
        </w:rPr>
        <w:t>رو</w:t>
      </w:r>
      <w:r>
        <w:rPr>
          <w:rFonts w:ascii="Traditional Arabic" w:hAnsi="Traditional Arabic" w:hint="cs"/>
          <w:bCs/>
          <w:sz w:val="36"/>
          <w:rtl/>
        </w:rPr>
        <w:t>ِ</w:t>
      </w:r>
      <w:r w:rsidRPr="00A74566">
        <w:rPr>
          <w:rFonts w:ascii="Traditional Arabic" w:hAnsi="Traditional Arabic" w:hint="cs"/>
          <w:bCs/>
          <w:sz w:val="36"/>
          <w:rtl/>
        </w:rPr>
        <w:t>ي</w:t>
      </w:r>
      <w:r>
        <w:rPr>
          <w:rFonts w:ascii="Traditional Arabic" w:hAnsi="Traditional Arabic" w:hint="cs"/>
          <w:bCs/>
          <w:sz w:val="36"/>
          <w:rtl/>
        </w:rPr>
        <w:t>َ</w:t>
      </w:r>
      <w:r w:rsidRPr="00A74566">
        <w:rPr>
          <w:rFonts w:ascii="Traditional Arabic" w:hAnsi="Traditional Arabic" w:hint="cs"/>
          <w:bCs/>
          <w:sz w:val="36"/>
          <w:rtl/>
        </w:rPr>
        <w:t>ة</w:t>
      </w:r>
      <w:r>
        <w:rPr>
          <w:rFonts w:ascii="Traditional Arabic" w:hAnsi="Traditional Arabic" w:hint="cs"/>
          <w:bCs/>
          <w:sz w:val="36"/>
          <w:rtl/>
        </w:rPr>
        <w:t xml:space="preserve"> </w:t>
      </w:r>
      <w:r w:rsidRPr="00A74566">
        <w:rPr>
          <w:rFonts w:ascii="Traditional Arabic" w:hAnsi="Traditional Arabic" w:hint="cs"/>
          <w:bCs/>
          <w:sz w:val="36"/>
          <w:rtl/>
        </w:rPr>
        <w:t>)</w:t>
      </w:r>
      <w:r>
        <w:rPr>
          <w:rFonts w:ascii="Traditional Arabic" w:hAnsi="Traditional Arabic"/>
          <w:bCs/>
          <w:sz w:val="36"/>
          <w:rtl/>
        </w:rPr>
        <w:t xml:space="preserve"> </w:t>
      </w:r>
      <w:r w:rsidRPr="00A77E3D">
        <w:rPr>
          <w:rFonts w:ascii="Lotus Linotype" w:hAnsi="Lotus Linotype"/>
          <w:b/>
          <w:bCs/>
          <w:sz w:val="34"/>
          <w:vertAlign w:val="superscript"/>
          <w:rtl/>
        </w:rPr>
        <w:t>(</w:t>
      </w:r>
      <w:r w:rsidRPr="00A77E3D">
        <w:rPr>
          <w:rFonts w:ascii="Lotus Linotype" w:hAnsi="Lotus Linotype"/>
          <w:b/>
          <w:bCs/>
          <w:sz w:val="34"/>
          <w:vertAlign w:val="superscript"/>
          <w:rtl/>
        </w:rPr>
        <w:footnoteReference w:id="341"/>
      </w:r>
      <w:r w:rsidRPr="00A77E3D">
        <w:rPr>
          <w:rFonts w:ascii="Lotus Linotype" w:hAnsi="Lotus Linotype"/>
          <w:b/>
          <w:bCs/>
          <w:sz w:val="34"/>
          <w:vertAlign w:val="superscript"/>
          <w:rtl/>
        </w:rPr>
        <w:t>)</w:t>
      </w:r>
      <w:r w:rsidRPr="00A74566">
        <w:rPr>
          <w:rFonts w:ascii="Traditional Arabic" w:hAnsi="Traditional Arabic" w:hint="cs"/>
          <w:bCs/>
          <w:sz w:val="36"/>
          <w:rtl/>
        </w:rPr>
        <w:t>:</w:t>
      </w:r>
    </w:p>
    <w:p w14:paraId="4F5BD44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في اليَوْم الثّامِن يُسَنّ لِلمُحِلِّينَ ومَن يُريدُ الحجَّ مِن أهلِ مَكَّة أن يحرِمُوا بالحجّ قَبْل الظُّهْر، وصِفَة الإحرام كما سَبَق.</w:t>
      </w:r>
    </w:p>
    <w:p w14:paraId="10EB09D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ويُـحرِم مِن مَكانِه، فإن كان بمكَّةَ أحرَمَ منها، وإن كان بِـمِنى أحرَم منها، ويُلَبِّي بالحجّ فيقول: لَبَّيكَ حَجّاً.</w:t>
      </w:r>
    </w:p>
    <w:p w14:paraId="23E4B2B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ويُسَنّ أن يَتَوَجَّه الحجاجُ في هذا اليوم إلى مِنى، ويُصَلّون كلّ صَلاةٍ في وَقْتِها، ويُقَصِّرونَ الظُّهرَ والعَصْر والعِشاء، ويُسَنُّ الإكثارُ مِن التَّلبِيَةِ.</w:t>
      </w:r>
    </w:p>
    <w:p w14:paraId="17A86F12"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ويُسَنّ المبِيت بمنى لَيْلَة التّاسِع مِن ذِي الحجَّةِ.</w:t>
      </w:r>
    </w:p>
    <w:p w14:paraId="33B9CA8D" w14:textId="77777777" w:rsidR="00CB4068" w:rsidRPr="00434177" w:rsidRDefault="00CB4068" w:rsidP="00CB4068">
      <w:pPr>
        <w:widowControl w:val="0"/>
        <w:spacing w:before="240"/>
        <w:ind w:firstLine="397"/>
        <w:rPr>
          <w:rFonts w:ascii="Traditional Arabic" w:hAnsi="Traditional Arabic"/>
          <w:bCs/>
          <w:sz w:val="36"/>
          <w:rtl/>
        </w:rPr>
      </w:pPr>
      <w:r w:rsidRPr="00434177">
        <w:rPr>
          <w:rFonts w:ascii="Traditional Arabic" w:hAnsi="Traditional Arabic" w:hint="cs"/>
          <w:bCs/>
          <w:sz w:val="36"/>
          <w:rtl/>
        </w:rPr>
        <w:t>اليوم الت</w:t>
      </w:r>
      <w:r>
        <w:rPr>
          <w:rFonts w:ascii="Traditional Arabic" w:hAnsi="Traditional Arabic" w:hint="cs"/>
          <w:bCs/>
          <w:sz w:val="36"/>
          <w:rtl/>
        </w:rPr>
        <w:t>ّ</w:t>
      </w:r>
      <w:r w:rsidRPr="00434177">
        <w:rPr>
          <w:rFonts w:ascii="Traditional Arabic" w:hAnsi="Traditional Arabic" w:hint="cs"/>
          <w:bCs/>
          <w:sz w:val="36"/>
          <w:rtl/>
        </w:rPr>
        <w:t>اس</w:t>
      </w:r>
      <w:r>
        <w:rPr>
          <w:rFonts w:ascii="Traditional Arabic" w:hAnsi="Traditional Arabic" w:hint="cs"/>
          <w:bCs/>
          <w:sz w:val="36"/>
          <w:rtl/>
        </w:rPr>
        <w:t>ِ</w:t>
      </w:r>
      <w:r w:rsidRPr="00434177">
        <w:rPr>
          <w:rFonts w:ascii="Traditional Arabic" w:hAnsi="Traditional Arabic" w:hint="cs"/>
          <w:bCs/>
          <w:sz w:val="36"/>
          <w:rtl/>
        </w:rPr>
        <w:t>ع (</w:t>
      </w:r>
      <w:r>
        <w:rPr>
          <w:rFonts w:ascii="Traditional Arabic" w:hAnsi="Traditional Arabic" w:hint="cs"/>
          <w:bCs/>
          <w:sz w:val="36"/>
          <w:rtl/>
        </w:rPr>
        <w:t xml:space="preserve"> </w:t>
      </w:r>
      <w:r w:rsidRPr="00434177">
        <w:rPr>
          <w:rFonts w:ascii="Traditional Arabic" w:hAnsi="Traditional Arabic" w:hint="cs"/>
          <w:bCs/>
          <w:sz w:val="36"/>
          <w:rtl/>
        </w:rPr>
        <w:t>ي</w:t>
      </w:r>
      <w:r>
        <w:rPr>
          <w:rFonts w:ascii="Traditional Arabic" w:hAnsi="Traditional Arabic" w:hint="cs"/>
          <w:bCs/>
          <w:sz w:val="36"/>
          <w:rtl/>
        </w:rPr>
        <w:t>َ</w:t>
      </w:r>
      <w:r w:rsidRPr="00434177">
        <w:rPr>
          <w:rFonts w:ascii="Traditional Arabic" w:hAnsi="Traditional Arabic" w:hint="cs"/>
          <w:bCs/>
          <w:sz w:val="36"/>
          <w:rtl/>
        </w:rPr>
        <w:t>و</w:t>
      </w:r>
      <w:r>
        <w:rPr>
          <w:rFonts w:ascii="Traditional Arabic" w:hAnsi="Traditional Arabic" w:hint="cs"/>
          <w:bCs/>
          <w:sz w:val="36"/>
          <w:rtl/>
        </w:rPr>
        <w:t>ْ</w:t>
      </w:r>
      <w:r w:rsidRPr="00434177">
        <w:rPr>
          <w:rFonts w:ascii="Traditional Arabic" w:hAnsi="Traditional Arabic" w:hint="cs"/>
          <w:bCs/>
          <w:sz w:val="36"/>
          <w:rtl/>
        </w:rPr>
        <w:t>م</w:t>
      </w:r>
      <w:r>
        <w:rPr>
          <w:rFonts w:ascii="Traditional Arabic" w:hAnsi="Traditional Arabic" w:hint="cs"/>
          <w:bCs/>
          <w:sz w:val="36"/>
          <w:rtl/>
        </w:rPr>
        <w:t>ُ</w:t>
      </w:r>
      <w:r w:rsidRPr="00434177">
        <w:rPr>
          <w:rFonts w:ascii="Traditional Arabic" w:hAnsi="Traditional Arabic" w:hint="cs"/>
          <w:bCs/>
          <w:sz w:val="36"/>
          <w:rtl/>
        </w:rPr>
        <w:t xml:space="preserve"> ع</w:t>
      </w:r>
      <w:r>
        <w:rPr>
          <w:rFonts w:ascii="Traditional Arabic" w:hAnsi="Traditional Arabic" w:hint="cs"/>
          <w:bCs/>
          <w:sz w:val="36"/>
          <w:rtl/>
        </w:rPr>
        <w:t>َ</w:t>
      </w:r>
      <w:r w:rsidRPr="00434177">
        <w:rPr>
          <w:rFonts w:ascii="Traditional Arabic" w:hAnsi="Traditional Arabic" w:hint="cs"/>
          <w:bCs/>
          <w:sz w:val="36"/>
          <w:rtl/>
        </w:rPr>
        <w:t>ر</w:t>
      </w:r>
      <w:r>
        <w:rPr>
          <w:rFonts w:ascii="Traditional Arabic" w:hAnsi="Traditional Arabic" w:hint="cs"/>
          <w:bCs/>
          <w:sz w:val="36"/>
          <w:rtl/>
        </w:rPr>
        <w:t>َ</w:t>
      </w:r>
      <w:r w:rsidRPr="00434177">
        <w:rPr>
          <w:rFonts w:ascii="Traditional Arabic" w:hAnsi="Traditional Arabic" w:hint="cs"/>
          <w:bCs/>
          <w:sz w:val="36"/>
          <w:rtl/>
        </w:rPr>
        <w:t>ف</w:t>
      </w:r>
      <w:r>
        <w:rPr>
          <w:rFonts w:ascii="Traditional Arabic" w:hAnsi="Traditional Arabic" w:hint="cs"/>
          <w:bCs/>
          <w:sz w:val="36"/>
          <w:rtl/>
        </w:rPr>
        <w:t>َ</w:t>
      </w:r>
      <w:r w:rsidRPr="00434177">
        <w:rPr>
          <w:rFonts w:ascii="Traditional Arabic" w:hAnsi="Traditional Arabic" w:hint="cs"/>
          <w:bCs/>
          <w:sz w:val="36"/>
          <w:rtl/>
        </w:rPr>
        <w:t>ة</w:t>
      </w:r>
      <w:r>
        <w:rPr>
          <w:rFonts w:ascii="Traditional Arabic" w:hAnsi="Traditional Arabic" w:hint="cs"/>
          <w:bCs/>
          <w:sz w:val="36"/>
          <w:rtl/>
        </w:rPr>
        <w:t xml:space="preserve"> </w:t>
      </w:r>
      <w:r w:rsidRPr="00434177">
        <w:rPr>
          <w:rFonts w:ascii="Traditional Arabic" w:hAnsi="Traditional Arabic" w:hint="cs"/>
          <w:bCs/>
          <w:sz w:val="36"/>
          <w:rtl/>
        </w:rPr>
        <w:t>):</w:t>
      </w:r>
    </w:p>
    <w:p w14:paraId="799C41DC" w14:textId="77777777" w:rsidR="00CB4068" w:rsidRDefault="00CB4068" w:rsidP="00CB4068">
      <w:pPr>
        <w:widowControl w:val="0"/>
        <w:ind w:firstLine="397"/>
        <w:rPr>
          <w:rFonts w:ascii="Traditional Arabic" w:hAnsi="Traditional Arabic"/>
          <w:b/>
          <w:sz w:val="36"/>
          <w:rtl/>
        </w:rPr>
      </w:pPr>
      <w:r w:rsidRPr="00C62800">
        <w:rPr>
          <w:rFonts w:ascii="Traditional Arabic" w:hAnsi="Traditional Arabic" w:hint="cs"/>
          <w:bCs/>
          <w:sz w:val="36"/>
          <w:rtl/>
        </w:rPr>
        <w:t>الس</w:t>
      </w:r>
      <w:r>
        <w:rPr>
          <w:rFonts w:ascii="Traditional Arabic" w:hAnsi="Traditional Arabic" w:hint="cs"/>
          <w:bCs/>
          <w:sz w:val="36"/>
          <w:rtl/>
        </w:rPr>
        <w:t>َّ</w:t>
      </w:r>
      <w:r w:rsidRPr="00C62800">
        <w:rPr>
          <w:rFonts w:ascii="Traditional Arabic" w:hAnsi="Traditional Arabic" w:hint="cs"/>
          <w:bCs/>
          <w:sz w:val="36"/>
          <w:rtl/>
        </w:rPr>
        <w:t>ي</w:t>
      </w:r>
      <w:r>
        <w:rPr>
          <w:rFonts w:ascii="Traditional Arabic" w:hAnsi="Traditional Arabic" w:hint="cs"/>
          <w:bCs/>
          <w:sz w:val="36"/>
          <w:rtl/>
        </w:rPr>
        <w:t>ْ</w:t>
      </w:r>
      <w:r w:rsidRPr="00C62800">
        <w:rPr>
          <w:rFonts w:ascii="Traditional Arabic" w:hAnsi="Traditional Arabic" w:hint="cs"/>
          <w:bCs/>
          <w:sz w:val="36"/>
          <w:rtl/>
        </w:rPr>
        <w:t>ر إلى ع</w:t>
      </w:r>
      <w:r>
        <w:rPr>
          <w:rFonts w:ascii="Traditional Arabic" w:hAnsi="Traditional Arabic" w:hint="cs"/>
          <w:bCs/>
          <w:sz w:val="36"/>
          <w:rtl/>
        </w:rPr>
        <w:t>َ</w:t>
      </w:r>
      <w:r w:rsidRPr="00C62800">
        <w:rPr>
          <w:rFonts w:ascii="Traditional Arabic" w:hAnsi="Traditional Arabic" w:hint="cs"/>
          <w:bCs/>
          <w:sz w:val="36"/>
          <w:rtl/>
        </w:rPr>
        <w:t>ر</w:t>
      </w:r>
      <w:r>
        <w:rPr>
          <w:rFonts w:ascii="Traditional Arabic" w:hAnsi="Traditional Arabic" w:hint="cs"/>
          <w:bCs/>
          <w:sz w:val="36"/>
          <w:rtl/>
        </w:rPr>
        <w:t>َ</w:t>
      </w:r>
      <w:r w:rsidRPr="00C62800">
        <w:rPr>
          <w:rFonts w:ascii="Traditional Arabic" w:hAnsi="Traditional Arabic" w:hint="cs"/>
          <w:bCs/>
          <w:sz w:val="36"/>
          <w:rtl/>
        </w:rPr>
        <w:t>ف</w:t>
      </w:r>
      <w:r>
        <w:rPr>
          <w:rFonts w:ascii="Traditional Arabic" w:hAnsi="Traditional Arabic" w:hint="cs"/>
          <w:bCs/>
          <w:sz w:val="36"/>
          <w:rtl/>
        </w:rPr>
        <w:t>َ</w:t>
      </w:r>
      <w:r w:rsidRPr="00C62800">
        <w:rPr>
          <w:rFonts w:ascii="Traditional Arabic" w:hAnsi="Traditional Arabic" w:hint="cs"/>
          <w:bCs/>
          <w:sz w:val="36"/>
          <w:rtl/>
        </w:rPr>
        <w:t>ة:</w:t>
      </w:r>
      <w:r>
        <w:rPr>
          <w:rFonts w:ascii="Traditional Arabic" w:hAnsi="Traditional Arabic" w:hint="cs"/>
          <w:b/>
          <w:sz w:val="36"/>
          <w:rtl/>
        </w:rPr>
        <w:t xml:space="preserve"> إذا طَلَعَت شمسُ هذا اليوم سارَ الحاجّ إلى عَرَفَةَ مُلَبِّياً.</w:t>
      </w:r>
    </w:p>
    <w:p w14:paraId="7A978F6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والسُّنَّة أن يَتَّجِه الحاجُّ إلى نَـمِرَة، فيَمْكُث بها إلى أن تزولَ الشَّمْسُ إن تَيَسَّر له ذلك، ونَـمِرَة مَكانٌ قَبْل عَرَفَة على حُدودِها</w:t>
      </w:r>
      <w:r>
        <w:rPr>
          <w:rFonts w:ascii="Traditional Arabic" w:hAnsi="Traditional Arabic"/>
          <w:b/>
          <w:sz w:val="36"/>
          <w:rtl/>
        </w:rPr>
        <w:t xml:space="preserve"> </w:t>
      </w:r>
      <w:r w:rsidRPr="001C047D">
        <w:rPr>
          <w:rFonts w:ascii="Traditional Arabic" w:hAnsi="Traditional Arabic" w:hint="cs"/>
          <w:b/>
          <w:sz w:val="40"/>
          <w:vertAlign w:val="superscript"/>
          <w:rtl/>
        </w:rPr>
        <w:t>(</w:t>
      </w:r>
      <w:r w:rsidRPr="001C047D">
        <w:rPr>
          <w:rFonts w:ascii="Traditional Arabic" w:hAnsi="Traditional Arabic"/>
          <w:b/>
          <w:sz w:val="40"/>
          <w:vertAlign w:val="superscript"/>
          <w:rtl/>
        </w:rPr>
        <w:footnoteReference w:id="342"/>
      </w:r>
      <w:r w:rsidRPr="001C047D">
        <w:rPr>
          <w:rFonts w:ascii="Traditional Arabic" w:hAnsi="Traditional Arabic" w:hint="cs"/>
          <w:b/>
          <w:sz w:val="40"/>
          <w:vertAlign w:val="superscript"/>
          <w:rtl/>
        </w:rPr>
        <w:t>)</w:t>
      </w:r>
      <w:r>
        <w:rPr>
          <w:rFonts w:ascii="Traditional Arabic" w:hAnsi="Traditional Arabic" w:hint="cs"/>
          <w:b/>
          <w:sz w:val="40"/>
          <w:rtl/>
        </w:rPr>
        <w:t>، فإذا زالَت الشَّمْسُ ودَخَل وَقْتُ الظُّهْرِ، سُنَّ لإمامِ المسلِمِينَ أو نائِبه أن يخطُبَ بِالحجاجِ خُطْبَةً تُناسِبُ الحالَ، يُقَرِّرُ فيها التَّوحِيدَ، ويُعَلِّمُهُم أحكامَ الحجِّ، ومُهِمّاتَ دِينهِم، ثمَّ يُصَلّي بها الظُّهْرَ والعَصْرَ جَمْعَ تَقْدِيمٍ قَصْراً.</w:t>
      </w:r>
    </w:p>
    <w:p w14:paraId="2366483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ولو دخَل الحاجّ عَرَفَة مُباشَرَة ولم يجلِس بِنَمِرَة، جازَ ذلك.</w:t>
      </w:r>
    </w:p>
    <w:p w14:paraId="25ECB342" w14:textId="77777777" w:rsidR="00CB4068" w:rsidRPr="00A97554" w:rsidRDefault="00CB4068" w:rsidP="00CB4068">
      <w:pPr>
        <w:widowControl w:val="0"/>
        <w:spacing w:before="240" w:after="120"/>
        <w:ind w:firstLine="397"/>
        <w:rPr>
          <w:rFonts w:ascii="Traditional Arabic" w:hAnsi="Traditional Arabic"/>
          <w:bCs/>
          <w:sz w:val="36"/>
          <w:rtl/>
        </w:rPr>
      </w:pPr>
      <w:r w:rsidRPr="00A97554">
        <w:rPr>
          <w:rFonts w:ascii="Traditional Arabic" w:hAnsi="Traditional Arabic" w:hint="cs"/>
          <w:bCs/>
          <w:sz w:val="36"/>
          <w:rtl/>
        </w:rPr>
        <w:t>الو</w:t>
      </w:r>
      <w:r>
        <w:rPr>
          <w:rFonts w:ascii="Traditional Arabic" w:hAnsi="Traditional Arabic" w:hint="cs"/>
          <w:bCs/>
          <w:sz w:val="36"/>
          <w:rtl/>
        </w:rPr>
        <w:t>ُ</w:t>
      </w:r>
      <w:r w:rsidRPr="00A97554">
        <w:rPr>
          <w:rFonts w:ascii="Traditional Arabic" w:hAnsi="Traditional Arabic" w:hint="cs"/>
          <w:bCs/>
          <w:sz w:val="36"/>
          <w:rtl/>
        </w:rPr>
        <w:t>قوف</w:t>
      </w:r>
      <w:r>
        <w:rPr>
          <w:rFonts w:ascii="Traditional Arabic" w:hAnsi="Traditional Arabic" w:hint="cs"/>
          <w:bCs/>
          <w:sz w:val="36"/>
          <w:rtl/>
        </w:rPr>
        <w:t>ُ</w:t>
      </w:r>
      <w:r w:rsidRPr="00A97554">
        <w:rPr>
          <w:rFonts w:ascii="Traditional Arabic" w:hAnsi="Traditional Arabic" w:hint="cs"/>
          <w:bCs/>
          <w:sz w:val="36"/>
          <w:rtl/>
        </w:rPr>
        <w:t xml:space="preserve"> ب</w:t>
      </w:r>
      <w:r>
        <w:rPr>
          <w:rFonts w:ascii="Traditional Arabic" w:hAnsi="Traditional Arabic" w:hint="cs"/>
          <w:bCs/>
          <w:sz w:val="36"/>
          <w:rtl/>
        </w:rPr>
        <w:t>ِ</w:t>
      </w:r>
      <w:r w:rsidRPr="00A97554">
        <w:rPr>
          <w:rFonts w:ascii="Traditional Arabic" w:hAnsi="Traditional Arabic" w:hint="cs"/>
          <w:bCs/>
          <w:sz w:val="36"/>
          <w:rtl/>
        </w:rPr>
        <w:t>ع</w:t>
      </w:r>
      <w:r>
        <w:rPr>
          <w:rFonts w:ascii="Traditional Arabic" w:hAnsi="Traditional Arabic" w:hint="cs"/>
          <w:bCs/>
          <w:sz w:val="36"/>
          <w:rtl/>
        </w:rPr>
        <w:t>َ</w:t>
      </w:r>
      <w:r w:rsidRPr="00A97554">
        <w:rPr>
          <w:rFonts w:ascii="Traditional Arabic" w:hAnsi="Traditional Arabic" w:hint="cs"/>
          <w:bCs/>
          <w:sz w:val="36"/>
          <w:rtl/>
        </w:rPr>
        <w:t>ر</w:t>
      </w:r>
      <w:r>
        <w:rPr>
          <w:rFonts w:ascii="Traditional Arabic" w:hAnsi="Traditional Arabic" w:hint="cs"/>
          <w:bCs/>
          <w:sz w:val="36"/>
          <w:rtl/>
        </w:rPr>
        <w:t>َ</w:t>
      </w:r>
      <w:r w:rsidRPr="00A97554">
        <w:rPr>
          <w:rFonts w:ascii="Traditional Arabic" w:hAnsi="Traditional Arabic" w:hint="cs"/>
          <w:bCs/>
          <w:sz w:val="36"/>
          <w:rtl/>
        </w:rPr>
        <w:t>ف</w:t>
      </w:r>
      <w:r>
        <w:rPr>
          <w:rFonts w:ascii="Traditional Arabic" w:hAnsi="Traditional Arabic" w:hint="cs"/>
          <w:bCs/>
          <w:sz w:val="36"/>
          <w:rtl/>
        </w:rPr>
        <w:t>َ</w:t>
      </w:r>
      <w:r w:rsidRPr="00A97554">
        <w:rPr>
          <w:rFonts w:ascii="Traditional Arabic" w:hAnsi="Traditional Arabic" w:hint="cs"/>
          <w:bCs/>
          <w:sz w:val="36"/>
          <w:rtl/>
        </w:rPr>
        <w:t>ة</w:t>
      </w:r>
      <w:r>
        <w:rPr>
          <w:rFonts w:ascii="Traditional Arabic" w:hAnsi="Traditional Arabic" w:hint="cs"/>
          <w:bCs/>
          <w:sz w:val="36"/>
          <w:rtl/>
        </w:rPr>
        <w:t>َ</w:t>
      </w:r>
      <w:r w:rsidRPr="00A97554">
        <w:rPr>
          <w:rFonts w:ascii="Traditional Arabic" w:hAnsi="Traditional Arabic" w:hint="cs"/>
          <w:bCs/>
          <w:sz w:val="36"/>
          <w:rtl/>
        </w:rPr>
        <w:t>:</w:t>
      </w:r>
    </w:p>
    <w:p w14:paraId="04A59F95" w14:textId="77777777" w:rsidR="00CB4068" w:rsidRDefault="00CB4068" w:rsidP="00CB4068">
      <w:pPr>
        <w:widowControl w:val="0"/>
        <w:spacing w:before="240" w:after="120"/>
        <w:ind w:firstLine="397"/>
        <w:rPr>
          <w:rFonts w:ascii="Traditional Arabic" w:hAnsi="Traditional Arabic"/>
          <w:b/>
          <w:sz w:val="36"/>
          <w:rtl/>
        </w:rPr>
      </w:pPr>
      <w:r w:rsidRPr="00A97554">
        <w:rPr>
          <w:rFonts w:ascii="Traditional Arabic" w:hAnsi="Traditional Arabic" w:hint="cs"/>
          <w:bCs/>
          <w:sz w:val="36"/>
          <w:rtl/>
        </w:rPr>
        <w:t>م</w:t>
      </w:r>
      <w:r>
        <w:rPr>
          <w:rFonts w:ascii="Traditional Arabic" w:hAnsi="Traditional Arabic" w:hint="cs"/>
          <w:bCs/>
          <w:sz w:val="36"/>
          <w:rtl/>
        </w:rPr>
        <w:t>َ</w:t>
      </w:r>
      <w:r w:rsidRPr="00A97554">
        <w:rPr>
          <w:rFonts w:ascii="Traditional Arabic" w:hAnsi="Traditional Arabic" w:hint="cs"/>
          <w:bCs/>
          <w:sz w:val="36"/>
          <w:rtl/>
        </w:rPr>
        <w:t>ع</w:t>
      </w:r>
      <w:r>
        <w:rPr>
          <w:rFonts w:ascii="Traditional Arabic" w:hAnsi="Traditional Arabic" w:hint="cs"/>
          <w:bCs/>
          <w:sz w:val="36"/>
          <w:rtl/>
        </w:rPr>
        <w:t>ْ</w:t>
      </w:r>
      <w:r w:rsidRPr="00A97554">
        <w:rPr>
          <w:rFonts w:ascii="Traditional Arabic" w:hAnsi="Traditional Arabic" w:hint="cs"/>
          <w:bCs/>
          <w:sz w:val="36"/>
          <w:rtl/>
        </w:rPr>
        <w:t>ناه:</w:t>
      </w:r>
      <w:r>
        <w:rPr>
          <w:rFonts w:ascii="Traditional Arabic" w:hAnsi="Traditional Arabic" w:hint="cs"/>
          <w:bCs/>
          <w:sz w:val="36"/>
          <w:rtl/>
        </w:rPr>
        <w:t xml:space="preserve"> </w:t>
      </w:r>
      <w:r>
        <w:rPr>
          <w:rFonts w:ascii="Traditional Arabic" w:hAnsi="Traditional Arabic" w:hint="cs"/>
          <w:b/>
          <w:sz w:val="36"/>
          <w:rtl/>
        </w:rPr>
        <w:t>يُقْصَد بِالوُقوفِ هنا وُجود الحاجّ في عَرَفَة في اليوم التّاسِع، سواء أكان قائِماً أم جالِساً أم مُضْطَجِعاً أم راكِباً، وليس مَعناه القِيام.</w:t>
      </w:r>
    </w:p>
    <w:p w14:paraId="60E7B7DF" w14:textId="77777777" w:rsidR="00CB4068" w:rsidRDefault="00CB4068" w:rsidP="00CB4068">
      <w:pPr>
        <w:widowControl w:val="0"/>
        <w:spacing w:before="240" w:after="120"/>
        <w:ind w:firstLine="397"/>
        <w:rPr>
          <w:rFonts w:ascii="Traditional Arabic" w:hAnsi="Traditional Arabic"/>
          <w:b/>
          <w:sz w:val="40"/>
          <w:rtl/>
        </w:rPr>
      </w:pPr>
      <w:r w:rsidRPr="006B42D8">
        <w:rPr>
          <w:rFonts w:ascii="Traditional Arabic" w:hAnsi="Traditional Arabic" w:hint="cs"/>
          <w:bCs/>
          <w:sz w:val="36"/>
          <w:rtl/>
        </w:rPr>
        <w:t>ح</w:t>
      </w:r>
      <w:r>
        <w:rPr>
          <w:rFonts w:ascii="Traditional Arabic" w:hAnsi="Traditional Arabic" w:hint="cs"/>
          <w:bCs/>
          <w:sz w:val="36"/>
          <w:rtl/>
        </w:rPr>
        <w:t>ُ</w:t>
      </w:r>
      <w:r w:rsidRPr="006B42D8">
        <w:rPr>
          <w:rFonts w:ascii="Traditional Arabic" w:hAnsi="Traditional Arabic" w:hint="cs"/>
          <w:bCs/>
          <w:sz w:val="36"/>
          <w:rtl/>
        </w:rPr>
        <w:t>ك</w:t>
      </w:r>
      <w:r>
        <w:rPr>
          <w:rFonts w:ascii="Traditional Arabic" w:hAnsi="Traditional Arabic" w:hint="cs"/>
          <w:bCs/>
          <w:sz w:val="36"/>
          <w:rtl/>
        </w:rPr>
        <w:t>ْ</w:t>
      </w:r>
      <w:r w:rsidRPr="006B42D8">
        <w:rPr>
          <w:rFonts w:ascii="Traditional Arabic" w:hAnsi="Traditional Arabic" w:hint="cs"/>
          <w:bCs/>
          <w:sz w:val="36"/>
          <w:rtl/>
        </w:rPr>
        <w:t>م</w:t>
      </w:r>
      <w:r>
        <w:rPr>
          <w:rFonts w:ascii="Traditional Arabic" w:hAnsi="Traditional Arabic" w:hint="cs"/>
          <w:bCs/>
          <w:sz w:val="36"/>
          <w:rtl/>
        </w:rPr>
        <w:t>ُ</w:t>
      </w:r>
      <w:r w:rsidRPr="006B42D8">
        <w:rPr>
          <w:rFonts w:ascii="Traditional Arabic" w:hAnsi="Traditional Arabic" w:hint="cs"/>
          <w:bCs/>
          <w:sz w:val="36"/>
          <w:rtl/>
        </w:rPr>
        <w:t>ه:</w:t>
      </w:r>
      <w:r>
        <w:rPr>
          <w:rFonts w:ascii="Traditional Arabic" w:hAnsi="Traditional Arabic" w:hint="cs"/>
          <w:bCs/>
          <w:sz w:val="36"/>
          <w:rtl/>
        </w:rPr>
        <w:t xml:space="preserve"> </w:t>
      </w:r>
      <w:r>
        <w:rPr>
          <w:rFonts w:ascii="Traditional Arabic" w:hAnsi="Traditional Arabic" w:hint="cs"/>
          <w:b/>
          <w:sz w:val="36"/>
          <w:rtl/>
        </w:rPr>
        <w:t xml:space="preserve">هو ركْنٌ مِن أركانِ الحجّ لا يَصِحّ الحجّ بِدُونِه، وإذا فاتَ الوُقوفُ فاتَ الحجّ، لقولِ النبيِّ </w:t>
      </w:r>
      <w:r w:rsidR="00D70043">
        <w:rPr>
          <w:rFonts w:ascii="AGA Arabesque" w:hAnsi="AGA Arabesque"/>
          <w:b/>
          <w:sz w:val="36"/>
          <w:rtl/>
        </w:rPr>
        <w:t>-صلى الله عليه وسلم-</w:t>
      </w:r>
      <w:r>
        <w:rPr>
          <w:rFonts w:ascii="Traditional Arabic" w:hAnsi="Traditional Arabic" w:hint="cs"/>
          <w:b/>
          <w:sz w:val="36"/>
          <w:rtl/>
        </w:rPr>
        <w:t>:</w:t>
      </w:r>
      <w:r w:rsidRPr="006B42D8">
        <w:rPr>
          <w:rFonts w:ascii="Traditional Arabic" w:hAnsi="Traditional Arabic" w:hint="eastAsia"/>
          <w:b/>
          <w:sz w:val="36"/>
          <w:rtl/>
        </w:rPr>
        <w:t>«</w:t>
      </w:r>
      <w:r>
        <w:rPr>
          <w:rFonts w:ascii="Traditional Arabic" w:hAnsi="Traditional Arabic" w:hint="cs"/>
          <w:b/>
          <w:sz w:val="36"/>
          <w:rtl/>
        </w:rPr>
        <w:t xml:space="preserve"> الحَجُّ عَرَفَة </w:t>
      </w:r>
      <w:r w:rsidRPr="006B42D8">
        <w:rPr>
          <w:rFonts w:ascii="Traditional Arabic" w:hAnsi="Traditional Arabic" w:hint="eastAsia"/>
          <w:b/>
          <w:sz w:val="36"/>
          <w:rtl/>
        </w:rPr>
        <w:t>»</w:t>
      </w:r>
      <w:r>
        <w:rPr>
          <w:rFonts w:ascii="Traditional Arabic" w:hAnsi="Traditional Arabic"/>
          <w:b/>
          <w:sz w:val="36"/>
          <w:rtl/>
        </w:rPr>
        <w:t xml:space="preserve"> </w:t>
      </w:r>
      <w:r w:rsidRPr="006B42D8">
        <w:rPr>
          <w:rFonts w:ascii="Traditional Arabic" w:hAnsi="Traditional Arabic" w:hint="cs"/>
          <w:b/>
          <w:sz w:val="40"/>
          <w:vertAlign w:val="superscript"/>
          <w:rtl/>
        </w:rPr>
        <w:t>(</w:t>
      </w:r>
      <w:r w:rsidRPr="006B42D8">
        <w:rPr>
          <w:rFonts w:ascii="Traditional Arabic" w:hAnsi="Traditional Arabic"/>
          <w:b/>
          <w:sz w:val="40"/>
          <w:vertAlign w:val="superscript"/>
          <w:rtl/>
        </w:rPr>
        <w:footnoteReference w:id="343"/>
      </w:r>
      <w:r w:rsidRPr="006B42D8">
        <w:rPr>
          <w:rFonts w:ascii="Traditional Arabic" w:hAnsi="Traditional Arabic" w:hint="cs"/>
          <w:b/>
          <w:sz w:val="40"/>
          <w:vertAlign w:val="superscript"/>
          <w:rtl/>
        </w:rPr>
        <w:t>)</w:t>
      </w:r>
      <w:r w:rsidRPr="006B42D8">
        <w:rPr>
          <w:rFonts w:ascii="Traditional Arabic" w:hAnsi="Traditional Arabic" w:hint="cs"/>
          <w:b/>
          <w:sz w:val="40"/>
          <w:rtl/>
        </w:rPr>
        <w:t>.</w:t>
      </w:r>
    </w:p>
    <w:p w14:paraId="3485CE50" w14:textId="77777777" w:rsidR="00CB4068" w:rsidRDefault="00CB4068" w:rsidP="00CB4068">
      <w:pPr>
        <w:widowControl w:val="0"/>
        <w:spacing w:before="240" w:after="120"/>
        <w:ind w:firstLine="397"/>
        <w:rPr>
          <w:rFonts w:ascii="Traditional Arabic" w:hAnsi="Traditional Arabic"/>
          <w:b/>
          <w:sz w:val="40"/>
          <w:rtl/>
        </w:rPr>
      </w:pPr>
      <w:r w:rsidRPr="006B42D8">
        <w:rPr>
          <w:rFonts w:ascii="Traditional Arabic" w:hAnsi="Traditional Arabic" w:hint="cs"/>
          <w:bCs/>
          <w:sz w:val="40"/>
          <w:rtl/>
        </w:rPr>
        <w:t>و</w:t>
      </w:r>
      <w:r>
        <w:rPr>
          <w:rFonts w:ascii="Traditional Arabic" w:hAnsi="Traditional Arabic" w:hint="cs"/>
          <w:bCs/>
          <w:sz w:val="40"/>
          <w:rtl/>
        </w:rPr>
        <w:t>َ</w:t>
      </w:r>
      <w:r w:rsidRPr="006B42D8">
        <w:rPr>
          <w:rFonts w:ascii="Traditional Arabic" w:hAnsi="Traditional Arabic" w:hint="cs"/>
          <w:bCs/>
          <w:sz w:val="40"/>
          <w:rtl/>
        </w:rPr>
        <w:t>ق</w:t>
      </w:r>
      <w:r>
        <w:rPr>
          <w:rFonts w:ascii="Traditional Arabic" w:hAnsi="Traditional Arabic" w:hint="cs"/>
          <w:bCs/>
          <w:sz w:val="40"/>
          <w:rtl/>
        </w:rPr>
        <w:t>ْـــــ</w:t>
      </w:r>
      <w:r w:rsidRPr="006B42D8">
        <w:rPr>
          <w:rFonts w:ascii="Traditional Arabic" w:hAnsi="Traditional Arabic" w:hint="cs"/>
          <w:bCs/>
          <w:sz w:val="40"/>
          <w:rtl/>
        </w:rPr>
        <w:t>ت</w:t>
      </w:r>
      <w:r>
        <w:rPr>
          <w:rFonts w:ascii="Traditional Arabic" w:hAnsi="Traditional Arabic" w:hint="cs"/>
          <w:bCs/>
          <w:sz w:val="40"/>
          <w:rtl/>
        </w:rPr>
        <w:t>ُ</w:t>
      </w:r>
      <w:r w:rsidRPr="006B42D8">
        <w:rPr>
          <w:rFonts w:ascii="Traditional Arabic" w:hAnsi="Traditional Arabic" w:hint="cs"/>
          <w:bCs/>
          <w:sz w:val="40"/>
          <w:rtl/>
        </w:rPr>
        <w:t>ه:</w:t>
      </w:r>
      <w:r>
        <w:rPr>
          <w:rFonts w:ascii="Traditional Arabic" w:hAnsi="Traditional Arabic" w:hint="cs"/>
          <w:bCs/>
          <w:sz w:val="40"/>
          <w:rtl/>
        </w:rPr>
        <w:t xml:space="preserve"> </w:t>
      </w:r>
      <w:r>
        <w:rPr>
          <w:rFonts w:ascii="Traditional Arabic" w:hAnsi="Traditional Arabic" w:hint="cs"/>
          <w:b/>
          <w:sz w:val="36"/>
          <w:rtl/>
        </w:rPr>
        <w:t xml:space="preserve">يَبْدَأ وَقْتُ الوُقوفِ بِعَرَفَة مِن طُلوعِ فَجْرِ اليومِ التّاسِع إلى طُلوعِ فَجْرِ اليَوْم العاشِر، فَمَن وَقَف في عَرَفَة في هذا الوَقْتِ ولو لحظَة وهو مِن أهلِ الوُقوفِ صَحَّ حَجُّه، ومَن لم يحصُل له الوُقوفُ في هذا الوَقْت لم يَصِحّ حَجّه. ويدلُّ على ذلك قوله </w:t>
      </w:r>
      <w:r w:rsidR="00D70043">
        <w:rPr>
          <w:rFonts w:ascii="AGA Arabesque" w:hAnsi="AGA Arabesque"/>
          <w:b/>
          <w:sz w:val="36"/>
          <w:rtl/>
        </w:rPr>
        <w:t>-صلى الله عليه وسلم-</w:t>
      </w:r>
      <w:r>
        <w:rPr>
          <w:rFonts w:ascii="Traditional Arabic" w:hAnsi="Traditional Arabic" w:hint="cs"/>
          <w:b/>
          <w:sz w:val="36"/>
          <w:rtl/>
        </w:rPr>
        <w:t>:</w:t>
      </w:r>
      <w:r w:rsidRPr="0047347C">
        <w:rPr>
          <w:rFonts w:ascii="Traditional Arabic" w:hAnsi="Traditional Arabic" w:hint="eastAsia"/>
          <w:b/>
          <w:sz w:val="36"/>
          <w:rtl/>
        </w:rPr>
        <w:t>«</w:t>
      </w:r>
      <w:r>
        <w:rPr>
          <w:rFonts w:ascii="Traditional Arabic" w:hAnsi="Traditional Arabic" w:hint="cs"/>
          <w:b/>
          <w:sz w:val="36"/>
          <w:rtl/>
        </w:rPr>
        <w:t xml:space="preserve"> مَن أَدْرَك عَرَفَة قَبْل طُلوعِ الفَجْرِ، فقد أَدْرَك الحجَّ </w:t>
      </w:r>
      <w:r w:rsidRPr="0047347C">
        <w:rPr>
          <w:rFonts w:ascii="Traditional Arabic" w:hAnsi="Traditional Arabic" w:hint="eastAsia"/>
          <w:b/>
          <w:sz w:val="36"/>
          <w:rtl/>
        </w:rPr>
        <w:t>»</w:t>
      </w:r>
      <w:r>
        <w:rPr>
          <w:rFonts w:ascii="Traditional Arabic" w:hAnsi="Traditional Arabic"/>
          <w:b/>
          <w:sz w:val="36"/>
          <w:rtl/>
        </w:rPr>
        <w:t xml:space="preserve"> </w:t>
      </w:r>
      <w:r w:rsidRPr="0047347C">
        <w:rPr>
          <w:rFonts w:ascii="Traditional Arabic" w:hAnsi="Traditional Arabic" w:hint="cs"/>
          <w:b/>
          <w:sz w:val="40"/>
          <w:vertAlign w:val="superscript"/>
          <w:rtl/>
        </w:rPr>
        <w:t>(</w:t>
      </w:r>
      <w:r w:rsidRPr="0047347C">
        <w:rPr>
          <w:rFonts w:ascii="Traditional Arabic" w:hAnsi="Traditional Arabic"/>
          <w:b/>
          <w:sz w:val="40"/>
          <w:vertAlign w:val="superscript"/>
          <w:rtl/>
        </w:rPr>
        <w:footnoteReference w:id="344"/>
      </w:r>
      <w:r w:rsidRPr="0047347C">
        <w:rPr>
          <w:rFonts w:ascii="Traditional Arabic" w:hAnsi="Traditional Arabic" w:hint="cs"/>
          <w:b/>
          <w:sz w:val="40"/>
          <w:vertAlign w:val="superscript"/>
          <w:rtl/>
        </w:rPr>
        <w:t>)</w:t>
      </w:r>
      <w:r w:rsidRPr="0047347C">
        <w:rPr>
          <w:rFonts w:ascii="Traditional Arabic" w:hAnsi="Traditional Arabic" w:hint="cs"/>
          <w:b/>
          <w:sz w:val="40"/>
          <w:rtl/>
        </w:rPr>
        <w:t>.</w:t>
      </w:r>
    </w:p>
    <w:p w14:paraId="0C48A6E9" w14:textId="77777777" w:rsidR="00CB4068" w:rsidRPr="00782043" w:rsidRDefault="00CB4068" w:rsidP="00CB4068">
      <w:pPr>
        <w:widowControl w:val="0"/>
        <w:spacing w:before="240" w:after="120"/>
        <w:ind w:firstLine="397"/>
        <w:rPr>
          <w:rFonts w:ascii="Traditional Arabic" w:hAnsi="Traditional Arabic"/>
          <w:bCs/>
          <w:sz w:val="36"/>
          <w:rtl/>
        </w:rPr>
      </w:pPr>
      <w:r w:rsidRPr="00782043">
        <w:rPr>
          <w:rFonts w:ascii="Traditional Arabic" w:hAnsi="Traditional Arabic" w:hint="cs"/>
          <w:bCs/>
          <w:sz w:val="36"/>
          <w:rtl/>
        </w:rPr>
        <w:t>م</w:t>
      </w:r>
      <w:r>
        <w:rPr>
          <w:rFonts w:ascii="Traditional Arabic" w:hAnsi="Traditional Arabic" w:hint="cs"/>
          <w:bCs/>
          <w:sz w:val="36"/>
          <w:rtl/>
        </w:rPr>
        <w:t>َ</w:t>
      </w:r>
      <w:r w:rsidRPr="00782043">
        <w:rPr>
          <w:rFonts w:ascii="Traditional Arabic" w:hAnsi="Traditional Arabic" w:hint="cs"/>
          <w:bCs/>
          <w:sz w:val="36"/>
          <w:rtl/>
        </w:rPr>
        <w:t>كان</w:t>
      </w:r>
      <w:r>
        <w:rPr>
          <w:rFonts w:ascii="Traditional Arabic" w:hAnsi="Traditional Arabic" w:hint="cs"/>
          <w:bCs/>
          <w:sz w:val="36"/>
          <w:rtl/>
        </w:rPr>
        <w:t>ُ</w:t>
      </w:r>
      <w:r w:rsidRPr="00782043">
        <w:rPr>
          <w:rFonts w:ascii="Traditional Arabic" w:hAnsi="Traditional Arabic" w:hint="cs"/>
          <w:bCs/>
          <w:sz w:val="36"/>
          <w:rtl/>
        </w:rPr>
        <w:t xml:space="preserve"> الو</w:t>
      </w:r>
      <w:r>
        <w:rPr>
          <w:rFonts w:ascii="Traditional Arabic" w:hAnsi="Traditional Arabic" w:hint="cs"/>
          <w:bCs/>
          <w:sz w:val="36"/>
          <w:rtl/>
        </w:rPr>
        <w:t>ُ</w:t>
      </w:r>
      <w:r w:rsidRPr="00782043">
        <w:rPr>
          <w:rFonts w:ascii="Traditional Arabic" w:hAnsi="Traditional Arabic" w:hint="cs"/>
          <w:bCs/>
          <w:sz w:val="36"/>
          <w:rtl/>
        </w:rPr>
        <w:t>قوف</w:t>
      </w:r>
      <w:r>
        <w:rPr>
          <w:rFonts w:ascii="Traditional Arabic" w:hAnsi="Traditional Arabic" w:hint="cs"/>
          <w:bCs/>
          <w:sz w:val="36"/>
          <w:rtl/>
        </w:rPr>
        <w:t>ِ</w:t>
      </w:r>
      <w:r w:rsidRPr="00782043">
        <w:rPr>
          <w:rFonts w:ascii="Traditional Arabic" w:hAnsi="Traditional Arabic" w:hint="cs"/>
          <w:bCs/>
          <w:sz w:val="36"/>
          <w:rtl/>
        </w:rPr>
        <w:t>:</w:t>
      </w:r>
    </w:p>
    <w:p w14:paraId="5A37F5E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عَرَفَة كلُّها مَوْقِفٌ، وقد وَقَفَ النَّبيُّ </w:t>
      </w:r>
      <w:r w:rsidR="00D70043">
        <w:rPr>
          <w:rFonts w:ascii="AGA Arabesque" w:hAnsi="AGA Arabesque"/>
          <w:b/>
          <w:sz w:val="36"/>
          <w:rtl/>
        </w:rPr>
        <w:t>-صلى الله عليه وسلم-</w:t>
      </w:r>
      <w:r>
        <w:rPr>
          <w:rFonts w:ascii="Traditional Arabic" w:hAnsi="Traditional Arabic" w:hint="cs"/>
          <w:b/>
          <w:sz w:val="36"/>
          <w:rtl/>
        </w:rPr>
        <w:t xml:space="preserve"> عند الجبَل قَرِيباً مِن الصَّخَرات مُسْتَقْبِلاً القِبْلَةَ، ولم يَصْعَد عليه، وقال </w:t>
      </w:r>
      <w:r w:rsidR="00D70043">
        <w:rPr>
          <w:rFonts w:ascii="AGA Arabesque" w:hAnsi="AGA Arabesque"/>
          <w:b/>
          <w:sz w:val="36"/>
          <w:rtl/>
        </w:rPr>
        <w:t>-صلى الله عليه وسلم-</w:t>
      </w:r>
      <w:r>
        <w:rPr>
          <w:rFonts w:ascii="Traditional Arabic" w:hAnsi="Traditional Arabic" w:hint="cs"/>
          <w:b/>
          <w:sz w:val="36"/>
          <w:rtl/>
        </w:rPr>
        <w:t>:</w:t>
      </w:r>
      <w:r w:rsidRPr="00782043">
        <w:rPr>
          <w:rFonts w:ascii="Traditional Arabic" w:hAnsi="Traditional Arabic" w:hint="eastAsia"/>
          <w:b/>
          <w:sz w:val="36"/>
          <w:rtl/>
        </w:rPr>
        <w:t>«</w:t>
      </w:r>
      <w:r>
        <w:rPr>
          <w:rFonts w:ascii="Traditional Arabic" w:hAnsi="Traditional Arabic" w:hint="cs"/>
          <w:b/>
          <w:sz w:val="36"/>
          <w:rtl/>
        </w:rPr>
        <w:t xml:space="preserve"> وَقَفْت ههنا وعَرَفَة كلُّها مَوْقِف </w:t>
      </w:r>
      <w:r w:rsidRPr="00782043">
        <w:rPr>
          <w:rFonts w:ascii="Traditional Arabic" w:hAnsi="Traditional Arabic" w:hint="eastAsia"/>
          <w:b/>
          <w:sz w:val="36"/>
          <w:rtl/>
        </w:rPr>
        <w:t>»</w:t>
      </w:r>
      <w:r>
        <w:rPr>
          <w:rFonts w:ascii="Traditional Arabic" w:hAnsi="Traditional Arabic"/>
          <w:b/>
          <w:sz w:val="36"/>
          <w:rtl/>
        </w:rPr>
        <w:t xml:space="preserve"> </w:t>
      </w:r>
      <w:r w:rsidRPr="00A6741E">
        <w:rPr>
          <w:rFonts w:ascii="Traditional Arabic" w:hAnsi="Traditional Arabic" w:hint="cs"/>
          <w:b/>
          <w:sz w:val="40"/>
          <w:vertAlign w:val="superscript"/>
          <w:rtl/>
        </w:rPr>
        <w:t>(</w:t>
      </w:r>
      <w:r w:rsidRPr="00A6741E">
        <w:rPr>
          <w:rFonts w:ascii="Traditional Arabic" w:hAnsi="Traditional Arabic"/>
          <w:b/>
          <w:sz w:val="40"/>
          <w:vertAlign w:val="superscript"/>
          <w:rtl/>
        </w:rPr>
        <w:footnoteReference w:id="345"/>
      </w:r>
      <w:r w:rsidRPr="00A6741E">
        <w:rPr>
          <w:rFonts w:ascii="Traditional Arabic" w:hAnsi="Traditional Arabic" w:hint="cs"/>
          <w:b/>
          <w:sz w:val="40"/>
          <w:vertAlign w:val="superscript"/>
          <w:rtl/>
        </w:rPr>
        <w:t>)</w:t>
      </w:r>
      <w:r>
        <w:rPr>
          <w:rFonts w:ascii="Traditional Arabic" w:hAnsi="Traditional Arabic" w:hint="cs"/>
          <w:b/>
          <w:sz w:val="40"/>
          <w:rtl/>
        </w:rPr>
        <w:t xml:space="preserve">، فإن تَيَسَّرَ له وَقَفَ في المكانِ الذي وَقَفَ فيه رَسولُ اللهِ </w:t>
      </w:r>
      <w:r w:rsidR="00D70043">
        <w:rPr>
          <w:rFonts w:ascii="AGA Arabesque" w:hAnsi="AGA Arabesque"/>
          <w:b/>
          <w:sz w:val="36"/>
          <w:rtl/>
        </w:rPr>
        <w:t>-صلى الله عليه وسلم-</w:t>
      </w:r>
      <w:r>
        <w:rPr>
          <w:rFonts w:ascii="Traditional Arabic" w:hAnsi="Traditional Arabic" w:hint="cs"/>
          <w:b/>
          <w:sz w:val="40"/>
          <w:rtl/>
        </w:rPr>
        <w:t>، وإلّا فَيَقِف في أيّ مَكانٍ مِن عَرَفَة.</w:t>
      </w:r>
    </w:p>
    <w:p w14:paraId="2FE2C1F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ولا يَصِحّ الوُقوفُ في الوادِي الذي قُبَيْلَ عَرَفَةَ، واسمه: وادِي عُرَنَة، ولا يَصْعَد الجبَلَ، ولا يَرْقى على الصَّخَرات.</w:t>
      </w:r>
    </w:p>
    <w:p w14:paraId="293903E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وعَرَفَة لها حُدودٌ مَعْلُومَةٌ عليها عَلاماتٌ مَوضوعَةٌ قَديماً، والآن قد وَضَعَت الدَّوْلَة </w:t>
      </w:r>
      <w:r>
        <w:rPr>
          <w:rFonts w:ascii="Traditional Arabic" w:hAnsi="Traditional Arabic" w:hint="cs"/>
          <w:b/>
          <w:sz w:val="36"/>
          <w:rtl/>
        </w:rPr>
        <w:br/>
        <w:t>- وفَقَّها الله تعالى - عَلاماتٍ جَدِيدَة كَبِيرَةٍ واضِحَة جِدّاً تُبَيِّن حُدودَها مِن جَمِيعِ الجِهاتِ.</w:t>
      </w:r>
    </w:p>
    <w:p w14:paraId="0B571AC6" w14:textId="77777777" w:rsidR="00CB4068" w:rsidRPr="00B56D82" w:rsidRDefault="00CB4068" w:rsidP="00CB4068">
      <w:pPr>
        <w:widowControl w:val="0"/>
        <w:spacing w:before="240" w:after="120"/>
        <w:ind w:firstLine="397"/>
        <w:rPr>
          <w:rFonts w:ascii="Traditional Arabic" w:hAnsi="Traditional Arabic"/>
          <w:bCs/>
          <w:sz w:val="36"/>
          <w:rtl/>
        </w:rPr>
      </w:pPr>
      <w:r w:rsidRPr="00B56D82">
        <w:rPr>
          <w:rFonts w:ascii="Traditional Arabic" w:hAnsi="Traditional Arabic" w:hint="cs"/>
          <w:bCs/>
          <w:sz w:val="36"/>
          <w:rtl/>
        </w:rPr>
        <w:t xml:space="preserve">ما </w:t>
      </w:r>
      <w:r>
        <w:rPr>
          <w:rFonts w:ascii="Traditional Arabic" w:hAnsi="Traditional Arabic" w:hint="cs"/>
          <w:bCs/>
          <w:sz w:val="36"/>
          <w:rtl/>
        </w:rPr>
        <w:t xml:space="preserve">يَفْعَلُه الحاجّ أثْناءَ وُقوفِه في </w:t>
      </w:r>
      <w:r w:rsidRPr="00B56D82">
        <w:rPr>
          <w:rFonts w:ascii="Traditional Arabic" w:hAnsi="Traditional Arabic" w:hint="cs"/>
          <w:bCs/>
          <w:sz w:val="36"/>
          <w:rtl/>
        </w:rPr>
        <w:t>ع</w:t>
      </w:r>
      <w:r>
        <w:rPr>
          <w:rFonts w:ascii="Traditional Arabic" w:hAnsi="Traditional Arabic" w:hint="cs"/>
          <w:bCs/>
          <w:sz w:val="36"/>
          <w:rtl/>
        </w:rPr>
        <w:t>َ</w:t>
      </w:r>
      <w:r w:rsidRPr="00B56D82">
        <w:rPr>
          <w:rFonts w:ascii="Traditional Arabic" w:hAnsi="Traditional Arabic" w:hint="cs"/>
          <w:bCs/>
          <w:sz w:val="36"/>
          <w:rtl/>
        </w:rPr>
        <w:t>ر</w:t>
      </w:r>
      <w:r>
        <w:rPr>
          <w:rFonts w:ascii="Traditional Arabic" w:hAnsi="Traditional Arabic" w:hint="cs"/>
          <w:bCs/>
          <w:sz w:val="36"/>
          <w:rtl/>
        </w:rPr>
        <w:t>َ</w:t>
      </w:r>
      <w:r w:rsidRPr="00B56D82">
        <w:rPr>
          <w:rFonts w:ascii="Traditional Arabic" w:hAnsi="Traditional Arabic" w:hint="cs"/>
          <w:bCs/>
          <w:sz w:val="36"/>
          <w:rtl/>
        </w:rPr>
        <w:t>ف</w:t>
      </w:r>
      <w:r>
        <w:rPr>
          <w:rFonts w:ascii="Traditional Arabic" w:hAnsi="Traditional Arabic" w:hint="cs"/>
          <w:bCs/>
          <w:sz w:val="36"/>
          <w:rtl/>
        </w:rPr>
        <w:t>َ</w:t>
      </w:r>
      <w:r w:rsidRPr="00B56D82">
        <w:rPr>
          <w:rFonts w:ascii="Traditional Arabic" w:hAnsi="Traditional Arabic" w:hint="cs"/>
          <w:bCs/>
          <w:sz w:val="36"/>
          <w:rtl/>
        </w:rPr>
        <w:t>ة:</w:t>
      </w:r>
    </w:p>
    <w:p w14:paraId="27AAC25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يُشْرَعُ لِلحاجّ في هذا اليومِ أن يَسْتَقبِلَ القِبْلَة، وأن يُكْثِرَ مِن الدُّعاءِ ويجتَهِدَ فيه، ويُظْهِر التَّضَرّع والخضوعَ والضَّعْفَ، والافتِقارَ إلى اللهِ عزَّ وَجَل، ويُلِحَّ في الدُّعاءِ، ويُكَرِّرَه، وفي الحديث:</w:t>
      </w:r>
      <w:r w:rsidRPr="00B56D82">
        <w:rPr>
          <w:rFonts w:ascii="Traditional Arabic" w:hAnsi="Traditional Arabic" w:hint="eastAsia"/>
          <w:b/>
          <w:sz w:val="36"/>
          <w:rtl/>
        </w:rPr>
        <w:t>«</w:t>
      </w:r>
      <w:r>
        <w:rPr>
          <w:rFonts w:ascii="Traditional Arabic" w:hAnsi="Traditional Arabic" w:hint="cs"/>
          <w:b/>
          <w:sz w:val="36"/>
          <w:rtl/>
        </w:rPr>
        <w:t xml:space="preserve"> خَيْرُ الدُّعاءِ يَوْم عَرَفَة، وخَيْر ما قُلْت أنا والنَّبِيّون مِن قَبْلِي: لا إله إلّا الله وحدَه لا شَرِيك له، له الملك وله الحمْد، وهو على كلِّ شَيْءٍ قَدِير </w:t>
      </w:r>
      <w:r w:rsidRPr="00B56D82">
        <w:rPr>
          <w:rFonts w:ascii="Traditional Arabic" w:hAnsi="Traditional Arabic" w:hint="eastAsia"/>
          <w:b/>
          <w:sz w:val="36"/>
          <w:rtl/>
        </w:rPr>
        <w:t>»</w:t>
      </w:r>
      <w:r>
        <w:rPr>
          <w:rFonts w:ascii="Traditional Arabic" w:hAnsi="Traditional Arabic"/>
          <w:b/>
          <w:sz w:val="36"/>
          <w:rtl/>
        </w:rPr>
        <w:t xml:space="preserve"> </w:t>
      </w:r>
      <w:r w:rsidRPr="006D4803">
        <w:rPr>
          <w:rFonts w:ascii="Traditional Arabic" w:hAnsi="Traditional Arabic" w:hint="cs"/>
          <w:b/>
          <w:sz w:val="40"/>
          <w:vertAlign w:val="superscript"/>
          <w:rtl/>
        </w:rPr>
        <w:t>(</w:t>
      </w:r>
      <w:r w:rsidRPr="006D4803">
        <w:rPr>
          <w:rFonts w:ascii="Traditional Arabic" w:hAnsi="Traditional Arabic"/>
          <w:b/>
          <w:sz w:val="40"/>
          <w:vertAlign w:val="superscript"/>
          <w:rtl/>
        </w:rPr>
        <w:footnoteReference w:id="346"/>
      </w:r>
      <w:r w:rsidRPr="006D4803">
        <w:rPr>
          <w:rFonts w:ascii="Traditional Arabic" w:hAnsi="Traditional Arabic" w:hint="cs"/>
          <w:b/>
          <w:sz w:val="40"/>
          <w:vertAlign w:val="superscript"/>
          <w:rtl/>
        </w:rPr>
        <w:t>)</w:t>
      </w:r>
      <w:r w:rsidRPr="006D4803">
        <w:rPr>
          <w:rFonts w:ascii="Traditional Arabic" w:hAnsi="Traditional Arabic" w:hint="cs"/>
          <w:b/>
          <w:sz w:val="40"/>
          <w:rtl/>
        </w:rPr>
        <w:t>.</w:t>
      </w:r>
    </w:p>
    <w:p w14:paraId="5CEE8E7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ويحرِص على أن يَدْعُو بِالأدعِيَّة المأثورَة، ويجتَنِب المسْتَحْدَثَة المتَكَلِّفَة، وإن قَرأ شَيْئاً مِن القُرآنِ فَحَسَنٌ، ويُكْثِر مِن الصَّلاةِ على النَّبيِّ </w:t>
      </w:r>
      <w:r w:rsidR="00D70043">
        <w:rPr>
          <w:rFonts w:ascii="AGA Arabesque" w:hAnsi="AGA Arabesque"/>
          <w:b/>
          <w:sz w:val="36"/>
          <w:rtl/>
        </w:rPr>
        <w:t>-صلى الله عليه وسلم-</w:t>
      </w:r>
      <w:r>
        <w:rPr>
          <w:rFonts w:ascii="Traditional Arabic" w:hAnsi="Traditional Arabic" w:hint="cs"/>
          <w:b/>
          <w:sz w:val="36"/>
          <w:rtl/>
        </w:rPr>
        <w:t>، وعلى الحاجّ أن يَتَذَكَّر عَظَمَةَ هذا اليوم وفَضْلَه، وأنَّ اللهَ يجودُ فيه على عِبادِه، ويُباهِي بهم مَلائِكَته، ويُكْثِر فيه العِتْق مِن النّار، ففي الحدِيث:</w:t>
      </w:r>
      <w:r w:rsidRPr="00276049">
        <w:rPr>
          <w:rFonts w:ascii="Traditional Arabic" w:hAnsi="Traditional Arabic" w:hint="eastAsia"/>
          <w:b/>
          <w:sz w:val="36"/>
          <w:rtl/>
        </w:rPr>
        <w:t>«</w:t>
      </w:r>
      <w:r>
        <w:rPr>
          <w:rFonts w:ascii="Traditional Arabic" w:hAnsi="Traditional Arabic" w:hint="cs"/>
          <w:b/>
          <w:sz w:val="36"/>
          <w:rtl/>
        </w:rPr>
        <w:t xml:space="preserve"> ما مِن يَوْمٍ أكثَر مِن أن يَعْتِق اللهُ فيه عَبْداً مِن النّار مِن يَوْم عَرَفة، وإنَّه لِيَدْنو ثمَّ يُباهِي بهم الملائِكَة فيقول: ما أرادَ هؤلاء </w:t>
      </w:r>
      <w:r w:rsidRPr="00276049">
        <w:rPr>
          <w:rFonts w:ascii="Traditional Arabic" w:hAnsi="Traditional Arabic" w:hint="eastAsia"/>
          <w:b/>
          <w:sz w:val="36"/>
          <w:rtl/>
        </w:rPr>
        <w:t>»</w:t>
      </w:r>
      <w:r>
        <w:rPr>
          <w:rFonts w:ascii="Traditional Arabic" w:hAnsi="Traditional Arabic"/>
          <w:b/>
          <w:sz w:val="36"/>
          <w:rtl/>
        </w:rPr>
        <w:t xml:space="preserve"> </w:t>
      </w:r>
      <w:r w:rsidRPr="00276049">
        <w:rPr>
          <w:rFonts w:ascii="Traditional Arabic" w:hAnsi="Traditional Arabic" w:hint="cs"/>
          <w:b/>
          <w:sz w:val="40"/>
          <w:vertAlign w:val="superscript"/>
          <w:rtl/>
        </w:rPr>
        <w:t>(</w:t>
      </w:r>
      <w:r w:rsidRPr="00276049">
        <w:rPr>
          <w:rFonts w:ascii="Traditional Arabic" w:hAnsi="Traditional Arabic"/>
          <w:b/>
          <w:sz w:val="40"/>
          <w:vertAlign w:val="superscript"/>
          <w:rtl/>
        </w:rPr>
        <w:footnoteReference w:id="347"/>
      </w:r>
      <w:r w:rsidRPr="00276049">
        <w:rPr>
          <w:rFonts w:ascii="Traditional Arabic" w:hAnsi="Traditional Arabic" w:hint="cs"/>
          <w:b/>
          <w:sz w:val="40"/>
          <w:vertAlign w:val="superscript"/>
          <w:rtl/>
        </w:rPr>
        <w:t>)</w:t>
      </w:r>
      <w:r w:rsidRPr="00276049">
        <w:rPr>
          <w:rFonts w:ascii="Traditional Arabic" w:hAnsi="Traditional Arabic" w:hint="cs"/>
          <w:b/>
          <w:sz w:val="40"/>
          <w:rtl/>
        </w:rPr>
        <w:t>.</w:t>
      </w:r>
    </w:p>
    <w:p w14:paraId="46DB9B8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فيَنْبَغِي على الحاجِّ أن يَغْتَنِمَ ساعاتِ هذا اليَوْمِ الفَضِيلِ، ويجدِّدَ التَّوْبَةَ ويحاسِبَ نَفْسَه، ولا يُضَيِّعَه بِالتِّجْوالِ وكَثْرةِ الكَلامِ والجدَلِ.</w:t>
      </w:r>
    </w:p>
    <w:p w14:paraId="71E999DF" w14:textId="77777777" w:rsidR="00CB4068" w:rsidRPr="00877C52" w:rsidRDefault="00CB4068" w:rsidP="00CB4068">
      <w:pPr>
        <w:widowControl w:val="0"/>
        <w:spacing w:before="240" w:after="120"/>
        <w:ind w:firstLine="397"/>
        <w:rPr>
          <w:rFonts w:ascii="Traditional Arabic" w:hAnsi="Traditional Arabic"/>
          <w:bCs/>
          <w:sz w:val="36"/>
          <w:rtl/>
        </w:rPr>
      </w:pPr>
      <w:r w:rsidRPr="00877C52">
        <w:rPr>
          <w:rFonts w:ascii="Traditional Arabic" w:hAnsi="Traditional Arabic" w:hint="cs"/>
          <w:bCs/>
          <w:sz w:val="36"/>
          <w:rtl/>
        </w:rPr>
        <w:t>الان</w:t>
      </w:r>
      <w:r>
        <w:rPr>
          <w:rFonts w:ascii="Traditional Arabic" w:hAnsi="Traditional Arabic" w:hint="cs"/>
          <w:bCs/>
          <w:sz w:val="36"/>
          <w:rtl/>
        </w:rPr>
        <w:t>ْ</w:t>
      </w:r>
      <w:r w:rsidRPr="00877C52">
        <w:rPr>
          <w:rFonts w:ascii="Traditional Arabic" w:hAnsi="Traditional Arabic" w:hint="cs"/>
          <w:bCs/>
          <w:sz w:val="36"/>
          <w:rtl/>
        </w:rPr>
        <w:t>ص</w:t>
      </w:r>
      <w:r>
        <w:rPr>
          <w:rFonts w:ascii="Traditional Arabic" w:hAnsi="Traditional Arabic" w:hint="cs"/>
          <w:bCs/>
          <w:sz w:val="36"/>
          <w:rtl/>
        </w:rPr>
        <w:t>ِ</w:t>
      </w:r>
      <w:r w:rsidRPr="00877C52">
        <w:rPr>
          <w:rFonts w:ascii="Traditional Arabic" w:hAnsi="Traditional Arabic" w:hint="cs"/>
          <w:bCs/>
          <w:sz w:val="36"/>
          <w:rtl/>
        </w:rPr>
        <w:t>راف</w:t>
      </w:r>
      <w:r>
        <w:rPr>
          <w:rFonts w:ascii="Traditional Arabic" w:hAnsi="Traditional Arabic" w:hint="cs"/>
          <w:bCs/>
          <w:sz w:val="36"/>
          <w:rtl/>
        </w:rPr>
        <w:t>ُ</w:t>
      </w:r>
      <w:r w:rsidRPr="00877C52">
        <w:rPr>
          <w:rFonts w:ascii="Traditional Arabic" w:hAnsi="Traditional Arabic" w:hint="cs"/>
          <w:bCs/>
          <w:sz w:val="36"/>
          <w:rtl/>
        </w:rPr>
        <w:t xml:space="preserve"> م</w:t>
      </w:r>
      <w:r>
        <w:rPr>
          <w:rFonts w:ascii="Traditional Arabic" w:hAnsi="Traditional Arabic" w:hint="cs"/>
          <w:bCs/>
          <w:sz w:val="36"/>
          <w:rtl/>
        </w:rPr>
        <w:t>ِ</w:t>
      </w:r>
      <w:r w:rsidRPr="00877C52">
        <w:rPr>
          <w:rFonts w:ascii="Traditional Arabic" w:hAnsi="Traditional Arabic" w:hint="cs"/>
          <w:bCs/>
          <w:sz w:val="36"/>
          <w:rtl/>
        </w:rPr>
        <w:t>ن ع</w:t>
      </w:r>
      <w:r>
        <w:rPr>
          <w:rFonts w:ascii="Traditional Arabic" w:hAnsi="Traditional Arabic" w:hint="cs"/>
          <w:bCs/>
          <w:sz w:val="36"/>
          <w:rtl/>
        </w:rPr>
        <w:t>َ</w:t>
      </w:r>
      <w:r w:rsidRPr="00877C52">
        <w:rPr>
          <w:rFonts w:ascii="Traditional Arabic" w:hAnsi="Traditional Arabic" w:hint="cs"/>
          <w:bCs/>
          <w:sz w:val="36"/>
          <w:rtl/>
        </w:rPr>
        <w:t>ر</w:t>
      </w:r>
      <w:r>
        <w:rPr>
          <w:rFonts w:ascii="Traditional Arabic" w:hAnsi="Traditional Arabic" w:hint="cs"/>
          <w:bCs/>
          <w:sz w:val="36"/>
          <w:rtl/>
        </w:rPr>
        <w:t>َ</w:t>
      </w:r>
      <w:r w:rsidRPr="00877C52">
        <w:rPr>
          <w:rFonts w:ascii="Traditional Arabic" w:hAnsi="Traditional Arabic" w:hint="cs"/>
          <w:bCs/>
          <w:sz w:val="36"/>
          <w:rtl/>
        </w:rPr>
        <w:t>ف</w:t>
      </w:r>
      <w:r>
        <w:rPr>
          <w:rFonts w:ascii="Traditional Arabic" w:hAnsi="Traditional Arabic" w:hint="cs"/>
          <w:bCs/>
          <w:sz w:val="36"/>
          <w:rtl/>
        </w:rPr>
        <w:t>َ</w:t>
      </w:r>
      <w:r w:rsidRPr="00877C52">
        <w:rPr>
          <w:rFonts w:ascii="Traditional Arabic" w:hAnsi="Traditional Arabic" w:hint="cs"/>
          <w:bCs/>
          <w:sz w:val="36"/>
          <w:rtl/>
        </w:rPr>
        <w:t>ة:</w:t>
      </w:r>
    </w:p>
    <w:p w14:paraId="29C1037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يَنْصَرِفُ الحاجّ مِن عَرَفَةَ إلى مُزدَلِفَةَ بعد غُروبِ الشَّمسِ، ولا يجوز أن يَنْصَرِف قَبْل الغُروبِ، فإن خَرَج منها قَبْل الغُروبِ رَجَع إليها ولو في اللَّيلِ، وإن لم يَرْجِع لَزِمَه دَمٌ: وهو شاةٌ، أو سُبْع بَدَنَة، أو سُبْع بَقَرَة.</w:t>
      </w:r>
    </w:p>
    <w:p w14:paraId="6CADAA3D" w14:textId="77777777" w:rsidR="00CB4068" w:rsidRPr="007164A3" w:rsidRDefault="00CB4068" w:rsidP="00CB4068">
      <w:pPr>
        <w:widowControl w:val="0"/>
        <w:spacing w:before="240" w:after="120"/>
        <w:ind w:firstLine="397"/>
        <w:rPr>
          <w:rFonts w:ascii="Traditional Arabic" w:hAnsi="Traditional Arabic"/>
          <w:bCs/>
          <w:sz w:val="36"/>
          <w:rtl/>
        </w:rPr>
      </w:pPr>
      <w:r w:rsidRPr="007164A3">
        <w:rPr>
          <w:rFonts w:ascii="Traditional Arabic" w:hAnsi="Traditional Arabic" w:hint="cs"/>
          <w:bCs/>
          <w:sz w:val="36"/>
          <w:rtl/>
        </w:rPr>
        <w:t>ل</w:t>
      </w:r>
      <w:r>
        <w:rPr>
          <w:rFonts w:ascii="Traditional Arabic" w:hAnsi="Traditional Arabic" w:hint="cs"/>
          <w:bCs/>
          <w:sz w:val="36"/>
          <w:rtl/>
        </w:rPr>
        <w:t>َ</w:t>
      </w:r>
      <w:r w:rsidRPr="007164A3">
        <w:rPr>
          <w:rFonts w:ascii="Traditional Arabic" w:hAnsi="Traditional Arabic" w:hint="cs"/>
          <w:bCs/>
          <w:sz w:val="36"/>
          <w:rtl/>
        </w:rPr>
        <w:t>يل</w:t>
      </w:r>
      <w:r>
        <w:rPr>
          <w:rFonts w:ascii="Traditional Arabic" w:hAnsi="Traditional Arabic" w:hint="cs"/>
          <w:bCs/>
          <w:sz w:val="36"/>
          <w:rtl/>
        </w:rPr>
        <w:t>َ</w:t>
      </w:r>
      <w:r w:rsidRPr="007164A3">
        <w:rPr>
          <w:rFonts w:ascii="Traditional Arabic" w:hAnsi="Traditional Arabic" w:hint="cs"/>
          <w:bCs/>
          <w:sz w:val="36"/>
          <w:rtl/>
        </w:rPr>
        <w:t>ة العاش</w:t>
      </w:r>
      <w:r>
        <w:rPr>
          <w:rFonts w:ascii="Traditional Arabic" w:hAnsi="Traditional Arabic" w:hint="cs"/>
          <w:bCs/>
          <w:sz w:val="36"/>
          <w:rtl/>
        </w:rPr>
        <w:t>ِ</w:t>
      </w:r>
      <w:r w:rsidRPr="007164A3">
        <w:rPr>
          <w:rFonts w:ascii="Traditional Arabic" w:hAnsi="Traditional Arabic" w:hint="cs"/>
          <w:bCs/>
          <w:sz w:val="36"/>
          <w:rtl/>
        </w:rPr>
        <w:t>ر (</w:t>
      </w:r>
      <w:r>
        <w:rPr>
          <w:rFonts w:ascii="Traditional Arabic" w:hAnsi="Traditional Arabic" w:hint="cs"/>
          <w:bCs/>
          <w:sz w:val="36"/>
          <w:rtl/>
        </w:rPr>
        <w:t xml:space="preserve"> </w:t>
      </w:r>
      <w:r w:rsidRPr="007164A3">
        <w:rPr>
          <w:rFonts w:ascii="Traditional Arabic" w:hAnsi="Traditional Arabic" w:hint="cs"/>
          <w:bCs/>
          <w:sz w:val="36"/>
          <w:rtl/>
        </w:rPr>
        <w:t>الان</w:t>
      </w:r>
      <w:r>
        <w:rPr>
          <w:rFonts w:ascii="Traditional Arabic" w:hAnsi="Traditional Arabic" w:hint="cs"/>
          <w:bCs/>
          <w:sz w:val="36"/>
          <w:rtl/>
        </w:rPr>
        <w:t>ْ</w:t>
      </w:r>
      <w:r w:rsidRPr="007164A3">
        <w:rPr>
          <w:rFonts w:ascii="Traditional Arabic" w:hAnsi="Traditional Arabic" w:hint="cs"/>
          <w:bCs/>
          <w:sz w:val="36"/>
          <w:rtl/>
        </w:rPr>
        <w:t>ص</w:t>
      </w:r>
      <w:r>
        <w:rPr>
          <w:rFonts w:ascii="Traditional Arabic" w:hAnsi="Traditional Arabic" w:hint="cs"/>
          <w:bCs/>
          <w:sz w:val="36"/>
          <w:rtl/>
        </w:rPr>
        <w:t>ِ</w:t>
      </w:r>
      <w:r w:rsidRPr="007164A3">
        <w:rPr>
          <w:rFonts w:ascii="Traditional Arabic" w:hAnsi="Traditional Arabic" w:hint="cs"/>
          <w:bCs/>
          <w:sz w:val="36"/>
          <w:rtl/>
        </w:rPr>
        <w:t>راف إلى م</w:t>
      </w:r>
      <w:r>
        <w:rPr>
          <w:rFonts w:ascii="Traditional Arabic" w:hAnsi="Traditional Arabic" w:hint="cs"/>
          <w:bCs/>
          <w:sz w:val="36"/>
          <w:rtl/>
        </w:rPr>
        <w:t>ُ</w:t>
      </w:r>
      <w:r w:rsidRPr="007164A3">
        <w:rPr>
          <w:rFonts w:ascii="Traditional Arabic" w:hAnsi="Traditional Arabic" w:hint="cs"/>
          <w:bCs/>
          <w:sz w:val="36"/>
          <w:rtl/>
        </w:rPr>
        <w:t>ز</w:t>
      </w:r>
      <w:r>
        <w:rPr>
          <w:rFonts w:ascii="Traditional Arabic" w:hAnsi="Traditional Arabic" w:hint="cs"/>
          <w:bCs/>
          <w:sz w:val="36"/>
          <w:rtl/>
        </w:rPr>
        <w:t>ْ</w:t>
      </w:r>
      <w:r w:rsidRPr="007164A3">
        <w:rPr>
          <w:rFonts w:ascii="Traditional Arabic" w:hAnsi="Traditional Arabic" w:hint="cs"/>
          <w:bCs/>
          <w:sz w:val="36"/>
          <w:rtl/>
        </w:rPr>
        <w:t>د</w:t>
      </w:r>
      <w:r>
        <w:rPr>
          <w:rFonts w:ascii="Traditional Arabic" w:hAnsi="Traditional Arabic" w:hint="cs"/>
          <w:bCs/>
          <w:sz w:val="36"/>
          <w:rtl/>
        </w:rPr>
        <w:t>َ</w:t>
      </w:r>
      <w:r w:rsidRPr="007164A3">
        <w:rPr>
          <w:rFonts w:ascii="Traditional Arabic" w:hAnsi="Traditional Arabic" w:hint="cs"/>
          <w:bCs/>
          <w:sz w:val="36"/>
          <w:rtl/>
        </w:rPr>
        <w:t>ل</w:t>
      </w:r>
      <w:r>
        <w:rPr>
          <w:rFonts w:ascii="Traditional Arabic" w:hAnsi="Traditional Arabic" w:hint="cs"/>
          <w:bCs/>
          <w:sz w:val="36"/>
          <w:rtl/>
        </w:rPr>
        <w:t>ِ</w:t>
      </w:r>
      <w:r w:rsidRPr="007164A3">
        <w:rPr>
          <w:rFonts w:ascii="Traditional Arabic" w:hAnsi="Traditional Arabic" w:hint="cs"/>
          <w:bCs/>
          <w:sz w:val="36"/>
          <w:rtl/>
        </w:rPr>
        <w:t>ف</w:t>
      </w:r>
      <w:r>
        <w:rPr>
          <w:rFonts w:ascii="Traditional Arabic" w:hAnsi="Traditional Arabic" w:hint="cs"/>
          <w:bCs/>
          <w:sz w:val="36"/>
          <w:rtl/>
        </w:rPr>
        <w:t>َ</w:t>
      </w:r>
      <w:r w:rsidRPr="007164A3">
        <w:rPr>
          <w:rFonts w:ascii="Traditional Arabic" w:hAnsi="Traditional Arabic" w:hint="cs"/>
          <w:bCs/>
          <w:sz w:val="36"/>
          <w:rtl/>
        </w:rPr>
        <w:t>ة والم</w:t>
      </w:r>
      <w:r>
        <w:rPr>
          <w:rFonts w:ascii="Traditional Arabic" w:hAnsi="Traditional Arabic" w:hint="cs"/>
          <w:bCs/>
          <w:sz w:val="36"/>
          <w:rtl/>
        </w:rPr>
        <w:t>َ</w:t>
      </w:r>
      <w:r w:rsidRPr="007164A3">
        <w:rPr>
          <w:rFonts w:ascii="Traditional Arabic" w:hAnsi="Traditional Arabic" w:hint="cs"/>
          <w:bCs/>
          <w:sz w:val="36"/>
          <w:rtl/>
        </w:rPr>
        <w:t>ب</w:t>
      </w:r>
      <w:r>
        <w:rPr>
          <w:rFonts w:ascii="Traditional Arabic" w:hAnsi="Traditional Arabic" w:hint="cs"/>
          <w:bCs/>
          <w:sz w:val="36"/>
          <w:rtl/>
        </w:rPr>
        <w:t>ِ</w:t>
      </w:r>
      <w:r w:rsidRPr="007164A3">
        <w:rPr>
          <w:rFonts w:ascii="Traditional Arabic" w:hAnsi="Traditional Arabic" w:hint="cs"/>
          <w:bCs/>
          <w:sz w:val="36"/>
          <w:rtl/>
        </w:rPr>
        <w:t>يت بها</w:t>
      </w:r>
      <w:r>
        <w:rPr>
          <w:rFonts w:ascii="Traditional Arabic" w:hAnsi="Traditional Arabic" w:hint="cs"/>
          <w:bCs/>
          <w:sz w:val="36"/>
          <w:rtl/>
        </w:rPr>
        <w:t xml:space="preserve"> </w:t>
      </w:r>
      <w:r w:rsidRPr="007164A3">
        <w:rPr>
          <w:rFonts w:ascii="Traditional Arabic" w:hAnsi="Traditional Arabic" w:hint="cs"/>
          <w:bCs/>
          <w:sz w:val="36"/>
          <w:rtl/>
        </w:rPr>
        <w:t>):</w:t>
      </w:r>
    </w:p>
    <w:p w14:paraId="5D68DC1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يَنْصَرِف الحجّاجُ بعد غُروبِ الشَّمْسِ مِن عَرَفَة إلى مُزْدَلِفَة. ويُسَنّ لِلحاجّ أن يَنْصَرَف بِسَكِينَةٍ ووقارٍ حتى لا يُؤْذِي النّاسَ، وأن يكون مُلَبِّياً ذاكِراً للهِ عزَّ وَجَلّ.</w:t>
      </w:r>
    </w:p>
    <w:p w14:paraId="1AD0815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وإذا وَصَل إلى مُزدَلِفَة فإنَّه يَبْدَأ بِصَلاةِ المغرِب والعِشاء جَمْعاً وقَصْراً لِلعِشاء، قبل أن يُنْزِلَ أَمْتِعَتَه وأغْراضَه.</w:t>
      </w:r>
    </w:p>
    <w:p w14:paraId="4BFE299D" w14:textId="77777777" w:rsidR="00CB4068" w:rsidRPr="009A3C1E" w:rsidRDefault="00CB4068" w:rsidP="00CB4068">
      <w:pPr>
        <w:widowControl w:val="0"/>
        <w:spacing w:before="240" w:after="120"/>
        <w:ind w:firstLine="397"/>
        <w:rPr>
          <w:rFonts w:ascii="Traditional Arabic" w:hAnsi="Traditional Arabic"/>
          <w:bCs/>
          <w:sz w:val="36"/>
          <w:rtl/>
        </w:rPr>
      </w:pPr>
      <w:r w:rsidRPr="009A3C1E">
        <w:rPr>
          <w:rFonts w:ascii="Traditional Arabic" w:hAnsi="Traditional Arabic" w:hint="cs"/>
          <w:bCs/>
          <w:sz w:val="36"/>
          <w:rtl/>
        </w:rPr>
        <w:t>ح</w:t>
      </w:r>
      <w:r>
        <w:rPr>
          <w:rFonts w:ascii="Traditional Arabic" w:hAnsi="Traditional Arabic" w:hint="cs"/>
          <w:bCs/>
          <w:sz w:val="36"/>
          <w:rtl/>
        </w:rPr>
        <w:t>ُ</w:t>
      </w:r>
      <w:r w:rsidRPr="009A3C1E">
        <w:rPr>
          <w:rFonts w:ascii="Traditional Arabic" w:hAnsi="Traditional Arabic" w:hint="cs"/>
          <w:bCs/>
          <w:sz w:val="36"/>
          <w:rtl/>
        </w:rPr>
        <w:t>ك</w:t>
      </w:r>
      <w:r>
        <w:rPr>
          <w:rFonts w:ascii="Traditional Arabic" w:hAnsi="Traditional Arabic" w:hint="cs"/>
          <w:bCs/>
          <w:sz w:val="36"/>
          <w:rtl/>
        </w:rPr>
        <w:t>ْ</w:t>
      </w:r>
      <w:r w:rsidRPr="009A3C1E">
        <w:rPr>
          <w:rFonts w:ascii="Traditional Arabic" w:hAnsi="Traditional Arabic" w:hint="cs"/>
          <w:bCs/>
          <w:sz w:val="36"/>
          <w:rtl/>
        </w:rPr>
        <w:t>م</w:t>
      </w:r>
      <w:r>
        <w:rPr>
          <w:rFonts w:ascii="Traditional Arabic" w:hAnsi="Traditional Arabic" w:hint="cs"/>
          <w:bCs/>
          <w:sz w:val="36"/>
          <w:rtl/>
        </w:rPr>
        <w:t>ُ</w:t>
      </w:r>
      <w:r w:rsidRPr="009A3C1E">
        <w:rPr>
          <w:rFonts w:ascii="Traditional Arabic" w:hAnsi="Traditional Arabic" w:hint="cs"/>
          <w:bCs/>
          <w:sz w:val="36"/>
          <w:rtl/>
        </w:rPr>
        <w:t xml:space="preserve"> الم</w:t>
      </w:r>
      <w:r>
        <w:rPr>
          <w:rFonts w:ascii="Traditional Arabic" w:hAnsi="Traditional Arabic" w:hint="cs"/>
          <w:bCs/>
          <w:sz w:val="36"/>
          <w:rtl/>
        </w:rPr>
        <w:t>َ</w:t>
      </w:r>
      <w:r w:rsidRPr="009A3C1E">
        <w:rPr>
          <w:rFonts w:ascii="Traditional Arabic" w:hAnsi="Traditional Arabic" w:hint="cs"/>
          <w:bCs/>
          <w:sz w:val="36"/>
          <w:rtl/>
        </w:rPr>
        <w:t>ب</w:t>
      </w:r>
      <w:r>
        <w:rPr>
          <w:rFonts w:ascii="Traditional Arabic" w:hAnsi="Traditional Arabic" w:hint="cs"/>
          <w:bCs/>
          <w:sz w:val="36"/>
          <w:rtl/>
        </w:rPr>
        <w:t>ِ</w:t>
      </w:r>
      <w:r w:rsidRPr="009A3C1E">
        <w:rPr>
          <w:rFonts w:ascii="Traditional Arabic" w:hAnsi="Traditional Arabic" w:hint="cs"/>
          <w:bCs/>
          <w:sz w:val="36"/>
          <w:rtl/>
        </w:rPr>
        <w:t>يت</w:t>
      </w:r>
      <w:r>
        <w:rPr>
          <w:rFonts w:ascii="Traditional Arabic" w:hAnsi="Traditional Arabic" w:hint="cs"/>
          <w:bCs/>
          <w:sz w:val="36"/>
          <w:rtl/>
        </w:rPr>
        <w:t xml:space="preserve">ِ </w:t>
      </w:r>
      <w:r w:rsidRPr="009A3C1E">
        <w:rPr>
          <w:rFonts w:ascii="Traditional Arabic" w:hAnsi="Traditional Arabic" w:hint="cs"/>
          <w:bCs/>
          <w:sz w:val="36"/>
          <w:rtl/>
        </w:rPr>
        <w:t>ب</w:t>
      </w:r>
      <w:r>
        <w:rPr>
          <w:rFonts w:ascii="Traditional Arabic" w:hAnsi="Traditional Arabic" w:hint="cs"/>
          <w:bCs/>
          <w:sz w:val="36"/>
          <w:rtl/>
        </w:rPr>
        <w:t>ِ</w:t>
      </w:r>
      <w:r w:rsidRPr="009A3C1E">
        <w:rPr>
          <w:rFonts w:ascii="Traditional Arabic" w:hAnsi="Traditional Arabic" w:hint="cs"/>
          <w:bCs/>
          <w:sz w:val="36"/>
          <w:rtl/>
        </w:rPr>
        <w:t>م</w:t>
      </w:r>
      <w:r>
        <w:rPr>
          <w:rFonts w:ascii="Traditional Arabic" w:hAnsi="Traditional Arabic" w:hint="cs"/>
          <w:bCs/>
          <w:sz w:val="36"/>
          <w:rtl/>
        </w:rPr>
        <w:t>ُ</w:t>
      </w:r>
      <w:r w:rsidRPr="009A3C1E">
        <w:rPr>
          <w:rFonts w:ascii="Traditional Arabic" w:hAnsi="Traditional Arabic" w:hint="cs"/>
          <w:bCs/>
          <w:sz w:val="36"/>
          <w:rtl/>
        </w:rPr>
        <w:t>ز</w:t>
      </w:r>
      <w:r>
        <w:rPr>
          <w:rFonts w:ascii="Traditional Arabic" w:hAnsi="Traditional Arabic" w:hint="cs"/>
          <w:bCs/>
          <w:sz w:val="36"/>
          <w:rtl/>
        </w:rPr>
        <w:t>ْ</w:t>
      </w:r>
      <w:r w:rsidRPr="009A3C1E">
        <w:rPr>
          <w:rFonts w:ascii="Traditional Arabic" w:hAnsi="Traditional Arabic" w:hint="cs"/>
          <w:bCs/>
          <w:sz w:val="36"/>
          <w:rtl/>
        </w:rPr>
        <w:t>د</w:t>
      </w:r>
      <w:r>
        <w:rPr>
          <w:rFonts w:ascii="Traditional Arabic" w:hAnsi="Traditional Arabic" w:hint="cs"/>
          <w:bCs/>
          <w:sz w:val="36"/>
          <w:rtl/>
        </w:rPr>
        <w:t>ِ</w:t>
      </w:r>
      <w:r w:rsidRPr="009A3C1E">
        <w:rPr>
          <w:rFonts w:ascii="Traditional Arabic" w:hAnsi="Traditional Arabic" w:hint="cs"/>
          <w:bCs/>
          <w:sz w:val="36"/>
          <w:rtl/>
        </w:rPr>
        <w:t>ل</w:t>
      </w:r>
      <w:r>
        <w:rPr>
          <w:rFonts w:ascii="Traditional Arabic" w:hAnsi="Traditional Arabic" w:hint="cs"/>
          <w:bCs/>
          <w:sz w:val="36"/>
          <w:rtl/>
        </w:rPr>
        <w:t>ِ</w:t>
      </w:r>
      <w:r w:rsidRPr="009A3C1E">
        <w:rPr>
          <w:rFonts w:ascii="Traditional Arabic" w:hAnsi="Traditional Arabic" w:hint="cs"/>
          <w:bCs/>
          <w:sz w:val="36"/>
          <w:rtl/>
        </w:rPr>
        <w:t>ف</w:t>
      </w:r>
      <w:r>
        <w:rPr>
          <w:rFonts w:ascii="Traditional Arabic" w:hAnsi="Traditional Arabic" w:hint="cs"/>
          <w:bCs/>
          <w:sz w:val="36"/>
          <w:rtl/>
        </w:rPr>
        <w:t>َ</w:t>
      </w:r>
      <w:r w:rsidRPr="009A3C1E">
        <w:rPr>
          <w:rFonts w:ascii="Traditional Arabic" w:hAnsi="Traditional Arabic" w:hint="cs"/>
          <w:bCs/>
          <w:sz w:val="36"/>
          <w:rtl/>
        </w:rPr>
        <w:t>ة:</w:t>
      </w:r>
    </w:p>
    <w:p w14:paraId="708F4B6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يجِبُ المبِيتُ في مُزْدَلِفَةَ هذه اللَّيلَة ويُصَلِّي بها الفَجْرَ مُبَكِّراً، ولا يَدْفَع مِن مُزدَلِفَة قَبْلَ الفَجْرِ إلّا لِعُذْرٍ، كالضُّعفاءِ مِن النِّساءِ والصِّبْيان ومَن يُرافِقُهُم، أو الذين يَقُومونَ بخدمَةِ الحجّاجِ، فيَجُوز لهم الانصِرافُ مِن مُزْدَلِفَةَ آخِرَ اللَّيلِ إذا غابَ القَمَرُ.</w:t>
      </w:r>
    </w:p>
    <w:p w14:paraId="444D2A7A" w14:textId="77777777" w:rsidR="00CB4068" w:rsidRPr="00846042" w:rsidRDefault="00CB4068" w:rsidP="00CB4068">
      <w:pPr>
        <w:widowControl w:val="0"/>
        <w:spacing w:before="240" w:after="120"/>
        <w:ind w:firstLine="397"/>
        <w:rPr>
          <w:rFonts w:ascii="Traditional Arabic" w:hAnsi="Traditional Arabic"/>
          <w:bCs/>
          <w:sz w:val="36"/>
          <w:rtl/>
        </w:rPr>
      </w:pPr>
      <w:r w:rsidRPr="00846042">
        <w:rPr>
          <w:rFonts w:ascii="Traditional Arabic" w:hAnsi="Traditional Arabic" w:hint="cs"/>
          <w:bCs/>
          <w:sz w:val="36"/>
          <w:rtl/>
        </w:rPr>
        <w:t>ما ي</w:t>
      </w:r>
      <w:r>
        <w:rPr>
          <w:rFonts w:ascii="Traditional Arabic" w:hAnsi="Traditional Arabic" w:hint="cs"/>
          <w:bCs/>
          <w:sz w:val="36"/>
          <w:rtl/>
        </w:rPr>
        <w:t>َ</w:t>
      </w:r>
      <w:r w:rsidRPr="00846042">
        <w:rPr>
          <w:rFonts w:ascii="Traditional Arabic" w:hAnsi="Traditional Arabic" w:hint="cs"/>
          <w:bCs/>
          <w:sz w:val="36"/>
          <w:rtl/>
        </w:rPr>
        <w:t>ف</w:t>
      </w:r>
      <w:r>
        <w:rPr>
          <w:rFonts w:ascii="Traditional Arabic" w:hAnsi="Traditional Arabic" w:hint="cs"/>
          <w:bCs/>
          <w:sz w:val="36"/>
          <w:rtl/>
        </w:rPr>
        <w:t>ْ</w:t>
      </w:r>
      <w:r w:rsidRPr="00846042">
        <w:rPr>
          <w:rFonts w:ascii="Traditional Arabic" w:hAnsi="Traditional Arabic" w:hint="cs"/>
          <w:bCs/>
          <w:sz w:val="36"/>
          <w:rtl/>
        </w:rPr>
        <w:t>ع</w:t>
      </w:r>
      <w:r>
        <w:rPr>
          <w:rFonts w:ascii="Traditional Arabic" w:hAnsi="Traditional Arabic" w:hint="cs"/>
          <w:bCs/>
          <w:sz w:val="36"/>
          <w:rtl/>
        </w:rPr>
        <w:t>َ</w:t>
      </w:r>
      <w:r w:rsidRPr="00846042">
        <w:rPr>
          <w:rFonts w:ascii="Traditional Arabic" w:hAnsi="Traditional Arabic" w:hint="cs"/>
          <w:bCs/>
          <w:sz w:val="36"/>
          <w:rtl/>
        </w:rPr>
        <w:t>ل</w:t>
      </w:r>
      <w:r>
        <w:rPr>
          <w:rFonts w:ascii="Traditional Arabic" w:hAnsi="Traditional Arabic" w:hint="cs"/>
          <w:bCs/>
          <w:sz w:val="36"/>
          <w:rtl/>
        </w:rPr>
        <w:t>ُ</w:t>
      </w:r>
      <w:r w:rsidRPr="00846042">
        <w:rPr>
          <w:rFonts w:ascii="Traditional Arabic" w:hAnsi="Traditional Arabic" w:hint="cs"/>
          <w:bCs/>
          <w:sz w:val="36"/>
          <w:rtl/>
        </w:rPr>
        <w:t>ه الحاج</w:t>
      </w:r>
      <w:r>
        <w:rPr>
          <w:rFonts w:ascii="Traditional Arabic" w:hAnsi="Traditional Arabic" w:hint="cs"/>
          <w:bCs/>
          <w:sz w:val="36"/>
          <w:rtl/>
        </w:rPr>
        <w:t>ّ</w:t>
      </w:r>
      <w:r w:rsidRPr="00846042">
        <w:rPr>
          <w:rFonts w:ascii="Traditional Arabic" w:hAnsi="Traditional Arabic" w:hint="cs"/>
          <w:bCs/>
          <w:sz w:val="36"/>
          <w:rtl/>
        </w:rPr>
        <w:t xml:space="preserve"> في م</w:t>
      </w:r>
      <w:r>
        <w:rPr>
          <w:rFonts w:ascii="Traditional Arabic" w:hAnsi="Traditional Arabic" w:hint="cs"/>
          <w:bCs/>
          <w:sz w:val="36"/>
          <w:rtl/>
        </w:rPr>
        <w:t>ُ</w:t>
      </w:r>
      <w:r w:rsidRPr="00846042">
        <w:rPr>
          <w:rFonts w:ascii="Traditional Arabic" w:hAnsi="Traditional Arabic" w:hint="cs"/>
          <w:bCs/>
          <w:sz w:val="36"/>
          <w:rtl/>
        </w:rPr>
        <w:t>ز</w:t>
      </w:r>
      <w:r>
        <w:rPr>
          <w:rFonts w:ascii="Traditional Arabic" w:hAnsi="Traditional Arabic" w:hint="cs"/>
          <w:bCs/>
          <w:sz w:val="36"/>
          <w:rtl/>
        </w:rPr>
        <w:t>ْ</w:t>
      </w:r>
      <w:r w:rsidRPr="00846042">
        <w:rPr>
          <w:rFonts w:ascii="Traditional Arabic" w:hAnsi="Traditional Arabic" w:hint="cs"/>
          <w:bCs/>
          <w:sz w:val="36"/>
          <w:rtl/>
        </w:rPr>
        <w:t>د</w:t>
      </w:r>
      <w:r>
        <w:rPr>
          <w:rFonts w:ascii="Traditional Arabic" w:hAnsi="Traditional Arabic" w:hint="cs"/>
          <w:bCs/>
          <w:sz w:val="36"/>
          <w:rtl/>
        </w:rPr>
        <w:t>َ</w:t>
      </w:r>
      <w:r w:rsidRPr="00846042">
        <w:rPr>
          <w:rFonts w:ascii="Traditional Arabic" w:hAnsi="Traditional Arabic" w:hint="cs"/>
          <w:bCs/>
          <w:sz w:val="36"/>
          <w:rtl/>
        </w:rPr>
        <w:t>ل</w:t>
      </w:r>
      <w:r>
        <w:rPr>
          <w:rFonts w:ascii="Traditional Arabic" w:hAnsi="Traditional Arabic" w:hint="cs"/>
          <w:bCs/>
          <w:sz w:val="36"/>
          <w:rtl/>
        </w:rPr>
        <w:t>ِ</w:t>
      </w:r>
      <w:r w:rsidRPr="00846042">
        <w:rPr>
          <w:rFonts w:ascii="Traditional Arabic" w:hAnsi="Traditional Arabic" w:hint="cs"/>
          <w:bCs/>
          <w:sz w:val="36"/>
          <w:rtl/>
        </w:rPr>
        <w:t>ف</w:t>
      </w:r>
      <w:r>
        <w:rPr>
          <w:rFonts w:ascii="Traditional Arabic" w:hAnsi="Traditional Arabic" w:hint="cs"/>
          <w:bCs/>
          <w:sz w:val="36"/>
          <w:rtl/>
        </w:rPr>
        <w:t>َ</w:t>
      </w:r>
      <w:r w:rsidRPr="00846042">
        <w:rPr>
          <w:rFonts w:ascii="Traditional Arabic" w:hAnsi="Traditional Arabic" w:hint="cs"/>
          <w:bCs/>
          <w:sz w:val="36"/>
          <w:rtl/>
        </w:rPr>
        <w:t>ة:</w:t>
      </w:r>
    </w:p>
    <w:p w14:paraId="5F6365A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إذا صلَّى الفَجْرَ يُسْتَحَبّ أن يَأتيَ عند المشعَرِ الحرامِ، ويَسْتَقْبِلَ القِبْلَة، ويُكْثِرَ مِن الذِّكْرِ والتَّكبِيرِ والدُّعاءِ رافِعاً يَدَيْه، ويَسْتَمِرّ كذلك حتى يُسْفِرَ جِدّاً.</w:t>
      </w:r>
    </w:p>
    <w:p w14:paraId="033FC7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وفي أيّ مَكانٍ وَقَفَ في مُزْدَلِفَة جازَ، لقولِه </w:t>
      </w:r>
      <w:r w:rsidR="00D70043">
        <w:rPr>
          <w:rFonts w:ascii="AGA Arabesque" w:hAnsi="AGA Arabesque"/>
          <w:b/>
          <w:sz w:val="36"/>
          <w:rtl/>
        </w:rPr>
        <w:t>-صلى الله عليه وسلم-</w:t>
      </w:r>
      <w:r>
        <w:rPr>
          <w:rFonts w:ascii="Traditional Arabic" w:hAnsi="Traditional Arabic" w:hint="cs"/>
          <w:b/>
          <w:sz w:val="36"/>
          <w:rtl/>
        </w:rPr>
        <w:t>:</w:t>
      </w:r>
      <w:r w:rsidRPr="00846042">
        <w:rPr>
          <w:rFonts w:ascii="Traditional Arabic" w:hAnsi="Traditional Arabic" w:hint="eastAsia"/>
          <w:b/>
          <w:sz w:val="36"/>
          <w:rtl/>
        </w:rPr>
        <w:t>«</w:t>
      </w:r>
      <w:r>
        <w:rPr>
          <w:rFonts w:ascii="Traditional Arabic" w:hAnsi="Traditional Arabic" w:hint="cs"/>
          <w:b/>
          <w:sz w:val="36"/>
          <w:rtl/>
        </w:rPr>
        <w:t xml:space="preserve"> وَقَفْت ههنا - يعني عند المشْعَر - وجَمْعٌ كلُّها مَوْقِفٌ </w:t>
      </w:r>
      <w:r w:rsidRPr="00846042">
        <w:rPr>
          <w:rFonts w:ascii="Traditional Arabic" w:hAnsi="Traditional Arabic" w:hint="eastAsia"/>
          <w:b/>
          <w:sz w:val="36"/>
          <w:rtl/>
        </w:rPr>
        <w:t>»</w:t>
      </w:r>
      <w:r w:rsidRPr="0037503E">
        <w:rPr>
          <w:rFonts w:ascii="Traditional Arabic" w:hAnsi="Traditional Arabic" w:hint="cs"/>
          <w:b/>
          <w:sz w:val="40"/>
          <w:vertAlign w:val="superscript"/>
          <w:rtl/>
        </w:rPr>
        <w:t>(</w:t>
      </w:r>
      <w:r w:rsidRPr="0037503E">
        <w:rPr>
          <w:rFonts w:ascii="Traditional Arabic" w:hAnsi="Traditional Arabic"/>
          <w:b/>
          <w:sz w:val="40"/>
          <w:vertAlign w:val="superscript"/>
          <w:rtl/>
        </w:rPr>
        <w:footnoteReference w:id="348"/>
      </w:r>
      <w:r w:rsidRPr="0037503E">
        <w:rPr>
          <w:rFonts w:ascii="Traditional Arabic" w:hAnsi="Traditional Arabic" w:hint="cs"/>
          <w:b/>
          <w:sz w:val="40"/>
          <w:vertAlign w:val="superscript"/>
          <w:rtl/>
        </w:rPr>
        <w:t>)</w:t>
      </w:r>
      <w:r>
        <w:rPr>
          <w:rFonts w:ascii="Traditional Arabic" w:hAnsi="Traditional Arabic" w:hint="cs"/>
          <w:b/>
          <w:sz w:val="40"/>
          <w:rtl/>
        </w:rPr>
        <w:t>، والمقصود بجمع: مُزْدَلِفَة.</w:t>
      </w:r>
    </w:p>
    <w:p w14:paraId="40E7BBE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وإذا انصرَف مِن مُزْدَلِفَة استُحِبّ له أن يَلْتَقِطَ سَبْع حَصَياتٍ لِرَمْي جِمارِ اليَوْمِ الأوَّل فَقَط، أمّا بَقِيَّة الأيّام فَيأخُذ حَصاها مِن مِنى، ومِن أيّ مَكانٍ أَخَذَ الحصَى جازَ.</w:t>
      </w:r>
    </w:p>
    <w:p w14:paraId="151F7C76" w14:textId="77777777" w:rsidR="00CB4068" w:rsidRPr="00E2019F" w:rsidRDefault="00CB4068" w:rsidP="00CB4068">
      <w:pPr>
        <w:widowControl w:val="0"/>
        <w:spacing w:before="240" w:after="120"/>
        <w:ind w:firstLine="397"/>
        <w:rPr>
          <w:rFonts w:ascii="Traditional Arabic" w:hAnsi="Traditional Arabic"/>
          <w:bCs/>
          <w:sz w:val="36"/>
          <w:rtl/>
        </w:rPr>
      </w:pPr>
      <w:r w:rsidRPr="00E2019F">
        <w:rPr>
          <w:rFonts w:ascii="Traditional Arabic" w:hAnsi="Traditional Arabic" w:hint="cs"/>
          <w:bCs/>
          <w:sz w:val="36"/>
          <w:rtl/>
        </w:rPr>
        <w:t>ال</w:t>
      </w:r>
      <w:r>
        <w:rPr>
          <w:rFonts w:ascii="Traditional Arabic" w:hAnsi="Traditional Arabic" w:hint="cs"/>
          <w:bCs/>
          <w:sz w:val="36"/>
          <w:rtl/>
        </w:rPr>
        <w:t>أسئِلَة</w:t>
      </w:r>
      <w:r w:rsidRPr="00E2019F">
        <w:rPr>
          <w:rFonts w:ascii="Traditional Arabic" w:hAnsi="Traditional Arabic" w:hint="cs"/>
          <w:bCs/>
          <w:sz w:val="36"/>
          <w:rtl/>
        </w:rPr>
        <w:t>:</w:t>
      </w:r>
    </w:p>
    <w:p w14:paraId="73F67D8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متى يُـحْرِم المحلُّون بالحجِّ ؟ وأين يَذْهَبون ذلِكَ اليَوْم ؟</w:t>
      </w:r>
    </w:p>
    <w:p w14:paraId="523B7D6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حدِّد وَقْتَ الوُقوفِ بِعَرَفَة.</w:t>
      </w:r>
    </w:p>
    <w:p w14:paraId="4F461FD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اذكر الصِّفَة المشروعَة لانصِراف الحجّاج مِن عَرَفَة إلى مُزْدَلِفَة.</w:t>
      </w:r>
    </w:p>
    <w:p w14:paraId="50409C5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س4: مَن الذي يجِب عليه المبِيت بمزدَلِفَة إلى الفَجْر ؟</w:t>
      </w:r>
    </w:p>
    <w:p w14:paraId="59BAFE56"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س5: </w:t>
      </w:r>
      <w:r w:rsidRPr="00E02289">
        <w:rPr>
          <w:rFonts w:ascii="Traditional Arabic" w:hAnsi="Traditional Arabic" w:hint="cs"/>
          <w:b/>
          <w:sz w:val="36"/>
          <w:rtl/>
          <w:lang w:bidi="ar-SY"/>
        </w:rPr>
        <w:t>أج</w:t>
      </w:r>
      <w:r>
        <w:rPr>
          <w:rFonts w:ascii="Traditional Arabic" w:hAnsi="Traditional Arabic" w:hint="cs"/>
          <w:b/>
          <w:sz w:val="36"/>
          <w:rtl/>
          <w:lang w:bidi="ar-SY"/>
        </w:rPr>
        <w:t>ِ</w:t>
      </w:r>
      <w:r w:rsidRPr="00E02289">
        <w:rPr>
          <w:rFonts w:ascii="Traditional Arabic" w:hAnsi="Traditional Arabic" w:hint="cs"/>
          <w:b/>
          <w:sz w:val="36"/>
          <w:rtl/>
          <w:lang w:bidi="ar-SY"/>
        </w:rPr>
        <w:t>ب ب</w:t>
      </w:r>
      <w:r>
        <w:rPr>
          <w:rFonts w:ascii="Traditional Arabic" w:hAnsi="Traditional Arabic" w:hint="cs"/>
          <w:b/>
          <w:sz w:val="36"/>
          <w:rtl/>
          <w:lang w:bidi="ar-SY"/>
        </w:rPr>
        <w:t>ِ</w:t>
      </w:r>
      <w:r w:rsidRPr="00E02289">
        <w:rPr>
          <w:rFonts w:ascii="Traditional Arabic" w:hAnsi="Traditional Arabic" w:hint="cs"/>
          <w:b/>
          <w:sz w:val="36"/>
          <w:rtl/>
          <w:lang w:bidi="ar-SY"/>
        </w:rPr>
        <w:t>ص</w:t>
      </w:r>
      <w:r>
        <w:rPr>
          <w:rFonts w:ascii="Traditional Arabic" w:hAnsi="Traditional Arabic" w:hint="cs"/>
          <w:b/>
          <w:sz w:val="36"/>
          <w:rtl/>
          <w:lang w:bidi="ar-SY"/>
        </w:rPr>
        <w:t>َ</w:t>
      </w:r>
      <w:r w:rsidRPr="00E02289">
        <w:rPr>
          <w:rFonts w:ascii="Traditional Arabic" w:hAnsi="Traditional Arabic" w:hint="cs"/>
          <w:b/>
          <w:sz w:val="36"/>
          <w:rtl/>
          <w:lang w:bidi="ar-SY"/>
        </w:rPr>
        <w:t>ح (</w:t>
      </w:r>
      <w:r w:rsidRPr="00E02289">
        <w:rPr>
          <w:rFonts w:ascii="Traditional Arabic" w:hAnsi="Traditional Arabic" w:hint="cs"/>
          <w:b/>
          <w:sz w:val="36"/>
          <w:rtl/>
          <w:lang w:bidi="ar-SY"/>
        </w:rPr>
        <w:sym w:font="Wingdings" w:char="F0FC"/>
      </w:r>
      <w:r w:rsidRPr="00E02289">
        <w:rPr>
          <w:rFonts w:ascii="Traditional Arabic" w:hAnsi="Traditional Arabic" w:hint="cs"/>
          <w:b/>
          <w:sz w:val="36"/>
          <w:rtl/>
          <w:lang w:bidi="ar-SY"/>
        </w:rPr>
        <w:t>)</w:t>
      </w:r>
      <w:r>
        <w:rPr>
          <w:rFonts w:ascii="Traditional Arabic" w:hAnsi="Traditional Arabic" w:hint="cs"/>
          <w:b/>
          <w:sz w:val="36"/>
          <w:rtl/>
          <w:lang w:bidi="ar-SY"/>
        </w:rPr>
        <w:t>،</w:t>
      </w:r>
      <w:r w:rsidRPr="00E02289">
        <w:rPr>
          <w:rFonts w:ascii="Traditional Arabic" w:hAnsi="Traditional Arabic" w:hint="cs"/>
          <w:b/>
          <w:sz w:val="36"/>
          <w:rtl/>
          <w:lang w:bidi="ar-SY"/>
        </w:rPr>
        <w:t xml:space="preserve"> أو خطأ (×)</w:t>
      </w:r>
      <w:r>
        <w:rPr>
          <w:rFonts w:ascii="Traditional Arabic" w:hAnsi="Traditional Arabic" w:hint="cs"/>
          <w:b/>
          <w:sz w:val="36"/>
          <w:rtl/>
          <w:lang w:bidi="ar-SY"/>
        </w:rPr>
        <w:t>،</w:t>
      </w:r>
      <w:r w:rsidRPr="00E02289">
        <w:rPr>
          <w:rFonts w:ascii="Traditional Arabic" w:hAnsi="Traditional Arabic" w:hint="cs"/>
          <w:b/>
          <w:sz w:val="36"/>
          <w:rtl/>
          <w:lang w:bidi="ar-SY"/>
        </w:rPr>
        <w:t xml:space="preserve"> مع ت</w:t>
      </w:r>
      <w:r>
        <w:rPr>
          <w:rFonts w:ascii="Traditional Arabic" w:hAnsi="Traditional Arabic" w:hint="cs"/>
          <w:b/>
          <w:sz w:val="36"/>
          <w:rtl/>
          <w:lang w:bidi="ar-SY"/>
        </w:rPr>
        <w:t>َ</w:t>
      </w:r>
      <w:r w:rsidRPr="00E02289">
        <w:rPr>
          <w:rFonts w:ascii="Traditional Arabic" w:hAnsi="Traditional Arabic" w:hint="cs"/>
          <w:b/>
          <w:sz w:val="36"/>
          <w:rtl/>
          <w:lang w:bidi="ar-SY"/>
        </w:rPr>
        <w:t>ص</w:t>
      </w:r>
      <w:r>
        <w:rPr>
          <w:rFonts w:ascii="Traditional Arabic" w:hAnsi="Traditional Arabic" w:hint="cs"/>
          <w:b/>
          <w:sz w:val="36"/>
          <w:rtl/>
          <w:lang w:bidi="ar-SY"/>
        </w:rPr>
        <w:t>ْ</w:t>
      </w:r>
      <w:r w:rsidRPr="00E02289">
        <w:rPr>
          <w:rFonts w:ascii="Traditional Arabic" w:hAnsi="Traditional Arabic" w:hint="cs"/>
          <w:b/>
          <w:sz w:val="36"/>
          <w:rtl/>
          <w:lang w:bidi="ar-SY"/>
        </w:rPr>
        <w:t>ح</w:t>
      </w:r>
      <w:r>
        <w:rPr>
          <w:rFonts w:ascii="Traditional Arabic" w:hAnsi="Traditional Arabic" w:hint="cs"/>
          <w:b/>
          <w:sz w:val="36"/>
          <w:rtl/>
          <w:lang w:bidi="ar-SY"/>
        </w:rPr>
        <w:t>ِ</w:t>
      </w:r>
      <w:r w:rsidRPr="00E02289">
        <w:rPr>
          <w:rFonts w:ascii="Traditional Arabic" w:hAnsi="Traditional Arabic" w:hint="cs"/>
          <w:b/>
          <w:sz w:val="36"/>
          <w:rtl/>
          <w:lang w:bidi="ar-SY"/>
        </w:rPr>
        <w:t>يح الخطأ:</w:t>
      </w:r>
    </w:p>
    <w:p w14:paraId="75BC1AA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يَنْصَرِف الحجّاج مِن عَرَفَة بعد العَصْر.</w:t>
      </w:r>
    </w:p>
    <w:p w14:paraId="4C588590"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إذا وصَل الحجّاج إلى مُزْدَلِفَة فإنَّهم يَبْدَؤون بِصَلاةِ المغرِب والعِشاءِ جَمْعاً وقَصْراً.</w:t>
      </w:r>
    </w:p>
    <w:p w14:paraId="7B08C4F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الوُقوف بِعَرَفَة ركنٌ مِن أركانِ الحجِّ.</w:t>
      </w:r>
    </w:p>
    <w:p w14:paraId="1A7A42C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لا يَصِحّ الوُقوفُ بِوادِي عُرَنَة.</w:t>
      </w:r>
    </w:p>
    <w:p w14:paraId="5F5FB0F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س6: أكمِل الفَراغَ بما يُناسِبه:</w:t>
      </w:r>
    </w:p>
    <w:p w14:paraId="7514DF2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أعمالُ الحجّ تبدأ مِن اليوم </w:t>
      </w:r>
      <w:r w:rsidRPr="00370D46">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وتستَمِرّ إلى نهايَة اليَوْم </w:t>
      </w:r>
      <w:r w:rsidRPr="00370D46">
        <w:rPr>
          <w:rFonts w:ascii="Traditional Arabic" w:hAnsi="Traditional Arabic" w:hint="cs"/>
          <w:b/>
          <w:sz w:val="20"/>
          <w:szCs w:val="20"/>
          <w:rtl/>
          <w:lang w:bidi="ar-SY"/>
        </w:rPr>
        <w:t xml:space="preserve">000000000000000 </w:t>
      </w:r>
    </w:p>
    <w:p w14:paraId="3CC2AD5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مَن فاتَه الوقوفُ بِعَرَفَة فاتَه </w:t>
      </w:r>
      <w:r w:rsidRPr="00BD4AB5">
        <w:rPr>
          <w:rFonts w:ascii="Traditional Arabic" w:hAnsi="Traditional Arabic" w:hint="cs"/>
          <w:b/>
          <w:sz w:val="20"/>
          <w:szCs w:val="20"/>
          <w:rtl/>
          <w:lang w:bidi="ar-SY"/>
        </w:rPr>
        <w:t xml:space="preserve">000000000000000 </w:t>
      </w:r>
    </w:p>
    <w:p w14:paraId="137FF2E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مِن أيّ مَكانٍ أخَذ الحاجُّ حَصى الجمار </w:t>
      </w:r>
      <w:r w:rsidRPr="00A22AB9">
        <w:rPr>
          <w:rFonts w:ascii="Traditional Arabic" w:hAnsi="Traditional Arabic" w:hint="cs"/>
          <w:b/>
          <w:sz w:val="20"/>
          <w:szCs w:val="20"/>
          <w:rtl/>
          <w:lang w:bidi="ar-SY"/>
        </w:rPr>
        <w:t xml:space="preserve">000000000000000 </w:t>
      </w:r>
    </w:p>
    <w:p w14:paraId="2E95CEF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 xml:space="preserve">يُستَحب المبِيت بمنى ليلَةَ </w:t>
      </w:r>
      <w:r w:rsidRPr="00A22AB9">
        <w:rPr>
          <w:rFonts w:ascii="Traditional Arabic" w:hAnsi="Traditional Arabic" w:hint="cs"/>
          <w:b/>
          <w:sz w:val="20"/>
          <w:szCs w:val="20"/>
          <w:rtl/>
          <w:lang w:bidi="ar-SY"/>
        </w:rPr>
        <w:t xml:space="preserve">000000000000000 </w:t>
      </w:r>
    </w:p>
    <w:p w14:paraId="4431FE7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 xml:space="preserve">يُستَحَبّ الوُقوف بِعَرَفَة في مَوْقِفِ النَّبيِّ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عند الجبَل </w:t>
      </w:r>
      <w:r w:rsidRPr="007F65F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مُسْتَقْبِلاً </w:t>
      </w:r>
      <w:r w:rsidRPr="007F65F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ولا يُشرَع صُعود الجبَلِ و </w:t>
      </w:r>
      <w:r w:rsidRPr="007F65F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 وفي أيّ مَكانٍ وَقَفَ مِن عَرَفَة </w:t>
      </w:r>
      <w:r w:rsidRPr="007F65F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ذلك.</w:t>
      </w:r>
    </w:p>
    <w:p w14:paraId="4CFD386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 xml:space="preserve">يُـحْرِم مَن بِـمَكَّةَ لِلحَجِّ مِن </w:t>
      </w:r>
      <w:r w:rsidRPr="00473EEF">
        <w:rPr>
          <w:rFonts w:ascii="Traditional Arabic" w:hAnsi="Traditional Arabic" w:hint="cs"/>
          <w:b/>
          <w:sz w:val="20"/>
          <w:szCs w:val="20"/>
          <w:rtl/>
          <w:lang w:bidi="ar-SY"/>
        </w:rPr>
        <w:t xml:space="preserve">000000000000000 </w:t>
      </w:r>
    </w:p>
    <w:p w14:paraId="2968F72C"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السابع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49"/>
      </w:r>
      <w:r w:rsidRPr="001014DC">
        <w:rPr>
          <w:rFonts w:ascii="Msh Quraan1" w:eastAsia="MS Mincho" w:hAnsi="Msh Quraan1"/>
          <w:b/>
          <w:bCs/>
          <w:sz w:val="36"/>
          <w:vertAlign w:val="superscript"/>
          <w:rtl/>
        </w:rPr>
        <w:t>)</w:t>
      </w:r>
    </w:p>
    <w:p w14:paraId="3ADF1838"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اليوم العاشِر وأيام التشريق</w:t>
      </w:r>
    </w:p>
    <w:p w14:paraId="1BB0EFE4" w14:textId="77777777" w:rsidR="00CB4068" w:rsidRDefault="00CB4068" w:rsidP="00CB4068">
      <w:pPr>
        <w:widowControl w:val="0"/>
        <w:spacing w:after="120"/>
        <w:ind w:firstLine="397"/>
        <w:rPr>
          <w:sz w:val="36"/>
          <w:rtl/>
        </w:rPr>
      </w:pPr>
      <w:r>
        <w:rPr>
          <w:rFonts w:hint="cs"/>
          <w:sz w:val="36"/>
          <w:rtl/>
        </w:rPr>
        <w:t>يَنْصَرِف الحاجّ مِن مُزْدَلِفَة قُبَيْل طُلوعِ الشَّمس مُتَوَجِّهاً إلى مِنى، ويُكْثِر في طَرِيقِه مِن التَّلبِيَةِ، وإذا وَصَل إلى وادِي محسِّر أَسْرَع، وهو وادٍ قَبْل منى، بَيْنَها وبين مُزْدَلِفَة، فإذا وَصَل إلى مِنى، قام بأعمالِ يوم العِيد، وهي إجمالاً: رَمْي جَمَرَة العَقَبَة، والنَّحْر، والحلْق أو التَّقْصِير، والطَّواف، والسَّعْي، وبيانها بما يلي:</w:t>
      </w:r>
    </w:p>
    <w:p w14:paraId="6DEFC59B" w14:textId="77777777" w:rsidR="00CB4068" w:rsidRPr="00FC5B1D" w:rsidRDefault="00CB4068" w:rsidP="00CB4068">
      <w:pPr>
        <w:widowControl w:val="0"/>
        <w:spacing w:before="240" w:after="120"/>
        <w:ind w:firstLine="397"/>
        <w:rPr>
          <w:b/>
          <w:bCs/>
          <w:sz w:val="36"/>
          <w:rtl/>
        </w:rPr>
      </w:pPr>
      <w:r w:rsidRPr="00FC5B1D">
        <w:rPr>
          <w:rFonts w:hint="cs"/>
          <w:b/>
          <w:bCs/>
          <w:sz w:val="36"/>
          <w:rtl/>
        </w:rPr>
        <w:t>1-</w:t>
      </w:r>
      <w:r>
        <w:rPr>
          <w:b/>
          <w:bCs/>
          <w:sz w:val="36"/>
          <w:rtl/>
        </w:rPr>
        <w:t xml:space="preserve"> </w:t>
      </w:r>
      <w:r w:rsidRPr="00FC5B1D">
        <w:rPr>
          <w:rFonts w:hint="cs"/>
          <w:b/>
          <w:bCs/>
          <w:sz w:val="36"/>
          <w:rtl/>
        </w:rPr>
        <w:t>ر</w:t>
      </w:r>
      <w:r>
        <w:rPr>
          <w:rFonts w:hint="cs"/>
          <w:b/>
          <w:bCs/>
          <w:sz w:val="36"/>
          <w:rtl/>
        </w:rPr>
        <w:t>َ</w:t>
      </w:r>
      <w:r w:rsidRPr="00FC5B1D">
        <w:rPr>
          <w:rFonts w:hint="cs"/>
          <w:b/>
          <w:bCs/>
          <w:sz w:val="36"/>
          <w:rtl/>
        </w:rPr>
        <w:t>م</w:t>
      </w:r>
      <w:r>
        <w:rPr>
          <w:rFonts w:hint="cs"/>
          <w:b/>
          <w:bCs/>
          <w:sz w:val="36"/>
          <w:rtl/>
        </w:rPr>
        <w:t>ْ</w:t>
      </w:r>
      <w:r w:rsidRPr="00FC5B1D">
        <w:rPr>
          <w:rFonts w:hint="cs"/>
          <w:b/>
          <w:bCs/>
          <w:sz w:val="36"/>
          <w:rtl/>
        </w:rPr>
        <w:t>ي</w:t>
      </w:r>
      <w:r>
        <w:rPr>
          <w:rFonts w:hint="cs"/>
          <w:b/>
          <w:bCs/>
          <w:sz w:val="36"/>
          <w:rtl/>
        </w:rPr>
        <w:t>ُ</w:t>
      </w:r>
      <w:r w:rsidRPr="00FC5B1D">
        <w:rPr>
          <w:rFonts w:hint="cs"/>
          <w:b/>
          <w:bCs/>
          <w:sz w:val="36"/>
          <w:rtl/>
        </w:rPr>
        <w:t xml:space="preserve"> ج</w:t>
      </w:r>
      <w:r>
        <w:rPr>
          <w:rFonts w:hint="cs"/>
          <w:b/>
          <w:bCs/>
          <w:sz w:val="36"/>
          <w:rtl/>
        </w:rPr>
        <w:t>َ</w:t>
      </w:r>
      <w:r w:rsidRPr="00FC5B1D">
        <w:rPr>
          <w:rFonts w:hint="cs"/>
          <w:b/>
          <w:bCs/>
          <w:sz w:val="36"/>
          <w:rtl/>
        </w:rPr>
        <w:t>م</w:t>
      </w:r>
      <w:r>
        <w:rPr>
          <w:rFonts w:hint="cs"/>
          <w:b/>
          <w:bCs/>
          <w:sz w:val="36"/>
          <w:rtl/>
        </w:rPr>
        <w:t>ْ</w:t>
      </w:r>
      <w:r w:rsidRPr="00FC5B1D">
        <w:rPr>
          <w:rFonts w:hint="cs"/>
          <w:b/>
          <w:bCs/>
          <w:sz w:val="36"/>
          <w:rtl/>
        </w:rPr>
        <w:t>ر</w:t>
      </w:r>
      <w:r>
        <w:rPr>
          <w:rFonts w:hint="cs"/>
          <w:b/>
          <w:bCs/>
          <w:sz w:val="36"/>
          <w:rtl/>
        </w:rPr>
        <w:t>َ</w:t>
      </w:r>
      <w:r w:rsidRPr="00FC5B1D">
        <w:rPr>
          <w:rFonts w:hint="cs"/>
          <w:b/>
          <w:bCs/>
          <w:sz w:val="36"/>
          <w:rtl/>
        </w:rPr>
        <w:t>ة</w:t>
      </w:r>
      <w:r>
        <w:rPr>
          <w:rFonts w:hint="cs"/>
          <w:b/>
          <w:bCs/>
          <w:sz w:val="36"/>
          <w:rtl/>
        </w:rPr>
        <w:t>ِ</w:t>
      </w:r>
      <w:r w:rsidRPr="00FC5B1D">
        <w:rPr>
          <w:rFonts w:hint="cs"/>
          <w:b/>
          <w:bCs/>
          <w:sz w:val="36"/>
          <w:rtl/>
        </w:rPr>
        <w:t xml:space="preserve"> الع</w:t>
      </w:r>
      <w:r>
        <w:rPr>
          <w:rFonts w:hint="cs"/>
          <w:b/>
          <w:bCs/>
          <w:sz w:val="36"/>
          <w:rtl/>
        </w:rPr>
        <w:t>َ</w:t>
      </w:r>
      <w:r w:rsidRPr="00FC5B1D">
        <w:rPr>
          <w:rFonts w:hint="cs"/>
          <w:b/>
          <w:bCs/>
          <w:sz w:val="36"/>
          <w:rtl/>
        </w:rPr>
        <w:t>ق</w:t>
      </w:r>
      <w:r>
        <w:rPr>
          <w:rFonts w:hint="cs"/>
          <w:b/>
          <w:bCs/>
          <w:sz w:val="36"/>
          <w:rtl/>
        </w:rPr>
        <w:t>َ</w:t>
      </w:r>
      <w:r w:rsidRPr="00FC5B1D">
        <w:rPr>
          <w:rFonts w:hint="cs"/>
          <w:b/>
          <w:bCs/>
          <w:sz w:val="36"/>
          <w:rtl/>
        </w:rPr>
        <w:t>ب</w:t>
      </w:r>
      <w:r>
        <w:rPr>
          <w:rFonts w:hint="cs"/>
          <w:b/>
          <w:bCs/>
          <w:sz w:val="36"/>
          <w:rtl/>
        </w:rPr>
        <w:t>َ</w:t>
      </w:r>
      <w:r w:rsidRPr="00FC5B1D">
        <w:rPr>
          <w:rFonts w:hint="cs"/>
          <w:b/>
          <w:bCs/>
          <w:sz w:val="36"/>
          <w:rtl/>
        </w:rPr>
        <w:t>ة</w:t>
      </w:r>
      <w:r>
        <w:rPr>
          <w:rFonts w:hint="cs"/>
          <w:b/>
          <w:bCs/>
          <w:sz w:val="36"/>
          <w:rtl/>
        </w:rPr>
        <w:t>ِ</w:t>
      </w:r>
      <w:r w:rsidRPr="00FC5B1D">
        <w:rPr>
          <w:rFonts w:hint="cs"/>
          <w:b/>
          <w:bCs/>
          <w:sz w:val="36"/>
          <w:rtl/>
        </w:rPr>
        <w:t>:</w:t>
      </w:r>
    </w:p>
    <w:p w14:paraId="227CCBF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وهي أوَّلُ أعمالِ يوم العِيد، فإذا وَصَل الحاجّ إلى مِنى اتَّجهَ إلى جمرَةِ العَقَبَة، وهِي آخِر الجمَرات مِن جِهَةِ مِنى، وأوَّلها مِن جِهَة مَكَّة، فإذا وَصَل إليها قَطَعَ التَّلبِيَّة ورَمَى الجمَرَة بِسَبْع حَصَيات مُتَعاقِباتٍ، ويُكَبِّر مع كلِّ حَصاةٍ.</w:t>
      </w:r>
    </w:p>
    <w:p w14:paraId="28A9719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ويَبْدَأ وَقْتُه المستَحَبّ مِن فَجْرِ يَوْمِ العِيدِ، فإن رَمَى قَبْلَ الفَجْرِ آخِر اللَّيلِ صَحَّ وأجزَأه، ويَستَمِرّ وَقْتُ الرَّمْي إلى طُلوعِ فَجْرِ اليومِ الحادِي عَشَر.</w:t>
      </w:r>
    </w:p>
    <w:p w14:paraId="077668F3" w14:textId="77777777" w:rsidR="00CB4068" w:rsidRPr="00BE0D8B" w:rsidRDefault="00CB4068" w:rsidP="00CB4068">
      <w:pPr>
        <w:widowControl w:val="0"/>
        <w:spacing w:before="240" w:after="120"/>
        <w:ind w:firstLine="397"/>
        <w:rPr>
          <w:rFonts w:ascii="Traditional Arabic" w:hAnsi="Traditional Arabic"/>
          <w:bCs/>
          <w:sz w:val="36"/>
          <w:rtl/>
        </w:rPr>
      </w:pPr>
      <w:r w:rsidRPr="00BE0D8B">
        <w:rPr>
          <w:rFonts w:ascii="Traditional Arabic" w:hAnsi="Traditional Arabic" w:hint="cs"/>
          <w:bCs/>
          <w:sz w:val="36"/>
          <w:rtl/>
        </w:rPr>
        <w:t>ت</w:t>
      </w:r>
      <w:r>
        <w:rPr>
          <w:rFonts w:ascii="Traditional Arabic" w:hAnsi="Traditional Arabic" w:hint="cs"/>
          <w:bCs/>
          <w:sz w:val="36"/>
          <w:rtl/>
        </w:rPr>
        <w:t>َ</w:t>
      </w:r>
      <w:r w:rsidRPr="00BE0D8B">
        <w:rPr>
          <w:rFonts w:ascii="Traditional Arabic" w:hAnsi="Traditional Arabic" w:hint="cs"/>
          <w:bCs/>
          <w:sz w:val="36"/>
          <w:rtl/>
        </w:rPr>
        <w:t>و</w:t>
      </w:r>
      <w:r>
        <w:rPr>
          <w:rFonts w:ascii="Traditional Arabic" w:hAnsi="Traditional Arabic" w:hint="cs"/>
          <w:bCs/>
          <w:sz w:val="36"/>
          <w:rtl/>
        </w:rPr>
        <w:t>ْ</w:t>
      </w:r>
      <w:r w:rsidRPr="00BE0D8B">
        <w:rPr>
          <w:rFonts w:ascii="Traditional Arabic" w:hAnsi="Traditional Arabic" w:hint="cs"/>
          <w:bCs/>
          <w:sz w:val="36"/>
          <w:rtl/>
        </w:rPr>
        <w:t>ج</w:t>
      </w:r>
      <w:r>
        <w:rPr>
          <w:rFonts w:ascii="Traditional Arabic" w:hAnsi="Traditional Arabic" w:hint="cs"/>
          <w:bCs/>
          <w:sz w:val="36"/>
          <w:rtl/>
        </w:rPr>
        <w:t>ِ</w:t>
      </w:r>
      <w:r w:rsidRPr="00BE0D8B">
        <w:rPr>
          <w:rFonts w:ascii="Traditional Arabic" w:hAnsi="Traditional Arabic" w:hint="cs"/>
          <w:bCs/>
          <w:sz w:val="36"/>
          <w:rtl/>
        </w:rPr>
        <w:t>يهات</w:t>
      </w:r>
      <w:r>
        <w:rPr>
          <w:rFonts w:ascii="Traditional Arabic" w:hAnsi="Traditional Arabic" w:hint="cs"/>
          <w:bCs/>
          <w:sz w:val="36"/>
          <w:rtl/>
        </w:rPr>
        <w:t>ٌ</w:t>
      </w:r>
      <w:r w:rsidRPr="00BE0D8B">
        <w:rPr>
          <w:rFonts w:ascii="Traditional Arabic" w:hAnsi="Traditional Arabic" w:hint="cs"/>
          <w:bCs/>
          <w:sz w:val="36"/>
          <w:rtl/>
        </w:rPr>
        <w:t>:</w:t>
      </w:r>
    </w:p>
    <w:p w14:paraId="64A4D84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على المسلِم أن يتَجَنَّب إيذاءَ إخْوانِه الحجّاج عند رَمْيِه لِلجَمَراتِ وأدائِه لباقي شَعائِر الحجّ.</w:t>
      </w:r>
    </w:p>
    <w:p w14:paraId="2309861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على الحاجّ أن يتَأَكَّد من وُقوعِ الحصَى في حَوْضِ الـمَرْمَى، فبَعْض النّاسِ يخطِئ ويَظُنّ أنَّ الرَّمْيَ لِلشّاخِصِ فلا تَقَع الحصاةُ في المرمَى، وبعضُهم يَرْمِي مِن مَسافَةٍ بَعِيدَةٍ فلا تَقَع في المرمَى، ومِثْل هذا لم يُؤَدّ واجِبَ الرَّمْي.</w:t>
      </w:r>
    </w:p>
    <w:p w14:paraId="3F68FA1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 xml:space="preserve">على المسلِم أن يتَجَنَّب المبالَغَة في الرَّمْي، كالرَّمي بحجَرٍ كَبِيرٍ أو حِذاءٍ، فالسُّنَّة أن يكونَ حَجْمُ الحصاةِ أكبَر مِن حبَّة الحمصِ قَلِيلاً لحديث جابِر </w:t>
      </w:r>
      <w:r w:rsidR="00D70043">
        <w:rPr>
          <w:rFonts w:ascii="AGA Arabesque" w:hAnsi="AGA Arabesque"/>
          <w:b/>
          <w:sz w:val="36"/>
          <w:rtl/>
        </w:rPr>
        <w:t>-رضي الله عنه-</w:t>
      </w:r>
      <w:r>
        <w:rPr>
          <w:rFonts w:ascii="Traditional Arabic" w:hAnsi="Traditional Arabic" w:hint="cs"/>
          <w:b/>
          <w:sz w:val="36"/>
          <w:rtl/>
        </w:rPr>
        <w:t xml:space="preserve"> وفيه:</w:t>
      </w:r>
      <w:r w:rsidRPr="00E2103E">
        <w:rPr>
          <w:rFonts w:ascii="Traditional Arabic" w:hAnsi="Traditional Arabic" w:hint="eastAsia"/>
          <w:b/>
          <w:sz w:val="36"/>
          <w:rtl/>
        </w:rPr>
        <w:t>«</w:t>
      </w:r>
      <w:r>
        <w:rPr>
          <w:rFonts w:ascii="Traditional Arabic" w:hAnsi="Traditional Arabic" w:hint="cs"/>
          <w:b/>
          <w:sz w:val="36"/>
          <w:rtl/>
        </w:rPr>
        <w:t xml:space="preserve"> رأيتُ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يَرْمِي الجمَرَةَ مثل حَصَى الخذفِ </w:t>
      </w:r>
      <w:r w:rsidRPr="00E2103E">
        <w:rPr>
          <w:rFonts w:ascii="Traditional Arabic" w:hAnsi="Traditional Arabic" w:hint="eastAsia"/>
          <w:b/>
          <w:sz w:val="36"/>
          <w:rtl/>
        </w:rPr>
        <w:t>»</w:t>
      </w:r>
      <w:r>
        <w:rPr>
          <w:rFonts w:ascii="Traditional Arabic" w:hAnsi="Traditional Arabic"/>
          <w:b/>
          <w:sz w:val="36"/>
          <w:rtl/>
        </w:rPr>
        <w:t xml:space="preserve"> </w:t>
      </w:r>
      <w:r w:rsidRPr="00E2103E">
        <w:rPr>
          <w:rFonts w:ascii="Traditional Arabic" w:hAnsi="Traditional Arabic" w:hint="cs"/>
          <w:b/>
          <w:sz w:val="40"/>
          <w:vertAlign w:val="superscript"/>
          <w:rtl/>
        </w:rPr>
        <w:t>(</w:t>
      </w:r>
      <w:r w:rsidRPr="00E2103E">
        <w:rPr>
          <w:rFonts w:ascii="Traditional Arabic" w:hAnsi="Traditional Arabic"/>
          <w:b/>
          <w:sz w:val="40"/>
          <w:vertAlign w:val="superscript"/>
          <w:rtl/>
        </w:rPr>
        <w:footnoteReference w:id="350"/>
      </w:r>
      <w:r w:rsidRPr="00E2103E">
        <w:rPr>
          <w:rFonts w:ascii="Traditional Arabic" w:hAnsi="Traditional Arabic" w:hint="cs"/>
          <w:b/>
          <w:sz w:val="40"/>
          <w:vertAlign w:val="superscript"/>
          <w:rtl/>
        </w:rPr>
        <w:t>)</w:t>
      </w:r>
      <w:r w:rsidRPr="00E2103E">
        <w:rPr>
          <w:rFonts w:ascii="Traditional Arabic" w:hAnsi="Traditional Arabic" w:hint="cs"/>
          <w:b/>
          <w:sz w:val="40"/>
          <w:rtl/>
        </w:rPr>
        <w:t>.</w:t>
      </w:r>
    </w:p>
    <w:p w14:paraId="394F1BD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إذا رَمَى الحصَى جَمِيعاً دُفْعَةً واحِدَةً لم تُحسَب له إلّا حَصاة واحِدَة، ولو وَضَعَها وَضْعاً في المرمَى لم يَصِحّ؛ بل لا بُدَّ مِن حُصولِ الرَّمْي.</w:t>
      </w:r>
    </w:p>
    <w:p w14:paraId="2AED19D9" w14:textId="77777777" w:rsidR="00CB4068" w:rsidRPr="00896064" w:rsidRDefault="00CB4068" w:rsidP="00CB4068">
      <w:pPr>
        <w:widowControl w:val="0"/>
        <w:spacing w:before="240" w:after="120"/>
        <w:ind w:firstLine="397"/>
        <w:rPr>
          <w:rFonts w:ascii="Traditional Arabic" w:hAnsi="Traditional Arabic"/>
          <w:bCs/>
          <w:sz w:val="36"/>
          <w:rtl/>
        </w:rPr>
      </w:pPr>
      <w:r w:rsidRPr="00896064">
        <w:rPr>
          <w:rFonts w:ascii="Traditional Arabic" w:hAnsi="Traditional Arabic" w:hint="cs"/>
          <w:bCs/>
          <w:sz w:val="36"/>
          <w:rtl/>
        </w:rPr>
        <w:t>2-</w:t>
      </w:r>
      <w:r>
        <w:rPr>
          <w:rFonts w:ascii="Traditional Arabic" w:hAnsi="Traditional Arabic"/>
          <w:bCs/>
          <w:sz w:val="36"/>
          <w:rtl/>
        </w:rPr>
        <w:t xml:space="preserve"> </w:t>
      </w:r>
      <w:r w:rsidRPr="00896064">
        <w:rPr>
          <w:rFonts w:ascii="Traditional Arabic" w:hAnsi="Traditional Arabic" w:hint="cs"/>
          <w:bCs/>
          <w:sz w:val="36"/>
          <w:rtl/>
        </w:rPr>
        <w:t>ن</w:t>
      </w:r>
      <w:r>
        <w:rPr>
          <w:rFonts w:ascii="Traditional Arabic" w:hAnsi="Traditional Arabic" w:hint="cs"/>
          <w:bCs/>
          <w:sz w:val="36"/>
          <w:rtl/>
        </w:rPr>
        <w:t>َ</w:t>
      </w:r>
      <w:r w:rsidRPr="00896064">
        <w:rPr>
          <w:rFonts w:ascii="Traditional Arabic" w:hAnsi="Traditional Arabic" w:hint="cs"/>
          <w:bCs/>
          <w:sz w:val="36"/>
          <w:rtl/>
        </w:rPr>
        <w:t>ح</w:t>
      </w:r>
      <w:r>
        <w:rPr>
          <w:rFonts w:ascii="Traditional Arabic" w:hAnsi="Traditional Arabic" w:hint="cs"/>
          <w:bCs/>
          <w:sz w:val="36"/>
          <w:rtl/>
        </w:rPr>
        <w:t>ْ</w:t>
      </w:r>
      <w:r w:rsidRPr="00896064">
        <w:rPr>
          <w:rFonts w:ascii="Traditional Arabic" w:hAnsi="Traditional Arabic" w:hint="cs"/>
          <w:bCs/>
          <w:sz w:val="36"/>
          <w:rtl/>
        </w:rPr>
        <w:t>ر</w:t>
      </w:r>
      <w:r>
        <w:rPr>
          <w:rFonts w:ascii="Traditional Arabic" w:hAnsi="Traditional Arabic" w:hint="cs"/>
          <w:bCs/>
          <w:sz w:val="36"/>
          <w:rtl/>
        </w:rPr>
        <w:t>ُ</w:t>
      </w:r>
      <w:r w:rsidRPr="00896064">
        <w:rPr>
          <w:rFonts w:ascii="Traditional Arabic" w:hAnsi="Traditional Arabic" w:hint="cs"/>
          <w:bCs/>
          <w:sz w:val="36"/>
          <w:rtl/>
        </w:rPr>
        <w:t xml:space="preserve"> اله</w:t>
      </w:r>
      <w:r>
        <w:rPr>
          <w:rFonts w:ascii="Traditional Arabic" w:hAnsi="Traditional Arabic" w:hint="cs"/>
          <w:bCs/>
          <w:sz w:val="36"/>
          <w:rtl/>
        </w:rPr>
        <w:t>َ</w:t>
      </w:r>
      <w:r w:rsidRPr="00896064">
        <w:rPr>
          <w:rFonts w:ascii="Traditional Arabic" w:hAnsi="Traditional Arabic" w:hint="cs"/>
          <w:bCs/>
          <w:sz w:val="36"/>
          <w:rtl/>
        </w:rPr>
        <w:t>د</w:t>
      </w:r>
      <w:r>
        <w:rPr>
          <w:rFonts w:ascii="Traditional Arabic" w:hAnsi="Traditional Arabic" w:hint="cs"/>
          <w:bCs/>
          <w:sz w:val="36"/>
          <w:rtl/>
        </w:rPr>
        <w:t>ْ</w:t>
      </w:r>
      <w:r w:rsidRPr="00896064">
        <w:rPr>
          <w:rFonts w:ascii="Traditional Arabic" w:hAnsi="Traditional Arabic" w:hint="cs"/>
          <w:bCs/>
          <w:sz w:val="36"/>
          <w:rtl/>
        </w:rPr>
        <w:t>ي:</w:t>
      </w:r>
    </w:p>
    <w:p w14:paraId="6505598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وهو العَمَل الثاني مِن أعْمالِ يَوْمِ العِيدِ، فيَنْحَر الهدْيَ إن كان معه، ويَأْكُلُ منه ويُطْعِم المساكِين. والهدْي واجِبٌ على المتَمَتِّع والقارِن، مُسْتَحَبٌّ لِلمُفْرِد، ولو أخَّر ذَبْحَه عن هذا اليومِ جازَ</w:t>
      </w:r>
      <w:r>
        <w:rPr>
          <w:rFonts w:ascii="Traditional Arabic" w:hAnsi="Traditional Arabic"/>
          <w:b/>
          <w:sz w:val="36"/>
          <w:rtl/>
        </w:rPr>
        <w:t xml:space="preserve"> </w:t>
      </w:r>
      <w:r w:rsidRPr="00291C0F">
        <w:rPr>
          <w:rFonts w:ascii="Traditional Arabic" w:hAnsi="Traditional Arabic" w:hint="cs"/>
          <w:b/>
          <w:sz w:val="40"/>
          <w:vertAlign w:val="superscript"/>
          <w:rtl/>
        </w:rPr>
        <w:t>(</w:t>
      </w:r>
      <w:r w:rsidRPr="00291C0F">
        <w:rPr>
          <w:rFonts w:ascii="Traditional Arabic" w:hAnsi="Traditional Arabic"/>
          <w:b/>
          <w:sz w:val="40"/>
          <w:vertAlign w:val="superscript"/>
          <w:rtl/>
        </w:rPr>
        <w:footnoteReference w:id="351"/>
      </w:r>
      <w:r w:rsidRPr="00291C0F">
        <w:rPr>
          <w:rFonts w:ascii="Traditional Arabic" w:hAnsi="Traditional Arabic" w:hint="cs"/>
          <w:b/>
          <w:sz w:val="40"/>
          <w:vertAlign w:val="superscript"/>
          <w:rtl/>
        </w:rPr>
        <w:t>)</w:t>
      </w:r>
      <w:r w:rsidRPr="00291C0F">
        <w:rPr>
          <w:rFonts w:ascii="Traditional Arabic" w:hAnsi="Traditional Arabic" w:hint="cs"/>
          <w:b/>
          <w:sz w:val="40"/>
          <w:rtl/>
        </w:rPr>
        <w:t>.</w:t>
      </w:r>
    </w:p>
    <w:p w14:paraId="19482C4B" w14:textId="77777777" w:rsidR="00CB4068" w:rsidRPr="00291C0F" w:rsidRDefault="00CB4068" w:rsidP="00CB4068">
      <w:pPr>
        <w:widowControl w:val="0"/>
        <w:spacing w:before="240" w:after="120"/>
        <w:ind w:firstLine="397"/>
        <w:rPr>
          <w:rFonts w:ascii="Traditional Arabic" w:hAnsi="Traditional Arabic"/>
          <w:bCs/>
          <w:sz w:val="40"/>
          <w:rtl/>
        </w:rPr>
      </w:pPr>
      <w:r w:rsidRPr="00291C0F">
        <w:rPr>
          <w:rFonts w:ascii="Traditional Arabic" w:hAnsi="Traditional Arabic" w:hint="cs"/>
          <w:bCs/>
          <w:sz w:val="40"/>
          <w:rtl/>
        </w:rPr>
        <w:t>3-</w:t>
      </w:r>
      <w:r>
        <w:rPr>
          <w:rFonts w:ascii="Traditional Arabic" w:hAnsi="Traditional Arabic"/>
          <w:bCs/>
          <w:sz w:val="40"/>
          <w:rtl/>
        </w:rPr>
        <w:t xml:space="preserve"> </w:t>
      </w:r>
      <w:r w:rsidRPr="00291C0F">
        <w:rPr>
          <w:rFonts w:ascii="Traditional Arabic" w:hAnsi="Traditional Arabic" w:hint="cs"/>
          <w:bCs/>
          <w:sz w:val="40"/>
          <w:rtl/>
        </w:rPr>
        <w:t>الح</w:t>
      </w:r>
      <w:r>
        <w:rPr>
          <w:rFonts w:ascii="Traditional Arabic" w:hAnsi="Traditional Arabic" w:hint="cs"/>
          <w:bCs/>
          <w:sz w:val="40"/>
          <w:rtl/>
        </w:rPr>
        <w:t>َ</w:t>
      </w:r>
      <w:r w:rsidRPr="00291C0F">
        <w:rPr>
          <w:rFonts w:ascii="Traditional Arabic" w:hAnsi="Traditional Arabic" w:hint="cs"/>
          <w:bCs/>
          <w:sz w:val="40"/>
          <w:rtl/>
        </w:rPr>
        <w:t>ل</w:t>
      </w:r>
      <w:r>
        <w:rPr>
          <w:rFonts w:ascii="Traditional Arabic" w:hAnsi="Traditional Arabic" w:hint="cs"/>
          <w:bCs/>
          <w:sz w:val="40"/>
          <w:rtl/>
        </w:rPr>
        <w:t>ْ</w:t>
      </w:r>
      <w:r w:rsidRPr="00291C0F">
        <w:rPr>
          <w:rFonts w:ascii="Traditional Arabic" w:hAnsi="Traditional Arabic" w:hint="cs"/>
          <w:bCs/>
          <w:sz w:val="40"/>
          <w:rtl/>
        </w:rPr>
        <w:t>ق</w:t>
      </w:r>
      <w:r>
        <w:rPr>
          <w:rFonts w:ascii="Traditional Arabic" w:hAnsi="Traditional Arabic" w:hint="cs"/>
          <w:bCs/>
          <w:sz w:val="40"/>
          <w:rtl/>
        </w:rPr>
        <w:t>ُ</w:t>
      </w:r>
      <w:r w:rsidRPr="00291C0F">
        <w:rPr>
          <w:rFonts w:ascii="Traditional Arabic" w:hAnsi="Traditional Arabic" w:hint="cs"/>
          <w:bCs/>
          <w:sz w:val="40"/>
          <w:rtl/>
        </w:rPr>
        <w:t xml:space="preserve"> أو الت</w:t>
      </w:r>
      <w:r>
        <w:rPr>
          <w:rFonts w:ascii="Traditional Arabic" w:hAnsi="Traditional Arabic" w:hint="cs"/>
          <w:bCs/>
          <w:sz w:val="40"/>
          <w:rtl/>
        </w:rPr>
        <w:t>َّ</w:t>
      </w:r>
      <w:r w:rsidRPr="00291C0F">
        <w:rPr>
          <w:rFonts w:ascii="Traditional Arabic" w:hAnsi="Traditional Arabic" w:hint="cs"/>
          <w:bCs/>
          <w:sz w:val="40"/>
          <w:rtl/>
        </w:rPr>
        <w:t>ق</w:t>
      </w:r>
      <w:r>
        <w:rPr>
          <w:rFonts w:ascii="Traditional Arabic" w:hAnsi="Traditional Arabic" w:hint="cs"/>
          <w:bCs/>
          <w:sz w:val="40"/>
          <w:rtl/>
        </w:rPr>
        <w:t>ْ</w:t>
      </w:r>
      <w:r w:rsidRPr="00291C0F">
        <w:rPr>
          <w:rFonts w:ascii="Traditional Arabic" w:hAnsi="Traditional Arabic" w:hint="cs"/>
          <w:bCs/>
          <w:sz w:val="40"/>
          <w:rtl/>
        </w:rPr>
        <w:t>ص</w:t>
      </w:r>
      <w:r>
        <w:rPr>
          <w:rFonts w:ascii="Traditional Arabic" w:hAnsi="Traditional Arabic" w:hint="cs"/>
          <w:bCs/>
          <w:sz w:val="40"/>
          <w:rtl/>
        </w:rPr>
        <w:t>ِ</w:t>
      </w:r>
      <w:r w:rsidRPr="00291C0F">
        <w:rPr>
          <w:rFonts w:ascii="Traditional Arabic" w:hAnsi="Traditional Arabic" w:hint="cs"/>
          <w:bCs/>
          <w:sz w:val="40"/>
          <w:rtl/>
        </w:rPr>
        <w:t>ير</w:t>
      </w:r>
      <w:r>
        <w:rPr>
          <w:rFonts w:ascii="Traditional Arabic" w:hAnsi="Traditional Arabic" w:hint="cs"/>
          <w:bCs/>
          <w:sz w:val="40"/>
          <w:rtl/>
        </w:rPr>
        <w:t>ُ</w:t>
      </w:r>
      <w:r w:rsidRPr="00291C0F">
        <w:rPr>
          <w:rFonts w:ascii="Traditional Arabic" w:hAnsi="Traditional Arabic" w:hint="cs"/>
          <w:bCs/>
          <w:sz w:val="40"/>
          <w:rtl/>
        </w:rPr>
        <w:t>:</w:t>
      </w:r>
    </w:p>
    <w:p w14:paraId="00D7FF1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وهو العَمَلُ الثّالِث مِن أعمالِ يَوْمِ العِيدِ، فَيَحْلِق الرَّجُلُ رأسَه أو يُقَصِّر مِن جَمِيعِه، والحلق أفضَل. أمّا المرأةُ فَتُقَصِّر مِن رأسِها قَدْرَ أُنملَةٍ.</w:t>
      </w:r>
    </w:p>
    <w:p w14:paraId="79618731" w14:textId="77777777" w:rsidR="00CB4068" w:rsidRPr="003B52DB"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4</w:t>
      </w:r>
      <w:r w:rsidRPr="003B52DB">
        <w:rPr>
          <w:rFonts w:ascii="Traditional Arabic" w:hAnsi="Traditional Arabic" w:hint="cs"/>
          <w:bCs/>
          <w:sz w:val="36"/>
          <w:rtl/>
        </w:rPr>
        <w:t>-</w:t>
      </w:r>
      <w:r>
        <w:rPr>
          <w:rFonts w:ascii="Traditional Arabic" w:hAnsi="Traditional Arabic"/>
          <w:bCs/>
          <w:sz w:val="36"/>
          <w:rtl/>
        </w:rPr>
        <w:t xml:space="preserve"> </w:t>
      </w:r>
      <w:r w:rsidRPr="003B52DB">
        <w:rPr>
          <w:rFonts w:ascii="Traditional Arabic" w:hAnsi="Traditional Arabic" w:hint="cs"/>
          <w:bCs/>
          <w:sz w:val="36"/>
          <w:rtl/>
        </w:rPr>
        <w:t>ط</w:t>
      </w:r>
      <w:r>
        <w:rPr>
          <w:rFonts w:ascii="Traditional Arabic" w:hAnsi="Traditional Arabic" w:hint="cs"/>
          <w:bCs/>
          <w:sz w:val="36"/>
          <w:rtl/>
        </w:rPr>
        <w:t>َ</w:t>
      </w:r>
      <w:r w:rsidRPr="003B52DB">
        <w:rPr>
          <w:rFonts w:ascii="Traditional Arabic" w:hAnsi="Traditional Arabic" w:hint="cs"/>
          <w:bCs/>
          <w:sz w:val="36"/>
          <w:rtl/>
        </w:rPr>
        <w:t>واف</w:t>
      </w:r>
      <w:r>
        <w:rPr>
          <w:rFonts w:ascii="Traditional Arabic" w:hAnsi="Traditional Arabic" w:hint="cs"/>
          <w:bCs/>
          <w:sz w:val="36"/>
          <w:rtl/>
        </w:rPr>
        <w:t>ُ</w:t>
      </w:r>
      <w:r w:rsidRPr="003B52DB">
        <w:rPr>
          <w:rFonts w:ascii="Traditional Arabic" w:hAnsi="Traditional Arabic" w:hint="cs"/>
          <w:bCs/>
          <w:sz w:val="36"/>
          <w:rtl/>
        </w:rPr>
        <w:t xml:space="preserve"> الإفاض</w:t>
      </w:r>
      <w:r>
        <w:rPr>
          <w:rFonts w:ascii="Traditional Arabic" w:hAnsi="Traditional Arabic" w:hint="cs"/>
          <w:bCs/>
          <w:sz w:val="36"/>
          <w:rtl/>
        </w:rPr>
        <w:t>َ</w:t>
      </w:r>
      <w:r w:rsidRPr="003B52DB">
        <w:rPr>
          <w:rFonts w:ascii="Traditional Arabic" w:hAnsi="Traditional Arabic" w:hint="cs"/>
          <w:bCs/>
          <w:sz w:val="36"/>
          <w:rtl/>
        </w:rPr>
        <w:t>ة</w:t>
      </w:r>
      <w:r>
        <w:rPr>
          <w:rFonts w:ascii="Traditional Arabic" w:hAnsi="Traditional Arabic" w:hint="cs"/>
          <w:bCs/>
          <w:sz w:val="36"/>
          <w:rtl/>
        </w:rPr>
        <w:t>ِ</w:t>
      </w:r>
      <w:r w:rsidRPr="003B52DB">
        <w:rPr>
          <w:rFonts w:ascii="Traditional Arabic" w:hAnsi="Traditional Arabic" w:hint="cs"/>
          <w:bCs/>
          <w:sz w:val="36"/>
          <w:rtl/>
        </w:rPr>
        <w:t>:</w:t>
      </w:r>
    </w:p>
    <w:p w14:paraId="2D8C565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وهو العَمَل الرّابِع مِن أعمال يوم العِيد، ويُسمَّى طَواف الإفاضَة أو الزِّيارَة، وليس في هذا الطّوافِ رَمل ولا اضْطِباع، وبعد الطَّوافِ يُصَلِّي ركعَتَيْن كما سبَق في طَوافِ العُمْرَةِ.</w:t>
      </w:r>
    </w:p>
    <w:p w14:paraId="7BD9306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والأفضَل في هذا الطَّواف أن يخلَع عنه مَلابِس الإحرامِ بعدما رَمَى وحَلَق، ويَلْبَس ثِيابَه المعتادَة ويَتَطَيَّب، لِقولِ عائِشَة رضي الله عنها:</w:t>
      </w:r>
      <w:r w:rsidRPr="00233249">
        <w:rPr>
          <w:rFonts w:ascii="Traditional Arabic" w:hAnsi="Traditional Arabic" w:hint="eastAsia"/>
          <w:b/>
          <w:sz w:val="36"/>
          <w:rtl/>
        </w:rPr>
        <w:t>«</w:t>
      </w:r>
      <w:r>
        <w:rPr>
          <w:rFonts w:ascii="Traditional Arabic" w:hAnsi="Traditional Arabic" w:hint="cs"/>
          <w:b/>
          <w:sz w:val="36"/>
          <w:rtl/>
        </w:rPr>
        <w:t xml:space="preserve"> كنتُ أُطَيِّبُ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لإحرامِهِ قبل أن يُـحْرِم، ولِـحِلِّه قبل أن يَطُوفَ بِالبَيْتِ </w:t>
      </w:r>
      <w:r w:rsidRPr="00233249">
        <w:rPr>
          <w:rFonts w:ascii="Traditional Arabic" w:hAnsi="Traditional Arabic" w:hint="eastAsia"/>
          <w:b/>
          <w:sz w:val="36"/>
          <w:rtl/>
        </w:rPr>
        <w:t>»</w:t>
      </w:r>
      <w:r>
        <w:rPr>
          <w:rFonts w:ascii="Traditional Arabic" w:hAnsi="Traditional Arabic"/>
          <w:b/>
          <w:sz w:val="36"/>
          <w:rtl/>
        </w:rPr>
        <w:t xml:space="preserve"> </w:t>
      </w:r>
      <w:r w:rsidRPr="00233249">
        <w:rPr>
          <w:rFonts w:ascii="Traditional Arabic" w:hAnsi="Traditional Arabic" w:hint="cs"/>
          <w:b/>
          <w:sz w:val="40"/>
          <w:vertAlign w:val="superscript"/>
          <w:rtl/>
        </w:rPr>
        <w:t>(</w:t>
      </w:r>
      <w:r w:rsidRPr="00233249">
        <w:rPr>
          <w:rFonts w:ascii="Traditional Arabic" w:hAnsi="Traditional Arabic"/>
          <w:b/>
          <w:sz w:val="40"/>
          <w:vertAlign w:val="superscript"/>
          <w:rtl/>
        </w:rPr>
        <w:footnoteReference w:id="352"/>
      </w:r>
      <w:r w:rsidRPr="00233249">
        <w:rPr>
          <w:rFonts w:ascii="Traditional Arabic" w:hAnsi="Traditional Arabic" w:hint="cs"/>
          <w:b/>
          <w:sz w:val="40"/>
          <w:vertAlign w:val="superscript"/>
          <w:rtl/>
        </w:rPr>
        <w:t>)</w:t>
      </w:r>
      <w:r w:rsidRPr="00233249">
        <w:rPr>
          <w:rFonts w:ascii="Traditional Arabic" w:hAnsi="Traditional Arabic" w:hint="cs"/>
          <w:b/>
          <w:sz w:val="40"/>
          <w:rtl/>
        </w:rPr>
        <w:t>.</w:t>
      </w:r>
    </w:p>
    <w:p w14:paraId="5623CA38" w14:textId="77777777" w:rsidR="00CB4068" w:rsidRDefault="00CB4068" w:rsidP="00CB4068">
      <w:pPr>
        <w:widowControl w:val="0"/>
        <w:spacing w:before="240" w:after="120"/>
        <w:ind w:firstLine="397"/>
        <w:rPr>
          <w:rFonts w:ascii="Traditional Arabic" w:hAnsi="Traditional Arabic"/>
          <w:b/>
          <w:sz w:val="36"/>
          <w:rtl/>
        </w:rPr>
      </w:pPr>
      <w:r w:rsidRPr="009B4257">
        <w:rPr>
          <w:rFonts w:ascii="Traditional Arabic" w:hAnsi="Traditional Arabic" w:hint="cs"/>
          <w:bCs/>
          <w:sz w:val="36"/>
          <w:rtl/>
        </w:rPr>
        <w:t>و</w:t>
      </w:r>
      <w:r>
        <w:rPr>
          <w:rFonts w:ascii="Traditional Arabic" w:hAnsi="Traditional Arabic" w:hint="cs"/>
          <w:bCs/>
          <w:sz w:val="36"/>
          <w:rtl/>
        </w:rPr>
        <w:t>َ</w:t>
      </w:r>
      <w:r w:rsidRPr="009B4257">
        <w:rPr>
          <w:rFonts w:ascii="Traditional Arabic" w:hAnsi="Traditional Arabic" w:hint="cs"/>
          <w:bCs/>
          <w:sz w:val="36"/>
          <w:rtl/>
        </w:rPr>
        <w:t>ق</w:t>
      </w:r>
      <w:r>
        <w:rPr>
          <w:rFonts w:ascii="Traditional Arabic" w:hAnsi="Traditional Arabic" w:hint="cs"/>
          <w:bCs/>
          <w:sz w:val="36"/>
          <w:rtl/>
        </w:rPr>
        <w:t>ْ</w:t>
      </w:r>
      <w:r w:rsidRPr="009B4257">
        <w:rPr>
          <w:rFonts w:ascii="Traditional Arabic" w:hAnsi="Traditional Arabic" w:hint="cs"/>
          <w:bCs/>
          <w:sz w:val="36"/>
          <w:rtl/>
        </w:rPr>
        <w:t>ت</w:t>
      </w:r>
      <w:r>
        <w:rPr>
          <w:rFonts w:ascii="Traditional Arabic" w:hAnsi="Traditional Arabic" w:hint="cs"/>
          <w:bCs/>
          <w:sz w:val="36"/>
          <w:rtl/>
        </w:rPr>
        <w:t>ُ</w:t>
      </w:r>
      <w:r w:rsidRPr="009B4257">
        <w:rPr>
          <w:rFonts w:ascii="Traditional Arabic" w:hAnsi="Traditional Arabic" w:hint="cs"/>
          <w:bCs/>
          <w:sz w:val="36"/>
          <w:rtl/>
        </w:rPr>
        <w:t>ه:</w:t>
      </w:r>
      <w:r>
        <w:rPr>
          <w:rFonts w:ascii="Traditional Arabic" w:hAnsi="Traditional Arabic" w:hint="cs"/>
          <w:bCs/>
          <w:sz w:val="36"/>
          <w:rtl/>
        </w:rPr>
        <w:t xml:space="preserve"> </w:t>
      </w:r>
      <w:r>
        <w:rPr>
          <w:rFonts w:ascii="Traditional Arabic" w:hAnsi="Traditional Arabic" w:hint="cs"/>
          <w:b/>
          <w:sz w:val="36"/>
          <w:rtl/>
        </w:rPr>
        <w:t>بعد طُلوعِ الفَجْرِ مِن يَوْمِ العِيد، ويجزِئ قبل الفَجْرِ آخِر اللَّيل مِن ليلَةِ العِيد لِمَن تَعَجَّل مِن مُزْدَلِفَة مِن الضَّعَفَةِ. ويجوز أن يُؤَخِّرَه عن يَوْمِ العِيدِ، لكنَّه خِلاف الأَفْضَل.</w:t>
      </w:r>
    </w:p>
    <w:p w14:paraId="3611B3AA" w14:textId="77777777" w:rsidR="00CB4068" w:rsidRPr="00D718E2" w:rsidRDefault="00CB4068" w:rsidP="00CB4068">
      <w:pPr>
        <w:widowControl w:val="0"/>
        <w:spacing w:before="240" w:after="120"/>
        <w:ind w:firstLine="397"/>
        <w:rPr>
          <w:rFonts w:ascii="Traditional Arabic" w:hAnsi="Traditional Arabic"/>
          <w:bCs/>
          <w:sz w:val="36"/>
          <w:rtl/>
        </w:rPr>
      </w:pPr>
      <w:r w:rsidRPr="00D718E2">
        <w:rPr>
          <w:rFonts w:ascii="Traditional Arabic" w:hAnsi="Traditional Arabic" w:hint="cs"/>
          <w:bCs/>
          <w:sz w:val="36"/>
          <w:rtl/>
        </w:rPr>
        <w:t>5-</w:t>
      </w:r>
      <w:r>
        <w:rPr>
          <w:rFonts w:ascii="Traditional Arabic" w:hAnsi="Traditional Arabic" w:hint="cs"/>
          <w:bCs/>
          <w:sz w:val="36"/>
          <w:rtl/>
        </w:rPr>
        <w:t xml:space="preserve"> </w:t>
      </w:r>
      <w:r w:rsidRPr="00D718E2">
        <w:rPr>
          <w:rFonts w:ascii="Traditional Arabic" w:hAnsi="Traditional Arabic" w:hint="cs"/>
          <w:bCs/>
          <w:sz w:val="36"/>
          <w:rtl/>
        </w:rPr>
        <w:t>الس</w:t>
      </w:r>
      <w:r>
        <w:rPr>
          <w:rFonts w:ascii="Traditional Arabic" w:hAnsi="Traditional Arabic" w:hint="cs"/>
          <w:bCs/>
          <w:sz w:val="36"/>
          <w:rtl/>
        </w:rPr>
        <w:t>َّ</w:t>
      </w:r>
      <w:r w:rsidRPr="00D718E2">
        <w:rPr>
          <w:rFonts w:ascii="Traditional Arabic" w:hAnsi="Traditional Arabic" w:hint="cs"/>
          <w:bCs/>
          <w:sz w:val="36"/>
          <w:rtl/>
        </w:rPr>
        <w:t>ع</w:t>
      </w:r>
      <w:r>
        <w:rPr>
          <w:rFonts w:ascii="Traditional Arabic" w:hAnsi="Traditional Arabic" w:hint="cs"/>
          <w:bCs/>
          <w:sz w:val="36"/>
          <w:rtl/>
        </w:rPr>
        <w:t>ْ</w:t>
      </w:r>
      <w:r w:rsidRPr="00D718E2">
        <w:rPr>
          <w:rFonts w:ascii="Traditional Arabic" w:hAnsi="Traditional Arabic" w:hint="cs"/>
          <w:bCs/>
          <w:sz w:val="36"/>
          <w:rtl/>
        </w:rPr>
        <w:t>ي</w:t>
      </w:r>
      <w:r>
        <w:rPr>
          <w:rFonts w:ascii="Traditional Arabic" w:hAnsi="Traditional Arabic" w:hint="cs"/>
          <w:bCs/>
          <w:sz w:val="36"/>
          <w:rtl/>
        </w:rPr>
        <w:t>ُ</w:t>
      </w:r>
      <w:r w:rsidRPr="00D718E2">
        <w:rPr>
          <w:rFonts w:ascii="Traditional Arabic" w:hAnsi="Traditional Arabic" w:hint="cs"/>
          <w:bCs/>
          <w:sz w:val="36"/>
          <w:rtl/>
        </w:rPr>
        <w:t>:</w:t>
      </w:r>
    </w:p>
    <w:p w14:paraId="60265B1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يَلْزَم المتَمَتِّع السَّعْي بين الصَّفا والـمَرْوَة بعد طَوافِ الإفاضَة، وأمّا المفرِد والقارِن فإن كانا قد سَعَيا بعد طَوافِ القُدومِ فليس عليهِما سَعْيٌ بعد طَوافِ الإفاضَةِ.</w:t>
      </w:r>
    </w:p>
    <w:p w14:paraId="3A82905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وإذا انْتَهى الحاجّ مِن طَوافِ الإفاضَة والسَّعْي - إن كان عليه سَعْيٌ- فقد تَمَّت له أعمالُ يَوْمِ العِيد، وعليه أن يَرْجِع إلى مِنى لِيَبِيتَ بها لَيْلَة الحادِي عَشَر.</w:t>
      </w:r>
    </w:p>
    <w:p w14:paraId="3DE8893D" w14:textId="77777777" w:rsidR="00CB4068" w:rsidRPr="00D718E2" w:rsidRDefault="00CB4068" w:rsidP="00CB4068">
      <w:pPr>
        <w:widowControl w:val="0"/>
        <w:spacing w:before="240" w:after="120"/>
        <w:ind w:firstLine="397"/>
        <w:rPr>
          <w:rFonts w:ascii="Traditional Arabic" w:hAnsi="Traditional Arabic"/>
          <w:bCs/>
          <w:sz w:val="36"/>
          <w:rtl/>
        </w:rPr>
      </w:pPr>
      <w:r w:rsidRPr="00D718E2">
        <w:rPr>
          <w:rFonts w:ascii="Traditional Arabic" w:hAnsi="Traditional Arabic" w:hint="cs"/>
          <w:bCs/>
          <w:sz w:val="36"/>
          <w:rtl/>
        </w:rPr>
        <w:t>ت</w:t>
      </w:r>
      <w:r>
        <w:rPr>
          <w:rFonts w:ascii="Traditional Arabic" w:hAnsi="Traditional Arabic" w:hint="cs"/>
          <w:bCs/>
          <w:sz w:val="36"/>
          <w:rtl/>
        </w:rPr>
        <w:t>َ</w:t>
      </w:r>
      <w:r w:rsidRPr="00D718E2">
        <w:rPr>
          <w:rFonts w:ascii="Traditional Arabic" w:hAnsi="Traditional Arabic" w:hint="cs"/>
          <w:bCs/>
          <w:sz w:val="36"/>
          <w:rtl/>
        </w:rPr>
        <w:t>ر</w:t>
      </w:r>
      <w:r>
        <w:rPr>
          <w:rFonts w:ascii="Traditional Arabic" w:hAnsi="Traditional Arabic" w:hint="cs"/>
          <w:bCs/>
          <w:sz w:val="36"/>
          <w:rtl/>
        </w:rPr>
        <w:t>ْ</w:t>
      </w:r>
      <w:r w:rsidRPr="00D718E2">
        <w:rPr>
          <w:rFonts w:ascii="Traditional Arabic" w:hAnsi="Traditional Arabic" w:hint="cs"/>
          <w:bCs/>
          <w:sz w:val="36"/>
          <w:rtl/>
        </w:rPr>
        <w:t>ت</w:t>
      </w:r>
      <w:r>
        <w:rPr>
          <w:rFonts w:ascii="Traditional Arabic" w:hAnsi="Traditional Arabic" w:hint="cs"/>
          <w:bCs/>
          <w:sz w:val="36"/>
          <w:rtl/>
        </w:rPr>
        <w:t>ِ</w:t>
      </w:r>
      <w:r w:rsidRPr="00D718E2">
        <w:rPr>
          <w:rFonts w:ascii="Traditional Arabic" w:hAnsi="Traditional Arabic" w:hint="cs"/>
          <w:bCs/>
          <w:sz w:val="36"/>
          <w:rtl/>
        </w:rPr>
        <w:t>يب</w:t>
      </w:r>
      <w:r>
        <w:rPr>
          <w:rFonts w:ascii="Traditional Arabic" w:hAnsi="Traditional Arabic" w:hint="cs"/>
          <w:bCs/>
          <w:sz w:val="36"/>
          <w:rtl/>
        </w:rPr>
        <w:t>ُ</w:t>
      </w:r>
      <w:r w:rsidRPr="00D718E2">
        <w:rPr>
          <w:rFonts w:ascii="Traditional Arabic" w:hAnsi="Traditional Arabic" w:hint="cs"/>
          <w:bCs/>
          <w:sz w:val="36"/>
          <w:rtl/>
        </w:rPr>
        <w:t xml:space="preserve"> أ</w:t>
      </w:r>
      <w:r>
        <w:rPr>
          <w:rFonts w:ascii="Traditional Arabic" w:hAnsi="Traditional Arabic" w:hint="cs"/>
          <w:bCs/>
          <w:sz w:val="36"/>
          <w:rtl/>
        </w:rPr>
        <w:t>َ</w:t>
      </w:r>
      <w:r w:rsidRPr="00D718E2">
        <w:rPr>
          <w:rFonts w:ascii="Traditional Arabic" w:hAnsi="Traditional Arabic" w:hint="cs"/>
          <w:bCs/>
          <w:sz w:val="36"/>
          <w:rtl/>
        </w:rPr>
        <w:t>ع</w:t>
      </w:r>
      <w:r>
        <w:rPr>
          <w:rFonts w:ascii="Traditional Arabic" w:hAnsi="Traditional Arabic" w:hint="cs"/>
          <w:bCs/>
          <w:sz w:val="36"/>
          <w:rtl/>
        </w:rPr>
        <w:t>ْ</w:t>
      </w:r>
      <w:r w:rsidRPr="00D718E2">
        <w:rPr>
          <w:rFonts w:ascii="Traditional Arabic" w:hAnsi="Traditional Arabic" w:hint="cs"/>
          <w:bCs/>
          <w:sz w:val="36"/>
          <w:rtl/>
        </w:rPr>
        <w:t>مال</w:t>
      </w:r>
      <w:r>
        <w:rPr>
          <w:rFonts w:ascii="Traditional Arabic" w:hAnsi="Traditional Arabic" w:hint="cs"/>
          <w:bCs/>
          <w:sz w:val="36"/>
          <w:rtl/>
        </w:rPr>
        <w:t>ِ</w:t>
      </w:r>
      <w:r w:rsidRPr="00D718E2">
        <w:rPr>
          <w:rFonts w:ascii="Traditional Arabic" w:hAnsi="Traditional Arabic" w:hint="cs"/>
          <w:bCs/>
          <w:sz w:val="36"/>
          <w:rtl/>
        </w:rPr>
        <w:t xml:space="preserve"> ي</w:t>
      </w:r>
      <w:r>
        <w:rPr>
          <w:rFonts w:ascii="Traditional Arabic" w:hAnsi="Traditional Arabic" w:hint="cs"/>
          <w:bCs/>
          <w:sz w:val="36"/>
          <w:rtl/>
        </w:rPr>
        <w:t>َ</w:t>
      </w:r>
      <w:r w:rsidRPr="00D718E2">
        <w:rPr>
          <w:rFonts w:ascii="Traditional Arabic" w:hAnsi="Traditional Arabic" w:hint="cs"/>
          <w:bCs/>
          <w:sz w:val="36"/>
          <w:rtl/>
        </w:rPr>
        <w:t>و</w:t>
      </w:r>
      <w:r>
        <w:rPr>
          <w:rFonts w:ascii="Traditional Arabic" w:hAnsi="Traditional Arabic" w:hint="cs"/>
          <w:bCs/>
          <w:sz w:val="36"/>
          <w:rtl/>
        </w:rPr>
        <w:t>ْ</w:t>
      </w:r>
      <w:r w:rsidRPr="00D718E2">
        <w:rPr>
          <w:rFonts w:ascii="Traditional Arabic" w:hAnsi="Traditional Arabic" w:hint="cs"/>
          <w:bCs/>
          <w:sz w:val="36"/>
          <w:rtl/>
        </w:rPr>
        <w:t>م</w:t>
      </w:r>
      <w:r>
        <w:rPr>
          <w:rFonts w:ascii="Traditional Arabic" w:hAnsi="Traditional Arabic" w:hint="cs"/>
          <w:bCs/>
          <w:sz w:val="36"/>
          <w:rtl/>
        </w:rPr>
        <w:t>ِ</w:t>
      </w:r>
      <w:r w:rsidRPr="00D718E2">
        <w:rPr>
          <w:rFonts w:ascii="Traditional Arabic" w:hAnsi="Traditional Arabic" w:hint="cs"/>
          <w:bCs/>
          <w:sz w:val="36"/>
          <w:rtl/>
        </w:rPr>
        <w:t xml:space="preserve"> الع</w:t>
      </w:r>
      <w:r>
        <w:rPr>
          <w:rFonts w:ascii="Traditional Arabic" w:hAnsi="Traditional Arabic" w:hint="cs"/>
          <w:bCs/>
          <w:sz w:val="36"/>
          <w:rtl/>
        </w:rPr>
        <w:t>ِ</w:t>
      </w:r>
      <w:r w:rsidRPr="00D718E2">
        <w:rPr>
          <w:rFonts w:ascii="Traditional Arabic" w:hAnsi="Traditional Arabic" w:hint="cs"/>
          <w:bCs/>
          <w:sz w:val="36"/>
          <w:rtl/>
        </w:rPr>
        <w:t>يد</w:t>
      </w:r>
      <w:r>
        <w:rPr>
          <w:rFonts w:ascii="Traditional Arabic" w:hAnsi="Traditional Arabic" w:hint="cs"/>
          <w:bCs/>
          <w:sz w:val="36"/>
          <w:rtl/>
        </w:rPr>
        <w:t>ِ</w:t>
      </w:r>
      <w:r w:rsidRPr="00D718E2">
        <w:rPr>
          <w:rFonts w:ascii="Traditional Arabic" w:hAnsi="Traditional Arabic" w:hint="cs"/>
          <w:bCs/>
          <w:sz w:val="36"/>
          <w:rtl/>
        </w:rPr>
        <w:t>:</w:t>
      </w:r>
    </w:p>
    <w:p w14:paraId="1CE5BA0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السُّنَّة تَرْتِيبُ أعمالِ يَوْمِ العِيدِ على النَّحو السّابِق: الرَّمْي، ثم النَّحْر، ثم الحلْق، ثم الطَّواف، ثم السَّعْي  لِمَن عليه سَعْي. فإن قَدَّم بعضَها على بعضٍ جازَ ذلك؛ لأنَّ النَّبيَّ </w:t>
      </w:r>
      <w:r w:rsidR="00D70043">
        <w:rPr>
          <w:rFonts w:ascii="AGA Arabesque" w:hAnsi="AGA Arabesque"/>
          <w:b/>
          <w:sz w:val="36"/>
          <w:rtl/>
        </w:rPr>
        <w:t>-صلى الله عليه وسلم-</w:t>
      </w:r>
      <w:r>
        <w:rPr>
          <w:rFonts w:ascii="Traditional Arabic" w:hAnsi="Traditional Arabic" w:hint="cs"/>
          <w:b/>
          <w:sz w:val="36"/>
          <w:rtl/>
        </w:rPr>
        <w:t xml:space="preserve"> رُخَّصَ في ذلك.</w:t>
      </w:r>
    </w:p>
    <w:p w14:paraId="341DB83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فلو حَلَق أوَّلاً ثمّ رَمَى صَحّ، ولو نَحَر أوّلاً ثمّ طافَ ثم رَمَى صَحّ، وهَكذا؛ لأنَّ الرَّسولَ </w:t>
      </w:r>
      <w:r w:rsidR="00D70043">
        <w:rPr>
          <w:rFonts w:ascii="AGA Arabesque" w:hAnsi="AGA Arabesque"/>
          <w:b/>
          <w:sz w:val="36"/>
          <w:rtl/>
        </w:rPr>
        <w:t>-صلى الله عليه وسلم-</w:t>
      </w:r>
      <w:r>
        <w:rPr>
          <w:rFonts w:ascii="Traditional Arabic" w:hAnsi="Traditional Arabic" w:hint="cs"/>
          <w:b/>
          <w:sz w:val="36"/>
          <w:rtl/>
        </w:rPr>
        <w:t xml:space="preserve"> ما سُئِل عن شَيْءٍ قُدِّم ولا أُخِّر في هذا اليوم إلّا قال:</w:t>
      </w:r>
      <w:r w:rsidRPr="00881A91">
        <w:rPr>
          <w:rFonts w:ascii="Traditional Arabic" w:hAnsi="Traditional Arabic" w:hint="eastAsia"/>
          <w:b/>
          <w:sz w:val="36"/>
          <w:rtl/>
        </w:rPr>
        <w:t>«</w:t>
      </w:r>
      <w:r>
        <w:rPr>
          <w:rFonts w:ascii="Traditional Arabic" w:hAnsi="Traditional Arabic" w:hint="cs"/>
          <w:b/>
          <w:sz w:val="36"/>
          <w:rtl/>
        </w:rPr>
        <w:t xml:space="preserve"> افْعَل ولا حَرَج </w:t>
      </w:r>
      <w:r w:rsidRPr="00881A91">
        <w:rPr>
          <w:rFonts w:ascii="Traditional Arabic" w:hAnsi="Traditional Arabic" w:hint="eastAsia"/>
          <w:b/>
          <w:sz w:val="36"/>
          <w:rtl/>
        </w:rPr>
        <w:t>»</w:t>
      </w:r>
      <w:r>
        <w:rPr>
          <w:rFonts w:ascii="Traditional Arabic" w:hAnsi="Traditional Arabic"/>
          <w:b/>
          <w:sz w:val="36"/>
          <w:rtl/>
        </w:rPr>
        <w:t xml:space="preserve"> </w:t>
      </w:r>
      <w:r w:rsidRPr="00881A91">
        <w:rPr>
          <w:rFonts w:ascii="Traditional Arabic" w:hAnsi="Traditional Arabic" w:hint="cs"/>
          <w:b/>
          <w:sz w:val="40"/>
          <w:vertAlign w:val="superscript"/>
          <w:rtl/>
        </w:rPr>
        <w:t>(</w:t>
      </w:r>
      <w:r w:rsidRPr="00881A91">
        <w:rPr>
          <w:rFonts w:ascii="Traditional Arabic" w:hAnsi="Traditional Arabic"/>
          <w:b/>
          <w:sz w:val="40"/>
          <w:vertAlign w:val="superscript"/>
          <w:rtl/>
        </w:rPr>
        <w:footnoteReference w:id="353"/>
      </w:r>
      <w:r w:rsidRPr="00881A91">
        <w:rPr>
          <w:rFonts w:ascii="Traditional Arabic" w:hAnsi="Traditional Arabic" w:hint="cs"/>
          <w:b/>
          <w:sz w:val="40"/>
          <w:vertAlign w:val="superscript"/>
          <w:rtl/>
        </w:rPr>
        <w:t>)</w:t>
      </w:r>
      <w:r w:rsidRPr="00881A91">
        <w:rPr>
          <w:rFonts w:ascii="Traditional Arabic" w:hAnsi="Traditional Arabic" w:hint="cs"/>
          <w:b/>
          <w:sz w:val="40"/>
          <w:rtl/>
        </w:rPr>
        <w:t>.</w:t>
      </w:r>
    </w:p>
    <w:p w14:paraId="733004FE" w14:textId="77777777" w:rsidR="00CB4068" w:rsidRPr="00335C50" w:rsidRDefault="00CB4068" w:rsidP="00CB4068">
      <w:pPr>
        <w:widowControl w:val="0"/>
        <w:spacing w:before="240" w:after="120"/>
        <w:ind w:firstLine="397"/>
        <w:rPr>
          <w:rFonts w:ascii="Traditional Arabic" w:hAnsi="Traditional Arabic"/>
          <w:bCs/>
          <w:sz w:val="40"/>
          <w:rtl/>
        </w:rPr>
      </w:pPr>
      <w:r w:rsidRPr="00335C50">
        <w:rPr>
          <w:rFonts w:ascii="Traditional Arabic" w:hAnsi="Traditional Arabic" w:hint="cs"/>
          <w:bCs/>
          <w:sz w:val="40"/>
          <w:rtl/>
        </w:rPr>
        <w:t>الت</w:t>
      </w:r>
      <w:r>
        <w:rPr>
          <w:rFonts w:ascii="Traditional Arabic" w:hAnsi="Traditional Arabic" w:hint="cs"/>
          <w:bCs/>
          <w:sz w:val="40"/>
          <w:rtl/>
        </w:rPr>
        <w:t>َّ</w:t>
      </w:r>
      <w:r w:rsidRPr="00335C50">
        <w:rPr>
          <w:rFonts w:ascii="Traditional Arabic" w:hAnsi="Traditional Arabic" w:hint="cs"/>
          <w:bCs/>
          <w:sz w:val="40"/>
          <w:rtl/>
        </w:rPr>
        <w:t>ح</w:t>
      </w:r>
      <w:r>
        <w:rPr>
          <w:rFonts w:ascii="Traditional Arabic" w:hAnsi="Traditional Arabic" w:hint="cs"/>
          <w:bCs/>
          <w:sz w:val="40"/>
          <w:rtl/>
        </w:rPr>
        <w:t>َ</w:t>
      </w:r>
      <w:r w:rsidRPr="00335C50">
        <w:rPr>
          <w:rFonts w:ascii="Traditional Arabic" w:hAnsi="Traditional Arabic" w:hint="cs"/>
          <w:bCs/>
          <w:sz w:val="40"/>
          <w:rtl/>
        </w:rPr>
        <w:t>ل</w:t>
      </w:r>
      <w:r>
        <w:rPr>
          <w:rFonts w:ascii="Traditional Arabic" w:hAnsi="Traditional Arabic" w:hint="cs"/>
          <w:bCs/>
          <w:sz w:val="40"/>
          <w:rtl/>
        </w:rPr>
        <w:t>ُّ</w:t>
      </w:r>
      <w:r w:rsidRPr="00335C50">
        <w:rPr>
          <w:rFonts w:ascii="Traditional Arabic" w:hAnsi="Traditional Arabic" w:hint="cs"/>
          <w:bCs/>
          <w:sz w:val="40"/>
          <w:rtl/>
        </w:rPr>
        <w:t>ل الأو</w:t>
      </w:r>
      <w:r>
        <w:rPr>
          <w:rFonts w:ascii="Traditional Arabic" w:hAnsi="Traditional Arabic" w:hint="cs"/>
          <w:bCs/>
          <w:sz w:val="40"/>
          <w:rtl/>
        </w:rPr>
        <w:t>َّ</w:t>
      </w:r>
      <w:r w:rsidRPr="00335C50">
        <w:rPr>
          <w:rFonts w:ascii="Traditional Arabic" w:hAnsi="Traditional Arabic" w:hint="cs"/>
          <w:bCs/>
          <w:sz w:val="40"/>
          <w:rtl/>
        </w:rPr>
        <w:t>ل والت</w:t>
      </w:r>
      <w:r>
        <w:rPr>
          <w:rFonts w:ascii="Traditional Arabic" w:hAnsi="Traditional Arabic" w:hint="cs"/>
          <w:bCs/>
          <w:sz w:val="40"/>
          <w:rtl/>
        </w:rPr>
        <w:t>َّ</w:t>
      </w:r>
      <w:r w:rsidRPr="00335C50">
        <w:rPr>
          <w:rFonts w:ascii="Traditional Arabic" w:hAnsi="Traditional Arabic" w:hint="cs"/>
          <w:bCs/>
          <w:sz w:val="40"/>
          <w:rtl/>
        </w:rPr>
        <w:t>ح</w:t>
      </w:r>
      <w:r>
        <w:rPr>
          <w:rFonts w:ascii="Traditional Arabic" w:hAnsi="Traditional Arabic" w:hint="cs"/>
          <w:bCs/>
          <w:sz w:val="40"/>
          <w:rtl/>
        </w:rPr>
        <w:t>َ</w:t>
      </w:r>
      <w:r w:rsidRPr="00335C50">
        <w:rPr>
          <w:rFonts w:ascii="Traditional Arabic" w:hAnsi="Traditional Arabic" w:hint="cs"/>
          <w:bCs/>
          <w:sz w:val="40"/>
          <w:rtl/>
        </w:rPr>
        <w:t>ل</w:t>
      </w:r>
      <w:r>
        <w:rPr>
          <w:rFonts w:ascii="Traditional Arabic" w:hAnsi="Traditional Arabic" w:hint="cs"/>
          <w:bCs/>
          <w:sz w:val="40"/>
          <w:rtl/>
        </w:rPr>
        <w:t>ُّ</w:t>
      </w:r>
      <w:r w:rsidRPr="00335C50">
        <w:rPr>
          <w:rFonts w:ascii="Traditional Arabic" w:hAnsi="Traditional Arabic" w:hint="cs"/>
          <w:bCs/>
          <w:sz w:val="40"/>
          <w:rtl/>
        </w:rPr>
        <w:t>ل الث</w:t>
      </w:r>
      <w:r>
        <w:rPr>
          <w:rFonts w:ascii="Traditional Arabic" w:hAnsi="Traditional Arabic" w:hint="cs"/>
          <w:bCs/>
          <w:sz w:val="40"/>
          <w:rtl/>
        </w:rPr>
        <w:t>ّ</w:t>
      </w:r>
      <w:r w:rsidRPr="00335C50">
        <w:rPr>
          <w:rFonts w:ascii="Traditional Arabic" w:hAnsi="Traditional Arabic" w:hint="cs"/>
          <w:bCs/>
          <w:sz w:val="40"/>
          <w:rtl/>
        </w:rPr>
        <w:t>ان</w:t>
      </w:r>
      <w:r>
        <w:rPr>
          <w:rFonts w:ascii="Traditional Arabic" w:hAnsi="Traditional Arabic" w:hint="cs"/>
          <w:bCs/>
          <w:sz w:val="40"/>
          <w:rtl/>
        </w:rPr>
        <w:t>ِ</w:t>
      </w:r>
      <w:r w:rsidRPr="00335C50">
        <w:rPr>
          <w:rFonts w:ascii="Traditional Arabic" w:hAnsi="Traditional Arabic" w:hint="cs"/>
          <w:bCs/>
          <w:sz w:val="40"/>
          <w:rtl/>
        </w:rPr>
        <w:t>ي:</w:t>
      </w:r>
    </w:p>
    <w:p w14:paraId="143C7245" w14:textId="77777777" w:rsidR="00CB4068" w:rsidRDefault="00CB4068" w:rsidP="00CB4068">
      <w:pPr>
        <w:widowControl w:val="0"/>
        <w:spacing w:after="120"/>
        <w:ind w:firstLine="397"/>
        <w:rPr>
          <w:rFonts w:ascii="Traditional Arabic" w:hAnsi="Traditional Arabic"/>
          <w:b/>
          <w:sz w:val="36"/>
          <w:rtl/>
        </w:rPr>
      </w:pPr>
      <w:r w:rsidRPr="003A242C">
        <w:rPr>
          <w:rFonts w:ascii="Traditional Arabic" w:hAnsi="Traditional Arabic" w:hint="cs"/>
          <w:bCs/>
          <w:sz w:val="36"/>
          <w:rtl/>
        </w:rPr>
        <w:t>الت</w:t>
      </w:r>
      <w:r>
        <w:rPr>
          <w:rFonts w:ascii="Traditional Arabic" w:hAnsi="Traditional Arabic" w:hint="cs"/>
          <w:bCs/>
          <w:sz w:val="36"/>
          <w:rtl/>
        </w:rPr>
        <w:t>َّ</w:t>
      </w:r>
      <w:r w:rsidRPr="003A242C">
        <w:rPr>
          <w:rFonts w:ascii="Traditional Arabic" w:hAnsi="Traditional Arabic" w:hint="cs"/>
          <w:bCs/>
          <w:sz w:val="36"/>
          <w:rtl/>
        </w:rPr>
        <w:t>ح</w:t>
      </w:r>
      <w:r>
        <w:rPr>
          <w:rFonts w:ascii="Traditional Arabic" w:hAnsi="Traditional Arabic" w:hint="cs"/>
          <w:bCs/>
          <w:sz w:val="36"/>
          <w:rtl/>
        </w:rPr>
        <w:t>َ</w:t>
      </w:r>
      <w:r w:rsidRPr="003A242C">
        <w:rPr>
          <w:rFonts w:ascii="Traditional Arabic" w:hAnsi="Traditional Arabic" w:hint="cs"/>
          <w:bCs/>
          <w:sz w:val="36"/>
          <w:rtl/>
        </w:rPr>
        <w:t>ل</w:t>
      </w:r>
      <w:r>
        <w:rPr>
          <w:rFonts w:ascii="Traditional Arabic" w:hAnsi="Traditional Arabic" w:hint="cs"/>
          <w:bCs/>
          <w:sz w:val="36"/>
          <w:rtl/>
        </w:rPr>
        <w:t>ُّ</w:t>
      </w:r>
      <w:r w:rsidRPr="003A242C">
        <w:rPr>
          <w:rFonts w:ascii="Traditional Arabic" w:hAnsi="Traditional Arabic" w:hint="cs"/>
          <w:bCs/>
          <w:sz w:val="36"/>
          <w:rtl/>
        </w:rPr>
        <w:t>ل الأو</w:t>
      </w:r>
      <w:r>
        <w:rPr>
          <w:rFonts w:ascii="Traditional Arabic" w:hAnsi="Traditional Arabic" w:hint="cs"/>
          <w:bCs/>
          <w:sz w:val="36"/>
          <w:rtl/>
        </w:rPr>
        <w:t>َّ</w:t>
      </w:r>
      <w:r w:rsidRPr="003A242C">
        <w:rPr>
          <w:rFonts w:ascii="Traditional Arabic" w:hAnsi="Traditional Arabic" w:hint="cs"/>
          <w:bCs/>
          <w:sz w:val="36"/>
          <w:rtl/>
        </w:rPr>
        <w:t>ل:</w:t>
      </w:r>
      <w:r>
        <w:rPr>
          <w:rFonts w:ascii="Traditional Arabic" w:hAnsi="Traditional Arabic" w:hint="cs"/>
          <w:b/>
          <w:sz w:val="36"/>
          <w:rtl/>
        </w:rPr>
        <w:t xml:space="preserve"> هو إباحَة جميعِ المحظورات التي حَرُمَت على المحرِم بِسَبَبِ الإحرامِ، ما عدا وَطْءِ النِّساءِ أو مُباشَرَتهِنّ أو عَقْدِ النِّكاح فلا تحِلّ له.</w:t>
      </w:r>
    </w:p>
    <w:p w14:paraId="6DF88D6A" w14:textId="77777777" w:rsidR="00CB4068" w:rsidRDefault="00CB4068" w:rsidP="00CB4068">
      <w:pPr>
        <w:widowControl w:val="0"/>
        <w:spacing w:after="120"/>
        <w:ind w:firstLine="397"/>
        <w:rPr>
          <w:rFonts w:ascii="Traditional Arabic" w:hAnsi="Traditional Arabic"/>
          <w:b/>
          <w:sz w:val="36"/>
          <w:rtl/>
        </w:rPr>
      </w:pPr>
      <w:r w:rsidRPr="003A242C">
        <w:rPr>
          <w:rFonts w:ascii="Traditional Arabic" w:hAnsi="Traditional Arabic" w:hint="cs"/>
          <w:bCs/>
          <w:sz w:val="36"/>
          <w:rtl/>
        </w:rPr>
        <w:t>الت</w:t>
      </w:r>
      <w:r>
        <w:rPr>
          <w:rFonts w:ascii="Traditional Arabic" w:hAnsi="Traditional Arabic" w:hint="cs"/>
          <w:bCs/>
          <w:sz w:val="36"/>
          <w:rtl/>
        </w:rPr>
        <w:t>َّ</w:t>
      </w:r>
      <w:r w:rsidRPr="003A242C">
        <w:rPr>
          <w:rFonts w:ascii="Traditional Arabic" w:hAnsi="Traditional Arabic" w:hint="cs"/>
          <w:bCs/>
          <w:sz w:val="36"/>
          <w:rtl/>
        </w:rPr>
        <w:t>ح</w:t>
      </w:r>
      <w:r>
        <w:rPr>
          <w:rFonts w:ascii="Traditional Arabic" w:hAnsi="Traditional Arabic" w:hint="cs"/>
          <w:bCs/>
          <w:sz w:val="36"/>
          <w:rtl/>
        </w:rPr>
        <w:t>َ</w:t>
      </w:r>
      <w:r w:rsidRPr="003A242C">
        <w:rPr>
          <w:rFonts w:ascii="Traditional Arabic" w:hAnsi="Traditional Arabic" w:hint="cs"/>
          <w:bCs/>
          <w:sz w:val="36"/>
          <w:rtl/>
        </w:rPr>
        <w:t>ل</w:t>
      </w:r>
      <w:r>
        <w:rPr>
          <w:rFonts w:ascii="Traditional Arabic" w:hAnsi="Traditional Arabic" w:hint="cs"/>
          <w:bCs/>
          <w:sz w:val="36"/>
          <w:rtl/>
        </w:rPr>
        <w:t>ُّ</w:t>
      </w:r>
      <w:r w:rsidRPr="003A242C">
        <w:rPr>
          <w:rFonts w:ascii="Traditional Arabic" w:hAnsi="Traditional Arabic" w:hint="cs"/>
          <w:bCs/>
          <w:sz w:val="36"/>
          <w:rtl/>
        </w:rPr>
        <w:t>ل الث</w:t>
      </w:r>
      <w:r>
        <w:rPr>
          <w:rFonts w:ascii="Traditional Arabic" w:hAnsi="Traditional Arabic" w:hint="cs"/>
          <w:bCs/>
          <w:sz w:val="36"/>
          <w:rtl/>
        </w:rPr>
        <w:t>ّ</w:t>
      </w:r>
      <w:r w:rsidRPr="003A242C">
        <w:rPr>
          <w:rFonts w:ascii="Traditional Arabic" w:hAnsi="Traditional Arabic" w:hint="cs"/>
          <w:bCs/>
          <w:sz w:val="36"/>
          <w:rtl/>
        </w:rPr>
        <w:t>اني:</w:t>
      </w:r>
      <w:r>
        <w:rPr>
          <w:rFonts w:ascii="Traditional Arabic" w:hAnsi="Traditional Arabic" w:hint="cs"/>
          <w:b/>
          <w:sz w:val="36"/>
          <w:rtl/>
        </w:rPr>
        <w:t xml:space="preserve"> هو إباحَة جَمِيع المحظورات التي حَرُمَت على المحرِم بِسَبَبِ الإحْرامِ.</w:t>
      </w:r>
    </w:p>
    <w:p w14:paraId="73561F3B" w14:textId="77777777" w:rsidR="00CB4068" w:rsidRDefault="00CB4068" w:rsidP="00CB4068">
      <w:pPr>
        <w:widowControl w:val="0"/>
        <w:spacing w:before="240" w:after="120"/>
        <w:ind w:firstLine="397"/>
        <w:rPr>
          <w:rFonts w:ascii="Traditional Arabic" w:hAnsi="Traditional Arabic"/>
          <w:b/>
          <w:sz w:val="36"/>
          <w:rtl/>
        </w:rPr>
      </w:pPr>
      <w:r w:rsidRPr="0026362A">
        <w:rPr>
          <w:rFonts w:ascii="Traditional Arabic" w:hAnsi="Traditional Arabic" w:hint="cs"/>
          <w:bCs/>
          <w:sz w:val="36"/>
          <w:rtl/>
        </w:rPr>
        <w:t>ما ي</w:t>
      </w:r>
      <w:r>
        <w:rPr>
          <w:rFonts w:ascii="Traditional Arabic" w:hAnsi="Traditional Arabic" w:hint="cs"/>
          <w:bCs/>
          <w:sz w:val="36"/>
          <w:rtl/>
        </w:rPr>
        <w:t>َ</w:t>
      </w:r>
      <w:r w:rsidRPr="0026362A">
        <w:rPr>
          <w:rFonts w:ascii="Traditional Arabic" w:hAnsi="Traditional Arabic" w:hint="cs"/>
          <w:bCs/>
          <w:sz w:val="36"/>
          <w:rtl/>
        </w:rPr>
        <w:t>ح</w:t>
      </w:r>
      <w:r>
        <w:rPr>
          <w:rFonts w:ascii="Traditional Arabic" w:hAnsi="Traditional Arabic" w:hint="cs"/>
          <w:bCs/>
          <w:sz w:val="36"/>
          <w:rtl/>
        </w:rPr>
        <w:t>ْ</w:t>
      </w:r>
      <w:r w:rsidRPr="0026362A">
        <w:rPr>
          <w:rFonts w:ascii="Traditional Arabic" w:hAnsi="Traditional Arabic" w:hint="cs"/>
          <w:bCs/>
          <w:sz w:val="36"/>
          <w:rtl/>
        </w:rPr>
        <w:t>ص</w:t>
      </w:r>
      <w:r>
        <w:rPr>
          <w:rFonts w:ascii="Traditional Arabic" w:hAnsi="Traditional Arabic" w:hint="cs"/>
          <w:bCs/>
          <w:sz w:val="36"/>
          <w:rtl/>
        </w:rPr>
        <w:t>ُ</w:t>
      </w:r>
      <w:r w:rsidRPr="0026362A">
        <w:rPr>
          <w:rFonts w:ascii="Traditional Arabic" w:hAnsi="Traditional Arabic" w:hint="cs"/>
          <w:bCs/>
          <w:sz w:val="36"/>
          <w:rtl/>
        </w:rPr>
        <w:t>ل ب</w:t>
      </w:r>
      <w:r>
        <w:rPr>
          <w:rFonts w:ascii="Traditional Arabic" w:hAnsi="Traditional Arabic" w:hint="cs"/>
          <w:bCs/>
          <w:sz w:val="36"/>
          <w:rtl/>
        </w:rPr>
        <w:t>ِ</w:t>
      </w:r>
      <w:r w:rsidRPr="0026362A">
        <w:rPr>
          <w:rFonts w:ascii="Traditional Arabic" w:hAnsi="Traditional Arabic" w:hint="cs"/>
          <w:bCs/>
          <w:sz w:val="36"/>
          <w:rtl/>
        </w:rPr>
        <w:t>ه الت</w:t>
      </w:r>
      <w:r>
        <w:rPr>
          <w:rFonts w:ascii="Traditional Arabic" w:hAnsi="Traditional Arabic" w:hint="cs"/>
          <w:bCs/>
          <w:sz w:val="36"/>
          <w:rtl/>
        </w:rPr>
        <w:t>َّ</w:t>
      </w:r>
      <w:r w:rsidRPr="0026362A">
        <w:rPr>
          <w:rFonts w:ascii="Traditional Arabic" w:hAnsi="Traditional Arabic" w:hint="cs"/>
          <w:bCs/>
          <w:sz w:val="36"/>
          <w:rtl/>
        </w:rPr>
        <w:t>ح</w:t>
      </w:r>
      <w:r>
        <w:rPr>
          <w:rFonts w:ascii="Traditional Arabic" w:hAnsi="Traditional Arabic" w:hint="cs"/>
          <w:bCs/>
          <w:sz w:val="36"/>
          <w:rtl/>
        </w:rPr>
        <w:t>َ</w:t>
      </w:r>
      <w:r w:rsidRPr="0026362A">
        <w:rPr>
          <w:rFonts w:ascii="Traditional Arabic" w:hAnsi="Traditional Arabic" w:hint="cs"/>
          <w:bCs/>
          <w:sz w:val="36"/>
          <w:rtl/>
        </w:rPr>
        <w:t>ل</w:t>
      </w:r>
      <w:r>
        <w:rPr>
          <w:rFonts w:ascii="Traditional Arabic" w:hAnsi="Traditional Arabic" w:hint="cs"/>
          <w:bCs/>
          <w:sz w:val="36"/>
          <w:rtl/>
        </w:rPr>
        <w:t>ُّ</w:t>
      </w:r>
      <w:r w:rsidRPr="0026362A">
        <w:rPr>
          <w:rFonts w:ascii="Traditional Arabic" w:hAnsi="Traditional Arabic" w:hint="cs"/>
          <w:bCs/>
          <w:sz w:val="36"/>
          <w:rtl/>
        </w:rPr>
        <w:t>ل:</w:t>
      </w:r>
      <w:r>
        <w:rPr>
          <w:rFonts w:ascii="Traditional Arabic" w:hAnsi="Traditional Arabic" w:hint="cs"/>
          <w:bCs/>
          <w:sz w:val="36"/>
          <w:rtl/>
        </w:rPr>
        <w:t xml:space="preserve"> </w:t>
      </w:r>
      <w:r>
        <w:rPr>
          <w:rFonts w:ascii="Traditional Arabic" w:hAnsi="Traditional Arabic" w:hint="cs"/>
          <w:b/>
          <w:sz w:val="36"/>
          <w:rtl/>
        </w:rPr>
        <w:t>أ- يحصُل التَّحلُّل الأوَّل بِفِعْلِ اثْنَيْن ممّا يَلِي:</w:t>
      </w:r>
    </w:p>
    <w:p w14:paraId="49F900D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رَمْيُ جَمْرَة العَقَبَةِ.</w:t>
      </w:r>
      <w:r>
        <w:rPr>
          <w:rFonts w:ascii="Traditional Arabic" w:hAnsi="Traditional Arabic" w:hint="cs"/>
          <w:b/>
          <w:sz w:val="36"/>
          <w:rtl/>
        </w:rPr>
        <w:tab/>
        <w:t>2-</w:t>
      </w:r>
      <w:r>
        <w:rPr>
          <w:rFonts w:ascii="Traditional Arabic" w:hAnsi="Traditional Arabic"/>
          <w:b/>
          <w:sz w:val="36"/>
          <w:rtl/>
        </w:rPr>
        <w:t xml:space="preserve"> </w:t>
      </w:r>
      <w:r>
        <w:rPr>
          <w:rFonts w:ascii="Traditional Arabic" w:hAnsi="Traditional Arabic" w:hint="cs"/>
          <w:b/>
          <w:sz w:val="36"/>
          <w:rtl/>
        </w:rPr>
        <w:t>الحلْقُ أو التَّقْصِيرُ.</w:t>
      </w:r>
    </w:p>
    <w:p w14:paraId="70A2DD7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الطَّواف مع السَّعْي لِمَن كان عليه سَعْي.</w:t>
      </w:r>
    </w:p>
    <w:p w14:paraId="3316635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يحصُل التَّحَلُّل الثّاني بِفِعْلِها جَمِيعاً.</w:t>
      </w:r>
    </w:p>
    <w:p w14:paraId="7CEDBD12" w14:textId="77777777" w:rsidR="00CB4068" w:rsidRDefault="00CB4068" w:rsidP="00CB4068">
      <w:pPr>
        <w:widowControl w:val="0"/>
        <w:spacing w:after="120"/>
        <w:ind w:firstLine="397"/>
        <w:rPr>
          <w:rFonts w:ascii="Traditional Arabic" w:hAnsi="Traditional Arabic"/>
          <w:b/>
          <w:sz w:val="36"/>
          <w:rtl/>
        </w:rPr>
      </w:pPr>
      <w:r w:rsidRPr="00286F96">
        <w:rPr>
          <w:rFonts w:ascii="Simplified Arabic" w:hAnsi="Simplified Arabic" w:cs="mohammad bold art 1" w:hint="cs"/>
          <w:b/>
          <w:position w:val="-8"/>
          <w:sz w:val="36"/>
          <w:rtl/>
          <w:lang w:eastAsia="ar-SA"/>
        </w:rPr>
        <w:t>*</w:t>
      </w:r>
      <w:r w:rsidRPr="00286F96">
        <w:rPr>
          <w:rFonts w:ascii="Traditional Arabic" w:hAnsi="Traditional Arabic" w:cs="mohammad bold art 1" w:hint="cs"/>
          <w:b/>
          <w:sz w:val="36"/>
          <w:rtl/>
          <w:lang w:eastAsia="ar-SA"/>
        </w:rPr>
        <w:t xml:space="preserve"> </w:t>
      </w:r>
      <w:r>
        <w:rPr>
          <w:rFonts w:ascii="Traditional Arabic" w:hAnsi="Traditional Arabic" w:hint="cs"/>
          <w:b/>
          <w:sz w:val="36"/>
          <w:rtl/>
        </w:rPr>
        <w:t>لا عَلاقَةَ لِنَحْرِ الهدْي بِالتَّحلُّل، فلو أخَّر نَحْرَ هَدْيِه إلى اليَوْم الحادِي عَشَر، وعَمِل أعمالَ يَوْمِ العِيد الأُخرى، فإنَّه يَتَحَلَّل ولو لم يَنْحَر.</w:t>
      </w:r>
    </w:p>
    <w:p w14:paraId="477B4BC8" w14:textId="77777777" w:rsidR="00CB4068" w:rsidRPr="001014DC" w:rsidRDefault="00CB4068" w:rsidP="00CB4068">
      <w:pPr>
        <w:widowControl w:val="0"/>
        <w:spacing w:after="240"/>
        <w:jc w:val="center"/>
        <w:outlineLvl w:val="2"/>
        <w:rPr>
          <w:b/>
          <w:bCs/>
          <w:sz w:val="36"/>
          <w:rtl/>
        </w:rPr>
      </w:pPr>
      <w:r>
        <w:rPr>
          <w:rFonts w:hint="cs"/>
          <w:b/>
          <w:bCs/>
          <w:sz w:val="36"/>
          <w:rtl/>
        </w:rPr>
        <w:t>أيّامُ التَّــشْرِيقِ</w:t>
      </w:r>
    </w:p>
    <w:p w14:paraId="60171564" w14:textId="77777777" w:rsidR="00CB4068" w:rsidRPr="00BF20C1" w:rsidRDefault="00CB4068" w:rsidP="00CB4068">
      <w:pPr>
        <w:widowControl w:val="0"/>
        <w:spacing w:before="240" w:after="120"/>
        <w:ind w:firstLine="397"/>
        <w:rPr>
          <w:b/>
          <w:bCs/>
          <w:sz w:val="36"/>
          <w:rtl/>
        </w:rPr>
      </w:pPr>
      <w:r w:rsidRPr="00BF20C1">
        <w:rPr>
          <w:rFonts w:hint="cs"/>
          <w:b/>
          <w:bCs/>
          <w:sz w:val="36"/>
          <w:rtl/>
        </w:rPr>
        <w:t>أي</w:t>
      </w:r>
      <w:r>
        <w:rPr>
          <w:rFonts w:hint="cs"/>
          <w:b/>
          <w:bCs/>
          <w:sz w:val="36"/>
          <w:rtl/>
        </w:rPr>
        <w:t>ّ</w:t>
      </w:r>
      <w:r w:rsidRPr="00BF20C1">
        <w:rPr>
          <w:rFonts w:hint="cs"/>
          <w:b/>
          <w:bCs/>
          <w:sz w:val="36"/>
          <w:rtl/>
        </w:rPr>
        <w:t>ام الت</w:t>
      </w:r>
      <w:r>
        <w:rPr>
          <w:rFonts w:hint="cs"/>
          <w:b/>
          <w:bCs/>
          <w:sz w:val="36"/>
          <w:rtl/>
        </w:rPr>
        <w:t>َّ</w:t>
      </w:r>
      <w:r w:rsidRPr="00BF20C1">
        <w:rPr>
          <w:rFonts w:hint="cs"/>
          <w:b/>
          <w:bCs/>
          <w:sz w:val="36"/>
          <w:rtl/>
        </w:rPr>
        <w:t>ش</w:t>
      </w:r>
      <w:r>
        <w:rPr>
          <w:rFonts w:hint="cs"/>
          <w:b/>
          <w:bCs/>
          <w:sz w:val="36"/>
          <w:rtl/>
        </w:rPr>
        <w:t>ْ</w:t>
      </w:r>
      <w:r w:rsidRPr="00BF20C1">
        <w:rPr>
          <w:rFonts w:hint="cs"/>
          <w:b/>
          <w:bCs/>
          <w:sz w:val="36"/>
          <w:rtl/>
        </w:rPr>
        <w:t>ر</w:t>
      </w:r>
      <w:r>
        <w:rPr>
          <w:rFonts w:hint="cs"/>
          <w:b/>
          <w:bCs/>
          <w:sz w:val="36"/>
          <w:rtl/>
        </w:rPr>
        <w:t>ِ</w:t>
      </w:r>
      <w:r w:rsidRPr="00BF20C1">
        <w:rPr>
          <w:rFonts w:hint="cs"/>
          <w:b/>
          <w:bCs/>
          <w:sz w:val="36"/>
          <w:rtl/>
        </w:rPr>
        <w:t>يق</w:t>
      </w:r>
      <w:r>
        <w:rPr>
          <w:rFonts w:hint="cs"/>
          <w:b/>
          <w:bCs/>
          <w:sz w:val="36"/>
          <w:rtl/>
        </w:rPr>
        <w:t>ِ</w:t>
      </w:r>
      <w:r w:rsidRPr="00BF20C1">
        <w:rPr>
          <w:rFonts w:hint="cs"/>
          <w:b/>
          <w:bCs/>
          <w:sz w:val="36"/>
          <w:rtl/>
        </w:rPr>
        <w:t xml:space="preserve"> ث</w:t>
      </w:r>
      <w:r>
        <w:rPr>
          <w:rFonts w:hint="cs"/>
          <w:b/>
          <w:bCs/>
          <w:sz w:val="36"/>
          <w:rtl/>
        </w:rPr>
        <w:t>َ</w:t>
      </w:r>
      <w:r w:rsidRPr="00BF20C1">
        <w:rPr>
          <w:rFonts w:hint="cs"/>
          <w:b/>
          <w:bCs/>
          <w:sz w:val="36"/>
          <w:rtl/>
        </w:rPr>
        <w:t>لاث</w:t>
      </w:r>
      <w:r>
        <w:rPr>
          <w:rFonts w:hint="cs"/>
          <w:b/>
          <w:bCs/>
          <w:sz w:val="36"/>
          <w:rtl/>
        </w:rPr>
        <w:t>َ</w:t>
      </w:r>
      <w:r w:rsidRPr="00BF20C1">
        <w:rPr>
          <w:rFonts w:hint="cs"/>
          <w:b/>
          <w:bCs/>
          <w:sz w:val="36"/>
          <w:rtl/>
        </w:rPr>
        <w:t>ة</w:t>
      </w:r>
      <w:r>
        <w:rPr>
          <w:rFonts w:hint="cs"/>
          <w:b/>
          <w:bCs/>
          <w:sz w:val="36"/>
          <w:rtl/>
        </w:rPr>
        <w:t>ٌ</w:t>
      </w:r>
      <w:r w:rsidRPr="00BF20C1">
        <w:rPr>
          <w:rFonts w:hint="cs"/>
          <w:b/>
          <w:bCs/>
          <w:sz w:val="36"/>
          <w:rtl/>
        </w:rPr>
        <w:t xml:space="preserve"> هي:</w:t>
      </w:r>
    </w:p>
    <w:p w14:paraId="709C801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الحادِي عَشَر، والثّاني عَشَر، والثّالِث عَشَر مِن شَهْرِ ذِي الحجَّة، سُمِّيت بذلك؛ لأنَّ لحومَ الأضاحِي كانت تُشَرَّق فيها، أيْ: تُقَطَّع وتجفَّف بالشَّمْسِ، وقد قال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في هذه الأيّام:</w:t>
      </w:r>
      <w:r w:rsidRPr="00CB5513">
        <w:rPr>
          <w:rFonts w:ascii="Traditional Arabic" w:hAnsi="Traditional Arabic" w:hint="eastAsia"/>
          <w:b/>
          <w:sz w:val="36"/>
          <w:rtl/>
        </w:rPr>
        <w:t>«</w:t>
      </w:r>
      <w:r>
        <w:rPr>
          <w:rFonts w:ascii="Traditional Arabic" w:hAnsi="Traditional Arabic" w:hint="cs"/>
          <w:b/>
          <w:sz w:val="36"/>
          <w:rtl/>
        </w:rPr>
        <w:t xml:space="preserve"> أيّام التَّشريق أيّام أَكْلٍ وشُرْبٍ وذِكْرٍ للهِ </w:t>
      </w:r>
      <w:r w:rsidRPr="00CB5513">
        <w:rPr>
          <w:rFonts w:ascii="Traditional Arabic" w:hAnsi="Traditional Arabic" w:hint="eastAsia"/>
          <w:b/>
          <w:sz w:val="36"/>
          <w:rtl/>
        </w:rPr>
        <w:t>»</w:t>
      </w:r>
      <w:r>
        <w:rPr>
          <w:rFonts w:ascii="Traditional Arabic" w:hAnsi="Traditional Arabic"/>
          <w:b/>
          <w:sz w:val="36"/>
          <w:rtl/>
        </w:rPr>
        <w:t xml:space="preserve"> </w:t>
      </w:r>
      <w:r w:rsidRPr="00CE1712">
        <w:rPr>
          <w:rFonts w:ascii="Traditional Arabic" w:hAnsi="Traditional Arabic" w:hint="cs"/>
          <w:b/>
          <w:sz w:val="40"/>
          <w:vertAlign w:val="superscript"/>
          <w:rtl/>
        </w:rPr>
        <w:t>(</w:t>
      </w:r>
      <w:r w:rsidRPr="00CE1712">
        <w:rPr>
          <w:rFonts w:ascii="Traditional Arabic" w:hAnsi="Traditional Arabic"/>
          <w:b/>
          <w:sz w:val="40"/>
          <w:vertAlign w:val="superscript"/>
          <w:rtl/>
        </w:rPr>
        <w:footnoteReference w:id="354"/>
      </w:r>
      <w:r w:rsidRPr="00CE1712">
        <w:rPr>
          <w:rFonts w:ascii="Traditional Arabic" w:hAnsi="Traditional Arabic" w:hint="cs"/>
          <w:b/>
          <w:sz w:val="40"/>
          <w:vertAlign w:val="superscript"/>
          <w:rtl/>
        </w:rPr>
        <w:t>)</w:t>
      </w:r>
      <w:r w:rsidRPr="00CE1712">
        <w:rPr>
          <w:rFonts w:ascii="Traditional Arabic" w:hAnsi="Traditional Arabic" w:hint="cs"/>
          <w:b/>
          <w:sz w:val="40"/>
          <w:rtl/>
        </w:rPr>
        <w:t>.</w:t>
      </w:r>
    </w:p>
    <w:p w14:paraId="3EEA8EE7" w14:textId="77777777" w:rsidR="00CB4068" w:rsidRPr="004D51CC" w:rsidRDefault="00CB4068" w:rsidP="00CB4068">
      <w:pPr>
        <w:widowControl w:val="0"/>
        <w:spacing w:before="240" w:after="120"/>
        <w:ind w:firstLine="397"/>
        <w:rPr>
          <w:rFonts w:ascii="Traditional Arabic" w:hAnsi="Traditional Arabic"/>
          <w:bCs/>
          <w:sz w:val="36"/>
          <w:rtl/>
        </w:rPr>
      </w:pPr>
      <w:r w:rsidRPr="004D51CC">
        <w:rPr>
          <w:rFonts w:ascii="Traditional Arabic" w:hAnsi="Traditional Arabic" w:hint="cs"/>
          <w:bCs/>
          <w:sz w:val="36"/>
          <w:rtl/>
        </w:rPr>
        <w:t>أعمال الح</w:t>
      </w:r>
      <w:r>
        <w:rPr>
          <w:rFonts w:ascii="Traditional Arabic" w:hAnsi="Traditional Arabic" w:hint="cs"/>
          <w:bCs/>
          <w:sz w:val="36"/>
          <w:rtl/>
        </w:rPr>
        <w:t>َ</w:t>
      </w:r>
      <w:r w:rsidRPr="004D51CC">
        <w:rPr>
          <w:rFonts w:ascii="Traditional Arabic" w:hAnsi="Traditional Arabic" w:hint="cs"/>
          <w:bCs/>
          <w:sz w:val="36"/>
          <w:rtl/>
        </w:rPr>
        <w:t>ج</w:t>
      </w:r>
      <w:r>
        <w:rPr>
          <w:rFonts w:ascii="Traditional Arabic" w:hAnsi="Traditional Arabic" w:hint="cs"/>
          <w:bCs/>
          <w:sz w:val="36"/>
          <w:rtl/>
        </w:rPr>
        <w:t>ّ</w:t>
      </w:r>
      <w:r w:rsidRPr="004D51CC">
        <w:rPr>
          <w:rFonts w:ascii="Traditional Arabic" w:hAnsi="Traditional Arabic" w:hint="cs"/>
          <w:bCs/>
          <w:sz w:val="36"/>
          <w:rtl/>
        </w:rPr>
        <w:t xml:space="preserve"> في أي</w:t>
      </w:r>
      <w:r>
        <w:rPr>
          <w:rFonts w:ascii="Traditional Arabic" w:hAnsi="Traditional Arabic" w:hint="cs"/>
          <w:bCs/>
          <w:sz w:val="36"/>
          <w:rtl/>
        </w:rPr>
        <w:t>ّ</w:t>
      </w:r>
      <w:r w:rsidRPr="004D51CC">
        <w:rPr>
          <w:rFonts w:ascii="Traditional Arabic" w:hAnsi="Traditional Arabic" w:hint="cs"/>
          <w:bCs/>
          <w:sz w:val="36"/>
          <w:rtl/>
        </w:rPr>
        <w:t>ام الت</w:t>
      </w:r>
      <w:r>
        <w:rPr>
          <w:rFonts w:ascii="Traditional Arabic" w:hAnsi="Traditional Arabic" w:hint="cs"/>
          <w:bCs/>
          <w:sz w:val="36"/>
          <w:rtl/>
        </w:rPr>
        <w:t>َّ</w:t>
      </w:r>
      <w:r w:rsidRPr="004D51CC">
        <w:rPr>
          <w:rFonts w:ascii="Traditional Arabic" w:hAnsi="Traditional Arabic" w:hint="cs"/>
          <w:bCs/>
          <w:sz w:val="36"/>
          <w:rtl/>
        </w:rPr>
        <w:t>ش</w:t>
      </w:r>
      <w:r>
        <w:rPr>
          <w:rFonts w:ascii="Traditional Arabic" w:hAnsi="Traditional Arabic" w:hint="cs"/>
          <w:bCs/>
          <w:sz w:val="36"/>
          <w:rtl/>
        </w:rPr>
        <w:t>ْ</w:t>
      </w:r>
      <w:r w:rsidRPr="004D51CC">
        <w:rPr>
          <w:rFonts w:ascii="Traditional Arabic" w:hAnsi="Traditional Arabic" w:hint="cs"/>
          <w:bCs/>
          <w:sz w:val="36"/>
          <w:rtl/>
        </w:rPr>
        <w:t>ر</w:t>
      </w:r>
      <w:r>
        <w:rPr>
          <w:rFonts w:ascii="Traditional Arabic" w:hAnsi="Traditional Arabic" w:hint="cs"/>
          <w:bCs/>
          <w:sz w:val="36"/>
          <w:rtl/>
        </w:rPr>
        <w:t>ِ</w:t>
      </w:r>
      <w:r w:rsidRPr="004D51CC">
        <w:rPr>
          <w:rFonts w:ascii="Traditional Arabic" w:hAnsi="Traditional Arabic" w:hint="cs"/>
          <w:bCs/>
          <w:sz w:val="36"/>
          <w:rtl/>
        </w:rPr>
        <w:t>يق</w:t>
      </w:r>
      <w:r>
        <w:rPr>
          <w:rFonts w:ascii="Traditional Arabic" w:hAnsi="Traditional Arabic" w:hint="cs"/>
          <w:bCs/>
          <w:sz w:val="36"/>
          <w:rtl/>
        </w:rPr>
        <w:t>ِ</w:t>
      </w:r>
      <w:r w:rsidRPr="004D51CC">
        <w:rPr>
          <w:rFonts w:ascii="Traditional Arabic" w:hAnsi="Traditional Arabic" w:hint="cs"/>
          <w:bCs/>
          <w:sz w:val="36"/>
          <w:rtl/>
        </w:rPr>
        <w:t>:</w:t>
      </w:r>
    </w:p>
    <w:p w14:paraId="477915B3" w14:textId="77777777" w:rsidR="00CB4068" w:rsidRPr="00957CBD" w:rsidRDefault="00CB4068" w:rsidP="00CB4068">
      <w:pPr>
        <w:widowControl w:val="0"/>
        <w:spacing w:after="120"/>
        <w:ind w:firstLine="397"/>
        <w:rPr>
          <w:rFonts w:ascii="Traditional Arabic" w:hAnsi="Traditional Arabic"/>
          <w:bCs/>
          <w:sz w:val="36"/>
          <w:rtl/>
        </w:rPr>
      </w:pPr>
      <w:r w:rsidRPr="00957CBD">
        <w:rPr>
          <w:rFonts w:ascii="Traditional Arabic" w:hAnsi="Traditional Arabic" w:hint="cs"/>
          <w:bCs/>
          <w:sz w:val="36"/>
          <w:rtl/>
        </w:rPr>
        <w:t>اليوم الحاد</w:t>
      </w:r>
      <w:r>
        <w:rPr>
          <w:rFonts w:ascii="Traditional Arabic" w:hAnsi="Traditional Arabic" w:hint="cs"/>
          <w:bCs/>
          <w:sz w:val="36"/>
          <w:rtl/>
        </w:rPr>
        <w:t>ِ</w:t>
      </w:r>
      <w:r w:rsidRPr="00957CBD">
        <w:rPr>
          <w:rFonts w:ascii="Traditional Arabic" w:hAnsi="Traditional Arabic" w:hint="cs"/>
          <w:bCs/>
          <w:sz w:val="36"/>
          <w:rtl/>
        </w:rPr>
        <w:t>ي ع</w:t>
      </w:r>
      <w:r>
        <w:rPr>
          <w:rFonts w:ascii="Traditional Arabic" w:hAnsi="Traditional Arabic" w:hint="cs"/>
          <w:bCs/>
          <w:sz w:val="36"/>
          <w:rtl/>
        </w:rPr>
        <w:t>َ</w:t>
      </w:r>
      <w:r w:rsidRPr="00957CBD">
        <w:rPr>
          <w:rFonts w:ascii="Traditional Arabic" w:hAnsi="Traditional Arabic" w:hint="cs"/>
          <w:bCs/>
          <w:sz w:val="36"/>
          <w:rtl/>
        </w:rPr>
        <w:t>ش</w:t>
      </w:r>
      <w:r>
        <w:rPr>
          <w:rFonts w:ascii="Traditional Arabic" w:hAnsi="Traditional Arabic" w:hint="cs"/>
          <w:bCs/>
          <w:sz w:val="36"/>
          <w:rtl/>
        </w:rPr>
        <w:t>َ</w:t>
      </w:r>
      <w:r w:rsidRPr="00957CBD">
        <w:rPr>
          <w:rFonts w:ascii="Traditional Arabic" w:hAnsi="Traditional Arabic" w:hint="cs"/>
          <w:bCs/>
          <w:sz w:val="36"/>
          <w:rtl/>
        </w:rPr>
        <w:t>ر ول</w:t>
      </w:r>
      <w:r>
        <w:rPr>
          <w:rFonts w:ascii="Traditional Arabic" w:hAnsi="Traditional Arabic" w:hint="cs"/>
          <w:bCs/>
          <w:sz w:val="36"/>
          <w:rtl/>
        </w:rPr>
        <w:t>َ</w:t>
      </w:r>
      <w:r w:rsidRPr="00957CBD">
        <w:rPr>
          <w:rFonts w:ascii="Traditional Arabic" w:hAnsi="Traditional Arabic" w:hint="cs"/>
          <w:bCs/>
          <w:sz w:val="36"/>
          <w:rtl/>
        </w:rPr>
        <w:t>ي</w:t>
      </w:r>
      <w:r>
        <w:rPr>
          <w:rFonts w:ascii="Traditional Arabic" w:hAnsi="Traditional Arabic" w:hint="cs"/>
          <w:bCs/>
          <w:sz w:val="36"/>
          <w:rtl/>
        </w:rPr>
        <w:t>ْ</w:t>
      </w:r>
      <w:r w:rsidRPr="00957CBD">
        <w:rPr>
          <w:rFonts w:ascii="Traditional Arabic" w:hAnsi="Traditional Arabic" w:hint="cs"/>
          <w:bCs/>
          <w:sz w:val="36"/>
          <w:rtl/>
        </w:rPr>
        <w:t>ل</w:t>
      </w:r>
      <w:r>
        <w:rPr>
          <w:rFonts w:ascii="Traditional Arabic" w:hAnsi="Traditional Arabic" w:hint="cs"/>
          <w:bCs/>
          <w:sz w:val="36"/>
          <w:rtl/>
        </w:rPr>
        <w:t>َ</w:t>
      </w:r>
      <w:r w:rsidRPr="00957CBD">
        <w:rPr>
          <w:rFonts w:ascii="Traditional Arabic" w:hAnsi="Traditional Arabic" w:hint="cs"/>
          <w:bCs/>
          <w:sz w:val="36"/>
          <w:rtl/>
        </w:rPr>
        <w:t>ته:</w:t>
      </w:r>
    </w:p>
    <w:p w14:paraId="0B424F7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يجِب المبِيتُ بِـمِنى لَيْلةَ الحادِي عَشَر.</w:t>
      </w:r>
    </w:p>
    <w:p w14:paraId="09EE6C9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وفي اليَوْمِ الحادِي عَشَر بعد زَوالِ الشَّمْسِ يَرْمِي الجمَراتِ الثَّلاث، كلّ جَمْرةٍ بِسَبْع حَصَياتٍ</w:t>
      </w:r>
      <w:r>
        <w:rPr>
          <w:rFonts w:ascii="Traditional Arabic" w:hAnsi="Traditional Arabic"/>
          <w:b/>
          <w:sz w:val="36"/>
          <w:rtl/>
        </w:rPr>
        <w:t xml:space="preserve"> </w:t>
      </w:r>
      <w:r w:rsidRPr="00C86674">
        <w:rPr>
          <w:rFonts w:ascii="Traditional Arabic" w:hAnsi="Traditional Arabic" w:hint="cs"/>
          <w:b/>
          <w:sz w:val="40"/>
          <w:vertAlign w:val="superscript"/>
          <w:rtl/>
        </w:rPr>
        <w:t>(</w:t>
      </w:r>
      <w:r w:rsidRPr="00C86674">
        <w:rPr>
          <w:rFonts w:ascii="Traditional Arabic" w:hAnsi="Traditional Arabic"/>
          <w:b/>
          <w:sz w:val="40"/>
          <w:vertAlign w:val="superscript"/>
          <w:rtl/>
        </w:rPr>
        <w:footnoteReference w:id="355"/>
      </w:r>
      <w:r w:rsidRPr="00C86674">
        <w:rPr>
          <w:rFonts w:ascii="Traditional Arabic" w:hAnsi="Traditional Arabic" w:hint="cs"/>
          <w:b/>
          <w:sz w:val="40"/>
          <w:vertAlign w:val="superscript"/>
          <w:rtl/>
        </w:rPr>
        <w:t>)</w:t>
      </w:r>
      <w:r w:rsidRPr="00C86674">
        <w:rPr>
          <w:rFonts w:ascii="Traditional Arabic" w:hAnsi="Traditional Arabic" w:hint="cs"/>
          <w:b/>
          <w:sz w:val="40"/>
          <w:rtl/>
        </w:rPr>
        <w:t>.</w:t>
      </w:r>
    </w:p>
    <w:p w14:paraId="1AC945E3" w14:textId="77777777" w:rsidR="00CB4068" w:rsidRPr="00F76ED5" w:rsidRDefault="00CB4068" w:rsidP="00CB4068">
      <w:pPr>
        <w:widowControl w:val="0"/>
        <w:spacing w:before="240" w:after="120"/>
        <w:ind w:firstLine="397"/>
        <w:rPr>
          <w:rFonts w:ascii="Traditional Arabic" w:hAnsi="Traditional Arabic"/>
          <w:bCs/>
          <w:sz w:val="36"/>
          <w:rtl/>
        </w:rPr>
      </w:pPr>
      <w:r w:rsidRPr="00F76ED5">
        <w:rPr>
          <w:rFonts w:ascii="Traditional Arabic" w:hAnsi="Traditional Arabic" w:hint="cs"/>
          <w:bCs/>
          <w:sz w:val="36"/>
          <w:rtl/>
        </w:rPr>
        <w:t>ص</w:t>
      </w:r>
      <w:r>
        <w:rPr>
          <w:rFonts w:ascii="Traditional Arabic" w:hAnsi="Traditional Arabic" w:hint="cs"/>
          <w:bCs/>
          <w:sz w:val="36"/>
          <w:rtl/>
        </w:rPr>
        <w:t>ِ</w:t>
      </w:r>
      <w:r w:rsidRPr="00F76ED5">
        <w:rPr>
          <w:rFonts w:ascii="Traditional Arabic" w:hAnsi="Traditional Arabic" w:hint="cs"/>
          <w:bCs/>
          <w:sz w:val="36"/>
          <w:rtl/>
        </w:rPr>
        <w:t>ف</w:t>
      </w:r>
      <w:r>
        <w:rPr>
          <w:rFonts w:ascii="Traditional Arabic" w:hAnsi="Traditional Arabic" w:hint="cs"/>
          <w:bCs/>
          <w:sz w:val="36"/>
          <w:rtl/>
        </w:rPr>
        <w:t>َ</w:t>
      </w:r>
      <w:r w:rsidRPr="00F76ED5">
        <w:rPr>
          <w:rFonts w:ascii="Traditional Arabic" w:hAnsi="Traditional Arabic" w:hint="cs"/>
          <w:bCs/>
          <w:sz w:val="36"/>
          <w:rtl/>
        </w:rPr>
        <w:t>ة الر</w:t>
      </w:r>
      <w:r>
        <w:rPr>
          <w:rFonts w:ascii="Traditional Arabic" w:hAnsi="Traditional Arabic" w:hint="cs"/>
          <w:bCs/>
          <w:sz w:val="36"/>
          <w:rtl/>
        </w:rPr>
        <w:t>َّ</w:t>
      </w:r>
      <w:r w:rsidRPr="00F76ED5">
        <w:rPr>
          <w:rFonts w:ascii="Traditional Arabic" w:hAnsi="Traditional Arabic" w:hint="cs"/>
          <w:bCs/>
          <w:sz w:val="36"/>
          <w:rtl/>
        </w:rPr>
        <w:t>م</w:t>
      </w:r>
      <w:r>
        <w:rPr>
          <w:rFonts w:ascii="Traditional Arabic" w:hAnsi="Traditional Arabic" w:hint="cs"/>
          <w:bCs/>
          <w:sz w:val="36"/>
          <w:rtl/>
        </w:rPr>
        <w:t>ْ</w:t>
      </w:r>
      <w:r w:rsidRPr="00F76ED5">
        <w:rPr>
          <w:rFonts w:ascii="Traditional Arabic" w:hAnsi="Traditional Arabic" w:hint="cs"/>
          <w:bCs/>
          <w:sz w:val="36"/>
          <w:rtl/>
        </w:rPr>
        <w:t>ي:</w:t>
      </w:r>
    </w:p>
    <w:p w14:paraId="368AC53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يَبْدأ بالجمَرة الأُولى: فَيَرمِيها بِسَبْع حَصَياتٍ مُتَعاقِباتٍ، ويُكَبِّر مع كلِّ حَصاةٍ، ولا بُدَّ مِن وُقوعِ الحصَى في الحوْضِ، ثمّ يتَقَدَّم عنها قَلِيلاً فيَقِف يَدْعو اللهَ عزَّ وَجَلَّ رافِعاً يَدَيْه.</w:t>
      </w:r>
    </w:p>
    <w:p w14:paraId="04BBDDB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ثم الجمَرَة الوُسْطى: فيَرْمِيها بِسَبْعٍ كالأُولى، ويدعو بعدَها رافِعاً يَدَيْه.</w:t>
      </w:r>
    </w:p>
    <w:p w14:paraId="3634909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ثم جمرة العَقَبة: فيَرمِيها بِسَبْع، ولا يَقِف بعدَها لِلدُّعاء.</w:t>
      </w:r>
    </w:p>
    <w:p w14:paraId="199AC62C" w14:textId="77777777" w:rsidR="00CB4068" w:rsidRPr="00411068" w:rsidRDefault="00CB4068" w:rsidP="00CB4068">
      <w:pPr>
        <w:widowControl w:val="0"/>
        <w:spacing w:before="240" w:after="120"/>
        <w:ind w:firstLine="397"/>
        <w:rPr>
          <w:rFonts w:ascii="Traditional Arabic" w:hAnsi="Traditional Arabic"/>
          <w:bCs/>
          <w:sz w:val="36"/>
          <w:rtl/>
        </w:rPr>
      </w:pPr>
      <w:r w:rsidRPr="00411068">
        <w:rPr>
          <w:rFonts w:ascii="Traditional Arabic" w:hAnsi="Traditional Arabic" w:hint="cs"/>
          <w:bCs/>
          <w:sz w:val="36"/>
          <w:rtl/>
        </w:rPr>
        <w:t>الي</w:t>
      </w:r>
      <w:r>
        <w:rPr>
          <w:rFonts w:ascii="Traditional Arabic" w:hAnsi="Traditional Arabic" w:hint="cs"/>
          <w:bCs/>
          <w:sz w:val="36"/>
          <w:rtl/>
        </w:rPr>
        <w:t>َ</w:t>
      </w:r>
      <w:r w:rsidRPr="00411068">
        <w:rPr>
          <w:rFonts w:ascii="Traditional Arabic" w:hAnsi="Traditional Arabic" w:hint="cs"/>
          <w:bCs/>
          <w:sz w:val="36"/>
          <w:rtl/>
        </w:rPr>
        <w:t>و</w:t>
      </w:r>
      <w:r>
        <w:rPr>
          <w:rFonts w:ascii="Traditional Arabic" w:hAnsi="Traditional Arabic" w:hint="cs"/>
          <w:bCs/>
          <w:sz w:val="36"/>
          <w:rtl/>
        </w:rPr>
        <w:t>ْ</w:t>
      </w:r>
      <w:r w:rsidRPr="00411068">
        <w:rPr>
          <w:rFonts w:ascii="Traditional Arabic" w:hAnsi="Traditional Arabic" w:hint="cs"/>
          <w:bCs/>
          <w:sz w:val="36"/>
          <w:rtl/>
        </w:rPr>
        <w:t>م</w:t>
      </w:r>
      <w:r>
        <w:rPr>
          <w:rFonts w:ascii="Traditional Arabic" w:hAnsi="Traditional Arabic" w:hint="cs"/>
          <w:bCs/>
          <w:sz w:val="36"/>
          <w:rtl/>
        </w:rPr>
        <w:t>ُ</w:t>
      </w:r>
      <w:r w:rsidRPr="00411068">
        <w:rPr>
          <w:rFonts w:ascii="Traditional Arabic" w:hAnsi="Traditional Arabic" w:hint="cs"/>
          <w:bCs/>
          <w:sz w:val="36"/>
          <w:rtl/>
        </w:rPr>
        <w:t xml:space="preserve"> الث</w:t>
      </w:r>
      <w:r>
        <w:rPr>
          <w:rFonts w:ascii="Traditional Arabic" w:hAnsi="Traditional Arabic" w:hint="cs"/>
          <w:bCs/>
          <w:sz w:val="36"/>
          <w:rtl/>
        </w:rPr>
        <w:t>ّ</w:t>
      </w:r>
      <w:r w:rsidRPr="00411068">
        <w:rPr>
          <w:rFonts w:ascii="Traditional Arabic" w:hAnsi="Traditional Arabic" w:hint="cs"/>
          <w:bCs/>
          <w:sz w:val="36"/>
          <w:rtl/>
        </w:rPr>
        <w:t>اني</w:t>
      </w:r>
      <w:r>
        <w:rPr>
          <w:rFonts w:ascii="Traditional Arabic" w:hAnsi="Traditional Arabic" w:hint="cs"/>
          <w:bCs/>
          <w:sz w:val="36"/>
          <w:rtl/>
        </w:rPr>
        <w:t xml:space="preserve"> </w:t>
      </w:r>
      <w:r w:rsidRPr="00411068">
        <w:rPr>
          <w:rFonts w:ascii="Traditional Arabic" w:hAnsi="Traditional Arabic" w:hint="cs"/>
          <w:bCs/>
          <w:sz w:val="36"/>
          <w:rtl/>
        </w:rPr>
        <w:t>ع</w:t>
      </w:r>
      <w:r>
        <w:rPr>
          <w:rFonts w:ascii="Traditional Arabic" w:hAnsi="Traditional Arabic" w:hint="cs"/>
          <w:bCs/>
          <w:sz w:val="36"/>
          <w:rtl/>
        </w:rPr>
        <w:t>َ</w:t>
      </w:r>
      <w:r w:rsidRPr="00411068">
        <w:rPr>
          <w:rFonts w:ascii="Traditional Arabic" w:hAnsi="Traditional Arabic" w:hint="cs"/>
          <w:bCs/>
          <w:sz w:val="36"/>
          <w:rtl/>
        </w:rPr>
        <w:t>ش</w:t>
      </w:r>
      <w:r>
        <w:rPr>
          <w:rFonts w:ascii="Traditional Arabic" w:hAnsi="Traditional Arabic" w:hint="cs"/>
          <w:bCs/>
          <w:sz w:val="36"/>
          <w:rtl/>
        </w:rPr>
        <w:t>َ</w:t>
      </w:r>
      <w:r w:rsidRPr="00411068">
        <w:rPr>
          <w:rFonts w:ascii="Traditional Arabic" w:hAnsi="Traditional Arabic" w:hint="cs"/>
          <w:bCs/>
          <w:sz w:val="36"/>
          <w:rtl/>
        </w:rPr>
        <w:t>ر</w:t>
      </w:r>
      <w:r>
        <w:rPr>
          <w:rFonts w:ascii="Traditional Arabic" w:hAnsi="Traditional Arabic" w:hint="cs"/>
          <w:bCs/>
          <w:sz w:val="36"/>
          <w:rtl/>
        </w:rPr>
        <w:t xml:space="preserve"> </w:t>
      </w:r>
      <w:r w:rsidRPr="00411068">
        <w:rPr>
          <w:rFonts w:ascii="Traditional Arabic" w:hAnsi="Traditional Arabic" w:hint="cs"/>
          <w:bCs/>
          <w:sz w:val="36"/>
          <w:rtl/>
        </w:rPr>
        <w:t>ول</w:t>
      </w:r>
      <w:r>
        <w:rPr>
          <w:rFonts w:ascii="Traditional Arabic" w:hAnsi="Traditional Arabic" w:hint="cs"/>
          <w:bCs/>
          <w:sz w:val="36"/>
          <w:rtl/>
        </w:rPr>
        <w:t>َ</w:t>
      </w:r>
      <w:r w:rsidRPr="00411068">
        <w:rPr>
          <w:rFonts w:ascii="Traditional Arabic" w:hAnsi="Traditional Arabic" w:hint="cs"/>
          <w:bCs/>
          <w:sz w:val="36"/>
          <w:rtl/>
        </w:rPr>
        <w:t>ي</w:t>
      </w:r>
      <w:r>
        <w:rPr>
          <w:rFonts w:ascii="Traditional Arabic" w:hAnsi="Traditional Arabic" w:hint="cs"/>
          <w:bCs/>
          <w:sz w:val="36"/>
          <w:rtl/>
        </w:rPr>
        <w:t>ْ</w:t>
      </w:r>
      <w:r w:rsidRPr="00411068">
        <w:rPr>
          <w:rFonts w:ascii="Traditional Arabic" w:hAnsi="Traditional Arabic" w:hint="cs"/>
          <w:bCs/>
          <w:sz w:val="36"/>
          <w:rtl/>
        </w:rPr>
        <w:t>ل</w:t>
      </w:r>
      <w:r>
        <w:rPr>
          <w:rFonts w:ascii="Traditional Arabic" w:hAnsi="Traditional Arabic" w:hint="cs"/>
          <w:bCs/>
          <w:sz w:val="36"/>
          <w:rtl/>
        </w:rPr>
        <w:t>َ</w:t>
      </w:r>
      <w:r w:rsidRPr="00411068">
        <w:rPr>
          <w:rFonts w:ascii="Traditional Arabic" w:hAnsi="Traditional Arabic" w:hint="cs"/>
          <w:bCs/>
          <w:sz w:val="36"/>
          <w:rtl/>
        </w:rPr>
        <w:t>ته:</w:t>
      </w:r>
    </w:p>
    <w:p w14:paraId="61B1420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يجب المبِيت بمنى ليلَةَ الثّاني عَشَر.</w:t>
      </w:r>
    </w:p>
    <w:p w14:paraId="683DE6C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إذا زالَت الشَّمس رَمَى الجمَرات الثّلاث كما سَبَق في اليوم الحادِي عَشَر.</w:t>
      </w:r>
    </w:p>
    <w:p w14:paraId="29CBF00F" w14:textId="77777777" w:rsidR="00CB4068" w:rsidRDefault="00CB4068" w:rsidP="0083739B">
      <w:pPr>
        <w:widowControl w:val="0"/>
        <w:spacing w:after="120"/>
        <w:ind w:firstLine="397"/>
        <w:rPr>
          <w:rFonts w:ascii="Traditional Arabic" w:hAnsi="Traditional Arabic"/>
          <w:b/>
          <w:sz w:val="40"/>
          <w:rtl/>
        </w:rPr>
      </w:pPr>
      <w:r>
        <w:rPr>
          <w:rFonts w:ascii="Traditional Arabic" w:hAnsi="Traditional Arabic" w:hint="cs"/>
          <w:b/>
          <w:sz w:val="36"/>
          <w:rtl/>
        </w:rPr>
        <w:t>فإن كان يُرِيد التَّعَجُّلَ في هذا اليوم، فإنَّه يَرْمِي ويخرُج مِن مِنى قَبْلَ غُروبِ الشَّمْسِ، فإن غرَبَت الشَّمْسُ وهو مُسْتَقِرٌّ في مِنى لَزِمَه المبِيت والرَّمْي في اليوم الثّالِث عَشَر، وهو زِيادَة خَيْرٍ له، قال تعالى:</w:t>
      </w:r>
      <w:r w:rsidR="0083739B">
        <w:rPr>
          <w:rFonts w:ascii="Traditional Arabic" w:hAnsi="Traditional Arabic" w:hint="cs"/>
          <w:b/>
          <w:sz w:val="36"/>
          <w:rtl/>
        </w:rPr>
        <w:t xml:space="preserve"> </w:t>
      </w:r>
      <w:r w:rsidR="0083739B">
        <w:rPr>
          <w:rFonts w:ascii="Lotus Linotype" w:hAnsi="Lotus Linotype" w:cs="Lotus Linotype"/>
          <w:color w:val="000000"/>
          <w:szCs w:val="28"/>
          <w:rtl/>
        </w:rPr>
        <w:t>﴿</w:t>
      </w:r>
      <w:r w:rsidR="0083739B" w:rsidRPr="00E4512B">
        <w:rPr>
          <w:color w:val="000000"/>
          <w:szCs w:val="40"/>
          <w:rtl/>
        </w:rPr>
        <w:t xml:space="preserve">وَاذْكُرُوا اللَّهَ فِي أَيَّامٍ مَعْدُودَاتٍ فَمَنْ تَعَجَّلَ فِي يَوْمَيْنِ فَلَا إِثْمَ عَلَيْهِ وَمَنْ </w:t>
      </w:r>
      <w:r w:rsidR="0083739B">
        <w:rPr>
          <w:color w:val="000000"/>
          <w:szCs w:val="40"/>
          <w:rtl/>
        </w:rPr>
        <w:t>تَأَخَّرَ فَلَا إِثْمَ عَلَيْهِ</w:t>
      </w:r>
      <w:r w:rsidR="0083739B" w:rsidRPr="0083739B">
        <w:rPr>
          <w:color w:val="000000"/>
          <w:szCs w:val="40"/>
          <w:rtl/>
        </w:rPr>
        <w:t xml:space="preserve"> </w:t>
      </w:r>
      <w:r w:rsidR="0083739B">
        <w:rPr>
          <w:color w:val="000000"/>
          <w:szCs w:val="40"/>
          <w:rtl/>
        </w:rPr>
        <w:t>لِمَنِ اتَّقَى</w:t>
      </w:r>
      <w:r w:rsidR="0083739B">
        <w:rPr>
          <w:rFonts w:ascii="Lotus Linotype" w:hAnsi="Lotus Linotype" w:cs="Lotus Linotype"/>
          <w:b/>
          <w:szCs w:val="28"/>
          <w:rtl/>
        </w:rPr>
        <w:t>﴾</w:t>
      </w:r>
      <w:r w:rsidR="0083739B">
        <w:rPr>
          <w:rFonts w:ascii="Traditional Arabic" w:hAnsi="Traditional Arabic" w:hint="cs"/>
          <w:b/>
          <w:sz w:val="40"/>
          <w:rtl/>
        </w:rPr>
        <w:t xml:space="preserve"> </w:t>
      </w:r>
      <w:r>
        <w:rPr>
          <w:rFonts w:ascii="Traditional Arabic" w:hAnsi="Traditional Arabic" w:hint="cs"/>
          <w:b/>
          <w:sz w:val="40"/>
          <w:rtl/>
        </w:rPr>
        <w:t>[البقرة: 203]</w:t>
      </w:r>
      <w:r w:rsidRPr="007A1742">
        <w:rPr>
          <w:rFonts w:ascii="Traditional Arabic" w:hAnsi="Traditional Arabic" w:hint="cs"/>
          <w:b/>
          <w:sz w:val="40"/>
          <w:rtl/>
        </w:rPr>
        <w:t>.</w:t>
      </w:r>
    </w:p>
    <w:p w14:paraId="0FC54206" w14:textId="77777777" w:rsidR="00CB4068" w:rsidRPr="00856E22" w:rsidRDefault="00CB4068" w:rsidP="00CB4068">
      <w:pPr>
        <w:widowControl w:val="0"/>
        <w:spacing w:before="240" w:after="120"/>
        <w:ind w:firstLine="397"/>
        <w:rPr>
          <w:rFonts w:ascii="Traditional Arabic" w:hAnsi="Traditional Arabic"/>
          <w:bCs/>
          <w:sz w:val="40"/>
          <w:rtl/>
        </w:rPr>
      </w:pPr>
      <w:r w:rsidRPr="00856E22">
        <w:rPr>
          <w:rFonts w:ascii="Traditional Arabic" w:hAnsi="Traditional Arabic" w:hint="cs"/>
          <w:bCs/>
          <w:sz w:val="40"/>
          <w:rtl/>
        </w:rPr>
        <w:t>اليوم الث</w:t>
      </w:r>
      <w:r>
        <w:rPr>
          <w:rFonts w:ascii="Traditional Arabic" w:hAnsi="Traditional Arabic" w:hint="cs"/>
          <w:bCs/>
          <w:sz w:val="40"/>
          <w:rtl/>
        </w:rPr>
        <w:t>ّ</w:t>
      </w:r>
      <w:r w:rsidRPr="00856E22">
        <w:rPr>
          <w:rFonts w:ascii="Traditional Arabic" w:hAnsi="Traditional Arabic" w:hint="cs"/>
          <w:bCs/>
          <w:sz w:val="40"/>
          <w:rtl/>
        </w:rPr>
        <w:t>ال</w:t>
      </w:r>
      <w:r>
        <w:rPr>
          <w:rFonts w:ascii="Traditional Arabic" w:hAnsi="Traditional Arabic" w:hint="cs"/>
          <w:bCs/>
          <w:sz w:val="40"/>
          <w:rtl/>
        </w:rPr>
        <w:t>ِ</w:t>
      </w:r>
      <w:r w:rsidRPr="00856E22">
        <w:rPr>
          <w:rFonts w:ascii="Traditional Arabic" w:hAnsi="Traditional Arabic" w:hint="cs"/>
          <w:bCs/>
          <w:sz w:val="40"/>
          <w:rtl/>
        </w:rPr>
        <w:t>ث ع</w:t>
      </w:r>
      <w:r>
        <w:rPr>
          <w:rFonts w:ascii="Traditional Arabic" w:hAnsi="Traditional Arabic" w:hint="cs"/>
          <w:bCs/>
          <w:sz w:val="40"/>
          <w:rtl/>
        </w:rPr>
        <w:t>َ</w:t>
      </w:r>
      <w:r w:rsidRPr="00856E22">
        <w:rPr>
          <w:rFonts w:ascii="Traditional Arabic" w:hAnsi="Traditional Arabic" w:hint="cs"/>
          <w:bCs/>
          <w:sz w:val="40"/>
          <w:rtl/>
        </w:rPr>
        <w:t>ش</w:t>
      </w:r>
      <w:r>
        <w:rPr>
          <w:rFonts w:ascii="Traditional Arabic" w:hAnsi="Traditional Arabic" w:hint="cs"/>
          <w:bCs/>
          <w:sz w:val="40"/>
          <w:rtl/>
        </w:rPr>
        <w:t>َ</w:t>
      </w:r>
      <w:r w:rsidRPr="00856E22">
        <w:rPr>
          <w:rFonts w:ascii="Traditional Arabic" w:hAnsi="Traditional Arabic" w:hint="cs"/>
          <w:bCs/>
          <w:sz w:val="40"/>
          <w:rtl/>
        </w:rPr>
        <w:t>ر ول</w:t>
      </w:r>
      <w:r>
        <w:rPr>
          <w:rFonts w:ascii="Traditional Arabic" w:hAnsi="Traditional Arabic" w:hint="cs"/>
          <w:bCs/>
          <w:sz w:val="40"/>
          <w:rtl/>
        </w:rPr>
        <w:t>َ</w:t>
      </w:r>
      <w:r w:rsidRPr="00856E22">
        <w:rPr>
          <w:rFonts w:ascii="Traditional Arabic" w:hAnsi="Traditional Arabic" w:hint="cs"/>
          <w:bCs/>
          <w:sz w:val="40"/>
          <w:rtl/>
        </w:rPr>
        <w:t>ي</w:t>
      </w:r>
      <w:r>
        <w:rPr>
          <w:rFonts w:ascii="Traditional Arabic" w:hAnsi="Traditional Arabic" w:hint="cs"/>
          <w:bCs/>
          <w:sz w:val="40"/>
          <w:rtl/>
        </w:rPr>
        <w:t>ْ</w:t>
      </w:r>
      <w:r w:rsidRPr="00856E22">
        <w:rPr>
          <w:rFonts w:ascii="Traditional Arabic" w:hAnsi="Traditional Arabic" w:hint="cs"/>
          <w:bCs/>
          <w:sz w:val="40"/>
          <w:rtl/>
        </w:rPr>
        <w:t>ل</w:t>
      </w:r>
      <w:r>
        <w:rPr>
          <w:rFonts w:ascii="Traditional Arabic" w:hAnsi="Traditional Arabic" w:hint="cs"/>
          <w:bCs/>
          <w:sz w:val="40"/>
          <w:rtl/>
        </w:rPr>
        <w:t>َ</w:t>
      </w:r>
      <w:r w:rsidRPr="00856E22">
        <w:rPr>
          <w:rFonts w:ascii="Traditional Arabic" w:hAnsi="Traditional Arabic" w:hint="cs"/>
          <w:bCs/>
          <w:sz w:val="40"/>
          <w:rtl/>
        </w:rPr>
        <w:t>ته:</w:t>
      </w:r>
    </w:p>
    <w:p w14:paraId="1D829A1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بعد الزَّوالِ مِن اليَوْم الثّالِث عَشَر يَرْمِي الجِمارَ الثّلاث على الصِّفَة التي سَبَقَت في اليَوْمِ الحادِي عَشَر. ويَنْتَهِي وَقْت الرَّمْي بِغُروبِ شَمْسِ هذا اليَوْمِ.</w:t>
      </w:r>
    </w:p>
    <w:p w14:paraId="365E9A95" w14:textId="77777777" w:rsidR="00CB4068" w:rsidRPr="003338EC" w:rsidRDefault="00CB4068" w:rsidP="00CB4068">
      <w:pPr>
        <w:widowControl w:val="0"/>
        <w:spacing w:before="240" w:after="120"/>
        <w:ind w:firstLine="397"/>
        <w:rPr>
          <w:rFonts w:ascii="Traditional Arabic" w:hAnsi="Traditional Arabic"/>
          <w:bCs/>
          <w:sz w:val="36"/>
          <w:rtl/>
        </w:rPr>
      </w:pPr>
      <w:r w:rsidRPr="003338EC">
        <w:rPr>
          <w:rFonts w:ascii="Traditional Arabic" w:hAnsi="Traditional Arabic" w:hint="cs"/>
          <w:bCs/>
          <w:sz w:val="36"/>
          <w:rtl/>
        </w:rPr>
        <w:t>ت</w:t>
      </w:r>
      <w:r>
        <w:rPr>
          <w:rFonts w:ascii="Traditional Arabic" w:hAnsi="Traditional Arabic" w:hint="cs"/>
          <w:bCs/>
          <w:sz w:val="36"/>
          <w:rtl/>
        </w:rPr>
        <w:t>َ</w:t>
      </w:r>
      <w:r w:rsidRPr="003338EC">
        <w:rPr>
          <w:rFonts w:ascii="Traditional Arabic" w:hAnsi="Traditional Arabic" w:hint="cs"/>
          <w:bCs/>
          <w:sz w:val="36"/>
          <w:rtl/>
        </w:rPr>
        <w:t>أخ</w:t>
      </w:r>
      <w:r>
        <w:rPr>
          <w:rFonts w:ascii="Traditional Arabic" w:hAnsi="Traditional Arabic" w:hint="cs"/>
          <w:bCs/>
          <w:sz w:val="36"/>
          <w:rtl/>
        </w:rPr>
        <w:t>ِ</w:t>
      </w:r>
      <w:r w:rsidRPr="003338EC">
        <w:rPr>
          <w:rFonts w:ascii="Traditional Arabic" w:hAnsi="Traditional Arabic" w:hint="cs"/>
          <w:bCs/>
          <w:sz w:val="36"/>
          <w:rtl/>
        </w:rPr>
        <w:t>ير</w:t>
      </w:r>
      <w:r>
        <w:rPr>
          <w:rFonts w:ascii="Traditional Arabic" w:hAnsi="Traditional Arabic" w:hint="cs"/>
          <w:bCs/>
          <w:sz w:val="36"/>
          <w:rtl/>
        </w:rPr>
        <w:t>ُ</w:t>
      </w:r>
      <w:r w:rsidRPr="003338EC">
        <w:rPr>
          <w:rFonts w:ascii="Traditional Arabic" w:hAnsi="Traditional Arabic" w:hint="cs"/>
          <w:bCs/>
          <w:sz w:val="36"/>
          <w:rtl/>
        </w:rPr>
        <w:t xml:space="preserve"> الر</w:t>
      </w:r>
      <w:r>
        <w:rPr>
          <w:rFonts w:ascii="Traditional Arabic" w:hAnsi="Traditional Arabic" w:hint="cs"/>
          <w:bCs/>
          <w:sz w:val="36"/>
          <w:rtl/>
        </w:rPr>
        <w:t>َّ</w:t>
      </w:r>
      <w:r w:rsidRPr="003338EC">
        <w:rPr>
          <w:rFonts w:ascii="Traditional Arabic" w:hAnsi="Traditional Arabic" w:hint="cs"/>
          <w:bCs/>
          <w:sz w:val="36"/>
          <w:rtl/>
        </w:rPr>
        <w:t>م</w:t>
      </w:r>
      <w:r>
        <w:rPr>
          <w:rFonts w:ascii="Traditional Arabic" w:hAnsi="Traditional Arabic" w:hint="cs"/>
          <w:bCs/>
          <w:sz w:val="36"/>
          <w:rtl/>
        </w:rPr>
        <w:t>ْ</w:t>
      </w:r>
      <w:r w:rsidRPr="003338EC">
        <w:rPr>
          <w:rFonts w:ascii="Traditional Arabic" w:hAnsi="Traditional Arabic" w:hint="cs"/>
          <w:bCs/>
          <w:sz w:val="36"/>
          <w:rtl/>
        </w:rPr>
        <w:t>ي:</w:t>
      </w:r>
    </w:p>
    <w:p w14:paraId="665D166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لو أَخَّرَ الحاجّ رَمْيَ جِمارِ يَوْمٍ إلى اليومِ الذي يَلِيهِ جازَ، ولو أَخَّرَها إلى آخِر يَوْمٍ جازَ؛ لأنَّ أيَّام التَّشرِيق كلُّها وَقْت لِلرَّمْي.</w:t>
      </w:r>
    </w:p>
    <w:p w14:paraId="1C304F5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وصِفَة الرَّمي إذا أخَّرَها: أن يَبْدَأ بِالرَّمْي عن اليوم الأوَّل في الجمَرات الثّلاث، ثمّ يَرْجِع مِن الجمَرَة الصُّغْرى فَيَرمِي عن اليوم الذي يَلِيه، وهكذا، ولا يكون ذلك إلّا بعد الزَّوالِ.</w:t>
      </w:r>
    </w:p>
    <w:p w14:paraId="045FCC97" w14:textId="77777777" w:rsidR="00CB4068" w:rsidRPr="003338EC" w:rsidRDefault="00CB4068" w:rsidP="00CB4068">
      <w:pPr>
        <w:widowControl w:val="0"/>
        <w:spacing w:before="240" w:after="120"/>
        <w:ind w:firstLine="397"/>
        <w:rPr>
          <w:rFonts w:ascii="Traditional Arabic" w:hAnsi="Traditional Arabic"/>
          <w:bCs/>
          <w:sz w:val="36"/>
          <w:rtl/>
        </w:rPr>
      </w:pPr>
      <w:r w:rsidRPr="003338EC">
        <w:rPr>
          <w:rFonts w:ascii="Traditional Arabic" w:hAnsi="Traditional Arabic" w:hint="cs"/>
          <w:bCs/>
          <w:sz w:val="36"/>
          <w:rtl/>
        </w:rPr>
        <w:t>ط</w:t>
      </w:r>
      <w:r>
        <w:rPr>
          <w:rFonts w:ascii="Traditional Arabic" w:hAnsi="Traditional Arabic" w:hint="cs"/>
          <w:bCs/>
          <w:sz w:val="36"/>
          <w:rtl/>
        </w:rPr>
        <w:t>َ</w:t>
      </w:r>
      <w:r w:rsidRPr="003338EC">
        <w:rPr>
          <w:rFonts w:ascii="Traditional Arabic" w:hAnsi="Traditional Arabic" w:hint="cs"/>
          <w:bCs/>
          <w:sz w:val="36"/>
          <w:rtl/>
        </w:rPr>
        <w:t>و</w:t>
      </w:r>
      <w:r>
        <w:rPr>
          <w:rFonts w:ascii="Traditional Arabic" w:hAnsi="Traditional Arabic" w:hint="cs"/>
          <w:bCs/>
          <w:sz w:val="36"/>
          <w:rtl/>
        </w:rPr>
        <w:t>َ</w:t>
      </w:r>
      <w:r w:rsidRPr="003338EC">
        <w:rPr>
          <w:rFonts w:ascii="Traditional Arabic" w:hAnsi="Traditional Arabic" w:hint="cs"/>
          <w:bCs/>
          <w:sz w:val="36"/>
          <w:rtl/>
        </w:rPr>
        <w:t>اف</w:t>
      </w:r>
      <w:r>
        <w:rPr>
          <w:rFonts w:ascii="Traditional Arabic" w:hAnsi="Traditional Arabic" w:hint="cs"/>
          <w:bCs/>
          <w:sz w:val="36"/>
          <w:rtl/>
        </w:rPr>
        <w:t>ُ</w:t>
      </w:r>
      <w:r w:rsidRPr="003338EC">
        <w:rPr>
          <w:rFonts w:ascii="Traditional Arabic" w:hAnsi="Traditional Arabic" w:hint="cs"/>
          <w:bCs/>
          <w:sz w:val="36"/>
          <w:rtl/>
        </w:rPr>
        <w:t xml:space="preserve"> الو</w:t>
      </w:r>
      <w:r>
        <w:rPr>
          <w:rFonts w:ascii="Traditional Arabic" w:hAnsi="Traditional Arabic" w:hint="cs"/>
          <w:bCs/>
          <w:sz w:val="36"/>
          <w:rtl/>
        </w:rPr>
        <w:t>َ</w:t>
      </w:r>
      <w:r w:rsidRPr="003338EC">
        <w:rPr>
          <w:rFonts w:ascii="Traditional Arabic" w:hAnsi="Traditional Arabic" w:hint="cs"/>
          <w:bCs/>
          <w:sz w:val="36"/>
          <w:rtl/>
        </w:rPr>
        <w:t>داع</w:t>
      </w:r>
      <w:r>
        <w:rPr>
          <w:rFonts w:ascii="Traditional Arabic" w:hAnsi="Traditional Arabic" w:hint="cs"/>
          <w:bCs/>
          <w:sz w:val="36"/>
          <w:rtl/>
        </w:rPr>
        <w:t>ِ</w:t>
      </w:r>
      <w:r w:rsidRPr="003338EC">
        <w:rPr>
          <w:rFonts w:ascii="Traditional Arabic" w:hAnsi="Traditional Arabic" w:hint="cs"/>
          <w:bCs/>
          <w:sz w:val="36"/>
          <w:rtl/>
        </w:rPr>
        <w:t>:</w:t>
      </w:r>
    </w:p>
    <w:p w14:paraId="6A38817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إذا أرادَ الحاجّ أن يخرُجَ مِن مَكَّةَ طافَ طَوافَ الوَداعِ، وهو مِن واجِبات الحجّ، وليس بعدَه سَعْي. ويَسْقُط طَوافُ الوَداعِ عن الحائِضِ والنُّفُساءِ.</w:t>
      </w:r>
    </w:p>
    <w:p w14:paraId="14CC80F0" w14:textId="77777777" w:rsidR="00CB4068" w:rsidRPr="00A42D85" w:rsidRDefault="00CB4068" w:rsidP="00CB4068">
      <w:pPr>
        <w:widowControl w:val="0"/>
        <w:spacing w:before="240" w:after="120"/>
        <w:ind w:firstLine="397"/>
        <w:rPr>
          <w:rFonts w:ascii="Traditional Arabic" w:hAnsi="Traditional Arabic"/>
          <w:bCs/>
          <w:sz w:val="36"/>
          <w:rtl/>
        </w:rPr>
      </w:pPr>
      <w:r w:rsidRPr="00A42D85">
        <w:rPr>
          <w:rFonts w:ascii="Traditional Arabic" w:hAnsi="Traditional Arabic" w:hint="cs"/>
          <w:bCs/>
          <w:sz w:val="36"/>
          <w:rtl/>
        </w:rPr>
        <w:t>ت</w:t>
      </w:r>
      <w:r>
        <w:rPr>
          <w:rFonts w:ascii="Traditional Arabic" w:hAnsi="Traditional Arabic" w:hint="cs"/>
          <w:bCs/>
          <w:sz w:val="36"/>
          <w:rtl/>
        </w:rPr>
        <w:t>َ</w:t>
      </w:r>
      <w:r w:rsidRPr="00A42D85">
        <w:rPr>
          <w:rFonts w:ascii="Traditional Arabic" w:hAnsi="Traditional Arabic" w:hint="cs"/>
          <w:bCs/>
          <w:sz w:val="36"/>
          <w:rtl/>
        </w:rPr>
        <w:t>أخ</w:t>
      </w:r>
      <w:r>
        <w:rPr>
          <w:rFonts w:ascii="Traditional Arabic" w:hAnsi="Traditional Arabic" w:hint="cs"/>
          <w:bCs/>
          <w:sz w:val="36"/>
          <w:rtl/>
        </w:rPr>
        <w:t>ِ</w:t>
      </w:r>
      <w:r w:rsidRPr="00A42D85">
        <w:rPr>
          <w:rFonts w:ascii="Traditional Arabic" w:hAnsi="Traditional Arabic" w:hint="cs"/>
          <w:bCs/>
          <w:sz w:val="36"/>
          <w:rtl/>
        </w:rPr>
        <w:t>ير</w:t>
      </w:r>
      <w:r>
        <w:rPr>
          <w:rFonts w:ascii="Traditional Arabic" w:hAnsi="Traditional Arabic" w:hint="cs"/>
          <w:bCs/>
          <w:sz w:val="36"/>
          <w:rtl/>
        </w:rPr>
        <w:t>ُ</w:t>
      </w:r>
      <w:r w:rsidRPr="00A42D85">
        <w:rPr>
          <w:rFonts w:ascii="Traditional Arabic" w:hAnsi="Traditional Arabic" w:hint="cs"/>
          <w:bCs/>
          <w:sz w:val="36"/>
          <w:rtl/>
        </w:rPr>
        <w:t xml:space="preserve"> ط</w:t>
      </w:r>
      <w:r>
        <w:rPr>
          <w:rFonts w:ascii="Traditional Arabic" w:hAnsi="Traditional Arabic" w:hint="cs"/>
          <w:bCs/>
          <w:sz w:val="36"/>
          <w:rtl/>
        </w:rPr>
        <w:t>َ</w:t>
      </w:r>
      <w:r w:rsidRPr="00A42D85">
        <w:rPr>
          <w:rFonts w:ascii="Traditional Arabic" w:hAnsi="Traditional Arabic" w:hint="cs"/>
          <w:bCs/>
          <w:sz w:val="36"/>
          <w:rtl/>
        </w:rPr>
        <w:t>واف</w:t>
      </w:r>
      <w:r>
        <w:rPr>
          <w:rFonts w:ascii="Traditional Arabic" w:hAnsi="Traditional Arabic" w:hint="cs"/>
          <w:bCs/>
          <w:sz w:val="36"/>
          <w:rtl/>
        </w:rPr>
        <w:t>ِ</w:t>
      </w:r>
      <w:r w:rsidRPr="00A42D85">
        <w:rPr>
          <w:rFonts w:ascii="Traditional Arabic" w:hAnsi="Traditional Arabic" w:hint="cs"/>
          <w:bCs/>
          <w:sz w:val="36"/>
          <w:rtl/>
        </w:rPr>
        <w:t xml:space="preserve"> الإفاض</w:t>
      </w:r>
      <w:r>
        <w:rPr>
          <w:rFonts w:ascii="Traditional Arabic" w:hAnsi="Traditional Arabic" w:hint="cs"/>
          <w:bCs/>
          <w:sz w:val="36"/>
          <w:rtl/>
        </w:rPr>
        <w:t>َ</w:t>
      </w:r>
      <w:r w:rsidRPr="00A42D85">
        <w:rPr>
          <w:rFonts w:ascii="Traditional Arabic" w:hAnsi="Traditional Arabic" w:hint="cs"/>
          <w:bCs/>
          <w:sz w:val="36"/>
          <w:rtl/>
        </w:rPr>
        <w:t>ة</w:t>
      </w:r>
      <w:r>
        <w:rPr>
          <w:rFonts w:ascii="Traditional Arabic" w:hAnsi="Traditional Arabic" w:hint="cs"/>
          <w:bCs/>
          <w:sz w:val="36"/>
          <w:rtl/>
        </w:rPr>
        <w:t>ِ</w:t>
      </w:r>
      <w:r w:rsidRPr="00A42D85">
        <w:rPr>
          <w:rFonts w:ascii="Traditional Arabic" w:hAnsi="Traditional Arabic" w:hint="cs"/>
          <w:bCs/>
          <w:sz w:val="36"/>
          <w:rtl/>
        </w:rPr>
        <w:t xml:space="preserve"> إلى الو</w:t>
      </w:r>
      <w:r>
        <w:rPr>
          <w:rFonts w:ascii="Traditional Arabic" w:hAnsi="Traditional Arabic" w:hint="cs"/>
          <w:bCs/>
          <w:sz w:val="36"/>
          <w:rtl/>
        </w:rPr>
        <w:t>َ</w:t>
      </w:r>
      <w:r w:rsidRPr="00A42D85">
        <w:rPr>
          <w:rFonts w:ascii="Traditional Arabic" w:hAnsi="Traditional Arabic" w:hint="cs"/>
          <w:bCs/>
          <w:sz w:val="36"/>
          <w:rtl/>
        </w:rPr>
        <w:t>داع</w:t>
      </w:r>
      <w:r>
        <w:rPr>
          <w:rFonts w:ascii="Traditional Arabic" w:hAnsi="Traditional Arabic" w:hint="cs"/>
          <w:bCs/>
          <w:sz w:val="36"/>
          <w:rtl/>
        </w:rPr>
        <w:t>ِ</w:t>
      </w:r>
      <w:r w:rsidRPr="00A42D85">
        <w:rPr>
          <w:rFonts w:ascii="Traditional Arabic" w:hAnsi="Traditional Arabic" w:hint="cs"/>
          <w:bCs/>
          <w:sz w:val="36"/>
          <w:rtl/>
        </w:rPr>
        <w:t>:</w:t>
      </w:r>
    </w:p>
    <w:p w14:paraId="047B399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لو أخَّر الحاجّ طوافَ الإفاضَة إلى حين الوَداع جازَ ذلك، لكنَّه خِلاف الأفضَل، ويِصِحّ له أن يكتَفي بِطَواف الإفاضَة عن طَواف الوَداع بِشَرط أن تكونَ النِّيَّة عن طَوافِ الإفاضَة، فَيَكْفِيه عن الوَداع حتَّى لو سَعَى بَعْدَه.</w:t>
      </w:r>
    </w:p>
    <w:p w14:paraId="065C93B3" w14:textId="77777777" w:rsidR="00CB4068" w:rsidRPr="00987FDD" w:rsidRDefault="00CB4068" w:rsidP="00CB4068">
      <w:pPr>
        <w:widowControl w:val="0"/>
        <w:ind w:firstLine="397"/>
        <w:rPr>
          <w:rFonts w:ascii="Traditional Arabic" w:hAnsi="Traditional Arabic"/>
          <w:bCs/>
          <w:sz w:val="36"/>
          <w:rtl/>
        </w:rPr>
      </w:pPr>
      <w:r>
        <w:rPr>
          <w:rFonts w:ascii="Traditional Arabic" w:hAnsi="Traditional Arabic" w:hint="cs"/>
          <w:bCs/>
          <w:sz w:val="36"/>
          <w:rtl/>
        </w:rPr>
        <w:t>الأسئِلَة</w:t>
      </w:r>
      <w:r w:rsidRPr="00987FDD">
        <w:rPr>
          <w:rFonts w:ascii="Traditional Arabic" w:hAnsi="Traditional Arabic" w:hint="cs"/>
          <w:bCs/>
          <w:sz w:val="36"/>
          <w:rtl/>
        </w:rPr>
        <w:t>:</w:t>
      </w:r>
    </w:p>
    <w:p w14:paraId="289ADE98"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س1: قارِن بين التَّحلُّل الأوَّل والثّاني: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67C14EC4" w14:textId="77777777" w:rsidTr="0070342F">
        <w:trPr>
          <w:jc w:val="center"/>
        </w:trPr>
        <w:tc>
          <w:tcPr>
            <w:tcW w:w="4359" w:type="dxa"/>
          </w:tcPr>
          <w:p w14:paraId="585A3945" w14:textId="77777777" w:rsidR="00CB4068" w:rsidRPr="003A1B2F" w:rsidRDefault="00CB4068" w:rsidP="0070342F">
            <w:pPr>
              <w:widowControl w:val="0"/>
              <w:jc w:val="center"/>
              <w:rPr>
                <w:rFonts w:ascii="Traditional Arabic" w:hAnsi="Traditional Arabic"/>
                <w:b/>
                <w:bCs/>
                <w:rtl/>
                <w:lang w:bidi="ar-SY"/>
              </w:rPr>
            </w:pPr>
            <w:r w:rsidRPr="003A1B2F">
              <w:rPr>
                <w:rFonts w:ascii="Traditional Arabic" w:hAnsi="Traditional Arabic" w:hint="cs"/>
                <w:b/>
                <w:bCs/>
                <w:rtl/>
                <w:lang w:bidi="ar-SY"/>
              </w:rPr>
              <w:t>التَّحلُّل الأوَّل</w:t>
            </w:r>
          </w:p>
        </w:tc>
        <w:tc>
          <w:tcPr>
            <w:tcW w:w="3685" w:type="dxa"/>
          </w:tcPr>
          <w:p w14:paraId="1853F3EB" w14:textId="77777777" w:rsidR="00CB4068" w:rsidRPr="003A1B2F" w:rsidRDefault="00CB4068" w:rsidP="0070342F">
            <w:pPr>
              <w:widowControl w:val="0"/>
              <w:jc w:val="center"/>
              <w:rPr>
                <w:rFonts w:ascii="Traditional Arabic" w:hAnsi="Traditional Arabic"/>
                <w:b/>
                <w:bCs/>
                <w:rtl/>
              </w:rPr>
            </w:pPr>
            <w:r w:rsidRPr="003A1B2F">
              <w:rPr>
                <w:rFonts w:ascii="Traditional Arabic" w:hAnsi="Traditional Arabic" w:hint="cs"/>
                <w:b/>
                <w:bCs/>
                <w:rtl/>
                <w:lang w:bidi="ar-SY"/>
              </w:rPr>
              <w:t>التَّحلُّل الثّاني</w:t>
            </w:r>
          </w:p>
        </w:tc>
      </w:tr>
      <w:tr w:rsidR="00CB4068" w:rsidRPr="0083671D" w14:paraId="06D0AB2F" w14:textId="77777777" w:rsidTr="0070342F">
        <w:trPr>
          <w:jc w:val="center"/>
        </w:trPr>
        <w:tc>
          <w:tcPr>
            <w:tcW w:w="4359" w:type="dxa"/>
          </w:tcPr>
          <w:p w14:paraId="7DF7B195" w14:textId="77777777" w:rsidR="00CB4068" w:rsidRPr="0083671D" w:rsidRDefault="00CB4068" w:rsidP="0070342F">
            <w:pPr>
              <w:widowControl w:val="0"/>
              <w:jc w:val="center"/>
              <w:rPr>
                <w:rFonts w:ascii="Traditional Arabic" w:hAnsi="Traditional Arabic"/>
                <w:rtl/>
                <w:lang w:bidi="ar-SY"/>
              </w:rPr>
            </w:pPr>
          </w:p>
        </w:tc>
        <w:tc>
          <w:tcPr>
            <w:tcW w:w="3685" w:type="dxa"/>
          </w:tcPr>
          <w:p w14:paraId="22648F0D" w14:textId="77777777" w:rsidR="00CB4068" w:rsidRPr="0083671D" w:rsidRDefault="00CB4068" w:rsidP="0070342F">
            <w:pPr>
              <w:widowControl w:val="0"/>
              <w:jc w:val="center"/>
              <w:rPr>
                <w:rFonts w:ascii="Traditional Arabic" w:hAnsi="Traditional Arabic"/>
                <w:rtl/>
                <w:lang w:bidi="ar-SY"/>
              </w:rPr>
            </w:pPr>
          </w:p>
        </w:tc>
      </w:tr>
      <w:tr w:rsidR="00CB4068" w:rsidRPr="0083671D" w14:paraId="30844243" w14:textId="77777777" w:rsidTr="0070342F">
        <w:trPr>
          <w:jc w:val="center"/>
        </w:trPr>
        <w:tc>
          <w:tcPr>
            <w:tcW w:w="4359" w:type="dxa"/>
          </w:tcPr>
          <w:p w14:paraId="0E43EC2A" w14:textId="77777777" w:rsidR="00CB4068" w:rsidRPr="0083671D" w:rsidRDefault="00CB4068" w:rsidP="0070342F">
            <w:pPr>
              <w:widowControl w:val="0"/>
              <w:jc w:val="center"/>
              <w:rPr>
                <w:rFonts w:ascii="Traditional Arabic" w:hAnsi="Traditional Arabic"/>
                <w:rtl/>
                <w:lang w:bidi="ar-SY"/>
              </w:rPr>
            </w:pPr>
          </w:p>
        </w:tc>
        <w:tc>
          <w:tcPr>
            <w:tcW w:w="3685" w:type="dxa"/>
          </w:tcPr>
          <w:p w14:paraId="5EC7C2AD" w14:textId="77777777" w:rsidR="00CB4068" w:rsidRPr="0083671D" w:rsidRDefault="00CB4068" w:rsidP="0070342F">
            <w:pPr>
              <w:widowControl w:val="0"/>
              <w:jc w:val="center"/>
              <w:rPr>
                <w:rFonts w:ascii="Traditional Arabic" w:hAnsi="Traditional Arabic"/>
                <w:rtl/>
                <w:lang w:bidi="ar-SY"/>
              </w:rPr>
            </w:pPr>
          </w:p>
        </w:tc>
      </w:tr>
      <w:tr w:rsidR="00CB4068" w:rsidRPr="0083671D" w14:paraId="719E934B" w14:textId="77777777" w:rsidTr="0070342F">
        <w:trPr>
          <w:jc w:val="center"/>
        </w:trPr>
        <w:tc>
          <w:tcPr>
            <w:tcW w:w="4359" w:type="dxa"/>
          </w:tcPr>
          <w:p w14:paraId="5CEECEE4" w14:textId="77777777" w:rsidR="00CB4068" w:rsidRPr="0083671D" w:rsidRDefault="00CB4068" w:rsidP="0070342F">
            <w:pPr>
              <w:widowControl w:val="0"/>
              <w:jc w:val="center"/>
              <w:rPr>
                <w:rFonts w:ascii="Traditional Arabic" w:hAnsi="Traditional Arabic"/>
                <w:rtl/>
                <w:lang w:bidi="ar-SY"/>
              </w:rPr>
            </w:pPr>
          </w:p>
        </w:tc>
        <w:tc>
          <w:tcPr>
            <w:tcW w:w="3685" w:type="dxa"/>
          </w:tcPr>
          <w:p w14:paraId="5083F6C4" w14:textId="77777777" w:rsidR="00CB4068" w:rsidRPr="0083671D" w:rsidRDefault="00CB4068" w:rsidP="0070342F">
            <w:pPr>
              <w:widowControl w:val="0"/>
              <w:jc w:val="center"/>
              <w:rPr>
                <w:rFonts w:ascii="Traditional Arabic" w:hAnsi="Traditional Arabic"/>
                <w:rtl/>
                <w:lang w:bidi="ar-SY"/>
              </w:rPr>
            </w:pPr>
          </w:p>
        </w:tc>
      </w:tr>
      <w:tr w:rsidR="00CB4068" w:rsidRPr="0083671D" w14:paraId="51701CC0" w14:textId="77777777" w:rsidTr="0070342F">
        <w:trPr>
          <w:jc w:val="center"/>
        </w:trPr>
        <w:tc>
          <w:tcPr>
            <w:tcW w:w="4359" w:type="dxa"/>
          </w:tcPr>
          <w:p w14:paraId="6B859922" w14:textId="77777777" w:rsidR="00CB4068" w:rsidRPr="0083671D" w:rsidRDefault="00CB4068" w:rsidP="0070342F">
            <w:pPr>
              <w:widowControl w:val="0"/>
              <w:jc w:val="center"/>
              <w:rPr>
                <w:rFonts w:ascii="Traditional Arabic" w:hAnsi="Traditional Arabic"/>
                <w:rtl/>
                <w:lang w:bidi="ar-SY"/>
              </w:rPr>
            </w:pPr>
          </w:p>
        </w:tc>
        <w:tc>
          <w:tcPr>
            <w:tcW w:w="3685" w:type="dxa"/>
          </w:tcPr>
          <w:p w14:paraId="7F5094F9" w14:textId="77777777" w:rsidR="00CB4068" w:rsidRPr="0083671D" w:rsidRDefault="00CB4068" w:rsidP="0070342F">
            <w:pPr>
              <w:widowControl w:val="0"/>
              <w:jc w:val="center"/>
              <w:rPr>
                <w:rFonts w:ascii="Traditional Arabic" w:hAnsi="Traditional Arabic"/>
                <w:rtl/>
                <w:lang w:bidi="ar-SY"/>
              </w:rPr>
            </w:pPr>
          </w:p>
        </w:tc>
      </w:tr>
      <w:tr w:rsidR="00CB4068" w:rsidRPr="0083671D" w14:paraId="4344EAB1" w14:textId="77777777" w:rsidTr="0070342F">
        <w:trPr>
          <w:jc w:val="center"/>
        </w:trPr>
        <w:tc>
          <w:tcPr>
            <w:tcW w:w="4359" w:type="dxa"/>
          </w:tcPr>
          <w:p w14:paraId="550BDB2C" w14:textId="77777777" w:rsidR="00CB4068" w:rsidRPr="0083671D" w:rsidRDefault="00CB4068" w:rsidP="0070342F">
            <w:pPr>
              <w:widowControl w:val="0"/>
              <w:jc w:val="center"/>
              <w:rPr>
                <w:rFonts w:ascii="Traditional Arabic" w:hAnsi="Traditional Arabic"/>
                <w:rtl/>
                <w:lang w:bidi="ar-SY"/>
              </w:rPr>
            </w:pPr>
          </w:p>
        </w:tc>
        <w:tc>
          <w:tcPr>
            <w:tcW w:w="3685" w:type="dxa"/>
          </w:tcPr>
          <w:p w14:paraId="42E416A1" w14:textId="77777777" w:rsidR="00CB4068" w:rsidRPr="0083671D" w:rsidRDefault="00CB4068" w:rsidP="0070342F">
            <w:pPr>
              <w:widowControl w:val="0"/>
              <w:jc w:val="center"/>
              <w:rPr>
                <w:rFonts w:ascii="Traditional Arabic" w:hAnsi="Traditional Arabic"/>
                <w:rtl/>
                <w:lang w:bidi="ar-SY"/>
              </w:rPr>
            </w:pPr>
          </w:p>
        </w:tc>
      </w:tr>
    </w:tbl>
    <w:p w14:paraId="45EC57BA"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س2: عدِّد أعمالَ اليَومِ العاشِر.</w:t>
      </w:r>
    </w:p>
    <w:p w14:paraId="16EE42BB"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س3: حدِّد مِقْدارَ حَصى الجمارِ مع الدَّلِيل.</w:t>
      </w:r>
    </w:p>
    <w:p w14:paraId="4D82B056"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rPr>
        <w:t xml:space="preserve">س4: </w:t>
      </w:r>
      <w:r w:rsidRPr="006F7529">
        <w:rPr>
          <w:rFonts w:ascii="Traditional Arabic" w:hAnsi="Traditional Arabic" w:hint="cs"/>
          <w:b/>
          <w:sz w:val="36"/>
          <w:rtl/>
          <w:lang w:bidi="ar-SY"/>
        </w:rPr>
        <w:t>أج</w:t>
      </w:r>
      <w:r>
        <w:rPr>
          <w:rFonts w:ascii="Traditional Arabic" w:hAnsi="Traditional Arabic" w:hint="cs"/>
          <w:b/>
          <w:sz w:val="36"/>
          <w:rtl/>
          <w:lang w:bidi="ar-SY"/>
        </w:rPr>
        <w:t>ِ</w:t>
      </w:r>
      <w:r w:rsidRPr="006F7529">
        <w:rPr>
          <w:rFonts w:ascii="Traditional Arabic" w:hAnsi="Traditional Arabic" w:hint="cs"/>
          <w:b/>
          <w:sz w:val="36"/>
          <w:rtl/>
          <w:lang w:bidi="ar-SY"/>
        </w:rPr>
        <w:t>ب ب</w:t>
      </w:r>
      <w:r>
        <w:rPr>
          <w:rFonts w:ascii="Traditional Arabic" w:hAnsi="Traditional Arabic" w:hint="cs"/>
          <w:b/>
          <w:sz w:val="36"/>
          <w:rtl/>
          <w:lang w:bidi="ar-SY"/>
        </w:rPr>
        <w:t>ِ</w:t>
      </w:r>
      <w:r w:rsidRPr="006F7529">
        <w:rPr>
          <w:rFonts w:ascii="Traditional Arabic" w:hAnsi="Traditional Arabic" w:hint="cs"/>
          <w:b/>
          <w:sz w:val="36"/>
          <w:rtl/>
          <w:lang w:bidi="ar-SY"/>
        </w:rPr>
        <w:t>ص</w:t>
      </w:r>
      <w:r>
        <w:rPr>
          <w:rFonts w:ascii="Traditional Arabic" w:hAnsi="Traditional Arabic" w:hint="cs"/>
          <w:b/>
          <w:sz w:val="36"/>
          <w:rtl/>
          <w:lang w:bidi="ar-SY"/>
        </w:rPr>
        <w:t>َ</w:t>
      </w:r>
      <w:r w:rsidRPr="006F7529">
        <w:rPr>
          <w:rFonts w:ascii="Traditional Arabic" w:hAnsi="Traditional Arabic" w:hint="cs"/>
          <w:b/>
          <w:sz w:val="36"/>
          <w:rtl/>
          <w:lang w:bidi="ar-SY"/>
        </w:rPr>
        <w:t>ح (</w:t>
      </w:r>
      <w:r w:rsidRPr="006F7529">
        <w:rPr>
          <w:rFonts w:ascii="Traditional Arabic" w:hAnsi="Traditional Arabic" w:hint="cs"/>
          <w:b/>
          <w:sz w:val="36"/>
          <w:rtl/>
          <w:lang w:bidi="ar-SY"/>
        </w:rPr>
        <w:sym w:font="Wingdings" w:char="F0FC"/>
      </w:r>
      <w:r w:rsidRPr="006F7529">
        <w:rPr>
          <w:rFonts w:ascii="Traditional Arabic" w:hAnsi="Traditional Arabic" w:hint="cs"/>
          <w:b/>
          <w:sz w:val="36"/>
          <w:rtl/>
          <w:lang w:bidi="ar-SY"/>
        </w:rPr>
        <w:t>) أو خطأ (×) مع ت</w:t>
      </w:r>
      <w:r>
        <w:rPr>
          <w:rFonts w:ascii="Traditional Arabic" w:hAnsi="Traditional Arabic" w:hint="cs"/>
          <w:b/>
          <w:sz w:val="36"/>
          <w:rtl/>
          <w:lang w:bidi="ar-SY"/>
        </w:rPr>
        <w:t>َ</w:t>
      </w:r>
      <w:r w:rsidRPr="006F7529">
        <w:rPr>
          <w:rFonts w:ascii="Traditional Arabic" w:hAnsi="Traditional Arabic" w:hint="cs"/>
          <w:b/>
          <w:sz w:val="36"/>
          <w:rtl/>
          <w:lang w:bidi="ar-SY"/>
        </w:rPr>
        <w:t>صح</w:t>
      </w:r>
      <w:r>
        <w:rPr>
          <w:rFonts w:ascii="Traditional Arabic" w:hAnsi="Traditional Arabic" w:hint="cs"/>
          <w:b/>
          <w:sz w:val="36"/>
          <w:rtl/>
          <w:lang w:bidi="ar-SY"/>
        </w:rPr>
        <w:t>ِ</w:t>
      </w:r>
      <w:r w:rsidRPr="006F7529">
        <w:rPr>
          <w:rFonts w:ascii="Traditional Arabic" w:hAnsi="Traditional Arabic" w:hint="cs"/>
          <w:b/>
          <w:sz w:val="36"/>
          <w:rtl/>
          <w:lang w:bidi="ar-SY"/>
        </w:rPr>
        <w:t>يح الخطأ:</w:t>
      </w:r>
    </w:p>
    <w:p w14:paraId="29B3BA1F"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يجِب الهدْي على المتَمَتِّع والقارِن، ويُسَنّ لِلمُفْرِد.</w:t>
      </w:r>
    </w:p>
    <w:p w14:paraId="6EF7F9CC"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ب- تُقْطَعُ التَّلبِيَةُ بالانتِهاءِ مِن رَمْي جمرةِ العَقَبَة يَوْمَ العِيدِ.</w:t>
      </w:r>
    </w:p>
    <w:p w14:paraId="3A36EC57"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يُسْتَحَبّ رَمْيُ جَمَرَةِ العَقَبَةِ.</w:t>
      </w:r>
    </w:p>
    <w:p w14:paraId="6815885D"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إذا وَضَع الحاجّ الحصَى واحِدَةً واحِدَةَ في حَوْضِ الجمَرَة دون رَمْيٍ صَحَّ رَمْيُه.</w:t>
      </w:r>
    </w:p>
    <w:p w14:paraId="1D1D51EC"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يَرْمِي الحاجّ يَوْمَ العِيدِ الجمَرات الثّلاثِ.</w:t>
      </w:r>
    </w:p>
    <w:p w14:paraId="08DC8110"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يَبْدأ رَمْي الجمار أيّام التَّشرِيقِ بعد زَوالِ الشَّمْسِ.</w:t>
      </w:r>
    </w:p>
    <w:p w14:paraId="0E4FEA61"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ز-</w:t>
      </w:r>
      <w:r>
        <w:rPr>
          <w:rFonts w:ascii="Traditional Arabic" w:hAnsi="Traditional Arabic"/>
          <w:b/>
          <w:sz w:val="36"/>
          <w:rtl/>
          <w:lang w:bidi="ar-SY"/>
        </w:rPr>
        <w:t xml:space="preserve"> </w:t>
      </w:r>
      <w:r>
        <w:rPr>
          <w:rFonts w:ascii="Traditional Arabic" w:hAnsi="Traditional Arabic" w:hint="cs"/>
          <w:b/>
          <w:sz w:val="36"/>
          <w:rtl/>
          <w:lang w:bidi="ar-SY"/>
        </w:rPr>
        <w:t>أوَّل ما يَرْمِي مِن الجمارِ أيّام التَّشرِيق جَمْرةَ العَقَبَة.</w:t>
      </w:r>
    </w:p>
    <w:p w14:paraId="2ADF3B1E"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ح-</w:t>
      </w:r>
      <w:r>
        <w:rPr>
          <w:rFonts w:ascii="Traditional Arabic" w:hAnsi="Traditional Arabic"/>
          <w:b/>
          <w:sz w:val="36"/>
          <w:rtl/>
          <w:lang w:bidi="ar-SY"/>
        </w:rPr>
        <w:t xml:space="preserve"> </w:t>
      </w:r>
      <w:r>
        <w:rPr>
          <w:rFonts w:ascii="Traditional Arabic" w:hAnsi="Traditional Arabic" w:hint="cs"/>
          <w:b/>
          <w:sz w:val="36"/>
          <w:rtl/>
          <w:lang w:bidi="ar-SY"/>
        </w:rPr>
        <w:t>لا يُشرَع بعد رَمْي جمرَة العَقبَةِ أن يَقِفَ للدُّعاءِ.</w:t>
      </w:r>
    </w:p>
    <w:p w14:paraId="50EBCA5C"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ط-</w:t>
      </w:r>
      <w:r>
        <w:rPr>
          <w:rFonts w:ascii="Traditional Arabic" w:hAnsi="Traditional Arabic"/>
          <w:b/>
          <w:sz w:val="36"/>
          <w:rtl/>
          <w:lang w:bidi="ar-SY"/>
        </w:rPr>
        <w:t xml:space="preserve"> </w:t>
      </w:r>
      <w:r>
        <w:rPr>
          <w:rFonts w:ascii="Traditional Arabic" w:hAnsi="Traditional Arabic" w:hint="cs"/>
          <w:b/>
          <w:sz w:val="36"/>
          <w:rtl/>
          <w:lang w:bidi="ar-SY"/>
        </w:rPr>
        <w:t>لو أخَّر الحاجّ طَواف الإفاضَة إلى خُروجِه مِن مكَّة أجزَأه عن طَواف الوَداعِ.</w:t>
      </w:r>
    </w:p>
    <w:p w14:paraId="00BF0ACF"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ي-</w:t>
      </w:r>
      <w:r>
        <w:rPr>
          <w:rFonts w:ascii="Traditional Arabic" w:hAnsi="Traditional Arabic"/>
          <w:b/>
          <w:sz w:val="36"/>
          <w:rtl/>
          <w:lang w:bidi="ar-SY"/>
        </w:rPr>
        <w:t xml:space="preserve"> </w:t>
      </w:r>
      <w:r>
        <w:rPr>
          <w:rFonts w:ascii="Traditional Arabic" w:hAnsi="Traditional Arabic" w:hint="cs"/>
          <w:b/>
          <w:sz w:val="36"/>
          <w:rtl/>
          <w:lang w:bidi="ar-SY"/>
        </w:rPr>
        <w:t>لا يجوزُ رَمْي الجمارِ أيَّام التَّشريقِ في الصَّباح.</w:t>
      </w:r>
    </w:p>
    <w:p w14:paraId="3C0E6371"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س5: أكمِل الفَراغ بما يُناسِب:</w:t>
      </w:r>
    </w:p>
    <w:p w14:paraId="0F09C165"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جَمرة العَقَبَة هي </w:t>
      </w:r>
      <w:r w:rsidRPr="00140346">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الجمرات مِن جِهَة مِنى.</w:t>
      </w:r>
    </w:p>
    <w:p w14:paraId="044CE862"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يَبْدأ وَقْت الرَّمْي المستَحَبِّ مِن فَجْرِ يَوْم </w:t>
      </w:r>
      <w:r w:rsidRPr="00140346">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إلى طُلوعِ </w:t>
      </w:r>
      <w:r w:rsidRPr="00140346">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اليوم </w:t>
      </w:r>
      <w:r w:rsidRPr="00140346">
        <w:rPr>
          <w:rFonts w:ascii="Traditional Arabic" w:hAnsi="Traditional Arabic" w:hint="cs"/>
          <w:b/>
          <w:sz w:val="20"/>
          <w:szCs w:val="20"/>
          <w:rtl/>
          <w:lang w:bidi="ar-SY"/>
        </w:rPr>
        <w:t xml:space="preserve">000000000000000 </w:t>
      </w:r>
    </w:p>
    <w:p w14:paraId="157B9CEB"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طَواف الإفاضَة كطَوافِ العُمرَة إلّا في </w:t>
      </w:r>
      <w:r w:rsidRPr="004E6998">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 </w:t>
      </w:r>
      <w:r w:rsidRPr="004E6998">
        <w:rPr>
          <w:rFonts w:ascii="Traditional Arabic" w:hAnsi="Traditional Arabic" w:hint="cs"/>
          <w:b/>
          <w:sz w:val="20"/>
          <w:szCs w:val="20"/>
          <w:rtl/>
          <w:lang w:bidi="ar-SY"/>
        </w:rPr>
        <w:t xml:space="preserve">000000000000000 </w:t>
      </w:r>
    </w:p>
    <w:p w14:paraId="423FA861"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 xml:space="preserve">القارِن والـمُفرِد يجِب عليهِما أن يَسْعَيَا </w:t>
      </w:r>
      <w:r w:rsidRPr="0087565E">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أمّا المتَمَتِّع فالواجِب عليه أن يَسْعى </w:t>
      </w:r>
      <w:r w:rsidRPr="0087565E">
        <w:rPr>
          <w:rFonts w:ascii="Traditional Arabic" w:hAnsi="Traditional Arabic" w:hint="cs"/>
          <w:b/>
          <w:sz w:val="20"/>
          <w:szCs w:val="20"/>
          <w:rtl/>
          <w:lang w:bidi="ar-SY"/>
        </w:rPr>
        <w:t xml:space="preserve">000000000000000 </w:t>
      </w:r>
    </w:p>
    <w:p w14:paraId="1F2B763E"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 xml:space="preserve">إذا أرادَ الحاجّ أن يخرُجَ مِن مَكَّة </w:t>
      </w:r>
      <w:r w:rsidRPr="0087565E">
        <w:rPr>
          <w:rFonts w:ascii="Traditional Arabic" w:hAnsi="Traditional Arabic" w:hint="cs"/>
          <w:b/>
          <w:sz w:val="20"/>
          <w:szCs w:val="20"/>
          <w:rtl/>
          <w:lang w:bidi="ar-SY"/>
        </w:rPr>
        <w:t xml:space="preserve">000000000000000 </w:t>
      </w:r>
      <w:r w:rsidRPr="00B6162C">
        <w:rPr>
          <w:rFonts w:ascii="Traditional Arabic" w:hAnsi="Traditional Arabic" w:hint="cs"/>
          <w:b/>
          <w:sz w:val="36"/>
          <w:rtl/>
          <w:lang w:bidi="ar-SY"/>
        </w:rPr>
        <w:t>عليه ط</w:t>
      </w:r>
      <w:r>
        <w:rPr>
          <w:rFonts w:ascii="Traditional Arabic" w:hAnsi="Traditional Arabic" w:hint="cs"/>
          <w:b/>
          <w:sz w:val="36"/>
          <w:rtl/>
          <w:lang w:bidi="ar-SY"/>
        </w:rPr>
        <w:t>َ</w:t>
      </w:r>
      <w:r w:rsidRPr="00B6162C">
        <w:rPr>
          <w:rFonts w:ascii="Traditional Arabic" w:hAnsi="Traditional Arabic" w:hint="cs"/>
          <w:b/>
          <w:sz w:val="36"/>
          <w:rtl/>
          <w:lang w:bidi="ar-SY"/>
        </w:rPr>
        <w:t>واف</w:t>
      </w:r>
      <w:r>
        <w:rPr>
          <w:rFonts w:ascii="Traditional Arabic" w:hAnsi="Traditional Arabic" w:hint="cs"/>
          <w:b/>
          <w:sz w:val="36"/>
          <w:rtl/>
          <w:lang w:bidi="ar-SY"/>
        </w:rPr>
        <w:t xml:space="preserve"> </w:t>
      </w:r>
      <w:r w:rsidRPr="00B6162C">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إلّا الحائِض والنُّفساء فَيَسْقُط عنهما.</w:t>
      </w:r>
    </w:p>
    <w:p w14:paraId="6163FCAB"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 xml:space="preserve">مَن </w:t>
      </w:r>
      <w:r w:rsidRPr="00B6162C">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عليه الشَّمس يوم </w:t>
      </w:r>
      <w:r w:rsidRPr="00B6162C">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عشر وهو بمنى لَزِمَه المبِيتُ لَيْلَةَ </w:t>
      </w:r>
      <w:r w:rsidRPr="00B6162C">
        <w:rPr>
          <w:rFonts w:ascii="Traditional Arabic" w:hAnsi="Traditional Arabic" w:hint="cs"/>
          <w:b/>
          <w:sz w:val="20"/>
          <w:szCs w:val="20"/>
          <w:rtl/>
          <w:lang w:bidi="ar-SY"/>
        </w:rPr>
        <w:t xml:space="preserve">000000000000000 </w:t>
      </w:r>
    </w:p>
    <w:p w14:paraId="53E10549"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ز-</w:t>
      </w:r>
      <w:r>
        <w:rPr>
          <w:rFonts w:ascii="Traditional Arabic" w:hAnsi="Traditional Arabic"/>
          <w:b/>
          <w:sz w:val="36"/>
          <w:rtl/>
          <w:lang w:bidi="ar-SY"/>
        </w:rPr>
        <w:t xml:space="preserve"> </w:t>
      </w:r>
      <w:r>
        <w:rPr>
          <w:rFonts w:ascii="Traditional Arabic" w:hAnsi="Traditional Arabic" w:hint="cs"/>
          <w:b/>
          <w:sz w:val="36"/>
          <w:rtl/>
          <w:lang w:bidi="ar-SY"/>
        </w:rPr>
        <w:t xml:space="preserve">يُسْتَحَبّ في الرَّمْي أن </w:t>
      </w:r>
      <w:r w:rsidRPr="00B6162C">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مع كلّ حَصاة، ثمَّ يَتَقَدَّم قَلِيلاً بعد رَمْي الجمَرَةِ الـ </w:t>
      </w:r>
      <w:r w:rsidRPr="00B6162C">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والجمَرَة الـ </w:t>
      </w:r>
      <w:r w:rsidRPr="00B6162C">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فَيَقِف </w:t>
      </w:r>
      <w:r w:rsidRPr="00B6162C">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الله عزَّ وجلَّ.</w:t>
      </w:r>
    </w:p>
    <w:p w14:paraId="7A94A133"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36"/>
          <w:rtl/>
        </w:rPr>
        <w:t xml:space="preserve">س6: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32889437" w14:textId="77777777" w:rsidTr="0070342F">
        <w:trPr>
          <w:jc w:val="center"/>
        </w:trPr>
        <w:tc>
          <w:tcPr>
            <w:tcW w:w="4359" w:type="dxa"/>
          </w:tcPr>
          <w:p w14:paraId="32F92002" w14:textId="77777777" w:rsidR="00CB4068" w:rsidRPr="0083671D" w:rsidRDefault="00CB4068" w:rsidP="0070342F">
            <w:pPr>
              <w:widowControl w:val="0"/>
              <w:jc w:val="center"/>
              <w:rPr>
                <w:rFonts w:ascii="Traditional Arabic" w:hAnsi="Traditional Arabic"/>
                <w:rtl/>
                <w:lang w:bidi="ar-SY"/>
              </w:rPr>
            </w:pPr>
            <w:r w:rsidRPr="0083671D">
              <w:rPr>
                <w:rFonts w:ascii="Traditional Arabic" w:hAnsi="Traditional Arabic" w:hint="cs"/>
                <w:rtl/>
                <w:lang w:bidi="ar-SY"/>
              </w:rPr>
              <w:t>(أ)</w:t>
            </w:r>
          </w:p>
        </w:tc>
        <w:tc>
          <w:tcPr>
            <w:tcW w:w="3685" w:type="dxa"/>
          </w:tcPr>
          <w:p w14:paraId="1A4DB795" w14:textId="77777777" w:rsidR="00CB4068" w:rsidRPr="0083671D" w:rsidRDefault="00CB4068" w:rsidP="0070342F">
            <w:pPr>
              <w:widowControl w:val="0"/>
              <w:jc w:val="center"/>
              <w:rPr>
                <w:rFonts w:ascii="Traditional Arabic" w:hAnsi="Traditional Arabic"/>
                <w:rtl/>
                <w:lang w:bidi="ar-SY"/>
              </w:rPr>
            </w:pPr>
            <w:r w:rsidRPr="0083671D">
              <w:rPr>
                <w:rFonts w:ascii="Traditional Arabic" w:hAnsi="Traditional Arabic" w:hint="cs"/>
                <w:rtl/>
                <w:lang w:bidi="ar-SY"/>
              </w:rPr>
              <w:t>(ب)</w:t>
            </w:r>
          </w:p>
        </w:tc>
      </w:tr>
      <w:tr w:rsidR="00CB4068" w:rsidRPr="0083671D" w14:paraId="69AF8046" w14:textId="77777777" w:rsidTr="0070342F">
        <w:trPr>
          <w:jc w:val="center"/>
        </w:trPr>
        <w:tc>
          <w:tcPr>
            <w:tcW w:w="4359" w:type="dxa"/>
          </w:tcPr>
          <w:p w14:paraId="3CAAC797"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(1) يجِب على القارِن</w:t>
            </w:r>
          </w:p>
        </w:tc>
        <w:tc>
          <w:tcPr>
            <w:tcW w:w="3685" w:type="dxa"/>
          </w:tcPr>
          <w:p w14:paraId="7EB7BBE0"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سَعيان</w:t>
            </w:r>
          </w:p>
        </w:tc>
      </w:tr>
      <w:tr w:rsidR="00CB4068" w:rsidRPr="0083671D" w14:paraId="4E1F8792" w14:textId="77777777" w:rsidTr="0070342F">
        <w:trPr>
          <w:jc w:val="center"/>
        </w:trPr>
        <w:tc>
          <w:tcPr>
            <w:tcW w:w="4359" w:type="dxa"/>
          </w:tcPr>
          <w:p w14:paraId="0CD90008"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 إذا رَمَى حَصى الجمار دُفْعَةً واحِدَةً</w:t>
            </w:r>
          </w:p>
        </w:tc>
        <w:tc>
          <w:tcPr>
            <w:tcW w:w="3685" w:type="dxa"/>
          </w:tcPr>
          <w:p w14:paraId="7BE2FD62"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حُسِبَت له حَصاة واحِدَة</w:t>
            </w:r>
          </w:p>
        </w:tc>
      </w:tr>
      <w:tr w:rsidR="00CB4068" w:rsidRPr="0083671D" w14:paraId="1DAC82E1" w14:textId="77777777" w:rsidTr="0070342F">
        <w:trPr>
          <w:jc w:val="center"/>
        </w:trPr>
        <w:tc>
          <w:tcPr>
            <w:tcW w:w="4359" w:type="dxa"/>
          </w:tcPr>
          <w:p w14:paraId="2AA0C654"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 يجب على المتَمَتِّع</w:t>
            </w:r>
          </w:p>
        </w:tc>
        <w:tc>
          <w:tcPr>
            <w:tcW w:w="3685" w:type="dxa"/>
          </w:tcPr>
          <w:p w14:paraId="74E559A2"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رَمي جَمْرَة العَقَبَة</w:t>
            </w:r>
          </w:p>
        </w:tc>
      </w:tr>
      <w:tr w:rsidR="00CB4068" w:rsidRPr="0083671D" w14:paraId="261E5DC9" w14:textId="77777777" w:rsidTr="0070342F">
        <w:trPr>
          <w:jc w:val="center"/>
        </w:trPr>
        <w:tc>
          <w:tcPr>
            <w:tcW w:w="4359" w:type="dxa"/>
          </w:tcPr>
          <w:p w14:paraId="7E25C248"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(4) أوَّل أعمالِ يَوْم العِيد</w:t>
            </w:r>
          </w:p>
        </w:tc>
        <w:tc>
          <w:tcPr>
            <w:tcW w:w="3685" w:type="dxa"/>
          </w:tcPr>
          <w:p w14:paraId="099B4E7A"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سَعْي واحِد</w:t>
            </w:r>
          </w:p>
        </w:tc>
      </w:tr>
      <w:tr w:rsidR="00CB4068" w:rsidRPr="0083671D" w14:paraId="4F82551A" w14:textId="77777777" w:rsidTr="0070342F">
        <w:trPr>
          <w:jc w:val="center"/>
        </w:trPr>
        <w:tc>
          <w:tcPr>
            <w:tcW w:w="4359" w:type="dxa"/>
          </w:tcPr>
          <w:p w14:paraId="7600BC1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(5) يجوز تَقدِيم الطّواف على</w:t>
            </w:r>
          </w:p>
        </w:tc>
        <w:tc>
          <w:tcPr>
            <w:tcW w:w="3685" w:type="dxa"/>
          </w:tcPr>
          <w:p w14:paraId="153C908E"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حسب له سَبْع حَصَيات</w:t>
            </w:r>
          </w:p>
        </w:tc>
      </w:tr>
      <w:tr w:rsidR="00CB4068" w:rsidRPr="0083671D" w14:paraId="067F2E16" w14:textId="77777777" w:rsidTr="0070342F">
        <w:trPr>
          <w:jc w:val="center"/>
        </w:trPr>
        <w:tc>
          <w:tcPr>
            <w:tcW w:w="4359" w:type="dxa"/>
          </w:tcPr>
          <w:p w14:paraId="5607A527" w14:textId="77777777" w:rsidR="00CB4068" w:rsidRPr="0083671D" w:rsidRDefault="00CB4068" w:rsidP="0070342F">
            <w:pPr>
              <w:widowControl w:val="0"/>
              <w:rPr>
                <w:rFonts w:ascii="Traditional Arabic" w:hAnsi="Traditional Arabic"/>
                <w:rtl/>
                <w:lang w:bidi="ar-SY"/>
              </w:rPr>
            </w:pPr>
          </w:p>
        </w:tc>
        <w:tc>
          <w:tcPr>
            <w:tcW w:w="3685" w:type="dxa"/>
          </w:tcPr>
          <w:p w14:paraId="7E57B9C8"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الحلْق أو التَّقصِير</w:t>
            </w:r>
          </w:p>
        </w:tc>
      </w:tr>
    </w:tbl>
    <w:p w14:paraId="5817C25B"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س7: مَن يجب عليه المبِيتُ بمنى لَيْلَة الثّالِث عَشَر، ومَن لا يجِب عليه ؟</w:t>
      </w:r>
    </w:p>
    <w:p w14:paraId="2287F806"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الثامن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56"/>
      </w:r>
      <w:r w:rsidRPr="001014DC">
        <w:rPr>
          <w:rFonts w:ascii="Msh Quraan1" w:eastAsia="MS Mincho" w:hAnsi="Msh Quraan1"/>
          <w:b/>
          <w:bCs/>
          <w:sz w:val="36"/>
          <w:vertAlign w:val="superscript"/>
          <w:rtl/>
        </w:rPr>
        <w:t>)</w:t>
      </w:r>
    </w:p>
    <w:p w14:paraId="5542C549"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أركانُ الحَجّ وواجِباتُه</w:t>
      </w:r>
    </w:p>
    <w:p w14:paraId="7D9769D1" w14:textId="77777777" w:rsidR="00CB4068" w:rsidRDefault="00CB4068" w:rsidP="00CB4068">
      <w:pPr>
        <w:widowControl w:val="0"/>
        <w:ind w:firstLine="397"/>
        <w:rPr>
          <w:sz w:val="36"/>
          <w:rtl/>
        </w:rPr>
      </w:pPr>
      <w:r>
        <w:rPr>
          <w:rFonts w:hint="cs"/>
          <w:sz w:val="36"/>
          <w:rtl/>
        </w:rPr>
        <w:t>هو نِيَّةُ الدُّخولِ في النُّسُكِ.</w:t>
      </w:r>
    </w:p>
    <w:p w14:paraId="34C37123" w14:textId="77777777" w:rsidR="00CB4068" w:rsidRPr="00DF3240" w:rsidRDefault="00CB4068" w:rsidP="00CB4068">
      <w:pPr>
        <w:widowControl w:val="0"/>
        <w:spacing w:before="240"/>
        <w:ind w:firstLine="397"/>
        <w:rPr>
          <w:rFonts w:ascii="Traditional Arabic" w:hAnsi="Traditional Arabic"/>
          <w:bCs/>
          <w:sz w:val="36"/>
          <w:rtl/>
        </w:rPr>
      </w:pPr>
      <w:r w:rsidRPr="00DF3240">
        <w:rPr>
          <w:rFonts w:ascii="Traditional Arabic" w:hAnsi="Traditional Arabic" w:hint="cs"/>
          <w:bCs/>
          <w:sz w:val="36"/>
          <w:rtl/>
        </w:rPr>
        <w:t>أركان</w:t>
      </w:r>
      <w:r>
        <w:rPr>
          <w:rFonts w:ascii="Traditional Arabic" w:hAnsi="Traditional Arabic" w:hint="cs"/>
          <w:bCs/>
          <w:sz w:val="36"/>
          <w:rtl/>
        </w:rPr>
        <w:t>ُ</w:t>
      </w:r>
      <w:r w:rsidRPr="00DF3240">
        <w:rPr>
          <w:rFonts w:ascii="Traditional Arabic" w:hAnsi="Traditional Arabic" w:hint="cs"/>
          <w:bCs/>
          <w:sz w:val="36"/>
          <w:rtl/>
        </w:rPr>
        <w:t xml:space="preserve"> الح</w:t>
      </w:r>
      <w:r>
        <w:rPr>
          <w:rFonts w:ascii="Traditional Arabic" w:hAnsi="Traditional Arabic" w:hint="cs"/>
          <w:bCs/>
          <w:sz w:val="36"/>
          <w:rtl/>
        </w:rPr>
        <w:t>َ</w:t>
      </w:r>
      <w:r w:rsidRPr="00DF3240">
        <w:rPr>
          <w:rFonts w:ascii="Traditional Arabic" w:hAnsi="Traditional Arabic" w:hint="cs"/>
          <w:bCs/>
          <w:sz w:val="36"/>
          <w:rtl/>
        </w:rPr>
        <w:t>ج</w:t>
      </w:r>
      <w:r>
        <w:rPr>
          <w:rFonts w:ascii="Traditional Arabic" w:hAnsi="Traditional Arabic" w:hint="cs"/>
          <w:bCs/>
          <w:sz w:val="36"/>
          <w:rtl/>
        </w:rPr>
        <w:t>ّ</w:t>
      </w:r>
      <w:r w:rsidRPr="00DF3240">
        <w:rPr>
          <w:rFonts w:ascii="Traditional Arabic" w:hAnsi="Traditional Arabic" w:hint="cs"/>
          <w:bCs/>
          <w:sz w:val="36"/>
          <w:rtl/>
        </w:rPr>
        <w:t>:</w:t>
      </w:r>
    </w:p>
    <w:p w14:paraId="48D80915"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الإحرام.</w:t>
      </w:r>
      <w:r>
        <w:rPr>
          <w:rFonts w:ascii="Traditional Arabic" w:hAnsi="Traditional Arabic" w:hint="cs"/>
          <w:b/>
          <w:sz w:val="36"/>
          <w:rtl/>
        </w:rPr>
        <w:tab/>
        <w:t>2-</w:t>
      </w:r>
      <w:r>
        <w:rPr>
          <w:rFonts w:ascii="Traditional Arabic" w:hAnsi="Traditional Arabic"/>
          <w:b/>
          <w:sz w:val="36"/>
          <w:rtl/>
        </w:rPr>
        <w:t xml:space="preserve"> </w:t>
      </w:r>
      <w:r>
        <w:rPr>
          <w:rFonts w:ascii="Traditional Arabic" w:hAnsi="Traditional Arabic" w:hint="cs"/>
          <w:b/>
          <w:sz w:val="36"/>
          <w:rtl/>
        </w:rPr>
        <w:t>الوُقوف بِعَرَفَة.</w:t>
      </w:r>
      <w:r>
        <w:rPr>
          <w:rFonts w:ascii="Traditional Arabic" w:hAnsi="Traditional Arabic" w:hint="cs"/>
          <w:b/>
          <w:sz w:val="36"/>
          <w:rtl/>
        </w:rPr>
        <w:tab/>
        <w:t>3-</w:t>
      </w:r>
      <w:r>
        <w:rPr>
          <w:rFonts w:ascii="Traditional Arabic" w:hAnsi="Traditional Arabic"/>
          <w:b/>
          <w:sz w:val="36"/>
          <w:rtl/>
        </w:rPr>
        <w:t xml:space="preserve"> </w:t>
      </w:r>
      <w:r>
        <w:rPr>
          <w:rFonts w:ascii="Traditional Arabic" w:hAnsi="Traditional Arabic" w:hint="cs"/>
          <w:b/>
          <w:sz w:val="36"/>
          <w:rtl/>
        </w:rPr>
        <w:t>طَواف الإفاضَة.</w:t>
      </w:r>
      <w:r>
        <w:rPr>
          <w:rFonts w:ascii="Traditional Arabic" w:hAnsi="Traditional Arabic" w:hint="cs"/>
          <w:b/>
          <w:sz w:val="36"/>
          <w:rtl/>
        </w:rPr>
        <w:tab/>
        <w:t>4-</w:t>
      </w:r>
      <w:r>
        <w:rPr>
          <w:rFonts w:ascii="Traditional Arabic" w:hAnsi="Traditional Arabic"/>
          <w:b/>
          <w:sz w:val="36"/>
          <w:rtl/>
        </w:rPr>
        <w:t xml:space="preserve"> </w:t>
      </w:r>
      <w:r>
        <w:rPr>
          <w:rFonts w:ascii="Traditional Arabic" w:hAnsi="Traditional Arabic" w:hint="cs"/>
          <w:b/>
          <w:sz w:val="36"/>
          <w:rtl/>
        </w:rPr>
        <w:t>السَّعْي.</w:t>
      </w:r>
    </w:p>
    <w:p w14:paraId="22E13B67" w14:textId="77777777" w:rsidR="00CB4068" w:rsidRDefault="00CB4068" w:rsidP="00CB4068">
      <w:pPr>
        <w:widowControl w:val="0"/>
        <w:ind w:firstLine="397"/>
        <w:rPr>
          <w:rFonts w:ascii="Traditional Arabic" w:hAnsi="Traditional Arabic"/>
          <w:b/>
          <w:sz w:val="36"/>
          <w:rtl/>
        </w:rPr>
      </w:pPr>
      <w:r w:rsidRPr="00370B68">
        <w:rPr>
          <w:rFonts w:ascii="Simplified Arabic" w:hAnsi="Simplified Arabic" w:cs="mohammad bold art 1" w:hint="cs"/>
          <w:b/>
          <w:position w:val="-8"/>
          <w:sz w:val="36"/>
          <w:rtl/>
          <w:lang w:eastAsia="ar-SA"/>
        </w:rPr>
        <w:t>*</w:t>
      </w:r>
      <w:r w:rsidRPr="00370B68">
        <w:rPr>
          <w:rFonts w:ascii="Traditional Arabic" w:hAnsi="Traditional Arabic" w:cs="mohammad bold art 1" w:hint="cs"/>
          <w:b/>
          <w:sz w:val="36"/>
          <w:rtl/>
          <w:lang w:eastAsia="ar-SA"/>
        </w:rPr>
        <w:t xml:space="preserve"> </w:t>
      </w:r>
      <w:r>
        <w:rPr>
          <w:rFonts w:ascii="Traditional Arabic" w:hAnsi="Traditional Arabic" w:hint="cs"/>
          <w:b/>
          <w:sz w:val="36"/>
          <w:rtl/>
        </w:rPr>
        <w:t>مَن تَرَك ركناً مِن أركان الحجّ، فإن كان الإحرام، فإنَّه لم يَنْعَقِد نُسُكُه، لأنَّه لم يَنْو، ولا عِبادَة إلّا بِنِيَّة، وإن كان ركناً غيره لم يَتِمّ نُسكه حتى يأتي به.</w:t>
      </w:r>
    </w:p>
    <w:p w14:paraId="35B0B0EA" w14:textId="77777777" w:rsidR="00CB4068" w:rsidRPr="00386B1B" w:rsidRDefault="00CB4068" w:rsidP="00CB4068">
      <w:pPr>
        <w:widowControl w:val="0"/>
        <w:spacing w:before="240"/>
        <w:ind w:firstLine="397"/>
        <w:rPr>
          <w:rFonts w:ascii="Traditional Arabic" w:hAnsi="Traditional Arabic"/>
          <w:bCs/>
          <w:sz w:val="36"/>
          <w:rtl/>
        </w:rPr>
      </w:pPr>
      <w:r w:rsidRPr="00386B1B">
        <w:rPr>
          <w:rFonts w:ascii="Traditional Arabic" w:hAnsi="Traditional Arabic" w:hint="cs"/>
          <w:bCs/>
          <w:sz w:val="36"/>
          <w:rtl/>
        </w:rPr>
        <w:t>واج</w:t>
      </w:r>
      <w:r>
        <w:rPr>
          <w:rFonts w:ascii="Traditional Arabic" w:hAnsi="Traditional Arabic" w:hint="cs"/>
          <w:bCs/>
          <w:sz w:val="36"/>
          <w:rtl/>
        </w:rPr>
        <w:t>ِ</w:t>
      </w:r>
      <w:r w:rsidRPr="00386B1B">
        <w:rPr>
          <w:rFonts w:ascii="Traditional Arabic" w:hAnsi="Traditional Arabic" w:hint="cs"/>
          <w:bCs/>
          <w:sz w:val="36"/>
          <w:rtl/>
        </w:rPr>
        <w:t>بات الإحرام</w:t>
      </w:r>
      <w:r>
        <w:rPr>
          <w:rFonts w:ascii="Traditional Arabic" w:hAnsi="Traditional Arabic" w:hint="cs"/>
          <w:bCs/>
          <w:sz w:val="36"/>
          <w:rtl/>
        </w:rPr>
        <w:t>ِ</w:t>
      </w:r>
      <w:r w:rsidRPr="00386B1B">
        <w:rPr>
          <w:rFonts w:ascii="Traditional Arabic" w:hAnsi="Traditional Arabic" w:hint="cs"/>
          <w:bCs/>
          <w:sz w:val="36"/>
          <w:rtl/>
        </w:rPr>
        <w:t>:</w:t>
      </w:r>
    </w:p>
    <w:p w14:paraId="567FDA52"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الإحرامُ مِن الميقات.</w:t>
      </w:r>
      <w:r>
        <w:rPr>
          <w:rFonts w:ascii="Traditional Arabic" w:hAnsi="Traditional Arabic" w:hint="cs"/>
          <w:b/>
          <w:sz w:val="36"/>
          <w:rtl/>
        </w:rPr>
        <w:tab/>
        <w:t>2-</w:t>
      </w:r>
      <w:r>
        <w:rPr>
          <w:rFonts w:ascii="Traditional Arabic" w:hAnsi="Traditional Arabic"/>
          <w:b/>
          <w:sz w:val="36"/>
          <w:rtl/>
        </w:rPr>
        <w:t xml:space="preserve"> </w:t>
      </w:r>
      <w:r>
        <w:rPr>
          <w:rFonts w:ascii="Traditional Arabic" w:hAnsi="Traditional Arabic" w:hint="cs"/>
          <w:b/>
          <w:sz w:val="36"/>
          <w:rtl/>
        </w:rPr>
        <w:t>الوُقوفُ بِعَرَفَةَ إلى غُروبِ الشَّمسِ لِمَن وَقَفَ فيها نهاراً.</w:t>
      </w:r>
    </w:p>
    <w:p w14:paraId="01E7696A"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الـمَبِيتُ بِـمُزْدَلِفَةَ.</w:t>
      </w:r>
      <w:r>
        <w:rPr>
          <w:rFonts w:ascii="Traditional Arabic" w:hAnsi="Traditional Arabic" w:hint="cs"/>
          <w:b/>
          <w:sz w:val="36"/>
          <w:rtl/>
        </w:rPr>
        <w:tab/>
        <w:t>4-</w:t>
      </w:r>
      <w:r>
        <w:rPr>
          <w:rFonts w:ascii="Traditional Arabic" w:hAnsi="Traditional Arabic"/>
          <w:b/>
          <w:sz w:val="36"/>
          <w:rtl/>
        </w:rPr>
        <w:t xml:space="preserve"> </w:t>
      </w:r>
      <w:r>
        <w:rPr>
          <w:rFonts w:ascii="Traditional Arabic" w:hAnsi="Traditional Arabic" w:hint="cs"/>
          <w:b/>
          <w:sz w:val="36"/>
          <w:rtl/>
        </w:rPr>
        <w:t>الـمَبِيتُ بِـمِنى لَيالي أيّام التَّشْرِيق.</w:t>
      </w:r>
    </w:p>
    <w:p w14:paraId="25C3B105"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5-</w:t>
      </w:r>
      <w:r>
        <w:rPr>
          <w:rFonts w:ascii="Traditional Arabic" w:hAnsi="Traditional Arabic"/>
          <w:b/>
          <w:sz w:val="36"/>
          <w:rtl/>
        </w:rPr>
        <w:t xml:space="preserve"> </w:t>
      </w:r>
      <w:r>
        <w:rPr>
          <w:rFonts w:ascii="Traditional Arabic" w:hAnsi="Traditional Arabic" w:hint="cs"/>
          <w:b/>
          <w:sz w:val="36"/>
          <w:rtl/>
        </w:rPr>
        <w:t>الرَّمْيُ.</w:t>
      </w:r>
      <w:r>
        <w:rPr>
          <w:rFonts w:ascii="Traditional Arabic" w:hAnsi="Traditional Arabic" w:hint="cs"/>
          <w:b/>
          <w:sz w:val="36"/>
          <w:rtl/>
        </w:rPr>
        <w:tab/>
      </w:r>
      <w:r>
        <w:rPr>
          <w:rFonts w:ascii="Traditional Arabic" w:hAnsi="Traditional Arabic" w:hint="cs"/>
          <w:b/>
          <w:sz w:val="36"/>
          <w:rtl/>
        </w:rPr>
        <w:tab/>
      </w:r>
      <w:r>
        <w:rPr>
          <w:rFonts w:ascii="Traditional Arabic" w:hAnsi="Traditional Arabic" w:hint="cs"/>
          <w:b/>
          <w:sz w:val="36"/>
          <w:rtl/>
        </w:rPr>
        <w:tab/>
        <w:t>6-</w:t>
      </w:r>
      <w:r>
        <w:rPr>
          <w:rFonts w:ascii="Traditional Arabic" w:hAnsi="Traditional Arabic"/>
          <w:b/>
          <w:sz w:val="36"/>
          <w:rtl/>
        </w:rPr>
        <w:t xml:space="preserve"> </w:t>
      </w:r>
      <w:r>
        <w:rPr>
          <w:rFonts w:ascii="Traditional Arabic" w:hAnsi="Traditional Arabic" w:hint="cs"/>
          <w:b/>
          <w:sz w:val="36"/>
          <w:rtl/>
        </w:rPr>
        <w:t>الحلْقُ أو التَّقْصِيرُ.</w:t>
      </w:r>
    </w:p>
    <w:p w14:paraId="5F6AD86B"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7-</w:t>
      </w:r>
      <w:r>
        <w:rPr>
          <w:rFonts w:ascii="Traditional Arabic" w:hAnsi="Traditional Arabic"/>
          <w:b/>
          <w:sz w:val="36"/>
          <w:rtl/>
        </w:rPr>
        <w:t xml:space="preserve"> </w:t>
      </w:r>
      <w:r>
        <w:rPr>
          <w:rFonts w:ascii="Traditional Arabic" w:hAnsi="Traditional Arabic" w:hint="cs"/>
          <w:b/>
          <w:sz w:val="36"/>
          <w:rtl/>
        </w:rPr>
        <w:t>طَوافُ الوَداعِ.</w:t>
      </w:r>
    </w:p>
    <w:p w14:paraId="20FD7C48" w14:textId="77777777" w:rsidR="00CB4068" w:rsidRDefault="00CB4068" w:rsidP="00CB4068">
      <w:pPr>
        <w:widowControl w:val="0"/>
        <w:ind w:firstLine="397"/>
        <w:rPr>
          <w:rFonts w:ascii="Traditional Arabic" w:hAnsi="Traditional Arabic"/>
          <w:b/>
          <w:sz w:val="36"/>
          <w:rtl/>
        </w:rPr>
      </w:pPr>
      <w:r w:rsidRPr="00651BDA">
        <w:rPr>
          <w:rFonts w:ascii="Simplified Arabic" w:hAnsi="Simplified Arabic" w:cs="mohammad bold art 1" w:hint="cs"/>
          <w:b/>
          <w:position w:val="-8"/>
          <w:sz w:val="36"/>
          <w:rtl/>
          <w:lang w:eastAsia="ar-SA"/>
        </w:rPr>
        <w:t>*</w:t>
      </w:r>
      <w:r w:rsidRPr="00651BDA">
        <w:rPr>
          <w:rFonts w:ascii="Traditional Arabic" w:hAnsi="Traditional Arabic" w:cs="mohammad bold art 1" w:hint="cs"/>
          <w:b/>
          <w:sz w:val="36"/>
          <w:rtl/>
          <w:lang w:eastAsia="ar-SA"/>
        </w:rPr>
        <w:t xml:space="preserve"> </w:t>
      </w:r>
      <w:r>
        <w:rPr>
          <w:rFonts w:ascii="Traditional Arabic" w:hAnsi="Traditional Arabic" w:hint="cs"/>
          <w:b/>
          <w:sz w:val="36"/>
          <w:rtl/>
        </w:rPr>
        <w:t>مَن تَرَكَ واجِباً، فَعَليه دَمٌ يَـجْبُر بِه هذا النَّقْص.</w:t>
      </w:r>
    </w:p>
    <w:p w14:paraId="37958FDA"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وما سِوى الأركان والواجِبات ممّا ذُكِرَ في صِفَةِ الحجِّ فهو سُنَّة، مَن تركَها فَلا شَيْءَ عليه.</w:t>
      </w:r>
    </w:p>
    <w:p w14:paraId="7FBC72C9" w14:textId="77777777" w:rsidR="00CB4068" w:rsidRPr="00E95AD2" w:rsidRDefault="00CB4068" w:rsidP="00CB4068">
      <w:pPr>
        <w:widowControl w:val="0"/>
        <w:spacing w:before="240"/>
        <w:ind w:firstLine="397"/>
        <w:rPr>
          <w:rFonts w:ascii="Traditional Arabic" w:hAnsi="Traditional Arabic"/>
          <w:bCs/>
          <w:sz w:val="36"/>
          <w:rtl/>
        </w:rPr>
      </w:pPr>
      <w:r w:rsidRPr="00E95AD2">
        <w:rPr>
          <w:rFonts w:ascii="Traditional Arabic" w:hAnsi="Traditional Arabic" w:hint="cs"/>
          <w:bCs/>
          <w:sz w:val="36"/>
          <w:rtl/>
        </w:rPr>
        <w:t>ت</w:t>
      </w:r>
      <w:r>
        <w:rPr>
          <w:rFonts w:ascii="Traditional Arabic" w:hAnsi="Traditional Arabic" w:hint="cs"/>
          <w:bCs/>
          <w:sz w:val="36"/>
          <w:rtl/>
        </w:rPr>
        <w:t>َ</w:t>
      </w:r>
      <w:r w:rsidRPr="00E95AD2">
        <w:rPr>
          <w:rFonts w:ascii="Traditional Arabic" w:hAnsi="Traditional Arabic" w:hint="cs"/>
          <w:bCs/>
          <w:sz w:val="36"/>
          <w:rtl/>
        </w:rPr>
        <w:t>و</w:t>
      </w:r>
      <w:r>
        <w:rPr>
          <w:rFonts w:ascii="Traditional Arabic" w:hAnsi="Traditional Arabic" w:hint="cs"/>
          <w:bCs/>
          <w:sz w:val="36"/>
          <w:rtl/>
        </w:rPr>
        <w:t>ْ</w:t>
      </w:r>
      <w:r w:rsidRPr="00E95AD2">
        <w:rPr>
          <w:rFonts w:ascii="Traditional Arabic" w:hAnsi="Traditional Arabic" w:hint="cs"/>
          <w:bCs/>
          <w:sz w:val="36"/>
          <w:rtl/>
        </w:rPr>
        <w:t>ج</w:t>
      </w:r>
      <w:r>
        <w:rPr>
          <w:rFonts w:ascii="Traditional Arabic" w:hAnsi="Traditional Arabic" w:hint="cs"/>
          <w:bCs/>
          <w:sz w:val="36"/>
          <w:rtl/>
        </w:rPr>
        <w:t>ِ</w:t>
      </w:r>
      <w:r w:rsidRPr="00E95AD2">
        <w:rPr>
          <w:rFonts w:ascii="Traditional Arabic" w:hAnsi="Traditional Arabic" w:hint="cs"/>
          <w:bCs/>
          <w:sz w:val="36"/>
          <w:rtl/>
        </w:rPr>
        <w:t>يهات</w:t>
      </w:r>
      <w:r>
        <w:rPr>
          <w:rFonts w:ascii="Traditional Arabic" w:hAnsi="Traditional Arabic" w:hint="cs"/>
          <w:bCs/>
          <w:sz w:val="36"/>
          <w:rtl/>
        </w:rPr>
        <w:t>ٌ</w:t>
      </w:r>
      <w:r w:rsidRPr="00E95AD2">
        <w:rPr>
          <w:rFonts w:ascii="Traditional Arabic" w:hAnsi="Traditional Arabic" w:hint="cs"/>
          <w:bCs/>
          <w:sz w:val="36"/>
          <w:rtl/>
        </w:rPr>
        <w:t>:</w:t>
      </w:r>
    </w:p>
    <w:p w14:paraId="7B8C8BFE"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على المسلِمِ أن يَـحْرِصَ على أداءِ أركانِ الحجّ وواجِباته ومُسْتَحبّاتِه، حتَّى يكون حَجّه تامّاً، وذلك أعظَم لأجْرِه.</w:t>
      </w:r>
    </w:p>
    <w:p w14:paraId="59E37C98"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ليس مَعْنى جَبْرِ الواجِبِ المتروكِ بِدَمٍ التَّساهُل بهذا العَمَل؛ بل على الحاجّ أن يحرِصَ على الإتْيان بِكُلِّ الواجِباتِ، فإنْ قَصَّرَ في الواجِبِ لِعُذْرٍ جَبَرَه بِذَبْحِ شاةٍ.</w:t>
      </w:r>
    </w:p>
    <w:p w14:paraId="072FADA9"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مِن الأخطاءِ التي يَرْتَكِبُها بعض الحجّاجِ:</w:t>
      </w:r>
    </w:p>
    <w:p w14:paraId="4B25E916"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تَرْك المبِيت بِـمُزْدَلِفَة لَيْلَة العِيدِ.</w:t>
      </w:r>
    </w:p>
    <w:p w14:paraId="086BCFC8"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تَرْك الـمَبِيت بِـمِنى لَيالي أيّام التَّشرِيق.</w:t>
      </w:r>
    </w:p>
    <w:p w14:paraId="2B0ED68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ج-</w:t>
      </w:r>
      <w:r>
        <w:rPr>
          <w:rFonts w:ascii="Traditional Arabic" w:hAnsi="Traditional Arabic"/>
          <w:b/>
          <w:sz w:val="36"/>
          <w:rtl/>
        </w:rPr>
        <w:t xml:space="preserve"> </w:t>
      </w:r>
      <w:r>
        <w:rPr>
          <w:rFonts w:ascii="Traditional Arabic" w:hAnsi="Traditional Arabic" w:hint="cs"/>
          <w:b/>
          <w:sz w:val="36"/>
          <w:rtl/>
        </w:rPr>
        <w:t>تَرْك رَمْي الجمارِ أو بعضِها.</w:t>
      </w:r>
    </w:p>
    <w:p w14:paraId="73485BE5"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د-</w:t>
      </w:r>
      <w:r>
        <w:rPr>
          <w:rFonts w:ascii="Traditional Arabic" w:hAnsi="Traditional Arabic"/>
          <w:b/>
          <w:sz w:val="36"/>
          <w:rtl/>
        </w:rPr>
        <w:t xml:space="preserve"> </w:t>
      </w:r>
      <w:r>
        <w:rPr>
          <w:rFonts w:ascii="Traditional Arabic" w:hAnsi="Traditional Arabic" w:hint="cs"/>
          <w:b/>
          <w:sz w:val="36"/>
          <w:rtl/>
        </w:rPr>
        <w:t>العَوْدَة مِن الحجّ في نهايَة اليوم العاشِر أو اليوم الحادِي عشر، لأَجْل السُّرعَةِ، وهذا خَطأ، وتَلاعُبٌ بِالنُّسُكِ.</w:t>
      </w:r>
    </w:p>
    <w:p w14:paraId="39FA4725" w14:textId="77777777" w:rsidR="00CB4068" w:rsidRPr="00C83603" w:rsidRDefault="00CB4068" w:rsidP="00CB4068">
      <w:pPr>
        <w:widowControl w:val="0"/>
        <w:spacing w:before="240" w:after="120"/>
        <w:ind w:firstLine="397"/>
        <w:rPr>
          <w:rFonts w:ascii="Traditional Arabic" w:hAnsi="Traditional Arabic"/>
          <w:bCs/>
          <w:sz w:val="36"/>
          <w:rtl/>
        </w:rPr>
      </w:pPr>
      <w:r w:rsidRPr="00C83603">
        <w:rPr>
          <w:rFonts w:ascii="Traditional Arabic" w:hAnsi="Traditional Arabic" w:hint="cs"/>
          <w:bCs/>
          <w:sz w:val="36"/>
          <w:rtl/>
        </w:rPr>
        <w:t>الف</w:t>
      </w:r>
      <w:r>
        <w:rPr>
          <w:rFonts w:ascii="Traditional Arabic" w:hAnsi="Traditional Arabic" w:hint="cs"/>
          <w:bCs/>
          <w:sz w:val="36"/>
          <w:rtl/>
        </w:rPr>
        <w:t>َ</w:t>
      </w:r>
      <w:r w:rsidRPr="00C83603">
        <w:rPr>
          <w:rFonts w:ascii="Traditional Arabic" w:hAnsi="Traditional Arabic" w:hint="cs"/>
          <w:bCs/>
          <w:sz w:val="36"/>
          <w:rtl/>
        </w:rPr>
        <w:t>ر</w:t>
      </w:r>
      <w:r>
        <w:rPr>
          <w:rFonts w:ascii="Traditional Arabic" w:hAnsi="Traditional Arabic" w:hint="cs"/>
          <w:bCs/>
          <w:sz w:val="36"/>
          <w:rtl/>
        </w:rPr>
        <w:t>ْ</w:t>
      </w:r>
      <w:r w:rsidRPr="00C83603">
        <w:rPr>
          <w:rFonts w:ascii="Traditional Arabic" w:hAnsi="Traditional Arabic" w:hint="cs"/>
          <w:bCs/>
          <w:sz w:val="36"/>
          <w:rtl/>
        </w:rPr>
        <w:t>ق</w:t>
      </w:r>
      <w:r>
        <w:rPr>
          <w:rFonts w:ascii="Traditional Arabic" w:hAnsi="Traditional Arabic" w:hint="cs"/>
          <w:bCs/>
          <w:sz w:val="36"/>
          <w:rtl/>
        </w:rPr>
        <w:t xml:space="preserve">ُ </w:t>
      </w:r>
      <w:r w:rsidRPr="00C83603">
        <w:rPr>
          <w:rFonts w:ascii="Traditional Arabic" w:hAnsi="Traditional Arabic" w:hint="cs"/>
          <w:bCs/>
          <w:sz w:val="36"/>
          <w:rtl/>
        </w:rPr>
        <w:t>بين الأ</w:t>
      </w:r>
      <w:r>
        <w:rPr>
          <w:rFonts w:ascii="Traditional Arabic" w:hAnsi="Traditional Arabic" w:hint="cs"/>
          <w:bCs/>
          <w:sz w:val="36"/>
          <w:rtl/>
        </w:rPr>
        <w:t>َ</w:t>
      </w:r>
      <w:r w:rsidRPr="00C83603">
        <w:rPr>
          <w:rFonts w:ascii="Traditional Arabic" w:hAnsi="Traditional Arabic" w:hint="cs"/>
          <w:bCs/>
          <w:sz w:val="36"/>
          <w:rtl/>
        </w:rPr>
        <w:t>ن</w:t>
      </w:r>
      <w:r>
        <w:rPr>
          <w:rFonts w:ascii="Traditional Arabic" w:hAnsi="Traditional Arabic" w:hint="cs"/>
          <w:bCs/>
          <w:sz w:val="36"/>
          <w:rtl/>
        </w:rPr>
        <w:t>ْ</w:t>
      </w:r>
      <w:r w:rsidRPr="00C83603">
        <w:rPr>
          <w:rFonts w:ascii="Traditional Arabic" w:hAnsi="Traditional Arabic" w:hint="cs"/>
          <w:bCs/>
          <w:sz w:val="36"/>
          <w:rtl/>
        </w:rPr>
        <w:t>ساك</w:t>
      </w:r>
      <w:r>
        <w:rPr>
          <w:rFonts w:ascii="Traditional Arabic" w:hAnsi="Traditional Arabic" w:hint="cs"/>
          <w:bCs/>
          <w:sz w:val="36"/>
          <w:rtl/>
        </w:rPr>
        <w:t>ِ</w:t>
      </w:r>
      <w:r w:rsidRPr="00C83603">
        <w:rPr>
          <w:rFonts w:ascii="Traditional Arabic" w:hAnsi="Traditional Arabic" w:hint="cs"/>
          <w:bCs/>
          <w:sz w:val="36"/>
          <w:rtl/>
        </w:rPr>
        <w:t xml:space="preserve"> الث</w:t>
      </w:r>
      <w:r>
        <w:rPr>
          <w:rFonts w:ascii="Traditional Arabic" w:hAnsi="Traditional Arabic" w:hint="cs"/>
          <w:bCs/>
          <w:sz w:val="36"/>
          <w:rtl/>
        </w:rPr>
        <w:t>َّ</w:t>
      </w:r>
      <w:r w:rsidRPr="00C83603">
        <w:rPr>
          <w:rFonts w:ascii="Traditional Arabic" w:hAnsi="Traditional Arabic" w:hint="cs"/>
          <w:bCs/>
          <w:sz w:val="36"/>
          <w:rtl/>
        </w:rPr>
        <w:t>لاث</w:t>
      </w:r>
      <w:r>
        <w:rPr>
          <w:rFonts w:ascii="Traditional Arabic" w:hAnsi="Traditional Arabic" w:hint="cs"/>
          <w:bCs/>
          <w:sz w:val="36"/>
          <w:rtl/>
        </w:rPr>
        <w:t>َ</w:t>
      </w:r>
      <w:r w:rsidRPr="00C83603">
        <w:rPr>
          <w:rFonts w:ascii="Traditional Arabic" w:hAnsi="Traditional Arabic" w:hint="cs"/>
          <w:bCs/>
          <w:sz w:val="36"/>
          <w:rtl/>
        </w:rPr>
        <w:t>ة</w:t>
      </w:r>
      <w:r>
        <w:rPr>
          <w:rFonts w:ascii="Traditional Arabic" w:hAnsi="Traditional Arabic" w:hint="cs"/>
          <w:bCs/>
          <w:sz w:val="36"/>
          <w:rtl/>
        </w:rPr>
        <w:t>ِ</w:t>
      </w:r>
      <w:r w:rsidRPr="00C83603">
        <w:rPr>
          <w:rFonts w:ascii="Traditional Arabic" w:hAnsi="Traditional Arabic" w:hint="cs"/>
          <w:bCs/>
          <w:sz w:val="3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552"/>
        <w:gridCol w:w="2835"/>
      </w:tblGrid>
      <w:tr w:rsidR="00CB4068" w:rsidRPr="0083671D" w14:paraId="3682C149" w14:textId="77777777" w:rsidTr="0070342F">
        <w:trPr>
          <w:jc w:val="center"/>
        </w:trPr>
        <w:tc>
          <w:tcPr>
            <w:tcW w:w="3116" w:type="dxa"/>
          </w:tcPr>
          <w:p w14:paraId="51882018" w14:textId="77777777" w:rsidR="00CB4068" w:rsidRPr="0080290A" w:rsidRDefault="00CB4068" w:rsidP="0070342F">
            <w:pPr>
              <w:widowControl w:val="0"/>
              <w:jc w:val="center"/>
              <w:rPr>
                <w:rFonts w:ascii="Traditional Arabic" w:hAnsi="Traditional Arabic"/>
                <w:b/>
                <w:bCs/>
                <w:rtl/>
                <w:lang w:bidi="ar-SY"/>
              </w:rPr>
            </w:pPr>
            <w:r w:rsidRPr="0080290A">
              <w:rPr>
                <w:rFonts w:ascii="Traditional Arabic" w:hAnsi="Traditional Arabic" w:hint="cs"/>
                <w:b/>
                <w:bCs/>
                <w:rtl/>
                <w:lang w:bidi="ar-SY"/>
              </w:rPr>
              <w:t>التَّمَتُّع</w:t>
            </w:r>
          </w:p>
        </w:tc>
        <w:tc>
          <w:tcPr>
            <w:tcW w:w="2552" w:type="dxa"/>
          </w:tcPr>
          <w:p w14:paraId="6E4427C3" w14:textId="77777777" w:rsidR="00CB4068" w:rsidRPr="0080290A" w:rsidRDefault="00CB4068" w:rsidP="0070342F">
            <w:pPr>
              <w:widowControl w:val="0"/>
              <w:jc w:val="center"/>
              <w:rPr>
                <w:rFonts w:ascii="Traditional Arabic" w:hAnsi="Traditional Arabic"/>
                <w:b/>
                <w:bCs/>
                <w:rtl/>
                <w:lang w:bidi="ar-SY"/>
              </w:rPr>
            </w:pPr>
            <w:r w:rsidRPr="0080290A">
              <w:rPr>
                <w:rFonts w:ascii="Traditional Arabic" w:hAnsi="Traditional Arabic" w:hint="cs"/>
                <w:b/>
                <w:bCs/>
                <w:rtl/>
                <w:lang w:bidi="ar-SY"/>
              </w:rPr>
              <w:t>القِران</w:t>
            </w:r>
          </w:p>
        </w:tc>
        <w:tc>
          <w:tcPr>
            <w:tcW w:w="2835" w:type="dxa"/>
          </w:tcPr>
          <w:p w14:paraId="47B64506" w14:textId="77777777" w:rsidR="00CB4068" w:rsidRPr="0080290A" w:rsidRDefault="00CB4068" w:rsidP="0070342F">
            <w:pPr>
              <w:widowControl w:val="0"/>
              <w:jc w:val="center"/>
              <w:rPr>
                <w:rFonts w:ascii="Traditional Arabic" w:hAnsi="Traditional Arabic"/>
                <w:b/>
                <w:bCs/>
                <w:rtl/>
                <w:lang w:bidi="ar-SY"/>
              </w:rPr>
            </w:pPr>
            <w:r w:rsidRPr="0080290A">
              <w:rPr>
                <w:rFonts w:ascii="Traditional Arabic" w:hAnsi="Traditional Arabic" w:hint="cs"/>
                <w:b/>
                <w:bCs/>
                <w:rtl/>
                <w:lang w:bidi="ar-SY"/>
              </w:rPr>
              <w:t>الإفْراد</w:t>
            </w:r>
          </w:p>
        </w:tc>
      </w:tr>
      <w:tr w:rsidR="00CB4068" w:rsidRPr="0083671D" w14:paraId="6E694B4A" w14:textId="77777777" w:rsidTr="0070342F">
        <w:trPr>
          <w:jc w:val="center"/>
        </w:trPr>
        <w:tc>
          <w:tcPr>
            <w:tcW w:w="3116" w:type="dxa"/>
          </w:tcPr>
          <w:p w14:paraId="513DD9A5"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عُمْرَة ثمّ حَجّ</w:t>
            </w:r>
          </w:p>
        </w:tc>
        <w:tc>
          <w:tcPr>
            <w:tcW w:w="2552" w:type="dxa"/>
          </w:tcPr>
          <w:p w14:paraId="4CD37DC3" w14:textId="77777777" w:rsidR="00CB4068" w:rsidRPr="0083671D" w:rsidRDefault="00CB4068" w:rsidP="0070342F">
            <w:pPr>
              <w:widowControl w:val="0"/>
              <w:jc w:val="center"/>
              <w:rPr>
                <w:rFonts w:ascii="Traditional Arabic" w:hAnsi="Traditional Arabic"/>
                <w:rtl/>
              </w:rPr>
            </w:pPr>
            <w:r>
              <w:rPr>
                <w:rFonts w:ascii="Traditional Arabic" w:hAnsi="Traditional Arabic" w:hint="cs"/>
                <w:rtl/>
                <w:lang w:bidi="ar-SY"/>
              </w:rPr>
              <w:t>عُمْرة وحَج</w:t>
            </w:r>
            <w:r>
              <w:rPr>
                <w:rFonts w:ascii="Traditional Arabic" w:hAnsi="Traditional Arabic" w:hint="cs"/>
                <w:rtl/>
              </w:rPr>
              <w:t>ّ</w:t>
            </w:r>
          </w:p>
        </w:tc>
        <w:tc>
          <w:tcPr>
            <w:tcW w:w="2835" w:type="dxa"/>
          </w:tcPr>
          <w:p w14:paraId="688C6E1D"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حَجّ فقط</w:t>
            </w:r>
          </w:p>
        </w:tc>
      </w:tr>
      <w:tr w:rsidR="00CB4068" w:rsidRPr="0083671D" w14:paraId="6034EF06" w14:textId="77777777" w:rsidTr="0070342F">
        <w:trPr>
          <w:jc w:val="center"/>
        </w:trPr>
        <w:tc>
          <w:tcPr>
            <w:tcW w:w="3116" w:type="dxa"/>
          </w:tcPr>
          <w:p w14:paraId="587A4048"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يحرِم مرَّتين الأوَّل للعُمرة، ثم يحلّ بعدها، ثمّ يحرِم لِلحجّ</w:t>
            </w:r>
          </w:p>
        </w:tc>
        <w:tc>
          <w:tcPr>
            <w:tcW w:w="2552" w:type="dxa"/>
          </w:tcPr>
          <w:p w14:paraId="6500E14C"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يحرم مرَّة واحدةَّ</w:t>
            </w:r>
          </w:p>
        </w:tc>
        <w:tc>
          <w:tcPr>
            <w:tcW w:w="2835" w:type="dxa"/>
          </w:tcPr>
          <w:p w14:paraId="6DD003F6"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يحرِم مَرَّةً واحِدَةً</w:t>
            </w:r>
          </w:p>
        </w:tc>
      </w:tr>
      <w:tr w:rsidR="00CB4068" w:rsidRPr="0083671D" w14:paraId="1E04C6CB" w14:textId="77777777" w:rsidTr="0070342F">
        <w:trPr>
          <w:jc w:val="center"/>
        </w:trPr>
        <w:tc>
          <w:tcPr>
            <w:tcW w:w="3116" w:type="dxa"/>
          </w:tcPr>
          <w:p w14:paraId="69C2A05B" w14:textId="77777777" w:rsidR="00CB4068" w:rsidRDefault="00CB4068" w:rsidP="0070342F">
            <w:pPr>
              <w:widowControl w:val="0"/>
              <w:jc w:val="center"/>
              <w:rPr>
                <w:rFonts w:ascii="Traditional Arabic" w:hAnsi="Traditional Arabic"/>
                <w:rtl/>
              </w:rPr>
            </w:pPr>
            <w:r>
              <w:rPr>
                <w:rFonts w:ascii="Traditional Arabic" w:hAnsi="Traditional Arabic" w:hint="cs"/>
                <w:rtl/>
                <w:lang w:bidi="ar-SY"/>
              </w:rPr>
              <w:t>عند الإحرام الأوّل يقول: لبَّيك عُمرة، أو عمرةً مُتَمَتِّعاً بها إلى الحجّ، ثم عند الإحرام بالحجِ يقول: لَبَّيك حَجّاً</w:t>
            </w:r>
          </w:p>
        </w:tc>
        <w:tc>
          <w:tcPr>
            <w:tcW w:w="2552" w:type="dxa"/>
          </w:tcPr>
          <w:p w14:paraId="6A8EA177"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يقول عند الإحرام: لبَّيك عُمْرَةً وحجّاً</w:t>
            </w:r>
          </w:p>
        </w:tc>
        <w:tc>
          <w:tcPr>
            <w:tcW w:w="2835" w:type="dxa"/>
          </w:tcPr>
          <w:p w14:paraId="7CD54D56"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يقول عند الإحرام: لَبَّيْك حَجّاً</w:t>
            </w:r>
          </w:p>
        </w:tc>
      </w:tr>
      <w:tr w:rsidR="00CB4068" w:rsidRPr="0083671D" w14:paraId="1943A489" w14:textId="77777777" w:rsidTr="0070342F">
        <w:trPr>
          <w:jc w:val="center"/>
        </w:trPr>
        <w:tc>
          <w:tcPr>
            <w:tcW w:w="3116" w:type="dxa"/>
          </w:tcPr>
          <w:p w14:paraId="384B189D" w14:textId="77777777" w:rsidR="00CB4068" w:rsidRPr="006D1A16" w:rsidRDefault="00CB4068" w:rsidP="0070342F">
            <w:pPr>
              <w:widowControl w:val="0"/>
              <w:jc w:val="center"/>
              <w:rPr>
                <w:rFonts w:ascii="Traditional Arabic" w:hAnsi="Traditional Arabic"/>
                <w:rtl/>
                <w:lang w:bidi="ar-SY"/>
              </w:rPr>
            </w:pPr>
            <w:r>
              <w:rPr>
                <w:rFonts w:ascii="Traditional Arabic" w:hAnsi="Traditional Arabic" w:hint="cs"/>
                <w:rtl/>
                <w:lang w:bidi="ar-SY"/>
              </w:rPr>
              <w:t>يجب فيه هَدْي</w:t>
            </w:r>
          </w:p>
        </w:tc>
        <w:tc>
          <w:tcPr>
            <w:tcW w:w="2552" w:type="dxa"/>
          </w:tcPr>
          <w:p w14:paraId="33FC01B9"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يجب فيه الهدي</w:t>
            </w:r>
          </w:p>
        </w:tc>
        <w:tc>
          <w:tcPr>
            <w:tcW w:w="2835" w:type="dxa"/>
          </w:tcPr>
          <w:p w14:paraId="65DAE302"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لا يجب فيه الهدي</w:t>
            </w:r>
          </w:p>
        </w:tc>
      </w:tr>
      <w:tr w:rsidR="00CB4068" w:rsidRPr="0083671D" w14:paraId="6FFB8664" w14:textId="77777777" w:rsidTr="0070342F">
        <w:trPr>
          <w:jc w:val="center"/>
        </w:trPr>
        <w:tc>
          <w:tcPr>
            <w:tcW w:w="3116" w:type="dxa"/>
          </w:tcPr>
          <w:p w14:paraId="530BE952" w14:textId="77777777" w:rsidR="00CB4068" w:rsidRDefault="00CB4068" w:rsidP="0070342F">
            <w:pPr>
              <w:widowControl w:val="0"/>
              <w:jc w:val="center"/>
              <w:rPr>
                <w:rFonts w:ascii="Traditional Arabic" w:hAnsi="Traditional Arabic"/>
                <w:rtl/>
              </w:rPr>
            </w:pPr>
            <w:r>
              <w:rPr>
                <w:rFonts w:ascii="Traditional Arabic" w:hAnsi="Traditional Arabic" w:hint="cs"/>
                <w:rtl/>
              </w:rPr>
              <w:t>فيه طَوافان لازِمان؛ الأوَّل للعُمرة، والثّاني لِلحَجّ</w:t>
            </w:r>
          </w:p>
        </w:tc>
        <w:tc>
          <w:tcPr>
            <w:tcW w:w="2552" w:type="dxa"/>
          </w:tcPr>
          <w:p w14:paraId="0B02C88F" w14:textId="77777777" w:rsidR="00CB4068" w:rsidRPr="0083671D" w:rsidRDefault="00CB4068" w:rsidP="0070342F">
            <w:pPr>
              <w:widowControl w:val="0"/>
              <w:jc w:val="center"/>
              <w:rPr>
                <w:rFonts w:ascii="Traditional Arabic" w:hAnsi="Traditional Arabic"/>
                <w:rtl/>
              </w:rPr>
            </w:pPr>
            <w:r>
              <w:rPr>
                <w:rFonts w:ascii="Traditional Arabic" w:hAnsi="Traditional Arabic" w:hint="cs"/>
                <w:rtl/>
              </w:rPr>
              <w:t>فيه طَوافٌ واحِد لازِمٌ هو طَوافُ الحجّ، وآخَر مَسنونٌ هو طَوافُ القُدومِ</w:t>
            </w:r>
          </w:p>
        </w:tc>
        <w:tc>
          <w:tcPr>
            <w:tcW w:w="2835" w:type="dxa"/>
          </w:tcPr>
          <w:p w14:paraId="04D4BA4B" w14:textId="77777777" w:rsidR="00CB4068" w:rsidRPr="0083671D" w:rsidRDefault="00CB4068" w:rsidP="0070342F">
            <w:pPr>
              <w:widowControl w:val="0"/>
              <w:jc w:val="center"/>
              <w:rPr>
                <w:rFonts w:ascii="Traditional Arabic" w:hAnsi="Traditional Arabic"/>
                <w:rtl/>
              </w:rPr>
            </w:pPr>
            <w:r>
              <w:rPr>
                <w:rFonts w:ascii="Traditional Arabic" w:hAnsi="Traditional Arabic" w:hint="cs"/>
                <w:rtl/>
              </w:rPr>
              <w:t>فيه طَوافٌ واحِد لازِمٌ هو طَواف الحجّ، وآخَر مَسنونٌ هو طَواف القُدومِ</w:t>
            </w:r>
          </w:p>
        </w:tc>
      </w:tr>
      <w:tr w:rsidR="00CB4068" w:rsidRPr="0083671D" w14:paraId="7CF219B3" w14:textId="77777777" w:rsidTr="0070342F">
        <w:trPr>
          <w:jc w:val="center"/>
        </w:trPr>
        <w:tc>
          <w:tcPr>
            <w:tcW w:w="3116" w:type="dxa"/>
          </w:tcPr>
          <w:p w14:paraId="1F5F9E8B" w14:textId="77777777" w:rsidR="00CB4068" w:rsidRDefault="00CB4068" w:rsidP="0070342F">
            <w:pPr>
              <w:widowControl w:val="0"/>
              <w:jc w:val="center"/>
              <w:rPr>
                <w:rFonts w:ascii="Traditional Arabic" w:hAnsi="Traditional Arabic"/>
                <w:rtl/>
              </w:rPr>
            </w:pPr>
            <w:r>
              <w:rPr>
                <w:rFonts w:ascii="Traditional Arabic" w:hAnsi="Traditional Arabic" w:hint="cs"/>
                <w:rtl/>
              </w:rPr>
              <w:t>فيه سَعْيان لازِمان: الأوَّل لِلعُمْرَة، والثّاني لِلحَجَّ</w:t>
            </w:r>
          </w:p>
        </w:tc>
        <w:tc>
          <w:tcPr>
            <w:tcW w:w="2552" w:type="dxa"/>
          </w:tcPr>
          <w:p w14:paraId="325209D9" w14:textId="77777777" w:rsidR="00CB4068" w:rsidRPr="0083671D" w:rsidRDefault="00CB4068" w:rsidP="0070342F">
            <w:pPr>
              <w:widowControl w:val="0"/>
              <w:jc w:val="center"/>
              <w:rPr>
                <w:rFonts w:ascii="Traditional Arabic" w:hAnsi="Traditional Arabic"/>
                <w:rtl/>
              </w:rPr>
            </w:pPr>
            <w:r>
              <w:rPr>
                <w:rFonts w:ascii="Traditional Arabic" w:hAnsi="Traditional Arabic" w:hint="cs"/>
                <w:rtl/>
              </w:rPr>
              <w:t>فيه سَعْيٌ واحِدٌ فقط هو سَعْيُ الحجِّ</w:t>
            </w:r>
          </w:p>
        </w:tc>
        <w:tc>
          <w:tcPr>
            <w:tcW w:w="2835" w:type="dxa"/>
          </w:tcPr>
          <w:p w14:paraId="10508B06" w14:textId="77777777" w:rsidR="00CB4068" w:rsidRPr="0083671D" w:rsidRDefault="00CB4068" w:rsidP="0070342F">
            <w:pPr>
              <w:widowControl w:val="0"/>
              <w:jc w:val="center"/>
              <w:rPr>
                <w:rFonts w:ascii="Traditional Arabic" w:hAnsi="Traditional Arabic"/>
                <w:rtl/>
              </w:rPr>
            </w:pPr>
            <w:r>
              <w:rPr>
                <w:rFonts w:ascii="Traditional Arabic" w:hAnsi="Traditional Arabic" w:hint="cs"/>
                <w:rtl/>
              </w:rPr>
              <w:t>فيه سَعْيٌ واحِدٌ فقط هو سَعْيُ الحجّ</w:t>
            </w:r>
          </w:p>
        </w:tc>
      </w:tr>
    </w:tbl>
    <w:p w14:paraId="6ED0F4E4" w14:textId="77777777" w:rsidR="00CB4068" w:rsidRPr="00505F57"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505F57">
        <w:rPr>
          <w:rFonts w:ascii="Traditional Arabic" w:hAnsi="Traditional Arabic" w:hint="cs"/>
          <w:bCs/>
          <w:sz w:val="36"/>
          <w:rtl/>
        </w:rPr>
        <w:t>:</w:t>
      </w:r>
    </w:p>
    <w:p w14:paraId="614FBB3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رَجُلٌ حَجَّ وعَمل أعمالَ الحجّ إلّا السَّعْي، فماذا عليه أن يفعَل ؟</w:t>
      </w:r>
    </w:p>
    <w:p w14:paraId="4ACF59C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رَجُلٌ باتَ لَيالي أيّام التَّشرِيق بمكَّة مِن غيرِ عُذْرٍ، فما حُكْمُ عَمَلِه ؟ وما الواجِب عليه ؟</w:t>
      </w:r>
    </w:p>
    <w:p w14:paraId="0FB4AEE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حاجٌّ تركَ التَّكبِيرَ مع رَمْيه لِكُلِّ حَصاةٍ، فماذا عليه ؟</w:t>
      </w:r>
    </w:p>
    <w:p w14:paraId="21A63B1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س4: بَيِّن ما يلي:</w:t>
      </w:r>
    </w:p>
    <w:p w14:paraId="0136C30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w:t>
      </w:r>
      <w:r>
        <w:rPr>
          <w:rFonts w:ascii="Traditional Arabic" w:hAnsi="Traditional Arabic"/>
          <w:b/>
          <w:sz w:val="36"/>
          <w:rtl/>
        </w:rPr>
        <w:t xml:space="preserve"> </w:t>
      </w:r>
      <w:r>
        <w:rPr>
          <w:rFonts w:ascii="Traditional Arabic" w:hAnsi="Traditional Arabic" w:hint="cs"/>
          <w:b/>
          <w:sz w:val="36"/>
          <w:rtl/>
        </w:rPr>
        <w:t>مِن أركانِ الحجِّ الإحرامِ، ومِن واجِباته الإحرامُ مِن الميقاتِ.</w:t>
      </w:r>
    </w:p>
    <w:p w14:paraId="2CE4577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w:t>
      </w:r>
      <w:r>
        <w:rPr>
          <w:rFonts w:ascii="Traditional Arabic" w:hAnsi="Traditional Arabic"/>
          <w:b/>
          <w:sz w:val="36"/>
          <w:rtl/>
        </w:rPr>
        <w:t xml:space="preserve"> </w:t>
      </w:r>
      <w:r>
        <w:rPr>
          <w:rFonts w:ascii="Traditional Arabic" w:hAnsi="Traditional Arabic" w:hint="cs"/>
          <w:b/>
          <w:sz w:val="36"/>
          <w:rtl/>
        </w:rPr>
        <w:t>مِن أركانِ الحجِّ الوُقوف بِعَرَفَة، ومِن واجِباتِه الوُقوف بِعَرَفَة إلى غُروبِ الشَّمْسِ لِمَن وَقَفَ نهاراً.</w:t>
      </w:r>
    </w:p>
    <w:p w14:paraId="4EFCDA2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س5: قارِن بين أَوْجُه الشَّبَهِ والاختِلافِ فيما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3261"/>
        <w:gridCol w:w="3402"/>
      </w:tblGrid>
      <w:tr w:rsidR="00CB4068" w:rsidRPr="0083671D" w14:paraId="54F11C0A" w14:textId="77777777" w:rsidTr="0070342F">
        <w:trPr>
          <w:jc w:val="center"/>
        </w:trPr>
        <w:tc>
          <w:tcPr>
            <w:tcW w:w="1840" w:type="dxa"/>
          </w:tcPr>
          <w:p w14:paraId="554A1905" w14:textId="77777777" w:rsidR="00CB4068" w:rsidRPr="0080290A" w:rsidRDefault="00CB4068" w:rsidP="0070342F">
            <w:pPr>
              <w:widowControl w:val="0"/>
              <w:spacing w:after="120"/>
              <w:jc w:val="center"/>
              <w:rPr>
                <w:rFonts w:ascii="Traditional Arabic" w:hAnsi="Traditional Arabic"/>
                <w:b/>
                <w:bCs/>
                <w:rtl/>
                <w:lang w:bidi="ar-SY"/>
              </w:rPr>
            </w:pPr>
            <w:r w:rsidRPr="0080290A">
              <w:rPr>
                <w:rFonts w:ascii="Traditional Arabic" w:hAnsi="Traditional Arabic" w:hint="cs"/>
                <w:b/>
                <w:bCs/>
                <w:rtl/>
                <w:lang w:bidi="ar-SY"/>
              </w:rPr>
              <w:t>الموضوع</w:t>
            </w:r>
          </w:p>
        </w:tc>
        <w:tc>
          <w:tcPr>
            <w:tcW w:w="3261" w:type="dxa"/>
          </w:tcPr>
          <w:p w14:paraId="16AEA6F1" w14:textId="77777777" w:rsidR="00CB4068" w:rsidRPr="0080290A" w:rsidRDefault="00CB4068" w:rsidP="0070342F">
            <w:pPr>
              <w:widowControl w:val="0"/>
              <w:spacing w:after="120"/>
              <w:jc w:val="center"/>
              <w:rPr>
                <w:rFonts w:ascii="Traditional Arabic" w:hAnsi="Traditional Arabic"/>
                <w:b/>
                <w:bCs/>
                <w:rtl/>
                <w:lang w:bidi="ar-SY"/>
              </w:rPr>
            </w:pPr>
            <w:r w:rsidRPr="0080290A">
              <w:rPr>
                <w:rFonts w:ascii="Traditional Arabic" w:hAnsi="Traditional Arabic" w:hint="cs"/>
                <w:b/>
                <w:bCs/>
                <w:rtl/>
                <w:lang w:bidi="ar-SY"/>
              </w:rPr>
              <w:t>أوجُه الشَّبه</w:t>
            </w:r>
          </w:p>
        </w:tc>
        <w:tc>
          <w:tcPr>
            <w:tcW w:w="3402" w:type="dxa"/>
          </w:tcPr>
          <w:p w14:paraId="45472206" w14:textId="77777777" w:rsidR="00CB4068" w:rsidRPr="0080290A" w:rsidRDefault="00CB4068" w:rsidP="0070342F">
            <w:pPr>
              <w:widowControl w:val="0"/>
              <w:spacing w:after="120"/>
              <w:jc w:val="center"/>
              <w:rPr>
                <w:rFonts w:ascii="Traditional Arabic" w:hAnsi="Traditional Arabic"/>
                <w:b/>
                <w:bCs/>
                <w:rtl/>
                <w:lang w:bidi="ar-SY"/>
              </w:rPr>
            </w:pPr>
            <w:r w:rsidRPr="0080290A">
              <w:rPr>
                <w:rFonts w:ascii="Traditional Arabic" w:hAnsi="Traditional Arabic" w:hint="cs"/>
                <w:b/>
                <w:bCs/>
                <w:rtl/>
                <w:lang w:bidi="ar-SY"/>
              </w:rPr>
              <w:t>أوجُه الاختِلاف</w:t>
            </w:r>
          </w:p>
        </w:tc>
      </w:tr>
      <w:tr w:rsidR="00CB4068" w:rsidRPr="0083671D" w14:paraId="68B946BE" w14:textId="77777777" w:rsidTr="0070342F">
        <w:trPr>
          <w:jc w:val="center"/>
        </w:trPr>
        <w:tc>
          <w:tcPr>
            <w:tcW w:w="1840" w:type="dxa"/>
          </w:tcPr>
          <w:p w14:paraId="40CD9FFF"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الحجّ</w:t>
            </w:r>
          </w:p>
        </w:tc>
        <w:tc>
          <w:tcPr>
            <w:tcW w:w="3261" w:type="dxa"/>
          </w:tcPr>
          <w:p w14:paraId="2B7FD6D9" w14:textId="77777777" w:rsidR="00CB4068" w:rsidRPr="0083671D" w:rsidRDefault="00CB4068" w:rsidP="0070342F">
            <w:pPr>
              <w:widowControl w:val="0"/>
              <w:spacing w:after="120"/>
              <w:jc w:val="center"/>
              <w:rPr>
                <w:rFonts w:ascii="Traditional Arabic" w:hAnsi="Traditional Arabic"/>
                <w:rtl/>
                <w:lang w:bidi="ar-SY"/>
              </w:rPr>
            </w:pPr>
          </w:p>
        </w:tc>
        <w:tc>
          <w:tcPr>
            <w:tcW w:w="3402" w:type="dxa"/>
          </w:tcPr>
          <w:p w14:paraId="62621B2C"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029961D" w14:textId="77777777" w:rsidTr="0070342F">
        <w:trPr>
          <w:jc w:val="center"/>
        </w:trPr>
        <w:tc>
          <w:tcPr>
            <w:tcW w:w="1840" w:type="dxa"/>
          </w:tcPr>
          <w:p w14:paraId="26DBC61C"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العُمْرَة</w:t>
            </w:r>
          </w:p>
        </w:tc>
        <w:tc>
          <w:tcPr>
            <w:tcW w:w="3261" w:type="dxa"/>
          </w:tcPr>
          <w:p w14:paraId="584BE6E7" w14:textId="77777777" w:rsidR="00CB4068" w:rsidRPr="0083671D" w:rsidRDefault="00CB4068" w:rsidP="0070342F">
            <w:pPr>
              <w:widowControl w:val="0"/>
              <w:spacing w:after="120"/>
              <w:jc w:val="center"/>
              <w:rPr>
                <w:rFonts w:ascii="Traditional Arabic" w:hAnsi="Traditional Arabic"/>
                <w:rtl/>
                <w:lang w:bidi="ar-SY"/>
              </w:rPr>
            </w:pPr>
          </w:p>
        </w:tc>
        <w:tc>
          <w:tcPr>
            <w:tcW w:w="3402" w:type="dxa"/>
          </w:tcPr>
          <w:p w14:paraId="72E617BD" w14:textId="77777777" w:rsidR="00CB4068" w:rsidRPr="0083671D" w:rsidRDefault="00CB4068" w:rsidP="0070342F">
            <w:pPr>
              <w:widowControl w:val="0"/>
              <w:spacing w:after="120"/>
              <w:jc w:val="center"/>
              <w:rPr>
                <w:rFonts w:ascii="Traditional Arabic" w:hAnsi="Traditional Arabic"/>
                <w:rtl/>
                <w:lang w:bidi="ar-SY"/>
              </w:rPr>
            </w:pPr>
          </w:p>
        </w:tc>
      </w:tr>
    </w:tbl>
    <w:p w14:paraId="5670921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س6: عدِّد واجِبات الحجّ.</w:t>
      </w:r>
    </w:p>
    <w:p w14:paraId="37A1D8C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س7: أكمِل الفَراغ بما يُناسِبه:</w:t>
      </w:r>
    </w:p>
    <w:p w14:paraId="5706DAC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 xml:space="preserve">مَن وقَف بِعَرفَة إلى صَلاةِ العَصْر فقد تَرَكَ </w:t>
      </w:r>
      <w:r w:rsidRPr="00145E0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وعليه إن لم يَرْجِع </w:t>
      </w:r>
      <w:r w:rsidRPr="00145E01">
        <w:rPr>
          <w:rFonts w:ascii="Traditional Arabic" w:hAnsi="Traditional Arabic" w:hint="cs"/>
          <w:b/>
          <w:sz w:val="20"/>
          <w:szCs w:val="20"/>
          <w:rtl/>
          <w:lang w:bidi="ar-SY"/>
        </w:rPr>
        <w:t xml:space="preserve">000000000000000 </w:t>
      </w:r>
    </w:p>
    <w:p w14:paraId="3D0502B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مَن ترك السَّعْي فقد ترك </w:t>
      </w:r>
      <w:r w:rsidRPr="00CF5310">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ولا يَتِمّ حَجُّه إلّا </w:t>
      </w:r>
      <w:r w:rsidRPr="00CF5310">
        <w:rPr>
          <w:rFonts w:ascii="Traditional Arabic" w:hAnsi="Traditional Arabic" w:hint="cs"/>
          <w:b/>
          <w:sz w:val="20"/>
          <w:szCs w:val="20"/>
          <w:rtl/>
          <w:lang w:bidi="ar-SY"/>
        </w:rPr>
        <w:t xml:space="preserve">000000000000000 </w:t>
      </w:r>
    </w:p>
    <w:p w14:paraId="0446770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مَن ترك الاضْطِباعَ في طَواف العُمْرَة أو القدومِ فقد تَرَكَ </w:t>
      </w:r>
      <w:r w:rsidRPr="00CF5310">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يَنْقُص أجْرُه بِتَرْكِها.</w:t>
      </w:r>
    </w:p>
    <w:p w14:paraId="1E504E9C"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Pr>
          <w:rFonts w:hint="cs"/>
          <w:b/>
          <w:bCs/>
          <w:sz w:val="36"/>
          <w:rtl/>
        </w:rPr>
        <w:t>صِـــفَةُ الحَجِّ</w:t>
      </w:r>
    </w:p>
    <w:p w14:paraId="09E48A12" w14:textId="77777777" w:rsidR="00CB4068" w:rsidRPr="00437CA1" w:rsidRDefault="00CB4068" w:rsidP="00CB4068">
      <w:pPr>
        <w:widowControl w:val="0"/>
        <w:ind w:firstLine="397"/>
        <w:rPr>
          <w:b/>
          <w:bCs/>
          <w:sz w:val="36"/>
          <w:rtl/>
        </w:rPr>
      </w:pPr>
      <w:r w:rsidRPr="00437CA1">
        <w:rPr>
          <w:rFonts w:hint="cs"/>
          <w:b/>
          <w:bCs/>
          <w:sz w:val="36"/>
          <w:rtl/>
        </w:rPr>
        <w:t>ت</w:t>
      </w:r>
      <w:r>
        <w:rPr>
          <w:rFonts w:hint="cs"/>
          <w:b/>
          <w:bCs/>
          <w:sz w:val="36"/>
          <w:rtl/>
        </w:rPr>
        <w:t>َ</w:t>
      </w:r>
      <w:r w:rsidRPr="00437CA1">
        <w:rPr>
          <w:rFonts w:hint="cs"/>
          <w:b/>
          <w:bCs/>
          <w:sz w:val="36"/>
          <w:rtl/>
        </w:rPr>
        <w:t>عر</w:t>
      </w:r>
      <w:r>
        <w:rPr>
          <w:rFonts w:hint="cs"/>
          <w:b/>
          <w:bCs/>
          <w:sz w:val="36"/>
          <w:rtl/>
        </w:rPr>
        <w:t>ِ</w:t>
      </w:r>
      <w:r w:rsidRPr="00437CA1">
        <w:rPr>
          <w:rFonts w:hint="cs"/>
          <w:b/>
          <w:bCs/>
          <w:sz w:val="36"/>
          <w:rtl/>
        </w:rPr>
        <w:t>يف</w:t>
      </w:r>
      <w:r>
        <w:rPr>
          <w:rFonts w:hint="cs"/>
          <w:b/>
          <w:bCs/>
          <w:sz w:val="36"/>
          <w:rtl/>
        </w:rPr>
        <w:t>ُ</w:t>
      </w:r>
      <w:r w:rsidRPr="00437CA1">
        <w:rPr>
          <w:rFonts w:hint="cs"/>
          <w:b/>
          <w:bCs/>
          <w:sz w:val="36"/>
          <w:rtl/>
        </w:rPr>
        <w:t>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9"/>
        <w:gridCol w:w="1142"/>
        <w:gridCol w:w="467"/>
        <w:gridCol w:w="1609"/>
        <w:gridCol w:w="1609"/>
      </w:tblGrid>
      <w:tr w:rsidR="00CB4068" w:rsidRPr="0083671D" w14:paraId="3CE074B9" w14:textId="77777777" w:rsidTr="0070342F">
        <w:trPr>
          <w:jc w:val="center"/>
        </w:trPr>
        <w:tc>
          <w:tcPr>
            <w:tcW w:w="4359" w:type="dxa"/>
            <w:gridSpan w:val="3"/>
          </w:tcPr>
          <w:p w14:paraId="1F918E63" w14:textId="77777777" w:rsidR="00CB4068" w:rsidRPr="00D77B88" w:rsidRDefault="00CB4068" w:rsidP="0070342F">
            <w:pPr>
              <w:widowControl w:val="0"/>
              <w:jc w:val="center"/>
              <w:rPr>
                <w:rFonts w:ascii="Traditional Arabic" w:hAnsi="Traditional Arabic"/>
                <w:b/>
                <w:bCs/>
                <w:rtl/>
                <w:lang w:bidi="ar-SY"/>
              </w:rPr>
            </w:pPr>
            <w:r w:rsidRPr="00D77B88">
              <w:rPr>
                <w:rFonts w:ascii="Traditional Arabic" w:hAnsi="Traditional Arabic" w:hint="cs"/>
                <w:b/>
                <w:bCs/>
                <w:rtl/>
                <w:lang w:bidi="ar-SY"/>
              </w:rPr>
              <w:t>الم</w:t>
            </w:r>
            <w:r>
              <w:rPr>
                <w:rFonts w:ascii="Traditional Arabic" w:hAnsi="Traditional Arabic" w:hint="cs"/>
                <w:b/>
                <w:bCs/>
                <w:rtl/>
                <w:lang w:bidi="ar-SY"/>
              </w:rPr>
              <w:t>ُ</w:t>
            </w:r>
            <w:r w:rsidRPr="00D77B88">
              <w:rPr>
                <w:rFonts w:ascii="Traditional Arabic" w:hAnsi="Traditional Arabic" w:hint="cs"/>
                <w:b/>
                <w:bCs/>
                <w:rtl/>
                <w:lang w:bidi="ar-SY"/>
              </w:rPr>
              <w:t>ت</w:t>
            </w:r>
            <w:r>
              <w:rPr>
                <w:rFonts w:ascii="Traditional Arabic" w:hAnsi="Traditional Arabic" w:hint="cs"/>
                <w:b/>
                <w:bCs/>
                <w:rtl/>
                <w:lang w:bidi="ar-SY"/>
              </w:rPr>
              <w:t>َ</w:t>
            </w:r>
            <w:r w:rsidRPr="00D77B88">
              <w:rPr>
                <w:rFonts w:ascii="Traditional Arabic" w:hAnsi="Traditional Arabic" w:hint="cs"/>
                <w:b/>
                <w:bCs/>
                <w:rtl/>
                <w:lang w:bidi="ar-SY"/>
              </w:rPr>
              <w:t>م</w:t>
            </w:r>
            <w:r>
              <w:rPr>
                <w:rFonts w:ascii="Traditional Arabic" w:hAnsi="Traditional Arabic" w:hint="cs"/>
                <w:b/>
                <w:bCs/>
                <w:rtl/>
                <w:lang w:bidi="ar-SY"/>
              </w:rPr>
              <w:t>َتِّ</w:t>
            </w:r>
            <w:r w:rsidRPr="00D77B88">
              <w:rPr>
                <w:rFonts w:ascii="Traditional Arabic" w:hAnsi="Traditional Arabic" w:hint="cs"/>
                <w:b/>
                <w:bCs/>
                <w:rtl/>
                <w:lang w:bidi="ar-SY"/>
              </w:rPr>
              <w:t>ع</w:t>
            </w:r>
          </w:p>
        </w:tc>
        <w:tc>
          <w:tcPr>
            <w:tcW w:w="3685" w:type="dxa"/>
            <w:gridSpan w:val="3"/>
          </w:tcPr>
          <w:p w14:paraId="2E102822" w14:textId="77777777" w:rsidR="00CB4068" w:rsidRPr="00D77B88" w:rsidRDefault="00CB4068" w:rsidP="0070342F">
            <w:pPr>
              <w:widowControl w:val="0"/>
              <w:jc w:val="center"/>
              <w:rPr>
                <w:rFonts w:ascii="Traditional Arabic" w:hAnsi="Traditional Arabic"/>
                <w:b/>
                <w:bCs/>
                <w:rtl/>
                <w:lang w:bidi="ar-SY"/>
              </w:rPr>
            </w:pPr>
            <w:r w:rsidRPr="00D77B88">
              <w:rPr>
                <w:rFonts w:ascii="Traditional Arabic" w:hAnsi="Traditional Arabic" w:hint="cs"/>
                <w:b/>
                <w:bCs/>
                <w:rtl/>
                <w:lang w:bidi="ar-SY"/>
              </w:rPr>
              <w:t>الم</w:t>
            </w:r>
            <w:r>
              <w:rPr>
                <w:rFonts w:ascii="Traditional Arabic" w:hAnsi="Traditional Arabic" w:hint="cs"/>
                <w:b/>
                <w:bCs/>
                <w:rtl/>
                <w:lang w:bidi="ar-SY"/>
              </w:rPr>
              <w:t>ُ</w:t>
            </w:r>
            <w:r w:rsidRPr="00D77B88">
              <w:rPr>
                <w:rFonts w:ascii="Traditional Arabic" w:hAnsi="Traditional Arabic" w:hint="cs"/>
                <w:b/>
                <w:bCs/>
                <w:rtl/>
                <w:lang w:bidi="ar-SY"/>
              </w:rPr>
              <w:t>ف</w:t>
            </w:r>
            <w:r>
              <w:rPr>
                <w:rFonts w:ascii="Traditional Arabic" w:hAnsi="Traditional Arabic" w:hint="cs"/>
                <w:b/>
                <w:bCs/>
                <w:rtl/>
                <w:lang w:bidi="ar-SY"/>
              </w:rPr>
              <w:t>ْ</w:t>
            </w:r>
            <w:r w:rsidRPr="00D77B88">
              <w:rPr>
                <w:rFonts w:ascii="Traditional Arabic" w:hAnsi="Traditional Arabic" w:hint="cs"/>
                <w:b/>
                <w:bCs/>
                <w:rtl/>
                <w:lang w:bidi="ar-SY"/>
              </w:rPr>
              <w:t>ر</w:t>
            </w:r>
            <w:r>
              <w:rPr>
                <w:rFonts w:ascii="Traditional Arabic" w:hAnsi="Traditional Arabic" w:hint="cs"/>
                <w:b/>
                <w:bCs/>
                <w:rtl/>
                <w:lang w:bidi="ar-SY"/>
              </w:rPr>
              <w:t>ِ</w:t>
            </w:r>
            <w:r w:rsidRPr="00D77B88">
              <w:rPr>
                <w:rFonts w:ascii="Traditional Arabic" w:hAnsi="Traditional Arabic" w:hint="cs"/>
                <w:b/>
                <w:bCs/>
                <w:rtl/>
                <w:lang w:bidi="ar-SY"/>
              </w:rPr>
              <w:t>د والقار</w:t>
            </w:r>
            <w:r>
              <w:rPr>
                <w:rFonts w:ascii="Traditional Arabic" w:hAnsi="Traditional Arabic" w:hint="cs"/>
                <w:b/>
                <w:bCs/>
                <w:rtl/>
                <w:lang w:bidi="ar-SY"/>
              </w:rPr>
              <w:t>ِ</w:t>
            </w:r>
            <w:r w:rsidRPr="00D77B88">
              <w:rPr>
                <w:rFonts w:ascii="Traditional Arabic" w:hAnsi="Traditional Arabic" w:hint="cs"/>
                <w:b/>
                <w:bCs/>
                <w:rtl/>
                <w:lang w:bidi="ar-SY"/>
              </w:rPr>
              <w:t>ن</w:t>
            </w:r>
          </w:p>
        </w:tc>
      </w:tr>
      <w:tr w:rsidR="00CB4068" w:rsidRPr="0083671D" w14:paraId="09C57855" w14:textId="77777777" w:rsidTr="0070342F">
        <w:trPr>
          <w:jc w:val="center"/>
        </w:trPr>
        <w:tc>
          <w:tcPr>
            <w:tcW w:w="8044" w:type="dxa"/>
            <w:gridSpan w:val="6"/>
          </w:tcPr>
          <w:p w14:paraId="09EAA4EB"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الإحرام مِن الميقات</w:t>
            </w:r>
          </w:p>
        </w:tc>
      </w:tr>
      <w:tr w:rsidR="00CB4068" w:rsidRPr="0083671D" w14:paraId="6C0DFC58" w14:textId="77777777" w:rsidTr="0070342F">
        <w:trPr>
          <w:jc w:val="center"/>
        </w:trPr>
        <w:tc>
          <w:tcPr>
            <w:tcW w:w="4359" w:type="dxa"/>
            <w:gridSpan w:val="3"/>
          </w:tcPr>
          <w:p w14:paraId="77A607C1"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طوَاف العُمرَة، وركعتان بعدَه</w:t>
            </w:r>
          </w:p>
        </w:tc>
        <w:tc>
          <w:tcPr>
            <w:tcW w:w="3685" w:type="dxa"/>
            <w:gridSpan w:val="3"/>
          </w:tcPr>
          <w:p w14:paraId="37845DC4"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طوافُ العمرة، وركعتان بعده</w:t>
            </w:r>
          </w:p>
        </w:tc>
      </w:tr>
      <w:tr w:rsidR="00CB4068" w:rsidRPr="0083671D" w14:paraId="1C7ACE39" w14:textId="77777777" w:rsidTr="0070342F">
        <w:trPr>
          <w:jc w:val="center"/>
        </w:trPr>
        <w:tc>
          <w:tcPr>
            <w:tcW w:w="4359" w:type="dxa"/>
            <w:gridSpan w:val="3"/>
          </w:tcPr>
          <w:p w14:paraId="6F96BB7E"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سَعي العُمْرة</w:t>
            </w:r>
          </w:p>
        </w:tc>
        <w:tc>
          <w:tcPr>
            <w:tcW w:w="3685" w:type="dxa"/>
            <w:gridSpan w:val="3"/>
          </w:tcPr>
          <w:p w14:paraId="04A3D6F9"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سَعيُ الحجّ، إن شاء فعَله، أو أخَّره بعد طَوافِ الإفاضَة</w:t>
            </w:r>
          </w:p>
        </w:tc>
      </w:tr>
      <w:tr w:rsidR="00CB4068" w:rsidRPr="0083671D" w14:paraId="74F61E85" w14:textId="77777777" w:rsidTr="0070342F">
        <w:trPr>
          <w:jc w:val="center"/>
        </w:trPr>
        <w:tc>
          <w:tcPr>
            <w:tcW w:w="4359" w:type="dxa"/>
            <w:gridSpan w:val="3"/>
          </w:tcPr>
          <w:p w14:paraId="2E462A4A" w14:textId="77777777" w:rsidR="00CB4068" w:rsidRPr="001E77E2" w:rsidRDefault="00CB4068" w:rsidP="0070342F">
            <w:pPr>
              <w:widowControl w:val="0"/>
              <w:jc w:val="center"/>
              <w:rPr>
                <w:rFonts w:ascii="Traditional Arabic" w:hAnsi="Traditional Arabic"/>
                <w:rtl/>
              </w:rPr>
            </w:pPr>
            <w:r>
              <w:rPr>
                <w:rFonts w:ascii="Traditional Arabic" w:hAnsi="Traditional Arabic" w:hint="cs"/>
                <w:rtl/>
                <w:lang w:bidi="ar-SY"/>
              </w:rPr>
              <w:t>التَّقصِير</w:t>
            </w:r>
            <w:r>
              <w:rPr>
                <w:rFonts w:ascii="Traditional Arabic" w:hAnsi="Traditional Arabic" w:hint="cs"/>
                <w:rtl/>
              </w:rPr>
              <w:t>ُ</w:t>
            </w:r>
          </w:p>
        </w:tc>
        <w:tc>
          <w:tcPr>
            <w:tcW w:w="3685" w:type="dxa"/>
            <w:gridSpan w:val="3"/>
          </w:tcPr>
          <w:p w14:paraId="54D11A98"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يَبْقى مُـحْرِماً</w:t>
            </w:r>
          </w:p>
        </w:tc>
      </w:tr>
      <w:tr w:rsidR="00CB4068" w:rsidRPr="0083671D" w14:paraId="3FDB21CA" w14:textId="77777777" w:rsidTr="0070342F">
        <w:trPr>
          <w:jc w:val="center"/>
        </w:trPr>
        <w:tc>
          <w:tcPr>
            <w:tcW w:w="4359" w:type="dxa"/>
            <w:gridSpan w:val="3"/>
          </w:tcPr>
          <w:p w14:paraId="20FDC456"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الإحلالُ</w:t>
            </w:r>
          </w:p>
        </w:tc>
        <w:tc>
          <w:tcPr>
            <w:tcW w:w="3685" w:type="dxa"/>
            <w:gridSpan w:val="3"/>
          </w:tcPr>
          <w:p w14:paraId="4261DFFF" w14:textId="77777777" w:rsidR="00CB4068" w:rsidRPr="0083671D" w:rsidRDefault="00CB4068" w:rsidP="0070342F">
            <w:pPr>
              <w:widowControl w:val="0"/>
              <w:jc w:val="center"/>
              <w:rPr>
                <w:rFonts w:ascii="Traditional Arabic" w:hAnsi="Traditional Arabic"/>
                <w:rtl/>
                <w:lang w:bidi="ar-SY"/>
              </w:rPr>
            </w:pPr>
          </w:p>
        </w:tc>
      </w:tr>
      <w:tr w:rsidR="00CB4068" w:rsidRPr="0083671D" w14:paraId="7829C3B5" w14:textId="77777777" w:rsidTr="0070342F">
        <w:trPr>
          <w:jc w:val="center"/>
        </w:trPr>
        <w:tc>
          <w:tcPr>
            <w:tcW w:w="4359" w:type="dxa"/>
            <w:gridSpan w:val="3"/>
          </w:tcPr>
          <w:p w14:paraId="54AC084A"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يُـحْرِم يوم التَّروِيَةِ</w:t>
            </w:r>
          </w:p>
        </w:tc>
        <w:tc>
          <w:tcPr>
            <w:tcW w:w="3685" w:type="dxa"/>
            <w:gridSpan w:val="3"/>
          </w:tcPr>
          <w:p w14:paraId="66C6EAC7" w14:textId="77777777" w:rsidR="00CB4068" w:rsidRPr="0083671D" w:rsidRDefault="00CB4068" w:rsidP="0070342F">
            <w:pPr>
              <w:widowControl w:val="0"/>
              <w:jc w:val="center"/>
              <w:rPr>
                <w:rFonts w:ascii="Traditional Arabic" w:hAnsi="Traditional Arabic"/>
                <w:rtl/>
                <w:lang w:bidi="ar-SY"/>
              </w:rPr>
            </w:pPr>
          </w:p>
        </w:tc>
      </w:tr>
      <w:tr w:rsidR="00CB4068" w:rsidRPr="0083671D" w14:paraId="18B2803C" w14:textId="77777777" w:rsidTr="0070342F">
        <w:trPr>
          <w:jc w:val="center"/>
        </w:trPr>
        <w:tc>
          <w:tcPr>
            <w:tcW w:w="8044" w:type="dxa"/>
            <w:gridSpan w:val="6"/>
          </w:tcPr>
          <w:p w14:paraId="7545FAC6"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المبيت بمنى ليلة التّاسِع</w:t>
            </w:r>
          </w:p>
        </w:tc>
      </w:tr>
      <w:tr w:rsidR="00CB4068" w:rsidRPr="0083671D" w14:paraId="562D2461" w14:textId="77777777" w:rsidTr="0070342F">
        <w:trPr>
          <w:jc w:val="center"/>
        </w:trPr>
        <w:tc>
          <w:tcPr>
            <w:tcW w:w="8044" w:type="dxa"/>
            <w:gridSpan w:val="6"/>
          </w:tcPr>
          <w:p w14:paraId="12EE2C7B"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الوقوف بِعَرفَة يوم التّاسِع</w:t>
            </w:r>
          </w:p>
        </w:tc>
      </w:tr>
      <w:tr w:rsidR="00CB4068" w:rsidRPr="0083671D" w14:paraId="5CF0D4FD" w14:textId="77777777" w:rsidTr="0070342F">
        <w:trPr>
          <w:jc w:val="center"/>
        </w:trPr>
        <w:tc>
          <w:tcPr>
            <w:tcW w:w="8044" w:type="dxa"/>
            <w:gridSpan w:val="6"/>
          </w:tcPr>
          <w:p w14:paraId="1CD971D6"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المبيت بمزدَلِفة ليلة العاشِر</w:t>
            </w:r>
          </w:p>
        </w:tc>
      </w:tr>
      <w:tr w:rsidR="00CB4068" w:rsidRPr="0083671D" w14:paraId="7A1240CB" w14:textId="77777777" w:rsidTr="0070342F">
        <w:trPr>
          <w:jc w:val="center"/>
        </w:trPr>
        <w:tc>
          <w:tcPr>
            <w:tcW w:w="8044" w:type="dxa"/>
            <w:gridSpan w:val="6"/>
          </w:tcPr>
          <w:p w14:paraId="1E27DB3C"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الإفاضة مِن مُزدَلَفة صَباح العاشِر إلى منى إلّا لِلضُّعَفاء فَفِي آخِر اللَّيل</w:t>
            </w:r>
          </w:p>
        </w:tc>
      </w:tr>
      <w:tr w:rsidR="00CB4068" w:rsidRPr="0083671D" w14:paraId="7C6447AE" w14:textId="77777777" w:rsidTr="0070342F">
        <w:trPr>
          <w:jc w:val="center"/>
        </w:trPr>
        <w:tc>
          <w:tcPr>
            <w:tcW w:w="1608" w:type="dxa"/>
          </w:tcPr>
          <w:p w14:paraId="294CAE33"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رمي جَمْرَة العَقَبَة</w:t>
            </w:r>
          </w:p>
        </w:tc>
        <w:tc>
          <w:tcPr>
            <w:tcW w:w="1609" w:type="dxa"/>
          </w:tcPr>
          <w:p w14:paraId="7DC39724"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النَّحر ( لِلقارن والمتَمتِّع )</w:t>
            </w:r>
          </w:p>
        </w:tc>
        <w:tc>
          <w:tcPr>
            <w:tcW w:w="1609" w:type="dxa"/>
            <w:gridSpan w:val="2"/>
          </w:tcPr>
          <w:p w14:paraId="538A3E42"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الحلْق أو التَّقصِير</w:t>
            </w:r>
          </w:p>
        </w:tc>
        <w:tc>
          <w:tcPr>
            <w:tcW w:w="1609" w:type="dxa"/>
          </w:tcPr>
          <w:p w14:paraId="79833F51"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طَواف الإفاضَة</w:t>
            </w:r>
          </w:p>
        </w:tc>
        <w:tc>
          <w:tcPr>
            <w:tcW w:w="1609" w:type="dxa"/>
          </w:tcPr>
          <w:p w14:paraId="3B21025C"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السَّعي إلّا لِلقارِن والمفرِد إذا سَعيا بعد القُدومِ</w:t>
            </w:r>
          </w:p>
        </w:tc>
      </w:tr>
      <w:tr w:rsidR="00CB4068" w:rsidRPr="0083671D" w14:paraId="6E421D1E" w14:textId="77777777" w:rsidTr="0070342F">
        <w:trPr>
          <w:jc w:val="center"/>
        </w:trPr>
        <w:tc>
          <w:tcPr>
            <w:tcW w:w="8044" w:type="dxa"/>
            <w:gridSpan w:val="6"/>
          </w:tcPr>
          <w:p w14:paraId="2E1ECA42"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المبيت في مِنى ليالي أيّام التَّشرِيق</w:t>
            </w:r>
          </w:p>
        </w:tc>
      </w:tr>
      <w:tr w:rsidR="00CB4068" w:rsidRPr="0083671D" w14:paraId="0944F110" w14:textId="77777777" w:rsidTr="0070342F">
        <w:trPr>
          <w:jc w:val="center"/>
        </w:trPr>
        <w:tc>
          <w:tcPr>
            <w:tcW w:w="8044" w:type="dxa"/>
            <w:gridSpan w:val="6"/>
          </w:tcPr>
          <w:p w14:paraId="7963EB40" w14:textId="77777777" w:rsidR="00CB4068" w:rsidRPr="00503E8D" w:rsidRDefault="00CB4068" w:rsidP="0070342F">
            <w:pPr>
              <w:widowControl w:val="0"/>
              <w:jc w:val="center"/>
              <w:rPr>
                <w:rFonts w:ascii="Traditional Arabic" w:hAnsi="Traditional Arabic"/>
                <w:rtl/>
                <w:lang w:bidi="ar-SY"/>
              </w:rPr>
            </w:pPr>
            <w:r>
              <w:rPr>
                <w:rFonts w:ascii="Traditional Arabic" w:hAnsi="Traditional Arabic" w:hint="cs"/>
                <w:rtl/>
                <w:lang w:bidi="ar-SY"/>
              </w:rPr>
              <w:t>رَمْي الجمَرات الثَّلاث يوم 11، 12، ولِلمُتأخِّر يوم 13</w:t>
            </w:r>
          </w:p>
        </w:tc>
      </w:tr>
      <w:tr w:rsidR="00CB4068" w:rsidRPr="0083671D" w14:paraId="27AEC9B2" w14:textId="77777777" w:rsidTr="0070342F">
        <w:trPr>
          <w:jc w:val="center"/>
        </w:trPr>
        <w:tc>
          <w:tcPr>
            <w:tcW w:w="8044" w:type="dxa"/>
            <w:gridSpan w:val="6"/>
          </w:tcPr>
          <w:p w14:paraId="34E09B33" w14:textId="77777777" w:rsidR="00CB4068" w:rsidRPr="00503E8D" w:rsidRDefault="00CB4068" w:rsidP="0070342F">
            <w:pPr>
              <w:widowControl w:val="0"/>
              <w:jc w:val="center"/>
              <w:rPr>
                <w:rFonts w:ascii="Traditional Arabic" w:hAnsi="Traditional Arabic"/>
                <w:rtl/>
              </w:rPr>
            </w:pPr>
            <w:r>
              <w:rPr>
                <w:rFonts w:ascii="Traditional Arabic" w:hAnsi="Traditional Arabic" w:hint="cs"/>
                <w:rtl/>
                <w:lang w:bidi="ar-SY"/>
              </w:rPr>
              <w:t>طَواف الوَداع</w:t>
            </w:r>
            <w:r>
              <w:rPr>
                <w:rFonts w:ascii="Traditional Arabic" w:hAnsi="Traditional Arabic" w:hint="cs"/>
                <w:rtl/>
              </w:rPr>
              <w:t>ِ</w:t>
            </w:r>
          </w:p>
        </w:tc>
      </w:tr>
    </w:tbl>
    <w:p w14:paraId="777C8727" w14:textId="77777777" w:rsidR="00CB4068" w:rsidRDefault="00CB4068" w:rsidP="00CB4068">
      <w:pPr>
        <w:widowControl w:val="0"/>
        <w:spacing w:after="120"/>
        <w:ind w:firstLine="397"/>
        <w:rPr>
          <w:rFonts w:ascii="Traditional Arabic" w:hAnsi="Traditional Arabic"/>
          <w:b/>
          <w:sz w:val="36"/>
          <w:rtl/>
        </w:rPr>
      </w:pPr>
    </w:p>
    <w:p w14:paraId="7F59ED08"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التاسع والخمسون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57"/>
      </w:r>
      <w:r w:rsidRPr="001014DC">
        <w:rPr>
          <w:rFonts w:ascii="Msh Quraan1" w:eastAsia="MS Mincho" w:hAnsi="Msh Quraan1"/>
          <w:b/>
          <w:bCs/>
          <w:sz w:val="36"/>
          <w:vertAlign w:val="superscript"/>
          <w:rtl/>
        </w:rPr>
        <w:t>)</w:t>
      </w:r>
    </w:p>
    <w:p w14:paraId="37E75480"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الفِدْيَةُ</w:t>
      </w:r>
    </w:p>
    <w:p w14:paraId="40A1916F" w14:textId="77777777" w:rsidR="00CB4068" w:rsidRPr="00E56126" w:rsidRDefault="00CB4068" w:rsidP="00CB4068">
      <w:pPr>
        <w:widowControl w:val="0"/>
        <w:spacing w:before="240" w:after="120"/>
        <w:ind w:firstLine="397"/>
        <w:rPr>
          <w:b/>
          <w:bCs/>
          <w:sz w:val="36"/>
          <w:rtl/>
        </w:rPr>
      </w:pPr>
      <w:r w:rsidRPr="00E56126">
        <w:rPr>
          <w:rFonts w:hint="cs"/>
          <w:b/>
          <w:bCs/>
          <w:sz w:val="36"/>
          <w:rtl/>
        </w:rPr>
        <w:t>ت</w:t>
      </w:r>
      <w:r>
        <w:rPr>
          <w:rFonts w:hint="cs"/>
          <w:b/>
          <w:bCs/>
          <w:sz w:val="36"/>
          <w:rtl/>
        </w:rPr>
        <w:t>َ</w:t>
      </w:r>
      <w:r w:rsidRPr="00E56126">
        <w:rPr>
          <w:rFonts w:hint="cs"/>
          <w:b/>
          <w:bCs/>
          <w:sz w:val="36"/>
          <w:rtl/>
        </w:rPr>
        <w:t>ع</w:t>
      </w:r>
      <w:r>
        <w:rPr>
          <w:rFonts w:hint="cs"/>
          <w:b/>
          <w:bCs/>
          <w:sz w:val="36"/>
          <w:rtl/>
        </w:rPr>
        <w:t>ْ</w:t>
      </w:r>
      <w:r w:rsidRPr="00E56126">
        <w:rPr>
          <w:rFonts w:hint="cs"/>
          <w:b/>
          <w:bCs/>
          <w:sz w:val="36"/>
          <w:rtl/>
        </w:rPr>
        <w:t>ر</w:t>
      </w:r>
      <w:r>
        <w:rPr>
          <w:rFonts w:hint="cs"/>
          <w:b/>
          <w:bCs/>
          <w:sz w:val="36"/>
          <w:rtl/>
        </w:rPr>
        <w:t>ِ</w:t>
      </w:r>
      <w:r w:rsidRPr="00E56126">
        <w:rPr>
          <w:rFonts w:hint="cs"/>
          <w:b/>
          <w:bCs/>
          <w:sz w:val="36"/>
          <w:rtl/>
        </w:rPr>
        <w:t>يف</w:t>
      </w:r>
      <w:r>
        <w:rPr>
          <w:rFonts w:hint="cs"/>
          <w:b/>
          <w:bCs/>
          <w:sz w:val="36"/>
          <w:rtl/>
        </w:rPr>
        <w:t>ُ</w:t>
      </w:r>
      <w:r w:rsidRPr="00E56126">
        <w:rPr>
          <w:rFonts w:hint="cs"/>
          <w:b/>
          <w:bCs/>
          <w:sz w:val="36"/>
          <w:rtl/>
        </w:rPr>
        <w:t>ها:</w:t>
      </w:r>
    </w:p>
    <w:p w14:paraId="11552E7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هي ما يجِب على الحاجّ أو المعتَمِرِ بِسَبَبِ تَرْكِ واجِبٍ أو فِعْلِ مَـحْظُورٍ.</w:t>
      </w:r>
    </w:p>
    <w:p w14:paraId="0BE518C0" w14:textId="77777777" w:rsidR="00CB4068" w:rsidRPr="00E56126" w:rsidRDefault="00CB4068" w:rsidP="00CB4068">
      <w:pPr>
        <w:widowControl w:val="0"/>
        <w:spacing w:before="240" w:after="120"/>
        <w:ind w:firstLine="397"/>
        <w:rPr>
          <w:rFonts w:ascii="Traditional Arabic" w:hAnsi="Traditional Arabic"/>
          <w:bCs/>
          <w:sz w:val="36"/>
          <w:rtl/>
        </w:rPr>
      </w:pPr>
      <w:r w:rsidRPr="00E56126">
        <w:rPr>
          <w:rFonts w:ascii="Traditional Arabic" w:hAnsi="Traditional Arabic" w:hint="cs"/>
          <w:bCs/>
          <w:sz w:val="36"/>
          <w:rtl/>
        </w:rPr>
        <w:t>أو</w:t>
      </w:r>
      <w:r>
        <w:rPr>
          <w:rFonts w:ascii="Traditional Arabic" w:hAnsi="Traditional Arabic" w:hint="cs"/>
          <w:bCs/>
          <w:sz w:val="36"/>
          <w:rtl/>
        </w:rPr>
        <w:t>َّ</w:t>
      </w:r>
      <w:r w:rsidRPr="00E56126">
        <w:rPr>
          <w:rFonts w:ascii="Traditional Arabic" w:hAnsi="Traditional Arabic" w:hint="cs"/>
          <w:bCs/>
          <w:sz w:val="36"/>
          <w:rtl/>
        </w:rPr>
        <w:t>لاً: ف</w:t>
      </w:r>
      <w:r>
        <w:rPr>
          <w:rFonts w:ascii="Traditional Arabic" w:hAnsi="Traditional Arabic" w:hint="cs"/>
          <w:bCs/>
          <w:sz w:val="36"/>
          <w:rtl/>
        </w:rPr>
        <w:t>ِ</w:t>
      </w:r>
      <w:r w:rsidRPr="00E56126">
        <w:rPr>
          <w:rFonts w:ascii="Traditional Arabic" w:hAnsi="Traditional Arabic" w:hint="cs"/>
          <w:bCs/>
          <w:sz w:val="36"/>
          <w:rtl/>
        </w:rPr>
        <w:t>د</w:t>
      </w:r>
      <w:r>
        <w:rPr>
          <w:rFonts w:ascii="Traditional Arabic" w:hAnsi="Traditional Arabic" w:hint="cs"/>
          <w:bCs/>
          <w:sz w:val="36"/>
          <w:rtl/>
        </w:rPr>
        <w:t>ْ</w:t>
      </w:r>
      <w:r w:rsidRPr="00E56126">
        <w:rPr>
          <w:rFonts w:ascii="Traditional Arabic" w:hAnsi="Traditional Arabic" w:hint="cs"/>
          <w:bCs/>
          <w:sz w:val="36"/>
          <w:rtl/>
        </w:rPr>
        <w:t>ي</w:t>
      </w:r>
      <w:r>
        <w:rPr>
          <w:rFonts w:ascii="Traditional Arabic" w:hAnsi="Traditional Arabic" w:hint="cs"/>
          <w:bCs/>
          <w:sz w:val="36"/>
          <w:rtl/>
        </w:rPr>
        <w:t>َ</w:t>
      </w:r>
      <w:r w:rsidRPr="00E56126">
        <w:rPr>
          <w:rFonts w:ascii="Traditional Arabic" w:hAnsi="Traditional Arabic" w:hint="cs"/>
          <w:bCs/>
          <w:sz w:val="36"/>
          <w:rtl/>
        </w:rPr>
        <w:t>ة</w:t>
      </w:r>
      <w:r>
        <w:rPr>
          <w:rFonts w:ascii="Traditional Arabic" w:hAnsi="Traditional Arabic" w:hint="cs"/>
          <w:bCs/>
          <w:sz w:val="36"/>
          <w:rtl/>
        </w:rPr>
        <w:t>ُ</w:t>
      </w:r>
      <w:r w:rsidRPr="00E56126">
        <w:rPr>
          <w:rFonts w:ascii="Traditional Arabic" w:hAnsi="Traditional Arabic" w:hint="cs"/>
          <w:bCs/>
          <w:sz w:val="36"/>
          <w:rtl/>
        </w:rPr>
        <w:t xml:space="preserve"> ت</w:t>
      </w:r>
      <w:r>
        <w:rPr>
          <w:rFonts w:ascii="Traditional Arabic" w:hAnsi="Traditional Arabic" w:hint="cs"/>
          <w:bCs/>
          <w:sz w:val="36"/>
          <w:rtl/>
        </w:rPr>
        <w:t>َ</w:t>
      </w:r>
      <w:r w:rsidRPr="00E56126">
        <w:rPr>
          <w:rFonts w:ascii="Traditional Arabic" w:hAnsi="Traditional Arabic" w:hint="cs"/>
          <w:bCs/>
          <w:sz w:val="36"/>
          <w:rtl/>
        </w:rPr>
        <w:t>ر</w:t>
      </w:r>
      <w:r>
        <w:rPr>
          <w:rFonts w:ascii="Traditional Arabic" w:hAnsi="Traditional Arabic" w:hint="cs"/>
          <w:bCs/>
          <w:sz w:val="36"/>
          <w:rtl/>
        </w:rPr>
        <w:t>ْ</w:t>
      </w:r>
      <w:r w:rsidRPr="00E56126">
        <w:rPr>
          <w:rFonts w:ascii="Traditional Arabic" w:hAnsi="Traditional Arabic" w:hint="cs"/>
          <w:bCs/>
          <w:sz w:val="36"/>
          <w:rtl/>
        </w:rPr>
        <w:t>ك</w:t>
      </w:r>
      <w:r>
        <w:rPr>
          <w:rFonts w:ascii="Traditional Arabic" w:hAnsi="Traditional Arabic" w:hint="cs"/>
          <w:bCs/>
          <w:sz w:val="36"/>
          <w:rtl/>
        </w:rPr>
        <w:t>ِ</w:t>
      </w:r>
      <w:r w:rsidRPr="00E56126">
        <w:rPr>
          <w:rFonts w:ascii="Traditional Arabic" w:hAnsi="Traditional Arabic" w:hint="cs"/>
          <w:bCs/>
          <w:sz w:val="36"/>
          <w:rtl/>
        </w:rPr>
        <w:t xml:space="preserve"> الواج</w:t>
      </w:r>
      <w:r>
        <w:rPr>
          <w:rFonts w:ascii="Traditional Arabic" w:hAnsi="Traditional Arabic" w:hint="cs"/>
          <w:bCs/>
          <w:sz w:val="36"/>
          <w:rtl/>
        </w:rPr>
        <w:t>ِ</w:t>
      </w:r>
      <w:r w:rsidRPr="00E56126">
        <w:rPr>
          <w:rFonts w:ascii="Traditional Arabic" w:hAnsi="Traditional Arabic" w:hint="cs"/>
          <w:bCs/>
          <w:sz w:val="36"/>
          <w:rtl/>
        </w:rPr>
        <w:t>ب</w:t>
      </w:r>
      <w:r>
        <w:rPr>
          <w:rFonts w:ascii="Traditional Arabic" w:hAnsi="Traditional Arabic" w:hint="cs"/>
          <w:bCs/>
          <w:sz w:val="36"/>
          <w:rtl/>
        </w:rPr>
        <w:t>ِ</w:t>
      </w:r>
      <w:r w:rsidRPr="00E56126">
        <w:rPr>
          <w:rFonts w:ascii="Traditional Arabic" w:hAnsi="Traditional Arabic" w:hint="cs"/>
          <w:bCs/>
          <w:sz w:val="36"/>
          <w:rtl/>
        </w:rPr>
        <w:t>:</w:t>
      </w:r>
    </w:p>
    <w:p w14:paraId="6EF33F1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مَن تَرك واجِباً مِن واجِبات الحجّ أو العُمْرَة، كمَن تَرَكَ المبِيتَ بمزدَلِفَة أو الحلق، لَزِمَتْه الفِدْيَة، وهي دَم.</w:t>
      </w:r>
    </w:p>
    <w:p w14:paraId="04C817D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والدَّم: شاةٌ، أو سُبْع بَقَرَةٍ، أو سُبْع بَدَنَة.</w:t>
      </w:r>
    </w:p>
    <w:p w14:paraId="0B468B4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فإن لم يجد صامَ عَشرةَ أيّام، ثَلاثَة أيّام في الحجّ إن أمكَنَه، وسَبْعة إذا رَجَع إلى أَهْلِه.</w:t>
      </w:r>
    </w:p>
    <w:p w14:paraId="2C59571E" w14:textId="77777777" w:rsidR="00CB4068" w:rsidRPr="00F61628" w:rsidRDefault="00CB4068" w:rsidP="00CB4068">
      <w:pPr>
        <w:widowControl w:val="0"/>
        <w:spacing w:before="240" w:after="120"/>
        <w:ind w:firstLine="397"/>
        <w:rPr>
          <w:rFonts w:ascii="Traditional Arabic" w:hAnsi="Traditional Arabic"/>
          <w:bCs/>
          <w:sz w:val="36"/>
          <w:rtl/>
        </w:rPr>
      </w:pPr>
      <w:r w:rsidRPr="00F61628">
        <w:rPr>
          <w:rFonts w:ascii="Traditional Arabic" w:hAnsi="Traditional Arabic" w:hint="cs"/>
          <w:bCs/>
          <w:sz w:val="36"/>
          <w:rtl/>
        </w:rPr>
        <w:t>ثان</w:t>
      </w:r>
      <w:r>
        <w:rPr>
          <w:rFonts w:ascii="Traditional Arabic" w:hAnsi="Traditional Arabic" w:hint="cs"/>
          <w:bCs/>
          <w:sz w:val="36"/>
          <w:rtl/>
        </w:rPr>
        <w:t>ِ</w:t>
      </w:r>
      <w:r w:rsidRPr="00F61628">
        <w:rPr>
          <w:rFonts w:ascii="Traditional Arabic" w:hAnsi="Traditional Arabic" w:hint="cs"/>
          <w:bCs/>
          <w:sz w:val="36"/>
          <w:rtl/>
        </w:rPr>
        <w:t>ياً: ف</w:t>
      </w:r>
      <w:r>
        <w:rPr>
          <w:rFonts w:ascii="Traditional Arabic" w:hAnsi="Traditional Arabic" w:hint="cs"/>
          <w:bCs/>
          <w:sz w:val="36"/>
          <w:rtl/>
        </w:rPr>
        <w:t>ِ</w:t>
      </w:r>
      <w:r w:rsidRPr="00F61628">
        <w:rPr>
          <w:rFonts w:ascii="Traditional Arabic" w:hAnsi="Traditional Arabic" w:hint="cs"/>
          <w:bCs/>
          <w:sz w:val="36"/>
          <w:rtl/>
        </w:rPr>
        <w:t>د</w:t>
      </w:r>
      <w:r>
        <w:rPr>
          <w:rFonts w:ascii="Traditional Arabic" w:hAnsi="Traditional Arabic" w:hint="cs"/>
          <w:bCs/>
          <w:sz w:val="36"/>
          <w:rtl/>
        </w:rPr>
        <w:t>ْ</w:t>
      </w:r>
      <w:r w:rsidRPr="00F61628">
        <w:rPr>
          <w:rFonts w:ascii="Traditional Arabic" w:hAnsi="Traditional Arabic" w:hint="cs"/>
          <w:bCs/>
          <w:sz w:val="36"/>
          <w:rtl/>
        </w:rPr>
        <w:t>ي</w:t>
      </w:r>
      <w:r>
        <w:rPr>
          <w:rFonts w:ascii="Traditional Arabic" w:hAnsi="Traditional Arabic" w:hint="cs"/>
          <w:bCs/>
          <w:sz w:val="36"/>
          <w:rtl/>
        </w:rPr>
        <w:t>َ</w:t>
      </w:r>
      <w:r w:rsidRPr="00F61628">
        <w:rPr>
          <w:rFonts w:ascii="Traditional Arabic" w:hAnsi="Traditional Arabic" w:hint="cs"/>
          <w:bCs/>
          <w:sz w:val="36"/>
          <w:rtl/>
        </w:rPr>
        <w:t>ة ف</w:t>
      </w:r>
      <w:r>
        <w:rPr>
          <w:rFonts w:ascii="Traditional Arabic" w:hAnsi="Traditional Arabic" w:hint="cs"/>
          <w:bCs/>
          <w:sz w:val="36"/>
          <w:rtl/>
        </w:rPr>
        <w:t>ِ</w:t>
      </w:r>
      <w:r w:rsidRPr="00F61628">
        <w:rPr>
          <w:rFonts w:ascii="Traditional Arabic" w:hAnsi="Traditional Arabic" w:hint="cs"/>
          <w:bCs/>
          <w:sz w:val="36"/>
          <w:rtl/>
        </w:rPr>
        <w:t>ع</w:t>
      </w:r>
      <w:r>
        <w:rPr>
          <w:rFonts w:ascii="Traditional Arabic" w:hAnsi="Traditional Arabic" w:hint="cs"/>
          <w:bCs/>
          <w:sz w:val="36"/>
          <w:rtl/>
        </w:rPr>
        <w:t>ْ</w:t>
      </w:r>
      <w:r w:rsidRPr="00F61628">
        <w:rPr>
          <w:rFonts w:ascii="Traditional Arabic" w:hAnsi="Traditional Arabic" w:hint="cs"/>
          <w:bCs/>
          <w:sz w:val="36"/>
          <w:rtl/>
        </w:rPr>
        <w:t>ل الم</w:t>
      </w:r>
      <w:r>
        <w:rPr>
          <w:rFonts w:ascii="Traditional Arabic" w:hAnsi="Traditional Arabic" w:hint="cs"/>
          <w:bCs/>
          <w:sz w:val="36"/>
          <w:rtl/>
        </w:rPr>
        <w:t>َ</w:t>
      </w:r>
      <w:r w:rsidRPr="00F61628">
        <w:rPr>
          <w:rFonts w:ascii="Traditional Arabic" w:hAnsi="Traditional Arabic" w:hint="cs"/>
          <w:bCs/>
          <w:sz w:val="36"/>
          <w:rtl/>
        </w:rPr>
        <w:t>حور:</w:t>
      </w:r>
    </w:p>
    <w:p w14:paraId="7A6FE233" w14:textId="77777777" w:rsidR="00CB4068" w:rsidRPr="002C23B4" w:rsidRDefault="00CB4068" w:rsidP="00CB4068">
      <w:pPr>
        <w:widowControl w:val="0"/>
        <w:spacing w:after="120"/>
        <w:ind w:firstLine="397"/>
        <w:rPr>
          <w:rFonts w:ascii="Traditional Arabic" w:hAnsi="Traditional Arabic"/>
          <w:bCs/>
          <w:sz w:val="36"/>
          <w:rtl/>
        </w:rPr>
      </w:pPr>
      <w:r w:rsidRPr="002C23B4">
        <w:rPr>
          <w:rFonts w:ascii="Traditional Arabic" w:hAnsi="Traditional Arabic" w:hint="cs"/>
          <w:bCs/>
          <w:sz w:val="36"/>
          <w:rtl/>
        </w:rPr>
        <w:t>الق</w:t>
      </w:r>
      <w:r>
        <w:rPr>
          <w:rFonts w:ascii="Traditional Arabic" w:hAnsi="Traditional Arabic" w:hint="cs"/>
          <w:bCs/>
          <w:sz w:val="36"/>
          <w:rtl/>
        </w:rPr>
        <w:t>ِ</w:t>
      </w:r>
      <w:r w:rsidRPr="002C23B4">
        <w:rPr>
          <w:rFonts w:ascii="Traditional Arabic" w:hAnsi="Traditional Arabic" w:hint="cs"/>
          <w:bCs/>
          <w:sz w:val="36"/>
          <w:rtl/>
        </w:rPr>
        <w:t>س</w:t>
      </w:r>
      <w:r>
        <w:rPr>
          <w:rFonts w:ascii="Traditional Arabic" w:hAnsi="Traditional Arabic" w:hint="cs"/>
          <w:bCs/>
          <w:sz w:val="36"/>
          <w:rtl/>
        </w:rPr>
        <w:t>ْ</w:t>
      </w:r>
      <w:r w:rsidRPr="002C23B4">
        <w:rPr>
          <w:rFonts w:ascii="Traditional Arabic" w:hAnsi="Traditional Arabic" w:hint="cs"/>
          <w:bCs/>
          <w:sz w:val="36"/>
          <w:rtl/>
        </w:rPr>
        <w:t>م الأو</w:t>
      </w:r>
      <w:r>
        <w:rPr>
          <w:rFonts w:ascii="Traditional Arabic" w:hAnsi="Traditional Arabic" w:hint="cs"/>
          <w:bCs/>
          <w:sz w:val="36"/>
          <w:rtl/>
        </w:rPr>
        <w:t>َّ</w:t>
      </w:r>
      <w:r w:rsidRPr="002C23B4">
        <w:rPr>
          <w:rFonts w:ascii="Traditional Arabic" w:hAnsi="Traditional Arabic" w:hint="cs"/>
          <w:bCs/>
          <w:sz w:val="36"/>
          <w:rtl/>
        </w:rPr>
        <w:t>ل:</w:t>
      </w:r>
    </w:p>
    <w:p w14:paraId="3145C99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فِدْيَة لُبْسِ المخِيطِ، وتَغْطِية الرَّأس، والطِّيب، وحَلْق الشَّعْر، وتَقْلِيم الأظافِر، يخيَّر فيها بين ثَلاثَة أَشْياء هي:</w:t>
      </w:r>
    </w:p>
    <w:p w14:paraId="5D53AAD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صِيام ثَلاثَة أَيّام.</w:t>
      </w:r>
    </w:p>
    <w:p w14:paraId="6DCE56D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إطعام سِتَّة مَساكِين لِكُلِّ مِسْكِين نِصْف صاع مِن طَعامٍ كَبُرٍّ أو أُرز أو نحوِهِما.</w:t>
      </w:r>
    </w:p>
    <w:p w14:paraId="1FE67AA8" w14:textId="77777777" w:rsidR="00CB4068" w:rsidRDefault="00CB4068" w:rsidP="00B52C69">
      <w:pPr>
        <w:widowControl w:val="0"/>
        <w:spacing w:after="120"/>
        <w:ind w:firstLine="397"/>
        <w:rPr>
          <w:rFonts w:ascii="Traditional Arabic" w:hAnsi="Traditional Arabic"/>
          <w:b/>
          <w:sz w:val="40"/>
          <w:rtl/>
        </w:rPr>
      </w:pPr>
      <w:r>
        <w:rPr>
          <w:rFonts w:ascii="Traditional Arabic" w:hAnsi="Traditional Arabic" w:hint="cs"/>
          <w:b/>
          <w:sz w:val="36"/>
          <w:rtl/>
        </w:rPr>
        <w:t>ج-</w:t>
      </w:r>
      <w:r>
        <w:rPr>
          <w:rFonts w:ascii="Traditional Arabic" w:hAnsi="Traditional Arabic"/>
          <w:b/>
          <w:sz w:val="36"/>
          <w:rtl/>
        </w:rPr>
        <w:t xml:space="preserve"> </w:t>
      </w:r>
      <w:r>
        <w:rPr>
          <w:rFonts w:ascii="Traditional Arabic" w:hAnsi="Traditional Arabic" w:hint="cs"/>
          <w:b/>
          <w:sz w:val="36"/>
          <w:rtl/>
        </w:rPr>
        <w:t>ذَبْح شاةٍ: والدَّليل قوله تعالى:</w:t>
      </w:r>
      <w:r w:rsidR="00B52C69">
        <w:rPr>
          <w:rFonts w:ascii="Lotus Linotype" w:hAnsi="Lotus Linotype" w:cs="Lotus Linotype"/>
          <w:color w:val="000000"/>
          <w:szCs w:val="28"/>
          <w:rtl/>
        </w:rPr>
        <w:t>﴿</w:t>
      </w:r>
      <w:r w:rsidR="00B52C69" w:rsidRPr="00E4512B">
        <w:rPr>
          <w:color w:val="000000"/>
          <w:szCs w:val="40"/>
          <w:rtl/>
        </w:rPr>
        <w:t>فَمَنْ كَانَ مِنْكُمْ مَرِيضًا أَوْ بِهِ أَذًى مِنْ رَأْسِهِ فَفِدْيَةٌ مِنْ صِ</w:t>
      </w:r>
      <w:r w:rsidR="00B52C69">
        <w:rPr>
          <w:color w:val="000000"/>
          <w:szCs w:val="40"/>
          <w:rtl/>
        </w:rPr>
        <w:t>يَامٍ أَوْ صَدَقَةٍ أَوْ نُسُكٍ</w:t>
      </w:r>
      <w:r w:rsidR="00B52C69">
        <w:rPr>
          <w:rFonts w:ascii="Lotus Linotype" w:hAnsi="Lotus Linotype" w:cs="Lotus Linotype"/>
          <w:b/>
          <w:szCs w:val="28"/>
          <w:rtl/>
        </w:rPr>
        <w:t>﴾</w:t>
      </w:r>
      <w:r w:rsidR="00B52C69">
        <w:rPr>
          <w:rFonts w:ascii="Traditional Arabic" w:hAnsi="Traditional Arabic" w:hint="cs"/>
          <w:b/>
          <w:sz w:val="40"/>
          <w:rtl/>
        </w:rPr>
        <w:t xml:space="preserve"> </w:t>
      </w:r>
      <w:r>
        <w:rPr>
          <w:rFonts w:ascii="Traditional Arabic" w:hAnsi="Traditional Arabic" w:hint="cs"/>
          <w:b/>
          <w:sz w:val="40"/>
          <w:rtl/>
        </w:rPr>
        <w:t xml:space="preserve">[البقرة: 196]، وقوله </w:t>
      </w:r>
      <w:r w:rsidR="00D70043">
        <w:rPr>
          <w:rFonts w:ascii="AGA Arabesque" w:hAnsi="AGA Arabesque"/>
          <w:b/>
          <w:sz w:val="36"/>
          <w:rtl/>
        </w:rPr>
        <w:t>-صلى الله عليه وسلم-</w:t>
      </w:r>
      <w:r>
        <w:rPr>
          <w:rFonts w:ascii="Traditional Arabic" w:hAnsi="Traditional Arabic" w:hint="cs"/>
          <w:b/>
          <w:sz w:val="40"/>
          <w:rtl/>
        </w:rPr>
        <w:t xml:space="preserve"> لكعب بن عُجْرة وهو محرِم:</w:t>
      </w:r>
      <w:r w:rsidRPr="005F3696">
        <w:rPr>
          <w:rFonts w:ascii="Traditional Arabic" w:hAnsi="Traditional Arabic" w:hint="eastAsia"/>
          <w:b/>
          <w:sz w:val="36"/>
          <w:rtl/>
        </w:rPr>
        <w:t>«</w:t>
      </w:r>
      <w:r>
        <w:rPr>
          <w:rFonts w:ascii="Traditional Arabic" w:hAnsi="Traditional Arabic" w:hint="cs"/>
          <w:b/>
          <w:sz w:val="36"/>
          <w:rtl/>
        </w:rPr>
        <w:t xml:space="preserve"> لعلَّك أذاك هَوامّ رأسِك ؟</w:t>
      </w:r>
      <w:r w:rsidRPr="005F3696">
        <w:rPr>
          <w:rFonts w:ascii="Traditional Arabic" w:hAnsi="Traditional Arabic" w:hint="eastAsia"/>
          <w:b/>
          <w:sz w:val="36"/>
          <w:rtl/>
        </w:rPr>
        <w:t>»</w:t>
      </w:r>
      <w:r>
        <w:rPr>
          <w:rFonts w:ascii="Traditional Arabic" w:hAnsi="Traditional Arabic" w:hint="cs"/>
          <w:b/>
          <w:sz w:val="36"/>
          <w:rtl/>
        </w:rPr>
        <w:t xml:space="preserve"> قال كعب: نَعَم يا رسول الله، فقال:</w:t>
      </w:r>
      <w:r w:rsidRPr="00FB4203">
        <w:rPr>
          <w:rFonts w:ascii="Traditional Arabic" w:hAnsi="Traditional Arabic" w:hint="eastAsia"/>
          <w:b/>
          <w:sz w:val="36"/>
          <w:rtl/>
        </w:rPr>
        <w:t>«</w:t>
      </w:r>
      <w:r>
        <w:rPr>
          <w:rFonts w:ascii="Traditional Arabic" w:hAnsi="Traditional Arabic" w:hint="cs"/>
          <w:b/>
          <w:sz w:val="36"/>
          <w:rtl/>
        </w:rPr>
        <w:t xml:space="preserve"> احْلِق رَأْسَك، وصُم ثَلاثَة أيّام، أو أطْعِم سِتَّة مَساكِين، أو انسُك شاةً </w:t>
      </w:r>
      <w:r w:rsidRPr="00FB4203">
        <w:rPr>
          <w:rFonts w:ascii="Traditional Arabic" w:hAnsi="Traditional Arabic" w:hint="eastAsia"/>
          <w:b/>
          <w:sz w:val="36"/>
          <w:rtl/>
        </w:rPr>
        <w:t>»</w:t>
      </w:r>
      <w:r>
        <w:rPr>
          <w:rFonts w:ascii="Traditional Arabic" w:hAnsi="Traditional Arabic"/>
          <w:b/>
          <w:sz w:val="36"/>
          <w:rtl/>
        </w:rPr>
        <w:t xml:space="preserve"> </w:t>
      </w:r>
      <w:r w:rsidRPr="00FB4203">
        <w:rPr>
          <w:rFonts w:ascii="Traditional Arabic" w:hAnsi="Traditional Arabic" w:hint="cs"/>
          <w:b/>
          <w:sz w:val="40"/>
          <w:vertAlign w:val="superscript"/>
          <w:rtl/>
        </w:rPr>
        <w:t>(</w:t>
      </w:r>
      <w:r w:rsidRPr="00FB4203">
        <w:rPr>
          <w:rFonts w:ascii="Traditional Arabic" w:hAnsi="Traditional Arabic"/>
          <w:b/>
          <w:sz w:val="40"/>
          <w:vertAlign w:val="superscript"/>
          <w:rtl/>
        </w:rPr>
        <w:footnoteReference w:id="358"/>
      </w:r>
      <w:r w:rsidRPr="00FB4203">
        <w:rPr>
          <w:rFonts w:ascii="Traditional Arabic" w:hAnsi="Traditional Arabic" w:hint="cs"/>
          <w:b/>
          <w:sz w:val="40"/>
          <w:vertAlign w:val="superscript"/>
          <w:rtl/>
        </w:rPr>
        <w:t>)</w:t>
      </w:r>
      <w:r w:rsidRPr="00FB4203">
        <w:rPr>
          <w:rFonts w:ascii="Traditional Arabic" w:hAnsi="Traditional Arabic" w:hint="cs"/>
          <w:b/>
          <w:sz w:val="40"/>
          <w:rtl/>
        </w:rPr>
        <w:t>.</w:t>
      </w:r>
    </w:p>
    <w:p w14:paraId="67FC3EF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فَمَن فَعَل محظوراً مِن المحظورات الخمْسَة المذكورَة مُتَعَمِّداً، أو احتاجَ إلى فِعْلِها فَفَعَلها كما حَصَل لِكَعْب </w:t>
      </w:r>
      <w:r w:rsidR="00D70043">
        <w:rPr>
          <w:rFonts w:ascii="AGA Arabesque" w:hAnsi="AGA Arabesque"/>
          <w:b/>
          <w:sz w:val="36"/>
          <w:rtl/>
        </w:rPr>
        <w:t>-رضي الله عنه-</w:t>
      </w:r>
      <w:r>
        <w:rPr>
          <w:rFonts w:ascii="Traditional Arabic" w:hAnsi="Traditional Arabic" w:hint="cs"/>
          <w:b/>
          <w:sz w:val="36"/>
          <w:rtl/>
        </w:rPr>
        <w:t xml:space="preserve"> فإنه يفدِي، وتُسمَّى: فِدْيَة الأَذى. ومَن فَعَلَ شيئاً مِن هذه المحظورات ناسِياً فلا شَيْءَ عليه.</w:t>
      </w:r>
    </w:p>
    <w:p w14:paraId="5307A16E" w14:textId="77777777" w:rsidR="00CB4068" w:rsidRPr="007B575D" w:rsidRDefault="00CB4068" w:rsidP="00CB4068">
      <w:pPr>
        <w:widowControl w:val="0"/>
        <w:spacing w:after="120"/>
        <w:ind w:firstLine="397"/>
        <w:rPr>
          <w:rFonts w:ascii="Traditional Arabic" w:hAnsi="Traditional Arabic"/>
          <w:bCs/>
          <w:sz w:val="36"/>
          <w:rtl/>
        </w:rPr>
      </w:pPr>
      <w:r w:rsidRPr="007B575D">
        <w:rPr>
          <w:rFonts w:ascii="Traditional Arabic" w:hAnsi="Traditional Arabic" w:hint="cs"/>
          <w:bCs/>
          <w:sz w:val="36"/>
          <w:rtl/>
        </w:rPr>
        <w:t>الق</w:t>
      </w:r>
      <w:r>
        <w:rPr>
          <w:rFonts w:ascii="Traditional Arabic" w:hAnsi="Traditional Arabic" w:hint="cs"/>
          <w:bCs/>
          <w:sz w:val="36"/>
          <w:rtl/>
        </w:rPr>
        <w:t>ِ</w:t>
      </w:r>
      <w:r w:rsidRPr="007B575D">
        <w:rPr>
          <w:rFonts w:ascii="Traditional Arabic" w:hAnsi="Traditional Arabic" w:hint="cs"/>
          <w:bCs/>
          <w:sz w:val="36"/>
          <w:rtl/>
        </w:rPr>
        <w:t>س</w:t>
      </w:r>
      <w:r>
        <w:rPr>
          <w:rFonts w:ascii="Traditional Arabic" w:hAnsi="Traditional Arabic" w:hint="cs"/>
          <w:bCs/>
          <w:sz w:val="36"/>
          <w:rtl/>
        </w:rPr>
        <w:t>ْ</w:t>
      </w:r>
      <w:r w:rsidRPr="007B575D">
        <w:rPr>
          <w:rFonts w:ascii="Traditional Arabic" w:hAnsi="Traditional Arabic" w:hint="cs"/>
          <w:bCs/>
          <w:sz w:val="36"/>
          <w:rtl/>
        </w:rPr>
        <w:t>م الث</w:t>
      </w:r>
      <w:r>
        <w:rPr>
          <w:rFonts w:ascii="Traditional Arabic" w:hAnsi="Traditional Arabic" w:hint="cs"/>
          <w:bCs/>
          <w:sz w:val="36"/>
          <w:rtl/>
        </w:rPr>
        <w:t>ّ</w:t>
      </w:r>
      <w:r w:rsidRPr="007B575D">
        <w:rPr>
          <w:rFonts w:ascii="Traditional Arabic" w:hAnsi="Traditional Arabic" w:hint="cs"/>
          <w:bCs/>
          <w:sz w:val="36"/>
          <w:rtl/>
        </w:rPr>
        <w:t>اني:</w:t>
      </w:r>
    </w:p>
    <w:p w14:paraId="66C8D8C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w:t>
      </w:r>
      <w:r>
        <w:rPr>
          <w:rFonts w:ascii="Traditional Arabic" w:hAnsi="Traditional Arabic"/>
          <w:b/>
          <w:sz w:val="36"/>
          <w:rtl/>
        </w:rPr>
        <w:t xml:space="preserve"> </w:t>
      </w:r>
      <w:r>
        <w:rPr>
          <w:rFonts w:ascii="Traditional Arabic" w:hAnsi="Traditional Arabic" w:hint="cs"/>
          <w:b/>
          <w:sz w:val="36"/>
          <w:rtl/>
        </w:rPr>
        <w:t>فِدْيَة المباشَرَةِ فيما دون الفَرْج، والجماع في الحجّ بعد التَّحَلُّل الأوَّل كَفِدْيَة الأَذى السّابِقَة.</w:t>
      </w:r>
    </w:p>
    <w:p w14:paraId="4231C9C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w:t>
      </w:r>
      <w:r>
        <w:rPr>
          <w:rFonts w:ascii="Traditional Arabic" w:hAnsi="Traditional Arabic"/>
          <w:b/>
          <w:sz w:val="36"/>
          <w:rtl/>
        </w:rPr>
        <w:t xml:space="preserve"> </w:t>
      </w:r>
      <w:r>
        <w:rPr>
          <w:rFonts w:ascii="Traditional Arabic" w:hAnsi="Traditional Arabic" w:hint="cs"/>
          <w:b/>
          <w:sz w:val="36"/>
          <w:rtl/>
        </w:rPr>
        <w:t>فِدْيَة الجماع في الحج قبل التَّحَلُّل الأوَّل: بِدَنَة أي (ناقة)، فإن لم يجِد، فَصِيام ثَلاثَة أيّام في الحجّ، وسَبْعة إذا رَجَع إلى أَهْلِه، ويَفْسُد حَجّه، ويجِب عليه أن يُكْمِلَه، ويَقضِيه في العامّ القادِمِ.</w:t>
      </w:r>
    </w:p>
    <w:p w14:paraId="0B17801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w:t>
      </w:r>
      <w:r>
        <w:rPr>
          <w:rFonts w:ascii="Traditional Arabic" w:hAnsi="Traditional Arabic"/>
          <w:b/>
          <w:sz w:val="36"/>
          <w:rtl/>
        </w:rPr>
        <w:t xml:space="preserve"> </w:t>
      </w:r>
      <w:r>
        <w:rPr>
          <w:rFonts w:ascii="Traditional Arabic" w:hAnsi="Traditional Arabic" w:hint="cs"/>
          <w:b/>
          <w:sz w:val="36"/>
          <w:rtl/>
        </w:rPr>
        <w:t>فِدْيَة الجماعِ في العُمْرَة: شاة.</w:t>
      </w:r>
    </w:p>
    <w:p w14:paraId="1F9991D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w:t>
      </w:r>
      <w:r>
        <w:rPr>
          <w:rFonts w:ascii="Traditional Arabic" w:hAnsi="Traditional Arabic"/>
          <w:b/>
          <w:sz w:val="36"/>
          <w:rtl/>
        </w:rPr>
        <w:t xml:space="preserve"> </w:t>
      </w:r>
      <w:r>
        <w:rPr>
          <w:rFonts w:ascii="Traditional Arabic" w:hAnsi="Traditional Arabic" w:hint="cs"/>
          <w:b/>
          <w:sz w:val="36"/>
          <w:rtl/>
        </w:rPr>
        <w:t>فِدْيَة قَتْلِ الصَّيْدِ:</w:t>
      </w:r>
    </w:p>
    <w:p w14:paraId="617C309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إن كان الصَّيْد له مِثْلٌ، فَيُخَيَّر بين إخراجِ الـمِثْل، أو تَقويمه بِدراهِم يَشْتَرِي بها طعاماً، ويُقَسِّم الطَّعامَ أَمْداداً، يُطْعِم كلَّ مِسْكِينٍ مُدَّيْنِ، أو يَصُوم عن كلِّ مُدَّيْن يَوْماً، و( الـمُدّان: نِصْف الصّاع، يزن 1020 غراماً تقريباً ).</w:t>
      </w:r>
    </w:p>
    <w:p w14:paraId="7460914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والمراد بِالصَّيْد الذي له مِثْل، أي: له ما يُشابهُه بَعْض الـمُشابَهَة أو يُقارِبه، وليس المرادُ تمامَ الـمُماثَلَةِ؛ لأنَّها غيرُ ممكِنَةٍ.</w:t>
      </w:r>
    </w:p>
    <w:p w14:paraId="37B33A9F" w14:textId="77777777" w:rsidR="00CB4068" w:rsidRDefault="00CB4068" w:rsidP="00CB4068">
      <w:pPr>
        <w:widowControl w:val="0"/>
        <w:ind w:firstLine="397"/>
        <w:rPr>
          <w:rFonts w:ascii="Traditional Arabic" w:hAnsi="Traditional Arabic"/>
          <w:b/>
          <w:sz w:val="36"/>
          <w:rtl/>
        </w:rPr>
      </w:pPr>
      <w:r w:rsidRPr="00C17F43">
        <w:rPr>
          <w:rFonts w:ascii="Traditional Arabic" w:hAnsi="Traditional Arabic" w:hint="cs"/>
          <w:bCs/>
          <w:sz w:val="36"/>
          <w:rtl/>
        </w:rPr>
        <w:t>مثاله:</w:t>
      </w:r>
      <w:r>
        <w:rPr>
          <w:rFonts w:ascii="Traditional Arabic" w:hAnsi="Traditional Arabic" w:hint="cs"/>
          <w:b/>
          <w:sz w:val="36"/>
          <w:rtl/>
        </w:rPr>
        <w:t xml:space="preserve"> لو صادَ نَعامَةً فإنَّه يجب فيها واحِدٌ مِن الإبِل؛ لأنَّ فيها شَبَهاً مِن الإبِل، أو يُقَوِّمها بِقِيمَتِه، ويَشْتَرِي بِالقِيمَة طَعاماً مِن الأُرز أو البُرِّ، ويُطْعِم كلّ مِسْكِينٍ مُدَّيْن منه، أو يَصُوم عن كلِّ مُدَّيْن يوماً، ولو صادَ حِماراً وَحْشِيّاً فَفِيه بَقَرَة، والغَزالُ فيه عنز، وهكذا.</w:t>
      </w:r>
    </w:p>
    <w:p w14:paraId="71DCC525"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وإن كان الصَّيد لا مِثْل له مِن بهِيمَة الأَنْعام كالجرادَة والعُصْفورِ، فإنَّه يخيَّر بين أن يشتَرِي بِقِيمَتِه طَعاماً ويُطْعِمُه لِلمَساكِين، أو يصوم عن كلّ مُدَّيْن يَوْماً. والذي يُقَدِّر قَيمَتَه اثنانِ مِن أهلِ الخبْرَةِ العُدولِ.</w:t>
      </w:r>
    </w:p>
    <w:p w14:paraId="3D83FF0C" w14:textId="77777777" w:rsidR="00CB4068" w:rsidRDefault="00CB4068" w:rsidP="00CB4068">
      <w:pPr>
        <w:widowControl w:val="0"/>
        <w:ind w:firstLine="397"/>
        <w:rPr>
          <w:rFonts w:ascii="Traditional Arabic" w:hAnsi="Traditional Arabic"/>
          <w:b/>
          <w:sz w:val="36"/>
          <w:rtl/>
        </w:rPr>
      </w:pPr>
      <w:r w:rsidRPr="00017E3D">
        <w:rPr>
          <w:rFonts w:ascii="Simplified Arabic" w:hAnsi="Simplified Arabic" w:cs="mohammad bold art 1" w:hint="cs"/>
          <w:b/>
          <w:position w:val="-8"/>
          <w:sz w:val="36"/>
          <w:rtl/>
          <w:lang w:eastAsia="ar-SA"/>
        </w:rPr>
        <w:t>*</w:t>
      </w:r>
      <w:r w:rsidRPr="00017E3D">
        <w:rPr>
          <w:rFonts w:ascii="Traditional Arabic" w:hAnsi="Traditional Arabic" w:cs="mohammad bold art 1" w:hint="cs"/>
          <w:b/>
          <w:sz w:val="36"/>
          <w:rtl/>
          <w:lang w:eastAsia="ar-SA"/>
        </w:rPr>
        <w:t xml:space="preserve"> </w:t>
      </w:r>
      <w:r>
        <w:rPr>
          <w:rFonts w:ascii="Traditional Arabic" w:hAnsi="Traditional Arabic" w:hint="cs"/>
          <w:b/>
          <w:sz w:val="36"/>
          <w:rtl/>
        </w:rPr>
        <w:t>لا يَصِحّ عَقْد النِّكاحِ في الحجِّ والعُمْرَة، ولا فِدْيَة فيه.</w:t>
      </w:r>
    </w:p>
    <w:p w14:paraId="0BDC4AB3" w14:textId="77777777" w:rsidR="00CB4068" w:rsidRPr="008A754A" w:rsidRDefault="00CB4068" w:rsidP="00CB4068">
      <w:pPr>
        <w:widowControl w:val="0"/>
        <w:ind w:firstLine="397"/>
        <w:rPr>
          <w:rFonts w:ascii="Traditional Arabic" w:hAnsi="Traditional Arabic"/>
          <w:bCs/>
          <w:sz w:val="36"/>
          <w:rtl/>
        </w:rPr>
      </w:pPr>
      <w:r w:rsidRPr="008A754A">
        <w:rPr>
          <w:rFonts w:ascii="Traditional Arabic" w:hAnsi="Traditional Arabic" w:hint="cs"/>
          <w:bCs/>
          <w:sz w:val="36"/>
          <w:rtl/>
        </w:rPr>
        <w:t>و</w:t>
      </w:r>
      <w:r>
        <w:rPr>
          <w:rFonts w:ascii="Traditional Arabic" w:hAnsi="Traditional Arabic" w:hint="cs"/>
          <w:bCs/>
          <w:sz w:val="36"/>
          <w:rtl/>
        </w:rPr>
        <w:t>َ</w:t>
      </w:r>
      <w:r w:rsidRPr="008A754A">
        <w:rPr>
          <w:rFonts w:ascii="Traditional Arabic" w:hAnsi="Traditional Arabic" w:hint="cs"/>
          <w:bCs/>
          <w:sz w:val="36"/>
          <w:rtl/>
        </w:rPr>
        <w:t>ق</w:t>
      </w:r>
      <w:r>
        <w:rPr>
          <w:rFonts w:ascii="Traditional Arabic" w:hAnsi="Traditional Arabic" w:hint="cs"/>
          <w:bCs/>
          <w:sz w:val="36"/>
          <w:rtl/>
        </w:rPr>
        <w:t>ْ</w:t>
      </w:r>
      <w:r w:rsidRPr="008A754A">
        <w:rPr>
          <w:rFonts w:ascii="Traditional Arabic" w:hAnsi="Traditional Arabic" w:hint="cs"/>
          <w:bCs/>
          <w:sz w:val="36"/>
          <w:rtl/>
        </w:rPr>
        <w:t>ت</w:t>
      </w:r>
      <w:r>
        <w:rPr>
          <w:rFonts w:ascii="Traditional Arabic" w:hAnsi="Traditional Arabic" w:hint="cs"/>
          <w:bCs/>
          <w:sz w:val="36"/>
          <w:rtl/>
        </w:rPr>
        <w:t xml:space="preserve">ُ </w:t>
      </w:r>
      <w:r w:rsidRPr="008A754A">
        <w:rPr>
          <w:rFonts w:ascii="Traditional Arabic" w:hAnsi="Traditional Arabic" w:hint="cs"/>
          <w:bCs/>
          <w:sz w:val="36"/>
          <w:rtl/>
        </w:rPr>
        <w:t>الف</w:t>
      </w:r>
      <w:r>
        <w:rPr>
          <w:rFonts w:ascii="Traditional Arabic" w:hAnsi="Traditional Arabic" w:hint="cs"/>
          <w:bCs/>
          <w:sz w:val="36"/>
          <w:rtl/>
        </w:rPr>
        <w:t>ِ</w:t>
      </w:r>
      <w:r w:rsidRPr="008A754A">
        <w:rPr>
          <w:rFonts w:ascii="Traditional Arabic" w:hAnsi="Traditional Arabic" w:hint="cs"/>
          <w:bCs/>
          <w:sz w:val="36"/>
          <w:rtl/>
        </w:rPr>
        <w:t>د</w:t>
      </w:r>
      <w:r>
        <w:rPr>
          <w:rFonts w:ascii="Traditional Arabic" w:hAnsi="Traditional Arabic" w:hint="cs"/>
          <w:bCs/>
          <w:sz w:val="36"/>
          <w:rtl/>
        </w:rPr>
        <w:t>ْ</w:t>
      </w:r>
      <w:r w:rsidRPr="008A754A">
        <w:rPr>
          <w:rFonts w:ascii="Traditional Arabic" w:hAnsi="Traditional Arabic" w:hint="cs"/>
          <w:bCs/>
          <w:sz w:val="36"/>
          <w:rtl/>
        </w:rPr>
        <w:t>ي</w:t>
      </w:r>
      <w:r>
        <w:rPr>
          <w:rFonts w:ascii="Traditional Arabic" w:hAnsi="Traditional Arabic" w:hint="cs"/>
          <w:bCs/>
          <w:sz w:val="36"/>
          <w:rtl/>
        </w:rPr>
        <w:t>َ</w:t>
      </w:r>
      <w:r w:rsidRPr="008A754A">
        <w:rPr>
          <w:rFonts w:ascii="Traditional Arabic" w:hAnsi="Traditional Arabic" w:hint="cs"/>
          <w:bCs/>
          <w:sz w:val="36"/>
          <w:rtl/>
        </w:rPr>
        <w:t>ة:</w:t>
      </w:r>
    </w:p>
    <w:p w14:paraId="1D2A789D"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وَقْتُها إذا وُجِدَ سَبَبُها، فإن كانت فِدْيَةً عن محظورٍ، فتَجِب حِينَ فِعْلِه، وإن كانت لِتَرْكِ واجِبٍ فتَجِب حين تَرْكِهِ.</w:t>
      </w:r>
    </w:p>
    <w:p w14:paraId="0161F2BC" w14:textId="77777777" w:rsidR="00CB4068" w:rsidRPr="004A77D5" w:rsidRDefault="00CB4068" w:rsidP="00CB4068">
      <w:pPr>
        <w:widowControl w:val="0"/>
        <w:ind w:firstLine="397"/>
        <w:rPr>
          <w:rFonts w:ascii="Traditional Arabic" w:hAnsi="Traditional Arabic"/>
          <w:bCs/>
          <w:sz w:val="36"/>
          <w:rtl/>
        </w:rPr>
      </w:pPr>
      <w:r w:rsidRPr="004A77D5">
        <w:rPr>
          <w:rFonts w:ascii="Traditional Arabic" w:hAnsi="Traditional Arabic" w:hint="cs"/>
          <w:bCs/>
          <w:sz w:val="36"/>
          <w:rtl/>
        </w:rPr>
        <w:t>ت</w:t>
      </w:r>
      <w:r>
        <w:rPr>
          <w:rFonts w:ascii="Traditional Arabic" w:hAnsi="Traditional Arabic" w:hint="cs"/>
          <w:bCs/>
          <w:sz w:val="36"/>
          <w:rtl/>
        </w:rPr>
        <w:t>َ</w:t>
      </w:r>
      <w:r w:rsidRPr="004A77D5">
        <w:rPr>
          <w:rFonts w:ascii="Traditional Arabic" w:hAnsi="Traditional Arabic" w:hint="cs"/>
          <w:bCs/>
          <w:sz w:val="36"/>
          <w:rtl/>
        </w:rPr>
        <w:t>وج</w:t>
      </w:r>
      <w:r>
        <w:rPr>
          <w:rFonts w:ascii="Traditional Arabic" w:hAnsi="Traditional Arabic" w:hint="cs"/>
          <w:bCs/>
          <w:sz w:val="36"/>
          <w:rtl/>
        </w:rPr>
        <w:t>ِ</w:t>
      </w:r>
      <w:r w:rsidRPr="004A77D5">
        <w:rPr>
          <w:rFonts w:ascii="Traditional Arabic" w:hAnsi="Traditional Arabic" w:hint="cs"/>
          <w:bCs/>
          <w:sz w:val="36"/>
          <w:rtl/>
        </w:rPr>
        <w:t>يهات</w:t>
      </w:r>
      <w:r>
        <w:rPr>
          <w:rFonts w:ascii="Traditional Arabic" w:hAnsi="Traditional Arabic" w:hint="cs"/>
          <w:bCs/>
          <w:sz w:val="36"/>
          <w:rtl/>
        </w:rPr>
        <w:t>ٌ</w:t>
      </w:r>
      <w:r w:rsidRPr="004A77D5">
        <w:rPr>
          <w:rFonts w:ascii="Traditional Arabic" w:hAnsi="Traditional Arabic" w:hint="cs"/>
          <w:bCs/>
          <w:sz w:val="36"/>
          <w:rtl/>
        </w:rPr>
        <w:t>:</w:t>
      </w:r>
    </w:p>
    <w:p w14:paraId="25A9C5A7"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على المسلِمِ أن يحرصَ أن لا يقَع في حَجِّه أو عُمْرَتِه في فِعْلٍ محظورٍ أو تَرْكِ واجِبٍ.</w:t>
      </w:r>
    </w:p>
    <w:p w14:paraId="7D1069B6"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إذا وقع الإنسانُ في شيءٍ مِن ذلك بأن تَرَك واجِباً أو فَعَل أَحَد محظوراتِ الإحرام، فعليه المبادَرَة إلى الفِدْيَة والتَّوْبَة، ولا يُبْقِيها مُعَلَّقَة في ذِمَّتِه.</w:t>
      </w:r>
    </w:p>
    <w:p w14:paraId="79B472D9"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ليس معنى مَشروعِيَّة الفِدْيَة التَّخفِيف مِن شَأْن المعصِيَة؛ بل إنَّ ذلك فَتْح باب لِتَكْمِيلِ الحجِّ أو العمرَةِ لِمَن وَقَعَ منه شَيْءٌ مِن ذلك.</w:t>
      </w:r>
    </w:p>
    <w:p w14:paraId="1AA6DD81" w14:textId="77777777" w:rsidR="00CB4068" w:rsidRPr="001C0298" w:rsidRDefault="00CB4068" w:rsidP="00CB4068">
      <w:pPr>
        <w:widowControl w:val="0"/>
        <w:ind w:firstLine="397"/>
        <w:rPr>
          <w:rFonts w:ascii="Traditional Arabic" w:hAnsi="Traditional Arabic"/>
          <w:bCs/>
          <w:sz w:val="36"/>
          <w:rtl/>
        </w:rPr>
      </w:pPr>
      <w:r>
        <w:rPr>
          <w:rFonts w:ascii="Traditional Arabic" w:hAnsi="Traditional Arabic" w:hint="cs"/>
          <w:bCs/>
          <w:sz w:val="36"/>
          <w:rtl/>
        </w:rPr>
        <w:t>الأسئِلَة</w:t>
      </w:r>
      <w:r w:rsidRPr="001C0298">
        <w:rPr>
          <w:rFonts w:ascii="Traditional Arabic" w:hAnsi="Traditional Arabic" w:hint="cs"/>
          <w:bCs/>
          <w:sz w:val="36"/>
          <w:rtl/>
        </w:rPr>
        <w:t>:</w:t>
      </w:r>
    </w:p>
    <w:p w14:paraId="0E8C5C48"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س1: حدِّد الفِدْيَة الواجِبَة لِمُحْرِمٍ عمل شيئاً ممّا يَلِي مُتَعَمِّداً:</w:t>
      </w:r>
    </w:p>
    <w:p w14:paraId="39BCF565"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 xml:space="preserve">غَطّى رأسَه بِـمُلاصِقٍ: </w:t>
      </w:r>
      <w:r w:rsidRPr="00F74604">
        <w:rPr>
          <w:rFonts w:ascii="Traditional Arabic" w:hAnsi="Traditional Arabic" w:hint="cs"/>
          <w:b/>
          <w:sz w:val="20"/>
          <w:szCs w:val="20"/>
          <w:rtl/>
          <w:lang w:bidi="ar-SY"/>
        </w:rPr>
        <w:t xml:space="preserve">000000000000000 000000000000000 </w:t>
      </w:r>
    </w:p>
    <w:p w14:paraId="211F0939"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 xml:space="preserve">صاد غَزالاً: </w:t>
      </w:r>
      <w:r w:rsidRPr="00F74604">
        <w:rPr>
          <w:rFonts w:ascii="Traditional Arabic" w:hAnsi="Traditional Arabic" w:hint="cs"/>
          <w:b/>
          <w:sz w:val="20"/>
          <w:szCs w:val="20"/>
          <w:rtl/>
          <w:lang w:bidi="ar-SY"/>
        </w:rPr>
        <w:t xml:space="preserve">000000000000000 000000000000000 </w:t>
      </w:r>
    </w:p>
    <w:p w14:paraId="3EB187E7"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ج-</w:t>
      </w:r>
      <w:r>
        <w:rPr>
          <w:rFonts w:ascii="Traditional Arabic" w:hAnsi="Traditional Arabic"/>
          <w:b/>
          <w:sz w:val="36"/>
          <w:rtl/>
        </w:rPr>
        <w:t xml:space="preserve"> </w:t>
      </w:r>
      <w:r>
        <w:rPr>
          <w:rFonts w:ascii="Traditional Arabic" w:hAnsi="Traditional Arabic" w:hint="cs"/>
          <w:b/>
          <w:sz w:val="36"/>
          <w:rtl/>
        </w:rPr>
        <w:t xml:space="preserve">صاد عُصفوراً: </w:t>
      </w:r>
      <w:r w:rsidRPr="00F74604">
        <w:rPr>
          <w:rFonts w:ascii="Traditional Arabic" w:hAnsi="Traditional Arabic" w:hint="cs"/>
          <w:b/>
          <w:sz w:val="20"/>
          <w:szCs w:val="20"/>
          <w:rtl/>
          <w:lang w:bidi="ar-SY"/>
        </w:rPr>
        <w:t xml:space="preserve">000000000000000 000000000000000 </w:t>
      </w:r>
    </w:p>
    <w:p w14:paraId="3BB78B99"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س2: حَجّ أحمَد مع زُمَلائِه عن طَرِيق البَرِّ، وقَبْل وُصولهم إلى الميقاتِ صادَ أحمدُ أَرْنَباً، وأمسَك بها حَيَّةً، ثمّ أحرَمُوا وهي مَعَهُم، ولَمّا وَصَلوا إلى مَكَّةَ المكَرَّمَة رأى أَحَدُ الحجّاج هذه الأرَنَب مَعَهم، وعرفَ أنها صَيْدٌ، فأنْكَرَ عَلَيهِم، وقال: أَطْلِقوها. قال أحمد: لن أُطْلِقَها، بل سَأقُوم بِذبحها وأَكْلِها بعد الطَّبْخ.</w:t>
      </w:r>
    </w:p>
    <w:p w14:paraId="0B734EE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بعد أن قرَأت هذه الحادِثة أجِب عن الآتي:</w:t>
      </w:r>
    </w:p>
    <w:p w14:paraId="61A6404A"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الموقِف الشَّرعِيّ مِن إدخالِ الصَّيْد الحرم.</w:t>
      </w:r>
    </w:p>
    <w:p w14:paraId="41FD5151"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حُكْم إبقاءِ الصَّيد وأكلِه في الحرَم.</w:t>
      </w:r>
    </w:p>
    <w:p w14:paraId="2E2562A0"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س3: قارِن بين أوجُه الشَّبه والاختِلاف في الآتي مع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843"/>
        <w:gridCol w:w="2126"/>
        <w:gridCol w:w="2126"/>
      </w:tblGrid>
      <w:tr w:rsidR="00CB4068" w:rsidRPr="0083671D" w14:paraId="23C9078B" w14:textId="77777777" w:rsidTr="0070342F">
        <w:trPr>
          <w:jc w:val="center"/>
        </w:trPr>
        <w:tc>
          <w:tcPr>
            <w:tcW w:w="2549" w:type="dxa"/>
          </w:tcPr>
          <w:p w14:paraId="6B455190" w14:textId="77777777" w:rsidR="00CB4068" w:rsidRPr="00225C06" w:rsidRDefault="00CB4068" w:rsidP="0070342F">
            <w:pPr>
              <w:widowControl w:val="0"/>
              <w:jc w:val="center"/>
              <w:rPr>
                <w:rFonts w:ascii="Traditional Arabic" w:hAnsi="Traditional Arabic"/>
                <w:b/>
                <w:bCs/>
                <w:rtl/>
                <w:lang w:bidi="ar-SY"/>
              </w:rPr>
            </w:pPr>
            <w:r w:rsidRPr="00225C06">
              <w:rPr>
                <w:rFonts w:ascii="Traditional Arabic" w:hAnsi="Traditional Arabic" w:hint="cs"/>
                <w:b/>
                <w:bCs/>
                <w:rtl/>
                <w:lang w:bidi="ar-SY"/>
              </w:rPr>
              <w:t>الموضوع</w:t>
            </w:r>
          </w:p>
        </w:tc>
        <w:tc>
          <w:tcPr>
            <w:tcW w:w="1843" w:type="dxa"/>
          </w:tcPr>
          <w:p w14:paraId="5D56FF6A" w14:textId="77777777" w:rsidR="00CB4068" w:rsidRPr="00225C06" w:rsidRDefault="00CB4068" w:rsidP="0070342F">
            <w:pPr>
              <w:widowControl w:val="0"/>
              <w:jc w:val="center"/>
              <w:rPr>
                <w:rFonts w:ascii="Traditional Arabic" w:hAnsi="Traditional Arabic"/>
                <w:b/>
                <w:bCs/>
                <w:rtl/>
                <w:lang w:bidi="ar-SY"/>
              </w:rPr>
            </w:pPr>
            <w:r w:rsidRPr="00225C06">
              <w:rPr>
                <w:rFonts w:ascii="Traditional Arabic" w:hAnsi="Traditional Arabic" w:hint="cs"/>
                <w:b/>
                <w:bCs/>
                <w:rtl/>
                <w:lang w:bidi="ar-SY"/>
              </w:rPr>
              <w:t>أ</w:t>
            </w:r>
            <w:r>
              <w:rPr>
                <w:rFonts w:ascii="Traditional Arabic" w:hAnsi="Traditional Arabic" w:hint="cs"/>
                <w:b/>
                <w:bCs/>
                <w:rtl/>
                <w:lang w:bidi="ar-SY"/>
              </w:rPr>
              <w:t>َ</w:t>
            </w:r>
            <w:r w:rsidRPr="00225C06">
              <w:rPr>
                <w:rFonts w:ascii="Traditional Arabic" w:hAnsi="Traditional Arabic" w:hint="cs"/>
                <w:b/>
                <w:bCs/>
                <w:rtl/>
                <w:lang w:bidi="ar-SY"/>
              </w:rPr>
              <w:t>و</w:t>
            </w:r>
            <w:r>
              <w:rPr>
                <w:rFonts w:ascii="Traditional Arabic" w:hAnsi="Traditional Arabic" w:hint="cs"/>
                <w:b/>
                <w:bCs/>
                <w:rtl/>
                <w:lang w:bidi="ar-SY"/>
              </w:rPr>
              <w:t>ْ</w:t>
            </w:r>
            <w:r w:rsidRPr="00225C06">
              <w:rPr>
                <w:rFonts w:ascii="Traditional Arabic" w:hAnsi="Traditional Arabic" w:hint="cs"/>
                <w:b/>
                <w:bCs/>
                <w:rtl/>
                <w:lang w:bidi="ar-SY"/>
              </w:rPr>
              <w:t>جه الش</w:t>
            </w:r>
            <w:r>
              <w:rPr>
                <w:rFonts w:ascii="Traditional Arabic" w:hAnsi="Traditional Arabic" w:hint="cs"/>
                <w:b/>
                <w:bCs/>
                <w:rtl/>
                <w:lang w:bidi="ar-SY"/>
              </w:rPr>
              <w:t>َّ</w:t>
            </w:r>
            <w:r w:rsidRPr="00225C06">
              <w:rPr>
                <w:rFonts w:ascii="Traditional Arabic" w:hAnsi="Traditional Arabic" w:hint="cs"/>
                <w:b/>
                <w:bCs/>
                <w:rtl/>
                <w:lang w:bidi="ar-SY"/>
              </w:rPr>
              <w:t>به</w:t>
            </w:r>
          </w:p>
        </w:tc>
        <w:tc>
          <w:tcPr>
            <w:tcW w:w="2126" w:type="dxa"/>
          </w:tcPr>
          <w:p w14:paraId="6D917A52" w14:textId="77777777" w:rsidR="00CB4068" w:rsidRPr="00225C06" w:rsidRDefault="00CB4068" w:rsidP="0070342F">
            <w:pPr>
              <w:widowControl w:val="0"/>
              <w:jc w:val="center"/>
              <w:rPr>
                <w:rFonts w:ascii="Traditional Arabic" w:hAnsi="Traditional Arabic"/>
                <w:b/>
                <w:bCs/>
                <w:rtl/>
                <w:lang w:bidi="ar-SY"/>
              </w:rPr>
            </w:pPr>
            <w:r w:rsidRPr="00225C06">
              <w:rPr>
                <w:rFonts w:ascii="Traditional Arabic" w:hAnsi="Traditional Arabic" w:hint="cs"/>
                <w:b/>
                <w:bCs/>
                <w:rtl/>
                <w:lang w:bidi="ar-SY"/>
              </w:rPr>
              <w:t>أ</w:t>
            </w:r>
            <w:r>
              <w:rPr>
                <w:rFonts w:ascii="Traditional Arabic" w:hAnsi="Traditional Arabic" w:hint="cs"/>
                <w:b/>
                <w:bCs/>
                <w:rtl/>
                <w:lang w:bidi="ar-SY"/>
              </w:rPr>
              <w:t>َ</w:t>
            </w:r>
            <w:r w:rsidRPr="00225C06">
              <w:rPr>
                <w:rFonts w:ascii="Traditional Arabic" w:hAnsi="Traditional Arabic" w:hint="cs"/>
                <w:b/>
                <w:bCs/>
                <w:rtl/>
                <w:lang w:bidi="ar-SY"/>
              </w:rPr>
              <w:t>و</w:t>
            </w:r>
            <w:r>
              <w:rPr>
                <w:rFonts w:ascii="Traditional Arabic" w:hAnsi="Traditional Arabic" w:hint="cs"/>
                <w:b/>
                <w:bCs/>
                <w:rtl/>
                <w:lang w:bidi="ar-SY"/>
              </w:rPr>
              <w:t>ْ</w:t>
            </w:r>
            <w:r w:rsidRPr="00225C06">
              <w:rPr>
                <w:rFonts w:ascii="Traditional Arabic" w:hAnsi="Traditional Arabic" w:hint="cs"/>
                <w:b/>
                <w:bCs/>
                <w:rtl/>
                <w:lang w:bidi="ar-SY"/>
              </w:rPr>
              <w:t>ج</w:t>
            </w:r>
            <w:r>
              <w:rPr>
                <w:rFonts w:ascii="Traditional Arabic" w:hAnsi="Traditional Arabic" w:hint="cs"/>
                <w:b/>
                <w:bCs/>
                <w:rtl/>
                <w:lang w:bidi="ar-SY"/>
              </w:rPr>
              <w:t>ُ</w:t>
            </w:r>
            <w:r w:rsidRPr="00225C06">
              <w:rPr>
                <w:rFonts w:ascii="Traditional Arabic" w:hAnsi="Traditional Arabic" w:hint="cs"/>
                <w:b/>
                <w:bCs/>
                <w:rtl/>
                <w:lang w:bidi="ar-SY"/>
              </w:rPr>
              <w:t>ه الاخت</w:t>
            </w:r>
            <w:r>
              <w:rPr>
                <w:rFonts w:ascii="Traditional Arabic" w:hAnsi="Traditional Arabic" w:hint="cs"/>
                <w:b/>
                <w:bCs/>
                <w:rtl/>
                <w:lang w:bidi="ar-SY"/>
              </w:rPr>
              <w:t>ِ</w:t>
            </w:r>
            <w:r w:rsidRPr="00225C06">
              <w:rPr>
                <w:rFonts w:ascii="Traditional Arabic" w:hAnsi="Traditional Arabic" w:hint="cs"/>
                <w:b/>
                <w:bCs/>
                <w:rtl/>
                <w:lang w:bidi="ar-SY"/>
              </w:rPr>
              <w:t>لاف</w:t>
            </w:r>
          </w:p>
        </w:tc>
        <w:tc>
          <w:tcPr>
            <w:tcW w:w="2126" w:type="dxa"/>
          </w:tcPr>
          <w:p w14:paraId="010E7C73" w14:textId="77777777" w:rsidR="00CB4068" w:rsidRPr="00225C06" w:rsidRDefault="00CB4068" w:rsidP="0070342F">
            <w:pPr>
              <w:widowControl w:val="0"/>
              <w:jc w:val="center"/>
              <w:rPr>
                <w:rFonts w:ascii="Traditional Arabic" w:hAnsi="Traditional Arabic"/>
                <w:b/>
                <w:bCs/>
                <w:rtl/>
                <w:lang w:bidi="ar-SY"/>
              </w:rPr>
            </w:pPr>
            <w:r w:rsidRPr="00225C06">
              <w:rPr>
                <w:rFonts w:ascii="Traditional Arabic" w:hAnsi="Traditional Arabic" w:hint="cs"/>
                <w:b/>
                <w:bCs/>
                <w:rtl/>
                <w:lang w:bidi="ar-SY"/>
              </w:rPr>
              <w:t>السَّبَب</w:t>
            </w:r>
          </w:p>
        </w:tc>
      </w:tr>
      <w:tr w:rsidR="00CB4068" w:rsidRPr="0083671D" w14:paraId="1F4CDECD" w14:textId="77777777" w:rsidTr="0070342F">
        <w:trPr>
          <w:jc w:val="center"/>
        </w:trPr>
        <w:tc>
          <w:tcPr>
            <w:tcW w:w="2549" w:type="dxa"/>
          </w:tcPr>
          <w:p w14:paraId="72332913"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فِدْيَة لُبْسِ المخِيطِ</w:t>
            </w:r>
          </w:p>
        </w:tc>
        <w:tc>
          <w:tcPr>
            <w:tcW w:w="1843" w:type="dxa"/>
          </w:tcPr>
          <w:p w14:paraId="2FBBB17B" w14:textId="77777777" w:rsidR="00CB4068" w:rsidRPr="0083671D" w:rsidRDefault="00CB4068" w:rsidP="0070342F">
            <w:pPr>
              <w:widowControl w:val="0"/>
              <w:jc w:val="center"/>
              <w:rPr>
                <w:rFonts w:ascii="Traditional Arabic" w:hAnsi="Traditional Arabic"/>
                <w:rtl/>
                <w:lang w:bidi="ar-SY"/>
              </w:rPr>
            </w:pPr>
          </w:p>
        </w:tc>
        <w:tc>
          <w:tcPr>
            <w:tcW w:w="2126" w:type="dxa"/>
          </w:tcPr>
          <w:p w14:paraId="4E948962" w14:textId="77777777" w:rsidR="00CB4068" w:rsidRPr="0083671D" w:rsidRDefault="00CB4068" w:rsidP="0070342F">
            <w:pPr>
              <w:widowControl w:val="0"/>
              <w:jc w:val="center"/>
              <w:rPr>
                <w:rFonts w:ascii="Traditional Arabic" w:hAnsi="Traditional Arabic"/>
                <w:rtl/>
                <w:lang w:bidi="ar-SY"/>
              </w:rPr>
            </w:pPr>
          </w:p>
        </w:tc>
        <w:tc>
          <w:tcPr>
            <w:tcW w:w="2126" w:type="dxa"/>
          </w:tcPr>
          <w:p w14:paraId="33675C4E" w14:textId="77777777" w:rsidR="00CB4068" w:rsidRPr="0083671D" w:rsidRDefault="00CB4068" w:rsidP="0070342F">
            <w:pPr>
              <w:widowControl w:val="0"/>
              <w:jc w:val="center"/>
              <w:rPr>
                <w:rFonts w:ascii="Traditional Arabic" w:hAnsi="Traditional Arabic"/>
                <w:rtl/>
                <w:lang w:bidi="ar-SY"/>
              </w:rPr>
            </w:pPr>
          </w:p>
        </w:tc>
      </w:tr>
      <w:tr w:rsidR="00CB4068" w:rsidRPr="0083671D" w14:paraId="5F595DDB" w14:textId="77777777" w:rsidTr="0070342F">
        <w:trPr>
          <w:jc w:val="center"/>
        </w:trPr>
        <w:tc>
          <w:tcPr>
            <w:tcW w:w="2549" w:type="dxa"/>
          </w:tcPr>
          <w:p w14:paraId="630C165E"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فِدْيَة قَتْل الصَّيْد</w:t>
            </w:r>
          </w:p>
        </w:tc>
        <w:tc>
          <w:tcPr>
            <w:tcW w:w="1843" w:type="dxa"/>
          </w:tcPr>
          <w:p w14:paraId="61C30151" w14:textId="77777777" w:rsidR="00CB4068" w:rsidRPr="0083671D" w:rsidRDefault="00CB4068" w:rsidP="0070342F">
            <w:pPr>
              <w:widowControl w:val="0"/>
              <w:jc w:val="center"/>
              <w:rPr>
                <w:rFonts w:ascii="Traditional Arabic" w:hAnsi="Traditional Arabic"/>
                <w:rtl/>
                <w:lang w:bidi="ar-SY"/>
              </w:rPr>
            </w:pPr>
          </w:p>
        </w:tc>
        <w:tc>
          <w:tcPr>
            <w:tcW w:w="2126" w:type="dxa"/>
          </w:tcPr>
          <w:p w14:paraId="11167338" w14:textId="77777777" w:rsidR="00CB4068" w:rsidRPr="0083671D" w:rsidRDefault="00CB4068" w:rsidP="0070342F">
            <w:pPr>
              <w:widowControl w:val="0"/>
              <w:jc w:val="center"/>
              <w:rPr>
                <w:rFonts w:ascii="Traditional Arabic" w:hAnsi="Traditional Arabic"/>
                <w:rtl/>
                <w:lang w:bidi="ar-SY"/>
              </w:rPr>
            </w:pPr>
          </w:p>
        </w:tc>
        <w:tc>
          <w:tcPr>
            <w:tcW w:w="2126" w:type="dxa"/>
          </w:tcPr>
          <w:p w14:paraId="254EE950" w14:textId="77777777" w:rsidR="00CB4068" w:rsidRPr="0083671D" w:rsidRDefault="00CB4068" w:rsidP="0070342F">
            <w:pPr>
              <w:widowControl w:val="0"/>
              <w:jc w:val="center"/>
              <w:rPr>
                <w:rFonts w:ascii="Traditional Arabic" w:hAnsi="Traditional Arabic"/>
                <w:rtl/>
                <w:lang w:bidi="ar-SY"/>
              </w:rPr>
            </w:pPr>
          </w:p>
        </w:tc>
      </w:tr>
    </w:tbl>
    <w:p w14:paraId="02727274"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س4: اذكُر فِدْيَة تَرْك الواجِب.</w:t>
      </w:r>
    </w:p>
    <w:p w14:paraId="7B9D8216"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 xml:space="preserve">س5: هل لِفِديَة </w:t>
      </w:r>
      <w:r w:rsidR="00923F69">
        <w:rPr>
          <w:rFonts w:ascii="Traditional Arabic" w:hAnsi="Traditional Arabic" w:hint="cs"/>
          <w:b/>
          <w:sz w:val="36"/>
          <w:rtl/>
        </w:rPr>
        <w:t>فِعْلِ المحظورِ دَرَجَة واحِدَة؟ وما فِدْيَةُ الطِّيبِ</w:t>
      </w:r>
      <w:r>
        <w:rPr>
          <w:rFonts w:ascii="Traditional Arabic" w:hAnsi="Traditional Arabic" w:hint="cs"/>
          <w:b/>
          <w:sz w:val="36"/>
          <w:rtl/>
        </w:rPr>
        <w:t>؟</w:t>
      </w:r>
    </w:p>
    <w:p w14:paraId="64947DCE"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س6: رجلٌ احتاجَ إلى حَلْقِ بعضِ شَعْرِه وهو محرِم لإجراءِ عَمَلِيَّة. فماذا يجب عليه بهذا الفِعْل ؟ وما الدَّليل ؟</w:t>
      </w:r>
    </w:p>
    <w:p w14:paraId="2FAB2353"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36"/>
          <w:rtl/>
        </w:rPr>
        <w:t xml:space="preserve">س7: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1CF9F071" w14:textId="77777777" w:rsidTr="0070342F">
        <w:trPr>
          <w:jc w:val="center"/>
        </w:trPr>
        <w:tc>
          <w:tcPr>
            <w:tcW w:w="4359" w:type="dxa"/>
          </w:tcPr>
          <w:p w14:paraId="5376F8AC" w14:textId="77777777" w:rsidR="00CB4068" w:rsidRPr="00225C06" w:rsidRDefault="00CB4068" w:rsidP="0070342F">
            <w:pPr>
              <w:widowControl w:val="0"/>
              <w:jc w:val="center"/>
              <w:rPr>
                <w:rFonts w:ascii="Traditional Arabic" w:hAnsi="Traditional Arabic"/>
                <w:b/>
                <w:bCs/>
                <w:rtl/>
                <w:lang w:bidi="ar-SY"/>
              </w:rPr>
            </w:pPr>
            <w:r w:rsidRPr="00225C06">
              <w:rPr>
                <w:rFonts w:ascii="Traditional Arabic" w:hAnsi="Traditional Arabic" w:hint="cs"/>
                <w:b/>
                <w:bCs/>
                <w:rtl/>
                <w:lang w:bidi="ar-SY"/>
              </w:rPr>
              <w:t>(أ)</w:t>
            </w:r>
          </w:p>
        </w:tc>
        <w:tc>
          <w:tcPr>
            <w:tcW w:w="3685" w:type="dxa"/>
          </w:tcPr>
          <w:p w14:paraId="162ED04E" w14:textId="77777777" w:rsidR="00CB4068" w:rsidRPr="00225C06" w:rsidRDefault="00CB4068" w:rsidP="0070342F">
            <w:pPr>
              <w:widowControl w:val="0"/>
              <w:jc w:val="center"/>
              <w:rPr>
                <w:rFonts w:ascii="Traditional Arabic" w:hAnsi="Traditional Arabic"/>
                <w:b/>
                <w:bCs/>
                <w:rtl/>
                <w:lang w:bidi="ar-SY"/>
              </w:rPr>
            </w:pPr>
            <w:r w:rsidRPr="00225C06">
              <w:rPr>
                <w:rFonts w:ascii="Traditional Arabic" w:hAnsi="Traditional Arabic" w:hint="cs"/>
                <w:b/>
                <w:bCs/>
                <w:rtl/>
                <w:lang w:bidi="ar-SY"/>
              </w:rPr>
              <w:t>(ب)</w:t>
            </w:r>
          </w:p>
        </w:tc>
      </w:tr>
      <w:tr w:rsidR="00CB4068" w:rsidRPr="0083671D" w14:paraId="4D8F658A" w14:textId="77777777" w:rsidTr="0070342F">
        <w:trPr>
          <w:jc w:val="center"/>
        </w:trPr>
        <w:tc>
          <w:tcPr>
            <w:tcW w:w="4359" w:type="dxa"/>
          </w:tcPr>
          <w:p w14:paraId="3B89EA0E"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(1) فِدْيَة فِعْلِ المحظورِ</w:t>
            </w:r>
          </w:p>
        </w:tc>
        <w:tc>
          <w:tcPr>
            <w:tcW w:w="3685" w:type="dxa"/>
          </w:tcPr>
          <w:p w14:paraId="34E4EE1C"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باختِلاف الأوقاتِ</w:t>
            </w:r>
          </w:p>
        </w:tc>
      </w:tr>
      <w:tr w:rsidR="00CB4068" w:rsidRPr="0083671D" w14:paraId="5EBF109B" w14:textId="77777777" w:rsidTr="0070342F">
        <w:trPr>
          <w:jc w:val="center"/>
        </w:trPr>
        <w:tc>
          <w:tcPr>
            <w:tcW w:w="4359" w:type="dxa"/>
          </w:tcPr>
          <w:p w14:paraId="11372FE9"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 تختَلِف فِدْيَة المحظوراتِ</w:t>
            </w:r>
          </w:p>
        </w:tc>
        <w:tc>
          <w:tcPr>
            <w:tcW w:w="3685" w:type="dxa"/>
          </w:tcPr>
          <w:p w14:paraId="0D35A9C8"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تجب حين فِعْله</w:t>
            </w:r>
          </w:p>
        </w:tc>
      </w:tr>
      <w:tr w:rsidR="00CB4068" w:rsidRPr="0083671D" w14:paraId="153AEFD9" w14:textId="77777777" w:rsidTr="0070342F">
        <w:trPr>
          <w:jc w:val="center"/>
        </w:trPr>
        <w:tc>
          <w:tcPr>
            <w:tcW w:w="4359" w:type="dxa"/>
          </w:tcPr>
          <w:p w14:paraId="62ECF7ED"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 لا يَصِح عَقْد النِّكاح</w:t>
            </w:r>
          </w:p>
        </w:tc>
        <w:tc>
          <w:tcPr>
            <w:tcW w:w="3685" w:type="dxa"/>
          </w:tcPr>
          <w:p w14:paraId="37F0355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تجب حين تَرْكِه</w:t>
            </w:r>
          </w:p>
        </w:tc>
      </w:tr>
      <w:tr w:rsidR="00CB4068" w:rsidRPr="0083671D" w14:paraId="4B80137C" w14:textId="77777777" w:rsidTr="0070342F">
        <w:trPr>
          <w:jc w:val="center"/>
        </w:trPr>
        <w:tc>
          <w:tcPr>
            <w:tcW w:w="4359" w:type="dxa"/>
          </w:tcPr>
          <w:p w14:paraId="111015E0"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(4) فِدْيَة تَرْكِ الواجِب</w:t>
            </w:r>
          </w:p>
        </w:tc>
        <w:tc>
          <w:tcPr>
            <w:tcW w:w="3685" w:type="dxa"/>
          </w:tcPr>
          <w:p w14:paraId="3123F523"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باختِلاف المحظورات</w:t>
            </w:r>
          </w:p>
        </w:tc>
      </w:tr>
      <w:tr w:rsidR="00CB4068" w:rsidRPr="0083671D" w14:paraId="10894AF4" w14:textId="77777777" w:rsidTr="0070342F">
        <w:trPr>
          <w:jc w:val="center"/>
        </w:trPr>
        <w:tc>
          <w:tcPr>
            <w:tcW w:w="4359" w:type="dxa"/>
          </w:tcPr>
          <w:p w14:paraId="0B7858BD"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xml:space="preserve"> </w:t>
            </w:r>
          </w:p>
        </w:tc>
        <w:tc>
          <w:tcPr>
            <w:tcW w:w="3685" w:type="dxa"/>
          </w:tcPr>
          <w:p w14:paraId="22F0F239"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في الحجّ والعمرة</w:t>
            </w:r>
          </w:p>
        </w:tc>
      </w:tr>
    </w:tbl>
    <w:p w14:paraId="7E0D28BC"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س8: ما الصَّيْد الذي له مِثْل والذي لا مِثْلَ له ؟ بيِّن ذلك مع ذِكْر المثالِ.</w:t>
      </w:r>
    </w:p>
    <w:p w14:paraId="59E0BA0B"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59"/>
      </w:r>
      <w:r w:rsidRPr="001014DC">
        <w:rPr>
          <w:rFonts w:ascii="Msh Quraan1" w:eastAsia="MS Mincho" w:hAnsi="Msh Quraan1"/>
          <w:b/>
          <w:bCs/>
          <w:sz w:val="36"/>
          <w:vertAlign w:val="superscript"/>
          <w:rtl/>
        </w:rPr>
        <w:t>)</w:t>
      </w:r>
    </w:p>
    <w:p w14:paraId="1D4E1AAE"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الهَــــدْيُ والأضحية</w:t>
      </w:r>
    </w:p>
    <w:p w14:paraId="58624127" w14:textId="77777777" w:rsidR="00CB4068" w:rsidRPr="00A72742" w:rsidRDefault="00CB4068" w:rsidP="00CB4068">
      <w:pPr>
        <w:widowControl w:val="0"/>
        <w:spacing w:before="240" w:after="120"/>
        <w:ind w:firstLine="397"/>
        <w:rPr>
          <w:b/>
          <w:bCs/>
          <w:sz w:val="36"/>
          <w:rtl/>
        </w:rPr>
      </w:pPr>
      <w:r w:rsidRPr="00A72742">
        <w:rPr>
          <w:rFonts w:hint="cs"/>
          <w:b/>
          <w:bCs/>
          <w:sz w:val="36"/>
          <w:rtl/>
        </w:rPr>
        <w:t>ت</w:t>
      </w:r>
      <w:r>
        <w:rPr>
          <w:rFonts w:hint="cs"/>
          <w:b/>
          <w:bCs/>
          <w:sz w:val="36"/>
          <w:rtl/>
        </w:rPr>
        <w:t>َ</w:t>
      </w:r>
      <w:r w:rsidRPr="00A72742">
        <w:rPr>
          <w:rFonts w:hint="cs"/>
          <w:b/>
          <w:bCs/>
          <w:sz w:val="36"/>
          <w:rtl/>
        </w:rPr>
        <w:t>عر</w:t>
      </w:r>
      <w:r>
        <w:rPr>
          <w:rFonts w:hint="cs"/>
          <w:b/>
          <w:bCs/>
          <w:sz w:val="36"/>
          <w:rtl/>
        </w:rPr>
        <w:t>ِ</w:t>
      </w:r>
      <w:r w:rsidRPr="00A72742">
        <w:rPr>
          <w:rFonts w:hint="cs"/>
          <w:b/>
          <w:bCs/>
          <w:sz w:val="36"/>
          <w:rtl/>
        </w:rPr>
        <w:t>يف</w:t>
      </w:r>
      <w:r>
        <w:rPr>
          <w:rFonts w:hint="cs"/>
          <w:b/>
          <w:bCs/>
          <w:sz w:val="36"/>
          <w:rtl/>
        </w:rPr>
        <w:t>ُ</w:t>
      </w:r>
      <w:r w:rsidRPr="00A72742">
        <w:rPr>
          <w:rFonts w:hint="cs"/>
          <w:b/>
          <w:bCs/>
          <w:sz w:val="36"/>
          <w:rtl/>
        </w:rPr>
        <w:t>ه:</w:t>
      </w:r>
    </w:p>
    <w:p w14:paraId="4C6A5AF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ما يُهْدَى إلى الحرَمِ مِن بهيمَةِ الأَنْعامِ، تَقَرُّباً إلى اللهِ تعالى، أو يجب بِسَبَب تمتَّعٍ أو قِرانٍ أو إحْصارٍ.</w:t>
      </w:r>
    </w:p>
    <w:p w14:paraId="2731BCB5" w14:textId="77777777" w:rsidR="00CB4068" w:rsidRPr="00BC3712" w:rsidRDefault="00CB4068" w:rsidP="00CB4068">
      <w:pPr>
        <w:widowControl w:val="0"/>
        <w:spacing w:before="240" w:after="120"/>
        <w:ind w:firstLine="397"/>
        <w:rPr>
          <w:rFonts w:ascii="Traditional Arabic" w:hAnsi="Traditional Arabic"/>
          <w:bCs/>
          <w:sz w:val="36"/>
          <w:rtl/>
        </w:rPr>
      </w:pPr>
      <w:r w:rsidRPr="00BC3712">
        <w:rPr>
          <w:rFonts w:ascii="Traditional Arabic" w:hAnsi="Traditional Arabic" w:hint="cs"/>
          <w:bCs/>
          <w:sz w:val="36"/>
          <w:rtl/>
        </w:rPr>
        <w:t>أ</w:t>
      </w:r>
      <w:r>
        <w:rPr>
          <w:rFonts w:ascii="Traditional Arabic" w:hAnsi="Traditional Arabic" w:hint="cs"/>
          <w:bCs/>
          <w:sz w:val="36"/>
          <w:rtl/>
        </w:rPr>
        <w:t>َ</w:t>
      </w:r>
      <w:r w:rsidRPr="00BC3712">
        <w:rPr>
          <w:rFonts w:ascii="Traditional Arabic" w:hAnsi="Traditional Arabic" w:hint="cs"/>
          <w:bCs/>
          <w:sz w:val="36"/>
          <w:rtl/>
        </w:rPr>
        <w:t>ن</w:t>
      </w:r>
      <w:r>
        <w:rPr>
          <w:rFonts w:ascii="Traditional Arabic" w:hAnsi="Traditional Arabic" w:hint="cs"/>
          <w:bCs/>
          <w:sz w:val="36"/>
          <w:rtl/>
        </w:rPr>
        <w:t>ْ</w:t>
      </w:r>
      <w:r w:rsidRPr="00BC3712">
        <w:rPr>
          <w:rFonts w:ascii="Traditional Arabic" w:hAnsi="Traditional Arabic" w:hint="cs"/>
          <w:bCs/>
          <w:sz w:val="36"/>
          <w:rtl/>
        </w:rPr>
        <w:t>واع</w:t>
      </w:r>
      <w:r>
        <w:rPr>
          <w:rFonts w:ascii="Traditional Arabic" w:hAnsi="Traditional Arabic" w:hint="cs"/>
          <w:bCs/>
          <w:sz w:val="36"/>
          <w:rtl/>
        </w:rPr>
        <w:t>ُ</w:t>
      </w:r>
      <w:r w:rsidRPr="00BC3712">
        <w:rPr>
          <w:rFonts w:ascii="Traditional Arabic" w:hAnsi="Traditional Arabic" w:hint="cs"/>
          <w:bCs/>
          <w:sz w:val="36"/>
          <w:rtl/>
        </w:rPr>
        <w:t xml:space="preserve"> اله</w:t>
      </w:r>
      <w:r>
        <w:rPr>
          <w:rFonts w:ascii="Traditional Arabic" w:hAnsi="Traditional Arabic" w:hint="cs"/>
          <w:bCs/>
          <w:sz w:val="36"/>
          <w:rtl/>
        </w:rPr>
        <w:t>َـــ</w:t>
      </w:r>
      <w:r w:rsidRPr="00BC3712">
        <w:rPr>
          <w:rFonts w:ascii="Traditional Arabic" w:hAnsi="Traditional Arabic" w:hint="cs"/>
          <w:bCs/>
          <w:sz w:val="36"/>
          <w:rtl/>
        </w:rPr>
        <w:t>د</w:t>
      </w:r>
      <w:r>
        <w:rPr>
          <w:rFonts w:ascii="Traditional Arabic" w:hAnsi="Traditional Arabic" w:hint="cs"/>
          <w:bCs/>
          <w:sz w:val="36"/>
          <w:rtl/>
        </w:rPr>
        <w:t>ْ</w:t>
      </w:r>
      <w:r w:rsidRPr="00BC3712">
        <w:rPr>
          <w:rFonts w:ascii="Traditional Arabic" w:hAnsi="Traditional Arabic" w:hint="cs"/>
          <w:bCs/>
          <w:sz w:val="36"/>
          <w:rtl/>
        </w:rPr>
        <w:t>ي:</w:t>
      </w:r>
    </w:p>
    <w:p w14:paraId="3A213DF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هَدْي التَّمَتُّع والقِرانِ.</w:t>
      </w:r>
      <w:r>
        <w:rPr>
          <w:rFonts w:ascii="Traditional Arabic" w:hAnsi="Traditional Arabic" w:hint="cs"/>
          <w:b/>
          <w:sz w:val="36"/>
          <w:rtl/>
        </w:rPr>
        <w:tab/>
      </w:r>
      <w:r>
        <w:rPr>
          <w:rFonts w:ascii="Traditional Arabic" w:hAnsi="Traditional Arabic" w:hint="cs"/>
          <w:b/>
          <w:sz w:val="36"/>
          <w:rtl/>
        </w:rPr>
        <w:tab/>
        <w:t>2-</w:t>
      </w:r>
      <w:r>
        <w:rPr>
          <w:rFonts w:ascii="Traditional Arabic" w:hAnsi="Traditional Arabic"/>
          <w:b/>
          <w:sz w:val="36"/>
          <w:rtl/>
        </w:rPr>
        <w:t xml:space="preserve"> </w:t>
      </w:r>
      <w:r>
        <w:rPr>
          <w:rFonts w:ascii="Traditional Arabic" w:hAnsi="Traditional Arabic" w:hint="cs"/>
          <w:b/>
          <w:sz w:val="36"/>
          <w:rtl/>
        </w:rPr>
        <w:t>هَدْي التَّطَوُّعِ.</w:t>
      </w:r>
      <w:r>
        <w:rPr>
          <w:rFonts w:ascii="Traditional Arabic" w:hAnsi="Traditional Arabic" w:hint="cs"/>
          <w:b/>
          <w:sz w:val="36"/>
          <w:rtl/>
        </w:rPr>
        <w:tab/>
        <w:t>3-</w:t>
      </w:r>
      <w:r>
        <w:rPr>
          <w:rFonts w:ascii="Traditional Arabic" w:hAnsi="Traditional Arabic"/>
          <w:b/>
          <w:sz w:val="36"/>
          <w:rtl/>
        </w:rPr>
        <w:t xml:space="preserve"> </w:t>
      </w:r>
      <w:r>
        <w:rPr>
          <w:rFonts w:ascii="Traditional Arabic" w:hAnsi="Traditional Arabic" w:hint="cs"/>
          <w:b/>
          <w:sz w:val="36"/>
          <w:rtl/>
        </w:rPr>
        <w:t>هَدْيُ الإحْصارِ.</w:t>
      </w:r>
    </w:p>
    <w:p w14:paraId="28527715" w14:textId="77777777" w:rsidR="00CB4068" w:rsidRPr="00A53977" w:rsidRDefault="00CB4068" w:rsidP="00CB4068">
      <w:pPr>
        <w:widowControl w:val="0"/>
        <w:spacing w:before="240" w:after="120"/>
        <w:ind w:firstLine="397"/>
        <w:rPr>
          <w:rFonts w:ascii="Traditional Arabic" w:hAnsi="Traditional Arabic"/>
          <w:bCs/>
          <w:sz w:val="36"/>
          <w:rtl/>
        </w:rPr>
      </w:pPr>
      <w:r w:rsidRPr="00A53977">
        <w:rPr>
          <w:rFonts w:ascii="Traditional Arabic" w:hAnsi="Traditional Arabic" w:hint="cs"/>
          <w:bCs/>
          <w:sz w:val="36"/>
          <w:rtl/>
        </w:rPr>
        <w:t>1-</w:t>
      </w:r>
      <w:r>
        <w:rPr>
          <w:rFonts w:ascii="Traditional Arabic" w:hAnsi="Traditional Arabic"/>
          <w:bCs/>
          <w:sz w:val="36"/>
          <w:rtl/>
        </w:rPr>
        <w:t xml:space="preserve"> </w:t>
      </w:r>
      <w:r w:rsidRPr="00A53977">
        <w:rPr>
          <w:rFonts w:ascii="Traditional Arabic" w:hAnsi="Traditional Arabic" w:hint="cs"/>
          <w:bCs/>
          <w:sz w:val="36"/>
          <w:rtl/>
        </w:rPr>
        <w:t>ه</w:t>
      </w:r>
      <w:r>
        <w:rPr>
          <w:rFonts w:ascii="Traditional Arabic" w:hAnsi="Traditional Arabic" w:hint="cs"/>
          <w:bCs/>
          <w:sz w:val="36"/>
          <w:rtl/>
        </w:rPr>
        <w:t>َ</w:t>
      </w:r>
      <w:r w:rsidRPr="00A53977">
        <w:rPr>
          <w:rFonts w:ascii="Traditional Arabic" w:hAnsi="Traditional Arabic" w:hint="cs"/>
          <w:bCs/>
          <w:sz w:val="36"/>
          <w:rtl/>
        </w:rPr>
        <w:t>د</w:t>
      </w:r>
      <w:r>
        <w:rPr>
          <w:rFonts w:ascii="Traditional Arabic" w:hAnsi="Traditional Arabic" w:hint="cs"/>
          <w:bCs/>
          <w:sz w:val="36"/>
          <w:rtl/>
        </w:rPr>
        <w:t>ْ</w:t>
      </w:r>
      <w:r w:rsidRPr="00A53977">
        <w:rPr>
          <w:rFonts w:ascii="Traditional Arabic" w:hAnsi="Traditional Arabic" w:hint="cs"/>
          <w:bCs/>
          <w:sz w:val="36"/>
          <w:rtl/>
        </w:rPr>
        <w:t>ي الت</w:t>
      </w:r>
      <w:r>
        <w:rPr>
          <w:rFonts w:ascii="Traditional Arabic" w:hAnsi="Traditional Arabic" w:hint="cs"/>
          <w:bCs/>
          <w:sz w:val="36"/>
          <w:rtl/>
        </w:rPr>
        <w:t>َّ</w:t>
      </w:r>
      <w:r w:rsidRPr="00A53977">
        <w:rPr>
          <w:rFonts w:ascii="Traditional Arabic" w:hAnsi="Traditional Arabic" w:hint="cs"/>
          <w:bCs/>
          <w:sz w:val="36"/>
          <w:rtl/>
        </w:rPr>
        <w:t>م</w:t>
      </w:r>
      <w:r>
        <w:rPr>
          <w:rFonts w:ascii="Traditional Arabic" w:hAnsi="Traditional Arabic" w:hint="cs"/>
          <w:bCs/>
          <w:sz w:val="36"/>
          <w:rtl/>
        </w:rPr>
        <w:t>َ</w:t>
      </w:r>
      <w:r w:rsidRPr="00A53977">
        <w:rPr>
          <w:rFonts w:ascii="Traditional Arabic" w:hAnsi="Traditional Arabic" w:hint="cs"/>
          <w:bCs/>
          <w:sz w:val="36"/>
          <w:rtl/>
        </w:rPr>
        <w:t>ت</w:t>
      </w:r>
      <w:r>
        <w:rPr>
          <w:rFonts w:ascii="Traditional Arabic" w:hAnsi="Traditional Arabic" w:hint="cs"/>
          <w:bCs/>
          <w:sz w:val="36"/>
          <w:rtl/>
        </w:rPr>
        <w:t>ُّ</w:t>
      </w:r>
      <w:r w:rsidRPr="00A53977">
        <w:rPr>
          <w:rFonts w:ascii="Traditional Arabic" w:hAnsi="Traditional Arabic" w:hint="cs"/>
          <w:bCs/>
          <w:sz w:val="36"/>
          <w:rtl/>
        </w:rPr>
        <w:t>ع والق</w:t>
      </w:r>
      <w:r>
        <w:rPr>
          <w:rFonts w:ascii="Traditional Arabic" w:hAnsi="Traditional Arabic" w:hint="cs"/>
          <w:bCs/>
          <w:sz w:val="36"/>
          <w:rtl/>
        </w:rPr>
        <w:t>ِ</w:t>
      </w:r>
      <w:r w:rsidRPr="00A53977">
        <w:rPr>
          <w:rFonts w:ascii="Traditional Arabic" w:hAnsi="Traditional Arabic" w:hint="cs"/>
          <w:bCs/>
          <w:sz w:val="36"/>
          <w:rtl/>
        </w:rPr>
        <w:t>ران</w:t>
      </w:r>
      <w:r>
        <w:rPr>
          <w:rFonts w:ascii="Traditional Arabic" w:hAnsi="Traditional Arabic" w:hint="cs"/>
          <w:bCs/>
          <w:sz w:val="36"/>
          <w:rtl/>
        </w:rPr>
        <w:t>ِ</w:t>
      </w:r>
      <w:r w:rsidRPr="00A53977">
        <w:rPr>
          <w:rFonts w:ascii="Traditional Arabic" w:hAnsi="Traditional Arabic" w:hint="cs"/>
          <w:bCs/>
          <w:sz w:val="36"/>
          <w:rtl/>
        </w:rPr>
        <w:t>:</w:t>
      </w:r>
    </w:p>
    <w:p w14:paraId="7EAF385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يجب على المتمَتِّع والقارِن هَدْيٌ، وهو: شاةٌ أو سُبع بَدَنَة أو سُبْع بَقَرَة، فإن لم يجد صامَ عَشرة أيّام: ثَلاثَة في الحجّ وسَبْعَة إذا رجَع الحاجّ إلى أهلِه. وهذا إنما يجب على مَن لم يَكُن مِن أهلِ مَكَّة، فإن كان منهم فلا هَدْي عليه ولا صِيامَ.</w:t>
      </w:r>
    </w:p>
    <w:p w14:paraId="231262E4" w14:textId="77777777" w:rsidR="00CB4068" w:rsidRDefault="00CB4068" w:rsidP="00923F69">
      <w:pPr>
        <w:widowControl w:val="0"/>
        <w:spacing w:after="120"/>
        <w:ind w:firstLine="397"/>
        <w:rPr>
          <w:rFonts w:ascii="Traditional Arabic" w:hAnsi="Traditional Arabic"/>
          <w:b/>
          <w:sz w:val="40"/>
          <w:rtl/>
        </w:rPr>
      </w:pPr>
      <w:r>
        <w:rPr>
          <w:rFonts w:ascii="Traditional Arabic" w:hAnsi="Traditional Arabic" w:hint="cs"/>
          <w:b/>
          <w:sz w:val="36"/>
          <w:rtl/>
        </w:rPr>
        <w:t>والدَّلِيل قوله سبحانه وتعالى:</w:t>
      </w:r>
      <w:r w:rsidR="00923F69">
        <w:rPr>
          <w:rFonts w:ascii="Traditional Arabic" w:hAnsi="Traditional Arabic" w:hint="cs"/>
          <w:b/>
          <w:sz w:val="36"/>
          <w:rtl/>
        </w:rPr>
        <w:t xml:space="preserve"> </w:t>
      </w:r>
      <w:r w:rsidR="00923F69">
        <w:rPr>
          <w:rFonts w:ascii="Lotus Linotype" w:hAnsi="Lotus Linotype" w:cs="Lotus Linotype"/>
          <w:color w:val="000000"/>
          <w:szCs w:val="28"/>
          <w:rtl/>
        </w:rPr>
        <w:t>﴿</w:t>
      </w:r>
      <w:r w:rsidR="00923F69" w:rsidRPr="00E4512B">
        <w:rPr>
          <w:color w:val="000000"/>
          <w:szCs w:val="40"/>
          <w:rtl/>
        </w:rPr>
        <w:t xml:space="preserve">وَأَتِمُّوا الْحَجَّ وَالْعُمْرَةَ لِلَّهِ فَإِنْ أُحْصِرْتُمْ فَمَا اسْتَيْسَرَ مِنَ الْهَدْيِ 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w:t>
      </w:r>
      <w:r w:rsidR="00923F69">
        <w:rPr>
          <w:color w:val="000000"/>
          <w:szCs w:val="40"/>
          <w:rtl/>
        </w:rPr>
        <w:t>اللَّهَ شَدِيدُ الْعِقَابِ</w:t>
      </w:r>
      <w:r w:rsidR="00923F69">
        <w:rPr>
          <w:rFonts w:ascii="Lotus Linotype" w:hAnsi="Lotus Linotype" w:cs="Lotus Linotype"/>
          <w:bCs/>
          <w:szCs w:val="28"/>
          <w:rtl/>
        </w:rPr>
        <w:t>﴾</w:t>
      </w:r>
      <w:r w:rsidR="00923F69">
        <w:rPr>
          <w:rFonts w:ascii="Traditional Arabic" w:hAnsi="Traditional Arabic" w:hint="cs"/>
          <w:bCs/>
          <w:sz w:val="32"/>
          <w:szCs w:val="32"/>
          <w:rtl/>
        </w:rPr>
        <w:t xml:space="preserve"> </w:t>
      </w:r>
      <w:r w:rsidRPr="009131C0">
        <w:rPr>
          <w:rFonts w:ascii="Traditional Arabic" w:hAnsi="Traditional Arabic" w:hint="cs"/>
          <w:bCs/>
          <w:sz w:val="32"/>
          <w:szCs w:val="32"/>
          <w:rtl/>
        </w:rPr>
        <w:t>[البقرة: 196].</w:t>
      </w:r>
    </w:p>
    <w:p w14:paraId="1368784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والقارِنُ مِثْل المتَمَتِّع في وُجوبِ الهدي؛ لأنَّه جمَعَ الحجَّ والعمرَةَ في سَفَرٍ واحِدٍ.</w:t>
      </w:r>
    </w:p>
    <w:p w14:paraId="29DC1A02" w14:textId="77777777" w:rsidR="00CB4068" w:rsidRPr="00C27506" w:rsidRDefault="00CB4068" w:rsidP="00CB4068">
      <w:pPr>
        <w:widowControl w:val="0"/>
        <w:spacing w:before="240" w:after="120"/>
        <w:ind w:firstLine="397"/>
        <w:rPr>
          <w:rFonts w:ascii="Traditional Arabic" w:hAnsi="Traditional Arabic"/>
          <w:bCs/>
          <w:sz w:val="36"/>
          <w:rtl/>
        </w:rPr>
      </w:pPr>
      <w:r w:rsidRPr="00C27506">
        <w:rPr>
          <w:rFonts w:ascii="Traditional Arabic" w:hAnsi="Traditional Arabic" w:hint="cs"/>
          <w:bCs/>
          <w:sz w:val="36"/>
          <w:rtl/>
        </w:rPr>
        <w:t>2-</w:t>
      </w:r>
      <w:r>
        <w:rPr>
          <w:rFonts w:ascii="Traditional Arabic" w:hAnsi="Traditional Arabic"/>
          <w:bCs/>
          <w:sz w:val="36"/>
          <w:rtl/>
        </w:rPr>
        <w:t xml:space="preserve"> </w:t>
      </w:r>
      <w:r w:rsidRPr="00C27506">
        <w:rPr>
          <w:rFonts w:ascii="Traditional Arabic" w:hAnsi="Traditional Arabic" w:hint="cs"/>
          <w:bCs/>
          <w:sz w:val="36"/>
          <w:rtl/>
        </w:rPr>
        <w:t>ه</w:t>
      </w:r>
      <w:r>
        <w:rPr>
          <w:rFonts w:ascii="Traditional Arabic" w:hAnsi="Traditional Arabic" w:hint="cs"/>
          <w:bCs/>
          <w:sz w:val="36"/>
          <w:rtl/>
        </w:rPr>
        <w:t>َ</w:t>
      </w:r>
      <w:r w:rsidRPr="00C27506">
        <w:rPr>
          <w:rFonts w:ascii="Traditional Arabic" w:hAnsi="Traditional Arabic" w:hint="cs"/>
          <w:bCs/>
          <w:sz w:val="36"/>
          <w:rtl/>
        </w:rPr>
        <w:t>د</w:t>
      </w:r>
      <w:r>
        <w:rPr>
          <w:rFonts w:ascii="Traditional Arabic" w:hAnsi="Traditional Arabic" w:hint="cs"/>
          <w:bCs/>
          <w:sz w:val="36"/>
          <w:rtl/>
        </w:rPr>
        <w:t>ْ</w:t>
      </w:r>
      <w:r w:rsidRPr="00C27506">
        <w:rPr>
          <w:rFonts w:ascii="Traditional Arabic" w:hAnsi="Traditional Arabic" w:hint="cs"/>
          <w:bCs/>
          <w:sz w:val="36"/>
          <w:rtl/>
        </w:rPr>
        <w:t>ي الت</w:t>
      </w:r>
      <w:r>
        <w:rPr>
          <w:rFonts w:ascii="Traditional Arabic" w:hAnsi="Traditional Arabic" w:hint="cs"/>
          <w:bCs/>
          <w:sz w:val="36"/>
          <w:rtl/>
        </w:rPr>
        <w:t>َّ</w:t>
      </w:r>
      <w:r w:rsidRPr="00C27506">
        <w:rPr>
          <w:rFonts w:ascii="Traditional Arabic" w:hAnsi="Traditional Arabic" w:hint="cs"/>
          <w:bCs/>
          <w:sz w:val="36"/>
          <w:rtl/>
        </w:rPr>
        <w:t>طو</w:t>
      </w:r>
      <w:r>
        <w:rPr>
          <w:rFonts w:ascii="Traditional Arabic" w:hAnsi="Traditional Arabic" w:hint="cs"/>
          <w:bCs/>
          <w:sz w:val="36"/>
          <w:rtl/>
        </w:rPr>
        <w:t>ُّ</w:t>
      </w:r>
      <w:r w:rsidRPr="00C27506">
        <w:rPr>
          <w:rFonts w:ascii="Traditional Arabic" w:hAnsi="Traditional Arabic" w:hint="cs"/>
          <w:bCs/>
          <w:sz w:val="36"/>
          <w:rtl/>
        </w:rPr>
        <w:t>ع:</w:t>
      </w:r>
    </w:p>
    <w:p w14:paraId="7BDE981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وهو ما يُهدِيه الحاجّ المفرِد أو المعتَمِر تَطوُّعاً، وما يُهدِيه المتَمَتِّع والقارِن زِيادَةً على الواجِب، وما يَبَعثُه غير المحرِم هَدْياً إلى مَكَّة لِيَذْبَح بها تَقَرُّباً إلى اللهِ تعالى. وقد أهدى النَّبيُّ </w:t>
      </w:r>
      <w:r w:rsidR="00D70043">
        <w:rPr>
          <w:rFonts w:ascii="AGA Arabesque" w:hAnsi="AGA Arabesque"/>
          <w:b/>
          <w:sz w:val="36"/>
          <w:rtl/>
        </w:rPr>
        <w:t>-صلى الله عليه وسلم-</w:t>
      </w:r>
      <w:r>
        <w:rPr>
          <w:rFonts w:ascii="Traditional Arabic" w:hAnsi="Traditional Arabic" w:hint="cs"/>
          <w:b/>
          <w:sz w:val="36"/>
          <w:rtl/>
        </w:rPr>
        <w:t xml:space="preserve"> مائِة بَدَنَة</w:t>
      </w:r>
      <w:r>
        <w:rPr>
          <w:rFonts w:ascii="Traditional Arabic" w:hAnsi="Traditional Arabic"/>
          <w:b/>
          <w:sz w:val="36"/>
          <w:rtl/>
        </w:rPr>
        <w:t xml:space="preserve"> </w:t>
      </w:r>
      <w:r w:rsidRPr="00E458FF">
        <w:rPr>
          <w:rFonts w:ascii="Traditional Arabic" w:hAnsi="Traditional Arabic" w:hint="cs"/>
          <w:b/>
          <w:sz w:val="40"/>
          <w:vertAlign w:val="superscript"/>
          <w:rtl/>
        </w:rPr>
        <w:t>(</w:t>
      </w:r>
      <w:r w:rsidRPr="00E458FF">
        <w:rPr>
          <w:rFonts w:ascii="Traditional Arabic" w:hAnsi="Traditional Arabic"/>
          <w:b/>
          <w:sz w:val="40"/>
          <w:vertAlign w:val="superscript"/>
          <w:rtl/>
        </w:rPr>
        <w:footnoteReference w:id="360"/>
      </w:r>
      <w:r w:rsidRPr="00E458FF">
        <w:rPr>
          <w:rFonts w:ascii="Traditional Arabic" w:hAnsi="Traditional Arabic" w:hint="cs"/>
          <w:b/>
          <w:sz w:val="40"/>
          <w:vertAlign w:val="superscript"/>
          <w:rtl/>
        </w:rPr>
        <w:t>)</w:t>
      </w:r>
      <w:r w:rsidRPr="00E458FF">
        <w:rPr>
          <w:rFonts w:ascii="Traditional Arabic" w:hAnsi="Traditional Arabic" w:hint="cs"/>
          <w:b/>
          <w:sz w:val="40"/>
          <w:rtl/>
        </w:rPr>
        <w:t>.</w:t>
      </w:r>
    </w:p>
    <w:p w14:paraId="257E852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وهَدْي التَّطَوُّع والتَّمتُّع والقِران: يجوز لِصاحبِها أن يَأْكُلَ منها؛ بل يُسْتَحَبّ الأكْل مِن هَدْي التَّطوُّع، لِفِعْلِه </w:t>
      </w:r>
      <w:r w:rsidR="00D70043">
        <w:rPr>
          <w:rFonts w:ascii="AGA Arabesque" w:hAnsi="AGA Arabesque"/>
          <w:b/>
          <w:sz w:val="36"/>
          <w:rtl/>
        </w:rPr>
        <w:t>-صلى الله عليه وسلم-</w:t>
      </w:r>
      <w:r>
        <w:rPr>
          <w:rFonts w:ascii="Traditional Arabic" w:hAnsi="Traditional Arabic" w:hint="cs"/>
          <w:b/>
          <w:sz w:val="36"/>
          <w:rtl/>
        </w:rPr>
        <w:t>، حيث أمَر أن يُطْبَخَ له مِن كلّ جَزُورٍ قِطْعَةً، فأكَل منها وشَرِب مِن مَرَقِها</w:t>
      </w:r>
      <w:r>
        <w:rPr>
          <w:rFonts w:ascii="Traditional Arabic" w:hAnsi="Traditional Arabic"/>
          <w:b/>
          <w:sz w:val="36"/>
          <w:rtl/>
        </w:rPr>
        <w:t xml:space="preserve"> </w:t>
      </w:r>
      <w:r w:rsidRPr="005D48D2">
        <w:rPr>
          <w:rFonts w:ascii="Traditional Arabic" w:hAnsi="Traditional Arabic" w:hint="cs"/>
          <w:b/>
          <w:sz w:val="40"/>
          <w:vertAlign w:val="superscript"/>
          <w:rtl/>
        </w:rPr>
        <w:t>(</w:t>
      </w:r>
      <w:r w:rsidRPr="005D48D2">
        <w:rPr>
          <w:rFonts w:ascii="Traditional Arabic" w:hAnsi="Traditional Arabic"/>
          <w:b/>
          <w:sz w:val="40"/>
          <w:vertAlign w:val="superscript"/>
          <w:rtl/>
        </w:rPr>
        <w:footnoteReference w:id="361"/>
      </w:r>
      <w:r w:rsidRPr="005D48D2">
        <w:rPr>
          <w:rFonts w:ascii="Traditional Arabic" w:hAnsi="Traditional Arabic" w:hint="cs"/>
          <w:b/>
          <w:sz w:val="40"/>
          <w:vertAlign w:val="superscript"/>
          <w:rtl/>
        </w:rPr>
        <w:t>)</w:t>
      </w:r>
      <w:r w:rsidRPr="005D48D2">
        <w:rPr>
          <w:rFonts w:ascii="Traditional Arabic" w:hAnsi="Traditional Arabic" w:hint="cs"/>
          <w:b/>
          <w:sz w:val="40"/>
          <w:rtl/>
        </w:rPr>
        <w:t>.</w:t>
      </w:r>
    </w:p>
    <w:p w14:paraId="01C5E862" w14:textId="77777777" w:rsidR="00CB4068" w:rsidRPr="003A5DEB" w:rsidRDefault="00CB4068" w:rsidP="00CB4068">
      <w:pPr>
        <w:widowControl w:val="0"/>
        <w:spacing w:before="240" w:after="120"/>
        <w:ind w:firstLine="397"/>
        <w:rPr>
          <w:rFonts w:ascii="Traditional Arabic" w:hAnsi="Traditional Arabic"/>
          <w:bCs/>
          <w:sz w:val="36"/>
          <w:rtl/>
        </w:rPr>
      </w:pPr>
      <w:r w:rsidRPr="003A5DEB">
        <w:rPr>
          <w:rFonts w:ascii="Traditional Arabic" w:hAnsi="Traditional Arabic" w:hint="cs"/>
          <w:bCs/>
          <w:sz w:val="36"/>
          <w:rtl/>
        </w:rPr>
        <w:t>3-</w:t>
      </w:r>
      <w:r>
        <w:rPr>
          <w:rFonts w:ascii="Traditional Arabic" w:hAnsi="Traditional Arabic"/>
          <w:bCs/>
          <w:sz w:val="36"/>
          <w:rtl/>
        </w:rPr>
        <w:t xml:space="preserve"> </w:t>
      </w:r>
      <w:r w:rsidRPr="003A5DEB">
        <w:rPr>
          <w:rFonts w:ascii="Traditional Arabic" w:hAnsi="Traditional Arabic" w:hint="cs"/>
          <w:bCs/>
          <w:sz w:val="36"/>
          <w:rtl/>
        </w:rPr>
        <w:t>ه</w:t>
      </w:r>
      <w:r>
        <w:rPr>
          <w:rFonts w:ascii="Traditional Arabic" w:hAnsi="Traditional Arabic" w:hint="cs"/>
          <w:bCs/>
          <w:sz w:val="36"/>
          <w:rtl/>
        </w:rPr>
        <w:t>َ</w:t>
      </w:r>
      <w:r w:rsidRPr="003A5DEB">
        <w:rPr>
          <w:rFonts w:ascii="Traditional Arabic" w:hAnsi="Traditional Arabic" w:hint="cs"/>
          <w:bCs/>
          <w:sz w:val="36"/>
          <w:rtl/>
        </w:rPr>
        <w:t>د</w:t>
      </w:r>
      <w:r>
        <w:rPr>
          <w:rFonts w:ascii="Traditional Arabic" w:hAnsi="Traditional Arabic" w:hint="cs"/>
          <w:bCs/>
          <w:sz w:val="36"/>
          <w:rtl/>
        </w:rPr>
        <w:t>ْ</w:t>
      </w:r>
      <w:r w:rsidRPr="003A5DEB">
        <w:rPr>
          <w:rFonts w:ascii="Traditional Arabic" w:hAnsi="Traditional Arabic" w:hint="cs"/>
          <w:bCs/>
          <w:sz w:val="36"/>
          <w:rtl/>
        </w:rPr>
        <w:t>ي الإح</w:t>
      </w:r>
      <w:r>
        <w:rPr>
          <w:rFonts w:ascii="Traditional Arabic" w:hAnsi="Traditional Arabic" w:hint="cs"/>
          <w:bCs/>
          <w:sz w:val="36"/>
          <w:rtl/>
        </w:rPr>
        <w:t>ْ</w:t>
      </w:r>
      <w:r w:rsidRPr="003A5DEB">
        <w:rPr>
          <w:rFonts w:ascii="Traditional Arabic" w:hAnsi="Traditional Arabic" w:hint="cs"/>
          <w:bCs/>
          <w:sz w:val="36"/>
          <w:rtl/>
        </w:rPr>
        <w:t>صار:</w:t>
      </w:r>
    </w:p>
    <w:p w14:paraId="20709D38" w14:textId="77777777" w:rsidR="00CB4068" w:rsidRDefault="00CB4068" w:rsidP="00923F69">
      <w:pPr>
        <w:widowControl w:val="0"/>
        <w:spacing w:after="120"/>
        <w:ind w:firstLine="397"/>
        <w:rPr>
          <w:rFonts w:ascii="Traditional Arabic" w:hAnsi="Traditional Arabic"/>
          <w:b/>
          <w:sz w:val="40"/>
          <w:rtl/>
        </w:rPr>
      </w:pPr>
      <w:r>
        <w:rPr>
          <w:rFonts w:ascii="Traditional Arabic" w:hAnsi="Traditional Arabic" w:hint="cs"/>
          <w:b/>
          <w:sz w:val="36"/>
          <w:rtl/>
        </w:rPr>
        <w:t>الإحْصار: هو المنْعُ عن إتمامِ الحجّ أو العُمْرَة أو هما مَعاً، فمَن أحرَم بِالحجِّ أو العُمْرَة فَصَدَّه عَدُوٌّ عن دُخولِ البَيْتِ، أو أَصابَه حادِثٌ فلم يَسْتَطِع الوُصولَ إلى البَيْتِ، فإنَّه يَنْحَر هَدْياً في مَكانِه، ثم يتَحَلَّل مِن إحرامِه، الدَّلِيل قوله تعالى:</w:t>
      </w:r>
      <w:r w:rsidR="00923F69">
        <w:rPr>
          <w:rFonts w:ascii="Traditional Arabic" w:hAnsi="Traditional Arabic" w:hint="cs"/>
          <w:b/>
          <w:sz w:val="36"/>
          <w:rtl/>
        </w:rPr>
        <w:t xml:space="preserve"> </w:t>
      </w:r>
      <w:r w:rsidR="00923F69">
        <w:rPr>
          <w:rFonts w:ascii="Lotus Linotype" w:hAnsi="Lotus Linotype" w:cs="Lotus Linotype"/>
          <w:color w:val="000000"/>
          <w:szCs w:val="28"/>
          <w:rtl/>
        </w:rPr>
        <w:t>﴿</w:t>
      </w:r>
      <w:r w:rsidR="00923F69" w:rsidRPr="00E4512B">
        <w:rPr>
          <w:color w:val="000000"/>
          <w:szCs w:val="40"/>
          <w:rtl/>
        </w:rPr>
        <w:t>فَإِنْ أُحْصِرْتُمْ فَمَا اسْتَيْسَرَ مِنَ الْهَدْيِ وَلَا تَحْلِقُوا رُءُوسَكُمْ حَتّ</w:t>
      </w:r>
      <w:r w:rsidR="00923F69">
        <w:rPr>
          <w:color w:val="000000"/>
          <w:szCs w:val="40"/>
          <w:rtl/>
        </w:rPr>
        <w:t>َى يَبْلُغَ الْهَدْيُ مَحِلَّهُ</w:t>
      </w:r>
      <w:r w:rsidR="00923F69">
        <w:rPr>
          <w:rFonts w:ascii="Lotus Linotype" w:hAnsi="Lotus Linotype" w:cs="Lotus Linotype"/>
          <w:color w:val="000000"/>
          <w:szCs w:val="28"/>
          <w:rtl/>
        </w:rPr>
        <w:t>﴾</w:t>
      </w:r>
      <w:r w:rsidR="00923F69">
        <w:rPr>
          <w:rFonts w:ascii="Traditional Arabic" w:hAnsi="Traditional Arabic" w:hint="cs"/>
          <w:bCs/>
          <w:sz w:val="32"/>
          <w:szCs w:val="32"/>
          <w:rtl/>
        </w:rPr>
        <w:t xml:space="preserve"> </w:t>
      </w:r>
      <w:r w:rsidRPr="009131C0">
        <w:rPr>
          <w:rFonts w:ascii="Traditional Arabic" w:hAnsi="Traditional Arabic" w:hint="cs"/>
          <w:bCs/>
          <w:sz w:val="32"/>
          <w:szCs w:val="32"/>
          <w:rtl/>
        </w:rPr>
        <w:t>[البقرة: 196]</w:t>
      </w:r>
      <w:r w:rsidRPr="007F76E9">
        <w:rPr>
          <w:rFonts w:ascii="Traditional Arabic" w:hAnsi="Traditional Arabic" w:hint="cs"/>
          <w:b/>
          <w:sz w:val="40"/>
          <w:rtl/>
        </w:rPr>
        <w:t>.</w:t>
      </w:r>
    </w:p>
    <w:p w14:paraId="1B4C27DE" w14:textId="77777777" w:rsidR="00CB4068" w:rsidRDefault="00CB4068" w:rsidP="00CB4068">
      <w:pPr>
        <w:widowControl w:val="0"/>
        <w:spacing w:after="120"/>
        <w:ind w:firstLine="397"/>
        <w:rPr>
          <w:rFonts w:ascii="Traditional Arabic" w:hAnsi="Traditional Arabic"/>
          <w:b/>
          <w:sz w:val="40"/>
          <w:rtl/>
        </w:rPr>
      </w:pPr>
      <w:r w:rsidRPr="00401A0F">
        <w:rPr>
          <w:rFonts w:ascii="Traditional Arabic" w:hAnsi="Traditional Arabic" w:hint="cs"/>
          <w:bCs/>
          <w:sz w:val="40"/>
          <w:rtl/>
        </w:rPr>
        <w:t>وه</w:t>
      </w:r>
      <w:r>
        <w:rPr>
          <w:rFonts w:ascii="Traditional Arabic" w:hAnsi="Traditional Arabic" w:hint="cs"/>
          <w:bCs/>
          <w:sz w:val="40"/>
          <w:rtl/>
        </w:rPr>
        <w:t>َ</w:t>
      </w:r>
      <w:r w:rsidRPr="00401A0F">
        <w:rPr>
          <w:rFonts w:ascii="Traditional Arabic" w:hAnsi="Traditional Arabic" w:hint="cs"/>
          <w:bCs/>
          <w:sz w:val="40"/>
          <w:rtl/>
        </w:rPr>
        <w:t>د</w:t>
      </w:r>
      <w:r>
        <w:rPr>
          <w:rFonts w:ascii="Traditional Arabic" w:hAnsi="Traditional Arabic" w:hint="cs"/>
          <w:bCs/>
          <w:sz w:val="40"/>
          <w:rtl/>
        </w:rPr>
        <w:t>ْ</w:t>
      </w:r>
      <w:r w:rsidRPr="00401A0F">
        <w:rPr>
          <w:rFonts w:ascii="Traditional Arabic" w:hAnsi="Traditional Arabic" w:hint="cs"/>
          <w:bCs/>
          <w:sz w:val="40"/>
          <w:rtl/>
        </w:rPr>
        <w:t>ي الإح</w:t>
      </w:r>
      <w:r>
        <w:rPr>
          <w:rFonts w:ascii="Traditional Arabic" w:hAnsi="Traditional Arabic" w:hint="cs"/>
          <w:bCs/>
          <w:sz w:val="40"/>
          <w:rtl/>
        </w:rPr>
        <w:t>ْ</w:t>
      </w:r>
      <w:r w:rsidRPr="00401A0F">
        <w:rPr>
          <w:rFonts w:ascii="Traditional Arabic" w:hAnsi="Traditional Arabic" w:hint="cs"/>
          <w:bCs/>
          <w:sz w:val="40"/>
          <w:rtl/>
        </w:rPr>
        <w:t>صار:</w:t>
      </w:r>
      <w:r>
        <w:rPr>
          <w:rFonts w:ascii="Traditional Arabic" w:hAnsi="Traditional Arabic" w:hint="cs"/>
          <w:b/>
          <w:sz w:val="40"/>
          <w:rtl/>
        </w:rPr>
        <w:t xml:space="preserve"> شاة، أو سُبع بَدَنة، أو سُبع بَقَرَة.</w:t>
      </w:r>
    </w:p>
    <w:p w14:paraId="53A234CE" w14:textId="77777777" w:rsidR="00CB4068" w:rsidRPr="00A654B5" w:rsidRDefault="00CB4068" w:rsidP="00CB4068">
      <w:pPr>
        <w:widowControl w:val="0"/>
        <w:spacing w:before="240" w:after="120"/>
        <w:ind w:firstLine="397"/>
        <w:rPr>
          <w:rFonts w:ascii="Traditional Arabic" w:hAnsi="Traditional Arabic"/>
          <w:bCs/>
          <w:sz w:val="36"/>
          <w:rtl/>
        </w:rPr>
      </w:pPr>
      <w:r w:rsidRPr="00A654B5">
        <w:rPr>
          <w:rFonts w:ascii="Traditional Arabic" w:hAnsi="Traditional Arabic" w:hint="cs"/>
          <w:bCs/>
          <w:sz w:val="36"/>
          <w:rtl/>
        </w:rPr>
        <w:t>م</w:t>
      </w:r>
      <w:r>
        <w:rPr>
          <w:rFonts w:ascii="Traditional Arabic" w:hAnsi="Traditional Arabic" w:hint="cs"/>
          <w:bCs/>
          <w:sz w:val="36"/>
          <w:rtl/>
        </w:rPr>
        <w:t>َ</w:t>
      </w:r>
      <w:r w:rsidRPr="00A654B5">
        <w:rPr>
          <w:rFonts w:ascii="Traditional Arabic" w:hAnsi="Traditional Arabic" w:hint="cs"/>
          <w:bCs/>
          <w:sz w:val="36"/>
          <w:rtl/>
        </w:rPr>
        <w:t>كان ذ</w:t>
      </w:r>
      <w:r>
        <w:rPr>
          <w:rFonts w:ascii="Traditional Arabic" w:hAnsi="Traditional Arabic" w:hint="cs"/>
          <w:bCs/>
          <w:sz w:val="36"/>
          <w:rtl/>
        </w:rPr>
        <w:t>َ</w:t>
      </w:r>
      <w:r w:rsidRPr="00A654B5">
        <w:rPr>
          <w:rFonts w:ascii="Traditional Arabic" w:hAnsi="Traditional Arabic" w:hint="cs"/>
          <w:bCs/>
          <w:sz w:val="36"/>
          <w:rtl/>
        </w:rPr>
        <w:t>ب</w:t>
      </w:r>
      <w:r>
        <w:rPr>
          <w:rFonts w:ascii="Traditional Arabic" w:hAnsi="Traditional Arabic" w:hint="cs"/>
          <w:bCs/>
          <w:sz w:val="36"/>
          <w:rtl/>
        </w:rPr>
        <w:t>ْ</w:t>
      </w:r>
      <w:r w:rsidRPr="00A654B5">
        <w:rPr>
          <w:rFonts w:ascii="Traditional Arabic" w:hAnsi="Traditional Arabic" w:hint="cs"/>
          <w:bCs/>
          <w:sz w:val="36"/>
          <w:rtl/>
        </w:rPr>
        <w:t>ح</w:t>
      </w:r>
      <w:r>
        <w:rPr>
          <w:rFonts w:ascii="Traditional Arabic" w:hAnsi="Traditional Arabic" w:hint="cs"/>
          <w:bCs/>
          <w:sz w:val="36"/>
          <w:rtl/>
        </w:rPr>
        <w:t>ِ</w:t>
      </w:r>
      <w:r w:rsidRPr="00A654B5">
        <w:rPr>
          <w:rFonts w:ascii="Traditional Arabic" w:hAnsi="Traditional Arabic" w:hint="cs"/>
          <w:bCs/>
          <w:sz w:val="36"/>
          <w:rtl/>
        </w:rPr>
        <w:t xml:space="preserve"> اله</w:t>
      </w:r>
      <w:r>
        <w:rPr>
          <w:rFonts w:ascii="Traditional Arabic" w:hAnsi="Traditional Arabic" w:hint="cs"/>
          <w:bCs/>
          <w:sz w:val="36"/>
          <w:rtl/>
        </w:rPr>
        <w:t>َ</w:t>
      </w:r>
      <w:r w:rsidRPr="00A654B5">
        <w:rPr>
          <w:rFonts w:ascii="Traditional Arabic" w:hAnsi="Traditional Arabic" w:hint="cs"/>
          <w:bCs/>
          <w:sz w:val="36"/>
          <w:rtl/>
        </w:rPr>
        <w:t>د</w:t>
      </w:r>
      <w:r>
        <w:rPr>
          <w:rFonts w:ascii="Traditional Arabic" w:hAnsi="Traditional Arabic" w:hint="cs"/>
          <w:bCs/>
          <w:sz w:val="36"/>
          <w:rtl/>
        </w:rPr>
        <w:t>ْ</w:t>
      </w:r>
      <w:r w:rsidRPr="00A654B5">
        <w:rPr>
          <w:rFonts w:ascii="Traditional Arabic" w:hAnsi="Traditional Arabic" w:hint="cs"/>
          <w:bCs/>
          <w:sz w:val="36"/>
          <w:rtl/>
        </w:rPr>
        <w:t>ي:</w:t>
      </w:r>
    </w:p>
    <w:p w14:paraId="10D0B5C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هَدْي التَّمَتُّع والقِران والتَّطوُّع يُذْبَحُ داخِل حُدودِ الحرَمِ، ويُفَرَّق على مَساكِينِه، فإن ذَبَحَه خارِجَ حُدودِ الحرَمِ لم يجزِئْه.</w:t>
      </w:r>
    </w:p>
    <w:p w14:paraId="31DA5F3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وهَدْي الإحْصارِ يَنْحَر في الموضِعِ الذي أُحْصِرَ فيه.</w:t>
      </w:r>
    </w:p>
    <w:p w14:paraId="2182DB15" w14:textId="77777777" w:rsidR="00CB4068" w:rsidRPr="00ED4A1D" w:rsidRDefault="00CB4068" w:rsidP="00CB4068">
      <w:pPr>
        <w:widowControl w:val="0"/>
        <w:spacing w:before="240" w:after="120"/>
        <w:ind w:firstLine="397"/>
        <w:rPr>
          <w:rFonts w:ascii="Traditional Arabic" w:hAnsi="Traditional Arabic"/>
          <w:bCs/>
          <w:sz w:val="36"/>
          <w:rtl/>
        </w:rPr>
      </w:pPr>
      <w:r w:rsidRPr="00ED4A1D">
        <w:rPr>
          <w:rFonts w:ascii="Traditional Arabic" w:hAnsi="Traditional Arabic" w:hint="cs"/>
          <w:bCs/>
          <w:sz w:val="36"/>
          <w:rtl/>
        </w:rPr>
        <w:t>و</w:t>
      </w:r>
      <w:r>
        <w:rPr>
          <w:rFonts w:ascii="Traditional Arabic" w:hAnsi="Traditional Arabic" w:hint="cs"/>
          <w:bCs/>
          <w:sz w:val="36"/>
          <w:rtl/>
        </w:rPr>
        <w:t>َ</w:t>
      </w:r>
      <w:r w:rsidRPr="00ED4A1D">
        <w:rPr>
          <w:rFonts w:ascii="Traditional Arabic" w:hAnsi="Traditional Arabic" w:hint="cs"/>
          <w:bCs/>
          <w:sz w:val="36"/>
          <w:rtl/>
        </w:rPr>
        <w:t>ق</w:t>
      </w:r>
      <w:r>
        <w:rPr>
          <w:rFonts w:ascii="Traditional Arabic" w:hAnsi="Traditional Arabic" w:hint="cs"/>
          <w:bCs/>
          <w:sz w:val="36"/>
          <w:rtl/>
        </w:rPr>
        <w:t>ْ</w:t>
      </w:r>
      <w:r w:rsidRPr="00ED4A1D">
        <w:rPr>
          <w:rFonts w:ascii="Traditional Arabic" w:hAnsi="Traditional Arabic" w:hint="cs"/>
          <w:bCs/>
          <w:sz w:val="36"/>
          <w:rtl/>
        </w:rPr>
        <w:t>ت ذ</w:t>
      </w:r>
      <w:r>
        <w:rPr>
          <w:rFonts w:ascii="Traditional Arabic" w:hAnsi="Traditional Arabic" w:hint="cs"/>
          <w:bCs/>
          <w:sz w:val="36"/>
          <w:rtl/>
        </w:rPr>
        <w:t>َ</w:t>
      </w:r>
      <w:r w:rsidRPr="00ED4A1D">
        <w:rPr>
          <w:rFonts w:ascii="Traditional Arabic" w:hAnsi="Traditional Arabic" w:hint="cs"/>
          <w:bCs/>
          <w:sz w:val="36"/>
          <w:rtl/>
        </w:rPr>
        <w:t>ب</w:t>
      </w:r>
      <w:r>
        <w:rPr>
          <w:rFonts w:ascii="Traditional Arabic" w:hAnsi="Traditional Arabic" w:hint="cs"/>
          <w:bCs/>
          <w:sz w:val="36"/>
          <w:rtl/>
        </w:rPr>
        <w:t>ْ</w:t>
      </w:r>
      <w:r w:rsidRPr="00ED4A1D">
        <w:rPr>
          <w:rFonts w:ascii="Traditional Arabic" w:hAnsi="Traditional Arabic" w:hint="cs"/>
          <w:bCs/>
          <w:sz w:val="36"/>
          <w:rtl/>
        </w:rPr>
        <w:t>ح اله</w:t>
      </w:r>
      <w:r>
        <w:rPr>
          <w:rFonts w:ascii="Traditional Arabic" w:hAnsi="Traditional Arabic" w:hint="cs"/>
          <w:bCs/>
          <w:sz w:val="36"/>
          <w:rtl/>
        </w:rPr>
        <w:t>َ</w:t>
      </w:r>
      <w:r w:rsidRPr="00ED4A1D">
        <w:rPr>
          <w:rFonts w:ascii="Traditional Arabic" w:hAnsi="Traditional Arabic" w:hint="cs"/>
          <w:bCs/>
          <w:sz w:val="36"/>
          <w:rtl/>
        </w:rPr>
        <w:t>د</w:t>
      </w:r>
      <w:r>
        <w:rPr>
          <w:rFonts w:ascii="Traditional Arabic" w:hAnsi="Traditional Arabic" w:hint="cs"/>
          <w:bCs/>
          <w:sz w:val="36"/>
          <w:rtl/>
        </w:rPr>
        <w:t>ْ</w:t>
      </w:r>
      <w:r w:rsidRPr="00ED4A1D">
        <w:rPr>
          <w:rFonts w:ascii="Traditional Arabic" w:hAnsi="Traditional Arabic" w:hint="cs"/>
          <w:bCs/>
          <w:sz w:val="36"/>
          <w:rtl/>
        </w:rPr>
        <w:t>ي:</w:t>
      </w:r>
    </w:p>
    <w:p w14:paraId="341B66E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هَدْي التَّمَتُّع والقِران والتَّطَوُّع: يَبْدَأ وَقْتُه مِن بعد صَلاةِ العِيدِ يَوْم النَّحْر إلى غُروبِ شَمسِ آخِر أيّامِ التَّشرِيقِ، وهو اليوم الثّالِث عَشَر.</w:t>
      </w:r>
    </w:p>
    <w:p w14:paraId="1A47A78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هَدْي الإحْصار: وَقْتُه عند وُجودِ سَبَبِه.</w:t>
      </w:r>
    </w:p>
    <w:p w14:paraId="49F39AD2" w14:textId="77777777" w:rsidR="00CB4068" w:rsidRPr="00985982" w:rsidRDefault="00CB4068" w:rsidP="00CB4068">
      <w:pPr>
        <w:widowControl w:val="0"/>
        <w:spacing w:before="240" w:after="120"/>
        <w:ind w:firstLine="397"/>
        <w:jc w:val="center"/>
        <w:rPr>
          <w:rFonts w:ascii="Traditional Arabic" w:hAnsi="Traditional Arabic"/>
          <w:bCs/>
          <w:sz w:val="36"/>
          <w:rtl/>
        </w:rPr>
      </w:pPr>
      <w:r>
        <w:rPr>
          <w:rFonts w:ascii="Traditional Arabic" w:hAnsi="Traditional Arabic" w:hint="cs"/>
          <w:bCs/>
          <w:sz w:val="36"/>
          <w:rtl/>
        </w:rPr>
        <w:t>الأُضْحِيَة</w:t>
      </w:r>
    </w:p>
    <w:p w14:paraId="218758E3" w14:textId="77777777" w:rsidR="00CB4068" w:rsidRPr="000726B5" w:rsidRDefault="00CB4068" w:rsidP="00CB4068">
      <w:pPr>
        <w:widowControl w:val="0"/>
        <w:spacing w:before="240"/>
        <w:ind w:firstLine="397"/>
        <w:rPr>
          <w:rFonts w:ascii="Traditional Arabic" w:hAnsi="Traditional Arabic"/>
          <w:bCs/>
          <w:sz w:val="36"/>
          <w:rtl/>
        </w:rPr>
      </w:pPr>
      <w:r w:rsidRPr="000726B5">
        <w:rPr>
          <w:rFonts w:ascii="Traditional Arabic" w:hAnsi="Traditional Arabic" w:hint="cs"/>
          <w:bCs/>
          <w:sz w:val="36"/>
          <w:rtl/>
        </w:rPr>
        <w:t>ت</w:t>
      </w:r>
      <w:r>
        <w:rPr>
          <w:rFonts w:ascii="Traditional Arabic" w:hAnsi="Traditional Arabic" w:hint="cs"/>
          <w:bCs/>
          <w:sz w:val="36"/>
          <w:rtl/>
        </w:rPr>
        <w:t>َ</w:t>
      </w:r>
      <w:r w:rsidRPr="000726B5">
        <w:rPr>
          <w:rFonts w:ascii="Traditional Arabic" w:hAnsi="Traditional Arabic" w:hint="cs"/>
          <w:bCs/>
          <w:sz w:val="36"/>
          <w:rtl/>
        </w:rPr>
        <w:t>عر</w:t>
      </w:r>
      <w:r>
        <w:rPr>
          <w:rFonts w:ascii="Traditional Arabic" w:hAnsi="Traditional Arabic" w:hint="cs"/>
          <w:bCs/>
          <w:sz w:val="36"/>
          <w:rtl/>
        </w:rPr>
        <w:t>ِ</w:t>
      </w:r>
      <w:r w:rsidRPr="000726B5">
        <w:rPr>
          <w:rFonts w:ascii="Traditional Arabic" w:hAnsi="Traditional Arabic" w:hint="cs"/>
          <w:bCs/>
          <w:sz w:val="36"/>
          <w:rtl/>
        </w:rPr>
        <w:t>يف</w:t>
      </w:r>
      <w:r>
        <w:rPr>
          <w:rFonts w:ascii="Traditional Arabic" w:hAnsi="Traditional Arabic" w:hint="cs"/>
          <w:bCs/>
          <w:sz w:val="36"/>
          <w:rtl/>
        </w:rPr>
        <w:t>ُ</w:t>
      </w:r>
      <w:r w:rsidRPr="000726B5">
        <w:rPr>
          <w:rFonts w:ascii="Traditional Arabic" w:hAnsi="Traditional Arabic" w:hint="cs"/>
          <w:bCs/>
          <w:sz w:val="36"/>
          <w:rtl/>
        </w:rPr>
        <w:t>ها:</w:t>
      </w:r>
    </w:p>
    <w:p w14:paraId="6069B3D6"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ما يُذْبَح مِن بهيمَةِ الأَنْعام أيّام النَّحْرِ، تَقَرُّباً إلى الله تعالى.</w:t>
      </w:r>
    </w:p>
    <w:p w14:paraId="5224FB7F" w14:textId="77777777" w:rsidR="00CB4068" w:rsidRDefault="00CB4068" w:rsidP="00CB4068">
      <w:pPr>
        <w:widowControl w:val="0"/>
        <w:ind w:firstLine="397"/>
        <w:rPr>
          <w:rFonts w:ascii="Traditional Arabic" w:hAnsi="Traditional Arabic"/>
          <w:b/>
          <w:sz w:val="36"/>
          <w:rtl/>
        </w:rPr>
      </w:pPr>
      <w:r w:rsidRPr="002E0234">
        <w:rPr>
          <w:rFonts w:ascii="Simplified Arabic" w:hAnsi="Simplified Arabic" w:cs="mohammad bold art 1" w:hint="cs"/>
          <w:b/>
          <w:position w:val="-8"/>
          <w:sz w:val="36"/>
          <w:rtl/>
          <w:lang w:eastAsia="ar-SA"/>
        </w:rPr>
        <w:t>*</w:t>
      </w:r>
      <w:r w:rsidRPr="002E0234">
        <w:rPr>
          <w:rFonts w:ascii="Traditional Arabic" w:hAnsi="Traditional Arabic" w:cs="mohammad bold art 1" w:hint="cs"/>
          <w:b/>
          <w:sz w:val="36"/>
          <w:rtl/>
          <w:lang w:eastAsia="ar-SA"/>
        </w:rPr>
        <w:t xml:space="preserve"> </w:t>
      </w:r>
      <w:r>
        <w:rPr>
          <w:rFonts w:ascii="Traditional Arabic" w:hAnsi="Traditional Arabic" w:hint="cs"/>
          <w:b/>
          <w:sz w:val="36"/>
          <w:rtl/>
        </w:rPr>
        <w:t>شُرْعَت الأُضْحِيَة في السَّنَةِ الثّانِيَة مِن الهجرَةِ.</w:t>
      </w:r>
    </w:p>
    <w:p w14:paraId="6FD12069" w14:textId="77777777" w:rsidR="00CB4068" w:rsidRPr="002E0234" w:rsidRDefault="00CB4068" w:rsidP="00CB4068">
      <w:pPr>
        <w:widowControl w:val="0"/>
        <w:spacing w:before="240"/>
        <w:ind w:firstLine="397"/>
        <w:rPr>
          <w:rFonts w:ascii="Traditional Arabic" w:hAnsi="Traditional Arabic"/>
          <w:bCs/>
          <w:sz w:val="36"/>
          <w:rtl/>
        </w:rPr>
      </w:pPr>
      <w:r w:rsidRPr="002E0234">
        <w:rPr>
          <w:rFonts w:ascii="Traditional Arabic" w:hAnsi="Traditional Arabic" w:hint="cs"/>
          <w:bCs/>
          <w:sz w:val="36"/>
          <w:rtl/>
        </w:rPr>
        <w:t>ح</w:t>
      </w:r>
      <w:r>
        <w:rPr>
          <w:rFonts w:ascii="Traditional Arabic" w:hAnsi="Traditional Arabic" w:hint="cs"/>
          <w:bCs/>
          <w:sz w:val="36"/>
          <w:rtl/>
        </w:rPr>
        <w:t>ُ</w:t>
      </w:r>
      <w:r w:rsidRPr="002E0234">
        <w:rPr>
          <w:rFonts w:ascii="Traditional Arabic" w:hAnsi="Traditional Arabic" w:hint="cs"/>
          <w:bCs/>
          <w:sz w:val="36"/>
          <w:rtl/>
        </w:rPr>
        <w:t>ك</w:t>
      </w:r>
      <w:r>
        <w:rPr>
          <w:rFonts w:ascii="Traditional Arabic" w:hAnsi="Traditional Arabic" w:hint="cs"/>
          <w:bCs/>
          <w:sz w:val="36"/>
          <w:rtl/>
        </w:rPr>
        <w:t>ْ</w:t>
      </w:r>
      <w:r w:rsidRPr="002E0234">
        <w:rPr>
          <w:rFonts w:ascii="Traditional Arabic" w:hAnsi="Traditional Arabic" w:hint="cs"/>
          <w:bCs/>
          <w:sz w:val="36"/>
          <w:rtl/>
        </w:rPr>
        <w:t>م</w:t>
      </w:r>
      <w:r>
        <w:rPr>
          <w:rFonts w:ascii="Traditional Arabic" w:hAnsi="Traditional Arabic" w:hint="cs"/>
          <w:bCs/>
          <w:sz w:val="36"/>
          <w:rtl/>
        </w:rPr>
        <w:t>ُ</w:t>
      </w:r>
      <w:r w:rsidRPr="002E0234">
        <w:rPr>
          <w:rFonts w:ascii="Traditional Arabic" w:hAnsi="Traditional Arabic" w:hint="cs"/>
          <w:bCs/>
          <w:sz w:val="36"/>
          <w:rtl/>
        </w:rPr>
        <w:t>ها:</w:t>
      </w:r>
    </w:p>
    <w:p w14:paraId="44D53DDA" w14:textId="77777777" w:rsidR="00CB4068" w:rsidRDefault="00CB4068" w:rsidP="001D3F88">
      <w:pPr>
        <w:widowControl w:val="0"/>
        <w:ind w:firstLine="397"/>
        <w:rPr>
          <w:rFonts w:ascii="Traditional Arabic" w:hAnsi="Traditional Arabic"/>
          <w:b/>
          <w:sz w:val="40"/>
          <w:rtl/>
        </w:rPr>
      </w:pPr>
      <w:r>
        <w:rPr>
          <w:rFonts w:ascii="Traditional Arabic" w:hAnsi="Traditional Arabic" w:hint="cs"/>
          <w:b/>
          <w:sz w:val="36"/>
          <w:rtl/>
        </w:rPr>
        <w:t>سُنَّةٌ مُؤكَّدَة، لِقولِه تعالى:</w:t>
      </w:r>
      <w:r w:rsidR="001D3F88">
        <w:rPr>
          <w:rFonts w:ascii="Traditional Arabic" w:hAnsi="Traditional Arabic" w:hint="cs"/>
          <w:b/>
          <w:sz w:val="36"/>
          <w:rtl/>
        </w:rPr>
        <w:t xml:space="preserve"> </w:t>
      </w:r>
      <w:r w:rsidR="001D3F88">
        <w:rPr>
          <w:rFonts w:ascii="Lotus Linotype" w:hAnsi="Lotus Linotype" w:cs="Lotus Linotype"/>
          <w:color w:val="000000"/>
          <w:szCs w:val="28"/>
          <w:rtl/>
        </w:rPr>
        <w:t>﴿</w:t>
      </w:r>
      <w:r w:rsidR="001D3F88">
        <w:rPr>
          <w:color w:val="000000"/>
          <w:szCs w:val="40"/>
          <w:rtl/>
        </w:rPr>
        <w:t>فَصَلِّ لِرَبِّكَ وَانْحَرْ</w:t>
      </w:r>
      <w:r w:rsidR="001D3F88">
        <w:rPr>
          <w:rFonts w:ascii="Lotus Linotype" w:hAnsi="Lotus Linotype" w:cs="Lotus Linotype"/>
          <w:b/>
          <w:szCs w:val="28"/>
          <w:rtl/>
        </w:rPr>
        <w:t>﴾</w:t>
      </w:r>
      <w:r w:rsidR="001D3F88">
        <w:rPr>
          <w:rFonts w:ascii="Traditional Arabic" w:hAnsi="Traditional Arabic" w:hint="cs"/>
          <w:b/>
          <w:sz w:val="40"/>
          <w:rtl/>
        </w:rPr>
        <w:t xml:space="preserve"> </w:t>
      </w:r>
      <w:r>
        <w:rPr>
          <w:rFonts w:ascii="Traditional Arabic" w:hAnsi="Traditional Arabic" w:hint="cs"/>
          <w:b/>
          <w:sz w:val="40"/>
          <w:rtl/>
        </w:rPr>
        <w:t xml:space="preserve">[الكوثر: 2]، ولحديث أنَسٍ </w:t>
      </w:r>
      <w:r w:rsidR="00D70043">
        <w:rPr>
          <w:rFonts w:ascii="AGA Arabesque" w:hAnsi="AGA Arabesque"/>
          <w:b/>
          <w:sz w:val="36"/>
          <w:rtl/>
        </w:rPr>
        <w:t>-رضي الله عنه-</w:t>
      </w:r>
      <w:r>
        <w:rPr>
          <w:rFonts w:ascii="Traditional Arabic" w:hAnsi="Traditional Arabic" w:hint="cs"/>
          <w:b/>
          <w:sz w:val="40"/>
          <w:rtl/>
        </w:rPr>
        <w:t xml:space="preserve"> أن النَّبيِّ </w:t>
      </w:r>
      <w:r w:rsidR="00D70043">
        <w:rPr>
          <w:rFonts w:ascii="AGA Arabesque" w:hAnsi="AGA Arabesque"/>
          <w:b/>
          <w:sz w:val="36"/>
          <w:rtl/>
        </w:rPr>
        <w:t>-صلى الله عليه وسلم-</w:t>
      </w:r>
      <w:r>
        <w:rPr>
          <w:rFonts w:ascii="Traditional Arabic" w:hAnsi="Traditional Arabic" w:hint="cs"/>
          <w:b/>
          <w:sz w:val="40"/>
          <w:rtl/>
        </w:rPr>
        <w:t>:</w:t>
      </w:r>
      <w:r w:rsidRPr="001F4A96">
        <w:rPr>
          <w:rFonts w:ascii="Traditional Arabic" w:hAnsi="Traditional Arabic" w:hint="eastAsia"/>
          <w:b/>
          <w:sz w:val="36"/>
          <w:rtl/>
        </w:rPr>
        <w:t>«</w:t>
      </w:r>
      <w:r>
        <w:rPr>
          <w:rFonts w:ascii="Traditional Arabic" w:hAnsi="Traditional Arabic" w:hint="cs"/>
          <w:b/>
          <w:sz w:val="36"/>
          <w:rtl/>
        </w:rPr>
        <w:t xml:space="preserve"> ضَحَّى بِكَبْشَيْن أَمْلَحَيْن أَقْرَنَيْن، ذَبحهُما بِيَدِه، وسمَّى وكبَّر، ووَضَع رِجْلَه على صِفاحِهِما </w:t>
      </w:r>
      <w:r w:rsidRPr="001F4A96">
        <w:rPr>
          <w:rFonts w:ascii="Traditional Arabic" w:hAnsi="Traditional Arabic" w:hint="eastAsia"/>
          <w:b/>
          <w:sz w:val="36"/>
          <w:rtl/>
        </w:rPr>
        <w:t>»</w:t>
      </w:r>
      <w:r w:rsidRPr="00DD760C">
        <w:rPr>
          <w:rFonts w:ascii="Traditional Arabic" w:hAnsi="Traditional Arabic" w:hint="cs"/>
          <w:b/>
          <w:sz w:val="40"/>
          <w:vertAlign w:val="superscript"/>
          <w:rtl/>
        </w:rPr>
        <w:t>(</w:t>
      </w:r>
      <w:r w:rsidRPr="00DD760C">
        <w:rPr>
          <w:rFonts w:ascii="Traditional Arabic" w:hAnsi="Traditional Arabic"/>
          <w:b/>
          <w:sz w:val="40"/>
          <w:vertAlign w:val="superscript"/>
          <w:rtl/>
        </w:rPr>
        <w:footnoteReference w:id="362"/>
      </w:r>
      <w:r w:rsidRPr="00DD760C">
        <w:rPr>
          <w:rFonts w:ascii="Traditional Arabic" w:hAnsi="Traditional Arabic" w:hint="cs"/>
          <w:b/>
          <w:sz w:val="40"/>
          <w:vertAlign w:val="superscript"/>
          <w:rtl/>
        </w:rPr>
        <w:t>)</w:t>
      </w:r>
      <w:r w:rsidRPr="00DD760C">
        <w:rPr>
          <w:rFonts w:ascii="Traditional Arabic" w:hAnsi="Traditional Arabic" w:hint="cs"/>
          <w:b/>
          <w:sz w:val="40"/>
          <w:rtl/>
        </w:rPr>
        <w:t>.</w:t>
      </w:r>
      <w:r>
        <w:rPr>
          <w:rFonts w:ascii="Traditional Arabic" w:hAnsi="Traditional Arabic" w:hint="cs"/>
          <w:b/>
          <w:sz w:val="40"/>
          <w:rtl/>
        </w:rPr>
        <w:t xml:space="preserve"> وذَبْحها أَفْضَل مِن الصَّدَقَةِ بِثَمَنِها.</w:t>
      </w:r>
    </w:p>
    <w:p w14:paraId="43B2A8A4" w14:textId="77777777" w:rsidR="00CB4068" w:rsidRPr="00DD760C" w:rsidRDefault="00CB4068" w:rsidP="00CB4068">
      <w:pPr>
        <w:widowControl w:val="0"/>
        <w:spacing w:before="240"/>
        <w:ind w:firstLine="397"/>
        <w:rPr>
          <w:rFonts w:ascii="Traditional Arabic" w:hAnsi="Traditional Arabic"/>
          <w:bCs/>
          <w:sz w:val="40"/>
          <w:rtl/>
        </w:rPr>
      </w:pPr>
      <w:r w:rsidRPr="00DD760C">
        <w:rPr>
          <w:rFonts w:ascii="Traditional Arabic" w:hAnsi="Traditional Arabic" w:hint="cs"/>
          <w:bCs/>
          <w:sz w:val="40"/>
          <w:rtl/>
        </w:rPr>
        <w:t>و</w:t>
      </w:r>
      <w:r>
        <w:rPr>
          <w:rFonts w:ascii="Traditional Arabic" w:hAnsi="Traditional Arabic" w:hint="cs"/>
          <w:bCs/>
          <w:sz w:val="40"/>
          <w:rtl/>
        </w:rPr>
        <w:t>َ</w:t>
      </w:r>
      <w:r w:rsidRPr="00DD760C">
        <w:rPr>
          <w:rFonts w:ascii="Traditional Arabic" w:hAnsi="Traditional Arabic" w:hint="cs"/>
          <w:bCs/>
          <w:sz w:val="40"/>
          <w:rtl/>
        </w:rPr>
        <w:t>ق</w:t>
      </w:r>
      <w:r>
        <w:rPr>
          <w:rFonts w:ascii="Traditional Arabic" w:hAnsi="Traditional Arabic" w:hint="cs"/>
          <w:bCs/>
          <w:sz w:val="40"/>
          <w:rtl/>
        </w:rPr>
        <w:t>ْ</w:t>
      </w:r>
      <w:r w:rsidRPr="00DD760C">
        <w:rPr>
          <w:rFonts w:ascii="Traditional Arabic" w:hAnsi="Traditional Arabic" w:hint="cs"/>
          <w:bCs/>
          <w:sz w:val="40"/>
          <w:rtl/>
        </w:rPr>
        <w:t>ت</w:t>
      </w:r>
      <w:r>
        <w:rPr>
          <w:rFonts w:ascii="Traditional Arabic" w:hAnsi="Traditional Arabic" w:hint="cs"/>
          <w:bCs/>
          <w:sz w:val="40"/>
          <w:rtl/>
        </w:rPr>
        <w:t>ُ</w:t>
      </w:r>
      <w:r w:rsidRPr="00DD760C">
        <w:rPr>
          <w:rFonts w:ascii="Traditional Arabic" w:hAnsi="Traditional Arabic" w:hint="cs"/>
          <w:bCs/>
          <w:sz w:val="40"/>
          <w:rtl/>
        </w:rPr>
        <w:t>ها:</w:t>
      </w:r>
    </w:p>
    <w:p w14:paraId="37FC6A41"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يَبْدأ وَقْت الذَّبْح مِن بَعْدِ صَلاةِ العِيدِ يَوْمَ النَّحرِ إلى غُروبِ الشَّمسِ مِن آخِر أيّام التَّشرِيقِ.</w:t>
      </w:r>
    </w:p>
    <w:p w14:paraId="69850ECF" w14:textId="77777777" w:rsidR="00CB4068" w:rsidRPr="00703FBE" w:rsidRDefault="00CB4068" w:rsidP="00CB4068">
      <w:pPr>
        <w:widowControl w:val="0"/>
        <w:spacing w:before="240"/>
        <w:ind w:firstLine="397"/>
        <w:rPr>
          <w:rFonts w:ascii="Traditional Arabic" w:hAnsi="Traditional Arabic"/>
          <w:bCs/>
          <w:sz w:val="36"/>
          <w:rtl/>
        </w:rPr>
      </w:pPr>
      <w:r w:rsidRPr="00703FBE">
        <w:rPr>
          <w:rFonts w:ascii="Traditional Arabic" w:hAnsi="Traditional Arabic" w:hint="cs"/>
          <w:bCs/>
          <w:sz w:val="36"/>
          <w:rtl/>
        </w:rPr>
        <w:t>الم</w:t>
      </w:r>
      <w:r>
        <w:rPr>
          <w:rFonts w:ascii="Traditional Arabic" w:hAnsi="Traditional Arabic" w:hint="cs"/>
          <w:bCs/>
          <w:sz w:val="36"/>
          <w:rtl/>
        </w:rPr>
        <w:t>ُ</w:t>
      </w:r>
      <w:r w:rsidRPr="00703FBE">
        <w:rPr>
          <w:rFonts w:ascii="Traditional Arabic" w:hAnsi="Traditional Arabic" w:hint="cs"/>
          <w:bCs/>
          <w:sz w:val="36"/>
          <w:rtl/>
        </w:rPr>
        <w:t>ج</w:t>
      </w:r>
      <w:r>
        <w:rPr>
          <w:rFonts w:ascii="Traditional Arabic" w:hAnsi="Traditional Arabic" w:hint="cs"/>
          <w:bCs/>
          <w:sz w:val="36"/>
          <w:rtl/>
        </w:rPr>
        <w:t>ْ</w:t>
      </w:r>
      <w:r w:rsidRPr="00703FBE">
        <w:rPr>
          <w:rFonts w:ascii="Traditional Arabic" w:hAnsi="Traditional Arabic" w:hint="cs"/>
          <w:bCs/>
          <w:sz w:val="36"/>
          <w:rtl/>
        </w:rPr>
        <w:t>ز</w:t>
      </w:r>
      <w:r>
        <w:rPr>
          <w:rFonts w:ascii="Traditional Arabic" w:hAnsi="Traditional Arabic" w:hint="cs"/>
          <w:bCs/>
          <w:sz w:val="36"/>
          <w:rtl/>
        </w:rPr>
        <w:t>ِ</w:t>
      </w:r>
      <w:r w:rsidRPr="00703FBE">
        <w:rPr>
          <w:rFonts w:ascii="Traditional Arabic" w:hAnsi="Traditional Arabic" w:hint="cs"/>
          <w:bCs/>
          <w:sz w:val="36"/>
          <w:rtl/>
        </w:rPr>
        <w:t>ئ في الأ</w:t>
      </w:r>
      <w:r>
        <w:rPr>
          <w:rFonts w:ascii="Traditional Arabic" w:hAnsi="Traditional Arabic" w:hint="cs"/>
          <w:bCs/>
          <w:sz w:val="36"/>
          <w:rtl/>
        </w:rPr>
        <w:t>ُ</w:t>
      </w:r>
      <w:r w:rsidRPr="00703FBE">
        <w:rPr>
          <w:rFonts w:ascii="Traditional Arabic" w:hAnsi="Traditional Arabic" w:hint="cs"/>
          <w:bCs/>
          <w:sz w:val="36"/>
          <w:rtl/>
        </w:rPr>
        <w:t>ض</w:t>
      </w:r>
      <w:r>
        <w:rPr>
          <w:rFonts w:ascii="Traditional Arabic" w:hAnsi="Traditional Arabic" w:hint="cs"/>
          <w:bCs/>
          <w:sz w:val="36"/>
          <w:rtl/>
        </w:rPr>
        <w:t>ْ</w:t>
      </w:r>
      <w:r w:rsidRPr="00703FBE">
        <w:rPr>
          <w:rFonts w:ascii="Traditional Arabic" w:hAnsi="Traditional Arabic" w:hint="cs"/>
          <w:bCs/>
          <w:sz w:val="36"/>
          <w:rtl/>
        </w:rPr>
        <w:t>ح</w:t>
      </w:r>
      <w:r>
        <w:rPr>
          <w:rFonts w:ascii="Traditional Arabic" w:hAnsi="Traditional Arabic" w:hint="cs"/>
          <w:bCs/>
          <w:sz w:val="36"/>
          <w:rtl/>
        </w:rPr>
        <w:t>ِ</w:t>
      </w:r>
      <w:r w:rsidRPr="00703FBE">
        <w:rPr>
          <w:rFonts w:ascii="Traditional Arabic" w:hAnsi="Traditional Arabic" w:hint="cs"/>
          <w:bCs/>
          <w:sz w:val="36"/>
          <w:rtl/>
        </w:rPr>
        <w:t>ي</w:t>
      </w:r>
      <w:r>
        <w:rPr>
          <w:rFonts w:ascii="Traditional Arabic" w:hAnsi="Traditional Arabic" w:hint="cs"/>
          <w:bCs/>
          <w:sz w:val="36"/>
          <w:rtl/>
        </w:rPr>
        <w:t>َ</w:t>
      </w:r>
      <w:r w:rsidRPr="00703FBE">
        <w:rPr>
          <w:rFonts w:ascii="Traditional Arabic" w:hAnsi="Traditional Arabic" w:hint="cs"/>
          <w:bCs/>
          <w:sz w:val="36"/>
          <w:rtl/>
        </w:rPr>
        <w:t>ة:</w:t>
      </w:r>
    </w:p>
    <w:p w14:paraId="30961B2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36"/>
          <w:rtl/>
        </w:rPr>
        <w:t xml:space="preserve">تجزئ الواحِدَة مِن الغَنَم عن شَخْصٍ واحِدٍ، وله أن يُشْرِكَ معه مَن شاءَ في الأَجْرِ؛ لأنَّ الرَّسولَ </w:t>
      </w:r>
      <w:r w:rsidR="00D70043">
        <w:rPr>
          <w:rFonts w:ascii="AGA Arabesque" w:hAnsi="AGA Arabesque"/>
          <w:b/>
          <w:sz w:val="36"/>
          <w:rtl/>
        </w:rPr>
        <w:t>-صلى الله عليه وسلم-</w:t>
      </w:r>
      <w:r>
        <w:rPr>
          <w:rFonts w:ascii="Traditional Arabic" w:hAnsi="Traditional Arabic" w:hint="cs"/>
          <w:b/>
          <w:sz w:val="36"/>
          <w:rtl/>
        </w:rPr>
        <w:t xml:space="preserve"> لَمّا أرادَ أن يَذْبَح أُضْحِيَتَه قال:</w:t>
      </w:r>
      <w:r w:rsidRPr="002B0C26">
        <w:rPr>
          <w:rFonts w:ascii="Traditional Arabic" w:hAnsi="Traditional Arabic" w:hint="eastAsia"/>
          <w:b/>
          <w:sz w:val="36"/>
          <w:rtl/>
        </w:rPr>
        <w:t>«</w:t>
      </w:r>
      <w:r>
        <w:rPr>
          <w:rFonts w:ascii="Traditional Arabic" w:hAnsi="Traditional Arabic" w:hint="cs"/>
          <w:b/>
          <w:sz w:val="36"/>
          <w:rtl/>
        </w:rPr>
        <w:t xml:space="preserve"> بِسمِ اللهِ، اللَّهمَّ تَقَبَّل مِن محمَّد وآل محمَّد ومِن أُمَّة محمَّد </w:t>
      </w:r>
      <w:r w:rsidRPr="002B0C26">
        <w:rPr>
          <w:rFonts w:ascii="Traditional Arabic" w:hAnsi="Traditional Arabic" w:hint="eastAsia"/>
          <w:b/>
          <w:sz w:val="36"/>
          <w:rtl/>
        </w:rPr>
        <w:t>»</w:t>
      </w:r>
      <w:r>
        <w:rPr>
          <w:rFonts w:ascii="Traditional Arabic" w:hAnsi="Traditional Arabic"/>
          <w:b/>
          <w:sz w:val="36"/>
          <w:rtl/>
        </w:rPr>
        <w:t xml:space="preserve"> </w:t>
      </w:r>
      <w:r w:rsidRPr="002B0C26">
        <w:rPr>
          <w:rFonts w:ascii="Traditional Arabic" w:hAnsi="Traditional Arabic" w:hint="cs"/>
          <w:b/>
          <w:sz w:val="40"/>
          <w:vertAlign w:val="superscript"/>
          <w:rtl/>
        </w:rPr>
        <w:t>(</w:t>
      </w:r>
      <w:r w:rsidRPr="002B0C26">
        <w:rPr>
          <w:rFonts w:ascii="Traditional Arabic" w:hAnsi="Traditional Arabic"/>
          <w:b/>
          <w:sz w:val="40"/>
          <w:vertAlign w:val="superscript"/>
          <w:rtl/>
        </w:rPr>
        <w:footnoteReference w:id="363"/>
      </w:r>
      <w:r w:rsidRPr="002B0C26">
        <w:rPr>
          <w:rFonts w:ascii="Traditional Arabic" w:hAnsi="Traditional Arabic" w:hint="cs"/>
          <w:b/>
          <w:sz w:val="40"/>
          <w:vertAlign w:val="superscript"/>
          <w:rtl/>
        </w:rPr>
        <w:t>)</w:t>
      </w:r>
      <w:r w:rsidRPr="002B0C26">
        <w:rPr>
          <w:rFonts w:ascii="Traditional Arabic" w:hAnsi="Traditional Arabic" w:hint="cs"/>
          <w:b/>
          <w:sz w:val="40"/>
          <w:rtl/>
        </w:rPr>
        <w:t>.</w:t>
      </w:r>
    </w:p>
    <w:p w14:paraId="099D707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والواحِدَة مِن الإبِل والبَقَر تُجزِئ عن سَبْعَة، فيَجوزُ أن يَشْتَرِك سَبْعَة في بَدَنَة أو بَقَرَة، لِقولِ جابِر </w:t>
      </w:r>
      <w:r w:rsidR="00D70043">
        <w:rPr>
          <w:rFonts w:ascii="AGA Arabesque" w:hAnsi="AGA Arabesque"/>
          <w:b/>
          <w:sz w:val="36"/>
          <w:rtl/>
        </w:rPr>
        <w:t>-رضي الله عنه-</w:t>
      </w:r>
      <w:r>
        <w:rPr>
          <w:rFonts w:ascii="Traditional Arabic" w:hAnsi="Traditional Arabic" w:hint="cs"/>
          <w:b/>
          <w:sz w:val="40"/>
          <w:rtl/>
        </w:rPr>
        <w:t>:</w:t>
      </w:r>
      <w:r w:rsidRPr="002B0C26">
        <w:rPr>
          <w:rFonts w:ascii="Traditional Arabic" w:hAnsi="Traditional Arabic" w:hint="eastAsia"/>
          <w:b/>
          <w:sz w:val="36"/>
          <w:rtl/>
        </w:rPr>
        <w:t>«</w:t>
      </w:r>
      <w:r>
        <w:rPr>
          <w:rFonts w:ascii="Traditional Arabic" w:hAnsi="Traditional Arabic" w:hint="cs"/>
          <w:b/>
          <w:sz w:val="36"/>
          <w:rtl/>
        </w:rPr>
        <w:t xml:space="preserve"> أَمَرَنا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أن نَشْتَرِك في الإبِل والبَقَر، كلّ سَبْعَةٍ مِنّا في بَدَنَة </w:t>
      </w:r>
      <w:r w:rsidRPr="002B0C26">
        <w:rPr>
          <w:rFonts w:ascii="Traditional Arabic" w:hAnsi="Traditional Arabic" w:hint="eastAsia"/>
          <w:b/>
          <w:sz w:val="36"/>
          <w:rtl/>
        </w:rPr>
        <w:t>»</w:t>
      </w:r>
      <w:r w:rsidRPr="002B0C26">
        <w:rPr>
          <w:rFonts w:ascii="Traditional Arabic" w:hAnsi="Traditional Arabic" w:hint="cs"/>
          <w:b/>
          <w:sz w:val="40"/>
          <w:vertAlign w:val="superscript"/>
          <w:rtl/>
        </w:rPr>
        <w:t>(</w:t>
      </w:r>
      <w:r w:rsidRPr="002B0C26">
        <w:rPr>
          <w:rFonts w:ascii="Traditional Arabic" w:hAnsi="Traditional Arabic"/>
          <w:b/>
          <w:sz w:val="40"/>
          <w:vertAlign w:val="superscript"/>
          <w:rtl/>
        </w:rPr>
        <w:footnoteReference w:id="364"/>
      </w:r>
      <w:r w:rsidRPr="002B0C26">
        <w:rPr>
          <w:rFonts w:ascii="Traditional Arabic" w:hAnsi="Traditional Arabic" w:hint="cs"/>
          <w:b/>
          <w:sz w:val="40"/>
          <w:vertAlign w:val="superscript"/>
          <w:rtl/>
        </w:rPr>
        <w:t>)</w:t>
      </w:r>
      <w:r w:rsidRPr="002B0C26">
        <w:rPr>
          <w:rFonts w:ascii="Traditional Arabic" w:hAnsi="Traditional Arabic" w:hint="cs"/>
          <w:b/>
          <w:sz w:val="40"/>
          <w:rtl/>
        </w:rPr>
        <w:t>.</w:t>
      </w:r>
    </w:p>
    <w:p w14:paraId="77F0DE12" w14:textId="77777777" w:rsidR="00CB4068" w:rsidRPr="00A31F33" w:rsidRDefault="00CB4068" w:rsidP="00CB4068">
      <w:pPr>
        <w:widowControl w:val="0"/>
        <w:spacing w:before="240" w:after="120"/>
        <w:ind w:firstLine="397"/>
        <w:rPr>
          <w:rFonts w:ascii="Traditional Arabic" w:hAnsi="Traditional Arabic"/>
          <w:bCs/>
          <w:sz w:val="36"/>
          <w:rtl/>
        </w:rPr>
      </w:pPr>
      <w:r w:rsidRPr="00A31F33">
        <w:rPr>
          <w:rFonts w:ascii="Traditional Arabic" w:hAnsi="Traditional Arabic" w:hint="cs"/>
          <w:bCs/>
          <w:sz w:val="36"/>
          <w:rtl/>
        </w:rPr>
        <w:t>الأسنان</w:t>
      </w:r>
      <w:r>
        <w:rPr>
          <w:rFonts w:ascii="Traditional Arabic" w:hAnsi="Traditional Arabic" w:hint="cs"/>
          <w:bCs/>
          <w:sz w:val="36"/>
          <w:rtl/>
        </w:rPr>
        <w:t>ُ</w:t>
      </w:r>
      <w:r w:rsidRPr="00A31F33">
        <w:rPr>
          <w:rFonts w:ascii="Traditional Arabic" w:hAnsi="Traditional Arabic" w:hint="cs"/>
          <w:bCs/>
          <w:sz w:val="36"/>
          <w:rtl/>
        </w:rPr>
        <w:t xml:space="preserve"> الم</w:t>
      </w:r>
      <w:r>
        <w:rPr>
          <w:rFonts w:ascii="Traditional Arabic" w:hAnsi="Traditional Arabic" w:hint="cs"/>
          <w:bCs/>
          <w:sz w:val="36"/>
          <w:rtl/>
        </w:rPr>
        <w:t>ُ</w:t>
      </w:r>
      <w:r w:rsidRPr="00A31F33">
        <w:rPr>
          <w:rFonts w:ascii="Traditional Arabic" w:hAnsi="Traditional Arabic" w:hint="cs"/>
          <w:bCs/>
          <w:sz w:val="36"/>
          <w:rtl/>
        </w:rPr>
        <w:t>ج</w:t>
      </w:r>
      <w:r>
        <w:rPr>
          <w:rFonts w:ascii="Traditional Arabic" w:hAnsi="Traditional Arabic" w:hint="cs"/>
          <w:bCs/>
          <w:sz w:val="36"/>
          <w:rtl/>
        </w:rPr>
        <w:t>ْ</w:t>
      </w:r>
      <w:r w:rsidRPr="00A31F33">
        <w:rPr>
          <w:rFonts w:ascii="Traditional Arabic" w:hAnsi="Traditional Arabic" w:hint="cs"/>
          <w:bCs/>
          <w:sz w:val="36"/>
          <w:rtl/>
        </w:rPr>
        <w:t>ز</w:t>
      </w:r>
      <w:r>
        <w:rPr>
          <w:rFonts w:ascii="Traditional Arabic" w:hAnsi="Traditional Arabic" w:hint="cs"/>
          <w:bCs/>
          <w:sz w:val="36"/>
          <w:rtl/>
        </w:rPr>
        <w:t>ِ</w:t>
      </w:r>
      <w:r w:rsidRPr="00A31F33">
        <w:rPr>
          <w:rFonts w:ascii="Traditional Arabic" w:hAnsi="Traditional Arabic" w:hint="cs"/>
          <w:bCs/>
          <w:sz w:val="36"/>
          <w:rtl/>
        </w:rPr>
        <w:t>ئ</w:t>
      </w:r>
      <w:r>
        <w:rPr>
          <w:rFonts w:ascii="Traditional Arabic" w:hAnsi="Traditional Arabic" w:hint="cs"/>
          <w:bCs/>
          <w:sz w:val="36"/>
          <w:rtl/>
        </w:rPr>
        <w:t>َ</w:t>
      </w:r>
      <w:r w:rsidRPr="00A31F33">
        <w:rPr>
          <w:rFonts w:ascii="Traditional Arabic" w:hAnsi="Traditional Arabic" w:hint="cs"/>
          <w:bCs/>
          <w:sz w:val="36"/>
          <w:rtl/>
        </w:rPr>
        <w:t>ة:</w:t>
      </w:r>
    </w:p>
    <w:p w14:paraId="6E844C0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(الجذَع مِن الضَّأن، وهو ما له سِتَّة أَشْهُر - الثَّنيُ مِن المعزِ، وهو ما له سَنَة - الثَّني مِن البَقَر، وهو ما له سَنَتان - الثَّني مِن الإبِل، وهو ما له خَمْس سَنَوات ).</w:t>
      </w:r>
    </w:p>
    <w:p w14:paraId="646498C1" w14:textId="77777777" w:rsidR="00CB4068" w:rsidRPr="00A31F33" w:rsidRDefault="00CB4068" w:rsidP="00CB4068">
      <w:pPr>
        <w:widowControl w:val="0"/>
        <w:spacing w:before="240" w:after="120"/>
        <w:ind w:firstLine="397"/>
        <w:rPr>
          <w:rFonts w:ascii="Traditional Arabic" w:hAnsi="Traditional Arabic"/>
          <w:bCs/>
          <w:sz w:val="36"/>
          <w:rtl/>
        </w:rPr>
      </w:pPr>
      <w:r w:rsidRPr="00A31F33">
        <w:rPr>
          <w:rFonts w:ascii="Traditional Arabic" w:hAnsi="Traditional Arabic" w:hint="cs"/>
          <w:bCs/>
          <w:sz w:val="36"/>
          <w:rtl/>
        </w:rPr>
        <w:t>أف</w:t>
      </w:r>
      <w:r>
        <w:rPr>
          <w:rFonts w:ascii="Traditional Arabic" w:hAnsi="Traditional Arabic" w:hint="cs"/>
          <w:bCs/>
          <w:sz w:val="36"/>
          <w:rtl/>
        </w:rPr>
        <w:t>ْ</w:t>
      </w:r>
      <w:r w:rsidRPr="00A31F33">
        <w:rPr>
          <w:rFonts w:ascii="Traditional Arabic" w:hAnsi="Traditional Arabic" w:hint="cs"/>
          <w:bCs/>
          <w:sz w:val="36"/>
          <w:rtl/>
        </w:rPr>
        <w:t>ض</w:t>
      </w:r>
      <w:r>
        <w:rPr>
          <w:rFonts w:ascii="Traditional Arabic" w:hAnsi="Traditional Arabic" w:hint="cs"/>
          <w:bCs/>
          <w:sz w:val="36"/>
          <w:rtl/>
        </w:rPr>
        <w:t>َ</w:t>
      </w:r>
      <w:r w:rsidRPr="00A31F33">
        <w:rPr>
          <w:rFonts w:ascii="Traditional Arabic" w:hAnsi="Traditional Arabic" w:hint="cs"/>
          <w:bCs/>
          <w:sz w:val="36"/>
          <w:rtl/>
        </w:rPr>
        <w:t>ل</w:t>
      </w:r>
      <w:r>
        <w:rPr>
          <w:rFonts w:ascii="Traditional Arabic" w:hAnsi="Traditional Arabic" w:hint="cs"/>
          <w:bCs/>
          <w:sz w:val="36"/>
          <w:rtl/>
        </w:rPr>
        <w:t xml:space="preserve"> </w:t>
      </w:r>
      <w:r w:rsidRPr="00A31F33">
        <w:rPr>
          <w:rFonts w:ascii="Traditional Arabic" w:hAnsi="Traditional Arabic" w:hint="cs"/>
          <w:bCs/>
          <w:sz w:val="36"/>
          <w:rtl/>
        </w:rPr>
        <w:t>الأضاح</w:t>
      </w:r>
      <w:r>
        <w:rPr>
          <w:rFonts w:ascii="Traditional Arabic" w:hAnsi="Traditional Arabic" w:hint="cs"/>
          <w:bCs/>
          <w:sz w:val="36"/>
          <w:rtl/>
        </w:rPr>
        <w:t>ِ</w:t>
      </w:r>
      <w:r w:rsidRPr="00A31F33">
        <w:rPr>
          <w:rFonts w:ascii="Traditional Arabic" w:hAnsi="Traditional Arabic" w:hint="cs"/>
          <w:bCs/>
          <w:sz w:val="36"/>
          <w:rtl/>
        </w:rPr>
        <w:t>ي:</w:t>
      </w:r>
    </w:p>
    <w:p w14:paraId="02450E9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أفضَلها الإبِل إن أُخرِجَت كامِلَةُ؛ لأنها أكثَر ثمناً وأَنْفَع لِلفُقَراءِ، ثمَّ البَقَر إن أُخرِجَت كامِلَة، ثم الغَنَم، ثم سُبع بَدَنَة، ثم سُبع بَقَرَة.</w:t>
      </w:r>
    </w:p>
    <w:p w14:paraId="2E4D6E9B" w14:textId="77777777" w:rsidR="00CB4068" w:rsidRPr="00A1249C" w:rsidRDefault="00CB4068" w:rsidP="00CB4068">
      <w:pPr>
        <w:widowControl w:val="0"/>
        <w:spacing w:before="240" w:after="120"/>
        <w:ind w:firstLine="397"/>
        <w:rPr>
          <w:rFonts w:ascii="Traditional Arabic" w:hAnsi="Traditional Arabic"/>
          <w:bCs/>
          <w:sz w:val="36"/>
          <w:rtl/>
        </w:rPr>
      </w:pPr>
      <w:r w:rsidRPr="00A1249C">
        <w:rPr>
          <w:rFonts w:ascii="Traditional Arabic" w:hAnsi="Traditional Arabic" w:hint="cs"/>
          <w:bCs/>
          <w:sz w:val="36"/>
          <w:rtl/>
        </w:rPr>
        <w:t>ع</w:t>
      </w:r>
      <w:r>
        <w:rPr>
          <w:rFonts w:ascii="Traditional Arabic" w:hAnsi="Traditional Arabic" w:hint="cs"/>
          <w:bCs/>
          <w:sz w:val="36"/>
          <w:rtl/>
        </w:rPr>
        <w:t>ُ</w:t>
      </w:r>
      <w:r w:rsidRPr="00A1249C">
        <w:rPr>
          <w:rFonts w:ascii="Traditional Arabic" w:hAnsi="Traditional Arabic" w:hint="cs"/>
          <w:bCs/>
          <w:sz w:val="36"/>
          <w:rtl/>
        </w:rPr>
        <w:t>يوب</w:t>
      </w:r>
      <w:r>
        <w:rPr>
          <w:rFonts w:ascii="Traditional Arabic" w:hAnsi="Traditional Arabic" w:hint="cs"/>
          <w:bCs/>
          <w:sz w:val="36"/>
          <w:rtl/>
        </w:rPr>
        <w:t>ُ</w:t>
      </w:r>
      <w:r w:rsidRPr="00A1249C">
        <w:rPr>
          <w:rFonts w:ascii="Traditional Arabic" w:hAnsi="Traditional Arabic" w:hint="cs"/>
          <w:bCs/>
          <w:sz w:val="36"/>
          <w:rtl/>
        </w:rPr>
        <w:t xml:space="preserve"> الأ</w:t>
      </w:r>
      <w:r>
        <w:rPr>
          <w:rFonts w:ascii="Traditional Arabic" w:hAnsi="Traditional Arabic" w:hint="cs"/>
          <w:bCs/>
          <w:sz w:val="36"/>
          <w:rtl/>
        </w:rPr>
        <w:t>ُ</w:t>
      </w:r>
      <w:r w:rsidRPr="00A1249C">
        <w:rPr>
          <w:rFonts w:ascii="Traditional Arabic" w:hAnsi="Traditional Arabic" w:hint="cs"/>
          <w:bCs/>
          <w:sz w:val="36"/>
          <w:rtl/>
        </w:rPr>
        <w:t>ض</w:t>
      </w:r>
      <w:r>
        <w:rPr>
          <w:rFonts w:ascii="Traditional Arabic" w:hAnsi="Traditional Arabic" w:hint="cs"/>
          <w:bCs/>
          <w:sz w:val="36"/>
          <w:rtl/>
        </w:rPr>
        <w:t>ْ</w:t>
      </w:r>
      <w:r w:rsidRPr="00A1249C">
        <w:rPr>
          <w:rFonts w:ascii="Traditional Arabic" w:hAnsi="Traditional Arabic" w:hint="cs"/>
          <w:bCs/>
          <w:sz w:val="36"/>
          <w:rtl/>
        </w:rPr>
        <w:t>ح</w:t>
      </w:r>
      <w:r>
        <w:rPr>
          <w:rFonts w:ascii="Traditional Arabic" w:hAnsi="Traditional Arabic" w:hint="cs"/>
          <w:bCs/>
          <w:sz w:val="36"/>
          <w:rtl/>
        </w:rPr>
        <w:t>ِ</w:t>
      </w:r>
      <w:r w:rsidRPr="00A1249C">
        <w:rPr>
          <w:rFonts w:ascii="Traditional Arabic" w:hAnsi="Traditional Arabic" w:hint="cs"/>
          <w:bCs/>
          <w:sz w:val="36"/>
          <w:rtl/>
        </w:rPr>
        <w:t>ي</w:t>
      </w:r>
      <w:r>
        <w:rPr>
          <w:rFonts w:ascii="Traditional Arabic" w:hAnsi="Traditional Arabic" w:hint="cs"/>
          <w:bCs/>
          <w:sz w:val="36"/>
          <w:rtl/>
        </w:rPr>
        <w:t>َ</w:t>
      </w:r>
      <w:r w:rsidRPr="00A1249C">
        <w:rPr>
          <w:rFonts w:ascii="Traditional Arabic" w:hAnsi="Traditional Arabic" w:hint="cs"/>
          <w:bCs/>
          <w:sz w:val="36"/>
          <w:rtl/>
        </w:rPr>
        <w:t>ة المان</w:t>
      </w:r>
      <w:r>
        <w:rPr>
          <w:rFonts w:ascii="Traditional Arabic" w:hAnsi="Traditional Arabic" w:hint="cs"/>
          <w:bCs/>
          <w:sz w:val="36"/>
          <w:rtl/>
        </w:rPr>
        <w:t>ِ</w:t>
      </w:r>
      <w:r w:rsidRPr="00A1249C">
        <w:rPr>
          <w:rFonts w:ascii="Traditional Arabic" w:hAnsi="Traditional Arabic" w:hint="cs"/>
          <w:bCs/>
          <w:sz w:val="36"/>
          <w:rtl/>
        </w:rPr>
        <w:t>ع</w:t>
      </w:r>
      <w:r>
        <w:rPr>
          <w:rFonts w:ascii="Traditional Arabic" w:hAnsi="Traditional Arabic" w:hint="cs"/>
          <w:bCs/>
          <w:sz w:val="36"/>
          <w:rtl/>
        </w:rPr>
        <w:t>َ</w:t>
      </w:r>
      <w:r w:rsidRPr="00A1249C">
        <w:rPr>
          <w:rFonts w:ascii="Traditional Arabic" w:hAnsi="Traditional Arabic" w:hint="cs"/>
          <w:bCs/>
          <w:sz w:val="36"/>
          <w:rtl/>
        </w:rPr>
        <w:t>ة م</w:t>
      </w:r>
      <w:r>
        <w:rPr>
          <w:rFonts w:ascii="Traditional Arabic" w:hAnsi="Traditional Arabic" w:hint="cs"/>
          <w:bCs/>
          <w:sz w:val="36"/>
          <w:rtl/>
        </w:rPr>
        <w:t>ِ</w:t>
      </w:r>
      <w:r w:rsidRPr="00A1249C">
        <w:rPr>
          <w:rFonts w:ascii="Traditional Arabic" w:hAnsi="Traditional Arabic" w:hint="cs"/>
          <w:bCs/>
          <w:sz w:val="36"/>
          <w:rtl/>
        </w:rPr>
        <w:t>ن الإج</w:t>
      </w:r>
      <w:r>
        <w:rPr>
          <w:rFonts w:ascii="Traditional Arabic" w:hAnsi="Traditional Arabic" w:hint="cs"/>
          <w:bCs/>
          <w:sz w:val="36"/>
          <w:rtl/>
        </w:rPr>
        <w:t>ْ</w:t>
      </w:r>
      <w:r w:rsidRPr="00A1249C">
        <w:rPr>
          <w:rFonts w:ascii="Traditional Arabic" w:hAnsi="Traditional Arabic" w:hint="cs"/>
          <w:bCs/>
          <w:sz w:val="36"/>
          <w:rtl/>
        </w:rPr>
        <w:t>زاء</w:t>
      </w:r>
      <w:r>
        <w:rPr>
          <w:rFonts w:ascii="Traditional Arabic" w:hAnsi="Traditional Arabic" w:hint="cs"/>
          <w:bCs/>
          <w:sz w:val="36"/>
          <w:rtl/>
        </w:rPr>
        <w:t>ِ</w:t>
      </w:r>
      <w:r w:rsidRPr="00A1249C">
        <w:rPr>
          <w:rFonts w:ascii="Traditional Arabic" w:hAnsi="Traditional Arabic" w:hint="cs"/>
          <w:bCs/>
          <w:sz w:val="36"/>
          <w:rtl/>
        </w:rPr>
        <w:t>:</w:t>
      </w:r>
    </w:p>
    <w:p w14:paraId="6B98E92E" w14:textId="77777777" w:rsidR="00CB4068" w:rsidRDefault="00CB4068" w:rsidP="00C95BDA">
      <w:pPr>
        <w:widowControl w:val="0"/>
        <w:numPr>
          <w:ilvl w:val="0"/>
          <w:numId w:val="5"/>
        </w:numPr>
        <w:spacing w:after="120"/>
        <w:rPr>
          <w:rFonts w:ascii="Traditional Arabic" w:hAnsi="Traditional Arabic"/>
          <w:b/>
          <w:sz w:val="36"/>
        </w:rPr>
      </w:pPr>
      <w:r>
        <w:rPr>
          <w:rFonts w:ascii="Traditional Arabic" w:hAnsi="Traditional Arabic" w:hint="cs"/>
          <w:b/>
          <w:sz w:val="36"/>
          <w:rtl/>
        </w:rPr>
        <w:t>العَوْراءُ البَيِّنُ عَوَرُها.</w:t>
      </w:r>
    </w:p>
    <w:p w14:paraId="64367562" w14:textId="77777777" w:rsidR="00CB4068" w:rsidRDefault="00CB4068" w:rsidP="00CB4068">
      <w:pPr>
        <w:widowControl w:val="0"/>
        <w:spacing w:after="120"/>
        <w:ind w:left="397"/>
        <w:rPr>
          <w:rFonts w:ascii="Traditional Arabic" w:hAnsi="Traditional Arabic"/>
          <w:b/>
          <w:sz w:val="36"/>
          <w:rtl/>
        </w:rPr>
      </w:pPr>
      <w:r>
        <w:rPr>
          <w:rFonts w:ascii="Traditional Arabic" w:hAnsi="Traditional Arabic" w:hint="cs"/>
          <w:b/>
          <w:sz w:val="36"/>
          <w:rtl/>
        </w:rPr>
        <w:t>- العَرْجاء البَيِّن ضَلَعُها: وهي التي لا تَقْدِر أن تمشِي مع الصِّحاح.</w:t>
      </w:r>
    </w:p>
    <w:p w14:paraId="18420B31" w14:textId="77777777" w:rsidR="00CB4068" w:rsidRDefault="00CB4068" w:rsidP="00CB4068">
      <w:pPr>
        <w:widowControl w:val="0"/>
        <w:spacing w:after="120"/>
        <w:ind w:left="397"/>
        <w:rPr>
          <w:rFonts w:ascii="Traditional Arabic" w:hAnsi="Traditional Arabic"/>
          <w:b/>
          <w:sz w:val="36"/>
          <w:rtl/>
        </w:rPr>
      </w:pPr>
      <w:r>
        <w:rPr>
          <w:rFonts w:ascii="Traditional Arabic" w:hAnsi="Traditional Arabic" w:hint="cs"/>
          <w:b/>
          <w:sz w:val="36"/>
          <w:rtl/>
        </w:rPr>
        <w:t>- العَجْفاء: وهي الهزِيلَة التي لا مُخَّ فيها.</w:t>
      </w:r>
    </w:p>
    <w:p w14:paraId="38B4216E" w14:textId="77777777" w:rsidR="00CB4068" w:rsidRDefault="00CB4068" w:rsidP="00CB4068">
      <w:pPr>
        <w:widowControl w:val="0"/>
        <w:spacing w:after="120"/>
        <w:ind w:left="397"/>
        <w:rPr>
          <w:rFonts w:ascii="Traditional Arabic" w:hAnsi="Traditional Arabic"/>
          <w:b/>
          <w:sz w:val="36"/>
          <w:rtl/>
        </w:rPr>
      </w:pPr>
      <w:r>
        <w:rPr>
          <w:rFonts w:ascii="Traditional Arabic" w:hAnsi="Traditional Arabic" w:hint="cs"/>
          <w:b/>
          <w:sz w:val="36"/>
          <w:rtl/>
        </w:rPr>
        <w:t>- المرِيضَة البَيِّن مَرَضُها.</w:t>
      </w:r>
    </w:p>
    <w:p w14:paraId="71734F8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لحدِيث البَراء بن عازب </w:t>
      </w:r>
      <w:r w:rsidR="00D70043">
        <w:rPr>
          <w:rFonts w:ascii="AGA Arabesque" w:hAnsi="AGA Arabesque"/>
          <w:b/>
          <w:sz w:val="36"/>
          <w:rtl/>
        </w:rPr>
        <w:t>-رضي الله عنه-</w:t>
      </w:r>
      <w:r>
        <w:rPr>
          <w:rFonts w:ascii="Traditional Arabic" w:hAnsi="Traditional Arabic" w:hint="cs"/>
          <w:b/>
          <w:sz w:val="36"/>
          <w:rtl/>
        </w:rPr>
        <w:t xml:space="preserve"> قال: قام فَينا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فقال:</w:t>
      </w:r>
      <w:r w:rsidRPr="00A1249C">
        <w:rPr>
          <w:rFonts w:ascii="Traditional Arabic" w:hAnsi="Traditional Arabic" w:hint="eastAsia"/>
          <w:b/>
          <w:sz w:val="36"/>
          <w:rtl/>
        </w:rPr>
        <w:t>«</w:t>
      </w:r>
      <w:r>
        <w:rPr>
          <w:rFonts w:ascii="Traditional Arabic" w:hAnsi="Traditional Arabic" w:hint="cs"/>
          <w:b/>
          <w:sz w:val="36"/>
          <w:rtl/>
        </w:rPr>
        <w:t xml:space="preserve"> أَرْبَعٌ لا تجوزُ في الأضاحِي: العَوْراء البَيِّن عَوَرُها، والمرِيضَة البَيِّن مَرَضُها، والعَرْجاء البَيِّن ضَلَعُها، والعَجْفاء التي لا تُنْقِى</w:t>
      </w:r>
      <w:r>
        <w:rPr>
          <w:rFonts w:ascii="Traditional Arabic" w:hAnsi="Traditional Arabic"/>
          <w:b/>
          <w:sz w:val="36"/>
          <w:rtl/>
        </w:rPr>
        <w:t xml:space="preserve"> </w:t>
      </w:r>
      <w:r w:rsidRPr="00940626">
        <w:rPr>
          <w:rFonts w:ascii="Traditional Arabic" w:hAnsi="Traditional Arabic" w:hint="cs"/>
          <w:b/>
          <w:sz w:val="40"/>
          <w:vertAlign w:val="superscript"/>
          <w:rtl/>
        </w:rPr>
        <w:t>(</w:t>
      </w:r>
      <w:r w:rsidRPr="00940626">
        <w:rPr>
          <w:rFonts w:ascii="Traditional Arabic" w:hAnsi="Traditional Arabic"/>
          <w:b/>
          <w:sz w:val="40"/>
          <w:vertAlign w:val="superscript"/>
          <w:rtl/>
        </w:rPr>
        <w:footnoteReference w:id="365"/>
      </w:r>
      <w:r w:rsidRPr="00940626">
        <w:rPr>
          <w:rFonts w:ascii="Traditional Arabic" w:hAnsi="Traditional Arabic" w:hint="cs"/>
          <w:b/>
          <w:sz w:val="40"/>
          <w:vertAlign w:val="superscript"/>
          <w:rtl/>
        </w:rPr>
        <w:t>)</w:t>
      </w:r>
      <w:r w:rsidRPr="00A1249C">
        <w:rPr>
          <w:rFonts w:ascii="Traditional Arabic" w:hAnsi="Traditional Arabic" w:hint="eastAsia"/>
          <w:b/>
          <w:sz w:val="36"/>
          <w:rtl/>
        </w:rPr>
        <w:t>»</w:t>
      </w:r>
      <w:r>
        <w:rPr>
          <w:rFonts w:ascii="Traditional Arabic" w:hAnsi="Traditional Arabic"/>
          <w:b/>
          <w:sz w:val="36"/>
          <w:rtl/>
        </w:rPr>
        <w:t xml:space="preserve"> </w:t>
      </w:r>
      <w:r w:rsidRPr="00940626">
        <w:rPr>
          <w:rFonts w:ascii="Traditional Arabic" w:hAnsi="Traditional Arabic" w:hint="cs"/>
          <w:b/>
          <w:sz w:val="40"/>
          <w:vertAlign w:val="superscript"/>
          <w:rtl/>
        </w:rPr>
        <w:t>(</w:t>
      </w:r>
      <w:r w:rsidRPr="00940626">
        <w:rPr>
          <w:rFonts w:ascii="Traditional Arabic" w:hAnsi="Traditional Arabic"/>
          <w:b/>
          <w:sz w:val="40"/>
          <w:vertAlign w:val="superscript"/>
          <w:rtl/>
        </w:rPr>
        <w:footnoteReference w:id="366"/>
      </w:r>
      <w:r w:rsidRPr="00940626">
        <w:rPr>
          <w:rFonts w:ascii="Traditional Arabic" w:hAnsi="Traditional Arabic" w:hint="cs"/>
          <w:b/>
          <w:sz w:val="40"/>
          <w:vertAlign w:val="superscript"/>
          <w:rtl/>
        </w:rPr>
        <w:t>)</w:t>
      </w:r>
      <w:r w:rsidRPr="00940626">
        <w:rPr>
          <w:rFonts w:ascii="Traditional Arabic" w:hAnsi="Traditional Arabic" w:hint="cs"/>
          <w:b/>
          <w:sz w:val="40"/>
          <w:rtl/>
        </w:rPr>
        <w:t>.</w:t>
      </w:r>
    </w:p>
    <w:p w14:paraId="6FBDD9D5" w14:textId="77777777" w:rsidR="00CB4068" w:rsidRPr="0089462A" w:rsidRDefault="00CB4068" w:rsidP="00CB4068">
      <w:pPr>
        <w:widowControl w:val="0"/>
        <w:spacing w:before="240" w:after="120"/>
        <w:ind w:firstLine="397"/>
        <w:rPr>
          <w:rFonts w:ascii="Traditional Arabic" w:hAnsi="Traditional Arabic"/>
          <w:bCs/>
          <w:sz w:val="36"/>
          <w:rtl/>
        </w:rPr>
      </w:pPr>
      <w:r w:rsidRPr="0089462A">
        <w:rPr>
          <w:rFonts w:ascii="Traditional Arabic" w:hAnsi="Traditional Arabic" w:hint="cs"/>
          <w:bCs/>
          <w:sz w:val="36"/>
          <w:rtl/>
        </w:rPr>
        <w:t>الع</w:t>
      </w:r>
      <w:r>
        <w:rPr>
          <w:rFonts w:ascii="Traditional Arabic" w:hAnsi="Traditional Arabic" w:hint="cs"/>
          <w:bCs/>
          <w:sz w:val="36"/>
          <w:rtl/>
        </w:rPr>
        <w:t>ُ</w:t>
      </w:r>
      <w:r w:rsidRPr="0089462A">
        <w:rPr>
          <w:rFonts w:ascii="Traditional Arabic" w:hAnsi="Traditional Arabic" w:hint="cs"/>
          <w:bCs/>
          <w:sz w:val="36"/>
          <w:rtl/>
        </w:rPr>
        <w:t>يوب غ</w:t>
      </w:r>
      <w:r>
        <w:rPr>
          <w:rFonts w:ascii="Traditional Arabic" w:hAnsi="Traditional Arabic" w:hint="cs"/>
          <w:bCs/>
          <w:sz w:val="36"/>
          <w:rtl/>
        </w:rPr>
        <w:t>َ</w:t>
      </w:r>
      <w:r w:rsidRPr="0089462A">
        <w:rPr>
          <w:rFonts w:ascii="Traditional Arabic" w:hAnsi="Traditional Arabic" w:hint="cs"/>
          <w:bCs/>
          <w:sz w:val="36"/>
          <w:rtl/>
        </w:rPr>
        <w:t>ي</w:t>
      </w:r>
      <w:r>
        <w:rPr>
          <w:rFonts w:ascii="Traditional Arabic" w:hAnsi="Traditional Arabic" w:hint="cs"/>
          <w:bCs/>
          <w:sz w:val="36"/>
          <w:rtl/>
        </w:rPr>
        <w:t>ْ</w:t>
      </w:r>
      <w:r w:rsidRPr="0089462A">
        <w:rPr>
          <w:rFonts w:ascii="Traditional Arabic" w:hAnsi="Traditional Arabic" w:hint="cs"/>
          <w:bCs/>
          <w:sz w:val="36"/>
          <w:rtl/>
        </w:rPr>
        <w:t>ر المان</w:t>
      </w:r>
      <w:r>
        <w:rPr>
          <w:rFonts w:ascii="Traditional Arabic" w:hAnsi="Traditional Arabic" w:hint="cs"/>
          <w:bCs/>
          <w:sz w:val="36"/>
          <w:rtl/>
        </w:rPr>
        <w:t>ِ</w:t>
      </w:r>
      <w:r w:rsidRPr="0089462A">
        <w:rPr>
          <w:rFonts w:ascii="Traditional Arabic" w:hAnsi="Traditional Arabic" w:hint="cs"/>
          <w:bCs/>
          <w:sz w:val="36"/>
          <w:rtl/>
        </w:rPr>
        <w:t>ع</w:t>
      </w:r>
      <w:r>
        <w:rPr>
          <w:rFonts w:ascii="Traditional Arabic" w:hAnsi="Traditional Arabic" w:hint="cs"/>
          <w:bCs/>
          <w:sz w:val="36"/>
          <w:rtl/>
        </w:rPr>
        <w:t>َ</w:t>
      </w:r>
      <w:r w:rsidRPr="0089462A">
        <w:rPr>
          <w:rFonts w:ascii="Traditional Arabic" w:hAnsi="Traditional Arabic" w:hint="cs"/>
          <w:bCs/>
          <w:sz w:val="36"/>
          <w:rtl/>
        </w:rPr>
        <w:t>ة م</w:t>
      </w:r>
      <w:r>
        <w:rPr>
          <w:rFonts w:ascii="Traditional Arabic" w:hAnsi="Traditional Arabic" w:hint="cs"/>
          <w:bCs/>
          <w:sz w:val="36"/>
          <w:rtl/>
        </w:rPr>
        <w:t>ِ</w:t>
      </w:r>
      <w:r w:rsidRPr="0089462A">
        <w:rPr>
          <w:rFonts w:ascii="Traditional Arabic" w:hAnsi="Traditional Arabic" w:hint="cs"/>
          <w:bCs/>
          <w:sz w:val="36"/>
          <w:rtl/>
        </w:rPr>
        <w:t>ن الإجزاء</w:t>
      </w:r>
      <w:r>
        <w:rPr>
          <w:rFonts w:ascii="Traditional Arabic" w:hAnsi="Traditional Arabic" w:hint="cs"/>
          <w:bCs/>
          <w:sz w:val="36"/>
          <w:rtl/>
        </w:rPr>
        <w:t>ِ</w:t>
      </w:r>
      <w:r w:rsidRPr="0089462A">
        <w:rPr>
          <w:rFonts w:ascii="Traditional Arabic" w:hAnsi="Traditional Arabic" w:hint="cs"/>
          <w:bCs/>
          <w:sz w:val="36"/>
          <w:rtl/>
        </w:rPr>
        <w:t>:</w:t>
      </w:r>
    </w:p>
    <w:p w14:paraId="615AB5C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ومِن العُيوبِ ما لا يُؤَثِّر على الأُضْحِيَة، فتُجزِئ التي ليس بها ذَنَب، وهي (البَتْراء)، والتي لم يخلق لها قَرْنٌ، وهي (الجمَّاء)، ويجزِئ الخروفُ الذي قُطِعَت خِصْيَتُه وهو (الخصِيّ)، ويجزِئ ما بأُذُنِه شِقٌّ أو خَرْق، أو بِقَرْنِه كُسْرٌ.</w:t>
      </w:r>
    </w:p>
    <w:p w14:paraId="6FFCF87F" w14:textId="77777777" w:rsidR="00CB4068" w:rsidRDefault="00CB4068" w:rsidP="00CB4068">
      <w:pPr>
        <w:widowControl w:val="0"/>
        <w:spacing w:after="120"/>
        <w:ind w:firstLine="397"/>
        <w:rPr>
          <w:rFonts w:ascii="Traditional Arabic" w:hAnsi="Traditional Arabic"/>
          <w:b/>
          <w:sz w:val="36"/>
          <w:rtl/>
        </w:rPr>
      </w:pPr>
      <w:r w:rsidRPr="00E50291">
        <w:rPr>
          <w:rFonts w:ascii="Simplified Arabic" w:hAnsi="Simplified Arabic" w:cs="mohammad bold art 1" w:hint="cs"/>
          <w:b/>
          <w:position w:val="-8"/>
          <w:sz w:val="36"/>
          <w:rtl/>
          <w:lang w:eastAsia="ar-SA"/>
        </w:rPr>
        <w:t>*</w:t>
      </w:r>
      <w:r w:rsidRPr="00E50291">
        <w:rPr>
          <w:rFonts w:ascii="Traditional Arabic" w:hAnsi="Traditional Arabic" w:cs="mohammad bold art 1" w:hint="cs"/>
          <w:b/>
          <w:sz w:val="36"/>
          <w:rtl/>
          <w:lang w:eastAsia="ar-SA"/>
        </w:rPr>
        <w:t xml:space="preserve"> </w:t>
      </w:r>
      <w:r>
        <w:rPr>
          <w:rFonts w:ascii="Traditional Arabic" w:hAnsi="Traditional Arabic" w:hint="cs"/>
          <w:b/>
          <w:sz w:val="36"/>
          <w:rtl/>
        </w:rPr>
        <w:t>ما ذُكِرَ في الأُضحِيَة ممّا يجزِئ وما لا يجزِئ يُقال كذلك في الهدْي والفِدْيَة.</w:t>
      </w:r>
    </w:p>
    <w:p w14:paraId="56D6127A" w14:textId="77777777" w:rsidR="00CB4068" w:rsidRPr="00C34595" w:rsidRDefault="00CB4068" w:rsidP="00CB4068">
      <w:pPr>
        <w:widowControl w:val="0"/>
        <w:spacing w:before="240" w:after="120"/>
        <w:ind w:firstLine="397"/>
        <w:rPr>
          <w:rFonts w:ascii="Traditional Arabic" w:hAnsi="Traditional Arabic"/>
          <w:bCs/>
          <w:sz w:val="36"/>
          <w:rtl/>
        </w:rPr>
      </w:pPr>
      <w:r w:rsidRPr="00C34595">
        <w:rPr>
          <w:rFonts w:ascii="Traditional Arabic" w:hAnsi="Traditional Arabic" w:hint="cs"/>
          <w:bCs/>
          <w:sz w:val="36"/>
          <w:rtl/>
        </w:rPr>
        <w:t>ت</w:t>
      </w:r>
      <w:r>
        <w:rPr>
          <w:rFonts w:ascii="Traditional Arabic" w:hAnsi="Traditional Arabic" w:hint="cs"/>
          <w:bCs/>
          <w:sz w:val="36"/>
          <w:rtl/>
        </w:rPr>
        <w:t>َ</w:t>
      </w:r>
      <w:r w:rsidRPr="00C34595">
        <w:rPr>
          <w:rFonts w:ascii="Traditional Arabic" w:hAnsi="Traditional Arabic" w:hint="cs"/>
          <w:bCs/>
          <w:sz w:val="36"/>
          <w:rtl/>
        </w:rPr>
        <w:t>ق</w:t>
      </w:r>
      <w:r>
        <w:rPr>
          <w:rFonts w:ascii="Traditional Arabic" w:hAnsi="Traditional Arabic" w:hint="cs"/>
          <w:bCs/>
          <w:sz w:val="36"/>
          <w:rtl/>
        </w:rPr>
        <w:t>ْ</w:t>
      </w:r>
      <w:r w:rsidRPr="00C34595">
        <w:rPr>
          <w:rFonts w:ascii="Traditional Arabic" w:hAnsi="Traditional Arabic" w:hint="cs"/>
          <w:bCs/>
          <w:sz w:val="36"/>
          <w:rtl/>
        </w:rPr>
        <w:t>س</w:t>
      </w:r>
      <w:r>
        <w:rPr>
          <w:rFonts w:ascii="Traditional Arabic" w:hAnsi="Traditional Arabic" w:hint="cs"/>
          <w:bCs/>
          <w:sz w:val="36"/>
          <w:rtl/>
        </w:rPr>
        <w:t>ِ</w:t>
      </w:r>
      <w:r w:rsidRPr="00C34595">
        <w:rPr>
          <w:rFonts w:ascii="Traditional Arabic" w:hAnsi="Traditional Arabic" w:hint="cs"/>
          <w:bCs/>
          <w:sz w:val="36"/>
          <w:rtl/>
        </w:rPr>
        <w:t>يم</w:t>
      </w:r>
      <w:r>
        <w:rPr>
          <w:rFonts w:ascii="Traditional Arabic" w:hAnsi="Traditional Arabic" w:hint="cs"/>
          <w:bCs/>
          <w:sz w:val="36"/>
          <w:rtl/>
        </w:rPr>
        <w:t>ُ</w:t>
      </w:r>
      <w:r w:rsidRPr="00C34595">
        <w:rPr>
          <w:rFonts w:ascii="Traditional Arabic" w:hAnsi="Traditional Arabic" w:hint="cs"/>
          <w:bCs/>
          <w:sz w:val="36"/>
          <w:rtl/>
        </w:rPr>
        <w:t>ها:</w:t>
      </w:r>
    </w:p>
    <w:p w14:paraId="6D8FB35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يُشْرَع أن يَأْكُلَ صاحِبُها الثُّلُثَ، ويُهْدِي الثُّلُثَ، ويَتَصَدَّق بِالثُّلُث، فإن تَصَدَّق بها كلّها جازَ، وإن أكلَ أكثَرَها جازَ.</w:t>
      </w:r>
    </w:p>
    <w:p w14:paraId="3CE0662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ويَنْبَغِي أن يحرِصَ الـمُضَحِّي والمهدِي على الاستِفادَة مِن هذه اللُّحوم وعَدَم إهدارِها، كما يَفْعل بعضُ الحجّاج حين يَذْبَح الهدْيَ ويتركُه في مَكانِه دون سَلْخٍ أو تَقْطِيعٍ فلا يُستَفاد منه.</w:t>
      </w:r>
    </w:p>
    <w:p w14:paraId="07BBB3B9" w14:textId="77777777" w:rsidR="00CB4068" w:rsidRPr="0085237E" w:rsidRDefault="00CB4068" w:rsidP="00CB4068">
      <w:pPr>
        <w:widowControl w:val="0"/>
        <w:spacing w:before="240" w:after="120"/>
        <w:ind w:firstLine="397"/>
        <w:rPr>
          <w:rFonts w:ascii="Traditional Arabic" w:hAnsi="Traditional Arabic"/>
          <w:bCs/>
          <w:sz w:val="36"/>
          <w:rtl/>
        </w:rPr>
      </w:pPr>
      <w:r w:rsidRPr="0085237E">
        <w:rPr>
          <w:rFonts w:ascii="Traditional Arabic" w:hAnsi="Traditional Arabic" w:hint="cs"/>
          <w:bCs/>
          <w:sz w:val="36"/>
          <w:rtl/>
        </w:rPr>
        <w:t>ت</w:t>
      </w:r>
      <w:r>
        <w:rPr>
          <w:rFonts w:ascii="Traditional Arabic" w:hAnsi="Traditional Arabic" w:hint="cs"/>
          <w:bCs/>
          <w:sz w:val="36"/>
          <w:rtl/>
        </w:rPr>
        <w:t>َ</w:t>
      </w:r>
      <w:r w:rsidRPr="0085237E">
        <w:rPr>
          <w:rFonts w:ascii="Traditional Arabic" w:hAnsi="Traditional Arabic" w:hint="cs"/>
          <w:bCs/>
          <w:sz w:val="36"/>
          <w:rtl/>
        </w:rPr>
        <w:t>وج</w:t>
      </w:r>
      <w:r>
        <w:rPr>
          <w:rFonts w:ascii="Traditional Arabic" w:hAnsi="Traditional Arabic" w:hint="cs"/>
          <w:bCs/>
          <w:sz w:val="36"/>
          <w:rtl/>
        </w:rPr>
        <w:t>ِ</w:t>
      </w:r>
      <w:r w:rsidRPr="0085237E">
        <w:rPr>
          <w:rFonts w:ascii="Traditional Arabic" w:hAnsi="Traditional Arabic" w:hint="cs"/>
          <w:bCs/>
          <w:sz w:val="36"/>
          <w:rtl/>
        </w:rPr>
        <w:t>يهات</w:t>
      </w:r>
      <w:r>
        <w:rPr>
          <w:rFonts w:ascii="Traditional Arabic" w:hAnsi="Traditional Arabic" w:hint="cs"/>
          <w:bCs/>
          <w:sz w:val="36"/>
          <w:rtl/>
        </w:rPr>
        <w:t>ٌ</w:t>
      </w:r>
      <w:r w:rsidRPr="0085237E">
        <w:rPr>
          <w:rFonts w:ascii="Traditional Arabic" w:hAnsi="Traditional Arabic" w:hint="cs"/>
          <w:bCs/>
          <w:sz w:val="36"/>
          <w:rtl/>
        </w:rPr>
        <w:t>:</w:t>
      </w:r>
    </w:p>
    <w:p w14:paraId="46EA739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على المسلِم أن يحرصَ على اكتِساب أكبَرِ ما يَقدِر عليه مِن الأجْر في أُضحِيَتِه، فيتَصَدَّق بِثُلُثِها، ويَهْدي ثُلُثَها، ولا يَتْرُك الأفضَل فَيأكُل أكثَرَها.</w:t>
      </w:r>
    </w:p>
    <w:p w14:paraId="2B61F26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على المسلِمِ أن يحرِصَ على الاستِفادَة مِن جميعِ أجزاءِ الأُضْحِيَة أو الهدي بِشَتى أَنْواعِ الانتِفاع مِن جِلْدٍ أو رَأْسٍ أو شَحْمٍ، بأن يستَفِيد منه هو، أو يَدْفَعه لِلمَبَرّات الخيرِيَّة التي تُوصِله إلى مَن يَسْتَفيد منه مِن الفُقراءِ.</w:t>
      </w:r>
    </w:p>
    <w:p w14:paraId="679C2A62" w14:textId="77777777" w:rsidR="00CB4068" w:rsidRPr="000E70CE"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0E70CE">
        <w:rPr>
          <w:rFonts w:ascii="Traditional Arabic" w:hAnsi="Traditional Arabic" w:hint="cs"/>
          <w:bCs/>
          <w:sz w:val="36"/>
          <w:rtl/>
        </w:rPr>
        <w:t>:</w:t>
      </w:r>
    </w:p>
    <w:p w14:paraId="6D12E5D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عدِّد أنواعَ الهدي.</w:t>
      </w:r>
    </w:p>
    <w:p w14:paraId="0907523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اذكُر الدَّليلَ على وُجوبِ الهَدْي على المتمَتِّع والقارِن.</w:t>
      </w:r>
    </w:p>
    <w:p w14:paraId="78E94F4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س3: </w:t>
      </w:r>
      <w:r w:rsidRPr="002343CC">
        <w:rPr>
          <w:rFonts w:ascii="Traditional Arabic" w:hAnsi="Traditional Arabic" w:hint="cs"/>
          <w:b/>
          <w:sz w:val="36"/>
          <w:rtl/>
          <w:lang w:bidi="ar-SY"/>
        </w:rPr>
        <w:t>أج</w:t>
      </w:r>
      <w:r>
        <w:rPr>
          <w:rFonts w:ascii="Traditional Arabic" w:hAnsi="Traditional Arabic" w:hint="cs"/>
          <w:b/>
          <w:sz w:val="36"/>
          <w:rtl/>
          <w:lang w:bidi="ar-SY"/>
        </w:rPr>
        <w:t>ِ</w:t>
      </w:r>
      <w:r w:rsidRPr="002343CC">
        <w:rPr>
          <w:rFonts w:ascii="Traditional Arabic" w:hAnsi="Traditional Arabic" w:hint="cs"/>
          <w:b/>
          <w:sz w:val="36"/>
          <w:rtl/>
          <w:lang w:bidi="ar-SY"/>
        </w:rPr>
        <w:t>ب ب</w:t>
      </w:r>
      <w:r>
        <w:rPr>
          <w:rFonts w:ascii="Traditional Arabic" w:hAnsi="Traditional Arabic" w:hint="cs"/>
          <w:b/>
          <w:sz w:val="36"/>
          <w:rtl/>
          <w:lang w:bidi="ar-SY"/>
        </w:rPr>
        <w:t>ِ</w:t>
      </w:r>
      <w:r w:rsidRPr="002343CC">
        <w:rPr>
          <w:rFonts w:ascii="Traditional Arabic" w:hAnsi="Traditional Arabic" w:hint="cs"/>
          <w:b/>
          <w:sz w:val="36"/>
          <w:rtl/>
          <w:lang w:bidi="ar-SY"/>
        </w:rPr>
        <w:t>ص</w:t>
      </w:r>
      <w:r>
        <w:rPr>
          <w:rFonts w:ascii="Traditional Arabic" w:hAnsi="Traditional Arabic" w:hint="cs"/>
          <w:b/>
          <w:sz w:val="36"/>
          <w:rtl/>
          <w:lang w:bidi="ar-SY"/>
        </w:rPr>
        <w:t>َ</w:t>
      </w:r>
      <w:r w:rsidRPr="002343CC">
        <w:rPr>
          <w:rFonts w:ascii="Traditional Arabic" w:hAnsi="Traditional Arabic" w:hint="cs"/>
          <w:b/>
          <w:sz w:val="36"/>
          <w:rtl/>
          <w:lang w:bidi="ar-SY"/>
        </w:rPr>
        <w:t>ح (</w:t>
      </w:r>
      <w:r w:rsidRPr="002343CC">
        <w:rPr>
          <w:rFonts w:ascii="Traditional Arabic" w:hAnsi="Traditional Arabic" w:hint="cs"/>
          <w:b/>
          <w:sz w:val="36"/>
          <w:rtl/>
          <w:lang w:bidi="ar-SY"/>
        </w:rPr>
        <w:sym w:font="Wingdings" w:char="F0FC"/>
      </w:r>
      <w:r w:rsidRPr="002343CC">
        <w:rPr>
          <w:rFonts w:ascii="Traditional Arabic" w:hAnsi="Traditional Arabic" w:hint="cs"/>
          <w:b/>
          <w:sz w:val="36"/>
          <w:rtl/>
          <w:lang w:bidi="ar-SY"/>
        </w:rPr>
        <w:t>) أو خطأ (×) مع تصحيح الخطأ:</w:t>
      </w:r>
    </w:p>
    <w:p w14:paraId="299283E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يَجِبُ على المتَمَتِّع مِن أهلِ مَكَّة الهدْي.</w:t>
      </w:r>
    </w:p>
    <w:p w14:paraId="74DBD2C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الواجِب في الهدْي شاةٌ أو بَقَرَةٌ أو بَدَنَة.</w:t>
      </w:r>
    </w:p>
    <w:p w14:paraId="3031A7D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مَن لم يَجد الهدْيَ صامَ ثَلاثة أيّامٍ في الحجِّ، وسَبْعة إذا رَجَع إلى أهلِه.</w:t>
      </w:r>
    </w:p>
    <w:p w14:paraId="7C006F5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يُستَحَبّ أن يأكُل أكثَر أُضْحِيَتِه.</w:t>
      </w:r>
    </w:p>
    <w:p w14:paraId="37BB679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تجزِئ البَدنة عن سَبْعَةٍ، والبَقَرة عن خَمْسَة.</w:t>
      </w:r>
    </w:p>
    <w:p w14:paraId="2B810A4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يجوز أن يُضَحِّي بِالسَّمِينَة الأَكولِ.</w:t>
      </w:r>
    </w:p>
    <w:p w14:paraId="10752A0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ز-</w:t>
      </w:r>
      <w:r>
        <w:rPr>
          <w:rFonts w:ascii="Traditional Arabic" w:hAnsi="Traditional Arabic"/>
          <w:b/>
          <w:sz w:val="36"/>
          <w:rtl/>
          <w:lang w:bidi="ar-SY"/>
        </w:rPr>
        <w:t xml:space="preserve"> </w:t>
      </w:r>
      <w:r>
        <w:rPr>
          <w:rFonts w:ascii="Traditional Arabic" w:hAnsi="Traditional Arabic" w:hint="cs"/>
          <w:b/>
          <w:sz w:val="36"/>
          <w:rtl/>
          <w:lang w:bidi="ar-SY"/>
        </w:rPr>
        <w:t>مَن أراد أن يُضَحِّي، فله أن يحلِقَ شَعْرَه إذا دَخَلَت عَشْر ذِي الحجَّةِ.</w:t>
      </w:r>
    </w:p>
    <w:p w14:paraId="79D92FC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36"/>
          <w:rtl/>
          <w:lang w:bidi="ar-SY"/>
        </w:rPr>
        <w:t xml:space="preserve">س4: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48AB14BC" w14:textId="77777777" w:rsidTr="0070342F">
        <w:trPr>
          <w:jc w:val="center"/>
        </w:trPr>
        <w:tc>
          <w:tcPr>
            <w:tcW w:w="4359" w:type="dxa"/>
          </w:tcPr>
          <w:p w14:paraId="1C0A7661" w14:textId="77777777" w:rsidR="00CB4068" w:rsidRPr="00727D01" w:rsidRDefault="00CB4068" w:rsidP="0070342F">
            <w:pPr>
              <w:widowControl w:val="0"/>
              <w:spacing w:after="120"/>
              <w:jc w:val="center"/>
              <w:rPr>
                <w:rFonts w:ascii="Traditional Arabic" w:hAnsi="Traditional Arabic"/>
                <w:b/>
                <w:bCs/>
                <w:rtl/>
                <w:lang w:bidi="ar-SY"/>
              </w:rPr>
            </w:pPr>
            <w:r w:rsidRPr="00727D01">
              <w:rPr>
                <w:rFonts w:ascii="Traditional Arabic" w:hAnsi="Traditional Arabic" w:hint="cs"/>
                <w:b/>
                <w:bCs/>
                <w:rtl/>
                <w:lang w:bidi="ar-SY"/>
              </w:rPr>
              <w:t>(أ)</w:t>
            </w:r>
          </w:p>
        </w:tc>
        <w:tc>
          <w:tcPr>
            <w:tcW w:w="3685" w:type="dxa"/>
          </w:tcPr>
          <w:p w14:paraId="586C2A99" w14:textId="77777777" w:rsidR="00CB4068" w:rsidRPr="00727D01" w:rsidRDefault="00CB4068" w:rsidP="0070342F">
            <w:pPr>
              <w:widowControl w:val="0"/>
              <w:spacing w:after="120"/>
              <w:jc w:val="center"/>
              <w:rPr>
                <w:rFonts w:ascii="Traditional Arabic" w:hAnsi="Traditional Arabic"/>
                <w:b/>
                <w:bCs/>
                <w:rtl/>
                <w:lang w:bidi="ar-SY"/>
              </w:rPr>
            </w:pPr>
            <w:r w:rsidRPr="00727D01">
              <w:rPr>
                <w:rFonts w:ascii="Traditional Arabic" w:hAnsi="Traditional Arabic" w:hint="cs"/>
                <w:b/>
                <w:bCs/>
                <w:rtl/>
                <w:lang w:bidi="ar-SY"/>
              </w:rPr>
              <w:t>(ب)</w:t>
            </w:r>
          </w:p>
        </w:tc>
      </w:tr>
      <w:tr w:rsidR="00CB4068" w:rsidRPr="0083671D" w14:paraId="26E81954" w14:textId="77777777" w:rsidTr="0070342F">
        <w:trPr>
          <w:jc w:val="center"/>
        </w:trPr>
        <w:tc>
          <w:tcPr>
            <w:tcW w:w="4359" w:type="dxa"/>
          </w:tcPr>
          <w:p w14:paraId="6647526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 الشّاة العَرْجاء التي لا تَقدِر أن تمشِي مع الصِّحاح</w:t>
            </w:r>
          </w:p>
        </w:tc>
        <w:tc>
          <w:tcPr>
            <w:tcW w:w="3685" w:type="dxa"/>
          </w:tcPr>
          <w:p w14:paraId="59302429"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تجزِئ في الأُضحِية</w:t>
            </w:r>
          </w:p>
        </w:tc>
      </w:tr>
      <w:tr w:rsidR="00CB4068" w:rsidRPr="0083671D" w14:paraId="4A880B1D" w14:textId="77777777" w:rsidTr="0070342F">
        <w:trPr>
          <w:jc w:val="center"/>
        </w:trPr>
        <w:tc>
          <w:tcPr>
            <w:tcW w:w="4359" w:type="dxa"/>
          </w:tcPr>
          <w:p w14:paraId="31207C97"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(2) ما ليس لها ذَنْب مِن الغَنَم</w:t>
            </w:r>
          </w:p>
        </w:tc>
        <w:tc>
          <w:tcPr>
            <w:tcW w:w="3685" w:type="dxa"/>
          </w:tcPr>
          <w:p w14:paraId="465874D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تجزِئ في الأُضحِية</w:t>
            </w:r>
          </w:p>
        </w:tc>
      </w:tr>
      <w:tr w:rsidR="00CB4068" w:rsidRPr="0083671D" w14:paraId="6283AA32" w14:textId="77777777" w:rsidTr="0070342F">
        <w:trPr>
          <w:jc w:val="center"/>
        </w:trPr>
        <w:tc>
          <w:tcPr>
            <w:tcW w:w="4359" w:type="dxa"/>
          </w:tcPr>
          <w:p w14:paraId="601F46A7"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(3) ما قُطِع بعض أذنها</w:t>
            </w:r>
          </w:p>
        </w:tc>
        <w:tc>
          <w:tcPr>
            <w:tcW w:w="3685" w:type="dxa"/>
          </w:tcPr>
          <w:p w14:paraId="2AE65CD2"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لا تجزِئ في الأُضحِية</w:t>
            </w:r>
          </w:p>
        </w:tc>
      </w:tr>
      <w:tr w:rsidR="00CB4068" w:rsidRPr="0083671D" w14:paraId="03316463" w14:textId="77777777" w:rsidTr="0070342F">
        <w:trPr>
          <w:jc w:val="center"/>
        </w:trPr>
        <w:tc>
          <w:tcPr>
            <w:tcW w:w="4359" w:type="dxa"/>
          </w:tcPr>
          <w:p w14:paraId="70252C0F" w14:textId="77777777" w:rsidR="00CB4068" w:rsidRPr="0083671D" w:rsidRDefault="00CB4068" w:rsidP="0070342F">
            <w:pPr>
              <w:widowControl w:val="0"/>
              <w:spacing w:after="120"/>
              <w:rPr>
                <w:rFonts w:ascii="Traditional Arabic" w:hAnsi="Traditional Arabic"/>
                <w:rtl/>
              </w:rPr>
            </w:pPr>
            <w:r>
              <w:rPr>
                <w:rFonts w:ascii="Traditional Arabic" w:hAnsi="Traditional Arabic" w:hint="cs"/>
                <w:rtl/>
                <w:lang w:bidi="ar-SY"/>
              </w:rPr>
              <w:t>(4) وقت ذَبْح الأضاحِي يَستَمِر</w:t>
            </w:r>
          </w:p>
        </w:tc>
        <w:tc>
          <w:tcPr>
            <w:tcW w:w="3685" w:type="dxa"/>
          </w:tcPr>
          <w:p w14:paraId="5D182AD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لا تجزِئ في الأُضحِية</w:t>
            </w:r>
          </w:p>
        </w:tc>
      </w:tr>
      <w:tr w:rsidR="00CB4068" w:rsidRPr="0083671D" w14:paraId="080D2798" w14:textId="77777777" w:rsidTr="0070342F">
        <w:trPr>
          <w:jc w:val="center"/>
        </w:trPr>
        <w:tc>
          <w:tcPr>
            <w:tcW w:w="4359" w:type="dxa"/>
          </w:tcPr>
          <w:p w14:paraId="18E4E65C"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(5) التَّضحِية بِشاة</w:t>
            </w:r>
          </w:p>
        </w:tc>
        <w:tc>
          <w:tcPr>
            <w:tcW w:w="3685" w:type="dxa"/>
          </w:tcPr>
          <w:p w14:paraId="20661A56"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حتَّى نهاية أيّام التَّشرِيق</w:t>
            </w:r>
          </w:p>
        </w:tc>
      </w:tr>
      <w:tr w:rsidR="00CB4068" w:rsidRPr="0083671D" w14:paraId="4BB73ACF" w14:textId="77777777" w:rsidTr="0070342F">
        <w:trPr>
          <w:jc w:val="center"/>
        </w:trPr>
        <w:tc>
          <w:tcPr>
            <w:tcW w:w="4359" w:type="dxa"/>
          </w:tcPr>
          <w:p w14:paraId="7BB4973B"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(6) الاشتِراك في سُبع بَدَنة</w:t>
            </w:r>
          </w:p>
        </w:tc>
        <w:tc>
          <w:tcPr>
            <w:tcW w:w="3685" w:type="dxa"/>
          </w:tcPr>
          <w:p w14:paraId="5A1AA84B"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أفضَل مِن سُبع بقرة</w:t>
            </w:r>
          </w:p>
        </w:tc>
      </w:tr>
      <w:tr w:rsidR="00CB4068" w:rsidRPr="0083671D" w14:paraId="4C77F20E" w14:textId="77777777" w:rsidTr="0070342F">
        <w:trPr>
          <w:jc w:val="center"/>
        </w:trPr>
        <w:tc>
          <w:tcPr>
            <w:tcW w:w="4359" w:type="dxa"/>
          </w:tcPr>
          <w:p w14:paraId="4F57F0D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(7) أفضَل أيَام عَشْر ذي الحجَّة</w:t>
            </w:r>
          </w:p>
        </w:tc>
        <w:tc>
          <w:tcPr>
            <w:tcW w:w="3685" w:type="dxa"/>
          </w:tcPr>
          <w:p w14:paraId="7BBE3EB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أفضَل مِن سُبع بدنة</w:t>
            </w:r>
          </w:p>
        </w:tc>
      </w:tr>
      <w:tr w:rsidR="00CB4068" w:rsidRPr="0083671D" w14:paraId="48EF7E53" w14:textId="77777777" w:rsidTr="0070342F">
        <w:trPr>
          <w:jc w:val="center"/>
        </w:trPr>
        <w:tc>
          <w:tcPr>
            <w:tcW w:w="4359" w:type="dxa"/>
          </w:tcPr>
          <w:p w14:paraId="308DD057" w14:textId="77777777" w:rsidR="00CB4068" w:rsidRPr="0083671D" w:rsidRDefault="00CB4068" w:rsidP="0070342F">
            <w:pPr>
              <w:widowControl w:val="0"/>
              <w:spacing w:after="120"/>
              <w:rPr>
                <w:rFonts w:ascii="Traditional Arabic" w:hAnsi="Traditional Arabic"/>
                <w:rtl/>
                <w:lang w:bidi="ar-SY"/>
              </w:rPr>
            </w:pPr>
          </w:p>
        </w:tc>
        <w:tc>
          <w:tcPr>
            <w:tcW w:w="3685" w:type="dxa"/>
          </w:tcPr>
          <w:p w14:paraId="4B7E577F"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يوم عَرَفَة.</w:t>
            </w:r>
          </w:p>
        </w:tc>
      </w:tr>
    </w:tbl>
    <w:p w14:paraId="26CE122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س5: أكمِل الفَراغ بما يُناسبه:</w:t>
      </w:r>
    </w:p>
    <w:p w14:paraId="4A9BB13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 xml:space="preserve">يبدأ وَقْت هدي التَّمتُّع والقِران مِن </w:t>
      </w:r>
      <w:r w:rsidRPr="00737115">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إلى </w:t>
      </w:r>
      <w:r w:rsidRPr="00737115">
        <w:rPr>
          <w:rFonts w:ascii="Traditional Arabic" w:hAnsi="Traditional Arabic" w:hint="cs"/>
          <w:b/>
          <w:sz w:val="20"/>
          <w:szCs w:val="20"/>
          <w:rtl/>
          <w:lang w:bidi="ar-SY"/>
        </w:rPr>
        <w:t xml:space="preserve">000000000000000 </w:t>
      </w:r>
    </w:p>
    <w:p w14:paraId="51E9A02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يجب هَدْي الإحْصار عند </w:t>
      </w:r>
      <w:r w:rsidRPr="00737115">
        <w:rPr>
          <w:rFonts w:ascii="Traditional Arabic" w:hAnsi="Traditional Arabic" w:hint="cs"/>
          <w:b/>
          <w:sz w:val="20"/>
          <w:szCs w:val="20"/>
          <w:rtl/>
          <w:lang w:bidi="ar-SY"/>
        </w:rPr>
        <w:t xml:space="preserve">000000000000000 </w:t>
      </w:r>
    </w:p>
    <w:p w14:paraId="0AB1117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w:t>
      </w:r>
      <w:r>
        <w:rPr>
          <w:rFonts w:ascii="Traditional Arabic" w:hAnsi="Traditional Arabic"/>
          <w:b/>
          <w:sz w:val="36"/>
          <w:rtl/>
          <w:lang w:bidi="ar-SY"/>
        </w:rPr>
        <w:t xml:space="preserve"> </w:t>
      </w:r>
      <w:r>
        <w:rPr>
          <w:rFonts w:ascii="Traditional Arabic" w:hAnsi="Traditional Arabic" w:hint="cs"/>
          <w:b/>
          <w:sz w:val="36"/>
          <w:rtl/>
          <w:lang w:bidi="ar-SY"/>
        </w:rPr>
        <w:t xml:space="preserve">هَدْي الإحصارِ يُنْحَر في الـمَوْضِع </w:t>
      </w:r>
      <w:r w:rsidRPr="00737115">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فيه.</w:t>
      </w:r>
    </w:p>
    <w:p w14:paraId="45F6F4C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د-</w:t>
      </w:r>
      <w:r>
        <w:rPr>
          <w:rFonts w:ascii="Traditional Arabic" w:hAnsi="Traditional Arabic"/>
          <w:b/>
          <w:sz w:val="36"/>
          <w:rtl/>
          <w:lang w:bidi="ar-SY"/>
        </w:rPr>
        <w:t xml:space="preserve"> </w:t>
      </w:r>
      <w:r>
        <w:rPr>
          <w:rFonts w:ascii="Traditional Arabic" w:hAnsi="Traditional Arabic" w:hint="cs"/>
          <w:b/>
          <w:sz w:val="36"/>
          <w:rtl/>
          <w:lang w:bidi="ar-SY"/>
        </w:rPr>
        <w:t xml:space="preserve">يُذْبَح هَدْي التَّمَتّع والقِران والتَّطوّع داخِل </w:t>
      </w:r>
      <w:r w:rsidRPr="00737115">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ويُفَرَّق </w:t>
      </w:r>
      <w:r w:rsidRPr="00737115">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فإن ذبحَه خارِج </w:t>
      </w:r>
      <w:r w:rsidRPr="00F317A4">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لم </w:t>
      </w:r>
      <w:r w:rsidRPr="00F317A4">
        <w:rPr>
          <w:rFonts w:ascii="Traditional Arabic" w:hAnsi="Traditional Arabic" w:hint="cs"/>
          <w:b/>
          <w:sz w:val="20"/>
          <w:szCs w:val="20"/>
          <w:rtl/>
          <w:lang w:bidi="ar-SY"/>
        </w:rPr>
        <w:t xml:space="preserve">000000000000000 </w:t>
      </w:r>
    </w:p>
    <w:p w14:paraId="2E18DF7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هـ-</w:t>
      </w:r>
      <w:r>
        <w:rPr>
          <w:rFonts w:ascii="Traditional Arabic" w:hAnsi="Traditional Arabic"/>
          <w:b/>
          <w:sz w:val="36"/>
          <w:rtl/>
          <w:lang w:bidi="ar-SY"/>
        </w:rPr>
        <w:t xml:space="preserve"> </w:t>
      </w:r>
      <w:r>
        <w:rPr>
          <w:rFonts w:ascii="Traditional Arabic" w:hAnsi="Traditional Arabic" w:hint="cs"/>
          <w:b/>
          <w:sz w:val="36"/>
          <w:rtl/>
          <w:lang w:bidi="ar-SY"/>
        </w:rPr>
        <w:t xml:space="preserve">شُرِعَت الأُضْحِيَة في السَّنَة </w:t>
      </w:r>
      <w:r w:rsidRPr="00F317A4">
        <w:rPr>
          <w:rFonts w:ascii="Traditional Arabic" w:hAnsi="Traditional Arabic" w:hint="cs"/>
          <w:b/>
          <w:sz w:val="20"/>
          <w:szCs w:val="20"/>
          <w:rtl/>
          <w:lang w:bidi="ar-SY"/>
        </w:rPr>
        <w:t xml:space="preserve">000000000000000 </w:t>
      </w:r>
    </w:p>
    <w:p w14:paraId="0B40BC8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w:t>
      </w:r>
      <w:r>
        <w:rPr>
          <w:rFonts w:ascii="Traditional Arabic" w:hAnsi="Traditional Arabic"/>
          <w:b/>
          <w:sz w:val="36"/>
          <w:rtl/>
          <w:lang w:bidi="ar-SY"/>
        </w:rPr>
        <w:t xml:space="preserve"> </w:t>
      </w:r>
      <w:r>
        <w:rPr>
          <w:rFonts w:ascii="Traditional Arabic" w:hAnsi="Traditional Arabic" w:hint="cs"/>
          <w:b/>
          <w:sz w:val="36"/>
          <w:rtl/>
          <w:lang w:bidi="ar-SY"/>
        </w:rPr>
        <w:t xml:space="preserve">أفضَل الأضاحِي........ </w:t>
      </w:r>
      <w:r w:rsidRPr="00F317A4">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إن أخرجت..... </w:t>
      </w:r>
      <w:r w:rsidRPr="00F317A4">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لأنها أكثَر </w:t>
      </w:r>
      <w:r w:rsidRPr="00F317A4">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وأنْفَع </w:t>
      </w:r>
      <w:r w:rsidRPr="00F317A4">
        <w:rPr>
          <w:rFonts w:ascii="Traditional Arabic" w:hAnsi="Traditional Arabic" w:hint="cs"/>
          <w:b/>
          <w:sz w:val="20"/>
          <w:szCs w:val="20"/>
          <w:rtl/>
          <w:lang w:bidi="ar-SY"/>
        </w:rPr>
        <w:t xml:space="preserve">000000000000000 </w:t>
      </w:r>
    </w:p>
    <w:p w14:paraId="4D8D760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ز-</w:t>
      </w:r>
      <w:r>
        <w:rPr>
          <w:rFonts w:ascii="Traditional Arabic" w:hAnsi="Traditional Arabic"/>
          <w:b/>
          <w:sz w:val="36"/>
          <w:rtl/>
          <w:lang w:bidi="ar-SY"/>
        </w:rPr>
        <w:t xml:space="preserve"> </w:t>
      </w:r>
      <w:r>
        <w:rPr>
          <w:rFonts w:ascii="Traditional Arabic" w:hAnsi="Traditional Arabic" w:hint="cs"/>
          <w:b/>
          <w:sz w:val="36"/>
          <w:rtl/>
          <w:lang w:bidi="ar-SY"/>
        </w:rPr>
        <w:t xml:space="preserve">السِّنّ المجزِئ في الضَّأن ما بَلَغ </w:t>
      </w:r>
      <w:r w:rsidRPr="005D7C96">
        <w:rPr>
          <w:rFonts w:ascii="Traditional Arabic" w:hAnsi="Traditional Arabic" w:hint="cs"/>
          <w:b/>
          <w:sz w:val="20"/>
          <w:szCs w:val="20"/>
          <w:rtl/>
          <w:lang w:bidi="ar-SY"/>
        </w:rPr>
        <w:t xml:space="preserve">000000000000000 </w:t>
      </w:r>
    </w:p>
    <w:p w14:paraId="46F52B4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س6: عدِّد ما لا يُـجزِئ في الأُضحِيَة.</w:t>
      </w:r>
    </w:p>
    <w:p w14:paraId="468B1D7C" w14:textId="77777777" w:rsidR="00CB4068"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الحادي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67"/>
      </w:r>
      <w:r w:rsidRPr="001014DC">
        <w:rPr>
          <w:rFonts w:ascii="Msh Quraan1" w:eastAsia="MS Mincho" w:hAnsi="Msh Quraan1"/>
          <w:b/>
          <w:bCs/>
          <w:sz w:val="36"/>
          <w:vertAlign w:val="superscript"/>
          <w:rtl/>
        </w:rPr>
        <w:t>)</w:t>
      </w:r>
    </w:p>
    <w:p w14:paraId="61F70931" w14:textId="77777777" w:rsidR="00CB4068" w:rsidRPr="001014DC" w:rsidRDefault="00CB4068" w:rsidP="00CB4068">
      <w:pPr>
        <w:widowControl w:val="0"/>
        <w:spacing w:after="240"/>
        <w:jc w:val="center"/>
        <w:outlineLvl w:val="2"/>
        <w:rPr>
          <w:b/>
          <w:bCs/>
          <w:sz w:val="36"/>
          <w:rtl/>
        </w:rPr>
      </w:pPr>
      <w:r>
        <w:rPr>
          <w:rFonts w:hint="cs"/>
          <w:b/>
          <w:bCs/>
          <w:sz w:val="36"/>
          <w:rtl/>
        </w:rPr>
        <w:t>عَشْر ذِي الحِجَّة</w:t>
      </w:r>
    </w:p>
    <w:p w14:paraId="5D289343" w14:textId="77777777" w:rsidR="00CB4068" w:rsidRPr="00563E6A" w:rsidRDefault="00CB4068" w:rsidP="00CB4068">
      <w:pPr>
        <w:widowControl w:val="0"/>
        <w:spacing w:before="240" w:after="120"/>
        <w:ind w:firstLine="397"/>
        <w:rPr>
          <w:b/>
          <w:bCs/>
          <w:sz w:val="36"/>
          <w:rtl/>
        </w:rPr>
      </w:pPr>
      <w:r w:rsidRPr="00563E6A">
        <w:rPr>
          <w:rFonts w:hint="cs"/>
          <w:b/>
          <w:bCs/>
          <w:sz w:val="36"/>
          <w:rtl/>
        </w:rPr>
        <w:t>ف</w:t>
      </w:r>
      <w:r>
        <w:rPr>
          <w:rFonts w:hint="cs"/>
          <w:b/>
          <w:bCs/>
          <w:sz w:val="36"/>
          <w:rtl/>
        </w:rPr>
        <w:t>َ</w:t>
      </w:r>
      <w:r w:rsidRPr="00563E6A">
        <w:rPr>
          <w:rFonts w:hint="cs"/>
          <w:b/>
          <w:bCs/>
          <w:sz w:val="36"/>
          <w:rtl/>
        </w:rPr>
        <w:t>ض</w:t>
      </w:r>
      <w:r>
        <w:rPr>
          <w:rFonts w:hint="cs"/>
          <w:b/>
          <w:bCs/>
          <w:sz w:val="36"/>
          <w:rtl/>
        </w:rPr>
        <w:t>ْ</w:t>
      </w:r>
      <w:r w:rsidRPr="00563E6A">
        <w:rPr>
          <w:rFonts w:hint="cs"/>
          <w:b/>
          <w:bCs/>
          <w:sz w:val="36"/>
          <w:rtl/>
        </w:rPr>
        <w:t>لها:</w:t>
      </w:r>
    </w:p>
    <w:p w14:paraId="78A651D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الأيّام العَشَرة الأولى مِن ذِي الحجَّة أيّام فَضِيلَة شَرِيفَة، تُضاعَف فيها الأعمال، يقول النَّبيُّ </w:t>
      </w:r>
      <w:r w:rsidR="00D70043">
        <w:rPr>
          <w:rFonts w:ascii="AGA Arabesque" w:hAnsi="AGA Arabesque"/>
          <w:b/>
          <w:sz w:val="36"/>
          <w:rtl/>
        </w:rPr>
        <w:t>-صلى الله عليه وسلم-</w:t>
      </w:r>
      <w:r>
        <w:rPr>
          <w:rFonts w:ascii="Traditional Arabic" w:hAnsi="Traditional Arabic" w:hint="cs"/>
          <w:b/>
          <w:sz w:val="36"/>
          <w:rtl/>
        </w:rPr>
        <w:t>:</w:t>
      </w:r>
      <w:r w:rsidRPr="00CB7972">
        <w:rPr>
          <w:rFonts w:ascii="Traditional Arabic" w:hAnsi="Traditional Arabic" w:hint="eastAsia"/>
          <w:b/>
          <w:sz w:val="36"/>
          <w:rtl/>
        </w:rPr>
        <w:t>«</w:t>
      </w:r>
      <w:r>
        <w:rPr>
          <w:rFonts w:ascii="Traditional Arabic" w:hAnsi="Traditional Arabic" w:hint="cs"/>
          <w:b/>
          <w:sz w:val="36"/>
          <w:rtl/>
        </w:rPr>
        <w:t xml:space="preserve"> ما مِن أيّامٍ العَمَل الصّالح فيها أحَبّ إلى اللهِ مِن هذه الأيّام </w:t>
      </w:r>
      <w:r w:rsidRPr="00CB7972">
        <w:rPr>
          <w:rFonts w:ascii="Traditional Arabic" w:hAnsi="Traditional Arabic" w:hint="eastAsia"/>
          <w:b/>
          <w:sz w:val="36"/>
          <w:rtl/>
        </w:rPr>
        <w:t>»</w:t>
      </w:r>
      <w:r>
        <w:rPr>
          <w:rFonts w:ascii="Traditional Arabic" w:hAnsi="Traditional Arabic" w:hint="cs"/>
          <w:b/>
          <w:sz w:val="36"/>
          <w:rtl/>
        </w:rPr>
        <w:t xml:space="preserve"> يعني: أيّام العَشْر، فقالوا: يا رسولَ الله، ولا الجهاد في سَبِيل الله ؟ قال:</w:t>
      </w:r>
      <w:r w:rsidRPr="00CB7972">
        <w:rPr>
          <w:rFonts w:ascii="Traditional Arabic" w:hAnsi="Traditional Arabic" w:hint="eastAsia"/>
          <w:b/>
          <w:sz w:val="36"/>
          <w:rtl/>
        </w:rPr>
        <w:t>«</w:t>
      </w:r>
      <w:r>
        <w:rPr>
          <w:rFonts w:ascii="Traditional Arabic" w:hAnsi="Traditional Arabic" w:hint="cs"/>
          <w:b/>
          <w:sz w:val="36"/>
          <w:rtl/>
        </w:rPr>
        <w:t xml:space="preserve"> ولا الجهاد في سَبِيل اللهِ، إلّا رَجُلاً خَرَج بِنَفْسِه ومالِه فلم يَرْجِع مِن ذلك بِشَيْءٍ </w:t>
      </w:r>
      <w:r w:rsidRPr="00CB7972">
        <w:rPr>
          <w:rFonts w:ascii="Traditional Arabic" w:hAnsi="Traditional Arabic" w:hint="eastAsia"/>
          <w:b/>
          <w:sz w:val="36"/>
          <w:rtl/>
        </w:rPr>
        <w:t>»</w:t>
      </w:r>
      <w:r>
        <w:rPr>
          <w:rFonts w:ascii="Traditional Arabic" w:hAnsi="Traditional Arabic"/>
          <w:b/>
          <w:sz w:val="36"/>
          <w:rtl/>
        </w:rPr>
        <w:t xml:space="preserve"> </w:t>
      </w:r>
      <w:r w:rsidRPr="00CB7972">
        <w:rPr>
          <w:rFonts w:ascii="Traditional Arabic" w:hAnsi="Traditional Arabic" w:hint="cs"/>
          <w:b/>
          <w:sz w:val="40"/>
          <w:vertAlign w:val="superscript"/>
          <w:rtl/>
        </w:rPr>
        <w:t>(</w:t>
      </w:r>
      <w:r w:rsidRPr="00CB7972">
        <w:rPr>
          <w:rFonts w:ascii="Traditional Arabic" w:hAnsi="Traditional Arabic"/>
          <w:b/>
          <w:sz w:val="40"/>
          <w:vertAlign w:val="superscript"/>
          <w:rtl/>
        </w:rPr>
        <w:footnoteReference w:id="368"/>
      </w:r>
      <w:r w:rsidRPr="00CB7972">
        <w:rPr>
          <w:rFonts w:ascii="Traditional Arabic" w:hAnsi="Traditional Arabic" w:hint="cs"/>
          <w:b/>
          <w:sz w:val="40"/>
          <w:vertAlign w:val="superscript"/>
          <w:rtl/>
        </w:rPr>
        <w:t>)</w:t>
      </w:r>
      <w:r w:rsidRPr="00CB7972">
        <w:rPr>
          <w:rFonts w:ascii="Traditional Arabic" w:hAnsi="Traditional Arabic" w:hint="cs"/>
          <w:b/>
          <w:sz w:val="40"/>
          <w:rtl/>
        </w:rPr>
        <w:t>.</w:t>
      </w:r>
    </w:p>
    <w:p w14:paraId="1F9EC9E0" w14:textId="77777777" w:rsidR="00CB4068" w:rsidRPr="00B23FE8" w:rsidRDefault="00CB4068" w:rsidP="00CB4068">
      <w:pPr>
        <w:widowControl w:val="0"/>
        <w:spacing w:before="240" w:after="120"/>
        <w:ind w:firstLine="397"/>
        <w:rPr>
          <w:rFonts w:ascii="Traditional Arabic" w:hAnsi="Traditional Arabic"/>
          <w:bCs/>
          <w:sz w:val="36"/>
          <w:rtl/>
        </w:rPr>
      </w:pPr>
      <w:r w:rsidRPr="00B23FE8">
        <w:rPr>
          <w:rFonts w:ascii="Traditional Arabic" w:hAnsi="Traditional Arabic" w:hint="cs"/>
          <w:bCs/>
          <w:sz w:val="36"/>
          <w:rtl/>
        </w:rPr>
        <w:t>ما ي</w:t>
      </w:r>
      <w:r>
        <w:rPr>
          <w:rFonts w:ascii="Traditional Arabic" w:hAnsi="Traditional Arabic" w:hint="cs"/>
          <w:bCs/>
          <w:sz w:val="36"/>
          <w:rtl/>
        </w:rPr>
        <w:t>ُ</w:t>
      </w:r>
      <w:r w:rsidRPr="00B23FE8">
        <w:rPr>
          <w:rFonts w:ascii="Traditional Arabic" w:hAnsi="Traditional Arabic" w:hint="cs"/>
          <w:bCs/>
          <w:sz w:val="36"/>
          <w:rtl/>
        </w:rPr>
        <w:t>ش</w:t>
      </w:r>
      <w:r>
        <w:rPr>
          <w:rFonts w:ascii="Traditional Arabic" w:hAnsi="Traditional Arabic" w:hint="cs"/>
          <w:bCs/>
          <w:sz w:val="36"/>
          <w:rtl/>
        </w:rPr>
        <w:t>ْ</w:t>
      </w:r>
      <w:r w:rsidRPr="00B23FE8">
        <w:rPr>
          <w:rFonts w:ascii="Traditional Arabic" w:hAnsi="Traditional Arabic" w:hint="cs"/>
          <w:bCs/>
          <w:sz w:val="36"/>
          <w:rtl/>
        </w:rPr>
        <w:t>ر</w:t>
      </w:r>
      <w:r>
        <w:rPr>
          <w:rFonts w:ascii="Traditional Arabic" w:hAnsi="Traditional Arabic" w:hint="cs"/>
          <w:bCs/>
          <w:sz w:val="36"/>
          <w:rtl/>
        </w:rPr>
        <w:t>َ</w:t>
      </w:r>
      <w:r w:rsidRPr="00B23FE8">
        <w:rPr>
          <w:rFonts w:ascii="Traditional Arabic" w:hAnsi="Traditional Arabic" w:hint="cs"/>
          <w:bCs/>
          <w:sz w:val="36"/>
          <w:rtl/>
        </w:rPr>
        <w:t>ع</w:t>
      </w:r>
      <w:r>
        <w:rPr>
          <w:rFonts w:ascii="Traditional Arabic" w:hAnsi="Traditional Arabic" w:hint="cs"/>
          <w:bCs/>
          <w:sz w:val="36"/>
          <w:rtl/>
        </w:rPr>
        <w:t xml:space="preserve"> </w:t>
      </w:r>
      <w:r w:rsidRPr="00B23FE8">
        <w:rPr>
          <w:rFonts w:ascii="Traditional Arabic" w:hAnsi="Traditional Arabic" w:hint="cs"/>
          <w:bCs/>
          <w:sz w:val="36"/>
          <w:rtl/>
        </w:rPr>
        <w:t>فيها:</w:t>
      </w:r>
    </w:p>
    <w:p w14:paraId="29B35A5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يُسَنّ الاجتِهاد فيها بِالعِبادَة، مِن الذِّكْر والتَّهلِيل وقِراءَة القُرآنِ والصَّدَقَة، وصِيامها ما عَدا يَوْم العِيد، وأَفْضَلها صِيام يَوْمِ عَرَفَة إلّا الحاجّ، فلا يُشْرَع له الصِّيام.</w:t>
      </w:r>
    </w:p>
    <w:p w14:paraId="609D656A" w14:textId="77777777" w:rsidR="00CB4068" w:rsidRPr="007A0F2D" w:rsidRDefault="00CB4068" w:rsidP="00CB4068">
      <w:pPr>
        <w:widowControl w:val="0"/>
        <w:spacing w:before="240" w:after="120"/>
        <w:ind w:firstLine="397"/>
        <w:rPr>
          <w:rFonts w:ascii="Traditional Arabic" w:hAnsi="Traditional Arabic"/>
          <w:bCs/>
          <w:sz w:val="36"/>
          <w:rtl/>
        </w:rPr>
      </w:pPr>
      <w:r w:rsidRPr="007A0F2D">
        <w:rPr>
          <w:rFonts w:ascii="Traditional Arabic" w:hAnsi="Traditional Arabic" w:hint="cs"/>
          <w:bCs/>
          <w:sz w:val="36"/>
          <w:rtl/>
        </w:rPr>
        <w:t>ما ي</w:t>
      </w:r>
      <w:r>
        <w:rPr>
          <w:rFonts w:ascii="Traditional Arabic" w:hAnsi="Traditional Arabic" w:hint="cs"/>
          <w:bCs/>
          <w:sz w:val="36"/>
          <w:rtl/>
        </w:rPr>
        <w:t>َ</w:t>
      </w:r>
      <w:r w:rsidRPr="007A0F2D">
        <w:rPr>
          <w:rFonts w:ascii="Traditional Arabic" w:hAnsi="Traditional Arabic" w:hint="cs"/>
          <w:bCs/>
          <w:sz w:val="36"/>
          <w:rtl/>
        </w:rPr>
        <w:t>م</w:t>
      </w:r>
      <w:r>
        <w:rPr>
          <w:rFonts w:ascii="Traditional Arabic" w:hAnsi="Traditional Arabic" w:hint="cs"/>
          <w:bCs/>
          <w:sz w:val="36"/>
          <w:rtl/>
        </w:rPr>
        <w:t>ْ</w:t>
      </w:r>
      <w:r w:rsidRPr="007A0F2D">
        <w:rPr>
          <w:rFonts w:ascii="Traditional Arabic" w:hAnsi="Traditional Arabic" w:hint="cs"/>
          <w:bCs/>
          <w:sz w:val="36"/>
          <w:rtl/>
        </w:rPr>
        <w:t>ن</w:t>
      </w:r>
      <w:r>
        <w:rPr>
          <w:rFonts w:ascii="Traditional Arabic" w:hAnsi="Traditional Arabic" w:hint="cs"/>
          <w:bCs/>
          <w:sz w:val="36"/>
          <w:rtl/>
        </w:rPr>
        <w:t>َ</w:t>
      </w:r>
      <w:r w:rsidRPr="007A0F2D">
        <w:rPr>
          <w:rFonts w:ascii="Traditional Arabic" w:hAnsi="Traditional Arabic" w:hint="cs"/>
          <w:bCs/>
          <w:sz w:val="36"/>
          <w:rtl/>
        </w:rPr>
        <w:t>ع فيها:</w:t>
      </w:r>
    </w:p>
    <w:p w14:paraId="11487AF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مَن أرادَ أن يُضَحِّي فإنَّه إذا دَخَلَت العَشْر لا يجوزُ له أن يأخُذ مِن شَعْرِه وظُفْرِه وبَشَرَتِه شيئاً إلى أن يَذْبَح، لحديث أمّ سَلَمَة رضي الله عنها قالت: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7A0F2D">
        <w:rPr>
          <w:rFonts w:ascii="Traditional Arabic" w:hAnsi="Traditional Arabic" w:hint="eastAsia"/>
          <w:b/>
          <w:sz w:val="36"/>
          <w:rtl/>
        </w:rPr>
        <w:t>«</w:t>
      </w:r>
      <w:r>
        <w:rPr>
          <w:rFonts w:ascii="Traditional Arabic" w:hAnsi="Traditional Arabic" w:hint="cs"/>
          <w:b/>
          <w:sz w:val="36"/>
          <w:rtl/>
        </w:rPr>
        <w:t xml:space="preserve"> إذا دَخَل العَشْرُ وأراد أَحَدُكُم أن يُضَحِّي، فلا يمسَّ مِن شَعْرِه وبَشَرَتِه شيئاً </w:t>
      </w:r>
      <w:r w:rsidRPr="007A0F2D">
        <w:rPr>
          <w:rFonts w:ascii="Traditional Arabic" w:hAnsi="Traditional Arabic" w:hint="eastAsia"/>
          <w:b/>
          <w:sz w:val="36"/>
          <w:rtl/>
        </w:rPr>
        <w:t>»</w:t>
      </w:r>
      <w:r>
        <w:rPr>
          <w:rFonts w:ascii="Traditional Arabic" w:hAnsi="Traditional Arabic" w:hint="cs"/>
          <w:b/>
          <w:sz w:val="36"/>
          <w:rtl/>
        </w:rPr>
        <w:t>، وفي رِوايَة:</w:t>
      </w:r>
      <w:r w:rsidRPr="007A0F2D">
        <w:rPr>
          <w:rFonts w:ascii="Traditional Arabic" w:hAnsi="Traditional Arabic" w:hint="eastAsia"/>
          <w:b/>
          <w:sz w:val="36"/>
          <w:rtl/>
        </w:rPr>
        <w:t>«</w:t>
      </w:r>
      <w:r>
        <w:rPr>
          <w:rFonts w:ascii="Traditional Arabic" w:hAnsi="Traditional Arabic" w:hint="cs"/>
          <w:b/>
          <w:sz w:val="36"/>
          <w:rtl/>
        </w:rPr>
        <w:t xml:space="preserve"> فَلْيُمْسِك عن شَعْرِهِ وأَظْفارِهِ </w:t>
      </w:r>
      <w:r w:rsidRPr="007A0F2D">
        <w:rPr>
          <w:rFonts w:ascii="Traditional Arabic" w:hAnsi="Traditional Arabic" w:hint="eastAsia"/>
          <w:b/>
          <w:sz w:val="36"/>
          <w:rtl/>
        </w:rPr>
        <w:t>»</w:t>
      </w:r>
      <w:r>
        <w:rPr>
          <w:rFonts w:ascii="Traditional Arabic" w:hAnsi="Traditional Arabic"/>
          <w:b/>
          <w:sz w:val="36"/>
          <w:rtl/>
        </w:rPr>
        <w:t xml:space="preserve"> </w:t>
      </w:r>
      <w:r w:rsidRPr="007A0F2D">
        <w:rPr>
          <w:rFonts w:ascii="Traditional Arabic" w:hAnsi="Traditional Arabic" w:hint="cs"/>
          <w:b/>
          <w:sz w:val="40"/>
          <w:vertAlign w:val="superscript"/>
          <w:rtl/>
        </w:rPr>
        <w:t>(</w:t>
      </w:r>
      <w:r w:rsidRPr="007A0F2D">
        <w:rPr>
          <w:rFonts w:ascii="Traditional Arabic" w:hAnsi="Traditional Arabic"/>
          <w:b/>
          <w:sz w:val="40"/>
          <w:vertAlign w:val="superscript"/>
          <w:rtl/>
        </w:rPr>
        <w:footnoteReference w:id="369"/>
      </w:r>
      <w:r w:rsidRPr="007A0F2D">
        <w:rPr>
          <w:rFonts w:ascii="Traditional Arabic" w:hAnsi="Traditional Arabic" w:hint="cs"/>
          <w:b/>
          <w:sz w:val="40"/>
          <w:vertAlign w:val="superscript"/>
          <w:rtl/>
        </w:rPr>
        <w:t>)</w:t>
      </w:r>
      <w:r w:rsidRPr="007A0F2D">
        <w:rPr>
          <w:rFonts w:ascii="Traditional Arabic" w:hAnsi="Traditional Arabic" w:hint="cs"/>
          <w:b/>
          <w:sz w:val="40"/>
          <w:rtl/>
        </w:rPr>
        <w:t>.</w:t>
      </w:r>
    </w:p>
    <w:p w14:paraId="24A2E97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أمّا المضَحَّى عنه كالأَهْل والولَد فلا يحرُم عليه أَخْذُ شَيْءٍ مِن ذلك.</w:t>
      </w:r>
    </w:p>
    <w:p w14:paraId="18E364DB" w14:textId="77777777" w:rsidR="00CB4068" w:rsidRPr="000E70CE"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0E70CE">
        <w:rPr>
          <w:rFonts w:ascii="Traditional Arabic" w:hAnsi="Traditional Arabic" w:hint="cs"/>
          <w:bCs/>
          <w:sz w:val="36"/>
          <w:rtl/>
        </w:rPr>
        <w:t>:</w:t>
      </w:r>
    </w:p>
    <w:p w14:paraId="66A0EB3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أذكر فضل عشر ذي الحجة؟</w:t>
      </w:r>
    </w:p>
    <w:p w14:paraId="466D808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س2: ما الأعمل المشروعة في عشر ذي الحجة؟</w:t>
      </w:r>
    </w:p>
    <w:p w14:paraId="71E81D5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س3: ما الأعمالُ التي يجب أن تَقومَ بها في عَشْر ذي الحجَّة ؟</w:t>
      </w:r>
    </w:p>
    <w:p w14:paraId="70BBA20C"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الثاني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70"/>
      </w:r>
      <w:r w:rsidRPr="001014DC">
        <w:rPr>
          <w:rFonts w:ascii="Msh Quraan1" w:eastAsia="MS Mincho" w:hAnsi="Msh Quraan1"/>
          <w:b/>
          <w:bCs/>
          <w:sz w:val="36"/>
          <w:vertAlign w:val="superscript"/>
          <w:rtl/>
        </w:rPr>
        <w:t>)</w:t>
      </w:r>
    </w:p>
    <w:p w14:paraId="69448CC9"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زِيارَة المَدِينَة، فَضْلُها، وأَحْكامُها</w:t>
      </w:r>
    </w:p>
    <w:p w14:paraId="05D9E08D" w14:textId="77777777" w:rsidR="00CB4068" w:rsidRPr="00D16C97" w:rsidRDefault="00CB4068" w:rsidP="00CB4068">
      <w:pPr>
        <w:widowControl w:val="0"/>
        <w:spacing w:before="240" w:after="120"/>
        <w:ind w:firstLine="397"/>
        <w:rPr>
          <w:b/>
          <w:bCs/>
          <w:sz w:val="36"/>
          <w:rtl/>
        </w:rPr>
      </w:pPr>
      <w:r w:rsidRPr="00D16C97">
        <w:rPr>
          <w:rFonts w:hint="cs"/>
          <w:b/>
          <w:bCs/>
          <w:sz w:val="36"/>
          <w:rtl/>
        </w:rPr>
        <w:t>أسماء</w:t>
      </w:r>
      <w:r>
        <w:rPr>
          <w:rFonts w:hint="cs"/>
          <w:b/>
          <w:bCs/>
          <w:sz w:val="36"/>
          <w:rtl/>
        </w:rPr>
        <w:t>ُ</w:t>
      </w:r>
      <w:r w:rsidRPr="00D16C97">
        <w:rPr>
          <w:rFonts w:hint="cs"/>
          <w:b/>
          <w:bCs/>
          <w:sz w:val="36"/>
          <w:rtl/>
        </w:rPr>
        <w:t xml:space="preserve"> الم</w:t>
      </w:r>
      <w:r>
        <w:rPr>
          <w:rFonts w:hint="cs"/>
          <w:b/>
          <w:bCs/>
          <w:sz w:val="36"/>
          <w:rtl/>
        </w:rPr>
        <w:t>َ</w:t>
      </w:r>
      <w:r w:rsidRPr="00D16C97">
        <w:rPr>
          <w:rFonts w:hint="cs"/>
          <w:b/>
          <w:bCs/>
          <w:sz w:val="36"/>
          <w:rtl/>
        </w:rPr>
        <w:t>د</w:t>
      </w:r>
      <w:r>
        <w:rPr>
          <w:rFonts w:hint="cs"/>
          <w:b/>
          <w:bCs/>
          <w:sz w:val="36"/>
          <w:rtl/>
        </w:rPr>
        <w:t>ِ</w:t>
      </w:r>
      <w:r w:rsidRPr="00D16C97">
        <w:rPr>
          <w:rFonts w:hint="cs"/>
          <w:b/>
          <w:bCs/>
          <w:sz w:val="36"/>
          <w:rtl/>
        </w:rPr>
        <w:t>ين</w:t>
      </w:r>
      <w:r>
        <w:rPr>
          <w:rFonts w:hint="cs"/>
          <w:b/>
          <w:bCs/>
          <w:sz w:val="36"/>
          <w:rtl/>
        </w:rPr>
        <w:t>َ</w:t>
      </w:r>
      <w:r w:rsidRPr="00D16C97">
        <w:rPr>
          <w:rFonts w:hint="cs"/>
          <w:b/>
          <w:bCs/>
          <w:sz w:val="36"/>
          <w:rtl/>
        </w:rPr>
        <w:t>ة الن</w:t>
      </w:r>
      <w:r>
        <w:rPr>
          <w:rFonts w:hint="cs"/>
          <w:b/>
          <w:bCs/>
          <w:sz w:val="36"/>
          <w:rtl/>
        </w:rPr>
        <w:t>َّ</w:t>
      </w:r>
      <w:r w:rsidRPr="00D16C97">
        <w:rPr>
          <w:rFonts w:hint="cs"/>
          <w:b/>
          <w:bCs/>
          <w:sz w:val="36"/>
          <w:rtl/>
        </w:rPr>
        <w:t>ب</w:t>
      </w:r>
      <w:r>
        <w:rPr>
          <w:rFonts w:hint="cs"/>
          <w:b/>
          <w:bCs/>
          <w:sz w:val="36"/>
          <w:rtl/>
        </w:rPr>
        <w:t>َ</w:t>
      </w:r>
      <w:r w:rsidRPr="00D16C97">
        <w:rPr>
          <w:rFonts w:hint="cs"/>
          <w:b/>
          <w:bCs/>
          <w:sz w:val="36"/>
          <w:rtl/>
        </w:rPr>
        <w:t>و</w:t>
      </w:r>
      <w:r>
        <w:rPr>
          <w:rFonts w:hint="cs"/>
          <w:b/>
          <w:bCs/>
          <w:sz w:val="36"/>
          <w:rtl/>
        </w:rPr>
        <w:t>ِ</w:t>
      </w:r>
      <w:r w:rsidRPr="00D16C97">
        <w:rPr>
          <w:rFonts w:hint="cs"/>
          <w:b/>
          <w:bCs/>
          <w:sz w:val="36"/>
          <w:rtl/>
        </w:rPr>
        <w:t>ي</w:t>
      </w:r>
      <w:r>
        <w:rPr>
          <w:rFonts w:hint="cs"/>
          <w:b/>
          <w:bCs/>
          <w:sz w:val="36"/>
          <w:rtl/>
        </w:rPr>
        <w:t>َّ</w:t>
      </w:r>
      <w:r w:rsidRPr="00D16C97">
        <w:rPr>
          <w:rFonts w:hint="cs"/>
          <w:b/>
          <w:bCs/>
          <w:sz w:val="36"/>
          <w:rtl/>
        </w:rPr>
        <w:t>ة:</w:t>
      </w:r>
    </w:p>
    <w:p w14:paraId="1288396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لِلمَدِينَة أسماءٌ مِن أهمِّها:</w:t>
      </w:r>
    </w:p>
    <w:p w14:paraId="0F0FA08E" w14:textId="77777777" w:rsidR="00CB4068" w:rsidRDefault="00CB4068" w:rsidP="001D3F88">
      <w:pPr>
        <w:widowControl w:val="0"/>
        <w:spacing w:after="12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المدِينَة، قال تعالى:</w:t>
      </w:r>
      <w:r w:rsidR="001D3F88">
        <w:rPr>
          <w:rFonts w:ascii="Traditional Arabic" w:hAnsi="Traditional Arabic" w:hint="cs"/>
          <w:b/>
          <w:sz w:val="36"/>
          <w:rtl/>
        </w:rPr>
        <w:t xml:space="preserve"> </w:t>
      </w:r>
      <w:r w:rsidR="001D3F88">
        <w:rPr>
          <w:rFonts w:ascii="Lotus Linotype" w:hAnsi="Lotus Linotype" w:cs="Lotus Linotype"/>
          <w:color w:val="000000"/>
          <w:szCs w:val="28"/>
          <w:rtl/>
        </w:rPr>
        <w:t>﴿</w:t>
      </w:r>
      <w:r w:rsidR="001D3F88" w:rsidRPr="00E4512B">
        <w:rPr>
          <w:color w:val="000000"/>
          <w:szCs w:val="40"/>
          <w:rtl/>
        </w:rPr>
        <w:t>يَقُولُونَ لَئِنْ رَجَعْنَا إِلَى الْمَدِينَةِ لَيُخْرِجَنَّ الْأَعَزُّ مِنْهَا الْأَذَلَّ وَلِلَّهِ الْعِزَّةُ وَلِرَسُولِهِ وَلِلْمُؤْمِن</w:t>
      </w:r>
      <w:r w:rsidR="001D3F88">
        <w:rPr>
          <w:color w:val="000000"/>
          <w:szCs w:val="40"/>
          <w:rtl/>
        </w:rPr>
        <w:t>ِينَ</w:t>
      </w:r>
      <w:r w:rsidR="001D3F88">
        <w:rPr>
          <w:rFonts w:ascii="Lotus Linotype" w:hAnsi="Lotus Linotype" w:cs="Lotus Linotype"/>
          <w:b/>
          <w:szCs w:val="28"/>
          <w:rtl/>
        </w:rPr>
        <w:t>﴾</w:t>
      </w:r>
      <w:r w:rsidR="001D3F88">
        <w:rPr>
          <w:rFonts w:ascii="Traditional Arabic" w:hAnsi="Traditional Arabic" w:hint="cs"/>
          <w:b/>
          <w:sz w:val="40"/>
          <w:rtl/>
        </w:rPr>
        <w:t xml:space="preserve"> </w:t>
      </w:r>
      <w:r>
        <w:rPr>
          <w:rFonts w:ascii="Traditional Arabic" w:hAnsi="Traditional Arabic" w:hint="cs"/>
          <w:b/>
          <w:sz w:val="40"/>
          <w:rtl/>
        </w:rPr>
        <w:t>[المنافقون: 8]</w:t>
      </w:r>
      <w:r w:rsidRPr="0014282F">
        <w:rPr>
          <w:rFonts w:ascii="Traditional Arabic" w:hAnsi="Traditional Arabic" w:hint="cs"/>
          <w:b/>
          <w:sz w:val="40"/>
          <w:rtl/>
        </w:rPr>
        <w:t>.</w:t>
      </w:r>
    </w:p>
    <w:p w14:paraId="658F238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 xml:space="preserve">طابَة، عن جابِر بن سَمرَة </w:t>
      </w:r>
      <w:r w:rsidR="00D70043">
        <w:rPr>
          <w:rFonts w:ascii="AGA Arabesque" w:hAnsi="AGA Arabesque"/>
          <w:b/>
          <w:sz w:val="36"/>
          <w:rtl/>
        </w:rPr>
        <w:t>-رضي الله عنه-</w:t>
      </w:r>
      <w:r>
        <w:rPr>
          <w:rFonts w:ascii="Traditional Arabic" w:hAnsi="Traditional Arabic" w:hint="cs"/>
          <w:b/>
          <w:sz w:val="40"/>
          <w:rtl/>
        </w:rPr>
        <w:t xml:space="preserve"> قال: سمعت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يقول:</w:t>
      </w:r>
      <w:r w:rsidRPr="0014282F">
        <w:rPr>
          <w:rFonts w:ascii="Traditional Arabic" w:hAnsi="Traditional Arabic" w:hint="eastAsia"/>
          <w:b/>
          <w:sz w:val="36"/>
          <w:rtl/>
        </w:rPr>
        <w:t>«</w:t>
      </w:r>
      <w:r>
        <w:rPr>
          <w:rFonts w:ascii="Traditional Arabic" w:hAnsi="Traditional Arabic" w:hint="cs"/>
          <w:b/>
          <w:sz w:val="36"/>
          <w:rtl/>
        </w:rPr>
        <w:t xml:space="preserve"> إنَّ اللهَ تعالى سمَّى المدِينَة طابَة </w:t>
      </w:r>
      <w:r w:rsidRPr="0014282F">
        <w:rPr>
          <w:rFonts w:ascii="Traditional Arabic" w:hAnsi="Traditional Arabic" w:hint="eastAsia"/>
          <w:b/>
          <w:sz w:val="36"/>
          <w:rtl/>
        </w:rPr>
        <w:t>»</w:t>
      </w:r>
      <w:r>
        <w:rPr>
          <w:rFonts w:ascii="Traditional Arabic" w:hAnsi="Traditional Arabic"/>
          <w:b/>
          <w:sz w:val="36"/>
          <w:rtl/>
        </w:rPr>
        <w:t xml:space="preserve"> </w:t>
      </w:r>
      <w:r w:rsidRPr="00FC4581">
        <w:rPr>
          <w:rFonts w:ascii="Traditional Arabic" w:hAnsi="Traditional Arabic" w:hint="cs"/>
          <w:b/>
          <w:sz w:val="40"/>
          <w:vertAlign w:val="superscript"/>
          <w:rtl/>
        </w:rPr>
        <w:t>(</w:t>
      </w:r>
      <w:r w:rsidRPr="00FC4581">
        <w:rPr>
          <w:rFonts w:ascii="Traditional Arabic" w:hAnsi="Traditional Arabic"/>
          <w:b/>
          <w:sz w:val="40"/>
          <w:vertAlign w:val="superscript"/>
          <w:rtl/>
        </w:rPr>
        <w:footnoteReference w:id="371"/>
      </w:r>
      <w:r w:rsidRPr="00FC4581">
        <w:rPr>
          <w:rFonts w:ascii="Traditional Arabic" w:hAnsi="Traditional Arabic" w:hint="cs"/>
          <w:b/>
          <w:sz w:val="40"/>
          <w:vertAlign w:val="superscript"/>
          <w:rtl/>
        </w:rPr>
        <w:t>)</w:t>
      </w:r>
      <w:r w:rsidRPr="00FC4581">
        <w:rPr>
          <w:rFonts w:ascii="Traditional Arabic" w:hAnsi="Traditional Arabic" w:hint="cs"/>
          <w:b/>
          <w:sz w:val="40"/>
          <w:rtl/>
        </w:rPr>
        <w:t>.</w:t>
      </w:r>
    </w:p>
    <w:p w14:paraId="3F52D7D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 xml:space="preserve">طَيْبَة، عن زيد بن ثابت </w:t>
      </w:r>
      <w:r w:rsidR="00D70043">
        <w:rPr>
          <w:rFonts w:ascii="AGA Arabesque" w:hAnsi="AGA Arabesque"/>
          <w:b/>
          <w:sz w:val="36"/>
          <w:rtl/>
        </w:rPr>
        <w:t>-رضي الله عنه-</w:t>
      </w:r>
      <w:r>
        <w:rPr>
          <w:rFonts w:ascii="Traditional Arabic" w:hAnsi="Traditional Arabic" w:hint="cs"/>
          <w:b/>
          <w:sz w:val="40"/>
          <w:rtl/>
        </w:rPr>
        <w:t xml:space="preserve"> عن النَّبيِّ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FC4581">
        <w:rPr>
          <w:rFonts w:ascii="Traditional Arabic" w:hAnsi="Traditional Arabic" w:hint="eastAsia"/>
          <w:b/>
          <w:sz w:val="36"/>
          <w:rtl/>
        </w:rPr>
        <w:t>«</w:t>
      </w:r>
      <w:r>
        <w:rPr>
          <w:rFonts w:ascii="Traditional Arabic" w:hAnsi="Traditional Arabic" w:hint="cs"/>
          <w:b/>
          <w:sz w:val="36"/>
          <w:rtl/>
        </w:rPr>
        <w:t xml:space="preserve"> إنها طَيْبَة - يعني المدِينَة - وإنها تَنْفِي الخبَث كما تَنْفِي النّارُ خَبَثَ الفِضَّةِ </w:t>
      </w:r>
      <w:r w:rsidRPr="00FC4581">
        <w:rPr>
          <w:rFonts w:ascii="Traditional Arabic" w:hAnsi="Traditional Arabic" w:hint="eastAsia"/>
          <w:b/>
          <w:sz w:val="36"/>
          <w:rtl/>
        </w:rPr>
        <w:t>»</w:t>
      </w:r>
      <w:r>
        <w:rPr>
          <w:rFonts w:ascii="Traditional Arabic" w:hAnsi="Traditional Arabic"/>
          <w:b/>
          <w:sz w:val="36"/>
          <w:rtl/>
        </w:rPr>
        <w:t xml:space="preserve"> </w:t>
      </w:r>
      <w:r w:rsidRPr="00FC4581">
        <w:rPr>
          <w:rFonts w:ascii="Traditional Arabic" w:hAnsi="Traditional Arabic" w:hint="cs"/>
          <w:b/>
          <w:sz w:val="40"/>
          <w:vertAlign w:val="superscript"/>
          <w:rtl/>
        </w:rPr>
        <w:t>(</w:t>
      </w:r>
      <w:r w:rsidRPr="00FC4581">
        <w:rPr>
          <w:rFonts w:ascii="Traditional Arabic" w:hAnsi="Traditional Arabic"/>
          <w:b/>
          <w:sz w:val="40"/>
          <w:vertAlign w:val="superscript"/>
          <w:rtl/>
        </w:rPr>
        <w:footnoteReference w:id="372"/>
      </w:r>
      <w:r w:rsidRPr="00FC4581">
        <w:rPr>
          <w:rFonts w:ascii="Traditional Arabic" w:hAnsi="Traditional Arabic" w:hint="cs"/>
          <w:b/>
          <w:sz w:val="40"/>
          <w:vertAlign w:val="superscript"/>
          <w:rtl/>
        </w:rPr>
        <w:t>)</w:t>
      </w:r>
      <w:r w:rsidRPr="00FC4581">
        <w:rPr>
          <w:rFonts w:ascii="Traditional Arabic" w:hAnsi="Traditional Arabic" w:hint="cs"/>
          <w:b/>
          <w:sz w:val="40"/>
          <w:rtl/>
        </w:rPr>
        <w:t>.</w:t>
      </w:r>
    </w:p>
    <w:p w14:paraId="68305A14" w14:textId="77777777" w:rsidR="00CB4068" w:rsidRPr="00176F75" w:rsidRDefault="00CB4068" w:rsidP="00CB4068">
      <w:pPr>
        <w:widowControl w:val="0"/>
        <w:spacing w:before="240" w:after="120"/>
        <w:ind w:firstLine="397"/>
        <w:rPr>
          <w:rFonts w:ascii="Traditional Arabic" w:hAnsi="Traditional Arabic"/>
          <w:bCs/>
          <w:sz w:val="36"/>
          <w:rtl/>
        </w:rPr>
      </w:pPr>
      <w:r w:rsidRPr="00176F75">
        <w:rPr>
          <w:rFonts w:ascii="Traditional Arabic" w:hAnsi="Traditional Arabic" w:hint="cs"/>
          <w:bCs/>
          <w:sz w:val="36"/>
          <w:rtl/>
        </w:rPr>
        <w:t>ح</w:t>
      </w:r>
      <w:r>
        <w:rPr>
          <w:rFonts w:ascii="Traditional Arabic" w:hAnsi="Traditional Arabic" w:hint="cs"/>
          <w:bCs/>
          <w:sz w:val="36"/>
          <w:rtl/>
        </w:rPr>
        <w:t>ُ</w:t>
      </w:r>
      <w:r w:rsidRPr="00176F75">
        <w:rPr>
          <w:rFonts w:ascii="Traditional Arabic" w:hAnsi="Traditional Arabic" w:hint="cs"/>
          <w:bCs/>
          <w:sz w:val="36"/>
          <w:rtl/>
        </w:rPr>
        <w:t>ك</w:t>
      </w:r>
      <w:r>
        <w:rPr>
          <w:rFonts w:ascii="Traditional Arabic" w:hAnsi="Traditional Arabic" w:hint="cs"/>
          <w:bCs/>
          <w:sz w:val="36"/>
          <w:rtl/>
        </w:rPr>
        <w:t>ْ</w:t>
      </w:r>
      <w:r w:rsidRPr="00176F75">
        <w:rPr>
          <w:rFonts w:ascii="Traditional Arabic" w:hAnsi="Traditional Arabic" w:hint="cs"/>
          <w:bCs/>
          <w:sz w:val="36"/>
          <w:rtl/>
        </w:rPr>
        <w:t>م ز</w:t>
      </w:r>
      <w:r>
        <w:rPr>
          <w:rFonts w:ascii="Traditional Arabic" w:hAnsi="Traditional Arabic" w:hint="cs"/>
          <w:bCs/>
          <w:sz w:val="36"/>
          <w:rtl/>
        </w:rPr>
        <w:t>ِ</w:t>
      </w:r>
      <w:r w:rsidRPr="00176F75">
        <w:rPr>
          <w:rFonts w:ascii="Traditional Arabic" w:hAnsi="Traditional Arabic" w:hint="cs"/>
          <w:bCs/>
          <w:sz w:val="36"/>
          <w:rtl/>
        </w:rPr>
        <w:t>يار</w:t>
      </w:r>
      <w:r>
        <w:rPr>
          <w:rFonts w:ascii="Traditional Arabic" w:hAnsi="Traditional Arabic" w:hint="cs"/>
          <w:bCs/>
          <w:sz w:val="36"/>
          <w:rtl/>
        </w:rPr>
        <w:t>َ</w:t>
      </w:r>
      <w:r w:rsidRPr="00176F75">
        <w:rPr>
          <w:rFonts w:ascii="Traditional Arabic" w:hAnsi="Traditional Arabic" w:hint="cs"/>
          <w:bCs/>
          <w:sz w:val="36"/>
          <w:rtl/>
        </w:rPr>
        <w:t>ة</w:t>
      </w:r>
      <w:r>
        <w:rPr>
          <w:rFonts w:ascii="Traditional Arabic" w:hAnsi="Traditional Arabic" w:hint="cs"/>
          <w:bCs/>
          <w:sz w:val="36"/>
          <w:rtl/>
        </w:rPr>
        <w:t>ِ</w:t>
      </w:r>
      <w:r w:rsidRPr="00176F75">
        <w:rPr>
          <w:rFonts w:ascii="Traditional Arabic" w:hAnsi="Traditional Arabic" w:hint="cs"/>
          <w:bCs/>
          <w:sz w:val="36"/>
          <w:rtl/>
        </w:rPr>
        <w:t xml:space="preserve"> م</w:t>
      </w:r>
      <w:r>
        <w:rPr>
          <w:rFonts w:ascii="Traditional Arabic" w:hAnsi="Traditional Arabic" w:hint="cs"/>
          <w:bCs/>
          <w:sz w:val="36"/>
          <w:rtl/>
        </w:rPr>
        <w:t>َ</w:t>
      </w:r>
      <w:r w:rsidRPr="00176F75">
        <w:rPr>
          <w:rFonts w:ascii="Traditional Arabic" w:hAnsi="Traditional Arabic" w:hint="cs"/>
          <w:bCs/>
          <w:sz w:val="36"/>
          <w:rtl/>
        </w:rPr>
        <w:t>س</w:t>
      </w:r>
      <w:r>
        <w:rPr>
          <w:rFonts w:ascii="Traditional Arabic" w:hAnsi="Traditional Arabic" w:hint="cs"/>
          <w:bCs/>
          <w:sz w:val="36"/>
          <w:rtl/>
        </w:rPr>
        <w:t>ْ</w:t>
      </w:r>
      <w:r w:rsidRPr="00176F75">
        <w:rPr>
          <w:rFonts w:ascii="Traditional Arabic" w:hAnsi="Traditional Arabic" w:hint="cs"/>
          <w:bCs/>
          <w:sz w:val="36"/>
          <w:rtl/>
        </w:rPr>
        <w:t>ج</w:t>
      </w:r>
      <w:r>
        <w:rPr>
          <w:rFonts w:ascii="Traditional Arabic" w:hAnsi="Traditional Arabic" w:hint="cs"/>
          <w:bCs/>
          <w:sz w:val="36"/>
          <w:rtl/>
        </w:rPr>
        <w:t>ِ</w:t>
      </w:r>
      <w:r w:rsidRPr="00176F75">
        <w:rPr>
          <w:rFonts w:ascii="Traditional Arabic" w:hAnsi="Traditional Arabic" w:hint="cs"/>
          <w:bCs/>
          <w:sz w:val="36"/>
          <w:rtl/>
        </w:rPr>
        <w:t>د الن</w:t>
      </w:r>
      <w:r>
        <w:rPr>
          <w:rFonts w:ascii="Traditional Arabic" w:hAnsi="Traditional Arabic" w:hint="cs"/>
          <w:bCs/>
          <w:sz w:val="36"/>
          <w:rtl/>
        </w:rPr>
        <w:t>َّ</w:t>
      </w:r>
      <w:r w:rsidRPr="00176F75">
        <w:rPr>
          <w:rFonts w:ascii="Traditional Arabic" w:hAnsi="Traditional Arabic" w:hint="cs"/>
          <w:bCs/>
          <w:sz w:val="36"/>
          <w:rtl/>
        </w:rPr>
        <w:t>بي</w:t>
      </w:r>
      <w:r>
        <w:rPr>
          <w:rFonts w:ascii="Traditional Arabic" w:hAnsi="Traditional Arabic" w:hint="cs"/>
          <w:bCs/>
          <w:sz w:val="36"/>
          <w:rtl/>
        </w:rPr>
        <w:t>ِّ</w:t>
      </w:r>
      <w:r w:rsidRPr="00176F75">
        <w:rPr>
          <w:rFonts w:ascii="Traditional Arabic" w:hAnsi="Traditional Arabic" w:hint="cs"/>
          <w:bCs/>
          <w:sz w:val="36"/>
          <w:rtl/>
        </w:rPr>
        <w:t xml:space="preserve"> </w:t>
      </w:r>
      <w:r w:rsidR="00D70043">
        <w:rPr>
          <w:rFonts w:ascii="AGA Arabesque" w:hAnsi="AGA Arabesque"/>
          <w:bCs/>
          <w:sz w:val="36"/>
          <w:rtl/>
        </w:rPr>
        <w:t>-صلى الله عليه وسلم-</w:t>
      </w:r>
      <w:r w:rsidRPr="00176F75">
        <w:rPr>
          <w:rFonts w:ascii="Traditional Arabic" w:hAnsi="Traditional Arabic" w:hint="cs"/>
          <w:bCs/>
          <w:sz w:val="36"/>
          <w:rtl/>
        </w:rPr>
        <w:t>:</w:t>
      </w:r>
    </w:p>
    <w:p w14:paraId="21FCA9D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تُسَنّ زِيارَة مَسْجِد النَّبيِّ </w:t>
      </w:r>
      <w:r w:rsidR="00D70043">
        <w:rPr>
          <w:rFonts w:ascii="AGA Arabesque" w:hAnsi="AGA Arabesque"/>
          <w:b/>
          <w:sz w:val="36"/>
          <w:rtl/>
        </w:rPr>
        <w:t>-صلى الله عليه وسلم-</w:t>
      </w:r>
      <w:r>
        <w:rPr>
          <w:rFonts w:ascii="Traditional Arabic" w:hAnsi="Traditional Arabic" w:hint="cs"/>
          <w:b/>
          <w:sz w:val="36"/>
          <w:rtl/>
        </w:rPr>
        <w:t xml:space="preserve"> في أيّ زَمَنٍ وليس له وَقْتٌ محدَّد، وليس مِن شُروطِ الحجّ ولا أركانِه ولا واجِباتِه، ويجب أن يكون قَصْدُه لِشَدّ الرَّحْل الصَّلاة في المسجِد دون القَبْرِ، عن أبي هريرة </w:t>
      </w:r>
      <w:r w:rsidR="00D70043">
        <w:rPr>
          <w:rFonts w:ascii="AGA Arabesque" w:hAnsi="AGA Arabesque"/>
          <w:b/>
          <w:sz w:val="36"/>
          <w:rtl/>
        </w:rPr>
        <w:t>-رضي الله عنه-</w:t>
      </w:r>
      <w:r>
        <w:rPr>
          <w:rFonts w:ascii="Traditional Arabic" w:hAnsi="Traditional Arabic" w:hint="cs"/>
          <w:b/>
          <w:sz w:val="36"/>
          <w:rtl/>
        </w:rPr>
        <w:t xml:space="preserve"> عن النَّبيِّ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DD00F7">
        <w:rPr>
          <w:rFonts w:ascii="Traditional Arabic" w:hAnsi="Traditional Arabic" w:hint="eastAsia"/>
          <w:b/>
          <w:sz w:val="36"/>
          <w:rtl/>
        </w:rPr>
        <w:t>«</w:t>
      </w:r>
      <w:r>
        <w:rPr>
          <w:rFonts w:ascii="Traditional Arabic" w:hAnsi="Traditional Arabic" w:hint="cs"/>
          <w:b/>
          <w:sz w:val="36"/>
          <w:rtl/>
        </w:rPr>
        <w:t xml:space="preserve"> لا تُشَدّ الرِّحال إلّا إلى ثَلاثَة مَساجِد: مَسْجِدي هذا، ومَسْجِد الحرامِ، ومَسْجِد الأَقْصى </w:t>
      </w:r>
      <w:r w:rsidRPr="00DD00F7">
        <w:rPr>
          <w:rFonts w:ascii="Traditional Arabic" w:hAnsi="Traditional Arabic" w:hint="eastAsia"/>
          <w:b/>
          <w:sz w:val="36"/>
          <w:rtl/>
        </w:rPr>
        <w:t>»</w:t>
      </w:r>
      <w:r>
        <w:rPr>
          <w:rFonts w:ascii="Traditional Arabic" w:hAnsi="Traditional Arabic"/>
          <w:b/>
          <w:sz w:val="36"/>
          <w:rtl/>
        </w:rPr>
        <w:t xml:space="preserve"> </w:t>
      </w:r>
      <w:r w:rsidRPr="00DD00F7">
        <w:rPr>
          <w:rFonts w:ascii="Traditional Arabic" w:hAnsi="Traditional Arabic" w:hint="cs"/>
          <w:b/>
          <w:sz w:val="40"/>
          <w:vertAlign w:val="superscript"/>
          <w:rtl/>
        </w:rPr>
        <w:t>(</w:t>
      </w:r>
      <w:r w:rsidRPr="00DD00F7">
        <w:rPr>
          <w:rFonts w:ascii="Traditional Arabic" w:hAnsi="Traditional Arabic"/>
          <w:b/>
          <w:sz w:val="40"/>
          <w:vertAlign w:val="superscript"/>
          <w:rtl/>
        </w:rPr>
        <w:footnoteReference w:id="373"/>
      </w:r>
      <w:r w:rsidRPr="00DD00F7">
        <w:rPr>
          <w:rFonts w:ascii="Traditional Arabic" w:hAnsi="Traditional Arabic" w:hint="cs"/>
          <w:b/>
          <w:sz w:val="40"/>
          <w:vertAlign w:val="superscript"/>
          <w:rtl/>
        </w:rPr>
        <w:t>)</w:t>
      </w:r>
      <w:r w:rsidRPr="00DD00F7">
        <w:rPr>
          <w:rFonts w:ascii="Traditional Arabic" w:hAnsi="Traditional Arabic" w:hint="cs"/>
          <w:b/>
          <w:sz w:val="40"/>
          <w:rtl/>
        </w:rPr>
        <w:t>.</w:t>
      </w:r>
    </w:p>
    <w:p w14:paraId="750BE77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قال شيخ الإسلام ابن تيمية: "إذا كان قَصْدُه بِالسَّفَر زِيارَة قَبْرِ النَّبيِّ </w:t>
      </w:r>
      <w:r w:rsidR="00D70043">
        <w:rPr>
          <w:rFonts w:ascii="AGA Arabesque" w:hAnsi="AGA Arabesque"/>
          <w:b/>
          <w:sz w:val="36"/>
          <w:rtl/>
        </w:rPr>
        <w:t>-صلى الله عليه وسلم-</w:t>
      </w:r>
      <w:r>
        <w:rPr>
          <w:rFonts w:ascii="Traditional Arabic" w:hAnsi="Traditional Arabic" w:hint="cs"/>
          <w:b/>
          <w:sz w:val="40"/>
          <w:rtl/>
        </w:rPr>
        <w:t xml:space="preserve"> دون الصَّلاةِ في مَسْجِده. فالذي عليه الأَئِمَّة وأكثَر العُلماءِ أنَّ هذا غير مَشْروعٍ ولا مَأمور به. والأحادِيث في زِيارَة قَبْرِ النَّبيِّ </w:t>
      </w:r>
      <w:r w:rsidR="00D70043">
        <w:rPr>
          <w:rFonts w:ascii="AGA Arabesque" w:hAnsi="AGA Arabesque"/>
          <w:b/>
          <w:sz w:val="36"/>
          <w:rtl/>
        </w:rPr>
        <w:t>-صلى الله عليه وسلم-</w:t>
      </w:r>
      <w:r>
        <w:rPr>
          <w:rFonts w:ascii="Traditional Arabic" w:hAnsi="Traditional Arabic" w:hint="cs"/>
          <w:b/>
          <w:sz w:val="40"/>
          <w:rtl/>
        </w:rPr>
        <w:t xml:space="preserve"> كلّها ضَعِيفَة بِاتِّفاقِ أهلِ العِلْمِ بِالحدِيثِ؛ بل هي مَوْضُوعَةٌ لم يَرْوِ أحَدٌ مِن أهلِ السُّنَنِ المعتَمَدَة شَيْئاً منها، ولم يحتَجّ أَحَدٌ مِن الأَئِمَّة بِشَيْءٍ منها "</w:t>
      </w:r>
      <w:r>
        <w:rPr>
          <w:rFonts w:ascii="Traditional Arabic" w:hAnsi="Traditional Arabic"/>
          <w:b/>
          <w:sz w:val="40"/>
          <w:rtl/>
        </w:rPr>
        <w:t xml:space="preserve"> </w:t>
      </w:r>
      <w:r w:rsidRPr="003603DA">
        <w:rPr>
          <w:rFonts w:ascii="Traditional Arabic" w:hAnsi="Traditional Arabic" w:hint="cs"/>
          <w:b/>
          <w:sz w:val="40"/>
          <w:vertAlign w:val="superscript"/>
          <w:rtl/>
        </w:rPr>
        <w:t>(</w:t>
      </w:r>
      <w:r w:rsidRPr="003603DA">
        <w:rPr>
          <w:rFonts w:ascii="Traditional Arabic" w:hAnsi="Traditional Arabic"/>
          <w:b/>
          <w:sz w:val="40"/>
          <w:vertAlign w:val="superscript"/>
          <w:rtl/>
        </w:rPr>
        <w:footnoteReference w:id="374"/>
      </w:r>
      <w:r w:rsidRPr="003603DA">
        <w:rPr>
          <w:rFonts w:ascii="Traditional Arabic" w:hAnsi="Traditional Arabic" w:hint="cs"/>
          <w:b/>
          <w:sz w:val="40"/>
          <w:vertAlign w:val="superscript"/>
          <w:rtl/>
        </w:rPr>
        <w:t>)</w:t>
      </w:r>
      <w:r w:rsidRPr="003603DA">
        <w:rPr>
          <w:rFonts w:ascii="Traditional Arabic" w:hAnsi="Traditional Arabic" w:hint="cs"/>
          <w:b/>
          <w:sz w:val="40"/>
          <w:rtl/>
        </w:rPr>
        <w:t>.</w:t>
      </w:r>
    </w:p>
    <w:p w14:paraId="64BB4B3E" w14:textId="77777777" w:rsidR="00CB4068" w:rsidRPr="003603DA" w:rsidRDefault="00CB4068" w:rsidP="00CB4068">
      <w:pPr>
        <w:widowControl w:val="0"/>
        <w:spacing w:before="240" w:after="120"/>
        <w:ind w:firstLine="397"/>
        <w:rPr>
          <w:rFonts w:ascii="Traditional Arabic" w:hAnsi="Traditional Arabic"/>
          <w:bCs/>
          <w:sz w:val="36"/>
          <w:rtl/>
        </w:rPr>
      </w:pPr>
      <w:r w:rsidRPr="003603DA">
        <w:rPr>
          <w:rFonts w:ascii="Traditional Arabic" w:hAnsi="Traditional Arabic" w:hint="cs"/>
          <w:bCs/>
          <w:sz w:val="36"/>
          <w:rtl/>
        </w:rPr>
        <w:t>ف</w:t>
      </w:r>
      <w:r>
        <w:rPr>
          <w:rFonts w:ascii="Traditional Arabic" w:hAnsi="Traditional Arabic" w:hint="cs"/>
          <w:bCs/>
          <w:sz w:val="36"/>
          <w:rtl/>
        </w:rPr>
        <w:t>َ</w:t>
      </w:r>
      <w:r w:rsidRPr="003603DA">
        <w:rPr>
          <w:rFonts w:ascii="Traditional Arabic" w:hAnsi="Traditional Arabic" w:hint="cs"/>
          <w:bCs/>
          <w:sz w:val="36"/>
          <w:rtl/>
        </w:rPr>
        <w:t>ض</w:t>
      </w:r>
      <w:r>
        <w:rPr>
          <w:rFonts w:ascii="Traditional Arabic" w:hAnsi="Traditional Arabic" w:hint="cs"/>
          <w:bCs/>
          <w:sz w:val="36"/>
          <w:rtl/>
        </w:rPr>
        <w:t>ْ</w:t>
      </w:r>
      <w:r w:rsidRPr="003603DA">
        <w:rPr>
          <w:rFonts w:ascii="Traditional Arabic" w:hAnsi="Traditional Arabic" w:hint="cs"/>
          <w:bCs/>
          <w:sz w:val="36"/>
          <w:rtl/>
        </w:rPr>
        <w:t>ل</w:t>
      </w:r>
      <w:r>
        <w:rPr>
          <w:rFonts w:ascii="Traditional Arabic" w:hAnsi="Traditional Arabic" w:hint="cs"/>
          <w:bCs/>
          <w:sz w:val="36"/>
          <w:rtl/>
        </w:rPr>
        <w:t>ُ</w:t>
      </w:r>
      <w:r w:rsidRPr="003603DA">
        <w:rPr>
          <w:rFonts w:ascii="Traditional Arabic" w:hAnsi="Traditional Arabic" w:hint="cs"/>
          <w:bCs/>
          <w:sz w:val="36"/>
          <w:rtl/>
        </w:rPr>
        <w:t xml:space="preserve"> الم</w:t>
      </w:r>
      <w:r>
        <w:rPr>
          <w:rFonts w:ascii="Traditional Arabic" w:hAnsi="Traditional Arabic" w:hint="cs"/>
          <w:bCs/>
          <w:sz w:val="36"/>
          <w:rtl/>
        </w:rPr>
        <w:t>َ</w:t>
      </w:r>
      <w:r w:rsidRPr="003603DA">
        <w:rPr>
          <w:rFonts w:ascii="Traditional Arabic" w:hAnsi="Traditional Arabic" w:hint="cs"/>
          <w:bCs/>
          <w:sz w:val="36"/>
          <w:rtl/>
        </w:rPr>
        <w:t>د</w:t>
      </w:r>
      <w:r>
        <w:rPr>
          <w:rFonts w:ascii="Traditional Arabic" w:hAnsi="Traditional Arabic" w:hint="cs"/>
          <w:bCs/>
          <w:sz w:val="36"/>
          <w:rtl/>
        </w:rPr>
        <w:t>ِ</w:t>
      </w:r>
      <w:r w:rsidRPr="003603DA">
        <w:rPr>
          <w:rFonts w:ascii="Traditional Arabic" w:hAnsi="Traditional Arabic" w:hint="cs"/>
          <w:bCs/>
          <w:sz w:val="36"/>
          <w:rtl/>
        </w:rPr>
        <w:t>ين</w:t>
      </w:r>
      <w:r>
        <w:rPr>
          <w:rFonts w:ascii="Traditional Arabic" w:hAnsi="Traditional Arabic" w:hint="cs"/>
          <w:bCs/>
          <w:sz w:val="36"/>
          <w:rtl/>
        </w:rPr>
        <w:t>َ</w:t>
      </w:r>
      <w:r w:rsidRPr="003603DA">
        <w:rPr>
          <w:rFonts w:ascii="Traditional Arabic" w:hAnsi="Traditional Arabic" w:hint="cs"/>
          <w:bCs/>
          <w:sz w:val="36"/>
          <w:rtl/>
        </w:rPr>
        <w:t>ة الن</w:t>
      </w:r>
      <w:r>
        <w:rPr>
          <w:rFonts w:ascii="Traditional Arabic" w:hAnsi="Traditional Arabic" w:hint="cs"/>
          <w:bCs/>
          <w:sz w:val="36"/>
          <w:rtl/>
        </w:rPr>
        <w:t>َّ</w:t>
      </w:r>
      <w:r w:rsidRPr="003603DA">
        <w:rPr>
          <w:rFonts w:ascii="Traditional Arabic" w:hAnsi="Traditional Arabic" w:hint="cs"/>
          <w:bCs/>
          <w:sz w:val="36"/>
          <w:rtl/>
        </w:rPr>
        <w:t>بو</w:t>
      </w:r>
      <w:r>
        <w:rPr>
          <w:rFonts w:ascii="Traditional Arabic" w:hAnsi="Traditional Arabic" w:hint="cs"/>
          <w:bCs/>
          <w:sz w:val="36"/>
          <w:rtl/>
        </w:rPr>
        <w:t>ِ</w:t>
      </w:r>
      <w:r w:rsidRPr="003603DA">
        <w:rPr>
          <w:rFonts w:ascii="Traditional Arabic" w:hAnsi="Traditional Arabic" w:hint="cs"/>
          <w:bCs/>
          <w:sz w:val="36"/>
          <w:rtl/>
        </w:rPr>
        <w:t>ي</w:t>
      </w:r>
      <w:r>
        <w:rPr>
          <w:rFonts w:ascii="Traditional Arabic" w:hAnsi="Traditional Arabic" w:hint="cs"/>
          <w:bCs/>
          <w:sz w:val="36"/>
          <w:rtl/>
        </w:rPr>
        <w:t>َّ</w:t>
      </w:r>
      <w:r w:rsidRPr="003603DA">
        <w:rPr>
          <w:rFonts w:ascii="Traditional Arabic" w:hAnsi="Traditional Arabic" w:hint="cs"/>
          <w:bCs/>
          <w:sz w:val="36"/>
          <w:rtl/>
        </w:rPr>
        <w:t>ة:</w:t>
      </w:r>
    </w:p>
    <w:p w14:paraId="00427E5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 xml:space="preserve">عن سعد بن أبي وقّاص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E80DC6">
        <w:rPr>
          <w:rFonts w:ascii="Traditional Arabic" w:hAnsi="Traditional Arabic" w:hint="eastAsia"/>
          <w:b/>
          <w:sz w:val="36"/>
          <w:rtl/>
        </w:rPr>
        <w:t>«</w:t>
      </w:r>
      <w:r>
        <w:rPr>
          <w:rFonts w:ascii="Traditional Arabic" w:hAnsi="Traditional Arabic" w:hint="cs"/>
          <w:b/>
          <w:sz w:val="36"/>
          <w:rtl/>
        </w:rPr>
        <w:t xml:space="preserve"> إني أُحَرِّم ما بين لابَتَي المدِينَة، أن يُقطَع عِضاهُها، أو يُقتَل صَيْدُها، وقال: المدِينَة خَيْرٌ لهم لو كانوا يَعْلَمون، لا يَدَعُها أَحَدٌ رَغْبَةً عنها إلّا أَبْدَلَه اللهُ فيها مَن هو خَيْرٌ منه، ولا يَثْبُت أَحَدٌ على لأْوائِها وَجَهْدِها إلّا كنت له شَفِيعاً، أو شَهِيداً يومَ القِيامَةِ </w:t>
      </w:r>
      <w:r w:rsidRPr="00E80DC6">
        <w:rPr>
          <w:rFonts w:ascii="Traditional Arabic" w:hAnsi="Traditional Arabic" w:hint="eastAsia"/>
          <w:b/>
          <w:sz w:val="36"/>
          <w:rtl/>
        </w:rPr>
        <w:t>»</w:t>
      </w:r>
      <w:r>
        <w:rPr>
          <w:rFonts w:ascii="Traditional Arabic" w:hAnsi="Traditional Arabic"/>
          <w:b/>
          <w:sz w:val="36"/>
          <w:rtl/>
        </w:rPr>
        <w:t xml:space="preserve"> </w:t>
      </w:r>
      <w:r w:rsidRPr="00A227F4">
        <w:rPr>
          <w:rFonts w:ascii="Traditional Arabic" w:hAnsi="Traditional Arabic" w:hint="cs"/>
          <w:b/>
          <w:sz w:val="40"/>
          <w:vertAlign w:val="superscript"/>
          <w:rtl/>
        </w:rPr>
        <w:t>(</w:t>
      </w:r>
      <w:r w:rsidRPr="00A227F4">
        <w:rPr>
          <w:rFonts w:ascii="Traditional Arabic" w:hAnsi="Traditional Arabic"/>
          <w:b/>
          <w:sz w:val="40"/>
          <w:vertAlign w:val="superscript"/>
          <w:rtl/>
        </w:rPr>
        <w:footnoteReference w:id="375"/>
      </w:r>
      <w:r w:rsidRPr="00A227F4">
        <w:rPr>
          <w:rFonts w:ascii="Traditional Arabic" w:hAnsi="Traditional Arabic" w:hint="cs"/>
          <w:b/>
          <w:sz w:val="40"/>
          <w:vertAlign w:val="superscript"/>
          <w:rtl/>
        </w:rPr>
        <w:t>)</w:t>
      </w:r>
      <w:r w:rsidRPr="00A227F4">
        <w:rPr>
          <w:rFonts w:ascii="Traditional Arabic" w:hAnsi="Traditional Arabic" w:hint="cs"/>
          <w:b/>
          <w:sz w:val="40"/>
          <w:rtl/>
        </w:rPr>
        <w:t>.</w:t>
      </w:r>
    </w:p>
    <w:p w14:paraId="11F589E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 xml:space="preserve">عن أبي هريرة </w:t>
      </w:r>
      <w:r w:rsidR="00D70043">
        <w:rPr>
          <w:rFonts w:ascii="AGA Arabesque" w:hAnsi="AGA Arabesque"/>
          <w:b/>
          <w:sz w:val="36"/>
          <w:rtl/>
        </w:rPr>
        <w:t>-رضي الله عنه-</w:t>
      </w:r>
      <w:r>
        <w:rPr>
          <w:rFonts w:ascii="Traditional Arabic" w:hAnsi="Traditional Arabic" w:hint="cs"/>
          <w:b/>
          <w:sz w:val="40"/>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4266A8">
        <w:rPr>
          <w:rFonts w:ascii="Traditional Arabic" w:hAnsi="Traditional Arabic" w:hint="eastAsia"/>
          <w:b/>
          <w:sz w:val="36"/>
          <w:rtl/>
        </w:rPr>
        <w:t>«</w:t>
      </w:r>
      <w:r>
        <w:rPr>
          <w:rFonts w:ascii="Traditional Arabic" w:hAnsi="Traditional Arabic" w:hint="cs"/>
          <w:b/>
          <w:sz w:val="36"/>
          <w:rtl/>
        </w:rPr>
        <w:t xml:space="preserve"> أُمِرْت بِقَرْيَةٍ تَأْكُل القُرَى، يقولون يَثْرِب، وهي المدِينَة، تَنْفِي النّاسَ كما يَنْفِي الكِيرُ خَبَث الحدِيدِ </w:t>
      </w:r>
      <w:r w:rsidRPr="004266A8">
        <w:rPr>
          <w:rFonts w:ascii="Traditional Arabic" w:hAnsi="Traditional Arabic" w:hint="eastAsia"/>
          <w:b/>
          <w:sz w:val="36"/>
          <w:rtl/>
        </w:rPr>
        <w:t>»</w:t>
      </w:r>
      <w:r>
        <w:rPr>
          <w:rFonts w:ascii="Traditional Arabic" w:hAnsi="Traditional Arabic"/>
          <w:b/>
          <w:sz w:val="36"/>
          <w:rtl/>
        </w:rPr>
        <w:t xml:space="preserve"> </w:t>
      </w:r>
      <w:r w:rsidRPr="004266A8">
        <w:rPr>
          <w:rFonts w:ascii="Traditional Arabic" w:hAnsi="Traditional Arabic" w:hint="cs"/>
          <w:b/>
          <w:sz w:val="40"/>
          <w:vertAlign w:val="superscript"/>
          <w:rtl/>
        </w:rPr>
        <w:t>(</w:t>
      </w:r>
      <w:r w:rsidRPr="004266A8">
        <w:rPr>
          <w:rFonts w:ascii="Traditional Arabic" w:hAnsi="Traditional Arabic"/>
          <w:b/>
          <w:sz w:val="40"/>
          <w:vertAlign w:val="superscript"/>
          <w:rtl/>
        </w:rPr>
        <w:footnoteReference w:id="376"/>
      </w:r>
      <w:r w:rsidRPr="004266A8">
        <w:rPr>
          <w:rFonts w:ascii="Traditional Arabic" w:hAnsi="Traditional Arabic" w:hint="cs"/>
          <w:b/>
          <w:sz w:val="40"/>
          <w:vertAlign w:val="superscript"/>
          <w:rtl/>
        </w:rPr>
        <w:t>)</w:t>
      </w:r>
      <w:r w:rsidRPr="004266A8">
        <w:rPr>
          <w:rFonts w:ascii="Traditional Arabic" w:hAnsi="Traditional Arabic" w:hint="cs"/>
          <w:b/>
          <w:sz w:val="40"/>
          <w:rtl/>
        </w:rPr>
        <w:t>.</w:t>
      </w:r>
    </w:p>
    <w:p w14:paraId="13B82289" w14:textId="77777777" w:rsidR="00CB4068" w:rsidRPr="00B75AC7" w:rsidRDefault="00CB4068" w:rsidP="00CB4068">
      <w:pPr>
        <w:widowControl w:val="0"/>
        <w:spacing w:before="240" w:after="120"/>
        <w:ind w:firstLine="397"/>
        <w:rPr>
          <w:rFonts w:ascii="Traditional Arabic" w:hAnsi="Traditional Arabic"/>
          <w:bCs/>
          <w:sz w:val="36"/>
          <w:rtl/>
        </w:rPr>
      </w:pPr>
      <w:r w:rsidRPr="00B75AC7">
        <w:rPr>
          <w:rFonts w:ascii="Traditional Arabic" w:hAnsi="Traditional Arabic" w:hint="cs"/>
          <w:bCs/>
          <w:sz w:val="36"/>
          <w:rtl/>
        </w:rPr>
        <w:t>م</w:t>
      </w:r>
      <w:r>
        <w:rPr>
          <w:rFonts w:ascii="Traditional Arabic" w:hAnsi="Traditional Arabic" w:hint="cs"/>
          <w:bCs/>
          <w:sz w:val="36"/>
          <w:rtl/>
        </w:rPr>
        <w:t>ِ</w:t>
      </w:r>
      <w:r w:rsidRPr="00B75AC7">
        <w:rPr>
          <w:rFonts w:ascii="Traditional Arabic" w:hAnsi="Traditional Arabic" w:hint="cs"/>
          <w:bCs/>
          <w:sz w:val="36"/>
          <w:rtl/>
        </w:rPr>
        <w:t>ن خ</w:t>
      </w:r>
      <w:r>
        <w:rPr>
          <w:rFonts w:ascii="Traditional Arabic" w:hAnsi="Traditional Arabic" w:hint="cs"/>
          <w:bCs/>
          <w:sz w:val="36"/>
          <w:rtl/>
        </w:rPr>
        <w:t>َ</w:t>
      </w:r>
      <w:r w:rsidRPr="00B75AC7">
        <w:rPr>
          <w:rFonts w:ascii="Traditional Arabic" w:hAnsi="Traditional Arabic" w:hint="cs"/>
          <w:bCs/>
          <w:sz w:val="36"/>
          <w:rtl/>
        </w:rPr>
        <w:t>صائ</w:t>
      </w:r>
      <w:r>
        <w:rPr>
          <w:rFonts w:ascii="Traditional Arabic" w:hAnsi="Traditional Arabic" w:hint="cs"/>
          <w:bCs/>
          <w:sz w:val="36"/>
          <w:rtl/>
        </w:rPr>
        <w:t>ِ</w:t>
      </w:r>
      <w:r w:rsidRPr="00B75AC7">
        <w:rPr>
          <w:rFonts w:ascii="Traditional Arabic" w:hAnsi="Traditional Arabic" w:hint="cs"/>
          <w:bCs/>
          <w:sz w:val="36"/>
          <w:rtl/>
        </w:rPr>
        <w:t>ص</w:t>
      </w:r>
      <w:r>
        <w:rPr>
          <w:rFonts w:ascii="Traditional Arabic" w:hAnsi="Traditional Arabic" w:hint="cs"/>
          <w:bCs/>
          <w:sz w:val="36"/>
          <w:rtl/>
        </w:rPr>
        <w:t>ِ</w:t>
      </w:r>
      <w:r w:rsidRPr="00B75AC7">
        <w:rPr>
          <w:rFonts w:ascii="Traditional Arabic" w:hAnsi="Traditional Arabic" w:hint="cs"/>
          <w:bCs/>
          <w:sz w:val="36"/>
          <w:rtl/>
        </w:rPr>
        <w:t xml:space="preserve"> الم</w:t>
      </w:r>
      <w:r>
        <w:rPr>
          <w:rFonts w:ascii="Traditional Arabic" w:hAnsi="Traditional Arabic" w:hint="cs"/>
          <w:bCs/>
          <w:sz w:val="36"/>
          <w:rtl/>
        </w:rPr>
        <w:t>َ</w:t>
      </w:r>
      <w:r w:rsidRPr="00B75AC7">
        <w:rPr>
          <w:rFonts w:ascii="Traditional Arabic" w:hAnsi="Traditional Arabic" w:hint="cs"/>
          <w:bCs/>
          <w:sz w:val="36"/>
          <w:rtl/>
        </w:rPr>
        <w:t>د</w:t>
      </w:r>
      <w:r>
        <w:rPr>
          <w:rFonts w:ascii="Traditional Arabic" w:hAnsi="Traditional Arabic" w:hint="cs"/>
          <w:bCs/>
          <w:sz w:val="36"/>
          <w:rtl/>
        </w:rPr>
        <w:t>ِ</w:t>
      </w:r>
      <w:r w:rsidRPr="00B75AC7">
        <w:rPr>
          <w:rFonts w:ascii="Traditional Arabic" w:hAnsi="Traditional Arabic" w:hint="cs"/>
          <w:bCs/>
          <w:sz w:val="36"/>
          <w:rtl/>
        </w:rPr>
        <w:t>ين</w:t>
      </w:r>
      <w:r>
        <w:rPr>
          <w:rFonts w:ascii="Traditional Arabic" w:hAnsi="Traditional Arabic" w:hint="cs"/>
          <w:bCs/>
          <w:sz w:val="36"/>
          <w:rtl/>
        </w:rPr>
        <w:t>َ</w:t>
      </w:r>
      <w:r w:rsidRPr="00B75AC7">
        <w:rPr>
          <w:rFonts w:ascii="Traditional Arabic" w:hAnsi="Traditional Arabic" w:hint="cs"/>
          <w:bCs/>
          <w:sz w:val="36"/>
          <w:rtl/>
        </w:rPr>
        <w:t>ة الن</w:t>
      </w:r>
      <w:r>
        <w:rPr>
          <w:rFonts w:ascii="Traditional Arabic" w:hAnsi="Traditional Arabic" w:hint="cs"/>
          <w:bCs/>
          <w:sz w:val="36"/>
          <w:rtl/>
        </w:rPr>
        <w:t>َّ</w:t>
      </w:r>
      <w:r w:rsidRPr="00B75AC7">
        <w:rPr>
          <w:rFonts w:ascii="Traditional Arabic" w:hAnsi="Traditional Arabic" w:hint="cs"/>
          <w:bCs/>
          <w:sz w:val="36"/>
          <w:rtl/>
        </w:rPr>
        <w:t>بو</w:t>
      </w:r>
      <w:r>
        <w:rPr>
          <w:rFonts w:ascii="Traditional Arabic" w:hAnsi="Traditional Arabic" w:hint="cs"/>
          <w:bCs/>
          <w:sz w:val="36"/>
          <w:rtl/>
        </w:rPr>
        <w:t>ِ</w:t>
      </w:r>
      <w:r w:rsidRPr="00B75AC7">
        <w:rPr>
          <w:rFonts w:ascii="Traditional Arabic" w:hAnsi="Traditional Arabic" w:hint="cs"/>
          <w:bCs/>
          <w:sz w:val="36"/>
          <w:rtl/>
        </w:rPr>
        <w:t>ي</w:t>
      </w:r>
      <w:r>
        <w:rPr>
          <w:rFonts w:ascii="Traditional Arabic" w:hAnsi="Traditional Arabic" w:hint="cs"/>
          <w:bCs/>
          <w:sz w:val="36"/>
          <w:rtl/>
        </w:rPr>
        <w:t>َّ</w:t>
      </w:r>
      <w:r w:rsidRPr="00B75AC7">
        <w:rPr>
          <w:rFonts w:ascii="Traditional Arabic" w:hAnsi="Traditional Arabic" w:hint="cs"/>
          <w:bCs/>
          <w:sz w:val="36"/>
          <w:rtl/>
        </w:rPr>
        <w:t>ة:</w:t>
      </w:r>
    </w:p>
    <w:p w14:paraId="1A11ABC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خُصَّت المدِينة بعد مكَّة المكَرَّمة بخصائِصَ ومِيزاتٍ عن غَيرِها مِن المدُنِ، فَمِنْها:</w:t>
      </w:r>
    </w:p>
    <w:p w14:paraId="32F7E4A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 xml:space="preserve">أنها حَرَمٌ آمِن فيما بين عَيْر وثَوْر - وهما جَبَلان - فلا يُقْطَع شَجَرها، ولا يُصادُ صَيْدُها، ولا يُختَلى خَلالها،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8E0A7B">
        <w:rPr>
          <w:rFonts w:ascii="Traditional Arabic" w:hAnsi="Traditional Arabic" w:hint="eastAsia"/>
          <w:b/>
          <w:sz w:val="36"/>
          <w:rtl/>
        </w:rPr>
        <w:t>«</w:t>
      </w:r>
      <w:r>
        <w:rPr>
          <w:rFonts w:ascii="Traditional Arabic" w:hAnsi="Traditional Arabic" w:hint="cs"/>
          <w:b/>
          <w:sz w:val="36"/>
          <w:rtl/>
        </w:rPr>
        <w:t xml:space="preserve"> المدِينَة حَرَمٌ ما بين عَيْر إلى ثَوْر، فمَن أحدَث فيها حَدَثاً أو آوَى مُـحْدِثاً، فَعَلَيْه لَعْنَةُ اللهِ والملائِكَةِ والنّاسِ أجمَعِينَ، لا يَقْبَل اللهُ منه يَوْمَ القِيامَةِ صَرْفاً ولا عَدْلاً ... الحديث</w:t>
      </w:r>
      <w:r w:rsidRPr="008E0A7B">
        <w:rPr>
          <w:rFonts w:ascii="Traditional Arabic" w:hAnsi="Traditional Arabic" w:hint="eastAsia"/>
          <w:b/>
          <w:sz w:val="36"/>
          <w:rtl/>
        </w:rPr>
        <w:t>»</w:t>
      </w:r>
      <w:r>
        <w:rPr>
          <w:rFonts w:ascii="Traditional Arabic" w:hAnsi="Traditional Arabic"/>
          <w:b/>
          <w:sz w:val="36"/>
          <w:rtl/>
        </w:rPr>
        <w:t xml:space="preserve"> </w:t>
      </w:r>
      <w:r w:rsidRPr="0089779C">
        <w:rPr>
          <w:rFonts w:ascii="Traditional Arabic" w:hAnsi="Traditional Arabic" w:hint="cs"/>
          <w:b/>
          <w:sz w:val="40"/>
          <w:vertAlign w:val="superscript"/>
          <w:rtl/>
        </w:rPr>
        <w:t>(</w:t>
      </w:r>
      <w:r w:rsidRPr="0089779C">
        <w:rPr>
          <w:rFonts w:ascii="Traditional Arabic" w:hAnsi="Traditional Arabic"/>
          <w:b/>
          <w:sz w:val="40"/>
          <w:vertAlign w:val="superscript"/>
          <w:rtl/>
        </w:rPr>
        <w:footnoteReference w:id="377"/>
      </w:r>
      <w:r w:rsidRPr="0089779C">
        <w:rPr>
          <w:rFonts w:ascii="Traditional Arabic" w:hAnsi="Traditional Arabic" w:hint="cs"/>
          <w:b/>
          <w:sz w:val="40"/>
          <w:vertAlign w:val="superscript"/>
          <w:rtl/>
        </w:rPr>
        <w:t>)</w:t>
      </w:r>
      <w:r w:rsidRPr="0089779C">
        <w:rPr>
          <w:rFonts w:ascii="Traditional Arabic" w:hAnsi="Traditional Arabic" w:hint="cs"/>
          <w:b/>
          <w:sz w:val="40"/>
          <w:rtl/>
        </w:rPr>
        <w:t>.</w:t>
      </w:r>
    </w:p>
    <w:p w14:paraId="6B0C24F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ولقد حَرَّمَها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كما حَرَّم إبراهِيمُ مَكَّةَ المكَرَّمَة،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AA2E8A">
        <w:rPr>
          <w:rFonts w:ascii="Traditional Arabic" w:hAnsi="Traditional Arabic" w:hint="eastAsia"/>
          <w:b/>
          <w:sz w:val="36"/>
          <w:rtl/>
        </w:rPr>
        <w:t>«</w:t>
      </w:r>
      <w:r>
        <w:rPr>
          <w:rFonts w:ascii="Traditional Arabic" w:hAnsi="Traditional Arabic" w:hint="cs"/>
          <w:b/>
          <w:sz w:val="36"/>
          <w:rtl/>
        </w:rPr>
        <w:t xml:space="preserve"> إنَّ إبراهِيمَ حَرَّم مَكَّةَ، وإني أُحَرِّم ما بين لابَتَيْها - يُرِيد المدِينَة -</w:t>
      </w:r>
      <w:r w:rsidRPr="00AA2E8A">
        <w:rPr>
          <w:rFonts w:ascii="Traditional Arabic" w:hAnsi="Traditional Arabic" w:hint="eastAsia"/>
          <w:b/>
          <w:sz w:val="36"/>
          <w:rtl/>
        </w:rPr>
        <w:t>»</w:t>
      </w:r>
      <w:r>
        <w:rPr>
          <w:rFonts w:ascii="Traditional Arabic" w:hAnsi="Traditional Arabic"/>
          <w:b/>
          <w:sz w:val="36"/>
          <w:rtl/>
        </w:rPr>
        <w:t xml:space="preserve"> </w:t>
      </w:r>
      <w:r w:rsidRPr="00AA2E8A">
        <w:rPr>
          <w:rFonts w:ascii="Traditional Arabic" w:hAnsi="Traditional Arabic" w:hint="cs"/>
          <w:b/>
          <w:sz w:val="40"/>
          <w:vertAlign w:val="superscript"/>
          <w:rtl/>
        </w:rPr>
        <w:t>(</w:t>
      </w:r>
      <w:r w:rsidRPr="00AA2E8A">
        <w:rPr>
          <w:rFonts w:ascii="Traditional Arabic" w:hAnsi="Traditional Arabic"/>
          <w:b/>
          <w:sz w:val="40"/>
          <w:vertAlign w:val="superscript"/>
          <w:rtl/>
        </w:rPr>
        <w:footnoteReference w:id="378"/>
      </w:r>
      <w:r w:rsidRPr="00AA2E8A">
        <w:rPr>
          <w:rFonts w:ascii="Traditional Arabic" w:hAnsi="Traditional Arabic" w:hint="cs"/>
          <w:b/>
          <w:sz w:val="40"/>
          <w:vertAlign w:val="superscript"/>
          <w:rtl/>
        </w:rPr>
        <w:t>)</w:t>
      </w:r>
      <w:r w:rsidRPr="00AA2E8A">
        <w:rPr>
          <w:rFonts w:ascii="Traditional Arabic" w:hAnsi="Traditional Arabic" w:hint="cs"/>
          <w:b/>
          <w:sz w:val="40"/>
          <w:rtl/>
        </w:rPr>
        <w:t>.</w:t>
      </w:r>
    </w:p>
    <w:p w14:paraId="4BF296D5" w14:textId="77777777" w:rsidR="00CB4068" w:rsidRPr="00AA2E8A" w:rsidRDefault="00CB4068" w:rsidP="00CB4068">
      <w:pPr>
        <w:widowControl w:val="0"/>
        <w:spacing w:before="240" w:after="120"/>
        <w:ind w:firstLine="397"/>
        <w:rPr>
          <w:rFonts w:ascii="Traditional Arabic" w:hAnsi="Traditional Arabic"/>
          <w:bCs/>
          <w:sz w:val="40"/>
          <w:rtl/>
        </w:rPr>
      </w:pPr>
      <w:r w:rsidRPr="00AA2E8A">
        <w:rPr>
          <w:rFonts w:ascii="Traditional Arabic" w:hAnsi="Traditional Arabic" w:hint="cs"/>
          <w:bCs/>
          <w:sz w:val="40"/>
          <w:rtl/>
        </w:rPr>
        <w:t>الف</w:t>
      </w:r>
      <w:r>
        <w:rPr>
          <w:rFonts w:ascii="Traditional Arabic" w:hAnsi="Traditional Arabic" w:hint="cs"/>
          <w:bCs/>
          <w:sz w:val="40"/>
          <w:rtl/>
        </w:rPr>
        <w:t>َ</w:t>
      </w:r>
      <w:r w:rsidRPr="00AA2E8A">
        <w:rPr>
          <w:rFonts w:ascii="Traditional Arabic" w:hAnsi="Traditional Arabic" w:hint="cs"/>
          <w:bCs/>
          <w:sz w:val="40"/>
          <w:rtl/>
        </w:rPr>
        <w:t>رق بين ح</w:t>
      </w:r>
      <w:r>
        <w:rPr>
          <w:rFonts w:ascii="Traditional Arabic" w:hAnsi="Traditional Arabic" w:hint="cs"/>
          <w:bCs/>
          <w:sz w:val="40"/>
          <w:rtl/>
        </w:rPr>
        <w:t>َ</w:t>
      </w:r>
      <w:r w:rsidRPr="00AA2E8A">
        <w:rPr>
          <w:rFonts w:ascii="Traditional Arabic" w:hAnsi="Traditional Arabic" w:hint="cs"/>
          <w:bCs/>
          <w:sz w:val="40"/>
          <w:rtl/>
        </w:rPr>
        <w:t>ر</w:t>
      </w:r>
      <w:r>
        <w:rPr>
          <w:rFonts w:ascii="Traditional Arabic" w:hAnsi="Traditional Arabic" w:hint="cs"/>
          <w:bCs/>
          <w:sz w:val="40"/>
          <w:rtl/>
        </w:rPr>
        <w:t>َ</w:t>
      </w:r>
      <w:r w:rsidRPr="00AA2E8A">
        <w:rPr>
          <w:rFonts w:ascii="Traditional Arabic" w:hAnsi="Traditional Arabic" w:hint="cs"/>
          <w:bCs/>
          <w:sz w:val="40"/>
          <w:rtl/>
        </w:rPr>
        <w:t>م</w:t>
      </w:r>
      <w:r>
        <w:rPr>
          <w:rFonts w:ascii="Traditional Arabic" w:hAnsi="Traditional Arabic" w:hint="cs"/>
          <w:bCs/>
          <w:sz w:val="40"/>
          <w:rtl/>
        </w:rPr>
        <w:t>ِ</w:t>
      </w:r>
      <w:r w:rsidRPr="00AA2E8A">
        <w:rPr>
          <w:rFonts w:ascii="Traditional Arabic" w:hAnsi="Traditional Arabic" w:hint="cs"/>
          <w:bCs/>
          <w:sz w:val="40"/>
          <w:rtl/>
        </w:rPr>
        <w:t xml:space="preserve"> م</w:t>
      </w:r>
      <w:r>
        <w:rPr>
          <w:rFonts w:ascii="Traditional Arabic" w:hAnsi="Traditional Arabic" w:hint="cs"/>
          <w:bCs/>
          <w:sz w:val="40"/>
          <w:rtl/>
        </w:rPr>
        <w:t>َ</w:t>
      </w:r>
      <w:r w:rsidRPr="00AA2E8A">
        <w:rPr>
          <w:rFonts w:ascii="Traditional Arabic" w:hAnsi="Traditional Arabic" w:hint="cs"/>
          <w:bCs/>
          <w:sz w:val="40"/>
          <w:rtl/>
        </w:rPr>
        <w:t>ك</w:t>
      </w:r>
      <w:r>
        <w:rPr>
          <w:rFonts w:ascii="Traditional Arabic" w:hAnsi="Traditional Arabic" w:hint="cs"/>
          <w:bCs/>
          <w:sz w:val="40"/>
          <w:rtl/>
        </w:rPr>
        <w:t>َّ</w:t>
      </w:r>
      <w:r w:rsidRPr="00AA2E8A">
        <w:rPr>
          <w:rFonts w:ascii="Traditional Arabic" w:hAnsi="Traditional Arabic" w:hint="cs"/>
          <w:bCs/>
          <w:sz w:val="40"/>
          <w:rtl/>
        </w:rPr>
        <w:t>ة</w:t>
      </w:r>
      <w:r>
        <w:rPr>
          <w:rFonts w:ascii="Traditional Arabic" w:hAnsi="Traditional Arabic" w:hint="cs"/>
          <w:bCs/>
          <w:sz w:val="40"/>
          <w:rtl/>
        </w:rPr>
        <w:t>َ</w:t>
      </w:r>
      <w:r w:rsidRPr="00AA2E8A">
        <w:rPr>
          <w:rFonts w:ascii="Traditional Arabic" w:hAnsi="Traditional Arabic" w:hint="cs"/>
          <w:bCs/>
          <w:sz w:val="40"/>
          <w:rtl/>
        </w:rPr>
        <w:t xml:space="preserve"> وح</w:t>
      </w:r>
      <w:r>
        <w:rPr>
          <w:rFonts w:ascii="Traditional Arabic" w:hAnsi="Traditional Arabic" w:hint="cs"/>
          <w:bCs/>
          <w:sz w:val="40"/>
          <w:rtl/>
        </w:rPr>
        <w:t>َ</w:t>
      </w:r>
      <w:r w:rsidRPr="00AA2E8A">
        <w:rPr>
          <w:rFonts w:ascii="Traditional Arabic" w:hAnsi="Traditional Arabic" w:hint="cs"/>
          <w:bCs/>
          <w:sz w:val="40"/>
          <w:rtl/>
        </w:rPr>
        <w:t>ر</w:t>
      </w:r>
      <w:r>
        <w:rPr>
          <w:rFonts w:ascii="Traditional Arabic" w:hAnsi="Traditional Arabic" w:hint="cs"/>
          <w:bCs/>
          <w:sz w:val="40"/>
          <w:rtl/>
        </w:rPr>
        <w:t>َ</w:t>
      </w:r>
      <w:r w:rsidRPr="00AA2E8A">
        <w:rPr>
          <w:rFonts w:ascii="Traditional Arabic" w:hAnsi="Traditional Arabic" w:hint="cs"/>
          <w:bCs/>
          <w:sz w:val="40"/>
          <w:rtl/>
        </w:rPr>
        <w:t>م</w:t>
      </w:r>
      <w:r>
        <w:rPr>
          <w:rFonts w:ascii="Traditional Arabic" w:hAnsi="Traditional Arabic" w:hint="cs"/>
          <w:bCs/>
          <w:sz w:val="40"/>
          <w:rtl/>
        </w:rPr>
        <w:t>ِ</w:t>
      </w:r>
      <w:r w:rsidRPr="00AA2E8A">
        <w:rPr>
          <w:rFonts w:ascii="Traditional Arabic" w:hAnsi="Traditional Arabic" w:hint="cs"/>
          <w:bCs/>
          <w:sz w:val="40"/>
          <w:rtl/>
        </w:rPr>
        <w:t xml:space="preserve"> الم</w:t>
      </w:r>
      <w:r>
        <w:rPr>
          <w:rFonts w:ascii="Traditional Arabic" w:hAnsi="Traditional Arabic" w:hint="cs"/>
          <w:bCs/>
          <w:sz w:val="40"/>
          <w:rtl/>
        </w:rPr>
        <w:t>َ</w:t>
      </w:r>
      <w:r w:rsidRPr="00AA2E8A">
        <w:rPr>
          <w:rFonts w:ascii="Traditional Arabic" w:hAnsi="Traditional Arabic" w:hint="cs"/>
          <w:bCs/>
          <w:sz w:val="40"/>
          <w:rtl/>
        </w:rPr>
        <w:t>د</w:t>
      </w:r>
      <w:r>
        <w:rPr>
          <w:rFonts w:ascii="Traditional Arabic" w:hAnsi="Traditional Arabic" w:hint="cs"/>
          <w:bCs/>
          <w:sz w:val="40"/>
          <w:rtl/>
        </w:rPr>
        <w:t>ِ</w:t>
      </w:r>
      <w:r w:rsidRPr="00AA2E8A">
        <w:rPr>
          <w:rFonts w:ascii="Traditional Arabic" w:hAnsi="Traditional Arabic" w:hint="cs"/>
          <w:bCs/>
          <w:sz w:val="40"/>
          <w:rtl/>
        </w:rPr>
        <w:t>ين</w:t>
      </w:r>
      <w:r>
        <w:rPr>
          <w:rFonts w:ascii="Traditional Arabic" w:hAnsi="Traditional Arabic" w:hint="cs"/>
          <w:bCs/>
          <w:sz w:val="40"/>
          <w:rtl/>
        </w:rPr>
        <w:t>َ</w:t>
      </w:r>
      <w:r w:rsidRPr="00AA2E8A">
        <w:rPr>
          <w:rFonts w:ascii="Traditional Arabic" w:hAnsi="Traditional Arabic" w:hint="cs"/>
          <w:bCs/>
          <w:sz w:val="40"/>
          <w:rtl/>
        </w:rPr>
        <w:t>ة:</w:t>
      </w:r>
    </w:p>
    <w:p w14:paraId="34913C5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أنَّ حَرَم مَكَّة ثابِتٌ بِالنَّصِّ والإجماع، وحَرَمُ المدينَة مختَلَفٌ فيه، والصَّحِيحُ أنَّه حَرَمٌ.</w:t>
      </w:r>
    </w:p>
    <w:p w14:paraId="42C418E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أنَّ صَيْدَ مَكَّة فيه الإثمُ والجَزاءُ، وصَيْد المدِينَةِ فيه الإثمُ دون الجزاءِ.</w:t>
      </w:r>
    </w:p>
    <w:p w14:paraId="77FC9DE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ج-</w:t>
      </w:r>
      <w:r>
        <w:rPr>
          <w:rFonts w:ascii="Traditional Arabic" w:hAnsi="Traditional Arabic"/>
          <w:b/>
          <w:sz w:val="36"/>
          <w:rtl/>
        </w:rPr>
        <w:t xml:space="preserve"> </w:t>
      </w:r>
      <w:r>
        <w:rPr>
          <w:rFonts w:ascii="Traditional Arabic" w:hAnsi="Traditional Arabic" w:hint="cs"/>
          <w:b/>
          <w:sz w:val="36"/>
          <w:rtl/>
        </w:rPr>
        <w:t>أنَّ الإثمَ المتَرَتِّب على صَيْدِ مَكَّةَ أعظَم مِن الإثم المتَرَتِّب على صَيْدِ المدِينَة</w:t>
      </w:r>
      <w:r>
        <w:rPr>
          <w:rFonts w:ascii="Traditional Arabic" w:hAnsi="Traditional Arabic"/>
          <w:b/>
          <w:sz w:val="36"/>
          <w:rtl/>
        </w:rPr>
        <w:t xml:space="preserve"> </w:t>
      </w:r>
      <w:r w:rsidRPr="00C01DA8">
        <w:rPr>
          <w:rFonts w:ascii="Traditional Arabic" w:hAnsi="Traditional Arabic" w:hint="cs"/>
          <w:b/>
          <w:sz w:val="40"/>
          <w:vertAlign w:val="superscript"/>
          <w:rtl/>
        </w:rPr>
        <w:t>(</w:t>
      </w:r>
      <w:r w:rsidRPr="00C01DA8">
        <w:rPr>
          <w:rFonts w:ascii="Traditional Arabic" w:hAnsi="Traditional Arabic"/>
          <w:b/>
          <w:sz w:val="40"/>
          <w:vertAlign w:val="superscript"/>
          <w:rtl/>
        </w:rPr>
        <w:footnoteReference w:id="379"/>
      </w:r>
      <w:r w:rsidRPr="00C01DA8">
        <w:rPr>
          <w:rFonts w:ascii="Traditional Arabic" w:hAnsi="Traditional Arabic" w:hint="cs"/>
          <w:b/>
          <w:sz w:val="40"/>
          <w:vertAlign w:val="superscript"/>
          <w:rtl/>
        </w:rPr>
        <w:t>)</w:t>
      </w:r>
      <w:r w:rsidRPr="00C01DA8">
        <w:rPr>
          <w:rFonts w:ascii="Traditional Arabic" w:hAnsi="Traditional Arabic" w:hint="cs"/>
          <w:b/>
          <w:sz w:val="40"/>
          <w:rtl/>
        </w:rPr>
        <w:t>.</w:t>
      </w:r>
    </w:p>
    <w:p w14:paraId="3142790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 xml:space="preserve">أنَّ الصَّلاةَ فيها مُضاعَفَة، قال </w:t>
      </w:r>
      <w:r w:rsidR="00D70043">
        <w:rPr>
          <w:rFonts w:ascii="AGA Arabesque" w:hAnsi="AGA Arabesque"/>
          <w:b/>
          <w:sz w:val="36"/>
          <w:rtl/>
        </w:rPr>
        <w:t>-صلى الله عليه وسلم-</w:t>
      </w:r>
      <w:r>
        <w:rPr>
          <w:rFonts w:ascii="Traditional Arabic" w:hAnsi="Traditional Arabic" w:hint="cs"/>
          <w:b/>
          <w:sz w:val="36"/>
          <w:rtl/>
        </w:rPr>
        <w:t>:</w:t>
      </w:r>
      <w:r w:rsidRPr="00357563">
        <w:rPr>
          <w:rFonts w:ascii="Traditional Arabic" w:hAnsi="Traditional Arabic" w:hint="eastAsia"/>
          <w:b/>
          <w:sz w:val="36"/>
          <w:rtl/>
        </w:rPr>
        <w:t>«</w:t>
      </w:r>
      <w:r>
        <w:rPr>
          <w:rFonts w:ascii="Traditional Arabic" w:hAnsi="Traditional Arabic" w:hint="cs"/>
          <w:b/>
          <w:sz w:val="36"/>
          <w:rtl/>
        </w:rPr>
        <w:t xml:space="preserve"> صَلاةٌ في مَسْجِدِي هذا خَيْرٌ مِن أَلْفِ صَلاةٍ في ما سِواه إلّا المسجِدَ الحرام، وصَلاةٌ في المسجِدِ الحرام أفضَل مِن مائِة صَلاةٍ في مَسْجِدي هذا </w:t>
      </w:r>
      <w:r w:rsidRPr="00357563">
        <w:rPr>
          <w:rFonts w:ascii="Traditional Arabic" w:hAnsi="Traditional Arabic" w:hint="eastAsia"/>
          <w:b/>
          <w:sz w:val="36"/>
          <w:rtl/>
        </w:rPr>
        <w:t>»</w:t>
      </w:r>
      <w:r>
        <w:rPr>
          <w:rFonts w:ascii="Traditional Arabic" w:hAnsi="Traditional Arabic"/>
          <w:b/>
          <w:sz w:val="36"/>
          <w:rtl/>
        </w:rPr>
        <w:t xml:space="preserve"> </w:t>
      </w:r>
      <w:r w:rsidRPr="00357563">
        <w:rPr>
          <w:rFonts w:ascii="Traditional Arabic" w:hAnsi="Traditional Arabic" w:hint="cs"/>
          <w:b/>
          <w:sz w:val="40"/>
          <w:vertAlign w:val="superscript"/>
          <w:rtl/>
        </w:rPr>
        <w:t>(</w:t>
      </w:r>
      <w:r w:rsidRPr="00357563">
        <w:rPr>
          <w:rFonts w:ascii="Traditional Arabic" w:hAnsi="Traditional Arabic"/>
          <w:b/>
          <w:sz w:val="40"/>
          <w:vertAlign w:val="superscript"/>
          <w:rtl/>
        </w:rPr>
        <w:footnoteReference w:id="380"/>
      </w:r>
      <w:r w:rsidRPr="00357563">
        <w:rPr>
          <w:rFonts w:ascii="Traditional Arabic" w:hAnsi="Traditional Arabic" w:hint="cs"/>
          <w:b/>
          <w:sz w:val="40"/>
          <w:vertAlign w:val="superscript"/>
          <w:rtl/>
        </w:rPr>
        <w:t>)</w:t>
      </w:r>
      <w:r w:rsidRPr="00357563">
        <w:rPr>
          <w:rFonts w:ascii="Traditional Arabic" w:hAnsi="Traditional Arabic" w:hint="cs"/>
          <w:b/>
          <w:sz w:val="40"/>
          <w:rtl/>
        </w:rPr>
        <w:t>.</w:t>
      </w:r>
    </w:p>
    <w:p w14:paraId="5E2A517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 xml:space="preserve">أنَّ فيها رَوْضَة مِن رِياض الجنَّة يُسَنّ الصَّلاة فيها، عن أبي هريرة </w:t>
      </w:r>
      <w:r w:rsidR="00D70043">
        <w:rPr>
          <w:rFonts w:ascii="AGA Arabesque" w:hAnsi="AGA Arabesque"/>
          <w:b/>
          <w:sz w:val="36"/>
          <w:rtl/>
        </w:rPr>
        <w:t>-رضي الله عنه-</w:t>
      </w:r>
      <w:r>
        <w:rPr>
          <w:rFonts w:ascii="Traditional Arabic" w:hAnsi="Traditional Arabic" w:hint="cs"/>
          <w:b/>
          <w:sz w:val="36"/>
          <w:rtl/>
        </w:rPr>
        <w:t xml:space="preserve"> أنَّ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934BCF">
        <w:rPr>
          <w:rFonts w:ascii="Traditional Arabic" w:hAnsi="Traditional Arabic" w:hint="eastAsia"/>
          <w:b/>
          <w:sz w:val="36"/>
          <w:rtl/>
        </w:rPr>
        <w:t>«</w:t>
      </w:r>
      <w:r>
        <w:rPr>
          <w:rFonts w:ascii="Traditional Arabic" w:hAnsi="Traditional Arabic" w:hint="cs"/>
          <w:b/>
          <w:sz w:val="36"/>
          <w:rtl/>
        </w:rPr>
        <w:t xml:space="preserve"> ما بين بَيْتِي ومِنْبَري رَوْضَةٌ مِن رِياضِ الجنَّة، ومِنْبَرِي على حَوْضِي </w:t>
      </w:r>
      <w:r w:rsidRPr="00934BCF">
        <w:rPr>
          <w:rFonts w:ascii="Traditional Arabic" w:hAnsi="Traditional Arabic" w:hint="eastAsia"/>
          <w:b/>
          <w:sz w:val="36"/>
          <w:rtl/>
        </w:rPr>
        <w:t>»</w:t>
      </w:r>
      <w:r>
        <w:rPr>
          <w:rFonts w:ascii="Traditional Arabic" w:hAnsi="Traditional Arabic"/>
          <w:b/>
          <w:sz w:val="36"/>
          <w:rtl/>
        </w:rPr>
        <w:t xml:space="preserve"> </w:t>
      </w:r>
      <w:r w:rsidRPr="00CB1BBB">
        <w:rPr>
          <w:rFonts w:ascii="Traditional Arabic" w:hAnsi="Traditional Arabic" w:hint="cs"/>
          <w:b/>
          <w:sz w:val="40"/>
          <w:vertAlign w:val="superscript"/>
          <w:rtl/>
        </w:rPr>
        <w:t>(</w:t>
      </w:r>
      <w:r w:rsidRPr="00CB1BBB">
        <w:rPr>
          <w:rFonts w:ascii="Traditional Arabic" w:hAnsi="Traditional Arabic"/>
          <w:b/>
          <w:sz w:val="40"/>
          <w:vertAlign w:val="superscript"/>
          <w:rtl/>
        </w:rPr>
        <w:footnoteReference w:id="381"/>
      </w:r>
      <w:r w:rsidRPr="00CB1BBB">
        <w:rPr>
          <w:rFonts w:ascii="Traditional Arabic" w:hAnsi="Traditional Arabic" w:hint="cs"/>
          <w:b/>
          <w:sz w:val="40"/>
          <w:vertAlign w:val="superscript"/>
          <w:rtl/>
        </w:rPr>
        <w:t>)</w:t>
      </w:r>
      <w:r w:rsidRPr="00CB1BBB">
        <w:rPr>
          <w:rFonts w:ascii="Traditional Arabic" w:hAnsi="Traditional Arabic" w:hint="cs"/>
          <w:b/>
          <w:sz w:val="40"/>
          <w:rtl/>
        </w:rPr>
        <w:t>.</w:t>
      </w:r>
    </w:p>
    <w:p w14:paraId="1884447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 xml:space="preserve">أنها لا يَدْخُلها المسِيح الدَّجّال في آخِر الزَّمان، عن أنس بن مالك </w:t>
      </w:r>
      <w:r w:rsidR="00D70043">
        <w:rPr>
          <w:rFonts w:ascii="AGA Arabesque" w:hAnsi="AGA Arabesque"/>
          <w:b/>
          <w:sz w:val="36"/>
          <w:rtl/>
        </w:rPr>
        <w:t>-رضي الله عنه-</w:t>
      </w:r>
      <w:r>
        <w:rPr>
          <w:rFonts w:ascii="Traditional Arabic" w:hAnsi="Traditional Arabic" w:hint="cs"/>
          <w:b/>
          <w:sz w:val="40"/>
          <w:rtl/>
        </w:rPr>
        <w:t xml:space="preserve"> عن النَّبيِّ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CB1BBB">
        <w:rPr>
          <w:rFonts w:ascii="Traditional Arabic" w:hAnsi="Traditional Arabic" w:hint="eastAsia"/>
          <w:b/>
          <w:sz w:val="36"/>
          <w:rtl/>
        </w:rPr>
        <w:t>«</w:t>
      </w:r>
      <w:r>
        <w:rPr>
          <w:rFonts w:ascii="Traditional Arabic" w:hAnsi="Traditional Arabic" w:hint="cs"/>
          <w:b/>
          <w:sz w:val="36"/>
          <w:rtl/>
        </w:rPr>
        <w:t xml:space="preserve"> ليس مِن بَلَدٍ إلّا سَيَطَؤُه الدَّجّالُ إلّا مَكَّةَ والمدِينَةَ، ليس له مِن نِقابها نَقَبٌ إلّا عليه الـمَلائِكَةُ صّافِّـــين يَـحرُسونها، ثم تَرْجُفُ المدينَةُ بِأهْلِها ثَلاثَ رَجَفاتٍ فَيُخْرِجُ اللهُ كلَّ كافِرٍ ومُنافِقٍ </w:t>
      </w:r>
      <w:r w:rsidRPr="00CB1BBB">
        <w:rPr>
          <w:rFonts w:ascii="Traditional Arabic" w:hAnsi="Traditional Arabic" w:hint="eastAsia"/>
          <w:b/>
          <w:sz w:val="36"/>
          <w:rtl/>
        </w:rPr>
        <w:t>»</w:t>
      </w:r>
      <w:r>
        <w:rPr>
          <w:rFonts w:ascii="Traditional Arabic" w:hAnsi="Traditional Arabic"/>
          <w:b/>
          <w:sz w:val="36"/>
          <w:rtl/>
        </w:rPr>
        <w:t xml:space="preserve"> </w:t>
      </w:r>
      <w:r w:rsidRPr="009E22E0">
        <w:rPr>
          <w:rFonts w:ascii="Traditional Arabic" w:hAnsi="Traditional Arabic" w:hint="cs"/>
          <w:b/>
          <w:sz w:val="40"/>
          <w:vertAlign w:val="superscript"/>
          <w:rtl/>
        </w:rPr>
        <w:t>(</w:t>
      </w:r>
      <w:r w:rsidRPr="009E22E0">
        <w:rPr>
          <w:rFonts w:ascii="Traditional Arabic" w:hAnsi="Traditional Arabic"/>
          <w:b/>
          <w:sz w:val="40"/>
          <w:vertAlign w:val="superscript"/>
          <w:rtl/>
        </w:rPr>
        <w:footnoteReference w:id="382"/>
      </w:r>
      <w:r w:rsidRPr="009E22E0">
        <w:rPr>
          <w:rFonts w:ascii="Traditional Arabic" w:hAnsi="Traditional Arabic" w:hint="cs"/>
          <w:b/>
          <w:sz w:val="40"/>
          <w:vertAlign w:val="superscript"/>
          <w:rtl/>
        </w:rPr>
        <w:t>)</w:t>
      </w:r>
      <w:r w:rsidRPr="009E22E0">
        <w:rPr>
          <w:rFonts w:ascii="Traditional Arabic" w:hAnsi="Traditional Arabic" w:hint="cs"/>
          <w:b/>
          <w:sz w:val="40"/>
          <w:rtl/>
        </w:rPr>
        <w:t>.</w:t>
      </w:r>
    </w:p>
    <w:p w14:paraId="25430A8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w:t>
      </w:r>
      <w:r>
        <w:rPr>
          <w:rFonts w:ascii="Traditional Arabic" w:hAnsi="Traditional Arabic"/>
          <w:b/>
          <w:sz w:val="40"/>
          <w:rtl/>
        </w:rPr>
        <w:t xml:space="preserve"> </w:t>
      </w:r>
      <w:r>
        <w:rPr>
          <w:rFonts w:ascii="Traditional Arabic" w:hAnsi="Traditional Arabic" w:hint="cs"/>
          <w:b/>
          <w:sz w:val="40"/>
          <w:rtl/>
        </w:rPr>
        <w:t xml:space="preserve">أنَّ الرَّسولَ </w:t>
      </w:r>
      <w:r w:rsidR="00D70043">
        <w:rPr>
          <w:rFonts w:ascii="AGA Arabesque" w:hAnsi="AGA Arabesque"/>
          <w:b/>
          <w:sz w:val="36"/>
          <w:rtl/>
        </w:rPr>
        <w:t>-صلى الله عليه وسلم-</w:t>
      </w:r>
      <w:r>
        <w:rPr>
          <w:rFonts w:ascii="Traditional Arabic" w:hAnsi="Traditional Arabic" w:hint="cs"/>
          <w:b/>
          <w:sz w:val="40"/>
          <w:rtl/>
        </w:rPr>
        <w:t xml:space="preserve"> دَعا لها بالبرَكَة، عن أنَس </w:t>
      </w:r>
      <w:r w:rsidR="00D70043">
        <w:rPr>
          <w:rFonts w:ascii="AGA Arabesque" w:hAnsi="AGA Arabesque"/>
          <w:b/>
          <w:sz w:val="36"/>
          <w:rtl/>
        </w:rPr>
        <w:t>-رضي الله عنه-</w:t>
      </w:r>
      <w:r>
        <w:rPr>
          <w:rFonts w:ascii="Traditional Arabic" w:hAnsi="Traditional Arabic" w:hint="cs"/>
          <w:b/>
          <w:sz w:val="40"/>
          <w:rtl/>
        </w:rPr>
        <w:t xml:space="preserve"> عن النَّبيِّ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4C6BA4">
        <w:rPr>
          <w:rFonts w:ascii="Traditional Arabic" w:hAnsi="Traditional Arabic" w:hint="eastAsia"/>
          <w:b/>
          <w:sz w:val="36"/>
          <w:rtl/>
        </w:rPr>
        <w:t>«</w:t>
      </w:r>
      <w:r>
        <w:rPr>
          <w:rFonts w:ascii="Traditional Arabic" w:hAnsi="Traditional Arabic" w:hint="cs"/>
          <w:b/>
          <w:sz w:val="36"/>
          <w:rtl/>
        </w:rPr>
        <w:t xml:space="preserve"> اللَّهمّ اجعَل بِالمدِينَة ضِعْفَي ما جَعَلْت بِـمَكَّة مِن البَركَة </w:t>
      </w:r>
      <w:r w:rsidRPr="004C6BA4">
        <w:rPr>
          <w:rFonts w:ascii="Traditional Arabic" w:hAnsi="Traditional Arabic" w:hint="eastAsia"/>
          <w:b/>
          <w:sz w:val="36"/>
          <w:rtl/>
        </w:rPr>
        <w:t>»</w:t>
      </w:r>
      <w:r>
        <w:rPr>
          <w:rFonts w:ascii="Traditional Arabic" w:hAnsi="Traditional Arabic"/>
          <w:b/>
          <w:sz w:val="36"/>
          <w:rtl/>
        </w:rPr>
        <w:t xml:space="preserve"> </w:t>
      </w:r>
      <w:r w:rsidRPr="004C6BA4">
        <w:rPr>
          <w:rFonts w:ascii="Traditional Arabic" w:hAnsi="Traditional Arabic" w:hint="cs"/>
          <w:b/>
          <w:sz w:val="40"/>
          <w:vertAlign w:val="superscript"/>
          <w:rtl/>
        </w:rPr>
        <w:t>(</w:t>
      </w:r>
      <w:r w:rsidRPr="004C6BA4">
        <w:rPr>
          <w:rFonts w:ascii="Traditional Arabic" w:hAnsi="Traditional Arabic"/>
          <w:b/>
          <w:sz w:val="40"/>
          <w:vertAlign w:val="superscript"/>
          <w:rtl/>
        </w:rPr>
        <w:footnoteReference w:id="383"/>
      </w:r>
      <w:r w:rsidRPr="004C6BA4">
        <w:rPr>
          <w:rFonts w:ascii="Traditional Arabic" w:hAnsi="Traditional Arabic" w:hint="cs"/>
          <w:b/>
          <w:sz w:val="40"/>
          <w:vertAlign w:val="superscript"/>
          <w:rtl/>
        </w:rPr>
        <w:t>)</w:t>
      </w:r>
      <w:r w:rsidRPr="004C6BA4">
        <w:rPr>
          <w:rFonts w:ascii="Traditional Arabic" w:hAnsi="Traditional Arabic" w:hint="cs"/>
          <w:b/>
          <w:sz w:val="40"/>
          <w:rtl/>
        </w:rPr>
        <w:t>.</w:t>
      </w:r>
    </w:p>
    <w:p w14:paraId="17F6D414" w14:textId="77777777" w:rsidR="00CB4068" w:rsidRPr="007703C2" w:rsidRDefault="00CB4068" w:rsidP="00CB4068">
      <w:pPr>
        <w:widowControl w:val="0"/>
        <w:spacing w:before="240" w:after="120"/>
        <w:ind w:firstLine="397"/>
        <w:rPr>
          <w:rFonts w:ascii="Traditional Arabic" w:hAnsi="Traditional Arabic"/>
          <w:bCs/>
          <w:sz w:val="36"/>
          <w:rtl/>
        </w:rPr>
      </w:pPr>
      <w:r w:rsidRPr="007703C2">
        <w:rPr>
          <w:rFonts w:ascii="Traditional Arabic" w:hAnsi="Traditional Arabic" w:hint="cs"/>
          <w:bCs/>
          <w:sz w:val="36"/>
          <w:rtl/>
        </w:rPr>
        <w:t>أحكام</w:t>
      </w:r>
      <w:r>
        <w:rPr>
          <w:rFonts w:ascii="Traditional Arabic" w:hAnsi="Traditional Arabic" w:hint="cs"/>
          <w:bCs/>
          <w:sz w:val="36"/>
          <w:rtl/>
        </w:rPr>
        <w:t>ُ</w:t>
      </w:r>
      <w:r w:rsidRPr="007703C2">
        <w:rPr>
          <w:rFonts w:ascii="Traditional Arabic" w:hAnsi="Traditional Arabic" w:hint="cs"/>
          <w:bCs/>
          <w:sz w:val="36"/>
          <w:rtl/>
        </w:rPr>
        <w:t xml:space="preserve"> الز</w:t>
      </w:r>
      <w:r>
        <w:rPr>
          <w:rFonts w:ascii="Traditional Arabic" w:hAnsi="Traditional Arabic" w:hint="cs"/>
          <w:bCs/>
          <w:sz w:val="36"/>
          <w:rtl/>
        </w:rPr>
        <w:t>ِّ</w:t>
      </w:r>
      <w:r w:rsidRPr="007703C2">
        <w:rPr>
          <w:rFonts w:ascii="Traditional Arabic" w:hAnsi="Traditional Arabic" w:hint="cs"/>
          <w:bCs/>
          <w:sz w:val="36"/>
          <w:rtl/>
        </w:rPr>
        <w:t>يارة وآداب</w:t>
      </w:r>
      <w:r>
        <w:rPr>
          <w:rFonts w:ascii="Traditional Arabic" w:hAnsi="Traditional Arabic" w:hint="cs"/>
          <w:bCs/>
          <w:sz w:val="36"/>
          <w:rtl/>
        </w:rPr>
        <w:t>ُ</w:t>
      </w:r>
      <w:r w:rsidRPr="007703C2">
        <w:rPr>
          <w:rFonts w:ascii="Traditional Arabic" w:hAnsi="Traditional Arabic" w:hint="cs"/>
          <w:bCs/>
          <w:sz w:val="36"/>
          <w:rtl/>
        </w:rPr>
        <w:t>ها:</w:t>
      </w:r>
    </w:p>
    <w:p w14:paraId="7332B53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إذا وَصَل الزّائِر لِلمَسْجِد سُنَّ له أن يُقَدِّمَ رِجْلَه اليُمْنى ويقول:" اللَّهمّ افتَح لي أبوابَ رَحْمَتِك "، وليس لِلمَسْجِد النَّبَوِّي ذِكْرٌ خاصٌّ بِه.</w:t>
      </w:r>
    </w:p>
    <w:p w14:paraId="7B5FEB4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يُصَلِّي ركعَتَيْن تحيَّةَ المسجِد وإن صَلّاهما في الرَّوضَة الشَّرِيفَة فهو أَفْضَل.</w:t>
      </w:r>
    </w:p>
    <w:p w14:paraId="29D2086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 xml:space="preserve">يُسَنّ لِلرِّجالِ زِيارَة قَبْرِ النَّبيِّ </w:t>
      </w:r>
      <w:r w:rsidR="00D70043">
        <w:rPr>
          <w:rFonts w:ascii="AGA Arabesque" w:hAnsi="AGA Arabesque"/>
          <w:b/>
          <w:sz w:val="36"/>
          <w:rtl/>
        </w:rPr>
        <w:t>-صلى الله عليه وسلم-</w:t>
      </w:r>
      <w:r>
        <w:rPr>
          <w:rFonts w:ascii="Traditional Arabic" w:hAnsi="Traditional Arabic" w:hint="cs"/>
          <w:b/>
          <w:sz w:val="36"/>
          <w:rtl/>
        </w:rPr>
        <w:t xml:space="preserve"> وصاحِبَيْه رَضِي الله عنهما، فَيَقِف تجاه قَبْرِ النَّبيِّ </w:t>
      </w:r>
      <w:r w:rsidR="00D70043">
        <w:rPr>
          <w:rFonts w:ascii="AGA Arabesque" w:hAnsi="AGA Arabesque"/>
          <w:b/>
          <w:sz w:val="36"/>
          <w:rtl/>
        </w:rPr>
        <w:t>-صلى الله عليه وسلم-</w:t>
      </w:r>
      <w:r>
        <w:rPr>
          <w:rFonts w:ascii="Traditional Arabic" w:hAnsi="Traditional Arabic" w:hint="cs"/>
          <w:b/>
          <w:sz w:val="36"/>
          <w:rtl/>
        </w:rPr>
        <w:t xml:space="preserve"> بأدَبٍ وخَفْضِ صَوْتٍ ووَقارٍ ويقول:" السَّلام عليك يا رسولَ الله ورحمَة اللهِ وبَركاته ".</w:t>
      </w:r>
    </w:p>
    <w:p w14:paraId="7998B91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وإن زاد وقال:" السَّلام عليك يا نَبِيَّ اللهِ، السَّلام عليك يا خِيرَةَ اللهِ في خَلْقِه، السَّلام عليك يا سَيِّد المرسلين وإمام المتَّقِينَ، أشهَد أنَّك قد بَلَّغْتَ الرِّسالَة وأَدَّيْتَ الأمانَةَ ونَصَحْتَ الأُمَّةَ وجاهَدْتَ في اللهِ حَقَّ جِهادِه " فلا بأس بذلك، ثم يتَأَخَّر قَلِيلاً تجاه اليَمِينِ ويُسَلِّم على أبي بَكْر </w:t>
      </w:r>
      <w:r w:rsidR="00D70043">
        <w:rPr>
          <w:rFonts w:ascii="AGA Arabesque" w:hAnsi="AGA Arabesque"/>
          <w:b/>
          <w:sz w:val="36"/>
          <w:rtl/>
        </w:rPr>
        <w:t>-رضي الله عنه-</w:t>
      </w:r>
      <w:r>
        <w:rPr>
          <w:rFonts w:ascii="Traditional Arabic" w:hAnsi="Traditional Arabic" w:hint="cs"/>
          <w:b/>
          <w:sz w:val="36"/>
          <w:rtl/>
        </w:rPr>
        <w:t xml:space="preserve"> ويَدْعُو له، ثم يَتَأَخَّر قَلِيلاً ويُسَلِّم على عمر </w:t>
      </w:r>
      <w:r w:rsidR="00D70043">
        <w:rPr>
          <w:rFonts w:ascii="AGA Arabesque" w:hAnsi="AGA Arabesque"/>
          <w:b/>
          <w:sz w:val="36"/>
          <w:rtl/>
        </w:rPr>
        <w:t>-رضي الله عنه-</w:t>
      </w:r>
      <w:r>
        <w:rPr>
          <w:rFonts w:ascii="Traditional Arabic" w:hAnsi="Traditional Arabic" w:hint="cs"/>
          <w:b/>
          <w:sz w:val="36"/>
          <w:rtl/>
        </w:rPr>
        <w:t xml:space="preserve"> ويَدْعُو له، وكان ابن عمر رضي الله عنهما إذا سلَّم على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وصاحِبَيْه لا يَزِيد عن قوله:( السَّلام عليك يا رسولَ الله، السَّلام عليك يا أبا بَكْر، السَّلام عليك يا أبَتاه )، ثم يَنْصَرِف.</w:t>
      </w:r>
    </w:p>
    <w:p w14:paraId="7300D21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 xml:space="preserve">يُسَنّ لِزائِر المسجِد النَّبويّ أن يُصَلِّي الصَّلوات الخمس في مَسْجِد النَّبيِّ </w:t>
      </w:r>
      <w:r w:rsidR="00D70043">
        <w:rPr>
          <w:rFonts w:ascii="AGA Arabesque" w:hAnsi="AGA Arabesque"/>
          <w:b/>
          <w:sz w:val="36"/>
          <w:rtl/>
        </w:rPr>
        <w:t>-صلى الله عليه وسلم-</w:t>
      </w:r>
      <w:r>
        <w:rPr>
          <w:rFonts w:ascii="Traditional Arabic" w:hAnsi="Traditional Arabic" w:hint="cs"/>
          <w:b/>
          <w:sz w:val="36"/>
          <w:rtl/>
        </w:rPr>
        <w:t xml:space="preserve"> ويُكثِر فيه مِن ذِكْرِ اللهِ ودُعائِه وصَلاةِ النّافِلَة خاصَّة في الرَّوضَةِ الشَّرِيفَةِ.</w:t>
      </w:r>
    </w:p>
    <w:p w14:paraId="01887B3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5-</w:t>
      </w:r>
      <w:r>
        <w:rPr>
          <w:rFonts w:ascii="Traditional Arabic" w:hAnsi="Traditional Arabic"/>
          <w:b/>
          <w:sz w:val="36"/>
          <w:rtl/>
        </w:rPr>
        <w:t xml:space="preserve"> </w:t>
      </w:r>
      <w:r>
        <w:rPr>
          <w:rFonts w:ascii="Traditional Arabic" w:hAnsi="Traditional Arabic" w:hint="cs"/>
          <w:b/>
          <w:sz w:val="36"/>
          <w:rtl/>
        </w:rPr>
        <w:t xml:space="preserve">يُسَنّ أن يَزُورَ مَسْجِد قباء لِلصَّلاةِ فيه وإن كانت الزِّيارَة يوم السَّبْت فهي أَفْضَل، لحديث ابن عمر رضي الله عنهما قال:( كان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يأتي مَسْجِد قباء راكِباً وماشِياً فَيُصَلِّي فيه ركعَتَيْن )، وفي لَفْظ:( كان يأتي قُباء، يَعْني كلَّ سَبْتٍ )</w:t>
      </w:r>
      <w:r>
        <w:rPr>
          <w:rFonts w:ascii="Traditional Arabic" w:hAnsi="Traditional Arabic"/>
          <w:b/>
          <w:sz w:val="36"/>
          <w:rtl/>
        </w:rPr>
        <w:t xml:space="preserve"> </w:t>
      </w:r>
      <w:r w:rsidRPr="00E909D8">
        <w:rPr>
          <w:rFonts w:ascii="Traditional Arabic" w:hAnsi="Traditional Arabic" w:hint="cs"/>
          <w:b/>
          <w:sz w:val="40"/>
          <w:vertAlign w:val="superscript"/>
          <w:rtl/>
        </w:rPr>
        <w:t>(</w:t>
      </w:r>
      <w:r w:rsidRPr="00E909D8">
        <w:rPr>
          <w:rFonts w:ascii="Traditional Arabic" w:hAnsi="Traditional Arabic"/>
          <w:b/>
          <w:sz w:val="40"/>
          <w:vertAlign w:val="superscript"/>
          <w:rtl/>
        </w:rPr>
        <w:footnoteReference w:id="384"/>
      </w:r>
      <w:r w:rsidRPr="00E909D8">
        <w:rPr>
          <w:rFonts w:ascii="Traditional Arabic" w:hAnsi="Traditional Arabic" w:hint="cs"/>
          <w:b/>
          <w:sz w:val="40"/>
          <w:vertAlign w:val="superscript"/>
          <w:rtl/>
        </w:rPr>
        <w:t>)</w:t>
      </w:r>
      <w:r w:rsidRPr="00E909D8">
        <w:rPr>
          <w:rFonts w:ascii="Traditional Arabic" w:hAnsi="Traditional Arabic" w:hint="cs"/>
          <w:b/>
          <w:sz w:val="40"/>
          <w:rtl/>
        </w:rPr>
        <w:t>.</w:t>
      </w:r>
    </w:p>
    <w:p w14:paraId="6BEBFC7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w:t>
      </w:r>
      <w:r>
        <w:rPr>
          <w:rFonts w:ascii="Traditional Arabic" w:hAnsi="Traditional Arabic"/>
          <w:b/>
          <w:sz w:val="40"/>
          <w:rtl/>
        </w:rPr>
        <w:t xml:space="preserve"> </w:t>
      </w:r>
      <w:r>
        <w:rPr>
          <w:rFonts w:ascii="Traditional Arabic" w:hAnsi="Traditional Arabic" w:hint="cs"/>
          <w:b/>
          <w:sz w:val="40"/>
          <w:rtl/>
        </w:rPr>
        <w:t xml:space="preserve">يُسَنّ زِيارَة قُبورِ البَقِيعِ والشُّهَداء وقَبْر حَمْزَة </w:t>
      </w:r>
      <w:r w:rsidR="00D70043">
        <w:rPr>
          <w:rFonts w:ascii="AGA Arabesque" w:hAnsi="AGA Arabesque"/>
          <w:b/>
          <w:sz w:val="36"/>
          <w:rtl/>
        </w:rPr>
        <w:t>-رضي الله عنه-</w:t>
      </w:r>
      <w:r>
        <w:rPr>
          <w:rFonts w:ascii="Traditional Arabic" w:hAnsi="Traditional Arabic" w:hint="cs"/>
          <w:b/>
          <w:sz w:val="40"/>
          <w:rtl/>
        </w:rPr>
        <w:t xml:space="preserve">؛ لأنَّ النَّبيَّ </w:t>
      </w:r>
      <w:r w:rsidR="00D70043">
        <w:rPr>
          <w:rFonts w:ascii="AGA Arabesque" w:hAnsi="AGA Arabesque"/>
          <w:b/>
          <w:sz w:val="36"/>
          <w:rtl/>
        </w:rPr>
        <w:t>-صلى الله عليه وسلم-</w:t>
      </w:r>
      <w:r>
        <w:rPr>
          <w:rFonts w:ascii="Traditional Arabic" w:hAnsi="Traditional Arabic" w:hint="cs"/>
          <w:b/>
          <w:sz w:val="40"/>
          <w:rtl/>
        </w:rPr>
        <w:t xml:space="preserve"> كان يَزورُهُم ويَدْعُو لهم، ويقول:</w:t>
      </w:r>
      <w:r w:rsidRPr="00475A6F">
        <w:rPr>
          <w:rFonts w:ascii="Traditional Arabic" w:hAnsi="Traditional Arabic" w:hint="eastAsia"/>
          <w:b/>
          <w:sz w:val="36"/>
          <w:rtl/>
        </w:rPr>
        <w:t>«</w:t>
      </w:r>
      <w:r>
        <w:rPr>
          <w:rFonts w:ascii="Traditional Arabic" w:hAnsi="Traditional Arabic" w:hint="cs"/>
          <w:b/>
          <w:sz w:val="36"/>
          <w:rtl/>
        </w:rPr>
        <w:t xml:space="preserve"> السَّلام عليكم أَهْلَ الدِّيارِ مِن المؤمِنِينَ والمسلِمِينَ، وإنّا إن شاءَ اللهُ بِكم لَلاحِقُونَ، أسألُ اللهَ لنا ولكم العافِيَة </w:t>
      </w:r>
      <w:r w:rsidRPr="00475A6F">
        <w:rPr>
          <w:rFonts w:ascii="Traditional Arabic" w:hAnsi="Traditional Arabic" w:hint="eastAsia"/>
          <w:b/>
          <w:sz w:val="36"/>
          <w:rtl/>
        </w:rPr>
        <w:t>»</w:t>
      </w:r>
      <w:r>
        <w:rPr>
          <w:rFonts w:ascii="Traditional Arabic" w:hAnsi="Traditional Arabic"/>
          <w:b/>
          <w:sz w:val="36"/>
          <w:rtl/>
        </w:rPr>
        <w:t xml:space="preserve"> </w:t>
      </w:r>
      <w:r w:rsidRPr="00475A6F">
        <w:rPr>
          <w:rFonts w:ascii="Traditional Arabic" w:hAnsi="Traditional Arabic" w:hint="cs"/>
          <w:b/>
          <w:sz w:val="40"/>
          <w:vertAlign w:val="superscript"/>
          <w:rtl/>
        </w:rPr>
        <w:t>(</w:t>
      </w:r>
      <w:r w:rsidRPr="00475A6F">
        <w:rPr>
          <w:rFonts w:ascii="Traditional Arabic" w:hAnsi="Traditional Arabic"/>
          <w:b/>
          <w:sz w:val="40"/>
          <w:vertAlign w:val="superscript"/>
          <w:rtl/>
        </w:rPr>
        <w:footnoteReference w:id="385"/>
      </w:r>
      <w:r w:rsidRPr="00475A6F">
        <w:rPr>
          <w:rFonts w:ascii="Traditional Arabic" w:hAnsi="Traditional Arabic" w:hint="cs"/>
          <w:b/>
          <w:sz w:val="40"/>
          <w:vertAlign w:val="superscript"/>
          <w:rtl/>
        </w:rPr>
        <w:t>)</w:t>
      </w:r>
      <w:r w:rsidRPr="00475A6F">
        <w:rPr>
          <w:rFonts w:ascii="Traditional Arabic" w:hAnsi="Traditional Arabic" w:hint="cs"/>
          <w:b/>
          <w:sz w:val="40"/>
          <w:rtl/>
        </w:rPr>
        <w:t>.</w:t>
      </w:r>
    </w:p>
    <w:p w14:paraId="57415B5D" w14:textId="77777777" w:rsidR="00CB4068" w:rsidRPr="0025014F" w:rsidRDefault="00CB4068" w:rsidP="00CB4068">
      <w:pPr>
        <w:widowControl w:val="0"/>
        <w:spacing w:before="240" w:after="120"/>
        <w:ind w:firstLine="397"/>
        <w:rPr>
          <w:rFonts w:ascii="Traditional Arabic" w:hAnsi="Traditional Arabic"/>
          <w:bCs/>
          <w:sz w:val="36"/>
          <w:rtl/>
        </w:rPr>
      </w:pPr>
      <w:r w:rsidRPr="0025014F">
        <w:rPr>
          <w:rFonts w:ascii="Traditional Arabic" w:hAnsi="Traditional Arabic" w:hint="cs"/>
          <w:bCs/>
          <w:sz w:val="36"/>
          <w:rtl/>
        </w:rPr>
        <w:t>أخطاء</w:t>
      </w:r>
      <w:r>
        <w:rPr>
          <w:rFonts w:ascii="Traditional Arabic" w:hAnsi="Traditional Arabic" w:hint="cs"/>
          <w:bCs/>
          <w:sz w:val="36"/>
          <w:rtl/>
        </w:rPr>
        <w:t>ٌ</w:t>
      </w:r>
      <w:r w:rsidRPr="0025014F">
        <w:rPr>
          <w:rFonts w:ascii="Traditional Arabic" w:hAnsi="Traditional Arabic" w:hint="cs"/>
          <w:bCs/>
          <w:sz w:val="36"/>
          <w:rtl/>
        </w:rPr>
        <w:t xml:space="preserve"> وت</w:t>
      </w:r>
      <w:r>
        <w:rPr>
          <w:rFonts w:ascii="Traditional Arabic" w:hAnsi="Traditional Arabic" w:hint="cs"/>
          <w:bCs/>
          <w:sz w:val="36"/>
          <w:rtl/>
        </w:rPr>
        <w:t>َ</w:t>
      </w:r>
      <w:r w:rsidRPr="0025014F">
        <w:rPr>
          <w:rFonts w:ascii="Traditional Arabic" w:hAnsi="Traditional Arabic" w:hint="cs"/>
          <w:bCs/>
          <w:sz w:val="36"/>
          <w:rtl/>
        </w:rPr>
        <w:t>ن</w:t>
      </w:r>
      <w:r>
        <w:rPr>
          <w:rFonts w:ascii="Traditional Arabic" w:hAnsi="Traditional Arabic" w:hint="cs"/>
          <w:bCs/>
          <w:sz w:val="36"/>
          <w:rtl/>
        </w:rPr>
        <w:t>ْ</w:t>
      </w:r>
      <w:r w:rsidRPr="0025014F">
        <w:rPr>
          <w:rFonts w:ascii="Traditional Arabic" w:hAnsi="Traditional Arabic" w:hint="cs"/>
          <w:bCs/>
          <w:sz w:val="36"/>
          <w:rtl/>
        </w:rPr>
        <w:t>ب</w:t>
      </w:r>
      <w:r>
        <w:rPr>
          <w:rFonts w:ascii="Traditional Arabic" w:hAnsi="Traditional Arabic" w:hint="cs"/>
          <w:bCs/>
          <w:sz w:val="36"/>
          <w:rtl/>
        </w:rPr>
        <w:t>ِ</w:t>
      </w:r>
      <w:r w:rsidRPr="0025014F">
        <w:rPr>
          <w:rFonts w:ascii="Traditional Arabic" w:hAnsi="Traditional Arabic" w:hint="cs"/>
          <w:bCs/>
          <w:sz w:val="36"/>
          <w:rtl/>
        </w:rPr>
        <w:t>يهات</w:t>
      </w:r>
      <w:r>
        <w:rPr>
          <w:rFonts w:ascii="Traditional Arabic" w:hAnsi="Traditional Arabic" w:hint="cs"/>
          <w:bCs/>
          <w:sz w:val="36"/>
          <w:rtl/>
        </w:rPr>
        <w:t>ٌ</w:t>
      </w:r>
      <w:r w:rsidRPr="0025014F">
        <w:rPr>
          <w:rFonts w:ascii="Traditional Arabic" w:hAnsi="Traditional Arabic" w:hint="cs"/>
          <w:bCs/>
          <w:sz w:val="36"/>
          <w:rtl/>
        </w:rPr>
        <w:t xml:space="preserve"> في الز</w:t>
      </w:r>
      <w:r>
        <w:rPr>
          <w:rFonts w:ascii="Traditional Arabic" w:hAnsi="Traditional Arabic" w:hint="cs"/>
          <w:bCs/>
          <w:sz w:val="36"/>
          <w:rtl/>
        </w:rPr>
        <w:t>ِّ</w:t>
      </w:r>
      <w:r w:rsidRPr="0025014F">
        <w:rPr>
          <w:rFonts w:ascii="Traditional Arabic" w:hAnsi="Traditional Arabic" w:hint="cs"/>
          <w:bCs/>
          <w:sz w:val="36"/>
          <w:rtl/>
        </w:rPr>
        <w:t>يار</w:t>
      </w:r>
      <w:r>
        <w:rPr>
          <w:rFonts w:ascii="Traditional Arabic" w:hAnsi="Traditional Arabic" w:hint="cs"/>
          <w:bCs/>
          <w:sz w:val="36"/>
          <w:rtl/>
        </w:rPr>
        <w:t>َ</w:t>
      </w:r>
      <w:r w:rsidRPr="0025014F">
        <w:rPr>
          <w:rFonts w:ascii="Traditional Arabic" w:hAnsi="Traditional Arabic" w:hint="cs"/>
          <w:bCs/>
          <w:sz w:val="36"/>
          <w:rtl/>
        </w:rPr>
        <w:t>ة:</w:t>
      </w:r>
    </w:p>
    <w:p w14:paraId="015AE704" w14:textId="77777777" w:rsidR="00CB4068" w:rsidRPr="00541AC6"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يَقَع بعضُ الذين يَقْصِدون مَسْجِد النَّبيِّ </w:t>
      </w:r>
      <w:r w:rsidR="00D70043">
        <w:rPr>
          <w:rFonts w:ascii="AGA Arabesque" w:hAnsi="AGA Arabesque"/>
          <w:b/>
          <w:sz w:val="36"/>
          <w:rtl/>
        </w:rPr>
        <w:t>-صلى الله عليه وسلم-</w:t>
      </w:r>
      <w:r>
        <w:rPr>
          <w:rFonts w:ascii="Traditional Arabic" w:hAnsi="Traditional Arabic" w:hint="cs"/>
          <w:b/>
          <w:sz w:val="36"/>
          <w:rtl/>
        </w:rPr>
        <w:t xml:space="preserve"> في بعض المحاذِيرِ الشَّرعِيَّة، منها:</w:t>
      </w:r>
    </w:p>
    <w:p w14:paraId="175D2AF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مِن المحذورات السَّفَر وشَدّ الرِّحال لِقَصْدِ زِيارَة القَبْرِ والبِقاعِ والأماكِن وإنَّما الواجِب شَدّ الرِّحال لِزِيارَة المسجِد النَّبويِّ والصَّلاة فيه وتَدْخُل زِيارَة القَبْرِ تَبَعاً.</w:t>
      </w:r>
    </w:p>
    <w:p w14:paraId="6C462D8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w:t>
      </w:r>
      <w:r>
        <w:rPr>
          <w:rFonts w:ascii="Traditional Arabic" w:hAnsi="Traditional Arabic"/>
          <w:b/>
          <w:sz w:val="36"/>
          <w:rtl/>
        </w:rPr>
        <w:t xml:space="preserve"> </w:t>
      </w:r>
      <w:r>
        <w:rPr>
          <w:rFonts w:ascii="Traditional Arabic" w:hAnsi="Traditional Arabic" w:hint="cs"/>
          <w:b/>
          <w:sz w:val="36"/>
          <w:rtl/>
        </w:rPr>
        <w:t xml:space="preserve">ومِن المحذوراتِ استِقبال القَبْرِ عند الدُّعاء، ودُعاءُ النَّبيِّ </w:t>
      </w:r>
      <w:r w:rsidR="00D70043">
        <w:rPr>
          <w:rFonts w:ascii="AGA Arabesque" w:hAnsi="AGA Arabesque"/>
          <w:b/>
          <w:sz w:val="36"/>
          <w:rtl/>
        </w:rPr>
        <w:t>-صلى الله عليه وسلم-</w:t>
      </w:r>
      <w:r>
        <w:rPr>
          <w:rFonts w:ascii="Traditional Arabic" w:hAnsi="Traditional Arabic" w:hint="cs"/>
          <w:b/>
          <w:sz w:val="36"/>
          <w:rtl/>
        </w:rPr>
        <w:t xml:space="preserve"> وطَلَب الحوائِج منه مِن دونِ الله.</w:t>
      </w:r>
    </w:p>
    <w:p w14:paraId="5B4CA92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w:t>
      </w:r>
      <w:r>
        <w:rPr>
          <w:rFonts w:ascii="Traditional Arabic" w:hAnsi="Traditional Arabic"/>
          <w:b/>
          <w:sz w:val="36"/>
          <w:rtl/>
        </w:rPr>
        <w:t xml:space="preserve"> </w:t>
      </w:r>
      <w:r>
        <w:rPr>
          <w:rFonts w:ascii="Traditional Arabic" w:hAnsi="Traditional Arabic" w:hint="cs"/>
          <w:b/>
          <w:sz w:val="36"/>
          <w:rtl/>
        </w:rPr>
        <w:t>ومِن المحذُوراتِ التَّمسُّح بالجدرانِ والقُضْبانِ والحُجْرَة والطَّواف بها بِقَصْد البَرَكَةِ.</w:t>
      </w:r>
    </w:p>
    <w:p w14:paraId="27024C5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 xml:space="preserve">ومِن المحذورات رَفْع الصَّوْتِ عند قَبْرِ النَّبيِّ </w:t>
      </w:r>
      <w:r w:rsidR="00D70043">
        <w:rPr>
          <w:rFonts w:ascii="AGA Arabesque" w:hAnsi="AGA Arabesque"/>
          <w:b/>
          <w:sz w:val="36"/>
          <w:rtl/>
        </w:rPr>
        <w:t>-صلى الله عليه وسلم-</w:t>
      </w:r>
      <w:r>
        <w:rPr>
          <w:rFonts w:ascii="Traditional Arabic" w:hAnsi="Traditional Arabic" w:hint="cs"/>
          <w:b/>
          <w:sz w:val="36"/>
          <w:rtl/>
        </w:rPr>
        <w:t>، وطول القِيام، وتِكرار السَّلام مِن بعيد كلَّما دَخَل، ووَضْع اليَد اليُمنى على اليُسرى فوق الصِّدر أثناءَ السَّلام كَهَيْئَة المصَلِّي.</w:t>
      </w:r>
    </w:p>
    <w:p w14:paraId="1E381D5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5-</w:t>
      </w:r>
      <w:r>
        <w:rPr>
          <w:rFonts w:ascii="Traditional Arabic" w:hAnsi="Traditional Arabic"/>
          <w:b/>
          <w:sz w:val="36"/>
          <w:rtl/>
        </w:rPr>
        <w:t xml:space="preserve"> </w:t>
      </w:r>
      <w:r>
        <w:rPr>
          <w:rFonts w:ascii="Traditional Arabic" w:hAnsi="Traditional Arabic" w:hint="cs"/>
          <w:b/>
          <w:sz w:val="36"/>
          <w:rtl/>
        </w:rPr>
        <w:t>ومِن الأخطاءِ مُزاحَمَة المصَلِّين مِن أَجْلِ صَلاةِ الفَرِيضَة في الرَّوْضَة الشَّرِيفَة وتَرْك أفضَلِيَّة الصَّفِّ الأوَّل.</w:t>
      </w:r>
    </w:p>
    <w:p w14:paraId="69C99998" w14:textId="77777777" w:rsidR="00CB4068" w:rsidRPr="00A76A40"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br w:type="page"/>
      </w:r>
      <w:r>
        <w:rPr>
          <w:rFonts w:ascii="Traditional Arabic" w:hAnsi="Traditional Arabic" w:hint="cs"/>
          <w:bCs/>
          <w:sz w:val="36"/>
          <w:rtl/>
        </w:rPr>
        <w:t>الأسئِلَة</w:t>
      </w:r>
      <w:r w:rsidRPr="00A76A40">
        <w:rPr>
          <w:rFonts w:ascii="Traditional Arabic" w:hAnsi="Traditional Arabic" w:hint="cs"/>
          <w:bCs/>
          <w:sz w:val="36"/>
          <w:rtl/>
        </w:rPr>
        <w:t>:</w:t>
      </w:r>
    </w:p>
    <w:p w14:paraId="76164F0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بيِّن ثَلاثَة أَوْجُهٍ لِلشَّبَه والاختِلاف في الآتي: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3261"/>
        <w:gridCol w:w="3402"/>
      </w:tblGrid>
      <w:tr w:rsidR="00CB4068" w:rsidRPr="0083671D" w14:paraId="371509B6" w14:textId="77777777" w:rsidTr="0070342F">
        <w:trPr>
          <w:jc w:val="center"/>
        </w:trPr>
        <w:tc>
          <w:tcPr>
            <w:tcW w:w="1840" w:type="dxa"/>
          </w:tcPr>
          <w:p w14:paraId="50E1E40E" w14:textId="77777777" w:rsidR="00CB4068" w:rsidRPr="0083671D" w:rsidRDefault="00CB4068" w:rsidP="0070342F">
            <w:pPr>
              <w:widowControl w:val="0"/>
              <w:spacing w:after="120"/>
              <w:jc w:val="center"/>
              <w:rPr>
                <w:rFonts w:ascii="Traditional Arabic" w:hAnsi="Traditional Arabic"/>
                <w:rtl/>
              </w:rPr>
            </w:pPr>
          </w:p>
        </w:tc>
        <w:tc>
          <w:tcPr>
            <w:tcW w:w="3261" w:type="dxa"/>
          </w:tcPr>
          <w:p w14:paraId="04F6CF52" w14:textId="77777777" w:rsidR="00CB4068" w:rsidRPr="002C2E40" w:rsidRDefault="00CB4068" w:rsidP="0070342F">
            <w:pPr>
              <w:widowControl w:val="0"/>
              <w:spacing w:after="120"/>
              <w:jc w:val="center"/>
              <w:rPr>
                <w:rFonts w:ascii="Traditional Arabic" w:hAnsi="Traditional Arabic"/>
                <w:b/>
                <w:bCs/>
                <w:rtl/>
                <w:lang w:bidi="ar-SY"/>
              </w:rPr>
            </w:pPr>
            <w:r w:rsidRPr="002C2E40">
              <w:rPr>
                <w:rFonts w:ascii="Traditional Arabic" w:hAnsi="Traditional Arabic" w:hint="cs"/>
                <w:b/>
                <w:bCs/>
                <w:rtl/>
                <w:lang w:bidi="ar-SY"/>
              </w:rPr>
              <w:t>أوجُه الشَّبَه</w:t>
            </w:r>
          </w:p>
        </w:tc>
        <w:tc>
          <w:tcPr>
            <w:tcW w:w="3402" w:type="dxa"/>
          </w:tcPr>
          <w:p w14:paraId="0B7C354A" w14:textId="77777777" w:rsidR="00CB4068" w:rsidRPr="002C2E40" w:rsidRDefault="00CB4068" w:rsidP="0070342F">
            <w:pPr>
              <w:widowControl w:val="0"/>
              <w:spacing w:after="120"/>
              <w:jc w:val="center"/>
              <w:rPr>
                <w:rFonts w:ascii="Traditional Arabic" w:hAnsi="Traditional Arabic"/>
                <w:b/>
                <w:bCs/>
                <w:rtl/>
                <w:lang w:bidi="ar-SY"/>
              </w:rPr>
            </w:pPr>
            <w:r w:rsidRPr="002C2E40">
              <w:rPr>
                <w:rFonts w:ascii="Traditional Arabic" w:hAnsi="Traditional Arabic" w:hint="cs"/>
                <w:b/>
                <w:bCs/>
                <w:rtl/>
                <w:lang w:bidi="ar-SY"/>
              </w:rPr>
              <w:t>أَوْجُه الاختِلاف</w:t>
            </w:r>
          </w:p>
        </w:tc>
      </w:tr>
      <w:tr w:rsidR="00CB4068" w:rsidRPr="0083671D" w14:paraId="37C216B1" w14:textId="77777777" w:rsidTr="0070342F">
        <w:trPr>
          <w:jc w:val="center"/>
        </w:trPr>
        <w:tc>
          <w:tcPr>
            <w:tcW w:w="1840" w:type="dxa"/>
          </w:tcPr>
          <w:p w14:paraId="3D225CF0"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المسجِد الحرام</w:t>
            </w:r>
          </w:p>
        </w:tc>
        <w:tc>
          <w:tcPr>
            <w:tcW w:w="3261" w:type="dxa"/>
          </w:tcPr>
          <w:p w14:paraId="6A544A83" w14:textId="77777777" w:rsidR="00CB4068" w:rsidRPr="0083671D" w:rsidRDefault="00CB4068" w:rsidP="0070342F">
            <w:pPr>
              <w:widowControl w:val="0"/>
              <w:spacing w:after="120"/>
              <w:jc w:val="center"/>
              <w:rPr>
                <w:rFonts w:ascii="Traditional Arabic" w:hAnsi="Traditional Arabic"/>
                <w:rtl/>
                <w:lang w:bidi="ar-SY"/>
              </w:rPr>
            </w:pPr>
          </w:p>
        </w:tc>
        <w:tc>
          <w:tcPr>
            <w:tcW w:w="3402" w:type="dxa"/>
          </w:tcPr>
          <w:p w14:paraId="3EBB6FF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52DCC9BB" w14:textId="77777777" w:rsidTr="0070342F">
        <w:trPr>
          <w:jc w:val="center"/>
        </w:trPr>
        <w:tc>
          <w:tcPr>
            <w:tcW w:w="1840" w:type="dxa"/>
          </w:tcPr>
          <w:p w14:paraId="2BED493D"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المسجِد النَّبَوِيّ</w:t>
            </w:r>
          </w:p>
        </w:tc>
        <w:tc>
          <w:tcPr>
            <w:tcW w:w="3261" w:type="dxa"/>
          </w:tcPr>
          <w:p w14:paraId="491F60D5" w14:textId="77777777" w:rsidR="00CB4068" w:rsidRPr="0083671D" w:rsidRDefault="00CB4068" w:rsidP="0070342F">
            <w:pPr>
              <w:widowControl w:val="0"/>
              <w:spacing w:after="120"/>
              <w:jc w:val="center"/>
              <w:rPr>
                <w:rFonts w:ascii="Traditional Arabic" w:hAnsi="Traditional Arabic"/>
                <w:rtl/>
                <w:lang w:bidi="ar-SY"/>
              </w:rPr>
            </w:pPr>
          </w:p>
        </w:tc>
        <w:tc>
          <w:tcPr>
            <w:tcW w:w="3402" w:type="dxa"/>
          </w:tcPr>
          <w:p w14:paraId="53D2A3A5" w14:textId="77777777" w:rsidR="00CB4068" w:rsidRPr="0083671D" w:rsidRDefault="00CB4068" w:rsidP="0070342F">
            <w:pPr>
              <w:widowControl w:val="0"/>
              <w:spacing w:after="120"/>
              <w:jc w:val="center"/>
              <w:rPr>
                <w:rFonts w:ascii="Traditional Arabic" w:hAnsi="Traditional Arabic"/>
                <w:rtl/>
                <w:lang w:bidi="ar-SY"/>
              </w:rPr>
            </w:pPr>
          </w:p>
        </w:tc>
      </w:tr>
    </w:tbl>
    <w:p w14:paraId="7B33EE2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عَدِّد ثلاثاً مِن خَصائِصِ المسجِدِ النَّبويّ.</w:t>
      </w:r>
    </w:p>
    <w:p w14:paraId="1243A17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يَفْعَل بعضُ الزّائرين مخالِفاتٍ شرعِيَّةٍ، اذكُر اثنَتَين منها.</w:t>
      </w:r>
    </w:p>
    <w:p w14:paraId="47950EB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س4: رتِّب الأعمالَ التي يَفْعَلها مَن زارَ المسجِد النَّبوِيّ.</w:t>
      </w:r>
    </w:p>
    <w:p w14:paraId="3C636CAF"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sidRPr="001014DC">
        <w:rPr>
          <w:rFonts w:hint="cs"/>
          <w:b/>
          <w:bCs/>
          <w:sz w:val="36"/>
          <w:rtl/>
        </w:rPr>
        <w:t>الد</w:t>
      </w:r>
      <w:r>
        <w:rPr>
          <w:rFonts w:hint="cs"/>
          <w:b/>
          <w:bCs/>
          <w:sz w:val="36"/>
          <w:rtl/>
        </w:rPr>
        <w:t>َّ</w:t>
      </w:r>
      <w:r w:rsidRPr="001014DC">
        <w:rPr>
          <w:rFonts w:hint="cs"/>
          <w:b/>
          <w:bCs/>
          <w:sz w:val="36"/>
          <w:rtl/>
        </w:rPr>
        <w:t>ر</w:t>
      </w:r>
      <w:r>
        <w:rPr>
          <w:rFonts w:hint="cs"/>
          <w:b/>
          <w:bCs/>
          <w:sz w:val="36"/>
          <w:rtl/>
        </w:rPr>
        <w:t>ْ</w:t>
      </w:r>
      <w:r w:rsidRPr="001014DC">
        <w:rPr>
          <w:rFonts w:hint="cs"/>
          <w:b/>
          <w:bCs/>
          <w:sz w:val="36"/>
          <w:rtl/>
        </w:rPr>
        <w:t>س</w:t>
      </w:r>
      <w:r>
        <w:rPr>
          <w:rFonts w:hint="cs"/>
          <w:b/>
          <w:bCs/>
          <w:sz w:val="36"/>
          <w:rtl/>
        </w:rPr>
        <w:t>ُ</w:t>
      </w:r>
      <w:r w:rsidRPr="001014DC">
        <w:rPr>
          <w:rFonts w:hint="cs"/>
          <w:b/>
          <w:bCs/>
          <w:sz w:val="36"/>
          <w:rtl/>
        </w:rPr>
        <w:t xml:space="preserve"> </w:t>
      </w:r>
      <w:r>
        <w:rPr>
          <w:rFonts w:hint="cs"/>
          <w:b/>
          <w:bCs/>
          <w:sz w:val="36"/>
          <w:rtl/>
        </w:rPr>
        <w:t xml:space="preserve">الثالث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86"/>
      </w:r>
      <w:r w:rsidRPr="001014DC">
        <w:rPr>
          <w:rFonts w:ascii="Msh Quraan1" w:eastAsia="MS Mincho" w:hAnsi="Msh Quraan1"/>
          <w:b/>
          <w:bCs/>
          <w:sz w:val="36"/>
          <w:vertAlign w:val="superscript"/>
          <w:rtl/>
        </w:rPr>
        <w:t>)</w:t>
      </w:r>
    </w:p>
    <w:p w14:paraId="4D4D515C" w14:textId="77777777" w:rsidR="00CB4068" w:rsidRPr="0046352E" w:rsidRDefault="00CB4068" w:rsidP="00CB4068">
      <w:pPr>
        <w:widowControl w:val="0"/>
        <w:spacing w:after="120"/>
        <w:jc w:val="center"/>
        <w:outlineLvl w:val="2"/>
        <w:rPr>
          <w:b/>
          <w:bCs/>
          <w:sz w:val="36"/>
          <w:rtl/>
        </w:rPr>
      </w:pPr>
      <w:r>
        <w:rPr>
          <w:rFonts w:hint="cs"/>
          <w:b/>
          <w:bCs/>
          <w:sz w:val="36"/>
          <w:rtl/>
        </w:rPr>
        <w:t>أَحْكـــامُ الأَطْــعِــمَةِ</w:t>
      </w:r>
    </w:p>
    <w:p w14:paraId="2A3723D2" w14:textId="77777777" w:rsidR="00CB4068" w:rsidRPr="00FA23D4" w:rsidRDefault="00CB4068" w:rsidP="00CB4068">
      <w:pPr>
        <w:widowControl w:val="0"/>
        <w:spacing w:before="240" w:after="120"/>
        <w:ind w:firstLine="397"/>
        <w:rPr>
          <w:rFonts w:ascii="Lotus Linotype" w:hAnsi="Lotus Linotype"/>
          <w:b/>
          <w:bCs/>
          <w:sz w:val="34"/>
          <w:rtl/>
        </w:rPr>
      </w:pPr>
      <w:r>
        <w:rPr>
          <w:rFonts w:ascii="Lotus Linotype" w:hAnsi="Lotus Linotype" w:hint="cs"/>
          <w:b/>
          <w:bCs/>
          <w:sz w:val="34"/>
          <w:rtl/>
        </w:rPr>
        <w:t>الأَصْل في الأَطْعِمَةِ</w:t>
      </w:r>
      <w:r w:rsidRPr="00FA23D4">
        <w:rPr>
          <w:rFonts w:ascii="Lotus Linotype" w:hAnsi="Lotus Linotype" w:hint="cs"/>
          <w:b/>
          <w:bCs/>
          <w:sz w:val="34"/>
          <w:rtl/>
        </w:rPr>
        <w:t>:</w:t>
      </w:r>
    </w:p>
    <w:p w14:paraId="2065EA43" w14:textId="77777777" w:rsidR="00CB4068" w:rsidRDefault="00CB4068" w:rsidP="001D3F88">
      <w:pPr>
        <w:widowControl w:val="0"/>
        <w:spacing w:after="120"/>
        <w:ind w:firstLine="397"/>
        <w:rPr>
          <w:b/>
          <w:sz w:val="40"/>
          <w:rtl/>
        </w:rPr>
      </w:pPr>
      <w:r>
        <w:rPr>
          <w:rFonts w:hint="cs"/>
          <w:sz w:val="36"/>
          <w:rtl/>
        </w:rPr>
        <w:t xml:space="preserve">الأَصْلُ في جَمِيعِ الأطعِمَةِ أنَّها حَلالٌ، فلا يحرَّم منها إلّا ما حَرَّمَه اللهُ ورسوله </w:t>
      </w:r>
      <w:r w:rsidR="00D70043">
        <w:rPr>
          <w:rFonts w:ascii="AGA Arabesque" w:hAnsi="AGA Arabesque"/>
          <w:b/>
          <w:sz w:val="36"/>
          <w:rtl/>
        </w:rPr>
        <w:t>-صلى الله عليه وسلم-</w:t>
      </w:r>
      <w:r>
        <w:rPr>
          <w:rFonts w:hint="cs"/>
          <w:sz w:val="36"/>
          <w:rtl/>
        </w:rPr>
        <w:t>. والأطعِمة مُبَيَنَّة مُفَصَّلَة في القرآن والسُّنَّةِ، وما عَداها فهو حَلالٌ على الأَصْل، لقوله تعالى:</w:t>
      </w:r>
      <w:r w:rsidR="001D3F88">
        <w:rPr>
          <w:rFonts w:hint="cs"/>
          <w:sz w:val="36"/>
          <w:rtl/>
        </w:rPr>
        <w:t xml:space="preserve"> </w:t>
      </w:r>
      <w:r w:rsidR="001D3F88">
        <w:rPr>
          <w:rFonts w:ascii="Lotus Linotype" w:hAnsi="Lotus Linotype" w:cs="Lotus Linotype"/>
          <w:color w:val="000000"/>
          <w:szCs w:val="28"/>
          <w:rtl/>
        </w:rPr>
        <w:t>﴿</w:t>
      </w:r>
      <w:r w:rsidR="001D3F88" w:rsidRPr="00E4512B">
        <w:rPr>
          <w:color w:val="000000"/>
          <w:szCs w:val="40"/>
          <w:rtl/>
        </w:rPr>
        <w:t>وَمَا لَكُمْ أَلَّا تَأْكُلُوا مِمَّا ذُكِرَ اسْمُ اللَّهِ عَلَيْهِ وَقَدْ فَصَّل</w:t>
      </w:r>
      <w:r w:rsidR="001D3F88">
        <w:rPr>
          <w:color w:val="000000"/>
          <w:szCs w:val="40"/>
          <w:rtl/>
        </w:rPr>
        <w:t>َ لَكُمْ مَا حَرَّمَ عَلَيْكُمْ</w:t>
      </w:r>
      <w:r w:rsidR="001D3F88">
        <w:rPr>
          <w:rFonts w:ascii="Lotus Linotype" w:hAnsi="Lotus Linotype" w:cs="Lotus Linotype"/>
          <w:b/>
          <w:szCs w:val="28"/>
          <w:rtl/>
        </w:rPr>
        <w:t>﴾</w:t>
      </w:r>
      <w:r w:rsidR="001D3F88">
        <w:rPr>
          <w:rFonts w:hint="cs"/>
          <w:b/>
          <w:sz w:val="40"/>
          <w:rtl/>
        </w:rPr>
        <w:t xml:space="preserve"> </w:t>
      </w:r>
      <w:r>
        <w:rPr>
          <w:rFonts w:hint="cs"/>
          <w:b/>
          <w:sz w:val="40"/>
          <w:rtl/>
        </w:rPr>
        <w:t>[الأنعام: 119]</w:t>
      </w:r>
      <w:r w:rsidRPr="00925057">
        <w:rPr>
          <w:rFonts w:hint="cs"/>
          <w:b/>
          <w:sz w:val="40"/>
          <w:rtl/>
        </w:rPr>
        <w:t>.</w:t>
      </w:r>
    </w:p>
    <w:p w14:paraId="00D8BDF2" w14:textId="77777777" w:rsidR="00CB4068" w:rsidRDefault="00CB4068" w:rsidP="001D3F88">
      <w:pPr>
        <w:widowControl w:val="0"/>
        <w:spacing w:after="120"/>
        <w:ind w:firstLine="397"/>
        <w:rPr>
          <w:b/>
          <w:sz w:val="40"/>
          <w:rtl/>
        </w:rPr>
      </w:pPr>
      <w:r>
        <w:rPr>
          <w:rFonts w:hint="cs"/>
          <w:b/>
          <w:sz w:val="40"/>
          <w:rtl/>
        </w:rPr>
        <w:t>ويدلُّ على هذا قوله تعالى:</w:t>
      </w:r>
      <w:r w:rsidR="001D3F88">
        <w:rPr>
          <w:rFonts w:ascii="Lotus Linotype" w:hAnsi="Lotus Linotype" w:cs="Lotus Linotype"/>
          <w:color w:val="000000"/>
          <w:szCs w:val="28"/>
          <w:rtl/>
        </w:rPr>
        <w:t>﴿</w:t>
      </w:r>
      <w:r w:rsidR="001D3F88" w:rsidRPr="001D3F88">
        <w:rPr>
          <w:color w:val="000000"/>
          <w:szCs w:val="40"/>
          <w:rtl/>
        </w:rPr>
        <w:t xml:space="preserve"> </w:t>
      </w:r>
      <w:r w:rsidR="001D3F88" w:rsidRPr="00E4512B">
        <w:rPr>
          <w:color w:val="000000"/>
          <w:szCs w:val="40"/>
          <w:rtl/>
        </w:rPr>
        <w:t>يَسْأَلُونَكَ مَاذَا أُحِلَّ لَهُمْ قُ</w:t>
      </w:r>
      <w:r w:rsidR="001D3F88">
        <w:rPr>
          <w:color w:val="000000"/>
          <w:szCs w:val="40"/>
          <w:rtl/>
        </w:rPr>
        <w:t>لْ أُحِلَّ لَكُمُ الطَّيِّبَاتُ</w:t>
      </w:r>
      <w:r w:rsidR="001D3F88">
        <w:rPr>
          <w:rFonts w:ascii="Lotus Linotype" w:hAnsi="Lotus Linotype" w:cs="Lotus Linotype"/>
          <w:b/>
          <w:szCs w:val="28"/>
          <w:rtl/>
        </w:rPr>
        <w:t>﴾</w:t>
      </w:r>
      <w:r w:rsidR="001D3F88">
        <w:rPr>
          <w:rFonts w:hint="cs"/>
          <w:b/>
          <w:sz w:val="40"/>
          <w:rtl/>
        </w:rPr>
        <w:t xml:space="preserve"> </w:t>
      </w:r>
      <w:r>
        <w:rPr>
          <w:rFonts w:hint="cs"/>
          <w:b/>
          <w:sz w:val="40"/>
          <w:rtl/>
        </w:rPr>
        <w:t>[المائدة:4]</w:t>
      </w:r>
      <w:r w:rsidRPr="00925057">
        <w:rPr>
          <w:rFonts w:hint="cs"/>
          <w:b/>
          <w:sz w:val="40"/>
          <w:rtl/>
        </w:rPr>
        <w:t>.</w:t>
      </w:r>
    </w:p>
    <w:p w14:paraId="15FBA9D5" w14:textId="77777777" w:rsidR="00CB4068" w:rsidRDefault="00CB4068" w:rsidP="00CB4068">
      <w:pPr>
        <w:widowControl w:val="0"/>
        <w:spacing w:after="120"/>
        <w:ind w:firstLine="397"/>
        <w:rPr>
          <w:rFonts w:ascii="Traditional Arabic" w:hAnsi="Traditional Arabic"/>
          <w:b/>
          <w:sz w:val="40"/>
          <w:rtl/>
        </w:rPr>
      </w:pPr>
      <w:r>
        <w:rPr>
          <w:rFonts w:hint="cs"/>
          <w:sz w:val="36"/>
          <w:rtl/>
        </w:rPr>
        <w:t xml:space="preserve">وحديث أبي ثَعْلَبَة الخشَنيِّ </w:t>
      </w:r>
      <w:r w:rsidR="00D70043">
        <w:rPr>
          <w:rFonts w:ascii="AGA Arabesque" w:hAnsi="AGA Arabesque"/>
          <w:b/>
          <w:sz w:val="36"/>
          <w:rtl/>
        </w:rPr>
        <w:t>-رضي الله عنه-</w:t>
      </w:r>
      <w:r>
        <w:rPr>
          <w:rFonts w:hint="cs"/>
          <w:sz w:val="36"/>
          <w:rtl/>
        </w:rPr>
        <w:t xml:space="preserve"> أنَّ النَّبيَّ </w:t>
      </w:r>
      <w:r w:rsidR="00D70043">
        <w:rPr>
          <w:rFonts w:ascii="AGA Arabesque" w:hAnsi="AGA Arabesque"/>
          <w:b/>
          <w:sz w:val="36"/>
          <w:rtl/>
        </w:rPr>
        <w:t>-صلى الله عليه وسلم-</w:t>
      </w:r>
      <w:r>
        <w:rPr>
          <w:rFonts w:hint="cs"/>
          <w:sz w:val="36"/>
          <w:rtl/>
        </w:rPr>
        <w:t xml:space="preserve"> قال:</w:t>
      </w:r>
      <w:r w:rsidRPr="009A6C95">
        <w:rPr>
          <w:rFonts w:ascii="Traditional Arabic" w:hAnsi="Traditional Arabic" w:hint="eastAsia"/>
          <w:b/>
          <w:sz w:val="36"/>
          <w:rtl/>
        </w:rPr>
        <w:t>«</w:t>
      </w:r>
      <w:r>
        <w:rPr>
          <w:rFonts w:ascii="Traditional Arabic" w:hAnsi="Traditional Arabic" w:hint="cs"/>
          <w:b/>
          <w:sz w:val="36"/>
          <w:rtl/>
        </w:rPr>
        <w:t xml:space="preserve"> إنَّ اللهَ تعالى فَرَضَ فَرائِضَ فلا تُضَيِّعوها، وحَدَّ حُدوداً فلا تَعْتَدوها، وحَرَّم أشياءَ فلا تَنْتَهِكوها، وسَكَتَ عن أَشْياء رَحْمَةً بِكُم غير نَسْيانٍ فلا تَبْحَثوا عنها </w:t>
      </w:r>
      <w:r w:rsidRPr="009A6C95">
        <w:rPr>
          <w:rFonts w:ascii="Traditional Arabic" w:hAnsi="Traditional Arabic" w:hint="eastAsia"/>
          <w:b/>
          <w:sz w:val="36"/>
          <w:rtl/>
        </w:rPr>
        <w:t>»</w:t>
      </w:r>
      <w:r>
        <w:rPr>
          <w:rFonts w:ascii="Traditional Arabic" w:hAnsi="Traditional Arabic"/>
          <w:b/>
          <w:sz w:val="36"/>
          <w:rtl/>
        </w:rPr>
        <w:t xml:space="preserve"> </w:t>
      </w:r>
      <w:r w:rsidRPr="00044712">
        <w:rPr>
          <w:rFonts w:ascii="Traditional Arabic" w:hAnsi="Traditional Arabic" w:hint="cs"/>
          <w:b/>
          <w:sz w:val="40"/>
          <w:vertAlign w:val="superscript"/>
          <w:rtl/>
        </w:rPr>
        <w:t>(</w:t>
      </w:r>
      <w:r w:rsidRPr="00044712">
        <w:rPr>
          <w:rFonts w:ascii="Traditional Arabic" w:hAnsi="Traditional Arabic"/>
          <w:b/>
          <w:sz w:val="40"/>
          <w:vertAlign w:val="superscript"/>
          <w:rtl/>
        </w:rPr>
        <w:footnoteReference w:id="387"/>
      </w:r>
      <w:r w:rsidRPr="00044712">
        <w:rPr>
          <w:rFonts w:ascii="Traditional Arabic" w:hAnsi="Traditional Arabic" w:hint="cs"/>
          <w:b/>
          <w:sz w:val="40"/>
          <w:vertAlign w:val="superscript"/>
          <w:rtl/>
        </w:rPr>
        <w:t>)</w:t>
      </w:r>
      <w:r w:rsidRPr="00044712">
        <w:rPr>
          <w:rFonts w:ascii="Traditional Arabic" w:hAnsi="Traditional Arabic" w:hint="cs"/>
          <w:b/>
          <w:sz w:val="40"/>
          <w:rtl/>
        </w:rPr>
        <w:t>.</w:t>
      </w:r>
    </w:p>
    <w:p w14:paraId="72AF1DB4" w14:textId="77777777" w:rsidR="00CB4068" w:rsidRDefault="00CB4068" w:rsidP="001D3F88">
      <w:pPr>
        <w:widowControl w:val="0"/>
        <w:spacing w:after="120"/>
        <w:ind w:firstLine="397"/>
        <w:rPr>
          <w:rFonts w:ascii="Traditional Arabic" w:hAnsi="Traditional Arabic"/>
          <w:b/>
          <w:sz w:val="40"/>
          <w:rtl/>
        </w:rPr>
      </w:pPr>
      <w:r>
        <w:rPr>
          <w:rFonts w:ascii="Traditional Arabic" w:hAnsi="Traditional Arabic" w:hint="cs"/>
          <w:b/>
          <w:sz w:val="40"/>
          <w:rtl/>
        </w:rPr>
        <w:t>وعن ابن عباس رضي الله عنهما قال:</w:t>
      </w:r>
      <w:r w:rsidRPr="00EA3BFB">
        <w:rPr>
          <w:rFonts w:ascii="Traditional Arabic" w:hAnsi="Traditional Arabic" w:hint="eastAsia"/>
          <w:b/>
          <w:sz w:val="36"/>
          <w:rtl/>
        </w:rPr>
        <w:t>«</w:t>
      </w:r>
      <w:r>
        <w:rPr>
          <w:rFonts w:ascii="Traditional Arabic" w:hAnsi="Traditional Arabic" w:hint="cs"/>
          <w:b/>
          <w:sz w:val="36"/>
          <w:rtl/>
        </w:rPr>
        <w:t xml:space="preserve"> كان أهلُ الجاهِلِيَّة يأكُلون أَشْياء، ويَتْركونَ أشياءَ تَقَذُّراً، فَبَعَثَ اللهُ نَبِيَّه </w:t>
      </w:r>
      <w:r w:rsidR="00D70043">
        <w:rPr>
          <w:rFonts w:ascii="AGA Arabesque" w:hAnsi="AGA Arabesque"/>
          <w:b/>
          <w:sz w:val="36"/>
          <w:rtl/>
        </w:rPr>
        <w:t>-صلى الله عليه وسلم-</w:t>
      </w:r>
      <w:r>
        <w:rPr>
          <w:rFonts w:ascii="Traditional Arabic" w:hAnsi="Traditional Arabic" w:hint="cs"/>
          <w:b/>
          <w:sz w:val="36"/>
          <w:rtl/>
        </w:rPr>
        <w:t xml:space="preserve"> وأنزَلَ كِتابَه وأحَلَّ حَلالَه وحَرَّم حَرامَه، فما أحَلَّ فهو حلالٌ، وما حَرَّم فهو حَرامٌ، وما سَكَت عنه فهو عَفْوٌ، وتَلا:</w:t>
      </w:r>
      <w:r w:rsidR="001D3F88">
        <w:rPr>
          <w:rFonts w:ascii="Traditional Arabic" w:hAnsi="Traditional Arabic" w:hint="cs"/>
          <w:b/>
          <w:sz w:val="36"/>
          <w:rtl/>
        </w:rPr>
        <w:t xml:space="preserve"> </w:t>
      </w:r>
      <w:r w:rsidR="001D3F88">
        <w:rPr>
          <w:rFonts w:ascii="Lotus Linotype" w:hAnsi="Lotus Linotype" w:cs="Lotus Linotype"/>
          <w:color w:val="000000"/>
          <w:szCs w:val="28"/>
          <w:rtl/>
        </w:rPr>
        <w:t>﴿</w:t>
      </w:r>
      <w:r w:rsidR="0023098C" w:rsidRPr="00E4512B">
        <w:rPr>
          <w:color w:val="000000"/>
          <w:szCs w:val="40"/>
          <w:rtl/>
        </w:rPr>
        <w:t>قُلْ لَا أَجِدُ فِيمَا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rsidR="001D3F88">
        <w:rPr>
          <w:rFonts w:ascii="Lotus Linotype" w:hAnsi="Lotus Linotype" w:cs="Lotus Linotype"/>
          <w:b/>
          <w:szCs w:val="28"/>
          <w:rtl/>
        </w:rPr>
        <w:t>﴾</w:t>
      </w:r>
      <w:r w:rsidR="001D3F88">
        <w:rPr>
          <w:rFonts w:ascii="Traditional Arabic" w:hAnsi="Traditional Arabic" w:hint="cs"/>
          <w:b/>
          <w:sz w:val="36"/>
          <w:rtl/>
        </w:rPr>
        <w:t xml:space="preserve"> </w:t>
      </w:r>
      <w:r>
        <w:rPr>
          <w:rFonts w:ascii="Traditional Arabic" w:hAnsi="Traditional Arabic" w:hint="cs"/>
          <w:b/>
          <w:sz w:val="36"/>
          <w:rtl/>
        </w:rPr>
        <w:t>[الأنعام: 145]</w:t>
      </w:r>
      <w:r w:rsidRPr="00EA3BFB">
        <w:rPr>
          <w:rFonts w:ascii="Traditional Arabic" w:hAnsi="Traditional Arabic" w:hint="eastAsia"/>
          <w:b/>
          <w:sz w:val="36"/>
          <w:rtl/>
        </w:rPr>
        <w:t>»</w:t>
      </w:r>
      <w:r w:rsidRPr="00F532CF">
        <w:rPr>
          <w:rFonts w:ascii="Traditional Arabic" w:hAnsi="Traditional Arabic" w:hint="cs"/>
          <w:b/>
          <w:sz w:val="40"/>
          <w:vertAlign w:val="superscript"/>
          <w:rtl/>
        </w:rPr>
        <w:t>(</w:t>
      </w:r>
      <w:r w:rsidRPr="00F532CF">
        <w:rPr>
          <w:rFonts w:ascii="Traditional Arabic" w:hAnsi="Traditional Arabic"/>
          <w:b/>
          <w:sz w:val="40"/>
          <w:vertAlign w:val="superscript"/>
          <w:rtl/>
        </w:rPr>
        <w:footnoteReference w:id="388"/>
      </w:r>
      <w:r w:rsidRPr="00F532CF">
        <w:rPr>
          <w:rFonts w:ascii="Traditional Arabic" w:hAnsi="Traditional Arabic" w:hint="cs"/>
          <w:b/>
          <w:sz w:val="40"/>
          <w:vertAlign w:val="superscript"/>
          <w:rtl/>
        </w:rPr>
        <w:t>)</w:t>
      </w:r>
      <w:r w:rsidRPr="00F532CF">
        <w:rPr>
          <w:rFonts w:ascii="Traditional Arabic" w:hAnsi="Traditional Arabic" w:hint="cs"/>
          <w:b/>
          <w:sz w:val="40"/>
          <w:rtl/>
        </w:rPr>
        <w:t>.</w:t>
      </w:r>
    </w:p>
    <w:p w14:paraId="4313791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والحديث يدلُّ على أنَّ ما لم يرِد الشَّرعُ بِتَحريمِه فهو على أَصْلِ الخلْقِ مَعْفُوٌّ عنه.</w:t>
      </w:r>
    </w:p>
    <w:p w14:paraId="5D1A335C" w14:textId="77777777" w:rsidR="00CB4068" w:rsidRPr="006E2408" w:rsidRDefault="00CB4068" w:rsidP="00CB4068">
      <w:pPr>
        <w:widowControl w:val="0"/>
        <w:spacing w:before="240" w:after="120"/>
        <w:ind w:firstLine="397"/>
        <w:rPr>
          <w:rFonts w:ascii="Traditional Arabic" w:hAnsi="Traditional Arabic"/>
          <w:bCs/>
          <w:sz w:val="40"/>
          <w:rtl/>
        </w:rPr>
      </w:pPr>
      <w:r w:rsidRPr="006E2408">
        <w:rPr>
          <w:rFonts w:ascii="Traditional Arabic" w:hAnsi="Traditional Arabic" w:hint="cs"/>
          <w:bCs/>
          <w:sz w:val="40"/>
          <w:rtl/>
        </w:rPr>
        <w:t>الأ</w:t>
      </w:r>
      <w:r>
        <w:rPr>
          <w:rFonts w:ascii="Traditional Arabic" w:hAnsi="Traditional Arabic" w:hint="cs"/>
          <w:bCs/>
          <w:sz w:val="40"/>
          <w:rtl/>
        </w:rPr>
        <w:t>َ</w:t>
      </w:r>
      <w:r w:rsidRPr="006E2408">
        <w:rPr>
          <w:rFonts w:ascii="Traditional Arabic" w:hAnsi="Traditional Arabic" w:hint="cs"/>
          <w:bCs/>
          <w:sz w:val="40"/>
          <w:rtl/>
        </w:rPr>
        <w:t>ط</w:t>
      </w:r>
      <w:r>
        <w:rPr>
          <w:rFonts w:ascii="Traditional Arabic" w:hAnsi="Traditional Arabic" w:hint="cs"/>
          <w:bCs/>
          <w:sz w:val="40"/>
          <w:rtl/>
        </w:rPr>
        <w:t>ْ</w:t>
      </w:r>
      <w:r w:rsidRPr="006E2408">
        <w:rPr>
          <w:rFonts w:ascii="Traditional Arabic" w:hAnsi="Traditional Arabic" w:hint="cs"/>
          <w:bCs/>
          <w:sz w:val="40"/>
          <w:rtl/>
        </w:rPr>
        <w:t>ع</w:t>
      </w:r>
      <w:r>
        <w:rPr>
          <w:rFonts w:ascii="Traditional Arabic" w:hAnsi="Traditional Arabic" w:hint="cs"/>
          <w:bCs/>
          <w:sz w:val="40"/>
          <w:rtl/>
        </w:rPr>
        <w:t>ِ</w:t>
      </w:r>
      <w:r w:rsidRPr="006E2408">
        <w:rPr>
          <w:rFonts w:ascii="Traditional Arabic" w:hAnsi="Traditional Arabic" w:hint="cs"/>
          <w:bCs/>
          <w:sz w:val="40"/>
          <w:rtl/>
        </w:rPr>
        <w:t>م</w:t>
      </w:r>
      <w:r>
        <w:rPr>
          <w:rFonts w:ascii="Traditional Arabic" w:hAnsi="Traditional Arabic" w:hint="cs"/>
          <w:bCs/>
          <w:sz w:val="40"/>
          <w:rtl/>
        </w:rPr>
        <w:t>َ</w:t>
      </w:r>
      <w:r w:rsidRPr="006E2408">
        <w:rPr>
          <w:rFonts w:ascii="Traditional Arabic" w:hAnsi="Traditional Arabic" w:hint="cs"/>
          <w:bCs/>
          <w:sz w:val="40"/>
          <w:rtl/>
        </w:rPr>
        <w:t>ة الم</w:t>
      </w:r>
      <w:r>
        <w:rPr>
          <w:rFonts w:ascii="Traditional Arabic" w:hAnsi="Traditional Arabic" w:hint="cs"/>
          <w:bCs/>
          <w:sz w:val="40"/>
          <w:rtl/>
        </w:rPr>
        <w:t>ُ</w:t>
      </w:r>
      <w:r w:rsidRPr="006E2408">
        <w:rPr>
          <w:rFonts w:ascii="Traditional Arabic" w:hAnsi="Traditional Arabic" w:hint="cs"/>
          <w:bCs/>
          <w:sz w:val="40"/>
          <w:rtl/>
        </w:rPr>
        <w:t>باح</w:t>
      </w:r>
      <w:r>
        <w:rPr>
          <w:rFonts w:ascii="Traditional Arabic" w:hAnsi="Traditional Arabic" w:hint="cs"/>
          <w:bCs/>
          <w:sz w:val="40"/>
          <w:rtl/>
        </w:rPr>
        <w:t>َ</w:t>
      </w:r>
      <w:r w:rsidRPr="006E2408">
        <w:rPr>
          <w:rFonts w:ascii="Traditional Arabic" w:hAnsi="Traditional Arabic" w:hint="cs"/>
          <w:bCs/>
          <w:sz w:val="40"/>
          <w:rtl/>
        </w:rPr>
        <w:t>ة:</w:t>
      </w:r>
    </w:p>
    <w:p w14:paraId="51314ADB" w14:textId="77777777" w:rsidR="00CB4068" w:rsidRDefault="00CB4068" w:rsidP="00CB4068">
      <w:pPr>
        <w:widowControl w:val="0"/>
        <w:spacing w:after="120"/>
        <w:ind w:firstLine="397"/>
        <w:rPr>
          <w:sz w:val="36"/>
          <w:rtl/>
        </w:rPr>
      </w:pPr>
      <w:r>
        <w:rPr>
          <w:rFonts w:hint="cs"/>
          <w:sz w:val="36"/>
          <w:rtl/>
        </w:rPr>
        <w:t>كلّ ما لم يَرِد الشَّرع بِتَحريمِه مِن الأَطْعِمَة فهو مُباحٌ، وهو أنواعٌ كثِيرَة لا حَصْرَ لها، وذلك لِما تَقَدَّم أنَّ الأصلَ في الأطعِمَة الإباحَة إلّا ما وَرَد الشَّرعُ بالمنْعِ منه، ولكن يمكِن أن نذكُرَ قاعِدَةً جامِعَة لأنواعِ المباحِ وهي:( كُلّ طَيِّبٍ طاهِرٍ مِن الأَطعِمَة والأشرِبَة لا ضَرَر فيه فهو مُباحٌ).</w:t>
      </w:r>
    </w:p>
    <w:p w14:paraId="6B1185C1" w14:textId="77777777" w:rsidR="00CB4068" w:rsidRPr="002C11CD" w:rsidRDefault="00CB4068" w:rsidP="00CB4068">
      <w:pPr>
        <w:widowControl w:val="0"/>
        <w:spacing w:before="240" w:after="120"/>
        <w:ind w:firstLine="397"/>
        <w:rPr>
          <w:b/>
          <w:bCs/>
          <w:sz w:val="36"/>
          <w:rtl/>
        </w:rPr>
      </w:pPr>
      <w:r w:rsidRPr="002C11CD">
        <w:rPr>
          <w:rFonts w:hint="cs"/>
          <w:b/>
          <w:bCs/>
          <w:sz w:val="36"/>
          <w:rtl/>
        </w:rPr>
        <w:t>أمث</w:t>
      </w:r>
      <w:r>
        <w:rPr>
          <w:rFonts w:hint="cs"/>
          <w:b/>
          <w:bCs/>
          <w:sz w:val="36"/>
          <w:rtl/>
        </w:rPr>
        <w:t>ِ</w:t>
      </w:r>
      <w:r w:rsidRPr="002C11CD">
        <w:rPr>
          <w:rFonts w:hint="cs"/>
          <w:b/>
          <w:bCs/>
          <w:sz w:val="36"/>
          <w:rtl/>
        </w:rPr>
        <w:t>ل</w:t>
      </w:r>
      <w:r>
        <w:rPr>
          <w:rFonts w:hint="cs"/>
          <w:b/>
          <w:bCs/>
          <w:sz w:val="36"/>
          <w:rtl/>
        </w:rPr>
        <w:t>َ</w:t>
      </w:r>
      <w:r w:rsidRPr="002C11CD">
        <w:rPr>
          <w:rFonts w:hint="cs"/>
          <w:b/>
          <w:bCs/>
          <w:sz w:val="36"/>
          <w:rtl/>
        </w:rPr>
        <w:t>ة على الأطع</w:t>
      </w:r>
      <w:r>
        <w:rPr>
          <w:rFonts w:hint="cs"/>
          <w:b/>
          <w:bCs/>
          <w:sz w:val="36"/>
          <w:rtl/>
        </w:rPr>
        <w:t>ِ</w:t>
      </w:r>
      <w:r w:rsidRPr="002C11CD">
        <w:rPr>
          <w:rFonts w:hint="cs"/>
          <w:b/>
          <w:bCs/>
          <w:sz w:val="36"/>
          <w:rtl/>
        </w:rPr>
        <w:t>م</w:t>
      </w:r>
      <w:r>
        <w:rPr>
          <w:rFonts w:hint="cs"/>
          <w:b/>
          <w:bCs/>
          <w:sz w:val="36"/>
          <w:rtl/>
        </w:rPr>
        <w:t>َ</w:t>
      </w:r>
      <w:r w:rsidRPr="002C11CD">
        <w:rPr>
          <w:rFonts w:hint="cs"/>
          <w:b/>
          <w:bCs/>
          <w:sz w:val="36"/>
          <w:rtl/>
        </w:rPr>
        <w:t>ة الم</w:t>
      </w:r>
      <w:r>
        <w:rPr>
          <w:rFonts w:hint="cs"/>
          <w:b/>
          <w:bCs/>
          <w:sz w:val="36"/>
          <w:rtl/>
        </w:rPr>
        <w:t>ُ</w:t>
      </w:r>
      <w:r w:rsidRPr="002C11CD">
        <w:rPr>
          <w:rFonts w:hint="cs"/>
          <w:b/>
          <w:bCs/>
          <w:sz w:val="36"/>
          <w:rtl/>
        </w:rPr>
        <w:t>باح</w:t>
      </w:r>
      <w:r>
        <w:rPr>
          <w:rFonts w:hint="cs"/>
          <w:b/>
          <w:bCs/>
          <w:sz w:val="36"/>
          <w:rtl/>
        </w:rPr>
        <w:t>َ</w:t>
      </w:r>
      <w:r w:rsidRPr="002C11CD">
        <w:rPr>
          <w:rFonts w:hint="cs"/>
          <w:b/>
          <w:bCs/>
          <w:sz w:val="36"/>
          <w:rtl/>
        </w:rPr>
        <w:t>ة</w:t>
      </w:r>
      <w:r>
        <w:rPr>
          <w:rFonts w:hint="cs"/>
          <w:b/>
          <w:bCs/>
          <w:sz w:val="36"/>
          <w:rtl/>
        </w:rPr>
        <w:t>ِ</w:t>
      </w:r>
      <w:r w:rsidRPr="002C11CD">
        <w:rPr>
          <w:rFonts w:hint="cs"/>
          <w:b/>
          <w:bCs/>
          <w:sz w:val="36"/>
          <w:rtl/>
        </w:rPr>
        <w:t>:</w:t>
      </w:r>
    </w:p>
    <w:p w14:paraId="1A4520EC" w14:textId="77777777" w:rsidR="00CB4068" w:rsidRDefault="00CB4068" w:rsidP="00CB4068">
      <w:pPr>
        <w:widowControl w:val="0"/>
        <w:spacing w:after="120"/>
        <w:ind w:firstLine="397"/>
        <w:rPr>
          <w:sz w:val="36"/>
          <w:rtl/>
        </w:rPr>
      </w:pPr>
      <w:r>
        <w:rPr>
          <w:rFonts w:hint="cs"/>
          <w:sz w:val="36"/>
          <w:rtl/>
        </w:rPr>
        <w:t>بما أنَّ الأطعِمَة المباحَةَ لا يمكِن حَصْرُها نذكُر لك بعضَ الأمثِلَة:</w:t>
      </w:r>
    </w:p>
    <w:p w14:paraId="690CAF1C" w14:textId="77777777" w:rsidR="00CB4068" w:rsidRDefault="00CB4068" w:rsidP="00CB4068">
      <w:pPr>
        <w:widowControl w:val="0"/>
        <w:spacing w:after="120"/>
        <w:ind w:firstLine="397"/>
        <w:rPr>
          <w:sz w:val="36"/>
          <w:rtl/>
        </w:rPr>
      </w:pPr>
      <w:r>
        <w:rPr>
          <w:rFonts w:hint="cs"/>
          <w:sz w:val="36"/>
          <w:rtl/>
        </w:rPr>
        <w:t>أوَّلاً: جَميع النَّباتات النّافِعَة التي ليس فيها ضَرَرٌ على البَدَنِ أو العَقْلِ، وكذا ما يُصْنَع منها، ولذلك أمثِلَة كَثِيرَة، منها:</w:t>
      </w:r>
    </w:p>
    <w:p w14:paraId="26A6B9E9" w14:textId="77777777" w:rsidR="00CB4068" w:rsidRDefault="00CB4068" w:rsidP="00C95BDA">
      <w:pPr>
        <w:widowControl w:val="0"/>
        <w:numPr>
          <w:ilvl w:val="0"/>
          <w:numId w:val="6"/>
        </w:numPr>
        <w:spacing w:after="120"/>
        <w:rPr>
          <w:sz w:val="36"/>
          <w:rtl/>
        </w:rPr>
      </w:pPr>
      <w:r>
        <w:rPr>
          <w:rFonts w:hint="cs"/>
          <w:sz w:val="36"/>
          <w:rtl/>
        </w:rPr>
        <w:t>الحبوب بأنواعِها، كالقَمْحِ والذُّرَةِ وغيرِها.</w:t>
      </w:r>
    </w:p>
    <w:p w14:paraId="6536F955" w14:textId="77777777" w:rsidR="00CB4068" w:rsidRDefault="00CB4068" w:rsidP="00CB4068">
      <w:pPr>
        <w:widowControl w:val="0"/>
        <w:spacing w:after="120"/>
        <w:ind w:firstLine="397"/>
        <w:rPr>
          <w:sz w:val="36"/>
          <w:rtl/>
        </w:rPr>
      </w:pPr>
      <w:r>
        <w:rPr>
          <w:rFonts w:hint="cs"/>
          <w:sz w:val="36"/>
          <w:rtl/>
        </w:rPr>
        <w:t>ب- الثِّمار بأنواعِها، كالتُّمور والأعنابِ والتّفّاح وغيرِها.</w:t>
      </w:r>
    </w:p>
    <w:p w14:paraId="09081BFB" w14:textId="77777777" w:rsidR="00CB4068" w:rsidRDefault="00CB4068" w:rsidP="00CB4068">
      <w:pPr>
        <w:widowControl w:val="0"/>
        <w:spacing w:after="120"/>
        <w:ind w:firstLine="397"/>
        <w:rPr>
          <w:sz w:val="36"/>
          <w:rtl/>
        </w:rPr>
      </w:pPr>
      <w:r>
        <w:rPr>
          <w:rFonts w:hint="cs"/>
          <w:sz w:val="36"/>
          <w:rtl/>
        </w:rPr>
        <w:t>ج- البُقول بأنواعِها، كالخسّ والنَّعناع وغيرها.</w:t>
      </w:r>
    </w:p>
    <w:p w14:paraId="17262774" w14:textId="77777777" w:rsidR="00CB4068" w:rsidRDefault="00CB4068" w:rsidP="00CB4068">
      <w:pPr>
        <w:widowControl w:val="0"/>
        <w:spacing w:after="120"/>
        <w:ind w:firstLine="397"/>
        <w:rPr>
          <w:sz w:val="36"/>
          <w:rtl/>
        </w:rPr>
      </w:pPr>
      <w:r>
        <w:rPr>
          <w:rFonts w:hint="cs"/>
          <w:sz w:val="36"/>
          <w:rtl/>
        </w:rPr>
        <w:t>د- الأدْهان والزُّيوت النَّباتِيَة، كَزَيْت الذُّرَة، وزَيْتِ الزَّيتونِ.</w:t>
      </w:r>
    </w:p>
    <w:p w14:paraId="2DC45A9E" w14:textId="77777777" w:rsidR="00CB4068" w:rsidRDefault="00CB4068" w:rsidP="00CB4068">
      <w:pPr>
        <w:widowControl w:val="0"/>
        <w:spacing w:after="120"/>
        <w:ind w:firstLine="397"/>
        <w:rPr>
          <w:sz w:val="36"/>
          <w:rtl/>
        </w:rPr>
      </w:pPr>
      <w:r>
        <w:rPr>
          <w:rFonts w:hint="cs"/>
          <w:sz w:val="36"/>
          <w:rtl/>
        </w:rPr>
        <w:t xml:space="preserve">ثانياً: </w:t>
      </w:r>
      <w:r w:rsidRPr="00731264">
        <w:rPr>
          <w:rFonts w:hint="cs"/>
          <w:sz w:val="36"/>
          <w:rtl/>
        </w:rPr>
        <w:t>كث</w:t>
      </w:r>
      <w:r>
        <w:rPr>
          <w:rFonts w:hint="cs"/>
          <w:sz w:val="36"/>
          <w:rtl/>
        </w:rPr>
        <w:t>ِ</w:t>
      </w:r>
      <w:r w:rsidRPr="00731264">
        <w:rPr>
          <w:rFonts w:hint="cs"/>
          <w:sz w:val="36"/>
          <w:rtl/>
        </w:rPr>
        <w:t>ير</w:t>
      </w:r>
      <w:r>
        <w:rPr>
          <w:rFonts w:hint="cs"/>
          <w:sz w:val="36"/>
          <w:rtl/>
        </w:rPr>
        <w:t>ٌ</w:t>
      </w:r>
      <w:r w:rsidRPr="00731264">
        <w:rPr>
          <w:rFonts w:hint="cs"/>
          <w:sz w:val="36"/>
          <w:rtl/>
        </w:rPr>
        <w:t xml:space="preserve"> م</w:t>
      </w:r>
      <w:r>
        <w:rPr>
          <w:rFonts w:hint="cs"/>
          <w:sz w:val="36"/>
          <w:rtl/>
        </w:rPr>
        <w:t>ِ</w:t>
      </w:r>
      <w:r w:rsidRPr="00731264">
        <w:rPr>
          <w:rFonts w:hint="cs"/>
          <w:sz w:val="36"/>
          <w:rtl/>
        </w:rPr>
        <w:t>ن ح</w:t>
      </w:r>
      <w:r>
        <w:rPr>
          <w:rFonts w:hint="cs"/>
          <w:sz w:val="36"/>
          <w:rtl/>
        </w:rPr>
        <w:t>َ</w:t>
      </w:r>
      <w:r w:rsidRPr="00731264">
        <w:rPr>
          <w:rFonts w:hint="cs"/>
          <w:sz w:val="36"/>
          <w:rtl/>
        </w:rPr>
        <w:t>يوانات الب</w:t>
      </w:r>
      <w:r>
        <w:rPr>
          <w:rFonts w:hint="cs"/>
          <w:sz w:val="36"/>
          <w:rtl/>
        </w:rPr>
        <w:t>َ</w:t>
      </w:r>
      <w:r w:rsidRPr="00731264">
        <w:rPr>
          <w:rFonts w:hint="cs"/>
          <w:sz w:val="36"/>
          <w:rtl/>
        </w:rPr>
        <w:t>ر</w:t>
      </w:r>
      <w:r>
        <w:rPr>
          <w:rFonts w:hint="cs"/>
          <w:sz w:val="36"/>
          <w:rtl/>
        </w:rPr>
        <w:t>ِّ،</w:t>
      </w:r>
      <w:r w:rsidRPr="00731264">
        <w:rPr>
          <w:rFonts w:hint="cs"/>
          <w:sz w:val="36"/>
          <w:rtl/>
        </w:rPr>
        <w:t xml:space="preserve"> مثل: الإبل والب</w:t>
      </w:r>
      <w:r>
        <w:rPr>
          <w:rFonts w:hint="cs"/>
          <w:sz w:val="36"/>
          <w:rtl/>
        </w:rPr>
        <w:t>َ</w:t>
      </w:r>
      <w:r w:rsidRPr="00731264">
        <w:rPr>
          <w:rFonts w:hint="cs"/>
          <w:sz w:val="36"/>
          <w:rtl/>
        </w:rPr>
        <w:t>ق</w:t>
      </w:r>
      <w:r>
        <w:rPr>
          <w:rFonts w:hint="cs"/>
          <w:sz w:val="36"/>
          <w:rtl/>
        </w:rPr>
        <w:t>َ</w:t>
      </w:r>
      <w:r w:rsidRPr="00731264">
        <w:rPr>
          <w:rFonts w:hint="cs"/>
          <w:sz w:val="36"/>
          <w:rtl/>
        </w:rPr>
        <w:t>ر</w:t>
      </w:r>
      <w:r>
        <w:rPr>
          <w:rFonts w:hint="cs"/>
          <w:sz w:val="36"/>
          <w:rtl/>
        </w:rPr>
        <w:t xml:space="preserve"> والغَنَم ( وتُسمَّى: بهيمَة الأنْعام )، ومثل: الخيْل والحمار الوَحْشِيّ والأَرانِب، وكثِيرٌ مِن الطُّيورِ كَالعَصافِير، والسّمّان، والدَّجاجِ وغيرِها.</w:t>
      </w:r>
    </w:p>
    <w:p w14:paraId="60D53231" w14:textId="77777777" w:rsidR="00CB4068" w:rsidRDefault="00CB4068" w:rsidP="00DC2CB0">
      <w:pPr>
        <w:widowControl w:val="0"/>
        <w:spacing w:after="120"/>
        <w:ind w:firstLine="397"/>
        <w:rPr>
          <w:rFonts w:ascii="Traditional Arabic" w:hAnsi="Traditional Arabic"/>
          <w:b/>
          <w:sz w:val="40"/>
          <w:rtl/>
        </w:rPr>
      </w:pPr>
      <w:r>
        <w:rPr>
          <w:rFonts w:hint="cs"/>
          <w:sz w:val="36"/>
          <w:rtl/>
        </w:rPr>
        <w:t>ثالثاً: حَيَوان البَحْرِ، أو الحيوان المائِيّ، وهو الذي لا يَعِيش إلّا في الماء، وهذا النَّوع مُباحٌ أَكْلُه ولا يحتاج إلى ذَكاةٍ، فيُباح حتَّى لو وُجِدَ مَيِّتاً ما لم يَتَغَيَّر، ويدلّ على ذلك قوله تعالى:</w:t>
      </w:r>
      <w:r w:rsidR="00DC2CB0">
        <w:rPr>
          <w:rFonts w:hint="cs"/>
          <w:sz w:val="36"/>
          <w:rtl/>
        </w:rPr>
        <w:t xml:space="preserve"> </w:t>
      </w:r>
      <w:r w:rsidR="00DC2CB0">
        <w:rPr>
          <w:rFonts w:ascii="Lotus Linotype" w:hAnsi="Lotus Linotype" w:cs="Lotus Linotype"/>
          <w:color w:val="000000"/>
          <w:szCs w:val="28"/>
          <w:rtl/>
        </w:rPr>
        <w:t>﴿</w:t>
      </w:r>
      <w:r w:rsidR="00DC2CB0" w:rsidRPr="00E4512B">
        <w:rPr>
          <w:color w:val="000000"/>
          <w:szCs w:val="40"/>
          <w:rtl/>
        </w:rPr>
        <w:t>أُحِلَّ لَكُمْ صَيْدُ الْبَحْرِ وَطَعَامُهُ م</w:t>
      </w:r>
      <w:r w:rsidR="00DC2CB0">
        <w:rPr>
          <w:color w:val="000000"/>
          <w:szCs w:val="40"/>
          <w:rtl/>
        </w:rPr>
        <w:t>َتَاعًا لَكُمْ وَلِلسَّيَّارَةِ</w:t>
      </w:r>
      <w:r w:rsidR="00DC2CB0">
        <w:rPr>
          <w:rFonts w:ascii="Lotus Linotype" w:hAnsi="Lotus Linotype" w:cs="Lotus Linotype"/>
          <w:b/>
          <w:szCs w:val="28"/>
          <w:rtl/>
        </w:rPr>
        <w:t>﴾</w:t>
      </w:r>
      <w:r w:rsidR="00DC2CB0">
        <w:rPr>
          <w:rFonts w:hint="cs"/>
          <w:b/>
          <w:sz w:val="40"/>
          <w:rtl/>
        </w:rPr>
        <w:t xml:space="preserve"> </w:t>
      </w:r>
      <w:r>
        <w:rPr>
          <w:rFonts w:hint="cs"/>
          <w:b/>
          <w:sz w:val="40"/>
          <w:rtl/>
        </w:rPr>
        <w:t xml:space="preserve">[المائدة: 96]، وقوله </w:t>
      </w:r>
      <w:r w:rsidR="00D70043">
        <w:rPr>
          <w:rFonts w:ascii="AGA Arabesque" w:hAnsi="AGA Arabesque"/>
          <w:b/>
          <w:sz w:val="36"/>
          <w:rtl/>
        </w:rPr>
        <w:t>-صلى الله عليه وسلم-</w:t>
      </w:r>
      <w:r>
        <w:rPr>
          <w:rFonts w:hint="cs"/>
          <w:b/>
          <w:sz w:val="40"/>
          <w:rtl/>
        </w:rPr>
        <w:t xml:space="preserve"> في البَحر:</w:t>
      </w:r>
      <w:r w:rsidRPr="00AF48DE">
        <w:rPr>
          <w:rFonts w:ascii="Traditional Arabic" w:hAnsi="Traditional Arabic" w:hint="eastAsia"/>
          <w:b/>
          <w:sz w:val="36"/>
          <w:rtl/>
        </w:rPr>
        <w:t>«</w:t>
      </w:r>
      <w:r>
        <w:rPr>
          <w:rFonts w:ascii="Traditional Arabic" w:hAnsi="Traditional Arabic" w:hint="cs"/>
          <w:b/>
          <w:sz w:val="36"/>
          <w:rtl/>
        </w:rPr>
        <w:t xml:space="preserve"> هو الطَّهورُ ماؤُه الحلّ مَيْتَتُه </w:t>
      </w:r>
      <w:r w:rsidRPr="00AF48DE">
        <w:rPr>
          <w:rFonts w:ascii="Traditional Arabic" w:hAnsi="Traditional Arabic" w:hint="eastAsia"/>
          <w:b/>
          <w:sz w:val="36"/>
          <w:rtl/>
        </w:rPr>
        <w:t>»</w:t>
      </w:r>
      <w:r>
        <w:rPr>
          <w:rFonts w:ascii="Traditional Arabic" w:hAnsi="Traditional Arabic"/>
          <w:b/>
          <w:sz w:val="36"/>
          <w:rtl/>
        </w:rPr>
        <w:t xml:space="preserve"> </w:t>
      </w:r>
      <w:r w:rsidRPr="00AF48DE">
        <w:rPr>
          <w:rFonts w:ascii="Traditional Arabic" w:hAnsi="Traditional Arabic" w:hint="cs"/>
          <w:b/>
          <w:sz w:val="40"/>
          <w:vertAlign w:val="superscript"/>
          <w:rtl/>
        </w:rPr>
        <w:t>(</w:t>
      </w:r>
      <w:r w:rsidRPr="00AF48DE">
        <w:rPr>
          <w:rFonts w:ascii="Traditional Arabic" w:hAnsi="Traditional Arabic"/>
          <w:b/>
          <w:sz w:val="40"/>
          <w:vertAlign w:val="superscript"/>
          <w:rtl/>
        </w:rPr>
        <w:footnoteReference w:id="389"/>
      </w:r>
      <w:r w:rsidRPr="00AF48DE">
        <w:rPr>
          <w:rFonts w:ascii="Traditional Arabic" w:hAnsi="Traditional Arabic" w:hint="cs"/>
          <w:b/>
          <w:sz w:val="40"/>
          <w:vertAlign w:val="superscript"/>
          <w:rtl/>
        </w:rPr>
        <w:t>)</w:t>
      </w:r>
      <w:r>
        <w:rPr>
          <w:rFonts w:ascii="Traditional Arabic" w:hAnsi="Traditional Arabic" w:hint="cs"/>
          <w:b/>
          <w:sz w:val="40"/>
          <w:rtl/>
        </w:rPr>
        <w:t>، وقول ابن عمر رضي الله عنهما:</w:t>
      </w:r>
      <w:r w:rsidRPr="00482701">
        <w:rPr>
          <w:rFonts w:ascii="Traditional Arabic" w:hAnsi="Traditional Arabic" w:hint="eastAsia"/>
          <w:b/>
          <w:sz w:val="36"/>
          <w:rtl/>
        </w:rPr>
        <w:t>«</w:t>
      </w:r>
      <w:r>
        <w:rPr>
          <w:rFonts w:ascii="Traditional Arabic" w:hAnsi="Traditional Arabic" w:hint="cs"/>
          <w:b/>
          <w:sz w:val="36"/>
          <w:rtl/>
        </w:rPr>
        <w:t xml:space="preserve"> أُحِلَّت لنا مَيْتَتان ودَمانِ، فأمّا الميتَتانِ فالحوتُ والجراد، وأمّا الدَّمان فَالكَبِد والطّحال </w:t>
      </w:r>
      <w:r w:rsidRPr="00482701">
        <w:rPr>
          <w:rFonts w:ascii="Traditional Arabic" w:hAnsi="Traditional Arabic" w:hint="eastAsia"/>
          <w:b/>
          <w:sz w:val="36"/>
          <w:rtl/>
        </w:rPr>
        <w:t>»</w:t>
      </w:r>
      <w:r>
        <w:rPr>
          <w:rFonts w:ascii="Traditional Arabic" w:hAnsi="Traditional Arabic"/>
          <w:b/>
          <w:sz w:val="36"/>
          <w:rtl/>
        </w:rPr>
        <w:t xml:space="preserve"> </w:t>
      </w:r>
      <w:r w:rsidRPr="00482701">
        <w:rPr>
          <w:rFonts w:ascii="Traditional Arabic" w:hAnsi="Traditional Arabic" w:hint="cs"/>
          <w:b/>
          <w:sz w:val="40"/>
          <w:vertAlign w:val="superscript"/>
          <w:rtl/>
        </w:rPr>
        <w:t>(</w:t>
      </w:r>
      <w:r w:rsidRPr="00482701">
        <w:rPr>
          <w:rFonts w:ascii="Traditional Arabic" w:hAnsi="Traditional Arabic"/>
          <w:b/>
          <w:sz w:val="40"/>
          <w:vertAlign w:val="superscript"/>
          <w:rtl/>
        </w:rPr>
        <w:footnoteReference w:id="390"/>
      </w:r>
      <w:r w:rsidRPr="00482701">
        <w:rPr>
          <w:rFonts w:ascii="Traditional Arabic" w:hAnsi="Traditional Arabic" w:hint="cs"/>
          <w:b/>
          <w:sz w:val="40"/>
          <w:vertAlign w:val="superscript"/>
          <w:rtl/>
        </w:rPr>
        <w:t>)</w:t>
      </w:r>
      <w:r w:rsidRPr="00482701">
        <w:rPr>
          <w:rFonts w:ascii="Traditional Arabic" w:hAnsi="Traditional Arabic" w:hint="cs"/>
          <w:b/>
          <w:sz w:val="40"/>
          <w:rtl/>
        </w:rPr>
        <w:t>.</w:t>
      </w:r>
    </w:p>
    <w:p w14:paraId="6DF376FC" w14:textId="77777777" w:rsidR="00CB4068" w:rsidRPr="000D5E6D" w:rsidRDefault="00CB4068" w:rsidP="00CB4068">
      <w:pPr>
        <w:widowControl w:val="0"/>
        <w:spacing w:before="240" w:after="120"/>
        <w:ind w:firstLine="397"/>
        <w:rPr>
          <w:b/>
          <w:bCs/>
          <w:sz w:val="36"/>
          <w:rtl/>
        </w:rPr>
      </w:pPr>
      <w:r w:rsidRPr="000D5E6D">
        <w:rPr>
          <w:rFonts w:hint="cs"/>
          <w:b/>
          <w:bCs/>
          <w:sz w:val="36"/>
          <w:rtl/>
        </w:rPr>
        <w:t>وي</w:t>
      </w:r>
      <w:r>
        <w:rPr>
          <w:rFonts w:hint="cs"/>
          <w:b/>
          <w:bCs/>
          <w:sz w:val="36"/>
          <w:rtl/>
        </w:rPr>
        <w:t>ُ</w:t>
      </w:r>
      <w:r w:rsidRPr="000D5E6D">
        <w:rPr>
          <w:rFonts w:hint="cs"/>
          <w:b/>
          <w:bCs/>
          <w:sz w:val="36"/>
          <w:rtl/>
        </w:rPr>
        <w:t>س</w:t>
      </w:r>
      <w:r>
        <w:rPr>
          <w:rFonts w:hint="cs"/>
          <w:b/>
          <w:bCs/>
          <w:sz w:val="36"/>
          <w:rtl/>
        </w:rPr>
        <w:t>ْ</w:t>
      </w:r>
      <w:r w:rsidRPr="000D5E6D">
        <w:rPr>
          <w:rFonts w:hint="cs"/>
          <w:b/>
          <w:bCs/>
          <w:sz w:val="36"/>
          <w:rtl/>
        </w:rPr>
        <w:t>ت</w:t>
      </w:r>
      <w:r>
        <w:rPr>
          <w:rFonts w:hint="cs"/>
          <w:b/>
          <w:bCs/>
          <w:sz w:val="36"/>
          <w:rtl/>
        </w:rPr>
        <w:t>َ</w:t>
      </w:r>
      <w:r w:rsidRPr="000D5E6D">
        <w:rPr>
          <w:rFonts w:hint="cs"/>
          <w:b/>
          <w:bCs/>
          <w:sz w:val="36"/>
          <w:rtl/>
        </w:rPr>
        <w:t>ث</w:t>
      </w:r>
      <w:r>
        <w:rPr>
          <w:rFonts w:hint="cs"/>
          <w:b/>
          <w:bCs/>
          <w:sz w:val="36"/>
          <w:rtl/>
        </w:rPr>
        <w:t>ْ</w:t>
      </w:r>
      <w:r w:rsidRPr="000D5E6D">
        <w:rPr>
          <w:rFonts w:hint="cs"/>
          <w:b/>
          <w:bCs/>
          <w:sz w:val="36"/>
          <w:rtl/>
        </w:rPr>
        <w:t>نى م</w:t>
      </w:r>
      <w:r>
        <w:rPr>
          <w:rFonts w:hint="cs"/>
          <w:b/>
          <w:bCs/>
          <w:sz w:val="36"/>
          <w:rtl/>
        </w:rPr>
        <w:t>ِ</w:t>
      </w:r>
      <w:r w:rsidRPr="000D5E6D">
        <w:rPr>
          <w:rFonts w:hint="cs"/>
          <w:b/>
          <w:bCs/>
          <w:sz w:val="36"/>
          <w:rtl/>
        </w:rPr>
        <w:t>ن ح</w:t>
      </w:r>
      <w:r>
        <w:rPr>
          <w:rFonts w:hint="cs"/>
          <w:b/>
          <w:bCs/>
          <w:sz w:val="36"/>
          <w:rtl/>
        </w:rPr>
        <w:t>َ</w:t>
      </w:r>
      <w:r w:rsidRPr="000D5E6D">
        <w:rPr>
          <w:rFonts w:hint="cs"/>
          <w:b/>
          <w:bCs/>
          <w:sz w:val="36"/>
          <w:rtl/>
        </w:rPr>
        <w:t>يوان</w:t>
      </w:r>
      <w:r>
        <w:rPr>
          <w:rFonts w:hint="cs"/>
          <w:b/>
          <w:bCs/>
          <w:sz w:val="36"/>
          <w:rtl/>
        </w:rPr>
        <w:t>ِ</w:t>
      </w:r>
      <w:r w:rsidRPr="000D5E6D">
        <w:rPr>
          <w:rFonts w:hint="cs"/>
          <w:b/>
          <w:bCs/>
          <w:sz w:val="36"/>
          <w:rtl/>
        </w:rPr>
        <w:t xml:space="preserve"> الب</w:t>
      </w:r>
      <w:r>
        <w:rPr>
          <w:rFonts w:hint="cs"/>
          <w:b/>
          <w:bCs/>
          <w:sz w:val="36"/>
          <w:rtl/>
        </w:rPr>
        <w:t>َ</w:t>
      </w:r>
      <w:r w:rsidRPr="000D5E6D">
        <w:rPr>
          <w:rFonts w:hint="cs"/>
          <w:b/>
          <w:bCs/>
          <w:sz w:val="36"/>
          <w:rtl/>
        </w:rPr>
        <w:t>ح</w:t>
      </w:r>
      <w:r>
        <w:rPr>
          <w:rFonts w:hint="cs"/>
          <w:b/>
          <w:bCs/>
          <w:sz w:val="36"/>
          <w:rtl/>
        </w:rPr>
        <w:t>ْ</w:t>
      </w:r>
      <w:r w:rsidRPr="000D5E6D">
        <w:rPr>
          <w:rFonts w:hint="cs"/>
          <w:b/>
          <w:bCs/>
          <w:sz w:val="36"/>
          <w:rtl/>
        </w:rPr>
        <w:t>ر</w:t>
      </w:r>
      <w:r>
        <w:rPr>
          <w:rFonts w:hint="cs"/>
          <w:b/>
          <w:bCs/>
          <w:sz w:val="36"/>
          <w:rtl/>
        </w:rPr>
        <w:t>ِ</w:t>
      </w:r>
      <w:r w:rsidRPr="000D5E6D">
        <w:rPr>
          <w:rFonts w:hint="cs"/>
          <w:b/>
          <w:bCs/>
          <w:sz w:val="36"/>
          <w:rtl/>
        </w:rPr>
        <w:t xml:space="preserve"> ما ي</w:t>
      </w:r>
      <w:r>
        <w:rPr>
          <w:rFonts w:hint="cs"/>
          <w:b/>
          <w:bCs/>
          <w:sz w:val="36"/>
          <w:rtl/>
        </w:rPr>
        <w:t>َ</w:t>
      </w:r>
      <w:r w:rsidRPr="000D5E6D">
        <w:rPr>
          <w:rFonts w:hint="cs"/>
          <w:b/>
          <w:bCs/>
          <w:sz w:val="36"/>
          <w:rtl/>
        </w:rPr>
        <w:t>ل</w:t>
      </w:r>
      <w:r>
        <w:rPr>
          <w:rFonts w:hint="cs"/>
          <w:b/>
          <w:bCs/>
          <w:sz w:val="36"/>
          <w:rtl/>
        </w:rPr>
        <w:t>ِ</w:t>
      </w:r>
      <w:r w:rsidRPr="000D5E6D">
        <w:rPr>
          <w:rFonts w:hint="cs"/>
          <w:b/>
          <w:bCs/>
          <w:sz w:val="36"/>
          <w:rtl/>
        </w:rPr>
        <w:t>ي:</w:t>
      </w:r>
    </w:p>
    <w:p w14:paraId="3028A50C" w14:textId="77777777" w:rsidR="00CB4068" w:rsidRDefault="00CB4068" w:rsidP="00CB4068">
      <w:pPr>
        <w:widowControl w:val="0"/>
        <w:spacing w:after="120"/>
        <w:ind w:firstLine="397"/>
        <w:rPr>
          <w:sz w:val="36"/>
          <w:rtl/>
        </w:rPr>
      </w:pPr>
      <w:r>
        <w:rPr>
          <w:rFonts w:hint="cs"/>
          <w:sz w:val="36"/>
          <w:rtl/>
        </w:rPr>
        <w:t>1- ذَوات السُّمومِ، كالحيّات والأسماك السّامَّة.</w:t>
      </w:r>
    </w:p>
    <w:p w14:paraId="22508ECF" w14:textId="77777777" w:rsidR="00CB4068" w:rsidRDefault="00CB4068" w:rsidP="00CB4068">
      <w:pPr>
        <w:widowControl w:val="0"/>
        <w:spacing w:after="120"/>
        <w:ind w:firstLine="397"/>
        <w:rPr>
          <w:sz w:val="36"/>
          <w:rtl/>
        </w:rPr>
      </w:pPr>
      <w:r>
        <w:rPr>
          <w:rFonts w:hint="cs"/>
          <w:sz w:val="36"/>
          <w:rtl/>
        </w:rPr>
        <w:t>2- ما وُجِدَ مَيِّتاً وقد تَغَيَّرت رائِحَتُه، لأنه يكون مُسْتَخْبَثاً.</w:t>
      </w:r>
    </w:p>
    <w:p w14:paraId="07835FB0" w14:textId="77777777" w:rsidR="00CB4068" w:rsidRDefault="00CB4068" w:rsidP="00CB4068">
      <w:pPr>
        <w:widowControl w:val="0"/>
        <w:spacing w:after="120"/>
        <w:ind w:firstLine="397"/>
        <w:rPr>
          <w:sz w:val="36"/>
          <w:rtl/>
        </w:rPr>
      </w:pPr>
      <w:r>
        <w:rPr>
          <w:rFonts w:hint="cs"/>
          <w:sz w:val="36"/>
          <w:rtl/>
        </w:rPr>
        <w:t>رابعاً: الحيوان البَرمائِيّ، وهو الذي يَعِيش في البَرِّ والبَحْر مثل: طيور الماء كالبط والأوز، ومثل: السلحفاة، وكلب الماء، والسرطان.</w:t>
      </w:r>
    </w:p>
    <w:p w14:paraId="55FA9729" w14:textId="77777777" w:rsidR="00CB4068" w:rsidRDefault="00CB4068" w:rsidP="00CB4068">
      <w:pPr>
        <w:widowControl w:val="0"/>
        <w:spacing w:after="120"/>
        <w:ind w:firstLine="397"/>
        <w:rPr>
          <w:sz w:val="36"/>
          <w:rtl/>
        </w:rPr>
      </w:pPr>
      <w:r>
        <w:rPr>
          <w:rFonts w:hint="cs"/>
          <w:sz w:val="36"/>
          <w:rtl/>
        </w:rPr>
        <w:t>وهذا النَّوع حَلالٌ أيضاً، كحَيوان البَحْر المائِيّ، ويختَلِف عنه في أمرَيْن هما:</w:t>
      </w:r>
    </w:p>
    <w:p w14:paraId="0985F0E4" w14:textId="77777777" w:rsidR="00CB4068" w:rsidRDefault="00CB4068" w:rsidP="00CB4068">
      <w:pPr>
        <w:widowControl w:val="0"/>
        <w:spacing w:after="120"/>
        <w:ind w:firstLine="397"/>
        <w:rPr>
          <w:sz w:val="36"/>
          <w:rtl/>
        </w:rPr>
      </w:pPr>
      <w:r>
        <w:rPr>
          <w:rFonts w:hint="cs"/>
          <w:sz w:val="36"/>
          <w:rtl/>
        </w:rPr>
        <w:t>1-لا بُدَّ مِن تزكِيَتِه التَّذكِيَة الشَّرعيَّة كما يُذَكَّى الحيوانُ البَرِّي.</w:t>
      </w:r>
    </w:p>
    <w:p w14:paraId="72770B01" w14:textId="77777777" w:rsidR="00CB4068" w:rsidRDefault="00CB4068" w:rsidP="00CB4068">
      <w:pPr>
        <w:widowControl w:val="0"/>
        <w:spacing w:after="120"/>
        <w:ind w:firstLine="397"/>
        <w:rPr>
          <w:sz w:val="36"/>
          <w:rtl/>
        </w:rPr>
      </w:pPr>
      <w:r>
        <w:rPr>
          <w:rFonts w:hint="cs"/>
          <w:sz w:val="36"/>
          <w:rtl/>
        </w:rPr>
        <w:t>2- لا تُؤْكَل مَيْتَتُه.</w:t>
      </w:r>
    </w:p>
    <w:p w14:paraId="5BEE1DB2" w14:textId="77777777" w:rsidR="00CB4068" w:rsidRDefault="00CB4068" w:rsidP="00CB4068">
      <w:pPr>
        <w:widowControl w:val="0"/>
        <w:spacing w:after="120"/>
        <w:ind w:firstLine="397"/>
        <w:rPr>
          <w:sz w:val="36"/>
          <w:rtl/>
        </w:rPr>
      </w:pPr>
      <w:r>
        <w:rPr>
          <w:rFonts w:hint="cs"/>
          <w:sz w:val="36"/>
          <w:rtl/>
        </w:rPr>
        <w:t>لكن ما كان مِن هذا النَّوع ليس له دَمٌ سائِل كالسَّرطانِ؛ فإنَّه يُؤكَل بدونِ تَذكِيَة، وتُباح ميتَتُه ما لم تَتَغَيَّر.</w:t>
      </w:r>
    </w:p>
    <w:p w14:paraId="58F62B13" w14:textId="77777777" w:rsidR="00CB4068" w:rsidRPr="002858EC" w:rsidRDefault="00CB4068" w:rsidP="00CB4068">
      <w:pPr>
        <w:widowControl w:val="0"/>
        <w:spacing w:before="240" w:after="120"/>
        <w:ind w:firstLine="397"/>
        <w:rPr>
          <w:b/>
          <w:bCs/>
          <w:sz w:val="36"/>
          <w:rtl/>
        </w:rPr>
      </w:pPr>
      <w:r w:rsidRPr="002858EC">
        <w:rPr>
          <w:rFonts w:hint="cs"/>
          <w:b/>
          <w:bCs/>
          <w:sz w:val="36"/>
          <w:rtl/>
        </w:rPr>
        <w:t>وي</w:t>
      </w:r>
      <w:r>
        <w:rPr>
          <w:rFonts w:hint="cs"/>
          <w:b/>
          <w:bCs/>
          <w:sz w:val="36"/>
          <w:rtl/>
        </w:rPr>
        <w:t>ُ</w:t>
      </w:r>
      <w:r w:rsidRPr="002858EC">
        <w:rPr>
          <w:rFonts w:hint="cs"/>
          <w:b/>
          <w:bCs/>
          <w:sz w:val="36"/>
          <w:rtl/>
        </w:rPr>
        <w:t>س</w:t>
      </w:r>
      <w:r>
        <w:rPr>
          <w:rFonts w:hint="cs"/>
          <w:b/>
          <w:bCs/>
          <w:sz w:val="36"/>
          <w:rtl/>
        </w:rPr>
        <w:t>ْ</w:t>
      </w:r>
      <w:r w:rsidRPr="002858EC">
        <w:rPr>
          <w:rFonts w:hint="cs"/>
          <w:b/>
          <w:bCs/>
          <w:sz w:val="36"/>
          <w:rtl/>
        </w:rPr>
        <w:t>ت</w:t>
      </w:r>
      <w:r>
        <w:rPr>
          <w:rFonts w:hint="cs"/>
          <w:b/>
          <w:bCs/>
          <w:sz w:val="36"/>
          <w:rtl/>
        </w:rPr>
        <w:t>َ</w:t>
      </w:r>
      <w:r w:rsidRPr="002858EC">
        <w:rPr>
          <w:rFonts w:hint="cs"/>
          <w:b/>
          <w:bCs/>
          <w:sz w:val="36"/>
          <w:rtl/>
        </w:rPr>
        <w:t>ث</w:t>
      </w:r>
      <w:r>
        <w:rPr>
          <w:rFonts w:hint="cs"/>
          <w:b/>
          <w:bCs/>
          <w:sz w:val="36"/>
          <w:rtl/>
        </w:rPr>
        <w:t>ْ</w:t>
      </w:r>
      <w:r w:rsidRPr="002858EC">
        <w:rPr>
          <w:rFonts w:hint="cs"/>
          <w:b/>
          <w:bCs/>
          <w:sz w:val="36"/>
          <w:rtl/>
        </w:rPr>
        <w:t>نى م</w:t>
      </w:r>
      <w:r>
        <w:rPr>
          <w:rFonts w:hint="cs"/>
          <w:b/>
          <w:bCs/>
          <w:sz w:val="36"/>
          <w:rtl/>
        </w:rPr>
        <w:t>ِ</w:t>
      </w:r>
      <w:r w:rsidRPr="002858EC">
        <w:rPr>
          <w:rFonts w:hint="cs"/>
          <w:b/>
          <w:bCs/>
          <w:sz w:val="36"/>
          <w:rtl/>
        </w:rPr>
        <w:t>ن الب</w:t>
      </w:r>
      <w:r>
        <w:rPr>
          <w:rFonts w:hint="cs"/>
          <w:b/>
          <w:bCs/>
          <w:sz w:val="36"/>
          <w:rtl/>
        </w:rPr>
        <w:t>َ</w:t>
      </w:r>
      <w:r w:rsidRPr="002858EC">
        <w:rPr>
          <w:rFonts w:hint="cs"/>
          <w:b/>
          <w:bCs/>
          <w:sz w:val="36"/>
          <w:rtl/>
        </w:rPr>
        <w:t>رمائ</w:t>
      </w:r>
      <w:r>
        <w:rPr>
          <w:rFonts w:hint="cs"/>
          <w:b/>
          <w:bCs/>
          <w:sz w:val="36"/>
          <w:rtl/>
        </w:rPr>
        <w:t>ِ</w:t>
      </w:r>
      <w:r w:rsidRPr="002858EC">
        <w:rPr>
          <w:rFonts w:hint="cs"/>
          <w:b/>
          <w:bCs/>
          <w:sz w:val="36"/>
          <w:rtl/>
        </w:rPr>
        <w:t>ي</w:t>
      </w:r>
      <w:r>
        <w:rPr>
          <w:rFonts w:hint="cs"/>
          <w:b/>
          <w:bCs/>
          <w:sz w:val="36"/>
          <w:rtl/>
        </w:rPr>
        <w:t>ّ</w:t>
      </w:r>
      <w:r w:rsidRPr="002858EC">
        <w:rPr>
          <w:rFonts w:hint="cs"/>
          <w:b/>
          <w:bCs/>
          <w:sz w:val="36"/>
          <w:rtl/>
        </w:rPr>
        <w:t>ات ما يلي:</w:t>
      </w:r>
    </w:p>
    <w:p w14:paraId="76DF69F1" w14:textId="77777777" w:rsidR="00CB4068" w:rsidRDefault="00CB4068" w:rsidP="00CB4068">
      <w:pPr>
        <w:widowControl w:val="0"/>
        <w:spacing w:after="120"/>
        <w:ind w:firstLine="397"/>
        <w:rPr>
          <w:sz w:val="36"/>
          <w:rtl/>
        </w:rPr>
      </w:pPr>
      <w:r>
        <w:rPr>
          <w:rFonts w:hint="cs"/>
          <w:sz w:val="36"/>
          <w:rtl/>
        </w:rPr>
        <w:t>1- الضِّفْدَع.</w:t>
      </w:r>
      <w:r>
        <w:rPr>
          <w:rFonts w:hint="cs"/>
          <w:sz w:val="36"/>
          <w:rtl/>
        </w:rPr>
        <w:tab/>
        <w:t>2- التِّمْساح.</w:t>
      </w:r>
      <w:r>
        <w:rPr>
          <w:rFonts w:hint="cs"/>
          <w:sz w:val="36"/>
          <w:rtl/>
        </w:rPr>
        <w:tab/>
        <w:t>3- ما يكون سامّاً كالعَقْرَب ونحوِه.</w:t>
      </w:r>
    </w:p>
    <w:p w14:paraId="73F02DEC" w14:textId="77777777" w:rsidR="00CB4068" w:rsidRPr="00A836ED" w:rsidRDefault="00CB4068" w:rsidP="00CB4068">
      <w:pPr>
        <w:widowControl w:val="0"/>
        <w:spacing w:before="240"/>
        <w:ind w:firstLine="397"/>
        <w:rPr>
          <w:b/>
          <w:bCs/>
          <w:sz w:val="36"/>
          <w:rtl/>
        </w:rPr>
      </w:pPr>
      <w:r w:rsidRPr="00A836ED">
        <w:rPr>
          <w:rFonts w:hint="cs"/>
          <w:b/>
          <w:bCs/>
          <w:sz w:val="36"/>
          <w:rtl/>
        </w:rPr>
        <w:t>الم</w:t>
      </w:r>
      <w:r>
        <w:rPr>
          <w:rFonts w:hint="cs"/>
          <w:b/>
          <w:bCs/>
          <w:sz w:val="36"/>
          <w:rtl/>
        </w:rPr>
        <w:t>َ</w:t>
      </w:r>
      <w:r w:rsidRPr="00A836ED">
        <w:rPr>
          <w:rFonts w:hint="cs"/>
          <w:b/>
          <w:bCs/>
          <w:sz w:val="36"/>
          <w:rtl/>
        </w:rPr>
        <w:t>حفوظ</w:t>
      </w:r>
      <w:r>
        <w:rPr>
          <w:rFonts w:hint="cs"/>
          <w:b/>
          <w:bCs/>
          <w:sz w:val="36"/>
          <w:rtl/>
        </w:rPr>
        <w:t>ُ</w:t>
      </w:r>
      <w:r w:rsidRPr="00A836ED">
        <w:rPr>
          <w:rFonts w:hint="cs"/>
          <w:b/>
          <w:bCs/>
          <w:sz w:val="36"/>
          <w:rtl/>
        </w:rPr>
        <w:t xml:space="preserve"> م</w:t>
      </w:r>
      <w:r>
        <w:rPr>
          <w:rFonts w:hint="cs"/>
          <w:b/>
          <w:bCs/>
          <w:sz w:val="36"/>
          <w:rtl/>
        </w:rPr>
        <w:t>ِ</w:t>
      </w:r>
      <w:r w:rsidRPr="00A836ED">
        <w:rPr>
          <w:rFonts w:hint="cs"/>
          <w:b/>
          <w:bCs/>
          <w:sz w:val="36"/>
          <w:rtl/>
        </w:rPr>
        <w:t>ن ح</w:t>
      </w:r>
      <w:r>
        <w:rPr>
          <w:rFonts w:hint="cs"/>
          <w:b/>
          <w:bCs/>
          <w:sz w:val="36"/>
          <w:rtl/>
        </w:rPr>
        <w:t>َ</w:t>
      </w:r>
      <w:r w:rsidRPr="00A836ED">
        <w:rPr>
          <w:rFonts w:hint="cs"/>
          <w:b/>
          <w:bCs/>
          <w:sz w:val="36"/>
          <w:rtl/>
        </w:rPr>
        <w:t>يوان الب</w:t>
      </w:r>
      <w:r>
        <w:rPr>
          <w:rFonts w:hint="cs"/>
          <w:b/>
          <w:bCs/>
          <w:sz w:val="36"/>
          <w:rtl/>
        </w:rPr>
        <w:t>َ</w:t>
      </w:r>
      <w:r w:rsidRPr="00A836ED">
        <w:rPr>
          <w:rFonts w:hint="cs"/>
          <w:b/>
          <w:bCs/>
          <w:sz w:val="36"/>
          <w:rtl/>
        </w:rPr>
        <w:t>ح</w:t>
      </w:r>
      <w:r>
        <w:rPr>
          <w:rFonts w:hint="cs"/>
          <w:b/>
          <w:bCs/>
          <w:sz w:val="36"/>
          <w:rtl/>
        </w:rPr>
        <w:t>ْ</w:t>
      </w:r>
      <w:r w:rsidRPr="00A836ED">
        <w:rPr>
          <w:rFonts w:hint="cs"/>
          <w:b/>
          <w:bCs/>
          <w:sz w:val="36"/>
          <w:rtl/>
        </w:rPr>
        <w:t>ر</w:t>
      </w:r>
      <w:r>
        <w:rPr>
          <w:rFonts w:hint="cs"/>
          <w:b/>
          <w:bCs/>
          <w:sz w:val="36"/>
          <w:rtl/>
        </w:rPr>
        <w:t>ِ</w:t>
      </w:r>
      <w:r w:rsidRPr="00A836ED">
        <w:rPr>
          <w:rFonts w:hint="cs"/>
          <w:b/>
          <w:bCs/>
          <w:sz w:val="36"/>
          <w:rtl/>
        </w:rPr>
        <w:t>:</w:t>
      </w:r>
    </w:p>
    <w:p w14:paraId="601E9BD0" w14:textId="77777777" w:rsidR="00CB4068" w:rsidRDefault="00CB4068" w:rsidP="00CB4068">
      <w:pPr>
        <w:widowControl w:val="0"/>
        <w:ind w:firstLine="397"/>
        <w:rPr>
          <w:sz w:val="36"/>
          <w:rtl/>
        </w:rPr>
      </w:pPr>
      <w:r>
        <w:rPr>
          <w:rFonts w:hint="cs"/>
          <w:sz w:val="36"/>
          <w:rtl/>
        </w:rPr>
        <w:t>إذا حُفِظَ حَيوانُ البَحْر بما يَضْمضن عَدَم فَسادِه وتَعَفُّنِه فهو حَلالٌ يُباح أَكْلُه، ووَسائِل حِفْظِه مُتَنَوِّعَة، منها:</w:t>
      </w:r>
    </w:p>
    <w:p w14:paraId="114C55C1" w14:textId="77777777" w:rsidR="00CB4068" w:rsidRDefault="00CB4068" w:rsidP="00CB4068">
      <w:pPr>
        <w:widowControl w:val="0"/>
        <w:ind w:firstLine="397"/>
        <w:rPr>
          <w:sz w:val="36"/>
          <w:rtl/>
        </w:rPr>
      </w:pPr>
      <w:r>
        <w:rPr>
          <w:rFonts w:hint="cs"/>
          <w:sz w:val="36"/>
          <w:rtl/>
        </w:rPr>
        <w:t>1- تملِيحُه بِـمِلْحٍ يَتَخَلَّلُه، ويمتَصّ الرُّطوبَة منه، بحيث يَـجِفّ فلا يُسْرِع إليه الفَساد، وذلك مثل تجفِيف الرُّوبْيان ونحوِه.</w:t>
      </w:r>
    </w:p>
    <w:p w14:paraId="388282C3" w14:textId="77777777" w:rsidR="00CB4068" w:rsidRDefault="00CB4068" w:rsidP="00CB4068">
      <w:pPr>
        <w:widowControl w:val="0"/>
        <w:ind w:firstLine="397"/>
        <w:rPr>
          <w:sz w:val="36"/>
          <w:rtl/>
        </w:rPr>
      </w:pPr>
      <w:r>
        <w:rPr>
          <w:rFonts w:hint="cs"/>
          <w:sz w:val="36"/>
          <w:rtl/>
        </w:rPr>
        <w:t>2- حِفْظه بِالتَّعْلِيب الحدِيث بحيث يَبْقى صالحاً لِلأَكْل مُدَّة طَوِيلَةً، وذلك مثل التَّونَة ونحوِها مِن المعَلَّبات.</w:t>
      </w:r>
    </w:p>
    <w:p w14:paraId="01DF4EC8" w14:textId="77777777" w:rsidR="00CB4068" w:rsidRDefault="00CB4068" w:rsidP="00CB4068">
      <w:pPr>
        <w:widowControl w:val="0"/>
        <w:ind w:firstLine="397"/>
        <w:rPr>
          <w:sz w:val="36"/>
          <w:rtl/>
        </w:rPr>
      </w:pPr>
      <w:r>
        <w:rPr>
          <w:rFonts w:hint="cs"/>
          <w:sz w:val="36"/>
          <w:rtl/>
        </w:rPr>
        <w:t>3- حِفْظُه بِالتَّبرِيد أو التَّجمِيد، وذلك مثل الأسماكِ المجمَّدَة على اختِلاف أنواعِها.</w:t>
      </w:r>
    </w:p>
    <w:p w14:paraId="6EDDFD42" w14:textId="77777777" w:rsidR="00CB4068" w:rsidRPr="00041D61" w:rsidRDefault="00CB4068" w:rsidP="00CB4068">
      <w:pPr>
        <w:widowControl w:val="0"/>
        <w:spacing w:before="240"/>
        <w:ind w:firstLine="397"/>
        <w:rPr>
          <w:b/>
          <w:bCs/>
          <w:sz w:val="36"/>
          <w:rtl/>
        </w:rPr>
      </w:pPr>
      <w:r>
        <w:rPr>
          <w:rFonts w:hint="cs"/>
          <w:b/>
          <w:bCs/>
          <w:sz w:val="36"/>
          <w:rtl/>
        </w:rPr>
        <w:t>الأسئِلَة</w:t>
      </w:r>
      <w:r w:rsidRPr="00041D61">
        <w:rPr>
          <w:rFonts w:hint="cs"/>
          <w:b/>
          <w:bCs/>
          <w:sz w:val="36"/>
          <w:rtl/>
        </w:rPr>
        <w:t>:</w:t>
      </w:r>
    </w:p>
    <w:p w14:paraId="5549CC6E" w14:textId="77777777" w:rsidR="00CB4068" w:rsidRDefault="00CB4068" w:rsidP="00CB4068">
      <w:pPr>
        <w:widowControl w:val="0"/>
        <w:ind w:firstLine="397"/>
        <w:rPr>
          <w:sz w:val="36"/>
          <w:rtl/>
        </w:rPr>
      </w:pPr>
      <w:r>
        <w:rPr>
          <w:rFonts w:hint="cs"/>
          <w:sz w:val="36"/>
          <w:rtl/>
        </w:rPr>
        <w:t>س1: ميِّز ما يحتاج إلى ذَكاةٍ في إباحَة أكلِه بعلامَة (</w:t>
      </w:r>
      <w:r w:rsidRPr="004C3780">
        <w:rPr>
          <w:rFonts w:ascii="Traditional Arabic" w:hAnsi="Traditional Arabic" w:hint="cs"/>
          <w:b/>
          <w:sz w:val="36"/>
          <w:rtl/>
          <w:lang w:bidi="ar-SY"/>
        </w:rPr>
        <w:sym w:font="Wingdings" w:char="F0FC"/>
      </w:r>
      <w:r>
        <w:rPr>
          <w:rFonts w:hint="cs"/>
          <w:sz w:val="36"/>
          <w:rtl/>
        </w:rPr>
        <w:t>)، وما لا يحتاج إليها بِعَلامَة (×)، مع بيان السَّبَب:</w:t>
      </w:r>
    </w:p>
    <w:p w14:paraId="0B3487AF" w14:textId="77777777" w:rsidR="00CB4068" w:rsidRDefault="00CB4068" w:rsidP="00CB4068">
      <w:pPr>
        <w:widowControl w:val="0"/>
        <w:ind w:firstLine="397"/>
        <w:rPr>
          <w:sz w:val="36"/>
          <w:rtl/>
        </w:rPr>
      </w:pPr>
      <w:r>
        <w:rPr>
          <w:rFonts w:hint="cs"/>
          <w:sz w:val="36"/>
          <w:rtl/>
        </w:rPr>
        <w:t>(  ) الغَنَم.</w:t>
      </w:r>
      <w:r>
        <w:rPr>
          <w:rFonts w:hint="cs"/>
          <w:sz w:val="36"/>
          <w:rtl/>
        </w:rPr>
        <w:tab/>
      </w:r>
      <w:r>
        <w:rPr>
          <w:rFonts w:hint="cs"/>
          <w:sz w:val="36"/>
          <w:rtl/>
        </w:rPr>
        <w:tab/>
        <w:t>(  ) السَّمَك.</w:t>
      </w:r>
      <w:r>
        <w:rPr>
          <w:rFonts w:hint="cs"/>
          <w:sz w:val="36"/>
          <w:rtl/>
        </w:rPr>
        <w:tab/>
        <w:t>(  ) السُّلحفاة.</w:t>
      </w:r>
      <w:r>
        <w:rPr>
          <w:rFonts w:hint="cs"/>
          <w:sz w:val="36"/>
          <w:rtl/>
        </w:rPr>
        <w:tab/>
      </w:r>
      <w:r>
        <w:rPr>
          <w:rFonts w:hint="cs"/>
          <w:sz w:val="36"/>
          <w:rtl/>
        </w:rPr>
        <w:tab/>
        <w:t>(  ) سَرطان البَحْر.</w:t>
      </w:r>
    </w:p>
    <w:p w14:paraId="7945F161" w14:textId="77777777" w:rsidR="00CB4068" w:rsidRDefault="00CB4068" w:rsidP="00CB4068">
      <w:pPr>
        <w:widowControl w:val="0"/>
        <w:ind w:firstLine="397"/>
        <w:rPr>
          <w:sz w:val="36"/>
          <w:rtl/>
        </w:rPr>
      </w:pPr>
      <w:r>
        <w:rPr>
          <w:rFonts w:hint="cs"/>
          <w:sz w:val="36"/>
          <w:rtl/>
        </w:rPr>
        <w:t>(  ) الدَّجاج.</w:t>
      </w:r>
      <w:r>
        <w:rPr>
          <w:rFonts w:hint="cs"/>
          <w:sz w:val="36"/>
          <w:rtl/>
        </w:rPr>
        <w:tab/>
        <w:t>(  ) الغَزال.</w:t>
      </w:r>
      <w:r>
        <w:rPr>
          <w:rFonts w:hint="cs"/>
          <w:sz w:val="36"/>
          <w:rtl/>
        </w:rPr>
        <w:tab/>
        <w:t>(  ) البَطّ.</w:t>
      </w:r>
      <w:r>
        <w:rPr>
          <w:rFonts w:hint="cs"/>
          <w:sz w:val="36"/>
          <w:rtl/>
        </w:rPr>
        <w:tab/>
      </w:r>
      <w:r>
        <w:rPr>
          <w:rFonts w:hint="cs"/>
          <w:sz w:val="36"/>
          <w:rtl/>
        </w:rPr>
        <w:tab/>
        <w:t>(  ) الإوَز.</w:t>
      </w:r>
    </w:p>
    <w:p w14:paraId="0B4A07E8" w14:textId="77777777" w:rsidR="00CB4068" w:rsidRDefault="00CB4068" w:rsidP="00CB4068">
      <w:pPr>
        <w:widowControl w:val="0"/>
        <w:ind w:firstLine="397"/>
        <w:rPr>
          <w:sz w:val="36"/>
          <w:rtl/>
        </w:rPr>
      </w:pPr>
      <w:r>
        <w:rPr>
          <w:rFonts w:hint="cs"/>
          <w:sz w:val="36"/>
          <w:rtl/>
        </w:rPr>
        <w:t>س2: قارِن بِذكْر أوجُه الشَّبَه والاختِلاف بين 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835"/>
        <w:gridCol w:w="2977"/>
      </w:tblGrid>
      <w:tr w:rsidR="00CB4068" w:rsidRPr="0083671D" w14:paraId="42E13292" w14:textId="77777777" w:rsidTr="0070342F">
        <w:trPr>
          <w:jc w:val="center"/>
        </w:trPr>
        <w:tc>
          <w:tcPr>
            <w:tcW w:w="2691" w:type="dxa"/>
          </w:tcPr>
          <w:p w14:paraId="321E17E3" w14:textId="77777777" w:rsidR="00CB4068" w:rsidRPr="00B91717" w:rsidRDefault="00CB4068" w:rsidP="0070342F">
            <w:pPr>
              <w:widowControl w:val="0"/>
              <w:jc w:val="center"/>
              <w:rPr>
                <w:rFonts w:ascii="Traditional Arabic" w:hAnsi="Traditional Arabic"/>
                <w:b/>
                <w:bCs/>
                <w:rtl/>
                <w:lang w:bidi="ar-SY"/>
              </w:rPr>
            </w:pPr>
            <w:r w:rsidRPr="00B91717">
              <w:rPr>
                <w:rFonts w:ascii="Traditional Arabic" w:hAnsi="Traditional Arabic" w:hint="cs"/>
                <w:b/>
                <w:bCs/>
                <w:rtl/>
                <w:lang w:bidi="ar-SY"/>
              </w:rPr>
              <w:t>المفردات</w:t>
            </w:r>
          </w:p>
        </w:tc>
        <w:tc>
          <w:tcPr>
            <w:tcW w:w="2835" w:type="dxa"/>
          </w:tcPr>
          <w:p w14:paraId="478739AE" w14:textId="77777777" w:rsidR="00CB4068" w:rsidRPr="00B91717" w:rsidRDefault="00CB4068" w:rsidP="0070342F">
            <w:pPr>
              <w:widowControl w:val="0"/>
              <w:jc w:val="center"/>
              <w:rPr>
                <w:rFonts w:ascii="Traditional Arabic" w:hAnsi="Traditional Arabic"/>
                <w:b/>
                <w:bCs/>
                <w:rtl/>
                <w:lang w:bidi="ar-SY"/>
              </w:rPr>
            </w:pPr>
            <w:r w:rsidRPr="00B91717">
              <w:rPr>
                <w:rFonts w:ascii="Traditional Arabic" w:hAnsi="Traditional Arabic" w:hint="cs"/>
                <w:b/>
                <w:bCs/>
                <w:rtl/>
                <w:lang w:bidi="ar-SY"/>
              </w:rPr>
              <w:t>أوجه الشَّب</w:t>
            </w:r>
            <w:r>
              <w:rPr>
                <w:rFonts w:ascii="Traditional Arabic" w:hAnsi="Traditional Arabic" w:hint="cs"/>
                <w:b/>
                <w:bCs/>
                <w:rtl/>
                <w:lang w:bidi="ar-SY"/>
              </w:rPr>
              <w:t>َ</w:t>
            </w:r>
            <w:r w:rsidRPr="00B91717">
              <w:rPr>
                <w:rFonts w:ascii="Traditional Arabic" w:hAnsi="Traditional Arabic" w:hint="cs"/>
                <w:b/>
                <w:bCs/>
                <w:rtl/>
                <w:lang w:bidi="ar-SY"/>
              </w:rPr>
              <w:t>ه</w:t>
            </w:r>
          </w:p>
        </w:tc>
        <w:tc>
          <w:tcPr>
            <w:tcW w:w="2977" w:type="dxa"/>
          </w:tcPr>
          <w:p w14:paraId="29BC965D" w14:textId="77777777" w:rsidR="00CB4068" w:rsidRPr="00B91717" w:rsidRDefault="00CB4068" w:rsidP="0070342F">
            <w:pPr>
              <w:widowControl w:val="0"/>
              <w:jc w:val="center"/>
              <w:rPr>
                <w:rFonts w:ascii="Traditional Arabic" w:hAnsi="Traditional Arabic"/>
                <w:b/>
                <w:bCs/>
                <w:rtl/>
                <w:lang w:bidi="ar-SY"/>
              </w:rPr>
            </w:pPr>
            <w:r w:rsidRPr="00B91717">
              <w:rPr>
                <w:rFonts w:ascii="Traditional Arabic" w:hAnsi="Traditional Arabic" w:hint="cs"/>
                <w:b/>
                <w:bCs/>
                <w:rtl/>
                <w:lang w:bidi="ar-SY"/>
              </w:rPr>
              <w:t>أوجُه الاختِلاف</w:t>
            </w:r>
          </w:p>
        </w:tc>
      </w:tr>
      <w:tr w:rsidR="00CB4068" w:rsidRPr="0083671D" w14:paraId="5B84C1A2" w14:textId="77777777" w:rsidTr="0070342F">
        <w:trPr>
          <w:jc w:val="center"/>
        </w:trPr>
        <w:tc>
          <w:tcPr>
            <w:tcW w:w="2691" w:type="dxa"/>
          </w:tcPr>
          <w:p w14:paraId="545DDB23"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الحيوان المائي</w:t>
            </w:r>
          </w:p>
        </w:tc>
        <w:tc>
          <w:tcPr>
            <w:tcW w:w="2835" w:type="dxa"/>
          </w:tcPr>
          <w:p w14:paraId="2FACAE39" w14:textId="77777777" w:rsidR="00CB4068" w:rsidRPr="0083671D" w:rsidRDefault="00CB4068" w:rsidP="0070342F">
            <w:pPr>
              <w:widowControl w:val="0"/>
              <w:jc w:val="center"/>
              <w:rPr>
                <w:rFonts w:ascii="Traditional Arabic" w:hAnsi="Traditional Arabic"/>
                <w:rtl/>
                <w:lang w:bidi="ar-SY"/>
              </w:rPr>
            </w:pPr>
          </w:p>
        </w:tc>
        <w:tc>
          <w:tcPr>
            <w:tcW w:w="2977" w:type="dxa"/>
          </w:tcPr>
          <w:p w14:paraId="0EA498C0" w14:textId="77777777" w:rsidR="00CB4068" w:rsidRPr="0083671D" w:rsidRDefault="00CB4068" w:rsidP="0070342F">
            <w:pPr>
              <w:widowControl w:val="0"/>
              <w:jc w:val="center"/>
              <w:rPr>
                <w:rFonts w:ascii="Traditional Arabic" w:hAnsi="Traditional Arabic"/>
                <w:rtl/>
                <w:lang w:bidi="ar-SY"/>
              </w:rPr>
            </w:pPr>
          </w:p>
        </w:tc>
      </w:tr>
      <w:tr w:rsidR="00CB4068" w:rsidRPr="0083671D" w14:paraId="1ACF92DD" w14:textId="77777777" w:rsidTr="0070342F">
        <w:trPr>
          <w:jc w:val="center"/>
        </w:trPr>
        <w:tc>
          <w:tcPr>
            <w:tcW w:w="2691" w:type="dxa"/>
          </w:tcPr>
          <w:p w14:paraId="0F05536C"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الحيوان البَرمائِي</w:t>
            </w:r>
          </w:p>
        </w:tc>
        <w:tc>
          <w:tcPr>
            <w:tcW w:w="2835" w:type="dxa"/>
          </w:tcPr>
          <w:p w14:paraId="5A5E1B78" w14:textId="77777777" w:rsidR="00CB4068" w:rsidRPr="0083671D" w:rsidRDefault="00CB4068" w:rsidP="0070342F">
            <w:pPr>
              <w:widowControl w:val="0"/>
              <w:jc w:val="center"/>
              <w:rPr>
                <w:rFonts w:ascii="Traditional Arabic" w:hAnsi="Traditional Arabic"/>
                <w:rtl/>
                <w:lang w:bidi="ar-SY"/>
              </w:rPr>
            </w:pPr>
          </w:p>
        </w:tc>
        <w:tc>
          <w:tcPr>
            <w:tcW w:w="2977" w:type="dxa"/>
          </w:tcPr>
          <w:p w14:paraId="67509E23" w14:textId="77777777" w:rsidR="00CB4068" w:rsidRPr="0083671D" w:rsidRDefault="00CB4068" w:rsidP="0070342F">
            <w:pPr>
              <w:widowControl w:val="0"/>
              <w:jc w:val="center"/>
              <w:rPr>
                <w:rFonts w:ascii="Traditional Arabic" w:hAnsi="Traditional Arabic"/>
                <w:rtl/>
                <w:lang w:bidi="ar-SY"/>
              </w:rPr>
            </w:pPr>
          </w:p>
        </w:tc>
      </w:tr>
    </w:tbl>
    <w:p w14:paraId="2841DC36" w14:textId="77777777" w:rsidR="00CB4068" w:rsidRDefault="00CB4068" w:rsidP="00CB4068">
      <w:pPr>
        <w:widowControl w:val="0"/>
        <w:ind w:firstLine="397"/>
        <w:rPr>
          <w:sz w:val="36"/>
          <w:rtl/>
          <w:lang w:bidi="ar-SY"/>
        </w:rPr>
      </w:pPr>
      <w:r>
        <w:rPr>
          <w:rFonts w:hint="cs"/>
          <w:sz w:val="36"/>
          <w:rtl/>
        </w:rPr>
        <w:t xml:space="preserve">س3: </w:t>
      </w:r>
      <w:r w:rsidRPr="004C3780">
        <w:rPr>
          <w:rFonts w:ascii="Traditional Arabic" w:hAnsi="Traditional Arabic" w:hint="cs"/>
          <w:sz w:val="36"/>
          <w:rtl/>
          <w:lang w:bidi="ar-SY"/>
        </w:rPr>
        <w:t>أج</w:t>
      </w:r>
      <w:r>
        <w:rPr>
          <w:rFonts w:ascii="Traditional Arabic" w:hAnsi="Traditional Arabic" w:hint="cs"/>
          <w:sz w:val="36"/>
          <w:rtl/>
          <w:lang w:bidi="ar-SY"/>
        </w:rPr>
        <w:t>ِ</w:t>
      </w:r>
      <w:r w:rsidRPr="004C3780">
        <w:rPr>
          <w:rFonts w:ascii="Traditional Arabic" w:hAnsi="Traditional Arabic" w:hint="cs"/>
          <w:sz w:val="36"/>
          <w:rtl/>
          <w:lang w:bidi="ar-SY"/>
        </w:rPr>
        <w:t>ب ب</w:t>
      </w:r>
      <w:r>
        <w:rPr>
          <w:rFonts w:ascii="Traditional Arabic" w:hAnsi="Traditional Arabic" w:hint="cs"/>
          <w:sz w:val="36"/>
          <w:rtl/>
          <w:lang w:bidi="ar-SY"/>
        </w:rPr>
        <w:t>ِ</w:t>
      </w:r>
      <w:r w:rsidRPr="004C3780">
        <w:rPr>
          <w:rFonts w:ascii="Traditional Arabic" w:hAnsi="Traditional Arabic" w:hint="cs"/>
          <w:sz w:val="36"/>
          <w:rtl/>
          <w:lang w:bidi="ar-SY"/>
        </w:rPr>
        <w:t>ص</w:t>
      </w:r>
      <w:r>
        <w:rPr>
          <w:rFonts w:ascii="Traditional Arabic" w:hAnsi="Traditional Arabic" w:hint="cs"/>
          <w:sz w:val="36"/>
          <w:rtl/>
          <w:lang w:bidi="ar-SY"/>
        </w:rPr>
        <w:t>َ</w:t>
      </w:r>
      <w:r w:rsidRPr="004C3780">
        <w:rPr>
          <w:rFonts w:ascii="Traditional Arabic" w:hAnsi="Traditional Arabic" w:hint="cs"/>
          <w:sz w:val="36"/>
          <w:rtl/>
          <w:lang w:bidi="ar-SY"/>
        </w:rPr>
        <w:t xml:space="preserve">ح </w:t>
      </w:r>
      <w:r w:rsidRPr="004C3780">
        <w:rPr>
          <w:rFonts w:ascii="Traditional Arabic" w:hAnsi="Traditional Arabic" w:hint="cs"/>
          <w:b/>
          <w:sz w:val="36"/>
          <w:rtl/>
          <w:lang w:bidi="ar-SY"/>
        </w:rPr>
        <w:t>(</w:t>
      </w:r>
      <w:r w:rsidRPr="004C3780">
        <w:rPr>
          <w:rFonts w:ascii="Traditional Arabic" w:hAnsi="Traditional Arabic" w:hint="cs"/>
          <w:b/>
          <w:sz w:val="36"/>
          <w:rtl/>
          <w:lang w:bidi="ar-SY"/>
        </w:rPr>
        <w:sym w:font="Wingdings" w:char="F0FC"/>
      </w:r>
      <w:r w:rsidRPr="004C3780">
        <w:rPr>
          <w:rFonts w:ascii="Traditional Arabic" w:hAnsi="Traditional Arabic" w:hint="cs"/>
          <w:b/>
          <w:sz w:val="36"/>
          <w:rtl/>
          <w:lang w:bidi="ar-SY"/>
        </w:rPr>
        <w:t>)</w:t>
      </w:r>
      <w:r w:rsidRPr="004C3780">
        <w:rPr>
          <w:rFonts w:ascii="Traditional Arabic" w:hAnsi="Traditional Arabic" w:hint="cs"/>
          <w:sz w:val="36"/>
          <w:rtl/>
          <w:lang w:bidi="ar-SY"/>
        </w:rPr>
        <w:t xml:space="preserve"> أو خطأ (×) مع تصح</w:t>
      </w:r>
      <w:r>
        <w:rPr>
          <w:rFonts w:ascii="Traditional Arabic" w:hAnsi="Traditional Arabic" w:hint="cs"/>
          <w:sz w:val="36"/>
          <w:rtl/>
          <w:lang w:bidi="ar-SY"/>
        </w:rPr>
        <w:t>ِ</w:t>
      </w:r>
      <w:r w:rsidRPr="004C3780">
        <w:rPr>
          <w:rFonts w:ascii="Traditional Arabic" w:hAnsi="Traditional Arabic" w:hint="cs"/>
          <w:sz w:val="36"/>
          <w:rtl/>
          <w:lang w:bidi="ar-SY"/>
        </w:rPr>
        <w:t>يح الخطأ:</w:t>
      </w:r>
    </w:p>
    <w:p w14:paraId="01A9D8BD" w14:textId="77777777" w:rsidR="00CB4068" w:rsidRDefault="00CB4068" w:rsidP="00C95BDA">
      <w:pPr>
        <w:widowControl w:val="0"/>
        <w:numPr>
          <w:ilvl w:val="0"/>
          <w:numId w:val="7"/>
        </w:numPr>
        <w:rPr>
          <w:sz w:val="36"/>
          <w:rtl/>
          <w:lang w:bidi="ar-SY"/>
        </w:rPr>
      </w:pPr>
      <w:r>
        <w:rPr>
          <w:rFonts w:hint="cs"/>
          <w:sz w:val="36"/>
          <w:rtl/>
          <w:lang w:bidi="ar-SY"/>
        </w:rPr>
        <w:t>حَيوانُ البَحْر مُباحٌ وإن وُجِدَ مَيِّتاً ما لم يَتَغَيَّر</w:t>
      </w:r>
      <w:r>
        <w:rPr>
          <w:rFonts w:hint="cs"/>
          <w:sz w:val="36"/>
          <w:rtl/>
          <w:lang w:bidi="ar-SY"/>
        </w:rPr>
        <w:tab/>
      </w:r>
      <w:r>
        <w:rPr>
          <w:rFonts w:hint="cs"/>
          <w:sz w:val="36"/>
          <w:rtl/>
          <w:lang w:bidi="ar-SY"/>
        </w:rPr>
        <w:tab/>
      </w:r>
      <w:r>
        <w:rPr>
          <w:rFonts w:hint="cs"/>
          <w:sz w:val="36"/>
          <w:rtl/>
          <w:lang w:bidi="ar-SY"/>
        </w:rPr>
        <w:tab/>
        <w:t>(</w:t>
      </w:r>
      <w:r>
        <w:rPr>
          <w:rFonts w:hint="cs"/>
          <w:sz w:val="36"/>
          <w:rtl/>
          <w:lang w:bidi="ar-SY"/>
        </w:rPr>
        <w:tab/>
        <w:t>).</w:t>
      </w:r>
    </w:p>
    <w:p w14:paraId="6BEC8B52" w14:textId="77777777" w:rsidR="00CB4068" w:rsidRDefault="00CB4068" w:rsidP="00CB4068">
      <w:pPr>
        <w:widowControl w:val="0"/>
        <w:ind w:firstLine="397"/>
        <w:rPr>
          <w:sz w:val="36"/>
          <w:rtl/>
          <w:lang w:bidi="ar-SY"/>
        </w:rPr>
      </w:pPr>
      <w:r>
        <w:rPr>
          <w:rFonts w:hint="cs"/>
          <w:sz w:val="36"/>
          <w:rtl/>
          <w:lang w:bidi="ar-SY"/>
        </w:rPr>
        <w:t>ب- التِّمْساح يُباح أكْلُه لأنَّه مِن حَيوانِ البَحْر</w:t>
      </w:r>
      <w:r>
        <w:rPr>
          <w:rFonts w:hint="cs"/>
          <w:sz w:val="36"/>
          <w:rtl/>
          <w:lang w:bidi="ar-SY"/>
        </w:rPr>
        <w:tab/>
      </w:r>
      <w:r>
        <w:rPr>
          <w:rFonts w:hint="cs"/>
          <w:sz w:val="36"/>
          <w:rtl/>
          <w:lang w:bidi="ar-SY"/>
        </w:rPr>
        <w:tab/>
      </w:r>
      <w:r>
        <w:rPr>
          <w:rFonts w:hint="cs"/>
          <w:sz w:val="36"/>
          <w:rtl/>
          <w:lang w:bidi="ar-SY"/>
        </w:rPr>
        <w:tab/>
        <w:t>(</w:t>
      </w:r>
      <w:r>
        <w:rPr>
          <w:rFonts w:hint="cs"/>
          <w:sz w:val="36"/>
          <w:rtl/>
          <w:lang w:bidi="ar-SY"/>
        </w:rPr>
        <w:tab/>
        <w:t>).</w:t>
      </w:r>
    </w:p>
    <w:p w14:paraId="6CA9BFA0" w14:textId="77777777" w:rsidR="00CB4068" w:rsidRDefault="00CB4068" w:rsidP="00CB4068">
      <w:pPr>
        <w:widowControl w:val="0"/>
        <w:ind w:firstLine="397"/>
        <w:rPr>
          <w:sz w:val="36"/>
          <w:rtl/>
          <w:lang w:bidi="ar-SY"/>
        </w:rPr>
      </w:pPr>
      <w:r>
        <w:rPr>
          <w:rFonts w:hint="cs"/>
          <w:sz w:val="36"/>
          <w:rtl/>
          <w:lang w:bidi="ar-SY"/>
        </w:rPr>
        <w:t>ج- المحفوظ مِن حَيوان البَحْر يُباح ما لم يَفْسُد</w:t>
      </w:r>
      <w:r>
        <w:rPr>
          <w:rFonts w:hint="cs"/>
          <w:sz w:val="36"/>
          <w:rtl/>
          <w:lang w:bidi="ar-SY"/>
        </w:rPr>
        <w:tab/>
      </w:r>
      <w:r>
        <w:rPr>
          <w:rFonts w:hint="cs"/>
          <w:sz w:val="36"/>
          <w:rtl/>
          <w:lang w:bidi="ar-SY"/>
        </w:rPr>
        <w:tab/>
      </w:r>
      <w:r>
        <w:rPr>
          <w:rFonts w:hint="cs"/>
          <w:sz w:val="36"/>
          <w:rtl/>
          <w:lang w:bidi="ar-SY"/>
        </w:rPr>
        <w:tab/>
        <w:t>(</w:t>
      </w:r>
      <w:r>
        <w:rPr>
          <w:rFonts w:hint="cs"/>
          <w:sz w:val="36"/>
          <w:rtl/>
          <w:lang w:bidi="ar-SY"/>
        </w:rPr>
        <w:tab/>
        <w:t>).</w:t>
      </w:r>
    </w:p>
    <w:p w14:paraId="472945A6" w14:textId="77777777" w:rsidR="00CB4068" w:rsidRDefault="00CB4068" w:rsidP="00CB4068">
      <w:pPr>
        <w:widowControl w:val="0"/>
        <w:ind w:firstLine="397"/>
        <w:rPr>
          <w:sz w:val="36"/>
          <w:rtl/>
          <w:lang w:bidi="ar-SY"/>
        </w:rPr>
      </w:pPr>
      <w:r>
        <w:rPr>
          <w:rFonts w:hint="cs"/>
          <w:sz w:val="36"/>
          <w:rtl/>
          <w:lang w:bidi="ar-SY"/>
        </w:rPr>
        <w:t>س4: ما القاعِدَة الجامِعَة لأنواع المباح مِن الأطعِمَة ؟ واذكُر عليها خمسَة أمثِلَة.</w:t>
      </w:r>
    </w:p>
    <w:p w14:paraId="1561DA22" w14:textId="77777777" w:rsidR="00CB4068" w:rsidRPr="001014DC" w:rsidRDefault="00CB4068" w:rsidP="00CB4068">
      <w:pPr>
        <w:widowControl w:val="0"/>
        <w:spacing w:after="240"/>
        <w:jc w:val="center"/>
        <w:outlineLvl w:val="2"/>
        <w:rPr>
          <w:b/>
          <w:bCs/>
          <w:sz w:val="36"/>
          <w:rtl/>
        </w:rPr>
      </w:pPr>
      <w:r>
        <w:rPr>
          <w:sz w:val="36"/>
          <w:rtl/>
          <w:lang w:bidi="ar-SY"/>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الرابع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391"/>
      </w:r>
      <w:r w:rsidRPr="001014DC">
        <w:rPr>
          <w:rFonts w:ascii="Msh Quraan1" w:eastAsia="MS Mincho" w:hAnsi="Msh Quraan1"/>
          <w:b/>
          <w:bCs/>
          <w:sz w:val="36"/>
          <w:vertAlign w:val="superscript"/>
          <w:rtl/>
        </w:rPr>
        <w:t>)</w:t>
      </w:r>
    </w:p>
    <w:p w14:paraId="65FA023F"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الأطــــــعِمَة المُحَرَّمَــــة</w:t>
      </w:r>
    </w:p>
    <w:p w14:paraId="4335180F" w14:textId="77777777" w:rsidR="00CB4068" w:rsidRDefault="00CB4068" w:rsidP="00CB4068">
      <w:pPr>
        <w:widowControl w:val="0"/>
        <w:spacing w:after="120"/>
        <w:ind w:firstLine="397"/>
        <w:rPr>
          <w:sz w:val="36"/>
          <w:rtl/>
        </w:rPr>
      </w:pPr>
      <w:r>
        <w:rPr>
          <w:rFonts w:hint="cs"/>
          <w:sz w:val="36"/>
          <w:rtl/>
        </w:rPr>
        <w:t>عَرَفْت فيما سبَق أنَّ الأطعِمَةَ المباحَةَ غيرُ محصورَةٍ، ولهذا فهي غيرُ مُفَصَّلَة؛ لأنَّه يَصْعُب حَصْرها لِكثرَتها، بينما الأطعِمَة المحرَّمَة محصورَة، ولهذا جاءَت مُفَصَّلَة في الكِتابِ والسُّنَّةِ.</w:t>
      </w:r>
    </w:p>
    <w:p w14:paraId="66E8C3E0" w14:textId="77777777" w:rsidR="00CB4068" w:rsidRDefault="00CB4068" w:rsidP="00CB4068">
      <w:pPr>
        <w:widowControl w:val="0"/>
        <w:spacing w:after="120"/>
        <w:ind w:firstLine="397"/>
        <w:rPr>
          <w:sz w:val="36"/>
          <w:rtl/>
        </w:rPr>
      </w:pPr>
      <w:r>
        <w:rPr>
          <w:rFonts w:hint="cs"/>
          <w:sz w:val="36"/>
          <w:rtl/>
        </w:rPr>
        <w:t>وهذا مِن رَحْمَةِ اللهِ بِعِبادِه، ونِعْمَتِه ومِنَّتِه عليهِم، ونَفْي الحرَج عنهم، حيث يَعْرِف الـمُسلِم ما حَرَّمَ اللهُ فيَجْتَنِبه، وما عَداه فهو حَلالٌ.</w:t>
      </w:r>
    </w:p>
    <w:p w14:paraId="0AAF4CB5" w14:textId="77777777" w:rsidR="00CB4068" w:rsidRDefault="00CB4068" w:rsidP="00CB4068">
      <w:pPr>
        <w:widowControl w:val="0"/>
        <w:spacing w:after="120"/>
        <w:ind w:firstLine="397"/>
        <w:rPr>
          <w:sz w:val="36"/>
          <w:rtl/>
        </w:rPr>
      </w:pPr>
      <w:r>
        <w:rPr>
          <w:rFonts w:hint="cs"/>
          <w:sz w:val="36"/>
          <w:rtl/>
        </w:rPr>
        <w:t>والمحرَّم مِن الأطعِمَة إنما حُرِّم لِما يَتَرَتَّب عليه مِن أضرارٍ ومَفاسِد؛ وهي في الجملة تَنْقسِم إلى ثَلاثَة أقْسام:</w:t>
      </w:r>
    </w:p>
    <w:p w14:paraId="021E778D" w14:textId="77777777" w:rsidR="00CB4068" w:rsidRDefault="00CB4068" w:rsidP="00CB4068">
      <w:pPr>
        <w:widowControl w:val="0"/>
        <w:spacing w:after="120"/>
        <w:ind w:firstLine="397"/>
        <w:rPr>
          <w:sz w:val="36"/>
          <w:rtl/>
        </w:rPr>
      </w:pPr>
      <w:r>
        <w:rPr>
          <w:rFonts w:hint="cs"/>
          <w:sz w:val="36"/>
          <w:rtl/>
        </w:rPr>
        <w:t>المحرَّم مِن الأَطْعِمَة الحيوانِيَّة، والنَّباتِيَّة، والجمادِيَّة، وسَنَذكُر أهَمَّ المحرَّمات بِالتَّفصِيل الآتي إن شاءَ اللهُ تعالى.</w:t>
      </w:r>
    </w:p>
    <w:p w14:paraId="65DD0DC0" w14:textId="77777777" w:rsidR="00CB4068" w:rsidRPr="00A56EEC" w:rsidRDefault="00CB4068" w:rsidP="00CB4068">
      <w:pPr>
        <w:widowControl w:val="0"/>
        <w:spacing w:before="240" w:after="120"/>
        <w:ind w:firstLine="397"/>
        <w:rPr>
          <w:b/>
          <w:bCs/>
          <w:sz w:val="36"/>
          <w:rtl/>
        </w:rPr>
      </w:pPr>
      <w:r w:rsidRPr="00A56EEC">
        <w:rPr>
          <w:rFonts w:hint="cs"/>
          <w:b/>
          <w:bCs/>
          <w:sz w:val="36"/>
          <w:rtl/>
        </w:rPr>
        <w:t>الم</w:t>
      </w:r>
      <w:r>
        <w:rPr>
          <w:rFonts w:hint="cs"/>
          <w:b/>
          <w:bCs/>
          <w:sz w:val="36"/>
          <w:rtl/>
        </w:rPr>
        <w:t>ُ</w:t>
      </w:r>
      <w:r w:rsidRPr="00A56EEC">
        <w:rPr>
          <w:rFonts w:hint="cs"/>
          <w:b/>
          <w:bCs/>
          <w:sz w:val="36"/>
          <w:rtl/>
        </w:rPr>
        <w:t>ح</w:t>
      </w:r>
      <w:r>
        <w:rPr>
          <w:rFonts w:hint="cs"/>
          <w:b/>
          <w:bCs/>
          <w:sz w:val="36"/>
          <w:rtl/>
        </w:rPr>
        <w:t>َ</w:t>
      </w:r>
      <w:r w:rsidRPr="00A56EEC">
        <w:rPr>
          <w:rFonts w:hint="cs"/>
          <w:b/>
          <w:bCs/>
          <w:sz w:val="36"/>
          <w:rtl/>
        </w:rPr>
        <w:t>ر</w:t>
      </w:r>
      <w:r>
        <w:rPr>
          <w:rFonts w:hint="cs"/>
          <w:b/>
          <w:bCs/>
          <w:sz w:val="36"/>
          <w:rtl/>
        </w:rPr>
        <w:t>َّ</w:t>
      </w:r>
      <w:r w:rsidRPr="00A56EEC">
        <w:rPr>
          <w:rFonts w:hint="cs"/>
          <w:b/>
          <w:bCs/>
          <w:sz w:val="36"/>
          <w:rtl/>
        </w:rPr>
        <w:t>م م</w:t>
      </w:r>
      <w:r>
        <w:rPr>
          <w:rFonts w:hint="cs"/>
          <w:b/>
          <w:bCs/>
          <w:sz w:val="36"/>
          <w:rtl/>
        </w:rPr>
        <w:t>ِ</w:t>
      </w:r>
      <w:r w:rsidRPr="00A56EEC">
        <w:rPr>
          <w:rFonts w:hint="cs"/>
          <w:b/>
          <w:bCs/>
          <w:sz w:val="36"/>
          <w:rtl/>
        </w:rPr>
        <w:t>ن الأ</w:t>
      </w:r>
      <w:r>
        <w:rPr>
          <w:rFonts w:hint="cs"/>
          <w:b/>
          <w:bCs/>
          <w:sz w:val="36"/>
          <w:rtl/>
        </w:rPr>
        <w:t>َ</w:t>
      </w:r>
      <w:r w:rsidRPr="00A56EEC">
        <w:rPr>
          <w:rFonts w:hint="cs"/>
          <w:b/>
          <w:bCs/>
          <w:sz w:val="36"/>
          <w:rtl/>
        </w:rPr>
        <w:t>ط</w:t>
      </w:r>
      <w:r>
        <w:rPr>
          <w:rFonts w:hint="cs"/>
          <w:b/>
          <w:bCs/>
          <w:sz w:val="36"/>
          <w:rtl/>
        </w:rPr>
        <w:t>ْ</w:t>
      </w:r>
      <w:r w:rsidRPr="00A56EEC">
        <w:rPr>
          <w:rFonts w:hint="cs"/>
          <w:b/>
          <w:bCs/>
          <w:sz w:val="36"/>
          <w:rtl/>
        </w:rPr>
        <w:t>ع</w:t>
      </w:r>
      <w:r>
        <w:rPr>
          <w:rFonts w:hint="cs"/>
          <w:b/>
          <w:bCs/>
          <w:sz w:val="36"/>
          <w:rtl/>
        </w:rPr>
        <w:t>ِ</w:t>
      </w:r>
      <w:r w:rsidRPr="00A56EEC">
        <w:rPr>
          <w:rFonts w:hint="cs"/>
          <w:b/>
          <w:bCs/>
          <w:sz w:val="36"/>
          <w:rtl/>
        </w:rPr>
        <w:t>م</w:t>
      </w:r>
      <w:r>
        <w:rPr>
          <w:rFonts w:hint="cs"/>
          <w:b/>
          <w:bCs/>
          <w:sz w:val="36"/>
          <w:rtl/>
        </w:rPr>
        <w:t>َ</w:t>
      </w:r>
      <w:r w:rsidRPr="00A56EEC">
        <w:rPr>
          <w:rFonts w:hint="cs"/>
          <w:b/>
          <w:bCs/>
          <w:sz w:val="36"/>
          <w:rtl/>
        </w:rPr>
        <w:t>ة الح</w:t>
      </w:r>
      <w:r>
        <w:rPr>
          <w:rFonts w:hint="cs"/>
          <w:b/>
          <w:bCs/>
          <w:sz w:val="36"/>
          <w:rtl/>
        </w:rPr>
        <w:t>َ</w:t>
      </w:r>
      <w:r w:rsidRPr="00A56EEC">
        <w:rPr>
          <w:rFonts w:hint="cs"/>
          <w:b/>
          <w:bCs/>
          <w:sz w:val="36"/>
          <w:rtl/>
        </w:rPr>
        <w:t>يوان</w:t>
      </w:r>
      <w:r>
        <w:rPr>
          <w:rFonts w:hint="cs"/>
          <w:b/>
          <w:bCs/>
          <w:sz w:val="36"/>
          <w:rtl/>
        </w:rPr>
        <w:t>ِ</w:t>
      </w:r>
      <w:r w:rsidRPr="00A56EEC">
        <w:rPr>
          <w:rFonts w:hint="cs"/>
          <w:b/>
          <w:bCs/>
          <w:sz w:val="36"/>
          <w:rtl/>
        </w:rPr>
        <w:t>ي</w:t>
      </w:r>
      <w:r>
        <w:rPr>
          <w:rFonts w:hint="cs"/>
          <w:b/>
          <w:bCs/>
          <w:sz w:val="36"/>
          <w:rtl/>
        </w:rPr>
        <w:t>َّ</w:t>
      </w:r>
      <w:r w:rsidRPr="00A56EEC">
        <w:rPr>
          <w:rFonts w:hint="cs"/>
          <w:b/>
          <w:bCs/>
          <w:sz w:val="36"/>
          <w:rtl/>
        </w:rPr>
        <w:t>ة:</w:t>
      </w:r>
    </w:p>
    <w:p w14:paraId="6C655B10" w14:textId="77777777" w:rsidR="00CB4068" w:rsidRDefault="00CB4068" w:rsidP="00CB4068">
      <w:pPr>
        <w:widowControl w:val="0"/>
        <w:spacing w:after="120"/>
        <w:ind w:firstLine="397"/>
        <w:rPr>
          <w:sz w:val="36"/>
          <w:rtl/>
        </w:rPr>
      </w:pPr>
      <w:r>
        <w:rPr>
          <w:rFonts w:hint="cs"/>
          <w:sz w:val="36"/>
          <w:rtl/>
        </w:rPr>
        <w:t>المحرَّم مِن الأطعِمَة الحيوانِيَّة يَنقَسِم إلى ثَلاثَة أَقْسامٍ هِي:</w:t>
      </w:r>
    </w:p>
    <w:p w14:paraId="07635D44" w14:textId="77777777" w:rsidR="00CB4068" w:rsidRPr="007A4AA6" w:rsidRDefault="00CB4068" w:rsidP="00CB4068">
      <w:pPr>
        <w:widowControl w:val="0"/>
        <w:spacing w:before="240" w:after="120"/>
        <w:ind w:firstLine="397"/>
        <w:rPr>
          <w:b/>
          <w:bCs/>
          <w:sz w:val="36"/>
          <w:rtl/>
        </w:rPr>
      </w:pPr>
      <w:r w:rsidRPr="007A4AA6">
        <w:rPr>
          <w:rFonts w:hint="cs"/>
          <w:b/>
          <w:bCs/>
          <w:sz w:val="36"/>
          <w:rtl/>
        </w:rPr>
        <w:t>أو</w:t>
      </w:r>
      <w:r>
        <w:rPr>
          <w:rFonts w:hint="cs"/>
          <w:b/>
          <w:bCs/>
          <w:sz w:val="36"/>
          <w:rtl/>
        </w:rPr>
        <w:t>ّ</w:t>
      </w:r>
      <w:r w:rsidRPr="007A4AA6">
        <w:rPr>
          <w:rFonts w:hint="cs"/>
          <w:b/>
          <w:bCs/>
          <w:sz w:val="36"/>
          <w:rtl/>
        </w:rPr>
        <w:t>لاً: الح</w:t>
      </w:r>
      <w:r>
        <w:rPr>
          <w:rFonts w:hint="cs"/>
          <w:b/>
          <w:bCs/>
          <w:sz w:val="36"/>
          <w:rtl/>
        </w:rPr>
        <w:t>َ</w:t>
      </w:r>
      <w:r w:rsidRPr="007A4AA6">
        <w:rPr>
          <w:rFonts w:hint="cs"/>
          <w:b/>
          <w:bCs/>
          <w:sz w:val="36"/>
          <w:rtl/>
        </w:rPr>
        <w:t>يوانات الب</w:t>
      </w:r>
      <w:r>
        <w:rPr>
          <w:rFonts w:hint="cs"/>
          <w:b/>
          <w:bCs/>
          <w:sz w:val="36"/>
          <w:rtl/>
        </w:rPr>
        <w:t>َ</w:t>
      </w:r>
      <w:r w:rsidRPr="007A4AA6">
        <w:rPr>
          <w:rFonts w:hint="cs"/>
          <w:b/>
          <w:bCs/>
          <w:sz w:val="36"/>
          <w:rtl/>
        </w:rPr>
        <w:t>ر</w:t>
      </w:r>
      <w:r>
        <w:rPr>
          <w:rFonts w:hint="cs"/>
          <w:b/>
          <w:bCs/>
          <w:sz w:val="36"/>
          <w:rtl/>
        </w:rPr>
        <w:t>ِّ</w:t>
      </w:r>
      <w:r w:rsidRPr="007A4AA6">
        <w:rPr>
          <w:rFonts w:hint="cs"/>
          <w:b/>
          <w:bCs/>
          <w:sz w:val="36"/>
          <w:rtl/>
        </w:rPr>
        <w:t>ي</w:t>
      </w:r>
      <w:r>
        <w:rPr>
          <w:rFonts w:hint="cs"/>
          <w:b/>
          <w:bCs/>
          <w:sz w:val="36"/>
          <w:rtl/>
        </w:rPr>
        <w:t>َّ</w:t>
      </w:r>
      <w:r w:rsidRPr="007A4AA6">
        <w:rPr>
          <w:rFonts w:hint="cs"/>
          <w:b/>
          <w:bCs/>
          <w:sz w:val="36"/>
          <w:rtl/>
        </w:rPr>
        <w:t>ة:</w:t>
      </w:r>
    </w:p>
    <w:p w14:paraId="09FDB546" w14:textId="77777777" w:rsidR="00CB4068" w:rsidRDefault="00CB4068" w:rsidP="00CB4068">
      <w:pPr>
        <w:widowControl w:val="0"/>
        <w:spacing w:after="120"/>
        <w:ind w:firstLine="397"/>
        <w:rPr>
          <w:rFonts w:ascii="Traditional Arabic" w:hAnsi="Traditional Arabic"/>
          <w:b/>
          <w:sz w:val="40"/>
          <w:rtl/>
        </w:rPr>
      </w:pPr>
      <w:r>
        <w:rPr>
          <w:rFonts w:hint="cs"/>
          <w:sz w:val="36"/>
          <w:rtl/>
        </w:rPr>
        <w:t xml:space="preserve">1- ما له نابٌ يَفْتَرِس؛ كالأسَد والنِّمرِ والذِّئْب والفِيل والدُّبِّ والكَلْبِ والثَّعْلَب والقِطّ والقِرْد؛ لحديث أبي ثعلبة الخشَنِيّ </w:t>
      </w:r>
      <w:r w:rsidR="00D70043">
        <w:rPr>
          <w:rFonts w:ascii="AGA Arabesque" w:hAnsi="AGA Arabesque"/>
          <w:b/>
          <w:sz w:val="36"/>
          <w:rtl/>
        </w:rPr>
        <w:t>-رضي الله عنه-</w:t>
      </w:r>
      <w:r>
        <w:rPr>
          <w:rFonts w:hint="cs"/>
          <w:sz w:val="36"/>
          <w:rtl/>
        </w:rPr>
        <w:t xml:space="preserve"> قال:</w:t>
      </w:r>
      <w:r w:rsidRPr="00C11487">
        <w:rPr>
          <w:rFonts w:ascii="Traditional Arabic" w:hAnsi="Traditional Arabic" w:hint="eastAsia"/>
          <w:b/>
          <w:sz w:val="36"/>
          <w:rtl/>
        </w:rPr>
        <w:t>«</w:t>
      </w:r>
      <w:r>
        <w:rPr>
          <w:rFonts w:ascii="Traditional Arabic" w:hAnsi="Traditional Arabic" w:hint="cs"/>
          <w:b/>
          <w:sz w:val="36"/>
          <w:rtl/>
        </w:rPr>
        <w:t xml:space="preserve"> نَهى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عن أكلِ كلِّ ذِي نابٍ مِن السِّباعِ </w:t>
      </w:r>
      <w:r w:rsidRPr="00C11487">
        <w:rPr>
          <w:rFonts w:ascii="Traditional Arabic" w:hAnsi="Traditional Arabic" w:hint="eastAsia"/>
          <w:b/>
          <w:sz w:val="36"/>
          <w:rtl/>
        </w:rPr>
        <w:t>»</w:t>
      </w:r>
      <w:r>
        <w:rPr>
          <w:rFonts w:ascii="Traditional Arabic" w:hAnsi="Traditional Arabic"/>
          <w:b/>
          <w:sz w:val="36"/>
          <w:rtl/>
        </w:rPr>
        <w:t xml:space="preserve"> </w:t>
      </w:r>
      <w:r w:rsidRPr="00C11487">
        <w:rPr>
          <w:rFonts w:ascii="Traditional Arabic" w:hAnsi="Traditional Arabic" w:hint="cs"/>
          <w:b/>
          <w:sz w:val="40"/>
          <w:vertAlign w:val="superscript"/>
          <w:rtl/>
        </w:rPr>
        <w:t>(</w:t>
      </w:r>
      <w:r w:rsidRPr="00C11487">
        <w:rPr>
          <w:rFonts w:ascii="Traditional Arabic" w:hAnsi="Traditional Arabic"/>
          <w:b/>
          <w:sz w:val="40"/>
          <w:vertAlign w:val="superscript"/>
          <w:rtl/>
        </w:rPr>
        <w:footnoteReference w:id="392"/>
      </w:r>
      <w:r w:rsidRPr="00C11487">
        <w:rPr>
          <w:rFonts w:ascii="Traditional Arabic" w:hAnsi="Traditional Arabic" w:hint="cs"/>
          <w:b/>
          <w:sz w:val="40"/>
          <w:vertAlign w:val="superscript"/>
          <w:rtl/>
        </w:rPr>
        <w:t>)</w:t>
      </w:r>
      <w:r>
        <w:rPr>
          <w:rFonts w:ascii="Traditional Arabic" w:hAnsi="Traditional Arabic" w:hint="cs"/>
          <w:b/>
          <w:sz w:val="40"/>
          <w:rtl/>
        </w:rPr>
        <w:t xml:space="preserve">، وعن أبي هريرة </w:t>
      </w:r>
      <w:r w:rsidR="00D70043">
        <w:rPr>
          <w:rFonts w:ascii="AGA Arabesque" w:hAnsi="AGA Arabesque"/>
          <w:b/>
          <w:sz w:val="36"/>
          <w:rtl/>
        </w:rPr>
        <w:t>-رضي الله عنه-</w:t>
      </w:r>
      <w:r>
        <w:rPr>
          <w:rFonts w:ascii="Traditional Arabic" w:hAnsi="Traditional Arabic" w:hint="cs"/>
          <w:b/>
          <w:sz w:val="40"/>
          <w:rtl/>
        </w:rPr>
        <w:t xml:space="preserve"> أنَّ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65763B">
        <w:rPr>
          <w:rFonts w:ascii="Traditional Arabic" w:hAnsi="Traditional Arabic" w:hint="eastAsia"/>
          <w:b/>
          <w:sz w:val="36"/>
          <w:rtl/>
        </w:rPr>
        <w:t>«</w:t>
      </w:r>
      <w:r>
        <w:rPr>
          <w:rFonts w:ascii="Traditional Arabic" w:hAnsi="Traditional Arabic" w:hint="cs"/>
          <w:b/>
          <w:sz w:val="36"/>
          <w:rtl/>
        </w:rPr>
        <w:t xml:space="preserve"> كُلُّ ذِي نابٍ مِن السِّباعِ فَأْكُله حَرامٌ </w:t>
      </w:r>
      <w:r w:rsidRPr="0065763B">
        <w:rPr>
          <w:rFonts w:ascii="Traditional Arabic" w:hAnsi="Traditional Arabic" w:hint="eastAsia"/>
          <w:b/>
          <w:sz w:val="36"/>
          <w:rtl/>
        </w:rPr>
        <w:t>»</w:t>
      </w:r>
      <w:r>
        <w:rPr>
          <w:rFonts w:ascii="Traditional Arabic" w:hAnsi="Traditional Arabic"/>
          <w:b/>
          <w:sz w:val="36"/>
          <w:rtl/>
        </w:rPr>
        <w:t xml:space="preserve"> </w:t>
      </w:r>
      <w:r w:rsidRPr="0065763B">
        <w:rPr>
          <w:rFonts w:ascii="Traditional Arabic" w:hAnsi="Traditional Arabic" w:hint="cs"/>
          <w:b/>
          <w:sz w:val="40"/>
          <w:vertAlign w:val="superscript"/>
          <w:rtl/>
        </w:rPr>
        <w:t>(</w:t>
      </w:r>
      <w:r w:rsidRPr="0065763B">
        <w:rPr>
          <w:rFonts w:ascii="Traditional Arabic" w:hAnsi="Traditional Arabic"/>
          <w:b/>
          <w:sz w:val="40"/>
          <w:vertAlign w:val="superscript"/>
          <w:rtl/>
        </w:rPr>
        <w:footnoteReference w:id="393"/>
      </w:r>
      <w:r w:rsidRPr="0065763B">
        <w:rPr>
          <w:rFonts w:ascii="Traditional Arabic" w:hAnsi="Traditional Arabic" w:hint="cs"/>
          <w:b/>
          <w:sz w:val="40"/>
          <w:vertAlign w:val="superscript"/>
          <w:rtl/>
        </w:rPr>
        <w:t>)</w:t>
      </w:r>
      <w:r>
        <w:rPr>
          <w:rFonts w:ascii="Traditional Arabic" w:hAnsi="Traditional Arabic" w:hint="cs"/>
          <w:b/>
          <w:sz w:val="40"/>
          <w:rtl/>
        </w:rPr>
        <w:t>، ولِقَوْلِ ابنِ عبّاس رضي الله عنهما:</w:t>
      </w:r>
      <w:r w:rsidRPr="00C11487">
        <w:rPr>
          <w:rFonts w:ascii="Traditional Arabic" w:hAnsi="Traditional Arabic" w:hint="eastAsia"/>
          <w:b/>
          <w:sz w:val="36"/>
          <w:rtl/>
        </w:rPr>
        <w:t>«</w:t>
      </w:r>
      <w:r>
        <w:rPr>
          <w:rFonts w:ascii="Traditional Arabic" w:hAnsi="Traditional Arabic" w:hint="cs"/>
          <w:b/>
          <w:sz w:val="36"/>
          <w:rtl/>
        </w:rPr>
        <w:t xml:space="preserve"> نهى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عن كلِّ ذِي نابٍ مِن السِّباعِ، وعن كلِّ ذَي مَـخْلبٍ مِن الطَّيْرِ </w:t>
      </w:r>
      <w:r w:rsidRPr="00C11487">
        <w:rPr>
          <w:rFonts w:ascii="Traditional Arabic" w:hAnsi="Traditional Arabic" w:hint="eastAsia"/>
          <w:b/>
          <w:sz w:val="36"/>
          <w:rtl/>
        </w:rPr>
        <w:t>»</w:t>
      </w:r>
      <w:r>
        <w:rPr>
          <w:rFonts w:ascii="Traditional Arabic" w:hAnsi="Traditional Arabic"/>
          <w:b/>
          <w:sz w:val="36"/>
          <w:rtl/>
        </w:rPr>
        <w:t xml:space="preserve"> </w:t>
      </w:r>
      <w:r w:rsidRPr="00C11487">
        <w:rPr>
          <w:rFonts w:ascii="Traditional Arabic" w:hAnsi="Traditional Arabic" w:hint="cs"/>
          <w:b/>
          <w:sz w:val="40"/>
          <w:vertAlign w:val="superscript"/>
          <w:rtl/>
        </w:rPr>
        <w:t>(</w:t>
      </w:r>
      <w:r w:rsidRPr="00C11487">
        <w:rPr>
          <w:rFonts w:ascii="Traditional Arabic" w:hAnsi="Traditional Arabic"/>
          <w:b/>
          <w:sz w:val="40"/>
          <w:vertAlign w:val="superscript"/>
          <w:rtl/>
        </w:rPr>
        <w:footnoteReference w:id="394"/>
      </w:r>
      <w:r w:rsidRPr="00C11487">
        <w:rPr>
          <w:rFonts w:ascii="Traditional Arabic" w:hAnsi="Traditional Arabic" w:hint="cs"/>
          <w:b/>
          <w:sz w:val="40"/>
          <w:vertAlign w:val="superscript"/>
          <w:rtl/>
        </w:rPr>
        <w:t>)</w:t>
      </w:r>
      <w:r w:rsidRPr="00C11487">
        <w:rPr>
          <w:rFonts w:ascii="Traditional Arabic" w:hAnsi="Traditional Arabic" w:hint="cs"/>
          <w:b/>
          <w:sz w:val="40"/>
          <w:rtl/>
        </w:rPr>
        <w:t>.</w:t>
      </w:r>
    </w:p>
    <w:p w14:paraId="6520016A" w14:textId="77777777" w:rsidR="00CB4068" w:rsidRDefault="00CB4068" w:rsidP="00CB4068">
      <w:pPr>
        <w:widowControl w:val="0"/>
        <w:spacing w:after="120"/>
        <w:ind w:firstLine="397"/>
        <w:rPr>
          <w:b/>
          <w:sz w:val="40"/>
          <w:rtl/>
        </w:rPr>
      </w:pPr>
      <w:r>
        <w:rPr>
          <w:rFonts w:hint="cs"/>
          <w:sz w:val="36"/>
          <w:rtl/>
        </w:rPr>
        <w:t xml:space="preserve">ويُستَثْنى مِن ذلك الضَّبع؛ فيُباح أَكْلُه، لحديث ابن أبي عمال قال: سألت جابِراً </w:t>
      </w:r>
      <w:r w:rsidR="00D70043">
        <w:rPr>
          <w:rFonts w:ascii="AGA Arabesque" w:hAnsi="AGA Arabesque"/>
          <w:b/>
          <w:sz w:val="36"/>
          <w:rtl/>
        </w:rPr>
        <w:t>-رضي الله عنه-</w:t>
      </w:r>
      <w:r>
        <w:rPr>
          <w:rFonts w:hint="cs"/>
          <w:sz w:val="36"/>
          <w:rtl/>
        </w:rPr>
        <w:t xml:space="preserve"> عن الضَّبع صَيْدٌ هو ؟ قال: نعم. قال: قلت آكُلها ؟ قال: نعم. قلت: أقالَه رسولُ الله </w:t>
      </w:r>
      <w:r w:rsidR="00D70043">
        <w:rPr>
          <w:rFonts w:ascii="AGA Arabesque" w:hAnsi="AGA Arabesque"/>
          <w:b/>
          <w:sz w:val="36"/>
          <w:rtl/>
        </w:rPr>
        <w:t>-صلى الله عليه وسلم-</w:t>
      </w:r>
      <w:r>
        <w:rPr>
          <w:rFonts w:hint="cs"/>
          <w:sz w:val="36"/>
          <w:rtl/>
        </w:rPr>
        <w:t>؟ قال: نعم</w:t>
      </w:r>
      <w:r>
        <w:rPr>
          <w:sz w:val="36"/>
          <w:rtl/>
        </w:rPr>
        <w:t xml:space="preserve"> </w:t>
      </w:r>
      <w:r w:rsidRPr="00383894">
        <w:rPr>
          <w:rFonts w:hint="cs"/>
          <w:b/>
          <w:sz w:val="40"/>
          <w:vertAlign w:val="superscript"/>
          <w:rtl/>
        </w:rPr>
        <w:t>(</w:t>
      </w:r>
      <w:r w:rsidRPr="00383894">
        <w:rPr>
          <w:b/>
          <w:sz w:val="40"/>
          <w:vertAlign w:val="superscript"/>
          <w:rtl/>
        </w:rPr>
        <w:footnoteReference w:id="395"/>
      </w:r>
      <w:r w:rsidRPr="00383894">
        <w:rPr>
          <w:rFonts w:hint="cs"/>
          <w:b/>
          <w:sz w:val="40"/>
          <w:vertAlign w:val="superscript"/>
          <w:rtl/>
        </w:rPr>
        <w:t>)</w:t>
      </w:r>
      <w:r w:rsidRPr="00383894">
        <w:rPr>
          <w:rFonts w:hint="cs"/>
          <w:b/>
          <w:sz w:val="40"/>
          <w:rtl/>
        </w:rPr>
        <w:t>.</w:t>
      </w:r>
    </w:p>
    <w:p w14:paraId="17E3282F" w14:textId="77777777" w:rsidR="00CB4068" w:rsidRDefault="00CB4068" w:rsidP="00CB4068">
      <w:pPr>
        <w:widowControl w:val="0"/>
        <w:spacing w:after="120"/>
        <w:ind w:firstLine="397"/>
        <w:rPr>
          <w:b/>
          <w:sz w:val="40"/>
          <w:rtl/>
        </w:rPr>
      </w:pPr>
      <w:r>
        <w:rPr>
          <w:rFonts w:hint="cs"/>
          <w:sz w:val="36"/>
          <w:rtl/>
        </w:rPr>
        <w:t>2- الحيواناتُ السَّامَّة كالحيّاتِ والعقارِبِ والوَزَغ، وما يُستخرَج منها، قال تعالى:</w:t>
      </w:r>
      <w:r w:rsidRPr="001B7E57">
        <w:rPr>
          <w:rFonts w:ascii="QCF2BSML" w:hAnsi="QCF2BSML" w:cs="QCF2BSML"/>
          <w:color w:val="000000"/>
          <w:szCs w:val="28"/>
          <w:rtl/>
        </w:rPr>
        <w:t xml:space="preserve"> </w:t>
      </w:r>
      <w:r w:rsidRPr="00DC2CB0">
        <w:rPr>
          <w:rFonts w:ascii="QCF2BSML" w:hAnsi="QCF2BSML" w:cs="QCF2BSML"/>
          <w:color w:val="000000"/>
          <w:szCs w:val="28"/>
          <w:highlight w:val="yellow"/>
          <w:rtl/>
        </w:rPr>
        <w:t>ﱡﭐ</w:t>
      </w:r>
      <w:r w:rsidRPr="00DC2CB0">
        <w:rPr>
          <w:rFonts w:ascii="QCF2083" w:hAnsi="QCF2083" w:cs="QCF2083"/>
          <w:color w:val="000000"/>
          <w:szCs w:val="28"/>
          <w:highlight w:val="yellow"/>
          <w:rtl/>
        </w:rPr>
        <w:t xml:space="preserve"> ﱩ ﱪ ﱫ</w:t>
      </w:r>
      <w:r w:rsidRPr="00DC2CB0">
        <w:rPr>
          <w:rFonts w:ascii="QCF2083" w:hAnsi="QCF2083" w:cs="Times New Roman" w:hint="cs"/>
          <w:color w:val="000000"/>
          <w:szCs w:val="28"/>
          <w:highlight w:val="yellow"/>
          <w:rtl/>
        </w:rPr>
        <w:t xml:space="preserve"> </w:t>
      </w:r>
      <w:r w:rsidRPr="00DC2CB0">
        <w:rPr>
          <w:rFonts w:ascii="QCF2BSML" w:hAnsi="QCF2BSML" w:cs="QCF2BSML"/>
          <w:color w:val="000000"/>
          <w:szCs w:val="28"/>
          <w:highlight w:val="yellow"/>
          <w:rtl/>
        </w:rPr>
        <w:t>ﱠ</w:t>
      </w:r>
      <w:r w:rsidRPr="00C567CB">
        <w:rPr>
          <w:rFonts w:ascii="@Arial Unicode MS" w:eastAsia="@Arial Unicode MS" w:hAnsi="QCF2BSML" w:cs="@Arial Unicode MS"/>
          <w:color w:val="9DAB0C"/>
          <w:szCs w:val="28"/>
          <w:rtl/>
        </w:rPr>
        <w:t xml:space="preserve"> </w:t>
      </w:r>
      <w:r>
        <w:rPr>
          <w:rFonts w:hint="cs"/>
          <w:b/>
          <w:sz w:val="40"/>
          <w:rtl/>
        </w:rPr>
        <w:t>[النِّساء: 29]</w:t>
      </w:r>
      <w:r w:rsidRPr="00743FA9">
        <w:rPr>
          <w:rFonts w:hint="cs"/>
          <w:b/>
          <w:sz w:val="40"/>
          <w:rtl/>
        </w:rPr>
        <w:t>.</w:t>
      </w:r>
    </w:p>
    <w:p w14:paraId="00896367" w14:textId="77777777" w:rsidR="00CB4068" w:rsidRDefault="00CB4068" w:rsidP="00CB4068">
      <w:pPr>
        <w:widowControl w:val="0"/>
        <w:spacing w:after="120"/>
        <w:ind w:firstLine="397"/>
        <w:rPr>
          <w:rFonts w:ascii="Traditional Arabic" w:hAnsi="Traditional Arabic"/>
          <w:b/>
          <w:sz w:val="40"/>
          <w:rtl/>
        </w:rPr>
      </w:pPr>
      <w:r>
        <w:rPr>
          <w:rFonts w:hint="cs"/>
          <w:sz w:val="36"/>
          <w:rtl/>
        </w:rPr>
        <w:t xml:space="preserve">وعن أبي هريرة </w:t>
      </w:r>
      <w:r w:rsidR="00D70043">
        <w:rPr>
          <w:rFonts w:ascii="AGA Arabesque" w:hAnsi="AGA Arabesque"/>
          <w:b/>
          <w:sz w:val="36"/>
          <w:rtl/>
        </w:rPr>
        <w:t>-رضي الله عنه-</w:t>
      </w:r>
      <w:r>
        <w:rPr>
          <w:rFonts w:hint="cs"/>
          <w:sz w:val="36"/>
          <w:rtl/>
        </w:rPr>
        <w:t xml:space="preserve"> عن النَّبيِّ </w:t>
      </w:r>
      <w:r w:rsidR="00D70043">
        <w:rPr>
          <w:rFonts w:ascii="AGA Arabesque" w:hAnsi="AGA Arabesque"/>
          <w:b/>
          <w:sz w:val="36"/>
          <w:rtl/>
        </w:rPr>
        <w:t>-صلى الله عليه وسلم-</w:t>
      </w:r>
      <w:r>
        <w:rPr>
          <w:rFonts w:hint="cs"/>
          <w:sz w:val="36"/>
          <w:rtl/>
        </w:rPr>
        <w:t xml:space="preserve"> قال:</w:t>
      </w:r>
      <w:r w:rsidRPr="00712975">
        <w:rPr>
          <w:rFonts w:ascii="Traditional Arabic" w:hAnsi="Traditional Arabic" w:hint="eastAsia"/>
          <w:b/>
          <w:sz w:val="36"/>
          <w:rtl/>
        </w:rPr>
        <w:t>«</w:t>
      </w:r>
      <w:r>
        <w:rPr>
          <w:rFonts w:ascii="Traditional Arabic" w:hAnsi="Traditional Arabic" w:hint="cs"/>
          <w:b/>
          <w:sz w:val="36"/>
          <w:rtl/>
        </w:rPr>
        <w:t xml:space="preserve"> مَن تَرَدَّى مِن جَبَلٍ فَقَتَل نَفْسَه فهو في نارِ جَهَنَّم يَتَرَدَّى فيه خالِداً مخلَداً فيها أبداً، ومَن تحسَّى سُمّاً فَقَتَل نَفْسَه فَسُمُّه في يَدِه يَتَحسّاه في نار جهنَّم خالِداً مخلَّداً فيها أبداً، ومَن قَتَل نَفْسَه بحدِيدَةٍ فَحَدِيدَتُه في يَدِه يجأ بها في بَطْنِه في نارِ جهنَّم خالِداً مخلَّداً فيها أبداً </w:t>
      </w:r>
      <w:r w:rsidRPr="00712975">
        <w:rPr>
          <w:rFonts w:ascii="Traditional Arabic" w:hAnsi="Traditional Arabic" w:hint="eastAsia"/>
          <w:b/>
          <w:sz w:val="36"/>
          <w:rtl/>
        </w:rPr>
        <w:t>»</w:t>
      </w:r>
      <w:r>
        <w:rPr>
          <w:rFonts w:ascii="Traditional Arabic" w:hAnsi="Traditional Arabic"/>
          <w:b/>
          <w:sz w:val="36"/>
          <w:rtl/>
        </w:rPr>
        <w:t xml:space="preserve"> </w:t>
      </w:r>
      <w:r w:rsidRPr="00712975">
        <w:rPr>
          <w:rFonts w:ascii="Traditional Arabic" w:hAnsi="Traditional Arabic" w:hint="cs"/>
          <w:b/>
          <w:sz w:val="40"/>
          <w:vertAlign w:val="superscript"/>
          <w:rtl/>
        </w:rPr>
        <w:t>(</w:t>
      </w:r>
      <w:r w:rsidRPr="00712975">
        <w:rPr>
          <w:rFonts w:ascii="Traditional Arabic" w:hAnsi="Traditional Arabic"/>
          <w:b/>
          <w:sz w:val="40"/>
          <w:vertAlign w:val="superscript"/>
          <w:rtl/>
        </w:rPr>
        <w:footnoteReference w:id="396"/>
      </w:r>
      <w:r w:rsidRPr="00712975">
        <w:rPr>
          <w:rFonts w:ascii="Traditional Arabic" w:hAnsi="Traditional Arabic" w:hint="cs"/>
          <w:b/>
          <w:sz w:val="40"/>
          <w:vertAlign w:val="superscript"/>
          <w:rtl/>
        </w:rPr>
        <w:t>)</w:t>
      </w:r>
      <w:r w:rsidRPr="00712975">
        <w:rPr>
          <w:rFonts w:ascii="Traditional Arabic" w:hAnsi="Traditional Arabic" w:hint="cs"/>
          <w:b/>
          <w:sz w:val="40"/>
          <w:rtl/>
        </w:rPr>
        <w:t>.</w:t>
      </w:r>
    </w:p>
    <w:p w14:paraId="31B70F1B" w14:textId="77777777" w:rsidR="00CB4068" w:rsidRDefault="00CB4068" w:rsidP="00CB4068">
      <w:pPr>
        <w:widowControl w:val="0"/>
        <w:spacing w:after="120"/>
        <w:ind w:firstLine="397"/>
        <w:rPr>
          <w:sz w:val="36"/>
          <w:rtl/>
        </w:rPr>
      </w:pPr>
      <w:r>
        <w:rPr>
          <w:rFonts w:hint="cs"/>
          <w:sz w:val="36"/>
          <w:rtl/>
        </w:rPr>
        <w:t>ويُسْتَثْنى منها ما تكون مَصْلَحَة البَدَنِ في تَناوُلِه، كُمركَّبات بعضِ الأَدْوِيَة المشتَمِلَة على السُّمومِ بِالقَدْر الذي يَنْفَع البَدَنَ في عِلاجِ بعضِ الأمراضِ وقَتْلِ الجراثِيمِ.</w:t>
      </w:r>
    </w:p>
    <w:p w14:paraId="56CB4A7C" w14:textId="77777777" w:rsidR="00CB4068" w:rsidRDefault="00CB4068" w:rsidP="00DC2CB0">
      <w:pPr>
        <w:widowControl w:val="0"/>
        <w:spacing w:after="120"/>
        <w:ind w:firstLine="397"/>
        <w:rPr>
          <w:b/>
          <w:sz w:val="40"/>
          <w:rtl/>
        </w:rPr>
      </w:pPr>
      <w:r>
        <w:rPr>
          <w:rFonts w:hint="cs"/>
          <w:sz w:val="36"/>
          <w:rtl/>
        </w:rPr>
        <w:t>3- الحيوانات المسْتَخْبَثَة كالقُنْفُذ والنِّيص</w:t>
      </w:r>
      <w:r>
        <w:rPr>
          <w:sz w:val="36"/>
          <w:rtl/>
        </w:rPr>
        <w:t xml:space="preserve"> </w:t>
      </w:r>
      <w:r w:rsidRPr="008D26D6">
        <w:rPr>
          <w:rFonts w:hint="cs"/>
          <w:b/>
          <w:sz w:val="40"/>
          <w:vertAlign w:val="superscript"/>
          <w:rtl/>
        </w:rPr>
        <w:t>(</w:t>
      </w:r>
      <w:r w:rsidRPr="008D26D6">
        <w:rPr>
          <w:b/>
          <w:sz w:val="40"/>
          <w:vertAlign w:val="superscript"/>
          <w:rtl/>
        </w:rPr>
        <w:footnoteReference w:id="397"/>
      </w:r>
      <w:r w:rsidRPr="008D26D6">
        <w:rPr>
          <w:rFonts w:hint="cs"/>
          <w:b/>
          <w:sz w:val="40"/>
          <w:vertAlign w:val="superscript"/>
          <w:rtl/>
        </w:rPr>
        <w:t>)</w:t>
      </w:r>
      <w:r>
        <w:rPr>
          <w:rFonts w:hint="cs"/>
          <w:b/>
          <w:sz w:val="40"/>
          <w:rtl/>
        </w:rPr>
        <w:t xml:space="preserve"> والفَأرة والجرذان، لقوله تعالى:</w:t>
      </w:r>
      <w:r w:rsidR="00DC2CB0">
        <w:rPr>
          <w:rFonts w:hint="cs"/>
          <w:b/>
          <w:sz w:val="40"/>
          <w:rtl/>
        </w:rPr>
        <w:t xml:space="preserve"> </w:t>
      </w:r>
      <w:r w:rsidR="00DC2CB0">
        <w:rPr>
          <w:rFonts w:ascii="Lotus Linotype" w:hAnsi="Lotus Linotype" w:cs="Lotus Linotype"/>
          <w:color w:val="000000"/>
          <w:szCs w:val="28"/>
          <w:rtl/>
        </w:rPr>
        <w:t>﴿</w:t>
      </w:r>
      <w:r w:rsidR="00DC2CB0" w:rsidRPr="00DC2CB0">
        <w:rPr>
          <w:color w:val="000000"/>
          <w:szCs w:val="40"/>
          <w:rtl/>
        </w:rPr>
        <w:t xml:space="preserve"> </w:t>
      </w:r>
      <w:r w:rsidR="00DC2CB0" w:rsidRPr="00E4512B">
        <w:rPr>
          <w:color w:val="000000"/>
          <w:szCs w:val="40"/>
          <w:rtl/>
        </w:rPr>
        <w:t>وَيُحِلُّ لَهُمُ الطَّيِّبَاتِ وَيُ</w:t>
      </w:r>
      <w:r w:rsidR="00DC2CB0">
        <w:rPr>
          <w:color w:val="000000"/>
          <w:szCs w:val="40"/>
          <w:rtl/>
        </w:rPr>
        <w:t>حَرِّمُ عَلَيْهِمُ الْخَبَائِثَ</w:t>
      </w:r>
      <w:r w:rsidR="00DC2CB0">
        <w:rPr>
          <w:rFonts w:ascii="Lotus Linotype" w:hAnsi="Lotus Linotype" w:cs="Lotus Linotype"/>
          <w:b/>
          <w:szCs w:val="28"/>
          <w:rtl/>
        </w:rPr>
        <w:t>﴾</w:t>
      </w:r>
      <w:r w:rsidR="00DC2CB0">
        <w:rPr>
          <w:rFonts w:hint="cs"/>
          <w:b/>
          <w:sz w:val="40"/>
          <w:rtl/>
        </w:rPr>
        <w:t xml:space="preserve"> </w:t>
      </w:r>
      <w:r>
        <w:rPr>
          <w:rFonts w:hint="cs"/>
          <w:b/>
          <w:sz w:val="40"/>
          <w:rtl/>
        </w:rPr>
        <w:t>[الأعراف: 157]</w:t>
      </w:r>
      <w:r w:rsidRPr="00461A42">
        <w:rPr>
          <w:rFonts w:hint="cs"/>
          <w:b/>
          <w:sz w:val="40"/>
          <w:rtl/>
        </w:rPr>
        <w:t>.</w:t>
      </w:r>
    </w:p>
    <w:p w14:paraId="4FF56DEC" w14:textId="77777777" w:rsidR="00CB4068" w:rsidRDefault="00CB4068" w:rsidP="00CB4068">
      <w:pPr>
        <w:widowControl w:val="0"/>
        <w:spacing w:after="120"/>
        <w:ind w:firstLine="397"/>
        <w:rPr>
          <w:rFonts w:ascii="Traditional Arabic" w:hAnsi="Traditional Arabic"/>
          <w:b/>
          <w:sz w:val="40"/>
          <w:rtl/>
        </w:rPr>
      </w:pPr>
      <w:r>
        <w:rPr>
          <w:rFonts w:hint="cs"/>
          <w:b/>
          <w:sz w:val="40"/>
          <w:rtl/>
        </w:rPr>
        <w:t xml:space="preserve">وقال رسول الله </w:t>
      </w:r>
      <w:r w:rsidR="00D70043">
        <w:rPr>
          <w:rFonts w:ascii="AGA Arabesque" w:hAnsi="AGA Arabesque"/>
          <w:b/>
          <w:sz w:val="36"/>
          <w:rtl/>
        </w:rPr>
        <w:t>-صلى الله عليه وسلم-</w:t>
      </w:r>
      <w:r>
        <w:rPr>
          <w:rFonts w:hint="cs"/>
          <w:b/>
          <w:sz w:val="40"/>
          <w:rtl/>
        </w:rPr>
        <w:t>:</w:t>
      </w:r>
      <w:r w:rsidRPr="00461A42">
        <w:rPr>
          <w:rFonts w:ascii="Traditional Arabic" w:hAnsi="Traditional Arabic" w:hint="eastAsia"/>
          <w:b/>
          <w:sz w:val="36"/>
          <w:rtl/>
        </w:rPr>
        <w:t>«</w:t>
      </w:r>
      <w:r>
        <w:rPr>
          <w:rFonts w:ascii="Traditional Arabic" w:hAnsi="Traditional Arabic" w:hint="cs"/>
          <w:b/>
          <w:sz w:val="36"/>
          <w:rtl/>
        </w:rPr>
        <w:t xml:space="preserve"> خَمْس مِن الدَّوابِ لا حَرَج على مَن قَتَلَهُنَّ: الغُراب، والحدأة، والفَأرة، والعَقْرَب، والكَلْب العَقور </w:t>
      </w:r>
      <w:r w:rsidRPr="00461A42">
        <w:rPr>
          <w:rFonts w:ascii="Traditional Arabic" w:hAnsi="Traditional Arabic" w:hint="eastAsia"/>
          <w:b/>
          <w:sz w:val="36"/>
          <w:rtl/>
        </w:rPr>
        <w:t>»</w:t>
      </w:r>
      <w:r>
        <w:rPr>
          <w:rFonts w:ascii="Traditional Arabic" w:hAnsi="Traditional Arabic"/>
          <w:b/>
          <w:sz w:val="36"/>
          <w:rtl/>
        </w:rPr>
        <w:t xml:space="preserve"> </w:t>
      </w:r>
      <w:r w:rsidRPr="00E4034E">
        <w:rPr>
          <w:rFonts w:ascii="Traditional Arabic" w:hAnsi="Traditional Arabic" w:hint="cs"/>
          <w:b/>
          <w:sz w:val="40"/>
          <w:vertAlign w:val="superscript"/>
          <w:rtl/>
        </w:rPr>
        <w:t>(</w:t>
      </w:r>
      <w:r w:rsidRPr="00E4034E">
        <w:rPr>
          <w:rFonts w:ascii="Traditional Arabic" w:hAnsi="Traditional Arabic"/>
          <w:b/>
          <w:sz w:val="40"/>
          <w:vertAlign w:val="superscript"/>
          <w:rtl/>
        </w:rPr>
        <w:footnoteReference w:id="398"/>
      </w:r>
      <w:r w:rsidRPr="00E4034E">
        <w:rPr>
          <w:rFonts w:ascii="Traditional Arabic" w:hAnsi="Traditional Arabic" w:hint="cs"/>
          <w:b/>
          <w:sz w:val="40"/>
          <w:vertAlign w:val="superscript"/>
          <w:rtl/>
        </w:rPr>
        <w:t>)</w:t>
      </w:r>
      <w:r w:rsidRPr="00E4034E">
        <w:rPr>
          <w:rFonts w:ascii="Traditional Arabic" w:hAnsi="Traditional Arabic" w:hint="cs"/>
          <w:b/>
          <w:sz w:val="40"/>
          <w:rtl/>
        </w:rPr>
        <w:t>.</w:t>
      </w:r>
    </w:p>
    <w:p w14:paraId="1586C410" w14:textId="77777777" w:rsidR="00CB4068" w:rsidRDefault="00CB4068" w:rsidP="00CB4068">
      <w:pPr>
        <w:widowControl w:val="0"/>
        <w:spacing w:after="120"/>
        <w:ind w:firstLine="397"/>
        <w:rPr>
          <w:b/>
          <w:sz w:val="40"/>
          <w:rtl/>
        </w:rPr>
      </w:pPr>
      <w:r>
        <w:rPr>
          <w:rFonts w:hint="cs"/>
          <w:sz w:val="36"/>
          <w:rtl/>
        </w:rPr>
        <w:t>4- ما تَوَلَّد مِن مَأكولٍ وغيرِه كالبَغْلِ</w:t>
      </w:r>
      <w:r>
        <w:rPr>
          <w:sz w:val="36"/>
          <w:rtl/>
        </w:rPr>
        <w:t xml:space="preserve"> </w:t>
      </w:r>
      <w:r w:rsidRPr="004237F5">
        <w:rPr>
          <w:rFonts w:hint="cs"/>
          <w:b/>
          <w:sz w:val="40"/>
          <w:vertAlign w:val="superscript"/>
          <w:rtl/>
        </w:rPr>
        <w:t>(</w:t>
      </w:r>
      <w:r w:rsidRPr="004237F5">
        <w:rPr>
          <w:b/>
          <w:sz w:val="40"/>
          <w:vertAlign w:val="superscript"/>
          <w:rtl/>
        </w:rPr>
        <w:footnoteReference w:id="399"/>
      </w:r>
      <w:r w:rsidRPr="004237F5">
        <w:rPr>
          <w:rFonts w:hint="cs"/>
          <w:b/>
          <w:sz w:val="40"/>
          <w:vertAlign w:val="superscript"/>
          <w:rtl/>
        </w:rPr>
        <w:t>)</w:t>
      </w:r>
      <w:r>
        <w:rPr>
          <w:rFonts w:hint="cs"/>
          <w:b/>
          <w:sz w:val="40"/>
          <w:rtl/>
        </w:rPr>
        <w:t xml:space="preserve"> والسَّمع</w:t>
      </w:r>
      <w:r>
        <w:rPr>
          <w:b/>
          <w:sz w:val="40"/>
          <w:rtl/>
        </w:rPr>
        <w:t xml:space="preserve"> </w:t>
      </w:r>
      <w:r w:rsidRPr="004237F5">
        <w:rPr>
          <w:rFonts w:hint="cs"/>
          <w:b/>
          <w:sz w:val="40"/>
          <w:vertAlign w:val="superscript"/>
          <w:rtl/>
        </w:rPr>
        <w:t>(</w:t>
      </w:r>
      <w:r w:rsidRPr="004237F5">
        <w:rPr>
          <w:b/>
          <w:sz w:val="40"/>
          <w:vertAlign w:val="superscript"/>
          <w:rtl/>
        </w:rPr>
        <w:footnoteReference w:id="400"/>
      </w:r>
      <w:r w:rsidRPr="004237F5">
        <w:rPr>
          <w:rFonts w:hint="cs"/>
          <w:b/>
          <w:sz w:val="40"/>
          <w:vertAlign w:val="superscript"/>
          <w:rtl/>
        </w:rPr>
        <w:t>)</w:t>
      </w:r>
      <w:r>
        <w:rPr>
          <w:rFonts w:hint="cs"/>
          <w:b/>
          <w:sz w:val="40"/>
          <w:rtl/>
        </w:rPr>
        <w:t xml:space="preserve">، لحديث جابِر بن عبد اللهِ رضي الله عنهما قال: ذبَحنا يومَ خَيْبَر الخيلَ والبِغالَ والحمِيرَ فَنَهانا رسولُ الله </w:t>
      </w:r>
      <w:r w:rsidR="00D70043">
        <w:rPr>
          <w:rFonts w:ascii="AGA Arabesque" w:hAnsi="AGA Arabesque"/>
          <w:b/>
          <w:sz w:val="36"/>
          <w:rtl/>
        </w:rPr>
        <w:t>-صلى الله عليه وسلم-</w:t>
      </w:r>
      <w:r>
        <w:rPr>
          <w:rFonts w:hint="cs"/>
          <w:b/>
          <w:sz w:val="40"/>
          <w:rtl/>
        </w:rPr>
        <w:t xml:space="preserve"> عن البِغالِ والحمِيرِ، ولم يَنْهَنا عن الخيلِ</w:t>
      </w:r>
      <w:r>
        <w:rPr>
          <w:b/>
          <w:sz w:val="40"/>
          <w:rtl/>
        </w:rPr>
        <w:t xml:space="preserve"> </w:t>
      </w:r>
      <w:r w:rsidRPr="004237F5">
        <w:rPr>
          <w:rFonts w:hint="cs"/>
          <w:b/>
          <w:sz w:val="40"/>
          <w:vertAlign w:val="superscript"/>
          <w:rtl/>
        </w:rPr>
        <w:t>(</w:t>
      </w:r>
      <w:r w:rsidRPr="004237F5">
        <w:rPr>
          <w:b/>
          <w:sz w:val="40"/>
          <w:vertAlign w:val="superscript"/>
          <w:rtl/>
        </w:rPr>
        <w:footnoteReference w:id="401"/>
      </w:r>
      <w:r w:rsidRPr="004237F5">
        <w:rPr>
          <w:rFonts w:hint="cs"/>
          <w:b/>
          <w:sz w:val="40"/>
          <w:vertAlign w:val="superscript"/>
          <w:rtl/>
        </w:rPr>
        <w:t>)</w:t>
      </w:r>
      <w:r w:rsidRPr="004237F5">
        <w:rPr>
          <w:rFonts w:hint="cs"/>
          <w:b/>
          <w:sz w:val="40"/>
          <w:rtl/>
        </w:rPr>
        <w:t>.</w:t>
      </w:r>
    </w:p>
    <w:p w14:paraId="6E1C5EAB" w14:textId="77777777" w:rsidR="00CB4068" w:rsidRDefault="00CB4068" w:rsidP="00CB4068">
      <w:pPr>
        <w:widowControl w:val="0"/>
        <w:spacing w:after="120"/>
        <w:ind w:firstLine="397"/>
        <w:rPr>
          <w:rFonts w:ascii="Traditional Arabic" w:hAnsi="Traditional Arabic"/>
          <w:b/>
          <w:sz w:val="40"/>
          <w:rtl/>
        </w:rPr>
      </w:pPr>
      <w:r>
        <w:rPr>
          <w:rFonts w:hint="cs"/>
          <w:sz w:val="36"/>
          <w:rtl/>
        </w:rPr>
        <w:t xml:space="preserve">5- الحمُر الأَهْلِيَّة لحدِيثِ جابِرٍ </w:t>
      </w:r>
      <w:r w:rsidR="00D70043">
        <w:rPr>
          <w:rFonts w:ascii="AGA Arabesque" w:hAnsi="AGA Arabesque"/>
          <w:b/>
          <w:sz w:val="36"/>
          <w:rtl/>
        </w:rPr>
        <w:t>-رضي الله عنه-</w:t>
      </w:r>
      <w:r>
        <w:rPr>
          <w:rFonts w:hint="cs"/>
          <w:sz w:val="36"/>
          <w:rtl/>
        </w:rPr>
        <w:t>:</w:t>
      </w:r>
      <w:r w:rsidRPr="005C37E2">
        <w:rPr>
          <w:rFonts w:ascii="Traditional Arabic" w:hAnsi="Traditional Arabic" w:hint="eastAsia"/>
          <w:b/>
          <w:sz w:val="36"/>
          <w:rtl/>
        </w:rPr>
        <w:t>«</w:t>
      </w:r>
      <w:r>
        <w:rPr>
          <w:rFonts w:ascii="Traditional Arabic" w:hAnsi="Traditional Arabic" w:hint="cs"/>
          <w:b/>
          <w:sz w:val="36"/>
          <w:rtl/>
        </w:rPr>
        <w:t xml:space="preserve"> أنَّ النَّبيَّ </w:t>
      </w:r>
      <w:r w:rsidR="00D70043">
        <w:rPr>
          <w:rFonts w:ascii="AGA Arabesque" w:hAnsi="AGA Arabesque"/>
          <w:b/>
          <w:sz w:val="36"/>
          <w:rtl/>
        </w:rPr>
        <w:t>-صلى الله عليه وسلم-</w:t>
      </w:r>
      <w:r>
        <w:rPr>
          <w:rFonts w:ascii="Traditional Arabic" w:hAnsi="Traditional Arabic" w:hint="cs"/>
          <w:b/>
          <w:sz w:val="36"/>
          <w:rtl/>
        </w:rPr>
        <w:t xml:space="preserve"> نهى يوم خَيْبر عن لحومِ الحمُرِ الأَهلِيَّة وأَذِن في لحومِ الخيلِ </w:t>
      </w:r>
      <w:r w:rsidRPr="005C37E2">
        <w:rPr>
          <w:rFonts w:ascii="Traditional Arabic" w:hAnsi="Traditional Arabic" w:hint="eastAsia"/>
          <w:b/>
          <w:sz w:val="36"/>
          <w:rtl/>
        </w:rPr>
        <w:t>»</w:t>
      </w:r>
      <w:r>
        <w:rPr>
          <w:rFonts w:ascii="Traditional Arabic" w:hAnsi="Traditional Arabic"/>
          <w:b/>
          <w:sz w:val="36"/>
          <w:rtl/>
        </w:rPr>
        <w:t xml:space="preserve"> </w:t>
      </w:r>
      <w:r w:rsidRPr="005C37E2">
        <w:rPr>
          <w:rFonts w:ascii="Traditional Arabic" w:hAnsi="Traditional Arabic" w:hint="cs"/>
          <w:b/>
          <w:sz w:val="40"/>
          <w:vertAlign w:val="superscript"/>
          <w:rtl/>
        </w:rPr>
        <w:t>(</w:t>
      </w:r>
      <w:r w:rsidRPr="005C37E2">
        <w:rPr>
          <w:rFonts w:ascii="Traditional Arabic" w:hAnsi="Traditional Arabic"/>
          <w:b/>
          <w:sz w:val="40"/>
          <w:vertAlign w:val="superscript"/>
          <w:rtl/>
        </w:rPr>
        <w:footnoteReference w:id="402"/>
      </w:r>
      <w:r w:rsidRPr="005C37E2">
        <w:rPr>
          <w:rFonts w:ascii="Traditional Arabic" w:hAnsi="Traditional Arabic" w:hint="cs"/>
          <w:b/>
          <w:sz w:val="40"/>
          <w:vertAlign w:val="superscript"/>
          <w:rtl/>
        </w:rPr>
        <w:t>)</w:t>
      </w:r>
      <w:r w:rsidRPr="005C37E2">
        <w:rPr>
          <w:rFonts w:ascii="Traditional Arabic" w:hAnsi="Traditional Arabic" w:hint="cs"/>
          <w:b/>
          <w:sz w:val="40"/>
          <w:rtl/>
        </w:rPr>
        <w:t>.</w:t>
      </w:r>
    </w:p>
    <w:p w14:paraId="5168C38D" w14:textId="77777777" w:rsidR="00CB4068" w:rsidRDefault="00CB4068" w:rsidP="00DC2CB0">
      <w:pPr>
        <w:widowControl w:val="0"/>
        <w:spacing w:after="120"/>
        <w:ind w:firstLine="397"/>
        <w:rPr>
          <w:rFonts w:ascii="Traditional Arabic" w:hAnsi="Traditional Arabic"/>
          <w:b/>
          <w:sz w:val="40"/>
          <w:rtl/>
        </w:rPr>
      </w:pPr>
      <w:r>
        <w:rPr>
          <w:rFonts w:ascii="Traditional Arabic" w:hAnsi="Traditional Arabic" w:hint="cs"/>
          <w:b/>
          <w:sz w:val="40"/>
          <w:rtl/>
        </w:rPr>
        <w:t>6- الخنْزِير، وهو حَيَوانٌ خَبِيثٌ مُسْتَقْذَرٌ يأكُل النَّجاسات وفَضَلاتِ الإنسانِ والحيوانِ؛ بل يأكُل فَضَلات نَفْسِه، قال تعالى:</w:t>
      </w:r>
      <w:r w:rsidR="00DC2CB0">
        <w:rPr>
          <w:rFonts w:ascii="Traditional Arabic" w:hAnsi="Traditional Arabic" w:hint="cs"/>
          <w:b/>
          <w:sz w:val="40"/>
          <w:rtl/>
        </w:rPr>
        <w:t xml:space="preserve"> </w:t>
      </w:r>
      <w:r w:rsidR="00DC2CB0">
        <w:rPr>
          <w:rFonts w:ascii="Lotus Linotype" w:hAnsi="Lotus Linotype" w:cs="Lotus Linotype"/>
          <w:color w:val="000000"/>
          <w:szCs w:val="28"/>
          <w:rtl/>
        </w:rPr>
        <w:t>﴿</w:t>
      </w:r>
      <w:r w:rsidR="00DC2CB0" w:rsidRPr="00E4512B">
        <w:rPr>
          <w:color w:val="000000"/>
          <w:szCs w:val="40"/>
          <w:rtl/>
        </w:rPr>
        <w:t>قُلْ لَا أَجِدُ فِيمَا أُوحِيَ إِلَيَّ مُحَرَّمًا عَلَى طَاعِمٍ يَطْعَمُهُ إِلَّا أَنْ يَكُونَ مَيْتَةً أَوْ دَمًا مَسْفُوحًا أَوْ لَ</w:t>
      </w:r>
      <w:r w:rsidR="00DC2CB0">
        <w:rPr>
          <w:color w:val="000000"/>
          <w:szCs w:val="40"/>
          <w:rtl/>
        </w:rPr>
        <w:t>حْمَ خِنْزِيرٍ فَإِنَّهُ رِجْسٌ</w:t>
      </w:r>
      <w:r w:rsidR="00DC2CB0">
        <w:rPr>
          <w:rFonts w:ascii="Lotus Linotype" w:hAnsi="Lotus Linotype" w:cs="Lotus Linotype"/>
          <w:b/>
          <w:szCs w:val="28"/>
          <w:rtl/>
        </w:rPr>
        <w:t>﴾</w:t>
      </w:r>
      <w:r w:rsidR="00DC2CB0">
        <w:rPr>
          <w:rFonts w:ascii="Traditional Arabic" w:hAnsi="Traditional Arabic" w:hint="cs"/>
          <w:b/>
          <w:sz w:val="40"/>
          <w:rtl/>
        </w:rPr>
        <w:t xml:space="preserve"> </w:t>
      </w:r>
      <w:r>
        <w:rPr>
          <w:rFonts w:ascii="Traditional Arabic" w:hAnsi="Traditional Arabic" w:hint="cs"/>
          <w:b/>
          <w:sz w:val="40"/>
          <w:rtl/>
        </w:rPr>
        <w:t>[الأنعام: 145]، وقد أثبَت الطِّبُّ له أضراراً عَدِيدَة، منها:</w:t>
      </w:r>
    </w:p>
    <w:p w14:paraId="3B22D4C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أ-كَثْرَة الدِّيدان في لحمِه والتي تُسَبِّب أَمْراضاً خَطِيرَة منها مَرض التربخينيا</w:t>
      </w:r>
      <w:r>
        <w:rPr>
          <w:rFonts w:ascii="Traditional Arabic" w:hAnsi="Traditional Arabic"/>
          <w:b/>
          <w:sz w:val="40"/>
          <w:rtl/>
        </w:rPr>
        <w:t xml:space="preserve"> </w:t>
      </w:r>
      <w:r w:rsidRPr="00320800">
        <w:rPr>
          <w:rFonts w:ascii="Traditional Arabic" w:hAnsi="Traditional Arabic" w:hint="cs"/>
          <w:b/>
          <w:sz w:val="40"/>
          <w:vertAlign w:val="superscript"/>
          <w:rtl/>
        </w:rPr>
        <w:t>(</w:t>
      </w:r>
      <w:r w:rsidRPr="00320800">
        <w:rPr>
          <w:rFonts w:ascii="Traditional Arabic" w:hAnsi="Traditional Arabic"/>
          <w:b/>
          <w:sz w:val="40"/>
          <w:vertAlign w:val="superscript"/>
          <w:rtl/>
        </w:rPr>
        <w:footnoteReference w:id="403"/>
      </w:r>
      <w:r w:rsidRPr="00320800">
        <w:rPr>
          <w:rFonts w:ascii="Traditional Arabic" w:hAnsi="Traditional Arabic" w:hint="cs"/>
          <w:b/>
          <w:sz w:val="40"/>
          <w:vertAlign w:val="superscript"/>
          <w:rtl/>
        </w:rPr>
        <w:t>)</w:t>
      </w:r>
      <w:r w:rsidRPr="00320800">
        <w:rPr>
          <w:rFonts w:ascii="Traditional Arabic" w:hAnsi="Traditional Arabic" w:hint="cs"/>
          <w:b/>
          <w:sz w:val="40"/>
          <w:rtl/>
        </w:rPr>
        <w:t>.</w:t>
      </w:r>
    </w:p>
    <w:p w14:paraId="4248FCD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ب- أكله للفئران الميتة المشتملة على أجنة دودة الشعرة الحلزونية.</w:t>
      </w:r>
    </w:p>
    <w:p w14:paraId="05182F8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ج- يتَسَبَّب في ارتِفاع نِسْبَة الكولسترولِ</w:t>
      </w:r>
      <w:r>
        <w:rPr>
          <w:rFonts w:ascii="Traditional Arabic" w:hAnsi="Traditional Arabic"/>
          <w:b/>
          <w:sz w:val="40"/>
          <w:rtl/>
        </w:rPr>
        <w:t xml:space="preserve"> </w:t>
      </w:r>
      <w:r w:rsidRPr="00BE1071">
        <w:rPr>
          <w:rFonts w:ascii="Traditional Arabic" w:hAnsi="Traditional Arabic" w:hint="cs"/>
          <w:b/>
          <w:sz w:val="40"/>
          <w:vertAlign w:val="superscript"/>
          <w:rtl/>
        </w:rPr>
        <w:t>(</w:t>
      </w:r>
      <w:r w:rsidRPr="00BE1071">
        <w:rPr>
          <w:rFonts w:ascii="Traditional Arabic" w:hAnsi="Traditional Arabic"/>
          <w:b/>
          <w:sz w:val="40"/>
          <w:vertAlign w:val="superscript"/>
          <w:rtl/>
        </w:rPr>
        <w:footnoteReference w:id="404"/>
      </w:r>
      <w:r w:rsidRPr="00BE1071">
        <w:rPr>
          <w:rFonts w:ascii="Traditional Arabic" w:hAnsi="Traditional Arabic" w:hint="cs"/>
          <w:b/>
          <w:sz w:val="40"/>
          <w:vertAlign w:val="superscript"/>
          <w:rtl/>
        </w:rPr>
        <w:t>)</w:t>
      </w:r>
      <w:r>
        <w:rPr>
          <w:rFonts w:ascii="Traditional Arabic" w:hAnsi="Traditional Arabic" w:hint="cs"/>
          <w:b/>
          <w:sz w:val="40"/>
          <w:rtl/>
        </w:rPr>
        <w:t xml:space="preserve"> في الدَّم، والذي يَتَسَبَّب في أَمْراضِ القَلْبِ.</w:t>
      </w:r>
    </w:p>
    <w:p w14:paraId="0BE31D3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د- عُسْر لحمِهِ في الهضْمِ؛ لأنَّ أَلْيافَه العَضَلِيَّة مُحاطَة بخلايا شَحْمِيَّة عَدِيدَة.</w:t>
      </w:r>
    </w:p>
    <w:p w14:paraId="22E4870C" w14:textId="77777777" w:rsidR="00CB4068" w:rsidRPr="001828CE" w:rsidRDefault="00CB4068" w:rsidP="00CB4068">
      <w:pPr>
        <w:widowControl w:val="0"/>
        <w:spacing w:before="240" w:after="120"/>
        <w:ind w:firstLine="397"/>
        <w:rPr>
          <w:rFonts w:ascii="Traditional Arabic" w:hAnsi="Traditional Arabic"/>
          <w:bCs/>
          <w:sz w:val="40"/>
          <w:rtl/>
        </w:rPr>
      </w:pPr>
      <w:r w:rsidRPr="001828CE">
        <w:rPr>
          <w:rFonts w:ascii="Traditional Arabic" w:hAnsi="Traditional Arabic" w:hint="cs"/>
          <w:bCs/>
          <w:sz w:val="40"/>
          <w:rtl/>
        </w:rPr>
        <w:t>ثانياً: الط</w:t>
      </w:r>
      <w:r>
        <w:rPr>
          <w:rFonts w:ascii="Traditional Arabic" w:hAnsi="Traditional Arabic" w:hint="cs"/>
          <w:bCs/>
          <w:sz w:val="40"/>
          <w:rtl/>
        </w:rPr>
        <w:t>ُّ</w:t>
      </w:r>
      <w:r w:rsidRPr="001828CE">
        <w:rPr>
          <w:rFonts w:ascii="Traditional Arabic" w:hAnsi="Traditional Arabic" w:hint="cs"/>
          <w:bCs/>
          <w:sz w:val="40"/>
          <w:rtl/>
        </w:rPr>
        <w:t>يور</w:t>
      </w:r>
      <w:r>
        <w:rPr>
          <w:rFonts w:ascii="Traditional Arabic" w:hAnsi="Traditional Arabic" w:hint="cs"/>
          <w:bCs/>
          <w:sz w:val="40"/>
          <w:rtl/>
        </w:rPr>
        <w:t>ُ</w:t>
      </w:r>
      <w:r w:rsidRPr="001828CE">
        <w:rPr>
          <w:rFonts w:ascii="Traditional Arabic" w:hAnsi="Traditional Arabic" w:hint="cs"/>
          <w:bCs/>
          <w:sz w:val="40"/>
          <w:rtl/>
        </w:rPr>
        <w:t>:</w:t>
      </w:r>
    </w:p>
    <w:p w14:paraId="341D967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ما له مِـخْلَب مِن الطَّير يَصِيدُ بِه، كالعُقابِ والبازِي والصَّقْر والنِّسْر والشّاهِين، لقول ابن عبّاس رضي الله عنهما:</w:t>
      </w:r>
      <w:r w:rsidRPr="00C20016">
        <w:rPr>
          <w:rFonts w:ascii="Traditional Arabic" w:hAnsi="Traditional Arabic" w:hint="eastAsia"/>
          <w:b/>
          <w:sz w:val="36"/>
          <w:rtl/>
        </w:rPr>
        <w:t>«</w:t>
      </w:r>
      <w:r>
        <w:rPr>
          <w:rFonts w:ascii="Traditional Arabic" w:hAnsi="Traditional Arabic" w:hint="cs"/>
          <w:b/>
          <w:sz w:val="36"/>
          <w:rtl/>
        </w:rPr>
        <w:t xml:space="preserve"> نهى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عن كلّ ذِي نابٍ مِن السِّباعِ، وعن كُلِّ ذِي مِـخْلَبٍ مِن الطَّيْرِ </w:t>
      </w:r>
      <w:r w:rsidRPr="00C20016">
        <w:rPr>
          <w:rFonts w:ascii="Traditional Arabic" w:hAnsi="Traditional Arabic" w:hint="eastAsia"/>
          <w:b/>
          <w:sz w:val="36"/>
          <w:rtl/>
        </w:rPr>
        <w:t>»</w:t>
      </w:r>
      <w:r>
        <w:rPr>
          <w:rFonts w:ascii="Traditional Arabic" w:hAnsi="Traditional Arabic"/>
          <w:b/>
          <w:sz w:val="36"/>
          <w:rtl/>
        </w:rPr>
        <w:t xml:space="preserve"> </w:t>
      </w:r>
      <w:r w:rsidRPr="00C20016">
        <w:rPr>
          <w:rFonts w:ascii="Traditional Arabic" w:hAnsi="Traditional Arabic" w:hint="cs"/>
          <w:b/>
          <w:sz w:val="40"/>
          <w:vertAlign w:val="superscript"/>
          <w:rtl/>
        </w:rPr>
        <w:t>(</w:t>
      </w:r>
      <w:r w:rsidRPr="00C20016">
        <w:rPr>
          <w:rFonts w:ascii="Traditional Arabic" w:hAnsi="Traditional Arabic"/>
          <w:b/>
          <w:sz w:val="40"/>
          <w:vertAlign w:val="superscript"/>
          <w:rtl/>
        </w:rPr>
        <w:footnoteReference w:id="405"/>
      </w:r>
      <w:r w:rsidRPr="00C20016">
        <w:rPr>
          <w:rFonts w:ascii="Traditional Arabic" w:hAnsi="Traditional Arabic" w:hint="cs"/>
          <w:b/>
          <w:sz w:val="40"/>
          <w:vertAlign w:val="superscript"/>
          <w:rtl/>
        </w:rPr>
        <w:t>)</w:t>
      </w:r>
      <w:r w:rsidRPr="00C20016">
        <w:rPr>
          <w:rFonts w:ascii="Traditional Arabic" w:hAnsi="Traditional Arabic" w:hint="cs"/>
          <w:b/>
          <w:sz w:val="40"/>
          <w:rtl/>
        </w:rPr>
        <w:t>.</w:t>
      </w:r>
    </w:p>
    <w:p w14:paraId="6E21915E" w14:textId="77777777" w:rsidR="00CB4068" w:rsidRDefault="00CB4068" w:rsidP="00C60211">
      <w:pPr>
        <w:widowControl w:val="0"/>
        <w:spacing w:after="120"/>
        <w:ind w:firstLine="397"/>
        <w:rPr>
          <w:rFonts w:ascii="Traditional Arabic" w:hAnsi="Traditional Arabic"/>
          <w:b/>
          <w:sz w:val="40"/>
          <w:rtl/>
        </w:rPr>
      </w:pPr>
      <w:r>
        <w:rPr>
          <w:rFonts w:ascii="Traditional Arabic" w:hAnsi="Traditional Arabic" w:hint="cs"/>
          <w:b/>
          <w:sz w:val="40"/>
          <w:rtl/>
        </w:rPr>
        <w:t>2- ما كان مُسْتَخْبَثاً في نَفْسِه كالخفّاشِ (الوَطْواط)، أو لأكلِه الجِيَف كالرَّخم والخطّاف</w:t>
      </w:r>
      <w:r w:rsidRPr="00581EB3">
        <w:rPr>
          <w:rFonts w:ascii="Traditional Arabic" w:hAnsi="Traditional Arabic" w:hint="cs"/>
          <w:b/>
          <w:sz w:val="40"/>
          <w:vertAlign w:val="superscript"/>
          <w:rtl/>
        </w:rPr>
        <w:t>(</w:t>
      </w:r>
      <w:r w:rsidRPr="00581EB3">
        <w:rPr>
          <w:rFonts w:ascii="Traditional Arabic" w:hAnsi="Traditional Arabic"/>
          <w:b/>
          <w:sz w:val="40"/>
          <w:vertAlign w:val="superscript"/>
          <w:rtl/>
        </w:rPr>
        <w:footnoteReference w:id="406"/>
      </w:r>
      <w:r w:rsidRPr="00581EB3">
        <w:rPr>
          <w:rFonts w:ascii="Traditional Arabic" w:hAnsi="Traditional Arabic" w:hint="cs"/>
          <w:b/>
          <w:sz w:val="40"/>
          <w:vertAlign w:val="superscript"/>
          <w:rtl/>
        </w:rPr>
        <w:t>)</w:t>
      </w:r>
      <w:r>
        <w:rPr>
          <w:rFonts w:ascii="Traditional Arabic" w:hAnsi="Traditional Arabic" w:hint="cs"/>
          <w:b/>
          <w:sz w:val="40"/>
          <w:rtl/>
        </w:rPr>
        <w:t>؛ لقولِه تعالى:</w:t>
      </w:r>
      <w:r w:rsidR="00C60211">
        <w:rPr>
          <w:rFonts w:ascii="Traditional Arabic" w:hAnsi="Traditional Arabic" w:hint="cs"/>
          <w:b/>
          <w:sz w:val="40"/>
          <w:rtl/>
        </w:rPr>
        <w:t xml:space="preserve"> </w:t>
      </w:r>
      <w:r w:rsidR="00C60211">
        <w:rPr>
          <w:rFonts w:ascii="Lotus Linotype" w:hAnsi="Lotus Linotype" w:cs="Lotus Linotype"/>
          <w:color w:val="000000"/>
          <w:szCs w:val="28"/>
          <w:rtl/>
        </w:rPr>
        <w:t>﴿</w:t>
      </w:r>
      <w:r w:rsidR="00C60211" w:rsidRPr="00E4512B">
        <w:rPr>
          <w:color w:val="000000"/>
          <w:szCs w:val="40"/>
          <w:rtl/>
        </w:rPr>
        <w:t>وَيُحِلُّ لَهُمُ الطَّيِّبَاتِ وَيُ</w:t>
      </w:r>
      <w:r w:rsidR="00C60211">
        <w:rPr>
          <w:color w:val="000000"/>
          <w:szCs w:val="40"/>
          <w:rtl/>
        </w:rPr>
        <w:t>حَرِّمُ عَلَيْهِمُ الْخَبَائِثَ</w:t>
      </w:r>
      <w:r w:rsidR="00C60211">
        <w:rPr>
          <w:rFonts w:ascii="Lotus Linotype" w:hAnsi="Lotus Linotype" w:cs="Lotus Linotype"/>
          <w:b/>
          <w:szCs w:val="28"/>
          <w:rtl/>
        </w:rPr>
        <w:t>﴾</w:t>
      </w:r>
      <w:r w:rsidR="00C60211">
        <w:rPr>
          <w:rFonts w:ascii="Lotus Linotype" w:hAnsi="Lotus Linotype" w:cs="Lotus Linotype" w:hint="cs"/>
          <w:b/>
          <w:szCs w:val="28"/>
          <w:rtl/>
        </w:rPr>
        <w:t xml:space="preserve"> </w:t>
      </w:r>
      <w:r>
        <w:rPr>
          <w:rFonts w:hint="cs"/>
          <w:b/>
          <w:sz w:val="40"/>
          <w:rtl/>
        </w:rPr>
        <w:t>[الأعراف: 157]</w:t>
      </w:r>
      <w:r w:rsidRPr="00461A42">
        <w:rPr>
          <w:rFonts w:hint="cs"/>
          <w:b/>
          <w:sz w:val="40"/>
          <w:rtl/>
        </w:rPr>
        <w:t>.</w:t>
      </w:r>
      <w:r>
        <w:rPr>
          <w:rFonts w:ascii="Traditional Arabic" w:hAnsi="Traditional Arabic" w:hint="cs"/>
          <w:b/>
          <w:sz w:val="40"/>
          <w:rtl/>
        </w:rPr>
        <w:t xml:space="preserve"> والخبِيثُ يُؤَثِّر فيما يَتَغَذَّى عليه خُبْثاً.</w:t>
      </w:r>
    </w:p>
    <w:p w14:paraId="18D2A9F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3- ما أمَر النَّبيُّ </w:t>
      </w:r>
      <w:r w:rsidR="00D70043">
        <w:rPr>
          <w:rFonts w:ascii="AGA Arabesque" w:hAnsi="AGA Arabesque"/>
          <w:b/>
          <w:sz w:val="36"/>
          <w:rtl/>
        </w:rPr>
        <w:t>-صلى الله عليه وسلم-</w:t>
      </w:r>
      <w:r>
        <w:rPr>
          <w:rFonts w:ascii="Traditional Arabic" w:hAnsi="Traditional Arabic" w:hint="cs"/>
          <w:b/>
          <w:sz w:val="40"/>
          <w:rtl/>
        </w:rPr>
        <w:t xml:space="preserve"> بِقَتْلِه، وهي الفَواسِقُ التي جاءَ الأمرُ بِقَتْلِها في الحلّ والحرَم، وهي مِن الطُّيورِ: الحَدَأة والغُراب الأَسْود، كما قال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581EB3">
        <w:rPr>
          <w:rFonts w:ascii="Traditional Arabic" w:hAnsi="Traditional Arabic" w:hint="eastAsia"/>
          <w:b/>
          <w:sz w:val="36"/>
          <w:rtl/>
        </w:rPr>
        <w:t>«</w:t>
      </w:r>
      <w:r>
        <w:rPr>
          <w:rFonts w:ascii="Traditional Arabic" w:hAnsi="Traditional Arabic" w:hint="cs"/>
          <w:b/>
          <w:sz w:val="36"/>
          <w:rtl/>
        </w:rPr>
        <w:t xml:space="preserve"> خَمْسٌ مِن الدَّوابِ لا حَرَجَ على مَن قَتَلَهُنَّ: الغُراب، والحَدَأَة، والفَأْرَة، والعَقْرَب، والكَلْب العَقور </w:t>
      </w:r>
      <w:r w:rsidRPr="00581EB3">
        <w:rPr>
          <w:rFonts w:ascii="Traditional Arabic" w:hAnsi="Traditional Arabic" w:hint="eastAsia"/>
          <w:b/>
          <w:sz w:val="36"/>
          <w:rtl/>
        </w:rPr>
        <w:t>»</w:t>
      </w:r>
      <w:r>
        <w:rPr>
          <w:rFonts w:ascii="Traditional Arabic" w:hAnsi="Traditional Arabic"/>
          <w:b/>
          <w:sz w:val="36"/>
          <w:rtl/>
        </w:rPr>
        <w:t xml:space="preserve"> </w:t>
      </w:r>
      <w:r w:rsidRPr="00DA56A3">
        <w:rPr>
          <w:rFonts w:ascii="Traditional Arabic" w:hAnsi="Traditional Arabic" w:hint="cs"/>
          <w:b/>
          <w:sz w:val="40"/>
          <w:vertAlign w:val="superscript"/>
          <w:rtl/>
        </w:rPr>
        <w:t>(</w:t>
      </w:r>
      <w:r w:rsidRPr="00DA56A3">
        <w:rPr>
          <w:rFonts w:ascii="Traditional Arabic" w:hAnsi="Traditional Arabic"/>
          <w:b/>
          <w:sz w:val="40"/>
          <w:vertAlign w:val="superscript"/>
          <w:rtl/>
        </w:rPr>
        <w:footnoteReference w:id="407"/>
      </w:r>
      <w:r w:rsidRPr="00DA56A3">
        <w:rPr>
          <w:rFonts w:ascii="Traditional Arabic" w:hAnsi="Traditional Arabic" w:hint="cs"/>
          <w:b/>
          <w:sz w:val="40"/>
          <w:vertAlign w:val="superscript"/>
          <w:rtl/>
        </w:rPr>
        <w:t>)</w:t>
      </w:r>
      <w:r w:rsidRPr="00DA56A3">
        <w:rPr>
          <w:rFonts w:ascii="Traditional Arabic" w:hAnsi="Traditional Arabic" w:hint="cs"/>
          <w:b/>
          <w:sz w:val="40"/>
          <w:rtl/>
        </w:rPr>
        <w:t>.</w:t>
      </w:r>
    </w:p>
    <w:p w14:paraId="64CEB135"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4- ما نهى النَّبيّ </w:t>
      </w:r>
      <w:r w:rsidR="00D70043">
        <w:rPr>
          <w:rFonts w:ascii="AGA Arabesque" w:hAnsi="AGA Arabesque"/>
          <w:b/>
          <w:sz w:val="36"/>
          <w:rtl/>
        </w:rPr>
        <w:t>-صلى الله عليه وسلم-</w:t>
      </w:r>
      <w:r>
        <w:rPr>
          <w:rFonts w:ascii="Traditional Arabic" w:hAnsi="Traditional Arabic" w:hint="cs"/>
          <w:b/>
          <w:sz w:val="40"/>
          <w:rtl/>
        </w:rPr>
        <w:t xml:space="preserve"> عن قَتْلِه بِعَيْنِه، وهما مِن الطُّيورِ: الهدْهُد والصّرَد، لحديث ابن عباس رضي الله عنهما قال:</w:t>
      </w:r>
      <w:r w:rsidRPr="00DA56A3">
        <w:rPr>
          <w:rFonts w:ascii="Traditional Arabic" w:hAnsi="Traditional Arabic" w:hint="eastAsia"/>
          <w:b/>
          <w:sz w:val="36"/>
          <w:rtl/>
        </w:rPr>
        <w:t>«</w:t>
      </w:r>
      <w:r>
        <w:rPr>
          <w:rFonts w:ascii="Traditional Arabic" w:hAnsi="Traditional Arabic" w:hint="cs"/>
          <w:b/>
          <w:sz w:val="36"/>
          <w:rtl/>
        </w:rPr>
        <w:t xml:space="preserve"> نَهى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عن قَتْل أَرْبَع دَوابٍ: النَّمْلَة والنَّحْلَة والهُدْهُد والصّرَد</w:t>
      </w:r>
      <w:r w:rsidRPr="00DA56A3">
        <w:rPr>
          <w:rFonts w:ascii="Traditional Arabic" w:hAnsi="Traditional Arabic" w:hint="eastAsia"/>
          <w:b/>
          <w:sz w:val="36"/>
          <w:rtl/>
        </w:rPr>
        <w:t>»</w:t>
      </w:r>
      <w:r>
        <w:rPr>
          <w:rFonts w:ascii="Traditional Arabic" w:hAnsi="Traditional Arabic"/>
          <w:b/>
          <w:sz w:val="36"/>
          <w:rtl/>
        </w:rPr>
        <w:t xml:space="preserve"> </w:t>
      </w:r>
      <w:r w:rsidRPr="00D73784">
        <w:rPr>
          <w:rFonts w:ascii="Traditional Arabic" w:hAnsi="Traditional Arabic" w:hint="cs"/>
          <w:b/>
          <w:sz w:val="40"/>
          <w:vertAlign w:val="superscript"/>
          <w:rtl/>
        </w:rPr>
        <w:t>(</w:t>
      </w:r>
      <w:r w:rsidRPr="00D73784">
        <w:rPr>
          <w:rFonts w:ascii="Traditional Arabic" w:hAnsi="Traditional Arabic"/>
          <w:b/>
          <w:sz w:val="40"/>
          <w:vertAlign w:val="superscript"/>
          <w:rtl/>
        </w:rPr>
        <w:footnoteReference w:id="408"/>
      </w:r>
      <w:r w:rsidRPr="00D73784">
        <w:rPr>
          <w:rFonts w:ascii="Traditional Arabic" w:hAnsi="Traditional Arabic" w:hint="cs"/>
          <w:b/>
          <w:sz w:val="40"/>
          <w:vertAlign w:val="superscript"/>
          <w:rtl/>
        </w:rPr>
        <w:t>)</w:t>
      </w:r>
      <w:r w:rsidRPr="00D73784">
        <w:rPr>
          <w:rFonts w:ascii="Traditional Arabic" w:hAnsi="Traditional Arabic" w:hint="cs"/>
          <w:b/>
          <w:sz w:val="40"/>
          <w:rtl/>
        </w:rPr>
        <w:t>.</w:t>
      </w:r>
    </w:p>
    <w:p w14:paraId="6871279A" w14:textId="77777777" w:rsidR="00CB4068" w:rsidRPr="00D83114" w:rsidRDefault="00CB4068" w:rsidP="00CB4068">
      <w:pPr>
        <w:widowControl w:val="0"/>
        <w:spacing w:before="240"/>
        <w:ind w:firstLine="397"/>
        <w:rPr>
          <w:rFonts w:ascii="Traditional Arabic" w:hAnsi="Traditional Arabic"/>
          <w:bCs/>
          <w:sz w:val="40"/>
          <w:rtl/>
        </w:rPr>
      </w:pPr>
      <w:r w:rsidRPr="00D83114">
        <w:rPr>
          <w:rFonts w:ascii="Traditional Arabic" w:hAnsi="Traditional Arabic" w:hint="cs"/>
          <w:bCs/>
          <w:sz w:val="40"/>
          <w:rtl/>
        </w:rPr>
        <w:t>ثالثاً: الح</w:t>
      </w:r>
      <w:r>
        <w:rPr>
          <w:rFonts w:ascii="Traditional Arabic" w:hAnsi="Traditional Arabic" w:hint="cs"/>
          <w:bCs/>
          <w:sz w:val="40"/>
          <w:rtl/>
        </w:rPr>
        <w:t>َ</w:t>
      </w:r>
      <w:r w:rsidRPr="00D83114">
        <w:rPr>
          <w:rFonts w:ascii="Traditional Arabic" w:hAnsi="Traditional Arabic" w:hint="cs"/>
          <w:bCs/>
          <w:sz w:val="40"/>
          <w:rtl/>
        </w:rPr>
        <w:t>ش</w:t>
      </w:r>
      <w:r>
        <w:rPr>
          <w:rFonts w:ascii="Traditional Arabic" w:hAnsi="Traditional Arabic" w:hint="cs"/>
          <w:bCs/>
          <w:sz w:val="40"/>
          <w:rtl/>
        </w:rPr>
        <w:t>َ</w:t>
      </w:r>
      <w:r w:rsidRPr="00D83114">
        <w:rPr>
          <w:rFonts w:ascii="Traditional Arabic" w:hAnsi="Traditional Arabic" w:hint="cs"/>
          <w:bCs/>
          <w:sz w:val="40"/>
          <w:rtl/>
        </w:rPr>
        <w:t>رات:</w:t>
      </w:r>
    </w:p>
    <w:p w14:paraId="5809279E" w14:textId="77777777" w:rsidR="00CB4068" w:rsidRDefault="00CB4068" w:rsidP="00E82446">
      <w:pPr>
        <w:widowControl w:val="0"/>
        <w:ind w:firstLine="397"/>
        <w:rPr>
          <w:rFonts w:ascii="Traditional Arabic" w:hAnsi="Traditional Arabic"/>
          <w:b/>
          <w:sz w:val="40"/>
          <w:rtl/>
        </w:rPr>
      </w:pPr>
      <w:r>
        <w:rPr>
          <w:rFonts w:ascii="Traditional Arabic" w:hAnsi="Traditional Arabic" w:hint="cs"/>
          <w:b/>
          <w:sz w:val="40"/>
          <w:rtl/>
        </w:rPr>
        <w:t>الحشَراتُ كلُّها محرَّمَة؛ لأنَّها مُسْتَخْبَثَة، كالذُّباب والقَمْل والخنافِسِ والجعْلان والصَّراصِير والبَراغِيث وغيرِها، لِقولِه تعالى:</w:t>
      </w:r>
      <w:r w:rsidR="00E82446">
        <w:rPr>
          <w:rFonts w:ascii="Lotus Linotype" w:hAnsi="Lotus Linotype" w:cs="Lotus Linotype"/>
          <w:color w:val="000000"/>
          <w:szCs w:val="28"/>
          <w:rtl/>
        </w:rPr>
        <w:t>﴿</w:t>
      </w:r>
      <w:r w:rsidR="00E82446" w:rsidRPr="00E4512B">
        <w:rPr>
          <w:color w:val="000000"/>
          <w:szCs w:val="40"/>
          <w:rtl/>
        </w:rPr>
        <w:t>وَيُحِلُّ لَهُمُ الطَّيِّبَاتِ وَيُ</w:t>
      </w:r>
      <w:r w:rsidR="00E82446">
        <w:rPr>
          <w:color w:val="000000"/>
          <w:szCs w:val="40"/>
          <w:rtl/>
        </w:rPr>
        <w:t>حَرِّمُ عَلَيْهِمُ الْخَبَائِثَ</w:t>
      </w:r>
      <w:r w:rsidR="00E82446">
        <w:rPr>
          <w:rFonts w:ascii="Lotus Linotype" w:hAnsi="Lotus Linotype" w:cs="Lotus Linotype"/>
          <w:b/>
          <w:szCs w:val="28"/>
          <w:rtl/>
        </w:rPr>
        <w:t>﴾</w:t>
      </w:r>
      <w:r w:rsidR="00E82446">
        <w:rPr>
          <w:rFonts w:hint="cs"/>
          <w:b/>
          <w:sz w:val="40"/>
          <w:rtl/>
        </w:rPr>
        <w:t xml:space="preserve"> </w:t>
      </w:r>
      <w:r>
        <w:rPr>
          <w:rFonts w:hint="cs"/>
          <w:b/>
          <w:sz w:val="40"/>
          <w:rtl/>
        </w:rPr>
        <w:t>[الأعراف: 157]</w:t>
      </w:r>
      <w:r w:rsidRPr="00461A42">
        <w:rPr>
          <w:rFonts w:hint="cs"/>
          <w:b/>
          <w:sz w:val="40"/>
          <w:rtl/>
        </w:rPr>
        <w:t>.</w:t>
      </w:r>
      <w:r w:rsidRPr="00D83114">
        <w:rPr>
          <w:rFonts w:ascii="Traditional Arabic" w:hAnsi="Traditional Arabic" w:hint="cs"/>
          <w:b/>
          <w:sz w:val="40"/>
          <w:rtl/>
        </w:rPr>
        <w:t>.</w:t>
      </w:r>
    </w:p>
    <w:p w14:paraId="7241CF15"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ومنها ما نَصَّ الشّارِع على تحرِيم قَتْلِه بِعَيْنِه كالنَّمْلِ والنَّحْلِ، فعن ابن عبّاس رضي الله عنهما قال:</w:t>
      </w:r>
      <w:r w:rsidRPr="00751859">
        <w:rPr>
          <w:rFonts w:ascii="Traditional Arabic" w:hAnsi="Traditional Arabic" w:hint="eastAsia"/>
          <w:b/>
          <w:sz w:val="36"/>
          <w:rtl/>
        </w:rPr>
        <w:t>«</w:t>
      </w:r>
      <w:r>
        <w:rPr>
          <w:rFonts w:ascii="Traditional Arabic" w:hAnsi="Traditional Arabic" w:hint="cs"/>
          <w:b/>
          <w:sz w:val="36"/>
          <w:rtl/>
        </w:rPr>
        <w:t xml:space="preserve"> نَهَى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عن قَتْلِ أَرْبَعِ دَوابٍ: النَّمْلَة والنَّحْلَة والهدْهُد والصّرَد </w:t>
      </w:r>
      <w:r w:rsidRPr="00751859">
        <w:rPr>
          <w:rFonts w:ascii="Traditional Arabic" w:hAnsi="Traditional Arabic" w:hint="eastAsia"/>
          <w:b/>
          <w:sz w:val="36"/>
          <w:rtl/>
        </w:rPr>
        <w:t>»</w:t>
      </w:r>
      <w:r>
        <w:rPr>
          <w:rFonts w:ascii="Traditional Arabic" w:hAnsi="Traditional Arabic"/>
          <w:b/>
          <w:sz w:val="36"/>
          <w:rtl/>
        </w:rPr>
        <w:t xml:space="preserve"> </w:t>
      </w:r>
      <w:r w:rsidRPr="00751859">
        <w:rPr>
          <w:rFonts w:ascii="Traditional Arabic" w:hAnsi="Traditional Arabic" w:hint="cs"/>
          <w:b/>
          <w:sz w:val="40"/>
          <w:vertAlign w:val="superscript"/>
          <w:rtl/>
        </w:rPr>
        <w:t>(</w:t>
      </w:r>
      <w:r w:rsidRPr="00751859">
        <w:rPr>
          <w:rFonts w:ascii="Traditional Arabic" w:hAnsi="Traditional Arabic"/>
          <w:b/>
          <w:sz w:val="40"/>
          <w:vertAlign w:val="superscript"/>
          <w:rtl/>
        </w:rPr>
        <w:footnoteReference w:id="409"/>
      </w:r>
      <w:r w:rsidRPr="00751859">
        <w:rPr>
          <w:rFonts w:ascii="Traditional Arabic" w:hAnsi="Traditional Arabic" w:hint="cs"/>
          <w:b/>
          <w:sz w:val="40"/>
          <w:vertAlign w:val="superscript"/>
          <w:rtl/>
        </w:rPr>
        <w:t>)</w:t>
      </w:r>
      <w:r w:rsidRPr="00751859">
        <w:rPr>
          <w:rFonts w:ascii="Traditional Arabic" w:hAnsi="Traditional Arabic" w:hint="cs"/>
          <w:b/>
          <w:sz w:val="40"/>
          <w:rtl/>
        </w:rPr>
        <w:t>.</w:t>
      </w:r>
    </w:p>
    <w:p w14:paraId="61B24E0A" w14:textId="77777777" w:rsidR="00CB4068" w:rsidRPr="005F799F" w:rsidRDefault="00CB4068" w:rsidP="00CB4068">
      <w:pPr>
        <w:widowControl w:val="0"/>
        <w:spacing w:before="240"/>
        <w:ind w:firstLine="397"/>
        <w:rPr>
          <w:rFonts w:ascii="Traditional Arabic" w:hAnsi="Traditional Arabic"/>
          <w:bCs/>
          <w:sz w:val="40"/>
          <w:rtl/>
        </w:rPr>
      </w:pPr>
      <w:r w:rsidRPr="005F799F">
        <w:rPr>
          <w:rFonts w:ascii="Traditional Arabic" w:hAnsi="Traditional Arabic" w:hint="cs"/>
          <w:bCs/>
          <w:sz w:val="40"/>
          <w:rtl/>
        </w:rPr>
        <w:t>الأ</w:t>
      </w:r>
      <w:r>
        <w:rPr>
          <w:rFonts w:ascii="Traditional Arabic" w:hAnsi="Traditional Arabic" w:hint="cs"/>
          <w:bCs/>
          <w:sz w:val="40"/>
          <w:rtl/>
        </w:rPr>
        <w:t>َ</w:t>
      </w:r>
      <w:r w:rsidRPr="005F799F">
        <w:rPr>
          <w:rFonts w:ascii="Traditional Arabic" w:hAnsi="Traditional Arabic" w:hint="cs"/>
          <w:bCs/>
          <w:sz w:val="40"/>
          <w:rtl/>
        </w:rPr>
        <w:t>م</w:t>
      </w:r>
      <w:r>
        <w:rPr>
          <w:rFonts w:ascii="Traditional Arabic" w:hAnsi="Traditional Arabic" w:hint="cs"/>
          <w:bCs/>
          <w:sz w:val="40"/>
          <w:rtl/>
        </w:rPr>
        <w:t>ْ</w:t>
      </w:r>
      <w:r w:rsidRPr="005F799F">
        <w:rPr>
          <w:rFonts w:ascii="Traditional Arabic" w:hAnsi="Traditional Arabic" w:hint="cs"/>
          <w:bCs/>
          <w:sz w:val="40"/>
          <w:rtl/>
        </w:rPr>
        <w:t>راض التي ي</w:t>
      </w:r>
      <w:r>
        <w:rPr>
          <w:rFonts w:ascii="Traditional Arabic" w:hAnsi="Traditional Arabic" w:hint="cs"/>
          <w:bCs/>
          <w:sz w:val="40"/>
          <w:rtl/>
        </w:rPr>
        <w:t>ُ</w:t>
      </w:r>
      <w:r w:rsidRPr="005F799F">
        <w:rPr>
          <w:rFonts w:ascii="Traditional Arabic" w:hAnsi="Traditional Arabic" w:hint="cs"/>
          <w:bCs/>
          <w:sz w:val="40"/>
          <w:rtl/>
        </w:rPr>
        <w:t>س</w:t>
      </w:r>
      <w:r>
        <w:rPr>
          <w:rFonts w:ascii="Traditional Arabic" w:hAnsi="Traditional Arabic" w:hint="cs"/>
          <w:bCs/>
          <w:sz w:val="40"/>
          <w:rtl/>
        </w:rPr>
        <w:t>َ</w:t>
      </w:r>
      <w:r w:rsidRPr="005F799F">
        <w:rPr>
          <w:rFonts w:ascii="Traditional Arabic" w:hAnsi="Traditional Arabic" w:hint="cs"/>
          <w:bCs/>
          <w:sz w:val="40"/>
          <w:rtl/>
        </w:rPr>
        <w:t>ب</w:t>
      </w:r>
      <w:r>
        <w:rPr>
          <w:rFonts w:ascii="Traditional Arabic" w:hAnsi="Traditional Arabic" w:hint="cs"/>
          <w:bCs/>
          <w:sz w:val="40"/>
          <w:rtl/>
        </w:rPr>
        <w:t>ِّ</w:t>
      </w:r>
      <w:r w:rsidRPr="005F799F">
        <w:rPr>
          <w:rFonts w:ascii="Traditional Arabic" w:hAnsi="Traditional Arabic" w:hint="cs"/>
          <w:bCs/>
          <w:sz w:val="40"/>
          <w:rtl/>
        </w:rPr>
        <w:t>بها الخ</w:t>
      </w:r>
      <w:r>
        <w:rPr>
          <w:rFonts w:ascii="Traditional Arabic" w:hAnsi="Traditional Arabic" w:hint="cs"/>
          <w:bCs/>
          <w:sz w:val="40"/>
          <w:rtl/>
        </w:rPr>
        <w:t>ِ</w:t>
      </w:r>
      <w:r w:rsidRPr="005F799F">
        <w:rPr>
          <w:rFonts w:ascii="Traditional Arabic" w:hAnsi="Traditional Arabic" w:hint="cs"/>
          <w:bCs/>
          <w:sz w:val="40"/>
          <w:rtl/>
        </w:rPr>
        <w:t>ن</w:t>
      </w:r>
      <w:r>
        <w:rPr>
          <w:rFonts w:ascii="Traditional Arabic" w:hAnsi="Traditional Arabic" w:hint="cs"/>
          <w:bCs/>
          <w:sz w:val="40"/>
          <w:rtl/>
        </w:rPr>
        <w:t>ْ</w:t>
      </w:r>
      <w:r w:rsidRPr="005F799F">
        <w:rPr>
          <w:rFonts w:ascii="Traditional Arabic" w:hAnsi="Traditional Arabic" w:hint="cs"/>
          <w:bCs/>
          <w:sz w:val="40"/>
          <w:rtl/>
        </w:rPr>
        <w:t>ز</w:t>
      </w:r>
      <w:r>
        <w:rPr>
          <w:rFonts w:ascii="Traditional Arabic" w:hAnsi="Traditional Arabic" w:hint="cs"/>
          <w:bCs/>
          <w:sz w:val="40"/>
          <w:rtl/>
        </w:rPr>
        <w:t>ِ</w:t>
      </w:r>
      <w:r w:rsidRPr="005F799F">
        <w:rPr>
          <w:rFonts w:ascii="Traditional Arabic" w:hAnsi="Traditional Arabic" w:hint="cs"/>
          <w:bCs/>
          <w:sz w:val="40"/>
          <w:rtl/>
        </w:rPr>
        <w:t>ير:</w:t>
      </w:r>
    </w:p>
    <w:p w14:paraId="1068C7C0"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يُمكِن تَقسِيم الأمراضِ التي يُسَبِّبها الخنزِير حَسب العامِل الـمُمْرِض على النَّحْو التّالي:</w:t>
      </w:r>
    </w:p>
    <w:p w14:paraId="1EC3DCBB"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1- أمراضٌ طُفَيْلِيَّة: ويُصاب الخنزِير بحوالي 66 مَرَضاً مِن هذه الأمراض، منها 30 مَرَضاً يمكِن نَقْلُها إلى الإنسانِ.</w:t>
      </w:r>
    </w:p>
    <w:p w14:paraId="5AF7AC74"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 أمراضٌ فَيْرُوسِيَّة: يُصاب الخنزِير بـ 34 مَرَضاً مِن هذه الأمراض، منها 8 أمراض يمكِن نَقْلُها للإنسان.</w:t>
      </w:r>
    </w:p>
    <w:p w14:paraId="6A9FB2A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 أمراض فِطْرِيَّة: ينْقل إلى الإنسانِ منها ثَلاثَة.</w:t>
      </w:r>
    </w:p>
    <w:p w14:paraId="0B95D30B"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4- أَمْراض تَغْذِيَة: هناك عَشَرة أَمْراضٍ على الأَقَلّ تُصِيبُ الإنسانَ نَتِيجَة التَّغذِيَة بِلَحْمِ الخنزِيرِ.</w:t>
      </w:r>
    </w:p>
    <w:p w14:paraId="0DCDF1B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5- أمراضٌ جُرْثومِيَّة: يُسَبِّب الخنزِيرُ 51 مَرَضاً تُصِيبُ الإنسانَ</w:t>
      </w:r>
      <w:r>
        <w:rPr>
          <w:rFonts w:ascii="Traditional Arabic" w:hAnsi="Traditional Arabic"/>
          <w:b/>
          <w:sz w:val="40"/>
          <w:rtl/>
        </w:rPr>
        <w:t xml:space="preserve"> </w:t>
      </w:r>
      <w:r w:rsidRPr="00947C4E">
        <w:rPr>
          <w:rFonts w:ascii="Traditional Arabic" w:hAnsi="Traditional Arabic" w:hint="cs"/>
          <w:b/>
          <w:sz w:val="40"/>
          <w:vertAlign w:val="superscript"/>
          <w:rtl/>
        </w:rPr>
        <w:t>(</w:t>
      </w:r>
      <w:r w:rsidRPr="00947C4E">
        <w:rPr>
          <w:rFonts w:ascii="Traditional Arabic" w:hAnsi="Traditional Arabic"/>
          <w:b/>
          <w:sz w:val="40"/>
          <w:vertAlign w:val="superscript"/>
          <w:rtl/>
        </w:rPr>
        <w:footnoteReference w:id="410"/>
      </w:r>
      <w:r w:rsidRPr="00947C4E">
        <w:rPr>
          <w:rFonts w:ascii="Traditional Arabic" w:hAnsi="Traditional Arabic" w:hint="cs"/>
          <w:b/>
          <w:sz w:val="40"/>
          <w:vertAlign w:val="superscript"/>
          <w:rtl/>
        </w:rPr>
        <w:t>)</w:t>
      </w:r>
      <w:r w:rsidRPr="00947C4E">
        <w:rPr>
          <w:rFonts w:ascii="Traditional Arabic" w:hAnsi="Traditional Arabic" w:hint="cs"/>
          <w:b/>
          <w:sz w:val="40"/>
          <w:rtl/>
        </w:rPr>
        <w:t>.</w:t>
      </w:r>
    </w:p>
    <w:p w14:paraId="30BEAD1B" w14:textId="77777777" w:rsidR="00CB4068" w:rsidRPr="00751859" w:rsidRDefault="00CB4068" w:rsidP="00CB4068">
      <w:pPr>
        <w:widowControl w:val="0"/>
        <w:spacing w:before="240"/>
        <w:ind w:firstLine="397"/>
        <w:rPr>
          <w:rFonts w:ascii="Traditional Arabic" w:hAnsi="Traditional Arabic"/>
          <w:bCs/>
          <w:sz w:val="40"/>
          <w:rtl/>
        </w:rPr>
      </w:pPr>
      <w:r>
        <w:rPr>
          <w:rFonts w:ascii="Traditional Arabic" w:hAnsi="Traditional Arabic" w:hint="cs"/>
          <w:bCs/>
          <w:sz w:val="40"/>
          <w:rtl/>
        </w:rPr>
        <w:t>الأسئِلَة</w:t>
      </w:r>
      <w:r w:rsidRPr="00751859">
        <w:rPr>
          <w:rFonts w:ascii="Traditional Arabic" w:hAnsi="Traditional Arabic" w:hint="cs"/>
          <w:bCs/>
          <w:sz w:val="40"/>
          <w:rtl/>
        </w:rPr>
        <w:t>:</w:t>
      </w:r>
    </w:p>
    <w:p w14:paraId="1E03C46B"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س1: في الجدولِ الآتي مُفْرَدَةٌ لا تَنْتَمِي إلى المجموعَة، بَيِّنْها مع ذِكْرِ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268"/>
        <w:gridCol w:w="2835"/>
      </w:tblGrid>
      <w:tr w:rsidR="00CB4068" w:rsidRPr="0083671D" w14:paraId="593885A2" w14:textId="77777777" w:rsidTr="0070342F">
        <w:trPr>
          <w:jc w:val="center"/>
        </w:trPr>
        <w:tc>
          <w:tcPr>
            <w:tcW w:w="3400" w:type="dxa"/>
          </w:tcPr>
          <w:p w14:paraId="11930E06" w14:textId="77777777" w:rsidR="00CB4068" w:rsidRPr="00C278A0" w:rsidRDefault="00CB4068" w:rsidP="0070342F">
            <w:pPr>
              <w:widowControl w:val="0"/>
              <w:jc w:val="center"/>
              <w:rPr>
                <w:rFonts w:ascii="Traditional Arabic" w:hAnsi="Traditional Arabic"/>
                <w:b/>
                <w:bCs/>
                <w:rtl/>
                <w:lang w:bidi="ar-SY"/>
              </w:rPr>
            </w:pPr>
            <w:r w:rsidRPr="00C278A0">
              <w:rPr>
                <w:rFonts w:ascii="Traditional Arabic" w:hAnsi="Traditional Arabic" w:hint="cs"/>
                <w:b/>
                <w:bCs/>
                <w:rtl/>
                <w:lang w:bidi="ar-SY"/>
              </w:rPr>
              <w:t>الم</w:t>
            </w:r>
            <w:r>
              <w:rPr>
                <w:rFonts w:ascii="Traditional Arabic" w:hAnsi="Traditional Arabic" w:hint="cs"/>
                <w:b/>
                <w:bCs/>
                <w:rtl/>
                <w:lang w:bidi="ar-SY"/>
              </w:rPr>
              <w:t>ُ</w:t>
            </w:r>
            <w:r w:rsidRPr="00C278A0">
              <w:rPr>
                <w:rFonts w:ascii="Traditional Arabic" w:hAnsi="Traditional Arabic" w:hint="cs"/>
                <w:b/>
                <w:bCs/>
                <w:rtl/>
                <w:lang w:bidi="ar-SY"/>
              </w:rPr>
              <w:t>ف</w:t>
            </w:r>
            <w:r>
              <w:rPr>
                <w:rFonts w:ascii="Traditional Arabic" w:hAnsi="Traditional Arabic" w:hint="cs"/>
                <w:b/>
                <w:bCs/>
                <w:rtl/>
                <w:lang w:bidi="ar-SY"/>
              </w:rPr>
              <w:t>ْ</w:t>
            </w:r>
            <w:r w:rsidRPr="00C278A0">
              <w:rPr>
                <w:rFonts w:ascii="Traditional Arabic" w:hAnsi="Traditional Arabic" w:hint="cs"/>
                <w:b/>
                <w:bCs/>
                <w:rtl/>
                <w:lang w:bidi="ar-SY"/>
              </w:rPr>
              <w:t>ردات</w:t>
            </w:r>
          </w:p>
        </w:tc>
        <w:tc>
          <w:tcPr>
            <w:tcW w:w="2268" w:type="dxa"/>
          </w:tcPr>
          <w:p w14:paraId="518DA4CA" w14:textId="77777777" w:rsidR="00CB4068" w:rsidRPr="00C278A0" w:rsidRDefault="00CB4068" w:rsidP="0070342F">
            <w:pPr>
              <w:widowControl w:val="0"/>
              <w:jc w:val="center"/>
              <w:rPr>
                <w:rFonts w:ascii="Traditional Arabic" w:hAnsi="Traditional Arabic"/>
                <w:b/>
                <w:bCs/>
                <w:rtl/>
                <w:lang w:bidi="ar-SY"/>
              </w:rPr>
            </w:pPr>
            <w:r w:rsidRPr="00C278A0">
              <w:rPr>
                <w:rFonts w:ascii="Traditional Arabic" w:hAnsi="Traditional Arabic" w:hint="cs"/>
                <w:b/>
                <w:bCs/>
                <w:rtl/>
                <w:lang w:bidi="ar-SY"/>
              </w:rPr>
              <w:t>لا ت</w:t>
            </w:r>
            <w:r>
              <w:rPr>
                <w:rFonts w:ascii="Traditional Arabic" w:hAnsi="Traditional Arabic" w:hint="cs"/>
                <w:b/>
                <w:bCs/>
                <w:rtl/>
                <w:lang w:bidi="ar-SY"/>
              </w:rPr>
              <w:t>َ</w:t>
            </w:r>
            <w:r w:rsidRPr="00C278A0">
              <w:rPr>
                <w:rFonts w:ascii="Traditional Arabic" w:hAnsi="Traditional Arabic" w:hint="cs"/>
                <w:b/>
                <w:bCs/>
                <w:rtl/>
                <w:lang w:bidi="ar-SY"/>
              </w:rPr>
              <w:t>ن</w:t>
            </w:r>
            <w:r>
              <w:rPr>
                <w:rFonts w:ascii="Traditional Arabic" w:hAnsi="Traditional Arabic" w:hint="cs"/>
                <w:b/>
                <w:bCs/>
                <w:rtl/>
                <w:lang w:bidi="ar-SY"/>
              </w:rPr>
              <w:t>ْ</w:t>
            </w:r>
            <w:r w:rsidRPr="00C278A0">
              <w:rPr>
                <w:rFonts w:ascii="Traditional Arabic" w:hAnsi="Traditional Arabic" w:hint="cs"/>
                <w:b/>
                <w:bCs/>
                <w:rtl/>
                <w:lang w:bidi="ar-SY"/>
              </w:rPr>
              <w:t>ت</w:t>
            </w:r>
            <w:r>
              <w:rPr>
                <w:rFonts w:ascii="Traditional Arabic" w:hAnsi="Traditional Arabic" w:hint="cs"/>
                <w:b/>
                <w:bCs/>
                <w:rtl/>
                <w:lang w:bidi="ar-SY"/>
              </w:rPr>
              <w:t>َ</w:t>
            </w:r>
            <w:r w:rsidRPr="00C278A0">
              <w:rPr>
                <w:rFonts w:ascii="Traditional Arabic" w:hAnsi="Traditional Arabic" w:hint="cs"/>
                <w:b/>
                <w:bCs/>
                <w:rtl/>
                <w:lang w:bidi="ar-SY"/>
              </w:rPr>
              <w:t>م</w:t>
            </w:r>
            <w:r>
              <w:rPr>
                <w:rFonts w:ascii="Traditional Arabic" w:hAnsi="Traditional Arabic" w:hint="cs"/>
                <w:b/>
                <w:bCs/>
                <w:rtl/>
                <w:lang w:bidi="ar-SY"/>
              </w:rPr>
              <w:t>ِ</w:t>
            </w:r>
            <w:r w:rsidRPr="00C278A0">
              <w:rPr>
                <w:rFonts w:ascii="Traditional Arabic" w:hAnsi="Traditional Arabic" w:hint="cs"/>
                <w:b/>
                <w:bCs/>
                <w:rtl/>
                <w:lang w:bidi="ar-SY"/>
              </w:rPr>
              <w:t>ي</w:t>
            </w:r>
          </w:p>
        </w:tc>
        <w:tc>
          <w:tcPr>
            <w:tcW w:w="2835" w:type="dxa"/>
          </w:tcPr>
          <w:p w14:paraId="41F7C475" w14:textId="77777777" w:rsidR="00CB4068" w:rsidRPr="00C278A0" w:rsidRDefault="00CB4068" w:rsidP="0070342F">
            <w:pPr>
              <w:widowControl w:val="0"/>
              <w:jc w:val="center"/>
              <w:rPr>
                <w:rFonts w:ascii="Traditional Arabic" w:hAnsi="Traditional Arabic"/>
                <w:b/>
                <w:bCs/>
                <w:rtl/>
                <w:lang w:bidi="ar-SY"/>
              </w:rPr>
            </w:pPr>
            <w:r w:rsidRPr="00C278A0">
              <w:rPr>
                <w:rFonts w:ascii="Traditional Arabic" w:hAnsi="Traditional Arabic" w:hint="cs"/>
                <w:b/>
                <w:bCs/>
                <w:rtl/>
                <w:lang w:bidi="ar-SY"/>
              </w:rPr>
              <w:t>الس</w:t>
            </w:r>
            <w:r>
              <w:rPr>
                <w:rFonts w:ascii="Traditional Arabic" w:hAnsi="Traditional Arabic" w:hint="cs"/>
                <w:b/>
                <w:bCs/>
                <w:rtl/>
                <w:lang w:bidi="ar-SY"/>
              </w:rPr>
              <w:t>َّ</w:t>
            </w:r>
            <w:r w:rsidRPr="00C278A0">
              <w:rPr>
                <w:rFonts w:ascii="Traditional Arabic" w:hAnsi="Traditional Arabic" w:hint="cs"/>
                <w:b/>
                <w:bCs/>
                <w:rtl/>
                <w:lang w:bidi="ar-SY"/>
              </w:rPr>
              <w:t>ب</w:t>
            </w:r>
            <w:r>
              <w:rPr>
                <w:rFonts w:ascii="Traditional Arabic" w:hAnsi="Traditional Arabic" w:hint="cs"/>
                <w:b/>
                <w:bCs/>
                <w:rtl/>
                <w:lang w:bidi="ar-SY"/>
              </w:rPr>
              <w:t>َ</w:t>
            </w:r>
            <w:r w:rsidRPr="00C278A0">
              <w:rPr>
                <w:rFonts w:ascii="Traditional Arabic" w:hAnsi="Traditional Arabic" w:hint="cs"/>
                <w:b/>
                <w:bCs/>
                <w:rtl/>
                <w:lang w:bidi="ar-SY"/>
              </w:rPr>
              <w:t>ب</w:t>
            </w:r>
          </w:p>
        </w:tc>
      </w:tr>
      <w:tr w:rsidR="00CB4068" w:rsidRPr="0083671D" w14:paraId="2CE8D955" w14:textId="77777777" w:rsidTr="0070342F">
        <w:trPr>
          <w:jc w:val="center"/>
        </w:trPr>
        <w:tc>
          <w:tcPr>
            <w:tcW w:w="3400" w:type="dxa"/>
          </w:tcPr>
          <w:p w14:paraId="686B7C7A"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الأسد، النِّمر، الفَهْد، الضَّبع</w:t>
            </w:r>
          </w:p>
        </w:tc>
        <w:tc>
          <w:tcPr>
            <w:tcW w:w="2268" w:type="dxa"/>
          </w:tcPr>
          <w:p w14:paraId="7E935259" w14:textId="77777777" w:rsidR="00CB4068" w:rsidRPr="0083671D" w:rsidRDefault="00CB4068" w:rsidP="0070342F">
            <w:pPr>
              <w:widowControl w:val="0"/>
              <w:jc w:val="center"/>
              <w:rPr>
                <w:rFonts w:ascii="Traditional Arabic" w:hAnsi="Traditional Arabic"/>
                <w:rtl/>
                <w:lang w:bidi="ar-SY"/>
              </w:rPr>
            </w:pPr>
          </w:p>
        </w:tc>
        <w:tc>
          <w:tcPr>
            <w:tcW w:w="2835" w:type="dxa"/>
          </w:tcPr>
          <w:p w14:paraId="74CB0E19" w14:textId="77777777" w:rsidR="00CB4068" w:rsidRPr="0083671D" w:rsidRDefault="00CB4068" w:rsidP="0070342F">
            <w:pPr>
              <w:widowControl w:val="0"/>
              <w:jc w:val="center"/>
              <w:rPr>
                <w:rFonts w:ascii="Traditional Arabic" w:hAnsi="Traditional Arabic"/>
                <w:rtl/>
                <w:lang w:bidi="ar-SY"/>
              </w:rPr>
            </w:pPr>
          </w:p>
        </w:tc>
      </w:tr>
      <w:tr w:rsidR="00CB4068" w:rsidRPr="0083671D" w14:paraId="07148C6E" w14:textId="77777777" w:rsidTr="0070342F">
        <w:trPr>
          <w:jc w:val="center"/>
        </w:trPr>
        <w:tc>
          <w:tcPr>
            <w:tcW w:w="3400" w:type="dxa"/>
          </w:tcPr>
          <w:p w14:paraId="7BE65C48" w14:textId="77777777" w:rsidR="00CB4068" w:rsidRPr="001E7E07" w:rsidRDefault="00CB4068" w:rsidP="0070342F">
            <w:pPr>
              <w:widowControl w:val="0"/>
              <w:jc w:val="center"/>
              <w:rPr>
                <w:rFonts w:ascii="Traditional Arabic" w:hAnsi="Traditional Arabic"/>
                <w:rtl/>
                <w:lang w:bidi="ar-SY"/>
              </w:rPr>
            </w:pPr>
            <w:r>
              <w:rPr>
                <w:rFonts w:ascii="Traditional Arabic" w:hAnsi="Traditional Arabic" w:hint="cs"/>
                <w:rtl/>
                <w:lang w:bidi="ar-SY"/>
              </w:rPr>
              <w:t>الحيَّة، الأرنب، اليَربوع، الوَبر</w:t>
            </w:r>
          </w:p>
        </w:tc>
        <w:tc>
          <w:tcPr>
            <w:tcW w:w="2268" w:type="dxa"/>
          </w:tcPr>
          <w:p w14:paraId="4F6F1E28" w14:textId="77777777" w:rsidR="00CB4068" w:rsidRPr="0083671D" w:rsidRDefault="00CB4068" w:rsidP="0070342F">
            <w:pPr>
              <w:widowControl w:val="0"/>
              <w:jc w:val="center"/>
              <w:rPr>
                <w:rFonts w:ascii="Traditional Arabic" w:hAnsi="Traditional Arabic"/>
                <w:rtl/>
                <w:lang w:bidi="ar-SY"/>
              </w:rPr>
            </w:pPr>
          </w:p>
        </w:tc>
        <w:tc>
          <w:tcPr>
            <w:tcW w:w="2835" w:type="dxa"/>
          </w:tcPr>
          <w:p w14:paraId="74E4C2DD" w14:textId="77777777" w:rsidR="00CB4068" w:rsidRPr="0083671D" w:rsidRDefault="00CB4068" w:rsidP="0070342F">
            <w:pPr>
              <w:widowControl w:val="0"/>
              <w:jc w:val="center"/>
              <w:rPr>
                <w:rFonts w:ascii="Traditional Arabic" w:hAnsi="Traditional Arabic"/>
                <w:rtl/>
                <w:lang w:bidi="ar-SY"/>
              </w:rPr>
            </w:pPr>
          </w:p>
        </w:tc>
      </w:tr>
      <w:tr w:rsidR="00CB4068" w:rsidRPr="0083671D" w14:paraId="131045D3" w14:textId="77777777" w:rsidTr="0070342F">
        <w:trPr>
          <w:jc w:val="center"/>
        </w:trPr>
        <w:tc>
          <w:tcPr>
            <w:tcW w:w="3400" w:type="dxa"/>
          </w:tcPr>
          <w:p w14:paraId="3A5BFA0E" w14:textId="77777777" w:rsidR="00CB4068" w:rsidRDefault="00CB4068" w:rsidP="0070342F">
            <w:pPr>
              <w:widowControl w:val="0"/>
              <w:jc w:val="center"/>
              <w:rPr>
                <w:rFonts w:ascii="Traditional Arabic" w:hAnsi="Traditional Arabic"/>
                <w:rtl/>
                <w:lang w:bidi="ar-SY"/>
              </w:rPr>
            </w:pPr>
            <w:r>
              <w:rPr>
                <w:rFonts w:ascii="Traditional Arabic" w:hAnsi="Traditional Arabic" w:hint="cs"/>
                <w:rtl/>
                <w:lang w:bidi="ar-SY"/>
              </w:rPr>
              <w:t>النَّحلة، النَّملة، الذُّباب، الجراد</w:t>
            </w:r>
          </w:p>
        </w:tc>
        <w:tc>
          <w:tcPr>
            <w:tcW w:w="2268" w:type="dxa"/>
          </w:tcPr>
          <w:p w14:paraId="7594B75C" w14:textId="77777777" w:rsidR="00CB4068" w:rsidRPr="0083671D" w:rsidRDefault="00CB4068" w:rsidP="0070342F">
            <w:pPr>
              <w:widowControl w:val="0"/>
              <w:jc w:val="center"/>
              <w:rPr>
                <w:rFonts w:ascii="Traditional Arabic" w:hAnsi="Traditional Arabic"/>
                <w:rtl/>
                <w:lang w:bidi="ar-SY"/>
              </w:rPr>
            </w:pPr>
          </w:p>
        </w:tc>
        <w:tc>
          <w:tcPr>
            <w:tcW w:w="2835" w:type="dxa"/>
          </w:tcPr>
          <w:p w14:paraId="654B412D" w14:textId="77777777" w:rsidR="00CB4068" w:rsidRPr="0083671D" w:rsidRDefault="00CB4068" w:rsidP="0070342F">
            <w:pPr>
              <w:widowControl w:val="0"/>
              <w:jc w:val="center"/>
              <w:rPr>
                <w:rFonts w:ascii="Traditional Arabic" w:hAnsi="Traditional Arabic"/>
                <w:rtl/>
                <w:lang w:bidi="ar-SY"/>
              </w:rPr>
            </w:pPr>
          </w:p>
        </w:tc>
      </w:tr>
    </w:tbl>
    <w:p w14:paraId="72536765"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س2: أكمِل ما يلي:</w:t>
      </w:r>
    </w:p>
    <w:p w14:paraId="04B2934B" w14:textId="77777777" w:rsidR="00CB4068" w:rsidRDefault="00CB4068" w:rsidP="00C95BDA">
      <w:pPr>
        <w:widowControl w:val="0"/>
        <w:numPr>
          <w:ilvl w:val="0"/>
          <w:numId w:val="8"/>
        </w:numPr>
        <w:rPr>
          <w:rFonts w:ascii="Traditional Arabic" w:hAnsi="Traditional Arabic"/>
          <w:b/>
          <w:sz w:val="40"/>
          <w:rtl/>
          <w:lang w:bidi="ar-SY"/>
        </w:rPr>
      </w:pPr>
      <w:r>
        <w:rPr>
          <w:rFonts w:ascii="Traditional Arabic" w:hAnsi="Traditional Arabic" w:hint="cs"/>
          <w:b/>
          <w:sz w:val="40"/>
          <w:rtl/>
        </w:rPr>
        <w:t xml:space="preserve">جاء الإسلامُ بِتَحرِيم الضَّرر، دَلِيل ذلك </w:t>
      </w:r>
      <w:r w:rsidRPr="00D139C1">
        <w:rPr>
          <w:rFonts w:ascii="Traditional Arabic" w:hAnsi="Traditional Arabic" w:hint="cs"/>
          <w:b/>
          <w:sz w:val="20"/>
          <w:szCs w:val="20"/>
          <w:rtl/>
          <w:lang w:bidi="ar-SY"/>
        </w:rPr>
        <w:t xml:space="preserve">000000000000000 000000000000000 </w:t>
      </w:r>
    </w:p>
    <w:p w14:paraId="51C952A0"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40"/>
          <w:rtl/>
          <w:lang w:bidi="ar-SY"/>
        </w:rPr>
        <w:t xml:space="preserve">ب- قال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D139C1">
        <w:rPr>
          <w:rFonts w:ascii="Traditional Arabic" w:hAnsi="Traditional Arabic" w:hint="eastAsia"/>
          <w:b/>
          <w:sz w:val="36"/>
          <w:rtl/>
          <w:lang w:bidi="ar-SY"/>
        </w:rPr>
        <w:t>«</w:t>
      </w:r>
      <w:r>
        <w:rPr>
          <w:rFonts w:ascii="Traditional Arabic" w:hAnsi="Traditional Arabic" w:hint="cs"/>
          <w:b/>
          <w:sz w:val="36"/>
          <w:rtl/>
          <w:lang w:bidi="ar-SY"/>
        </w:rPr>
        <w:t xml:space="preserve"> مَن تحسَّى..... </w:t>
      </w:r>
      <w:r w:rsidRPr="00D139C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فَقتل </w:t>
      </w:r>
      <w:r w:rsidRPr="00D139C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فسَمِّه في يَدِه </w:t>
      </w:r>
      <w:r w:rsidRPr="00D139C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في </w:t>
      </w:r>
      <w:r w:rsidRPr="00D139C1">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خالِداً مخلَّداً فيها أبَداً </w:t>
      </w:r>
      <w:r w:rsidRPr="00D139C1">
        <w:rPr>
          <w:rFonts w:ascii="Traditional Arabic" w:hAnsi="Traditional Arabic" w:hint="eastAsia"/>
          <w:b/>
          <w:sz w:val="36"/>
          <w:rtl/>
          <w:lang w:bidi="ar-SY"/>
        </w:rPr>
        <w:t>»</w:t>
      </w:r>
      <w:r>
        <w:rPr>
          <w:rFonts w:ascii="Traditional Arabic" w:hAnsi="Traditional Arabic" w:hint="cs"/>
          <w:b/>
          <w:sz w:val="36"/>
          <w:rtl/>
          <w:lang w:bidi="ar-SY"/>
        </w:rPr>
        <w:t>.</w:t>
      </w:r>
    </w:p>
    <w:p w14:paraId="3373AEAD"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 xml:space="preserve">ج-كلّ أجزاء </w:t>
      </w:r>
      <w:r w:rsidRPr="00CB4A85">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محرَّمَة.</w:t>
      </w:r>
    </w:p>
    <w:p w14:paraId="7800E18F"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36"/>
          <w:rtl/>
          <w:lang w:bidi="ar-SY"/>
        </w:rPr>
        <w:t xml:space="preserve">س3: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4EC241A3" w14:textId="77777777" w:rsidTr="0070342F">
        <w:trPr>
          <w:jc w:val="center"/>
        </w:trPr>
        <w:tc>
          <w:tcPr>
            <w:tcW w:w="4359" w:type="dxa"/>
          </w:tcPr>
          <w:p w14:paraId="54DA2C6D" w14:textId="77777777" w:rsidR="00CB4068" w:rsidRPr="00C278A0" w:rsidRDefault="00CB4068" w:rsidP="0070342F">
            <w:pPr>
              <w:widowControl w:val="0"/>
              <w:jc w:val="center"/>
              <w:rPr>
                <w:rFonts w:ascii="Traditional Arabic" w:hAnsi="Traditional Arabic"/>
                <w:b/>
                <w:bCs/>
                <w:rtl/>
                <w:lang w:bidi="ar-SY"/>
              </w:rPr>
            </w:pPr>
            <w:r w:rsidRPr="00C278A0">
              <w:rPr>
                <w:rFonts w:ascii="Traditional Arabic" w:hAnsi="Traditional Arabic" w:hint="cs"/>
                <w:b/>
                <w:bCs/>
                <w:rtl/>
                <w:lang w:bidi="ar-SY"/>
              </w:rPr>
              <w:t>(أ)</w:t>
            </w:r>
          </w:p>
        </w:tc>
        <w:tc>
          <w:tcPr>
            <w:tcW w:w="3685" w:type="dxa"/>
          </w:tcPr>
          <w:p w14:paraId="50E726A4" w14:textId="77777777" w:rsidR="00CB4068" w:rsidRPr="00C278A0" w:rsidRDefault="00CB4068" w:rsidP="0070342F">
            <w:pPr>
              <w:widowControl w:val="0"/>
              <w:jc w:val="center"/>
              <w:rPr>
                <w:rFonts w:ascii="Traditional Arabic" w:hAnsi="Traditional Arabic"/>
                <w:b/>
                <w:bCs/>
                <w:rtl/>
                <w:lang w:bidi="ar-SY"/>
              </w:rPr>
            </w:pPr>
            <w:r w:rsidRPr="00C278A0">
              <w:rPr>
                <w:rFonts w:ascii="Traditional Arabic" w:hAnsi="Traditional Arabic" w:hint="cs"/>
                <w:b/>
                <w:bCs/>
                <w:rtl/>
                <w:lang w:bidi="ar-SY"/>
              </w:rPr>
              <w:t>(ب)</w:t>
            </w:r>
          </w:p>
        </w:tc>
      </w:tr>
      <w:tr w:rsidR="00CB4068" w:rsidRPr="0083671D" w14:paraId="2D52FD85" w14:textId="77777777" w:rsidTr="0070342F">
        <w:trPr>
          <w:jc w:val="center"/>
        </w:trPr>
        <w:tc>
          <w:tcPr>
            <w:tcW w:w="4359" w:type="dxa"/>
          </w:tcPr>
          <w:p w14:paraId="0D5CDED0"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(1) أكْل لحمِ الخنزِيرِ يَتَسَّبَب في</w:t>
            </w:r>
          </w:p>
        </w:tc>
        <w:tc>
          <w:tcPr>
            <w:tcW w:w="3685" w:type="dxa"/>
          </w:tcPr>
          <w:p w14:paraId="3EDC87D0"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لِما يَتَرتَّب عليها مِن ضَرَرٍ وإهلاكٍ لِلبَدَن.</w:t>
            </w:r>
          </w:p>
        </w:tc>
      </w:tr>
      <w:tr w:rsidR="00CB4068" w:rsidRPr="0083671D" w14:paraId="37631284" w14:textId="77777777" w:rsidTr="0070342F">
        <w:trPr>
          <w:jc w:val="center"/>
        </w:trPr>
        <w:tc>
          <w:tcPr>
            <w:tcW w:w="4359" w:type="dxa"/>
          </w:tcPr>
          <w:p w14:paraId="63D4B1AE"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 جميع السُّموم محرَّمة</w:t>
            </w:r>
          </w:p>
        </w:tc>
        <w:tc>
          <w:tcPr>
            <w:tcW w:w="3685" w:type="dxa"/>
          </w:tcPr>
          <w:p w14:paraId="71B13C4C"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أمراض القَلْبِ</w:t>
            </w:r>
          </w:p>
        </w:tc>
      </w:tr>
      <w:tr w:rsidR="00CB4068" w:rsidRPr="0083671D" w14:paraId="07592B89" w14:textId="77777777" w:rsidTr="0070342F">
        <w:trPr>
          <w:jc w:val="center"/>
        </w:trPr>
        <w:tc>
          <w:tcPr>
            <w:tcW w:w="4359" w:type="dxa"/>
          </w:tcPr>
          <w:p w14:paraId="6ECA22CC"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 يحرُم أكل النِّيص</w:t>
            </w:r>
          </w:p>
        </w:tc>
        <w:tc>
          <w:tcPr>
            <w:tcW w:w="3685" w:type="dxa"/>
          </w:tcPr>
          <w:p w14:paraId="5BA5EBF0"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لأنَّه مِن الحيوانات المسْتَخْبَثَة</w:t>
            </w:r>
          </w:p>
        </w:tc>
      </w:tr>
      <w:tr w:rsidR="00CB4068" w:rsidRPr="0083671D" w14:paraId="4C52D793" w14:textId="77777777" w:rsidTr="0070342F">
        <w:trPr>
          <w:jc w:val="center"/>
        </w:trPr>
        <w:tc>
          <w:tcPr>
            <w:tcW w:w="4359" w:type="dxa"/>
          </w:tcPr>
          <w:p w14:paraId="02E7D5FA" w14:textId="77777777" w:rsidR="00CB4068" w:rsidRPr="0083671D" w:rsidRDefault="00CB4068" w:rsidP="0070342F">
            <w:pPr>
              <w:widowControl w:val="0"/>
              <w:rPr>
                <w:rFonts w:ascii="Traditional Arabic" w:hAnsi="Traditional Arabic"/>
                <w:rtl/>
              </w:rPr>
            </w:pPr>
          </w:p>
        </w:tc>
        <w:tc>
          <w:tcPr>
            <w:tcW w:w="3685" w:type="dxa"/>
          </w:tcPr>
          <w:p w14:paraId="13089BEF"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لأنها غير مُسْتساغَة</w:t>
            </w:r>
          </w:p>
        </w:tc>
      </w:tr>
    </w:tbl>
    <w:p w14:paraId="2124F247"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س4: حدِّد ضابِط القَدْر المباحِ المسْتَثنى مِن السُّموم في الاستِعمال البَشَرِيّ.</w:t>
      </w:r>
    </w:p>
    <w:p w14:paraId="216F5966"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lang w:bidi="ar-SY"/>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الخامس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11"/>
      </w:r>
      <w:r w:rsidRPr="001014DC">
        <w:rPr>
          <w:rFonts w:ascii="Msh Quraan1" w:eastAsia="MS Mincho" w:hAnsi="Msh Quraan1"/>
          <w:b/>
          <w:bCs/>
          <w:sz w:val="36"/>
          <w:vertAlign w:val="superscript"/>
          <w:rtl/>
        </w:rPr>
        <w:t>)</w:t>
      </w:r>
    </w:p>
    <w:p w14:paraId="47C55C18"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المُحَرَّم مِن الأَطْعِمَة النَّباتِيَة</w:t>
      </w:r>
    </w:p>
    <w:p w14:paraId="796AEDD7" w14:textId="77777777" w:rsidR="00CB4068" w:rsidRPr="001E7A77" w:rsidRDefault="00CB4068" w:rsidP="00CB4068">
      <w:pPr>
        <w:widowControl w:val="0"/>
        <w:spacing w:before="240" w:after="120"/>
        <w:ind w:firstLine="397"/>
        <w:rPr>
          <w:b/>
          <w:bCs/>
          <w:sz w:val="36"/>
          <w:rtl/>
        </w:rPr>
      </w:pPr>
      <w:r w:rsidRPr="001E7A77">
        <w:rPr>
          <w:rFonts w:hint="cs"/>
          <w:b/>
          <w:bCs/>
          <w:sz w:val="36"/>
          <w:rtl/>
        </w:rPr>
        <w:t>الق</w:t>
      </w:r>
      <w:r>
        <w:rPr>
          <w:rFonts w:hint="cs"/>
          <w:b/>
          <w:bCs/>
          <w:sz w:val="36"/>
          <w:rtl/>
        </w:rPr>
        <w:t>ِ</w:t>
      </w:r>
      <w:r w:rsidRPr="001E7A77">
        <w:rPr>
          <w:rFonts w:hint="cs"/>
          <w:b/>
          <w:bCs/>
          <w:sz w:val="36"/>
          <w:rtl/>
        </w:rPr>
        <w:t>س</w:t>
      </w:r>
      <w:r>
        <w:rPr>
          <w:rFonts w:hint="cs"/>
          <w:b/>
          <w:bCs/>
          <w:sz w:val="36"/>
          <w:rtl/>
        </w:rPr>
        <w:t>ْ</w:t>
      </w:r>
      <w:r w:rsidRPr="001E7A77">
        <w:rPr>
          <w:rFonts w:hint="cs"/>
          <w:b/>
          <w:bCs/>
          <w:sz w:val="36"/>
          <w:rtl/>
        </w:rPr>
        <w:t>م الأ</w:t>
      </w:r>
      <w:r>
        <w:rPr>
          <w:rFonts w:hint="cs"/>
          <w:b/>
          <w:bCs/>
          <w:sz w:val="36"/>
          <w:rtl/>
        </w:rPr>
        <w:t>َ</w:t>
      </w:r>
      <w:r w:rsidRPr="001E7A77">
        <w:rPr>
          <w:rFonts w:hint="cs"/>
          <w:b/>
          <w:bCs/>
          <w:sz w:val="36"/>
          <w:rtl/>
        </w:rPr>
        <w:t>و</w:t>
      </w:r>
      <w:r>
        <w:rPr>
          <w:rFonts w:hint="cs"/>
          <w:b/>
          <w:bCs/>
          <w:sz w:val="36"/>
          <w:rtl/>
        </w:rPr>
        <w:t>َّ</w:t>
      </w:r>
      <w:r w:rsidRPr="001E7A77">
        <w:rPr>
          <w:rFonts w:hint="cs"/>
          <w:b/>
          <w:bCs/>
          <w:sz w:val="36"/>
          <w:rtl/>
        </w:rPr>
        <w:t>ل:</w:t>
      </w:r>
    </w:p>
    <w:p w14:paraId="16334B3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النَّباتات الـمُسْكِرَة أو الـمُخَدِّرَة، وبيانُها فيما يلي:</w:t>
      </w:r>
    </w:p>
    <w:p w14:paraId="48DA3FFF" w14:textId="77777777" w:rsidR="00CB4068" w:rsidRPr="001E7A77" w:rsidRDefault="00CB4068" w:rsidP="00CB4068">
      <w:pPr>
        <w:widowControl w:val="0"/>
        <w:spacing w:before="240" w:after="120"/>
        <w:ind w:firstLine="397"/>
        <w:rPr>
          <w:rFonts w:ascii="Traditional Arabic" w:hAnsi="Traditional Arabic"/>
          <w:bCs/>
          <w:sz w:val="40"/>
          <w:rtl/>
          <w:lang w:bidi="ar-SY"/>
        </w:rPr>
      </w:pPr>
      <w:r w:rsidRPr="001E7A77">
        <w:rPr>
          <w:rFonts w:ascii="Traditional Arabic" w:hAnsi="Traditional Arabic" w:hint="cs"/>
          <w:bCs/>
          <w:sz w:val="40"/>
          <w:rtl/>
          <w:lang w:bidi="ar-SY"/>
        </w:rPr>
        <w:t>الم</w:t>
      </w:r>
      <w:r>
        <w:rPr>
          <w:rFonts w:ascii="Traditional Arabic" w:hAnsi="Traditional Arabic" w:hint="cs"/>
          <w:bCs/>
          <w:sz w:val="40"/>
          <w:rtl/>
          <w:lang w:bidi="ar-SY"/>
        </w:rPr>
        <w:t>ُ</w:t>
      </w:r>
      <w:r w:rsidRPr="001E7A77">
        <w:rPr>
          <w:rFonts w:ascii="Traditional Arabic" w:hAnsi="Traditional Arabic" w:hint="cs"/>
          <w:bCs/>
          <w:sz w:val="40"/>
          <w:rtl/>
          <w:lang w:bidi="ar-SY"/>
        </w:rPr>
        <w:t>سك</w:t>
      </w:r>
      <w:r>
        <w:rPr>
          <w:rFonts w:ascii="Traditional Arabic" w:hAnsi="Traditional Arabic" w:hint="cs"/>
          <w:bCs/>
          <w:sz w:val="40"/>
          <w:rtl/>
          <w:lang w:bidi="ar-SY"/>
        </w:rPr>
        <w:t>ِ</w:t>
      </w:r>
      <w:r w:rsidRPr="001E7A77">
        <w:rPr>
          <w:rFonts w:ascii="Traditional Arabic" w:hAnsi="Traditional Arabic" w:hint="cs"/>
          <w:bCs/>
          <w:sz w:val="40"/>
          <w:rtl/>
          <w:lang w:bidi="ar-SY"/>
        </w:rPr>
        <w:t>رات</w:t>
      </w:r>
      <w:r>
        <w:rPr>
          <w:rFonts w:ascii="Traditional Arabic" w:hAnsi="Traditional Arabic" w:hint="cs"/>
          <w:bCs/>
          <w:sz w:val="40"/>
          <w:rtl/>
          <w:lang w:bidi="ar-SY"/>
        </w:rPr>
        <w:t>ُ</w:t>
      </w:r>
      <w:r w:rsidRPr="001E7A77">
        <w:rPr>
          <w:rFonts w:ascii="Traditional Arabic" w:hAnsi="Traditional Arabic" w:hint="cs"/>
          <w:bCs/>
          <w:sz w:val="40"/>
          <w:rtl/>
          <w:lang w:bidi="ar-SY"/>
        </w:rPr>
        <w:t xml:space="preserve"> والم</w:t>
      </w:r>
      <w:r>
        <w:rPr>
          <w:rFonts w:ascii="Traditional Arabic" w:hAnsi="Traditional Arabic" w:hint="cs"/>
          <w:bCs/>
          <w:sz w:val="40"/>
          <w:rtl/>
          <w:lang w:bidi="ar-SY"/>
        </w:rPr>
        <w:t>ُ</w:t>
      </w:r>
      <w:r w:rsidRPr="001E7A77">
        <w:rPr>
          <w:rFonts w:ascii="Traditional Arabic" w:hAnsi="Traditional Arabic" w:hint="cs"/>
          <w:bCs/>
          <w:sz w:val="40"/>
          <w:rtl/>
          <w:lang w:bidi="ar-SY"/>
        </w:rPr>
        <w:t>خ</w:t>
      </w:r>
      <w:r>
        <w:rPr>
          <w:rFonts w:ascii="Traditional Arabic" w:hAnsi="Traditional Arabic" w:hint="cs"/>
          <w:bCs/>
          <w:sz w:val="40"/>
          <w:rtl/>
          <w:lang w:bidi="ar-SY"/>
        </w:rPr>
        <w:t>َ</w:t>
      </w:r>
      <w:r w:rsidRPr="001E7A77">
        <w:rPr>
          <w:rFonts w:ascii="Traditional Arabic" w:hAnsi="Traditional Arabic" w:hint="cs"/>
          <w:bCs/>
          <w:sz w:val="40"/>
          <w:rtl/>
          <w:lang w:bidi="ar-SY"/>
        </w:rPr>
        <w:t>د</w:t>
      </w:r>
      <w:r>
        <w:rPr>
          <w:rFonts w:ascii="Traditional Arabic" w:hAnsi="Traditional Arabic" w:hint="cs"/>
          <w:bCs/>
          <w:sz w:val="40"/>
          <w:rtl/>
          <w:lang w:bidi="ar-SY"/>
        </w:rPr>
        <w:t>ِّ</w:t>
      </w:r>
      <w:r w:rsidRPr="001E7A77">
        <w:rPr>
          <w:rFonts w:ascii="Traditional Arabic" w:hAnsi="Traditional Arabic" w:hint="cs"/>
          <w:bCs/>
          <w:sz w:val="40"/>
          <w:rtl/>
          <w:lang w:bidi="ar-SY"/>
        </w:rPr>
        <w:t>رات:</w:t>
      </w:r>
    </w:p>
    <w:p w14:paraId="77D5F57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كلُّ طَعامٍ أو شَرابٍ تَرَتَّبَ عليه إذْهاب العَقْلِ، أو تخدِيره، أو تَفْتِير البَدَن أو تَرْقِيده، فإنَّه محرَّم قَلِيلاً كان أو كَثِيراً، أسكَر القَدْر المتَناوَل منه أو لم يُسْكِر لِقولِه </w:t>
      </w:r>
      <w:r w:rsidR="00D70043">
        <w:rPr>
          <w:rFonts w:ascii="AGA Arabesque" w:hAnsi="AGA Arabesque"/>
          <w:b/>
          <w:sz w:val="36"/>
          <w:rtl/>
          <w:lang w:bidi="ar-SY"/>
        </w:rPr>
        <w:t>-صلى الله عليه وسلم-</w:t>
      </w:r>
      <w:r>
        <w:rPr>
          <w:rFonts w:ascii="Traditional Arabic" w:hAnsi="Traditional Arabic" w:hint="cs"/>
          <w:b/>
          <w:sz w:val="40"/>
          <w:rtl/>
          <w:lang w:bidi="ar-SY"/>
        </w:rPr>
        <w:t>:</w:t>
      </w:r>
      <w:r w:rsidRPr="00D60850">
        <w:rPr>
          <w:rFonts w:ascii="Traditional Arabic" w:hAnsi="Traditional Arabic" w:hint="eastAsia"/>
          <w:b/>
          <w:sz w:val="36"/>
          <w:rtl/>
          <w:lang w:bidi="ar-SY"/>
        </w:rPr>
        <w:t>«</w:t>
      </w:r>
      <w:r>
        <w:rPr>
          <w:rFonts w:ascii="Traditional Arabic" w:hAnsi="Traditional Arabic" w:hint="cs"/>
          <w:b/>
          <w:sz w:val="36"/>
          <w:rtl/>
          <w:lang w:bidi="ar-SY"/>
        </w:rPr>
        <w:t xml:space="preserve"> كلُّ ما أسكَر كَثِيرُه فَقِلِيله حَرام </w:t>
      </w:r>
      <w:r w:rsidRPr="00D60850">
        <w:rPr>
          <w:rFonts w:ascii="Traditional Arabic" w:hAnsi="Traditional Arabic" w:hint="eastAsia"/>
          <w:b/>
          <w:sz w:val="36"/>
          <w:rtl/>
          <w:lang w:bidi="ar-SY"/>
        </w:rPr>
        <w:t>»</w:t>
      </w:r>
      <w:r>
        <w:rPr>
          <w:rFonts w:ascii="Traditional Arabic" w:hAnsi="Traditional Arabic"/>
          <w:b/>
          <w:sz w:val="36"/>
          <w:rtl/>
          <w:lang w:bidi="ar-SY"/>
        </w:rPr>
        <w:t xml:space="preserve"> </w:t>
      </w:r>
      <w:r w:rsidRPr="00D60850">
        <w:rPr>
          <w:rFonts w:ascii="Traditional Arabic" w:hAnsi="Traditional Arabic" w:hint="cs"/>
          <w:b/>
          <w:sz w:val="40"/>
          <w:vertAlign w:val="superscript"/>
          <w:rtl/>
          <w:lang w:bidi="ar-SY"/>
        </w:rPr>
        <w:t>(</w:t>
      </w:r>
      <w:r w:rsidRPr="00D60850">
        <w:rPr>
          <w:rFonts w:ascii="Traditional Arabic" w:hAnsi="Traditional Arabic"/>
          <w:b/>
          <w:sz w:val="40"/>
          <w:vertAlign w:val="superscript"/>
          <w:rtl/>
          <w:lang w:bidi="ar-SY"/>
        </w:rPr>
        <w:footnoteReference w:id="412"/>
      </w:r>
      <w:r w:rsidRPr="00D60850">
        <w:rPr>
          <w:rFonts w:ascii="Traditional Arabic" w:hAnsi="Traditional Arabic" w:hint="cs"/>
          <w:b/>
          <w:sz w:val="40"/>
          <w:vertAlign w:val="superscript"/>
          <w:rtl/>
          <w:lang w:bidi="ar-SY"/>
        </w:rPr>
        <w:t>)</w:t>
      </w:r>
      <w:r>
        <w:rPr>
          <w:rFonts w:ascii="Traditional Arabic" w:hAnsi="Traditional Arabic" w:hint="cs"/>
          <w:b/>
          <w:sz w:val="40"/>
          <w:rtl/>
          <w:lang w:bidi="ar-SY"/>
        </w:rPr>
        <w:t>، ويدخُل تحت ذلك نَوعانِ رَئِيسان:</w:t>
      </w:r>
    </w:p>
    <w:p w14:paraId="6637FD80" w14:textId="77777777" w:rsidR="00CB4068" w:rsidRPr="008147AB" w:rsidRDefault="00CB4068" w:rsidP="00CB4068">
      <w:pPr>
        <w:widowControl w:val="0"/>
        <w:spacing w:before="240" w:after="120"/>
        <w:ind w:firstLine="397"/>
        <w:rPr>
          <w:rFonts w:ascii="Traditional Arabic" w:hAnsi="Traditional Arabic"/>
          <w:bCs/>
          <w:sz w:val="40"/>
          <w:rtl/>
        </w:rPr>
      </w:pPr>
      <w:r w:rsidRPr="008147AB">
        <w:rPr>
          <w:rFonts w:ascii="Traditional Arabic" w:hAnsi="Traditional Arabic" w:hint="cs"/>
          <w:bCs/>
          <w:sz w:val="40"/>
          <w:rtl/>
        </w:rPr>
        <w:t>أو</w:t>
      </w:r>
      <w:r>
        <w:rPr>
          <w:rFonts w:ascii="Traditional Arabic" w:hAnsi="Traditional Arabic" w:hint="cs"/>
          <w:bCs/>
          <w:sz w:val="40"/>
          <w:rtl/>
        </w:rPr>
        <w:t>ّ</w:t>
      </w:r>
      <w:r w:rsidRPr="008147AB">
        <w:rPr>
          <w:rFonts w:ascii="Traditional Arabic" w:hAnsi="Traditional Arabic" w:hint="cs"/>
          <w:bCs/>
          <w:sz w:val="40"/>
          <w:rtl/>
        </w:rPr>
        <w:t>لاً: الم</w:t>
      </w:r>
      <w:r>
        <w:rPr>
          <w:rFonts w:ascii="Traditional Arabic" w:hAnsi="Traditional Arabic" w:hint="cs"/>
          <w:bCs/>
          <w:sz w:val="40"/>
          <w:rtl/>
        </w:rPr>
        <w:t>ُ</w:t>
      </w:r>
      <w:r w:rsidRPr="008147AB">
        <w:rPr>
          <w:rFonts w:ascii="Traditional Arabic" w:hAnsi="Traditional Arabic" w:hint="cs"/>
          <w:bCs/>
          <w:sz w:val="40"/>
          <w:rtl/>
        </w:rPr>
        <w:t>س</w:t>
      </w:r>
      <w:r>
        <w:rPr>
          <w:rFonts w:ascii="Traditional Arabic" w:hAnsi="Traditional Arabic" w:hint="cs"/>
          <w:bCs/>
          <w:sz w:val="40"/>
          <w:rtl/>
        </w:rPr>
        <w:t>ْ</w:t>
      </w:r>
      <w:r w:rsidRPr="008147AB">
        <w:rPr>
          <w:rFonts w:ascii="Traditional Arabic" w:hAnsi="Traditional Arabic" w:hint="cs"/>
          <w:bCs/>
          <w:sz w:val="40"/>
          <w:rtl/>
        </w:rPr>
        <w:t>ك</w:t>
      </w:r>
      <w:r>
        <w:rPr>
          <w:rFonts w:ascii="Traditional Arabic" w:hAnsi="Traditional Arabic" w:hint="cs"/>
          <w:bCs/>
          <w:sz w:val="40"/>
          <w:rtl/>
        </w:rPr>
        <w:t>ِ</w:t>
      </w:r>
      <w:r w:rsidRPr="008147AB">
        <w:rPr>
          <w:rFonts w:ascii="Traditional Arabic" w:hAnsi="Traditional Arabic" w:hint="cs"/>
          <w:bCs/>
          <w:sz w:val="40"/>
          <w:rtl/>
        </w:rPr>
        <w:t>رات:</w:t>
      </w:r>
    </w:p>
    <w:p w14:paraId="0D04F4C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جَمْعُ مُسْكِرٍ، وهو ما يُزِيلُ العَقْلَ أو يُغَطِّيه بحيث لا يُـمَيِّز شارِبه بين الحسَن والقَبِيح، ولا بين النّافِع والضّار، وبهذي ويتَخَبَّط في كَلامِه.</w:t>
      </w:r>
    </w:p>
    <w:p w14:paraId="122FA25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والـمُسْكِراتُ حَرامٌ بجمِيعِ أنواعِها، سواء أكانَت على صُورتها الطَّبِيعِيَّة كأنواعِ مِن النَّباتِ يُسْكِر أَكْله، أم كانت مُصَنَّعَة أو مُسْتَخْرَجَةً مِن مَوادٍ أُخرى، وسَواء سُمِّيَت خَمْراً أم سُمِّيَت باسمِ آخَر.</w:t>
      </w:r>
    </w:p>
    <w:p w14:paraId="48734C27" w14:textId="77777777" w:rsidR="00CB4068" w:rsidRPr="00357DFB" w:rsidRDefault="00CB4068" w:rsidP="00D87CFC">
      <w:pPr>
        <w:widowControl w:val="0"/>
        <w:spacing w:after="120"/>
        <w:ind w:firstLine="397"/>
        <w:rPr>
          <w:rFonts w:ascii="Traditional Arabic" w:hAnsi="Traditional Arabic"/>
          <w:b/>
          <w:sz w:val="40"/>
          <w:rtl/>
        </w:rPr>
      </w:pPr>
      <w:r>
        <w:rPr>
          <w:rFonts w:ascii="Traditional Arabic" w:hAnsi="Traditional Arabic" w:hint="cs"/>
          <w:b/>
          <w:sz w:val="40"/>
          <w:rtl/>
        </w:rPr>
        <w:t>ويَدُلَّ على تحرِيم المسكِرات بجمِيع أنواعِها: قوله تعالى:</w:t>
      </w:r>
      <w:r w:rsidR="002820C8">
        <w:rPr>
          <w:rFonts w:ascii="Traditional Arabic" w:hAnsi="Traditional Arabic" w:hint="cs"/>
          <w:b/>
          <w:sz w:val="40"/>
          <w:rtl/>
        </w:rPr>
        <w:t xml:space="preserve"> </w:t>
      </w:r>
      <w:r w:rsidR="002820C8">
        <w:rPr>
          <w:rFonts w:ascii="Lotus Linotype" w:hAnsi="Lotus Linotype" w:cs="Lotus Linotype"/>
          <w:color w:val="000000"/>
          <w:szCs w:val="28"/>
          <w:rtl/>
        </w:rPr>
        <w:t>﴿</w:t>
      </w:r>
      <w:r w:rsidR="00D87CFC" w:rsidRPr="00E4512B">
        <w:rPr>
          <w:color w:val="000000"/>
          <w:szCs w:val="40"/>
          <w:rtl/>
        </w:rPr>
        <w:t>يَا أَيُّهَا الَّذِينَ آمَنُوا إِنَّمَا الْخَمْرُ وَالْمَيْسِرُ وَالْأَنْصَابُ وَالْأَزْلَامُ رِجْسٌ مِنْ عَمَلِ الشَّيْطَانِ فَاجْتَ</w:t>
      </w:r>
      <w:r w:rsidR="00D87CFC">
        <w:rPr>
          <w:color w:val="000000"/>
          <w:szCs w:val="40"/>
          <w:rtl/>
        </w:rPr>
        <w:t>نِبُوهُ لَعَلَّكُمْ تُفْلِحُونَ</w:t>
      </w:r>
      <w:r w:rsidR="002820C8">
        <w:rPr>
          <w:rFonts w:ascii="Lotus Linotype" w:hAnsi="Lotus Linotype" w:cs="Lotus Linotype"/>
          <w:b/>
          <w:szCs w:val="28"/>
          <w:rtl/>
        </w:rPr>
        <w:t>﴾</w:t>
      </w:r>
      <w:r w:rsidR="002820C8">
        <w:rPr>
          <w:rFonts w:ascii="Traditional Arabic" w:hAnsi="Traditional Arabic" w:hint="cs"/>
          <w:b/>
          <w:sz w:val="40"/>
          <w:rtl/>
        </w:rPr>
        <w:t xml:space="preserve"> </w:t>
      </w:r>
      <w:r>
        <w:rPr>
          <w:rFonts w:ascii="Traditional Arabic" w:hAnsi="Traditional Arabic" w:hint="cs"/>
          <w:b/>
          <w:sz w:val="40"/>
          <w:rtl/>
        </w:rPr>
        <w:t xml:space="preserve">[المائدة: 90]، وقوله </w:t>
      </w:r>
      <w:r w:rsidR="00D70043">
        <w:rPr>
          <w:rFonts w:ascii="AGA Arabesque" w:hAnsi="AGA Arabesque"/>
          <w:b/>
          <w:sz w:val="36"/>
          <w:rtl/>
        </w:rPr>
        <w:t>-صلى الله عليه وسلم-</w:t>
      </w:r>
      <w:r>
        <w:rPr>
          <w:rFonts w:ascii="Traditional Arabic" w:hAnsi="Traditional Arabic" w:hint="cs"/>
          <w:b/>
          <w:sz w:val="40"/>
          <w:rtl/>
        </w:rPr>
        <w:t xml:space="preserve">: </w:t>
      </w:r>
      <w:r w:rsidRPr="00357DFB">
        <w:rPr>
          <w:rFonts w:ascii="Traditional Arabic" w:hAnsi="Traditional Arabic" w:hint="eastAsia"/>
          <w:b/>
          <w:sz w:val="36"/>
          <w:rtl/>
        </w:rPr>
        <w:t>«</w:t>
      </w:r>
      <w:r>
        <w:rPr>
          <w:rFonts w:ascii="Traditional Arabic" w:hAnsi="Traditional Arabic" w:hint="cs"/>
          <w:b/>
          <w:sz w:val="36"/>
          <w:rtl/>
        </w:rPr>
        <w:t xml:space="preserve">كُلّ مُسْكِرٍ حَرامٌ </w:t>
      </w:r>
      <w:r w:rsidRPr="00357DFB">
        <w:rPr>
          <w:rFonts w:ascii="Traditional Arabic" w:hAnsi="Traditional Arabic" w:hint="eastAsia"/>
          <w:b/>
          <w:sz w:val="36"/>
          <w:rtl/>
        </w:rPr>
        <w:t>»</w:t>
      </w:r>
      <w:r>
        <w:rPr>
          <w:rFonts w:ascii="Traditional Arabic" w:hAnsi="Traditional Arabic"/>
          <w:b/>
          <w:sz w:val="36"/>
          <w:rtl/>
        </w:rPr>
        <w:t xml:space="preserve"> </w:t>
      </w:r>
      <w:r w:rsidRPr="00357DFB">
        <w:rPr>
          <w:rFonts w:ascii="Traditional Arabic" w:hAnsi="Traditional Arabic" w:hint="cs"/>
          <w:b/>
          <w:sz w:val="40"/>
          <w:vertAlign w:val="superscript"/>
          <w:rtl/>
        </w:rPr>
        <w:t>(</w:t>
      </w:r>
      <w:r w:rsidRPr="00357DFB">
        <w:rPr>
          <w:rFonts w:ascii="Traditional Arabic" w:hAnsi="Traditional Arabic"/>
          <w:b/>
          <w:sz w:val="40"/>
          <w:vertAlign w:val="superscript"/>
          <w:rtl/>
        </w:rPr>
        <w:footnoteReference w:id="413"/>
      </w:r>
      <w:r w:rsidRPr="00357DFB">
        <w:rPr>
          <w:rFonts w:ascii="Traditional Arabic" w:hAnsi="Traditional Arabic" w:hint="cs"/>
          <w:b/>
          <w:sz w:val="40"/>
          <w:vertAlign w:val="superscript"/>
          <w:rtl/>
        </w:rPr>
        <w:t>)</w:t>
      </w:r>
      <w:r w:rsidRPr="00357DFB">
        <w:rPr>
          <w:rFonts w:ascii="Traditional Arabic" w:hAnsi="Traditional Arabic" w:hint="cs"/>
          <w:b/>
          <w:sz w:val="40"/>
          <w:rtl/>
        </w:rPr>
        <w:t>.</w:t>
      </w:r>
    </w:p>
    <w:p w14:paraId="0A3D53A1" w14:textId="77777777" w:rsidR="00CB4068" w:rsidRPr="007D2640" w:rsidRDefault="00CB4068" w:rsidP="00CB4068">
      <w:pPr>
        <w:widowControl w:val="0"/>
        <w:spacing w:before="240" w:after="120"/>
        <w:ind w:firstLine="397"/>
        <w:rPr>
          <w:rFonts w:ascii="Traditional Arabic" w:hAnsi="Traditional Arabic"/>
          <w:bCs/>
          <w:sz w:val="40"/>
          <w:rtl/>
        </w:rPr>
      </w:pPr>
      <w:r w:rsidRPr="007D2640">
        <w:rPr>
          <w:rFonts w:ascii="Traditional Arabic" w:hAnsi="Traditional Arabic" w:hint="cs"/>
          <w:bCs/>
          <w:sz w:val="40"/>
          <w:rtl/>
        </w:rPr>
        <w:t>ثانياً: الم</w:t>
      </w:r>
      <w:r>
        <w:rPr>
          <w:rFonts w:ascii="Traditional Arabic" w:hAnsi="Traditional Arabic" w:hint="cs"/>
          <w:bCs/>
          <w:sz w:val="40"/>
          <w:rtl/>
        </w:rPr>
        <w:t>ُ</w:t>
      </w:r>
      <w:r w:rsidRPr="007D2640">
        <w:rPr>
          <w:rFonts w:ascii="Traditional Arabic" w:hAnsi="Traditional Arabic" w:hint="cs"/>
          <w:bCs/>
          <w:sz w:val="40"/>
          <w:rtl/>
        </w:rPr>
        <w:t>خ</w:t>
      </w:r>
      <w:r>
        <w:rPr>
          <w:rFonts w:ascii="Traditional Arabic" w:hAnsi="Traditional Arabic" w:hint="cs"/>
          <w:bCs/>
          <w:sz w:val="40"/>
          <w:rtl/>
        </w:rPr>
        <w:t>َ</w:t>
      </w:r>
      <w:r w:rsidRPr="007D2640">
        <w:rPr>
          <w:rFonts w:ascii="Traditional Arabic" w:hAnsi="Traditional Arabic" w:hint="cs"/>
          <w:bCs/>
          <w:sz w:val="40"/>
          <w:rtl/>
        </w:rPr>
        <w:t>د</w:t>
      </w:r>
      <w:r>
        <w:rPr>
          <w:rFonts w:ascii="Traditional Arabic" w:hAnsi="Traditional Arabic" w:hint="cs"/>
          <w:bCs/>
          <w:sz w:val="40"/>
          <w:rtl/>
        </w:rPr>
        <w:t>ِّ</w:t>
      </w:r>
      <w:r w:rsidRPr="007D2640">
        <w:rPr>
          <w:rFonts w:ascii="Traditional Arabic" w:hAnsi="Traditional Arabic" w:hint="cs"/>
          <w:bCs/>
          <w:sz w:val="40"/>
          <w:rtl/>
        </w:rPr>
        <w:t>رات</w:t>
      </w:r>
      <w:r>
        <w:rPr>
          <w:rFonts w:ascii="Traditional Arabic" w:hAnsi="Traditional Arabic" w:hint="cs"/>
          <w:bCs/>
          <w:sz w:val="40"/>
          <w:rtl/>
        </w:rPr>
        <w:t>ُ</w:t>
      </w:r>
      <w:r w:rsidRPr="007D2640">
        <w:rPr>
          <w:rFonts w:ascii="Traditional Arabic" w:hAnsi="Traditional Arabic" w:hint="cs"/>
          <w:bCs/>
          <w:sz w:val="40"/>
          <w:rtl/>
        </w:rPr>
        <w:t>:</w:t>
      </w:r>
    </w:p>
    <w:p w14:paraId="6DBE0AB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المخدِّرات جَمْعً مُـخَدِّر، وهي: مَوادٌ نَباتِيَّة أو كِيماوِيَّة لها تَأثِيرُها العَقْلِيّ والبَدَنيّ على مَن يَتَعاطاها، فَتُصِيب جَسْمَه بِالفُتورِ والخمولِ، وتَشَلّ نَشاطَه، وتُغْطِّي عَقْلَه كما يُغَطِّيه الـمُسْكِر، وإن كانت لا تحدِث النَّشوَة الـمْطْرِبَة التي هي مِن خَصائِصِ الـمُسْكِر.</w:t>
      </w:r>
    </w:p>
    <w:p w14:paraId="2EAD4C3F" w14:textId="77777777" w:rsidR="00CB4068" w:rsidRPr="00D85F01" w:rsidRDefault="00CB4068" w:rsidP="00CB4068">
      <w:pPr>
        <w:widowControl w:val="0"/>
        <w:spacing w:before="240" w:after="120"/>
        <w:ind w:firstLine="397"/>
        <w:rPr>
          <w:rFonts w:ascii="Traditional Arabic" w:hAnsi="Traditional Arabic"/>
          <w:bCs/>
          <w:sz w:val="40"/>
          <w:rtl/>
        </w:rPr>
      </w:pPr>
      <w:r w:rsidRPr="00D85F01">
        <w:rPr>
          <w:rFonts w:ascii="Traditional Arabic" w:hAnsi="Traditional Arabic" w:hint="cs"/>
          <w:bCs/>
          <w:sz w:val="40"/>
          <w:rtl/>
        </w:rPr>
        <w:t>أ</w:t>
      </w:r>
      <w:r>
        <w:rPr>
          <w:rFonts w:ascii="Traditional Arabic" w:hAnsi="Traditional Arabic" w:hint="cs"/>
          <w:bCs/>
          <w:sz w:val="40"/>
          <w:rtl/>
        </w:rPr>
        <w:t>َ</w:t>
      </w:r>
      <w:r w:rsidRPr="00D85F01">
        <w:rPr>
          <w:rFonts w:ascii="Traditional Arabic" w:hAnsi="Traditional Arabic" w:hint="cs"/>
          <w:bCs/>
          <w:sz w:val="40"/>
          <w:rtl/>
        </w:rPr>
        <w:t>ن</w:t>
      </w:r>
      <w:r>
        <w:rPr>
          <w:rFonts w:ascii="Traditional Arabic" w:hAnsi="Traditional Arabic" w:hint="cs"/>
          <w:bCs/>
          <w:sz w:val="40"/>
          <w:rtl/>
        </w:rPr>
        <w:t>ْ</w:t>
      </w:r>
      <w:r w:rsidRPr="00D85F01">
        <w:rPr>
          <w:rFonts w:ascii="Traditional Arabic" w:hAnsi="Traditional Arabic" w:hint="cs"/>
          <w:bCs/>
          <w:sz w:val="40"/>
          <w:rtl/>
        </w:rPr>
        <w:t>واع</w:t>
      </w:r>
      <w:r>
        <w:rPr>
          <w:rFonts w:ascii="Traditional Arabic" w:hAnsi="Traditional Arabic" w:hint="cs"/>
          <w:bCs/>
          <w:sz w:val="40"/>
          <w:rtl/>
        </w:rPr>
        <w:t>ُ</w:t>
      </w:r>
      <w:r w:rsidRPr="00D85F01">
        <w:rPr>
          <w:rFonts w:ascii="Traditional Arabic" w:hAnsi="Traditional Arabic" w:hint="cs"/>
          <w:bCs/>
          <w:sz w:val="40"/>
          <w:rtl/>
        </w:rPr>
        <w:t>ها:</w:t>
      </w:r>
    </w:p>
    <w:p w14:paraId="4952D0D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تَتَنَوَّع المخدِّرات أَنْواعاً كَثِيرَةً يَصْعُب حَصْرُها تَزِيد على (500) نَوْعٍ، جَمِيعُها تَتَّصِف بالسَّيْطَرَة على مُتَعاطِيها، وتُؤَدِّي به إلى الانهيارِ النَّفسِيّ، والضَّعْف البَدَني والخلَل العَقْلِيّ.</w:t>
      </w:r>
    </w:p>
    <w:p w14:paraId="0922E50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ويمكِن أن تُصَنَّف إلى نَوْعَيْن حَسب وَصْفِها الطَّبِيعِيّ أو تَصْنِيعها.</w:t>
      </w:r>
    </w:p>
    <w:p w14:paraId="1AB83ED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النَّوعُ الأوَّل: المخدِّرات الطَّبِيعِيَّة: وهي المواد المخدِّرَة النَّباتِيَة مثل الحشِيش، والأَفْيون، والقات.</w:t>
      </w:r>
    </w:p>
    <w:p w14:paraId="294F92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النَّوعُ الثّاني: المخدِّرات التَّصنِيعِيَّة: وتَشْمَل:</w:t>
      </w:r>
    </w:p>
    <w:p w14:paraId="6CA1DAC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المواد الـمُسْتَخْلَصَة مِن المواد المخَدِّرَة الطَّبِيعِيَّة. ويجري عليها عَمَلِيّاتٌ كِيمْيائِيَّة لِتُصْبِحَ في صُورَةٍ أُخرى أشَدّ تَركِيزاً وأكبَر أَثَراً، مثل: المورفين، والهيروين، والكوكايين.</w:t>
      </w:r>
    </w:p>
    <w:p w14:paraId="1853D68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العقاقير المصنَّعة مِن مَوادٍ كِيميائِيَّة لها نَفْس تَأثِير الموادِ المخَدِّرَة الطَّبِيعِيَّة أو ما يُصْنَع منها، تُصنَع على شَكْلِ كَبْسولاتٍ أو حُبوبٍ، أو أَقْراصٍ، منها ما هو مُنَوِّم مثل: السِّيكنال، وما هو مُنَبِّه مثل: الكبتاجون، وما هو مُهَدِّئ مثل: الفاليوم، وما هو مُهَلْوِس مثل: (إل. إس. دي).</w:t>
      </w:r>
    </w:p>
    <w:p w14:paraId="63598375" w14:textId="77777777" w:rsidR="00CB4068" w:rsidRPr="003F39BA" w:rsidRDefault="00CB4068" w:rsidP="00CB4068">
      <w:pPr>
        <w:widowControl w:val="0"/>
        <w:spacing w:before="240" w:after="120"/>
        <w:ind w:firstLine="397"/>
        <w:rPr>
          <w:rFonts w:ascii="Traditional Arabic" w:hAnsi="Traditional Arabic"/>
          <w:bCs/>
          <w:sz w:val="40"/>
          <w:rtl/>
        </w:rPr>
      </w:pPr>
      <w:r w:rsidRPr="003F39BA">
        <w:rPr>
          <w:rFonts w:ascii="Traditional Arabic" w:hAnsi="Traditional Arabic" w:hint="cs"/>
          <w:bCs/>
          <w:sz w:val="40"/>
          <w:rtl/>
        </w:rPr>
        <w:t>ح</w:t>
      </w:r>
      <w:r>
        <w:rPr>
          <w:rFonts w:ascii="Traditional Arabic" w:hAnsi="Traditional Arabic" w:hint="cs"/>
          <w:bCs/>
          <w:sz w:val="40"/>
          <w:rtl/>
        </w:rPr>
        <w:t>ُ</w:t>
      </w:r>
      <w:r w:rsidRPr="003F39BA">
        <w:rPr>
          <w:rFonts w:ascii="Traditional Arabic" w:hAnsi="Traditional Arabic" w:hint="cs"/>
          <w:bCs/>
          <w:sz w:val="40"/>
          <w:rtl/>
        </w:rPr>
        <w:t>ك</w:t>
      </w:r>
      <w:r>
        <w:rPr>
          <w:rFonts w:ascii="Traditional Arabic" w:hAnsi="Traditional Arabic" w:hint="cs"/>
          <w:bCs/>
          <w:sz w:val="40"/>
          <w:rtl/>
        </w:rPr>
        <w:t>ْ</w:t>
      </w:r>
      <w:r w:rsidRPr="003F39BA">
        <w:rPr>
          <w:rFonts w:ascii="Traditional Arabic" w:hAnsi="Traditional Arabic" w:hint="cs"/>
          <w:bCs/>
          <w:sz w:val="40"/>
          <w:rtl/>
        </w:rPr>
        <w:t>م</w:t>
      </w:r>
      <w:r>
        <w:rPr>
          <w:rFonts w:ascii="Traditional Arabic" w:hAnsi="Traditional Arabic" w:hint="cs"/>
          <w:bCs/>
          <w:sz w:val="40"/>
          <w:rtl/>
        </w:rPr>
        <w:t>ُ</w:t>
      </w:r>
      <w:r w:rsidRPr="003F39BA">
        <w:rPr>
          <w:rFonts w:ascii="Traditional Arabic" w:hAnsi="Traditional Arabic" w:hint="cs"/>
          <w:bCs/>
          <w:sz w:val="40"/>
          <w:rtl/>
        </w:rPr>
        <w:t>ها:</w:t>
      </w:r>
    </w:p>
    <w:p w14:paraId="7C1502D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المخَدِّراتُ محرَّمَةٌ بجِمِيعِ أَنْواعِها لِضَرَرِها البالِغ على العَقْلِ والبَدَنِ، ولتأثيرِها الكَبِيرِ على مُتَعاطِيها، ويَـحرُم تَعاطِيها بِأَيّ وَجْهٍ مِن الوُجوهِ، سواء أكان بِطَرِيقِ الأَكْلِ، أم كان بِطَرِيقِ الشُّرْب، أم التَّدخِين، أمّ الشَّمّ، أم الحقْن، أم كان بِغَيْر ذلك.</w:t>
      </w:r>
    </w:p>
    <w:p w14:paraId="4D1B863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قال شيخ الإسلام ابن تيمية - رحمه الله - في الحشِيش:" وهي بِالتَّحرِيم أَوْلى مِن الخمْرِ؛ لأنَّ ضَرَر أَكْلِ الحشِيشَةِ على نَفْسِه أشَدّ مِن ضَرَرِ الخمْر</w:t>
      </w:r>
      <w:r>
        <w:rPr>
          <w:rFonts w:ascii="Traditional Arabic" w:hAnsi="Traditional Arabic"/>
          <w:b/>
          <w:sz w:val="40"/>
          <w:rtl/>
        </w:rPr>
        <w:t xml:space="preserve"> </w:t>
      </w:r>
      <w:r w:rsidRPr="00EA09A8">
        <w:rPr>
          <w:rFonts w:ascii="Traditional Arabic" w:hAnsi="Traditional Arabic" w:hint="cs"/>
          <w:b/>
          <w:sz w:val="40"/>
          <w:vertAlign w:val="superscript"/>
          <w:rtl/>
        </w:rPr>
        <w:t>(</w:t>
      </w:r>
      <w:r w:rsidRPr="00EA09A8">
        <w:rPr>
          <w:rFonts w:ascii="Traditional Arabic" w:hAnsi="Traditional Arabic"/>
          <w:b/>
          <w:sz w:val="40"/>
          <w:vertAlign w:val="superscript"/>
          <w:rtl/>
        </w:rPr>
        <w:footnoteReference w:id="414"/>
      </w:r>
      <w:r w:rsidRPr="00EA09A8">
        <w:rPr>
          <w:rFonts w:ascii="Traditional Arabic" w:hAnsi="Traditional Arabic" w:hint="cs"/>
          <w:b/>
          <w:sz w:val="40"/>
          <w:vertAlign w:val="superscript"/>
          <w:rtl/>
        </w:rPr>
        <w:t>)</w:t>
      </w:r>
      <w:r w:rsidRPr="00EA09A8">
        <w:rPr>
          <w:rFonts w:ascii="Traditional Arabic" w:hAnsi="Traditional Arabic" w:hint="cs"/>
          <w:b/>
          <w:sz w:val="40"/>
          <w:rtl/>
        </w:rPr>
        <w:t>.</w:t>
      </w:r>
      <w:r>
        <w:rPr>
          <w:rFonts w:ascii="Traditional Arabic" w:hAnsi="Traditional Arabic" w:hint="cs"/>
          <w:b/>
          <w:sz w:val="40"/>
          <w:rtl/>
        </w:rPr>
        <w:t xml:space="preserve"> وقال الإمام الذَّهَبي - رحمه الله-: "والحشِيشَة المصنوعَة مِن وَرَق القُنّب حَرام كالخمْر، يُـحَدّ شارِبها، كما يُـحَدّ شارِب الخمْرِ، وهي أَخْبَث مِن الخمْرِ "</w:t>
      </w:r>
      <w:r w:rsidRPr="00EA09A8">
        <w:rPr>
          <w:rFonts w:ascii="Traditional Arabic" w:hAnsi="Traditional Arabic" w:hint="cs"/>
          <w:b/>
          <w:sz w:val="40"/>
          <w:vertAlign w:val="superscript"/>
          <w:rtl/>
        </w:rPr>
        <w:t>(</w:t>
      </w:r>
      <w:r w:rsidRPr="00EA09A8">
        <w:rPr>
          <w:rFonts w:ascii="Traditional Arabic" w:hAnsi="Traditional Arabic"/>
          <w:b/>
          <w:sz w:val="40"/>
          <w:vertAlign w:val="superscript"/>
          <w:rtl/>
        </w:rPr>
        <w:footnoteReference w:id="415"/>
      </w:r>
      <w:r w:rsidRPr="00EA09A8">
        <w:rPr>
          <w:rFonts w:ascii="Traditional Arabic" w:hAnsi="Traditional Arabic" w:hint="cs"/>
          <w:b/>
          <w:sz w:val="40"/>
          <w:vertAlign w:val="superscript"/>
          <w:rtl/>
        </w:rPr>
        <w:t>)</w:t>
      </w:r>
      <w:r w:rsidRPr="00EA09A8">
        <w:rPr>
          <w:rFonts w:ascii="Traditional Arabic" w:hAnsi="Traditional Arabic" w:hint="cs"/>
          <w:b/>
          <w:sz w:val="40"/>
          <w:rtl/>
        </w:rPr>
        <w:t>.</w:t>
      </w:r>
    </w:p>
    <w:p w14:paraId="33F8D32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وممّا يدلُّ على تحرِيم المخَدّرات بأنواعِها: الأَدِلَّة المتَقَدِّمَة في تحرِيم المسْكِرات؛ لأنَّها مِثْلها في تَغْطِيَة العَقْلِ والتَّأثير عليه، ولِمَا يَتَرَتَّب عليها مِن آثارِ ومَفاسِد هي أشَدّ مِن آثارِ المسكِراتِ مِن إضاعَة المالِ، والتَّأثِير على العَقْل والبَدَنِ، وإثارَة العَداوَة والبَغْضاء، والصَّدّ عن ذِكْر اللهِ وعن الصَّلاةِ.</w:t>
      </w:r>
    </w:p>
    <w:p w14:paraId="6BC983F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وقد أَثْبَتَت التَّحالِيل الطِّبِّيَّة والتَّجارِب العِلْمِيَّة والواقِع المحسوسَ أنَّ المخَدّرات بأنواعِها المختَلِفَة سَبَبٌ كَبِيرٌ للأمراضِ العَقْلِيَّة والنَّفسِيَّة والاجتِماعِيَّة.</w:t>
      </w:r>
    </w:p>
    <w:p w14:paraId="2CD7894C" w14:textId="77777777" w:rsidR="00CB4068" w:rsidRPr="00317533" w:rsidRDefault="00CB4068" w:rsidP="00CB4068">
      <w:pPr>
        <w:widowControl w:val="0"/>
        <w:spacing w:before="240" w:after="120"/>
        <w:ind w:firstLine="397"/>
        <w:rPr>
          <w:rFonts w:ascii="Traditional Arabic" w:hAnsi="Traditional Arabic"/>
          <w:bCs/>
          <w:sz w:val="40"/>
          <w:rtl/>
        </w:rPr>
      </w:pPr>
      <w:r w:rsidRPr="00317533">
        <w:rPr>
          <w:rFonts w:ascii="Traditional Arabic" w:hAnsi="Traditional Arabic" w:hint="cs"/>
          <w:bCs/>
          <w:sz w:val="40"/>
          <w:rtl/>
        </w:rPr>
        <w:t>أمث</w:t>
      </w:r>
      <w:r>
        <w:rPr>
          <w:rFonts w:ascii="Traditional Arabic" w:hAnsi="Traditional Arabic" w:hint="cs"/>
          <w:bCs/>
          <w:sz w:val="40"/>
          <w:rtl/>
        </w:rPr>
        <w:t>ِ</w:t>
      </w:r>
      <w:r w:rsidRPr="00317533">
        <w:rPr>
          <w:rFonts w:ascii="Traditional Arabic" w:hAnsi="Traditional Arabic" w:hint="cs"/>
          <w:bCs/>
          <w:sz w:val="40"/>
          <w:rtl/>
        </w:rPr>
        <w:t>ل</w:t>
      </w:r>
      <w:r>
        <w:rPr>
          <w:rFonts w:ascii="Traditional Arabic" w:hAnsi="Traditional Arabic" w:hint="cs"/>
          <w:bCs/>
          <w:sz w:val="40"/>
          <w:rtl/>
        </w:rPr>
        <w:t>َ</w:t>
      </w:r>
      <w:r w:rsidRPr="00317533">
        <w:rPr>
          <w:rFonts w:ascii="Traditional Arabic" w:hAnsi="Traditional Arabic" w:hint="cs"/>
          <w:bCs/>
          <w:sz w:val="40"/>
          <w:rtl/>
        </w:rPr>
        <w:t>ة على الم</w:t>
      </w:r>
      <w:r>
        <w:rPr>
          <w:rFonts w:ascii="Traditional Arabic" w:hAnsi="Traditional Arabic" w:hint="cs"/>
          <w:bCs/>
          <w:sz w:val="40"/>
          <w:rtl/>
        </w:rPr>
        <w:t>ُ</w:t>
      </w:r>
      <w:r w:rsidRPr="00317533">
        <w:rPr>
          <w:rFonts w:ascii="Traditional Arabic" w:hAnsi="Traditional Arabic" w:hint="cs"/>
          <w:bCs/>
          <w:sz w:val="40"/>
          <w:rtl/>
        </w:rPr>
        <w:t>خ</w:t>
      </w:r>
      <w:r>
        <w:rPr>
          <w:rFonts w:ascii="Traditional Arabic" w:hAnsi="Traditional Arabic" w:hint="cs"/>
          <w:bCs/>
          <w:sz w:val="40"/>
          <w:rtl/>
        </w:rPr>
        <w:t>َ</w:t>
      </w:r>
      <w:r w:rsidRPr="00317533">
        <w:rPr>
          <w:rFonts w:ascii="Traditional Arabic" w:hAnsi="Traditional Arabic" w:hint="cs"/>
          <w:bCs/>
          <w:sz w:val="40"/>
          <w:rtl/>
        </w:rPr>
        <w:t>د</w:t>
      </w:r>
      <w:r>
        <w:rPr>
          <w:rFonts w:ascii="Traditional Arabic" w:hAnsi="Traditional Arabic" w:hint="cs"/>
          <w:bCs/>
          <w:sz w:val="40"/>
          <w:rtl/>
        </w:rPr>
        <w:t>ِّ</w:t>
      </w:r>
      <w:r w:rsidRPr="00317533">
        <w:rPr>
          <w:rFonts w:ascii="Traditional Arabic" w:hAnsi="Traditional Arabic" w:hint="cs"/>
          <w:bCs/>
          <w:sz w:val="40"/>
          <w:rtl/>
        </w:rPr>
        <w:t>رات:</w:t>
      </w:r>
    </w:p>
    <w:p w14:paraId="63BAECD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الحشِيشُ: وهو مُـخَدِّر يُسْتَخْرَج مِن وَرَقِ نَباتِ القُنّب، سواء تمّ تَناوُله على طَبِيعَتِه أم بعد تَصْنِيعِه على صُوَرٍ أخرى.</w:t>
      </w:r>
    </w:p>
    <w:p w14:paraId="151DECB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الأَفْيون: وهو مادَّة مُخدِّرَة تُسْتَخْرَج مِن نباتِ الخشخاشِ، تَتَركَّب مِن مُركَّباتٍ ضّارَّة، تُتَناوَل عن طَرِيقِ الفَم.</w:t>
      </w:r>
    </w:p>
    <w:p w14:paraId="380E3FA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الكوكايين: وهو مادَّة مخدِّرة عِبارَة عن مَسْحوقٍ أَبْيَض يُسْتَخْرَج مِن نَبات (الكوكا)، وهي مادَّة سامَّة قاتِلَة إذا تم تَناول جرام واحِد منها، ومُتَعاطِي الكُوكايين يَشْعُر بِنَشاطٍ مُؤَقَّتٍ سُرعان ما يَزُول، ثم يُفاجَأ بِالهبوطِ والخمولِ ممّا يَضْطُرّه لِتكرارِ الجرْعَة، وبهذا التّكرار يَزْداد أَثره وأضرارُه.</w:t>
      </w:r>
    </w:p>
    <w:p w14:paraId="15ACE57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 القاتّ: وهو مادَّة نَباتِيَّة مُنَبَّهَة تحتَوِي في تَركِيبِها على مَوادٍّ مُتَعَدِّدَة سامَّة، يُسْتَعْمَل عادَة مَضْغاً، أو يُجعَل تحت الشّْدْقَين.</w:t>
      </w:r>
    </w:p>
    <w:p w14:paraId="24EB4951" w14:textId="77777777" w:rsidR="00CB4068" w:rsidRPr="00A771AA" w:rsidRDefault="00CB4068" w:rsidP="00CB4068">
      <w:pPr>
        <w:widowControl w:val="0"/>
        <w:spacing w:before="240"/>
        <w:ind w:firstLine="397"/>
        <w:rPr>
          <w:rFonts w:ascii="Traditional Arabic" w:hAnsi="Traditional Arabic"/>
          <w:bCs/>
          <w:sz w:val="40"/>
          <w:rtl/>
        </w:rPr>
      </w:pPr>
      <w:r w:rsidRPr="00A771AA">
        <w:rPr>
          <w:rFonts w:ascii="Traditional Arabic" w:hAnsi="Traditional Arabic" w:hint="cs"/>
          <w:bCs/>
          <w:sz w:val="40"/>
          <w:rtl/>
        </w:rPr>
        <w:t>أضرار</w:t>
      </w:r>
      <w:r>
        <w:rPr>
          <w:rFonts w:ascii="Traditional Arabic" w:hAnsi="Traditional Arabic" w:hint="cs"/>
          <w:bCs/>
          <w:sz w:val="40"/>
          <w:rtl/>
        </w:rPr>
        <w:t>ُ</w:t>
      </w:r>
      <w:r w:rsidRPr="00A771AA">
        <w:rPr>
          <w:rFonts w:ascii="Traditional Arabic" w:hAnsi="Traditional Arabic" w:hint="cs"/>
          <w:bCs/>
          <w:sz w:val="40"/>
          <w:rtl/>
        </w:rPr>
        <w:t xml:space="preserve"> ت</w:t>
      </w:r>
      <w:r>
        <w:rPr>
          <w:rFonts w:ascii="Traditional Arabic" w:hAnsi="Traditional Arabic" w:hint="cs"/>
          <w:bCs/>
          <w:sz w:val="40"/>
          <w:rtl/>
        </w:rPr>
        <w:t>َ</w:t>
      </w:r>
      <w:r w:rsidRPr="00A771AA">
        <w:rPr>
          <w:rFonts w:ascii="Traditional Arabic" w:hAnsi="Traditional Arabic" w:hint="cs"/>
          <w:bCs/>
          <w:sz w:val="40"/>
          <w:rtl/>
        </w:rPr>
        <w:t>ناو</w:t>
      </w:r>
      <w:r>
        <w:rPr>
          <w:rFonts w:ascii="Traditional Arabic" w:hAnsi="Traditional Arabic" w:hint="cs"/>
          <w:bCs/>
          <w:sz w:val="40"/>
          <w:rtl/>
        </w:rPr>
        <w:t>ُ</w:t>
      </w:r>
      <w:r w:rsidRPr="00A771AA">
        <w:rPr>
          <w:rFonts w:ascii="Traditional Arabic" w:hAnsi="Traditional Arabic" w:hint="cs"/>
          <w:bCs/>
          <w:sz w:val="40"/>
          <w:rtl/>
        </w:rPr>
        <w:t>ل</w:t>
      </w:r>
      <w:r>
        <w:rPr>
          <w:rFonts w:ascii="Traditional Arabic" w:hAnsi="Traditional Arabic" w:hint="cs"/>
          <w:bCs/>
          <w:sz w:val="40"/>
          <w:rtl/>
        </w:rPr>
        <w:t>ِ</w:t>
      </w:r>
      <w:r w:rsidRPr="00A771AA">
        <w:rPr>
          <w:rFonts w:ascii="Traditional Arabic" w:hAnsi="Traditional Arabic" w:hint="cs"/>
          <w:bCs/>
          <w:sz w:val="40"/>
          <w:rtl/>
        </w:rPr>
        <w:t xml:space="preserve"> الم</w:t>
      </w:r>
      <w:r>
        <w:rPr>
          <w:rFonts w:ascii="Traditional Arabic" w:hAnsi="Traditional Arabic" w:hint="cs"/>
          <w:bCs/>
          <w:sz w:val="40"/>
          <w:rtl/>
        </w:rPr>
        <w:t>ُ</w:t>
      </w:r>
      <w:r w:rsidRPr="00A771AA">
        <w:rPr>
          <w:rFonts w:ascii="Traditional Arabic" w:hAnsi="Traditional Arabic" w:hint="cs"/>
          <w:bCs/>
          <w:sz w:val="40"/>
          <w:rtl/>
        </w:rPr>
        <w:t>خ</w:t>
      </w:r>
      <w:r>
        <w:rPr>
          <w:rFonts w:ascii="Traditional Arabic" w:hAnsi="Traditional Arabic" w:hint="cs"/>
          <w:bCs/>
          <w:sz w:val="40"/>
          <w:rtl/>
        </w:rPr>
        <w:t>َ</w:t>
      </w:r>
      <w:r w:rsidRPr="00A771AA">
        <w:rPr>
          <w:rFonts w:ascii="Traditional Arabic" w:hAnsi="Traditional Arabic" w:hint="cs"/>
          <w:bCs/>
          <w:sz w:val="40"/>
          <w:rtl/>
        </w:rPr>
        <w:t>د</w:t>
      </w:r>
      <w:r>
        <w:rPr>
          <w:rFonts w:ascii="Traditional Arabic" w:hAnsi="Traditional Arabic" w:hint="cs"/>
          <w:bCs/>
          <w:sz w:val="40"/>
          <w:rtl/>
        </w:rPr>
        <w:t>ِّ</w:t>
      </w:r>
      <w:r w:rsidRPr="00A771AA">
        <w:rPr>
          <w:rFonts w:ascii="Traditional Arabic" w:hAnsi="Traditional Arabic" w:hint="cs"/>
          <w:bCs/>
          <w:sz w:val="40"/>
          <w:rtl/>
        </w:rPr>
        <w:t>رات:</w:t>
      </w:r>
    </w:p>
    <w:p w14:paraId="71686869" w14:textId="77777777" w:rsidR="00CB4068" w:rsidRPr="00840920" w:rsidRDefault="00CB4068" w:rsidP="00CB4068">
      <w:pPr>
        <w:widowControl w:val="0"/>
        <w:ind w:firstLine="397"/>
        <w:rPr>
          <w:rFonts w:ascii="Traditional Arabic" w:hAnsi="Traditional Arabic"/>
          <w:bCs/>
          <w:sz w:val="40"/>
          <w:rtl/>
        </w:rPr>
      </w:pPr>
      <w:r w:rsidRPr="00840920">
        <w:rPr>
          <w:rFonts w:ascii="Traditional Arabic" w:hAnsi="Traditional Arabic" w:hint="cs"/>
          <w:bCs/>
          <w:sz w:val="40"/>
          <w:rtl/>
        </w:rPr>
        <w:t>أو</w:t>
      </w:r>
      <w:r>
        <w:rPr>
          <w:rFonts w:ascii="Traditional Arabic" w:hAnsi="Traditional Arabic" w:hint="cs"/>
          <w:bCs/>
          <w:sz w:val="40"/>
          <w:rtl/>
        </w:rPr>
        <w:t>ّ</w:t>
      </w:r>
      <w:r w:rsidRPr="00840920">
        <w:rPr>
          <w:rFonts w:ascii="Traditional Arabic" w:hAnsi="Traditional Arabic" w:hint="cs"/>
          <w:bCs/>
          <w:sz w:val="40"/>
          <w:rtl/>
        </w:rPr>
        <w:t>لاً: أضرار</w:t>
      </w:r>
      <w:r>
        <w:rPr>
          <w:rFonts w:ascii="Traditional Arabic" w:hAnsi="Traditional Arabic" w:hint="cs"/>
          <w:bCs/>
          <w:sz w:val="40"/>
          <w:rtl/>
        </w:rPr>
        <w:t>ٌ</w:t>
      </w:r>
      <w:r w:rsidRPr="00840920">
        <w:rPr>
          <w:rFonts w:ascii="Traditional Arabic" w:hAnsi="Traditional Arabic" w:hint="cs"/>
          <w:bCs/>
          <w:sz w:val="40"/>
          <w:rtl/>
        </w:rPr>
        <w:t xml:space="preserve"> د</w:t>
      </w:r>
      <w:r>
        <w:rPr>
          <w:rFonts w:ascii="Traditional Arabic" w:hAnsi="Traditional Arabic" w:hint="cs"/>
          <w:bCs/>
          <w:sz w:val="40"/>
          <w:rtl/>
        </w:rPr>
        <w:t>ِ</w:t>
      </w:r>
      <w:r w:rsidRPr="00840920">
        <w:rPr>
          <w:rFonts w:ascii="Traditional Arabic" w:hAnsi="Traditional Arabic" w:hint="cs"/>
          <w:bCs/>
          <w:sz w:val="40"/>
          <w:rtl/>
        </w:rPr>
        <w:t>ين</w:t>
      </w:r>
      <w:r>
        <w:rPr>
          <w:rFonts w:ascii="Traditional Arabic" w:hAnsi="Traditional Arabic" w:hint="cs"/>
          <w:bCs/>
          <w:sz w:val="40"/>
          <w:rtl/>
        </w:rPr>
        <w:t>ِ</w:t>
      </w:r>
      <w:r w:rsidRPr="00840920">
        <w:rPr>
          <w:rFonts w:ascii="Traditional Arabic" w:hAnsi="Traditional Arabic" w:hint="cs"/>
          <w:bCs/>
          <w:sz w:val="40"/>
          <w:rtl/>
        </w:rPr>
        <w:t>ي</w:t>
      </w:r>
      <w:r>
        <w:rPr>
          <w:rFonts w:ascii="Traditional Arabic" w:hAnsi="Traditional Arabic" w:hint="cs"/>
          <w:bCs/>
          <w:sz w:val="40"/>
          <w:rtl/>
        </w:rPr>
        <w:t>َّ</w:t>
      </w:r>
      <w:r w:rsidRPr="00840920">
        <w:rPr>
          <w:rFonts w:ascii="Traditional Arabic" w:hAnsi="Traditional Arabic" w:hint="cs"/>
          <w:bCs/>
          <w:sz w:val="40"/>
          <w:rtl/>
        </w:rPr>
        <w:t>ة، واجت</w:t>
      </w:r>
      <w:r>
        <w:rPr>
          <w:rFonts w:ascii="Traditional Arabic" w:hAnsi="Traditional Arabic" w:hint="cs"/>
          <w:bCs/>
          <w:sz w:val="40"/>
          <w:rtl/>
        </w:rPr>
        <w:t>ِ</w:t>
      </w:r>
      <w:r w:rsidRPr="00840920">
        <w:rPr>
          <w:rFonts w:ascii="Traditional Arabic" w:hAnsi="Traditional Arabic" w:hint="cs"/>
          <w:bCs/>
          <w:sz w:val="40"/>
          <w:rtl/>
        </w:rPr>
        <w:t>ماع</w:t>
      </w:r>
      <w:r>
        <w:rPr>
          <w:rFonts w:ascii="Traditional Arabic" w:hAnsi="Traditional Arabic" w:hint="cs"/>
          <w:bCs/>
          <w:sz w:val="40"/>
          <w:rtl/>
        </w:rPr>
        <w:t>ِ</w:t>
      </w:r>
      <w:r w:rsidRPr="00840920">
        <w:rPr>
          <w:rFonts w:ascii="Traditional Arabic" w:hAnsi="Traditional Arabic" w:hint="cs"/>
          <w:bCs/>
          <w:sz w:val="40"/>
          <w:rtl/>
        </w:rPr>
        <w:t>ي</w:t>
      </w:r>
      <w:r>
        <w:rPr>
          <w:rFonts w:ascii="Traditional Arabic" w:hAnsi="Traditional Arabic" w:hint="cs"/>
          <w:bCs/>
          <w:sz w:val="40"/>
          <w:rtl/>
        </w:rPr>
        <w:t>َّ</w:t>
      </w:r>
      <w:r w:rsidRPr="00840920">
        <w:rPr>
          <w:rFonts w:ascii="Traditional Arabic" w:hAnsi="Traditional Arabic" w:hint="cs"/>
          <w:bCs/>
          <w:sz w:val="40"/>
          <w:rtl/>
        </w:rPr>
        <w:t>ة، واقت</w:t>
      </w:r>
      <w:r>
        <w:rPr>
          <w:rFonts w:ascii="Traditional Arabic" w:hAnsi="Traditional Arabic" w:hint="cs"/>
          <w:bCs/>
          <w:sz w:val="40"/>
          <w:rtl/>
        </w:rPr>
        <w:t>ِ</w:t>
      </w:r>
      <w:r w:rsidRPr="00840920">
        <w:rPr>
          <w:rFonts w:ascii="Traditional Arabic" w:hAnsi="Traditional Arabic" w:hint="cs"/>
          <w:bCs/>
          <w:sz w:val="40"/>
          <w:rtl/>
        </w:rPr>
        <w:t>صاد</w:t>
      </w:r>
      <w:r>
        <w:rPr>
          <w:rFonts w:ascii="Traditional Arabic" w:hAnsi="Traditional Arabic" w:hint="cs"/>
          <w:bCs/>
          <w:sz w:val="40"/>
          <w:rtl/>
        </w:rPr>
        <w:t>ِ</w:t>
      </w:r>
      <w:r w:rsidRPr="00840920">
        <w:rPr>
          <w:rFonts w:ascii="Traditional Arabic" w:hAnsi="Traditional Arabic" w:hint="cs"/>
          <w:bCs/>
          <w:sz w:val="40"/>
          <w:rtl/>
        </w:rPr>
        <w:t>ي</w:t>
      </w:r>
      <w:r>
        <w:rPr>
          <w:rFonts w:ascii="Traditional Arabic" w:hAnsi="Traditional Arabic" w:hint="cs"/>
          <w:bCs/>
          <w:sz w:val="40"/>
          <w:rtl/>
        </w:rPr>
        <w:t>َّ</w:t>
      </w:r>
      <w:r w:rsidRPr="00840920">
        <w:rPr>
          <w:rFonts w:ascii="Traditional Arabic" w:hAnsi="Traditional Arabic" w:hint="cs"/>
          <w:bCs/>
          <w:sz w:val="40"/>
          <w:rtl/>
        </w:rPr>
        <w:t>ة:</w:t>
      </w:r>
    </w:p>
    <w:p w14:paraId="4D7A88F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1- التَّكاسُل عن العِباداتِ وتَضيِيعِها.</w:t>
      </w:r>
    </w:p>
    <w:p w14:paraId="70E6540F"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 الوُقوع في الجرِيمَة.</w:t>
      </w:r>
    </w:p>
    <w:p w14:paraId="4F33B0D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 مُجالَسَة أصحابِ السُّوءِ.</w:t>
      </w:r>
    </w:p>
    <w:p w14:paraId="0D142FC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4- ضَعْف الإنتاجِ واسْتِنزاف المالِ.</w:t>
      </w:r>
    </w:p>
    <w:p w14:paraId="5A7AA370"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5- ضَياع الأوقاتِ الكَثِيرَة.</w:t>
      </w:r>
    </w:p>
    <w:p w14:paraId="2DDCE2F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6- كَثْرَة المشاكِل الأُسَرِيَّة.</w:t>
      </w:r>
    </w:p>
    <w:p w14:paraId="0DFC116C"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7- العُنْف وسُوء الخُلُقِ.</w:t>
      </w:r>
    </w:p>
    <w:p w14:paraId="1A352119" w14:textId="77777777" w:rsidR="00CB4068" w:rsidRPr="00855DED" w:rsidRDefault="00CB4068" w:rsidP="00CB4068">
      <w:pPr>
        <w:widowControl w:val="0"/>
        <w:spacing w:before="240"/>
        <w:ind w:firstLine="397"/>
        <w:rPr>
          <w:rFonts w:ascii="Traditional Arabic" w:hAnsi="Traditional Arabic"/>
          <w:bCs/>
          <w:sz w:val="40"/>
          <w:rtl/>
        </w:rPr>
      </w:pPr>
      <w:r w:rsidRPr="00855DED">
        <w:rPr>
          <w:rFonts w:ascii="Traditional Arabic" w:hAnsi="Traditional Arabic" w:hint="cs"/>
          <w:bCs/>
          <w:sz w:val="40"/>
          <w:rtl/>
        </w:rPr>
        <w:t>ثانياً: أضرار</w:t>
      </w:r>
      <w:r>
        <w:rPr>
          <w:rFonts w:ascii="Traditional Arabic" w:hAnsi="Traditional Arabic" w:hint="cs"/>
          <w:bCs/>
          <w:sz w:val="40"/>
          <w:rtl/>
        </w:rPr>
        <w:t>ٌ</w:t>
      </w:r>
      <w:r w:rsidRPr="00855DED">
        <w:rPr>
          <w:rFonts w:ascii="Traditional Arabic" w:hAnsi="Traditional Arabic" w:hint="cs"/>
          <w:bCs/>
          <w:sz w:val="40"/>
          <w:rtl/>
        </w:rPr>
        <w:t xml:space="preserve"> ص</w:t>
      </w:r>
      <w:r>
        <w:rPr>
          <w:rFonts w:ascii="Traditional Arabic" w:hAnsi="Traditional Arabic" w:hint="cs"/>
          <w:bCs/>
          <w:sz w:val="40"/>
          <w:rtl/>
        </w:rPr>
        <w:t>ِ</w:t>
      </w:r>
      <w:r w:rsidRPr="00855DED">
        <w:rPr>
          <w:rFonts w:ascii="Traditional Arabic" w:hAnsi="Traditional Arabic" w:hint="cs"/>
          <w:bCs/>
          <w:sz w:val="40"/>
          <w:rtl/>
        </w:rPr>
        <w:t>ح</w:t>
      </w:r>
      <w:r>
        <w:rPr>
          <w:rFonts w:ascii="Traditional Arabic" w:hAnsi="Traditional Arabic" w:hint="cs"/>
          <w:bCs/>
          <w:sz w:val="40"/>
          <w:rtl/>
        </w:rPr>
        <w:t>ِ</w:t>
      </w:r>
      <w:r w:rsidRPr="00855DED">
        <w:rPr>
          <w:rFonts w:ascii="Traditional Arabic" w:hAnsi="Traditional Arabic" w:hint="cs"/>
          <w:bCs/>
          <w:sz w:val="40"/>
          <w:rtl/>
        </w:rPr>
        <w:t>ي</w:t>
      </w:r>
      <w:r>
        <w:rPr>
          <w:rFonts w:ascii="Traditional Arabic" w:hAnsi="Traditional Arabic" w:hint="cs"/>
          <w:bCs/>
          <w:sz w:val="40"/>
          <w:rtl/>
        </w:rPr>
        <w:t>َّ</w:t>
      </w:r>
      <w:r w:rsidRPr="00855DED">
        <w:rPr>
          <w:rFonts w:ascii="Traditional Arabic" w:hAnsi="Traditional Arabic" w:hint="cs"/>
          <w:bCs/>
          <w:sz w:val="40"/>
          <w:rtl/>
        </w:rPr>
        <w:t>ة:</w:t>
      </w:r>
    </w:p>
    <w:p w14:paraId="03436CCA"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1- ارتِفاعٌ في ضَغْطِ الدَّم، وزِيادَة في خَفَقانِ القَلْبِ.</w:t>
      </w:r>
    </w:p>
    <w:p w14:paraId="4CB1376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 التِهاب الفَمِ وغِشاء المعِدَةِ.</w:t>
      </w:r>
    </w:p>
    <w:p w14:paraId="45A76933"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 الاضْطِراب والتَّوتُّر العَصَبِيّ والقَلَق.</w:t>
      </w:r>
    </w:p>
    <w:p w14:paraId="427BA0E5"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4- الأَرَق وكَثْرَة السَّهَر.</w:t>
      </w:r>
    </w:p>
    <w:p w14:paraId="1BD8431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5- الغَثَيان والقَيْءُ.</w:t>
      </w:r>
    </w:p>
    <w:p w14:paraId="52929149"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6- الهلوَسَة.</w:t>
      </w:r>
    </w:p>
    <w:p w14:paraId="5BDC85B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7- كَثْرَة التَّصرُّفات غير الإرادِيَّة.</w:t>
      </w:r>
    </w:p>
    <w:p w14:paraId="3603BD44" w14:textId="77777777" w:rsidR="00CB4068" w:rsidRPr="00A30EDB" w:rsidRDefault="00CB4068" w:rsidP="00CB4068">
      <w:pPr>
        <w:widowControl w:val="0"/>
        <w:spacing w:before="240"/>
        <w:ind w:firstLine="397"/>
        <w:rPr>
          <w:rFonts w:ascii="Traditional Arabic" w:hAnsi="Traditional Arabic"/>
          <w:bCs/>
          <w:sz w:val="40"/>
          <w:rtl/>
        </w:rPr>
      </w:pPr>
      <w:r w:rsidRPr="00A30EDB">
        <w:rPr>
          <w:rFonts w:ascii="Traditional Arabic" w:hAnsi="Traditional Arabic" w:hint="cs"/>
          <w:bCs/>
          <w:sz w:val="40"/>
          <w:rtl/>
        </w:rPr>
        <w:t>م</w:t>
      </w:r>
      <w:r>
        <w:rPr>
          <w:rFonts w:ascii="Traditional Arabic" w:hAnsi="Traditional Arabic" w:hint="cs"/>
          <w:bCs/>
          <w:sz w:val="40"/>
          <w:rtl/>
        </w:rPr>
        <w:t>َ</w:t>
      </w:r>
      <w:r w:rsidRPr="00A30EDB">
        <w:rPr>
          <w:rFonts w:ascii="Traditional Arabic" w:hAnsi="Traditional Arabic" w:hint="cs"/>
          <w:bCs/>
          <w:sz w:val="40"/>
          <w:rtl/>
        </w:rPr>
        <w:t>علومات</w:t>
      </w:r>
      <w:r>
        <w:rPr>
          <w:rFonts w:ascii="Traditional Arabic" w:hAnsi="Traditional Arabic" w:hint="cs"/>
          <w:bCs/>
          <w:sz w:val="40"/>
          <w:rtl/>
        </w:rPr>
        <w:t>ٌ</w:t>
      </w:r>
      <w:r w:rsidRPr="00A30EDB">
        <w:rPr>
          <w:rFonts w:ascii="Traditional Arabic" w:hAnsi="Traditional Arabic" w:hint="cs"/>
          <w:bCs/>
          <w:sz w:val="40"/>
          <w:rtl/>
        </w:rPr>
        <w:t xml:space="preserve"> إث</w:t>
      </w:r>
      <w:r>
        <w:rPr>
          <w:rFonts w:ascii="Traditional Arabic" w:hAnsi="Traditional Arabic" w:hint="cs"/>
          <w:bCs/>
          <w:sz w:val="40"/>
          <w:rtl/>
        </w:rPr>
        <w:t>ْ</w:t>
      </w:r>
      <w:r w:rsidRPr="00A30EDB">
        <w:rPr>
          <w:rFonts w:ascii="Traditional Arabic" w:hAnsi="Traditional Arabic" w:hint="cs"/>
          <w:bCs/>
          <w:sz w:val="40"/>
          <w:rtl/>
        </w:rPr>
        <w:t>رائ</w:t>
      </w:r>
      <w:r>
        <w:rPr>
          <w:rFonts w:ascii="Traditional Arabic" w:hAnsi="Traditional Arabic" w:hint="cs"/>
          <w:bCs/>
          <w:sz w:val="40"/>
          <w:rtl/>
        </w:rPr>
        <w:t>ِ</w:t>
      </w:r>
      <w:r w:rsidRPr="00A30EDB">
        <w:rPr>
          <w:rFonts w:ascii="Traditional Arabic" w:hAnsi="Traditional Arabic" w:hint="cs"/>
          <w:bCs/>
          <w:sz w:val="40"/>
          <w:rtl/>
        </w:rPr>
        <w:t>ي</w:t>
      </w:r>
      <w:r>
        <w:rPr>
          <w:rFonts w:ascii="Traditional Arabic" w:hAnsi="Traditional Arabic" w:hint="cs"/>
          <w:bCs/>
          <w:sz w:val="40"/>
          <w:rtl/>
        </w:rPr>
        <w:t>َّ</w:t>
      </w:r>
      <w:r w:rsidRPr="00A30EDB">
        <w:rPr>
          <w:rFonts w:ascii="Traditional Arabic" w:hAnsi="Traditional Arabic" w:hint="cs"/>
          <w:bCs/>
          <w:sz w:val="40"/>
          <w:rtl/>
        </w:rPr>
        <w:t>ة:</w:t>
      </w:r>
    </w:p>
    <w:p w14:paraId="48809B1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يَعُود التَّأثِير المسَرْطَن لِلمَشروبات الغُولِية (الكُحولِيَّة) لِوجُودِ مادَّة النِّيتروزامين، وذلك كما أثبَتَه عُلماء مَركز البُحوثِ السَّرطانِيَّة في (هايد لبرج) في بحوثِهِم، حيث أَجْروا تجارِب على 158 صِنْفاً مِن البِيرَة الأُوربِيَّة فَوَجَدوا أنَّ هذه المادَّة المسَرْطَنَةَ مَوجودَةٌ في 111 صنفاً منها</w:t>
      </w:r>
      <w:r>
        <w:rPr>
          <w:rFonts w:ascii="Traditional Arabic" w:hAnsi="Traditional Arabic"/>
          <w:b/>
          <w:sz w:val="40"/>
          <w:rtl/>
        </w:rPr>
        <w:t xml:space="preserve"> </w:t>
      </w:r>
      <w:r w:rsidRPr="00A30EDB">
        <w:rPr>
          <w:rFonts w:ascii="Traditional Arabic" w:hAnsi="Traditional Arabic" w:hint="cs"/>
          <w:b/>
          <w:sz w:val="40"/>
          <w:vertAlign w:val="superscript"/>
          <w:rtl/>
        </w:rPr>
        <w:t>(</w:t>
      </w:r>
      <w:r w:rsidRPr="00A30EDB">
        <w:rPr>
          <w:rFonts w:ascii="Traditional Arabic" w:hAnsi="Traditional Arabic"/>
          <w:b/>
          <w:sz w:val="40"/>
          <w:vertAlign w:val="superscript"/>
          <w:rtl/>
        </w:rPr>
        <w:footnoteReference w:id="416"/>
      </w:r>
      <w:r w:rsidRPr="00A30EDB">
        <w:rPr>
          <w:rFonts w:ascii="Traditional Arabic" w:hAnsi="Traditional Arabic" w:hint="cs"/>
          <w:b/>
          <w:sz w:val="40"/>
          <w:vertAlign w:val="superscript"/>
          <w:rtl/>
        </w:rPr>
        <w:t>)</w:t>
      </w:r>
      <w:r w:rsidRPr="00A30EDB">
        <w:rPr>
          <w:rFonts w:ascii="Traditional Arabic" w:hAnsi="Traditional Arabic" w:hint="cs"/>
          <w:b/>
          <w:sz w:val="40"/>
          <w:rtl/>
        </w:rPr>
        <w:t>.</w:t>
      </w:r>
    </w:p>
    <w:p w14:paraId="08CB9755" w14:textId="77777777" w:rsidR="00CB4068" w:rsidRPr="006E1CB7" w:rsidRDefault="00CB4068" w:rsidP="00CB4068">
      <w:pPr>
        <w:widowControl w:val="0"/>
        <w:spacing w:before="240"/>
        <w:ind w:firstLine="397"/>
        <w:rPr>
          <w:rFonts w:ascii="Traditional Arabic" w:hAnsi="Traditional Arabic"/>
          <w:bCs/>
          <w:sz w:val="40"/>
          <w:rtl/>
        </w:rPr>
      </w:pPr>
      <w:r>
        <w:rPr>
          <w:rFonts w:ascii="Traditional Arabic" w:hAnsi="Traditional Arabic" w:hint="cs"/>
          <w:bCs/>
          <w:sz w:val="40"/>
          <w:rtl/>
        </w:rPr>
        <w:t>الأسئِلَة</w:t>
      </w:r>
      <w:r w:rsidRPr="006E1CB7">
        <w:rPr>
          <w:rFonts w:ascii="Traditional Arabic" w:hAnsi="Traditional Arabic" w:hint="cs"/>
          <w:bCs/>
          <w:sz w:val="40"/>
          <w:rtl/>
        </w:rPr>
        <w:t>:</w:t>
      </w:r>
    </w:p>
    <w:p w14:paraId="05794BA9"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س1: مِن خِلال اطِّلاعِك أو سماعِك أو مُشاهَدتك لِما تَبْذُله الدَّولَة رعاها اللهُ في العِنايَة بِـمِدْمِني المخدِّرات واسْتِصْلاحِهِم. اذكُر أهمّ هذه الأعمال.</w:t>
      </w:r>
    </w:p>
    <w:p w14:paraId="19583337"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rPr>
        <w:t xml:space="preserve">س2: </w:t>
      </w:r>
      <w:r w:rsidRPr="006E1CB7">
        <w:rPr>
          <w:rFonts w:ascii="Traditional Arabic" w:hAnsi="Traditional Arabic" w:hint="cs"/>
          <w:b/>
          <w:sz w:val="40"/>
          <w:rtl/>
          <w:lang w:bidi="ar-SY"/>
        </w:rPr>
        <w:t>أج</w:t>
      </w:r>
      <w:r>
        <w:rPr>
          <w:rFonts w:ascii="Traditional Arabic" w:hAnsi="Traditional Arabic" w:hint="cs"/>
          <w:b/>
          <w:sz w:val="40"/>
          <w:rtl/>
          <w:lang w:bidi="ar-SY"/>
        </w:rPr>
        <w:t>ِ</w:t>
      </w:r>
      <w:r w:rsidRPr="006E1CB7">
        <w:rPr>
          <w:rFonts w:ascii="Traditional Arabic" w:hAnsi="Traditional Arabic" w:hint="cs"/>
          <w:b/>
          <w:sz w:val="40"/>
          <w:rtl/>
          <w:lang w:bidi="ar-SY"/>
        </w:rPr>
        <w:t xml:space="preserve">ب بصح </w:t>
      </w:r>
      <w:r w:rsidRPr="006E1CB7">
        <w:rPr>
          <w:rFonts w:ascii="Traditional Arabic" w:hAnsi="Traditional Arabic" w:hint="cs"/>
          <w:b/>
          <w:sz w:val="36"/>
          <w:rtl/>
          <w:lang w:bidi="ar-SY"/>
        </w:rPr>
        <w:t>(</w:t>
      </w:r>
      <w:r w:rsidRPr="006E1CB7">
        <w:rPr>
          <w:rFonts w:ascii="Traditional Arabic" w:hAnsi="Traditional Arabic" w:hint="cs"/>
          <w:b/>
          <w:sz w:val="36"/>
          <w:rtl/>
          <w:lang w:bidi="ar-SY"/>
        </w:rPr>
        <w:sym w:font="Wingdings" w:char="F0FC"/>
      </w:r>
      <w:r w:rsidRPr="006E1CB7">
        <w:rPr>
          <w:rFonts w:ascii="Traditional Arabic" w:hAnsi="Traditional Arabic" w:hint="cs"/>
          <w:b/>
          <w:sz w:val="36"/>
          <w:rtl/>
          <w:lang w:bidi="ar-SY"/>
        </w:rPr>
        <w:t>)</w:t>
      </w:r>
      <w:r w:rsidRPr="006E1CB7">
        <w:rPr>
          <w:rFonts w:ascii="Traditional Arabic" w:hAnsi="Traditional Arabic" w:hint="cs"/>
          <w:b/>
          <w:sz w:val="40"/>
          <w:rtl/>
          <w:lang w:bidi="ar-SY"/>
        </w:rPr>
        <w:t xml:space="preserve"> أو خطأ (×) مع ت</w:t>
      </w:r>
      <w:r>
        <w:rPr>
          <w:rFonts w:ascii="Traditional Arabic" w:hAnsi="Traditional Arabic" w:hint="cs"/>
          <w:b/>
          <w:sz w:val="40"/>
          <w:rtl/>
          <w:lang w:bidi="ar-SY"/>
        </w:rPr>
        <w:t>َ</w:t>
      </w:r>
      <w:r w:rsidRPr="006E1CB7">
        <w:rPr>
          <w:rFonts w:ascii="Traditional Arabic" w:hAnsi="Traditional Arabic" w:hint="cs"/>
          <w:b/>
          <w:sz w:val="40"/>
          <w:rtl/>
          <w:lang w:bidi="ar-SY"/>
        </w:rPr>
        <w:t>صح</w:t>
      </w:r>
      <w:r>
        <w:rPr>
          <w:rFonts w:ascii="Traditional Arabic" w:hAnsi="Traditional Arabic" w:hint="cs"/>
          <w:b/>
          <w:sz w:val="40"/>
          <w:rtl/>
          <w:lang w:bidi="ar-SY"/>
        </w:rPr>
        <w:t>ِ</w:t>
      </w:r>
      <w:r w:rsidRPr="006E1CB7">
        <w:rPr>
          <w:rFonts w:ascii="Traditional Arabic" w:hAnsi="Traditional Arabic" w:hint="cs"/>
          <w:b/>
          <w:sz w:val="40"/>
          <w:rtl/>
          <w:lang w:bidi="ar-SY"/>
        </w:rPr>
        <w:t>يح الخطأ:</w:t>
      </w:r>
    </w:p>
    <w:p w14:paraId="67B18DE2"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المحرَّم مِن المسكِرات ما سُمِّيَ خَمْراً.</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219D0D31"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 إذا كان المشروب أو المأكول لا يُسْكِر إلّا الكَثِيرُ منه فَقَلِيلُه حَرامٌ </w:t>
      </w:r>
      <w:r>
        <w:rPr>
          <w:rFonts w:ascii="Traditional Arabic" w:hAnsi="Traditional Arabic" w:hint="cs"/>
          <w:b/>
          <w:sz w:val="40"/>
          <w:rtl/>
          <w:lang w:bidi="ar-SY"/>
        </w:rPr>
        <w:tab/>
        <w:t>(</w:t>
      </w:r>
      <w:r>
        <w:rPr>
          <w:rFonts w:ascii="Traditional Arabic" w:hAnsi="Traditional Arabic" w:hint="cs"/>
          <w:b/>
          <w:sz w:val="40"/>
          <w:rtl/>
          <w:lang w:bidi="ar-SY"/>
        </w:rPr>
        <w:tab/>
        <w:t>).</w:t>
      </w:r>
    </w:p>
    <w:p w14:paraId="210FCE7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lang w:bidi="ar-SY"/>
        </w:rPr>
        <w:t xml:space="preserve">س3: </w:t>
      </w:r>
      <w:r>
        <w:rPr>
          <w:rFonts w:ascii="Traditional Arabic" w:hAnsi="Traditional Arabic" w:hint="cs"/>
          <w:b/>
          <w:sz w:val="40"/>
          <w:rtl/>
        </w:rPr>
        <w:t>ضَع العِبارة المناسِبَة في الفَراغ المناسِب فيما يلي:</w:t>
      </w:r>
    </w:p>
    <w:p w14:paraId="767097E0"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مادَّة نباتِيَّة مُنَبِّهَة تحتَوي على موادّ سامَّةٍ.</w:t>
      </w:r>
    </w:p>
    <w:p w14:paraId="587F54C0"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مادَّة مخدِّرة عِبارة عن مَسحوقٍ أَبْيَض تُستَخْرَج مِن نبات الكوكا.</w:t>
      </w:r>
    </w:p>
    <w:p w14:paraId="27E324A4"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مادَّة مخدِّرَة تُستَخْرَج مِن نباب الخشْخاشِ.</w:t>
      </w:r>
    </w:p>
    <w:p w14:paraId="500167B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مخدِّر يُستَخْرَج مِن وَرَق نبات القُنب.</w:t>
      </w:r>
    </w:p>
    <w:p w14:paraId="60F4C3E6"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 الكوكايين: </w:t>
      </w:r>
      <w:r w:rsidRPr="00AA0095">
        <w:rPr>
          <w:rFonts w:ascii="Traditional Arabic" w:hAnsi="Traditional Arabic" w:hint="cs"/>
          <w:b/>
          <w:sz w:val="20"/>
          <w:szCs w:val="20"/>
          <w:rtl/>
          <w:lang w:bidi="ar-SY"/>
        </w:rPr>
        <w:t xml:space="preserve">000000000000000 </w:t>
      </w:r>
    </w:p>
    <w:p w14:paraId="290C4864"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 الحشِيش: </w:t>
      </w:r>
      <w:r w:rsidRPr="00AA0095">
        <w:rPr>
          <w:rFonts w:ascii="Traditional Arabic" w:hAnsi="Traditional Arabic" w:hint="cs"/>
          <w:b/>
          <w:sz w:val="20"/>
          <w:szCs w:val="20"/>
          <w:rtl/>
          <w:lang w:bidi="ar-SY"/>
        </w:rPr>
        <w:t xml:space="preserve">000000000000000 </w:t>
      </w:r>
    </w:p>
    <w:p w14:paraId="5741E524"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 القات </w:t>
      </w:r>
      <w:r w:rsidRPr="00AA0095">
        <w:rPr>
          <w:rFonts w:ascii="Traditional Arabic" w:hAnsi="Traditional Arabic" w:hint="cs"/>
          <w:b/>
          <w:sz w:val="20"/>
          <w:szCs w:val="20"/>
          <w:rtl/>
          <w:lang w:bidi="ar-SY"/>
        </w:rPr>
        <w:t xml:space="preserve">000000000000000 </w:t>
      </w:r>
    </w:p>
    <w:p w14:paraId="1600747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 الأفْيُون </w:t>
      </w:r>
      <w:r w:rsidRPr="00AA0095">
        <w:rPr>
          <w:rFonts w:ascii="Traditional Arabic" w:hAnsi="Traditional Arabic" w:hint="cs"/>
          <w:b/>
          <w:sz w:val="20"/>
          <w:szCs w:val="20"/>
          <w:rtl/>
          <w:lang w:bidi="ar-SY"/>
        </w:rPr>
        <w:t xml:space="preserve">000000000000000 </w:t>
      </w:r>
    </w:p>
    <w:p w14:paraId="2A81B428"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السادس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17"/>
      </w:r>
      <w:r w:rsidRPr="001014DC">
        <w:rPr>
          <w:rFonts w:ascii="Msh Quraan1" w:eastAsia="MS Mincho" w:hAnsi="Msh Quraan1"/>
          <w:b/>
          <w:bCs/>
          <w:sz w:val="36"/>
          <w:vertAlign w:val="superscript"/>
          <w:rtl/>
        </w:rPr>
        <w:t>)</w:t>
      </w:r>
    </w:p>
    <w:p w14:paraId="4CE926B7"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المُحَرَّم مِن الأَطْعِمَة النَّباتِيَّة والجَمادِيَّة</w:t>
      </w:r>
    </w:p>
    <w:p w14:paraId="277F1F90" w14:textId="77777777" w:rsidR="00CB4068" w:rsidRPr="00C5561A" w:rsidRDefault="00CB4068" w:rsidP="00CB4068">
      <w:pPr>
        <w:widowControl w:val="0"/>
        <w:spacing w:before="240" w:after="60"/>
        <w:ind w:firstLine="397"/>
        <w:rPr>
          <w:b/>
          <w:bCs/>
          <w:sz w:val="36"/>
          <w:rtl/>
        </w:rPr>
      </w:pPr>
      <w:r w:rsidRPr="00C5561A">
        <w:rPr>
          <w:rFonts w:hint="cs"/>
          <w:b/>
          <w:bCs/>
          <w:sz w:val="36"/>
          <w:rtl/>
        </w:rPr>
        <w:t>الق</w:t>
      </w:r>
      <w:r>
        <w:rPr>
          <w:rFonts w:hint="cs"/>
          <w:b/>
          <w:bCs/>
          <w:sz w:val="36"/>
          <w:rtl/>
        </w:rPr>
        <w:t>ِ</w:t>
      </w:r>
      <w:r w:rsidRPr="00C5561A">
        <w:rPr>
          <w:rFonts w:hint="cs"/>
          <w:b/>
          <w:bCs/>
          <w:sz w:val="36"/>
          <w:rtl/>
        </w:rPr>
        <w:t>س</w:t>
      </w:r>
      <w:r>
        <w:rPr>
          <w:rFonts w:hint="cs"/>
          <w:b/>
          <w:bCs/>
          <w:sz w:val="36"/>
          <w:rtl/>
        </w:rPr>
        <w:t>ْ</w:t>
      </w:r>
      <w:r w:rsidRPr="00C5561A">
        <w:rPr>
          <w:rFonts w:hint="cs"/>
          <w:b/>
          <w:bCs/>
          <w:sz w:val="36"/>
          <w:rtl/>
        </w:rPr>
        <w:t>م الث</w:t>
      </w:r>
      <w:r>
        <w:rPr>
          <w:rFonts w:hint="cs"/>
          <w:b/>
          <w:bCs/>
          <w:sz w:val="36"/>
          <w:rtl/>
        </w:rPr>
        <w:t>ّ</w:t>
      </w:r>
      <w:r w:rsidRPr="00C5561A">
        <w:rPr>
          <w:rFonts w:hint="cs"/>
          <w:b/>
          <w:bCs/>
          <w:sz w:val="36"/>
          <w:rtl/>
        </w:rPr>
        <w:t>اني</w:t>
      </w:r>
      <w:r>
        <w:rPr>
          <w:b/>
          <w:bCs/>
          <w:sz w:val="36"/>
          <w:rtl/>
        </w:rPr>
        <w:t xml:space="preserve"> </w:t>
      </w:r>
      <w:r w:rsidRPr="00C5561A">
        <w:rPr>
          <w:rFonts w:hint="cs"/>
          <w:b/>
          <w:bCs/>
          <w:sz w:val="40"/>
          <w:vertAlign w:val="superscript"/>
          <w:rtl/>
        </w:rPr>
        <w:t>(</w:t>
      </w:r>
      <w:r w:rsidRPr="00C5561A">
        <w:rPr>
          <w:b/>
          <w:bCs/>
          <w:sz w:val="40"/>
          <w:vertAlign w:val="superscript"/>
          <w:rtl/>
        </w:rPr>
        <w:footnoteReference w:id="418"/>
      </w:r>
      <w:r w:rsidRPr="00C5561A">
        <w:rPr>
          <w:rFonts w:hint="cs"/>
          <w:b/>
          <w:bCs/>
          <w:sz w:val="40"/>
          <w:vertAlign w:val="superscript"/>
          <w:rtl/>
        </w:rPr>
        <w:t>)</w:t>
      </w:r>
      <w:r>
        <w:rPr>
          <w:rFonts w:hint="cs"/>
          <w:b/>
          <w:bCs/>
          <w:sz w:val="40"/>
          <w:rtl/>
        </w:rPr>
        <w:t>:</w:t>
      </w:r>
    </w:p>
    <w:p w14:paraId="52EA8C10" w14:textId="77777777" w:rsidR="00CB4068" w:rsidRDefault="00CB4068" w:rsidP="00CB4068">
      <w:pPr>
        <w:widowControl w:val="0"/>
        <w:spacing w:after="60"/>
        <w:ind w:firstLine="397"/>
        <w:rPr>
          <w:rFonts w:ascii="Traditional Arabic" w:hAnsi="Traditional Arabic"/>
          <w:b/>
          <w:sz w:val="40"/>
          <w:rtl/>
        </w:rPr>
      </w:pPr>
      <w:r>
        <w:rPr>
          <w:rFonts w:ascii="Traditional Arabic" w:hAnsi="Traditional Arabic" w:hint="cs"/>
          <w:b/>
          <w:sz w:val="40"/>
          <w:rtl/>
        </w:rPr>
        <w:t>النَّباتات الضّارَّة، مثل: النباتات والزهور والثمار السامة، ومنها التبغ: تصنع منه السجاير (الدخان) وهو يحتوي على مادة النيكوتين التي يبلغ ضررها حد الإماتة إذا تركزت في البدن، وقد ثبت طبياً أن التدخين سبب لأمراض كثيرة منها: سرطان الرئة وتصلب الشرايين والذبحة الصدرية.</w:t>
      </w:r>
    </w:p>
    <w:p w14:paraId="0B0C16DC" w14:textId="77777777" w:rsidR="00CB4068" w:rsidRDefault="00CB4068" w:rsidP="00960B6B">
      <w:pPr>
        <w:widowControl w:val="0"/>
        <w:spacing w:after="60"/>
        <w:ind w:firstLine="397"/>
        <w:rPr>
          <w:rFonts w:ascii="Traditional Arabic" w:hAnsi="Traditional Arabic"/>
          <w:b/>
          <w:sz w:val="40"/>
          <w:rtl/>
        </w:rPr>
      </w:pPr>
      <w:r>
        <w:rPr>
          <w:rFonts w:ascii="Traditional Arabic" w:hAnsi="Traditional Arabic" w:hint="cs"/>
          <w:b/>
          <w:sz w:val="40"/>
          <w:rtl/>
        </w:rPr>
        <w:t>ودَلِيلُ تحريمها قولُه تعالى:</w:t>
      </w:r>
      <w:r w:rsidR="00960B6B">
        <w:rPr>
          <w:rFonts w:ascii="Traditional Arabic" w:hAnsi="Traditional Arabic" w:hint="cs"/>
          <w:b/>
          <w:sz w:val="40"/>
          <w:rtl/>
        </w:rPr>
        <w:t xml:space="preserve"> </w:t>
      </w:r>
      <w:r w:rsidR="00960B6B">
        <w:rPr>
          <w:rFonts w:ascii="Lotus Linotype" w:hAnsi="Lotus Linotype" w:cs="Lotus Linotype"/>
          <w:color w:val="000000"/>
          <w:szCs w:val="28"/>
          <w:rtl/>
        </w:rPr>
        <w:t>﴿</w:t>
      </w:r>
      <w:r w:rsidR="00960B6B" w:rsidRPr="00E4512B">
        <w:rPr>
          <w:color w:val="000000"/>
          <w:szCs w:val="40"/>
          <w:rtl/>
        </w:rPr>
        <w:t xml:space="preserve">وَلَا تُلْقُوا بِأَيْدِيكُمْ إِلَى التَّهْلُكَةِ وَأَحْسِنُوا إِنَّ اللَّهَ يُحِبُّ </w:t>
      </w:r>
      <w:r w:rsidR="00960B6B">
        <w:rPr>
          <w:color w:val="000000"/>
          <w:szCs w:val="40"/>
          <w:rtl/>
        </w:rPr>
        <w:t>الْمُحْسِنِينَ</w:t>
      </w:r>
      <w:r w:rsidR="00960B6B">
        <w:rPr>
          <w:rFonts w:ascii="Lotus Linotype" w:hAnsi="Lotus Linotype" w:cs="Lotus Linotype"/>
          <w:b/>
          <w:szCs w:val="28"/>
          <w:rtl/>
        </w:rPr>
        <w:t>﴾</w:t>
      </w:r>
      <w:r w:rsidR="00960B6B">
        <w:rPr>
          <w:rFonts w:ascii="Traditional Arabic" w:hAnsi="Traditional Arabic" w:hint="cs"/>
          <w:b/>
          <w:sz w:val="40"/>
          <w:rtl/>
        </w:rPr>
        <w:t xml:space="preserve"> </w:t>
      </w:r>
      <w:r>
        <w:rPr>
          <w:rFonts w:ascii="Traditional Arabic" w:hAnsi="Traditional Arabic" w:hint="cs"/>
          <w:b/>
          <w:sz w:val="40"/>
          <w:rtl/>
        </w:rPr>
        <w:t>[البقرة: 195]، وقوله:</w:t>
      </w:r>
      <w:r w:rsidR="00960B6B">
        <w:rPr>
          <w:rFonts w:ascii="Lotus Linotype" w:hAnsi="Lotus Linotype" w:cs="Lotus Linotype" w:hint="cs"/>
          <w:color w:val="000000"/>
          <w:szCs w:val="28"/>
          <w:rtl/>
        </w:rPr>
        <w:t xml:space="preserve"> </w:t>
      </w:r>
      <w:r w:rsidR="00960B6B">
        <w:rPr>
          <w:rFonts w:ascii="Lotus Linotype" w:hAnsi="Lotus Linotype" w:cs="Lotus Linotype"/>
          <w:color w:val="000000"/>
          <w:szCs w:val="28"/>
          <w:rtl/>
        </w:rPr>
        <w:t>﴿</w:t>
      </w:r>
      <w:r w:rsidR="00960B6B" w:rsidRPr="00E4512B">
        <w:rPr>
          <w:color w:val="000000"/>
          <w:szCs w:val="40"/>
          <w:rtl/>
        </w:rPr>
        <w:t>لَا تَأْكُلُوا أَمْوَالَكُمْ بَيْنَكُمْ بِالْبَاطِلِ إِلَّا أَنْ تَكُونَ تِجَارَةً عَنْ تَرَا</w:t>
      </w:r>
      <w:r w:rsidR="00960B6B">
        <w:rPr>
          <w:color w:val="000000"/>
          <w:szCs w:val="40"/>
          <w:rtl/>
        </w:rPr>
        <w:t>ضٍ مِنْكُمْ</w:t>
      </w:r>
      <w:r w:rsidR="00960B6B">
        <w:rPr>
          <w:rFonts w:ascii="Lotus Linotype" w:hAnsi="Lotus Linotype" w:cs="Lotus Linotype"/>
          <w:b/>
          <w:szCs w:val="28"/>
          <w:rtl/>
        </w:rPr>
        <w:t>﴾</w:t>
      </w:r>
      <w:r w:rsidR="00960B6B">
        <w:rPr>
          <w:rFonts w:ascii="Traditional Arabic" w:hAnsi="Traditional Arabic" w:hint="cs"/>
          <w:b/>
          <w:sz w:val="40"/>
          <w:rtl/>
        </w:rPr>
        <w:t xml:space="preserve"> </w:t>
      </w:r>
      <w:r>
        <w:rPr>
          <w:rFonts w:ascii="Traditional Arabic" w:hAnsi="Traditional Arabic" w:hint="cs"/>
          <w:b/>
          <w:sz w:val="40"/>
          <w:rtl/>
        </w:rPr>
        <w:t xml:space="preserve">[النِّساء: 29]، وقول النبي </w:t>
      </w:r>
      <w:r w:rsidR="00D70043">
        <w:rPr>
          <w:rFonts w:ascii="AGA Arabesque" w:hAnsi="AGA Arabesque"/>
          <w:b/>
          <w:sz w:val="36"/>
          <w:rtl/>
        </w:rPr>
        <w:t>-صلى الله عليه وسلم-</w:t>
      </w:r>
      <w:r>
        <w:rPr>
          <w:rFonts w:ascii="Traditional Arabic" w:hAnsi="Traditional Arabic" w:hint="cs"/>
          <w:b/>
          <w:sz w:val="40"/>
          <w:rtl/>
        </w:rPr>
        <w:t xml:space="preserve">: </w:t>
      </w:r>
      <w:r w:rsidRPr="00A90309">
        <w:rPr>
          <w:rFonts w:ascii="Traditional Arabic" w:hAnsi="Traditional Arabic" w:hint="eastAsia"/>
          <w:b/>
          <w:sz w:val="36"/>
          <w:rtl/>
        </w:rPr>
        <w:t>«</w:t>
      </w:r>
      <w:r>
        <w:rPr>
          <w:rFonts w:ascii="Traditional Arabic" w:hAnsi="Traditional Arabic" w:hint="cs"/>
          <w:b/>
          <w:sz w:val="36"/>
          <w:rtl/>
        </w:rPr>
        <w:t>لا ضرر ولا ضرار</w:t>
      </w:r>
      <w:r w:rsidRPr="00A90309">
        <w:rPr>
          <w:rFonts w:ascii="Traditional Arabic" w:hAnsi="Traditional Arabic" w:hint="eastAsia"/>
          <w:b/>
          <w:sz w:val="36"/>
          <w:rtl/>
        </w:rPr>
        <w:t>»</w:t>
      </w:r>
      <w:r>
        <w:rPr>
          <w:rFonts w:ascii="Traditional Arabic" w:hAnsi="Traditional Arabic"/>
          <w:b/>
          <w:sz w:val="36"/>
          <w:rtl/>
        </w:rPr>
        <w:t xml:space="preserve"> </w:t>
      </w:r>
      <w:r w:rsidRPr="00A90309">
        <w:rPr>
          <w:rFonts w:ascii="Traditional Arabic" w:hAnsi="Traditional Arabic" w:hint="cs"/>
          <w:b/>
          <w:sz w:val="40"/>
          <w:vertAlign w:val="superscript"/>
          <w:rtl/>
        </w:rPr>
        <w:t>(</w:t>
      </w:r>
      <w:r w:rsidRPr="00A90309">
        <w:rPr>
          <w:rFonts w:ascii="Traditional Arabic" w:hAnsi="Traditional Arabic"/>
          <w:b/>
          <w:sz w:val="40"/>
          <w:vertAlign w:val="superscript"/>
          <w:rtl/>
        </w:rPr>
        <w:footnoteReference w:id="419"/>
      </w:r>
      <w:r w:rsidRPr="00A90309">
        <w:rPr>
          <w:rFonts w:ascii="Traditional Arabic" w:hAnsi="Traditional Arabic" w:hint="cs"/>
          <w:b/>
          <w:sz w:val="40"/>
          <w:vertAlign w:val="superscript"/>
          <w:rtl/>
        </w:rPr>
        <w:t>)</w:t>
      </w:r>
      <w:r w:rsidRPr="00A90309">
        <w:rPr>
          <w:rFonts w:ascii="Traditional Arabic" w:hAnsi="Traditional Arabic" w:hint="cs"/>
          <w:b/>
          <w:sz w:val="40"/>
          <w:rtl/>
        </w:rPr>
        <w:t>.</w:t>
      </w:r>
    </w:p>
    <w:p w14:paraId="69D5AF9D" w14:textId="77777777" w:rsidR="00CB4068" w:rsidRPr="0059142A" w:rsidRDefault="00CB4068" w:rsidP="00CB4068">
      <w:pPr>
        <w:widowControl w:val="0"/>
        <w:spacing w:before="240" w:after="60"/>
        <w:ind w:firstLine="397"/>
        <w:rPr>
          <w:rFonts w:ascii="Traditional Arabic" w:hAnsi="Traditional Arabic"/>
          <w:bCs/>
          <w:sz w:val="40"/>
          <w:rtl/>
        </w:rPr>
      </w:pPr>
      <w:r w:rsidRPr="0059142A">
        <w:rPr>
          <w:rFonts w:ascii="Traditional Arabic" w:hAnsi="Traditional Arabic" w:hint="cs"/>
          <w:bCs/>
          <w:sz w:val="40"/>
          <w:rtl/>
        </w:rPr>
        <w:t>الت</w:t>
      </w:r>
      <w:r>
        <w:rPr>
          <w:rFonts w:ascii="Traditional Arabic" w:hAnsi="Traditional Arabic" w:hint="cs"/>
          <w:bCs/>
          <w:sz w:val="40"/>
          <w:rtl/>
        </w:rPr>
        <w:t>َّ</w:t>
      </w:r>
      <w:r w:rsidRPr="0059142A">
        <w:rPr>
          <w:rFonts w:ascii="Traditional Arabic" w:hAnsi="Traditional Arabic" w:hint="cs"/>
          <w:bCs/>
          <w:sz w:val="40"/>
          <w:rtl/>
        </w:rPr>
        <w:t>دخ</w:t>
      </w:r>
      <w:r>
        <w:rPr>
          <w:rFonts w:ascii="Traditional Arabic" w:hAnsi="Traditional Arabic" w:hint="cs"/>
          <w:bCs/>
          <w:sz w:val="40"/>
          <w:rtl/>
        </w:rPr>
        <w:t>ِ</w:t>
      </w:r>
      <w:r w:rsidRPr="0059142A">
        <w:rPr>
          <w:rFonts w:ascii="Traditional Arabic" w:hAnsi="Traditional Arabic" w:hint="cs"/>
          <w:bCs/>
          <w:sz w:val="40"/>
          <w:rtl/>
        </w:rPr>
        <w:t>ين</w:t>
      </w:r>
      <w:r>
        <w:rPr>
          <w:rFonts w:ascii="Traditional Arabic" w:hAnsi="Traditional Arabic" w:hint="cs"/>
          <w:bCs/>
          <w:sz w:val="40"/>
          <w:rtl/>
        </w:rPr>
        <w:t>ُ</w:t>
      </w:r>
      <w:r w:rsidRPr="0059142A">
        <w:rPr>
          <w:rFonts w:ascii="Traditional Arabic" w:hAnsi="Traditional Arabic" w:hint="cs"/>
          <w:bCs/>
          <w:sz w:val="40"/>
          <w:rtl/>
        </w:rPr>
        <w:t xml:space="preserve"> في س</w:t>
      </w:r>
      <w:r>
        <w:rPr>
          <w:rFonts w:ascii="Traditional Arabic" w:hAnsi="Traditional Arabic" w:hint="cs"/>
          <w:bCs/>
          <w:sz w:val="40"/>
          <w:rtl/>
        </w:rPr>
        <w:t>ِ</w:t>
      </w:r>
      <w:r w:rsidRPr="0059142A">
        <w:rPr>
          <w:rFonts w:ascii="Traditional Arabic" w:hAnsi="Traditional Arabic" w:hint="cs"/>
          <w:bCs/>
          <w:sz w:val="40"/>
          <w:rtl/>
        </w:rPr>
        <w:t>ن</w:t>
      </w:r>
      <w:r>
        <w:rPr>
          <w:rFonts w:ascii="Traditional Arabic" w:hAnsi="Traditional Arabic" w:hint="cs"/>
          <w:bCs/>
          <w:sz w:val="40"/>
          <w:rtl/>
        </w:rPr>
        <w:t>ٍّ</w:t>
      </w:r>
      <w:r w:rsidRPr="0059142A">
        <w:rPr>
          <w:rFonts w:ascii="Traditional Arabic" w:hAnsi="Traditional Arabic" w:hint="cs"/>
          <w:bCs/>
          <w:sz w:val="40"/>
          <w:rtl/>
        </w:rPr>
        <w:t xml:space="preserve"> م</w:t>
      </w:r>
      <w:r>
        <w:rPr>
          <w:rFonts w:ascii="Traditional Arabic" w:hAnsi="Traditional Arabic" w:hint="cs"/>
          <w:bCs/>
          <w:sz w:val="40"/>
          <w:rtl/>
        </w:rPr>
        <w:t>ُ</w:t>
      </w:r>
      <w:r w:rsidRPr="0059142A">
        <w:rPr>
          <w:rFonts w:ascii="Traditional Arabic" w:hAnsi="Traditional Arabic" w:hint="cs"/>
          <w:bCs/>
          <w:sz w:val="40"/>
          <w:rtl/>
        </w:rPr>
        <w:t>ب</w:t>
      </w:r>
      <w:r>
        <w:rPr>
          <w:rFonts w:ascii="Traditional Arabic" w:hAnsi="Traditional Arabic" w:hint="cs"/>
          <w:bCs/>
          <w:sz w:val="40"/>
          <w:rtl/>
        </w:rPr>
        <w:t>َ</w:t>
      </w:r>
      <w:r w:rsidRPr="0059142A">
        <w:rPr>
          <w:rFonts w:ascii="Traditional Arabic" w:hAnsi="Traditional Arabic" w:hint="cs"/>
          <w:bCs/>
          <w:sz w:val="40"/>
          <w:rtl/>
        </w:rPr>
        <w:t>ك</w:t>
      </w:r>
      <w:r>
        <w:rPr>
          <w:rFonts w:ascii="Traditional Arabic" w:hAnsi="Traditional Arabic" w:hint="cs"/>
          <w:bCs/>
          <w:sz w:val="40"/>
          <w:rtl/>
        </w:rPr>
        <w:t>ِّــــ</w:t>
      </w:r>
      <w:r w:rsidRPr="0059142A">
        <w:rPr>
          <w:rFonts w:ascii="Traditional Arabic" w:hAnsi="Traditional Arabic" w:hint="cs"/>
          <w:bCs/>
          <w:sz w:val="40"/>
          <w:rtl/>
        </w:rPr>
        <w:t>ر</w:t>
      </w:r>
      <w:r>
        <w:rPr>
          <w:rFonts w:ascii="Traditional Arabic" w:hAnsi="Traditional Arabic" w:hint="cs"/>
          <w:bCs/>
          <w:sz w:val="40"/>
          <w:rtl/>
        </w:rPr>
        <w:t>َ</w:t>
      </w:r>
      <w:r w:rsidRPr="0059142A">
        <w:rPr>
          <w:rFonts w:ascii="Traditional Arabic" w:hAnsi="Traditional Arabic" w:hint="cs"/>
          <w:bCs/>
          <w:sz w:val="40"/>
          <w:rtl/>
        </w:rPr>
        <w:t>ة</w:t>
      </w:r>
      <w:r>
        <w:rPr>
          <w:rFonts w:ascii="Traditional Arabic" w:hAnsi="Traditional Arabic" w:hint="cs"/>
          <w:bCs/>
          <w:sz w:val="40"/>
          <w:rtl/>
        </w:rPr>
        <w:t>ٍ</w:t>
      </w:r>
      <w:r>
        <w:rPr>
          <w:rFonts w:ascii="Traditional Arabic" w:hAnsi="Traditional Arabic"/>
          <w:bCs/>
          <w:sz w:val="40"/>
          <w:rtl/>
        </w:rPr>
        <w:t xml:space="preserve"> </w:t>
      </w:r>
      <w:r w:rsidRPr="0059142A">
        <w:rPr>
          <w:rFonts w:ascii="Traditional Arabic" w:hAnsi="Traditional Arabic" w:hint="cs"/>
          <w:b/>
          <w:bCs/>
          <w:sz w:val="40"/>
          <w:vertAlign w:val="superscript"/>
          <w:rtl/>
        </w:rPr>
        <w:t>(</w:t>
      </w:r>
      <w:r w:rsidRPr="0059142A">
        <w:rPr>
          <w:rFonts w:ascii="Traditional Arabic" w:hAnsi="Traditional Arabic"/>
          <w:b/>
          <w:bCs/>
          <w:sz w:val="40"/>
          <w:vertAlign w:val="superscript"/>
          <w:rtl/>
        </w:rPr>
        <w:footnoteReference w:id="420"/>
      </w:r>
      <w:r w:rsidRPr="0059142A">
        <w:rPr>
          <w:rFonts w:ascii="Traditional Arabic" w:hAnsi="Traditional Arabic" w:hint="cs"/>
          <w:b/>
          <w:bCs/>
          <w:sz w:val="40"/>
          <w:vertAlign w:val="superscript"/>
          <w:rtl/>
        </w:rPr>
        <w:t>)</w:t>
      </w:r>
      <w:r>
        <w:rPr>
          <w:rFonts w:ascii="Traditional Arabic" w:hAnsi="Traditional Arabic" w:hint="cs"/>
          <w:b/>
          <w:bCs/>
          <w:sz w:val="40"/>
          <w:rtl/>
        </w:rPr>
        <w:t>:</w:t>
      </w:r>
    </w:p>
    <w:p w14:paraId="45BF14FE" w14:textId="77777777" w:rsidR="00CB4068" w:rsidRDefault="00CB4068" w:rsidP="00CB4068">
      <w:pPr>
        <w:widowControl w:val="0"/>
        <w:spacing w:after="60"/>
        <w:ind w:firstLine="397"/>
        <w:rPr>
          <w:rFonts w:ascii="Traditional Arabic" w:hAnsi="Traditional Arabic"/>
          <w:b/>
          <w:sz w:val="40"/>
          <w:rtl/>
        </w:rPr>
      </w:pPr>
      <w:r>
        <w:rPr>
          <w:rFonts w:ascii="Traditional Arabic" w:hAnsi="Traditional Arabic" w:hint="cs"/>
          <w:b/>
          <w:sz w:val="40"/>
          <w:rtl/>
        </w:rPr>
        <w:t>إنَّ المدخِّنِينَ الذين يَبْدَؤون تَدخِينَهُم في سِنِّ مُبَكِّرَةٍ يكونونَ أَشَدّ تَعَرُّضاً لِلمَخاطِر مِن غَيرِهِم، وكلَّما كان التَّدخين في سنٍّ مُبَكِّرَة كانت الأخطارُ المحدَثَة بِالمدَخِّن أعظَم، فمَن ابْتَدَأ التَّدخِينَ في سِنِّ الخامِسَة عشرة فإنَّه يكون مُعَرَّضاً لِلجَلْطات المختَلِفَة وبخاصَّة جَلْطَة القَلْبِ في سِنّ الأربَعِينَ.</w:t>
      </w:r>
    </w:p>
    <w:p w14:paraId="4E9530E2" w14:textId="77777777" w:rsidR="00CB4068" w:rsidRDefault="00CB4068" w:rsidP="00CB4068">
      <w:pPr>
        <w:widowControl w:val="0"/>
        <w:spacing w:after="60"/>
        <w:ind w:firstLine="397"/>
        <w:rPr>
          <w:rFonts w:ascii="Traditional Arabic" w:hAnsi="Traditional Arabic"/>
          <w:b/>
          <w:sz w:val="40"/>
          <w:rtl/>
        </w:rPr>
      </w:pPr>
      <w:r>
        <w:rPr>
          <w:rFonts w:ascii="Traditional Arabic" w:hAnsi="Traditional Arabic" w:hint="cs"/>
          <w:b/>
          <w:sz w:val="40"/>
          <w:rtl/>
        </w:rPr>
        <w:t>وكذلك يكون جِهازُه التَّنفُّسِيّ قد تَعَرَّضَ لهجَماتٍ مِيكروبِيَّة شَدِيدَة طِوالَ رُبْع القَرْن الذي أَمْضاه في التَّدخِين، وحينَئِذٍ يبدأ مَرحَلَة العَذابِ الطَّوِيلَة التي يُعاني منها مَرِيض الالتِهابِ الشَّعبي المزمِن.</w:t>
      </w:r>
    </w:p>
    <w:p w14:paraId="4C813B6C" w14:textId="77777777" w:rsidR="00CB4068" w:rsidRPr="000F2D13" w:rsidRDefault="00CB4068" w:rsidP="00CB4068">
      <w:pPr>
        <w:widowControl w:val="0"/>
        <w:spacing w:before="240" w:after="60"/>
        <w:ind w:firstLine="397"/>
        <w:rPr>
          <w:rFonts w:ascii="Traditional Arabic" w:hAnsi="Traditional Arabic"/>
          <w:bCs/>
          <w:sz w:val="40"/>
          <w:rtl/>
        </w:rPr>
      </w:pPr>
      <w:r w:rsidRPr="000F2D13">
        <w:rPr>
          <w:rFonts w:ascii="Traditional Arabic" w:hAnsi="Traditional Arabic" w:hint="cs"/>
          <w:bCs/>
          <w:sz w:val="40"/>
          <w:rtl/>
        </w:rPr>
        <w:t>الت</w:t>
      </w:r>
      <w:r>
        <w:rPr>
          <w:rFonts w:ascii="Traditional Arabic" w:hAnsi="Traditional Arabic" w:hint="cs"/>
          <w:bCs/>
          <w:sz w:val="40"/>
          <w:rtl/>
        </w:rPr>
        <w:t>َّ</w:t>
      </w:r>
      <w:r w:rsidRPr="000F2D13">
        <w:rPr>
          <w:rFonts w:ascii="Traditional Arabic" w:hAnsi="Traditional Arabic" w:hint="cs"/>
          <w:bCs/>
          <w:sz w:val="40"/>
          <w:rtl/>
        </w:rPr>
        <w:t>دخ</w:t>
      </w:r>
      <w:r>
        <w:rPr>
          <w:rFonts w:ascii="Traditional Arabic" w:hAnsi="Traditional Arabic" w:hint="cs"/>
          <w:bCs/>
          <w:sz w:val="40"/>
          <w:rtl/>
        </w:rPr>
        <w:t>ِ</w:t>
      </w:r>
      <w:r w:rsidRPr="000F2D13">
        <w:rPr>
          <w:rFonts w:ascii="Traditional Arabic" w:hAnsi="Traditional Arabic" w:hint="cs"/>
          <w:bCs/>
          <w:sz w:val="40"/>
          <w:rtl/>
        </w:rPr>
        <w:t>ين</w:t>
      </w:r>
      <w:r>
        <w:rPr>
          <w:rFonts w:ascii="Traditional Arabic" w:hAnsi="Traditional Arabic" w:hint="cs"/>
          <w:bCs/>
          <w:sz w:val="40"/>
          <w:rtl/>
        </w:rPr>
        <w:t>ُ</w:t>
      </w:r>
      <w:r w:rsidRPr="000F2D13">
        <w:rPr>
          <w:rFonts w:ascii="Traditional Arabic" w:hAnsi="Traditional Arabic" w:hint="cs"/>
          <w:bCs/>
          <w:sz w:val="40"/>
          <w:rtl/>
        </w:rPr>
        <w:t xml:space="preserve"> والإد</w:t>
      </w:r>
      <w:r>
        <w:rPr>
          <w:rFonts w:ascii="Traditional Arabic" w:hAnsi="Traditional Arabic" w:hint="cs"/>
          <w:bCs/>
          <w:sz w:val="40"/>
          <w:rtl/>
        </w:rPr>
        <w:t>ْ</w:t>
      </w:r>
      <w:r w:rsidRPr="000F2D13">
        <w:rPr>
          <w:rFonts w:ascii="Traditional Arabic" w:hAnsi="Traditional Arabic" w:hint="cs"/>
          <w:bCs/>
          <w:sz w:val="40"/>
          <w:rtl/>
        </w:rPr>
        <w:t>مان</w:t>
      </w:r>
      <w:r>
        <w:rPr>
          <w:rFonts w:ascii="Traditional Arabic" w:hAnsi="Traditional Arabic" w:hint="cs"/>
          <w:bCs/>
          <w:sz w:val="40"/>
          <w:rtl/>
        </w:rPr>
        <w:t>ُ</w:t>
      </w:r>
      <w:r>
        <w:rPr>
          <w:rFonts w:ascii="Traditional Arabic" w:hAnsi="Traditional Arabic"/>
          <w:bCs/>
          <w:sz w:val="40"/>
          <w:rtl/>
        </w:rPr>
        <w:t xml:space="preserve"> </w:t>
      </w:r>
      <w:r w:rsidRPr="000F2D13">
        <w:rPr>
          <w:rFonts w:ascii="Traditional Arabic" w:hAnsi="Traditional Arabic" w:hint="cs"/>
          <w:b/>
          <w:bCs/>
          <w:sz w:val="40"/>
          <w:vertAlign w:val="superscript"/>
          <w:rtl/>
        </w:rPr>
        <w:t>(</w:t>
      </w:r>
      <w:r w:rsidRPr="000F2D13">
        <w:rPr>
          <w:rFonts w:ascii="Traditional Arabic" w:hAnsi="Traditional Arabic"/>
          <w:b/>
          <w:bCs/>
          <w:sz w:val="40"/>
          <w:vertAlign w:val="superscript"/>
          <w:rtl/>
        </w:rPr>
        <w:footnoteReference w:id="421"/>
      </w:r>
      <w:r w:rsidRPr="000F2D13">
        <w:rPr>
          <w:rFonts w:ascii="Traditional Arabic" w:hAnsi="Traditional Arabic" w:hint="cs"/>
          <w:b/>
          <w:bCs/>
          <w:sz w:val="40"/>
          <w:vertAlign w:val="superscript"/>
          <w:rtl/>
        </w:rPr>
        <w:t>)</w:t>
      </w:r>
      <w:r w:rsidRPr="000F2D13">
        <w:rPr>
          <w:rFonts w:ascii="Traditional Arabic" w:hAnsi="Traditional Arabic" w:hint="cs"/>
          <w:bCs/>
          <w:sz w:val="40"/>
          <w:rtl/>
        </w:rPr>
        <w:t>:</w:t>
      </w:r>
    </w:p>
    <w:p w14:paraId="14D1789A" w14:textId="77777777" w:rsidR="00CB4068" w:rsidRDefault="00CB4068" w:rsidP="00CB4068">
      <w:pPr>
        <w:widowControl w:val="0"/>
        <w:spacing w:after="60"/>
        <w:ind w:firstLine="397"/>
        <w:rPr>
          <w:rFonts w:ascii="Traditional Arabic" w:hAnsi="Traditional Arabic"/>
          <w:b/>
          <w:sz w:val="40"/>
          <w:rtl/>
        </w:rPr>
      </w:pPr>
      <w:r>
        <w:rPr>
          <w:rFonts w:ascii="Traditional Arabic" w:hAnsi="Traditional Arabic" w:hint="cs"/>
          <w:b/>
          <w:sz w:val="40"/>
          <w:rtl/>
        </w:rPr>
        <w:t xml:space="preserve">لقد أثبتَت الأبحاث الطِّبِّيَّة أنّ تَدخِينَ التِّبْغ هو أكثَر المواد التي تُسَبِّبُ الإدْمانَ الضّارَّ المنتَشِر في العالم، إذ إنَّ 85 </w:t>
      </w:r>
      <w:r w:rsidRPr="006C3A1D">
        <w:rPr>
          <w:rFonts w:ascii="Traditional Arabic" w:hAnsi="Traditional Arabic" w:hint="cs"/>
          <w:b/>
          <w:sz w:val="32"/>
          <w:szCs w:val="32"/>
          <w:rtl/>
        </w:rPr>
        <w:t xml:space="preserve">% </w:t>
      </w:r>
      <w:r>
        <w:rPr>
          <w:rFonts w:ascii="Traditional Arabic" w:hAnsi="Traditional Arabic" w:hint="cs"/>
          <w:b/>
          <w:sz w:val="40"/>
          <w:rtl/>
        </w:rPr>
        <w:t>مِن المدخِّنِينَ يَقَعون أسرى للإدْمانِ، وهذه نِسبَةٌ عالِيَةٌ جِدّاً، وذلك؛ لأنَّ كثيراً مِن المدَخِّنين يقعون أسرى لهذه العادَة السَّيِّئَة بمجرَّد سِيجارَة أو اثنتين، فالواجِب الحذَر مِن السِّيجارة الأولى، وتَرْك التَّجرِيب، ومجاراة بعض الأصدِقاء أو الأقارِب في ذلك.</w:t>
      </w:r>
    </w:p>
    <w:p w14:paraId="430C61AB" w14:textId="77777777" w:rsidR="00CB4068" w:rsidRPr="00B35985" w:rsidRDefault="00CB4068" w:rsidP="00CB4068">
      <w:pPr>
        <w:widowControl w:val="0"/>
        <w:spacing w:before="240" w:after="60"/>
        <w:ind w:firstLine="397"/>
        <w:jc w:val="center"/>
        <w:rPr>
          <w:rFonts w:ascii="Traditional Arabic" w:hAnsi="Traditional Arabic"/>
          <w:bCs/>
          <w:sz w:val="40"/>
          <w:rtl/>
        </w:rPr>
      </w:pPr>
      <w:r w:rsidRPr="00B35985">
        <w:rPr>
          <w:rFonts w:ascii="Traditional Arabic" w:hAnsi="Traditional Arabic" w:hint="cs"/>
          <w:bCs/>
          <w:sz w:val="40"/>
          <w:rtl/>
        </w:rPr>
        <w:t>الم</w:t>
      </w:r>
      <w:r>
        <w:rPr>
          <w:rFonts w:ascii="Traditional Arabic" w:hAnsi="Traditional Arabic" w:hint="cs"/>
          <w:bCs/>
          <w:sz w:val="40"/>
          <w:rtl/>
        </w:rPr>
        <w:t>ُ</w:t>
      </w:r>
      <w:r w:rsidRPr="00B35985">
        <w:rPr>
          <w:rFonts w:ascii="Traditional Arabic" w:hAnsi="Traditional Arabic" w:hint="cs"/>
          <w:bCs/>
          <w:sz w:val="40"/>
          <w:rtl/>
        </w:rPr>
        <w:t>ح</w:t>
      </w:r>
      <w:r>
        <w:rPr>
          <w:rFonts w:ascii="Traditional Arabic" w:hAnsi="Traditional Arabic" w:hint="cs"/>
          <w:bCs/>
          <w:sz w:val="40"/>
          <w:rtl/>
        </w:rPr>
        <w:t>َ</w:t>
      </w:r>
      <w:r w:rsidRPr="00B35985">
        <w:rPr>
          <w:rFonts w:ascii="Traditional Arabic" w:hAnsi="Traditional Arabic" w:hint="cs"/>
          <w:bCs/>
          <w:sz w:val="40"/>
          <w:rtl/>
        </w:rPr>
        <w:t>ر</w:t>
      </w:r>
      <w:r>
        <w:rPr>
          <w:rFonts w:ascii="Traditional Arabic" w:hAnsi="Traditional Arabic" w:hint="cs"/>
          <w:bCs/>
          <w:sz w:val="40"/>
          <w:rtl/>
        </w:rPr>
        <w:t>َّ</w:t>
      </w:r>
      <w:r w:rsidRPr="00B35985">
        <w:rPr>
          <w:rFonts w:ascii="Traditional Arabic" w:hAnsi="Traditional Arabic" w:hint="cs"/>
          <w:bCs/>
          <w:sz w:val="40"/>
          <w:rtl/>
        </w:rPr>
        <w:t xml:space="preserve">م </w:t>
      </w:r>
      <w:r>
        <w:rPr>
          <w:rFonts w:ascii="Traditional Arabic" w:hAnsi="Traditional Arabic" w:hint="cs"/>
          <w:bCs/>
          <w:sz w:val="40"/>
          <w:rtl/>
        </w:rPr>
        <w:t>مِن الأَطْعِمَةِ الجَمادِيَّة</w:t>
      </w:r>
    </w:p>
    <w:p w14:paraId="4D0BC007" w14:textId="77777777" w:rsidR="00CB4068" w:rsidRDefault="00CB4068" w:rsidP="00CB4068">
      <w:pPr>
        <w:widowControl w:val="0"/>
        <w:spacing w:after="60"/>
        <w:ind w:firstLine="397"/>
        <w:rPr>
          <w:rFonts w:ascii="Traditional Arabic" w:hAnsi="Traditional Arabic"/>
          <w:b/>
          <w:sz w:val="40"/>
          <w:rtl/>
        </w:rPr>
      </w:pPr>
      <w:r>
        <w:rPr>
          <w:rFonts w:ascii="Traditional Arabic" w:hAnsi="Traditional Arabic" w:hint="cs"/>
          <w:b/>
          <w:sz w:val="40"/>
          <w:rtl/>
        </w:rPr>
        <w:t>1- السُّموم المستَخرَجَةِ مِن الجماداتِ، أو السُّموم الكِيميائِيَّة، ودَلِيلُ تحرِيمها النَّهي الثّابت عن أَكْلِ السُّمومِ كما في حديث أبي هريرة السّابِق، ولِما فيه مِن الضَّرَر والإلقاء بالنَّفْسِ إلى التَّهلُكَة.</w:t>
      </w:r>
    </w:p>
    <w:p w14:paraId="56D29D64" w14:textId="77777777" w:rsidR="00CB4068" w:rsidRDefault="00CB4068" w:rsidP="00CB4068">
      <w:pPr>
        <w:widowControl w:val="0"/>
        <w:spacing w:after="60"/>
        <w:ind w:firstLine="397"/>
        <w:rPr>
          <w:rFonts w:ascii="Traditional Arabic" w:hAnsi="Traditional Arabic"/>
          <w:b/>
          <w:sz w:val="40"/>
          <w:rtl/>
        </w:rPr>
      </w:pPr>
      <w:r>
        <w:rPr>
          <w:rFonts w:ascii="Traditional Arabic" w:hAnsi="Traditional Arabic" w:hint="cs"/>
          <w:b/>
          <w:sz w:val="40"/>
          <w:rtl/>
        </w:rPr>
        <w:t xml:space="preserve">2- ما يَتَرَتَّب على أكلِه ضَرَر بِالإنسانِ، كالطِّين والشَّراب، لقول النبي </w:t>
      </w:r>
      <w:r w:rsidR="00D70043">
        <w:rPr>
          <w:rFonts w:ascii="AGA Arabesque" w:hAnsi="AGA Arabesque"/>
          <w:b/>
          <w:sz w:val="36"/>
          <w:rtl/>
        </w:rPr>
        <w:t>-صلى الله عليه وسلم-</w:t>
      </w:r>
      <w:r>
        <w:rPr>
          <w:rFonts w:ascii="Traditional Arabic" w:hAnsi="Traditional Arabic" w:hint="cs"/>
          <w:b/>
          <w:sz w:val="40"/>
          <w:rtl/>
        </w:rPr>
        <w:t>:</w:t>
      </w:r>
      <w:r w:rsidRPr="009B7C8D">
        <w:rPr>
          <w:rFonts w:ascii="Traditional Arabic" w:hAnsi="Traditional Arabic" w:hint="eastAsia"/>
          <w:b/>
          <w:sz w:val="36"/>
          <w:rtl/>
        </w:rPr>
        <w:t>«</w:t>
      </w:r>
      <w:r w:rsidR="00F02074">
        <w:rPr>
          <w:rFonts w:ascii="Traditional Arabic" w:hAnsi="Traditional Arabic" w:hint="cs"/>
          <w:b/>
          <w:sz w:val="36"/>
          <w:rtl/>
        </w:rPr>
        <w:t xml:space="preserve"> لا ضَرَرَ ولا ضِرارٌ</w:t>
      </w:r>
      <w:r w:rsidRPr="009B7C8D">
        <w:rPr>
          <w:rFonts w:ascii="Traditional Arabic" w:hAnsi="Traditional Arabic" w:hint="eastAsia"/>
          <w:b/>
          <w:sz w:val="36"/>
          <w:rtl/>
        </w:rPr>
        <w:t>»</w:t>
      </w:r>
      <w:r>
        <w:rPr>
          <w:rFonts w:ascii="Traditional Arabic" w:hAnsi="Traditional Arabic"/>
          <w:b/>
          <w:sz w:val="36"/>
          <w:rtl/>
        </w:rPr>
        <w:t xml:space="preserve"> </w:t>
      </w:r>
      <w:r w:rsidRPr="009B7C8D">
        <w:rPr>
          <w:rFonts w:ascii="Traditional Arabic" w:hAnsi="Traditional Arabic" w:hint="cs"/>
          <w:b/>
          <w:sz w:val="40"/>
          <w:vertAlign w:val="superscript"/>
          <w:rtl/>
        </w:rPr>
        <w:t>(</w:t>
      </w:r>
      <w:r w:rsidRPr="009B7C8D">
        <w:rPr>
          <w:rFonts w:ascii="Traditional Arabic" w:hAnsi="Traditional Arabic"/>
          <w:b/>
          <w:sz w:val="40"/>
          <w:vertAlign w:val="superscript"/>
          <w:rtl/>
        </w:rPr>
        <w:footnoteReference w:id="422"/>
      </w:r>
      <w:r w:rsidRPr="009B7C8D">
        <w:rPr>
          <w:rFonts w:ascii="Traditional Arabic" w:hAnsi="Traditional Arabic" w:hint="cs"/>
          <w:b/>
          <w:sz w:val="40"/>
          <w:vertAlign w:val="superscript"/>
          <w:rtl/>
        </w:rPr>
        <w:t>)</w:t>
      </w:r>
      <w:r w:rsidRPr="009B7C8D">
        <w:rPr>
          <w:rFonts w:ascii="Traditional Arabic" w:hAnsi="Traditional Arabic" w:hint="cs"/>
          <w:b/>
          <w:sz w:val="40"/>
          <w:rtl/>
        </w:rPr>
        <w:t>.</w:t>
      </w:r>
    </w:p>
    <w:p w14:paraId="68ECDECA" w14:textId="77777777" w:rsidR="00CB4068" w:rsidRPr="00E15935" w:rsidRDefault="00CB4068" w:rsidP="00CB4068">
      <w:pPr>
        <w:widowControl w:val="0"/>
        <w:spacing w:before="240" w:after="60"/>
        <w:ind w:firstLine="397"/>
        <w:rPr>
          <w:rFonts w:ascii="Traditional Arabic" w:hAnsi="Traditional Arabic"/>
          <w:bCs/>
          <w:sz w:val="40"/>
          <w:rtl/>
        </w:rPr>
      </w:pPr>
      <w:r>
        <w:rPr>
          <w:rFonts w:ascii="Traditional Arabic" w:hAnsi="Traditional Arabic" w:hint="cs"/>
          <w:bCs/>
          <w:sz w:val="40"/>
          <w:rtl/>
        </w:rPr>
        <w:t>الأسئِلَة</w:t>
      </w:r>
      <w:r w:rsidRPr="00E15935">
        <w:rPr>
          <w:rFonts w:ascii="Traditional Arabic" w:hAnsi="Traditional Arabic" w:hint="cs"/>
          <w:bCs/>
          <w:sz w:val="40"/>
          <w:rtl/>
        </w:rPr>
        <w:t>:</w:t>
      </w:r>
    </w:p>
    <w:p w14:paraId="622BE6F0" w14:textId="77777777" w:rsidR="00CB4068" w:rsidRDefault="00CB4068" w:rsidP="00CB4068">
      <w:pPr>
        <w:widowControl w:val="0"/>
        <w:spacing w:after="60"/>
        <w:ind w:firstLine="397"/>
        <w:rPr>
          <w:rFonts w:ascii="Traditional Arabic" w:hAnsi="Traditional Arabic"/>
          <w:b/>
          <w:sz w:val="40"/>
          <w:rtl/>
        </w:rPr>
      </w:pPr>
      <w:r>
        <w:rPr>
          <w:rFonts w:ascii="Traditional Arabic" w:hAnsi="Traditional Arabic" w:hint="cs"/>
          <w:b/>
          <w:sz w:val="40"/>
          <w:rtl/>
        </w:rPr>
        <w:t>س1: بيِّن أثَر التَّدخِين على مَن يمارِسُه في سِنّ مُبَكِّرَةٍ.</w:t>
      </w:r>
    </w:p>
    <w:p w14:paraId="4947732F" w14:textId="77777777" w:rsidR="00CB4068" w:rsidRDefault="00CB4068" w:rsidP="00CB4068">
      <w:pPr>
        <w:widowControl w:val="0"/>
        <w:spacing w:after="60"/>
        <w:ind w:firstLine="397"/>
        <w:rPr>
          <w:rFonts w:ascii="Traditional Arabic" w:hAnsi="Traditional Arabic"/>
          <w:b/>
          <w:sz w:val="36"/>
          <w:rtl/>
        </w:rPr>
      </w:pPr>
      <w:r>
        <w:rPr>
          <w:rFonts w:ascii="Traditional Arabic" w:hAnsi="Traditional Arabic" w:hint="cs"/>
          <w:b/>
          <w:sz w:val="40"/>
          <w:rtl/>
        </w:rPr>
        <w:t xml:space="preserve">س2: قال النَّبيُّ </w:t>
      </w:r>
      <w:r w:rsidR="00D70043">
        <w:rPr>
          <w:rFonts w:ascii="AGA Arabesque" w:hAnsi="AGA Arabesque"/>
          <w:b/>
          <w:sz w:val="36"/>
          <w:rtl/>
        </w:rPr>
        <w:t>-صلى الله عليه وسلم-</w:t>
      </w:r>
      <w:r>
        <w:rPr>
          <w:rFonts w:ascii="Traditional Arabic" w:hAnsi="Traditional Arabic" w:hint="cs"/>
          <w:b/>
          <w:sz w:val="40"/>
          <w:rtl/>
        </w:rPr>
        <w:t>:</w:t>
      </w:r>
      <w:r w:rsidRPr="005409F9">
        <w:rPr>
          <w:rFonts w:ascii="Traditional Arabic" w:hAnsi="Traditional Arabic" w:hint="eastAsia"/>
          <w:b/>
          <w:sz w:val="36"/>
          <w:rtl/>
        </w:rPr>
        <w:t>«</w:t>
      </w:r>
      <w:r>
        <w:rPr>
          <w:rFonts w:ascii="Traditional Arabic" w:hAnsi="Traditional Arabic" w:hint="cs"/>
          <w:b/>
          <w:sz w:val="36"/>
          <w:rtl/>
        </w:rPr>
        <w:t xml:space="preserve"> لا ضَرَر ولا ضِرار </w:t>
      </w:r>
      <w:r w:rsidRPr="005409F9">
        <w:rPr>
          <w:rFonts w:ascii="Traditional Arabic" w:hAnsi="Traditional Arabic" w:hint="eastAsia"/>
          <w:b/>
          <w:sz w:val="36"/>
          <w:rtl/>
        </w:rPr>
        <w:t>»</w:t>
      </w:r>
      <w:r>
        <w:rPr>
          <w:rFonts w:ascii="Traditional Arabic" w:hAnsi="Traditional Arabic" w:hint="cs"/>
          <w:b/>
          <w:sz w:val="36"/>
          <w:rtl/>
        </w:rPr>
        <w:t>، هذا الحديث قاعِدَةٌ عَظِيمَةٌ يَسْتَنْبِط منه كَثِيرٌ مِن الأحكام الشَّرعِيَّة. استَنبِط ثَلاثَةً مِن الأحكام الشَّرعِيَّة تَستَفِيدُها مِن هذا الحديث فيما يتَعَلَّق بِأحكامِ الأطعِمَةِ.</w:t>
      </w:r>
    </w:p>
    <w:p w14:paraId="551A9E6D"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السابع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23"/>
      </w:r>
      <w:r w:rsidRPr="001014DC">
        <w:rPr>
          <w:rFonts w:ascii="Msh Quraan1" w:eastAsia="MS Mincho" w:hAnsi="Msh Quraan1"/>
          <w:b/>
          <w:bCs/>
          <w:sz w:val="36"/>
          <w:vertAlign w:val="superscript"/>
          <w:rtl/>
        </w:rPr>
        <w:t>)</w:t>
      </w:r>
    </w:p>
    <w:p w14:paraId="793C98F5"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حالات تَحْرُم فيها بعضُ الأَطْعِمَة</w:t>
      </w:r>
    </w:p>
    <w:p w14:paraId="24C4D548" w14:textId="77777777" w:rsidR="00CB4068" w:rsidRDefault="00CB4068" w:rsidP="00CB4068">
      <w:pPr>
        <w:widowControl w:val="0"/>
        <w:ind w:firstLine="397"/>
        <w:rPr>
          <w:sz w:val="36"/>
          <w:rtl/>
        </w:rPr>
      </w:pPr>
      <w:r>
        <w:rPr>
          <w:rFonts w:hint="cs"/>
          <w:sz w:val="36"/>
          <w:rtl/>
        </w:rPr>
        <w:t>قد يَعرِض لِبعضِ الأَطعِمَة التي أصلُها مُباحٌ حالاتٌ تَتَحَوَّل بها إلى أطعِمَةٍ محرَّمة ممنوعَةِ التَّناول، ويدخل تحت ذلك أنواع نُبَيِّنها فيما يلي:</w:t>
      </w:r>
    </w:p>
    <w:p w14:paraId="2E3702C0" w14:textId="77777777" w:rsidR="00CB4068" w:rsidRDefault="00CB4068" w:rsidP="00F02074">
      <w:pPr>
        <w:widowControl w:val="0"/>
        <w:ind w:firstLine="397"/>
        <w:rPr>
          <w:b/>
          <w:sz w:val="40"/>
          <w:rtl/>
        </w:rPr>
      </w:pPr>
      <w:r>
        <w:rPr>
          <w:rFonts w:hint="cs"/>
          <w:sz w:val="36"/>
          <w:rtl/>
        </w:rPr>
        <w:t>أوّلاً: الميتات بِأنواعِها، وضابطها: إنّ كلّ ما لم يُذَك الذَّكاةِ الشَّرعِيَّةَ فهو مَيْتَة، قال سبحانه وتعالى:</w:t>
      </w:r>
      <w:r w:rsidR="00F02074">
        <w:rPr>
          <w:rFonts w:hint="cs"/>
          <w:sz w:val="36"/>
          <w:rtl/>
        </w:rPr>
        <w:t xml:space="preserve"> </w:t>
      </w:r>
      <w:r w:rsidR="00F02074">
        <w:rPr>
          <w:rFonts w:ascii="Lotus Linotype" w:hAnsi="Lotus Linotype" w:cs="Lotus Linotype"/>
          <w:color w:val="000000"/>
          <w:szCs w:val="28"/>
          <w:rtl/>
        </w:rPr>
        <w:t>﴿</w:t>
      </w:r>
      <w:r w:rsidR="00F02074" w:rsidRPr="00E4512B">
        <w:rPr>
          <w:color w:val="000000"/>
          <w:szCs w:val="40"/>
          <w:rtl/>
        </w:rPr>
        <w:t>حُرِّمَتْ عَلَيْكُمُ الْمَيْتَةُ وَالدَّمُ وَلَحْمُ الْخِنْزِيرِ وَمَا أُهِلَّ لِغَيْرِ اللَّهِ بِهِ وَالْمُنْخَنِقَةُ وَالْمَوْقُوذَةُ وَالْمُتَرَدِّيَةُ وَالنّ</w:t>
      </w:r>
      <w:r w:rsidR="00F02074">
        <w:rPr>
          <w:color w:val="000000"/>
          <w:szCs w:val="40"/>
          <w:rtl/>
        </w:rPr>
        <w:t>َطِيحَةُ وَمَا أَكَلَ السَّبُعُ</w:t>
      </w:r>
      <w:r w:rsidR="00F02074">
        <w:rPr>
          <w:rFonts w:ascii="Lotus Linotype" w:hAnsi="Lotus Linotype" w:cs="Lotus Linotype"/>
          <w:b/>
          <w:szCs w:val="28"/>
          <w:rtl/>
        </w:rPr>
        <w:t>﴾</w:t>
      </w:r>
      <w:r>
        <w:rPr>
          <w:rFonts w:hint="cs"/>
          <w:b/>
          <w:sz w:val="40"/>
          <w:rtl/>
        </w:rPr>
        <w:t xml:space="preserve"> [المائدة: 3]</w:t>
      </w:r>
      <w:r w:rsidRPr="00EB406D">
        <w:rPr>
          <w:rFonts w:hint="cs"/>
          <w:b/>
          <w:sz w:val="40"/>
          <w:rtl/>
        </w:rPr>
        <w:t>.</w:t>
      </w:r>
      <w:r>
        <w:rPr>
          <w:rFonts w:hint="cs"/>
          <w:b/>
          <w:sz w:val="40"/>
          <w:rtl/>
        </w:rPr>
        <w:t xml:space="preserve"> ومِن أمثَلَتِها: </w:t>
      </w:r>
    </w:p>
    <w:p w14:paraId="0F714031" w14:textId="77777777" w:rsidR="00CB4068" w:rsidRDefault="00CB4068" w:rsidP="00C95BDA">
      <w:pPr>
        <w:widowControl w:val="0"/>
        <w:numPr>
          <w:ilvl w:val="0"/>
          <w:numId w:val="9"/>
        </w:numPr>
        <w:rPr>
          <w:b/>
          <w:sz w:val="40"/>
          <w:rtl/>
        </w:rPr>
      </w:pPr>
      <w:r>
        <w:rPr>
          <w:rFonts w:hint="cs"/>
          <w:b/>
          <w:sz w:val="40"/>
          <w:rtl/>
        </w:rPr>
        <w:t>الـمُنْخَنِقَة: وهي الميتة بالخنْق بحبْلٍ أو غيرِه.</w:t>
      </w:r>
    </w:p>
    <w:p w14:paraId="06B8535F" w14:textId="77777777" w:rsidR="00CB4068" w:rsidRDefault="00CB4068" w:rsidP="00CB4068">
      <w:pPr>
        <w:widowControl w:val="0"/>
        <w:ind w:firstLine="397"/>
        <w:rPr>
          <w:b/>
          <w:sz w:val="40"/>
          <w:rtl/>
        </w:rPr>
      </w:pPr>
      <w:r>
        <w:rPr>
          <w:rFonts w:hint="cs"/>
          <w:b/>
          <w:sz w:val="40"/>
          <w:rtl/>
        </w:rPr>
        <w:t>ب- الـمَوْقوذَة: وهي التي ماتَت بِالضَّرْبِ.</w:t>
      </w:r>
    </w:p>
    <w:p w14:paraId="6863267F" w14:textId="77777777" w:rsidR="00CB4068" w:rsidRDefault="00CB4068" w:rsidP="00CB4068">
      <w:pPr>
        <w:widowControl w:val="0"/>
        <w:ind w:firstLine="397"/>
        <w:rPr>
          <w:b/>
          <w:sz w:val="40"/>
          <w:rtl/>
        </w:rPr>
      </w:pPr>
      <w:r>
        <w:rPr>
          <w:rFonts w:hint="cs"/>
          <w:b/>
          <w:sz w:val="40"/>
          <w:rtl/>
        </w:rPr>
        <w:t>ج- الـمُتَرَدِّيَة: وهي التي سَقَطَت مِن مَكانٍ مُرْتَفِعٍ فَماتَت.</w:t>
      </w:r>
    </w:p>
    <w:p w14:paraId="3EC8BED0" w14:textId="77777777" w:rsidR="00CB4068" w:rsidRDefault="00CB4068" w:rsidP="00CB4068">
      <w:pPr>
        <w:widowControl w:val="0"/>
        <w:ind w:firstLine="397"/>
        <w:rPr>
          <w:b/>
          <w:sz w:val="40"/>
          <w:rtl/>
        </w:rPr>
      </w:pPr>
      <w:r>
        <w:rPr>
          <w:rFonts w:hint="cs"/>
          <w:b/>
          <w:sz w:val="40"/>
          <w:rtl/>
        </w:rPr>
        <w:t>د- النَّطِيحَة: وهي التي نَطَحَتْها بَهِيمَةٌ أُخرى فَماتَت.</w:t>
      </w:r>
    </w:p>
    <w:p w14:paraId="364D01E3" w14:textId="77777777" w:rsidR="00CB4068" w:rsidRDefault="00CB4068" w:rsidP="00CB4068">
      <w:pPr>
        <w:widowControl w:val="0"/>
        <w:ind w:firstLine="397"/>
        <w:rPr>
          <w:b/>
          <w:sz w:val="40"/>
          <w:rtl/>
        </w:rPr>
      </w:pPr>
      <w:r>
        <w:rPr>
          <w:rFonts w:hint="cs"/>
          <w:b/>
          <w:sz w:val="40"/>
          <w:rtl/>
        </w:rPr>
        <w:t>هـ- كلّ حَيوانٍ افتَرَسَه سَبُع.</w:t>
      </w:r>
    </w:p>
    <w:p w14:paraId="434E3084" w14:textId="77777777" w:rsidR="00CB4068" w:rsidRDefault="00CB4068" w:rsidP="00CB4068">
      <w:pPr>
        <w:widowControl w:val="0"/>
        <w:ind w:firstLine="397"/>
        <w:rPr>
          <w:b/>
          <w:sz w:val="40"/>
          <w:rtl/>
        </w:rPr>
      </w:pPr>
      <w:r>
        <w:rPr>
          <w:rFonts w:hint="cs"/>
          <w:b/>
          <w:sz w:val="40"/>
          <w:rtl/>
        </w:rPr>
        <w:t>و- المقتول بِالصَّعْقِ الكَهربائِي.</w:t>
      </w:r>
    </w:p>
    <w:p w14:paraId="29A803A2" w14:textId="77777777" w:rsidR="00CB4068" w:rsidRDefault="00CB4068" w:rsidP="00CB4068">
      <w:pPr>
        <w:widowControl w:val="0"/>
        <w:ind w:firstLine="397"/>
        <w:rPr>
          <w:b/>
          <w:sz w:val="40"/>
          <w:rtl/>
        </w:rPr>
      </w:pPr>
      <w:r>
        <w:rPr>
          <w:rFonts w:hint="cs"/>
          <w:b/>
          <w:sz w:val="40"/>
          <w:rtl/>
        </w:rPr>
        <w:t>ز- المقتول رَمْياً بِالرَّصاصِ مع القُدرَةِ عليه.</w:t>
      </w:r>
    </w:p>
    <w:p w14:paraId="2DA022DD" w14:textId="77777777" w:rsidR="00CB4068" w:rsidRDefault="00CB4068" w:rsidP="00CB4068">
      <w:pPr>
        <w:widowControl w:val="0"/>
        <w:ind w:firstLine="397"/>
        <w:rPr>
          <w:b/>
          <w:sz w:val="40"/>
          <w:rtl/>
        </w:rPr>
      </w:pPr>
      <w:r>
        <w:rPr>
          <w:rFonts w:hint="cs"/>
          <w:b/>
          <w:sz w:val="40"/>
          <w:rtl/>
        </w:rPr>
        <w:t>ح- ما تُعُمِّدَ تَرْكُ التَّسمِيَةِ عليه.</w:t>
      </w:r>
    </w:p>
    <w:p w14:paraId="736636EC" w14:textId="77777777" w:rsidR="00CB4068" w:rsidRDefault="00CB4068" w:rsidP="00CB4068">
      <w:pPr>
        <w:widowControl w:val="0"/>
        <w:ind w:firstLine="397"/>
        <w:rPr>
          <w:b/>
          <w:sz w:val="40"/>
          <w:rtl/>
        </w:rPr>
      </w:pPr>
      <w:r>
        <w:rPr>
          <w:rFonts w:hint="cs"/>
          <w:b/>
          <w:sz w:val="40"/>
          <w:rtl/>
        </w:rPr>
        <w:t>ط- ما ذُكِرَ عليه اسمُ غيرِ اللهِ تعالى مِن الأَوْلِياءِ وغيرِهِم.</w:t>
      </w:r>
    </w:p>
    <w:p w14:paraId="3355F63E" w14:textId="77777777" w:rsidR="00CB4068" w:rsidRDefault="00CB4068" w:rsidP="00CB4068">
      <w:pPr>
        <w:widowControl w:val="0"/>
        <w:ind w:firstLine="397"/>
        <w:rPr>
          <w:b/>
          <w:sz w:val="40"/>
          <w:rtl/>
        </w:rPr>
      </w:pPr>
      <w:r>
        <w:rPr>
          <w:rFonts w:hint="cs"/>
          <w:b/>
          <w:sz w:val="40"/>
          <w:rtl/>
        </w:rPr>
        <w:t>ي- ما ذُبِحَ على الأضرِحَة والقُبورِ أو لِلجِنّ.</w:t>
      </w:r>
    </w:p>
    <w:p w14:paraId="03D481C4" w14:textId="77777777" w:rsidR="00CB4068" w:rsidRPr="000C3D4A" w:rsidRDefault="00CB4068" w:rsidP="00CB4068">
      <w:pPr>
        <w:widowControl w:val="0"/>
        <w:spacing w:before="240"/>
        <w:ind w:firstLine="397"/>
        <w:rPr>
          <w:bCs/>
          <w:sz w:val="40"/>
          <w:rtl/>
        </w:rPr>
      </w:pPr>
      <w:r w:rsidRPr="000C3D4A">
        <w:rPr>
          <w:rFonts w:hint="cs"/>
          <w:bCs/>
          <w:sz w:val="40"/>
          <w:rtl/>
        </w:rPr>
        <w:t>وي</w:t>
      </w:r>
      <w:r>
        <w:rPr>
          <w:rFonts w:hint="cs"/>
          <w:bCs/>
          <w:sz w:val="40"/>
          <w:rtl/>
        </w:rPr>
        <w:t>ُ</w:t>
      </w:r>
      <w:r w:rsidRPr="000C3D4A">
        <w:rPr>
          <w:rFonts w:hint="cs"/>
          <w:bCs/>
          <w:sz w:val="40"/>
          <w:rtl/>
        </w:rPr>
        <w:t>س</w:t>
      </w:r>
      <w:r>
        <w:rPr>
          <w:rFonts w:hint="cs"/>
          <w:bCs/>
          <w:sz w:val="40"/>
          <w:rtl/>
        </w:rPr>
        <w:t>ْ</w:t>
      </w:r>
      <w:r w:rsidRPr="000C3D4A">
        <w:rPr>
          <w:rFonts w:hint="cs"/>
          <w:bCs/>
          <w:sz w:val="40"/>
          <w:rtl/>
        </w:rPr>
        <w:t>ت</w:t>
      </w:r>
      <w:r>
        <w:rPr>
          <w:rFonts w:hint="cs"/>
          <w:bCs/>
          <w:sz w:val="40"/>
          <w:rtl/>
        </w:rPr>
        <w:t>َ</w:t>
      </w:r>
      <w:r w:rsidRPr="000C3D4A">
        <w:rPr>
          <w:rFonts w:hint="cs"/>
          <w:bCs/>
          <w:sz w:val="40"/>
          <w:rtl/>
        </w:rPr>
        <w:t>ث</w:t>
      </w:r>
      <w:r>
        <w:rPr>
          <w:rFonts w:hint="cs"/>
          <w:bCs/>
          <w:sz w:val="40"/>
          <w:rtl/>
        </w:rPr>
        <w:t>ْ</w:t>
      </w:r>
      <w:r w:rsidRPr="000C3D4A">
        <w:rPr>
          <w:rFonts w:hint="cs"/>
          <w:bCs/>
          <w:sz w:val="40"/>
          <w:rtl/>
        </w:rPr>
        <w:t>نى م</w:t>
      </w:r>
      <w:r>
        <w:rPr>
          <w:rFonts w:hint="cs"/>
          <w:bCs/>
          <w:sz w:val="40"/>
          <w:rtl/>
        </w:rPr>
        <w:t>ِ</w:t>
      </w:r>
      <w:r w:rsidRPr="000C3D4A">
        <w:rPr>
          <w:rFonts w:hint="cs"/>
          <w:bCs/>
          <w:sz w:val="40"/>
          <w:rtl/>
        </w:rPr>
        <w:t>ن الم</w:t>
      </w:r>
      <w:r>
        <w:rPr>
          <w:rFonts w:hint="cs"/>
          <w:bCs/>
          <w:sz w:val="40"/>
          <w:rtl/>
        </w:rPr>
        <w:t>َ</w:t>
      </w:r>
      <w:r w:rsidRPr="000C3D4A">
        <w:rPr>
          <w:rFonts w:hint="cs"/>
          <w:bCs/>
          <w:sz w:val="40"/>
          <w:rtl/>
        </w:rPr>
        <w:t>ي</w:t>
      </w:r>
      <w:r>
        <w:rPr>
          <w:rFonts w:hint="cs"/>
          <w:bCs/>
          <w:sz w:val="40"/>
          <w:rtl/>
        </w:rPr>
        <w:t>ْ</w:t>
      </w:r>
      <w:r w:rsidRPr="000C3D4A">
        <w:rPr>
          <w:rFonts w:hint="cs"/>
          <w:bCs/>
          <w:sz w:val="40"/>
          <w:rtl/>
        </w:rPr>
        <w:t>تات</w:t>
      </w:r>
      <w:r>
        <w:rPr>
          <w:rFonts w:hint="cs"/>
          <w:bCs/>
          <w:sz w:val="40"/>
          <w:rtl/>
        </w:rPr>
        <w:t>ِ</w:t>
      </w:r>
      <w:r w:rsidRPr="000C3D4A">
        <w:rPr>
          <w:rFonts w:hint="cs"/>
          <w:bCs/>
          <w:sz w:val="40"/>
          <w:rtl/>
        </w:rPr>
        <w:t xml:space="preserve"> ما</w:t>
      </w:r>
      <w:r>
        <w:rPr>
          <w:rFonts w:hint="cs"/>
          <w:bCs/>
          <w:sz w:val="40"/>
          <w:rtl/>
        </w:rPr>
        <w:t xml:space="preserve"> </w:t>
      </w:r>
      <w:r w:rsidRPr="000C3D4A">
        <w:rPr>
          <w:rFonts w:hint="cs"/>
          <w:bCs/>
          <w:sz w:val="40"/>
          <w:rtl/>
        </w:rPr>
        <w:t>ي</w:t>
      </w:r>
      <w:r>
        <w:rPr>
          <w:rFonts w:hint="cs"/>
          <w:bCs/>
          <w:sz w:val="40"/>
          <w:rtl/>
        </w:rPr>
        <w:t>َ</w:t>
      </w:r>
      <w:r w:rsidRPr="000C3D4A">
        <w:rPr>
          <w:rFonts w:hint="cs"/>
          <w:bCs/>
          <w:sz w:val="40"/>
          <w:rtl/>
        </w:rPr>
        <w:t>ل</w:t>
      </w:r>
      <w:r>
        <w:rPr>
          <w:rFonts w:hint="cs"/>
          <w:bCs/>
          <w:sz w:val="40"/>
          <w:rtl/>
        </w:rPr>
        <w:t>ِ</w:t>
      </w:r>
      <w:r w:rsidRPr="000C3D4A">
        <w:rPr>
          <w:rFonts w:hint="cs"/>
          <w:bCs/>
          <w:sz w:val="40"/>
          <w:rtl/>
        </w:rPr>
        <w:t>ي:</w:t>
      </w:r>
    </w:p>
    <w:p w14:paraId="0A82FC7F"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1- مَيْتَة البَحْرِ.</w:t>
      </w:r>
    </w:p>
    <w:p w14:paraId="5E1D41C4"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 الجراد.</w:t>
      </w:r>
    </w:p>
    <w:p w14:paraId="2370EDCC"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 ما لا دَمَ له سائِل مِن البَرمائِيّات.</w:t>
      </w:r>
    </w:p>
    <w:p w14:paraId="3E5F6CAC" w14:textId="77777777" w:rsidR="00CB4068" w:rsidRDefault="00CB4068" w:rsidP="00C602A6">
      <w:pPr>
        <w:widowControl w:val="0"/>
        <w:ind w:firstLine="397"/>
        <w:rPr>
          <w:rFonts w:ascii="Traditional Arabic" w:hAnsi="Traditional Arabic"/>
          <w:b/>
          <w:sz w:val="40"/>
          <w:rtl/>
        </w:rPr>
      </w:pPr>
      <w:r>
        <w:rPr>
          <w:rFonts w:ascii="Traditional Arabic" w:hAnsi="Traditional Arabic" w:hint="cs"/>
          <w:b/>
          <w:sz w:val="40"/>
          <w:rtl/>
        </w:rPr>
        <w:t>ثانِياً: النَّجاسات بأنواعِها، سواء كانَت نجِسَة في ذاتها</w:t>
      </w:r>
      <w:r>
        <w:rPr>
          <w:rFonts w:ascii="Traditional Arabic" w:hAnsi="Traditional Arabic"/>
          <w:b/>
          <w:sz w:val="40"/>
          <w:rtl/>
        </w:rPr>
        <w:t xml:space="preserve"> </w:t>
      </w:r>
      <w:r w:rsidRPr="00EE0C23">
        <w:rPr>
          <w:rFonts w:ascii="Traditional Arabic" w:hAnsi="Traditional Arabic" w:hint="cs"/>
          <w:b/>
          <w:sz w:val="40"/>
          <w:vertAlign w:val="superscript"/>
          <w:rtl/>
        </w:rPr>
        <w:t>(</w:t>
      </w:r>
      <w:r w:rsidRPr="00EE0C23">
        <w:rPr>
          <w:rFonts w:ascii="Traditional Arabic" w:hAnsi="Traditional Arabic"/>
          <w:b/>
          <w:sz w:val="40"/>
          <w:vertAlign w:val="superscript"/>
          <w:rtl/>
        </w:rPr>
        <w:footnoteReference w:id="424"/>
      </w:r>
      <w:r w:rsidRPr="00EE0C23">
        <w:rPr>
          <w:rFonts w:ascii="Traditional Arabic" w:hAnsi="Traditional Arabic" w:hint="cs"/>
          <w:b/>
          <w:sz w:val="40"/>
          <w:vertAlign w:val="superscript"/>
          <w:rtl/>
        </w:rPr>
        <w:t>)</w:t>
      </w:r>
      <w:r>
        <w:rPr>
          <w:rFonts w:ascii="Traditional Arabic" w:hAnsi="Traditional Arabic" w:hint="cs"/>
          <w:b/>
          <w:sz w:val="40"/>
          <w:rtl/>
        </w:rPr>
        <w:t xml:space="preserve"> كالدَّم المسفوحِ</w:t>
      </w:r>
      <w:r>
        <w:rPr>
          <w:rFonts w:ascii="Traditional Arabic" w:hAnsi="Traditional Arabic"/>
          <w:b/>
          <w:sz w:val="40"/>
          <w:rtl/>
        </w:rPr>
        <w:t xml:space="preserve"> </w:t>
      </w:r>
      <w:r w:rsidRPr="00EE0C23">
        <w:rPr>
          <w:rFonts w:ascii="Traditional Arabic" w:hAnsi="Traditional Arabic" w:hint="cs"/>
          <w:b/>
          <w:sz w:val="40"/>
          <w:vertAlign w:val="superscript"/>
          <w:rtl/>
        </w:rPr>
        <w:t>(</w:t>
      </w:r>
      <w:r w:rsidRPr="00EE0C23">
        <w:rPr>
          <w:rFonts w:ascii="Traditional Arabic" w:hAnsi="Traditional Arabic"/>
          <w:b/>
          <w:sz w:val="40"/>
          <w:vertAlign w:val="superscript"/>
          <w:rtl/>
        </w:rPr>
        <w:footnoteReference w:id="425"/>
      </w:r>
      <w:r w:rsidRPr="00EE0C23">
        <w:rPr>
          <w:rFonts w:ascii="Traditional Arabic" w:hAnsi="Traditional Arabic" w:hint="cs"/>
          <w:b/>
          <w:sz w:val="40"/>
          <w:vertAlign w:val="superscript"/>
          <w:rtl/>
        </w:rPr>
        <w:t>)</w:t>
      </w:r>
      <w:r>
        <w:rPr>
          <w:rFonts w:ascii="Traditional Arabic" w:hAnsi="Traditional Arabic" w:hint="cs"/>
          <w:b/>
          <w:sz w:val="40"/>
          <w:rtl/>
        </w:rPr>
        <w:t>، أو كانت مُتَنَجِّسَةً كالماء الذي خالَطَتْه نجاسَةٌ فَغَيَّرَت أحَدَ أوصافِه، قال تعالى:</w:t>
      </w:r>
      <w:r w:rsidR="00C602A6">
        <w:rPr>
          <w:rFonts w:ascii="Traditional Arabic" w:hAnsi="Traditional Arabic" w:hint="cs"/>
          <w:b/>
          <w:sz w:val="40"/>
          <w:rtl/>
        </w:rPr>
        <w:t xml:space="preserve"> </w:t>
      </w:r>
      <w:r w:rsidR="00C602A6">
        <w:rPr>
          <w:rFonts w:ascii="Lotus Linotype" w:hAnsi="Lotus Linotype" w:cs="Lotus Linotype"/>
          <w:color w:val="000000"/>
          <w:szCs w:val="28"/>
          <w:rtl/>
        </w:rPr>
        <w:t>﴿</w:t>
      </w:r>
      <w:r w:rsidR="00C602A6" w:rsidRPr="00E4512B">
        <w:rPr>
          <w:color w:val="000000"/>
          <w:szCs w:val="40"/>
          <w:rtl/>
        </w:rPr>
        <w:t>قُلْ لَا أَجِدُ فِيمَا أُوحِيَ إِلَيَّ مُحَرَّمًا عَلَى طَاعِمٍ يَطْعَمُهُ إِلَّا أَنْ يَكُونَ مَيْتَةً أَوْ دَمًا مَسْفُوحًا أَوْ لَحْمَ خِنْزِير</w:t>
      </w:r>
      <w:r w:rsidR="00C602A6">
        <w:rPr>
          <w:color w:val="000000"/>
          <w:szCs w:val="40"/>
          <w:rtl/>
        </w:rPr>
        <w:t>ٍ فَإِنَّهُ رِجْسٌ أَوْ فِسْقًا</w:t>
      </w:r>
      <w:r w:rsidR="00C602A6">
        <w:rPr>
          <w:rFonts w:ascii="Lotus Linotype" w:hAnsi="Lotus Linotype" w:cs="Lotus Linotype"/>
          <w:b/>
          <w:szCs w:val="28"/>
          <w:rtl/>
        </w:rPr>
        <w:t>﴾</w:t>
      </w:r>
      <w:r w:rsidR="00C602A6">
        <w:rPr>
          <w:rFonts w:ascii="Traditional Arabic" w:hAnsi="Traditional Arabic" w:hint="cs"/>
          <w:b/>
          <w:sz w:val="40"/>
          <w:rtl/>
        </w:rPr>
        <w:t xml:space="preserve"> [الأنعام: 145]</w:t>
      </w:r>
      <w:r w:rsidRPr="00EE0C23">
        <w:rPr>
          <w:rFonts w:ascii="Traditional Arabic" w:hAnsi="Traditional Arabic" w:hint="cs"/>
          <w:b/>
          <w:sz w:val="40"/>
          <w:rtl/>
        </w:rPr>
        <w:t>.</w:t>
      </w:r>
    </w:p>
    <w:p w14:paraId="6DD8D9D9"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ثالثاً: الجلاَّلَة وهي التي أكثَر أكلِها النَّجاسَة، كالسَّمَك الذي يَعِيش في مِياهِ المجارِي ويتَغَذَّى على النَّجاسات، لحديث ابن عمر رضي الله عنهما:</w:t>
      </w:r>
      <w:r w:rsidRPr="0031456A">
        <w:rPr>
          <w:rFonts w:ascii="Traditional Arabic" w:hAnsi="Traditional Arabic" w:hint="eastAsia"/>
          <w:b/>
          <w:sz w:val="36"/>
          <w:rtl/>
        </w:rPr>
        <w:t>«</w:t>
      </w:r>
      <w:r>
        <w:rPr>
          <w:rFonts w:ascii="Traditional Arabic" w:hAnsi="Traditional Arabic" w:hint="cs"/>
          <w:b/>
          <w:sz w:val="36"/>
          <w:rtl/>
        </w:rPr>
        <w:t xml:space="preserve"> أنَّ النَّبيّ </w:t>
      </w:r>
      <w:r w:rsidR="00D70043">
        <w:rPr>
          <w:rFonts w:ascii="AGA Arabesque" w:hAnsi="AGA Arabesque"/>
          <w:b/>
          <w:sz w:val="36"/>
          <w:rtl/>
        </w:rPr>
        <w:t>-صلى الله عليه وسلم-</w:t>
      </w:r>
      <w:r>
        <w:rPr>
          <w:rFonts w:ascii="Traditional Arabic" w:hAnsi="Traditional Arabic" w:hint="cs"/>
          <w:b/>
          <w:sz w:val="36"/>
          <w:rtl/>
        </w:rPr>
        <w:t xml:space="preserve"> نَهى عن أكْلِ الجلّالَة </w:t>
      </w:r>
      <w:r w:rsidRPr="0031456A">
        <w:rPr>
          <w:rFonts w:ascii="Traditional Arabic" w:hAnsi="Traditional Arabic" w:hint="eastAsia"/>
          <w:b/>
          <w:sz w:val="36"/>
          <w:rtl/>
        </w:rPr>
        <w:t>»</w:t>
      </w:r>
      <w:r>
        <w:rPr>
          <w:rFonts w:ascii="Traditional Arabic" w:hAnsi="Traditional Arabic"/>
          <w:b/>
          <w:sz w:val="36"/>
          <w:rtl/>
        </w:rPr>
        <w:t xml:space="preserve"> </w:t>
      </w:r>
      <w:r w:rsidRPr="0031456A">
        <w:rPr>
          <w:rFonts w:ascii="Traditional Arabic" w:hAnsi="Traditional Arabic" w:hint="cs"/>
          <w:b/>
          <w:sz w:val="40"/>
          <w:vertAlign w:val="superscript"/>
          <w:rtl/>
        </w:rPr>
        <w:t>(</w:t>
      </w:r>
      <w:r w:rsidRPr="0031456A">
        <w:rPr>
          <w:rFonts w:ascii="Traditional Arabic" w:hAnsi="Traditional Arabic"/>
          <w:b/>
          <w:sz w:val="40"/>
          <w:vertAlign w:val="superscript"/>
          <w:rtl/>
        </w:rPr>
        <w:footnoteReference w:id="426"/>
      </w:r>
      <w:r w:rsidRPr="0031456A">
        <w:rPr>
          <w:rFonts w:ascii="Traditional Arabic" w:hAnsi="Traditional Arabic" w:hint="cs"/>
          <w:b/>
          <w:sz w:val="40"/>
          <w:vertAlign w:val="superscript"/>
          <w:rtl/>
        </w:rPr>
        <w:t>)</w:t>
      </w:r>
      <w:r w:rsidRPr="0031456A">
        <w:rPr>
          <w:rFonts w:ascii="Traditional Arabic" w:hAnsi="Traditional Arabic" w:hint="cs"/>
          <w:b/>
          <w:sz w:val="40"/>
          <w:rtl/>
        </w:rPr>
        <w:t>.</w:t>
      </w:r>
    </w:p>
    <w:p w14:paraId="332A521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ويجوز أكلُها إذا أُطْعِمَت الطّاهِر فقط مُدّة يَطِيب فيها لحمُها، ويختَلِف ذلك باختِلاف الحيَوان.</w:t>
      </w:r>
    </w:p>
    <w:p w14:paraId="799C2AB9"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رابِعاً: ما كان مُـحَرَّماً لحقِّ اللهِ تعالى، كالنَّذْرِ</w:t>
      </w:r>
      <w:r>
        <w:rPr>
          <w:rFonts w:ascii="Traditional Arabic" w:hAnsi="Traditional Arabic"/>
          <w:b/>
          <w:sz w:val="40"/>
          <w:rtl/>
        </w:rPr>
        <w:t xml:space="preserve"> </w:t>
      </w:r>
      <w:r w:rsidRPr="009900B2">
        <w:rPr>
          <w:rFonts w:ascii="Traditional Arabic" w:hAnsi="Traditional Arabic" w:hint="cs"/>
          <w:b/>
          <w:sz w:val="40"/>
          <w:vertAlign w:val="superscript"/>
          <w:rtl/>
        </w:rPr>
        <w:t>(</w:t>
      </w:r>
      <w:r w:rsidRPr="009900B2">
        <w:rPr>
          <w:rFonts w:ascii="Traditional Arabic" w:hAnsi="Traditional Arabic"/>
          <w:b/>
          <w:sz w:val="40"/>
          <w:vertAlign w:val="superscript"/>
          <w:rtl/>
        </w:rPr>
        <w:footnoteReference w:id="427"/>
      </w:r>
      <w:r w:rsidRPr="009900B2">
        <w:rPr>
          <w:rFonts w:ascii="Traditional Arabic" w:hAnsi="Traditional Arabic" w:hint="cs"/>
          <w:b/>
          <w:sz w:val="40"/>
          <w:vertAlign w:val="superscript"/>
          <w:rtl/>
        </w:rPr>
        <w:t>)</w:t>
      </w:r>
      <w:r>
        <w:rPr>
          <w:rFonts w:ascii="Traditional Arabic" w:hAnsi="Traditional Arabic" w:hint="cs"/>
          <w:b/>
          <w:sz w:val="40"/>
          <w:rtl/>
        </w:rPr>
        <w:t xml:space="preserve"> والزكاةِ والكَفَّارة، فهِي حقٌّ لِلفُقراءِ لا يحِلّ للأغنِياء.</w:t>
      </w:r>
    </w:p>
    <w:p w14:paraId="771FEA66"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خامِساً: ما كان مُكْتَسباً عن طَرِيق حَرام كالمسروقِ والمغصوب، والمكتَسب عن طَرِيق الرَّشوَة والقِمار ونحوِهِما مِن المعامَلاتِ المحرَّمَة.</w:t>
      </w:r>
    </w:p>
    <w:p w14:paraId="1E703A2D"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سادِساً: ما كان مِلْكاً للآخَرِين، ولم يأذنوا بِتَناوُلِه؛ لأنَّه لا يحلّ مالُ الشَّخْصِ إلّا بِطِيبِ نَفْسٍ منه إلّا في حالِ الضَّرورَةِ كما سيأتي - إن شاءَ اللهُ تعالى -.</w:t>
      </w:r>
    </w:p>
    <w:p w14:paraId="52749235"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سابعاً: اشْتِباه الحلالِ بِالحرامِ مع العَجْزِ عن تميِيز الحلال منهما؛ كاشْتِباه الميتَةِ بِالمذكّاة، والعَصِير بِالخَمْرِ، والماء الطّاهِر بِالنَّجِس، فيَحْرُم الجمِيعُ.</w:t>
      </w:r>
    </w:p>
    <w:p w14:paraId="5D19EE7E" w14:textId="77777777" w:rsidR="00CB4068" w:rsidRPr="007C1683" w:rsidRDefault="00CB4068" w:rsidP="00CB4068">
      <w:pPr>
        <w:widowControl w:val="0"/>
        <w:spacing w:before="240"/>
        <w:ind w:firstLine="397"/>
        <w:rPr>
          <w:rFonts w:ascii="Traditional Arabic" w:hAnsi="Traditional Arabic"/>
          <w:bCs/>
          <w:sz w:val="40"/>
          <w:rtl/>
        </w:rPr>
      </w:pPr>
      <w:r>
        <w:rPr>
          <w:rFonts w:ascii="Traditional Arabic" w:hAnsi="Traditional Arabic" w:hint="cs"/>
          <w:bCs/>
          <w:sz w:val="40"/>
          <w:rtl/>
        </w:rPr>
        <w:t>الأسئِلَة</w:t>
      </w:r>
      <w:r w:rsidRPr="007C1683">
        <w:rPr>
          <w:rFonts w:ascii="Traditional Arabic" w:hAnsi="Traditional Arabic" w:hint="cs"/>
          <w:bCs/>
          <w:sz w:val="40"/>
          <w:rtl/>
        </w:rPr>
        <w:t>:</w:t>
      </w:r>
    </w:p>
    <w:p w14:paraId="46DF3F8D"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س1: قارِن بين الآتي، مُبيِّناً أوجه الشَّبه وأوجُه الاختِلاف، مع ذِكْر السَّبَب: </w:t>
      </w:r>
    </w:p>
    <w:tbl>
      <w:tblPr>
        <w:bidiVisual/>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914"/>
        <w:gridCol w:w="2552"/>
        <w:gridCol w:w="2055"/>
      </w:tblGrid>
      <w:tr w:rsidR="00CB4068" w:rsidRPr="0083671D" w14:paraId="00B815B7" w14:textId="77777777" w:rsidTr="0070342F">
        <w:trPr>
          <w:jc w:val="center"/>
        </w:trPr>
        <w:tc>
          <w:tcPr>
            <w:tcW w:w="2196" w:type="dxa"/>
          </w:tcPr>
          <w:p w14:paraId="7D95CDA6" w14:textId="77777777" w:rsidR="00CB4068" w:rsidRPr="00962EAB" w:rsidRDefault="00CB4068" w:rsidP="0070342F">
            <w:pPr>
              <w:widowControl w:val="0"/>
              <w:jc w:val="left"/>
              <w:rPr>
                <w:rFonts w:ascii="Traditional Arabic" w:hAnsi="Traditional Arabic"/>
                <w:b/>
                <w:bCs/>
                <w:rtl/>
                <w:lang w:bidi="ar-SY"/>
              </w:rPr>
            </w:pPr>
            <w:r w:rsidRPr="00962EAB">
              <w:rPr>
                <w:rFonts w:ascii="Traditional Arabic" w:hAnsi="Traditional Arabic" w:hint="cs"/>
                <w:b/>
                <w:bCs/>
                <w:rtl/>
                <w:lang w:bidi="ar-SY"/>
              </w:rPr>
              <w:t>الم</w:t>
            </w:r>
            <w:r>
              <w:rPr>
                <w:rFonts w:ascii="Traditional Arabic" w:hAnsi="Traditional Arabic" w:hint="cs"/>
                <w:b/>
                <w:bCs/>
                <w:rtl/>
                <w:lang w:bidi="ar-SY"/>
              </w:rPr>
              <w:t>ُ</w:t>
            </w:r>
            <w:r w:rsidRPr="00962EAB">
              <w:rPr>
                <w:rFonts w:ascii="Traditional Arabic" w:hAnsi="Traditional Arabic" w:hint="cs"/>
                <w:b/>
                <w:bCs/>
                <w:rtl/>
                <w:lang w:bidi="ar-SY"/>
              </w:rPr>
              <w:t>ف</w:t>
            </w:r>
            <w:r>
              <w:rPr>
                <w:rFonts w:ascii="Traditional Arabic" w:hAnsi="Traditional Arabic" w:hint="cs"/>
                <w:b/>
                <w:bCs/>
                <w:rtl/>
                <w:lang w:bidi="ar-SY"/>
              </w:rPr>
              <w:t>ْ</w:t>
            </w:r>
            <w:r w:rsidRPr="00962EAB">
              <w:rPr>
                <w:rFonts w:ascii="Traditional Arabic" w:hAnsi="Traditional Arabic" w:hint="cs"/>
                <w:b/>
                <w:bCs/>
                <w:rtl/>
                <w:lang w:bidi="ar-SY"/>
              </w:rPr>
              <w:t>ردات</w:t>
            </w:r>
          </w:p>
        </w:tc>
        <w:tc>
          <w:tcPr>
            <w:tcW w:w="1914" w:type="dxa"/>
          </w:tcPr>
          <w:p w14:paraId="76FF59CE" w14:textId="77777777" w:rsidR="00CB4068" w:rsidRPr="00962EAB" w:rsidRDefault="00CB4068" w:rsidP="0070342F">
            <w:pPr>
              <w:widowControl w:val="0"/>
              <w:jc w:val="center"/>
              <w:rPr>
                <w:rFonts w:ascii="Traditional Arabic" w:hAnsi="Traditional Arabic"/>
                <w:b/>
                <w:bCs/>
                <w:rtl/>
                <w:lang w:bidi="ar-SY"/>
              </w:rPr>
            </w:pPr>
            <w:r w:rsidRPr="00962EAB">
              <w:rPr>
                <w:rFonts w:ascii="Traditional Arabic" w:hAnsi="Traditional Arabic" w:hint="cs"/>
                <w:b/>
                <w:bCs/>
                <w:rtl/>
                <w:lang w:bidi="ar-SY"/>
              </w:rPr>
              <w:t>أوج</w:t>
            </w:r>
            <w:r>
              <w:rPr>
                <w:rFonts w:ascii="Traditional Arabic" w:hAnsi="Traditional Arabic" w:hint="cs"/>
                <w:b/>
                <w:bCs/>
                <w:rtl/>
                <w:lang w:bidi="ar-SY"/>
              </w:rPr>
              <w:t>ُ</w:t>
            </w:r>
            <w:r w:rsidRPr="00962EAB">
              <w:rPr>
                <w:rFonts w:ascii="Traditional Arabic" w:hAnsi="Traditional Arabic" w:hint="cs"/>
                <w:b/>
                <w:bCs/>
                <w:rtl/>
                <w:lang w:bidi="ar-SY"/>
              </w:rPr>
              <w:t>ه الش</w:t>
            </w:r>
            <w:r>
              <w:rPr>
                <w:rFonts w:ascii="Traditional Arabic" w:hAnsi="Traditional Arabic" w:hint="cs"/>
                <w:b/>
                <w:bCs/>
                <w:rtl/>
                <w:lang w:bidi="ar-SY"/>
              </w:rPr>
              <w:t>َّ</w:t>
            </w:r>
            <w:r w:rsidRPr="00962EAB">
              <w:rPr>
                <w:rFonts w:ascii="Traditional Arabic" w:hAnsi="Traditional Arabic" w:hint="cs"/>
                <w:b/>
                <w:bCs/>
                <w:rtl/>
                <w:lang w:bidi="ar-SY"/>
              </w:rPr>
              <w:t>ب</w:t>
            </w:r>
            <w:r>
              <w:rPr>
                <w:rFonts w:ascii="Traditional Arabic" w:hAnsi="Traditional Arabic" w:hint="cs"/>
                <w:b/>
                <w:bCs/>
                <w:rtl/>
                <w:lang w:bidi="ar-SY"/>
              </w:rPr>
              <w:t>َ</w:t>
            </w:r>
            <w:r w:rsidRPr="00962EAB">
              <w:rPr>
                <w:rFonts w:ascii="Traditional Arabic" w:hAnsi="Traditional Arabic" w:hint="cs"/>
                <w:b/>
                <w:bCs/>
                <w:rtl/>
                <w:lang w:bidi="ar-SY"/>
              </w:rPr>
              <w:t>ه</w:t>
            </w:r>
          </w:p>
        </w:tc>
        <w:tc>
          <w:tcPr>
            <w:tcW w:w="2552" w:type="dxa"/>
          </w:tcPr>
          <w:p w14:paraId="3D252175" w14:textId="77777777" w:rsidR="00CB4068" w:rsidRPr="00962EAB" w:rsidRDefault="00CB4068" w:rsidP="0070342F">
            <w:pPr>
              <w:widowControl w:val="0"/>
              <w:jc w:val="center"/>
              <w:rPr>
                <w:rFonts w:ascii="Traditional Arabic" w:hAnsi="Traditional Arabic"/>
                <w:b/>
                <w:bCs/>
                <w:rtl/>
                <w:lang w:bidi="ar-SY"/>
              </w:rPr>
            </w:pPr>
            <w:r w:rsidRPr="00962EAB">
              <w:rPr>
                <w:rFonts w:ascii="Traditional Arabic" w:hAnsi="Traditional Arabic" w:hint="cs"/>
                <w:b/>
                <w:bCs/>
                <w:rtl/>
                <w:lang w:bidi="ar-SY"/>
              </w:rPr>
              <w:t>أوج</w:t>
            </w:r>
            <w:r>
              <w:rPr>
                <w:rFonts w:ascii="Traditional Arabic" w:hAnsi="Traditional Arabic" w:hint="cs"/>
                <w:b/>
                <w:bCs/>
                <w:rtl/>
                <w:lang w:bidi="ar-SY"/>
              </w:rPr>
              <w:t>ُ</w:t>
            </w:r>
            <w:r w:rsidRPr="00962EAB">
              <w:rPr>
                <w:rFonts w:ascii="Traditional Arabic" w:hAnsi="Traditional Arabic" w:hint="cs"/>
                <w:b/>
                <w:bCs/>
                <w:rtl/>
                <w:lang w:bidi="ar-SY"/>
              </w:rPr>
              <w:t>ه الاخت</w:t>
            </w:r>
            <w:r>
              <w:rPr>
                <w:rFonts w:ascii="Traditional Arabic" w:hAnsi="Traditional Arabic" w:hint="cs"/>
                <w:b/>
                <w:bCs/>
                <w:rtl/>
                <w:lang w:bidi="ar-SY"/>
              </w:rPr>
              <w:t>ِ</w:t>
            </w:r>
            <w:r w:rsidRPr="00962EAB">
              <w:rPr>
                <w:rFonts w:ascii="Traditional Arabic" w:hAnsi="Traditional Arabic" w:hint="cs"/>
                <w:b/>
                <w:bCs/>
                <w:rtl/>
                <w:lang w:bidi="ar-SY"/>
              </w:rPr>
              <w:t>لاف</w:t>
            </w:r>
          </w:p>
        </w:tc>
        <w:tc>
          <w:tcPr>
            <w:tcW w:w="2055" w:type="dxa"/>
          </w:tcPr>
          <w:p w14:paraId="54815574" w14:textId="77777777" w:rsidR="00CB4068" w:rsidRPr="00962EAB" w:rsidRDefault="00CB4068" w:rsidP="0070342F">
            <w:pPr>
              <w:widowControl w:val="0"/>
              <w:jc w:val="center"/>
              <w:rPr>
                <w:rFonts w:ascii="Traditional Arabic" w:hAnsi="Traditional Arabic"/>
                <w:b/>
                <w:bCs/>
                <w:rtl/>
                <w:lang w:bidi="ar-SY"/>
              </w:rPr>
            </w:pPr>
            <w:r w:rsidRPr="00962EAB">
              <w:rPr>
                <w:rFonts w:ascii="Traditional Arabic" w:hAnsi="Traditional Arabic" w:hint="cs"/>
                <w:b/>
                <w:bCs/>
                <w:rtl/>
                <w:lang w:bidi="ar-SY"/>
              </w:rPr>
              <w:t>الس</w:t>
            </w:r>
            <w:r>
              <w:rPr>
                <w:rFonts w:ascii="Traditional Arabic" w:hAnsi="Traditional Arabic" w:hint="cs"/>
                <w:b/>
                <w:bCs/>
                <w:rtl/>
                <w:lang w:bidi="ar-SY"/>
              </w:rPr>
              <w:t>َّ</w:t>
            </w:r>
            <w:r w:rsidRPr="00962EAB">
              <w:rPr>
                <w:rFonts w:ascii="Traditional Arabic" w:hAnsi="Traditional Arabic" w:hint="cs"/>
                <w:b/>
                <w:bCs/>
                <w:rtl/>
                <w:lang w:bidi="ar-SY"/>
              </w:rPr>
              <w:t>ب</w:t>
            </w:r>
            <w:r>
              <w:rPr>
                <w:rFonts w:ascii="Traditional Arabic" w:hAnsi="Traditional Arabic" w:hint="cs"/>
                <w:b/>
                <w:bCs/>
                <w:rtl/>
                <w:lang w:bidi="ar-SY"/>
              </w:rPr>
              <w:t>َ</w:t>
            </w:r>
            <w:r w:rsidRPr="00962EAB">
              <w:rPr>
                <w:rFonts w:ascii="Traditional Arabic" w:hAnsi="Traditional Arabic" w:hint="cs"/>
                <w:b/>
                <w:bCs/>
                <w:rtl/>
                <w:lang w:bidi="ar-SY"/>
              </w:rPr>
              <w:t>ب</w:t>
            </w:r>
          </w:p>
        </w:tc>
      </w:tr>
      <w:tr w:rsidR="00CB4068" w:rsidRPr="0083671D" w14:paraId="5B2A41AB" w14:textId="77777777" w:rsidTr="0070342F">
        <w:trPr>
          <w:jc w:val="center"/>
        </w:trPr>
        <w:tc>
          <w:tcPr>
            <w:tcW w:w="2196" w:type="dxa"/>
          </w:tcPr>
          <w:p w14:paraId="3125C767" w14:textId="77777777" w:rsidR="00CB4068" w:rsidRPr="0083671D" w:rsidRDefault="00CB4068" w:rsidP="0070342F">
            <w:pPr>
              <w:widowControl w:val="0"/>
              <w:jc w:val="left"/>
              <w:rPr>
                <w:rFonts w:ascii="Traditional Arabic" w:hAnsi="Traditional Arabic"/>
                <w:rtl/>
                <w:lang w:bidi="ar-SY"/>
              </w:rPr>
            </w:pPr>
            <w:r>
              <w:rPr>
                <w:rFonts w:ascii="Traditional Arabic" w:hAnsi="Traditional Arabic" w:hint="cs"/>
                <w:rtl/>
                <w:lang w:bidi="ar-SY"/>
              </w:rPr>
              <w:t>الدَّم المسفوح</w:t>
            </w:r>
          </w:p>
        </w:tc>
        <w:tc>
          <w:tcPr>
            <w:tcW w:w="1914" w:type="dxa"/>
          </w:tcPr>
          <w:p w14:paraId="115F7D8F" w14:textId="77777777" w:rsidR="00CB4068" w:rsidRPr="0083671D" w:rsidRDefault="00CB4068" w:rsidP="0070342F">
            <w:pPr>
              <w:widowControl w:val="0"/>
              <w:jc w:val="center"/>
              <w:rPr>
                <w:rFonts w:ascii="Traditional Arabic" w:hAnsi="Traditional Arabic"/>
                <w:rtl/>
                <w:lang w:bidi="ar-SY"/>
              </w:rPr>
            </w:pPr>
          </w:p>
        </w:tc>
        <w:tc>
          <w:tcPr>
            <w:tcW w:w="2552" w:type="dxa"/>
          </w:tcPr>
          <w:p w14:paraId="17608C57" w14:textId="77777777" w:rsidR="00CB4068" w:rsidRPr="0083671D" w:rsidRDefault="00CB4068" w:rsidP="0070342F">
            <w:pPr>
              <w:widowControl w:val="0"/>
              <w:jc w:val="center"/>
              <w:rPr>
                <w:rFonts w:ascii="Traditional Arabic" w:hAnsi="Traditional Arabic"/>
                <w:rtl/>
                <w:lang w:bidi="ar-SY"/>
              </w:rPr>
            </w:pPr>
          </w:p>
        </w:tc>
        <w:tc>
          <w:tcPr>
            <w:tcW w:w="2055" w:type="dxa"/>
          </w:tcPr>
          <w:p w14:paraId="6DF495F8" w14:textId="77777777" w:rsidR="00CB4068" w:rsidRPr="0083671D" w:rsidRDefault="00CB4068" w:rsidP="0070342F">
            <w:pPr>
              <w:widowControl w:val="0"/>
              <w:jc w:val="center"/>
              <w:rPr>
                <w:rFonts w:ascii="Traditional Arabic" w:hAnsi="Traditional Arabic"/>
                <w:rtl/>
                <w:lang w:bidi="ar-SY"/>
              </w:rPr>
            </w:pPr>
          </w:p>
        </w:tc>
      </w:tr>
      <w:tr w:rsidR="00CB4068" w:rsidRPr="0083671D" w14:paraId="7F1707CF" w14:textId="77777777" w:rsidTr="0070342F">
        <w:trPr>
          <w:jc w:val="center"/>
        </w:trPr>
        <w:tc>
          <w:tcPr>
            <w:tcW w:w="2196" w:type="dxa"/>
          </w:tcPr>
          <w:p w14:paraId="7F261502" w14:textId="77777777" w:rsidR="00CB4068" w:rsidRPr="001E7E07" w:rsidRDefault="00CB4068" w:rsidP="0070342F">
            <w:pPr>
              <w:widowControl w:val="0"/>
              <w:jc w:val="left"/>
              <w:rPr>
                <w:rFonts w:ascii="Traditional Arabic" w:hAnsi="Traditional Arabic"/>
                <w:rtl/>
                <w:lang w:bidi="ar-SY"/>
              </w:rPr>
            </w:pPr>
            <w:r>
              <w:rPr>
                <w:rFonts w:ascii="Traditional Arabic" w:hAnsi="Traditional Arabic" w:hint="cs"/>
                <w:rtl/>
                <w:lang w:bidi="ar-SY"/>
              </w:rPr>
              <w:t>الدَّم الباقِي في العُروق</w:t>
            </w:r>
          </w:p>
        </w:tc>
        <w:tc>
          <w:tcPr>
            <w:tcW w:w="1914" w:type="dxa"/>
          </w:tcPr>
          <w:p w14:paraId="7300F066" w14:textId="77777777" w:rsidR="00CB4068" w:rsidRPr="0083671D" w:rsidRDefault="00CB4068" w:rsidP="0070342F">
            <w:pPr>
              <w:widowControl w:val="0"/>
              <w:jc w:val="center"/>
              <w:rPr>
                <w:rFonts w:ascii="Traditional Arabic" w:hAnsi="Traditional Arabic"/>
                <w:rtl/>
                <w:lang w:bidi="ar-SY"/>
              </w:rPr>
            </w:pPr>
          </w:p>
        </w:tc>
        <w:tc>
          <w:tcPr>
            <w:tcW w:w="2552" w:type="dxa"/>
          </w:tcPr>
          <w:p w14:paraId="061370DE" w14:textId="77777777" w:rsidR="00CB4068" w:rsidRPr="0083671D" w:rsidRDefault="00CB4068" w:rsidP="0070342F">
            <w:pPr>
              <w:widowControl w:val="0"/>
              <w:jc w:val="center"/>
              <w:rPr>
                <w:rFonts w:ascii="Traditional Arabic" w:hAnsi="Traditional Arabic"/>
                <w:rtl/>
                <w:lang w:bidi="ar-SY"/>
              </w:rPr>
            </w:pPr>
          </w:p>
        </w:tc>
        <w:tc>
          <w:tcPr>
            <w:tcW w:w="2055" w:type="dxa"/>
          </w:tcPr>
          <w:p w14:paraId="32DDB935" w14:textId="77777777" w:rsidR="00CB4068" w:rsidRPr="0083671D" w:rsidRDefault="00CB4068" w:rsidP="0070342F">
            <w:pPr>
              <w:widowControl w:val="0"/>
              <w:jc w:val="center"/>
              <w:rPr>
                <w:rFonts w:ascii="Traditional Arabic" w:hAnsi="Traditional Arabic"/>
                <w:rtl/>
                <w:lang w:bidi="ar-SY"/>
              </w:rPr>
            </w:pPr>
          </w:p>
        </w:tc>
      </w:tr>
    </w:tbl>
    <w:p w14:paraId="31937D12"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س2: أكمِل الفَراغات التالية:</w:t>
      </w:r>
    </w:p>
    <w:p w14:paraId="0231F289"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rPr>
        <w:t xml:space="preserve">أ- ما صاده السَّبع يحرُم أكلُه؛ لأنَّه </w:t>
      </w:r>
      <w:r w:rsidRPr="00B11F8A">
        <w:rPr>
          <w:rFonts w:ascii="Traditional Arabic" w:hAnsi="Traditional Arabic" w:hint="cs"/>
          <w:b/>
          <w:sz w:val="20"/>
          <w:szCs w:val="20"/>
          <w:rtl/>
          <w:lang w:bidi="ar-SY"/>
        </w:rPr>
        <w:t xml:space="preserve">000000000000000 </w:t>
      </w:r>
    </w:p>
    <w:p w14:paraId="513220D3"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ب- ما أُعِدَّ للزَّكاة والكَفّارَة لا يحلّ لـ </w:t>
      </w:r>
      <w:r w:rsidRPr="00B11F8A">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 لأنَّه حَقٌّ لـ </w:t>
      </w:r>
      <w:r w:rsidRPr="00B11F8A">
        <w:rPr>
          <w:rFonts w:ascii="Traditional Arabic" w:hAnsi="Traditional Arabic" w:hint="cs"/>
          <w:b/>
          <w:sz w:val="20"/>
          <w:szCs w:val="20"/>
          <w:rtl/>
          <w:lang w:bidi="ar-SY"/>
        </w:rPr>
        <w:t xml:space="preserve">000000000000000 </w:t>
      </w:r>
    </w:p>
    <w:p w14:paraId="0B221B32"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ج- المقتول بالصَّعق الكَهربائِيّ لا يجوزُ أكلُه؛ لأنَّه </w:t>
      </w:r>
      <w:r w:rsidRPr="00B11F8A">
        <w:rPr>
          <w:rFonts w:ascii="Traditional Arabic" w:hAnsi="Traditional Arabic" w:hint="cs"/>
          <w:b/>
          <w:sz w:val="20"/>
          <w:szCs w:val="20"/>
          <w:rtl/>
          <w:lang w:bidi="ar-SY"/>
        </w:rPr>
        <w:t xml:space="preserve">000000000000000 </w:t>
      </w:r>
    </w:p>
    <w:p w14:paraId="3679FDCB"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س3: دَرَسْتَ أوصافَ الماءِ الثَّلاثَة التي إذا تغيَّرت بِنَجاسَةٍ حَرُمَ استِعْمالُ الماءِ، فما هي ؟</w:t>
      </w:r>
    </w:p>
    <w:p w14:paraId="010A2A2B"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س4: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w:t>
      </w:r>
      <w:r>
        <w:rPr>
          <w:rFonts w:ascii="Traditional Arabic" w:hAnsi="Traditional Arabic" w:hint="cs"/>
          <w:b/>
          <w:sz w:val="40"/>
          <w:rtl/>
          <w:lang w:bidi="ar-SY"/>
        </w:rPr>
        <w:t>َ</w:t>
      </w:r>
      <w:r w:rsidRPr="00EB49FB">
        <w:rPr>
          <w:rFonts w:ascii="Traditional Arabic" w:hAnsi="Traditional Arabic" w:hint="cs"/>
          <w:b/>
          <w:sz w:val="40"/>
          <w:rtl/>
          <w:lang w:bidi="ar-SY"/>
        </w:rPr>
        <w:t>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7AD0E41A" w14:textId="77777777" w:rsidTr="0070342F">
        <w:trPr>
          <w:jc w:val="center"/>
        </w:trPr>
        <w:tc>
          <w:tcPr>
            <w:tcW w:w="4359" w:type="dxa"/>
          </w:tcPr>
          <w:p w14:paraId="7E0069CA" w14:textId="77777777" w:rsidR="00CB4068" w:rsidRPr="00962EAB" w:rsidRDefault="00CB4068" w:rsidP="0070342F">
            <w:pPr>
              <w:widowControl w:val="0"/>
              <w:jc w:val="center"/>
              <w:rPr>
                <w:rFonts w:ascii="Traditional Arabic" w:hAnsi="Traditional Arabic"/>
                <w:b/>
                <w:bCs/>
                <w:rtl/>
                <w:lang w:bidi="ar-SY"/>
              </w:rPr>
            </w:pPr>
            <w:r w:rsidRPr="00962EAB">
              <w:rPr>
                <w:rFonts w:ascii="Traditional Arabic" w:hAnsi="Traditional Arabic" w:hint="cs"/>
                <w:b/>
                <w:bCs/>
                <w:rtl/>
                <w:lang w:bidi="ar-SY"/>
              </w:rPr>
              <w:t>(أ)</w:t>
            </w:r>
          </w:p>
        </w:tc>
        <w:tc>
          <w:tcPr>
            <w:tcW w:w="3685" w:type="dxa"/>
          </w:tcPr>
          <w:p w14:paraId="70E77719" w14:textId="77777777" w:rsidR="00CB4068" w:rsidRPr="00962EAB" w:rsidRDefault="00CB4068" w:rsidP="0070342F">
            <w:pPr>
              <w:widowControl w:val="0"/>
              <w:jc w:val="center"/>
              <w:rPr>
                <w:rFonts w:ascii="Traditional Arabic" w:hAnsi="Traditional Arabic"/>
                <w:b/>
                <w:bCs/>
                <w:rtl/>
                <w:lang w:bidi="ar-SY"/>
              </w:rPr>
            </w:pPr>
            <w:r w:rsidRPr="00962EAB">
              <w:rPr>
                <w:rFonts w:ascii="Traditional Arabic" w:hAnsi="Traditional Arabic" w:hint="cs"/>
                <w:b/>
                <w:bCs/>
                <w:rtl/>
                <w:lang w:bidi="ar-SY"/>
              </w:rPr>
              <w:t>(ب)</w:t>
            </w:r>
          </w:p>
        </w:tc>
      </w:tr>
      <w:tr w:rsidR="00CB4068" w:rsidRPr="0083671D" w14:paraId="5402B4C4" w14:textId="77777777" w:rsidTr="0070342F">
        <w:trPr>
          <w:jc w:val="center"/>
        </w:trPr>
        <w:tc>
          <w:tcPr>
            <w:tcW w:w="4359" w:type="dxa"/>
          </w:tcPr>
          <w:p w14:paraId="3ACBBA8C"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(1) الموقُوذَة</w:t>
            </w:r>
          </w:p>
        </w:tc>
        <w:tc>
          <w:tcPr>
            <w:tcW w:w="3685" w:type="dxa"/>
          </w:tcPr>
          <w:p w14:paraId="34C06580"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ما افتَرَسَها السَّبْع</w:t>
            </w:r>
          </w:p>
        </w:tc>
      </w:tr>
      <w:tr w:rsidR="00CB4068" w:rsidRPr="0083671D" w14:paraId="288CB5EF" w14:textId="77777777" w:rsidTr="0070342F">
        <w:trPr>
          <w:jc w:val="center"/>
        </w:trPr>
        <w:tc>
          <w:tcPr>
            <w:tcW w:w="4359" w:type="dxa"/>
          </w:tcPr>
          <w:p w14:paraId="06DDB82C"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 المترِدِّيَّة</w:t>
            </w:r>
          </w:p>
        </w:tc>
        <w:tc>
          <w:tcPr>
            <w:tcW w:w="3685" w:type="dxa"/>
          </w:tcPr>
          <w:p w14:paraId="02EF11DB"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المضرُوبَة حتَّى الموت</w:t>
            </w:r>
          </w:p>
        </w:tc>
      </w:tr>
      <w:tr w:rsidR="00CB4068" w:rsidRPr="0083671D" w14:paraId="6461809D" w14:textId="77777777" w:rsidTr="0070342F">
        <w:trPr>
          <w:jc w:val="center"/>
        </w:trPr>
        <w:tc>
          <w:tcPr>
            <w:tcW w:w="4359" w:type="dxa"/>
          </w:tcPr>
          <w:p w14:paraId="392C4E38"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 النَّطِيحَة</w:t>
            </w:r>
          </w:p>
        </w:tc>
        <w:tc>
          <w:tcPr>
            <w:tcW w:w="3685" w:type="dxa"/>
          </w:tcPr>
          <w:p w14:paraId="73C19441"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ما ماتَت بِسُقوطِها مِن مَكانٍ عالٍ.</w:t>
            </w:r>
          </w:p>
        </w:tc>
      </w:tr>
      <w:tr w:rsidR="00CB4068" w:rsidRPr="0083671D" w14:paraId="7E447353" w14:textId="77777777" w:rsidTr="0070342F">
        <w:trPr>
          <w:jc w:val="center"/>
        </w:trPr>
        <w:tc>
          <w:tcPr>
            <w:tcW w:w="4359" w:type="dxa"/>
          </w:tcPr>
          <w:p w14:paraId="0B9002BF"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xml:space="preserve"> </w:t>
            </w:r>
          </w:p>
        </w:tc>
        <w:tc>
          <w:tcPr>
            <w:tcW w:w="3685" w:type="dxa"/>
          </w:tcPr>
          <w:p w14:paraId="2EC60898"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xml:space="preserve">(  ) ما نَطَحْتَهْا بهيمَةٌ أخرى فَماتَت. </w:t>
            </w:r>
          </w:p>
        </w:tc>
      </w:tr>
      <w:tr w:rsidR="00CB4068" w:rsidRPr="0083671D" w14:paraId="4781C617" w14:textId="77777777" w:rsidTr="0070342F">
        <w:trPr>
          <w:jc w:val="center"/>
        </w:trPr>
        <w:tc>
          <w:tcPr>
            <w:tcW w:w="4359" w:type="dxa"/>
          </w:tcPr>
          <w:p w14:paraId="23093BA1" w14:textId="77777777" w:rsidR="00CB4068" w:rsidRDefault="00CB4068" w:rsidP="0070342F">
            <w:pPr>
              <w:widowControl w:val="0"/>
              <w:rPr>
                <w:rFonts w:ascii="Traditional Arabic" w:hAnsi="Traditional Arabic"/>
                <w:rtl/>
              </w:rPr>
            </w:pPr>
          </w:p>
        </w:tc>
        <w:tc>
          <w:tcPr>
            <w:tcW w:w="3685" w:type="dxa"/>
          </w:tcPr>
          <w:p w14:paraId="3441485C" w14:textId="77777777" w:rsidR="00CB4068" w:rsidRDefault="00CB4068" w:rsidP="0070342F">
            <w:pPr>
              <w:widowControl w:val="0"/>
              <w:rPr>
                <w:rFonts w:ascii="Traditional Arabic" w:hAnsi="Traditional Arabic"/>
                <w:rtl/>
                <w:lang w:bidi="ar-SY"/>
              </w:rPr>
            </w:pPr>
            <w:r>
              <w:rPr>
                <w:rFonts w:ascii="Traditional Arabic" w:hAnsi="Traditional Arabic" w:hint="cs"/>
                <w:rtl/>
                <w:lang w:bidi="ar-SY"/>
              </w:rPr>
              <w:t>(  ) ما خُنِقَت حتى الـمَوْت</w:t>
            </w:r>
          </w:p>
        </w:tc>
      </w:tr>
    </w:tbl>
    <w:p w14:paraId="589943EF" w14:textId="77777777" w:rsidR="00CB4068" w:rsidRDefault="00CB4068" w:rsidP="00CB4068">
      <w:pPr>
        <w:widowControl w:val="0"/>
        <w:spacing w:after="120"/>
        <w:ind w:firstLine="397"/>
        <w:rPr>
          <w:rFonts w:ascii="Traditional Arabic" w:hAnsi="Traditional Arabic"/>
          <w:b/>
          <w:sz w:val="40"/>
          <w:rtl/>
        </w:rPr>
      </w:pPr>
    </w:p>
    <w:p w14:paraId="0AD01107"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الثامن والستون</w:t>
      </w:r>
      <w:r>
        <w:rPr>
          <w:rFonts w:ascii="Msh Quraan1" w:eastAsia="MS Mincho" w:hAnsi="Msh Quraan1" w:hint="cs"/>
          <w:b/>
          <w:bCs/>
          <w:sz w:val="36"/>
          <w:vertAlign w:val="superscript"/>
          <w:rtl/>
        </w:rPr>
        <w:t xml:space="preserve">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28"/>
      </w:r>
      <w:r w:rsidRPr="001014DC">
        <w:rPr>
          <w:rFonts w:ascii="Msh Quraan1" w:eastAsia="MS Mincho" w:hAnsi="Msh Quraan1"/>
          <w:b/>
          <w:bCs/>
          <w:sz w:val="36"/>
          <w:vertAlign w:val="superscript"/>
          <w:rtl/>
        </w:rPr>
        <w:t>)</w:t>
      </w:r>
    </w:p>
    <w:p w14:paraId="6B29EDEA"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الأَطْعِمَة المُخْتَلِطَة بِمُحَرَّمٍ</w:t>
      </w:r>
    </w:p>
    <w:p w14:paraId="429928F0" w14:textId="77777777" w:rsidR="00CB4068" w:rsidRDefault="00CB4068" w:rsidP="00CB4068">
      <w:pPr>
        <w:widowControl w:val="0"/>
        <w:spacing w:after="120"/>
        <w:ind w:firstLine="397"/>
        <w:rPr>
          <w:sz w:val="36"/>
          <w:rtl/>
        </w:rPr>
      </w:pPr>
      <w:r>
        <w:rPr>
          <w:rFonts w:hint="cs"/>
          <w:sz w:val="36"/>
          <w:rtl/>
        </w:rPr>
        <w:t>اعلَم أنَّ اختِلاطَ المباحِ بالمحرَّمِ مِن أسبابِ تحرِيم الأَطْعِمَةِ، سواء أكان حَيواناً أو طَعاماً، فالحيوان: كالمتَوَلِّد مِن حَيوانٍ مَأكولٍ وغيرِ مَأكولٍ، مثل: البَغْل المتَوَلِّد بين الحمارِ الأَهْلِي والخيل، سواء أكان التَّلقِيح طَبِيعِيّاً أو صِناعِيّاً، أمّا الطَّعام: فكلُّ الأطعِمَةِ الـمُباحَةِ إذا أُضِيفَ إليها مُحرَّم فإنَّها تحرُمُ بِسَبَبِ ذلك، ولا يجوزُ تَناوَلُها.</w:t>
      </w:r>
    </w:p>
    <w:p w14:paraId="08C44DA4" w14:textId="77777777" w:rsidR="00CB4068" w:rsidRDefault="00CB4068" w:rsidP="00CB4068">
      <w:pPr>
        <w:widowControl w:val="0"/>
        <w:spacing w:after="120"/>
        <w:ind w:firstLine="397"/>
        <w:rPr>
          <w:sz w:val="36"/>
          <w:rtl/>
        </w:rPr>
      </w:pPr>
      <w:r>
        <w:rPr>
          <w:rFonts w:hint="cs"/>
          <w:sz w:val="36"/>
          <w:rtl/>
        </w:rPr>
        <w:t>وسَنَذكُر - بِشَيءٍ مِن التَّفصِيل - بعضَ الأطعِمَة التي قد يَدْخُل في تَصنِيعِها ما يحوّلها إلى أَطْعِمَةٍ محرَّمَةٍ، أو هي تَدْخُل في تَصنِيعِ شَيْءٍ مُباحٍ فَتُغَيِّرُ حُكْمَه.</w:t>
      </w:r>
    </w:p>
    <w:p w14:paraId="6DE346DF" w14:textId="77777777" w:rsidR="00CB4068" w:rsidRPr="00A50912" w:rsidRDefault="00CB4068" w:rsidP="00CB4068">
      <w:pPr>
        <w:widowControl w:val="0"/>
        <w:spacing w:before="240" w:after="120"/>
        <w:ind w:firstLine="397"/>
        <w:rPr>
          <w:b/>
          <w:bCs/>
          <w:sz w:val="36"/>
          <w:rtl/>
        </w:rPr>
      </w:pPr>
      <w:r w:rsidRPr="00A50912">
        <w:rPr>
          <w:rFonts w:hint="cs"/>
          <w:b/>
          <w:bCs/>
          <w:sz w:val="36"/>
          <w:rtl/>
        </w:rPr>
        <w:t>أو</w:t>
      </w:r>
      <w:r>
        <w:rPr>
          <w:rFonts w:hint="cs"/>
          <w:b/>
          <w:bCs/>
          <w:sz w:val="36"/>
          <w:rtl/>
        </w:rPr>
        <w:t>َّ</w:t>
      </w:r>
      <w:r w:rsidRPr="00A50912">
        <w:rPr>
          <w:rFonts w:hint="cs"/>
          <w:b/>
          <w:bCs/>
          <w:sz w:val="36"/>
          <w:rtl/>
        </w:rPr>
        <w:t>لاً: الأ</w:t>
      </w:r>
      <w:r>
        <w:rPr>
          <w:rFonts w:hint="cs"/>
          <w:b/>
          <w:bCs/>
          <w:sz w:val="36"/>
          <w:rtl/>
        </w:rPr>
        <w:t>َ</w:t>
      </w:r>
      <w:r w:rsidRPr="00A50912">
        <w:rPr>
          <w:rFonts w:hint="cs"/>
          <w:b/>
          <w:bCs/>
          <w:sz w:val="36"/>
          <w:rtl/>
        </w:rPr>
        <w:t>د</w:t>
      </w:r>
      <w:r>
        <w:rPr>
          <w:rFonts w:hint="cs"/>
          <w:b/>
          <w:bCs/>
          <w:sz w:val="36"/>
          <w:rtl/>
        </w:rPr>
        <w:t>ْ</w:t>
      </w:r>
      <w:r w:rsidRPr="00A50912">
        <w:rPr>
          <w:rFonts w:hint="cs"/>
          <w:b/>
          <w:bCs/>
          <w:sz w:val="36"/>
          <w:rtl/>
        </w:rPr>
        <w:t>هان:</w:t>
      </w:r>
    </w:p>
    <w:p w14:paraId="4322BEF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الدُّهونُ تَتَنَوَّع بِتَنَوّع مَصادِرِها، ويختَلِف حُكمُها باختِلاف أنواعِها، وبيانُ ذلك فيما يلي:</w:t>
      </w:r>
    </w:p>
    <w:p w14:paraId="2705D1F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الزُّيوتُ المستَخْرَجَة مِن النَّباتات أو ثمارِها، مثل: زيت الزَّيتون، وزَيْت الذُّرَة، وزيت السِّمْسِم، وزَيْت بَذْرَة القُطْن، وزَيْت الحبَّة السَّوداءِ، وغيرها.</w:t>
      </w:r>
    </w:p>
    <w:p w14:paraId="2555CE3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هذه الزُّيوت النَّباتِيَّة حَلالٌ أيّاً كان مَصْدَرُها، إلّا إذا كانت مُسْتَخْرَجَة مِن نباتٍ سامٍّ ثَبَتَ ضَرَرُه، أو كانت مختَلِطَة بِنَجاسَةٍ، فحِينَئِذٍ تحرُم لِذلِك.</w:t>
      </w:r>
    </w:p>
    <w:p w14:paraId="67D4349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الدُّهونُ الحيَوانِيَّة: وهي نَوعانِ:</w:t>
      </w:r>
    </w:p>
    <w:p w14:paraId="52F2A2A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الأوَّل: دُهونُ الحيَواناتِ مَأكولَةِ اللَّحْمِ، كَدُهونِ الإبِل والبَقَر والغَنَمِ والدَّجاجِ والأَرانِب، وهذه الدُّهونُ حُكْمُها كَحُكْمِ لحمِها، فإن كان الحيوانُ قد ذُكِّيَ الذَّكاةَ الشَّرعِيَّة، فَهِي طاهِرَة مُباحَة، وإن لم يُذَكّ الذَّكاةَ الشَّرعِيَّة فَهِي نجسَة محرَّمَة.</w:t>
      </w:r>
    </w:p>
    <w:p w14:paraId="4156CF0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الثاني: دُهونُ الحيواناتِ غيرِ مأكولَة اللَّحْم كدُهونِ الخنزِيرِ، والكِلابِ، والسِّباع المفتَرِسَة، والطُّيور المفتَرِسَة وغيرها. وحُكْم هذه الدُّهون كَحُكْمِ لحومِها فَهِي محرَّمَة نجسَة، لا يجوز استِخْدامُها لا في مَأكولٍ ولا في غيرِه، ولا يحلّ ما خُلِطَت بِه مِن الأَطعِمَة أو غيرِها كالصّابونِ.</w:t>
      </w:r>
    </w:p>
    <w:p w14:paraId="3A517B77" w14:textId="77777777" w:rsidR="00CB4068" w:rsidRPr="00747815" w:rsidRDefault="00CB4068" w:rsidP="00CB4068">
      <w:pPr>
        <w:widowControl w:val="0"/>
        <w:spacing w:before="240" w:after="120"/>
        <w:ind w:firstLine="397"/>
        <w:rPr>
          <w:rFonts w:ascii="Traditional Arabic" w:hAnsi="Traditional Arabic"/>
          <w:bCs/>
          <w:sz w:val="40"/>
          <w:rtl/>
        </w:rPr>
      </w:pPr>
      <w:r w:rsidRPr="00747815">
        <w:rPr>
          <w:rFonts w:ascii="Traditional Arabic" w:hAnsi="Traditional Arabic" w:hint="cs"/>
          <w:bCs/>
          <w:sz w:val="40"/>
          <w:rtl/>
        </w:rPr>
        <w:t>ثانياً: الج</w:t>
      </w:r>
      <w:r>
        <w:rPr>
          <w:rFonts w:ascii="Traditional Arabic" w:hAnsi="Traditional Arabic" w:hint="cs"/>
          <w:bCs/>
          <w:sz w:val="40"/>
          <w:rtl/>
        </w:rPr>
        <w:t>ِ</w:t>
      </w:r>
      <w:r w:rsidRPr="00747815">
        <w:rPr>
          <w:rFonts w:ascii="Traditional Arabic" w:hAnsi="Traditional Arabic" w:hint="cs"/>
          <w:bCs/>
          <w:sz w:val="40"/>
          <w:rtl/>
        </w:rPr>
        <w:t>يلات</w:t>
      </w:r>
      <w:r>
        <w:rPr>
          <w:rFonts w:ascii="Traditional Arabic" w:hAnsi="Traditional Arabic" w:hint="cs"/>
          <w:bCs/>
          <w:sz w:val="40"/>
          <w:rtl/>
        </w:rPr>
        <w:t>ِ</w:t>
      </w:r>
      <w:r w:rsidRPr="00747815">
        <w:rPr>
          <w:rFonts w:ascii="Traditional Arabic" w:hAnsi="Traditional Arabic" w:hint="cs"/>
          <w:bCs/>
          <w:sz w:val="40"/>
          <w:rtl/>
        </w:rPr>
        <w:t>ين:</w:t>
      </w:r>
    </w:p>
    <w:p w14:paraId="62FA4C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الجيلاتِين مادَّة صَفْراء، أو شَفّافَة لا لونَ لها ولا رائِحَةَ ولا طَعْم، تُسْتَخْلَص مِن جُلودِ وأعصابِ وعِظام الحيوانات، تحتَوِي على موادٍ صَلْبَةٍ بُروتِينِيَّة عَدِيمة الذَّوَبان، أو تُسْتَخْلَص مِن بعضِ الموادِ النَّباتِيَّة.</w:t>
      </w:r>
    </w:p>
    <w:p w14:paraId="376847B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ويُستَعْمَل الجلاتِين في بعض الأَطْعِمَة لِتَحْضِيرِ بعضِ الحلَوِياتِ والجيلاتِينات والجيلو وغيرِها، ويختَلِف حُكْمُه الشَّرعِيّ باختِلافِ مَصْدَر الجيلاتِين:</w:t>
      </w:r>
    </w:p>
    <w:p w14:paraId="369363F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إذا كان مَصْدَرُ الجيلاتِين مِن النَّباتِ، أو مِن حَيوانٍ مَأكول اللَّحْمِ مُذَكَّى ذَكاةً شَرعِيَّةً فهو حَلالٌ، وما دَخَل في تَصنِيعِه فهو حَلالٌ أَيْضاً.</w:t>
      </w:r>
    </w:p>
    <w:p w14:paraId="4F6DB3B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إذا كان مَصْدر الجيلاتِين حَيواناً محرَّمَ الأَكْلِ كالخنزِيرِ، أو حيواناً مُباحاً غَيْرَ مُذَكَّى كالميتَة، أو ذَكاته غير شَرْعِيَّة، فهو محرَّم، وما دَخَلَه مِن الأَطْعِمَةِ فهو محرَّم، لاختِلاطِ المباحِ بالمحرَّمِ.</w:t>
      </w:r>
    </w:p>
    <w:p w14:paraId="3E948943" w14:textId="77777777" w:rsidR="00CB4068" w:rsidRPr="00F964B9" w:rsidRDefault="00CB4068" w:rsidP="00CB4068">
      <w:pPr>
        <w:widowControl w:val="0"/>
        <w:spacing w:before="240" w:after="120"/>
        <w:ind w:firstLine="397"/>
        <w:rPr>
          <w:rFonts w:ascii="Traditional Arabic" w:hAnsi="Traditional Arabic"/>
          <w:bCs/>
          <w:sz w:val="40"/>
          <w:rtl/>
        </w:rPr>
      </w:pPr>
      <w:r w:rsidRPr="00F964B9">
        <w:rPr>
          <w:rFonts w:ascii="Traditional Arabic" w:hAnsi="Traditional Arabic" w:hint="cs"/>
          <w:bCs/>
          <w:sz w:val="40"/>
          <w:rtl/>
        </w:rPr>
        <w:t>ثالثاً: الأ</w:t>
      </w:r>
      <w:r>
        <w:rPr>
          <w:rFonts w:ascii="Traditional Arabic" w:hAnsi="Traditional Arabic" w:hint="cs"/>
          <w:bCs/>
          <w:sz w:val="40"/>
          <w:rtl/>
        </w:rPr>
        <w:t>َ</w:t>
      </w:r>
      <w:r w:rsidRPr="00F964B9">
        <w:rPr>
          <w:rFonts w:ascii="Traditional Arabic" w:hAnsi="Traditional Arabic" w:hint="cs"/>
          <w:bCs/>
          <w:sz w:val="40"/>
          <w:rtl/>
        </w:rPr>
        <w:t>ج</w:t>
      </w:r>
      <w:r>
        <w:rPr>
          <w:rFonts w:ascii="Traditional Arabic" w:hAnsi="Traditional Arabic" w:hint="cs"/>
          <w:bCs/>
          <w:sz w:val="40"/>
          <w:rtl/>
        </w:rPr>
        <w:t>ْ</w:t>
      </w:r>
      <w:r w:rsidRPr="00F964B9">
        <w:rPr>
          <w:rFonts w:ascii="Traditional Arabic" w:hAnsi="Traditional Arabic" w:hint="cs"/>
          <w:bCs/>
          <w:sz w:val="40"/>
          <w:rtl/>
        </w:rPr>
        <w:t>بان</w:t>
      </w:r>
      <w:r>
        <w:rPr>
          <w:rFonts w:ascii="Traditional Arabic" w:hAnsi="Traditional Arabic" w:hint="cs"/>
          <w:bCs/>
          <w:sz w:val="40"/>
          <w:rtl/>
        </w:rPr>
        <w:t>ُ</w:t>
      </w:r>
      <w:r w:rsidRPr="00F964B9">
        <w:rPr>
          <w:rFonts w:ascii="Traditional Arabic" w:hAnsi="Traditional Arabic" w:hint="cs"/>
          <w:bCs/>
          <w:sz w:val="40"/>
          <w:rtl/>
        </w:rPr>
        <w:t>:</w:t>
      </w:r>
    </w:p>
    <w:p w14:paraId="6362AD0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يختَلِف حُكْمُ الأجبانِ باختِلافِ مَصْدَرِها، وهو الحليب، واختِلاف مَصْدَر "الإنفحة"</w:t>
      </w:r>
      <w:r>
        <w:rPr>
          <w:rFonts w:ascii="Traditional Arabic" w:hAnsi="Traditional Arabic"/>
          <w:b/>
          <w:sz w:val="40"/>
          <w:rtl/>
        </w:rPr>
        <w:t xml:space="preserve"> </w:t>
      </w:r>
      <w:r w:rsidRPr="009A7D5F">
        <w:rPr>
          <w:rFonts w:ascii="Traditional Arabic" w:hAnsi="Traditional Arabic" w:hint="cs"/>
          <w:b/>
          <w:sz w:val="40"/>
          <w:vertAlign w:val="superscript"/>
          <w:rtl/>
        </w:rPr>
        <w:t>(</w:t>
      </w:r>
      <w:r w:rsidRPr="009A7D5F">
        <w:rPr>
          <w:rFonts w:ascii="Traditional Arabic" w:hAnsi="Traditional Arabic"/>
          <w:b/>
          <w:sz w:val="40"/>
          <w:vertAlign w:val="superscript"/>
          <w:rtl/>
        </w:rPr>
        <w:footnoteReference w:id="429"/>
      </w:r>
      <w:r w:rsidRPr="009A7D5F">
        <w:rPr>
          <w:rFonts w:ascii="Traditional Arabic" w:hAnsi="Traditional Arabic" w:hint="cs"/>
          <w:b/>
          <w:sz w:val="40"/>
          <w:vertAlign w:val="superscript"/>
          <w:rtl/>
        </w:rPr>
        <w:t>)</w:t>
      </w:r>
      <w:r>
        <w:rPr>
          <w:rFonts w:ascii="Traditional Arabic" w:hAnsi="Traditional Arabic" w:hint="cs"/>
          <w:b/>
          <w:sz w:val="40"/>
          <w:rtl/>
        </w:rPr>
        <w:t xml:space="preserve"> الدّاخِلَة في تَصنِيعِها، وبيانُ ذلك في الحالات التّالِيَة:</w:t>
      </w:r>
    </w:p>
    <w:p w14:paraId="5B93B4C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الحالَة الأُولى: أن يكون الجبْن مُصَنَّعاً مِن حَلِيبِ حَيوانٍ لا يجوز أكلُه كالميتَةِ، والخنزيرِ ونحوهِما، وحينَئِذٍ فهو جُبْنٌ محرَّم؛ لأنَّ مَصْدَره محرَّمٌ.</w:t>
      </w:r>
    </w:p>
    <w:p w14:paraId="4C8B706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الحالَة الثّانِيَة: أن تكونَ الإنفحة الدّاخِلَة في تَصْنِيع الجبن مِن حَيوانٍ محرَّمِ الأَكْل ِكالخنزِيرِ، والميتَة وغير المذكَّى تَذْكَيَةً شَرعِيَّة، فالإنفحة نَجِسَةٌ محرَّمَةٌ، وحُكْم الجبْنِ في هذه الحالة: التَّحرِيم، لاختِلاطِه بالمحرَّم النَّجِسِ.</w:t>
      </w:r>
    </w:p>
    <w:p w14:paraId="1C6473D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الحالة الثّالِثَة: أن يكون الجبنُ مَصَنَّعاً مِن لَبَنِ مَأكولِ اللَّحمِ، والإنفحَة الدّاخِلَة في تَصنِيعِه مِن حيوانٍ مَأْكُولٍ مُذَكَّى تَذكِيَةً شَرعِيَّةً، ولم تخالِطْه نجاسَة، وحُكْم الجبنِ في هذه الحالة أنَّه مُباحٌ حَلالُ الأَكْلِ.</w:t>
      </w:r>
    </w:p>
    <w:p w14:paraId="54BCD712" w14:textId="77777777" w:rsidR="00CB4068" w:rsidRPr="009F137A"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9F137A">
        <w:rPr>
          <w:rFonts w:ascii="Traditional Arabic" w:hAnsi="Traditional Arabic" w:hint="cs"/>
          <w:bCs/>
          <w:sz w:val="40"/>
          <w:rtl/>
        </w:rPr>
        <w:t>:</w:t>
      </w:r>
    </w:p>
    <w:p w14:paraId="6B93B0D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س1: إذا حدَث وسافَرت مع والِدك إلى بعض البلاد الأجنَبِيَّة، وحَصَل لك إحدى الحالتين التّالِيَتَيْن فماذا تَصْنَع ؟</w:t>
      </w:r>
    </w:p>
    <w:p w14:paraId="1BF3359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قُدِّمَ لك أُرز وكيك طُبِخَ بِدُهْنِ الخنزِيرِ.</w:t>
      </w:r>
    </w:p>
    <w:p w14:paraId="5C5CB34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قُدِّم لك أرز وكيك ولا تدرِي بأيِّ دُهْنٍ طُبِخَ.</w:t>
      </w:r>
    </w:p>
    <w:p w14:paraId="6B55C20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مَيِّز الحلالَ مع الحرام فيما يلي،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57315D90" w14:textId="77777777" w:rsidTr="0070342F">
        <w:trPr>
          <w:tblHeader/>
          <w:jc w:val="center"/>
        </w:trPr>
        <w:tc>
          <w:tcPr>
            <w:tcW w:w="4817" w:type="dxa"/>
          </w:tcPr>
          <w:p w14:paraId="5401FC62" w14:textId="77777777" w:rsidR="00CB4068" w:rsidRPr="00D8167D" w:rsidRDefault="00CB4068" w:rsidP="0070342F">
            <w:pPr>
              <w:widowControl w:val="0"/>
              <w:spacing w:after="120"/>
              <w:jc w:val="center"/>
              <w:rPr>
                <w:rFonts w:ascii="Traditional Arabic" w:hAnsi="Traditional Arabic"/>
                <w:b/>
                <w:bCs/>
                <w:rtl/>
                <w:lang w:bidi="ar-SY"/>
              </w:rPr>
            </w:pPr>
            <w:r w:rsidRPr="00D8167D">
              <w:rPr>
                <w:rFonts w:ascii="Traditional Arabic" w:hAnsi="Traditional Arabic" w:hint="cs"/>
                <w:b/>
                <w:bCs/>
                <w:rtl/>
                <w:lang w:bidi="ar-SY"/>
              </w:rPr>
              <w:t>الحال</w:t>
            </w:r>
            <w:r>
              <w:rPr>
                <w:rFonts w:ascii="Traditional Arabic" w:hAnsi="Traditional Arabic" w:hint="cs"/>
                <w:b/>
                <w:bCs/>
                <w:rtl/>
                <w:lang w:bidi="ar-SY"/>
              </w:rPr>
              <w:t>َ</w:t>
            </w:r>
            <w:r w:rsidRPr="00D8167D">
              <w:rPr>
                <w:rFonts w:ascii="Traditional Arabic" w:hAnsi="Traditional Arabic" w:hint="cs"/>
                <w:b/>
                <w:bCs/>
                <w:rtl/>
                <w:lang w:bidi="ar-SY"/>
              </w:rPr>
              <w:t>ة</w:t>
            </w:r>
          </w:p>
        </w:tc>
        <w:tc>
          <w:tcPr>
            <w:tcW w:w="1614" w:type="dxa"/>
          </w:tcPr>
          <w:p w14:paraId="6B3C1417" w14:textId="77777777" w:rsidR="00CB4068" w:rsidRPr="00D8167D" w:rsidRDefault="00CB4068" w:rsidP="0070342F">
            <w:pPr>
              <w:widowControl w:val="0"/>
              <w:spacing w:after="120"/>
              <w:jc w:val="center"/>
              <w:rPr>
                <w:rFonts w:ascii="Traditional Arabic" w:hAnsi="Traditional Arabic"/>
                <w:b/>
                <w:bCs/>
                <w:rtl/>
                <w:lang w:bidi="ar-SY"/>
              </w:rPr>
            </w:pPr>
            <w:r w:rsidRPr="00D8167D">
              <w:rPr>
                <w:rFonts w:ascii="Traditional Arabic" w:hAnsi="Traditional Arabic" w:hint="cs"/>
                <w:b/>
                <w:bCs/>
                <w:rtl/>
                <w:lang w:bidi="ar-SY"/>
              </w:rPr>
              <w:t>الح</w:t>
            </w:r>
            <w:r>
              <w:rPr>
                <w:rFonts w:ascii="Traditional Arabic" w:hAnsi="Traditional Arabic" w:hint="cs"/>
                <w:b/>
                <w:bCs/>
                <w:rtl/>
                <w:lang w:bidi="ar-SY"/>
              </w:rPr>
              <w:t>ُ</w:t>
            </w:r>
            <w:r w:rsidRPr="00D8167D">
              <w:rPr>
                <w:rFonts w:ascii="Traditional Arabic" w:hAnsi="Traditional Arabic" w:hint="cs"/>
                <w:b/>
                <w:bCs/>
                <w:rtl/>
                <w:lang w:bidi="ar-SY"/>
              </w:rPr>
              <w:t>ك</w:t>
            </w:r>
            <w:r>
              <w:rPr>
                <w:rFonts w:ascii="Traditional Arabic" w:hAnsi="Traditional Arabic" w:hint="cs"/>
                <w:b/>
                <w:bCs/>
                <w:rtl/>
                <w:lang w:bidi="ar-SY"/>
              </w:rPr>
              <w:t>ْ</w:t>
            </w:r>
            <w:r w:rsidRPr="00D8167D">
              <w:rPr>
                <w:rFonts w:ascii="Traditional Arabic" w:hAnsi="Traditional Arabic" w:hint="cs"/>
                <w:b/>
                <w:bCs/>
                <w:rtl/>
                <w:lang w:bidi="ar-SY"/>
              </w:rPr>
              <w:t>م</w:t>
            </w:r>
            <w:r>
              <w:rPr>
                <w:rFonts w:ascii="Traditional Arabic" w:hAnsi="Traditional Arabic" w:hint="cs"/>
                <w:b/>
                <w:bCs/>
                <w:rtl/>
                <w:lang w:bidi="ar-SY"/>
              </w:rPr>
              <w:t>ُ</w:t>
            </w:r>
          </w:p>
        </w:tc>
        <w:tc>
          <w:tcPr>
            <w:tcW w:w="2072" w:type="dxa"/>
          </w:tcPr>
          <w:p w14:paraId="7ADBA40C" w14:textId="77777777" w:rsidR="00CB4068" w:rsidRPr="00D8167D" w:rsidRDefault="00CB4068" w:rsidP="0070342F">
            <w:pPr>
              <w:widowControl w:val="0"/>
              <w:spacing w:after="120"/>
              <w:jc w:val="center"/>
              <w:rPr>
                <w:rFonts w:ascii="Traditional Arabic" w:hAnsi="Traditional Arabic"/>
                <w:b/>
                <w:bCs/>
                <w:rtl/>
                <w:lang w:bidi="ar-SY"/>
              </w:rPr>
            </w:pPr>
            <w:r w:rsidRPr="00D8167D">
              <w:rPr>
                <w:rFonts w:ascii="Traditional Arabic" w:hAnsi="Traditional Arabic" w:hint="cs"/>
                <w:b/>
                <w:bCs/>
                <w:rtl/>
                <w:lang w:bidi="ar-SY"/>
              </w:rPr>
              <w:t>الس</w:t>
            </w:r>
            <w:r>
              <w:rPr>
                <w:rFonts w:ascii="Traditional Arabic" w:hAnsi="Traditional Arabic" w:hint="cs"/>
                <w:b/>
                <w:bCs/>
                <w:rtl/>
                <w:lang w:bidi="ar-SY"/>
              </w:rPr>
              <w:t>َّ</w:t>
            </w:r>
            <w:r w:rsidRPr="00D8167D">
              <w:rPr>
                <w:rFonts w:ascii="Traditional Arabic" w:hAnsi="Traditional Arabic" w:hint="cs"/>
                <w:b/>
                <w:bCs/>
                <w:rtl/>
                <w:lang w:bidi="ar-SY"/>
              </w:rPr>
              <w:t>ب</w:t>
            </w:r>
            <w:r>
              <w:rPr>
                <w:rFonts w:ascii="Traditional Arabic" w:hAnsi="Traditional Arabic" w:hint="cs"/>
                <w:b/>
                <w:bCs/>
                <w:rtl/>
                <w:lang w:bidi="ar-SY"/>
              </w:rPr>
              <w:t>َ</w:t>
            </w:r>
            <w:r w:rsidRPr="00D8167D">
              <w:rPr>
                <w:rFonts w:ascii="Traditional Arabic" w:hAnsi="Traditional Arabic" w:hint="cs"/>
                <w:b/>
                <w:bCs/>
                <w:rtl/>
                <w:lang w:bidi="ar-SY"/>
              </w:rPr>
              <w:t>ب</w:t>
            </w:r>
          </w:p>
        </w:tc>
      </w:tr>
      <w:tr w:rsidR="00CB4068" w:rsidRPr="0083671D" w14:paraId="01A8BDB5" w14:textId="77777777" w:rsidTr="0070342F">
        <w:trPr>
          <w:jc w:val="center"/>
        </w:trPr>
        <w:tc>
          <w:tcPr>
            <w:tcW w:w="4817" w:type="dxa"/>
          </w:tcPr>
          <w:p w14:paraId="1BDF4B3C"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دُهْنٌ مُستَخرَجٌ مِن ألية شاةٍ مَيِّتَة</w:t>
            </w:r>
          </w:p>
        </w:tc>
        <w:tc>
          <w:tcPr>
            <w:tcW w:w="1614" w:type="dxa"/>
          </w:tcPr>
          <w:p w14:paraId="6056022E"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E9E8031"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6DE59035" w14:textId="77777777" w:rsidTr="0070342F">
        <w:trPr>
          <w:jc w:val="center"/>
        </w:trPr>
        <w:tc>
          <w:tcPr>
            <w:tcW w:w="4817" w:type="dxa"/>
          </w:tcPr>
          <w:p w14:paraId="41827D6E" w14:textId="77777777" w:rsidR="00CB4068" w:rsidRPr="00C030EC"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دُهْنٌ مستَخرَج مِن بَقَرة مُذَكّاة</w:t>
            </w:r>
          </w:p>
        </w:tc>
        <w:tc>
          <w:tcPr>
            <w:tcW w:w="1614" w:type="dxa"/>
          </w:tcPr>
          <w:p w14:paraId="4612B30A"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66B4FE9"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4935EB4" w14:textId="77777777" w:rsidTr="0070342F">
        <w:trPr>
          <w:jc w:val="center"/>
        </w:trPr>
        <w:tc>
          <w:tcPr>
            <w:tcW w:w="4817" w:type="dxa"/>
          </w:tcPr>
          <w:p w14:paraId="1ADA370B"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جُبْنٌ مُستَخْرَج مِن بقَرة مُذكّاة، والإنفحَة مِن عِجْلٍ مَيِّت</w:t>
            </w:r>
          </w:p>
        </w:tc>
        <w:tc>
          <w:tcPr>
            <w:tcW w:w="1614" w:type="dxa"/>
          </w:tcPr>
          <w:p w14:paraId="407E6927"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4C94D3EF"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E07C2B2" w14:textId="77777777" w:rsidTr="0070342F">
        <w:trPr>
          <w:jc w:val="center"/>
        </w:trPr>
        <w:tc>
          <w:tcPr>
            <w:tcW w:w="4817" w:type="dxa"/>
          </w:tcPr>
          <w:p w14:paraId="24A4E1EE"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كيك مُصَنَّع مِن البُرِّ وخُلِطَ بِدُهْنِ خِنْزِيرٍ</w:t>
            </w:r>
          </w:p>
        </w:tc>
        <w:tc>
          <w:tcPr>
            <w:tcW w:w="1614" w:type="dxa"/>
          </w:tcPr>
          <w:p w14:paraId="647C2653"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09D72735" w14:textId="77777777" w:rsidR="00CB4068" w:rsidRPr="0083671D" w:rsidRDefault="00CB4068" w:rsidP="0070342F">
            <w:pPr>
              <w:widowControl w:val="0"/>
              <w:spacing w:after="120"/>
              <w:jc w:val="center"/>
              <w:rPr>
                <w:rFonts w:ascii="Traditional Arabic" w:hAnsi="Traditional Arabic"/>
                <w:rtl/>
                <w:lang w:bidi="ar-SY"/>
              </w:rPr>
            </w:pPr>
          </w:p>
        </w:tc>
      </w:tr>
    </w:tbl>
    <w:p w14:paraId="2AC4E11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س3: ما المراد بالجِيلاتِين ؟ وبيِّن حُكْمَه بِالتَّفصِيلِ.</w:t>
      </w:r>
    </w:p>
    <w:p w14:paraId="5DFCBCB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س4: أكمِل الفَراغات التّالِية:</w:t>
      </w:r>
    </w:p>
    <w:p w14:paraId="43E0DEF9" w14:textId="77777777" w:rsidR="00CB4068" w:rsidRDefault="00CB4068" w:rsidP="00C95BDA">
      <w:pPr>
        <w:widowControl w:val="0"/>
        <w:numPr>
          <w:ilvl w:val="0"/>
          <w:numId w:val="10"/>
        </w:numPr>
        <w:spacing w:after="120"/>
        <w:rPr>
          <w:rFonts w:ascii="Traditional Arabic" w:hAnsi="Traditional Arabic"/>
          <w:b/>
          <w:sz w:val="40"/>
          <w:rtl/>
          <w:lang w:bidi="ar-SY"/>
        </w:rPr>
      </w:pPr>
      <w:r>
        <w:rPr>
          <w:rFonts w:ascii="Traditional Arabic" w:hAnsi="Traditional Arabic" w:hint="cs"/>
          <w:b/>
          <w:sz w:val="40"/>
          <w:rtl/>
        </w:rPr>
        <w:t xml:space="preserve">إذا كان الـجُبْن مُصَنَّعاً مِن حَلِيبِ حَيَوانٍ لا يجوز أَكلُه مِثْل </w:t>
      </w:r>
      <w:r w:rsidRPr="00377370">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فهو حينئذ جُبْن </w:t>
      </w:r>
      <w:r w:rsidRPr="00377370">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 لأنَّ مَصْدَره </w:t>
      </w:r>
      <w:r w:rsidRPr="00377370">
        <w:rPr>
          <w:rFonts w:ascii="Traditional Arabic" w:hAnsi="Traditional Arabic" w:hint="cs"/>
          <w:b/>
          <w:sz w:val="20"/>
          <w:szCs w:val="20"/>
          <w:rtl/>
          <w:lang w:bidi="ar-SY"/>
        </w:rPr>
        <w:t xml:space="preserve">000000000000000 </w:t>
      </w:r>
    </w:p>
    <w:p w14:paraId="24D6C12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ب- إذا كان الزَّيْت النَّباتيّ مُسْتَخْرَجاً مِن نَبات </w:t>
      </w:r>
      <w:r w:rsidRPr="00C6057D">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أو كان مختَلِطاً بـ </w:t>
      </w:r>
      <w:r w:rsidRPr="00C6057D">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فيَحْرُم استِعْمالُه.</w:t>
      </w:r>
    </w:p>
    <w:p w14:paraId="5DBD1F67"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sidRPr="001014DC">
        <w:rPr>
          <w:rFonts w:hint="cs"/>
          <w:b/>
          <w:bCs/>
          <w:sz w:val="36"/>
          <w:rtl/>
        </w:rPr>
        <w:t>الد</w:t>
      </w:r>
      <w:r>
        <w:rPr>
          <w:rFonts w:hint="cs"/>
          <w:b/>
          <w:bCs/>
          <w:sz w:val="36"/>
          <w:rtl/>
        </w:rPr>
        <w:t>َّ</w:t>
      </w:r>
      <w:r w:rsidRPr="001014DC">
        <w:rPr>
          <w:rFonts w:hint="cs"/>
          <w:b/>
          <w:bCs/>
          <w:sz w:val="36"/>
          <w:rtl/>
        </w:rPr>
        <w:t>ر</w:t>
      </w:r>
      <w:r>
        <w:rPr>
          <w:rFonts w:hint="cs"/>
          <w:b/>
          <w:bCs/>
          <w:sz w:val="36"/>
          <w:rtl/>
        </w:rPr>
        <w:t>ْ</w:t>
      </w:r>
      <w:r w:rsidRPr="001014DC">
        <w:rPr>
          <w:rFonts w:hint="cs"/>
          <w:b/>
          <w:bCs/>
          <w:sz w:val="36"/>
          <w:rtl/>
        </w:rPr>
        <w:t xml:space="preserve">س </w:t>
      </w:r>
      <w:r>
        <w:rPr>
          <w:rFonts w:hint="cs"/>
          <w:b/>
          <w:bCs/>
          <w:sz w:val="36"/>
          <w:rtl/>
        </w:rPr>
        <w:t xml:space="preserve">التاسع والستون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30"/>
      </w:r>
      <w:r w:rsidRPr="001014DC">
        <w:rPr>
          <w:rFonts w:ascii="Msh Quraan1" w:eastAsia="MS Mincho" w:hAnsi="Msh Quraan1"/>
          <w:b/>
          <w:bCs/>
          <w:sz w:val="36"/>
          <w:vertAlign w:val="superscript"/>
          <w:rtl/>
        </w:rPr>
        <w:t>)</w:t>
      </w:r>
    </w:p>
    <w:p w14:paraId="3B6AA6A2"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أَكْلُ المُضطَرِّ وطَعام غير المُسلِمِين</w:t>
      </w:r>
    </w:p>
    <w:p w14:paraId="05876421" w14:textId="77777777" w:rsidR="00CB4068" w:rsidRPr="00E33174" w:rsidRDefault="00CB4068" w:rsidP="00CB4068">
      <w:pPr>
        <w:widowControl w:val="0"/>
        <w:spacing w:before="240" w:after="120"/>
        <w:ind w:firstLine="397"/>
        <w:rPr>
          <w:b/>
          <w:bCs/>
          <w:sz w:val="36"/>
          <w:rtl/>
        </w:rPr>
      </w:pPr>
      <w:r w:rsidRPr="00E33174">
        <w:rPr>
          <w:rFonts w:hint="cs"/>
          <w:b/>
          <w:bCs/>
          <w:sz w:val="36"/>
          <w:rtl/>
        </w:rPr>
        <w:t>أو</w:t>
      </w:r>
      <w:r>
        <w:rPr>
          <w:rFonts w:hint="cs"/>
          <w:b/>
          <w:bCs/>
          <w:sz w:val="36"/>
          <w:rtl/>
        </w:rPr>
        <w:t>ّ</w:t>
      </w:r>
      <w:r w:rsidRPr="00E33174">
        <w:rPr>
          <w:rFonts w:hint="cs"/>
          <w:b/>
          <w:bCs/>
          <w:sz w:val="36"/>
          <w:rtl/>
        </w:rPr>
        <w:t>لاً: أ</w:t>
      </w:r>
      <w:r>
        <w:rPr>
          <w:rFonts w:hint="cs"/>
          <w:b/>
          <w:bCs/>
          <w:sz w:val="36"/>
          <w:rtl/>
        </w:rPr>
        <w:t>َ</w:t>
      </w:r>
      <w:r w:rsidRPr="00E33174">
        <w:rPr>
          <w:rFonts w:hint="cs"/>
          <w:b/>
          <w:bCs/>
          <w:sz w:val="36"/>
          <w:rtl/>
        </w:rPr>
        <w:t>ك</w:t>
      </w:r>
      <w:r>
        <w:rPr>
          <w:rFonts w:hint="cs"/>
          <w:b/>
          <w:bCs/>
          <w:sz w:val="36"/>
          <w:rtl/>
        </w:rPr>
        <w:t>ْ</w:t>
      </w:r>
      <w:r w:rsidRPr="00E33174">
        <w:rPr>
          <w:rFonts w:hint="cs"/>
          <w:b/>
          <w:bCs/>
          <w:sz w:val="36"/>
          <w:rtl/>
        </w:rPr>
        <w:t>ل</w:t>
      </w:r>
      <w:r>
        <w:rPr>
          <w:rFonts w:hint="cs"/>
          <w:b/>
          <w:bCs/>
          <w:sz w:val="36"/>
          <w:rtl/>
        </w:rPr>
        <w:t>ُ</w:t>
      </w:r>
      <w:r w:rsidRPr="00E33174">
        <w:rPr>
          <w:rFonts w:hint="cs"/>
          <w:b/>
          <w:bCs/>
          <w:sz w:val="36"/>
          <w:rtl/>
        </w:rPr>
        <w:t xml:space="preserve"> الم</w:t>
      </w:r>
      <w:r>
        <w:rPr>
          <w:rFonts w:hint="cs"/>
          <w:b/>
          <w:bCs/>
          <w:sz w:val="36"/>
          <w:rtl/>
        </w:rPr>
        <w:t>ُ</w:t>
      </w:r>
      <w:r w:rsidRPr="00E33174">
        <w:rPr>
          <w:rFonts w:hint="cs"/>
          <w:b/>
          <w:bCs/>
          <w:sz w:val="36"/>
          <w:rtl/>
        </w:rPr>
        <w:t>ض</w:t>
      </w:r>
      <w:r>
        <w:rPr>
          <w:rFonts w:hint="cs"/>
          <w:b/>
          <w:bCs/>
          <w:sz w:val="36"/>
          <w:rtl/>
        </w:rPr>
        <w:t>ْ</w:t>
      </w:r>
      <w:r w:rsidRPr="00E33174">
        <w:rPr>
          <w:rFonts w:hint="cs"/>
          <w:b/>
          <w:bCs/>
          <w:sz w:val="36"/>
          <w:rtl/>
        </w:rPr>
        <w:t>ط</w:t>
      </w:r>
      <w:r>
        <w:rPr>
          <w:rFonts w:hint="cs"/>
          <w:b/>
          <w:bCs/>
          <w:sz w:val="36"/>
          <w:rtl/>
        </w:rPr>
        <w:t>َ</w:t>
      </w:r>
      <w:r w:rsidRPr="00E33174">
        <w:rPr>
          <w:rFonts w:hint="cs"/>
          <w:b/>
          <w:bCs/>
          <w:sz w:val="36"/>
          <w:rtl/>
        </w:rPr>
        <w:t>ر</w:t>
      </w:r>
      <w:r>
        <w:rPr>
          <w:rFonts w:hint="cs"/>
          <w:b/>
          <w:bCs/>
          <w:sz w:val="36"/>
          <w:rtl/>
        </w:rPr>
        <w:t>ّ</w:t>
      </w:r>
      <w:r w:rsidRPr="00E33174">
        <w:rPr>
          <w:rFonts w:hint="cs"/>
          <w:b/>
          <w:bCs/>
          <w:sz w:val="36"/>
          <w:rtl/>
        </w:rPr>
        <w:t>:</w:t>
      </w:r>
    </w:p>
    <w:p w14:paraId="3619003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المراد بِالمضطَرّ: مَن ألجأتْه الضَّرورَةُ إلى تَناوُلِ المحرَّمِ.</w:t>
      </w:r>
    </w:p>
    <w:p w14:paraId="7829D04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وضابِطُ الضَّرورَةِ في باب الأطعِمَة: أن يَبْلُغَ الجوعُ أو العَطَشُ بالشَّخْصِ إلى حَدِّ أنَّه إن لم يَتَناوَل المحرَّمَ منها هَلَكَ أو قارَبَ الهلاكَ.</w:t>
      </w:r>
    </w:p>
    <w:p w14:paraId="77278077" w14:textId="77777777" w:rsidR="00CB4068" w:rsidRPr="00930183" w:rsidRDefault="00CB4068" w:rsidP="00CB4068">
      <w:pPr>
        <w:widowControl w:val="0"/>
        <w:spacing w:before="240" w:after="120"/>
        <w:ind w:firstLine="397"/>
        <w:rPr>
          <w:rFonts w:ascii="Traditional Arabic" w:hAnsi="Traditional Arabic"/>
          <w:bCs/>
          <w:sz w:val="40"/>
          <w:rtl/>
        </w:rPr>
      </w:pPr>
      <w:r w:rsidRPr="00930183">
        <w:rPr>
          <w:rFonts w:ascii="Traditional Arabic" w:hAnsi="Traditional Arabic" w:hint="cs"/>
          <w:bCs/>
          <w:sz w:val="40"/>
          <w:rtl/>
        </w:rPr>
        <w:t>ح</w:t>
      </w:r>
      <w:r>
        <w:rPr>
          <w:rFonts w:ascii="Traditional Arabic" w:hAnsi="Traditional Arabic" w:hint="cs"/>
          <w:bCs/>
          <w:sz w:val="40"/>
          <w:rtl/>
        </w:rPr>
        <w:t>ُ</w:t>
      </w:r>
      <w:r w:rsidRPr="00930183">
        <w:rPr>
          <w:rFonts w:ascii="Traditional Arabic" w:hAnsi="Traditional Arabic" w:hint="cs"/>
          <w:bCs/>
          <w:sz w:val="40"/>
          <w:rtl/>
        </w:rPr>
        <w:t>ك</w:t>
      </w:r>
      <w:r>
        <w:rPr>
          <w:rFonts w:ascii="Traditional Arabic" w:hAnsi="Traditional Arabic" w:hint="cs"/>
          <w:bCs/>
          <w:sz w:val="40"/>
          <w:rtl/>
        </w:rPr>
        <w:t>ْ</w:t>
      </w:r>
      <w:r w:rsidRPr="00930183">
        <w:rPr>
          <w:rFonts w:ascii="Traditional Arabic" w:hAnsi="Traditional Arabic" w:hint="cs"/>
          <w:bCs/>
          <w:sz w:val="40"/>
          <w:rtl/>
        </w:rPr>
        <w:t>م</w:t>
      </w:r>
      <w:r>
        <w:rPr>
          <w:rFonts w:ascii="Traditional Arabic" w:hAnsi="Traditional Arabic" w:hint="cs"/>
          <w:bCs/>
          <w:sz w:val="40"/>
          <w:rtl/>
        </w:rPr>
        <w:t>ُ</w:t>
      </w:r>
      <w:r w:rsidRPr="00930183">
        <w:rPr>
          <w:rFonts w:ascii="Traditional Arabic" w:hAnsi="Traditional Arabic" w:hint="cs"/>
          <w:bCs/>
          <w:sz w:val="40"/>
          <w:rtl/>
        </w:rPr>
        <w:t>ه:</w:t>
      </w:r>
    </w:p>
    <w:p w14:paraId="4178454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يُباح لِلمُضْطَرِّ أن يَتَناوَلَ المحرَّمَ مِن الأَطعِمَة إذا خَشِيَ الضَّرَر بِعَدَم الأَكْلِ، فإن أَيْقَن بالهلاك وَجَب عليه الأَكْل، فإن امتَنَع وماتَ أثِم؛ لتَسَبُّبِه في قَتْلِ نَفْسِه، ويَدُلُّ على إباحَةِ ذلك أدِلَّة كَثِيرَة، منها:</w:t>
      </w:r>
    </w:p>
    <w:p w14:paraId="3E057101" w14:textId="77777777" w:rsidR="00CB4068" w:rsidRDefault="00CB4068" w:rsidP="00C602A6">
      <w:pPr>
        <w:widowControl w:val="0"/>
        <w:spacing w:after="120"/>
        <w:ind w:firstLine="397"/>
        <w:rPr>
          <w:rFonts w:ascii="Traditional Arabic" w:hAnsi="Traditional Arabic"/>
          <w:b/>
          <w:sz w:val="40"/>
          <w:rtl/>
        </w:rPr>
      </w:pPr>
      <w:r>
        <w:rPr>
          <w:rFonts w:ascii="Traditional Arabic" w:hAnsi="Traditional Arabic" w:hint="cs"/>
          <w:b/>
          <w:sz w:val="40"/>
          <w:rtl/>
        </w:rPr>
        <w:t>1- قوله تعالى:</w:t>
      </w:r>
      <w:r w:rsidR="00C602A6">
        <w:rPr>
          <w:rFonts w:ascii="Traditional Arabic" w:hAnsi="Traditional Arabic" w:hint="cs"/>
          <w:b/>
          <w:sz w:val="40"/>
          <w:rtl/>
        </w:rPr>
        <w:t xml:space="preserve"> </w:t>
      </w:r>
      <w:r w:rsidR="00C602A6">
        <w:rPr>
          <w:rFonts w:ascii="Lotus Linotype" w:hAnsi="Lotus Linotype" w:cs="Lotus Linotype"/>
          <w:color w:val="000000"/>
          <w:szCs w:val="28"/>
          <w:rtl/>
        </w:rPr>
        <w:t>﴿</w:t>
      </w:r>
      <w:r w:rsidR="00C602A6" w:rsidRPr="00E4512B">
        <w:rPr>
          <w:color w:val="000000"/>
          <w:szCs w:val="40"/>
          <w:rtl/>
        </w:rPr>
        <w:t>إِنَّمَا حَرَّمَ عَلَيْكُمُ الْمَيْتَةَ وَالدَّمَ وَلَحْمَ الْخِنْزِيرِ وَمَا أُهِلَّ بِهِ لِغَيْرِ اللَّهِ فَمَنِ اضْطُرَّ غَيْرَ بَاغٍ وَلَا عَادٍ فَلَا إِثْمَ عَلَيْه</w:t>
      </w:r>
      <w:r w:rsidR="00C602A6">
        <w:rPr>
          <w:color w:val="000000"/>
          <w:szCs w:val="40"/>
          <w:rtl/>
        </w:rPr>
        <w:t>ِ إِنَّ اللَّهَ غَفُورٌ رَحِيمٌ</w:t>
      </w:r>
      <w:r w:rsidR="00C602A6">
        <w:rPr>
          <w:rFonts w:ascii="Lotus Linotype" w:hAnsi="Lotus Linotype" w:cs="Lotus Linotype"/>
          <w:b/>
          <w:szCs w:val="28"/>
          <w:rtl/>
        </w:rPr>
        <w:t>﴾</w:t>
      </w:r>
      <w:r w:rsidR="00C602A6">
        <w:rPr>
          <w:rFonts w:ascii="Traditional Arabic" w:hAnsi="Traditional Arabic" w:hint="cs"/>
          <w:b/>
          <w:sz w:val="40"/>
          <w:rtl/>
        </w:rPr>
        <w:t xml:space="preserve"> </w:t>
      </w:r>
      <w:r>
        <w:rPr>
          <w:rFonts w:ascii="Traditional Arabic" w:hAnsi="Traditional Arabic" w:hint="cs"/>
          <w:b/>
          <w:sz w:val="40"/>
          <w:rtl/>
        </w:rPr>
        <w:t>[البقرة: 173]</w:t>
      </w:r>
      <w:r w:rsidRPr="00930183">
        <w:rPr>
          <w:rFonts w:ascii="Traditional Arabic" w:hAnsi="Traditional Arabic" w:hint="cs"/>
          <w:b/>
          <w:sz w:val="40"/>
          <w:rtl/>
        </w:rPr>
        <w:t>.</w:t>
      </w:r>
    </w:p>
    <w:p w14:paraId="71CD1B83" w14:textId="77777777" w:rsidR="00CB4068" w:rsidRDefault="00CB4068" w:rsidP="00C602A6">
      <w:pPr>
        <w:widowControl w:val="0"/>
        <w:spacing w:after="120"/>
        <w:ind w:firstLine="397"/>
        <w:rPr>
          <w:rFonts w:ascii="Traditional Arabic" w:hAnsi="Traditional Arabic"/>
          <w:b/>
          <w:sz w:val="40"/>
          <w:rtl/>
        </w:rPr>
      </w:pPr>
      <w:r>
        <w:rPr>
          <w:rFonts w:ascii="Traditional Arabic" w:hAnsi="Traditional Arabic" w:hint="cs"/>
          <w:b/>
          <w:sz w:val="40"/>
          <w:rtl/>
        </w:rPr>
        <w:t>2- قوله تعالى:</w:t>
      </w:r>
      <w:r w:rsidR="00C602A6">
        <w:rPr>
          <w:rFonts w:ascii="Lotus Linotype" w:hAnsi="Lotus Linotype" w:cs="Lotus Linotype"/>
          <w:color w:val="000000"/>
          <w:szCs w:val="28"/>
          <w:rtl/>
        </w:rPr>
        <w:t>﴿</w:t>
      </w:r>
      <w:r w:rsidR="00AF3E76" w:rsidRPr="00E4512B">
        <w:rPr>
          <w:color w:val="000000"/>
          <w:szCs w:val="40"/>
          <w:rtl/>
        </w:rPr>
        <w:t>وَقَدْ فَصَّلَ لَكُمْ مَا حَرَّمَ عَلَيْكُمْ إِ</w:t>
      </w:r>
      <w:r w:rsidR="00AF3E76">
        <w:rPr>
          <w:color w:val="000000"/>
          <w:szCs w:val="40"/>
          <w:rtl/>
        </w:rPr>
        <w:t>لَّا مَا اضْطُرِرْتُمْ إِلَيْهِ</w:t>
      </w:r>
      <w:r w:rsidR="00C602A6">
        <w:rPr>
          <w:rFonts w:ascii="Lotus Linotype" w:hAnsi="Lotus Linotype" w:cs="Lotus Linotype"/>
          <w:b/>
          <w:szCs w:val="28"/>
          <w:rtl/>
        </w:rPr>
        <w:t>﴾</w:t>
      </w:r>
      <w:r w:rsidR="00C602A6">
        <w:rPr>
          <w:rFonts w:ascii="Traditional Arabic" w:hAnsi="Traditional Arabic" w:hint="cs"/>
          <w:b/>
          <w:sz w:val="40"/>
          <w:rtl/>
        </w:rPr>
        <w:t xml:space="preserve"> </w:t>
      </w:r>
      <w:r>
        <w:rPr>
          <w:rFonts w:ascii="Traditional Arabic" w:hAnsi="Traditional Arabic" w:hint="cs"/>
          <w:b/>
          <w:sz w:val="40"/>
          <w:rtl/>
        </w:rPr>
        <w:t>[الأنعام: 119]</w:t>
      </w:r>
      <w:r w:rsidRPr="00930183">
        <w:rPr>
          <w:rFonts w:ascii="Traditional Arabic" w:hAnsi="Traditional Arabic" w:hint="cs"/>
          <w:b/>
          <w:sz w:val="40"/>
          <w:rtl/>
        </w:rPr>
        <w:t>.</w:t>
      </w:r>
    </w:p>
    <w:p w14:paraId="64A55CD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دَلَّت هاتانِ الآيَتانِ وغَيرهما على إباحَةِ أكْلِ المضْطَرِّ مِن المحرَّمات حِفاظاً على النَّفْسِ مِن الهلاكِ بِشَرْطَيْن:</w:t>
      </w:r>
    </w:p>
    <w:p w14:paraId="36E84FE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الأوَّل: ألّا يأكُلَ أكثَر مِن حاجَتِه.</w:t>
      </w:r>
    </w:p>
    <w:p w14:paraId="094DD43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الثّاني: ألّا يجِد غيرَ هذا المحرَّم ممّا يَدْفَع جُوعَه.</w:t>
      </w:r>
    </w:p>
    <w:p w14:paraId="09D31B86" w14:textId="77777777" w:rsidR="00CB4068" w:rsidRPr="007433B7" w:rsidRDefault="00CB4068" w:rsidP="00CB4068">
      <w:pPr>
        <w:widowControl w:val="0"/>
        <w:spacing w:before="240" w:after="120"/>
        <w:ind w:firstLine="397"/>
        <w:rPr>
          <w:rFonts w:ascii="Traditional Arabic" w:hAnsi="Traditional Arabic"/>
          <w:bCs/>
          <w:sz w:val="40"/>
          <w:rtl/>
        </w:rPr>
      </w:pPr>
      <w:r w:rsidRPr="007433B7">
        <w:rPr>
          <w:rFonts w:ascii="Traditional Arabic" w:hAnsi="Traditional Arabic" w:hint="cs"/>
          <w:bCs/>
          <w:sz w:val="40"/>
          <w:rtl/>
        </w:rPr>
        <w:t>م</w:t>
      </w:r>
      <w:r>
        <w:rPr>
          <w:rFonts w:ascii="Traditional Arabic" w:hAnsi="Traditional Arabic" w:hint="cs"/>
          <w:bCs/>
          <w:sz w:val="40"/>
          <w:rtl/>
        </w:rPr>
        <w:t>ِ</w:t>
      </w:r>
      <w:r w:rsidRPr="007433B7">
        <w:rPr>
          <w:rFonts w:ascii="Traditional Arabic" w:hAnsi="Traditional Arabic" w:hint="cs"/>
          <w:bCs/>
          <w:sz w:val="40"/>
          <w:rtl/>
        </w:rPr>
        <w:t>ق</w:t>
      </w:r>
      <w:r>
        <w:rPr>
          <w:rFonts w:ascii="Traditional Arabic" w:hAnsi="Traditional Arabic" w:hint="cs"/>
          <w:bCs/>
          <w:sz w:val="40"/>
          <w:rtl/>
        </w:rPr>
        <w:t>ْ</w:t>
      </w:r>
      <w:r w:rsidRPr="007433B7">
        <w:rPr>
          <w:rFonts w:ascii="Traditional Arabic" w:hAnsi="Traditional Arabic" w:hint="cs"/>
          <w:bCs/>
          <w:sz w:val="40"/>
          <w:rtl/>
        </w:rPr>
        <w:t>دار</w:t>
      </w:r>
      <w:r>
        <w:rPr>
          <w:rFonts w:ascii="Traditional Arabic" w:hAnsi="Traditional Arabic" w:hint="cs"/>
          <w:bCs/>
          <w:sz w:val="40"/>
          <w:rtl/>
        </w:rPr>
        <w:t>ُ</w:t>
      </w:r>
      <w:r w:rsidRPr="007433B7">
        <w:rPr>
          <w:rFonts w:ascii="Traditional Arabic" w:hAnsi="Traditional Arabic" w:hint="cs"/>
          <w:bCs/>
          <w:sz w:val="40"/>
          <w:rtl/>
        </w:rPr>
        <w:t xml:space="preserve"> ما ي</w:t>
      </w:r>
      <w:r>
        <w:rPr>
          <w:rFonts w:ascii="Traditional Arabic" w:hAnsi="Traditional Arabic" w:hint="cs"/>
          <w:bCs/>
          <w:sz w:val="40"/>
          <w:rtl/>
        </w:rPr>
        <w:t>ُ</w:t>
      </w:r>
      <w:r w:rsidRPr="007433B7">
        <w:rPr>
          <w:rFonts w:ascii="Traditional Arabic" w:hAnsi="Traditional Arabic" w:hint="cs"/>
          <w:bCs/>
          <w:sz w:val="40"/>
          <w:rtl/>
        </w:rPr>
        <w:t>باح ل</w:t>
      </w:r>
      <w:r>
        <w:rPr>
          <w:rFonts w:ascii="Traditional Arabic" w:hAnsi="Traditional Arabic" w:hint="cs"/>
          <w:bCs/>
          <w:sz w:val="40"/>
          <w:rtl/>
        </w:rPr>
        <w:t>ِ</w:t>
      </w:r>
      <w:r w:rsidRPr="007433B7">
        <w:rPr>
          <w:rFonts w:ascii="Traditional Arabic" w:hAnsi="Traditional Arabic" w:hint="cs"/>
          <w:bCs/>
          <w:sz w:val="40"/>
          <w:rtl/>
        </w:rPr>
        <w:t>لم</w:t>
      </w:r>
      <w:r>
        <w:rPr>
          <w:rFonts w:ascii="Traditional Arabic" w:hAnsi="Traditional Arabic" w:hint="cs"/>
          <w:bCs/>
          <w:sz w:val="40"/>
          <w:rtl/>
        </w:rPr>
        <w:t>ُ</w:t>
      </w:r>
      <w:r w:rsidRPr="007433B7">
        <w:rPr>
          <w:rFonts w:ascii="Traditional Arabic" w:hAnsi="Traditional Arabic" w:hint="cs"/>
          <w:bCs/>
          <w:sz w:val="40"/>
          <w:rtl/>
        </w:rPr>
        <w:t>ض</w:t>
      </w:r>
      <w:r>
        <w:rPr>
          <w:rFonts w:ascii="Traditional Arabic" w:hAnsi="Traditional Arabic" w:hint="cs"/>
          <w:bCs/>
          <w:sz w:val="40"/>
          <w:rtl/>
        </w:rPr>
        <w:t>ْ</w:t>
      </w:r>
      <w:r w:rsidRPr="007433B7">
        <w:rPr>
          <w:rFonts w:ascii="Traditional Arabic" w:hAnsi="Traditional Arabic" w:hint="cs"/>
          <w:bCs/>
          <w:sz w:val="40"/>
          <w:rtl/>
        </w:rPr>
        <w:t>ط</w:t>
      </w:r>
      <w:r>
        <w:rPr>
          <w:rFonts w:ascii="Traditional Arabic" w:hAnsi="Traditional Arabic" w:hint="cs"/>
          <w:bCs/>
          <w:sz w:val="40"/>
          <w:rtl/>
        </w:rPr>
        <w:t>َ</w:t>
      </w:r>
      <w:r w:rsidRPr="007433B7">
        <w:rPr>
          <w:rFonts w:ascii="Traditional Arabic" w:hAnsi="Traditional Arabic" w:hint="cs"/>
          <w:bCs/>
          <w:sz w:val="40"/>
          <w:rtl/>
        </w:rPr>
        <w:t>ر</w:t>
      </w:r>
      <w:r>
        <w:rPr>
          <w:rFonts w:ascii="Traditional Arabic" w:hAnsi="Traditional Arabic" w:hint="cs"/>
          <w:bCs/>
          <w:sz w:val="40"/>
          <w:rtl/>
        </w:rPr>
        <w:t>ّ</w:t>
      </w:r>
      <w:r w:rsidRPr="007433B7">
        <w:rPr>
          <w:rFonts w:ascii="Traditional Arabic" w:hAnsi="Traditional Arabic" w:hint="cs"/>
          <w:bCs/>
          <w:sz w:val="40"/>
          <w:rtl/>
        </w:rPr>
        <w:t xml:space="preserve"> م</w:t>
      </w:r>
      <w:r>
        <w:rPr>
          <w:rFonts w:ascii="Traditional Arabic" w:hAnsi="Traditional Arabic" w:hint="cs"/>
          <w:bCs/>
          <w:sz w:val="40"/>
          <w:rtl/>
        </w:rPr>
        <w:t>ِ</w:t>
      </w:r>
      <w:r w:rsidRPr="007433B7">
        <w:rPr>
          <w:rFonts w:ascii="Traditional Arabic" w:hAnsi="Traditional Arabic" w:hint="cs"/>
          <w:bCs/>
          <w:sz w:val="40"/>
          <w:rtl/>
        </w:rPr>
        <w:t>ن الط</w:t>
      </w:r>
      <w:r>
        <w:rPr>
          <w:rFonts w:ascii="Traditional Arabic" w:hAnsi="Traditional Arabic" w:hint="cs"/>
          <w:bCs/>
          <w:sz w:val="40"/>
          <w:rtl/>
        </w:rPr>
        <w:t>َّ</w:t>
      </w:r>
      <w:r w:rsidRPr="007433B7">
        <w:rPr>
          <w:rFonts w:ascii="Traditional Arabic" w:hAnsi="Traditional Arabic" w:hint="cs"/>
          <w:bCs/>
          <w:sz w:val="40"/>
          <w:rtl/>
        </w:rPr>
        <w:t>عام</w:t>
      </w:r>
      <w:r>
        <w:rPr>
          <w:rFonts w:ascii="Traditional Arabic" w:hAnsi="Traditional Arabic" w:hint="cs"/>
          <w:bCs/>
          <w:sz w:val="40"/>
          <w:rtl/>
        </w:rPr>
        <w:t>ِ</w:t>
      </w:r>
      <w:r w:rsidRPr="007433B7">
        <w:rPr>
          <w:rFonts w:ascii="Traditional Arabic" w:hAnsi="Traditional Arabic" w:hint="cs"/>
          <w:bCs/>
          <w:sz w:val="40"/>
          <w:rtl/>
        </w:rPr>
        <w:t xml:space="preserve"> الم</w:t>
      </w:r>
      <w:r>
        <w:rPr>
          <w:rFonts w:ascii="Traditional Arabic" w:hAnsi="Traditional Arabic" w:hint="cs"/>
          <w:bCs/>
          <w:sz w:val="40"/>
          <w:rtl/>
        </w:rPr>
        <w:t>ُ</w:t>
      </w:r>
      <w:r w:rsidRPr="007433B7">
        <w:rPr>
          <w:rFonts w:ascii="Traditional Arabic" w:hAnsi="Traditional Arabic" w:hint="cs"/>
          <w:bCs/>
          <w:sz w:val="40"/>
          <w:rtl/>
        </w:rPr>
        <w:t>ح</w:t>
      </w:r>
      <w:r>
        <w:rPr>
          <w:rFonts w:ascii="Traditional Arabic" w:hAnsi="Traditional Arabic" w:hint="cs"/>
          <w:bCs/>
          <w:sz w:val="40"/>
          <w:rtl/>
        </w:rPr>
        <w:t>َ</w:t>
      </w:r>
      <w:r w:rsidRPr="007433B7">
        <w:rPr>
          <w:rFonts w:ascii="Traditional Arabic" w:hAnsi="Traditional Arabic" w:hint="cs"/>
          <w:bCs/>
          <w:sz w:val="40"/>
          <w:rtl/>
        </w:rPr>
        <w:t>ر</w:t>
      </w:r>
      <w:r>
        <w:rPr>
          <w:rFonts w:ascii="Traditional Arabic" w:hAnsi="Traditional Arabic" w:hint="cs"/>
          <w:bCs/>
          <w:sz w:val="40"/>
          <w:rtl/>
        </w:rPr>
        <w:t>َّ</w:t>
      </w:r>
      <w:r w:rsidRPr="007433B7">
        <w:rPr>
          <w:rFonts w:ascii="Traditional Arabic" w:hAnsi="Traditional Arabic" w:hint="cs"/>
          <w:bCs/>
          <w:sz w:val="40"/>
          <w:rtl/>
        </w:rPr>
        <w:t>م:</w:t>
      </w:r>
    </w:p>
    <w:p w14:paraId="02D3997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هناك حالَتان:</w:t>
      </w:r>
    </w:p>
    <w:p w14:paraId="0AB3C73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الأوَّل: أن تكونَ المجاعَةُ عامَّةً مُسْتَمِرَّةً، وفي هذه الحالَة يُباحُ لِلمُضْطَرِّ الأَكْل حتَّى الشِّبَع مِن الطَّعامِ المحرَّم كالميتَةِ وغيرِها؛ لأنَّ الضَّرورَةَ لا يُرْجَى زَوالها.</w:t>
      </w:r>
    </w:p>
    <w:p w14:paraId="2DED95E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الثّانِية: أن تكونَ المجاعَة خاصَّة، أيْ في حالَةٍ مُعَيَّنَة مَرَّت بِشَخْصٍ يَرْجُو زَوالها بِوجُودِ طَعامٍ مُباحٍ. وفي هذه الحالة: يُباح له مِقْدار ما يَسُدّ الرَّمَق، أي: ما يَدْفَع الجوعَ الشَّدِيدَ، ولا يَأْكُل حتى يَشْبَع؛ لأنَّ الضَّرورَةَ تَنْدَفِع بِذلك، والضَّرورَةُ تُقَدَّر بِقَدَرِها، ولأنَّه يمكِن أن يجِد طعاماً مُباحاً يَشْبَع بِه.</w:t>
      </w:r>
    </w:p>
    <w:p w14:paraId="0E9C3CAA" w14:textId="77777777" w:rsidR="00CB4068" w:rsidRPr="00682F99" w:rsidRDefault="00CB4068" w:rsidP="00CB4068">
      <w:pPr>
        <w:widowControl w:val="0"/>
        <w:spacing w:before="240" w:after="120"/>
        <w:ind w:firstLine="397"/>
        <w:rPr>
          <w:rFonts w:ascii="Traditional Arabic" w:hAnsi="Traditional Arabic"/>
          <w:bCs/>
          <w:sz w:val="40"/>
          <w:rtl/>
        </w:rPr>
      </w:pPr>
      <w:r w:rsidRPr="00682F99">
        <w:rPr>
          <w:rFonts w:ascii="Traditional Arabic" w:hAnsi="Traditional Arabic" w:hint="cs"/>
          <w:bCs/>
          <w:sz w:val="40"/>
          <w:rtl/>
        </w:rPr>
        <w:t>أمث</w:t>
      </w:r>
      <w:r>
        <w:rPr>
          <w:rFonts w:ascii="Traditional Arabic" w:hAnsi="Traditional Arabic" w:hint="cs"/>
          <w:bCs/>
          <w:sz w:val="40"/>
          <w:rtl/>
        </w:rPr>
        <w:t>ِ</w:t>
      </w:r>
      <w:r w:rsidRPr="00682F99">
        <w:rPr>
          <w:rFonts w:ascii="Traditional Arabic" w:hAnsi="Traditional Arabic" w:hint="cs"/>
          <w:bCs/>
          <w:sz w:val="40"/>
          <w:rtl/>
        </w:rPr>
        <w:t>ل</w:t>
      </w:r>
      <w:r>
        <w:rPr>
          <w:rFonts w:ascii="Traditional Arabic" w:hAnsi="Traditional Arabic" w:hint="cs"/>
          <w:bCs/>
          <w:sz w:val="40"/>
          <w:rtl/>
        </w:rPr>
        <w:t>َ</w:t>
      </w:r>
      <w:r w:rsidRPr="00682F99">
        <w:rPr>
          <w:rFonts w:ascii="Traditional Arabic" w:hAnsi="Traditional Arabic" w:hint="cs"/>
          <w:bCs/>
          <w:sz w:val="40"/>
          <w:rtl/>
        </w:rPr>
        <w:t>ة على الاض</w:t>
      </w:r>
      <w:r>
        <w:rPr>
          <w:rFonts w:ascii="Traditional Arabic" w:hAnsi="Traditional Arabic" w:hint="cs"/>
          <w:bCs/>
          <w:sz w:val="40"/>
          <w:rtl/>
        </w:rPr>
        <w:t>ْ</w:t>
      </w:r>
      <w:r w:rsidRPr="00682F99">
        <w:rPr>
          <w:rFonts w:ascii="Traditional Arabic" w:hAnsi="Traditional Arabic" w:hint="cs"/>
          <w:bCs/>
          <w:sz w:val="40"/>
          <w:rtl/>
        </w:rPr>
        <w:t>ط</w:t>
      </w:r>
      <w:r>
        <w:rPr>
          <w:rFonts w:ascii="Traditional Arabic" w:hAnsi="Traditional Arabic" w:hint="cs"/>
          <w:bCs/>
          <w:sz w:val="40"/>
          <w:rtl/>
        </w:rPr>
        <w:t>ِ</w:t>
      </w:r>
      <w:r w:rsidRPr="00682F99">
        <w:rPr>
          <w:rFonts w:ascii="Traditional Arabic" w:hAnsi="Traditional Arabic" w:hint="cs"/>
          <w:bCs/>
          <w:sz w:val="40"/>
          <w:rtl/>
        </w:rPr>
        <w:t>رار</w:t>
      </w:r>
      <w:r>
        <w:rPr>
          <w:rFonts w:ascii="Traditional Arabic" w:hAnsi="Traditional Arabic" w:hint="cs"/>
          <w:bCs/>
          <w:sz w:val="40"/>
          <w:rtl/>
        </w:rPr>
        <w:t>ِ</w:t>
      </w:r>
      <w:r w:rsidRPr="00682F99">
        <w:rPr>
          <w:rFonts w:ascii="Traditional Arabic" w:hAnsi="Traditional Arabic" w:hint="cs"/>
          <w:bCs/>
          <w:sz w:val="40"/>
          <w:rtl/>
        </w:rPr>
        <w:t>:</w:t>
      </w:r>
    </w:p>
    <w:p w14:paraId="1ACFFF1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المجاعَة الشَّدِيدَةُ التي يَتَرَتَّب عليها الهَلاكُ إن لم يَتَناوَل المحرَّمَ، فيَجوزُ حِينَئِذٍ: الأَكْلُ مِن الميتَة، أو مِن غيرِ المذكّاة، أو مِن لحوم السِّباع، أو الطّيورِ المفتَرِسَة، أو لحم الخنزِير ما يَسُدّ رَمَقَه.</w:t>
      </w:r>
    </w:p>
    <w:p w14:paraId="387AEA5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إذا غصَّ بِلُقْمَةٍ ولم يجِد ما يَدْفَع بِه الغصَّة إلّا ماءً نجساً أو نحوَه، فإنَّه يُباح له مِقْدار ما يَدْفَع بِه الغصَّة فقط.</w:t>
      </w:r>
    </w:p>
    <w:p w14:paraId="5E7C0166" w14:textId="77777777" w:rsidR="00CB4068" w:rsidRPr="00871350" w:rsidRDefault="00CB4068" w:rsidP="00CB4068">
      <w:pPr>
        <w:widowControl w:val="0"/>
        <w:spacing w:before="240" w:after="120"/>
        <w:ind w:firstLine="397"/>
        <w:rPr>
          <w:rFonts w:ascii="Traditional Arabic" w:hAnsi="Traditional Arabic"/>
          <w:bCs/>
          <w:sz w:val="40"/>
          <w:rtl/>
        </w:rPr>
      </w:pPr>
      <w:r w:rsidRPr="00871350">
        <w:rPr>
          <w:rFonts w:ascii="Traditional Arabic" w:hAnsi="Traditional Arabic" w:hint="cs"/>
          <w:bCs/>
          <w:sz w:val="40"/>
          <w:rtl/>
        </w:rPr>
        <w:t>الاضط</w:t>
      </w:r>
      <w:r>
        <w:rPr>
          <w:rFonts w:ascii="Traditional Arabic" w:hAnsi="Traditional Arabic" w:hint="cs"/>
          <w:bCs/>
          <w:sz w:val="40"/>
          <w:rtl/>
        </w:rPr>
        <w:t>ِ</w:t>
      </w:r>
      <w:r w:rsidRPr="00871350">
        <w:rPr>
          <w:rFonts w:ascii="Traditional Arabic" w:hAnsi="Traditional Arabic" w:hint="cs"/>
          <w:bCs/>
          <w:sz w:val="40"/>
          <w:rtl/>
        </w:rPr>
        <w:t>رار</w:t>
      </w:r>
      <w:r>
        <w:rPr>
          <w:rFonts w:ascii="Traditional Arabic" w:hAnsi="Traditional Arabic" w:hint="cs"/>
          <w:bCs/>
          <w:sz w:val="40"/>
          <w:rtl/>
        </w:rPr>
        <w:t>ُ</w:t>
      </w:r>
      <w:r w:rsidRPr="00871350">
        <w:rPr>
          <w:rFonts w:ascii="Traditional Arabic" w:hAnsi="Traditional Arabic" w:hint="cs"/>
          <w:bCs/>
          <w:sz w:val="40"/>
          <w:rtl/>
        </w:rPr>
        <w:t xml:space="preserve"> إلى ط</w:t>
      </w:r>
      <w:r>
        <w:rPr>
          <w:rFonts w:ascii="Traditional Arabic" w:hAnsi="Traditional Arabic" w:hint="cs"/>
          <w:bCs/>
          <w:sz w:val="40"/>
          <w:rtl/>
        </w:rPr>
        <w:t>َ</w:t>
      </w:r>
      <w:r w:rsidRPr="00871350">
        <w:rPr>
          <w:rFonts w:ascii="Traditional Arabic" w:hAnsi="Traditional Arabic" w:hint="cs"/>
          <w:bCs/>
          <w:sz w:val="40"/>
          <w:rtl/>
        </w:rPr>
        <w:t>عام</w:t>
      </w:r>
      <w:r>
        <w:rPr>
          <w:rFonts w:ascii="Traditional Arabic" w:hAnsi="Traditional Arabic" w:hint="cs"/>
          <w:bCs/>
          <w:sz w:val="40"/>
          <w:rtl/>
        </w:rPr>
        <w:t>ِ</w:t>
      </w:r>
      <w:r w:rsidRPr="00871350">
        <w:rPr>
          <w:rFonts w:ascii="Traditional Arabic" w:hAnsi="Traditional Arabic" w:hint="cs"/>
          <w:bCs/>
          <w:sz w:val="40"/>
          <w:rtl/>
        </w:rPr>
        <w:t xml:space="preserve"> الآخ</w:t>
      </w:r>
      <w:r>
        <w:rPr>
          <w:rFonts w:ascii="Traditional Arabic" w:hAnsi="Traditional Arabic" w:hint="cs"/>
          <w:bCs/>
          <w:sz w:val="40"/>
          <w:rtl/>
        </w:rPr>
        <w:t>َ</w:t>
      </w:r>
      <w:r w:rsidRPr="00871350">
        <w:rPr>
          <w:rFonts w:ascii="Traditional Arabic" w:hAnsi="Traditional Arabic" w:hint="cs"/>
          <w:bCs/>
          <w:sz w:val="40"/>
          <w:rtl/>
        </w:rPr>
        <w:t>ر</w:t>
      </w:r>
      <w:r>
        <w:rPr>
          <w:rFonts w:ascii="Traditional Arabic" w:hAnsi="Traditional Arabic" w:hint="cs"/>
          <w:bCs/>
          <w:sz w:val="40"/>
          <w:rtl/>
        </w:rPr>
        <w:t>ِ</w:t>
      </w:r>
      <w:r w:rsidRPr="00871350">
        <w:rPr>
          <w:rFonts w:ascii="Traditional Arabic" w:hAnsi="Traditional Arabic" w:hint="cs"/>
          <w:bCs/>
          <w:sz w:val="40"/>
          <w:rtl/>
        </w:rPr>
        <w:t>ين</w:t>
      </w:r>
      <w:r>
        <w:rPr>
          <w:rFonts w:ascii="Traditional Arabic" w:hAnsi="Traditional Arabic" w:hint="cs"/>
          <w:bCs/>
          <w:sz w:val="40"/>
          <w:rtl/>
        </w:rPr>
        <w:t>َ</w:t>
      </w:r>
      <w:r w:rsidRPr="00871350">
        <w:rPr>
          <w:rFonts w:ascii="Traditional Arabic" w:hAnsi="Traditional Arabic" w:hint="cs"/>
          <w:bCs/>
          <w:sz w:val="40"/>
          <w:rtl/>
        </w:rPr>
        <w:t>:</w:t>
      </w:r>
    </w:p>
    <w:p w14:paraId="564E91A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طَعامُ الآخَرِينَ محرَّمٌ على الشَّخْصِ إلّا بإذْنٍ منهم، فإذا كان هناك شَخْصٌ مُضْطَرٌّ لِلطَّعامِ، ولم يجِد ما يَأْكُلُه إلّا طَعاماً لِغَيْرِهِ، غير مَأذونٍ له فيه، فإنَّه يجوزُ له أن يَأْكُلَ منه قَدْرَ ما يَسُدُّ جَوْعَتَه بِشَرْط ألّا يكونَ صاحِبُ الطَّعامِ مُضْطرّاً إليه؛ لأنَّ صاحِبَه مُقَدَّم على غيرِه في حالِ الضَّرورَةِ.</w:t>
      </w:r>
    </w:p>
    <w:p w14:paraId="1F36873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ويجِب على المضْطَرِّ تَعوِيضُ صاحِب الطَّعامِ متى تَيَسَّر له ذلك.</w:t>
      </w:r>
    </w:p>
    <w:p w14:paraId="09EE10C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ويجب على مالِك الطَّعام غير المضطَرِّ إليه أن يُطْعِمَ المضْطَرَّ؛ إنْقاذاً لحياتِهِ.</w:t>
      </w:r>
    </w:p>
    <w:p w14:paraId="0D05E322" w14:textId="77777777" w:rsidR="00CB4068" w:rsidRPr="004A3855" w:rsidRDefault="00CB4068" w:rsidP="00CB4068">
      <w:pPr>
        <w:widowControl w:val="0"/>
        <w:spacing w:before="240" w:after="120"/>
        <w:ind w:firstLine="397"/>
        <w:rPr>
          <w:rFonts w:ascii="Traditional Arabic" w:hAnsi="Traditional Arabic"/>
          <w:bCs/>
          <w:sz w:val="40"/>
          <w:rtl/>
        </w:rPr>
      </w:pPr>
      <w:r w:rsidRPr="004A3855">
        <w:rPr>
          <w:rFonts w:ascii="Traditional Arabic" w:hAnsi="Traditional Arabic" w:hint="cs"/>
          <w:bCs/>
          <w:sz w:val="40"/>
          <w:rtl/>
        </w:rPr>
        <w:t>ح</w:t>
      </w:r>
      <w:r>
        <w:rPr>
          <w:rFonts w:ascii="Traditional Arabic" w:hAnsi="Traditional Arabic" w:hint="cs"/>
          <w:bCs/>
          <w:sz w:val="40"/>
          <w:rtl/>
        </w:rPr>
        <w:t>ُ</w:t>
      </w:r>
      <w:r w:rsidRPr="004A3855">
        <w:rPr>
          <w:rFonts w:ascii="Traditional Arabic" w:hAnsi="Traditional Arabic" w:hint="cs"/>
          <w:bCs/>
          <w:sz w:val="40"/>
          <w:rtl/>
        </w:rPr>
        <w:t>ك</w:t>
      </w:r>
      <w:r>
        <w:rPr>
          <w:rFonts w:ascii="Traditional Arabic" w:hAnsi="Traditional Arabic" w:hint="cs"/>
          <w:bCs/>
          <w:sz w:val="40"/>
          <w:rtl/>
        </w:rPr>
        <w:t>ْ</w:t>
      </w:r>
      <w:r w:rsidRPr="004A3855">
        <w:rPr>
          <w:rFonts w:ascii="Traditional Arabic" w:hAnsi="Traditional Arabic" w:hint="cs"/>
          <w:bCs/>
          <w:sz w:val="40"/>
          <w:rtl/>
        </w:rPr>
        <w:t>م</w:t>
      </w:r>
      <w:r>
        <w:rPr>
          <w:rFonts w:ascii="Traditional Arabic" w:hAnsi="Traditional Arabic" w:hint="cs"/>
          <w:bCs/>
          <w:sz w:val="40"/>
          <w:rtl/>
        </w:rPr>
        <w:t>ُ</w:t>
      </w:r>
      <w:r w:rsidRPr="004A3855">
        <w:rPr>
          <w:rFonts w:ascii="Traditional Arabic" w:hAnsi="Traditional Arabic" w:hint="cs"/>
          <w:bCs/>
          <w:sz w:val="40"/>
          <w:rtl/>
        </w:rPr>
        <w:t xml:space="preserve"> الأك</w:t>
      </w:r>
      <w:r>
        <w:rPr>
          <w:rFonts w:ascii="Traditional Arabic" w:hAnsi="Traditional Arabic" w:hint="cs"/>
          <w:bCs/>
          <w:sz w:val="40"/>
          <w:rtl/>
        </w:rPr>
        <w:t>ْ</w:t>
      </w:r>
      <w:r w:rsidRPr="004A3855">
        <w:rPr>
          <w:rFonts w:ascii="Traditional Arabic" w:hAnsi="Traditional Arabic" w:hint="cs"/>
          <w:bCs/>
          <w:sz w:val="40"/>
          <w:rtl/>
        </w:rPr>
        <w:t>ل</w:t>
      </w:r>
      <w:r>
        <w:rPr>
          <w:rFonts w:ascii="Traditional Arabic" w:hAnsi="Traditional Arabic" w:hint="cs"/>
          <w:bCs/>
          <w:sz w:val="40"/>
          <w:rtl/>
        </w:rPr>
        <w:t>ِ</w:t>
      </w:r>
      <w:r w:rsidRPr="004A3855">
        <w:rPr>
          <w:rFonts w:ascii="Traditional Arabic" w:hAnsi="Traditional Arabic" w:hint="cs"/>
          <w:bCs/>
          <w:sz w:val="40"/>
          <w:rtl/>
        </w:rPr>
        <w:t xml:space="preserve"> م</w:t>
      </w:r>
      <w:r>
        <w:rPr>
          <w:rFonts w:ascii="Traditional Arabic" w:hAnsi="Traditional Arabic" w:hint="cs"/>
          <w:bCs/>
          <w:sz w:val="40"/>
          <w:rtl/>
        </w:rPr>
        <w:t>ِ</w:t>
      </w:r>
      <w:r w:rsidRPr="004A3855">
        <w:rPr>
          <w:rFonts w:ascii="Traditional Arabic" w:hAnsi="Traditional Arabic" w:hint="cs"/>
          <w:bCs/>
          <w:sz w:val="40"/>
          <w:rtl/>
        </w:rPr>
        <w:t>ن ث</w:t>
      </w:r>
      <w:r>
        <w:rPr>
          <w:rFonts w:ascii="Traditional Arabic" w:hAnsi="Traditional Arabic" w:hint="cs"/>
          <w:bCs/>
          <w:sz w:val="40"/>
          <w:rtl/>
        </w:rPr>
        <w:t>ِ</w:t>
      </w:r>
      <w:r w:rsidRPr="004A3855">
        <w:rPr>
          <w:rFonts w:ascii="Traditional Arabic" w:hAnsi="Traditional Arabic" w:hint="cs"/>
          <w:bCs/>
          <w:sz w:val="40"/>
          <w:rtl/>
        </w:rPr>
        <w:t>مار</w:t>
      </w:r>
      <w:r>
        <w:rPr>
          <w:rFonts w:ascii="Traditional Arabic" w:hAnsi="Traditional Arabic" w:hint="cs"/>
          <w:bCs/>
          <w:sz w:val="40"/>
          <w:rtl/>
        </w:rPr>
        <w:t>ِ</w:t>
      </w:r>
      <w:r w:rsidRPr="004A3855">
        <w:rPr>
          <w:rFonts w:ascii="Traditional Arabic" w:hAnsi="Traditional Arabic" w:hint="cs"/>
          <w:bCs/>
          <w:sz w:val="40"/>
          <w:rtl/>
        </w:rPr>
        <w:t xml:space="preserve"> الب</w:t>
      </w:r>
      <w:r>
        <w:rPr>
          <w:rFonts w:ascii="Traditional Arabic" w:hAnsi="Traditional Arabic" w:hint="cs"/>
          <w:bCs/>
          <w:sz w:val="40"/>
          <w:rtl/>
        </w:rPr>
        <w:t>َ</w:t>
      </w:r>
      <w:r w:rsidRPr="004A3855">
        <w:rPr>
          <w:rFonts w:ascii="Traditional Arabic" w:hAnsi="Traditional Arabic" w:hint="cs"/>
          <w:bCs/>
          <w:sz w:val="40"/>
          <w:rtl/>
        </w:rPr>
        <w:t>سات</w:t>
      </w:r>
      <w:r>
        <w:rPr>
          <w:rFonts w:ascii="Traditional Arabic" w:hAnsi="Traditional Arabic" w:hint="cs"/>
          <w:bCs/>
          <w:sz w:val="40"/>
          <w:rtl/>
        </w:rPr>
        <w:t>ِ</w:t>
      </w:r>
      <w:r w:rsidRPr="004A3855">
        <w:rPr>
          <w:rFonts w:ascii="Traditional Arabic" w:hAnsi="Traditional Arabic" w:hint="cs"/>
          <w:bCs/>
          <w:sz w:val="40"/>
          <w:rtl/>
        </w:rPr>
        <w:t>ين:</w:t>
      </w:r>
    </w:p>
    <w:p w14:paraId="35E73E1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الأَصْلُ أنَّ مالَ الآخَرِينَ لا يحلّ إلّا بإذْنٍ منهم، إلّا أنَّه جاءَ استِثْناءُ المارّ بِثَمَرٍ فَلَه الأَكْل منه بِالشُّروطِ التّالِيَة:</w:t>
      </w:r>
    </w:p>
    <w:p w14:paraId="034678D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الأوَّل: أن يكونَ البُسْتانُ لا حائِطَ عليه، ولا حارِسَ عِنْدَه.</w:t>
      </w:r>
    </w:p>
    <w:p w14:paraId="41967A3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الثّاني: أن يكونَ الثَّمَرُ على الشَّجَرِ، أو مُتَساقِطاً منه، وليس مجمُوعاً.</w:t>
      </w:r>
    </w:p>
    <w:p w14:paraId="44DB6CF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الثّالِث: ألّا يحتاجَ إلى صُعودِ الشَّجَرِ؛ بل يَتَناوَله مِن غَيْرِ صُعودٍ.</w:t>
      </w:r>
    </w:p>
    <w:p w14:paraId="30F0408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الرّابع: ألّا يحمِل معه شَيْئاً؛ بل يَأْكُل فقط.</w:t>
      </w:r>
    </w:p>
    <w:p w14:paraId="0BE8847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وفي حديث عبد اللهِ بن عمرو رضي الله عنهما أنَّ النَّبيَّ </w:t>
      </w:r>
      <w:r w:rsidR="00D70043">
        <w:rPr>
          <w:rFonts w:ascii="AGA Arabesque" w:hAnsi="AGA Arabesque"/>
          <w:b/>
          <w:sz w:val="36"/>
          <w:rtl/>
        </w:rPr>
        <w:t>-صلى الله عليه وسلم-</w:t>
      </w:r>
      <w:r>
        <w:rPr>
          <w:rFonts w:ascii="Traditional Arabic" w:hAnsi="Traditional Arabic" w:hint="cs"/>
          <w:b/>
          <w:sz w:val="40"/>
          <w:rtl/>
        </w:rPr>
        <w:t xml:space="preserve"> سُئِل عن الثَّمَرِ المعلَّق فقال:</w:t>
      </w:r>
      <w:r w:rsidRPr="00FF3067">
        <w:rPr>
          <w:rFonts w:ascii="Traditional Arabic" w:hAnsi="Traditional Arabic" w:hint="eastAsia"/>
          <w:b/>
          <w:sz w:val="36"/>
          <w:rtl/>
        </w:rPr>
        <w:t>«</w:t>
      </w:r>
      <w:r>
        <w:rPr>
          <w:rFonts w:ascii="Traditional Arabic" w:hAnsi="Traditional Arabic" w:hint="cs"/>
          <w:b/>
          <w:sz w:val="36"/>
          <w:rtl/>
        </w:rPr>
        <w:t xml:space="preserve"> ما أصابَ منه مِن ذِي الحاجَةِ غير مُتَّخِذٍ خُبْنَةً فلا شَيْءَ عَلَيْه </w:t>
      </w:r>
      <w:r w:rsidRPr="00FF3067">
        <w:rPr>
          <w:rFonts w:ascii="Traditional Arabic" w:hAnsi="Traditional Arabic" w:hint="eastAsia"/>
          <w:b/>
          <w:sz w:val="36"/>
          <w:rtl/>
        </w:rPr>
        <w:t>»</w:t>
      </w:r>
      <w:r>
        <w:rPr>
          <w:rFonts w:ascii="Traditional Arabic" w:hAnsi="Traditional Arabic"/>
          <w:b/>
          <w:sz w:val="36"/>
          <w:rtl/>
        </w:rPr>
        <w:t xml:space="preserve"> </w:t>
      </w:r>
      <w:r w:rsidRPr="00FF3067">
        <w:rPr>
          <w:rFonts w:ascii="Traditional Arabic" w:hAnsi="Traditional Arabic" w:hint="cs"/>
          <w:b/>
          <w:sz w:val="40"/>
          <w:vertAlign w:val="superscript"/>
          <w:rtl/>
        </w:rPr>
        <w:t>(</w:t>
      </w:r>
      <w:r w:rsidRPr="00FF3067">
        <w:rPr>
          <w:rFonts w:ascii="Traditional Arabic" w:hAnsi="Traditional Arabic"/>
          <w:b/>
          <w:sz w:val="40"/>
          <w:vertAlign w:val="superscript"/>
          <w:rtl/>
        </w:rPr>
        <w:footnoteReference w:id="431"/>
      </w:r>
      <w:r w:rsidRPr="00FF3067">
        <w:rPr>
          <w:rFonts w:ascii="Traditional Arabic" w:hAnsi="Traditional Arabic" w:hint="cs"/>
          <w:b/>
          <w:sz w:val="40"/>
          <w:vertAlign w:val="superscript"/>
          <w:rtl/>
        </w:rPr>
        <w:t>)</w:t>
      </w:r>
      <w:r w:rsidRPr="00FF3067">
        <w:rPr>
          <w:rFonts w:ascii="Traditional Arabic" w:hAnsi="Traditional Arabic" w:hint="cs"/>
          <w:b/>
          <w:sz w:val="40"/>
          <w:rtl/>
        </w:rPr>
        <w:t>.</w:t>
      </w:r>
    </w:p>
    <w:p w14:paraId="722E81A6" w14:textId="77777777" w:rsidR="00CB4068" w:rsidRPr="00355B3D" w:rsidRDefault="00CB4068" w:rsidP="00CB4068">
      <w:pPr>
        <w:widowControl w:val="0"/>
        <w:spacing w:before="240" w:after="120"/>
        <w:ind w:firstLine="397"/>
        <w:rPr>
          <w:rFonts w:ascii="Traditional Arabic" w:hAnsi="Traditional Arabic"/>
          <w:bCs/>
          <w:sz w:val="40"/>
          <w:rtl/>
        </w:rPr>
      </w:pPr>
      <w:r w:rsidRPr="00355B3D">
        <w:rPr>
          <w:rFonts w:ascii="Traditional Arabic" w:hAnsi="Traditional Arabic" w:hint="cs"/>
          <w:bCs/>
          <w:sz w:val="40"/>
          <w:rtl/>
        </w:rPr>
        <w:t>ثانياً: ط</w:t>
      </w:r>
      <w:r>
        <w:rPr>
          <w:rFonts w:ascii="Traditional Arabic" w:hAnsi="Traditional Arabic" w:hint="cs"/>
          <w:bCs/>
          <w:sz w:val="40"/>
          <w:rtl/>
        </w:rPr>
        <w:t>َ</w:t>
      </w:r>
      <w:r w:rsidRPr="00355B3D">
        <w:rPr>
          <w:rFonts w:ascii="Traditional Arabic" w:hAnsi="Traditional Arabic" w:hint="cs"/>
          <w:bCs/>
          <w:sz w:val="40"/>
          <w:rtl/>
        </w:rPr>
        <w:t>عام</w:t>
      </w:r>
      <w:r>
        <w:rPr>
          <w:rFonts w:ascii="Traditional Arabic" w:hAnsi="Traditional Arabic" w:hint="cs"/>
          <w:bCs/>
          <w:sz w:val="40"/>
          <w:rtl/>
        </w:rPr>
        <w:t>ُ</w:t>
      </w:r>
      <w:r w:rsidRPr="00355B3D">
        <w:rPr>
          <w:rFonts w:ascii="Traditional Arabic" w:hAnsi="Traditional Arabic" w:hint="cs"/>
          <w:bCs/>
          <w:sz w:val="40"/>
          <w:rtl/>
        </w:rPr>
        <w:t xml:space="preserve"> غ</w:t>
      </w:r>
      <w:r>
        <w:rPr>
          <w:rFonts w:ascii="Traditional Arabic" w:hAnsi="Traditional Arabic" w:hint="cs"/>
          <w:bCs/>
          <w:sz w:val="40"/>
          <w:rtl/>
        </w:rPr>
        <w:t>ُ</w:t>
      </w:r>
      <w:r w:rsidRPr="00355B3D">
        <w:rPr>
          <w:rFonts w:ascii="Traditional Arabic" w:hAnsi="Traditional Arabic" w:hint="cs"/>
          <w:bCs/>
          <w:sz w:val="40"/>
          <w:rtl/>
        </w:rPr>
        <w:t>ي</w:t>
      </w:r>
      <w:r>
        <w:rPr>
          <w:rFonts w:ascii="Traditional Arabic" w:hAnsi="Traditional Arabic" w:hint="cs"/>
          <w:bCs/>
          <w:sz w:val="40"/>
          <w:rtl/>
        </w:rPr>
        <w:t>ْ</w:t>
      </w:r>
      <w:r w:rsidRPr="00355B3D">
        <w:rPr>
          <w:rFonts w:ascii="Traditional Arabic" w:hAnsi="Traditional Arabic" w:hint="cs"/>
          <w:bCs/>
          <w:sz w:val="40"/>
          <w:rtl/>
        </w:rPr>
        <w:t>ر</w:t>
      </w:r>
      <w:r>
        <w:rPr>
          <w:rFonts w:ascii="Traditional Arabic" w:hAnsi="Traditional Arabic" w:hint="cs"/>
          <w:bCs/>
          <w:sz w:val="40"/>
          <w:rtl/>
        </w:rPr>
        <w:t>ِ</w:t>
      </w:r>
      <w:r w:rsidRPr="00355B3D">
        <w:rPr>
          <w:rFonts w:ascii="Traditional Arabic" w:hAnsi="Traditional Arabic" w:hint="cs"/>
          <w:bCs/>
          <w:sz w:val="40"/>
          <w:rtl/>
        </w:rPr>
        <w:t xml:space="preserve"> الم</w:t>
      </w:r>
      <w:r>
        <w:rPr>
          <w:rFonts w:ascii="Traditional Arabic" w:hAnsi="Traditional Arabic" w:hint="cs"/>
          <w:bCs/>
          <w:sz w:val="40"/>
          <w:rtl/>
        </w:rPr>
        <w:t>ُ</w:t>
      </w:r>
      <w:r w:rsidRPr="00355B3D">
        <w:rPr>
          <w:rFonts w:ascii="Traditional Arabic" w:hAnsi="Traditional Arabic" w:hint="cs"/>
          <w:bCs/>
          <w:sz w:val="40"/>
          <w:rtl/>
        </w:rPr>
        <w:t>سل</w:t>
      </w:r>
      <w:r>
        <w:rPr>
          <w:rFonts w:ascii="Traditional Arabic" w:hAnsi="Traditional Arabic" w:hint="cs"/>
          <w:bCs/>
          <w:sz w:val="40"/>
          <w:rtl/>
        </w:rPr>
        <w:t>ِ</w:t>
      </w:r>
      <w:r w:rsidRPr="00355B3D">
        <w:rPr>
          <w:rFonts w:ascii="Traditional Arabic" w:hAnsi="Traditional Arabic" w:hint="cs"/>
          <w:bCs/>
          <w:sz w:val="40"/>
          <w:rtl/>
        </w:rPr>
        <w:t>م</w:t>
      </w:r>
      <w:r>
        <w:rPr>
          <w:rFonts w:ascii="Traditional Arabic" w:hAnsi="Traditional Arabic" w:hint="cs"/>
          <w:bCs/>
          <w:sz w:val="40"/>
          <w:rtl/>
        </w:rPr>
        <w:t>ِ</w:t>
      </w:r>
      <w:r w:rsidRPr="00355B3D">
        <w:rPr>
          <w:rFonts w:ascii="Traditional Arabic" w:hAnsi="Traditional Arabic" w:hint="cs"/>
          <w:bCs/>
          <w:sz w:val="40"/>
          <w:rtl/>
        </w:rPr>
        <w:t>ين:</w:t>
      </w:r>
    </w:p>
    <w:p w14:paraId="7D30B4E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الطَّعام المستَوْرَد مِن الكُفّار على ثَلاثَةِ أَنْواعٍ هي:</w:t>
      </w:r>
    </w:p>
    <w:p w14:paraId="509864C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النَّوْعُ الأوَّل: أن يكونَ غيرَ حَيَواني، بأن كان نَباتياً أو مُصَنَّعاً مِن مَصْدَرٍ نَباتي، وهذا النَّوْعُ مُباحٌ، سواء أكان الكُفّار أهلَ كِتابٍ أم لم يَكونوا أَهْلَ كِتابٍ.</w:t>
      </w:r>
    </w:p>
    <w:p w14:paraId="015EC09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النَّوْع الثّاني: أن يكونَ الطَّعامُ مِن حَيَواناتِ البَحْرِ كالأسْماكِ أو مُصَنَّعاً منها، وهذا النَّوْعُ مُباحٌ؛ لأنَّ حَيَوانَ البَحْرِ لا يحتاجُ إلى تَذْكِيَةٍ.</w:t>
      </w:r>
    </w:p>
    <w:p w14:paraId="2B0F57B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النَّوع الثّالِث: أن يكونَ الطَّعامُ مِن لحومِ الحيَواناتِ البَرِّيَّة، كالأغنامِ، والأَبْقار، والدَّجاجِ ونحوِها. أو مُصَنَّعاً مِن هذه اللُّحومِ، مثل (السّجق، والبَرْغر)، أو قد دَخَلَت هذه اللُّحوم في أطعِمَة أُخرى، كالمرقاتِ المختَلِفَة، وغيرِها.</w:t>
      </w:r>
    </w:p>
    <w:p w14:paraId="06A3FE4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وحُكْمُ هذا النَّوعِ يختَلِف باختِلافِ مَصْدَرِ هذه اللُّحومِ، ولها حالَتان:</w:t>
      </w:r>
    </w:p>
    <w:p w14:paraId="5C5F2BD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الحالَة الأولى: أن يكون مَصْدَر هذه اللُّحومِ مِن بِلادٍ كُفّارُها لَيْسوا أهلَ كِتابٍ؛ كالوثَنِيِّين والشُّيوعِيِّين والملحِدِين وغيرِهم.</w:t>
      </w:r>
    </w:p>
    <w:p w14:paraId="4A20EBB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فإن هذه اللُّحوم محرَّمَة؛ لأنَّ ذَبائِحَ هؤلاءِ الكُفّارِ لا تحِلّ لِلمُسْلِمِينَ، سواء أَذَكَّوْها كما يُذَكِّيها المسلِمون أم لم يُذَكُّوها.</w:t>
      </w:r>
    </w:p>
    <w:p w14:paraId="6BFEEA1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الحالَة الثّانية: أن يكون مَصْدر هذه اللُّحوم مِن بلادٍ كُفّارُها أهل كِتاب، فَحُكْمُها على النَّحو التّالي:</w:t>
      </w:r>
    </w:p>
    <w:p w14:paraId="2D66AFA6" w14:textId="77777777" w:rsidR="00CB4068" w:rsidRDefault="00CB4068" w:rsidP="00C95BDA">
      <w:pPr>
        <w:widowControl w:val="0"/>
        <w:numPr>
          <w:ilvl w:val="0"/>
          <w:numId w:val="12"/>
        </w:numPr>
        <w:spacing w:after="120"/>
        <w:rPr>
          <w:rFonts w:ascii="Traditional Arabic" w:hAnsi="Traditional Arabic"/>
          <w:b/>
          <w:sz w:val="40"/>
          <w:rtl/>
        </w:rPr>
      </w:pPr>
      <w:r>
        <w:rPr>
          <w:rFonts w:ascii="Traditional Arabic" w:hAnsi="Traditional Arabic" w:hint="cs"/>
          <w:b/>
          <w:sz w:val="40"/>
          <w:rtl/>
        </w:rPr>
        <w:t>إن عَلِمْنا أنَّهم لا يُذكُّونها بل يَقْتلونها بِالصَّعْقِ الكَهربائِي، أو بالخنْقِ، أو بِالضَّرْبِ بالمطرَقَة على الرَّأس أو غيرِ ذلك فإنَّها لا تَـحِلّ.</w:t>
      </w:r>
    </w:p>
    <w:p w14:paraId="576D3790" w14:textId="77777777" w:rsidR="00CB4068" w:rsidRDefault="00CB4068" w:rsidP="00AF3E76">
      <w:pPr>
        <w:widowControl w:val="0"/>
        <w:spacing w:after="120"/>
        <w:ind w:firstLine="397"/>
        <w:rPr>
          <w:rFonts w:ascii="Traditional Arabic" w:hAnsi="Traditional Arabic"/>
          <w:b/>
          <w:sz w:val="40"/>
          <w:rtl/>
        </w:rPr>
      </w:pPr>
      <w:r>
        <w:rPr>
          <w:rFonts w:ascii="Traditional Arabic" w:hAnsi="Traditional Arabic" w:hint="cs"/>
          <w:b/>
          <w:sz w:val="40"/>
          <w:rtl/>
        </w:rPr>
        <w:t>ب- إن عَلِمْنا أن تَذكِيَتَهُم كَتَذْكِيَة المسلِمِين، فتُباحُ ذَبائِحُهم، قال تعالى:</w:t>
      </w:r>
      <w:r w:rsidR="00844144">
        <w:rPr>
          <w:rFonts w:ascii="Lotus Linotype" w:hAnsi="Lotus Linotype" w:cs="Lotus Linotype" w:hint="cs"/>
          <w:color w:val="000000"/>
          <w:szCs w:val="28"/>
          <w:rtl/>
        </w:rPr>
        <w:t xml:space="preserve"> </w:t>
      </w:r>
      <w:r w:rsidR="00AF3E76">
        <w:rPr>
          <w:rFonts w:ascii="Lotus Linotype" w:hAnsi="Lotus Linotype" w:cs="Lotus Linotype"/>
          <w:color w:val="000000"/>
          <w:szCs w:val="28"/>
          <w:rtl/>
        </w:rPr>
        <w:t>﴿</w:t>
      </w:r>
      <w:r w:rsidR="00844144" w:rsidRPr="00E4512B">
        <w:rPr>
          <w:color w:val="000000"/>
          <w:szCs w:val="40"/>
          <w:rtl/>
        </w:rPr>
        <w:t>الْيَوْمَ أُحِلَّ لَكُمُ الطَّيِّبَاتُ وَطَعَامُ الَّذِينَ أُوتُوا الْكِتَابَ حِلٌّ لَ</w:t>
      </w:r>
      <w:r w:rsidR="00844144">
        <w:rPr>
          <w:color w:val="000000"/>
          <w:szCs w:val="40"/>
          <w:rtl/>
        </w:rPr>
        <w:t>كُمْ وَطَعَامُكُمْ حِلٌّ لَهُمْ</w:t>
      </w:r>
      <w:r w:rsidR="00AF3E76">
        <w:rPr>
          <w:rFonts w:ascii="Lotus Linotype" w:hAnsi="Lotus Linotype" w:cs="Lotus Linotype"/>
          <w:b/>
          <w:szCs w:val="28"/>
          <w:rtl/>
        </w:rPr>
        <w:t>﴾</w:t>
      </w:r>
      <w:r w:rsidR="00AF3E76">
        <w:rPr>
          <w:rFonts w:ascii="Traditional Arabic" w:hAnsi="Traditional Arabic" w:hint="cs"/>
          <w:b/>
          <w:sz w:val="40"/>
          <w:rtl/>
        </w:rPr>
        <w:t xml:space="preserve"> </w:t>
      </w:r>
      <w:r>
        <w:rPr>
          <w:rFonts w:ascii="Traditional Arabic" w:hAnsi="Traditional Arabic" w:hint="cs"/>
          <w:b/>
          <w:sz w:val="40"/>
          <w:rtl/>
        </w:rPr>
        <w:t>[المائدة: 5]</w:t>
      </w:r>
      <w:r w:rsidRPr="00A651AB">
        <w:rPr>
          <w:rFonts w:ascii="Traditional Arabic" w:hAnsi="Traditional Arabic" w:hint="cs"/>
          <w:b/>
          <w:sz w:val="40"/>
          <w:rtl/>
        </w:rPr>
        <w:t>.</w:t>
      </w:r>
    </w:p>
    <w:p w14:paraId="13F97B5D" w14:textId="77777777" w:rsidR="00CB4068" w:rsidRPr="00541FF1"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541FF1">
        <w:rPr>
          <w:rFonts w:ascii="Traditional Arabic" w:hAnsi="Traditional Arabic" w:hint="cs"/>
          <w:bCs/>
          <w:sz w:val="40"/>
          <w:rtl/>
        </w:rPr>
        <w:t>:</w:t>
      </w:r>
    </w:p>
    <w:p w14:paraId="64FE4F6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بيِّن حُكْمَ الأطعِمَة التّالِيَة إذا كان مَصْدَرُها مِن الكُفّار، مع ذِكْرِ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1D0E7461" w14:textId="77777777" w:rsidTr="0070342F">
        <w:trPr>
          <w:jc w:val="center"/>
        </w:trPr>
        <w:tc>
          <w:tcPr>
            <w:tcW w:w="4817" w:type="dxa"/>
          </w:tcPr>
          <w:p w14:paraId="0B396AEE" w14:textId="77777777" w:rsidR="00CB4068" w:rsidRPr="00B9141A" w:rsidRDefault="00CB4068" w:rsidP="0070342F">
            <w:pPr>
              <w:widowControl w:val="0"/>
              <w:spacing w:after="120"/>
              <w:jc w:val="center"/>
              <w:rPr>
                <w:rFonts w:ascii="Traditional Arabic" w:hAnsi="Traditional Arabic"/>
                <w:b/>
                <w:bCs/>
                <w:rtl/>
                <w:lang w:bidi="ar-SY"/>
              </w:rPr>
            </w:pPr>
            <w:r w:rsidRPr="00B9141A">
              <w:rPr>
                <w:rFonts w:ascii="Traditional Arabic" w:hAnsi="Traditional Arabic" w:hint="cs"/>
                <w:b/>
                <w:bCs/>
                <w:rtl/>
                <w:lang w:bidi="ar-SY"/>
              </w:rPr>
              <w:t>الط</w:t>
            </w:r>
            <w:r>
              <w:rPr>
                <w:rFonts w:ascii="Traditional Arabic" w:hAnsi="Traditional Arabic" w:hint="cs"/>
                <w:b/>
                <w:bCs/>
                <w:rtl/>
                <w:lang w:bidi="ar-SY"/>
              </w:rPr>
              <w:t>َّ</w:t>
            </w:r>
            <w:r w:rsidRPr="00B9141A">
              <w:rPr>
                <w:rFonts w:ascii="Traditional Arabic" w:hAnsi="Traditional Arabic" w:hint="cs"/>
                <w:b/>
                <w:bCs/>
                <w:rtl/>
                <w:lang w:bidi="ar-SY"/>
              </w:rPr>
              <w:t>عام</w:t>
            </w:r>
            <w:r>
              <w:rPr>
                <w:rFonts w:ascii="Traditional Arabic" w:hAnsi="Traditional Arabic" w:hint="cs"/>
                <w:b/>
                <w:bCs/>
                <w:rtl/>
                <w:lang w:bidi="ar-SY"/>
              </w:rPr>
              <w:t>ُ</w:t>
            </w:r>
          </w:p>
        </w:tc>
        <w:tc>
          <w:tcPr>
            <w:tcW w:w="1614" w:type="dxa"/>
          </w:tcPr>
          <w:p w14:paraId="34C7E2A3" w14:textId="77777777" w:rsidR="00CB4068" w:rsidRPr="00B9141A" w:rsidRDefault="00CB4068" w:rsidP="0070342F">
            <w:pPr>
              <w:widowControl w:val="0"/>
              <w:spacing w:after="120"/>
              <w:jc w:val="center"/>
              <w:rPr>
                <w:rFonts w:ascii="Traditional Arabic" w:hAnsi="Traditional Arabic"/>
                <w:b/>
                <w:bCs/>
                <w:rtl/>
                <w:lang w:bidi="ar-SY"/>
              </w:rPr>
            </w:pPr>
            <w:r w:rsidRPr="00B9141A">
              <w:rPr>
                <w:rFonts w:ascii="Traditional Arabic" w:hAnsi="Traditional Arabic" w:hint="cs"/>
                <w:b/>
                <w:bCs/>
                <w:rtl/>
                <w:lang w:bidi="ar-SY"/>
              </w:rPr>
              <w:t>ح</w:t>
            </w:r>
            <w:r>
              <w:rPr>
                <w:rFonts w:ascii="Traditional Arabic" w:hAnsi="Traditional Arabic" w:hint="cs"/>
                <w:b/>
                <w:bCs/>
                <w:rtl/>
                <w:lang w:bidi="ar-SY"/>
              </w:rPr>
              <w:t>ُ</w:t>
            </w:r>
            <w:r w:rsidRPr="00B9141A">
              <w:rPr>
                <w:rFonts w:ascii="Traditional Arabic" w:hAnsi="Traditional Arabic" w:hint="cs"/>
                <w:b/>
                <w:bCs/>
                <w:rtl/>
                <w:lang w:bidi="ar-SY"/>
              </w:rPr>
              <w:t>ك</w:t>
            </w:r>
            <w:r>
              <w:rPr>
                <w:rFonts w:ascii="Traditional Arabic" w:hAnsi="Traditional Arabic" w:hint="cs"/>
                <w:b/>
                <w:bCs/>
                <w:rtl/>
                <w:lang w:bidi="ar-SY"/>
              </w:rPr>
              <w:t>ْ</w:t>
            </w:r>
            <w:r w:rsidRPr="00B9141A">
              <w:rPr>
                <w:rFonts w:ascii="Traditional Arabic" w:hAnsi="Traditional Arabic" w:hint="cs"/>
                <w:b/>
                <w:bCs/>
                <w:rtl/>
                <w:lang w:bidi="ar-SY"/>
              </w:rPr>
              <w:t>م</w:t>
            </w:r>
            <w:r>
              <w:rPr>
                <w:rFonts w:ascii="Traditional Arabic" w:hAnsi="Traditional Arabic" w:hint="cs"/>
                <w:b/>
                <w:bCs/>
                <w:rtl/>
                <w:lang w:bidi="ar-SY"/>
              </w:rPr>
              <w:t>ُ</w:t>
            </w:r>
            <w:r w:rsidRPr="00B9141A">
              <w:rPr>
                <w:rFonts w:ascii="Traditional Arabic" w:hAnsi="Traditional Arabic" w:hint="cs"/>
                <w:b/>
                <w:bCs/>
                <w:rtl/>
                <w:lang w:bidi="ar-SY"/>
              </w:rPr>
              <w:t>ه</w:t>
            </w:r>
          </w:p>
        </w:tc>
        <w:tc>
          <w:tcPr>
            <w:tcW w:w="2072" w:type="dxa"/>
          </w:tcPr>
          <w:p w14:paraId="734E4733" w14:textId="77777777" w:rsidR="00CB4068" w:rsidRPr="00B9141A" w:rsidRDefault="00CB4068" w:rsidP="0070342F">
            <w:pPr>
              <w:widowControl w:val="0"/>
              <w:spacing w:after="120"/>
              <w:jc w:val="center"/>
              <w:rPr>
                <w:rFonts w:ascii="Traditional Arabic" w:hAnsi="Traditional Arabic"/>
                <w:b/>
                <w:bCs/>
                <w:rtl/>
                <w:lang w:bidi="ar-SY"/>
              </w:rPr>
            </w:pPr>
            <w:r w:rsidRPr="00B9141A">
              <w:rPr>
                <w:rFonts w:ascii="Traditional Arabic" w:hAnsi="Traditional Arabic" w:hint="cs"/>
                <w:b/>
                <w:bCs/>
                <w:rtl/>
                <w:lang w:bidi="ar-SY"/>
              </w:rPr>
              <w:t>الس</w:t>
            </w:r>
            <w:r>
              <w:rPr>
                <w:rFonts w:ascii="Traditional Arabic" w:hAnsi="Traditional Arabic" w:hint="cs"/>
                <w:b/>
                <w:bCs/>
                <w:rtl/>
                <w:lang w:bidi="ar-SY"/>
              </w:rPr>
              <w:t>َّ</w:t>
            </w:r>
            <w:r w:rsidRPr="00B9141A">
              <w:rPr>
                <w:rFonts w:ascii="Traditional Arabic" w:hAnsi="Traditional Arabic" w:hint="cs"/>
                <w:b/>
                <w:bCs/>
                <w:rtl/>
                <w:lang w:bidi="ar-SY"/>
              </w:rPr>
              <w:t>ب</w:t>
            </w:r>
            <w:r>
              <w:rPr>
                <w:rFonts w:ascii="Traditional Arabic" w:hAnsi="Traditional Arabic" w:hint="cs"/>
                <w:b/>
                <w:bCs/>
                <w:rtl/>
                <w:lang w:bidi="ar-SY"/>
              </w:rPr>
              <w:t>َ</w:t>
            </w:r>
            <w:r w:rsidRPr="00B9141A">
              <w:rPr>
                <w:rFonts w:ascii="Traditional Arabic" w:hAnsi="Traditional Arabic" w:hint="cs"/>
                <w:b/>
                <w:bCs/>
                <w:rtl/>
                <w:lang w:bidi="ar-SY"/>
              </w:rPr>
              <w:t>ب</w:t>
            </w:r>
          </w:p>
        </w:tc>
      </w:tr>
      <w:tr w:rsidR="00CB4068" w:rsidRPr="0083671D" w14:paraId="23323C73" w14:textId="77777777" w:rsidTr="0070342F">
        <w:trPr>
          <w:jc w:val="center"/>
        </w:trPr>
        <w:tc>
          <w:tcPr>
            <w:tcW w:w="4817" w:type="dxa"/>
          </w:tcPr>
          <w:p w14:paraId="4E9362A9"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الزُّيوتُ النَّباتِيَّة</w:t>
            </w:r>
          </w:p>
        </w:tc>
        <w:tc>
          <w:tcPr>
            <w:tcW w:w="1614" w:type="dxa"/>
          </w:tcPr>
          <w:p w14:paraId="073CDACB"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44A258B7"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0F7256C" w14:textId="77777777" w:rsidTr="0070342F">
        <w:trPr>
          <w:jc w:val="center"/>
        </w:trPr>
        <w:tc>
          <w:tcPr>
            <w:tcW w:w="4817" w:type="dxa"/>
          </w:tcPr>
          <w:p w14:paraId="5945C4B1"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العَصِيرات التي مِن ثمارِ التُّفّاحِ أو البُرتُقالِ ونحوِها</w:t>
            </w:r>
          </w:p>
        </w:tc>
        <w:tc>
          <w:tcPr>
            <w:tcW w:w="1614" w:type="dxa"/>
          </w:tcPr>
          <w:p w14:paraId="6497ADFD"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29FAAE22"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2CA8B50D" w14:textId="77777777" w:rsidTr="0070342F">
        <w:trPr>
          <w:jc w:val="center"/>
        </w:trPr>
        <w:tc>
          <w:tcPr>
            <w:tcW w:w="4817" w:type="dxa"/>
          </w:tcPr>
          <w:p w14:paraId="7463564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الكيك والأخباز الخالِيَة مِن الدُّهونِ النَّباتِيَّة</w:t>
            </w:r>
          </w:p>
        </w:tc>
        <w:tc>
          <w:tcPr>
            <w:tcW w:w="1614" w:type="dxa"/>
          </w:tcPr>
          <w:p w14:paraId="21F0FA65"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34C2B50E"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6002CBA" w14:textId="77777777" w:rsidTr="0070342F">
        <w:trPr>
          <w:jc w:val="center"/>
        </w:trPr>
        <w:tc>
          <w:tcPr>
            <w:tcW w:w="4817" w:type="dxa"/>
          </w:tcPr>
          <w:p w14:paraId="5F367AD4"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لَـحْمُ غَنَمٍ مِن بِلادٍ أهلُها مَلاحِدَةٌ</w:t>
            </w:r>
          </w:p>
        </w:tc>
        <w:tc>
          <w:tcPr>
            <w:tcW w:w="1614" w:type="dxa"/>
          </w:tcPr>
          <w:p w14:paraId="4812FF51"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BD99A46"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09CA5B72" w14:textId="77777777" w:rsidTr="0070342F">
        <w:trPr>
          <w:jc w:val="center"/>
        </w:trPr>
        <w:tc>
          <w:tcPr>
            <w:tcW w:w="4817" w:type="dxa"/>
          </w:tcPr>
          <w:p w14:paraId="4FC07F03"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دَجاجٌ مِن بِلادٍ كُفّارها أهل كِتابٍ، وتذكِيَتُهم كتَذكِيَةِ المسلِمِينَ</w:t>
            </w:r>
          </w:p>
        </w:tc>
        <w:tc>
          <w:tcPr>
            <w:tcW w:w="1614" w:type="dxa"/>
          </w:tcPr>
          <w:p w14:paraId="26D56CB5"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64B834B1" w14:textId="77777777" w:rsidR="00CB4068" w:rsidRPr="0083671D" w:rsidRDefault="00CB4068" w:rsidP="0070342F">
            <w:pPr>
              <w:widowControl w:val="0"/>
              <w:spacing w:after="120"/>
              <w:jc w:val="center"/>
              <w:rPr>
                <w:rFonts w:ascii="Traditional Arabic" w:hAnsi="Traditional Arabic"/>
                <w:rtl/>
                <w:lang w:bidi="ar-SY"/>
              </w:rPr>
            </w:pPr>
          </w:p>
        </w:tc>
      </w:tr>
    </w:tbl>
    <w:p w14:paraId="3322E2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س2: متى يجوز لِلمُضطَرِّ الأكل مِن الحرام ؟ ومتى يجب عليه ذلك، ذاكِراً الدَّليل أو التَّعلِيلَ في الحالَتَيْنِ.</w:t>
      </w:r>
    </w:p>
    <w:p w14:paraId="5C59452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س3: أكمِل العِبارات التّالية بما يُناسِبها:</w:t>
      </w:r>
    </w:p>
    <w:p w14:paraId="67BE1F5D" w14:textId="77777777" w:rsidR="00CB4068" w:rsidRDefault="00CB4068" w:rsidP="00C95BDA">
      <w:pPr>
        <w:widowControl w:val="0"/>
        <w:numPr>
          <w:ilvl w:val="0"/>
          <w:numId w:val="11"/>
        </w:numPr>
        <w:spacing w:after="120"/>
        <w:rPr>
          <w:rFonts w:ascii="Traditional Arabic" w:hAnsi="Traditional Arabic"/>
          <w:b/>
          <w:sz w:val="40"/>
          <w:rtl/>
          <w:lang w:bidi="ar-SY"/>
        </w:rPr>
      </w:pPr>
      <w:r>
        <w:rPr>
          <w:rFonts w:ascii="Traditional Arabic" w:hAnsi="Traditional Arabic" w:hint="cs"/>
          <w:b/>
          <w:sz w:val="40"/>
          <w:rtl/>
        </w:rPr>
        <w:t xml:space="preserve">إذا كانت المجاعَةُ عامَّةً مُستَمِرَّةً، جاز لِلمُضْطَرّ أن يأكُلَ حتَّى </w:t>
      </w:r>
      <w:r w:rsidRPr="00E94047">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 لأنَّ </w:t>
      </w:r>
      <w:r w:rsidRPr="00E94047">
        <w:rPr>
          <w:rFonts w:ascii="Traditional Arabic" w:hAnsi="Traditional Arabic" w:hint="cs"/>
          <w:b/>
          <w:sz w:val="20"/>
          <w:szCs w:val="20"/>
          <w:rtl/>
          <w:lang w:bidi="ar-SY"/>
        </w:rPr>
        <w:t xml:space="preserve">000000000000000 </w:t>
      </w:r>
    </w:p>
    <w:p w14:paraId="03C60FD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 xml:space="preserve">ب- إذا كانت الضَّرورَةُ خاصَّةً، جازَ لِلمُضْطَرِّ أن يأكُلَ مِقْدارَ </w:t>
      </w:r>
      <w:r w:rsidRPr="00E94047">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 لأنَّ </w:t>
      </w:r>
      <w:r w:rsidRPr="00E94047">
        <w:rPr>
          <w:rFonts w:ascii="Traditional Arabic" w:hAnsi="Traditional Arabic" w:hint="cs"/>
          <w:b/>
          <w:sz w:val="20"/>
          <w:szCs w:val="20"/>
          <w:rtl/>
          <w:lang w:bidi="ar-SY"/>
        </w:rPr>
        <w:t xml:space="preserve">000000000000000 </w:t>
      </w:r>
    </w:p>
    <w:p w14:paraId="605AC23C"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س4: يجوز الأَكْلُ مِن البَساتين ونحوِها لغيرِ ضَرورَةٍ، وذلك بعد شُروطٍ. ما هي ؟</w:t>
      </w:r>
    </w:p>
    <w:p w14:paraId="14DA5FCD"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السبعون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32"/>
      </w:r>
      <w:r w:rsidRPr="001014DC">
        <w:rPr>
          <w:rFonts w:ascii="Msh Quraan1" w:eastAsia="MS Mincho" w:hAnsi="Msh Quraan1"/>
          <w:b/>
          <w:bCs/>
          <w:sz w:val="36"/>
          <w:vertAlign w:val="superscript"/>
          <w:rtl/>
        </w:rPr>
        <w:t>)</w:t>
      </w:r>
    </w:p>
    <w:p w14:paraId="1899F372"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الـــضِّيافــــــة، وآدابُ الطَّـــــعام</w:t>
      </w:r>
    </w:p>
    <w:p w14:paraId="651D2A30" w14:textId="77777777" w:rsidR="00CB4068" w:rsidRPr="009B03E2" w:rsidRDefault="00CB4068" w:rsidP="00CB4068">
      <w:pPr>
        <w:widowControl w:val="0"/>
        <w:spacing w:before="240" w:after="120"/>
        <w:ind w:firstLine="397"/>
        <w:rPr>
          <w:b/>
          <w:bCs/>
          <w:sz w:val="36"/>
          <w:rtl/>
        </w:rPr>
      </w:pPr>
      <w:r w:rsidRPr="009B03E2">
        <w:rPr>
          <w:rFonts w:hint="cs"/>
          <w:b/>
          <w:bCs/>
          <w:sz w:val="36"/>
          <w:rtl/>
        </w:rPr>
        <w:t>أولاً: الض</w:t>
      </w:r>
      <w:r>
        <w:rPr>
          <w:rFonts w:hint="cs"/>
          <w:b/>
          <w:bCs/>
          <w:sz w:val="36"/>
          <w:rtl/>
        </w:rPr>
        <w:t>ِّ</w:t>
      </w:r>
      <w:r w:rsidRPr="009B03E2">
        <w:rPr>
          <w:rFonts w:hint="cs"/>
          <w:b/>
          <w:bCs/>
          <w:sz w:val="36"/>
          <w:rtl/>
        </w:rPr>
        <w:t>ياف</w:t>
      </w:r>
      <w:r>
        <w:rPr>
          <w:rFonts w:hint="cs"/>
          <w:b/>
          <w:bCs/>
          <w:sz w:val="36"/>
          <w:rtl/>
        </w:rPr>
        <w:t>َ</w:t>
      </w:r>
      <w:r w:rsidRPr="009B03E2">
        <w:rPr>
          <w:rFonts w:hint="cs"/>
          <w:b/>
          <w:bCs/>
          <w:sz w:val="36"/>
          <w:rtl/>
        </w:rPr>
        <w:t>ة:</w:t>
      </w:r>
    </w:p>
    <w:p w14:paraId="2AE8621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المراد بها: إطْعامُ الضَّيْفِ مُدَّةً مُعَيَّنَةً.</w:t>
      </w:r>
    </w:p>
    <w:p w14:paraId="30088A8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حُكْمُها: تجب الضِّيافَة لِمُدَّةِ يَوْمٍ ولَيْلَةٍ، والزِّيادَة عليها مُسْتَحَبَّة، وشُروط وُجوبها ما يلي:</w:t>
      </w:r>
    </w:p>
    <w:p w14:paraId="52B6A23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الأوَّل: أن يكونَ الضَّيْف مُسْلِماً.</w:t>
      </w:r>
    </w:p>
    <w:p w14:paraId="437A4E5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الثّاني: أن يكونَ مُسافِراً غيرَ مُقِيمٍ.</w:t>
      </w:r>
    </w:p>
    <w:p w14:paraId="461CD73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الثّالِث: أن تكونَ في القُرى أو ما شابَهَها لا في المدُنِ؛ لأنَّه يُوجَد في المدُنِ مَواضِع إقامَةٍ كالفَنادِق ونحوِها.</w:t>
      </w:r>
    </w:p>
    <w:p w14:paraId="5B7A4BB9" w14:textId="77777777" w:rsidR="00CB4068" w:rsidRPr="003F7A59" w:rsidRDefault="00CB4068" w:rsidP="00CB4068">
      <w:pPr>
        <w:widowControl w:val="0"/>
        <w:spacing w:before="240" w:after="120"/>
        <w:ind w:firstLine="397"/>
        <w:rPr>
          <w:rFonts w:ascii="Traditional Arabic" w:hAnsi="Traditional Arabic"/>
          <w:bCs/>
          <w:sz w:val="40"/>
          <w:rtl/>
        </w:rPr>
      </w:pPr>
      <w:r w:rsidRPr="003F7A59">
        <w:rPr>
          <w:rFonts w:ascii="Traditional Arabic" w:hAnsi="Traditional Arabic" w:hint="cs"/>
          <w:bCs/>
          <w:sz w:val="40"/>
          <w:rtl/>
        </w:rPr>
        <w:t>ويدل</w:t>
      </w:r>
      <w:r>
        <w:rPr>
          <w:rFonts w:ascii="Traditional Arabic" w:hAnsi="Traditional Arabic" w:hint="cs"/>
          <w:bCs/>
          <w:sz w:val="40"/>
          <w:rtl/>
        </w:rPr>
        <w:t>ُّ</w:t>
      </w:r>
      <w:r w:rsidRPr="003F7A59">
        <w:rPr>
          <w:rFonts w:ascii="Traditional Arabic" w:hAnsi="Traditional Arabic" w:hint="cs"/>
          <w:bCs/>
          <w:sz w:val="40"/>
          <w:rtl/>
        </w:rPr>
        <w:t xml:space="preserve"> على و</w:t>
      </w:r>
      <w:r>
        <w:rPr>
          <w:rFonts w:ascii="Traditional Arabic" w:hAnsi="Traditional Arabic" w:hint="cs"/>
          <w:bCs/>
          <w:sz w:val="40"/>
          <w:rtl/>
        </w:rPr>
        <w:t>ُ</w:t>
      </w:r>
      <w:r w:rsidRPr="003F7A59">
        <w:rPr>
          <w:rFonts w:ascii="Traditional Arabic" w:hAnsi="Traditional Arabic" w:hint="cs"/>
          <w:bCs/>
          <w:sz w:val="40"/>
          <w:rtl/>
        </w:rPr>
        <w:t>جوب</w:t>
      </w:r>
      <w:r>
        <w:rPr>
          <w:rFonts w:ascii="Traditional Arabic" w:hAnsi="Traditional Arabic" w:hint="cs"/>
          <w:bCs/>
          <w:sz w:val="40"/>
          <w:rtl/>
        </w:rPr>
        <w:t>ِ</w:t>
      </w:r>
      <w:r w:rsidRPr="003F7A59">
        <w:rPr>
          <w:rFonts w:ascii="Traditional Arabic" w:hAnsi="Traditional Arabic" w:hint="cs"/>
          <w:bCs/>
          <w:sz w:val="40"/>
          <w:rtl/>
        </w:rPr>
        <w:t xml:space="preserve"> الض</w:t>
      </w:r>
      <w:r>
        <w:rPr>
          <w:rFonts w:ascii="Traditional Arabic" w:hAnsi="Traditional Arabic" w:hint="cs"/>
          <w:bCs/>
          <w:sz w:val="40"/>
          <w:rtl/>
        </w:rPr>
        <w:t>ِّ</w:t>
      </w:r>
      <w:r w:rsidRPr="003F7A59">
        <w:rPr>
          <w:rFonts w:ascii="Traditional Arabic" w:hAnsi="Traditional Arabic" w:hint="cs"/>
          <w:bCs/>
          <w:sz w:val="40"/>
          <w:rtl/>
        </w:rPr>
        <w:t>ياف</w:t>
      </w:r>
      <w:r>
        <w:rPr>
          <w:rFonts w:ascii="Traditional Arabic" w:hAnsi="Traditional Arabic" w:hint="cs"/>
          <w:bCs/>
          <w:sz w:val="40"/>
          <w:rtl/>
        </w:rPr>
        <w:t>َ</w:t>
      </w:r>
      <w:r w:rsidRPr="003F7A59">
        <w:rPr>
          <w:rFonts w:ascii="Traditional Arabic" w:hAnsi="Traditional Arabic" w:hint="cs"/>
          <w:bCs/>
          <w:sz w:val="40"/>
          <w:rtl/>
        </w:rPr>
        <w:t>ة:</w:t>
      </w:r>
    </w:p>
    <w:p w14:paraId="7DB7EF1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1- قوله </w:t>
      </w:r>
      <w:r w:rsidR="00D70043">
        <w:rPr>
          <w:rFonts w:ascii="AGA Arabesque" w:hAnsi="AGA Arabesque"/>
          <w:b/>
          <w:sz w:val="36"/>
          <w:rtl/>
        </w:rPr>
        <w:t>-صلى الله عليه وسلم-</w:t>
      </w:r>
      <w:r>
        <w:rPr>
          <w:rFonts w:ascii="Traditional Arabic" w:hAnsi="Traditional Arabic" w:hint="cs"/>
          <w:b/>
          <w:sz w:val="40"/>
          <w:rtl/>
        </w:rPr>
        <w:t>:</w:t>
      </w:r>
      <w:r w:rsidRPr="003F7A59">
        <w:rPr>
          <w:rFonts w:ascii="Traditional Arabic" w:hAnsi="Traditional Arabic" w:hint="eastAsia"/>
          <w:b/>
          <w:sz w:val="36"/>
          <w:rtl/>
        </w:rPr>
        <w:t>«</w:t>
      </w:r>
      <w:r>
        <w:rPr>
          <w:rFonts w:ascii="Traditional Arabic" w:hAnsi="Traditional Arabic" w:hint="cs"/>
          <w:b/>
          <w:sz w:val="36"/>
          <w:rtl/>
        </w:rPr>
        <w:t xml:space="preserve"> مَن كان يُؤمِن باللهِ واليَوْمِ الآخِر فَلْيُكرِم ضَيْفَه جائِزَتَه </w:t>
      </w:r>
      <w:r w:rsidRPr="003F7A59">
        <w:rPr>
          <w:rFonts w:ascii="Traditional Arabic" w:hAnsi="Traditional Arabic" w:hint="eastAsia"/>
          <w:b/>
          <w:sz w:val="36"/>
          <w:rtl/>
        </w:rPr>
        <w:t>»</w:t>
      </w:r>
      <w:r>
        <w:rPr>
          <w:rFonts w:ascii="Traditional Arabic" w:hAnsi="Traditional Arabic" w:hint="cs"/>
          <w:b/>
          <w:sz w:val="36"/>
          <w:rtl/>
        </w:rPr>
        <w:t xml:space="preserve"> قيل: وما جائِزَتُه يا رسولَ الله ؟ قال:</w:t>
      </w:r>
      <w:r w:rsidRPr="003F7A59">
        <w:rPr>
          <w:rFonts w:ascii="Traditional Arabic" w:hAnsi="Traditional Arabic" w:hint="eastAsia"/>
          <w:b/>
          <w:sz w:val="36"/>
          <w:rtl/>
        </w:rPr>
        <w:t>«</w:t>
      </w:r>
      <w:r>
        <w:rPr>
          <w:rFonts w:ascii="Traditional Arabic" w:hAnsi="Traditional Arabic" w:hint="cs"/>
          <w:b/>
          <w:sz w:val="36"/>
          <w:rtl/>
        </w:rPr>
        <w:t xml:space="preserve"> يَوْمٌ ولَيْلَة </w:t>
      </w:r>
      <w:r w:rsidRPr="003F7A59">
        <w:rPr>
          <w:rFonts w:ascii="Traditional Arabic" w:hAnsi="Traditional Arabic" w:hint="eastAsia"/>
          <w:b/>
          <w:sz w:val="36"/>
          <w:rtl/>
        </w:rPr>
        <w:t>»</w:t>
      </w:r>
      <w:r>
        <w:rPr>
          <w:rFonts w:ascii="Traditional Arabic" w:hAnsi="Traditional Arabic"/>
          <w:b/>
          <w:sz w:val="36"/>
          <w:rtl/>
        </w:rPr>
        <w:t xml:space="preserve"> </w:t>
      </w:r>
      <w:r w:rsidRPr="003F7A59">
        <w:rPr>
          <w:rFonts w:ascii="Traditional Arabic" w:hAnsi="Traditional Arabic" w:hint="cs"/>
          <w:b/>
          <w:sz w:val="40"/>
          <w:vertAlign w:val="superscript"/>
          <w:rtl/>
        </w:rPr>
        <w:t>(</w:t>
      </w:r>
      <w:r w:rsidRPr="003F7A59">
        <w:rPr>
          <w:rFonts w:ascii="Traditional Arabic" w:hAnsi="Traditional Arabic"/>
          <w:b/>
          <w:sz w:val="40"/>
          <w:vertAlign w:val="superscript"/>
          <w:rtl/>
        </w:rPr>
        <w:footnoteReference w:id="433"/>
      </w:r>
      <w:r w:rsidRPr="003F7A59">
        <w:rPr>
          <w:rFonts w:ascii="Traditional Arabic" w:hAnsi="Traditional Arabic" w:hint="cs"/>
          <w:b/>
          <w:sz w:val="40"/>
          <w:vertAlign w:val="superscript"/>
          <w:rtl/>
        </w:rPr>
        <w:t>)</w:t>
      </w:r>
      <w:r w:rsidRPr="003F7A59">
        <w:rPr>
          <w:rFonts w:ascii="Traditional Arabic" w:hAnsi="Traditional Arabic" w:hint="cs"/>
          <w:b/>
          <w:sz w:val="40"/>
          <w:rtl/>
        </w:rPr>
        <w:t>.</w:t>
      </w:r>
    </w:p>
    <w:p w14:paraId="145D35D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2- حديث عُقبَة بن عامِر </w:t>
      </w:r>
      <w:r w:rsidR="00D70043">
        <w:rPr>
          <w:rFonts w:ascii="AGA Arabesque" w:hAnsi="AGA Arabesque"/>
          <w:b/>
          <w:sz w:val="36"/>
          <w:rtl/>
        </w:rPr>
        <w:t>-رضي الله عنه-</w:t>
      </w:r>
      <w:r>
        <w:rPr>
          <w:rFonts w:ascii="Traditional Arabic" w:hAnsi="Traditional Arabic" w:hint="cs"/>
          <w:b/>
          <w:sz w:val="40"/>
          <w:rtl/>
        </w:rPr>
        <w:t xml:space="preserve"> أنَّه قال: قلنا يا رسولَ الله: إنَّك تَبْعَثُنا، فَنَنْزِل بِقَوْمٍ فلا يُقْرونَنا، فما تَرى فيه ؟ فقال لنا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64011B">
        <w:rPr>
          <w:rFonts w:ascii="Traditional Arabic" w:hAnsi="Traditional Arabic" w:hint="eastAsia"/>
          <w:b/>
          <w:sz w:val="36"/>
          <w:rtl/>
        </w:rPr>
        <w:t>«</w:t>
      </w:r>
      <w:r>
        <w:rPr>
          <w:rFonts w:ascii="Traditional Arabic" w:hAnsi="Traditional Arabic" w:hint="cs"/>
          <w:b/>
          <w:sz w:val="36"/>
          <w:rtl/>
        </w:rPr>
        <w:t xml:space="preserve"> إذا نَزَلْتُم بِقَوْمٍ فَأَمَروا لكم بما يَنْبَغِي لِلضَّيْفِ فاقْبَلوا، فإن لم يَفْعَلوا فَخُذُوا منهم حَقَّ الضَّيْفِ الذي يَنْبَغِي لهم </w:t>
      </w:r>
      <w:r w:rsidRPr="0064011B">
        <w:rPr>
          <w:rFonts w:ascii="Traditional Arabic" w:hAnsi="Traditional Arabic" w:hint="eastAsia"/>
          <w:b/>
          <w:sz w:val="36"/>
          <w:rtl/>
        </w:rPr>
        <w:t>»</w:t>
      </w:r>
      <w:r>
        <w:rPr>
          <w:rFonts w:ascii="Traditional Arabic" w:hAnsi="Traditional Arabic"/>
          <w:b/>
          <w:sz w:val="36"/>
          <w:rtl/>
        </w:rPr>
        <w:t xml:space="preserve"> </w:t>
      </w:r>
      <w:r w:rsidRPr="0064011B">
        <w:rPr>
          <w:rFonts w:ascii="Traditional Arabic" w:hAnsi="Traditional Arabic" w:hint="cs"/>
          <w:b/>
          <w:sz w:val="40"/>
          <w:vertAlign w:val="superscript"/>
          <w:rtl/>
        </w:rPr>
        <w:t>(</w:t>
      </w:r>
      <w:r w:rsidRPr="0064011B">
        <w:rPr>
          <w:rFonts w:ascii="Traditional Arabic" w:hAnsi="Traditional Arabic"/>
          <w:b/>
          <w:sz w:val="40"/>
          <w:vertAlign w:val="superscript"/>
          <w:rtl/>
        </w:rPr>
        <w:footnoteReference w:id="434"/>
      </w:r>
      <w:r w:rsidRPr="0064011B">
        <w:rPr>
          <w:rFonts w:ascii="Traditional Arabic" w:hAnsi="Traditional Arabic" w:hint="cs"/>
          <w:b/>
          <w:sz w:val="40"/>
          <w:vertAlign w:val="superscript"/>
          <w:rtl/>
        </w:rPr>
        <w:t>)</w:t>
      </w:r>
      <w:r w:rsidRPr="0064011B">
        <w:rPr>
          <w:rFonts w:ascii="Traditional Arabic" w:hAnsi="Traditional Arabic" w:hint="cs"/>
          <w:b/>
          <w:sz w:val="40"/>
          <w:rtl/>
        </w:rPr>
        <w:t>.</w:t>
      </w:r>
    </w:p>
    <w:p w14:paraId="56E7D206" w14:textId="77777777" w:rsidR="00CB4068" w:rsidRDefault="00CB4068" w:rsidP="00CB4068">
      <w:pPr>
        <w:widowControl w:val="0"/>
        <w:spacing w:before="240" w:after="120"/>
        <w:ind w:firstLine="397"/>
        <w:rPr>
          <w:rFonts w:ascii="Traditional Arabic" w:hAnsi="Traditional Arabic"/>
          <w:bCs/>
          <w:sz w:val="40"/>
          <w:rtl/>
        </w:rPr>
      </w:pPr>
    </w:p>
    <w:p w14:paraId="16710441" w14:textId="77777777" w:rsidR="00CB4068" w:rsidRPr="00E462E5" w:rsidRDefault="00CB4068" w:rsidP="00CB4068">
      <w:pPr>
        <w:widowControl w:val="0"/>
        <w:spacing w:before="240" w:after="120"/>
        <w:ind w:firstLine="397"/>
        <w:rPr>
          <w:rFonts w:ascii="Traditional Arabic" w:hAnsi="Traditional Arabic"/>
          <w:bCs/>
          <w:sz w:val="40"/>
          <w:rtl/>
        </w:rPr>
      </w:pPr>
      <w:r w:rsidRPr="00E462E5">
        <w:rPr>
          <w:rFonts w:ascii="Traditional Arabic" w:hAnsi="Traditional Arabic" w:hint="cs"/>
          <w:bCs/>
          <w:sz w:val="40"/>
          <w:rtl/>
        </w:rPr>
        <w:t>ثانياً: آداب</w:t>
      </w:r>
      <w:r>
        <w:rPr>
          <w:rFonts w:ascii="Traditional Arabic" w:hAnsi="Traditional Arabic" w:hint="cs"/>
          <w:bCs/>
          <w:sz w:val="40"/>
          <w:rtl/>
        </w:rPr>
        <w:t>ُ</w:t>
      </w:r>
      <w:r w:rsidRPr="00E462E5">
        <w:rPr>
          <w:rFonts w:ascii="Traditional Arabic" w:hAnsi="Traditional Arabic" w:hint="cs"/>
          <w:bCs/>
          <w:sz w:val="40"/>
          <w:rtl/>
        </w:rPr>
        <w:t xml:space="preserve"> الط</w:t>
      </w:r>
      <w:r>
        <w:rPr>
          <w:rFonts w:ascii="Traditional Arabic" w:hAnsi="Traditional Arabic" w:hint="cs"/>
          <w:bCs/>
          <w:sz w:val="40"/>
          <w:rtl/>
        </w:rPr>
        <w:t>َّ</w:t>
      </w:r>
      <w:r w:rsidRPr="00E462E5">
        <w:rPr>
          <w:rFonts w:ascii="Traditional Arabic" w:hAnsi="Traditional Arabic" w:hint="cs"/>
          <w:bCs/>
          <w:sz w:val="40"/>
          <w:rtl/>
        </w:rPr>
        <w:t>عام:</w:t>
      </w:r>
    </w:p>
    <w:p w14:paraId="08BCDD73" w14:textId="77777777" w:rsidR="00CB4068" w:rsidRPr="00C17B04" w:rsidRDefault="00CB4068" w:rsidP="00CB4068">
      <w:pPr>
        <w:widowControl w:val="0"/>
        <w:spacing w:after="120"/>
        <w:ind w:firstLine="397"/>
        <w:rPr>
          <w:rFonts w:ascii="Traditional Arabic" w:hAnsi="Traditional Arabic"/>
          <w:bCs/>
          <w:sz w:val="40"/>
          <w:rtl/>
        </w:rPr>
      </w:pPr>
      <w:r w:rsidRPr="00C17B04">
        <w:rPr>
          <w:rFonts w:ascii="Traditional Arabic" w:hAnsi="Traditional Arabic" w:hint="cs"/>
          <w:bCs/>
          <w:sz w:val="40"/>
          <w:rtl/>
        </w:rPr>
        <w:t>أو</w:t>
      </w:r>
      <w:r>
        <w:rPr>
          <w:rFonts w:ascii="Traditional Arabic" w:hAnsi="Traditional Arabic" w:hint="cs"/>
          <w:bCs/>
          <w:sz w:val="40"/>
          <w:rtl/>
        </w:rPr>
        <w:t>َّ</w:t>
      </w:r>
      <w:r w:rsidRPr="00C17B04">
        <w:rPr>
          <w:rFonts w:ascii="Traditional Arabic" w:hAnsi="Traditional Arabic" w:hint="cs"/>
          <w:bCs/>
          <w:sz w:val="40"/>
          <w:rtl/>
        </w:rPr>
        <w:t>لاً: الآداب</w:t>
      </w:r>
      <w:r>
        <w:rPr>
          <w:rFonts w:ascii="Traditional Arabic" w:hAnsi="Traditional Arabic" w:hint="cs"/>
          <w:bCs/>
          <w:sz w:val="40"/>
          <w:rtl/>
        </w:rPr>
        <w:t>ُ</w:t>
      </w:r>
      <w:r w:rsidRPr="00C17B04">
        <w:rPr>
          <w:rFonts w:ascii="Traditional Arabic" w:hAnsi="Traditional Arabic" w:hint="cs"/>
          <w:bCs/>
          <w:sz w:val="40"/>
          <w:rtl/>
        </w:rPr>
        <w:t xml:space="preserve"> الم</w:t>
      </w:r>
      <w:r>
        <w:rPr>
          <w:rFonts w:ascii="Traditional Arabic" w:hAnsi="Traditional Arabic" w:hint="cs"/>
          <w:bCs/>
          <w:sz w:val="40"/>
          <w:rtl/>
        </w:rPr>
        <w:t>َ</w:t>
      </w:r>
      <w:r w:rsidRPr="00C17B04">
        <w:rPr>
          <w:rFonts w:ascii="Traditional Arabic" w:hAnsi="Traditional Arabic" w:hint="cs"/>
          <w:bCs/>
          <w:sz w:val="40"/>
          <w:rtl/>
        </w:rPr>
        <w:t>شروع</w:t>
      </w:r>
      <w:r>
        <w:rPr>
          <w:rFonts w:ascii="Traditional Arabic" w:hAnsi="Traditional Arabic" w:hint="cs"/>
          <w:bCs/>
          <w:sz w:val="40"/>
          <w:rtl/>
        </w:rPr>
        <w:t>َ</w:t>
      </w:r>
      <w:r w:rsidRPr="00C17B04">
        <w:rPr>
          <w:rFonts w:ascii="Traditional Arabic" w:hAnsi="Traditional Arabic" w:hint="cs"/>
          <w:bCs/>
          <w:sz w:val="40"/>
          <w:rtl/>
        </w:rPr>
        <w:t>ة قبل الأ</w:t>
      </w:r>
      <w:r>
        <w:rPr>
          <w:rFonts w:ascii="Traditional Arabic" w:hAnsi="Traditional Arabic" w:hint="cs"/>
          <w:bCs/>
          <w:sz w:val="40"/>
          <w:rtl/>
        </w:rPr>
        <w:t>َ</w:t>
      </w:r>
      <w:r w:rsidRPr="00C17B04">
        <w:rPr>
          <w:rFonts w:ascii="Traditional Arabic" w:hAnsi="Traditional Arabic" w:hint="cs"/>
          <w:bCs/>
          <w:sz w:val="40"/>
          <w:rtl/>
        </w:rPr>
        <w:t>ك</w:t>
      </w:r>
      <w:r>
        <w:rPr>
          <w:rFonts w:ascii="Traditional Arabic" w:hAnsi="Traditional Arabic" w:hint="cs"/>
          <w:bCs/>
          <w:sz w:val="40"/>
          <w:rtl/>
        </w:rPr>
        <w:t>ْ</w:t>
      </w:r>
      <w:r w:rsidRPr="00C17B04">
        <w:rPr>
          <w:rFonts w:ascii="Traditional Arabic" w:hAnsi="Traditional Arabic" w:hint="cs"/>
          <w:bCs/>
          <w:sz w:val="40"/>
          <w:rtl/>
        </w:rPr>
        <w:t>ل</w:t>
      </w:r>
      <w:r>
        <w:rPr>
          <w:rFonts w:ascii="Traditional Arabic" w:hAnsi="Traditional Arabic" w:hint="cs"/>
          <w:bCs/>
          <w:sz w:val="40"/>
          <w:rtl/>
        </w:rPr>
        <w:t>ِ</w:t>
      </w:r>
      <w:r w:rsidRPr="00C17B04">
        <w:rPr>
          <w:rFonts w:ascii="Traditional Arabic" w:hAnsi="Traditional Arabic" w:hint="cs"/>
          <w:bCs/>
          <w:sz w:val="40"/>
          <w:rtl/>
        </w:rPr>
        <w:t xml:space="preserve"> أو الش</w:t>
      </w:r>
      <w:r>
        <w:rPr>
          <w:rFonts w:ascii="Traditional Arabic" w:hAnsi="Traditional Arabic" w:hint="cs"/>
          <w:bCs/>
          <w:sz w:val="40"/>
          <w:rtl/>
        </w:rPr>
        <w:t>ُّ</w:t>
      </w:r>
      <w:r w:rsidRPr="00C17B04">
        <w:rPr>
          <w:rFonts w:ascii="Traditional Arabic" w:hAnsi="Traditional Arabic" w:hint="cs"/>
          <w:bCs/>
          <w:sz w:val="40"/>
          <w:rtl/>
        </w:rPr>
        <w:t>ر</w:t>
      </w:r>
      <w:r>
        <w:rPr>
          <w:rFonts w:ascii="Traditional Arabic" w:hAnsi="Traditional Arabic" w:hint="cs"/>
          <w:bCs/>
          <w:sz w:val="40"/>
          <w:rtl/>
        </w:rPr>
        <w:t>ْ</w:t>
      </w:r>
      <w:r w:rsidRPr="00C17B04">
        <w:rPr>
          <w:rFonts w:ascii="Traditional Arabic" w:hAnsi="Traditional Arabic" w:hint="cs"/>
          <w:bCs/>
          <w:sz w:val="40"/>
          <w:rtl/>
        </w:rPr>
        <w:t>ب</w:t>
      </w:r>
      <w:r>
        <w:rPr>
          <w:rFonts w:ascii="Traditional Arabic" w:hAnsi="Traditional Arabic" w:hint="cs"/>
          <w:bCs/>
          <w:sz w:val="40"/>
          <w:rtl/>
        </w:rPr>
        <w:t>ِ</w:t>
      </w:r>
      <w:r w:rsidRPr="00C17B04">
        <w:rPr>
          <w:rFonts w:ascii="Traditional Arabic" w:hAnsi="Traditional Arabic" w:hint="cs"/>
          <w:bCs/>
          <w:sz w:val="40"/>
          <w:rtl/>
        </w:rPr>
        <w:t>، ومنها:</w:t>
      </w:r>
    </w:p>
    <w:p w14:paraId="5088423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نَظافَة اليَدَين؛ لِما يَتَرَتَّب على نَظافَتِها مِن الطَّهارَة، والوِقايَة مِن الأمراض، ولِما يَتَرتَّب على عَدَم النَّظافَة مِن ضَرَرٍ على البَدَن.</w:t>
      </w:r>
    </w:p>
    <w:p w14:paraId="1661361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2- وَضْع الطَّعامِ على سُفْرَة على الأَرْضِ، لِمُوافَقَتِه لِفِعْلِ النَّبيِّ </w:t>
      </w:r>
      <w:r w:rsidR="00D70043">
        <w:rPr>
          <w:rFonts w:ascii="AGA Arabesque" w:hAnsi="AGA Arabesque"/>
          <w:b/>
          <w:sz w:val="36"/>
          <w:rtl/>
        </w:rPr>
        <w:t>-صلى الله عليه وسلم-</w:t>
      </w:r>
      <w:r>
        <w:rPr>
          <w:rFonts w:ascii="Traditional Arabic" w:hAnsi="Traditional Arabic" w:hint="cs"/>
          <w:b/>
          <w:sz w:val="40"/>
          <w:rtl/>
        </w:rPr>
        <w:t>، ولأنَّه أَدْعَى لِلتَّواضُعِ، مع إباحَة الأَكْلِ حالَ رَفْعِ الطَّعامِ على مِنْضَدَةٍ ونحوِها.</w:t>
      </w:r>
    </w:p>
    <w:p w14:paraId="2A64B85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أن يَنْوي التَّقَوِّي بالطَّعام على طاعَةِ اللهِ تعالى.</w:t>
      </w:r>
    </w:p>
    <w:p w14:paraId="7501C7D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4- التَّسمِيَة عند البدْءِ بِالأكْل مِن الطَّعام، لقولِه </w:t>
      </w:r>
      <w:r w:rsidR="00D70043">
        <w:rPr>
          <w:rFonts w:ascii="AGA Arabesque" w:hAnsi="AGA Arabesque"/>
          <w:b/>
          <w:sz w:val="36"/>
          <w:rtl/>
        </w:rPr>
        <w:t>-صلى الله عليه وسلم-</w:t>
      </w:r>
      <w:r>
        <w:rPr>
          <w:rFonts w:ascii="Traditional Arabic" w:hAnsi="Traditional Arabic" w:hint="cs"/>
          <w:b/>
          <w:sz w:val="40"/>
          <w:rtl/>
        </w:rPr>
        <w:t>:</w:t>
      </w:r>
      <w:r w:rsidRPr="00E17B8A">
        <w:rPr>
          <w:rFonts w:ascii="Traditional Arabic" w:hAnsi="Traditional Arabic" w:hint="eastAsia"/>
          <w:b/>
          <w:sz w:val="36"/>
          <w:rtl/>
        </w:rPr>
        <w:t>«</w:t>
      </w:r>
      <w:r>
        <w:rPr>
          <w:rFonts w:ascii="Traditional Arabic" w:hAnsi="Traditional Arabic" w:hint="cs"/>
          <w:b/>
          <w:sz w:val="36"/>
          <w:rtl/>
        </w:rPr>
        <w:t xml:space="preserve"> يا غُلام، سَمِّ اللهَ، وكُل بِيَمِينِك، وكُل ممّا يَلِيك </w:t>
      </w:r>
      <w:r w:rsidRPr="00E17B8A">
        <w:rPr>
          <w:rFonts w:ascii="Traditional Arabic" w:hAnsi="Traditional Arabic" w:hint="eastAsia"/>
          <w:b/>
          <w:sz w:val="36"/>
          <w:rtl/>
        </w:rPr>
        <w:t>»</w:t>
      </w:r>
      <w:r>
        <w:rPr>
          <w:rFonts w:ascii="Traditional Arabic" w:hAnsi="Traditional Arabic"/>
          <w:b/>
          <w:sz w:val="36"/>
          <w:rtl/>
        </w:rPr>
        <w:t xml:space="preserve"> </w:t>
      </w:r>
      <w:r w:rsidRPr="00E17B8A">
        <w:rPr>
          <w:rFonts w:ascii="Traditional Arabic" w:hAnsi="Traditional Arabic" w:hint="cs"/>
          <w:b/>
          <w:sz w:val="40"/>
          <w:vertAlign w:val="superscript"/>
          <w:rtl/>
        </w:rPr>
        <w:t>(</w:t>
      </w:r>
      <w:r w:rsidRPr="00E17B8A">
        <w:rPr>
          <w:rFonts w:ascii="Traditional Arabic" w:hAnsi="Traditional Arabic"/>
          <w:b/>
          <w:sz w:val="40"/>
          <w:vertAlign w:val="superscript"/>
          <w:rtl/>
        </w:rPr>
        <w:footnoteReference w:id="435"/>
      </w:r>
      <w:r w:rsidRPr="00E17B8A">
        <w:rPr>
          <w:rFonts w:ascii="Traditional Arabic" w:hAnsi="Traditional Arabic" w:hint="cs"/>
          <w:b/>
          <w:sz w:val="40"/>
          <w:vertAlign w:val="superscript"/>
          <w:rtl/>
        </w:rPr>
        <w:t>)</w:t>
      </w:r>
      <w:r w:rsidRPr="00E17B8A">
        <w:rPr>
          <w:rFonts w:ascii="Traditional Arabic" w:hAnsi="Traditional Arabic" w:hint="cs"/>
          <w:b/>
          <w:sz w:val="40"/>
          <w:rtl/>
        </w:rPr>
        <w:t>.</w:t>
      </w:r>
    </w:p>
    <w:p w14:paraId="605C46D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5- عَدَم ذَمّ الطَّعام والرِّضا بالموجود منه؛ لأنَّ النَّبيَّ </w:t>
      </w:r>
      <w:r w:rsidR="00D70043">
        <w:rPr>
          <w:rFonts w:ascii="AGA Arabesque" w:hAnsi="AGA Arabesque"/>
          <w:b/>
          <w:sz w:val="36"/>
          <w:rtl/>
        </w:rPr>
        <w:t>-صلى الله عليه وسلم-</w:t>
      </w:r>
      <w:r>
        <w:rPr>
          <w:rFonts w:ascii="Traditional Arabic" w:hAnsi="Traditional Arabic" w:hint="cs"/>
          <w:b/>
          <w:sz w:val="40"/>
          <w:rtl/>
        </w:rPr>
        <w:t xml:space="preserve"> </w:t>
      </w:r>
      <w:r>
        <w:rPr>
          <w:rFonts w:ascii="Traditional Arabic" w:hAnsi="Traditional Arabic" w:hint="cs"/>
          <w:b/>
          <w:sz w:val="36"/>
          <w:rtl/>
        </w:rPr>
        <w:t>ما عابَ طَعاماً قط، إن اشْتَهاهُ أكلَه، وإن كَرِهَه تَرَكَه.</w:t>
      </w:r>
      <w:r>
        <w:rPr>
          <w:rFonts w:ascii="Traditional Arabic" w:hAnsi="Traditional Arabic"/>
          <w:b/>
          <w:sz w:val="36"/>
          <w:rtl/>
        </w:rPr>
        <w:t xml:space="preserve"> </w:t>
      </w:r>
      <w:r w:rsidRPr="00E17B8A">
        <w:rPr>
          <w:rFonts w:ascii="Traditional Arabic" w:hAnsi="Traditional Arabic" w:hint="cs"/>
          <w:b/>
          <w:sz w:val="40"/>
          <w:vertAlign w:val="superscript"/>
          <w:rtl/>
        </w:rPr>
        <w:t>(</w:t>
      </w:r>
      <w:r w:rsidRPr="00E17B8A">
        <w:rPr>
          <w:rFonts w:ascii="Traditional Arabic" w:hAnsi="Traditional Arabic"/>
          <w:b/>
          <w:sz w:val="40"/>
          <w:vertAlign w:val="superscript"/>
          <w:rtl/>
        </w:rPr>
        <w:footnoteReference w:id="436"/>
      </w:r>
      <w:r w:rsidRPr="00E17B8A">
        <w:rPr>
          <w:rFonts w:ascii="Traditional Arabic" w:hAnsi="Traditional Arabic" w:hint="cs"/>
          <w:b/>
          <w:sz w:val="40"/>
          <w:vertAlign w:val="superscript"/>
          <w:rtl/>
        </w:rPr>
        <w:t>)</w:t>
      </w:r>
    </w:p>
    <w:p w14:paraId="4F1687BD" w14:textId="77777777" w:rsidR="00CB4068" w:rsidRPr="00211626" w:rsidRDefault="00CB4068" w:rsidP="00CB4068">
      <w:pPr>
        <w:widowControl w:val="0"/>
        <w:spacing w:before="240" w:after="120"/>
        <w:ind w:firstLine="397"/>
        <w:rPr>
          <w:rFonts w:ascii="Traditional Arabic" w:hAnsi="Traditional Arabic"/>
          <w:bCs/>
          <w:sz w:val="40"/>
          <w:rtl/>
        </w:rPr>
      </w:pPr>
      <w:r w:rsidRPr="00211626">
        <w:rPr>
          <w:rFonts w:ascii="Traditional Arabic" w:hAnsi="Traditional Arabic" w:hint="cs"/>
          <w:bCs/>
          <w:sz w:val="40"/>
          <w:rtl/>
        </w:rPr>
        <w:t>ثانياً: الآداب</w:t>
      </w:r>
      <w:r>
        <w:rPr>
          <w:rFonts w:ascii="Traditional Arabic" w:hAnsi="Traditional Arabic" w:hint="cs"/>
          <w:bCs/>
          <w:sz w:val="40"/>
          <w:rtl/>
        </w:rPr>
        <w:t>ُ</w:t>
      </w:r>
      <w:r w:rsidRPr="00211626">
        <w:rPr>
          <w:rFonts w:ascii="Traditional Arabic" w:hAnsi="Traditional Arabic" w:hint="cs"/>
          <w:bCs/>
          <w:sz w:val="40"/>
          <w:rtl/>
        </w:rPr>
        <w:t xml:space="preserve"> الم</w:t>
      </w:r>
      <w:r>
        <w:rPr>
          <w:rFonts w:ascii="Traditional Arabic" w:hAnsi="Traditional Arabic" w:hint="cs"/>
          <w:bCs/>
          <w:sz w:val="40"/>
          <w:rtl/>
        </w:rPr>
        <w:t>َ</w:t>
      </w:r>
      <w:r w:rsidRPr="00211626">
        <w:rPr>
          <w:rFonts w:ascii="Traditional Arabic" w:hAnsi="Traditional Arabic" w:hint="cs"/>
          <w:bCs/>
          <w:sz w:val="40"/>
          <w:rtl/>
        </w:rPr>
        <w:t>شروع</w:t>
      </w:r>
      <w:r>
        <w:rPr>
          <w:rFonts w:ascii="Traditional Arabic" w:hAnsi="Traditional Arabic" w:hint="cs"/>
          <w:bCs/>
          <w:sz w:val="40"/>
          <w:rtl/>
        </w:rPr>
        <w:t>َ</w:t>
      </w:r>
      <w:r w:rsidRPr="00211626">
        <w:rPr>
          <w:rFonts w:ascii="Traditional Arabic" w:hAnsi="Traditional Arabic" w:hint="cs"/>
          <w:bCs/>
          <w:sz w:val="40"/>
          <w:rtl/>
        </w:rPr>
        <w:t>ة أث</w:t>
      </w:r>
      <w:r>
        <w:rPr>
          <w:rFonts w:ascii="Traditional Arabic" w:hAnsi="Traditional Arabic" w:hint="cs"/>
          <w:bCs/>
          <w:sz w:val="40"/>
          <w:rtl/>
        </w:rPr>
        <w:t>ْ</w:t>
      </w:r>
      <w:r w:rsidRPr="00211626">
        <w:rPr>
          <w:rFonts w:ascii="Traditional Arabic" w:hAnsi="Traditional Arabic" w:hint="cs"/>
          <w:bCs/>
          <w:sz w:val="40"/>
          <w:rtl/>
        </w:rPr>
        <w:t>ناء</w:t>
      </w:r>
      <w:r>
        <w:rPr>
          <w:rFonts w:ascii="Traditional Arabic" w:hAnsi="Traditional Arabic" w:hint="cs"/>
          <w:bCs/>
          <w:sz w:val="40"/>
          <w:rtl/>
        </w:rPr>
        <w:t>َ</w:t>
      </w:r>
      <w:r w:rsidRPr="00211626">
        <w:rPr>
          <w:rFonts w:ascii="Traditional Arabic" w:hAnsi="Traditional Arabic" w:hint="cs"/>
          <w:bCs/>
          <w:sz w:val="40"/>
          <w:rtl/>
        </w:rPr>
        <w:t xml:space="preserve"> الأكل أو الش</w:t>
      </w:r>
      <w:r>
        <w:rPr>
          <w:rFonts w:ascii="Traditional Arabic" w:hAnsi="Traditional Arabic" w:hint="cs"/>
          <w:bCs/>
          <w:sz w:val="40"/>
          <w:rtl/>
        </w:rPr>
        <w:t>ُّ</w:t>
      </w:r>
      <w:r w:rsidRPr="00211626">
        <w:rPr>
          <w:rFonts w:ascii="Traditional Arabic" w:hAnsi="Traditional Arabic" w:hint="cs"/>
          <w:bCs/>
          <w:sz w:val="40"/>
          <w:rtl/>
        </w:rPr>
        <w:t>رب، وم</w:t>
      </w:r>
      <w:r>
        <w:rPr>
          <w:rFonts w:ascii="Traditional Arabic" w:hAnsi="Traditional Arabic" w:hint="cs"/>
          <w:bCs/>
          <w:sz w:val="40"/>
          <w:rtl/>
        </w:rPr>
        <w:t>ِ</w:t>
      </w:r>
      <w:r w:rsidRPr="00211626">
        <w:rPr>
          <w:rFonts w:ascii="Traditional Arabic" w:hAnsi="Traditional Arabic" w:hint="cs"/>
          <w:bCs/>
          <w:sz w:val="40"/>
          <w:rtl/>
        </w:rPr>
        <w:t>نها:</w:t>
      </w:r>
    </w:p>
    <w:p w14:paraId="2E622B2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1- الأَكْلُ والشُّرْب بِاليَمِينِ، لِلحَدِيثِ السّابِق، ولحديث ابن عمر رضي الله عنهما أنَّ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DF4607">
        <w:rPr>
          <w:rFonts w:ascii="Traditional Arabic" w:hAnsi="Traditional Arabic" w:hint="eastAsia"/>
          <w:b/>
          <w:sz w:val="36"/>
          <w:rtl/>
        </w:rPr>
        <w:t>«</w:t>
      </w:r>
      <w:r>
        <w:rPr>
          <w:rFonts w:ascii="Traditional Arabic" w:hAnsi="Traditional Arabic" w:hint="cs"/>
          <w:b/>
          <w:sz w:val="36"/>
          <w:rtl/>
        </w:rPr>
        <w:t xml:space="preserve"> إذا أَكَل أَحَدُكم فَلْيأكُل بِيَمِينِه، وإذا شَرِب فَلْيَشْرَب بِيَمِينِه، فإنَّ الشَّيطانَ يَأْكُل بِشِمالِه، ويَشْرَب بِشِمالِهِ </w:t>
      </w:r>
      <w:r w:rsidRPr="00DF4607">
        <w:rPr>
          <w:rFonts w:ascii="Traditional Arabic" w:hAnsi="Traditional Arabic" w:hint="eastAsia"/>
          <w:b/>
          <w:sz w:val="36"/>
          <w:rtl/>
        </w:rPr>
        <w:t>»</w:t>
      </w:r>
      <w:r>
        <w:rPr>
          <w:rFonts w:ascii="Traditional Arabic" w:hAnsi="Traditional Arabic"/>
          <w:b/>
          <w:sz w:val="36"/>
          <w:rtl/>
        </w:rPr>
        <w:t xml:space="preserve"> </w:t>
      </w:r>
      <w:r w:rsidRPr="00955E82">
        <w:rPr>
          <w:rFonts w:ascii="Traditional Arabic" w:hAnsi="Traditional Arabic" w:hint="cs"/>
          <w:b/>
          <w:sz w:val="40"/>
          <w:vertAlign w:val="superscript"/>
          <w:rtl/>
        </w:rPr>
        <w:t>(</w:t>
      </w:r>
      <w:r w:rsidRPr="00955E82">
        <w:rPr>
          <w:rFonts w:ascii="Traditional Arabic" w:hAnsi="Traditional Arabic"/>
          <w:b/>
          <w:sz w:val="40"/>
          <w:vertAlign w:val="superscript"/>
          <w:rtl/>
        </w:rPr>
        <w:footnoteReference w:id="437"/>
      </w:r>
      <w:r w:rsidRPr="00955E82">
        <w:rPr>
          <w:rFonts w:ascii="Traditional Arabic" w:hAnsi="Traditional Arabic" w:hint="cs"/>
          <w:b/>
          <w:sz w:val="40"/>
          <w:vertAlign w:val="superscript"/>
          <w:rtl/>
        </w:rPr>
        <w:t>)</w:t>
      </w:r>
      <w:r w:rsidRPr="00955E82">
        <w:rPr>
          <w:rFonts w:ascii="Traditional Arabic" w:hAnsi="Traditional Arabic" w:hint="cs"/>
          <w:b/>
          <w:sz w:val="40"/>
          <w:rtl/>
        </w:rPr>
        <w:t>.</w:t>
      </w:r>
    </w:p>
    <w:p w14:paraId="071DB08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أن يأكُلَ ممّا يَلِيه؛ للحَدِيثِ السّابِقِ.</w:t>
      </w:r>
    </w:p>
    <w:p w14:paraId="1909606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ألّا يَنْفُخَ في الطَّعامِ ولا في الشَّرابِ.</w:t>
      </w:r>
    </w:p>
    <w:p w14:paraId="17C49FA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 ألّا يَتَنَفَّسَ في الإناءِ.</w:t>
      </w:r>
    </w:p>
    <w:p w14:paraId="6D2D4E5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 عَدَم الإكثارِ مِن الأكل.</w:t>
      </w:r>
    </w:p>
    <w:p w14:paraId="7E2236F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 عَدَم الاتِّكاء أثناءَ الأَكْلِ.</w:t>
      </w:r>
    </w:p>
    <w:p w14:paraId="01A29A5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7- الأَكْلُ بِثَلاثِ أَصابِع؛ لأنَّ النَّبيَّ </w:t>
      </w:r>
      <w:r w:rsidR="00D70043">
        <w:rPr>
          <w:rFonts w:ascii="AGA Arabesque" w:hAnsi="AGA Arabesque"/>
          <w:b/>
          <w:sz w:val="36"/>
          <w:rtl/>
        </w:rPr>
        <w:t>-صلى الله عليه وسلم-</w:t>
      </w:r>
      <w:r>
        <w:rPr>
          <w:rFonts w:ascii="Traditional Arabic" w:hAnsi="Traditional Arabic" w:hint="cs"/>
          <w:b/>
          <w:sz w:val="40"/>
          <w:rtl/>
        </w:rPr>
        <w:t xml:space="preserve"> </w:t>
      </w:r>
      <w:r>
        <w:rPr>
          <w:rFonts w:ascii="Traditional Arabic" w:hAnsi="Traditional Arabic" w:hint="cs"/>
          <w:b/>
          <w:sz w:val="36"/>
          <w:rtl/>
        </w:rPr>
        <w:t xml:space="preserve">كان يأكُل بِثَلاثِ أَصابِعَ، فإذا فَرَغَ لَعقَها. </w:t>
      </w:r>
      <w:r w:rsidRPr="0068641B">
        <w:rPr>
          <w:rFonts w:ascii="Traditional Arabic" w:hAnsi="Traditional Arabic" w:hint="cs"/>
          <w:b/>
          <w:sz w:val="40"/>
          <w:vertAlign w:val="superscript"/>
          <w:rtl/>
        </w:rPr>
        <w:t>(</w:t>
      </w:r>
      <w:r w:rsidRPr="0068641B">
        <w:rPr>
          <w:rFonts w:ascii="Traditional Arabic" w:hAnsi="Traditional Arabic"/>
          <w:b/>
          <w:sz w:val="40"/>
          <w:vertAlign w:val="superscript"/>
          <w:rtl/>
        </w:rPr>
        <w:footnoteReference w:id="438"/>
      </w:r>
      <w:r w:rsidRPr="0068641B">
        <w:rPr>
          <w:rFonts w:ascii="Traditional Arabic" w:hAnsi="Traditional Arabic" w:hint="cs"/>
          <w:b/>
          <w:sz w:val="40"/>
          <w:vertAlign w:val="superscript"/>
          <w:rtl/>
        </w:rPr>
        <w:t>)</w:t>
      </w:r>
      <w:r>
        <w:rPr>
          <w:rFonts w:ascii="Traditional Arabic" w:hAnsi="Traditional Arabic" w:hint="cs"/>
          <w:b/>
          <w:sz w:val="40"/>
          <w:rtl/>
        </w:rPr>
        <w:t>، وهذا يَدُلُّ على أَفْضَلِيَّة الأَكْل بِاليَد، مع جَوازِ الأَكْل بِالـمِلْعَقَة ونحوِها.</w:t>
      </w:r>
    </w:p>
    <w:p w14:paraId="5607A68A" w14:textId="77777777" w:rsidR="00CB4068" w:rsidRPr="003F7226" w:rsidRDefault="00CB4068" w:rsidP="00CB4068">
      <w:pPr>
        <w:widowControl w:val="0"/>
        <w:spacing w:before="240" w:after="120"/>
        <w:ind w:firstLine="397"/>
        <w:rPr>
          <w:rFonts w:ascii="Traditional Arabic" w:hAnsi="Traditional Arabic"/>
          <w:bCs/>
          <w:sz w:val="40"/>
          <w:rtl/>
        </w:rPr>
      </w:pPr>
      <w:r w:rsidRPr="003F7226">
        <w:rPr>
          <w:rFonts w:ascii="Traditional Arabic" w:hAnsi="Traditional Arabic" w:hint="cs"/>
          <w:bCs/>
          <w:sz w:val="40"/>
          <w:rtl/>
        </w:rPr>
        <w:t>ثالثاً: الآداب</w:t>
      </w:r>
      <w:r>
        <w:rPr>
          <w:rFonts w:ascii="Traditional Arabic" w:hAnsi="Traditional Arabic" w:hint="cs"/>
          <w:bCs/>
          <w:sz w:val="40"/>
          <w:rtl/>
        </w:rPr>
        <w:t>ُ</w:t>
      </w:r>
      <w:r w:rsidRPr="003F7226">
        <w:rPr>
          <w:rFonts w:ascii="Traditional Arabic" w:hAnsi="Traditional Arabic" w:hint="cs"/>
          <w:bCs/>
          <w:sz w:val="40"/>
          <w:rtl/>
        </w:rPr>
        <w:t xml:space="preserve"> الم</w:t>
      </w:r>
      <w:r>
        <w:rPr>
          <w:rFonts w:ascii="Traditional Arabic" w:hAnsi="Traditional Arabic" w:hint="cs"/>
          <w:bCs/>
          <w:sz w:val="40"/>
          <w:rtl/>
        </w:rPr>
        <w:t>َ</w:t>
      </w:r>
      <w:r w:rsidRPr="003F7226">
        <w:rPr>
          <w:rFonts w:ascii="Traditional Arabic" w:hAnsi="Traditional Arabic" w:hint="cs"/>
          <w:bCs/>
          <w:sz w:val="40"/>
          <w:rtl/>
        </w:rPr>
        <w:t>شروع</w:t>
      </w:r>
      <w:r>
        <w:rPr>
          <w:rFonts w:ascii="Traditional Arabic" w:hAnsi="Traditional Arabic" w:hint="cs"/>
          <w:bCs/>
          <w:sz w:val="40"/>
          <w:rtl/>
        </w:rPr>
        <w:t>َ</w:t>
      </w:r>
      <w:r w:rsidRPr="003F7226">
        <w:rPr>
          <w:rFonts w:ascii="Traditional Arabic" w:hAnsi="Traditional Arabic" w:hint="cs"/>
          <w:bCs/>
          <w:sz w:val="40"/>
          <w:rtl/>
        </w:rPr>
        <w:t>ة بعد الأ</w:t>
      </w:r>
      <w:r>
        <w:rPr>
          <w:rFonts w:ascii="Traditional Arabic" w:hAnsi="Traditional Arabic" w:hint="cs"/>
          <w:bCs/>
          <w:sz w:val="40"/>
          <w:rtl/>
        </w:rPr>
        <w:t>َ</w:t>
      </w:r>
      <w:r w:rsidRPr="003F7226">
        <w:rPr>
          <w:rFonts w:ascii="Traditional Arabic" w:hAnsi="Traditional Arabic" w:hint="cs"/>
          <w:bCs/>
          <w:sz w:val="40"/>
          <w:rtl/>
        </w:rPr>
        <w:t>ك</w:t>
      </w:r>
      <w:r>
        <w:rPr>
          <w:rFonts w:ascii="Traditional Arabic" w:hAnsi="Traditional Arabic" w:hint="cs"/>
          <w:bCs/>
          <w:sz w:val="40"/>
          <w:rtl/>
        </w:rPr>
        <w:t>ْ</w:t>
      </w:r>
      <w:r w:rsidRPr="003F7226">
        <w:rPr>
          <w:rFonts w:ascii="Traditional Arabic" w:hAnsi="Traditional Arabic" w:hint="cs"/>
          <w:bCs/>
          <w:sz w:val="40"/>
          <w:rtl/>
        </w:rPr>
        <w:t>ل</w:t>
      </w:r>
      <w:r>
        <w:rPr>
          <w:rFonts w:ascii="Traditional Arabic" w:hAnsi="Traditional Arabic" w:hint="cs"/>
          <w:bCs/>
          <w:sz w:val="40"/>
          <w:rtl/>
        </w:rPr>
        <w:t>ِ</w:t>
      </w:r>
      <w:r w:rsidRPr="003F7226">
        <w:rPr>
          <w:rFonts w:ascii="Traditional Arabic" w:hAnsi="Traditional Arabic" w:hint="cs"/>
          <w:bCs/>
          <w:sz w:val="40"/>
          <w:rtl/>
        </w:rPr>
        <w:t xml:space="preserve"> أو</w:t>
      </w:r>
      <w:r>
        <w:rPr>
          <w:rFonts w:ascii="Traditional Arabic" w:hAnsi="Traditional Arabic" w:hint="cs"/>
          <w:bCs/>
          <w:sz w:val="40"/>
          <w:rtl/>
        </w:rPr>
        <w:t xml:space="preserve"> </w:t>
      </w:r>
      <w:r w:rsidRPr="003F7226">
        <w:rPr>
          <w:rFonts w:ascii="Traditional Arabic" w:hAnsi="Traditional Arabic" w:hint="cs"/>
          <w:bCs/>
          <w:sz w:val="40"/>
          <w:rtl/>
        </w:rPr>
        <w:t>الش</w:t>
      </w:r>
      <w:r>
        <w:rPr>
          <w:rFonts w:ascii="Traditional Arabic" w:hAnsi="Traditional Arabic" w:hint="cs"/>
          <w:bCs/>
          <w:sz w:val="40"/>
          <w:rtl/>
        </w:rPr>
        <w:t>ُّ</w:t>
      </w:r>
      <w:r w:rsidRPr="003F7226">
        <w:rPr>
          <w:rFonts w:ascii="Traditional Arabic" w:hAnsi="Traditional Arabic" w:hint="cs"/>
          <w:bCs/>
          <w:sz w:val="40"/>
          <w:rtl/>
        </w:rPr>
        <w:t>ر</w:t>
      </w:r>
      <w:r>
        <w:rPr>
          <w:rFonts w:ascii="Traditional Arabic" w:hAnsi="Traditional Arabic" w:hint="cs"/>
          <w:bCs/>
          <w:sz w:val="40"/>
          <w:rtl/>
        </w:rPr>
        <w:t>ْ</w:t>
      </w:r>
      <w:r w:rsidRPr="003F7226">
        <w:rPr>
          <w:rFonts w:ascii="Traditional Arabic" w:hAnsi="Traditional Arabic" w:hint="cs"/>
          <w:bCs/>
          <w:sz w:val="40"/>
          <w:rtl/>
        </w:rPr>
        <w:t>ب، ومنها:</w:t>
      </w:r>
    </w:p>
    <w:p w14:paraId="7E8CD90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1- لَعْقُ الأَصابِع بعد الأَكْل.</w:t>
      </w:r>
    </w:p>
    <w:p w14:paraId="7C6F694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2- حمد اللهِ في نهايَة الأَكْل أو الشُّرْب، ومِن الوارِد في ذلك قوله </w:t>
      </w:r>
      <w:r w:rsidR="00D70043">
        <w:rPr>
          <w:rFonts w:ascii="AGA Arabesque" w:hAnsi="AGA Arabesque"/>
          <w:b/>
          <w:sz w:val="36"/>
          <w:rtl/>
        </w:rPr>
        <w:t>-صلى الله عليه وسلم-</w:t>
      </w:r>
      <w:r>
        <w:rPr>
          <w:rFonts w:ascii="Traditional Arabic" w:hAnsi="Traditional Arabic" w:hint="cs"/>
          <w:b/>
          <w:sz w:val="40"/>
          <w:rtl/>
        </w:rPr>
        <w:t>:</w:t>
      </w:r>
      <w:r w:rsidRPr="001C4A65">
        <w:rPr>
          <w:rFonts w:ascii="Traditional Arabic" w:hAnsi="Traditional Arabic" w:hint="eastAsia"/>
          <w:b/>
          <w:sz w:val="36"/>
          <w:rtl/>
        </w:rPr>
        <w:t>«</w:t>
      </w:r>
      <w:r>
        <w:rPr>
          <w:rFonts w:ascii="Traditional Arabic" w:hAnsi="Traditional Arabic" w:hint="cs"/>
          <w:b/>
          <w:sz w:val="36"/>
          <w:rtl/>
        </w:rPr>
        <w:t xml:space="preserve"> الحمدُ للهِ كثيراً طَيِّباً مُباركاً فيه غيرَ مَكْفِيٍّ ولا مُوَدَّعٍ، ولا مُسْتَغْنِي عنه رَبَّنا </w:t>
      </w:r>
      <w:r w:rsidRPr="001C4A65">
        <w:rPr>
          <w:rFonts w:ascii="Traditional Arabic" w:hAnsi="Traditional Arabic" w:hint="eastAsia"/>
          <w:b/>
          <w:sz w:val="36"/>
          <w:rtl/>
        </w:rPr>
        <w:t>»</w:t>
      </w:r>
      <w:r>
        <w:rPr>
          <w:rFonts w:ascii="Traditional Arabic" w:hAnsi="Traditional Arabic"/>
          <w:b/>
          <w:sz w:val="36"/>
          <w:rtl/>
        </w:rPr>
        <w:t xml:space="preserve"> </w:t>
      </w:r>
      <w:r w:rsidRPr="001C4A65">
        <w:rPr>
          <w:rFonts w:ascii="Traditional Arabic" w:hAnsi="Traditional Arabic" w:hint="cs"/>
          <w:b/>
          <w:sz w:val="40"/>
          <w:vertAlign w:val="superscript"/>
          <w:rtl/>
        </w:rPr>
        <w:t>(</w:t>
      </w:r>
      <w:r w:rsidRPr="001C4A65">
        <w:rPr>
          <w:rFonts w:ascii="Traditional Arabic" w:hAnsi="Traditional Arabic"/>
          <w:b/>
          <w:sz w:val="40"/>
          <w:vertAlign w:val="superscript"/>
          <w:rtl/>
        </w:rPr>
        <w:footnoteReference w:id="439"/>
      </w:r>
      <w:r w:rsidRPr="001C4A65">
        <w:rPr>
          <w:rFonts w:ascii="Traditional Arabic" w:hAnsi="Traditional Arabic" w:hint="cs"/>
          <w:b/>
          <w:sz w:val="40"/>
          <w:vertAlign w:val="superscript"/>
          <w:rtl/>
        </w:rPr>
        <w:t>)</w:t>
      </w:r>
      <w:r w:rsidRPr="001C4A65">
        <w:rPr>
          <w:rFonts w:ascii="Traditional Arabic" w:hAnsi="Traditional Arabic" w:hint="cs"/>
          <w:b/>
          <w:sz w:val="40"/>
          <w:rtl/>
        </w:rPr>
        <w:t>.</w:t>
      </w:r>
    </w:p>
    <w:p w14:paraId="5927241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 غَسْل اليَدَيْنِ بعد الأَكْلِ.</w:t>
      </w:r>
    </w:p>
    <w:p w14:paraId="4DA1131F" w14:textId="77777777" w:rsidR="00CB4068" w:rsidRPr="00B73A34"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B73A34">
        <w:rPr>
          <w:rFonts w:ascii="Traditional Arabic" w:hAnsi="Traditional Arabic" w:hint="cs"/>
          <w:bCs/>
          <w:sz w:val="40"/>
          <w:rtl/>
        </w:rPr>
        <w:t>:</w:t>
      </w:r>
    </w:p>
    <w:p w14:paraId="37677B02"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rPr>
        <w:t xml:space="preserve">س1: </w:t>
      </w:r>
      <w:r w:rsidRPr="00B73A34">
        <w:rPr>
          <w:rFonts w:ascii="Traditional Arabic" w:hAnsi="Traditional Arabic" w:hint="cs"/>
          <w:b/>
          <w:sz w:val="40"/>
          <w:rtl/>
          <w:lang w:bidi="ar-SY"/>
        </w:rPr>
        <w:t>أج</w:t>
      </w:r>
      <w:r>
        <w:rPr>
          <w:rFonts w:ascii="Traditional Arabic" w:hAnsi="Traditional Arabic" w:hint="cs"/>
          <w:b/>
          <w:sz w:val="40"/>
          <w:rtl/>
          <w:lang w:bidi="ar-SY"/>
        </w:rPr>
        <w:t>ِ</w:t>
      </w:r>
      <w:r w:rsidRPr="00B73A34">
        <w:rPr>
          <w:rFonts w:ascii="Traditional Arabic" w:hAnsi="Traditional Arabic" w:hint="cs"/>
          <w:b/>
          <w:sz w:val="40"/>
          <w:rtl/>
          <w:lang w:bidi="ar-SY"/>
        </w:rPr>
        <w:t xml:space="preserve">ب بصح </w:t>
      </w:r>
      <w:r w:rsidRPr="00B73A34">
        <w:rPr>
          <w:rFonts w:ascii="Traditional Arabic" w:hAnsi="Traditional Arabic" w:hint="cs"/>
          <w:b/>
          <w:sz w:val="36"/>
          <w:rtl/>
          <w:lang w:bidi="ar-SY"/>
        </w:rPr>
        <w:t>(</w:t>
      </w:r>
      <w:r w:rsidRPr="00B73A34">
        <w:rPr>
          <w:rFonts w:ascii="Traditional Arabic" w:hAnsi="Traditional Arabic" w:hint="cs"/>
          <w:b/>
          <w:sz w:val="36"/>
          <w:rtl/>
          <w:lang w:bidi="ar-SY"/>
        </w:rPr>
        <w:sym w:font="Wingdings" w:char="F0FC"/>
      </w:r>
      <w:r w:rsidRPr="00B73A34">
        <w:rPr>
          <w:rFonts w:ascii="Traditional Arabic" w:hAnsi="Traditional Arabic" w:hint="cs"/>
          <w:b/>
          <w:sz w:val="36"/>
          <w:rtl/>
          <w:lang w:bidi="ar-SY"/>
        </w:rPr>
        <w:t>)</w:t>
      </w:r>
      <w:r w:rsidRPr="00B73A34">
        <w:rPr>
          <w:rFonts w:ascii="Traditional Arabic" w:hAnsi="Traditional Arabic" w:hint="cs"/>
          <w:b/>
          <w:sz w:val="40"/>
          <w:rtl/>
          <w:lang w:bidi="ar-SY"/>
        </w:rPr>
        <w:t xml:space="preserve"> أو خطأ (×) مع تصحيح الخطأ:</w:t>
      </w:r>
    </w:p>
    <w:p w14:paraId="17E6C10A" w14:textId="77777777" w:rsidR="00CB4068" w:rsidRDefault="00CB4068" w:rsidP="00C95BDA">
      <w:pPr>
        <w:widowControl w:val="0"/>
        <w:numPr>
          <w:ilvl w:val="0"/>
          <w:numId w:val="35"/>
        </w:numPr>
        <w:spacing w:after="120"/>
        <w:rPr>
          <w:rFonts w:ascii="Traditional Arabic" w:hAnsi="Traditional Arabic"/>
          <w:b/>
          <w:sz w:val="40"/>
          <w:rtl/>
          <w:lang w:bidi="ar-SY"/>
        </w:rPr>
      </w:pPr>
      <w:r>
        <w:rPr>
          <w:rFonts w:ascii="Traditional Arabic" w:hAnsi="Traditional Arabic" w:hint="cs"/>
          <w:b/>
          <w:sz w:val="40"/>
          <w:rtl/>
          <w:lang w:bidi="ar-SY"/>
        </w:rPr>
        <w:t>يَنْوِي المسلِم بِطَعامِه أن يَتَقَوَّى بِه على طاعَةِ اللهِ تعالى</w:t>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0A8850C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ب- ليس مِن المسْتَحْسَنِ غَسْل اليَدَيْن قبل تَناوُلِ الطَّعامِ</w:t>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2A8FF2AE"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ج- يُكْرَه النَّفْخُ في الطَّعامِ أو الشَّرابِ</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6F5DD7D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د- يُسْتَحَبّ لَعقُ الأَصابِع بعد الانتِهاءِ مِن الأَكْل وقَبْل التَّغسِيلِ</w:t>
      </w:r>
      <w:r>
        <w:rPr>
          <w:rFonts w:ascii="Traditional Arabic" w:hAnsi="Traditional Arabic" w:hint="cs"/>
          <w:b/>
          <w:sz w:val="40"/>
          <w:rtl/>
          <w:lang w:bidi="ar-SY"/>
        </w:rPr>
        <w:tab/>
        <w:t>(</w:t>
      </w:r>
      <w:r>
        <w:rPr>
          <w:rFonts w:ascii="Traditional Arabic" w:hAnsi="Traditional Arabic" w:hint="cs"/>
          <w:b/>
          <w:sz w:val="40"/>
          <w:rtl/>
          <w:lang w:bidi="ar-SY"/>
        </w:rPr>
        <w:tab/>
        <w:t>).</w:t>
      </w:r>
    </w:p>
    <w:p w14:paraId="7E2F7DF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40"/>
          <w:rtl/>
          <w:lang w:bidi="ar-SY"/>
        </w:rPr>
        <w:t>س2: على المسلِم إذا أراد أن يأكُلَ أن يقول:" بِسمِ الله " حتَّى لا يَأْكُلَ معه الشَّيْطان. ما الدَّلِيل على ذلك ممّا مَرَّ بِك في الموضوع.</w:t>
      </w:r>
    </w:p>
    <w:p w14:paraId="7F008BF3"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lang w:bidi="ar-SY"/>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الحادي والسبعون</w:t>
      </w:r>
      <w:r>
        <w:rPr>
          <w:rFonts w:ascii="Msh Quraan1" w:eastAsia="MS Mincho" w:hAnsi="Msh Quraan1" w:hint="cs"/>
          <w:b/>
          <w:bCs/>
          <w:sz w:val="36"/>
          <w:vertAlign w:val="superscript"/>
          <w:rtl/>
        </w:rPr>
        <w:t xml:space="preserve">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40"/>
      </w:r>
      <w:r w:rsidRPr="001014DC">
        <w:rPr>
          <w:rFonts w:ascii="Msh Quraan1" w:eastAsia="MS Mincho" w:hAnsi="Msh Quraan1"/>
          <w:b/>
          <w:bCs/>
          <w:sz w:val="36"/>
          <w:vertAlign w:val="superscript"/>
          <w:rtl/>
        </w:rPr>
        <w:t>)</w:t>
      </w:r>
    </w:p>
    <w:p w14:paraId="5305E907"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أحكــــامُ اللِّباسِ والزِّيــــــــنَة</w:t>
      </w:r>
    </w:p>
    <w:p w14:paraId="24C9A635" w14:textId="77777777" w:rsidR="00CB4068" w:rsidRPr="005B3988" w:rsidRDefault="00CB4068" w:rsidP="00CB4068">
      <w:pPr>
        <w:widowControl w:val="0"/>
        <w:spacing w:before="240" w:after="120"/>
        <w:ind w:firstLine="397"/>
        <w:rPr>
          <w:b/>
          <w:bCs/>
          <w:sz w:val="36"/>
          <w:rtl/>
        </w:rPr>
      </w:pPr>
      <w:r w:rsidRPr="005B3988">
        <w:rPr>
          <w:rFonts w:hint="cs"/>
          <w:b/>
          <w:bCs/>
          <w:sz w:val="36"/>
          <w:rtl/>
        </w:rPr>
        <w:t>تعريف</w:t>
      </w:r>
      <w:r>
        <w:rPr>
          <w:rFonts w:hint="cs"/>
          <w:b/>
          <w:bCs/>
          <w:sz w:val="36"/>
          <w:rtl/>
        </w:rPr>
        <w:t>ُ</w:t>
      </w:r>
      <w:r w:rsidRPr="005B3988">
        <w:rPr>
          <w:rFonts w:hint="cs"/>
          <w:b/>
          <w:bCs/>
          <w:sz w:val="36"/>
          <w:rtl/>
        </w:rPr>
        <w:t xml:space="preserve"> الل</w:t>
      </w:r>
      <w:r>
        <w:rPr>
          <w:rFonts w:hint="cs"/>
          <w:b/>
          <w:bCs/>
          <w:sz w:val="36"/>
          <w:rtl/>
        </w:rPr>
        <w:t>ِّ</w:t>
      </w:r>
      <w:r w:rsidRPr="005B3988">
        <w:rPr>
          <w:rFonts w:hint="cs"/>
          <w:b/>
          <w:bCs/>
          <w:sz w:val="36"/>
          <w:rtl/>
        </w:rPr>
        <w:t>باس</w:t>
      </w:r>
      <w:r>
        <w:rPr>
          <w:rFonts w:hint="cs"/>
          <w:b/>
          <w:bCs/>
          <w:sz w:val="36"/>
          <w:rtl/>
        </w:rPr>
        <w:t>ِ</w:t>
      </w:r>
      <w:r w:rsidRPr="005B3988">
        <w:rPr>
          <w:rFonts w:hint="cs"/>
          <w:b/>
          <w:bCs/>
          <w:sz w:val="36"/>
          <w:rtl/>
        </w:rPr>
        <w:t xml:space="preserve"> والز</w:t>
      </w:r>
      <w:r>
        <w:rPr>
          <w:rFonts w:hint="cs"/>
          <w:b/>
          <w:bCs/>
          <w:sz w:val="36"/>
          <w:rtl/>
        </w:rPr>
        <w:t>ِّ</w:t>
      </w:r>
      <w:r w:rsidRPr="005B3988">
        <w:rPr>
          <w:rFonts w:hint="cs"/>
          <w:b/>
          <w:bCs/>
          <w:sz w:val="36"/>
          <w:rtl/>
        </w:rPr>
        <w:t>ين</w:t>
      </w:r>
      <w:r>
        <w:rPr>
          <w:rFonts w:hint="cs"/>
          <w:b/>
          <w:bCs/>
          <w:sz w:val="36"/>
          <w:rtl/>
        </w:rPr>
        <w:t>َ</w:t>
      </w:r>
      <w:r w:rsidRPr="005B3988">
        <w:rPr>
          <w:rFonts w:hint="cs"/>
          <w:b/>
          <w:bCs/>
          <w:sz w:val="36"/>
          <w:rtl/>
        </w:rPr>
        <w:t>ة:</w:t>
      </w:r>
    </w:p>
    <w:p w14:paraId="66FA11F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اللِّباس: اسمٌ لِكلِّ ما يُلْبَس على البَدَنِ أو بَعْضِه، كالثَّوب، والقَمِيصِ، والسَّراوِيل، والقُفّاز، والجورَب .. وغيرها.</w:t>
      </w:r>
    </w:p>
    <w:p w14:paraId="22906BA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الزِّينة: اسمٌ لكلِّ ما يُتَزَيَّنُ بِه في البَدَنِ وغيرِه كالمركَبِ والمنزِلِ.</w:t>
      </w:r>
    </w:p>
    <w:p w14:paraId="197FAD1B" w14:textId="77777777" w:rsidR="00CB4068" w:rsidRPr="00B2140B" w:rsidRDefault="00CB4068" w:rsidP="00CB4068">
      <w:pPr>
        <w:widowControl w:val="0"/>
        <w:spacing w:before="240" w:after="120"/>
        <w:ind w:firstLine="397"/>
        <w:rPr>
          <w:rFonts w:ascii="Traditional Arabic" w:hAnsi="Traditional Arabic"/>
          <w:bCs/>
          <w:sz w:val="40"/>
          <w:rtl/>
        </w:rPr>
      </w:pPr>
      <w:r w:rsidRPr="00B2140B">
        <w:rPr>
          <w:rFonts w:ascii="Traditional Arabic" w:hAnsi="Traditional Arabic" w:hint="cs"/>
          <w:bCs/>
          <w:sz w:val="40"/>
          <w:rtl/>
        </w:rPr>
        <w:t>الأ</w:t>
      </w:r>
      <w:r>
        <w:rPr>
          <w:rFonts w:ascii="Traditional Arabic" w:hAnsi="Traditional Arabic" w:hint="cs"/>
          <w:bCs/>
          <w:sz w:val="40"/>
          <w:rtl/>
        </w:rPr>
        <w:t>َ</w:t>
      </w:r>
      <w:r w:rsidRPr="00B2140B">
        <w:rPr>
          <w:rFonts w:ascii="Traditional Arabic" w:hAnsi="Traditional Arabic" w:hint="cs"/>
          <w:bCs/>
          <w:sz w:val="40"/>
          <w:rtl/>
        </w:rPr>
        <w:t>ص</w:t>
      </w:r>
      <w:r>
        <w:rPr>
          <w:rFonts w:ascii="Traditional Arabic" w:hAnsi="Traditional Arabic" w:hint="cs"/>
          <w:bCs/>
          <w:sz w:val="40"/>
          <w:rtl/>
        </w:rPr>
        <w:t>ْ</w:t>
      </w:r>
      <w:r w:rsidRPr="00B2140B">
        <w:rPr>
          <w:rFonts w:ascii="Traditional Arabic" w:hAnsi="Traditional Arabic" w:hint="cs"/>
          <w:bCs/>
          <w:sz w:val="40"/>
          <w:rtl/>
        </w:rPr>
        <w:t>ل</w:t>
      </w:r>
      <w:r>
        <w:rPr>
          <w:rFonts w:ascii="Traditional Arabic" w:hAnsi="Traditional Arabic" w:hint="cs"/>
          <w:bCs/>
          <w:sz w:val="40"/>
          <w:rtl/>
        </w:rPr>
        <w:t>ُ</w:t>
      </w:r>
      <w:r w:rsidRPr="00B2140B">
        <w:rPr>
          <w:rFonts w:ascii="Traditional Arabic" w:hAnsi="Traditional Arabic" w:hint="cs"/>
          <w:bCs/>
          <w:sz w:val="40"/>
          <w:rtl/>
        </w:rPr>
        <w:t xml:space="preserve"> في الل</w:t>
      </w:r>
      <w:r>
        <w:rPr>
          <w:rFonts w:ascii="Traditional Arabic" w:hAnsi="Traditional Arabic" w:hint="cs"/>
          <w:bCs/>
          <w:sz w:val="40"/>
          <w:rtl/>
        </w:rPr>
        <w:t>ِّ</w:t>
      </w:r>
      <w:r w:rsidRPr="00B2140B">
        <w:rPr>
          <w:rFonts w:ascii="Traditional Arabic" w:hAnsi="Traditional Arabic" w:hint="cs"/>
          <w:bCs/>
          <w:sz w:val="40"/>
          <w:rtl/>
        </w:rPr>
        <w:t>باس</w:t>
      </w:r>
      <w:r>
        <w:rPr>
          <w:rFonts w:ascii="Traditional Arabic" w:hAnsi="Traditional Arabic" w:hint="cs"/>
          <w:bCs/>
          <w:sz w:val="40"/>
          <w:rtl/>
        </w:rPr>
        <w:t>ِ</w:t>
      </w:r>
      <w:r w:rsidRPr="00B2140B">
        <w:rPr>
          <w:rFonts w:ascii="Traditional Arabic" w:hAnsi="Traditional Arabic" w:hint="cs"/>
          <w:bCs/>
          <w:sz w:val="40"/>
          <w:rtl/>
        </w:rPr>
        <w:t xml:space="preserve"> والز</w:t>
      </w:r>
      <w:r>
        <w:rPr>
          <w:rFonts w:ascii="Traditional Arabic" w:hAnsi="Traditional Arabic" w:hint="cs"/>
          <w:bCs/>
          <w:sz w:val="40"/>
          <w:rtl/>
        </w:rPr>
        <w:t>ِّ</w:t>
      </w:r>
      <w:r w:rsidRPr="00B2140B">
        <w:rPr>
          <w:rFonts w:ascii="Traditional Arabic" w:hAnsi="Traditional Arabic" w:hint="cs"/>
          <w:bCs/>
          <w:sz w:val="40"/>
          <w:rtl/>
        </w:rPr>
        <w:t>ين</w:t>
      </w:r>
      <w:r>
        <w:rPr>
          <w:rFonts w:ascii="Traditional Arabic" w:hAnsi="Traditional Arabic" w:hint="cs"/>
          <w:bCs/>
          <w:sz w:val="40"/>
          <w:rtl/>
        </w:rPr>
        <w:t>َ</w:t>
      </w:r>
      <w:r w:rsidRPr="00B2140B">
        <w:rPr>
          <w:rFonts w:ascii="Traditional Arabic" w:hAnsi="Traditional Arabic" w:hint="cs"/>
          <w:bCs/>
          <w:sz w:val="40"/>
          <w:rtl/>
        </w:rPr>
        <w:t>ة</w:t>
      </w:r>
      <w:r>
        <w:rPr>
          <w:rFonts w:ascii="Traditional Arabic" w:hAnsi="Traditional Arabic" w:hint="cs"/>
          <w:bCs/>
          <w:sz w:val="40"/>
          <w:rtl/>
        </w:rPr>
        <w:t>ِ</w:t>
      </w:r>
      <w:r w:rsidRPr="00B2140B">
        <w:rPr>
          <w:rFonts w:ascii="Traditional Arabic" w:hAnsi="Traditional Arabic" w:hint="cs"/>
          <w:bCs/>
          <w:sz w:val="40"/>
          <w:rtl/>
        </w:rPr>
        <w:t>:</w:t>
      </w:r>
    </w:p>
    <w:p w14:paraId="5220B5C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الأَصْلُ في اللِّباسِ والزِّينَةِ الإباحَةُ، ولا يحرُم شَيْءٌ مِن ذلك إلّا ما نَصَّ الشّارِع على تحرِيمه.</w:t>
      </w:r>
    </w:p>
    <w:p w14:paraId="4BEB873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والدَّلِيل على ذلك ما يلي:</w:t>
      </w:r>
    </w:p>
    <w:p w14:paraId="25AFFC1D" w14:textId="77777777" w:rsidR="00CB4068" w:rsidRDefault="00CB4068" w:rsidP="006B2979">
      <w:pPr>
        <w:widowControl w:val="0"/>
        <w:spacing w:after="120"/>
        <w:ind w:firstLine="397"/>
        <w:rPr>
          <w:rFonts w:ascii="Traditional Arabic" w:hAnsi="Traditional Arabic"/>
          <w:b/>
          <w:sz w:val="40"/>
          <w:rtl/>
        </w:rPr>
      </w:pPr>
      <w:r w:rsidRPr="006B2979">
        <w:rPr>
          <w:rFonts w:ascii="Traditional Arabic" w:hAnsi="Traditional Arabic" w:hint="cs"/>
          <w:b/>
          <w:sz w:val="40"/>
          <w:rtl/>
        </w:rPr>
        <w:t>1- قوله تعالى:</w:t>
      </w:r>
      <w:r w:rsidR="006B2979">
        <w:rPr>
          <w:rFonts w:ascii="Lotus Linotype" w:hAnsi="Lotus Linotype" w:cs="Lotus Linotype" w:hint="cs"/>
          <w:color w:val="000000"/>
          <w:szCs w:val="28"/>
          <w:rtl/>
        </w:rPr>
        <w:t xml:space="preserve"> </w:t>
      </w:r>
      <w:r w:rsidR="006B2979">
        <w:rPr>
          <w:rFonts w:ascii="Lotus Linotype" w:hAnsi="Lotus Linotype" w:cs="Lotus Linotype"/>
          <w:color w:val="000000"/>
          <w:szCs w:val="28"/>
          <w:rtl/>
        </w:rPr>
        <w:t>﴿</w:t>
      </w:r>
      <w:r w:rsidR="006B2979" w:rsidRPr="006B2979">
        <w:rPr>
          <w:color w:val="000000"/>
          <w:szCs w:val="40"/>
          <w:rtl/>
        </w:rPr>
        <w:t xml:space="preserve"> </w:t>
      </w:r>
      <w:r w:rsidR="006B2979" w:rsidRPr="00E4512B">
        <w:rPr>
          <w:color w:val="000000"/>
          <w:szCs w:val="40"/>
          <w:rtl/>
        </w:rPr>
        <w:t xml:space="preserve">يَا بَنِي آدَمَ قَدْ أَنْزَلْنَا عَلَيْكُمْ لِبَاسًا يُوَارِي سَوْءَاتِكُمْ وَرِيشًا وَلِبَاسُ التَّقْوَى ذَلِكَ خَيْرٌ ذَلِكَ مِنْ آيَاتِ اللَّهِ لَعَلَّهُمْ يَذَّكَّرُونَ </w:t>
      </w:r>
      <w:r w:rsidR="006B2979">
        <w:rPr>
          <w:rFonts w:ascii="Lotus Linotype" w:hAnsi="Lotus Linotype" w:cs="Lotus Linotype"/>
          <w:b/>
          <w:szCs w:val="28"/>
          <w:rtl/>
        </w:rPr>
        <w:t>﴾</w:t>
      </w:r>
      <w:r w:rsidR="006B2979">
        <w:rPr>
          <w:rFonts w:ascii="Traditional Arabic" w:hAnsi="Traditional Arabic" w:hint="cs"/>
          <w:b/>
          <w:sz w:val="40"/>
          <w:rtl/>
        </w:rPr>
        <w:t xml:space="preserve"> </w:t>
      </w:r>
      <w:r w:rsidRPr="006B2979">
        <w:rPr>
          <w:rFonts w:ascii="Traditional Arabic" w:hAnsi="Traditional Arabic" w:hint="cs"/>
          <w:b/>
          <w:sz w:val="40"/>
          <w:rtl/>
        </w:rPr>
        <w:t>[الأعراف: 26].</w:t>
      </w:r>
    </w:p>
    <w:p w14:paraId="6B67ACEA" w14:textId="77777777" w:rsidR="00CB4068" w:rsidRDefault="00CB4068" w:rsidP="006B2979">
      <w:pPr>
        <w:widowControl w:val="0"/>
        <w:spacing w:after="120"/>
        <w:ind w:firstLine="397"/>
        <w:rPr>
          <w:rFonts w:ascii="Traditional Arabic" w:hAnsi="Traditional Arabic"/>
          <w:b/>
          <w:sz w:val="40"/>
          <w:rtl/>
        </w:rPr>
      </w:pPr>
      <w:r>
        <w:rPr>
          <w:rFonts w:ascii="Traditional Arabic" w:hAnsi="Traditional Arabic" w:hint="cs"/>
          <w:b/>
          <w:sz w:val="40"/>
          <w:rtl/>
        </w:rPr>
        <w:t>2- قوله تعالى:</w:t>
      </w:r>
      <w:r w:rsidR="006B2979">
        <w:rPr>
          <w:rFonts w:ascii="Traditional Arabic" w:hAnsi="Traditional Arabic" w:hint="cs"/>
          <w:b/>
          <w:sz w:val="40"/>
          <w:rtl/>
        </w:rPr>
        <w:t xml:space="preserve"> </w:t>
      </w:r>
      <w:r w:rsidR="006B2979">
        <w:rPr>
          <w:rFonts w:ascii="Lotus Linotype" w:hAnsi="Lotus Linotype" w:cs="Lotus Linotype"/>
          <w:color w:val="000000"/>
          <w:szCs w:val="28"/>
          <w:rtl/>
        </w:rPr>
        <w:t>﴿</w:t>
      </w:r>
      <w:r w:rsidR="006B2979" w:rsidRPr="006B2979">
        <w:rPr>
          <w:color w:val="000000"/>
          <w:szCs w:val="40"/>
          <w:rtl/>
        </w:rPr>
        <w:t xml:space="preserve"> </w:t>
      </w:r>
      <w:r w:rsidR="006B2979" w:rsidRPr="00E4512B">
        <w:rPr>
          <w:color w:val="000000"/>
          <w:szCs w:val="40"/>
          <w:rtl/>
        </w:rPr>
        <w:t xml:space="preserve">قُلْ مَنْ حَرَّمَ زِينَةَ اللَّهِ الَّتِي أَخْرَجَ لِعِبَادِهِ وَالطَّيِّبَاتِ مِنَ الرِّزْقِ قُلْ هِيَ لِلَّذِينَ آمَنُوا فِي الْحَيَاةِ الدُّنْيَا خَالِصَةً يَوْمَ الْقِيَامَةِ كَذَلِكَ نُفَصِّلُ الْآيَاتِ لِقَوْمٍ يَعْلَمُونَ </w:t>
      </w:r>
      <w:r w:rsidR="006B2979">
        <w:rPr>
          <w:rFonts w:ascii="Lotus Linotype" w:hAnsi="Lotus Linotype" w:cs="Lotus Linotype"/>
          <w:b/>
          <w:szCs w:val="28"/>
          <w:rtl/>
        </w:rPr>
        <w:t>﴾</w:t>
      </w:r>
      <w:r w:rsidR="006B2979">
        <w:rPr>
          <w:rFonts w:ascii="Traditional Arabic" w:hAnsi="Traditional Arabic" w:hint="cs"/>
          <w:b/>
          <w:sz w:val="40"/>
          <w:rtl/>
        </w:rPr>
        <w:t xml:space="preserve"> </w:t>
      </w:r>
      <w:r>
        <w:rPr>
          <w:rFonts w:ascii="Traditional Arabic" w:hAnsi="Traditional Arabic" w:hint="cs"/>
          <w:b/>
          <w:sz w:val="40"/>
          <w:rtl/>
        </w:rPr>
        <w:t>[الأعراف: 32]</w:t>
      </w:r>
      <w:r w:rsidRPr="003F29A9">
        <w:rPr>
          <w:rFonts w:ascii="Traditional Arabic" w:hAnsi="Traditional Arabic" w:hint="cs"/>
          <w:b/>
          <w:sz w:val="40"/>
          <w:rtl/>
        </w:rPr>
        <w:t>.</w:t>
      </w:r>
    </w:p>
    <w:p w14:paraId="036178A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3- قول النَّبيِّ </w:t>
      </w:r>
      <w:r w:rsidR="00D70043">
        <w:rPr>
          <w:rFonts w:ascii="AGA Arabesque" w:hAnsi="AGA Arabesque"/>
          <w:b/>
          <w:sz w:val="36"/>
          <w:rtl/>
        </w:rPr>
        <w:t>-صلى الله عليه وسلم-</w:t>
      </w:r>
      <w:r>
        <w:rPr>
          <w:rFonts w:ascii="Traditional Arabic" w:hAnsi="Traditional Arabic" w:hint="cs"/>
          <w:b/>
          <w:sz w:val="40"/>
          <w:rtl/>
        </w:rPr>
        <w:t>:</w:t>
      </w:r>
      <w:r w:rsidRPr="003F29A9">
        <w:rPr>
          <w:rFonts w:ascii="Traditional Arabic" w:hAnsi="Traditional Arabic" w:hint="eastAsia"/>
          <w:b/>
          <w:sz w:val="36"/>
          <w:rtl/>
        </w:rPr>
        <w:t>«</w:t>
      </w:r>
      <w:r>
        <w:rPr>
          <w:rFonts w:ascii="Traditional Arabic" w:hAnsi="Traditional Arabic" w:hint="cs"/>
          <w:b/>
          <w:sz w:val="36"/>
          <w:rtl/>
        </w:rPr>
        <w:t xml:space="preserve"> كُلوا واشْرَبوا، وتَصَدَّقوا، والْبَسوا ما لم يخالِطْهُ إسرافٌ أو مَـخِيلَةٌ </w:t>
      </w:r>
      <w:r w:rsidRPr="003F29A9">
        <w:rPr>
          <w:rFonts w:ascii="Traditional Arabic" w:hAnsi="Traditional Arabic" w:hint="eastAsia"/>
          <w:b/>
          <w:sz w:val="36"/>
          <w:rtl/>
        </w:rPr>
        <w:t>»</w:t>
      </w:r>
      <w:r w:rsidRPr="003F29A9">
        <w:rPr>
          <w:rFonts w:ascii="Traditional Arabic" w:hAnsi="Traditional Arabic" w:hint="cs"/>
          <w:b/>
          <w:sz w:val="40"/>
          <w:vertAlign w:val="superscript"/>
          <w:rtl/>
        </w:rPr>
        <w:t>(</w:t>
      </w:r>
      <w:r w:rsidRPr="003F29A9">
        <w:rPr>
          <w:rFonts w:ascii="Traditional Arabic" w:hAnsi="Traditional Arabic"/>
          <w:b/>
          <w:sz w:val="40"/>
          <w:vertAlign w:val="superscript"/>
          <w:rtl/>
        </w:rPr>
        <w:footnoteReference w:id="441"/>
      </w:r>
      <w:r w:rsidRPr="003F29A9">
        <w:rPr>
          <w:rFonts w:ascii="Traditional Arabic" w:hAnsi="Traditional Arabic" w:hint="cs"/>
          <w:b/>
          <w:sz w:val="40"/>
          <w:vertAlign w:val="superscript"/>
          <w:rtl/>
        </w:rPr>
        <w:t>)</w:t>
      </w:r>
      <w:r w:rsidRPr="003F29A9">
        <w:rPr>
          <w:rFonts w:ascii="Traditional Arabic" w:hAnsi="Traditional Arabic" w:hint="cs"/>
          <w:b/>
          <w:sz w:val="40"/>
          <w:rtl/>
        </w:rPr>
        <w:t>.</w:t>
      </w:r>
    </w:p>
    <w:p w14:paraId="4D5F85C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4- حديث عبد الله بن مسعود </w:t>
      </w:r>
      <w:r w:rsidR="00D70043">
        <w:rPr>
          <w:rFonts w:ascii="AGA Arabesque" w:hAnsi="AGA Arabesque"/>
          <w:b/>
          <w:sz w:val="36"/>
          <w:rtl/>
        </w:rPr>
        <w:t>-رضي الله عنه-</w:t>
      </w:r>
      <w:r>
        <w:rPr>
          <w:rFonts w:ascii="Traditional Arabic" w:hAnsi="Traditional Arabic" w:hint="cs"/>
          <w:b/>
          <w:sz w:val="40"/>
          <w:rtl/>
        </w:rPr>
        <w:t xml:space="preserve"> عن النَّبيِّ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E03C83">
        <w:rPr>
          <w:rFonts w:ascii="Traditional Arabic" w:hAnsi="Traditional Arabic" w:hint="eastAsia"/>
          <w:b/>
          <w:sz w:val="36"/>
          <w:rtl/>
        </w:rPr>
        <w:t>«</w:t>
      </w:r>
      <w:r>
        <w:rPr>
          <w:rFonts w:ascii="Traditional Arabic" w:hAnsi="Traditional Arabic" w:hint="cs"/>
          <w:b/>
          <w:sz w:val="36"/>
          <w:rtl/>
        </w:rPr>
        <w:t xml:space="preserve"> </w:t>
      </w:r>
      <w:r>
        <w:rPr>
          <w:rFonts w:ascii="Traditional Arabic" w:hAnsi="Traditional Arabic" w:hint="cs"/>
          <w:b/>
          <w:sz w:val="40"/>
          <w:rtl/>
        </w:rPr>
        <w:t xml:space="preserve">لا يَدْخُل الجنَّةَ مَن كان في قَلْبِه مِثْقالُ ذَرَّةٍ مِن كِبْرٍ </w:t>
      </w:r>
      <w:r w:rsidRPr="00E03C83">
        <w:rPr>
          <w:rFonts w:ascii="Traditional Arabic" w:hAnsi="Traditional Arabic" w:hint="eastAsia"/>
          <w:b/>
          <w:sz w:val="36"/>
          <w:rtl/>
        </w:rPr>
        <w:t>»</w:t>
      </w:r>
      <w:r>
        <w:rPr>
          <w:rFonts w:ascii="Traditional Arabic" w:hAnsi="Traditional Arabic" w:hint="cs"/>
          <w:b/>
          <w:sz w:val="36"/>
          <w:rtl/>
        </w:rPr>
        <w:t>، قال رَجُل: إنَّ الرَّجُلَ يحبّ أن يكونَ ثَوْبُه حَسَناً ونَعْلُه حَسَناً. قال:</w:t>
      </w:r>
      <w:r w:rsidRPr="00E03C83">
        <w:rPr>
          <w:rFonts w:ascii="Traditional Arabic" w:hAnsi="Traditional Arabic" w:hint="eastAsia"/>
          <w:b/>
          <w:sz w:val="36"/>
          <w:rtl/>
        </w:rPr>
        <w:t>«</w:t>
      </w:r>
      <w:r>
        <w:rPr>
          <w:rFonts w:ascii="Traditional Arabic" w:hAnsi="Traditional Arabic" w:hint="cs"/>
          <w:b/>
          <w:sz w:val="36"/>
          <w:rtl/>
        </w:rPr>
        <w:t xml:space="preserve"> إنَّ اللهَ جِمِيلٌ يحبُّ الجمالَ، الكِبْر: بَطَر الحقِّ</w:t>
      </w:r>
      <w:r>
        <w:rPr>
          <w:rFonts w:ascii="Traditional Arabic" w:hAnsi="Traditional Arabic"/>
          <w:b/>
          <w:sz w:val="36"/>
          <w:rtl/>
        </w:rPr>
        <w:t xml:space="preserve"> </w:t>
      </w:r>
      <w:r w:rsidRPr="00AE1DF3">
        <w:rPr>
          <w:rFonts w:ascii="Traditional Arabic" w:hAnsi="Traditional Arabic" w:hint="cs"/>
          <w:b/>
          <w:sz w:val="40"/>
          <w:vertAlign w:val="superscript"/>
          <w:rtl/>
        </w:rPr>
        <w:t>(</w:t>
      </w:r>
      <w:r w:rsidRPr="00AE1DF3">
        <w:rPr>
          <w:rFonts w:ascii="Traditional Arabic" w:hAnsi="Traditional Arabic"/>
          <w:b/>
          <w:sz w:val="40"/>
          <w:vertAlign w:val="superscript"/>
          <w:rtl/>
        </w:rPr>
        <w:footnoteReference w:id="442"/>
      </w:r>
      <w:r w:rsidRPr="00AE1DF3">
        <w:rPr>
          <w:rFonts w:ascii="Traditional Arabic" w:hAnsi="Traditional Arabic" w:hint="cs"/>
          <w:b/>
          <w:sz w:val="40"/>
          <w:vertAlign w:val="superscript"/>
          <w:rtl/>
        </w:rPr>
        <w:t>)</w:t>
      </w:r>
      <w:r>
        <w:rPr>
          <w:rFonts w:ascii="Traditional Arabic" w:hAnsi="Traditional Arabic" w:hint="cs"/>
          <w:b/>
          <w:sz w:val="40"/>
          <w:rtl/>
        </w:rPr>
        <w:t xml:space="preserve"> وغَمْطُ النّاسِ</w:t>
      </w:r>
      <w:r>
        <w:rPr>
          <w:rFonts w:ascii="Traditional Arabic" w:hAnsi="Traditional Arabic"/>
          <w:b/>
          <w:sz w:val="40"/>
          <w:rtl/>
        </w:rPr>
        <w:t xml:space="preserve"> </w:t>
      </w:r>
      <w:r w:rsidRPr="00AE1DF3">
        <w:rPr>
          <w:rFonts w:ascii="Traditional Arabic" w:hAnsi="Traditional Arabic" w:hint="cs"/>
          <w:b/>
          <w:sz w:val="40"/>
          <w:vertAlign w:val="superscript"/>
          <w:rtl/>
        </w:rPr>
        <w:t>(</w:t>
      </w:r>
      <w:r w:rsidRPr="00AE1DF3">
        <w:rPr>
          <w:rFonts w:ascii="Traditional Arabic" w:hAnsi="Traditional Arabic"/>
          <w:b/>
          <w:sz w:val="40"/>
          <w:vertAlign w:val="superscript"/>
          <w:rtl/>
        </w:rPr>
        <w:footnoteReference w:id="443"/>
      </w:r>
      <w:r w:rsidRPr="00AE1DF3">
        <w:rPr>
          <w:rFonts w:ascii="Traditional Arabic" w:hAnsi="Traditional Arabic" w:hint="cs"/>
          <w:b/>
          <w:sz w:val="40"/>
          <w:vertAlign w:val="superscript"/>
          <w:rtl/>
        </w:rPr>
        <w:t>)</w:t>
      </w:r>
      <w:r w:rsidRPr="00E03C83">
        <w:rPr>
          <w:rFonts w:ascii="Traditional Arabic" w:hAnsi="Traditional Arabic" w:hint="eastAsia"/>
          <w:b/>
          <w:sz w:val="36"/>
          <w:rtl/>
        </w:rPr>
        <w:t>»</w:t>
      </w:r>
      <w:r>
        <w:rPr>
          <w:rFonts w:ascii="Traditional Arabic" w:hAnsi="Traditional Arabic"/>
          <w:b/>
          <w:sz w:val="36"/>
          <w:rtl/>
        </w:rPr>
        <w:t xml:space="preserve"> </w:t>
      </w:r>
      <w:r w:rsidRPr="00AE1DF3">
        <w:rPr>
          <w:rFonts w:ascii="Traditional Arabic" w:hAnsi="Traditional Arabic" w:hint="cs"/>
          <w:b/>
          <w:sz w:val="40"/>
          <w:vertAlign w:val="superscript"/>
          <w:rtl/>
        </w:rPr>
        <w:t>(</w:t>
      </w:r>
      <w:r w:rsidRPr="00AE1DF3">
        <w:rPr>
          <w:rFonts w:ascii="Traditional Arabic" w:hAnsi="Traditional Arabic"/>
          <w:b/>
          <w:sz w:val="40"/>
          <w:vertAlign w:val="superscript"/>
          <w:rtl/>
        </w:rPr>
        <w:footnoteReference w:id="444"/>
      </w:r>
      <w:r w:rsidRPr="00AE1DF3">
        <w:rPr>
          <w:rFonts w:ascii="Traditional Arabic" w:hAnsi="Traditional Arabic" w:hint="cs"/>
          <w:b/>
          <w:sz w:val="40"/>
          <w:vertAlign w:val="superscript"/>
          <w:rtl/>
        </w:rPr>
        <w:t>)</w:t>
      </w:r>
      <w:r w:rsidRPr="00AE1DF3">
        <w:rPr>
          <w:rFonts w:ascii="Traditional Arabic" w:hAnsi="Traditional Arabic" w:hint="cs"/>
          <w:b/>
          <w:sz w:val="40"/>
          <w:rtl/>
        </w:rPr>
        <w:t>.</w:t>
      </w:r>
    </w:p>
    <w:p w14:paraId="649CD41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فللإنسانِ أن يَلْبَس ما شاءَ مِن الملابِس، وأن يَتَزَيَّن بما شاءَ مِن زِينَةٍ، ما لم يخالِف نَصّاً شَرْعِيّاً، أو يَتَرَتَّب عليه مَـحظُورٌ.</w:t>
      </w:r>
    </w:p>
    <w:p w14:paraId="6F81BFF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ومِن اللِّباس والزِّينَة ما يخرُج عن أَصْلِ الإباحَةِ إلى الوُجوبِ أو الاستِحْباب أو التَّحرِيم أو الكَراهَة. وبَيانها في الموضوعاتِ التّالِيَة:</w:t>
      </w:r>
    </w:p>
    <w:p w14:paraId="5FAF1EE1"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ما يَجِب مِن اللِّباسِ والزِّينَة</w:t>
      </w:r>
    </w:p>
    <w:p w14:paraId="5C409326" w14:textId="77777777" w:rsidR="00CB4068" w:rsidRPr="004C2F8A" w:rsidRDefault="00CB4068" w:rsidP="00CB4068">
      <w:pPr>
        <w:widowControl w:val="0"/>
        <w:spacing w:before="240" w:after="120"/>
        <w:ind w:firstLine="397"/>
        <w:rPr>
          <w:b/>
          <w:bCs/>
          <w:sz w:val="36"/>
          <w:rtl/>
        </w:rPr>
      </w:pPr>
      <w:r w:rsidRPr="004C2F8A">
        <w:rPr>
          <w:rFonts w:hint="cs"/>
          <w:b/>
          <w:bCs/>
          <w:sz w:val="36"/>
          <w:rtl/>
        </w:rPr>
        <w:t>أو</w:t>
      </w:r>
      <w:r>
        <w:rPr>
          <w:rFonts w:hint="cs"/>
          <w:b/>
          <w:bCs/>
          <w:sz w:val="36"/>
          <w:rtl/>
        </w:rPr>
        <w:t>َّ</w:t>
      </w:r>
      <w:r w:rsidRPr="004C2F8A">
        <w:rPr>
          <w:rFonts w:hint="cs"/>
          <w:b/>
          <w:bCs/>
          <w:sz w:val="36"/>
          <w:rtl/>
        </w:rPr>
        <w:t>لاً: الل</w:t>
      </w:r>
      <w:r>
        <w:rPr>
          <w:rFonts w:hint="cs"/>
          <w:b/>
          <w:bCs/>
          <w:sz w:val="36"/>
          <w:rtl/>
        </w:rPr>
        <w:t>ِّ</w:t>
      </w:r>
      <w:r w:rsidRPr="004C2F8A">
        <w:rPr>
          <w:rFonts w:hint="cs"/>
          <w:b/>
          <w:bCs/>
          <w:sz w:val="36"/>
          <w:rtl/>
        </w:rPr>
        <w:t>باس</w:t>
      </w:r>
      <w:r>
        <w:rPr>
          <w:rFonts w:hint="cs"/>
          <w:b/>
          <w:bCs/>
          <w:sz w:val="36"/>
          <w:rtl/>
        </w:rPr>
        <w:t>ُ</w:t>
      </w:r>
      <w:r w:rsidRPr="004C2F8A">
        <w:rPr>
          <w:rFonts w:hint="cs"/>
          <w:b/>
          <w:bCs/>
          <w:sz w:val="36"/>
          <w:rtl/>
        </w:rPr>
        <w:t xml:space="preserve"> الس</w:t>
      </w:r>
      <w:r>
        <w:rPr>
          <w:rFonts w:hint="cs"/>
          <w:b/>
          <w:bCs/>
          <w:sz w:val="36"/>
          <w:rtl/>
        </w:rPr>
        <w:t>ّ</w:t>
      </w:r>
      <w:r w:rsidRPr="004C2F8A">
        <w:rPr>
          <w:rFonts w:hint="cs"/>
          <w:b/>
          <w:bCs/>
          <w:sz w:val="36"/>
          <w:rtl/>
        </w:rPr>
        <w:t>ات</w:t>
      </w:r>
      <w:r>
        <w:rPr>
          <w:rFonts w:hint="cs"/>
          <w:b/>
          <w:bCs/>
          <w:sz w:val="36"/>
          <w:rtl/>
        </w:rPr>
        <w:t>ِ</w:t>
      </w:r>
      <w:r w:rsidRPr="004C2F8A">
        <w:rPr>
          <w:rFonts w:hint="cs"/>
          <w:b/>
          <w:bCs/>
          <w:sz w:val="36"/>
          <w:rtl/>
        </w:rPr>
        <w:t>ر ل</w:t>
      </w:r>
      <w:r>
        <w:rPr>
          <w:rFonts w:hint="cs"/>
          <w:b/>
          <w:bCs/>
          <w:sz w:val="36"/>
          <w:rtl/>
        </w:rPr>
        <w:t>ِ</w:t>
      </w:r>
      <w:r w:rsidRPr="004C2F8A">
        <w:rPr>
          <w:rFonts w:hint="cs"/>
          <w:b/>
          <w:bCs/>
          <w:sz w:val="36"/>
          <w:rtl/>
        </w:rPr>
        <w:t>لع</w:t>
      </w:r>
      <w:r>
        <w:rPr>
          <w:rFonts w:hint="cs"/>
          <w:b/>
          <w:bCs/>
          <w:sz w:val="36"/>
          <w:rtl/>
        </w:rPr>
        <w:t>َ</w:t>
      </w:r>
      <w:r w:rsidRPr="004C2F8A">
        <w:rPr>
          <w:rFonts w:hint="cs"/>
          <w:b/>
          <w:bCs/>
          <w:sz w:val="36"/>
          <w:rtl/>
        </w:rPr>
        <w:t>و</w:t>
      </w:r>
      <w:r>
        <w:rPr>
          <w:rFonts w:hint="cs"/>
          <w:b/>
          <w:bCs/>
          <w:sz w:val="36"/>
          <w:rtl/>
        </w:rPr>
        <w:t>ْ</w:t>
      </w:r>
      <w:r w:rsidRPr="004C2F8A">
        <w:rPr>
          <w:rFonts w:hint="cs"/>
          <w:b/>
          <w:bCs/>
          <w:sz w:val="36"/>
          <w:rtl/>
        </w:rPr>
        <w:t>ر</w:t>
      </w:r>
      <w:r>
        <w:rPr>
          <w:rFonts w:hint="cs"/>
          <w:b/>
          <w:bCs/>
          <w:sz w:val="36"/>
          <w:rtl/>
        </w:rPr>
        <w:t>َ</w:t>
      </w:r>
      <w:r w:rsidRPr="004C2F8A">
        <w:rPr>
          <w:rFonts w:hint="cs"/>
          <w:b/>
          <w:bCs/>
          <w:sz w:val="36"/>
          <w:rtl/>
        </w:rPr>
        <w:t>ة</w:t>
      </w:r>
      <w:r>
        <w:rPr>
          <w:rFonts w:hint="cs"/>
          <w:b/>
          <w:bCs/>
          <w:sz w:val="36"/>
          <w:rtl/>
        </w:rPr>
        <w:t>ِ</w:t>
      </w:r>
      <w:r w:rsidRPr="004C2F8A">
        <w:rPr>
          <w:rFonts w:hint="cs"/>
          <w:b/>
          <w:bCs/>
          <w:sz w:val="36"/>
          <w:rtl/>
        </w:rPr>
        <w:t>:</w:t>
      </w:r>
    </w:p>
    <w:p w14:paraId="345A0AD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يجِب مِن اللِّباسِ على الذَّكَر والأُنْثى ما يَسْتُر العَوْرَةَ، فَالعَوْرَةُ يجب ستْرُها وحِفْظُها إلّا مِن الزَّوْجَة ومِلْك اليَمِينِ، وإلّا لحاجَةٍ مُعْتَبَرَةٍ شَرْعاً تَدْعو إلى كَشْفِها، كَعِلاجٍ ونحوِه.</w:t>
      </w:r>
    </w:p>
    <w:p w14:paraId="7D5EEBD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ومِن الأدِلَّة على وُجوبِ ستْر العَوْرَةِ ما يلي:</w:t>
      </w:r>
    </w:p>
    <w:p w14:paraId="3D8A7C1C" w14:textId="77777777" w:rsidR="00CB4068" w:rsidRDefault="00CB4068" w:rsidP="006B2979">
      <w:pPr>
        <w:widowControl w:val="0"/>
        <w:spacing w:after="120"/>
        <w:ind w:firstLine="397"/>
        <w:rPr>
          <w:rFonts w:ascii="Traditional Arabic" w:hAnsi="Traditional Arabic"/>
          <w:b/>
          <w:sz w:val="40"/>
          <w:rtl/>
        </w:rPr>
      </w:pPr>
      <w:r>
        <w:rPr>
          <w:rFonts w:ascii="Traditional Arabic" w:hAnsi="Traditional Arabic" w:hint="cs"/>
          <w:b/>
          <w:sz w:val="40"/>
          <w:rtl/>
        </w:rPr>
        <w:t>1- قوله سبحانه وتعالى:</w:t>
      </w:r>
      <w:r w:rsidR="006B2979">
        <w:rPr>
          <w:rFonts w:ascii="Traditional Arabic" w:hAnsi="Traditional Arabic" w:hint="cs"/>
          <w:b/>
          <w:sz w:val="40"/>
          <w:rtl/>
        </w:rPr>
        <w:t xml:space="preserve"> </w:t>
      </w:r>
      <w:r w:rsidR="006B2979" w:rsidRPr="006B2979">
        <w:rPr>
          <w:rFonts w:ascii="Lotus Linotype" w:hAnsi="Lotus Linotype" w:cs="Lotus Linotype"/>
          <w:color w:val="000000"/>
          <w:szCs w:val="28"/>
          <w:highlight w:val="yellow"/>
          <w:rtl/>
        </w:rPr>
        <w:t>﴿</w:t>
      </w:r>
      <w:r w:rsidR="006B2979" w:rsidRPr="006B2979">
        <w:rPr>
          <w:color w:val="000000"/>
          <w:szCs w:val="40"/>
          <w:highlight w:val="yellow"/>
          <w:rtl/>
        </w:rPr>
        <w:t xml:space="preserve"> 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وَشَهِدُوا عَلَى أَنْفُسِهِمْ أَنَّهُمْ كَانُوا كَافِرِينَ </w:t>
      </w:r>
      <w:r w:rsidR="006B2979" w:rsidRPr="006B2979">
        <w:rPr>
          <w:rFonts w:ascii="Lotus Linotype" w:hAnsi="Lotus Linotype" w:cs="Lotus Linotype"/>
          <w:b/>
          <w:szCs w:val="28"/>
          <w:highlight w:val="yellow"/>
          <w:rtl/>
        </w:rPr>
        <w:t>﴾</w:t>
      </w:r>
      <w:r w:rsidR="006B2979" w:rsidRPr="006B2979">
        <w:rPr>
          <w:rFonts w:ascii="Traditional Arabic" w:hAnsi="Traditional Arabic" w:hint="cs"/>
          <w:b/>
          <w:sz w:val="40"/>
          <w:highlight w:val="yellow"/>
          <w:rtl/>
        </w:rPr>
        <w:t xml:space="preserve"> </w:t>
      </w:r>
      <w:r w:rsidRPr="006B2979">
        <w:rPr>
          <w:rFonts w:ascii="Traditional Arabic" w:hAnsi="Traditional Arabic" w:hint="cs"/>
          <w:b/>
          <w:sz w:val="40"/>
          <w:highlight w:val="yellow"/>
          <w:rtl/>
        </w:rPr>
        <w:t>[الأعراف: 37].</w:t>
      </w:r>
    </w:p>
    <w:p w14:paraId="04C8125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2- وقوله </w:t>
      </w:r>
      <w:r w:rsidR="00D70043">
        <w:rPr>
          <w:rFonts w:ascii="AGA Arabesque" w:hAnsi="AGA Arabesque"/>
          <w:b/>
          <w:sz w:val="36"/>
          <w:rtl/>
        </w:rPr>
        <w:t>-صلى الله عليه وسلم-</w:t>
      </w:r>
      <w:r>
        <w:rPr>
          <w:rFonts w:ascii="Traditional Arabic" w:hAnsi="Traditional Arabic" w:hint="cs"/>
          <w:b/>
          <w:sz w:val="40"/>
          <w:rtl/>
        </w:rPr>
        <w:t>:</w:t>
      </w:r>
      <w:r w:rsidRPr="00D909F9">
        <w:rPr>
          <w:rFonts w:ascii="Traditional Arabic" w:hAnsi="Traditional Arabic" w:hint="eastAsia"/>
          <w:b/>
          <w:sz w:val="36"/>
          <w:rtl/>
        </w:rPr>
        <w:t>«</w:t>
      </w:r>
      <w:r>
        <w:rPr>
          <w:rFonts w:ascii="Traditional Arabic" w:hAnsi="Traditional Arabic" w:hint="cs"/>
          <w:b/>
          <w:sz w:val="36"/>
          <w:rtl/>
        </w:rPr>
        <w:t xml:space="preserve"> لا يَنْظُر الرَّجُلُ إلى عَوْرَةِ الرَّجُلِ، ولا المرأة إلى عَوْرَةِ المرأَةِ </w:t>
      </w:r>
      <w:r w:rsidRPr="00D909F9">
        <w:rPr>
          <w:rFonts w:ascii="Traditional Arabic" w:hAnsi="Traditional Arabic" w:hint="eastAsia"/>
          <w:b/>
          <w:sz w:val="36"/>
          <w:rtl/>
        </w:rPr>
        <w:t>»</w:t>
      </w:r>
      <w:r>
        <w:rPr>
          <w:rFonts w:ascii="Traditional Arabic" w:hAnsi="Traditional Arabic"/>
          <w:b/>
          <w:sz w:val="36"/>
          <w:rtl/>
        </w:rPr>
        <w:t xml:space="preserve"> </w:t>
      </w:r>
      <w:r w:rsidRPr="00D909F9">
        <w:rPr>
          <w:rFonts w:ascii="Traditional Arabic" w:hAnsi="Traditional Arabic" w:hint="cs"/>
          <w:b/>
          <w:sz w:val="40"/>
          <w:vertAlign w:val="superscript"/>
          <w:rtl/>
        </w:rPr>
        <w:t>(</w:t>
      </w:r>
      <w:r w:rsidRPr="00D909F9">
        <w:rPr>
          <w:rFonts w:ascii="Traditional Arabic" w:hAnsi="Traditional Arabic"/>
          <w:b/>
          <w:sz w:val="40"/>
          <w:vertAlign w:val="superscript"/>
          <w:rtl/>
        </w:rPr>
        <w:footnoteReference w:id="445"/>
      </w:r>
      <w:r w:rsidRPr="00D909F9">
        <w:rPr>
          <w:rFonts w:ascii="Traditional Arabic" w:hAnsi="Traditional Arabic" w:hint="cs"/>
          <w:b/>
          <w:sz w:val="40"/>
          <w:vertAlign w:val="superscript"/>
          <w:rtl/>
        </w:rPr>
        <w:t>)</w:t>
      </w:r>
      <w:r w:rsidRPr="00D909F9">
        <w:rPr>
          <w:rFonts w:ascii="Traditional Arabic" w:hAnsi="Traditional Arabic" w:hint="cs"/>
          <w:b/>
          <w:sz w:val="40"/>
          <w:rtl/>
        </w:rPr>
        <w:t>.</w:t>
      </w:r>
    </w:p>
    <w:p w14:paraId="0A73869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3- وقوله </w:t>
      </w:r>
      <w:r w:rsidR="00D70043">
        <w:rPr>
          <w:rFonts w:ascii="AGA Arabesque" w:hAnsi="AGA Arabesque"/>
          <w:b/>
          <w:sz w:val="36"/>
          <w:rtl/>
        </w:rPr>
        <w:t>-صلى الله عليه وسلم-</w:t>
      </w:r>
      <w:r>
        <w:rPr>
          <w:rFonts w:ascii="Traditional Arabic" w:hAnsi="Traditional Arabic" w:hint="cs"/>
          <w:b/>
          <w:sz w:val="40"/>
          <w:rtl/>
        </w:rPr>
        <w:t>:</w:t>
      </w:r>
      <w:r w:rsidRPr="00991007">
        <w:rPr>
          <w:rFonts w:ascii="Traditional Arabic" w:hAnsi="Traditional Arabic" w:hint="eastAsia"/>
          <w:b/>
          <w:sz w:val="36"/>
          <w:rtl/>
        </w:rPr>
        <w:t>«</w:t>
      </w:r>
      <w:r>
        <w:rPr>
          <w:rFonts w:ascii="Traditional Arabic" w:hAnsi="Traditional Arabic" w:hint="cs"/>
          <w:b/>
          <w:sz w:val="36"/>
          <w:rtl/>
        </w:rPr>
        <w:t xml:space="preserve"> احْفَظ عَوْرَتَك إلّا مِن زَوْجَتِك، أو ما مَلَكَت يمينُك </w:t>
      </w:r>
      <w:r w:rsidRPr="00991007">
        <w:rPr>
          <w:rFonts w:ascii="Traditional Arabic" w:hAnsi="Traditional Arabic" w:hint="eastAsia"/>
          <w:b/>
          <w:sz w:val="36"/>
          <w:rtl/>
        </w:rPr>
        <w:t>»</w:t>
      </w:r>
      <w:r>
        <w:rPr>
          <w:rFonts w:ascii="Traditional Arabic" w:hAnsi="Traditional Arabic"/>
          <w:b/>
          <w:sz w:val="36"/>
          <w:rtl/>
        </w:rPr>
        <w:t xml:space="preserve"> </w:t>
      </w:r>
      <w:r w:rsidRPr="00991007">
        <w:rPr>
          <w:rFonts w:ascii="Traditional Arabic" w:hAnsi="Traditional Arabic" w:hint="cs"/>
          <w:b/>
          <w:sz w:val="40"/>
          <w:vertAlign w:val="superscript"/>
          <w:rtl/>
        </w:rPr>
        <w:t>(</w:t>
      </w:r>
      <w:r w:rsidRPr="00991007">
        <w:rPr>
          <w:rFonts w:ascii="Traditional Arabic" w:hAnsi="Traditional Arabic"/>
          <w:b/>
          <w:sz w:val="40"/>
          <w:vertAlign w:val="superscript"/>
          <w:rtl/>
        </w:rPr>
        <w:footnoteReference w:id="446"/>
      </w:r>
      <w:r w:rsidRPr="00991007">
        <w:rPr>
          <w:rFonts w:ascii="Traditional Arabic" w:hAnsi="Traditional Arabic" w:hint="cs"/>
          <w:b/>
          <w:sz w:val="40"/>
          <w:vertAlign w:val="superscript"/>
          <w:rtl/>
        </w:rPr>
        <w:t>)</w:t>
      </w:r>
      <w:r w:rsidRPr="00991007">
        <w:rPr>
          <w:rFonts w:ascii="Traditional Arabic" w:hAnsi="Traditional Arabic" w:hint="cs"/>
          <w:b/>
          <w:sz w:val="40"/>
          <w:rtl/>
        </w:rPr>
        <w:t>.</w:t>
      </w:r>
    </w:p>
    <w:p w14:paraId="0CFF2E8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فأمَرَ الشَّرعُ بحفْظِ العَوْرَةِ، وأوجَبَ سِتْرَها، ونهى عن كَشْفِها والنَّظَرِ إليها، وفي هذا صِيانَة لِبَني آدَم عن الانحرافِ الخُلقِيّ، وحِفْظ لحيائِهِم، وتميِيز لهم عن الحيوانات البَهِيمِيَّة، وبِناء للفِطْرَة السَّلِيمَةِ.</w:t>
      </w:r>
    </w:p>
    <w:p w14:paraId="34A93C40" w14:textId="77777777" w:rsidR="00CB4068" w:rsidRPr="00EB27E4" w:rsidRDefault="00CB4068" w:rsidP="00CB4068">
      <w:pPr>
        <w:widowControl w:val="0"/>
        <w:spacing w:before="240" w:after="120"/>
        <w:ind w:firstLine="397"/>
        <w:rPr>
          <w:rFonts w:ascii="Traditional Arabic" w:hAnsi="Traditional Arabic"/>
          <w:bCs/>
          <w:sz w:val="40"/>
          <w:rtl/>
        </w:rPr>
      </w:pPr>
      <w:r w:rsidRPr="00EB27E4">
        <w:rPr>
          <w:rFonts w:ascii="Traditional Arabic" w:hAnsi="Traditional Arabic" w:hint="cs"/>
          <w:bCs/>
          <w:sz w:val="40"/>
          <w:rtl/>
        </w:rPr>
        <w:t>ح</w:t>
      </w:r>
      <w:r>
        <w:rPr>
          <w:rFonts w:ascii="Traditional Arabic" w:hAnsi="Traditional Arabic" w:hint="cs"/>
          <w:bCs/>
          <w:sz w:val="40"/>
          <w:rtl/>
        </w:rPr>
        <w:t>َ</w:t>
      </w:r>
      <w:r w:rsidRPr="00EB27E4">
        <w:rPr>
          <w:rFonts w:ascii="Traditional Arabic" w:hAnsi="Traditional Arabic" w:hint="cs"/>
          <w:bCs/>
          <w:sz w:val="40"/>
          <w:rtl/>
        </w:rPr>
        <w:t>د</w:t>
      </w:r>
      <w:r>
        <w:rPr>
          <w:rFonts w:ascii="Traditional Arabic" w:hAnsi="Traditional Arabic" w:hint="cs"/>
          <w:bCs/>
          <w:sz w:val="40"/>
          <w:rtl/>
        </w:rPr>
        <w:t>ّ</w:t>
      </w:r>
      <w:r w:rsidRPr="00EB27E4">
        <w:rPr>
          <w:rFonts w:ascii="Traditional Arabic" w:hAnsi="Traditional Arabic" w:hint="cs"/>
          <w:bCs/>
          <w:sz w:val="40"/>
          <w:rtl/>
        </w:rPr>
        <w:t xml:space="preserve"> الع</w:t>
      </w:r>
      <w:r>
        <w:rPr>
          <w:rFonts w:ascii="Traditional Arabic" w:hAnsi="Traditional Arabic" w:hint="cs"/>
          <w:bCs/>
          <w:sz w:val="40"/>
          <w:rtl/>
        </w:rPr>
        <w:t>َ</w:t>
      </w:r>
      <w:r w:rsidRPr="00EB27E4">
        <w:rPr>
          <w:rFonts w:ascii="Traditional Arabic" w:hAnsi="Traditional Arabic" w:hint="cs"/>
          <w:bCs/>
          <w:sz w:val="40"/>
          <w:rtl/>
        </w:rPr>
        <w:t>و</w:t>
      </w:r>
      <w:r>
        <w:rPr>
          <w:rFonts w:ascii="Traditional Arabic" w:hAnsi="Traditional Arabic" w:hint="cs"/>
          <w:bCs/>
          <w:sz w:val="40"/>
          <w:rtl/>
        </w:rPr>
        <w:t>ْ</w:t>
      </w:r>
      <w:r w:rsidRPr="00EB27E4">
        <w:rPr>
          <w:rFonts w:ascii="Traditional Arabic" w:hAnsi="Traditional Arabic" w:hint="cs"/>
          <w:bCs/>
          <w:sz w:val="40"/>
          <w:rtl/>
        </w:rPr>
        <w:t>ر</w:t>
      </w:r>
      <w:r>
        <w:rPr>
          <w:rFonts w:ascii="Traditional Arabic" w:hAnsi="Traditional Arabic" w:hint="cs"/>
          <w:bCs/>
          <w:sz w:val="40"/>
          <w:rtl/>
        </w:rPr>
        <w:t>َ</w:t>
      </w:r>
      <w:r w:rsidRPr="00EB27E4">
        <w:rPr>
          <w:rFonts w:ascii="Traditional Arabic" w:hAnsi="Traditional Arabic" w:hint="cs"/>
          <w:bCs/>
          <w:sz w:val="40"/>
          <w:rtl/>
        </w:rPr>
        <w:t>ة التي ي</w:t>
      </w:r>
      <w:r>
        <w:rPr>
          <w:rFonts w:ascii="Traditional Arabic" w:hAnsi="Traditional Arabic" w:hint="cs"/>
          <w:bCs/>
          <w:sz w:val="40"/>
          <w:rtl/>
        </w:rPr>
        <w:t>َ</w:t>
      </w:r>
      <w:r w:rsidRPr="00EB27E4">
        <w:rPr>
          <w:rFonts w:ascii="Traditional Arabic" w:hAnsi="Traditional Arabic" w:hint="cs"/>
          <w:bCs/>
          <w:sz w:val="40"/>
          <w:rtl/>
        </w:rPr>
        <w:t>ج</w:t>
      </w:r>
      <w:r>
        <w:rPr>
          <w:rFonts w:ascii="Traditional Arabic" w:hAnsi="Traditional Arabic" w:hint="cs"/>
          <w:bCs/>
          <w:sz w:val="40"/>
          <w:rtl/>
        </w:rPr>
        <w:t>ِ</w:t>
      </w:r>
      <w:r w:rsidRPr="00EB27E4">
        <w:rPr>
          <w:rFonts w:ascii="Traditional Arabic" w:hAnsi="Traditional Arabic" w:hint="cs"/>
          <w:bCs/>
          <w:sz w:val="40"/>
          <w:rtl/>
        </w:rPr>
        <w:t>ب ست</w:t>
      </w:r>
      <w:r>
        <w:rPr>
          <w:rFonts w:ascii="Traditional Arabic" w:hAnsi="Traditional Arabic" w:hint="cs"/>
          <w:bCs/>
          <w:sz w:val="40"/>
          <w:rtl/>
        </w:rPr>
        <w:t>ْ</w:t>
      </w:r>
      <w:r w:rsidRPr="00EB27E4">
        <w:rPr>
          <w:rFonts w:ascii="Traditional Arabic" w:hAnsi="Traditional Arabic" w:hint="cs"/>
          <w:bCs/>
          <w:sz w:val="40"/>
          <w:rtl/>
        </w:rPr>
        <w:t>ر</w:t>
      </w:r>
      <w:r>
        <w:rPr>
          <w:rFonts w:ascii="Traditional Arabic" w:hAnsi="Traditional Arabic" w:hint="cs"/>
          <w:bCs/>
          <w:sz w:val="40"/>
          <w:rtl/>
        </w:rPr>
        <w:t>ُ</w:t>
      </w:r>
      <w:r w:rsidRPr="00EB27E4">
        <w:rPr>
          <w:rFonts w:ascii="Traditional Arabic" w:hAnsi="Traditional Arabic" w:hint="cs"/>
          <w:bCs/>
          <w:sz w:val="40"/>
          <w:rtl/>
        </w:rPr>
        <w:t>ها:</w:t>
      </w:r>
    </w:p>
    <w:p w14:paraId="5B792E1A" w14:textId="77777777" w:rsidR="00CB4068" w:rsidRPr="00AE7627" w:rsidRDefault="00CB4068" w:rsidP="00CB4068">
      <w:pPr>
        <w:widowControl w:val="0"/>
        <w:spacing w:before="240" w:after="120"/>
        <w:ind w:firstLine="397"/>
        <w:rPr>
          <w:rFonts w:ascii="Traditional Arabic" w:hAnsi="Traditional Arabic"/>
          <w:bCs/>
          <w:sz w:val="40"/>
          <w:rtl/>
        </w:rPr>
      </w:pPr>
      <w:r w:rsidRPr="00AE7627">
        <w:rPr>
          <w:rFonts w:ascii="Traditional Arabic" w:hAnsi="Traditional Arabic" w:hint="cs"/>
          <w:bCs/>
          <w:sz w:val="40"/>
          <w:rtl/>
        </w:rPr>
        <w:t>ت</w:t>
      </w:r>
      <w:r>
        <w:rPr>
          <w:rFonts w:ascii="Traditional Arabic" w:hAnsi="Traditional Arabic" w:hint="cs"/>
          <w:bCs/>
          <w:sz w:val="40"/>
          <w:rtl/>
        </w:rPr>
        <w:t>َ</w:t>
      </w:r>
      <w:r w:rsidRPr="00AE7627">
        <w:rPr>
          <w:rFonts w:ascii="Traditional Arabic" w:hAnsi="Traditional Arabic" w:hint="cs"/>
          <w:bCs/>
          <w:sz w:val="40"/>
          <w:rtl/>
        </w:rPr>
        <w:t>عر</w:t>
      </w:r>
      <w:r>
        <w:rPr>
          <w:rFonts w:ascii="Traditional Arabic" w:hAnsi="Traditional Arabic" w:hint="cs"/>
          <w:bCs/>
          <w:sz w:val="40"/>
          <w:rtl/>
        </w:rPr>
        <w:t>ِ</w:t>
      </w:r>
      <w:r w:rsidRPr="00AE7627">
        <w:rPr>
          <w:rFonts w:ascii="Traditional Arabic" w:hAnsi="Traditional Arabic" w:hint="cs"/>
          <w:bCs/>
          <w:sz w:val="40"/>
          <w:rtl/>
        </w:rPr>
        <w:t>يف الع</w:t>
      </w:r>
      <w:r>
        <w:rPr>
          <w:rFonts w:ascii="Traditional Arabic" w:hAnsi="Traditional Arabic" w:hint="cs"/>
          <w:bCs/>
          <w:sz w:val="40"/>
          <w:rtl/>
        </w:rPr>
        <w:t>َ</w:t>
      </w:r>
      <w:r w:rsidRPr="00AE7627">
        <w:rPr>
          <w:rFonts w:ascii="Traditional Arabic" w:hAnsi="Traditional Arabic" w:hint="cs"/>
          <w:bCs/>
          <w:sz w:val="40"/>
          <w:rtl/>
        </w:rPr>
        <w:t>و</w:t>
      </w:r>
      <w:r>
        <w:rPr>
          <w:rFonts w:ascii="Traditional Arabic" w:hAnsi="Traditional Arabic" w:hint="cs"/>
          <w:bCs/>
          <w:sz w:val="40"/>
          <w:rtl/>
        </w:rPr>
        <w:t>ْ</w:t>
      </w:r>
      <w:r w:rsidRPr="00AE7627">
        <w:rPr>
          <w:rFonts w:ascii="Traditional Arabic" w:hAnsi="Traditional Arabic" w:hint="cs"/>
          <w:bCs/>
          <w:sz w:val="40"/>
          <w:rtl/>
        </w:rPr>
        <w:t>ر</w:t>
      </w:r>
      <w:r>
        <w:rPr>
          <w:rFonts w:ascii="Traditional Arabic" w:hAnsi="Traditional Arabic" w:hint="cs"/>
          <w:bCs/>
          <w:sz w:val="40"/>
          <w:rtl/>
        </w:rPr>
        <w:t>َ</w:t>
      </w:r>
      <w:r w:rsidRPr="00AE7627">
        <w:rPr>
          <w:rFonts w:ascii="Traditional Arabic" w:hAnsi="Traditional Arabic" w:hint="cs"/>
          <w:bCs/>
          <w:sz w:val="40"/>
          <w:rtl/>
        </w:rPr>
        <w:t>ة</w:t>
      </w:r>
      <w:r>
        <w:rPr>
          <w:rFonts w:ascii="Traditional Arabic" w:hAnsi="Traditional Arabic" w:hint="cs"/>
          <w:bCs/>
          <w:sz w:val="40"/>
          <w:rtl/>
        </w:rPr>
        <w:t>ِ</w:t>
      </w:r>
      <w:r w:rsidRPr="00AE7627">
        <w:rPr>
          <w:rFonts w:ascii="Traditional Arabic" w:hAnsi="Traditional Arabic" w:hint="cs"/>
          <w:bCs/>
          <w:sz w:val="40"/>
          <w:rtl/>
        </w:rPr>
        <w:t>:</w:t>
      </w:r>
    </w:p>
    <w:p w14:paraId="52EA86E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العَوْرَة هي: ما يجب ستْرُه مِن جِسْم الرَّجُلِ والمرأةِ، وما لا يجوزُ النَّظَر إليه مِن ذلك.</w:t>
      </w:r>
    </w:p>
    <w:p w14:paraId="0A45C4C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وعَوْرَة الرَّجُلِ تختَلِف عن عَوْرَةِ المرأةِ، وبَيان ذلك فِيما يَلِي:</w:t>
      </w:r>
    </w:p>
    <w:p w14:paraId="319BBC7F" w14:textId="77777777" w:rsidR="00CB4068" w:rsidRPr="001566FC" w:rsidRDefault="00CB4068" w:rsidP="00CB4068">
      <w:pPr>
        <w:widowControl w:val="0"/>
        <w:spacing w:after="120"/>
        <w:ind w:firstLine="397"/>
        <w:rPr>
          <w:rFonts w:ascii="Traditional Arabic" w:hAnsi="Traditional Arabic"/>
          <w:bCs/>
          <w:sz w:val="40"/>
          <w:rtl/>
        </w:rPr>
      </w:pPr>
      <w:r w:rsidRPr="001566FC">
        <w:rPr>
          <w:rFonts w:ascii="Traditional Arabic" w:hAnsi="Traditional Arabic" w:hint="cs"/>
          <w:bCs/>
          <w:sz w:val="40"/>
          <w:rtl/>
        </w:rPr>
        <w:t>1-</w:t>
      </w:r>
      <w:r>
        <w:rPr>
          <w:rFonts w:ascii="Traditional Arabic" w:hAnsi="Traditional Arabic" w:hint="cs"/>
          <w:bCs/>
          <w:sz w:val="40"/>
          <w:rtl/>
        </w:rPr>
        <w:t xml:space="preserve"> </w:t>
      </w:r>
      <w:r w:rsidRPr="001566FC">
        <w:rPr>
          <w:rFonts w:ascii="Traditional Arabic" w:hAnsi="Traditional Arabic" w:hint="cs"/>
          <w:bCs/>
          <w:sz w:val="40"/>
          <w:rtl/>
        </w:rPr>
        <w:t>ع</w:t>
      </w:r>
      <w:r>
        <w:rPr>
          <w:rFonts w:ascii="Traditional Arabic" w:hAnsi="Traditional Arabic" w:hint="cs"/>
          <w:bCs/>
          <w:sz w:val="40"/>
          <w:rtl/>
        </w:rPr>
        <w:t>َ</w:t>
      </w:r>
      <w:r w:rsidRPr="001566FC">
        <w:rPr>
          <w:rFonts w:ascii="Traditional Arabic" w:hAnsi="Traditional Arabic" w:hint="cs"/>
          <w:bCs/>
          <w:sz w:val="40"/>
          <w:rtl/>
        </w:rPr>
        <w:t>و</w:t>
      </w:r>
      <w:r>
        <w:rPr>
          <w:rFonts w:ascii="Traditional Arabic" w:hAnsi="Traditional Arabic" w:hint="cs"/>
          <w:bCs/>
          <w:sz w:val="40"/>
          <w:rtl/>
        </w:rPr>
        <w:t>ْ</w:t>
      </w:r>
      <w:r w:rsidRPr="001566FC">
        <w:rPr>
          <w:rFonts w:ascii="Traditional Arabic" w:hAnsi="Traditional Arabic" w:hint="cs"/>
          <w:bCs/>
          <w:sz w:val="40"/>
          <w:rtl/>
        </w:rPr>
        <w:t>ر</w:t>
      </w:r>
      <w:r>
        <w:rPr>
          <w:rFonts w:ascii="Traditional Arabic" w:hAnsi="Traditional Arabic" w:hint="cs"/>
          <w:bCs/>
          <w:sz w:val="40"/>
          <w:rtl/>
        </w:rPr>
        <w:t>َ</w:t>
      </w:r>
      <w:r w:rsidRPr="001566FC">
        <w:rPr>
          <w:rFonts w:ascii="Traditional Arabic" w:hAnsi="Traditional Arabic" w:hint="cs"/>
          <w:bCs/>
          <w:sz w:val="40"/>
          <w:rtl/>
        </w:rPr>
        <w:t>ة الر</w:t>
      </w:r>
      <w:r>
        <w:rPr>
          <w:rFonts w:ascii="Traditional Arabic" w:hAnsi="Traditional Arabic" w:hint="cs"/>
          <w:bCs/>
          <w:sz w:val="40"/>
          <w:rtl/>
        </w:rPr>
        <w:t>َّ</w:t>
      </w:r>
      <w:r w:rsidRPr="001566FC">
        <w:rPr>
          <w:rFonts w:ascii="Traditional Arabic" w:hAnsi="Traditional Arabic" w:hint="cs"/>
          <w:bCs/>
          <w:sz w:val="40"/>
          <w:rtl/>
        </w:rPr>
        <w:t>ج</w:t>
      </w:r>
      <w:r>
        <w:rPr>
          <w:rFonts w:ascii="Traditional Arabic" w:hAnsi="Traditional Arabic" w:hint="cs"/>
          <w:bCs/>
          <w:sz w:val="40"/>
          <w:rtl/>
        </w:rPr>
        <w:t>ُ</w:t>
      </w:r>
      <w:r w:rsidRPr="001566FC">
        <w:rPr>
          <w:rFonts w:ascii="Traditional Arabic" w:hAnsi="Traditional Arabic" w:hint="cs"/>
          <w:bCs/>
          <w:sz w:val="40"/>
          <w:rtl/>
        </w:rPr>
        <w:t>ل: ما بين الس</w:t>
      </w:r>
      <w:r>
        <w:rPr>
          <w:rFonts w:ascii="Traditional Arabic" w:hAnsi="Traditional Arabic" w:hint="cs"/>
          <w:bCs/>
          <w:sz w:val="40"/>
          <w:rtl/>
        </w:rPr>
        <w:t>ُّ</w:t>
      </w:r>
      <w:r w:rsidRPr="001566FC">
        <w:rPr>
          <w:rFonts w:ascii="Traditional Arabic" w:hAnsi="Traditional Arabic" w:hint="cs"/>
          <w:bCs/>
          <w:sz w:val="40"/>
          <w:rtl/>
        </w:rPr>
        <w:t>ر</w:t>
      </w:r>
      <w:r>
        <w:rPr>
          <w:rFonts w:ascii="Traditional Arabic" w:hAnsi="Traditional Arabic" w:hint="cs"/>
          <w:bCs/>
          <w:sz w:val="40"/>
          <w:rtl/>
        </w:rPr>
        <w:t>َّ</w:t>
      </w:r>
      <w:r w:rsidRPr="001566FC">
        <w:rPr>
          <w:rFonts w:ascii="Traditional Arabic" w:hAnsi="Traditional Arabic" w:hint="cs"/>
          <w:bCs/>
          <w:sz w:val="40"/>
          <w:rtl/>
        </w:rPr>
        <w:t>ة والر</w:t>
      </w:r>
      <w:r>
        <w:rPr>
          <w:rFonts w:ascii="Traditional Arabic" w:hAnsi="Traditional Arabic" w:hint="cs"/>
          <w:bCs/>
          <w:sz w:val="40"/>
          <w:rtl/>
        </w:rPr>
        <w:t>ُّ</w:t>
      </w:r>
      <w:r w:rsidRPr="001566FC">
        <w:rPr>
          <w:rFonts w:ascii="Traditional Arabic" w:hAnsi="Traditional Arabic" w:hint="cs"/>
          <w:bCs/>
          <w:sz w:val="40"/>
          <w:rtl/>
        </w:rPr>
        <w:t>ك</w:t>
      </w:r>
      <w:r>
        <w:rPr>
          <w:rFonts w:ascii="Traditional Arabic" w:hAnsi="Traditional Arabic" w:hint="cs"/>
          <w:bCs/>
          <w:sz w:val="40"/>
          <w:rtl/>
        </w:rPr>
        <w:t>ْ</w:t>
      </w:r>
      <w:r w:rsidRPr="001566FC">
        <w:rPr>
          <w:rFonts w:ascii="Traditional Arabic" w:hAnsi="Traditional Arabic" w:hint="cs"/>
          <w:bCs/>
          <w:sz w:val="40"/>
          <w:rtl/>
        </w:rPr>
        <w:t>ب</w:t>
      </w:r>
      <w:r>
        <w:rPr>
          <w:rFonts w:ascii="Traditional Arabic" w:hAnsi="Traditional Arabic" w:hint="cs"/>
          <w:bCs/>
          <w:sz w:val="40"/>
          <w:rtl/>
        </w:rPr>
        <w:t>َ</w:t>
      </w:r>
      <w:r w:rsidRPr="001566FC">
        <w:rPr>
          <w:rFonts w:ascii="Traditional Arabic" w:hAnsi="Traditional Arabic" w:hint="cs"/>
          <w:bCs/>
          <w:sz w:val="40"/>
          <w:rtl/>
        </w:rPr>
        <w:t>ة.</w:t>
      </w:r>
    </w:p>
    <w:p w14:paraId="3E9B2DA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والدَّلِيل على ذلك: أنَّ الرَّسولَ </w:t>
      </w:r>
      <w:r w:rsidR="00D70043">
        <w:rPr>
          <w:rFonts w:ascii="AGA Arabesque" w:hAnsi="AGA Arabesque"/>
          <w:b/>
          <w:sz w:val="36"/>
          <w:rtl/>
        </w:rPr>
        <w:t>-صلى الله عليه وسلم-</w:t>
      </w:r>
      <w:r>
        <w:rPr>
          <w:rFonts w:ascii="Traditional Arabic" w:hAnsi="Traditional Arabic" w:hint="cs"/>
          <w:b/>
          <w:sz w:val="40"/>
          <w:rtl/>
        </w:rPr>
        <w:t xml:space="preserve"> رأى رَجُلاً كاشِفاً عن فَخِذِه فقال له:</w:t>
      </w:r>
      <w:r w:rsidRPr="00AB3C4B">
        <w:rPr>
          <w:rFonts w:ascii="Traditional Arabic" w:hAnsi="Traditional Arabic" w:hint="eastAsia"/>
          <w:b/>
          <w:sz w:val="36"/>
          <w:rtl/>
        </w:rPr>
        <w:t>«</w:t>
      </w:r>
      <w:r>
        <w:rPr>
          <w:rFonts w:ascii="Traditional Arabic" w:hAnsi="Traditional Arabic" w:hint="cs"/>
          <w:b/>
          <w:sz w:val="36"/>
          <w:rtl/>
        </w:rPr>
        <w:t xml:space="preserve"> غَطّ فَخِذَك، فإنَّها مِن العَوْرَة </w:t>
      </w:r>
      <w:r w:rsidRPr="00AB3C4B">
        <w:rPr>
          <w:rFonts w:ascii="Traditional Arabic" w:hAnsi="Traditional Arabic" w:hint="eastAsia"/>
          <w:b/>
          <w:sz w:val="36"/>
          <w:rtl/>
        </w:rPr>
        <w:t>»</w:t>
      </w:r>
      <w:r>
        <w:rPr>
          <w:rFonts w:ascii="Traditional Arabic" w:hAnsi="Traditional Arabic"/>
          <w:b/>
          <w:sz w:val="36"/>
          <w:rtl/>
        </w:rPr>
        <w:t xml:space="preserve"> </w:t>
      </w:r>
      <w:r w:rsidRPr="00AB3C4B">
        <w:rPr>
          <w:rFonts w:ascii="Traditional Arabic" w:hAnsi="Traditional Arabic" w:hint="cs"/>
          <w:b/>
          <w:sz w:val="40"/>
          <w:vertAlign w:val="superscript"/>
          <w:rtl/>
        </w:rPr>
        <w:t>(</w:t>
      </w:r>
      <w:r w:rsidRPr="00AB3C4B">
        <w:rPr>
          <w:rFonts w:ascii="Traditional Arabic" w:hAnsi="Traditional Arabic"/>
          <w:b/>
          <w:sz w:val="40"/>
          <w:vertAlign w:val="superscript"/>
          <w:rtl/>
        </w:rPr>
        <w:footnoteReference w:id="447"/>
      </w:r>
      <w:r w:rsidRPr="00AB3C4B">
        <w:rPr>
          <w:rFonts w:ascii="Traditional Arabic" w:hAnsi="Traditional Arabic" w:hint="cs"/>
          <w:b/>
          <w:sz w:val="40"/>
          <w:vertAlign w:val="superscript"/>
          <w:rtl/>
        </w:rPr>
        <w:t>)</w:t>
      </w:r>
      <w:r w:rsidRPr="00AB3C4B">
        <w:rPr>
          <w:rFonts w:ascii="Traditional Arabic" w:hAnsi="Traditional Arabic" w:hint="cs"/>
          <w:b/>
          <w:sz w:val="40"/>
          <w:rtl/>
        </w:rPr>
        <w:t>.</w:t>
      </w:r>
    </w:p>
    <w:p w14:paraId="62342202" w14:textId="77777777" w:rsidR="00CB4068" w:rsidRDefault="00CB4068" w:rsidP="00CB4068">
      <w:pPr>
        <w:widowControl w:val="0"/>
        <w:spacing w:before="240" w:after="120"/>
        <w:ind w:firstLine="397"/>
        <w:rPr>
          <w:rFonts w:ascii="Traditional Arabic" w:hAnsi="Traditional Arabic"/>
          <w:bCs/>
          <w:sz w:val="40"/>
          <w:rtl/>
        </w:rPr>
      </w:pPr>
      <w:r w:rsidRPr="001566FC">
        <w:rPr>
          <w:rFonts w:ascii="Traditional Arabic" w:hAnsi="Traditional Arabic" w:hint="cs"/>
          <w:bCs/>
          <w:sz w:val="40"/>
          <w:rtl/>
        </w:rPr>
        <w:t>2-</w:t>
      </w:r>
      <w:r>
        <w:rPr>
          <w:rFonts w:ascii="Traditional Arabic" w:hAnsi="Traditional Arabic" w:hint="cs"/>
          <w:bCs/>
          <w:sz w:val="40"/>
          <w:rtl/>
        </w:rPr>
        <w:t xml:space="preserve"> </w:t>
      </w:r>
      <w:r w:rsidRPr="001566FC">
        <w:rPr>
          <w:rFonts w:ascii="Traditional Arabic" w:hAnsi="Traditional Arabic" w:hint="cs"/>
          <w:bCs/>
          <w:sz w:val="40"/>
          <w:rtl/>
        </w:rPr>
        <w:t>ع</w:t>
      </w:r>
      <w:r>
        <w:rPr>
          <w:rFonts w:ascii="Traditional Arabic" w:hAnsi="Traditional Arabic" w:hint="cs"/>
          <w:bCs/>
          <w:sz w:val="40"/>
          <w:rtl/>
        </w:rPr>
        <w:t>َ</w:t>
      </w:r>
      <w:r w:rsidRPr="001566FC">
        <w:rPr>
          <w:rFonts w:ascii="Traditional Arabic" w:hAnsi="Traditional Arabic" w:hint="cs"/>
          <w:bCs/>
          <w:sz w:val="40"/>
          <w:rtl/>
        </w:rPr>
        <w:t>و</w:t>
      </w:r>
      <w:r>
        <w:rPr>
          <w:rFonts w:ascii="Traditional Arabic" w:hAnsi="Traditional Arabic" w:hint="cs"/>
          <w:bCs/>
          <w:sz w:val="40"/>
          <w:rtl/>
        </w:rPr>
        <w:t>ْ</w:t>
      </w:r>
      <w:r w:rsidRPr="001566FC">
        <w:rPr>
          <w:rFonts w:ascii="Traditional Arabic" w:hAnsi="Traditional Arabic" w:hint="cs"/>
          <w:bCs/>
          <w:sz w:val="40"/>
          <w:rtl/>
        </w:rPr>
        <w:t>ر</w:t>
      </w:r>
      <w:r>
        <w:rPr>
          <w:rFonts w:ascii="Traditional Arabic" w:hAnsi="Traditional Arabic" w:hint="cs"/>
          <w:bCs/>
          <w:sz w:val="40"/>
          <w:rtl/>
        </w:rPr>
        <w:t>َ</w:t>
      </w:r>
      <w:r w:rsidRPr="001566FC">
        <w:rPr>
          <w:rFonts w:ascii="Traditional Arabic" w:hAnsi="Traditional Arabic" w:hint="cs"/>
          <w:bCs/>
          <w:sz w:val="40"/>
          <w:rtl/>
        </w:rPr>
        <w:t>ة الم</w:t>
      </w:r>
      <w:r>
        <w:rPr>
          <w:rFonts w:ascii="Traditional Arabic" w:hAnsi="Traditional Arabic" w:hint="cs"/>
          <w:bCs/>
          <w:sz w:val="40"/>
          <w:rtl/>
        </w:rPr>
        <w:t>َ</w:t>
      </w:r>
      <w:r w:rsidRPr="001566FC">
        <w:rPr>
          <w:rFonts w:ascii="Traditional Arabic" w:hAnsi="Traditional Arabic" w:hint="cs"/>
          <w:bCs/>
          <w:sz w:val="40"/>
          <w:rtl/>
        </w:rPr>
        <w:t>رأة</w:t>
      </w:r>
      <w:r>
        <w:rPr>
          <w:rFonts w:ascii="Traditional Arabic" w:hAnsi="Traditional Arabic" w:hint="cs"/>
          <w:bCs/>
          <w:sz w:val="40"/>
          <w:rtl/>
        </w:rPr>
        <w:t>ِ:</w:t>
      </w:r>
    </w:p>
    <w:p w14:paraId="0509909B" w14:textId="77777777" w:rsidR="00CB4068" w:rsidRDefault="00CB4068" w:rsidP="00C95BDA">
      <w:pPr>
        <w:widowControl w:val="0"/>
        <w:numPr>
          <w:ilvl w:val="0"/>
          <w:numId w:val="32"/>
        </w:numPr>
        <w:spacing w:after="120"/>
        <w:rPr>
          <w:rFonts w:ascii="Traditional Arabic" w:hAnsi="Traditional Arabic"/>
          <w:b/>
          <w:sz w:val="40"/>
          <w:rtl/>
        </w:rPr>
      </w:pPr>
      <w:r>
        <w:rPr>
          <w:rFonts w:ascii="Traditional Arabic" w:hAnsi="Traditional Arabic" w:hint="cs"/>
          <w:b/>
          <w:sz w:val="40"/>
          <w:rtl/>
        </w:rPr>
        <w:t xml:space="preserve">عَوْرَة المرأةِ </w:t>
      </w:r>
      <w:r w:rsidRPr="001566FC">
        <w:rPr>
          <w:rFonts w:ascii="Traditional Arabic" w:hAnsi="Traditional Arabic" w:hint="cs"/>
          <w:b/>
          <w:sz w:val="40"/>
          <w:rtl/>
        </w:rPr>
        <w:t>ب</w:t>
      </w:r>
      <w:r>
        <w:rPr>
          <w:rFonts w:ascii="Traditional Arabic" w:hAnsi="Traditional Arabic" w:hint="cs"/>
          <w:b/>
          <w:sz w:val="40"/>
          <w:rtl/>
        </w:rPr>
        <w:t>ِ</w:t>
      </w:r>
      <w:r w:rsidRPr="001566FC">
        <w:rPr>
          <w:rFonts w:ascii="Traditional Arabic" w:hAnsi="Traditional Arabic" w:hint="cs"/>
          <w:b/>
          <w:sz w:val="40"/>
          <w:rtl/>
        </w:rPr>
        <w:t>الن</w:t>
      </w:r>
      <w:r>
        <w:rPr>
          <w:rFonts w:ascii="Traditional Arabic" w:hAnsi="Traditional Arabic" w:hint="cs"/>
          <w:b/>
          <w:sz w:val="40"/>
          <w:rtl/>
        </w:rPr>
        <w:t>ِّ</w:t>
      </w:r>
      <w:r w:rsidRPr="001566FC">
        <w:rPr>
          <w:rFonts w:ascii="Traditional Arabic" w:hAnsi="Traditional Arabic" w:hint="cs"/>
          <w:b/>
          <w:sz w:val="40"/>
          <w:rtl/>
        </w:rPr>
        <w:t>سب</w:t>
      </w:r>
      <w:r>
        <w:rPr>
          <w:rFonts w:ascii="Traditional Arabic" w:hAnsi="Traditional Arabic" w:hint="cs"/>
          <w:b/>
          <w:sz w:val="40"/>
          <w:rtl/>
        </w:rPr>
        <w:t>َ</w:t>
      </w:r>
      <w:r w:rsidRPr="001566FC">
        <w:rPr>
          <w:rFonts w:ascii="Traditional Arabic" w:hAnsi="Traditional Arabic" w:hint="cs"/>
          <w:b/>
          <w:sz w:val="40"/>
          <w:rtl/>
        </w:rPr>
        <w:t>ة ل</w:t>
      </w:r>
      <w:r>
        <w:rPr>
          <w:rFonts w:ascii="Traditional Arabic" w:hAnsi="Traditional Arabic" w:hint="cs"/>
          <w:b/>
          <w:sz w:val="40"/>
          <w:rtl/>
        </w:rPr>
        <w:t>ِ</w:t>
      </w:r>
      <w:r w:rsidRPr="001566FC">
        <w:rPr>
          <w:rFonts w:ascii="Traditional Arabic" w:hAnsi="Traditional Arabic" w:hint="cs"/>
          <w:b/>
          <w:sz w:val="40"/>
          <w:rtl/>
        </w:rPr>
        <w:t>لر</w:t>
      </w:r>
      <w:r>
        <w:rPr>
          <w:rFonts w:ascii="Traditional Arabic" w:hAnsi="Traditional Arabic" w:hint="cs"/>
          <w:b/>
          <w:sz w:val="40"/>
          <w:rtl/>
        </w:rPr>
        <w:t>ِّ</w:t>
      </w:r>
      <w:r w:rsidRPr="001566FC">
        <w:rPr>
          <w:rFonts w:ascii="Traditional Arabic" w:hAnsi="Traditional Arabic" w:hint="cs"/>
          <w:b/>
          <w:sz w:val="40"/>
          <w:rtl/>
        </w:rPr>
        <w:t>جال الأجان</w:t>
      </w:r>
      <w:r>
        <w:rPr>
          <w:rFonts w:ascii="Traditional Arabic" w:hAnsi="Traditional Arabic" w:hint="cs"/>
          <w:b/>
          <w:sz w:val="40"/>
          <w:rtl/>
        </w:rPr>
        <w:t>ِ</w:t>
      </w:r>
      <w:r w:rsidRPr="001566FC">
        <w:rPr>
          <w:rFonts w:ascii="Traditional Arabic" w:hAnsi="Traditional Arabic" w:hint="cs"/>
          <w:b/>
          <w:sz w:val="40"/>
          <w:rtl/>
        </w:rPr>
        <w:t>ب:</w:t>
      </w:r>
    </w:p>
    <w:p w14:paraId="5AFD30AC"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المرأةُ كلُّها عَوْرَةٌ بِالنِّسبَة لِلرِّجالِ الأَجانِب، فيَجِب عليها ستْر جَمِيعِ بَدَنها عنهم إلّا ما ظَهَر دون قَصْدٍ، كَثِيابها الظّاهِرَة، أو شَيْءٍ خَرَج مِن بَدَنها، كَيَدِها أو وَجْهِها دون قَصْدٍ منها.</w:t>
      </w:r>
    </w:p>
    <w:p w14:paraId="3E411053" w14:textId="77777777" w:rsidR="00CB4068" w:rsidRDefault="00CB4068" w:rsidP="006B2979">
      <w:pPr>
        <w:widowControl w:val="0"/>
        <w:ind w:firstLine="397"/>
        <w:rPr>
          <w:rFonts w:ascii="Traditional Arabic" w:hAnsi="Traditional Arabic"/>
          <w:b/>
          <w:sz w:val="40"/>
          <w:rtl/>
        </w:rPr>
      </w:pPr>
      <w:r>
        <w:rPr>
          <w:rFonts w:ascii="Traditional Arabic" w:hAnsi="Traditional Arabic" w:hint="cs"/>
          <w:b/>
          <w:sz w:val="40"/>
          <w:rtl/>
        </w:rPr>
        <w:t>والدَّليل على ذلك قوله تعالى:</w:t>
      </w:r>
      <w:r w:rsidR="006B2979">
        <w:rPr>
          <w:rFonts w:ascii="Traditional Arabic" w:hAnsi="Traditional Arabic" w:hint="cs"/>
          <w:b/>
          <w:sz w:val="40"/>
          <w:rtl/>
        </w:rPr>
        <w:t xml:space="preserve"> </w:t>
      </w:r>
      <w:r w:rsidR="006B2979">
        <w:rPr>
          <w:rFonts w:ascii="Lotus Linotype" w:hAnsi="Lotus Linotype" w:cs="Lotus Linotype"/>
          <w:color w:val="000000"/>
          <w:szCs w:val="28"/>
          <w:rtl/>
        </w:rPr>
        <w:t>﴿</w:t>
      </w:r>
      <w:r w:rsidR="006B2979" w:rsidRPr="006B2979">
        <w:rPr>
          <w:color w:val="000000"/>
          <w:szCs w:val="40"/>
          <w:rtl/>
        </w:rPr>
        <w:t xml:space="preserve"> </w:t>
      </w:r>
      <w:r w:rsidR="006B2979" w:rsidRPr="00E4512B">
        <w:rPr>
          <w:color w:val="000000"/>
          <w:szCs w:val="40"/>
          <w:rtl/>
        </w:rPr>
        <w:t>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w:t>
      </w:r>
      <w:r w:rsidR="006B2979">
        <w:rPr>
          <w:color w:val="000000"/>
          <w:szCs w:val="40"/>
          <w:rtl/>
        </w:rPr>
        <w:t>رُوا عَلَى عَوْرَاتِ النِّسَاءِ</w:t>
      </w:r>
      <w:r w:rsidR="006B2979">
        <w:rPr>
          <w:rFonts w:ascii="Lotus Linotype" w:hAnsi="Lotus Linotype" w:cs="Lotus Linotype"/>
          <w:b/>
          <w:szCs w:val="28"/>
          <w:rtl/>
        </w:rPr>
        <w:t>﴾</w:t>
      </w:r>
      <w:r w:rsidR="006B2979">
        <w:rPr>
          <w:rFonts w:ascii="Traditional Arabic" w:hAnsi="Traditional Arabic" w:hint="cs"/>
          <w:b/>
          <w:sz w:val="40"/>
          <w:rtl/>
        </w:rPr>
        <w:t xml:space="preserve"> </w:t>
      </w:r>
      <w:r>
        <w:rPr>
          <w:rFonts w:ascii="Traditional Arabic" w:hAnsi="Traditional Arabic" w:hint="cs"/>
          <w:b/>
          <w:sz w:val="40"/>
          <w:rtl/>
        </w:rPr>
        <w:t>[النور: 31]</w:t>
      </w:r>
      <w:r w:rsidRPr="001566FC">
        <w:rPr>
          <w:rFonts w:ascii="Traditional Arabic" w:hAnsi="Traditional Arabic" w:hint="cs"/>
          <w:b/>
          <w:sz w:val="40"/>
          <w:rtl/>
        </w:rPr>
        <w:t>.</w:t>
      </w:r>
    </w:p>
    <w:p w14:paraId="611C11D3"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وقوله </w:t>
      </w:r>
      <w:r w:rsidR="00D70043">
        <w:rPr>
          <w:rFonts w:ascii="AGA Arabesque" w:hAnsi="AGA Arabesque"/>
          <w:b/>
          <w:sz w:val="36"/>
          <w:rtl/>
        </w:rPr>
        <w:t>-صلى الله عليه وسلم-</w:t>
      </w:r>
      <w:r>
        <w:rPr>
          <w:rFonts w:ascii="Traditional Arabic" w:hAnsi="Traditional Arabic" w:hint="cs"/>
          <w:b/>
          <w:sz w:val="40"/>
          <w:rtl/>
        </w:rPr>
        <w:t>:</w:t>
      </w:r>
      <w:r w:rsidRPr="001566FC">
        <w:rPr>
          <w:rFonts w:ascii="Traditional Arabic" w:hAnsi="Traditional Arabic" w:hint="eastAsia"/>
          <w:b/>
          <w:sz w:val="36"/>
          <w:rtl/>
        </w:rPr>
        <w:t>«</w:t>
      </w:r>
      <w:r>
        <w:rPr>
          <w:rFonts w:ascii="Traditional Arabic" w:hAnsi="Traditional Arabic" w:hint="cs"/>
          <w:b/>
          <w:sz w:val="36"/>
          <w:rtl/>
        </w:rPr>
        <w:t xml:space="preserve"> إذا خَطَب أَحَدُكُم امرأةً فلا جُناحَ عليه أن يَنْظُر إليها إذا كان إنما يَنْظُر إليها لخطْبَتِه، وإن كانت لا تَعْلَم </w:t>
      </w:r>
      <w:r w:rsidRPr="001566FC">
        <w:rPr>
          <w:rFonts w:ascii="Traditional Arabic" w:hAnsi="Traditional Arabic" w:hint="eastAsia"/>
          <w:b/>
          <w:sz w:val="36"/>
          <w:rtl/>
        </w:rPr>
        <w:t>»</w:t>
      </w:r>
      <w:r>
        <w:rPr>
          <w:rFonts w:ascii="Traditional Arabic" w:hAnsi="Traditional Arabic"/>
          <w:b/>
          <w:sz w:val="36"/>
          <w:rtl/>
        </w:rPr>
        <w:t xml:space="preserve"> </w:t>
      </w:r>
      <w:r w:rsidRPr="001566FC">
        <w:rPr>
          <w:rFonts w:ascii="Traditional Arabic" w:hAnsi="Traditional Arabic" w:hint="cs"/>
          <w:b/>
          <w:sz w:val="40"/>
          <w:vertAlign w:val="superscript"/>
          <w:rtl/>
        </w:rPr>
        <w:t>(</w:t>
      </w:r>
      <w:r w:rsidRPr="001566FC">
        <w:rPr>
          <w:rFonts w:ascii="Traditional Arabic" w:hAnsi="Traditional Arabic"/>
          <w:b/>
          <w:sz w:val="40"/>
          <w:vertAlign w:val="superscript"/>
          <w:rtl/>
        </w:rPr>
        <w:footnoteReference w:id="448"/>
      </w:r>
      <w:r w:rsidRPr="001566FC">
        <w:rPr>
          <w:rFonts w:ascii="Traditional Arabic" w:hAnsi="Traditional Arabic" w:hint="cs"/>
          <w:b/>
          <w:sz w:val="40"/>
          <w:vertAlign w:val="superscript"/>
          <w:rtl/>
        </w:rPr>
        <w:t>)</w:t>
      </w:r>
      <w:r w:rsidRPr="001566FC">
        <w:rPr>
          <w:rFonts w:ascii="Traditional Arabic" w:hAnsi="Traditional Arabic" w:hint="cs"/>
          <w:b/>
          <w:sz w:val="40"/>
          <w:rtl/>
        </w:rPr>
        <w:t>.</w:t>
      </w:r>
      <w:r>
        <w:rPr>
          <w:rFonts w:ascii="Traditional Arabic" w:hAnsi="Traditional Arabic" w:hint="cs"/>
          <w:b/>
          <w:sz w:val="40"/>
          <w:rtl/>
        </w:rPr>
        <w:t xml:space="preserve"> فأباحَ النَّظَر لِلخاطِبِ، ممّا يدلُّ على أنَّ الأَصْلَ في المرأةِ أن تحتَجِب عن الأَجانِبِ.</w:t>
      </w:r>
    </w:p>
    <w:p w14:paraId="0CE4A50C"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ب- عَوْرَة المرأةِ عند محارِمِها:</w:t>
      </w:r>
    </w:p>
    <w:p w14:paraId="3A9C6539"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مَـحارِم المرأةِ هم:</w:t>
      </w:r>
    </w:p>
    <w:p w14:paraId="1CE40776"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1- مَن يحرُم عليها بِسَبَبِ القَرابَة كأخِيها أو أَبِيها.</w:t>
      </w:r>
    </w:p>
    <w:p w14:paraId="72FF05D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 مَن يحرُم عليها بِسَبَبِ النِّكاحِ كَوالِدِ زَوْجِها أو ابنه.</w:t>
      </w:r>
    </w:p>
    <w:p w14:paraId="3C90105A"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 مَن يحرُم عليها بِسَبَبِ الرَّضاعِ كأخِيها مِن الرَّضاعِ.</w:t>
      </w:r>
    </w:p>
    <w:p w14:paraId="7DD02149"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وعَوْرتها بِالنِّسْبَة لهم: جَمِيع جِسْمِها ما عَدا ما يَظْهَر منها غالِباً كالوَجْه والرَّأس والرَّقَبَة والكَفَّين والقَدَمَيْن.</w:t>
      </w:r>
    </w:p>
    <w:p w14:paraId="3499F07F" w14:textId="77777777" w:rsidR="00CB4068" w:rsidRPr="006A25CB" w:rsidRDefault="00CB4068" w:rsidP="00CB4068">
      <w:pPr>
        <w:widowControl w:val="0"/>
        <w:spacing w:before="240"/>
        <w:ind w:firstLine="397"/>
        <w:rPr>
          <w:rFonts w:ascii="Traditional Arabic" w:hAnsi="Traditional Arabic"/>
          <w:bCs/>
          <w:sz w:val="40"/>
          <w:rtl/>
        </w:rPr>
      </w:pPr>
      <w:r w:rsidRPr="006A25CB">
        <w:rPr>
          <w:rFonts w:ascii="Traditional Arabic" w:hAnsi="Traditional Arabic" w:hint="cs"/>
          <w:bCs/>
          <w:sz w:val="40"/>
          <w:rtl/>
        </w:rPr>
        <w:t>ح</w:t>
      </w:r>
      <w:r>
        <w:rPr>
          <w:rFonts w:ascii="Traditional Arabic" w:hAnsi="Traditional Arabic" w:hint="cs"/>
          <w:bCs/>
          <w:sz w:val="40"/>
          <w:rtl/>
        </w:rPr>
        <w:t>ِ</w:t>
      </w:r>
      <w:r w:rsidRPr="006A25CB">
        <w:rPr>
          <w:rFonts w:ascii="Traditional Arabic" w:hAnsi="Traditional Arabic" w:hint="cs"/>
          <w:bCs/>
          <w:sz w:val="40"/>
          <w:rtl/>
        </w:rPr>
        <w:t>جاب</w:t>
      </w:r>
      <w:r>
        <w:rPr>
          <w:rFonts w:ascii="Traditional Arabic" w:hAnsi="Traditional Arabic" w:hint="cs"/>
          <w:bCs/>
          <w:sz w:val="40"/>
          <w:rtl/>
        </w:rPr>
        <w:t>ُ</w:t>
      </w:r>
      <w:r w:rsidRPr="006A25CB">
        <w:rPr>
          <w:rFonts w:ascii="Traditional Arabic" w:hAnsi="Traditional Arabic" w:hint="cs"/>
          <w:bCs/>
          <w:sz w:val="40"/>
          <w:rtl/>
        </w:rPr>
        <w:t xml:space="preserve"> الم</w:t>
      </w:r>
      <w:r>
        <w:rPr>
          <w:rFonts w:ascii="Traditional Arabic" w:hAnsi="Traditional Arabic" w:hint="cs"/>
          <w:bCs/>
          <w:sz w:val="40"/>
          <w:rtl/>
        </w:rPr>
        <w:t>َ</w:t>
      </w:r>
      <w:r w:rsidRPr="006A25CB">
        <w:rPr>
          <w:rFonts w:ascii="Traditional Arabic" w:hAnsi="Traditional Arabic" w:hint="cs"/>
          <w:bCs/>
          <w:sz w:val="40"/>
          <w:rtl/>
        </w:rPr>
        <w:t>ر</w:t>
      </w:r>
      <w:r>
        <w:rPr>
          <w:rFonts w:ascii="Traditional Arabic" w:hAnsi="Traditional Arabic" w:hint="cs"/>
          <w:bCs/>
          <w:sz w:val="40"/>
          <w:rtl/>
        </w:rPr>
        <w:t>ْ</w:t>
      </w:r>
      <w:r w:rsidRPr="006A25CB">
        <w:rPr>
          <w:rFonts w:ascii="Traditional Arabic" w:hAnsi="Traditional Arabic" w:hint="cs"/>
          <w:bCs/>
          <w:sz w:val="40"/>
          <w:rtl/>
        </w:rPr>
        <w:t>أ</w:t>
      </w:r>
      <w:r>
        <w:rPr>
          <w:rFonts w:ascii="Traditional Arabic" w:hAnsi="Traditional Arabic" w:hint="cs"/>
          <w:bCs/>
          <w:sz w:val="40"/>
          <w:rtl/>
        </w:rPr>
        <w:t>َ</w:t>
      </w:r>
      <w:r w:rsidRPr="006A25CB">
        <w:rPr>
          <w:rFonts w:ascii="Traditional Arabic" w:hAnsi="Traditional Arabic" w:hint="cs"/>
          <w:bCs/>
          <w:sz w:val="40"/>
          <w:rtl/>
        </w:rPr>
        <w:t>ة الم</w:t>
      </w:r>
      <w:r>
        <w:rPr>
          <w:rFonts w:ascii="Traditional Arabic" w:hAnsi="Traditional Arabic" w:hint="cs"/>
          <w:bCs/>
          <w:sz w:val="40"/>
          <w:rtl/>
        </w:rPr>
        <w:t>ُ</w:t>
      </w:r>
      <w:r w:rsidRPr="006A25CB">
        <w:rPr>
          <w:rFonts w:ascii="Traditional Arabic" w:hAnsi="Traditional Arabic" w:hint="cs"/>
          <w:bCs/>
          <w:sz w:val="40"/>
          <w:rtl/>
        </w:rPr>
        <w:t>س</w:t>
      </w:r>
      <w:r>
        <w:rPr>
          <w:rFonts w:ascii="Traditional Arabic" w:hAnsi="Traditional Arabic" w:hint="cs"/>
          <w:bCs/>
          <w:sz w:val="40"/>
          <w:rtl/>
        </w:rPr>
        <w:t>ْ</w:t>
      </w:r>
      <w:r w:rsidRPr="006A25CB">
        <w:rPr>
          <w:rFonts w:ascii="Traditional Arabic" w:hAnsi="Traditional Arabic" w:hint="cs"/>
          <w:bCs/>
          <w:sz w:val="40"/>
          <w:rtl/>
        </w:rPr>
        <w:t>ل</w:t>
      </w:r>
      <w:r>
        <w:rPr>
          <w:rFonts w:ascii="Traditional Arabic" w:hAnsi="Traditional Arabic" w:hint="cs"/>
          <w:bCs/>
          <w:sz w:val="40"/>
          <w:rtl/>
        </w:rPr>
        <w:t>ِ</w:t>
      </w:r>
      <w:r w:rsidRPr="006A25CB">
        <w:rPr>
          <w:rFonts w:ascii="Traditional Arabic" w:hAnsi="Traditional Arabic" w:hint="cs"/>
          <w:bCs/>
          <w:sz w:val="40"/>
          <w:rtl/>
        </w:rPr>
        <w:t>م</w:t>
      </w:r>
      <w:r>
        <w:rPr>
          <w:rFonts w:ascii="Traditional Arabic" w:hAnsi="Traditional Arabic" w:hint="cs"/>
          <w:bCs/>
          <w:sz w:val="40"/>
          <w:rtl/>
        </w:rPr>
        <w:t>َ</w:t>
      </w:r>
      <w:r w:rsidRPr="006A25CB">
        <w:rPr>
          <w:rFonts w:ascii="Traditional Arabic" w:hAnsi="Traditional Arabic" w:hint="cs"/>
          <w:bCs/>
          <w:sz w:val="40"/>
          <w:rtl/>
        </w:rPr>
        <w:t>ة</w:t>
      </w:r>
      <w:r>
        <w:rPr>
          <w:rFonts w:ascii="Traditional Arabic" w:hAnsi="Traditional Arabic" w:hint="cs"/>
          <w:bCs/>
          <w:sz w:val="40"/>
          <w:rtl/>
        </w:rPr>
        <w:t>ِ</w:t>
      </w:r>
      <w:r w:rsidRPr="006A25CB">
        <w:rPr>
          <w:rFonts w:ascii="Traditional Arabic" w:hAnsi="Traditional Arabic" w:hint="cs"/>
          <w:bCs/>
          <w:sz w:val="40"/>
          <w:rtl/>
        </w:rPr>
        <w:t>:</w:t>
      </w:r>
    </w:p>
    <w:p w14:paraId="10ABFF19"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شُرِع الحجابُ لِلمَرْأَةِ المسلِمَة مِن أَجْلِ ستْرِ عَوْرتها، وفي هذا استِقامَة لِدِينِها، وصِيانَة لِعِرْضِها، وحِفْظ لحيائِها، واستِمْرار لهيْبَة الأجنَبِيّ منها.</w:t>
      </w:r>
    </w:p>
    <w:p w14:paraId="31661615"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ويجب على المرأةِ أن تُراعِي في حِجابها ما يلي:</w:t>
      </w:r>
    </w:p>
    <w:p w14:paraId="3469FFB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1- أن يكون ساتِراً لها حَسب ما سَبَق في حَدّ العَوْرَة.</w:t>
      </w:r>
    </w:p>
    <w:p w14:paraId="6183F262"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 ألّا يكون الحجاب زِينَةً في نَفْسِه، لئلّا تُفْتَنَ بِه.</w:t>
      </w:r>
    </w:p>
    <w:p w14:paraId="1DF690D1"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 أن يكون صَفِيقاً، فلا يكون شَفّافاً يَصِف البَشَرَة.</w:t>
      </w:r>
    </w:p>
    <w:p w14:paraId="171E550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4- أن يكونَ واسِعاً، فلا يكون ضَيِّقاً يُبَيِّن حَجْمَ الأَعْضاء.</w:t>
      </w:r>
    </w:p>
    <w:p w14:paraId="01B0C2B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5- ألّا تتَشَبَّه بِلباسِ الكافِراتِ أو الرِّجالِ.</w:t>
      </w:r>
    </w:p>
    <w:p w14:paraId="752B944A"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6- ألّا يَكونَ لِباسَ شُهْرَةٍ</w:t>
      </w:r>
      <w:r>
        <w:rPr>
          <w:rFonts w:ascii="Traditional Arabic" w:hAnsi="Traditional Arabic"/>
          <w:b/>
          <w:sz w:val="40"/>
          <w:rtl/>
        </w:rPr>
        <w:t xml:space="preserve"> </w:t>
      </w:r>
      <w:r w:rsidRPr="009C3560">
        <w:rPr>
          <w:rFonts w:ascii="Traditional Arabic" w:hAnsi="Traditional Arabic" w:hint="cs"/>
          <w:b/>
          <w:sz w:val="40"/>
          <w:vertAlign w:val="superscript"/>
          <w:rtl/>
        </w:rPr>
        <w:t>(</w:t>
      </w:r>
      <w:r w:rsidRPr="009C3560">
        <w:rPr>
          <w:rFonts w:ascii="Traditional Arabic" w:hAnsi="Traditional Arabic"/>
          <w:b/>
          <w:sz w:val="40"/>
          <w:vertAlign w:val="superscript"/>
          <w:rtl/>
        </w:rPr>
        <w:footnoteReference w:id="449"/>
      </w:r>
      <w:r w:rsidRPr="009C3560">
        <w:rPr>
          <w:rFonts w:ascii="Traditional Arabic" w:hAnsi="Traditional Arabic" w:hint="cs"/>
          <w:b/>
          <w:sz w:val="40"/>
          <w:vertAlign w:val="superscript"/>
          <w:rtl/>
        </w:rPr>
        <w:t>)</w:t>
      </w:r>
      <w:r w:rsidRPr="009C3560">
        <w:rPr>
          <w:rFonts w:ascii="Traditional Arabic" w:hAnsi="Traditional Arabic" w:hint="cs"/>
          <w:b/>
          <w:sz w:val="40"/>
          <w:rtl/>
        </w:rPr>
        <w:t>.</w:t>
      </w:r>
    </w:p>
    <w:p w14:paraId="23E4CD9A" w14:textId="77777777" w:rsidR="00CB4068" w:rsidRPr="00335B5A" w:rsidRDefault="00CB4068" w:rsidP="00CB4068">
      <w:pPr>
        <w:widowControl w:val="0"/>
        <w:spacing w:before="240"/>
        <w:ind w:firstLine="397"/>
        <w:rPr>
          <w:rFonts w:ascii="Traditional Arabic" w:hAnsi="Traditional Arabic"/>
          <w:bCs/>
          <w:sz w:val="40"/>
          <w:rtl/>
        </w:rPr>
      </w:pPr>
      <w:r w:rsidRPr="00335B5A">
        <w:rPr>
          <w:rFonts w:ascii="Traditional Arabic" w:hAnsi="Traditional Arabic" w:hint="cs"/>
          <w:bCs/>
          <w:sz w:val="40"/>
          <w:rtl/>
        </w:rPr>
        <w:t>ثانياً: إعفاء</w:t>
      </w:r>
      <w:r>
        <w:rPr>
          <w:rFonts w:ascii="Traditional Arabic" w:hAnsi="Traditional Arabic" w:hint="cs"/>
          <w:bCs/>
          <w:sz w:val="40"/>
          <w:rtl/>
        </w:rPr>
        <w:t>ُ</w:t>
      </w:r>
      <w:r w:rsidRPr="00335B5A">
        <w:rPr>
          <w:rFonts w:ascii="Traditional Arabic" w:hAnsi="Traditional Arabic" w:hint="cs"/>
          <w:bCs/>
          <w:sz w:val="40"/>
          <w:rtl/>
        </w:rPr>
        <w:t xml:space="preserve"> الل</w:t>
      </w:r>
      <w:r>
        <w:rPr>
          <w:rFonts w:ascii="Traditional Arabic" w:hAnsi="Traditional Arabic" w:hint="cs"/>
          <w:bCs/>
          <w:sz w:val="40"/>
          <w:rtl/>
        </w:rPr>
        <w:t>ِّ</w:t>
      </w:r>
      <w:r w:rsidRPr="00335B5A">
        <w:rPr>
          <w:rFonts w:ascii="Traditional Arabic" w:hAnsi="Traditional Arabic" w:hint="cs"/>
          <w:bCs/>
          <w:sz w:val="40"/>
          <w:rtl/>
        </w:rPr>
        <w:t>ح</w:t>
      </w:r>
      <w:r>
        <w:rPr>
          <w:rFonts w:ascii="Traditional Arabic" w:hAnsi="Traditional Arabic" w:hint="cs"/>
          <w:bCs/>
          <w:sz w:val="40"/>
          <w:rtl/>
        </w:rPr>
        <w:t>ْ</w:t>
      </w:r>
      <w:r w:rsidRPr="00335B5A">
        <w:rPr>
          <w:rFonts w:ascii="Traditional Arabic" w:hAnsi="Traditional Arabic" w:hint="cs"/>
          <w:bCs/>
          <w:sz w:val="40"/>
          <w:rtl/>
        </w:rPr>
        <w:t>ي</w:t>
      </w:r>
      <w:r>
        <w:rPr>
          <w:rFonts w:ascii="Traditional Arabic" w:hAnsi="Traditional Arabic" w:hint="cs"/>
          <w:bCs/>
          <w:sz w:val="40"/>
          <w:rtl/>
        </w:rPr>
        <w:t>َ</w:t>
      </w:r>
      <w:r w:rsidRPr="00335B5A">
        <w:rPr>
          <w:rFonts w:ascii="Traditional Arabic" w:hAnsi="Traditional Arabic" w:hint="cs"/>
          <w:bCs/>
          <w:sz w:val="40"/>
          <w:rtl/>
        </w:rPr>
        <w:t>ة و</w:t>
      </w:r>
      <w:r>
        <w:rPr>
          <w:rFonts w:ascii="Traditional Arabic" w:hAnsi="Traditional Arabic" w:hint="cs"/>
          <w:bCs/>
          <w:sz w:val="40"/>
          <w:rtl/>
        </w:rPr>
        <w:t>َ</w:t>
      </w:r>
      <w:r w:rsidRPr="00335B5A">
        <w:rPr>
          <w:rFonts w:ascii="Traditional Arabic" w:hAnsi="Traditional Arabic" w:hint="cs"/>
          <w:bCs/>
          <w:sz w:val="40"/>
          <w:rtl/>
        </w:rPr>
        <w:t>ق</w:t>
      </w:r>
      <w:r>
        <w:rPr>
          <w:rFonts w:ascii="Traditional Arabic" w:hAnsi="Traditional Arabic" w:hint="cs"/>
          <w:bCs/>
          <w:sz w:val="40"/>
          <w:rtl/>
        </w:rPr>
        <w:t>َ</w:t>
      </w:r>
      <w:r w:rsidRPr="00335B5A">
        <w:rPr>
          <w:rFonts w:ascii="Traditional Arabic" w:hAnsi="Traditional Arabic" w:hint="cs"/>
          <w:bCs/>
          <w:sz w:val="40"/>
          <w:rtl/>
        </w:rPr>
        <w:t>ص</w:t>
      </w:r>
      <w:r>
        <w:rPr>
          <w:rFonts w:ascii="Traditional Arabic" w:hAnsi="Traditional Arabic" w:hint="cs"/>
          <w:bCs/>
          <w:sz w:val="40"/>
          <w:rtl/>
        </w:rPr>
        <w:t>ّ</w:t>
      </w:r>
      <w:r w:rsidRPr="00335B5A">
        <w:rPr>
          <w:rFonts w:ascii="Traditional Arabic" w:hAnsi="Traditional Arabic" w:hint="cs"/>
          <w:bCs/>
          <w:sz w:val="40"/>
          <w:rtl/>
        </w:rPr>
        <w:t xml:space="preserve"> الش</w:t>
      </w:r>
      <w:r>
        <w:rPr>
          <w:rFonts w:ascii="Traditional Arabic" w:hAnsi="Traditional Arabic" w:hint="cs"/>
          <w:bCs/>
          <w:sz w:val="40"/>
          <w:rtl/>
        </w:rPr>
        <w:t>ّ</w:t>
      </w:r>
      <w:r w:rsidRPr="00335B5A">
        <w:rPr>
          <w:rFonts w:ascii="Traditional Arabic" w:hAnsi="Traditional Arabic" w:hint="cs"/>
          <w:bCs/>
          <w:sz w:val="40"/>
          <w:rtl/>
        </w:rPr>
        <w:t>ار</w:t>
      </w:r>
      <w:r>
        <w:rPr>
          <w:rFonts w:ascii="Traditional Arabic" w:hAnsi="Traditional Arabic" w:hint="cs"/>
          <w:bCs/>
          <w:sz w:val="40"/>
          <w:rtl/>
        </w:rPr>
        <w:t>ِ</w:t>
      </w:r>
      <w:r w:rsidRPr="00335B5A">
        <w:rPr>
          <w:rFonts w:ascii="Traditional Arabic" w:hAnsi="Traditional Arabic" w:hint="cs"/>
          <w:bCs/>
          <w:sz w:val="40"/>
          <w:rtl/>
        </w:rPr>
        <w:t>ب:</w:t>
      </w:r>
    </w:p>
    <w:p w14:paraId="1BB05AF3"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مِن الزِّينَة التي أَوْجَبَها الشَّرْع: إعفاء اللِّحْيَة وقَصّ الشّارِب. واللِّحْيَة: هي الشَّعْر النّابِت على الخدَّيْن والذّقْن. وقد دَلَّ على ذلك نُصوصٌ كَثِيرَةُ مِن السُّنَّة، منها:</w:t>
      </w:r>
    </w:p>
    <w:p w14:paraId="579DD320"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1- حديث عبد الله بن عمر رضي الله عنهما قال: قال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5F39CB">
        <w:rPr>
          <w:rFonts w:ascii="Traditional Arabic" w:hAnsi="Traditional Arabic" w:hint="eastAsia"/>
          <w:b/>
          <w:sz w:val="36"/>
          <w:rtl/>
        </w:rPr>
        <w:t>«</w:t>
      </w:r>
      <w:r>
        <w:rPr>
          <w:rFonts w:ascii="Traditional Arabic" w:hAnsi="Traditional Arabic" w:hint="cs"/>
          <w:b/>
          <w:sz w:val="36"/>
          <w:rtl/>
        </w:rPr>
        <w:t xml:space="preserve"> أنهكوا الشَّوارِبَ وأَعْفُوا اللِّحى </w:t>
      </w:r>
      <w:r w:rsidRPr="005F39CB">
        <w:rPr>
          <w:rFonts w:ascii="Traditional Arabic" w:hAnsi="Traditional Arabic" w:hint="eastAsia"/>
          <w:b/>
          <w:sz w:val="36"/>
          <w:rtl/>
        </w:rPr>
        <w:t>»</w:t>
      </w:r>
      <w:r>
        <w:rPr>
          <w:rFonts w:ascii="Traditional Arabic" w:hAnsi="Traditional Arabic"/>
          <w:b/>
          <w:sz w:val="36"/>
          <w:rtl/>
        </w:rPr>
        <w:t xml:space="preserve"> </w:t>
      </w:r>
      <w:r w:rsidRPr="005F39CB">
        <w:rPr>
          <w:rFonts w:ascii="Traditional Arabic" w:hAnsi="Traditional Arabic" w:hint="cs"/>
          <w:b/>
          <w:sz w:val="40"/>
          <w:vertAlign w:val="superscript"/>
          <w:rtl/>
        </w:rPr>
        <w:t>(</w:t>
      </w:r>
      <w:r w:rsidRPr="005F39CB">
        <w:rPr>
          <w:rFonts w:ascii="Traditional Arabic" w:hAnsi="Traditional Arabic"/>
          <w:b/>
          <w:sz w:val="40"/>
          <w:vertAlign w:val="superscript"/>
          <w:rtl/>
        </w:rPr>
        <w:footnoteReference w:id="450"/>
      </w:r>
      <w:r w:rsidRPr="005F39CB">
        <w:rPr>
          <w:rFonts w:ascii="Traditional Arabic" w:hAnsi="Traditional Arabic" w:hint="cs"/>
          <w:b/>
          <w:sz w:val="40"/>
          <w:vertAlign w:val="superscript"/>
          <w:rtl/>
        </w:rPr>
        <w:t>)</w:t>
      </w:r>
      <w:r w:rsidRPr="005F39CB">
        <w:rPr>
          <w:rFonts w:ascii="Traditional Arabic" w:hAnsi="Traditional Arabic" w:hint="cs"/>
          <w:b/>
          <w:sz w:val="40"/>
          <w:rtl/>
        </w:rPr>
        <w:t>.</w:t>
      </w:r>
      <w:r>
        <w:rPr>
          <w:rFonts w:ascii="Traditional Arabic" w:hAnsi="Traditional Arabic" w:hint="cs"/>
          <w:b/>
          <w:sz w:val="40"/>
          <w:rtl/>
        </w:rPr>
        <w:t xml:space="preserve"> ومعنى أنهكوا: أي بالِغوا في قَصّ الشَّوارِب.</w:t>
      </w:r>
    </w:p>
    <w:p w14:paraId="5CB94AF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فأمَرَ الرَّسولُ </w:t>
      </w:r>
      <w:r w:rsidR="00D70043">
        <w:rPr>
          <w:rFonts w:ascii="AGA Arabesque" w:hAnsi="AGA Arabesque"/>
          <w:b/>
          <w:sz w:val="36"/>
          <w:rtl/>
        </w:rPr>
        <w:t>-صلى الله عليه وسلم-</w:t>
      </w:r>
      <w:r>
        <w:rPr>
          <w:rFonts w:ascii="Traditional Arabic" w:hAnsi="Traditional Arabic" w:hint="cs"/>
          <w:b/>
          <w:sz w:val="40"/>
          <w:rtl/>
        </w:rPr>
        <w:t xml:space="preserve"> بِقَصّ الشّارِبِ وإعْفاءِ اللِّحْيَة، والأَمْر يَقْتَضِي الوُجوبَ.</w:t>
      </w:r>
    </w:p>
    <w:p w14:paraId="4B7DC57D"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2- وعن أبي هريرة </w:t>
      </w:r>
      <w:r w:rsidR="00D70043">
        <w:rPr>
          <w:rFonts w:ascii="AGA Arabesque" w:hAnsi="AGA Arabesque"/>
          <w:b/>
          <w:sz w:val="36"/>
          <w:rtl/>
        </w:rPr>
        <w:t>-رضي الله عنه-</w:t>
      </w:r>
      <w:r>
        <w:rPr>
          <w:rFonts w:ascii="Traditional Arabic" w:hAnsi="Traditional Arabic" w:hint="cs"/>
          <w:b/>
          <w:sz w:val="40"/>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107874">
        <w:rPr>
          <w:rFonts w:ascii="Traditional Arabic" w:hAnsi="Traditional Arabic" w:hint="eastAsia"/>
          <w:b/>
          <w:sz w:val="36"/>
          <w:rtl/>
        </w:rPr>
        <w:t>«</w:t>
      </w:r>
      <w:r>
        <w:rPr>
          <w:rFonts w:ascii="Traditional Arabic" w:hAnsi="Traditional Arabic" w:hint="cs"/>
          <w:b/>
          <w:sz w:val="36"/>
          <w:rtl/>
        </w:rPr>
        <w:t xml:space="preserve"> جُزّوا الشَّوارِبَ وأرخُوا اللِّحَى، خالِفوا المجوس </w:t>
      </w:r>
      <w:r w:rsidRPr="00107874">
        <w:rPr>
          <w:rFonts w:ascii="Traditional Arabic" w:hAnsi="Traditional Arabic" w:hint="eastAsia"/>
          <w:b/>
          <w:sz w:val="36"/>
          <w:rtl/>
        </w:rPr>
        <w:t>»</w:t>
      </w:r>
      <w:r>
        <w:rPr>
          <w:rFonts w:ascii="Traditional Arabic" w:hAnsi="Traditional Arabic"/>
          <w:b/>
          <w:sz w:val="36"/>
          <w:rtl/>
        </w:rPr>
        <w:t xml:space="preserve"> </w:t>
      </w:r>
      <w:r w:rsidRPr="00107874">
        <w:rPr>
          <w:rFonts w:ascii="Traditional Arabic" w:hAnsi="Traditional Arabic" w:hint="cs"/>
          <w:b/>
          <w:sz w:val="40"/>
          <w:vertAlign w:val="superscript"/>
          <w:rtl/>
        </w:rPr>
        <w:t>(</w:t>
      </w:r>
      <w:r w:rsidRPr="00107874">
        <w:rPr>
          <w:rFonts w:ascii="Traditional Arabic" w:hAnsi="Traditional Arabic"/>
          <w:b/>
          <w:sz w:val="40"/>
          <w:vertAlign w:val="superscript"/>
          <w:rtl/>
        </w:rPr>
        <w:footnoteReference w:id="451"/>
      </w:r>
      <w:r w:rsidRPr="00107874">
        <w:rPr>
          <w:rFonts w:ascii="Traditional Arabic" w:hAnsi="Traditional Arabic" w:hint="cs"/>
          <w:b/>
          <w:sz w:val="40"/>
          <w:vertAlign w:val="superscript"/>
          <w:rtl/>
        </w:rPr>
        <w:t>)</w:t>
      </w:r>
      <w:r w:rsidRPr="00107874">
        <w:rPr>
          <w:rFonts w:ascii="Traditional Arabic" w:hAnsi="Traditional Arabic" w:hint="cs"/>
          <w:b/>
          <w:sz w:val="40"/>
          <w:rtl/>
        </w:rPr>
        <w:t>.</w:t>
      </w:r>
    </w:p>
    <w:p w14:paraId="330E2B7F"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 xml:space="preserve">وقد كان </w:t>
      </w:r>
      <w:r w:rsidR="00D70043">
        <w:rPr>
          <w:rFonts w:ascii="AGA Arabesque" w:hAnsi="AGA Arabesque"/>
          <w:b/>
          <w:sz w:val="36"/>
          <w:rtl/>
        </w:rPr>
        <w:t>-صلى الله عليه وسلم-</w:t>
      </w:r>
      <w:r>
        <w:rPr>
          <w:rFonts w:ascii="Traditional Arabic" w:hAnsi="Traditional Arabic" w:hint="cs"/>
          <w:b/>
          <w:sz w:val="40"/>
          <w:rtl/>
        </w:rPr>
        <w:t xml:space="preserve"> كَثِيرَ شَعْر اللِّحْيَة</w:t>
      </w:r>
      <w:r>
        <w:rPr>
          <w:rFonts w:ascii="Traditional Arabic" w:hAnsi="Traditional Arabic"/>
          <w:b/>
          <w:sz w:val="40"/>
          <w:rtl/>
        </w:rPr>
        <w:t xml:space="preserve"> </w:t>
      </w:r>
      <w:r w:rsidRPr="001C2D13">
        <w:rPr>
          <w:rFonts w:ascii="Traditional Arabic" w:hAnsi="Traditional Arabic" w:hint="cs"/>
          <w:b/>
          <w:sz w:val="40"/>
          <w:vertAlign w:val="superscript"/>
          <w:rtl/>
        </w:rPr>
        <w:t>(</w:t>
      </w:r>
      <w:r w:rsidRPr="001C2D13">
        <w:rPr>
          <w:rFonts w:ascii="Traditional Arabic" w:hAnsi="Traditional Arabic"/>
          <w:b/>
          <w:sz w:val="40"/>
          <w:vertAlign w:val="superscript"/>
          <w:rtl/>
        </w:rPr>
        <w:footnoteReference w:id="452"/>
      </w:r>
      <w:r w:rsidRPr="001C2D13">
        <w:rPr>
          <w:rFonts w:ascii="Traditional Arabic" w:hAnsi="Traditional Arabic" w:hint="cs"/>
          <w:b/>
          <w:sz w:val="40"/>
          <w:vertAlign w:val="superscript"/>
          <w:rtl/>
        </w:rPr>
        <w:t>)</w:t>
      </w:r>
      <w:r w:rsidRPr="001C2D13">
        <w:rPr>
          <w:rFonts w:ascii="Traditional Arabic" w:hAnsi="Traditional Arabic" w:hint="cs"/>
          <w:b/>
          <w:sz w:val="40"/>
          <w:rtl/>
        </w:rPr>
        <w:t>.</w:t>
      </w:r>
    </w:p>
    <w:p w14:paraId="41A76DDF" w14:textId="77777777" w:rsidR="00CB4068" w:rsidRPr="007E4CFD" w:rsidRDefault="00CB4068" w:rsidP="00CB4068">
      <w:pPr>
        <w:widowControl w:val="0"/>
        <w:spacing w:before="240"/>
        <w:ind w:firstLine="397"/>
        <w:rPr>
          <w:rFonts w:ascii="Traditional Arabic" w:hAnsi="Traditional Arabic"/>
          <w:bCs/>
          <w:sz w:val="40"/>
          <w:rtl/>
        </w:rPr>
      </w:pPr>
      <w:r w:rsidRPr="007E4CFD">
        <w:rPr>
          <w:rFonts w:ascii="Traditional Arabic" w:hAnsi="Traditional Arabic" w:hint="cs"/>
          <w:bCs/>
          <w:sz w:val="40"/>
          <w:rtl/>
        </w:rPr>
        <w:t>ت</w:t>
      </w:r>
      <w:r>
        <w:rPr>
          <w:rFonts w:ascii="Traditional Arabic" w:hAnsi="Traditional Arabic" w:hint="cs"/>
          <w:bCs/>
          <w:sz w:val="40"/>
          <w:rtl/>
        </w:rPr>
        <w:t>َ</w:t>
      </w:r>
      <w:r w:rsidRPr="007E4CFD">
        <w:rPr>
          <w:rFonts w:ascii="Traditional Arabic" w:hAnsi="Traditional Arabic" w:hint="cs"/>
          <w:bCs/>
          <w:sz w:val="40"/>
          <w:rtl/>
        </w:rPr>
        <w:t>وج</w:t>
      </w:r>
      <w:r>
        <w:rPr>
          <w:rFonts w:ascii="Traditional Arabic" w:hAnsi="Traditional Arabic" w:hint="cs"/>
          <w:bCs/>
          <w:sz w:val="40"/>
          <w:rtl/>
        </w:rPr>
        <w:t>ِ</w:t>
      </w:r>
      <w:r w:rsidRPr="007E4CFD">
        <w:rPr>
          <w:rFonts w:ascii="Traditional Arabic" w:hAnsi="Traditional Arabic" w:hint="cs"/>
          <w:bCs/>
          <w:sz w:val="40"/>
          <w:rtl/>
        </w:rPr>
        <w:t>يهات</w:t>
      </w:r>
      <w:r>
        <w:rPr>
          <w:rFonts w:ascii="Traditional Arabic" w:hAnsi="Traditional Arabic" w:hint="cs"/>
          <w:bCs/>
          <w:sz w:val="40"/>
          <w:rtl/>
        </w:rPr>
        <w:t>ٌ</w:t>
      </w:r>
      <w:r w:rsidRPr="007E4CFD">
        <w:rPr>
          <w:rFonts w:ascii="Traditional Arabic" w:hAnsi="Traditional Arabic" w:hint="cs"/>
          <w:bCs/>
          <w:sz w:val="40"/>
          <w:rtl/>
        </w:rPr>
        <w:t>:</w:t>
      </w:r>
    </w:p>
    <w:p w14:paraId="4F2EC978"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1- على المسلِم أن يحذَرَ مِن التَّساهُلِ في كَشْفِ عَوْرَتِه أو شَيْءٍ منها، وما يَفْعَله بعض النّاس عند ممارَسة الرِّياضَة مِن كَشْف أفخاذِهِم أو أسفَل بُطونهم خَطأ يجِب اجْتِنابُه.</w:t>
      </w:r>
    </w:p>
    <w:p w14:paraId="50F3E90B"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 على المسلِمَة أن تَلْتَزِم بحجابها الشَّرْعِيّ وأن تُراعِي شُروطَه، وما يَفْعَلُه بعضُ النِّساءِ مِن التَّساهُل بأمْرِ الحجابِ عند الرِّجالِ الأَجانِب كَكَشْفِ الوَجْه أو اليَدَيْن أو السّاقَيْن أو نحوِها فهو مُنْكَر عَظِيمٌ وخَطأ جَسِيمٌ.</w:t>
      </w:r>
    </w:p>
    <w:p w14:paraId="38402CC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 يجب على كُلّ مُسْلِم ومُسْلِمَةٍ غَضّ البَصَرِ عمّا حَرَّمَ اللهُ تعالى.</w:t>
      </w:r>
    </w:p>
    <w:p w14:paraId="1102A9B5" w14:textId="77777777" w:rsidR="00CB4068" w:rsidRPr="006B48B3" w:rsidRDefault="00CB4068" w:rsidP="00CB4068">
      <w:pPr>
        <w:widowControl w:val="0"/>
        <w:spacing w:before="240"/>
        <w:ind w:firstLine="397"/>
        <w:rPr>
          <w:rFonts w:ascii="Traditional Arabic" w:hAnsi="Traditional Arabic"/>
          <w:bCs/>
          <w:sz w:val="40"/>
          <w:rtl/>
        </w:rPr>
      </w:pPr>
      <w:r>
        <w:rPr>
          <w:rFonts w:ascii="Traditional Arabic" w:hAnsi="Traditional Arabic" w:hint="cs"/>
          <w:bCs/>
          <w:sz w:val="40"/>
          <w:rtl/>
        </w:rPr>
        <w:t>الأسئِلَة</w:t>
      </w:r>
      <w:r w:rsidRPr="006B48B3">
        <w:rPr>
          <w:rFonts w:ascii="Traditional Arabic" w:hAnsi="Traditional Arabic" w:hint="cs"/>
          <w:bCs/>
          <w:sz w:val="40"/>
          <w:rtl/>
        </w:rPr>
        <w:t>:</w:t>
      </w:r>
    </w:p>
    <w:p w14:paraId="2E354F4F"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س1: إذا أرَدْت أن تَعْرِف حُكْمَ أيّ نَوْعٍ مِن اللِّباسِ فما الأساس الذي تَسِير عليه في ذلك ؟ ومتَى يكون الحكْم بخلافِ ذلك ؟ اذكُر الدَّلِيل.</w:t>
      </w:r>
    </w:p>
    <w:p w14:paraId="4E305946"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س2: عدِّد الأُمورَ التي يجب أن تتَوَفَّر في حِجابِ المرأةِ المسلِمَة.</w:t>
      </w:r>
    </w:p>
    <w:p w14:paraId="2FDDA886"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س3: هل الأَصْل في بَنِي آدَمَ التَّعرِّي أم اللّبْس ؟ أجِب مع الدَّلِيل.</w:t>
      </w:r>
    </w:p>
    <w:p w14:paraId="6596EB34"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rPr>
        <w:t xml:space="preserve">س4: </w:t>
      </w:r>
      <w:r w:rsidRPr="00D86119">
        <w:rPr>
          <w:rFonts w:ascii="Traditional Arabic" w:hAnsi="Traditional Arabic" w:hint="cs"/>
          <w:b/>
          <w:sz w:val="40"/>
          <w:rtl/>
          <w:lang w:bidi="ar-SY"/>
        </w:rPr>
        <w:t>أج</w:t>
      </w:r>
      <w:r>
        <w:rPr>
          <w:rFonts w:ascii="Traditional Arabic" w:hAnsi="Traditional Arabic" w:hint="cs"/>
          <w:b/>
          <w:sz w:val="40"/>
          <w:rtl/>
          <w:lang w:bidi="ar-SY"/>
        </w:rPr>
        <w:t>ِ</w:t>
      </w:r>
      <w:r w:rsidRPr="00D86119">
        <w:rPr>
          <w:rFonts w:ascii="Traditional Arabic" w:hAnsi="Traditional Arabic" w:hint="cs"/>
          <w:b/>
          <w:sz w:val="40"/>
          <w:rtl/>
          <w:lang w:bidi="ar-SY"/>
        </w:rPr>
        <w:t>ب ب</w:t>
      </w:r>
      <w:r>
        <w:rPr>
          <w:rFonts w:ascii="Traditional Arabic" w:hAnsi="Traditional Arabic" w:hint="cs"/>
          <w:b/>
          <w:sz w:val="40"/>
          <w:rtl/>
          <w:lang w:bidi="ar-SY"/>
        </w:rPr>
        <w:t>ِ</w:t>
      </w:r>
      <w:r w:rsidRPr="00D86119">
        <w:rPr>
          <w:rFonts w:ascii="Traditional Arabic" w:hAnsi="Traditional Arabic" w:hint="cs"/>
          <w:b/>
          <w:sz w:val="40"/>
          <w:rtl/>
          <w:lang w:bidi="ar-SY"/>
        </w:rPr>
        <w:t>ص</w:t>
      </w:r>
      <w:r>
        <w:rPr>
          <w:rFonts w:ascii="Traditional Arabic" w:hAnsi="Traditional Arabic" w:hint="cs"/>
          <w:b/>
          <w:sz w:val="40"/>
          <w:rtl/>
          <w:lang w:bidi="ar-SY"/>
        </w:rPr>
        <w:t>َ</w:t>
      </w:r>
      <w:r w:rsidRPr="00D86119">
        <w:rPr>
          <w:rFonts w:ascii="Traditional Arabic" w:hAnsi="Traditional Arabic" w:hint="cs"/>
          <w:b/>
          <w:sz w:val="40"/>
          <w:rtl/>
          <w:lang w:bidi="ar-SY"/>
        </w:rPr>
        <w:t xml:space="preserve">ح </w:t>
      </w:r>
      <w:r w:rsidRPr="00D86119">
        <w:rPr>
          <w:rFonts w:ascii="Traditional Arabic" w:hAnsi="Traditional Arabic" w:hint="cs"/>
          <w:b/>
          <w:sz w:val="36"/>
          <w:rtl/>
          <w:lang w:bidi="ar-SY"/>
        </w:rPr>
        <w:t>(</w:t>
      </w:r>
      <w:r w:rsidRPr="00D86119">
        <w:rPr>
          <w:rFonts w:ascii="Traditional Arabic" w:hAnsi="Traditional Arabic" w:hint="cs"/>
          <w:b/>
          <w:sz w:val="36"/>
          <w:rtl/>
          <w:lang w:bidi="ar-SY"/>
        </w:rPr>
        <w:sym w:font="Wingdings" w:char="F0FC"/>
      </w:r>
      <w:r w:rsidRPr="00D86119">
        <w:rPr>
          <w:rFonts w:ascii="Traditional Arabic" w:hAnsi="Traditional Arabic" w:hint="cs"/>
          <w:b/>
          <w:sz w:val="36"/>
          <w:rtl/>
          <w:lang w:bidi="ar-SY"/>
        </w:rPr>
        <w:t>)</w:t>
      </w:r>
      <w:r w:rsidRPr="00D86119">
        <w:rPr>
          <w:rFonts w:ascii="Traditional Arabic" w:hAnsi="Traditional Arabic" w:hint="cs"/>
          <w:b/>
          <w:sz w:val="40"/>
          <w:rtl/>
          <w:lang w:bidi="ar-SY"/>
        </w:rPr>
        <w:t xml:space="preserve"> أو خطأ (×) مع ت</w:t>
      </w:r>
      <w:r>
        <w:rPr>
          <w:rFonts w:ascii="Traditional Arabic" w:hAnsi="Traditional Arabic" w:hint="cs"/>
          <w:b/>
          <w:sz w:val="40"/>
          <w:rtl/>
          <w:lang w:bidi="ar-SY"/>
        </w:rPr>
        <w:t>َ</w:t>
      </w:r>
      <w:r w:rsidRPr="00D86119">
        <w:rPr>
          <w:rFonts w:ascii="Traditional Arabic" w:hAnsi="Traditional Arabic" w:hint="cs"/>
          <w:b/>
          <w:sz w:val="40"/>
          <w:rtl/>
          <w:lang w:bidi="ar-SY"/>
        </w:rPr>
        <w:t>ص</w:t>
      </w:r>
      <w:r>
        <w:rPr>
          <w:rFonts w:ascii="Traditional Arabic" w:hAnsi="Traditional Arabic" w:hint="cs"/>
          <w:b/>
          <w:sz w:val="40"/>
          <w:rtl/>
          <w:lang w:bidi="ar-SY"/>
        </w:rPr>
        <w:t>ْ</w:t>
      </w:r>
      <w:r w:rsidRPr="00D86119">
        <w:rPr>
          <w:rFonts w:ascii="Traditional Arabic" w:hAnsi="Traditional Arabic" w:hint="cs"/>
          <w:b/>
          <w:sz w:val="40"/>
          <w:rtl/>
          <w:lang w:bidi="ar-SY"/>
        </w:rPr>
        <w:t>ح</w:t>
      </w:r>
      <w:r>
        <w:rPr>
          <w:rFonts w:ascii="Traditional Arabic" w:hAnsi="Traditional Arabic" w:hint="cs"/>
          <w:b/>
          <w:sz w:val="40"/>
          <w:rtl/>
          <w:lang w:bidi="ar-SY"/>
        </w:rPr>
        <w:t>ِ</w:t>
      </w:r>
      <w:r w:rsidRPr="00D86119">
        <w:rPr>
          <w:rFonts w:ascii="Traditional Arabic" w:hAnsi="Traditional Arabic" w:hint="cs"/>
          <w:b/>
          <w:sz w:val="40"/>
          <w:rtl/>
          <w:lang w:bidi="ar-SY"/>
        </w:rPr>
        <w:t>يح الخطأ:</w:t>
      </w:r>
    </w:p>
    <w:p w14:paraId="69CA1184" w14:textId="77777777" w:rsidR="00CB4068" w:rsidRDefault="00CB4068" w:rsidP="00C95BDA">
      <w:pPr>
        <w:widowControl w:val="0"/>
        <w:numPr>
          <w:ilvl w:val="0"/>
          <w:numId w:val="33"/>
        </w:numPr>
        <w:rPr>
          <w:rFonts w:ascii="Traditional Arabic" w:hAnsi="Traditional Arabic"/>
          <w:b/>
          <w:sz w:val="40"/>
          <w:rtl/>
          <w:lang w:bidi="ar-SY"/>
        </w:rPr>
      </w:pPr>
      <w:r>
        <w:rPr>
          <w:rFonts w:ascii="Traditional Arabic" w:hAnsi="Traditional Arabic" w:hint="cs"/>
          <w:b/>
          <w:sz w:val="40"/>
          <w:rtl/>
          <w:lang w:bidi="ar-SY"/>
        </w:rPr>
        <w:t>عَوْرَة المرأةِ عند محارِمِها كَعَوْرتها في الصَّلاةِ</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080ED6D0"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ب- يحرُم على المرأة أن تَكْشِفَ يَدَيْها عند الرِّجالِ الأَجانِب</w:t>
      </w:r>
      <w:r>
        <w:rPr>
          <w:rFonts w:ascii="Traditional Arabic" w:hAnsi="Traditional Arabic" w:hint="cs"/>
          <w:b/>
          <w:sz w:val="40"/>
          <w:rtl/>
          <w:lang w:bidi="ar-SY"/>
        </w:rPr>
        <w:tab/>
        <w:t>(</w:t>
      </w:r>
      <w:r>
        <w:rPr>
          <w:rFonts w:ascii="Traditional Arabic" w:hAnsi="Traditional Arabic" w:hint="cs"/>
          <w:b/>
          <w:sz w:val="40"/>
          <w:rtl/>
          <w:lang w:bidi="ar-SY"/>
        </w:rPr>
        <w:tab/>
        <w:t>).</w:t>
      </w:r>
    </w:p>
    <w:p w14:paraId="3C53A595"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ج- يُعْتَبر أَخُو الزَّوج مَـحْرَماً لامرأَةِ أَخِيهِ</w:t>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r>
      <w:r>
        <w:rPr>
          <w:rFonts w:ascii="Traditional Arabic" w:hAnsi="Traditional Arabic" w:hint="cs"/>
          <w:b/>
          <w:sz w:val="40"/>
          <w:rtl/>
          <w:lang w:bidi="ar-SY"/>
        </w:rPr>
        <w:tab/>
        <w:t>(</w:t>
      </w:r>
      <w:r>
        <w:rPr>
          <w:rFonts w:ascii="Traditional Arabic" w:hAnsi="Traditional Arabic" w:hint="cs"/>
          <w:b/>
          <w:sz w:val="40"/>
          <w:rtl/>
          <w:lang w:bidi="ar-SY"/>
        </w:rPr>
        <w:tab/>
        <w:t>).</w:t>
      </w:r>
    </w:p>
    <w:p w14:paraId="70040B8F"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س5: أكمِل الفَراغ بما يُناسِبه:</w:t>
      </w:r>
    </w:p>
    <w:p w14:paraId="663C6342" w14:textId="77777777" w:rsidR="00CB4068" w:rsidRDefault="00CB4068" w:rsidP="00C95BDA">
      <w:pPr>
        <w:widowControl w:val="0"/>
        <w:numPr>
          <w:ilvl w:val="0"/>
          <w:numId w:val="34"/>
        </w:numPr>
        <w:rPr>
          <w:rFonts w:ascii="Traditional Arabic" w:hAnsi="Traditional Arabic"/>
          <w:b/>
          <w:sz w:val="40"/>
          <w:rtl/>
          <w:lang w:bidi="ar-SY"/>
        </w:rPr>
      </w:pPr>
      <w:r>
        <w:rPr>
          <w:rFonts w:ascii="Traditional Arabic" w:hAnsi="Traditional Arabic" w:hint="cs"/>
          <w:b/>
          <w:sz w:val="40"/>
          <w:rtl/>
          <w:lang w:bidi="ar-SY"/>
        </w:rPr>
        <w:t xml:space="preserve">مِن محارِم المرأة مَن تحرُم عليه بِسَبَب </w:t>
      </w:r>
      <w:r w:rsidRPr="00D86119">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كأبي زَوْجِها.</w:t>
      </w:r>
    </w:p>
    <w:p w14:paraId="35B8D3FD"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ب- شَعْرُ اللِّحْيَة هو ما نَبَتَ على </w:t>
      </w:r>
      <w:r w:rsidRPr="00D8652D">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 xml:space="preserve">و </w:t>
      </w:r>
      <w:r w:rsidRPr="00D8652D">
        <w:rPr>
          <w:rFonts w:ascii="Traditional Arabic" w:hAnsi="Traditional Arabic" w:hint="cs"/>
          <w:b/>
          <w:sz w:val="20"/>
          <w:szCs w:val="20"/>
          <w:rtl/>
          <w:lang w:bidi="ar-SY"/>
        </w:rPr>
        <w:t xml:space="preserve">000000000000000 </w:t>
      </w:r>
    </w:p>
    <w:p w14:paraId="0EA951CD"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ج- إذا كان ثَوْب المرأةِ شَفّافاً فـ </w:t>
      </w:r>
      <w:r w:rsidRPr="00D8652D">
        <w:rPr>
          <w:rFonts w:ascii="Traditional Arabic" w:hAnsi="Traditional Arabic" w:hint="cs"/>
          <w:b/>
          <w:sz w:val="20"/>
          <w:szCs w:val="20"/>
          <w:rtl/>
          <w:lang w:bidi="ar-SY"/>
        </w:rPr>
        <w:t xml:space="preserve">000000000000000 </w:t>
      </w:r>
      <w:r>
        <w:rPr>
          <w:rFonts w:ascii="Traditional Arabic" w:hAnsi="Traditional Arabic" w:hint="cs"/>
          <w:b/>
          <w:sz w:val="40"/>
          <w:rtl/>
          <w:lang w:bidi="ar-SY"/>
        </w:rPr>
        <w:t>لها لُبْسه.</w:t>
      </w:r>
    </w:p>
    <w:p w14:paraId="10B3E47E" w14:textId="77777777" w:rsidR="00CB4068" w:rsidRDefault="00CB4068" w:rsidP="00CB4068">
      <w:pPr>
        <w:widowControl w:val="0"/>
        <w:ind w:firstLine="397"/>
        <w:rPr>
          <w:rFonts w:ascii="Traditional Arabic" w:hAnsi="Traditional Arabic"/>
          <w:b/>
          <w:sz w:val="40"/>
          <w:rtl/>
          <w:lang w:bidi="ar-SY"/>
        </w:rPr>
      </w:pPr>
      <w:r>
        <w:rPr>
          <w:rFonts w:ascii="Traditional Arabic" w:hAnsi="Traditional Arabic" w:hint="cs"/>
          <w:b/>
          <w:sz w:val="40"/>
          <w:rtl/>
          <w:lang w:bidi="ar-SY"/>
        </w:rPr>
        <w:t xml:space="preserve">س6: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5B5F8F92" w14:textId="77777777" w:rsidTr="0070342F">
        <w:trPr>
          <w:jc w:val="center"/>
        </w:trPr>
        <w:tc>
          <w:tcPr>
            <w:tcW w:w="4359" w:type="dxa"/>
          </w:tcPr>
          <w:p w14:paraId="60516008" w14:textId="77777777" w:rsidR="00CB4068" w:rsidRPr="00F901D5" w:rsidRDefault="00CB4068" w:rsidP="0070342F">
            <w:pPr>
              <w:widowControl w:val="0"/>
              <w:jc w:val="center"/>
              <w:rPr>
                <w:rFonts w:ascii="Traditional Arabic" w:hAnsi="Traditional Arabic"/>
                <w:b/>
                <w:bCs/>
                <w:rtl/>
                <w:lang w:bidi="ar-SY"/>
              </w:rPr>
            </w:pPr>
            <w:r w:rsidRPr="00F901D5">
              <w:rPr>
                <w:rFonts w:ascii="Traditional Arabic" w:hAnsi="Traditional Arabic" w:hint="cs"/>
                <w:b/>
                <w:bCs/>
                <w:rtl/>
                <w:lang w:bidi="ar-SY"/>
              </w:rPr>
              <w:t>(أ)</w:t>
            </w:r>
          </w:p>
        </w:tc>
        <w:tc>
          <w:tcPr>
            <w:tcW w:w="3685" w:type="dxa"/>
          </w:tcPr>
          <w:p w14:paraId="2CDDFDD5" w14:textId="77777777" w:rsidR="00CB4068" w:rsidRPr="00F901D5" w:rsidRDefault="00CB4068" w:rsidP="0070342F">
            <w:pPr>
              <w:widowControl w:val="0"/>
              <w:jc w:val="center"/>
              <w:rPr>
                <w:rFonts w:ascii="Traditional Arabic" w:hAnsi="Traditional Arabic"/>
                <w:b/>
                <w:bCs/>
                <w:rtl/>
                <w:lang w:bidi="ar-SY"/>
              </w:rPr>
            </w:pPr>
            <w:r w:rsidRPr="00F901D5">
              <w:rPr>
                <w:rFonts w:ascii="Traditional Arabic" w:hAnsi="Traditional Arabic" w:hint="cs"/>
                <w:b/>
                <w:bCs/>
                <w:rtl/>
                <w:lang w:bidi="ar-SY"/>
              </w:rPr>
              <w:t>(ب)</w:t>
            </w:r>
          </w:p>
        </w:tc>
      </w:tr>
      <w:tr w:rsidR="00CB4068" w:rsidRPr="0083671D" w14:paraId="52633FC3" w14:textId="77777777" w:rsidTr="0070342F">
        <w:trPr>
          <w:jc w:val="center"/>
        </w:trPr>
        <w:tc>
          <w:tcPr>
            <w:tcW w:w="4359" w:type="dxa"/>
          </w:tcPr>
          <w:p w14:paraId="7C13C0E8"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(1) عَوْرَة المرأةِ عند مَحارِمِها</w:t>
            </w:r>
          </w:p>
        </w:tc>
        <w:tc>
          <w:tcPr>
            <w:tcW w:w="3685" w:type="dxa"/>
          </w:tcPr>
          <w:p w14:paraId="1CDC8190"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بحيث لا يُبَيِّن حَجْمَ أعضائِها</w:t>
            </w:r>
          </w:p>
        </w:tc>
      </w:tr>
      <w:tr w:rsidR="00CB4068" w:rsidRPr="0083671D" w14:paraId="54A98C8A" w14:textId="77777777" w:rsidTr="0070342F">
        <w:trPr>
          <w:jc w:val="center"/>
        </w:trPr>
        <w:tc>
          <w:tcPr>
            <w:tcW w:w="4359" w:type="dxa"/>
          </w:tcPr>
          <w:p w14:paraId="4491FC7F"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(2) يجب أن يكون حِجابُ المرأةِ صَفِيقاً</w:t>
            </w:r>
          </w:p>
        </w:tc>
        <w:tc>
          <w:tcPr>
            <w:tcW w:w="3685" w:type="dxa"/>
          </w:tcPr>
          <w:p w14:paraId="2F907A1E"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جَميع جسمها عدا ما يظهر غالباً</w:t>
            </w:r>
          </w:p>
        </w:tc>
      </w:tr>
      <w:tr w:rsidR="00CB4068" w:rsidRPr="0083671D" w14:paraId="6F85F793" w14:textId="77777777" w:rsidTr="0070342F">
        <w:trPr>
          <w:jc w:val="center"/>
        </w:trPr>
        <w:tc>
          <w:tcPr>
            <w:tcW w:w="4359" w:type="dxa"/>
          </w:tcPr>
          <w:p w14:paraId="07817A74"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(3) المرأة بِالنِّسبَة لِلرِّجالِ الأَجانِب</w:t>
            </w:r>
          </w:p>
        </w:tc>
        <w:tc>
          <w:tcPr>
            <w:tcW w:w="3685" w:type="dxa"/>
          </w:tcPr>
          <w:p w14:paraId="0D437256"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جميع بدنها عَوْرَة</w:t>
            </w:r>
          </w:p>
        </w:tc>
      </w:tr>
      <w:tr w:rsidR="00CB4068" w:rsidRPr="0083671D" w14:paraId="59A4C675" w14:textId="77777777" w:rsidTr="0070342F">
        <w:trPr>
          <w:jc w:val="center"/>
        </w:trPr>
        <w:tc>
          <w:tcPr>
            <w:tcW w:w="4359" w:type="dxa"/>
          </w:tcPr>
          <w:p w14:paraId="0177B44C"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xml:space="preserve"> </w:t>
            </w:r>
          </w:p>
        </w:tc>
        <w:tc>
          <w:tcPr>
            <w:tcW w:w="3685" w:type="dxa"/>
          </w:tcPr>
          <w:p w14:paraId="684C7EAE" w14:textId="77777777" w:rsidR="00CB4068" w:rsidRPr="0083671D" w:rsidRDefault="00CB4068" w:rsidP="0070342F">
            <w:pPr>
              <w:widowControl w:val="0"/>
              <w:rPr>
                <w:rFonts w:ascii="Traditional Arabic" w:hAnsi="Traditional Arabic"/>
                <w:rtl/>
                <w:lang w:bidi="ar-SY"/>
              </w:rPr>
            </w:pPr>
            <w:r>
              <w:rPr>
                <w:rFonts w:ascii="Traditional Arabic" w:hAnsi="Traditional Arabic" w:hint="cs"/>
                <w:rtl/>
                <w:lang w:bidi="ar-SY"/>
              </w:rPr>
              <w:t>(  ) بحيث لا يَصِف بَشَرتها</w:t>
            </w:r>
          </w:p>
        </w:tc>
      </w:tr>
    </w:tbl>
    <w:p w14:paraId="215E555E" w14:textId="77777777" w:rsidR="00CB4068" w:rsidRDefault="00CB4068" w:rsidP="00CB4068">
      <w:pPr>
        <w:widowControl w:val="0"/>
        <w:spacing w:after="120"/>
        <w:ind w:firstLine="397"/>
        <w:rPr>
          <w:rFonts w:ascii="Traditional Arabic" w:hAnsi="Traditional Arabic"/>
          <w:b/>
          <w:sz w:val="40"/>
          <w:rtl/>
          <w:lang w:bidi="ar-SY"/>
        </w:rPr>
      </w:pPr>
    </w:p>
    <w:p w14:paraId="3AFDA8FA"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lang w:bidi="ar-SY"/>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الثاني والسبعون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53"/>
      </w:r>
      <w:r w:rsidRPr="001014DC">
        <w:rPr>
          <w:rFonts w:ascii="Msh Quraan1" w:eastAsia="MS Mincho" w:hAnsi="Msh Quraan1"/>
          <w:b/>
          <w:bCs/>
          <w:sz w:val="36"/>
          <w:vertAlign w:val="superscript"/>
          <w:rtl/>
        </w:rPr>
        <w:t>)</w:t>
      </w:r>
    </w:p>
    <w:p w14:paraId="304850A5"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ما يُسْتَحَبّ مِن اللِّباسِ والزِّينَة</w:t>
      </w:r>
    </w:p>
    <w:p w14:paraId="614A8AE7" w14:textId="77777777" w:rsidR="00CB4068" w:rsidRDefault="00CB4068" w:rsidP="00CB4068">
      <w:pPr>
        <w:widowControl w:val="0"/>
        <w:spacing w:after="120"/>
        <w:ind w:firstLine="397"/>
        <w:rPr>
          <w:sz w:val="36"/>
          <w:rtl/>
        </w:rPr>
      </w:pPr>
      <w:r>
        <w:rPr>
          <w:rFonts w:hint="cs"/>
          <w:sz w:val="36"/>
          <w:rtl/>
        </w:rPr>
        <w:t>1- التَّزَيُّنُ لأداءِ الصَّلاةِ: وبخاصَّة صَلاة الجمُعَة والعِيدَيْن.</w:t>
      </w:r>
    </w:p>
    <w:p w14:paraId="03BFAC45" w14:textId="77777777" w:rsidR="00CB4068" w:rsidRDefault="00CB4068" w:rsidP="00CB4068">
      <w:pPr>
        <w:widowControl w:val="0"/>
        <w:spacing w:after="120"/>
        <w:ind w:firstLine="397"/>
        <w:rPr>
          <w:sz w:val="36"/>
          <w:rtl/>
        </w:rPr>
      </w:pPr>
      <w:r>
        <w:rPr>
          <w:rFonts w:hint="cs"/>
          <w:sz w:val="36"/>
          <w:rtl/>
        </w:rPr>
        <w:t>ويكون التَّزيُّن في الثِّيابِ ونَظافَةِ البَدَنِ، والطِّيبِ ونحوِ ذلك، والدَّليل على ذلك:</w:t>
      </w:r>
    </w:p>
    <w:p w14:paraId="6B407934" w14:textId="77777777" w:rsidR="00CB4068" w:rsidRDefault="00CB4068" w:rsidP="006B2979">
      <w:pPr>
        <w:widowControl w:val="0"/>
        <w:spacing w:after="120"/>
        <w:ind w:firstLine="397"/>
        <w:rPr>
          <w:b/>
          <w:sz w:val="40"/>
          <w:rtl/>
        </w:rPr>
      </w:pPr>
      <w:r>
        <w:rPr>
          <w:rFonts w:hint="cs"/>
          <w:sz w:val="36"/>
          <w:rtl/>
        </w:rPr>
        <w:t>مِن الكِتاب: قوله تعالى:</w:t>
      </w:r>
      <w:r w:rsidR="006B2979">
        <w:rPr>
          <w:rFonts w:hint="cs"/>
          <w:sz w:val="36"/>
          <w:rtl/>
        </w:rPr>
        <w:t xml:space="preserve"> </w:t>
      </w:r>
      <w:r w:rsidR="006B2979">
        <w:rPr>
          <w:rFonts w:ascii="Lotus Linotype" w:hAnsi="Lotus Linotype" w:cs="Lotus Linotype"/>
          <w:color w:val="000000"/>
          <w:szCs w:val="28"/>
          <w:rtl/>
        </w:rPr>
        <w:t>﴿</w:t>
      </w:r>
      <w:r w:rsidR="006B2979" w:rsidRPr="00E4512B">
        <w:rPr>
          <w:color w:val="000000"/>
          <w:szCs w:val="40"/>
          <w:rtl/>
        </w:rPr>
        <w:t>وَلَا يُبْدِينَ زِينَتَهُنَّ إِلَّا مَا ظَهَرَ مِنْهَا وَلْيَضْرِبْنَ ب</w:t>
      </w:r>
      <w:r w:rsidR="006B2979">
        <w:rPr>
          <w:color w:val="000000"/>
          <w:szCs w:val="40"/>
          <w:rtl/>
        </w:rPr>
        <w:t>ِخُمُرِهِنَّ عَلَى جُيُوبِهِنَّ</w:t>
      </w:r>
      <w:r w:rsidR="006B2979">
        <w:rPr>
          <w:rFonts w:ascii="Lotus Linotype" w:hAnsi="Lotus Linotype" w:cs="Lotus Linotype"/>
          <w:b/>
          <w:szCs w:val="28"/>
          <w:rtl/>
        </w:rPr>
        <w:t>﴾</w:t>
      </w:r>
      <w:r w:rsidR="006B2979">
        <w:rPr>
          <w:rFonts w:hint="cs"/>
          <w:b/>
          <w:sz w:val="40"/>
          <w:rtl/>
        </w:rPr>
        <w:t xml:space="preserve"> </w:t>
      </w:r>
      <w:r>
        <w:rPr>
          <w:rFonts w:hint="cs"/>
          <w:b/>
          <w:sz w:val="40"/>
          <w:rtl/>
        </w:rPr>
        <w:t>[الأعراف: 31]</w:t>
      </w:r>
      <w:r w:rsidRPr="00A53D92">
        <w:rPr>
          <w:rFonts w:hint="cs"/>
          <w:b/>
          <w:sz w:val="40"/>
          <w:rtl/>
        </w:rPr>
        <w:t>.</w:t>
      </w:r>
    </w:p>
    <w:p w14:paraId="2376AB31" w14:textId="77777777" w:rsidR="00CB4068" w:rsidRDefault="00CB4068" w:rsidP="00CB4068">
      <w:pPr>
        <w:widowControl w:val="0"/>
        <w:spacing w:after="120"/>
        <w:ind w:firstLine="397"/>
        <w:rPr>
          <w:rFonts w:ascii="Traditional Arabic" w:hAnsi="Traditional Arabic"/>
          <w:b/>
          <w:sz w:val="40"/>
          <w:rtl/>
        </w:rPr>
      </w:pPr>
      <w:r>
        <w:rPr>
          <w:rFonts w:hint="cs"/>
          <w:b/>
          <w:sz w:val="40"/>
          <w:rtl/>
        </w:rPr>
        <w:t xml:space="preserve">ومِن السُّنَّة: قولُ النَّبيِّ </w:t>
      </w:r>
      <w:r w:rsidR="00D70043">
        <w:rPr>
          <w:rFonts w:ascii="AGA Arabesque" w:hAnsi="AGA Arabesque"/>
          <w:b/>
          <w:sz w:val="36"/>
          <w:rtl/>
        </w:rPr>
        <w:t>-صلى الله عليه وسلم-</w:t>
      </w:r>
      <w:r>
        <w:rPr>
          <w:rFonts w:hint="cs"/>
          <w:b/>
          <w:sz w:val="40"/>
          <w:rtl/>
        </w:rPr>
        <w:t>:</w:t>
      </w:r>
      <w:r w:rsidRPr="00A53D92">
        <w:rPr>
          <w:rFonts w:ascii="Traditional Arabic" w:hAnsi="Traditional Arabic" w:hint="eastAsia"/>
          <w:b/>
          <w:sz w:val="36"/>
          <w:rtl/>
        </w:rPr>
        <w:t>«</w:t>
      </w:r>
      <w:r>
        <w:rPr>
          <w:rFonts w:ascii="Traditional Arabic" w:hAnsi="Traditional Arabic" w:hint="cs"/>
          <w:b/>
          <w:sz w:val="36"/>
          <w:rtl/>
        </w:rPr>
        <w:t xml:space="preserve"> 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w:t>
      </w:r>
      <w:r w:rsidRPr="00A53D92">
        <w:rPr>
          <w:rFonts w:ascii="Traditional Arabic" w:hAnsi="Traditional Arabic" w:hint="eastAsia"/>
          <w:b/>
          <w:sz w:val="36"/>
          <w:rtl/>
        </w:rPr>
        <w:t>»</w:t>
      </w:r>
      <w:r>
        <w:rPr>
          <w:rFonts w:ascii="Traditional Arabic" w:hAnsi="Traditional Arabic"/>
          <w:b/>
          <w:sz w:val="36"/>
          <w:rtl/>
        </w:rPr>
        <w:t xml:space="preserve"> </w:t>
      </w:r>
      <w:r w:rsidRPr="00A53D92">
        <w:rPr>
          <w:rFonts w:ascii="Traditional Arabic" w:hAnsi="Traditional Arabic" w:hint="cs"/>
          <w:b/>
          <w:sz w:val="40"/>
          <w:vertAlign w:val="superscript"/>
          <w:rtl/>
        </w:rPr>
        <w:t>(</w:t>
      </w:r>
      <w:r w:rsidRPr="00A53D92">
        <w:rPr>
          <w:rFonts w:ascii="Traditional Arabic" w:hAnsi="Traditional Arabic"/>
          <w:b/>
          <w:sz w:val="40"/>
          <w:vertAlign w:val="superscript"/>
          <w:rtl/>
        </w:rPr>
        <w:footnoteReference w:id="454"/>
      </w:r>
      <w:r w:rsidRPr="00A53D92">
        <w:rPr>
          <w:rFonts w:ascii="Traditional Arabic" w:hAnsi="Traditional Arabic" w:hint="cs"/>
          <w:b/>
          <w:sz w:val="40"/>
          <w:vertAlign w:val="superscript"/>
          <w:rtl/>
        </w:rPr>
        <w:t>)</w:t>
      </w:r>
      <w:r w:rsidRPr="00A53D92">
        <w:rPr>
          <w:rFonts w:ascii="Traditional Arabic" w:hAnsi="Traditional Arabic" w:hint="cs"/>
          <w:b/>
          <w:sz w:val="40"/>
          <w:rtl/>
        </w:rPr>
        <w:t>.</w:t>
      </w:r>
    </w:p>
    <w:p w14:paraId="1A922E7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والصَّلاةُ وُقوفٌ بين يَدَي اللهِ، فَحَرِيٌّ بِالعَبْدِ أن يَتَجَمَّل لها، وإذا كانت صَلاةَ جماعَةٍ فإنَّه يكون في مجتَمَعِ المصَلِّين، فَيأخُذ له زِينَتَه.</w:t>
      </w:r>
    </w:p>
    <w:p w14:paraId="750DB03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والمرأةُ تَتَزَيَّن لِلصَّلاةِ إذا كانت تُصَلِّي وَحْدَها أو مع نِساء، فإن كانت بحضرَةِ رِجالٍ أجانِب، أو سَتْخُرُج لِلصَّلاةِ في المسجِد فلا تَتَزَيَّن، لقول النَّبيِّ </w:t>
      </w:r>
      <w:r w:rsidR="00D70043">
        <w:rPr>
          <w:rFonts w:ascii="AGA Arabesque" w:hAnsi="AGA Arabesque"/>
          <w:b/>
          <w:sz w:val="36"/>
          <w:rtl/>
        </w:rPr>
        <w:t>-صلى الله عليه وسلم-</w:t>
      </w:r>
      <w:r>
        <w:rPr>
          <w:rFonts w:ascii="Traditional Arabic" w:hAnsi="Traditional Arabic" w:hint="cs"/>
          <w:b/>
          <w:sz w:val="40"/>
          <w:rtl/>
        </w:rPr>
        <w:t>:</w:t>
      </w:r>
      <w:r w:rsidRPr="0052263D">
        <w:rPr>
          <w:rFonts w:ascii="Traditional Arabic" w:hAnsi="Traditional Arabic" w:hint="eastAsia"/>
          <w:b/>
          <w:sz w:val="36"/>
          <w:rtl/>
        </w:rPr>
        <w:t>«</w:t>
      </w:r>
      <w:r>
        <w:rPr>
          <w:rFonts w:ascii="Traditional Arabic" w:hAnsi="Traditional Arabic" w:hint="cs"/>
          <w:b/>
          <w:sz w:val="36"/>
          <w:rtl/>
        </w:rPr>
        <w:t xml:space="preserve"> إذا شَهِدَت إحداكُنَّ المسجِدَ فَلا تَـمَسَّ طِيباً </w:t>
      </w:r>
      <w:r w:rsidRPr="0052263D">
        <w:rPr>
          <w:rFonts w:ascii="Traditional Arabic" w:hAnsi="Traditional Arabic" w:hint="eastAsia"/>
          <w:b/>
          <w:sz w:val="36"/>
          <w:rtl/>
        </w:rPr>
        <w:t>»</w:t>
      </w:r>
      <w:r>
        <w:rPr>
          <w:rFonts w:ascii="Traditional Arabic" w:hAnsi="Traditional Arabic"/>
          <w:b/>
          <w:sz w:val="36"/>
          <w:rtl/>
        </w:rPr>
        <w:t xml:space="preserve"> </w:t>
      </w:r>
      <w:r w:rsidRPr="0052263D">
        <w:rPr>
          <w:rFonts w:ascii="Traditional Arabic" w:hAnsi="Traditional Arabic" w:hint="cs"/>
          <w:b/>
          <w:sz w:val="40"/>
          <w:vertAlign w:val="superscript"/>
          <w:rtl/>
        </w:rPr>
        <w:t>(</w:t>
      </w:r>
      <w:r w:rsidRPr="0052263D">
        <w:rPr>
          <w:rFonts w:ascii="Traditional Arabic" w:hAnsi="Traditional Arabic"/>
          <w:b/>
          <w:sz w:val="40"/>
          <w:vertAlign w:val="superscript"/>
          <w:rtl/>
        </w:rPr>
        <w:footnoteReference w:id="455"/>
      </w:r>
      <w:r w:rsidRPr="0052263D">
        <w:rPr>
          <w:rFonts w:ascii="Traditional Arabic" w:hAnsi="Traditional Arabic" w:hint="cs"/>
          <w:b/>
          <w:sz w:val="40"/>
          <w:vertAlign w:val="superscript"/>
          <w:rtl/>
        </w:rPr>
        <w:t>)</w:t>
      </w:r>
      <w:r w:rsidRPr="0052263D">
        <w:rPr>
          <w:rFonts w:ascii="Traditional Arabic" w:hAnsi="Traditional Arabic" w:hint="cs"/>
          <w:b/>
          <w:sz w:val="40"/>
          <w:rtl/>
        </w:rPr>
        <w:t>.</w:t>
      </w:r>
    </w:p>
    <w:p w14:paraId="292E538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2- التَّجَمُّل لِطَلَبِ العِلْمِ وحُضورِ الدُّروسِ ومجامِعِ النّاسِ وأفراحِهِم وعند زِيارَتهم: ويكون التَّجَمُّل بِاللِّباسِ ونَظافَة البَدَنِ وطِيبِ الرّائِحَة. وقد كان النَّبيُّ </w:t>
      </w:r>
      <w:r w:rsidR="00D70043">
        <w:rPr>
          <w:rFonts w:ascii="AGA Arabesque" w:hAnsi="AGA Arabesque"/>
          <w:b/>
          <w:sz w:val="36"/>
          <w:rtl/>
        </w:rPr>
        <w:t>-صلى الله عليه وسلم-</w:t>
      </w:r>
      <w:r>
        <w:rPr>
          <w:rFonts w:ascii="Traditional Arabic" w:hAnsi="Traditional Arabic" w:hint="cs"/>
          <w:b/>
          <w:sz w:val="40"/>
          <w:rtl/>
        </w:rPr>
        <w:t xml:space="preserve"> يتَجَمَّل لِلْوَفْد والعِيد </w:t>
      </w:r>
      <w:r w:rsidRPr="00447F7E">
        <w:rPr>
          <w:rFonts w:ascii="Traditional Arabic" w:hAnsi="Traditional Arabic" w:hint="cs"/>
          <w:b/>
          <w:sz w:val="40"/>
          <w:vertAlign w:val="superscript"/>
          <w:rtl/>
        </w:rPr>
        <w:t>(</w:t>
      </w:r>
      <w:r w:rsidRPr="00447F7E">
        <w:rPr>
          <w:rFonts w:ascii="Traditional Arabic" w:hAnsi="Traditional Arabic"/>
          <w:b/>
          <w:sz w:val="40"/>
          <w:vertAlign w:val="superscript"/>
          <w:rtl/>
        </w:rPr>
        <w:footnoteReference w:id="456"/>
      </w:r>
      <w:r w:rsidRPr="00447F7E">
        <w:rPr>
          <w:rFonts w:ascii="Traditional Arabic" w:hAnsi="Traditional Arabic" w:hint="cs"/>
          <w:b/>
          <w:sz w:val="40"/>
          <w:vertAlign w:val="superscript"/>
          <w:rtl/>
        </w:rPr>
        <w:t>)</w:t>
      </w:r>
      <w:r w:rsidRPr="00447F7E">
        <w:rPr>
          <w:rFonts w:ascii="Traditional Arabic" w:hAnsi="Traditional Arabic" w:hint="cs"/>
          <w:b/>
          <w:sz w:val="40"/>
          <w:rtl/>
        </w:rPr>
        <w:t>.</w:t>
      </w:r>
    </w:p>
    <w:p w14:paraId="7146126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وقال </w:t>
      </w:r>
      <w:r w:rsidR="00D70043">
        <w:rPr>
          <w:rFonts w:ascii="AGA Arabesque" w:hAnsi="AGA Arabesque"/>
          <w:b/>
          <w:sz w:val="36"/>
          <w:rtl/>
        </w:rPr>
        <w:t>-صلى الله عليه وسلم-</w:t>
      </w:r>
      <w:r>
        <w:rPr>
          <w:rFonts w:ascii="Traditional Arabic" w:hAnsi="Traditional Arabic" w:hint="cs"/>
          <w:b/>
          <w:sz w:val="40"/>
          <w:rtl/>
        </w:rPr>
        <w:t>:</w:t>
      </w:r>
      <w:r w:rsidRPr="00447F7E">
        <w:rPr>
          <w:rFonts w:ascii="Traditional Arabic" w:hAnsi="Traditional Arabic" w:hint="eastAsia"/>
          <w:b/>
          <w:sz w:val="36"/>
          <w:rtl/>
        </w:rPr>
        <w:t>«</w:t>
      </w:r>
      <w:r>
        <w:rPr>
          <w:rFonts w:ascii="Traditional Arabic" w:hAnsi="Traditional Arabic" w:hint="cs"/>
          <w:b/>
          <w:sz w:val="36"/>
          <w:rtl/>
        </w:rPr>
        <w:t xml:space="preserve"> إنَّ اللهَ جَمِيلٌ يحبّ الجمالَ </w:t>
      </w:r>
      <w:r w:rsidRPr="00447F7E">
        <w:rPr>
          <w:rFonts w:ascii="Traditional Arabic" w:hAnsi="Traditional Arabic" w:hint="eastAsia"/>
          <w:b/>
          <w:sz w:val="36"/>
          <w:rtl/>
        </w:rPr>
        <w:t>»</w:t>
      </w:r>
      <w:r>
        <w:rPr>
          <w:rFonts w:ascii="Traditional Arabic" w:hAnsi="Traditional Arabic"/>
          <w:b/>
          <w:sz w:val="36"/>
          <w:rtl/>
        </w:rPr>
        <w:t xml:space="preserve"> </w:t>
      </w:r>
      <w:r w:rsidRPr="00364A90">
        <w:rPr>
          <w:rFonts w:ascii="Traditional Arabic" w:hAnsi="Traditional Arabic" w:hint="cs"/>
          <w:b/>
          <w:sz w:val="40"/>
          <w:vertAlign w:val="superscript"/>
          <w:rtl/>
        </w:rPr>
        <w:t>(</w:t>
      </w:r>
      <w:r w:rsidRPr="00364A90">
        <w:rPr>
          <w:rFonts w:ascii="Traditional Arabic" w:hAnsi="Traditional Arabic"/>
          <w:b/>
          <w:sz w:val="40"/>
          <w:vertAlign w:val="superscript"/>
          <w:rtl/>
        </w:rPr>
        <w:footnoteReference w:id="457"/>
      </w:r>
      <w:r w:rsidRPr="00364A90">
        <w:rPr>
          <w:rFonts w:ascii="Traditional Arabic" w:hAnsi="Traditional Arabic" w:hint="cs"/>
          <w:b/>
          <w:sz w:val="40"/>
          <w:vertAlign w:val="superscript"/>
          <w:rtl/>
        </w:rPr>
        <w:t>)</w:t>
      </w:r>
      <w:r w:rsidRPr="00364A90">
        <w:rPr>
          <w:rFonts w:ascii="Traditional Arabic" w:hAnsi="Traditional Arabic" w:hint="cs"/>
          <w:b/>
          <w:sz w:val="40"/>
          <w:rtl/>
        </w:rPr>
        <w:t>.</w:t>
      </w:r>
    </w:p>
    <w:p w14:paraId="283D603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3- لبسُ الأَبْيَضِ مِن الثِّيابِ لِلذُّكورِ: لحديث سمرة بن جندب </w:t>
      </w:r>
      <w:r w:rsidR="00D70043">
        <w:rPr>
          <w:rFonts w:ascii="AGA Arabesque" w:hAnsi="AGA Arabesque"/>
          <w:b/>
          <w:sz w:val="36"/>
          <w:rtl/>
        </w:rPr>
        <w:t>-رضي الله عنه-</w:t>
      </w:r>
      <w:r>
        <w:rPr>
          <w:rFonts w:ascii="Traditional Arabic" w:hAnsi="Traditional Arabic" w:hint="cs"/>
          <w:b/>
          <w:sz w:val="40"/>
          <w:rtl/>
        </w:rPr>
        <w:t xml:space="preserve"> عن النَّبيِّ </w:t>
      </w:r>
      <w:r w:rsidR="00D70043">
        <w:rPr>
          <w:rFonts w:ascii="AGA Arabesque" w:hAnsi="AGA Arabesque"/>
          <w:b/>
          <w:sz w:val="36"/>
          <w:rtl/>
        </w:rPr>
        <w:t>-صلى الله عليه وسلم-</w:t>
      </w:r>
      <w:r>
        <w:rPr>
          <w:rFonts w:ascii="Traditional Arabic" w:hAnsi="Traditional Arabic" w:hint="cs"/>
          <w:b/>
          <w:sz w:val="40"/>
          <w:rtl/>
        </w:rPr>
        <w:t xml:space="preserve"> قال:</w:t>
      </w:r>
      <w:r w:rsidRPr="000C34CD">
        <w:rPr>
          <w:rFonts w:ascii="Traditional Arabic" w:hAnsi="Traditional Arabic" w:hint="eastAsia"/>
          <w:b/>
          <w:sz w:val="36"/>
          <w:rtl/>
        </w:rPr>
        <w:t>«</w:t>
      </w:r>
      <w:r>
        <w:rPr>
          <w:rFonts w:ascii="Traditional Arabic" w:hAnsi="Traditional Arabic" w:hint="cs"/>
          <w:b/>
          <w:sz w:val="36"/>
          <w:rtl/>
        </w:rPr>
        <w:t xml:space="preserve">البَسُوا مِن ثِيابِكُم البَياضَ، فإنها أَطْهَر وأَطْيَب، وكَفِّنوا فيها مَوْتاكُم </w:t>
      </w:r>
      <w:r w:rsidRPr="000C34CD">
        <w:rPr>
          <w:rFonts w:ascii="Traditional Arabic" w:hAnsi="Traditional Arabic" w:hint="eastAsia"/>
          <w:b/>
          <w:sz w:val="36"/>
          <w:rtl/>
        </w:rPr>
        <w:t>»</w:t>
      </w:r>
      <w:r>
        <w:rPr>
          <w:rFonts w:ascii="Traditional Arabic" w:hAnsi="Traditional Arabic"/>
          <w:b/>
          <w:sz w:val="36"/>
          <w:rtl/>
        </w:rPr>
        <w:t xml:space="preserve"> </w:t>
      </w:r>
      <w:r w:rsidRPr="000C34CD">
        <w:rPr>
          <w:rFonts w:ascii="Traditional Arabic" w:hAnsi="Traditional Arabic" w:hint="cs"/>
          <w:b/>
          <w:sz w:val="40"/>
          <w:vertAlign w:val="superscript"/>
          <w:rtl/>
        </w:rPr>
        <w:t>(</w:t>
      </w:r>
      <w:r w:rsidRPr="000C34CD">
        <w:rPr>
          <w:rFonts w:ascii="Traditional Arabic" w:hAnsi="Traditional Arabic"/>
          <w:b/>
          <w:sz w:val="40"/>
          <w:vertAlign w:val="superscript"/>
          <w:rtl/>
        </w:rPr>
        <w:footnoteReference w:id="458"/>
      </w:r>
      <w:r w:rsidRPr="000C34CD">
        <w:rPr>
          <w:rFonts w:ascii="Traditional Arabic" w:hAnsi="Traditional Arabic" w:hint="cs"/>
          <w:b/>
          <w:sz w:val="40"/>
          <w:vertAlign w:val="superscript"/>
          <w:rtl/>
        </w:rPr>
        <w:t>)</w:t>
      </w:r>
      <w:r w:rsidRPr="000C34CD">
        <w:rPr>
          <w:rFonts w:ascii="Traditional Arabic" w:hAnsi="Traditional Arabic" w:hint="cs"/>
          <w:b/>
          <w:sz w:val="40"/>
          <w:rtl/>
        </w:rPr>
        <w:t>.</w:t>
      </w:r>
    </w:p>
    <w:p w14:paraId="55A0496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 نَظافَةُ البَدَنِ: تُسْتَحَبُّ نَظافَةُ البَدَنِ في كلِّ الأَحْوالِ، وهي مِن الزِّينَةِ المطلوبَةِ، وقد جاءَ الشَّرْع بِالحثِّ عليها، وهذا غير الطَّهارَةِ الواجِبَةِ.</w:t>
      </w:r>
    </w:p>
    <w:p w14:paraId="012C320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5- الوُضوءُ المستَحَبّ.</w:t>
      </w:r>
    </w:p>
    <w:p w14:paraId="1788394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6- الغُسْل المستَحَبّ: مثل الاغتِسالِ لِلجُمُعَةِ والعِيدَيْن والإحرامِ.</w:t>
      </w:r>
    </w:p>
    <w:p w14:paraId="600ACAA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7- نَظافَةُ الأَسنانِ: بِالسِّواكِ أو بِالفُرشاة والمعجون، قال </w:t>
      </w:r>
      <w:r w:rsidR="00D70043">
        <w:rPr>
          <w:rFonts w:ascii="AGA Arabesque" w:hAnsi="AGA Arabesque"/>
          <w:b/>
          <w:sz w:val="36"/>
          <w:rtl/>
        </w:rPr>
        <w:t>-صلى الله عليه وسلم-</w:t>
      </w:r>
      <w:r>
        <w:rPr>
          <w:rFonts w:ascii="Traditional Arabic" w:hAnsi="Traditional Arabic" w:hint="cs"/>
          <w:b/>
          <w:sz w:val="40"/>
          <w:rtl/>
        </w:rPr>
        <w:t>:</w:t>
      </w:r>
      <w:r w:rsidRPr="00E2760B">
        <w:rPr>
          <w:rFonts w:ascii="Traditional Arabic" w:hAnsi="Traditional Arabic" w:hint="eastAsia"/>
          <w:b/>
          <w:sz w:val="36"/>
          <w:rtl/>
        </w:rPr>
        <w:t>«</w:t>
      </w:r>
      <w:r>
        <w:rPr>
          <w:rFonts w:ascii="Traditional Arabic" w:hAnsi="Traditional Arabic" w:hint="cs"/>
          <w:b/>
          <w:sz w:val="36"/>
          <w:rtl/>
        </w:rPr>
        <w:t xml:space="preserve"> لولا أن أَشُقَّ على أُمَّتي أو على النّاسِ لأَمَرْتهم بِالسِّواك مع كلِّ صَلاةٍ </w:t>
      </w:r>
      <w:r w:rsidRPr="00E2760B">
        <w:rPr>
          <w:rFonts w:ascii="Traditional Arabic" w:hAnsi="Traditional Arabic" w:hint="eastAsia"/>
          <w:b/>
          <w:sz w:val="36"/>
          <w:rtl/>
        </w:rPr>
        <w:t>»</w:t>
      </w:r>
      <w:r>
        <w:rPr>
          <w:rFonts w:ascii="Traditional Arabic" w:hAnsi="Traditional Arabic"/>
          <w:b/>
          <w:sz w:val="36"/>
          <w:rtl/>
        </w:rPr>
        <w:t xml:space="preserve"> </w:t>
      </w:r>
      <w:r w:rsidRPr="00786C3E">
        <w:rPr>
          <w:rFonts w:ascii="Traditional Arabic" w:hAnsi="Traditional Arabic" w:hint="cs"/>
          <w:b/>
          <w:sz w:val="40"/>
          <w:vertAlign w:val="superscript"/>
          <w:rtl/>
        </w:rPr>
        <w:t>(</w:t>
      </w:r>
      <w:r w:rsidRPr="00786C3E">
        <w:rPr>
          <w:rFonts w:ascii="Traditional Arabic" w:hAnsi="Traditional Arabic"/>
          <w:b/>
          <w:sz w:val="40"/>
          <w:vertAlign w:val="superscript"/>
          <w:rtl/>
        </w:rPr>
        <w:footnoteReference w:id="459"/>
      </w:r>
      <w:r w:rsidRPr="00786C3E">
        <w:rPr>
          <w:rFonts w:ascii="Traditional Arabic" w:hAnsi="Traditional Arabic" w:hint="cs"/>
          <w:b/>
          <w:sz w:val="40"/>
          <w:vertAlign w:val="superscript"/>
          <w:rtl/>
        </w:rPr>
        <w:t>)</w:t>
      </w:r>
      <w:r w:rsidRPr="00786C3E">
        <w:rPr>
          <w:rFonts w:ascii="Traditional Arabic" w:hAnsi="Traditional Arabic" w:hint="cs"/>
          <w:b/>
          <w:sz w:val="40"/>
          <w:rtl/>
        </w:rPr>
        <w:t>.</w:t>
      </w:r>
    </w:p>
    <w:p w14:paraId="190DA7A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وقال </w:t>
      </w:r>
      <w:r w:rsidR="00D70043">
        <w:rPr>
          <w:rFonts w:ascii="AGA Arabesque" w:hAnsi="AGA Arabesque"/>
          <w:b/>
          <w:sz w:val="36"/>
          <w:rtl/>
        </w:rPr>
        <w:t>-صلى الله عليه وسلم-</w:t>
      </w:r>
      <w:r>
        <w:rPr>
          <w:rFonts w:ascii="Traditional Arabic" w:hAnsi="Traditional Arabic" w:hint="cs"/>
          <w:b/>
          <w:sz w:val="40"/>
          <w:rtl/>
        </w:rPr>
        <w:t>:</w:t>
      </w:r>
      <w:r w:rsidRPr="00786C3E">
        <w:rPr>
          <w:rFonts w:ascii="Traditional Arabic" w:hAnsi="Traditional Arabic" w:hint="eastAsia"/>
          <w:b/>
          <w:sz w:val="36"/>
          <w:rtl/>
        </w:rPr>
        <w:t>«</w:t>
      </w:r>
      <w:r>
        <w:rPr>
          <w:rFonts w:ascii="Traditional Arabic" w:hAnsi="Traditional Arabic" w:hint="cs"/>
          <w:b/>
          <w:sz w:val="36"/>
          <w:rtl/>
        </w:rPr>
        <w:t xml:space="preserve"> السِّواكُ مَطْهَرَةٌ لِلفَمِ مَرْضاةٌ لِلرَّبِّ </w:t>
      </w:r>
      <w:r w:rsidRPr="00786C3E">
        <w:rPr>
          <w:rFonts w:ascii="Traditional Arabic" w:hAnsi="Traditional Arabic" w:hint="eastAsia"/>
          <w:b/>
          <w:sz w:val="36"/>
          <w:rtl/>
        </w:rPr>
        <w:t>»</w:t>
      </w:r>
      <w:r>
        <w:rPr>
          <w:rFonts w:ascii="Traditional Arabic" w:hAnsi="Traditional Arabic"/>
          <w:b/>
          <w:sz w:val="36"/>
          <w:rtl/>
        </w:rPr>
        <w:t xml:space="preserve"> </w:t>
      </w:r>
      <w:r w:rsidRPr="00786C3E">
        <w:rPr>
          <w:rFonts w:ascii="Traditional Arabic" w:hAnsi="Traditional Arabic" w:hint="cs"/>
          <w:b/>
          <w:sz w:val="40"/>
          <w:vertAlign w:val="superscript"/>
          <w:rtl/>
        </w:rPr>
        <w:t>(</w:t>
      </w:r>
      <w:r w:rsidRPr="00786C3E">
        <w:rPr>
          <w:rFonts w:ascii="Traditional Arabic" w:hAnsi="Traditional Arabic"/>
          <w:b/>
          <w:sz w:val="40"/>
          <w:vertAlign w:val="superscript"/>
          <w:rtl/>
        </w:rPr>
        <w:footnoteReference w:id="460"/>
      </w:r>
      <w:r w:rsidRPr="00786C3E">
        <w:rPr>
          <w:rFonts w:ascii="Traditional Arabic" w:hAnsi="Traditional Arabic" w:hint="cs"/>
          <w:b/>
          <w:sz w:val="40"/>
          <w:vertAlign w:val="superscript"/>
          <w:rtl/>
        </w:rPr>
        <w:t>)</w:t>
      </w:r>
      <w:r w:rsidRPr="00786C3E">
        <w:rPr>
          <w:rFonts w:ascii="Traditional Arabic" w:hAnsi="Traditional Arabic" w:hint="cs"/>
          <w:b/>
          <w:sz w:val="40"/>
          <w:rtl/>
        </w:rPr>
        <w:t>.</w:t>
      </w:r>
    </w:p>
    <w:p w14:paraId="3BE4686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والسِّواك مِن سُنَن المرسَلِينَ عليهِم الصَّلاة والسَّلام، وقد كان </w:t>
      </w:r>
      <w:r w:rsidR="00D70043">
        <w:rPr>
          <w:rFonts w:ascii="AGA Arabesque" w:hAnsi="AGA Arabesque"/>
          <w:b/>
          <w:sz w:val="36"/>
          <w:rtl/>
        </w:rPr>
        <w:t>-صلى الله عليه وسلم-</w:t>
      </w:r>
      <w:r>
        <w:rPr>
          <w:rFonts w:ascii="Traditional Arabic" w:hAnsi="Traditional Arabic" w:hint="cs"/>
          <w:b/>
          <w:sz w:val="40"/>
          <w:rtl/>
        </w:rPr>
        <w:t xml:space="preserve"> يحافِظ عليه ويُكْثِر مِن الحثِّ عليه، وفي تَنْظِيف الأَسنانِ امتِثالٌ لِشَرْعِ اللهِ، ومحافَظَة على صِحَّتِه، وتَطْييبٌ لِرائِحَةِ الفَم. وإهمالُ الأَسنانِ مُخالَفَةٌ لِلسُّنَّةِ، ومُضِرّ بِالصِّحَة، وباعِثٌ لِلرَّوائِح النَّتِنَة مِن الفَم.</w:t>
      </w:r>
    </w:p>
    <w:p w14:paraId="4486625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8- نَتْف الإبِط.</w:t>
      </w:r>
      <w:r>
        <w:rPr>
          <w:rFonts w:ascii="Traditional Arabic" w:hAnsi="Traditional Arabic" w:hint="cs"/>
          <w:b/>
          <w:sz w:val="40"/>
          <w:rtl/>
        </w:rPr>
        <w:tab/>
        <w:t xml:space="preserve">9- حَلْق العانَة. </w:t>
      </w:r>
      <w:r>
        <w:rPr>
          <w:rFonts w:ascii="Traditional Arabic" w:hAnsi="Traditional Arabic" w:hint="cs"/>
          <w:b/>
          <w:sz w:val="40"/>
          <w:rtl/>
        </w:rPr>
        <w:tab/>
        <w:t>10- تَقلِيم الأَظافِر.</w:t>
      </w:r>
    </w:p>
    <w:p w14:paraId="727716B7" w14:textId="77777777" w:rsidR="00CB4068" w:rsidRDefault="00CB4068" w:rsidP="00CB4068">
      <w:pPr>
        <w:widowControl w:val="0"/>
        <w:spacing w:after="120"/>
        <w:ind w:firstLine="397"/>
        <w:rPr>
          <w:rFonts w:ascii="Calibri" w:hAnsi="Calibri"/>
          <w:b/>
          <w:sz w:val="40"/>
          <w:rtl/>
        </w:rPr>
      </w:pPr>
      <w:r>
        <w:rPr>
          <w:rFonts w:ascii="Traditional Arabic" w:hAnsi="Traditional Arabic" w:hint="cs"/>
          <w:b/>
          <w:sz w:val="40"/>
          <w:rtl/>
        </w:rPr>
        <w:t xml:space="preserve">وهذه الثَّلاث مِن الزِّينَة التي وَرَدَت في خِصالِ الفِطْرَة في قوله </w:t>
      </w:r>
      <w:r w:rsidR="00D70043">
        <w:rPr>
          <w:rFonts w:ascii="AGA Arabesque" w:hAnsi="AGA Arabesque"/>
          <w:b/>
          <w:sz w:val="36"/>
          <w:rtl/>
        </w:rPr>
        <w:t>-صلى الله عليه وسلم-</w:t>
      </w:r>
      <w:r>
        <w:rPr>
          <w:rFonts w:ascii="Traditional Arabic" w:hAnsi="Traditional Arabic" w:hint="cs"/>
          <w:b/>
          <w:sz w:val="40"/>
          <w:rtl/>
        </w:rPr>
        <w:t>:</w:t>
      </w:r>
      <w:r w:rsidRPr="00261155">
        <w:rPr>
          <w:rFonts w:ascii="Traditional Arabic" w:hAnsi="Traditional Arabic" w:hint="eastAsia"/>
          <w:b/>
          <w:sz w:val="36"/>
          <w:rtl/>
        </w:rPr>
        <w:t>«</w:t>
      </w:r>
      <w:r>
        <w:rPr>
          <w:rFonts w:ascii="Traditional Arabic" w:hAnsi="Traditional Arabic" w:hint="cs"/>
          <w:b/>
          <w:sz w:val="36"/>
          <w:rtl/>
        </w:rPr>
        <w:t xml:space="preserve"> الفِطْرَة خَمْسٌ: الختانُ، والاستِحْداد، وقَصّ الشّارِب، وتَقْلِيم الأَظافِر، ونَتْف الإِبِط </w:t>
      </w:r>
      <w:r w:rsidRPr="00261155">
        <w:rPr>
          <w:rFonts w:ascii="Traditional Arabic" w:hAnsi="Traditional Arabic" w:hint="eastAsia"/>
          <w:b/>
          <w:sz w:val="36"/>
          <w:rtl/>
        </w:rPr>
        <w:t>»</w:t>
      </w:r>
      <w:r>
        <w:rPr>
          <w:rFonts w:ascii="Traditional Arabic" w:hAnsi="Traditional Arabic"/>
          <w:b/>
          <w:sz w:val="36"/>
          <w:rtl/>
        </w:rPr>
        <w:t xml:space="preserve"> </w:t>
      </w:r>
      <w:r w:rsidRPr="00261155">
        <w:rPr>
          <w:rFonts w:ascii="Traditional Arabic" w:hAnsi="Traditional Arabic" w:hint="cs"/>
          <w:b/>
          <w:sz w:val="40"/>
          <w:vertAlign w:val="superscript"/>
          <w:rtl/>
        </w:rPr>
        <w:t>(</w:t>
      </w:r>
      <w:r w:rsidRPr="00261155">
        <w:rPr>
          <w:rFonts w:ascii="Traditional Arabic" w:hAnsi="Traditional Arabic"/>
          <w:b/>
          <w:sz w:val="40"/>
          <w:vertAlign w:val="superscript"/>
          <w:rtl/>
        </w:rPr>
        <w:footnoteReference w:id="461"/>
      </w:r>
      <w:r w:rsidRPr="00261155">
        <w:rPr>
          <w:rFonts w:ascii="Traditional Arabic" w:hAnsi="Traditional Arabic" w:hint="cs"/>
          <w:b/>
          <w:sz w:val="40"/>
          <w:vertAlign w:val="superscript"/>
          <w:rtl/>
        </w:rPr>
        <w:t>)</w:t>
      </w:r>
      <w:r w:rsidRPr="00261155">
        <w:rPr>
          <w:rFonts w:ascii="Traditional Arabic" w:hAnsi="Traditional Arabic" w:hint="cs"/>
          <w:b/>
          <w:sz w:val="40"/>
          <w:rtl/>
        </w:rPr>
        <w:t>.</w:t>
      </w:r>
      <w:r>
        <w:rPr>
          <w:rFonts w:ascii="Calibri" w:hAnsi="Calibri"/>
          <w:b/>
          <w:sz w:val="40"/>
        </w:rPr>
        <w:t xml:space="preserve"> </w:t>
      </w:r>
      <w:r>
        <w:rPr>
          <w:rFonts w:ascii="Calibri" w:hAnsi="Calibri" w:hint="cs"/>
          <w:b/>
          <w:sz w:val="40"/>
          <w:rtl/>
        </w:rPr>
        <w:t>والاسْتِحْدادُ: هو حَلْق العانَةِ.</w:t>
      </w:r>
    </w:p>
    <w:p w14:paraId="5DAF6164"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وفي هذا تَنْظِيفٌ لِلبَدَنِ، وإزالَةٌ لِلرَّوائِحِ الكَرِيهَة منه. وما يَفْعَلُه بعضُ النّاسِ مِن إطالَةِ الأَظافِر إطالَةً فاحِشَةً فهو فِعْلٌ مَذمومٌ مخالِفٌ لِفِطْرَة الإسلامِ والهدْي النَّبَوِيّ.</w:t>
      </w:r>
    </w:p>
    <w:p w14:paraId="2C381D5C"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11- العِنايَة بِنَظافَة شَعْرِ الرَّأسِ وتَرجِيلِهِ: والتَّرْجِيل: تَنْظِيفُ الشَّعْر وتَسرِيحُه وتحسِينُه، فلا يَتْركه تجتَمِع فيه الأوساخُ وتَسْرِي فيه الهوام. ولا يُكثِر مِن تَسْرِيحه بحيث يَشْغله ذلك، ويكون همَّه ومَقصُودَه؛ بل عليه بِالتَّوَسُّط.</w:t>
      </w:r>
    </w:p>
    <w:p w14:paraId="7FCB18B3" w14:textId="77777777" w:rsidR="00CB4068" w:rsidRDefault="00CB4068" w:rsidP="00CB4068">
      <w:pPr>
        <w:widowControl w:val="0"/>
        <w:spacing w:after="120"/>
        <w:ind w:firstLine="397"/>
        <w:rPr>
          <w:rFonts w:ascii="Traditional Arabic" w:hAnsi="Traditional Arabic"/>
          <w:b/>
          <w:sz w:val="40"/>
          <w:rtl/>
        </w:rPr>
      </w:pPr>
      <w:r>
        <w:rPr>
          <w:rFonts w:ascii="Calibri" w:hAnsi="Calibri" w:hint="cs"/>
          <w:b/>
          <w:sz w:val="40"/>
          <w:rtl/>
        </w:rPr>
        <w:t xml:space="preserve">وفي الحديث أنَّ النَّبيَّ </w:t>
      </w:r>
      <w:r w:rsidR="00D70043">
        <w:rPr>
          <w:rFonts w:ascii="AGA Arabesque" w:hAnsi="AGA Arabesque"/>
          <w:b/>
          <w:sz w:val="36"/>
          <w:rtl/>
        </w:rPr>
        <w:t>-صلى الله عليه وسلم-</w:t>
      </w:r>
      <w:r>
        <w:rPr>
          <w:rFonts w:ascii="Calibri" w:hAnsi="Calibri" w:hint="cs"/>
          <w:b/>
          <w:sz w:val="40"/>
          <w:rtl/>
        </w:rPr>
        <w:t>:</w:t>
      </w:r>
      <w:r w:rsidRPr="002F1B0A">
        <w:rPr>
          <w:rFonts w:ascii="Traditional Arabic" w:hAnsi="Traditional Arabic" w:hint="eastAsia"/>
          <w:b/>
          <w:sz w:val="36"/>
          <w:rtl/>
        </w:rPr>
        <w:t>«</w:t>
      </w:r>
      <w:r>
        <w:rPr>
          <w:rFonts w:ascii="Traditional Arabic" w:hAnsi="Traditional Arabic" w:hint="cs"/>
          <w:b/>
          <w:sz w:val="36"/>
          <w:rtl/>
        </w:rPr>
        <w:t xml:space="preserve"> نَهى عن التَّرَجُّل إلّا غِبّاً </w:t>
      </w:r>
      <w:r w:rsidRPr="002F1B0A">
        <w:rPr>
          <w:rFonts w:ascii="Traditional Arabic" w:hAnsi="Traditional Arabic" w:hint="eastAsia"/>
          <w:b/>
          <w:sz w:val="36"/>
          <w:rtl/>
        </w:rPr>
        <w:t>»</w:t>
      </w:r>
      <w:r>
        <w:rPr>
          <w:rFonts w:ascii="Traditional Arabic" w:hAnsi="Traditional Arabic"/>
          <w:b/>
          <w:sz w:val="36"/>
          <w:rtl/>
        </w:rPr>
        <w:t xml:space="preserve"> </w:t>
      </w:r>
      <w:r w:rsidRPr="002F1B0A">
        <w:rPr>
          <w:rFonts w:ascii="Traditional Arabic" w:hAnsi="Traditional Arabic" w:hint="cs"/>
          <w:b/>
          <w:sz w:val="40"/>
          <w:vertAlign w:val="superscript"/>
          <w:rtl/>
        </w:rPr>
        <w:t>(</w:t>
      </w:r>
      <w:r w:rsidRPr="002F1B0A">
        <w:rPr>
          <w:rFonts w:ascii="Traditional Arabic" w:hAnsi="Traditional Arabic"/>
          <w:b/>
          <w:sz w:val="40"/>
          <w:vertAlign w:val="superscript"/>
          <w:rtl/>
        </w:rPr>
        <w:footnoteReference w:id="462"/>
      </w:r>
      <w:r w:rsidRPr="002F1B0A">
        <w:rPr>
          <w:rFonts w:ascii="Traditional Arabic" w:hAnsi="Traditional Arabic" w:hint="cs"/>
          <w:b/>
          <w:sz w:val="40"/>
          <w:vertAlign w:val="superscript"/>
          <w:rtl/>
        </w:rPr>
        <w:t>)</w:t>
      </w:r>
      <w:r w:rsidRPr="002F1B0A">
        <w:rPr>
          <w:rFonts w:ascii="Traditional Arabic" w:hAnsi="Traditional Arabic" w:hint="cs"/>
          <w:b/>
          <w:sz w:val="40"/>
          <w:rtl/>
        </w:rPr>
        <w:t>.</w:t>
      </w:r>
      <w:r>
        <w:rPr>
          <w:rFonts w:ascii="Traditional Arabic" w:hAnsi="Traditional Arabic" w:hint="cs"/>
          <w:b/>
          <w:sz w:val="40"/>
          <w:rtl/>
        </w:rPr>
        <w:t xml:space="preserve"> ومعنى غِبّاً: أيْ يَوْماً بعد يَوْمٍ، أو يُرَجِّله كلَّما احتاجَ إلى تَرجِيلٍ.</w:t>
      </w:r>
    </w:p>
    <w:p w14:paraId="2D7F99C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وفي حديث أبي هريرة </w:t>
      </w:r>
      <w:r w:rsidR="00D70043">
        <w:rPr>
          <w:rFonts w:ascii="AGA Arabesque" w:hAnsi="AGA Arabesque"/>
          <w:b/>
          <w:sz w:val="36"/>
          <w:rtl/>
        </w:rPr>
        <w:t>-رضي الله عنه-</w:t>
      </w:r>
      <w:r>
        <w:rPr>
          <w:rFonts w:ascii="Traditional Arabic" w:hAnsi="Traditional Arabic" w:hint="cs"/>
          <w:b/>
          <w:sz w:val="40"/>
          <w:rtl/>
        </w:rPr>
        <w:t>:</w:t>
      </w:r>
      <w:r w:rsidRPr="007B1557">
        <w:rPr>
          <w:rFonts w:ascii="Traditional Arabic" w:hAnsi="Traditional Arabic" w:hint="eastAsia"/>
          <w:b/>
          <w:sz w:val="36"/>
          <w:rtl/>
        </w:rPr>
        <w:t>«</w:t>
      </w:r>
      <w:r>
        <w:rPr>
          <w:rFonts w:ascii="Traditional Arabic" w:hAnsi="Traditional Arabic" w:hint="cs"/>
          <w:b/>
          <w:sz w:val="36"/>
          <w:rtl/>
        </w:rPr>
        <w:t xml:space="preserve"> مَن كان له شَعْرٌ فَلْيُكْرِمْه </w:t>
      </w:r>
      <w:r w:rsidRPr="007B1557">
        <w:rPr>
          <w:rFonts w:ascii="Traditional Arabic" w:hAnsi="Traditional Arabic" w:hint="eastAsia"/>
          <w:b/>
          <w:sz w:val="36"/>
          <w:rtl/>
        </w:rPr>
        <w:t>»</w:t>
      </w:r>
      <w:r>
        <w:rPr>
          <w:rFonts w:ascii="Traditional Arabic" w:hAnsi="Traditional Arabic"/>
          <w:b/>
          <w:sz w:val="36"/>
          <w:rtl/>
        </w:rPr>
        <w:t xml:space="preserve"> </w:t>
      </w:r>
      <w:r w:rsidRPr="007B1557">
        <w:rPr>
          <w:rFonts w:ascii="Traditional Arabic" w:hAnsi="Traditional Arabic" w:hint="cs"/>
          <w:b/>
          <w:sz w:val="40"/>
          <w:vertAlign w:val="superscript"/>
          <w:rtl/>
        </w:rPr>
        <w:t>(</w:t>
      </w:r>
      <w:r w:rsidRPr="007B1557">
        <w:rPr>
          <w:rFonts w:ascii="Traditional Arabic" w:hAnsi="Traditional Arabic"/>
          <w:b/>
          <w:sz w:val="40"/>
          <w:vertAlign w:val="superscript"/>
          <w:rtl/>
        </w:rPr>
        <w:footnoteReference w:id="463"/>
      </w:r>
      <w:r w:rsidRPr="007B1557">
        <w:rPr>
          <w:rFonts w:ascii="Traditional Arabic" w:hAnsi="Traditional Arabic" w:hint="cs"/>
          <w:b/>
          <w:sz w:val="40"/>
          <w:vertAlign w:val="superscript"/>
          <w:rtl/>
        </w:rPr>
        <w:t>)</w:t>
      </w:r>
      <w:r w:rsidRPr="007B1557">
        <w:rPr>
          <w:rFonts w:ascii="Traditional Arabic" w:hAnsi="Traditional Arabic" w:hint="cs"/>
          <w:b/>
          <w:sz w:val="40"/>
          <w:rtl/>
        </w:rPr>
        <w:t>.</w:t>
      </w:r>
    </w:p>
    <w:p w14:paraId="133ACF1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وكان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يُرَجِّل شَعْرَه</w:t>
      </w:r>
      <w:r>
        <w:rPr>
          <w:rFonts w:ascii="Traditional Arabic" w:hAnsi="Traditional Arabic"/>
          <w:b/>
          <w:sz w:val="40"/>
          <w:rtl/>
        </w:rPr>
        <w:t xml:space="preserve"> </w:t>
      </w:r>
      <w:r w:rsidRPr="007B1557">
        <w:rPr>
          <w:rFonts w:ascii="Traditional Arabic" w:hAnsi="Traditional Arabic" w:hint="cs"/>
          <w:b/>
          <w:sz w:val="40"/>
          <w:vertAlign w:val="superscript"/>
          <w:rtl/>
        </w:rPr>
        <w:t>(</w:t>
      </w:r>
      <w:r w:rsidRPr="007B1557">
        <w:rPr>
          <w:rFonts w:ascii="Traditional Arabic" w:hAnsi="Traditional Arabic"/>
          <w:b/>
          <w:sz w:val="40"/>
          <w:vertAlign w:val="superscript"/>
          <w:rtl/>
        </w:rPr>
        <w:footnoteReference w:id="464"/>
      </w:r>
      <w:r w:rsidRPr="007B1557">
        <w:rPr>
          <w:rFonts w:ascii="Traditional Arabic" w:hAnsi="Traditional Arabic" w:hint="cs"/>
          <w:b/>
          <w:sz w:val="40"/>
          <w:vertAlign w:val="superscript"/>
          <w:rtl/>
        </w:rPr>
        <w:t>)</w:t>
      </w:r>
      <w:r w:rsidRPr="007B1557">
        <w:rPr>
          <w:rFonts w:ascii="Traditional Arabic" w:hAnsi="Traditional Arabic" w:hint="cs"/>
          <w:b/>
          <w:sz w:val="40"/>
          <w:rtl/>
        </w:rPr>
        <w:t>.</w:t>
      </w:r>
    </w:p>
    <w:p w14:paraId="52278BD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لكن ليس مِن ذلك ما يَفْعَله بَعْض النّاشِئَة مِن التَّنَعُّمِ والتَّمَيُّع في تَسْرِيح الشَّعْر، واتِّباع الموضات، وتَقْلِيد الفَسَقَة أو التَّشَبُّه بِالنِّساءِ أو الكفّار، فهذا مِن الفِعْل المنْهِي عنه - كما سيأتي -.</w:t>
      </w:r>
    </w:p>
    <w:p w14:paraId="522D3CFB" w14:textId="77777777" w:rsidR="00CB4068" w:rsidRPr="0090339A"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12- التَّطَيُّب: وبخاصَّة في المجامِع العامَّة، كالصَّلوات الخمس، وصلاة الجمعة، والعيدين، </w:t>
      </w:r>
      <w:r w:rsidRPr="0090339A">
        <w:rPr>
          <w:rFonts w:ascii="Traditional Arabic" w:hAnsi="Traditional Arabic" w:hint="cs"/>
          <w:b/>
          <w:sz w:val="40"/>
          <w:rtl/>
        </w:rPr>
        <w:t>ودروس</w:t>
      </w:r>
      <w:r>
        <w:rPr>
          <w:rFonts w:ascii="Traditional Arabic" w:hAnsi="Traditional Arabic" w:hint="cs"/>
          <w:b/>
          <w:sz w:val="40"/>
          <w:rtl/>
        </w:rPr>
        <w:t>ِ</w:t>
      </w:r>
      <w:r w:rsidRPr="0090339A">
        <w:rPr>
          <w:rFonts w:ascii="Traditional Arabic" w:hAnsi="Traditional Arabic" w:hint="cs"/>
          <w:b/>
          <w:sz w:val="40"/>
          <w:rtl/>
        </w:rPr>
        <w:t xml:space="preserve"> الع</w:t>
      </w:r>
      <w:r>
        <w:rPr>
          <w:rFonts w:ascii="Traditional Arabic" w:hAnsi="Traditional Arabic" w:hint="cs"/>
          <w:b/>
          <w:sz w:val="40"/>
          <w:rtl/>
        </w:rPr>
        <w:t>ِ</w:t>
      </w:r>
      <w:r w:rsidRPr="0090339A">
        <w:rPr>
          <w:rFonts w:ascii="Traditional Arabic" w:hAnsi="Traditional Arabic" w:hint="cs"/>
          <w:b/>
          <w:sz w:val="40"/>
          <w:rtl/>
        </w:rPr>
        <w:t>ل</w:t>
      </w:r>
      <w:r>
        <w:rPr>
          <w:rFonts w:ascii="Traditional Arabic" w:hAnsi="Traditional Arabic" w:hint="cs"/>
          <w:b/>
          <w:sz w:val="40"/>
          <w:rtl/>
        </w:rPr>
        <w:t>ْ</w:t>
      </w:r>
      <w:r w:rsidRPr="0090339A">
        <w:rPr>
          <w:rFonts w:ascii="Traditional Arabic" w:hAnsi="Traditional Arabic" w:hint="cs"/>
          <w:b/>
          <w:sz w:val="40"/>
          <w:rtl/>
        </w:rPr>
        <w:t>م، ونحوها.</w:t>
      </w:r>
    </w:p>
    <w:p w14:paraId="2C893CA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وجاء الحثّ عليه عند حُضورِ صَلاةِ الجمُعَة -  كما في الحديث السّابِق، وكان </w:t>
      </w:r>
      <w:r w:rsidR="00D70043">
        <w:rPr>
          <w:rFonts w:ascii="AGA Arabesque" w:hAnsi="AGA Arabesque"/>
          <w:b/>
          <w:sz w:val="36"/>
          <w:rtl/>
        </w:rPr>
        <w:t>-صلى الله عليه وسلم-</w:t>
      </w:r>
      <w:r>
        <w:rPr>
          <w:rFonts w:ascii="Traditional Arabic" w:hAnsi="Traditional Arabic" w:hint="cs"/>
          <w:b/>
          <w:sz w:val="40"/>
          <w:rtl/>
        </w:rPr>
        <w:t xml:space="preserve"> يتَطَيَّب في الحجّ عند إحرامِه وبَعْدَه قبل طَوافِ الإفاضَةِ، كما في حديث عائِشَة رضي الله عنها قالت:</w:t>
      </w:r>
      <w:r w:rsidRPr="00357C8F">
        <w:rPr>
          <w:rFonts w:ascii="Traditional Arabic" w:hAnsi="Traditional Arabic" w:hint="eastAsia"/>
          <w:b/>
          <w:sz w:val="36"/>
          <w:rtl/>
        </w:rPr>
        <w:t>«</w:t>
      </w:r>
      <w:r>
        <w:rPr>
          <w:rFonts w:ascii="Traditional Arabic" w:hAnsi="Traditional Arabic" w:hint="cs"/>
          <w:b/>
          <w:sz w:val="36"/>
          <w:rtl/>
        </w:rPr>
        <w:t xml:space="preserve"> كنتُ أُطَيِّب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لإحرامِه قبل أن يُـحْرِم، ولِـحِلِّه قبل أن يَطُوفَ بِالبَيْتِ</w:t>
      </w:r>
      <w:r w:rsidRPr="00357C8F">
        <w:rPr>
          <w:rFonts w:ascii="Traditional Arabic" w:hAnsi="Traditional Arabic" w:hint="eastAsia"/>
          <w:b/>
          <w:sz w:val="36"/>
          <w:rtl/>
        </w:rPr>
        <w:t>»</w:t>
      </w:r>
      <w:r w:rsidRPr="002D4EE6">
        <w:rPr>
          <w:rFonts w:ascii="Traditional Arabic" w:hAnsi="Traditional Arabic" w:hint="cs"/>
          <w:b/>
          <w:sz w:val="40"/>
          <w:vertAlign w:val="superscript"/>
          <w:rtl/>
        </w:rPr>
        <w:t>(</w:t>
      </w:r>
      <w:r w:rsidRPr="002D4EE6">
        <w:rPr>
          <w:rFonts w:ascii="Traditional Arabic" w:hAnsi="Traditional Arabic"/>
          <w:b/>
          <w:sz w:val="40"/>
          <w:vertAlign w:val="superscript"/>
          <w:rtl/>
        </w:rPr>
        <w:footnoteReference w:id="465"/>
      </w:r>
      <w:r w:rsidRPr="002D4EE6">
        <w:rPr>
          <w:rFonts w:ascii="Traditional Arabic" w:hAnsi="Traditional Arabic" w:hint="cs"/>
          <w:b/>
          <w:sz w:val="40"/>
          <w:vertAlign w:val="superscript"/>
          <w:rtl/>
        </w:rPr>
        <w:t>)</w:t>
      </w:r>
      <w:r w:rsidRPr="002D4EE6">
        <w:rPr>
          <w:rFonts w:ascii="Traditional Arabic" w:hAnsi="Traditional Arabic" w:hint="cs"/>
          <w:b/>
          <w:sz w:val="40"/>
          <w:rtl/>
        </w:rPr>
        <w:t>.</w:t>
      </w:r>
    </w:p>
    <w:p w14:paraId="27E8B9D9" w14:textId="77777777" w:rsidR="00CB4068" w:rsidRDefault="00CB4068" w:rsidP="00CB4068">
      <w:pPr>
        <w:widowControl w:val="0"/>
        <w:spacing w:after="120"/>
        <w:ind w:firstLine="397"/>
        <w:rPr>
          <w:rFonts w:ascii="Traditional Arabic" w:hAnsi="Traditional Arabic"/>
          <w:b/>
          <w:sz w:val="40"/>
          <w:rtl/>
        </w:rPr>
      </w:pPr>
      <w:r>
        <w:rPr>
          <w:rFonts w:ascii="Calibri" w:hAnsi="Calibri" w:hint="cs"/>
          <w:b/>
          <w:sz w:val="40"/>
          <w:rtl/>
        </w:rPr>
        <w:t xml:space="preserve">فالطِّيب مِن الزِّينة المندوبِ إليها في حَقِّ الرَّجُل والمرأةِ، ولكنَّه يحرُم على المرأة إذا كانت سَتَمَرُّ على رِجالٍ أجانِب، حتى لو كان ذلك عند خُروجِها إلى المسجِد؛ لحديث زَيْنَب الثَّقَفِيَّة رضي الله عنها قالت: قال لنا رسولُ الله </w:t>
      </w:r>
      <w:r w:rsidR="00D70043">
        <w:rPr>
          <w:rFonts w:ascii="AGA Arabesque" w:hAnsi="AGA Arabesque"/>
          <w:b/>
          <w:sz w:val="36"/>
          <w:rtl/>
        </w:rPr>
        <w:t>-صلى الله عليه وسلم-</w:t>
      </w:r>
      <w:r>
        <w:rPr>
          <w:rFonts w:ascii="Calibri" w:hAnsi="Calibri" w:hint="cs"/>
          <w:b/>
          <w:sz w:val="40"/>
          <w:rtl/>
        </w:rPr>
        <w:t>:</w:t>
      </w:r>
      <w:r w:rsidRPr="00946888">
        <w:rPr>
          <w:rFonts w:ascii="Traditional Arabic" w:hAnsi="Traditional Arabic" w:hint="eastAsia"/>
          <w:b/>
          <w:sz w:val="36"/>
          <w:rtl/>
        </w:rPr>
        <w:t>«</w:t>
      </w:r>
      <w:r>
        <w:rPr>
          <w:rFonts w:ascii="Traditional Arabic" w:hAnsi="Traditional Arabic" w:hint="cs"/>
          <w:b/>
          <w:sz w:val="36"/>
          <w:rtl/>
        </w:rPr>
        <w:t xml:space="preserve"> إذا شَهِدَت إحْداكُنَّ المسجِدَ فلا تمسَّ طِيباً</w:t>
      </w:r>
      <w:r w:rsidRPr="00946888">
        <w:rPr>
          <w:rFonts w:ascii="Traditional Arabic" w:hAnsi="Traditional Arabic" w:hint="eastAsia"/>
          <w:b/>
          <w:sz w:val="36"/>
          <w:rtl/>
        </w:rPr>
        <w:t>»</w:t>
      </w:r>
      <w:r w:rsidRPr="00946888">
        <w:rPr>
          <w:rFonts w:ascii="Traditional Arabic" w:hAnsi="Traditional Arabic" w:hint="cs"/>
          <w:b/>
          <w:sz w:val="40"/>
          <w:vertAlign w:val="superscript"/>
          <w:rtl/>
        </w:rPr>
        <w:t>(</w:t>
      </w:r>
      <w:r w:rsidRPr="00946888">
        <w:rPr>
          <w:rFonts w:ascii="Traditional Arabic" w:hAnsi="Traditional Arabic"/>
          <w:b/>
          <w:sz w:val="40"/>
          <w:vertAlign w:val="superscript"/>
          <w:rtl/>
        </w:rPr>
        <w:footnoteReference w:id="466"/>
      </w:r>
      <w:r w:rsidRPr="00946888">
        <w:rPr>
          <w:rFonts w:ascii="Traditional Arabic" w:hAnsi="Traditional Arabic" w:hint="cs"/>
          <w:b/>
          <w:sz w:val="40"/>
          <w:vertAlign w:val="superscript"/>
          <w:rtl/>
        </w:rPr>
        <w:t>)</w:t>
      </w:r>
      <w:r w:rsidRPr="00946888">
        <w:rPr>
          <w:rFonts w:ascii="Traditional Arabic" w:hAnsi="Traditional Arabic" w:hint="cs"/>
          <w:b/>
          <w:sz w:val="40"/>
          <w:rtl/>
        </w:rPr>
        <w:t>.</w:t>
      </w:r>
    </w:p>
    <w:p w14:paraId="262E71E1" w14:textId="77777777" w:rsidR="00CB4068" w:rsidRDefault="00CB4068" w:rsidP="00CB4068">
      <w:pPr>
        <w:widowControl w:val="0"/>
        <w:spacing w:after="120"/>
        <w:ind w:firstLine="397"/>
        <w:rPr>
          <w:rFonts w:ascii="Traditional Arabic" w:hAnsi="Traditional Arabic"/>
          <w:b/>
          <w:sz w:val="40"/>
          <w:rtl/>
        </w:rPr>
      </w:pPr>
      <w:r>
        <w:rPr>
          <w:rFonts w:ascii="Calibri" w:hAnsi="Calibri" w:hint="cs"/>
          <w:b/>
          <w:sz w:val="40"/>
          <w:rtl/>
        </w:rPr>
        <w:t xml:space="preserve">وحديث أبي موسى الأشعرِي </w:t>
      </w:r>
      <w:r w:rsidR="00D70043">
        <w:rPr>
          <w:rFonts w:ascii="AGA Arabesque" w:hAnsi="AGA Arabesque"/>
          <w:b/>
          <w:sz w:val="36"/>
          <w:rtl/>
        </w:rPr>
        <w:t>-رضي الله عنه-</w:t>
      </w:r>
      <w:r>
        <w:rPr>
          <w:rFonts w:ascii="Calibri" w:hAnsi="Calibri" w:hint="cs"/>
          <w:b/>
          <w:sz w:val="40"/>
          <w:rtl/>
        </w:rPr>
        <w:t xml:space="preserve"> قال: قال رسول الله </w:t>
      </w:r>
      <w:r w:rsidR="00D70043">
        <w:rPr>
          <w:rFonts w:ascii="AGA Arabesque" w:hAnsi="AGA Arabesque"/>
          <w:b/>
          <w:sz w:val="36"/>
          <w:rtl/>
        </w:rPr>
        <w:t>-صلى الله عليه وسلم-</w:t>
      </w:r>
      <w:r>
        <w:rPr>
          <w:rFonts w:ascii="Calibri" w:hAnsi="Calibri" w:hint="cs"/>
          <w:b/>
          <w:sz w:val="40"/>
          <w:rtl/>
        </w:rPr>
        <w:t>:</w:t>
      </w:r>
      <w:r w:rsidRPr="002F45B9">
        <w:rPr>
          <w:rFonts w:ascii="Traditional Arabic" w:hAnsi="Traditional Arabic" w:hint="eastAsia"/>
          <w:b/>
          <w:sz w:val="36"/>
          <w:rtl/>
        </w:rPr>
        <w:t>«</w:t>
      </w:r>
      <w:r>
        <w:rPr>
          <w:rFonts w:ascii="Traditional Arabic" w:hAnsi="Traditional Arabic" w:hint="cs"/>
          <w:b/>
          <w:sz w:val="36"/>
          <w:rtl/>
        </w:rPr>
        <w:t xml:space="preserve"> أَيُّما امرَأةٍ اسْتَعْطَرَت فمَرَّت على قَوْمٍ لِيَجِدوا مِن ريحِها فَهِي زانِيَة </w:t>
      </w:r>
      <w:r w:rsidRPr="002F45B9">
        <w:rPr>
          <w:rFonts w:ascii="Traditional Arabic" w:hAnsi="Traditional Arabic" w:hint="eastAsia"/>
          <w:b/>
          <w:sz w:val="36"/>
          <w:rtl/>
        </w:rPr>
        <w:t>»</w:t>
      </w:r>
      <w:r>
        <w:rPr>
          <w:rFonts w:ascii="Traditional Arabic" w:hAnsi="Traditional Arabic"/>
          <w:b/>
          <w:sz w:val="36"/>
          <w:rtl/>
        </w:rPr>
        <w:t xml:space="preserve"> </w:t>
      </w:r>
      <w:r w:rsidRPr="002F45B9">
        <w:rPr>
          <w:rFonts w:ascii="Traditional Arabic" w:hAnsi="Traditional Arabic" w:hint="cs"/>
          <w:b/>
          <w:sz w:val="40"/>
          <w:vertAlign w:val="superscript"/>
          <w:rtl/>
        </w:rPr>
        <w:t>(</w:t>
      </w:r>
      <w:r w:rsidRPr="002F45B9">
        <w:rPr>
          <w:rFonts w:ascii="Traditional Arabic" w:hAnsi="Traditional Arabic"/>
          <w:b/>
          <w:sz w:val="40"/>
          <w:vertAlign w:val="superscript"/>
          <w:rtl/>
        </w:rPr>
        <w:footnoteReference w:id="467"/>
      </w:r>
      <w:r w:rsidRPr="002F45B9">
        <w:rPr>
          <w:rFonts w:ascii="Traditional Arabic" w:hAnsi="Traditional Arabic" w:hint="cs"/>
          <w:b/>
          <w:sz w:val="40"/>
          <w:vertAlign w:val="superscript"/>
          <w:rtl/>
        </w:rPr>
        <w:t>)</w:t>
      </w:r>
      <w:r w:rsidRPr="002F45B9">
        <w:rPr>
          <w:rFonts w:ascii="Traditional Arabic" w:hAnsi="Traditional Arabic" w:hint="cs"/>
          <w:b/>
          <w:sz w:val="40"/>
          <w:rtl/>
        </w:rPr>
        <w:t>.</w:t>
      </w:r>
      <w:r>
        <w:rPr>
          <w:rFonts w:ascii="Traditional Arabic" w:hAnsi="Traditional Arabic" w:hint="cs"/>
          <w:b/>
          <w:sz w:val="40"/>
          <w:rtl/>
        </w:rPr>
        <w:t xml:space="preserve"> ومعناه: أنَّها بِسَبَبِ ذلك تكون مُتَعَرِّضَة لِلزِّنا، مُثِيرَةً له.</w:t>
      </w:r>
    </w:p>
    <w:p w14:paraId="5ED3997B" w14:textId="77777777" w:rsidR="00CB4068" w:rsidRPr="00097EF5" w:rsidRDefault="00CB4068" w:rsidP="00CB4068">
      <w:pPr>
        <w:widowControl w:val="0"/>
        <w:spacing w:before="240" w:after="120"/>
        <w:ind w:firstLine="397"/>
        <w:rPr>
          <w:rFonts w:ascii="Calibri" w:hAnsi="Calibri"/>
          <w:bCs/>
          <w:sz w:val="40"/>
          <w:rtl/>
        </w:rPr>
      </w:pPr>
      <w:r>
        <w:rPr>
          <w:rFonts w:ascii="Calibri" w:hAnsi="Calibri" w:hint="cs"/>
          <w:bCs/>
          <w:sz w:val="40"/>
          <w:rtl/>
        </w:rPr>
        <w:t>الأسئِلَة</w:t>
      </w:r>
      <w:r w:rsidRPr="00097EF5">
        <w:rPr>
          <w:rFonts w:ascii="Calibri" w:hAnsi="Calibri" w:hint="cs"/>
          <w:bCs/>
          <w:sz w:val="40"/>
          <w:rtl/>
        </w:rPr>
        <w:t>:</w:t>
      </w:r>
    </w:p>
    <w:p w14:paraId="76B3EE3B"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س1: اختَر الإجابَة الصَّحيحة:</w:t>
      </w:r>
    </w:p>
    <w:p w14:paraId="6FC73282" w14:textId="77777777" w:rsidR="00CB4068" w:rsidRDefault="00CB4068" w:rsidP="00C95BDA">
      <w:pPr>
        <w:widowControl w:val="0"/>
        <w:numPr>
          <w:ilvl w:val="0"/>
          <w:numId w:val="26"/>
        </w:numPr>
        <w:spacing w:after="120"/>
        <w:rPr>
          <w:rFonts w:ascii="Calibri" w:hAnsi="Calibri"/>
          <w:b/>
          <w:sz w:val="40"/>
          <w:rtl/>
        </w:rPr>
      </w:pPr>
      <w:r>
        <w:rPr>
          <w:rFonts w:ascii="Calibri" w:hAnsi="Calibri" w:hint="cs"/>
          <w:b/>
          <w:sz w:val="40"/>
          <w:rtl/>
        </w:rPr>
        <w:t>يكون التَّجَمُّل لِلصَّلاةِ وطَلَبِ العِلْم بـ:</w:t>
      </w:r>
    </w:p>
    <w:p w14:paraId="47E9A6C7"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  ) التَّزَيُّن بِاللِّباسِ.</w:t>
      </w:r>
      <w:r>
        <w:rPr>
          <w:rFonts w:ascii="Calibri" w:hAnsi="Calibri" w:hint="cs"/>
          <w:b/>
          <w:sz w:val="40"/>
          <w:rtl/>
        </w:rPr>
        <w:tab/>
        <w:t>(  ) التَّطَيُّب.</w:t>
      </w:r>
      <w:r>
        <w:rPr>
          <w:rFonts w:ascii="Calibri" w:hAnsi="Calibri" w:hint="cs"/>
          <w:b/>
          <w:sz w:val="40"/>
          <w:rtl/>
        </w:rPr>
        <w:tab/>
        <w:t xml:space="preserve">(  ) نَظافَة البَدَن. </w:t>
      </w:r>
      <w:r>
        <w:rPr>
          <w:rFonts w:ascii="Calibri" w:hAnsi="Calibri" w:hint="cs"/>
          <w:b/>
          <w:sz w:val="40"/>
          <w:rtl/>
        </w:rPr>
        <w:tab/>
        <w:t>(  ) جميع ما ذُكِر.</w:t>
      </w:r>
    </w:p>
    <w:p w14:paraId="69AFFC61"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يُستَحَبّ لِلرَّجلِ التَّطيُّب:</w:t>
      </w:r>
    </w:p>
    <w:p w14:paraId="1F71F825"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  ) لِصلاةِ الجمعة.</w:t>
      </w:r>
      <w:r>
        <w:rPr>
          <w:rFonts w:ascii="Calibri" w:hAnsi="Calibri" w:hint="cs"/>
          <w:b/>
          <w:sz w:val="40"/>
          <w:rtl/>
        </w:rPr>
        <w:tab/>
        <w:t>(  ) عند الذَّهاب للمَجامِع العامَّة.</w:t>
      </w:r>
    </w:p>
    <w:p w14:paraId="72497449"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  ) عند الإحرامِ في بَدَنِه.</w:t>
      </w:r>
      <w:r>
        <w:rPr>
          <w:rFonts w:ascii="Calibri" w:hAnsi="Calibri" w:hint="cs"/>
          <w:b/>
          <w:sz w:val="40"/>
          <w:rtl/>
        </w:rPr>
        <w:tab/>
        <w:t>(  ) جميع ما ذُكِر.</w:t>
      </w:r>
    </w:p>
    <w:p w14:paraId="06FF145A"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س2: هل تَتَزَيَّن المرأةُ للصَّلاةِ ؟ أجِب بالتَّفصِيل مع ذِكْر الدَّلِيل.</w:t>
      </w:r>
    </w:p>
    <w:p w14:paraId="02BC6FAE"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 xml:space="preserve">س3: </w:t>
      </w:r>
      <w:r w:rsidRPr="00094871">
        <w:rPr>
          <w:rFonts w:ascii="Traditional Arabic" w:hAnsi="Traditional Arabic" w:hint="cs"/>
          <w:b/>
          <w:sz w:val="40"/>
          <w:rtl/>
          <w:lang w:bidi="ar-SY"/>
        </w:rPr>
        <w:t>أج</w:t>
      </w:r>
      <w:r>
        <w:rPr>
          <w:rFonts w:ascii="Traditional Arabic" w:hAnsi="Traditional Arabic" w:hint="cs"/>
          <w:b/>
          <w:sz w:val="40"/>
          <w:rtl/>
          <w:lang w:bidi="ar-SY"/>
        </w:rPr>
        <w:t>ِ</w:t>
      </w:r>
      <w:r w:rsidRPr="00094871">
        <w:rPr>
          <w:rFonts w:ascii="Traditional Arabic" w:hAnsi="Traditional Arabic" w:hint="cs"/>
          <w:b/>
          <w:sz w:val="40"/>
          <w:rtl/>
          <w:lang w:bidi="ar-SY"/>
        </w:rPr>
        <w:t>ب ب</w:t>
      </w:r>
      <w:r>
        <w:rPr>
          <w:rFonts w:ascii="Traditional Arabic" w:hAnsi="Traditional Arabic" w:hint="cs"/>
          <w:b/>
          <w:sz w:val="40"/>
          <w:rtl/>
          <w:lang w:bidi="ar-SY"/>
        </w:rPr>
        <w:t>ِ</w:t>
      </w:r>
      <w:r w:rsidRPr="00094871">
        <w:rPr>
          <w:rFonts w:ascii="Traditional Arabic" w:hAnsi="Traditional Arabic" w:hint="cs"/>
          <w:b/>
          <w:sz w:val="40"/>
          <w:rtl/>
          <w:lang w:bidi="ar-SY"/>
        </w:rPr>
        <w:t xml:space="preserve">صح </w:t>
      </w:r>
      <w:r w:rsidRPr="00094871">
        <w:rPr>
          <w:rFonts w:ascii="Traditional Arabic" w:hAnsi="Traditional Arabic" w:hint="cs"/>
          <w:b/>
          <w:sz w:val="36"/>
          <w:rtl/>
          <w:lang w:bidi="ar-SY"/>
        </w:rPr>
        <w:t>(</w:t>
      </w:r>
      <w:r w:rsidRPr="00094871">
        <w:rPr>
          <w:rFonts w:ascii="Traditional Arabic" w:hAnsi="Traditional Arabic" w:hint="cs"/>
          <w:b/>
          <w:sz w:val="36"/>
          <w:rtl/>
          <w:lang w:bidi="ar-SY"/>
        </w:rPr>
        <w:sym w:font="Wingdings" w:char="F0FC"/>
      </w:r>
      <w:r w:rsidRPr="00094871">
        <w:rPr>
          <w:rFonts w:ascii="Traditional Arabic" w:hAnsi="Traditional Arabic" w:hint="cs"/>
          <w:b/>
          <w:sz w:val="36"/>
          <w:rtl/>
          <w:lang w:bidi="ar-SY"/>
        </w:rPr>
        <w:t>)</w:t>
      </w:r>
      <w:r w:rsidRPr="00094871">
        <w:rPr>
          <w:rFonts w:ascii="Traditional Arabic" w:hAnsi="Traditional Arabic" w:hint="cs"/>
          <w:b/>
          <w:sz w:val="40"/>
          <w:rtl/>
          <w:lang w:bidi="ar-SY"/>
        </w:rPr>
        <w:t xml:space="preserve"> أو خطأ (×) مع تصحيح الخطأ:</w:t>
      </w:r>
    </w:p>
    <w:p w14:paraId="1215156B" w14:textId="77777777" w:rsidR="00CB4068" w:rsidRDefault="00CB4068" w:rsidP="00C95BDA">
      <w:pPr>
        <w:widowControl w:val="0"/>
        <w:numPr>
          <w:ilvl w:val="0"/>
          <w:numId w:val="27"/>
        </w:numPr>
        <w:spacing w:after="120"/>
        <w:rPr>
          <w:rFonts w:ascii="Calibri" w:hAnsi="Calibri"/>
          <w:b/>
          <w:sz w:val="40"/>
          <w:rtl/>
        </w:rPr>
      </w:pPr>
      <w:r>
        <w:rPr>
          <w:rFonts w:ascii="Calibri" w:hAnsi="Calibri" w:hint="cs"/>
          <w:b/>
          <w:sz w:val="40"/>
          <w:rtl/>
        </w:rPr>
        <w:t>يُسْتَحَبّ لُبْسِ الأَبْيَض مِن الثِّيابِ لِلذُّكورِ والإناثِ.</w:t>
      </w:r>
      <w:r>
        <w:rPr>
          <w:rFonts w:ascii="Calibri" w:hAnsi="Calibri" w:hint="cs"/>
          <w:b/>
          <w:sz w:val="40"/>
          <w:rtl/>
        </w:rPr>
        <w:tab/>
      </w:r>
      <w:r>
        <w:rPr>
          <w:rFonts w:ascii="Calibri" w:hAnsi="Calibri" w:hint="cs"/>
          <w:b/>
          <w:sz w:val="40"/>
          <w:rtl/>
        </w:rPr>
        <w:tab/>
      </w:r>
      <w:r>
        <w:rPr>
          <w:rFonts w:ascii="Calibri" w:hAnsi="Calibri" w:hint="cs"/>
          <w:b/>
          <w:sz w:val="40"/>
          <w:rtl/>
        </w:rPr>
        <w:tab/>
      </w:r>
      <w:r>
        <w:rPr>
          <w:rFonts w:ascii="Calibri" w:hAnsi="Calibri" w:hint="cs"/>
          <w:b/>
          <w:sz w:val="40"/>
          <w:rtl/>
        </w:rPr>
        <w:tab/>
        <w:t>(  ).</w:t>
      </w:r>
    </w:p>
    <w:p w14:paraId="4DE36DFC"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ب- مِن الزِّينَة المطلوبَةِ شَرْعاً نَظافَة الأَسْنانِ.</w:t>
      </w:r>
      <w:r>
        <w:rPr>
          <w:rFonts w:ascii="Calibri" w:hAnsi="Calibri" w:hint="cs"/>
          <w:b/>
          <w:sz w:val="40"/>
          <w:rtl/>
        </w:rPr>
        <w:tab/>
      </w:r>
      <w:r>
        <w:rPr>
          <w:rFonts w:ascii="Calibri" w:hAnsi="Calibri" w:hint="cs"/>
          <w:b/>
          <w:sz w:val="40"/>
          <w:rtl/>
        </w:rPr>
        <w:tab/>
      </w:r>
      <w:r>
        <w:rPr>
          <w:rFonts w:ascii="Calibri" w:hAnsi="Calibri" w:hint="cs"/>
          <w:b/>
          <w:sz w:val="40"/>
          <w:rtl/>
        </w:rPr>
        <w:tab/>
      </w:r>
      <w:r>
        <w:rPr>
          <w:rFonts w:ascii="Calibri" w:hAnsi="Calibri" w:hint="cs"/>
          <w:b/>
          <w:sz w:val="40"/>
          <w:rtl/>
        </w:rPr>
        <w:tab/>
      </w:r>
      <w:r>
        <w:rPr>
          <w:rFonts w:ascii="Calibri" w:hAnsi="Calibri" w:hint="cs"/>
          <w:b/>
          <w:sz w:val="40"/>
          <w:rtl/>
        </w:rPr>
        <w:tab/>
        <w:t>(  ).</w:t>
      </w:r>
    </w:p>
    <w:p w14:paraId="28FF2B4C"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ج- ممّا يُذَمّ لِلرِّجالِ المبالَغَة في تَرجِيلِ شَعْرِ الرَّأسِ وتَقْلِيدِ ما يجِدّ مِن القَصّات</w:t>
      </w:r>
      <w:r>
        <w:rPr>
          <w:rFonts w:ascii="Calibri" w:hAnsi="Calibri" w:hint="cs"/>
          <w:b/>
          <w:sz w:val="40"/>
          <w:rtl/>
        </w:rPr>
        <w:tab/>
        <w:t>(  ).</w:t>
      </w:r>
    </w:p>
    <w:p w14:paraId="602CD8C6"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د- لا يجوزُ للمَرأةِ أن تَتَعَطَّر عندما تُرِيد الذَّهابَ لِلسُّوقِ</w:t>
      </w:r>
      <w:r>
        <w:rPr>
          <w:rFonts w:ascii="Calibri" w:hAnsi="Calibri" w:hint="cs"/>
          <w:b/>
          <w:sz w:val="40"/>
          <w:rtl/>
        </w:rPr>
        <w:tab/>
      </w:r>
      <w:r>
        <w:rPr>
          <w:rFonts w:ascii="Calibri" w:hAnsi="Calibri" w:hint="cs"/>
          <w:b/>
          <w:sz w:val="40"/>
          <w:rtl/>
        </w:rPr>
        <w:tab/>
      </w:r>
      <w:r>
        <w:rPr>
          <w:rFonts w:ascii="Calibri" w:hAnsi="Calibri" w:hint="cs"/>
          <w:b/>
          <w:sz w:val="40"/>
          <w:rtl/>
        </w:rPr>
        <w:tab/>
      </w:r>
      <w:r>
        <w:rPr>
          <w:rFonts w:ascii="Calibri" w:hAnsi="Calibri" w:hint="cs"/>
          <w:b/>
          <w:sz w:val="40"/>
          <w:rtl/>
        </w:rPr>
        <w:tab/>
        <w:t>(  ).</w:t>
      </w:r>
    </w:p>
    <w:p w14:paraId="33851FCA" w14:textId="77777777" w:rsidR="00CB4068" w:rsidRDefault="00CB4068" w:rsidP="00CB4068">
      <w:pPr>
        <w:widowControl w:val="0"/>
        <w:spacing w:after="120"/>
        <w:ind w:firstLine="397"/>
        <w:rPr>
          <w:rFonts w:ascii="Calibri" w:hAnsi="Calibri"/>
          <w:b/>
          <w:sz w:val="40"/>
          <w:rtl/>
        </w:rPr>
      </w:pPr>
      <w:r>
        <w:rPr>
          <w:rFonts w:ascii="Calibri" w:hAnsi="Calibri" w:hint="cs"/>
          <w:b/>
          <w:sz w:val="40"/>
          <w:rtl/>
        </w:rPr>
        <w:t>س4: أكمِل الفَراغ بما يُناسِبه:</w:t>
      </w:r>
    </w:p>
    <w:p w14:paraId="15214587" w14:textId="77777777" w:rsidR="00CB4068" w:rsidRDefault="00CB4068" w:rsidP="00C95BDA">
      <w:pPr>
        <w:widowControl w:val="0"/>
        <w:numPr>
          <w:ilvl w:val="0"/>
          <w:numId w:val="28"/>
        </w:numPr>
        <w:spacing w:after="120"/>
        <w:rPr>
          <w:rFonts w:ascii="Calibri" w:hAnsi="Calibri"/>
          <w:b/>
          <w:sz w:val="40"/>
          <w:rtl/>
          <w:lang w:bidi="ar-SY"/>
        </w:rPr>
      </w:pPr>
      <w:r>
        <w:rPr>
          <w:rFonts w:ascii="Calibri" w:hAnsi="Calibri" w:hint="cs"/>
          <w:b/>
          <w:sz w:val="40"/>
          <w:rtl/>
        </w:rPr>
        <w:t xml:space="preserve">خِصال الفِطْرَة هي: الختان، و </w:t>
      </w:r>
      <w:r w:rsidRPr="00DE08A7">
        <w:rPr>
          <w:rFonts w:ascii="Traditional Arabic" w:hAnsi="Traditional Arabic" w:hint="cs"/>
          <w:b/>
          <w:sz w:val="20"/>
          <w:szCs w:val="20"/>
          <w:rtl/>
          <w:lang w:bidi="ar-SY"/>
        </w:rPr>
        <w:t xml:space="preserve">000000000000000 </w:t>
      </w:r>
      <w:r>
        <w:rPr>
          <w:rFonts w:ascii="Calibri" w:hAnsi="Calibri" w:hint="cs"/>
          <w:b/>
          <w:sz w:val="40"/>
          <w:rtl/>
          <w:lang w:bidi="ar-SY"/>
        </w:rPr>
        <w:t xml:space="preserve">و </w:t>
      </w:r>
      <w:r w:rsidRPr="00DE08A7">
        <w:rPr>
          <w:rFonts w:ascii="Traditional Arabic" w:hAnsi="Traditional Arabic" w:hint="cs"/>
          <w:b/>
          <w:sz w:val="20"/>
          <w:szCs w:val="20"/>
          <w:rtl/>
          <w:lang w:bidi="ar-SY"/>
        </w:rPr>
        <w:t xml:space="preserve">000000000000000 </w:t>
      </w:r>
      <w:r>
        <w:rPr>
          <w:rFonts w:ascii="Calibri" w:hAnsi="Calibri" w:hint="cs"/>
          <w:b/>
          <w:sz w:val="40"/>
          <w:rtl/>
          <w:lang w:bidi="ar-SY"/>
        </w:rPr>
        <w:t xml:space="preserve">و </w:t>
      </w:r>
      <w:r w:rsidRPr="00DE08A7">
        <w:rPr>
          <w:rFonts w:ascii="Traditional Arabic" w:hAnsi="Traditional Arabic" w:hint="cs"/>
          <w:b/>
          <w:sz w:val="20"/>
          <w:szCs w:val="20"/>
          <w:rtl/>
          <w:lang w:bidi="ar-SY"/>
        </w:rPr>
        <w:t xml:space="preserve">000000000000000 </w:t>
      </w:r>
      <w:r>
        <w:rPr>
          <w:rFonts w:ascii="Calibri" w:hAnsi="Calibri"/>
          <w:b/>
          <w:sz w:val="40"/>
          <w:rtl/>
          <w:lang w:bidi="ar-SY"/>
        </w:rPr>
        <w:br/>
      </w:r>
      <w:r>
        <w:rPr>
          <w:rFonts w:ascii="Calibri" w:hAnsi="Calibri" w:hint="cs"/>
          <w:b/>
          <w:sz w:val="40"/>
          <w:rtl/>
          <w:lang w:bidi="ar-SY"/>
        </w:rPr>
        <w:t xml:space="preserve">و </w:t>
      </w:r>
      <w:r w:rsidRPr="00DE08A7">
        <w:rPr>
          <w:rFonts w:ascii="Traditional Arabic" w:hAnsi="Traditional Arabic" w:hint="cs"/>
          <w:b/>
          <w:sz w:val="20"/>
          <w:szCs w:val="20"/>
          <w:rtl/>
          <w:lang w:bidi="ar-SY"/>
        </w:rPr>
        <w:t xml:space="preserve">000000000000000 </w:t>
      </w:r>
    </w:p>
    <w:p w14:paraId="387507E9" w14:textId="77777777" w:rsidR="00CB4068" w:rsidRDefault="00CB4068" w:rsidP="00CB4068">
      <w:pPr>
        <w:widowControl w:val="0"/>
        <w:spacing w:after="120"/>
        <w:ind w:firstLine="397"/>
        <w:rPr>
          <w:rFonts w:ascii="Calibri" w:hAnsi="Calibri"/>
          <w:b/>
          <w:sz w:val="40"/>
          <w:rtl/>
          <w:lang w:bidi="ar-SY"/>
        </w:rPr>
      </w:pPr>
      <w:r>
        <w:rPr>
          <w:rFonts w:ascii="Calibri" w:hAnsi="Calibri" w:hint="cs"/>
          <w:b/>
          <w:sz w:val="40"/>
          <w:rtl/>
          <w:lang w:bidi="ar-SY"/>
        </w:rPr>
        <w:t xml:space="preserve">ب- تكون نَظافَة الأسنانِ بـ </w:t>
      </w:r>
      <w:r w:rsidRPr="0074286A">
        <w:rPr>
          <w:rFonts w:ascii="Traditional Arabic" w:hAnsi="Traditional Arabic" w:hint="cs"/>
          <w:b/>
          <w:sz w:val="20"/>
          <w:szCs w:val="20"/>
          <w:rtl/>
          <w:lang w:bidi="ar-SY"/>
        </w:rPr>
        <w:t xml:space="preserve">000000000000000 </w:t>
      </w:r>
    </w:p>
    <w:p w14:paraId="7CBD5480" w14:textId="77777777" w:rsidR="00CB4068" w:rsidRDefault="00CB4068" w:rsidP="00CB4068">
      <w:pPr>
        <w:widowControl w:val="0"/>
        <w:spacing w:after="120"/>
        <w:ind w:firstLine="397"/>
        <w:rPr>
          <w:rFonts w:ascii="Calibri" w:hAnsi="Calibri"/>
          <w:b/>
          <w:sz w:val="40"/>
          <w:rtl/>
          <w:lang w:bidi="ar-SY"/>
        </w:rPr>
      </w:pPr>
      <w:r>
        <w:rPr>
          <w:rFonts w:ascii="Calibri" w:hAnsi="Calibri" w:hint="cs"/>
          <w:b/>
          <w:sz w:val="40"/>
          <w:rtl/>
          <w:lang w:bidi="ar-SY"/>
        </w:rPr>
        <w:t xml:space="preserve">ج- التَّرجُّل المشروع يكون بِتَسْرِيحِ الشَّعْرِ كلَّما </w:t>
      </w:r>
      <w:r w:rsidRPr="0074286A">
        <w:rPr>
          <w:rFonts w:ascii="Traditional Arabic" w:hAnsi="Traditional Arabic" w:hint="cs"/>
          <w:b/>
          <w:sz w:val="20"/>
          <w:szCs w:val="20"/>
          <w:rtl/>
          <w:lang w:bidi="ar-SY"/>
        </w:rPr>
        <w:t xml:space="preserve">000000000000000 </w:t>
      </w:r>
    </w:p>
    <w:p w14:paraId="065FB10F" w14:textId="77777777" w:rsidR="00CB4068" w:rsidRDefault="00CB4068" w:rsidP="00CB4068">
      <w:pPr>
        <w:widowControl w:val="0"/>
        <w:spacing w:after="120"/>
        <w:ind w:firstLine="397"/>
        <w:rPr>
          <w:rFonts w:ascii="Calibri" w:hAnsi="Calibri"/>
          <w:b/>
          <w:sz w:val="40"/>
          <w:rtl/>
          <w:lang w:bidi="ar-SY"/>
        </w:rPr>
      </w:pPr>
      <w:r>
        <w:rPr>
          <w:rFonts w:ascii="Calibri" w:hAnsi="Calibri" w:hint="cs"/>
          <w:b/>
          <w:sz w:val="40"/>
          <w:rtl/>
          <w:lang w:bidi="ar-SY"/>
        </w:rPr>
        <w:t xml:space="preserve">د- الوُضوء عند النَّوم </w:t>
      </w:r>
      <w:r w:rsidRPr="0074286A">
        <w:rPr>
          <w:rFonts w:ascii="Traditional Arabic" w:hAnsi="Traditional Arabic" w:hint="cs"/>
          <w:b/>
          <w:sz w:val="20"/>
          <w:szCs w:val="20"/>
          <w:rtl/>
          <w:lang w:bidi="ar-SY"/>
        </w:rPr>
        <w:t xml:space="preserve">000000000000000 </w:t>
      </w:r>
    </w:p>
    <w:p w14:paraId="201837FC"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Calibri" w:hAnsi="Calibri"/>
          <w:b/>
          <w:sz w:val="40"/>
          <w:rtl/>
          <w:lang w:bidi="ar-SY"/>
        </w:rPr>
        <w:br w:type="page"/>
      </w:r>
      <w:r>
        <w:rPr>
          <w:rFonts w:ascii="Traditional Arabic" w:hAnsi="Traditional Arabic" w:hint="cs"/>
          <w:b/>
          <w:bCs/>
          <w:rtl/>
          <w:lang w:bidi="ar-SY"/>
        </w:rPr>
        <w:t xml:space="preserve">    </w:t>
      </w:r>
      <w:r w:rsidRPr="004D3806">
        <w:rPr>
          <w:rFonts w:ascii="Traditional Arabic" w:hAnsi="Traditional Arabic" w:hint="cs"/>
          <w:b/>
          <w:bCs/>
          <w:rtl/>
          <w:lang w:bidi="ar-SY"/>
        </w:rPr>
        <w:t>الد</w:t>
      </w:r>
      <w:r>
        <w:rPr>
          <w:rFonts w:ascii="Traditional Arabic" w:hAnsi="Traditional Arabic" w:hint="cs"/>
          <w:b/>
          <w:bCs/>
          <w:rtl/>
          <w:lang w:bidi="ar-SY"/>
        </w:rPr>
        <w:t>َّ</w:t>
      </w:r>
      <w:r w:rsidRPr="004D3806">
        <w:rPr>
          <w:rFonts w:ascii="Traditional Arabic" w:hAnsi="Traditional Arabic" w:hint="cs"/>
          <w:b/>
          <w:bCs/>
          <w:rtl/>
          <w:lang w:bidi="ar-SY"/>
        </w:rPr>
        <w:t>رس</w:t>
      </w:r>
      <w:r>
        <w:rPr>
          <w:rFonts w:ascii="Traditional Arabic" w:hAnsi="Traditional Arabic" w:hint="cs"/>
          <w:b/>
          <w:bCs/>
          <w:rtl/>
          <w:lang w:bidi="ar-SY"/>
        </w:rPr>
        <w:t xml:space="preserve"> الثالث والسبعون</w:t>
      </w:r>
      <w:r w:rsidRPr="004D3806">
        <w:rPr>
          <w:rFonts w:ascii="Traditional Arabic" w:hAnsi="Traditional Arabic" w:hint="cs"/>
          <w:b/>
          <w:bCs/>
          <w:rtl/>
          <w:lang w:bidi="ar-SY"/>
        </w:rPr>
        <w:t xml:space="preserve">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468"/>
      </w:r>
      <w:r w:rsidRPr="004D3806">
        <w:rPr>
          <w:rFonts w:ascii="Msh Quraan1" w:eastAsia="MS Mincho" w:hAnsi="Msh Quraan1"/>
          <w:b/>
          <w:bCs/>
          <w:sz w:val="36"/>
          <w:vertAlign w:val="superscript"/>
          <w:rtl/>
          <w:lang w:bidi="ar-SY"/>
        </w:rPr>
        <w:t>)</w:t>
      </w:r>
    </w:p>
    <w:p w14:paraId="5C28867A"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ما يَحْرُم مِن اللِّباسِ (1)</w:t>
      </w:r>
    </w:p>
    <w:p w14:paraId="19BBDE8C" w14:textId="77777777" w:rsidR="00CB4068" w:rsidRPr="0090339A" w:rsidRDefault="00CB4068" w:rsidP="00CB4068">
      <w:pPr>
        <w:widowControl w:val="0"/>
        <w:spacing w:before="240" w:after="120"/>
        <w:ind w:firstLine="397"/>
        <w:rPr>
          <w:rFonts w:ascii="Calibri" w:hAnsi="Calibri"/>
          <w:bCs/>
          <w:sz w:val="40"/>
          <w:rtl/>
        </w:rPr>
      </w:pPr>
      <w:r w:rsidRPr="0090339A">
        <w:rPr>
          <w:rFonts w:ascii="Calibri" w:hAnsi="Calibri" w:hint="cs"/>
          <w:bCs/>
          <w:sz w:val="40"/>
          <w:rtl/>
        </w:rPr>
        <w:t>1-</w:t>
      </w:r>
      <w:r>
        <w:rPr>
          <w:rFonts w:ascii="Calibri" w:hAnsi="Calibri" w:hint="cs"/>
          <w:bCs/>
          <w:sz w:val="40"/>
          <w:rtl/>
        </w:rPr>
        <w:t xml:space="preserve"> </w:t>
      </w:r>
      <w:r w:rsidRPr="0090339A">
        <w:rPr>
          <w:rFonts w:ascii="Calibri" w:hAnsi="Calibri" w:hint="cs"/>
          <w:bCs/>
          <w:sz w:val="40"/>
          <w:rtl/>
        </w:rPr>
        <w:t>ل</w:t>
      </w:r>
      <w:r>
        <w:rPr>
          <w:rFonts w:ascii="Calibri" w:hAnsi="Calibri" w:hint="cs"/>
          <w:bCs/>
          <w:sz w:val="40"/>
          <w:rtl/>
        </w:rPr>
        <w:t>ُ</w:t>
      </w:r>
      <w:r w:rsidRPr="0090339A">
        <w:rPr>
          <w:rFonts w:ascii="Calibri" w:hAnsi="Calibri" w:hint="cs"/>
          <w:bCs/>
          <w:sz w:val="40"/>
          <w:rtl/>
        </w:rPr>
        <w:t>ب</w:t>
      </w:r>
      <w:r>
        <w:rPr>
          <w:rFonts w:ascii="Calibri" w:hAnsi="Calibri" w:hint="cs"/>
          <w:bCs/>
          <w:sz w:val="40"/>
          <w:rtl/>
        </w:rPr>
        <w:t>ْ</w:t>
      </w:r>
      <w:r w:rsidRPr="0090339A">
        <w:rPr>
          <w:rFonts w:ascii="Calibri" w:hAnsi="Calibri" w:hint="cs"/>
          <w:bCs/>
          <w:sz w:val="40"/>
          <w:rtl/>
        </w:rPr>
        <w:t>س</w:t>
      </w:r>
      <w:r>
        <w:rPr>
          <w:rFonts w:ascii="Calibri" w:hAnsi="Calibri" w:hint="cs"/>
          <w:bCs/>
          <w:sz w:val="40"/>
          <w:rtl/>
        </w:rPr>
        <w:t>ُ</w:t>
      </w:r>
      <w:r w:rsidRPr="0090339A">
        <w:rPr>
          <w:rFonts w:ascii="Calibri" w:hAnsi="Calibri" w:hint="cs"/>
          <w:bCs/>
          <w:sz w:val="40"/>
          <w:rtl/>
        </w:rPr>
        <w:t xml:space="preserve"> الح</w:t>
      </w:r>
      <w:r>
        <w:rPr>
          <w:rFonts w:ascii="Calibri" w:hAnsi="Calibri" w:hint="cs"/>
          <w:bCs/>
          <w:sz w:val="40"/>
          <w:rtl/>
        </w:rPr>
        <w:t>َ</w:t>
      </w:r>
      <w:r w:rsidRPr="0090339A">
        <w:rPr>
          <w:rFonts w:ascii="Calibri" w:hAnsi="Calibri" w:hint="cs"/>
          <w:bCs/>
          <w:sz w:val="40"/>
          <w:rtl/>
        </w:rPr>
        <w:t>ر</w:t>
      </w:r>
      <w:r>
        <w:rPr>
          <w:rFonts w:ascii="Calibri" w:hAnsi="Calibri" w:hint="cs"/>
          <w:bCs/>
          <w:sz w:val="40"/>
          <w:rtl/>
        </w:rPr>
        <w:t>ِ</w:t>
      </w:r>
      <w:r w:rsidRPr="0090339A">
        <w:rPr>
          <w:rFonts w:ascii="Calibri" w:hAnsi="Calibri" w:hint="cs"/>
          <w:bCs/>
          <w:sz w:val="40"/>
          <w:rtl/>
        </w:rPr>
        <w:t>ير</w:t>
      </w:r>
      <w:r>
        <w:rPr>
          <w:rFonts w:ascii="Calibri" w:hAnsi="Calibri" w:hint="cs"/>
          <w:bCs/>
          <w:sz w:val="40"/>
          <w:rtl/>
        </w:rPr>
        <w:t>ِ</w:t>
      </w:r>
      <w:r w:rsidRPr="0090339A">
        <w:rPr>
          <w:rFonts w:ascii="Calibri" w:hAnsi="Calibri" w:hint="cs"/>
          <w:bCs/>
          <w:sz w:val="40"/>
          <w:rtl/>
        </w:rPr>
        <w:t xml:space="preserve"> والذ</w:t>
      </w:r>
      <w:r>
        <w:rPr>
          <w:rFonts w:ascii="Calibri" w:hAnsi="Calibri" w:hint="cs"/>
          <w:bCs/>
          <w:sz w:val="40"/>
          <w:rtl/>
        </w:rPr>
        <w:t>َّ</w:t>
      </w:r>
      <w:r w:rsidRPr="0090339A">
        <w:rPr>
          <w:rFonts w:ascii="Calibri" w:hAnsi="Calibri" w:hint="cs"/>
          <w:bCs/>
          <w:sz w:val="40"/>
          <w:rtl/>
        </w:rPr>
        <w:t>ه</w:t>
      </w:r>
      <w:r>
        <w:rPr>
          <w:rFonts w:ascii="Calibri" w:hAnsi="Calibri" w:hint="cs"/>
          <w:bCs/>
          <w:sz w:val="40"/>
          <w:rtl/>
        </w:rPr>
        <w:t>َ</w:t>
      </w:r>
      <w:r w:rsidRPr="0090339A">
        <w:rPr>
          <w:rFonts w:ascii="Calibri" w:hAnsi="Calibri" w:hint="cs"/>
          <w:bCs/>
          <w:sz w:val="40"/>
          <w:rtl/>
        </w:rPr>
        <w:t>ب</w:t>
      </w:r>
      <w:r>
        <w:rPr>
          <w:rFonts w:ascii="Calibri" w:hAnsi="Calibri" w:hint="cs"/>
          <w:bCs/>
          <w:sz w:val="40"/>
          <w:rtl/>
        </w:rPr>
        <w:t>ِ</w:t>
      </w:r>
      <w:r w:rsidRPr="0090339A">
        <w:rPr>
          <w:rFonts w:ascii="Calibri" w:hAnsi="Calibri" w:hint="cs"/>
          <w:bCs/>
          <w:sz w:val="40"/>
          <w:rtl/>
        </w:rPr>
        <w:t xml:space="preserve"> على الذ</w:t>
      </w:r>
      <w:r>
        <w:rPr>
          <w:rFonts w:ascii="Calibri" w:hAnsi="Calibri" w:hint="cs"/>
          <w:bCs/>
          <w:sz w:val="40"/>
          <w:rtl/>
        </w:rPr>
        <w:t>ُّ</w:t>
      </w:r>
      <w:r w:rsidRPr="0090339A">
        <w:rPr>
          <w:rFonts w:ascii="Calibri" w:hAnsi="Calibri" w:hint="cs"/>
          <w:bCs/>
          <w:sz w:val="40"/>
          <w:rtl/>
        </w:rPr>
        <w:t>كور</w:t>
      </w:r>
      <w:r>
        <w:rPr>
          <w:rFonts w:ascii="Calibri" w:hAnsi="Calibri" w:hint="cs"/>
          <w:bCs/>
          <w:sz w:val="40"/>
          <w:rtl/>
        </w:rPr>
        <w:t>ِ</w:t>
      </w:r>
      <w:r w:rsidRPr="0090339A">
        <w:rPr>
          <w:rFonts w:ascii="Calibri" w:hAnsi="Calibri" w:hint="cs"/>
          <w:bCs/>
          <w:sz w:val="40"/>
          <w:rtl/>
        </w:rPr>
        <w:t>:</w:t>
      </w:r>
    </w:p>
    <w:p w14:paraId="57556DBC"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rtl/>
          <w:lang w:bidi="ar-SY"/>
        </w:rPr>
        <w:t xml:space="preserve">عن علي </w:t>
      </w:r>
      <w:r w:rsidR="00D70043">
        <w:rPr>
          <w:rFonts w:ascii="AGA Arabesque" w:hAnsi="AGA Arabesque"/>
          <w:sz w:val="36"/>
          <w:rtl/>
          <w:lang w:bidi="ar-SY"/>
        </w:rPr>
        <w:t>-رضي الله عنه-</w:t>
      </w:r>
      <w:r>
        <w:rPr>
          <w:rFonts w:ascii="Traditional Arabic" w:hAnsi="Traditional Arabic" w:hint="cs"/>
          <w:rtl/>
          <w:lang w:bidi="ar-SY"/>
        </w:rPr>
        <w:t xml:space="preserve"> قال: إنَّ النَّبيَّ </w:t>
      </w:r>
      <w:r w:rsidR="00D70043">
        <w:rPr>
          <w:rFonts w:ascii="AGA Arabesque" w:hAnsi="AGA Arabesque"/>
          <w:sz w:val="36"/>
          <w:rtl/>
          <w:lang w:bidi="ar-SY"/>
        </w:rPr>
        <w:t>-صلى الله عليه وسلم-</w:t>
      </w:r>
      <w:r>
        <w:rPr>
          <w:rFonts w:ascii="Traditional Arabic" w:hAnsi="Traditional Arabic" w:hint="cs"/>
          <w:rtl/>
          <w:lang w:bidi="ar-SY"/>
        </w:rPr>
        <w:t xml:space="preserve"> أخَذَ حَرِيراً فَجَعَله في يمينِه، وأخَذَ ذَهَباً فَجَعَله في شِمالِه، ثمَّ قال:</w:t>
      </w:r>
      <w:r w:rsidRPr="00430004">
        <w:rPr>
          <w:rFonts w:ascii="Islamic_" w:eastAsia="MS Mincho" w:hAnsi="Islamic_" w:hint="eastAsia"/>
          <w:sz w:val="36"/>
          <w:rtl/>
          <w:lang w:bidi="ar-SY"/>
        </w:rPr>
        <w:t>«</w:t>
      </w:r>
      <w:r>
        <w:rPr>
          <w:rFonts w:ascii="Islamic_" w:eastAsia="MS Mincho" w:hAnsi="Islamic_" w:hint="cs"/>
          <w:sz w:val="36"/>
          <w:rtl/>
          <w:lang w:bidi="ar-SY"/>
        </w:rPr>
        <w:t xml:space="preserve"> إنَّ هذَيْن حرامٌ على ذُكورِ أُمَّتي </w:t>
      </w:r>
      <w:r w:rsidRPr="00430004">
        <w:rPr>
          <w:rFonts w:ascii="Islamic_" w:eastAsia="MS Mincho" w:hAnsi="Islamic_" w:hint="eastAsia"/>
          <w:sz w:val="36"/>
          <w:rtl/>
          <w:lang w:bidi="ar-SY"/>
        </w:rPr>
        <w:t>»</w:t>
      </w:r>
      <w:r w:rsidRPr="00430004">
        <w:rPr>
          <w:rFonts w:ascii="Msh Quraan1" w:eastAsia="MS Mincho" w:hAnsi="Msh Quraan1"/>
          <w:b/>
          <w:sz w:val="36"/>
          <w:vertAlign w:val="superscript"/>
          <w:rtl/>
          <w:lang w:bidi="ar-SY"/>
        </w:rPr>
        <w:t>(</w:t>
      </w:r>
      <w:r w:rsidRPr="00430004">
        <w:rPr>
          <w:rFonts w:ascii="Msh Quraan1" w:eastAsia="MS Mincho" w:hAnsi="Msh Quraan1"/>
          <w:b/>
          <w:sz w:val="36"/>
          <w:vertAlign w:val="superscript"/>
          <w:rtl/>
          <w:lang w:bidi="ar-SY"/>
        </w:rPr>
        <w:footnoteReference w:id="469"/>
      </w:r>
      <w:r w:rsidRPr="00430004">
        <w:rPr>
          <w:rFonts w:ascii="Msh Quraan1" w:eastAsia="MS Mincho" w:hAnsi="Msh Quraan1"/>
          <w:b/>
          <w:sz w:val="36"/>
          <w:vertAlign w:val="superscript"/>
          <w:rtl/>
          <w:lang w:bidi="ar-SY"/>
        </w:rPr>
        <w:t>)</w:t>
      </w:r>
      <w:r w:rsidRPr="00430004">
        <w:rPr>
          <w:rFonts w:ascii="Traditional Arabic" w:hAnsi="Traditional Arabic" w:hint="cs"/>
          <w:b/>
          <w:sz w:val="36"/>
          <w:rtl/>
          <w:lang w:bidi="ar-SY"/>
        </w:rPr>
        <w:t>.</w:t>
      </w:r>
    </w:p>
    <w:p w14:paraId="035FAD1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وعن عمر </w:t>
      </w:r>
      <w:r w:rsidR="00D70043">
        <w:rPr>
          <w:rFonts w:ascii="AGA Arabesque" w:hAnsi="AGA Arabesque"/>
          <w:b/>
          <w:sz w:val="36"/>
          <w:rtl/>
          <w:lang w:bidi="ar-SY"/>
        </w:rPr>
        <w:t>-رضي الله عنه-</w:t>
      </w:r>
      <w:r>
        <w:rPr>
          <w:rFonts w:ascii="Traditional Arabic" w:hAnsi="Traditional Arabic" w:hint="cs"/>
          <w:b/>
          <w:sz w:val="36"/>
          <w:rtl/>
          <w:lang w:bidi="ar-SY"/>
        </w:rPr>
        <w:t xml:space="preserve"> قال: قال رسول الله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430004">
        <w:rPr>
          <w:rFonts w:ascii="Islamic_" w:eastAsia="MS Mincho" w:hAnsi="Islamic_" w:hint="eastAsia"/>
          <w:b/>
          <w:sz w:val="36"/>
          <w:rtl/>
          <w:lang w:bidi="ar-SY"/>
        </w:rPr>
        <w:t>«</w:t>
      </w:r>
      <w:r>
        <w:rPr>
          <w:rFonts w:ascii="Islamic_" w:eastAsia="MS Mincho" w:hAnsi="Islamic_" w:hint="cs"/>
          <w:b/>
          <w:sz w:val="36"/>
          <w:rtl/>
          <w:lang w:bidi="ar-SY"/>
        </w:rPr>
        <w:t xml:space="preserve"> مَن لَبِسَ الحرِيرَ في الدُّنْيا لم يَلْبَسْه في الآخِرَة</w:t>
      </w:r>
      <w:r w:rsidRPr="00430004">
        <w:rPr>
          <w:rFonts w:ascii="Islamic_" w:eastAsia="MS Mincho" w:hAnsi="Islamic_" w:hint="eastAsia"/>
          <w:b/>
          <w:sz w:val="36"/>
          <w:rtl/>
          <w:lang w:bidi="ar-SY"/>
        </w:rPr>
        <w:t>»</w:t>
      </w:r>
      <w:r w:rsidRPr="00430004">
        <w:rPr>
          <w:rFonts w:ascii="Msh Quraan1" w:eastAsia="MS Mincho" w:hAnsi="Msh Quraan1"/>
          <w:b/>
          <w:sz w:val="36"/>
          <w:vertAlign w:val="superscript"/>
          <w:rtl/>
          <w:lang w:bidi="ar-SY"/>
        </w:rPr>
        <w:t>(</w:t>
      </w:r>
      <w:r w:rsidRPr="00430004">
        <w:rPr>
          <w:rFonts w:ascii="Msh Quraan1" w:eastAsia="MS Mincho" w:hAnsi="Msh Quraan1"/>
          <w:b/>
          <w:sz w:val="36"/>
          <w:vertAlign w:val="superscript"/>
          <w:rtl/>
          <w:lang w:bidi="ar-SY"/>
        </w:rPr>
        <w:footnoteReference w:id="470"/>
      </w:r>
      <w:r w:rsidRPr="00430004">
        <w:rPr>
          <w:rFonts w:ascii="Msh Quraan1" w:eastAsia="MS Mincho" w:hAnsi="Msh Quraan1"/>
          <w:b/>
          <w:sz w:val="36"/>
          <w:vertAlign w:val="superscript"/>
          <w:rtl/>
          <w:lang w:bidi="ar-SY"/>
        </w:rPr>
        <w:t>)</w:t>
      </w:r>
      <w:r w:rsidRPr="00430004">
        <w:rPr>
          <w:rFonts w:ascii="Traditional Arabic" w:hAnsi="Traditional Arabic" w:hint="cs"/>
          <w:b/>
          <w:sz w:val="36"/>
          <w:rtl/>
          <w:lang w:bidi="ar-SY"/>
        </w:rPr>
        <w:t>.</w:t>
      </w:r>
    </w:p>
    <w:p w14:paraId="087F7B56"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وفي حديث ابن عبّاس رضي الله عنهما: </w:t>
      </w:r>
      <w:r>
        <w:rPr>
          <w:rFonts w:ascii="Islamic_" w:eastAsia="MS Mincho" w:hAnsi="Islamic_" w:hint="cs"/>
          <w:b/>
          <w:sz w:val="36"/>
          <w:rtl/>
          <w:lang w:bidi="ar-SY"/>
        </w:rPr>
        <w:t xml:space="preserve">رأى الرَّسول </w:t>
      </w:r>
      <w:r w:rsidR="00D70043">
        <w:rPr>
          <w:rFonts w:ascii="AGA Arabesque" w:hAnsi="AGA Arabesque"/>
          <w:b/>
          <w:sz w:val="36"/>
          <w:rtl/>
          <w:lang w:bidi="ar-SY"/>
        </w:rPr>
        <w:t>-صلى الله عليه وسلم-</w:t>
      </w:r>
      <w:r>
        <w:rPr>
          <w:rFonts w:ascii="Islamic_" w:eastAsia="MS Mincho" w:hAnsi="Islamic_" w:hint="cs"/>
          <w:b/>
          <w:sz w:val="36"/>
          <w:rtl/>
          <w:lang w:bidi="ar-SY"/>
        </w:rPr>
        <w:t xml:space="preserve"> خاتماً مِن ذَهَب في يَدِ رجلٍ فنَزَعَه وطَرَحه، وقال:</w:t>
      </w:r>
      <w:r w:rsidRPr="00430004">
        <w:rPr>
          <w:rFonts w:ascii="Islamic_" w:eastAsia="MS Mincho" w:hAnsi="Islamic_" w:hint="eastAsia"/>
          <w:b/>
          <w:sz w:val="36"/>
          <w:rtl/>
          <w:lang w:bidi="ar-SY"/>
        </w:rPr>
        <w:t>«</w:t>
      </w:r>
      <w:r>
        <w:rPr>
          <w:rFonts w:ascii="Islamic_" w:eastAsia="MS Mincho" w:hAnsi="Islamic_" w:hint="cs"/>
          <w:b/>
          <w:sz w:val="36"/>
          <w:rtl/>
          <w:lang w:bidi="ar-SY"/>
        </w:rPr>
        <w:t xml:space="preserve"> يَعْمِدُ أحدُكُم إلى جَمْرَةٍ مِن نارٍ فَيَجْعَلُها في يَدِه </w:t>
      </w:r>
      <w:r w:rsidRPr="00430004">
        <w:rPr>
          <w:rFonts w:ascii="Islamic_" w:eastAsia="MS Mincho" w:hAnsi="Islamic_" w:hint="eastAsia"/>
          <w:b/>
          <w:sz w:val="36"/>
          <w:rtl/>
          <w:lang w:bidi="ar-SY"/>
        </w:rPr>
        <w:t>»</w:t>
      </w:r>
      <w:r w:rsidRPr="00430004">
        <w:rPr>
          <w:rFonts w:ascii="Msh Quraan1" w:eastAsia="MS Mincho" w:hAnsi="Msh Quraan1"/>
          <w:b/>
          <w:sz w:val="36"/>
          <w:vertAlign w:val="superscript"/>
          <w:rtl/>
          <w:lang w:bidi="ar-SY"/>
        </w:rPr>
        <w:t>(</w:t>
      </w:r>
      <w:r w:rsidRPr="00430004">
        <w:rPr>
          <w:rFonts w:ascii="Msh Quraan1" w:eastAsia="MS Mincho" w:hAnsi="Msh Quraan1"/>
          <w:b/>
          <w:sz w:val="36"/>
          <w:vertAlign w:val="superscript"/>
          <w:rtl/>
          <w:lang w:bidi="ar-SY"/>
        </w:rPr>
        <w:footnoteReference w:id="471"/>
      </w:r>
      <w:r w:rsidRPr="00430004">
        <w:rPr>
          <w:rFonts w:ascii="Msh Quraan1" w:eastAsia="MS Mincho" w:hAnsi="Msh Quraan1"/>
          <w:b/>
          <w:sz w:val="36"/>
          <w:vertAlign w:val="superscript"/>
          <w:rtl/>
          <w:lang w:bidi="ar-SY"/>
        </w:rPr>
        <w:t>)</w:t>
      </w:r>
      <w:r w:rsidRPr="00430004">
        <w:rPr>
          <w:rFonts w:ascii="Traditional Arabic" w:hAnsi="Traditional Arabic" w:hint="cs"/>
          <w:b/>
          <w:sz w:val="36"/>
          <w:rtl/>
          <w:lang w:bidi="ar-SY"/>
        </w:rPr>
        <w:t>.</w:t>
      </w:r>
    </w:p>
    <w:p w14:paraId="1DAB460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ويُستَثْنى لِلرَّجُل مِن الذَّهَب ما كان لِضَرورة كتَركِيبِ سِنٍّ أو أَنْفٍ ونحوِ ذلك.</w:t>
      </w:r>
    </w:p>
    <w:p w14:paraId="4EA9F4F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ويُستَثْنى له مِن الحرِير ما كان لِضَرورَةٍ، كَحَكَّةٍ، أو مَرَضٍ، ويُباح الحرِير في الحرْبِ، والعَلَمِ في الثَّوْبِ إذا كان عُرْضه أَرْبَعَة أصابِع فما دون، ورُقْعَةِ الثَّوب، وطَرَفِ الفَرْوَة، وأعْلَى الجيبِ مِن مَدْخَلِ الرَّقَبَةِ.</w:t>
      </w:r>
    </w:p>
    <w:p w14:paraId="6928C9E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وأمّا المرأَة فَيَجوزُ لها لُبْس الحرِيرِ، والتَّحَلِّي بِالذَّهَبِ في يَدَيْها ورِجْلَيْها ورَقَبَتِها، وغير ذلك مِن جِسْمِها.</w:t>
      </w:r>
    </w:p>
    <w:p w14:paraId="5CD69901" w14:textId="77777777" w:rsidR="00CB4068" w:rsidRPr="0090339A" w:rsidRDefault="00CB4068" w:rsidP="00CB4068">
      <w:pPr>
        <w:widowControl w:val="0"/>
        <w:spacing w:before="240" w:after="120"/>
        <w:ind w:firstLine="397"/>
        <w:rPr>
          <w:rFonts w:ascii="Calibri" w:hAnsi="Calibri"/>
          <w:bCs/>
          <w:sz w:val="40"/>
          <w:rtl/>
        </w:rPr>
      </w:pPr>
      <w:r w:rsidRPr="0090339A">
        <w:rPr>
          <w:rFonts w:ascii="Calibri" w:hAnsi="Calibri" w:hint="cs"/>
          <w:bCs/>
          <w:sz w:val="40"/>
          <w:rtl/>
        </w:rPr>
        <w:t>2-</w:t>
      </w:r>
      <w:r>
        <w:rPr>
          <w:rFonts w:ascii="Calibri" w:hAnsi="Calibri" w:hint="cs"/>
          <w:bCs/>
          <w:sz w:val="40"/>
          <w:rtl/>
        </w:rPr>
        <w:t xml:space="preserve"> </w:t>
      </w:r>
      <w:r w:rsidRPr="0090339A">
        <w:rPr>
          <w:rFonts w:ascii="Calibri" w:hAnsi="Calibri" w:hint="cs"/>
          <w:bCs/>
          <w:sz w:val="40"/>
          <w:rtl/>
        </w:rPr>
        <w:t>اس</w:t>
      </w:r>
      <w:r>
        <w:rPr>
          <w:rFonts w:ascii="Calibri" w:hAnsi="Calibri" w:hint="cs"/>
          <w:bCs/>
          <w:sz w:val="40"/>
          <w:rtl/>
        </w:rPr>
        <w:t>ْ</w:t>
      </w:r>
      <w:r w:rsidRPr="0090339A">
        <w:rPr>
          <w:rFonts w:ascii="Calibri" w:hAnsi="Calibri" w:hint="cs"/>
          <w:bCs/>
          <w:sz w:val="40"/>
          <w:rtl/>
        </w:rPr>
        <w:t>ت</w:t>
      </w:r>
      <w:r>
        <w:rPr>
          <w:rFonts w:ascii="Calibri" w:hAnsi="Calibri" w:hint="cs"/>
          <w:bCs/>
          <w:sz w:val="40"/>
          <w:rtl/>
        </w:rPr>
        <w:t>ِ</w:t>
      </w:r>
      <w:r w:rsidRPr="0090339A">
        <w:rPr>
          <w:rFonts w:ascii="Calibri" w:hAnsi="Calibri" w:hint="cs"/>
          <w:bCs/>
          <w:sz w:val="40"/>
          <w:rtl/>
        </w:rPr>
        <w:t>ع</w:t>
      </w:r>
      <w:r>
        <w:rPr>
          <w:rFonts w:ascii="Calibri" w:hAnsi="Calibri" w:hint="cs"/>
          <w:bCs/>
          <w:sz w:val="40"/>
          <w:rtl/>
        </w:rPr>
        <w:t>ْ</w:t>
      </w:r>
      <w:r w:rsidRPr="0090339A">
        <w:rPr>
          <w:rFonts w:ascii="Calibri" w:hAnsi="Calibri" w:hint="cs"/>
          <w:bCs/>
          <w:sz w:val="40"/>
          <w:rtl/>
        </w:rPr>
        <w:t>مال</w:t>
      </w:r>
      <w:r>
        <w:rPr>
          <w:rFonts w:ascii="Calibri" w:hAnsi="Calibri" w:hint="cs"/>
          <w:bCs/>
          <w:sz w:val="40"/>
          <w:rtl/>
        </w:rPr>
        <w:t>ُ</w:t>
      </w:r>
      <w:r w:rsidRPr="0090339A">
        <w:rPr>
          <w:rFonts w:ascii="Calibri" w:hAnsi="Calibri" w:hint="cs"/>
          <w:bCs/>
          <w:sz w:val="40"/>
          <w:rtl/>
        </w:rPr>
        <w:t xml:space="preserve"> أوان</w:t>
      </w:r>
      <w:r>
        <w:rPr>
          <w:rFonts w:ascii="Calibri" w:hAnsi="Calibri" w:hint="cs"/>
          <w:bCs/>
          <w:sz w:val="40"/>
          <w:rtl/>
        </w:rPr>
        <w:t>ِ</w:t>
      </w:r>
      <w:r w:rsidRPr="0090339A">
        <w:rPr>
          <w:rFonts w:ascii="Calibri" w:hAnsi="Calibri" w:hint="cs"/>
          <w:bCs/>
          <w:sz w:val="40"/>
          <w:rtl/>
        </w:rPr>
        <w:t>ي الذ</w:t>
      </w:r>
      <w:r>
        <w:rPr>
          <w:rFonts w:ascii="Calibri" w:hAnsi="Calibri" w:hint="cs"/>
          <w:bCs/>
          <w:sz w:val="40"/>
          <w:rtl/>
        </w:rPr>
        <w:t>َّ</w:t>
      </w:r>
      <w:r w:rsidRPr="0090339A">
        <w:rPr>
          <w:rFonts w:ascii="Calibri" w:hAnsi="Calibri" w:hint="cs"/>
          <w:bCs/>
          <w:sz w:val="40"/>
          <w:rtl/>
        </w:rPr>
        <w:t>ه</w:t>
      </w:r>
      <w:r>
        <w:rPr>
          <w:rFonts w:ascii="Calibri" w:hAnsi="Calibri" w:hint="cs"/>
          <w:bCs/>
          <w:sz w:val="40"/>
          <w:rtl/>
        </w:rPr>
        <w:t>َ</w:t>
      </w:r>
      <w:r w:rsidRPr="0090339A">
        <w:rPr>
          <w:rFonts w:ascii="Calibri" w:hAnsi="Calibri" w:hint="cs"/>
          <w:bCs/>
          <w:sz w:val="40"/>
          <w:rtl/>
        </w:rPr>
        <w:t>ب</w:t>
      </w:r>
      <w:r>
        <w:rPr>
          <w:rFonts w:ascii="Calibri" w:hAnsi="Calibri" w:hint="cs"/>
          <w:bCs/>
          <w:sz w:val="40"/>
          <w:rtl/>
        </w:rPr>
        <w:t>ِ</w:t>
      </w:r>
      <w:r w:rsidRPr="0090339A">
        <w:rPr>
          <w:rFonts w:ascii="Calibri" w:hAnsi="Calibri" w:hint="cs"/>
          <w:bCs/>
          <w:sz w:val="40"/>
          <w:rtl/>
        </w:rPr>
        <w:t xml:space="preserve"> والف</w:t>
      </w:r>
      <w:r>
        <w:rPr>
          <w:rFonts w:ascii="Calibri" w:hAnsi="Calibri" w:hint="cs"/>
          <w:bCs/>
          <w:sz w:val="40"/>
          <w:rtl/>
        </w:rPr>
        <w:t>ِ</w:t>
      </w:r>
      <w:r w:rsidRPr="0090339A">
        <w:rPr>
          <w:rFonts w:ascii="Calibri" w:hAnsi="Calibri" w:hint="cs"/>
          <w:bCs/>
          <w:sz w:val="40"/>
          <w:rtl/>
        </w:rPr>
        <w:t>ض</w:t>
      </w:r>
      <w:r>
        <w:rPr>
          <w:rFonts w:ascii="Calibri" w:hAnsi="Calibri" w:hint="cs"/>
          <w:bCs/>
          <w:sz w:val="40"/>
          <w:rtl/>
        </w:rPr>
        <w:t>َّ</w:t>
      </w:r>
      <w:r w:rsidRPr="0090339A">
        <w:rPr>
          <w:rFonts w:ascii="Calibri" w:hAnsi="Calibri" w:hint="cs"/>
          <w:bCs/>
          <w:sz w:val="40"/>
          <w:rtl/>
        </w:rPr>
        <w:t>ة:</w:t>
      </w:r>
    </w:p>
    <w:p w14:paraId="2FB89F65" w14:textId="77777777" w:rsidR="00CB4068" w:rsidRDefault="00CB4068" w:rsidP="00CB4068">
      <w:pPr>
        <w:widowControl w:val="0"/>
        <w:spacing w:after="120"/>
        <w:ind w:firstLine="397"/>
        <w:rPr>
          <w:rFonts w:ascii="Traditional Arabic" w:hAnsi="Traditional Arabic"/>
          <w:b/>
          <w:sz w:val="36"/>
          <w:rtl/>
          <w:lang w:bidi="ar-SY"/>
        </w:rPr>
      </w:pPr>
      <w:r>
        <w:rPr>
          <w:rFonts w:ascii="Calibri" w:hAnsi="Calibri" w:hint="cs"/>
          <w:b/>
          <w:sz w:val="40"/>
          <w:rtl/>
          <w:lang w:bidi="ar-SY"/>
        </w:rPr>
        <w:t xml:space="preserve">يحرُم استِعْمال أَواني الذَّهَبِ والفِضَّةِ والمطْلِيّ بهِما على الرِّجالِ والنِّساءِ في الأَكْل والشُّرْبِ أو الوُضوء ونحوِ ذلك، لقول النَّبيِّ </w:t>
      </w:r>
      <w:r w:rsidR="00D70043">
        <w:rPr>
          <w:rFonts w:ascii="AGA Arabesque" w:hAnsi="AGA Arabesque"/>
          <w:b/>
          <w:sz w:val="36"/>
          <w:rtl/>
          <w:lang w:bidi="ar-SY"/>
        </w:rPr>
        <w:t>-صلى الله عليه وسلم-</w:t>
      </w:r>
      <w:r>
        <w:rPr>
          <w:rFonts w:ascii="Calibri" w:hAnsi="Calibri" w:hint="cs"/>
          <w:b/>
          <w:sz w:val="40"/>
          <w:rtl/>
          <w:lang w:bidi="ar-SY"/>
        </w:rPr>
        <w:t>:</w:t>
      </w:r>
      <w:r w:rsidRPr="00303DDC">
        <w:rPr>
          <w:rFonts w:ascii="Islamic_" w:eastAsia="MS Mincho" w:hAnsi="Islamic_" w:hint="eastAsia"/>
          <w:b/>
          <w:sz w:val="36"/>
          <w:rtl/>
          <w:lang w:bidi="ar-SY"/>
        </w:rPr>
        <w:t>«</w:t>
      </w:r>
      <w:r>
        <w:rPr>
          <w:rFonts w:ascii="Islamic_" w:eastAsia="MS Mincho" w:hAnsi="Islamic_" w:hint="cs"/>
          <w:b/>
          <w:sz w:val="36"/>
          <w:rtl/>
          <w:lang w:bidi="ar-SY"/>
        </w:rPr>
        <w:t xml:space="preserve"> لا تَلْبِسوا الحرِيرَ والدِّيباجَ، ولا تَشرَبوا في آنِيَةِ الذَّهَبِ والفِضَّة، ولا تَأْكُلوا في صِحافِهِما، فإنَّهما لهم في الدُّنْيا ولكُم في الآخِرَة </w:t>
      </w:r>
      <w:r w:rsidRPr="00303DDC">
        <w:rPr>
          <w:rFonts w:ascii="Islamic_" w:eastAsia="MS Mincho" w:hAnsi="Islamic_" w:hint="eastAsia"/>
          <w:b/>
          <w:sz w:val="36"/>
          <w:rtl/>
          <w:lang w:bidi="ar-SY"/>
        </w:rPr>
        <w:t>»</w:t>
      </w:r>
      <w:r w:rsidRPr="00303DDC">
        <w:rPr>
          <w:rFonts w:ascii="Msh Quraan1" w:eastAsia="MS Mincho" w:hAnsi="Msh Quraan1"/>
          <w:b/>
          <w:sz w:val="36"/>
          <w:vertAlign w:val="superscript"/>
          <w:rtl/>
          <w:lang w:bidi="ar-SY"/>
        </w:rPr>
        <w:t>(</w:t>
      </w:r>
      <w:r w:rsidRPr="00303DDC">
        <w:rPr>
          <w:rFonts w:ascii="Msh Quraan1" w:eastAsia="MS Mincho" w:hAnsi="Msh Quraan1"/>
          <w:b/>
          <w:sz w:val="36"/>
          <w:vertAlign w:val="superscript"/>
          <w:rtl/>
          <w:lang w:bidi="ar-SY"/>
        </w:rPr>
        <w:footnoteReference w:id="472"/>
      </w:r>
      <w:r w:rsidRPr="00303DDC">
        <w:rPr>
          <w:rFonts w:ascii="Msh Quraan1" w:eastAsia="MS Mincho" w:hAnsi="Msh Quraan1"/>
          <w:b/>
          <w:sz w:val="36"/>
          <w:vertAlign w:val="superscript"/>
          <w:rtl/>
          <w:lang w:bidi="ar-SY"/>
        </w:rPr>
        <w:t>)</w:t>
      </w:r>
      <w:r w:rsidRPr="00303DDC">
        <w:rPr>
          <w:rFonts w:ascii="Traditional Arabic" w:hAnsi="Traditional Arabic" w:hint="cs"/>
          <w:b/>
          <w:sz w:val="36"/>
          <w:rtl/>
          <w:lang w:bidi="ar-SY"/>
        </w:rPr>
        <w:t>.</w:t>
      </w:r>
    </w:p>
    <w:p w14:paraId="58C7ABF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وفي حَدِيث أمّ سَلَمَة رضي الله عنها أنَّ النَّبيَّ </w:t>
      </w:r>
      <w:r w:rsidR="00D70043">
        <w:rPr>
          <w:rFonts w:ascii="AGA Arabesque" w:hAnsi="AGA Arabesque"/>
          <w:b/>
          <w:sz w:val="36"/>
          <w:rtl/>
          <w:lang w:bidi="ar-SY"/>
        </w:rPr>
        <w:t>-صلى الله عليه وسلم-</w:t>
      </w:r>
      <w:r>
        <w:rPr>
          <w:rFonts w:ascii="Traditional Arabic" w:hAnsi="Traditional Arabic" w:hint="cs"/>
          <w:b/>
          <w:sz w:val="36"/>
          <w:rtl/>
          <w:lang w:bidi="ar-SY"/>
        </w:rPr>
        <w:t xml:space="preserve"> قال:</w:t>
      </w:r>
      <w:r w:rsidRPr="00303DDC">
        <w:rPr>
          <w:rFonts w:ascii="Islamic_" w:eastAsia="MS Mincho" w:hAnsi="Islamic_" w:hint="eastAsia"/>
          <w:b/>
          <w:sz w:val="36"/>
          <w:rtl/>
          <w:lang w:bidi="ar-SY"/>
        </w:rPr>
        <w:t>«</w:t>
      </w:r>
      <w:r>
        <w:rPr>
          <w:rFonts w:ascii="Islamic_" w:eastAsia="MS Mincho" w:hAnsi="Islamic_" w:hint="cs"/>
          <w:b/>
          <w:sz w:val="36"/>
          <w:rtl/>
          <w:lang w:bidi="ar-SY"/>
        </w:rPr>
        <w:t xml:space="preserve"> مَن شَرِبَ في إناءٍ مِن ذَهَبٍ أو فِضَّة فإنما يُجرجِر في بَطْنِه نارَ جَهَنَّم </w:t>
      </w:r>
      <w:r w:rsidRPr="00303DDC">
        <w:rPr>
          <w:rFonts w:ascii="Islamic_" w:eastAsia="MS Mincho" w:hAnsi="Islamic_" w:hint="eastAsia"/>
          <w:b/>
          <w:sz w:val="36"/>
          <w:rtl/>
          <w:lang w:bidi="ar-SY"/>
        </w:rPr>
        <w:t>»</w:t>
      </w:r>
      <w:r w:rsidRPr="00303DDC">
        <w:rPr>
          <w:rFonts w:ascii="Msh Quraan1" w:eastAsia="MS Mincho" w:hAnsi="Msh Quraan1"/>
          <w:b/>
          <w:sz w:val="36"/>
          <w:vertAlign w:val="superscript"/>
          <w:rtl/>
          <w:lang w:bidi="ar-SY"/>
        </w:rPr>
        <w:t>(</w:t>
      </w:r>
      <w:r w:rsidRPr="00303DDC">
        <w:rPr>
          <w:rFonts w:ascii="Msh Quraan1" w:eastAsia="MS Mincho" w:hAnsi="Msh Quraan1"/>
          <w:b/>
          <w:sz w:val="36"/>
          <w:vertAlign w:val="superscript"/>
          <w:rtl/>
          <w:lang w:bidi="ar-SY"/>
        </w:rPr>
        <w:footnoteReference w:id="473"/>
      </w:r>
      <w:r w:rsidRPr="00303DDC">
        <w:rPr>
          <w:rFonts w:ascii="Msh Quraan1" w:eastAsia="MS Mincho" w:hAnsi="Msh Quraan1"/>
          <w:b/>
          <w:sz w:val="36"/>
          <w:vertAlign w:val="superscript"/>
          <w:rtl/>
          <w:lang w:bidi="ar-SY"/>
        </w:rPr>
        <w:t>)</w:t>
      </w:r>
      <w:r w:rsidRPr="00303DDC">
        <w:rPr>
          <w:rFonts w:ascii="Traditional Arabic" w:hAnsi="Traditional Arabic" w:hint="cs"/>
          <w:b/>
          <w:sz w:val="36"/>
          <w:rtl/>
          <w:lang w:bidi="ar-SY"/>
        </w:rPr>
        <w:t>.</w:t>
      </w:r>
    </w:p>
    <w:p w14:paraId="7F1D57D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ويحرُم اتَّخاذ أَواني الذَّهَبِ والفِضَّةِ في الزِّينَة أَيْضاً، كأن تُـجْعَل تُحَفاً ونحوَ ذلك.</w:t>
      </w:r>
    </w:p>
    <w:p w14:paraId="23BF6132" w14:textId="77777777" w:rsidR="00CB4068" w:rsidRPr="0090339A" w:rsidRDefault="00CB4068" w:rsidP="00CB4068">
      <w:pPr>
        <w:widowControl w:val="0"/>
        <w:spacing w:before="240" w:after="120"/>
        <w:ind w:firstLine="397"/>
        <w:rPr>
          <w:rFonts w:ascii="Calibri" w:hAnsi="Calibri"/>
          <w:bCs/>
          <w:sz w:val="40"/>
          <w:rtl/>
        </w:rPr>
      </w:pPr>
      <w:r w:rsidRPr="0090339A">
        <w:rPr>
          <w:rFonts w:ascii="Calibri" w:hAnsi="Calibri" w:hint="cs"/>
          <w:bCs/>
          <w:sz w:val="40"/>
          <w:rtl/>
        </w:rPr>
        <w:t>3-</w:t>
      </w:r>
      <w:r>
        <w:rPr>
          <w:rFonts w:ascii="Calibri" w:hAnsi="Calibri" w:hint="cs"/>
          <w:bCs/>
          <w:sz w:val="40"/>
          <w:rtl/>
        </w:rPr>
        <w:t xml:space="preserve"> </w:t>
      </w:r>
      <w:r w:rsidRPr="0090339A">
        <w:rPr>
          <w:rFonts w:ascii="Calibri" w:hAnsi="Calibri" w:hint="cs"/>
          <w:bCs/>
          <w:sz w:val="40"/>
          <w:rtl/>
        </w:rPr>
        <w:t>ل</w:t>
      </w:r>
      <w:r>
        <w:rPr>
          <w:rFonts w:ascii="Calibri" w:hAnsi="Calibri" w:hint="cs"/>
          <w:bCs/>
          <w:sz w:val="40"/>
          <w:rtl/>
        </w:rPr>
        <w:t>ُ</w:t>
      </w:r>
      <w:r w:rsidRPr="0090339A">
        <w:rPr>
          <w:rFonts w:ascii="Calibri" w:hAnsi="Calibri" w:hint="cs"/>
          <w:bCs/>
          <w:sz w:val="40"/>
          <w:rtl/>
        </w:rPr>
        <w:t>ب</w:t>
      </w:r>
      <w:r>
        <w:rPr>
          <w:rFonts w:ascii="Calibri" w:hAnsi="Calibri" w:hint="cs"/>
          <w:bCs/>
          <w:sz w:val="40"/>
          <w:rtl/>
        </w:rPr>
        <w:t>ْ</w:t>
      </w:r>
      <w:r w:rsidRPr="0090339A">
        <w:rPr>
          <w:rFonts w:ascii="Calibri" w:hAnsi="Calibri" w:hint="cs"/>
          <w:bCs/>
          <w:sz w:val="40"/>
          <w:rtl/>
        </w:rPr>
        <w:t>س الش</w:t>
      </w:r>
      <w:r>
        <w:rPr>
          <w:rFonts w:ascii="Calibri" w:hAnsi="Calibri" w:hint="cs"/>
          <w:bCs/>
          <w:sz w:val="40"/>
          <w:rtl/>
        </w:rPr>
        <w:t>َّ</w:t>
      </w:r>
      <w:r w:rsidRPr="0090339A">
        <w:rPr>
          <w:rFonts w:ascii="Calibri" w:hAnsi="Calibri" w:hint="cs"/>
          <w:bCs/>
          <w:sz w:val="40"/>
          <w:rtl/>
        </w:rPr>
        <w:t>ه</w:t>
      </w:r>
      <w:r>
        <w:rPr>
          <w:rFonts w:ascii="Calibri" w:hAnsi="Calibri" w:hint="cs"/>
          <w:bCs/>
          <w:sz w:val="40"/>
          <w:rtl/>
        </w:rPr>
        <w:t>ْ</w:t>
      </w:r>
      <w:r w:rsidRPr="0090339A">
        <w:rPr>
          <w:rFonts w:ascii="Calibri" w:hAnsi="Calibri" w:hint="cs"/>
          <w:bCs/>
          <w:sz w:val="40"/>
          <w:rtl/>
        </w:rPr>
        <w:t>ر</w:t>
      </w:r>
      <w:r>
        <w:rPr>
          <w:rFonts w:ascii="Calibri" w:hAnsi="Calibri" w:hint="cs"/>
          <w:bCs/>
          <w:sz w:val="40"/>
          <w:rtl/>
        </w:rPr>
        <w:t>َ</w:t>
      </w:r>
      <w:r w:rsidRPr="0090339A">
        <w:rPr>
          <w:rFonts w:ascii="Calibri" w:hAnsi="Calibri" w:hint="cs"/>
          <w:bCs/>
          <w:sz w:val="40"/>
          <w:rtl/>
        </w:rPr>
        <w:t>ة</w:t>
      </w:r>
      <w:r>
        <w:rPr>
          <w:rFonts w:ascii="Calibri" w:hAnsi="Calibri" w:hint="cs"/>
          <w:bCs/>
          <w:sz w:val="40"/>
          <w:rtl/>
        </w:rPr>
        <w:t>ِ</w:t>
      </w:r>
      <w:r w:rsidRPr="0090339A">
        <w:rPr>
          <w:rFonts w:ascii="Calibri" w:hAnsi="Calibri" w:hint="cs"/>
          <w:bCs/>
          <w:sz w:val="40"/>
          <w:rtl/>
        </w:rPr>
        <w:t xml:space="preserve"> وز</w:t>
      </w:r>
      <w:r>
        <w:rPr>
          <w:rFonts w:ascii="Calibri" w:hAnsi="Calibri" w:hint="cs"/>
          <w:bCs/>
          <w:sz w:val="40"/>
          <w:rtl/>
        </w:rPr>
        <w:t>ِ</w:t>
      </w:r>
      <w:r w:rsidRPr="0090339A">
        <w:rPr>
          <w:rFonts w:ascii="Calibri" w:hAnsi="Calibri" w:hint="cs"/>
          <w:bCs/>
          <w:sz w:val="40"/>
          <w:rtl/>
        </w:rPr>
        <w:t>ين</w:t>
      </w:r>
      <w:r>
        <w:rPr>
          <w:rFonts w:ascii="Calibri" w:hAnsi="Calibri" w:hint="cs"/>
          <w:bCs/>
          <w:sz w:val="40"/>
          <w:rtl/>
        </w:rPr>
        <w:t>َ</w:t>
      </w:r>
      <w:r w:rsidRPr="0090339A">
        <w:rPr>
          <w:rFonts w:ascii="Calibri" w:hAnsi="Calibri" w:hint="cs"/>
          <w:bCs/>
          <w:sz w:val="40"/>
          <w:rtl/>
        </w:rPr>
        <w:t>تها:</w:t>
      </w:r>
    </w:p>
    <w:p w14:paraId="00007457" w14:textId="77777777" w:rsidR="00CB4068" w:rsidRDefault="00CB4068" w:rsidP="00CB4068">
      <w:pPr>
        <w:widowControl w:val="0"/>
        <w:spacing w:after="120"/>
        <w:ind w:firstLine="397"/>
        <w:rPr>
          <w:rFonts w:ascii="Calibri" w:hAnsi="Calibri"/>
          <w:b/>
          <w:sz w:val="40"/>
          <w:rtl/>
          <w:lang w:bidi="ar-SY"/>
        </w:rPr>
      </w:pPr>
      <w:r>
        <w:rPr>
          <w:rFonts w:ascii="Calibri" w:hAnsi="Calibri" w:hint="cs"/>
          <w:b/>
          <w:sz w:val="40"/>
          <w:rtl/>
          <w:lang w:bidi="ar-SY"/>
        </w:rPr>
        <w:t>يحرُم على المرءِ أن يلبَس لِباسَ الشُّهرَة أو يَتَزَيَّن بِزينَتِها، والمراد بِلِباسِ الشُّهْرَة وزِينَتِها: ما يَشْتَهِر بِه عند النّاسِ، ويَتَمَيَّز بِه عنهم، ويُشار إليه؛ لخروجِه عمّا اعتادُوه، سواء لحسْنِه وغَلائِه، أم العَكْس، أو شُذوذِه وغَرابَتِه، فَالشُّهْرَة تكون بالمرتَفِعِ الخارِج عن المعتادِ، وبالمنخَفِضِ الخارِج عن المعتادِ.</w:t>
      </w:r>
    </w:p>
    <w:p w14:paraId="2C7BD16C" w14:textId="77777777" w:rsidR="00CB4068" w:rsidRPr="0090339A" w:rsidRDefault="00CB4068" w:rsidP="00CB4068">
      <w:pPr>
        <w:widowControl w:val="0"/>
        <w:spacing w:before="240" w:after="120"/>
        <w:ind w:firstLine="397"/>
        <w:rPr>
          <w:rFonts w:ascii="Calibri" w:hAnsi="Calibri"/>
          <w:bCs/>
          <w:sz w:val="40"/>
          <w:rtl/>
        </w:rPr>
      </w:pPr>
      <w:r w:rsidRPr="0090339A">
        <w:rPr>
          <w:rFonts w:ascii="Calibri" w:hAnsi="Calibri" w:hint="cs"/>
          <w:bCs/>
          <w:sz w:val="40"/>
          <w:rtl/>
        </w:rPr>
        <w:t>4-</w:t>
      </w:r>
      <w:r>
        <w:rPr>
          <w:rFonts w:ascii="Calibri" w:hAnsi="Calibri" w:hint="cs"/>
          <w:bCs/>
          <w:sz w:val="40"/>
          <w:rtl/>
        </w:rPr>
        <w:t xml:space="preserve"> </w:t>
      </w:r>
      <w:r w:rsidRPr="0090339A">
        <w:rPr>
          <w:rFonts w:ascii="Calibri" w:hAnsi="Calibri" w:hint="cs"/>
          <w:bCs/>
          <w:sz w:val="40"/>
          <w:rtl/>
        </w:rPr>
        <w:t>الل</w:t>
      </w:r>
      <w:r>
        <w:rPr>
          <w:rFonts w:ascii="Calibri" w:hAnsi="Calibri" w:hint="cs"/>
          <w:bCs/>
          <w:sz w:val="40"/>
          <w:rtl/>
        </w:rPr>
        <w:t>ِّ</w:t>
      </w:r>
      <w:r w:rsidRPr="0090339A">
        <w:rPr>
          <w:rFonts w:ascii="Calibri" w:hAnsi="Calibri" w:hint="cs"/>
          <w:bCs/>
          <w:sz w:val="40"/>
          <w:rtl/>
        </w:rPr>
        <w:t>باس الذي ي</w:t>
      </w:r>
      <w:r>
        <w:rPr>
          <w:rFonts w:ascii="Calibri" w:hAnsi="Calibri" w:hint="cs"/>
          <w:bCs/>
          <w:sz w:val="40"/>
          <w:rtl/>
        </w:rPr>
        <w:t>َ</w:t>
      </w:r>
      <w:r w:rsidRPr="0090339A">
        <w:rPr>
          <w:rFonts w:ascii="Calibri" w:hAnsi="Calibri" w:hint="cs"/>
          <w:bCs/>
          <w:sz w:val="40"/>
          <w:rtl/>
        </w:rPr>
        <w:t>ص</w:t>
      </w:r>
      <w:r>
        <w:rPr>
          <w:rFonts w:ascii="Calibri" w:hAnsi="Calibri" w:hint="cs"/>
          <w:bCs/>
          <w:sz w:val="40"/>
          <w:rtl/>
        </w:rPr>
        <w:t>ِ</w:t>
      </w:r>
      <w:r w:rsidRPr="0090339A">
        <w:rPr>
          <w:rFonts w:ascii="Calibri" w:hAnsi="Calibri" w:hint="cs"/>
          <w:bCs/>
          <w:sz w:val="40"/>
          <w:rtl/>
        </w:rPr>
        <w:t>ف</w:t>
      </w:r>
      <w:r>
        <w:rPr>
          <w:rFonts w:ascii="Calibri" w:hAnsi="Calibri" w:hint="cs"/>
          <w:bCs/>
          <w:sz w:val="40"/>
          <w:rtl/>
        </w:rPr>
        <w:t>ُ</w:t>
      </w:r>
      <w:r w:rsidRPr="0090339A">
        <w:rPr>
          <w:rFonts w:ascii="Calibri" w:hAnsi="Calibri" w:hint="cs"/>
          <w:bCs/>
          <w:sz w:val="40"/>
          <w:rtl/>
        </w:rPr>
        <w:t xml:space="preserve"> الع</w:t>
      </w:r>
      <w:r>
        <w:rPr>
          <w:rFonts w:ascii="Calibri" w:hAnsi="Calibri" w:hint="cs"/>
          <w:bCs/>
          <w:sz w:val="40"/>
          <w:rtl/>
        </w:rPr>
        <w:t>َ</w:t>
      </w:r>
      <w:r w:rsidRPr="0090339A">
        <w:rPr>
          <w:rFonts w:ascii="Calibri" w:hAnsi="Calibri" w:hint="cs"/>
          <w:bCs/>
          <w:sz w:val="40"/>
          <w:rtl/>
        </w:rPr>
        <w:t>و</w:t>
      </w:r>
      <w:r>
        <w:rPr>
          <w:rFonts w:ascii="Calibri" w:hAnsi="Calibri" w:hint="cs"/>
          <w:bCs/>
          <w:sz w:val="40"/>
          <w:rtl/>
        </w:rPr>
        <w:t>ْ</w:t>
      </w:r>
      <w:r w:rsidRPr="0090339A">
        <w:rPr>
          <w:rFonts w:ascii="Calibri" w:hAnsi="Calibri" w:hint="cs"/>
          <w:bCs/>
          <w:sz w:val="40"/>
          <w:rtl/>
        </w:rPr>
        <w:t>ر</w:t>
      </w:r>
      <w:r>
        <w:rPr>
          <w:rFonts w:ascii="Calibri" w:hAnsi="Calibri" w:hint="cs"/>
          <w:bCs/>
          <w:sz w:val="40"/>
          <w:rtl/>
        </w:rPr>
        <w:t>َ</w:t>
      </w:r>
      <w:r w:rsidRPr="0090339A">
        <w:rPr>
          <w:rFonts w:ascii="Calibri" w:hAnsi="Calibri" w:hint="cs"/>
          <w:bCs/>
          <w:sz w:val="40"/>
          <w:rtl/>
        </w:rPr>
        <w:t>ة</w:t>
      </w:r>
      <w:r>
        <w:rPr>
          <w:rFonts w:ascii="Calibri" w:hAnsi="Calibri" w:hint="cs"/>
          <w:bCs/>
          <w:sz w:val="40"/>
          <w:rtl/>
        </w:rPr>
        <w:t>َ</w:t>
      </w:r>
      <w:r w:rsidRPr="0090339A">
        <w:rPr>
          <w:rFonts w:ascii="Calibri" w:hAnsi="Calibri" w:hint="cs"/>
          <w:bCs/>
          <w:sz w:val="40"/>
          <w:rtl/>
        </w:rPr>
        <w:t xml:space="preserve"> أو ي</w:t>
      </w:r>
      <w:r>
        <w:rPr>
          <w:rFonts w:ascii="Calibri" w:hAnsi="Calibri" w:hint="cs"/>
          <w:bCs/>
          <w:sz w:val="40"/>
          <w:rtl/>
        </w:rPr>
        <w:t>َ</w:t>
      </w:r>
      <w:r w:rsidRPr="0090339A">
        <w:rPr>
          <w:rFonts w:ascii="Calibri" w:hAnsi="Calibri" w:hint="cs"/>
          <w:bCs/>
          <w:sz w:val="40"/>
          <w:rtl/>
        </w:rPr>
        <w:t>ك</w:t>
      </w:r>
      <w:r>
        <w:rPr>
          <w:rFonts w:ascii="Calibri" w:hAnsi="Calibri" w:hint="cs"/>
          <w:bCs/>
          <w:sz w:val="40"/>
          <w:rtl/>
        </w:rPr>
        <w:t>ْ</w:t>
      </w:r>
      <w:r w:rsidRPr="0090339A">
        <w:rPr>
          <w:rFonts w:ascii="Calibri" w:hAnsi="Calibri" w:hint="cs"/>
          <w:bCs/>
          <w:sz w:val="40"/>
          <w:rtl/>
        </w:rPr>
        <w:t>ش</w:t>
      </w:r>
      <w:r>
        <w:rPr>
          <w:rFonts w:ascii="Calibri" w:hAnsi="Calibri" w:hint="cs"/>
          <w:bCs/>
          <w:sz w:val="40"/>
          <w:rtl/>
        </w:rPr>
        <w:t>ِ</w:t>
      </w:r>
      <w:r w:rsidRPr="0090339A">
        <w:rPr>
          <w:rFonts w:ascii="Calibri" w:hAnsi="Calibri" w:hint="cs"/>
          <w:bCs/>
          <w:sz w:val="40"/>
          <w:rtl/>
        </w:rPr>
        <w:t>ف</w:t>
      </w:r>
      <w:r>
        <w:rPr>
          <w:rFonts w:ascii="Calibri" w:hAnsi="Calibri" w:hint="cs"/>
          <w:bCs/>
          <w:sz w:val="40"/>
          <w:rtl/>
        </w:rPr>
        <w:t>ُ</w:t>
      </w:r>
      <w:r w:rsidRPr="0090339A">
        <w:rPr>
          <w:rFonts w:ascii="Calibri" w:hAnsi="Calibri" w:hint="cs"/>
          <w:bCs/>
          <w:sz w:val="40"/>
          <w:rtl/>
        </w:rPr>
        <w:t>ها:</w:t>
      </w:r>
    </w:p>
    <w:p w14:paraId="251DEF55" w14:textId="77777777" w:rsidR="00CB4068" w:rsidRDefault="00CB4068" w:rsidP="00CB4068">
      <w:pPr>
        <w:widowControl w:val="0"/>
        <w:spacing w:after="120"/>
        <w:ind w:firstLine="397"/>
        <w:rPr>
          <w:rFonts w:ascii="Calibri" w:hAnsi="Calibri"/>
          <w:b/>
          <w:sz w:val="40"/>
          <w:rtl/>
          <w:lang w:bidi="ar-SY"/>
        </w:rPr>
      </w:pPr>
      <w:r>
        <w:rPr>
          <w:rFonts w:ascii="Calibri" w:hAnsi="Calibri" w:hint="cs"/>
          <w:b/>
          <w:sz w:val="40"/>
          <w:rtl/>
          <w:lang w:bidi="ar-SY"/>
        </w:rPr>
        <w:t>يحرُم مِن اللِّباسِ ما يَصِفُ العَوْرَةَ لِشفافِيَّتِه أو قِصَرِه عن حَدّ السّتْرِ، كمَن يَلْبَس قَصِيراً يَكشِف عن فَخِذِه، ويتَأَكَّد التَّحرِيم على النِّساءِ؛ لأنَّ المرأةَ عَوْرَةٌ عند الرِّجالِ الأَجانِبِ، فلا يجوزُ لها أن تَلْبَس الرَّقِيقَ أو الضَّيِّقَ الذي يَصِف أجْزاء جِسْمِها، أو القَصِير الذي يُبْدِي شَيْئاً منها.</w:t>
      </w:r>
    </w:p>
    <w:p w14:paraId="08736201" w14:textId="77777777" w:rsidR="00CB4068" w:rsidRDefault="00CB4068" w:rsidP="00CB4068">
      <w:pPr>
        <w:widowControl w:val="0"/>
        <w:spacing w:after="120"/>
        <w:ind w:firstLine="397"/>
        <w:rPr>
          <w:rFonts w:ascii="Traditional Arabic" w:hAnsi="Traditional Arabic"/>
          <w:b/>
          <w:sz w:val="36"/>
          <w:rtl/>
          <w:lang w:bidi="ar-SY"/>
        </w:rPr>
      </w:pPr>
      <w:r w:rsidRPr="0090339A">
        <w:rPr>
          <w:rFonts w:ascii="Calibri" w:hAnsi="Calibri" w:hint="cs"/>
          <w:bCs/>
          <w:sz w:val="40"/>
          <w:rtl/>
        </w:rPr>
        <w:t>والد</w:t>
      </w:r>
      <w:r>
        <w:rPr>
          <w:rFonts w:ascii="Calibri" w:hAnsi="Calibri" w:hint="cs"/>
          <w:bCs/>
          <w:sz w:val="40"/>
          <w:rtl/>
        </w:rPr>
        <w:t>َّ</w:t>
      </w:r>
      <w:r w:rsidRPr="0090339A">
        <w:rPr>
          <w:rFonts w:ascii="Calibri" w:hAnsi="Calibri" w:hint="cs"/>
          <w:bCs/>
          <w:sz w:val="40"/>
          <w:rtl/>
        </w:rPr>
        <w:t>ل</w:t>
      </w:r>
      <w:r>
        <w:rPr>
          <w:rFonts w:ascii="Calibri" w:hAnsi="Calibri" w:hint="cs"/>
          <w:bCs/>
          <w:sz w:val="40"/>
          <w:rtl/>
        </w:rPr>
        <w:t>ِ</w:t>
      </w:r>
      <w:r w:rsidRPr="0090339A">
        <w:rPr>
          <w:rFonts w:ascii="Calibri" w:hAnsi="Calibri" w:hint="cs"/>
          <w:bCs/>
          <w:sz w:val="40"/>
          <w:rtl/>
        </w:rPr>
        <w:t>يل:</w:t>
      </w:r>
      <w:r>
        <w:rPr>
          <w:rFonts w:ascii="Calibri" w:hAnsi="Calibri" w:hint="cs"/>
          <w:b/>
          <w:sz w:val="40"/>
          <w:rtl/>
          <w:lang w:bidi="ar-SY"/>
        </w:rPr>
        <w:t xml:space="preserve"> قوله </w:t>
      </w:r>
      <w:r w:rsidR="00D70043">
        <w:rPr>
          <w:rFonts w:ascii="AGA Arabesque" w:hAnsi="AGA Arabesque"/>
          <w:b/>
          <w:sz w:val="36"/>
          <w:rtl/>
          <w:lang w:bidi="ar-SY"/>
        </w:rPr>
        <w:t>-صلى الله عليه وسلم-</w:t>
      </w:r>
      <w:r>
        <w:rPr>
          <w:rFonts w:ascii="Calibri" w:hAnsi="Calibri" w:hint="cs"/>
          <w:b/>
          <w:sz w:val="40"/>
          <w:rtl/>
          <w:lang w:bidi="ar-SY"/>
        </w:rPr>
        <w:t>:</w:t>
      </w:r>
      <w:r w:rsidRPr="008265EE">
        <w:rPr>
          <w:rFonts w:ascii="Islamic_" w:eastAsia="MS Mincho" w:hAnsi="Islamic_" w:hint="eastAsia"/>
          <w:b/>
          <w:sz w:val="36"/>
          <w:rtl/>
          <w:lang w:bidi="ar-SY"/>
        </w:rPr>
        <w:t>«</w:t>
      </w:r>
      <w:r>
        <w:rPr>
          <w:rFonts w:ascii="Islamic_" w:eastAsia="MS Mincho" w:hAnsi="Islamic_" w:hint="cs"/>
          <w:b/>
          <w:sz w:val="36"/>
          <w:rtl/>
          <w:lang w:bidi="ar-SY"/>
        </w:rPr>
        <w:t xml:space="preserve"> 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لَيُوجَد مِن مَسِيرَة كذا وكذا </w:t>
      </w:r>
      <w:r w:rsidRPr="008265EE">
        <w:rPr>
          <w:rFonts w:ascii="Islamic_" w:eastAsia="MS Mincho" w:hAnsi="Islamic_" w:hint="eastAsia"/>
          <w:b/>
          <w:sz w:val="36"/>
          <w:rtl/>
          <w:lang w:bidi="ar-SY"/>
        </w:rPr>
        <w:t>»</w:t>
      </w:r>
      <w:r w:rsidRPr="008265EE">
        <w:rPr>
          <w:rFonts w:ascii="Msh Quraan1" w:eastAsia="MS Mincho" w:hAnsi="Msh Quraan1"/>
          <w:b/>
          <w:sz w:val="36"/>
          <w:vertAlign w:val="superscript"/>
          <w:rtl/>
          <w:lang w:bidi="ar-SY"/>
        </w:rPr>
        <w:t>(</w:t>
      </w:r>
      <w:r w:rsidRPr="008265EE">
        <w:rPr>
          <w:rFonts w:ascii="Msh Quraan1" w:eastAsia="MS Mincho" w:hAnsi="Msh Quraan1"/>
          <w:b/>
          <w:sz w:val="36"/>
          <w:vertAlign w:val="superscript"/>
          <w:rtl/>
          <w:lang w:bidi="ar-SY"/>
        </w:rPr>
        <w:footnoteReference w:id="474"/>
      </w:r>
      <w:r w:rsidRPr="008265EE">
        <w:rPr>
          <w:rFonts w:ascii="Msh Quraan1" w:eastAsia="MS Mincho" w:hAnsi="Msh Quraan1"/>
          <w:b/>
          <w:sz w:val="36"/>
          <w:vertAlign w:val="superscript"/>
          <w:rtl/>
          <w:lang w:bidi="ar-SY"/>
        </w:rPr>
        <w:t>)</w:t>
      </w:r>
      <w:r w:rsidRPr="008265EE">
        <w:rPr>
          <w:rFonts w:ascii="Traditional Arabic" w:hAnsi="Traditional Arabic" w:hint="cs"/>
          <w:b/>
          <w:sz w:val="36"/>
          <w:rtl/>
          <w:lang w:bidi="ar-SY"/>
        </w:rPr>
        <w:t>.</w:t>
      </w:r>
    </w:p>
    <w:p w14:paraId="4D8376D6" w14:textId="77777777" w:rsidR="00CB4068" w:rsidRDefault="00CB4068" w:rsidP="00CB4068">
      <w:pPr>
        <w:widowControl w:val="0"/>
        <w:spacing w:after="120"/>
        <w:ind w:firstLine="397"/>
        <w:rPr>
          <w:rFonts w:ascii="Calibri" w:hAnsi="Calibri"/>
          <w:b/>
          <w:sz w:val="40"/>
          <w:rtl/>
          <w:lang w:bidi="ar-SY"/>
        </w:rPr>
      </w:pPr>
      <w:r>
        <w:rPr>
          <w:rFonts w:ascii="Calibri" w:hAnsi="Calibri" w:hint="cs"/>
          <w:b/>
          <w:sz w:val="40"/>
          <w:rtl/>
          <w:lang w:bidi="ar-SY"/>
        </w:rPr>
        <w:t>ومعنى كاسِيات عارِيات: أي يَلْبَسْن ثِياباً، ولكنَّها في الحقِيقَة عارِيَة؛ لِرِقَّة الثِّيابِ أو ضِيقِها، أو يَكسُون بعضَ الجسْم ويَكْشِفْنَ بَعْضَه.</w:t>
      </w:r>
    </w:p>
    <w:p w14:paraId="4772CB9B" w14:textId="77777777" w:rsidR="00CB4068" w:rsidRPr="0090339A" w:rsidRDefault="00CB4068" w:rsidP="00CB4068">
      <w:pPr>
        <w:widowControl w:val="0"/>
        <w:spacing w:before="240" w:after="120"/>
        <w:ind w:firstLine="397"/>
        <w:rPr>
          <w:rFonts w:ascii="Calibri" w:hAnsi="Calibri"/>
          <w:bCs/>
          <w:sz w:val="40"/>
          <w:rtl/>
        </w:rPr>
      </w:pPr>
      <w:r w:rsidRPr="0090339A">
        <w:rPr>
          <w:rFonts w:ascii="Calibri" w:hAnsi="Calibri" w:hint="cs"/>
          <w:bCs/>
          <w:sz w:val="40"/>
          <w:rtl/>
        </w:rPr>
        <w:t>5-</w:t>
      </w:r>
      <w:r>
        <w:rPr>
          <w:rFonts w:ascii="Calibri" w:hAnsi="Calibri" w:hint="cs"/>
          <w:bCs/>
          <w:sz w:val="40"/>
          <w:rtl/>
        </w:rPr>
        <w:t xml:space="preserve"> </w:t>
      </w:r>
      <w:r w:rsidRPr="0090339A">
        <w:rPr>
          <w:rFonts w:ascii="Calibri" w:hAnsi="Calibri" w:hint="cs"/>
          <w:bCs/>
          <w:sz w:val="40"/>
          <w:rtl/>
        </w:rPr>
        <w:t>الل</w:t>
      </w:r>
      <w:r>
        <w:rPr>
          <w:rFonts w:ascii="Calibri" w:hAnsi="Calibri" w:hint="cs"/>
          <w:bCs/>
          <w:sz w:val="40"/>
          <w:rtl/>
        </w:rPr>
        <w:t>ِّ</w:t>
      </w:r>
      <w:r w:rsidRPr="0090339A">
        <w:rPr>
          <w:rFonts w:ascii="Calibri" w:hAnsi="Calibri" w:hint="cs"/>
          <w:bCs/>
          <w:sz w:val="40"/>
          <w:rtl/>
        </w:rPr>
        <w:t>باس الذي ي</w:t>
      </w:r>
      <w:r>
        <w:rPr>
          <w:rFonts w:ascii="Calibri" w:hAnsi="Calibri" w:hint="cs"/>
          <w:bCs/>
          <w:sz w:val="40"/>
          <w:rtl/>
        </w:rPr>
        <w:t>َ</w:t>
      </w:r>
      <w:r w:rsidRPr="0090339A">
        <w:rPr>
          <w:rFonts w:ascii="Calibri" w:hAnsi="Calibri" w:hint="cs"/>
          <w:bCs/>
          <w:sz w:val="40"/>
          <w:rtl/>
        </w:rPr>
        <w:t>ح</w:t>
      </w:r>
      <w:r>
        <w:rPr>
          <w:rFonts w:ascii="Calibri" w:hAnsi="Calibri" w:hint="cs"/>
          <w:bCs/>
          <w:sz w:val="40"/>
          <w:rtl/>
        </w:rPr>
        <w:t>ْ</w:t>
      </w:r>
      <w:r w:rsidRPr="0090339A">
        <w:rPr>
          <w:rFonts w:ascii="Calibri" w:hAnsi="Calibri" w:hint="cs"/>
          <w:bCs/>
          <w:sz w:val="40"/>
          <w:rtl/>
        </w:rPr>
        <w:t>م</w:t>
      </w:r>
      <w:r>
        <w:rPr>
          <w:rFonts w:ascii="Calibri" w:hAnsi="Calibri" w:hint="cs"/>
          <w:bCs/>
          <w:sz w:val="40"/>
          <w:rtl/>
        </w:rPr>
        <w:t>ِ</w:t>
      </w:r>
      <w:r w:rsidRPr="0090339A">
        <w:rPr>
          <w:rFonts w:ascii="Calibri" w:hAnsi="Calibri" w:hint="cs"/>
          <w:bCs/>
          <w:sz w:val="40"/>
          <w:rtl/>
        </w:rPr>
        <w:t>ل ص</w:t>
      </w:r>
      <w:r>
        <w:rPr>
          <w:rFonts w:ascii="Calibri" w:hAnsi="Calibri" w:hint="cs"/>
          <w:bCs/>
          <w:sz w:val="40"/>
          <w:rtl/>
        </w:rPr>
        <w:t>ُ</w:t>
      </w:r>
      <w:r w:rsidRPr="0090339A">
        <w:rPr>
          <w:rFonts w:ascii="Calibri" w:hAnsi="Calibri" w:hint="cs"/>
          <w:bCs/>
          <w:sz w:val="40"/>
          <w:rtl/>
        </w:rPr>
        <w:t>ور</w:t>
      </w:r>
      <w:r>
        <w:rPr>
          <w:rFonts w:ascii="Calibri" w:hAnsi="Calibri" w:hint="cs"/>
          <w:bCs/>
          <w:sz w:val="40"/>
          <w:rtl/>
        </w:rPr>
        <w:t>َ</w:t>
      </w:r>
      <w:r w:rsidRPr="0090339A">
        <w:rPr>
          <w:rFonts w:ascii="Calibri" w:hAnsi="Calibri" w:hint="cs"/>
          <w:bCs/>
          <w:sz w:val="40"/>
          <w:rtl/>
        </w:rPr>
        <w:t>ة ذ</w:t>
      </w:r>
      <w:r>
        <w:rPr>
          <w:rFonts w:ascii="Calibri" w:hAnsi="Calibri" w:hint="cs"/>
          <w:bCs/>
          <w:sz w:val="40"/>
          <w:rtl/>
        </w:rPr>
        <w:t>َ</w:t>
      </w:r>
      <w:r w:rsidRPr="0090339A">
        <w:rPr>
          <w:rFonts w:ascii="Calibri" w:hAnsi="Calibri" w:hint="cs"/>
          <w:bCs/>
          <w:sz w:val="40"/>
          <w:rtl/>
        </w:rPr>
        <w:t>وات الأرواح</w:t>
      </w:r>
      <w:r>
        <w:rPr>
          <w:rFonts w:ascii="Calibri" w:hAnsi="Calibri" w:hint="cs"/>
          <w:bCs/>
          <w:sz w:val="40"/>
          <w:rtl/>
        </w:rPr>
        <w:t>ِ</w:t>
      </w:r>
      <w:r w:rsidRPr="0090339A">
        <w:rPr>
          <w:rFonts w:ascii="Calibri" w:hAnsi="Calibri" w:hint="cs"/>
          <w:bCs/>
          <w:sz w:val="40"/>
          <w:rtl/>
        </w:rPr>
        <w:t>:</w:t>
      </w:r>
    </w:p>
    <w:p w14:paraId="19F9C750" w14:textId="77777777" w:rsidR="00CB4068" w:rsidRDefault="00CB4068" w:rsidP="00CB4068">
      <w:pPr>
        <w:widowControl w:val="0"/>
        <w:spacing w:after="120"/>
        <w:ind w:firstLine="397"/>
        <w:rPr>
          <w:rFonts w:ascii="Traditional Arabic" w:hAnsi="Traditional Arabic"/>
          <w:b/>
          <w:sz w:val="36"/>
          <w:rtl/>
          <w:lang w:bidi="ar-SY"/>
        </w:rPr>
      </w:pPr>
      <w:r>
        <w:rPr>
          <w:rFonts w:ascii="Calibri" w:hAnsi="Calibri" w:hint="cs"/>
          <w:b/>
          <w:sz w:val="40"/>
          <w:rtl/>
          <w:lang w:bidi="ar-SY"/>
        </w:rPr>
        <w:t xml:space="preserve">ممّا يحرُم مِن الألبِسَة ما يحمِل صُورة ذَواتِ الأرواحِ، كلِباسٍ فيه صورة إنسانٍ أو حَيوانٍ، قال </w:t>
      </w:r>
      <w:r w:rsidR="00D70043">
        <w:rPr>
          <w:rFonts w:ascii="AGA Arabesque" w:hAnsi="AGA Arabesque"/>
          <w:b/>
          <w:sz w:val="36"/>
          <w:rtl/>
          <w:lang w:bidi="ar-SY"/>
        </w:rPr>
        <w:t>-صلى الله عليه وسلم-</w:t>
      </w:r>
      <w:r>
        <w:rPr>
          <w:rFonts w:ascii="Calibri" w:hAnsi="Calibri" w:hint="cs"/>
          <w:b/>
          <w:sz w:val="40"/>
          <w:rtl/>
          <w:lang w:bidi="ar-SY"/>
        </w:rPr>
        <w:t>:</w:t>
      </w:r>
      <w:r w:rsidRPr="00567BD7">
        <w:rPr>
          <w:rFonts w:ascii="Islamic_" w:eastAsia="MS Mincho" w:hAnsi="Islamic_" w:hint="eastAsia"/>
          <w:b/>
          <w:sz w:val="36"/>
          <w:rtl/>
          <w:lang w:bidi="ar-SY"/>
        </w:rPr>
        <w:t>«</w:t>
      </w:r>
      <w:r>
        <w:rPr>
          <w:rFonts w:ascii="Islamic_" w:eastAsia="MS Mincho" w:hAnsi="Islamic_" w:hint="cs"/>
          <w:b/>
          <w:sz w:val="36"/>
          <w:rtl/>
          <w:lang w:bidi="ar-SY"/>
        </w:rPr>
        <w:t xml:space="preserve"> لا تَدْخُل الملائِكَة بَيْتاً فيه كَلْبٌ ولا صُورَة </w:t>
      </w:r>
      <w:r w:rsidRPr="00567BD7">
        <w:rPr>
          <w:rFonts w:ascii="Islamic_" w:eastAsia="MS Mincho" w:hAnsi="Islamic_" w:hint="eastAsia"/>
          <w:b/>
          <w:sz w:val="36"/>
          <w:rtl/>
          <w:lang w:bidi="ar-SY"/>
        </w:rPr>
        <w:t>»</w:t>
      </w:r>
      <w:r w:rsidRPr="00567BD7">
        <w:rPr>
          <w:rFonts w:ascii="Msh Quraan1" w:eastAsia="MS Mincho" w:hAnsi="Msh Quraan1"/>
          <w:b/>
          <w:sz w:val="36"/>
          <w:vertAlign w:val="superscript"/>
          <w:rtl/>
          <w:lang w:bidi="ar-SY"/>
        </w:rPr>
        <w:t>(</w:t>
      </w:r>
      <w:r w:rsidRPr="00567BD7">
        <w:rPr>
          <w:rFonts w:ascii="Msh Quraan1" w:eastAsia="MS Mincho" w:hAnsi="Msh Quraan1"/>
          <w:b/>
          <w:sz w:val="36"/>
          <w:vertAlign w:val="superscript"/>
          <w:rtl/>
          <w:lang w:bidi="ar-SY"/>
        </w:rPr>
        <w:footnoteReference w:id="475"/>
      </w:r>
      <w:r w:rsidRPr="00567BD7">
        <w:rPr>
          <w:rFonts w:ascii="Msh Quraan1" w:eastAsia="MS Mincho" w:hAnsi="Msh Quraan1"/>
          <w:b/>
          <w:sz w:val="36"/>
          <w:vertAlign w:val="superscript"/>
          <w:rtl/>
          <w:lang w:bidi="ar-SY"/>
        </w:rPr>
        <w:t>)</w:t>
      </w:r>
      <w:r w:rsidRPr="00567BD7">
        <w:rPr>
          <w:rFonts w:ascii="Traditional Arabic" w:hAnsi="Traditional Arabic" w:hint="cs"/>
          <w:b/>
          <w:sz w:val="36"/>
          <w:rtl/>
          <w:lang w:bidi="ar-SY"/>
        </w:rPr>
        <w:t>.</w:t>
      </w:r>
    </w:p>
    <w:p w14:paraId="1E5FFEE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وعن عائِشَة رضي الله عنها قالت:</w:t>
      </w:r>
      <w:r w:rsidRPr="00567BD7">
        <w:rPr>
          <w:rFonts w:ascii="Islamic_" w:eastAsia="MS Mincho" w:hAnsi="Islamic_" w:hint="eastAsia"/>
          <w:b/>
          <w:sz w:val="36"/>
          <w:rtl/>
          <w:lang w:bidi="ar-SY"/>
        </w:rPr>
        <w:t>«</w:t>
      </w:r>
      <w:r>
        <w:rPr>
          <w:rFonts w:ascii="Islamic_" w:eastAsia="MS Mincho" w:hAnsi="Islamic_" w:hint="cs"/>
          <w:b/>
          <w:sz w:val="36"/>
          <w:rtl/>
          <w:lang w:bidi="ar-SY"/>
        </w:rPr>
        <w:t xml:space="preserve"> قَدِمَ رسولُ الله </w:t>
      </w:r>
      <w:r w:rsidR="00D70043">
        <w:rPr>
          <w:rFonts w:ascii="AGA Arabesque" w:hAnsi="AGA Arabesque"/>
          <w:b/>
          <w:sz w:val="36"/>
          <w:rtl/>
          <w:lang w:bidi="ar-SY"/>
        </w:rPr>
        <w:t>-صلى الله عليه وسلم-</w:t>
      </w:r>
      <w:r>
        <w:rPr>
          <w:rFonts w:ascii="Islamic_" w:eastAsia="MS Mincho" w:hAnsi="Islamic_" w:hint="cs"/>
          <w:b/>
          <w:sz w:val="36"/>
          <w:rtl/>
          <w:lang w:bidi="ar-SY"/>
        </w:rPr>
        <w:t xml:space="preserve"> مِن سَفَرٍ وقد سَتَرْت على بابي دُرنوكاً - أيْ سِتْراً له خَمَل - فيه الخيلُ ذَوات الأجْنِحَة، فَأمَرني فَنَزَعْتُه </w:t>
      </w:r>
      <w:r w:rsidRPr="00567BD7">
        <w:rPr>
          <w:rFonts w:ascii="Islamic_" w:eastAsia="MS Mincho" w:hAnsi="Islamic_" w:hint="eastAsia"/>
          <w:b/>
          <w:sz w:val="36"/>
          <w:rtl/>
          <w:lang w:bidi="ar-SY"/>
        </w:rPr>
        <w:t>»</w:t>
      </w:r>
      <w:r w:rsidRPr="00567BD7">
        <w:rPr>
          <w:rFonts w:ascii="Msh Quraan1" w:eastAsia="MS Mincho" w:hAnsi="Msh Quraan1"/>
          <w:b/>
          <w:sz w:val="36"/>
          <w:vertAlign w:val="superscript"/>
          <w:rtl/>
          <w:lang w:bidi="ar-SY"/>
        </w:rPr>
        <w:t>(</w:t>
      </w:r>
      <w:r w:rsidRPr="00567BD7">
        <w:rPr>
          <w:rFonts w:ascii="Msh Quraan1" w:eastAsia="MS Mincho" w:hAnsi="Msh Quraan1"/>
          <w:b/>
          <w:sz w:val="36"/>
          <w:vertAlign w:val="superscript"/>
          <w:rtl/>
          <w:lang w:bidi="ar-SY"/>
        </w:rPr>
        <w:footnoteReference w:id="476"/>
      </w:r>
      <w:r w:rsidRPr="00567BD7">
        <w:rPr>
          <w:rFonts w:ascii="Msh Quraan1" w:eastAsia="MS Mincho" w:hAnsi="Msh Quraan1"/>
          <w:b/>
          <w:sz w:val="36"/>
          <w:vertAlign w:val="superscript"/>
          <w:rtl/>
          <w:lang w:bidi="ar-SY"/>
        </w:rPr>
        <w:t>)</w:t>
      </w:r>
      <w:r w:rsidRPr="00567BD7">
        <w:rPr>
          <w:rFonts w:ascii="Traditional Arabic" w:hAnsi="Traditional Arabic" w:hint="cs"/>
          <w:b/>
          <w:sz w:val="36"/>
          <w:rtl/>
          <w:lang w:bidi="ar-SY"/>
        </w:rPr>
        <w:t>.</w:t>
      </w:r>
    </w:p>
    <w:p w14:paraId="63C308FC" w14:textId="77777777" w:rsidR="00CB4068" w:rsidRPr="0090339A" w:rsidRDefault="00CB4068" w:rsidP="00CB4068">
      <w:pPr>
        <w:widowControl w:val="0"/>
        <w:spacing w:before="240" w:after="120"/>
        <w:ind w:firstLine="397"/>
        <w:rPr>
          <w:rFonts w:ascii="Calibri" w:hAnsi="Calibri"/>
          <w:bCs/>
          <w:sz w:val="40"/>
          <w:rtl/>
        </w:rPr>
      </w:pPr>
      <w:r w:rsidRPr="0090339A">
        <w:rPr>
          <w:rFonts w:ascii="Calibri" w:hAnsi="Calibri" w:hint="cs"/>
          <w:bCs/>
          <w:sz w:val="40"/>
          <w:rtl/>
        </w:rPr>
        <w:t>6-</w:t>
      </w:r>
      <w:r>
        <w:rPr>
          <w:rFonts w:ascii="Calibri" w:hAnsi="Calibri" w:hint="cs"/>
          <w:bCs/>
          <w:sz w:val="40"/>
          <w:rtl/>
        </w:rPr>
        <w:t xml:space="preserve"> </w:t>
      </w:r>
      <w:r w:rsidRPr="0090339A">
        <w:rPr>
          <w:rFonts w:ascii="Calibri" w:hAnsi="Calibri" w:hint="cs"/>
          <w:bCs/>
          <w:sz w:val="40"/>
          <w:rtl/>
        </w:rPr>
        <w:t>الألب</w:t>
      </w:r>
      <w:r>
        <w:rPr>
          <w:rFonts w:ascii="Calibri" w:hAnsi="Calibri" w:hint="cs"/>
          <w:bCs/>
          <w:sz w:val="40"/>
          <w:rtl/>
        </w:rPr>
        <w:t>ِ</w:t>
      </w:r>
      <w:r w:rsidRPr="0090339A">
        <w:rPr>
          <w:rFonts w:ascii="Calibri" w:hAnsi="Calibri" w:hint="cs"/>
          <w:bCs/>
          <w:sz w:val="40"/>
          <w:rtl/>
        </w:rPr>
        <w:t>س</w:t>
      </w:r>
      <w:r>
        <w:rPr>
          <w:rFonts w:ascii="Calibri" w:hAnsi="Calibri" w:hint="cs"/>
          <w:bCs/>
          <w:sz w:val="40"/>
          <w:rtl/>
        </w:rPr>
        <w:t>َ</w:t>
      </w:r>
      <w:r w:rsidRPr="0090339A">
        <w:rPr>
          <w:rFonts w:ascii="Calibri" w:hAnsi="Calibri" w:hint="cs"/>
          <w:bCs/>
          <w:sz w:val="40"/>
          <w:rtl/>
        </w:rPr>
        <w:t>ة التي ت</w:t>
      </w:r>
      <w:r>
        <w:rPr>
          <w:rFonts w:ascii="Calibri" w:hAnsi="Calibri" w:hint="cs"/>
          <w:bCs/>
          <w:sz w:val="40"/>
          <w:rtl/>
        </w:rPr>
        <w:t>َ</w:t>
      </w:r>
      <w:r w:rsidRPr="0090339A">
        <w:rPr>
          <w:rFonts w:ascii="Calibri" w:hAnsi="Calibri" w:hint="cs"/>
          <w:bCs/>
          <w:sz w:val="40"/>
          <w:rtl/>
        </w:rPr>
        <w:t>ح</w:t>
      </w:r>
      <w:r>
        <w:rPr>
          <w:rFonts w:ascii="Calibri" w:hAnsi="Calibri" w:hint="cs"/>
          <w:bCs/>
          <w:sz w:val="40"/>
          <w:rtl/>
        </w:rPr>
        <w:t>ْ</w:t>
      </w:r>
      <w:r w:rsidRPr="0090339A">
        <w:rPr>
          <w:rFonts w:ascii="Calibri" w:hAnsi="Calibri" w:hint="cs"/>
          <w:bCs/>
          <w:sz w:val="40"/>
          <w:rtl/>
        </w:rPr>
        <w:t>م</w:t>
      </w:r>
      <w:r>
        <w:rPr>
          <w:rFonts w:ascii="Calibri" w:hAnsi="Calibri" w:hint="cs"/>
          <w:bCs/>
          <w:sz w:val="40"/>
          <w:rtl/>
        </w:rPr>
        <w:t>ِ</w:t>
      </w:r>
      <w:r w:rsidRPr="0090339A">
        <w:rPr>
          <w:rFonts w:ascii="Calibri" w:hAnsi="Calibri" w:hint="cs"/>
          <w:bCs/>
          <w:sz w:val="40"/>
          <w:rtl/>
        </w:rPr>
        <w:t>ل ع</w:t>
      </w:r>
      <w:r>
        <w:rPr>
          <w:rFonts w:ascii="Calibri" w:hAnsi="Calibri" w:hint="cs"/>
          <w:bCs/>
          <w:sz w:val="40"/>
          <w:rtl/>
        </w:rPr>
        <w:t>ِ</w:t>
      </w:r>
      <w:r w:rsidRPr="0090339A">
        <w:rPr>
          <w:rFonts w:ascii="Calibri" w:hAnsi="Calibri" w:hint="cs"/>
          <w:bCs/>
          <w:sz w:val="40"/>
          <w:rtl/>
        </w:rPr>
        <w:t>بارات</w:t>
      </w:r>
      <w:r>
        <w:rPr>
          <w:rFonts w:ascii="Calibri" w:hAnsi="Calibri" w:hint="cs"/>
          <w:bCs/>
          <w:sz w:val="40"/>
          <w:rtl/>
        </w:rPr>
        <w:t>ٍ</w:t>
      </w:r>
      <w:r w:rsidRPr="0090339A">
        <w:rPr>
          <w:rFonts w:ascii="Calibri" w:hAnsi="Calibri" w:hint="cs"/>
          <w:bCs/>
          <w:sz w:val="40"/>
          <w:rtl/>
        </w:rPr>
        <w:t xml:space="preserve"> م</w:t>
      </w:r>
      <w:r>
        <w:rPr>
          <w:rFonts w:ascii="Calibri" w:hAnsi="Calibri" w:hint="cs"/>
          <w:bCs/>
          <w:sz w:val="40"/>
          <w:rtl/>
        </w:rPr>
        <w:t>ُ</w:t>
      </w:r>
      <w:r w:rsidRPr="0090339A">
        <w:rPr>
          <w:rFonts w:ascii="Calibri" w:hAnsi="Calibri" w:hint="cs"/>
          <w:bCs/>
          <w:sz w:val="40"/>
          <w:rtl/>
        </w:rPr>
        <w:t>ح</w:t>
      </w:r>
      <w:r>
        <w:rPr>
          <w:rFonts w:ascii="Calibri" w:hAnsi="Calibri" w:hint="cs"/>
          <w:bCs/>
          <w:sz w:val="40"/>
          <w:rtl/>
        </w:rPr>
        <w:t>َ</w:t>
      </w:r>
      <w:r w:rsidRPr="0090339A">
        <w:rPr>
          <w:rFonts w:ascii="Calibri" w:hAnsi="Calibri" w:hint="cs"/>
          <w:bCs/>
          <w:sz w:val="40"/>
          <w:rtl/>
        </w:rPr>
        <w:t>ر</w:t>
      </w:r>
      <w:r>
        <w:rPr>
          <w:rFonts w:ascii="Calibri" w:hAnsi="Calibri" w:hint="cs"/>
          <w:bCs/>
          <w:sz w:val="40"/>
          <w:rtl/>
        </w:rPr>
        <w:t>َّ</w:t>
      </w:r>
      <w:r w:rsidRPr="0090339A">
        <w:rPr>
          <w:rFonts w:ascii="Calibri" w:hAnsi="Calibri" w:hint="cs"/>
          <w:bCs/>
          <w:sz w:val="40"/>
          <w:rtl/>
        </w:rPr>
        <w:t>م</w:t>
      </w:r>
      <w:r>
        <w:rPr>
          <w:rFonts w:ascii="Calibri" w:hAnsi="Calibri" w:hint="cs"/>
          <w:bCs/>
          <w:sz w:val="40"/>
          <w:rtl/>
        </w:rPr>
        <w:t>َ</w:t>
      </w:r>
      <w:r w:rsidRPr="0090339A">
        <w:rPr>
          <w:rFonts w:ascii="Calibri" w:hAnsi="Calibri" w:hint="cs"/>
          <w:bCs/>
          <w:sz w:val="40"/>
          <w:rtl/>
        </w:rPr>
        <w:t>ة</w:t>
      </w:r>
      <w:r>
        <w:rPr>
          <w:rFonts w:ascii="Calibri" w:hAnsi="Calibri" w:hint="cs"/>
          <w:bCs/>
          <w:sz w:val="40"/>
          <w:rtl/>
        </w:rPr>
        <w:t>ٍ</w:t>
      </w:r>
      <w:r w:rsidRPr="0090339A">
        <w:rPr>
          <w:rFonts w:ascii="Calibri" w:hAnsi="Calibri" w:hint="cs"/>
          <w:bCs/>
          <w:sz w:val="40"/>
          <w:rtl/>
        </w:rPr>
        <w:t>:</w:t>
      </w:r>
    </w:p>
    <w:p w14:paraId="4C3C8B4E" w14:textId="77777777" w:rsidR="00CB4068" w:rsidRDefault="00CB4068" w:rsidP="00CB4068">
      <w:pPr>
        <w:widowControl w:val="0"/>
        <w:spacing w:after="120"/>
        <w:ind w:firstLine="397"/>
        <w:rPr>
          <w:rFonts w:ascii="Calibri" w:hAnsi="Calibri"/>
          <w:b/>
          <w:sz w:val="40"/>
          <w:rtl/>
          <w:lang w:bidi="ar-SY"/>
        </w:rPr>
      </w:pPr>
      <w:r>
        <w:rPr>
          <w:rFonts w:ascii="Calibri" w:hAnsi="Calibri" w:hint="cs"/>
          <w:b/>
          <w:sz w:val="40"/>
          <w:rtl/>
          <w:lang w:bidi="ar-SY"/>
        </w:rPr>
        <w:t>يحرُم لُبْس ما كُتِب عليه عِباراتٌ محرَّمَة حتى تُزال.</w:t>
      </w:r>
    </w:p>
    <w:p w14:paraId="49B90E6B" w14:textId="77777777" w:rsidR="00CB4068" w:rsidRDefault="00CB4068" w:rsidP="00CB4068">
      <w:pPr>
        <w:widowControl w:val="0"/>
        <w:ind w:firstLine="397"/>
        <w:rPr>
          <w:rFonts w:ascii="Calibri" w:hAnsi="Calibri"/>
          <w:b/>
          <w:sz w:val="40"/>
          <w:rtl/>
          <w:lang w:bidi="ar-SY"/>
        </w:rPr>
      </w:pPr>
      <w:r>
        <w:rPr>
          <w:rFonts w:ascii="Calibri" w:hAnsi="Calibri" w:hint="cs"/>
          <w:b/>
          <w:sz w:val="40"/>
          <w:rtl/>
          <w:lang w:bidi="ar-SY"/>
        </w:rPr>
        <w:t>وتَنتَشِر في زَمانِنا أَلْبِسَة تحمِل عِبارات فيها كُفْرٌ أو فِسْق، وتكون بِلُغَةٍ أُخرى لا يَفْقَهُها لابِسُها. فالواجِب أن يَتَحَرَّى المسلِم في لِباسِه، ويَبْتَعِد عن الألبِسَة التي تحمِل عِبارات لا يُعرَف مَعناها.</w:t>
      </w:r>
    </w:p>
    <w:p w14:paraId="5B6B0BF7" w14:textId="77777777" w:rsidR="00CB4068" w:rsidRDefault="00CB4068" w:rsidP="00CB4068">
      <w:pPr>
        <w:widowControl w:val="0"/>
        <w:ind w:firstLine="397"/>
        <w:rPr>
          <w:rFonts w:ascii="Calibri" w:hAnsi="Calibri"/>
          <w:b/>
          <w:sz w:val="40"/>
          <w:rtl/>
          <w:lang w:bidi="ar-SY"/>
        </w:rPr>
      </w:pPr>
      <w:r>
        <w:rPr>
          <w:rFonts w:ascii="Calibri" w:hAnsi="Calibri" w:hint="cs"/>
          <w:b/>
          <w:sz w:val="40"/>
          <w:rtl/>
          <w:lang w:bidi="ar-SY"/>
        </w:rPr>
        <w:t>والواجِب على تجارّ المسلِمِينَ أن يَتَنَبَّهوا لذلك الأَمْر، ولا يجلِبوا إلى المسلِمِين ما يَضُرُّهم في دِينِهِم.</w:t>
      </w:r>
    </w:p>
    <w:p w14:paraId="34B6EE8E" w14:textId="77777777" w:rsidR="00CB4068" w:rsidRPr="0090339A" w:rsidRDefault="00CB4068" w:rsidP="00CB4068">
      <w:pPr>
        <w:widowControl w:val="0"/>
        <w:spacing w:before="240"/>
        <w:ind w:firstLine="397"/>
        <w:rPr>
          <w:rFonts w:ascii="Calibri" w:hAnsi="Calibri"/>
          <w:bCs/>
          <w:sz w:val="40"/>
          <w:rtl/>
        </w:rPr>
      </w:pPr>
      <w:r w:rsidRPr="0090339A">
        <w:rPr>
          <w:rFonts w:ascii="Calibri" w:hAnsi="Calibri" w:hint="cs"/>
          <w:bCs/>
          <w:sz w:val="40"/>
          <w:rtl/>
        </w:rPr>
        <w:t>7-</w:t>
      </w:r>
      <w:r>
        <w:rPr>
          <w:rFonts w:ascii="Calibri" w:hAnsi="Calibri" w:hint="cs"/>
          <w:bCs/>
          <w:sz w:val="40"/>
          <w:rtl/>
        </w:rPr>
        <w:t xml:space="preserve"> </w:t>
      </w:r>
      <w:r w:rsidRPr="0090339A">
        <w:rPr>
          <w:rFonts w:ascii="Calibri" w:hAnsi="Calibri" w:hint="cs"/>
          <w:bCs/>
          <w:sz w:val="40"/>
          <w:rtl/>
        </w:rPr>
        <w:t>إس</w:t>
      </w:r>
      <w:r>
        <w:rPr>
          <w:rFonts w:ascii="Calibri" w:hAnsi="Calibri" w:hint="cs"/>
          <w:bCs/>
          <w:sz w:val="40"/>
          <w:rtl/>
        </w:rPr>
        <w:t>ْ</w:t>
      </w:r>
      <w:r w:rsidRPr="0090339A">
        <w:rPr>
          <w:rFonts w:ascii="Calibri" w:hAnsi="Calibri" w:hint="cs"/>
          <w:bCs/>
          <w:sz w:val="40"/>
          <w:rtl/>
        </w:rPr>
        <w:t>بال</w:t>
      </w:r>
      <w:r>
        <w:rPr>
          <w:rFonts w:ascii="Calibri" w:hAnsi="Calibri" w:hint="cs"/>
          <w:bCs/>
          <w:sz w:val="40"/>
          <w:rtl/>
        </w:rPr>
        <w:t>ُ</w:t>
      </w:r>
      <w:r w:rsidRPr="0090339A">
        <w:rPr>
          <w:rFonts w:ascii="Calibri" w:hAnsi="Calibri" w:hint="cs"/>
          <w:bCs/>
          <w:sz w:val="40"/>
          <w:rtl/>
        </w:rPr>
        <w:t xml:space="preserve"> الث</w:t>
      </w:r>
      <w:r>
        <w:rPr>
          <w:rFonts w:ascii="Calibri" w:hAnsi="Calibri" w:hint="cs"/>
          <w:bCs/>
          <w:sz w:val="40"/>
          <w:rtl/>
        </w:rPr>
        <w:t>ِّ</w:t>
      </w:r>
      <w:r w:rsidRPr="0090339A">
        <w:rPr>
          <w:rFonts w:ascii="Calibri" w:hAnsi="Calibri" w:hint="cs"/>
          <w:bCs/>
          <w:sz w:val="40"/>
          <w:rtl/>
        </w:rPr>
        <w:t>ياب</w:t>
      </w:r>
      <w:r>
        <w:rPr>
          <w:rFonts w:ascii="Calibri" w:hAnsi="Calibri" w:hint="cs"/>
          <w:bCs/>
          <w:sz w:val="40"/>
          <w:rtl/>
        </w:rPr>
        <w:t>ِ</w:t>
      </w:r>
      <w:r w:rsidRPr="0090339A">
        <w:rPr>
          <w:rFonts w:ascii="Calibri" w:hAnsi="Calibri" w:hint="cs"/>
          <w:bCs/>
          <w:sz w:val="40"/>
          <w:rtl/>
        </w:rPr>
        <w:t>:</w:t>
      </w:r>
    </w:p>
    <w:p w14:paraId="68EA7FAC" w14:textId="77777777" w:rsidR="00CB4068" w:rsidRDefault="00CB4068" w:rsidP="00CB4068">
      <w:pPr>
        <w:widowControl w:val="0"/>
        <w:ind w:firstLine="397"/>
        <w:rPr>
          <w:rFonts w:ascii="Traditional Arabic" w:hAnsi="Traditional Arabic"/>
          <w:b/>
          <w:sz w:val="36"/>
          <w:rtl/>
          <w:lang w:bidi="ar-SY"/>
        </w:rPr>
      </w:pPr>
      <w:r>
        <w:rPr>
          <w:rFonts w:ascii="Calibri" w:hAnsi="Calibri" w:hint="cs"/>
          <w:b/>
          <w:sz w:val="40"/>
          <w:rtl/>
          <w:lang w:bidi="ar-SY"/>
        </w:rPr>
        <w:t xml:space="preserve">ممّا يحرُم على الرِّجالِ إسْبالُ الثِّيابِ أَسْفَل مِن الكَعْبَيْنِ، وكذا إطالَة المشالح والسَّراوِيل وغيرِها، والدَّليل: حديث رسولِ اللهِ </w:t>
      </w:r>
      <w:r w:rsidR="00D70043">
        <w:rPr>
          <w:rFonts w:ascii="AGA Arabesque" w:hAnsi="AGA Arabesque"/>
          <w:b/>
          <w:sz w:val="36"/>
          <w:rtl/>
          <w:lang w:bidi="ar-SY"/>
        </w:rPr>
        <w:t>-صلى الله عليه وسلم-</w:t>
      </w:r>
      <w:r>
        <w:rPr>
          <w:rFonts w:ascii="Calibri" w:hAnsi="Calibri" w:hint="cs"/>
          <w:b/>
          <w:sz w:val="40"/>
          <w:rtl/>
          <w:lang w:bidi="ar-SY"/>
        </w:rPr>
        <w:t xml:space="preserve"> قال:</w:t>
      </w:r>
      <w:r w:rsidRPr="00B55B74">
        <w:rPr>
          <w:rFonts w:ascii="Islamic_" w:eastAsia="MS Mincho" w:hAnsi="Islamic_" w:hint="eastAsia"/>
          <w:b/>
          <w:sz w:val="36"/>
          <w:rtl/>
          <w:lang w:bidi="ar-SY"/>
        </w:rPr>
        <w:t>«</w:t>
      </w:r>
      <w:r>
        <w:rPr>
          <w:rFonts w:ascii="Islamic_" w:eastAsia="MS Mincho" w:hAnsi="Islamic_" w:hint="cs"/>
          <w:b/>
          <w:sz w:val="36"/>
          <w:rtl/>
          <w:lang w:bidi="ar-SY"/>
        </w:rPr>
        <w:t xml:space="preserve"> ما أَسْفَل مِن الكَعْبَيْن مِن الإزارِ فَفِي النّار</w:t>
      </w:r>
      <w:r w:rsidRPr="00B55B74">
        <w:rPr>
          <w:rFonts w:ascii="Islamic_" w:eastAsia="MS Mincho" w:hAnsi="Islamic_" w:hint="eastAsia"/>
          <w:b/>
          <w:sz w:val="36"/>
          <w:rtl/>
          <w:lang w:bidi="ar-SY"/>
        </w:rPr>
        <w:t>»</w:t>
      </w:r>
      <w:r w:rsidRPr="00B55B74">
        <w:rPr>
          <w:rFonts w:ascii="Msh Quraan1" w:eastAsia="MS Mincho" w:hAnsi="Msh Quraan1"/>
          <w:b/>
          <w:sz w:val="36"/>
          <w:vertAlign w:val="superscript"/>
          <w:rtl/>
          <w:lang w:bidi="ar-SY"/>
        </w:rPr>
        <w:t>(</w:t>
      </w:r>
      <w:r w:rsidRPr="00B55B74">
        <w:rPr>
          <w:rFonts w:ascii="Msh Quraan1" w:eastAsia="MS Mincho" w:hAnsi="Msh Quraan1"/>
          <w:b/>
          <w:sz w:val="36"/>
          <w:vertAlign w:val="superscript"/>
          <w:rtl/>
          <w:lang w:bidi="ar-SY"/>
        </w:rPr>
        <w:footnoteReference w:id="477"/>
      </w:r>
      <w:r w:rsidRPr="00B55B74">
        <w:rPr>
          <w:rFonts w:ascii="Msh Quraan1" w:eastAsia="MS Mincho" w:hAnsi="Msh Quraan1"/>
          <w:b/>
          <w:sz w:val="36"/>
          <w:vertAlign w:val="superscript"/>
          <w:rtl/>
          <w:lang w:bidi="ar-SY"/>
        </w:rPr>
        <w:t>)</w:t>
      </w:r>
      <w:r w:rsidRPr="00B55B74">
        <w:rPr>
          <w:rFonts w:ascii="Traditional Arabic" w:hAnsi="Traditional Arabic" w:hint="cs"/>
          <w:b/>
          <w:sz w:val="36"/>
          <w:rtl/>
          <w:lang w:bidi="ar-SY"/>
        </w:rPr>
        <w:t>.</w:t>
      </w:r>
    </w:p>
    <w:p w14:paraId="0730CB45"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 xml:space="preserve">أمّا النِّساء، فالمشروع في حَقّ المرأةِ إطالَة الثَّوبِ حتى يَسْتُرَ قَدَمَيْها، لِما روى ابن عمر رضي الله عنهما قال: قال رسول الله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B55B74">
        <w:rPr>
          <w:rFonts w:ascii="Islamic_" w:eastAsia="MS Mincho" w:hAnsi="Islamic_" w:hint="eastAsia"/>
          <w:b/>
          <w:sz w:val="36"/>
          <w:rtl/>
          <w:lang w:bidi="ar-SY"/>
        </w:rPr>
        <w:t>«</w:t>
      </w:r>
      <w:r>
        <w:rPr>
          <w:rFonts w:ascii="Islamic_" w:eastAsia="MS Mincho" w:hAnsi="Islamic_" w:hint="cs"/>
          <w:b/>
          <w:sz w:val="36"/>
          <w:rtl/>
          <w:lang w:bidi="ar-SY"/>
        </w:rPr>
        <w:t xml:space="preserve"> مَن جَرَّ ثَوْبَه خُيَلاءَ لم يَنْظُر اللهُ إليه يومَ القِيامَة </w:t>
      </w:r>
      <w:r w:rsidRPr="00B55B74">
        <w:rPr>
          <w:rFonts w:ascii="Islamic_" w:eastAsia="MS Mincho" w:hAnsi="Islamic_" w:hint="eastAsia"/>
          <w:b/>
          <w:sz w:val="36"/>
          <w:rtl/>
          <w:lang w:bidi="ar-SY"/>
        </w:rPr>
        <w:t>»</w:t>
      </w:r>
      <w:r>
        <w:rPr>
          <w:rFonts w:ascii="Islamic_" w:eastAsia="MS Mincho" w:hAnsi="Islamic_" w:hint="cs"/>
          <w:b/>
          <w:sz w:val="36"/>
          <w:rtl/>
          <w:lang w:bidi="ar-SY"/>
        </w:rPr>
        <w:t>، فقالت أمّ سَلَمَة رضي الله عنها فكَيْف يَصْنَع النِّساءُ بِذُيولِـهِنَّ</w:t>
      </w:r>
      <w:r w:rsidRPr="00ED5CAC">
        <w:rPr>
          <w:rFonts w:ascii="Msh Quraan1" w:eastAsia="MS Mincho" w:hAnsi="Msh Quraan1"/>
          <w:b/>
          <w:sz w:val="36"/>
          <w:vertAlign w:val="superscript"/>
          <w:rtl/>
          <w:lang w:bidi="ar-SY"/>
        </w:rPr>
        <w:t>(</w:t>
      </w:r>
      <w:r w:rsidRPr="00ED5CAC">
        <w:rPr>
          <w:rFonts w:ascii="Msh Quraan1" w:eastAsia="MS Mincho" w:hAnsi="Msh Quraan1"/>
          <w:b/>
          <w:sz w:val="36"/>
          <w:vertAlign w:val="superscript"/>
          <w:rtl/>
          <w:lang w:bidi="ar-SY"/>
        </w:rPr>
        <w:footnoteReference w:id="478"/>
      </w:r>
      <w:r w:rsidRPr="00ED5CAC">
        <w:rPr>
          <w:rFonts w:ascii="Msh Quraan1" w:eastAsia="MS Mincho" w:hAnsi="Msh Quraan1"/>
          <w:b/>
          <w:sz w:val="36"/>
          <w:vertAlign w:val="superscript"/>
          <w:rtl/>
          <w:lang w:bidi="ar-SY"/>
        </w:rPr>
        <w:t>)</w:t>
      </w:r>
      <w:r>
        <w:rPr>
          <w:rFonts w:ascii="Traditional Arabic" w:hAnsi="Traditional Arabic" w:hint="cs"/>
          <w:b/>
          <w:sz w:val="36"/>
          <w:rtl/>
          <w:lang w:bidi="ar-SY"/>
        </w:rPr>
        <w:t>؟ قال:</w:t>
      </w:r>
      <w:r w:rsidRPr="00ED5CAC">
        <w:rPr>
          <w:rFonts w:ascii="Islamic_" w:eastAsia="MS Mincho" w:hAnsi="Islamic_" w:hint="eastAsia"/>
          <w:b/>
          <w:sz w:val="36"/>
          <w:rtl/>
          <w:lang w:bidi="ar-SY"/>
        </w:rPr>
        <w:t>«</w:t>
      </w:r>
      <w:r>
        <w:rPr>
          <w:rFonts w:ascii="Islamic_" w:eastAsia="MS Mincho" w:hAnsi="Islamic_" w:hint="cs"/>
          <w:b/>
          <w:sz w:val="36"/>
          <w:rtl/>
          <w:lang w:bidi="ar-SY"/>
        </w:rPr>
        <w:t xml:space="preserve"> يُرْخِينَ شِبْراً </w:t>
      </w:r>
      <w:r w:rsidRPr="00ED5CAC">
        <w:rPr>
          <w:rFonts w:ascii="Islamic_" w:eastAsia="MS Mincho" w:hAnsi="Islamic_" w:hint="eastAsia"/>
          <w:b/>
          <w:sz w:val="36"/>
          <w:rtl/>
          <w:lang w:bidi="ar-SY"/>
        </w:rPr>
        <w:t>»</w:t>
      </w:r>
      <w:r>
        <w:rPr>
          <w:rFonts w:ascii="Islamic_" w:eastAsia="MS Mincho" w:hAnsi="Islamic_" w:hint="cs"/>
          <w:b/>
          <w:sz w:val="36"/>
          <w:rtl/>
          <w:lang w:bidi="ar-SY"/>
        </w:rPr>
        <w:t>، فقالت: إذاً تَنْكَشِف أَقْدامُهُنّ، قال:</w:t>
      </w:r>
      <w:r w:rsidRPr="00ED5CAC">
        <w:rPr>
          <w:rFonts w:ascii="Islamic_" w:eastAsia="MS Mincho" w:hAnsi="Islamic_" w:hint="eastAsia"/>
          <w:b/>
          <w:sz w:val="36"/>
          <w:rtl/>
          <w:lang w:bidi="ar-SY"/>
        </w:rPr>
        <w:t>«</w:t>
      </w:r>
      <w:r>
        <w:rPr>
          <w:rFonts w:ascii="Islamic_" w:eastAsia="MS Mincho" w:hAnsi="Islamic_" w:hint="cs"/>
          <w:b/>
          <w:sz w:val="36"/>
          <w:rtl/>
          <w:lang w:bidi="ar-SY"/>
        </w:rPr>
        <w:t xml:space="preserve"> فَيُرخِينَه ذِراعاً لا يَزِدْنَ عليه </w:t>
      </w:r>
      <w:r w:rsidRPr="00ED5CAC">
        <w:rPr>
          <w:rFonts w:ascii="Islamic_" w:eastAsia="MS Mincho" w:hAnsi="Islamic_" w:hint="eastAsia"/>
          <w:b/>
          <w:sz w:val="36"/>
          <w:rtl/>
          <w:lang w:bidi="ar-SY"/>
        </w:rPr>
        <w:t>»</w:t>
      </w:r>
      <w:r w:rsidRPr="00ED5CAC">
        <w:rPr>
          <w:rFonts w:ascii="Msh Quraan1" w:eastAsia="MS Mincho" w:hAnsi="Msh Quraan1"/>
          <w:b/>
          <w:sz w:val="36"/>
          <w:vertAlign w:val="superscript"/>
          <w:rtl/>
          <w:lang w:bidi="ar-SY"/>
        </w:rPr>
        <w:t>(</w:t>
      </w:r>
      <w:r w:rsidRPr="00ED5CAC">
        <w:rPr>
          <w:rFonts w:ascii="Msh Quraan1" w:eastAsia="MS Mincho" w:hAnsi="Msh Quraan1"/>
          <w:b/>
          <w:sz w:val="36"/>
          <w:vertAlign w:val="superscript"/>
          <w:rtl/>
          <w:lang w:bidi="ar-SY"/>
        </w:rPr>
        <w:footnoteReference w:id="479"/>
      </w:r>
      <w:r w:rsidRPr="00ED5CAC">
        <w:rPr>
          <w:rFonts w:ascii="Msh Quraan1" w:eastAsia="MS Mincho" w:hAnsi="Msh Quraan1"/>
          <w:b/>
          <w:sz w:val="36"/>
          <w:vertAlign w:val="superscript"/>
          <w:rtl/>
          <w:lang w:bidi="ar-SY"/>
        </w:rPr>
        <w:t>)</w:t>
      </w:r>
      <w:r w:rsidRPr="00ED5CAC">
        <w:rPr>
          <w:rFonts w:ascii="Traditional Arabic" w:hAnsi="Traditional Arabic" w:hint="cs"/>
          <w:b/>
          <w:sz w:val="36"/>
          <w:rtl/>
          <w:lang w:bidi="ar-SY"/>
        </w:rPr>
        <w:t>.</w:t>
      </w:r>
    </w:p>
    <w:p w14:paraId="75F2CB1D" w14:textId="77777777" w:rsidR="00CB4068" w:rsidRPr="0090339A" w:rsidRDefault="00CB4068" w:rsidP="00CB4068">
      <w:pPr>
        <w:widowControl w:val="0"/>
        <w:spacing w:before="240"/>
        <w:ind w:firstLine="397"/>
        <w:rPr>
          <w:rFonts w:ascii="Calibri" w:hAnsi="Calibri"/>
          <w:bCs/>
          <w:sz w:val="40"/>
          <w:rtl/>
        </w:rPr>
      </w:pPr>
      <w:r>
        <w:rPr>
          <w:rFonts w:ascii="Calibri" w:hAnsi="Calibri" w:hint="cs"/>
          <w:bCs/>
          <w:sz w:val="40"/>
          <w:rtl/>
        </w:rPr>
        <w:t>الأسئِلَة</w:t>
      </w:r>
      <w:r w:rsidRPr="0090339A">
        <w:rPr>
          <w:rFonts w:ascii="Calibri" w:hAnsi="Calibri" w:hint="cs"/>
          <w:bCs/>
          <w:sz w:val="40"/>
          <w:rtl/>
        </w:rPr>
        <w:t>:</w:t>
      </w:r>
    </w:p>
    <w:p w14:paraId="7E670873"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س1: عدِّد ما يُباح للرِّجال مِن الحرير.</w:t>
      </w:r>
    </w:p>
    <w:p w14:paraId="51BC19CA"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س2: اختَر الإجابة الصَّحيحة:</w:t>
      </w:r>
    </w:p>
    <w:p w14:paraId="38363785" w14:textId="77777777" w:rsidR="00CB4068" w:rsidRDefault="00CB4068" w:rsidP="00C95BDA">
      <w:pPr>
        <w:widowControl w:val="0"/>
        <w:numPr>
          <w:ilvl w:val="0"/>
          <w:numId w:val="25"/>
        </w:numPr>
        <w:rPr>
          <w:rFonts w:ascii="Traditional Arabic" w:hAnsi="Traditional Arabic"/>
          <w:b/>
          <w:sz w:val="36"/>
          <w:rtl/>
          <w:lang w:bidi="ar-SY"/>
        </w:rPr>
      </w:pPr>
      <w:r>
        <w:rPr>
          <w:rFonts w:ascii="Traditional Arabic" w:hAnsi="Traditional Arabic" w:hint="cs"/>
          <w:b/>
          <w:sz w:val="36"/>
          <w:rtl/>
          <w:lang w:bidi="ar-SY"/>
        </w:rPr>
        <w:t>يحرم لِباس الشُّهرة وهو:</w:t>
      </w:r>
    </w:p>
    <w:p w14:paraId="12FCBAB1"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  ) الوَسِخ مِن الثِّياب.</w:t>
      </w:r>
      <w:r>
        <w:rPr>
          <w:rFonts w:ascii="Traditional Arabic" w:hAnsi="Traditional Arabic" w:hint="cs"/>
          <w:b/>
          <w:sz w:val="36"/>
          <w:rtl/>
          <w:lang w:bidi="ar-SY"/>
        </w:rPr>
        <w:tab/>
        <w:t>(  ) ما ارتفَعت قِيمَتُه مِن الثِّياب.</w:t>
      </w:r>
      <w:r>
        <w:rPr>
          <w:rFonts w:ascii="Traditional Arabic" w:hAnsi="Traditional Arabic" w:hint="cs"/>
          <w:b/>
          <w:sz w:val="36"/>
          <w:rtl/>
          <w:lang w:bidi="ar-SY"/>
        </w:rPr>
        <w:tab/>
        <w:t>(  ) ما يحصُل به تميُّز عن النّاس ويشارُ إليه.</w:t>
      </w:r>
    </w:p>
    <w:p w14:paraId="0492D5D2"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ب- المحرَّم على الرِّجال إسبالُه مِن اللِّباس هو:</w:t>
      </w:r>
    </w:p>
    <w:p w14:paraId="102191A3" w14:textId="77777777" w:rsidR="00CB4068" w:rsidRDefault="00CB4068" w:rsidP="00CB4068">
      <w:pPr>
        <w:widowControl w:val="0"/>
        <w:ind w:firstLine="397"/>
        <w:rPr>
          <w:rFonts w:ascii="Traditional Arabic" w:hAnsi="Traditional Arabic"/>
          <w:b/>
          <w:sz w:val="36"/>
          <w:rtl/>
          <w:lang w:bidi="ar-SY"/>
        </w:rPr>
      </w:pPr>
      <w:r>
        <w:rPr>
          <w:rFonts w:ascii="Traditional Arabic" w:hAnsi="Traditional Arabic" w:hint="cs"/>
          <w:b/>
          <w:sz w:val="36"/>
          <w:rtl/>
          <w:lang w:bidi="ar-SY"/>
        </w:rPr>
        <w:t>(  ) الثِّياب.</w:t>
      </w:r>
      <w:r>
        <w:rPr>
          <w:rFonts w:ascii="Traditional Arabic" w:hAnsi="Traditional Arabic" w:hint="cs"/>
          <w:b/>
          <w:sz w:val="36"/>
          <w:rtl/>
          <w:lang w:bidi="ar-SY"/>
        </w:rPr>
        <w:tab/>
        <w:t>(  ) السَّراويل والبَناطِيل.</w:t>
      </w:r>
      <w:r>
        <w:rPr>
          <w:rFonts w:ascii="Traditional Arabic" w:hAnsi="Traditional Arabic" w:hint="cs"/>
          <w:b/>
          <w:sz w:val="36"/>
          <w:rtl/>
          <w:lang w:bidi="ar-SY"/>
        </w:rPr>
        <w:tab/>
        <w:t>(  ) كلُّ ما يَلْبَسُه الرَّجُل.</w:t>
      </w:r>
    </w:p>
    <w:p w14:paraId="72DCE477"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رس</w:t>
      </w:r>
      <w:r>
        <w:rPr>
          <w:rFonts w:hint="cs"/>
          <w:b/>
          <w:bCs/>
          <w:sz w:val="36"/>
          <w:rtl/>
        </w:rPr>
        <w:t xml:space="preserve"> الرابع والسبعون</w:t>
      </w:r>
      <w:r w:rsidRPr="001014DC">
        <w:rPr>
          <w:rFonts w:hint="cs"/>
          <w:b/>
          <w:bCs/>
          <w:sz w:val="36"/>
          <w:rtl/>
        </w:rPr>
        <w:t xml:space="preserve">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80"/>
      </w:r>
      <w:r w:rsidRPr="001014DC">
        <w:rPr>
          <w:rFonts w:ascii="Msh Quraan1" w:eastAsia="MS Mincho" w:hAnsi="Msh Quraan1"/>
          <w:b/>
          <w:bCs/>
          <w:sz w:val="36"/>
          <w:vertAlign w:val="superscript"/>
          <w:rtl/>
        </w:rPr>
        <w:t>)</w:t>
      </w:r>
    </w:p>
    <w:p w14:paraId="1F35A9A9"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ما يَحْرُم مِن اللِّباسِ والزِّينَة (2)</w:t>
      </w:r>
    </w:p>
    <w:p w14:paraId="68BA78C1" w14:textId="77777777" w:rsidR="00CB4068" w:rsidRPr="004E3D88" w:rsidRDefault="00CB4068" w:rsidP="00CB4068">
      <w:pPr>
        <w:widowControl w:val="0"/>
        <w:spacing w:before="240" w:after="120"/>
        <w:ind w:firstLine="397"/>
        <w:rPr>
          <w:b/>
          <w:bCs/>
          <w:sz w:val="36"/>
          <w:rtl/>
        </w:rPr>
      </w:pPr>
      <w:r w:rsidRPr="004E3D88">
        <w:rPr>
          <w:rFonts w:hint="cs"/>
          <w:b/>
          <w:bCs/>
          <w:sz w:val="36"/>
          <w:rtl/>
        </w:rPr>
        <w:t>8-</w:t>
      </w:r>
      <w:r>
        <w:rPr>
          <w:rFonts w:hint="cs"/>
          <w:b/>
          <w:bCs/>
          <w:sz w:val="36"/>
          <w:rtl/>
        </w:rPr>
        <w:t xml:space="preserve"> </w:t>
      </w:r>
      <w:r w:rsidRPr="004E3D88">
        <w:rPr>
          <w:rFonts w:hint="cs"/>
          <w:b/>
          <w:bCs/>
          <w:sz w:val="36"/>
          <w:rtl/>
        </w:rPr>
        <w:t>الت</w:t>
      </w:r>
      <w:r>
        <w:rPr>
          <w:rFonts w:hint="cs"/>
          <w:b/>
          <w:bCs/>
          <w:sz w:val="36"/>
          <w:rtl/>
        </w:rPr>
        <w:t>َّ</w:t>
      </w:r>
      <w:r w:rsidRPr="004E3D88">
        <w:rPr>
          <w:rFonts w:hint="cs"/>
          <w:b/>
          <w:bCs/>
          <w:sz w:val="36"/>
          <w:rtl/>
        </w:rPr>
        <w:t>ش</w:t>
      </w:r>
      <w:r>
        <w:rPr>
          <w:rFonts w:hint="cs"/>
          <w:b/>
          <w:bCs/>
          <w:sz w:val="36"/>
          <w:rtl/>
        </w:rPr>
        <w:t>َ</w:t>
      </w:r>
      <w:r w:rsidRPr="004E3D88">
        <w:rPr>
          <w:rFonts w:hint="cs"/>
          <w:b/>
          <w:bCs/>
          <w:sz w:val="36"/>
          <w:rtl/>
        </w:rPr>
        <w:t>ب</w:t>
      </w:r>
      <w:r>
        <w:rPr>
          <w:rFonts w:hint="cs"/>
          <w:b/>
          <w:bCs/>
          <w:sz w:val="36"/>
          <w:rtl/>
        </w:rPr>
        <w:t>ُّ</w:t>
      </w:r>
      <w:r w:rsidRPr="004E3D88">
        <w:rPr>
          <w:rFonts w:hint="cs"/>
          <w:b/>
          <w:bCs/>
          <w:sz w:val="36"/>
          <w:rtl/>
        </w:rPr>
        <w:t>ه ب</w:t>
      </w:r>
      <w:r>
        <w:rPr>
          <w:rFonts w:hint="cs"/>
          <w:b/>
          <w:bCs/>
          <w:sz w:val="36"/>
          <w:rtl/>
        </w:rPr>
        <w:t>ِ</w:t>
      </w:r>
      <w:r w:rsidRPr="004E3D88">
        <w:rPr>
          <w:rFonts w:hint="cs"/>
          <w:b/>
          <w:bCs/>
          <w:sz w:val="36"/>
          <w:rtl/>
        </w:rPr>
        <w:t>الك</w:t>
      </w:r>
      <w:r>
        <w:rPr>
          <w:rFonts w:hint="cs"/>
          <w:b/>
          <w:bCs/>
          <w:sz w:val="36"/>
          <w:rtl/>
        </w:rPr>
        <w:t>ُ</w:t>
      </w:r>
      <w:r w:rsidRPr="004E3D88">
        <w:rPr>
          <w:rFonts w:hint="cs"/>
          <w:b/>
          <w:bCs/>
          <w:sz w:val="36"/>
          <w:rtl/>
        </w:rPr>
        <w:t>ف</w:t>
      </w:r>
      <w:r>
        <w:rPr>
          <w:rFonts w:hint="cs"/>
          <w:b/>
          <w:bCs/>
          <w:sz w:val="36"/>
          <w:rtl/>
        </w:rPr>
        <w:t>ّ</w:t>
      </w:r>
      <w:r w:rsidRPr="004E3D88">
        <w:rPr>
          <w:rFonts w:hint="cs"/>
          <w:b/>
          <w:bCs/>
          <w:sz w:val="36"/>
          <w:rtl/>
        </w:rPr>
        <w:t>ار</w:t>
      </w:r>
      <w:r>
        <w:rPr>
          <w:rFonts w:hint="cs"/>
          <w:b/>
          <w:bCs/>
          <w:sz w:val="36"/>
          <w:rtl/>
        </w:rPr>
        <w:t>ِ</w:t>
      </w:r>
      <w:r w:rsidRPr="004E3D88">
        <w:rPr>
          <w:rFonts w:hint="cs"/>
          <w:b/>
          <w:bCs/>
          <w:sz w:val="36"/>
          <w:rtl/>
        </w:rPr>
        <w:t xml:space="preserve"> والف</w:t>
      </w:r>
      <w:r>
        <w:rPr>
          <w:rFonts w:hint="cs"/>
          <w:b/>
          <w:bCs/>
          <w:sz w:val="36"/>
          <w:rtl/>
        </w:rPr>
        <w:t>ُ</w:t>
      </w:r>
      <w:r w:rsidRPr="004E3D88">
        <w:rPr>
          <w:rFonts w:hint="cs"/>
          <w:b/>
          <w:bCs/>
          <w:sz w:val="36"/>
          <w:rtl/>
        </w:rPr>
        <w:t>س</w:t>
      </w:r>
      <w:r>
        <w:rPr>
          <w:rFonts w:hint="cs"/>
          <w:b/>
          <w:bCs/>
          <w:sz w:val="36"/>
          <w:rtl/>
        </w:rPr>
        <w:t>ّ</w:t>
      </w:r>
      <w:r w:rsidRPr="004E3D88">
        <w:rPr>
          <w:rFonts w:hint="cs"/>
          <w:b/>
          <w:bCs/>
          <w:sz w:val="36"/>
          <w:rtl/>
        </w:rPr>
        <w:t>اق</w:t>
      </w:r>
      <w:r>
        <w:rPr>
          <w:rFonts w:hint="cs"/>
          <w:b/>
          <w:bCs/>
          <w:sz w:val="36"/>
          <w:rtl/>
        </w:rPr>
        <w:t>ِ</w:t>
      </w:r>
      <w:r w:rsidRPr="004E3D88">
        <w:rPr>
          <w:rFonts w:hint="cs"/>
          <w:b/>
          <w:bCs/>
          <w:sz w:val="36"/>
          <w:rtl/>
        </w:rPr>
        <w:t>:</w:t>
      </w:r>
    </w:p>
    <w:p w14:paraId="54B7857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المراد به: تَقْلِيدُهُم في لِباسِهِم الخاصّ بهم.</w:t>
      </w:r>
    </w:p>
    <w:p w14:paraId="1F87072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لا يجوزُ التَّشَبُّه بِالكُفّار - مِن اليَهُودِ والنَّصارى وغيرِهم - في زِيِّهِم وألبِسَتِهم، ولا تجوز مُتابَعَتُهم وتَقلِيدهُم فيما يختَصُّون به. ومِن أشَدّ ذلك لُبسُ ما يحمِل شِعارَهُم كالصَّلِيبِ ونحوِه.</w:t>
      </w:r>
    </w:p>
    <w:p w14:paraId="1A2A71D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يَدلُّ على ذلك قوله </w:t>
      </w:r>
      <w:r w:rsidR="00D70043">
        <w:rPr>
          <w:rFonts w:ascii="AGA Arabesque" w:hAnsi="AGA Arabesque"/>
          <w:b/>
          <w:sz w:val="36"/>
          <w:rtl/>
        </w:rPr>
        <w:t>-صلى الله عليه وسلم-</w:t>
      </w:r>
      <w:r>
        <w:rPr>
          <w:rFonts w:ascii="Traditional Arabic" w:hAnsi="Traditional Arabic" w:hint="cs"/>
          <w:b/>
          <w:sz w:val="36"/>
          <w:rtl/>
        </w:rPr>
        <w:t>:</w:t>
      </w:r>
      <w:r w:rsidRPr="00D472BF">
        <w:rPr>
          <w:rFonts w:ascii="Traditional Arabic" w:hAnsi="Traditional Arabic" w:hint="eastAsia"/>
          <w:b/>
          <w:sz w:val="36"/>
          <w:rtl/>
        </w:rPr>
        <w:t>«</w:t>
      </w:r>
      <w:r>
        <w:rPr>
          <w:rFonts w:ascii="Traditional Arabic" w:hAnsi="Traditional Arabic" w:hint="cs"/>
          <w:b/>
          <w:sz w:val="36"/>
          <w:rtl/>
        </w:rPr>
        <w:t xml:space="preserve"> مَن تَشَبَّه بِقَوْمٍ فهو مِنْهم </w:t>
      </w:r>
      <w:r w:rsidRPr="00D472BF">
        <w:rPr>
          <w:rFonts w:ascii="Traditional Arabic" w:hAnsi="Traditional Arabic" w:hint="eastAsia"/>
          <w:b/>
          <w:sz w:val="36"/>
          <w:rtl/>
        </w:rPr>
        <w:t>»</w:t>
      </w:r>
      <w:r>
        <w:rPr>
          <w:rFonts w:ascii="Traditional Arabic" w:hAnsi="Traditional Arabic"/>
          <w:b/>
          <w:sz w:val="36"/>
          <w:rtl/>
        </w:rPr>
        <w:t xml:space="preserve"> </w:t>
      </w:r>
      <w:r w:rsidRPr="00D472BF">
        <w:rPr>
          <w:rFonts w:ascii="Traditional Arabic" w:hAnsi="Traditional Arabic" w:hint="cs"/>
          <w:b/>
          <w:sz w:val="40"/>
          <w:vertAlign w:val="superscript"/>
          <w:rtl/>
        </w:rPr>
        <w:t>(</w:t>
      </w:r>
      <w:r w:rsidRPr="00D472BF">
        <w:rPr>
          <w:rFonts w:ascii="Traditional Arabic" w:hAnsi="Traditional Arabic"/>
          <w:b/>
          <w:sz w:val="40"/>
          <w:vertAlign w:val="superscript"/>
          <w:rtl/>
        </w:rPr>
        <w:footnoteReference w:id="481"/>
      </w:r>
      <w:r w:rsidRPr="00D472BF">
        <w:rPr>
          <w:rFonts w:ascii="Traditional Arabic" w:hAnsi="Traditional Arabic" w:hint="cs"/>
          <w:b/>
          <w:sz w:val="40"/>
          <w:vertAlign w:val="superscript"/>
          <w:rtl/>
        </w:rPr>
        <w:t>)</w:t>
      </w:r>
      <w:r w:rsidRPr="00D472BF">
        <w:rPr>
          <w:rFonts w:ascii="Traditional Arabic" w:hAnsi="Traditional Arabic" w:hint="cs"/>
          <w:b/>
          <w:sz w:val="40"/>
          <w:rtl/>
        </w:rPr>
        <w:t>.</w:t>
      </w:r>
    </w:p>
    <w:p w14:paraId="695DCC3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وعن عائِشَة أمّ المؤمنين رضي الله عنها قالت:</w:t>
      </w:r>
      <w:r w:rsidRPr="00D472BF">
        <w:rPr>
          <w:rFonts w:ascii="Traditional Arabic" w:hAnsi="Traditional Arabic" w:hint="eastAsia"/>
          <w:b/>
          <w:sz w:val="36"/>
          <w:rtl/>
        </w:rPr>
        <w:t>«</w:t>
      </w:r>
      <w:r>
        <w:rPr>
          <w:rFonts w:ascii="Traditional Arabic" w:hAnsi="Traditional Arabic" w:hint="cs"/>
          <w:b/>
          <w:sz w:val="36"/>
          <w:rtl/>
        </w:rPr>
        <w:t xml:space="preserve"> لم يَكُن يَتْرُك في بَيْتِه شَيْئاً فيه تَصالِيب إلّا نَقَضَه </w:t>
      </w:r>
      <w:r w:rsidRPr="00D472BF">
        <w:rPr>
          <w:rFonts w:ascii="Traditional Arabic" w:hAnsi="Traditional Arabic" w:hint="eastAsia"/>
          <w:b/>
          <w:sz w:val="36"/>
          <w:rtl/>
        </w:rPr>
        <w:t>»</w:t>
      </w:r>
      <w:r w:rsidRPr="00D472BF">
        <w:rPr>
          <w:rFonts w:ascii="Traditional Arabic" w:hAnsi="Traditional Arabic" w:hint="cs"/>
          <w:b/>
          <w:sz w:val="40"/>
          <w:vertAlign w:val="superscript"/>
          <w:rtl/>
        </w:rPr>
        <w:t>(</w:t>
      </w:r>
      <w:r w:rsidRPr="00D472BF">
        <w:rPr>
          <w:rFonts w:ascii="Traditional Arabic" w:hAnsi="Traditional Arabic"/>
          <w:b/>
          <w:sz w:val="40"/>
          <w:vertAlign w:val="superscript"/>
          <w:rtl/>
        </w:rPr>
        <w:footnoteReference w:id="482"/>
      </w:r>
      <w:r w:rsidRPr="00D472BF">
        <w:rPr>
          <w:rFonts w:ascii="Traditional Arabic" w:hAnsi="Traditional Arabic" w:hint="cs"/>
          <w:b/>
          <w:sz w:val="40"/>
          <w:vertAlign w:val="superscript"/>
          <w:rtl/>
        </w:rPr>
        <w:t>)</w:t>
      </w:r>
      <w:r w:rsidRPr="00D472BF">
        <w:rPr>
          <w:rFonts w:ascii="Traditional Arabic" w:hAnsi="Traditional Arabic" w:hint="cs"/>
          <w:b/>
          <w:sz w:val="40"/>
          <w:rtl/>
        </w:rPr>
        <w:t>.</w:t>
      </w:r>
    </w:p>
    <w:p w14:paraId="4E708A5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وعن أبي هريرة </w:t>
      </w:r>
      <w:r w:rsidR="00D70043">
        <w:rPr>
          <w:rFonts w:ascii="AGA Arabesque" w:hAnsi="AGA Arabesque"/>
          <w:b/>
          <w:sz w:val="36"/>
          <w:rtl/>
        </w:rPr>
        <w:t>-رضي الله عنه-</w:t>
      </w:r>
      <w:r>
        <w:rPr>
          <w:rFonts w:ascii="Traditional Arabic" w:hAnsi="Traditional Arabic" w:hint="cs"/>
          <w:b/>
          <w:sz w:val="40"/>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D472BF">
        <w:rPr>
          <w:rFonts w:ascii="Traditional Arabic" w:hAnsi="Traditional Arabic" w:hint="eastAsia"/>
          <w:b/>
          <w:sz w:val="36"/>
          <w:rtl/>
        </w:rPr>
        <w:t>«</w:t>
      </w:r>
      <w:r>
        <w:rPr>
          <w:rFonts w:ascii="Traditional Arabic" w:hAnsi="Traditional Arabic" w:hint="cs"/>
          <w:b/>
          <w:sz w:val="36"/>
          <w:rtl/>
        </w:rPr>
        <w:t xml:space="preserve"> غَيِّروا الشّيبَ، ولا تَشَبَّهوا بِاليَهود </w:t>
      </w:r>
      <w:r w:rsidRPr="00D472BF">
        <w:rPr>
          <w:rFonts w:ascii="Traditional Arabic" w:hAnsi="Traditional Arabic" w:hint="eastAsia"/>
          <w:b/>
          <w:sz w:val="36"/>
          <w:rtl/>
        </w:rPr>
        <w:t>»</w:t>
      </w:r>
      <w:r>
        <w:rPr>
          <w:rFonts w:ascii="Traditional Arabic" w:hAnsi="Traditional Arabic"/>
          <w:b/>
          <w:sz w:val="36"/>
          <w:rtl/>
        </w:rPr>
        <w:t xml:space="preserve"> </w:t>
      </w:r>
      <w:r w:rsidRPr="00D472BF">
        <w:rPr>
          <w:rFonts w:ascii="Traditional Arabic" w:hAnsi="Traditional Arabic" w:hint="cs"/>
          <w:b/>
          <w:sz w:val="40"/>
          <w:vertAlign w:val="superscript"/>
          <w:rtl/>
        </w:rPr>
        <w:t>(</w:t>
      </w:r>
      <w:r w:rsidRPr="00D472BF">
        <w:rPr>
          <w:rFonts w:ascii="Traditional Arabic" w:hAnsi="Traditional Arabic"/>
          <w:b/>
          <w:sz w:val="40"/>
          <w:vertAlign w:val="superscript"/>
          <w:rtl/>
        </w:rPr>
        <w:footnoteReference w:id="483"/>
      </w:r>
      <w:r w:rsidRPr="00D472BF">
        <w:rPr>
          <w:rFonts w:ascii="Traditional Arabic" w:hAnsi="Traditional Arabic" w:hint="cs"/>
          <w:b/>
          <w:sz w:val="40"/>
          <w:vertAlign w:val="superscript"/>
          <w:rtl/>
        </w:rPr>
        <w:t>)</w:t>
      </w:r>
      <w:r w:rsidRPr="00D472BF">
        <w:rPr>
          <w:rFonts w:ascii="Traditional Arabic" w:hAnsi="Traditional Arabic" w:hint="cs"/>
          <w:b/>
          <w:sz w:val="40"/>
          <w:rtl/>
        </w:rPr>
        <w:t>.</w:t>
      </w:r>
    </w:p>
    <w:p w14:paraId="4E78DB9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وكذا يحرم التَّشبُّه بِالفُسّاق وأصحاب السُّلوكِ الشّاذِ في ألبِسَتِهم وقَصّاتِ شَعْرِهِم، وغيرِ ذلك مِن حَركاتهم.</w:t>
      </w:r>
    </w:p>
    <w:p w14:paraId="0D8D067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ومِن الملاحَظ افتِتانُ بعضِ النّاشِئَة مِن الفِتْيان والفَتَياتِ بِتَقْلِيد أُناسٍ مِن مَشاهِير الكفّار والفُسّاق، ومحاكاتهم في حَركاتهم، واتِّباع ما يَصْدُر عنهم (ممّا يُسمَّى بِالموضَة!)، وهذا ضَعْفٌ في الدِّيانَة، وتميُّع في الشَّخصِيَّة المسلِمَة، يقول النَّبيُّ </w:t>
      </w:r>
      <w:r w:rsidR="00D70043">
        <w:rPr>
          <w:rFonts w:ascii="AGA Arabesque" w:hAnsi="AGA Arabesque"/>
          <w:b/>
          <w:sz w:val="36"/>
          <w:rtl/>
        </w:rPr>
        <w:t>-صلى الله عليه وسلم-</w:t>
      </w:r>
      <w:r>
        <w:rPr>
          <w:rFonts w:ascii="Traditional Arabic" w:hAnsi="Traditional Arabic" w:hint="cs"/>
          <w:b/>
          <w:sz w:val="40"/>
          <w:rtl/>
        </w:rPr>
        <w:t>:</w:t>
      </w:r>
      <w:r w:rsidRPr="00BB458F">
        <w:rPr>
          <w:rFonts w:ascii="Traditional Arabic" w:hAnsi="Traditional Arabic" w:hint="eastAsia"/>
          <w:b/>
          <w:sz w:val="36"/>
          <w:rtl/>
        </w:rPr>
        <w:t>«</w:t>
      </w:r>
      <w:r>
        <w:rPr>
          <w:rFonts w:ascii="Traditional Arabic" w:hAnsi="Traditional Arabic" w:hint="cs"/>
          <w:b/>
          <w:sz w:val="36"/>
          <w:rtl/>
        </w:rPr>
        <w:t xml:space="preserve"> لَتَتَّبِعُنَّ سُنَنَ مَن كان قَبْلَكُم شِبْراً شِبْراً، وذِراعاً بِذِراعٍ حتى لو دَخَلُوا في جُحْرِ ضَبٍّ لاتَّبَعْتُمُوهُم </w:t>
      </w:r>
      <w:r w:rsidRPr="00BB458F">
        <w:rPr>
          <w:rFonts w:ascii="Traditional Arabic" w:hAnsi="Traditional Arabic" w:hint="eastAsia"/>
          <w:b/>
          <w:sz w:val="36"/>
          <w:rtl/>
        </w:rPr>
        <w:t>»</w:t>
      </w:r>
      <w:r>
        <w:rPr>
          <w:rFonts w:ascii="Traditional Arabic" w:hAnsi="Traditional Arabic" w:hint="cs"/>
          <w:b/>
          <w:sz w:val="36"/>
          <w:rtl/>
        </w:rPr>
        <w:t>، قلنا: يا رسول الله، اليهود والنَّصارى ؟ قال:</w:t>
      </w:r>
      <w:r w:rsidRPr="00BB458F">
        <w:rPr>
          <w:rFonts w:ascii="Traditional Arabic" w:hAnsi="Traditional Arabic" w:hint="eastAsia"/>
          <w:b/>
          <w:sz w:val="36"/>
          <w:rtl/>
        </w:rPr>
        <w:t>«</w:t>
      </w:r>
      <w:r>
        <w:rPr>
          <w:rFonts w:ascii="Traditional Arabic" w:hAnsi="Traditional Arabic" w:hint="cs"/>
          <w:b/>
          <w:sz w:val="36"/>
          <w:rtl/>
        </w:rPr>
        <w:t xml:space="preserve"> فَمَن </w:t>
      </w:r>
      <w:r w:rsidRPr="00BB458F">
        <w:rPr>
          <w:rFonts w:ascii="Traditional Arabic" w:hAnsi="Traditional Arabic" w:hint="eastAsia"/>
          <w:b/>
          <w:sz w:val="36"/>
          <w:rtl/>
        </w:rPr>
        <w:t>»</w:t>
      </w:r>
      <w:r>
        <w:rPr>
          <w:rFonts w:ascii="Traditional Arabic" w:hAnsi="Traditional Arabic"/>
          <w:b/>
          <w:sz w:val="36"/>
          <w:rtl/>
        </w:rPr>
        <w:t xml:space="preserve"> </w:t>
      </w:r>
      <w:r w:rsidRPr="00BB458F">
        <w:rPr>
          <w:rFonts w:ascii="Traditional Arabic" w:hAnsi="Traditional Arabic" w:hint="cs"/>
          <w:b/>
          <w:sz w:val="40"/>
          <w:vertAlign w:val="superscript"/>
          <w:rtl/>
        </w:rPr>
        <w:t>(</w:t>
      </w:r>
      <w:r w:rsidRPr="00BB458F">
        <w:rPr>
          <w:rFonts w:ascii="Traditional Arabic" w:hAnsi="Traditional Arabic"/>
          <w:b/>
          <w:sz w:val="40"/>
          <w:vertAlign w:val="superscript"/>
          <w:rtl/>
        </w:rPr>
        <w:footnoteReference w:id="484"/>
      </w:r>
      <w:r w:rsidRPr="00BB458F">
        <w:rPr>
          <w:rFonts w:ascii="Traditional Arabic" w:hAnsi="Traditional Arabic" w:hint="cs"/>
          <w:b/>
          <w:sz w:val="40"/>
          <w:vertAlign w:val="superscript"/>
          <w:rtl/>
        </w:rPr>
        <w:t>)</w:t>
      </w:r>
      <w:r w:rsidRPr="00BB458F">
        <w:rPr>
          <w:rFonts w:ascii="Traditional Arabic" w:hAnsi="Traditional Arabic" w:hint="cs"/>
          <w:b/>
          <w:sz w:val="40"/>
          <w:rtl/>
        </w:rPr>
        <w:t>.</w:t>
      </w:r>
    </w:p>
    <w:p w14:paraId="763E28E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ومِن حِكمَة النَّهي: أنَّ التَّشبُّه بالكفّار يُفْضِي إلى مَوَدَّتهم وتَعظِيمِهِم ورَفْع مَكانَتِهم في نَفْسِ المسلِم، وهذا محرَّم، ويُؤَدِّي التَّشَبُّه بهم في الظّاهِر إلى التَّشَبُّه بهم في الباطِن مِن الصِّفاتِ والأخلاقِ.</w:t>
      </w:r>
    </w:p>
    <w:p w14:paraId="49B3CA55" w14:textId="77777777" w:rsidR="00CB4068" w:rsidRPr="00D12D8F" w:rsidRDefault="00CB4068" w:rsidP="00CB4068">
      <w:pPr>
        <w:widowControl w:val="0"/>
        <w:spacing w:before="240" w:after="120"/>
        <w:ind w:firstLine="397"/>
        <w:rPr>
          <w:rFonts w:ascii="Traditional Arabic" w:hAnsi="Traditional Arabic"/>
          <w:bCs/>
          <w:sz w:val="36"/>
          <w:rtl/>
        </w:rPr>
      </w:pPr>
      <w:r w:rsidRPr="00D12D8F">
        <w:rPr>
          <w:rFonts w:ascii="Traditional Arabic" w:hAnsi="Traditional Arabic" w:hint="cs"/>
          <w:bCs/>
          <w:sz w:val="36"/>
          <w:rtl/>
        </w:rPr>
        <w:t>9-</w:t>
      </w:r>
      <w:r>
        <w:rPr>
          <w:rFonts w:ascii="Traditional Arabic" w:hAnsi="Traditional Arabic" w:hint="cs"/>
          <w:bCs/>
          <w:sz w:val="36"/>
          <w:rtl/>
        </w:rPr>
        <w:t xml:space="preserve"> </w:t>
      </w:r>
      <w:r w:rsidRPr="00D12D8F">
        <w:rPr>
          <w:rFonts w:ascii="Traditional Arabic" w:hAnsi="Traditional Arabic" w:hint="cs"/>
          <w:bCs/>
          <w:sz w:val="36"/>
          <w:rtl/>
        </w:rPr>
        <w:t>ت</w:t>
      </w:r>
      <w:r>
        <w:rPr>
          <w:rFonts w:ascii="Traditional Arabic" w:hAnsi="Traditional Arabic" w:hint="cs"/>
          <w:bCs/>
          <w:sz w:val="36"/>
          <w:rtl/>
        </w:rPr>
        <w:t>َ</w:t>
      </w:r>
      <w:r w:rsidRPr="00D12D8F">
        <w:rPr>
          <w:rFonts w:ascii="Traditional Arabic" w:hAnsi="Traditional Arabic" w:hint="cs"/>
          <w:bCs/>
          <w:sz w:val="36"/>
          <w:rtl/>
        </w:rPr>
        <w:t>ش</w:t>
      </w:r>
      <w:r>
        <w:rPr>
          <w:rFonts w:ascii="Traditional Arabic" w:hAnsi="Traditional Arabic" w:hint="cs"/>
          <w:bCs/>
          <w:sz w:val="36"/>
          <w:rtl/>
        </w:rPr>
        <w:t>َ</w:t>
      </w:r>
      <w:r w:rsidRPr="00D12D8F">
        <w:rPr>
          <w:rFonts w:ascii="Traditional Arabic" w:hAnsi="Traditional Arabic" w:hint="cs"/>
          <w:bCs/>
          <w:sz w:val="36"/>
          <w:rtl/>
        </w:rPr>
        <w:t>ب</w:t>
      </w:r>
      <w:r>
        <w:rPr>
          <w:rFonts w:ascii="Traditional Arabic" w:hAnsi="Traditional Arabic" w:hint="cs"/>
          <w:bCs/>
          <w:sz w:val="36"/>
          <w:rtl/>
        </w:rPr>
        <w:t>ُّ</w:t>
      </w:r>
      <w:r w:rsidRPr="00D12D8F">
        <w:rPr>
          <w:rFonts w:ascii="Traditional Arabic" w:hAnsi="Traditional Arabic" w:hint="cs"/>
          <w:bCs/>
          <w:sz w:val="36"/>
          <w:rtl/>
        </w:rPr>
        <w:t>ه الر</w:t>
      </w:r>
      <w:r>
        <w:rPr>
          <w:rFonts w:ascii="Traditional Arabic" w:hAnsi="Traditional Arabic" w:hint="cs"/>
          <w:bCs/>
          <w:sz w:val="36"/>
          <w:rtl/>
        </w:rPr>
        <w:t>ِّ</w:t>
      </w:r>
      <w:r w:rsidRPr="00D12D8F">
        <w:rPr>
          <w:rFonts w:ascii="Traditional Arabic" w:hAnsi="Traditional Arabic" w:hint="cs"/>
          <w:bCs/>
          <w:sz w:val="36"/>
          <w:rtl/>
        </w:rPr>
        <w:t>جال</w:t>
      </w:r>
      <w:r>
        <w:rPr>
          <w:rFonts w:ascii="Traditional Arabic" w:hAnsi="Traditional Arabic" w:hint="cs"/>
          <w:bCs/>
          <w:sz w:val="36"/>
          <w:rtl/>
        </w:rPr>
        <w:t>ِ</w:t>
      </w:r>
      <w:r w:rsidRPr="00D12D8F">
        <w:rPr>
          <w:rFonts w:ascii="Traditional Arabic" w:hAnsi="Traditional Arabic" w:hint="cs"/>
          <w:bCs/>
          <w:sz w:val="36"/>
          <w:rtl/>
        </w:rPr>
        <w:t xml:space="preserve"> ب</w:t>
      </w:r>
      <w:r>
        <w:rPr>
          <w:rFonts w:ascii="Traditional Arabic" w:hAnsi="Traditional Arabic" w:hint="cs"/>
          <w:bCs/>
          <w:sz w:val="36"/>
          <w:rtl/>
        </w:rPr>
        <w:t>ِ</w:t>
      </w:r>
      <w:r w:rsidRPr="00D12D8F">
        <w:rPr>
          <w:rFonts w:ascii="Traditional Arabic" w:hAnsi="Traditional Arabic" w:hint="cs"/>
          <w:bCs/>
          <w:sz w:val="36"/>
          <w:rtl/>
        </w:rPr>
        <w:t>الن</w:t>
      </w:r>
      <w:r>
        <w:rPr>
          <w:rFonts w:ascii="Traditional Arabic" w:hAnsi="Traditional Arabic" w:hint="cs"/>
          <w:bCs/>
          <w:sz w:val="36"/>
          <w:rtl/>
        </w:rPr>
        <w:t>ِّ</w:t>
      </w:r>
      <w:r w:rsidRPr="00D12D8F">
        <w:rPr>
          <w:rFonts w:ascii="Traditional Arabic" w:hAnsi="Traditional Arabic" w:hint="cs"/>
          <w:bCs/>
          <w:sz w:val="36"/>
          <w:rtl/>
        </w:rPr>
        <w:t>ساء</w:t>
      </w:r>
      <w:r>
        <w:rPr>
          <w:rFonts w:ascii="Traditional Arabic" w:hAnsi="Traditional Arabic" w:hint="cs"/>
          <w:bCs/>
          <w:sz w:val="36"/>
          <w:rtl/>
        </w:rPr>
        <w:t>ِ،</w:t>
      </w:r>
      <w:r w:rsidRPr="00D12D8F">
        <w:rPr>
          <w:rFonts w:ascii="Traditional Arabic" w:hAnsi="Traditional Arabic" w:hint="cs"/>
          <w:bCs/>
          <w:sz w:val="36"/>
          <w:rtl/>
        </w:rPr>
        <w:t xml:space="preserve"> والن</w:t>
      </w:r>
      <w:r>
        <w:rPr>
          <w:rFonts w:ascii="Traditional Arabic" w:hAnsi="Traditional Arabic" w:hint="cs"/>
          <w:bCs/>
          <w:sz w:val="36"/>
          <w:rtl/>
        </w:rPr>
        <w:t>ِّ</w:t>
      </w:r>
      <w:r w:rsidRPr="00D12D8F">
        <w:rPr>
          <w:rFonts w:ascii="Traditional Arabic" w:hAnsi="Traditional Arabic" w:hint="cs"/>
          <w:bCs/>
          <w:sz w:val="36"/>
          <w:rtl/>
        </w:rPr>
        <w:t>ساء ب</w:t>
      </w:r>
      <w:r>
        <w:rPr>
          <w:rFonts w:ascii="Traditional Arabic" w:hAnsi="Traditional Arabic" w:hint="cs"/>
          <w:bCs/>
          <w:sz w:val="36"/>
          <w:rtl/>
        </w:rPr>
        <w:t>ِ</w:t>
      </w:r>
      <w:r w:rsidRPr="00D12D8F">
        <w:rPr>
          <w:rFonts w:ascii="Traditional Arabic" w:hAnsi="Traditional Arabic" w:hint="cs"/>
          <w:bCs/>
          <w:sz w:val="36"/>
          <w:rtl/>
        </w:rPr>
        <w:t>الر</w:t>
      </w:r>
      <w:r>
        <w:rPr>
          <w:rFonts w:ascii="Traditional Arabic" w:hAnsi="Traditional Arabic" w:hint="cs"/>
          <w:bCs/>
          <w:sz w:val="36"/>
          <w:rtl/>
        </w:rPr>
        <w:t>ِّ</w:t>
      </w:r>
      <w:r w:rsidRPr="00D12D8F">
        <w:rPr>
          <w:rFonts w:ascii="Traditional Arabic" w:hAnsi="Traditional Arabic" w:hint="cs"/>
          <w:bCs/>
          <w:sz w:val="36"/>
          <w:rtl/>
        </w:rPr>
        <w:t>جال</w:t>
      </w:r>
      <w:r>
        <w:rPr>
          <w:rFonts w:ascii="Traditional Arabic" w:hAnsi="Traditional Arabic" w:hint="cs"/>
          <w:bCs/>
          <w:sz w:val="36"/>
          <w:rtl/>
        </w:rPr>
        <w:t>ِ</w:t>
      </w:r>
      <w:r w:rsidRPr="00D12D8F">
        <w:rPr>
          <w:rFonts w:ascii="Traditional Arabic" w:hAnsi="Traditional Arabic" w:hint="cs"/>
          <w:bCs/>
          <w:sz w:val="36"/>
          <w:rtl/>
        </w:rPr>
        <w:t>:</w:t>
      </w:r>
    </w:p>
    <w:p w14:paraId="11660383" w14:textId="77777777" w:rsidR="00CB4068" w:rsidRDefault="00CB4068" w:rsidP="00CB4068">
      <w:pPr>
        <w:widowControl w:val="0"/>
        <w:spacing w:after="120"/>
        <w:ind w:firstLine="397"/>
        <w:rPr>
          <w:rFonts w:ascii="Traditional Arabic" w:hAnsi="Traditional Arabic"/>
          <w:b/>
          <w:sz w:val="36"/>
          <w:rtl/>
        </w:rPr>
      </w:pPr>
      <w:r w:rsidRPr="0056703C">
        <w:rPr>
          <w:rFonts w:ascii="Traditional Arabic" w:hAnsi="Traditional Arabic" w:hint="cs"/>
          <w:bCs/>
          <w:sz w:val="36"/>
          <w:rtl/>
        </w:rPr>
        <w:t>م</w:t>
      </w:r>
      <w:r>
        <w:rPr>
          <w:rFonts w:ascii="Traditional Arabic" w:hAnsi="Traditional Arabic" w:hint="cs"/>
          <w:bCs/>
          <w:sz w:val="36"/>
          <w:rtl/>
        </w:rPr>
        <w:t>ِ</w:t>
      </w:r>
      <w:r w:rsidRPr="0056703C">
        <w:rPr>
          <w:rFonts w:ascii="Traditional Arabic" w:hAnsi="Traditional Arabic" w:hint="cs"/>
          <w:bCs/>
          <w:sz w:val="36"/>
          <w:rtl/>
        </w:rPr>
        <w:t>ن الم</w:t>
      </w:r>
      <w:r>
        <w:rPr>
          <w:rFonts w:ascii="Traditional Arabic" w:hAnsi="Traditional Arabic" w:hint="cs"/>
          <w:bCs/>
          <w:sz w:val="36"/>
          <w:rtl/>
        </w:rPr>
        <w:t>ُ</w:t>
      </w:r>
      <w:r w:rsidRPr="0056703C">
        <w:rPr>
          <w:rFonts w:ascii="Traditional Arabic" w:hAnsi="Traditional Arabic" w:hint="cs"/>
          <w:bCs/>
          <w:sz w:val="36"/>
          <w:rtl/>
        </w:rPr>
        <w:t>حر</w:t>
      </w:r>
      <w:r>
        <w:rPr>
          <w:rFonts w:ascii="Traditional Arabic" w:hAnsi="Traditional Arabic" w:hint="cs"/>
          <w:bCs/>
          <w:sz w:val="36"/>
          <w:rtl/>
        </w:rPr>
        <w:t>َّ</w:t>
      </w:r>
      <w:r w:rsidRPr="0056703C">
        <w:rPr>
          <w:rFonts w:ascii="Traditional Arabic" w:hAnsi="Traditional Arabic" w:hint="cs"/>
          <w:bCs/>
          <w:sz w:val="36"/>
          <w:rtl/>
        </w:rPr>
        <w:t>مات:</w:t>
      </w:r>
      <w:r>
        <w:rPr>
          <w:rFonts w:ascii="Traditional Arabic" w:hAnsi="Traditional Arabic" w:hint="cs"/>
          <w:b/>
          <w:sz w:val="36"/>
          <w:rtl/>
        </w:rPr>
        <w:t xml:space="preserve"> تَشَبُّه الرُّجُل بالمرأةِ في لِباسِها وزِينَتِها التي تختَصّ بها، وفي كلامِها وحرَكَتِها وغيرِ ذلك، وكذا تَشَبُّه المرأةِ بِالرَّجُل فيما ذُكِر؛ وممّا يدلُّ على ذلك:</w:t>
      </w:r>
    </w:p>
    <w:p w14:paraId="11A169E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حديث ابن عباس رضي الله عنهما قال:</w:t>
      </w:r>
      <w:r w:rsidRPr="00185FA9">
        <w:rPr>
          <w:rFonts w:ascii="Traditional Arabic" w:hAnsi="Traditional Arabic" w:hint="eastAsia"/>
          <w:b/>
          <w:sz w:val="36"/>
          <w:rtl/>
        </w:rPr>
        <w:t>«</w:t>
      </w:r>
      <w:r>
        <w:rPr>
          <w:rFonts w:ascii="Traditional Arabic" w:hAnsi="Traditional Arabic" w:hint="cs"/>
          <w:b/>
          <w:sz w:val="36"/>
          <w:rtl/>
        </w:rPr>
        <w:t xml:space="preserve"> لَعَنَ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المتَشَبِّهِينَ مِن الرِّجالِ بِالنِّساءِ، والمتَشَبِّهاتِ مِن النِّساءِ بِالرِّجالِ </w:t>
      </w:r>
      <w:r w:rsidRPr="00185FA9">
        <w:rPr>
          <w:rFonts w:ascii="Traditional Arabic" w:hAnsi="Traditional Arabic" w:hint="eastAsia"/>
          <w:b/>
          <w:sz w:val="36"/>
          <w:rtl/>
        </w:rPr>
        <w:t>»</w:t>
      </w:r>
      <w:r>
        <w:rPr>
          <w:rFonts w:ascii="Traditional Arabic" w:hAnsi="Traditional Arabic"/>
          <w:b/>
          <w:sz w:val="36"/>
          <w:rtl/>
        </w:rPr>
        <w:t xml:space="preserve"> </w:t>
      </w:r>
      <w:r w:rsidRPr="00185FA9">
        <w:rPr>
          <w:rFonts w:ascii="Traditional Arabic" w:hAnsi="Traditional Arabic" w:hint="cs"/>
          <w:b/>
          <w:sz w:val="40"/>
          <w:vertAlign w:val="superscript"/>
          <w:rtl/>
        </w:rPr>
        <w:t>(</w:t>
      </w:r>
      <w:r w:rsidRPr="00185FA9">
        <w:rPr>
          <w:rFonts w:ascii="Traditional Arabic" w:hAnsi="Traditional Arabic"/>
          <w:b/>
          <w:sz w:val="40"/>
          <w:vertAlign w:val="superscript"/>
          <w:rtl/>
        </w:rPr>
        <w:footnoteReference w:id="485"/>
      </w:r>
      <w:r w:rsidRPr="00185FA9">
        <w:rPr>
          <w:rFonts w:ascii="Traditional Arabic" w:hAnsi="Traditional Arabic" w:hint="cs"/>
          <w:b/>
          <w:sz w:val="40"/>
          <w:vertAlign w:val="superscript"/>
          <w:rtl/>
        </w:rPr>
        <w:t>)</w:t>
      </w:r>
      <w:r w:rsidRPr="00185FA9">
        <w:rPr>
          <w:rFonts w:ascii="Traditional Arabic" w:hAnsi="Traditional Arabic" w:hint="cs"/>
          <w:b/>
          <w:sz w:val="40"/>
          <w:rtl/>
        </w:rPr>
        <w:t>.</w:t>
      </w:r>
    </w:p>
    <w:p w14:paraId="78683D9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وعن أبي هريرة </w:t>
      </w:r>
      <w:r w:rsidR="00D70043">
        <w:rPr>
          <w:rFonts w:ascii="AGA Arabesque" w:hAnsi="AGA Arabesque"/>
          <w:b/>
          <w:sz w:val="36"/>
          <w:rtl/>
        </w:rPr>
        <w:t>-رضي الله عنه-</w:t>
      </w:r>
      <w:r>
        <w:rPr>
          <w:rFonts w:ascii="Traditional Arabic" w:hAnsi="Traditional Arabic" w:hint="cs"/>
          <w:b/>
          <w:sz w:val="40"/>
          <w:rtl/>
        </w:rPr>
        <w:t xml:space="preserve"> قال:</w:t>
      </w:r>
      <w:r w:rsidRPr="00185FA9">
        <w:rPr>
          <w:rFonts w:ascii="Traditional Arabic" w:hAnsi="Traditional Arabic" w:hint="eastAsia"/>
          <w:b/>
          <w:sz w:val="36"/>
          <w:rtl/>
        </w:rPr>
        <w:t>«</w:t>
      </w:r>
      <w:r>
        <w:rPr>
          <w:rFonts w:ascii="Traditional Arabic" w:hAnsi="Traditional Arabic" w:hint="cs"/>
          <w:b/>
          <w:sz w:val="36"/>
          <w:rtl/>
        </w:rPr>
        <w:t xml:space="preserve"> لَعَن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الرَّجُلَ يَلْبَسُ لِبْسَة المرأة، والمرأةَ تَلْبَس لِبْسَة الرَّجُل </w:t>
      </w:r>
      <w:r w:rsidRPr="00185FA9">
        <w:rPr>
          <w:rFonts w:ascii="Traditional Arabic" w:hAnsi="Traditional Arabic" w:hint="eastAsia"/>
          <w:b/>
          <w:sz w:val="36"/>
          <w:rtl/>
        </w:rPr>
        <w:t>»</w:t>
      </w:r>
      <w:r>
        <w:rPr>
          <w:rFonts w:ascii="Traditional Arabic" w:hAnsi="Traditional Arabic"/>
          <w:b/>
          <w:sz w:val="36"/>
          <w:rtl/>
        </w:rPr>
        <w:t xml:space="preserve"> </w:t>
      </w:r>
      <w:r w:rsidRPr="00E41829">
        <w:rPr>
          <w:rFonts w:ascii="Traditional Arabic" w:hAnsi="Traditional Arabic" w:hint="cs"/>
          <w:b/>
          <w:sz w:val="40"/>
          <w:vertAlign w:val="superscript"/>
          <w:rtl/>
        </w:rPr>
        <w:t>(</w:t>
      </w:r>
      <w:r w:rsidRPr="00E41829">
        <w:rPr>
          <w:rFonts w:ascii="Traditional Arabic" w:hAnsi="Traditional Arabic"/>
          <w:b/>
          <w:sz w:val="40"/>
          <w:vertAlign w:val="superscript"/>
          <w:rtl/>
        </w:rPr>
        <w:footnoteReference w:id="486"/>
      </w:r>
      <w:r w:rsidRPr="00E41829">
        <w:rPr>
          <w:rFonts w:ascii="Traditional Arabic" w:hAnsi="Traditional Arabic" w:hint="cs"/>
          <w:b/>
          <w:sz w:val="40"/>
          <w:vertAlign w:val="superscript"/>
          <w:rtl/>
        </w:rPr>
        <w:t>)</w:t>
      </w:r>
      <w:r w:rsidRPr="00E41829">
        <w:rPr>
          <w:rFonts w:ascii="Traditional Arabic" w:hAnsi="Traditional Arabic" w:hint="cs"/>
          <w:b/>
          <w:sz w:val="40"/>
          <w:rtl/>
        </w:rPr>
        <w:t>.</w:t>
      </w:r>
    </w:p>
    <w:p w14:paraId="520FF464" w14:textId="77777777" w:rsidR="00CB4068" w:rsidRDefault="00CB4068" w:rsidP="00CB4068">
      <w:pPr>
        <w:widowControl w:val="0"/>
        <w:spacing w:after="120"/>
        <w:ind w:firstLine="397"/>
        <w:rPr>
          <w:rFonts w:ascii="Traditional Arabic" w:hAnsi="Traditional Arabic"/>
          <w:b/>
          <w:sz w:val="40"/>
          <w:rtl/>
        </w:rPr>
      </w:pPr>
      <w:r w:rsidRPr="0056703C">
        <w:rPr>
          <w:rFonts w:ascii="Traditional Arabic" w:hAnsi="Traditional Arabic" w:hint="cs"/>
          <w:bCs/>
          <w:sz w:val="40"/>
          <w:rtl/>
        </w:rPr>
        <w:t>ضاب</w:t>
      </w:r>
      <w:r>
        <w:rPr>
          <w:rFonts w:ascii="Traditional Arabic" w:hAnsi="Traditional Arabic" w:hint="cs"/>
          <w:bCs/>
          <w:sz w:val="40"/>
          <w:rtl/>
        </w:rPr>
        <w:t>ِ</w:t>
      </w:r>
      <w:r w:rsidRPr="0056703C">
        <w:rPr>
          <w:rFonts w:ascii="Traditional Arabic" w:hAnsi="Traditional Arabic" w:hint="cs"/>
          <w:bCs/>
          <w:sz w:val="40"/>
          <w:rtl/>
        </w:rPr>
        <w:t>ط</w:t>
      </w:r>
      <w:r>
        <w:rPr>
          <w:rFonts w:ascii="Traditional Arabic" w:hAnsi="Traditional Arabic" w:hint="cs"/>
          <w:bCs/>
          <w:sz w:val="40"/>
          <w:rtl/>
        </w:rPr>
        <w:t>ُ</w:t>
      </w:r>
      <w:r w:rsidRPr="0056703C">
        <w:rPr>
          <w:rFonts w:ascii="Traditional Arabic" w:hAnsi="Traditional Arabic" w:hint="cs"/>
          <w:bCs/>
          <w:sz w:val="40"/>
          <w:rtl/>
        </w:rPr>
        <w:t xml:space="preserve"> الت</w:t>
      </w:r>
      <w:r>
        <w:rPr>
          <w:rFonts w:ascii="Traditional Arabic" w:hAnsi="Traditional Arabic" w:hint="cs"/>
          <w:bCs/>
          <w:sz w:val="40"/>
          <w:rtl/>
        </w:rPr>
        <w:t>َّ</w:t>
      </w:r>
      <w:r w:rsidRPr="0056703C">
        <w:rPr>
          <w:rFonts w:ascii="Traditional Arabic" w:hAnsi="Traditional Arabic" w:hint="cs"/>
          <w:bCs/>
          <w:sz w:val="40"/>
          <w:rtl/>
        </w:rPr>
        <w:t>ش</w:t>
      </w:r>
      <w:r>
        <w:rPr>
          <w:rFonts w:ascii="Traditional Arabic" w:hAnsi="Traditional Arabic" w:hint="cs"/>
          <w:bCs/>
          <w:sz w:val="40"/>
          <w:rtl/>
        </w:rPr>
        <w:t>َ</w:t>
      </w:r>
      <w:r w:rsidRPr="0056703C">
        <w:rPr>
          <w:rFonts w:ascii="Traditional Arabic" w:hAnsi="Traditional Arabic" w:hint="cs"/>
          <w:bCs/>
          <w:sz w:val="40"/>
          <w:rtl/>
        </w:rPr>
        <w:t>ب</w:t>
      </w:r>
      <w:r>
        <w:rPr>
          <w:rFonts w:ascii="Traditional Arabic" w:hAnsi="Traditional Arabic" w:hint="cs"/>
          <w:bCs/>
          <w:sz w:val="40"/>
          <w:rtl/>
        </w:rPr>
        <w:t>ُّ</w:t>
      </w:r>
      <w:r w:rsidRPr="0056703C">
        <w:rPr>
          <w:rFonts w:ascii="Traditional Arabic" w:hAnsi="Traditional Arabic" w:hint="cs"/>
          <w:bCs/>
          <w:sz w:val="40"/>
          <w:rtl/>
        </w:rPr>
        <w:t xml:space="preserve">ه: </w:t>
      </w:r>
      <w:r>
        <w:rPr>
          <w:rFonts w:ascii="Traditional Arabic" w:hAnsi="Traditional Arabic" w:hint="cs"/>
          <w:b/>
          <w:sz w:val="40"/>
          <w:rtl/>
        </w:rPr>
        <w:t>المعتَبَر في ذلك هو الغالِب، فما كان مِن لِباسِ الرَّجُل وزِينَتِه غالِباً تُنْهَى المرأةُ عنه، وما كان مِن لِباسِ المرأَةِ وزِينَتِها غالِباً يُنْهى الرّجُلُ عنه.</w:t>
      </w:r>
    </w:p>
    <w:p w14:paraId="491F8A0D" w14:textId="77777777" w:rsidR="00CB4068" w:rsidRDefault="00CB4068" w:rsidP="00CB4068">
      <w:pPr>
        <w:widowControl w:val="0"/>
        <w:spacing w:after="120"/>
        <w:ind w:firstLine="397"/>
        <w:rPr>
          <w:rFonts w:ascii="Traditional Arabic" w:hAnsi="Traditional Arabic"/>
          <w:b/>
          <w:sz w:val="36"/>
          <w:rtl/>
        </w:rPr>
      </w:pPr>
      <w:r w:rsidRPr="0056703C">
        <w:rPr>
          <w:rFonts w:ascii="Traditional Arabic" w:hAnsi="Traditional Arabic" w:hint="cs"/>
          <w:bCs/>
          <w:sz w:val="36"/>
          <w:rtl/>
        </w:rPr>
        <w:t>وح</w:t>
      </w:r>
      <w:r>
        <w:rPr>
          <w:rFonts w:ascii="Traditional Arabic" w:hAnsi="Traditional Arabic" w:hint="cs"/>
          <w:bCs/>
          <w:sz w:val="36"/>
          <w:rtl/>
        </w:rPr>
        <w:t>ِ</w:t>
      </w:r>
      <w:r w:rsidRPr="0056703C">
        <w:rPr>
          <w:rFonts w:ascii="Traditional Arabic" w:hAnsi="Traditional Arabic" w:hint="cs"/>
          <w:bCs/>
          <w:sz w:val="36"/>
          <w:rtl/>
        </w:rPr>
        <w:t>ك</w:t>
      </w:r>
      <w:r>
        <w:rPr>
          <w:rFonts w:ascii="Traditional Arabic" w:hAnsi="Traditional Arabic" w:hint="cs"/>
          <w:bCs/>
          <w:sz w:val="36"/>
          <w:rtl/>
        </w:rPr>
        <w:t>ْ</w:t>
      </w:r>
      <w:r w:rsidRPr="0056703C">
        <w:rPr>
          <w:rFonts w:ascii="Traditional Arabic" w:hAnsi="Traditional Arabic" w:hint="cs"/>
          <w:bCs/>
          <w:sz w:val="36"/>
          <w:rtl/>
        </w:rPr>
        <w:t>م</w:t>
      </w:r>
      <w:r>
        <w:rPr>
          <w:rFonts w:ascii="Traditional Arabic" w:hAnsi="Traditional Arabic" w:hint="cs"/>
          <w:bCs/>
          <w:sz w:val="36"/>
          <w:rtl/>
        </w:rPr>
        <w:t>َ</w:t>
      </w:r>
      <w:r w:rsidRPr="0056703C">
        <w:rPr>
          <w:rFonts w:ascii="Traditional Arabic" w:hAnsi="Traditional Arabic" w:hint="cs"/>
          <w:bCs/>
          <w:sz w:val="36"/>
          <w:rtl/>
        </w:rPr>
        <w:t>ة الن</w:t>
      </w:r>
      <w:r>
        <w:rPr>
          <w:rFonts w:ascii="Traditional Arabic" w:hAnsi="Traditional Arabic" w:hint="cs"/>
          <w:bCs/>
          <w:sz w:val="36"/>
          <w:rtl/>
        </w:rPr>
        <w:t>َّ</w:t>
      </w:r>
      <w:r w:rsidRPr="0056703C">
        <w:rPr>
          <w:rFonts w:ascii="Traditional Arabic" w:hAnsi="Traditional Arabic" w:hint="cs"/>
          <w:bCs/>
          <w:sz w:val="36"/>
          <w:rtl/>
        </w:rPr>
        <w:t>ه</w:t>
      </w:r>
      <w:r>
        <w:rPr>
          <w:rFonts w:ascii="Traditional Arabic" w:hAnsi="Traditional Arabic" w:hint="cs"/>
          <w:bCs/>
          <w:sz w:val="36"/>
          <w:rtl/>
        </w:rPr>
        <w:t>ْ</w:t>
      </w:r>
      <w:r w:rsidRPr="0056703C">
        <w:rPr>
          <w:rFonts w:ascii="Traditional Arabic" w:hAnsi="Traditional Arabic" w:hint="cs"/>
          <w:bCs/>
          <w:sz w:val="36"/>
          <w:rtl/>
        </w:rPr>
        <w:t>ي:</w:t>
      </w:r>
      <w:r>
        <w:rPr>
          <w:rFonts w:ascii="Traditional Arabic" w:hAnsi="Traditional Arabic" w:hint="cs"/>
          <w:b/>
          <w:sz w:val="36"/>
          <w:rtl/>
        </w:rPr>
        <w:t xml:space="preserve"> أنَّ التَّشَبُّه في الأُمورِ الظّاهِرَة يُؤَدِّي إلى التَّشَبُّه في الأخلاقِ والأَعْمالِ والصِّفاتِ والخروج عما جَبَلَه اللهُ عليه، فَيُؤَدِّي تَشَبُّه الرَّجُل بالمرأة إلى الـمُيوعَةِ والتَّغَنُّج، واكتِسابِ صِفاتِ الأُنثى، وتَشَبُّه المرأةِ بِالرَّجُل إلى الاسْتِرْجالِ وخُروجِ المرأةِ عن فِطْرتها.</w:t>
      </w:r>
    </w:p>
    <w:p w14:paraId="59FFF9E0" w14:textId="77777777" w:rsidR="00CB4068" w:rsidRPr="00B771A8" w:rsidRDefault="00CB4068" w:rsidP="00CB4068">
      <w:pPr>
        <w:widowControl w:val="0"/>
        <w:spacing w:before="240" w:after="120"/>
        <w:ind w:firstLine="397"/>
        <w:rPr>
          <w:rFonts w:ascii="Traditional Arabic" w:hAnsi="Traditional Arabic"/>
          <w:bCs/>
          <w:sz w:val="36"/>
          <w:rtl/>
        </w:rPr>
      </w:pPr>
      <w:r w:rsidRPr="00B771A8">
        <w:rPr>
          <w:rFonts w:ascii="Traditional Arabic" w:hAnsi="Traditional Arabic" w:hint="cs"/>
          <w:bCs/>
          <w:sz w:val="36"/>
          <w:rtl/>
        </w:rPr>
        <w:t>10-</w:t>
      </w:r>
      <w:r>
        <w:rPr>
          <w:rFonts w:ascii="Traditional Arabic" w:hAnsi="Traditional Arabic" w:hint="cs"/>
          <w:bCs/>
          <w:sz w:val="36"/>
          <w:rtl/>
        </w:rPr>
        <w:t xml:space="preserve"> </w:t>
      </w:r>
      <w:r w:rsidRPr="00B771A8">
        <w:rPr>
          <w:rFonts w:ascii="Traditional Arabic" w:hAnsi="Traditional Arabic" w:hint="cs"/>
          <w:bCs/>
          <w:sz w:val="36"/>
          <w:rtl/>
        </w:rPr>
        <w:t>الو</w:t>
      </w:r>
      <w:r>
        <w:rPr>
          <w:rFonts w:ascii="Traditional Arabic" w:hAnsi="Traditional Arabic" w:hint="cs"/>
          <w:bCs/>
          <w:sz w:val="36"/>
          <w:rtl/>
        </w:rPr>
        <w:t>َ</w:t>
      </w:r>
      <w:r w:rsidRPr="00B771A8">
        <w:rPr>
          <w:rFonts w:ascii="Traditional Arabic" w:hAnsi="Traditional Arabic" w:hint="cs"/>
          <w:bCs/>
          <w:sz w:val="36"/>
          <w:rtl/>
        </w:rPr>
        <w:t>ش</w:t>
      </w:r>
      <w:r>
        <w:rPr>
          <w:rFonts w:ascii="Traditional Arabic" w:hAnsi="Traditional Arabic" w:hint="cs"/>
          <w:bCs/>
          <w:sz w:val="36"/>
          <w:rtl/>
        </w:rPr>
        <w:t>َ</w:t>
      </w:r>
      <w:r w:rsidRPr="00B771A8">
        <w:rPr>
          <w:rFonts w:ascii="Traditional Arabic" w:hAnsi="Traditional Arabic" w:hint="cs"/>
          <w:bCs/>
          <w:sz w:val="36"/>
          <w:rtl/>
        </w:rPr>
        <w:t>م:</w:t>
      </w:r>
    </w:p>
    <w:p w14:paraId="4C21E87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ممّا يحرُم مِن الزِّينة: الوَشْم. وهو: غَرْز إبْرَةٍ ونحوِها في الكَفّ أو الذِّراع أو الشَّفَة أو غيرِ ذلك مِن البَدَنِ حتى يَسِيلَ الدَّم، ثمّ يُـحْشَى ذلك الموضِع بمادَّةٍ مِن الكُحْلِ ونحوِه فَيَخْضَرّ.</w:t>
      </w:r>
    </w:p>
    <w:p w14:paraId="4BDFA16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والدَّليل على ذلك: حديث عبد اللهِ بن مسعود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B771A8">
        <w:rPr>
          <w:rFonts w:ascii="Traditional Arabic" w:hAnsi="Traditional Arabic" w:hint="eastAsia"/>
          <w:b/>
          <w:sz w:val="36"/>
          <w:rtl/>
        </w:rPr>
        <w:t>«</w:t>
      </w:r>
      <w:r>
        <w:rPr>
          <w:rFonts w:ascii="Traditional Arabic" w:hAnsi="Traditional Arabic" w:hint="cs"/>
          <w:b/>
          <w:sz w:val="36"/>
          <w:rtl/>
        </w:rPr>
        <w:t xml:space="preserve"> لَعَن اللهُ الواشِمات والمسْتَوشِمات، والنّامِصات والمتَنَمِّصات، والمتَفَلِّجات لِلحُسْن المغيّرات خَلْقَ اللهِ </w:t>
      </w:r>
      <w:r w:rsidRPr="00B771A8">
        <w:rPr>
          <w:rFonts w:ascii="Traditional Arabic" w:hAnsi="Traditional Arabic" w:hint="eastAsia"/>
          <w:b/>
          <w:sz w:val="36"/>
          <w:rtl/>
        </w:rPr>
        <w:t>»</w:t>
      </w:r>
      <w:r w:rsidRPr="00D62096">
        <w:rPr>
          <w:rFonts w:ascii="Traditional Arabic" w:hAnsi="Traditional Arabic" w:hint="cs"/>
          <w:b/>
          <w:sz w:val="40"/>
          <w:vertAlign w:val="superscript"/>
          <w:rtl/>
        </w:rPr>
        <w:t>(</w:t>
      </w:r>
      <w:r w:rsidRPr="00D62096">
        <w:rPr>
          <w:rFonts w:ascii="Traditional Arabic" w:hAnsi="Traditional Arabic"/>
          <w:b/>
          <w:sz w:val="40"/>
          <w:vertAlign w:val="superscript"/>
          <w:rtl/>
        </w:rPr>
        <w:footnoteReference w:id="487"/>
      </w:r>
      <w:r w:rsidRPr="00D62096">
        <w:rPr>
          <w:rFonts w:ascii="Traditional Arabic" w:hAnsi="Traditional Arabic" w:hint="cs"/>
          <w:b/>
          <w:sz w:val="40"/>
          <w:vertAlign w:val="superscript"/>
          <w:rtl/>
        </w:rPr>
        <w:t>)</w:t>
      </w:r>
      <w:r w:rsidRPr="00D62096">
        <w:rPr>
          <w:rFonts w:ascii="Traditional Arabic" w:hAnsi="Traditional Arabic" w:hint="cs"/>
          <w:b/>
          <w:sz w:val="40"/>
          <w:rtl/>
        </w:rPr>
        <w:t>.</w:t>
      </w:r>
    </w:p>
    <w:p w14:paraId="5D40B307" w14:textId="77777777" w:rsidR="00CB4068" w:rsidRPr="00B73317" w:rsidRDefault="00CB4068" w:rsidP="00CB4068">
      <w:pPr>
        <w:widowControl w:val="0"/>
        <w:spacing w:before="240" w:after="120"/>
        <w:ind w:firstLine="397"/>
        <w:rPr>
          <w:rFonts w:ascii="Traditional Arabic" w:hAnsi="Traditional Arabic"/>
          <w:bCs/>
          <w:sz w:val="40"/>
          <w:rtl/>
        </w:rPr>
      </w:pPr>
      <w:r w:rsidRPr="00B73317">
        <w:rPr>
          <w:rFonts w:ascii="Traditional Arabic" w:hAnsi="Traditional Arabic" w:hint="cs"/>
          <w:bCs/>
          <w:sz w:val="40"/>
          <w:rtl/>
        </w:rPr>
        <w:t>11-</w:t>
      </w:r>
      <w:r>
        <w:rPr>
          <w:rFonts w:ascii="Traditional Arabic" w:hAnsi="Traditional Arabic" w:hint="cs"/>
          <w:bCs/>
          <w:sz w:val="40"/>
          <w:rtl/>
        </w:rPr>
        <w:t xml:space="preserve"> </w:t>
      </w:r>
      <w:r w:rsidRPr="00B73317">
        <w:rPr>
          <w:rFonts w:ascii="Traditional Arabic" w:hAnsi="Traditional Arabic" w:hint="cs"/>
          <w:bCs/>
          <w:sz w:val="40"/>
          <w:rtl/>
        </w:rPr>
        <w:t>و</w:t>
      </w:r>
      <w:r>
        <w:rPr>
          <w:rFonts w:ascii="Traditional Arabic" w:hAnsi="Traditional Arabic" w:hint="cs"/>
          <w:bCs/>
          <w:sz w:val="40"/>
          <w:rtl/>
        </w:rPr>
        <w:t>َ</w:t>
      </w:r>
      <w:r w:rsidRPr="00B73317">
        <w:rPr>
          <w:rFonts w:ascii="Traditional Arabic" w:hAnsi="Traditional Arabic" w:hint="cs"/>
          <w:bCs/>
          <w:sz w:val="40"/>
          <w:rtl/>
        </w:rPr>
        <w:t>ص</w:t>
      </w:r>
      <w:r>
        <w:rPr>
          <w:rFonts w:ascii="Traditional Arabic" w:hAnsi="Traditional Arabic" w:hint="cs"/>
          <w:bCs/>
          <w:sz w:val="40"/>
          <w:rtl/>
        </w:rPr>
        <w:t>ْ</w:t>
      </w:r>
      <w:r w:rsidRPr="00B73317">
        <w:rPr>
          <w:rFonts w:ascii="Traditional Arabic" w:hAnsi="Traditional Arabic" w:hint="cs"/>
          <w:bCs/>
          <w:sz w:val="40"/>
          <w:rtl/>
        </w:rPr>
        <w:t>ل</w:t>
      </w:r>
      <w:r>
        <w:rPr>
          <w:rFonts w:ascii="Traditional Arabic" w:hAnsi="Traditional Arabic" w:hint="cs"/>
          <w:bCs/>
          <w:sz w:val="40"/>
          <w:rtl/>
        </w:rPr>
        <w:t>ُ</w:t>
      </w:r>
      <w:r w:rsidRPr="00B73317">
        <w:rPr>
          <w:rFonts w:ascii="Traditional Arabic" w:hAnsi="Traditional Arabic" w:hint="cs"/>
          <w:bCs/>
          <w:sz w:val="40"/>
          <w:rtl/>
        </w:rPr>
        <w:t xml:space="preserve"> الش</w:t>
      </w:r>
      <w:r>
        <w:rPr>
          <w:rFonts w:ascii="Traditional Arabic" w:hAnsi="Traditional Arabic" w:hint="cs"/>
          <w:bCs/>
          <w:sz w:val="40"/>
          <w:rtl/>
        </w:rPr>
        <w:t>َّ</w:t>
      </w:r>
      <w:r w:rsidRPr="00B73317">
        <w:rPr>
          <w:rFonts w:ascii="Traditional Arabic" w:hAnsi="Traditional Arabic" w:hint="cs"/>
          <w:bCs/>
          <w:sz w:val="40"/>
          <w:rtl/>
        </w:rPr>
        <w:t>ع</w:t>
      </w:r>
      <w:r>
        <w:rPr>
          <w:rFonts w:ascii="Traditional Arabic" w:hAnsi="Traditional Arabic" w:hint="cs"/>
          <w:bCs/>
          <w:sz w:val="40"/>
          <w:rtl/>
        </w:rPr>
        <w:t>ْ</w:t>
      </w:r>
      <w:r w:rsidRPr="00B73317">
        <w:rPr>
          <w:rFonts w:ascii="Traditional Arabic" w:hAnsi="Traditional Arabic" w:hint="cs"/>
          <w:bCs/>
          <w:sz w:val="40"/>
          <w:rtl/>
        </w:rPr>
        <w:t>ر</w:t>
      </w:r>
      <w:r>
        <w:rPr>
          <w:rFonts w:ascii="Traditional Arabic" w:hAnsi="Traditional Arabic" w:hint="cs"/>
          <w:bCs/>
          <w:sz w:val="40"/>
          <w:rtl/>
        </w:rPr>
        <w:t>ِ</w:t>
      </w:r>
      <w:r w:rsidRPr="00B73317">
        <w:rPr>
          <w:rFonts w:ascii="Traditional Arabic" w:hAnsi="Traditional Arabic" w:hint="cs"/>
          <w:bCs/>
          <w:sz w:val="40"/>
          <w:rtl/>
        </w:rPr>
        <w:t>:</w:t>
      </w:r>
    </w:p>
    <w:p w14:paraId="16210AF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مِن الزِّينَة المحرَّمَة: وَصْلُ الشَّعْرِ بِشَعْرٍ آخَر؛ ليكونَ أجمَل أو أكثَر أو أَطْوَل.</w:t>
      </w:r>
    </w:p>
    <w:p w14:paraId="0CAF073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والدَّلِيل على ذلك: حديث ابن عمر رضي الله عنهما أنَّ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AB4DD5">
        <w:rPr>
          <w:rFonts w:ascii="Traditional Arabic" w:hAnsi="Traditional Arabic" w:hint="eastAsia"/>
          <w:b/>
          <w:sz w:val="36"/>
          <w:rtl/>
        </w:rPr>
        <w:t>«</w:t>
      </w:r>
      <w:r>
        <w:rPr>
          <w:rFonts w:ascii="Traditional Arabic" w:hAnsi="Traditional Arabic" w:hint="cs"/>
          <w:b/>
          <w:sz w:val="36"/>
          <w:rtl/>
        </w:rPr>
        <w:t xml:space="preserve"> لَعَن الواصِلَة والمسْتَوصِلَة، والواشِمة والمستَوشِمَة </w:t>
      </w:r>
      <w:r w:rsidRPr="00AB4DD5">
        <w:rPr>
          <w:rFonts w:ascii="Traditional Arabic" w:hAnsi="Traditional Arabic" w:hint="eastAsia"/>
          <w:b/>
          <w:sz w:val="36"/>
          <w:rtl/>
        </w:rPr>
        <w:t>»</w:t>
      </w:r>
      <w:r>
        <w:rPr>
          <w:rFonts w:ascii="Traditional Arabic" w:hAnsi="Traditional Arabic"/>
          <w:b/>
          <w:sz w:val="36"/>
          <w:rtl/>
        </w:rPr>
        <w:t xml:space="preserve"> </w:t>
      </w:r>
      <w:r w:rsidRPr="00AB4DD5">
        <w:rPr>
          <w:rFonts w:ascii="Traditional Arabic" w:hAnsi="Traditional Arabic" w:hint="cs"/>
          <w:b/>
          <w:sz w:val="40"/>
          <w:vertAlign w:val="superscript"/>
          <w:rtl/>
        </w:rPr>
        <w:t>(</w:t>
      </w:r>
      <w:r w:rsidRPr="00AB4DD5">
        <w:rPr>
          <w:rFonts w:ascii="Traditional Arabic" w:hAnsi="Traditional Arabic"/>
          <w:b/>
          <w:sz w:val="40"/>
          <w:vertAlign w:val="superscript"/>
          <w:rtl/>
        </w:rPr>
        <w:footnoteReference w:id="488"/>
      </w:r>
      <w:r w:rsidRPr="00AB4DD5">
        <w:rPr>
          <w:rFonts w:ascii="Traditional Arabic" w:hAnsi="Traditional Arabic" w:hint="cs"/>
          <w:b/>
          <w:sz w:val="40"/>
          <w:vertAlign w:val="superscript"/>
          <w:rtl/>
        </w:rPr>
        <w:t>)</w:t>
      </w:r>
      <w:r w:rsidRPr="00AB4DD5">
        <w:rPr>
          <w:rFonts w:ascii="Traditional Arabic" w:hAnsi="Traditional Arabic" w:hint="cs"/>
          <w:b/>
          <w:sz w:val="40"/>
          <w:rtl/>
        </w:rPr>
        <w:t>.</w:t>
      </w:r>
    </w:p>
    <w:p w14:paraId="31B3ABA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والواصِلَة: هي التي تَصِل الشَّعْرَ بِشَعْرٍ آخَر.</w:t>
      </w:r>
    </w:p>
    <w:p w14:paraId="54CC2E9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والمستَوصِلَة: هي التي تَطْلُب مِن غيرِها أن يَصِلَ شَعْرَها بِشَعْرٍ آخَر.</w:t>
      </w:r>
    </w:p>
    <w:p w14:paraId="3824D87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ويدخُل في ذلك: استِعْمال الشَّعْرِ المستَعارِ في رَأْسٍ وغيرِه، كالمسمَّى بالبارُوكَة</w:t>
      </w:r>
      <w:r>
        <w:rPr>
          <w:rFonts w:ascii="Traditional Arabic" w:hAnsi="Traditional Arabic"/>
          <w:b/>
          <w:sz w:val="36"/>
          <w:rtl/>
        </w:rPr>
        <w:t xml:space="preserve"> </w:t>
      </w:r>
      <w:r w:rsidRPr="001A355C">
        <w:rPr>
          <w:rFonts w:ascii="Traditional Arabic" w:hAnsi="Traditional Arabic" w:hint="cs"/>
          <w:b/>
          <w:sz w:val="40"/>
          <w:vertAlign w:val="superscript"/>
          <w:rtl/>
        </w:rPr>
        <w:t>(</w:t>
      </w:r>
      <w:r w:rsidRPr="001A355C">
        <w:rPr>
          <w:rFonts w:ascii="Traditional Arabic" w:hAnsi="Traditional Arabic"/>
          <w:b/>
          <w:sz w:val="40"/>
          <w:vertAlign w:val="superscript"/>
          <w:rtl/>
        </w:rPr>
        <w:footnoteReference w:id="489"/>
      </w:r>
      <w:r w:rsidRPr="001A355C">
        <w:rPr>
          <w:rFonts w:ascii="Traditional Arabic" w:hAnsi="Traditional Arabic" w:hint="cs"/>
          <w:b/>
          <w:sz w:val="40"/>
          <w:vertAlign w:val="superscript"/>
          <w:rtl/>
        </w:rPr>
        <w:t>)</w:t>
      </w:r>
      <w:r>
        <w:rPr>
          <w:rFonts w:ascii="Traditional Arabic" w:hAnsi="Traditional Arabic" w:hint="cs"/>
          <w:b/>
          <w:sz w:val="40"/>
          <w:rtl/>
        </w:rPr>
        <w:t>، فإنَّه لا يجوز.</w:t>
      </w:r>
    </w:p>
    <w:p w14:paraId="7890ECC6" w14:textId="77777777" w:rsidR="00CB4068" w:rsidRPr="00EF43B9"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أمّا استِخْدامُ الصُّوفِ والـخِرَقِ ونحوِها على وَجْهِ شَدّ الشَّعْر أو رَبْطِه بحيث يَتَمَيَّز عن الشِّعْرِ لِلنّاظِر، فليس مِن الوَصْلِ ولا هو في مَعناه، فيَجُوز.</w:t>
      </w:r>
    </w:p>
    <w:p w14:paraId="6AD853D3" w14:textId="77777777" w:rsidR="00CB4068" w:rsidRPr="001A355C" w:rsidRDefault="00CB4068" w:rsidP="00CB4068">
      <w:pPr>
        <w:widowControl w:val="0"/>
        <w:spacing w:before="240" w:after="120"/>
        <w:ind w:firstLine="397"/>
        <w:rPr>
          <w:rFonts w:ascii="Traditional Arabic" w:hAnsi="Traditional Arabic"/>
          <w:bCs/>
          <w:sz w:val="40"/>
          <w:rtl/>
        </w:rPr>
      </w:pPr>
      <w:r w:rsidRPr="001A355C">
        <w:rPr>
          <w:rFonts w:ascii="Traditional Arabic" w:hAnsi="Traditional Arabic" w:hint="cs"/>
          <w:bCs/>
          <w:sz w:val="40"/>
          <w:rtl/>
        </w:rPr>
        <w:t>12-</w:t>
      </w:r>
      <w:r>
        <w:rPr>
          <w:rFonts w:ascii="Traditional Arabic" w:hAnsi="Traditional Arabic" w:hint="cs"/>
          <w:bCs/>
          <w:sz w:val="40"/>
          <w:rtl/>
        </w:rPr>
        <w:t xml:space="preserve"> </w:t>
      </w:r>
      <w:r w:rsidRPr="001A355C">
        <w:rPr>
          <w:rFonts w:ascii="Traditional Arabic" w:hAnsi="Traditional Arabic" w:hint="cs"/>
          <w:bCs/>
          <w:sz w:val="40"/>
          <w:rtl/>
        </w:rPr>
        <w:t>ن</w:t>
      </w:r>
      <w:r>
        <w:rPr>
          <w:rFonts w:ascii="Traditional Arabic" w:hAnsi="Traditional Arabic" w:hint="cs"/>
          <w:bCs/>
          <w:sz w:val="40"/>
          <w:rtl/>
        </w:rPr>
        <w:t>َ</w:t>
      </w:r>
      <w:r w:rsidRPr="001A355C">
        <w:rPr>
          <w:rFonts w:ascii="Traditional Arabic" w:hAnsi="Traditional Arabic" w:hint="cs"/>
          <w:bCs/>
          <w:sz w:val="40"/>
          <w:rtl/>
        </w:rPr>
        <w:t>ت</w:t>
      </w:r>
      <w:r>
        <w:rPr>
          <w:rFonts w:ascii="Traditional Arabic" w:hAnsi="Traditional Arabic" w:hint="cs"/>
          <w:bCs/>
          <w:sz w:val="40"/>
          <w:rtl/>
        </w:rPr>
        <w:t>ْ</w:t>
      </w:r>
      <w:r w:rsidRPr="001A355C">
        <w:rPr>
          <w:rFonts w:ascii="Traditional Arabic" w:hAnsi="Traditional Arabic" w:hint="cs"/>
          <w:bCs/>
          <w:sz w:val="40"/>
          <w:rtl/>
        </w:rPr>
        <w:t>ف الحاج</w:t>
      </w:r>
      <w:r>
        <w:rPr>
          <w:rFonts w:ascii="Traditional Arabic" w:hAnsi="Traditional Arabic" w:hint="cs"/>
          <w:bCs/>
          <w:sz w:val="40"/>
          <w:rtl/>
        </w:rPr>
        <w:t>ِ</w:t>
      </w:r>
      <w:r w:rsidRPr="001A355C">
        <w:rPr>
          <w:rFonts w:ascii="Traditional Arabic" w:hAnsi="Traditional Arabic" w:hint="cs"/>
          <w:bCs/>
          <w:sz w:val="40"/>
          <w:rtl/>
        </w:rPr>
        <w:t>ب وح</w:t>
      </w:r>
      <w:r>
        <w:rPr>
          <w:rFonts w:ascii="Traditional Arabic" w:hAnsi="Traditional Arabic" w:hint="cs"/>
          <w:bCs/>
          <w:sz w:val="40"/>
          <w:rtl/>
        </w:rPr>
        <w:t>َ</w:t>
      </w:r>
      <w:r w:rsidRPr="001A355C">
        <w:rPr>
          <w:rFonts w:ascii="Traditional Arabic" w:hAnsi="Traditional Arabic" w:hint="cs"/>
          <w:bCs/>
          <w:sz w:val="40"/>
          <w:rtl/>
        </w:rPr>
        <w:t>ل</w:t>
      </w:r>
      <w:r>
        <w:rPr>
          <w:rFonts w:ascii="Traditional Arabic" w:hAnsi="Traditional Arabic" w:hint="cs"/>
          <w:bCs/>
          <w:sz w:val="40"/>
          <w:rtl/>
        </w:rPr>
        <w:t>ْ</w:t>
      </w:r>
      <w:r w:rsidRPr="001A355C">
        <w:rPr>
          <w:rFonts w:ascii="Traditional Arabic" w:hAnsi="Traditional Arabic" w:hint="cs"/>
          <w:bCs/>
          <w:sz w:val="40"/>
          <w:rtl/>
        </w:rPr>
        <w:t>قه:</w:t>
      </w:r>
    </w:p>
    <w:p w14:paraId="0814B51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مِن المحرَّمات: نَتْفُ الحاجِبِ وقَصُّه وحَلْقُه، لِما ثَبَت في حديث عبد الله بن مسعود </w:t>
      </w:r>
      <w:r w:rsidR="00D70043">
        <w:rPr>
          <w:rFonts w:ascii="AGA Arabesque" w:hAnsi="AGA Arabesque"/>
          <w:b/>
          <w:sz w:val="36"/>
          <w:rtl/>
        </w:rPr>
        <w:t>-رضي الله عنه-</w:t>
      </w:r>
      <w:r>
        <w:rPr>
          <w:rFonts w:ascii="Traditional Arabic" w:hAnsi="Traditional Arabic" w:hint="cs"/>
          <w:b/>
          <w:sz w:val="36"/>
          <w:rtl/>
        </w:rPr>
        <w:t xml:space="preserve"> السّابِق مِن قولِه </w:t>
      </w:r>
      <w:r w:rsidR="00D70043">
        <w:rPr>
          <w:rFonts w:ascii="AGA Arabesque" w:hAnsi="AGA Arabesque"/>
          <w:b/>
          <w:sz w:val="36"/>
          <w:rtl/>
        </w:rPr>
        <w:t>-صلى الله عليه وسلم-</w:t>
      </w:r>
      <w:r>
        <w:rPr>
          <w:rFonts w:ascii="Traditional Arabic" w:hAnsi="Traditional Arabic" w:hint="cs"/>
          <w:b/>
          <w:sz w:val="36"/>
          <w:rtl/>
        </w:rPr>
        <w:t>:</w:t>
      </w:r>
      <w:r w:rsidRPr="008A555C">
        <w:rPr>
          <w:rFonts w:ascii="Traditional Arabic" w:hAnsi="Traditional Arabic" w:hint="eastAsia"/>
          <w:b/>
          <w:sz w:val="36"/>
          <w:rtl/>
        </w:rPr>
        <w:t>«</w:t>
      </w:r>
      <w:r>
        <w:rPr>
          <w:rFonts w:ascii="Traditional Arabic" w:hAnsi="Traditional Arabic" w:hint="cs"/>
          <w:b/>
          <w:sz w:val="36"/>
          <w:rtl/>
        </w:rPr>
        <w:t xml:space="preserve"> لَعَنَ اللهُ الواشِمات والمستَوشِمات، والنّامِصات والمتَنَمِّصات </w:t>
      </w:r>
      <w:r w:rsidRPr="008A555C">
        <w:rPr>
          <w:rFonts w:ascii="Traditional Arabic" w:hAnsi="Traditional Arabic" w:hint="eastAsia"/>
          <w:b/>
          <w:sz w:val="36"/>
          <w:rtl/>
        </w:rPr>
        <w:t>»</w:t>
      </w:r>
      <w:r w:rsidRPr="008A555C">
        <w:rPr>
          <w:rFonts w:ascii="Traditional Arabic" w:hAnsi="Traditional Arabic" w:hint="cs"/>
          <w:b/>
          <w:sz w:val="40"/>
          <w:rtl/>
        </w:rPr>
        <w:t>.</w:t>
      </w:r>
    </w:p>
    <w:p w14:paraId="1D73514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والنَّمْصُ: هو نَتْفُ الحاجِب، ويَدْخُل فيه قَصّه وحَلْقُه.</w:t>
      </w:r>
    </w:p>
    <w:p w14:paraId="6C01CD2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لكن إن حَصَلَ مِن شَعْرِ الحاجِبِ ضَرَرٌ وأذِيَّة فَيُؤْخَذ منه بِقَدْر ما يَزُولُ بِه ذلك الضَّرَر.</w:t>
      </w:r>
    </w:p>
    <w:p w14:paraId="1C296D5A"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ما يُكْرَه مِن الزِّينَةِ</w:t>
      </w:r>
    </w:p>
    <w:p w14:paraId="7C54D11C" w14:textId="77777777" w:rsidR="00CB4068" w:rsidRPr="00126071" w:rsidRDefault="00CB4068" w:rsidP="00CB4068">
      <w:pPr>
        <w:widowControl w:val="0"/>
        <w:spacing w:before="240" w:after="120"/>
        <w:ind w:firstLine="397"/>
        <w:rPr>
          <w:b/>
          <w:bCs/>
          <w:sz w:val="36"/>
          <w:rtl/>
        </w:rPr>
      </w:pPr>
      <w:r w:rsidRPr="00126071">
        <w:rPr>
          <w:rFonts w:hint="cs"/>
          <w:b/>
          <w:bCs/>
          <w:sz w:val="36"/>
          <w:rtl/>
        </w:rPr>
        <w:t>1-</w:t>
      </w:r>
      <w:r>
        <w:rPr>
          <w:rFonts w:hint="cs"/>
          <w:b/>
          <w:bCs/>
          <w:sz w:val="36"/>
          <w:rtl/>
        </w:rPr>
        <w:t xml:space="preserve"> </w:t>
      </w:r>
      <w:r w:rsidRPr="00126071">
        <w:rPr>
          <w:rFonts w:hint="cs"/>
          <w:b/>
          <w:bCs/>
          <w:sz w:val="36"/>
          <w:rtl/>
        </w:rPr>
        <w:t>الق</w:t>
      </w:r>
      <w:r>
        <w:rPr>
          <w:rFonts w:hint="cs"/>
          <w:b/>
          <w:bCs/>
          <w:sz w:val="36"/>
          <w:rtl/>
        </w:rPr>
        <w:t>َ</w:t>
      </w:r>
      <w:r w:rsidRPr="00126071">
        <w:rPr>
          <w:rFonts w:hint="cs"/>
          <w:b/>
          <w:bCs/>
          <w:sz w:val="36"/>
          <w:rtl/>
        </w:rPr>
        <w:t>ز</w:t>
      </w:r>
      <w:r>
        <w:rPr>
          <w:rFonts w:hint="cs"/>
          <w:b/>
          <w:bCs/>
          <w:sz w:val="36"/>
          <w:rtl/>
        </w:rPr>
        <w:t>َ</w:t>
      </w:r>
      <w:r w:rsidRPr="00126071">
        <w:rPr>
          <w:rFonts w:hint="cs"/>
          <w:b/>
          <w:bCs/>
          <w:sz w:val="36"/>
          <w:rtl/>
        </w:rPr>
        <w:t>ع</w:t>
      </w:r>
      <w:r>
        <w:rPr>
          <w:rFonts w:hint="cs"/>
          <w:b/>
          <w:bCs/>
          <w:sz w:val="36"/>
          <w:rtl/>
        </w:rPr>
        <w:t>ُ</w:t>
      </w:r>
      <w:r w:rsidRPr="00126071">
        <w:rPr>
          <w:rFonts w:hint="cs"/>
          <w:b/>
          <w:bCs/>
          <w:sz w:val="36"/>
          <w:rtl/>
        </w:rPr>
        <w:t>:</w:t>
      </w:r>
    </w:p>
    <w:p w14:paraId="5CE720F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يُكرَه القَزَع، وهو حَلْقُ بَعْضِ الرَّأسِ وتَرْك بَعْضِه، لحديث ابن عمر رضي الله عنهما أنَّ النَّبيَّ </w:t>
      </w:r>
      <w:r w:rsidR="00D70043">
        <w:rPr>
          <w:rFonts w:ascii="AGA Arabesque" w:hAnsi="AGA Arabesque"/>
          <w:b/>
          <w:sz w:val="36"/>
          <w:rtl/>
        </w:rPr>
        <w:t>-صلى الله عليه وسلم-</w:t>
      </w:r>
      <w:r>
        <w:rPr>
          <w:rFonts w:ascii="Traditional Arabic" w:hAnsi="Traditional Arabic" w:hint="cs"/>
          <w:b/>
          <w:sz w:val="36"/>
          <w:rtl/>
        </w:rPr>
        <w:t xml:space="preserve"> رأى صَبِيّاً قد حُلِق بَعْضُ رأسِه وتُرِكَ بَعْضُه، فنَهَى عن ذلك، وقال:</w:t>
      </w:r>
      <w:r w:rsidRPr="00126071">
        <w:rPr>
          <w:rFonts w:ascii="Traditional Arabic" w:hAnsi="Traditional Arabic" w:hint="eastAsia"/>
          <w:b/>
          <w:sz w:val="36"/>
          <w:rtl/>
        </w:rPr>
        <w:t>«</w:t>
      </w:r>
      <w:r>
        <w:rPr>
          <w:rFonts w:ascii="Traditional Arabic" w:hAnsi="Traditional Arabic" w:hint="cs"/>
          <w:b/>
          <w:sz w:val="36"/>
          <w:rtl/>
        </w:rPr>
        <w:t xml:space="preserve"> احْلِقُوه كلَّه أو اتركُوه كلَّه </w:t>
      </w:r>
      <w:r w:rsidRPr="00126071">
        <w:rPr>
          <w:rFonts w:ascii="Traditional Arabic" w:hAnsi="Traditional Arabic" w:hint="eastAsia"/>
          <w:b/>
          <w:sz w:val="36"/>
          <w:rtl/>
        </w:rPr>
        <w:t>»</w:t>
      </w:r>
      <w:r>
        <w:rPr>
          <w:rFonts w:ascii="Traditional Arabic" w:hAnsi="Traditional Arabic"/>
          <w:b/>
          <w:sz w:val="36"/>
          <w:rtl/>
        </w:rPr>
        <w:t xml:space="preserve"> </w:t>
      </w:r>
      <w:r w:rsidRPr="00126071">
        <w:rPr>
          <w:rFonts w:ascii="Traditional Arabic" w:hAnsi="Traditional Arabic" w:hint="cs"/>
          <w:b/>
          <w:sz w:val="40"/>
          <w:vertAlign w:val="superscript"/>
          <w:rtl/>
        </w:rPr>
        <w:t>(</w:t>
      </w:r>
      <w:r w:rsidRPr="00126071">
        <w:rPr>
          <w:rFonts w:ascii="Traditional Arabic" w:hAnsi="Traditional Arabic"/>
          <w:b/>
          <w:sz w:val="40"/>
          <w:vertAlign w:val="superscript"/>
          <w:rtl/>
        </w:rPr>
        <w:footnoteReference w:id="490"/>
      </w:r>
      <w:r w:rsidRPr="00126071">
        <w:rPr>
          <w:rFonts w:ascii="Traditional Arabic" w:hAnsi="Traditional Arabic" w:hint="cs"/>
          <w:b/>
          <w:sz w:val="40"/>
          <w:vertAlign w:val="superscript"/>
          <w:rtl/>
        </w:rPr>
        <w:t>)</w:t>
      </w:r>
      <w:r w:rsidRPr="00126071">
        <w:rPr>
          <w:rFonts w:ascii="Traditional Arabic" w:hAnsi="Traditional Arabic" w:hint="cs"/>
          <w:b/>
          <w:sz w:val="40"/>
          <w:rtl/>
        </w:rPr>
        <w:t>.</w:t>
      </w:r>
    </w:p>
    <w:p w14:paraId="29E7D4D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ويشتَدّ النَّهيُ حينما يكون فيه تَشَبُّه بِالكفّار والفَسَقَة، كما يحصُل من بعضِ فِتْيانِ المسلِمِين حينما يُقَلِّدونَ بعضَ قَصّات الشُّعورِ في مُـحاكاةٍ ممقوتَةٍ وتَبَعِيَّةٍ ذَمِيمَةٍ لِغَيْرِ المسلِمِينَ.</w:t>
      </w:r>
    </w:p>
    <w:p w14:paraId="3DDCBEF4" w14:textId="77777777" w:rsidR="00CB4068" w:rsidRPr="00843225" w:rsidRDefault="00CB4068" w:rsidP="00CB4068">
      <w:pPr>
        <w:widowControl w:val="0"/>
        <w:spacing w:before="240" w:after="120"/>
        <w:ind w:firstLine="397"/>
        <w:rPr>
          <w:rFonts w:ascii="Traditional Arabic" w:hAnsi="Traditional Arabic"/>
          <w:bCs/>
          <w:sz w:val="36"/>
          <w:rtl/>
        </w:rPr>
      </w:pPr>
      <w:r w:rsidRPr="00843225">
        <w:rPr>
          <w:rFonts w:ascii="Traditional Arabic" w:hAnsi="Traditional Arabic" w:hint="cs"/>
          <w:bCs/>
          <w:sz w:val="36"/>
          <w:rtl/>
        </w:rPr>
        <w:t>2-</w:t>
      </w:r>
      <w:r>
        <w:rPr>
          <w:rFonts w:ascii="Traditional Arabic" w:hAnsi="Traditional Arabic" w:hint="cs"/>
          <w:bCs/>
          <w:sz w:val="36"/>
          <w:rtl/>
        </w:rPr>
        <w:t xml:space="preserve"> </w:t>
      </w:r>
      <w:r w:rsidRPr="00843225">
        <w:rPr>
          <w:rFonts w:ascii="Traditional Arabic" w:hAnsi="Traditional Arabic" w:hint="cs"/>
          <w:bCs/>
          <w:sz w:val="36"/>
          <w:rtl/>
        </w:rPr>
        <w:t>الم</w:t>
      </w:r>
      <w:r>
        <w:rPr>
          <w:rFonts w:ascii="Traditional Arabic" w:hAnsi="Traditional Arabic" w:hint="cs"/>
          <w:bCs/>
          <w:sz w:val="36"/>
          <w:rtl/>
        </w:rPr>
        <w:t>ُ</w:t>
      </w:r>
      <w:r w:rsidRPr="00843225">
        <w:rPr>
          <w:rFonts w:ascii="Traditional Arabic" w:hAnsi="Traditional Arabic" w:hint="cs"/>
          <w:bCs/>
          <w:sz w:val="36"/>
          <w:rtl/>
        </w:rPr>
        <w:t>بال</w:t>
      </w:r>
      <w:r>
        <w:rPr>
          <w:rFonts w:ascii="Traditional Arabic" w:hAnsi="Traditional Arabic" w:hint="cs"/>
          <w:bCs/>
          <w:sz w:val="36"/>
          <w:rtl/>
        </w:rPr>
        <w:t>َ</w:t>
      </w:r>
      <w:r w:rsidRPr="00843225">
        <w:rPr>
          <w:rFonts w:ascii="Traditional Arabic" w:hAnsi="Traditional Arabic" w:hint="cs"/>
          <w:bCs/>
          <w:sz w:val="36"/>
          <w:rtl/>
        </w:rPr>
        <w:t>غ</w:t>
      </w:r>
      <w:r>
        <w:rPr>
          <w:rFonts w:ascii="Traditional Arabic" w:hAnsi="Traditional Arabic" w:hint="cs"/>
          <w:bCs/>
          <w:sz w:val="36"/>
          <w:rtl/>
        </w:rPr>
        <w:t>َ</w:t>
      </w:r>
      <w:r w:rsidRPr="00843225">
        <w:rPr>
          <w:rFonts w:ascii="Traditional Arabic" w:hAnsi="Traditional Arabic" w:hint="cs"/>
          <w:bCs/>
          <w:sz w:val="36"/>
          <w:rtl/>
        </w:rPr>
        <w:t>ة في الز</w:t>
      </w:r>
      <w:r>
        <w:rPr>
          <w:rFonts w:ascii="Traditional Arabic" w:hAnsi="Traditional Arabic" w:hint="cs"/>
          <w:bCs/>
          <w:sz w:val="36"/>
          <w:rtl/>
        </w:rPr>
        <w:t>َّ</w:t>
      </w:r>
      <w:r w:rsidRPr="00843225">
        <w:rPr>
          <w:rFonts w:ascii="Traditional Arabic" w:hAnsi="Traditional Arabic" w:hint="cs"/>
          <w:bCs/>
          <w:sz w:val="36"/>
          <w:rtl/>
        </w:rPr>
        <w:t>خ</w:t>
      </w:r>
      <w:r>
        <w:rPr>
          <w:rFonts w:ascii="Traditional Arabic" w:hAnsi="Traditional Arabic" w:hint="cs"/>
          <w:bCs/>
          <w:sz w:val="36"/>
          <w:rtl/>
        </w:rPr>
        <w:t>ْ</w:t>
      </w:r>
      <w:r w:rsidRPr="00843225">
        <w:rPr>
          <w:rFonts w:ascii="Traditional Arabic" w:hAnsi="Traditional Arabic" w:hint="cs"/>
          <w:bCs/>
          <w:sz w:val="36"/>
          <w:rtl/>
        </w:rPr>
        <w:t>ر</w:t>
      </w:r>
      <w:r>
        <w:rPr>
          <w:rFonts w:ascii="Traditional Arabic" w:hAnsi="Traditional Arabic" w:hint="cs"/>
          <w:bCs/>
          <w:sz w:val="36"/>
          <w:rtl/>
        </w:rPr>
        <w:t>َ</w:t>
      </w:r>
      <w:r w:rsidRPr="00843225">
        <w:rPr>
          <w:rFonts w:ascii="Traditional Arabic" w:hAnsi="Traditional Arabic" w:hint="cs"/>
          <w:bCs/>
          <w:sz w:val="36"/>
          <w:rtl/>
        </w:rPr>
        <w:t>ف</w:t>
      </w:r>
      <w:r>
        <w:rPr>
          <w:rFonts w:ascii="Traditional Arabic" w:hAnsi="Traditional Arabic" w:hint="cs"/>
          <w:bCs/>
          <w:sz w:val="36"/>
          <w:rtl/>
        </w:rPr>
        <w:t>َ</w:t>
      </w:r>
      <w:r w:rsidRPr="00843225">
        <w:rPr>
          <w:rFonts w:ascii="Traditional Arabic" w:hAnsi="Traditional Arabic" w:hint="cs"/>
          <w:bCs/>
          <w:sz w:val="36"/>
          <w:rtl/>
        </w:rPr>
        <w:t>ة</w:t>
      </w:r>
      <w:r>
        <w:rPr>
          <w:rFonts w:ascii="Traditional Arabic" w:hAnsi="Traditional Arabic" w:hint="cs"/>
          <w:bCs/>
          <w:sz w:val="36"/>
          <w:rtl/>
        </w:rPr>
        <w:t>ِ</w:t>
      </w:r>
      <w:r w:rsidRPr="00843225">
        <w:rPr>
          <w:rFonts w:ascii="Traditional Arabic" w:hAnsi="Traditional Arabic" w:hint="cs"/>
          <w:bCs/>
          <w:sz w:val="36"/>
          <w:rtl/>
        </w:rPr>
        <w:t>:</w:t>
      </w:r>
    </w:p>
    <w:p w14:paraId="58966CB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تُكرَه المبالَغَة في زَخْرَفَة الأبْنِيَة. وأمّا المساجِد فَتُكْرَه زَخْرَفَتُها وتَشْتَدّ الكراهِيَّة كلَّما زِيدَ في الزَّخْرَفَةِ.</w:t>
      </w:r>
    </w:p>
    <w:p w14:paraId="1DD636D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وقد جاء في الحديثِ عن أنَس </w:t>
      </w:r>
      <w:r w:rsidR="00D70043">
        <w:rPr>
          <w:rFonts w:ascii="AGA Arabesque" w:hAnsi="AGA Arabesque"/>
          <w:b/>
          <w:sz w:val="36"/>
          <w:rtl/>
        </w:rPr>
        <w:t>-رضي الله عنه-</w:t>
      </w:r>
      <w:r>
        <w:rPr>
          <w:rFonts w:ascii="Traditional Arabic" w:hAnsi="Traditional Arabic" w:hint="cs"/>
          <w:b/>
          <w:sz w:val="36"/>
          <w:rtl/>
        </w:rPr>
        <w:t xml:space="preserve"> أنَّ النَّبيَّ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8602B6">
        <w:rPr>
          <w:rFonts w:ascii="Traditional Arabic" w:hAnsi="Traditional Arabic" w:hint="eastAsia"/>
          <w:b/>
          <w:sz w:val="36"/>
          <w:rtl/>
        </w:rPr>
        <w:t>«</w:t>
      </w:r>
      <w:r>
        <w:rPr>
          <w:rFonts w:ascii="Traditional Arabic" w:hAnsi="Traditional Arabic" w:hint="cs"/>
          <w:b/>
          <w:sz w:val="36"/>
          <w:rtl/>
        </w:rPr>
        <w:t xml:space="preserve"> لا تَقومُ السّاعَةِ حتى يَتَباهَى النّاسِ في المساجِد </w:t>
      </w:r>
      <w:r w:rsidRPr="008602B6">
        <w:rPr>
          <w:rFonts w:ascii="Traditional Arabic" w:hAnsi="Traditional Arabic" w:hint="eastAsia"/>
          <w:b/>
          <w:sz w:val="36"/>
          <w:rtl/>
        </w:rPr>
        <w:t>»</w:t>
      </w:r>
      <w:r>
        <w:rPr>
          <w:rFonts w:ascii="Traditional Arabic" w:hAnsi="Traditional Arabic"/>
          <w:b/>
          <w:sz w:val="36"/>
          <w:rtl/>
        </w:rPr>
        <w:t xml:space="preserve"> </w:t>
      </w:r>
      <w:r w:rsidRPr="008602B6">
        <w:rPr>
          <w:rFonts w:ascii="Traditional Arabic" w:hAnsi="Traditional Arabic" w:hint="cs"/>
          <w:b/>
          <w:sz w:val="40"/>
          <w:vertAlign w:val="superscript"/>
          <w:rtl/>
        </w:rPr>
        <w:t>(</w:t>
      </w:r>
      <w:r w:rsidRPr="008602B6">
        <w:rPr>
          <w:rFonts w:ascii="Traditional Arabic" w:hAnsi="Traditional Arabic"/>
          <w:b/>
          <w:sz w:val="40"/>
          <w:vertAlign w:val="superscript"/>
          <w:rtl/>
        </w:rPr>
        <w:footnoteReference w:id="491"/>
      </w:r>
      <w:r w:rsidRPr="008602B6">
        <w:rPr>
          <w:rFonts w:ascii="Traditional Arabic" w:hAnsi="Traditional Arabic" w:hint="cs"/>
          <w:b/>
          <w:sz w:val="40"/>
          <w:vertAlign w:val="superscript"/>
          <w:rtl/>
        </w:rPr>
        <w:t>)</w:t>
      </w:r>
      <w:r w:rsidRPr="008602B6">
        <w:rPr>
          <w:rFonts w:ascii="Traditional Arabic" w:hAnsi="Traditional Arabic" w:hint="cs"/>
          <w:b/>
          <w:sz w:val="40"/>
          <w:rtl/>
        </w:rPr>
        <w:t>.</w:t>
      </w:r>
    </w:p>
    <w:p w14:paraId="3E01FDE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وعن ابن عبّاس رضي الله عنهما قال: قال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8602B6">
        <w:rPr>
          <w:rFonts w:ascii="Traditional Arabic" w:hAnsi="Traditional Arabic" w:hint="eastAsia"/>
          <w:b/>
          <w:sz w:val="36"/>
          <w:rtl/>
        </w:rPr>
        <w:t>«</w:t>
      </w:r>
      <w:r>
        <w:rPr>
          <w:rFonts w:ascii="Traditional Arabic" w:hAnsi="Traditional Arabic" w:hint="cs"/>
          <w:b/>
          <w:sz w:val="36"/>
          <w:rtl/>
        </w:rPr>
        <w:t xml:space="preserve"> ما أُمِرْت بِتشْيِيد المساجِد </w:t>
      </w:r>
      <w:r w:rsidRPr="008602B6">
        <w:rPr>
          <w:rFonts w:ascii="Traditional Arabic" w:hAnsi="Traditional Arabic" w:hint="eastAsia"/>
          <w:b/>
          <w:sz w:val="36"/>
          <w:rtl/>
        </w:rPr>
        <w:t>»</w:t>
      </w:r>
      <w:r>
        <w:rPr>
          <w:rFonts w:ascii="Traditional Arabic" w:hAnsi="Traditional Arabic" w:hint="cs"/>
          <w:b/>
          <w:sz w:val="36"/>
          <w:rtl/>
        </w:rPr>
        <w:t xml:space="preserve"> قال ابن عباس:" لَتُزَخْرِفُنَّها كما زَخْرَفَت اليَهُود والنَّصارى</w:t>
      </w:r>
      <w:r>
        <w:rPr>
          <w:rFonts w:ascii="Traditional Arabic" w:hAnsi="Traditional Arabic"/>
          <w:b/>
          <w:sz w:val="36"/>
          <w:rtl/>
        </w:rPr>
        <w:t xml:space="preserve"> </w:t>
      </w:r>
      <w:r>
        <w:rPr>
          <w:rFonts w:ascii="Traditional Arabic" w:hAnsi="Traditional Arabic" w:hint="cs"/>
          <w:b/>
          <w:sz w:val="36"/>
          <w:rtl/>
        </w:rPr>
        <w:t>"</w:t>
      </w:r>
      <w:r w:rsidRPr="002175A7">
        <w:rPr>
          <w:rFonts w:ascii="Traditional Arabic" w:hAnsi="Traditional Arabic" w:hint="cs"/>
          <w:b/>
          <w:sz w:val="40"/>
          <w:vertAlign w:val="superscript"/>
          <w:rtl/>
        </w:rPr>
        <w:t>(</w:t>
      </w:r>
      <w:r w:rsidRPr="002175A7">
        <w:rPr>
          <w:rFonts w:ascii="Traditional Arabic" w:hAnsi="Traditional Arabic"/>
          <w:b/>
          <w:sz w:val="40"/>
          <w:vertAlign w:val="superscript"/>
          <w:rtl/>
        </w:rPr>
        <w:footnoteReference w:id="492"/>
      </w:r>
      <w:r w:rsidRPr="002175A7">
        <w:rPr>
          <w:rFonts w:ascii="Traditional Arabic" w:hAnsi="Traditional Arabic" w:hint="cs"/>
          <w:b/>
          <w:sz w:val="40"/>
          <w:vertAlign w:val="superscript"/>
          <w:rtl/>
        </w:rPr>
        <w:t>)</w:t>
      </w:r>
      <w:r w:rsidRPr="002175A7">
        <w:rPr>
          <w:rFonts w:ascii="Traditional Arabic" w:hAnsi="Traditional Arabic" w:hint="cs"/>
          <w:b/>
          <w:sz w:val="40"/>
          <w:rtl/>
        </w:rPr>
        <w:t>.</w:t>
      </w:r>
    </w:p>
    <w:p w14:paraId="6D76DBDD" w14:textId="77777777" w:rsidR="00CB4068" w:rsidRPr="00706CBC"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706CBC">
        <w:rPr>
          <w:rFonts w:ascii="Traditional Arabic" w:hAnsi="Traditional Arabic" w:hint="cs"/>
          <w:bCs/>
          <w:sz w:val="36"/>
          <w:rtl/>
        </w:rPr>
        <w:t>:</w:t>
      </w:r>
    </w:p>
    <w:p w14:paraId="03DD8FA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علِّل ما يَلِي:</w:t>
      </w:r>
    </w:p>
    <w:p w14:paraId="65DD59A0" w14:textId="77777777" w:rsidR="00CB4068" w:rsidRDefault="00CB4068" w:rsidP="00C95BDA">
      <w:pPr>
        <w:widowControl w:val="0"/>
        <w:numPr>
          <w:ilvl w:val="0"/>
          <w:numId w:val="21"/>
        </w:numPr>
        <w:spacing w:after="120"/>
        <w:rPr>
          <w:rFonts w:ascii="Traditional Arabic" w:hAnsi="Traditional Arabic"/>
          <w:b/>
          <w:sz w:val="36"/>
          <w:rtl/>
        </w:rPr>
      </w:pPr>
      <w:r>
        <w:rPr>
          <w:rFonts w:ascii="Traditional Arabic" w:hAnsi="Traditional Arabic" w:hint="cs"/>
          <w:b/>
          <w:sz w:val="36"/>
          <w:rtl/>
        </w:rPr>
        <w:t>تحرِيم التَّشبُّه بالكفّار.</w:t>
      </w:r>
    </w:p>
    <w:p w14:paraId="77C44C6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 تحرِيم الوَشْم.</w:t>
      </w:r>
    </w:p>
    <w:p w14:paraId="40B4003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بيِّن حُكْم ما يأتي مع التَّعلِيلِ:</w:t>
      </w:r>
    </w:p>
    <w:p w14:paraId="5479B82A" w14:textId="77777777" w:rsidR="00CB4068" w:rsidRDefault="00CB4068" w:rsidP="00C95BDA">
      <w:pPr>
        <w:widowControl w:val="0"/>
        <w:numPr>
          <w:ilvl w:val="0"/>
          <w:numId w:val="22"/>
        </w:numPr>
        <w:spacing w:after="120"/>
        <w:rPr>
          <w:rFonts w:ascii="Traditional Arabic" w:hAnsi="Traditional Arabic"/>
          <w:b/>
          <w:sz w:val="36"/>
          <w:rtl/>
        </w:rPr>
      </w:pPr>
      <w:r>
        <w:rPr>
          <w:rFonts w:ascii="Traditional Arabic" w:hAnsi="Traditional Arabic" w:hint="cs"/>
          <w:b/>
          <w:sz w:val="36"/>
          <w:rtl/>
        </w:rPr>
        <w:t>امرأةٌ تُزِيل بَعْضَ شَعْرِ حاجِبِها لِغَرْضِ التَّجُمُّل.</w:t>
      </w:r>
    </w:p>
    <w:p w14:paraId="5C9B103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 تَتَبُّع الموضاتِ الأجْنَبِيَّة في اللِّباسِ.</w:t>
      </w:r>
    </w:p>
    <w:p w14:paraId="43C978C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أكمِل الفَراغ بما يُناسِبه:</w:t>
      </w:r>
    </w:p>
    <w:p w14:paraId="232B34A0" w14:textId="77777777" w:rsidR="00CB4068" w:rsidRDefault="00CB4068" w:rsidP="00C95BDA">
      <w:pPr>
        <w:widowControl w:val="0"/>
        <w:numPr>
          <w:ilvl w:val="0"/>
          <w:numId w:val="23"/>
        </w:numPr>
        <w:spacing w:after="120"/>
        <w:rPr>
          <w:rFonts w:ascii="Traditional Arabic" w:hAnsi="Traditional Arabic"/>
          <w:b/>
          <w:sz w:val="36"/>
          <w:rtl/>
          <w:lang w:bidi="ar-SY"/>
        </w:rPr>
      </w:pPr>
      <w:r>
        <w:rPr>
          <w:rFonts w:ascii="Traditional Arabic" w:hAnsi="Traditional Arabic" w:hint="cs"/>
          <w:b/>
          <w:sz w:val="36"/>
          <w:rtl/>
        </w:rPr>
        <w:t xml:space="preserve">رَبْط الشَّعْر بِالصُّوفِ أو الخرق </w:t>
      </w:r>
      <w:r w:rsidRPr="0030125D">
        <w:rPr>
          <w:rFonts w:ascii="Traditional Arabic" w:hAnsi="Traditional Arabic" w:hint="cs"/>
          <w:b/>
          <w:sz w:val="20"/>
          <w:szCs w:val="20"/>
          <w:rtl/>
          <w:lang w:bidi="ar-SY"/>
        </w:rPr>
        <w:t xml:space="preserve">000000000000000 000000000000000 </w:t>
      </w:r>
    </w:p>
    <w:p w14:paraId="4B8E98C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ب- ضابِط التَّشبُّه بالرِّجالِ ما كان مِن </w:t>
      </w:r>
      <w:r w:rsidRPr="0030125D">
        <w:rPr>
          <w:rFonts w:ascii="Traditional Arabic" w:hAnsi="Traditional Arabic" w:hint="cs"/>
          <w:b/>
          <w:sz w:val="20"/>
          <w:szCs w:val="20"/>
          <w:rtl/>
          <w:lang w:bidi="ar-SY"/>
        </w:rPr>
        <w:t xml:space="preserve">000000000000000 000000000000000 </w:t>
      </w:r>
    </w:p>
    <w:p w14:paraId="3888863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ج- القَزَع </w:t>
      </w:r>
      <w:r w:rsidRPr="0030125D">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ويَشْتَدّ النَّهْيُ عنه إذا كان فيه </w:t>
      </w:r>
      <w:r w:rsidRPr="0030125D">
        <w:rPr>
          <w:rFonts w:ascii="Traditional Arabic" w:hAnsi="Traditional Arabic" w:hint="cs"/>
          <w:b/>
          <w:sz w:val="20"/>
          <w:szCs w:val="20"/>
          <w:rtl/>
          <w:lang w:bidi="ar-SY"/>
        </w:rPr>
        <w:t xml:space="preserve">000000000000000 </w:t>
      </w:r>
    </w:p>
    <w:p w14:paraId="6891464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س4: </w:t>
      </w:r>
      <w:r w:rsidRPr="0030125D">
        <w:rPr>
          <w:rFonts w:ascii="Traditional Arabic" w:hAnsi="Traditional Arabic" w:hint="cs"/>
          <w:b/>
          <w:sz w:val="36"/>
          <w:rtl/>
          <w:lang w:bidi="ar-SY"/>
        </w:rPr>
        <w:t>أج</w:t>
      </w:r>
      <w:r>
        <w:rPr>
          <w:rFonts w:ascii="Traditional Arabic" w:hAnsi="Traditional Arabic" w:hint="cs"/>
          <w:b/>
          <w:sz w:val="36"/>
          <w:rtl/>
          <w:lang w:bidi="ar-SY"/>
        </w:rPr>
        <w:t>ِ</w:t>
      </w:r>
      <w:r w:rsidRPr="0030125D">
        <w:rPr>
          <w:rFonts w:ascii="Traditional Arabic" w:hAnsi="Traditional Arabic" w:hint="cs"/>
          <w:b/>
          <w:sz w:val="36"/>
          <w:rtl/>
          <w:lang w:bidi="ar-SY"/>
        </w:rPr>
        <w:t>ب ب</w:t>
      </w:r>
      <w:r>
        <w:rPr>
          <w:rFonts w:ascii="Traditional Arabic" w:hAnsi="Traditional Arabic" w:hint="cs"/>
          <w:b/>
          <w:sz w:val="36"/>
          <w:rtl/>
          <w:lang w:bidi="ar-SY"/>
        </w:rPr>
        <w:t>ِ</w:t>
      </w:r>
      <w:r w:rsidRPr="0030125D">
        <w:rPr>
          <w:rFonts w:ascii="Traditional Arabic" w:hAnsi="Traditional Arabic" w:hint="cs"/>
          <w:b/>
          <w:sz w:val="36"/>
          <w:rtl/>
          <w:lang w:bidi="ar-SY"/>
        </w:rPr>
        <w:t>ص</w:t>
      </w:r>
      <w:r>
        <w:rPr>
          <w:rFonts w:ascii="Traditional Arabic" w:hAnsi="Traditional Arabic" w:hint="cs"/>
          <w:b/>
          <w:sz w:val="36"/>
          <w:rtl/>
          <w:lang w:bidi="ar-SY"/>
        </w:rPr>
        <w:t>َ</w:t>
      </w:r>
      <w:r w:rsidRPr="0030125D">
        <w:rPr>
          <w:rFonts w:ascii="Traditional Arabic" w:hAnsi="Traditional Arabic" w:hint="cs"/>
          <w:b/>
          <w:sz w:val="36"/>
          <w:rtl/>
          <w:lang w:bidi="ar-SY"/>
        </w:rPr>
        <w:t>ح (</w:t>
      </w:r>
      <w:r w:rsidRPr="0030125D">
        <w:rPr>
          <w:rFonts w:ascii="Traditional Arabic" w:hAnsi="Traditional Arabic" w:hint="cs"/>
          <w:b/>
          <w:sz w:val="36"/>
          <w:rtl/>
          <w:lang w:bidi="ar-SY"/>
        </w:rPr>
        <w:sym w:font="Wingdings" w:char="F0FC"/>
      </w:r>
      <w:r w:rsidRPr="0030125D">
        <w:rPr>
          <w:rFonts w:ascii="Traditional Arabic" w:hAnsi="Traditional Arabic" w:hint="cs"/>
          <w:b/>
          <w:sz w:val="36"/>
          <w:rtl/>
          <w:lang w:bidi="ar-SY"/>
        </w:rPr>
        <w:t>) أو خطأ (×) مع ت</w:t>
      </w:r>
      <w:r>
        <w:rPr>
          <w:rFonts w:ascii="Traditional Arabic" w:hAnsi="Traditional Arabic" w:hint="cs"/>
          <w:b/>
          <w:sz w:val="36"/>
          <w:rtl/>
          <w:lang w:bidi="ar-SY"/>
        </w:rPr>
        <w:t>َ</w:t>
      </w:r>
      <w:r w:rsidRPr="0030125D">
        <w:rPr>
          <w:rFonts w:ascii="Traditional Arabic" w:hAnsi="Traditional Arabic" w:hint="cs"/>
          <w:b/>
          <w:sz w:val="36"/>
          <w:rtl/>
          <w:lang w:bidi="ar-SY"/>
        </w:rPr>
        <w:t>صح</w:t>
      </w:r>
      <w:r>
        <w:rPr>
          <w:rFonts w:ascii="Traditional Arabic" w:hAnsi="Traditional Arabic" w:hint="cs"/>
          <w:b/>
          <w:sz w:val="36"/>
          <w:rtl/>
          <w:lang w:bidi="ar-SY"/>
        </w:rPr>
        <w:t>ِ</w:t>
      </w:r>
      <w:r w:rsidRPr="0030125D">
        <w:rPr>
          <w:rFonts w:ascii="Traditional Arabic" w:hAnsi="Traditional Arabic" w:hint="cs"/>
          <w:b/>
          <w:sz w:val="36"/>
          <w:rtl/>
          <w:lang w:bidi="ar-SY"/>
        </w:rPr>
        <w:t>يح الخطأ:</w:t>
      </w:r>
    </w:p>
    <w:p w14:paraId="28427713" w14:textId="77777777" w:rsidR="00CB4068" w:rsidRDefault="00CB4068" w:rsidP="00C95BDA">
      <w:pPr>
        <w:widowControl w:val="0"/>
        <w:numPr>
          <w:ilvl w:val="0"/>
          <w:numId w:val="24"/>
        </w:numPr>
        <w:spacing w:after="120"/>
        <w:rPr>
          <w:rFonts w:ascii="Traditional Arabic" w:hAnsi="Traditional Arabic"/>
          <w:b/>
          <w:sz w:val="36"/>
          <w:rtl/>
          <w:lang w:bidi="ar-SY"/>
        </w:rPr>
      </w:pPr>
      <w:r>
        <w:rPr>
          <w:rFonts w:ascii="Traditional Arabic" w:hAnsi="Traditional Arabic" w:hint="cs"/>
          <w:b/>
          <w:sz w:val="36"/>
          <w:rtl/>
          <w:lang w:bidi="ar-SY"/>
        </w:rPr>
        <w:t>يحرُم على الرَّجلِ والمرأةِ لُبْس الباروكَةِ</w:t>
      </w:r>
      <w:r>
        <w:rPr>
          <w:rFonts w:ascii="Traditional Arabic" w:hAnsi="Traditional Arabic" w:hint="cs"/>
          <w:b/>
          <w:sz w:val="36"/>
          <w:rtl/>
          <w:lang w:bidi="ar-SY"/>
        </w:rPr>
        <w:tab/>
      </w:r>
      <w:r>
        <w:rPr>
          <w:rFonts w:ascii="Traditional Arabic" w:hAnsi="Traditional Arabic" w:hint="cs"/>
          <w:b/>
          <w:sz w:val="36"/>
          <w:rtl/>
          <w:lang w:bidi="ar-SY"/>
        </w:rPr>
        <w:tab/>
      </w:r>
      <w:r>
        <w:rPr>
          <w:rFonts w:ascii="Traditional Arabic" w:hAnsi="Traditional Arabic" w:hint="cs"/>
          <w:b/>
          <w:sz w:val="36"/>
          <w:rtl/>
          <w:lang w:bidi="ar-SY"/>
        </w:rPr>
        <w:tab/>
      </w:r>
      <w:r>
        <w:rPr>
          <w:rFonts w:ascii="Traditional Arabic" w:hAnsi="Traditional Arabic" w:hint="cs"/>
          <w:b/>
          <w:sz w:val="36"/>
          <w:rtl/>
          <w:lang w:bidi="ar-SY"/>
        </w:rPr>
        <w:tab/>
        <w:t>(</w:t>
      </w:r>
      <w:r>
        <w:rPr>
          <w:rFonts w:ascii="Traditional Arabic" w:hAnsi="Traditional Arabic" w:hint="cs"/>
          <w:b/>
          <w:sz w:val="36"/>
          <w:rtl/>
          <w:lang w:bidi="ar-SY"/>
        </w:rPr>
        <w:tab/>
        <w:t>).</w:t>
      </w:r>
    </w:p>
    <w:p w14:paraId="18DEE6D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 القَزَع قَصّ شَعْرِ الرَّأسِ</w:t>
      </w:r>
      <w:r>
        <w:rPr>
          <w:rFonts w:ascii="Traditional Arabic" w:hAnsi="Traditional Arabic" w:hint="cs"/>
          <w:b/>
          <w:sz w:val="36"/>
          <w:rtl/>
          <w:lang w:bidi="ar-SY"/>
        </w:rPr>
        <w:tab/>
      </w:r>
      <w:r>
        <w:rPr>
          <w:rFonts w:ascii="Traditional Arabic" w:hAnsi="Traditional Arabic" w:hint="cs"/>
          <w:b/>
          <w:sz w:val="36"/>
          <w:rtl/>
          <w:lang w:bidi="ar-SY"/>
        </w:rPr>
        <w:tab/>
      </w:r>
      <w:r>
        <w:rPr>
          <w:rFonts w:ascii="Traditional Arabic" w:hAnsi="Traditional Arabic" w:hint="cs"/>
          <w:b/>
          <w:sz w:val="36"/>
          <w:rtl/>
          <w:lang w:bidi="ar-SY"/>
        </w:rPr>
        <w:tab/>
        <w:t xml:space="preserve">         </w:t>
      </w:r>
      <w:r>
        <w:rPr>
          <w:rFonts w:ascii="Traditional Arabic" w:hAnsi="Traditional Arabic" w:hint="cs"/>
          <w:b/>
          <w:sz w:val="36"/>
          <w:rtl/>
          <w:lang w:bidi="ar-SY"/>
        </w:rPr>
        <w:tab/>
      </w:r>
      <w:r>
        <w:rPr>
          <w:rFonts w:ascii="Traditional Arabic" w:hAnsi="Traditional Arabic" w:hint="cs"/>
          <w:b/>
          <w:sz w:val="36"/>
          <w:rtl/>
          <w:lang w:bidi="ar-SY"/>
        </w:rPr>
        <w:tab/>
        <w:t>(</w:t>
      </w:r>
      <w:r>
        <w:rPr>
          <w:rFonts w:ascii="Traditional Arabic" w:hAnsi="Traditional Arabic" w:hint="cs"/>
          <w:b/>
          <w:sz w:val="36"/>
          <w:rtl/>
          <w:lang w:bidi="ar-SY"/>
        </w:rPr>
        <w:tab/>
        <w:t>).</w:t>
      </w:r>
    </w:p>
    <w:p w14:paraId="3A4AEF9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 إذا نَزَل شَعْر الحاجِب على العَيْنِ جازَ حَلْق جَمِيع الحاجِب</w:t>
      </w:r>
      <w:r>
        <w:rPr>
          <w:rFonts w:ascii="Traditional Arabic" w:hAnsi="Traditional Arabic" w:hint="cs"/>
          <w:b/>
          <w:sz w:val="36"/>
          <w:rtl/>
          <w:lang w:bidi="ar-SY"/>
        </w:rPr>
        <w:tab/>
        <w:t>(</w:t>
      </w:r>
      <w:r>
        <w:rPr>
          <w:rFonts w:ascii="Traditional Arabic" w:hAnsi="Traditional Arabic" w:hint="cs"/>
          <w:b/>
          <w:sz w:val="36"/>
          <w:rtl/>
          <w:lang w:bidi="ar-SY"/>
        </w:rPr>
        <w:tab/>
        <w:t>).</w:t>
      </w:r>
    </w:p>
    <w:p w14:paraId="67D66F1C"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رس</w:t>
      </w:r>
      <w:r>
        <w:rPr>
          <w:rFonts w:hint="cs"/>
          <w:b/>
          <w:bCs/>
          <w:sz w:val="36"/>
          <w:rtl/>
        </w:rPr>
        <w:t>ُ الخامس والسبعون</w:t>
      </w:r>
      <w:r w:rsidRPr="001014DC">
        <w:rPr>
          <w:rFonts w:hint="cs"/>
          <w:b/>
          <w:bCs/>
          <w:sz w:val="36"/>
          <w:rtl/>
        </w:rPr>
        <w:t xml:space="preserve">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493"/>
      </w:r>
      <w:r w:rsidRPr="001014DC">
        <w:rPr>
          <w:rFonts w:ascii="Msh Quraan1" w:eastAsia="MS Mincho" w:hAnsi="Msh Quraan1"/>
          <w:b/>
          <w:bCs/>
          <w:sz w:val="36"/>
          <w:vertAlign w:val="superscript"/>
          <w:rtl/>
        </w:rPr>
        <w:t>)</w:t>
      </w:r>
    </w:p>
    <w:p w14:paraId="28717DA9"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مِن مَسائِلِ الزِّينَةِ</w:t>
      </w:r>
    </w:p>
    <w:p w14:paraId="24EE72DF" w14:textId="77777777" w:rsidR="00CB4068" w:rsidRPr="00863651" w:rsidRDefault="00CB4068" w:rsidP="00CB4068">
      <w:pPr>
        <w:widowControl w:val="0"/>
        <w:spacing w:before="240" w:after="120"/>
        <w:ind w:firstLine="397"/>
        <w:rPr>
          <w:b/>
          <w:bCs/>
          <w:sz w:val="36"/>
          <w:rtl/>
        </w:rPr>
      </w:pPr>
      <w:r w:rsidRPr="00863651">
        <w:rPr>
          <w:rFonts w:hint="cs"/>
          <w:b/>
          <w:bCs/>
          <w:sz w:val="36"/>
          <w:rtl/>
        </w:rPr>
        <w:t>1-</w:t>
      </w:r>
      <w:r>
        <w:rPr>
          <w:rFonts w:hint="cs"/>
          <w:b/>
          <w:bCs/>
          <w:sz w:val="36"/>
          <w:rtl/>
        </w:rPr>
        <w:t xml:space="preserve"> </w:t>
      </w:r>
      <w:r w:rsidRPr="00863651">
        <w:rPr>
          <w:rFonts w:hint="cs"/>
          <w:b/>
          <w:bCs/>
          <w:sz w:val="36"/>
          <w:rtl/>
        </w:rPr>
        <w:t>ث</w:t>
      </w:r>
      <w:r>
        <w:rPr>
          <w:rFonts w:hint="cs"/>
          <w:b/>
          <w:bCs/>
          <w:sz w:val="36"/>
          <w:rtl/>
        </w:rPr>
        <w:t>َ</w:t>
      </w:r>
      <w:r w:rsidRPr="00863651">
        <w:rPr>
          <w:rFonts w:hint="cs"/>
          <w:b/>
          <w:bCs/>
          <w:sz w:val="36"/>
          <w:rtl/>
        </w:rPr>
        <w:t>ق</w:t>
      </w:r>
      <w:r>
        <w:rPr>
          <w:rFonts w:hint="cs"/>
          <w:b/>
          <w:bCs/>
          <w:sz w:val="36"/>
          <w:rtl/>
        </w:rPr>
        <w:t>ْ</w:t>
      </w:r>
      <w:r w:rsidRPr="00863651">
        <w:rPr>
          <w:rFonts w:hint="cs"/>
          <w:b/>
          <w:bCs/>
          <w:sz w:val="36"/>
          <w:rtl/>
        </w:rPr>
        <w:t>ب أ</w:t>
      </w:r>
      <w:r>
        <w:rPr>
          <w:rFonts w:hint="cs"/>
          <w:b/>
          <w:bCs/>
          <w:sz w:val="36"/>
          <w:rtl/>
        </w:rPr>
        <w:t>ُ</w:t>
      </w:r>
      <w:r w:rsidRPr="00863651">
        <w:rPr>
          <w:rFonts w:hint="cs"/>
          <w:b/>
          <w:bCs/>
          <w:sz w:val="36"/>
          <w:rtl/>
        </w:rPr>
        <w:t>ذ</w:t>
      </w:r>
      <w:r>
        <w:rPr>
          <w:rFonts w:hint="cs"/>
          <w:b/>
          <w:bCs/>
          <w:sz w:val="36"/>
          <w:rtl/>
        </w:rPr>
        <w:t>ُ</w:t>
      </w:r>
      <w:r w:rsidRPr="00863651">
        <w:rPr>
          <w:rFonts w:hint="cs"/>
          <w:b/>
          <w:bCs/>
          <w:sz w:val="36"/>
          <w:rtl/>
        </w:rPr>
        <w:t>ن</w:t>
      </w:r>
      <w:r>
        <w:rPr>
          <w:rFonts w:hint="cs"/>
          <w:b/>
          <w:bCs/>
          <w:sz w:val="36"/>
          <w:rtl/>
        </w:rPr>
        <w:t>ِ</w:t>
      </w:r>
      <w:r w:rsidRPr="00863651">
        <w:rPr>
          <w:rFonts w:hint="cs"/>
          <w:b/>
          <w:bCs/>
          <w:sz w:val="36"/>
          <w:rtl/>
        </w:rPr>
        <w:t xml:space="preserve"> الب</w:t>
      </w:r>
      <w:r>
        <w:rPr>
          <w:rFonts w:hint="cs"/>
          <w:b/>
          <w:bCs/>
          <w:sz w:val="36"/>
          <w:rtl/>
        </w:rPr>
        <w:t>ِ</w:t>
      </w:r>
      <w:r w:rsidRPr="00863651">
        <w:rPr>
          <w:rFonts w:hint="cs"/>
          <w:b/>
          <w:bCs/>
          <w:sz w:val="36"/>
          <w:rtl/>
        </w:rPr>
        <w:t>ن</w:t>
      </w:r>
      <w:r>
        <w:rPr>
          <w:rFonts w:hint="cs"/>
          <w:b/>
          <w:bCs/>
          <w:sz w:val="36"/>
          <w:rtl/>
        </w:rPr>
        <w:t>ْ</w:t>
      </w:r>
      <w:r w:rsidRPr="00863651">
        <w:rPr>
          <w:rFonts w:hint="cs"/>
          <w:b/>
          <w:bCs/>
          <w:sz w:val="36"/>
          <w:rtl/>
        </w:rPr>
        <w:t>ت:</w:t>
      </w:r>
    </w:p>
    <w:p w14:paraId="6AB98A8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يُباح ثَقْبُ أُذُن البِنْت لِتَعلِيقِ القُرْط فيها</w:t>
      </w:r>
      <w:r>
        <w:rPr>
          <w:rFonts w:ascii="Traditional Arabic" w:hAnsi="Traditional Arabic"/>
          <w:b/>
          <w:sz w:val="36"/>
          <w:rtl/>
        </w:rPr>
        <w:t xml:space="preserve"> </w:t>
      </w:r>
      <w:r w:rsidRPr="00AB328F">
        <w:rPr>
          <w:rFonts w:ascii="Traditional Arabic" w:hAnsi="Traditional Arabic" w:hint="cs"/>
          <w:b/>
          <w:sz w:val="40"/>
          <w:vertAlign w:val="superscript"/>
          <w:rtl/>
        </w:rPr>
        <w:t>(</w:t>
      </w:r>
      <w:r w:rsidRPr="00AB328F">
        <w:rPr>
          <w:rFonts w:ascii="Traditional Arabic" w:hAnsi="Traditional Arabic"/>
          <w:b/>
          <w:sz w:val="40"/>
          <w:vertAlign w:val="superscript"/>
          <w:rtl/>
        </w:rPr>
        <w:footnoteReference w:id="494"/>
      </w:r>
      <w:r w:rsidRPr="00AB328F">
        <w:rPr>
          <w:rFonts w:ascii="Traditional Arabic" w:hAnsi="Traditional Arabic" w:hint="cs"/>
          <w:b/>
          <w:sz w:val="40"/>
          <w:vertAlign w:val="superscript"/>
          <w:rtl/>
        </w:rPr>
        <w:t>)</w:t>
      </w:r>
      <w:r w:rsidRPr="00AB328F">
        <w:rPr>
          <w:rFonts w:ascii="Traditional Arabic" w:hAnsi="Traditional Arabic" w:hint="cs"/>
          <w:b/>
          <w:sz w:val="40"/>
          <w:rtl/>
        </w:rPr>
        <w:t>.</w:t>
      </w:r>
      <w:r>
        <w:rPr>
          <w:rFonts w:ascii="Traditional Arabic" w:hAnsi="Traditional Arabic" w:hint="cs"/>
          <w:b/>
          <w:sz w:val="40"/>
          <w:rtl/>
        </w:rPr>
        <w:t xml:space="preserve"> وقد كان هذا الأَمْرُ مَعروفاً في عَهْدِ الرَّسولِ </w:t>
      </w:r>
      <w:r w:rsidR="00D70043">
        <w:rPr>
          <w:rFonts w:ascii="AGA Arabesque" w:hAnsi="AGA Arabesque"/>
          <w:b/>
          <w:sz w:val="36"/>
          <w:rtl/>
        </w:rPr>
        <w:t>-صلى الله عليه وسلم-</w:t>
      </w:r>
      <w:r>
        <w:rPr>
          <w:rFonts w:ascii="Traditional Arabic" w:hAnsi="Traditional Arabic" w:hint="cs"/>
          <w:b/>
          <w:sz w:val="40"/>
          <w:rtl/>
        </w:rPr>
        <w:t xml:space="preserve"> ولم يُنْكِره، فدلَّ على جَوازِه، ومِن ذلك ما جاءَ في حديث ابن عباس رضي الله عنهما في خُطْبَة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يوم العِي</w:t>
      </w:r>
      <w:r>
        <w:rPr>
          <w:rFonts w:ascii="Traditional Arabic" w:hAnsi="Traditional Arabic" w:hint="cs"/>
          <w:b/>
          <w:sz w:val="36"/>
          <w:rtl/>
        </w:rPr>
        <w:t>د حِينَما وَعَظَ النِّساءَ ودَعاهُنَّ إلى الصَّدَقَةِ، فَجَعَلَت المرأَة تُلْقِي الخاتَم والخُرص</w:t>
      </w:r>
      <w:r>
        <w:rPr>
          <w:rFonts w:ascii="Traditional Arabic" w:hAnsi="Traditional Arabic"/>
          <w:b/>
          <w:sz w:val="36"/>
          <w:rtl/>
        </w:rPr>
        <w:t xml:space="preserve"> </w:t>
      </w:r>
      <w:r w:rsidRPr="00232533">
        <w:rPr>
          <w:rFonts w:ascii="Traditional Arabic" w:hAnsi="Traditional Arabic" w:hint="cs"/>
          <w:b/>
          <w:sz w:val="40"/>
          <w:vertAlign w:val="superscript"/>
          <w:rtl/>
        </w:rPr>
        <w:t>(</w:t>
      </w:r>
      <w:r w:rsidRPr="00232533">
        <w:rPr>
          <w:rFonts w:ascii="Traditional Arabic" w:hAnsi="Traditional Arabic"/>
          <w:b/>
          <w:sz w:val="40"/>
          <w:vertAlign w:val="superscript"/>
          <w:rtl/>
        </w:rPr>
        <w:footnoteReference w:id="495"/>
      </w:r>
      <w:r w:rsidRPr="00232533">
        <w:rPr>
          <w:rFonts w:ascii="Traditional Arabic" w:hAnsi="Traditional Arabic" w:hint="cs"/>
          <w:b/>
          <w:sz w:val="40"/>
          <w:vertAlign w:val="superscript"/>
          <w:rtl/>
        </w:rPr>
        <w:t>)</w:t>
      </w:r>
      <w:r w:rsidRPr="00232533">
        <w:rPr>
          <w:rFonts w:ascii="Traditional Arabic" w:hAnsi="Traditional Arabic" w:hint="cs"/>
          <w:b/>
          <w:sz w:val="40"/>
          <w:rtl/>
        </w:rPr>
        <w:t>.</w:t>
      </w:r>
    </w:p>
    <w:p w14:paraId="6B03919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والخرصُ: هو الحلْقَة الموضوعَة في الأُذُنِ.</w:t>
      </w:r>
    </w:p>
    <w:p w14:paraId="02F52B12" w14:textId="77777777" w:rsidR="00CB4068" w:rsidRPr="00232533" w:rsidRDefault="00CB4068" w:rsidP="00CB4068">
      <w:pPr>
        <w:widowControl w:val="0"/>
        <w:spacing w:before="240" w:after="120"/>
        <w:ind w:firstLine="397"/>
        <w:rPr>
          <w:rFonts w:ascii="Traditional Arabic" w:hAnsi="Traditional Arabic"/>
          <w:bCs/>
          <w:sz w:val="40"/>
          <w:rtl/>
        </w:rPr>
      </w:pPr>
      <w:r w:rsidRPr="00232533">
        <w:rPr>
          <w:rFonts w:ascii="Traditional Arabic" w:hAnsi="Traditional Arabic" w:hint="cs"/>
          <w:bCs/>
          <w:sz w:val="40"/>
          <w:rtl/>
        </w:rPr>
        <w:t>2-</w:t>
      </w:r>
      <w:r>
        <w:rPr>
          <w:rFonts w:ascii="Traditional Arabic" w:hAnsi="Traditional Arabic" w:hint="cs"/>
          <w:bCs/>
          <w:sz w:val="40"/>
          <w:rtl/>
        </w:rPr>
        <w:t xml:space="preserve"> </w:t>
      </w:r>
      <w:r w:rsidRPr="00232533">
        <w:rPr>
          <w:rFonts w:ascii="Traditional Arabic" w:hAnsi="Traditional Arabic" w:hint="cs"/>
          <w:bCs/>
          <w:sz w:val="40"/>
          <w:rtl/>
        </w:rPr>
        <w:t>ق</w:t>
      </w:r>
      <w:r>
        <w:rPr>
          <w:rFonts w:ascii="Traditional Arabic" w:hAnsi="Traditional Arabic" w:hint="cs"/>
          <w:bCs/>
          <w:sz w:val="40"/>
          <w:rtl/>
        </w:rPr>
        <w:t>َ</w:t>
      </w:r>
      <w:r w:rsidRPr="00232533">
        <w:rPr>
          <w:rFonts w:ascii="Traditional Arabic" w:hAnsi="Traditional Arabic" w:hint="cs"/>
          <w:bCs/>
          <w:sz w:val="40"/>
          <w:rtl/>
        </w:rPr>
        <w:t>ط</w:t>
      </w:r>
      <w:r>
        <w:rPr>
          <w:rFonts w:ascii="Traditional Arabic" w:hAnsi="Traditional Arabic" w:hint="cs"/>
          <w:bCs/>
          <w:sz w:val="40"/>
          <w:rtl/>
        </w:rPr>
        <w:t>ْ</w:t>
      </w:r>
      <w:r w:rsidRPr="00232533">
        <w:rPr>
          <w:rFonts w:ascii="Traditional Arabic" w:hAnsi="Traditional Arabic" w:hint="cs"/>
          <w:bCs/>
          <w:sz w:val="40"/>
          <w:rtl/>
        </w:rPr>
        <w:t>ع</w:t>
      </w:r>
      <w:r>
        <w:rPr>
          <w:rFonts w:ascii="Traditional Arabic" w:hAnsi="Traditional Arabic" w:hint="cs"/>
          <w:bCs/>
          <w:sz w:val="40"/>
          <w:rtl/>
        </w:rPr>
        <w:t>ُ</w:t>
      </w:r>
      <w:r w:rsidRPr="00232533">
        <w:rPr>
          <w:rFonts w:ascii="Traditional Arabic" w:hAnsi="Traditional Arabic" w:hint="cs"/>
          <w:bCs/>
          <w:sz w:val="40"/>
          <w:rtl/>
        </w:rPr>
        <w:t xml:space="preserve"> الع</w:t>
      </w:r>
      <w:r>
        <w:rPr>
          <w:rFonts w:ascii="Traditional Arabic" w:hAnsi="Traditional Arabic" w:hint="cs"/>
          <w:bCs/>
          <w:sz w:val="40"/>
          <w:rtl/>
        </w:rPr>
        <w:t>ُ</w:t>
      </w:r>
      <w:r w:rsidRPr="00232533">
        <w:rPr>
          <w:rFonts w:ascii="Traditional Arabic" w:hAnsi="Traditional Arabic" w:hint="cs"/>
          <w:bCs/>
          <w:sz w:val="40"/>
          <w:rtl/>
        </w:rPr>
        <w:t>ض</w:t>
      </w:r>
      <w:r>
        <w:rPr>
          <w:rFonts w:ascii="Traditional Arabic" w:hAnsi="Traditional Arabic" w:hint="cs"/>
          <w:bCs/>
          <w:sz w:val="40"/>
          <w:rtl/>
        </w:rPr>
        <w:t>ْ</w:t>
      </w:r>
      <w:r w:rsidRPr="00232533">
        <w:rPr>
          <w:rFonts w:ascii="Traditional Arabic" w:hAnsi="Traditional Arabic" w:hint="cs"/>
          <w:bCs/>
          <w:sz w:val="40"/>
          <w:rtl/>
        </w:rPr>
        <w:t>و</w:t>
      </w:r>
      <w:r>
        <w:rPr>
          <w:rFonts w:ascii="Traditional Arabic" w:hAnsi="Traditional Arabic" w:hint="cs"/>
          <w:bCs/>
          <w:sz w:val="40"/>
          <w:rtl/>
        </w:rPr>
        <w:t>ِ</w:t>
      </w:r>
      <w:r w:rsidRPr="00232533">
        <w:rPr>
          <w:rFonts w:ascii="Traditional Arabic" w:hAnsi="Traditional Arabic" w:hint="cs"/>
          <w:bCs/>
          <w:sz w:val="40"/>
          <w:rtl/>
        </w:rPr>
        <w:t xml:space="preserve"> الز</w:t>
      </w:r>
      <w:r>
        <w:rPr>
          <w:rFonts w:ascii="Traditional Arabic" w:hAnsi="Traditional Arabic" w:hint="cs"/>
          <w:bCs/>
          <w:sz w:val="40"/>
          <w:rtl/>
        </w:rPr>
        <w:t>ّ</w:t>
      </w:r>
      <w:r w:rsidRPr="00232533">
        <w:rPr>
          <w:rFonts w:ascii="Traditional Arabic" w:hAnsi="Traditional Arabic" w:hint="cs"/>
          <w:bCs/>
          <w:sz w:val="40"/>
          <w:rtl/>
        </w:rPr>
        <w:t>ائ</w:t>
      </w:r>
      <w:r>
        <w:rPr>
          <w:rFonts w:ascii="Traditional Arabic" w:hAnsi="Traditional Arabic" w:hint="cs"/>
          <w:bCs/>
          <w:sz w:val="40"/>
          <w:rtl/>
        </w:rPr>
        <w:t>ِ</w:t>
      </w:r>
      <w:r w:rsidRPr="00232533">
        <w:rPr>
          <w:rFonts w:ascii="Traditional Arabic" w:hAnsi="Traditional Arabic" w:hint="cs"/>
          <w:bCs/>
          <w:sz w:val="40"/>
          <w:rtl/>
        </w:rPr>
        <w:t>د في الإنسان</w:t>
      </w:r>
      <w:r>
        <w:rPr>
          <w:rFonts w:ascii="Traditional Arabic" w:hAnsi="Traditional Arabic" w:hint="cs"/>
          <w:bCs/>
          <w:sz w:val="40"/>
          <w:rtl/>
        </w:rPr>
        <w:t>ِ</w:t>
      </w:r>
      <w:r w:rsidRPr="00232533">
        <w:rPr>
          <w:rFonts w:ascii="Traditional Arabic" w:hAnsi="Traditional Arabic" w:hint="cs"/>
          <w:bCs/>
          <w:sz w:val="40"/>
          <w:rtl/>
        </w:rPr>
        <w:t>:</w:t>
      </w:r>
    </w:p>
    <w:p w14:paraId="1282038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قد يُولَد الإنسانُ أحياناً وفيه عُضْو زائِد، فَيَكون عَيْباً في الشَّخْص، ومِن أمثِلَة ذلك: الإصبُع الزّائِد، أو اليد الزّائِدَة، ونحو ذلك.</w:t>
      </w:r>
    </w:p>
    <w:p w14:paraId="20CDBEB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وحُكْم قَطْعِ هذا العُضْو الزّائِد: مُباح ما لم يُؤَدّ إلى الهلاكِ أو إلحاقِ ضَرَرٍ أكبَر بِصاحِبِه، وذلك؛ لأنَّ القَطْع إزالَة عَيْبٍ في الـخِلْقَة، والشَّرِيعَة لم تأتِ بما يمنَع ذلك، وإنما مَنَعَت مِن تغيِير الخلْقَة إذا كانت لِطَلَب مَزِيدٍ مِن الجمالِ كما في الواشِمَة.</w:t>
      </w:r>
    </w:p>
    <w:p w14:paraId="101A423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فإن تَرَتَّب على ذلك ضَرَرٌ أكبَر فلا يجوزُ؛ لأنَّ الضَّرَر لا يُزالُ بِضَرَرٍ مِثْلِه أو أَشَدّ.</w:t>
      </w:r>
    </w:p>
    <w:p w14:paraId="5A6AA8EB" w14:textId="77777777" w:rsidR="00CB4068" w:rsidRPr="00F929B2" w:rsidRDefault="00CB4068" w:rsidP="00CB4068">
      <w:pPr>
        <w:widowControl w:val="0"/>
        <w:spacing w:before="240" w:after="120"/>
        <w:ind w:firstLine="397"/>
        <w:rPr>
          <w:rFonts w:ascii="Traditional Arabic" w:hAnsi="Traditional Arabic"/>
          <w:bCs/>
          <w:sz w:val="36"/>
          <w:rtl/>
        </w:rPr>
      </w:pPr>
      <w:r w:rsidRPr="00F929B2">
        <w:rPr>
          <w:rFonts w:ascii="Traditional Arabic" w:hAnsi="Traditional Arabic" w:hint="cs"/>
          <w:bCs/>
          <w:sz w:val="36"/>
          <w:rtl/>
        </w:rPr>
        <w:t>3-</w:t>
      </w:r>
      <w:r>
        <w:rPr>
          <w:rFonts w:ascii="Traditional Arabic" w:hAnsi="Traditional Arabic" w:hint="cs"/>
          <w:bCs/>
          <w:sz w:val="36"/>
          <w:rtl/>
        </w:rPr>
        <w:t xml:space="preserve"> </w:t>
      </w:r>
      <w:r w:rsidRPr="00F929B2">
        <w:rPr>
          <w:rFonts w:ascii="Traditional Arabic" w:hAnsi="Traditional Arabic" w:hint="cs"/>
          <w:bCs/>
          <w:sz w:val="36"/>
          <w:rtl/>
        </w:rPr>
        <w:t>ع</w:t>
      </w:r>
      <w:r>
        <w:rPr>
          <w:rFonts w:ascii="Traditional Arabic" w:hAnsi="Traditional Arabic" w:hint="cs"/>
          <w:bCs/>
          <w:sz w:val="36"/>
          <w:rtl/>
        </w:rPr>
        <w:t>َ</w:t>
      </w:r>
      <w:r w:rsidRPr="00F929B2">
        <w:rPr>
          <w:rFonts w:ascii="Traditional Arabic" w:hAnsi="Traditional Arabic" w:hint="cs"/>
          <w:bCs/>
          <w:sz w:val="36"/>
          <w:rtl/>
        </w:rPr>
        <w:t>م</w:t>
      </w:r>
      <w:r>
        <w:rPr>
          <w:rFonts w:ascii="Traditional Arabic" w:hAnsi="Traditional Arabic" w:hint="cs"/>
          <w:bCs/>
          <w:sz w:val="36"/>
          <w:rtl/>
        </w:rPr>
        <w:t>َ</w:t>
      </w:r>
      <w:r w:rsidRPr="00F929B2">
        <w:rPr>
          <w:rFonts w:ascii="Traditional Arabic" w:hAnsi="Traditional Arabic" w:hint="cs"/>
          <w:bCs/>
          <w:sz w:val="36"/>
          <w:rtl/>
        </w:rPr>
        <w:t>ل</w:t>
      </w:r>
      <w:r>
        <w:rPr>
          <w:rFonts w:ascii="Traditional Arabic" w:hAnsi="Traditional Arabic" w:hint="cs"/>
          <w:bCs/>
          <w:sz w:val="36"/>
          <w:rtl/>
        </w:rPr>
        <w:t>ِ</w:t>
      </w:r>
      <w:r w:rsidRPr="00F929B2">
        <w:rPr>
          <w:rFonts w:ascii="Traditional Arabic" w:hAnsi="Traditional Arabic" w:hint="cs"/>
          <w:bCs/>
          <w:sz w:val="36"/>
          <w:rtl/>
        </w:rPr>
        <w:t>ي</w:t>
      </w:r>
      <w:r>
        <w:rPr>
          <w:rFonts w:ascii="Traditional Arabic" w:hAnsi="Traditional Arabic" w:hint="cs"/>
          <w:bCs/>
          <w:sz w:val="36"/>
          <w:rtl/>
        </w:rPr>
        <w:t>ّ</w:t>
      </w:r>
      <w:r w:rsidRPr="00F929B2">
        <w:rPr>
          <w:rFonts w:ascii="Traditional Arabic" w:hAnsi="Traditional Arabic" w:hint="cs"/>
          <w:bCs/>
          <w:sz w:val="36"/>
          <w:rtl/>
        </w:rPr>
        <w:t>ات الت</w:t>
      </w:r>
      <w:r>
        <w:rPr>
          <w:rFonts w:ascii="Traditional Arabic" w:hAnsi="Traditional Arabic" w:hint="cs"/>
          <w:bCs/>
          <w:sz w:val="36"/>
          <w:rtl/>
        </w:rPr>
        <w:t>َّ</w:t>
      </w:r>
      <w:r w:rsidRPr="00F929B2">
        <w:rPr>
          <w:rFonts w:ascii="Traditional Arabic" w:hAnsi="Traditional Arabic" w:hint="cs"/>
          <w:bCs/>
          <w:sz w:val="36"/>
          <w:rtl/>
        </w:rPr>
        <w:t>ج</w:t>
      </w:r>
      <w:r>
        <w:rPr>
          <w:rFonts w:ascii="Traditional Arabic" w:hAnsi="Traditional Arabic" w:hint="cs"/>
          <w:bCs/>
          <w:sz w:val="36"/>
          <w:rtl/>
        </w:rPr>
        <w:t>ْ</w:t>
      </w:r>
      <w:r w:rsidRPr="00F929B2">
        <w:rPr>
          <w:rFonts w:ascii="Traditional Arabic" w:hAnsi="Traditional Arabic" w:hint="cs"/>
          <w:bCs/>
          <w:sz w:val="36"/>
          <w:rtl/>
        </w:rPr>
        <w:t>م</w:t>
      </w:r>
      <w:r>
        <w:rPr>
          <w:rFonts w:ascii="Traditional Arabic" w:hAnsi="Traditional Arabic" w:hint="cs"/>
          <w:bCs/>
          <w:sz w:val="36"/>
          <w:rtl/>
        </w:rPr>
        <w:t>ِ</w:t>
      </w:r>
      <w:r w:rsidRPr="00F929B2">
        <w:rPr>
          <w:rFonts w:ascii="Traditional Arabic" w:hAnsi="Traditional Arabic" w:hint="cs"/>
          <w:bCs/>
          <w:sz w:val="36"/>
          <w:rtl/>
        </w:rPr>
        <w:t>يل:</w:t>
      </w:r>
    </w:p>
    <w:p w14:paraId="48DF2C0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تُعرَّفُ عَمليّاتُ التَّجمِيل بأنها: جِراحَةٌ تُجرَى لِتَحْسِينِ مَنْظَرِ جُزْءٍ مِن أجزاءِ الجسْمِ الظّاهِرَةِ، أو وَظِيفَتِه إذا طَرَأ عليه نَقْصٌ، أو تَلَفٌ، أو تَشَوُّه، وهي نَوعانِ:</w:t>
      </w:r>
    </w:p>
    <w:p w14:paraId="34A87DD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الأوَّل: ضَرورِيّ، وذلك في حالَة التَّشَوُّه النّاشِئ مِن الحوادِث أو الحروبِ أو الحروقِ ونحوِها، أو حالَة التَّشَوُّه في أَصْلِ الخِلْقَةِ.</w:t>
      </w:r>
    </w:p>
    <w:p w14:paraId="3EF008D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وهذا مُباحٌ؛ لأنَّه ليس تَغيِيراً لخلقِ اللهِ؛ إذ إنَّ هذه العُيوب طارِئَة على الشَّخْصِ، وليست في أصْلِ الخلقَةِ، فَهِي كإزالَةِ الخُرّاج</w:t>
      </w:r>
      <w:r>
        <w:rPr>
          <w:rFonts w:ascii="Traditional Arabic" w:hAnsi="Traditional Arabic"/>
          <w:b/>
          <w:sz w:val="36"/>
          <w:rtl/>
        </w:rPr>
        <w:t xml:space="preserve"> </w:t>
      </w:r>
      <w:r w:rsidRPr="00076214">
        <w:rPr>
          <w:rFonts w:ascii="Traditional Arabic" w:hAnsi="Traditional Arabic" w:hint="cs"/>
          <w:b/>
          <w:sz w:val="40"/>
          <w:vertAlign w:val="superscript"/>
          <w:rtl/>
        </w:rPr>
        <w:t>(</w:t>
      </w:r>
      <w:r w:rsidRPr="00076214">
        <w:rPr>
          <w:rFonts w:ascii="Traditional Arabic" w:hAnsi="Traditional Arabic"/>
          <w:b/>
          <w:sz w:val="40"/>
          <w:vertAlign w:val="superscript"/>
          <w:rtl/>
        </w:rPr>
        <w:footnoteReference w:id="496"/>
      </w:r>
      <w:r w:rsidRPr="00076214">
        <w:rPr>
          <w:rFonts w:ascii="Traditional Arabic" w:hAnsi="Traditional Arabic" w:hint="cs"/>
          <w:b/>
          <w:sz w:val="40"/>
          <w:vertAlign w:val="superscript"/>
          <w:rtl/>
        </w:rPr>
        <w:t>)</w:t>
      </w:r>
      <w:r>
        <w:rPr>
          <w:rFonts w:ascii="Traditional Arabic" w:hAnsi="Traditional Arabic" w:hint="cs"/>
          <w:b/>
          <w:sz w:val="40"/>
          <w:rtl/>
        </w:rPr>
        <w:t xml:space="preserve"> والثّؤْلُولِ</w:t>
      </w:r>
      <w:r>
        <w:rPr>
          <w:rFonts w:ascii="Traditional Arabic" w:hAnsi="Traditional Arabic"/>
          <w:b/>
          <w:sz w:val="40"/>
          <w:rtl/>
        </w:rPr>
        <w:t xml:space="preserve"> </w:t>
      </w:r>
      <w:r w:rsidRPr="00076214">
        <w:rPr>
          <w:rFonts w:ascii="Traditional Arabic" w:hAnsi="Traditional Arabic" w:hint="cs"/>
          <w:b/>
          <w:sz w:val="40"/>
          <w:vertAlign w:val="superscript"/>
          <w:rtl/>
        </w:rPr>
        <w:t>(</w:t>
      </w:r>
      <w:r w:rsidRPr="00076214">
        <w:rPr>
          <w:rFonts w:ascii="Traditional Arabic" w:hAnsi="Traditional Arabic"/>
          <w:b/>
          <w:sz w:val="40"/>
          <w:vertAlign w:val="superscript"/>
          <w:rtl/>
        </w:rPr>
        <w:footnoteReference w:id="497"/>
      </w:r>
      <w:r w:rsidRPr="00076214">
        <w:rPr>
          <w:rFonts w:ascii="Traditional Arabic" w:hAnsi="Traditional Arabic" w:hint="cs"/>
          <w:b/>
          <w:sz w:val="40"/>
          <w:vertAlign w:val="superscript"/>
          <w:rtl/>
        </w:rPr>
        <w:t>)</w:t>
      </w:r>
      <w:r>
        <w:rPr>
          <w:rFonts w:ascii="Traditional Arabic" w:hAnsi="Traditional Arabic" w:hint="cs"/>
          <w:b/>
          <w:sz w:val="40"/>
          <w:rtl/>
        </w:rPr>
        <w:t xml:space="preserve"> ونحوِهما.</w:t>
      </w:r>
    </w:p>
    <w:p w14:paraId="198F8C8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الثّاني: اختِيارِيّ، وهو الذي يجرى لمجرَّدِ تغيِير مَلامِح الوَجْه أو الجسم التي لم يَرْضَ عنها صاحِبُها، مثل عَمَلِيَّة شَدّ الوَجْه وعَمَلِيَّة القشْر الكِيماوِيّ، حيث يُطْلى الوَجْه بمادَّة كِيماوِيَّة تُؤَدِّي إلى تجدِيدِ سَطْح البَشَرة، أو تَغيِير شَكْلِ الأَنْف، أو استِعمالِ الهرمونات لِتَضْخِيمِ الثَّدْيَيْن ونحوِ ذلك.</w:t>
      </w:r>
    </w:p>
    <w:p w14:paraId="330FC767" w14:textId="77777777" w:rsidR="00CB4068" w:rsidRDefault="00CB4068" w:rsidP="00762006">
      <w:pPr>
        <w:widowControl w:val="0"/>
        <w:spacing w:after="120"/>
        <w:ind w:firstLine="397"/>
        <w:rPr>
          <w:rFonts w:ascii="Traditional Arabic" w:hAnsi="Traditional Arabic"/>
          <w:b/>
          <w:sz w:val="40"/>
          <w:rtl/>
        </w:rPr>
      </w:pPr>
      <w:r>
        <w:rPr>
          <w:rFonts w:ascii="Traditional Arabic" w:hAnsi="Traditional Arabic" w:hint="cs"/>
          <w:b/>
          <w:sz w:val="36"/>
          <w:rtl/>
        </w:rPr>
        <w:t>وهذا لا يجوزُ؛ لأنَّه تَغيِيرٌ لخلْقِ اللهِ، وقد قال الله تعالى عن الشَّيطانِ قوله:</w:t>
      </w:r>
      <w:r w:rsidR="00762006">
        <w:rPr>
          <w:rFonts w:ascii="Traditional Arabic" w:hAnsi="Traditional Arabic" w:hint="cs"/>
          <w:b/>
          <w:sz w:val="36"/>
          <w:rtl/>
        </w:rPr>
        <w:t xml:space="preserve"> </w:t>
      </w:r>
      <w:r w:rsidR="00762006" w:rsidRPr="00762006">
        <w:rPr>
          <w:rFonts w:ascii="Lotus Linotype" w:hAnsi="Lotus Linotype" w:cs="Lotus Linotype"/>
          <w:color w:val="000000"/>
          <w:szCs w:val="28"/>
          <w:highlight w:val="yellow"/>
          <w:rtl/>
        </w:rPr>
        <w:t>﴿</w:t>
      </w:r>
      <w:r w:rsidR="00762006" w:rsidRPr="00762006">
        <w:rPr>
          <w:color w:val="000000"/>
          <w:szCs w:val="40"/>
          <w:highlight w:val="yellow"/>
          <w:rtl/>
        </w:rPr>
        <w:t xml:space="preserve"> وَلَوْلَا فَضْلُ اللَّهِ عَلَيْكَ وَرَحْمَتُهُ لَهَمَّتْ طَائِفَةٌ مِنْهُمْ أَنْ يُضِلُّوكَ وَمَا يُضِلُّونَ إِلَّا أَنْفُسَهُمْ </w:t>
      </w:r>
      <w:r w:rsidR="00762006" w:rsidRPr="00762006">
        <w:rPr>
          <w:rFonts w:ascii="Lotus Linotype" w:hAnsi="Lotus Linotype" w:cs="Lotus Linotype"/>
          <w:b/>
          <w:szCs w:val="28"/>
          <w:highlight w:val="yellow"/>
          <w:rtl/>
        </w:rPr>
        <w:t>﴾</w:t>
      </w:r>
      <w:r w:rsidR="00762006" w:rsidRPr="00762006">
        <w:rPr>
          <w:rFonts w:ascii="Traditional Arabic" w:hAnsi="Traditional Arabic" w:hint="cs"/>
          <w:b/>
          <w:sz w:val="40"/>
          <w:highlight w:val="yellow"/>
          <w:rtl/>
        </w:rPr>
        <w:t xml:space="preserve"> </w:t>
      </w:r>
      <w:r w:rsidRPr="00762006">
        <w:rPr>
          <w:rFonts w:ascii="Traditional Arabic" w:hAnsi="Traditional Arabic" w:hint="cs"/>
          <w:b/>
          <w:sz w:val="40"/>
          <w:highlight w:val="yellow"/>
          <w:rtl/>
        </w:rPr>
        <w:t>[النِّساء: 119]</w:t>
      </w:r>
      <w:r>
        <w:rPr>
          <w:rFonts w:ascii="Traditional Arabic" w:hAnsi="Traditional Arabic" w:hint="cs"/>
          <w:b/>
          <w:sz w:val="40"/>
          <w:rtl/>
        </w:rPr>
        <w:t xml:space="preserve">، ولحديث ابن مسعود </w:t>
      </w:r>
      <w:r w:rsidR="00D70043">
        <w:rPr>
          <w:rFonts w:ascii="AGA Arabesque" w:hAnsi="AGA Arabesque"/>
          <w:b/>
          <w:sz w:val="36"/>
          <w:rtl/>
        </w:rPr>
        <w:t>-رضي الله عنه-</w:t>
      </w:r>
      <w:r>
        <w:rPr>
          <w:rFonts w:ascii="Traditional Arabic" w:hAnsi="Traditional Arabic" w:hint="cs"/>
          <w:b/>
          <w:sz w:val="40"/>
          <w:rtl/>
        </w:rPr>
        <w:t xml:space="preserve"> في لَعْنِ المتَنَمِّصاتِ والمتَفَلِّجاتِ لِلْحُسْنِ</w:t>
      </w:r>
      <w:r w:rsidRPr="0095273D">
        <w:rPr>
          <w:rFonts w:ascii="Traditional Arabic" w:hAnsi="Traditional Arabic" w:hint="cs"/>
          <w:b/>
          <w:sz w:val="40"/>
          <w:vertAlign w:val="superscript"/>
          <w:rtl/>
        </w:rPr>
        <w:t>(</w:t>
      </w:r>
      <w:r w:rsidRPr="0095273D">
        <w:rPr>
          <w:rFonts w:ascii="Traditional Arabic" w:hAnsi="Traditional Arabic"/>
          <w:b/>
          <w:sz w:val="40"/>
          <w:vertAlign w:val="superscript"/>
          <w:rtl/>
        </w:rPr>
        <w:footnoteReference w:id="498"/>
      </w:r>
      <w:r w:rsidRPr="0095273D">
        <w:rPr>
          <w:rFonts w:ascii="Traditional Arabic" w:hAnsi="Traditional Arabic" w:hint="cs"/>
          <w:b/>
          <w:sz w:val="40"/>
          <w:vertAlign w:val="superscript"/>
          <w:rtl/>
        </w:rPr>
        <w:t>)</w:t>
      </w:r>
      <w:r w:rsidRPr="0095273D">
        <w:rPr>
          <w:rFonts w:ascii="Traditional Arabic" w:hAnsi="Traditional Arabic" w:hint="cs"/>
          <w:b/>
          <w:sz w:val="40"/>
          <w:rtl/>
        </w:rPr>
        <w:t>.</w:t>
      </w:r>
    </w:p>
    <w:p w14:paraId="7F618D8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وما ورَدَ مِن النَّهْي عن الوَشْم والوَشْرِ</w:t>
      </w:r>
      <w:r>
        <w:rPr>
          <w:rFonts w:ascii="Traditional Arabic" w:hAnsi="Traditional Arabic"/>
          <w:b/>
          <w:sz w:val="36"/>
          <w:rtl/>
        </w:rPr>
        <w:t xml:space="preserve"> </w:t>
      </w:r>
      <w:r w:rsidRPr="002E745B">
        <w:rPr>
          <w:rFonts w:ascii="Traditional Arabic" w:hAnsi="Traditional Arabic" w:hint="cs"/>
          <w:b/>
          <w:sz w:val="40"/>
          <w:vertAlign w:val="superscript"/>
          <w:rtl/>
        </w:rPr>
        <w:t>(</w:t>
      </w:r>
      <w:r w:rsidRPr="002E745B">
        <w:rPr>
          <w:rFonts w:ascii="Traditional Arabic" w:hAnsi="Traditional Arabic"/>
          <w:b/>
          <w:sz w:val="40"/>
          <w:vertAlign w:val="superscript"/>
          <w:rtl/>
        </w:rPr>
        <w:footnoteReference w:id="499"/>
      </w:r>
      <w:r w:rsidRPr="002E745B">
        <w:rPr>
          <w:rFonts w:ascii="Traditional Arabic" w:hAnsi="Traditional Arabic" w:hint="cs"/>
          <w:b/>
          <w:sz w:val="40"/>
          <w:vertAlign w:val="superscript"/>
          <w:rtl/>
        </w:rPr>
        <w:t>)</w:t>
      </w:r>
      <w:r>
        <w:rPr>
          <w:rFonts w:ascii="Traditional Arabic" w:hAnsi="Traditional Arabic" w:hint="cs"/>
          <w:b/>
          <w:sz w:val="40"/>
          <w:rtl/>
        </w:rPr>
        <w:t xml:space="preserve"> ونحوِهِما، فإنَّه يدلُّ على أنَّ إجراءَ العَمَلِيّات لمجرَّد التَّجمِيلِ لا يجوز.</w:t>
      </w:r>
    </w:p>
    <w:p w14:paraId="5C7EC54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والعَمَلِيّات يَتَرتَّب عليها مخاطِر ومُضاعَفات، فلا يُلجَأ إليها إلّا عند الحاجَة المعتَبَرَةِ شَرْعاً.</w:t>
      </w:r>
    </w:p>
    <w:p w14:paraId="0663748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4- التَّزَيُّن بأدَواتِ التَّجمِيل الحدِيثَة:</w:t>
      </w:r>
    </w:p>
    <w:p w14:paraId="307A7EA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يُباح التَّزَيُّن بِأدَواتِ التَّجمِيلِ الحدِيثَة مِن المستَحْضَرات المختَلِفَة بِالضَّوابِط التّالِيَة:</w:t>
      </w:r>
    </w:p>
    <w:p w14:paraId="66592F5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 ألّا يكونَ في المستَحْضَرِ ضَرَرٌ بَيِّنٌ على مُسْتَعْمِلِه؛ لأنَّ ما فيه ضَرَر على البَدَنِ لا يجوزُ استِعْمالُه.</w:t>
      </w:r>
    </w:p>
    <w:p w14:paraId="067B288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 ألّا يكونَ استِعْمالها على وَجْه التَّشَبُّه بِالكفّارِ، أو تَشَبُّه الرِّجالِ بِالنِّساءِ، أو العَكْس.</w:t>
      </w:r>
    </w:p>
    <w:p w14:paraId="3DCE94C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ودَلِيل إباحَتِها: أنَّ الأَصْل في الزِّينَة الإباحَة، ولا يُـمْنَع شَيْءٌ منها إلّا بِدَلِيلٍ شَرْعِيٍّ.</w:t>
      </w:r>
    </w:p>
    <w:p w14:paraId="392EE9BE" w14:textId="77777777" w:rsidR="00CB4068" w:rsidRPr="00D2211B" w:rsidRDefault="00CB4068" w:rsidP="00CB4068">
      <w:pPr>
        <w:widowControl w:val="0"/>
        <w:spacing w:before="240" w:after="120"/>
        <w:ind w:firstLine="397"/>
        <w:rPr>
          <w:rFonts w:ascii="Traditional Arabic" w:hAnsi="Traditional Arabic"/>
          <w:bCs/>
          <w:sz w:val="36"/>
          <w:rtl/>
        </w:rPr>
      </w:pPr>
      <w:r w:rsidRPr="00D2211B">
        <w:rPr>
          <w:rFonts w:ascii="Traditional Arabic" w:hAnsi="Traditional Arabic" w:hint="cs"/>
          <w:bCs/>
          <w:sz w:val="36"/>
          <w:rtl/>
        </w:rPr>
        <w:t>5-</w:t>
      </w:r>
      <w:r>
        <w:rPr>
          <w:rFonts w:ascii="Traditional Arabic" w:hAnsi="Traditional Arabic" w:hint="cs"/>
          <w:bCs/>
          <w:sz w:val="36"/>
          <w:rtl/>
        </w:rPr>
        <w:t xml:space="preserve"> </w:t>
      </w:r>
      <w:r w:rsidRPr="00D2211B">
        <w:rPr>
          <w:rFonts w:ascii="Traditional Arabic" w:hAnsi="Traditional Arabic" w:hint="cs"/>
          <w:bCs/>
          <w:sz w:val="36"/>
          <w:rtl/>
        </w:rPr>
        <w:t>ص</w:t>
      </w:r>
      <w:r>
        <w:rPr>
          <w:rFonts w:ascii="Traditional Arabic" w:hAnsi="Traditional Arabic" w:hint="cs"/>
          <w:bCs/>
          <w:sz w:val="36"/>
          <w:rtl/>
        </w:rPr>
        <w:t>َ</w:t>
      </w:r>
      <w:r w:rsidRPr="00D2211B">
        <w:rPr>
          <w:rFonts w:ascii="Traditional Arabic" w:hAnsi="Traditional Arabic" w:hint="cs"/>
          <w:bCs/>
          <w:sz w:val="36"/>
          <w:rtl/>
        </w:rPr>
        <w:t>ب</w:t>
      </w:r>
      <w:r>
        <w:rPr>
          <w:rFonts w:ascii="Traditional Arabic" w:hAnsi="Traditional Arabic" w:hint="cs"/>
          <w:bCs/>
          <w:sz w:val="36"/>
          <w:rtl/>
        </w:rPr>
        <w:t>ْ</w:t>
      </w:r>
      <w:r w:rsidRPr="00D2211B">
        <w:rPr>
          <w:rFonts w:ascii="Traditional Arabic" w:hAnsi="Traditional Arabic" w:hint="cs"/>
          <w:bCs/>
          <w:sz w:val="36"/>
          <w:rtl/>
        </w:rPr>
        <w:t>غ الش</w:t>
      </w:r>
      <w:r>
        <w:rPr>
          <w:rFonts w:ascii="Traditional Arabic" w:hAnsi="Traditional Arabic" w:hint="cs"/>
          <w:bCs/>
          <w:sz w:val="36"/>
          <w:rtl/>
        </w:rPr>
        <w:t>َّ</w:t>
      </w:r>
      <w:r w:rsidRPr="00D2211B">
        <w:rPr>
          <w:rFonts w:ascii="Traditional Arabic" w:hAnsi="Traditional Arabic" w:hint="cs"/>
          <w:bCs/>
          <w:sz w:val="36"/>
          <w:rtl/>
        </w:rPr>
        <w:t>ع</w:t>
      </w:r>
      <w:r>
        <w:rPr>
          <w:rFonts w:ascii="Traditional Arabic" w:hAnsi="Traditional Arabic" w:hint="cs"/>
          <w:bCs/>
          <w:sz w:val="36"/>
          <w:rtl/>
        </w:rPr>
        <w:t>ْ</w:t>
      </w:r>
      <w:r w:rsidRPr="00D2211B">
        <w:rPr>
          <w:rFonts w:ascii="Traditional Arabic" w:hAnsi="Traditional Arabic" w:hint="cs"/>
          <w:bCs/>
          <w:sz w:val="36"/>
          <w:rtl/>
        </w:rPr>
        <w:t>ر:</w:t>
      </w:r>
    </w:p>
    <w:p w14:paraId="57C9E82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يُباحُ خِضابُ الشَّعر أو صبغه بِغَير السَّوادِ الخالِص، فيُباح بِالحنّاء والكَتم وغيرِهما. أمّا خِضابُه أو صبغه بالأسوَد الخالِص فلا يجوز، لحديث جابر </w:t>
      </w:r>
      <w:r w:rsidR="00D70043">
        <w:rPr>
          <w:rFonts w:ascii="AGA Arabesque" w:hAnsi="AGA Arabesque"/>
          <w:b/>
          <w:sz w:val="36"/>
          <w:rtl/>
        </w:rPr>
        <w:t>-رضي الله عنه-</w:t>
      </w:r>
      <w:r>
        <w:rPr>
          <w:rFonts w:ascii="Traditional Arabic" w:hAnsi="Traditional Arabic" w:hint="cs"/>
          <w:b/>
          <w:sz w:val="36"/>
          <w:rtl/>
        </w:rPr>
        <w:t xml:space="preserve"> قال: أُتِيَ بِأبي قُحافَة يَوْمَ فَتْحِ مكَّة ورَأْسُه ولِـحْيَتُه كالثَّغامَة</w:t>
      </w:r>
      <w:r>
        <w:rPr>
          <w:rFonts w:ascii="Traditional Arabic" w:hAnsi="Traditional Arabic"/>
          <w:b/>
          <w:sz w:val="36"/>
          <w:rtl/>
        </w:rPr>
        <w:t xml:space="preserve"> </w:t>
      </w:r>
      <w:r w:rsidRPr="00D2211B">
        <w:rPr>
          <w:rFonts w:ascii="Traditional Arabic" w:hAnsi="Traditional Arabic" w:hint="cs"/>
          <w:b/>
          <w:sz w:val="40"/>
          <w:vertAlign w:val="superscript"/>
          <w:rtl/>
        </w:rPr>
        <w:t>(</w:t>
      </w:r>
      <w:r w:rsidRPr="00D2211B">
        <w:rPr>
          <w:rFonts w:ascii="Traditional Arabic" w:hAnsi="Traditional Arabic"/>
          <w:b/>
          <w:sz w:val="40"/>
          <w:vertAlign w:val="superscript"/>
          <w:rtl/>
        </w:rPr>
        <w:footnoteReference w:id="500"/>
      </w:r>
      <w:r w:rsidRPr="00D2211B">
        <w:rPr>
          <w:rFonts w:ascii="Traditional Arabic" w:hAnsi="Traditional Arabic" w:hint="cs"/>
          <w:b/>
          <w:sz w:val="40"/>
          <w:vertAlign w:val="superscript"/>
          <w:rtl/>
        </w:rPr>
        <w:t>)</w:t>
      </w:r>
      <w:r>
        <w:rPr>
          <w:rFonts w:ascii="Traditional Arabic" w:hAnsi="Traditional Arabic" w:hint="cs"/>
          <w:b/>
          <w:sz w:val="40"/>
          <w:rtl/>
        </w:rPr>
        <w:t xml:space="preserve"> بَياضاً، فقال رسولُ الله </w:t>
      </w:r>
      <w:r w:rsidR="00D70043">
        <w:rPr>
          <w:rFonts w:ascii="AGA Arabesque" w:hAnsi="AGA Arabesque"/>
          <w:b/>
          <w:sz w:val="36"/>
          <w:rtl/>
        </w:rPr>
        <w:t>-صلى الله عليه وسلم-</w:t>
      </w:r>
      <w:r>
        <w:rPr>
          <w:rFonts w:ascii="Traditional Arabic" w:hAnsi="Traditional Arabic" w:hint="cs"/>
          <w:b/>
          <w:sz w:val="40"/>
          <w:rtl/>
        </w:rPr>
        <w:t>:</w:t>
      </w:r>
      <w:r w:rsidRPr="00D2211B">
        <w:rPr>
          <w:rFonts w:ascii="Traditional Arabic" w:hAnsi="Traditional Arabic" w:hint="eastAsia"/>
          <w:b/>
          <w:sz w:val="36"/>
          <w:rtl/>
        </w:rPr>
        <w:t>«</w:t>
      </w:r>
      <w:r>
        <w:rPr>
          <w:rFonts w:ascii="Traditional Arabic" w:hAnsi="Traditional Arabic" w:hint="cs"/>
          <w:b/>
          <w:sz w:val="36"/>
          <w:rtl/>
        </w:rPr>
        <w:t xml:space="preserve"> غَيِّروا هذا بِشَيْءٍ، واجْتَنِبوا السَّوادَ </w:t>
      </w:r>
      <w:r w:rsidRPr="00D2211B">
        <w:rPr>
          <w:rFonts w:ascii="Traditional Arabic" w:hAnsi="Traditional Arabic" w:hint="eastAsia"/>
          <w:b/>
          <w:sz w:val="36"/>
          <w:rtl/>
        </w:rPr>
        <w:t>»</w:t>
      </w:r>
      <w:r>
        <w:rPr>
          <w:rFonts w:ascii="Traditional Arabic" w:hAnsi="Traditional Arabic"/>
          <w:b/>
          <w:sz w:val="36"/>
          <w:rtl/>
        </w:rPr>
        <w:t xml:space="preserve"> </w:t>
      </w:r>
      <w:r w:rsidRPr="002053ED">
        <w:rPr>
          <w:rFonts w:ascii="Traditional Arabic" w:hAnsi="Traditional Arabic" w:hint="cs"/>
          <w:b/>
          <w:sz w:val="40"/>
          <w:vertAlign w:val="superscript"/>
          <w:rtl/>
        </w:rPr>
        <w:t>(</w:t>
      </w:r>
      <w:r w:rsidRPr="002053ED">
        <w:rPr>
          <w:rFonts w:ascii="Traditional Arabic" w:hAnsi="Traditional Arabic"/>
          <w:b/>
          <w:sz w:val="40"/>
          <w:vertAlign w:val="superscript"/>
          <w:rtl/>
        </w:rPr>
        <w:footnoteReference w:id="501"/>
      </w:r>
      <w:r w:rsidRPr="002053ED">
        <w:rPr>
          <w:rFonts w:ascii="Traditional Arabic" w:hAnsi="Traditional Arabic" w:hint="cs"/>
          <w:b/>
          <w:sz w:val="40"/>
          <w:vertAlign w:val="superscript"/>
          <w:rtl/>
        </w:rPr>
        <w:t>)</w:t>
      </w:r>
      <w:r w:rsidRPr="002053ED">
        <w:rPr>
          <w:rFonts w:ascii="Traditional Arabic" w:hAnsi="Traditional Arabic" w:hint="cs"/>
          <w:b/>
          <w:sz w:val="40"/>
          <w:rtl/>
        </w:rPr>
        <w:t>.</w:t>
      </w:r>
    </w:p>
    <w:p w14:paraId="77DB061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ويشتَدّ التَّحريم إذا كان الصَّبْغ بِالسَّواد مِن أَجْلِ التَّدلِيسِ والخداعِ، كخاطِبٍ يُسَوِّد شَعْرَه الأَبْيَض، أو مخطوبَة تُسَوِّد شَعْرَها الأَبْيَض.</w:t>
      </w:r>
    </w:p>
    <w:p w14:paraId="2886755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لكن تُقَيَّد الإباحَة بألّا يكونَ الصَّبْغ على هَيْئَةٍ يُحاكِي بها الكفّارَ؛ لأنَّ التَّشَبُّه بهم محرَّم، أو يكون بِلَوْنِ شُهْرَةٍ؛ لأنَّ الشُّهْرَة مَنْهِيُّ عنها.</w:t>
      </w:r>
    </w:p>
    <w:p w14:paraId="4950F069" w14:textId="77777777" w:rsidR="00CB4068" w:rsidRPr="00A05E10" w:rsidRDefault="00CB4068" w:rsidP="00CB4068">
      <w:pPr>
        <w:widowControl w:val="0"/>
        <w:spacing w:before="240" w:after="120"/>
        <w:ind w:firstLine="397"/>
        <w:rPr>
          <w:rFonts w:ascii="Traditional Arabic" w:hAnsi="Traditional Arabic"/>
          <w:bCs/>
          <w:sz w:val="36"/>
          <w:rtl/>
        </w:rPr>
      </w:pPr>
      <w:r w:rsidRPr="00A05E10">
        <w:rPr>
          <w:rFonts w:ascii="Traditional Arabic" w:hAnsi="Traditional Arabic" w:hint="cs"/>
          <w:bCs/>
          <w:sz w:val="36"/>
          <w:rtl/>
        </w:rPr>
        <w:t>6-</w:t>
      </w:r>
      <w:r>
        <w:rPr>
          <w:rFonts w:ascii="Traditional Arabic" w:hAnsi="Traditional Arabic" w:hint="cs"/>
          <w:bCs/>
          <w:sz w:val="36"/>
          <w:rtl/>
        </w:rPr>
        <w:t xml:space="preserve"> </w:t>
      </w:r>
      <w:r w:rsidRPr="00A05E10">
        <w:rPr>
          <w:rFonts w:ascii="Traditional Arabic" w:hAnsi="Traditional Arabic" w:hint="cs"/>
          <w:bCs/>
          <w:sz w:val="36"/>
          <w:rtl/>
        </w:rPr>
        <w:t>ل</w:t>
      </w:r>
      <w:r>
        <w:rPr>
          <w:rFonts w:ascii="Traditional Arabic" w:hAnsi="Traditional Arabic" w:hint="cs"/>
          <w:bCs/>
          <w:sz w:val="36"/>
          <w:rtl/>
        </w:rPr>
        <w:t>ُ</w:t>
      </w:r>
      <w:r w:rsidRPr="00A05E10">
        <w:rPr>
          <w:rFonts w:ascii="Traditional Arabic" w:hAnsi="Traditional Arabic" w:hint="cs"/>
          <w:bCs/>
          <w:sz w:val="36"/>
          <w:rtl/>
        </w:rPr>
        <w:t>ب</w:t>
      </w:r>
      <w:r>
        <w:rPr>
          <w:rFonts w:ascii="Traditional Arabic" w:hAnsi="Traditional Arabic" w:hint="cs"/>
          <w:bCs/>
          <w:sz w:val="36"/>
          <w:rtl/>
        </w:rPr>
        <w:t>ْ</w:t>
      </w:r>
      <w:r w:rsidRPr="00A05E10">
        <w:rPr>
          <w:rFonts w:ascii="Traditional Arabic" w:hAnsi="Traditional Arabic" w:hint="cs"/>
          <w:bCs/>
          <w:sz w:val="36"/>
          <w:rtl/>
        </w:rPr>
        <w:t>س الج</w:t>
      </w:r>
      <w:r>
        <w:rPr>
          <w:rFonts w:ascii="Traditional Arabic" w:hAnsi="Traditional Arabic" w:hint="cs"/>
          <w:bCs/>
          <w:sz w:val="36"/>
          <w:rtl/>
        </w:rPr>
        <w:t>ُ</w:t>
      </w:r>
      <w:r w:rsidRPr="00A05E10">
        <w:rPr>
          <w:rFonts w:ascii="Traditional Arabic" w:hAnsi="Traditional Arabic" w:hint="cs"/>
          <w:bCs/>
          <w:sz w:val="36"/>
          <w:rtl/>
        </w:rPr>
        <w:t>لود واف</w:t>
      </w:r>
      <w:r>
        <w:rPr>
          <w:rFonts w:ascii="Traditional Arabic" w:hAnsi="Traditional Arabic" w:hint="cs"/>
          <w:bCs/>
          <w:sz w:val="36"/>
          <w:rtl/>
        </w:rPr>
        <w:t>ْ</w:t>
      </w:r>
      <w:r w:rsidRPr="00A05E10">
        <w:rPr>
          <w:rFonts w:ascii="Traditional Arabic" w:hAnsi="Traditional Arabic" w:hint="cs"/>
          <w:bCs/>
          <w:sz w:val="36"/>
          <w:rtl/>
        </w:rPr>
        <w:t>ت</w:t>
      </w:r>
      <w:r>
        <w:rPr>
          <w:rFonts w:ascii="Traditional Arabic" w:hAnsi="Traditional Arabic" w:hint="cs"/>
          <w:bCs/>
          <w:sz w:val="36"/>
          <w:rtl/>
        </w:rPr>
        <w:t>ِ</w:t>
      </w:r>
      <w:r w:rsidRPr="00A05E10">
        <w:rPr>
          <w:rFonts w:ascii="Traditional Arabic" w:hAnsi="Traditional Arabic" w:hint="cs"/>
          <w:bCs/>
          <w:sz w:val="36"/>
          <w:rtl/>
        </w:rPr>
        <w:t>راش</w:t>
      </w:r>
      <w:r>
        <w:rPr>
          <w:rFonts w:ascii="Traditional Arabic" w:hAnsi="Traditional Arabic" w:hint="cs"/>
          <w:bCs/>
          <w:sz w:val="36"/>
          <w:rtl/>
        </w:rPr>
        <w:t>ُ</w:t>
      </w:r>
      <w:r w:rsidRPr="00A05E10">
        <w:rPr>
          <w:rFonts w:ascii="Traditional Arabic" w:hAnsi="Traditional Arabic" w:hint="cs"/>
          <w:bCs/>
          <w:sz w:val="36"/>
          <w:rtl/>
        </w:rPr>
        <w:t>ها:</w:t>
      </w:r>
    </w:p>
    <w:p w14:paraId="4123C98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الجلودُ أنواعٌ يمكِن أن نُجمِلَها فِيما يَلِي:</w:t>
      </w:r>
    </w:p>
    <w:p w14:paraId="14F64025" w14:textId="77777777" w:rsidR="00CB4068" w:rsidRPr="00EA152C" w:rsidRDefault="00CB4068" w:rsidP="00C95BDA">
      <w:pPr>
        <w:widowControl w:val="0"/>
        <w:numPr>
          <w:ilvl w:val="0"/>
          <w:numId w:val="20"/>
        </w:numPr>
        <w:spacing w:before="240" w:after="120"/>
        <w:rPr>
          <w:rFonts w:ascii="Traditional Arabic" w:hAnsi="Traditional Arabic"/>
          <w:bCs/>
          <w:sz w:val="36"/>
          <w:rtl/>
        </w:rPr>
      </w:pPr>
      <w:r w:rsidRPr="00EA152C">
        <w:rPr>
          <w:rFonts w:ascii="Traditional Arabic" w:hAnsi="Traditional Arabic" w:hint="cs"/>
          <w:bCs/>
          <w:sz w:val="36"/>
          <w:rtl/>
        </w:rPr>
        <w:t>ج</w:t>
      </w:r>
      <w:r>
        <w:rPr>
          <w:rFonts w:ascii="Traditional Arabic" w:hAnsi="Traditional Arabic" w:hint="cs"/>
          <w:bCs/>
          <w:sz w:val="36"/>
          <w:rtl/>
        </w:rPr>
        <w:t>ُ</w:t>
      </w:r>
      <w:r w:rsidRPr="00EA152C">
        <w:rPr>
          <w:rFonts w:ascii="Traditional Arabic" w:hAnsi="Traditional Arabic" w:hint="cs"/>
          <w:bCs/>
          <w:sz w:val="36"/>
          <w:rtl/>
        </w:rPr>
        <w:t>لود</w:t>
      </w:r>
      <w:r>
        <w:rPr>
          <w:rFonts w:ascii="Traditional Arabic" w:hAnsi="Traditional Arabic" w:hint="cs"/>
          <w:bCs/>
          <w:sz w:val="36"/>
          <w:rtl/>
        </w:rPr>
        <w:t>ُ</w:t>
      </w:r>
      <w:r w:rsidRPr="00EA152C">
        <w:rPr>
          <w:rFonts w:ascii="Traditional Arabic" w:hAnsi="Traditional Arabic" w:hint="cs"/>
          <w:bCs/>
          <w:sz w:val="36"/>
          <w:rtl/>
        </w:rPr>
        <w:t xml:space="preserve"> الح</w:t>
      </w:r>
      <w:r>
        <w:rPr>
          <w:rFonts w:ascii="Traditional Arabic" w:hAnsi="Traditional Arabic" w:hint="cs"/>
          <w:bCs/>
          <w:sz w:val="36"/>
          <w:rtl/>
        </w:rPr>
        <w:t>َ</w:t>
      </w:r>
      <w:r w:rsidRPr="00EA152C">
        <w:rPr>
          <w:rFonts w:ascii="Traditional Arabic" w:hAnsi="Traditional Arabic" w:hint="cs"/>
          <w:bCs/>
          <w:sz w:val="36"/>
          <w:rtl/>
        </w:rPr>
        <w:t>يوانات</w:t>
      </w:r>
      <w:r>
        <w:rPr>
          <w:rFonts w:ascii="Traditional Arabic" w:hAnsi="Traditional Arabic" w:hint="cs"/>
          <w:bCs/>
          <w:sz w:val="36"/>
          <w:rtl/>
        </w:rPr>
        <w:t>ِ</w:t>
      </w:r>
      <w:r w:rsidRPr="00EA152C">
        <w:rPr>
          <w:rFonts w:ascii="Traditional Arabic" w:hAnsi="Traditional Arabic" w:hint="cs"/>
          <w:bCs/>
          <w:sz w:val="36"/>
          <w:rtl/>
        </w:rPr>
        <w:t xml:space="preserve"> م</w:t>
      </w:r>
      <w:r>
        <w:rPr>
          <w:rFonts w:ascii="Traditional Arabic" w:hAnsi="Traditional Arabic" w:hint="cs"/>
          <w:bCs/>
          <w:sz w:val="36"/>
          <w:rtl/>
        </w:rPr>
        <w:t>ُ</w:t>
      </w:r>
      <w:r w:rsidRPr="00EA152C">
        <w:rPr>
          <w:rFonts w:ascii="Traditional Arabic" w:hAnsi="Traditional Arabic" w:hint="cs"/>
          <w:bCs/>
          <w:sz w:val="36"/>
          <w:rtl/>
        </w:rPr>
        <w:t>باح</w:t>
      </w:r>
      <w:r>
        <w:rPr>
          <w:rFonts w:ascii="Traditional Arabic" w:hAnsi="Traditional Arabic" w:hint="cs"/>
          <w:bCs/>
          <w:sz w:val="36"/>
          <w:rtl/>
        </w:rPr>
        <w:t>َ</w:t>
      </w:r>
      <w:r w:rsidRPr="00EA152C">
        <w:rPr>
          <w:rFonts w:ascii="Traditional Arabic" w:hAnsi="Traditional Arabic" w:hint="cs"/>
          <w:bCs/>
          <w:sz w:val="36"/>
          <w:rtl/>
        </w:rPr>
        <w:t>ة الأ</w:t>
      </w:r>
      <w:r>
        <w:rPr>
          <w:rFonts w:ascii="Traditional Arabic" w:hAnsi="Traditional Arabic" w:hint="cs"/>
          <w:bCs/>
          <w:sz w:val="36"/>
          <w:rtl/>
        </w:rPr>
        <w:t>َ</w:t>
      </w:r>
      <w:r w:rsidRPr="00EA152C">
        <w:rPr>
          <w:rFonts w:ascii="Traditional Arabic" w:hAnsi="Traditional Arabic" w:hint="cs"/>
          <w:bCs/>
          <w:sz w:val="36"/>
          <w:rtl/>
        </w:rPr>
        <w:t>ك</w:t>
      </w:r>
      <w:r>
        <w:rPr>
          <w:rFonts w:ascii="Traditional Arabic" w:hAnsi="Traditional Arabic" w:hint="cs"/>
          <w:bCs/>
          <w:sz w:val="36"/>
          <w:rtl/>
        </w:rPr>
        <w:t>ْ</w:t>
      </w:r>
      <w:r w:rsidRPr="00EA152C">
        <w:rPr>
          <w:rFonts w:ascii="Traditional Arabic" w:hAnsi="Traditional Arabic" w:hint="cs"/>
          <w:bCs/>
          <w:sz w:val="36"/>
          <w:rtl/>
        </w:rPr>
        <w:t>ل</w:t>
      </w:r>
      <w:r>
        <w:rPr>
          <w:rFonts w:ascii="Traditional Arabic" w:hAnsi="Traditional Arabic" w:hint="cs"/>
          <w:bCs/>
          <w:sz w:val="36"/>
          <w:rtl/>
        </w:rPr>
        <w:t>ِ</w:t>
      </w:r>
      <w:r w:rsidRPr="00EA152C">
        <w:rPr>
          <w:rFonts w:ascii="Traditional Arabic" w:hAnsi="Traditional Arabic" w:hint="cs"/>
          <w:bCs/>
          <w:sz w:val="36"/>
          <w:rtl/>
        </w:rPr>
        <w:t>:</w:t>
      </w:r>
    </w:p>
    <w:p w14:paraId="46077C9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يجوزُ الانتِفاع بجلودِ الحيوانات المباحَة بعد الذَّبْح؛ لأنَّها طاهِرَة، كسائِر أجزاءِ الحيوانِ بعد ذَبْحِه، ويُباحُ استِعمالُ جِلْدِ الميتَة منها بَعْدَ دَبْغِه، أمّا قَبْلَ الدَّبْغ فلا يُباح.</w:t>
      </w:r>
    </w:p>
    <w:p w14:paraId="2843B30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والدَّليل: قوله </w:t>
      </w:r>
      <w:r w:rsidR="00D70043">
        <w:rPr>
          <w:rFonts w:ascii="AGA Arabesque" w:hAnsi="AGA Arabesque"/>
          <w:b/>
          <w:sz w:val="36"/>
          <w:rtl/>
        </w:rPr>
        <w:t>-صلى الله عليه وسلم-</w:t>
      </w:r>
      <w:r>
        <w:rPr>
          <w:rFonts w:ascii="Traditional Arabic" w:hAnsi="Traditional Arabic" w:hint="cs"/>
          <w:b/>
          <w:sz w:val="36"/>
          <w:rtl/>
        </w:rPr>
        <w:t>:</w:t>
      </w:r>
      <w:r w:rsidRPr="00EA152C">
        <w:rPr>
          <w:rFonts w:ascii="Traditional Arabic" w:hAnsi="Traditional Arabic" w:hint="eastAsia"/>
          <w:b/>
          <w:sz w:val="36"/>
          <w:rtl/>
        </w:rPr>
        <w:t>«</w:t>
      </w:r>
      <w:r>
        <w:rPr>
          <w:rFonts w:ascii="Traditional Arabic" w:hAnsi="Traditional Arabic" w:hint="cs"/>
          <w:b/>
          <w:sz w:val="36"/>
          <w:rtl/>
        </w:rPr>
        <w:t xml:space="preserve"> إذا دُبِغَ الإهابُ</w:t>
      </w:r>
      <w:r>
        <w:rPr>
          <w:rFonts w:ascii="Traditional Arabic" w:hAnsi="Traditional Arabic"/>
          <w:b/>
          <w:sz w:val="36"/>
          <w:rtl/>
        </w:rPr>
        <w:t xml:space="preserve"> </w:t>
      </w:r>
      <w:r w:rsidRPr="00EA152C">
        <w:rPr>
          <w:rFonts w:ascii="Traditional Arabic" w:hAnsi="Traditional Arabic" w:hint="cs"/>
          <w:b/>
          <w:sz w:val="40"/>
          <w:vertAlign w:val="superscript"/>
          <w:rtl/>
        </w:rPr>
        <w:t>(</w:t>
      </w:r>
      <w:r w:rsidRPr="00EA152C">
        <w:rPr>
          <w:rFonts w:ascii="Traditional Arabic" w:hAnsi="Traditional Arabic"/>
          <w:b/>
          <w:sz w:val="40"/>
          <w:vertAlign w:val="superscript"/>
          <w:rtl/>
        </w:rPr>
        <w:footnoteReference w:id="502"/>
      </w:r>
      <w:r w:rsidRPr="00EA152C">
        <w:rPr>
          <w:rFonts w:ascii="Traditional Arabic" w:hAnsi="Traditional Arabic" w:hint="cs"/>
          <w:b/>
          <w:sz w:val="40"/>
          <w:vertAlign w:val="superscript"/>
          <w:rtl/>
        </w:rPr>
        <w:t>)</w:t>
      </w:r>
      <w:r>
        <w:rPr>
          <w:rFonts w:ascii="Traditional Arabic" w:hAnsi="Traditional Arabic" w:hint="cs"/>
          <w:b/>
          <w:sz w:val="40"/>
          <w:rtl/>
        </w:rPr>
        <w:t xml:space="preserve"> فَقَد طَهُر</w:t>
      </w:r>
      <w:r w:rsidRPr="00EA152C">
        <w:rPr>
          <w:rFonts w:ascii="Traditional Arabic" w:hAnsi="Traditional Arabic" w:hint="eastAsia"/>
          <w:b/>
          <w:sz w:val="36"/>
          <w:rtl/>
        </w:rPr>
        <w:t>»</w:t>
      </w:r>
      <w:r>
        <w:rPr>
          <w:rFonts w:ascii="Traditional Arabic" w:hAnsi="Traditional Arabic"/>
          <w:b/>
          <w:sz w:val="36"/>
          <w:rtl/>
        </w:rPr>
        <w:t xml:space="preserve"> </w:t>
      </w:r>
      <w:r w:rsidRPr="00EA152C">
        <w:rPr>
          <w:rFonts w:ascii="Traditional Arabic" w:hAnsi="Traditional Arabic" w:hint="cs"/>
          <w:b/>
          <w:sz w:val="40"/>
          <w:vertAlign w:val="superscript"/>
          <w:rtl/>
        </w:rPr>
        <w:t>(</w:t>
      </w:r>
      <w:r w:rsidRPr="00EA152C">
        <w:rPr>
          <w:rFonts w:ascii="Traditional Arabic" w:hAnsi="Traditional Arabic"/>
          <w:b/>
          <w:sz w:val="40"/>
          <w:vertAlign w:val="superscript"/>
          <w:rtl/>
        </w:rPr>
        <w:footnoteReference w:id="503"/>
      </w:r>
      <w:r w:rsidRPr="00EA152C">
        <w:rPr>
          <w:rFonts w:ascii="Traditional Arabic" w:hAnsi="Traditional Arabic" w:hint="cs"/>
          <w:b/>
          <w:sz w:val="40"/>
          <w:vertAlign w:val="superscript"/>
          <w:rtl/>
        </w:rPr>
        <w:t>)</w:t>
      </w:r>
      <w:r w:rsidRPr="00EA152C">
        <w:rPr>
          <w:rFonts w:ascii="Traditional Arabic" w:hAnsi="Traditional Arabic" w:hint="cs"/>
          <w:b/>
          <w:sz w:val="40"/>
          <w:rtl/>
        </w:rPr>
        <w:t>.</w:t>
      </w:r>
      <w:r>
        <w:rPr>
          <w:rFonts w:ascii="Traditional Arabic" w:hAnsi="Traditional Arabic" w:hint="cs"/>
          <w:b/>
          <w:sz w:val="40"/>
          <w:rtl/>
        </w:rPr>
        <w:t xml:space="preserve"> وإذا كان طاهِراً جازَ الانتِفاعُ به.</w:t>
      </w:r>
    </w:p>
    <w:p w14:paraId="4838DFC6" w14:textId="77777777" w:rsidR="00CB4068" w:rsidRDefault="00CB4068" w:rsidP="00CB4068">
      <w:pPr>
        <w:widowControl w:val="0"/>
        <w:spacing w:after="120"/>
        <w:ind w:firstLine="397"/>
        <w:rPr>
          <w:rFonts w:ascii="Traditional Arabic" w:hAnsi="Traditional Arabic"/>
          <w:b/>
          <w:sz w:val="40"/>
          <w:rtl/>
        </w:rPr>
      </w:pPr>
      <w:r w:rsidRPr="002E0E8C">
        <w:rPr>
          <w:rFonts w:ascii="Traditional Arabic" w:hAnsi="Traditional Arabic" w:hint="cs"/>
          <w:bCs/>
          <w:sz w:val="40"/>
          <w:rtl/>
        </w:rPr>
        <w:t>ب-</w:t>
      </w:r>
      <w:r>
        <w:rPr>
          <w:rFonts w:ascii="Traditional Arabic" w:hAnsi="Traditional Arabic" w:hint="cs"/>
          <w:bCs/>
          <w:sz w:val="40"/>
          <w:rtl/>
        </w:rPr>
        <w:t xml:space="preserve"> </w:t>
      </w:r>
      <w:r w:rsidRPr="002E0E8C">
        <w:rPr>
          <w:rFonts w:ascii="Traditional Arabic" w:hAnsi="Traditional Arabic" w:hint="cs"/>
          <w:bCs/>
          <w:sz w:val="40"/>
          <w:rtl/>
        </w:rPr>
        <w:t>ج</w:t>
      </w:r>
      <w:r>
        <w:rPr>
          <w:rFonts w:ascii="Traditional Arabic" w:hAnsi="Traditional Arabic" w:hint="cs"/>
          <w:bCs/>
          <w:sz w:val="40"/>
          <w:rtl/>
        </w:rPr>
        <w:t>ُ</w:t>
      </w:r>
      <w:r w:rsidRPr="002E0E8C">
        <w:rPr>
          <w:rFonts w:ascii="Traditional Arabic" w:hAnsi="Traditional Arabic" w:hint="cs"/>
          <w:bCs/>
          <w:sz w:val="40"/>
          <w:rtl/>
        </w:rPr>
        <w:t>لود</w:t>
      </w:r>
      <w:r>
        <w:rPr>
          <w:rFonts w:ascii="Traditional Arabic" w:hAnsi="Traditional Arabic" w:hint="cs"/>
          <w:bCs/>
          <w:sz w:val="40"/>
          <w:rtl/>
        </w:rPr>
        <w:t>ُ</w:t>
      </w:r>
      <w:r w:rsidRPr="002E0E8C">
        <w:rPr>
          <w:rFonts w:ascii="Traditional Arabic" w:hAnsi="Traditional Arabic" w:hint="cs"/>
          <w:bCs/>
          <w:sz w:val="40"/>
          <w:rtl/>
        </w:rPr>
        <w:t xml:space="preserve"> الس</w:t>
      </w:r>
      <w:r>
        <w:rPr>
          <w:rFonts w:ascii="Traditional Arabic" w:hAnsi="Traditional Arabic" w:hint="cs"/>
          <w:bCs/>
          <w:sz w:val="40"/>
          <w:rtl/>
        </w:rPr>
        <w:t>ِّ</w:t>
      </w:r>
      <w:r w:rsidRPr="002E0E8C">
        <w:rPr>
          <w:rFonts w:ascii="Traditional Arabic" w:hAnsi="Traditional Arabic" w:hint="cs"/>
          <w:bCs/>
          <w:sz w:val="40"/>
          <w:rtl/>
        </w:rPr>
        <w:t>باع</w:t>
      </w:r>
      <w:r>
        <w:rPr>
          <w:rFonts w:ascii="Traditional Arabic" w:hAnsi="Traditional Arabic" w:hint="cs"/>
          <w:bCs/>
          <w:sz w:val="40"/>
          <w:rtl/>
        </w:rPr>
        <w:t>ِ</w:t>
      </w:r>
      <w:r w:rsidRPr="002E0E8C">
        <w:rPr>
          <w:rFonts w:ascii="Traditional Arabic" w:hAnsi="Traditional Arabic" w:hint="cs"/>
          <w:bCs/>
          <w:sz w:val="40"/>
          <w:rtl/>
        </w:rPr>
        <w:t>:</w:t>
      </w:r>
      <w:r>
        <w:rPr>
          <w:rFonts w:ascii="Traditional Arabic" w:hAnsi="Traditional Arabic" w:hint="cs"/>
          <w:b/>
          <w:sz w:val="40"/>
          <w:rtl/>
        </w:rPr>
        <w:t xml:space="preserve"> لا يجوزُ استِعْمال جُلودِ السِّباعِ كالنُّمورِ والأُسودِ وغيرِها.</w:t>
      </w:r>
    </w:p>
    <w:p w14:paraId="48ED97E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والدَّلِيل على ذلك: ما وَرَد أنَّ الرَّسولَ </w:t>
      </w:r>
      <w:r w:rsidR="00D70043">
        <w:rPr>
          <w:rFonts w:ascii="AGA Arabesque" w:hAnsi="AGA Arabesque"/>
          <w:b/>
          <w:sz w:val="36"/>
          <w:rtl/>
        </w:rPr>
        <w:t>-صلى الله عليه وسلم-</w:t>
      </w:r>
      <w:r>
        <w:rPr>
          <w:rFonts w:ascii="Traditional Arabic" w:hAnsi="Traditional Arabic" w:hint="cs"/>
          <w:b/>
          <w:sz w:val="40"/>
          <w:rtl/>
        </w:rPr>
        <w:t xml:space="preserve"> </w:t>
      </w:r>
      <w:r>
        <w:rPr>
          <w:rFonts w:ascii="Traditional Arabic" w:hAnsi="Traditional Arabic" w:hint="cs"/>
          <w:b/>
          <w:sz w:val="36"/>
          <w:rtl/>
        </w:rPr>
        <w:t xml:space="preserve">نَهى عن جُلودِ السِّباعِ أن تُفْتَرَش </w:t>
      </w:r>
      <w:r w:rsidRPr="002E0E8C">
        <w:rPr>
          <w:rFonts w:ascii="Traditional Arabic" w:hAnsi="Traditional Arabic" w:hint="eastAsia"/>
          <w:b/>
          <w:sz w:val="36"/>
          <w:rtl/>
        </w:rPr>
        <w:t>»</w:t>
      </w:r>
      <w:r>
        <w:rPr>
          <w:rFonts w:ascii="Traditional Arabic" w:hAnsi="Traditional Arabic"/>
          <w:b/>
          <w:sz w:val="36"/>
          <w:rtl/>
        </w:rPr>
        <w:t xml:space="preserve"> </w:t>
      </w:r>
      <w:r w:rsidRPr="002E0E8C">
        <w:rPr>
          <w:rFonts w:ascii="Traditional Arabic" w:hAnsi="Traditional Arabic" w:hint="cs"/>
          <w:b/>
          <w:sz w:val="40"/>
          <w:vertAlign w:val="superscript"/>
          <w:rtl/>
        </w:rPr>
        <w:t>(</w:t>
      </w:r>
      <w:r w:rsidRPr="002E0E8C">
        <w:rPr>
          <w:rFonts w:ascii="Traditional Arabic" w:hAnsi="Traditional Arabic"/>
          <w:b/>
          <w:sz w:val="40"/>
          <w:vertAlign w:val="superscript"/>
          <w:rtl/>
        </w:rPr>
        <w:footnoteReference w:id="504"/>
      </w:r>
      <w:r w:rsidRPr="002E0E8C">
        <w:rPr>
          <w:rFonts w:ascii="Traditional Arabic" w:hAnsi="Traditional Arabic" w:hint="cs"/>
          <w:b/>
          <w:sz w:val="40"/>
          <w:vertAlign w:val="superscript"/>
          <w:rtl/>
        </w:rPr>
        <w:t>)</w:t>
      </w:r>
      <w:r w:rsidRPr="002E0E8C">
        <w:rPr>
          <w:rFonts w:ascii="Traditional Arabic" w:hAnsi="Traditional Arabic" w:hint="cs"/>
          <w:b/>
          <w:sz w:val="40"/>
          <w:rtl/>
        </w:rPr>
        <w:t>.</w:t>
      </w:r>
    </w:p>
    <w:p w14:paraId="5DE9651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Cs/>
          <w:sz w:val="40"/>
          <w:rtl/>
        </w:rPr>
        <w:t xml:space="preserve">ج- </w:t>
      </w:r>
      <w:r w:rsidRPr="008248AA">
        <w:rPr>
          <w:rFonts w:ascii="Traditional Arabic" w:hAnsi="Traditional Arabic" w:hint="cs"/>
          <w:bCs/>
          <w:sz w:val="40"/>
          <w:rtl/>
        </w:rPr>
        <w:t>ج</w:t>
      </w:r>
      <w:r>
        <w:rPr>
          <w:rFonts w:ascii="Traditional Arabic" w:hAnsi="Traditional Arabic" w:hint="cs"/>
          <w:bCs/>
          <w:sz w:val="40"/>
          <w:rtl/>
        </w:rPr>
        <w:t>ُ</w:t>
      </w:r>
      <w:r w:rsidRPr="008248AA">
        <w:rPr>
          <w:rFonts w:ascii="Traditional Arabic" w:hAnsi="Traditional Arabic" w:hint="cs"/>
          <w:bCs/>
          <w:sz w:val="40"/>
          <w:rtl/>
        </w:rPr>
        <w:t>لود</w:t>
      </w:r>
      <w:r>
        <w:rPr>
          <w:rFonts w:ascii="Traditional Arabic" w:hAnsi="Traditional Arabic" w:hint="cs"/>
          <w:bCs/>
          <w:sz w:val="40"/>
          <w:rtl/>
        </w:rPr>
        <w:t>ُ</w:t>
      </w:r>
      <w:r w:rsidRPr="008248AA">
        <w:rPr>
          <w:rFonts w:ascii="Traditional Arabic" w:hAnsi="Traditional Arabic" w:hint="cs"/>
          <w:bCs/>
          <w:sz w:val="40"/>
          <w:rtl/>
        </w:rPr>
        <w:t xml:space="preserve"> الك</w:t>
      </w:r>
      <w:r>
        <w:rPr>
          <w:rFonts w:ascii="Traditional Arabic" w:hAnsi="Traditional Arabic" w:hint="cs"/>
          <w:bCs/>
          <w:sz w:val="40"/>
          <w:rtl/>
        </w:rPr>
        <w:t>ِ</w:t>
      </w:r>
      <w:r w:rsidRPr="008248AA">
        <w:rPr>
          <w:rFonts w:ascii="Traditional Arabic" w:hAnsi="Traditional Arabic" w:hint="cs"/>
          <w:bCs/>
          <w:sz w:val="40"/>
          <w:rtl/>
        </w:rPr>
        <w:t>لاب</w:t>
      </w:r>
      <w:r>
        <w:rPr>
          <w:rFonts w:ascii="Traditional Arabic" w:hAnsi="Traditional Arabic" w:hint="cs"/>
          <w:bCs/>
          <w:sz w:val="40"/>
          <w:rtl/>
        </w:rPr>
        <w:t>ِ</w:t>
      </w:r>
      <w:r w:rsidRPr="008248AA">
        <w:rPr>
          <w:rFonts w:ascii="Traditional Arabic" w:hAnsi="Traditional Arabic" w:hint="cs"/>
          <w:bCs/>
          <w:sz w:val="40"/>
          <w:rtl/>
        </w:rPr>
        <w:t xml:space="preserve"> والخ</w:t>
      </w:r>
      <w:r>
        <w:rPr>
          <w:rFonts w:ascii="Traditional Arabic" w:hAnsi="Traditional Arabic" w:hint="cs"/>
          <w:bCs/>
          <w:sz w:val="40"/>
          <w:rtl/>
        </w:rPr>
        <w:t>َ</w:t>
      </w:r>
      <w:r w:rsidRPr="008248AA">
        <w:rPr>
          <w:rFonts w:ascii="Traditional Arabic" w:hAnsi="Traditional Arabic" w:hint="cs"/>
          <w:bCs/>
          <w:sz w:val="40"/>
          <w:rtl/>
        </w:rPr>
        <w:t>ناز</w:t>
      </w:r>
      <w:r>
        <w:rPr>
          <w:rFonts w:ascii="Traditional Arabic" w:hAnsi="Traditional Arabic" w:hint="cs"/>
          <w:bCs/>
          <w:sz w:val="40"/>
          <w:rtl/>
        </w:rPr>
        <w:t>ِ</w:t>
      </w:r>
      <w:r w:rsidRPr="008248AA">
        <w:rPr>
          <w:rFonts w:ascii="Traditional Arabic" w:hAnsi="Traditional Arabic" w:hint="cs"/>
          <w:bCs/>
          <w:sz w:val="40"/>
          <w:rtl/>
        </w:rPr>
        <w:t xml:space="preserve">ير: </w:t>
      </w:r>
      <w:r>
        <w:rPr>
          <w:rFonts w:ascii="Traditional Arabic" w:hAnsi="Traditional Arabic" w:hint="cs"/>
          <w:b/>
          <w:sz w:val="40"/>
          <w:rtl/>
        </w:rPr>
        <w:t>وما تَوَلَّد منهما نَـجِسَةٌ، لا يجوزُ استِعْمالها.</w:t>
      </w:r>
    </w:p>
    <w:p w14:paraId="5DD8EE76" w14:textId="77777777" w:rsidR="00CB4068" w:rsidRPr="00F95CFE" w:rsidRDefault="00CB4068" w:rsidP="00CB4068">
      <w:pPr>
        <w:widowControl w:val="0"/>
        <w:spacing w:before="240" w:after="120"/>
        <w:ind w:firstLine="397"/>
        <w:rPr>
          <w:rFonts w:ascii="Traditional Arabic" w:hAnsi="Traditional Arabic"/>
          <w:bCs/>
          <w:sz w:val="36"/>
          <w:rtl/>
        </w:rPr>
      </w:pPr>
      <w:r w:rsidRPr="00F95CFE">
        <w:rPr>
          <w:rFonts w:ascii="Traditional Arabic" w:hAnsi="Traditional Arabic" w:hint="cs"/>
          <w:bCs/>
          <w:sz w:val="36"/>
          <w:rtl/>
        </w:rPr>
        <w:t>7-</w:t>
      </w:r>
      <w:r>
        <w:rPr>
          <w:rFonts w:ascii="Traditional Arabic" w:hAnsi="Traditional Arabic" w:hint="cs"/>
          <w:bCs/>
          <w:sz w:val="36"/>
          <w:rtl/>
        </w:rPr>
        <w:t xml:space="preserve"> </w:t>
      </w:r>
      <w:r w:rsidRPr="00F95CFE">
        <w:rPr>
          <w:rFonts w:ascii="Traditional Arabic" w:hAnsi="Traditional Arabic" w:hint="cs"/>
          <w:bCs/>
          <w:sz w:val="36"/>
          <w:rtl/>
        </w:rPr>
        <w:t>ات</w:t>
      </w:r>
      <w:r>
        <w:rPr>
          <w:rFonts w:ascii="Traditional Arabic" w:hAnsi="Traditional Arabic" w:hint="cs"/>
          <w:bCs/>
          <w:sz w:val="36"/>
          <w:rtl/>
        </w:rPr>
        <w:t>ِّ</w:t>
      </w:r>
      <w:r w:rsidRPr="00F95CFE">
        <w:rPr>
          <w:rFonts w:ascii="Traditional Arabic" w:hAnsi="Traditional Arabic" w:hint="cs"/>
          <w:bCs/>
          <w:sz w:val="36"/>
          <w:rtl/>
        </w:rPr>
        <w:t>خاذ</w:t>
      </w:r>
      <w:r>
        <w:rPr>
          <w:rFonts w:ascii="Traditional Arabic" w:hAnsi="Traditional Arabic" w:hint="cs"/>
          <w:bCs/>
          <w:sz w:val="36"/>
          <w:rtl/>
        </w:rPr>
        <w:t>ُ</w:t>
      </w:r>
      <w:r w:rsidRPr="00F95CFE">
        <w:rPr>
          <w:rFonts w:ascii="Traditional Arabic" w:hAnsi="Traditional Arabic" w:hint="cs"/>
          <w:bCs/>
          <w:sz w:val="36"/>
          <w:rtl/>
        </w:rPr>
        <w:t xml:space="preserve"> الح</w:t>
      </w:r>
      <w:r>
        <w:rPr>
          <w:rFonts w:ascii="Traditional Arabic" w:hAnsi="Traditional Arabic" w:hint="cs"/>
          <w:bCs/>
          <w:sz w:val="36"/>
          <w:rtl/>
        </w:rPr>
        <w:t>َ</w:t>
      </w:r>
      <w:r w:rsidRPr="00F95CFE">
        <w:rPr>
          <w:rFonts w:ascii="Traditional Arabic" w:hAnsi="Traditional Arabic" w:hint="cs"/>
          <w:bCs/>
          <w:sz w:val="36"/>
          <w:rtl/>
        </w:rPr>
        <w:t>يوانات</w:t>
      </w:r>
      <w:r>
        <w:rPr>
          <w:rFonts w:ascii="Traditional Arabic" w:hAnsi="Traditional Arabic" w:hint="cs"/>
          <w:bCs/>
          <w:sz w:val="36"/>
          <w:rtl/>
        </w:rPr>
        <w:t>ِ</w:t>
      </w:r>
      <w:r w:rsidRPr="00F95CFE">
        <w:rPr>
          <w:rFonts w:ascii="Traditional Arabic" w:hAnsi="Traditional Arabic" w:hint="cs"/>
          <w:bCs/>
          <w:sz w:val="36"/>
          <w:rtl/>
        </w:rPr>
        <w:t xml:space="preserve"> ل</w:t>
      </w:r>
      <w:r>
        <w:rPr>
          <w:rFonts w:ascii="Traditional Arabic" w:hAnsi="Traditional Arabic" w:hint="cs"/>
          <w:bCs/>
          <w:sz w:val="36"/>
          <w:rtl/>
        </w:rPr>
        <w:t>ِ</w:t>
      </w:r>
      <w:r w:rsidRPr="00F95CFE">
        <w:rPr>
          <w:rFonts w:ascii="Traditional Arabic" w:hAnsi="Traditional Arabic" w:hint="cs"/>
          <w:bCs/>
          <w:sz w:val="36"/>
          <w:rtl/>
        </w:rPr>
        <w:t>لز</w:t>
      </w:r>
      <w:r>
        <w:rPr>
          <w:rFonts w:ascii="Traditional Arabic" w:hAnsi="Traditional Arabic" w:hint="cs"/>
          <w:bCs/>
          <w:sz w:val="36"/>
          <w:rtl/>
        </w:rPr>
        <w:t>ِّ</w:t>
      </w:r>
      <w:r w:rsidRPr="00F95CFE">
        <w:rPr>
          <w:rFonts w:ascii="Traditional Arabic" w:hAnsi="Traditional Arabic" w:hint="cs"/>
          <w:bCs/>
          <w:sz w:val="36"/>
          <w:rtl/>
        </w:rPr>
        <w:t>ين</w:t>
      </w:r>
      <w:r>
        <w:rPr>
          <w:rFonts w:ascii="Traditional Arabic" w:hAnsi="Traditional Arabic" w:hint="cs"/>
          <w:bCs/>
          <w:sz w:val="36"/>
          <w:rtl/>
        </w:rPr>
        <w:t>َ</w:t>
      </w:r>
      <w:r w:rsidRPr="00F95CFE">
        <w:rPr>
          <w:rFonts w:ascii="Traditional Arabic" w:hAnsi="Traditional Arabic" w:hint="cs"/>
          <w:bCs/>
          <w:sz w:val="36"/>
          <w:rtl/>
        </w:rPr>
        <w:t>ة:</w:t>
      </w:r>
    </w:p>
    <w:p w14:paraId="6641186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يُباح اتِّخاذ الحيوانات لِلزِّينَة، مثل: الطُّيور والأسماك والقِطَط وغيرِها ما عدا الكِلاب، وممّا يدلُّ على ذلك ما يَلِي:</w:t>
      </w:r>
    </w:p>
    <w:p w14:paraId="6A522B11" w14:textId="77777777" w:rsidR="00CB4068" w:rsidRDefault="00CB4068" w:rsidP="00C95BDA">
      <w:pPr>
        <w:widowControl w:val="0"/>
        <w:numPr>
          <w:ilvl w:val="0"/>
          <w:numId w:val="19"/>
        </w:numPr>
        <w:spacing w:after="120"/>
        <w:rPr>
          <w:rFonts w:ascii="Traditional Arabic" w:hAnsi="Traditional Arabic"/>
          <w:b/>
          <w:sz w:val="36"/>
          <w:rtl/>
        </w:rPr>
      </w:pPr>
      <w:r>
        <w:rPr>
          <w:rFonts w:ascii="Traditional Arabic" w:hAnsi="Traditional Arabic" w:hint="cs"/>
          <w:b/>
          <w:sz w:val="36"/>
          <w:rtl/>
        </w:rPr>
        <w:t>أنَّ الأصْلَ في ذلك الإباحَة، ولا يُوجَد ما يَدُلّ على الـمَنْعِ.</w:t>
      </w:r>
    </w:p>
    <w:p w14:paraId="6D4B0A7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ب- حَدِيث أنَسٍ </w:t>
      </w:r>
      <w:r w:rsidR="00D70043">
        <w:rPr>
          <w:rFonts w:ascii="AGA Arabesque" w:hAnsi="AGA Arabesque"/>
          <w:b/>
          <w:sz w:val="36"/>
          <w:rtl/>
        </w:rPr>
        <w:t>-رضي الله عنه-</w:t>
      </w:r>
      <w:r>
        <w:rPr>
          <w:rFonts w:ascii="Traditional Arabic" w:hAnsi="Traditional Arabic" w:hint="cs"/>
          <w:b/>
          <w:sz w:val="36"/>
          <w:rtl/>
        </w:rPr>
        <w:t xml:space="preserve"> قال: كان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يخالِطُنا حتَّى يقولَ لأخٍ لي صَغِير:</w:t>
      </w:r>
      <w:r w:rsidRPr="00473A21">
        <w:rPr>
          <w:rFonts w:ascii="Traditional Arabic" w:hAnsi="Traditional Arabic" w:hint="eastAsia"/>
          <w:b/>
          <w:sz w:val="36"/>
          <w:rtl/>
        </w:rPr>
        <w:t>«</w:t>
      </w:r>
      <w:r>
        <w:rPr>
          <w:rFonts w:ascii="Traditional Arabic" w:hAnsi="Traditional Arabic" w:hint="cs"/>
          <w:b/>
          <w:sz w:val="36"/>
          <w:rtl/>
        </w:rPr>
        <w:t xml:space="preserve"> يا أبا عُمَير؛ ما فَعَلَ النُّغَيْر ؟</w:t>
      </w:r>
      <w:r w:rsidRPr="00473A21">
        <w:rPr>
          <w:rFonts w:ascii="Traditional Arabic" w:hAnsi="Traditional Arabic" w:hint="eastAsia"/>
          <w:b/>
          <w:sz w:val="36"/>
          <w:rtl/>
        </w:rPr>
        <w:t>»</w:t>
      </w:r>
      <w:r>
        <w:rPr>
          <w:rFonts w:ascii="Traditional Arabic" w:hAnsi="Traditional Arabic"/>
          <w:b/>
          <w:sz w:val="36"/>
          <w:rtl/>
        </w:rPr>
        <w:t xml:space="preserve"> </w:t>
      </w:r>
      <w:r w:rsidRPr="00473A21">
        <w:rPr>
          <w:rFonts w:ascii="Traditional Arabic" w:hAnsi="Traditional Arabic" w:hint="cs"/>
          <w:b/>
          <w:sz w:val="40"/>
          <w:vertAlign w:val="superscript"/>
          <w:rtl/>
        </w:rPr>
        <w:t>(</w:t>
      </w:r>
      <w:r w:rsidRPr="00473A21">
        <w:rPr>
          <w:rFonts w:ascii="Traditional Arabic" w:hAnsi="Traditional Arabic"/>
          <w:b/>
          <w:sz w:val="40"/>
          <w:vertAlign w:val="superscript"/>
          <w:rtl/>
        </w:rPr>
        <w:footnoteReference w:id="505"/>
      </w:r>
      <w:r w:rsidRPr="00473A21">
        <w:rPr>
          <w:rFonts w:ascii="Traditional Arabic" w:hAnsi="Traditional Arabic" w:hint="cs"/>
          <w:b/>
          <w:sz w:val="40"/>
          <w:vertAlign w:val="superscript"/>
          <w:rtl/>
        </w:rPr>
        <w:t>)</w:t>
      </w:r>
      <w:r w:rsidRPr="00473A21">
        <w:rPr>
          <w:rFonts w:ascii="Traditional Arabic" w:hAnsi="Traditional Arabic" w:hint="cs"/>
          <w:b/>
          <w:sz w:val="40"/>
          <w:rtl/>
        </w:rPr>
        <w:t>.</w:t>
      </w:r>
    </w:p>
    <w:p w14:paraId="72DE12A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لكن يُشْتَرَط إطعامُ الحيَوانات بما يحفَظ عليها حَياتها، ولا يجوزُ حَبْسُها بِدُونِ ذلك.</w:t>
      </w:r>
    </w:p>
    <w:p w14:paraId="4C7FA31B" w14:textId="77777777" w:rsidR="00CB4068" w:rsidRPr="00EC5A64" w:rsidRDefault="00CB4068" w:rsidP="00CB4068">
      <w:pPr>
        <w:widowControl w:val="0"/>
        <w:spacing w:before="240" w:after="120"/>
        <w:ind w:firstLine="397"/>
        <w:rPr>
          <w:rFonts w:ascii="Traditional Arabic" w:hAnsi="Traditional Arabic"/>
          <w:bCs/>
          <w:sz w:val="36"/>
          <w:rtl/>
        </w:rPr>
      </w:pPr>
      <w:r w:rsidRPr="00EC5A64">
        <w:rPr>
          <w:rFonts w:ascii="Traditional Arabic" w:hAnsi="Traditional Arabic" w:hint="cs"/>
          <w:bCs/>
          <w:sz w:val="36"/>
          <w:rtl/>
        </w:rPr>
        <w:t>ح</w:t>
      </w:r>
      <w:r>
        <w:rPr>
          <w:rFonts w:ascii="Traditional Arabic" w:hAnsi="Traditional Arabic" w:hint="cs"/>
          <w:bCs/>
          <w:sz w:val="36"/>
          <w:rtl/>
        </w:rPr>
        <w:t>ُ</w:t>
      </w:r>
      <w:r w:rsidRPr="00EC5A64">
        <w:rPr>
          <w:rFonts w:ascii="Traditional Arabic" w:hAnsi="Traditional Arabic" w:hint="cs"/>
          <w:bCs/>
          <w:sz w:val="36"/>
          <w:rtl/>
        </w:rPr>
        <w:t>ك</w:t>
      </w:r>
      <w:r>
        <w:rPr>
          <w:rFonts w:ascii="Traditional Arabic" w:hAnsi="Traditional Arabic" w:hint="cs"/>
          <w:bCs/>
          <w:sz w:val="36"/>
          <w:rtl/>
        </w:rPr>
        <w:t>ْ</w:t>
      </w:r>
      <w:r w:rsidRPr="00EC5A64">
        <w:rPr>
          <w:rFonts w:ascii="Traditional Arabic" w:hAnsi="Traditional Arabic" w:hint="cs"/>
          <w:bCs/>
          <w:sz w:val="36"/>
          <w:rtl/>
        </w:rPr>
        <w:t>م اق</w:t>
      </w:r>
      <w:r>
        <w:rPr>
          <w:rFonts w:ascii="Traditional Arabic" w:hAnsi="Traditional Arabic" w:hint="cs"/>
          <w:bCs/>
          <w:sz w:val="36"/>
          <w:rtl/>
        </w:rPr>
        <w:t>ْ</w:t>
      </w:r>
      <w:r w:rsidRPr="00EC5A64">
        <w:rPr>
          <w:rFonts w:ascii="Traditional Arabic" w:hAnsi="Traditional Arabic" w:hint="cs"/>
          <w:bCs/>
          <w:sz w:val="36"/>
          <w:rtl/>
        </w:rPr>
        <w:t>ت</w:t>
      </w:r>
      <w:r>
        <w:rPr>
          <w:rFonts w:ascii="Traditional Arabic" w:hAnsi="Traditional Arabic" w:hint="cs"/>
          <w:bCs/>
          <w:sz w:val="36"/>
          <w:rtl/>
        </w:rPr>
        <w:t>ِ</w:t>
      </w:r>
      <w:r w:rsidRPr="00EC5A64">
        <w:rPr>
          <w:rFonts w:ascii="Traditional Arabic" w:hAnsi="Traditional Arabic" w:hint="cs"/>
          <w:bCs/>
          <w:sz w:val="36"/>
          <w:rtl/>
        </w:rPr>
        <w:t>ناء الك</w:t>
      </w:r>
      <w:r>
        <w:rPr>
          <w:rFonts w:ascii="Traditional Arabic" w:hAnsi="Traditional Arabic" w:hint="cs"/>
          <w:bCs/>
          <w:sz w:val="36"/>
          <w:rtl/>
        </w:rPr>
        <w:t>ِ</w:t>
      </w:r>
      <w:r w:rsidRPr="00EC5A64">
        <w:rPr>
          <w:rFonts w:ascii="Traditional Arabic" w:hAnsi="Traditional Arabic" w:hint="cs"/>
          <w:bCs/>
          <w:sz w:val="36"/>
          <w:rtl/>
        </w:rPr>
        <w:t>لاب</w:t>
      </w:r>
      <w:r>
        <w:rPr>
          <w:rFonts w:ascii="Traditional Arabic" w:hAnsi="Traditional Arabic" w:hint="cs"/>
          <w:bCs/>
          <w:sz w:val="36"/>
          <w:rtl/>
        </w:rPr>
        <w:t>ِ</w:t>
      </w:r>
      <w:r w:rsidRPr="00EC5A64">
        <w:rPr>
          <w:rFonts w:ascii="Traditional Arabic" w:hAnsi="Traditional Arabic" w:hint="cs"/>
          <w:bCs/>
          <w:sz w:val="36"/>
          <w:rtl/>
        </w:rPr>
        <w:t>:</w:t>
      </w:r>
    </w:p>
    <w:p w14:paraId="57A1336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لا يجوزُ اتخاذُها إلّا لِغَرَضِ الصَّيْدِ والحراسَةِ.</w:t>
      </w:r>
    </w:p>
    <w:p w14:paraId="5E3EB6A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والدَّلِيل على ذلك: حديث ابن عمر رضي الله عنهما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563686">
        <w:rPr>
          <w:rFonts w:ascii="Traditional Arabic" w:hAnsi="Traditional Arabic" w:hint="eastAsia"/>
          <w:b/>
          <w:sz w:val="36"/>
          <w:rtl/>
        </w:rPr>
        <w:t>«</w:t>
      </w:r>
      <w:r>
        <w:rPr>
          <w:rFonts w:ascii="Traditional Arabic" w:hAnsi="Traditional Arabic" w:hint="cs"/>
          <w:b/>
          <w:sz w:val="36"/>
          <w:rtl/>
        </w:rPr>
        <w:t xml:space="preserve"> مَن اقْتَنى كَلْباً إلّا كَلْبَ صَيْدٍ أو ماشِيَةٍ نَقَص مِن أجرِه كلّ يَوْمٍ قِيراطان </w:t>
      </w:r>
      <w:r w:rsidRPr="00563686">
        <w:rPr>
          <w:rFonts w:ascii="Traditional Arabic" w:hAnsi="Traditional Arabic" w:hint="eastAsia"/>
          <w:b/>
          <w:sz w:val="36"/>
          <w:rtl/>
        </w:rPr>
        <w:t>»</w:t>
      </w:r>
      <w:r>
        <w:rPr>
          <w:rFonts w:ascii="Traditional Arabic" w:hAnsi="Traditional Arabic"/>
          <w:b/>
          <w:sz w:val="36"/>
          <w:rtl/>
        </w:rPr>
        <w:t xml:space="preserve"> </w:t>
      </w:r>
      <w:r w:rsidRPr="00563686">
        <w:rPr>
          <w:rFonts w:ascii="Traditional Arabic" w:hAnsi="Traditional Arabic" w:hint="cs"/>
          <w:b/>
          <w:sz w:val="40"/>
          <w:vertAlign w:val="superscript"/>
          <w:rtl/>
        </w:rPr>
        <w:t>(</w:t>
      </w:r>
      <w:r w:rsidRPr="00563686">
        <w:rPr>
          <w:rFonts w:ascii="Traditional Arabic" w:hAnsi="Traditional Arabic"/>
          <w:b/>
          <w:sz w:val="40"/>
          <w:vertAlign w:val="superscript"/>
          <w:rtl/>
        </w:rPr>
        <w:footnoteReference w:id="506"/>
      </w:r>
      <w:r w:rsidRPr="00563686">
        <w:rPr>
          <w:rFonts w:ascii="Traditional Arabic" w:hAnsi="Traditional Arabic" w:hint="cs"/>
          <w:b/>
          <w:sz w:val="40"/>
          <w:vertAlign w:val="superscript"/>
          <w:rtl/>
        </w:rPr>
        <w:t>)</w:t>
      </w:r>
      <w:r w:rsidRPr="00563686">
        <w:rPr>
          <w:rFonts w:ascii="Traditional Arabic" w:hAnsi="Traditional Arabic" w:hint="cs"/>
          <w:b/>
          <w:sz w:val="40"/>
          <w:rtl/>
        </w:rPr>
        <w:t>.</w:t>
      </w:r>
    </w:p>
    <w:p w14:paraId="26F257F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وفي الحديث الآخَر قولُه </w:t>
      </w:r>
      <w:r w:rsidR="00D70043">
        <w:rPr>
          <w:rFonts w:ascii="AGA Arabesque" w:hAnsi="AGA Arabesque"/>
          <w:b/>
          <w:sz w:val="36"/>
          <w:rtl/>
        </w:rPr>
        <w:t>-صلى الله عليه وسلم-</w:t>
      </w:r>
      <w:r>
        <w:rPr>
          <w:rFonts w:ascii="Traditional Arabic" w:hAnsi="Traditional Arabic" w:hint="cs"/>
          <w:b/>
          <w:sz w:val="40"/>
          <w:rtl/>
        </w:rPr>
        <w:t>:</w:t>
      </w:r>
      <w:r w:rsidRPr="00563686">
        <w:rPr>
          <w:rFonts w:ascii="Traditional Arabic" w:hAnsi="Traditional Arabic" w:hint="eastAsia"/>
          <w:b/>
          <w:sz w:val="36"/>
          <w:rtl/>
        </w:rPr>
        <w:t>«</w:t>
      </w:r>
      <w:r>
        <w:rPr>
          <w:rFonts w:ascii="Traditional Arabic" w:hAnsi="Traditional Arabic" w:hint="cs"/>
          <w:b/>
          <w:sz w:val="36"/>
          <w:rtl/>
        </w:rPr>
        <w:t xml:space="preserve"> لا تَدْخُل الملائِكَة بَيْتاً فيه كَلْبٌ ولا صُورَة </w:t>
      </w:r>
      <w:r w:rsidRPr="00563686">
        <w:rPr>
          <w:rFonts w:ascii="Traditional Arabic" w:hAnsi="Traditional Arabic" w:hint="eastAsia"/>
          <w:b/>
          <w:sz w:val="36"/>
          <w:rtl/>
        </w:rPr>
        <w:t>»</w:t>
      </w:r>
      <w:r>
        <w:rPr>
          <w:rFonts w:ascii="Traditional Arabic" w:hAnsi="Traditional Arabic"/>
          <w:b/>
          <w:sz w:val="36"/>
          <w:rtl/>
        </w:rPr>
        <w:t xml:space="preserve"> </w:t>
      </w:r>
      <w:r w:rsidRPr="00797847">
        <w:rPr>
          <w:rFonts w:ascii="Traditional Arabic" w:hAnsi="Traditional Arabic" w:hint="cs"/>
          <w:b/>
          <w:sz w:val="40"/>
          <w:vertAlign w:val="superscript"/>
          <w:rtl/>
        </w:rPr>
        <w:t>(</w:t>
      </w:r>
      <w:r w:rsidRPr="00797847">
        <w:rPr>
          <w:rFonts w:ascii="Traditional Arabic" w:hAnsi="Traditional Arabic"/>
          <w:b/>
          <w:sz w:val="40"/>
          <w:vertAlign w:val="superscript"/>
          <w:rtl/>
        </w:rPr>
        <w:footnoteReference w:id="507"/>
      </w:r>
      <w:r w:rsidRPr="00797847">
        <w:rPr>
          <w:rFonts w:ascii="Traditional Arabic" w:hAnsi="Traditional Arabic" w:hint="cs"/>
          <w:b/>
          <w:sz w:val="40"/>
          <w:vertAlign w:val="superscript"/>
          <w:rtl/>
        </w:rPr>
        <w:t>)</w:t>
      </w:r>
      <w:r w:rsidRPr="00797847">
        <w:rPr>
          <w:rFonts w:ascii="Traditional Arabic" w:hAnsi="Traditional Arabic" w:hint="cs"/>
          <w:b/>
          <w:sz w:val="40"/>
          <w:rtl/>
        </w:rPr>
        <w:t>.</w:t>
      </w:r>
    </w:p>
    <w:p w14:paraId="3A25B87C" w14:textId="77777777" w:rsidR="00CB4068" w:rsidRPr="004D5B12"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4D5B12">
        <w:rPr>
          <w:rFonts w:ascii="Traditional Arabic" w:hAnsi="Traditional Arabic" w:hint="cs"/>
          <w:bCs/>
          <w:sz w:val="36"/>
          <w:rtl/>
        </w:rPr>
        <w:t>:</w:t>
      </w:r>
    </w:p>
    <w:p w14:paraId="54233C6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بيِّن حُكْمَ ما يَلِي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7890BB5C" w14:textId="77777777" w:rsidTr="0070342F">
        <w:trPr>
          <w:jc w:val="center"/>
        </w:trPr>
        <w:tc>
          <w:tcPr>
            <w:tcW w:w="4817" w:type="dxa"/>
          </w:tcPr>
          <w:p w14:paraId="66D0D63E" w14:textId="77777777" w:rsidR="00CB4068" w:rsidRPr="00EC4FF9" w:rsidRDefault="00CB4068" w:rsidP="0070342F">
            <w:pPr>
              <w:widowControl w:val="0"/>
              <w:spacing w:after="120"/>
              <w:jc w:val="center"/>
              <w:rPr>
                <w:rFonts w:ascii="Traditional Arabic" w:hAnsi="Traditional Arabic"/>
                <w:b/>
                <w:bCs/>
                <w:rtl/>
                <w:lang w:bidi="ar-SY"/>
              </w:rPr>
            </w:pPr>
            <w:r w:rsidRPr="00EC4FF9">
              <w:rPr>
                <w:rFonts w:ascii="Traditional Arabic" w:hAnsi="Traditional Arabic" w:hint="cs"/>
                <w:b/>
                <w:bCs/>
                <w:rtl/>
                <w:lang w:bidi="ar-SY"/>
              </w:rPr>
              <w:t>الحال</w:t>
            </w:r>
            <w:r>
              <w:rPr>
                <w:rFonts w:ascii="Traditional Arabic" w:hAnsi="Traditional Arabic" w:hint="cs"/>
                <w:b/>
                <w:bCs/>
                <w:rtl/>
                <w:lang w:bidi="ar-SY"/>
              </w:rPr>
              <w:t>َ</w:t>
            </w:r>
            <w:r w:rsidRPr="00EC4FF9">
              <w:rPr>
                <w:rFonts w:ascii="Traditional Arabic" w:hAnsi="Traditional Arabic" w:hint="cs"/>
                <w:b/>
                <w:bCs/>
                <w:rtl/>
                <w:lang w:bidi="ar-SY"/>
              </w:rPr>
              <w:t>ة</w:t>
            </w:r>
          </w:p>
        </w:tc>
        <w:tc>
          <w:tcPr>
            <w:tcW w:w="1614" w:type="dxa"/>
          </w:tcPr>
          <w:p w14:paraId="74B7E369" w14:textId="77777777" w:rsidR="00CB4068" w:rsidRPr="00EC4FF9" w:rsidRDefault="00CB4068" w:rsidP="0070342F">
            <w:pPr>
              <w:widowControl w:val="0"/>
              <w:spacing w:after="120"/>
              <w:jc w:val="center"/>
              <w:rPr>
                <w:rFonts w:ascii="Traditional Arabic" w:hAnsi="Traditional Arabic"/>
                <w:b/>
                <w:bCs/>
                <w:rtl/>
                <w:lang w:bidi="ar-SY"/>
              </w:rPr>
            </w:pPr>
            <w:r w:rsidRPr="00EC4FF9">
              <w:rPr>
                <w:rFonts w:ascii="Traditional Arabic" w:hAnsi="Traditional Arabic" w:hint="cs"/>
                <w:b/>
                <w:bCs/>
                <w:rtl/>
                <w:lang w:bidi="ar-SY"/>
              </w:rPr>
              <w:t>الح</w:t>
            </w:r>
            <w:r>
              <w:rPr>
                <w:rFonts w:ascii="Traditional Arabic" w:hAnsi="Traditional Arabic" w:hint="cs"/>
                <w:b/>
                <w:bCs/>
                <w:rtl/>
                <w:lang w:bidi="ar-SY"/>
              </w:rPr>
              <w:t>ُ</w:t>
            </w:r>
            <w:r w:rsidRPr="00EC4FF9">
              <w:rPr>
                <w:rFonts w:ascii="Traditional Arabic" w:hAnsi="Traditional Arabic" w:hint="cs"/>
                <w:b/>
                <w:bCs/>
                <w:rtl/>
                <w:lang w:bidi="ar-SY"/>
              </w:rPr>
              <w:t>ك</w:t>
            </w:r>
            <w:r>
              <w:rPr>
                <w:rFonts w:ascii="Traditional Arabic" w:hAnsi="Traditional Arabic" w:hint="cs"/>
                <w:b/>
                <w:bCs/>
                <w:rtl/>
                <w:lang w:bidi="ar-SY"/>
              </w:rPr>
              <w:t>ْ</w:t>
            </w:r>
            <w:r w:rsidRPr="00EC4FF9">
              <w:rPr>
                <w:rFonts w:ascii="Traditional Arabic" w:hAnsi="Traditional Arabic" w:hint="cs"/>
                <w:b/>
                <w:bCs/>
                <w:rtl/>
                <w:lang w:bidi="ar-SY"/>
              </w:rPr>
              <w:t>م</w:t>
            </w:r>
            <w:r>
              <w:rPr>
                <w:rFonts w:ascii="Traditional Arabic" w:hAnsi="Traditional Arabic" w:hint="cs"/>
                <w:b/>
                <w:bCs/>
                <w:rtl/>
                <w:lang w:bidi="ar-SY"/>
              </w:rPr>
              <w:t>ُ</w:t>
            </w:r>
          </w:p>
        </w:tc>
        <w:tc>
          <w:tcPr>
            <w:tcW w:w="2072" w:type="dxa"/>
          </w:tcPr>
          <w:p w14:paraId="4D9C19A5" w14:textId="77777777" w:rsidR="00CB4068" w:rsidRPr="00EC4FF9" w:rsidRDefault="00CB4068" w:rsidP="0070342F">
            <w:pPr>
              <w:widowControl w:val="0"/>
              <w:spacing w:after="120"/>
              <w:jc w:val="center"/>
              <w:rPr>
                <w:rFonts w:ascii="Traditional Arabic" w:hAnsi="Traditional Arabic"/>
                <w:b/>
                <w:bCs/>
                <w:rtl/>
                <w:lang w:bidi="ar-SY"/>
              </w:rPr>
            </w:pPr>
            <w:r w:rsidRPr="00EC4FF9">
              <w:rPr>
                <w:rFonts w:ascii="Traditional Arabic" w:hAnsi="Traditional Arabic" w:hint="cs"/>
                <w:b/>
                <w:bCs/>
                <w:rtl/>
                <w:lang w:bidi="ar-SY"/>
              </w:rPr>
              <w:t>الس</w:t>
            </w:r>
            <w:r>
              <w:rPr>
                <w:rFonts w:ascii="Traditional Arabic" w:hAnsi="Traditional Arabic" w:hint="cs"/>
                <w:b/>
                <w:bCs/>
                <w:rtl/>
                <w:lang w:bidi="ar-SY"/>
              </w:rPr>
              <w:t>َّ</w:t>
            </w:r>
            <w:r w:rsidRPr="00EC4FF9">
              <w:rPr>
                <w:rFonts w:ascii="Traditional Arabic" w:hAnsi="Traditional Arabic" w:hint="cs"/>
                <w:b/>
                <w:bCs/>
                <w:rtl/>
                <w:lang w:bidi="ar-SY"/>
              </w:rPr>
              <w:t>ب</w:t>
            </w:r>
            <w:r>
              <w:rPr>
                <w:rFonts w:ascii="Traditional Arabic" w:hAnsi="Traditional Arabic" w:hint="cs"/>
                <w:b/>
                <w:bCs/>
                <w:rtl/>
                <w:lang w:bidi="ar-SY"/>
              </w:rPr>
              <w:t>َ</w:t>
            </w:r>
            <w:r w:rsidRPr="00EC4FF9">
              <w:rPr>
                <w:rFonts w:ascii="Traditional Arabic" w:hAnsi="Traditional Arabic" w:hint="cs"/>
                <w:b/>
                <w:bCs/>
                <w:rtl/>
                <w:lang w:bidi="ar-SY"/>
              </w:rPr>
              <w:t>ب</w:t>
            </w:r>
          </w:p>
        </w:tc>
      </w:tr>
      <w:tr w:rsidR="00CB4068" w:rsidRPr="0083671D" w14:paraId="47B4096C" w14:textId="77777777" w:rsidTr="0070342F">
        <w:trPr>
          <w:jc w:val="center"/>
        </w:trPr>
        <w:tc>
          <w:tcPr>
            <w:tcW w:w="4817" w:type="dxa"/>
          </w:tcPr>
          <w:p w14:paraId="6370B241"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يُرِيد أن يُغَيِّر مَلامِحَ وَجْهِه لِيَكونَ أَجْمَل</w:t>
            </w:r>
          </w:p>
        </w:tc>
        <w:tc>
          <w:tcPr>
            <w:tcW w:w="1614" w:type="dxa"/>
          </w:tcPr>
          <w:p w14:paraId="75734EF0"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63A83988"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525F771D" w14:textId="77777777" w:rsidTr="0070342F">
        <w:trPr>
          <w:jc w:val="center"/>
        </w:trPr>
        <w:tc>
          <w:tcPr>
            <w:tcW w:w="4817" w:type="dxa"/>
          </w:tcPr>
          <w:p w14:paraId="60DA471A" w14:textId="77777777" w:rsidR="00CB4068" w:rsidRPr="00A1100E"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امرأةٌ في إحْدى يَدَيْها سِتَّة أصابِع وتُرِيد أن تَقْطَع الإصبُع الزّائِد</w:t>
            </w:r>
          </w:p>
        </w:tc>
        <w:tc>
          <w:tcPr>
            <w:tcW w:w="1614" w:type="dxa"/>
          </w:tcPr>
          <w:p w14:paraId="30E6AC9A"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C7868F6"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9BEA01D" w14:textId="77777777" w:rsidTr="0070342F">
        <w:trPr>
          <w:jc w:val="center"/>
        </w:trPr>
        <w:tc>
          <w:tcPr>
            <w:tcW w:w="4817" w:type="dxa"/>
          </w:tcPr>
          <w:p w14:paraId="336973E5"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رَجُل أصابَه حادِثٌ حَرِيقٌ فأرادَ أن يجرِي عَمَلِيَّة لإزالَة آثارِهِ</w:t>
            </w:r>
          </w:p>
        </w:tc>
        <w:tc>
          <w:tcPr>
            <w:tcW w:w="1614" w:type="dxa"/>
          </w:tcPr>
          <w:p w14:paraId="6F8FE24B"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7DE949BC"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1E3D44B0" w14:textId="77777777" w:rsidTr="0070342F">
        <w:trPr>
          <w:jc w:val="center"/>
        </w:trPr>
        <w:tc>
          <w:tcPr>
            <w:tcW w:w="4817" w:type="dxa"/>
          </w:tcPr>
          <w:p w14:paraId="21116B41" w14:textId="77777777" w:rsidR="00CB4068" w:rsidRDefault="00CB4068" w:rsidP="0070342F">
            <w:pPr>
              <w:widowControl w:val="0"/>
              <w:spacing w:after="120"/>
              <w:jc w:val="center"/>
              <w:rPr>
                <w:rFonts w:ascii="Traditional Arabic" w:hAnsi="Traditional Arabic"/>
                <w:rtl/>
              </w:rPr>
            </w:pPr>
            <w:r>
              <w:rPr>
                <w:rFonts w:ascii="Traditional Arabic" w:hAnsi="Traditional Arabic" w:hint="cs"/>
                <w:rtl/>
                <w:lang w:bidi="ar-SY"/>
              </w:rPr>
              <w:t>رَجُلٌ اشتَرى مجموعَة مِن الطُّيورِ لِلزِّينَة</w:t>
            </w:r>
          </w:p>
        </w:tc>
        <w:tc>
          <w:tcPr>
            <w:tcW w:w="1614" w:type="dxa"/>
          </w:tcPr>
          <w:p w14:paraId="344C53B0"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6F334DD1" w14:textId="77777777" w:rsidR="00CB4068" w:rsidRPr="0083671D" w:rsidRDefault="00CB4068" w:rsidP="0070342F">
            <w:pPr>
              <w:widowControl w:val="0"/>
              <w:spacing w:after="120"/>
              <w:jc w:val="center"/>
              <w:rPr>
                <w:rFonts w:ascii="Traditional Arabic" w:hAnsi="Traditional Arabic"/>
                <w:rtl/>
                <w:lang w:bidi="ar-SY"/>
              </w:rPr>
            </w:pPr>
          </w:p>
        </w:tc>
      </w:tr>
    </w:tbl>
    <w:p w14:paraId="2F80CDDC"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س2: </w:t>
      </w:r>
      <w:r w:rsidRPr="0032008E">
        <w:rPr>
          <w:rFonts w:ascii="Traditional Arabic" w:hAnsi="Traditional Arabic" w:hint="cs"/>
          <w:b/>
          <w:sz w:val="36"/>
          <w:rtl/>
          <w:lang w:bidi="ar-SY"/>
        </w:rPr>
        <w:t>أج</w:t>
      </w:r>
      <w:r>
        <w:rPr>
          <w:rFonts w:ascii="Traditional Arabic" w:hAnsi="Traditional Arabic" w:hint="cs"/>
          <w:b/>
          <w:sz w:val="36"/>
          <w:rtl/>
          <w:lang w:bidi="ar-SY"/>
        </w:rPr>
        <w:t>ِ</w:t>
      </w:r>
      <w:r w:rsidRPr="0032008E">
        <w:rPr>
          <w:rFonts w:ascii="Traditional Arabic" w:hAnsi="Traditional Arabic" w:hint="cs"/>
          <w:b/>
          <w:sz w:val="36"/>
          <w:rtl/>
          <w:lang w:bidi="ar-SY"/>
        </w:rPr>
        <w:t>ب ب</w:t>
      </w:r>
      <w:r>
        <w:rPr>
          <w:rFonts w:ascii="Traditional Arabic" w:hAnsi="Traditional Arabic" w:hint="cs"/>
          <w:b/>
          <w:sz w:val="36"/>
          <w:rtl/>
          <w:lang w:bidi="ar-SY"/>
        </w:rPr>
        <w:t>ِ</w:t>
      </w:r>
      <w:r w:rsidRPr="0032008E">
        <w:rPr>
          <w:rFonts w:ascii="Traditional Arabic" w:hAnsi="Traditional Arabic" w:hint="cs"/>
          <w:b/>
          <w:sz w:val="36"/>
          <w:rtl/>
          <w:lang w:bidi="ar-SY"/>
        </w:rPr>
        <w:t>صح (</w:t>
      </w:r>
      <w:r w:rsidRPr="0032008E">
        <w:rPr>
          <w:rFonts w:ascii="Traditional Arabic" w:hAnsi="Traditional Arabic" w:hint="cs"/>
          <w:b/>
          <w:sz w:val="36"/>
          <w:rtl/>
          <w:lang w:bidi="ar-SY"/>
        </w:rPr>
        <w:sym w:font="Wingdings" w:char="F0FC"/>
      </w:r>
      <w:r w:rsidRPr="0032008E">
        <w:rPr>
          <w:rFonts w:ascii="Traditional Arabic" w:hAnsi="Traditional Arabic" w:hint="cs"/>
          <w:b/>
          <w:sz w:val="36"/>
          <w:rtl/>
          <w:lang w:bidi="ar-SY"/>
        </w:rPr>
        <w:t>) أو خطأ (×) مع ت</w:t>
      </w:r>
      <w:r>
        <w:rPr>
          <w:rFonts w:ascii="Traditional Arabic" w:hAnsi="Traditional Arabic" w:hint="cs"/>
          <w:b/>
          <w:sz w:val="36"/>
          <w:rtl/>
          <w:lang w:bidi="ar-SY"/>
        </w:rPr>
        <w:t>َ</w:t>
      </w:r>
      <w:r w:rsidRPr="0032008E">
        <w:rPr>
          <w:rFonts w:ascii="Traditional Arabic" w:hAnsi="Traditional Arabic" w:hint="cs"/>
          <w:b/>
          <w:sz w:val="36"/>
          <w:rtl/>
          <w:lang w:bidi="ar-SY"/>
        </w:rPr>
        <w:t>صح</w:t>
      </w:r>
      <w:r>
        <w:rPr>
          <w:rFonts w:ascii="Traditional Arabic" w:hAnsi="Traditional Arabic" w:hint="cs"/>
          <w:b/>
          <w:sz w:val="36"/>
          <w:rtl/>
          <w:lang w:bidi="ar-SY"/>
        </w:rPr>
        <w:t>ِ</w:t>
      </w:r>
      <w:r w:rsidRPr="0032008E">
        <w:rPr>
          <w:rFonts w:ascii="Traditional Arabic" w:hAnsi="Traditional Arabic" w:hint="cs"/>
          <w:b/>
          <w:sz w:val="36"/>
          <w:rtl/>
          <w:lang w:bidi="ar-SY"/>
        </w:rPr>
        <w:t>يح الخطأ:</w:t>
      </w:r>
    </w:p>
    <w:p w14:paraId="7B66340E" w14:textId="77777777" w:rsidR="00CB4068" w:rsidRDefault="00CB4068" w:rsidP="00C95BDA">
      <w:pPr>
        <w:widowControl w:val="0"/>
        <w:numPr>
          <w:ilvl w:val="0"/>
          <w:numId w:val="16"/>
        </w:numPr>
        <w:spacing w:after="120"/>
        <w:rPr>
          <w:rFonts w:ascii="Traditional Arabic" w:hAnsi="Traditional Arabic"/>
          <w:b/>
          <w:sz w:val="36"/>
          <w:rtl/>
          <w:lang w:bidi="ar-SY"/>
        </w:rPr>
      </w:pPr>
      <w:r>
        <w:rPr>
          <w:rFonts w:ascii="Traditional Arabic" w:hAnsi="Traditional Arabic" w:hint="cs"/>
          <w:b/>
          <w:sz w:val="36"/>
          <w:rtl/>
          <w:lang w:bidi="ar-SY"/>
        </w:rPr>
        <w:t>يجوز ثُقْب أُذُنِ البِنْت لِتَعْلِيقِ القُرط فيها</w:t>
      </w:r>
      <w:r>
        <w:rPr>
          <w:rFonts w:ascii="Traditional Arabic" w:hAnsi="Traditional Arabic" w:hint="cs"/>
          <w:b/>
          <w:sz w:val="36"/>
          <w:rtl/>
          <w:lang w:bidi="ar-SY"/>
        </w:rPr>
        <w:tab/>
      </w:r>
      <w:r>
        <w:rPr>
          <w:rFonts w:ascii="Traditional Arabic" w:hAnsi="Traditional Arabic" w:hint="cs"/>
          <w:b/>
          <w:sz w:val="36"/>
          <w:rtl/>
          <w:lang w:bidi="ar-SY"/>
        </w:rPr>
        <w:tab/>
        <w:t>(</w:t>
      </w:r>
      <w:r>
        <w:rPr>
          <w:rFonts w:ascii="Traditional Arabic" w:hAnsi="Traditional Arabic" w:hint="cs"/>
          <w:b/>
          <w:sz w:val="36"/>
          <w:rtl/>
          <w:lang w:bidi="ar-SY"/>
        </w:rPr>
        <w:tab/>
        <w:t>).</w:t>
      </w:r>
    </w:p>
    <w:p w14:paraId="1AE7F3B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 يُباح استِعْمال جِلْد الكَلْبِ بعد دَبْغِه</w:t>
      </w:r>
      <w:r>
        <w:rPr>
          <w:rFonts w:ascii="Traditional Arabic" w:hAnsi="Traditional Arabic" w:hint="cs"/>
          <w:b/>
          <w:sz w:val="36"/>
          <w:rtl/>
          <w:lang w:bidi="ar-SY"/>
        </w:rPr>
        <w:tab/>
      </w:r>
      <w:r>
        <w:rPr>
          <w:rFonts w:ascii="Traditional Arabic" w:hAnsi="Traditional Arabic" w:hint="cs"/>
          <w:b/>
          <w:sz w:val="36"/>
          <w:rtl/>
          <w:lang w:bidi="ar-SY"/>
        </w:rPr>
        <w:tab/>
        <w:t>(</w:t>
      </w:r>
      <w:r>
        <w:rPr>
          <w:rFonts w:ascii="Traditional Arabic" w:hAnsi="Traditional Arabic" w:hint="cs"/>
          <w:b/>
          <w:sz w:val="36"/>
          <w:rtl/>
          <w:lang w:bidi="ar-SY"/>
        </w:rPr>
        <w:tab/>
        <w:t>).</w:t>
      </w:r>
    </w:p>
    <w:p w14:paraId="4F7CE22F"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 يُباح لِلمَرأةِ أن تُصبَغ شَعْرها بِاللَّون الأَحْمَرِ</w:t>
      </w:r>
      <w:r>
        <w:rPr>
          <w:rFonts w:ascii="Traditional Arabic" w:hAnsi="Traditional Arabic" w:hint="cs"/>
          <w:b/>
          <w:sz w:val="36"/>
          <w:rtl/>
          <w:lang w:bidi="ar-SY"/>
        </w:rPr>
        <w:tab/>
        <w:t>(</w:t>
      </w:r>
      <w:r>
        <w:rPr>
          <w:rFonts w:ascii="Traditional Arabic" w:hAnsi="Traditional Arabic" w:hint="cs"/>
          <w:b/>
          <w:sz w:val="36"/>
          <w:rtl/>
          <w:lang w:bidi="ar-SY"/>
        </w:rPr>
        <w:tab/>
        <w:t>).</w:t>
      </w:r>
    </w:p>
    <w:p w14:paraId="04FDFBD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س3: أكمَل الفَراغ بما يُناسِبه:</w:t>
      </w:r>
    </w:p>
    <w:p w14:paraId="1EB34DFC" w14:textId="77777777" w:rsidR="00CB4068" w:rsidRDefault="00CB4068" w:rsidP="00C95BDA">
      <w:pPr>
        <w:widowControl w:val="0"/>
        <w:numPr>
          <w:ilvl w:val="0"/>
          <w:numId w:val="17"/>
        </w:numPr>
        <w:spacing w:after="120"/>
        <w:rPr>
          <w:rFonts w:ascii="Traditional Arabic" w:hAnsi="Traditional Arabic"/>
          <w:b/>
          <w:sz w:val="36"/>
          <w:rtl/>
          <w:lang w:bidi="ar-SY"/>
        </w:rPr>
      </w:pPr>
      <w:r>
        <w:rPr>
          <w:rFonts w:ascii="Traditional Arabic" w:hAnsi="Traditional Arabic" w:hint="cs"/>
          <w:b/>
          <w:sz w:val="36"/>
          <w:rtl/>
          <w:lang w:bidi="ar-SY"/>
        </w:rPr>
        <w:t xml:space="preserve">عَمَلِيّات التَّجْمِيل جِراحَة تجرى </w:t>
      </w:r>
      <w:r w:rsidRPr="007C7A26">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مَنْظَر جُزْء مِن أَجْزاء </w:t>
      </w:r>
      <w:r w:rsidRPr="007C7A26">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الظّاهِرَة.</w:t>
      </w:r>
    </w:p>
    <w:p w14:paraId="5FC37F15"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 xml:space="preserve">ب- يُباح استِعْمال جِلْدَ الميتَة مِن الحيوانِ </w:t>
      </w:r>
      <w:r w:rsidRPr="007C7A26">
        <w:rPr>
          <w:rFonts w:ascii="Traditional Arabic" w:hAnsi="Traditional Arabic" w:hint="cs"/>
          <w:b/>
          <w:sz w:val="20"/>
          <w:szCs w:val="20"/>
          <w:rtl/>
          <w:lang w:bidi="ar-SY"/>
        </w:rPr>
        <w:t xml:space="preserve">000000000000000 </w:t>
      </w:r>
      <w:r>
        <w:rPr>
          <w:rFonts w:ascii="Traditional Arabic" w:hAnsi="Traditional Arabic" w:hint="cs"/>
          <w:b/>
          <w:sz w:val="36"/>
          <w:rtl/>
          <w:lang w:bidi="ar-SY"/>
        </w:rPr>
        <w:t xml:space="preserve">لحمه </w:t>
      </w:r>
      <w:r w:rsidRPr="007C7A26">
        <w:rPr>
          <w:rFonts w:ascii="Traditional Arabic" w:hAnsi="Traditional Arabic" w:hint="cs"/>
          <w:b/>
          <w:sz w:val="20"/>
          <w:szCs w:val="20"/>
          <w:rtl/>
          <w:lang w:bidi="ar-SY"/>
        </w:rPr>
        <w:t xml:space="preserve">000000000000000 </w:t>
      </w:r>
    </w:p>
    <w:p w14:paraId="69EF2DD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س4: ما حُكْم التَّزَيُّن بأدَواتِ التَّجمِيل الحدِيثَة ؟ أجِب بالتَّفصِيل مع ذِكْرِ التَّعلِيلِ.</w:t>
      </w:r>
    </w:p>
    <w:p w14:paraId="17BF139C"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س5: حَدِّد الحالَةَ التي يجوزُ فيها اقْتِناء حَيَواناتِ الزِّينَة، والحالَة التي لا يجوزُ فيها ذلك.</w:t>
      </w:r>
    </w:p>
    <w:p w14:paraId="1860147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36"/>
          <w:rtl/>
          <w:lang w:bidi="ar-SY"/>
        </w:rPr>
        <w:t xml:space="preserve">س6: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w:t>
      </w:r>
      <w:r>
        <w:rPr>
          <w:rFonts w:ascii="Traditional Arabic" w:hAnsi="Traditional Arabic" w:hint="cs"/>
          <w:b/>
          <w:sz w:val="40"/>
          <w:rtl/>
          <w:lang w:bidi="ar-SY"/>
        </w:rPr>
        <w:t>َ</w:t>
      </w:r>
      <w:r w:rsidRPr="00EB49FB">
        <w:rPr>
          <w:rFonts w:ascii="Traditional Arabic" w:hAnsi="Traditional Arabic" w:hint="cs"/>
          <w:b/>
          <w:sz w:val="40"/>
          <w:rtl/>
          <w:lang w:bidi="ar-SY"/>
        </w:rPr>
        <w:t>ة (أ) أمام</w:t>
      </w:r>
      <w:r>
        <w:rPr>
          <w:rFonts w:ascii="Traditional Arabic" w:hAnsi="Traditional Arabic" w:hint="cs"/>
          <w:b/>
          <w:sz w:val="40"/>
          <w:rtl/>
          <w:lang w:bidi="ar-SY"/>
        </w:rPr>
        <w:t>َ</w:t>
      </w:r>
      <w:r w:rsidRPr="00EB49FB">
        <w:rPr>
          <w:rFonts w:ascii="Traditional Arabic" w:hAnsi="Traditional Arabic" w:hint="cs"/>
          <w:b/>
          <w:sz w:val="40"/>
          <w:rtl/>
          <w:lang w:bidi="ar-SY"/>
        </w:rPr>
        <w:t xml:space="preserve">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w:t>
      </w:r>
      <w:r>
        <w:rPr>
          <w:rFonts w:ascii="Traditional Arabic" w:hAnsi="Traditional Arabic" w:hint="cs"/>
          <w:b/>
          <w:sz w:val="40"/>
          <w:rtl/>
          <w:lang w:bidi="ar-SY"/>
        </w:rPr>
        <w:t>َ</w:t>
      </w:r>
      <w:r w:rsidRPr="00EB49FB">
        <w:rPr>
          <w:rFonts w:ascii="Traditional Arabic" w:hAnsi="Traditional Arabic" w:hint="cs"/>
          <w:b/>
          <w:sz w:val="40"/>
          <w:rtl/>
          <w:lang w:bidi="ar-SY"/>
        </w:rPr>
        <w:t>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6F56B7E0" w14:textId="77777777" w:rsidTr="0070342F">
        <w:trPr>
          <w:jc w:val="center"/>
        </w:trPr>
        <w:tc>
          <w:tcPr>
            <w:tcW w:w="4359" w:type="dxa"/>
          </w:tcPr>
          <w:p w14:paraId="38FE46C4" w14:textId="77777777" w:rsidR="00CB4068" w:rsidRPr="004A0951" w:rsidRDefault="00CB4068" w:rsidP="0070342F">
            <w:pPr>
              <w:widowControl w:val="0"/>
              <w:spacing w:after="120"/>
              <w:jc w:val="center"/>
              <w:rPr>
                <w:rFonts w:ascii="Traditional Arabic" w:hAnsi="Traditional Arabic"/>
                <w:b/>
                <w:bCs/>
                <w:rtl/>
                <w:lang w:bidi="ar-SY"/>
              </w:rPr>
            </w:pPr>
            <w:r w:rsidRPr="004A0951">
              <w:rPr>
                <w:rFonts w:ascii="Traditional Arabic" w:hAnsi="Traditional Arabic" w:hint="cs"/>
                <w:b/>
                <w:bCs/>
                <w:rtl/>
                <w:lang w:bidi="ar-SY"/>
              </w:rPr>
              <w:t>(أ)</w:t>
            </w:r>
          </w:p>
        </w:tc>
        <w:tc>
          <w:tcPr>
            <w:tcW w:w="3685" w:type="dxa"/>
          </w:tcPr>
          <w:p w14:paraId="0DED9AC2" w14:textId="77777777" w:rsidR="00CB4068" w:rsidRPr="004A0951" w:rsidRDefault="00CB4068" w:rsidP="0070342F">
            <w:pPr>
              <w:widowControl w:val="0"/>
              <w:spacing w:after="120"/>
              <w:jc w:val="center"/>
              <w:rPr>
                <w:rFonts w:ascii="Traditional Arabic" w:hAnsi="Traditional Arabic"/>
                <w:b/>
                <w:bCs/>
                <w:rtl/>
                <w:lang w:bidi="ar-SY"/>
              </w:rPr>
            </w:pPr>
            <w:r w:rsidRPr="004A0951">
              <w:rPr>
                <w:rFonts w:ascii="Traditional Arabic" w:hAnsi="Traditional Arabic" w:hint="cs"/>
                <w:b/>
                <w:bCs/>
                <w:rtl/>
                <w:lang w:bidi="ar-SY"/>
              </w:rPr>
              <w:t>(ب)</w:t>
            </w:r>
          </w:p>
        </w:tc>
      </w:tr>
      <w:tr w:rsidR="00CB4068" w:rsidRPr="0083671D" w14:paraId="4D68031C" w14:textId="77777777" w:rsidTr="0070342F">
        <w:trPr>
          <w:jc w:val="center"/>
        </w:trPr>
        <w:tc>
          <w:tcPr>
            <w:tcW w:w="4359" w:type="dxa"/>
          </w:tcPr>
          <w:p w14:paraId="6CD8FD7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 جِلْد الذِّئْب.</w:t>
            </w:r>
          </w:p>
        </w:tc>
        <w:tc>
          <w:tcPr>
            <w:tcW w:w="3685" w:type="dxa"/>
          </w:tcPr>
          <w:p w14:paraId="5B7FB5A3"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لا يجوزُ استِعْمالُه.</w:t>
            </w:r>
          </w:p>
        </w:tc>
      </w:tr>
      <w:tr w:rsidR="00CB4068" w:rsidRPr="0083671D" w14:paraId="115DA67F" w14:textId="77777777" w:rsidTr="0070342F">
        <w:trPr>
          <w:jc w:val="center"/>
        </w:trPr>
        <w:tc>
          <w:tcPr>
            <w:tcW w:w="4359" w:type="dxa"/>
          </w:tcPr>
          <w:p w14:paraId="2A4C1B4C"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(2) جِلْد الشّاةِ الميتَةِ.</w:t>
            </w:r>
          </w:p>
        </w:tc>
        <w:tc>
          <w:tcPr>
            <w:tcW w:w="3685" w:type="dxa"/>
          </w:tcPr>
          <w:p w14:paraId="44BFE915"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يجوز استِعْمالِه.</w:t>
            </w:r>
          </w:p>
        </w:tc>
      </w:tr>
      <w:tr w:rsidR="00CB4068" w:rsidRPr="0083671D" w14:paraId="5D73A76B" w14:textId="77777777" w:rsidTr="0070342F">
        <w:trPr>
          <w:jc w:val="center"/>
        </w:trPr>
        <w:tc>
          <w:tcPr>
            <w:tcW w:w="4359" w:type="dxa"/>
          </w:tcPr>
          <w:p w14:paraId="50C8FDC6"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(3) جِلْد الغَزالِ.</w:t>
            </w:r>
          </w:p>
        </w:tc>
        <w:tc>
          <w:tcPr>
            <w:tcW w:w="3685" w:type="dxa"/>
          </w:tcPr>
          <w:p w14:paraId="49BC7224"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يجوز استِعْمالُه بعد دَبْغِه.</w:t>
            </w:r>
          </w:p>
        </w:tc>
      </w:tr>
      <w:tr w:rsidR="00CB4068" w:rsidRPr="0083671D" w14:paraId="0121DC24" w14:textId="77777777" w:rsidTr="0070342F">
        <w:trPr>
          <w:jc w:val="center"/>
        </w:trPr>
        <w:tc>
          <w:tcPr>
            <w:tcW w:w="4359" w:type="dxa"/>
            <w:tcBorders>
              <w:top w:val="single" w:sz="4" w:space="0" w:color="auto"/>
              <w:left w:val="single" w:sz="4" w:space="0" w:color="auto"/>
              <w:bottom w:val="single" w:sz="4" w:space="0" w:color="auto"/>
              <w:right w:val="single" w:sz="4" w:space="0" w:color="auto"/>
            </w:tcBorders>
          </w:tcPr>
          <w:p w14:paraId="38EA93A1"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(4) جِلْد الخنزِيرِ.</w:t>
            </w:r>
          </w:p>
        </w:tc>
        <w:tc>
          <w:tcPr>
            <w:tcW w:w="3685" w:type="dxa"/>
            <w:tcBorders>
              <w:top w:val="single" w:sz="4" w:space="0" w:color="auto"/>
              <w:left w:val="single" w:sz="4" w:space="0" w:color="auto"/>
              <w:bottom w:val="single" w:sz="4" w:space="0" w:color="auto"/>
              <w:right w:val="single" w:sz="4" w:space="0" w:color="auto"/>
            </w:tcBorders>
          </w:tcPr>
          <w:p w14:paraId="1A2E6693"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لا يجوز استِعْماله بعد دَبْغِه.</w:t>
            </w:r>
          </w:p>
        </w:tc>
      </w:tr>
      <w:tr w:rsidR="00CB4068" w:rsidRPr="0083671D" w14:paraId="2DD57F9C" w14:textId="77777777" w:rsidTr="0070342F">
        <w:trPr>
          <w:jc w:val="center"/>
        </w:trPr>
        <w:tc>
          <w:tcPr>
            <w:tcW w:w="4359" w:type="dxa"/>
            <w:tcBorders>
              <w:top w:val="single" w:sz="4" w:space="0" w:color="auto"/>
              <w:left w:val="single" w:sz="4" w:space="0" w:color="auto"/>
              <w:bottom w:val="single" w:sz="4" w:space="0" w:color="auto"/>
              <w:right w:val="single" w:sz="4" w:space="0" w:color="auto"/>
            </w:tcBorders>
          </w:tcPr>
          <w:p w14:paraId="0B06F02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(5) اقْتِناء الكَلْب.</w:t>
            </w:r>
          </w:p>
        </w:tc>
        <w:tc>
          <w:tcPr>
            <w:tcW w:w="3685" w:type="dxa"/>
            <w:tcBorders>
              <w:top w:val="single" w:sz="4" w:space="0" w:color="auto"/>
              <w:left w:val="single" w:sz="4" w:space="0" w:color="auto"/>
              <w:bottom w:val="single" w:sz="4" w:space="0" w:color="auto"/>
              <w:right w:val="single" w:sz="4" w:space="0" w:color="auto"/>
            </w:tcBorders>
          </w:tcPr>
          <w:p w14:paraId="2438B070"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لا يجوز استِعْمالُه.</w:t>
            </w:r>
          </w:p>
        </w:tc>
      </w:tr>
      <w:tr w:rsidR="00CB4068" w:rsidRPr="0083671D" w14:paraId="2E527527" w14:textId="77777777" w:rsidTr="0070342F">
        <w:trPr>
          <w:jc w:val="center"/>
        </w:trPr>
        <w:tc>
          <w:tcPr>
            <w:tcW w:w="4359" w:type="dxa"/>
            <w:tcBorders>
              <w:top w:val="single" w:sz="4" w:space="0" w:color="auto"/>
              <w:left w:val="single" w:sz="4" w:space="0" w:color="auto"/>
              <w:bottom w:val="single" w:sz="4" w:space="0" w:color="auto"/>
              <w:right w:val="single" w:sz="4" w:space="0" w:color="auto"/>
            </w:tcBorders>
          </w:tcPr>
          <w:p w14:paraId="728D475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(6) اقْتِناء البَبَّغاء.</w:t>
            </w:r>
          </w:p>
        </w:tc>
        <w:tc>
          <w:tcPr>
            <w:tcW w:w="3685" w:type="dxa"/>
            <w:tcBorders>
              <w:top w:val="single" w:sz="4" w:space="0" w:color="auto"/>
              <w:left w:val="single" w:sz="4" w:space="0" w:color="auto"/>
              <w:bottom w:val="single" w:sz="4" w:space="0" w:color="auto"/>
              <w:right w:val="single" w:sz="4" w:space="0" w:color="auto"/>
            </w:tcBorders>
          </w:tcPr>
          <w:p w14:paraId="30F7D27B"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لا يجوزُ إلّا لِصَيْدٍ أو حِراسَةٍ</w:t>
            </w:r>
          </w:p>
        </w:tc>
      </w:tr>
      <w:tr w:rsidR="00CB4068" w:rsidRPr="0083671D" w14:paraId="3FD9F8BC" w14:textId="77777777" w:rsidTr="0070342F">
        <w:trPr>
          <w:jc w:val="center"/>
        </w:trPr>
        <w:tc>
          <w:tcPr>
            <w:tcW w:w="4359" w:type="dxa"/>
            <w:tcBorders>
              <w:top w:val="single" w:sz="4" w:space="0" w:color="auto"/>
              <w:left w:val="single" w:sz="4" w:space="0" w:color="auto"/>
              <w:bottom w:val="single" w:sz="4" w:space="0" w:color="auto"/>
              <w:right w:val="single" w:sz="4" w:space="0" w:color="auto"/>
            </w:tcBorders>
          </w:tcPr>
          <w:p w14:paraId="2C65230C"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xml:space="preserve"> </w:t>
            </w:r>
          </w:p>
        </w:tc>
        <w:tc>
          <w:tcPr>
            <w:tcW w:w="3685" w:type="dxa"/>
            <w:tcBorders>
              <w:top w:val="single" w:sz="4" w:space="0" w:color="auto"/>
              <w:left w:val="single" w:sz="4" w:space="0" w:color="auto"/>
              <w:bottom w:val="single" w:sz="4" w:space="0" w:color="auto"/>
              <w:right w:val="single" w:sz="4" w:space="0" w:color="auto"/>
            </w:tcBorders>
          </w:tcPr>
          <w:p w14:paraId="3EFE60F2"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جائِز.</w:t>
            </w:r>
          </w:p>
        </w:tc>
      </w:tr>
    </w:tbl>
    <w:p w14:paraId="28280F7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س7: اختَر الإجابَة الصَّحِيحَة:</w:t>
      </w:r>
    </w:p>
    <w:p w14:paraId="23E58FBD" w14:textId="77777777" w:rsidR="00CB4068" w:rsidRDefault="00CB4068" w:rsidP="00C95BDA">
      <w:pPr>
        <w:widowControl w:val="0"/>
        <w:numPr>
          <w:ilvl w:val="0"/>
          <w:numId w:val="18"/>
        </w:numPr>
        <w:spacing w:after="120"/>
        <w:rPr>
          <w:rFonts w:ascii="Traditional Arabic" w:hAnsi="Traditional Arabic"/>
          <w:b/>
          <w:sz w:val="36"/>
          <w:rtl/>
        </w:rPr>
      </w:pPr>
      <w:r>
        <w:rPr>
          <w:rFonts w:ascii="Traditional Arabic" w:hAnsi="Traditional Arabic" w:hint="cs"/>
          <w:b/>
          <w:sz w:val="36"/>
          <w:rtl/>
        </w:rPr>
        <w:t>صَبْغ الشَّعْرِ يُباحُ:</w:t>
      </w:r>
    </w:p>
    <w:p w14:paraId="38C7FAC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 ) باللَّونِ الأَسْوَد الخالِص. </w:t>
      </w:r>
      <w:r>
        <w:rPr>
          <w:rFonts w:ascii="Traditional Arabic" w:hAnsi="Traditional Arabic" w:hint="cs"/>
          <w:b/>
          <w:sz w:val="36"/>
          <w:rtl/>
        </w:rPr>
        <w:tab/>
      </w:r>
    </w:p>
    <w:p w14:paraId="6AECC28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 بِكُلّ لَوْنٍ إلّا الأَسْود الخالِص، أو ما فيه تُشْبُّه بِالكُفّار.</w:t>
      </w:r>
      <w:r>
        <w:rPr>
          <w:rFonts w:ascii="Traditional Arabic" w:hAnsi="Traditional Arabic" w:hint="cs"/>
          <w:b/>
          <w:sz w:val="36"/>
          <w:rtl/>
        </w:rPr>
        <w:tab/>
        <w:t xml:space="preserve"> </w:t>
      </w:r>
    </w:p>
    <w:p w14:paraId="17F019F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 بِكُلّ لَوْنٍ.</w:t>
      </w:r>
    </w:p>
    <w:p w14:paraId="712055D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 صَبْغُ الشَّعْرِ بالأسوَدِ:</w:t>
      </w:r>
    </w:p>
    <w:p w14:paraId="00892B4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 محرَّم بكلِّ حالٍ.</w:t>
      </w:r>
      <w:r>
        <w:rPr>
          <w:rFonts w:ascii="Traditional Arabic" w:hAnsi="Traditional Arabic" w:hint="cs"/>
          <w:b/>
          <w:sz w:val="36"/>
          <w:rtl/>
        </w:rPr>
        <w:tab/>
        <w:t xml:space="preserve">( ) محرَّم إذا كان لِلتَّدلِيس. </w:t>
      </w:r>
      <w:r>
        <w:rPr>
          <w:rFonts w:ascii="Traditional Arabic" w:hAnsi="Traditional Arabic" w:hint="cs"/>
          <w:b/>
          <w:sz w:val="36"/>
          <w:rtl/>
        </w:rPr>
        <w:tab/>
        <w:t>( ) يُباح لِلحاجَة.</w:t>
      </w:r>
    </w:p>
    <w:p w14:paraId="294D7864"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36"/>
          <w:rtl/>
        </w:rPr>
        <w:br w:type="page"/>
      </w:r>
      <w:r>
        <w:rPr>
          <w:rFonts w:hint="cs"/>
          <w:b/>
          <w:bCs/>
          <w:sz w:val="36"/>
          <w:rtl/>
        </w:rPr>
        <w:t xml:space="preserve">   </w:t>
      </w:r>
      <w:r w:rsidRPr="001014DC">
        <w:rPr>
          <w:rFonts w:hint="cs"/>
          <w:b/>
          <w:bCs/>
          <w:sz w:val="36"/>
          <w:rtl/>
        </w:rPr>
        <w:t>الد</w:t>
      </w:r>
      <w:r>
        <w:rPr>
          <w:rFonts w:hint="cs"/>
          <w:b/>
          <w:bCs/>
          <w:sz w:val="36"/>
          <w:rtl/>
        </w:rPr>
        <w:t>َّ</w:t>
      </w:r>
      <w:r w:rsidRPr="001014DC">
        <w:rPr>
          <w:rFonts w:hint="cs"/>
          <w:b/>
          <w:bCs/>
          <w:sz w:val="36"/>
          <w:rtl/>
        </w:rPr>
        <w:t>رس</w:t>
      </w:r>
      <w:r>
        <w:rPr>
          <w:rFonts w:hint="cs"/>
          <w:b/>
          <w:bCs/>
          <w:sz w:val="36"/>
          <w:rtl/>
        </w:rPr>
        <w:t xml:space="preserve"> السادس والسبعون</w:t>
      </w:r>
      <w:r w:rsidRPr="001014DC">
        <w:rPr>
          <w:rFonts w:hint="cs"/>
          <w:b/>
          <w:bCs/>
          <w:sz w:val="36"/>
          <w:rtl/>
        </w:rPr>
        <w:t xml:space="preserve">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08"/>
      </w:r>
      <w:r w:rsidRPr="001014DC">
        <w:rPr>
          <w:rFonts w:ascii="Msh Quraan1" w:eastAsia="MS Mincho" w:hAnsi="Msh Quraan1"/>
          <w:b/>
          <w:bCs/>
          <w:sz w:val="36"/>
          <w:vertAlign w:val="superscript"/>
          <w:rtl/>
        </w:rPr>
        <w:t>)</w:t>
      </w:r>
    </w:p>
    <w:p w14:paraId="1C106002"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آدابُ اللِّباسِ والزِّينَة</w:t>
      </w:r>
    </w:p>
    <w:p w14:paraId="3B3FFD3D" w14:textId="77777777" w:rsidR="00CB4068" w:rsidRPr="00163386" w:rsidRDefault="00CB4068" w:rsidP="00CB4068">
      <w:pPr>
        <w:widowControl w:val="0"/>
        <w:spacing w:before="240" w:after="120"/>
        <w:ind w:firstLine="397"/>
        <w:rPr>
          <w:b/>
          <w:bCs/>
          <w:sz w:val="36"/>
          <w:rtl/>
        </w:rPr>
      </w:pPr>
      <w:r w:rsidRPr="00163386">
        <w:rPr>
          <w:rFonts w:hint="cs"/>
          <w:b/>
          <w:bCs/>
          <w:sz w:val="36"/>
          <w:rtl/>
        </w:rPr>
        <w:t>1-</w:t>
      </w:r>
      <w:r>
        <w:rPr>
          <w:rFonts w:hint="cs"/>
          <w:b/>
          <w:bCs/>
          <w:sz w:val="36"/>
          <w:rtl/>
        </w:rPr>
        <w:t xml:space="preserve"> </w:t>
      </w:r>
      <w:r w:rsidRPr="00163386">
        <w:rPr>
          <w:rFonts w:hint="cs"/>
          <w:b/>
          <w:bCs/>
          <w:sz w:val="36"/>
          <w:rtl/>
        </w:rPr>
        <w:t>ت</w:t>
      </w:r>
      <w:r>
        <w:rPr>
          <w:rFonts w:hint="cs"/>
          <w:b/>
          <w:bCs/>
          <w:sz w:val="36"/>
          <w:rtl/>
        </w:rPr>
        <w:t>َ</w:t>
      </w:r>
      <w:r w:rsidRPr="00163386">
        <w:rPr>
          <w:rFonts w:hint="cs"/>
          <w:b/>
          <w:bCs/>
          <w:sz w:val="36"/>
          <w:rtl/>
        </w:rPr>
        <w:t>ج</w:t>
      </w:r>
      <w:r>
        <w:rPr>
          <w:rFonts w:hint="cs"/>
          <w:b/>
          <w:bCs/>
          <w:sz w:val="36"/>
          <w:rtl/>
        </w:rPr>
        <w:t>َ</w:t>
      </w:r>
      <w:r w:rsidRPr="00163386">
        <w:rPr>
          <w:rFonts w:hint="cs"/>
          <w:b/>
          <w:bCs/>
          <w:sz w:val="36"/>
          <w:rtl/>
        </w:rPr>
        <w:t>ن</w:t>
      </w:r>
      <w:r>
        <w:rPr>
          <w:rFonts w:hint="cs"/>
          <w:b/>
          <w:bCs/>
          <w:sz w:val="36"/>
          <w:rtl/>
        </w:rPr>
        <w:t>َّ</w:t>
      </w:r>
      <w:r w:rsidRPr="00163386">
        <w:rPr>
          <w:rFonts w:hint="cs"/>
          <w:b/>
          <w:bCs/>
          <w:sz w:val="36"/>
          <w:rtl/>
        </w:rPr>
        <w:t>ب الإسراف</w:t>
      </w:r>
      <w:r>
        <w:rPr>
          <w:rFonts w:hint="cs"/>
          <w:b/>
          <w:bCs/>
          <w:sz w:val="36"/>
          <w:rtl/>
        </w:rPr>
        <w:t>َ</w:t>
      </w:r>
      <w:r w:rsidRPr="00163386">
        <w:rPr>
          <w:rFonts w:hint="cs"/>
          <w:b/>
          <w:bCs/>
          <w:sz w:val="36"/>
          <w:rtl/>
        </w:rPr>
        <w:t>:</w:t>
      </w:r>
    </w:p>
    <w:p w14:paraId="20E2DA73" w14:textId="77777777" w:rsidR="00CB4068" w:rsidRDefault="00CB4068" w:rsidP="0030346A">
      <w:pPr>
        <w:widowControl w:val="0"/>
        <w:spacing w:after="120"/>
        <w:ind w:firstLine="397"/>
        <w:rPr>
          <w:rFonts w:ascii="Traditional Arabic" w:hAnsi="Traditional Arabic"/>
          <w:b/>
          <w:sz w:val="40"/>
          <w:rtl/>
        </w:rPr>
      </w:pPr>
      <w:r>
        <w:rPr>
          <w:rFonts w:ascii="Traditional Arabic" w:hAnsi="Traditional Arabic" w:hint="cs"/>
          <w:b/>
          <w:sz w:val="36"/>
          <w:rtl/>
        </w:rPr>
        <w:t>الإسرافُ: هو مُـجاوَزَة الحدِّ في كلِّ فِعْلِ أو قَوْلٍ، ويَضْبِط ذلك بِالعُرْف الصَّحِيحِ</w:t>
      </w:r>
      <w:r>
        <w:rPr>
          <w:rFonts w:ascii="Traditional Arabic" w:hAnsi="Traditional Arabic"/>
          <w:b/>
          <w:sz w:val="36"/>
          <w:rtl/>
        </w:rPr>
        <w:t xml:space="preserve"> </w:t>
      </w:r>
      <w:r w:rsidRPr="0008485F">
        <w:rPr>
          <w:rFonts w:ascii="Traditional Arabic" w:hAnsi="Traditional Arabic" w:hint="cs"/>
          <w:b/>
          <w:sz w:val="40"/>
          <w:vertAlign w:val="superscript"/>
          <w:rtl/>
        </w:rPr>
        <w:t>(</w:t>
      </w:r>
      <w:r w:rsidRPr="0008485F">
        <w:rPr>
          <w:rFonts w:ascii="Traditional Arabic" w:hAnsi="Traditional Arabic"/>
          <w:b/>
          <w:sz w:val="40"/>
          <w:vertAlign w:val="superscript"/>
          <w:rtl/>
        </w:rPr>
        <w:footnoteReference w:id="509"/>
      </w:r>
      <w:r w:rsidRPr="0008485F">
        <w:rPr>
          <w:rFonts w:ascii="Traditional Arabic" w:hAnsi="Traditional Arabic" w:hint="cs"/>
          <w:b/>
          <w:sz w:val="40"/>
          <w:vertAlign w:val="superscript"/>
          <w:rtl/>
        </w:rPr>
        <w:t>)</w:t>
      </w:r>
      <w:r>
        <w:rPr>
          <w:rFonts w:ascii="Traditional Arabic" w:hAnsi="Traditional Arabic" w:hint="cs"/>
          <w:b/>
          <w:sz w:val="40"/>
          <w:rtl/>
        </w:rPr>
        <w:t>، فما تعارَفَ العُقَلاءُ على أنَّه إسرافٌ ومجاوَزَةٌ لِلحَدِّ فهو كذلك، وقد جاءَ الإسلامُ بالحثِّ على التَّوَسُّطِ، والنَّهْي عن الإسرافِ في النَّفَقَةِ، قال تعالى:</w:t>
      </w:r>
      <w:r w:rsidR="00762006">
        <w:rPr>
          <w:rFonts w:ascii="Traditional Arabic" w:hAnsi="Traditional Arabic" w:hint="cs"/>
          <w:b/>
          <w:sz w:val="40"/>
          <w:rtl/>
        </w:rPr>
        <w:t xml:space="preserve"> </w:t>
      </w:r>
      <w:r w:rsidR="00762006">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وَالَّذِينَ إِذَا أَنْفَقُوا لَمْ يُسْرِفُوا وَلَمْ يَقْتُرُوا</w:t>
      </w:r>
      <w:r w:rsidR="0030346A">
        <w:rPr>
          <w:color w:val="000000"/>
          <w:szCs w:val="40"/>
          <w:rtl/>
        </w:rPr>
        <w:t xml:space="preserve"> وَكَانَ بَيْنَ ذَلِكَ قَوَامًا</w:t>
      </w:r>
      <w:r w:rsidR="00762006">
        <w:rPr>
          <w:rFonts w:ascii="Lotus Linotype" w:hAnsi="Lotus Linotype" w:cs="Lotus Linotype"/>
          <w:b/>
          <w:szCs w:val="28"/>
          <w:rtl/>
        </w:rPr>
        <w:t>﴾</w:t>
      </w:r>
      <w:r w:rsidR="00762006">
        <w:rPr>
          <w:rFonts w:ascii="Traditional Arabic" w:hAnsi="Traditional Arabic" w:hint="cs"/>
          <w:b/>
          <w:sz w:val="40"/>
          <w:rtl/>
        </w:rPr>
        <w:t xml:space="preserve"> </w:t>
      </w:r>
      <w:r>
        <w:rPr>
          <w:rFonts w:ascii="Traditional Arabic" w:hAnsi="Traditional Arabic" w:hint="cs"/>
          <w:b/>
          <w:sz w:val="40"/>
          <w:rtl/>
        </w:rPr>
        <w:t>[الفرقان: 67]، وقال تعالى:</w:t>
      </w:r>
      <w:r w:rsidR="0030346A">
        <w:rPr>
          <w:rFonts w:ascii="Traditional Arabic" w:hAnsi="Traditional Arabic" w:hint="cs"/>
          <w:b/>
          <w:sz w:val="40"/>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وَآتِ ذَا الْقُرْبَى حَقَّهُ وَالْمِسْكِينَ وَابْنَ السَّب</w:t>
      </w:r>
      <w:r w:rsidR="0030346A">
        <w:rPr>
          <w:color w:val="000000"/>
          <w:szCs w:val="40"/>
          <w:rtl/>
        </w:rPr>
        <w:t>ِيلِ وَلَا تُبَذِّرْ تَبْذِيرًا</w:t>
      </w:r>
      <w:r w:rsidR="0030346A">
        <w:rPr>
          <w:rFonts w:ascii="Lotus Linotype" w:hAnsi="Lotus Linotype" w:cs="Lotus Linotype"/>
          <w:color w:val="000000"/>
          <w:szCs w:val="28"/>
          <w:rtl/>
        </w:rPr>
        <w:t>﴾</w:t>
      </w:r>
      <w:r>
        <w:rPr>
          <w:rFonts w:ascii="Traditional Arabic" w:hAnsi="Traditional Arabic" w:hint="cs"/>
          <w:b/>
          <w:sz w:val="40"/>
          <w:rtl/>
        </w:rPr>
        <w:t xml:space="preserve"> [الإسراء:26]</w:t>
      </w:r>
      <w:r w:rsidRPr="00A12794">
        <w:rPr>
          <w:rFonts w:ascii="Traditional Arabic" w:hAnsi="Traditional Arabic" w:hint="cs"/>
          <w:b/>
          <w:sz w:val="40"/>
          <w:rtl/>
        </w:rPr>
        <w:t>.</w:t>
      </w:r>
    </w:p>
    <w:p w14:paraId="39E3424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ووَرَد الأَمْرُ بالاعتِدالِ في الأَكْلِ والشُّرْبِ واللِّباسِ كما في قوله </w:t>
      </w:r>
      <w:r w:rsidR="00D70043">
        <w:rPr>
          <w:rFonts w:ascii="AGA Arabesque" w:hAnsi="AGA Arabesque"/>
          <w:b/>
          <w:sz w:val="36"/>
          <w:rtl/>
        </w:rPr>
        <w:t>-صلى الله عليه وسلم-</w:t>
      </w:r>
      <w:r>
        <w:rPr>
          <w:rFonts w:ascii="Traditional Arabic" w:hAnsi="Traditional Arabic" w:hint="cs"/>
          <w:b/>
          <w:sz w:val="40"/>
          <w:rtl/>
        </w:rPr>
        <w:t>:</w:t>
      </w:r>
      <w:r w:rsidRPr="00A12794">
        <w:rPr>
          <w:rFonts w:ascii="Traditional Arabic" w:hAnsi="Traditional Arabic" w:hint="eastAsia"/>
          <w:b/>
          <w:sz w:val="36"/>
          <w:rtl/>
        </w:rPr>
        <w:t>«</w:t>
      </w:r>
      <w:r>
        <w:rPr>
          <w:rFonts w:ascii="Traditional Arabic" w:hAnsi="Traditional Arabic" w:hint="cs"/>
          <w:b/>
          <w:sz w:val="36"/>
          <w:rtl/>
        </w:rPr>
        <w:t xml:space="preserve"> كُلُّوا واشْرَبوا والبَسُوا وتَصَدَّقوا مِن غَيْرِ سَرَفٍ ولا مَـخِيلَة</w:t>
      </w:r>
      <w:r>
        <w:rPr>
          <w:rFonts w:ascii="Traditional Arabic" w:hAnsi="Traditional Arabic"/>
          <w:b/>
          <w:sz w:val="36"/>
          <w:rtl/>
        </w:rPr>
        <w:t xml:space="preserve"> </w:t>
      </w:r>
      <w:r w:rsidRPr="00A03A92">
        <w:rPr>
          <w:rFonts w:ascii="Traditional Arabic" w:hAnsi="Traditional Arabic" w:hint="cs"/>
          <w:b/>
          <w:sz w:val="40"/>
          <w:vertAlign w:val="superscript"/>
          <w:rtl/>
        </w:rPr>
        <w:t>(</w:t>
      </w:r>
      <w:r w:rsidRPr="00A03A92">
        <w:rPr>
          <w:rFonts w:ascii="Traditional Arabic" w:hAnsi="Traditional Arabic"/>
          <w:b/>
          <w:sz w:val="40"/>
          <w:vertAlign w:val="superscript"/>
          <w:rtl/>
        </w:rPr>
        <w:footnoteReference w:id="510"/>
      </w:r>
      <w:r w:rsidRPr="00A03A92">
        <w:rPr>
          <w:rFonts w:ascii="Traditional Arabic" w:hAnsi="Traditional Arabic" w:hint="cs"/>
          <w:b/>
          <w:sz w:val="40"/>
          <w:vertAlign w:val="superscript"/>
          <w:rtl/>
        </w:rPr>
        <w:t>)</w:t>
      </w:r>
      <w:r w:rsidRPr="00A12794">
        <w:rPr>
          <w:rFonts w:ascii="Traditional Arabic" w:hAnsi="Traditional Arabic" w:hint="eastAsia"/>
          <w:b/>
          <w:sz w:val="36"/>
          <w:rtl/>
        </w:rPr>
        <w:t>»</w:t>
      </w:r>
      <w:r>
        <w:rPr>
          <w:rFonts w:ascii="Traditional Arabic" w:hAnsi="Traditional Arabic"/>
          <w:b/>
          <w:sz w:val="36"/>
          <w:rtl/>
        </w:rPr>
        <w:t xml:space="preserve"> </w:t>
      </w:r>
      <w:r w:rsidRPr="00A03A92">
        <w:rPr>
          <w:rFonts w:ascii="Traditional Arabic" w:hAnsi="Traditional Arabic" w:hint="cs"/>
          <w:b/>
          <w:sz w:val="40"/>
          <w:vertAlign w:val="superscript"/>
          <w:rtl/>
        </w:rPr>
        <w:t>(</w:t>
      </w:r>
      <w:r w:rsidRPr="00A03A92">
        <w:rPr>
          <w:rFonts w:ascii="Traditional Arabic" w:hAnsi="Traditional Arabic"/>
          <w:b/>
          <w:sz w:val="40"/>
          <w:vertAlign w:val="superscript"/>
          <w:rtl/>
        </w:rPr>
        <w:footnoteReference w:id="511"/>
      </w:r>
      <w:r w:rsidRPr="00A03A92">
        <w:rPr>
          <w:rFonts w:ascii="Traditional Arabic" w:hAnsi="Traditional Arabic" w:hint="cs"/>
          <w:b/>
          <w:sz w:val="40"/>
          <w:vertAlign w:val="superscript"/>
          <w:rtl/>
        </w:rPr>
        <w:t>)</w:t>
      </w:r>
      <w:r w:rsidRPr="00A03A92">
        <w:rPr>
          <w:rFonts w:ascii="Traditional Arabic" w:hAnsi="Traditional Arabic" w:hint="cs"/>
          <w:b/>
          <w:sz w:val="40"/>
          <w:rtl/>
        </w:rPr>
        <w:t>.</w:t>
      </w:r>
    </w:p>
    <w:p w14:paraId="5E733340" w14:textId="77777777" w:rsidR="00CB4068" w:rsidRPr="00A03A92" w:rsidRDefault="00CB4068" w:rsidP="00CB4068">
      <w:pPr>
        <w:widowControl w:val="0"/>
        <w:spacing w:before="240" w:after="120"/>
        <w:ind w:firstLine="397"/>
        <w:rPr>
          <w:rFonts w:ascii="Traditional Arabic" w:hAnsi="Traditional Arabic"/>
          <w:bCs/>
          <w:sz w:val="40"/>
          <w:rtl/>
        </w:rPr>
      </w:pPr>
      <w:r w:rsidRPr="00A03A92">
        <w:rPr>
          <w:rFonts w:ascii="Traditional Arabic" w:hAnsi="Traditional Arabic" w:hint="cs"/>
          <w:bCs/>
          <w:sz w:val="40"/>
          <w:rtl/>
        </w:rPr>
        <w:t>2-</w:t>
      </w:r>
      <w:r>
        <w:rPr>
          <w:rFonts w:ascii="Traditional Arabic" w:hAnsi="Traditional Arabic" w:hint="cs"/>
          <w:bCs/>
          <w:sz w:val="40"/>
          <w:rtl/>
        </w:rPr>
        <w:t xml:space="preserve"> </w:t>
      </w:r>
      <w:r w:rsidRPr="00A03A92">
        <w:rPr>
          <w:rFonts w:ascii="Traditional Arabic" w:hAnsi="Traditional Arabic" w:hint="cs"/>
          <w:bCs/>
          <w:sz w:val="40"/>
          <w:rtl/>
        </w:rPr>
        <w:t>الح</w:t>
      </w:r>
      <w:r>
        <w:rPr>
          <w:rFonts w:ascii="Traditional Arabic" w:hAnsi="Traditional Arabic" w:hint="cs"/>
          <w:bCs/>
          <w:sz w:val="40"/>
          <w:rtl/>
        </w:rPr>
        <w:t>َ</w:t>
      </w:r>
      <w:r w:rsidRPr="00A03A92">
        <w:rPr>
          <w:rFonts w:ascii="Traditional Arabic" w:hAnsi="Traditional Arabic" w:hint="cs"/>
          <w:bCs/>
          <w:sz w:val="40"/>
          <w:rtl/>
        </w:rPr>
        <w:t>ذ</w:t>
      </w:r>
      <w:r>
        <w:rPr>
          <w:rFonts w:ascii="Traditional Arabic" w:hAnsi="Traditional Arabic" w:hint="cs"/>
          <w:bCs/>
          <w:sz w:val="40"/>
          <w:rtl/>
        </w:rPr>
        <w:t>َ</w:t>
      </w:r>
      <w:r w:rsidRPr="00A03A92">
        <w:rPr>
          <w:rFonts w:ascii="Traditional Arabic" w:hAnsi="Traditional Arabic" w:hint="cs"/>
          <w:bCs/>
          <w:sz w:val="40"/>
          <w:rtl/>
        </w:rPr>
        <w:t>ر</w:t>
      </w:r>
      <w:r>
        <w:rPr>
          <w:rFonts w:ascii="Traditional Arabic" w:hAnsi="Traditional Arabic" w:hint="cs"/>
          <w:bCs/>
          <w:sz w:val="40"/>
          <w:rtl/>
        </w:rPr>
        <w:t>ُ</w:t>
      </w:r>
      <w:r w:rsidRPr="00A03A92">
        <w:rPr>
          <w:rFonts w:ascii="Traditional Arabic" w:hAnsi="Traditional Arabic" w:hint="cs"/>
          <w:bCs/>
          <w:sz w:val="40"/>
          <w:rtl/>
        </w:rPr>
        <w:t xml:space="preserve"> م</w:t>
      </w:r>
      <w:r>
        <w:rPr>
          <w:rFonts w:ascii="Traditional Arabic" w:hAnsi="Traditional Arabic" w:hint="cs"/>
          <w:bCs/>
          <w:sz w:val="40"/>
          <w:rtl/>
        </w:rPr>
        <w:t>ِ</w:t>
      </w:r>
      <w:r w:rsidRPr="00A03A92">
        <w:rPr>
          <w:rFonts w:ascii="Traditional Arabic" w:hAnsi="Traditional Arabic" w:hint="cs"/>
          <w:bCs/>
          <w:sz w:val="40"/>
          <w:rtl/>
        </w:rPr>
        <w:t>ن الت</w:t>
      </w:r>
      <w:r>
        <w:rPr>
          <w:rFonts w:ascii="Traditional Arabic" w:hAnsi="Traditional Arabic" w:hint="cs"/>
          <w:bCs/>
          <w:sz w:val="40"/>
          <w:rtl/>
        </w:rPr>
        <w:t>َّ</w:t>
      </w:r>
      <w:r w:rsidRPr="00A03A92">
        <w:rPr>
          <w:rFonts w:ascii="Traditional Arabic" w:hAnsi="Traditional Arabic" w:hint="cs"/>
          <w:bCs/>
          <w:sz w:val="40"/>
          <w:rtl/>
        </w:rPr>
        <w:t>ك</w:t>
      </w:r>
      <w:r>
        <w:rPr>
          <w:rFonts w:ascii="Traditional Arabic" w:hAnsi="Traditional Arabic" w:hint="cs"/>
          <w:bCs/>
          <w:sz w:val="40"/>
          <w:rtl/>
        </w:rPr>
        <w:t>َ</w:t>
      </w:r>
      <w:r w:rsidRPr="00A03A92">
        <w:rPr>
          <w:rFonts w:ascii="Traditional Arabic" w:hAnsi="Traditional Arabic" w:hint="cs"/>
          <w:bCs/>
          <w:sz w:val="40"/>
          <w:rtl/>
        </w:rPr>
        <w:t>ب</w:t>
      </w:r>
      <w:r>
        <w:rPr>
          <w:rFonts w:ascii="Traditional Arabic" w:hAnsi="Traditional Arabic" w:hint="cs"/>
          <w:bCs/>
          <w:sz w:val="40"/>
          <w:rtl/>
        </w:rPr>
        <w:t>ُّ</w:t>
      </w:r>
      <w:r w:rsidRPr="00A03A92">
        <w:rPr>
          <w:rFonts w:ascii="Traditional Arabic" w:hAnsi="Traditional Arabic" w:hint="cs"/>
          <w:bCs/>
          <w:sz w:val="40"/>
          <w:rtl/>
        </w:rPr>
        <w:t>ر</w:t>
      </w:r>
      <w:r>
        <w:rPr>
          <w:rFonts w:ascii="Traditional Arabic" w:hAnsi="Traditional Arabic" w:hint="cs"/>
          <w:bCs/>
          <w:sz w:val="40"/>
          <w:rtl/>
        </w:rPr>
        <w:t>ِ</w:t>
      </w:r>
      <w:r w:rsidRPr="00A03A92">
        <w:rPr>
          <w:rFonts w:ascii="Traditional Arabic" w:hAnsi="Traditional Arabic" w:hint="cs"/>
          <w:bCs/>
          <w:sz w:val="40"/>
          <w:rtl/>
        </w:rPr>
        <w:t xml:space="preserve"> والخ</w:t>
      </w:r>
      <w:r>
        <w:rPr>
          <w:rFonts w:ascii="Traditional Arabic" w:hAnsi="Traditional Arabic" w:hint="cs"/>
          <w:bCs/>
          <w:sz w:val="40"/>
          <w:rtl/>
        </w:rPr>
        <w:t>ُ</w:t>
      </w:r>
      <w:r w:rsidRPr="00A03A92">
        <w:rPr>
          <w:rFonts w:ascii="Traditional Arabic" w:hAnsi="Traditional Arabic" w:hint="cs"/>
          <w:bCs/>
          <w:sz w:val="40"/>
          <w:rtl/>
        </w:rPr>
        <w:t>ي</w:t>
      </w:r>
      <w:r>
        <w:rPr>
          <w:rFonts w:ascii="Traditional Arabic" w:hAnsi="Traditional Arabic" w:hint="cs"/>
          <w:bCs/>
          <w:sz w:val="40"/>
          <w:rtl/>
        </w:rPr>
        <w:t>َ</w:t>
      </w:r>
      <w:r w:rsidRPr="00A03A92">
        <w:rPr>
          <w:rFonts w:ascii="Traditional Arabic" w:hAnsi="Traditional Arabic" w:hint="cs"/>
          <w:bCs/>
          <w:sz w:val="40"/>
          <w:rtl/>
        </w:rPr>
        <w:t>لاء</w:t>
      </w:r>
      <w:r>
        <w:rPr>
          <w:rFonts w:ascii="Traditional Arabic" w:hAnsi="Traditional Arabic" w:hint="cs"/>
          <w:bCs/>
          <w:sz w:val="40"/>
          <w:rtl/>
        </w:rPr>
        <w:t>ِ</w:t>
      </w:r>
      <w:r w:rsidRPr="00A03A92">
        <w:rPr>
          <w:rFonts w:ascii="Traditional Arabic" w:hAnsi="Traditional Arabic" w:hint="cs"/>
          <w:bCs/>
          <w:sz w:val="40"/>
          <w:rtl/>
        </w:rPr>
        <w:t xml:space="preserve"> في الل</w:t>
      </w:r>
      <w:r>
        <w:rPr>
          <w:rFonts w:ascii="Traditional Arabic" w:hAnsi="Traditional Arabic" w:hint="cs"/>
          <w:bCs/>
          <w:sz w:val="40"/>
          <w:rtl/>
        </w:rPr>
        <w:t>ِّ</w:t>
      </w:r>
      <w:r w:rsidRPr="00A03A92">
        <w:rPr>
          <w:rFonts w:ascii="Traditional Arabic" w:hAnsi="Traditional Arabic" w:hint="cs"/>
          <w:bCs/>
          <w:sz w:val="40"/>
          <w:rtl/>
        </w:rPr>
        <w:t>باس</w:t>
      </w:r>
      <w:r>
        <w:rPr>
          <w:rFonts w:ascii="Traditional Arabic" w:hAnsi="Traditional Arabic" w:hint="cs"/>
          <w:bCs/>
          <w:sz w:val="40"/>
          <w:rtl/>
        </w:rPr>
        <w:t>ِ</w:t>
      </w:r>
      <w:r w:rsidRPr="00A03A92">
        <w:rPr>
          <w:rFonts w:ascii="Traditional Arabic" w:hAnsi="Traditional Arabic" w:hint="cs"/>
          <w:bCs/>
          <w:sz w:val="40"/>
          <w:rtl/>
        </w:rPr>
        <w:t xml:space="preserve"> والز</w:t>
      </w:r>
      <w:r>
        <w:rPr>
          <w:rFonts w:ascii="Traditional Arabic" w:hAnsi="Traditional Arabic" w:hint="cs"/>
          <w:bCs/>
          <w:sz w:val="40"/>
          <w:rtl/>
        </w:rPr>
        <w:t>ِّ</w:t>
      </w:r>
      <w:r w:rsidRPr="00A03A92">
        <w:rPr>
          <w:rFonts w:ascii="Traditional Arabic" w:hAnsi="Traditional Arabic" w:hint="cs"/>
          <w:bCs/>
          <w:sz w:val="40"/>
          <w:rtl/>
        </w:rPr>
        <w:t>ين</w:t>
      </w:r>
      <w:r>
        <w:rPr>
          <w:rFonts w:ascii="Traditional Arabic" w:hAnsi="Traditional Arabic" w:hint="cs"/>
          <w:bCs/>
          <w:sz w:val="40"/>
          <w:rtl/>
        </w:rPr>
        <w:t>َ</w:t>
      </w:r>
      <w:r w:rsidRPr="00A03A92">
        <w:rPr>
          <w:rFonts w:ascii="Traditional Arabic" w:hAnsi="Traditional Arabic" w:hint="cs"/>
          <w:bCs/>
          <w:sz w:val="40"/>
          <w:rtl/>
        </w:rPr>
        <w:t>ة</w:t>
      </w:r>
      <w:r>
        <w:rPr>
          <w:rFonts w:ascii="Traditional Arabic" w:hAnsi="Traditional Arabic" w:hint="cs"/>
          <w:bCs/>
          <w:sz w:val="40"/>
          <w:rtl/>
        </w:rPr>
        <w:t>ِ</w:t>
      </w:r>
      <w:r w:rsidRPr="00A03A92">
        <w:rPr>
          <w:rFonts w:ascii="Traditional Arabic" w:hAnsi="Traditional Arabic" w:hint="cs"/>
          <w:bCs/>
          <w:sz w:val="40"/>
          <w:rtl/>
        </w:rPr>
        <w:t>:</w:t>
      </w:r>
    </w:p>
    <w:p w14:paraId="04820FB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فعن أبي هريرة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17178A">
        <w:rPr>
          <w:rFonts w:ascii="Traditional Arabic" w:hAnsi="Traditional Arabic" w:hint="eastAsia"/>
          <w:b/>
          <w:sz w:val="36"/>
          <w:rtl/>
        </w:rPr>
        <w:t>«</w:t>
      </w:r>
      <w:r>
        <w:rPr>
          <w:rFonts w:ascii="Traditional Arabic" w:hAnsi="Traditional Arabic" w:hint="cs"/>
          <w:b/>
          <w:sz w:val="36"/>
          <w:rtl/>
        </w:rPr>
        <w:t xml:space="preserve"> بينَما رَجُلٌ يمشِي قد أَعْجَبَتْه جُمَّتُه وبُراده؛ إذ خُسِفَ به الأَرْضُ، فهو يتَجَلْجَل</w:t>
      </w:r>
      <w:r>
        <w:rPr>
          <w:rFonts w:ascii="Traditional Arabic" w:hAnsi="Traditional Arabic"/>
          <w:b/>
          <w:sz w:val="36"/>
          <w:rtl/>
        </w:rPr>
        <w:t xml:space="preserve"> </w:t>
      </w:r>
      <w:r w:rsidRPr="0017178A">
        <w:rPr>
          <w:rFonts w:ascii="Traditional Arabic" w:hAnsi="Traditional Arabic" w:hint="cs"/>
          <w:b/>
          <w:sz w:val="40"/>
          <w:vertAlign w:val="superscript"/>
          <w:rtl/>
        </w:rPr>
        <w:t>(</w:t>
      </w:r>
      <w:r w:rsidRPr="0017178A">
        <w:rPr>
          <w:rFonts w:ascii="Traditional Arabic" w:hAnsi="Traditional Arabic"/>
          <w:b/>
          <w:sz w:val="40"/>
          <w:vertAlign w:val="superscript"/>
          <w:rtl/>
        </w:rPr>
        <w:footnoteReference w:id="512"/>
      </w:r>
      <w:r w:rsidRPr="0017178A">
        <w:rPr>
          <w:rFonts w:ascii="Traditional Arabic" w:hAnsi="Traditional Arabic" w:hint="cs"/>
          <w:b/>
          <w:sz w:val="40"/>
          <w:vertAlign w:val="superscript"/>
          <w:rtl/>
        </w:rPr>
        <w:t>)</w:t>
      </w:r>
      <w:r>
        <w:rPr>
          <w:rFonts w:ascii="Traditional Arabic" w:hAnsi="Traditional Arabic" w:hint="cs"/>
          <w:b/>
          <w:sz w:val="40"/>
          <w:rtl/>
        </w:rPr>
        <w:t xml:space="preserve"> في الأرضِ حتى تقومَ السّاعَة </w:t>
      </w:r>
      <w:r w:rsidRPr="0017178A">
        <w:rPr>
          <w:rFonts w:ascii="Traditional Arabic" w:hAnsi="Traditional Arabic" w:hint="eastAsia"/>
          <w:b/>
          <w:sz w:val="36"/>
          <w:rtl/>
        </w:rPr>
        <w:t>»</w:t>
      </w:r>
      <w:r>
        <w:rPr>
          <w:rFonts w:ascii="Traditional Arabic" w:hAnsi="Traditional Arabic"/>
          <w:b/>
          <w:sz w:val="36"/>
          <w:rtl/>
        </w:rPr>
        <w:t xml:space="preserve"> </w:t>
      </w:r>
      <w:r w:rsidRPr="0017178A">
        <w:rPr>
          <w:rFonts w:ascii="Traditional Arabic" w:hAnsi="Traditional Arabic" w:hint="cs"/>
          <w:b/>
          <w:sz w:val="40"/>
          <w:vertAlign w:val="superscript"/>
          <w:rtl/>
        </w:rPr>
        <w:t>(</w:t>
      </w:r>
      <w:r w:rsidRPr="0017178A">
        <w:rPr>
          <w:rFonts w:ascii="Traditional Arabic" w:hAnsi="Traditional Arabic"/>
          <w:b/>
          <w:sz w:val="40"/>
          <w:vertAlign w:val="superscript"/>
          <w:rtl/>
        </w:rPr>
        <w:footnoteReference w:id="513"/>
      </w:r>
      <w:r w:rsidRPr="0017178A">
        <w:rPr>
          <w:rFonts w:ascii="Traditional Arabic" w:hAnsi="Traditional Arabic" w:hint="cs"/>
          <w:b/>
          <w:sz w:val="40"/>
          <w:vertAlign w:val="superscript"/>
          <w:rtl/>
        </w:rPr>
        <w:t>)</w:t>
      </w:r>
      <w:r w:rsidRPr="0017178A">
        <w:rPr>
          <w:rFonts w:ascii="Traditional Arabic" w:hAnsi="Traditional Arabic" w:hint="cs"/>
          <w:b/>
          <w:sz w:val="40"/>
          <w:rtl/>
        </w:rPr>
        <w:t>.</w:t>
      </w:r>
    </w:p>
    <w:p w14:paraId="0CA0D34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وفي الحديث الآخَر قوله </w:t>
      </w:r>
      <w:r w:rsidR="00D70043">
        <w:rPr>
          <w:rFonts w:ascii="AGA Arabesque" w:hAnsi="AGA Arabesque"/>
          <w:b/>
          <w:sz w:val="36"/>
          <w:rtl/>
        </w:rPr>
        <w:t>-صلى الله عليه وسلم-</w:t>
      </w:r>
      <w:r>
        <w:rPr>
          <w:rFonts w:ascii="Traditional Arabic" w:hAnsi="Traditional Arabic" w:hint="cs"/>
          <w:b/>
          <w:sz w:val="40"/>
          <w:rtl/>
        </w:rPr>
        <w:t>:</w:t>
      </w:r>
      <w:r w:rsidRPr="0017178A">
        <w:rPr>
          <w:rFonts w:ascii="Traditional Arabic" w:hAnsi="Traditional Arabic" w:hint="eastAsia"/>
          <w:b/>
          <w:sz w:val="36"/>
          <w:rtl/>
        </w:rPr>
        <w:t>«</w:t>
      </w:r>
      <w:r>
        <w:rPr>
          <w:rFonts w:ascii="Traditional Arabic" w:hAnsi="Traditional Arabic" w:hint="cs"/>
          <w:b/>
          <w:sz w:val="36"/>
          <w:rtl/>
        </w:rPr>
        <w:t xml:space="preserve"> لا يَنْظُر اللهُ إلى مَن جَرَّ ثَوْبَه خُيَلاء </w:t>
      </w:r>
      <w:r w:rsidRPr="0017178A">
        <w:rPr>
          <w:rFonts w:ascii="Traditional Arabic" w:hAnsi="Traditional Arabic" w:hint="eastAsia"/>
          <w:b/>
          <w:sz w:val="36"/>
          <w:rtl/>
        </w:rPr>
        <w:t>»</w:t>
      </w:r>
      <w:r>
        <w:rPr>
          <w:rFonts w:ascii="Traditional Arabic" w:hAnsi="Traditional Arabic"/>
          <w:b/>
          <w:sz w:val="36"/>
          <w:rtl/>
        </w:rPr>
        <w:t xml:space="preserve"> </w:t>
      </w:r>
      <w:r w:rsidRPr="0017178A">
        <w:rPr>
          <w:rFonts w:ascii="Traditional Arabic" w:hAnsi="Traditional Arabic" w:hint="cs"/>
          <w:b/>
          <w:sz w:val="40"/>
          <w:vertAlign w:val="superscript"/>
          <w:rtl/>
        </w:rPr>
        <w:t>(</w:t>
      </w:r>
      <w:r w:rsidRPr="0017178A">
        <w:rPr>
          <w:rFonts w:ascii="Traditional Arabic" w:hAnsi="Traditional Arabic"/>
          <w:b/>
          <w:sz w:val="40"/>
          <w:vertAlign w:val="superscript"/>
          <w:rtl/>
        </w:rPr>
        <w:footnoteReference w:id="514"/>
      </w:r>
      <w:r w:rsidRPr="0017178A">
        <w:rPr>
          <w:rFonts w:ascii="Traditional Arabic" w:hAnsi="Traditional Arabic" w:hint="cs"/>
          <w:b/>
          <w:sz w:val="40"/>
          <w:vertAlign w:val="superscript"/>
          <w:rtl/>
        </w:rPr>
        <w:t>)</w:t>
      </w:r>
      <w:r w:rsidRPr="0017178A">
        <w:rPr>
          <w:rFonts w:ascii="Traditional Arabic" w:hAnsi="Traditional Arabic" w:hint="cs"/>
          <w:b/>
          <w:sz w:val="40"/>
          <w:rtl/>
        </w:rPr>
        <w:t>.</w:t>
      </w:r>
    </w:p>
    <w:p w14:paraId="10D69D7F" w14:textId="77777777" w:rsidR="00CB4068" w:rsidRDefault="00CB4068" w:rsidP="0030346A">
      <w:pPr>
        <w:widowControl w:val="0"/>
        <w:spacing w:after="120"/>
        <w:ind w:firstLine="397"/>
        <w:rPr>
          <w:rFonts w:ascii="Traditional Arabic" w:hAnsi="Traditional Arabic"/>
          <w:b/>
          <w:sz w:val="40"/>
          <w:rtl/>
        </w:rPr>
      </w:pPr>
      <w:r>
        <w:rPr>
          <w:rFonts w:ascii="Traditional Arabic" w:hAnsi="Traditional Arabic" w:hint="cs"/>
          <w:b/>
          <w:sz w:val="40"/>
          <w:rtl/>
        </w:rPr>
        <w:t>والتَّكَبُّر والخيَلاءُ يُؤَدِّيان إلى إنكارِ نِعْمَةِ اللهِ وعَدَم شُكْرِه، وهذا ظاهِرٌ في قِصَّة قارونَ، حينَما تَكَبَّر وتَعاظَم وأُعْجِب بِنَفْسِه فَكانَت نهايَتُه ما أَخَبَر اللهُ تعالى عنه في قوله:</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فَخَسَفْنَا بِهِ وَبِدَارِهِ الْأَرْضَ فَمَا كَانَ لَهُ مِنْ فِئَةٍ يَنْصُرُونَهُ مِنْ دُونِ اللَّهِ وَ</w:t>
      </w:r>
      <w:r w:rsidR="0030346A">
        <w:rPr>
          <w:color w:val="000000"/>
          <w:szCs w:val="40"/>
          <w:rtl/>
        </w:rPr>
        <w:t>مَا كَانَ مِنَ الْمُنْتَصِرِينَ</w:t>
      </w:r>
      <w:r w:rsidR="0030346A">
        <w:rPr>
          <w:rFonts w:ascii="Lotus Linotype" w:hAnsi="Lotus Linotype" w:cs="Lotus Linotype"/>
          <w:b/>
          <w:szCs w:val="28"/>
          <w:rtl/>
        </w:rPr>
        <w:t>﴾</w:t>
      </w:r>
      <w:r w:rsidR="0030346A">
        <w:rPr>
          <w:rFonts w:ascii="Traditional Arabic" w:hAnsi="Traditional Arabic" w:hint="cs"/>
          <w:b/>
          <w:sz w:val="40"/>
          <w:rtl/>
        </w:rPr>
        <w:t xml:space="preserve"> </w:t>
      </w:r>
      <w:r>
        <w:rPr>
          <w:rFonts w:ascii="Traditional Arabic" w:hAnsi="Traditional Arabic" w:hint="cs"/>
          <w:b/>
          <w:sz w:val="40"/>
          <w:rtl/>
        </w:rPr>
        <w:t>[القصص: 81]</w:t>
      </w:r>
      <w:r w:rsidRPr="001304A5">
        <w:rPr>
          <w:rFonts w:ascii="Traditional Arabic" w:hAnsi="Traditional Arabic" w:hint="cs"/>
          <w:b/>
          <w:sz w:val="40"/>
          <w:rtl/>
        </w:rPr>
        <w:t>.</w:t>
      </w:r>
    </w:p>
    <w:p w14:paraId="1464BBEC" w14:textId="77777777" w:rsidR="00CB4068" w:rsidRPr="00AC1FDB" w:rsidRDefault="00CB4068" w:rsidP="00CB4068">
      <w:pPr>
        <w:widowControl w:val="0"/>
        <w:spacing w:before="240" w:after="120"/>
        <w:ind w:firstLine="397"/>
        <w:rPr>
          <w:rFonts w:ascii="Traditional Arabic" w:hAnsi="Traditional Arabic"/>
          <w:bCs/>
          <w:sz w:val="36"/>
          <w:rtl/>
        </w:rPr>
      </w:pPr>
      <w:r w:rsidRPr="00AC1FDB">
        <w:rPr>
          <w:rFonts w:ascii="Traditional Arabic" w:hAnsi="Traditional Arabic" w:hint="cs"/>
          <w:bCs/>
          <w:sz w:val="36"/>
          <w:rtl/>
        </w:rPr>
        <w:t>2-</w:t>
      </w:r>
      <w:r>
        <w:rPr>
          <w:rFonts w:ascii="Traditional Arabic" w:hAnsi="Traditional Arabic" w:hint="cs"/>
          <w:bCs/>
          <w:sz w:val="36"/>
          <w:rtl/>
        </w:rPr>
        <w:t xml:space="preserve"> </w:t>
      </w:r>
      <w:r w:rsidRPr="00AC1FDB">
        <w:rPr>
          <w:rFonts w:ascii="Traditional Arabic" w:hAnsi="Traditional Arabic" w:hint="cs"/>
          <w:bCs/>
          <w:sz w:val="36"/>
          <w:rtl/>
        </w:rPr>
        <w:t>الت</w:t>
      </w:r>
      <w:r>
        <w:rPr>
          <w:rFonts w:ascii="Traditional Arabic" w:hAnsi="Traditional Arabic" w:hint="cs"/>
          <w:bCs/>
          <w:sz w:val="36"/>
          <w:rtl/>
        </w:rPr>
        <w:t>َّ</w:t>
      </w:r>
      <w:r w:rsidRPr="00AC1FDB">
        <w:rPr>
          <w:rFonts w:ascii="Traditional Arabic" w:hAnsi="Traditional Arabic" w:hint="cs"/>
          <w:bCs/>
          <w:sz w:val="36"/>
          <w:rtl/>
        </w:rPr>
        <w:t>يام</w:t>
      </w:r>
      <w:r>
        <w:rPr>
          <w:rFonts w:ascii="Traditional Arabic" w:hAnsi="Traditional Arabic" w:hint="cs"/>
          <w:bCs/>
          <w:sz w:val="36"/>
          <w:rtl/>
        </w:rPr>
        <w:t>ُ</w:t>
      </w:r>
      <w:r w:rsidRPr="00AC1FDB">
        <w:rPr>
          <w:rFonts w:ascii="Traditional Arabic" w:hAnsi="Traditional Arabic" w:hint="cs"/>
          <w:bCs/>
          <w:sz w:val="36"/>
          <w:rtl/>
        </w:rPr>
        <w:t>ن في الل</w:t>
      </w:r>
      <w:r>
        <w:rPr>
          <w:rFonts w:ascii="Traditional Arabic" w:hAnsi="Traditional Arabic" w:hint="cs"/>
          <w:bCs/>
          <w:sz w:val="36"/>
          <w:rtl/>
        </w:rPr>
        <w:t>ِّ</w:t>
      </w:r>
      <w:r w:rsidRPr="00AC1FDB">
        <w:rPr>
          <w:rFonts w:ascii="Traditional Arabic" w:hAnsi="Traditional Arabic" w:hint="cs"/>
          <w:bCs/>
          <w:sz w:val="36"/>
          <w:rtl/>
        </w:rPr>
        <w:t>باس</w:t>
      </w:r>
      <w:r>
        <w:rPr>
          <w:rFonts w:ascii="Traditional Arabic" w:hAnsi="Traditional Arabic" w:hint="cs"/>
          <w:bCs/>
          <w:sz w:val="36"/>
          <w:rtl/>
        </w:rPr>
        <w:t>ِ</w:t>
      </w:r>
      <w:r w:rsidRPr="00AC1FDB">
        <w:rPr>
          <w:rFonts w:ascii="Traditional Arabic" w:hAnsi="Traditional Arabic" w:hint="cs"/>
          <w:bCs/>
          <w:sz w:val="36"/>
          <w:rtl/>
        </w:rPr>
        <w:t>:</w:t>
      </w:r>
    </w:p>
    <w:p w14:paraId="778A1BB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يُسَنّ لِلمُسْلِم أن يَبْدَأ اللّبْس بِيَمِينِه، يُدلّ على ذلك ما قالَتْه عائِشة رضي الله عنها:</w:t>
      </w:r>
      <w:r w:rsidRPr="001C1044">
        <w:rPr>
          <w:rFonts w:ascii="Traditional Arabic" w:hAnsi="Traditional Arabic" w:hint="eastAsia"/>
          <w:b/>
          <w:sz w:val="36"/>
          <w:rtl/>
        </w:rPr>
        <w:t>«</w:t>
      </w:r>
      <w:r>
        <w:rPr>
          <w:rFonts w:ascii="Traditional Arabic" w:hAnsi="Traditional Arabic" w:hint="cs"/>
          <w:b/>
          <w:sz w:val="36"/>
          <w:rtl/>
        </w:rPr>
        <w:t xml:space="preserve"> كان النَّبيُّ </w:t>
      </w:r>
      <w:r w:rsidR="00D70043">
        <w:rPr>
          <w:rFonts w:ascii="AGA Arabesque" w:hAnsi="AGA Arabesque"/>
          <w:b/>
          <w:sz w:val="36"/>
          <w:rtl/>
        </w:rPr>
        <w:t>-صلى الله عليه وسلم-</w:t>
      </w:r>
      <w:r>
        <w:rPr>
          <w:rFonts w:ascii="Traditional Arabic" w:hAnsi="Traditional Arabic" w:hint="cs"/>
          <w:b/>
          <w:sz w:val="36"/>
          <w:rtl/>
        </w:rPr>
        <w:t xml:space="preserve"> يُعْجِبُه التَّيمُّن في تَنَعُّله وتَرَجُّلِه وطُهورِهِ وفي شَأنِه كلِّه </w:t>
      </w:r>
      <w:r w:rsidRPr="001C1044">
        <w:rPr>
          <w:rFonts w:ascii="Traditional Arabic" w:hAnsi="Traditional Arabic" w:hint="eastAsia"/>
          <w:b/>
          <w:sz w:val="36"/>
          <w:rtl/>
        </w:rPr>
        <w:t>»</w:t>
      </w:r>
      <w:r>
        <w:rPr>
          <w:rFonts w:ascii="Traditional Arabic" w:hAnsi="Traditional Arabic"/>
          <w:b/>
          <w:sz w:val="36"/>
          <w:rtl/>
        </w:rPr>
        <w:t xml:space="preserve"> </w:t>
      </w:r>
      <w:r w:rsidRPr="001C1044">
        <w:rPr>
          <w:rFonts w:ascii="Traditional Arabic" w:hAnsi="Traditional Arabic" w:hint="cs"/>
          <w:b/>
          <w:sz w:val="40"/>
          <w:vertAlign w:val="superscript"/>
          <w:rtl/>
        </w:rPr>
        <w:t>(</w:t>
      </w:r>
      <w:r w:rsidRPr="001C1044">
        <w:rPr>
          <w:rFonts w:ascii="Traditional Arabic" w:hAnsi="Traditional Arabic"/>
          <w:b/>
          <w:sz w:val="40"/>
          <w:vertAlign w:val="superscript"/>
          <w:rtl/>
        </w:rPr>
        <w:footnoteReference w:id="515"/>
      </w:r>
      <w:r w:rsidRPr="001C1044">
        <w:rPr>
          <w:rFonts w:ascii="Traditional Arabic" w:hAnsi="Traditional Arabic" w:hint="cs"/>
          <w:b/>
          <w:sz w:val="40"/>
          <w:vertAlign w:val="superscript"/>
          <w:rtl/>
        </w:rPr>
        <w:t>)</w:t>
      </w:r>
      <w:r w:rsidRPr="001C1044">
        <w:rPr>
          <w:rFonts w:ascii="Traditional Arabic" w:hAnsi="Traditional Arabic" w:hint="cs"/>
          <w:b/>
          <w:sz w:val="40"/>
          <w:rtl/>
        </w:rPr>
        <w:t>.</w:t>
      </w:r>
    </w:p>
    <w:p w14:paraId="0855D9D5" w14:textId="77777777" w:rsidR="00CB4068" w:rsidRPr="001C1044" w:rsidRDefault="00CB4068" w:rsidP="00CB4068">
      <w:pPr>
        <w:widowControl w:val="0"/>
        <w:spacing w:before="240" w:after="120"/>
        <w:ind w:firstLine="397"/>
        <w:rPr>
          <w:rFonts w:ascii="Traditional Arabic" w:hAnsi="Traditional Arabic"/>
          <w:bCs/>
          <w:sz w:val="40"/>
          <w:rtl/>
        </w:rPr>
      </w:pPr>
      <w:r w:rsidRPr="001C1044">
        <w:rPr>
          <w:rFonts w:ascii="Traditional Arabic" w:hAnsi="Traditional Arabic" w:hint="cs"/>
          <w:bCs/>
          <w:sz w:val="40"/>
          <w:rtl/>
        </w:rPr>
        <w:t>4-</w:t>
      </w:r>
      <w:r>
        <w:rPr>
          <w:rFonts w:ascii="Traditional Arabic" w:hAnsi="Traditional Arabic" w:hint="cs"/>
          <w:bCs/>
          <w:sz w:val="40"/>
          <w:rtl/>
        </w:rPr>
        <w:t xml:space="preserve"> </w:t>
      </w:r>
      <w:r w:rsidRPr="001C1044">
        <w:rPr>
          <w:rFonts w:ascii="Traditional Arabic" w:hAnsi="Traditional Arabic" w:hint="cs"/>
          <w:bCs/>
          <w:sz w:val="40"/>
          <w:rtl/>
        </w:rPr>
        <w:t>ل</w:t>
      </w:r>
      <w:r>
        <w:rPr>
          <w:rFonts w:ascii="Traditional Arabic" w:hAnsi="Traditional Arabic" w:hint="cs"/>
          <w:bCs/>
          <w:sz w:val="40"/>
          <w:rtl/>
        </w:rPr>
        <w:t>ُ</w:t>
      </w:r>
      <w:r w:rsidRPr="001C1044">
        <w:rPr>
          <w:rFonts w:ascii="Traditional Arabic" w:hAnsi="Traditional Arabic" w:hint="cs"/>
          <w:bCs/>
          <w:sz w:val="40"/>
          <w:rtl/>
        </w:rPr>
        <w:t>ب</w:t>
      </w:r>
      <w:r>
        <w:rPr>
          <w:rFonts w:ascii="Traditional Arabic" w:hAnsi="Traditional Arabic" w:hint="cs"/>
          <w:bCs/>
          <w:sz w:val="40"/>
          <w:rtl/>
        </w:rPr>
        <w:t>ْ</w:t>
      </w:r>
      <w:r w:rsidRPr="001C1044">
        <w:rPr>
          <w:rFonts w:ascii="Traditional Arabic" w:hAnsi="Traditional Arabic" w:hint="cs"/>
          <w:bCs/>
          <w:sz w:val="40"/>
          <w:rtl/>
        </w:rPr>
        <w:t>س</w:t>
      </w:r>
      <w:r>
        <w:rPr>
          <w:rFonts w:ascii="Traditional Arabic" w:hAnsi="Traditional Arabic" w:hint="cs"/>
          <w:bCs/>
          <w:sz w:val="40"/>
          <w:rtl/>
        </w:rPr>
        <w:t>ُ</w:t>
      </w:r>
      <w:r w:rsidRPr="001C1044">
        <w:rPr>
          <w:rFonts w:ascii="Traditional Arabic" w:hAnsi="Traditional Arabic" w:hint="cs"/>
          <w:bCs/>
          <w:sz w:val="40"/>
          <w:rtl/>
        </w:rPr>
        <w:t xml:space="preserve"> الن</w:t>
      </w:r>
      <w:r>
        <w:rPr>
          <w:rFonts w:ascii="Traditional Arabic" w:hAnsi="Traditional Arabic" w:hint="cs"/>
          <w:bCs/>
          <w:sz w:val="40"/>
          <w:rtl/>
        </w:rPr>
        <w:t>ِّ</w:t>
      </w:r>
      <w:r w:rsidRPr="001C1044">
        <w:rPr>
          <w:rFonts w:ascii="Traditional Arabic" w:hAnsi="Traditional Arabic" w:hint="cs"/>
          <w:bCs/>
          <w:sz w:val="40"/>
          <w:rtl/>
        </w:rPr>
        <w:t>عال</w:t>
      </w:r>
      <w:r>
        <w:rPr>
          <w:rFonts w:ascii="Traditional Arabic" w:hAnsi="Traditional Arabic" w:hint="cs"/>
          <w:bCs/>
          <w:sz w:val="40"/>
          <w:rtl/>
        </w:rPr>
        <w:t>ِ</w:t>
      </w:r>
      <w:r w:rsidRPr="001C1044">
        <w:rPr>
          <w:rFonts w:ascii="Traditional Arabic" w:hAnsi="Traditional Arabic" w:hint="cs"/>
          <w:bCs/>
          <w:sz w:val="40"/>
          <w:rtl/>
        </w:rPr>
        <w:t>:</w:t>
      </w:r>
    </w:p>
    <w:p w14:paraId="6092633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يُسَنّ لِلمُسلِم أن يلبَس النَّعْلَ: لحديث جابِر </w:t>
      </w:r>
      <w:r w:rsidR="00D70043">
        <w:rPr>
          <w:rFonts w:ascii="AGA Arabesque" w:hAnsi="AGA Arabesque"/>
          <w:b/>
          <w:sz w:val="36"/>
          <w:rtl/>
        </w:rPr>
        <w:t>-رضي الله عنه-</w:t>
      </w:r>
      <w:r>
        <w:rPr>
          <w:rFonts w:ascii="Traditional Arabic" w:hAnsi="Traditional Arabic" w:hint="cs"/>
          <w:b/>
          <w:sz w:val="36"/>
          <w:rtl/>
        </w:rPr>
        <w:t xml:space="preserve"> قال: سمعت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يقول في غَزوَةِ غَزاها:</w:t>
      </w:r>
      <w:r w:rsidRPr="00181261">
        <w:rPr>
          <w:rFonts w:ascii="Traditional Arabic" w:hAnsi="Traditional Arabic" w:hint="eastAsia"/>
          <w:b/>
          <w:sz w:val="36"/>
          <w:rtl/>
        </w:rPr>
        <w:t>«</w:t>
      </w:r>
      <w:r>
        <w:rPr>
          <w:rFonts w:ascii="Traditional Arabic" w:hAnsi="Traditional Arabic" w:hint="cs"/>
          <w:b/>
          <w:sz w:val="36"/>
          <w:rtl/>
        </w:rPr>
        <w:t xml:space="preserve"> استَكْثِروا مِن النِّعالِ، فإنَّ الرَّجُلَ لا يَزالُ راكِباً ما انْتَعَل </w:t>
      </w:r>
      <w:r w:rsidRPr="00181261">
        <w:rPr>
          <w:rFonts w:ascii="Traditional Arabic" w:hAnsi="Traditional Arabic" w:hint="eastAsia"/>
          <w:b/>
          <w:sz w:val="36"/>
          <w:rtl/>
        </w:rPr>
        <w:t>»</w:t>
      </w:r>
      <w:r>
        <w:rPr>
          <w:rFonts w:ascii="Traditional Arabic" w:hAnsi="Traditional Arabic"/>
          <w:b/>
          <w:sz w:val="36"/>
          <w:rtl/>
        </w:rPr>
        <w:t xml:space="preserve"> </w:t>
      </w:r>
      <w:r w:rsidRPr="00203B2B">
        <w:rPr>
          <w:rFonts w:ascii="Traditional Arabic" w:hAnsi="Traditional Arabic" w:hint="cs"/>
          <w:b/>
          <w:sz w:val="40"/>
          <w:vertAlign w:val="superscript"/>
          <w:rtl/>
        </w:rPr>
        <w:t>(</w:t>
      </w:r>
      <w:r w:rsidRPr="00203B2B">
        <w:rPr>
          <w:rFonts w:ascii="Traditional Arabic" w:hAnsi="Traditional Arabic"/>
          <w:b/>
          <w:sz w:val="40"/>
          <w:vertAlign w:val="superscript"/>
          <w:rtl/>
        </w:rPr>
        <w:footnoteReference w:id="516"/>
      </w:r>
      <w:r w:rsidRPr="00203B2B">
        <w:rPr>
          <w:rFonts w:ascii="Traditional Arabic" w:hAnsi="Traditional Arabic" w:hint="cs"/>
          <w:b/>
          <w:sz w:val="40"/>
          <w:vertAlign w:val="superscript"/>
          <w:rtl/>
        </w:rPr>
        <w:t>)</w:t>
      </w:r>
      <w:r w:rsidRPr="00203B2B">
        <w:rPr>
          <w:rFonts w:ascii="Traditional Arabic" w:hAnsi="Traditional Arabic" w:hint="cs"/>
          <w:b/>
          <w:sz w:val="40"/>
          <w:rtl/>
        </w:rPr>
        <w:t>.</w:t>
      </w:r>
    </w:p>
    <w:p w14:paraId="6AF546F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ولِلُبْسِ النِّعالِ آدابٌ أبْرَزُها:</w:t>
      </w:r>
    </w:p>
    <w:p w14:paraId="5EAF5F1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أ- أن يبدأ في اللّبْس باليُمنى، وفي الخلْعِ باليُسرى لحديث أبي هريرة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E8024F">
        <w:rPr>
          <w:rFonts w:ascii="Traditional Arabic" w:hAnsi="Traditional Arabic" w:hint="eastAsia"/>
          <w:b/>
          <w:sz w:val="36"/>
          <w:rtl/>
        </w:rPr>
        <w:t>«</w:t>
      </w:r>
      <w:r>
        <w:rPr>
          <w:rFonts w:ascii="Traditional Arabic" w:hAnsi="Traditional Arabic" w:hint="cs"/>
          <w:b/>
          <w:sz w:val="36"/>
          <w:rtl/>
        </w:rPr>
        <w:t xml:space="preserve"> إذا انْتَعَل أحَدُكُم فَلْيَبْدَأ بِاليَمِين، وإذا نَزَع فَلْيَبْدَأ بِالشِّمالِ، لِتَكُن اليُمْنى أوّلهما تُنْعَل وآخِرُهما تُنْزَع </w:t>
      </w:r>
      <w:r w:rsidRPr="00E8024F">
        <w:rPr>
          <w:rFonts w:ascii="Traditional Arabic" w:hAnsi="Traditional Arabic" w:hint="eastAsia"/>
          <w:b/>
          <w:sz w:val="36"/>
          <w:rtl/>
        </w:rPr>
        <w:t>»</w:t>
      </w:r>
      <w:r>
        <w:rPr>
          <w:rFonts w:ascii="Traditional Arabic" w:hAnsi="Traditional Arabic"/>
          <w:b/>
          <w:sz w:val="36"/>
          <w:rtl/>
        </w:rPr>
        <w:t xml:space="preserve"> </w:t>
      </w:r>
      <w:r w:rsidRPr="00474513">
        <w:rPr>
          <w:rFonts w:ascii="Traditional Arabic" w:hAnsi="Traditional Arabic" w:hint="cs"/>
          <w:b/>
          <w:sz w:val="40"/>
          <w:vertAlign w:val="superscript"/>
          <w:rtl/>
        </w:rPr>
        <w:t>(</w:t>
      </w:r>
      <w:r w:rsidRPr="00474513">
        <w:rPr>
          <w:rFonts w:ascii="Traditional Arabic" w:hAnsi="Traditional Arabic"/>
          <w:b/>
          <w:sz w:val="40"/>
          <w:vertAlign w:val="superscript"/>
          <w:rtl/>
        </w:rPr>
        <w:footnoteReference w:id="517"/>
      </w:r>
      <w:r w:rsidRPr="00474513">
        <w:rPr>
          <w:rFonts w:ascii="Traditional Arabic" w:hAnsi="Traditional Arabic" w:hint="cs"/>
          <w:b/>
          <w:sz w:val="40"/>
          <w:vertAlign w:val="superscript"/>
          <w:rtl/>
        </w:rPr>
        <w:t>)</w:t>
      </w:r>
      <w:r w:rsidRPr="00474513">
        <w:rPr>
          <w:rFonts w:ascii="Traditional Arabic" w:hAnsi="Traditional Arabic" w:hint="cs"/>
          <w:b/>
          <w:sz w:val="40"/>
          <w:rtl/>
        </w:rPr>
        <w:t>.</w:t>
      </w:r>
    </w:p>
    <w:p w14:paraId="08E009F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ب- تُسْتَحَبّ الصَّلاةُ بِالنَّعْلَيْن إذا لم يَتَرَتَّب على ذلك أَذى، كما قد يحصُل ذلك في المساجِد المفروشَة، وإذا صلَّى بهما فَعَلَيْه أن يَتَفَقَدَّهما، ويُزيل ما قد يكون فيهِما مِن أذى أو نجاسَةٍ.</w:t>
      </w:r>
    </w:p>
    <w:p w14:paraId="15EA1D7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ج- ألّا يمشِي في نَعْلٍ واحِدَةٍ، لحديث أبي هريرة </w:t>
      </w:r>
      <w:r w:rsidR="00D70043">
        <w:rPr>
          <w:rFonts w:ascii="AGA Arabesque" w:hAnsi="AGA Arabesque"/>
          <w:b/>
          <w:sz w:val="36"/>
          <w:rtl/>
        </w:rPr>
        <w:t>-رضي الله عنه-</w:t>
      </w:r>
      <w:r>
        <w:rPr>
          <w:rFonts w:ascii="Traditional Arabic" w:hAnsi="Traditional Arabic" w:hint="cs"/>
          <w:b/>
          <w:sz w:val="36"/>
          <w:rtl/>
        </w:rPr>
        <w:t xml:space="preserve"> أنَّ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A764DE">
        <w:rPr>
          <w:rFonts w:ascii="Traditional Arabic" w:hAnsi="Traditional Arabic" w:hint="eastAsia"/>
          <w:b/>
          <w:sz w:val="36"/>
          <w:rtl/>
        </w:rPr>
        <w:t>«</w:t>
      </w:r>
      <w:r>
        <w:rPr>
          <w:rFonts w:ascii="Traditional Arabic" w:hAnsi="Traditional Arabic" w:hint="cs"/>
          <w:b/>
          <w:sz w:val="36"/>
          <w:rtl/>
        </w:rPr>
        <w:t xml:space="preserve"> لا يمشِي أَحَدُكُم في نَعْلٍ واحِدَةٍ، لِيُنْعِلْهُما جَمِيعاً، أو لِيُحْفِهِما جَمِيعاً </w:t>
      </w:r>
      <w:r w:rsidRPr="00A764DE">
        <w:rPr>
          <w:rFonts w:ascii="Traditional Arabic" w:hAnsi="Traditional Arabic" w:hint="eastAsia"/>
          <w:b/>
          <w:sz w:val="36"/>
          <w:rtl/>
        </w:rPr>
        <w:t>»</w:t>
      </w:r>
      <w:r>
        <w:rPr>
          <w:rFonts w:ascii="Traditional Arabic" w:hAnsi="Traditional Arabic"/>
          <w:b/>
          <w:sz w:val="36"/>
          <w:rtl/>
        </w:rPr>
        <w:t xml:space="preserve"> </w:t>
      </w:r>
      <w:r w:rsidRPr="007F3887">
        <w:rPr>
          <w:rFonts w:ascii="Traditional Arabic" w:hAnsi="Traditional Arabic" w:hint="cs"/>
          <w:b/>
          <w:sz w:val="40"/>
          <w:vertAlign w:val="superscript"/>
          <w:rtl/>
        </w:rPr>
        <w:t>(</w:t>
      </w:r>
      <w:r w:rsidRPr="007F3887">
        <w:rPr>
          <w:rFonts w:ascii="Traditional Arabic" w:hAnsi="Traditional Arabic"/>
          <w:b/>
          <w:sz w:val="40"/>
          <w:vertAlign w:val="superscript"/>
          <w:rtl/>
        </w:rPr>
        <w:footnoteReference w:id="518"/>
      </w:r>
      <w:r w:rsidRPr="007F3887">
        <w:rPr>
          <w:rFonts w:ascii="Traditional Arabic" w:hAnsi="Traditional Arabic" w:hint="cs"/>
          <w:b/>
          <w:sz w:val="40"/>
          <w:vertAlign w:val="superscript"/>
          <w:rtl/>
        </w:rPr>
        <w:t>)</w:t>
      </w:r>
      <w:r w:rsidRPr="007F3887">
        <w:rPr>
          <w:rFonts w:ascii="Traditional Arabic" w:hAnsi="Traditional Arabic" w:hint="cs"/>
          <w:b/>
          <w:sz w:val="40"/>
          <w:rtl/>
        </w:rPr>
        <w:t>.</w:t>
      </w:r>
    </w:p>
    <w:p w14:paraId="51786F6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د- ألّا يكونَ الكَعْب عالِياً، لِما في استِعْمالِه مِن الضَّرَر على مُسْتَعْمِله، بِتَصَلُّب عَضَلاتِ السّاقِ، وتَعَرُّضه لِلسُّقوطِ.</w:t>
      </w:r>
    </w:p>
    <w:p w14:paraId="1456F68C" w14:textId="77777777" w:rsidR="00CB4068" w:rsidRPr="00C40835" w:rsidRDefault="00CB4068" w:rsidP="00CB4068">
      <w:pPr>
        <w:widowControl w:val="0"/>
        <w:spacing w:before="240" w:after="120"/>
        <w:ind w:firstLine="397"/>
        <w:rPr>
          <w:rFonts w:ascii="Traditional Arabic" w:hAnsi="Traditional Arabic"/>
          <w:bCs/>
          <w:sz w:val="36"/>
          <w:rtl/>
        </w:rPr>
      </w:pPr>
      <w:r w:rsidRPr="00C40835">
        <w:rPr>
          <w:rFonts w:ascii="Traditional Arabic" w:hAnsi="Traditional Arabic" w:hint="cs"/>
          <w:bCs/>
          <w:sz w:val="36"/>
          <w:rtl/>
        </w:rPr>
        <w:t>5-</w:t>
      </w:r>
      <w:r>
        <w:rPr>
          <w:rFonts w:ascii="Traditional Arabic" w:hAnsi="Traditional Arabic" w:hint="cs"/>
          <w:bCs/>
          <w:sz w:val="36"/>
          <w:rtl/>
        </w:rPr>
        <w:t xml:space="preserve"> </w:t>
      </w:r>
      <w:r w:rsidRPr="00C40835">
        <w:rPr>
          <w:rFonts w:ascii="Traditional Arabic" w:hAnsi="Traditional Arabic" w:hint="cs"/>
          <w:bCs/>
          <w:sz w:val="36"/>
          <w:rtl/>
        </w:rPr>
        <w:t>الد</w:t>
      </w:r>
      <w:r>
        <w:rPr>
          <w:rFonts w:ascii="Traditional Arabic" w:hAnsi="Traditional Arabic" w:hint="cs"/>
          <w:bCs/>
          <w:sz w:val="36"/>
          <w:rtl/>
        </w:rPr>
        <w:t>ُّ</w:t>
      </w:r>
      <w:r w:rsidRPr="00C40835">
        <w:rPr>
          <w:rFonts w:ascii="Traditional Arabic" w:hAnsi="Traditional Arabic" w:hint="cs"/>
          <w:bCs/>
          <w:sz w:val="36"/>
          <w:rtl/>
        </w:rPr>
        <w:t>عاء عند ل</w:t>
      </w:r>
      <w:r>
        <w:rPr>
          <w:rFonts w:ascii="Traditional Arabic" w:hAnsi="Traditional Arabic" w:hint="cs"/>
          <w:bCs/>
          <w:sz w:val="36"/>
          <w:rtl/>
        </w:rPr>
        <w:t>ُ</w:t>
      </w:r>
      <w:r w:rsidRPr="00C40835">
        <w:rPr>
          <w:rFonts w:ascii="Traditional Arabic" w:hAnsi="Traditional Arabic" w:hint="cs"/>
          <w:bCs/>
          <w:sz w:val="36"/>
          <w:rtl/>
        </w:rPr>
        <w:t>ب</w:t>
      </w:r>
      <w:r>
        <w:rPr>
          <w:rFonts w:ascii="Traditional Arabic" w:hAnsi="Traditional Arabic" w:hint="cs"/>
          <w:bCs/>
          <w:sz w:val="36"/>
          <w:rtl/>
        </w:rPr>
        <w:t>ْ</w:t>
      </w:r>
      <w:r w:rsidRPr="00C40835">
        <w:rPr>
          <w:rFonts w:ascii="Traditional Arabic" w:hAnsi="Traditional Arabic" w:hint="cs"/>
          <w:bCs/>
          <w:sz w:val="36"/>
          <w:rtl/>
        </w:rPr>
        <w:t>س</w:t>
      </w:r>
      <w:r>
        <w:rPr>
          <w:rFonts w:ascii="Traditional Arabic" w:hAnsi="Traditional Arabic" w:hint="cs"/>
          <w:bCs/>
          <w:sz w:val="36"/>
          <w:rtl/>
        </w:rPr>
        <w:t>ِ</w:t>
      </w:r>
      <w:r w:rsidRPr="00C40835">
        <w:rPr>
          <w:rFonts w:ascii="Traditional Arabic" w:hAnsi="Traditional Arabic" w:hint="cs"/>
          <w:bCs/>
          <w:sz w:val="36"/>
          <w:rtl/>
        </w:rPr>
        <w:t xml:space="preserve"> الج</w:t>
      </w:r>
      <w:r>
        <w:rPr>
          <w:rFonts w:ascii="Traditional Arabic" w:hAnsi="Traditional Arabic" w:hint="cs"/>
          <w:bCs/>
          <w:sz w:val="36"/>
          <w:rtl/>
        </w:rPr>
        <w:t>َ</w:t>
      </w:r>
      <w:r w:rsidRPr="00C40835">
        <w:rPr>
          <w:rFonts w:ascii="Traditional Arabic" w:hAnsi="Traditional Arabic" w:hint="cs"/>
          <w:bCs/>
          <w:sz w:val="36"/>
          <w:rtl/>
        </w:rPr>
        <w:t>د</w:t>
      </w:r>
      <w:r>
        <w:rPr>
          <w:rFonts w:ascii="Traditional Arabic" w:hAnsi="Traditional Arabic" w:hint="cs"/>
          <w:bCs/>
          <w:sz w:val="36"/>
          <w:rtl/>
        </w:rPr>
        <w:t>ِ</w:t>
      </w:r>
      <w:r w:rsidRPr="00C40835">
        <w:rPr>
          <w:rFonts w:ascii="Traditional Arabic" w:hAnsi="Traditional Arabic" w:hint="cs"/>
          <w:bCs/>
          <w:sz w:val="36"/>
          <w:rtl/>
        </w:rPr>
        <w:t>يد</w:t>
      </w:r>
      <w:r>
        <w:rPr>
          <w:rFonts w:ascii="Traditional Arabic" w:hAnsi="Traditional Arabic" w:hint="cs"/>
          <w:bCs/>
          <w:sz w:val="36"/>
          <w:rtl/>
        </w:rPr>
        <w:t>ِ</w:t>
      </w:r>
      <w:r w:rsidRPr="00C40835">
        <w:rPr>
          <w:rFonts w:ascii="Traditional Arabic" w:hAnsi="Traditional Arabic" w:hint="cs"/>
          <w:bCs/>
          <w:sz w:val="36"/>
          <w:rtl/>
        </w:rPr>
        <w:t>:</w:t>
      </w:r>
    </w:p>
    <w:p w14:paraId="673D25C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وممّا وَرَدَ في ذلك: حديث أبي سعيد الخدري </w:t>
      </w:r>
      <w:r w:rsidR="00D70043">
        <w:rPr>
          <w:rFonts w:ascii="AGA Arabesque" w:hAnsi="AGA Arabesque"/>
          <w:b/>
          <w:sz w:val="36"/>
          <w:rtl/>
        </w:rPr>
        <w:t>-رضي الله عنه-</w:t>
      </w:r>
      <w:r>
        <w:rPr>
          <w:rFonts w:ascii="Traditional Arabic" w:hAnsi="Traditional Arabic" w:hint="cs"/>
          <w:b/>
          <w:sz w:val="36"/>
          <w:rtl/>
        </w:rPr>
        <w:t xml:space="preserve"> قال: كان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إذا اسَتَجَدَّ ثَوْباً سمّاه باسمِه: إمّا قَمِيصاً أو عِمامَةً</w:t>
      </w:r>
      <w:r>
        <w:rPr>
          <w:rFonts w:ascii="Traditional Arabic" w:hAnsi="Traditional Arabic"/>
          <w:b/>
          <w:sz w:val="36"/>
          <w:rtl/>
        </w:rPr>
        <w:t xml:space="preserve"> </w:t>
      </w:r>
      <w:r w:rsidRPr="007B54BB">
        <w:rPr>
          <w:rFonts w:ascii="Traditional Arabic" w:hAnsi="Traditional Arabic" w:hint="cs"/>
          <w:b/>
          <w:sz w:val="40"/>
          <w:vertAlign w:val="superscript"/>
          <w:rtl/>
        </w:rPr>
        <w:t>(</w:t>
      </w:r>
      <w:r w:rsidRPr="007B54BB">
        <w:rPr>
          <w:rFonts w:ascii="Traditional Arabic" w:hAnsi="Traditional Arabic"/>
          <w:b/>
          <w:sz w:val="40"/>
          <w:vertAlign w:val="superscript"/>
          <w:rtl/>
        </w:rPr>
        <w:footnoteReference w:id="519"/>
      </w:r>
      <w:r w:rsidRPr="007B54BB">
        <w:rPr>
          <w:rFonts w:ascii="Traditional Arabic" w:hAnsi="Traditional Arabic" w:hint="cs"/>
          <w:b/>
          <w:sz w:val="40"/>
          <w:vertAlign w:val="superscript"/>
          <w:rtl/>
        </w:rPr>
        <w:t>)</w:t>
      </w:r>
      <w:r>
        <w:rPr>
          <w:rFonts w:ascii="Traditional Arabic" w:hAnsi="Traditional Arabic" w:hint="cs"/>
          <w:b/>
          <w:sz w:val="40"/>
          <w:rtl/>
        </w:rPr>
        <w:t>، ثم يقول:</w:t>
      </w:r>
      <w:r w:rsidRPr="009401E7">
        <w:rPr>
          <w:rFonts w:ascii="Traditional Arabic" w:hAnsi="Traditional Arabic" w:hint="eastAsia"/>
          <w:b/>
          <w:sz w:val="36"/>
          <w:rtl/>
        </w:rPr>
        <w:t>«</w:t>
      </w:r>
      <w:r>
        <w:rPr>
          <w:rFonts w:ascii="Traditional Arabic" w:hAnsi="Traditional Arabic" w:hint="cs"/>
          <w:b/>
          <w:sz w:val="36"/>
          <w:rtl/>
        </w:rPr>
        <w:t xml:space="preserve"> اللَّهمّ لك الحمد أنت كَسَوْتَنِيه، أسألُك مِن خَيرِهِ وخَيرِ ما صُنِعَ له، وأَعوذُ بِك مِن شَرِّه وشَرِّ ما صُنِعَ له </w:t>
      </w:r>
      <w:r w:rsidRPr="009401E7">
        <w:rPr>
          <w:rFonts w:ascii="Traditional Arabic" w:hAnsi="Traditional Arabic" w:hint="eastAsia"/>
          <w:b/>
          <w:sz w:val="36"/>
          <w:rtl/>
        </w:rPr>
        <w:t>»</w:t>
      </w:r>
      <w:r>
        <w:rPr>
          <w:rFonts w:ascii="Traditional Arabic" w:hAnsi="Traditional Arabic"/>
          <w:b/>
          <w:sz w:val="36"/>
          <w:rtl/>
        </w:rPr>
        <w:t xml:space="preserve"> </w:t>
      </w:r>
      <w:r w:rsidRPr="00905809">
        <w:rPr>
          <w:rFonts w:ascii="Traditional Arabic" w:hAnsi="Traditional Arabic" w:hint="cs"/>
          <w:b/>
          <w:sz w:val="40"/>
          <w:vertAlign w:val="superscript"/>
          <w:rtl/>
        </w:rPr>
        <w:t>(</w:t>
      </w:r>
      <w:r w:rsidRPr="00905809">
        <w:rPr>
          <w:rFonts w:ascii="Traditional Arabic" w:hAnsi="Traditional Arabic"/>
          <w:b/>
          <w:sz w:val="40"/>
          <w:vertAlign w:val="superscript"/>
          <w:rtl/>
        </w:rPr>
        <w:footnoteReference w:id="520"/>
      </w:r>
      <w:r w:rsidRPr="00905809">
        <w:rPr>
          <w:rFonts w:ascii="Traditional Arabic" w:hAnsi="Traditional Arabic" w:hint="cs"/>
          <w:b/>
          <w:sz w:val="40"/>
          <w:vertAlign w:val="superscript"/>
          <w:rtl/>
        </w:rPr>
        <w:t>)</w:t>
      </w:r>
      <w:r w:rsidRPr="00905809">
        <w:rPr>
          <w:rFonts w:ascii="Traditional Arabic" w:hAnsi="Traditional Arabic" w:hint="cs"/>
          <w:b/>
          <w:sz w:val="40"/>
          <w:rtl/>
        </w:rPr>
        <w:t>.</w:t>
      </w:r>
    </w:p>
    <w:p w14:paraId="2FE064F2" w14:textId="77777777" w:rsidR="00CB4068" w:rsidRPr="00113F59" w:rsidRDefault="00CB4068" w:rsidP="00CB4068">
      <w:pPr>
        <w:widowControl w:val="0"/>
        <w:spacing w:before="240" w:after="120"/>
        <w:ind w:firstLine="397"/>
        <w:rPr>
          <w:rFonts w:ascii="Traditional Arabic" w:hAnsi="Traditional Arabic"/>
          <w:bCs/>
          <w:sz w:val="36"/>
          <w:rtl/>
        </w:rPr>
      </w:pPr>
      <w:r w:rsidRPr="00113F59">
        <w:rPr>
          <w:rFonts w:ascii="Traditional Arabic" w:hAnsi="Traditional Arabic" w:hint="cs"/>
          <w:bCs/>
          <w:sz w:val="36"/>
          <w:rtl/>
        </w:rPr>
        <w:t>6-</w:t>
      </w:r>
      <w:r>
        <w:rPr>
          <w:rFonts w:ascii="Traditional Arabic" w:hAnsi="Traditional Arabic" w:hint="cs"/>
          <w:bCs/>
          <w:sz w:val="36"/>
          <w:rtl/>
        </w:rPr>
        <w:t xml:space="preserve"> </w:t>
      </w:r>
      <w:r w:rsidRPr="00113F59">
        <w:rPr>
          <w:rFonts w:ascii="Traditional Arabic" w:hAnsi="Traditional Arabic" w:hint="cs"/>
          <w:bCs/>
          <w:sz w:val="36"/>
          <w:rtl/>
        </w:rPr>
        <w:t>الح</w:t>
      </w:r>
      <w:r>
        <w:rPr>
          <w:rFonts w:ascii="Traditional Arabic" w:hAnsi="Traditional Arabic" w:hint="cs"/>
          <w:bCs/>
          <w:sz w:val="36"/>
          <w:rtl/>
        </w:rPr>
        <w:t>ِ</w:t>
      </w:r>
      <w:r w:rsidRPr="00113F59">
        <w:rPr>
          <w:rFonts w:ascii="Traditional Arabic" w:hAnsi="Traditional Arabic" w:hint="cs"/>
          <w:bCs/>
          <w:sz w:val="36"/>
          <w:rtl/>
        </w:rPr>
        <w:t>ر</w:t>
      </w:r>
      <w:r>
        <w:rPr>
          <w:rFonts w:ascii="Traditional Arabic" w:hAnsi="Traditional Arabic" w:hint="cs"/>
          <w:bCs/>
          <w:sz w:val="36"/>
          <w:rtl/>
        </w:rPr>
        <w:t>ْ</w:t>
      </w:r>
      <w:r w:rsidRPr="00113F59">
        <w:rPr>
          <w:rFonts w:ascii="Traditional Arabic" w:hAnsi="Traditional Arabic" w:hint="cs"/>
          <w:bCs/>
          <w:sz w:val="36"/>
          <w:rtl/>
        </w:rPr>
        <w:t>ص على ل</w:t>
      </w:r>
      <w:r>
        <w:rPr>
          <w:rFonts w:ascii="Traditional Arabic" w:hAnsi="Traditional Arabic" w:hint="cs"/>
          <w:bCs/>
          <w:sz w:val="36"/>
          <w:rtl/>
        </w:rPr>
        <w:t>ِ</w:t>
      </w:r>
      <w:r w:rsidRPr="00113F59">
        <w:rPr>
          <w:rFonts w:ascii="Traditional Arabic" w:hAnsi="Traditional Arabic" w:hint="cs"/>
          <w:bCs/>
          <w:sz w:val="36"/>
          <w:rtl/>
        </w:rPr>
        <w:t>باس</w:t>
      </w:r>
      <w:r>
        <w:rPr>
          <w:rFonts w:ascii="Traditional Arabic" w:hAnsi="Traditional Arabic" w:hint="cs"/>
          <w:bCs/>
          <w:sz w:val="36"/>
          <w:rtl/>
        </w:rPr>
        <w:t>ِ</w:t>
      </w:r>
      <w:r w:rsidRPr="00113F59">
        <w:rPr>
          <w:rFonts w:ascii="Traditional Arabic" w:hAnsi="Traditional Arabic" w:hint="cs"/>
          <w:bCs/>
          <w:sz w:val="36"/>
          <w:rtl/>
        </w:rPr>
        <w:t xml:space="preserve"> الو</w:t>
      </w:r>
      <w:r>
        <w:rPr>
          <w:rFonts w:ascii="Traditional Arabic" w:hAnsi="Traditional Arabic" w:hint="cs"/>
          <w:bCs/>
          <w:sz w:val="36"/>
          <w:rtl/>
        </w:rPr>
        <w:t>َ</w:t>
      </w:r>
      <w:r w:rsidRPr="00113F59">
        <w:rPr>
          <w:rFonts w:ascii="Traditional Arabic" w:hAnsi="Traditional Arabic" w:hint="cs"/>
          <w:bCs/>
          <w:sz w:val="36"/>
          <w:rtl/>
        </w:rPr>
        <w:t>قار</w:t>
      </w:r>
      <w:r>
        <w:rPr>
          <w:rFonts w:ascii="Traditional Arabic" w:hAnsi="Traditional Arabic" w:hint="cs"/>
          <w:bCs/>
          <w:sz w:val="36"/>
          <w:rtl/>
        </w:rPr>
        <w:t>ِ</w:t>
      </w:r>
      <w:r w:rsidRPr="00113F59">
        <w:rPr>
          <w:rFonts w:ascii="Traditional Arabic" w:hAnsi="Traditional Arabic" w:hint="cs"/>
          <w:bCs/>
          <w:sz w:val="36"/>
          <w:rtl/>
        </w:rPr>
        <w:t xml:space="preserve"> والم</w:t>
      </w:r>
      <w:r>
        <w:rPr>
          <w:rFonts w:ascii="Traditional Arabic" w:hAnsi="Traditional Arabic" w:hint="cs"/>
          <w:bCs/>
          <w:sz w:val="36"/>
          <w:rtl/>
        </w:rPr>
        <w:t>ُ</w:t>
      </w:r>
      <w:r w:rsidRPr="00113F59">
        <w:rPr>
          <w:rFonts w:ascii="Traditional Arabic" w:hAnsi="Traditional Arabic" w:hint="cs"/>
          <w:bCs/>
          <w:sz w:val="36"/>
          <w:rtl/>
        </w:rPr>
        <w:t>روء</w:t>
      </w:r>
      <w:r>
        <w:rPr>
          <w:rFonts w:ascii="Traditional Arabic" w:hAnsi="Traditional Arabic" w:hint="cs"/>
          <w:bCs/>
          <w:sz w:val="36"/>
          <w:rtl/>
        </w:rPr>
        <w:t>َ</w:t>
      </w:r>
      <w:r w:rsidRPr="00113F59">
        <w:rPr>
          <w:rFonts w:ascii="Traditional Arabic" w:hAnsi="Traditional Arabic" w:hint="cs"/>
          <w:bCs/>
          <w:sz w:val="36"/>
          <w:rtl/>
        </w:rPr>
        <w:t>ة</w:t>
      </w:r>
      <w:r>
        <w:rPr>
          <w:rFonts w:ascii="Traditional Arabic" w:hAnsi="Traditional Arabic" w:hint="cs"/>
          <w:bCs/>
          <w:sz w:val="36"/>
          <w:rtl/>
        </w:rPr>
        <w:t>ِ</w:t>
      </w:r>
      <w:r w:rsidRPr="00113F59">
        <w:rPr>
          <w:rFonts w:ascii="Traditional Arabic" w:hAnsi="Traditional Arabic" w:hint="cs"/>
          <w:bCs/>
          <w:sz w:val="36"/>
          <w:rtl/>
        </w:rPr>
        <w:t xml:space="preserve"> في م</w:t>
      </w:r>
      <w:r>
        <w:rPr>
          <w:rFonts w:ascii="Traditional Arabic" w:hAnsi="Traditional Arabic" w:hint="cs"/>
          <w:bCs/>
          <w:sz w:val="36"/>
          <w:rtl/>
        </w:rPr>
        <w:t>َ</w:t>
      </w:r>
      <w:r w:rsidRPr="00113F59">
        <w:rPr>
          <w:rFonts w:ascii="Traditional Arabic" w:hAnsi="Traditional Arabic" w:hint="cs"/>
          <w:bCs/>
          <w:sz w:val="36"/>
          <w:rtl/>
        </w:rPr>
        <w:t>جام</w:t>
      </w:r>
      <w:r>
        <w:rPr>
          <w:rFonts w:ascii="Traditional Arabic" w:hAnsi="Traditional Arabic" w:hint="cs"/>
          <w:bCs/>
          <w:sz w:val="36"/>
          <w:rtl/>
        </w:rPr>
        <w:t>ِ</w:t>
      </w:r>
      <w:r w:rsidRPr="00113F59">
        <w:rPr>
          <w:rFonts w:ascii="Traditional Arabic" w:hAnsi="Traditional Arabic" w:hint="cs"/>
          <w:bCs/>
          <w:sz w:val="36"/>
          <w:rtl/>
        </w:rPr>
        <w:t>ع الن</w:t>
      </w:r>
      <w:r>
        <w:rPr>
          <w:rFonts w:ascii="Traditional Arabic" w:hAnsi="Traditional Arabic" w:hint="cs"/>
          <w:bCs/>
          <w:sz w:val="36"/>
          <w:rtl/>
        </w:rPr>
        <w:t>ّ</w:t>
      </w:r>
      <w:r w:rsidRPr="00113F59">
        <w:rPr>
          <w:rFonts w:ascii="Traditional Arabic" w:hAnsi="Traditional Arabic" w:hint="cs"/>
          <w:bCs/>
          <w:sz w:val="36"/>
          <w:rtl/>
        </w:rPr>
        <w:t>اس</w:t>
      </w:r>
      <w:r>
        <w:rPr>
          <w:rFonts w:ascii="Traditional Arabic" w:hAnsi="Traditional Arabic" w:hint="cs"/>
          <w:bCs/>
          <w:sz w:val="36"/>
          <w:rtl/>
        </w:rPr>
        <w:t>ِ</w:t>
      </w:r>
      <w:r w:rsidRPr="00113F59">
        <w:rPr>
          <w:rFonts w:ascii="Traditional Arabic" w:hAnsi="Traditional Arabic" w:hint="cs"/>
          <w:bCs/>
          <w:sz w:val="36"/>
          <w:rtl/>
        </w:rPr>
        <w:t xml:space="preserve"> وأس</w:t>
      </w:r>
      <w:r>
        <w:rPr>
          <w:rFonts w:ascii="Traditional Arabic" w:hAnsi="Traditional Arabic" w:hint="cs"/>
          <w:bCs/>
          <w:sz w:val="36"/>
          <w:rtl/>
        </w:rPr>
        <w:t>ْ</w:t>
      </w:r>
      <w:r w:rsidRPr="00113F59">
        <w:rPr>
          <w:rFonts w:ascii="Traditional Arabic" w:hAnsi="Traditional Arabic" w:hint="cs"/>
          <w:bCs/>
          <w:sz w:val="36"/>
          <w:rtl/>
        </w:rPr>
        <w:t>واق</w:t>
      </w:r>
      <w:r>
        <w:rPr>
          <w:rFonts w:ascii="Traditional Arabic" w:hAnsi="Traditional Arabic" w:hint="cs"/>
          <w:bCs/>
          <w:sz w:val="36"/>
          <w:rtl/>
        </w:rPr>
        <w:t>ِ</w:t>
      </w:r>
      <w:r w:rsidRPr="00113F59">
        <w:rPr>
          <w:rFonts w:ascii="Traditional Arabic" w:hAnsi="Traditional Arabic" w:hint="cs"/>
          <w:bCs/>
          <w:sz w:val="36"/>
          <w:rtl/>
        </w:rPr>
        <w:t>ه</w:t>
      </w:r>
      <w:r>
        <w:rPr>
          <w:rFonts w:ascii="Traditional Arabic" w:hAnsi="Traditional Arabic" w:hint="cs"/>
          <w:bCs/>
          <w:sz w:val="36"/>
          <w:rtl/>
        </w:rPr>
        <w:t>ِ</w:t>
      </w:r>
      <w:r w:rsidRPr="00113F59">
        <w:rPr>
          <w:rFonts w:ascii="Traditional Arabic" w:hAnsi="Traditional Arabic" w:hint="cs"/>
          <w:bCs/>
          <w:sz w:val="36"/>
          <w:rtl/>
        </w:rPr>
        <w:t>م:</w:t>
      </w:r>
    </w:p>
    <w:p w14:paraId="4E8D5D3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فيَنْبَغِي لِلمُسْلِم أن يحرِصَ على اللِّباسِ المناسِبِ لِكُلِّ مَقامٍ، ويَتْرُك ما لا يُناسِبه، مثل لبس ألبِسَة النَّوم والرِّياضَة في غيرِ مَوْضِعِهما، وحُضور الصَّلوات بها في المساجِد.</w:t>
      </w:r>
    </w:p>
    <w:p w14:paraId="203E2E39" w14:textId="77777777" w:rsidR="00CB4068" w:rsidRPr="00CB3D52" w:rsidRDefault="00CB4068" w:rsidP="00CB4068">
      <w:pPr>
        <w:widowControl w:val="0"/>
        <w:spacing w:before="240" w:after="120"/>
        <w:ind w:firstLine="397"/>
        <w:rPr>
          <w:rFonts w:ascii="Traditional Arabic" w:hAnsi="Traditional Arabic"/>
          <w:bCs/>
          <w:sz w:val="36"/>
          <w:rtl/>
        </w:rPr>
      </w:pPr>
      <w:r w:rsidRPr="00CB3D52">
        <w:rPr>
          <w:rFonts w:ascii="Traditional Arabic" w:hAnsi="Traditional Arabic" w:hint="cs"/>
          <w:bCs/>
          <w:sz w:val="36"/>
          <w:rtl/>
        </w:rPr>
        <w:t>7-</w:t>
      </w:r>
      <w:r>
        <w:rPr>
          <w:rFonts w:ascii="Traditional Arabic" w:hAnsi="Traditional Arabic" w:hint="cs"/>
          <w:bCs/>
          <w:sz w:val="36"/>
          <w:rtl/>
        </w:rPr>
        <w:t xml:space="preserve"> </w:t>
      </w:r>
      <w:r w:rsidRPr="00CB3D52">
        <w:rPr>
          <w:rFonts w:ascii="Traditional Arabic" w:hAnsi="Traditional Arabic" w:hint="cs"/>
          <w:bCs/>
          <w:sz w:val="36"/>
          <w:rtl/>
        </w:rPr>
        <w:t>الع</w:t>
      </w:r>
      <w:r>
        <w:rPr>
          <w:rFonts w:ascii="Traditional Arabic" w:hAnsi="Traditional Arabic" w:hint="cs"/>
          <w:bCs/>
          <w:sz w:val="36"/>
          <w:rtl/>
        </w:rPr>
        <w:t>ِ</w:t>
      </w:r>
      <w:r w:rsidRPr="00CB3D52">
        <w:rPr>
          <w:rFonts w:ascii="Traditional Arabic" w:hAnsi="Traditional Arabic" w:hint="cs"/>
          <w:bCs/>
          <w:sz w:val="36"/>
          <w:rtl/>
        </w:rPr>
        <w:t>ناي</w:t>
      </w:r>
      <w:r>
        <w:rPr>
          <w:rFonts w:ascii="Traditional Arabic" w:hAnsi="Traditional Arabic" w:hint="cs"/>
          <w:bCs/>
          <w:sz w:val="36"/>
          <w:rtl/>
        </w:rPr>
        <w:t>َ</w:t>
      </w:r>
      <w:r w:rsidRPr="00CB3D52">
        <w:rPr>
          <w:rFonts w:ascii="Traditional Arabic" w:hAnsi="Traditional Arabic" w:hint="cs"/>
          <w:bCs/>
          <w:sz w:val="36"/>
          <w:rtl/>
        </w:rPr>
        <w:t>ة ب</w:t>
      </w:r>
      <w:r>
        <w:rPr>
          <w:rFonts w:ascii="Traditional Arabic" w:hAnsi="Traditional Arabic" w:hint="cs"/>
          <w:bCs/>
          <w:sz w:val="36"/>
          <w:rtl/>
        </w:rPr>
        <w:t>ِ</w:t>
      </w:r>
      <w:r w:rsidRPr="00CB3D52">
        <w:rPr>
          <w:rFonts w:ascii="Traditional Arabic" w:hAnsi="Traditional Arabic" w:hint="cs"/>
          <w:bCs/>
          <w:sz w:val="36"/>
          <w:rtl/>
        </w:rPr>
        <w:t>ن</w:t>
      </w:r>
      <w:r>
        <w:rPr>
          <w:rFonts w:ascii="Traditional Arabic" w:hAnsi="Traditional Arabic" w:hint="cs"/>
          <w:bCs/>
          <w:sz w:val="36"/>
          <w:rtl/>
        </w:rPr>
        <w:t>َ</w:t>
      </w:r>
      <w:r w:rsidRPr="00CB3D52">
        <w:rPr>
          <w:rFonts w:ascii="Traditional Arabic" w:hAnsi="Traditional Arabic" w:hint="cs"/>
          <w:bCs/>
          <w:sz w:val="36"/>
          <w:rtl/>
        </w:rPr>
        <w:t>ظاف</w:t>
      </w:r>
      <w:r>
        <w:rPr>
          <w:rFonts w:ascii="Traditional Arabic" w:hAnsi="Traditional Arabic" w:hint="cs"/>
          <w:bCs/>
          <w:sz w:val="36"/>
          <w:rtl/>
        </w:rPr>
        <w:t>َ</w:t>
      </w:r>
      <w:r w:rsidRPr="00CB3D52">
        <w:rPr>
          <w:rFonts w:ascii="Traditional Arabic" w:hAnsi="Traditional Arabic" w:hint="cs"/>
          <w:bCs/>
          <w:sz w:val="36"/>
          <w:rtl/>
        </w:rPr>
        <w:t>ة</w:t>
      </w:r>
      <w:r>
        <w:rPr>
          <w:rFonts w:ascii="Traditional Arabic" w:hAnsi="Traditional Arabic" w:hint="cs"/>
          <w:bCs/>
          <w:sz w:val="36"/>
          <w:rtl/>
        </w:rPr>
        <w:t>ِ</w:t>
      </w:r>
      <w:r w:rsidRPr="00CB3D52">
        <w:rPr>
          <w:rFonts w:ascii="Traditional Arabic" w:hAnsi="Traditional Arabic" w:hint="cs"/>
          <w:bCs/>
          <w:sz w:val="36"/>
          <w:rtl/>
        </w:rPr>
        <w:t xml:space="preserve"> الم</w:t>
      </w:r>
      <w:r>
        <w:rPr>
          <w:rFonts w:ascii="Traditional Arabic" w:hAnsi="Traditional Arabic" w:hint="cs"/>
          <w:bCs/>
          <w:sz w:val="36"/>
          <w:rtl/>
        </w:rPr>
        <w:t>َ</w:t>
      </w:r>
      <w:r w:rsidRPr="00CB3D52">
        <w:rPr>
          <w:rFonts w:ascii="Traditional Arabic" w:hAnsi="Traditional Arabic" w:hint="cs"/>
          <w:bCs/>
          <w:sz w:val="36"/>
          <w:rtl/>
        </w:rPr>
        <w:t>ل</w:t>
      </w:r>
      <w:r>
        <w:rPr>
          <w:rFonts w:ascii="Traditional Arabic" w:hAnsi="Traditional Arabic" w:hint="cs"/>
          <w:bCs/>
          <w:sz w:val="36"/>
          <w:rtl/>
        </w:rPr>
        <w:t>ْ</w:t>
      </w:r>
      <w:r w:rsidRPr="00CB3D52">
        <w:rPr>
          <w:rFonts w:ascii="Traditional Arabic" w:hAnsi="Traditional Arabic" w:hint="cs"/>
          <w:bCs/>
          <w:sz w:val="36"/>
          <w:rtl/>
        </w:rPr>
        <w:t>ب</w:t>
      </w:r>
      <w:r>
        <w:rPr>
          <w:rFonts w:ascii="Traditional Arabic" w:hAnsi="Traditional Arabic" w:hint="cs"/>
          <w:bCs/>
          <w:sz w:val="36"/>
          <w:rtl/>
        </w:rPr>
        <w:t>َ</w:t>
      </w:r>
      <w:r w:rsidRPr="00CB3D52">
        <w:rPr>
          <w:rFonts w:ascii="Traditional Arabic" w:hAnsi="Traditional Arabic" w:hint="cs"/>
          <w:bCs/>
          <w:sz w:val="36"/>
          <w:rtl/>
        </w:rPr>
        <w:t>س</w:t>
      </w:r>
      <w:r>
        <w:rPr>
          <w:rFonts w:ascii="Traditional Arabic" w:hAnsi="Traditional Arabic" w:hint="cs"/>
          <w:bCs/>
          <w:sz w:val="36"/>
          <w:rtl/>
        </w:rPr>
        <w:t>ِ</w:t>
      </w:r>
      <w:r w:rsidRPr="00CB3D52">
        <w:rPr>
          <w:rFonts w:ascii="Traditional Arabic" w:hAnsi="Traditional Arabic" w:hint="cs"/>
          <w:bCs/>
          <w:sz w:val="36"/>
          <w:rtl/>
        </w:rPr>
        <w:t>:</w:t>
      </w:r>
    </w:p>
    <w:p w14:paraId="0C80045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الإسلامُ قد حَثَّ على النَّظافَةِ وأَمَرَ بها، فيَنْبَغِي لِلمُسلِم أن يكونَ نَظِيفاً في لِباسِه، مُعْتَنِياً بمظهَرِه وهَيْئَتِه.</w:t>
      </w:r>
    </w:p>
    <w:p w14:paraId="263464D0" w14:textId="77777777" w:rsidR="00CB4068" w:rsidRPr="00203FAA"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203FAA">
        <w:rPr>
          <w:rFonts w:ascii="Traditional Arabic" w:hAnsi="Traditional Arabic" w:hint="cs"/>
          <w:bCs/>
          <w:sz w:val="36"/>
          <w:rtl/>
        </w:rPr>
        <w:t>:</w:t>
      </w:r>
    </w:p>
    <w:p w14:paraId="430C512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عدِّد آدابَ اللِّباسِ.</w:t>
      </w:r>
    </w:p>
    <w:p w14:paraId="4A92645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عَدِّد آدابَ لُبْسِ النَّعْلِ.</w:t>
      </w:r>
    </w:p>
    <w:p w14:paraId="6D1F49C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36"/>
          <w:rtl/>
        </w:rPr>
        <w:t xml:space="preserve">س3: </w:t>
      </w:r>
      <w:r w:rsidRPr="00EB49FB">
        <w:rPr>
          <w:rFonts w:ascii="Traditional Arabic" w:hAnsi="Traditional Arabic" w:hint="cs"/>
          <w:b/>
          <w:sz w:val="40"/>
          <w:rtl/>
          <w:lang w:bidi="ar-SY"/>
        </w:rPr>
        <w:t>ض</w:t>
      </w:r>
      <w:r>
        <w:rPr>
          <w:rFonts w:ascii="Traditional Arabic" w:hAnsi="Traditional Arabic" w:hint="cs"/>
          <w:b/>
          <w:sz w:val="40"/>
          <w:rtl/>
          <w:lang w:bidi="ar-SY"/>
        </w:rPr>
        <w:t>َ</w:t>
      </w:r>
      <w:r w:rsidRPr="00EB49FB">
        <w:rPr>
          <w:rFonts w:ascii="Traditional Arabic" w:hAnsi="Traditional Arabic" w:hint="cs"/>
          <w:b/>
          <w:sz w:val="40"/>
          <w:rtl/>
          <w:lang w:bidi="ar-SY"/>
        </w:rPr>
        <w:t>ع الر</w:t>
      </w:r>
      <w:r>
        <w:rPr>
          <w:rFonts w:ascii="Traditional Arabic" w:hAnsi="Traditional Arabic" w:hint="cs"/>
          <w:b/>
          <w:sz w:val="40"/>
          <w:rtl/>
          <w:lang w:bidi="ar-SY"/>
        </w:rPr>
        <w:t>َّ</w:t>
      </w:r>
      <w:r w:rsidRPr="00EB49FB">
        <w:rPr>
          <w:rFonts w:ascii="Traditional Arabic" w:hAnsi="Traditional Arabic" w:hint="cs"/>
          <w:b/>
          <w:sz w:val="40"/>
          <w:rtl/>
          <w:lang w:bidi="ar-SY"/>
        </w:rPr>
        <w:t>ق</w:t>
      </w:r>
      <w:r>
        <w:rPr>
          <w:rFonts w:ascii="Traditional Arabic" w:hAnsi="Traditional Arabic" w:hint="cs"/>
          <w:b/>
          <w:sz w:val="40"/>
          <w:rtl/>
          <w:lang w:bidi="ar-SY"/>
        </w:rPr>
        <w:t>ْ</w:t>
      </w:r>
      <w:r w:rsidRPr="00EB49FB">
        <w:rPr>
          <w:rFonts w:ascii="Traditional Arabic" w:hAnsi="Traditional Arabic" w:hint="cs"/>
          <w:b/>
          <w:sz w:val="40"/>
          <w:rtl/>
          <w:lang w:bidi="ar-SY"/>
        </w:rPr>
        <w:t>م م</w:t>
      </w:r>
      <w:r>
        <w:rPr>
          <w:rFonts w:ascii="Traditional Arabic" w:hAnsi="Traditional Arabic" w:hint="cs"/>
          <w:b/>
          <w:sz w:val="40"/>
          <w:rtl/>
          <w:lang w:bidi="ar-SY"/>
        </w:rPr>
        <w:t>ِ</w:t>
      </w:r>
      <w:r w:rsidRPr="00EB49FB">
        <w:rPr>
          <w:rFonts w:ascii="Traditional Arabic" w:hAnsi="Traditional Arabic" w:hint="cs"/>
          <w:b/>
          <w:sz w:val="40"/>
          <w:rtl/>
          <w:lang w:bidi="ar-SY"/>
        </w:rPr>
        <w:t>ن المجموع</w:t>
      </w:r>
      <w:r>
        <w:rPr>
          <w:rFonts w:ascii="Traditional Arabic" w:hAnsi="Traditional Arabic" w:hint="cs"/>
          <w:b/>
          <w:sz w:val="40"/>
          <w:rtl/>
          <w:lang w:bidi="ar-SY"/>
        </w:rPr>
        <w:t>َ</w:t>
      </w:r>
      <w:r w:rsidRPr="00EB49FB">
        <w:rPr>
          <w:rFonts w:ascii="Traditional Arabic" w:hAnsi="Traditional Arabic" w:hint="cs"/>
          <w:b/>
          <w:sz w:val="40"/>
          <w:rtl/>
          <w:lang w:bidi="ar-SY"/>
        </w:rPr>
        <w:t>ة (أ) أمام ما ي</w:t>
      </w:r>
      <w:r>
        <w:rPr>
          <w:rFonts w:ascii="Traditional Arabic" w:hAnsi="Traditional Arabic" w:hint="cs"/>
          <w:b/>
          <w:sz w:val="40"/>
          <w:rtl/>
          <w:lang w:bidi="ar-SY"/>
        </w:rPr>
        <w:t>ُ</w:t>
      </w:r>
      <w:r w:rsidRPr="00EB49FB">
        <w:rPr>
          <w:rFonts w:ascii="Traditional Arabic" w:hAnsi="Traditional Arabic" w:hint="cs"/>
          <w:b/>
          <w:sz w:val="40"/>
          <w:rtl/>
          <w:lang w:bidi="ar-SY"/>
        </w:rPr>
        <w:t>ناس</w:t>
      </w:r>
      <w:r>
        <w:rPr>
          <w:rFonts w:ascii="Traditional Arabic" w:hAnsi="Traditional Arabic" w:hint="cs"/>
          <w:b/>
          <w:sz w:val="40"/>
          <w:rtl/>
          <w:lang w:bidi="ar-SY"/>
        </w:rPr>
        <w:t>ِ</w:t>
      </w:r>
      <w:r w:rsidRPr="00EB49FB">
        <w:rPr>
          <w:rFonts w:ascii="Traditional Arabic" w:hAnsi="Traditional Arabic" w:hint="cs"/>
          <w:b/>
          <w:sz w:val="40"/>
          <w:rtl/>
          <w:lang w:bidi="ar-SY"/>
        </w:rPr>
        <w:t>به في المجموعة (ب):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rsidRPr="0083671D" w14:paraId="50895D64" w14:textId="77777777" w:rsidTr="0070342F">
        <w:trPr>
          <w:jc w:val="center"/>
        </w:trPr>
        <w:tc>
          <w:tcPr>
            <w:tcW w:w="4359" w:type="dxa"/>
          </w:tcPr>
          <w:p w14:paraId="645DFC4E" w14:textId="77777777" w:rsidR="00CB4068" w:rsidRPr="00060709" w:rsidRDefault="00CB4068" w:rsidP="0070342F">
            <w:pPr>
              <w:widowControl w:val="0"/>
              <w:spacing w:after="120"/>
              <w:jc w:val="center"/>
              <w:rPr>
                <w:rFonts w:ascii="Traditional Arabic" w:hAnsi="Traditional Arabic"/>
                <w:b/>
                <w:bCs/>
                <w:rtl/>
                <w:lang w:bidi="ar-SY"/>
              </w:rPr>
            </w:pPr>
            <w:r w:rsidRPr="00060709">
              <w:rPr>
                <w:rFonts w:ascii="Traditional Arabic" w:hAnsi="Traditional Arabic" w:hint="cs"/>
                <w:b/>
                <w:bCs/>
                <w:rtl/>
                <w:lang w:bidi="ar-SY"/>
              </w:rPr>
              <w:t>(أ)</w:t>
            </w:r>
          </w:p>
        </w:tc>
        <w:tc>
          <w:tcPr>
            <w:tcW w:w="3685" w:type="dxa"/>
          </w:tcPr>
          <w:p w14:paraId="04A5325A" w14:textId="77777777" w:rsidR="00CB4068" w:rsidRPr="00060709" w:rsidRDefault="00CB4068" w:rsidP="0070342F">
            <w:pPr>
              <w:widowControl w:val="0"/>
              <w:spacing w:after="120"/>
              <w:jc w:val="center"/>
              <w:rPr>
                <w:rFonts w:ascii="Traditional Arabic" w:hAnsi="Traditional Arabic"/>
                <w:b/>
                <w:bCs/>
                <w:rtl/>
                <w:lang w:bidi="ar-SY"/>
              </w:rPr>
            </w:pPr>
            <w:r w:rsidRPr="00060709">
              <w:rPr>
                <w:rFonts w:ascii="Traditional Arabic" w:hAnsi="Traditional Arabic" w:hint="cs"/>
                <w:b/>
                <w:bCs/>
                <w:rtl/>
                <w:lang w:bidi="ar-SY"/>
              </w:rPr>
              <w:t>(ب)</w:t>
            </w:r>
          </w:p>
        </w:tc>
      </w:tr>
      <w:tr w:rsidR="00CB4068" w:rsidRPr="0083671D" w14:paraId="2763D72E" w14:textId="77777777" w:rsidTr="0070342F">
        <w:trPr>
          <w:jc w:val="center"/>
        </w:trPr>
        <w:tc>
          <w:tcPr>
            <w:tcW w:w="4359" w:type="dxa"/>
          </w:tcPr>
          <w:p w14:paraId="40D0B618"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(1) يُرجَع في تَقوِيم الإسراف</w:t>
            </w:r>
          </w:p>
        </w:tc>
        <w:tc>
          <w:tcPr>
            <w:tcW w:w="3685" w:type="dxa"/>
          </w:tcPr>
          <w:p w14:paraId="21E69EB9"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إلى عُرْف النّاسِ الصَّحيح</w:t>
            </w:r>
          </w:p>
        </w:tc>
      </w:tr>
      <w:tr w:rsidR="00CB4068" w:rsidRPr="0083671D" w14:paraId="37D8DD2F" w14:textId="77777777" w:rsidTr="0070342F">
        <w:trPr>
          <w:jc w:val="center"/>
        </w:trPr>
        <w:tc>
          <w:tcPr>
            <w:tcW w:w="4359" w:type="dxa"/>
          </w:tcPr>
          <w:p w14:paraId="3C42CD7D"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(2) مَن أرادَ أن يُصَلِّي في نَعْلَيْه</w:t>
            </w:r>
          </w:p>
        </w:tc>
        <w:tc>
          <w:tcPr>
            <w:tcW w:w="3685" w:type="dxa"/>
          </w:tcPr>
          <w:p w14:paraId="69D1FCB7"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فَلْيَتَفَقَدْهما ولْيُزِل ما بهما مِن أَذى</w:t>
            </w:r>
          </w:p>
        </w:tc>
      </w:tr>
      <w:tr w:rsidR="00CB4068" w:rsidRPr="0083671D" w14:paraId="6188D49A" w14:textId="77777777" w:rsidTr="0070342F">
        <w:trPr>
          <w:jc w:val="center"/>
        </w:trPr>
        <w:tc>
          <w:tcPr>
            <w:tcW w:w="4359" w:type="dxa"/>
          </w:tcPr>
          <w:p w14:paraId="15AA32B6"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(3) الخيَلاء في اللِّباس</w:t>
            </w:r>
          </w:p>
        </w:tc>
        <w:tc>
          <w:tcPr>
            <w:tcW w:w="3685" w:type="dxa"/>
          </w:tcPr>
          <w:p w14:paraId="3D683367"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إلى حُكْم الإنسانِ على نَفْسِه</w:t>
            </w:r>
          </w:p>
        </w:tc>
      </w:tr>
      <w:tr w:rsidR="00CB4068" w:rsidRPr="0083671D" w14:paraId="1E3D08A7" w14:textId="77777777" w:rsidTr="0070342F">
        <w:trPr>
          <w:jc w:val="center"/>
        </w:trPr>
        <w:tc>
          <w:tcPr>
            <w:tcW w:w="4359" w:type="dxa"/>
          </w:tcPr>
          <w:p w14:paraId="5950FE25"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(4) الدُّعاء عند لبس الجدِيد</w:t>
            </w:r>
          </w:p>
        </w:tc>
        <w:tc>
          <w:tcPr>
            <w:tcW w:w="3685" w:type="dxa"/>
          </w:tcPr>
          <w:p w14:paraId="1332C85B"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مَذموم شرعاً</w:t>
            </w:r>
          </w:p>
        </w:tc>
      </w:tr>
      <w:tr w:rsidR="00CB4068" w:rsidRPr="0083671D" w14:paraId="086287A7" w14:textId="77777777" w:rsidTr="0070342F">
        <w:trPr>
          <w:jc w:val="center"/>
        </w:trPr>
        <w:tc>
          <w:tcPr>
            <w:tcW w:w="4359" w:type="dxa"/>
          </w:tcPr>
          <w:p w14:paraId="2681ADFC" w14:textId="77777777" w:rsidR="00CB4068" w:rsidRPr="0083671D" w:rsidRDefault="00CB4068" w:rsidP="0070342F">
            <w:pPr>
              <w:widowControl w:val="0"/>
              <w:spacing w:after="120"/>
              <w:rPr>
                <w:rFonts w:ascii="Traditional Arabic" w:hAnsi="Traditional Arabic"/>
                <w:rtl/>
                <w:lang w:bidi="ar-SY"/>
              </w:rPr>
            </w:pPr>
          </w:p>
        </w:tc>
        <w:tc>
          <w:tcPr>
            <w:tcW w:w="3685" w:type="dxa"/>
          </w:tcPr>
          <w:p w14:paraId="57FC62AE" w14:textId="77777777" w:rsidR="00CB4068" w:rsidRPr="0083671D" w:rsidRDefault="00CB4068" w:rsidP="0070342F">
            <w:pPr>
              <w:widowControl w:val="0"/>
              <w:spacing w:after="120"/>
              <w:rPr>
                <w:rFonts w:ascii="Traditional Arabic" w:hAnsi="Traditional Arabic"/>
                <w:rtl/>
                <w:lang w:bidi="ar-SY"/>
              </w:rPr>
            </w:pPr>
            <w:r>
              <w:rPr>
                <w:rFonts w:ascii="Traditional Arabic" w:hAnsi="Traditional Arabic" w:hint="cs"/>
                <w:rtl/>
                <w:lang w:bidi="ar-SY"/>
              </w:rPr>
              <w:t>(  ) مَطلوب شرعاً</w:t>
            </w:r>
          </w:p>
        </w:tc>
      </w:tr>
    </w:tbl>
    <w:p w14:paraId="46FACE5C"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س4: </w:t>
      </w:r>
      <w:r w:rsidRPr="00DC0A53">
        <w:rPr>
          <w:rFonts w:ascii="Traditional Arabic" w:hAnsi="Traditional Arabic" w:hint="cs"/>
          <w:b/>
          <w:sz w:val="36"/>
          <w:rtl/>
          <w:lang w:bidi="ar-SY"/>
        </w:rPr>
        <w:t>أج</w:t>
      </w:r>
      <w:r>
        <w:rPr>
          <w:rFonts w:ascii="Traditional Arabic" w:hAnsi="Traditional Arabic" w:hint="cs"/>
          <w:b/>
          <w:sz w:val="36"/>
          <w:rtl/>
          <w:lang w:bidi="ar-SY"/>
        </w:rPr>
        <w:t>ِ</w:t>
      </w:r>
      <w:r w:rsidRPr="00DC0A53">
        <w:rPr>
          <w:rFonts w:ascii="Traditional Arabic" w:hAnsi="Traditional Arabic" w:hint="cs"/>
          <w:b/>
          <w:sz w:val="36"/>
          <w:rtl/>
          <w:lang w:bidi="ar-SY"/>
        </w:rPr>
        <w:t>ب ب</w:t>
      </w:r>
      <w:r>
        <w:rPr>
          <w:rFonts w:ascii="Traditional Arabic" w:hAnsi="Traditional Arabic" w:hint="cs"/>
          <w:b/>
          <w:sz w:val="36"/>
          <w:rtl/>
          <w:lang w:bidi="ar-SY"/>
        </w:rPr>
        <w:t>ِ</w:t>
      </w:r>
      <w:r w:rsidRPr="00DC0A53">
        <w:rPr>
          <w:rFonts w:ascii="Traditional Arabic" w:hAnsi="Traditional Arabic" w:hint="cs"/>
          <w:b/>
          <w:sz w:val="36"/>
          <w:rtl/>
          <w:lang w:bidi="ar-SY"/>
        </w:rPr>
        <w:t>ص</w:t>
      </w:r>
      <w:r>
        <w:rPr>
          <w:rFonts w:ascii="Traditional Arabic" w:hAnsi="Traditional Arabic" w:hint="cs"/>
          <w:b/>
          <w:sz w:val="36"/>
          <w:rtl/>
          <w:lang w:bidi="ar-SY"/>
        </w:rPr>
        <w:t>َ</w:t>
      </w:r>
      <w:r w:rsidRPr="00DC0A53">
        <w:rPr>
          <w:rFonts w:ascii="Traditional Arabic" w:hAnsi="Traditional Arabic" w:hint="cs"/>
          <w:b/>
          <w:sz w:val="36"/>
          <w:rtl/>
          <w:lang w:bidi="ar-SY"/>
        </w:rPr>
        <w:t>ح (</w:t>
      </w:r>
      <w:r w:rsidRPr="00DC0A53">
        <w:rPr>
          <w:rFonts w:ascii="Traditional Arabic" w:hAnsi="Traditional Arabic" w:hint="cs"/>
          <w:b/>
          <w:sz w:val="36"/>
          <w:rtl/>
          <w:lang w:bidi="ar-SY"/>
        </w:rPr>
        <w:sym w:font="Wingdings" w:char="F0FC"/>
      </w:r>
      <w:r w:rsidRPr="00DC0A53">
        <w:rPr>
          <w:rFonts w:ascii="Traditional Arabic" w:hAnsi="Traditional Arabic" w:hint="cs"/>
          <w:b/>
          <w:sz w:val="36"/>
          <w:rtl/>
          <w:lang w:bidi="ar-SY"/>
        </w:rPr>
        <w:t>) أو خطأ (×) مع ت</w:t>
      </w:r>
      <w:r>
        <w:rPr>
          <w:rFonts w:ascii="Traditional Arabic" w:hAnsi="Traditional Arabic" w:hint="cs"/>
          <w:b/>
          <w:sz w:val="36"/>
          <w:rtl/>
          <w:lang w:bidi="ar-SY"/>
        </w:rPr>
        <w:t>َ</w:t>
      </w:r>
      <w:r w:rsidRPr="00DC0A53">
        <w:rPr>
          <w:rFonts w:ascii="Traditional Arabic" w:hAnsi="Traditional Arabic" w:hint="cs"/>
          <w:b/>
          <w:sz w:val="36"/>
          <w:rtl/>
          <w:lang w:bidi="ar-SY"/>
        </w:rPr>
        <w:t>صح</w:t>
      </w:r>
      <w:r>
        <w:rPr>
          <w:rFonts w:ascii="Traditional Arabic" w:hAnsi="Traditional Arabic" w:hint="cs"/>
          <w:b/>
          <w:sz w:val="36"/>
          <w:rtl/>
          <w:lang w:bidi="ar-SY"/>
        </w:rPr>
        <w:t>ِ</w:t>
      </w:r>
      <w:r w:rsidRPr="00DC0A53">
        <w:rPr>
          <w:rFonts w:ascii="Traditional Arabic" w:hAnsi="Traditional Arabic" w:hint="cs"/>
          <w:b/>
          <w:sz w:val="36"/>
          <w:rtl/>
          <w:lang w:bidi="ar-SY"/>
        </w:rPr>
        <w:t>يح الخطأ:</w:t>
      </w:r>
    </w:p>
    <w:p w14:paraId="1ECB7E35" w14:textId="77777777" w:rsidR="00CB4068" w:rsidRDefault="00CB4068" w:rsidP="00C95BDA">
      <w:pPr>
        <w:widowControl w:val="0"/>
        <w:numPr>
          <w:ilvl w:val="0"/>
          <w:numId w:val="13"/>
        </w:numPr>
        <w:spacing w:after="120"/>
        <w:rPr>
          <w:rFonts w:ascii="Traditional Arabic" w:hAnsi="Traditional Arabic"/>
          <w:b/>
          <w:sz w:val="36"/>
          <w:rtl/>
          <w:lang w:bidi="ar-SY"/>
        </w:rPr>
      </w:pPr>
      <w:r>
        <w:rPr>
          <w:rFonts w:ascii="Traditional Arabic" w:hAnsi="Traditional Arabic" w:hint="cs"/>
          <w:b/>
          <w:sz w:val="36"/>
          <w:rtl/>
          <w:lang w:bidi="ar-SY"/>
        </w:rPr>
        <w:t>الابتِداء في لُبْسِ الثَّوبِ بِاليَمِين أو الشِّمالِ كِلاهُما سَواء</w:t>
      </w:r>
      <w:r>
        <w:rPr>
          <w:rFonts w:ascii="Traditional Arabic" w:hAnsi="Traditional Arabic" w:hint="cs"/>
          <w:b/>
          <w:sz w:val="36"/>
          <w:rtl/>
          <w:lang w:bidi="ar-SY"/>
        </w:rPr>
        <w:tab/>
      </w:r>
      <w:r>
        <w:rPr>
          <w:rFonts w:ascii="Traditional Arabic" w:hAnsi="Traditional Arabic" w:hint="cs"/>
          <w:b/>
          <w:sz w:val="36"/>
          <w:rtl/>
          <w:lang w:bidi="ar-SY"/>
        </w:rPr>
        <w:tab/>
      </w:r>
      <w:r>
        <w:rPr>
          <w:rFonts w:ascii="Traditional Arabic" w:hAnsi="Traditional Arabic" w:hint="cs"/>
          <w:b/>
          <w:sz w:val="36"/>
          <w:rtl/>
          <w:lang w:bidi="ar-SY"/>
        </w:rPr>
        <w:tab/>
        <w:t>(</w:t>
      </w:r>
      <w:r>
        <w:rPr>
          <w:rFonts w:ascii="Traditional Arabic" w:hAnsi="Traditional Arabic" w:hint="cs"/>
          <w:b/>
          <w:sz w:val="36"/>
          <w:rtl/>
          <w:lang w:bidi="ar-SY"/>
        </w:rPr>
        <w:tab/>
        <w:t>).</w:t>
      </w:r>
    </w:p>
    <w:p w14:paraId="7FB58879"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 التَّوسُّط هو المنهَج المطلوب مِن المسلِم في الطَّعامِ واللِّباسِ والزِّينَة</w:t>
      </w:r>
      <w:r>
        <w:rPr>
          <w:rFonts w:ascii="Traditional Arabic" w:hAnsi="Traditional Arabic" w:hint="cs"/>
          <w:b/>
          <w:sz w:val="36"/>
          <w:rtl/>
          <w:lang w:bidi="ar-SY"/>
        </w:rPr>
        <w:tab/>
        <w:t>(</w:t>
      </w:r>
      <w:r>
        <w:rPr>
          <w:rFonts w:ascii="Traditional Arabic" w:hAnsi="Traditional Arabic" w:hint="cs"/>
          <w:b/>
          <w:sz w:val="36"/>
          <w:rtl/>
          <w:lang w:bidi="ar-SY"/>
        </w:rPr>
        <w:tab/>
        <w:t>).</w:t>
      </w:r>
    </w:p>
    <w:p w14:paraId="7241864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ج- يُسْتَحَبّ لِلمُسلِم أن يُصَلِّي بما شاءَ مِن الثِّيابِ</w:t>
      </w:r>
      <w:r>
        <w:rPr>
          <w:rFonts w:ascii="Traditional Arabic" w:hAnsi="Traditional Arabic" w:hint="cs"/>
          <w:b/>
          <w:sz w:val="36"/>
          <w:rtl/>
          <w:lang w:bidi="ar-SY"/>
        </w:rPr>
        <w:tab/>
      </w:r>
      <w:r>
        <w:rPr>
          <w:rFonts w:ascii="Traditional Arabic" w:hAnsi="Traditional Arabic" w:hint="cs"/>
          <w:b/>
          <w:sz w:val="36"/>
          <w:rtl/>
          <w:lang w:bidi="ar-SY"/>
        </w:rPr>
        <w:tab/>
      </w:r>
      <w:r>
        <w:rPr>
          <w:rFonts w:ascii="Traditional Arabic" w:hAnsi="Traditional Arabic" w:hint="cs"/>
          <w:b/>
          <w:sz w:val="36"/>
          <w:rtl/>
          <w:lang w:bidi="ar-SY"/>
        </w:rPr>
        <w:tab/>
      </w:r>
      <w:r>
        <w:rPr>
          <w:rFonts w:ascii="Traditional Arabic" w:hAnsi="Traditional Arabic" w:hint="cs"/>
          <w:b/>
          <w:sz w:val="36"/>
          <w:rtl/>
          <w:lang w:bidi="ar-SY"/>
        </w:rPr>
        <w:tab/>
        <w:t>(</w:t>
      </w:r>
      <w:r>
        <w:rPr>
          <w:rFonts w:ascii="Traditional Arabic" w:hAnsi="Traditional Arabic" w:hint="cs"/>
          <w:b/>
          <w:sz w:val="36"/>
          <w:rtl/>
          <w:lang w:bidi="ar-SY"/>
        </w:rPr>
        <w:tab/>
        <w:t>).</w:t>
      </w:r>
    </w:p>
    <w:p w14:paraId="56C89F5D"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س5: دَلِّل لِما يلي:</w:t>
      </w:r>
    </w:p>
    <w:p w14:paraId="6996A9B2" w14:textId="77777777" w:rsidR="00CB4068" w:rsidRDefault="00CB4068" w:rsidP="00C95BDA">
      <w:pPr>
        <w:widowControl w:val="0"/>
        <w:numPr>
          <w:ilvl w:val="0"/>
          <w:numId w:val="14"/>
        </w:numPr>
        <w:spacing w:after="120"/>
        <w:rPr>
          <w:rFonts w:ascii="Traditional Arabic" w:hAnsi="Traditional Arabic"/>
          <w:b/>
          <w:sz w:val="36"/>
          <w:rtl/>
          <w:lang w:bidi="ar-SY"/>
        </w:rPr>
      </w:pPr>
      <w:r>
        <w:rPr>
          <w:rFonts w:ascii="Traditional Arabic" w:hAnsi="Traditional Arabic" w:hint="cs"/>
          <w:b/>
          <w:sz w:val="36"/>
          <w:rtl/>
          <w:lang w:bidi="ar-SY"/>
        </w:rPr>
        <w:t>الدُّعاء عند لُبْسِ الجدِيدِ.</w:t>
      </w:r>
    </w:p>
    <w:p w14:paraId="53F8F59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 التَّوَسُّط في اللِّباس.</w:t>
      </w:r>
    </w:p>
    <w:p w14:paraId="10F3941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س6: علِّل لِما يلي:</w:t>
      </w:r>
    </w:p>
    <w:p w14:paraId="6B848965" w14:textId="77777777" w:rsidR="00CB4068" w:rsidRDefault="00CB4068" w:rsidP="00C95BDA">
      <w:pPr>
        <w:widowControl w:val="0"/>
        <w:numPr>
          <w:ilvl w:val="0"/>
          <w:numId w:val="15"/>
        </w:numPr>
        <w:spacing w:after="120"/>
        <w:rPr>
          <w:rFonts w:ascii="Traditional Arabic" w:hAnsi="Traditional Arabic"/>
          <w:b/>
          <w:sz w:val="36"/>
          <w:rtl/>
          <w:lang w:bidi="ar-SY"/>
        </w:rPr>
      </w:pPr>
      <w:r>
        <w:rPr>
          <w:rFonts w:ascii="Traditional Arabic" w:hAnsi="Traditional Arabic" w:hint="cs"/>
          <w:b/>
          <w:sz w:val="36"/>
          <w:rtl/>
          <w:lang w:bidi="ar-SY"/>
        </w:rPr>
        <w:t>مَنْع التَّكَبُّر والخيلاء في اللِّباسِ وغيرِه.</w:t>
      </w:r>
    </w:p>
    <w:p w14:paraId="5697E87E" w14:textId="77777777" w:rsidR="00CB4068" w:rsidRPr="00D908F1"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 الحرص على لِباس الوَقار في مجامِع النّاس.</w:t>
      </w:r>
      <w:r>
        <w:rPr>
          <w:rFonts w:hint="cs"/>
          <w:b/>
          <w:bCs/>
          <w:sz w:val="36"/>
          <w:rtl/>
        </w:rPr>
        <w:t xml:space="preserve">  </w:t>
      </w:r>
    </w:p>
    <w:p w14:paraId="1CBF0CE8" w14:textId="77777777" w:rsidR="00CB4068" w:rsidRDefault="00CB4068" w:rsidP="00CB4068">
      <w:pPr>
        <w:widowControl w:val="0"/>
        <w:autoSpaceDE w:val="0"/>
        <w:autoSpaceDN w:val="0"/>
        <w:adjustRightInd w:val="0"/>
        <w:ind w:firstLine="397"/>
        <w:jc w:val="center"/>
        <w:rPr>
          <w:rFonts w:ascii="AXtManalBLack" w:hAnsi="AXtManalBLack"/>
          <w:b/>
          <w:bCs/>
          <w:sz w:val="36"/>
          <w:szCs w:val="40"/>
          <w:rtl/>
        </w:rPr>
      </w:pPr>
      <w:r>
        <w:rPr>
          <w:b/>
          <w:bCs/>
          <w:sz w:val="36"/>
          <w:rtl/>
        </w:rPr>
        <w:br w:type="page"/>
      </w:r>
      <w:r>
        <w:rPr>
          <w:rFonts w:ascii="AXtManalBLack" w:hAnsi="AXtManalBLack"/>
          <w:b/>
          <w:bCs/>
          <w:sz w:val="36"/>
          <w:szCs w:val="40"/>
          <w:rtl/>
        </w:rPr>
        <w:t>الدَّرس</w:t>
      </w:r>
      <w:r>
        <w:rPr>
          <w:rFonts w:ascii="AXtManalBLack" w:hAnsi="AXtManalBLack" w:hint="cs"/>
          <w:b/>
          <w:bCs/>
          <w:sz w:val="36"/>
          <w:szCs w:val="40"/>
          <w:rtl/>
        </w:rPr>
        <w:t xml:space="preserve"> السابع والسبعون</w:t>
      </w:r>
      <w:r>
        <w:rPr>
          <w:rFonts w:ascii="AXtManalBLack" w:hAnsi="AXtManalBLack"/>
          <w:b/>
          <w:bCs/>
          <w:sz w:val="36"/>
          <w:szCs w:val="40"/>
          <w:rtl/>
        </w:rPr>
        <w:t xml:space="preserve">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521"/>
      </w:r>
      <w:r>
        <w:rPr>
          <w:rFonts w:ascii="Traditional Arabic" w:hAnsi="Traditional Arabic"/>
          <w:b/>
          <w:bCs/>
          <w:sz w:val="36"/>
          <w:vertAlign w:val="superscript"/>
          <w:rtl/>
        </w:rPr>
        <w:t>)</w:t>
      </w:r>
    </w:p>
    <w:p w14:paraId="685EDFAB" w14:textId="77777777" w:rsidR="00CB4068" w:rsidRDefault="00CB4068" w:rsidP="00CB4068">
      <w:pPr>
        <w:widowControl w:val="0"/>
        <w:autoSpaceDE w:val="0"/>
        <w:autoSpaceDN w:val="0"/>
        <w:adjustRightInd w:val="0"/>
        <w:ind w:firstLine="397"/>
        <w:jc w:val="center"/>
        <w:rPr>
          <w:rFonts w:ascii="AXtManalBLack" w:hAnsi="AXtManalBLack"/>
          <w:b/>
          <w:bCs/>
          <w:sz w:val="36"/>
          <w:szCs w:val="40"/>
        </w:rPr>
      </w:pPr>
      <w:r>
        <w:rPr>
          <w:rFonts w:ascii="AXtManalBLack" w:hAnsi="AXtManalBLack"/>
          <w:b/>
          <w:bCs/>
          <w:sz w:val="36"/>
          <w:szCs w:val="40"/>
          <w:rtl/>
        </w:rPr>
        <w:t xml:space="preserve">أَحْكامُ لِباسِ المَرأَةِ </w:t>
      </w:r>
    </w:p>
    <w:p w14:paraId="1AB79697" w14:textId="77777777" w:rsidR="00CB4068" w:rsidRDefault="00CB4068" w:rsidP="00CB4068">
      <w:pPr>
        <w:widowControl w:val="0"/>
        <w:autoSpaceDE w:val="0"/>
        <w:autoSpaceDN w:val="0"/>
        <w:adjustRightInd w:val="0"/>
        <w:ind w:firstLine="397"/>
        <w:rPr>
          <w:rFonts w:ascii="AXtManalBLack" w:hAnsi="AXtManalBLack"/>
          <w:bCs/>
          <w:sz w:val="36"/>
        </w:rPr>
      </w:pPr>
      <w:r>
        <w:rPr>
          <w:rFonts w:ascii="AXtManalBLack" w:hAnsi="AXtManalBLack"/>
          <w:bCs/>
          <w:sz w:val="36"/>
          <w:rtl/>
        </w:rPr>
        <w:t>أوَّلاً: لِباسُ المَرْأَة عند الأَجانِبِ:</w:t>
      </w:r>
    </w:p>
    <w:p w14:paraId="1018CED0" w14:textId="77777777" w:rsidR="00CB4068" w:rsidRDefault="00CB4068" w:rsidP="00CB4068">
      <w:pPr>
        <w:widowControl w:val="0"/>
        <w:autoSpaceDE w:val="0"/>
        <w:autoSpaceDN w:val="0"/>
        <w:adjustRightInd w:val="0"/>
        <w:ind w:firstLine="397"/>
        <w:rPr>
          <w:rFonts w:ascii="Lotus-Bold" w:hAnsi="AXtManalBLack"/>
          <w:sz w:val="36"/>
        </w:rPr>
      </w:pPr>
      <w:r>
        <w:rPr>
          <w:sz w:val="36"/>
          <w:rtl/>
        </w:rPr>
        <w:t>مِن المسلَّمِ به أنَّ حياةَ الإنسانِ ليست كحَياة الحيوان، وأنَّ مُقَوِّمات حَياةِ الإِنسان المادِيَّة أربَعَة</w:t>
      </w:r>
      <w:r>
        <w:rPr>
          <w:rFonts w:ascii="Lotus-Bold" w:hAnsi="AXtManalBLack" w:hint="cs"/>
          <w:sz w:val="36"/>
        </w:rPr>
        <w:t xml:space="preserve"> :</w:t>
      </w:r>
    </w:p>
    <w:p w14:paraId="22C2BEA2" w14:textId="77777777" w:rsidR="00CB4068" w:rsidRDefault="00CB4068" w:rsidP="0030346A">
      <w:pPr>
        <w:widowControl w:val="0"/>
        <w:autoSpaceDE w:val="0"/>
        <w:autoSpaceDN w:val="0"/>
        <w:adjustRightInd w:val="0"/>
        <w:ind w:firstLine="397"/>
        <w:rPr>
          <w:rFonts w:ascii="Lotus-Bold" w:hAnsi="AXtManalBLack"/>
          <w:sz w:val="36"/>
        </w:rPr>
      </w:pPr>
      <w:r>
        <w:rPr>
          <w:sz w:val="36"/>
          <w:rtl/>
        </w:rPr>
        <w:t>الطَّعـامُ والشَّرابُ والمأْوى واللِّباسُ قـال تعالى:</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يَا بَنِي آدَمَ قَدْ أَنْزَلْنَا عَلَيْكُمْ لِبَاسًا يُوَارِي سَوْءَاتِكُمْ وَرِيشًا وَلِبَاسُ التَّقْوَى ذَلِكَ خَيْرٌ ذَلِكَ مِنْ آيَاتِ ال</w:t>
      </w:r>
      <w:r w:rsidR="0030346A">
        <w:rPr>
          <w:color w:val="000000"/>
          <w:szCs w:val="40"/>
          <w:rtl/>
        </w:rPr>
        <w:t>لَّهِ لَعَلَّهُمْ يَذَّكَّرُونَ</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[الأعراف: 26].</w:t>
      </w:r>
    </w:p>
    <w:p w14:paraId="241801C1" w14:textId="77777777" w:rsidR="00CB4068" w:rsidRDefault="00CB4068" w:rsidP="00CB4068">
      <w:pPr>
        <w:widowControl w:val="0"/>
        <w:autoSpaceDE w:val="0"/>
        <w:autoSpaceDN w:val="0"/>
        <w:adjustRightInd w:val="0"/>
        <w:ind w:firstLine="397"/>
        <w:rPr>
          <w:rFonts w:ascii="Lotus-Bold" w:hAnsi="AXtManalBLack"/>
          <w:sz w:val="36"/>
        </w:rPr>
      </w:pPr>
      <w:r>
        <w:rPr>
          <w:sz w:val="36"/>
          <w:rtl/>
        </w:rPr>
        <w:t>وقد دلَّت الآيَة على أنَّ اللهَ تعالى منَّ على عِبادِه بأنواعٍ ثَلاثَة مِن الألبِسَة منها ما هو حِسِّي، ومنها ما هو مَعْنَوِيّ</w:t>
      </w:r>
      <w:r>
        <w:rPr>
          <w:rFonts w:ascii="Lotus-Bold" w:hAnsi="AXtManalBLack" w:hint="cs"/>
          <w:sz w:val="36"/>
        </w:rPr>
        <w:t xml:space="preserve"> .</w:t>
      </w:r>
    </w:p>
    <w:p w14:paraId="480805BB" w14:textId="77777777" w:rsidR="00CB4068" w:rsidRDefault="00CB4068" w:rsidP="00CB4068">
      <w:pPr>
        <w:widowControl w:val="0"/>
        <w:autoSpaceDE w:val="0"/>
        <w:autoSpaceDN w:val="0"/>
        <w:adjustRightInd w:val="0"/>
        <w:ind w:firstLine="397"/>
        <w:rPr>
          <w:rFonts w:ascii="Lotus-Bold" w:hAnsi="AXtManalBLack"/>
          <w:sz w:val="36"/>
        </w:rPr>
      </w:pPr>
      <w:r>
        <w:rPr>
          <w:sz w:val="36"/>
          <w:rtl/>
        </w:rPr>
        <w:t>أمّا الحِسِّي فنَوعانِ: لِباس ضَرورِيّ يَسْتُر بِه الإنسانُ عَوْرَتَه ويَكْسُو به بَدَنَه، ولِباسُ رِيش وهو لباس الزِّينَة والجمال الزّائِد عن اللِّباس الضَّرورِي</w:t>
      </w:r>
      <w:r>
        <w:rPr>
          <w:rFonts w:ascii="Lotus-Bold" w:hAnsi="AXtManalBLack" w:hint="cs"/>
          <w:sz w:val="36"/>
        </w:rPr>
        <w:t xml:space="preserve"> .</w:t>
      </w:r>
    </w:p>
    <w:p w14:paraId="76D0AEBF" w14:textId="77777777" w:rsidR="00CB4068" w:rsidRDefault="00CB4068" w:rsidP="00CB4068">
      <w:pPr>
        <w:widowControl w:val="0"/>
        <w:autoSpaceDE w:val="0"/>
        <w:autoSpaceDN w:val="0"/>
        <w:adjustRightInd w:val="0"/>
        <w:ind w:firstLine="397"/>
        <w:rPr>
          <w:rFonts w:ascii="Lotus-Bold" w:hAnsi="AXtManalBLack"/>
          <w:sz w:val="36"/>
        </w:rPr>
      </w:pPr>
      <w:r>
        <w:rPr>
          <w:sz w:val="36"/>
          <w:rtl/>
        </w:rPr>
        <w:t>أمّا المعنَوِيّ: فهو لِباس التَّقْوَى، تقوى اللهِ عزَّ وجل بامتِثالِ أَوامِرِه واجتِناب نَواهِيه، وهذا اللِّباس يُوارِي سَوْأَة الإنسان في الدُّنْيا والآخِرَة.</w:t>
      </w:r>
    </w:p>
    <w:p w14:paraId="3ECCD118"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والمرأةُ لها لِباسٌ يخُصُّها يحفَظُ لها حَياءَها وكَرامَتَها، والحياءُ شُعْبَةٌ مِن شُعَبِ الإيمانِ، ومن</w:t>
      </w:r>
    </w:p>
    <w:p w14:paraId="527E5B5C" w14:textId="77777777" w:rsidR="00CB4068" w:rsidRDefault="00CB4068" w:rsidP="00CB4068">
      <w:pPr>
        <w:widowControl w:val="0"/>
        <w:autoSpaceDE w:val="0"/>
        <w:autoSpaceDN w:val="0"/>
        <w:adjustRightInd w:val="0"/>
        <w:ind w:firstLine="397"/>
        <w:rPr>
          <w:rFonts w:ascii="Lotus-Bold" w:hAnsi="AXtManalBLack"/>
          <w:sz w:val="36"/>
        </w:rPr>
      </w:pPr>
      <w:r>
        <w:rPr>
          <w:sz w:val="36"/>
          <w:rtl/>
        </w:rPr>
        <w:t>مُقتَضَيات فِطْرَة الإنسان، ولهذا يجب أن تتَوافَر في لباسِ المرأة عند الأجانِب صِفاتٌ معيَّنَة مِن أجلِ تحقِيقِ المطلوب، وهي:</w:t>
      </w:r>
    </w:p>
    <w:p w14:paraId="5483C9DD"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1-</w:t>
      </w:r>
      <w:r>
        <w:rPr>
          <w:rFonts w:ascii="Lotus-Bold" w:hAnsi="AXtManalBLack" w:hint="cs"/>
          <w:sz w:val="36"/>
        </w:rPr>
        <w:t xml:space="preserve"> </w:t>
      </w:r>
      <w:r>
        <w:rPr>
          <w:sz w:val="36"/>
          <w:rtl/>
        </w:rPr>
        <w:t>أن يكون اللِّباس ساتِراً لا تَبِين منه البَشَرَة</w:t>
      </w:r>
      <w:r>
        <w:rPr>
          <w:rFonts w:ascii="Lotus-Bold" w:hAnsi="AXtManalBLack" w:hint="cs"/>
          <w:sz w:val="36"/>
        </w:rPr>
        <w:t xml:space="preserve"> .</w:t>
      </w:r>
    </w:p>
    <w:p w14:paraId="5EE3FD46"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2-</w:t>
      </w:r>
      <w:r>
        <w:rPr>
          <w:rFonts w:ascii="Lotus-Bold" w:hAnsi="AXtManalBLack" w:hint="cs"/>
          <w:sz w:val="36"/>
        </w:rPr>
        <w:t xml:space="preserve"> </w:t>
      </w:r>
      <w:r>
        <w:rPr>
          <w:sz w:val="36"/>
          <w:rtl/>
        </w:rPr>
        <w:t>أن يكون واسِعاً لا يَصِف بَدَنها</w:t>
      </w:r>
      <w:r>
        <w:rPr>
          <w:rFonts w:ascii="Lotus-Bold" w:hAnsi="AXtManalBLack" w:hint="cs"/>
          <w:sz w:val="36"/>
        </w:rPr>
        <w:t xml:space="preserve"> .</w:t>
      </w:r>
    </w:p>
    <w:p w14:paraId="6B784609"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3-</w:t>
      </w:r>
      <w:r>
        <w:rPr>
          <w:rFonts w:ascii="Lotus-Bold" w:hAnsi="AXtManalBLack" w:hint="cs"/>
          <w:sz w:val="36"/>
        </w:rPr>
        <w:t xml:space="preserve"> </w:t>
      </w:r>
      <w:r>
        <w:rPr>
          <w:sz w:val="36"/>
          <w:rtl/>
        </w:rPr>
        <w:t>أن يكون ساتِراً جَمِيع البَدن</w:t>
      </w:r>
      <w:r>
        <w:rPr>
          <w:rFonts w:ascii="Lotus-Bold" w:hAnsi="AXtManalBLack" w:hint="cs"/>
          <w:sz w:val="36"/>
        </w:rPr>
        <w:t xml:space="preserve"> .</w:t>
      </w:r>
    </w:p>
    <w:p w14:paraId="0023BEC9" w14:textId="77777777" w:rsidR="00CB4068" w:rsidRDefault="00CB4068" w:rsidP="00CB4068">
      <w:pPr>
        <w:widowControl w:val="0"/>
        <w:autoSpaceDE w:val="0"/>
        <w:autoSpaceDN w:val="0"/>
        <w:adjustRightInd w:val="0"/>
        <w:ind w:firstLine="397"/>
        <w:rPr>
          <w:rFonts w:ascii="Lotus-Bold" w:hAnsi="AXtManalBLack"/>
          <w:sz w:val="36"/>
        </w:rPr>
      </w:pPr>
      <w:r>
        <w:rPr>
          <w:sz w:val="36"/>
          <w:rtl/>
        </w:rPr>
        <w:t>لِما رواه أبو هريرة - رضي الله عنه - قال: قال رسول الله:« صِنْفان مِن أهل النّار لم أرهما</w:t>
      </w:r>
      <w:r>
        <w:rPr>
          <w:rFonts w:ascii="Msh Quraan1" w:eastAsia="MS Mincho" w:hAnsi="Msh Quraan1"/>
          <w:b/>
          <w:sz w:val="36"/>
          <w:rtl/>
        </w:rPr>
        <w:t xml:space="preserve"> </w:t>
      </w:r>
      <w:r>
        <w:rPr>
          <w:rFonts w:ascii="Msh Quraan1" w:eastAsia="MS Mincho" w:hAnsi="Msh Quraan1"/>
          <w:b/>
          <w:sz w:val="36"/>
        </w:rPr>
        <w:t></w:t>
      </w:r>
      <w:r>
        <w:rPr>
          <w:rFonts w:ascii="Msh Quraan1" w:eastAsia="MS Mincho" w:hAnsi="Msh Quraan1"/>
          <w:b/>
          <w:sz w:val="36"/>
          <w:rtl/>
        </w:rPr>
        <w:t xml:space="preserve">، </w:t>
      </w:r>
      <w:r>
        <w:rPr>
          <w:sz w:val="36"/>
          <w:rtl/>
        </w:rPr>
        <w:t xml:space="preserve">وذَكَر « نِساء كاسِيات عارِيات لا يَدْخُلْن الجنَّةَ ولا يجِدْنَ رِيحَها، وإنَّ ريحَها لَيُوجَد مِن مَسِيرَة كذا وكذا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22"/>
      </w:r>
      <w:r>
        <w:rPr>
          <w:rFonts w:ascii="Traditional Arabic" w:hAnsi="Traditional Arabic"/>
          <w:b/>
          <w:sz w:val="36"/>
          <w:vertAlign w:val="superscript"/>
          <w:rtl/>
        </w:rPr>
        <w:t>)</w:t>
      </w:r>
      <w:r>
        <w:rPr>
          <w:rFonts w:ascii="Traditional Arabic" w:hAnsi="Traditional Arabic"/>
          <w:b/>
          <w:sz w:val="36"/>
          <w:rtl/>
        </w:rPr>
        <w:t>.</w:t>
      </w:r>
    </w:p>
    <w:p w14:paraId="765ACDB4" w14:textId="77777777" w:rsidR="00CB4068" w:rsidRDefault="00CB4068" w:rsidP="00CB4068">
      <w:pPr>
        <w:widowControl w:val="0"/>
        <w:autoSpaceDE w:val="0"/>
        <w:autoSpaceDN w:val="0"/>
        <w:adjustRightInd w:val="0"/>
        <w:ind w:firstLine="397"/>
        <w:rPr>
          <w:rFonts w:ascii="Lotus-Bold" w:hAnsi="AXtManalBLack"/>
          <w:sz w:val="36"/>
        </w:rPr>
      </w:pPr>
      <w:r>
        <w:rPr>
          <w:sz w:val="36"/>
          <w:rtl/>
        </w:rPr>
        <w:t>فقوله: كاسِيات عارِيات، أي: عليهِنّ كِساء، لكنَّه لا يَسْتُر فكأنهنَّ عارِيات</w:t>
      </w:r>
      <w:r>
        <w:rPr>
          <w:rFonts w:ascii="Lotus-Bold" w:hAnsi="AXtManalBLack" w:hint="cs"/>
          <w:sz w:val="36"/>
        </w:rPr>
        <w:t xml:space="preserve"> .</w:t>
      </w:r>
    </w:p>
    <w:p w14:paraId="14926470"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hint="cs"/>
          <w:sz w:val="36"/>
        </w:rPr>
        <w:t xml:space="preserve">  </w:t>
      </w:r>
      <w:r>
        <w:rPr>
          <w:b/>
          <w:bCs/>
          <w:sz w:val="36"/>
          <w:rtl/>
        </w:rPr>
        <w:t>4-</w:t>
      </w:r>
      <w:r>
        <w:rPr>
          <w:sz w:val="36"/>
          <w:rtl/>
        </w:rPr>
        <w:t xml:space="preserve"> ألّا يكون مُشابهاً لِمَلابِس الرِّجال، فقد قال النَّبيّ </w:t>
      </w:r>
      <w:r w:rsidR="00D70043">
        <w:rPr>
          <w:rFonts w:ascii="AGA Arabesque" w:hAnsi="AGA Arabesque"/>
          <w:sz w:val="36"/>
          <w:rtl/>
          <w:lang w:bidi="ar-EG"/>
        </w:rPr>
        <w:t>-صلى الله عليه وسلم-</w:t>
      </w:r>
      <w:r>
        <w:rPr>
          <w:sz w:val="36"/>
          <w:rtl/>
        </w:rPr>
        <w:t xml:space="preserve">:« لَعَنَ اللهُ المتَشَبِّهِينَ مِن الرِّجالِ بِالنِّساء والمتشَبِّهات مِن النِّساء بالرِّجال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23"/>
      </w:r>
      <w:r>
        <w:rPr>
          <w:rFonts w:ascii="Traditional Arabic" w:hAnsi="Traditional Arabic"/>
          <w:b/>
          <w:sz w:val="36"/>
          <w:vertAlign w:val="superscript"/>
          <w:rtl/>
        </w:rPr>
        <w:t>)</w:t>
      </w:r>
      <w:r>
        <w:rPr>
          <w:rFonts w:ascii="Traditional Arabic" w:hAnsi="Traditional Arabic"/>
          <w:b/>
          <w:sz w:val="36"/>
          <w:rtl/>
        </w:rPr>
        <w:t>.</w:t>
      </w:r>
    </w:p>
    <w:p w14:paraId="4F23C9B8" w14:textId="77777777" w:rsidR="00CB4068" w:rsidRDefault="00CB4068" w:rsidP="00CB4068">
      <w:pPr>
        <w:widowControl w:val="0"/>
        <w:autoSpaceDE w:val="0"/>
        <w:autoSpaceDN w:val="0"/>
        <w:adjustRightInd w:val="0"/>
        <w:ind w:firstLine="397"/>
        <w:rPr>
          <w:rFonts w:ascii="Lotus-Bold" w:hAnsi="AXtManalBLack"/>
          <w:sz w:val="36"/>
        </w:rPr>
      </w:pPr>
      <w:r>
        <w:rPr>
          <w:sz w:val="36"/>
          <w:rtl/>
        </w:rPr>
        <w:t>حُكْم الحجاب: يجب على المرأةِ أن تحتَجِبَ عن الرِّجال الأجانِب، وأن تُغَطِّي وَجْهَها عنهم لِلأدِلَّة الآتية:</w:t>
      </w:r>
    </w:p>
    <w:p w14:paraId="2AFE780E" w14:textId="77777777" w:rsidR="00CB4068" w:rsidRDefault="00CB4068" w:rsidP="0030346A">
      <w:pPr>
        <w:widowControl w:val="0"/>
        <w:autoSpaceDE w:val="0"/>
        <w:autoSpaceDN w:val="0"/>
        <w:adjustRightInd w:val="0"/>
        <w:ind w:firstLine="397"/>
        <w:rPr>
          <w:rFonts w:ascii="Lotus-Bold" w:hAnsi="AXtManalBLack"/>
          <w:sz w:val="36"/>
        </w:rPr>
      </w:pPr>
      <w:r>
        <w:rPr>
          <w:rFonts w:ascii="Lotus-Bold" w:hAnsi="AXtManalBLack"/>
          <w:sz w:val="36"/>
          <w:rtl/>
        </w:rPr>
        <w:t>1-</w:t>
      </w:r>
      <w:r>
        <w:rPr>
          <w:rFonts w:ascii="Lotus-Bold" w:hAnsi="AXtManalBLack" w:hint="cs"/>
          <w:sz w:val="36"/>
        </w:rPr>
        <w:t xml:space="preserve"> </w:t>
      </w:r>
      <w:r>
        <w:rPr>
          <w:sz w:val="36"/>
          <w:rtl/>
        </w:rPr>
        <w:t>قوله 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يَا أَيُّهَا النَّبِيُّ قُلْ لِأَزْوَاجِكَ وَبَنَاتِكَ وَنِسَاءِ الْمُؤْمِنِينَ يُدْنِينَ عَلَيْهِنَّ مِنْ جَلَابِيبِهِنَّ ذَلِكَ أَدْنَى أَنْ يُعْرَفْنَ فَلَا يُؤْذَيْنَ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[الأحزاب: 59].</w:t>
      </w:r>
    </w:p>
    <w:p w14:paraId="7F506D40" w14:textId="77777777" w:rsidR="00CB4068" w:rsidRDefault="00CB4068" w:rsidP="0030346A">
      <w:pPr>
        <w:widowControl w:val="0"/>
        <w:autoSpaceDE w:val="0"/>
        <w:autoSpaceDN w:val="0"/>
        <w:adjustRightInd w:val="0"/>
        <w:ind w:firstLine="397"/>
        <w:rPr>
          <w:rFonts w:ascii="Lotus-Bold" w:hAnsi="AXtManalBLack"/>
          <w:sz w:val="36"/>
        </w:rPr>
      </w:pPr>
      <w:r>
        <w:rPr>
          <w:rFonts w:ascii="Lotus-Bold" w:hAnsi="AXtManalBLack"/>
          <w:sz w:val="36"/>
          <w:rtl/>
        </w:rPr>
        <w:t>2-</w:t>
      </w:r>
      <w:r>
        <w:rPr>
          <w:rFonts w:ascii="Lotus-Bold" w:hAnsi="AXtManalBLack" w:hint="cs"/>
          <w:sz w:val="36"/>
        </w:rPr>
        <w:t xml:space="preserve"> </w:t>
      </w:r>
      <w:r>
        <w:rPr>
          <w:sz w:val="36"/>
          <w:rtl/>
        </w:rPr>
        <w:t>قوله تعالى:</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وَقُلْ لِلْمُؤْمِنَاتِ يَغْضُضْنَ مِنْ أَبْصَارِهِنَّ وَيَحْفَظْنَ فَرُوجَهُنَّ وَلَا يُبْدِينَ زِينَتَهُنَّ إِلَّا مَا ظَهَرَ مِنْهَا وَلْيَضْرِبْنَ بِخُمُرِهِنَّ عَلَى جُيُوبِهِنَّ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[النُّور: 31]..</w:t>
      </w:r>
    </w:p>
    <w:p w14:paraId="4B7C2AFB"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3- </w:t>
      </w:r>
      <w:r>
        <w:rPr>
          <w:sz w:val="36"/>
          <w:rtl/>
        </w:rPr>
        <w:t xml:space="preserve">عن أمّ الـمُؤمنين عائشة رضي الله عنها قالت:« كُـــنّ نِساء المؤمِنات يَشْــــهَدْنَ مع رسولِ الله </w:t>
      </w:r>
      <w:r w:rsidR="00D70043">
        <w:rPr>
          <w:rFonts w:ascii="AGA Arabesque" w:hAnsi="AGA Arabesque"/>
          <w:sz w:val="36"/>
          <w:rtl/>
          <w:lang w:bidi="ar-EG"/>
        </w:rPr>
        <w:t>-صلى الله عليه وسلم-</w:t>
      </w:r>
      <w:r>
        <w:rPr>
          <w:sz w:val="36"/>
          <w:rtl/>
        </w:rPr>
        <w:t xml:space="preserve"> </w:t>
      </w:r>
      <w:r>
        <w:rPr>
          <w:rFonts w:hint="cs"/>
          <w:sz w:val="36"/>
          <w:rtl/>
        </w:rPr>
        <w:t xml:space="preserve">صَلاةَ الفَجْر مُتَلَفِّعات بمروطِهِنّ، ثم يَنْقَلِبْن إلى بُيوتهِنّ حين يَقْضِينَ الصَّلاةَ لا يَعْرِفُهُنّ أحَدٌ مِن الغَلَس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24"/>
      </w:r>
      <w:r>
        <w:rPr>
          <w:rFonts w:ascii="Traditional Arabic" w:hAnsi="Traditional Arabic"/>
          <w:b/>
          <w:sz w:val="36"/>
          <w:vertAlign w:val="superscript"/>
          <w:rtl/>
        </w:rPr>
        <w:t>)</w:t>
      </w:r>
      <w:r>
        <w:rPr>
          <w:rFonts w:ascii="Traditional Arabic" w:hAnsi="Traditional Arabic"/>
          <w:b/>
          <w:sz w:val="36"/>
          <w:rtl/>
        </w:rPr>
        <w:t>.</w:t>
      </w:r>
    </w:p>
    <w:p w14:paraId="7589CD66"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ولهذا يجب على المرأةَ أن تحفَظَ الحجابَ وتحتَشِم في اللِّباس</w:t>
      </w:r>
      <w:r>
        <w:rPr>
          <w:rFonts w:ascii="Lotus-Bold" w:hAnsi="AXtManalBLack" w:hint="cs"/>
          <w:sz w:val="36"/>
        </w:rPr>
        <w:t xml:space="preserve"> .</w:t>
      </w:r>
    </w:p>
    <w:p w14:paraId="4299C9AD" w14:textId="77777777" w:rsidR="00CB4068" w:rsidRDefault="00CB4068" w:rsidP="0030346A">
      <w:pPr>
        <w:widowControl w:val="0"/>
        <w:autoSpaceDE w:val="0"/>
        <w:autoSpaceDN w:val="0"/>
        <w:adjustRightInd w:val="0"/>
        <w:ind w:firstLine="397"/>
        <w:rPr>
          <w:rFonts w:ascii="Lotus-Bold" w:hAnsi="AXtManalBLack"/>
          <w:sz w:val="36"/>
        </w:rPr>
      </w:pPr>
      <w:r>
        <w:rPr>
          <w:sz w:val="36"/>
          <w:rtl/>
        </w:rPr>
        <w:t>ويحرم عليها التَّبَرُّج والسُّفُور، وهما: إظْهار المرأةِ زِينَتَها وجَمالها وحُسْنَها لِلرِّجالِ الأَجانِب</w:t>
      </w:r>
      <w:r>
        <w:rPr>
          <w:rFonts w:ascii="Lotus-Bold" w:hAnsi="AXtManalBLack"/>
          <w:sz w:val="36"/>
          <w:rtl/>
        </w:rPr>
        <w:t>. قال تعالى:</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وَقَرْنَ فِي بُيُوتِكُنَّ وَلَا تَبَرَّجْنَ تَبَ</w:t>
      </w:r>
      <w:r w:rsidR="0030346A">
        <w:rPr>
          <w:color w:val="000000"/>
          <w:szCs w:val="40"/>
          <w:rtl/>
        </w:rPr>
        <w:t>رُّجَ الْجَاهِلِيَّةِ الْأُولَى</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[الأحزاب: 33].</w:t>
      </w:r>
    </w:p>
    <w:p w14:paraId="20DAC2FF"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ومِن مَظاهِر التَّبَرُّج والسُّفُورِ وَضْع النِّقابِ على وَجْهِ المرأَةِ، واتِّخاذه فيه فِتْنَة بِالنِّساء وبِأعْيُنِهِنّ؛ لأنَّه يُفْضِي إلى حَرام، والذَّرِيعَة الموصِلَة إلى حَرامٍ حُكْمُها التَّحرِيم؛ لأنَّها مِن دَواعِي الشَّرّ والفَسادِ</w:t>
      </w:r>
      <w:r>
        <w:rPr>
          <w:rFonts w:ascii="Lotus-Bold" w:hAnsi="AXtManalBLack" w:hint="cs"/>
          <w:sz w:val="36"/>
        </w:rPr>
        <w:t xml:space="preserve"> .</w:t>
      </w:r>
    </w:p>
    <w:p w14:paraId="03777F9D"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لم يَفْتَتِن الرِّجالُ بِالـمُنَقَّبات ولم تَبْدُ منه زِينَة فَلا مانِعَ منه</w:t>
      </w:r>
      <w:r>
        <w:rPr>
          <w:rFonts w:ascii="Lotus-Bold" w:hAnsi="AXtManalBLack" w:hint="cs"/>
          <w:sz w:val="36"/>
        </w:rPr>
        <w:t xml:space="preserve"> .</w:t>
      </w:r>
    </w:p>
    <w:p w14:paraId="1A676EBF"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مَضار التَّبَرُّج والسُّفُور:</w:t>
      </w:r>
    </w:p>
    <w:p w14:paraId="0D105E85" w14:textId="77777777" w:rsidR="00CB4068" w:rsidRDefault="00CB4068" w:rsidP="00CB4068">
      <w:pPr>
        <w:widowControl w:val="0"/>
        <w:autoSpaceDE w:val="0"/>
        <w:autoSpaceDN w:val="0"/>
        <w:adjustRightInd w:val="0"/>
        <w:ind w:firstLine="397"/>
        <w:rPr>
          <w:rFonts w:ascii="Lotus-Bold" w:hAnsi="AXtManalBLack"/>
          <w:sz w:val="36"/>
        </w:rPr>
      </w:pPr>
      <w:r>
        <w:rPr>
          <w:sz w:val="36"/>
          <w:rtl/>
        </w:rPr>
        <w:t>1- أنَّه يُفضِي إلى الفاحِشَة؛ إذ هو مِن دَواعِي الزِّنا والفُجورِ ووسائِلِهِم</w:t>
      </w:r>
      <w:r>
        <w:rPr>
          <w:rFonts w:ascii="Lotus-Bold" w:hAnsi="AXtManalBLack" w:hint="cs"/>
          <w:sz w:val="36"/>
        </w:rPr>
        <w:t xml:space="preserve"> .</w:t>
      </w:r>
    </w:p>
    <w:p w14:paraId="4806D295"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2-</w:t>
      </w:r>
      <w:r>
        <w:rPr>
          <w:rFonts w:ascii="Lotus-Bold" w:hAnsi="AXtManalBLack" w:hint="cs"/>
          <w:sz w:val="36"/>
        </w:rPr>
        <w:t xml:space="preserve"> </w:t>
      </w:r>
      <w:r>
        <w:rPr>
          <w:sz w:val="36"/>
          <w:rtl/>
        </w:rPr>
        <w:t>ومِن مَضارِّه امتِهان المرأَةِ وابْتِذالها</w:t>
      </w:r>
      <w:r>
        <w:rPr>
          <w:rFonts w:ascii="Lotus-Bold" w:hAnsi="AXtManalBLack" w:hint="cs"/>
          <w:sz w:val="36"/>
        </w:rPr>
        <w:t xml:space="preserve"> .</w:t>
      </w:r>
    </w:p>
    <w:p w14:paraId="48C975CB"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3-</w:t>
      </w:r>
      <w:r>
        <w:rPr>
          <w:rFonts w:ascii="Lotus-Bold" w:hAnsi="AXtManalBLack" w:hint="cs"/>
          <w:sz w:val="36"/>
        </w:rPr>
        <w:t xml:space="preserve"> </w:t>
      </w:r>
      <w:r>
        <w:rPr>
          <w:sz w:val="36"/>
          <w:rtl/>
        </w:rPr>
        <w:t>ومِن مَضارِّه تَعْرِيض المرأَة نَفْسَها لأذِيَّة السَّفَلَة مِن الرِّجالِ ومُلاحَقَتِهِم لها، وهذا المظهَر لا شكَّ أنَّه نُزولٌ بمكانَة الإنسان إلى حَياةِ الحيوان التي لا يَضْبِطُها نِظامٌ ولا تحدّها حُدُودٌ</w:t>
      </w:r>
      <w:r>
        <w:rPr>
          <w:rFonts w:ascii="Lotus-Bold" w:hAnsi="AXtManalBLack" w:hint="cs"/>
          <w:sz w:val="36"/>
        </w:rPr>
        <w:t xml:space="preserve"> .</w:t>
      </w:r>
    </w:p>
    <w:p w14:paraId="73B8DA83"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ولهذا يجِب على المرأَةِ المسلِمَة أن تحذَرَ مِن التَّبَرُّج والسُّفُورِ في خُروجِها لِلسُّوقِ والحفَلاتِ وغيرِها</w:t>
      </w:r>
      <w:r>
        <w:rPr>
          <w:rFonts w:ascii="Lotus-Bold" w:hAnsi="AXtManalBLack" w:hint="cs"/>
          <w:sz w:val="36"/>
        </w:rPr>
        <w:t xml:space="preserve"> .</w:t>
      </w:r>
    </w:p>
    <w:p w14:paraId="15A3D7C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ثانياً: لِباس المَرْأَة عند المَحارِم:</w:t>
      </w:r>
    </w:p>
    <w:p w14:paraId="49993D90" w14:textId="77777777" w:rsidR="00CB4068" w:rsidRDefault="00CB4068" w:rsidP="00CB4068">
      <w:pPr>
        <w:widowControl w:val="0"/>
        <w:autoSpaceDE w:val="0"/>
        <w:autoSpaceDN w:val="0"/>
        <w:adjustRightInd w:val="0"/>
        <w:ind w:firstLine="397"/>
        <w:rPr>
          <w:rFonts w:ascii="Lotus-Bold" w:hAnsi="AXtManalBLack"/>
          <w:sz w:val="36"/>
        </w:rPr>
      </w:pPr>
      <w:r>
        <w:rPr>
          <w:sz w:val="36"/>
          <w:rtl/>
        </w:rPr>
        <w:t>لا يجوز للمرأة أن يظهَر منها شيءٌ عند محارِمِها غير ما يَظْهَر غالِباً، كالرَّقَبَة والرَّأْس والكَفَّيْن والقَدَمَيْن ونحو ذلك</w:t>
      </w:r>
      <w:r>
        <w:rPr>
          <w:rFonts w:ascii="Lotus-Bold" w:hAnsi="AXtManalBLack" w:hint="cs"/>
          <w:sz w:val="36"/>
        </w:rPr>
        <w:t xml:space="preserve"> .</w:t>
      </w:r>
    </w:p>
    <w:p w14:paraId="16DBA278" w14:textId="77777777" w:rsidR="00CB4068" w:rsidRDefault="00CB4068" w:rsidP="00CB4068">
      <w:pPr>
        <w:widowControl w:val="0"/>
        <w:autoSpaceDE w:val="0"/>
        <w:autoSpaceDN w:val="0"/>
        <w:adjustRightInd w:val="0"/>
        <w:ind w:firstLine="397"/>
        <w:rPr>
          <w:rFonts w:ascii="Lotus-Bold" w:hAnsi="AXtManalBLack"/>
          <w:sz w:val="36"/>
        </w:rPr>
      </w:pPr>
      <w:r>
        <w:rPr>
          <w:sz w:val="36"/>
          <w:rtl/>
        </w:rPr>
        <w:t>أمّا ما لا يظهَر غالِباً فعليها أن تَسْتُرَه، وليس لمحرَمِها - غير الزَّوج - أن يَنْظُرَ إليه كالصَّدْر والظَّهْر ونحوِ ذلك</w:t>
      </w:r>
      <w:r>
        <w:rPr>
          <w:rFonts w:ascii="Lotus-Bold" w:hAnsi="AXtManalBLack" w:hint="cs"/>
          <w:sz w:val="36"/>
        </w:rPr>
        <w:t xml:space="preserve"> .</w:t>
      </w:r>
    </w:p>
    <w:p w14:paraId="02F49151" w14:textId="77777777" w:rsidR="00CB4068" w:rsidRDefault="00CB4068" w:rsidP="0030346A">
      <w:pPr>
        <w:widowControl w:val="0"/>
        <w:autoSpaceDE w:val="0"/>
        <w:autoSpaceDN w:val="0"/>
        <w:adjustRightInd w:val="0"/>
        <w:ind w:firstLine="397"/>
        <w:rPr>
          <w:rFonts w:ascii="Lotus-Bold" w:hAnsi="AXtManalBLack"/>
          <w:sz w:val="36"/>
        </w:rPr>
      </w:pPr>
      <w:r>
        <w:rPr>
          <w:sz w:val="36"/>
          <w:rtl/>
        </w:rPr>
        <w:t>قـال 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وَقُلْ لِلْمُؤْمِنَاتِ يَغْضُضْنَ مِنْ أَبْصَارِهِنَّ وَيَحْفَظْنَ فَرُوجَهُنَّ وَلَا يُبْدِينَ زِينَتَهُنَّ إِلَّا مَا ظَهَرَ مِنْهَا وَلْيَضْرِبْنَ بِخُمُرِهِنَّ عَلَى جُيُوبِهِن</w:t>
      </w:r>
      <w:r w:rsidR="0030346A">
        <w:rPr>
          <w:color w:val="000000"/>
          <w:szCs w:val="40"/>
          <w:rtl/>
        </w:rPr>
        <w:t>َّ وَلَا يُبْدِينَ زِينَتَهُنَّ</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[النُّور: 31].</w:t>
      </w:r>
    </w:p>
    <w:p w14:paraId="7B777AFB"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ثالثاً: لِباسُ المَرأةِ عند الصَّغِير:</w:t>
      </w:r>
    </w:p>
    <w:p w14:paraId="31B5F5FC" w14:textId="77777777" w:rsidR="00CB4068" w:rsidRDefault="00CB4068" w:rsidP="0030346A">
      <w:pPr>
        <w:widowControl w:val="0"/>
        <w:autoSpaceDE w:val="0"/>
        <w:autoSpaceDN w:val="0"/>
        <w:adjustRightInd w:val="0"/>
        <w:ind w:firstLine="397"/>
        <w:rPr>
          <w:rFonts w:ascii="Lotus-Bold" w:hAnsi="AXtManalBLack"/>
          <w:sz w:val="36"/>
        </w:rPr>
      </w:pPr>
      <w:r>
        <w:rPr>
          <w:sz w:val="36"/>
          <w:rtl/>
        </w:rPr>
        <w:t>لا يجب الاستِتار مِن الصَّغيرِ ما دامَ طِفلاً غير مميِّز، فإن عَقل فَحُكْمُه حُكْم ذَوِي المحارِم في النَّظَر إلى أن يَبْلُغ الحلُم. قال تعالى:</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أَوِ الطِّفْلِ الَّذِينَ لَمْ يَظْهَرُوا عَلَى عَوْرَاتِ النِّسَاءِ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[النُّور: 31].</w:t>
      </w:r>
      <w:r>
        <w:rPr>
          <w:rFonts w:ascii="@Arial Unicode MS" w:eastAsia="@Arial Unicode MS" w:hAnsi="QCF2BSML" w:cs="@Arial Unicode MS" w:hint="eastAsia"/>
          <w:color w:val="9DAB0C"/>
          <w:szCs w:val="28"/>
          <w:rtl/>
        </w:rPr>
        <w:t xml:space="preserve"> </w:t>
      </w:r>
    </w:p>
    <w:p w14:paraId="2CAA8643"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والأحوَط أن تَسْتُرَ المرأَةُ عن الصَّغِير ما لا يَظْهَر عادَةً لِما فيه مِن التَّعْوِيدِ والتَّربِيَة والمحافَظَة على التَّسَتُّر وصِيانَة المرأَةِ وحِفْظِ كَرامَتِها</w:t>
      </w:r>
      <w:r>
        <w:rPr>
          <w:rFonts w:ascii="Lotus-Bold" w:hAnsi="AXtManalBLack" w:hint="cs"/>
          <w:sz w:val="36"/>
        </w:rPr>
        <w:t xml:space="preserve"> .</w:t>
      </w:r>
    </w:p>
    <w:p w14:paraId="24ED774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رابِعاً: لِباسُ المَرأَةِ عند الزَّوْجِ:</w:t>
      </w:r>
    </w:p>
    <w:p w14:paraId="4505CED0" w14:textId="77777777" w:rsidR="00CB4068" w:rsidRDefault="00CB4068" w:rsidP="00CB4068">
      <w:pPr>
        <w:widowControl w:val="0"/>
        <w:autoSpaceDE w:val="0"/>
        <w:autoSpaceDN w:val="0"/>
        <w:adjustRightInd w:val="0"/>
        <w:ind w:firstLine="397"/>
        <w:rPr>
          <w:rFonts w:ascii="Lotus-Bold" w:hAnsi="AXtManalBLack"/>
          <w:sz w:val="36"/>
        </w:rPr>
      </w:pPr>
      <w:r>
        <w:rPr>
          <w:sz w:val="36"/>
          <w:rtl/>
        </w:rPr>
        <w:t>للزَّوجَة أن تلبَس عند زَوْجِها ما يَطِيبُ له إذا لم يَكُن بحضرَتهم أَحَد، ويُباح لِكُلّ مِن الزَّوجَيْن النَّظر إلى جميع بدَن صاحبِه ولَـمْسِه. فعن بهز بن حكيم عن أبيه عن جدِّه قال: يا رسول الله عَوراتُنا ما نأتي منها وما نَذَر ؟ فقال:« احْفَظ عَوْرَتَك إلّا مِن زَوْجَتِك وما مَلَكَت يَمِينُك</w:t>
      </w:r>
      <w:r>
        <w:rPr>
          <w:rFonts w:ascii="Msh Quraan1" w:eastAsia="MS Mincho" w:hAnsi="Msh Quraan1"/>
          <w:b/>
          <w:sz w:val="36"/>
          <w:rtl/>
        </w:rPr>
        <w:t xml:space="preserve">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25"/>
      </w:r>
      <w:r>
        <w:rPr>
          <w:rFonts w:ascii="Traditional Arabic" w:hAnsi="Traditional Arabic"/>
          <w:b/>
          <w:sz w:val="36"/>
          <w:vertAlign w:val="superscript"/>
          <w:rtl/>
        </w:rPr>
        <w:t>)</w:t>
      </w:r>
      <w:r>
        <w:rPr>
          <w:rFonts w:ascii="Traditional Arabic" w:hAnsi="Traditional Arabic"/>
          <w:b/>
          <w:sz w:val="36"/>
          <w:rtl/>
        </w:rPr>
        <w:t>.</w:t>
      </w:r>
    </w:p>
    <w:p w14:paraId="0ADBCA3F"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خامساً: التَّشَبُّه بِالكافِراتِ:</w:t>
      </w:r>
    </w:p>
    <w:p w14:paraId="2CEA8DB5"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التَّشَبُّه بِالكفّار رِجالاً أو نِساءً لا يجوز؛ لأنَّ التَّشَبُّه بهم يقتَضِي الإحساسَ بأنَّهم أعلى شأناً وأَرْفَع مَنزِلَةً، فَيُعْجَب بهم وبِعَقائِدِهِم وأفعالهم، ومِن مَظاهِر التَّشَبُّه بالكفّار لُبْس شِعارِهِم أو ما يختَصّ بهم ويُعْرَفونَ بِه، ويتَمَيَّزونَ عن غَيْرِهِم مِن خِلالِه</w:t>
      </w:r>
      <w:r>
        <w:rPr>
          <w:rFonts w:ascii="Lotus-Bold" w:hAnsi="AXtManalBLack" w:hint="cs"/>
          <w:sz w:val="36"/>
        </w:rPr>
        <w:t xml:space="preserve"> .</w:t>
      </w:r>
    </w:p>
    <w:p w14:paraId="3D4B22C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قال رسول الله </w:t>
      </w:r>
      <w:r w:rsidR="00D70043">
        <w:rPr>
          <w:rFonts w:ascii="AGA Arabesque" w:hAnsi="AGA Arabesque"/>
          <w:sz w:val="36"/>
          <w:rtl/>
          <w:lang w:bidi="ar-EG"/>
        </w:rPr>
        <w:t>-صلى الله عليه وسلم-</w:t>
      </w:r>
      <w:r>
        <w:rPr>
          <w:sz w:val="36"/>
          <w:rtl/>
        </w:rPr>
        <w:t xml:space="preserve">:« مَن تَشَبَّه بِقَوْمٍ فهو مِنْهُم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26"/>
      </w:r>
      <w:r>
        <w:rPr>
          <w:rFonts w:ascii="Traditional Arabic" w:hAnsi="Traditional Arabic"/>
          <w:b/>
          <w:sz w:val="36"/>
          <w:vertAlign w:val="superscript"/>
          <w:rtl/>
        </w:rPr>
        <w:t>)</w:t>
      </w:r>
      <w:r>
        <w:rPr>
          <w:rFonts w:ascii="Traditional Arabic" w:hAnsi="Traditional Arabic"/>
          <w:b/>
          <w:sz w:val="36"/>
          <w:rtl/>
        </w:rPr>
        <w:t>.</w:t>
      </w:r>
    </w:p>
    <w:p w14:paraId="06823E2F" w14:textId="77777777" w:rsidR="00CB4068" w:rsidRDefault="00CB4068" w:rsidP="00CB4068">
      <w:pPr>
        <w:widowControl w:val="0"/>
        <w:autoSpaceDE w:val="0"/>
        <w:autoSpaceDN w:val="0"/>
        <w:adjustRightInd w:val="0"/>
        <w:ind w:firstLine="397"/>
        <w:rPr>
          <w:rFonts w:ascii="Lotus-Bold" w:hAnsi="AXtManalBLack"/>
          <w:sz w:val="36"/>
        </w:rPr>
      </w:pPr>
      <w:r>
        <w:rPr>
          <w:sz w:val="36"/>
          <w:rtl/>
        </w:rPr>
        <w:t>أمّا ما ليس شِعاراً لِلكُفْر والكافِرينَ أو لا يختَصّونَ بِه فيَجوزُ لُبْسُه؛ لأنَّه ليس مِن التَّشَبُّه بهم المنهِيّ عنه، والله أعلم</w:t>
      </w:r>
      <w:r>
        <w:rPr>
          <w:rFonts w:ascii="Lotus-Bold" w:hAnsi="AXtManalBLack" w:hint="cs"/>
          <w:sz w:val="36"/>
        </w:rPr>
        <w:t xml:space="preserve"> .</w:t>
      </w:r>
    </w:p>
    <w:p w14:paraId="4D98374A"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638DDDC9" w14:textId="77777777" w:rsidR="00CB4068" w:rsidRDefault="00CB4068" w:rsidP="00CB4068">
      <w:pPr>
        <w:widowControl w:val="0"/>
        <w:autoSpaceDE w:val="0"/>
        <w:autoSpaceDN w:val="0"/>
        <w:adjustRightInd w:val="0"/>
        <w:ind w:firstLine="397"/>
        <w:rPr>
          <w:rFonts w:ascii="Lotus-Bold" w:hAnsi="AXtManalBLack"/>
          <w:sz w:val="36"/>
        </w:rPr>
      </w:pPr>
      <w:r>
        <w:rPr>
          <w:sz w:val="36"/>
          <w:rtl/>
        </w:rPr>
        <w:t>س1 : اذكُر ما يُشتَرَط في الِّلباسِ الشَّرعِيّ لِلمَرأَةِ</w:t>
      </w:r>
      <w:r>
        <w:rPr>
          <w:rFonts w:ascii="Lotus-Bold" w:hAnsi="AXtManalBLack" w:hint="cs"/>
          <w:sz w:val="36"/>
        </w:rPr>
        <w:t xml:space="preserve"> .</w:t>
      </w:r>
    </w:p>
    <w:p w14:paraId="548241EF"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دلِّل على تحرِيم التَّبَرُّج والسُّفور مع شَرح مَضارّهِما</w:t>
      </w:r>
      <w:r>
        <w:rPr>
          <w:rFonts w:ascii="Lotus-Bold" w:hAnsi="AXtManalBLack" w:hint="cs"/>
          <w:sz w:val="36"/>
        </w:rPr>
        <w:t xml:space="preserve"> .</w:t>
      </w:r>
    </w:p>
    <w:p w14:paraId="24284677"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ما حدود لِباس المرأة عند الرِّجالِ المحارِم ؟ وما حكم نَظر المَحْرَم إلى ما يَظْهَر غالِباً ممَّن هو محَرَم</w:t>
      </w:r>
      <w:r>
        <w:rPr>
          <w:rFonts w:ascii="Lotus-Bold" w:hAnsi="AXtManalBLack"/>
          <w:sz w:val="36"/>
          <w:rtl/>
        </w:rPr>
        <w:t xml:space="preserve"> </w:t>
      </w:r>
      <w:r>
        <w:rPr>
          <w:sz w:val="36"/>
          <w:rtl/>
        </w:rPr>
        <w:t>لها، وما حكم كَشْفِه له ؟</w:t>
      </w:r>
    </w:p>
    <w:p w14:paraId="38241880"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ما حُدودُ لِباسِ المرأَة عند الصَّغِيرِ ما دامَ طِفْلاً وبعد أن يَعْقِل ؟</w:t>
      </w:r>
    </w:p>
    <w:p w14:paraId="5BCCB519"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ما الذي يجوز للزَّوجَين مِن اللِّباس والنَّظَر ويمتَنع على غيرِهما ؟ ولماذا ؟</w:t>
      </w:r>
    </w:p>
    <w:p w14:paraId="574C6EAD" w14:textId="77777777" w:rsidR="00CB4068" w:rsidRDefault="00CB4068" w:rsidP="00CB4068">
      <w:pPr>
        <w:widowControl w:val="0"/>
        <w:autoSpaceDE w:val="0"/>
        <w:autoSpaceDN w:val="0"/>
        <w:adjustRightInd w:val="0"/>
        <w:ind w:firstLine="397"/>
        <w:rPr>
          <w:rFonts w:ascii="Lotus-Bold" w:hAnsi="AXtManalBLack"/>
          <w:sz w:val="36"/>
        </w:rPr>
      </w:pPr>
      <w:r>
        <w:rPr>
          <w:sz w:val="36"/>
          <w:rtl/>
        </w:rPr>
        <w:t>س6 : ما حُكْم التَّشبُّه بالكفّار ؟ اذكر الجوابَ مفَصَّلاً ومؤيداً بالأدِلَّة. ومتى يكون التَّشَبُّه بهم كُفْراً ؟</w:t>
      </w:r>
    </w:p>
    <w:p w14:paraId="2A3EC096" w14:textId="77777777" w:rsidR="00CB4068" w:rsidRDefault="00CB4068" w:rsidP="00CB4068">
      <w:pPr>
        <w:widowControl w:val="0"/>
        <w:autoSpaceDE w:val="0"/>
        <w:autoSpaceDN w:val="0"/>
        <w:adjustRightInd w:val="0"/>
        <w:ind w:firstLine="397"/>
        <w:rPr>
          <w:rFonts w:ascii="Lotus-Bold" w:hAnsi="AXtManalBLack"/>
          <w:sz w:val="36"/>
        </w:rPr>
      </w:pPr>
      <w:r>
        <w:rPr>
          <w:sz w:val="36"/>
          <w:rtl/>
        </w:rPr>
        <w:t>س7 : ما حكم سَتْر وَجْه المرأَة أَثْناءَ الصَّلاةِ أو الطَّواف عند الأَجانِب ؟ وما حُكْم سَتْر الكَفَّيْنِ والقَدَمَيْن مع بَيان شَرْط السّاتِر ؟</w:t>
      </w:r>
    </w:p>
    <w:p w14:paraId="446EF6E2" w14:textId="77777777" w:rsidR="00CB4068" w:rsidRDefault="00CB4068" w:rsidP="00CB4068">
      <w:pPr>
        <w:widowControl w:val="0"/>
        <w:autoSpaceDE w:val="0"/>
        <w:autoSpaceDN w:val="0"/>
        <w:adjustRightInd w:val="0"/>
        <w:ind w:firstLine="397"/>
        <w:rPr>
          <w:rFonts w:ascii="Lotus-Bold" w:hAnsi="AXtManalBLack"/>
          <w:sz w:val="36"/>
        </w:rPr>
      </w:pPr>
      <w:r>
        <w:rPr>
          <w:sz w:val="36"/>
          <w:rtl/>
        </w:rPr>
        <w:t>س8 : اذكُر صُوراً لِمُشابهة الكفّارِ المحرَّمَة في غيرِ اللّباسِ</w:t>
      </w:r>
      <w:r>
        <w:rPr>
          <w:rFonts w:ascii="Lotus-Bold" w:hAnsi="AXtManalBLack" w:hint="cs"/>
          <w:sz w:val="36"/>
        </w:rPr>
        <w:t xml:space="preserve"> .</w:t>
      </w:r>
    </w:p>
    <w:p w14:paraId="70022560"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AXtManalBLack" w:hAnsi="AXtManalBLack"/>
          <w:sz w:val="36"/>
          <w:rtl/>
        </w:rPr>
        <w:br w:type="page"/>
      </w:r>
      <w:r>
        <w:rPr>
          <w:rFonts w:ascii="AXtManalBLack" w:hAnsi="AXtManalBLack"/>
          <w:b/>
          <w:bCs/>
          <w:sz w:val="36"/>
          <w:szCs w:val="40"/>
          <w:rtl/>
        </w:rPr>
        <w:t>الدَّرس</w:t>
      </w:r>
      <w:r>
        <w:rPr>
          <w:rFonts w:ascii="AXtManalBLack" w:hAnsi="AXtManalBLack" w:hint="cs"/>
          <w:b/>
          <w:bCs/>
          <w:sz w:val="36"/>
          <w:szCs w:val="40"/>
          <w:rtl/>
        </w:rPr>
        <w:t xml:space="preserve"> الثامن والسبعون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527"/>
      </w:r>
      <w:r>
        <w:rPr>
          <w:rFonts w:ascii="Traditional Arabic" w:hAnsi="Traditional Arabic"/>
          <w:b/>
          <w:bCs/>
          <w:sz w:val="36"/>
          <w:vertAlign w:val="superscript"/>
          <w:rtl/>
        </w:rPr>
        <w:t>)</w:t>
      </w:r>
    </w:p>
    <w:p w14:paraId="1D60B595"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Pr>
      </w:pPr>
      <w:r>
        <w:rPr>
          <w:rFonts w:ascii="AXtManalBLack" w:hAnsi="AXtManalBLack"/>
          <w:b/>
          <w:bCs/>
          <w:sz w:val="36"/>
          <w:szCs w:val="40"/>
          <w:rtl/>
        </w:rPr>
        <w:t xml:space="preserve">أَحْكامُ زِينَةِ المَرْأَةِ </w:t>
      </w:r>
    </w:p>
    <w:p w14:paraId="2222E993" w14:textId="77777777" w:rsidR="00CB4068" w:rsidRDefault="00CB4068" w:rsidP="0030346A">
      <w:pPr>
        <w:widowControl w:val="0"/>
        <w:autoSpaceDE w:val="0"/>
        <w:autoSpaceDN w:val="0"/>
        <w:adjustRightInd w:val="0"/>
        <w:ind w:firstLine="397"/>
        <w:jc w:val="both"/>
        <w:rPr>
          <w:rFonts w:ascii="Lotus-Bold" w:hAnsi="AXtManalBLack"/>
          <w:sz w:val="36"/>
          <w:rtl/>
        </w:rPr>
      </w:pPr>
      <w:r>
        <w:rPr>
          <w:sz w:val="36"/>
          <w:rtl/>
        </w:rPr>
        <w:t>مِن فَضْلِ اللهِ على عبادِه أن أباح لهم الطَّيِّبات وحرَّم عليهِم الخبائث، وجعل لهم ممّا خلَق زِينَةً وجمالاً، يتَّخِذون منه ما يجمِّل الهيْئَـَـة ويحسِّن المظْهَــر. قـال سبحانَه وتعالى: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يَا بَنِي آدَمَ خُذُوا زِينَتَكُمْ عِنْدَ كُلِّ مَسْجِدٍ وَكُلُوا وَاشْرَبُوا وَلَا تُسْرِفُوا إِنَّهُ لَا يُحِبُّ الْمُسْرِفِينَ (31) قُلْ مَنْ حَرَّمَ زِينَةَ اللَّهِ الَّتِي أَخْرَجَ لِعِبَادِهِ وَالطَّيِّبَاتِ مِنَ الرِّزْقِ قُلْ هِيَ لِلَّذِينَ آمَنُوا فِي الْحَيَاةِ الدُّنْيَا خَالِصَةً يَوْمَ الْقِيَامَةِ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[الأعراف: 31 -32].</w:t>
      </w:r>
    </w:p>
    <w:p w14:paraId="30677B14" w14:textId="77777777" w:rsidR="00CB4068" w:rsidRDefault="00CB4068" w:rsidP="00CB4068">
      <w:pPr>
        <w:widowControl w:val="0"/>
        <w:autoSpaceDE w:val="0"/>
        <w:autoSpaceDN w:val="0"/>
        <w:adjustRightInd w:val="0"/>
        <w:ind w:firstLine="397"/>
        <w:rPr>
          <w:rFonts w:ascii="Lotus-Bold" w:hAnsi="AXtManalBLack"/>
          <w:sz w:val="36"/>
        </w:rPr>
      </w:pPr>
      <w:r>
        <w:rPr>
          <w:sz w:val="36"/>
          <w:rtl/>
        </w:rPr>
        <w:t>وقد أباح الإسلامُ للمَرأةِ أن تَتَزَيَّن وتَتَجَمَّلَ دون إسرافٍ ولا مَخِيلَةٍ، ودون أن تُظْهِرَ هذه الزِّينَة عند الرِّجالِ الأَجانِب؛ بل أوجَب عليها الإسلامُ أن تتزَيَّن لِزَوْجِها، ومنَعَها مِن إهمالِ حَقّ زَوْجِها في الزِّينَة</w:t>
      </w:r>
      <w:r>
        <w:rPr>
          <w:rFonts w:ascii="Lotus-Bold" w:hAnsi="AXtManalBLack" w:hint="cs"/>
          <w:sz w:val="36"/>
        </w:rPr>
        <w:t xml:space="preserve"> .</w:t>
      </w:r>
    </w:p>
    <w:p w14:paraId="0CE97D78" w14:textId="77777777" w:rsidR="00CB4068" w:rsidRDefault="00CB4068" w:rsidP="0030346A">
      <w:pPr>
        <w:widowControl w:val="0"/>
        <w:autoSpaceDE w:val="0"/>
        <w:autoSpaceDN w:val="0"/>
        <w:adjustRightInd w:val="0"/>
        <w:ind w:firstLine="397"/>
        <w:rPr>
          <w:rFonts w:ascii="Lotus-Bold" w:hAnsi="AXtManalBLack"/>
          <w:sz w:val="36"/>
        </w:rPr>
      </w:pPr>
      <w:r>
        <w:rPr>
          <w:sz w:val="36"/>
          <w:rtl/>
        </w:rPr>
        <w:t>وكما يحبّ الرَّجُلُ مِن زَوْجَتِه أن تَتَجَمَّل له، فالمرأَة تحبّ أن يَتَجَمَّل لها زَوْجُها بمَ يَلِيق مِن زِينَة الرِّجال. قال 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وَلَهُنَّ مِثْلُ الَّذِي عَلَيْهِنَّ بِالْمَعْرُوفِ وَلِلرِّجَالِ عَلَيْهِنَّ دَرَجَةٌ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[البقرة: 228].</w:t>
      </w:r>
    </w:p>
    <w:p w14:paraId="747F17D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أوَّلاً: ما يُباحُ مِن الزِّينَة:</w:t>
      </w:r>
    </w:p>
    <w:p w14:paraId="4AC29C99" w14:textId="77777777" w:rsidR="00CB4068" w:rsidRDefault="00CB4068" w:rsidP="00CB4068">
      <w:pPr>
        <w:widowControl w:val="0"/>
        <w:autoSpaceDE w:val="0"/>
        <w:autoSpaceDN w:val="0"/>
        <w:adjustRightInd w:val="0"/>
        <w:spacing w:after="120"/>
        <w:ind w:firstLine="397"/>
        <w:rPr>
          <w:rFonts w:ascii="AXtManalBLack" w:hAnsi="AXtManalBLack"/>
          <w:bCs/>
          <w:sz w:val="36"/>
          <w:rtl/>
        </w:rPr>
      </w:pPr>
      <w:r>
        <w:rPr>
          <w:rFonts w:ascii="AXtManalBLack" w:hAnsi="AXtManalBLack"/>
          <w:bCs/>
          <w:sz w:val="36"/>
          <w:rtl/>
        </w:rPr>
        <w:t>1- الحُليّ:</w:t>
      </w:r>
    </w:p>
    <w:p w14:paraId="26FE7F69" w14:textId="77777777" w:rsidR="00CB4068" w:rsidRDefault="00CB4068" w:rsidP="00CB4068">
      <w:pPr>
        <w:widowControl w:val="0"/>
        <w:autoSpaceDE w:val="0"/>
        <w:autoSpaceDN w:val="0"/>
        <w:adjustRightInd w:val="0"/>
        <w:ind w:firstLine="397"/>
        <w:rPr>
          <w:rFonts w:ascii="Lotus-Bold" w:hAnsi="AXtManalBLack"/>
          <w:sz w:val="36"/>
        </w:rPr>
      </w:pPr>
      <w:r>
        <w:rPr>
          <w:sz w:val="36"/>
          <w:rtl/>
        </w:rPr>
        <w:t>يُراد بِالحُلَيّ المصوغات، والمصُوغات تَكونُ مِن المعادِنِ، كالذَّهب والفِضَّة والياقوت والنُّحاسِ والحدِيد وغير ذلك</w:t>
      </w:r>
      <w:r>
        <w:rPr>
          <w:rFonts w:ascii="Lotus-Bold" w:hAnsi="AXtManalBLack" w:hint="cs"/>
          <w:sz w:val="36"/>
        </w:rPr>
        <w:t xml:space="preserve"> .</w:t>
      </w:r>
    </w:p>
    <w:p w14:paraId="0C6AB338"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ويجوز للمرأةِ أن تَتَّخِذ زِينَتَها المصوغة مِن أيّ مَعْدن كان، ومِن أهَمّ المعادِن الذَّهَب والفِضَّة، إذ هي مِن أغلاها وأنفَسِها، وقد تَعارَفَ النّاسُ قَديماً وحَدِيثاً على نَفاسَتِها وقِيمَتِها</w:t>
      </w:r>
      <w:r>
        <w:rPr>
          <w:rFonts w:ascii="Traditional Arabic" w:hAnsi="Traditional Arabic"/>
          <w:b/>
          <w:sz w:val="36"/>
          <w:vertAlign w:val="superscript"/>
          <w:rtl/>
        </w:rPr>
        <w:t>(</w:t>
      </w:r>
      <w:r>
        <w:rPr>
          <w:rFonts w:ascii="Traditional Arabic" w:hAnsi="Traditional Arabic"/>
          <w:b/>
          <w:sz w:val="36"/>
          <w:vertAlign w:val="superscript"/>
          <w:rtl/>
        </w:rPr>
        <w:footnoteReference w:id="528"/>
      </w:r>
      <w:r>
        <w:rPr>
          <w:rFonts w:ascii="Traditional Arabic" w:hAnsi="Traditional Arabic"/>
          <w:b/>
          <w:sz w:val="36"/>
          <w:vertAlign w:val="superscript"/>
          <w:rtl/>
        </w:rPr>
        <w:t>)</w:t>
      </w:r>
      <w:r>
        <w:rPr>
          <w:rFonts w:ascii="Traditional Arabic" w:hAnsi="Traditional Arabic"/>
          <w:b/>
          <w:sz w:val="36"/>
          <w:rtl/>
        </w:rPr>
        <w:t>.</w:t>
      </w:r>
    </w:p>
    <w:p w14:paraId="746A172D"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الطِّيب:</w:t>
      </w:r>
    </w:p>
    <w:p w14:paraId="2507FD27"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الطِّيبُ مِن أنواعِ الزِّينَةِ، وهو استِعمالُ ما فيه رائِحَة طَيِّبَة لِدَفْع ما يَكْرَهُ النّاسُ مِن الرَّوائِح الخبِيثَة</w:t>
      </w:r>
      <w:r>
        <w:rPr>
          <w:rFonts w:ascii="Lotus-Bold" w:hAnsi="AXtManalBLack" w:hint="cs"/>
          <w:sz w:val="36"/>
        </w:rPr>
        <w:t xml:space="preserve"> .</w:t>
      </w:r>
      <w:r>
        <w:rPr>
          <w:rFonts w:ascii="Lotus-Bold" w:hAnsi="AXtManalBLack"/>
          <w:sz w:val="36"/>
          <w:rtl/>
        </w:rPr>
        <w:t xml:space="preserve"> </w:t>
      </w:r>
    </w:p>
    <w:p w14:paraId="3E8798E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ويُشرَعُ لِلمرأَة أن تُطَيِّبَ زَوْجَها، فعن أمِّ المؤمنِينَ عائِشَة - رضي الله عنها - قالت: «كنت أُطَيِّب النَّبيَّ بأطْيَب ما يجِد حتى أَجِد وَبِيصَ الطِّيبِ في رَأْسِه ولحيَتِه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29"/>
      </w:r>
      <w:r>
        <w:rPr>
          <w:rFonts w:ascii="Traditional Arabic" w:hAnsi="Traditional Arabic"/>
          <w:b/>
          <w:sz w:val="36"/>
          <w:vertAlign w:val="superscript"/>
          <w:rtl/>
        </w:rPr>
        <w:t>)</w:t>
      </w:r>
      <w:r>
        <w:rPr>
          <w:rFonts w:ascii="Traditional Arabic" w:hAnsi="Traditional Arabic"/>
          <w:b/>
          <w:sz w:val="36"/>
          <w:rtl/>
        </w:rPr>
        <w:t>.</w:t>
      </w:r>
    </w:p>
    <w:p w14:paraId="7301F104"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ويُباح الطِّيبُ لِلنِّساءِ كما يُباح لِلرِّجالِ، إلّا أنَّ المرأَة لا يجوز لها أن تُطَيِّبَ نَفْسَها وثِيابها وتخرُج مِن بَيْتِها، كما لا يجوز لها أن تَستَعْمِلَ الطِّيبَ عند الرِّجالِ الأَجانِب ولو في بَيْتِها</w:t>
      </w:r>
      <w:r>
        <w:rPr>
          <w:rFonts w:ascii="Lotus-Bold" w:hAnsi="AXtManalBLack" w:hint="cs"/>
          <w:sz w:val="36"/>
        </w:rPr>
        <w:t xml:space="preserve"> .</w:t>
      </w:r>
    </w:p>
    <w:p w14:paraId="2C882682"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ففي الحديث:« أيـُّما امرأةٍ أصابتْ بخوراً فلا تَشْهَدْ معنا العِشاءَ الآخِرةَ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0"/>
      </w:r>
      <w:r>
        <w:rPr>
          <w:rFonts w:ascii="Traditional Arabic" w:hAnsi="Traditional Arabic"/>
          <w:b/>
          <w:sz w:val="36"/>
          <w:vertAlign w:val="superscript"/>
          <w:rtl/>
        </w:rPr>
        <w:t>)</w:t>
      </w:r>
      <w:r>
        <w:rPr>
          <w:rFonts w:ascii="Traditional Arabic" w:hAnsi="Traditional Arabic"/>
          <w:b/>
          <w:sz w:val="36"/>
          <w:rtl/>
        </w:rPr>
        <w:t>.</w:t>
      </w:r>
    </w:p>
    <w:p w14:paraId="7E3A0D08" w14:textId="77777777" w:rsidR="00CB4068" w:rsidRDefault="00CB4068" w:rsidP="00CB4068">
      <w:pPr>
        <w:widowControl w:val="0"/>
        <w:autoSpaceDE w:val="0"/>
        <w:autoSpaceDN w:val="0"/>
        <w:adjustRightInd w:val="0"/>
        <w:ind w:firstLine="397"/>
        <w:rPr>
          <w:rFonts w:ascii="Lotus-Bold" w:hAnsi="AXtManalBLack"/>
          <w:sz w:val="36"/>
        </w:rPr>
      </w:pPr>
      <w:r>
        <w:rPr>
          <w:sz w:val="36"/>
          <w:rtl/>
        </w:rPr>
        <w:t>فهذا النَّهي عن شُهودِ العِشاءِ مع الجماعَةِ في المسْجِد؛ لأنَّها أصابَت طِيباً، ولو خَرَجَت لَشَمَّهُ الرِّجالُ وأثارَ الفِتْنَة</w:t>
      </w:r>
      <w:r>
        <w:rPr>
          <w:rFonts w:ascii="Lotus-Bold" w:hAnsi="AXtManalBLack" w:hint="cs"/>
          <w:sz w:val="36"/>
        </w:rPr>
        <w:t xml:space="preserve"> .</w:t>
      </w:r>
    </w:p>
    <w:p w14:paraId="1412FADF"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وعن أبي موسى عن النَّبيِّ قال:« كلّ عَيْن زانِيَة، والمرأة إذا اسْتَعْطَرَت فَمَرَّت بالمجلِس فَهِيَ كذا وكذا . يعني زانِيَة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1"/>
      </w:r>
      <w:r>
        <w:rPr>
          <w:rFonts w:ascii="Traditional Arabic" w:hAnsi="Traditional Arabic"/>
          <w:b/>
          <w:sz w:val="36"/>
          <w:vertAlign w:val="superscript"/>
          <w:rtl/>
        </w:rPr>
        <w:t>)</w:t>
      </w:r>
      <w:r>
        <w:rPr>
          <w:rFonts w:ascii="Traditional Arabic" w:hAnsi="Traditional Arabic"/>
          <w:b/>
          <w:sz w:val="36"/>
          <w:rtl/>
        </w:rPr>
        <w:t>.</w:t>
      </w:r>
    </w:p>
    <w:p w14:paraId="372F065E"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والذي يجوز للمرأة هو أن تُطَيِّب نفسَها لِزَوْجِها أو مَثِيلاتها مِن النِّساء، فعن أبي هريرة </w:t>
      </w:r>
      <w:r w:rsidR="00D70043">
        <w:rPr>
          <w:rFonts w:ascii="AGA Arabesque" w:hAnsi="AGA Arabesque"/>
          <w:sz w:val="36"/>
          <w:rtl/>
        </w:rPr>
        <w:t>-رضي الله عنه-</w:t>
      </w:r>
      <w:r>
        <w:rPr>
          <w:sz w:val="36"/>
          <w:rtl/>
        </w:rPr>
        <w:t xml:space="preserve"> </w:t>
      </w:r>
      <w:r>
        <w:rPr>
          <w:rFonts w:hint="cs"/>
          <w:sz w:val="36"/>
          <w:rtl/>
        </w:rPr>
        <w:t xml:space="preserve">أنّ النَّبيَّ </w:t>
      </w:r>
      <w:r w:rsidR="00D70043">
        <w:rPr>
          <w:rFonts w:ascii="AGA Arabesque" w:hAnsi="AGA Arabesque"/>
          <w:sz w:val="36"/>
          <w:rtl/>
          <w:lang w:bidi="ar-EG"/>
        </w:rPr>
        <w:t>-صلى الله عليه وسلم-</w:t>
      </w:r>
      <w:r>
        <w:rPr>
          <w:sz w:val="36"/>
          <w:rtl/>
        </w:rPr>
        <w:t xml:space="preserve"> </w:t>
      </w:r>
      <w:r>
        <w:rPr>
          <w:rFonts w:hint="cs"/>
          <w:sz w:val="36"/>
          <w:rtl/>
        </w:rPr>
        <w:t>قال:« طِيبُ الرِّجال ما ظَهَرَ ريحُه وخَفِيَ لَوْنُه، وطِيبُ النِّساء ما ظَهَر لَوْنُه</w:t>
      </w:r>
      <w:r>
        <w:rPr>
          <w:rFonts w:ascii="Lotus-Bold" w:hAnsi="AXtManalBLack"/>
          <w:sz w:val="36"/>
          <w:rtl/>
        </w:rPr>
        <w:t xml:space="preserve"> </w:t>
      </w:r>
      <w:r>
        <w:rPr>
          <w:sz w:val="36"/>
          <w:rtl/>
        </w:rPr>
        <w:t xml:space="preserve">وخَفِيَ رِيحُه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2"/>
      </w:r>
      <w:r>
        <w:rPr>
          <w:rFonts w:ascii="Traditional Arabic" w:hAnsi="Traditional Arabic"/>
          <w:b/>
          <w:sz w:val="36"/>
          <w:vertAlign w:val="superscript"/>
          <w:rtl/>
        </w:rPr>
        <w:t>)</w:t>
      </w:r>
      <w:r>
        <w:rPr>
          <w:rFonts w:ascii="Traditional Arabic" w:hAnsi="Traditional Arabic"/>
          <w:b/>
          <w:sz w:val="36"/>
          <w:rtl/>
        </w:rPr>
        <w:t>.</w:t>
      </w:r>
    </w:p>
    <w:p w14:paraId="22141752"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3- تَزيِين الأَظْفارِ:</w:t>
      </w:r>
    </w:p>
    <w:p w14:paraId="77CF7017"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مِن الزِّينة المرعِيَّة بِالأظفار تَقْلِيمُها، أي: قَصُّها وعدَم إطالَتِها، وهذا السُّنَّة؛ لأنَّ ما خالَف الفِطْرَة فهو خِلاف السُّنَّة، ومِن ذلك تطوِيل الأظفار، لقول النّبيَّ </w:t>
      </w:r>
      <w:r w:rsidR="00D70043">
        <w:rPr>
          <w:rFonts w:ascii="AGA Arabesque" w:hAnsi="AGA Arabesque"/>
          <w:sz w:val="36"/>
          <w:rtl/>
          <w:lang w:bidi="ar-EG"/>
        </w:rPr>
        <w:t>-صلى الله عليه وسلم-</w:t>
      </w:r>
      <w:r>
        <w:rPr>
          <w:sz w:val="36"/>
          <w:rtl/>
        </w:rPr>
        <w:t xml:space="preserve">:« الفِطْرَة خمس: الختان، والاسْتِحداد، وتَقْلِيم الأظفار، ونَتْف الإبِط، وقَصّ الشّارِب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3"/>
      </w:r>
      <w:r>
        <w:rPr>
          <w:rFonts w:ascii="Traditional Arabic" w:hAnsi="Traditional Arabic"/>
          <w:b/>
          <w:sz w:val="36"/>
          <w:vertAlign w:val="superscript"/>
          <w:rtl/>
        </w:rPr>
        <w:t>)</w:t>
      </w:r>
      <w:r>
        <w:rPr>
          <w:rFonts w:ascii="Traditional Arabic" w:hAnsi="Traditional Arabic"/>
          <w:b/>
          <w:sz w:val="36"/>
          <w:rtl/>
        </w:rPr>
        <w:t>.</w:t>
      </w:r>
    </w:p>
    <w:p w14:paraId="6C0C113F"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ولا يجوز تَرْك الأظافِرِ دون تَقليمٍ أكثَر مِن أربعينَ ليلَةٍ، فقد روى أنس </w:t>
      </w:r>
      <w:r w:rsidR="00D70043">
        <w:rPr>
          <w:rFonts w:ascii="AGA Arabesque" w:hAnsi="AGA Arabesque"/>
          <w:sz w:val="36"/>
          <w:rtl/>
        </w:rPr>
        <w:t>-رضي الله عنه-</w:t>
      </w:r>
      <w:r>
        <w:rPr>
          <w:sz w:val="36"/>
          <w:rtl/>
        </w:rPr>
        <w:t xml:space="preserve"> قال:</w:t>
      </w:r>
      <w:r>
        <w:rPr>
          <w:rFonts w:ascii="Msh Quraan1" w:eastAsia="MS Mincho" w:hAnsi="Msh Quraan1"/>
          <w:b/>
          <w:sz w:val="36"/>
        </w:rPr>
        <w:t></w:t>
      </w:r>
      <w:r>
        <w:rPr>
          <w:rFonts w:ascii="Msh Quraan1" w:eastAsia="MS Mincho" w:hAnsi="Msh Quraan1"/>
          <w:b/>
          <w:sz w:val="36"/>
          <w:rtl/>
        </w:rPr>
        <w:t xml:space="preserve"> </w:t>
      </w:r>
      <w:r>
        <w:rPr>
          <w:sz w:val="36"/>
          <w:rtl/>
        </w:rPr>
        <w:t>وَقَّتَ رسولُ الله في قَصّ الشّارِب وتَقلِيم الأظفار ونَتْفِ الإبِط وحَلْق العانَة أن لا تُتْرَك أكثَر مِن</w:t>
      </w:r>
      <w:r>
        <w:rPr>
          <w:rFonts w:ascii="Lotus-Bold" w:hAnsi="AXtManalBLack"/>
          <w:sz w:val="36"/>
          <w:rtl/>
        </w:rPr>
        <w:t xml:space="preserve"> </w:t>
      </w:r>
      <w:r>
        <w:rPr>
          <w:sz w:val="36"/>
          <w:rtl/>
        </w:rPr>
        <w:t>أربعين لَيلَةً</w:t>
      </w:r>
      <w:r>
        <w:rPr>
          <w:rFonts w:ascii="Msh Quraan1" w:eastAsia="MS Mincho" w:hAnsi="Msh Quraan1"/>
          <w:b/>
          <w:sz w:val="36"/>
          <w:rtl/>
        </w:rPr>
        <w:t xml:space="preserve">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4"/>
      </w:r>
      <w:r>
        <w:rPr>
          <w:rFonts w:ascii="Traditional Arabic" w:hAnsi="Traditional Arabic"/>
          <w:b/>
          <w:sz w:val="36"/>
          <w:vertAlign w:val="superscript"/>
          <w:rtl/>
        </w:rPr>
        <w:t>)</w:t>
      </w:r>
      <w:r>
        <w:rPr>
          <w:rFonts w:ascii="Traditional Arabic" w:hAnsi="Traditional Arabic"/>
          <w:b/>
          <w:sz w:val="36"/>
          <w:rtl/>
        </w:rPr>
        <w:t>.</w:t>
      </w:r>
    </w:p>
    <w:p w14:paraId="25FE977F"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ومِن تَزْيين الأظْفارِ طَلْيُها بِالحنّاء، أمّا استِعمال الأصباغ المسمّاة - المناكِير - فلا بأس باستِعمالها للمرأة؛ لأنَّه لا دليلَ على المنع، وقِياساً على الحنّاء في يَدِ المرأةِ وعلى أظفارها. لكن الأَحْوَط تَرْكُها لِمَ فيه مِن احتِمال التَّشَبُّه بغيرِ المسْلِماتِ</w:t>
      </w:r>
      <w:r>
        <w:rPr>
          <w:rFonts w:ascii="Lotus-Bold" w:hAnsi="AXtManalBLack" w:hint="cs"/>
          <w:sz w:val="36"/>
        </w:rPr>
        <w:t xml:space="preserve"> .</w:t>
      </w:r>
    </w:p>
    <w:p w14:paraId="3306B57C"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ومتى أرادَت المرأة الوُضوءَ وجَبَ عليها أن تُزِيلَها؛ لأنَّها تمنَع وُصولَ الماءِ إلى الظُّفْر؛ لأنَّ لها جِرْماً بخلافِ الحنّاء، إذ لا جِرْم لها يمنَع وُصولَ الماءِ إلى الأَظْفارِ</w:t>
      </w:r>
      <w:r>
        <w:rPr>
          <w:rFonts w:ascii="Lotus-Bold" w:hAnsi="AXtManalBLack" w:hint="cs"/>
          <w:sz w:val="36"/>
        </w:rPr>
        <w:t xml:space="preserve"> .</w:t>
      </w:r>
    </w:p>
    <w:p w14:paraId="236D216D"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4- استِعْمال جِلْد ما يُؤْكَل لَحْمُه:</w:t>
      </w:r>
    </w:p>
    <w:p w14:paraId="2CA8221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إذا ذُكِّيَ ما يجوز أَكْلُ لحمِه كالغَنَم والإبِل والبَقَر فيجوز لُبْس جِلْدِه والانتِفاع به، كما يجوز لبس جِلْد مَيْتَةِ ما يُؤْكَل لحمُه والانتِفاع بِه بعد دَبْغِه لِما روى ابن عباس </w:t>
      </w:r>
      <w:r w:rsidR="00D70043">
        <w:rPr>
          <w:rFonts w:ascii="AGA Arabesque" w:hAnsi="AGA Arabesque"/>
          <w:sz w:val="36"/>
          <w:rtl/>
        </w:rPr>
        <w:t>-رضي الله عنه-</w:t>
      </w:r>
      <w:r>
        <w:rPr>
          <w:sz w:val="36"/>
          <w:rtl/>
        </w:rPr>
        <w:t xml:space="preserve"> </w:t>
      </w:r>
      <w:r>
        <w:rPr>
          <w:rFonts w:hint="cs"/>
          <w:sz w:val="36"/>
          <w:rtl/>
        </w:rPr>
        <w:t xml:space="preserve">أنَّ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مَرَّ بِشاةٍ مَيْتَةٍ لميمونَة فقال:« ألا دَبَغْتُم إهابها فاسْتَمْتَعْتُم به ؟ » قالوا : إنَّها مَيْتَة. قال </w:t>
      </w:r>
      <w:r w:rsidR="00D70043">
        <w:rPr>
          <w:rFonts w:ascii="AGA Arabesque" w:hAnsi="AGA Arabesque"/>
          <w:sz w:val="36"/>
          <w:rtl/>
          <w:lang w:bidi="ar-EG"/>
        </w:rPr>
        <w:t>-صلى الله عليه وسلم-</w:t>
      </w:r>
      <w:r>
        <w:rPr>
          <w:sz w:val="36"/>
          <w:rtl/>
        </w:rPr>
        <w:t xml:space="preserve">:« إنما حَرُم أَكْلُها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5"/>
      </w:r>
      <w:r>
        <w:rPr>
          <w:rFonts w:ascii="Traditional Arabic" w:hAnsi="Traditional Arabic"/>
          <w:b/>
          <w:sz w:val="36"/>
          <w:vertAlign w:val="superscript"/>
          <w:rtl/>
        </w:rPr>
        <w:t>)</w:t>
      </w:r>
      <w:r>
        <w:rPr>
          <w:rFonts w:ascii="Traditional Arabic" w:hAnsi="Traditional Arabic"/>
          <w:b/>
          <w:sz w:val="36"/>
          <w:rtl/>
        </w:rPr>
        <w:t>.</w:t>
      </w:r>
    </w:p>
    <w:p w14:paraId="4930E835" w14:textId="77777777" w:rsidR="00CB4068" w:rsidRDefault="00CB4068" w:rsidP="00CB4068">
      <w:pPr>
        <w:widowControl w:val="0"/>
        <w:autoSpaceDE w:val="0"/>
        <w:autoSpaceDN w:val="0"/>
        <w:adjustRightInd w:val="0"/>
        <w:ind w:firstLine="397"/>
        <w:rPr>
          <w:b/>
          <w:bCs/>
          <w:sz w:val="36"/>
        </w:rPr>
      </w:pPr>
      <w:r>
        <w:rPr>
          <w:b/>
          <w:bCs/>
          <w:sz w:val="36"/>
          <w:rtl/>
        </w:rPr>
        <w:t>5- لبس الأحذِيَة:</w:t>
      </w:r>
    </w:p>
    <w:p w14:paraId="74490BE6"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الحذاء: هو ما يُلْبَس على القَدَم لِيَحْفَظَها مِن أذى الطَّرِيق ويسهل بِه المشي والـمَسِير، ويَشْمَل النَّعْل والخفّ والجزمَة</w:t>
      </w:r>
      <w:r>
        <w:rPr>
          <w:rFonts w:ascii="Lotus-Bold" w:hAnsi="AXtManalBLack" w:hint="cs"/>
          <w:sz w:val="36"/>
        </w:rPr>
        <w:t xml:space="preserve"> .</w:t>
      </w:r>
    </w:p>
    <w:p w14:paraId="315A5DCF"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ويُستَحَبّ لبس النَّعْل لحديث جابر مرفوعاً:« استَكْثِروا مِن النِّعالِ، فإنَّ الرَّجُلَ لا يَزالُ راكِباً ما انْتَعَل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6"/>
      </w:r>
      <w:r>
        <w:rPr>
          <w:rFonts w:ascii="Traditional Arabic" w:hAnsi="Traditional Arabic"/>
          <w:b/>
          <w:sz w:val="36"/>
          <w:vertAlign w:val="superscript"/>
          <w:rtl/>
        </w:rPr>
        <w:t>)</w:t>
      </w:r>
      <w:r>
        <w:rPr>
          <w:rFonts w:ascii="Traditional Arabic" w:hAnsi="Traditional Arabic"/>
          <w:b/>
          <w:sz w:val="36"/>
          <w:rtl/>
        </w:rPr>
        <w:t>.</w:t>
      </w:r>
    </w:p>
    <w:p w14:paraId="72CD8D5C"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وينبَغِي أن تلبَس المرأةُ حِذاءً مُعْتَدِلاً يَلِيق بها</w:t>
      </w:r>
      <w:r>
        <w:rPr>
          <w:rFonts w:ascii="Lotus-Bold" w:hAnsi="AXtManalBLack" w:hint="cs"/>
          <w:sz w:val="36"/>
        </w:rPr>
        <w:t xml:space="preserve"> .</w:t>
      </w:r>
    </w:p>
    <w:p w14:paraId="52B50758" w14:textId="77777777" w:rsidR="00CB4068" w:rsidRDefault="00CB4068" w:rsidP="0030346A">
      <w:pPr>
        <w:widowControl w:val="0"/>
        <w:autoSpaceDE w:val="0"/>
        <w:autoSpaceDN w:val="0"/>
        <w:adjustRightInd w:val="0"/>
        <w:ind w:firstLine="397"/>
        <w:rPr>
          <w:rFonts w:ascii="Lotus-Bold" w:hAnsi="AXtManalBLack"/>
          <w:sz w:val="36"/>
        </w:rPr>
      </w:pPr>
      <w:r>
        <w:rPr>
          <w:sz w:val="36"/>
          <w:rtl/>
        </w:rPr>
        <w:t>فأمّا لبس الأحذِيَة الرَّفِيعَة ذات الأكعُب العالِيَة فإن كان لِقَصْد تَقلِيد غيرِ المسلِمات أو التَّبَرُّج فهو حرام:</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وَقَرْنَ فِي بُيُوتِكُنَّ وَلَا تَبَرَّجْنَ تَبَرُّجَ الْجَاهِلِيَّةِ الْأُولَى وَأَقِمْنَ الصَّلَاةَ وَآتِينَ الزَّكَاةَ وَأَطِعْنَ اللَّهَ وَرَسُولَهُ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b/>
          <w:sz w:val="36"/>
          <w:rtl/>
        </w:rPr>
        <w:t xml:space="preserve">[الأحزاب: 33]، </w:t>
      </w:r>
      <w:r>
        <w:rPr>
          <w:sz w:val="36"/>
          <w:rtl/>
        </w:rPr>
        <w:t>وكذلك إن قُصِدَ به التَّدلِيس، كإظْهار طُولِ المرأةِ وهِي قَصِيرَة</w:t>
      </w:r>
      <w:r>
        <w:rPr>
          <w:rFonts w:ascii="Lotus-Bold" w:hAnsi="AXtManalBLack" w:hint="cs"/>
          <w:sz w:val="36"/>
        </w:rPr>
        <w:t xml:space="preserve"> .</w:t>
      </w:r>
    </w:p>
    <w:p w14:paraId="05E79DCE" w14:textId="77777777" w:rsidR="00CB4068" w:rsidRDefault="00CB4068" w:rsidP="00CB4068">
      <w:pPr>
        <w:widowControl w:val="0"/>
        <w:autoSpaceDE w:val="0"/>
        <w:autoSpaceDN w:val="0"/>
        <w:adjustRightInd w:val="0"/>
        <w:ind w:firstLine="397"/>
        <w:rPr>
          <w:rFonts w:ascii="Lotus-Bold" w:hAnsi="AXtManalBLack"/>
          <w:sz w:val="36"/>
        </w:rPr>
      </w:pPr>
      <w:r>
        <w:rPr>
          <w:sz w:val="36"/>
          <w:rtl/>
        </w:rPr>
        <w:t>وأمّا لُبْسُه لِقَصْد التَّجَمُّل فلا ينبغي لِما فيه مِن الأَضْرارِ على القَدَمَيْن والسّاقَيْن، ولأنَّه لا يؤمَن معه العِثارِ في الطَّرِيق وانكِشاف المرأَة التي أُمِرَت بِالتَّسَتُّر والحِجابِ</w:t>
      </w:r>
      <w:r>
        <w:rPr>
          <w:rFonts w:ascii="Lotus-Bold" w:hAnsi="AXtManalBLack" w:hint="cs"/>
          <w:sz w:val="36"/>
        </w:rPr>
        <w:t xml:space="preserve"> .</w:t>
      </w:r>
    </w:p>
    <w:p w14:paraId="219D8B5B"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ثانياً: ما يَحْرُم مِن الزِّينَة:</w:t>
      </w:r>
    </w:p>
    <w:p w14:paraId="33F7D94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1- حَلْقُ شَعْر الرَّأسِ ووَصْلُه، وإزالَة شَعْر الحاجِبَيْن:</w:t>
      </w:r>
    </w:p>
    <w:p w14:paraId="465773FA"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أ- حَلْــق الشَّعْرِ: لا يجوز للمرأة أن تَــحلِق شَعْرَ رأسِـــها لقول أبي موسى </w:t>
      </w:r>
      <w:r w:rsidR="00D70043">
        <w:rPr>
          <w:rFonts w:ascii="AGA Arabesque" w:hAnsi="AGA Arabesque"/>
          <w:sz w:val="36"/>
          <w:rtl/>
        </w:rPr>
        <w:t>-رضي الله عنه-</w:t>
      </w:r>
      <w:r>
        <w:rPr>
          <w:sz w:val="36"/>
          <w:rtl/>
        </w:rPr>
        <w:t>:</w:t>
      </w:r>
      <w:r>
        <w:rPr>
          <w:rFonts w:ascii="Msh Quraan1" w:eastAsia="MS Mincho" w:hAnsi="Msh Quraan1"/>
          <w:b/>
          <w:sz w:val="36"/>
        </w:rPr>
        <w:t></w:t>
      </w:r>
      <w:r>
        <w:rPr>
          <w:rFonts w:ascii="Msh Quraan1" w:eastAsia="MS Mincho" w:hAnsi="Msh Quraan1"/>
          <w:b/>
          <w:sz w:val="36"/>
          <w:rtl/>
        </w:rPr>
        <w:t xml:space="preserve"> </w:t>
      </w:r>
      <w:r>
        <w:rPr>
          <w:sz w:val="36"/>
          <w:rtl/>
        </w:rPr>
        <w:t xml:space="preserve">بَرِيءَ رَسولُ الله </w:t>
      </w:r>
      <w:r w:rsidR="00D70043">
        <w:rPr>
          <w:rFonts w:ascii="AGA Arabesque" w:hAnsi="AGA Arabesque"/>
          <w:sz w:val="36"/>
          <w:rtl/>
          <w:lang w:bidi="ar-EG"/>
        </w:rPr>
        <w:t>-صلى الله عليه وسلم-</w:t>
      </w:r>
      <w:r>
        <w:rPr>
          <w:sz w:val="36"/>
          <w:rtl/>
        </w:rPr>
        <w:t xml:space="preserve"> </w:t>
      </w:r>
      <w:r>
        <w:rPr>
          <w:rFonts w:hint="cs"/>
          <w:sz w:val="36"/>
          <w:rtl/>
        </w:rPr>
        <w:t>مِن الصّالِقَة - وهي التي تَرْفَع صَوتها عند المصِيبَة - والحالِقَة - التي تحلِق</w:t>
      </w:r>
      <w:r>
        <w:rPr>
          <w:rFonts w:ascii="Lotus-Bold" w:hAnsi="AXtManalBLack"/>
          <w:sz w:val="36"/>
          <w:rtl/>
        </w:rPr>
        <w:t xml:space="preserve"> </w:t>
      </w:r>
      <w:r>
        <w:rPr>
          <w:sz w:val="36"/>
          <w:rtl/>
        </w:rPr>
        <w:t xml:space="preserve">شَعْرَها عند المصِيبة - والشّاقَّة - التي تَشُقّ ثَوبها عند المصِيبَة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7"/>
      </w:r>
      <w:r>
        <w:rPr>
          <w:rFonts w:ascii="Traditional Arabic" w:hAnsi="Traditional Arabic"/>
          <w:b/>
          <w:sz w:val="36"/>
          <w:vertAlign w:val="superscript"/>
          <w:rtl/>
        </w:rPr>
        <w:t>)</w:t>
      </w:r>
      <w:r>
        <w:rPr>
          <w:rFonts w:ascii="Traditional Arabic" w:hAnsi="Traditional Arabic"/>
          <w:b/>
          <w:sz w:val="36"/>
          <w:rtl/>
        </w:rPr>
        <w:t>.</w:t>
      </w:r>
    </w:p>
    <w:p w14:paraId="240908FA"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ولِما فيه مِن مُشابهَة الرِّجالِ، وقد جاءَ النَّهْيُ عن مُشابهَة النِّساءِ لِلرِّجال، ومُشابهة الرِّجالِ لِلنِّساء</w:t>
      </w:r>
      <w:r>
        <w:rPr>
          <w:rFonts w:ascii="Lotus-Bold" w:hAnsi="AXtManalBLack" w:hint="cs"/>
          <w:sz w:val="36"/>
        </w:rPr>
        <w:t xml:space="preserve"> .</w:t>
      </w:r>
      <w:r>
        <w:rPr>
          <w:sz w:val="36"/>
          <w:rtl/>
        </w:rPr>
        <w:t>فإن كان الحلقُ لِضَرورَةٍ كِعِلاجٍ فلا مانِعَ منه</w:t>
      </w:r>
      <w:r>
        <w:rPr>
          <w:rFonts w:ascii="Lotus-Bold" w:hAnsi="AXtManalBLack" w:hint="cs"/>
          <w:sz w:val="36"/>
        </w:rPr>
        <w:t xml:space="preserve"> .</w:t>
      </w:r>
    </w:p>
    <w:p w14:paraId="09AA196B"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قَصَّت المرأَة شعرَها لِيكونَ مُشابهاً لِشَعْرِ الرِّجالِ أو تَشَبُّهاً بِنِساء الغَرْب وتَقْلِيداً لهنّ فلا يجوز</w:t>
      </w:r>
      <w:r>
        <w:rPr>
          <w:rFonts w:ascii="Lotus-Bold" w:hAnsi="AXtManalBLack" w:hint="cs"/>
          <w:sz w:val="36"/>
        </w:rPr>
        <w:t xml:space="preserve"> .</w:t>
      </w:r>
    </w:p>
    <w:p w14:paraId="5D9DD2FE" w14:textId="77777777" w:rsidR="00CB4068" w:rsidRDefault="00CB4068" w:rsidP="00CB4068">
      <w:pPr>
        <w:widowControl w:val="0"/>
        <w:autoSpaceDE w:val="0"/>
        <w:autoSpaceDN w:val="0"/>
        <w:adjustRightInd w:val="0"/>
        <w:ind w:firstLine="397"/>
        <w:rPr>
          <w:rFonts w:ascii="Lotus-Bold" w:hAnsi="AXtManalBLack"/>
          <w:sz w:val="36"/>
        </w:rPr>
      </w:pPr>
      <w:r>
        <w:rPr>
          <w:sz w:val="36"/>
          <w:rtl/>
        </w:rPr>
        <w:t>ب- وَصْل المرأَةِ شَعْرَها: هو أن تَصِلَ شَعْرَها بِشَعْرٍ آخَر أو نحوه فَيُصْبِح شَعْرُها كَثِيفاً في رأي العَيْن</w:t>
      </w:r>
      <w:r>
        <w:rPr>
          <w:rFonts w:ascii="Lotus-Bold" w:hAnsi="AXtManalBLack"/>
          <w:sz w:val="36"/>
          <w:rtl/>
        </w:rPr>
        <w:t xml:space="preserve">. </w:t>
      </w:r>
    </w:p>
    <w:p w14:paraId="0AB4522A"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 xml:space="preserve">وحُكْمُه: حَرام لِقولِه </w:t>
      </w:r>
      <w:r w:rsidR="00D70043">
        <w:rPr>
          <w:rFonts w:ascii="AGA Arabesque" w:hAnsi="AGA Arabesque"/>
          <w:sz w:val="36"/>
          <w:rtl/>
          <w:lang w:bidi="ar-EG"/>
        </w:rPr>
        <w:t>-صلى الله عليه وسلم-</w:t>
      </w:r>
      <w:r>
        <w:rPr>
          <w:sz w:val="36"/>
          <w:rtl/>
        </w:rPr>
        <w:t xml:space="preserve">:« لَعَنَ اللهُ الواصِلَة والمستَوْصِلَة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8"/>
      </w:r>
      <w:r>
        <w:rPr>
          <w:rFonts w:ascii="Traditional Arabic" w:hAnsi="Traditional Arabic"/>
          <w:b/>
          <w:sz w:val="36"/>
          <w:vertAlign w:val="superscript"/>
          <w:rtl/>
        </w:rPr>
        <w:t>)</w:t>
      </w:r>
      <w:r>
        <w:rPr>
          <w:rFonts w:ascii="Traditional Arabic" w:hAnsi="Traditional Arabic"/>
          <w:b/>
          <w:sz w:val="36"/>
          <w:rtl/>
        </w:rPr>
        <w:t>.</w:t>
      </w:r>
    </w:p>
    <w:p w14:paraId="42C0BA5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ومِن ذلك وَصْل الشَّعْرِ بخيطٍ أو صُوفٍ فلا يجوز، ويدلّ عليه أنَّ رسولَ اللهِ </w:t>
      </w:r>
      <w:r w:rsidR="00D70043">
        <w:rPr>
          <w:rFonts w:ascii="AGA Arabesque" w:hAnsi="AGA Arabesque"/>
          <w:sz w:val="36"/>
          <w:rtl/>
          <w:lang w:bidi="ar-EG"/>
        </w:rPr>
        <w:t>-صلى الله عليه وسلم-</w:t>
      </w:r>
      <w:r>
        <w:rPr>
          <w:sz w:val="36"/>
          <w:rtl/>
        </w:rPr>
        <w:t xml:space="preserve"> </w:t>
      </w:r>
      <w:r>
        <w:rPr>
          <w:rFonts w:hint="cs"/>
          <w:sz w:val="36"/>
          <w:rtl/>
        </w:rPr>
        <w:t>زَجَر أن تَصِلَ المرأَة بِرَأْسِها شيئاً</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39"/>
      </w:r>
      <w:r>
        <w:rPr>
          <w:rFonts w:ascii="Traditional Arabic" w:hAnsi="Traditional Arabic"/>
          <w:b/>
          <w:sz w:val="36"/>
          <w:vertAlign w:val="superscript"/>
          <w:rtl/>
        </w:rPr>
        <w:t>)</w:t>
      </w:r>
      <w:r>
        <w:rPr>
          <w:rFonts w:ascii="Traditional Arabic" w:hAnsi="Traditional Arabic"/>
          <w:b/>
          <w:sz w:val="36"/>
          <w:rtl/>
        </w:rPr>
        <w:t>.</w:t>
      </w:r>
    </w:p>
    <w:p w14:paraId="76B9BECC"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ومِن ذلك استِعمالُ ما يُسمَّى « الباروكَة » لِلزِّينَة والتَّجمِيل، لِدُخولِه في الوَصْل، ولِما فيه مِن التَّدلِيس والخِداعِ</w:t>
      </w:r>
      <w:r>
        <w:rPr>
          <w:rFonts w:ascii="Lotus-Bold" w:hAnsi="AXtManalBLack" w:hint="cs"/>
          <w:sz w:val="36"/>
        </w:rPr>
        <w:t xml:space="preserve"> .</w:t>
      </w:r>
    </w:p>
    <w:p w14:paraId="4ED9897A"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فإن كان استِعْمالُها لِتَغْطِيَة عَيْبٍ في الرَّأْسِ فلا مانِعَ منه؛ لأنَّه إزالَة للعَيْبِ، فقد ثَبتَ أنَّ النَّبيَّ </w:t>
      </w:r>
      <w:r w:rsidR="00D70043">
        <w:rPr>
          <w:rFonts w:ascii="AGA Arabesque" w:hAnsi="AGA Arabesque"/>
          <w:sz w:val="36"/>
          <w:rtl/>
          <w:lang w:bidi="ar-EG"/>
        </w:rPr>
        <w:t>-صلى الله عليه وسلم-</w:t>
      </w:r>
      <w:r>
        <w:rPr>
          <w:sz w:val="36"/>
          <w:rtl/>
        </w:rPr>
        <w:t xml:space="preserve"> </w:t>
      </w:r>
      <w:r>
        <w:rPr>
          <w:rFonts w:hint="cs"/>
          <w:sz w:val="36"/>
          <w:rtl/>
        </w:rPr>
        <w:t>أَذِنَ لِمَن قُطْعَت أَنْفُه في إحدى الغَزوات أن يَتَّخِذَ أَنْفاً مِن ذَهَب</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40"/>
      </w:r>
      <w:r>
        <w:rPr>
          <w:rFonts w:ascii="Traditional Arabic" w:hAnsi="Traditional Arabic"/>
          <w:b/>
          <w:sz w:val="36"/>
          <w:vertAlign w:val="superscript"/>
          <w:rtl/>
        </w:rPr>
        <w:t>)</w:t>
      </w:r>
      <w:r>
        <w:rPr>
          <w:rFonts w:ascii="Traditional Arabic" w:hAnsi="Traditional Arabic"/>
          <w:b/>
          <w:sz w:val="36"/>
          <w:rtl/>
        </w:rPr>
        <w:t>.</w:t>
      </w:r>
    </w:p>
    <w:p w14:paraId="0A7BE06B" w14:textId="77777777" w:rsidR="00CB4068" w:rsidRDefault="00CB4068" w:rsidP="00CB4068">
      <w:pPr>
        <w:widowControl w:val="0"/>
        <w:autoSpaceDE w:val="0"/>
        <w:autoSpaceDN w:val="0"/>
        <w:adjustRightInd w:val="0"/>
        <w:ind w:firstLine="397"/>
        <w:rPr>
          <w:rFonts w:ascii="Lotus-Bold" w:hAnsi="AXtManalBLack"/>
          <w:sz w:val="36"/>
        </w:rPr>
      </w:pPr>
      <w:r>
        <w:rPr>
          <w:sz w:val="36"/>
          <w:rtl/>
        </w:rPr>
        <w:t>أمّا رَبْط الشَّعر بخيوط وأَربِطَة، أو جَمْعُه وتَزيينُه بِوُرودٍ ونحوِها فيجوزُ؛ لأنَّه ليس وَصْلاً لِلشَّعْرِ ولا غِشّاً ولا خِداعاً</w:t>
      </w:r>
      <w:r>
        <w:rPr>
          <w:rFonts w:ascii="Lotus-Bold" w:hAnsi="AXtManalBLack" w:hint="cs"/>
          <w:sz w:val="36"/>
        </w:rPr>
        <w:t xml:space="preserve"> .</w:t>
      </w:r>
    </w:p>
    <w:p w14:paraId="4D5D2D35"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إزالَة شَعْر الحاجِبَيْن وتَعدِيلُهُم:</w:t>
      </w:r>
    </w:p>
    <w:p w14:paraId="0A9C16E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لا يجوز النَّمْص، وهو حَلْق شَعْر الحاجِبَيْن أو نَتْفُهم، أو إزالَة بعضِهم لِترفِيعِهِم أو تَسْوِيَتِهِم لِغَرَضِ الزِّينَة والتَّجَمُّل، لِما في الصَّحيح:« لَعَن اللهُ الواشمات والمستَوشِمات والمتَنَمِّصات </w:t>
      </w:r>
      <w:r>
        <w:rPr>
          <w:rFonts w:ascii="Msh Quraan1" w:eastAsia="MS Mincho" w:hAnsi="Msh Quraan1"/>
          <w:b/>
          <w:sz w:val="36"/>
        </w:rPr>
        <w:t></w:t>
      </w:r>
      <w:r>
        <w:rPr>
          <w:rFonts w:ascii="Traditional Arabic" w:hAnsi="Traditional Arabic"/>
          <w:b/>
          <w:sz w:val="36"/>
          <w:vertAlign w:val="superscript"/>
          <w:rtl/>
        </w:rPr>
        <w:t>(</w:t>
      </w:r>
      <w:r>
        <w:rPr>
          <w:rFonts w:ascii="Traditional Arabic" w:hAnsi="Traditional Arabic"/>
          <w:b/>
          <w:sz w:val="36"/>
          <w:vertAlign w:val="superscript"/>
          <w:rtl/>
        </w:rPr>
        <w:footnoteReference w:id="541"/>
      </w:r>
      <w:r>
        <w:rPr>
          <w:rFonts w:ascii="Traditional Arabic" w:hAnsi="Traditional Arabic"/>
          <w:b/>
          <w:sz w:val="36"/>
          <w:vertAlign w:val="superscript"/>
          <w:rtl/>
        </w:rPr>
        <w:t>)</w:t>
      </w:r>
      <w:r>
        <w:rPr>
          <w:rFonts w:ascii="Traditional Arabic" w:hAnsi="Traditional Arabic"/>
          <w:b/>
          <w:sz w:val="36"/>
          <w:rtl/>
        </w:rPr>
        <w:t>.</w:t>
      </w:r>
    </w:p>
    <w:p w14:paraId="21279527"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التَّفَلُّج:</w:t>
      </w:r>
    </w:p>
    <w:p w14:paraId="0691CEF7" w14:textId="77777777" w:rsidR="00CB4068" w:rsidRDefault="00CB4068" w:rsidP="00CB4068">
      <w:pPr>
        <w:widowControl w:val="0"/>
        <w:autoSpaceDE w:val="0"/>
        <w:autoSpaceDN w:val="0"/>
        <w:adjustRightInd w:val="0"/>
        <w:ind w:firstLine="397"/>
        <w:rPr>
          <w:rFonts w:ascii="Lotus-Bold" w:hAnsi="AXtManalBLack"/>
          <w:sz w:val="36"/>
        </w:rPr>
      </w:pPr>
      <w:r>
        <w:rPr>
          <w:sz w:val="36"/>
          <w:rtl/>
        </w:rPr>
        <w:t>وهو عَمَل انفِراجٍ بين الثَّنايا والرُّباعِيّات، وربما صَنَعَتْه بعضُ النِّساءِ التي تكون أسنانها مُتَلاصِقَة لِتَصِيرَ مُتَفَلِّجَة لإظهار الحُسْن، وتَفْعَله الكبِيرَة تُوْهِم أنها صَغِيرَة السِّنّ. وحُكمُه فيه تفصِيل:</w:t>
      </w:r>
    </w:p>
    <w:p w14:paraId="22BD8C62" w14:textId="77777777" w:rsidR="00CB4068" w:rsidRDefault="00CB4068" w:rsidP="0030346A">
      <w:pPr>
        <w:widowControl w:val="0"/>
        <w:autoSpaceDE w:val="0"/>
        <w:autoSpaceDN w:val="0"/>
        <w:adjustRightInd w:val="0"/>
        <w:ind w:firstLine="397"/>
        <w:rPr>
          <w:rFonts w:ascii="Lotus-Bold" w:hAnsi="AXtManalBLack"/>
          <w:sz w:val="36"/>
        </w:rPr>
      </w:pPr>
      <w:r>
        <w:rPr>
          <w:sz w:val="36"/>
          <w:rtl/>
        </w:rPr>
        <w:t xml:space="preserve">1- إن كان ذلك لِطَلَبِ الحسْنِ والجمال فهو حَرام، لِما روى ابن مسعود </w:t>
      </w:r>
      <w:r w:rsidR="00D70043">
        <w:rPr>
          <w:rFonts w:ascii="AGA Arabesque" w:hAnsi="AGA Arabesque"/>
          <w:sz w:val="36"/>
          <w:rtl/>
        </w:rPr>
        <w:t>-رضي الله عنه-</w:t>
      </w:r>
      <w:r w:rsidR="0030346A">
        <w:rPr>
          <w:sz w:val="36"/>
          <w:rtl/>
        </w:rPr>
        <w:t xml:space="preserve"> قال</w:t>
      </w:r>
      <w:r w:rsidR="0030346A">
        <w:rPr>
          <w:rFonts w:hint="cs"/>
          <w:sz w:val="36"/>
          <w:rtl/>
        </w:rPr>
        <w:t xml:space="preserve">: </w:t>
      </w:r>
      <w:r w:rsidR="0030346A">
        <w:rPr>
          <w:rFonts w:cs="KFGQPC Uthman Taha Naskh" w:hint="cs"/>
          <w:sz w:val="36"/>
          <w:rtl/>
        </w:rPr>
        <w:t>«</w:t>
      </w:r>
      <w:r>
        <w:rPr>
          <w:sz w:val="36"/>
          <w:rtl/>
        </w:rPr>
        <w:t xml:space="preserve">لَعَن اللهُ الواشمات والمستَوْشِمات والمتَنَمِّصات والمتَفَلِّجات لِلحُسْنِ المغَيِّرات خَلْقَ اللهِ تعالى، مالي لا أَلْعَن مَن لَعَنَه رسولُ الله </w:t>
      </w:r>
      <w:r w:rsidR="00D70043">
        <w:rPr>
          <w:rFonts w:ascii="AGA Arabesque" w:hAnsi="AGA Arabesque"/>
          <w:sz w:val="36"/>
          <w:rtl/>
          <w:lang w:bidi="ar-EG"/>
        </w:rPr>
        <w:t>-صلى الله عليه وسلم-</w:t>
      </w:r>
      <w:r>
        <w:rPr>
          <w:sz w:val="36"/>
          <w:rtl/>
        </w:rPr>
        <w:t xml:space="preserve"> </w:t>
      </w:r>
      <w:r>
        <w:rPr>
          <w:rFonts w:hint="cs"/>
          <w:sz w:val="36"/>
          <w:rtl/>
        </w:rPr>
        <w:t>وهو مَلعونٌ في كتاب الله</w:t>
      </w:r>
      <w:r w:rsidR="0030346A">
        <w:rPr>
          <w:rFonts w:cs="KFGQPC Uthman Taha Naskh" w:hint="cs"/>
          <w:sz w:val="36"/>
          <w:rtl/>
        </w:rPr>
        <w:t>»</w:t>
      </w:r>
      <w:r>
        <w:rPr>
          <w:rFonts w:ascii="Traditional Arabic" w:hAnsi="Traditional Arabic"/>
          <w:b/>
          <w:sz w:val="36"/>
          <w:vertAlign w:val="superscript"/>
          <w:rtl/>
        </w:rPr>
        <w:t>(</w:t>
      </w:r>
      <w:r>
        <w:rPr>
          <w:rFonts w:ascii="Traditional Arabic" w:hAnsi="Traditional Arabic"/>
          <w:b/>
          <w:sz w:val="36"/>
          <w:vertAlign w:val="superscript"/>
          <w:rtl/>
        </w:rPr>
        <w:footnoteReference w:id="542"/>
      </w:r>
      <w:r>
        <w:rPr>
          <w:rFonts w:ascii="Traditional Arabic" w:hAnsi="Traditional Arabic"/>
          <w:b/>
          <w:sz w:val="36"/>
          <w:vertAlign w:val="superscript"/>
          <w:rtl/>
        </w:rPr>
        <w:t>)</w:t>
      </w:r>
      <w:r>
        <w:rPr>
          <w:rFonts w:ascii="Traditional Arabic" w:hAnsi="Traditional Arabic"/>
          <w:b/>
          <w:sz w:val="36"/>
          <w:rtl/>
        </w:rPr>
        <w:t>.</w:t>
      </w:r>
    </w:p>
    <w:p w14:paraId="5CBF5D59" w14:textId="77777777" w:rsidR="00CB4068" w:rsidRDefault="00CB4068" w:rsidP="00CB4068">
      <w:pPr>
        <w:widowControl w:val="0"/>
        <w:autoSpaceDE w:val="0"/>
        <w:autoSpaceDN w:val="0"/>
        <w:adjustRightInd w:val="0"/>
        <w:ind w:firstLine="397"/>
        <w:rPr>
          <w:rFonts w:ascii="Lotus-Bold" w:hAnsi="AXtManalBLack"/>
          <w:sz w:val="36"/>
        </w:rPr>
      </w:pPr>
      <w:r>
        <w:rPr>
          <w:sz w:val="36"/>
          <w:rtl/>
        </w:rPr>
        <w:t>2- إن كان ذلك عِلاجاً لِعَيْبٍ في السّنِّ ونحوِه فلا بأس به؛ لأنَّ الإيهامَ بحسْنِ الأَسنانِ وصِغَر السِّنّ غير مَقْصُود؛ ولأنَّه إزالَةُ عَيْبٍ</w:t>
      </w:r>
      <w:r>
        <w:rPr>
          <w:rFonts w:ascii="Lotus-Bold" w:hAnsi="AXtManalBLack" w:hint="cs"/>
          <w:sz w:val="36"/>
        </w:rPr>
        <w:t xml:space="preserve"> .</w:t>
      </w:r>
    </w:p>
    <w:p w14:paraId="346CFFB1"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3- الوَشْمُ:</w:t>
      </w:r>
    </w:p>
    <w:p w14:paraId="5499F367" w14:textId="77777777" w:rsidR="00CB4068" w:rsidRDefault="00CB4068" w:rsidP="00CB4068">
      <w:pPr>
        <w:widowControl w:val="0"/>
        <w:autoSpaceDE w:val="0"/>
        <w:autoSpaceDN w:val="0"/>
        <w:adjustRightInd w:val="0"/>
        <w:ind w:firstLine="397"/>
        <w:rPr>
          <w:rFonts w:ascii="Lotus-Bold" w:hAnsi="AXtManalBLack"/>
          <w:sz w:val="36"/>
        </w:rPr>
      </w:pPr>
      <w:r>
        <w:rPr>
          <w:sz w:val="36"/>
          <w:rtl/>
        </w:rPr>
        <w:t>وهو غَرْز إبْرَةٍ أو نحوِها في الجِلْدِ حتى يَسِيلَ منه الدَّم، ثم يُحْشَى مَوْضِعُ الغَرْزِ بِالكُحْلِ ونحوِه فيَصِيرَ أَخْضَر</w:t>
      </w:r>
      <w:r>
        <w:rPr>
          <w:rFonts w:ascii="Lotus-Bold" w:hAnsi="AXtManalBLack" w:hint="cs"/>
          <w:sz w:val="36"/>
        </w:rPr>
        <w:t xml:space="preserve"> .</w:t>
      </w:r>
    </w:p>
    <w:p w14:paraId="311BA8E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وهو حَرامٌ في الوَجْهِ أو الكَفّ أو الظَّهْر أو غير ذلك مِن مَواضِع البَدَن، فعن ابن عمر رضي الله عنهما أنّ رسول الله </w:t>
      </w:r>
      <w:r w:rsidR="00D70043">
        <w:rPr>
          <w:rFonts w:ascii="AGA Arabesque" w:hAnsi="AGA Arabesque"/>
          <w:sz w:val="36"/>
          <w:rtl/>
          <w:lang w:bidi="ar-EG"/>
        </w:rPr>
        <w:t>-صلى الله عليه وسلم-</w:t>
      </w:r>
      <w:r>
        <w:rPr>
          <w:sz w:val="36"/>
          <w:rtl/>
        </w:rPr>
        <w:t xml:space="preserve"> </w:t>
      </w:r>
      <w:r>
        <w:rPr>
          <w:rFonts w:hint="cs"/>
          <w:sz w:val="36"/>
          <w:rtl/>
        </w:rPr>
        <w:t>قال: « لعن اللهُ الواصِلَةَ والمستَوْصِلَة والواشِمةَ والمستوشِمةَ</w:t>
      </w:r>
      <w:r>
        <w:rPr>
          <w:rFonts w:ascii="Msh Quraan1" w:eastAsia="MS Mincho" w:hAnsi="Msh Quraan1"/>
          <w:b/>
          <w:sz w:val="36"/>
        </w:rPr>
        <w:t></w:t>
      </w:r>
      <w:r>
        <w:rPr>
          <w:rFonts w:ascii="Traditional Arabic" w:hAnsi="Traditional Arabic"/>
          <w:b/>
          <w:sz w:val="36"/>
          <w:vertAlign w:val="superscript"/>
          <w:rtl/>
        </w:rPr>
        <w:t>(</w:t>
      </w:r>
      <w:r>
        <w:rPr>
          <w:rFonts w:ascii="Traditional Arabic" w:hAnsi="Traditional Arabic"/>
          <w:b/>
          <w:sz w:val="36"/>
          <w:vertAlign w:val="superscript"/>
          <w:rtl/>
        </w:rPr>
        <w:footnoteReference w:id="543"/>
      </w:r>
      <w:r>
        <w:rPr>
          <w:rFonts w:ascii="Traditional Arabic" w:hAnsi="Traditional Arabic"/>
          <w:b/>
          <w:sz w:val="36"/>
          <w:vertAlign w:val="superscript"/>
          <w:rtl/>
        </w:rPr>
        <w:t>)</w:t>
      </w:r>
      <w:r>
        <w:rPr>
          <w:rFonts w:ascii="Traditional Arabic" w:hAnsi="Traditional Arabic"/>
          <w:b/>
          <w:sz w:val="36"/>
          <w:rtl/>
        </w:rPr>
        <w:t>.</w:t>
      </w:r>
    </w:p>
    <w:p w14:paraId="0D2BBB1B"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وعن أبي هريرة </w:t>
      </w:r>
      <w:r w:rsidR="00D70043">
        <w:rPr>
          <w:rFonts w:ascii="AGA Arabesque" w:hAnsi="AGA Arabesque"/>
          <w:sz w:val="36"/>
          <w:rtl/>
        </w:rPr>
        <w:t>-رضي الله عنه-</w:t>
      </w:r>
      <w:r>
        <w:rPr>
          <w:sz w:val="36"/>
          <w:rtl/>
        </w:rPr>
        <w:t xml:space="preserve"> قال: قال رسول الله </w:t>
      </w:r>
      <w:r w:rsidR="00D70043">
        <w:rPr>
          <w:rFonts w:ascii="AGA Arabesque" w:hAnsi="AGA Arabesque"/>
          <w:sz w:val="36"/>
          <w:rtl/>
          <w:lang w:bidi="ar-EG"/>
        </w:rPr>
        <w:t>-صلى الله عليه وسلم-</w:t>
      </w:r>
      <w:r>
        <w:rPr>
          <w:sz w:val="36"/>
          <w:rtl/>
        </w:rPr>
        <w:t>:</w:t>
      </w:r>
      <w:r>
        <w:rPr>
          <w:rFonts w:ascii="Msh Quraan1" w:eastAsia="MS Mincho" w:hAnsi="Msh Quraan1"/>
          <w:b/>
          <w:sz w:val="36"/>
        </w:rPr>
        <w:t></w:t>
      </w:r>
      <w:r>
        <w:rPr>
          <w:sz w:val="36"/>
          <w:rtl/>
        </w:rPr>
        <w:t xml:space="preserve"> العَيْنُ حَقٌّ، ونهى عن الوَشْم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44"/>
      </w:r>
      <w:r>
        <w:rPr>
          <w:rFonts w:ascii="Traditional Arabic" w:hAnsi="Traditional Arabic"/>
          <w:b/>
          <w:sz w:val="36"/>
          <w:vertAlign w:val="superscript"/>
          <w:rtl/>
        </w:rPr>
        <w:t>)</w:t>
      </w:r>
      <w:r>
        <w:rPr>
          <w:rFonts w:ascii="Traditional Arabic" w:hAnsi="Traditional Arabic"/>
          <w:b/>
          <w:sz w:val="36"/>
          <w:rtl/>
        </w:rPr>
        <w:t>.</w:t>
      </w:r>
    </w:p>
    <w:p w14:paraId="61B5A0B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4- استِعْمال جِلْد ما لا يُؤْكَل لَحْمُه:</w:t>
      </w:r>
    </w:p>
    <w:p w14:paraId="0FE3AF9A"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لا يجوز لُبْس شيءٍ مِن جِلْدِ ما لا يُؤكَل لحمُه كَجِلْد الثَّعلَبِ والأَسَد والخنزير والكَلْب، لأنَّ النَّبيَّ </w:t>
      </w:r>
      <w:r w:rsidR="00D70043">
        <w:rPr>
          <w:rFonts w:ascii="AGA Arabesque" w:hAnsi="AGA Arabesque"/>
          <w:sz w:val="36"/>
          <w:rtl/>
          <w:lang w:bidi="ar-EG"/>
        </w:rPr>
        <w:t>-صلى الله عليه وسلم-</w:t>
      </w:r>
      <w:r>
        <w:rPr>
          <w:sz w:val="36"/>
          <w:rtl/>
        </w:rPr>
        <w:t xml:space="preserve"> </w:t>
      </w:r>
      <w:r>
        <w:rPr>
          <w:rFonts w:hint="cs"/>
          <w:sz w:val="36"/>
          <w:rtl/>
        </w:rPr>
        <w:t>نهى عن جلودِ السِّباع</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45"/>
      </w:r>
      <w:r>
        <w:rPr>
          <w:rFonts w:ascii="Traditional Arabic" w:hAnsi="Traditional Arabic"/>
          <w:b/>
          <w:sz w:val="36"/>
          <w:vertAlign w:val="superscript"/>
          <w:rtl/>
        </w:rPr>
        <w:t>)</w:t>
      </w:r>
      <w:r>
        <w:rPr>
          <w:rFonts w:ascii="Traditional Arabic" w:hAnsi="Traditional Arabic"/>
          <w:b/>
          <w:sz w:val="36"/>
          <w:rtl/>
        </w:rPr>
        <w:t>.</w:t>
      </w:r>
      <w:r>
        <w:rPr>
          <w:sz w:val="36"/>
          <w:rtl/>
        </w:rPr>
        <w:t xml:space="preserve"> والنَّهي يَقْتَضِي المنْعَ</w:t>
      </w:r>
      <w:r>
        <w:rPr>
          <w:rFonts w:ascii="Lotus-Bold" w:hAnsi="AXtManalBLack" w:hint="cs"/>
          <w:sz w:val="36"/>
        </w:rPr>
        <w:t xml:space="preserve"> .</w:t>
      </w:r>
    </w:p>
    <w:p w14:paraId="2CD46AFB"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فإن دُبِغَت هذِه الجلودُ جازَ ذلك لحدِيث:« إذا دُبِغَ الإهابُ فَقَد طَهُر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546"/>
      </w:r>
      <w:r>
        <w:rPr>
          <w:rFonts w:ascii="Traditional Arabic" w:hAnsi="Traditional Arabic"/>
          <w:b/>
          <w:sz w:val="36"/>
          <w:vertAlign w:val="superscript"/>
          <w:rtl/>
        </w:rPr>
        <w:t>)</w:t>
      </w:r>
      <w:r>
        <w:rPr>
          <w:rFonts w:ascii="Traditional Arabic" w:hAnsi="Traditional Arabic"/>
          <w:b/>
          <w:sz w:val="36"/>
          <w:rtl/>
        </w:rPr>
        <w:t>.</w:t>
      </w:r>
      <w:r>
        <w:rPr>
          <w:sz w:val="36"/>
          <w:rtl/>
        </w:rPr>
        <w:t xml:space="preserve"> والأَحْوَط ترك استِعْمالِها</w:t>
      </w:r>
      <w:r>
        <w:rPr>
          <w:rFonts w:ascii="Lotus-Bold" w:hAnsi="AXtManalBLack" w:hint="cs"/>
          <w:sz w:val="36"/>
        </w:rPr>
        <w:t xml:space="preserve"> .</w:t>
      </w:r>
    </w:p>
    <w:p w14:paraId="6C18F653"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14AEB183"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س1 : ما الأَصْل في الزِّينَة ؟ وما حُكْم تجمُّل المرأةِ لِزَوْجِها ؟ وما حُكْم الزِّينَة لأجلِ الإسرافِ والمخِيلَةِ والكِبْر ؟</w:t>
      </w:r>
    </w:p>
    <w:p w14:paraId="0CDC9CAD"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ما أنواع الحليّ التي يجوز لِلمَرأة أن تَسْتَعْمِلَها ؟ وما حُكْم زكاةِ الحُليّ مِن الذَّهَب والفِضَّة ؟</w:t>
      </w:r>
    </w:p>
    <w:p w14:paraId="0673412A"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ما حُكْم استِعمال المرأة الطِّيبَ ؟ وما شُروطُ استِعمالِه لها ؟</w:t>
      </w:r>
    </w:p>
    <w:p w14:paraId="0E979119"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لماذا يحرُم وَصْل المرأة شَعْرَها، وما حُكم وَصْلِه لِتَغْطِيَة العَيْبِ مع ذِكْرِ الدَّلِيل</w:t>
      </w:r>
      <w:r>
        <w:rPr>
          <w:rFonts w:ascii="Lotus-Bold" w:hAnsi="AXtManalBLack" w:hint="cs"/>
          <w:sz w:val="36"/>
        </w:rPr>
        <w:t xml:space="preserve"> .</w:t>
      </w:r>
    </w:p>
    <w:p w14:paraId="67A61F55"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ما حُكم قَصِّ المرأَةِ شَعْرَ رأسِها أو حَلْقِه ؟ وما حُكم نَتْف شَعْر الحاجِبَيْن أو تخفِيفه ؟</w:t>
      </w:r>
    </w:p>
    <w:p w14:paraId="6B0CE302" w14:textId="77777777" w:rsidR="00CB4068" w:rsidRDefault="00CB4068" w:rsidP="00CB4068">
      <w:pPr>
        <w:widowControl w:val="0"/>
        <w:autoSpaceDE w:val="0"/>
        <w:autoSpaceDN w:val="0"/>
        <w:adjustRightInd w:val="0"/>
        <w:ind w:firstLine="397"/>
        <w:rPr>
          <w:rFonts w:ascii="Lotus-Bold" w:hAnsi="AXtManalBLack"/>
          <w:sz w:val="36"/>
        </w:rPr>
      </w:pPr>
      <w:r>
        <w:rPr>
          <w:sz w:val="36"/>
          <w:rtl/>
        </w:rPr>
        <w:t>س6 : ما حُكْم تَقْلِيم الأظْفارِ ؟ وما أقصَى مُدَّة لِتَرْكِ الأَظْفارِ دون تَقْلِيمٍ ؟ ولماذا ؟ واذكُر الأضرارَ الحاصِلَة بِتَطوِيلِ الأَظْفار وعَدَم قَصِّها</w:t>
      </w:r>
      <w:r>
        <w:rPr>
          <w:rFonts w:ascii="Lotus-Bold" w:hAnsi="AXtManalBLack" w:hint="cs"/>
          <w:sz w:val="36"/>
        </w:rPr>
        <w:t xml:space="preserve"> .</w:t>
      </w:r>
    </w:p>
    <w:p w14:paraId="686DA97A" w14:textId="77777777" w:rsidR="00CB4068" w:rsidRDefault="00CB4068" w:rsidP="00CB4068">
      <w:pPr>
        <w:widowControl w:val="0"/>
        <w:autoSpaceDE w:val="0"/>
        <w:autoSpaceDN w:val="0"/>
        <w:adjustRightInd w:val="0"/>
        <w:ind w:firstLine="397"/>
        <w:rPr>
          <w:rFonts w:ascii="Lotus-Bold" w:hAnsi="AXtManalBLack"/>
          <w:sz w:val="36"/>
        </w:rPr>
      </w:pPr>
      <w:r>
        <w:rPr>
          <w:sz w:val="36"/>
          <w:rtl/>
        </w:rPr>
        <w:t>س7 : ما حُكْم لبس جُلود السِّباع ؟ وما حُكْم الانْتِعال ؟ وما الدَّلِيل على ذلك ؟ وما أضرار لُبْس الأحذِيَة ذات الأكعُب العالِيَة ؟</w:t>
      </w:r>
    </w:p>
    <w:p w14:paraId="520BA0EF" w14:textId="77777777" w:rsidR="00CB4068" w:rsidRDefault="00CB4068" w:rsidP="00CB4068">
      <w:pPr>
        <w:widowControl w:val="0"/>
        <w:autoSpaceDE w:val="0"/>
        <w:autoSpaceDN w:val="0"/>
        <w:adjustRightInd w:val="0"/>
        <w:ind w:firstLine="397"/>
        <w:rPr>
          <w:rFonts w:ascii="Lotus-Bold" w:hAnsi="AXtManalBLack"/>
          <w:sz w:val="36"/>
        </w:rPr>
      </w:pPr>
      <w:r>
        <w:rPr>
          <w:sz w:val="36"/>
          <w:rtl/>
        </w:rPr>
        <w:t>س8 : ما هو التَّفْلّج ؟ وما حُكْمه ؟ دلِّل على ذلك</w:t>
      </w:r>
      <w:r>
        <w:rPr>
          <w:rFonts w:ascii="Lotus-Bold" w:hAnsi="AXtManalBLack" w:hint="cs"/>
          <w:sz w:val="36"/>
        </w:rPr>
        <w:t xml:space="preserve"> .</w:t>
      </w:r>
    </w:p>
    <w:p w14:paraId="2329D515" w14:textId="77777777" w:rsidR="00CB4068" w:rsidRDefault="00CB4068" w:rsidP="00CB4068">
      <w:pPr>
        <w:widowControl w:val="0"/>
        <w:autoSpaceDE w:val="0"/>
        <w:autoSpaceDN w:val="0"/>
        <w:adjustRightInd w:val="0"/>
        <w:ind w:firstLine="397"/>
        <w:rPr>
          <w:rFonts w:ascii="Lotus-Bold" w:hAnsi="AXtManalBLack"/>
          <w:sz w:val="36"/>
        </w:rPr>
      </w:pPr>
      <w:r>
        <w:rPr>
          <w:sz w:val="36"/>
          <w:rtl/>
        </w:rPr>
        <w:t>س9 : ما المراد بالوَشْمِ ؟ وما حُكْمُه ؟وما الدَّليل على ذلك ؟ وما حكمه في مَواضِع البَدَن التي لا تَظْهَر ؟</w:t>
      </w:r>
    </w:p>
    <w:p w14:paraId="16E03B75" w14:textId="77777777" w:rsidR="00CB4068" w:rsidRDefault="00CB4068" w:rsidP="00CB4068">
      <w:pPr>
        <w:widowControl w:val="0"/>
        <w:spacing w:after="240"/>
        <w:jc w:val="center"/>
        <w:outlineLvl w:val="2"/>
        <w:rPr>
          <w:rFonts w:ascii="Traditional Arabic" w:hAnsi="Traditional Arabic"/>
          <w:b/>
          <w:sz w:val="40"/>
          <w:rtl/>
        </w:rPr>
      </w:pPr>
      <w:r>
        <w:rPr>
          <w:b/>
          <w:bCs/>
          <w:sz w:val="36"/>
          <w:rtl/>
        </w:rPr>
        <w:br w:type="page"/>
      </w:r>
      <w:r w:rsidRPr="00D908F1">
        <w:rPr>
          <w:rFonts w:hint="cs"/>
          <w:b/>
          <w:bCs/>
          <w:sz w:val="36"/>
          <w:rtl/>
        </w:rPr>
        <w:t>الدرس</w:t>
      </w:r>
      <w:r>
        <w:rPr>
          <w:rFonts w:hint="cs"/>
          <w:b/>
          <w:bCs/>
          <w:sz w:val="36"/>
          <w:rtl/>
        </w:rPr>
        <w:t xml:space="preserve"> التاسع والسبعون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47"/>
      </w:r>
      <w:r w:rsidRPr="001014DC">
        <w:rPr>
          <w:rFonts w:ascii="Msh Quraan1" w:eastAsia="MS Mincho" w:hAnsi="Msh Quraan1"/>
          <w:b/>
          <w:bCs/>
          <w:sz w:val="36"/>
          <w:vertAlign w:val="superscript"/>
          <w:rtl/>
        </w:rPr>
        <w:t>)</w:t>
      </w:r>
      <w:r>
        <w:rPr>
          <w:rFonts w:ascii="Traditional Arabic" w:hAnsi="Traditional Arabic" w:hint="cs"/>
          <w:b/>
          <w:sz w:val="40"/>
          <w:rtl/>
        </w:rPr>
        <w:t xml:space="preserve"> </w:t>
      </w:r>
    </w:p>
    <w:p w14:paraId="3355AD27" w14:textId="77777777" w:rsidR="00CB4068" w:rsidRPr="001014DC" w:rsidRDefault="00CB4068" w:rsidP="00CB4068">
      <w:pPr>
        <w:widowControl w:val="0"/>
        <w:spacing w:after="240"/>
        <w:jc w:val="center"/>
        <w:outlineLvl w:val="2"/>
        <w:rPr>
          <w:b/>
          <w:bCs/>
          <w:sz w:val="36"/>
          <w:rtl/>
        </w:rPr>
      </w:pPr>
      <w:r>
        <w:rPr>
          <w:rFonts w:hint="cs"/>
          <w:b/>
          <w:bCs/>
          <w:sz w:val="36"/>
          <w:rtl/>
        </w:rPr>
        <w:t>أحكامُ المُعامَلاتِ في الشَّرِيعَة الإسْلامِيَّة</w:t>
      </w:r>
    </w:p>
    <w:p w14:paraId="78E08D1A" w14:textId="77777777" w:rsidR="00CB4068" w:rsidRPr="000758CB" w:rsidRDefault="00CB4068" w:rsidP="00CB4068">
      <w:pPr>
        <w:widowControl w:val="0"/>
        <w:spacing w:before="240" w:after="120"/>
        <w:ind w:firstLine="397"/>
        <w:rPr>
          <w:b/>
          <w:bCs/>
          <w:sz w:val="36"/>
          <w:rtl/>
        </w:rPr>
      </w:pPr>
      <w:r w:rsidRPr="000758CB">
        <w:rPr>
          <w:rFonts w:hint="cs"/>
          <w:b/>
          <w:bCs/>
          <w:sz w:val="36"/>
          <w:rtl/>
        </w:rPr>
        <w:t>ن</w:t>
      </w:r>
      <w:r>
        <w:rPr>
          <w:rFonts w:hint="cs"/>
          <w:b/>
          <w:bCs/>
          <w:sz w:val="36"/>
          <w:rtl/>
        </w:rPr>
        <w:t>ِ</w:t>
      </w:r>
      <w:r w:rsidRPr="000758CB">
        <w:rPr>
          <w:rFonts w:hint="cs"/>
          <w:b/>
          <w:bCs/>
          <w:sz w:val="36"/>
          <w:rtl/>
        </w:rPr>
        <w:t>ظام</w:t>
      </w:r>
      <w:r>
        <w:rPr>
          <w:rFonts w:hint="cs"/>
          <w:b/>
          <w:bCs/>
          <w:sz w:val="36"/>
          <w:rtl/>
        </w:rPr>
        <w:t>ُ</w:t>
      </w:r>
      <w:r w:rsidRPr="000758CB">
        <w:rPr>
          <w:rFonts w:hint="cs"/>
          <w:b/>
          <w:bCs/>
          <w:sz w:val="36"/>
          <w:rtl/>
        </w:rPr>
        <w:t xml:space="preserve"> الم</w:t>
      </w:r>
      <w:r>
        <w:rPr>
          <w:rFonts w:hint="cs"/>
          <w:b/>
          <w:bCs/>
          <w:sz w:val="36"/>
          <w:rtl/>
        </w:rPr>
        <w:t>ُ</w:t>
      </w:r>
      <w:r w:rsidRPr="000758CB">
        <w:rPr>
          <w:rFonts w:hint="cs"/>
          <w:b/>
          <w:bCs/>
          <w:sz w:val="36"/>
          <w:rtl/>
        </w:rPr>
        <w:t>عام</w:t>
      </w:r>
      <w:r>
        <w:rPr>
          <w:rFonts w:hint="cs"/>
          <w:b/>
          <w:bCs/>
          <w:sz w:val="36"/>
          <w:rtl/>
        </w:rPr>
        <w:t>َ</w:t>
      </w:r>
      <w:r w:rsidRPr="000758CB">
        <w:rPr>
          <w:rFonts w:hint="cs"/>
          <w:b/>
          <w:bCs/>
          <w:sz w:val="36"/>
          <w:rtl/>
        </w:rPr>
        <w:t>لات</w:t>
      </w:r>
      <w:r>
        <w:rPr>
          <w:rFonts w:hint="cs"/>
          <w:b/>
          <w:bCs/>
          <w:sz w:val="36"/>
          <w:rtl/>
        </w:rPr>
        <w:t>ِ</w:t>
      </w:r>
      <w:r w:rsidRPr="000758CB">
        <w:rPr>
          <w:rFonts w:hint="cs"/>
          <w:b/>
          <w:bCs/>
          <w:sz w:val="36"/>
          <w:rtl/>
        </w:rPr>
        <w:t xml:space="preserve"> في الش</w:t>
      </w:r>
      <w:r>
        <w:rPr>
          <w:rFonts w:hint="cs"/>
          <w:b/>
          <w:bCs/>
          <w:sz w:val="36"/>
          <w:rtl/>
        </w:rPr>
        <w:t>َّ</w:t>
      </w:r>
      <w:r w:rsidRPr="000758CB">
        <w:rPr>
          <w:rFonts w:hint="cs"/>
          <w:b/>
          <w:bCs/>
          <w:sz w:val="36"/>
          <w:rtl/>
        </w:rPr>
        <w:t>ر</w:t>
      </w:r>
      <w:r>
        <w:rPr>
          <w:rFonts w:hint="cs"/>
          <w:b/>
          <w:bCs/>
          <w:sz w:val="36"/>
          <w:rtl/>
        </w:rPr>
        <w:t>ِ</w:t>
      </w:r>
      <w:r w:rsidRPr="000758CB">
        <w:rPr>
          <w:rFonts w:hint="cs"/>
          <w:b/>
          <w:bCs/>
          <w:sz w:val="36"/>
          <w:rtl/>
        </w:rPr>
        <w:t>يع</w:t>
      </w:r>
      <w:r>
        <w:rPr>
          <w:rFonts w:hint="cs"/>
          <w:b/>
          <w:bCs/>
          <w:sz w:val="36"/>
          <w:rtl/>
        </w:rPr>
        <w:t>َ</w:t>
      </w:r>
      <w:r w:rsidRPr="000758CB">
        <w:rPr>
          <w:rFonts w:hint="cs"/>
          <w:b/>
          <w:bCs/>
          <w:sz w:val="36"/>
          <w:rtl/>
        </w:rPr>
        <w:t>ة وأب</w:t>
      </w:r>
      <w:r>
        <w:rPr>
          <w:rFonts w:hint="cs"/>
          <w:b/>
          <w:bCs/>
          <w:sz w:val="36"/>
          <w:rtl/>
        </w:rPr>
        <w:t>ْ</w:t>
      </w:r>
      <w:r w:rsidRPr="000758CB">
        <w:rPr>
          <w:rFonts w:hint="cs"/>
          <w:b/>
          <w:bCs/>
          <w:sz w:val="36"/>
          <w:rtl/>
        </w:rPr>
        <w:t>ر</w:t>
      </w:r>
      <w:r>
        <w:rPr>
          <w:rFonts w:hint="cs"/>
          <w:b/>
          <w:bCs/>
          <w:sz w:val="36"/>
          <w:rtl/>
        </w:rPr>
        <w:t>َ</w:t>
      </w:r>
      <w:r w:rsidRPr="000758CB">
        <w:rPr>
          <w:rFonts w:hint="cs"/>
          <w:b/>
          <w:bCs/>
          <w:sz w:val="36"/>
          <w:rtl/>
        </w:rPr>
        <w:t>ز خ</w:t>
      </w:r>
      <w:r>
        <w:rPr>
          <w:rFonts w:hint="cs"/>
          <w:b/>
          <w:bCs/>
          <w:sz w:val="36"/>
          <w:rtl/>
        </w:rPr>
        <w:t>َ</w:t>
      </w:r>
      <w:r w:rsidRPr="000758CB">
        <w:rPr>
          <w:rFonts w:hint="cs"/>
          <w:b/>
          <w:bCs/>
          <w:sz w:val="36"/>
          <w:rtl/>
        </w:rPr>
        <w:t>صائ</w:t>
      </w:r>
      <w:r>
        <w:rPr>
          <w:rFonts w:hint="cs"/>
          <w:b/>
          <w:bCs/>
          <w:sz w:val="36"/>
          <w:rtl/>
        </w:rPr>
        <w:t>ِ</w:t>
      </w:r>
      <w:r w:rsidRPr="000758CB">
        <w:rPr>
          <w:rFonts w:hint="cs"/>
          <w:b/>
          <w:bCs/>
          <w:sz w:val="36"/>
          <w:rtl/>
        </w:rPr>
        <w:t>ص</w:t>
      </w:r>
      <w:r>
        <w:rPr>
          <w:rFonts w:hint="cs"/>
          <w:b/>
          <w:bCs/>
          <w:sz w:val="36"/>
          <w:rtl/>
        </w:rPr>
        <w:t>ِ</w:t>
      </w:r>
      <w:r w:rsidRPr="000758CB">
        <w:rPr>
          <w:rFonts w:hint="cs"/>
          <w:b/>
          <w:bCs/>
          <w:sz w:val="36"/>
          <w:rtl/>
        </w:rPr>
        <w:t>ه:</w:t>
      </w:r>
    </w:p>
    <w:p w14:paraId="599219C7" w14:textId="77777777" w:rsidR="00CB4068" w:rsidRDefault="00CB4068" w:rsidP="00CB4068">
      <w:pPr>
        <w:widowControl w:val="0"/>
        <w:spacing w:after="120"/>
        <w:ind w:firstLine="397"/>
        <w:rPr>
          <w:sz w:val="36"/>
          <w:rtl/>
        </w:rPr>
      </w:pPr>
      <w:r>
        <w:rPr>
          <w:rFonts w:hint="cs"/>
          <w:sz w:val="36"/>
          <w:rtl/>
        </w:rPr>
        <w:t>لا تَصْلُح حَياةُ النّاسِ بِغَيْرِ نِظامٍ يحكمُهُم، ويُبَيِّن ما لهم وما عليهم، ويمنَعُهم مِن الظُّلْم والعُدوان، ويميِّز الحقَّ مِن الباطِل. وبِغَيْر هذا النِّظام تَقَع الفَوْضَى والتَّظالم، ويُصْبِح كلّ يَعْمَل بما يَهْواه دون اعتِبارٍ لِغَيْرِه، ويُغَلِّب جانِب مَصْلَحَتِه على مَصَالح الآخَرِين، ولقد جاءَت هذه الشَّرِيعَة العَظِيمَة، والنّاس في حالَة مِن الفَوْضَى في مُعاملاتهم، وعلى عاداتٍ وأَعْراقٍ مختَلِفَة، تَنْتَشِر بَيْنَهم المعامَلات المشتَمِلَة على الجهالَة والغَرَرِ، والمبنِيَّة على الاحتِيالِ والقِمارِ، فجاءَت هذه الشَّرِيعَة بِنِظامٍ كامِلٍ ومَنْهَجٍ محكَمٍ يُنَظِّم مُعامَلات النّاسِ فيما بَيْنَهم، مُتَمَيِّز بخصائِص فَرِيدَة.</w:t>
      </w:r>
    </w:p>
    <w:p w14:paraId="54F3C088" w14:textId="77777777" w:rsidR="00CB4068" w:rsidRPr="00383F31" w:rsidRDefault="00CB4068" w:rsidP="00CB4068">
      <w:pPr>
        <w:widowControl w:val="0"/>
        <w:spacing w:before="240" w:after="120"/>
        <w:ind w:firstLine="397"/>
        <w:rPr>
          <w:b/>
          <w:bCs/>
          <w:sz w:val="36"/>
          <w:rtl/>
        </w:rPr>
      </w:pPr>
      <w:r w:rsidRPr="00383F31">
        <w:rPr>
          <w:rFonts w:hint="cs"/>
          <w:b/>
          <w:bCs/>
          <w:sz w:val="36"/>
          <w:rtl/>
        </w:rPr>
        <w:t>خ</w:t>
      </w:r>
      <w:r>
        <w:rPr>
          <w:rFonts w:hint="cs"/>
          <w:b/>
          <w:bCs/>
          <w:sz w:val="36"/>
          <w:rtl/>
        </w:rPr>
        <w:t>َ</w:t>
      </w:r>
      <w:r w:rsidRPr="00383F31">
        <w:rPr>
          <w:rFonts w:hint="cs"/>
          <w:b/>
          <w:bCs/>
          <w:sz w:val="36"/>
          <w:rtl/>
        </w:rPr>
        <w:t>صائ</w:t>
      </w:r>
      <w:r>
        <w:rPr>
          <w:rFonts w:hint="cs"/>
          <w:b/>
          <w:bCs/>
          <w:sz w:val="36"/>
          <w:rtl/>
        </w:rPr>
        <w:t>ِ</w:t>
      </w:r>
      <w:r w:rsidRPr="00383F31">
        <w:rPr>
          <w:rFonts w:hint="cs"/>
          <w:b/>
          <w:bCs/>
          <w:sz w:val="36"/>
          <w:rtl/>
        </w:rPr>
        <w:t>ص الم</w:t>
      </w:r>
      <w:r>
        <w:rPr>
          <w:rFonts w:hint="cs"/>
          <w:b/>
          <w:bCs/>
          <w:sz w:val="36"/>
          <w:rtl/>
        </w:rPr>
        <w:t>ُ</w:t>
      </w:r>
      <w:r w:rsidRPr="00383F31">
        <w:rPr>
          <w:rFonts w:hint="cs"/>
          <w:b/>
          <w:bCs/>
          <w:sz w:val="36"/>
          <w:rtl/>
        </w:rPr>
        <w:t>عام</w:t>
      </w:r>
      <w:r>
        <w:rPr>
          <w:rFonts w:hint="cs"/>
          <w:b/>
          <w:bCs/>
          <w:sz w:val="36"/>
          <w:rtl/>
        </w:rPr>
        <w:t>َ</w:t>
      </w:r>
      <w:r w:rsidRPr="00383F31">
        <w:rPr>
          <w:rFonts w:hint="cs"/>
          <w:b/>
          <w:bCs/>
          <w:sz w:val="36"/>
          <w:rtl/>
        </w:rPr>
        <w:t>لات</w:t>
      </w:r>
      <w:r>
        <w:rPr>
          <w:rFonts w:hint="cs"/>
          <w:b/>
          <w:bCs/>
          <w:sz w:val="36"/>
          <w:rtl/>
        </w:rPr>
        <w:t>ِ</w:t>
      </w:r>
      <w:r w:rsidRPr="00383F31">
        <w:rPr>
          <w:rFonts w:hint="cs"/>
          <w:b/>
          <w:bCs/>
          <w:sz w:val="36"/>
          <w:rtl/>
        </w:rPr>
        <w:t xml:space="preserve"> في الش</w:t>
      </w:r>
      <w:r>
        <w:rPr>
          <w:rFonts w:hint="cs"/>
          <w:b/>
          <w:bCs/>
          <w:sz w:val="36"/>
          <w:rtl/>
        </w:rPr>
        <w:t>َّ</w:t>
      </w:r>
      <w:r w:rsidRPr="00383F31">
        <w:rPr>
          <w:rFonts w:hint="cs"/>
          <w:b/>
          <w:bCs/>
          <w:sz w:val="36"/>
          <w:rtl/>
        </w:rPr>
        <w:t>ر</w:t>
      </w:r>
      <w:r>
        <w:rPr>
          <w:rFonts w:hint="cs"/>
          <w:b/>
          <w:bCs/>
          <w:sz w:val="36"/>
          <w:rtl/>
        </w:rPr>
        <w:t>ِ</w:t>
      </w:r>
      <w:r w:rsidRPr="00383F31">
        <w:rPr>
          <w:rFonts w:hint="cs"/>
          <w:b/>
          <w:bCs/>
          <w:sz w:val="36"/>
          <w:rtl/>
        </w:rPr>
        <w:t>يع</w:t>
      </w:r>
      <w:r>
        <w:rPr>
          <w:rFonts w:hint="cs"/>
          <w:b/>
          <w:bCs/>
          <w:sz w:val="36"/>
          <w:rtl/>
        </w:rPr>
        <w:t>َ</w:t>
      </w:r>
      <w:r w:rsidRPr="00383F31">
        <w:rPr>
          <w:rFonts w:hint="cs"/>
          <w:b/>
          <w:bCs/>
          <w:sz w:val="36"/>
          <w:rtl/>
        </w:rPr>
        <w:t>ة</w:t>
      </w:r>
      <w:r>
        <w:rPr>
          <w:rFonts w:hint="cs"/>
          <w:b/>
          <w:bCs/>
          <w:sz w:val="36"/>
          <w:rtl/>
        </w:rPr>
        <w:t>ِ</w:t>
      </w:r>
      <w:r w:rsidRPr="00383F31">
        <w:rPr>
          <w:rFonts w:hint="cs"/>
          <w:b/>
          <w:bCs/>
          <w:sz w:val="36"/>
          <w:rtl/>
        </w:rPr>
        <w:t xml:space="preserve"> الإس</w:t>
      </w:r>
      <w:r>
        <w:rPr>
          <w:rFonts w:hint="cs"/>
          <w:b/>
          <w:bCs/>
          <w:sz w:val="36"/>
          <w:rtl/>
        </w:rPr>
        <w:t>ْ</w:t>
      </w:r>
      <w:r w:rsidRPr="00383F31">
        <w:rPr>
          <w:rFonts w:hint="cs"/>
          <w:b/>
          <w:bCs/>
          <w:sz w:val="36"/>
          <w:rtl/>
        </w:rPr>
        <w:t>لام</w:t>
      </w:r>
      <w:r>
        <w:rPr>
          <w:rFonts w:hint="cs"/>
          <w:b/>
          <w:bCs/>
          <w:sz w:val="36"/>
          <w:rtl/>
        </w:rPr>
        <w:t>ِ</w:t>
      </w:r>
      <w:r w:rsidRPr="00383F31">
        <w:rPr>
          <w:rFonts w:hint="cs"/>
          <w:b/>
          <w:bCs/>
          <w:sz w:val="36"/>
          <w:rtl/>
        </w:rPr>
        <w:t>ي</w:t>
      </w:r>
      <w:r>
        <w:rPr>
          <w:rFonts w:hint="cs"/>
          <w:b/>
          <w:bCs/>
          <w:sz w:val="36"/>
          <w:rtl/>
        </w:rPr>
        <w:t>َّ</w:t>
      </w:r>
      <w:r w:rsidRPr="00383F31">
        <w:rPr>
          <w:rFonts w:hint="cs"/>
          <w:b/>
          <w:bCs/>
          <w:sz w:val="36"/>
          <w:rtl/>
        </w:rPr>
        <w:t>ة:</w:t>
      </w:r>
    </w:p>
    <w:p w14:paraId="262E080F" w14:textId="77777777" w:rsidR="00CB4068" w:rsidRDefault="00CB4068" w:rsidP="00CB4068">
      <w:pPr>
        <w:widowControl w:val="0"/>
        <w:spacing w:after="120"/>
        <w:ind w:firstLine="397"/>
        <w:rPr>
          <w:sz w:val="36"/>
          <w:rtl/>
        </w:rPr>
      </w:pPr>
      <w:r>
        <w:rPr>
          <w:rFonts w:hint="cs"/>
          <w:sz w:val="36"/>
          <w:rtl/>
        </w:rPr>
        <w:t>لِلمُعامَلات في الشَّرِيعَة الإسلامِيَّة خَصائِص كَثِيرَة، منها:</w:t>
      </w:r>
    </w:p>
    <w:p w14:paraId="4EF7FB71" w14:textId="77777777" w:rsidR="00CB4068" w:rsidRDefault="00CB4068" w:rsidP="00CB4068">
      <w:pPr>
        <w:widowControl w:val="0"/>
        <w:spacing w:after="120"/>
        <w:ind w:firstLine="397"/>
        <w:rPr>
          <w:sz w:val="36"/>
          <w:rtl/>
        </w:rPr>
      </w:pPr>
      <w:r>
        <w:rPr>
          <w:rFonts w:hint="cs"/>
          <w:sz w:val="36"/>
          <w:rtl/>
        </w:rPr>
        <w:t>1- رَبّانِيَّة المصدَر، فَهِي أحكامٌ مِن خالِقِ البَشَر بما يُصْلِحُهم أو يَضُرُّ بهِم. فلم يَمنَع إلّا ما يَضرُّ بهم عاجِلاً أو آجِلاً، ولم يَشْرَع إلّا ما فيه صَلاحُهُم عاجِلاً أو آجِلاً.</w:t>
      </w:r>
    </w:p>
    <w:p w14:paraId="1A760FA5" w14:textId="77777777" w:rsidR="00CB4068" w:rsidRDefault="00CB4068" w:rsidP="00CB4068">
      <w:pPr>
        <w:widowControl w:val="0"/>
        <w:spacing w:after="120"/>
        <w:ind w:firstLine="397"/>
        <w:rPr>
          <w:sz w:val="36"/>
          <w:rtl/>
        </w:rPr>
      </w:pPr>
      <w:r>
        <w:rPr>
          <w:rFonts w:hint="cs"/>
          <w:sz w:val="36"/>
          <w:rtl/>
        </w:rPr>
        <w:t>2- أنها مَبْنِيَّة على العَدْلِ الكامِلِ فلا مَيْلَ فيها لأحَدٍ على حِساب آخَر، ولا لِفِئَةٍ على حِسابِ أُخرى، قائِمَة على الموازَنَة بين مَصْلَحَةِ الفَرْدِ ومَصْلَحَة الجماعَةِ، فَلا ضَرَر ولا ضِرار.</w:t>
      </w:r>
    </w:p>
    <w:p w14:paraId="3E42EE81" w14:textId="77777777" w:rsidR="00CB4068" w:rsidRDefault="00CB4068" w:rsidP="00CB4068">
      <w:pPr>
        <w:widowControl w:val="0"/>
        <w:spacing w:after="120"/>
        <w:ind w:firstLine="397"/>
        <w:rPr>
          <w:sz w:val="36"/>
          <w:rtl/>
        </w:rPr>
      </w:pPr>
      <w:r>
        <w:rPr>
          <w:rFonts w:hint="cs"/>
          <w:sz w:val="36"/>
          <w:rtl/>
        </w:rPr>
        <w:t>3- أنها مَبْنِيَّةٌ على مُراعاةِ الأَخلاقِ الفاضِلَة، والصِّفات الحمِيدَة، والتَّنفِير بما يُضادّهما، فالصِّدْق مِن أَعظَمِ دعامات المعامَلات الشَّرعِيَّة، والكَذِب مِن أكبَرِ ما يُنَفِّر منه في سَبِيلِ سَلامَتِها، وهكذا سائِر الأَخْلاقِ.</w:t>
      </w:r>
    </w:p>
    <w:p w14:paraId="28C4A23B" w14:textId="77777777" w:rsidR="00CB4068" w:rsidRDefault="00CB4068" w:rsidP="00CB4068">
      <w:pPr>
        <w:widowControl w:val="0"/>
        <w:spacing w:after="120"/>
        <w:ind w:firstLine="397"/>
        <w:rPr>
          <w:sz w:val="36"/>
          <w:rtl/>
        </w:rPr>
      </w:pPr>
      <w:r>
        <w:rPr>
          <w:rFonts w:hint="cs"/>
          <w:sz w:val="36"/>
          <w:rtl/>
        </w:rPr>
        <w:t>4- أنها مُرتَبِطَةٌ بِالعَقِيدَة، فتَشرِيعاتها مُنْبَثِقَةٌ مِن الاعتِقادِ بِتَوحِيدِ اللهِ تعالى، والإيمان بأحَقِّيَّتِه المطلَقَة في التَّشريع، وأنَّه لا أَحَدَ يملِك هذا الحقَّ سِواه، وأنَّ اتِّباعَ شَرْعِه تعالى في المعامَلاتِ هو مِن تَوْحِيدِ العِبادَة؛ كاتِّباعِ شَرْعِهِ في سائِرِ العِباداتِ مِن صَلاةٍ وصِيامٍ وغيرِهما، وأنَّ اتِّباعَ نِظامٍ يخالِفُ شَرْعَه تعالى هو نَوْعٌ مِن الشِّرْكِ في تَوحِيدِ العِبادَةِ.</w:t>
      </w:r>
    </w:p>
    <w:p w14:paraId="1A908355" w14:textId="77777777" w:rsidR="00CB4068" w:rsidRDefault="00CB4068" w:rsidP="00CB4068">
      <w:pPr>
        <w:widowControl w:val="0"/>
        <w:spacing w:after="120"/>
        <w:ind w:firstLine="397"/>
        <w:rPr>
          <w:sz w:val="36"/>
          <w:rtl/>
        </w:rPr>
      </w:pPr>
      <w:r>
        <w:rPr>
          <w:rFonts w:hint="cs"/>
          <w:sz w:val="36"/>
          <w:rtl/>
        </w:rPr>
        <w:t>كما أنَّ اعتِقادَ أَحَقِّيَّة غيرِهِ تعالى بِوَضْعِ نِظامٍ لذلك هو نَوْع شِرْكٍ في تَوحِيدِ الرُّبوبِيَّة.</w:t>
      </w:r>
    </w:p>
    <w:p w14:paraId="350B1BD0" w14:textId="77777777" w:rsidR="00CB4068" w:rsidRDefault="00CB4068" w:rsidP="00CB4068">
      <w:pPr>
        <w:widowControl w:val="0"/>
        <w:spacing w:after="120"/>
        <w:ind w:firstLine="397"/>
        <w:rPr>
          <w:sz w:val="36"/>
          <w:rtl/>
        </w:rPr>
      </w:pPr>
      <w:r>
        <w:rPr>
          <w:rFonts w:hint="cs"/>
          <w:sz w:val="36"/>
          <w:rtl/>
        </w:rPr>
        <w:t>5- أنَّ تَطْبِيقَ أَحْكامِ المعاملات الشَّرعِيَّة مُرْتَبِطٌ بإيمانِ المرءِ زِيادَةً ونُقْصاناً، فَمَن أَحْسَن فيها وأَدّاها على الوَجْهِ المشروع فذلك مِن كَمالِ إيمانِه، ومَن خالَفَ فيها وتَنَكَّبَ الطَّرِيقَ المشروعَ فَذلك مِن نُقْصانِ إيمانِه.</w:t>
      </w:r>
    </w:p>
    <w:p w14:paraId="0636BC6E" w14:textId="77777777" w:rsidR="00CB4068" w:rsidRDefault="00CB4068" w:rsidP="00CB4068">
      <w:pPr>
        <w:widowControl w:val="0"/>
        <w:spacing w:after="120"/>
        <w:ind w:firstLine="397"/>
        <w:rPr>
          <w:sz w:val="36"/>
          <w:rtl/>
        </w:rPr>
      </w:pPr>
      <w:r>
        <w:rPr>
          <w:rFonts w:hint="cs"/>
          <w:sz w:val="36"/>
          <w:rtl/>
        </w:rPr>
        <w:t>6- أنَّ تَطبِيقَ أَحكامِ المعامَلات الشَّرعِيَّة مُرْتَبِطٌ بمراقَبَةِ اللهِ تعالى وخَشْيَتِه، فليَسَت الرَّقابَة في النِّظامِ الشَّرعِيِّ لِلمُعاملات مُقْتَصِرَةً على المراقَبَة التي مَصدَرُها السُّلْطَة الدُّنيَوِيَّة، بل الأساس فيها المراقبَة الدّاخِلِيَّة النّابِعَة مِن القَلْب، حيث يُراقِبُ العَبْدُ فيها رَبَّه تعالى ويخشاه، وهذا مِن أَعْظَمِ الدَّواعِي لانضِباطِ النّاسِ في تَطْبِيقِ هذه الأَحْكامِ.</w:t>
      </w:r>
    </w:p>
    <w:p w14:paraId="7CE76E78" w14:textId="77777777" w:rsidR="00CB4068" w:rsidRDefault="00CB4068" w:rsidP="00CB4068">
      <w:pPr>
        <w:widowControl w:val="0"/>
        <w:spacing w:after="120"/>
        <w:ind w:firstLine="397"/>
        <w:rPr>
          <w:sz w:val="36"/>
          <w:rtl/>
        </w:rPr>
      </w:pPr>
      <w:r>
        <w:rPr>
          <w:rFonts w:hint="cs"/>
          <w:sz w:val="36"/>
          <w:rtl/>
        </w:rPr>
        <w:t>7- ارتِباط المعامَلات بالجزاءين الدُّنْيَوِيّ والأُخْرَوِيّ؛ إذ ليس مُقْتَصِراً على الجزاء الدُّنْيَوِيّ مِن رِبْحٍ أو خَسارَةٍ، أو عُقوبَةٍ مِن السُّلْطَة أو مُكافَأة ونحوِ ذلك.</w:t>
      </w:r>
    </w:p>
    <w:p w14:paraId="5585FFBB" w14:textId="77777777" w:rsidR="00CB4068" w:rsidRDefault="00CB4068" w:rsidP="00CB4068">
      <w:pPr>
        <w:widowControl w:val="0"/>
        <w:spacing w:after="120"/>
        <w:ind w:firstLine="397"/>
        <w:rPr>
          <w:b/>
          <w:sz w:val="40"/>
          <w:rtl/>
        </w:rPr>
      </w:pPr>
      <w:r>
        <w:rPr>
          <w:rFonts w:hint="cs"/>
          <w:sz w:val="36"/>
          <w:rtl/>
        </w:rPr>
        <w:t>8- أنَّ المعامَلات الشَّرعِيَّة يُنْظَر فيها إلى المقاصِد لا إلى صورَةِ التَّعامُل، ومِن القَواعِد الفِقهِيَّة قاعِدَة:" الأُمور بمقاصِدِها " فلربما اتَّحدَت صُوَر بعض المعامَلات ولكن لأجلِ الاختِلافِ في مَقاصِدِها أُبِيحَت إحداها وحُرِّمَت الأُخرى</w:t>
      </w:r>
      <w:r>
        <w:rPr>
          <w:sz w:val="36"/>
          <w:rtl/>
        </w:rPr>
        <w:t xml:space="preserve"> </w:t>
      </w:r>
      <w:r w:rsidRPr="00EE3C0F">
        <w:rPr>
          <w:rFonts w:hint="cs"/>
          <w:b/>
          <w:sz w:val="40"/>
          <w:vertAlign w:val="superscript"/>
          <w:rtl/>
        </w:rPr>
        <w:t>(</w:t>
      </w:r>
      <w:r w:rsidRPr="00EE3C0F">
        <w:rPr>
          <w:b/>
          <w:sz w:val="40"/>
          <w:vertAlign w:val="superscript"/>
          <w:rtl/>
        </w:rPr>
        <w:footnoteReference w:id="548"/>
      </w:r>
      <w:r w:rsidRPr="00EE3C0F">
        <w:rPr>
          <w:rFonts w:hint="cs"/>
          <w:b/>
          <w:sz w:val="40"/>
          <w:vertAlign w:val="superscript"/>
          <w:rtl/>
        </w:rPr>
        <w:t>)</w:t>
      </w:r>
      <w:r w:rsidRPr="00EE3C0F">
        <w:rPr>
          <w:rFonts w:hint="cs"/>
          <w:b/>
          <w:sz w:val="40"/>
          <w:rtl/>
        </w:rPr>
        <w:t>.</w:t>
      </w:r>
    </w:p>
    <w:p w14:paraId="10B098CE" w14:textId="77777777" w:rsidR="00CB4068" w:rsidRDefault="00CB4068" w:rsidP="00CB4068">
      <w:pPr>
        <w:widowControl w:val="0"/>
        <w:spacing w:after="120"/>
        <w:ind w:firstLine="397"/>
        <w:rPr>
          <w:sz w:val="36"/>
          <w:rtl/>
        </w:rPr>
      </w:pPr>
      <w:r>
        <w:rPr>
          <w:rFonts w:hint="cs"/>
          <w:sz w:val="36"/>
          <w:rtl/>
        </w:rPr>
        <w:t>9- أنَّ ما شَرعَهُ اللهُ في المعاملاتِ كامِلٌ شامِلٌ لجمِيعِ شُؤونها، صالح لِلتَّطبِيقِ في كلّ زَمانٍ ومَكانٍ بما تَضمَّنَه هذا التَّشرِيعُ مِن قَواعِدَ وضَوابِطَ لا تخرجُ عنها الجزيئات والأَفْراد مهما تَطاوَلَ الزَّمانُ أو تغيَّر المكانُ أو حَدَثَت الحوادِث التي لم تَكُن مَوجودَةً مِن قَبْل.</w:t>
      </w:r>
    </w:p>
    <w:p w14:paraId="61E2D194" w14:textId="77777777" w:rsidR="00CB4068" w:rsidRDefault="00CB4068" w:rsidP="00CB4068">
      <w:pPr>
        <w:widowControl w:val="0"/>
        <w:spacing w:after="120"/>
        <w:ind w:firstLine="397"/>
        <w:rPr>
          <w:sz w:val="36"/>
          <w:rtl/>
        </w:rPr>
      </w:pPr>
      <w:r>
        <w:rPr>
          <w:rFonts w:hint="cs"/>
          <w:sz w:val="36"/>
          <w:rtl/>
        </w:rPr>
        <w:t>10- أنَّ أحكامَ المعاملاتِ جُزْءٌ لا يَتَجَزّأ مِن الشَّرِيعَة، لا يخرُج عنها فهو مُنْسَجِمٌ معها مُكَمِّلٌ لها لا يُعارِضُها، وإنما يَتَّفِق معها ويَتَعَلَّق بها بجميع أجزائِه. فكلّها نابِعَةٌ مِن مُشْكاةٍ واحِدَة تحقِّق غايَةً واحِدَةً هي عِبادَة اللهِ تعالى بمعناها الشّامِل.</w:t>
      </w:r>
    </w:p>
    <w:p w14:paraId="558F0430" w14:textId="77777777" w:rsidR="00CB4068" w:rsidRDefault="00CB4068" w:rsidP="00CB4068">
      <w:pPr>
        <w:widowControl w:val="0"/>
        <w:spacing w:after="120"/>
        <w:ind w:firstLine="397"/>
        <w:rPr>
          <w:b/>
          <w:bCs/>
          <w:sz w:val="36"/>
          <w:rtl/>
        </w:rPr>
      </w:pPr>
    </w:p>
    <w:p w14:paraId="6AA09514" w14:textId="77777777" w:rsidR="00CB4068" w:rsidRDefault="00CB4068" w:rsidP="00CB4068">
      <w:pPr>
        <w:widowControl w:val="0"/>
        <w:spacing w:after="120"/>
        <w:ind w:firstLine="397"/>
        <w:jc w:val="center"/>
        <w:rPr>
          <w:b/>
          <w:bCs/>
          <w:sz w:val="36"/>
          <w:rtl/>
        </w:rPr>
      </w:pPr>
      <w:r w:rsidRPr="00A977A5">
        <w:rPr>
          <w:rFonts w:hint="cs"/>
          <w:b/>
          <w:bCs/>
          <w:sz w:val="36"/>
          <w:rtl/>
        </w:rPr>
        <w:t>الأ</w:t>
      </w:r>
      <w:r>
        <w:rPr>
          <w:rFonts w:hint="cs"/>
          <w:b/>
          <w:bCs/>
          <w:sz w:val="36"/>
          <w:rtl/>
        </w:rPr>
        <w:t>َ</w:t>
      </w:r>
      <w:r w:rsidRPr="00A977A5">
        <w:rPr>
          <w:rFonts w:hint="cs"/>
          <w:b/>
          <w:bCs/>
          <w:sz w:val="36"/>
          <w:rtl/>
        </w:rPr>
        <w:t>ص</w:t>
      </w:r>
      <w:r>
        <w:rPr>
          <w:rFonts w:hint="cs"/>
          <w:b/>
          <w:bCs/>
          <w:sz w:val="36"/>
          <w:rtl/>
        </w:rPr>
        <w:t>ْ</w:t>
      </w:r>
      <w:r w:rsidRPr="00A977A5">
        <w:rPr>
          <w:rFonts w:hint="cs"/>
          <w:b/>
          <w:bCs/>
          <w:sz w:val="36"/>
          <w:rtl/>
        </w:rPr>
        <w:t>ل</w:t>
      </w:r>
      <w:r>
        <w:rPr>
          <w:rFonts w:hint="cs"/>
          <w:b/>
          <w:bCs/>
          <w:sz w:val="36"/>
          <w:rtl/>
        </w:rPr>
        <w:t>ُ</w:t>
      </w:r>
      <w:r w:rsidRPr="00A977A5">
        <w:rPr>
          <w:rFonts w:hint="cs"/>
          <w:b/>
          <w:bCs/>
          <w:sz w:val="36"/>
          <w:rtl/>
        </w:rPr>
        <w:t xml:space="preserve"> </w:t>
      </w:r>
      <w:r>
        <w:rPr>
          <w:rFonts w:hint="cs"/>
          <w:b/>
          <w:bCs/>
          <w:sz w:val="36"/>
          <w:rtl/>
        </w:rPr>
        <w:t>في المُعامَلاتِ</w:t>
      </w:r>
    </w:p>
    <w:p w14:paraId="2D8412D5" w14:textId="77777777" w:rsidR="00CB4068" w:rsidRDefault="00CB4068" w:rsidP="00CB4068">
      <w:pPr>
        <w:widowControl w:val="0"/>
        <w:spacing w:after="120"/>
        <w:ind w:firstLine="397"/>
        <w:rPr>
          <w:sz w:val="36"/>
          <w:rtl/>
        </w:rPr>
      </w:pPr>
      <w:r>
        <w:rPr>
          <w:rFonts w:hint="cs"/>
          <w:sz w:val="36"/>
          <w:rtl/>
        </w:rPr>
        <w:t>الأَصْلُ في المعامَلاتِ الإباحَة، فلا يحرُم منها شَيْءٌ إلّا بِدَلِيلٍ شَرْعِيٍّ، دلَّ على هذا الأَصْل ما يلي:</w:t>
      </w:r>
    </w:p>
    <w:p w14:paraId="3ED344CE" w14:textId="77777777" w:rsidR="00CB4068" w:rsidRPr="00DA2214" w:rsidRDefault="00CB4068" w:rsidP="0030346A">
      <w:pPr>
        <w:widowControl w:val="0"/>
        <w:spacing w:after="120"/>
        <w:ind w:firstLine="397"/>
        <w:rPr>
          <w:b/>
          <w:sz w:val="36"/>
          <w:rtl/>
        </w:rPr>
      </w:pPr>
      <w:r w:rsidRPr="00DA2214">
        <w:rPr>
          <w:rFonts w:hint="cs"/>
          <w:sz w:val="36"/>
          <w:rtl/>
        </w:rPr>
        <w:t>قوله 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الَّذِينَ يَأْكُلُونَ الرِّبَا لَا يَقُومُونَ إِلَّا كَمَا يَقُومُ الَّذِي يَتَخَبَّطُهُ الشَّيْطَانُ مِنَ الْمَسِّ ذَلِكَ بِأَنَّهُمْ قَالُوا إِنَّمَا الْبَيْعُ مِثْلُ الرِّبَا وَأَحَلَّ اللَّ</w:t>
      </w:r>
      <w:r w:rsidR="0030346A">
        <w:rPr>
          <w:color w:val="000000"/>
          <w:szCs w:val="40"/>
          <w:rtl/>
        </w:rPr>
        <w:t>هُ الْبَيْعَ وَحَرَّمَ الرِّبَا</w:t>
      </w:r>
      <w:r w:rsidR="0030346A">
        <w:rPr>
          <w:rFonts w:ascii="Lotus Linotype" w:hAnsi="Lotus Linotype" w:cs="Lotus Linotype"/>
          <w:b/>
          <w:szCs w:val="28"/>
          <w:rtl/>
        </w:rPr>
        <w:t>﴾</w:t>
      </w:r>
      <w:r>
        <w:rPr>
          <w:rFonts w:hint="cs"/>
          <w:b/>
          <w:sz w:val="36"/>
          <w:rtl/>
        </w:rPr>
        <w:t>[البقرة: 275]</w:t>
      </w:r>
      <w:r w:rsidRPr="00DA2214">
        <w:rPr>
          <w:rFonts w:hint="cs"/>
          <w:b/>
          <w:sz w:val="36"/>
          <w:rtl/>
        </w:rPr>
        <w:t>.</w:t>
      </w:r>
    </w:p>
    <w:p w14:paraId="4A035AFE" w14:textId="77777777" w:rsidR="00CB4068" w:rsidRDefault="00CB4068" w:rsidP="0030346A">
      <w:pPr>
        <w:widowControl w:val="0"/>
        <w:spacing w:after="120"/>
        <w:ind w:firstLine="397"/>
        <w:rPr>
          <w:b/>
          <w:sz w:val="40"/>
          <w:rtl/>
        </w:rPr>
      </w:pPr>
      <w:r>
        <w:rPr>
          <w:rFonts w:hint="cs"/>
          <w:b/>
          <w:sz w:val="40"/>
          <w:rtl/>
        </w:rPr>
        <w:t>وقوله تعالى:</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هُوَ الَّذِي خَلَقَ لَكُمْ مَا فِي الْأَرْضِ جَمِيعًا ثُمَّ اسْتَوَى إِلَى السَّمَاءِ فَسَوَّاهُنَّ سَبْعَ سَمَوَاتٍ وَهُوَ بِكُلِّ شَيْءٍ عَلِيمٌ </w:t>
      </w:r>
      <w:r w:rsidR="0030346A">
        <w:rPr>
          <w:rFonts w:ascii="Lotus Linotype" w:hAnsi="Lotus Linotype" w:cs="Lotus Linotype"/>
          <w:b/>
          <w:szCs w:val="28"/>
          <w:rtl/>
        </w:rPr>
        <w:t>﴾</w:t>
      </w:r>
      <w:r w:rsidR="0030346A">
        <w:rPr>
          <w:rFonts w:hint="cs"/>
          <w:b/>
          <w:sz w:val="36"/>
          <w:rtl/>
        </w:rPr>
        <w:t xml:space="preserve"> </w:t>
      </w:r>
      <w:r>
        <w:rPr>
          <w:rFonts w:hint="cs"/>
          <w:b/>
          <w:sz w:val="36"/>
          <w:rtl/>
        </w:rPr>
        <w:t>[البقرة: 29]</w:t>
      </w:r>
      <w:r w:rsidRPr="00A977A5">
        <w:rPr>
          <w:rFonts w:hint="cs"/>
          <w:b/>
          <w:sz w:val="40"/>
          <w:rtl/>
        </w:rPr>
        <w:t>.</w:t>
      </w:r>
    </w:p>
    <w:p w14:paraId="7DC69909" w14:textId="77777777" w:rsidR="00CB4068" w:rsidRDefault="00CB4068" w:rsidP="0030346A">
      <w:pPr>
        <w:widowControl w:val="0"/>
        <w:spacing w:after="120"/>
        <w:ind w:firstLine="397"/>
        <w:rPr>
          <w:b/>
          <w:sz w:val="40"/>
          <w:rtl/>
        </w:rPr>
      </w:pPr>
      <w:r>
        <w:rPr>
          <w:rFonts w:hint="cs"/>
          <w:b/>
          <w:sz w:val="40"/>
          <w:rtl/>
        </w:rPr>
        <w:t>وقوله تعالى:</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يَا أَيُّهَا الَّذِينَ آمَنُوا لَا تَأْكُلُوا أَمْوَالَكُمْ بَيْنَكُمْ بِالْبَاطِلِ إِلَّا أَنْ تَكُونَ تِجَارَةً عَنْ تَرَاضٍ مِنْكُمْ وَلَا تَقْتُلُوا أَنْفُسَكُمْ إِنَّ اللَّهَ كَانَ بِكُمْ رَحِيمًا </w:t>
      </w:r>
      <w:r w:rsidR="0030346A">
        <w:rPr>
          <w:rFonts w:ascii="Lotus Linotype" w:hAnsi="Lotus Linotype" w:cs="Lotus Linotype"/>
          <w:b/>
          <w:szCs w:val="28"/>
          <w:rtl/>
        </w:rPr>
        <w:t>﴾</w:t>
      </w:r>
      <w:r>
        <w:rPr>
          <w:rFonts w:hint="cs"/>
          <w:b/>
          <w:sz w:val="40"/>
          <w:rtl/>
        </w:rPr>
        <w:t>[النِّساء: 29].</w:t>
      </w:r>
    </w:p>
    <w:p w14:paraId="46E9FB82" w14:textId="77777777" w:rsidR="00CB4068" w:rsidRDefault="00CB4068" w:rsidP="0030346A">
      <w:pPr>
        <w:widowControl w:val="0"/>
        <w:spacing w:after="120"/>
        <w:ind w:firstLine="397"/>
        <w:rPr>
          <w:b/>
          <w:sz w:val="40"/>
          <w:rtl/>
        </w:rPr>
      </w:pPr>
      <w:r>
        <w:rPr>
          <w:rFonts w:hint="cs"/>
          <w:b/>
          <w:sz w:val="40"/>
          <w:rtl/>
        </w:rPr>
        <w:t>وقوله تعالى:</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يَا أَيُّهَا الَّذِينَ آمَنُوا أَوْفُوا بِالْعُقُودِ أُحِلَّتْ لَكُمْ بَهِيمَةُ الْأَنْعَامِ إِلَّا مَا يُتْلَى عَلَيْكُمْ غَيْرَ مُحِلِّي الصَّيْدِ وَأَنْتُمْ حُرُمٌ إِنَّ اللَّهَ يَحْكُمُ مَا يُرِيدُ </w:t>
      </w:r>
      <w:r w:rsidR="0030346A">
        <w:rPr>
          <w:rFonts w:ascii="Lotus Linotype" w:hAnsi="Lotus Linotype" w:cs="Lotus Linotype"/>
          <w:b/>
          <w:szCs w:val="28"/>
          <w:rtl/>
        </w:rPr>
        <w:t>﴾</w:t>
      </w:r>
      <w:r w:rsidR="0030346A">
        <w:rPr>
          <w:rFonts w:hint="cs"/>
          <w:b/>
          <w:sz w:val="40"/>
          <w:rtl/>
        </w:rPr>
        <w:t xml:space="preserve"> </w:t>
      </w:r>
      <w:r>
        <w:rPr>
          <w:rFonts w:hint="cs"/>
          <w:b/>
          <w:sz w:val="40"/>
          <w:rtl/>
        </w:rPr>
        <w:t>[المائدة: 1]</w:t>
      </w:r>
      <w:r w:rsidRPr="00A977A5">
        <w:rPr>
          <w:rFonts w:hint="cs"/>
          <w:b/>
          <w:sz w:val="40"/>
          <w:rtl/>
        </w:rPr>
        <w:t>.</w:t>
      </w:r>
    </w:p>
    <w:p w14:paraId="19629334" w14:textId="77777777" w:rsidR="00CB4068" w:rsidRDefault="00CB4068" w:rsidP="00CB4068">
      <w:pPr>
        <w:widowControl w:val="0"/>
        <w:spacing w:after="120"/>
        <w:ind w:firstLine="397"/>
        <w:rPr>
          <w:rFonts w:ascii="Traditional Arabic" w:hAnsi="Traditional Arabic"/>
          <w:b/>
          <w:sz w:val="40"/>
          <w:rtl/>
        </w:rPr>
      </w:pPr>
      <w:r>
        <w:rPr>
          <w:rFonts w:hint="cs"/>
          <w:b/>
          <w:sz w:val="40"/>
          <w:rtl/>
        </w:rPr>
        <w:t xml:space="preserve">وقوله </w:t>
      </w:r>
      <w:r w:rsidR="00D70043">
        <w:rPr>
          <w:rFonts w:ascii="AGA Arabesque" w:hAnsi="AGA Arabesque"/>
          <w:b/>
          <w:sz w:val="36"/>
          <w:rtl/>
        </w:rPr>
        <w:t>-صلى الله عليه وسلم-</w:t>
      </w:r>
      <w:r>
        <w:rPr>
          <w:rFonts w:hint="cs"/>
          <w:b/>
          <w:sz w:val="40"/>
          <w:rtl/>
        </w:rPr>
        <w:t>:</w:t>
      </w:r>
      <w:r w:rsidRPr="00A977A5">
        <w:rPr>
          <w:rFonts w:ascii="Traditional Arabic" w:hAnsi="Traditional Arabic" w:hint="eastAsia"/>
          <w:b/>
          <w:sz w:val="36"/>
          <w:rtl/>
        </w:rPr>
        <w:t>«</w:t>
      </w:r>
      <w:r>
        <w:rPr>
          <w:rFonts w:ascii="Traditional Arabic" w:hAnsi="Traditional Arabic" w:hint="cs"/>
          <w:b/>
          <w:sz w:val="36"/>
          <w:rtl/>
        </w:rPr>
        <w:t xml:space="preserve"> إنَّ اللهَ تعالى فَرَضَ فَرائِضَ فَلا تُضَيِّعُوها، وَحَدَّ حُدوداً فلا تَعْتَدُوها، وحرَّم أشياءَ فَلا تَنْتَهِكوها، وسَكَت عن أَشْياءَ رَحْمَةً بِكُم غير نِسْيانٍ فلا تَبْحَثوا عنها </w:t>
      </w:r>
      <w:r w:rsidRPr="00A977A5">
        <w:rPr>
          <w:rFonts w:ascii="Traditional Arabic" w:hAnsi="Traditional Arabic" w:hint="eastAsia"/>
          <w:b/>
          <w:sz w:val="36"/>
          <w:rtl/>
        </w:rPr>
        <w:t>»</w:t>
      </w:r>
      <w:r w:rsidRPr="00937A28">
        <w:rPr>
          <w:rFonts w:ascii="Traditional Arabic" w:hAnsi="Traditional Arabic" w:hint="cs"/>
          <w:b/>
          <w:sz w:val="40"/>
          <w:vertAlign w:val="superscript"/>
          <w:rtl/>
        </w:rPr>
        <w:t>(</w:t>
      </w:r>
      <w:r w:rsidRPr="00937A28">
        <w:rPr>
          <w:rFonts w:ascii="Traditional Arabic" w:hAnsi="Traditional Arabic"/>
          <w:b/>
          <w:sz w:val="40"/>
          <w:vertAlign w:val="superscript"/>
          <w:rtl/>
        </w:rPr>
        <w:footnoteReference w:id="549"/>
      </w:r>
      <w:r w:rsidRPr="00937A28">
        <w:rPr>
          <w:rFonts w:ascii="Traditional Arabic" w:hAnsi="Traditional Arabic" w:hint="cs"/>
          <w:b/>
          <w:sz w:val="40"/>
          <w:vertAlign w:val="superscript"/>
          <w:rtl/>
        </w:rPr>
        <w:t>)</w:t>
      </w:r>
      <w:r w:rsidRPr="00937A28">
        <w:rPr>
          <w:rFonts w:ascii="Traditional Arabic" w:hAnsi="Traditional Arabic" w:hint="cs"/>
          <w:b/>
          <w:sz w:val="40"/>
          <w:rtl/>
        </w:rPr>
        <w:t>.</w:t>
      </w:r>
    </w:p>
    <w:p w14:paraId="75B5F7B9" w14:textId="77777777" w:rsidR="00CB4068" w:rsidRPr="00EA79F9" w:rsidRDefault="00CB4068" w:rsidP="00CB4068">
      <w:pPr>
        <w:widowControl w:val="0"/>
        <w:spacing w:before="240" w:after="120"/>
        <w:ind w:firstLine="397"/>
        <w:jc w:val="center"/>
        <w:rPr>
          <w:b/>
          <w:bCs/>
          <w:sz w:val="36"/>
          <w:rtl/>
        </w:rPr>
      </w:pPr>
      <w:r>
        <w:rPr>
          <w:sz w:val="36"/>
          <w:rtl/>
        </w:rPr>
        <w:br w:type="page"/>
      </w:r>
      <w:r w:rsidRPr="00EA79F9">
        <w:rPr>
          <w:rFonts w:hint="cs"/>
          <w:b/>
          <w:bCs/>
          <w:sz w:val="36"/>
          <w:rtl/>
        </w:rPr>
        <w:t>آداب</w:t>
      </w:r>
      <w:r>
        <w:rPr>
          <w:rFonts w:hint="cs"/>
          <w:b/>
          <w:bCs/>
          <w:sz w:val="36"/>
          <w:rtl/>
        </w:rPr>
        <w:t>ُ</w:t>
      </w:r>
      <w:r w:rsidRPr="00EA79F9">
        <w:rPr>
          <w:rFonts w:hint="cs"/>
          <w:b/>
          <w:bCs/>
          <w:sz w:val="36"/>
          <w:rtl/>
        </w:rPr>
        <w:t xml:space="preserve"> </w:t>
      </w:r>
      <w:r>
        <w:rPr>
          <w:rFonts w:hint="cs"/>
          <w:b/>
          <w:bCs/>
          <w:sz w:val="36"/>
          <w:rtl/>
        </w:rPr>
        <w:t>التِّجارَة</w:t>
      </w:r>
    </w:p>
    <w:p w14:paraId="60ED5922" w14:textId="77777777" w:rsidR="00CB4068" w:rsidRDefault="00CB4068" w:rsidP="00CB4068">
      <w:pPr>
        <w:widowControl w:val="0"/>
        <w:spacing w:after="120"/>
        <w:ind w:firstLine="397"/>
        <w:rPr>
          <w:sz w:val="36"/>
          <w:rtl/>
        </w:rPr>
      </w:pPr>
      <w:r>
        <w:rPr>
          <w:rFonts w:hint="cs"/>
          <w:sz w:val="36"/>
          <w:rtl/>
        </w:rPr>
        <w:t>هُناك جملةٌ مِن الآدابِ التي يَنْبَغِي لِلتّاجِرِ مُراعاتها، منها:</w:t>
      </w:r>
    </w:p>
    <w:p w14:paraId="0C8160F8"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sz w:val="36"/>
          <w:rtl/>
        </w:rPr>
        <w:t xml:space="preserve">1- يَتَأكَّد على التّاجِرِ أن يَتَعَلَّم أَحْكامَ البَيْعِ والشِّراء حتى لا يَقَعَ في الحرام، قال عمر بن الخطاب </w:t>
      </w:r>
      <w:r w:rsidR="00D70043">
        <w:rPr>
          <w:rFonts w:ascii="AGA Arabesque" w:hAnsi="AGA Arabesque"/>
          <w:sz w:val="36"/>
          <w:rtl/>
        </w:rPr>
        <w:t>-رضي الله عنه-</w:t>
      </w:r>
      <w:r>
        <w:rPr>
          <w:rFonts w:hint="cs"/>
          <w:sz w:val="36"/>
          <w:rtl/>
        </w:rPr>
        <w:t>:</w:t>
      </w:r>
      <w:r w:rsidRPr="00133E79">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لا يَبِع في سُوقِنا إلّا مَن قد تَفَقَّه في الدِّين </w:t>
      </w:r>
      <w:r w:rsidRPr="00133E79">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133E79">
        <w:rPr>
          <w:rFonts w:ascii="Traditional Arabic" w:hAnsi="Traditional Arabic"/>
          <w:b/>
          <w:noProof w:val="0"/>
          <w:color w:val="000000"/>
          <w:sz w:val="36"/>
          <w:vertAlign w:val="superscript"/>
          <w:rtl/>
        </w:rPr>
        <w:t>(</w:t>
      </w:r>
      <w:r w:rsidRPr="00133E79">
        <w:rPr>
          <w:rFonts w:ascii="Traditional Arabic" w:hAnsi="Traditional Arabic"/>
          <w:b/>
          <w:noProof w:val="0"/>
          <w:color w:val="000000"/>
          <w:sz w:val="36"/>
          <w:vertAlign w:val="superscript"/>
          <w:rtl/>
        </w:rPr>
        <w:footnoteReference w:id="550"/>
      </w:r>
      <w:r w:rsidRPr="00133E79">
        <w:rPr>
          <w:rFonts w:ascii="Traditional Arabic" w:hAnsi="Traditional Arabic"/>
          <w:b/>
          <w:noProof w:val="0"/>
          <w:color w:val="000000"/>
          <w:sz w:val="36"/>
          <w:vertAlign w:val="superscript"/>
          <w:rtl/>
        </w:rPr>
        <w:t>)</w:t>
      </w:r>
      <w:r w:rsidRPr="00133E79">
        <w:rPr>
          <w:rFonts w:ascii="Traditional Arabic" w:hAnsi="Traditional Arabic" w:hint="cs"/>
          <w:b/>
          <w:noProof w:val="0"/>
          <w:color w:val="000000"/>
          <w:sz w:val="36"/>
          <w:rtl/>
        </w:rPr>
        <w:t>.</w:t>
      </w:r>
    </w:p>
    <w:p w14:paraId="5A71C7F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2- على التّاجِرِ أن يتَجَنَّب الغِشَّ بجمِيع صُورَهِ وأَشْكالِه، قال رسول الله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rPr>
        <w:t>:</w:t>
      </w:r>
      <w:r w:rsidRPr="00133E79">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مَن غَشَّ فليس مِنِّي </w:t>
      </w:r>
      <w:r w:rsidRPr="00133E79">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133E79">
        <w:rPr>
          <w:rFonts w:ascii="Traditional Arabic" w:hAnsi="Traditional Arabic"/>
          <w:b/>
          <w:noProof w:val="0"/>
          <w:color w:val="000000"/>
          <w:sz w:val="36"/>
          <w:vertAlign w:val="superscript"/>
          <w:rtl/>
        </w:rPr>
        <w:t>(</w:t>
      </w:r>
      <w:r w:rsidRPr="00133E79">
        <w:rPr>
          <w:rFonts w:ascii="Traditional Arabic" w:hAnsi="Traditional Arabic"/>
          <w:b/>
          <w:noProof w:val="0"/>
          <w:color w:val="000000"/>
          <w:sz w:val="36"/>
          <w:vertAlign w:val="superscript"/>
          <w:rtl/>
        </w:rPr>
        <w:footnoteReference w:id="551"/>
      </w:r>
      <w:r w:rsidRPr="00133E79">
        <w:rPr>
          <w:rFonts w:ascii="Traditional Arabic" w:hAnsi="Traditional Arabic"/>
          <w:b/>
          <w:noProof w:val="0"/>
          <w:color w:val="000000"/>
          <w:sz w:val="36"/>
          <w:vertAlign w:val="superscript"/>
          <w:rtl/>
        </w:rPr>
        <w:t>)</w:t>
      </w:r>
      <w:r w:rsidRPr="00133E79">
        <w:rPr>
          <w:rFonts w:ascii="Traditional Arabic" w:hAnsi="Traditional Arabic" w:hint="cs"/>
          <w:b/>
          <w:noProof w:val="0"/>
          <w:color w:val="000000"/>
          <w:sz w:val="36"/>
          <w:rtl/>
        </w:rPr>
        <w:t>.</w:t>
      </w:r>
    </w:p>
    <w:p w14:paraId="5A11E9B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3- على التّاجِر أن يتَجَنَّبَ كَثْرَةَ الحلِفِ حتى ولو كان صادِقاً؛ لأنَّه قد يجرّ التَّعَوُّد عليه إلى الحلِف كاذِباً، ولأنَّ اليَمِينَ بِالله تعالى ينبَغِي أن تُنَزَّه عن مِثْلِ هذه المواطِن، وقد قال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rPr>
        <w:t>:</w:t>
      </w:r>
      <w:r w:rsidRPr="00133E79">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إيّاكُم وكَثْرَة الحلِف في البَيْع، فإنَّه يُنَفِّق، ثمَّ يَـمْحَقْ </w:t>
      </w:r>
      <w:r w:rsidRPr="00133E79">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133E79">
        <w:rPr>
          <w:rFonts w:ascii="Traditional Arabic" w:hAnsi="Traditional Arabic"/>
          <w:b/>
          <w:noProof w:val="0"/>
          <w:color w:val="000000"/>
          <w:sz w:val="36"/>
          <w:vertAlign w:val="superscript"/>
          <w:rtl/>
        </w:rPr>
        <w:t>(</w:t>
      </w:r>
      <w:r w:rsidRPr="00133E79">
        <w:rPr>
          <w:rFonts w:ascii="Traditional Arabic" w:hAnsi="Traditional Arabic"/>
          <w:b/>
          <w:noProof w:val="0"/>
          <w:color w:val="000000"/>
          <w:sz w:val="36"/>
          <w:vertAlign w:val="superscript"/>
          <w:rtl/>
        </w:rPr>
        <w:footnoteReference w:id="552"/>
      </w:r>
      <w:r w:rsidRPr="00133E79">
        <w:rPr>
          <w:rFonts w:ascii="Traditional Arabic" w:hAnsi="Traditional Arabic"/>
          <w:b/>
          <w:noProof w:val="0"/>
          <w:color w:val="000000"/>
          <w:sz w:val="36"/>
          <w:vertAlign w:val="superscript"/>
          <w:rtl/>
        </w:rPr>
        <w:t>)</w:t>
      </w:r>
      <w:r w:rsidRPr="00133E79">
        <w:rPr>
          <w:rFonts w:ascii="Traditional Arabic" w:hAnsi="Traditional Arabic" w:hint="cs"/>
          <w:b/>
          <w:noProof w:val="0"/>
          <w:color w:val="000000"/>
          <w:sz w:val="36"/>
          <w:rtl/>
        </w:rPr>
        <w:t>.</w:t>
      </w:r>
    </w:p>
    <w:p w14:paraId="7C40AD4E"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4- على التّاجِر أن لا يتَشاغَل بِأَمر التِّجارَة عمّا يَهُمُّه في أمرِ دِينِه مِن صلاةٍ وبِرٍّ وصِلَةِ رَحِمٍ وذِكْرٍ لله تعالى، كما لا يجوز له أن يَتْرُكَ حَقَّ اللهِ في تجارَتِه وهو الزكاة الواجِبَة.</w:t>
      </w:r>
    </w:p>
    <w:p w14:paraId="58458BA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5- على التّاجر أن يحسِّنَ النِّيَّةَ في تجارَتِه، فيَنْوِي بها إعفافَ نَفْسِه عن السُّؤال، وإغناءَها عمّا في أيدي النّاس، وكسب رِزْقِه ورِزْق عِيالِه، ونَفْع النّاس، والتَّيسِير عليهم في قَضاءِ حاجاتهم ونحو ذلك.</w:t>
      </w:r>
    </w:p>
    <w:p w14:paraId="7F0AC141"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6- على التّاجِر أن يَقْصِدَ الكَسْبَ الحلالَ، ويتَجَنَّبَ الكَسْبَ الحرامَ، وكلَّ ما فيه شُبْهَة.</w:t>
      </w:r>
    </w:p>
    <w:p w14:paraId="5AA4E109"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7- على التّاجِر أن يُحسِن التَّعامُلَ مع زَبائِنِه ويُلاقِيهِم بِالبَشاشَةِ والسُّرورِ، ويَتَسامَح معهم بما لا يَضُرُّه، ولا يَرْبَح عليهم فوق المعتاد، ويقصِد بكلِّ ذلك وَجْهَ اللهِ تعالى لا مُجَرَّد كَسْبِ الزَّبائِن.</w:t>
      </w:r>
    </w:p>
    <w:p w14:paraId="0259EB04" w14:textId="77777777" w:rsidR="00CB4068" w:rsidRDefault="00CB4068" w:rsidP="00CB4068">
      <w:pPr>
        <w:widowControl w:val="0"/>
        <w:spacing w:after="120"/>
        <w:ind w:firstLine="397"/>
        <w:rPr>
          <w:sz w:val="36"/>
          <w:rtl/>
        </w:rPr>
      </w:pPr>
      <w:r>
        <w:rPr>
          <w:rFonts w:hint="cs"/>
          <w:sz w:val="36"/>
          <w:rtl/>
        </w:rPr>
        <w:t>8- على التّاجِر أن يَنْصَحَ للزَّبائِن، فلا يَغُشَّهم ولا يَكْذِب عليهم في ثَمَنِ السِّلْعَة، أو في أوصافِها، كأن يَذْكُر لهم أوصافاً ليست فيها، ويَنْصَح لهم إذا اسْتَوْضَحوه في نَوْعِ السِّلْعَةِ وَجَودَتها، وإن لم يكُن عنده ما يطلبونَه مِن النَّوع فلا يَكذِب ويرو ما لديه على أنَّه الأَحْسَن والأَجْوَد، سواء أكان ذلك مُباشرَة، أم عن طريق الدِّعايات والإعلانات وغيرها.</w:t>
      </w:r>
    </w:p>
    <w:p w14:paraId="4E99BCA3"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sz w:val="36"/>
          <w:rtl/>
        </w:rPr>
        <w:t xml:space="preserve">ويبيِّن لِلمُشتَرِي ما فيه مَصلحة له، ولْيَكُن نَصْبَ عَيْنَيْه دَوْماً قوله </w:t>
      </w:r>
      <w:r w:rsidR="00D70043">
        <w:rPr>
          <w:rFonts w:ascii="AGA Arabesque" w:hAnsi="AGA Arabesque"/>
          <w:sz w:val="36"/>
          <w:rtl/>
          <w:lang w:bidi="ar-EG"/>
        </w:rPr>
        <w:t>-صلى الله عليه وسلم-</w:t>
      </w:r>
      <w:r>
        <w:rPr>
          <w:rFonts w:hint="cs"/>
          <w:sz w:val="36"/>
          <w:rtl/>
        </w:rPr>
        <w:t>:</w:t>
      </w:r>
      <w:r w:rsidRPr="003138CB">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وَلْيَأْتِ إلى النّاسِ الذي يحبُّ أن يُؤْتى إليه </w:t>
      </w:r>
      <w:r w:rsidRPr="003138CB">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3138CB">
        <w:rPr>
          <w:rFonts w:ascii="Traditional Arabic" w:hAnsi="Traditional Arabic"/>
          <w:b/>
          <w:noProof w:val="0"/>
          <w:color w:val="000000"/>
          <w:sz w:val="36"/>
          <w:vertAlign w:val="superscript"/>
          <w:rtl/>
        </w:rPr>
        <w:t>(</w:t>
      </w:r>
      <w:r w:rsidRPr="003138CB">
        <w:rPr>
          <w:rFonts w:ascii="Traditional Arabic" w:hAnsi="Traditional Arabic"/>
          <w:b/>
          <w:noProof w:val="0"/>
          <w:color w:val="000000"/>
          <w:sz w:val="36"/>
          <w:vertAlign w:val="superscript"/>
          <w:rtl/>
        </w:rPr>
        <w:footnoteReference w:id="553"/>
      </w:r>
      <w:r w:rsidRPr="003138CB">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xml:space="preserve">، وقوله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rPr>
        <w:t>:</w:t>
      </w:r>
      <w:r w:rsidRPr="003138CB">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الدِّين النَّصِيحَة </w:t>
      </w:r>
      <w:r w:rsidRPr="003138CB">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3138CB">
        <w:rPr>
          <w:rFonts w:ascii="Traditional Arabic" w:hAnsi="Traditional Arabic"/>
          <w:b/>
          <w:noProof w:val="0"/>
          <w:color w:val="000000"/>
          <w:sz w:val="36"/>
          <w:vertAlign w:val="superscript"/>
          <w:rtl/>
        </w:rPr>
        <w:t>(</w:t>
      </w:r>
      <w:r w:rsidRPr="003138CB">
        <w:rPr>
          <w:rFonts w:ascii="Traditional Arabic" w:hAnsi="Traditional Arabic"/>
          <w:b/>
          <w:noProof w:val="0"/>
          <w:color w:val="000000"/>
          <w:sz w:val="36"/>
          <w:vertAlign w:val="superscript"/>
          <w:rtl/>
        </w:rPr>
        <w:footnoteReference w:id="554"/>
      </w:r>
      <w:r w:rsidRPr="003138CB">
        <w:rPr>
          <w:rFonts w:ascii="Traditional Arabic" w:hAnsi="Traditional Arabic"/>
          <w:b/>
          <w:noProof w:val="0"/>
          <w:color w:val="000000"/>
          <w:sz w:val="36"/>
          <w:vertAlign w:val="superscript"/>
          <w:rtl/>
        </w:rPr>
        <w:t>)</w:t>
      </w:r>
      <w:r w:rsidRPr="003138CB">
        <w:rPr>
          <w:rFonts w:ascii="Traditional Arabic" w:hAnsi="Traditional Arabic" w:hint="cs"/>
          <w:b/>
          <w:noProof w:val="0"/>
          <w:color w:val="000000"/>
          <w:sz w:val="36"/>
          <w:rtl/>
        </w:rPr>
        <w:t>.</w:t>
      </w:r>
    </w:p>
    <w:p w14:paraId="7AE69E4B"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9- أن يتَحرَّى في بَيْعِه ما يَنْفَع النّاسَ، ويَتَجَنَّب ما يَضُرُّهم في دِينِهِم أو دُنْياهم، أو ما لا نَفْعَ لهم فيه.</w:t>
      </w:r>
    </w:p>
    <w:p w14:paraId="7C53955C" w14:textId="77777777" w:rsidR="00CB4068" w:rsidRPr="00560282" w:rsidRDefault="00CB4068" w:rsidP="00CB4068">
      <w:pPr>
        <w:widowControl w:val="0"/>
        <w:spacing w:after="120"/>
        <w:ind w:firstLine="397"/>
        <w:rPr>
          <w:rFonts w:ascii="Traditional Arabic" w:hAnsi="Traditional Arabic"/>
          <w:bCs/>
          <w:noProof w:val="0"/>
          <w:color w:val="000000"/>
          <w:sz w:val="36"/>
          <w:rtl/>
        </w:rPr>
      </w:pPr>
      <w:r>
        <w:rPr>
          <w:rFonts w:ascii="Traditional Arabic" w:hAnsi="Traditional Arabic" w:hint="cs"/>
          <w:bCs/>
          <w:noProof w:val="0"/>
          <w:color w:val="000000"/>
          <w:sz w:val="36"/>
          <w:rtl/>
        </w:rPr>
        <w:t>الأَسئِلَة</w:t>
      </w:r>
      <w:r w:rsidRPr="00560282">
        <w:rPr>
          <w:rFonts w:ascii="Traditional Arabic" w:hAnsi="Traditional Arabic" w:hint="cs"/>
          <w:bCs/>
          <w:noProof w:val="0"/>
          <w:color w:val="000000"/>
          <w:sz w:val="36"/>
          <w:rtl/>
        </w:rPr>
        <w:t>:</w:t>
      </w:r>
    </w:p>
    <w:p w14:paraId="2D95DCD7" w14:textId="77777777" w:rsidR="00CB4068" w:rsidRDefault="00CB4068" w:rsidP="00CB4068">
      <w:pPr>
        <w:widowControl w:val="0"/>
        <w:spacing w:after="120"/>
        <w:ind w:firstLine="397"/>
        <w:rPr>
          <w:sz w:val="36"/>
          <w:rtl/>
        </w:rPr>
      </w:pPr>
      <w:r>
        <w:rPr>
          <w:rFonts w:hint="cs"/>
          <w:sz w:val="36"/>
          <w:rtl/>
        </w:rPr>
        <w:t>س1: اكتُب مَقالاً في أحَدِ الموضوعاتِ التّالية:</w:t>
      </w:r>
    </w:p>
    <w:p w14:paraId="6945E5AA" w14:textId="77777777" w:rsidR="00CB4068" w:rsidRDefault="00CB4068" w:rsidP="00C95BDA">
      <w:pPr>
        <w:widowControl w:val="0"/>
        <w:numPr>
          <w:ilvl w:val="0"/>
          <w:numId w:val="55"/>
        </w:numPr>
        <w:spacing w:after="120"/>
        <w:rPr>
          <w:sz w:val="36"/>
          <w:rtl/>
        </w:rPr>
      </w:pPr>
      <w:r>
        <w:rPr>
          <w:rFonts w:hint="cs"/>
          <w:sz w:val="36"/>
          <w:rtl/>
        </w:rPr>
        <w:t>أَحْكامُ المعامَلاتِ الشَّرعيَّة رَبّانِيَّة المصدَر.</w:t>
      </w:r>
    </w:p>
    <w:p w14:paraId="3988A87D" w14:textId="77777777" w:rsidR="00CB4068" w:rsidRDefault="00CB4068" w:rsidP="00CB4068">
      <w:pPr>
        <w:widowControl w:val="0"/>
        <w:spacing w:after="120"/>
        <w:ind w:firstLine="397"/>
        <w:rPr>
          <w:sz w:val="36"/>
          <w:rtl/>
        </w:rPr>
      </w:pPr>
      <w:r>
        <w:rPr>
          <w:rFonts w:hint="cs"/>
          <w:sz w:val="36"/>
          <w:rtl/>
        </w:rPr>
        <w:t>ب- أَحْكام المعامَلات الشَّرعيَّة مَبْنِيَّة على مُراعاةِ الأَخلاقِ الفاضِلَة.</w:t>
      </w:r>
    </w:p>
    <w:p w14:paraId="4AB4954E" w14:textId="77777777" w:rsidR="00CB4068" w:rsidRDefault="00CB4068" w:rsidP="00CB4068">
      <w:pPr>
        <w:widowControl w:val="0"/>
        <w:spacing w:after="120"/>
        <w:ind w:firstLine="397"/>
        <w:rPr>
          <w:sz w:val="36"/>
          <w:rtl/>
        </w:rPr>
      </w:pPr>
      <w:r>
        <w:rPr>
          <w:rFonts w:hint="cs"/>
          <w:sz w:val="36"/>
          <w:rtl/>
        </w:rPr>
        <w:t>ج- تَطبِيق أَحكام المعامَلات الشَّرعِيَّة مُرتَبِطٌ بخشيَةِ اللهِ تعالى ومُراقَبَتِه.</w:t>
      </w:r>
    </w:p>
    <w:p w14:paraId="0CD0BFA2" w14:textId="77777777" w:rsidR="00CB4068" w:rsidRDefault="00CB4068" w:rsidP="00CB4068">
      <w:pPr>
        <w:widowControl w:val="0"/>
        <w:spacing w:after="120"/>
        <w:ind w:firstLine="397"/>
        <w:rPr>
          <w:sz w:val="36"/>
          <w:rtl/>
        </w:rPr>
      </w:pPr>
      <w:r>
        <w:rPr>
          <w:rFonts w:hint="cs"/>
          <w:sz w:val="36"/>
          <w:rtl/>
        </w:rPr>
        <w:t>س2: مِن خَصائِص الشَّريعَة الإسلاميَّة النَّظَر إلى المقاصِدِ في المعامَلات لا إلى صُورها، وضِّح ذلك.</w:t>
      </w:r>
    </w:p>
    <w:p w14:paraId="3F546BB7" w14:textId="77777777" w:rsidR="00CB4068" w:rsidRDefault="00CB4068" w:rsidP="00CB4068">
      <w:pPr>
        <w:widowControl w:val="0"/>
        <w:spacing w:after="120"/>
        <w:ind w:firstLine="397"/>
        <w:rPr>
          <w:sz w:val="36"/>
          <w:rtl/>
        </w:rPr>
      </w:pPr>
      <w:r>
        <w:rPr>
          <w:rFonts w:hint="cs"/>
          <w:sz w:val="36"/>
          <w:rtl/>
        </w:rPr>
        <w:t>س3: ما الأَصْلُ في المعامَلات، مع ذِكْر الدَّليلِ مِن الكِتابِ والسُّنَّة ؟</w:t>
      </w:r>
    </w:p>
    <w:p w14:paraId="24B5185C" w14:textId="77777777" w:rsidR="00CB4068" w:rsidRDefault="00CB4068" w:rsidP="00CB4068">
      <w:pPr>
        <w:widowControl w:val="0"/>
        <w:spacing w:after="120"/>
        <w:ind w:firstLine="397"/>
        <w:rPr>
          <w:sz w:val="36"/>
          <w:rtl/>
        </w:rPr>
      </w:pPr>
      <w:r>
        <w:rPr>
          <w:rFonts w:hint="cs"/>
          <w:sz w:val="36"/>
          <w:rtl/>
        </w:rPr>
        <w:t>س4: على التّاجِر أن يَنْصَح لِزَبائِنِه، فلا يَغشّهم ولا يَكذِب عليهم، هذا الأَدَب من الآدابِ التي ينبغي للتّاجِر مُراعاتها في أثناء تَعامُله مع النّاس بالبيع والشِّراء. تحدَّث عن ذلك، مع الاستِدلال لِما تَذْكُر.</w:t>
      </w:r>
    </w:p>
    <w:p w14:paraId="527442D5" w14:textId="77777777" w:rsidR="00CB4068" w:rsidRPr="00D908F1" w:rsidRDefault="00CB4068" w:rsidP="00CB4068">
      <w:pPr>
        <w:widowControl w:val="0"/>
        <w:autoSpaceDE w:val="0"/>
        <w:autoSpaceDN w:val="0"/>
        <w:adjustRightInd w:val="0"/>
        <w:spacing w:after="240"/>
        <w:jc w:val="center"/>
        <w:outlineLvl w:val="0"/>
        <w:rPr>
          <w:rFonts w:ascii="Traditional Arabic" w:hAnsi="Traditional Arabic"/>
          <w:b/>
          <w:bCs/>
          <w:sz w:val="36"/>
          <w:szCs w:val="40"/>
          <w:rtl/>
        </w:rPr>
      </w:pPr>
      <w:r>
        <w:rPr>
          <w:b/>
          <w:bCs/>
          <w:sz w:val="36"/>
          <w:rtl/>
        </w:rPr>
        <w:br w:type="page"/>
      </w:r>
      <w:r w:rsidRPr="00D908F1">
        <w:rPr>
          <w:rFonts w:ascii="Traditional Arabic" w:hAnsi="Traditional Arabic" w:hint="cs"/>
          <w:b/>
          <w:bCs/>
          <w:sz w:val="36"/>
          <w:szCs w:val="40"/>
          <w:rtl/>
        </w:rPr>
        <w:t>الدرس</w:t>
      </w:r>
      <w:r>
        <w:rPr>
          <w:rFonts w:ascii="Traditional Arabic" w:hAnsi="Traditional Arabic" w:hint="cs"/>
          <w:b/>
          <w:bCs/>
          <w:sz w:val="36"/>
          <w:szCs w:val="40"/>
          <w:rtl/>
        </w:rPr>
        <w:t xml:space="preserve"> 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55"/>
      </w:r>
      <w:r w:rsidRPr="001014DC">
        <w:rPr>
          <w:rFonts w:ascii="Msh Quraan1" w:eastAsia="MS Mincho" w:hAnsi="Msh Quraan1"/>
          <w:b/>
          <w:bCs/>
          <w:sz w:val="36"/>
          <w:vertAlign w:val="superscript"/>
          <w:rtl/>
        </w:rPr>
        <w:t>)</w:t>
      </w:r>
    </w:p>
    <w:p w14:paraId="5134D52C" w14:textId="77777777" w:rsidR="00CB4068" w:rsidRPr="00D908F1" w:rsidRDefault="00CB4068" w:rsidP="00CB4068">
      <w:pPr>
        <w:widowControl w:val="0"/>
        <w:autoSpaceDE w:val="0"/>
        <w:autoSpaceDN w:val="0"/>
        <w:adjustRightInd w:val="0"/>
        <w:spacing w:after="240"/>
        <w:jc w:val="center"/>
        <w:outlineLvl w:val="0"/>
        <w:rPr>
          <w:rFonts w:ascii="Traditional Arabic" w:hAnsi="Traditional Arabic"/>
          <w:b/>
          <w:bCs/>
          <w:sz w:val="36"/>
          <w:szCs w:val="40"/>
        </w:rPr>
      </w:pPr>
      <w:r w:rsidRPr="00D908F1">
        <w:rPr>
          <w:rFonts w:ascii="Traditional Arabic" w:hAnsi="Traditional Arabic"/>
          <w:b/>
          <w:bCs/>
          <w:sz w:val="36"/>
          <w:szCs w:val="40"/>
          <w:rtl/>
        </w:rPr>
        <w:t>قَواعِد</w:t>
      </w:r>
      <w:r w:rsidRPr="00D908F1">
        <w:rPr>
          <w:rFonts w:ascii="Traditional Arabic" w:hAnsi="Traditional Arabic"/>
          <w:b/>
          <w:bCs/>
          <w:sz w:val="36"/>
          <w:szCs w:val="40"/>
        </w:rPr>
        <w:t></w:t>
      </w:r>
      <w:r w:rsidRPr="00D908F1">
        <w:rPr>
          <w:rFonts w:ascii="Traditional Arabic" w:hAnsi="Traditional Arabic"/>
          <w:b/>
          <w:bCs/>
          <w:sz w:val="36"/>
          <w:szCs w:val="40"/>
          <w:rtl/>
        </w:rPr>
        <w:t>في</w:t>
      </w:r>
      <w:r w:rsidRPr="00D908F1">
        <w:rPr>
          <w:rFonts w:ascii="Traditional Arabic" w:hAnsi="Traditional Arabic"/>
          <w:b/>
          <w:bCs/>
          <w:sz w:val="36"/>
          <w:szCs w:val="40"/>
        </w:rPr>
        <w:t></w:t>
      </w:r>
      <w:r w:rsidRPr="00D908F1">
        <w:rPr>
          <w:rFonts w:ascii="Traditional Arabic" w:hAnsi="Traditional Arabic"/>
          <w:b/>
          <w:bCs/>
          <w:sz w:val="36"/>
          <w:szCs w:val="40"/>
          <w:rtl/>
        </w:rPr>
        <w:t>المُعامَلات</w:t>
      </w:r>
      <w:r w:rsidRPr="00D908F1">
        <w:rPr>
          <w:rFonts w:ascii="Traditional Arabic" w:hAnsi="Traditional Arabic"/>
          <w:b/>
          <w:bCs/>
          <w:sz w:val="36"/>
          <w:szCs w:val="40"/>
        </w:rPr>
        <w:t></w:t>
      </w:r>
      <w:r w:rsidRPr="00D908F1">
        <w:rPr>
          <w:rFonts w:ascii="Traditional Arabic" w:hAnsi="Traditional Arabic"/>
          <w:b/>
          <w:bCs/>
          <w:sz w:val="36"/>
          <w:szCs w:val="40"/>
          <w:rtl/>
        </w:rPr>
        <w:t>الشَّرْعِيَّةِ</w:t>
      </w:r>
    </w:p>
    <w:p w14:paraId="72E2D31F"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الأحكام</w:t>
      </w:r>
      <w:r>
        <w:rPr>
          <w:rFonts w:hint="cs"/>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رع</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المت</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المعام</w:t>
      </w:r>
      <w:r>
        <w:rPr>
          <w:rFonts w:hint="cs"/>
          <w:sz w:val="36"/>
          <w:rtl/>
        </w:rPr>
        <w:t>َ</w:t>
      </w:r>
      <w:r w:rsidRPr="00D47E36">
        <w:rPr>
          <w:rFonts w:hint="eastAsia"/>
          <w:sz w:val="36"/>
          <w:rtl/>
        </w:rPr>
        <w:t>لات</w:t>
      </w:r>
      <w:r w:rsidRPr="00D47E36">
        <w:rPr>
          <w:sz w:val="36"/>
          <w:rtl/>
        </w:rPr>
        <w:t xml:space="preserve"> </w:t>
      </w:r>
      <w:r w:rsidRPr="00D47E36">
        <w:rPr>
          <w:rFonts w:hint="eastAsia"/>
          <w:sz w:val="36"/>
          <w:rtl/>
        </w:rPr>
        <w:t>تدور</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واع</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يد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ن</w:t>
      </w:r>
      <w:r>
        <w:rPr>
          <w:rFonts w:hint="cs"/>
          <w:sz w:val="36"/>
          <w:rtl/>
        </w:rPr>
        <w:t>َ</w:t>
      </w:r>
      <w:r w:rsidRPr="00D47E36">
        <w:rPr>
          <w:rFonts w:hint="eastAsia"/>
          <w:sz w:val="36"/>
          <w:rtl/>
        </w:rPr>
        <w:t>ظ</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صالح</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باد</w:t>
      </w:r>
      <w:r>
        <w:rPr>
          <w:rFonts w:hint="cs"/>
          <w:sz w:val="36"/>
          <w:rtl/>
        </w:rPr>
        <w:t>ِ</w:t>
      </w:r>
      <w:r w:rsidRPr="00D47E36">
        <w:rPr>
          <w:sz w:val="36"/>
          <w:rtl/>
        </w:rPr>
        <w:t xml:space="preserve"> </w:t>
      </w:r>
      <w:r w:rsidRPr="00D47E36">
        <w:rPr>
          <w:rFonts w:hint="eastAsia"/>
          <w:sz w:val="36"/>
          <w:rtl/>
        </w:rPr>
        <w:t>والب</w:t>
      </w:r>
      <w:r>
        <w:rPr>
          <w:rFonts w:hint="cs"/>
          <w:sz w:val="36"/>
          <w:rtl/>
        </w:rPr>
        <w:t>ِ</w:t>
      </w:r>
      <w:r w:rsidRPr="00D47E36">
        <w:rPr>
          <w:rFonts w:hint="eastAsia"/>
          <w:sz w:val="36"/>
          <w:rtl/>
        </w:rPr>
        <w:t>لاد</w:t>
      </w:r>
      <w:r>
        <w:rPr>
          <w:rFonts w:hint="cs"/>
          <w:sz w:val="36"/>
          <w:rtl/>
        </w:rPr>
        <w:t xml:space="preserve">ِ، </w:t>
      </w:r>
      <w:r w:rsidRPr="00D47E36">
        <w:rPr>
          <w:rFonts w:hint="eastAsia"/>
          <w:sz w:val="36"/>
          <w:rtl/>
        </w:rPr>
        <w:t>ف</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لك</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واع</w:t>
      </w:r>
      <w:r>
        <w:rPr>
          <w:rFonts w:hint="cs"/>
          <w:sz w:val="36"/>
          <w:rtl/>
        </w:rPr>
        <w:t>ِ</w:t>
      </w:r>
      <w:r w:rsidRPr="00D47E36">
        <w:rPr>
          <w:rFonts w:hint="eastAsia"/>
          <w:sz w:val="36"/>
          <w:rtl/>
        </w:rPr>
        <w:t>د</w:t>
      </w:r>
      <w:r w:rsidRPr="00D47E36">
        <w:rPr>
          <w:rFonts w:ascii="Lotus-Light"/>
          <w:sz w:val="36"/>
        </w:rPr>
        <w:t xml:space="preserve"> :</w:t>
      </w:r>
    </w:p>
    <w:p w14:paraId="02CA39D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w:t>
      </w:r>
      <w:r>
        <w:rPr>
          <w:rFonts w:hint="cs"/>
          <w:sz w:val="36"/>
          <w:rtl/>
        </w:rPr>
        <w:t>-</w:t>
      </w:r>
      <w:r>
        <w:rPr>
          <w:sz w:val="36"/>
          <w:rtl/>
        </w:rPr>
        <w:t xml:space="preserve"> </w:t>
      </w:r>
      <w:r w:rsidRPr="00D47E36">
        <w:rPr>
          <w:rFonts w:hint="eastAsia"/>
          <w:sz w:val="36"/>
          <w:rtl/>
        </w:rPr>
        <w:t>إِباح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ص</w:t>
      </w:r>
      <w:r>
        <w:rPr>
          <w:rFonts w:hint="cs"/>
          <w:sz w:val="36"/>
          <w:rtl/>
        </w:rPr>
        <w:t>ْ</w:t>
      </w:r>
      <w:r w:rsidRPr="00D47E36">
        <w:rPr>
          <w:rFonts w:hint="eastAsia"/>
          <w:sz w:val="36"/>
          <w:rtl/>
        </w:rPr>
        <w:t>ل</w:t>
      </w:r>
      <w:r>
        <w:rPr>
          <w:rFonts w:hint="cs"/>
          <w:sz w:val="36"/>
          <w:rtl/>
        </w:rPr>
        <w:t>َ</w:t>
      </w:r>
      <w:r w:rsidRPr="00D47E36">
        <w:rPr>
          <w:rFonts w:hint="eastAsia"/>
          <w:sz w:val="36"/>
          <w:rtl/>
        </w:rPr>
        <w:t>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محض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راج</w:t>
      </w:r>
      <w:r>
        <w:rPr>
          <w:rFonts w:hint="cs"/>
          <w:sz w:val="36"/>
          <w:rtl/>
        </w:rPr>
        <w:t>ِ</w:t>
      </w:r>
      <w:r w:rsidRPr="00D47E36">
        <w:rPr>
          <w:rFonts w:hint="eastAsia"/>
          <w:sz w:val="36"/>
          <w:rtl/>
        </w:rPr>
        <w:t>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المباحات</w:t>
      </w:r>
      <w:r w:rsidRPr="00D47E36">
        <w:rPr>
          <w:sz w:val="36"/>
          <w:rtl/>
        </w:rPr>
        <w:t xml:space="preserve"> </w:t>
      </w:r>
      <w:r w:rsidRPr="00D47E36">
        <w:rPr>
          <w:rFonts w:hint="eastAsia"/>
          <w:sz w:val="36"/>
          <w:rtl/>
        </w:rPr>
        <w:t>وش</w:t>
      </w:r>
      <w:r>
        <w:rPr>
          <w:rFonts w:hint="cs"/>
          <w:sz w:val="36"/>
          <w:rtl/>
        </w:rPr>
        <w:t>ِ</w:t>
      </w:r>
      <w:r w:rsidRPr="00D47E36">
        <w:rPr>
          <w:rFonts w:hint="eastAsia"/>
          <w:sz w:val="36"/>
          <w:rtl/>
        </w:rPr>
        <w:t>رائ</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والإِجار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والش</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ة</w:t>
      </w:r>
      <w:r>
        <w:rPr>
          <w:rFonts w:hint="cs"/>
          <w:sz w:val="36"/>
          <w:rtl/>
        </w:rPr>
        <w:t>.</w:t>
      </w:r>
    </w:p>
    <w:p w14:paraId="23188342" w14:textId="77777777" w:rsidR="00CB4068" w:rsidRPr="00084BD9" w:rsidRDefault="00CB4068" w:rsidP="00CB4068">
      <w:pPr>
        <w:widowControl w:val="0"/>
        <w:autoSpaceDE w:val="0"/>
        <w:autoSpaceDN w:val="0"/>
        <w:adjustRightInd w:val="0"/>
        <w:ind w:firstLine="397"/>
        <w:rPr>
          <w:rFonts w:ascii="Calibri" w:hAnsi="Calibri"/>
          <w:sz w:val="36"/>
          <w:rtl/>
        </w:rPr>
      </w:pPr>
      <w:r w:rsidRPr="00D47E36">
        <w:rPr>
          <w:rFonts w:hint="eastAsia"/>
          <w:sz w:val="36"/>
          <w:rtl/>
        </w:rPr>
        <w:t>ب</w:t>
      </w:r>
      <w:r>
        <w:rPr>
          <w:rFonts w:hint="cs"/>
          <w:sz w:val="36"/>
          <w:rtl/>
        </w:rPr>
        <w:t>-</w:t>
      </w:r>
      <w:r>
        <w:rPr>
          <w:sz w:val="36"/>
          <w:rtl/>
        </w:rPr>
        <w:t xml:space="preserve"> </w:t>
      </w:r>
      <w:r w:rsidRPr="00D47E36">
        <w:rPr>
          <w:rFonts w:hint="eastAsia"/>
          <w:sz w:val="36"/>
          <w:rtl/>
        </w:rPr>
        <w:t>مشروعي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ض</w:t>
      </w:r>
      <w:r>
        <w:rPr>
          <w:rFonts w:hint="cs"/>
          <w:sz w:val="36"/>
          <w:rtl/>
        </w:rPr>
        <w:t>َ</w:t>
      </w:r>
      <w:r w:rsidRPr="00D47E36">
        <w:rPr>
          <w:rFonts w:hint="eastAsia"/>
          <w:sz w:val="36"/>
          <w:rtl/>
        </w:rPr>
        <w:t>مان</w:t>
      </w:r>
      <w:r>
        <w:rPr>
          <w:rFonts w:hint="cs"/>
          <w:sz w:val="36"/>
          <w:rtl/>
        </w:rPr>
        <w:t>ٌ</w:t>
      </w:r>
      <w:r w:rsidRPr="00D47E36">
        <w:rPr>
          <w:sz w:val="36"/>
          <w:rtl/>
        </w:rPr>
        <w:t xml:space="preserve"> </w:t>
      </w:r>
      <w:r w:rsidRPr="00D47E36">
        <w:rPr>
          <w:rFonts w:hint="eastAsia"/>
          <w:sz w:val="36"/>
          <w:rtl/>
        </w:rPr>
        <w:t>لحقوق</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Pr>
          <w:rFonts w:hint="cs"/>
          <w:sz w:val="36"/>
          <w:rtl/>
        </w:rPr>
        <w:t>ِ</w:t>
      </w:r>
      <w:r w:rsidRPr="00D47E36">
        <w:rPr>
          <w:sz w:val="36"/>
          <w:rtl/>
        </w:rPr>
        <w:t xml:space="preserve"> </w:t>
      </w:r>
      <w:r w:rsidRPr="00D47E36">
        <w:rPr>
          <w:rFonts w:hint="eastAsia"/>
          <w:sz w:val="36"/>
          <w:rtl/>
        </w:rPr>
        <w:t>وح</w:t>
      </w:r>
      <w:r>
        <w:rPr>
          <w:rFonts w:hint="cs"/>
          <w:sz w:val="36"/>
          <w:rtl/>
        </w:rPr>
        <w:t>ِ</w:t>
      </w:r>
      <w:r w:rsidRPr="00D47E36">
        <w:rPr>
          <w:rFonts w:hint="eastAsia"/>
          <w:sz w:val="36"/>
          <w:rtl/>
        </w:rPr>
        <w:t>ف</w:t>
      </w:r>
      <w:r>
        <w:rPr>
          <w:rFonts w:hint="cs"/>
          <w:sz w:val="36"/>
          <w:rtl/>
        </w:rPr>
        <w:t>ْ</w:t>
      </w:r>
      <w:r w:rsidRPr="00D47E36">
        <w:rPr>
          <w:rFonts w:hint="eastAsia"/>
          <w:sz w:val="36"/>
          <w:rtl/>
        </w:rPr>
        <w:t>ظ</w:t>
      </w:r>
      <w:r w:rsidRPr="00D47E36">
        <w:rPr>
          <w:sz w:val="36"/>
          <w:rtl/>
        </w:rPr>
        <w:t xml:space="preserve"> </w:t>
      </w:r>
      <w:r w:rsidRPr="00D47E36">
        <w:rPr>
          <w:rFonts w:hint="eastAsia"/>
          <w:sz w:val="36"/>
          <w:rtl/>
        </w:rPr>
        <w:t>لها</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مشروعي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ه</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والإِشهاد</w:t>
      </w:r>
      <w:r>
        <w:rPr>
          <w:rFonts w:hint="cs"/>
          <w:sz w:val="36"/>
          <w:rtl/>
        </w:rPr>
        <w:t>ِ.</w:t>
      </w:r>
      <w:r w:rsidRPr="00D47E36">
        <w:rPr>
          <w:rFonts w:ascii="Lotus-Light"/>
          <w:sz w:val="36"/>
        </w:rPr>
        <w:t xml:space="preserve"> </w:t>
      </w:r>
    </w:p>
    <w:p w14:paraId="7E70324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ج</w:t>
      </w:r>
      <w:r>
        <w:rPr>
          <w:rFonts w:hint="cs"/>
          <w:sz w:val="36"/>
          <w:rtl/>
        </w:rPr>
        <w:t>-</w:t>
      </w:r>
      <w:r>
        <w:rPr>
          <w:sz w:val="36"/>
          <w:rtl/>
        </w:rPr>
        <w:t xml:space="preserve"> </w:t>
      </w:r>
      <w:r w:rsidRPr="00D47E36">
        <w:rPr>
          <w:rFonts w:hint="eastAsia"/>
          <w:sz w:val="36"/>
          <w:rtl/>
        </w:rPr>
        <w:t>م</w:t>
      </w:r>
      <w:r>
        <w:rPr>
          <w:rFonts w:hint="cs"/>
          <w:sz w:val="36"/>
          <w:rtl/>
        </w:rPr>
        <w:t>َ</w:t>
      </w:r>
      <w:r w:rsidRPr="00D47E36">
        <w:rPr>
          <w:rFonts w:hint="eastAsia"/>
          <w:sz w:val="36"/>
          <w:rtl/>
        </w:rPr>
        <w:t>شروع</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عاو</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الخير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وت</w:t>
      </w:r>
      <w:r>
        <w:rPr>
          <w:rFonts w:hint="cs"/>
          <w:sz w:val="36"/>
          <w:rtl/>
        </w:rPr>
        <w:t>ِ</w:t>
      </w:r>
      <w:r w:rsidRPr="00D47E36">
        <w:rPr>
          <w:rFonts w:hint="eastAsia"/>
          <w:sz w:val="36"/>
          <w:rtl/>
        </w:rPr>
        <w:t>أل</w:t>
      </w:r>
      <w:r>
        <w:rPr>
          <w:rFonts w:hint="cs"/>
          <w:sz w:val="36"/>
          <w:rtl/>
        </w:rPr>
        <w:t>ِ</w:t>
      </w:r>
      <w:r w:rsidRPr="00D47E36">
        <w:rPr>
          <w:rFonts w:hint="eastAsia"/>
          <w:sz w:val="36"/>
          <w:rtl/>
        </w:rPr>
        <w:t>يف</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قلوب</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وت</w:t>
      </w:r>
      <w:r>
        <w:rPr>
          <w:rFonts w:hint="cs"/>
          <w:sz w:val="36"/>
          <w:rtl/>
        </w:rPr>
        <w:t>َ</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عليهم</w:t>
      </w:r>
      <w:r>
        <w:rPr>
          <w:rFonts w:hint="cs"/>
          <w:sz w:val="36"/>
          <w:rtl/>
        </w:rPr>
        <w:t>،</w:t>
      </w:r>
      <w:r w:rsidRPr="00D47E36">
        <w:rPr>
          <w:sz w:val="36"/>
          <w:rtl/>
        </w:rPr>
        <w:t xml:space="preserve"> </w:t>
      </w:r>
      <w:r w:rsidRPr="00D47E36">
        <w:rPr>
          <w:rFonts w:hint="eastAsia"/>
          <w:sz w:val="36"/>
          <w:rtl/>
        </w:rPr>
        <w:t>مثل</w:t>
      </w:r>
      <w:r>
        <w:rPr>
          <w:rFonts w:hint="cs"/>
          <w:sz w:val="36"/>
          <w:rtl/>
        </w:rPr>
        <w:t>:</w:t>
      </w:r>
      <w:r w:rsidRPr="00D47E36">
        <w:rPr>
          <w:rFonts w:hint="eastAsia"/>
          <w:sz w:val="36"/>
          <w:rtl/>
        </w:rPr>
        <w:t xml:space="preserve"> الق</w:t>
      </w:r>
      <w:r>
        <w:rPr>
          <w:rFonts w:hint="cs"/>
          <w:sz w:val="36"/>
          <w:rtl/>
        </w:rPr>
        <w:t>َ</w:t>
      </w:r>
      <w:r w:rsidRPr="00D47E36">
        <w:rPr>
          <w:rFonts w:hint="eastAsia"/>
          <w:sz w:val="36"/>
          <w:rtl/>
        </w:rPr>
        <w:t>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والعار</w:t>
      </w:r>
      <w:r>
        <w:rPr>
          <w:rFonts w:hint="cs"/>
          <w:sz w:val="36"/>
          <w:rtl/>
        </w:rPr>
        <w:t>ِ</w:t>
      </w:r>
      <w:r w:rsidRPr="00D47E36">
        <w:rPr>
          <w:rFonts w:hint="eastAsia"/>
          <w:sz w:val="36"/>
          <w:rtl/>
        </w:rPr>
        <w:t>ية</w:t>
      </w:r>
      <w:r w:rsidRPr="00D47E36">
        <w:rPr>
          <w:rFonts w:ascii="Lotus-Light"/>
          <w:sz w:val="36"/>
        </w:rPr>
        <w:t xml:space="preserve"> .</w:t>
      </w:r>
    </w:p>
    <w:p w14:paraId="31459A3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د</w:t>
      </w:r>
      <w:r>
        <w:rPr>
          <w:rFonts w:hint="cs"/>
          <w:sz w:val="36"/>
          <w:rtl/>
        </w:rPr>
        <w:t>-</w:t>
      </w:r>
      <w:r>
        <w:rPr>
          <w:sz w:val="36"/>
          <w:rtl/>
        </w:rPr>
        <w:t xml:space="preserve"> </w:t>
      </w:r>
      <w:r w:rsidRPr="00D47E36">
        <w:rPr>
          <w:rFonts w:hint="eastAsia"/>
          <w:sz w:val="36"/>
          <w:rtl/>
        </w:rPr>
        <w:t>م</w:t>
      </w:r>
      <w:r>
        <w:rPr>
          <w:rFonts w:hint="cs"/>
          <w:sz w:val="36"/>
          <w:rtl/>
        </w:rPr>
        <w:t>َ</w:t>
      </w:r>
      <w:r w:rsidRPr="00D47E36">
        <w:rPr>
          <w:rFonts w:hint="eastAsia"/>
          <w:sz w:val="36"/>
          <w:rtl/>
        </w:rPr>
        <w:t>شروع</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ص</w:t>
      </w:r>
      <w:r>
        <w:rPr>
          <w:rFonts w:hint="cs"/>
          <w:sz w:val="36"/>
          <w:rtl/>
        </w:rPr>
        <w:t>ْ</w:t>
      </w:r>
      <w:r w:rsidRPr="00D47E36">
        <w:rPr>
          <w:rFonts w:hint="eastAsia"/>
          <w:sz w:val="36"/>
          <w:rtl/>
        </w:rPr>
        <w:t>ل</w:t>
      </w:r>
      <w:r>
        <w:rPr>
          <w:rFonts w:hint="cs"/>
          <w:sz w:val="36"/>
          <w:rtl/>
        </w:rPr>
        <w:t>َ</w:t>
      </w:r>
      <w:r w:rsidRPr="00D47E36">
        <w:rPr>
          <w:rFonts w:hint="eastAsia"/>
          <w:sz w:val="36"/>
          <w:rtl/>
        </w:rPr>
        <w:t>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المت</w:t>
      </w:r>
      <w:r>
        <w:rPr>
          <w:rFonts w:hint="cs"/>
          <w:sz w:val="36"/>
          <w:rtl/>
        </w:rPr>
        <w:t>َ</w:t>
      </w:r>
      <w:r w:rsidRPr="00D47E36">
        <w:rPr>
          <w:rFonts w:hint="eastAsia"/>
          <w:sz w:val="36"/>
          <w:rtl/>
        </w:rPr>
        <w:t>عاق</w:t>
      </w:r>
      <w:r>
        <w:rPr>
          <w:rFonts w:hint="cs"/>
          <w:sz w:val="36"/>
          <w:rtl/>
        </w:rPr>
        <w:t>ِ</w:t>
      </w:r>
      <w:r w:rsidRPr="00D47E36">
        <w:rPr>
          <w:rFonts w:hint="eastAsia"/>
          <w:sz w:val="36"/>
          <w:rtl/>
        </w:rPr>
        <w:t>د</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الإِقال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والخ</w:t>
      </w:r>
      <w:r>
        <w:rPr>
          <w:rFonts w:hint="cs"/>
          <w:sz w:val="36"/>
          <w:rtl/>
        </w:rPr>
        <w:t>ِ</w:t>
      </w:r>
      <w:r w:rsidRPr="00D47E36">
        <w:rPr>
          <w:rFonts w:hint="eastAsia"/>
          <w:sz w:val="36"/>
          <w:rtl/>
        </w:rPr>
        <w:t>يار</w:t>
      </w:r>
      <w:r w:rsidRPr="00D47E36">
        <w:rPr>
          <w:rFonts w:ascii="Lotus-Light"/>
          <w:sz w:val="36"/>
        </w:rPr>
        <w:t xml:space="preserve"> .</w:t>
      </w:r>
    </w:p>
    <w:p w14:paraId="563A3AAC"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ه</w:t>
      </w:r>
      <w:r>
        <w:rPr>
          <w:rFonts w:hint="cs"/>
          <w:sz w:val="36"/>
          <w:rtl/>
        </w:rPr>
        <w:t>ـ-</w:t>
      </w:r>
      <w:r>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ض</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ظ</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ك</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أموالهم</w:t>
      </w:r>
      <w:r w:rsidRPr="00D47E36">
        <w:rPr>
          <w:sz w:val="36"/>
          <w:rtl/>
        </w:rPr>
        <w:t xml:space="preserve"> </w:t>
      </w:r>
      <w:r w:rsidRPr="00D47E36">
        <w:rPr>
          <w:rFonts w:hint="eastAsia"/>
          <w:sz w:val="36"/>
          <w:rtl/>
        </w:rPr>
        <w:t>بالباط</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والغ</w:t>
      </w:r>
      <w:r>
        <w:rPr>
          <w:rFonts w:hint="cs"/>
          <w:sz w:val="36"/>
          <w:rtl/>
        </w:rPr>
        <w:t>َ</w:t>
      </w:r>
      <w:r w:rsidRPr="00D47E36">
        <w:rPr>
          <w:rFonts w:hint="eastAsia"/>
          <w:sz w:val="36"/>
          <w:rtl/>
        </w:rPr>
        <w:t>ص</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والاحت</w:t>
      </w:r>
      <w:r>
        <w:rPr>
          <w:rFonts w:hint="cs"/>
          <w:sz w:val="36"/>
          <w:rtl/>
        </w:rPr>
        <w:t>ِ</w:t>
      </w:r>
      <w:r w:rsidRPr="00D47E36">
        <w:rPr>
          <w:rFonts w:hint="eastAsia"/>
          <w:sz w:val="36"/>
          <w:rtl/>
        </w:rPr>
        <w:t>كار</w:t>
      </w:r>
      <w:r w:rsidRPr="00D47E36">
        <w:rPr>
          <w:rFonts w:ascii="Lotus-Light"/>
          <w:sz w:val="36"/>
        </w:rPr>
        <w:t xml:space="preserve"> .</w:t>
      </w:r>
    </w:p>
    <w:p w14:paraId="12E9BAA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w:t>
      </w:r>
      <w:r>
        <w:rPr>
          <w:rFonts w:hint="cs"/>
          <w:sz w:val="36"/>
          <w:rtl/>
        </w:rPr>
        <w:t>-</w:t>
      </w:r>
      <w:r>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ض</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أكل</w:t>
      </w:r>
      <w:r>
        <w:rPr>
          <w:rFonts w:hint="cs"/>
          <w:sz w:val="36"/>
          <w:rtl/>
        </w:rPr>
        <w:t>َ</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بغير</w:t>
      </w:r>
      <w:r>
        <w:rPr>
          <w:rFonts w:hint="cs"/>
          <w:sz w:val="36"/>
          <w:rtl/>
        </w:rPr>
        <w:t>ِ</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ع</w:t>
      </w:r>
      <w:r>
        <w:rPr>
          <w:rFonts w:hint="cs"/>
          <w:sz w:val="36"/>
          <w:rtl/>
        </w:rPr>
        <w:t>َ</w:t>
      </w:r>
      <w:r w:rsidRPr="00D47E36">
        <w:rPr>
          <w:rFonts w:hint="eastAsia"/>
          <w:sz w:val="36"/>
          <w:rtl/>
        </w:rPr>
        <w:t>ب</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ناف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sidRPr="00D47E36">
        <w:rPr>
          <w:sz w:val="36"/>
          <w:rtl/>
        </w:rPr>
        <w:t xml:space="preserve"> </w:t>
      </w:r>
      <w:r w:rsidRPr="00D47E36">
        <w:rPr>
          <w:rFonts w:hint="eastAsia"/>
          <w:sz w:val="36"/>
          <w:rtl/>
        </w:rPr>
        <w:t>والر</w:t>
      </w:r>
      <w:r>
        <w:rPr>
          <w:rFonts w:hint="cs"/>
          <w:sz w:val="36"/>
          <w:rtl/>
        </w:rPr>
        <w:t>ّ</w:t>
      </w:r>
      <w:r w:rsidRPr="00D47E36">
        <w:rPr>
          <w:rFonts w:hint="eastAsia"/>
          <w:sz w:val="36"/>
          <w:rtl/>
        </w:rPr>
        <w:t>با</w:t>
      </w:r>
      <w:r w:rsidRPr="00D47E36">
        <w:rPr>
          <w:rFonts w:ascii="Lotus-Light"/>
          <w:sz w:val="36"/>
        </w:rPr>
        <w:t xml:space="preserve"> .</w:t>
      </w:r>
    </w:p>
    <w:p w14:paraId="2BA9FD7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ز</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عام</w:t>
      </w:r>
      <w:r>
        <w:rPr>
          <w:rFonts w:hint="cs"/>
          <w:sz w:val="36"/>
          <w:rtl/>
        </w:rPr>
        <w:t>َ</w:t>
      </w:r>
      <w:r w:rsidRPr="00D47E36">
        <w:rPr>
          <w:rFonts w:hint="eastAsia"/>
          <w:sz w:val="36"/>
          <w:rtl/>
        </w:rPr>
        <w:t>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غ</w:t>
      </w:r>
      <w:r>
        <w:rPr>
          <w:rFonts w:hint="cs"/>
          <w:sz w:val="36"/>
          <w:rtl/>
        </w:rPr>
        <w:t>ْ</w:t>
      </w:r>
      <w:r w:rsidRPr="00D47E36">
        <w:rPr>
          <w:rFonts w:hint="eastAsia"/>
          <w:sz w:val="36"/>
          <w:rtl/>
        </w:rPr>
        <w:t>ل</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الجهال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والغ</w:t>
      </w:r>
      <w:r>
        <w:rPr>
          <w:rFonts w:hint="cs"/>
          <w:sz w:val="36"/>
          <w:rtl/>
        </w:rPr>
        <w:t>َ</w:t>
      </w:r>
      <w:r w:rsidRPr="00D47E36">
        <w:rPr>
          <w:rFonts w:hint="eastAsia"/>
          <w:sz w:val="36"/>
          <w:rtl/>
        </w:rPr>
        <w:t>ر</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بيع</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خص</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يمل</w:t>
      </w:r>
      <w:r>
        <w:rPr>
          <w:rFonts w:hint="cs"/>
          <w:sz w:val="36"/>
          <w:rtl/>
        </w:rPr>
        <w:t>ِ</w:t>
      </w:r>
      <w:r w:rsidRPr="00D47E36">
        <w:rPr>
          <w:rFonts w:hint="eastAsia"/>
          <w:sz w:val="36"/>
          <w:rtl/>
        </w:rPr>
        <w:t>كه،</w:t>
      </w:r>
      <w:r w:rsidRPr="00D47E36">
        <w:rPr>
          <w:sz w:val="36"/>
          <w:rtl/>
        </w:rPr>
        <w:t xml:space="preserve"> </w:t>
      </w:r>
      <w:r w:rsidRPr="00D47E36">
        <w:rPr>
          <w:rFonts w:hint="eastAsia"/>
          <w:sz w:val="36"/>
          <w:rtl/>
        </w:rPr>
        <w:t>وبيع</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يء</w:t>
      </w:r>
      <w:r>
        <w:rPr>
          <w:rFonts w:hint="cs"/>
          <w:sz w:val="36"/>
          <w:rtl/>
        </w:rPr>
        <w:t>ِ</w:t>
      </w:r>
      <w:r w:rsidRPr="00D47E36">
        <w:rPr>
          <w:sz w:val="36"/>
          <w:rtl/>
        </w:rPr>
        <w:t xml:space="preserve"> </w:t>
      </w:r>
      <w:r w:rsidRPr="00D47E36">
        <w:rPr>
          <w:rFonts w:hint="eastAsia"/>
          <w:sz w:val="36"/>
          <w:rtl/>
        </w:rPr>
        <w:t>المجهول،</w:t>
      </w:r>
      <w:r>
        <w:rPr>
          <w:rFonts w:hint="cs"/>
          <w:sz w:val="36"/>
          <w:rtl/>
        </w:rPr>
        <w:t xml:space="preserve"> </w:t>
      </w:r>
      <w:r w:rsidRPr="00D47E36">
        <w:rPr>
          <w:rFonts w:hint="eastAsia"/>
          <w:sz w:val="36"/>
          <w:rtl/>
        </w:rPr>
        <w:t>وب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طون</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ن</w:t>
      </w:r>
      <w:r>
        <w:rPr>
          <w:rFonts w:hint="cs"/>
          <w:sz w:val="36"/>
          <w:rtl/>
        </w:rPr>
        <w:t>ْ</w:t>
      </w:r>
      <w:r w:rsidRPr="00D47E36">
        <w:rPr>
          <w:rFonts w:hint="eastAsia"/>
          <w:sz w:val="36"/>
          <w:rtl/>
        </w:rPr>
        <w:t>عام،</w:t>
      </w:r>
      <w:r w:rsidRPr="00D47E36">
        <w:rPr>
          <w:sz w:val="36"/>
          <w:rtl/>
        </w:rPr>
        <w:t xml:space="preserve"> </w:t>
      </w:r>
      <w:r w:rsidRPr="00D47E36">
        <w:rPr>
          <w:rFonts w:hint="eastAsia"/>
          <w:sz w:val="36"/>
          <w:rtl/>
        </w:rPr>
        <w:t>وب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قبل</w:t>
      </w:r>
      <w:r w:rsidRPr="00D47E36">
        <w:rPr>
          <w:sz w:val="36"/>
          <w:rtl/>
        </w:rPr>
        <w:t xml:space="preserve"> </w:t>
      </w:r>
      <w:r w:rsidRPr="00D47E36">
        <w:rPr>
          <w:rFonts w:hint="eastAsia"/>
          <w:sz w:val="36"/>
          <w:rtl/>
        </w:rPr>
        <w:t>ظ</w:t>
      </w:r>
      <w:r>
        <w:rPr>
          <w:rFonts w:hint="cs"/>
          <w:sz w:val="36"/>
          <w:rtl/>
        </w:rPr>
        <w:t>ُ</w:t>
      </w:r>
      <w:r w:rsidRPr="00D47E36">
        <w:rPr>
          <w:rFonts w:hint="eastAsia"/>
          <w:sz w:val="36"/>
          <w:rtl/>
        </w:rPr>
        <w:t>هور</w:t>
      </w:r>
      <w:r>
        <w:rPr>
          <w:rFonts w:hint="cs"/>
          <w:sz w:val="36"/>
          <w:rtl/>
        </w:rPr>
        <w:t>ِ</w:t>
      </w:r>
      <w:r w:rsidRPr="00D47E36">
        <w:rPr>
          <w:sz w:val="36"/>
          <w:rtl/>
        </w:rPr>
        <w:t xml:space="preserve"> </w:t>
      </w:r>
      <w:r w:rsidRPr="00D47E36">
        <w:rPr>
          <w:rFonts w:hint="eastAsia"/>
          <w:sz w:val="36"/>
          <w:rtl/>
        </w:rPr>
        <w:t>ص</w:t>
      </w:r>
      <w:r>
        <w:rPr>
          <w:rFonts w:hint="cs"/>
          <w:sz w:val="36"/>
          <w:rtl/>
        </w:rPr>
        <w:t>َ</w:t>
      </w:r>
      <w:r w:rsidRPr="00D47E36">
        <w:rPr>
          <w:rFonts w:hint="eastAsia"/>
          <w:sz w:val="36"/>
          <w:rtl/>
        </w:rPr>
        <w:t>لاح</w:t>
      </w:r>
      <w:r>
        <w:rPr>
          <w:rFonts w:hint="cs"/>
          <w:sz w:val="36"/>
          <w:rtl/>
        </w:rPr>
        <w:t>ِ</w:t>
      </w:r>
      <w:r w:rsidRPr="00D47E36">
        <w:rPr>
          <w:rFonts w:hint="eastAsia"/>
          <w:sz w:val="36"/>
          <w:rtl/>
        </w:rPr>
        <w:t>ه</w:t>
      </w:r>
      <w:r w:rsidRPr="00D47E36">
        <w:rPr>
          <w:rFonts w:ascii="Lotus-Light"/>
          <w:sz w:val="36"/>
        </w:rPr>
        <w:t xml:space="preserve"> .</w:t>
      </w:r>
    </w:p>
    <w:p w14:paraId="336DC0E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ح</w:t>
      </w:r>
      <w:r>
        <w:rPr>
          <w:rFonts w:hint="cs"/>
          <w:sz w:val="36"/>
          <w:rtl/>
        </w:rPr>
        <w:t>-</w:t>
      </w:r>
      <w:r>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ش</w:t>
      </w:r>
      <w:r>
        <w:rPr>
          <w:rFonts w:hint="cs"/>
          <w:sz w:val="36"/>
          <w:rtl/>
        </w:rPr>
        <w:t>ْ</w:t>
      </w:r>
      <w:r w:rsidRPr="00D47E36">
        <w:rPr>
          <w:rFonts w:hint="eastAsia"/>
          <w:sz w:val="36"/>
          <w:rtl/>
        </w:rPr>
        <w:t>غل</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طاع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تعالى</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داء</w:t>
      </w:r>
      <w:r>
        <w:rPr>
          <w:rFonts w:hint="cs"/>
          <w:sz w:val="36"/>
          <w:rtl/>
        </w:rPr>
        <w:t>ِ</w:t>
      </w:r>
      <w:r w:rsidRPr="00D47E36">
        <w:rPr>
          <w:sz w:val="36"/>
          <w:rtl/>
        </w:rPr>
        <w:t xml:space="preserve"> </w:t>
      </w:r>
      <w:r w:rsidRPr="00D47E36">
        <w:rPr>
          <w:rFonts w:hint="eastAsia"/>
          <w:sz w:val="36"/>
          <w:rtl/>
        </w:rPr>
        <w:t>الجم</w:t>
      </w:r>
      <w:r>
        <w:rPr>
          <w:rFonts w:hint="cs"/>
          <w:sz w:val="36"/>
          <w:rtl/>
        </w:rPr>
        <w:t>ُ</w:t>
      </w:r>
      <w:r w:rsidRPr="00D47E36">
        <w:rPr>
          <w:rFonts w:hint="eastAsia"/>
          <w:sz w:val="36"/>
          <w:rtl/>
        </w:rPr>
        <w:t>ع</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اني</w:t>
      </w:r>
      <w:r w:rsidRPr="00D47E36">
        <w:rPr>
          <w:rFonts w:ascii="Lotus-Light"/>
          <w:sz w:val="36"/>
        </w:rPr>
        <w:t xml:space="preserve"> .</w:t>
      </w:r>
    </w:p>
    <w:p w14:paraId="148E55B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ط</w:t>
      </w:r>
      <w:r>
        <w:rPr>
          <w:rFonts w:hint="cs"/>
          <w:sz w:val="36"/>
          <w:rtl/>
        </w:rPr>
        <w:t xml:space="preserve">- </w:t>
      </w:r>
      <w:r w:rsidRPr="00D47E36">
        <w:rPr>
          <w:rFonts w:hint="eastAsia"/>
          <w:sz w:val="36"/>
          <w:rtl/>
        </w:rPr>
        <w:t>منع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ض</w:t>
      </w:r>
      <w:r>
        <w:rPr>
          <w:rFonts w:hint="cs"/>
          <w:sz w:val="36"/>
          <w:rtl/>
        </w:rPr>
        <w:t>َ</w:t>
      </w:r>
      <w:r w:rsidRPr="00D47E36">
        <w:rPr>
          <w:rFonts w:hint="eastAsia"/>
          <w:sz w:val="36"/>
          <w:rtl/>
        </w:rPr>
        <w:t>ر</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المسلمين</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ين</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ود</w:t>
      </w:r>
      <w:r>
        <w:rPr>
          <w:rFonts w:hint="cs"/>
          <w:sz w:val="36"/>
          <w:rtl/>
        </w:rPr>
        <w:t>ُ</w:t>
      </w:r>
      <w:r w:rsidRPr="00D47E36">
        <w:rPr>
          <w:rFonts w:hint="eastAsia"/>
          <w:sz w:val="36"/>
          <w:rtl/>
        </w:rPr>
        <w:t>نياهم،</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ش</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لف</w:t>
      </w:r>
      <w:r>
        <w:rPr>
          <w:rFonts w:hint="cs"/>
          <w:sz w:val="36"/>
          <w:rtl/>
        </w:rPr>
        <w:t>َ</w:t>
      </w:r>
      <w:r w:rsidRPr="00D47E36">
        <w:rPr>
          <w:rFonts w:hint="eastAsia"/>
          <w:sz w:val="36"/>
          <w:rtl/>
        </w:rPr>
        <w:t>ساد</w:t>
      </w:r>
      <w:r>
        <w:rPr>
          <w:rFonts w:hint="cs"/>
          <w:sz w:val="36"/>
          <w:rtl/>
        </w:rPr>
        <w:t>ِ</w:t>
      </w:r>
      <w:r w:rsidRPr="00D47E36">
        <w:rPr>
          <w:sz w:val="36"/>
          <w:rtl/>
        </w:rPr>
        <w:t xml:space="preserve"> </w:t>
      </w:r>
      <w:r w:rsidRPr="00D47E36">
        <w:rPr>
          <w:rFonts w:hint="eastAsia"/>
          <w:sz w:val="36"/>
          <w:rtl/>
        </w:rPr>
        <w:t>والر</w:t>
      </w:r>
      <w:r>
        <w:rPr>
          <w:rFonts w:hint="cs"/>
          <w:sz w:val="36"/>
          <w:rtl/>
        </w:rPr>
        <w:t>َّ</w:t>
      </w:r>
      <w:r w:rsidRPr="00D47E36">
        <w:rPr>
          <w:rFonts w:hint="eastAsia"/>
          <w:sz w:val="36"/>
          <w:rtl/>
        </w:rPr>
        <w:t>ذ</w:t>
      </w:r>
      <w:r>
        <w:rPr>
          <w:rFonts w:hint="cs"/>
          <w:sz w:val="36"/>
          <w:rtl/>
        </w:rPr>
        <w:t>ِ</w:t>
      </w:r>
      <w:r w:rsidRPr="00D47E36">
        <w:rPr>
          <w:rFonts w:hint="eastAsia"/>
          <w:sz w:val="36"/>
          <w:rtl/>
        </w:rPr>
        <w:t>يل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بيع</w:t>
      </w:r>
      <w:r w:rsidRPr="00D47E36">
        <w:rPr>
          <w:sz w:val="36"/>
          <w:rtl/>
        </w:rPr>
        <w:t xml:space="preserve"> </w:t>
      </w:r>
      <w:r w:rsidRPr="00D47E36">
        <w:rPr>
          <w:rFonts w:hint="eastAsia"/>
          <w:sz w:val="36"/>
          <w:rtl/>
        </w:rPr>
        <w:t>سائ</w:t>
      </w:r>
      <w:r>
        <w:rPr>
          <w:rFonts w:hint="cs"/>
          <w:sz w:val="36"/>
          <w:rtl/>
        </w:rPr>
        <w:t>ِ</w:t>
      </w:r>
      <w:r w:rsidRPr="00D47E36">
        <w:rPr>
          <w:rFonts w:hint="eastAsia"/>
          <w:sz w:val="36"/>
          <w:rtl/>
        </w:rPr>
        <w:t>ر</w:t>
      </w:r>
      <w:r>
        <w:rPr>
          <w:rFonts w:hint="cs"/>
          <w:sz w:val="36"/>
          <w:rtl/>
        </w:rPr>
        <w:t xml:space="preserve"> </w:t>
      </w:r>
      <w:r w:rsidRPr="00D47E36">
        <w:rPr>
          <w:rFonts w:hint="eastAsia"/>
          <w:sz w:val="36"/>
          <w:rtl/>
        </w:rPr>
        <w:t>المحر</w:t>
      </w:r>
      <w:r>
        <w:rPr>
          <w:rFonts w:hint="cs"/>
          <w:sz w:val="36"/>
          <w:rtl/>
        </w:rPr>
        <w:t>َّ</w:t>
      </w:r>
      <w:r w:rsidRPr="00D47E36">
        <w:rPr>
          <w:rFonts w:hint="eastAsia"/>
          <w:sz w:val="36"/>
          <w:rtl/>
        </w:rPr>
        <w:t>مات</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الحرام</w:t>
      </w:r>
      <w:r w:rsidRPr="00D47E36">
        <w:rPr>
          <w:rFonts w:ascii="Lotus-Light"/>
          <w:sz w:val="36"/>
        </w:rPr>
        <w:t xml:space="preserve"> .</w:t>
      </w:r>
    </w:p>
    <w:p w14:paraId="337BAB6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ي</w:t>
      </w:r>
      <w:r>
        <w:rPr>
          <w:rFonts w:hint="cs"/>
          <w:sz w:val="36"/>
          <w:rtl/>
        </w:rPr>
        <w:t>-</w:t>
      </w:r>
      <w:r>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يل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الحرام</w:t>
      </w:r>
      <w:r>
        <w:rPr>
          <w:rFonts w:hint="cs"/>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ين</w:t>
      </w:r>
      <w:r>
        <w:rPr>
          <w:rFonts w:hint="cs"/>
          <w:sz w:val="36"/>
          <w:rtl/>
        </w:rPr>
        <w:t>َ</w:t>
      </w:r>
      <w:r w:rsidRPr="00D47E36">
        <w:rPr>
          <w:rFonts w:hint="eastAsia"/>
          <w:sz w:val="36"/>
          <w:rtl/>
        </w:rPr>
        <w:t>ة</w:t>
      </w:r>
      <w:r w:rsidRPr="00D47E36">
        <w:rPr>
          <w:rFonts w:ascii="Lotus-Light"/>
          <w:sz w:val="36"/>
        </w:rPr>
        <w:t xml:space="preserve"> .</w:t>
      </w:r>
    </w:p>
    <w:p w14:paraId="2A6C0276" w14:textId="77777777" w:rsidR="00CB4068" w:rsidRDefault="00CB4068" w:rsidP="00CB4068">
      <w:pPr>
        <w:widowControl w:val="0"/>
        <w:autoSpaceDE w:val="0"/>
        <w:autoSpaceDN w:val="0"/>
        <w:adjustRightInd w:val="0"/>
        <w:ind w:firstLine="397"/>
        <w:rPr>
          <w:rFonts w:ascii="Lotus-Light"/>
          <w:sz w:val="36"/>
          <w:rtl/>
        </w:rPr>
      </w:pPr>
      <w:r w:rsidRPr="00D47E36">
        <w:rPr>
          <w:rFonts w:hint="eastAsia"/>
          <w:sz w:val="36"/>
          <w:rtl/>
        </w:rPr>
        <w:t>ك</w:t>
      </w:r>
      <w:r>
        <w:rPr>
          <w:rFonts w:hint="cs"/>
          <w:sz w:val="36"/>
          <w:rtl/>
        </w:rPr>
        <w:t>-</w:t>
      </w:r>
      <w:r>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داو</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والأح</w:t>
      </w:r>
      <w:r>
        <w:rPr>
          <w:rFonts w:hint="cs"/>
          <w:sz w:val="36"/>
          <w:rtl/>
        </w:rPr>
        <w:t>ْ</w:t>
      </w:r>
      <w:r w:rsidRPr="00D47E36">
        <w:rPr>
          <w:rFonts w:hint="eastAsia"/>
          <w:sz w:val="36"/>
          <w:rtl/>
        </w:rPr>
        <w:t>قاد</w:t>
      </w:r>
      <w:r>
        <w:rPr>
          <w:rFonts w:hint="cs"/>
          <w:sz w:val="36"/>
          <w:rtl/>
        </w:rPr>
        <w:t>َ</w:t>
      </w:r>
      <w:r w:rsidRPr="00D47E36">
        <w:rPr>
          <w:sz w:val="36"/>
          <w:rtl/>
        </w:rPr>
        <w:t xml:space="preserve"> </w:t>
      </w:r>
      <w:r w:rsidRPr="00D47E36">
        <w:rPr>
          <w:rFonts w:hint="eastAsia"/>
          <w:sz w:val="36"/>
          <w:rtl/>
        </w:rPr>
        <w:t>بين</w:t>
      </w:r>
      <w:r w:rsidRPr="00D47E36">
        <w:rPr>
          <w:sz w:val="36"/>
          <w:rtl/>
        </w:rPr>
        <w:t xml:space="preserve"> </w:t>
      </w:r>
      <w:r w:rsidRPr="00D47E36">
        <w:rPr>
          <w:rFonts w:hint="eastAsia"/>
          <w:sz w:val="36"/>
          <w:rtl/>
        </w:rPr>
        <w:t>المسلمين</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وغ</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دور</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ض</w:t>
      </w:r>
      <w:r>
        <w:rPr>
          <w:rFonts w:hint="cs"/>
          <w:sz w:val="36"/>
          <w:rtl/>
        </w:rPr>
        <w:t>ِ</w:t>
      </w:r>
      <w:r w:rsidRPr="00D47E36">
        <w:rPr>
          <w:rFonts w:hint="eastAsia"/>
          <w:sz w:val="36"/>
          <w:rtl/>
        </w:rPr>
        <w:t>هم</w:t>
      </w:r>
      <w:r w:rsidRPr="00D47E36">
        <w:rPr>
          <w:sz w:val="36"/>
          <w:rtl/>
        </w:rPr>
        <w:t xml:space="preserve"> </w:t>
      </w:r>
      <w:r w:rsidRPr="00D47E36">
        <w:rPr>
          <w:rFonts w:hint="eastAsia"/>
          <w:sz w:val="36"/>
          <w:rtl/>
        </w:rPr>
        <w:t>مثل</w:t>
      </w:r>
      <w:r>
        <w:rPr>
          <w:rFonts w:hint="cs"/>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يه</w:t>
      </w:r>
      <w:r>
        <w:rPr>
          <w:rFonts w:hint="cs"/>
          <w:sz w:val="36"/>
          <w:rtl/>
        </w:rPr>
        <w:t>ِ</w:t>
      </w:r>
      <w:r w:rsidRPr="00D47E36">
        <w:rPr>
          <w:rFonts w:ascii="Lotus-Light"/>
          <w:sz w:val="36"/>
        </w:rPr>
        <w:t xml:space="preserve"> .</w:t>
      </w:r>
    </w:p>
    <w:p w14:paraId="0CA73380" w14:textId="77777777" w:rsidR="00CB4068" w:rsidRPr="005B6B6A" w:rsidRDefault="00CB4068" w:rsidP="00CB4068">
      <w:pPr>
        <w:widowControl w:val="0"/>
        <w:autoSpaceDE w:val="0"/>
        <w:autoSpaceDN w:val="0"/>
        <w:adjustRightInd w:val="0"/>
        <w:spacing w:after="240"/>
        <w:jc w:val="center"/>
        <w:outlineLvl w:val="0"/>
        <w:rPr>
          <w:rFonts w:ascii="Traditional Arabic" w:hAnsi="Traditional Arabic"/>
          <w:b/>
          <w:bCs/>
          <w:sz w:val="36"/>
          <w:szCs w:val="40"/>
          <w:rtl/>
        </w:rPr>
      </w:pPr>
      <w:r w:rsidRPr="005B6B6A">
        <w:rPr>
          <w:rFonts w:ascii="Traditional Arabic" w:hAnsi="Traditional Arabic"/>
          <w:b/>
          <w:bCs/>
          <w:sz w:val="36"/>
          <w:szCs w:val="40"/>
          <w:rtl/>
        </w:rPr>
        <w:t>أَنْواعُ</w:t>
      </w:r>
      <w:r w:rsidRPr="005B6B6A">
        <w:rPr>
          <w:rFonts w:ascii="Traditional Arabic" w:hAnsi="Traditional Arabic"/>
          <w:b/>
          <w:bCs/>
          <w:sz w:val="36"/>
          <w:szCs w:val="40"/>
        </w:rPr>
        <w:t></w:t>
      </w:r>
      <w:r w:rsidRPr="005B6B6A">
        <w:rPr>
          <w:rFonts w:ascii="Traditional Arabic" w:hAnsi="Traditional Arabic"/>
          <w:b/>
          <w:bCs/>
          <w:sz w:val="36"/>
          <w:szCs w:val="40"/>
          <w:rtl/>
        </w:rPr>
        <w:t>العُــــقودِ</w:t>
      </w:r>
    </w:p>
    <w:p w14:paraId="056F65AF"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لِلعقودِ الشَّرعِيَّة أَنواعٌ عَدِيدَة يمكِن تَقسِيمُها بِعِدَّة اعتِبارات، وإِليك ذِكْر أهمِّها على سَبِيلِ الإِجمال:</w:t>
      </w:r>
    </w:p>
    <w:p w14:paraId="1D9C962F"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أوَّلاً: أَقْسامُ العُقودِ بِالنِّسبَةِ لِلصِّحَّةِ والفَسادِ، وتَنقَسِم إِلى قِسْمَيْن:</w:t>
      </w:r>
    </w:p>
    <w:p w14:paraId="1B3A57FA"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1- العَقْد الصَّحِيح: وهو العَقْد الذي تَوَفَّرت فيه شُروطُه، وتَرَتَّبَت عليه آثارُه مِن نَقْلِ مِلْكٍ أو نحوِه .</w:t>
      </w:r>
    </w:p>
    <w:p w14:paraId="284DCF90"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2- العَقْد الفاسِد: وهو العَقْد الذي فَقَدَ أَحَد شُروطِ صِحَّتِه ولا تَتَرَتَّب عليه آثارُه .</w:t>
      </w:r>
    </w:p>
    <w:p w14:paraId="4C209490"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ثانِياً: أَنْواع العُقود مِن حيث طَبِيعَتُها، وتَنقَسِم إِلى عِدَّة أَقْسامٍ، منها :</w:t>
      </w:r>
    </w:p>
    <w:p w14:paraId="18F03C92"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1-عُقود المُعاوَضاتِ: وهي ما يكون فيها بَذْلُ عِوَضٍ مقابِل شَيْءٍ، ويَدخُل فيها البَيْع بأنواعِه، والإِجارَةِ وغيرِها .</w:t>
      </w:r>
    </w:p>
    <w:p w14:paraId="535061DD"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2-عُقود التَّبَرُّعات: وهي ما لا يكون فيها عِوَض، مثل : الهبَة، والصَّدقَة، والوصِيَّة، والوَقْف .</w:t>
      </w:r>
    </w:p>
    <w:p w14:paraId="4DC7374C"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3-عقود الإرفاقِ: وهي التي يُقْصَد بها الإِرفاق دون مُقابِلٍ، مثل: القَرْض والعارِية .</w:t>
      </w:r>
    </w:p>
    <w:p w14:paraId="6EA13A8B"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4-عقود التَّوثِيقات: وهي التي يُقْصَد بها تَوثِيق الحقّ، مِثل: الرَّهْن، والكَفالَة، والضَّمان .</w:t>
      </w:r>
    </w:p>
    <w:p w14:paraId="3A4FE1D4"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5-عقود الأَمانات: وهي التي مَبْناها على الأَمانَة، مثل: الوَدِيعَة .</w:t>
      </w:r>
    </w:p>
    <w:p w14:paraId="25975B42"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ثالثاً : العقود بالنِّسبَة لِلُّزومِ وعَدَمِه :</w:t>
      </w:r>
    </w:p>
    <w:p w14:paraId="3A94B344"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العَقْد اللّازِم: هو الذي لا يمكِن لأحَدِ الطَّرَفَيْنِ فَسْخَه إِلّا بِرِضَى الطَّرَف الآخَر، ويُقابِلُه العَقْد غير اللّازِم، ويسمَّى: الجائِز، وهو الذي يَسْتَطِيع أَحَد الطَّرَفَيْن فَسْخَه متى شاء دون رِضا الطَّرَفِ الآخَر، وتَنقَسِم العُقود بهذا الاعتِبار إِلى ثَلاثَة أَقْسام :</w:t>
      </w:r>
    </w:p>
    <w:p w14:paraId="75AE0BB2"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1-</w:t>
      </w:r>
      <w:r w:rsidRPr="005B6B6A">
        <w:rPr>
          <w:rFonts w:ascii="Lotus-Bold"/>
          <w:sz w:val="36"/>
          <w:rtl/>
        </w:rPr>
        <w:tab/>
        <w:t>عَقْد لازِمٌ مِن الطَّرَفَيْن، مثل: البَيْع، والإِجارَة.</w:t>
      </w:r>
    </w:p>
    <w:p w14:paraId="31039D42" w14:textId="77777777" w:rsidR="00CB4068" w:rsidRPr="005B6B6A" w:rsidRDefault="00CB4068" w:rsidP="00CB4068">
      <w:pPr>
        <w:widowControl w:val="0"/>
        <w:autoSpaceDE w:val="0"/>
        <w:autoSpaceDN w:val="0"/>
        <w:adjustRightInd w:val="0"/>
        <w:ind w:firstLine="397"/>
        <w:rPr>
          <w:rFonts w:ascii="Lotus-Bold"/>
          <w:sz w:val="36"/>
          <w:rtl/>
        </w:rPr>
      </w:pPr>
      <w:r w:rsidRPr="005B6B6A">
        <w:rPr>
          <w:rFonts w:ascii="Lotus-Bold"/>
          <w:sz w:val="36"/>
          <w:rtl/>
        </w:rPr>
        <w:t>2-</w:t>
      </w:r>
      <w:r w:rsidRPr="005B6B6A">
        <w:rPr>
          <w:rFonts w:ascii="Lotus-Bold"/>
          <w:sz w:val="36"/>
          <w:rtl/>
        </w:rPr>
        <w:tab/>
        <w:t>عقد جائِز مِن الطَّرَفَين، مثل: الوكالَة، والشَّرِكَة .</w:t>
      </w:r>
    </w:p>
    <w:p w14:paraId="72B4AE89" w14:textId="77777777" w:rsidR="00CB4068" w:rsidRDefault="00CB4068" w:rsidP="00CB4068">
      <w:pPr>
        <w:widowControl w:val="0"/>
        <w:autoSpaceDE w:val="0"/>
        <w:autoSpaceDN w:val="0"/>
        <w:adjustRightInd w:val="0"/>
        <w:ind w:firstLine="397"/>
        <w:rPr>
          <w:rFonts w:ascii="Lotus-Bold"/>
          <w:sz w:val="36"/>
          <w:rtl/>
        </w:rPr>
      </w:pPr>
      <w:r w:rsidRPr="005B6B6A">
        <w:rPr>
          <w:rFonts w:ascii="Lotus-Bold"/>
          <w:sz w:val="36"/>
          <w:rtl/>
        </w:rPr>
        <w:t>3-</w:t>
      </w:r>
      <w:r w:rsidRPr="005B6B6A">
        <w:rPr>
          <w:rFonts w:ascii="Lotus-Bold"/>
          <w:sz w:val="36"/>
          <w:rtl/>
        </w:rPr>
        <w:tab/>
        <w:t>عقْد لازِمٌ مِن طَرَفٍ جائِز مِن طَرَفٍ آخَر، مثل: الرَّهْن، فهو لازِمٌ لِلرّاهِنِ لا يمكِن فَسْخه، وجائِزٌ بالنِّسبَةِ لِلمُرْتَهِن فلَه فَسْخه بإِعادَةِ الرَّهْنِ لِصاحِبِه متى شاء .</w:t>
      </w:r>
    </w:p>
    <w:p w14:paraId="1898BB80" w14:textId="77777777" w:rsidR="00CB4068" w:rsidRDefault="00CB4068" w:rsidP="00CB4068">
      <w:pPr>
        <w:widowControl w:val="0"/>
        <w:autoSpaceDE w:val="0"/>
        <w:autoSpaceDN w:val="0"/>
        <w:adjustRightInd w:val="0"/>
        <w:ind w:firstLine="397"/>
        <w:rPr>
          <w:rFonts w:ascii="Lotus-Bold"/>
          <w:sz w:val="36"/>
          <w:rtl/>
        </w:rPr>
      </w:pPr>
    </w:p>
    <w:p w14:paraId="365DEF8C" w14:textId="77777777" w:rsidR="00CB4068" w:rsidRDefault="00CB4068" w:rsidP="00CB4068">
      <w:pPr>
        <w:widowControl w:val="0"/>
        <w:autoSpaceDE w:val="0"/>
        <w:autoSpaceDN w:val="0"/>
        <w:adjustRightInd w:val="0"/>
        <w:ind w:firstLine="397"/>
        <w:rPr>
          <w:rFonts w:ascii="Lotus-Bold"/>
          <w:sz w:val="36"/>
          <w:rtl/>
        </w:rPr>
      </w:pPr>
      <w:r>
        <w:rPr>
          <w:rFonts w:ascii="Lotus-Bold" w:hint="cs"/>
          <w:sz w:val="36"/>
          <w:rtl/>
        </w:rPr>
        <w:t xml:space="preserve">الأسئلة: </w:t>
      </w:r>
    </w:p>
    <w:p w14:paraId="4CBBA3BA" w14:textId="77777777" w:rsidR="00CB4068" w:rsidRDefault="00CB4068" w:rsidP="00CB4068">
      <w:pPr>
        <w:widowControl w:val="0"/>
        <w:autoSpaceDE w:val="0"/>
        <w:autoSpaceDN w:val="0"/>
        <w:adjustRightInd w:val="0"/>
        <w:ind w:firstLine="397"/>
        <w:rPr>
          <w:rFonts w:ascii="Lotus-Bold"/>
          <w:sz w:val="36"/>
          <w:rtl/>
        </w:rPr>
      </w:pPr>
      <w:r>
        <w:rPr>
          <w:rFonts w:ascii="Lotus-Bold" w:hint="cs"/>
          <w:sz w:val="36"/>
          <w:rtl/>
        </w:rPr>
        <w:t>س1: أذكر ثلاث قواعد من قواعد المعاملات في الشرعية.</w:t>
      </w:r>
    </w:p>
    <w:p w14:paraId="5584F68D" w14:textId="77777777" w:rsidR="00CB4068" w:rsidRDefault="00CB4068" w:rsidP="00CB4068">
      <w:pPr>
        <w:widowControl w:val="0"/>
        <w:autoSpaceDE w:val="0"/>
        <w:autoSpaceDN w:val="0"/>
        <w:adjustRightInd w:val="0"/>
        <w:ind w:firstLine="397"/>
        <w:rPr>
          <w:rFonts w:ascii="Lotus-Bold"/>
          <w:sz w:val="36"/>
          <w:rtl/>
        </w:rPr>
      </w:pPr>
      <w:r>
        <w:rPr>
          <w:rFonts w:ascii="Lotus-Bold" w:hint="cs"/>
          <w:sz w:val="36"/>
          <w:rtl/>
        </w:rPr>
        <w:t>س2: تنقسم العقود من جهة طبيعتها إلى أقسام، أذكر ثلاثة منها.</w:t>
      </w:r>
    </w:p>
    <w:p w14:paraId="68F37336" w14:textId="77777777" w:rsidR="00CB4068" w:rsidRDefault="00CB4068" w:rsidP="00CB4068">
      <w:pPr>
        <w:widowControl w:val="0"/>
        <w:autoSpaceDE w:val="0"/>
        <w:autoSpaceDN w:val="0"/>
        <w:adjustRightInd w:val="0"/>
        <w:ind w:firstLine="397"/>
        <w:rPr>
          <w:rFonts w:ascii="Lotus-Bold"/>
          <w:sz w:val="36"/>
          <w:rtl/>
        </w:rPr>
      </w:pPr>
      <w:r>
        <w:rPr>
          <w:rFonts w:ascii="Lotus-Bold" w:hint="cs"/>
          <w:sz w:val="36"/>
          <w:rtl/>
        </w:rPr>
        <w:t>س3: ما الفرق بين العقد الصحيح والعقد الفاسد؟</w:t>
      </w:r>
    </w:p>
    <w:p w14:paraId="5E97BF59" w14:textId="77777777" w:rsidR="00CB4068" w:rsidRPr="00D47E36" w:rsidRDefault="00CB4068" w:rsidP="00CB4068">
      <w:pPr>
        <w:widowControl w:val="0"/>
        <w:autoSpaceDE w:val="0"/>
        <w:autoSpaceDN w:val="0"/>
        <w:adjustRightInd w:val="0"/>
        <w:ind w:firstLine="397"/>
        <w:rPr>
          <w:rFonts w:ascii="Lotus-Bold"/>
          <w:sz w:val="36"/>
        </w:rPr>
      </w:pPr>
      <w:r>
        <w:rPr>
          <w:rFonts w:ascii="Lotus-Bold" w:hint="cs"/>
          <w:sz w:val="36"/>
          <w:rtl/>
        </w:rPr>
        <w:t>س4: ما الفرق بين العقد اللازم والعقد الجائز؟</w:t>
      </w:r>
    </w:p>
    <w:p w14:paraId="7E94A646" w14:textId="77777777" w:rsidR="00CB4068" w:rsidRDefault="00CB4068" w:rsidP="00CB4068">
      <w:pPr>
        <w:widowControl w:val="0"/>
        <w:spacing w:after="240"/>
        <w:jc w:val="center"/>
        <w:outlineLvl w:val="2"/>
        <w:rPr>
          <w:rFonts w:ascii="Traditional Arabic" w:hAnsi="Traditional Arabic"/>
          <w:b/>
          <w:sz w:val="40"/>
          <w:rtl/>
        </w:rPr>
      </w:pPr>
      <w:r>
        <w:rPr>
          <w:b/>
          <w:bCs/>
          <w:sz w:val="36"/>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الحادي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56"/>
      </w:r>
      <w:r w:rsidRPr="001014DC">
        <w:rPr>
          <w:rFonts w:ascii="Msh Quraan1" w:eastAsia="MS Mincho" w:hAnsi="Msh Quraan1"/>
          <w:b/>
          <w:bCs/>
          <w:sz w:val="36"/>
          <w:vertAlign w:val="superscript"/>
          <w:rtl/>
        </w:rPr>
        <w:t>)</w:t>
      </w:r>
    </w:p>
    <w:p w14:paraId="27BBCFAE" w14:textId="77777777" w:rsidR="00CB4068" w:rsidRPr="004D3806" w:rsidRDefault="00CB4068" w:rsidP="00CB4068">
      <w:pPr>
        <w:widowControl w:val="0"/>
        <w:spacing w:after="240"/>
        <w:jc w:val="center"/>
        <w:outlineLvl w:val="2"/>
        <w:rPr>
          <w:rFonts w:ascii="Traditional Arabic" w:hAnsi="Traditional Arabic"/>
          <w:b/>
          <w:bCs/>
          <w:rtl/>
          <w:lang w:bidi="ar-SY"/>
        </w:rPr>
      </w:pPr>
      <w:r>
        <w:rPr>
          <w:rFonts w:ascii="Traditional Arabic" w:hAnsi="Traditional Arabic" w:hint="cs"/>
          <w:b/>
          <w:bCs/>
          <w:rtl/>
          <w:lang w:bidi="ar-SY"/>
        </w:rPr>
        <w:t>البُــــيُوعُ</w:t>
      </w:r>
    </w:p>
    <w:p w14:paraId="6B1B109D" w14:textId="77777777" w:rsidR="00CB4068" w:rsidRPr="00633C45" w:rsidRDefault="00CB4068" w:rsidP="00CB4068">
      <w:pPr>
        <w:widowControl w:val="0"/>
        <w:spacing w:after="120"/>
        <w:ind w:firstLine="397"/>
        <w:rPr>
          <w:rFonts w:ascii="Traditional Arabic" w:hAnsi="Traditional Arabic"/>
          <w:b/>
          <w:bCs/>
          <w:rtl/>
          <w:lang w:bidi="ar-SY"/>
        </w:rPr>
      </w:pPr>
      <w:r w:rsidRPr="00633C45">
        <w:rPr>
          <w:rFonts w:ascii="Traditional Arabic" w:hAnsi="Traditional Arabic" w:hint="cs"/>
          <w:b/>
          <w:bCs/>
          <w:rtl/>
          <w:lang w:bidi="ar-SY"/>
        </w:rPr>
        <w:t>ت</w:t>
      </w:r>
      <w:r>
        <w:rPr>
          <w:rFonts w:ascii="Traditional Arabic" w:hAnsi="Traditional Arabic" w:hint="cs"/>
          <w:b/>
          <w:bCs/>
          <w:rtl/>
          <w:lang w:bidi="ar-SY"/>
        </w:rPr>
        <w:t>َ</w:t>
      </w:r>
      <w:r w:rsidRPr="00633C45">
        <w:rPr>
          <w:rFonts w:ascii="Traditional Arabic" w:hAnsi="Traditional Arabic" w:hint="cs"/>
          <w:b/>
          <w:bCs/>
          <w:rtl/>
          <w:lang w:bidi="ar-SY"/>
        </w:rPr>
        <w:t>عر</w:t>
      </w:r>
      <w:r>
        <w:rPr>
          <w:rFonts w:ascii="Traditional Arabic" w:hAnsi="Traditional Arabic" w:hint="cs"/>
          <w:b/>
          <w:bCs/>
          <w:rtl/>
          <w:lang w:bidi="ar-SY"/>
        </w:rPr>
        <w:t>ِ</w:t>
      </w:r>
      <w:r w:rsidRPr="00633C45">
        <w:rPr>
          <w:rFonts w:ascii="Traditional Arabic" w:hAnsi="Traditional Arabic" w:hint="cs"/>
          <w:b/>
          <w:bCs/>
          <w:rtl/>
          <w:lang w:bidi="ar-SY"/>
        </w:rPr>
        <w:t>يف</w:t>
      </w:r>
      <w:r>
        <w:rPr>
          <w:rFonts w:ascii="Traditional Arabic" w:hAnsi="Traditional Arabic" w:hint="cs"/>
          <w:b/>
          <w:bCs/>
          <w:rtl/>
          <w:lang w:bidi="ar-SY"/>
        </w:rPr>
        <w:t>ُ</w:t>
      </w:r>
      <w:r w:rsidRPr="00633C45">
        <w:rPr>
          <w:rFonts w:ascii="Traditional Arabic" w:hAnsi="Traditional Arabic" w:hint="cs"/>
          <w:b/>
          <w:bCs/>
          <w:rtl/>
          <w:lang w:bidi="ar-SY"/>
        </w:rPr>
        <w:t xml:space="preserve"> الب</w:t>
      </w:r>
      <w:r>
        <w:rPr>
          <w:rFonts w:ascii="Traditional Arabic" w:hAnsi="Traditional Arabic" w:hint="cs"/>
          <w:b/>
          <w:bCs/>
          <w:rtl/>
          <w:lang w:bidi="ar-SY"/>
        </w:rPr>
        <w:t>َ</w:t>
      </w:r>
      <w:r w:rsidRPr="00633C45">
        <w:rPr>
          <w:rFonts w:ascii="Traditional Arabic" w:hAnsi="Traditional Arabic" w:hint="cs"/>
          <w:b/>
          <w:bCs/>
          <w:rtl/>
          <w:lang w:bidi="ar-SY"/>
        </w:rPr>
        <w:t>ي</w:t>
      </w:r>
      <w:r>
        <w:rPr>
          <w:rFonts w:ascii="Traditional Arabic" w:hAnsi="Traditional Arabic" w:hint="cs"/>
          <w:b/>
          <w:bCs/>
          <w:rtl/>
          <w:lang w:bidi="ar-SY"/>
        </w:rPr>
        <w:t>ْ</w:t>
      </w:r>
      <w:r w:rsidRPr="00633C45">
        <w:rPr>
          <w:rFonts w:ascii="Traditional Arabic" w:hAnsi="Traditional Arabic" w:hint="cs"/>
          <w:b/>
          <w:bCs/>
          <w:rtl/>
          <w:lang w:bidi="ar-SY"/>
        </w:rPr>
        <w:t>ع</w:t>
      </w:r>
      <w:r>
        <w:rPr>
          <w:rFonts w:ascii="Traditional Arabic" w:hAnsi="Traditional Arabic" w:hint="cs"/>
          <w:b/>
          <w:bCs/>
          <w:rtl/>
          <w:lang w:bidi="ar-SY"/>
        </w:rPr>
        <w:t>ِ</w:t>
      </w:r>
      <w:r w:rsidRPr="00633C45">
        <w:rPr>
          <w:rFonts w:ascii="Traditional Arabic" w:hAnsi="Traditional Arabic" w:hint="cs"/>
          <w:b/>
          <w:bCs/>
          <w:rtl/>
          <w:lang w:bidi="ar-SY"/>
        </w:rPr>
        <w:t>:</w:t>
      </w:r>
    </w:p>
    <w:p w14:paraId="08593F0A" w14:textId="77777777" w:rsidR="00CB4068" w:rsidRDefault="00CB4068" w:rsidP="00CB4068">
      <w:pPr>
        <w:widowControl w:val="0"/>
        <w:spacing w:after="120"/>
        <w:ind w:firstLine="397"/>
        <w:rPr>
          <w:sz w:val="36"/>
          <w:rtl/>
        </w:rPr>
      </w:pPr>
      <w:r w:rsidRPr="009448B7">
        <w:rPr>
          <w:rFonts w:hint="cs"/>
          <w:b/>
          <w:bCs/>
          <w:sz w:val="36"/>
          <w:rtl/>
        </w:rPr>
        <w:t>لغةً:</w:t>
      </w:r>
      <w:r>
        <w:rPr>
          <w:rFonts w:hint="cs"/>
          <w:sz w:val="36"/>
          <w:rtl/>
        </w:rPr>
        <w:t xml:space="preserve"> أَخْذُ شَيْءٍ وإعْطاءُ شَيْءٍ آخَرَ.</w:t>
      </w:r>
    </w:p>
    <w:p w14:paraId="62D41A9A" w14:textId="77777777" w:rsidR="00CB4068" w:rsidRDefault="00CB4068" w:rsidP="00CB4068">
      <w:pPr>
        <w:widowControl w:val="0"/>
        <w:spacing w:after="120"/>
        <w:ind w:firstLine="397"/>
        <w:rPr>
          <w:sz w:val="36"/>
          <w:rtl/>
        </w:rPr>
      </w:pPr>
      <w:r w:rsidRPr="009448B7">
        <w:rPr>
          <w:rFonts w:hint="cs"/>
          <w:b/>
          <w:bCs/>
          <w:sz w:val="36"/>
          <w:rtl/>
        </w:rPr>
        <w:t>واصطِلاحاً:</w:t>
      </w:r>
      <w:r>
        <w:rPr>
          <w:rFonts w:hint="cs"/>
          <w:sz w:val="36"/>
          <w:rtl/>
        </w:rPr>
        <w:t xml:space="preserve"> مُبادَلَةُ مالٍ بمالٍ لِغَرَضِ التَّمَلُّك.</w:t>
      </w:r>
    </w:p>
    <w:p w14:paraId="7E0D7A15" w14:textId="77777777" w:rsidR="00CB4068" w:rsidRPr="00534770" w:rsidRDefault="00CB4068" w:rsidP="00CB4068">
      <w:pPr>
        <w:widowControl w:val="0"/>
        <w:spacing w:after="120"/>
        <w:ind w:firstLine="397"/>
        <w:rPr>
          <w:b/>
          <w:bCs/>
          <w:sz w:val="36"/>
          <w:rtl/>
        </w:rPr>
      </w:pPr>
      <w:r w:rsidRPr="00534770">
        <w:rPr>
          <w:rFonts w:hint="cs"/>
          <w:b/>
          <w:bCs/>
          <w:sz w:val="36"/>
          <w:rtl/>
        </w:rPr>
        <w:t>ح</w:t>
      </w:r>
      <w:r>
        <w:rPr>
          <w:rFonts w:hint="cs"/>
          <w:b/>
          <w:bCs/>
          <w:sz w:val="36"/>
          <w:rtl/>
        </w:rPr>
        <w:t>ِ</w:t>
      </w:r>
      <w:r w:rsidRPr="00534770">
        <w:rPr>
          <w:rFonts w:hint="cs"/>
          <w:b/>
          <w:bCs/>
          <w:sz w:val="36"/>
          <w:rtl/>
        </w:rPr>
        <w:t>ك</w:t>
      </w:r>
      <w:r>
        <w:rPr>
          <w:rFonts w:hint="cs"/>
          <w:b/>
          <w:bCs/>
          <w:sz w:val="36"/>
          <w:rtl/>
        </w:rPr>
        <w:t>ْ</w:t>
      </w:r>
      <w:r w:rsidRPr="00534770">
        <w:rPr>
          <w:rFonts w:hint="cs"/>
          <w:b/>
          <w:bCs/>
          <w:sz w:val="36"/>
          <w:rtl/>
        </w:rPr>
        <w:t>م</w:t>
      </w:r>
      <w:r>
        <w:rPr>
          <w:rFonts w:hint="cs"/>
          <w:b/>
          <w:bCs/>
          <w:sz w:val="36"/>
          <w:rtl/>
        </w:rPr>
        <w:t>ُ</w:t>
      </w:r>
      <w:r w:rsidRPr="00534770">
        <w:rPr>
          <w:rFonts w:hint="cs"/>
          <w:b/>
          <w:bCs/>
          <w:sz w:val="36"/>
          <w:rtl/>
        </w:rPr>
        <w:t>ه:</w:t>
      </w:r>
    </w:p>
    <w:p w14:paraId="6611664C" w14:textId="77777777" w:rsidR="00CB4068" w:rsidRDefault="00CB4068" w:rsidP="00CB4068">
      <w:pPr>
        <w:widowControl w:val="0"/>
        <w:spacing w:after="120"/>
        <w:ind w:firstLine="397"/>
        <w:rPr>
          <w:sz w:val="36"/>
          <w:rtl/>
        </w:rPr>
      </w:pPr>
      <w:r>
        <w:rPr>
          <w:rFonts w:hint="cs"/>
          <w:sz w:val="36"/>
          <w:rtl/>
        </w:rPr>
        <w:t>البَيْع جائِزٌ، دلَّ على ذلك الكتاب والسُّنَّة والإجماع.</w:t>
      </w:r>
    </w:p>
    <w:p w14:paraId="448E5663" w14:textId="77777777" w:rsidR="00CB4068" w:rsidRDefault="00CB4068" w:rsidP="0030346A">
      <w:pPr>
        <w:widowControl w:val="0"/>
        <w:spacing w:after="120"/>
        <w:ind w:firstLine="397"/>
        <w:rPr>
          <w:rFonts w:ascii="Traditional Arabic" w:hAnsi="Traditional Arabic"/>
          <w:b/>
          <w:sz w:val="36"/>
          <w:rtl/>
        </w:rPr>
      </w:pPr>
      <w:r>
        <w:rPr>
          <w:rFonts w:hint="cs"/>
          <w:sz w:val="36"/>
          <w:rtl/>
        </w:rPr>
        <w:t>فَمِن الكتاب قولُه 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إِنَّمَا الْبَيْعُ مِثْلُ الرِّبَا وَأَحَلَّ اللَّ</w:t>
      </w:r>
      <w:r w:rsidR="0030346A">
        <w:rPr>
          <w:color w:val="000000"/>
          <w:szCs w:val="40"/>
          <w:rtl/>
        </w:rPr>
        <w:t>هُ الْبَيْعَ وَحَرَّمَ الرِّبَا</w:t>
      </w:r>
      <w:r w:rsidR="0030346A">
        <w:rPr>
          <w:rFonts w:ascii="Lotus Linotype" w:hAnsi="Lotus Linotype" w:cs="Lotus Linotype"/>
          <w:b/>
          <w:szCs w:val="28"/>
          <w:rtl/>
        </w:rPr>
        <w:t>﴾</w:t>
      </w:r>
      <w:r w:rsidR="0030346A">
        <w:rPr>
          <w:rFonts w:hint="cs"/>
          <w:b/>
          <w:sz w:val="36"/>
          <w:rtl/>
        </w:rPr>
        <w:t xml:space="preserve"> </w:t>
      </w:r>
      <w:r>
        <w:rPr>
          <w:rFonts w:hint="cs"/>
          <w:b/>
          <w:sz w:val="36"/>
          <w:rtl/>
        </w:rPr>
        <w:t>[البقرة: 275]</w:t>
      </w:r>
      <w:r w:rsidRPr="00DA2214">
        <w:rPr>
          <w:rFonts w:hint="cs"/>
          <w:b/>
          <w:sz w:val="36"/>
          <w:rtl/>
        </w:rPr>
        <w:t>.</w:t>
      </w:r>
    </w:p>
    <w:p w14:paraId="2394F992"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sz w:val="36"/>
          <w:rtl/>
        </w:rPr>
        <w:t xml:space="preserve">ومن السُّنَّة قوله </w:t>
      </w:r>
      <w:r w:rsidR="00D70043">
        <w:rPr>
          <w:rFonts w:ascii="AGA Arabesque" w:hAnsi="AGA Arabesque"/>
          <w:b/>
          <w:sz w:val="36"/>
          <w:rtl/>
          <w:lang w:bidi="ar-EG"/>
        </w:rPr>
        <w:t>-صلى الله عليه وسلم-</w:t>
      </w:r>
      <w:r>
        <w:rPr>
          <w:rFonts w:ascii="Traditional Arabic" w:hAnsi="Traditional Arabic" w:hint="cs"/>
          <w:b/>
          <w:sz w:val="36"/>
          <w:rtl/>
        </w:rPr>
        <w:t>:</w:t>
      </w:r>
      <w:r w:rsidRPr="00534770">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البَيِّعان بِالخِيارِ ما لم يَتَفَرَّقا </w:t>
      </w:r>
      <w:r w:rsidRPr="00534770">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534770">
        <w:rPr>
          <w:rFonts w:ascii="Traditional Arabic" w:hAnsi="Traditional Arabic"/>
          <w:b/>
          <w:noProof w:val="0"/>
          <w:color w:val="000000"/>
          <w:sz w:val="36"/>
          <w:vertAlign w:val="superscript"/>
          <w:rtl/>
        </w:rPr>
        <w:t>(</w:t>
      </w:r>
      <w:r w:rsidRPr="00534770">
        <w:rPr>
          <w:rFonts w:ascii="Traditional Arabic" w:hAnsi="Traditional Arabic"/>
          <w:b/>
          <w:noProof w:val="0"/>
          <w:color w:val="000000"/>
          <w:sz w:val="36"/>
          <w:vertAlign w:val="superscript"/>
          <w:rtl/>
        </w:rPr>
        <w:footnoteReference w:id="557"/>
      </w:r>
      <w:r w:rsidRPr="00534770">
        <w:rPr>
          <w:rFonts w:ascii="Traditional Arabic" w:hAnsi="Traditional Arabic"/>
          <w:b/>
          <w:noProof w:val="0"/>
          <w:color w:val="000000"/>
          <w:sz w:val="36"/>
          <w:vertAlign w:val="superscript"/>
          <w:rtl/>
        </w:rPr>
        <w:t>)</w:t>
      </w:r>
      <w:r w:rsidRPr="00534770">
        <w:rPr>
          <w:rFonts w:ascii="Traditional Arabic" w:hAnsi="Traditional Arabic" w:hint="cs"/>
          <w:b/>
          <w:noProof w:val="0"/>
          <w:color w:val="000000"/>
          <w:sz w:val="36"/>
          <w:rtl/>
        </w:rPr>
        <w:t>.</w:t>
      </w:r>
    </w:p>
    <w:p w14:paraId="25371535"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ومِن الإجماع: إجماع المسلمِين على إباحَتِه.</w:t>
      </w:r>
    </w:p>
    <w:p w14:paraId="4D354A73" w14:textId="77777777" w:rsidR="00CB4068" w:rsidRPr="00534770" w:rsidRDefault="00CB4068" w:rsidP="00CB4068">
      <w:pPr>
        <w:widowControl w:val="0"/>
        <w:spacing w:after="120"/>
        <w:ind w:firstLine="397"/>
        <w:rPr>
          <w:rFonts w:ascii="Traditional Arabic" w:hAnsi="Traditional Arabic"/>
          <w:bCs/>
          <w:noProof w:val="0"/>
          <w:color w:val="000000"/>
          <w:sz w:val="36"/>
          <w:rtl/>
        </w:rPr>
      </w:pPr>
      <w:r w:rsidRPr="00534770">
        <w:rPr>
          <w:rFonts w:ascii="Traditional Arabic" w:hAnsi="Traditional Arabic" w:hint="cs"/>
          <w:bCs/>
          <w:noProof w:val="0"/>
          <w:color w:val="000000"/>
          <w:sz w:val="36"/>
          <w:rtl/>
        </w:rPr>
        <w:t>الح</w:t>
      </w:r>
      <w:r>
        <w:rPr>
          <w:rFonts w:ascii="Traditional Arabic" w:hAnsi="Traditional Arabic" w:hint="cs"/>
          <w:bCs/>
          <w:noProof w:val="0"/>
          <w:color w:val="000000"/>
          <w:sz w:val="36"/>
          <w:rtl/>
        </w:rPr>
        <w:t>ِ</w:t>
      </w:r>
      <w:r w:rsidRPr="00534770">
        <w:rPr>
          <w:rFonts w:ascii="Traditional Arabic" w:hAnsi="Traditional Arabic" w:hint="cs"/>
          <w:bCs/>
          <w:noProof w:val="0"/>
          <w:color w:val="000000"/>
          <w:sz w:val="36"/>
          <w:rtl/>
        </w:rPr>
        <w:t>ك</w:t>
      </w:r>
      <w:r>
        <w:rPr>
          <w:rFonts w:ascii="Traditional Arabic" w:hAnsi="Traditional Arabic" w:hint="cs"/>
          <w:bCs/>
          <w:noProof w:val="0"/>
          <w:color w:val="000000"/>
          <w:sz w:val="36"/>
          <w:rtl/>
        </w:rPr>
        <w:t>ْ</w:t>
      </w:r>
      <w:r w:rsidRPr="00534770">
        <w:rPr>
          <w:rFonts w:ascii="Traditional Arabic" w:hAnsi="Traditional Arabic" w:hint="cs"/>
          <w:bCs/>
          <w:noProof w:val="0"/>
          <w:color w:val="000000"/>
          <w:sz w:val="36"/>
          <w:rtl/>
        </w:rPr>
        <w:t>م</w:t>
      </w:r>
      <w:r>
        <w:rPr>
          <w:rFonts w:ascii="Traditional Arabic" w:hAnsi="Traditional Arabic" w:hint="cs"/>
          <w:bCs/>
          <w:noProof w:val="0"/>
          <w:color w:val="000000"/>
          <w:sz w:val="36"/>
          <w:rtl/>
        </w:rPr>
        <w:t>َ</w:t>
      </w:r>
      <w:r w:rsidRPr="00534770">
        <w:rPr>
          <w:rFonts w:ascii="Traditional Arabic" w:hAnsi="Traditional Arabic" w:hint="cs"/>
          <w:bCs/>
          <w:noProof w:val="0"/>
          <w:color w:val="000000"/>
          <w:sz w:val="36"/>
          <w:rtl/>
        </w:rPr>
        <w:t>ة م</w:t>
      </w:r>
      <w:r>
        <w:rPr>
          <w:rFonts w:ascii="Traditional Arabic" w:hAnsi="Traditional Arabic" w:hint="cs"/>
          <w:bCs/>
          <w:noProof w:val="0"/>
          <w:color w:val="000000"/>
          <w:sz w:val="36"/>
          <w:rtl/>
        </w:rPr>
        <w:t>ِ</w:t>
      </w:r>
      <w:r w:rsidRPr="00534770">
        <w:rPr>
          <w:rFonts w:ascii="Traditional Arabic" w:hAnsi="Traditional Arabic" w:hint="cs"/>
          <w:bCs/>
          <w:noProof w:val="0"/>
          <w:color w:val="000000"/>
          <w:sz w:val="36"/>
          <w:rtl/>
        </w:rPr>
        <w:t>ن إباح</w:t>
      </w:r>
      <w:r>
        <w:rPr>
          <w:rFonts w:ascii="Traditional Arabic" w:hAnsi="Traditional Arabic" w:hint="cs"/>
          <w:bCs/>
          <w:noProof w:val="0"/>
          <w:color w:val="000000"/>
          <w:sz w:val="36"/>
          <w:rtl/>
        </w:rPr>
        <w:t>َ</w:t>
      </w:r>
      <w:r w:rsidRPr="00534770">
        <w:rPr>
          <w:rFonts w:ascii="Traditional Arabic" w:hAnsi="Traditional Arabic" w:hint="cs"/>
          <w:bCs/>
          <w:noProof w:val="0"/>
          <w:color w:val="000000"/>
          <w:sz w:val="36"/>
          <w:rtl/>
        </w:rPr>
        <w:t>ت</w:t>
      </w:r>
      <w:r>
        <w:rPr>
          <w:rFonts w:ascii="Traditional Arabic" w:hAnsi="Traditional Arabic" w:hint="cs"/>
          <w:bCs/>
          <w:noProof w:val="0"/>
          <w:color w:val="000000"/>
          <w:sz w:val="36"/>
          <w:rtl/>
        </w:rPr>
        <w:t>ِ</w:t>
      </w:r>
      <w:r w:rsidRPr="00534770">
        <w:rPr>
          <w:rFonts w:ascii="Traditional Arabic" w:hAnsi="Traditional Arabic" w:hint="cs"/>
          <w:bCs/>
          <w:noProof w:val="0"/>
          <w:color w:val="000000"/>
          <w:sz w:val="36"/>
          <w:rtl/>
        </w:rPr>
        <w:t>ه:</w:t>
      </w:r>
    </w:p>
    <w:p w14:paraId="10760076" w14:textId="77777777" w:rsidR="00CB4068" w:rsidRDefault="00CB4068" w:rsidP="00CB4068">
      <w:pPr>
        <w:widowControl w:val="0"/>
        <w:spacing w:after="120"/>
        <w:ind w:firstLine="397"/>
        <w:rPr>
          <w:sz w:val="36"/>
          <w:rtl/>
        </w:rPr>
      </w:pPr>
      <w:r>
        <w:rPr>
          <w:rFonts w:hint="cs"/>
          <w:sz w:val="36"/>
          <w:rtl/>
        </w:rPr>
        <w:t>أباحَ الشّارِعُ البَيْعَ لِما فيه مِن المصالح العَظِيمَة؛ إذ لا تقوم حياةُ النّاسِ إلّا به، وذلك أنَّ حاجاتِ النّاسِ مختَلِفَة، وما يملِكونَه منها لا يَفِي بِأَغْراضِهِم، فَتَعَلَّقَت حياةُ كلِّ شَخْصٍ منهم بما عند غيرِهِ مِن أَنْواع المال، وهم لا يَدْفَعونها غالِباً إلّا بمقابِل، فكان في إباحَة البيع تحصِيلٌ لهذه المصالح.</w:t>
      </w:r>
    </w:p>
    <w:p w14:paraId="19FC6AD0" w14:textId="77777777" w:rsidR="00CB4068" w:rsidRPr="00C62445" w:rsidRDefault="00CB4068" w:rsidP="00CB4068">
      <w:pPr>
        <w:widowControl w:val="0"/>
        <w:spacing w:after="120"/>
        <w:ind w:firstLine="397"/>
        <w:rPr>
          <w:b/>
          <w:bCs/>
          <w:sz w:val="36"/>
          <w:rtl/>
        </w:rPr>
      </w:pPr>
      <w:r w:rsidRPr="00C62445">
        <w:rPr>
          <w:rFonts w:hint="cs"/>
          <w:b/>
          <w:bCs/>
          <w:sz w:val="36"/>
          <w:rtl/>
        </w:rPr>
        <w:t>أركان ع</w:t>
      </w:r>
      <w:r>
        <w:rPr>
          <w:rFonts w:hint="cs"/>
          <w:b/>
          <w:bCs/>
          <w:sz w:val="36"/>
          <w:rtl/>
        </w:rPr>
        <w:t>َ</w:t>
      </w:r>
      <w:r w:rsidRPr="00C62445">
        <w:rPr>
          <w:rFonts w:hint="cs"/>
          <w:b/>
          <w:bCs/>
          <w:sz w:val="36"/>
          <w:rtl/>
        </w:rPr>
        <w:t>ق</w:t>
      </w:r>
      <w:r>
        <w:rPr>
          <w:rFonts w:hint="cs"/>
          <w:b/>
          <w:bCs/>
          <w:sz w:val="36"/>
          <w:rtl/>
        </w:rPr>
        <w:t>ْ</w:t>
      </w:r>
      <w:r w:rsidRPr="00C62445">
        <w:rPr>
          <w:rFonts w:hint="cs"/>
          <w:b/>
          <w:bCs/>
          <w:sz w:val="36"/>
          <w:rtl/>
        </w:rPr>
        <w:t>د الب</w:t>
      </w:r>
      <w:r>
        <w:rPr>
          <w:rFonts w:hint="cs"/>
          <w:b/>
          <w:bCs/>
          <w:sz w:val="36"/>
          <w:rtl/>
        </w:rPr>
        <w:t>َ</w:t>
      </w:r>
      <w:r w:rsidRPr="00C62445">
        <w:rPr>
          <w:rFonts w:hint="cs"/>
          <w:b/>
          <w:bCs/>
          <w:sz w:val="36"/>
          <w:rtl/>
        </w:rPr>
        <w:t>ي</w:t>
      </w:r>
      <w:r>
        <w:rPr>
          <w:rFonts w:hint="cs"/>
          <w:b/>
          <w:bCs/>
          <w:sz w:val="36"/>
          <w:rtl/>
        </w:rPr>
        <w:t>ْ</w:t>
      </w:r>
      <w:r w:rsidRPr="00C62445">
        <w:rPr>
          <w:rFonts w:hint="cs"/>
          <w:b/>
          <w:bCs/>
          <w:sz w:val="36"/>
          <w:rtl/>
        </w:rPr>
        <w:t>ع</w:t>
      </w:r>
      <w:r>
        <w:rPr>
          <w:rFonts w:hint="cs"/>
          <w:b/>
          <w:bCs/>
          <w:sz w:val="36"/>
          <w:rtl/>
        </w:rPr>
        <w:t>ِ</w:t>
      </w:r>
      <w:r w:rsidRPr="00C62445">
        <w:rPr>
          <w:rFonts w:hint="cs"/>
          <w:b/>
          <w:bCs/>
          <w:sz w:val="36"/>
          <w:rtl/>
        </w:rPr>
        <w:t>:</w:t>
      </w:r>
    </w:p>
    <w:p w14:paraId="039A6D08" w14:textId="77777777" w:rsidR="00CB4068" w:rsidRDefault="00CB4068" w:rsidP="00CB4068">
      <w:pPr>
        <w:widowControl w:val="0"/>
        <w:spacing w:after="120"/>
        <w:ind w:firstLine="397"/>
        <w:rPr>
          <w:sz w:val="36"/>
          <w:rtl/>
        </w:rPr>
      </w:pPr>
      <w:r>
        <w:rPr>
          <w:rFonts w:hint="cs"/>
          <w:sz w:val="36"/>
          <w:rtl/>
        </w:rPr>
        <w:t>أركان عقد البيع ثَلاثَة، هي:</w:t>
      </w:r>
    </w:p>
    <w:p w14:paraId="5655799D" w14:textId="77777777" w:rsidR="00CB4068" w:rsidRDefault="00CB4068" w:rsidP="00CB4068">
      <w:pPr>
        <w:widowControl w:val="0"/>
        <w:spacing w:after="120"/>
        <w:ind w:firstLine="397"/>
        <w:rPr>
          <w:sz w:val="36"/>
          <w:rtl/>
        </w:rPr>
      </w:pPr>
      <w:r>
        <w:rPr>
          <w:rFonts w:hint="cs"/>
          <w:sz w:val="36"/>
          <w:rtl/>
        </w:rPr>
        <w:t>1- العاقِدان: وهما البائِع والمشتَري.</w:t>
      </w:r>
    </w:p>
    <w:p w14:paraId="28274E3C" w14:textId="77777777" w:rsidR="00CB4068" w:rsidRDefault="00CB4068" w:rsidP="00CB4068">
      <w:pPr>
        <w:widowControl w:val="0"/>
        <w:spacing w:after="120"/>
        <w:ind w:firstLine="397"/>
        <w:rPr>
          <w:sz w:val="36"/>
          <w:rtl/>
        </w:rPr>
      </w:pPr>
      <w:r>
        <w:rPr>
          <w:rFonts w:hint="cs"/>
          <w:sz w:val="36"/>
          <w:rtl/>
        </w:rPr>
        <w:t>2- المعقود عليه: وهو الثَّمَن والـمُثْمَن.</w:t>
      </w:r>
    </w:p>
    <w:p w14:paraId="06F1113E" w14:textId="77777777" w:rsidR="00CB4068" w:rsidRDefault="00CB4068" w:rsidP="00CB4068">
      <w:pPr>
        <w:widowControl w:val="0"/>
        <w:spacing w:after="120"/>
        <w:ind w:firstLine="397"/>
        <w:rPr>
          <w:sz w:val="36"/>
          <w:rtl/>
        </w:rPr>
      </w:pPr>
      <w:r>
        <w:rPr>
          <w:rFonts w:hint="cs"/>
          <w:sz w:val="36"/>
          <w:rtl/>
        </w:rPr>
        <w:t>3- صِيغَة العَقْد: وهي ما يَنْعَقِد بِه البَيْع، وهو يَنْعَقِد بِكُلِّ قَوْلٍ أو فِعْلٍ يَدُلُّ على إرادَةِ البَيْعِ والشِّراءِ، ولِلبَيْعِ صِيغَتانِ، هما:</w:t>
      </w:r>
    </w:p>
    <w:p w14:paraId="692F28E6" w14:textId="77777777" w:rsidR="00CB4068" w:rsidRDefault="00CB4068" w:rsidP="00CB4068">
      <w:pPr>
        <w:widowControl w:val="0"/>
        <w:spacing w:after="120"/>
        <w:ind w:firstLine="397"/>
        <w:rPr>
          <w:sz w:val="36"/>
          <w:rtl/>
        </w:rPr>
      </w:pPr>
      <w:r>
        <w:rPr>
          <w:rFonts w:hint="cs"/>
          <w:sz w:val="36"/>
          <w:rtl/>
        </w:rPr>
        <w:t>أ- الصِّيغَة القَوْلِيَّة: وتُسمَّى الإيجاب والقَبُول، فالإيجاب مثل أن يقولَ البائِع: بِعْتُك هذا الثَّوْبَ بكذا، والقَبُول مثل أن يقول المشتَرِي: اشْتَرَيْت أو قَبِلْت.</w:t>
      </w:r>
    </w:p>
    <w:p w14:paraId="5140F44B" w14:textId="77777777" w:rsidR="00CB4068" w:rsidRDefault="00CB4068" w:rsidP="00CB4068">
      <w:pPr>
        <w:widowControl w:val="0"/>
        <w:spacing w:after="120"/>
        <w:ind w:firstLine="397"/>
        <w:rPr>
          <w:sz w:val="36"/>
          <w:rtl/>
        </w:rPr>
      </w:pPr>
      <w:r>
        <w:rPr>
          <w:rFonts w:hint="cs"/>
          <w:sz w:val="36"/>
          <w:rtl/>
        </w:rPr>
        <w:t>ب- الصِّيغَة الفِعْلِيَّة: وتُسمَّى المعاطاة، مثل أن تَدْفَع إلى الخبّازِ رِيالاً فَيَأْخُذَه ويَدْفَع إليك خُبْزاً فَتأخُذَه، وتَنْصَرِف دون تَلَفُّظٍ مِنْكما أو مِن أَحَدِكُما.</w:t>
      </w:r>
    </w:p>
    <w:p w14:paraId="43E8BAEF" w14:textId="77777777" w:rsidR="00CB4068" w:rsidRPr="00C62445" w:rsidRDefault="00CB4068" w:rsidP="00CB4068">
      <w:pPr>
        <w:widowControl w:val="0"/>
        <w:spacing w:after="120"/>
        <w:ind w:firstLine="397"/>
        <w:rPr>
          <w:b/>
          <w:bCs/>
          <w:sz w:val="36"/>
          <w:rtl/>
        </w:rPr>
      </w:pPr>
      <w:r w:rsidRPr="00C62445">
        <w:rPr>
          <w:rFonts w:hint="cs"/>
          <w:b/>
          <w:bCs/>
          <w:sz w:val="36"/>
          <w:rtl/>
        </w:rPr>
        <w:t>ش</w:t>
      </w:r>
      <w:r>
        <w:rPr>
          <w:rFonts w:hint="cs"/>
          <w:b/>
          <w:bCs/>
          <w:sz w:val="36"/>
          <w:rtl/>
        </w:rPr>
        <w:t>ُ</w:t>
      </w:r>
      <w:r w:rsidRPr="00C62445">
        <w:rPr>
          <w:rFonts w:hint="cs"/>
          <w:b/>
          <w:bCs/>
          <w:sz w:val="36"/>
          <w:rtl/>
        </w:rPr>
        <w:t>روط</w:t>
      </w:r>
      <w:r>
        <w:rPr>
          <w:rFonts w:hint="cs"/>
          <w:b/>
          <w:bCs/>
          <w:sz w:val="36"/>
          <w:rtl/>
        </w:rPr>
        <w:t>ُ</w:t>
      </w:r>
      <w:r w:rsidRPr="00C62445">
        <w:rPr>
          <w:rFonts w:hint="cs"/>
          <w:b/>
          <w:bCs/>
          <w:sz w:val="36"/>
          <w:rtl/>
        </w:rPr>
        <w:t xml:space="preserve"> الب</w:t>
      </w:r>
      <w:r>
        <w:rPr>
          <w:rFonts w:hint="cs"/>
          <w:b/>
          <w:bCs/>
          <w:sz w:val="36"/>
          <w:rtl/>
        </w:rPr>
        <w:t>َ</w:t>
      </w:r>
      <w:r w:rsidRPr="00C62445">
        <w:rPr>
          <w:rFonts w:hint="cs"/>
          <w:b/>
          <w:bCs/>
          <w:sz w:val="36"/>
          <w:rtl/>
        </w:rPr>
        <w:t>ي</w:t>
      </w:r>
      <w:r>
        <w:rPr>
          <w:rFonts w:hint="cs"/>
          <w:b/>
          <w:bCs/>
          <w:sz w:val="36"/>
          <w:rtl/>
        </w:rPr>
        <w:t>ْ</w:t>
      </w:r>
      <w:r w:rsidRPr="00C62445">
        <w:rPr>
          <w:rFonts w:hint="cs"/>
          <w:b/>
          <w:bCs/>
          <w:sz w:val="36"/>
          <w:rtl/>
        </w:rPr>
        <w:t>ع</w:t>
      </w:r>
      <w:r>
        <w:rPr>
          <w:rFonts w:hint="cs"/>
          <w:b/>
          <w:bCs/>
          <w:sz w:val="36"/>
          <w:rtl/>
        </w:rPr>
        <w:t>ِ</w:t>
      </w:r>
      <w:r w:rsidRPr="00C62445">
        <w:rPr>
          <w:rFonts w:hint="cs"/>
          <w:b/>
          <w:bCs/>
          <w:sz w:val="36"/>
          <w:rtl/>
        </w:rPr>
        <w:t>:</w:t>
      </w:r>
    </w:p>
    <w:p w14:paraId="52584CEC" w14:textId="77777777" w:rsidR="00CB4068" w:rsidRDefault="00CB4068" w:rsidP="00CB4068">
      <w:pPr>
        <w:widowControl w:val="0"/>
        <w:spacing w:after="120"/>
        <w:ind w:firstLine="397"/>
        <w:rPr>
          <w:sz w:val="36"/>
          <w:rtl/>
        </w:rPr>
      </w:pPr>
      <w:r>
        <w:rPr>
          <w:rFonts w:hint="cs"/>
          <w:sz w:val="36"/>
          <w:rtl/>
        </w:rPr>
        <w:t>لا يكون البيعُ صَحِيحاً حتى تَتَوَفَّر فيه شروط سَبْعَة متى تخلَّف منها شَرْطٌ فإنَّ البَيْعَ باطِلٌ، وهي:</w:t>
      </w:r>
    </w:p>
    <w:p w14:paraId="208BDB5E" w14:textId="77777777" w:rsidR="00CB4068" w:rsidRDefault="00CB4068" w:rsidP="00CB4068">
      <w:pPr>
        <w:widowControl w:val="0"/>
        <w:spacing w:after="120"/>
        <w:ind w:firstLine="397"/>
        <w:rPr>
          <w:sz w:val="36"/>
          <w:rtl/>
        </w:rPr>
      </w:pPr>
      <w:r>
        <w:rPr>
          <w:rFonts w:hint="cs"/>
          <w:sz w:val="36"/>
          <w:rtl/>
        </w:rPr>
        <w:t>1- التَّراضِي مِن المتبايِعَيْن، فلو أنَّ شَخْصاً أَكْرَه آخَر على بَيْعِ شَيْءٍ، أو أكرَهَهُ على شِراءِ شَيْءٍ وألزَمَهُ بِدَفْع ثمنِه لم يَصِحّ هذا البَيْع.</w:t>
      </w:r>
    </w:p>
    <w:p w14:paraId="306B72A0" w14:textId="77777777" w:rsidR="00CB4068" w:rsidRDefault="00CB4068" w:rsidP="0030346A">
      <w:pPr>
        <w:widowControl w:val="0"/>
        <w:spacing w:after="120"/>
        <w:ind w:firstLine="397"/>
        <w:rPr>
          <w:rFonts w:ascii="Traditional Arabic" w:hAnsi="Traditional Arabic"/>
          <w:b/>
          <w:sz w:val="36"/>
          <w:rtl/>
        </w:rPr>
      </w:pPr>
      <w:r>
        <w:rPr>
          <w:rFonts w:hint="cs"/>
          <w:sz w:val="36"/>
          <w:rtl/>
        </w:rPr>
        <w:t>يدلُّ على ذلك قوله 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يَا أَيُّهَا الَّذِينَ آمَنُوا لَا تَأْكُلُوا أَمْوَالَكُمْ بَيْنَكُمْ بِالْبَاطِلِ إِلَّا أَنْ تَكُونَ تِجَارَةً عَنْ تَرَاضٍ</w:t>
      </w:r>
      <w:r w:rsidR="0030346A">
        <w:rPr>
          <w:color w:val="000000"/>
          <w:szCs w:val="40"/>
          <w:rtl/>
        </w:rPr>
        <w:t xml:space="preserve"> مِنْكُمْ</w:t>
      </w:r>
      <w:r w:rsidR="0030346A">
        <w:rPr>
          <w:rFonts w:ascii="Lotus Linotype" w:hAnsi="Lotus Linotype" w:cs="Lotus Linotype"/>
          <w:b/>
          <w:szCs w:val="28"/>
          <w:rtl/>
        </w:rPr>
        <w:t>﴾</w:t>
      </w:r>
      <w:r>
        <w:rPr>
          <w:rFonts w:hint="cs"/>
          <w:b/>
          <w:sz w:val="40"/>
          <w:rtl/>
        </w:rPr>
        <w:t xml:space="preserve"> [النِّساء: 29].</w:t>
      </w:r>
      <w:r>
        <w:rPr>
          <w:rFonts w:hint="cs"/>
          <w:sz w:val="36"/>
          <w:rtl/>
        </w:rPr>
        <w:t xml:space="preserve"> </w:t>
      </w:r>
    </w:p>
    <w:p w14:paraId="251936E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sz w:val="36"/>
          <w:rtl/>
        </w:rPr>
        <w:t xml:space="preserve">وقوله </w:t>
      </w:r>
      <w:r w:rsidR="00D70043">
        <w:rPr>
          <w:rFonts w:ascii="AGA Arabesque" w:hAnsi="AGA Arabesque"/>
          <w:b/>
          <w:sz w:val="36"/>
          <w:rtl/>
          <w:lang w:bidi="ar-EG"/>
        </w:rPr>
        <w:t>-صلى الله عليه وسلم-</w:t>
      </w:r>
      <w:r>
        <w:rPr>
          <w:rFonts w:ascii="Traditional Arabic" w:hAnsi="Traditional Arabic" w:hint="cs"/>
          <w:b/>
          <w:sz w:val="36"/>
          <w:rtl/>
        </w:rPr>
        <w:t>:</w:t>
      </w:r>
      <w:r w:rsidRPr="00B171BE">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إنَّما البَيْع عن تَراض </w:t>
      </w:r>
      <w:r w:rsidRPr="00B171BE">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B171BE">
        <w:rPr>
          <w:rFonts w:ascii="Traditional Arabic" w:hAnsi="Traditional Arabic"/>
          <w:b/>
          <w:noProof w:val="0"/>
          <w:color w:val="000000"/>
          <w:sz w:val="36"/>
          <w:vertAlign w:val="superscript"/>
          <w:rtl/>
        </w:rPr>
        <w:t>(</w:t>
      </w:r>
      <w:r w:rsidRPr="00B171BE">
        <w:rPr>
          <w:rFonts w:ascii="Traditional Arabic" w:hAnsi="Traditional Arabic"/>
          <w:b/>
          <w:noProof w:val="0"/>
          <w:color w:val="000000"/>
          <w:sz w:val="36"/>
          <w:vertAlign w:val="superscript"/>
          <w:rtl/>
        </w:rPr>
        <w:footnoteReference w:id="558"/>
      </w:r>
      <w:r w:rsidRPr="00B171BE">
        <w:rPr>
          <w:rFonts w:ascii="Traditional Arabic" w:hAnsi="Traditional Arabic"/>
          <w:b/>
          <w:noProof w:val="0"/>
          <w:color w:val="000000"/>
          <w:sz w:val="36"/>
          <w:vertAlign w:val="superscript"/>
          <w:rtl/>
        </w:rPr>
        <w:t>)</w:t>
      </w:r>
      <w:r w:rsidRPr="00B171BE">
        <w:rPr>
          <w:rFonts w:ascii="Traditional Arabic" w:hAnsi="Traditional Arabic" w:hint="cs"/>
          <w:b/>
          <w:noProof w:val="0"/>
          <w:color w:val="000000"/>
          <w:sz w:val="36"/>
          <w:rtl/>
        </w:rPr>
        <w:t>.</w:t>
      </w:r>
    </w:p>
    <w:p w14:paraId="535CCA8F" w14:textId="77777777" w:rsidR="00CB4068" w:rsidRDefault="00CB4068" w:rsidP="00CB4068">
      <w:pPr>
        <w:widowControl w:val="0"/>
        <w:spacing w:after="120"/>
        <w:ind w:firstLine="397"/>
        <w:rPr>
          <w:sz w:val="36"/>
          <w:rtl/>
        </w:rPr>
      </w:pPr>
      <w:r>
        <w:rPr>
          <w:rFonts w:hint="cs"/>
          <w:sz w:val="36"/>
          <w:rtl/>
        </w:rPr>
        <w:t>ويُسْتَثْنى مِن ذلك: أن يكون الإكراهُ بِـحَقّ، ومِثالُه: رَجُلٌ عليه دُيونٌ لِلنّاسِ، فَأكرَهَهُ القاضِي على بَيْعِ بَعْضِ ما يملِك؛ لِيُسَدِّدَ لِلنّاسِ دُيونَهم، أو تَولَّى القاضِي بَيْعَ بَعْضِ مالِه لِيُسَدِّدَ ما عليه مِن دُيونٍ، فهذا البيعُ صَحِيحٌ مع وُجودِ الإكْراه؛ لأنَّه إكْراهٌ بحقٍّ.</w:t>
      </w:r>
    </w:p>
    <w:p w14:paraId="29D3AD16" w14:textId="77777777" w:rsidR="00CB4068" w:rsidRDefault="00CB4068" w:rsidP="00CB4068">
      <w:pPr>
        <w:widowControl w:val="0"/>
        <w:spacing w:after="120"/>
        <w:ind w:firstLine="397"/>
        <w:rPr>
          <w:sz w:val="36"/>
          <w:rtl/>
        </w:rPr>
      </w:pPr>
      <w:r>
        <w:rPr>
          <w:rFonts w:hint="cs"/>
          <w:sz w:val="36"/>
          <w:rtl/>
        </w:rPr>
        <w:t>2- أن يكون كلُّ واحِدٍ مِن المتَبايِعَيْن ممَّن يجوزُ تَصَرُّفُه في المال، والذي يجوزُ تصَرُّفه في المالِ هو: البالِغ العاقِل الرَّشيد.</w:t>
      </w:r>
    </w:p>
    <w:p w14:paraId="38A3F65D" w14:textId="77777777" w:rsidR="00CB4068" w:rsidRDefault="00CB4068" w:rsidP="00CB4068">
      <w:pPr>
        <w:widowControl w:val="0"/>
        <w:spacing w:after="120"/>
        <w:ind w:firstLine="397"/>
        <w:rPr>
          <w:sz w:val="36"/>
          <w:rtl/>
        </w:rPr>
      </w:pPr>
      <w:r>
        <w:rPr>
          <w:rFonts w:hint="cs"/>
          <w:sz w:val="36"/>
          <w:rtl/>
        </w:rPr>
        <w:t>فلا يصِحّ البيعُ والشِّراء مِن صَغِيرٍ أو مجنونٍ أو سَفِيهٍ.</w:t>
      </w:r>
    </w:p>
    <w:p w14:paraId="052F31AB" w14:textId="77777777" w:rsidR="00CB4068" w:rsidRDefault="00CB4068" w:rsidP="0030346A">
      <w:pPr>
        <w:widowControl w:val="0"/>
        <w:spacing w:after="120"/>
        <w:ind w:firstLine="397"/>
        <w:rPr>
          <w:rFonts w:ascii="Traditional Arabic" w:hAnsi="Traditional Arabic"/>
          <w:b/>
          <w:sz w:val="36"/>
          <w:rtl/>
        </w:rPr>
      </w:pPr>
      <w:r>
        <w:rPr>
          <w:rFonts w:hint="cs"/>
          <w:sz w:val="36"/>
          <w:rtl/>
        </w:rPr>
        <w:t>يدلُّ على ذلك قوله تعالى:</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وَلَا تُؤْتُوا السُّفَهَاءَ أَمْوَالَكُمُ الَّتِي جَعَلَ اللَّهُ لَكُمْ قِيَامًا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hint="cs"/>
          <w:b/>
          <w:sz w:val="36"/>
          <w:rtl/>
        </w:rPr>
        <w:t>[النِّساء: 5]</w:t>
      </w:r>
      <w:r w:rsidRPr="00AB79B3">
        <w:rPr>
          <w:rFonts w:ascii="Traditional Arabic" w:hAnsi="Traditional Arabic" w:hint="cs"/>
          <w:b/>
          <w:sz w:val="36"/>
          <w:rtl/>
        </w:rPr>
        <w:t>.</w:t>
      </w:r>
    </w:p>
    <w:p w14:paraId="7E912577" w14:textId="77777777" w:rsidR="00CB4068" w:rsidRDefault="00CB4068" w:rsidP="0030346A">
      <w:pPr>
        <w:widowControl w:val="0"/>
        <w:spacing w:after="120"/>
        <w:ind w:firstLine="397"/>
        <w:rPr>
          <w:rFonts w:ascii="Traditional Arabic" w:hAnsi="Traditional Arabic"/>
          <w:b/>
          <w:sz w:val="36"/>
          <w:rtl/>
        </w:rPr>
      </w:pPr>
      <w:r>
        <w:rPr>
          <w:rFonts w:ascii="Traditional Arabic" w:hAnsi="Traditional Arabic" w:hint="cs"/>
          <w:b/>
          <w:sz w:val="36"/>
          <w:rtl/>
        </w:rPr>
        <w:t>وقوله تعالى:</w:t>
      </w:r>
      <w:r w:rsidR="0030346A">
        <w:rPr>
          <w:rFonts w:ascii="Traditional Arabic" w:hAnsi="Traditional Arabic" w:hint="cs"/>
          <w:b/>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وَلَا تَأْكُلُوهَا إِسْرَافًا وَبِدَارًا أَنْ يَكْبَرُوا وَمَنْ كَانَ غَنِيًّا فَلْيَسْتَعْفِفْ وَمَنْ كَانَ فَقِيرًا فَلْيَأْكُلْ بِالْمَعْرُوفِ </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hint="cs"/>
          <w:b/>
          <w:sz w:val="36"/>
          <w:rtl/>
        </w:rPr>
        <w:t>[النِّساء: 6]</w:t>
      </w:r>
      <w:r w:rsidRPr="00AB79B3">
        <w:rPr>
          <w:rFonts w:ascii="Traditional Arabic" w:hAnsi="Traditional Arabic" w:hint="cs"/>
          <w:b/>
          <w:sz w:val="36"/>
          <w:rtl/>
        </w:rPr>
        <w:t>.</w:t>
      </w:r>
    </w:p>
    <w:p w14:paraId="215736D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ويُستَثْنى مِن ذلك تَصَرُّف الصَّغِيرِ أو السَّفِيهِ بإذْنِ الوَلي، وتَصَرُّفُه في الشَّيْءِ اليَسِيرِ، كِشِراءِ حَلْوى ونحوِها.</w:t>
      </w:r>
    </w:p>
    <w:p w14:paraId="29DFFCF9"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sz w:val="36"/>
          <w:rtl/>
        </w:rPr>
        <w:t>3- أن يكون المبِيعُ ممّا يُباح الانتِفاعُ به</w:t>
      </w:r>
      <w:r>
        <w:rPr>
          <w:rFonts w:ascii="Traditional Arabic" w:hAnsi="Traditional Arabic"/>
          <w:b/>
          <w:sz w:val="36"/>
          <w:rtl/>
        </w:rPr>
        <w:t xml:space="preserve"> </w:t>
      </w:r>
      <w:r w:rsidRPr="006E2069">
        <w:rPr>
          <w:rFonts w:ascii="Traditional Arabic" w:hAnsi="Traditional Arabic"/>
          <w:b/>
          <w:sz w:val="36"/>
          <w:vertAlign w:val="superscript"/>
          <w:rtl/>
        </w:rPr>
        <w:t>(</w:t>
      </w:r>
      <w:r w:rsidRPr="006E2069">
        <w:rPr>
          <w:rFonts w:ascii="Traditional Arabic" w:hAnsi="Traditional Arabic"/>
          <w:b/>
          <w:sz w:val="36"/>
          <w:vertAlign w:val="superscript"/>
          <w:rtl/>
        </w:rPr>
        <w:footnoteReference w:id="559"/>
      </w:r>
      <w:r w:rsidRPr="006E2069">
        <w:rPr>
          <w:rFonts w:ascii="Traditional Arabic" w:hAnsi="Traditional Arabic"/>
          <w:b/>
          <w:sz w:val="36"/>
          <w:vertAlign w:val="superscript"/>
          <w:rtl/>
        </w:rPr>
        <w:t>)</w:t>
      </w:r>
      <w:r>
        <w:rPr>
          <w:rFonts w:ascii="Traditional Arabic" w:hAnsi="Traditional Arabic" w:hint="cs"/>
          <w:b/>
          <w:sz w:val="36"/>
          <w:rtl/>
        </w:rPr>
        <w:t xml:space="preserve">، فلا يجوز بَيْعُ ما يحرُم الانتِفاع به، مثل: الخمْر، وجميع المسكِرات، والدّخان، وآلات الطَّرَب، وأشرِطَة الغِناء، وأشرِطَة (الفِيديُو) المحرَّمَة، ونحو ذلك. يدلُّ على ذلك قول النَّبيِّ </w:t>
      </w:r>
      <w:r w:rsidR="00D70043">
        <w:rPr>
          <w:rFonts w:ascii="AGA Arabesque" w:hAnsi="AGA Arabesque"/>
          <w:b/>
          <w:sz w:val="36"/>
          <w:rtl/>
          <w:lang w:bidi="ar-EG"/>
        </w:rPr>
        <w:t>-صلى الله عليه وسلم-</w:t>
      </w:r>
      <w:r>
        <w:rPr>
          <w:rFonts w:ascii="Traditional Arabic" w:hAnsi="Traditional Arabic" w:hint="cs"/>
          <w:b/>
          <w:sz w:val="36"/>
          <w:rtl/>
        </w:rPr>
        <w:t>:</w:t>
      </w:r>
      <w:r w:rsidRPr="006E2069">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إنَّ اللهَ إذا حرَّمَ على قَوْمٍ أَكْلَ شَيْءٍ حَرَّمَ عليهِم ثمنَهَ </w:t>
      </w:r>
      <w:r w:rsidRPr="006E2069">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6E2069">
        <w:rPr>
          <w:rFonts w:ascii="Traditional Arabic" w:hAnsi="Traditional Arabic"/>
          <w:b/>
          <w:noProof w:val="0"/>
          <w:color w:val="000000"/>
          <w:sz w:val="36"/>
          <w:vertAlign w:val="superscript"/>
          <w:rtl/>
        </w:rPr>
        <w:t>(</w:t>
      </w:r>
      <w:r w:rsidRPr="006E2069">
        <w:rPr>
          <w:rFonts w:ascii="Traditional Arabic" w:hAnsi="Traditional Arabic"/>
          <w:b/>
          <w:noProof w:val="0"/>
          <w:color w:val="000000"/>
          <w:sz w:val="36"/>
          <w:vertAlign w:val="superscript"/>
          <w:rtl/>
        </w:rPr>
        <w:footnoteReference w:id="560"/>
      </w:r>
      <w:r w:rsidRPr="006E2069">
        <w:rPr>
          <w:rFonts w:ascii="Traditional Arabic" w:hAnsi="Traditional Arabic"/>
          <w:b/>
          <w:noProof w:val="0"/>
          <w:color w:val="000000"/>
          <w:sz w:val="36"/>
          <w:vertAlign w:val="superscript"/>
          <w:rtl/>
        </w:rPr>
        <w:t>)</w:t>
      </w:r>
      <w:r w:rsidRPr="006E2069">
        <w:rPr>
          <w:rFonts w:ascii="Traditional Arabic" w:hAnsi="Traditional Arabic" w:hint="cs"/>
          <w:b/>
          <w:noProof w:val="0"/>
          <w:color w:val="000000"/>
          <w:sz w:val="36"/>
          <w:rtl/>
        </w:rPr>
        <w:t>.</w:t>
      </w:r>
    </w:p>
    <w:p w14:paraId="10F8A3A4"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4- أن يتَوَلَّى البيعَ أو الشِّراء صاحِبُ المالِ أو مَن يقومُ مَقامَه، مثل: وَكِيله، أو وليّ الطِّفْل والمجنونِ ونحوِهِما.</w:t>
      </w:r>
    </w:p>
    <w:p w14:paraId="2DAA937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فلو تولَّى شَخْصٌ بَيْعَ ما لا يملِكُه، ولم يُؤْذَن له في بَيْعِه فإنَّ البَيْعَ لا يَصِحّ إلّا إن أَجازَه المالِك، ويُسمَّى هذا عند الفقهاء:( بَيْع الفُضُولي ).</w:t>
      </w:r>
    </w:p>
    <w:p w14:paraId="03E8CBC6"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ودليل هذا الشَّرط قوله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rPr>
        <w:t>:</w:t>
      </w:r>
      <w:r w:rsidRPr="004F3ECF">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لا تَبِعْ ما ليس عِنْدَك </w:t>
      </w:r>
      <w:r w:rsidRPr="004F3ECF">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4F3ECF">
        <w:rPr>
          <w:rFonts w:ascii="Traditional Arabic" w:hAnsi="Traditional Arabic"/>
          <w:b/>
          <w:noProof w:val="0"/>
          <w:color w:val="000000"/>
          <w:sz w:val="36"/>
          <w:vertAlign w:val="superscript"/>
          <w:rtl/>
        </w:rPr>
        <w:t>(</w:t>
      </w:r>
      <w:r w:rsidRPr="004F3ECF">
        <w:rPr>
          <w:rFonts w:ascii="Traditional Arabic" w:hAnsi="Traditional Arabic"/>
          <w:b/>
          <w:noProof w:val="0"/>
          <w:color w:val="000000"/>
          <w:sz w:val="36"/>
          <w:vertAlign w:val="superscript"/>
          <w:rtl/>
        </w:rPr>
        <w:footnoteReference w:id="561"/>
      </w:r>
      <w:r w:rsidRPr="004F3ECF">
        <w:rPr>
          <w:rFonts w:ascii="Traditional Arabic" w:hAnsi="Traditional Arabic"/>
          <w:b/>
          <w:noProof w:val="0"/>
          <w:color w:val="000000"/>
          <w:sz w:val="36"/>
          <w:vertAlign w:val="superscript"/>
          <w:rtl/>
        </w:rPr>
        <w:t>)</w:t>
      </w:r>
      <w:r w:rsidRPr="004F3ECF">
        <w:rPr>
          <w:rFonts w:ascii="Traditional Arabic" w:hAnsi="Traditional Arabic" w:hint="cs"/>
          <w:b/>
          <w:noProof w:val="0"/>
          <w:color w:val="000000"/>
          <w:sz w:val="36"/>
          <w:rtl/>
        </w:rPr>
        <w:t>.</w:t>
      </w:r>
    </w:p>
    <w:p w14:paraId="14DE2899" w14:textId="77777777" w:rsidR="00CB4068" w:rsidRDefault="00CB4068" w:rsidP="00CB4068">
      <w:pPr>
        <w:widowControl w:val="0"/>
        <w:spacing w:after="120"/>
        <w:ind w:firstLine="397"/>
        <w:rPr>
          <w:sz w:val="36"/>
          <w:rtl/>
        </w:rPr>
      </w:pPr>
      <w:r>
        <w:rPr>
          <w:rFonts w:hint="cs"/>
          <w:sz w:val="36"/>
          <w:rtl/>
        </w:rPr>
        <w:t>5- أن يكون المبِيعُ مَقدُوراً على تَسْلِيمِه، فلا يَصِحّ بَيْعُ ما لا يَقْدِر على تَسلِيمِهِ، مثل: سيّارة مَفْقودَة، أو جَمَل شارِد، أو قَلَم ضائِع، ونحو ذلك.</w:t>
      </w:r>
    </w:p>
    <w:p w14:paraId="29C83BDE"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sz w:val="36"/>
          <w:rtl/>
        </w:rPr>
        <w:t xml:space="preserve">ودليل ذلك حديث أبي هريرة </w:t>
      </w:r>
      <w:r w:rsidR="00D70043">
        <w:rPr>
          <w:rFonts w:ascii="AGA Arabesque" w:hAnsi="AGA Arabesque"/>
          <w:sz w:val="36"/>
          <w:rtl/>
        </w:rPr>
        <w:t>-رضي الله عنه-</w:t>
      </w:r>
      <w:r>
        <w:rPr>
          <w:rFonts w:hint="cs"/>
          <w:sz w:val="36"/>
          <w:rtl/>
        </w:rPr>
        <w:t xml:space="preserve"> أنَّ النَّبيَّ </w:t>
      </w:r>
      <w:r w:rsidR="00D70043">
        <w:rPr>
          <w:rFonts w:ascii="AGA Arabesque" w:hAnsi="AGA Arabesque"/>
          <w:sz w:val="36"/>
          <w:rtl/>
          <w:lang w:bidi="ar-EG"/>
        </w:rPr>
        <w:t>-صلى الله عليه وسلم-</w:t>
      </w:r>
      <w:r>
        <w:rPr>
          <w:rFonts w:hint="cs"/>
          <w:sz w:val="36"/>
          <w:rtl/>
        </w:rPr>
        <w:t>:</w:t>
      </w:r>
      <w:r w:rsidRPr="00130188">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نهى عن بَيْعِ الغَرَرِ </w:t>
      </w:r>
      <w:r w:rsidRPr="00130188">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130188">
        <w:rPr>
          <w:rFonts w:ascii="Traditional Arabic" w:hAnsi="Traditional Arabic"/>
          <w:b/>
          <w:noProof w:val="0"/>
          <w:color w:val="000000"/>
          <w:sz w:val="36"/>
          <w:vertAlign w:val="superscript"/>
          <w:rtl/>
        </w:rPr>
        <w:t>(</w:t>
      </w:r>
      <w:r w:rsidRPr="00130188">
        <w:rPr>
          <w:rFonts w:ascii="Traditional Arabic" w:hAnsi="Traditional Arabic"/>
          <w:b/>
          <w:noProof w:val="0"/>
          <w:color w:val="000000"/>
          <w:sz w:val="36"/>
          <w:vertAlign w:val="superscript"/>
          <w:rtl/>
        </w:rPr>
        <w:footnoteReference w:id="562"/>
      </w:r>
      <w:r w:rsidRPr="00130188">
        <w:rPr>
          <w:rFonts w:ascii="Traditional Arabic" w:hAnsi="Traditional Arabic"/>
          <w:b/>
          <w:noProof w:val="0"/>
          <w:color w:val="000000"/>
          <w:sz w:val="36"/>
          <w:vertAlign w:val="superscript"/>
          <w:rtl/>
        </w:rPr>
        <w:t>)</w:t>
      </w:r>
      <w:r w:rsidRPr="00130188">
        <w:rPr>
          <w:rFonts w:ascii="Traditional Arabic" w:hAnsi="Traditional Arabic" w:hint="cs"/>
          <w:b/>
          <w:noProof w:val="0"/>
          <w:color w:val="000000"/>
          <w:sz w:val="36"/>
          <w:rtl/>
        </w:rPr>
        <w:t>.</w:t>
      </w:r>
    </w:p>
    <w:p w14:paraId="01AD75AA"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6- أن يكون الـمَبِيع مَعْلُوماً عند البائِع والمشتَرِي، فلا يَصِحّ بيعُ الشَّيءِ المجهولِ، كأن تقول: بِعْتُك ما في هذا الكيس، والمشتَرِي لا يَدْرِي ما فيه.</w:t>
      </w:r>
    </w:p>
    <w:p w14:paraId="7687AF34"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ودليل ذلك ما تقدَّم مِن نهي النَّبيِّ </w:t>
      </w:r>
      <w:r w:rsidR="00D70043">
        <w:rPr>
          <w:rFonts w:ascii="AGA Arabesque" w:hAnsi="AGA Arabesque"/>
          <w:b/>
          <w:noProof w:val="0"/>
          <w:color w:val="000000"/>
          <w:sz w:val="36"/>
          <w:rtl/>
          <w:lang w:bidi="ar-EG"/>
        </w:rPr>
        <w:t>-صلى الله عليه وسلم-</w:t>
      </w:r>
      <w:r>
        <w:rPr>
          <w:rFonts w:ascii="Traditional Arabic" w:hAnsi="Traditional Arabic" w:hint="cs"/>
          <w:b/>
          <w:noProof w:val="0"/>
          <w:color w:val="000000"/>
          <w:sz w:val="36"/>
          <w:rtl/>
        </w:rPr>
        <w:t xml:space="preserve"> عن بيع الغَرَرِ.</w:t>
      </w:r>
    </w:p>
    <w:p w14:paraId="4E5963CA"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وتزول جَهالَة المبيع إمّا بِرُؤْيَتِه كلّه، أو بِرُؤْيَة جُزْءٍ منه يَدُلّ على باقِيه، أو وَصْفِه وَصْفاً يقوم مَقامَ الرُّؤْيَة، أو بِنَحْوِ ذلك ممّا يُزِيلُ الجهالَةِ.</w:t>
      </w:r>
    </w:p>
    <w:p w14:paraId="56561D90" w14:textId="77777777" w:rsidR="00CB4068" w:rsidRDefault="00CB4068" w:rsidP="00CB4068">
      <w:pPr>
        <w:widowControl w:val="0"/>
        <w:spacing w:after="120"/>
        <w:ind w:firstLine="397"/>
        <w:rPr>
          <w:sz w:val="36"/>
          <w:rtl/>
        </w:rPr>
      </w:pPr>
      <w:r>
        <w:rPr>
          <w:rFonts w:hint="cs"/>
          <w:sz w:val="36"/>
          <w:rtl/>
        </w:rPr>
        <w:t>7- أن يكون ثمنُ السِّلعَةِ مَعْلوماً، فلا يصِحّ بَيْعُ شَيْءٍ قَبْلَ تحدِيدِ ثمنِه.</w:t>
      </w:r>
    </w:p>
    <w:p w14:paraId="40B90DB5" w14:textId="77777777" w:rsidR="00CB4068" w:rsidRDefault="00CB4068" w:rsidP="00CB4068">
      <w:pPr>
        <w:widowControl w:val="0"/>
        <w:spacing w:after="120"/>
        <w:ind w:firstLine="397"/>
        <w:rPr>
          <w:sz w:val="36"/>
          <w:rtl/>
        </w:rPr>
      </w:pPr>
      <w:r>
        <w:rPr>
          <w:rFonts w:hint="cs"/>
          <w:sz w:val="36"/>
          <w:rtl/>
        </w:rPr>
        <w:t>مثل أن يقول المشتَرِي: اشتَرَيْت منك هذه السَّيّارَة بما في هذا الشِّيك، والبائِع لا يَدْرِي ماذا فيه. أو يقول: اشتَرَيْت منك ساعَتَك هذه بما في جَيْبِي، والبائِع لا يَدْرِي ما في جَيْبِه.</w:t>
      </w:r>
    </w:p>
    <w:p w14:paraId="164F9DEA" w14:textId="77777777" w:rsidR="00CB4068" w:rsidRDefault="00CB4068" w:rsidP="00CB4068">
      <w:pPr>
        <w:widowControl w:val="0"/>
        <w:spacing w:after="120"/>
        <w:ind w:firstLine="397"/>
        <w:rPr>
          <w:sz w:val="36"/>
          <w:rtl/>
        </w:rPr>
      </w:pPr>
      <w:r>
        <w:rPr>
          <w:rFonts w:hint="cs"/>
          <w:sz w:val="36"/>
          <w:rtl/>
        </w:rPr>
        <w:t xml:space="preserve">ودليل ذلك ما تقدَّم مِن نهي النَّبيِّ </w:t>
      </w:r>
      <w:r w:rsidR="00D70043">
        <w:rPr>
          <w:rFonts w:ascii="AGA Arabesque" w:hAnsi="AGA Arabesque"/>
          <w:sz w:val="36"/>
          <w:rtl/>
          <w:lang w:bidi="ar-EG"/>
        </w:rPr>
        <w:t>-صلى الله عليه وسلم-</w:t>
      </w:r>
      <w:r>
        <w:rPr>
          <w:rFonts w:hint="cs"/>
          <w:sz w:val="36"/>
          <w:rtl/>
        </w:rPr>
        <w:t xml:space="preserve"> عن بَيْعِ الغَرَرِ.</w:t>
      </w:r>
    </w:p>
    <w:p w14:paraId="0769E697" w14:textId="77777777" w:rsidR="00CB4068" w:rsidRDefault="00CB4068" w:rsidP="00CB4068">
      <w:pPr>
        <w:widowControl w:val="0"/>
        <w:spacing w:after="120"/>
        <w:ind w:firstLine="397"/>
        <w:rPr>
          <w:b/>
          <w:bCs/>
          <w:sz w:val="36"/>
        </w:rPr>
      </w:pPr>
      <w:r>
        <w:rPr>
          <w:b/>
          <w:bCs/>
          <w:sz w:val="36"/>
          <w:rtl/>
        </w:rPr>
        <w:t>الأسئِلَة:</w:t>
      </w:r>
    </w:p>
    <w:p w14:paraId="04BFD466" w14:textId="77777777" w:rsidR="00CB4068" w:rsidRDefault="00CB4068" w:rsidP="00CB4068">
      <w:pPr>
        <w:widowControl w:val="0"/>
        <w:spacing w:after="120"/>
        <w:ind w:firstLine="397"/>
        <w:rPr>
          <w:sz w:val="36"/>
          <w:rtl/>
        </w:rPr>
      </w:pPr>
      <w:r>
        <w:rPr>
          <w:sz w:val="36"/>
          <w:rtl/>
        </w:rPr>
        <w:t>س1: عرِّف البيعَ لغةً واصطلاحاً.</w:t>
      </w:r>
    </w:p>
    <w:p w14:paraId="4E44009B" w14:textId="77777777" w:rsidR="00CB4068" w:rsidRDefault="00CB4068" w:rsidP="00CB4068">
      <w:pPr>
        <w:widowControl w:val="0"/>
        <w:spacing w:after="120"/>
        <w:ind w:firstLine="397"/>
        <w:rPr>
          <w:sz w:val="36"/>
          <w:rtl/>
        </w:rPr>
      </w:pPr>
      <w:r>
        <w:rPr>
          <w:sz w:val="36"/>
          <w:rtl/>
        </w:rPr>
        <w:t>س2: ما الحكمة مِن مَشروعيَّة البيع ؟</w:t>
      </w:r>
    </w:p>
    <w:p w14:paraId="21D812F3" w14:textId="77777777" w:rsidR="00CB4068" w:rsidRDefault="00CB4068" w:rsidP="00CB4068">
      <w:pPr>
        <w:widowControl w:val="0"/>
        <w:spacing w:after="120"/>
        <w:ind w:firstLine="397"/>
        <w:rPr>
          <w:sz w:val="36"/>
          <w:rtl/>
        </w:rPr>
      </w:pPr>
      <w:r>
        <w:rPr>
          <w:sz w:val="36"/>
          <w:rtl/>
        </w:rPr>
        <w:t>س3: بمَ ينعَقِد البيع ؟</w:t>
      </w:r>
    </w:p>
    <w:p w14:paraId="795BC98B" w14:textId="77777777" w:rsidR="00CB4068" w:rsidRDefault="00CB4068" w:rsidP="00CB4068">
      <w:pPr>
        <w:widowControl w:val="0"/>
        <w:spacing w:after="120"/>
        <w:ind w:firstLine="397"/>
        <w:rPr>
          <w:sz w:val="36"/>
          <w:rtl/>
        </w:rPr>
      </w:pPr>
      <w:r>
        <w:rPr>
          <w:sz w:val="36"/>
          <w:rtl/>
        </w:rPr>
        <w:t>س4: إذا أُكْرَهَ شَخْصٌ على بَيْعِ مالِه، فهل يَصِحّ هذا البيع ؟ فَصِّل مع الدَّليل والتَّعلِيل.</w:t>
      </w:r>
    </w:p>
    <w:p w14:paraId="514FCE75" w14:textId="77777777" w:rsidR="00CB4068" w:rsidRDefault="00CB4068" w:rsidP="00CB4068">
      <w:pPr>
        <w:widowControl w:val="0"/>
        <w:spacing w:after="120"/>
        <w:ind w:firstLine="397"/>
        <w:rPr>
          <w:sz w:val="36"/>
          <w:rtl/>
        </w:rPr>
      </w:pPr>
      <w:r>
        <w:rPr>
          <w:sz w:val="36"/>
          <w:rtl/>
        </w:rPr>
        <w:t>س5: دلِّل لِما يأتي:</w:t>
      </w:r>
    </w:p>
    <w:p w14:paraId="7DB04D2B" w14:textId="77777777" w:rsidR="00CB4068" w:rsidRDefault="00CB4068" w:rsidP="00C95BDA">
      <w:pPr>
        <w:widowControl w:val="0"/>
        <w:numPr>
          <w:ilvl w:val="0"/>
          <w:numId w:val="70"/>
        </w:numPr>
        <w:spacing w:after="120"/>
        <w:rPr>
          <w:sz w:val="36"/>
          <w:rtl/>
        </w:rPr>
      </w:pPr>
      <w:r>
        <w:rPr>
          <w:sz w:val="36"/>
          <w:rtl/>
        </w:rPr>
        <w:t>لا يصِحّ البيعُ مِن الطِّفْل.</w:t>
      </w:r>
    </w:p>
    <w:p w14:paraId="6F8D75AF" w14:textId="77777777" w:rsidR="00CB4068" w:rsidRDefault="00CB4068" w:rsidP="00CB4068">
      <w:pPr>
        <w:widowControl w:val="0"/>
        <w:spacing w:after="120"/>
        <w:ind w:firstLine="397"/>
        <w:rPr>
          <w:sz w:val="36"/>
          <w:rtl/>
        </w:rPr>
      </w:pPr>
      <w:r>
        <w:rPr>
          <w:sz w:val="36"/>
          <w:rtl/>
        </w:rPr>
        <w:t>ب- يحرُم بيعُ الخمْرِ ولا يَصِحّ.</w:t>
      </w:r>
    </w:p>
    <w:p w14:paraId="20E8BF93" w14:textId="77777777" w:rsidR="00CB4068" w:rsidRDefault="00CB4068" w:rsidP="00CB4068">
      <w:pPr>
        <w:widowControl w:val="0"/>
        <w:spacing w:after="120"/>
        <w:ind w:firstLine="397"/>
        <w:rPr>
          <w:sz w:val="36"/>
          <w:rtl/>
        </w:rPr>
      </w:pPr>
      <w:r>
        <w:rPr>
          <w:sz w:val="36"/>
          <w:rtl/>
        </w:rPr>
        <w:t>ج- لا يَصِحّ بَيْعُ قَلَمٍ مَفْقود.</w:t>
      </w:r>
    </w:p>
    <w:p w14:paraId="1C0A2DC4" w14:textId="77777777" w:rsidR="00CB4068" w:rsidRDefault="00CB4068" w:rsidP="00CB4068">
      <w:pPr>
        <w:widowControl w:val="0"/>
        <w:spacing w:after="120"/>
        <w:ind w:firstLine="397"/>
        <w:rPr>
          <w:sz w:val="36"/>
          <w:rtl/>
        </w:rPr>
      </w:pPr>
    </w:p>
    <w:p w14:paraId="4D8A76FE" w14:textId="77777777" w:rsidR="00CB4068" w:rsidRDefault="00CB4068" w:rsidP="00CB4068">
      <w:pPr>
        <w:widowControl w:val="0"/>
        <w:spacing w:after="240"/>
        <w:jc w:val="center"/>
        <w:outlineLvl w:val="2"/>
        <w:rPr>
          <w:rFonts w:ascii="Traditional Arabic" w:hAnsi="Traditional Arabic"/>
          <w:b/>
          <w:sz w:val="40"/>
          <w:rtl/>
        </w:rPr>
      </w:pPr>
      <w:r>
        <w:rPr>
          <w:rFonts w:ascii="Traditional Arabic" w:hAnsi="Traditional Arabic"/>
          <w:b/>
          <w:sz w:val="40"/>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الثاني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63"/>
      </w:r>
      <w:r w:rsidRPr="001014DC">
        <w:rPr>
          <w:rFonts w:ascii="Msh Quraan1" w:eastAsia="MS Mincho" w:hAnsi="Msh Quraan1"/>
          <w:b/>
          <w:bCs/>
          <w:sz w:val="36"/>
          <w:vertAlign w:val="superscript"/>
          <w:rtl/>
        </w:rPr>
        <w:t>)</w:t>
      </w:r>
    </w:p>
    <w:p w14:paraId="5403D05B" w14:textId="77777777" w:rsidR="00CB4068" w:rsidRPr="00446CA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AXtManalBLack" w:hAnsi="AXtManalBLack" w:hint="eastAsia"/>
          <w:b/>
          <w:bCs/>
          <w:sz w:val="36"/>
          <w:szCs w:val="40"/>
          <w:rtl/>
        </w:rPr>
        <w:t>الرِّبَ</w:t>
      </w:r>
      <w:r w:rsidRPr="00446CA8">
        <w:rPr>
          <w:rFonts w:ascii="AXtManalBLack" w:hAnsi="AXtManalBLack" w:hint="eastAsia"/>
          <w:b/>
          <w:bCs/>
          <w:sz w:val="36"/>
          <w:szCs w:val="40"/>
          <w:rtl/>
        </w:rPr>
        <w:t>ا</w:t>
      </w:r>
    </w:p>
    <w:p w14:paraId="315D03FB" w14:textId="77777777" w:rsidR="00CB4068" w:rsidRPr="00446CA8" w:rsidRDefault="00CB4068" w:rsidP="00CB4068">
      <w:pPr>
        <w:widowControl w:val="0"/>
        <w:autoSpaceDE w:val="0"/>
        <w:autoSpaceDN w:val="0"/>
        <w:adjustRightInd w:val="0"/>
        <w:spacing w:before="240" w:after="120"/>
        <w:ind w:firstLine="397"/>
        <w:rPr>
          <w:rFonts w:ascii="AXtManalBLack" w:hAnsi="AXtManalBLack"/>
          <w:b/>
          <w:bCs/>
          <w:sz w:val="36"/>
        </w:rPr>
      </w:pPr>
      <w:r w:rsidRPr="00446CA8">
        <w:rPr>
          <w:rFonts w:ascii="AXtManalBLack" w:hAnsi="AXtManalBLack" w:hint="cs"/>
          <w:b/>
          <w:bCs/>
          <w:sz w:val="36"/>
          <w:rtl/>
        </w:rPr>
        <w:t>ت</w:t>
      </w:r>
      <w:r>
        <w:rPr>
          <w:rFonts w:ascii="AXtManalBLack" w:hAnsi="AXtManalBLack" w:hint="cs"/>
          <w:b/>
          <w:bCs/>
          <w:sz w:val="36"/>
          <w:rtl/>
        </w:rPr>
        <w:t>َ</w:t>
      </w:r>
      <w:r w:rsidRPr="00446CA8">
        <w:rPr>
          <w:rFonts w:ascii="AXtManalBLack" w:hAnsi="AXtManalBLack" w:hint="cs"/>
          <w:b/>
          <w:bCs/>
          <w:sz w:val="36"/>
          <w:rtl/>
        </w:rPr>
        <w:t>ع</w:t>
      </w:r>
      <w:r>
        <w:rPr>
          <w:rFonts w:ascii="AXtManalBLack" w:hAnsi="AXtManalBLack" w:hint="cs"/>
          <w:b/>
          <w:bCs/>
          <w:sz w:val="36"/>
          <w:rtl/>
        </w:rPr>
        <w:t>ْ</w:t>
      </w:r>
      <w:r w:rsidRPr="00446CA8">
        <w:rPr>
          <w:rFonts w:ascii="AXtManalBLack" w:hAnsi="AXtManalBLack" w:hint="cs"/>
          <w:b/>
          <w:bCs/>
          <w:sz w:val="36"/>
          <w:rtl/>
        </w:rPr>
        <w:t>ري</w:t>
      </w:r>
      <w:r>
        <w:rPr>
          <w:rFonts w:ascii="AXtManalBLack" w:hAnsi="AXtManalBLack" w:hint="cs"/>
          <w:b/>
          <w:bCs/>
          <w:sz w:val="36"/>
          <w:rtl/>
        </w:rPr>
        <w:t>ِ</w:t>
      </w:r>
      <w:r w:rsidRPr="00446CA8">
        <w:rPr>
          <w:rFonts w:ascii="AXtManalBLack" w:hAnsi="AXtManalBLack" w:hint="cs"/>
          <w:b/>
          <w:bCs/>
          <w:sz w:val="36"/>
          <w:rtl/>
        </w:rPr>
        <w:t>ف</w:t>
      </w:r>
      <w:r>
        <w:rPr>
          <w:rFonts w:ascii="AXtManalBLack" w:hAnsi="AXtManalBLack" w:hint="cs"/>
          <w:b/>
          <w:bCs/>
          <w:sz w:val="36"/>
          <w:rtl/>
        </w:rPr>
        <w:t>ُ</w:t>
      </w:r>
      <w:r w:rsidRPr="00446CA8">
        <w:rPr>
          <w:rFonts w:ascii="AXtManalBLack" w:hAnsi="AXtManalBLack" w:hint="cs"/>
          <w:b/>
          <w:bCs/>
          <w:sz w:val="36"/>
          <w:rtl/>
        </w:rPr>
        <w:t>ه:</w:t>
      </w:r>
    </w:p>
    <w:p w14:paraId="586E949D" w14:textId="77777777" w:rsidR="00CB4068" w:rsidRPr="00D47E36" w:rsidRDefault="00CB4068" w:rsidP="0030346A">
      <w:pPr>
        <w:widowControl w:val="0"/>
        <w:autoSpaceDE w:val="0"/>
        <w:autoSpaceDN w:val="0"/>
        <w:adjustRightInd w:val="0"/>
        <w:ind w:firstLine="397"/>
        <w:rPr>
          <w:rFonts w:ascii="Lotus-Light"/>
          <w:sz w:val="36"/>
        </w:rPr>
      </w:pPr>
      <w:r w:rsidRPr="00D47E36">
        <w:rPr>
          <w:rFonts w:hint="eastAsia"/>
          <w:b/>
          <w:bCs/>
          <w:sz w:val="36"/>
          <w:rtl/>
        </w:rPr>
        <w:t>لغة</w:t>
      </w:r>
      <w:r w:rsidRPr="00D47E36">
        <w:rPr>
          <w:b/>
          <w:bCs/>
          <w:sz w:val="36"/>
          <w:rtl/>
        </w:rPr>
        <w:t xml:space="preserve"> : </w:t>
      </w:r>
      <w:r w:rsidRPr="00D47E36">
        <w:rPr>
          <w:rFonts w:hint="eastAsia"/>
          <w:sz w:val="36"/>
          <w:rtl/>
        </w:rPr>
        <w:t>الز</w:t>
      </w:r>
      <w:r>
        <w:rPr>
          <w:rFonts w:hint="cs"/>
          <w:sz w:val="36"/>
          <w:rtl/>
        </w:rPr>
        <w:t>ِّ</w:t>
      </w:r>
      <w:r w:rsidRPr="00D47E36">
        <w:rPr>
          <w:rFonts w:hint="eastAsia"/>
          <w:sz w:val="36"/>
          <w:rtl/>
        </w:rPr>
        <w:t>ياد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مِنْ</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زاد</w:t>
      </w:r>
      <w:r>
        <w:rPr>
          <w:rFonts w:hint="cs"/>
          <w:sz w:val="36"/>
          <w:rtl/>
        </w:rPr>
        <w:t>َ</w:t>
      </w:r>
      <w:r w:rsidRPr="00D47E36">
        <w:rPr>
          <w:sz w:val="36"/>
          <w:rtl/>
        </w:rPr>
        <w:t xml:space="preserve"> </w:t>
      </w:r>
      <w:r w:rsidRPr="00D47E36">
        <w:rPr>
          <w:rFonts w:hint="eastAsia"/>
          <w:sz w:val="36"/>
          <w:rtl/>
        </w:rPr>
        <w:t>وار</w:t>
      </w:r>
      <w:r>
        <w:rPr>
          <w:rFonts w:hint="cs"/>
          <w:sz w:val="36"/>
          <w:rtl/>
        </w:rPr>
        <w:t>ْ</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ومنه</w:t>
      </w:r>
      <w:r w:rsidRPr="00D47E36">
        <w:rPr>
          <w:sz w:val="36"/>
          <w:rtl/>
        </w:rPr>
        <w:t xml:space="preserve"> </w:t>
      </w:r>
      <w:r w:rsidRPr="00D47E36">
        <w:rPr>
          <w:rFonts w:hint="eastAsia"/>
          <w:sz w:val="36"/>
          <w:rtl/>
        </w:rPr>
        <w:t>قوله</w:t>
      </w:r>
      <w:r w:rsidRPr="00D47E36">
        <w:rPr>
          <w:sz w:val="36"/>
          <w:rtl/>
        </w:rPr>
        <w:t xml:space="preserve"> </w:t>
      </w:r>
      <w:r w:rsidRPr="00D47E36">
        <w:rPr>
          <w:rFonts w:hint="eastAsia"/>
          <w:sz w:val="36"/>
          <w:rtl/>
        </w:rPr>
        <w:t>تعالى</w:t>
      </w:r>
      <w:r>
        <w:rPr>
          <w:rFonts w:hint="cs"/>
          <w:sz w:val="36"/>
          <w:rtl/>
        </w:rPr>
        <w:t>:</w:t>
      </w:r>
      <w:r w:rsidR="0030346A">
        <w:rPr>
          <w:rFonts w:hint="cs"/>
          <w:sz w:val="36"/>
          <w:rtl/>
        </w:rPr>
        <w:t xml:space="preserve"> </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 xml:space="preserve">فَإِذَا أَنْزَلْنَا عَلَيْهَا الْمَاءَ اهْتَزَّتْ وَرَبَتْ </w:t>
      </w:r>
      <w:r w:rsidR="0030346A">
        <w:rPr>
          <w:rFonts w:ascii="Lotus Linotype" w:hAnsi="Lotus Linotype" w:cs="Lotus Linotype"/>
          <w:b/>
          <w:szCs w:val="28"/>
          <w:rtl/>
        </w:rPr>
        <w:t>﴾</w:t>
      </w:r>
      <w:r>
        <w:rPr>
          <w:rFonts w:hint="cs"/>
          <w:b/>
          <w:sz w:val="40"/>
          <w:rtl/>
        </w:rPr>
        <w:t xml:space="preserve">[فصِّلت: 39]، </w:t>
      </w:r>
      <w:r w:rsidRPr="00D47E36">
        <w:rPr>
          <w:rFonts w:hint="eastAsia"/>
          <w:sz w:val="36"/>
          <w:rtl/>
        </w:rPr>
        <w:t>أي</w:t>
      </w:r>
      <w:r w:rsidRPr="00D47E36">
        <w:rPr>
          <w:sz w:val="36"/>
          <w:rtl/>
        </w:rPr>
        <w:t xml:space="preserve">: </w:t>
      </w:r>
      <w:r w:rsidRPr="00D47E36">
        <w:rPr>
          <w:rFonts w:hint="eastAsia"/>
          <w:sz w:val="36"/>
          <w:rtl/>
        </w:rPr>
        <w:t>عل</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وارت</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ت</w:t>
      </w:r>
      <w:r w:rsidRPr="00D47E36">
        <w:rPr>
          <w:rFonts w:ascii="Lotus-Light"/>
          <w:sz w:val="36"/>
        </w:rPr>
        <w:t xml:space="preserve"> .</w:t>
      </w:r>
    </w:p>
    <w:p w14:paraId="2548427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واصط</w:t>
      </w:r>
      <w:r>
        <w:rPr>
          <w:rFonts w:hint="cs"/>
          <w:b/>
          <w:bCs/>
          <w:sz w:val="36"/>
          <w:rtl/>
        </w:rPr>
        <w:t>ِ</w:t>
      </w:r>
      <w:r w:rsidRPr="00D47E36">
        <w:rPr>
          <w:rFonts w:hint="eastAsia"/>
          <w:b/>
          <w:bCs/>
          <w:sz w:val="36"/>
          <w:rtl/>
        </w:rPr>
        <w:t>لاحاً</w:t>
      </w:r>
      <w:r w:rsidRPr="00D47E36">
        <w:rPr>
          <w:b/>
          <w:bCs/>
          <w:sz w:val="36"/>
          <w:rtl/>
        </w:rPr>
        <w:t xml:space="preserve">: </w:t>
      </w:r>
      <w:r w:rsidRPr="00D47E36">
        <w:rPr>
          <w:rFonts w:hint="eastAsia"/>
          <w:sz w:val="36"/>
          <w:rtl/>
        </w:rPr>
        <w:t>الز</w:t>
      </w:r>
      <w:r>
        <w:rPr>
          <w:rFonts w:hint="cs"/>
          <w:sz w:val="36"/>
          <w:rtl/>
        </w:rPr>
        <w:t>ِّ</w:t>
      </w:r>
      <w:r w:rsidRPr="00D47E36">
        <w:rPr>
          <w:rFonts w:hint="eastAsia"/>
          <w:sz w:val="36"/>
          <w:rtl/>
        </w:rPr>
        <w:t>ياد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شياء</w:t>
      </w:r>
      <w:r w:rsidRPr="00D47E36">
        <w:rPr>
          <w:sz w:val="36"/>
          <w:rtl/>
        </w:rPr>
        <w:t xml:space="preserve"> </w:t>
      </w:r>
      <w:r w:rsidRPr="00D47E36">
        <w:rPr>
          <w:rFonts w:hint="eastAsia"/>
          <w:sz w:val="36"/>
          <w:rtl/>
        </w:rPr>
        <w:t>مخصوص</w:t>
      </w:r>
      <w:r>
        <w:rPr>
          <w:rFonts w:hint="cs"/>
          <w:sz w:val="36"/>
          <w:rtl/>
        </w:rPr>
        <w:t>َ</w:t>
      </w:r>
      <w:r w:rsidRPr="00D47E36">
        <w:rPr>
          <w:rFonts w:hint="eastAsia"/>
          <w:sz w:val="36"/>
          <w:rtl/>
        </w:rPr>
        <w:t>ة</w:t>
      </w:r>
      <w:r>
        <w:rPr>
          <w:rFonts w:hint="cs"/>
          <w:sz w:val="36"/>
          <w:rtl/>
        </w:rPr>
        <w:t>ٍ</w:t>
      </w:r>
      <w:r w:rsidRPr="00D47E36">
        <w:rPr>
          <w:rFonts w:ascii="Lotus-Light"/>
          <w:sz w:val="36"/>
        </w:rPr>
        <w:t xml:space="preserve"> .</w:t>
      </w:r>
    </w:p>
    <w:p w14:paraId="602AE3F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وق</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ز</w:t>
      </w:r>
      <w:r>
        <w:rPr>
          <w:rFonts w:hint="cs"/>
          <w:sz w:val="36"/>
          <w:rtl/>
        </w:rPr>
        <w:t>ِ</w:t>
      </w:r>
      <w:r w:rsidRPr="00D47E36">
        <w:rPr>
          <w:rFonts w:hint="eastAsia"/>
          <w:sz w:val="36"/>
          <w:rtl/>
        </w:rPr>
        <w:t>ياد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شروط</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ق</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و</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شروع</w:t>
      </w:r>
      <w:r>
        <w:rPr>
          <w:rFonts w:hint="cs"/>
          <w:sz w:val="36"/>
          <w:rtl/>
        </w:rPr>
        <w:t>ٍ</w:t>
      </w:r>
      <w:r w:rsidRPr="00DE1CF7">
        <w:rPr>
          <w:rFonts w:hint="cs"/>
          <w:b/>
          <w:sz w:val="40"/>
          <w:vertAlign w:val="superscript"/>
          <w:rtl/>
        </w:rPr>
        <w:t>(</w:t>
      </w:r>
      <w:r w:rsidRPr="00DE1CF7">
        <w:rPr>
          <w:b/>
          <w:sz w:val="40"/>
          <w:vertAlign w:val="superscript"/>
          <w:rtl/>
        </w:rPr>
        <w:footnoteReference w:id="564"/>
      </w:r>
      <w:r w:rsidRPr="00DE1CF7">
        <w:rPr>
          <w:rFonts w:hint="cs"/>
          <w:b/>
          <w:sz w:val="40"/>
          <w:vertAlign w:val="superscript"/>
          <w:rtl/>
        </w:rPr>
        <w:t>)</w:t>
      </w:r>
      <w:r>
        <w:rPr>
          <w:rFonts w:hint="cs"/>
          <w:sz w:val="36"/>
          <w:rtl/>
        </w:rPr>
        <w:t>.</w:t>
      </w:r>
    </w:p>
    <w:p w14:paraId="6878438F" w14:textId="77777777" w:rsidR="00CB4068" w:rsidRPr="00446CA8" w:rsidRDefault="00CB4068" w:rsidP="00CB4068">
      <w:pPr>
        <w:widowControl w:val="0"/>
        <w:autoSpaceDE w:val="0"/>
        <w:autoSpaceDN w:val="0"/>
        <w:adjustRightInd w:val="0"/>
        <w:spacing w:before="240" w:after="120"/>
        <w:ind w:firstLine="397"/>
        <w:rPr>
          <w:rFonts w:ascii="AXtManalBLack" w:hAnsi="AXtManalBLack"/>
          <w:b/>
          <w:bCs/>
          <w:sz w:val="36"/>
        </w:rPr>
      </w:pPr>
      <w:r w:rsidRPr="00446CA8">
        <w:rPr>
          <w:rFonts w:ascii="AXtManalBLack" w:hAnsi="AXtManalBLack" w:hint="cs"/>
          <w:b/>
          <w:bCs/>
          <w:sz w:val="36"/>
          <w:rtl/>
        </w:rPr>
        <w:t>ح</w:t>
      </w:r>
      <w:r>
        <w:rPr>
          <w:rFonts w:ascii="AXtManalBLack" w:hAnsi="AXtManalBLack" w:hint="cs"/>
          <w:b/>
          <w:bCs/>
          <w:sz w:val="36"/>
          <w:rtl/>
        </w:rPr>
        <w:t>ُ</w:t>
      </w:r>
      <w:r w:rsidRPr="00446CA8">
        <w:rPr>
          <w:rFonts w:ascii="AXtManalBLack" w:hAnsi="AXtManalBLack" w:hint="cs"/>
          <w:b/>
          <w:bCs/>
          <w:sz w:val="36"/>
          <w:rtl/>
        </w:rPr>
        <w:t>ك</w:t>
      </w:r>
      <w:r>
        <w:rPr>
          <w:rFonts w:ascii="AXtManalBLack" w:hAnsi="AXtManalBLack" w:hint="cs"/>
          <w:b/>
          <w:bCs/>
          <w:sz w:val="36"/>
          <w:rtl/>
        </w:rPr>
        <w:t>ْ</w:t>
      </w:r>
      <w:r w:rsidRPr="00446CA8">
        <w:rPr>
          <w:rFonts w:ascii="AXtManalBLack" w:hAnsi="AXtManalBLack" w:hint="cs"/>
          <w:b/>
          <w:bCs/>
          <w:sz w:val="36"/>
          <w:rtl/>
        </w:rPr>
        <w:t>م</w:t>
      </w:r>
      <w:r>
        <w:rPr>
          <w:rFonts w:ascii="AXtManalBLack" w:hAnsi="AXtManalBLack" w:hint="cs"/>
          <w:b/>
          <w:bCs/>
          <w:sz w:val="36"/>
          <w:rtl/>
        </w:rPr>
        <w:t>ُ</w:t>
      </w:r>
      <w:r w:rsidRPr="00446CA8">
        <w:rPr>
          <w:rFonts w:ascii="AXtManalBLack" w:hAnsi="AXtManalBLack" w:hint="cs"/>
          <w:b/>
          <w:bCs/>
          <w:sz w:val="36"/>
          <w:rtl/>
        </w:rPr>
        <w:t>ه:</w:t>
      </w:r>
    </w:p>
    <w:p w14:paraId="68C4B41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الرِّبا</w:t>
      </w:r>
      <w:r w:rsidRPr="00D47E36">
        <w:rPr>
          <w:sz w:val="36"/>
          <w:rtl/>
        </w:rPr>
        <w:t xml:space="preserve"> </w:t>
      </w:r>
      <w:r w:rsidRPr="00D47E36">
        <w:rPr>
          <w:rFonts w:hint="eastAsia"/>
          <w:sz w:val="36"/>
          <w:rtl/>
        </w:rPr>
        <w:t>محرَّم</w:t>
      </w:r>
      <w:r w:rsidRPr="00D47E36">
        <w:rPr>
          <w:sz w:val="36"/>
          <w:rtl/>
        </w:rPr>
        <w:t xml:space="preserve"> </w:t>
      </w:r>
      <w:r w:rsidRPr="00D47E36">
        <w:rPr>
          <w:rFonts w:hint="eastAsia"/>
          <w:sz w:val="36"/>
          <w:rtl/>
        </w:rPr>
        <w:t>شرعاً،</w:t>
      </w:r>
      <w:r w:rsidRPr="00D47E36">
        <w:rPr>
          <w:sz w:val="36"/>
          <w:rtl/>
        </w:rPr>
        <w:t xml:space="preserve"> </w:t>
      </w:r>
      <w:r w:rsidRPr="00D47E36">
        <w:rPr>
          <w:rFonts w:hint="eastAsia"/>
          <w:sz w:val="36"/>
          <w:rtl/>
        </w:rPr>
        <w:t>دلَّ</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تحر</w:t>
      </w:r>
      <w:r>
        <w:rPr>
          <w:rFonts w:hint="cs"/>
          <w:sz w:val="36"/>
          <w:rtl/>
        </w:rPr>
        <w:t>ِ</w:t>
      </w:r>
      <w:r w:rsidRPr="00D47E36">
        <w:rPr>
          <w:rFonts w:hint="eastAsia"/>
          <w:sz w:val="36"/>
          <w:rtl/>
        </w:rPr>
        <w:t>يمه</w:t>
      </w:r>
      <w:r w:rsidRPr="00D47E36">
        <w:rPr>
          <w:sz w:val="36"/>
          <w:rtl/>
        </w:rPr>
        <w:t xml:space="preserve"> </w:t>
      </w:r>
      <w:r w:rsidRPr="00D47E36">
        <w:rPr>
          <w:rFonts w:hint="eastAsia"/>
          <w:sz w:val="36"/>
          <w:rtl/>
        </w:rPr>
        <w:t>الكتاب</w:t>
      </w:r>
      <w:r>
        <w:rPr>
          <w:rFonts w:hint="cs"/>
          <w:sz w:val="36"/>
          <w:rtl/>
        </w:rPr>
        <w:t>،</w:t>
      </w:r>
      <w:r w:rsidRPr="00D47E36">
        <w:rPr>
          <w:sz w:val="36"/>
          <w:rtl/>
        </w:rPr>
        <w:t xml:space="preserve"> </w:t>
      </w:r>
      <w:r w:rsidRPr="00D47E36">
        <w:rPr>
          <w:rFonts w:hint="eastAsia"/>
          <w:sz w:val="36"/>
          <w:rtl/>
        </w:rPr>
        <w:t>والس</w:t>
      </w:r>
      <w:r>
        <w:rPr>
          <w:rFonts w:hint="cs"/>
          <w:sz w:val="36"/>
          <w:rtl/>
        </w:rPr>
        <w:t>ُّ</w:t>
      </w:r>
      <w:r w:rsidRPr="00D47E36">
        <w:rPr>
          <w:rFonts w:hint="eastAsia"/>
          <w:sz w:val="36"/>
          <w:rtl/>
        </w:rPr>
        <w:t>نَّة</w:t>
      </w:r>
      <w:r>
        <w:rPr>
          <w:rFonts w:hint="cs"/>
          <w:sz w:val="36"/>
          <w:rtl/>
        </w:rPr>
        <w:t>،</w:t>
      </w:r>
      <w:r w:rsidRPr="00D47E36">
        <w:rPr>
          <w:sz w:val="36"/>
          <w:rtl/>
        </w:rPr>
        <w:t xml:space="preserve"> </w:t>
      </w:r>
      <w:r w:rsidRPr="00D47E36">
        <w:rPr>
          <w:rFonts w:hint="eastAsia"/>
          <w:sz w:val="36"/>
          <w:rtl/>
        </w:rPr>
        <w:t>والإِجماع</w:t>
      </w:r>
      <w:r w:rsidRPr="00D47E36">
        <w:rPr>
          <w:rFonts w:ascii="Lotus-Light"/>
          <w:sz w:val="36"/>
        </w:rPr>
        <w:t xml:space="preserve"> .</w:t>
      </w:r>
    </w:p>
    <w:p w14:paraId="5D3CD853" w14:textId="77777777" w:rsidR="00CB4068" w:rsidRPr="00D47E36" w:rsidRDefault="00CB4068" w:rsidP="0030346A">
      <w:pPr>
        <w:widowControl w:val="0"/>
        <w:autoSpaceDE w:val="0"/>
        <w:autoSpaceDN w:val="0"/>
        <w:adjustRightInd w:val="0"/>
        <w:ind w:firstLine="397"/>
        <w:rPr>
          <w:rFonts w:ascii="Lotus-Light"/>
          <w:sz w:val="36"/>
        </w:rPr>
      </w:pP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تاب</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rFonts w:hint="eastAsia"/>
          <w:sz w:val="36"/>
          <w:rtl/>
        </w:rPr>
        <w:t>و</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تعالى</w:t>
      </w:r>
      <w:r>
        <w:rPr>
          <w:rFonts w:hint="cs"/>
          <w:sz w:val="36"/>
          <w:rtl/>
        </w:rPr>
        <w:t>:</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إِنَّمَا الْبَيْعُ مِثْلُ الرِّبَا وَأَحَلَّ اللَّ</w:t>
      </w:r>
      <w:r w:rsidR="0030346A">
        <w:rPr>
          <w:color w:val="000000"/>
          <w:szCs w:val="40"/>
          <w:rtl/>
        </w:rPr>
        <w:t>هُ الْبَيْعَ وَحَرَّمَ الرِّبَا</w:t>
      </w:r>
      <w:r w:rsidR="0030346A">
        <w:rPr>
          <w:rFonts w:ascii="Lotus Linotype" w:hAnsi="Lotus Linotype" w:cs="Lotus Linotype"/>
          <w:b/>
          <w:szCs w:val="28"/>
          <w:rtl/>
        </w:rPr>
        <w:t>﴾</w:t>
      </w:r>
      <w:r w:rsidR="0030346A">
        <w:rPr>
          <w:rFonts w:hint="cs"/>
          <w:b/>
          <w:sz w:val="36"/>
          <w:rtl/>
        </w:rPr>
        <w:t xml:space="preserve"> </w:t>
      </w:r>
      <w:r>
        <w:rPr>
          <w:rFonts w:hint="cs"/>
          <w:b/>
          <w:sz w:val="36"/>
          <w:rtl/>
        </w:rPr>
        <w:t>[البقرة: 275]</w:t>
      </w:r>
      <w:r>
        <w:rPr>
          <w:rFonts w:hint="cs"/>
          <w:b/>
          <w:sz w:val="40"/>
          <w:rtl/>
        </w:rPr>
        <w:t xml:space="preserve">، </w:t>
      </w:r>
      <w:r w:rsidRPr="00D47E36">
        <w:rPr>
          <w:rFonts w:hint="eastAsia"/>
          <w:sz w:val="36"/>
          <w:rtl/>
        </w:rPr>
        <w:t>وقوله</w:t>
      </w:r>
      <w:r w:rsidRPr="00D47E36">
        <w:rPr>
          <w:sz w:val="36"/>
          <w:rtl/>
        </w:rPr>
        <w:t xml:space="preserve"> </w:t>
      </w:r>
      <w:r w:rsidRPr="00D47E36">
        <w:rPr>
          <w:rFonts w:hint="eastAsia"/>
          <w:sz w:val="36"/>
          <w:rtl/>
        </w:rPr>
        <w:t>تعالى</w:t>
      </w:r>
      <w:r>
        <w:rPr>
          <w:rFonts w:hint="cs"/>
          <w:sz w:val="36"/>
          <w:rtl/>
        </w:rPr>
        <w:t>:</w:t>
      </w:r>
      <w:r w:rsidR="0030346A">
        <w:rPr>
          <w:rFonts w:ascii="Lotus Linotype" w:hAnsi="Lotus Linotype" w:cs="Lotus Linotype"/>
          <w:color w:val="000000"/>
          <w:szCs w:val="28"/>
          <w:rtl/>
        </w:rPr>
        <w:t>﴿</w:t>
      </w:r>
      <w:r w:rsidR="0030346A" w:rsidRPr="0030346A">
        <w:rPr>
          <w:color w:val="000000"/>
          <w:szCs w:val="40"/>
          <w:rtl/>
        </w:rPr>
        <w:t xml:space="preserve"> </w:t>
      </w:r>
      <w:r w:rsidR="0030346A" w:rsidRPr="00E4512B">
        <w:rPr>
          <w:color w:val="000000"/>
          <w:szCs w:val="40"/>
          <w:rtl/>
        </w:rPr>
        <w:t>يَا أَيُّهَا الَّذِينَ آمَنُوا اتَّقُوا اللَّهَ وَذَرُوا مَا بَقِيَ مِنَ الرِّبَا إِنْ كُنْتُمْ مُؤْمِنِينَ (278) فَإِنْ لَمْ تَفْعَلُوا فَأْذَنُوا بِحَرْبٍ مِنَ اللَّهِ وَرَسُولِهِ وَإِنْ تُبْتُمْ فَلَكُمْ رُءُوسُ أَمْوَالِكُمْ لَ</w:t>
      </w:r>
      <w:r w:rsidR="0030346A">
        <w:rPr>
          <w:color w:val="000000"/>
          <w:szCs w:val="40"/>
          <w:rtl/>
        </w:rPr>
        <w:t>ا تَظْلِمُونَ وَلَا تُظْلَمُونَ</w:t>
      </w:r>
      <w:r w:rsidR="0030346A">
        <w:rPr>
          <w:rFonts w:ascii="Lotus Linotype" w:hAnsi="Lotus Linotype" w:cs="Lotus Linotype"/>
          <w:b/>
          <w:szCs w:val="28"/>
          <w:rtl/>
        </w:rPr>
        <w:t>﴾</w:t>
      </w:r>
      <w:r w:rsidR="0030346A">
        <w:rPr>
          <w:rFonts w:ascii="Lotus Linotype" w:hAnsi="Lotus Linotype" w:cs="Lotus Linotype" w:hint="cs"/>
          <w:b/>
          <w:szCs w:val="28"/>
          <w:rtl/>
        </w:rPr>
        <w:t xml:space="preserve"> </w:t>
      </w:r>
      <w:r>
        <w:rPr>
          <w:rFonts w:hint="cs"/>
          <w:b/>
          <w:sz w:val="36"/>
          <w:rtl/>
        </w:rPr>
        <w:t>[البقرة: 278 - 279]</w:t>
      </w:r>
      <w:r w:rsidRPr="001C0023">
        <w:rPr>
          <w:rFonts w:hint="cs"/>
          <w:b/>
          <w:sz w:val="40"/>
          <w:rtl/>
        </w:rPr>
        <w:t>.</w:t>
      </w:r>
    </w:p>
    <w:p w14:paraId="0243D46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فع</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جاب</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عبد</w:t>
      </w:r>
      <w:r w:rsidRPr="00D47E36">
        <w:rPr>
          <w:sz w:val="36"/>
          <w:rtl/>
        </w:rPr>
        <w:t xml:space="preserve"> </w:t>
      </w:r>
      <w:r w:rsidRPr="00D47E36">
        <w:rPr>
          <w:rFonts w:hint="eastAsia"/>
          <w:sz w:val="36"/>
          <w:rtl/>
        </w:rPr>
        <w:t>الله</w:t>
      </w:r>
      <w:r w:rsidRPr="00D47E36">
        <w:rPr>
          <w:sz w:val="36"/>
          <w:rtl/>
        </w:rPr>
        <w:t xml:space="preserve"> </w:t>
      </w:r>
      <w:r>
        <w:rPr>
          <w:rFonts w:hint="cs"/>
          <w:sz w:val="36"/>
          <w:rtl/>
        </w:rPr>
        <w:t>-</w:t>
      </w:r>
      <w:r w:rsidRPr="00D47E36">
        <w:rPr>
          <w:sz w:val="36"/>
          <w:rtl/>
        </w:rPr>
        <w:t xml:space="preserve"> </w:t>
      </w:r>
      <w:r w:rsidRPr="00D47E36">
        <w:rPr>
          <w:rFonts w:hint="eastAsia"/>
          <w:sz w:val="36"/>
          <w:rtl/>
        </w:rPr>
        <w:t>رضي</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عنهما</w:t>
      </w:r>
      <w:r w:rsidRPr="00D47E36">
        <w:rPr>
          <w:sz w:val="36"/>
          <w:rtl/>
        </w:rPr>
        <w:t xml:space="preserve"> </w:t>
      </w:r>
      <w:r>
        <w:rPr>
          <w:rFonts w:hint="cs"/>
          <w:sz w:val="36"/>
          <w:rtl/>
        </w:rPr>
        <w:t>-</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لع</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رسول</w:t>
      </w:r>
      <w:r>
        <w:rPr>
          <w:rFonts w:hint="cs"/>
          <w:sz w:val="36"/>
          <w:rtl/>
        </w:rPr>
        <w:t>ُ</w:t>
      </w:r>
      <w:r w:rsidRPr="00D47E36">
        <w:rPr>
          <w:sz w:val="36"/>
          <w:rtl/>
        </w:rPr>
        <w:t xml:space="preserve"> </w:t>
      </w:r>
      <w:r w:rsidRPr="00D47E36">
        <w:rPr>
          <w:rFonts w:hint="eastAsia"/>
          <w:sz w:val="36"/>
          <w:rtl/>
        </w:rPr>
        <w:t>الله</w:t>
      </w:r>
      <w:r w:rsidRPr="00D47E36">
        <w:rPr>
          <w:sz w:val="36"/>
          <w:rtl/>
        </w:rPr>
        <w:t xml:space="preserve"> </w:t>
      </w:r>
      <w:r w:rsidR="00D70043">
        <w:rPr>
          <w:rFonts w:ascii="AGA Arabesque" w:hAnsi="AGA Arabesque"/>
          <w:b/>
          <w:sz w:val="36"/>
          <w:rtl/>
        </w:rPr>
        <w:t>-صلى الله عليه وسلم-</w:t>
      </w:r>
      <w:r>
        <w:rPr>
          <w:rFonts w:hint="cs"/>
          <w:sz w:val="36"/>
          <w:rtl/>
        </w:rPr>
        <w:t>:</w:t>
      </w:r>
      <w:r w:rsidRPr="00034182">
        <w:rPr>
          <w:rFonts w:hint="eastAsia"/>
          <w:sz w:val="36"/>
          <w:rtl/>
        </w:rPr>
        <w:t>«</w:t>
      </w:r>
      <w:r>
        <w:rPr>
          <w:rFonts w:hint="cs"/>
          <w:sz w:val="36"/>
          <w:rtl/>
        </w:rPr>
        <w:t xml:space="preserve"> </w:t>
      </w:r>
      <w:r w:rsidRPr="00D47E36">
        <w:rPr>
          <w:rFonts w:hint="eastAsia"/>
          <w:sz w:val="36"/>
          <w:rtl/>
        </w:rPr>
        <w:t>آك</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وموكله،</w:t>
      </w:r>
      <w:r w:rsidRPr="00D47E36">
        <w:rPr>
          <w:sz w:val="36"/>
          <w:rtl/>
        </w:rPr>
        <w:t xml:space="preserve"> </w:t>
      </w:r>
      <w:r w:rsidRPr="00D47E36">
        <w:rPr>
          <w:rFonts w:hint="eastAsia"/>
          <w:sz w:val="36"/>
          <w:rtl/>
        </w:rPr>
        <w:t>وكات</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وشاه</w:t>
      </w:r>
      <w:r>
        <w:rPr>
          <w:rFonts w:hint="cs"/>
          <w:sz w:val="36"/>
          <w:rtl/>
        </w:rPr>
        <w:t>ِ</w:t>
      </w:r>
      <w:r w:rsidRPr="00D47E36">
        <w:rPr>
          <w:rFonts w:hint="eastAsia"/>
          <w:sz w:val="36"/>
          <w:rtl/>
        </w:rPr>
        <w:t>د</w:t>
      </w:r>
      <w:r>
        <w:rPr>
          <w:rFonts w:hint="cs"/>
          <w:sz w:val="36"/>
          <w:rtl/>
        </w:rPr>
        <w:t>َ</w:t>
      </w:r>
      <w:r w:rsidRPr="00D47E36">
        <w:rPr>
          <w:rFonts w:hint="eastAsia"/>
          <w:sz w:val="36"/>
          <w:rtl/>
        </w:rPr>
        <w:t>ي</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وقال</w:t>
      </w:r>
      <w:r w:rsidRPr="00D47E36">
        <w:rPr>
          <w:sz w:val="36"/>
          <w:rtl/>
        </w:rPr>
        <w:t xml:space="preserve"> </w:t>
      </w:r>
      <w:r w:rsidRPr="00D47E36">
        <w:rPr>
          <w:rFonts w:hint="eastAsia"/>
          <w:sz w:val="36"/>
          <w:rtl/>
        </w:rPr>
        <w:t>هم</w:t>
      </w:r>
      <w:r w:rsidRPr="00D47E36">
        <w:rPr>
          <w:sz w:val="36"/>
          <w:rtl/>
        </w:rPr>
        <w:t xml:space="preserve"> </w:t>
      </w:r>
      <w:r w:rsidRPr="00D47E36">
        <w:rPr>
          <w:rFonts w:hint="eastAsia"/>
          <w:sz w:val="36"/>
          <w:rtl/>
        </w:rPr>
        <w:t>سواء</w:t>
      </w:r>
      <w:r w:rsidRPr="00D47E36">
        <w:rPr>
          <w:sz w:val="36"/>
          <w:rtl/>
        </w:rPr>
        <w:t xml:space="preserve"> </w:t>
      </w:r>
      <w:r w:rsidRPr="00034182">
        <w:rPr>
          <w:rFonts w:hint="eastAsia"/>
          <w:sz w:val="36"/>
          <w:rtl/>
        </w:rPr>
        <w:t>»</w:t>
      </w:r>
      <w:r w:rsidRPr="00034182">
        <w:rPr>
          <w:rFonts w:hint="cs"/>
          <w:b/>
          <w:sz w:val="40"/>
          <w:vertAlign w:val="superscript"/>
          <w:rtl/>
        </w:rPr>
        <w:t>(</w:t>
      </w:r>
      <w:r w:rsidRPr="00034182">
        <w:rPr>
          <w:b/>
          <w:sz w:val="40"/>
          <w:vertAlign w:val="superscript"/>
          <w:rtl/>
        </w:rPr>
        <w:footnoteReference w:id="565"/>
      </w:r>
      <w:r w:rsidRPr="00034182">
        <w:rPr>
          <w:rFonts w:hint="cs"/>
          <w:b/>
          <w:sz w:val="40"/>
          <w:vertAlign w:val="superscript"/>
          <w:rtl/>
        </w:rPr>
        <w:t>)</w:t>
      </w:r>
      <w:r>
        <w:rPr>
          <w:rFonts w:hint="cs"/>
          <w:b/>
          <w:sz w:val="40"/>
          <w:rtl/>
        </w:rPr>
        <w:t xml:space="preserve">، </w:t>
      </w:r>
      <w:r w:rsidRPr="00D47E36">
        <w:rPr>
          <w:rFonts w:hint="eastAsia"/>
          <w:sz w:val="36"/>
          <w:rtl/>
        </w:rPr>
        <w:t>وعن</w:t>
      </w:r>
      <w:r w:rsidRPr="00D47E36">
        <w:rPr>
          <w:sz w:val="36"/>
          <w:rtl/>
        </w:rPr>
        <w:t xml:space="preserve"> </w:t>
      </w:r>
      <w:r w:rsidRPr="00D47E36">
        <w:rPr>
          <w:rFonts w:hint="eastAsia"/>
          <w:sz w:val="36"/>
          <w:rtl/>
        </w:rPr>
        <w:t>أبي</w:t>
      </w:r>
      <w:r w:rsidRPr="00D47E36">
        <w:rPr>
          <w:sz w:val="36"/>
          <w:rtl/>
        </w:rPr>
        <w:t xml:space="preserve"> </w:t>
      </w:r>
      <w:r w:rsidRPr="00D47E36">
        <w:rPr>
          <w:rFonts w:hint="eastAsia"/>
          <w:sz w:val="36"/>
          <w:rtl/>
        </w:rPr>
        <w:t>هريرة</w:t>
      </w:r>
      <w:r>
        <w:rPr>
          <w:rFonts w:hint="cs"/>
          <w:sz w:val="36"/>
          <w:rtl/>
        </w:rPr>
        <w:t xml:space="preserve"> </w:t>
      </w:r>
      <w:r w:rsidR="00D70043">
        <w:rPr>
          <w:rFonts w:ascii="AGA Arabesque" w:hAnsi="AGA Arabesque"/>
          <w:b/>
          <w:sz w:val="36"/>
          <w:rtl/>
        </w:rPr>
        <w:t>-رضي الله عنه-</w:t>
      </w:r>
      <w:r>
        <w:rPr>
          <w:rFonts w:hint="cs"/>
          <w:sz w:val="36"/>
          <w:rtl/>
        </w:rPr>
        <w:t xml:space="preserve">، </w:t>
      </w:r>
      <w:r w:rsidRPr="00D47E36">
        <w:rPr>
          <w:rFonts w:hint="eastAsia"/>
          <w:sz w:val="36"/>
          <w:rtl/>
        </w:rPr>
        <w:t>عن</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b/>
          <w:sz w:val="36"/>
          <w:rtl/>
        </w:rPr>
        <w:t>-صلى الله عليه وسلم-</w:t>
      </w:r>
      <w:r>
        <w:rPr>
          <w:rFonts w:hint="cs"/>
          <w:sz w:val="36"/>
          <w:rtl/>
        </w:rPr>
        <w:t xml:space="preserve"> </w:t>
      </w:r>
      <w:r w:rsidRPr="00D47E36">
        <w:rPr>
          <w:rFonts w:hint="eastAsia"/>
          <w:sz w:val="36"/>
          <w:rtl/>
        </w:rPr>
        <w:t>قال</w:t>
      </w:r>
      <w:r>
        <w:rPr>
          <w:sz w:val="36"/>
          <w:rtl/>
        </w:rPr>
        <w:t>:</w:t>
      </w:r>
      <w:r w:rsidRPr="00D47E36">
        <w:rPr>
          <w:sz w:val="36"/>
          <w:rtl/>
        </w:rPr>
        <w:t xml:space="preserve">« </w:t>
      </w:r>
      <w:r w:rsidRPr="00D47E36">
        <w:rPr>
          <w:rFonts w:hint="eastAsia"/>
          <w:sz w:val="36"/>
          <w:rtl/>
        </w:rPr>
        <w:t>اجت</w:t>
      </w:r>
      <w:r>
        <w:rPr>
          <w:rFonts w:hint="cs"/>
          <w:sz w:val="36"/>
          <w:rtl/>
        </w:rPr>
        <w:t>َ</w:t>
      </w:r>
      <w:r w:rsidRPr="00D47E36">
        <w:rPr>
          <w:rFonts w:hint="eastAsia"/>
          <w:sz w:val="36"/>
          <w:rtl/>
        </w:rPr>
        <w:t>ن</w:t>
      </w:r>
      <w:r>
        <w:rPr>
          <w:rFonts w:hint="cs"/>
          <w:sz w:val="36"/>
          <w:rtl/>
        </w:rPr>
        <w:t>ِ</w:t>
      </w:r>
      <w:r w:rsidRPr="00D47E36">
        <w:rPr>
          <w:rFonts w:hint="eastAsia"/>
          <w:sz w:val="36"/>
          <w:rtl/>
        </w:rPr>
        <w:t>بوا</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ب</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الموب</w:t>
      </w:r>
      <w:r>
        <w:rPr>
          <w:rFonts w:hint="cs"/>
          <w:sz w:val="36"/>
          <w:rtl/>
        </w:rPr>
        <w:t>ِ</w:t>
      </w:r>
      <w:r w:rsidRPr="00D47E36">
        <w:rPr>
          <w:rFonts w:hint="eastAsia"/>
          <w:sz w:val="36"/>
          <w:rtl/>
        </w:rPr>
        <w:t>قات</w:t>
      </w:r>
      <w:r w:rsidRPr="00D47E36">
        <w:rPr>
          <w:sz w:val="36"/>
          <w:rtl/>
        </w:rPr>
        <w:t xml:space="preserve"> »</w:t>
      </w:r>
      <w:r w:rsidRPr="00D47E36">
        <w:rPr>
          <w:rFonts w:hint="eastAsia"/>
          <w:sz w:val="36"/>
          <w:rtl/>
        </w:rPr>
        <w:t>،</w:t>
      </w:r>
      <w:r w:rsidRPr="00D47E36">
        <w:rPr>
          <w:sz w:val="36"/>
          <w:rtl/>
        </w:rPr>
        <w:t xml:space="preserve"> </w:t>
      </w:r>
      <w:r w:rsidRPr="00D47E36">
        <w:rPr>
          <w:rFonts w:hint="eastAsia"/>
          <w:sz w:val="36"/>
          <w:rtl/>
        </w:rPr>
        <w:t>قالوا</w:t>
      </w:r>
      <w:r w:rsidRPr="00D47E36">
        <w:rPr>
          <w:sz w:val="36"/>
          <w:rtl/>
        </w:rPr>
        <w:t xml:space="preserve"> : </w:t>
      </w:r>
      <w:r w:rsidRPr="00D47E36">
        <w:rPr>
          <w:rFonts w:hint="eastAsia"/>
          <w:sz w:val="36"/>
          <w:rtl/>
        </w:rPr>
        <w:t>يا</w:t>
      </w:r>
      <w:r w:rsidRPr="00D47E36">
        <w:rPr>
          <w:sz w:val="36"/>
          <w:rtl/>
        </w:rPr>
        <w:t xml:space="preserve"> </w:t>
      </w:r>
      <w:r w:rsidRPr="00D47E36">
        <w:rPr>
          <w:rFonts w:hint="eastAsia"/>
          <w:sz w:val="36"/>
          <w:rtl/>
        </w:rPr>
        <w:t>رسول</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وما</w:t>
      </w:r>
      <w:r w:rsidRPr="00D47E36">
        <w:rPr>
          <w:sz w:val="36"/>
          <w:rtl/>
        </w:rPr>
        <w:t xml:space="preserve"> </w:t>
      </w:r>
      <w:r w:rsidRPr="00D47E36">
        <w:rPr>
          <w:rFonts w:hint="eastAsia"/>
          <w:sz w:val="36"/>
          <w:rtl/>
        </w:rPr>
        <w:t>ه</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w:t>
      </w:r>
      <w:r w:rsidRPr="00D47E36">
        <w:rPr>
          <w:sz w:val="36"/>
          <w:rtl/>
        </w:rPr>
        <w:t xml:space="preserve"> </w:t>
      </w:r>
      <w:r w:rsidRPr="00D47E36">
        <w:rPr>
          <w:rFonts w:hint="eastAsia"/>
          <w:sz w:val="36"/>
          <w:rtl/>
        </w:rPr>
        <w:t>قال</w:t>
      </w:r>
      <w:r>
        <w:rPr>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w:t>
      </w:r>
      <w:r>
        <w:rPr>
          <w:rFonts w:hint="cs"/>
          <w:sz w:val="36"/>
          <w:rtl/>
        </w:rPr>
        <w:t>ْ</w:t>
      </w:r>
      <w:r w:rsidRPr="00D47E36">
        <w:rPr>
          <w:rFonts w:hint="eastAsia"/>
          <w:sz w:val="36"/>
          <w:rtl/>
        </w:rPr>
        <w:t>ك</w:t>
      </w:r>
      <w:r>
        <w:rPr>
          <w:rFonts w:hint="cs"/>
          <w:sz w:val="36"/>
          <w:rtl/>
        </w:rPr>
        <w:t>ُ</w:t>
      </w:r>
      <w:r w:rsidRPr="00D47E36">
        <w:rPr>
          <w:sz w:val="36"/>
          <w:rtl/>
        </w:rPr>
        <w:t xml:space="preserve"> </w:t>
      </w:r>
      <w:r w:rsidRPr="00D47E36">
        <w:rPr>
          <w:rFonts w:hint="eastAsia"/>
          <w:sz w:val="36"/>
          <w:rtl/>
        </w:rPr>
        <w:t>بالله</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والس</w:t>
      </w:r>
      <w:r>
        <w:rPr>
          <w:rFonts w:hint="cs"/>
          <w:sz w:val="36"/>
          <w:rtl/>
        </w:rPr>
        <w:t>ِّ</w:t>
      </w:r>
      <w:r w:rsidRPr="00D47E36">
        <w:rPr>
          <w:rFonts w:hint="eastAsia"/>
          <w:sz w:val="36"/>
          <w:rtl/>
        </w:rPr>
        <w:t>ح</w:t>
      </w:r>
      <w:r>
        <w:rPr>
          <w:rFonts w:hint="cs"/>
          <w:sz w:val="36"/>
          <w:rtl/>
        </w:rPr>
        <w:t>ْ</w:t>
      </w:r>
      <w:r w:rsidRPr="00D47E36">
        <w:rPr>
          <w:rFonts w:hint="eastAsia"/>
          <w:sz w:val="36"/>
          <w:rtl/>
        </w:rPr>
        <w:t>ر،</w:t>
      </w:r>
      <w:r>
        <w:rPr>
          <w:rFonts w:hint="cs"/>
          <w:sz w:val="36"/>
          <w:rtl/>
        </w:rPr>
        <w:t xml:space="preserve"> </w:t>
      </w:r>
      <w:r w:rsidRPr="00D47E36">
        <w:rPr>
          <w:rFonts w:hint="eastAsia"/>
          <w:sz w:val="36"/>
          <w:rtl/>
        </w:rPr>
        <w:t>وق</w:t>
      </w:r>
      <w:r>
        <w:rPr>
          <w:rFonts w:hint="cs"/>
          <w:sz w:val="36"/>
          <w:rtl/>
        </w:rPr>
        <w:t>َ</w:t>
      </w:r>
      <w:r w:rsidRPr="00D47E36">
        <w:rPr>
          <w:rFonts w:hint="eastAsia"/>
          <w:sz w:val="36"/>
          <w:rtl/>
        </w:rPr>
        <w:t>ت</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حر</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الحق</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ك</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وأكل</w:t>
      </w:r>
      <w:r w:rsidRPr="00D47E36">
        <w:rPr>
          <w:sz w:val="36"/>
          <w:rtl/>
        </w:rPr>
        <w:t xml:space="preserve"> </w:t>
      </w:r>
      <w:r w:rsidRPr="00D47E36">
        <w:rPr>
          <w:rFonts w:hint="eastAsia"/>
          <w:sz w:val="36"/>
          <w:rtl/>
        </w:rPr>
        <w:t>مال</w:t>
      </w:r>
      <w:r>
        <w:rPr>
          <w:rFonts w:hint="cs"/>
          <w:sz w:val="36"/>
          <w:rtl/>
        </w:rPr>
        <w:t>ِ</w:t>
      </w:r>
      <w:r w:rsidRPr="00D47E36">
        <w:rPr>
          <w:sz w:val="36"/>
          <w:rtl/>
        </w:rPr>
        <w:t xml:space="preserve"> </w:t>
      </w:r>
      <w:r w:rsidRPr="00D47E36">
        <w:rPr>
          <w:rFonts w:hint="eastAsia"/>
          <w:sz w:val="36"/>
          <w:rtl/>
        </w:rPr>
        <w:t>الي</w:t>
      </w:r>
      <w:r>
        <w:rPr>
          <w:rFonts w:hint="cs"/>
          <w:sz w:val="36"/>
          <w:rtl/>
        </w:rPr>
        <w:t>َ</w:t>
      </w:r>
      <w:r w:rsidRPr="00D47E36">
        <w:rPr>
          <w:rFonts w:hint="eastAsia"/>
          <w:sz w:val="36"/>
          <w:rtl/>
        </w:rPr>
        <w:t>ت</w:t>
      </w:r>
      <w:r>
        <w:rPr>
          <w:rFonts w:hint="cs"/>
          <w:sz w:val="36"/>
          <w:rtl/>
        </w:rPr>
        <w:t>ِ</w:t>
      </w:r>
      <w:r w:rsidRPr="00D47E36">
        <w:rPr>
          <w:rFonts w:hint="eastAsia"/>
          <w:sz w:val="36"/>
          <w:rtl/>
        </w:rPr>
        <w:t>يم،</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و</w:t>
      </w:r>
      <w:r>
        <w:rPr>
          <w:rFonts w:hint="cs"/>
          <w:sz w:val="36"/>
          <w:rtl/>
        </w:rPr>
        <w:t>َ</w:t>
      </w:r>
      <w:r w:rsidRPr="00D47E36">
        <w:rPr>
          <w:rFonts w:hint="eastAsia"/>
          <w:sz w:val="36"/>
          <w:rtl/>
        </w:rPr>
        <w:t>لي</w:t>
      </w:r>
      <w:r w:rsidRPr="00D47E36">
        <w:rPr>
          <w:sz w:val="36"/>
          <w:rtl/>
        </w:rPr>
        <w:t xml:space="preserve"> </w:t>
      </w:r>
      <w:r w:rsidRPr="00D47E36">
        <w:rPr>
          <w:rFonts w:hint="eastAsia"/>
          <w:sz w:val="36"/>
          <w:rtl/>
        </w:rPr>
        <w:t>يوم</w:t>
      </w:r>
      <w:r>
        <w:rPr>
          <w:rFonts w:hint="cs"/>
          <w:sz w:val="36"/>
          <w:rtl/>
        </w:rPr>
        <w:t>َ</w:t>
      </w:r>
      <w:r w:rsidRPr="00D47E36">
        <w:rPr>
          <w:sz w:val="36"/>
          <w:rtl/>
        </w:rPr>
        <w:t xml:space="preserve"> </w:t>
      </w:r>
      <w:r w:rsidRPr="00D47E36">
        <w:rPr>
          <w:rFonts w:hint="eastAsia"/>
          <w:sz w:val="36"/>
          <w:rtl/>
        </w:rPr>
        <w:t>الز</w:t>
      </w:r>
      <w:r>
        <w:rPr>
          <w:rFonts w:hint="cs"/>
          <w:sz w:val="36"/>
          <w:rtl/>
        </w:rPr>
        <w:t>َّ</w:t>
      </w:r>
      <w:r w:rsidRPr="00D47E36">
        <w:rPr>
          <w:rFonts w:hint="eastAsia"/>
          <w:sz w:val="36"/>
          <w:rtl/>
        </w:rPr>
        <w:t>ح</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وق</w:t>
      </w:r>
      <w:r>
        <w:rPr>
          <w:rFonts w:hint="cs"/>
          <w:sz w:val="36"/>
          <w:rtl/>
        </w:rPr>
        <w:t>َ</w:t>
      </w:r>
      <w:r w:rsidRPr="00D47E36">
        <w:rPr>
          <w:rFonts w:hint="eastAsia"/>
          <w:sz w:val="36"/>
          <w:rtl/>
        </w:rPr>
        <w:t>ذ</w:t>
      </w:r>
      <w:r>
        <w:rPr>
          <w:rFonts w:hint="cs"/>
          <w:sz w:val="36"/>
          <w:rtl/>
        </w:rPr>
        <w:t>ْ</w:t>
      </w:r>
      <w:r w:rsidRPr="00D47E36">
        <w:rPr>
          <w:rFonts w:hint="eastAsia"/>
          <w:sz w:val="36"/>
          <w:rtl/>
        </w:rPr>
        <w:t>ف</w:t>
      </w:r>
      <w:r>
        <w:rPr>
          <w:rFonts w:hint="cs"/>
          <w:sz w:val="36"/>
          <w:rtl/>
        </w:rPr>
        <w:t xml:space="preserve"> </w:t>
      </w:r>
      <w:r w:rsidRPr="00D47E36">
        <w:rPr>
          <w:rFonts w:hint="eastAsia"/>
          <w:sz w:val="36"/>
          <w:rtl/>
        </w:rPr>
        <w:t>المحص</w:t>
      </w:r>
      <w:r>
        <w:rPr>
          <w:rFonts w:hint="cs"/>
          <w:sz w:val="36"/>
          <w:rtl/>
        </w:rPr>
        <w:t>َ</w:t>
      </w:r>
      <w:r w:rsidRPr="00D47E36">
        <w:rPr>
          <w:rFonts w:hint="eastAsia"/>
          <w:sz w:val="36"/>
          <w:rtl/>
        </w:rPr>
        <w:t>نات</w:t>
      </w:r>
      <w:r w:rsidRPr="00D47E36">
        <w:rPr>
          <w:sz w:val="36"/>
          <w:rtl/>
        </w:rPr>
        <w:t xml:space="preserve"> </w:t>
      </w:r>
      <w:r w:rsidRPr="00D47E36">
        <w:rPr>
          <w:rFonts w:hint="eastAsia"/>
          <w:sz w:val="36"/>
          <w:rtl/>
        </w:rPr>
        <w:t>المؤم</w:t>
      </w:r>
      <w:r>
        <w:rPr>
          <w:rFonts w:hint="cs"/>
          <w:sz w:val="36"/>
          <w:rtl/>
        </w:rPr>
        <w:t>ِ</w:t>
      </w:r>
      <w:r w:rsidRPr="00D47E36">
        <w:rPr>
          <w:rFonts w:hint="eastAsia"/>
          <w:sz w:val="36"/>
          <w:rtl/>
        </w:rPr>
        <w:t>نات</w:t>
      </w:r>
      <w:r w:rsidRPr="00D47E36">
        <w:rPr>
          <w:sz w:val="36"/>
          <w:rtl/>
        </w:rPr>
        <w:t xml:space="preserve"> </w:t>
      </w:r>
      <w:r w:rsidRPr="00D47E36">
        <w:rPr>
          <w:rFonts w:hint="eastAsia"/>
          <w:sz w:val="36"/>
          <w:rtl/>
        </w:rPr>
        <w:t>الغاف</w:t>
      </w:r>
      <w:r>
        <w:rPr>
          <w:rFonts w:hint="cs"/>
          <w:sz w:val="36"/>
          <w:rtl/>
        </w:rPr>
        <w:t>ِ</w:t>
      </w:r>
      <w:r w:rsidRPr="00D47E36">
        <w:rPr>
          <w:rFonts w:hint="eastAsia"/>
          <w:sz w:val="36"/>
          <w:rtl/>
        </w:rPr>
        <w:t>لات</w:t>
      </w:r>
      <w:r>
        <w:rPr>
          <w:rFonts w:hint="cs"/>
          <w:sz w:val="36"/>
          <w:rtl/>
        </w:rPr>
        <w:t xml:space="preserve"> </w:t>
      </w:r>
      <w:r w:rsidRPr="00C22A93">
        <w:rPr>
          <w:rFonts w:hint="eastAsia"/>
          <w:sz w:val="36"/>
          <w:rtl/>
        </w:rPr>
        <w:t>»</w:t>
      </w:r>
      <w:r>
        <w:rPr>
          <w:sz w:val="36"/>
          <w:rtl/>
        </w:rPr>
        <w:t xml:space="preserve"> </w:t>
      </w:r>
      <w:r w:rsidRPr="00C22A93">
        <w:rPr>
          <w:rFonts w:hint="cs"/>
          <w:b/>
          <w:sz w:val="40"/>
          <w:vertAlign w:val="superscript"/>
          <w:rtl/>
        </w:rPr>
        <w:t>(</w:t>
      </w:r>
      <w:r w:rsidRPr="00C22A93">
        <w:rPr>
          <w:b/>
          <w:sz w:val="40"/>
          <w:vertAlign w:val="superscript"/>
          <w:rtl/>
        </w:rPr>
        <w:footnoteReference w:id="566"/>
      </w:r>
      <w:r w:rsidRPr="00C22A93">
        <w:rPr>
          <w:rFonts w:hint="cs"/>
          <w:b/>
          <w:sz w:val="40"/>
          <w:vertAlign w:val="superscript"/>
          <w:rtl/>
        </w:rPr>
        <w:t>)</w:t>
      </w:r>
      <w:r w:rsidRPr="00C22A93">
        <w:rPr>
          <w:rFonts w:hint="cs"/>
          <w:b/>
          <w:sz w:val="40"/>
          <w:rtl/>
        </w:rPr>
        <w:t>.</w:t>
      </w:r>
    </w:p>
    <w:p w14:paraId="7F391F2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الإِجماع،</w:t>
      </w:r>
      <w:r w:rsidRPr="00D47E36">
        <w:rPr>
          <w:sz w:val="36"/>
          <w:rtl/>
        </w:rPr>
        <w:t xml:space="preserve"> </w:t>
      </w:r>
      <w:r w:rsidRPr="00D47E36">
        <w:rPr>
          <w:rFonts w:hint="eastAsia"/>
          <w:sz w:val="36"/>
          <w:rtl/>
        </w:rPr>
        <w:t>فقد</w:t>
      </w:r>
      <w:r w:rsidRPr="00D47E36">
        <w:rPr>
          <w:sz w:val="36"/>
          <w:rtl/>
        </w:rPr>
        <w:t xml:space="preserve"> </w:t>
      </w:r>
      <w:r w:rsidRPr="00D47E36">
        <w:rPr>
          <w:rFonts w:hint="eastAsia"/>
          <w:sz w:val="36"/>
          <w:rtl/>
        </w:rPr>
        <w:t>أجم</w:t>
      </w:r>
      <w:r>
        <w:rPr>
          <w:rFonts w:hint="cs"/>
          <w:sz w:val="36"/>
          <w:rtl/>
        </w:rPr>
        <w:t>َ</w:t>
      </w:r>
      <w:r w:rsidRPr="00D47E36">
        <w:rPr>
          <w:rFonts w:hint="eastAsia"/>
          <w:sz w:val="36"/>
          <w:rtl/>
        </w:rPr>
        <w:t>ع</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تحر</w:t>
      </w:r>
      <w:r>
        <w:rPr>
          <w:rFonts w:hint="cs"/>
          <w:sz w:val="36"/>
          <w:rtl/>
        </w:rPr>
        <w:t>ِ</w:t>
      </w:r>
      <w:r w:rsidRPr="00D47E36">
        <w:rPr>
          <w:rFonts w:hint="eastAsia"/>
          <w:sz w:val="36"/>
          <w:rtl/>
        </w:rPr>
        <w:t>يم</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rFonts w:ascii="Lotus-Light"/>
          <w:sz w:val="36"/>
        </w:rPr>
        <w:t xml:space="preserve"> .</w:t>
      </w:r>
    </w:p>
    <w:p w14:paraId="4D6C2469" w14:textId="77777777" w:rsidR="00CB4068" w:rsidRPr="0076073B" w:rsidRDefault="00CB4068" w:rsidP="00CB4068">
      <w:pPr>
        <w:widowControl w:val="0"/>
        <w:autoSpaceDE w:val="0"/>
        <w:autoSpaceDN w:val="0"/>
        <w:adjustRightInd w:val="0"/>
        <w:spacing w:before="240" w:after="120"/>
        <w:ind w:firstLine="397"/>
        <w:rPr>
          <w:rFonts w:ascii="AXtManalBLack" w:hAnsi="AXtManalBLack"/>
          <w:b/>
          <w:bCs/>
          <w:sz w:val="36"/>
        </w:rPr>
      </w:pPr>
      <w:r w:rsidRPr="0076073B">
        <w:rPr>
          <w:rFonts w:ascii="AXtManalBLack" w:hAnsi="AXtManalBLack" w:hint="eastAsia"/>
          <w:b/>
          <w:bCs/>
          <w:sz w:val="36"/>
          <w:rtl/>
        </w:rPr>
        <w:t>الح</w:t>
      </w:r>
      <w:r>
        <w:rPr>
          <w:rFonts w:ascii="AXtManalBLack" w:hAnsi="AXtManalBLack" w:hint="cs"/>
          <w:b/>
          <w:bCs/>
          <w:sz w:val="36"/>
          <w:rtl/>
        </w:rPr>
        <w:t>ِ</w:t>
      </w:r>
      <w:r w:rsidRPr="0076073B">
        <w:rPr>
          <w:rFonts w:ascii="AXtManalBLack" w:hAnsi="AXtManalBLack" w:hint="eastAsia"/>
          <w:b/>
          <w:bCs/>
          <w:sz w:val="36"/>
          <w:rtl/>
        </w:rPr>
        <w:t>ك</w:t>
      </w:r>
      <w:r>
        <w:rPr>
          <w:rFonts w:ascii="AXtManalBLack" w:hAnsi="AXtManalBLack" w:hint="cs"/>
          <w:b/>
          <w:bCs/>
          <w:sz w:val="36"/>
          <w:rtl/>
        </w:rPr>
        <w:t>ْ</w:t>
      </w:r>
      <w:r w:rsidRPr="0076073B">
        <w:rPr>
          <w:rFonts w:ascii="AXtManalBLack" w:hAnsi="AXtManalBLack" w:hint="eastAsia"/>
          <w:b/>
          <w:bCs/>
          <w:sz w:val="36"/>
          <w:rtl/>
        </w:rPr>
        <w:t>م</w:t>
      </w:r>
      <w:r>
        <w:rPr>
          <w:rFonts w:ascii="AXtManalBLack" w:hAnsi="AXtManalBLack" w:hint="cs"/>
          <w:b/>
          <w:bCs/>
          <w:sz w:val="36"/>
          <w:rtl/>
        </w:rPr>
        <w:t>َ</w:t>
      </w:r>
      <w:r w:rsidRPr="0076073B">
        <w:rPr>
          <w:rFonts w:ascii="AXtManalBLack" w:hAnsi="AXtManalBLack" w:hint="eastAsia"/>
          <w:b/>
          <w:bCs/>
          <w:sz w:val="36"/>
          <w:rtl/>
        </w:rPr>
        <w:t>ة</w:t>
      </w:r>
      <w:r w:rsidRPr="0076073B">
        <w:rPr>
          <w:rFonts w:ascii="AXtManalBLack" w:hAnsi="AXtManalBLack"/>
          <w:b/>
          <w:bCs/>
          <w:sz w:val="36"/>
        </w:rPr>
        <w:t></w:t>
      </w:r>
      <w:r w:rsidRPr="0076073B">
        <w:rPr>
          <w:rFonts w:ascii="AXtManalBLack" w:hAnsi="AXtManalBLack" w:hint="eastAsia"/>
          <w:b/>
          <w:bCs/>
          <w:sz w:val="36"/>
          <w:rtl/>
        </w:rPr>
        <w:t>م</w:t>
      </w:r>
      <w:r>
        <w:rPr>
          <w:rFonts w:ascii="AXtManalBLack" w:hAnsi="AXtManalBLack" w:hint="cs"/>
          <w:b/>
          <w:bCs/>
          <w:sz w:val="36"/>
          <w:rtl/>
        </w:rPr>
        <w:t>ِ</w:t>
      </w:r>
      <w:r w:rsidRPr="0076073B">
        <w:rPr>
          <w:rFonts w:ascii="AXtManalBLack" w:hAnsi="AXtManalBLack" w:hint="eastAsia"/>
          <w:b/>
          <w:bCs/>
          <w:sz w:val="36"/>
          <w:rtl/>
        </w:rPr>
        <w:t>ن</w:t>
      </w:r>
      <w:r w:rsidRPr="0076073B">
        <w:rPr>
          <w:rFonts w:ascii="AXtManalBLack" w:hAnsi="AXtManalBLack"/>
          <w:b/>
          <w:bCs/>
          <w:sz w:val="36"/>
        </w:rPr>
        <w:t></w:t>
      </w:r>
      <w:r w:rsidRPr="0076073B">
        <w:rPr>
          <w:rFonts w:ascii="AXtManalBLack" w:hAnsi="AXtManalBLack" w:hint="eastAsia"/>
          <w:b/>
          <w:bCs/>
          <w:sz w:val="36"/>
          <w:rtl/>
        </w:rPr>
        <w:t>ت</w:t>
      </w:r>
      <w:r>
        <w:rPr>
          <w:rFonts w:ascii="AXtManalBLack" w:hAnsi="AXtManalBLack" w:hint="cs"/>
          <w:b/>
          <w:bCs/>
          <w:sz w:val="36"/>
          <w:rtl/>
        </w:rPr>
        <w:t>َ</w:t>
      </w:r>
      <w:r w:rsidRPr="0076073B">
        <w:rPr>
          <w:rFonts w:ascii="AXtManalBLack" w:hAnsi="AXtManalBLack" w:hint="eastAsia"/>
          <w:b/>
          <w:bCs/>
          <w:sz w:val="36"/>
          <w:rtl/>
        </w:rPr>
        <w:t>ح</w:t>
      </w:r>
      <w:r>
        <w:rPr>
          <w:rFonts w:ascii="AXtManalBLack" w:hAnsi="AXtManalBLack" w:hint="cs"/>
          <w:b/>
          <w:bCs/>
          <w:sz w:val="36"/>
          <w:rtl/>
        </w:rPr>
        <w:t>ْ</w:t>
      </w:r>
      <w:r w:rsidRPr="0076073B">
        <w:rPr>
          <w:rFonts w:ascii="AXtManalBLack" w:hAnsi="AXtManalBLack" w:hint="eastAsia"/>
          <w:b/>
          <w:bCs/>
          <w:sz w:val="36"/>
          <w:rtl/>
        </w:rPr>
        <w:t>ر</w:t>
      </w:r>
      <w:r>
        <w:rPr>
          <w:rFonts w:ascii="AXtManalBLack" w:hAnsi="AXtManalBLack" w:hint="cs"/>
          <w:b/>
          <w:bCs/>
          <w:sz w:val="36"/>
          <w:rtl/>
        </w:rPr>
        <w:t>ِ</w:t>
      </w:r>
      <w:r w:rsidRPr="0076073B">
        <w:rPr>
          <w:rFonts w:ascii="AXtManalBLack" w:hAnsi="AXtManalBLack" w:hint="eastAsia"/>
          <w:b/>
          <w:bCs/>
          <w:sz w:val="36"/>
          <w:rtl/>
        </w:rPr>
        <w:t>يم</w:t>
      </w:r>
      <w:r w:rsidRPr="0076073B">
        <w:rPr>
          <w:rFonts w:ascii="AXtManalBLack" w:hAnsi="AXtManalBLack"/>
          <w:b/>
          <w:bCs/>
          <w:sz w:val="36"/>
        </w:rPr>
        <w:t></w:t>
      </w:r>
      <w:r w:rsidRPr="0076073B">
        <w:rPr>
          <w:rFonts w:ascii="AXtManalBLack" w:hAnsi="AXtManalBLack" w:hint="eastAsia"/>
          <w:b/>
          <w:bCs/>
          <w:sz w:val="36"/>
          <w:rtl/>
        </w:rPr>
        <w:t>الر</w:t>
      </w:r>
      <w:r>
        <w:rPr>
          <w:rFonts w:ascii="AXtManalBLack" w:hAnsi="AXtManalBLack" w:hint="cs"/>
          <w:b/>
          <w:bCs/>
          <w:sz w:val="36"/>
          <w:rtl/>
        </w:rPr>
        <w:t>ِّ</w:t>
      </w:r>
      <w:r w:rsidRPr="0076073B">
        <w:rPr>
          <w:rFonts w:ascii="AXtManalBLack" w:hAnsi="AXtManalBLack" w:hint="eastAsia"/>
          <w:b/>
          <w:bCs/>
          <w:sz w:val="36"/>
          <w:rtl/>
        </w:rPr>
        <w:t>با</w:t>
      </w:r>
      <w:r w:rsidRPr="0076073B">
        <w:rPr>
          <w:rFonts w:ascii="AXtManalBLack" w:hAnsi="AXtManalBLack" w:hint="cs"/>
          <w:b/>
          <w:bCs/>
          <w:sz w:val="36"/>
          <w:rtl/>
        </w:rPr>
        <w:t>:</w:t>
      </w:r>
    </w:p>
    <w:p w14:paraId="48BD9E72" w14:textId="77777777" w:rsidR="00CB4068" w:rsidRDefault="00CB4068" w:rsidP="00CB4068">
      <w:pPr>
        <w:widowControl w:val="0"/>
        <w:autoSpaceDE w:val="0"/>
        <w:autoSpaceDN w:val="0"/>
        <w:adjustRightInd w:val="0"/>
        <w:ind w:firstLine="397"/>
        <w:rPr>
          <w:sz w:val="36"/>
          <w:rtl/>
        </w:rPr>
      </w:pPr>
      <w:r w:rsidRPr="00D47E36">
        <w:rPr>
          <w:rFonts w:hint="eastAsia"/>
          <w:sz w:val="36"/>
          <w:rtl/>
        </w:rPr>
        <w:t>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رع</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الأضرار</w:t>
      </w:r>
      <w:r w:rsidRPr="00D47E36">
        <w:rPr>
          <w:sz w:val="36"/>
          <w:rtl/>
        </w:rPr>
        <w:t xml:space="preserve"> </w:t>
      </w:r>
      <w:r w:rsidRPr="00D47E36">
        <w:rPr>
          <w:rFonts w:hint="eastAsia"/>
          <w:sz w:val="36"/>
          <w:rtl/>
        </w:rPr>
        <w:t>الكثيرة</w:t>
      </w:r>
      <w:r w:rsidRPr="00D47E36">
        <w:rPr>
          <w:sz w:val="36"/>
          <w:rtl/>
        </w:rPr>
        <w:t xml:space="preserve"> </w:t>
      </w:r>
      <w:r w:rsidRPr="00D47E36">
        <w:rPr>
          <w:rFonts w:hint="eastAsia"/>
          <w:sz w:val="36"/>
          <w:rtl/>
        </w:rPr>
        <w:t>والآثار</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ي</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وج</w:t>
      </w:r>
      <w:r>
        <w:rPr>
          <w:rFonts w:hint="cs"/>
          <w:sz w:val="36"/>
          <w:rtl/>
        </w:rPr>
        <w:t>ِ</w:t>
      </w:r>
      <w:r w:rsidRPr="00D47E36">
        <w:rPr>
          <w:rFonts w:hint="eastAsia"/>
          <w:sz w:val="36"/>
          <w:rtl/>
        </w:rPr>
        <w:t>ز</w:t>
      </w:r>
      <w:r w:rsidRPr="00D47E36">
        <w:rPr>
          <w:sz w:val="36"/>
          <w:rtl/>
        </w:rPr>
        <w:t xml:space="preserve"> </w:t>
      </w:r>
      <w:r w:rsidRPr="00D47E36">
        <w:rPr>
          <w:rFonts w:hint="eastAsia"/>
          <w:sz w:val="36"/>
          <w:rtl/>
        </w:rPr>
        <w:t>أهم</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فيما</w:t>
      </w:r>
      <w:r w:rsidRPr="00D47E36">
        <w:rPr>
          <w:sz w:val="36"/>
          <w:rtl/>
        </w:rPr>
        <w:t xml:space="preserve"> </w:t>
      </w:r>
      <w:r w:rsidRPr="00D47E36">
        <w:rPr>
          <w:rFonts w:hint="eastAsia"/>
          <w:sz w:val="36"/>
          <w:rtl/>
        </w:rPr>
        <w:t>يلي</w:t>
      </w:r>
      <w:r>
        <w:rPr>
          <w:rFonts w:hint="cs"/>
          <w:sz w:val="36"/>
          <w:rtl/>
        </w:rPr>
        <w:t>:</w:t>
      </w:r>
    </w:p>
    <w:p w14:paraId="2D744E23"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 xml:space="preserve">1- </w:t>
      </w:r>
      <w:r w:rsidRPr="003B3D87">
        <w:rPr>
          <w:rFonts w:hint="eastAsia"/>
          <w:sz w:val="36"/>
          <w:rtl/>
        </w:rPr>
        <w:t>م</w:t>
      </w:r>
      <w:r>
        <w:rPr>
          <w:rFonts w:hint="cs"/>
          <w:sz w:val="36"/>
          <w:rtl/>
        </w:rPr>
        <w:t>ِ</w:t>
      </w:r>
      <w:r w:rsidRPr="003B3D87">
        <w:rPr>
          <w:rFonts w:hint="eastAsia"/>
          <w:sz w:val="36"/>
          <w:rtl/>
        </w:rPr>
        <w:t>ن</w:t>
      </w:r>
      <w:r w:rsidRPr="003B3D87">
        <w:rPr>
          <w:sz w:val="36"/>
          <w:rtl/>
        </w:rPr>
        <w:t xml:space="preserve"> </w:t>
      </w:r>
      <w:r w:rsidRPr="003B3D87">
        <w:rPr>
          <w:rFonts w:hint="eastAsia"/>
          <w:sz w:val="36"/>
          <w:rtl/>
        </w:rPr>
        <w:t>الن</w:t>
      </w:r>
      <w:r>
        <w:rPr>
          <w:rFonts w:hint="cs"/>
          <w:sz w:val="36"/>
          <w:rtl/>
        </w:rPr>
        <w:t>ّ</w:t>
      </w:r>
      <w:r w:rsidRPr="003B3D87">
        <w:rPr>
          <w:rFonts w:hint="eastAsia"/>
          <w:sz w:val="36"/>
          <w:rtl/>
        </w:rPr>
        <w:t>اح</w:t>
      </w:r>
      <w:r>
        <w:rPr>
          <w:rFonts w:hint="cs"/>
          <w:sz w:val="36"/>
          <w:rtl/>
        </w:rPr>
        <w:t>ِ</w:t>
      </w:r>
      <w:r w:rsidRPr="003B3D87">
        <w:rPr>
          <w:rFonts w:hint="eastAsia"/>
          <w:sz w:val="36"/>
          <w:rtl/>
        </w:rPr>
        <w:t>ي</w:t>
      </w:r>
      <w:r>
        <w:rPr>
          <w:rFonts w:hint="cs"/>
          <w:sz w:val="36"/>
          <w:rtl/>
        </w:rPr>
        <w:t>َ</w:t>
      </w:r>
      <w:r w:rsidRPr="003B3D87">
        <w:rPr>
          <w:rFonts w:hint="eastAsia"/>
          <w:sz w:val="36"/>
          <w:rtl/>
        </w:rPr>
        <w:t>ة</w:t>
      </w:r>
      <w:r w:rsidRPr="003B3D87">
        <w:rPr>
          <w:sz w:val="36"/>
          <w:rtl/>
        </w:rPr>
        <w:t xml:space="preserve"> </w:t>
      </w:r>
      <w:r w:rsidRPr="003B3D87">
        <w:rPr>
          <w:rFonts w:hint="eastAsia"/>
          <w:sz w:val="36"/>
          <w:rtl/>
        </w:rPr>
        <w:t>الخُلُقي</w:t>
      </w:r>
      <w:r>
        <w:rPr>
          <w:rFonts w:hint="cs"/>
          <w:sz w:val="36"/>
          <w:rtl/>
        </w:rPr>
        <w:t>َّ</w:t>
      </w:r>
      <w:r w:rsidRPr="003B3D87">
        <w:rPr>
          <w:rFonts w:hint="eastAsia"/>
          <w:sz w:val="36"/>
          <w:rtl/>
        </w:rPr>
        <w:t>ة</w:t>
      </w:r>
      <w:r w:rsidRPr="003B3D87">
        <w:rPr>
          <w:sz w:val="36"/>
          <w:rtl/>
        </w:rPr>
        <w:t xml:space="preserve">: </w:t>
      </w:r>
      <w:r w:rsidRPr="003B3D87">
        <w:rPr>
          <w:rFonts w:hint="eastAsia"/>
          <w:sz w:val="36"/>
          <w:rtl/>
        </w:rPr>
        <w:t>ينط</w:t>
      </w:r>
      <w:r>
        <w:rPr>
          <w:rFonts w:hint="cs"/>
          <w:sz w:val="36"/>
          <w:rtl/>
        </w:rPr>
        <w:t>َ</w:t>
      </w:r>
      <w:r w:rsidRPr="003B3D87">
        <w:rPr>
          <w:rFonts w:hint="eastAsia"/>
          <w:sz w:val="36"/>
          <w:rtl/>
        </w:rPr>
        <w:t>ب</w:t>
      </w:r>
      <w:r>
        <w:rPr>
          <w:rFonts w:hint="cs"/>
          <w:sz w:val="36"/>
          <w:rtl/>
        </w:rPr>
        <w:t>ِ</w:t>
      </w:r>
      <w:r w:rsidRPr="003B3D87">
        <w:rPr>
          <w:rFonts w:hint="eastAsia"/>
          <w:sz w:val="36"/>
          <w:rtl/>
        </w:rPr>
        <w:t>ع</w:t>
      </w:r>
      <w:r w:rsidRPr="003B3D87">
        <w:rPr>
          <w:sz w:val="36"/>
          <w:rtl/>
        </w:rPr>
        <w:t xml:space="preserve"> </w:t>
      </w:r>
      <w:r w:rsidRPr="003B3D87">
        <w:rPr>
          <w:rFonts w:hint="eastAsia"/>
          <w:sz w:val="36"/>
          <w:rtl/>
        </w:rPr>
        <w:t>ق</w:t>
      </w:r>
      <w:r>
        <w:rPr>
          <w:rFonts w:hint="cs"/>
          <w:sz w:val="36"/>
          <w:rtl/>
        </w:rPr>
        <w:t>َ</w:t>
      </w:r>
      <w:r w:rsidRPr="003B3D87">
        <w:rPr>
          <w:rFonts w:hint="eastAsia"/>
          <w:sz w:val="36"/>
          <w:rtl/>
        </w:rPr>
        <w:t>ل</w:t>
      </w:r>
      <w:r>
        <w:rPr>
          <w:rFonts w:hint="cs"/>
          <w:sz w:val="36"/>
          <w:rtl/>
        </w:rPr>
        <w:t>ْ</w:t>
      </w:r>
      <w:r w:rsidRPr="003B3D87">
        <w:rPr>
          <w:rFonts w:hint="eastAsia"/>
          <w:sz w:val="36"/>
          <w:rtl/>
        </w:rPr>
        <w:t>ب</w:t>
      </w:r>
      <w:r>
        <w:rPr>
          <w:rFonts w:hint="cs"/>
          <w:sz w:val="36"/>
          <w:rtl/>
        </w:rPr>
        <w:t>ُ</w:t>
      </w:r>
      <w:r w:rsidRPr="003B3D87">
        <w:rPr>
          <w:sz w:val="36"/>
          <w:rtl/>
        </w:rPr>
        <w:t xml:space="preserve"> </w:t>
      </w:r>
      <w:r w:rsidRPr="003B3D87">
        <w:rPr>
          <w:rFonts w:hint="eastAsia"/>
          <w:sz w:val="36"/>
          <w:rtl/>
        </w:rPr>
        <w:t>المرابي</w:t>
      </w:r>
      <w:r w:rsidRPr="003B3D87">
        <w:rPr>
          <w:sz w:val="36"/>
          <w:rtl/>
        </w:rPr>
        <w:t xml:space="preserve"> </w:t>
      </w:r>
      <w:r w:rsidRPr="003B3D87">
        <w:rPr>
          <w:rFonts w:hint="eastAsia"/>
          <w:sz w:val="36"/>
          <w:rtl/>
        </w:rPr>
        <w:t>بالأَثَر</w:t>
      </w:r>
      <w:r>
        <w:rPr>
          <w:rFonts w:hint="cs"/>
          <w:sz w:val="36"/>
          <w:rtl/>
        </w:rPr>
        <w:t>َ</w:t>
      </w:r>
      <w:r w:rsidRPr="003B3D87">
        <w:rPr>
          <w:rFonts w:hint="eastAsia"/>
          <w:sz w:val="36"/>
          <w:rtl/>
        </w:rPr>
        <w:t>ة</w:t>
      </w:r>
      <w:r>
        <w:rPr>
          <w:rFonts w:hint="cs"/>
          <w:sz w:val="36"/>
          <w:rtl/>
        </w:rPr>
        <w:t>ِ</w:t>
      </w:r>
      <w:r w:rsidRPr="003B3D87">
        <w:rPr>
          <w:sz w:val="36"/>
          <w:rtl/>
        </w:rPr>
        <w:t xml:space="preserve"> </w:t>
      </w:r>
      <w:r w:rsidRPr="003B3D87">
        <w:rPr>
          <w:rFonts w:hint="eastAsia"/>
          <w:sz w:val="36"/>
          <w:rtl/>
        </w:rPr>
        <w:t>والب</w:t>
      </w:r>
      <w:r>
        <w:rPr>
          <w:rFonts w:hint="cs"/>
          <w:sz w:val="36"/>
          <w:rtl/>
        </w:rPr>
        <w:t>ُ</w:t>
      </w:r>
      <w:r w:rsidRPr="003B3D87">
        <w:rPr>
          <w:rFonts w:hint="eastAsia"/>
          <w:sz w:val="36"/>
          <w:rtl/>
        </w:rPr>
        <w:t>خ</w:t>
      </w:r>
      <w:r>
        <w:rPr>
          <w:rFonts w:hint="cs"/>
          <w:sz w:val="36"/>
          <w:rtl/>
        </w:rPr>
        <w:t>ْ</w:t>
      </w:r>
      <w:r w:rsidRPr="003B3D87">
        <w:rPr>
          <w:rFonts w:hint="eastAsia"/>
          <w:sz w:val="36"/>
          <w:rtl/>
        </w:rPr>
        <w:t>ل</w:t>
      </w:r>
      <w:r w:rsidRPr="003B3D87">
        <w:rPr>
          <w:sz w:val="36"/>
          <w:rtl/>
        </w:rPr>
        <w:t xml:space="preserve"> </w:t>
      </w:r>
      <w:r w:rsidRPr="003B3D87">
        <w:rPr>
          <w:rFonts w:hint="eastAsia"/>
          <w:sz w:val="36"/>
          <w:rtl/>
        </w:rPr>
        <w:t>وض</w:t>
      </w:r>
      <w:r>
        <w:rPr>
          <w:rFonts w:hint="cs"/>
          <w:sz w:val="36"/>
          <w:rtl/>
        </w:rPr>
        <w:t>ِ</w:t>
      </w:r>
      <w:r w:rsidRPr="003B3D87">
        <w:rPr>
          <w:rFonts w:hint="eastAsia"/>
          <w:sz w:val="36"/>
          <w:rtl/>
        </w:rPr>
        <w:t>يق</w:t>
      </w:r>
      <w:r w:rsidRPr="003B3D87">
        <w:rPr>
          <w:sz w:val="36"/>
          <w:rtl/>
        </w:rPr>
        <w:t xml:space="preserve"> </w:t>
      </w:r>
      <w:r w:rsidRPr="003B3D87">
        <w:rPr>
          <w:rFonts w:hint="eastAsia"/>
          <w:sz w:val="36"/>
          <w:rtl/>
        </w:rPr>
        <w:t>الص</w:t>
      </w:r>
      <w:r>
        <w:rPr>
          <w:rFonts w:hint="cs"/>
          <w:sz w:val="36"/>
          <w:rtl/>
        </w:rPr>
        <w:t>َّ</w:t>
      </w:r>
      <w:r w:rsidRPr="003B3D87">
        <w:rPr>
          <w:rFonts w:hint="eastAsia"/>
          <w:sz w:val="36"/>
          <w:rtl/>
        </w:rPr>
        <w:t>د</w:t>
      </w:r>
      <w:r>
        <w:rPr>
          <w:rFonts w:hint="cs"/>
          <w:sz w:val="36"/>
          <w:rtl/>
        </w:rPr>
        <w:t>ْ</w:t>
      </w:r>
      <w:r w:rsidRPr="003B3D87">
        <w:rPr>
          <w:rFonts w:hint="eastAsia"/>
          <w:sz w:val="36"/>
          <w:rtl/>
        </w:rPr>
        <w:t>ر</w:t>
      </w:r>
      <w:r w:rsidRPr="00D47E36">
        <w:rPr>
          <w:sz w:val="36"/>
          <w:rtl/>
        </w:rPr>
        <w:t xml:space="preserve"> </w:t>
      </w:r>
      <w:r w:rsidRPr="00D47E36">
        <w:rPr>
          <w:rFonts w:hint="eastAsia"/>
          <w:sz w:val="36"/>
          <w:rtl/>
        </w:rPr>
        <w:t>وتحج</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ل</w:t>
      </w:r>
      <w:r>
        <w:rPr>
          <w:rFonts w:hint="cs"/>
          <w:sz w:val="36"/>
          <w:rtl/>
        </w:rPr>
        <w:t>ْ</w:t>
      </w:r>
      <w:r w:rsidRPr="00D47E36">
        <w:rPr>
          <w:rFonts w:hint="eastAsia"/>
          <w:sz w:val="36"/>
          <w:rtl/>
        </w:rPr>
        <w:t>ب</w:t>
      </w:r>
      <w:r>
        <w:rPr>
          <w:rFonts w:hint="cs"/>
          <w:sz w:val="36"/>
          <w:rtl/>
        </w:rPr>
        <w:t>ِ</w:t>
      </w:r>
      <w:r>
        <w:rPr>
          <w:rFonts w:ascii="Lotus-Light" w:hint="cs"/>
          <w:sz w:val="36"/>
          <w:rtl/>
        </w:rPr>
        <w:t xml:space="preserve"> </w:t>
      </w:r>
      <w:r w:rsidRPr="00D47E36">
        <w:rPr>
          <w:rFonts w:hint="eastAsia"/>
          <w:sz w:val="36"/>
          <w:rtl/>
        </w:rPr>
        <w:t>والعبود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لمال</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كال</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الماد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وما</w:t>
      </w:r>
      <w:r w:rsidRPr="00D47E36">
        <w:rPr>
          <w:sz w:val="36"/>
          <w:rtl/>
        </w:rPr>
        <w:t xml:space="preserve"> </w:t>
      </w:r>
      <w:r w:rsidRPr="00D47E36">
        <w:rPr>
          <w:rFonts w:hint="eastAsia"/>
          <w:sz w:val="36"/>
          <w:rtl/>
        </w:rPr>
        <w:t>إِليها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فات</w:t>
      </w:r>
      <w:r>
        <w:rPr>
          <w:rFonts w:hint="cs"/>
          <w:sz w:val="36"/>
          <w:rtl/>
        </w:rPr>
        <w:t>ِ</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ن</w:t>
      </w:r>
      <w:r>
        <w:rPr>
          <w:rFonts w:hint="cs"/>
          <w:sz w:val="36"/>
          <w:rtl/>
        </w:rPr>
        <w:t>ِ</w:t>
      </w:r>
      <w:r w:rsidRPr="00D47E36">
        <w:rPr>
          <w:rFonts w:hint="eastAsia"/>
          <w:sz w:val="36"/>
          <w:rtl/>
        </w:rPr>
        <w:t>يئ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خرى،</w:t>
      </w:r>
      <w:r w:rsidRPr="00D47E36">
        <w:rPr>
          <w:sz w:val="36"/>
          <w:rtl/>
        </w:rPr>
        <w:t xml:space="preserve"> </w:t>
      </w:r>
      <w:r w:rsidRPr="00D47E36">
        <w:rPr>
          <w:rFonts w:hint="eastAsia"/>
          <w:sz w:val="36"/>
          <w:rtl/>
        </w:rPr>
        <w:t>ثم</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تزال</w:t>
      </w:r>
      <w:r w:rsidRPr="00D47E36">
        <w:rPr>
          <w:sz w:val="36"/>
          <w:rtl/>
        </w:rPr>
        <w:t xml:space="preserve"> </w:t>
      </w:r>
      <w:r w:rsidRPr="00D47E36">
        <w:rPr>
          <w:rFonts w:hint="eastAsia"/>
          <w:sz w:val="36"/>
          <w:rtl/>
        </w:rPr>
        <w:t>هذه</w:t>
      </w:r>
      <w:r>
        <w:rPr>
          <w:rFonts w:ascii="Lotus-Light" w:hint="cs"/>
          <w:sz w:val="36"/>
          <w:rtl/>
        </w:rPr>
        <w:t xml:space="preserve"> </w:t>
      </w:r>
      <w:r w:rsidRPr="00D47E36">
        <w:rPr>
          <w:rFonts w:hint="eastAsia"/>
          <w:sz w:val="36"/>
          <w:rtl/>
        </w:rPr>
        <w:t>الص</w:t>
      </w:r>
      <w:r>
        <w:rPr>
          <w:rFonts w:hint="cs"/>
          <w:sz w:val="36"/>
          <w:rtl/>
        </w:rPr>
        <w:t>ِّ</w:t>
      </w:r>
      <w:r w:rsidRPr="00D47E36">
        <w:rPr>
          <w:rFonts w:hint="eastAsia"/>
          <w:sz w:val="36"/>
          <w:rtl/>
        </w:rPr>
        <w:t>فات</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أ</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نفس</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كل</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ازداد</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ك</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لر</w:t>
      </w:r>
      <w:r>
        <w:rPr>
          <w:rFonts w:hint="cs"/>
          <w:sz w:val="36"/>
          <w:rtl/>
        </w:rPr>
        <w:t>ِّ</w:t>
      </w:r>
      <w:r w:rsidRPr="00D47E36">
        <w:rPr>
          <w:rFonts w:hint="eastAsia"/>
          <w:sz w:val="36"/>
          <w:rtl/>
        </w:rPr>
        <w:t>با</w:t>
      </w:r>
      <w:r w:rsidRPr="00D47E36">
        <w:rPr>
          <w:rFonts w:ascii="Lotus-Light"/>
          <w:sz w:val="36"/>
        </w:rPr>
        <w:t xml:space="preserve"> .</w:t>
      </w:r>
    </w:p>
    <w:p w14:paraId="61E65C92"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 xml:space="preserve">2- </w:t>
      </w:r>
      <w:r w:rsidRPr="003B3D87">
        <w:rPr>
          <w:rFonts w:hint="eastAsia"/>
          <w:sz w:val="36"/>
          <w:rtl/>
        </w:rPr>
        <w:t>م</w:t>
      </w:r>
      <w:r>
        <w:rPr>
          <w:rFonts w:hint="cs"/>
          <w:sz w:val="36"/>
          <w:rtl/>
        </w:rPr>
        <w:t>ِ</w:t>
      </w:r>
      <w:r w:rsidRPr="003B3D87">
        <w:rPr>
          <w:rFonts w:hint="eastAsia"/>
          <w:sz w:val="36"/>
          <w:rtl/>
        </w:rPr>
        <w:t>ن</w:t>
      </w:r>
      <w:r w:rsidRPr="003B3D87">
        <w:rPr>
          <w:sz w:val="36"/>
          <w:rtl/>
        </w:rPr>
        <w:t xml:space="preserve"> </w:t>
      </w:r>
      <w:r w:rsidRPr="003B3D87">
        <w:rPr>
          <w:rFonts w:hint="eastAsia"/>
          <w:sz w:val="36"/>
          <w:rtl/>
        </w:rPr>
        <w:t>الن</w:t>
      </w:r>
      <w:r>
        <w:rPr>
          <w:rFonts w:hint="cs"/>
          <w:sz w:val="36"/>
          <w:rtl/>
        </w:rPr>
        <w:t>ّ</w:t>
      </w:r>
      <w:r w:rsidRPr="003B3D87">
        <w:rPr>
          <w:rFonts w:hint="eastAsia"/>
          <w:sz w:val="36"/>
          <w:rtl/>
        </w:rPr>
        <w:t>اح</w:t>
      </w:r>
      <w:r>
        <w:rPr>
          <w:rFonts w:hint="cs"/>
          <w:sz w:val="36"/>
          <w:rtl/>
        </w:rPr>
        <w:t>ِ</w:t>
      </w:r>
      <w:r w:rsidRPr="003B3D87">
        <w:rPr>
          <w:rFonts w:hint="eastAsia"/>
          <w:sz w:val="36"/>
          <w:rtl/>
        </w:rPr>
        <w:t>ي</w:t>
      </w:r>
      <w:r>
        <w:rPr>
          <w:rFonts w:hint="cs"/>
          <w:sz w:val="36"/>
          <w:rtl/>
        </w:rPr>
        <w:t>َ</w:t>
      </w:r>
      <w:r w:rsidRPr="003B3D87">
        <w:rPr>
          <w:rFonts w:hint="eastAsia"/>
          <w:sz w:val="36"/>
          <w:rtl/>
        </w:rPr>
        <w:t>ة</w:t>
      </w:r>
      <w:r w:rsidRPr="003B3D87">
        <w:rPr>
          <w:sz w:val="36"/>
          <w:rtl/>
        </w:rPr>
        <w:t xml:space="preserve"> </w:t>
      </w:r>
      <w:r w:rsidRPr="003B3D87">
        <w:rPr>
          <w:rFonts w:hint="eastAsia"/>
          <w:sz w:val="36"/>
          <w:rtl/>
        </w:rPr>
        <w:t>الاجت</w:t>
      </w:r>
      <w:r>
        <w:rPr>
          <w:rFonts w:hint="cs"/>
          <w:sz w:val="36"/>
          <w:rtl/>
        </w:rPr>
        <w:t>ِ</w:t>
      </w:r>
      <w:r w:rsidRPr="003B3D87">
        <w:rPr>
          <w:rFonts w:hint="eastAsia"/>
          <w:sz w:val="36"/>
          <w:rtl/>
        </w:rPr>
        <w:t>ماع</w:t>
      </w:r>
      <w:r>
        <w:rPr>
          <w:rFonts w:hint="cs"/>
          <w:sz w:val="36"/>
          <w:rtl/>
        </w:rPr>
        <w:t>ِ</w:t>
      </w:r>
      <w:r w:rsidRPr="003B3D87">
        <w:rPr>
          <w:rFonts w:hint="eastAsia"/>
          <w:sz w:val="36"/>
          <w:rtl/>
        </w:rPr>
        <w:t>ي</w:t>
      </w:r>
      <w:r>
        <w:rPr>
          <w:rFonts w:hint="cs"/>
          <w:sz w:val="36"/>
          <w:rtl/>
        </w:rPr>
        <w:t>َّ</w:t>
      </w:r>
      <w:r w:rsidRPr="003B3D87">
        <w:rPr>
          <w:rFonts w:hint="eastAsia"/>
          <w:sz w:val="36"/>
          <w:rtl/>
        </w:rPr>
        <w:t>ة</w:t>
      </w:r>
      <w:r w:rsidRPr="003B3D87">
        <w:rPr>
          <w:sz w:val="36"/>
          <w:rtl/>
        </w:rPr>
        <w:t xml:space="preserve">: </w:t>
      </w:r>
      <w:r w:rsidRPr="003B3D87">
        <w:rPr>
          <w:rFonts w:hint="eastAsia"/>
          <w:sz w:val="36"/>
          <w:rtl/>
        </w:rPr>
        <w:t>ي</w:t>
      </w:r>
      <w:r>
        <w:rPr>
          <w:rFonts w:hint="cs"/>
          <w:sz w:val="36"/>
          <w:rtl/>
        </w:rPr>
        <w:t>َ</w:t>
      </w:r>
      <w:r w:rsidRPr="003B3D87">
        <w:rPr>
          <w:rFonts w:hint="eastAsia"/>
          <w:sz w:val="36"/>
          <w:rtl/>
        </w:rPr>
        <w:t>س</w:t>
      </w:r>
      <w:r>
        <w:rPr>
          <w:rFonts w:hint="cs"/>
          <w:sz w:val="36"/>
          <w:rtl/>
        </w:rPr>
        <w:t>ُ</w:t>
      </w:r>
      <w:r w:rsidRPr="003B3D87">
        <w:rPr>
          <w:rFonts w:hint="eastAsia"/>
          <w:sz w:val="36"/>
          <w:rtl/>
        </w:rPr>
        <w:t>ود</w:t>
      </w:r>
      <w:r w:rsidRPr="003B3D87">
        <w:rPr>
          <w:sz w:val="36"/>
          <w:rtl/>
        </w:rPr>
        <w:t xml:space="preserve"> </w:t>
      </w:r>
      <w:r w:rsidRPr="003B3D87">
        <w:rPr>
          <w:rFonts w:hint="eastAsia"/>
          <w:sz w:val="36"/>
          <w:rtl/>
        </w:rPr>
        <w:t>المجت</w:t>
      </w:r>
      <w:r>
        <w:rPr>
          <w:rFonts w:hint="cs"/>
          <w:sz w:val="36"/>
          <w:rtl/>
        </w:rPr>
        <w:t>َ</w:t>
      </w:r>
      <w:r w:rsidRPr="003B3D87">
        <w:rPr>
          <w:rFonts w:hint="eastAsia"/>
          <w:sz w:val="36"/>
          <w:rtl/>
        </w:rPr>
        <w:t>م</w:t>
      </w:r>
      <w:r>
        <w:rPr>
          <w:rFonts w:hint="cs"/>
          <w:sz w:val="36"/>
          <w:rtl/>
        </w:rPr>
        <w:t>َ</w:t>
      </w:r>
      <w:r w:rsidRPr="003B3D87">
        <w:rPr>
          <w:rFonts w:hint="eastAsia"/>
          <w:sz w:val="36"/>
          <w:rtl/>
        </w:rPr>
        <w:t>ع</w:t>
      </w:r>
      <w:r>
        <w:rPr>
          <w:rFonts w:hint="cs"/>
          <w:sz w:val="36"/>
          <w:rtl/>
        </w:rPr>
        <w:t>َ</w:t>
      </w:r>
      <w:r w:rsidRPr="003B3D87">
        <w:rPr>
          <w:sz w:val="36"/>
          <w:rtl/>
        </w:rPr>
        <w:t xml:space="preserve"> </w:t>
      </w:r>
      <w:r w:rsidRPr="003B3D87">
        <w:rPr>
          <w:rFonts w:hint="eastAsia"/>
          <w:sz w:val="36"/>
          <w:rtl/>
        </w:rPr>
        <w:t>الذي</w:t>
      </w:r>
      <w:r w:rsidRPr="003B3D87">
        <w:rPr>
          <w:sz w:val="36"/>
          <w:rtl/>
        </w:rPr>
        <w:t xml:space="preserve"> </w:t>
      </w:r>
      <w:r w:rsidRPr="003B3D87">
        <w:rPr>
          <w:rFonts w:hint="eastAsia"/>
          <w:sz w:val="36"/>
          <w:rtl/>
        </w:rPr>
        <w:t>يت</w:t>
      </w:r>
      <w:r>
        <w:rPr>
          <w:rFonts w:hint="cs"/>
          <w:sz w:val="36"/>
          <w:rtl/>
        </w:rPr>
        <w:t>َ</w:t>
      </w:r>
      <w:r w:rsidRPr="003B3D87">
        <w:rPr>
          <w:rFonts w:hint="eastAsia"/>
          <w:sz w:val="36"/>
          <w:rtl/>
        </w:rPr>
        <w:t>عام</w:t>
      </w:r>
      <w:r>
        <w:rPr>
          <w:rFonts w:hint="cs"/>
          <w:sz w:val="36"/>
          <w:rtl/>
        </w:rPr>
        <w:t>َ</w:t>
      </w:r>
      <w:r w:rsidRPr="003B3D87">
        <w:rPr>
          <w:rFonts w:hint="eastAsia"/>
          <w:sz w:val="36"/>
          <w:rtl/>
        </w:rPr>
        <w:t>ل</w:t>
      </w:r>
      <w:r w:rsidRPr="003B3D87">
        <w:rPr>
          <w:sz w:val="36"/>
          <w:rtl/>
        </w:rPr>
        <w:t xml:space="preserve"> </w:t>
      </w:r>
      <w:r w:rsidRPr="003B3D87">
        <w:rPr>
          <w:rFonts w:hint="eastAsia"/>
          <w:sz w:val="36"/>
          <w:rtl/>
        </w:rPr>
        <w:t>أ</w:t>
      </w:r>
      <w:r>
        <w:rPr>
          <w:rFonts w:hint="cs"/>
          <w:sz w:val="36"/>
          <w:rtl/>
        </w:rPr>
        <w:t>َ</w:t>
      </w:r>
      <w:r w:rsidRPr="003B3D87">
        <w:rPr>
          <w:rFonts w:hint="eastAsia"/>
          <w:sz w:val="36"/>
          <w:rtl/>
        </w:rPr>
        <w:t>فراد</w:t>
      </w:r>
      <w:r>
        <w:rPr>
          <w:rFonts w:hint="cs"/>
          <w:sz w:val="36"/>
          <w:rtl/>
        </w:rPr>
        <w:t>ُ</w:t>
      </w:r>
      <w:r w:rsidRPr="003B3D87">
        <w:rPr>
          <w:rFonts w:hint="eastAsia"/>
          <w:sz w:val="36"/>
          <w:rtl/>
        </w:rPr>
        <w:t>ه</w:t>
      </w:r>
      <w:r w:rsidRPr="003B3D87">
        <w:rPr>
          <w:sz w:val="36"/>
          <w:rtl/>
        </w:rPr>
        <w:t xml:space="preserve"> </w:t>
      </w:r>
      <w:r w:rsidRPr="003B3D87">
        <w:rPr>
          <w:rFonts w:hint="eastAsia"/>
          <w:sz w:val="36"/>
          <w:rtl/>
        </w:rPr>
        <w:t>ب</w:t>
      </w:r>
      <w:r>
        <w:rPr>
          <w:rFonts w:hint="cs"/>
          <w:sz w:val="36"/>
          <w:rtl/>
        </w:rPr>
        <w:t>ِ</w:t>
      </w:r>
      <w:r w:rsidRPr="003B3D87">
        <w:rPr>
          <w:rFonts w:hint="eastAsia"/>
          <w:sz w:val="36"/>
          <w:rtl/>
        </w:rPr>
        <w:t>الر</w:t>
      </w:r>
      <w:r>
        <w:rPr>
          <w:rFonts w:hint="cs"/>
          <w:sz w:val="36"/>
          <w:rtl/>
        </w:rPr>
        <w:t>ِّ</w:t>
      </w:r>
      <w:r w:rsidRPr="003B3D87">
        <w:rPr>
          <w:rFonts w:hint="eastAsia"/>
          <w:sz w:val="36"/>
          <w:rtl/>
        </w:rPr>
        <w:t>با</w:t>
      </w:r>
      <w:r w:rsidRPr="003B3D87">
        <w:rPr>
          <w:sz w:val="36"/>
          <w:rtl/>
        </w:rPr>
        <w:t xml:space="preserve"> </w:t>
      </w:r>
      <w:r w:rsidRPr="003B3D87">
        <w:rPr>
          <w:rFonts w:hint="eastAsia"/>
          <w:sz w:val="36"/>
          <w:rtl/>
        </w:rPr>
        <w:t>الت</w:t>
      </w:r>
      <w:r>
        <w:rPr>
          <w:rFonts w:hint="cs"/>
          <w:sz w:val="36"/>
          <w:rtl/>
        </w:rPr>
        <w:t>َّ</w:t>
      </w:r>
      <w:r w:rsidRPr="003B3D87">
        <w:rPr>
          <w:rFonts w:hint="eastAsia"/>
          <w:sz w:val="36"/>
          <w:rtl/>
        </w:rPr>
        <w:t>ف</w:t>
      </w:r>
      <w:r>
        <w:rPr>
          <w:rFonts w:hint="cs"/>
          <w:sz w:val="36"/>
          <w:rtl/>
        </w:rPr>
        <w:t>َ</w:t>
      </w:r>
      <w:r w:rsidRPr="003B3D87">
        <w:rPr>
          <w:rFonts w:hint="eastAsia"/>
          <w:sz w:val="36"/>
          <w:rtl/>
        </w:rPr>
        <w:t>ك</w:t>
      </w:r>
      <w:r>
        <w:rPr>
          <w:rFonts w:hint="cs"/>
          <w:sz w:val="36"/>
          <w:rtl/>
        </w:rPr>
        <w:t>ُّ</w:t>
      </w:r>
      <w:r w:rsidRPr="003B3D87">
        <w:rPr>
          <w:rFonts w:hint="eastAsia"/>
          <w:sz w:val="36"/>
          <w:rtl/>
        </w:rPr>
        <w:t>ك</w:t>
      </w:r>
      <w:r w:rsidRPr="00D47E36">
        <w:rPr>
          <w:sz w:val="36"/>
          <w:rtl/>
        </w:rPr>
        <w:t xml:space="preserve"> </w:t>
      </w:r>
      <w:r w:rsidRPr="00D47E36">
        <w:rPr>
          <w:rFonts w:hint="eastAsia"/>
          <w:sz w:val="36"/>
          <w:rtl/>
        </w:rPr>
        <w:t>والع</w:t>
      </w:r>
      <w:r>
        <w:rPr>
          <w:rFonts w:hint="cs"/>
          <w:sz w:val="36"/>
          <w:rtl/>
        </w:rPr>
        <w:t>َ</w:t>
      </w:r>
      <w:r w:rsidRPr="00D47E36">
        <w:rPr>
          <w:rFonts w:hint="eastAsia"/>
          <w:sz w:val="36"/>
          <w:rtl/>
        </w:rPr>
        <w:t>داو</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والب</w:t>
      </w:r>
      <w:r>
        <w:rPr>
          <w:rFonts w:hint="cs"/>
          <w:sz w:val="36"/>
          <w:rtl/>
        </w:rPr>
        <w:t>َ</w:t>
      </w:r>
      <w:r w:rsidRPr="00D47E36">
        <w:rPr>
          <w:rFonts w:hint="eastAsia"/>
          <w:sz w:val="36"/>
          <w:rtl/>
        </w:rPr>
        <w:t>غ</w:t>
      </w:r>
      <w:r>
        <w:rPr>
          <w:rFonts w:hint="cs"/>
          <w:sz w:val="36"/>
          <w:rtl/>
        </w:rPr>
        <w:t>ْ</w:t>
      </w:r>
      <w:r w:rsidRPr="00D47E36">
        <w:rPr>
          <w:rFonts w:hint="eastAsia"/>
          <w:sz w:val="36"/>
          <w:rtl/>
        </w:rPr>
        <w:t>ضاء،</w:t>
      </w:r>
      <w:r>
        <w:rPr>
          <w:rFonts w:ascii="Lotus-Light" w:hint="cs"/>
          <w:sz w:val="36"/>
          <w:rtl/>
        </w:rPr>
        <w:t xml:space="preserve"> </w:t>
      </w:r>
      <w:r w:rsidRPr="00D47E36">
        <w:rPr>
          <w:rFonts w:hint="eastAsia"/>
          <w:sz w:val="36"/>
          <w:rtl/>
        </w:rPr>
        <w:t>وتحل</w:t>
      </w:r>
      <w:r>
        <w:rPr>
          <w:rFonts w:hint="cs"/>
          <w:sz w:val="36"/>
          <w:rtl/>
        </w:rPr>
        <w:t>ّ</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الأمور</w:t>
      </w:r>
      <w:r w:rsidRPr="00D47E36">
        <w:rPr>
          <w:sz w:val="36"/>
          <w:rtl/>
        </w:rPr>
        <w:t xml:space="preserve"> </w:t>
      </w:r>
      <w:r w:rsidRPr="00D47E36">
        <w:rPr>
          <w:rFonts w:hint="eastAsia"/>
          <w:sz w:val="36"/>
          <w:rtl/>
        </w:rPr>
        <w:t>محل</w:t>
      </w:r>
      <w:r>
        <w:rPr>
          <w:rFonts w:hint="cs"/>
          <w:sz w:val="36"/>
          <w:rtl/>
        </w:rPr>
        <w:t>ّ</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عاو</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ناص</w:t>
      </w:r>
      <w:r>
        <w:rPr>
          <w:rFonts w:hint="cs"/>
          <w:sz w:val="36"/>
          <w:rtl/>
        </w:rPr>
        <w:t>ُ</w:t>
      </w:r>
      <w:r w:rsidRPr="00D47E36">
        <w:rPr>
          <w:rFonts w:hint="eastAsia"/>
          <w:sz w:val="36"/>
          <w:rtl/>
        </w:rPr>
        <w:t>ح</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ناص</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حتى</w:t>
      </w:r>
      <w:r w:rsidRPr="00D47E36">
        <w:rPr>
          <w:sz w:val="36"/>
          <w:rtl/>
        </w:rPr>
        <w:t xml:space="preserve"> </w:t>
      </w:r>
      <w:r w:rsidRPr="00D47E36">
        <w:rPr>
          <w:rFonts w:hint="eastAsia"/>
          <w:sz w:val="36"/>
          <w:rtl/>
        </w:rPr>
        <w:t>بين</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و</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عام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فيما</w:t>
      </w:r>
      <w:r w:rsidRPr="00D47E36">
        <w:rPr>
          <w:sz w:val="36"/>
          <w:rtl/>
        </w:rPr>
        <w:t xml:space="preserve"> </w:t>
      </w:r>
      <w:r w:rsidRPr="00D47E36">
        <w:rPr>
          <w:rFonts w:hint="eastAsia"/>
          <w:sz w:val="36"/>
          <w:rtl/>
        </w:rPr>
        <w:t>بينها</w:t>
      </w:r>
      <w:r w:rsidRPr="00D47E36">
        <w:rPr>
          <w:rFonts w:ascii="Lotus-Light"/>
          <w:sz w:val="36"/>
        </w:rPr>
        <w:t xml:space="preserve"> .</w:t>
      </w:r>
    </w:p>
    <w:p w14:paraId="5D7A2E4B" w14:textId="77777777" w:rsidR="00CB4068" w:rsidRPr="003B3D87" w:rsidRDefault="00CB4068" w:rsidP="00CB4068">
      <w:pPr>
        <w:widowControl w:val="0"/>
        <w:autoSpaceDE w:val="0"/>
        <w:autoSpaceDN w:val="0"/>
        <w:adjustRightInd w:val="0"/>
        <w:ind w:firstLine="397"/>
        <w:rPr>
          <w:rFonts w:ascii="Lotus-Light"/>
          <w:sz w:val="36"/>
        </w:rPr>
      </w:pPr>
      <w:r>
        <w:rPr>
          <w:rFonts w:hint="cs"/>
          <w:sz w:val="36"/>
          <w:rtl/>
        </w:rPr>
        <w:t xml:space="preserve">3- </w:t>
      </w:r>
      <w:r w:rsidRPr="003B3D87">
        <w:rPr>
          <w:rFonts w:hint="eastAsia"/>
          <w:sz w:val="36"/>
          <w:rtl/>
        </w:rPr>
        <w:t>م</w:t>
      </w:r>
      <w:r>
        <w:rPr>
          <w:rFonts w:hint="cs"/>
          <w:sz w:val="36"/>
          <w:rtl/>
        </w:rPr>
        <w:t>ِ</w:t>
      </w:r>
      <w:r w:rsidRPr="003B3D87">
        <w:rPr>
          <w:rFonts w:hint="eastAsia"/>
          <w:sz w:val="36"/>
          <w:rtl/>
        </w:rPr>
        <w:t>ن</w:t>
      </w:r>
      <w:r w:rsidRPr="003B3D87">
        <w:rPr>
          <w:sz w:val="36"/>
          <w:rtl/>
        </w:rPr>
        <w:t xml:space="preserve"> </w:t>
      </w:r>
      <w:r w:rsidRPr="003B3D87">
        <w:rPr>
          <w:rFonts w:hint="eastAsia"/>
          <w:sz w:val="36"/>
          <w:rtl/>
        </w:rPr>
        <w:t>الن</w:t>
      </w:r>
      <w:r>
        <w:rPr>
          <w:rFonts w:hint="cs"/>
          <w:sz w:val="36"/>
          <w:rtl/>
        </w:rPr>
        <w:t>ّ</w:t>
      </w:r>
      <w:r w:rsidRPr="003B3D87">
        <w:rPr>
          <w:rFonts w:hint="eastAsia"/>
          <w:sz w:val="36"/>
          <w:rtl/>
        </w:rPr>
        <w:t>اح</w:t>
      </w:r>
      <w:r>
        <w:rPr>
          <w:rFonts w:hint="cs"/>
          <w:sz w:val="36"/>
          <w:rtl/>
        </w:rPr>
        <w:t>ِ</w:t>
      </w:r>
      <w:r w:rsidRPr="003B3D87">
        <w:rPr>
          <w:rFonts w:hint="eastAsia"/>
          <w:sz w:val="36"/>
          <w:rtl/>
        </w:rPr>
        <w:t>ي</w:t>
      </w:r>
      <w:r>
        <w:rPr>
          <w:rFonts w:hint="cs"/>
          <w:sz w:val="36"/>
          <w:rtl/>
        </w:rPr>
        <w:t>َ</w:t>
      </w:r>
      <w:r w:rsidRPr="003B3D87">
        <w:rPr>
          <w:rFonts w:hint="eastAsia"/>
          <w:sz w:val="36"/>
          <w:rtl/>
        </w:rPr>
        <w:t>ة</w:t>
      </w:r>
      <w:r w:rsidRPr="003B3D87">
        <w:rPr>
          <w:sz w:val="36"/>
          <w:rtl/>
        </w:rPr>
        <w:t xml:space="preserve"> </w:t>
      </w:r>
      <w:r w:rsidRPr="003B3D87">
        <w:rPr>
          <w:rFonts w:hint="eastAsia"/>
          <w:sz w:val="36"/>
          <w:rtl/>
        </w:rPr>
        <w:t>الاقت</w:t>
      </w:r>
      <w:r>
        <w:rPr>
          <w:rFonts w:hint="cs"/>
          <w:sz w:val="36"/>
          <w:rtl/>
        </w:rPr>
        <w:t>ِ</w:t>
      </w:r>
      <w:r w:rsidRPr="003B3D87">
        <w:rPr>
          <w:rFonts w:hint="eastAsia"/>
          <w:sz w:val="36"/>
          <w:rtl/>
        </w:rPr>
        <w:t>صاد</w:t>
      </w:r>
      <w:r>
        <w:rPr>
          <w:rFonts w:hint="cs"/>
          <w:sz w:val="36"/>
          <w:rtl/>
        </w:rPr>
        <w:t>ِ</w:t>
      </w:r>
      <w:r w:rsidRPr="003B3D87">
        <w:rPr>
          <w:rFonts w:hint="eastAsia"/>
          <w:sz w:val="36"/>
          <w:rtl/>
        </w:rPr>
        <w:t>ي</w:t>
      </w:r>
      <w:r>
        <w:rPr>
          <w:rFonts w:hint="cs"/>
          <w:sz w:val="36"/>
          <w:rtl/>
        </w:rPr>
        <w:t>َّ</w:t>
      </w:r>
      <w:r w:rsidRPr="003B3D87">
        <w:rPr>
          <w:rFonts w:hint="eastAsia"/>
          <w:sz w:val="36"/>
          <w:rtl/>
        </w:rPr>
        <w:t>ة</w:t>
      </w:r>
      <w:r w:rsidRPr="003B3D87">
        <w:rPr>
          <w:sz w:val="36"/>
          <w:rtl/>
        </w:rPr>
        <w:t xml:space="preserve">: </w:t>
      </w:r>
      <w:r w:rsidRPr="003B3D87">
        <w:rPr>
          <w:rFonts w:hint="eastAsia"/>
          <w:sz w:val="36"/>
          <w:rtl/>
        </w:rPr>
        <w:t>تظه</w:t>
      </w:r>
      <w:r>
        <w:rPr>
          <w:rFonts w:hint="cs"/>
          <w:sz w:val="36"/>
          <w:rtl/>
        </w:rPr>
        <w:t>َ</w:t>
      </w:r>
      <w:r w:rsidRPr="003B3D87">
        <w:rPr>
          <w:rFonts w:hint="eastAsia"/>
          <w:sz w:val="36"/>
          <w:rtl/>
        </w:rPr>
        <w:t>ر</w:t>
      </w:r>
      <w:r w:rsidRPr="003B3D87">
        <w:rPr>
          <w:sz w:val="36"/>
          <w:rtl/>
        </w:rPr>
        <w:t xml:space="preserve"> </w:t>
      </w:r>
      <w:r w:rsidRPr="003B3D87">
        <w:rPr>
          <w:rFonts w:hint="eastAsia"/>
          <w:sz w:val="36"/>
          <w:rtl/>
        </w:rPr>
        <w:t>آثار</w:t>
      </w:r>
      <w:r w:rsidRPr="003B3D87">
        <w:rPr>
          <w:sz w:val="36"/>
          <w:rtl/>
        </w:rPr>
        <w:t xml:space="preserve"> </w:t>
      </w:r>
      <w:r w:rsidRPr="003B3D87">
        <w:rPr>
          <w:rFonts w:hint="eastAsia"/>
          <w:sz w:val="36"/>
          <w:rtl/>
        </w:rPr>
        <w:t>الر</w:t>
      </w:r>
      <w:r>
        <w:rPr>
          <w:rFonts w:hint="cs"/>
          <w:sz w:val="36"/>
          <w:rtl/>
        </w:rPr>
        <w:t>ِّ</w:t>
      </w:r>
      <w:r w:rsidRPr="003B3D87">
        <w:rPr>
          <w:rFonts w:hint="eastAsia"/>
          <w:sz w:val="36"/>
          <w:rtl/>
        </w:rPr>
        <w:t>با</w:t>
      </w:r>
      <w:r w:rsidRPr="003B3D87">
        <w:rPr>
          <w:sz w:val="36"/>
          <w:rtl/>
        </w:rPr>
        <w:t xml:space="preserve"> </w:t>
      </w:r>
      <w:r w:rsidRPr="003B3D87">
        <w:rPr>
          <w:rFonts w:hint="eastAsia"/>
          <w:sz w:val="36"/>
          <w:rtl/>
        </w:rPr>
        <w:t>فيما</w:t>
      </w:r>
      <w:r w:rsidRPr="003B3D87">
        <w:rPr>
          <w:sz w:val="36"/>
          <w:rtl/>
        </w:rPr>
        <w:t xml:space="preserve"> </w:t>
      </w:r>
      <w:r w:rsidRPr="003B3D87">
        <w:rPr>
          <w:rFonts w:hint="eastAsia"/>
          <w:sz w:val="36"/>
          <w:rtl/>
        </w:rPr>
        <w:t>يلي</w:t>
      </w:r>
      <w:r w:rsidRPr="003B3D87">
        <w:rPr>
          <w:rFonts w:ascii="Lotus-Light"/>
          <w:sz w:val="36"/>
        </w:rPr>
        <w:t xml:space="preserve"> :</w:t>
      </w:r>
    </w:p>
    <w:p w14:paraId="334EEA9C"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w:t>
      </w:r>
      <w:r w:rsidRPr="00D47E36">
        <w:rPr>
          <w:sz w:val="36"/>
          <w:rtl/>
        </w:rPr>
        <w:t xml:space="preserve"> </w:t>
      </w:r>
      <w:r>
        <w:rPr>
          <w:rFonts w:hint="cs"/>
          <w:sz w:val="36"/>
          <w:rtl/>
        </w:rPr>
        <w:t>-</w:t>
      </w:r>
      <w:r w:rsidRPr="00D47E36">
        <w:rPr>
          <w:sz w:val="36"/>
          <w:rtl/>
        </w:rPr>
        <w:t xml:space="preserve"> </w:t>
      </w:r>
      <w:r w:rsidRPr="00D47E36">
        <w:rPr>
          <w:rFonts w:hint="eastAsia"/>
          <w:sz w:val="36"/>
          <w:rtl/>
        </w:rPr>
        <w:t>تميل</w:t>
      </w:r>
      <w:r w:rsidRPr="00D47E36">
        <w:rPr>
          <w:sz w:val="36"/>
          <w:rtl/>
        </w:rPr>
        <w:t xml:space="preserve"> </w:t>
      </w:r>
      <w:r w:rsidRPr="00D47E36">
        <w:rPr>
          <w:rFonts w:hint="eastAsia"/>
          <w:sz w:val="36"/>
          <w:rtl/>
        </w:rPr>
        <w:t>طائ</w:t>
      </w:r>
      <w:r>
        <w:rPr>
          <w:rFonts w:hint="cs"/>
          <w:sz w:val="36"/>
          <w:rtl/>
        </w:rPr>
        <w:t>ِ</w:t>
      </w:r>
      <w:r w:rsidRPr="00D47E36">
        <w:rPr>
          <w:rFonts w:hint="eastAsia"/>
          <w:sz w:val="36"/>
          <w:rtl/>
        </w:rPr>
        <w:t>فة</w:t>
      </w:r>
      <w:r w:rsidRPr="00D47E36">
        <w:rPr>
          <w:sz w:val="36"/>
          <w:rtl/>
        </w:rPr>
        <w:t xml:space="preserve"> </w:t>
      </w:r>
      <w:r w:rsidRPr="00D47E36">
        <w:rPr>
          <w:rFonts w:hint="eastAsia"/>
          <w:sz w:val="36"/>
          <w:rtl/>
        </w:rPr>
        <w:t>كبير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من</w:t>
      </w:r>
      <w:r w:rsidRPr="00D47E36">
        <w:rPr>
          <w:sz w:val="36"/>
          <w:rtl/>
        </w:rPr>
        <w:t xml:space="preserve"> </w:t>
      </w:r>
      <w:r w:rsidRPr="00D47E36">
        <w:rPr>
          <w:rFonts w:hint="eastAsia"/>
          <w:sz w:val="36"/>
          <w:rtl/>
        </w:rPr>
        <w:t>المجتمع</w:t>
      </w:r>
      <w:r w:rsidRPr="00D47E36">
        <w:rPr>
          <w:sz w:val="36"/>
          <w:rtl/>
        </w:rPr>
        <w:t xml:space="preserve"> - </w:t>
      </w:r>
      <w:r w:rsidRPr="00D47E36">
        <w:rPr>
          <w:rFonts w:hint="eastAsia"/>
          <w:sz w:val="36"/>
          <w:rtl/>
        </w:rPr>
        <w:t>وهي</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تملك</w:t>
      </w:r>
      <w:r w:rsidRPr="00D47E36">
        <w:rPr>
          <w:sz w:val="36"/>
          <w:rtl/>
        </w:rPr>
        <w:t xml:space="preserve"> </w:t>
      </w:r>
      <w:r w:rsidRPr="00D47E36">
        <w:rPr>
          <w:rFonts w:hint="eastAsia"/>
          <w:sz w:val="36"/>
          <w:rtl/>
        </w:rPr>
        <w:t>الأموال</w:t>
      </w:r>
      <w:r w:rsidRPr="00D47E36">
        <w:rPr>
          <w:sz w:val="36"/>
          <w:rtl/>
        </w:rPr>
        <w:t xml:space="preserve"> - </w:t>
      </w:r>
      <w:r w:rsidRPr="00D47E36">
        <w:rPr>
          <w:rFonts w:hint="eastAsia"/>
          <w:sz w:val="36"/>
          <w:rtl/>
        </w:rPr>
        <w:t>إِلى</w:t>
      </w:r>
      <w:r w:rsidRPr="00D47E36">
        <w:rPr>
          <w:sz w:val="36"/>
          <w:rtl/>
        </w:rPr>
        <w:t xml:space="preserve"> </w:t>
      </w:r>
      <w:r w:rsidRPr="00D47E36">
        <w:rPr>
          <w:rFonts w:hint="eastAsia"/>
          <w:sz w:val="36"/>
          <w:rtl/>
        </w:rPr>
        <w:t>الحصول</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الأرباح</w:t>
      </w:r>
      <w:r w:rsidRPr="00D47E36">
        <w:rPr>
          <w:sz w:val="36"/>
          <w:rtl/>
        </w:rPr>
        <w:t xml:space="preserve"> </w:t>
      </w:r>
      <w:r w:rsidRPr="00D47E36">
        <w:rPr>
          <w:rFonts w:hint="eastAsia"/>
          <w:sz w:val="36"/>
          <w:rtl/>
        </w:rPr>
        <w:t>دون</w:t>
      </w:r>
      <w:r>
        <w:rPr>
          <w:rFonts w:ascii="Lotus-Light" w:hint="cs"/>
          <w:sz w:val="36"/>
          <w:rtl/>
        </w:rPr>
        <w:t xml:space="preserve"> </w:t>
      </w:r>
      <w:r w:rsidRPr="00D47E36">
        <w:rPr>
          <w:rFonts w:hint="eastAsia"/>
          <w:sz w:val="36"/>
          <w:rtl/>
        </w:rPr>
        <w:t>أن</w:t>
      </w:r>
      <w:r w:rsidRPr="00D47E36">
        <w:rPr>
          <w:sz w:val="36"/>
          <w:rtl/>
        </w:rPr>
        <w:t xml:space="preserve"> </w:t>
      </w:r>
      <w:r w:rsidRPr="00D47E36">
        <w:rPr>
          <w:rFonts w:hint="eastAsia"/>
          <w:sz w:val="36"/>
          <w:rtl/>
        </w:rPr>
        <w:t>تتعر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لخ</w:t>
      </w:r>
      <w:r>
        <w:rPr>
          <w:rFonts w:hint="cs"/>
          <w:sz w:val="36"/>
          <w:rtl/>
        </w:rPr>
        <w:t>َ</w:t>
      </w:r>
      <w:r w:rsidRPr="00D47E36">
        <w:rPr>
          <w:rFonts w:hint="eastAsia"/>
          <w:sz w:val="36"/>
          <w:rtl/>
        </w:rPr>
        <w:t>سارة،</w:t>
      </w:r>
      <w:r w:rsidRPr="00D47E36">
        <w:rPr>
          <w:sz w:val="36"/>
          <w:rtl/>
        </w:rPr>
        <w:t xml:space="preserve"> </w:t>
      </w:r>
      <w:r w:rsidRPr="00D47E36">
        <w:rPr>
          <w:rFonts w:hint="eastAsia"/>
          <w:sz w:val="36"/>
          <w:rtl/>
        </w:rPr>
        <w:t>وذلك</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طريق</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حال</w:t>
      </w:r>
      <w:r w:rsidRPr="00D47E36">
        <w:rPr>
          <w:sz w:val="36"/>
          <w:rtl/>
        </w:rPr>
        <w:t xml:space="preserve"> </w:t>
      </w:r>
      <w:r w:rsidRPr="00D47E36">
        <w:rPr>
          <w:rFonts w:hint="eastAsia"/>
          <w:sz w:val="36"/>
          <w:rtl/>
        </w:rPr>
        <w:t>المصار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جارية،</w:t>
      </w:r>
      <w:r w:rsidRPr="00D47E36">
        <w:rPr>
          <w:sz w:val="36"/>
          <w:rtl/>
        </w:rPr>
        <w:t xml:space="preserve"> </w:t>
      </w:r>
      <w:r w:rsidRPr="00D47E36">
        <w:rPr>
          <w:rFonts w:hint="eastAsia"/>
          <w:sz w:val="36"/>
          <w:rtl/>
        </w:rPr>
        <w:t>وفي</w:t>
      </w:r>
      <w:r w:rsidRPr="00D47E36">
        <w:rPr>
          <w:sz w:val="36"/>
          <w:rtl/>
        </w:rPr>
        <w:t xml:space="preserve"> </w:t>
      </w:r>
      <w:r w:rsidRPr="00D47E36">
        <w:rPr>
          <w:rFonts w:hint="eastAsia"/>
          <w:sz w:val="36"/>
          <w:rtl/>
        </w:rPr>
        <w:t>ذلك</w:t>
      </w:r>
      <w:r>
        <w:rPr>
          <w:rFonts w:ascii="Lotus-Light" w:hint="cs"/>
          <w:sz w:val="36"/>
          <w:rtl/>
        </w:rPr>
        <w:t xml:space="preserve"> </w:t>
      </w:r>
      <w:r w:rsidRPr="00D47E36">
        <w:rPr>
          <w:rFonts w:hint="eastAsia"/>
          <w:sz w:val="36"/>
          <w:rtl/>
        </w:rPr>
        <w:t>ح</w:t>
      </w:r>
      <w:r>
        <w:rPr>
          <w:rFonts w:hint="cs"/>
          <w:sz w:val="36"/>
          <w:rtl/>
        </w:rPr>
        <w:t>ِ</w:t>
      </w:r>
      <w:r w:rsidRPr="00D47E36">
        <w:rPr>
          <w:rFonts w:hint="eastAsia"/>
          <w:sz w:val="36"/>
          <w:rtl/>
        </w:rPr>
        <w:t>رمان</w:t>
      </w:r>
      <w:r>
        <w:rPr>
          <w:rFonts w:hint="cs"/>
          <w:sz w:val="36"/>
          <w:rtl/>
        </w:rPr>
        <w:t>ٌ</w:t>
      </w:r>
      <w:r w:rsidRPr="00D47E36">
        <w:rPr>
          <w:sz w:val="36"/>
          <w:rtl/>
        </w:rPr>
        <w:t xml:space="preserve"> </w:t>
      </w:r>
      <w:r w:rsidRPr="00D47E36">
        <w:rPr>
          <w:rFonts w:hint="eastAsia"/>
          <w:sz w:val="36"/>
          <w:rtl/>
        </w:rPr>
        <w:t>للمجت</w:t>
      </w:r>
      <w:r>
        <w:rPr>
          <w:rFonts w:hint="cs"/>
          <w:sz w:val="36"/>
          <w:rtl/>
        </w:rPr>
        <w:t>َ</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والب</w:t>
      </w:r>
      <w:r>
        <w:rPr>
          <w:rFonts w:hint="cs"/>
          <w:sz w:val="36"/>
          <w:rtl/>
        </w:rPr>
        <w:t>ِ</w:t>
      </w:r>
      <w:r w:rsidRPr="00D47E36">
        <w:rPr>
          <w:rFonts w:hint="eastAsia"/>
          <w:sz w:val="36"/>
          <w:rtl/>
        </w:rPr>
        <w:t>لاد</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المشروعات</w:t>
      </w:r>
      <w:r w:rsidRPr="00D47E36">
        <w:rPr>
          <w:sz w:val="36"/>
          <w:rtl/>
        </w:rPr>
        <w:t xml:space="preserve"> </w:t>
      </w:r>
      <w:r w:rsidRPr="00D47E36">
        <w:rPr>
          <w:rFonts w:hint="eastAsia"/>
          <w:sz w:val="36"/>
          <w:rtl/>
        </w:rPr>
        <w:t>الإِنتاج</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اف</w:t>
      </w:r>
      <w:r>
        <w:rPr>
          <w:rFonts w:hint="cs"/>
          <w:sz w:val="36"/>
          <w:rtl/>
        </w:rPr>
        <w:t>ِ</w:t>
      </w:r>
      <w:r w:rsidRPr="00D47E36">
        <w:rPr>
          <w:rFonts w:hint="eastAsia"/>
          <w:sz w:val="36"/>
          <w:rtl/>
        </w:rPr>
        <w:t>ع</w:t>
      </w:r>
      <w:r>
        <w:rPr>
          <w:rFonts w:hint="cs"/>
          <w:sz w:val="36"/>
          <w:rtl/>
        </w:rPr>
        <w:t>َ</w:t>
      </w:r>
      <w:r w:rsidRPr="00D47E36">
        <w:rPr>
          <w:rFonts w:hint="eastAsia"/>
          <w:sz w:val="36"/>
          <w:rtl/>
        </w:rPr>
        <w:t>ة</w:t>
      </w:r>
      <w:r w:rsidRPr="00D47E36">
        <w:rPr>
          <w:rFonts w:ascii="Lotus-Light"/>
          <w:sz w:val="36"/>
        </w:rPr>
        <w:t xml:space="preserve"> .</w:t>
      </w:r>
    </w:p>
    <w:p w14:paraId="758B23B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ب</w:t>
      </w:r>
      <w:r w:rsidRPr="00D47E36">
        <w:rPr>
          <w:sz w:val="36"/>
          <w:rtl/>
        </w:rPr>
        <w:t xml:space="preserve"> </w:t>
      </w:r>
      <w:r>
        <w:rPr>
          <w:rFonts w:hint="cs"/>
          <w:sz w:val="36"/>
          <w:rtl/>
        </w:rPr>
        <w:t>-</w:t>
      </w:r>
      <w:r w:rsidRPr="00D47E36">
        <w:rPr>
          <w:sz w:val="36"/>
          <w:rtl/>
        </w:rPr>
        <w:t xml:space="preserve"> </w:t>
      </w:r>
      <w:r w:rsidRPr="00D47E36">
        <w:rPr>
          <w:rFonts w:hint="eastAsia"/>
          <w:sz w:val="36"/>
          <w:rtl/>
        </w:rPr>
        <w:t>يقض</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المست</w:t>
      </w:r>
      <w:r>
        <w:rPr>
          <w:rFonts w:hint="cs"/>
          <w:sz w:val="36"/>
          <w:rtl/>
        </w:rPr>
        <w:t>َ</w:t>
      </w:r>
      <w:r w:rsidRPr="00D47E36">
        <w:rPr>
          <w:rFonts w:hint="eastAsia"/>
          <w:sz w:val="36"/>
          <w:rtl/>
        </w:rPr>
        <w:t>د</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اقتر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بالر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rFonts w:hint="eastAsia"/>
          <w:sz w:val="36"/>
          <w:rtl/>
        </w:rPr>
        <w:t>حاً</w:t>
      </w:r>
      <w:r w:rsidRPr="00D47E36">
        <w:rPr>
          <w:sz w:val="36"/>
          <w:rtl/>
        </w:rPr>
        <w:t xml:space="preserve"> </w:t>
      </w:r>
      <w:r w:rsidRPr="00D47E36">
        <w:rPr>
          <w:rFonts w:hint="eastAsia"/>
          <w:sz w:val="36"/>
          <w:rtl/>
        </w:rPr>
        <w:t>ط</w:t>
      </w:r>
      <w:r>
        <w:rPr>
          <w:rFonts w:hint="cs"/>
          <w:sz w:val="36"/>
          <w:rtl/>
        </w:rPr>
        <w:t>َ</w:t>
      </w:r>
      <w:r w:rsidRPr="00D47E36">
        <w:rPr>
          <w:rFonts w:hint="eastAsia"/>
          <w:sz w:val="36"/>
          <w:rtl/>
        </w:rPr>
        <w:t>و</w:t>
      </w:r>
      <w:r>
        <w:rPr>
          <w:rFonts w:hint="cs"/>
          <w:sz w:val="36"/>
          <w:rtl/>
        </w:rPr>
        <w:t>ِ</w:t>
      </w:r>
      <w:r w:rsidRPr="00D47E36">
        <w:rPr>
          <w:rFonts w:hint="eastAsia"/>
          <w:sz w:val="36"/>
          <w:rtl/>
        </w:rPr>
        <w:t>يلاً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الز</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ضاء</w:t>
      </w:r>
      <w:r>
        <w:rPr>
          <w:rFonts w:hint="cs"/>
          <w:sz w:val="36"/>
          <w:rtl/>
        </w:rPr>
        <w:t>ِ</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يون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وف</w:t>
      </w:r>
      <w:r>
        <w:rPr>
          <w:rFonts w:hint="cs"/>
          <w:sz w:val="36"/>
          <w:rtl/>
        </w:rPr>
        <w:t>َ</w:t>
      </w:r>
      <w:r w:rsidRPr="00D47E36">
        <w:rPr>
          <w:rFonts w:hint="eastAsia"/>
          <w:sz w:val="36"/>
          <w:rtl/>
        </w:rPr>
        <w:t>وائ</w:t>
      </w:r>
      <w:r>
        <w:rPr>
          <w:rFonts w:hint="cs"/>
          <w:sz w:val="36"/>
          <w:rtl/>
        </w:rPr>
        <w:t>ِد</w:t>
      </w:r>
      <w:r w:rsidRPr="00D47E36">
        <w:rPr>
          <w:rFonts w:hint="eastAsia"/>
          <w:sz w:val="36"/>
          <w:rtl/>
        </w:rPr>
        <w:t>ها</w:t>
      </w:r>
      <w:r>
        <w:rPr>
          <w:rFonts w:ascii="Lotus-Light" w:hint="cs"/>
          <w:sz w:val="36"/>
          <w:rtl/>
        </w:rPr>
        <w:t xml:space="preserve"> </w:t>
      </w:r>
      <w:r w:rsidRPr="00D47E36">
        <w:rPr>
          <w:rFonts w:hint="eastAsia"/>
          <w:sz w:val="36"/>
          <w:rtl/>
        </w:rPr>
        <w:t>الر</w:t>
      </w:r>
      <w:r>
        <w:rPr>
          <w:rFonts w:hint="cs"/>
          <w:sz w:val="36"/>
          <w:rtl/>
        </w:rPr>
        <w:t>ِّ</w:t>
      </w:r>
      <w:r w:rsidRPr="00D47E36">
        <w:rPr>
          <w:rFonts w:hint="eastAsia"/>
          <w:sz w:val="36"/>
          <w:rtl/>
        </w:rPr>
        <w:t>بو</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وفي</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ض</w:t>
      </w:r>
      <w:r>
        <w:rPr>
          <w:rFonts w:hint="cs"/>
          <w:sz w:val="36"/>
          <w:rtl/>
        </w:rPr>
        <w:t>َ</w:t>
      </w:r>
      <w:r w:rsidRPr="00D47E36">
        <w:rPr>
          <w:rFonts w:hint="eastAsia"/>
          <w:sz w:val="36"/>
          <w:rtl/>
        </w:rPr>
        <w:t>ر</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لاث</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واحٍ</w:t>
      </w:r>
      <w:r w:rsidRPr="00D47E36">
        <w:rPr>
          <w:rFonts w:ascii="Lotus-Light"/>
          <w:sz w:val="36"/>
        </w:rPr>
        <w:t xml:space="preserve"> .</w:t>
      </w:r>
    </w:p>
    <w:p w14:paraId="75E5CA11"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 xml:space="preserve">1- </w:t>
      </w:r>
      <w:r w:rsidRPr="00D47E36">
        <w:rPr>
          <w:rFonts w:hint="eastAsia"/>
          <w:sz w:val="36"/>
          <w:rtl/>
        </w:rPr>
        <w:t>يكون</w:t>
      </w:r>
      <w:r w:rsidRPr="00D47E36">
        <w:rPr>
          <w:sz w:val="36"/>
          <w:rtl/>
        </w:rPr>
        <w:t xml:space="preserve"> </w:t>
      </w:r>
      <w:r w:rsidRPr="00D47E36">
        <w:rPr>
          <w:rFonts w:hint="eastAsia"/>
          <w:sz w:val="36"/>
          <w:rtl/>
        </w:rPr>
        <w:t>ه</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w:t>
      </w:r>
      <w:r>
        <w:rPr>
          <w:rFonts w:hint="cs"/>
          <w:sz w:val="36"/>
          <w:rtl/>
        </w:rPr>
        <w:t>ـ</w:t>
      </w:r>
      <w:r w:rsidRPr="00D47E36">
        <w:rPr>
          <w:rFonts w:hint="eastAsia"/>
          <w:sz w:val="36"/>
          <w:rtl/>
        </w:rPr>
        <w:t>م</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د</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وش</w:t>
      </w:r>
      <w:r>
        <w:rPr>
          <w:rFonts w:hint="cs"/>
          <w:sz w:val="36"/>
          <w:rtl/>
        </w:rPr>
        <w:t>ُ</w:t>
      </w:r>
      <w:r w:rsidRPr="00D47E36">
        <w:rPr>
          <w:rFonts w:hint="eastAsia"/>
          <w:sz w:val="36"/>
          <w:rtl/>
        </w:rPr>
        <w:t>غ</w:t>
      </w:r>
      <w:r>
        <w:rPr>
          <w:rFonts w:hint="cs"/>
          <w:sz w:val="36"/>
          <w:rtl/>
        </w:rPr>
        <w:t>ْ</w:t>
      </w:r>
      <w:r w:rsidRPr="00D47E36">
        <w:rPr>
          <w:rFonts w:hint="eastAsia"/>
          <w:sz w:val="36"/>
          <w:rtl/>
        </w:rPr>
        <w:t>له</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اغل</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ضاء</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يون</w:t>
      </w:r>
      <w:r>
        <w:rPr>
          <w:rFonts w:hint="cs"/>
          <w:sz w:val="36"/>
          <w:rtl/>
        </w:rPr>
        <w:t>،</w:t>
      </w:r>
      <w:r w:rsidRPr="00D47E36">
        <w:rPr>
          <w:sz w:val="36"/>
          <w:rtl/>
        </w:rPr>
        <w:t xml:space="preserve"> </w:t>
      </w:r>
      <w:r w:rsidRPr="00D47E36">
        <w:rPr>
          <w:rFonts w:hint="eastAsia"/>
          <w:sz w:val="36"/>
          <w:rtl/>
        </w:rPr>
        <w:t>والتي</w:t>
      </w:r>
      <w:r w:rsidRPr="00D47E36">
        <w:rPr>
          <w:sz w:val="36"/>
          <w:rtl/>
        </w:rPr>
        <w:t xml:space="preserve"> </w:t>
      </w:r>
      <w:r w:rsidRPr="00D47E36">
        <w:rPr>
          <w:rFonts w:hint="eastAsia"/>
          <w:sz w:val="36"/>
          <w:rtl/>
        </w:rPr>
        <w:t>تراك</w:t>
      </w:r>
      <w:r>
        <w:rPr>
          <w:rFonts w:hint="cs"/>
          <w:sz w:val="36"/>
          <w:rtl/>
        </w:rPr>
        <w:t>َ</w:t>
      </w:r>
      <w:r w:rsidRPr="00D47E36">
        <w:rPr>
          <w:rFonts w:hint="eastAsia"/>
          <w:sz w:val="36"/>
          <w:rtl/>
        </w:rPr>
        <w:t>مت</w:t>
      </w:r>
      <w:r w:rsidRPr="00D47E36">
        <w:rPr>
          <w:sz w:val="36"/>
          <w:rtl/>
        </w:rPr>
        <w:t xml:space="preserve"> </w:t>
      </w:r>
      <w:r>
        <w:rPr>
          <w:rFonts w:hint="cs"/>
          <w:sz w:val="36"/>
          <w:rtl/>
        </w:rPr>
        <w:t xml:space="preserve">عليه </w:t>
      </w:r>
      <w:r w:rsidRPr="00D47E36">
        <w:rPr>
          <w:rFonts w:hint="eastAsia"/>
          <w:sz w:val="36"/>
          <w:rtl/>
        </w:rPr>
        <w:t>ب</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Pr>
          <w:rFonts w:ascii="Lotus-Light" w:hint="cs"/>
          <w:sz w:val="36"/>
          <w:rtl/>
        </w:rPr>
        <w:t xml:space="preserve"> </w:t>
      </w:r>
      <w:r w:rsidRPr="00D47E36">
        <w:rPr>
          <w:rFonts w:hint="eastAsia"/>
          <w:sz w:val="36"/>
          <w:rtl/>
        </w:rPr>
        <w:t>ع</w:t>
      </w:r>
      <w:r>
        <w:rPr>
          <w:rFonts w:hint="cs"/>
          <w:sz w:val="36"/>
          <w:rtl/>
        </w:rPr>
        <w:t>َ</w:t>
      </w:r>
      <w:r w:rsidRPr="00D47E36">
        <w:rPr>
          <w:rFonts w:hint="eastAsia"/>
          <w:sz w:val="36"/>
          <w:rtl/>
        </w:rPr>
        <w:t>ج</w:t>
      </w:r>
      <w:r>
        <w:rPr>
          <w:rFonts w:hint="cs"/>
          <w:sz w:val="36"/>
          <w:rtl/>
        </w:rPr>
        <w:t>ْ</w:t>
      </w:r>
      <w:r w:rsidRPr="00D47E36">
        <w:rPr>
          <w:rFonts w:hint="eastAsia"/>
          <w:sz w:val="36"/>
          <w:rtl/>
        </w:rPr>
        <w:t>ز</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داد</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وائ</w:t>
      </w:r>
      <w:r>
        <w:rPr>
          <w:rFonts w:hint="cs"/>
          <w:sz w:val="36"/>
          <w:rtl/>
        </w:rPr>
        <w:t>ِ</w:t>
      </w:r>
      <w:r w:rsidRPr="00D47E36">
        <w:rPr>
          <w:rFonts w:hint="eastAsia"/>
          <w:sz w:val="36"/>
          <w:rtl/>
        </w:rPr>
        <w:t>د</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فب</w:t>
      </w:r>
      <w:r>
        <w:rPr>
          <w:rFonts w:hint="cs"/>
          <w:sz w:val="36"/>
          <w:rtl/>
        </w:rPr>
        <w:t>َ</w:t>
      </w:r>
      <w:r w:rsidRPr="00D47E36">
        <w:rPr>
          <w:rFonts w:hint="eastAsia"/>
          <w:sz w:val="36"/>
          <w:rtl/>
        </w:rPr>
        <w:t>دلاً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يش</w:t>
      </w:r>
      <w:r>
        <w:rPr>
          <w:rFonts w:hint="cs"/>
          <w:sz w:val="36"/>
          <w:rtl/>
        </w:rPr>
        <w:t>ْ</w:t>
      </w:r>
      <w:r w:rsidRPr="00D47E36">
        <w:rPr>
          <w:rFonts w:hint="eastAsia"/>
          <w:sz w:val="36"/>
          <w:rtl/>
        </w:rPr>
        <w:t>غل</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م</w:t>
      </w:r>
      <w:r>
        <w:rPr>
          <w:rFonts w:hint="cs"/>
          <w:sz w:val="36"/>
          <w:rtl/>
        </w:rPr>
        <w:t>ْ</w:t>
      </w:r>
      <w:r w:rsidRPr="00D47E36">
        <w:rPr>
          <w:rFonts w:hint="eastAsia"/>
          <w:sz w:val="36"/>
          <w:rtl/>
        </w:rPr>
        <w:t>وال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تجار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ص</w:t>
      </w:r>
      <w:r>
        <w:rPr>
          <w:rFonts w:hint="cs"/>
          <w:sz w:val="36"/>
          <w:rtl/>
        </w:rPr>
        <w:t>ِ</w:t>
      </w:r>
      <w:r w:rsidRPr="00D47E36">
        <w:rPr>
          <w:rFonts w:hint="eastAsia"/>
          <w:sz w:val="36"/>
          <w:rtl/>
        </w:rPr>
        <w:t>ناع</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ناف</w:t>
      </w:r>
      <w:r>
        <w:rPr>
          <w:rFonts w:hint="cs"/>
          <w:sz w:val="36"/>
          <w:rtl/>
        </w:rPr>
        <w:t>ِ</w:t>
      </w:r>
      <w:r w:rsidRPr="00D47E36">
        <w:rPr>
          <w:rFonts w:hint="eastAsia"/>
          <w:sz w:val="36"/>
          <w:rtl/>
        </w:rPr>
        <w:t>ع</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ه</w:t>
      </w:r>
      <w:r>
        <w:rPr>
          <w:rFonts w:ascii="Lotus-Light" w:hint="cs"/>
          <w:sz w:val="36"/>
          <w:rtl/>
        </w:rPr>
        <w:t xml:space="preserve"> </w:t>
      </w:r>
      <w:r w:rsidRPr="00D47E36">
        <w:rPr>
          <w:rFonts w:hint="eastAsia"/>
          <w:sz w:val="36"/>
          <w:rtl/>
        </w:rPr>
        <w:t>هذا</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جم</w:t>
      </w:r>
      <w:r>
        <w:rPr>
          <w:rFonts w:hint="cs"/>
          <w:sz w:val="36"/>
          <w:rtl/>
        </w:rPr>
        <w:t>َ</w:t>
      </w:r>
      <w:r w:rsidRPr="00D47E36">
        <w:rPr>
          <w:rFonts w:hint="eastAsia"/>
          <w:sz w:val="36"/>
          <w:rtl/>
        </w:rPr>
        <w:t>ع</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داد</w:t>
      </w:r>
      <w:r>
        <w:rPr>
          <w:rFonts w:hint="cs"/>
          <w:sz w:val="36"/>
          <w:rtl/>
        </w:rPr>
        <w:t>ِ</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يون</w:t>
      </w:r>
      <w:r>
        <w:rPr>
          <w:rFonts w:hint="cs"/>
          <w:sz w:val="36"/>
          <w:rtl/>
        </w:rPr>
        <w:t>ِ</w:t>
      </w:r>
      <w:r w:rsidRPr="00D47E36">
        <w:rPr>
          <w:rFonts w:hint="eastAsia"/>
          <w:sz w:val="36"/>
          <w:rtl/>
        </w:rPr>
        <w:t>ه</w:t>
      </w:r>
      <w:r w:rsidRPr="00D47E36">
        <w:rPr>
          <w:rFonts w:ascii="Lotus-Light"/>
          <w:sz w:val="36"/>
        </w:rPr>
        <w:t xml:space="preserve"> .</w:t>
      </w:r>
    </w:p>
    <w:p w14:paraId="0B85DD00" w14:textId="77777777" w:rsidR="00CB4068" w:rsidRPr="00D47E36" w:rsidRDefault="00CB4068" w:rsidP="00CB4068">
      <w:pPr>
        <w:widowControl w:val="0"/>
        <w:autoSpaceDE w:val="0"/>
        <w:autoSpaceDN w:val="0"/>
        <w:adjustRightInd w:val="0"/>
        <w:ind w:firstLine="397"/>
        <w:rPr>
          <w:rFonts w:ascii="Lotus-Light"/>
          <w:sz w:val="36"/>
        </w:rPr>
      </w:pPr>
      <w:r w:rsidRPr="00D47E36">
        <w:rPr>
          <w:sz w:val="36"/>
          <w:rtl/>
        </w:rPr>
        <w:t xml:space="preserve"> </w:t>
      </w:r>
      <w:r>
        <w:rPr>
          <w:rFonts w:hint="cs"/>
          <w:sz w:val="36"/>
          <w:rtl/>
        </w:rPr>
        <w:t xml:space="preserve">2- </w:t>
      </w:r>
      <w:r w:rsidRPr="00D47E36">
        <w:rPr>
          <w:rFonts w:hint="eastAsia"/>
          <w:sz w:val="36"/>
          <w:rtl/>
        </w:rPr>
        <w:t>ت</w:t>
      </w:r>
      <w:r>
        <w:rPr>
          <w:rFonts w:hint="cs"/>
          <w:sz w:val="36"/>
          <w:rtl/>
        </w:rPr>
        <w:t>َ</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و</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رائ</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أيدي</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sidRPr="00D47E36">
        <w:rPr>
          <w:sz w:val="36"/>
          <w:rtl/>
        </w:rPr>
        <w:t xml:space="preserve"> </w:t>
      </w:r>
      <w:r w:rsidRPr="00D47E36">
        <w:rPr>
          <w:rFonts w:hint="eastAsia"/>
          <w:sz w:val="36"/>
          <w:rtl/>
        </w:rPr>
        <w:t>فلا</w:t>
      </w:r>
      <w:r w:rsidRPr="00D47E36">
        <w:rPr>
          <w:sz w:val="36"/>
          <w:rtl/>
        </w:rPr>
        <w:t xml:space="preserve"> </w:t>
      </w:r>
      <w:r w:rsidRPr="00D47E36">
        <w:rPr>
          <w:rFonts w:hint="eastAsia"/>
          <w:sz w:val="36"/>
          <w:rtl/>
        </w:rPr>
        <w:t>يتم</w:t>
      </w:r>
      <w:r>
        <w:rPr>
          <w:rFonts w:hint="cs"/>
          <w:sz w:val="36"/>
          <w:rtl/>
        </w:rPr>
        <w:t>َ</w:t>
      </w:r>
      <w:r w:rsidRPr="00D47E36">
        <w:rPr>
          <w:rFonts w:hint="eastAsia"/>
          <w:sz w:val="36"/>
          <w:rtl/>
        </w:rPr>
        <w:t>ك</w:t>
      </w:r>
      <w:r>
        <w:rPr>
          <w:rFonts w:hint="cs"/>
          <w:sz w:val="36"/>
          <w:rtl/>
        </w:rPr>
        <w:t>َّ</w:t>
      </w:r>
      <w:r w:rsidRPr="00D47E36">
        <w:rPr>
          <w:rFonts w:hint="eastAsia"/>
          <w:sz w:val="36"/>
          <w:rtl/>
        </w:rPr>
        <w:t>نون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راء</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موجود</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وق</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ascii="Lotus-Light" w:hint="cs"/>
          <w:sz w:val="36"/>
          <w:rtl/>
        </w:rPr>
        <w:t xml:space="preserve"> </w:t>
      </w:r>
      <w:r w:rsidRPr="00D47E36">
        <w:rPr>
          <w:rFonts w:hint="eastAsia"/>
          <w:sz w:val="36"/>
          <w:rtl/>
        </w:rPr>
        <w:t>الس</w:t>
      </w:r>
      <w:r>
        <w:rPr>
          <w:rFonts w:hint="cs"/>
          <w:sz w:val="36"/>
          <w:rtl/>
        </w:rPr>
        <w:t>ِّ</w:t>
      </w:r>
      <w:r w:rsidRPr="00D47E36">
        <w:rPr>
          <w:rFonts w:hint="eastAsia"/>
          <w:sz w:val="36"/>
          <w:rtl/>
        </w:rPr>
        <w:t>ل</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والخد</w:t>
      </w:r>
      <w:r>
        <w:rPr>
          <w:rFonts w:hint="cs"/>
          <w:sz w:val="36"/>
          <w:rtl/>
        </w:rPr>
        <w:t>َ</w:t>
      </w:r>
      <w:r w:rsidRPr="00D47E36">
        <w:rPr>
          <w:rFonts w:hint="eastAsia"/>
          <w:sz w:val="36"/>
          <w:rtl/>
        </w:rPr>
        <w:t>مات،</w:t>
      </w:r>
      <w:r w:rsidRPr="00D47E36">
        <w:rPr>
          <w:sz w:val="36"/>
          <w:rtl/>
        </w:rPr>
        <w:t xml:space="preserve"> </w:t>
      </w:r>
      <w:r w:rsidRPr="00D47E36">
        <w:rPr>
          <w:rFonts w:hint="eastAsia"/>
          <w:sz w:val="36"/>
          <w:rtl/>
        </w:rPr>
        <w:t>وفي</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ض</w:t>
      </w:r>
      <w:r>
        <w:rPr>
          <w:rFonts w:hint="cs"/>
          <w:sz w:val="36"/>
          <w:rtl/>
        </w:rPr>
        <w:t>َ</w:t>
      </w:r>
      <w:r w:rsidRPr="00D47E36">
        <w:rPr>
          <w:rFonts w:hint="eastAsia"/>
          <w:sz w:val="36"/>
          <w:rtl/>
        </w:rPr>
        <w:t>ر</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اقت</w:t>
      </w:r>
      <w:r>
        <w:rPr>
          <w:rFonts w:hint="cs"/>
          <w:sz w:val="36"/>
          <w:rtl/>
        </w:rPr>
        <w:t>ِ</w:t>
      </w:r>
      <w:r w:rsidRPr="00D47E36">
        <w:rPr>
          <w:rFonts w:hint="eastAsia"/>
          <w:sz w:val="36"/>
          <w:rtl/>
        </w:rPr>
        <w:t>صاد</w:t>
      </w:r>
      <w:r>
        <w:rPr>
          <w:rFonts w:hint="cs"/>
          <w:sz w:val="36"/>
          <w:rtl/>
        </w:rPr>
        <w:t>ِ</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لاد</w:t>
      </w:r>
      <w:r>
        <w:rPr>
          <w:rFonts w:hint="cs"/>
          <w:sz w:val="36"/>
          <w:rtl/>
        </w:rPr>
        <w:t>ِ</w:t>
      </w:r>
      <w:r w:rsidRPr="00D47E36">
        <w:rPr>
          <w:rFonts w:hint="eastAsia"/>
          <w:sz w:val="36"/>
          <w:rtl/>
        </w:rPr>
        <w:t>،</w:t>
      </w:r>
      <w:r w:rsidRPr="00D47E36">
        <w:rPr>
          <w:sz w:val="36"/>
          <w:rtl/>
        </w:rPr>
        <w:t xml:space="preserve"> </w:t>
      </w:r>
      <w:r w:rsidRPr="00D47E36">
        <w:rPr>
          <w:rFonts w:hint="eastAsia"/>
          <w:sz w:val="36"/>
          <w:rtl/>
        </w:rPr>
        <w:t>حيث</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ش</w:t>
      </w:r>
      <w:r>
        <w:rPr>
          <w:rFonts w:hint="cs"/>
          <w:sz w:val="36"/>
          <w:rtl/>
        </w:rPr>
        <w:t>َ</w:t>
      </w:r>
      <w:r w:rsidRPr="00D47E36">
        <w:rPr>
          <w:rFonts w:hint="eastAsia"/>
          <w:sz w:val="36"/>
          <w:rtl/>
        </w:rPr>
        <w:t>ج</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جار</w:t>
      </w:r>
      <w:r w:rsidRPr="00D47E36">
        <w:rPr>
          <w:sz w:val="36"/>
          <w:rtl/>
        </w:rPr>
        <w:t xml:space="preserve"> </w:t>
      </w:r>
      <w:r w:rsidRPr="00D47E36">
        <w:rPr>
          <w:rFonts w:hint="eastAsia"/>
          <w:sz w:val="36"/>
          <w:rtl/>
        </w:rPr>
        <w:t>وأصحاب</w:t>
      </w:r>
      <w:r>
        <w:rPr>
          <w:rFonts w:ascii="Lotus-Light" w:hint="cs"/>
          <w:sz w:val="36"/>
          <w:rtl/>
        </w:rPr>
        <w:t xml:space="preserve"> </w:t>
      </w:r>
      <w:r w:rsidRPr="00D47E36">
        <w:rPr>
          <w:rFonts w:hint="eastAsia"/>
          <w:sz w:val="36"/>
          <w:rtl/>
        </w:rPr>
        <w:t>المصان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الإِنتاج،</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لاد</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المنت</w:t>
      </w:r>
      <w:r>
        <w:rPr>
          <w:rFonts w:hint="cs"/>
          <w:sz w:val="36"/>
          <w:rtl/>
        </w:rPr>
        <w:t>َ</w:t>
      </w:r>
      <w:r w:rsidRPr="00D47E36">
        <w:rPr>
          <w:rFonts w:hint="eastAsia"/>
          <w:sz w:val="36"/>
          <w:rtl/>
        </w:rPr>
        <w:t>جات</w:t>
      </w:r>
      <w:r w:rsidRPr="00D47E36">
        <w:rPr>
          <w:rFonts w:ascii="Lotus-Light"/>
          <w:sz w:val="36"/>
        </w:rPr>
        <w:t xml:space="preserve"> .</w:t>
      </w:r>
    </w:p>
    <w:p w14:paraId="297BEEFE" w14:textId="77777777" w:rsidR="00CB4068" w:rsidRPr="00D47E36" w:rsidRDefault="00CB4068" w:rsidP="00CB4068">
      <w:pPr>
        <w:widowControl w:val="0"/>
        <w:autoSpaceDE w:val="0"/>
        <w:autoSpaceDN w:val="0"/>
        <w:adjustRightInd w:val="0"/>
        <w:ind w:firstLine="397"/>
        <w:rPr>
          <w:rFonts w:ascii="Lotus-Light"/>
          <w:sz w:val="36"/>
        </w:rPr>
      </w:pPr>
      <w:r w:rsidRPr="00D47E36">
        <w:rPr>
          <w:sz w:val="36"/>
          <w:rtl/>
        </w:rPr>
        <w:t xml:space="preserve"> </w:t>
      </w:r>
      <w:r>
        <w:rPr>
          <w:rFonts w:hint="cs"/>
          <w:sz w:val="36"/>
          <w:rtl/>
        </w:rPr>
        <w:t xml:space="preserve">3- </w:t>
      </w:r>
      <w:r w:rsidRPr="00D47E36">
        <w:rPr>
          <w:rFonts w:hint="eastAsia"/>
          <w:sz w:val="36"/>
          <w:rtl/>
        </w:rPr>
        <w:t>عندما</w:t>
      </w:r>
      <w:r w:rsidRPr="00D47E36">
        <w:rPr>
          <w:sz w:val="36"/>
          <w:rtl/>
        </w:rPr>
        <w:t xml:space="preserve"> </w:t>
      </w:r>
      <w:r w:rsidRPr="00D47E36">
        <w:rPr>
          <w:rFonts w:hint="eastAsia"/>
          <w:sz w:val="36"/>
          <w:rtl/>
        </w:rPr>
        <w:t>يقت</w:t>
      </w:r>
      <w:r>
        <w:rPr>
          <w:rFonts w:hint="cs"/>
          <w:sz w:val="36"/>
          <w:rtl/>
        </w:rPr>
        <w:t>َ</w:t>
      </w:r>
      <w:r w:rsidRPr="00D47E36">
        <w:rPr>
          <w:rFonts w:hint="eastAsia"/>
          <w:sz w:val="36"/>
          <w:rtl/>
        </w:rPr>
        <w:t>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أصحاب</w:t>
      </w:r>
      <w:r w:rsidRPr="00D47E36">
        <w:rPr>
          <w:sz w:val="36"/>
          <w:rtl/>
        </w:rPr>
        <w:t xml:space="preserve"> </w:t>
      </w:r>
      <w:r w:rsidRPr="00D47E36">
        <w:rPr>
          <w:rFonts w:hint="eastAsia"/>
          <w:sz w:val="36"/>
          <w:rtl/>
        </w:rPr>
        <w:t>المشروعات</w:t>
      </w:r>
      <w:r w:rsidRPr="00D47E36">
        <w:rPr>
          <w:sz w:val="36"/>
          <w:rtl/>
        </w:rPr>
        <w:t xml:space="preserve"> </w:t>
      </w:r>
      <w:r w:rsidRPr="00D47E36">
        <w:rPr>
          <w:rFonts w:hint="eastAsia"/>
          <w:sz w:val="36"/>
          <w:rtl/>
        </w:rPr>
        <w:t>الإِنتاج</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فإِن</w:t>
      </w:r>
      <w:r>
        <w:rPr>
          <w:rFonts w:hint="cs"/>
          <w:sz w:val="36"/>
          <w:rtl/>
        </w:rPr>
        <w:t>َّ</w:t>
      </w:r>
      <w:r w:rsidRPr="00D47E36">
        <w:rPr>
          <w:sz w:val="36"/>
          <w:rtl/>
        </w:rPr>
        <w:t xml:space="preserve"> </w:t>
      </w:r>
      <w:r w:rsidRPr="00D47E36">
        <w:rPr>
          <w:rFonts w:hint="eastAsia"/>
          <w:sz w:val="36"/>
          <w:rtl/>
        </w:rPr>
        <w:t>نت</w:t>
      </w:r>
      <w:r>
        <w:rPr>
          <w:rFonts w:hint="cs"/>
          <w:sz w:val="36"/>
          <w:rtl/>
        </w:rPr>
        <w:t>ِ</w:t>
      </w:r>
      <w:r w:rsidRPr="00D47E36">
        <w:rPr>
          <w:rFonts w:hint="eastAsia"/>
          <w:sz w:val="36"/>
          <w:rtl/>
        </w:rPr>
        <w:t>يج</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هؤلاء</w:t>
      </w:r>
      <w:r>
        <w:rPr>
          <w:rFonts w:ascii="Lotus-Light" w:hint="cs"/>
          <w:sz w:val="36"/>
          <w:rtl/>
        </w:rPr>
        <w:t xml:space="preserve"> </w:t>
      </w:r>
      <w:r w:rsidRPr="00D47E36">
        <w:rPr>
          <w:rFonts w:hint="eastAsia"/>
          <w:sz w:val="36"/>
          <w:rtl/>
        </w:rPr>
        <w:t>المنتجون</w:t>
      </w:r>
      <w:r w:rsidRPr="00D47E36">
        <w:rPr>
          <w:sz w:val="36"/>
          <w:rtl/>
        </w:rPr>
        <w:t xml:space="preserve"> </w:t>
      </w:r>
      <w:r w:rsidRPr="00D47E36">
        <w:rPr>
          <w:rFonts w:hint="eastAsia"/>
          <w:sz w:val="36"/>
          <w:rtl/>
        </w:rPr>
        <w:t>أسعار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ضائ</w:t>
      </w:r>
      <w:r>
        <w:rPr>
          <w:rFonts w:hint="cs"/>
          <w:sz w:val="36"/>
          <w:rtl/>
        </w:rPr>
        <w:t>ِ</w:t>
      </w:r>
      <w:r w:rsidRPr="00D47E36">
        <w:rPr>
          <w:rFonts w:hint="eastAsia"/>
          <w:sz w:val="36"/>
          <w:rtl/>
        </w:rPr>
        <w:t>ع</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غ</w:t>
      </w:r>
      <w:r>
        <w:rPr>
          <w:rFonts w:hint="cs"/>
          <w:sz w:val="36"/>
          <w:rtl/>
        </w:rPr>
        <w:t>َ</w:t>
      </w:r>
      <w:r w:rsidRPr="00D47E36">
        <w:rPr>
          <w:rFonts w:hint="eastAsia"/>
          <w:sz w:val="36"/>
          <w:rtl/>
        </w:rPr>
        <w:t>ط</w:t>
      </w:r>
      <w:r>
        <w:rPr>
          <w:rFonts w:hint="cs"/>
          <w:sz w:val="36"/>
          <w:rtl/>
        </w:rPr>
        <w:t>ّ</w:t>
      </w:r>
      <w:r w:rsidRPr="00D47E36">
        <w:rPr>
          <w:rFonts w:hint="eastAsia"/>
          <w:sz w:val="36"/>
          <w:rtl/>
        </w:rPr>
        <w:t>وا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كال</w:t>
      </w:r>
      <w:r>
        <w:rPr>
          <w:rFonts w:hint="cs"/>
          <w:sz w:val="36"/>
          <w:rtl/>
        </w:rPr>
        <w:t>ِ</w:t>
      </w:r>
      <w:r w:rsidRPr="00D47E36">
        <w:rPr>
          <w:rFonts w:hint="eastAsia"/>
          <w:sz w:val="36"/>
          <w:rtl/>
        </w:rPr>
        <w:t>يف</w:t>
      </w:r>
      <w:r>
        <w:rPr>
          <w:rFonts w:hint="cs"/>
          <w:sz w:val="36"/>
          <w:rtl/>
        </w:rPr>
        <w:t>َ</w:t>
      </w:r>
      <w:r w:rsidRPr="00D47E36">
        <w:rPr>
          <w:sz w:val="36"/>
          <w:rtl/>
        </w:rPr>
        <w:t xml:space="preserve"> </w:t>
      </w:r>
      <w:r w:rsidRPr="00D47E36">
        <w:rPr>
          <w:rFonts w:hint="eastAsia"/>
          <w:sz w:val="36"/>
          <w:rtl/>
        </w:rPr>
        <w:t>الإِنتاج</w:t>
      </w:r>
      <w:r w:rsidRPr="00D47E36">
        <w:rPr>
          <w:sz w:val="36"/>
          <w:rtl/>
        </w:rPr>
        <w:t xml:space="preserve"> </w:t>
      </w:r>
      <w:r w:rsidRPr="00D47E36">
        <w:rPr>
          <w:rFonts w:hint="eastAsia"/>
          <w:sz w:val="36"/>
          <w:rtl/>
        </w:rPr>
        <w:t>المرت</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Pr>
          <w:rFonts w:ascii="Lotus-Light" w:hint="cs"/>
          <w:sz w:val="36"/>
          <w:rtl/>
        </w:rPr>
        <w:t xml:space="preserve"> </w:t>
      </w:r>
      <w:r w:rsidRPr="00D47E36">
        <w:rPr>
          <w:rFonts w:hint="eastAsia"/>
          <w:sz w:val="36"/>
          <w:rtl/>
        </w:rPr>
        <w:t>كما</w:t>
      </w:r>
      <w:r w:rsidRPr="00D47E36">
        <w:rPr>
          <w:sz w:val="36"/>
          <w:rtl/>
        </w:rPr>
        <w:t xml:space="preserve"> </w:t>
      </w:r>
      <w:r w:rsidRPr="00D47E36">
        <w:rPr>
          <w:rFonts w:hint="eastAsia"/>
          <w:sz w:val="36"/>
          <w:rtl/>
        </w:rPr>
        <w:t>يتعر</w:t>
      </w:r>
      <w:r>
        <w:rPr>
          <w:rFonts w:hint="cs"/>
          <w:sz w:val="36"/>
          <w:rtl/>
        </w:rPr>
        <w:t>َّ</w:t>
      </w:r>
      <w:r w:rsidRPr="00D47E36">
        <w:rPr>
          <w:rFonts w:hint="eastAsia"/>
          <w:sz w:val="36"/>
          <w:rtl/>
        </w:rPr>
        <w:t>ضون</w:t>
      </w:r>
      <w:r w:rsidRPr="00D47E36">
        <w:rPr>
          <w:sz w:val="36"/>
          <w:rtl/>
        </w:rPr>
        <w:t xml:space="preserve"> </w:t>
      </w:r>
      <w:r w:rsidRPr="00D47E36">
        <w:rPr>
          <w:rFonts w:hint="eastAsia"/>
          <w:sz w:val="36"/>
          <w:rtl/>
        </w:rPr>
        <w:t>للإِفلاس</w:t>
      </w:r>
      <w:r w:rsidRPr="00D47E36">
        <w:rPr>
          <w:sz w:val="36"/>
          <w:rtl/>
        </w:rPr>
        <w:t xml:space="preserve"> </w:t>
      </w:r>
      <w:r w:rsidRPr="00D47E36">
        <w:rPr>
          <w:rFonts w:hint="eastAsia"/>
          <w:sz w:val="36"/>
          <w:rtl/>
        </w:rPr>
        <w:t>وبوار</w:t>
      </w:r>
      <w:r>
        <w:rPr>
          <w:rFonts w:hint="cs"/>
          <w:sz w:val="36"/>
          <w:rtl/>
        </w:rPr>
        <w:t>ِ</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جار</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قَلَّ</w:t>
      </w:r>
      <w:r w:rsidRPr="00D47E36">
        <w:rPr>
          <w:sz w:val="36"/>
          <w:rtl/>
        </w:rPr>
        <w:t xml:space="preserve"> </w:t>
      </w:r>
      <w:r w:rsidRPr="00D47E36">
        <w:rPr>
          <w:rFonts w:hint="eastAsia"/>
          <w:sz w:val="36"/>
          <w:rtl/>
        </w:rPr>
        <w:t>الط</w:t>
      </w:r>
      <w:r>
        <w:rPr>
          <w:rFonts w:hint="cs"/>
          <w:sz w:val="36"/>
          <w:rtl/>
        </w:rPr>
        <w:t>َّ</w:t>
      </w:r>
      <w:r w:rsidRPr="00D47E36">
        <w:rPr>
          <w:rFonts w:hint="eastAsia"/>
          <w:sz w:val="36"/>
          <w:rtl/>
        </w:rPr>
        <w:t>ل</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فانخف</w:t>
      </w:r>
      <w:r>
        <w:rPr>
          <w:rFonts w:hint="cs"/>
          <w:sz w:val="36"/>
          <w:rtl/>
        </w:rPr>
        <w:t>َ</w:t>
      </w:r>
      <w:r w:rsidRPr="00D47E36">
        <w:rPr>
          <w:rFonts w:hint="eastAsia"/>
          <w:sz w:val="36"/>
          <w:rtl/>
        </w:rPr>
        <w:t>ض</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س</w:t>
      </w:r>
      <w:r>
        <w:rPr>
          <w:rFonts w:hint="cs"/>
          <w:sz w:val="36"/>
          <w:rtl/>
        </w:rPr>
        <w:t>ْ</w:t>
      </w:r>
      <w:r w:rsidRPr="00D47E36">
        <w:rPr>
          <w:rFonts w:hint="eastAsia"/>
          <w:sz w:val="36"/>
          <w:rtl/>
        </w:rPr>
        <w:t>عار</w:t>
      </w:r>
      <w:r>
        <w:rPr>
          <w:rFonts w:hint="cs"/>
          <w:sz w:val="36"/>
          <w:rtl/>
        </w:rPr>
        <w:t>ُ</w:t>
      </w:r>
      <w:r>
        <w:rPr>
          <w:rFonts w:ascii="Lotus-Light" w:hint="cs"/>
          <w:sz w:val="36"/>
          <w:rtl/>
        </w:rPr>
        <w:t xml:space="preserve"> </w:t>
      </w:r>
      <w:r w:rsidRPr="00D47E36">
        <w:rPr>
          <w:rFonts w:hint="eastAsia"/>
          <w:sz w:val="36"/>
          <w:rtl/>
        </w:rPr>
        <w:t>ولم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و</w:t>
      </w:r>
      <w:r>
        <w:rPr>
          <w:rFonts w:hint="cs"/>
          <w:sz w:val="36"/>
          <w:rtl/>
        </w:rPr>
        <w:t>َ</w:t>
      </w:r>
      <w:r w:rsidRPr="00D47E36">
        <w:rPr>
          <w:rFonts w:hint="eastAsia"/>
          <w:sz w:val="36"/>
          <w:rtl/>
        </w:rPr>
        <w:t>ف</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لهم</w:t>
      </w:r>
      <w:r w:rsidRPr="00D47E36">
        <w:rPr>
          <w:sz w:val="36"/>
          <w:rtl/>
        </w:rPr>
        <w:t xml:space="preserve"> </w:t>
      </w:r>
      <w:r w:rsidRPr="00D47E36">
        <w:rPr>
          <w:rFonts w:hint="eastAsia"/>
          <w:sz w:val="36"/>
          <w:rtl/>
        </w:rPr>
        <w:t>الأموال</w:t>
      </w:r>
      <w:r>
        <w:rPr>
          <w:rFonts w:hint="cs"/>
          <w:sz w:val="36"/>
          <w:rtl/>
        </w:rPr>
        <w:t>ُ</w:t>
      </w:r>
      <w:r w:rsidRPr="00D47E36">
        <w:rPr>
          <w:sz w:val="36"/>
          <w:rtl/>
        </w:rPr>
        <w:t xml:space="preserve"> </w:t>
      </w:r>
      <w:r w:rsidRPr="00D47E36">
        <w:rPr>
          <w:rFonts w:hint="eastAsia"/>
          <w:sz w:val="36"/>
          <w:rtl/>
        </w:rPr>
        <w:t>الل</w:t>
      </w:r>
      <w:r>
        <w:rPr>
          <w:rFonts w:hint="cs"/>
          <w:sz w:val="36"/>
          <w:rtl/>
        </w:rPr>
        <w:t>ّ</w:t>
      </w:r>
      <w:r w:rsidRPr="00D47E36">
        <w:rPr>
          <w:rFonts w:hint="eastAsia"/>
          <w:sz w:val="36"/>
          <w:rtl/>
        </w:rPr>
        <w:t>از</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سداد</w:t>
      </w:r>
      <w:r>
        <w:rPr>
          <w:rFonts w:hint="cs"/>
          <w:sz w:val="36"/>
          <w:rtl/>
        </w:rPr>
        <w:t>ِ</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يونهم</w:t>
      </w:r>
      <w:r w:rsidRPr="00D47E36">
        <w:rPr>
          <w:rFonts w:ascii="Lotus-Light"/>
          <w:sz w:val="36"/>
        </w:rPr>
        <w:t xml:space="preserve"> .</w:t>
      </w:r>
    </w:p>
    <w:p w14:paraId="128C3D46" w14:textId="77777777" w:rsidR="00CB4068" w:rsidRPr="002746B4" w:rsidRDefault="00CB4068" w:rsidP="00CB4068">
      <w:pPr>
        <w:widowControl w:val="0"/>
        <w:autoSpaceDE w:val="0"/>
        <w:autoSpaceDN w:val="0"/>
        <w:adjustRightInd w:val="0"/>
        <w:ind w:firstLine="397"/>
        <w:rPr>
          <w:rFonts w:ascii="AXtManalBLack" w:hAnsi="AXtManalBLack"/>
          <w:b/>
          <w:bCs/>
          <w:sz w:val="36"/>
        </w:rPr>
      </w:pPr>
      <w:r w:rsidRPr="002746B4">
        <w:rPr>
          <w:rFonts w:ascii="AXtManalBLack" w:hAnsi="AXtManalBLack" w:hint="cs"/>
          <w:b/>
          <w:bCs/>
          <w:sz w:val="36"/>
          <w:rtl/>
        </w:rPr>
        <w:t>أنواع الر</w:t>
      </w:r>
      <w:r>
        <w:rPr>
          <w:rFonts w:ascii="AXtManalBLack" w:hAnsi="AXtManalBLack" w:hint="cs"/>
          <w:b/>
          <w:bCs/>
          <w:sz w:val="36"/>
          <w:rtl/>
        </w:rPr>
        <w:t>ِّ</w:t>
      </w:r>
      <w:r w:rsidRPr="002746B4">
        <w:rPr>
          <w:rFonts w:ascii="AXtManalBLack" w:hAnsi="AXtManalBLack" w:hint="cs"/>
          <w:b/>
          <w:bCs/>
          <w:sz w:val="36"/>
          <w:rtl/>
        </w:rPr>
        <w:t>با:</w:t>
      </w:r>
    </w:p>
    <w:p w14:paraId="29176658" w14:textId="77777777" w:rsidR="00CB4068" w:rsidRDefault="00CB4068" w:rsidP="00CB4068">
      <w:pPr>
        <w:widowControl w:val="0"/>
        <w:autoSpaceDE w:val="0"/>
        <w:autoSpaceDN w:val="0"/>
        <w:adjustRightInd w:val="0"/>
        <w:ind w:firstLine="397"/>
        <w:rPr>
          <w:rFonts w:ascii="AXtManalBLack" w:hAnsi="AXtManalBLack"/>
          <w:sz w:val="36"/>
          <w:rtl/>
        </w:rPr>
      </w:pPr>
      <w:r>
        <w:rPr>
          <w:rFonts w:ascii="AXtManalBLack" w:hAnsi="AXtManalBLack" w:hint="cs"/>
          <w:sz w:val="36"/>
          <w:rtl/>
        </w:rPr>
        <w:t xml:space="preserve">النَّوع الأول: </w:t>
      </w:r>
      <w:r w:rsidRPr="00D47E36">
        <w:rPr>
          <w:rFonts w:ascii="AXtManalBLack" w:hAnsi="AXtManalBLack" w:hint="eastAsia"/>
          <w:sz w:val="36"/>
          <w:rtl/>
        </w:rPr>
        <w:t>الر</w:t>
      </w:r>
      <w:r>
        <w:rPr>
          <w:rFonts w:ascii="AXtManalBLack" w:hAnsi="AXtManalBLack" w:hint="cs"/>
          <w:sz w:val="36"/>
          <w:rtl/>
        </w:rPr>
        <w:t>ِّ</w:t>
      </w:r>
      <w:r w:rsidRPr="00D47E36">
        <w:rPr>
          <w:rFonts w:ascii="AXtManalBLack" w:hAnsi="AXtManalBLack" w:hint="eastAsia"/>
          <w:sz w:val="36"/>
          <w:rtl/>
        </w:rPr>
        <w:t>با</w:t>
      </w:r>
      <w:r w:rsidRPr="00D47E36">
        <w:rPr>
          <w:rFonts w:ascii="AXtManalBLack" w:hAnsi="AXtManalBLack"/>
          <w:sz w:val="36"/>
        </w:rPr>
        <w:t></w:t>
      </w:r>
      <w:r w:rsidRPr="00D47E36">
        <w:rPr>
          <w:rFonts w:ascii="AXtManalBLack" w:hAnsi="AXtManalBLack" w:hint="eastAsia"/>
          <w:sz w:val="36"/>
          <w:rtl/>
        </w:rPr>
        <w:t>في</w:t>
      </w:r>
      <w:r w:rsidRPr="00D47E36">
        <w:rPr>
          <w:rFonts w:ascii="AXtManalBLack" w:hAnsi="AXtManalBLack"/>
          <w:sz w:val="36"/>
        </w:rPr>
        <w:t></w:t>
      </w:r>
      <w:r w:rsidRPr="00D47E36">
        <w:rPr>
          <w:rFonts w:ascii="AXtManalBLack" w:hAnsi="AXtManalBLack" w:hint="eastAsia"/>
          <w:sz w:val="36"/>
          <w:rtl/>
        </w:rPr>
        <w:t>الد</w:t>
      </w:r>
      <w:r>
        <w:rPr>
          <w:rFonts w:ascii="AXtManalBLack" w:hAnsi="AXtManalBLack" w:hint="cs"/>
          <w:sz w:val="36"/>
          <w:rtl/>
        </w:rPr>
        <w:t>ُّ</w:t>
      </w:r>
      <w:r w:rsidRPr="00D47E36">
        <w:rPr>
          <w:rFonts w:ascii="AXtManalBLack" w:hAnsi="AXtManalBLack" w:hint="eastAsia"/>
          <w:sz w:val="36"/>
          <w:rtl/>
        </w:rPr>
        <w:t>يون</w:t>
      </w:r>
      <w:r>
        <w:rPr>
          <w:rFonts w:ascii="AXtManalBLack" w:hAnsi="AXtManalBLack" w:hint="cs"/>
          <w:sz w:val="36"/>
          <w:rtl/>
        </w:rPr>
        <w:t>، وله صُوَرٌ منها:</w:t>
      </w:r>
    </w:p>
    <w:p w14:paraId="01BE157D" w14:textId="77777777" w:rsidR="00CB4068" w:rsidRDefault="00CB4068" w:rsidP="00CB4068">
      <w:pPr>
        <w:widowControl w:val="0"/>
        <w:autoSpaceDE w:val="0"/>
        <w:autoSpaceDN w:val="0"/>
        <w:adjustRightInd w:val="0"/>
        <w:ind w:firstLine="397"/>
        <w:rPr>
          <w:rFonts w:ascii="AXtManalBLack" w:hAnsi="AXtManalBLack"/>
          <w:sz w:val="36"/>
          <w:rtl/>
        </w:rPr>
      </w:pPr>
      <w:r>
        <w:rPr>
          <w:rFonts w:ascii="AXtManalBLack" w:hAnsi="AXtManalBLack" w:hint="cs"/>
          <w:sz w:val="36"/>
          <w:rtl/>
        </w:rPr>
        <w:t xml:space="preserve">الرِّبا نَوْعان </w:t>
      </w:r>
      <w:r w:rsidRPr="000D798E">
        <w:rPr>
          <w:rFonts w:ascii="Msh Quraan1" w:eastAsia="MS Mincho" w:hAnsi="Msh Quraan1"/>
          <w:b/>
          <w:sz w:val="36"/>
          <w:vertAlign w:val="superscript"/>
          <w:rtl/>
        </w:rPr>
        <w:t>(</w:t>
      </w:r>
      <w:r w:rsidRPr="000D798E">
        <w:rPr>
          <w:rFonts w:ascii="Msh Quraan1" w:eastAsia="MS Mincho" w:hAnsi="Msh Quraan1"/>
          <w:b/>
          <w:sz w:val="36"/>
          <w:vertAlign w:val="superscript"/>
          <w:rtl/>
        </w:rPr>
        <w:footnoteReference w:id="567"/>
      </w:r>
      <w:r w:rsidRPr="000D798E">
        <w:rPr>
          <w:rFonts w:ascii="Msh Quraan1" w:eastAsia="MS Mincho" w:hAnsi="Msh Quraan1"/>
          <w:b/>
          <w:sz w:val="36"/>
          <w:vertAlign w:val="superscript"/>
          <w:rtl/>
        </w:rPr>
        <w:t>)</w:t>
      </w:r>
      <w:r>
        <w:rPr>
          <w:rFonts w:ascii="Traditional Arabic" w:hAnsi="Traditional Arabic" w:hint="cs"/>
          <w:b/>
          <w:sz w:val="36"/>
          <w:rtl/>
        </w:rPr>
        <w:t>:</w:t>
      </w:r>
    </w:p>
    <w:p w14:paraId="744B15E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الص</w:t>
      </w:r>
      <w:r>
        <w:rPr>
          <w:rFonts w:hint="cs"/>
          <w:b/>
          <w:bCs/>
          <w:sz w:val="36"/>
          <w:rtl/>
        </w:rPr>
        <w:t>ُّ</w:t>
      </w:r>
      <w:r w:rsidRPr="00D47E36">
        <w:rPr>
          <w:rFonts w:hint="eastAsia"/>
          <w:b/>
          <w:bCs/>
          <w:sz w:val="36"/>
          <w:rtl/>
        </w:rPr>
        <w:t>ور</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b/>
          <w:bCs/>
          <w:sz w:val="36"/>
          <w:rtl/>
        </w:rPr>
        <w:t>الأ</w:t>
      </w:r>
      <w:r>
        <w:rPr>
          <w:rFonts w:hint="cs"/>
          <w:b/>
          <w:bCs/>
          <w:sz w:val="36"/>
          <w:rtl/>
        </w:rPr>
        <w:t>ُ</w:t>
      </w:r>
      <w:r w:rsidRPr="00D47E36">
        <w:rPr>
          <w:rFonts w:hint="eastAsia"/>
          <w:b/>
          <w:bCs/>
          <w:sz w:val="36"/>
          <w:rtl/>
        </w:rPr>
        <w:t>ولى</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لآخ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سواء</w:t>
      </w:r>
      <w:r w:rsidRPr="00D47E36">
        <w:rPr>
          <w:sz w:val="36"/>
          <w:rtl/>
        </w:rPr>
        <w:t xml:space="preserve"> </w:t>
      </w:r>
      <w:r w:rsidRPr="00D47E36">
        <w:rPr>
          <w:rFonts w:hint="eastAsia"/>
          <w:sz w:val="36"/>
          <w:rtl/>
        </w:rPr>
        <w:t>أكان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ش</w:t>
      </w:r>
      <w:r>
        <w:rPr>
          <w:rFonts w:hint="cs"/>
          <w:sz w:val="36"/>
          <w:rtl/>
        </w:rPr>
        <w:t>َ</w:t>
      </w:r>
      <w:r w:rsidRPr="00D47E36">
        <w:rPr>
          <w:rFonts w:hint="eastAsia"/>
          <w:sz w:val="36"/>
          <w:rtl/>
        </w:rPr>
        <w:t>ؤه</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ر</w:t>
      </w:r>
      <w:r>
        <w:rPr>
          <w:rFonts w:hint="cs"/>
          <w:sz w:val="36"/>
          <w:rtl/>
        </w:rPr>
        <w:t>ْ</w:t>
      </w:r>
      <w:r>
        <w:rPr>
          <w:rFonts w:hint="eastAsia"/>
          <w:sz w:val="36"/>
          <w:rtl/>
        </w:rPr>
        <w:t>ض</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Pr>
          <w:rFonts w:hint="eastAsia"/>
          <w:sz w:val="36"/>
          <w:rtl/>
        </w:rPr>
        <w:t>ع</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w:t>
      </w:r>
      <w:r>
        <w:rPr>
          <w:rFonts w:hint="cs"/>
          <w:sz w:val="36"/>
          <w:rtl/>
        </w:rPr>
        <w:t>َ</w:t>
      </w:r>
      <w:r>
        <w:rPr>
          <w:rFonts w:ascii="Lotus-Light" w:hint="cs"/>
          <w:sz w:val="36"/>
          <w:rtl/>
        </w:rPr>
        <w:t xml:space="preserve"> </w:t>
      </w:r>
      <w:r w:rsidRPr="00D47E36">
        <w:rPr>
          <w:rFonts w:hint="eastAsia"/>
          <w:sz w:val="36"/>
          <w:rtl/>
        </w:rPr>
        <w:t>ذلك</w:t>
      </w:r>
      <w:r>
        <w:rPr>
          <w:rFonts w:hint="cs"/>
          <w:sz w:val="36"/>
          <w:rtl/>
        </w:rPr>
        <w:t>،</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حل</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طال</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صاح</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فقال</w:t>
      </w:r>
      <w:r w:rsidRPr="00D47E36">
        <w:rPr>
          <w:sz w:val="36"/>
          <w:rtl/>
        </w:rPr>
        <w:t xml:space="preserve"> </w:t>
      </w:r>
      <w:r w:rsidRPr="00D47E36">
        <w:rPr>
          <w:rFonts w:hint="eastAsia"/>
          <w:sz w:val="36"/>
          <w:rtl/>
        </w:rPr>
        <w:t>له</w:t>
      </w:r>
      <w:r w:rsidRPr="00D47E36">
        <w:rPr>
          <w:sz w:val="36"/>
          <w:rtl/>
        </w:rPr>
        <w:t xml:space="preserve">: </w:t>
      </w:r>
      <w:r>
        <w:rPr>
          <w:rFonts w:hint="eastAsia"/>
          <w:sz w:val="36"/>
          <w:rtl/>
        </w:rPr>
        <w:t>إ</w:t>
      </w:r>
      <w:r w:rsidRPr="00D47E36">
        <w:rPr>
          <w:rFonts w:hint="eastAsia"/>
          <w:sz w:val="36"/>
          <w:rtl/>
        </w:rPr>
        <w:t>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ق</w:t>
      </w:r>
      <w:r>
        <w:rPr>
          <w:rFonts w:hint="cs"/>
          <w:sz w:val="36"/>
          <w:rtl/>
        </w:rPr>
        <w:t>ْ</w:t>
      </w:r>
      <w:r w:rsidRPr="00D47E36">
        <w:rPr>
          <w:rFonts w:hint="eastAsia"/>
          <w:sz w:val="36"/>
          <w:rtl/>
        </w:rPr>
        <w:t>ض</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عليك،</w:t>
      </w:r>
      <w:r w:rsidRPr="00D47E36">
        <w:rPr>
          <w:sz w:val="36"/>
          <w:rtl/>
        </w:rPr>
        <w:t xml:space="preserve"> </w:t>
      </w:r>
      <w:r w:rsidRPr="00D47E36">
        <w:rPr>
          <w:rFonts w:hint="eastAsia"/>
          <w:sz w:val="36"/>
          <w:rtl/>
        </w:rPr>
        <w:t>وإِم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أزيد</w:t>
      </w:r>
      <w:r>
        <w:rPr>
          <w:rFonts w:hint="cs"/>
          <w:sz w:val="36"/>
          <w:rtl/>
        </w:rPr>
        <w:t>َ</w:t>
      </w:r>
      <w:r>
        <w:rPr>
          <w:rFonts w:ascii="Lotus-Light" w:hint="cs"/>
          <w:sz w:val="36"/>
          <w:rtl/>
        </w:rPr>
        <w:t xml:space="preserve"> </w:t>
      </w:r>
      <w:r w:rsidRPr="00D47E36">
        <w:rPr>
          <w:rFonts w:hint="eastAsia"/>
          <w:sz w:val="36"/>
          <w:rtl/>
        </w:rPr>
        <w:t>لك</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وت</w:t>
      </w:r>
      <w:r>
        <w:rPr>
          <w:rFonts w:hint="cs"/>
          <w:sz w:val="36"/>
          <w:rtl/>
        </w:rPr>
        <w:t>َ</w:t>
      </w:r>
      <w:r w:rsidRPr="00D47E36">
        <w:rPr>
          <w:rFonts w:hint="eastAsia"/>
          <w:sz w:val="36"/>
          <w:rtl/>
        </w:rPr>
        <w:t>ز</w:t>
      </w:r>
      <w:r>
        <w:rPr>
          <w:rFonts w:hint="cs"/>
          <w:sz w:val="36"/>
          <w:rtl/>
        </w:rPr>
        <w:t>ِ</w:t>
      </w:r>
      <w:r w:rsidRPr="00D47E36">
        <w:rPr>
          <w:rFonts w:hint="eastAsia"/>
          <w:sz w:val="36"/>
          <w:rtl/>
        </w:rPr>
        <w:t>يد</w:t>
      </w:r>
      <w:r w:rsidRPr="00D47E36">
        <w:rPr>
          <w:sz w:val="36"/>
          <w:rtl/>
        </w:rPr>
        <w:t xml:space="preserve"> </w:t>
      </w:r>
      <w:r w:rsidRPr="00D47E36">
        <w:rPr>
          <w:rFonts w:hint="eastAsia"/>
          <w:sz w:val="36"/>
          <w:rtl/>
        </w:rPr>
        <w:t>أنت</w:t>
      </w:r>
      <w:r w:rsidRPr="00D47E36">
        <w:rPr>
          <w:sz w:val="36"/>
          <w:rtl/>
        </w:rPr>
        <w:t xml:space="preserve"> </w:t>
      </w:r>
      <w:r w:rsidRPr="00D47E36">
        <w:rPr>
          <w:rFonts w:hint="eastAsia"/>
          <w:sz w:val="36"/>
          <w:rtl/>
        </w:rPr>
        <w:t>لي</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راه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المد</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ذلك</w:t>
      </w:r>
      <w:r w:rsidRPr="00D47E36">
        <w:rPr>
          <w:rFonts w:ascii="Lotus-Light"/>
          <w:sz w:val="36"/>
        </w:rPr>
        <w:t xml:space="preserve"> .</w:t>
      </w:r>
    </w:p>
    <w:p w14:paraId="7F933ECA" w14:textId="77777777" w:rsidR="00CB4068" w:rsidRDefault="00CB4068" w:rsidP="00CB4068">
      <w:pPr>
        <w:widowControl w:val="0"/>
        <w:autoSpaceDE w:val="0"/>
        <w:autoSpaceDN w:val="0"/>
        <w:adjustRightInd w:val="0"/>
        <w:ind w:firstLine="397"/>
        <w:rPr>
          <w:rFonts w:ascii="Lotus-Light"/>
          <w:sz w:val="36"/>
          <w:rtl/>
        </w:rPr>
      </w:pPr>
      <w:r w:rsidRPr="00D47E36">
        <w:rPr>
          <w:rFonts w:hint="eastAsia"/>
          <w:b/>
          <w:bCs/>
          <w:sz w:val="36"/>
          <w:rtl/>
        </w:rPr>
        <w:t>مثال</w:t>
      </w:r>
      <w:r w:rsidRPr="00D47E36">
        <w:rPr>
          <w:b/>
          <w:bCs/>
          <w:sz w:val="36"/>
          <w:rtl/>
        </w:rPr>
        <w:t xml:space="preserve"> </w:t>
      </w:r>
      <w:r w:rsidRPr="00D47E36">
        <w:rPr>
          <w:rFonts w:hint="eastAsia"/>
          <w:b/>
          <w:bCs/>
          <w:sz w:val="36"/>
          <w:rtl/>
        </w:rPr>
        <w:t>ذلك</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يشتري</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سي</w:t>
      </w:r>
      <w:r>
        <w:rPr>
          <w:rFonts w:hint="cs"/>
          <w:sz w:val="36"/>
          <w:rtl/>
        </w:rPr>
        <w:t>ّ</w:t>
      </w:r>
      <w:r w:rsidRPr="00D47E36">
        <w:rPr>
          <w:rFonts w:hint="eastAsia"/>
          <w:sz w:val="36"/>
          <w:rtl/>
        </w:rPr>
        <w:t>ار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سعيد</w:t>
      </w:r>
      <w:r w:rsidRPr="00D47E36">
        <w:rPr>
          <w:sz w:val="36"/>
          <w:rtl/>
        </w:rPr>
        <w:t xml:space="preserve"> </w:t>
      </w:r>
      <w:r w:rsidRPr="00D47E36">
        <w:rPr>
          <w:rFonts w:hint="eastAsia"/>
          <w:sz w:val="36"/>
          <w:rtl/>
        </w:rPr>
        <w:t>بعشرة</w:t>
      </w:r>
      <w:r w:rsidRPr="00D47E36">
        <w:rPr>
          <w:sz w:val="36"/>
          <w:rtl/>
        </w:rPr>
        <w:t xml:space="preserve"> </w:t>
      </w:r>
      <w:r w:rsidRPr="00D47E36">
        <w:rPr>
          <w:rFonts w:hint="eastAsia"/>
          <w:sz w:val="36"/>
          <w:rtl/>
        </w:rPr>
        <w:t>آلاف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تحل</w:t>
      </w:r>
      <w:r>
        <w:rPr>
          <w:rFonts w:hint="cs"/>
          <w:sz w:val="36"/>
          <w:rtl/>
        </w:rPr>
        <w:t>ّ</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سن</w:t>
      </w:r>
      <w:r>
        <w:rPr>
          <w:rFonts w:hint="cs"/>
          <w:sz w:val="36"/>
          <w:rtl/>
        </w:rPr>
        <w:t>َ</w:t>
      </w:r>
      <w:r w:rsidRPr="00D47E36">
        <w:rPr>
          <w:rFonts w:hint="eastAsia"/>
          <w:sz w:val="36"/>
          <w:rtl/>
        </w:rPr>
        <w:t>ة</w:t>
      </w:r>
      <w:r w:rsidRPr="00D47E36">
        <w:rPr>
          <w:sz w:val="36"/>
          <w:rtl/>
        </w:rPr>
        <w:t xml:space="preserve"> </w:t>
      </w:r>
      <w:r>
        <w:rPr>
          <w:rFonts w:hint="cs"/>
          <w:sz w:val="36"/>
          <w:rtl/>
        </w:rPr>
        <w:t>(</w:t>
      </w:r>
      <w:r w:rsidRPr="00D47E36">
        <w:rPr>
          <w:rFonts w:hint="eastAsia"/>
          <w:sz w:val="36"/>
          <w:rtl/>
        </w:rPr>
        <w:t>وهنا</w:t>
      </w:r>
      <w:r w:rsidRPr="00D47E36">
        <w:rPr>
          <w:sz w:val="36"/>
          <w:rtl/>
        </w:rPr>
        <w:t xml:space="preserve"> </w:t>
      </w:r>
      <w:r w:rsidRPr="00D47E36">
        <w:rPr>
          <w:rFonts w:hint="eastAsia"/>
          <w:sz w:val="36"/>
          <w:rtl/>
        </w:rPr>
        <w:t>البيع</w:t>
      </w:r>
      <w:r w:rsidRPr="00D47E36">
        <w:rPr>
          <w:sz w:val="36"/>
          <w:rtl/>
        </w:rPr>
        <w:t xml:space="preserve"> </w:t>
      </w:r>
      <w:r w:rsidRPr="00D47E36">
        <w:rPr>
          <w:rFonts w:hint="eastAsia"/>
          <w:sz w:val="36"/>
          <w:rtl/>
        </w:rPr>
        <w:t>صحيح</w:t>
      </w:r>
      <w:r>
        <w:rPr>
          <w:rFonts w:ascii="Lotus-Light" w:hint="cs"/>
          <w:sz w:val="36"/>
          <w:rtl/>
        </w:rPr>
        <w:t xml:space="preserve"> </w:t>
      </w:r>
      <w:r w:rsidRPr="00D47E36">
        <w:rPr>
          <w:rFonts w:hint="eastAsia"/>
          <w:sz w:val="36"/>
          <w:rtl/>
        </w:rPr>
        <w:t>ولا</w:t>
      </w:r>
      <w:r w:rsidRPr="00D47E36">
        <w:rPr>
          <w:sz w:val="36"/>
          <w:rtl/>
        </w:rPr>
        <w:t xml:space="preserve"> </w:t>
      </w:r>
      <w:r w:rsidRPr="00D47E36">
        <w:rPr>
          <w:rFonts w:hint="eastAsia"/>
          <w:sz w:val="36"/>
          <w:rtl/>
        </w:rPr>
        <w:t>إِشكال</w:t>
      </w:r>
      <w:r w:rsidRPr="00D47E36">
        <w:rPr>
          <w:sz w:val="36"/>
          <w:rtl/>
        </w:rPr>
        <w:t xml:space="preserve"> </w:t>
      </w:r>
      <w:r w:rsidRPr="00D47E36">
        <w:rPr>
          <w:rFonts w:hint="eastAsia"/>
          <w:sz w:val="36"/>
          <w:rtl/>
        </w:rPr>
        <w:t>فيه</w:t>
      </w:r>
      <w:r w:rsidRPr="00D47E36">
        <w:rPr>
          <w:sz w:val="36"/>
          <w:rtl/>
        </w:rPr>
        <w:t xml:space="preserve"> </w:t>
      </w:r>
      <w:r>
        <w:rPr>
          <w:rFonts w:hint="cs"/>
          <w:sz w:val="36"/>
          <w:rtl/>
        </w:rPr>
        <w:t>)،</w:t>
      </w:r>
      <w:r w:rsidRPr="00D47E36">
        <w:rPr>
          <w:sz w:val="36"/>
          <w:rtl/>
        </w:rPr>
        <w:t xml:space="preserve"> </w:t>
      </w:r>
      <w:r w:rsidRPr="00D47E36">
        <w:rPr>
          <w:rFonts w:hint="eastAsia"/>
          <w:sz w:val="36"/>
          <w:rtl/>
        </w:rPr>
        <w:t>وبعد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ض</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وح</w:t>
      </w:r>
      <w:r>
        <w:rPr>
          <w:rFonts w:hint="cs"/>
          <w:sz w:val="36"/>
          <w:rtl/>
        </w:rPr>
        <w:t>ُ</w:t>
      </w:r>
      <w:r w:rsidRPr="00D47E36">
        <w:rPr>
          <w:rFonts w:hint="eastAsia"/>
          <w:sz w:val="36"/>
          <w:rtl/>
        </w:rPr>
        <w:t>لول</w:t>
      </w:r>
      <w:r>
        <w:rPr>
          <w:rFonts w:hint="cs"/>
          <w:sz w:val="36"/>
          <w:rtl/>
        </w:rPr>
        <w:t>ِ</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سعيد</w:t>
      </w:r>
      <w:r w:rsidRPr="00D47E36">
        <w:rPr>
          <w:sz w:val="36"/>
          <w:rtl/>
        </w:rPr>
        <w:t xml:space="preserve"> </w:t>
      </w:r>
      <w:r w:rsidRPr="00D47E36">
        <w:rPr>
          <w:rFonts w:hint="eastAsia"/>
          <w:sz w:val="36"/>
          <w:rtl/>
        </w:rPr>
        <w:t>لخالد</w:t>
      </w:r>
      <w:r w:rsidRPr="00D47E36">
        <w:rPr>
          <w:sz w:val="36"/>
          <w:rtl/>
        </w:rPr>
        <w:t xml:space="preserve">: </w:t>
      </w:r>
      <w:r>
        <w:rPr>
          <w:rFonts w:hint="eastAsia"/>
          <w:sz w:val="36"/>
          <w:rtl/>
        </w:rPr>
        <w:t>إ</w:t>
      </w:r>
      <w:r w:rsidRPr="00D47E36">
        <w:rPr>
          <w:rFonts w:hint="eastAsia"/>
          <w:sz w:val="36"/>
          <w:rtl/>
        </w:rPr>
        <w:t>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Pr>
          <w:rFonts w:hint="cs"/>
          <w:sz w:val="36"/>
          <w:rtl/>
        </w:rPr>
        <w:t>(</w:t>
      </w:r>
      <w:r w:rsidRPr="00D47E36">
        <w:rPr>
          <w:rFonts w:hint="eastAsia"/>
          <w:sz w:val="36"/>
          <w:rtl/>
        </w:rPr>
        <w:t>عشرة</w:t>
      </w:r>
      <w:r w:rsidRPr="00D47E36">
        <w:rPr>
          <w:sz w:val="36"/>
          <w:rtl/>
        </w:rPr>
        <w:t xml:space="preserve"> </w:t>
      </w:r>
      <w:r w:rsidRPr="00D47E36">
        <w:rPr>
          <w:rFonts w:hint="eastAsia"/>
          <w:sz w:val="36"/>
          <w:rtl/>
        </w:rPr>
        <w:t>آلاف</w:t>
      </w:r>
      <w:r w:rsidRPr="00D47E36">
        <w:rPr>
          <w:rFonts w:ascii="Lotus-Light"/>
          <w:sz w:val="36"/>
        </w:rPr>
        <w:t xml:space="preserve"> </w:t>
      </w:r>
      <w:r>
        <w:rPr>
          <w:rFonts w:ascii="Lotus-Light" w:hint="cs"/>
          <w:sz w:val="36"/>
          <w:rtl/>
        </w:rPr>
        <w:t>)</w:t>
      </w:r>
      <w:r w:rsidRPr="002240A9">
        <w:rPr>
          <w:rFonts w:hint="eastAsia"/>
          <w:sz w:val="36"/>
          <w:rtl/>
        </w:rPr>
        <w:t xml:space="preserve"> </w:t>
      </w:r>
      <w:r w:rsidRPr="00D47E36">
        <w:rPr>
          <w:rFonts w:hint="eastAsia"/>
          <w:sz w:val="36"/>
          <w:rtl/>
        </w:rPr>
        <w:t>الآن،</w:t>
      </w:r>
      <w:r w:rsidRPr="00D47E36">
        <w:rPr>
          <w:sz w:val="36"/>
          <w:rtl/>
        </w:rPr>
        <w:t xml:space="preserve"> </w:t>
      </w:r>
      <w:r w:rsidRPr="00D47E36">
        <w:rPr>
          <w:rFonts w:hint="eastAsia"/>
          <w:sz w:val="36"/>
          <w:rtl/>
        </w:rPr>
        <w:t>وإِم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م</w:t>
      </w:r>
      <w:r>
        <w:rPr>
          <w:rFonts w:hint="cs"/>
          <w:sz w:val="36"/>
          <w:rtl/>
        </w:rPr>
        <w:t>ْ</w:t>
      </w:r>
      <w:r w:rsidRPr="00D47E36">
        <w:rPr>
          <w:rFonts w:hint="eastAsia"/>
          <w:sz w:val="36"/>
          <w:rtl/>
        </w:rPr>
        <w:t>ه</w:t>
      </w:r>
      <w:r>
        <w:rPr>
          <w:rFonts w:hint="cs"/>
          <w:sz w:val="36"/>
          <w:rtl/>
        </w:rPr>
        <w:t>ِ</w:t>
      </w:r>
      <w:r w:rsidRPr="00D47E36">
        <w:rPr>
          <w:rFonts w:hint="eastAsia"/>
          <w:sz w:val="36"/>
          <w:rtl/>
        </w:rPr>
        <w:t>ل</w:t>
      </w:r>
      <w:r>
        <w:rPr>
          <w:rFonts w:hint="cs"/>
          <w:sz w:val="36"/>
          <w:rtl/>
        </w:rPr>
        <w:t>َ</w:t>
      </w:r>
      <w:r w:rsidRPr="00D47E36">
        <w:rPr>
          <w:rFonts w:hint="eastAsia"/>
          <w:sz w:val="36"/>
          <w:rtl/>
        </w:rPr>
        <w:t>ك</w:t>
      </w:r>
      <w:r w:rsidRPr="00D47E36">
        <w:rPr>
          <w:sz w:val="36"/>
          <w:rtl/>
        </w:rPr>
        <w:t xml:space="preserve"> </w:t>
      </w:r>
      <w:r w:rsidRPr="00D47E36">
        <w:rPr>
          <w:rFonts w:hint="eastAsia"/>
          <w:sz w:val="36"/>
          <w:rtl/>
        </w:rPr>
        <w:t>سن</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أخرى،</w:t>
      </w:r>
      <w:r w:rsidRPr="00D47E36">
        <w:rPr>
          <w:sz w:val="36"/>
          <w:rtl/>
        </w:rPr>
        <w:t xml:space="preserve"> </w:t>
      </w:r>
      <w:r w:rsidRPr="00D47E36">
        <w:rPr>
          <w:rFonts w:hint="eastAsia"/>
          <w:sz w:val="36"/>
          <w:rtl/>
        </w:rPr>
        <w:t>وت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لي</w:t>
      </w:r>
      <w:r w:rsidRPr="00D47E36">
        <w:rPr>
          <w:sz w:val="36"/>
          <w:rtl/>
        </w:rPr>
        <w:t xml:space="preserve"> </w:t>
      </w:r>
      <w:r w:rsidRPr="00D47E36">
        <w:rPr>
          <w:rFonts w:hint="eastAsia"/>
          <w:sz w:val="36"/>
          <w:rtl/>
        </w:rPr>
        <w:t>حينذاك</w:t>
      </w:r>
      <w:r w:rsidRPr="00D47E36">
        <w:rPr>
          <w:sz w:val="36"/>
          <w:rtl/>
        </w:rPr>
        <w:t xml:space="preserve"> </w:t>
      </w:r>
      <w:r w:rsidRPr="00D47E36">
        <w:rPr>
          <w:rFonts w:hint="eastAsia"/>
          <w:sz w:val="36"/>
          <w:rtl/>
        </w:rPr>
        <w:t>اثني</w:t>
      </w:r>
      <w:r w:rsidRPr="00D47E36">
        <w:rPr>
          <w:sz w:val="36"/>
          <w:rtl/>
        </w:rPr>
        <w:t xml:space="preserve"> </w:t>
      </w:r>
      <w:r w:rsidRPr="00D47E36">
        <w:rPr>
          <w:rFonts w:hint="eastAsia"/>
          <w:sz w:val="36"/>
          <w:rtl/>
        </w:rPr>
        <w:t>عشر</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د</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عشرة</w:t>
      </w:r>
      <w:r w:rsidRPr="00D47E36">
        <w:rPr>
          <w:sz w:val="36"/>
          <w:rtl/>
        </w:rPr>
        <w:t xml:space="preserve"> </w:t>
      </w:r>
      <w:r w:rsidRPr="00D47E36">
        <w:rPr>
          <w:rFonts w:hint="eastAsia"/>
          <w:sz w:val="36"/>
          <w:rtl/>
        </w:rPr>
        <w:t>آلاف</w:t>
      </w:r>
      <w:r w:rsidRPr="00D47E36">
        <w:rPr>
          <w:sz w:val="36"/>
          <w:rtl/>
        </w:rPr>
        <w:t xml:space="preserve"> </w:t>
      </w:r>
      <w:r w:rsidRPr="00D47E36">
        <w:rPr>
          <w:rFonts w:hint="eastAsia"/>
          <w:sz w:val="36"/>
          <w:rtl/>
        </w:rPr>
        <w:t>ريال،</w:t>
      </w:r>
      <w:r>
        <w:rPr>
          <w:rFonts w:ascii="Lotus-Light" w:hint="cs"/>
          <w:sz w:val="36"/>
          <w:rtl/>
        </w:rPr>
        <w:t xml:space="preserve"> </w:t>
      </w:r>
      <w:r w:rsidRPr="00D47E36">
        <w:rPr>
          <w:rFonts w:hint="eastAsia"/>
          <w:sz w:val="36"/>
          <w:rtl/>
        </w:rPr>
        <w:t>فات</w:t>
      </w:r>
      <w:r>
        <w:rPr>
          <w:rFonts w:hint="cs"/>
          <w:sz w:val="36"/>
          <w:rtl/>
        </w:rPr>
        <w:t>َّ</w:t>
      </w:r>
      <w:r w:rsidRPr="00D47E36">
        <w:rPr>
          <w:rFonts w:hint="eastAsia"/>
          <w:sz w:val="36"/>
          <w:rtl/>
        </w:rPr>
        <w:t>فقا</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وأمه</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سعيد</w:t>
      </w:r>
      <w:r w:rsidRPr="00D47E36">
        <w:rPr>
          <w:sz w:val="36"/>
          <w:rtl/>
        </w:rPr>
        <w:t xml:space="preserve"> </w:t>
      </w:r>
      <w:r w:rsidRPr="00D47E36">
        <w:rPr>
          <w:rFonts w:hint="eastAsia"/>
          <w:sz w:val="36"/>
          <w:rtl/>
        </w:rPr>
        <w:t>سن</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أخرى</w:t>
      </w:r>
      <w:r>
        <w:rPr>
          <w:rFonts w:ascii="Lotus-Light" w:hint="cs"/>
          <w:sz w:val="36"/>
          <w:rtl/>
        </w:rPr>
        <w:t>.</w:t>
      </w:r>
    </w:p>
    <w:p w14:paraId="4EDCCB6F" w14:textId="77777777" w:rsidR="00CB4068" w:rsidRPr="00D47E36" w:rsidRDefault="00CB4068" w:rsidP="0030346A">
      <w:pPr>
        <w:widowControl w:val="0"/>
        <w:autoSpaceDE w:val="0"/>
        <w:autoSpaceDN w:val="0"/>
        <w:adjustRightInd w:val="0"/>
        <w:ind w:firstLine="397"/>
        <w:rPr>
          <w:rFonts w:ascii="Lotus-Light"/>
          <w:sz w:val="36"/>
        </w:rPr>
      </w:pPr>
      <w:r w:rsidRPr="00D47E36">
        <w:rPr>
          <w:rFonts w:hint="eastAsia"/>
          <w:b/>
          <w:bCs/>
          <w:sz w:val="36"/>
          <w:rtl/>
        </w:rPr>
        <w:t>دليل</w:t>
      </w:r>
      <w:r w:rsidRPr="00D47E36">
        <w:rPr>
          <w:b/>
          <w:bCs/>
          <w:sz w:val="36"/>
          <w:rtl/>
        </w:rPr>
        <w:t xml:space="preserve"> </w:t>
      </w:r>
      <w:r w:rsidRPr="00D47E36">
        <w:rPr>
          <w:rFonts w:hint="eastAsia"/>
          <w:b/>
          <w:bCs/>
          <w:sz w:val="36"/>
          <w:rtl/>
        </w:rPr>
        <w:t>تحريم</w:t>
      </w:r>
      <w:r w:rsidRPr="00D47E36">
        <w:rPr>
          <w:b/>
          <w:bCs/>
          <w:sz w:val="36"/>
          <w:rtl/>
        </w:rPr>
        <w:t xml:space="preserve"> </w:t>
      </w:r>
      <w:r w:rsidRPr="00D47E36">
        <w:rPr>
          <w:rFonts w:hint="eastAsia"/>
          <w:b/>
          <w:bCs/>
          <w:sz w:val="36"/>
          <w:rtl/>
        </w:rPr>
        <w:t>هذه</w:t>
      </w:r>
      <w:r w:rsidRPr="00D47E36">
        <w:rPr>
          <w:b/>
          <w:bCs/>
          <w:sz w:val="36"/>
          <w:rtl/>
        </w:rPr>
        <w:t xml:space="preserve"> </w:t>
      </w:r>
      <w:r w:rsidRPr="00D47E36">
        <w:rPr>
          <w:rFonts w:hint="eastAsia"/>
          <w:b/>
          <w:bCs/>
          <w:sz w:val="36"/>
          <w:rtl/>
        </w:rPr>
        <w:t>الص</w:t>
      </w:r>
      <w:r>
        <w:rPr>
          <w:rFonts w:hint="cs"/>
          <w:b/>
          <w:bCs/>
          <w:sz w:val="36"/>
          <w:rtl/>
        </w:rPr>
        <w:t>ُّ</w:t>
      </w:r>
      <w:r w:rsidRPr="00D47E36">
        <w:rPr>
          <w:rFonts w:hint="eastAsia"/>
          <w:b/>
          <w:bCs/>
          <w:sz w:val="36"/>
          <w:rtl/>
        </w:rPr>
        <w:t>ورة</w:t>
      </w:r>
      <w:r w:rsidRPr="00D47E36">
        <w:rPr>
          <w:b/>
          <w:bCs/>
          <w:sz w:val="36"/>
          <w:rtl/>
        </w:rPr>
        <w:t xml:space="preserve">: </w:t>
      </w:r>
      <w:r w:rsidRPr="00D47E36">
        <w:rPr>
          <w:rFonts w:hint="eastAsia"/>
          <w:sz w:val="36"/>
          <w:rtl/>
        </w:rPr>
        <w:t>قوله</w:t>
      </w:r>
      <w:r w:rsidRPr="00D47E36">
        <w:rPr>
          <w:sz w:val="36"/>
          <w:rtl/>
        </w:rPr>
        <w:t xml:space="preserve"> </w:t>
      </w:r>
      <w:r w:rsidRPr="00D47E36">
        <w:rPr>
          <w:rFonts w:hint="eastAsia"/>
          <w:sz w:val="36"/>
          <w:rtl/>
        </w:rPr>
        <w:t>تعالى</w:t>
      </w:r>
      <w:r>
        <w:rPr>
          <w:rFonts w:hint="cs"/>
          <w:sz w:val="36"/>
          <w:rtl/>
        </w:rPr>
        <w:t>:</w:t>
      </w:r>
      <w:r w:rsidR="0030346A">
        <w:rPr>
          <w:rFonts w:ascii="Lotus Linotype" w:hAnsi="Lotus Linotype" w:cs="Lotus Linotype" w:hint="cs"/>
          <w:color w:val="000000"/>
          <w:szCs w:val="28"/>
          <w:rtl/>
        </w:rPr>
        <w:t xml:space="preserve"> </w:t>
      </w:r>
      <w:r w:rsidR="0030346A">
        <w:rPr>
          <w:rFonts w:ascii="Lotus Linotype" w:hAnsi="Lotus Linotype" w:cs="Lotus Linotype"/>
          <w:color w:val="000000"/>
          <w:szCs w:val="28"/>
          <w:rtl/>
        </w:rPr>
        <w:t>﴿</w:t>
      </w:r>
      <w:r w:rsidR="00AD7615" w:rsidRPr="00E4512B">
        <w:rPr>
          <w:color w:val="000000"/>
          <w:szCs w:val="40"/>
          <w:rtl/>
        </w:rPr>
        <w:t xml:space="preserve">يَا أَيُّهَا الَّذِينَ آمَنُوا لَا تَأْكُلُوا الرِّبَا أَضْعَافًا مُضَاعَفَةً وَاتَّقُوا </w:t>
      </w:r>
      <w:r w:rsidR="00AD7615">
        <w:rPr>
          <w:color w:val="000000"/>
          <w:szCs w:val="40"/>
          <w:rtl/>
        </w:rPr>
        <w:t>اللَّهَ لَعَلَّكُمْ تُفْلِحُونَ</w:t>
      </w:r>
      <w:r w:rsidR="0030346A">
        <w:rPr>
          <w:rFonts w:ascii="Lotus Linotype" w:hAnsi="Lotus Linotype" w:cs="Lotus Linotype"/>
          <w:b/>
          <w:szCs w:val="28"/>
          <w:rtl/>
        </w:rPr>
        <w:t>﴾</w:t>
      </w:r>
      <w:r w:rsidR="0030346A">
        <w:rPr>
          <w:rFonts w:ascii="Traditional Arabic" w:hAnsi="Traditional Arabic" w:hint="cs"/>
          <w:b/>
          <w:sz w:val="36"/>
          <w:rtl/>
        </w:rPr>
        <w:t xml:space="preserve"> </w:t>
      </w:r>
      <w:r>
        <w:rPr>
          <w:rFonts w:ascii="Traditional Arabic" w:hAnsi="Traditional Arabic" w:hint="cs"/>
          <w:b/>
          <w:sz w:val="36"/>
          <w:rtl/>
        </w:rPr>
        <w:t xml:space="preserve">[آل عمران: 130] عن </w:t>
      </w:r>
      <w:r w:rsidRPr="00D47E36">
        <w:rPr>
          <w:sz w:val="36"/>
          <w:rtl/>
        </w:rPr>
        <w:t xml:space="preserve"> </w:t>
      </w:r>
      <w:r w:rsidRPr="00D47E36">
        <w:rPr>
          <w:rFonts w:hint="eastAsia"/>
          <w:sz w:val="36"/>
          <w:rtl/>
        </w:rPr>
        <w:t>مجاهد</w:t>
      </w:r>
      <w:r w:rsidRPr="00D47E36">
        <w:rPr>
          <w:sz w:val="36"/>
          <w:rtl/>
        </w:rPr>
        <w:t xml:space="preserve"> </w:t>
      </w:r>
      <w:r w:rsidRPr="00D47E36">
        <w:rPr>
          <w:rFonts w:hint="eastAsia"/>
          <w:sz w:val="36"/>
          <w:rtl/>
        </w:rPr>
        <w:t>رحمه</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تعالى</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كانوا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باي</w:t>
      </w:r>
      <w:r>
        <w:rPr>
          <w:rFonts w:hint="cs"/>
          <w:sz w:val="36"/>
          <w:rtl/>
        </w:rPr>
        <w:t>َ</w:t>
      </w:r>
      <w:r w:rsidRPr="00D47E36">
        <w:rPr>
          <w:rFonts w:hint="eastAsia"/>
          <w:sz w:val="36"/>
          <w:rtl/>
        </w:rPr>
        <w:t>ع</w:t>
      </w:r>
      <w:r>
        <w:rPr>
          <w:rFonts w:hint="cs"/>
          <w:sz w:val="36"/>
          <w:rtl/>
        </w:rPr>
        <w:t>ُ</w:t>
      </w:r>
      <w:r w:rsidRPr="00D47E36">
        <w:rPr>
          <w:rFonts w:hint="eastAsia"/>
          <w:sz w:val="36"/>
          <w:rtl/>
        </w:rPr>
        <w:t>ون</w:t>
      </w:r>
      <w:r>
        <w:rPr>
          <w:rFonts w:ascii="Lotus-Light" w:hint="cs"/>
          <w:sz w:val="36"/>
          <w:rtl/>
        </w:rPr>
        <w:t xml:space="preserve"> </w:t>
      </w:r>
      <w:r w:rsidRPr="00D47E36">
        <w:rPr>
          <w:rFonts w:hint="eastAsia"/>
          <w:sz w:val="36"/>
          <w:rtl/>
        </w:rPr>
        <w:t>إلى</w:t>
      </w:r>
      <w:r w:rsidRPr="00D47E36">
        <w:rPr>
          <w:sz w:val="36"/>
          <w:rtl/>
        </w:rPr>
        <w:t xml:space="preserve"> </w:t>
      </w:r>
      <w:r w:rsidRPr="00D47E36">
        <w:rPr>
          <w:rFonts w:hint="eastAsia"/>
          <w:sz w:val="36"/>
          <w:rtl/>
        </w:rPr>
        <w:t>أج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جاء</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زاد</w:t>
      </w:r>
      <w:r>
        <w:rPr>
          <w:rFonts w:hint="cs"/>
          <w:sz w:val="36"/>
          <w:rtl/>
        </w:rPr>
        <w:t>ُ</w:t>
      </w:r>
      <w:r w:rsidRPr="00D47E36">
        <w:rPr>
          <w:rFonts w:hint="eastAsia"/>
          <w:sz w:val="36"/>
          <w:rtl/>
        </w:rPr>
        <w:t>وا</w:t>
      </w:r>
      <w:r w:rsidRPr="00D47E36">
        <w:rPr>
          <w:sz w:val="36"/>
          <w:rtl/>
        </w:rPr>
        <w:t xml:space="preserve"> </w:t>
      </w:r>
      <w:r w:rsidRPr="00D47E36">
        <w:rPr>
          <w:rFonts w:hint="eastAsia"/>
          <w:sz w:val="36"/>
          <w:rtl/>
        </w:rPr>
        <w:t>عليهم</w:t>
      </w:r>
      <w:r w:rsidRPr="00D47E36">
        <w:rPr>
          <w:sz w:val="36"/>
          <w:rtl/>
        </w:rPr>
        <w:t xml:space="preserve"> </w:t>
      </w:r>
      <w:r w:rsidRPr="00D47E36">
        <w:rPr>
          <w:rFonts w:hint="eastAsia"/>
          <w:sz w:val="36"/>
          <w:rtl/>
        </w:rPr>
        <w:t>وزادوا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 xml:space="preserve"> </w:t>
      </w:r>
      <w:r w:rsidRPr="00D435A8">
        <w:rPr>
          <w:sz w:val="36"/>
          <w:rtl/>
        </w:rPr>
        <w:fldChar w:fldCharType="begin"/>
      </w:r>
      <w:r w:rsidRPr="00D435A8">
        <w:rPr>
          <w:sz w:val="36"/>
          <w:rtl/>
        </w:rPr>
        <w:instrText xml:space="preserve"> </w:instrText>
      </w:r>
      <w:r w:rsidRPr="00D435A8">
        <w:rPr>
          <w:sz w:val="36"/>
        </w:rPr>
        <w:instrText>XE</w:instrText>
      </w:r>
      <w:r w:rsidRPr="00D435A8">
        <w:rPr>
          <w:sz w:val="36"/>
          <w:rtl/>
        </w:rPr>
        <w:instrText xml:space="preserve"> "الأنبياء أخوة لعلات أمهاتهم شتى ودينهم واحد" </w:instrText>
      </w:r>
      <w:r w:rsidRPr="00D435A8">
        <w:rPr>
          <w:sz w:val="36"/>
          <w:rtl/>
        </w:rPr>
        <w:fldChar w:fldCharType="end"/>
      </w:r>
      <w:r w:rsidRPr="00D435A8">
        <w:rPr>
          <w:rFonts w:hint="eastAsia"/>
          <w:sz w:val="36"/>
          <w:rtl/>
        </w:rPr>
        <w:t>»</w:t>
      </w:r>
      <w:r w:rsidRPr="00D435A8">
        <w:rPr>
          <w:rFonts w:ascii="Msh Quraan1" w:eastAsia="MS Mincho" w:hAnsi="Msh Quraan1"/>
          <w:b/>
          <w:sz w:val="36"/>
          <w:vertAlign w:val="superscript"/>
          <w:rtl/>
        </w:rPr>
        <w:t>(</w:t>
      </w:r>
      <w:r w:rsidRPr="00D435A8">
        <w:rPr>
          <w:rFonts w:ascii="Msh Quraan1" w:eastAsia="MS Mincho" w:hAnsi="Msh Quraan1"/>
          <w:b/>
          <w:sz w:val="36"/>
          <w:vertAlign w:val="superscript"/>
          <w:rtl/>
        </w:rPr>
        <w:footnoteReference w:id="568"/>
      </w:r>
      <w:r w:rsidRPr="00D435A8">
        <w:rPr>
          <w:rFonts w:ascii="Msh Quraan1" w:eastAsia="MS Mincho" w:hAnsi="Msh Quraan1"/>
          <w:b/>
          <w:sz w:val="36"/>
          <w:vertAlign w:val="superscript"/>
          <w:rtl/>
        </w:rPr>
        <w:t>)</w:t>
      </w:r>
      <w:r w:rsidRPr="00D435A8">
        <w:rPr>
          <w:rFonts w:ascii="Traditional Arabic" w:hAnsi="Traditional Arabic" w:hint="cs"/>
          <w:b/>
          <w:sz w:val="36"/>
          <w:rtl/>
        </w:rPr>
        <w:t>.</w:t>
      </w:r>
      <w:r w:rsidRPr="00D47E36">
        <w:rPr>
          <w:sz w:val="36"/>
          <w:rtl/>
        </w:rPr>
        <w:t xml:space="preserve"> </w:t>
      </w:r>
    </w:p>
    <w:p w14:paraId="07754B8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الص</w:t>
      </w:r>
      <w:r>
        <w:rPr>
          <w:rFonts w:hint="cs"/>
          <w:b/>
          <w:bCs/>
          <w:sz w:val="36"/>
          <w:rtl/>
        </w:rPr>
        <w:t>ُّ</w:t>
      </w:r>
      <w:r w:rsidRPr="00D47E36">
        <w:rPr>
          <w:rFonts w:hint="eastAsia"/>
          <w:b/>
          <w:bCs/>
          <w:sz w:val="36"/>
          <w:rtl/>
        </w:rPr>
        <w:t>ور</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w:t>
      </w:r>
      <w:r>
        <w:rPr>
          <w:rFonts w:hint="cs"/>
          <w:b/>
          <w:bCs/>
          <w:sz w:val="36"/>
          <w:rtl/>
        </w:rPr>
        <w:t>ِ</w:t>
      </w:r>
      <w:r w:rsidRPr="00D47E36">
        <w:rPr>
          <w:rFonts w:hint="eastAsia"/>
          <w:b/>
          <w:bCs/>
          <w:sz w:val="36"/>
          <w:rtl/>
        </w:rPr>
        <w:t>ي</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يقر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Pr>
          <w:rFonts w:hint="eastAsia"/>
          <w:sz w:val="36"/>
          <w:rtl/>
        </w:rPr>
        <w:t>غ</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كمئة</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مثلاً</w:t>
      </w:r>
      <w:r>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المقت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ascii="Lotus-Light" w:hint="cs"/>
          <w:sz w:val="36"/>
          <w:rtl/>
        </w:rPr>
        <w:t xml:space="preserve"> </w:t>
      </w:r>
      <w:r w:rsidRPr="00D47E36">
        <w:rPr>
          <w:rFonts w:hint="eastAsia"/>
          <w:sz w:val="36"/>
          <w:rtl/>
        </w:rPr>
        <w:t>بعد</w:t>
      </w:r>
      <w:r w:rsidRPr="00D47E36">
        <w:rPr>
          <w:sz w:val="36"/>
          <w:rtl/>
        </w:rPr>
        <w:t xml:space="preserve"> </w:t>
      </w:r>
      <w:r w:rsidRPr="00D47E36">
        <w:rPr>
          <w:rFonts w:hint="eastAsia"/>
          <w:sz w:val="36"/>
          <w:rtl/>
        </w:rPr>
        <w:t>سن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وع</w:t>
      </w:r>
      <w:r>
        <w:rPr>
          <w:rFonts w:hint="cs"/>
          <w:sz w:val="36"/>
          <w:rtl/>
        </w:rPr>
        <w:t>ِ</w:t>
      </w:r>
      <w:r w:rsidRPr="00D47E36">
        <w:rPr>
          <w:rFonts w:hint="eastAsia"/>
          <w:sz w:val="36"/>
          <w:rtl/>
        </w:rPr>
        <w:t>ش</w:t>
      </w:r>
      <w:r>
        <w:rPr>
          <w:rFonts w:hint="cs"/>
          <w:sz w:val="36"/>
          <w:rtl/>
        </w:rPr>
        <w:t>ْ</w:t>
      </w:r>
      <w:r w:rsidRPr="00D47E36">
        <w:rPr>
          <w:rFonts w:hint="eastAsia"/>
          <w:sz w:val="36"/>
          <w:rtl/>
        </w:rPr>
        <w:t>رين</w:t>
      </w:r>
      <w:r w:rsidRPr="00D47E36">
        <w:rPr>
          <w:rFonts w:ascii="Lotus-Light"/>
          <w:sz w:val="36"/>
        </w:rPr>
        <w:t xml:space="preserve"> .</w:t>
      </w:r>
    </w:p>
    <w:p w14:paraId="39DE2FB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مثال</w:t>
      </w:r>
      <w:r w:rsidRPr="00D47E36">
        <w:rPr>
          <w:b/>
          <w:bCs/>
          <w:sz w:val="36"/>
          <w:rtl/>
        </w:rPr>
        <w:t xml:space="preserve"> </w:t>
      </w:r>
      <w:r w:rsidRPr="00D47E36">
        <w:rPr>
          <w:rFonts w:hint="eastAsia"/>
          <w:b/>
          <w:bCs/>
          <w:sz w:val="36"/>
          <w:rtl/>
        </w:rPr>
        <w:t>ذلك</w:t>
      </w:r>
      <w:r w:rsidRPr="00D47E36">
        <w:rPr>
          <w:b/>
          <w:bCs/>
          <w:sz w:val="36"/>
          <w:rtl/>
        </w:rPr>
        <w:t xml:space="preserve">: </w:t>
      </w:r>
      <w:r w:rsidRPr="00D47E36">
        <w:rPr>
          <w:rFonts w:hint="eastAsia"/>
          <w:sz w:val="36"/>
          <w:rtl/>
        </w:rPr>
        <w:t>أراد</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sidRPr="00D47E36">
        <w:rPr>
          <w:sz w:val="36"/>
          <w:rtl/>
        </w:rPr>
        <w:t xml:space="preserve"> </w:t>
      </w:r>
      <w:r w:rsidRPr="00D47E36">
        <w:rPr>
          <w:rFonts w:hint="eastAsia"/>
          <w:sz w:val="36"/>
          <w:rtl/>
        </w:rPr>
        <w:t>وليس</w:t>
      </w:r>
      <w:r w:rsidRPr="00D47E36">
        <w:rPr>
          <w:sz w:val="36"/>
          <w:rtl/>
        </w:rPr>
        <w:t xml:space="preserve"> </w:t>
      </w:r>
      <w:r w:rsidRPr="00D47E36">
        <w:rPr>
          <w:rFonts w:hint="eastAsia"/>
          <w:sz w:val="36"/>
          <w:rtl/>
        </w:rPr>
        <w:t>عنده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غ</w:t>
      </w:r>
      <w:r>
        <w:rPr>
          <w:rFonts w:hint="cs"/>
          <w:sz w:val="36"/>
          <w:rtl/>
        </w:rPr>
        <w:t>َ</w:t>
      </w:r>
      <w:r w:rsidRPr="00D47E36">
        <w:rPr>
          <w:rFonts w:hint="eastAsia"/>
          <w:sz w:val="36"/>
          <w:rtl/>
        </w:rPr>
        <w:t>ط</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كال</w:t>
      </w:r>
      <w:r>
        <w:rPr>
          <w:rFonts w:hint="cs"/>
          <w:sz w:val="36"/>
          <w:rtl/>
        </w:rPr>
        <w:t>ِ</w:t>
      </w:r>
      <w:r w:rsidRPr="00D47E36">
        <w:rPr>
          <w:rFonts w:hint="eastAsia"/>
          <w:sz w:val="36"/>
          <w:rtl/>
        </w:rPr>
        <w:t>يف</w:t>
      </w:r>
      <w:r>
        <w:rPr>
          <w:rFonts w:hint="cs"/>
          <w:sz w:val="36"/>
          <w:rtl/>
        </w:rPr>
        <w:t>َ</w:t>
      </w:r>
      <w:r w:rsidRPr="00D47E36">
        <w:rPr>
          <w:sz w:val="36"/>
          <w:rtl/>
        </w:rPr>
        <w:t xml:space="preserve"> </w:t>
      </w:r>
      <w:r w:rsidRPr="00D47E36">
        <w:rPr>
          <w:rFonts w:hint="eastAsia"/>
          <w:sz w:val="36"/>
          <w:rtl/>
        </w:rPr>
        <w:t>الز</w:t>
      </w:r>
      <w:r>
        <w:rPr>
          <w:rFonts w:hint="cs"/>
          <w:sz w:val="36"/>
          <w:rtl/>
        </w:rPr>
        <w:t>َّ</w:t>
      </w:r>
      <w:r w:rsidRPr="00D47E36">
        <w:rPr>
          <w:rFonts w:hint="eastAsia"/>
          <w:sz w:val="36"/>
          <w:rtl/>
        </w:rPr>
        <w:t>واج</w:t>
      </w:r>
      <w:r>
        <w:rPr>
          <w:rFonts w:hint="cs"/>
          <w:sz w:val="36"/>
          <w:rtl/>
        </w:rPr>
        <w:t>ِ،</w:t>
      </w:r>
      <w:r w:rsidRPr="00D47E36">
        <w:rPr>
          <w:sz w:val="36"/>
          <w:rtl/>
        </w:rPr>
        <w:t xml:space="preserve"> </w:t>
      </w:r>
      <w:r w:rsidRPr="00D47E36">
        <w:rPr>
          <w:rFonts w:hint="eastAsia"/>
          <w:sz w:val="36"/>
          <w:rtl/>
        </w:rPr>
        <w:t>فذهب</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سعيد</w:t>
      </w:r>
      <w:r w:rsidRPr="00D47E36">
        <w:rPr>
          <w:sz w:val="36"/>
          <w:rtl/>
        </w:rPr>
        <w:t xml:space="preserve"> </w:t>
      </w:r>
      <w:r w:rsidRPr="00D47E36">
        <w:rPr>
          <w:rFonts w:hint="eastAsia"/>
          <w:sz w:val="36"/>
          <w:rtl/>
        </w:rPr>
        <w:t>وطلب</w:t>
      </w:r>
      <w:r>
        <w:rPr>
          <w:rFonts w:ascii="Lotus-Light" w:hint="cs"/>
          <w:sz w:val="36"/>
          <w:rtl/>
        </w:rPr>
        <w:t xml:space="preserve"> </w:t>
      </w:r>
      <w:r w:rsidRPr="00D47E36">
        <w:rPr>
          <w:rFonts w:hint="eastAsia"/>
          <w:sz w:val="36"/>
          <w:rtl/>
        </w:rPr>
        <w:t>منه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قر</w:t>
      </w:r>
      <w:r>
        <w:rPr>
          <w:rFonts w:hint="cs"/>
          <w:sz w:val="36"/>
          <w:rtl/>
        </w:rPr>
        <w:t>ِ</w:t>
      </w:r>
      <w:r w:rsidRPr="00D47E36">
        <w:rPr>
          <w:rFonts w:hint="eastAsia"/>
          <w:sz w:val="36"/>
          <w:rtl/>
        </w:rPr>
        <w:t>ض</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عشرين</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يسد</w:t>
      </w:r>
      <w:r>
        <w:rPr>
          <w:rFonts w:hint="cs"/>
          <w:sz w:val="36"/>
          <w:rtl/>
        </w:rPr>
        <w:t>ِّ</w:t>
      </w:r>
      <w:r w:rsidRPr="00D47E36">
        <w:rPr>
          <w:rFonts w:hint="eastAsia"/>
          <w:sz w:val="36"/>
          <w:rtl/>
        </w:rPr>
        <w:t>دها</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سنتين</w:t>
      </w:r>
      <w:r w:rsidRPr="00D47E36">
        <w:rPr>
          <w:sz w:val="36"/>
          <w:rtl/>
        </w:rPr>
        <w:t xml:space="preserve"> </w:t>
      </w:r>
      <w:r w:rsidRPr="00D47E36">
        <w:rPr>
          <w:rFonts w:hint="eastAsia"/>
          <w:sz w:val="36"/>
          <w:rtl/>
        </w:rPr>
        <w:t>فقال</w:t>
      </w:r>
      <w:r w:rsidRPr="00D47E36">
        <w:rPr>
          <w:sz w:val="36"/>
          <w:rtl/>
        </w:rPr>
        <w:t xml:space="preserve"> </w:t>
      </w:r>
      <w:r w:rsidRPr="00D47E36">
        <w:rPr>
          <w:rFonts w:hint="eastAsia"/>
          <w:sz w:val="36"/>
          <w:rtl/>
        </w:rPr>
        <w:t>سعيد</w:t>
      </w:r>
      <w:r w:rsidRPr="00D47E36">
        <w:rPr>
          <w:sz w:val="36"/>
          <w:rtl/>
        </w:rPr>
        <w:t xml:space="preserve">: </w:t>
      </w:r>
      <w:r w:rsidRPr="00D47E36">
        <w:rPr>
          <w:rFonts w:hint="eastAsia"/>
          <w:sz w:val="36"/>
          <w:rtl/>
        </w:rPr>
        <w:t>نعم</w:t>
      </w:r>
      <w:r w:rsidRPr="00D47E36">
        <w:rPr>
          <w:sz w:val="36"/>
          <w:rtl/>
        </w:rPr>
        <w:t xml:space="preserve"> </w:t>
      </w:r>
      <w:r w:rsidRPr="00D47E36">
        <w:rPr>
          <w:rFonts w:hint="eastAsia"/>
          <w:sz w:val="36"/>
          <w:rtl/>
        </w:rPr>
        <w:t>سأقرض</w:t>
      </w:r>
      <w:r>
        <w:rPr>
          <w:rFonts w:hint="cs"/>
          <w:sz w:val="36"/>
          <w:rtl/>
        </w:rPr>
        <w:t>ُ</w:t>
      </w:r>
      <w:r w:rsidRPr="00D47E36">
        <w:rPr>
          <w:rFonts w:hint="eastAsia"/>
          <w:sz w:val="36"/>
          <w:rtl/>
        </w:rPr>
        <w:t>ك</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المبلغ</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ه</w:t>
      </w:r>
      <w:r>
        <w:rPr>
          <w:rFonts w:ascii="Lotus-Light" w:hint="cs"/>
          <w:sz w:val="36"/>
          <w:rtl/>
        </w:rPr>
        <w:t xml:space="preserve"> </w:t>
      </w:r>
      <w:r w:rsidRPr="00D47E36">
        <w:rPr>
          <w:rFonts w:hint="eastAsia"/>
          <w:sz w:val="36"/>
          <w:rtl/>
        </w:rPr>
        <w:t>لي</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سنتين</w:t>
      </w:r>
      <w:r w:rsidRPr="00D47E36">
        <w:rPr>
          <w:sz w:val="36"/>
          <w:rtl/>
        </w:rPr>
        <w:t xml:space="preserve"> </w:t>
      </w:r>
      <w:r w:rsidRPr="00D47E36">
        <w:rPr>
          <w:rFonts w:hint="eastAsia"/>
          <w:sz w:val="36"/>
          <w:rtl/>
        </w:rPr>
        <w:t>ثلاثين</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أي</w:t>
      </w:r>
      <w:r w:rsidRPr="00D47E36">
        <w:rPr>
          <w:sz w:val="36"/>
          <w:rtl/>
        </w:rPr>
        <w:t xml:space="preserve">: </w:t>
      </w:r>
      <w:r w:rsidRPr="00D47E36">
        <w:rPr>
          <w:rFonts w:hint="eastAsia"/>
          <w:sz w:val="36"/>
          <w:rtl/>
        </w:rPr>
        <w:t>بزيادة</w:t>
      </w:r>
      <w:r w:rsidRPr="00D47E36">
        <w:rPr>
          <w:sz w:val="36"/>
          <w:rtl/>
        </w:rPr>
        <w:t xml:space="preserve"> </w:t>
      </w:r>
      <w:r w:rsidRPr="00D47E36">
        <w:rPr>
          <w:rFonts w:hint="eastAsia"/>
          <w:sz w:val="36"/>
          <w:rtl/>
        </w:rPr>
        <w:t>عشرة</w:t>
      </w:r>
      <w:r w:rsidRPr="00D47E36">
        <w:rPr>
          <w:sz w:val="36"/>
          <w:rtl/>
        </w:rPr>
        <w:t xml:space="preserve"> </w:t>
      </w:r>
      <w:r w:rsidRPr="00D47E36">
        <w:rPr>
          <w:rFonts w:hint="eastAsia"/>
          <w:sz w:val="36"/>
          <w:rtl/>
        </w:rPr>
        <w:t>آلاف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واف</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فأقر</w:t>
      </w:r>
      <w:r>
        <w:rPr>
          <w:rFonts w:hint="cs"/>
          <w:sz w:val="36"/>
          <w:rtl/>
        </w:rPr>
        <w:t>َ</w:t>
      </w:r>
      <w:r w:rsidRPr="00D47E36">
        <w:rPr>
          <w:rFonts w:hint="eastAsia"/>
          <w:sz w:val="36"/>
          <w:rtl/>
        </w:rPr>
        <w:t>ض</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سعيد</w:t>
      </w:r>
      <w:r w:rsidRPr="00D47E36">
        <w:rPr>
          <w:sz w:val="36"/>
          <w:rtl/>
        </w:rPr>
        <w:t xml:space="preserve"> </w:t>
      </w:r>
      <w:r w:rsidRPr="00D47E36">
        <w:rPr>
          <w:rFonts w:hint="eastAsia"/>
          <w:sz w:val="36"/>
          <w:rtl/>
        </w:rPr>
        <w:t>المبلغ</w:t>
      </w:r>
      <w:r w:rsidRPr="00D47E36">
        <w:rPr>
          <w:sz w:val="36"/>
          <w:rtl/>
        </w:rPr>
        <w:t xml:space="preserve"> </w:t>
      </w:r>
      <w:r w:rsidRPr="00D47E36">
        <w:rPr>
          <w:rFonts w:hint="eastAsia"/>
          <w:sz w:val="36"/>
          <w:rtl/>
        </w:rPr>
        <w:t>المذكور</w:t>
      </w:r>
      <w:r w:rsidRPr="00D47E36">
        <w:rPr>
          <w:rFonts w:ascii="Lotus-Light"/>
          <w:sz w:val="36"/>
        </w:rPr>
        <w:t xml:space="preserve"> .</w:t>
      </w:r>
    </w:p>
    <w:p w14:paraId="1BDA2F04" w14:textId="77777777" w:rsidR="00CB4068" w:rsidRDefault="00CB4068" w:rsidP="00CB4068">
      <w:pPr>
        <w:widowControl w:val="0"/>
        <w:autoSpaceDE w:val="0"/>
        <w:autoSpaceDN w:val="0"/>
        <w:adjustRightInd w:val="0"/>
        <w:ind w:firstLine="397"/>
        <w:rPr>
          <w:rFonts w:ascii="Lotus-Light"/>
          <w:sz w:val="36"/>
          <w:rtl/>
        </w:rPr>
      </w:pPr>
      <w:r w:rsidRPr="00D47E36">
        <w:rPr>
          <w:rFonts w:hint="eastAsia"/>
          <w:b/>
          <w:bCs/>
          <w:sz w:val="36"/>
          <w:rtl/>
        </w:rPr>
        <w:t>دليل</w:t>
      </w:r>
      <w:r w:rsidRPr="00D47E36">
        <w:rPr>
          <w:b/>
          <w:bCs/>
          <w:sz w:val="36"/>
          <w:rtl/>
        </w:rPr>
        <w:t xml:space="preserve"> </w:t>
      </w:r>
      <w:r w:rsidRPr="00D47E36">
        <w:rPr>
          <w:rFonts w:hint="eastAsia"/>
          <w:b/>
          <w:bCs/>
          <w:sz w:val="36"/>
          <w:rtl/>
        </w:rPr>
        <w:t>تحريم</w:t>
      </w:r>
      <w:r w:rsidRPr="00D47E36">
        <w:rPr>
          <w:b/>
          <w:bCs/>
          <w:sz w:val="36"/>
          <w:rtl/>
        </w:rPr>
        <w:t xml:space="preserve"> </w:t>
      </w:r>
      <w:r w:rsidRPr="00D47E36">
        <w:rPr>
          <w:rFonts w:hint="eastAsia"/>
          <w:b/>
          <w:bCs/>
          <w:sz w:val="36"/>
          <w:rtl/>
        </w:rPr>
        <w:t>هذه</w:t>
      </w:r>
      <w:r w:rsidRPr="00D47E36">
        <w:rPr>
          <w:b/>
          <w:bCs/>
          <w:sz w:val="36"/>
          <w:rtl/>
        </w:rPr>
        <w:t xml:space="preserve"> </w:t>
      </w:r>
      <w:r w:rsidRPr="00D47E36">
        <w:rPr>
          <w:rFonts w:hint="eastAsia"/>
          <w:b/>
          <w:bCs/>
          <w:sz w:val="36"/>
          <w:rtl/>
        </w:rPr>
        <w:t>الص</w:t>
      </w:r>
      <w:r>
        <w:rPr>
          <w:rFonts w:hint="cs"/>
          <w:b/>
          <w:bCs/>
          <w:sz w:val="36"/>
          <w:rtl/>
        </w:rPr>
        <w:t>ُّ</w:t>
      </w:r>
      <w:r w:rsidRPr="00D47E36">
        <w:rPr>
          <w:rFonts w:hint="eastAsia"/>
          <w:b/>
          <w:bCs/>
          <w:sz w:val="36"/>
          <w:rtl/>
        </w:rPr>
        <w:t>ور</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sz w:val="36"/>
          <w:rtl/>
        </w:rPr>
        <w:t>إِجماع</w:t>
      </w:r>
      <w:r w:rsidRPr="00D47E36">
        <w:rPr>
          <w:sz w:val="36"/>
          <w:rtl/>
        </w:rPr>
        <w:t xml:space="preserve"> </w:t>
      </w:r>
      <w:r w:rsidRPr="00D47E36">
        <w:rPr>
          <w:rFonts w:hint="eastAsia"/>
          <w:sz w:val="36"/>
          <w:rtl/>
        </w:rPr>
        <w:t>العلماء</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تحريم</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ج</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ولأن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نوع</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أنواع</w:t>
      </w:r>
      <w:r>
        <w:rPr>
          <w:rFonts w:hint="cs"/>
          <w:sz w:val="36"/>
          <w:rtl/>
        </w:rPr>
        <w:t>ِ</w:t>
      </w:r>
      <w:r>
        <w:rPr>
          <w:rFonts w:ascii="Lotus-Light" w:hint="cs"/>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وقد</w:t>
      </w:r>
      <w:r w:rsidRPr="00D47E36">
        <w:rPr>
          <w:sz w:val="36"/>
          <w:rtl/>
        </w:rPr>
        <w:t xml:space="preserve"> </w:t>
      </w:r>
      <w:r w:rsidRPr="00D47E36">
        <w:rPr>
          <w:rFonts w:hint="eastAsia"/>
          <w:sz w:val="36"/>
          <w:rtl/>
        </w:rPr>
        <w:t>جاءت</w:t>
      </w:r>
      <w:r w:rsidRPr="00D47E36">
        <w:rPr>
          <w:sz w:val="36"/>
          <w:rtl/>
        </w:rPr>
        <w:t xml:space="preserve"> </w:t>
      </w:r>
      <w:r w:rsidRPr="00D47E36">
        <w:rPr>
          <w:rFonts w:hint="eastAsia"/>
          <w:sz w:val="36"/>
          <w:rtl/>
        </w:rPr>
        <w:t>الأدل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الكثيرة</w:t>
      </w:r>
      <w:r w:rsidRPr="00D47E36">
        <w:rPr>
          <w:sz w:val="36"/>
          <w:rtl/>
        </w:rPr>
        <w:t xml:space="preserve"> </w:t>
      </w:r>
      <w:r w:rsidRPr="00D47E36">
        <w:rPr>
          <w:rFonts w:hint="eastAsia"/>
          <w:sz w:val="36"/>
          <w:rtl/>
        </w:rPr>
        <w:t>بتحريمه،</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سبق</w:t>
      </w:r>
      <w:r w:rsidRPr="00D47E36">
        <w:rPr>
          <w:rFonts w:ascii="Lotus-Light"/>
          <w:sz w:val="36"/>
        </w:rPr>
        <w:t xml:space="preserve"> .</w:t>
      </w:r>
    </w:p>
    <w:p w14:paraId="1C4A7FA0" w14:textId="77777777" w:rsidR="00CB4068" w:rsidRPr="00D435A8" w:rsidRDefault="00CB4068" w:rsidP="00CB4068">
      <w:pPr>
        <w:widowControl w:val="0"/>
        <w:autoSpaceDE w:val="0"/>
        <w:autoSpaceDN w:val="0"/>
        <w:adjustRightInd w:val="0"/>
        <w:ind w:firstLine="397"/>
        <w:rPr>
          <w:rFonts w:ascii="Lotus-Light"/>
          <w:b/>
          <w:bCs/>
          <w:sz w:val="36"/>
        </w:rPr>
      </w:pPr>
      <w:r w:rsidRPr="00D435A8">
        <w:rPr>
          <w:rFonts w:ascii="Lotus-Light" w:hint="cs"/>
          <w:b/>
          <w:bCs/>
          <w:sz w:val="36"/>
          <w:rtl/>
        </w:rPr>
        <w:t>الن</w:t>
      </w:r>
      <w:r>
        <w:rPr>
          <w:rFonts w:ascii="Lotus-Light" w:hint="cs"/>
          <w:b/>
          <w:bCs/>
          <w:sz w:val="36"/>
          <w:rtl/>
        </w:rPr>
        <w:t>َّ</w:t>
      </w:r>
      <w:r w:rsidRPr="00D435A8">
        <w:rPr>
          <w:rFonts w:ascii="Lotus-Light" w:hint="cs"/>
          <w:b/>
          <w:bCs/>
          <w:sz w:val="36"/>
          <w:rtl/>
        </w:rPr>
        <w:t>وع الث</w:t>
      </w:r>
      <w:r>
        <w:rPr>
          <w:rFonts w:ascii="Lotus-Light" w:hint="cs"/>
          <w:b/>
          <w:bCs/>
          <w:sz w:val="36"/>
          <w:rtl/>
        </w:rPr>
        <w:t>ّ</w:t>
      </w:r>
      <w:r w:rsidRPr="00D435A8">
        <w:rPr>
          <w:rFonts w:ascii="Lotus-Light" w:hint="cs"/>
          <w:b/>
          <w:bCs/>
          <w:sz w:val="36"/>
          <w:rtl/>
        </w:rPr>
        <w:t>ان</w:t>
      </w:r>
      <w:r>
        <w:rPr>
          <w:rFonts w:ascii="Lotus-Light" w:hint="cs"/>
          <w:b/>
          <w:bCs/>
          <w:sz w:val="36"/>
          <w:rtl/>
        </w:rPr>
        <w:t>ِ</w:t>
      </w:r>
      <w:r w:rsidRPr="00D435A8">
        <w:rPr>
          <w:rFonts w:ascii="Lotus-Light" w:hint="cs"/>
          <w:b/>
          <w:bCs/>
          <w:sz w:val="36"/>
          <w:rtl/>
        </w:rPr>
        <w:t>ي: الر</w:t>
      </w:r>
      <w:r>
        <w:rPr>
          <w:rFonts w:ascii="Lotus-Light" w:hint="cs"/>
          <w:b/>
          <w:bCs/>
          <w:sz w:val="36"/>
          <w:rtl/>
        </w:rPr>
        <w:t>ِّ</w:t>
      </w:r>
      <w:r w:rsidRPr="00D435A8">
        <w:rPr>
          <w:rFonts w:ascii="Lotus-Light" w:hint="cs"/>
          <w:b/>
          <w:bCs/>
          <w:sz w:val="36"/>
          <w:rtl/>
        </w:rPr>
        <w:t>با في البيوع، وهو ق</w:t>
      </w:r>
      <w:r>
        <w:rPr>
          <w:rFonts w:ascii="Lotus-Light" w:hint="cs"/>
          <w:b/>
          <w:bCs/>
          <w:sz w:val="36"/>
          <w:rtl/>
        </w:rPr>
        <w:t>ِ</w:t>
      </w:r>
      <w:r w:rsidRPr="00D435A8">
        <w:rPr>
          <w:rFonts w:ascii="Lotus-Light" w:hint="cs"/>
          <w:b/>
          <w:bCs/>
          <w:sz w:val="36"/>
          <w:rtl/>
        </w:rPr>
        <w:t>سمان</w:t>
      </w:r>
      <w:r>
        <w:rPr>
          <w:rFonts w:ascii="Lotus-Light" w:hint="cs"/>
          <w:b/>
          <w:bCs/>
          <w:sz w:val="36"/>
          <w:rtl/>
        </w:rPr>
        <w:t>ِ</w:t>
      </w:r>
      <w:r w:rsidRPr="00D435A8">
        <w:rPr>
          <w:rFonts w:ascii="Lotus-Light" w:hint="cs"/>
          <w:b/>
          <w:bCs/>
          <w:sz w:val="36"/>
          <w:rtl/>
        </w:rPr>
        <w:t>:</w:t>
      </w:r>
    </w:p>
    <w:p w14:paraId="710EE86D" w14:textId="77777777" w:rsidR="00CB4068" w:rsidRPr="00D435A8" w:rsidRDefault="00CB4068" w:rsidP="00C95BDA">
      <w:pPr>
        <w:widowControl w:val="0"/>
        <w:numPr>
          <w:ilvl w:val="0"/>
          <w:numId w:val="56"/>
        </w:numPr>
        <w:autoSpaceDE w:val="0"/>
        <w:autoSpaceDN w:val="0"/>
        <w:adjustRightInd w:val="0"/>
        <w:rPr>
          <w:rFonts w:ascii="Lotus-Bold"/>
          <w:sz w:val="36"/>
        </w:rPr>
      </w:pPr>
      <w:r w:rsidRPr="00D435A8">
        <w:rPr>
          <w:rFonts w:hint="eastAsia"/>
          <w:sz w:val="36"/>
          <w:rtl/>
        </w:rPr>
        <w:t>ربا</w:t>
      </w:r>
      <w:r w:rsidRPr="00D435A8">
        <w:rPr>
          <w:sz w:val="36"/>
          <w:rtl/>
        </w:rPr>
        <w:t xml:space="preserve"> </w:t>
      </w:r>
      <w:r w:rsidRPr="00D435A8">
        <w:rPr>
          <w:rFonts w:hint="eastAsia"/>
          <w:sz w:val="36"/>
          <w:rtl/>
        </w:rPr>
        <w:t>الف</w:t>
      </w:r>
      <w:r>
        <w:rPr>
          <w:rFonts w:hint="cs"/>
          <w:sz w:val="36"/>
          <w:rtl/>
        </w:rPr>
        <w:t>َ</w:t>
      </w:r>
      <w:r w:rsidRPr="00D435A8">
        <w:rPr>
          <w:rFonts w:hint="eastAsia"/>
          <w:sz w:val="36"/>
          <w:rtl/>
        </w:rPr>
        <w:t>ض</w:t>
      </w:r>
      <w:r>
        <w:rPr>
          <w:rFonts w:hint="cs"/>
          <w:sz w:val="36"/>
          <w:rtl/>
        </w:rPr>
        <w:t>ْ</w:t>
      </w:r>
      <w:r w:rsidRPr="00D435A8">
        <w:rPr>
          <w:rFonts w:hint="eastAsia"/>
          <w:sz w:val="36"/>
          <w:rtl/>
        </w:rPr>
        <w:t>ل</w:t>
      </w:r>
      <w:r w:rsidRPr="00D435A8">
        <w:rPr>
          <w:rFonts w:ascii="Lotus-Bold"/>
          <w:sz w:val="36"/>
        </w:rPr>
        <w:t xml:space="preserve"> .</w:t>
      </w:r>
    </w:p>
    <w:p w14:paraId="63F78C7D" w14:textId="77777777" w:rsidR="00CB4068" w:rsidRPr="00D435A8" w:rsidRDefault="00CB4068" w:rsidP="00C95BDA">
      <w:pPr>
        <w:widowControl w:val="0"/>
        <w:numPr>
          <w:ilvl w:val="0"/>
          <w:numId w:val="56"/>
        </w:numPr>
        <w:autoSpaceDE w:val="0"/>
        <w:autoSpaceDN w:val="0"/>
        <w:adjustRightInd w:val="0"/>
        <w:rPr>
          <w:rFonts w:ascii="Lotus-Bold"/>
          <w:sz w:val="36"/>
        </w:rPr>
      </w:pPr>
      <w:r w:rsidRPr="00D435A8">
        <w:rPr>
          <w:rFonts w:hint="eastAsia"/>
          <w:sz w:val="36"/>
          <w:rtl/>
        </w:rPr>
        <w:t>ربا</w:t>
      </w:r>
      <w:r w:rsidRPr="00D435A8">
        <w:rPr>
          <w:sz w:val="36"/>
          <w:rtl/>
        </w:rPr>
        <w:t xml:space="preserve"> </w:t>
      </w:r>
      <w:r w:rsidRPr="00D435A8">
        <w:rPr>
          <w:rFonts w:hint="eastAsia"/>
          <w:sz w:val="36"/>
          <w:rtl/>
        </w:rPr>
        <w:t>الن</w:t>
      </w:r>
      <w:r>
        <w:rPr>
          <w:rFonts w:hint="cs"/>
          <w:sz w:val="36"/>
          <w:rtl/>
        </w:rPr>
        <w:t>َّ</w:t>
      </w:r>
      <w:r w:rsidRPr="00D435A8">
        <w:rPr>
          <w:rFonts w:hint="eastAsia"/>
          <w:sz w:val="36"/>
          <w:rtl/>
        </w:rPr>
        <w:t>س</w:t>
      </w:r>
      <w:r>
        <w:rPr>
          <w:rFonts w:hint="cs"/>
          <w:sz w:val="36"/>
          <w:rtl/>
        </w:rPr>
        <w:t>ِ</w:t>
      </w:r>
      <w:r w:rsidRPr="00D435A8">
        <w:rPr>
          <w:rFonts w:hint="eastAsia"/>
          <w:sz w:val="36"/>
          <w:rtl/>
        </w:rPr>
        <w:t>يئ</w:t>
      </w:r>
      <w:r>
        <w:rPr>
          <w:rFonts w:hint="cs"/>
          <w:sz w:val="36"/>
          <w:rtl/>
        </w:rPr>
        <w:t>َ</w:t>
      </w:r>
      <w:r w:rsidRPr="00D435A8">
        <w:rPr>
          <w:rFonts w:hint="eastAsia"/>
          <w:sz w:val="36"/>
          <w:rtl/>
        </w:rPr>
        <w:t>ة</w:t>
      </w:r>
      <w:r w:rsidRPr="00D435A8">
        <w:rPr>
          <w:rFonts w:ascii="Lotus-Bold"/>
          <w:sz w:val="36"/>
        </w:rPr>
        <w:t xml:space="preserve"> .</w:t>
      </w:r>
    </w:p>
    <w:p w14:paraId="2AD59105" w14:textId="77777777" w:rsidR="00CB4068" w:rsidRPr="00D435A8" w:rsidRDefault="00CB4068" w:rsidP="00CB4068">
      <w:pPr>
        <w:widowControl w:val="0"/>
        <w:autoSpaceDE w:val="0"/>
        <w:autoSpaceDN w:val="0"/>
        <w:adjustRightInd w:val="0"/>
        <w:ind w:firstLine="397"/>
        <w:rPr>
          <w:rFonts w:ascii="Lotus-Light"/>
          <w:sz w:val="36"/>
        </w:rPr>
      </w:pPr>
      <w:r w:rsidRPr="00D435A8">
        <w:rPr>
          <w:rFonts w:hint="eastAsia"/>
          <w:sz w:val="36"/>
          <w:rtl/>
        </w:rPr>
        <w:t>الق</w:t>
      </w:r>
      <w:r>
        <w:rPr>
          <w:rFonts w:hint="cs"/>
          <w:sz w:val="36"/>
          <w:rtl/>
        </w:rPr>
        <w:t>ِ</w:t>
      </w:r>
      <w:r w:rsidRPr="00D435A8">
        <w:rPr>
          <w:rFonts w:hint="eastAsia"/>
          <w:sz w:val="36"/>
          <w:rtl/>
        </w:rPr>
        <w:t>س</w:t>
      </w:r>
      <w:r>
        <w:rPr>
          <w:rFonts w:hint="cs"/>
          <w:sz w:val="36"/>
          <w:rtl/>
        </w:rPr>
        <w:t>ْ</w:t>
      </w:r>
      <w:r w:rsidRPr="00D435A8">
        <w:rPr>
          <w:rFonts w:hint="eastAsia"/>
          <w:sz w:val="36"/>
          <w:rtl/>
        </w:rPr>
        <w:t>م</w:t>
      </w:r>
      <w:r w:rsidRPr="00D435A8">
        <w:rPr>
          <w:sz w:val="36"/>
          <w:rtl/>
        </w:rPr>
        <w:t xml:space="preserve"> </w:t>
      </w:r>
      <w:r w:rsidRPr="00D435A8">
        <w:rPr>
          <w:rFonts w:hint="eastAsia"/>
          <w:sz w:val="36"/>
          <w:rtl/>
        </w:rPr>
        <w:t>الأو</w:t>
      </w:r>
      <w:r>
        <w:rPr>
          <w:rFonts w:hint="cs"/>
          <w:sz w:val="36"/>
          <w:rtl/>
        </w:rPr>
        <w:t>َّ</w:t>
      </w:r>
      <w:r w:rsidRPr="00D435A8">
        <w:rPr>
          <w:rFonts w:hint="eastAsia"/>
          <w:sz w:val="36"/>
          <w:rtl/>
        </w:rPr>
        <w:t>ل</w:t>
      </w:r>
      <w:r w:rsidRPr="00D435A8">
        <w:rPr>
          <w:sz w:val="36"/>
          <w:rtl/>
        </w:rPr>
        <w:t xml:space="preserve">: </w:t>
      </w:r>
      <w:r w:rsidRPr="00D435A8">
        <w:rPr>
          <w:rFonts w:hint="eastAsia"/>
          <w:sz w:val="36"/>
          <w:rtl/>
        </w:rPr>
        <w:t>ر</w:t>
      </w:r>
      <w:r>
        <w:rPr>
          <w:rFonts w:hint="cs"/>
          <w:sz w:val="36"/>
          <w:rtl/>
        </w:rPr>
        <w:t>ِ</w:t>
      </w:r>
      <w:r w:rsidRPr="00D435A8">
        <w:rPr>
          <w:rFonts w:hint="eastAsia"/>
          <w:sz w:val="36"/>
          <w:rtl/>
        </w:rPr>
        <w:t>با</w:t>
      </w:r>
      <w:r w:rsidRPr="00D435A8">
        <w:rPr>
          <w:sz w:val="36"/>
          <w:rtl/>
        </w:rPr>
        <w:t xml:space="preserve"> </w:t>
      </w:r>
      <w:r w:rsidRPr="00D435A8">
        <w:rPr>
          <w:rFonts w:hint="eastAsia"/>
          <w:sz w:val="36"/>
          <w:rtl/>
        </w:rPr>
        <w:t>الف</w:t>
      </w:r>
      <w:r>
        <w:rPr>
          <w:rFonts w:hint="cs"/>
          <w:sz w:val="36"/>
          <w:rtl/>
        </w:rPr>
        <w:t>َ</w:t>
      </w:r>
      <w:r w:rsidRPr="00D435A8">
        <w:rPr>
          <w:rFonts w:hint="eastAsia"/>
          <w:sz w:val="36"/>
          <w:rtl/>
        </w:rPr>
        <w:t>ض</w:t>
      </w:r>
      <w:r>
        <w:rPr>
          <w:rFonts w:hint="cs"/>
          <w:sz w:val="36"/>
          <w:rtl/>
        </w:rPr>
        <w:t>ْ</w:t>
      </w:r>
      <w:r w:rsidRPr="00D435A8">
        <w:rPr>
          <w:rFonts w:hint="eastAsia"/>
          <w:sz w:val="36"/>
          <w:rtl/>
        </w:rPr>
        <w:t>ل،</w:t>
      </w:r>
      <w:r w:rsidRPr="00D435A8">
        <w:rPr>
          <w:sz w:val="36"/>
          <w:rtl/>
        </w:rPr>
        <w:t xml:space="preserve"> </w:t>
      </w:r>
      <w:r w:rsidRPr="00D435A8">
        <w:rPr>
          <w:rFonts w:hint="eastAsia"/>
          <w:sz w:val="36"/>
          <w:rtl/>
        </w:rPr>
        <w:t>وهو</w:t>
      </w:r>
      <w:r w:rsidRPr="00D435A8">
        <w:rPr>
          <w:sz w:val="36"/>
          <w:rtl/>
        </w:rPr>
        <w:t xml:space="preserve"> </w:t>
      </w:r>
      <w:r w:rsidRPr="00D435A8">
        <w:rPr>
          <w:rFonts w:hint="eastAsia"/>
          <w:sz w:val="36"/>
          <w:rtl/>
        </w:rPr>
        <w:t>ب</w:t>
      </w:r>
      <w:r>
        <w:rPr>
          <w:rFonts w:hint="cs"/>
          <w:sz w:val="36"/>
          <w:rtl/>
        </w:rPr>
        <w:t>َ</w:t>
      </w:r>
      <w:r w:rsidRPr="00D435A8">
        <w:rPr>
          <w:rFonts w:hint="eastAsia"/>
          <w:sz w:val="36"/>
          <w:rtl/>
        </w:rPr>
        <w:t>ي</w:t>
      </w:r>
      <w:r>
        <w:rPr>
          <w:rFonts w:hint="cs"/>
          <w:sz w:val="36"/>
          <w:rtl/>
        </w:rPr>
        <w:t>ْ</w:t>
      </w:r>
      <w:r w:rsidRPr="00D435A8">
        <w:rPr>
          <w:rFonts w:hint="eastAsia"/>
          <w:sz w:val="36"/>
          <w:rtl/>
        </w:rPr>
        <w:t>ع</w:t>
      </w:r>
      <w:r>
        <w:rPr>
          <w:rFonts w:hint="cs"/>
          <w:sz w:val="36"/>
          <w:rtl/>
        </w:rPr>
        <w:t>ُ</w:t>
      </w:r>
      <w:r w:rsidRPr="00D435A8">
        <w:rPr>
          <w:sz w:val="36"/>
          <w:rtl/>
        </w:rPr>
        <w:t xml:space="preserve"> </w:t>
      </w:r>
      <w:r w:rsidRPr="00D435A8">
        <w:rPr>
          <w:rFonts w:hint="eastAsia"/>
          <w:sz w:val="36"/>
          <w:rtl/>
        </w:rPr>
        <w:t>شيء</w:t>
      </w:r>
      <w:r>
        <w:rPr>
          <w:rFonts w:hint="cs"/>
          <w:sz w:val="36"/>
          <w:rtl/>
        </w:rPr>
        <w:t>ٍ</w:t>
      </w:r>
      <w:r w:rsidRPr="00D435A8">
        <w:rPr>
          <w:sz w:val="36"/>
          <w:rtl/>
        </w:rPr>
        <w:t xml:space="preserve"> </w:t>
      </w:r>
      <w:r w:rsidRPr="00D435A8">
        <w:rPr>
          <w:rFonts w:hint="eastAsia"/>
          <w:sz w:val="36"/>
          <w:rtl/>
        </w:rPr>
        <w:t>م</w:t>
      </w:r>
      <w:r>
        <w:rPr>
          <w:rFonts w:hint="cs"/>
          <w:sz w:val="36"/>
          <w:rtl/>
        </w:rPr>
        <w:t>ِ</w:t>
      </w:r>
      <w:r w:rsidRPr="00D435A8">
        <w:rPr>
          <w:rFonts w:hint="eastAsia"/>
          <w:sz w:val="36"/>
          <w:rtl/>
        </w:rPr>
        <w:t>ن</w:t>
      </w:r>
      <w:r w:rsidRPr="00D435A8">
        <w:rPr>
          <w:sz w:val="36"/>
          <w:rtl/>
        </w:rPr>
        <w:t xml:space="preserve"> </w:t>
      </w:r>
      <w:r w:rsidRPr="00D435A8">
        <w:rPr>
          <w:rFonts w:hint="eastAsia"/>
          <w:sz w:val="36"/>
          <w:rtl/>
        </w:rPr>
        <w:t>الأموال</w:t>
      </w:r>
      <w:r w:rsidRPr="00D435A8">
        <w:rPr>
          <w:sz w:val="36"/>
          <w:rtl/>
        </w:rPr>
        <w:t xml:space="preserve"> </w:t>
      </w:r>
      <w:r w:rsidRPr="00D435A8">
        <w:rPr>
          <w:rFonts w:hint="eastAsia"/>
          <w:sz w:val="36"/>
          <w:rtl/>
        </w:rPr>
        <w:t>الر</w:t>
      </w:r>
      <w:r>
        <w:rPr>
          <w:rFonts w:hint="cs"/>
          <w:sz w:val="36"/>
          <w:rtl/>
        </w:rPr>
        <w:t>ِّ</w:t>
      </w:r>
      <w:r w:rsidRPr="00D435A8">
        <w:rPr>
          <w:rFonts w:hint="eastAsia"/>
          <w:sz w:val="36"/>
          <w:rtl/>
        </w:rPr>
        <w:t>بو</w:t>
      </w:r>
      <w:r>
        <w:rPr>
          <w:rFonts w:hint="cs"/>
          <w:sz w:val="36"/>
          <w:rtl/>
        </w:rPr>
        <w:t>ِ</w:t>
      </w:r>
      <w:r w:rsidRPr="00D435A8">
        <w:rPr>
          <w:rFonts w:hint="eastAsia"/>
          <w:sz w:val="36"/>
          <w:rtl/>
        </w:rPr>
        <w:t>ي</w:t>
      </w:r>
      <w:r>
        <w:rPr>
          <w:rFonts w:hint="cs"/>
          <w:sz w:val="36"/>
          <w:rtl/>
        </w:rPr>
        <w:t>َّ</w:t>
      </w:r>
      <w:r w:rsidRPr="00D435A8">
        <w:rPr>
          <w:rFonts w:hint="eastAsia"/>
          <w:sz w:val="36"/>
          <w:rtl/>
        </w:rPr>
        <w:t>ة</w:t>
      </w:r>
      <w:r w:rsidRPr="00D435A8">
        <w:rPr>
          <w:sz w:val="36"/>
          <w:rtl/>
        </w:rPr>
        <w:t xml:space="preserve"> </w:t>
      </w:r>
      <w:r w:rsidRPr="00D435A8">
        <w:rPr>
          <w:rFonts w:hint="eastAsia"/>
          <w:sz w:val="36"/>
          <w:rtl/>
        </w:rPr>
        <w:t>بج</w:t>
      </w:r>
      <w:r>
        <w:rPr>
          <w:rFonts w:hint="cs"/>
          <w:sz w:val="36"/>
          <w:rtl/>
        </w:rPr>
        <w:t>ِ</w:t>
      </w:r>
      <w:r w:rsidRPr="00D435A8">
        <w:rPr>
          <w:rFonts w:hint="eastAsia"/>
          <w:sz w:val="36"/>
          <w:rtl/>
        </w:rPr>
        <w:t>ن</w:t>
      </w:r>
      <w:r>
        <w:rPr>
          <w:rFonts w:hint="cs"/>
          <w:sz w:val="36"/>
          <w:rtl/>
        </w:rPr>
        <w:t>ْ</w:t>
      </w:r>
      <w:r w:rsidRPr="00D435A8">
        <w:rPr>
          <w:rFonts w:hint="eastAsia"/>
          <w:sz w:val="36"/>
          <w:rtl/>
        </w:rPr>
        <w:t>س</w:t>
      </w:r>
      <w:r>
        <w:rPr>
          <w:rFonts w:hint="cs"/>
          <w:sz w:val="36"/>
          <w:rtl/>
        </w:rPr>
        <w:t>ِ</w:t>
      </w:r>
      <w:r w:rsidRPr="00D435A8">
        <w:rPr>
          <w:rFonts w:hint="eastAsia"/>
          <w:sz w:val="36"/>
          <w:rtl/>
        </w:rPr>
        <w:t>ه</w:t>
      </w:r>
      <w:r w:rsidRPr="00D435A8">
        <w:rPr>
          <w:sz w:val="36"/>
          <w:rtl/>
        </w:rPr>
        <w:t xml:space="preserve"> </w:t>
      </w:r>
      <w:r w:rsidRPr="00D435A8">
        <w:rPr>
          <w:rFonts w:hint="eastAsia"/>
          <w:sz w:val="36"/>
          <w:rtl/>
        </w:rPr>
        <w:t>م</w:t>
      </w:r>
      <w:r>
        <w:rPr>
          <w:rFonts w:hint="cs"/>
          <w:sz w:val="36"/>
          <w:rtl/>
        </w:rPr>
        <w:t>ُ</w:t>
      </w:r>
      <w:r w:rsidRPr="00D435A8">
        <w:rPr>
          <w:rFonts w:hint="eastAsia"/>
          <w:sz w:val="36"/>
          <w:rtl/>
        </w:rPr>
        <w:t>ت</w:t>
      </w:r>
      <w:r>
        <w:rPr>
          <w:rFonts w:hint="cs"/>
          <w:sz w:val="36"/>
          <w:rtl/>
        </w:rPr>
        <w:t>َ</w:t>
      </w:r>
      <w:r w:rsidRPr="00D435A8">
        <w:rPr>
          <w:rFonts w:hint="eastAsia"/>
          <w:sz w:val="36"/>
          <w:rtl/>
        </w:rPr>
        <w:t>فاض</w:t>
      </w:r>
      <w:r>
        <w:rPr>
          <w:rFonts w:hint="cs"/>
          <w:sz w:val="36"/>
          <w:rtl/>
        </w:rPr>
        <w:t>ِ</w:t>
      </w:r>
      <w:r w:rsidRPr="00D435A8">
        <w:rPr>
          <w:rFonts w:hint="eastAsia"/>
          <w:sz w:val="36"/>
          <w:rtl/>
        </w:rPr>
        <w:t>لاً</w:t>
      </w:r>
      <w:r w:rsidRPr="00D435A8">
        <w:rPr>
          <w:rFonts w:ascii="Lotus-Light"/>
          <w:sz w:val="36"/>
        </w:rPr>
        <w:t xml:space="preserve"> .</w:t>
      </w:r>
    </w:p>
    <w:p w14:paraId="5E293F1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صاع</w:t>
      </w:r>
      <w:r w:rsidRPr="00D47E36">
        <w:rPr>
          <w:sz w:val="36"/>
          <w:rtl/>
        </w:rPr>
        <w:t xml:space="preserve"> </w:t>
      </w:r>
      <w:r w:rsidRPr="00D47E36">
        <w:rPr>
          <w:rFonts w:hint="eastAsia"/>
          <w:sz w:val="36"/>
          <w:rtl/>
        </w:rPr>
        <w:t>تمر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صاع</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الاست</w:t>
      </w:r>
      <w:r>
        <w:rPr>
          <w:rFonts w:hint="cs"/>
          <w:sz w:val="36"/>
          <w:rtl/>
        </w:rPr>
        <w:t>ِ</w:t>
      </w:r>
      <w:r w:rsidRPr="00D47E36">
        <w:rPr>
          <w:rFonts w:hint="eastAsia"/>
          <w:sz w:val="36"/>
          <w:rtl/>
        </w:rPr>
        <w:t>لام</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سل</w:t>
      </w:r>
      <w:r>
        <w:rPr>
          <w:rFonts w:hint="cs"/>
          <w:sz w:val="36"/>
          <w:rtl/>
        </w:rPr>
        <w:t>ِ</w:t>
      </w:r>
      <w:r w:rsidRPr="00D47E36">
        <w:rPr>
          <w:rFonts w:hint="eastAsia"/>
          <w:sz w:val="36"/>
          <w:rtl/>
        </w:rPr>
        <w:t>يم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الحال</w:t>
      </w:r>
      <w:r w:rsidRPr="00D47E36">
        <w:rPr>
          <w:rFonts w:ascii="Lotus-Light"/>
          <w:sz w:val="36"/>
        </w:rPr>
        <w:t xml:space="preserve"> .</w:t>
      </w:r>
    </w:p>
    <w:p w14:paraId="6F6619C3" w14:textId="77777777" w:rsidR="00CB4068" w:rsidRPr="00D435A8" w:rsidRDefault="00CB4068" w:rsidP="00CB4068">
      <w:pPr>
        <w:widowControl w:val="0"/>
        <w:autoSpaceDE w:val="0"/>
        <w:autoSpaceDN w:val="0"/>
        <w:adjustRightInd w:val="0"/>
        <w:ind w:firstLine="397"/>
        <w:rPr>
          <w:sz w:val="36"/>
        </w:rPr>
      </w:pPr>
      <w:r w:rsidRPr="00D47E36">
        <w:rPr>
          <w:rFonts w:hint="eastAsia"/>
          <w:sz w:val="36"/>
          <w:rtl/>
        </w:rPr>
        <w:t>د</w:t>
      </w:r>
      <w:r>
        <w:rPr>
          <w:rFonts w:hint="cs"/>
          <w:sz w:val="36"/>
          <w:rtl/>
        </w:rPr>
        <w:t>َ</w:t>
      </w:r>
      <w:r w:rsidRPr="00D47E36">
        <w:rPr>
          <w:rFonts w:hint="eastAsia"/>
          <w:sz w:val="36"/>
          <w:rtl/>
        </w:rPr>
        <w:t>ل</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تحر</w:t>
      </w:r>
      <w:r>
        <w:rPr>
          <w:rFonts w:hint="cs"/>
          <w:sz w:val="36"/>
          <w:rtl/>
        </w:rPr>
        <w:t>ِ</w:t>
      </w:r>
      <w:r w:rsidRPr="00D47E36">
        <w:rPr>
          <w:rFonts w:hint="eastAsia"/>
          <w:sz w:val="36"/>
          <w:rtl/>
        </w:rPr>
        <w:t>يم</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rFonts w:hint="eastAsia"/>
          <w:sz w:val="36"/>
          <w:rtl/>
        </w:rPr>
        <w:t>يث</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بادة</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ام</w:t>
      </w:r>
      <w:r>
        <w:rPr>
          <w:rFonts w:hint="cs"/>
          <w:sz w:val="36"/>
          <w:rtl/>
        </w:rPr>
        <w:t>ِ</w:t>
      </w:r>
      <w:r w:rsidRPr="00D47E36">
        <w:rPr>
          <w:rFonts w:hint="eastAsia"/>
          <w:sz w:val="36"/>
          <w:rtl/>
        </w:rPr>
        <w:t>ت</w:t>
      </w:r>
      <w:r>
        <w:rPr>
          <w:rFonts w:hint="cs"/>
          <w:sz w:val="36"/>
          <w:rtl/>
        </w:rPr>
        <w:t xml:space="preserve"> </w:t>
      </w:r>
      <w:r w:rsidR="00D70043">
        <w:rPr>
          <w:rFonts w:ascii="AGA Arabesque" w:hAnsi="AGA Arabesque"/>
          <w:sz w:val="36"/>
          <w:rtl/>
        </w:rPr>
        <w:t>-رضي الله عنه-</w:t>
      </w:r>
      <w:r>
        <w:rPr>
          <w:rFonts w:hint="cs"/>
          <w:sz w:val="36"/>
          <w:rtl/>
        </w:rPr>
        <w:t xml:space="preserve"> </w:t>
      </w:r>
      <w:r w:rsidRPr="00D47E36">
        <w:rPr>
          <w:rFonts w:hint="eastAsia"/>
          <w:sz w:val="36"/>
          <w:rtl/>
        </w:rPr>
        <w:t>قال</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رسول</w:t>
      </w:r>
      <w:r>
        <w:rPr>
          <w:rFonts w:hint="cs"/>
          <w:sz w:val="36"/>
          <w:rtl/>
        </w:rPr>
        <w:t>ُ</w:t>
      </w:r>
      <w:r w:rsidRPr="00D47E36">
        <w:rPr>
          <w:sz w:val="36"/>
          <w:rtl/>
        </w:rPr>
        <w:t xml:space="preserve"> </w:t>
      </w:r>
      <w:r w:rsidRPr="00D47E36">
        <w:rPr>
          <w:rFonts w:hint="eastAsia"/>
          <w:sz w:val="36"/>
          <w:rtl/>
        </w:rPr>
        <w:t>الله</w:t>
      </w:r>
      <w:r w:rsidRPr="00D47E36">
        <w:rPr>
          <w:sz w:val="36"/>
          <w:rtl/>
        </w:rPr>
        <w:t xml:space="preserve"> </w:t>
      </w:r>
      <w:r w:rsidR="00D70043">
        <w:rPr>
          <w:rFonts w:ascii="AGA Arabesque" w:hAnsi="AGA Arabesque"/>
          <w:sz w:val="36"/>
          <w:rtl/>
        </w:rPr>
        <w:t>-صلى الله عليه وسلم-</w:t>
      </w:r>
      <w:r>
        <w:rPr>
          <w:rFonts w:hint="cs"/>
          <w:sz w:val="36"/>
          <w:rtl/>
        </w:rPr>
        <w:t>:</w:t>
      </w:r>
      <w:r w:rsidRPr="00D435A8">
        <w:rPr>
          <w:rFonts w:hint="eastAsia"/>
          <w:sz w:val="36"/>
          <w:rtl/>
        </w:rPr>
        <w:t>«</w:t>
      </w:r>
      <w:r>
        <w:rPr>
          <w:rFonts w:hint="cs"/>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بالذ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والبر</w:t>
      </w:r>
      <w:r>
        <w:rPr>
          <w:rFonts w:hint="cs"/>
          <w:sz w:val="36"/>
          <w:rtl/>
        </w:rPr>
        <w:t>ُّ</w:t>
      </w:r>
      <w:r w:rsidRPr="00D47E36">
        <w:rPr>
          <w:sz w:val="36"/>
          <w:rtl/>
        </w:rPr>
        <w:t xml:space="preserve"> </w:t>
      </w:r>
      <w:r w:rsidRPr="00D47E36">
        <w:rPr>
          <w:rFonts w:hint="eastAsia"/>
          <w:sz w:val="36"/>
          <w:rtl/>
        </w:rPr>
        <w:t>بالبر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والش</w:t>
      </w:r>
      <w:r>
        <w:rPr>
          <w:rFonts w:hint="cs"/>
          <w:sz w:val="36"/>
          <w:rtl/>
        </w:rPr>
        <w:t>َّ</w:t>
      </w:r>
      <w:r w:rsidRPr="00D47E36">
        <w:rPr>
          <w:rFonts w:hint="eastAsia"/>
          <w:sz w:val="36"/>
          <w:rtl/>
        </w:rPr>
        <w:t>ع</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بالش</w:t>
      </w:r>
      <w:r>
        <w:rPr>
          <w:rFonts w:hint="cs"/>
          <w:sz w:val="36"/>
          <w:rtl/>
        </w:rPr>
        <w:t>َّ</w:t>
      </w:r>
      <w:r w:rsidRPr="00D47E36">
        <w:rPr>
          <w:rFonts w:hint="eastAsia"/>
          <w:sz w:val="36"/>
          <w:rtl/>
        </w:rPr>
        <w:t>عير،</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بالت</w:t>
      </w:r>
      <w:r>
        <w:rPr>
          <w:rFonts w:hint="cs"/>
          <w:sz w:val="36"/>
          <w:rtl/>
        </w:rPr>
        <w:t>َّ</w:t>
      </w:r>
      <w:r w:rsidRPr="00D47E36">
        <w:rPr>
          <w:rFonts w:hint="eastAsia"/>
          <w:sz w:val="36"/>
          <w:rtl/>
        </w:rPr>
        <w:t>مر،</w:t>
      </w:r>
      <w:r w:rsidRPr="00D47E36">
        <w:rPr>
          <w:sz w:val="36"/>
          <w:rtl/>
        </w:rPr>
        <w:t xml:space="preserve"> </w:t>
      </w:r>
      <w:r w:rsidRPr="00D47E36">
        <w:rPr>
          <w:rFonts w:hint="eastAsia"/>
          <w:sz w:val="36"/>
          <w:rtl/>
        </w:rPr>
        <w:t>والملح</w:t>
      </w:r>
      <w:r w:rsidRPr="00D47E36">
        <w:rPr>
          <w:sz w:val="36"/>
          <w:rtl/>
        </w:rPr>
        <w:t xml:space="preserve"> </w:t>
      </w:r>
      <w:r w:rsidRPr="00D47E36">
        <w:rPr>
          <w:rFonts w:hint="eastAsia"/>
          <w:sz w:val="36"/>
          <w:rtl/>
        </w:rPr>
        <w:t>بالملح،</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لاً</w:t>
      </w:r>
      <w:r>
        <w:rPr>
          <w:rFonts w:ascii="Lotus-Light" w:hint="cs"/>
          <w:sz w:val="36"/>
          <w:rtl/>
        </w:rPr>
        <w:t xml:space="preserve"> </w:t>
      </w:r>
      <w:r w:rsidRPr="00D47E36">
        <w:rPr>
          <w:rFonts w:hint="eastAsia"/>
          <w:sz w:val="36"/>
          <w:rtl/>
        </w:rPr>
        <w:t>بمثل</w:t>
      </w:r>
      <w:r>
        <w:rPr>
          <w:rFonts w:hint="cs"/>
          <w:sz w:val="36"/>
          <w:rtl/>
        </w:rPr>
        <w:t>ٍ</w:t>
      </w:r>
      <w:r w:rsidRPr="00D47E36">
        <w:rPr>
          <w:rFonts w:hint="eastAsia"/>
          <w:sz w:val="36"/>
          <w:rtl/>
        </w:rPr>
        <w:t>،</w:t>
      </w:r>
      <w:r w:rsidRPr="00D47E36">
        <w:rPr>
          <w:sz w:val="36"/>
          <w:rtl/>
        </w:rPr>
        <w:t xml:space="preserve"> </w:t>
      </w:r>
      <w:r w:rsidRPr="00D47E36">
        <w:rPr>
          <w:rFonts w:hint="eastAsia"/>
          <w:sz w:val="36"/>
          <w:rtl/>
        </w:rPr>
        <w:t>سواء</w:t>
      </w:r>
      <w:r w:rsidRPr="00D47E36">
        <w:rPr>
          <w:sz w:val="36"/>
          <w:rtl/>
        </w:rPr>
        <w:t xml:space="preserve"> </w:t>
      </w:r>
      <w:r w:rsidRPr="00D47E36">
        <w:rPr>
          <w:rFonts w:hint="eastAsia"/>
          <w:sz w:val="36"/>
          <w:rtl/>
        </w:rPr>
        <w:t>بسواء،</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داً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اخت</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الأصناف</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ب</w:t>
      </w:r>
      <w:r>
        <w:rPr>
          <w:rFonts w:hint="cs"/>
          <w:sz w:val="36"/>
          <w:rtl/>
        </w:rPr>
        <w:t>ِ</w:t>
      </w:r>
      <w:r w:rsidRPr="00D47E36">
        <w:rPr>
          <w:rFonts w:hint="eastAsia"/>
          <w:sz w:val="36"/>
          <w:rtl/>
        </w:rPr>
        <w:t>يعوا</w:t>
      </w:r>
      <w:r w:rsidRPr="00D47E36">
        <w:rPr>
          <w:sz w:val="36"/>
          <w:rtl/>
        </w:rPr>
        <w:t xml:space="preserve"> </w:t>
      </w:r>
      <w:r w:rsidRPr="00D47E36">
        <w:rPr>
          <w:rFonts w:hint="eastAsia"/>
          <w:sz w:val="36"/>
          <w:rtl/>
        </w:rPr>
        <w:t>كيف</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ئ</w:t>
      </w:r>
      <w:r>
        <w:rPr>
          <w:rFonts w:hint="cs"/>
          <w:sz w:val="36"/>
          <w:rtl/>
        </w:rPr>
        <w:t>ْ</w:t>
      </w:r>
      <w:r w:rsidRPr="00D47E36">
        <w:rPr>
          <w:rFonts w:hint="eastAsia"/>
          <w:sz w:val="36"/>
          <w:rtl/>
        </w:rPr>
        <w:t>ت</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كان</w:t>
      </w:r>
      <w:r w:rsidRPr="00D47E36">
        <w:rPr>
          <w:sz w:val="36"/>
          <w:rtl/>
        </w:rPr>
        <w:t xml:space="preserve"> </w:t>
      </w:r>
      <w:r>
        <w:rPr>
          <w:rFonts w:hint="eastAsia"/>
          <w:sz w:val="36"/>
          <w:rtl/>
        </w:rPr>
        <w:t>يد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35A8">
        <w:rPr>
          <w:sz w:val="36"/>
          <w:rtl/>
        </w:rPr>
        <w:fldChar w:fldCharType="begin"/>
      </w:r>
      <w:r w:rsidRPr="00D435A8">
        <w:rPr>
          <w:sz w:val="36"/>
          <w:rtl/>
        </w:rPr>
        <w:instrText xml:space="preserve"> </w:instrText>
      </w:r>
      <w:r w:rsidRPr="00D435A8">
        <w:rPr>
          <w:sz w:val="36"/>
        </w:rPr>
        <w:instrText>XE</w:instrText>
      </w:r>
      <w:r w:rsidRPr="00D435A8">
        <w:rPr>
          <w:sz w:val="36"/>
          <w:rtl/>
        </w:rPr>
        <w:instrText xml:space="preserve"> "الأنبياء أخوة لعلات أمهاتهم شتى ودينهم واحد" </w:instrText>
      </w:r>
      <w:r w:rsidRPr="00D435A8">
        <w:rPr>
          <w:sz w:val="36"/>
          <w:rtl/>
        </w:rPr>
        <w:fldChar w:fldCharType="end"/>
      </w:r>
      <w:r w:rsidRPr="00D435A8">
        <w:rPr>
          <w:rFonts w:hint="eastAsia"/>
          <w:sz w:val="36"/>
          <w:rtl/>
        </w:rPr>
        <w:t>»</w:t>
      </w:r>
      <w:r w:rsidRPr="00D435A8">
        <w:rPr>
          <w:rFonts w:ascii="Msh Quraan1" w:eastAsia="MS Mincho" w:hAnsi="Msh Quraan1"/>
          <w:b/>
          <w:sz w:val="36"/>
          <w:vertAlign w:val="superscript"/>
          <w:rtl/>
        </w:rPr>
        <w:t>(</w:t>
      </w:r>
      <w:r w:rsidRPr="00D435A8">
        <w:rPr>
          <w:rFonts w:ascii="Msh Quraan1" w:eastAsia="MS Mincho" w:hAnsi="Msh Quraan1"/>
          <w:b/>
          <w:sz w:val="36"/>
          <w:vertAlign w:val="superscript"/>
          <w:rtl/>
        </w:rPr>
        <w:footnoteReference w:id="569"/>
      </w:r>
      <w:r w:rsidRPr="00D435A8">
        <w:rPr>
          <w:rFonts w:ascii="Msh Quraan1" w:eastAsia="MS Mincho" w:hAnsi="Msh Quraan1"/>
          <w:b/>
          <w:sz w:val="36"/>
          <w:vertAlign w:val="superscript"/>
          <w:rtl/>
        </w:rPr>
        <w:t>)</w:t>
      </w:r>
      <w:r w:rsidRPr="00D435A8">
        <w:rPr>
          <w:rFonts w:ascii="Traditional Arabic" w:hAnsi="Traditional Arabic" w:hint="cs"/>
          <w:b/>
          <w:sz w:val="36"/>
          <w:rtl/>
        </w:rPr>
        <w:t>.</w:t>
      </w:r>
      <w:r w:rsidRPr="00D47E36">
        <w:rPr>
          <w:sz w:val="36"/>
          <w:rtl/>
        </w:rPr>
        <w:t xml:space="preserve"> </w:t>
      </w:r>
    </w:p>
    <w:p w14:paraId="3AF747D3" w14:textId="77777777" w:rsidR="00CB4068" w:rsidRPr="00EB0AB7" w:rsidRDefault="00CB4068" w:rsidP="00CB4068">
      <w:pPr>
        <w:widowControl w:val="0"/>
        <w:autoSpaceDE w:val="0"/>
        <w:autoSpaceDN w:val="0"/>
        <w:adjustRightInd w:val="0"/>
        <w:spacing w:before="240" w:after="120"/>
        <w:ind w:firstLine="397"/>
        <w:rPr>
          <w:rFonts w:ascii="AXtManalBLack" w:hAnsi="AXtManalBLack"/>
          <w:b/>
          <w:bCs/>
          <w:sz w:val="36"/>
        </w:rPr>
      </w:pPr>
      <w:r w:rsidRPr="00EB0AB7">
        <w:rPr>
          <w:rFonts w:ascii="AXtManalBLack" w:hAnsi="AXtManalBLack" w:hint="eastAsia"/>
          <w:b/>
          <w:bCs/>
          <w:sz w:val="36"/>
          <w:rtl/>
        </w:rPr>
        <w:t>ما</w:t>
      </w:r>
      <w:r w:rsidRPr="00EB0AB7">
        <w:rPr>
          <w:rFonts w:ascii="AXtManalBLack" w:hAnsi="AXtManalBLack"/>
          <w:b/>
          <w:bCs/>
          <w:sz w:val="36"/>
        </w:rPr>
        <w:t></w:t>
      </w:r>
      <w:r w:rsidRPr="00EB0AB7">
        <w:rPr>
          <w:rFonts w:ascii="AXtManalBLack" w:hAnsi="AXtManalBLack" w:hint="eastAsia"/>
          <w:b/>
          <w:bCs/>
          <w:sz w:val="36"/>
          <w:rtl/>
        </w:rPr>
        <w:t>ي</w:t>
      </w:r>
      <w:r>
        <w:rPr>
          <w:rFonts w:ascii="AXtManalBLack" w:hAnsi="AXtManalBLack" w:hint="cs"/>
          <w:b/>
          <w:bCs/>
          <w:sz w:val="36"/>
          <w:rtl/>
        </w:rPr>
        <w:t>َ</w:t>
      </w:r>
      <w:r w:rsidRPr="00EB0AB7">
        <w:rPr>
          <w:rFonts w:ascii="AXtManalBLack" w:hAnsi="AXtManalBLack" w:hint="eastAsia"/>
          <w:b/>
          <w:bCs/>
          <w:sz w:val="36"/>
          <w:rtl/>
        </w:rPr>
        <w:t>ج</w:t>
      </w:r>
      <w:r>
        <w:rPr>
          <w:rFonts w:ascii="AXtManalBLack" w:hAnsi="AXtManalBLack" w:hint="cs"/>
          <w:b/>
          <w:bCs/>
          <w:sz w:val="36"/>
          <w:rtl/>
        </w:rPr>
        <w:t>ْ</w:t>
      </w:r>
      <w:r w:rsidRPr="00EB0AB7">
        <w:rPr>
          <w:rFonts w:ascii="AXtManalBLack" w:hAnsi="AXtManalBLack" w:hint="eastAsia"/>
          <w:b/>
          <w:bCs/>
          <w:sz w:val="36"/>
          <w:rtl/>
        </w:rPr>
        <w:t>ري</w:t>
      </w:r>
      <w:r w:rsidRPr="00EB0AB7">
        <w:rPr>
          <w:rFonts w:ascii="AXtManalBLack" w:hAnsi="AXtManalBLack"/>
          <w:b/>
          <w:bCs/>
          <w:sz w:val="36"/>
        </w:rPr>
        <w:t></w:t>
      </w:r>
      <w:r w:rsidRPr="00EB0AB7">
        <w:rPr>
          <w:rFonts w:ascii="AXtManalBLack" w:hAnsi="AXtManalBLack" w:hint="eastAsia"/>
          <w:b/>
          <w:bCs/>
          <w:sz w:val="36"/>
          <w:rtl/>
        </w:rPr>
        <w:t>فيه</w:t>
      </w:r>
      <w:r w:rsidRPr="00EB0AB7">
        <w:rPr>
          <w:rFonts w:ascii="AXtManalBLack" w:hAnsi="AXtManalBLack"/>
          <w:b/>
          <w:bCs/>
          <w:sz w:val="36"/>
        </w:rPr>
        <w:t></w:t>
      </w:r>
      <w:r w:rsidRPr="00EB0AB7">
        <w:rPr>
          <w:rFonts w:ascii="AXtManalBLack" w:hAnsi="AXtManalBLack" w:hint="eastAsia"/>
          <w:b/>
          <w:bCs/>
          <w:sz w:val="36"/>
          <w:rtl/>
        </w:rPr>
        <w:t>الر</w:t>
      </w:r>
      <w:r>
        <w:rPr>
          <w:rFonts w:ascii="AXtManalBLack" w:hAnsi="AXtManalBLack" w:hint="cs"/>
          <w:b/>
          <w:bCs/>
          <w:sz w:val="36"/>
          <w:rtl/>
        </w:rPr>
        <w:t>ِّ</w:t>
      </w:r>
      <w:r w:rsidRPr="00EB0AB7">
        <w:rPr>
          <w:rFonts w:ascii="AXtManalBLack" w:hAnsi="AXtManalBLack" w:hint="eastAsia"/>
          <w:b/>
          <w:bCs/>
          <w:sz w:val="36"/>
          <w:rtl/>
        </w:rPr>
        <w:t>با</w:t>
      </w:r>
      <w:r w:rsidRPr="00EB0AB7">
        <w:rPr>
          <w:rFonts w:ascii="AXtManalBLack" w:hAnsi="AXtManalBLack" w:hint="cs"/>
          <w:b/>
          <w:bCs/>
          <w:sz w:val="36"/>
          <w:rtl/>
        </w:rPr>
        <w:t xml:space="preserve"> </w:t>
      </w:r>
    </w:p>
    <w:p w14:paraId="3B8B386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يجر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الأموال</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ي</w:t>
      </w:r>
      <w:r>
        <w:rPr>
          <w:rFonts w:hint="cs"/>
          <w:sz w:val="36"/>
          <w:rtl/>
        </w:rPr>
        <w:t>ْ</w:t>
      </w:r>
      <w:r w:rsidRPr="00D47E36">
        <w:rPr>
          <w:rFonts w:hint="eastAsia"/>
          <w:sz w:val="36"/>
          <w:rtl/>
        </w:rPr>
        <w:t>ء</w:t>
      </w:r>
      <w:r>
        <w:rPr>
          <w:rFonts w:hint="cs"/>
          <w:sz w:val="36"/>
          <w:rtl/>
        </w:rPr>
        <w:t>ٌ</w:t>
      </w:r>
      <w:r w:rsidRPr="00D47E36">
        <w:rPr>
          <w:sz w:val="36"/>
          <w:rtl/>
        </w:rPr>
        <w:t xml:space="preserve"> </w:t>
      </w:r>
      <w:r w:rsidRPr="00D47E36">
        <w:rPr>
          <w:rFonts w:hint="eastAsia"/>
          <w:sz w:val="36"/>
          <w:rtl/>
        </w:rPr>
        <w:t>منها</w:t>
      </w:r>
      <w:r w:rsidRPr="00D47E36">
        <w:rPr>
          <w:sz w:val="36"/>
          <w:rtl/>
        </w:rPr>
        <w:t xml:space="preserve"> </w:t>
      </w:r>
      <w:r w:rsidRPr="00D47E36">
        <w:rPr>
          <w:rFonts w:hint="eastAsia"/>
          <w:sz w:val="36"/>
          <w:rtl/>
        </w:rPr>
        <w:t>بجنس</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w:t>
      </w:r>
      <w:r>
        <w:rPr>
          <w:rFonts w:hint="cs"/>
          <w:sz w:val="36"/>
          <w:rtl/>
        </w:rPr>
        <w:t>َ</w:t>
      </w:r>
      <w:r w:rsidRPr="00D47E36">
        <w:rPr>
          <w:rFonts w:hint="eastAsia"/>
          <w:sz w:val="36"/>
          <w:rtl/>
        </w:rPr>
        <w:t>فاض</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في</w:t>
      </w:r>
      <w:r>
        <w:rPr>
          <w:rFonts w:hint="cs"/>
          <w:sz w:val="36"/>
          <w:rtl/>
        </w:rPr>
        <w:t>َ</w:t>
      </w:r>
      <w:r w:rsidRPr="00D47E36">
        <w:rPr>
          <w:rFonts w:hint="eastAsia"/>
          <w:sz w:val="36"/>
          <w:rtl/>
        </w:rPr>
        <w:t>ح</w:t>
      </w:r>
      <w:r>
        <w:rPr>
          <w:rFonts w:hint="cs"/>
          <w:sz w:val="36"/>
          <w:rtl/>
        </w:rPr>
        <w:t>ْ</w:t>
      </w:r>
      <w:r w:rsidRPr="00D47E36">
        <w:rPr>
          <w:rFonts w:hint="eastAsia"/>
          <w:sz w:val="36"/>
          <w:rtl/>
        </w:rPr>
        <w:t>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صاع</w:t>
      </w:r>
      <w:r>
        <w:rPr>
          <w:rFonts w:hint="cs"/>
          <w:sz w:val="36"/>
          <w:rtl/>
        </w:rPr>
        <w:t>ِ</w:t>
      </w:r>
      <w:r w:rsidRPr="00D47E36">
        <w:rPr>
          <w:sz w:val="36"/>
          <w:rtl/>
        </w:rPr>
        <w:t xml:space="preserve"> </w:t>
      </w:r>
      <w:r w:rsidRPr="00D47E36">
        <w:rPr>
          <w:rFonts w:hint="eastAsia"/>
          <w:sz w:val="36"/>
          <w:rtl/>
        </w:rPr>
        <w:t>بُرٍّ</w:t>
      </w:r>
      <w:r>
        <w:rPr>
          <w:rFonts w:ascii="Lotus-Light" w:hint="cs"/>
          <w:sz w:val="36"/>
          <w:rtl/>
        </w:rPr>
        <w:t xml:space="preserve"> </w:t>
      </w:r>
      <w:r w:rsidRPr="00D47E36">
        <w:rPr>
          <w:rFonts w:hint="eastAsia"/>
          <w:sz w:val="36"/>
          <w:rtl/>
        </w:rPr>
        <w:t>ب</w:t>
      </w:r>
      <w:r>
        <w:rPr>
          <w:rFonts w:hint="cs"/>
          <w:sz w:val="36"/>
          <w:rtl/>
        </w:rPr>
        <w:t>ِ</w:t>
      </w:r>
      <w:r w:rsidRPr="00D47E36">
        <w:rPr>
          <w:rFonts w:hint="eastAsia"/>
          <w:sz w:val="36"/>
          <w:rtl/>
        </w:rPr>
        <w:t>صاع</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ويحر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صاع</w:t>
      </w:r>
      <w:r>
        <w:rPr>
          <w:rFonts w:hint="cs"/>
          <w:sz w:val="36"/>
          <w:rtl/>
        </w:rPr>
        <w:t>ِ</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ع</w:t>
      </w:r>
      <w:r>
        <w:rPr>
          <w:rFonts w:hint="cs"/>
          <w:sz w:val="36"/>
          <w:rtl/>
        </w:rPr>
        <w:t>ِ</w:t>
      </w:r>
      <w:r w:rsidRPr="00D47E36">
        <w:rPr>
          <w:rFonts w:hint="eastAsia"/>
          <w:sz w:val="36"/>
          <w:rtl/>
        </w:rPr>
        <w:t>ير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صاع</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ويحر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جرام</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بجرامين</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وهكذا</w:t>
      </w:r>
      <w:r w:rsidRPr="00D47E36">
        <w:rPr>
          <w:rFonts w:ascii="Lotus-Light"/>
          <w:sz w:val="36"/>
        </w:rPr>
        <w:t xml:space="preserve"> .</w:t>
      </w: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بمال</w:t>
      </w:r>
      <w:r>
        <w:rPr>
          <w:rFonts w:hint="cs"/>
          <w:sz w:val="36"/>
          <w:rtl/>
        </w:rPr>
        <w:t>ٍ</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فيجوز</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فاض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كجرام</w:t>
      </w:r>
      <w:r w:rsidRPr="00D47E36">
        <w:rPr>
          <w:sz w:val="36"/>
          <w:rtl/>
        </w:rPr>
        <w:t xml:space="preserve"> </w:t>
      </w:r>
      <w:r w:rsidRPr="00D47E36">
        <w:rPr>
          <w:rFonts w:hint="eastAsia"/>
          <w:sz w:val="36"/>
          <w:rtl/>
        </w:rPr>
        <w:t>من</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ثلاث</w:t>
      </w:r>
      <w:r>
        <w:rPr>
          <w:rFonts w:hint="cs"/>
          <w:sz w:val="36"/>
          <w:rtl/>
        </w:rPr>
        <w:t>َ</w:t>
      </w:r>
      <w:r w:rsidRPr="00D47E36">
        <w:rPr>
          <w:rFonts w:hint="eastAsia"/>
          <w:sz w:val="36"/>
          <w:rtl/>
        </w:rPr>
        <w:t>ة</w:t>
      </w:r>
      <w:r>
        <w:rPr>
          <w:rFonts w:ascii="Lotus-Light" w:hint="cs"/>
          <w:sz w:val="36"/>
          <w:rtl/>
        </w:rPr>
        <w:t xml:space="preserve"> </w:t>
      </w:r>
      <w:r w:rsidRPr="00D47E36">
        <w:rPr>
          <w:rFonts w:hint="eastAsia"/>
          <w:sz w:val="36"/>
          <w:rtl/>
        </w:rPr>
        <w:t>جرامات</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وبيع</w:t>
      </w:r>
      <w:r w:rsidRPr="00D47E36">
        <w:rPr>
          <w:sz w:val="36"/>
          <w:rtl/>
        </w:rPr>
        <w:t xml:space="preserve"> </w:t>
      </w:r>
      <w:r w:rsidRPr="00D47E36">
        <w:rPr>
          <w:rFonts w:hint="eastAsia"/>
          <w:sz w:val="36"/>
          <w:rtl/>
        </w:rPr>
        <w:t>صاع</w:t>
      </w:r>
      <w:r w:rsidRPr="00D47E36">
        <w:rPr>
          <w:sz w:val="36"/>
          <w:rtl/>
        </w:rPr>
        <w:t xml:space="preserve"> </w:t>
      </w:r>
      <w:r w:rsidRPr="00D47E36">
        <w:rPr>
          <w:rFonts w:hint="eastAsia"/>
          <w:sz w:val="36"/>
          <w:rtl/>
        </w:rPr>
        <w:t>بر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w:t>
      </w:r>
      <w:r>
        <w:rPr>
          <w:rFonts w:hint="cs"/>
          <w:sz w:val="36"/>
          <w:rtl/>
        </w:rPr>
        <w:t>َ</w:t>
      </w:r>
      <w:r w:rsidRPr="00D47E36">
        <w:rPr>
          <w:rFonts w:hint="eastAsia"/>
          <w:sz w:val="36"/>
          <w:rtl/>
        </w:rPr>
        <w:t>لاث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آص</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عير،</w:t>
      </w:r>
      <w:r w:rsidRPr="00D47E36">
        <w:rPr>
          <w:sz w:val="36"/>
          <w:rtl/>
        </w:rPr>
        <w:t xml:space="preserve"> </w:t>
      </w:r>
      <w:r w:rsidRPr="00D47E36">
        <w:rPr>
          <w:rFonts w:hint="eastAsia"/>
          <w:sz w:val="36"/>
          <w:rtl/>
        </w:rPr>
        <w:t>وهكذا،</w:t>
      </w:r>
      <w:r w:rsidRPr="00D47E36">
        <w:rPr>
          <w:sz w:val="36"/>
          <w:rtl/>
        </w:rPr>
        <w:t xml:space="preserve"> </w:t>
      </w:r>
      <w:r w:rsidRPr="00D47E36">
        <w:rPr>
          <w:rFonts w:hint="eastAsia"/>
          <w:sz w:val="36"/>
          <w:rtl/>
        </w:rPr>
        <w:t>ولكن</w:t>
      </w:r>
      <w:r w:rsidRPr="00D47E36">
        <w:rPr>
          <w:sz w:val="36"/>
          <w:rtl/>
        </w:rPr>
        <w:t xml:space="preserve"> </w:t>
      </w:r>
      <w:r w:rsidRPr="00D47E36">
        <w:rPr>
          <w:rFonts w:hint="eastAsia"/>
          <w:sz w:val="36"/>
          <w:rtl/>
        </w:rPr>
        <w:t>يجب</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قاب</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قبل</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ascii="Lotus-Light" w:hint="cs"/>
          <w:sz w:val="36"/>
          <w:rtl/>
        </w:rPr>
        <w:t xml:space="preserve"> </w:t>
      </w:r>
      <w:r w:rsidRPr="00D47E36">
        <w:rPr>
          <w:rFonts w:hint="eastAsia"/>
          <w:sz w:val="36"/>
          <w:rtl/>
        </w:rPr>
        <w:t>لقوله</w:t>
      </w:r>
      <w:r w:rsidRPr="00D47E36">
        <w:rPr>
          <w:sz w:val="36"/>
          <w:rtl/>
        </w:rPr>
        <w:t xml:space="preserve"> </w:t>
      </w:r>
      <w:r w:rsidR="00D70043">
        <w:rPr>
          <w:rFonts w:ascii="AGA Arabesque" w:hAnsi="AGA Arabesque"/>
          <w:b/>
          <w:sz w:val="36"/>
          <w:rtl/>
        </w:rPr>
        <w:t>-صلى الله عليه وسلم-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الحديث</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اب</w:t>
      </w:r>
      <w:r>
        <w:rPr>
          <w:rFonts w:hint="cs"/>
          <w:sz w:val="36"/>
          <w:rtl/>
        </w:rPr>
        <w:t>ِ</w:t>
      </w:r>
      <w:r w:rsidRPr="00D47E36">
        <w:rPr>
          <w:rFonts w:hint="eastAsia"/>
          <w:sz w:val="36"/>
          <w:rtl/>
        </w:rPr>
        <w:t>ق</w:t>
      </w:r>
      <w:r>
        <w:rPr>
          <w:sz w:val="36"/>
          <w:rtl/>
        </w:rPr>
        <w:t>:</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اخت</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الأصناف</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rFonts w:hint="eastAsia"/>
          <w:sz w:val="36"/>
          <w:rtl/>
        </w:rPr>
        <w:t>وا</w:t>
      </w:r>
      <w:r w:rsidRPr="00D47E36">
        <w:rPr>
          <w:sz w:val="36"/>
          <w:rtl/>
        </w:rPr>
        <w:t xml:space="preserve"> </w:t>
      </w:r>
      <w:r w:rsidRPr="00D47E36">
        <w:rPr>
          <w:rFonts w:hint="eastAsia"/>
          <w:sz w:val="36"/>
          <w:rtl/>
        </w:rPr>
        <w:t>كيف</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ئ</w:t>
      </w:r>
      <w:r>
        <w:rPr>
          <w:rFonts w:hint="cs"/>
          <w:sz w:val="36"/>
          <w:rtl/>
        </w:rPr>
        <w:t>ْ</w:t>
      </w:r>
      <w:r w:rsidRPr="00D47E36">
        <w:rPr>
          <w:rFonts w:hint="eastAsia"/>
          <w:sz w:val="36"/>
          <w:rtl/>
        </w:rPr>
        <w:t>ت</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كان</w:t>
      </w:r>
      <w:r w:rsidRPr="00D47E36">
        <w:rPr>
          <w:sz w:val="36"/>
          <w:rtl/>
        </w:rPr>
        <w:t xml:space="preserve"> </w:t>
      </w:r>
      <w:r>
        <w:rPr>
          <w:rFonts w:hint="eastAsia"/>
          <w:sz w:val="36"/>
          <w:rtl/>
        </w:rPr>
        <w:t>يد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د</w:t>
      </w:r>
      <w:r>
        <w:rPr>
          <w:rFonts w:hint="cs"/>
          <w:sz w:val="36"/>
          <w:rtl/>
        </w:rPr>
        <w:t xml:space="preserve">ٍ </w:t>
      </w:r>
      <w:r w:rsidRPr="00EB0AB7">
        <w:rPr>
          <w:rFonts w:hint="eastAsia"/>
          <w:sz w:val="36"/>
          <w:rtl/>
        </w:rPr>
        <w:t>»</w:t>
      </w:r>
      <w:r>
        <w:rPr>
          <w:sz w:val="36"/>
          <w:rtl/>
        </w:rPr>
        <w:t xml:space="preserve"> </w:t>
      </w:r>
      <w:r w:rsidRPr="00EB0AB7">
        <w:rPr>
          <w:rFonts w:hint="cs"/>
          <w:b/>
          <w:sz w:val="40"/>
          <w:vertAlign w:val="superscript"/>
          <w:rtl/>
        </w:rPr>
        <w:t>(</w:t>
      </w:r>
      <w:r w:rsidRPr="00EB0AB7">
        <w:rPr>
          <w:b/>
          <w:sz w:val="40"/>
          <w:vertAlign w:val="superscript"/>
          <w:rtl/>
        </w:rPr>
        <w:footnoteReference w:id="570"/>
      </w:r>
      <w:r w:rsidRPr="00EB0AB7">
        <w:rPr>
          <w:rFonts w:hint="cs"/>
          <w:b/>
          <w:sz w:val="40"/>
          <w:vertAlign w:val="superscript"/>
          <w:rtl/>
        </w:rPr>
        <w:t>)</w:t>
      </w:r>
      <w:r w:rsidRPr="00EB0AB7">
        <w:rPr>
          <w:rFonts w:hint="cs"/>
          <w:b/>
          <w:sz w:val="40"/>
          <w:rtl/>
        </w:rPr>
        <w:t>.</w:t>
      </w:r>
    </w:p>
    <w:p w14:paraId="66FF9D95" w14:textId="77777777" w:rsidR="00CB4068" w:rsidRPr="00D47E36" w:rsidRDefault="00CB4068" w:rsidP="00CB4068">
      <w:pPr>
        <w:widowControl w:val="0"/>
        <w:autoSpaceDE w:val="0"/>
        <w:autoSpaceDN w:val="0"/>
        <w:adjustRightInd w:val="0"/>
        <w:ind w:firstLine="397"/>
        <w:rPr>
          <w:rFonts w:ascii="Lotus-Light"/>
          <w:sz w:val="36"/>
        </w:rPr>
      </w:pPr>
      <w:r w:rsidRPr="00E8515D">
        <w:rPr>
          <w:rFonts w:hint="eastAsia"/>
          <w:sz w:val="36"/>
          <w:rtl/>
        </w:rPr>
        <w:t>الق</w:t>
      </w:r>
      <w:r>
        <w:rPr>
          <w:rFonts w:hint="cs"/>
          <w:sz w:val="36"/>
          <w:rtl/>
        </w:rPr>
        <w:t>ِ</w:t>
      </w:r>
      <w:r w:rsidRPr="00E8515D">
        <w:rPr>
          <w:rFonts w:hint="eastAsia"/>
          <w:sz w:val="36"/>
          <w:rtl/>
        </w:rPr>
        <w:t>س</w:t>
      </w:r>
      <w:r>
        <w:rPr>
          <w:rFonts w:hint="cs"/>
          <w:sz w:val="36"/>
          <w:rtl/>
        </w:rPr>
        <w:t>ْ</w:t>
      </w:r>
      <w:r w:rsidRPr="00E8515D">
        <w:rPr>
          <w:rFonts w:hint="eastAsia"/>
          <w:sz w:val="36"/>
          <w:rtl/>
        </w:rPr>
        <w:t>م</w:t>
      </w:r>
      <w:r w:rsidRPr="00E8515D">
        <w:rPr>
          <w:sz w:val="36"/>
          <w:rtl/>
        </w:rPr>
        <w:t xml:space="preserve"> </w:t>
      </w:r>
      <w:r w:rsidRPr="00E8515D">
        <w:rPr>
          <w:rFonts w:hint="eastAsia"/>
          <w:sz w:val="36"/>
          <w:rtl/>
        </w:rPr>
        <w:t>الث</w:t>
      </w:r>
      <w:r>
        <w:rPr>
          <w:rFonts w:hint="cs"/>
          <w:sz w:val="36"/>
          <w:rtl/>
        </w:rPr>
        <w:t>ّ</w:t>
      </w:r>
      <w:r w:rsidRPr="00E8515D">
        <w:rPr>
          <w:rFonts w:hint="eastAsia"/>
          <w:sz w:val="36"/>
          <w:rtl/>
        </w:rPr>
        <w:t>اني</w:t>
      </w:r>
      <w:r w:rsidRPr="00E8515D">
        <w:rPr>
          <w:sz w:val="36"/>
          <w:rtl/>
        </w:rPr>
        <w:t xml:space="preserve">: </w:t>
      </w:r>
      <w:r w:rsidRPr="00E8515D">
        <w:rPr>
          <w:rFonts w:hint="eastAsia"/>
          <w:sz w:val="36"/>
          <w:rtl/>
        </w:rPr>
        <w:t>ر</w:t>
      </w:r>
      <w:r>
        <w:rPr>
          <w:rFonts w:hint="cs"/>
          <w:sz w:val="36"/>
          <w:rtl/>
        </w:rPr>
        <w:t>ِ</w:t>
      </w:r>
      <w:r w:rsidRPr="00E8515D">
        <w:rPr>
          <w:rFonts w:hint="eastAsia"/>
          <w:sz w:val="36"/>
          <w:rtl/>
        </w:rPr>
        <w:t>با</w:t>
      </w:r>
      <w:r w:rsidRPr="00E8515D">
        <w:rPr>
          <w:sz w:val="36"/>
          <w:rtl/>
        </w:rPr>
        <w:t xml:space="preserve"> </w:t>
      </w:r>
      <w:r w:rsidRPr="00E8515D">
        <w:rPr>
          <w:rFonts w:hint="eastAsia"/>
          <w:sz w:val="36"/>
          <w:rtl/>
        </w:rPr>
        <w:t>الن</w:t>
      </w:r>
      <w:r>
        <w:rPr>
          <w:rFonts w:hint="cs"/>
          <w:sz w:val="36"/>
          <w:rtl/>
        </w:rPr>
        <w:t>َّ</w:t>
      </w:r>
      <w:r w:rsidRPr="00E8515D">
        <w:rPr>
          <w:rFonts w:hint="eastAsia"/>
          <w:sz w:val="36"/>
          <w:rtl/>
        </w:rPr>
        <w:t>س</w:t>
      </w:r>
      <w:r>
        <w:rPr>
          <w:rFonts w:hint="cs"/>
          <w:sz w:val="36"/>
          <w:rtl/>
        </w:rPr>
        <w:t>ِ</w:t>
      </w:r>
      <w:r w:rsidRPr="00E8515D">
        <w:rPr>
          <w:rFonts w:hint="eastAsia"/>
          <w:sz w:val="36"/>
          <w:rtl/>
        </w:rPr>
        <w:t>يئ</w:t>
      </w:r>
      <w:r>
        <w:rPr>
          <w:rFonts w:hint="cs"/>
          <w:sz w:val="36"/>
          <w:rtl/>
        </w:rPr>
        <w:t>َ</w:t>
      </w:r>
      <w:r w:rsidRPr="00E8515D">
        <w:rPr>
          <w:rFonts w:hint="eastAsia"/>
          <w:sz w:val="36"/>
          <w:rtl/>
        </w:rPr>
        <w:t>ة،</w:t>
      </w:r>
      <w:r w:rsidRPr="00E8515D">
        <w:rPr>
          <w:sz w:val="36"/>
          <w:rtl/>
        </w:rPr>
        <w:t xml:space="preserve"> </w:t>
      </w:r>
      <w:r w:rsidRPr="00E8515D">
        <w:rPr>
          <w:rFonts w:hint="eastAsia"/>
          <w:sz w:val="36"/>
          <w:rtl/>
        </w:rPr>
        <w:t>وهو</w:t>
      </w:r>
      <w:r w:rsidRPr="00E8515D">
        <w:rPr>
          <w:sz w:val="36"/>
          <w:rtl/>
        </w:rPr>
        <w:t xml:space="preserve">: </w:t>
      </w:r>
      <w:r w:rsidRPr="00E8515D">
        <w:rPr>
          <w:rFonts w:hint="eastAsia"/>
          <w:sz w:val="36"/>
          <w:rtl/>
        </w:rPr>
        <w:t>ب</w:t>
      </w:r>
      <w:r>
        <w:rPr>
          <w:rFonts w:hint="cs"/>
          <w:sz w:val="36"/>
          <w:rtl/>
        </w:rPr>
        <w:t>َ</w:t>
      </w:r>
      <w:r w:rsidRPr="00E8515D">
        <w:rPr>
          <w:rFonts w:hint="eastAsia"/>
          <w:sz w:val="36"/>
          <w:rtl/>
        </w:rPr>
        <w:t>ي</w:t>
      </w:r>
      <w:r>
        <w:rPr>
          <w:rFonts w:hint="cs"/>
          <w:sz w:val="36"/>
          <w:rtl/>
        </w:rPr>
        <w:t>ْ</w:t>
      </w:r>
      <w:r w:rsidRPr="00E8515D">
        <w:rPr>
          <w:rFonts w:hint="eastAsia"/>
          <w:sz w:val="36"/>
          <w:rtl/>
        </w:rPr>
        <w:t>ع</w:t>
      </w:r>
      <w:r>
        <w:rPr>
          <w:rFonts w:hint="cs"/>
          <w:sz w:val="36"/>
          <w:rtl/>
        </w:rPr>
        <w:t>ُ</w:t>
      </w:r>
      <w:r w:rsidRPr="00E8515D">
        <w:rPr>
          <w:sz w:val="36"/>
          <w:rtl/>
        </w:rPr>
        <w:t xml:space="preserve"> </w:t>
      </w:r>
      <w:r w:rsidRPr="00E8515D">
        <w:rPr>
          <w:rFonts w:hint="eastAsia"/>
          <w:sz w:val="36"/>
          <w:rtl/>
        </w:rPr>
        <w:t>شيء</w:t>
      </w:r>
      <w:r>
        <w:rPr>
          <w:rFonts w:hint="cs"/>
          <w:sz w:val="36"/>
          <w:rtl/>
        </w:rPr>
        <w:t>ٍ</w:t>
      </w:r>
      <w:r w:rsidRPr="00E8515D">
        <w:rPr>
          <w:sz w:val="36"/>
          <w:rtl/>
        </w:rPr>
        <w:t xml:space="preserve"> </w:t>
      </w:r>
      <w:r w:rsidRPr="00E8515D">
        <w:rPr>
          <w:rFonts w:hint="eastAsia"/>
          <w:sz w:val="36"/>
          <w:rtl/>
        </w:rPr>
        <w:t>م</w:t>
      </w:r>
      <w:r>
        <w:rPr>
          <w:rFonts w:hint="cs"/>
          <w:sz w:val="36"/>
          <w:rtl/>
        </w:rPr>
        <w:t>ِ</w:t>
      </w:r>
      <w:r w:rsidRPr="00E8515D">
        <w:rPr>
          <w:rFonts w:hint="eastAsia"/>
          <w:sz w:val="36"/>
          <w:rtl/>
        </w:rPr>
        <w:t>ن</w:t>
      </w:r>
      <w:r w:rsidRPr="00E8515D">
        <w:rPr>
          <w:sz w:val="36"/>
          <w:rtl/>
        </w:rPr>
        <w:t xml:space="preserve"> </w:t>
      </w:r>
      <w:r w:rsidRPr="00E8515D">
        <w:rPr>
          <w:rFonts w:hint="eastAsia"/>
          <w:sz w:val="36"/>
          <w:rtl/>
        </w:rPr>
        <w:t>الأ</w:t>
      </w:r>
      <w:r>
        <w:rPr>
          <w:rFonts w:hint="cs"/>
          <w:sz w:val="36"/>
          <w:rtl/>
        </w:rPr>
        <w:t>َ</w:t>
      </w:r>
      <w:r w:rsidRPr="00E8515D">
        <w:rPr>
          <w:rFonts w:hint="eastAsia"/>
          <w:sz w:val="36"/>
          <w:rtl/>
        </w:rPr>
        <w:t>موال</w:t>
      </w:r>
      <w:r>
        <w:rPr>
          <w:rFonts w:hint="cs"/>
          <w:sz w:val="36"/>
          <w:rtl/>
        </w:rPr>
        <w:t>ِ</w:t>
      </w:r>
      <w:r w:rsidRPr="00E8515D">
        <w:rPr>
          <w:sz w:val="36"/>
          <w:rtl/>
        </w:rPr>
        <w:t xml:space="preserve"> </w:t>
      </w:r>
      <w:r w:rsidRPr="00E8515D">
        <w:rPr>
          <w:rFonts w:hint="eastAsia"/>
          <w:sz w:val="36"/>
          <w:rtl/>
        </w:rPr>
        <w:t>الر</w:t>
      </w:r>
      <w:r>
        <w:rPr>
          <w:rFonts w:hint="cs"/>
          <w:sz w:val="36"/>
          <w:rtl/>
        </w:rPr>
        <w:t>ِّ</w:t>
      </w:r>
      <w:r w:rsidRPr="00E8515D">
        <w:rPr>
          <w:rFonts w:hint="eastAsia"/>
          <w:sz w:val="36"/>
          <w:rtl/>
        </w:rPr>
        <w:t>ب</w:t>
      </w:r>
      <w:r>
        <w:rPr>
          <w:rFonts w:hint="cs"/>
          <w:sz w:val="36"/>
          <w:rtl/>
        </w:rPr>
        <w:t>َ</w:t>
      </w:r>
      <w:r w:rsidRPr="00E8515D">
        <w:rPr>
          <w:rFonts w:hint="eastAsia"/>
          <w:sz w:val="36"/>
          <w:rtl/>
        </w:rPr>
        <w:t>و</w:t>
      </w:r>
      <w:r>
        <w:rPr>
          <w:rFonts w:hint="cs"/>
          <w:sz w:val="36"/>
          <w:rtl/>
        </w:rPr>
        <w:t>ِ</w:t>
      </w:r>
      <w:r w:rsidRPr="00E8515D">
        <w:rPr>
          <w:rFonts w:hint="eastAsia"/>
          <w:sz w:val="36"/>
          <w:rtl/>
        </w:rPr>
        <w:t>ي</w:t>
      </w:r>
      <w:r>
        <w:rPr>
          <w:rFonts w:hint="cs"/>
          <w:sz w:val="36"/>
          <w:rtl/>
        </w:rPr>
        <w:t>َّ</w:t>
      </w:r>
      <w:r w:rsidRPr="00E8515D">
        <w:rPr>
          <w:rFonts w:hint="eastAsia"/>
          <w:sz w:val="36"/>
          <w:rtl/>
        </w:rPr>
        <w:t>ة</w:t>
      </w:r>
      <w:r w:rsidRPr="00D47E36">
        <w:rPr>
          <w:sz w:val="36"/>
          <w:rtl/>
        </w:rPr>
        <w:t xml:space="preserve"> </w:t>
      </w:r>
      <w:r w:rsidRPr="00D47E36">
        <w:rPr>
          <w:rFonts w:hint="eastAsia"/>
          <w:sz w:val="36"/>
          <w:rtl/>
        </w:rPr>
        <w:t>بجنس</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غير</w:t>
      </w:r>
      <w:r>
        <w:rPr>
          <w:rFonts w:hint="cs"/>
          <w:sz w:val="36"/>
          <w:rtl/>
        </w:rPr>
        <w:t>ِ</w:t>
      </w:r>
      <w:r>
        <w:rPr>
          <w:rFonts w:ascii="Lotus-Light" w:hint="cs"/>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rFonts w:ascii="Lotus-Light"/>
          <w:sz w:val="36"/>
        </w:rPr>
        <w:t xml:space="preserve"> .</w:t>
      </w:r>
    </w:p>
    <w:p w14:paraId="774D58F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م</w:t>
      </w:r>
      <w:r>
        <w:rPr>
          <w:rFonts w:hint="cs"/>
          <w:sz w:val="36"/>
          <w:rtl/>
        </w:rPr>
        <w:t>ِ</w:t>
      </w:r>
      <w:r w:rsidRPr="00D47E36">
        <w:rPr>
          <w:rFonts w:hint="eastAsia"/>
          <w:sz w:val="36"/>
          <w:rtl/>
        </w:rPr>
        <w:t>ثال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بجنس</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ع</w:t>
      </w:r>
      <w:r>
        <w:rPr>
          <w:rFonts w:hint="cs"/>
          <w:sz w:val="36"/>
          <w:rtl/>
        </w:rPr>
        <w:t>ِ</w:t>
      </w:r>
      <w:r w:rsidRPr="00D47E36">
        <w:rPr>
          <w:rFonts w:hint="eastAsia"/>
          <w:sz w:val="36"/>
          <w:rtl/>
        </w:rPr>
        <w:t>يداً</w:t>
      </w:r>
      <w:r w:rsidRPr="00D47E36">
        <w:rPr>
          <w:sz w:val="36"/>
          <w:rtl/>
        </w:rPr>
        <w:t xml:space="preserve"> </w:t>
      </w:r>
      <w:r w:rsidRPr="00D47E36">
        <w:rPr>
          <w:rFonts w:hint="eastAsia"/>
          <w:sz w:val="36"/>
          <w:rtl/>
        </w:rPr>
        <w:t>صاع</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حالاً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صاع</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يوم</w:t>
      </w:r>
      <w:r w:rsidRPr="00D47E36">
        <w:rPr>
          <w:sz w:val="36"/>
          <w:rtl/>
        </w:rPr>
        <w:t xml:space="preserve"> </w:t>
      </w:r>
      <w:r w:rsidRPr="00D47E36">
        <w:rPr>
          <w:rFonts w:hint="eastAsia"/>
          <w:sz w:val="36"/>
          <w:rtl/>
        </w:rPr>
        <w:t>مثلاً</w:t>
      </w:r>
      <w:r w:rsidRPr="00D47E36">
        <w:rPr>
          <w:rFonts w:ascii="Lotus-Light"/>
          <w:sz w:val="36"/>
        </w:rPr>
        <w:t xml:space="preserve"> .</w:t>
      </w:r>
    </w:p>
    <w:p w14:paraId="6D5B9F0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م</w:t>
      </w:r>
      <w:r>
        <w:rPr>
          <w:rFonts w:hint="cs"/>
          <w:sz w:val="36"/>
          <w:rtl/>
        </w:rPr>
        <w:t>ِ</w:t>
      </w:r>
      <w:r w:rsidRPr="00D47E36">
        <w:rPr>
          <w:rFonts w:hint="eastAsia"/>
          <w:sz w:val="36"/>
          <w:rtl/>
        </w:rPr>
        <w:t>ثال</w:t>
      </w:r>
      <w:r w:rsidRPr="00D47E36">
        <w:rPr>
          <w:sz w:val="36"/>
          <w:rtl/>
        </w:rPr>
        <w:t xml:space="preserve"> </w:t>
      </w:r>
      <w:r w:rsidRPr="00D47E36">
        <w:rPr>
          <w:rFonts w:hint="eastAsia"/>
          <w:sz w:val="36"/>
          <w:rtl/>
        </w:rPr>
        <w:t>بيع</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بوي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ي</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غير</w:t>
      </w:r>
      <w:r>
        <w:rPr>
          <w:rFonts w:hint="cs"/>
          <w:sz w:val="36"/>
          <w:rtl/>
        </w:rPr>
        <w:t>ِ</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سعيداً</w:t>
      </w:r>
      <w:r w:rsidRPr="00D47E36">
        <w:rPr>
          <w:sz w:val="36"/>
          <w:rtl/>
        </w:rPr>
        <w:t xml:space="preserve"> </w:t>
      </w:r>
      <w:r>
        <w:rPr>
          <w:rFonts w:hint="eastAsia"/>
          <w:sz w:val="36"/>
          <w:rtl/>
        </w:rPr>
        <w:t>جرام</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مه</w:t>
      </w:r>
      <w:r w:rsidRPr="00D47E36">
        <w:rPr>
          <w:sz w:val="36"/>
          <w:rtl/>
        </w:rPr>
        <w:t xml:space="preserve"> </w:t>
      </w:r>
      <w:r w:rsidRPr="00D47E36">
        <w:rPr>
          <w:rFonts w:hint="eastAsia"/>
          <w:sz w:val="36"/>
          <w:rtl/>
        </w:rPr>
        <w:t>حالاً،</w:t>
      </w:r>
      <w:r w:rsidRPr="00D47E36">
        <w:rPr>
          <w:sz w:val="36"/>
          <w:rtl/>
        </w:rPr>
        <w:t xml:space="preserve"> </w:t>
      </w:r>
      <w:r w:rsidRPr="00D47E36">
        <w:rPr>
          <w:rFonts w:hint="eastAsia"/>
          <w:sz w:val="36"/>
          <w:rtl/>
        </w:rPr>
        <w:t>بجرام</w:t>
      </w:r>
      <w:r>
        <w:rPr>
          <w:rFonts w:ascii="Lotus-Light" w:hint="cs"/>
          <w:sz w:val="36"/>
          <w:rtl/>
        </w:rPr>
        <w:t xml:space="preserve"> </w:t>
      </w:r>
      <w:r w:rsidRPr="00D47E36">
        <w:rPr>
          <w:rFonts w:hint="eastAsia"/>
          <w:sz w:val="36"/>
          <w:rtl/>
        </w:rPr>
        <w:t>أو</w:t>
      </w:r>
      <w:r w:rsidRPr="00D47E36">
        <w:rPr>
          <w:sz w:val="36"/>
          <w:rtl/>
        </w:rPr>
        <w:t xml:space="preserve"> </w:t>
      </w:r>
      <w:r w:rsidRPr="00D47E36">
        <w:rPr>
          <w:rFonts w:hint="eastAsia"/>
          <w:sz w:val="36"/>
          <w:rtl/>
        </w:rPr>
        <w:t>جرام</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أسبوع</w:t>
      </w:r>
      <w:r w:rsidRPr="00D47E36">
        <w:rPr>
          <w:rFonts w:ascii="Lotus-Light"/>
          <w:sz w:val="36"/>
        </w:rPr>
        <w:t xml:space="preserve"> .</w:t>
      </w:r>
    </w:p>
    <w:p w14:paraId="6EF197F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د</w:t>
      </w:r>
      <w:r>
        <w:rPr>
          <w:rFonts w:hint="cs"/>
          <w:sz w:val="36"/>
          <w:rtl/>
        </w:rPr>
        <w:t>َ</w:t>
      </w:r>
      <w:r w:rsidRPr="00D47E36">
        <w:rPr>
          <w:rFonts w:hint="eastAsia"/>
          <w:sz w:val="36"/>
          <w:rtl/>
        </w:rPr>
        <w:t>ليل</w:t>
      </w:r>
      <w:r w:rsidRPr="00D47E36">
        <w:rPr>
          <w:sz w:val="36"/>
          <w:rtl/>
        </w:rPr>
        <w:t xml:space="preserve"> </w:t>
      </w:r>
      <w:r w:rsidRPr="00D47E36">
        <w:rPr>
          <w:rFonts w:hint="eastAsia"/>
          <w:sz w:val="36"/>
          <w:rtl/>
        </w:rPr>
        <w:t>تحريم</w:t>
      </w:r>
      <w:r w:rsidRPr="00D47E36">
        <w:rPr>
          <w:sz w:val="36"/>
          <w:rtl/>
        </w:rPr>
        <w:t xml:space="preserve"> </w:t>
      </w:r>
      <w:r w:rsidRPr="00D47E36">
        <w:rPr>
          <w:rFonts w:hint="eastAsia"/>
          <w:sz w:val="36"/>
          <w:rtl/>
        </w:rPr>
        <w:t>ربا</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س</w:t>
      </w:r>
      <w:r>
        <w:rPr>
          <w:rFonts w:hint="cs"/>
          <w:sz w:val="36"/>
          <w:rtl/>
        </w:rPr>
        <w:t>ِ</w:t>
      </w:r>
      <w:r w:rsidRPr="00D47E36">
        <w:rPr>
          <w:rFonts w:hint="eastAsia"/>
          <w:sz w:val="36"/>
          <w:rtl/>
        </w:rPr>
        <w:t>يئ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أسام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زيد</w:t>
      </w:r>
      <w:r>
        <w:rPr>
          <w:rFonts w:hint="cs"/>
          <w:sz w:val="36"/>
          <w:rtl/>
        </w:rPr>
        <w:t xml:space="preserve"> </w:t>
      </w:r>
      <w:r w:rsidR="00D70043">
        <w:rPr>
          <w:rFonts w:ascii="AGA Arabesque" w:hAnsi="AGA Arabesque"/>
          <w:b/>
          <w:sz w:val="36"/>
          <w:rtl/>
        </w:rPr>
        <w:t>-رضي الله عنه-</w:t>
      </w:r>
      <w:r>
        <w:rPr>
          <w:rFonts w:hint="cs"/>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b/>
          <w:sz w:val="36"/>
          <w:rtl/>
        </w:rPr>
        <w:t>-صلى الله عليه وسلم-</w:t>
      </w:r>
      <w:r w:rsidRPr="00D47E36">
        <w:rPr>
          <w:sz w:val="36"/>
          <w:rtl/>
        </w:rPr>
        <w:t xml:space="preserve"> </w:t>
      </w:r>
      <w:r w:rsidRPr="00D47E36">
        <w:rPr>
          <w:rFonts w:hint="eastAsia"/>
          <w:sz w:val="36"/>
          <w:rtl/>
        </w:rPr>
        <w:t>قال</w:t>
      </w:r>
      <w:r>
        <w:rPr>
          <w:sz w:val="36"/>
          <w:rtl/>
        </w:rPr>
        <w:t>:</w:t>
      </w:r>
      <w:r w:rsidRPr="00D47E36">
        <w:rPr>
          <w:sz w:val="36"/>
          <w:rtl/>
        </w:rPr>
        <w:t xml:space="preserve">« </w:t>
      </w:r>
      <w:r w:rsidRPr="00D47E36">
        <w:rPr>
          <w:rFonts w:hint="eastAsia"/>
          <w:sz w:val="36"/>
          <w:rtl/>
        </w:rPr>
        <w:t>إِن</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سيئ</w:t>
      </w:r>
      <w:r>
        <w:rPr>
          <w:rFonts w:hint="cs"/>
          <w:sz w:val="36"/>
          <w:rtl/>
        </w:rPr>
        <w:t>َ</w:t>
      </w:r>
      <w:r w:rsidRPr="00D47E36">
        <w:rPr>
          <w:rFonts w:hint="eastAsia"/>
          <w:sz w:val="36"/>
          <w:rtl/>
        </w:rPr>
        <w:t>ة</w:t>
      </w:r>
      <w:r>
        <w:rPr>
          <w:rFonts w:hint="cs"/>
          <w:sz w:val="36"/>
          <w:rtl/>
        </w:rPr>
        <w:t xml:space="preserve"> </w:t>
      </w:r>
      <w:r w:rsidRPr="00AB0527">
        <w:rPr>
          <w:rFonts w:hint="eastAsia"/>
          <w:sz w:val="36"/>
          <w:rtl/>
        </w:rPr>
        <w:t>»</w:t>
      </w:r>
      <w:r w:rsidRPr="00AB0527">
        <w:rPr>
          <w:rFonts w:hint="cs"/>
          <w:b/>
          <w:sz w:val="40"/>
          <w:vertAlign w:val="superscript"/>
          <w:rtl/>
        </w:rPr>
        <w:t>(</w:t>
      </w:r>
      <w:r w:rsidRPr="00AB0527">
        <w:rPr>
          <w:b/>
          <w:sz w:val="40"/>
          <w:vertAlign w:val="superscript"/>
          <w:rtl/>
        </w:rPr>
        <w:footnoteReference w:id="571"/>
      </w:r>
      <w:r w:rsidRPr="00AB0527">
        <w:rPr>
          <w:rFonts w:hint="cs"/>
          <w:b/>
          <w:sz w:val="40"/>
          <w:vertAlign w:val="superscript"/>
          <w:rtl/>
        </w:rPr>
        <w:t>)</w:t>
      </w:r>
      <w:r w:rsidRPr="00AB0527">
        <w:rPr>
          <w:rFonts w:hint="cs"/>
          <w:b/>
          <w:sz w:val="40"/>
          <w:rtl/>
        </w:rPr>
        <w:t>.</w:t>
      </w:r>
    </w:p>
    <w:p w14:paraId="455F4A9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وحديث</w:t>
      </w:r>
      <w:r w:rsidRPr="00D47E36">
        <w:rPr>
          <w:sz w:val="36"/>
          <w:rtl/>
        </w:rPr>
        <w:t xml:space="preserve"> </w:t>
      </w:r>
      <w:r w:rsidRPr="00D47E36">
        <w:rPr>
          <w:rFonts w:hint="eastAsia"/>
          <w:sz w:val="36"/>
          <w:rtl/>
        </w:rPr>
        <w:t>عمر</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الخطاب</w:t>
      </w:r>
      <w:r>
        <w:rPr>
          <w:rFonts w:hint="cs"/>
          <w:sz w:val="36"/>
          <w:rtl/>
        </w:rPr>
        <w:t xml:space="preserve"> </w:t>
      </w:r>
      <w:r w:rsidR="00D70043">
        <w:rPr>
          <w:rFonts w:ascii="AGA Arabesque" w:hAnsi="AGA Arabesque"/>
          <w:b/>
          <w:sz w:val="36"/>
          <w:rtl/>
        </w:rPr>
        <w:t>-رضي الله عنه-</w:t>
      </w:r>
      <w:r>
        <w:rPr>
          <w:rFonts w:hint="cs"/>
          <w:sz w:val="36"/>
          <w:rtl/>
        </w:rPr>
        <w:t xml:space="preserve"> </w:t>
      </w:r>
      <w:r w:rsidRPr="00D47E36">
        <w:rPr>
          <w:rFonts w:hint="eastAsia"/>
          <w:sz w:val="36"/>
          <w:rtl/>
        </w:rPr>
        <w:t>عن</w:t>
      </w:r>
      <w:r w:rsidRPr="00D47E36">
        <w:rPr>
          <w:sz w:val="36"/>
          <w:rtl/>
        </w:rPr>
        <w:t xml:space="preserve"> </w:t>
      </w:r>
      <w:r w:rsidRPr="00D47E36">
        <w:rPr>
          <w:rFonts w:hint="eastAsia"/>
          <w:sz w:val="36"/>
          <w:rtl/>
        </w:rPr>
        <w:t>رسول</w:t>
      </w:r>
      <w:r>
        <w:rPr>
          <w:rFonts w:hint="cs"/>
          <w:sz w:val="36"/>
          <w:rtl/>
        </w:rPr>
        <w:t>ِ</w:t>
      </w:r>
      <w:r w:rsidRPr="00D47E36">
        <w:rPr>
          <w:sz w:val="36"/>
          <w:rtl/>
        </w:rPr>
        <w:t xml:space="preserve"> </w:t>
      </w:r>
      <w:r w:rsidRPr="00D47E36">
        <w:rPr>
          <w:rFonts w:hint="eastAsia"/>
          <w:sz w:val="36"/>
          <w:rtl/>
        </w:rPr>
        <w:t>الله</w:t>
      </w:r>
      <w:r w:rsidRPr="00D47E36">
        <w:rPr>
          <w:sz w:val="36"/>
          <w:rtl/>
        </w:rPr>
        <w:t xml:space="preserve"> </w:t>
      </w:r>
      <w:r w:rsidR="00D70043">
        <w:rPr>
          <w:rFonts w:ascii="AGA Arabesque" w:hAnsi="AGA Arabesque"/>
          <w:b/>
          <w:sz w:val="36"/>
          <w:rtl/>
        </w:rPr>
        <w:t>-صلى الله عليه وسلم-</w:t>
      </w:r>
      <w:r w:rsidRPr="00D47E36">
        <w:rPr>
          <w:sz w:val="36"/>
          <w:rtl/>
        </w:rPr>
        <w:t xml:space="preserve"> </w:t>
      </w:r>
      <w:r w:rsidRPr="00D47E36">
        <w:rPr>
          <w:rFonts w:hint="eastAsia"/>
          <w:sz w:val="36"/>
          <w:rtl/>
        </w:rPr>
        <w:t>قال</w:t>
      </w:r>
      <w:r>
        <w:rPr>
          <w:sz w:val="36"/>
          <w:rtl/>
        </w:rPr>
        <w:t>:</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هاء</w:t>
      </w:r>
      <w:r w:rsidRPr="00D47E36">
        <w:rPr>
          <w:sz w:val="36"/>
          <w:rtl/>
        </w:rPr>
        <w:t xml:space="preserve"> </w:t>
      </w:r>
      <w:r w:rsidRPr="00D47E36">
        <w:rPr>
          <w:rFonts w:hint="eastAsia"/>
          <w:sz w:val="36"/>
          <w:rtl/>
        </w:rPr>
        <w:t>وهاء،</w:t>
      </w:r>
      <w:r w:rsidRPr="00D47E36">
        <w:rPr>
          <w:sz w:val="36"/>
          <w:rtl/>
        </w:rPr>
        <w:t xml:space="preserve"> </w:t>
      </w:r>
      <w:r w:rsidRPr="00D47E36">
        <w:rPr>
          <w:rFonts w:hint="eastAsia"/>
          <w:sz w:val="36"/>
          <w:rtl/>
        </w:rPr>
        <w:t>والب</w:t>
      </w:r>
      <w:r>
        <w:rPr>
          <w:rFonts w:hint="cs"/>
          <w:sz w:val="36"/>
          <w:rtl/>
        </w:rPr>
        <w:t>ُ</w:t>
      </w:r>
      <w:r w:rsidRPr="00D47E36">
        <w:rPr>
          <w:rFonts w:hint="eastAsia"/>
          <w:sz w:val="36"/>
          <w:rtl/>
        </w:rPr>
        <w:t>ر</w:t>
      </w:r>
      <w:r>
        <w:rPr>
          <w:rFonts w:hint="cs"/>
          <w:sz w:val="36"/>
          <w:rtl/>
        </w:rPr>
        <w:t>ّ</w:t>
      </w:r>
      <w:r>
        <w:rPr>
          <w:rFonts w:ascii="Lotus-Light" w:hint="cs"/>
          <w:sz w:val="36"/>
          <w:rtl/>
        </w:rPr>
        <w:t xml:space="preserve"> </w:t>
      </w:r>
      <w:r w:rsidRPr="00D47E36">
        <w:rPr>
          <w:rFonts w:hint="eastAsia"/>
          <w:sz w:val="36"/>
          <w:rtl/>
        </w:rPr>
        <w:t>ب</w:t>
      </w:r>
      <w:r>
        <w:rPr>
          <w:rFonts w:hint="cs"/>
          <w:sz w:val="36"/>
          <w:rtl/>
        </w:rPr>
        <w:t>ِ</w:t>
      </w:r>
      <w:r w:rsidRPr="00D47E36">
        <w:rPr>
          <w:rFonts w:hint="eastAsia"/>
          <w:sz w:val="36"/>
          <w:rtl/>
        </w:rPr>
        <w:t>الب</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هاء</w:t>
      </w:r>
      <w:r w:rsidRPr="00D47E36">
        <w:rPr>
          <w:sz w:val="36"/>
          <w:rtl/>
        </w:rPr>
        <w:t xml:space="preserve"> </w:t>
      </w:r>
      <w:r w:rsidRPr="00D47E36">
        <w:rPr>
          <w:rFonts w:hint="eastAsia"/>
          <w:sz w:val="36"/>
          <w:rtl/>
        </w:rPr>
        <w:t>وهاء،</w:t>
      </w:r>
      <w:r w:rsidRPr="00D47E36">
        <w:rPr>
          <w:sz w:val="36"/>
          <w:rtl/>
        </w:rPr>
        <w:t xml:space="preserve"> </w:t>
      </w:r>
      <w:r w:rsidRPr="00D47E36">
        <w:rPr>
          <w:rFonts w:hint="eastAsia"/>
          <w:sz w:val="36"/>
          <w:rtl/>
        </w:rPr>
        <w:t>والش</w:t>
      </w:r>
      <w:r>
        <w:rPr>
          <w:rFonts w:hint="cs"/>
          <w:sz w:val="36"/>
          <w:rtl/>
        </w:rPr>
        <w:t>َّ</w:t>
      </w:r>
      <w:r w:rsidRPr="00D47E36">
        <w:rPr>
          <w:rFonts w:hint="eastAsia"/>
          <w:sz w:val="36"/>
          <w:rtl/>
        </w:rPr>
        <w:t>ع</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الش</w:t>
      </w:r>
      <w:r>
        <w:rPr>
          <w:rFonts w:hint="cs"/>
          <w:sz w:val="36"/>
          <w:rtl/>
        </w:rPr>
        <w:t>َّ</w:t>
      </w:r>
      <w:r w:rsidRPr="00D47E36">
        <w:rPr>
          <w:rFonts w:hint="eastAsia"/>
          <w:sz w:val="36"/>
          <w:rtl/>
        </w:rPr>
        <w:t>ع</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هاء</w:t>
      </w:r>
      <w:r w:rsidRPr="00D47E36">
        <w:rPr>
          <w:sz w:val="36"/>
          <w:rtl/>
        </w:rPr>
        <w:t xml:space="preserve"> </w:t>
      </w:r>
      <w:r w:rsidRPr="00D47E36">
        <w:rPr>
          <w:rFonts w:hint="eastAsia"/>
          <w:sz w:val="36"/>
          <w:rtl/>
        </w:rPr>
        <w:t>وهاء،</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الت</w:t>
      </w:r>
      <w:r>
        <w:rPr>
          <w:rFonts w:hint="cs"/>
          <w:sz w:val="36"/>
          <w:rtl/>
        </w:rPr>
        <w:t>َّ</w:t>
      </w:r>
      <w:r w:rsidRPr="00D47E36">
        <w:rPr>
          <w:rFonts w:hint="eastAsia"/>
          <w:sz w:val="36"/>
          <w:rtl/>
        </w:rPr>
        <w:t>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هاء</w:t>
      </w:r>
      <w:r w:rsidRPr="00D47E36">
        <w:rPr>
          <w:sz w:val="36"/>
          <w:rtl/>
        </w:rPr>
        <w:t xml:space="preserve"> </w:t>
      </w:r>
      <w:r w:rsidRPr="00D47E36">
        <w:rPr>
          <w:rFonts w:hint="eastAsia"/>
          <w:sz w:val="36"/>
          <w:rtl/>
        </w:rPr>
        <w:t>وهاء</w:t>
      </w:r>
      <w:r>
        <w:rPr>
          <w:rFonts w:hint="cs"/>
          <w:sz w:val="36"/>
          <w:rtl/>
        </w:rPr>
        <w:t xml:space="preserve"> </w:t>
      </w:r>
      <w:r w:rsidRPr="00D47E36">
        <w:rPr>
          <w:sz w:val="36"/>
          <w:rtl/>
        </w:rPr>
        <w:t>»</w:t>
      </w:r>
      <w:r>
        <w:rPr>
          <w:sz w:val="36"/>
          <w:rtl/>
        </w:rPr>
        <w:t xml:space="preserve"> </w:t>
      </w:r>
      <w:r w:rsidRPr="006D7761">
        <w:rPr>
          <w:rFonts w:hint="cs"/>
          <w:b/>
          <w:sz w:val="40"/>
          <w:vertAlign w:val="superscript"/>
          <w:rtl/>
        </w:rPr>
        <w:t>(</w:t>
      </w:r>
      <w:r w:rsidRPr="006D7761">
        <w:rPr>
          <w:b/>
          <w:sz w:val="40"/>
          <w:vertAlign w:val="superscript"/>
          <w:rtl/>
        </w:rPr>
        <w:footnoteReference w:id="572"/>
      </w:r>
      <w:r w:rsidRPr="006D7761">
        <w:rPr>
          <w:rFonts w:hint="cs"/>
          <w:b/>
          <w:sz w:val="40"/>
          <w:vertAlign w:val="superscript"/>
          <w:rtl/>
        </w:rPr>
        <w:t>)</w:t>
      </w:r>
      <w:r w:rsidRPr="006D7761">
        <w:rPr>
          <w:rFonts w:hint="cs"/>
          <w:b/>
          <w:sz w:val="40"/>
          <w:rtl/>
        </w:rPr>
        <w:t>.</w:t>
      </w:r>
    </w:p>
    <w:p w14:paraId="73BCC8A2" w14:textId="77777777" w:rsidR="00CB4068" w:rsidRPr="00D47E36" w:rsidRDefault="00CB4068" w:rsidP="00CB4068">
      <w:pPr>
        <w:widowControl w:val="0"/>
        <w:autoSpaceDE w:val="0"/>
        <w:autoSpaceDN w:val="0"/>
        <w:adjustRightInd w:val="0"/>
        <w:ind w:firstLine="397"/>
        <w:rPr>
          <w:rFonts w:ascii="Lotus-Bold"/>
          <w:sz w:val="36"/>
        </w:rPr>
      </w:pPr>
      <w:r w:rsidRPr="00D47E36">
        <w:rPr>
          <w:rFonts w:hint="eastAsia"/>
          <w:sz w:val="36"/>
          <w:rtl/>
        </w:rPr>
        <w:t>وعن</w:t>
      </w:r>
      <w:r w:rsidRPr="00D47E36">
        <w:rPr>
          <w:sz w:val="36"/>
          <w:rtl/>
        </w:rPr>
        <w:t xml:space="preserve"> </w:t>
      </w:r>
      <w:r w:rsidRPr="00D47E36">
        <w:rPr>
          <w:rFonts w:hint="eastAsia"/>
          <w:sz w:val="36"/>
          <w:rtl/>
        </w:rPr>
        <w:t>البراء</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عازب</w:t>
      </w:r>
      <w:r w:rsidRPr="00D47E36">
        <w:rPr>
          <w:sz w:val="36"/>
          <w:rtl/>
        </w:rPr>
        <w:t xml:space="preserve"> </w:t>
      </w:r>
      <w:r w:rsidRPr="00D47E36">
        <w:rPr>
          <w:rFonts w:hint="eastAsia"/>
          <w:sz w:val="36"/>
          <w:rtl/>
        </w:rPr>
        <w:t>وزيد</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أرقم</w:t>
      </w:r>
      <w:r w:rsidRPr="00D47E36">
        <w:rPr>
          <w:sz w:val="36"/>
          <w:rtl/>
        </w:rPr>
        <w:t xml:space="preserve"> </w:t>
      </w:r>
      <w:r w:rsidRPr="00D47E36">
        <w:rPr>
          <w:rFonts w:hint="eastAsia"/>
          <w:sz w:val="36"/>
          <w:rtl/>
        </w:rPr>
        <w:t>رضي</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عنهما</w:t>
      </w:r>
      <w:r>
        <w:rPr>
          <w:sz w:val="36"/>
          <w:rtl/>
        </w:rPr>
        <w:t xml:space="preserve"> </w:t>
      </w:r>
      <w:r w:rsidRPr="00D47E36">
        <w:rPr>
          <w:rFonts w:hint="eastAsia"/>
          <w:sz w:val="36"/>
          <w:rtl/>
        </w:rPr>
        <w:t>قالا</w:t>
      </w:r>
      <w:r>
        <w:rPr>
          <w:sz w:val="36"/>
          <w:rtl/>
        </w:rPr>
        <w:t>:</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ه</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رسول</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00D70043">
        <w:rPr>
          <w:rFonts w:ascii="AGA Arabesque" w:hAnsi="AGA Arabesque"/>
          <w:b/>
          <w:sz w:val="36"/>
          <w:rtl/>
        </w:rPr>
        <w:t>-صلى الله عليه وسلم-</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Pr>
          <w:rFonts w:ascii="Lotus-Light" w:hint="cs"/>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w:t>
      </w:r>
      <w:r>
        <w:rPr>
          <w:rFonts w:hint="cs"/>
          <w:sz w:val="36"/>
          <w:rtl/>
        </w:rPr>
        <w:t>ْ</w:t>
      </w:r>
      <w:r>
        <w:rPr>
          <w:rFonts w:hint="eastAsia"/>
          <w:sz w:val="36"/>
          <w:rtl/>
        </w:rPr>
        <w:t>ن</w:t>
      </w:r>
      <w:r w:rsidRPr="00D47E36">
        <w:rPr>
          <w:rFonts w:hint="eastAsia"/>
          <w:sz w:val="36"/>
          <w:rtl/>
        </w:rPr>
        <w:t>ا</w:t>
      </w:r>
      <w:r>
        <w:rPr>
          <w:rFonts w:hint="cs"/>
          <w:sz w:val="36"/>
          <w:rtl/>
        </w:rPr>
        <w:t xml:space="preserve">ً </w:t>
      </w:r>
      <w:r w:rsidRPr="006D7761">
        <w:rPr>
          <w:rFonts w:hint="eastAsia"/>
          <w:sz w:val="36"/>
          <w:rtl/>
        </w:rPr>
        <w:t>»</w:t>
      </w:r>
      <w:r>
        <w:rPr>
          <w:sz w:val="36"/>
          <w:rtl/>
        </w:rPr>
        <w:t xml:space="preserve"> </w:t>
      </w:r>
      <w:r w:rsidRPr="006D7761">
        <w:rPr>
          <w:rFonts w:hint="cs"/>
          <w:b/>
          <w:sz w:val="40"/>
          <w:vertAlign w:val="superscript"/>
          <w:rtl/>
        </w:rPr>
        <w:t>(</w:t>
      </w:r>
      <w:r w:rsidRPr="006D7761">
        <w:rPr>
          <w:b/>
          <w:sz w:val="40"/>
          <w:vertAlign w:val="superscript"/>
          <w:rtl/>
        </w:rPr>
        <w:footnoteReference w:id="573"/>
      </w:r>
      <w:r w:rsidRPr="006D7761">
        <w:rPr>
          <w:rFonts w:hint="cs"/>
          <w:b/>
          <w:sz w:val="40"/>
          <w:vertAlign w:val="superscript"/>
          <w:rtl/>
        </w:rPr>
        <w:t>)</w:t>
      </w:r>
      <w:r w:rsidRPr="006D7761">
        <w:rPr>
          <w:rFonts w:hint="cs"/>
          <w:b/>
          <w:sz w:val="40"/>
          <w:rtl/>
        </w:rPr>
        <w:t>.</w:t>
      </w:r>
    </w:p>
    <w:p w14:paraId="2C69E9E3" w14:textId="77777777" w:rsidR="00CB4068" w:rsidRPr="001523A4" w:rsidRDefault="00CB4068" w:rsidP="00CB4068">
      <w:pPr>
        <w:widowControl w:val="0"/>
        <w:autoSpaceDE w:val="0"/>
        <w:autoSpaceDN w:val="0"/>
        <w:adjustRightInd w:val="0"/>
        <w:spacing w:before="240" w:after="120"/>
        <w:ind w:firstLine="397"/>
        <w:rPr>
          <w:b/>
          <w:bCs/>
          <w:sz w:val="36"/>
          <w:rtl/>
        </w:rPr>
      </w:pPr>
      <w:r w:rsidRPr="001523A4">
        <w:rPr>
          <w:rFonts w:hint="cs"/>
          <w:b/>
          <w:bCs/>
          <w:sz w:val="36"/>
          <w:rtl/>
        </w:rPr>
        <w:t>الأ</w:t>
      </w:r>
      <w:r>
        <w:rPr>
          <w:rFonts w:hint="cs"/>
          <w:b/>
          <w:bCs/>
          <w:sz w:val="36"/>
          <w:rtl/>
        </w:rPr>
        <w:t>َ</w:t>
      </w:r>
      <w:r w:rsidRPr="001523A4">
        <w:rPr>
          <w:rFonts w:hint="cs"/>
          <w:b/>
          <w:bCs/>
          <w:sz w:val="36"/>
          <w:rtl/>
        </w:rPr>
        <w:t>م</w:t>
      </w:r>
      <w:r>
        <w:rPr>
          <w:rFonts w:hint="cs"/>
          <w:b/>
          <w:bCs/>
          <w:sz w:val="36"/>
          <w:rtl/>
        </w:rPr>
        <w:t>ْ</w:t>
      </w:r>
      <w:r w:rsidRPr="001523A4">
        <w:rPr>
          <w:rFonts w:hint="cs"/>
          <w:b/>
          <w:bCs/>
          <w:sz w:val="36"/>
          <w:rtl/>
        </w:rPr>
        <w:t>وال الر</w:t>
      </w:r>
      <w:r>
        <w:rPr>
          <w:rFonts w:hint="cs"/>
          <w:b/>
          <w:bCs/>
          <w:sz w:val="36"/>
          <w:rtl/>
        </w:rPr>
        <w:t>ِّ</w:t>
      </w:r>
      <w:r w:rsidRPr="001523A4">
        <w:rPr>
          <w:rFonts w:hint="cs"/>
          <w:b/>
          <w:bCs/>
          <w:sz w:val="36"/>
          <w:rtl/>
        </w:rPr>
        <w:t>ب</w:t>
      </w:r>
      <w:r>
        <w:rPr>
          <w:rFonts w:hint="cs"/>
          <w:b/>
          <w:bCs/>
          <w:sz w:val="36"/>
          <w:rtl/>
        </w:rPr>
        <w:t>َ</w:t>
      </w:r>
      <w:r w:rsidRPr="001523A4">
        <w:rPr>
          <w:rFonts w:hint="cs"/>
          <w:b/>
          <w:bCs/>
          <w:sz w:val="36"/>
          <w:rtl/>
        </w:rPr>
        <w:t>و</w:t>
      </w:r>
      <w:r>
        <w:rPr>
          <w:rFonts w:hint="cs"/>
          <w:b/>
          <w:bCs/>
          <w:sz w:val="36"/>
          <w:rtl/>
        </w:rPr>
        <w:t>ِ</w:t>
      </w:r>
      <w:r w:rsidRPr="001523A4">
        <w:rPr>
          <w:rFonts w:hint="cs"/>
          <w:b/>
          <w:bCs/>
          <w:sz w:val="36"/>
          <w:rtl/>
        </w:rPr>
        <w:t>ي</w:t>
      </w:r>
      <w:r>
        <w:rPr>
          <w:rFonts w:hint="cs"/>
          <w:b/>
          <w:bCs/>
          <w:sz w:val="36"/>
          <w:rtl/>
        </w:rPr>
        <w:t>َّ</w:t>
      </w:r>
      <w:r w:rsidRPr="001523A4">
        <w:rPr>
          <w:rFonts w:hint="cs"/>
          <w:b/>
          <w:bCs/>
          <w:sz w:val="36"/>
          <w:rtl/>
        </w:rPr>
        <w:t>ة:</w:t>
      </w:r>
    </w:p>
    <w:p w14:paraId="763E66D4" w14:textId="77777777" w:rsidR="00CB4068" w:rsidRPr="003D5EC3" w:rsidRDefault="00CB4068" w:rsidP="00CB4068">
      <w:pPr>
        <w:widowControl w:val="0"/>
        <w:autoSpaceDE w:val="0"/>
        <w:autoSpaceDN w:val="0"/>
        <w:adjustRightInd w:val="0"/>
        <w:ind w:firstLine="397"/>
        <w:rPr>
          <w:rFonts w:ascii="Calibri" w:hAnsi="Calibri"/>
          <w:sz w:val="36"/>
          <w:rtl/>
        </w:rPr>
      </w:pPr>
      <w:r w:rsidRPr="00D47E36">
        <w:rPr>
          <w:rFonts w:hint="eastAsia"/>
          <w:sz w:val="36"/>
          <w:rtl/>
        </w:rPr>
        <w:t>الأموال</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يجري</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هي</w:t>
      </w:r>
      <w:r w:rsidRPr="00D47E36">
        <w:rPr>
          <w:sz w:val="36"/>
          <w:rtl/>
        </w:rPr>
        <w:t xml:space="preserve"> </w:t>
      </w:r>
      <w:r w:rsidRPr="00D47E36">
        <w:rPr>
          <w:rFonts w:hint="eastAsia"/>
          <w:sz w:val="36"/>
          <w:rtl/>
        </w:rPr>
        <w:t>الأصناف</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ت</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نص</w:t>
      </w:r>
      <w:r>
        <w:rPr>
          <w:rFonts w:hint="cs"/>
          <w:sz w:val="36"/>
          <w:rtl/>
        </w:rPr>
        <w:t>َّ</w:t>
      </w:r>
      <w:r w:rsidRPr="00D47E36">
        <w:rPr>
          <w:sz w:val="36"/>
          <w:rtl/>
        </w:rPr>
        <w:t xml:space="preserve"> </w:t>
      </w:r>
      <w:r w:rsidRPr="00D47E36">
        <w:rPr>
          <w:rFonts w:hint="eastAsia"/>
          <w:sz w:val="36"/>
          <w:rtl/>
        </w:rPr>
        <w:t>عليها</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Pr="00D47E36">
        <w:rPr>
          <w:rFonts w:hint="eastAsia"/>
          <w:sz w:val="36"/>
          <w:rtl/>
        </w:rPr>
        <w:t>صل</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وسل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حديث</w:t>
      </w:r>
      <w:r w:rsidRPr="00D47E36">
        <w:rPr>
          <w:sz w:val="36"/>
          <w:rtl/>
        </w:rPr>
        <w:t xml:space="preserve"> </w:t>
      </w:r>
      <w:r w:rsidRPr="00D47E36">
        <w:rPr>
          <w:rFonts w:hint="eastAsia"/>
          <w:sz w:val="36"/>
          <w:rtl/>
        </w:rPr>
        <w:t>عبادة</w:t>
      </w:r>
      <w:r w:rsidRPr="00D47E36">
        <w:rPr>
          <w:sz w:val="36"/>
          <w:rtl/>
        </w:rPr>
        <w:t xml:space="preserve"> </w:t>
      </w:r>
      <w:r w:rsidRPr="00D47E36">
        <w:rPr>
          <w:rFonts w:hint="eastAsia"/>
          <w:sz w:val="36"/>
          <w:rtl/>
        </w:rPr>
        <w:t>بن</w:t>
      </w:r>
      <w:r>
        <w:rPr>
          <w:rFonts w:ascii="Lotus-Light" w:hint="cs"/>
          <w:sz w:val="36"/>
          <w:rtl/>
        </w:rPr>
        <w:t xml:space="preserve"> </w:t>
      </w:r>
      <w:r w:rsidRPr="00D47E36">
        <w:rPr>
          <w:rFonts w:hint="eastAsia"/>
          <w:sz w:val="36"/>
          <w:rtl/>
        </w:rPr>
        <w:t>الص</w:t>
      </w:r>
      <w:r>
        <w:rPr>
          <w:rFonts w:hint="cs"/>
          <w:sz w:val="36"/>
          <w:rtl/>
        </w:rPr>
        <w:t>ّ</w:t>
      </w:r>
      <w:r w:rsidRPr="00D47E36">
        <w:rPr>
          <w:rFonts w:hint="eastAsia"/>
          <w:sz w:val="36"/>
          <w:rtl/>
        </w:rPr>
        <w:t>ام</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المتقد</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والب</w:t>
      </w:r>
      <w:r>
        <w:rPr>
          <w:rFonts w:hint="cs"/>
          <w:sz w:val="36"/>
          <w:rtl/>
        </w:rPr>
        <w:t>ُ</w:t>
      </w:r>
      <w:r w:rsidRPr="00D47E36">
        <w:rPr>
          <w:rFonts w:hint="eastAsia"/>
          <w:sz w:val="36"/>
          <w:rtl/>
        </w:rPr>
        <w:t>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والش</w:t>
      </w:r>
      <w:r>
        <w:rPr>
          <w:rFonts w:hint="cs"/>
          <w:sz w:val="36"/>
          <w:rtl/>
        </w:rPr>
        <w:t>َّ</w:t>
      </w:r>
      <w:r w:rsidRPr="00D47E36">
        <w:rPr>
          <w:rFonts w:hint="eastAsia"/>
          <w:sz w:val="36"/>
          <w:rtl/>
        </w:rPr>
        <w:t>ع</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والملح</w:t>
      </w:r>
      <w:r>
        <w:rPr>
          <w:rFonts w:hint="cs"/>
          <w:sz w:val="36"/>
          <w:rtl/>
        </w:rPr>
        <w:t>.</w:t>
      </w:r>
      <w:r w:rsidRPr="00D47E36">
        <w:rPr>
          <w:rFonts w:ascii="Lotus-Light"/>
          <w:sz w:val="36"/>
        </w:rPr>
        <w:t xml:space="preserve"> </w:t>
      </w:r>
    </w:p>
    <w:p w14:paraId="52FBCA2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وهذه</w:t>
      </w:r>
      <w:r w:rsidRPr="00D47E36">
        <w:rPr>
          <w:sz w:val="36"/>
          <w:rtl/>
        </w:rPr>
        <w:t xml:space="preserve"> </w:t>
      </w:r>
      <w:r w:rsidRPr="00D47E36">
        <w:rPr>
          <w:rFonts w:hint="eastAsia"/>
          <w:sz w:val="36"/>
          <w:rtl/>
        </w:rPr>
        <w:t>الأموال</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بو</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الجملة</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سمان</w:t>
      </w:r>
      <w:r>
        <w:rPr>
          <w:rFonts w:hint="cs"/>
          <w:sz w:val="36"/>
          <w:rtl/>
        </w:rPr>
        <w:t>ِ</w:t>
      </w:r>
      <w:r w:rsidRPr="00D47E36">
        <w:rPr>
          <w:rFonts w:ascii="Lotus-Light"/>
          <w:sz w:val="36"/>
        </w:rPr>
        <w:t xml:space="preserve"> :</w:t>
      </w:r>
    </w:p>
    <w:p w14:paraId="20870CD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الأو</w:t>
      </w:r>
      <w:r>
        <w:rPr>
          <w:rFonts w:hint="cs"/>
          <w:b/>
          <w:bCs/>
          <w:sz w:val="36"/>
          <w:rtl/>
        </w:rPr>
        <w:t>َّ</w:t>
      </w:r>
      <w:r w:rsidRPr="00D47E36">
        <w:rPr>
          <w:rFonts w:hint="eastAsia"/>
          <w:b/>
          <w:bCs/>
          <w:sz w:val="36"/>
          <w:rtl/>
        </w:rPr>
        <w:t>ل</w:t>
      </w:r>
      <w:r w:rsidRPr="00D47E36">
        <w:rPr>
          <w:b/>
          <w:bCs/>
          <w:sz w:val="36"/>
          <w:rtl/>
        </w:rPr>
        <w:t xml:space="preserve">: </w:t>
      </w:r>
      <w:r w:rsidRPr="00D47E36">
        <w:rPr>
          <w:rFonts w:hint="eastAsia"/>
          <w:sz w:val="36"/>
          <w:rtl/>
        </w:rPr>
        <w:t>الن</w:t>
      </w:r>
      <w:r>
        <w:rPr>
          <w:rFonts w:hint="cs"/>
          <w:sz w:val="36"/>
          <w:rtl/>
        </w:rPr>
        <w:t>َّ</w:t>
      </w:r>
      <w:r w:rsidRPr="00D47E36">
        <w:rPr>
          <w:rFonts w:hint="eastAsia"/>
          <w:sz w:val="36"/>
          <w:rtl/>
        </w:rPr>
        <w:t>قدان</w:t>
      </w:r>
      <w:r>
        <w:rPr>
          <w:rFonts w:hint="cs"/>
          <w:sz w:val="36"/>
          <w:rtl/>
        </w:rPr>
        <w:t>،</w:t>
      </w:r>
      <w:r w:rsidRPr="00D47E36">
        <w:rPr>
          <w:sz w:val="36"/>
          <w:rtl/>
        </w:rPr>
        <w:t xml:space="preserve"> </w:t>
      </w:r>
      <w:r w:rsidRPr="00D47E36">
        <w:rPr>
          <w:rFonts w:hint="eastAsia"/>
          <w:sz w:val="36"/>
          <w:rtl/>
        </w:rPr>
        <w:t>وهما</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ويأخذ</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Pr>
          <w:rFonts w:hint="cs"/>
          <w:sz w:val="36"/>
          <w:rtl/>
        </w:rPr>
        <w:t>َ</w:t>
      </w:r>
      <w:r w:rsidRPr="00D47E36">
        <w:rPr>
          <w:rFonts w:hint="eastAsia"/>
          <w:sz w:val="36"/>
          <w:rtl/>
        </w:rPr>
        <w:t>هما</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حل</w:t>
      </w:r>
      <w:r>
        <w:rPr>
          <w:rFonts w:hint="cs"/>
          <w:sz w:val="36"/>
          <w:rtl/>
        </w:rPr>
        <w:t>َّ</w:t>
      </w:r>
      <w:r w:rsidRPr="00D47E36">
        <w:rPr>
          <w:sz w:val="36"/>
          <w:rtl/>
        </w:rPr>
        <w:t xml:space="preserve"> </w:t>
      </w:r>
      <w:r w:rsidRPr="00D47E36">
        <w:rPr>
          <w:rFonts w:hint="eastAsia"/>
          <w:sz w:val="36"/>
          <w:rtl/>
        </w:rPr>
        <w:t>محل</w:t>
      </w:r>
      <w:r>
        <w:rPr>
          <w:rFonts w:hint="cs"/>
          <w:sz w:val="36"/>
          <w:rtl/>
        </w:rPr>
        <w:t>َّ</w:t>
      </w:r>
      <w:r w:rsidRPr="00D47E36">
        <w:rPr>
          <w:rFonts w:hint="eastAsia"/>
          <w:sz w:val="36"/>
          <w:rtl/>
        </w:rPr>
        <w:t>هما</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شابههما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ascii="Lotus-Light" w:hint="cs"/>
          <w:sz w:val="36"/>
          <w:rtl/>
        </w:rPr>
        <w:t xml:space="preserve"> </w:t>
      </w:r>
      <w:r w:rsidRPr="00D47E36">
        <w:rPr>
          <w:rFonts w:hint="eastAsia"/>
          <w:sz w:val="36"/>
          <w:rtl/>
        </w:rPr>
        <w:t>والث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لأشياء،</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الأوراق</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قد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الآن،</w:t>
      </w:r>
      <w:r w:rsidRPr="00D47E36">
        <w:rPr>
          <w:sz w:val="36"/>
          <w:rtl/>
        </w:rPr>
        <w:t xml:space="preserve"> </w:t>
      </w:r>
      <w:r w:rsidRPr="00D47E36">
        <w:rPr>
          <w:rFonts w:hint="eastAsia"/>
          <w:sz w:val="36"/>
          <w:rtl/>
        </w:rPr>
        <w:t>في</w:t>
      </w:r>
      <w:r>
        <w:rPr>
          <w:rFonts w:hint="cs"/>
          <w:sz w:val="36"/>
          <w:rtl/>
        </w:rPr>
        <w:t>َ</w:t>
      </w:r>
      <w:r w:rsidRPr="00D47E36">
        <w:rPr>
          <w:rFonts w:hint="eastAsia"/>
          <w:sz w:val="36"/>
          <w:rtl/>
        </w:rPr>
        <w:t>جر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كالذ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rFonts w:ascii="Lotus-Light"/>
          <w:sz w:val="36"/>
        </w:rPr>
        <w:t xml:space="preserve"> .</w:t>
      </w:r>
    </w:p>
    <w:p w14:paraId="78036ED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الثاني</w:t>
      </w:r>
      <w:r w:rsidRPr="00D47E36">
        <w:rPr>
          <w:b/>
          <w:bCs/>
          <w:sz w:val="36"/>
          <w:rtl/>
        </w:rPr>
        <w:t xml:space="preserve">: </w:t>
      </w:r>
      <w:r w:rsidRPr="00D47E36">
        <w:rPr>
          <w:rFonts w:hint="eastAsia"/>
          <w:sz w:val="36"/>
          <w:rtl/>
        </w:rPr>
        <w:t>الأ</w:t>
      </w:r>
      <w:r>
        <w:rPr>
          <w:rFonts w:hint="cs"/>
          <w:sz w:val="36"/>
          <w:rtl/>
        </w:rPr>
        <w:t>َ</w:t>
      </w:r>
      <w:r w:rsidRPr="00D47E36">
        <w:rPr>
          <w:rFonts w:hint="eastAsia"/>
          <w:sz w:val="36"/>
          <w:rtl/>
        </w:rPr>
        <w:t>طع</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الأرب</w:t>
      </w:r>
      <w:r>
        <w:rPr>
          <w:rFonts w:hint="cs"/>
          <w:sz w:val="36"/>
          <w:rtl/>
        </w:rPr>
        <w:t>َ</w:t>
      </w:r>
      <w:r w:rsidRPr="00D47E36">
        <w:rPr>
          <w:rFonts w:hint="eastAsia"/>
          <w:sz w:val="36"/>
          <w:rtl/>
        </w:rPr>
        <w:t>عة</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والش</w:t>
      </w:r>
      <w:r>
        <w:rPr>
          <w:rFonts w:hint="cs"/>
          <w:sz w:val="36"/>
          <w:rtl/>
        </w:rPr>
        <w:t>َّ</w:t>
      </w:r>
      <w:r w:rsidRPr="00D47E36">
        <w:rPr>
          <w:rFonts w:hint="eastAsia"/>
          <w:sz w:val="36"/>
          <w:rtl/>
        </w:rPr>
        <w:t>ع</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والمل</w:t>
      </w:r>
      <w:r>
        <w:rPr>
          <w:rFonts w:hint="cs"/>
          <w:sz w:val="36"/>
          <w:rtl/>
        </w:rPr>
        <w:t>ْ</w:t>
      </w:r>
      <w:r w:rsidRPr="00D47E36">
        <w:rPr>
          <w:rFonts w:hint="eastAsia"/>
          <w:sz w:val="36"/>
          <w:rtl/>
        </w:rPr>
        <w:t>ح،</w:t>
      </w:r>
      <w:r w:rsidRPr="00D47E36">
        <w:rPr>
          <w:sz w:val="36"/>
          <w:rtl/>
        </w:rPr>
        <w:t xml:space="preserve"> </w:t>
      </w:r>
      <w:r w:rsidRPr="00D47E36">
        <w:rPr>
          <w:rFonts w:hint="eastAsia"/>
          <w:sz w:val="36"/>
          <w:rtl/>
        </w:rPr>
        <w:t>ويأخ</w:t>
      </w:r>
      <w:r>
        <w:rPr>
          <w:rFonts w:hint="cs"/>
          <w:sz w:val="36"/>
          <w:rtl/>
        </w:rPr>
        <w:t>ُ</w:t>
      </w:r>
      <w:r w:rsidRPr="00D47E36">
        <w:rPr>
          <w:rFonts w:hint="eastAsia"/>
          <w:sz w:val="36"/>
          <w:rtl/>
        </w:rPr>
        <w:t>ذ</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شابهها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ت</w:t>
      </w:r>
      <w:r>
        <w:rPr>
          <w:rFonts w:hint="cs"/>
          <w:sz w:val="36"/>
          <w:rtl/>
        </w:rPr>
        <w:t>ِ</w:t>
      </w:r>
      <w:r w:rsidRPr="00D47E36">
        <w:rPr>
          <w:rFonts w:hint="eastAsia"/>
          <w:sz w:val="36"/>
          <w:rtl/>
        </w:rPr>
        <w:t>ها</w:t>
      </w:r>
      <w:r>
        <w:rPr>
          <w:rFonts w:ascii="Lotus-Light" w:hint="cs"/>
          <w:sz w:val="36"/>
          <w:rtl/>
        </w:rPr>
        <w:t xml:space="preserve"> </w:t>
      </w:r>
      <w:r w:rsidRPr="00D47E36">
        <w:rPr>
          <w:rFonts w:hint="eastAsia"/>
          <w:sz w:val="36"/>
          <w:rtl/>
        </w:rPr>
        <w:t>الر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ي</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الوزن</w:t>
      </w:r>
      <w:r w:rsidRPr="00D47E36">
        <w:rPr>
          <w:sz w:val="36"/>
          <w:rtl/>
        </w:rPr>
        <w:t xml:space="preserve"> </w:t>
      </w:r>
      <w:r w:rsidRPr="00D47E36">
        <w:rPr>
          <w:rFonts w:hint="eastAsia"/>
          <w:sz w:val="36"/>
          <w:rtl/>
        </w:rPr>
        <w:t>مع</w:t>
      </w:r>
      <w:r w:rsidRPr="00D47E36">
        <w:rPr>
          <w:sz w:val="36"/>
          <w:rtl/>
        </w:rPr>
        <w:t xml:space="preserve"> </w:t>
      </w:r>
      <w:r>
        <w:rPr>
          <w:rFonts w:hint="eastAsia"/>
          <w:sz w:val="36"/>
          <w:rtl/>
        </w:rPr>
        <w:t>الطّ</w:t>
      </w:r>
      <w:r w:rsidRPr="00D47E36">
        <w:rPr>
          <w:rFonts w:hint="eastAsia"/>
          <w:sz w:val="36"/>
          <w:rtl/>
        </w:rPr>
        <w:t>عم،</w:t>
      </w:r>
      <w:r w:rsidRPr="00D47E36">
        <w:rPr>
          <w:sz w:val="36"/>
          <w:rtl/>
        </w:rPr>
        <w:t xml:space="preserve"> </w:t>
      </w:r>
      <w:r w:rsidRPr="00D47E36">
        <w:rPr>
          <w:rFonts w:hint="eastAsia"/>
          <w:sz w:val="36"/>
          <w:rtl/>
        </w:rPr>
        <w:t>وقيل</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ونها</w:t>
      </w:r>
      <w:r w:rsidRPr="00D47E36">
        <w:rPr>
          <w:sz w:val="36"/>
          <w:rtl/>
        </w:rPr>
        <w:t xml:space="preserve"> </w:t>
      </w:r>
      <w:r w:rsidRPr="00D47E36">
        <w:rPr>
          <w:rFonts w:hint="eastAsia"/>
          <w:sz w:val="36"/>
          <w:rtl/>
        </w:rPr>
        <w:t>ق</w:t>
      </w:r>
      <w:r>
        <w:rPr>
          <w:rFonts w:hint="cs"/>
          <w:sz w:val="36"/>
          <w:rtl/>
        </w:rPr>
        <w:t>ُ</w:t>
      </w:r>
      <w:r>
        <w:rPr>
          <w:rFonts w:hint="eastAsia"/>
          <w:sz w:val="36"/>
          <w:rtl/>
        </w:rPr>
        <w:t>وت</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ل</w:t>
      </w:r>
      <w:r>
        <w:rPr>
          <w:rFonts w:hint="cs"/>
          <w:sz w:val="36"/>
          <w:rtl/>
        </w:rPr>
        <w:t>ِ</w:t>
      </w:r>
      <w:r w:rsidRPr="00D47E36">
        <w:rPr>
          <w:rFonts w:hint="eastAsia"/>
          <w:sz w:val="36"/>
          <w:rtl/>
        </w:rPr>
        <w:t>حه</w:t>
      </w:r>
      <w:r w:rsidRPr="00D47E36">
        <w:rPr>
          <w:rFonts w:ascii="Lotus-Light"/>
          <w:sz w:val="36"/>
        </w:rPr>
        <w:t xml:space="preserve"> .</w:t>
      </w:r>
    </w:p>
    <w:p w14:paraId="36BF06F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وم</w:t>
      </w:r>
      <w:r>
        <w:rPr>
          <w:rFonts w:hint="cs"/>
          <w:sz w:val="36"/>
          <w:rtl/>
        </w:rPr>
        <w:t>ِ</w:t>
      </w:r>
      <w:r w:rsidRPr="00D47E36">
        <w:rPr>
          <w:rFonts w:hint="eastAsia"/>
          <w:sz w:val="36"/>
          <w:rtl/>
        </w:rPr>
        <w:t>ثال</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شابهها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تها</w:t>
      </w:r>
      <w:r w:rsidRPr="00D47E36">
        <w:rPr>
          <w:sz w:val="36"/>
          <w:rtl/>
        </w:rPr>
        <w:t xml:space="preserve">: </w:t>
      </w:r>
      <w:r w:rsidRPr="00D47E36">
        <w:rPr>
          <w:rFonts w:hint="eastAsia"/>
          <w:sz w:val="36"/>
          <w:rtl/>
        </w:rPr>
        <w:t>الأرز،</w:t>
      </w:r>
      <w:r w:rsidRPr="00D47E36">
        <w:rPr>
          <w:sz w:val="36"/>
          <w:rtl/>
        </w:rPr>
        <w:t xml:space="preserve"> </w:t>
      </w:r>
      <w:r w:rsidRPr="00D47E36">
        <w:rPr>
          <w:rFonts w:hint="eastAsia"/>
          <w:sz w:val="36"/>
          <w:rtl/>
        </w:rPr>
        <w:t>والجريش،</w:t>
      </w:r>
      <w:r w:rsidRPr="00D47E36">
        <w:rPr>
          <w:sz w:val="36"/>
          <w:rtl/>
        </w:rPr>
        <w:t xml:space="preserve"> </w:t>
      </w:r>
      <w:r w:rsidRPr="00D47E36">
        <w:rPr>
          <w:rFonts w:hint="eastAsia"/>
          <w:sz w:val="36"/>
          <w:rtl/>
        </w:rPr>
        <w:t>وغيرهما،</w:t>
      </w:r>
      <w:r w:rsidRPr="00D47E36">
        <w:rPr>
          <w:sz w:val="36"/>
          <w:rtl/>
        </w:rPr>
        <w:t xml:space="preserve"> </w:t>
      </w: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شابها</w:t>
      </w:r>
      <w:r w:rsidRPr="00D47E36">
        <w:rPr>
          <w:sz w:val="36"/>
          <w:rtl/>
        </w:rPr>
        <w:t xml:space="preserve"> </w:t>
      </w:r>
      <w:r w:rsidRPr="00D47E36">
        <w:rPr>
          <w:rFonts w:hint="eastAsia"/>
          <w:sz w:val="36"/>
          <w:rtl/>
        </w:rPr>
        <w:t>لهذه</w:t>
      </w:r>
      <w:r w:rsidRPr="00D47E36">
        <w:rPr>
          <w:sz w:val="36"/>
          <w:rtl/>
        </w:rPr>
        <w:t xml:space="preserve"> </w:t>
      </w:r>
      <w:r w:rsidRPr="00D47E36">
        <w:rPr>
          <w:rFonts w:hint="eastAsia"/>
          <w:sz w:val="36"/>
          <w:rtl/>
        </w:rPr>
        <w:t>الأموال</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ascii="Lotus-Light" w:hint="cs"/>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يجري</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Pr>
          <w:rFonts w:hint="cs"/>
          <w:sz w:val="36"/>
          <w:rtl/>
        </w:rPr>
        <w:t>،</w:t>
      </w:r>
      <w:r w:rsidRPr="00D47E36">
        <w:rPr>
          <w:sz w:val="36"/>
          <w:rtl/>
        </w:rPr>
        <w:t xml:space="preserve"> </w:t>
      </w:r>
      <w:r w:rsidRPr="00D47E36">
        <w:rPr>
          <w:rFonts w:hint="eastAsia"/>
          <w:sz w:val="36"/>
          <w:rtl/>
        </w:rPr>
        <w:t>وذلك</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الخَضْراوات،</w:t>
      </w:r>
      <w:r w:rsidRPr="00D47E36">
        <w:rPr>
          <w:sz w:val="36"/>
          <w:rtl/>
        </w:rPr>
        <w:t xml:space="preserve"> </w:t>
      </w:r>
      <w:r w:rsidRPr="00D47E36">
        <w:rPr>
          <w:rFonts w:hint="eastAsia"/>
          <w:sz w:val="36"/>
          <w:rtl/>
        </w:rPr>
        <w:t>والف</w:t>
      </w:r>
      <w:r>
        <w:rPr>
          <w:rFonts w:hint="cs"/>
          <w:sz w:val="36"/>
          <w:rtl/>
        </w:rPr>
        <w:t>َ</w:t>
      </w:r>
      <w:r w:rsidRPr="00D47E36">
        <w:rPr>
          <w:rFonts w:hint="eastAsia"/>
          <w:sz w:val="36"/>
          <w:rtl/>
        </w:rPr>
        <w:t>واك</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والحيوانات،</w:t>
      </w:r>
      <w:r w:rsidRPr="00D47E36">
        <w:rPr>
          <w:sz w:val="36"/>
          <w:rtl/>
        </w:rPr>
        <w:t xml:space="preserve"> </w:t>
      </w:r>
      <w:r w:rsidRPr="00D47E36">
        <w:rPr>
          <w:rFonts w:hint="eastAsia"/>
          <w:sz w:val="36"/>
          <w:rtl/>
        </w:rPr>
        <w:t>والس</w:t>
      </w:r>
      <w:r>
        <w:rPr>
          <w:rFonts w:hint="cs"/>
          <w:sz w:val="36"/>
          <w:rtl/>
        </w:rPr>
        <w:t>ّ</w:t>
      </w:r>
      <w:r w:rsidRPr="00D47E36">
        <w:rPr>
          <w:rFonts w:hint="eastAsia"/>
          <w:sz w:val="36"/>
          <w:rtl/>
        </w:rPr>
        <w:t>ي</w:t>
      </w:r>
      <w:r>
        <w:rPr>
          <w:rFonts w:hint="cs"/>
          <w:sz w:val="36"/>
          <w:rtl/>
        </w:rPr>
        <w:t>ّ</w:t>
      </w:r>
      <w:r w:rsidRPr="00D47E36">
        <w:rPr>
          <w:rFonts w:hint="eastAsia"/>
          <w:sz w:val="36"/>
          <w:rtl/>
        </w:rPr>
        <w:t>ارات،</w:t>
      </w:r>
      <w:r w:rsidRPr="00D47E36">
        <w:rPr>
          <w:sz w:val="36"/>
          <w:rtl/>
        </w:rPr>
        <w:t xml:space="preserve"> </w:t>
      </w:r>
      <w:r w:rsidRPr="00D47E36">
        <w:rPr>
          <w:rFonts w:hint="eastAsia"/>
          <w:sz w:val="36"/>
          <w:rtl/>
        </w:rPr>
        <w:t>والث</w:t>
      </w:r>
      <w:r>
        <w:rPr>
          <w:rFonts w:hint="cs"/>
          <w:sz w:val="36"/>
          <w:rtl/>
        </w:rPr>
        <w:t>ِّ</w:t>
      </w:r>
      <w:r w:rsidRPr="00D47E36">
        <w:rPr>
          <w:rFonts w:hint="eastAsia"/>
          <w:sz w:val="36"/>
          <w:rtl/>
        </w:rPr>
        <w:t>ياب</w:t>
      </w:r>
      <w:r w:rsidRPr="00D47E36">
        <w:rPr>
          <w:sz w:val="36"/>
          <w:rtl/>
        </w:rPr>
        <w:t xml:space="preserve"> </w:t>
      </w:r>
      <w:r w:rsidRPr="00D47E36">
        <w:rPr>
          <w:rFonts w:hint="eastAsia"/>
          <w:sz w:val="36"/>
          <w:rtl/>
        </w:rPr>
        <w:t>وغيرها</w:t>
      </w:r>
      <w:r w:rsidRPr="00D47E36">
        <w:rPr>
          <w:rFonts w:ascii="Lotus-Light"/>
          <w:sz w:val="36"/>
        </w:rPr>
        <w:t xml:space="preserve"> .</w:t>
      </w:r>
    </w:p>
    <w:p w14:paraId="597A1C3F" w14:textId="77777777" w:rsidR="00CB4068" w:rsidRPr="001660DD" w:rsidRDefault="00CB4068" w:rsidP="00CB4068">
      <w:pPr>
        <w:widowControl w:val="0"/>
        <w:autoSpaceDE w:val="0"/>
        <w:autoSpaceDN w:val="0"/>
        <w:adjustRightInd w:val="0"/>
        <w:spacing w:before="240" w:after="120"/>
        <w:ind w:firstLine="397"/>
        <w:rPr>
          <w:rFonts w:ascii="AXtManalBLack" w:hAnsi="AXtManalBLack"/>
          <w:b/>
          <w:bCs/>
          <w:sz w:val="36"/>
        </w:rPr>
      </w:pPr>
      <w:r w:rsidRPr="001660DD">
        <w:rPr>
          <w:rFonts w:ascii="AXtManalBLack" w:hAnsi="AXtManalBLack" w:hint="eastAsia"/>
          <w:b/>
          <w:bCs/>
          <w:sz w:val="36"/>
          <w:rtl/>
        </w:rPr>
        <w:t>قاع</w:t>
      </w:r>
      <w:r>
        <w:rPr>
          <w:rFonts w:ascii="AXtManalBLack" w:hAnsi="AXtManalBLack" w:hint="cs"/>
          <w:b/>
          <w:bCs/>
          <w:sz w:val="36"/>
          <w:rtl/>
        </w:rPr>
        <w:t>ِ</w:t>
      </w:r>
      <w:r w:rsidRPr="001660DD">
        <w:rPr>
          <w:rFonts w:ascii="AXtManalBLack" w:hAnsi="AXtManalBLack" w:hint="eastAsia"/>
          <w:b/>
          <w:bCs/>
          <w:sz w:val="36"/>
          <w:rtl/>
        </w:rPr>
        <w:t>د</w:t>
      </w:r>
      <w:r>
        <w:rPr>
          <w:rFonts w:ascii="AXtManalBLack" w:hAnsi="AXtManalBLack" w:hint="cs"/>
          <w:b/>
          <w:bCs/>
          <w:sz w:val="36"/>
          <w:rtl/>
        </w:rPr>
        <w:t>َ</w:t>
      </w:r>
      <w:r w:rsidRPr="001660DD">
        <w:rPr>
          <w:rFonts w:ascii="AXtManalBLack" w:hAnsi="AXtManalBLack" w:hint="eastAsia"/>
          <w:b/>
          <w:bCs/>
          <w:sz w:val="36"/>
          <w:rtl/>
        </w:rPr>
        <w:t>ة</w:t>
      </w:r>
      <w:r w:rsidRPr="001660DD">
        <w:rPr>
          <w:rFonts w:ascii="AXtManalBLack" w:hAnsi="AXtManalBLack"/>
          <w:b/>
          <w:bCs/>
          <w:sz w:val="36"/>
        </w:rPr>
        <w:t></w:t>
      </w:r>
      <w:r w:rsidRPr="001660DD">
        <w:rPr>
          <w:rFonts w:ascii="AXtManalBLack" w:hAnsi="AXtManalBLack" w:hint="eastAsia"/>
          <w:b/>
          <w:bCs/>
          <w:sz w:val="36"/>
          <w:rtl/>
        </w:rPr>
        <w:t>في</w:t>
      </w:r>
      <w:r w:rsidRPr="001660DD">
        <w:rPr>
          <w:rFonts w:ascii="AXtManalBLack" w:hAnsi="AXtManalBLack"/>
          <w:b/>
          <w:bCs/>
          <w:sz w:val="36"/>
        </w:rPr>
        <w:t></w:t>
      </w:r>
      <w:r w:rsidRPr="001660DD">
        <w:rPr>
          <w:rFonts w:ascii="AXtManalBLack" w:hAnsi="AXtManalBLack" w:hint="eastAsia"/>
          <w:b/>
          <w:bCs/>
          <w:sz w:val="36"/>
          <w:rtl/>
        </w:rPr>
        <w:t>ر</w:t>
      </w:r>
      <w:r>
        <w:rPr>
          <w:rFonts w:ascii="AXtManalBLack" w:hAnsi="AXtManalBLack" w:hint="cs"/>
          <w:b/>
          <w:bCs/>
          <w:sz w:val="36"/>
          <w:rtl/>
        </w:rPr>
        <w:t>ِ</w:t>
      </w:r>
      <w:r w:rsidRPr="001660DD">
        <w:rPr>
          <w:rFonts w:ascii="AXtManalBLack" w:hAnsi="AXtManalBLack" w:hint="eastAsia"/>
          <w:b/>
          <w:bCs/>
          <w:sz w:val="36"/>
          <w:rtl/>
        </w:rPr>
        <w:t>با</w:t>
      </w:r>
      <w:r w:rsidRPr="001660DD">
        <w:rPr>
          <w:rFonts w:ascii="AXtManalBLack" w:hAnsi="AXtManalBLack"/>
          <w:b/>
          <w:bCs/>
          <w:sz w:val="36"/>
        </w:rPr>
        <w:t></w:t>
      </w:r>
      <w:r>
        <w:rPr>
          <w:rFonts w:ascii="AXtManalBLack" w:hAnsi="AXtManalBLack" w:hint="cs"/>
          <w:b/>
          <w:bCs/>
          <w:sz w:val="36"/>
          <w:rtl/>
        </w:rPr>
        <w:t>الفَضْلِ والنَّسِيئَة:</w:t>
      </w:r>
    </w:p>
    <w:p w14:paraId="3C9A8EC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إِذا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فلا</w:t>
      </w:r>
      <w:r w:rsidRPr="00D47E36">
        <w:rPr>
          <w:sz w:val="36"/>
          <w:rtl/>
        </w:rPr>
        <w:t xml:space="preserve"> </w:t>
      </w:r>
      <w:r w:rsidRPr="00D47E36">
        <w:rPr>
          <w:rFonts w:hint="eastAsia"/>
          <w:sz w:val="36"/>
          <w:rtl/>
        </w:rPr>
        <w:t>يخلو</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ص</w:t>
      </w:r>
      <w:r>
        <w:rPr>
          <w:rFonts w:hint="cs"/>
          <w:sz w:val="36"/>
          <w:rtl/>
        </w:rPr>
        <w:t>ُ</w:t>
      </w:r>
      <w:r w:rsidRPr="00D47E36">
        <w:rPr>
          <w:rFonts w:hint="eastAsia"/>
          <w:sz w:val="36"/>
          <w:rtl/>
        </w:rPr>
        <w:t>ور</w:t>
      </w:r>
      <w:r>
        <w:rPr>
          <w:rFonts w:hint="cs"/>
          <w:sz w:val="36"/>
          <w:rtl/>
        </w:rPr>
        <w:t>َ</w:t>
      </w:r>
      <w:r w:rsidRPr="00D47E36">
        <w:rPr>
          <w:rFonts w:hint="eastAsia"/>
          <w:sz w:val="36"/>
          <w:rtl/>
        </w:rPr>
        <w:t>ت</w:t>
      </w:r>
      <w:r>
        <w:rPr>
          <w:rFonts w:hint="cs"/>
          <w:sz w:val="36"/>
          <w:rtl/>
        </w:rPr>
        <w:t>َ</w:t>
      </w:r>
      <w:r w:rsidRPr="00D47E36">
        <w:rPr>
          <w:rFonts w:hint="eastAsia"/>
          <w:sz w:val="36"/>
          <w:rtl/>
        </w:rPr>
        <w:t>ي</w:t>
      </w:r>
      <w:r>
        <w:rPr>
          <w:rFonts w:hint="cs"/>
          <w:sz w:val="36"/>
          <w:rtl/>
        </w:rPr>
        <w:t>ْ</w:t>
      </w:r>
      <w:r w:rsidRPr="00D47E36">
        <w:rPr>
          <w:rFonts w:hint="eastAsia"/>
          <w:sz w:val="36"/>
          <w:rtl/>
        </w:rPr>
        <w:t>ن</w:t>
      </w:r>
      <w:r>
        <w:rPr>
          <w:rFonts w:hint="cs"/>
          <w:sz w:val="36"/>
          <w:rtl/>
        </w:rPr>
        <w:t>:</w:t>
      </w:r>
    </w:p>
    <w:p w14:paraId="106445B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الص</w:t>
      </w:r>
      <w:r>
        <w:rPr>
          <w:rFonts w:hint="cs"/>
          <w:b/>
          <w:bCs/>
          <w:sz w:val="36"/>
          <w:rtl/>
        </w:rPr>
        <w:t>ُّ</w:t>
      </w:r>
      <w:r w:rsidRPr="00D47E36">
        <w:rPr>
          <w:rFonts w:hint="eastAsia"/>
          <w:b/>
          <w:bCs/>
          <w:sz w:val="36"/>
          <w:rtl/>
        </w:rPr>
        <w:t>ور</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b/>
          <w:bCs/>
          <w:sz w:val="36"/>
          <w:rtl/>
        </w:rPr>
        <w:t>الأ</w:t>
      </w:r>
      <w:r>
        <w:rPr>
          <w:rFonts w:hint="cs"/>
          <w:b/>
          <w:bCs/>
          <w:sz w:val="36"/>
          <w:rtl/>
        </w:rPr>
        <w:t>ُ</w:t>
      </w:r>
      <w:r w:rsidRPr="00D47E36">
        <w:rPr>
          <w:rFonts w:hint="eastAsia"/>
          <w:b/>
          <w:bCs/>
          <w:sz w:val="36"/>
          <w:rtl/>
        </w:rPr>
        <w:t>ولى</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باع</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ه</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ذ</w:t>
      </w:r>
      <w:r>
        <w:rPr>
          <w:rFonts w:hint="cs"/>
          <w:sz w:val="36"/>
          <w:rtl/>
        </w:rPr>
        <w:t>َ</w:t>
      </w:r>
      <w:r w:rsidRPr="00D47E36">
        <w:rPr>
          <w:rFonts w:hint="eastAsia"/>
          <w:sz w:val="36"/>
          <w:rtl/>
        </w:rPr>
        <w:t>ه</w:t>
      </w:r>
      <w:r>
        <w:rPr>
          <w:rFonts w:hint="cs"/>
          <w:sz w:val="36"/>
          <w:rtl/>
        </w:rPr>
        <w:t>َ</w:t>
      </w:r>
      <w:r w:rsidRPr="00D47E36">
        <w:rPr>
          <w:rFonts w:hint="eastAsia"/>
          <w:sz w:val="36"/>
          <w:rtl/>
        </w:rPr>
        <w:t>ب</w:t>
      </w:r>
      <w:r>
        <w:rPr>
          <w:rFonts w:hint="cs"/>
          <w:sz w:val="36"/>
          <w:rtl/>
        </w:rPr>
        <w:t>ٍ</w:t>
      </w:r>
      <w:r w:rsidRPr="00D47E36">
        <w:rPr>
          <w:rFonts w:hint="eastAsia"/>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وحين</w:t>
      </w:r>
      <w:r>
        <w:rPr>
          <w:rFonts w:hint="cs"/>
          <w:sz w:val="36"/>
          <w:rtl/>
        </w:rPr>
        <w:t>َ</w:t>
      </w:r>
      <w:r w:rsidRPr="00D47E36">
        <w:rPr>
          <w:rFonts w:hint="eastAsia"/>
          <w:sz w:val="36"/>
          <w:rtl/>
        </w:rPr>
        <w:t>ئ</w:t>
      </w:r>
      <w:r>
        <w:rPr>
          <w:rFonts w:hint="cs"/>
          <w:sz w:val="36"/>
          <w:rtl/>
        </w:rPr>
        <w:t>ِ</w:t>
      </w:r>
      <w:r w:rsidRPr="00D47E36">
        <w:rPr>
          <w:rFonts w:hint="eastAsia"/>
          <w:sz w:val="36"/>
          <w:rtl/>
        </w:rPr>
        <w:t>ذ</w:t>
      </w:r>
      <w:r>
        <w:rPr>
          <w:rFonts w:ascii="Lotus-Light" w:hint="cs"/>
          <w:sz w:val="36"/>
          <w:rtl/>
        </w:rPr>
        <w:t xml:space="preserve"> </w:t>
      </w:r>
      <w:r w:rsidRPr="00D47E36">
        <w:rPr>
          <w:rFonts w:hint="eastAsia"/>
          <w:sz w:val="36"/>
          <w:rtl/>
        </w:rPr>
        <w:t>ي</w:t>
      </w:r>
      <w:r>
        <w:rPr>
          <w:rFonts w:hint="cs"/>
          <w:sz w:val="36"/>
          <w:rtl/>
        </w:rPr>
        <w:t>ُ</w:t>
      </w:r>
      <w:r w:rsidRPr="00D47E36">
        <w:rPr>
          <w:rFonts w:hint="eastAsia"/>
          <w:sz w:val="36"/>
          <w:rtl/>
        </w:rPr>
        <w:t>شت</w:t>
      </w:r>
      <w:r>
        <w:rPr>
          <w:rFonts w:hint="cs"/>
          <w:sz w:val="36"/>
          <w:rtl/>
        </w:rPr>
        <w:t>َ</w:t>
      </w:r>
      <w:r w:rsidRPr="00D47E36">
        <w:rPr>
          <w:rFonts w:hint="eastAsia"/>
          <w:sz w:val="36"/>
          <w:rtl/>
        </w:rPr>
        <w:t>رط</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ص</w:t>
      </w:r>
      <w:r>
        <w:rPr>
          <w:rFonts w:hint="cs"/>
          <w:sz w:val="36"/>
          <w:rtl/>
        </w:rPr>
        <w:t>ِ</w:t>
      </w:r>
      <w:r w:rsidRPr="00D47E36">
        <w:rPr>
          <w:rFonts w:hint="eastAsia"/>
          <w:sz w:val="36"/>
          <w:rtl/>
        </w:rPr>
        <w:t>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البيع</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رطان</w:t>
      </w:r>
      <w:r w:rsidRPr="00D47E36">
        <w:rPr>
          <w:rFonts w:ascii="Lotus-Light"/>
          <w:sz w:val="36"/>
        </w:rPr>
        <w:t xml:space="preserve"> :</w:t>
      </w:r>
    </w:p>
    <w:p w14:paraId="71D3DDD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الش</w:t>
      </w:r>
      <w:r>
        <w:rPr>
          <w:rFonts w:hint="cs"/>
          <w:sz w:val="36"/>
          <w:rtl/>
        </w:rPr>
        <w:t>َّ</w:t>
      </w:r>
      <w:r w:rsidRPr="00D47E36">
        <w:rPr>
          <w:rFonts w:hint="eastAsia"/>
          <w:sz w:val="36"/>
          <w:rtl/>
        </w:rPr>
        <w:t>رط</w:t>
      </w:r>
      <w:r w:rsidRPr="00D47E36">
        <w:rPr>
          <w:sz w:val="36"/>
          <w:rtl/>
        </w:rPr>
        <w:t xml:space="preserve"> </w:t>
      </w:r>
      <w:r w:rsidRPr="00D47E36">
        <w:rPr>
          <w:rFonts w:hint="eastAsia"/>
          <w:sz w:val="36"/>
          <w:rtl/>
        </w:rPr>
        <w:t>الأو</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ساو</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بينهما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المقدار</w:t>
      </w:r>
      <w:r>
        <w:rPr>
          <w:rFonts w:hint="cs"/>
          <w:sz w:val="36"/>
          <w:rtl/>
        </w:rPr>
        <w:t>ِ</w:t>
      </w:r>
      <w:r w:rsidRPr="00D47E36">
        <w:rPr>
          <w:rFonts w:ascii="Lotus-Light"/>
          <w:sz w:val="36"/>
        </w:rPr>
        <w:t xml:space="preserve"> .</w:t>
      </w:r>
    </w:p>
    <w:p w14:paraId="67F16E5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الش</w:t>
      </w:r>
      <w:r>
        <w:rPr>
          <w:rFonts w:hint="cs"/>
          <w:sz w:val="36"/>
          <w:rtl/>
        </w:rPr>
        <w:t>َّ</w:t>
      </w:r>
      <w:r w:rsidRPr="00D47E36">
        <w:rPr>
          <w:rFonts w:hint="eastAsia"/>
          <w:sz w:val="36"/>
          <w:rtl/>
        </w:rPr>
        <w:t>رط</w:t>
      </w:r>
      <w:r w:rsidRPr="00D47E36">
        <w:rPr>
          <w:sz w:val="36"/>
          <w:rtl/>
        </w:rPr>
        <w:t xml:space="preserve"> </w:t>
      </w:r>
      <w:r w:rsidRPr="00D47E36">
        <w:rPr>
          <w:rFonts w:hint="eastAsia"/>
          <w:sz w:val="36"/>
          <w:rtl/>
        </w:rPr>
        <w:t>الثاني</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قاب</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قبل</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ق</w:t>
      </w:r>
      <w:r w:rsidRPr="00D47E36">
        <w:rPr>
          <w:rFonts w:ascii="Lotus-Light"/>
          <w:sz w:val="36"/>
        </w:rPr>
        <w:t xml:space="preserve"> .</w:t>
      </w:r>
    </w:p>
    <w:p w14:paraId="3422201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الص</w:t>
      </w:r>
      <w:r>
        <w:rPr>
          <w:rFonts w:hint="cs"/>
          <w:b/>
          <w:bCs/>
          <w:sz w:val="36"/>
          <w:rtl/>
        </w:rPr>
        <w:t>ُّ</w:t>
      </w:r>
      <w:r w:rsidRPr="00D47E36">
        <w:rPr>
          <w:rFonts w:hint="eastAsia"/>
          <w:b/>
          <w:bCs/>
          <w:sz w:val="36"/>
          <w:rtl/>
        </w:rPr>
        <w:t>ورة</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انية</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يباع</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ب</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وله</w:t>
      </w:r>
      <w:r w:rsidRPr="00D47E36">
        <w:rPr>
          <w:sz w:val="36"/>
          <w:rtl/>
        </w:rPr>
        <w:t xml:space="preserve"> </w:t>
      </w:r>
      <w:r w:rsidRPr="00D47E36">
        <w:rPr>
          <w:rFonts w:hint="eastAsia"/>
          <w:sz w:val="36"/>
          <w:rtl/>
        </w:rPr>
        <w:t>حالتان</w:t>
      </w:r>
      <w:r>
        <w:rPr>
          <w:rFonts w:hint="cs"/>
          <w:sz w:val="36"/>
          <w:rtl/>
        </w:rPr>
        <w:t>:</w:t>
      </w:r>
    </w:p>
    <w:p w14:paraId="1C353C0A" w14:textId="77777777" w:rsidR="00CB4068" w:rsidRDefault="00CB4068" w:rsidP="00CB4068">
      <w:pPr>
        <w:widowControl w:val="0"/>
        <w:autoSpaceDE w:val="0"/>
        <w:autoSpaceDN w:val="0"/>
        <w:adjustRightInd w:val="0"/>
        <w:ind w:firstLine="397"/>
        <w:rPr>
          <w:sz w:val="36"/>
          <w:rtl/>
        </w:rPr>
      </w:pPr>
      <w:r>
        <w:rPr>
          <w:rFonts w:hint="cs"/>
          <w:sz w:val="36"/>
          <w:rtl/>
        </w:rPr>
        <w:t xml:space="preserve">1- </w:t>
      </w:r>
      <w:r w:rsidRPr="00D47E36">
        <w:rPr>
          <w:rFonts w:hint="eastAsia"/>
          <w:sz w:val="36"/>
          <w:rtl/>
        </w:rPr>
        <w:t>أن</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الجنسان</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وحين</w:t>
      </w:r>
      <w:r>
        <w:rPr>
          <w:rFonts w:hint="cs"/>
          <w:sz w:val="36"/>
          <w:rtl/>
        </w:rPr>
        <w:t>َ</w:t>
      </w:r>
      <w:r w:rsidRPr="00D47E36">
        <w:rPr>
          <w:rFonts w:hint="eastAsia"/>
          <w:sz w:val="36"/>
          <w:rtl/>
        </w:rPr>
        <w:t>ئ</w:t>
      </w:r>
      <w:r>
        <w:rPr>
          <w:rFonts w:hint="cs"/>
          <w:sz w:val="36"/>
          <w:rtl/>
        </w:rPr>
        <w:t>ِ</w:t>
      </w:r>
      <w:r w:rsidRPr="00D47E36">
        <w:rPr>
          <w:rFonts w:hint="eastAsia"/>
          <w:sz w:val="36"/>
          <w:rtl/>
        </w:rPr>
        <w:t>ذ</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شت</w:t>
      </w:r>
      <w:r>
        <w:rPr>
          <w:rFonts w:hint="cs"/>
          <w:sz w:val="36"/>
          <w:rtl/>
        </w:rPr>
        <w:t>َ</w:t>
      </w:r>
      <w:r w:rsidRPr="00D47E36">
        <w:rPr>
          <w:rFonts w:hint="eastAsia"/>
          <w:sz w:val="36"/>
          <w:rtl/>
        </w:rPr>
        <w:t>ر</w:t>
      </w:r>
      <w:r>
        <w:rPr>
          <w:rFonts w:hint="cs"/>
          <w:sz w:val="36"/>
          <w:rtl/>
        </w:rPr>
        <w:t>َ</w:t>
      </w:r>
      <w:r w:rsidRPr="00D47E36">
        <w:rPr>
          <w:rFonts w:hint="eastAsia"/>
          <w:sz w:val="36"/>
          <w:rtl/>
        </w:rPr>
        <w:t>ط</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ص</w:t>
      </w:r>
      <w:r>
        <w:rPr>
          <w:rFonts w:hint="cs"/>
          <w:sz w:val="36"/>
          <w:rtl/>
        </w:rPr>
        <w:t>ِ</w:t>
      </w:r>
      <w:r w:rsidRPr="00D47E36">
        <w:rPr>
          <w:rFonts w:hint="eastAsia"/>
          <w:sz w:val="36"/>
          <w:rtl/>
        </w:rPr>
        <w:t>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w:t>
      </w:r>
      <w:r>
        <w:rPr>
          <w:rFonts w:hint="cs"/>
          <w:sz w:val="36"/>
          <w:rtl/>
        </w:rPr>
        <w:t>ْ</w:t>
      </w:r>
      <w:r w:rsidRPr="00D47E36">
        <w:rPr>
          <w:rFonts w:hint="eastAsia"/>
          <w:sz w:val="36"/>
          <w:rtl/>
        </w:rPr>
        <w:t>ط</w:t>
      </w:r>
      <w:r>
        <w:rPr>
          <w:rFonts w:hint="cs"/>
          <w:sz w:val="36"/>
          <w:rtl/>
        </w:rPr>
        <w:t>ٌ</w:t>
      </w:r>
      <w:r w:rsidRPr="00D47E36">
        <w:rPr>
          <w:sz w:val="36"/>
          <w:rtl/>
        </w:rPr>
        <w:t xml:space="preserve"> </w:t>
      </w:r>
      <w:r w:rsidRPr="00D47E36">
        <w:rPr>
          <w:rFonts w:hint="eastAsia"/>
          <w:sz w:val="36"/>
          <w:rtl/>
        </w:rPr>
        <w:t>واح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قاب</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قبل</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ascii="Lotus-Light" w:hint="cs"/>
          <w:sz w:val="36"/>
          <w:rtl/>
        </w:rPr>
        <w:t xml:space="preserve"> </w:t>
      </w:r>
      <w:r w:rsidRPr="00D47E36">
        <w:rPr>
          <w:rFonts w:hint="eastAsia"/>
          <w:sz w:val="36"/>
          <w:rtl/>
        </w:rPr>
        <w:t>ولا</w:t>
      </w:r>
      <w:r w:rsidRPr="00D47E36">
        <w:rPr>
          <w:sz w:val="36"/>
          <w:rtl/>
        </w:rPr>
        <w:t xml:space="preserve"> </w:t>
      </w:r>
      <w:r w:rsidRPr="00D47E36">
        <w:rPr>
          <w:rFonts w:hint="eastAsia"/>
          <w:sz w:val="36"/>
          <w:rtl/>
        </w:rPr>
        <w:t>يشتر</w:t>
      </w:r>
      <w:r>
        <w:rPr>
          <w:rFonts w:hint="cs"/>
          <w:sz w:val="36"/>
          <w:rtl/>
        </w:rPr>
        <w:t>َ</w:t>
      </w:r>
      <w:r w:rsidRPr="00D47E36">
        <w:rPr>
          <w:rFonts w:hint="eastAsia"/>
          <w:sz w:val="36"/>
          <w:rtl/>
        </w:rPr>
        <w:t>ط</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ساو</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بينهما،</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بيع</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ش</w:t>
      </w:r>
      <w:r>
        <w:rPr>
          <w:rFonts w:hint="cs"/>
          <w:sz w:val="36"/>
          <w:rtl/>
        </w:rPr>
        <w:t>َ</w:t>
      </w:r>
      <w:r w:rsidRPr="00D47E36">
        <w:rPr>
          <w:rFonts w:hint="eastAsia"/>
          <w:sz w:val="36"/>
          <w:rtl/>
        </w:rPr>
        <w:t>ع</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ذهب</w:t>
      </w:r>
      <w:r w:rsidRPr="00D47E36">
        <w:rPr>
          <w:sz w:val="36"/>
          <w:rtl/>
        </w:rPr>
        <w:t xml:space="preserve"> </w:t>
      </w:r>
      <w:r w:rsidRPr="00D47E36">
        <w:rPr>
          <w:rFonts w:hint="eastAsia"/>
          <w:sz w:val="36"/>
          <w:rtl/>
        </w:rPr>
        <w:t>بر</w:t>
      </w:r>
      <w:r>
        <w:rPr>
          <w:rFonts w:hint="cs"/>
          <w:sz w:val="36"/>
          <w:rtl/>
        </w:rPr>
        <w:t>ِ</w:t>
      </w:r>
      <w:r w:rsidRPr="00D47E36">
        <w:rPr>
          <w:rFonts w:hint="eastAsia"/>
          <w:sz w:val="36"/>
          <w:rtl/>
        </w:rPr>
        <w:t>يالات،</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ة</w:t>
      </w:r>
      <w:r>
        <w:rPr>
          <w:rFonts w:ascii="Lotus-Light" w:hint="cs"/>
          <w:sz w:val="36"/>
          <w:rtl/>
        </w:rPr>
        <w:t xml:space="preserve"> </w:t>
      </w:r>
      <w:r w:rsidRPr="00D47E36">
        <w:rPr>
          <w:rFonts w:hint="eastAsia"/>
          <w:sz w:val="36"/>
          <w:rtl/>
        </w:rPr>
        <w:t>ب</w:t>
      </w:r>
      <w:r>
        <w:rPr>
          <w:rFonts w:hint="cs"/>
          <w:sz w:val="36"/>
          <w:rtl/>
        </w:rPr>
        <w:t>ِ</w:t>
      </w:r>
      <w:r w:rsidRPr="00D47E36">
        <w:rPr>
          <w:rFonts w:hint="eastAsia"/>
          <w:sz w:val="36"/>
          <w:rtl/>
        </w:rPr>
        <w:t>ريالات،</w:t>
      </w:r>
      <w:r w:rsidRPr="00D47E36">
        <w:rPr>
          <w:sz w:val="36"/>
          <w:rtl/>
        </w:rPr>
        <w:t xml:space="preserve"> </w:t>
      </w:r>
      <w:r w:rsidRPr="00D47E36">
        <w:rPr>
          <w:rFonts w:hint="eastAsia"/>
          <w:sz w:val="36"/>
          <w:rtl/>
        </w:rPr>
        <w:t>فإِنهما</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سان</w:t>
      </w:r>
      <w:r w:rsidRPr="00D47E36">
        <w:rPr>
          <w:sz w:val="36"/>
          <w:rtl/>
        </w:rPr>
        <w:t xml:space="preserve"> </w:t>
      </w:r>
      <w:r w:rsidRPr="00D47E36">
        <w:rPr>
          <w:rFonts w:hint="eastAsia"/>
          <w:sz w:val="36"/>
          <w:rtl/>
        </w:rPr>
        <w:t>مخت</w:t>
      </w:r>
      <w:r>
        <w:rPr>
          <w:rFonts w:hint="cs"/>
          <w:sz w:val="36"/>
          <w:rtl/>
        </w:rPr>
        <w:t>َ</w:t>
      </w:r>
      <w:r w:rsidRPr="00D47E36">
        <w:rPr>
          <w:rFonts w:hint="eastAsia"/>
          <w:sz w:val="36"/>
          <w:rtl/>
        </w:rPr>
        <w:t>ل</w:t>
      </w:r>
      <w:r>
        <w:rPr>
          <w:rFonts w:hint="cs"/>
          <w:sz w:val="36"/>
          <w:rtl/>
        </w:rPr>
        <w:t>ِ</w:t>
      </w:r>
      <w:r w:rsidRPr="00D47E36">
        <w:rPr>
          <w:rFonts w:hint="eastAsia"/>
          <w:sz w:val="36"/>
          <w:rtl/>
        </w:rPr>
        <w:t>فان</w:t>
      </w:r>
      <w:r>
        <w:rPr>
          <w:rFonts w:hint="cs"/>
          <w:sz w:val="36"/>
          <w:rtl/>
        </w:rPr>
        <w:t>،</w:t>
      </w:r>
      <w:r w:rsidRPr="00D47E36">
        <w:rPr>
          <w:sz w:val="36"/>
          <w:rtl/>
        </w:rPr>
        <w:t xml:space="preserve"> </w:t>
      </w:r>
      <w:r w:rsidRPr="00D47E36">
        <w:rPr>
          <w:rFonts w:hint="eastAsia"/>
          <w:sz w:val="36"/>
          <w:rtl/>
        </w:rPr>
        <w:t>لكن</w:t>
      </w:r>
      <w:r>
        <w:rPr>
          <w:rFonts w:hint="cs"/>
          <w:sz w:val="36"/>
          <w:rtl/>
        </w:rPr>
        <w:t>َّ</w:t>
      </w:r>
      <w:r w:rsidRPr="00D47E36">
        <w:rPr>
          <w:rFonts w:hint="eastAsia"/>
          <w:sz w:val="36"/>
          <w:rtl/>
        </w:rPr>
        <w:t>هما</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ح</w:t>
      </w:r>
      <w:r>
        <w:rPr>
          <w:rFonts w:hint="cs"/>
          <w:sz w:val="36"/>
          <w:rtl/>
        </w:rPr>
        <w:t>ِ</w:t>
      </w:r>
      <w:r w:rsidRPr="00D47E36">
        <w:rPr>
          <w:rFonts w:hint="eastAsia"/>
          <w:sz w:val="36"/>
          <w:rtl/>
        </w:rPr>
        <w:t>دان</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الكيل</w:t>
      </w:r>
      <w:r w:rsidRPr="00D47E36">
        <w:rPr>
          <w:sz w:val="36"/>
          <w:rtl/>
        </w:rPr>
        <w:t xml:space="preserve"> </w:t>
      </w:r>
      <w:r w:rsidRPr="00D47E36">
        <w:rPr>
          <w:rFonts w:hint="eastAsia"/>
          <w:sz w:val="36"/>
          <w:rtl/>
        </w:rPr>
        <w:t>والط</w:t>
      </w:r>
      <w:r>
        <w:rPr>
          <w:rFonts w:hint="cs"/>
          <w:sz w:val="36"/>
          <w:rtl/>
        </w:rPr>
        <w:t>ّ</w:t>
      </w:r>
      <w:r w:rsidRPr="00D47E36">
        <w:rPr>
          <w:rFonts w:hint="eastAsia"/>
          <w:sz w:val="36"/>
          <w:rtl/>
        </w:rPr>
        <w:t>عم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والش</w:t>
      </w:r>
      <w:r>
        <w:rPr>
          <w:rFonts w:hint="cs"/>
          <w:sz w:val="36"/>
          <w:rtl/>
        </w:rPr>
        <w:t>َّ</w:t>
      </w:r>
      <w:r w:rsidRPr="00D47E36">
        <w:rPr>
          <w:rFonts w:hint="eastAsia"/>
          <w:sz w:val="36"/>
          <w:rtl/>
        </w:rPr>
        <w:t>عير،</w:t>
      </w:r>
      <w:r>
        <w:rPr>
          <w:rFonts w:ascii="Lotus-Light" w:hint="cs"/>
          <w:sz w:val="36"/>
          <w:rtl/>
        </w:rPr>
        <w:t xml:space="preserve"> </w:t>
      </w:r>
      <w:r w:rsidRPr="00D47E36">
        <w:rPr>
          <w:rFonts w:hint="eastAsia"/>
          <w:sz w:val="36"/>
          <w:rtl/>
        </w:rPr>
        <w:t>والث</w:t>
      </w:r>
      <w:r>
        <w:rPr>
          <w:rFonts w:hint="cs"/>
          <w:sz w:val="36"/>
          <w:rtl/>
        </w:rPr>
        <w:t>َّ</w:t>
      </w:r>
      <w:r w:rsidRPr="00D47E36">
        <w:rPr>
          <w:rFonts w:hint="eastAsia"/>
          <w:sz w:val="36"/>
          <w:rtl/>
        </w:rPr>
        <w:t>من</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والر</w:t>
      </w:r>
      <w:r>
        <w:rPr>
          <w:rFonts w:hint="cs"/>
          <w:sz w:val="36"/>
          <w:rtl/>
        </w:rPr>
        <w:t>ِّ</w:t>
      </w:r>
      <w:r w:rsidRPr="00D47E36">
        <w:rPr>
          <w:rFonts w:hint="eastAsia"/>
          <w:sz w:val="36"/>
          <w:rtl/>
        </w:rPr>
        <w:t>يالات</w:t>
      </w:r>
      <w:r>
        <w:rPr>
          <w:rFonts w:hint="cs"/>
          <w:sz w:val="36"/>
          <w:rtl/>
        </w:rPr>
        <w:t>.</w:t>
      </w:r>
    </w:p>
    <w:p w14:paraId="414D1BE2" w14:textId="77777777" w:rsidR="00CB4068" w:rsidRPr="003D5EC3" w:rsidRDefault="00CB4068" w:rsidP="00CB4068">
      <w:pPr>
        <w:widowControl w:val="0"/>
        <w:autoSpaceDE w:val="0"/>
        <w:autoSpaceDN w:val="0"/>
        <w:adjustRightInd w:val="0"/>
        <w:ind w:firstLine="397"/>
        <w:rPr>
          <w:rFonts w:ascii="Calibri" w:hAnsi="Calibri"/>
          <w:sz w:val="36"/>
          <w:rtl/>
        </w:rPr>
      </w:pPr>
      <w:r>
        <w:rPr>
          <w:rFonts w:hint="cs"/>
          <w:sz w:val="36"/>
          <w:rtl/>
        </w:rPr>
        <w:t>2-</w:t>
      </w:r>
      <w:r w:rsidRPr="003D5EC3">
        <w:rPr>
          <w:rFonts w:hint="eastAsia"/>
          <w:sz w:val="36"/>
          <w:rtl/>
        </w:rPr>
        <w:t xml:space="preserve"> </w:t>
      </w:r>
      <w:r w:rsidRPr="00D47E36">
        <w:rPr>
          <w:rFonts w:hint="eastAsia"/>
          <w:sz w:val="36"/>
          <w:rtl/>
        </w:rPr>
        <w:t>أن</w:t>
      </w:r>
      <w:r w:rsidRPr="00D47E36">
        <w:rPr>
          <w:sz w:val="36"/>
          <w:rtl/>
        </w:rPr>
        <w:t xml:space="preserve"> </w:t>
      </w:r>
      <w:r w:rsidRPr="00D47E36">
        <w:rPr>
          <w:rFonts w:hint="eastAsia"/>
          <w:sz w:val="36"/>
          <w:rtl/>
        </w:rPr>
        <w:t>يخت</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الجن</w:t>
      </w:r>
      <w:r>
        <w:rPr>
          <w:rFonts w:hint="cs"/>
          <w:sz w:val="36"/>
          <w:rtl/>
        </w:rPr>
        <w:t>ْ</w:t>
      </w:r>
      <w:r w:rsidRPr="00D47E36">
        <w:rPr>
          <w:rFonts w:hint="eastAsia"/>
          <w:sz w:val="36"/>
          <w:rtl/>
        </w:rPr>
        <w:t>سان</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وح</w:t>
      </w:r>
      <w:r>
        <w:rPr>
          <w:rFonts w:hint="cs"/>
          <w:sz w:val="36"/>
          <w:rtl/>
        </w:rPr>
        <w:t>ِ</w:t>
      </w:r>
      <w:r w:rsidRPr="00D47E36">
        <w:rPr>
          <w:rFonts w:hint="eastAsia"/>
          <w:sz w:val="36"/>
          <w:rtl/>
        </w:rPr>
        <w:t>ين</w:t>
      </w:r>
      <w:r>
        <w:rPr>
          <w:rFonts w:hint="cs"/>
          <w:sz w:val="36"/>
          <w:rtl/>
        </w:rPr>
        <w:t>َ</w:t>
      </w:r>
      <w:r w:rsidRPr="00D47E36">
        <w:rPr>
          <w:rFonts w:hint="eastAsia"/>
          <w:sz w:val="36"/>
          <w:rtl/>
        </w:rPr>
        <w:t>ئ</w:t>
      </w:r>
      <w:r>
        <w:rPr>
          <w:rFonts w:hint="cs"/>
          <w:sz w:val="36"/>
          <w:rtl/>
        </w:rPr>
        <w:t>ِ</w:t>
      </w:r>
      <w:r w:rsidRPr="00D47E36">
        <w:rPr>
          <w:rFonts w:hint="eastAsia"/>
          <w:sz w:val="36"/>
          <w:rtl/>
        </w:rPr>
        <w:t>ذ</w:t>
      </w:r>
      <w:r>
        <w:rPr>
          <w:rFonts w:hint="cs"/>
          <w:sz w:val="36"/>
          <w:rtl/>
        </w:rPr>
        <w:t>ٍ</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شت</w:t>
      </w:r>
      <w:r>
        <w:rPr>
          <w:rFonts w:hint="cs"/>
          <w:sz w:val="36"/>
          <w:rtl/>
        </w:rPr>
        <w:t>َ</w:t>
      </w:r>
      <w:r w:rsidRPr="00D47E36">
        <w:rPr>
          <w:rFonts w:hint="eastAsia"/>
          <w:sz w:val="36"/>
          <w:rtl/>
        </w:rPr>
        <w:t>ر</w:t>
      </w:r>
      <w:r>
        <w:rPr>
          <w:rFonts w:hint="cs"/>
          <w:sz w:val="36"/>
          <w:rtl/>
        </w:rPr>
        <w:t>َ</w:t>
      </w:r>
      <w:r w:rsidRPr="00D47E36">
        <w:rPr>
          <w:rFonts w:hint="eastAsia"/>
          <w:sz w:val="36"/>
          <w:rtl/>
        </w:rPr>
        <w:t>ط</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ساو</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قاب</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بل</w:t>
      </w:r>
      <w:r w:rsidRPr="00D47E36">
        <w:rPr>
          <w:sz w:val="36"/>
          <w:rtl/>
        </w:rPr>
        <w:t xml:space="preserve"> </w:t>
      </w:r>
      <w:r w:rsidRPr="00D47E36">
        <w:rPr>
          <w:rFonts w:hint="eastAsia"/>
          <w:sz w:val="36"/>
          <w:rtl/>
        </w:rPr>
        <w:t>يجوز</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فاض</w:t>
      </w:r>
      <w:r>
        <w:rPr>
          <w:rFonts w:hint="cs"/>
          <w:sz w:val="36"/>
          <w:rtl/>
        </w:rPr>
        <w:t>ُ</w:t>
      </w:r>
      <w:r w:rsidRPr="00D47E36">
        <w:rPr>
          <w:rFonts w:hint="eastAsia"/>
          <w:sz w:val="36"/>
          <w:rtl/>
        </w:rPr>
        <w:t>ل</w:t>
      </w:r>
      <w:r>
        <w:rPr>
          <w:rFonts w:ascii="Lotus-Light" w:hint="cs"/>
          <w:sz w:val="36"/>
          <w:rtl/>
        </w:rPr>
        <w:t xml:space="preserve"> </w:t>
      </w:r>
      <w:r w:rsidRPr="00D47E36">
        <w:rPr>
          <w:rFonts w:hint="eastAsia"/>
          <w:sz w:val="36"/>
          <w:rtl/>
        </w:rPr>
        <w:t>ويجوز</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س</w:t>
      </w:r>
      <w:r>
        <w:rPr>
          <w:rFonts w:hint="cs"/>
          <w:sz w:val="36"/>
          <w:rtl/>
        </w:rPr>
        <w:t>َ</w:t>
      </w:r>
      <w:r w:rsidRPr="00D47E36">
        <w:rPr>
          <w:rFonts w:hint="eastAsia"/>
          <w:sz w:val="36"/>
          <w:rtl/>
        </w:rPr>
        <w:t>أ،</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ذ</w:t>
      </w:r>
      <w:r>
        <w:rPr>
          <w:rFonts w:hint="cs"/>
          <w:sz w:val="36"/>
          <w:rtl/>
        </w:rPr>
        <w:t>َ</w:t>
      </w:r>
      <w:r w:rsidRPr="00D47E36">
        <w:rPr>
          <w:rFonts w:hint="eastAsia"/>
          <w:sz w:val="36"/>
          <w:rtl/>
        </w:rPr>
        <w:t>ه</w:t>
      </w:r>
      <w:r>
        <w:rPr>
          <w:rFonts w:hint="cs"/>
          <w:sz w:val="36"/>
          <w:rtl/>
        </w:rPr>
        <w:t>َ</w:t>
      </w:r>
      <w:r w:rsidRPr="00D47E36">
        <w:rPr>
          <w:rFonts w:hint="eastAsia"/>
          <w:sz w:val="36"/>
          <w:rtl/>
        </w:rPr>
        <w:t>ب</w:t>
      </w:r>
      <w:r>
        <w:rPr>
          <w:rFonts w:hint="cs"/>
          <w:sz w:val="36"/>
          <w:rtl/>
        </w:rPr>
        <w:t>ٍ</w:t>
      </w:r>
      <w:r w:rsidRPr="00D47E36">
        <w:rPr>
          <w:rFonts w:hint="eastAsia"/>
          <w:sz w:val="36"/>
          <w:rtl/>
        </w:rPr>
        <w:t>،</w:t>
      </w:r>
      <w:r w:rsidRPr="00D47E36">
        <w:rPr>
          <w:sz w:val="36"/>
          <w:rtl/>
        </w:rPr>
        <w:t xml:space="preserve"> </w:t>
      </w:r>
      <w:r w:rsidRPr="00D47E36">
        <w:rPr>
          <w:rFonts w:hint="eastAsia"/>
          <w:sz w:val="36"/>
          <w:rtl/>
        </w:rPr>
        <w:t>فإِنهما</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سان</w:t>
      </w:r>
      <w:r>
        <w:rPr>
          <w:rFonts w:hint="cs"/>
          <w:sz w:val="36"/>
          <w:rtl/>
        </w:rPr>
        <w:t>ِ</w:t>
      </w:r>
      <w:r w:rsidRPr="00D47E36">
        <w:rPr>
          <w:sz w:val="36"/>
          <w:rtl/>
        </w:rPr>
        <w:t xml:space="preserve"> </w:t>
      </w:r>
      <w:r w:rsidRPr="00D47E36">
        <w:rPr>
          <w:rFonts w:hint="eastAsia"/>
          <w:sz w:val="36"/>
          <w:rtl/>
        </w:rPr>
        <w:t>مخت</w:t>
      </w:r>
      <w:r>
        <w:rPr>
          <w:rFonts w:hint="cs"/>
          <w:sz w:val="36"/>
          <w:rtl/>
        </w:rPr>
        <w:t>َ</w:t>
      </w:r>
      <w:r w:rsidRPr="00D47E36">
        <w:rPr>
          <w:rFonts w:hint="eastAsia"/>
          <w:sz w:val="36"/>
          <w:rtl/>
        </w:rPr>
        <w:t>ل</w:t>
      </w:r>
      <w:r>
        <w:rPr>
          <w:rFonts w:hint="cs"/>
          <w:sz w:val="36"/>
          <w:rtl/>
        </w:rPr>
        <w:t>ِ</w:t>
      </w:r>
      <w:r w:rsidRPr="00D47E36">
        <w:rPr>
          <w:rFonts w:hint="eastAsia"/>
          <w:sz w:val="36"/>
          <w:rtl/>
        </w:rPr>
        <w:t>فان</w:t>
      </w:r>
      <w:r>
        <w:rPr>
          <w:rFonts w:hint="cs"/>
          <w:sz w:val="36"/>
          <w:rtl/>
        </w:rPr>
        <w:t>ِ</w:t>
      </w:r>
      <w:r w:rsidRPr="00D47E36">
        <w:rPr>
          <w:rFonts w:hint="eastAsia"/>
          <w:sz w:val="36"/>
          <w:rtl/>
        </w:rPr>
        <w:t>،</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فالب</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ط</w:t>
      </w:r>
      <w:r>
        <w:rPr>
          <w:rFonts w:hint="cs"/>
          <w:sz w:val="36"/>
          <w:rtl/>
        </w:rPr>
        <w:t>ْ</w:t>
      </w:r>
      <w:r w:rsidRPr="00D47E36">
        <w:rPr>
          <w:rFonts w:hint="eastAsia"/>
          <w:sz w:val="36"/>
          <w:rtl/>
        </w:rPr>
        <w:t>ع</w:t>
      </w:r>
      <w:r>
        <w:rPr>
          <w:rFonts w:hint="cs"/>
          <w:sz w:val="36"/>
          <w:rtl/>
        </w:rPr>
        <w:t>ُ</w:t>
      </w:r>
      <w:r w:rsidRPr="00D47E36">
        <w:rPr>
          <w:rFonts w:hint="eastAsia"/>
          <w:sz w:val="36"/>
          <w:rtl/>
        </w:rPr>
        <w:t>وم</w:t>
      </w:r>
      <w:r>
        <w:rPr>
          <w:rFonts w:ascii="Lotus-Light" w:hint="cs"/>
          <w:sz w:val="36"/>
          <w:rtl/>
        </w:rPr>
        <w:t>ٌ والذَّهبُ ثمَنٌ مِن الأَثْمانِ.</w:t>
      </w:r>
    </w:p>
    <w:p w14:paraId="4633752F" w14:textId="77777777" w:rsidR="00CB4068" w:rsidRPr="00F55A4B" w:rsidRDefault="00CB4068" w:rsidP="00CB4068">
      <w:pPr>
        <w:widowControl w:val="0"/>
        <w:autoSpaceDE w:val="0"/>
        <w:autoSpaceDN w:val="0"/>
        <w:adjustRightInd w:val="0"/>
        <w:spacing w:before="240" w:after="120"/>
        <w:ind w:firstLine="397"/>
        <w:rPr>
          <w:rFonts w:ascii="Lotus-Light"/>
          <w:b/>
          <w:bCs/>
          <w:sz w:val="36"/>
        </w:rPr>
      </w:pPr>
      <w:r w:rsidRPr="00F55A4B">
        <w:rPr>
          <w:rFonts w:ascii="Lotus-Light" w:hint="cs"/>
          <w:b/>
          <w:bCs/>
          <w:sz w:val="36"/>
          <w:rtl/>
        </w:rPr>
        <w:t>الق</w:t>
      </w:r>
      <w:r>
        <w:rPr>
          <w:rFonts w:ascii="Lotus-Light" w:hint="cs"/>
          <w:b/>
          <w:bCs/>
          <w:sz w:val="36"/>
          <w:rtl/>
        </w:rPr>
        <w:t>ُ</w:t>
      </w:r>
      <w:r w:rsidRPr="00F55A4B">
        <w:rPr>
          <w:rFonts w:ascii="Lotus-Light" w:hint="cs"/>
          <w:b/>
          <w:bCs/>
          <w:sz w:val="36"/>
          <w:rtl/>
        </w:rPr>
        <w:t>روض الم</w:t>
      </w:r>
      <w:r>
        <w:rPr>
          <w:rFonts w:ascii="Lotus-Light" w:hint="cs"/>
          <w:b/>
          <w:bCs/>
          <w:sz w:val="36"/>
          <w:rtl/>
        </w:rPr>
        <w:t>َ</w:t>
      </w:r>
      <w:r w:rsidRPr="00F55A4B">
        <w:rPr>
          <w:rFonts w:ascii="Lotus-Light" w:hint="cs"/>
          <w:b/>
          <w:bCs/>
          <w:sz w:val="36"/>
          <w:rtl/>
        </w:rPr>
        <w:t>ص</w:t>
      </w:r>
      <w:r>
        <w:rPr>
          <w:rFonts w:ascii="Lotus-Light" w:hint="cs"/>
          <w:b/>
          <w:bCs/>
          <w:sz w:val="36"/>
          <w:rtl/>
        </w:rPr>
        <w:t>ْ</w:t>
      </w:r>
      <w:r w:rsidRPr="00F55A4B">
        <w:rPr>
          <w:rFonts w:ascii="Lotus-Light" w:hint="cs"/>
          <w:b/>
          <w:bCs/>
          <w:sz w:val="36"/>
          <w:rtl/>
        </w:rPr>
        <w:t>ر</w:t>
      </w:r>
      <w:r>
        <w:rPr>
          <w:rFonts w:ascii="Lotus-Light" w:hint="cs"/>
          <w:b/>
          <w:bCs/>
          <w:sz w:val="36"/>
          <w:rtl/>
        </w:rPr>
        <w:t>َ</w:t>
      </w:r>
      <w:r w:rsidRPr="00F55A4B">
        <w:rPr>
          <w:rFonts w:ascii="Lotus-Light" w:hint="cs"/>
          <w:b/>
          <w:bCs/>
          <w:sz w:val="36"/>
          <w:rtl/>
        </w:rPr>
        <w:t>ف</w:t>
      </w:r>
      <w:r>
        <w:rPr>
          <w:rFonts w:ascii="Lotus-Light" w:hint="cs"/>
          <w:b/>
          <w:bCs/>
          <w:sz w:val="36"/>
          <w:rtl/>
        </w:rPr>
        <w:t>ِ</w:t>
      </w:r>
      <w:r w:rsidRPr="00F55A4B">
        <w:rPr>
          <w:rFonts w:ascii="Lotus-Light" w:hint="cs"/>
          <w:b/>
          <w:bCs/>
          <w:sz w:val="36"/>
          <w:rtl/>
        </w:rPr>
        <w:t>ي</w:t>
      </w:r>
      <w:r>
        <w:rPr>
          <w:rFonts w:ascii="Lotus-Light" w:hint="cs"/>
          <w:b/>
          <w:bCs/>
          <w:sz w:val="36"/>
          <w:rtl/>
        </w:rPr>
        <w:t>َّ</w:t>
      </w:r>
      <w:r w:rsidRPr="00F55A4B">
        <w:rPr>
          <w:rFonts w:ascii="Lotus-Light" w:hint="cs"/>
          <w:b/>
          <w:bCs/>
          <w:sz w:val="36"/>
          <w:rtl/>
        </w:rPr>
        <w:t>ة:</w:t>
      </w:r>
    </w:p>
    <w:p w14:paraId="3F235BE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المعاملات</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تجر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كث</w:t>
      </w:r>
      <w:r>
        <w:rPr>
          <w:rFonts w:hint="cs"/>
          <w:sz w:val="36"/>
          <w:rtl/>
        </w:rPr>
        <w:t>ِ</w:t>
      </w:r>
      <w:r w:rsidRPr="00D47E36">
        <w:rPr>
          <w:rFonts w:hint="eastAsia"/>
          <w:sz w:val="36"/>
          <w:rtl/>
        </w:rPr>
        <w:t>ير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المصار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اليوم</w:t>
      </w:r>
      <w:r w:rsidRPr="00D47E36">
        <w:rPr>
          <w:sz w:val="36"/>
          <w:rtl/>
        </w:rPr>
        <w:t xml:space="preserve"> </w:t>
      </w:r>
      <w:r w:rsidRPr="00D47E36">
        <w:rPr>
          <w:rFonts w:hint="eastAsia"/>
          <w:sz w:val="36"/>
          <w:rtl/>
        </w:rPr>
        <w:t>الإِق</w:t>
      </w:r>
      <w:r>
        <w:rPr>
          <w:rFonts w:hint="cs"/>
          <w:sz w:val="36"/>
          <w:rtl/>
        </w:rPr>
        <w:t>ْ</w:t>
      </w:r>
      <w:r w:rsidRPr="00D47E36">
        <w:rPr>
          <w:rFonts w:hint="eastAsia"/>
          <w:sz w:val="36"/>
          <w:rtl/>
        </w:rPr>
        <w:t>راض</w:t>
      </w:r>
      <w:r w:rsidRPr="00D47E36">
        <w:rPr>
          <w:sz w:val="36"/>
          <w:rtl/>
        </w:rPr>
        <w:t xml:space="preserve"> </w:t>
      </w:r>
      <w:r w:rsidRPr="00D47E36">
        <w:rPr>
          <w:rFonts w:hint="eastAsia"/>
          <w:sz w:val="36"/>
          <w:rtl/>
        </w:rPr>
        <w:t>والاقت</w:t>
      </w:r>
      <w:r>
        <w:rPr>
          <w:rFonts w:hint="cs"/>
          <w:sz w:val="36"/>
          <w:rtl/>
        </w:rPr>
        <w:t>ِ</w:t>
      </w:r>
      <w:r w:rsidRPr="00D47E36">
        <w:rPr>
          <w:rFonts w:hint="eastAsia"/>
          <w:sz w:val="36"/>
          <w:rtl/>
        </w:rPr>
        <w:t>راض</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فائ</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rFonts w:ascii="Lotus-Light"/>
          <w:sz w:val="36"/>
        </w:rPr>
        <w:t xml:space="preserve"> .</w:t>
      </w:r>
    </w:p>
    <w:p w14:paraId="4A88650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أو</w:t>
      </w:r>
      <w:r>
        <w:rPr>
          <w:rFonts w:hint="cs"/>
          <w:b/>
          <w:bCs/>
          <w:sz w:val="36"/>
          <w:rtl/>
        </w:rPr>
        <w:t>َّ</w:t>
      </w:r>
      <w:r w:rsidRPr="00D47E36">
        <w:rPr>
          <w:rFonts w:hint="eastAsia"/>
          <w:b/>
          <w:bCs/>
          <w:sz w:val="36"/>
          <w:rtl/>
        </w:rPr>
        <w:t>لاً</w:t>
      </w:r>
      <w:r w:rsidRPr="00D47E36">
        <w:rPr>
          <w:b/>
          <w:bCs/>
          <w:sz w:val="36"/>
          <w:rtl/>
        </w:rPr>
        <w:t xml:space="preserve">: </w:t>
      </w:r>
      <w:r w:rsidRPr="00D47E36">
        <w:rPr>
          <w:rFonts w:hint="eastAsia"/>
          <w:b/>
          <w:bCs/>
          <w:sz w:val="36"/>
          <w:rtl/>
        </w:rPr>
        <w:t>الإقراض</w:t>
      </w:r>
      <w:r w:rsidRPr="00D47E36">
        <w:rPr>
          <w:b/>
          <w:bCs/>
          <w:sz w:val="36"/>
          <w:rtl/>
        </w:rPr>
        <w:t xml:space="preserve"> </w:t>
      </w:r>
      <w:r w:rsidRPr="00D47E36">
        <w:rPr>
          <w:rFonts w:hint="eastAsia"/>
          <w:b/>
          <w:bCs/>
          <w:sz w:val="36"/>
          <w:rtl/>
        </w:rPr>
        <w:t>ب</w:t>
      </w:r>
      <w:r>
        <w:rPr>
          <w:rFonts w:hint="cs"/>
          <w:b/>
          <w:bCs/>
          <w:sz w:val="36"/>
          <w:rtl/>
        </w:rPr>
        <w:t>ِ</w:t>
      </w:r>
      <w:r w:rsidRPr="00D47E36">
        <w:rPr>
          <w:rFonts w:hint="eastAsia"/>
          <w:b/>
          <w:bCs/>
          <w:sz w:val="36"/>
          <w:rtl/>
        </w:rPr>
        <w:t>فائ</w:t>
      </w:r>
      <w:r>
        <w:rPr>
          <w:rFonts w:hint="cs"/>
          <w:b/>
          <w:bCs/>
          <w:sz w:val="36"/>
          <w:rtl/>
        </w:rPr>
        <w:t>ِ</w:t>
      </w:r>
      <w:r w:rsidRPr="00D47E36">
        <w:rPr>
          <w:rFonts w:hint="eastAsia"/>
          <w:b/>
          <w:bCs/>
          <w:sz w:val="36"/>
          <w:rtl/>
        </w:rPr>
        <w:t>د</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sz w:val="36"/>
          <w:rtl/>
        </w:rPr>
        <w:t>وذلك</w:t>
      </w:r>
      <w:r w:rsidRPr="00D47E36">
        <w:rPr>
          <w:sz w:val="36"/>
          <w:rtl/>
        </w:rPr>
        <w:t xml:space="preserve"> </w:t>
      </w:r>
      <w:r w:rsidRPr="00D47E36">
        <w:rPr>
          <w:rFonts w:hint="eastAsia"/>
          <w:sz w:val="36"/>
          <w:rtl/>
        </w:rPr>
        <w:t>بأن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ط</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المؤس</w:t>
      </w:r>
      <w:r>
        <w:rPr>
          <w:rFonts w:hint="cs"/>
          <w:sz w:val="36"/>
          <w:rtl/>
        </w:rPr>
        <w:t>َّ</w:t>
      </w:r>
      <w:r w:rsidRPr="00D47E36">
        <w:rPr>
          <w:rFonts w:hint="eastAsia"/>
          <w:sz w:val="36"/>
          <w:rtl/>
        </w:rPr>
        <w:t>س</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w:t>
      </w:r>
      <w:r>
        <w:rPr>
          <w:rFonts w:hint="cs"/>
          <w:sz w:val="36"/>
          <w:rtl/>
        </w:rPr>
        <w:t>ِ</w:t>
      </w:r>
      <w:r w:rsidRPr="00D47E36">
        <w:rPr>
          <w:rFonts w:hint="eastAsia"/>
          <w:sz w:val="36"/>
          <w:rtl/>
        </w:rPr>
        <w:t>ك</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المصر</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مالاً</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Pr>
          <w:rFonts w:ascii="Lotus-Light" w:hint="cs"/>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ط</w:t>
      </w:r>
      <w:r>
        <w:rPr>
          <w:rFonts w:hint="cs"/>
          <w:sz w:val="36"/>
          <w:rtl/>
        </w:rPr>
        <w:t>ِ</w:t>
      </w:r>
      <w:r w:rsidRPr="00D47E36">
        <w:rPr>
          <w:rFonts w:hint="eastAsia"/>
          <w:sz w:val="36"/>
          <w:rtl/>
        </w:rPr>
        <w:t>يه</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فائ</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ن</w:t>
      </w:r>
      <w:r>
        <w:rPr>
          <w:rFonts w:hint="cs"/>
          <w:sz w:val="36"/>
          <w:rtl/>
        </w:rPr>
        <w:t>َ</w:t>
      </w:r>
      <w:r w:rsidRPr="00D47E36">
        <w:rPr>
          <w:rFonts w:hint="eastAsia"/>
          <w:sz w:val="36"/>
          <w:rtl/>
        </w:rPr>
        <w:t>و</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ق</w:t>
      </w:r>
      <w:r>
        <w:rPr>
          <w:rFonts w:hint="cs"/>
          <w:sz w:val="36"/>
          <w:rtl/>
        </w:rPr>
        <w:t>ْ</w:t>
      </w:r>
      <w:r w:rsidRPr="00D47E36">
        <w:rPr>
          <w:rFonts w:hint="eastAsia"/>
          <w:sz w:val="36"/>
          <w:rtl/>
        </w:rPr>
        <w:t>دارها</w:t>
      </w:r>
      <w:r w:rsidRPr="00D47E36">
        <w:rPr>
          <w:sz w:val="36"/>
          <w:rtl/>
        </w:rPr>
        <w:t xml:space="preserve"> 5</w:t>
      </w:r>
      <w:r>
        <w:rPr>
          <w:rFonts w:hint="cs"/>
          <w:sz w:val="36"/>
          <w:rtl/>
        </w:rPr>
        <w:t xml:space="preserve"> </w:t>
      </w:r>
      <w:r w:rsidRPr="003D5EC3">
        <w:rPr>
          <w:sz w:val="32"/>
          <w:szCs w:val="32"/>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غيرها،</w:t>
      </w:r>
      <w:r w:rsidRPr="00D47E36">
        <w:rPr>
          <w:sz w:val="36"/>
          <w:rtl/>
        </w:rPr>
        <w:t xml:space="preserve"> </w:t>
      </w:r>
      <w:r w:rsidRPr="00D47E36">
        <w:rPr>
          <w:rFonts w:hint="eastAsia"/>
          <w:sz w:val="36"/>
          <w:rtl/>
        </w:rPr>
        <w:t>وتسم</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العملي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عرف</w:t>
      </w:r>
      <w:r w:rsidRPr="00D47E36">
        <w:rPr>
          <w:sz w:val="36"/>
          <w:rtl/>
        </w:rPr>
        <w:t xml:space="preserve"> </w:t>
      </w:r>
      <w:r w:rsidRPr="00D47E36">
        <w:rPr>
          <w:rFonts w:hint="eastAsia"/>
          <w:sz w:val="36"/>
          <w:rtl/>
        </w:rPr>
        <w:t>المصار</w:t>
      </w:r>
      <w:r>
        <w:rPr>
          <w:rFonts w:hint="cs"/>
          <w:sz w:val="36"/>
          <w:rtl/>
        </w:rPr>
        <w:t>ِ</w:t>
      </w:r>
      <w:r w:rsidRPr="00D47E36">
        <w:rPr>
          <w:rFonts w:hint="eastAsia"/>
          <w:sz w:val="36"/>
          <w:rtl/>
        </w:rPr>
        <w:t>ف</w:t>
      </w:r>
      <w:r>
        <w:rPr>
          <w:sz w:val="36"/>
          <w:rtl/>
        </w:rPr>
        <w:t>:</w:t>
      </w:r>
      <w:r>
        <w:rPr>
          <w:rFonts w:hint="cs"/>
          <w:sz w:val="36"/>
          <w:rtl/>
        </w:rPr>
        <w:t xml:space="preserve">( </w:t>
      </w:r>
      <w:r w:rsidRPr="00D47E36">
        <w:rPr>
          <w:rFonts w:hint="eastAsia"/>
          <w:sz w:val="36"/>
          <w:rtl/>
        </w:rPr>
        <w:t>الإِيداع</w:t>
      </w:r>
      <w:r>
        <w:rPr>
          <w:rFonts w:ascii="Lotus-Light" w:hint="cs"/>
          <w:sz w:val="36"/>
          <w:rtl/>
        </w:rPr>
        <w:t xml:space="preserve"> </w:t>
      </w:r>
      <w:r w:rsidRPr="00D47E36">
        <w:rPr>
          <w:rFonts w:hint="eastAsia"/>
          <w:sz w:val="36"/>
          <w:rtl/>
        </w:rPr>
        <w:t>إِلى</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Pr>
          <w:rFonts w:hint="cs"/>
          <w:sz w:val="36"/>
          <w:rtl/>
        </w:rPr>
        <w:t>)</w:t>
      </w:r>
      <w:r w:rsidRPr="00D47E36">
        <w:rPr>
          <w:sz w:val="36"/>
          <w:rtl/>
        </w:rPr>
        <w:t xml:space="preserve"> </w:t>
      </w:r>
      <w:r w:rsidRPr="00D47E36">
        <w:rPr>
          <w:rFonts w:hint="eastAsia"/>
          <w:sz w:val="36"/>
          <w:rtl/>
        </w:rPr>
        <w:t>،</w:t>
      </w:r>
      <w:r w:rsidRPr="00D47E36">
        <w:rPr>
          <w:sz w:val="36"/>
          <w:rtl/>
        </w:rPr>
        <w:t xml:space="preserve"> </w:t>
      </w:r>
      <w:r w:rsidRPr="00D47E36">
        <w:rPr>
          <w:rFonts w:hint="eastAsia"/>
          <w:sz w:val="36"/>
          <w:rtl/>
        </w:rPr>
        <w:t>وكل</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زاد</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د</w:t>
      </w:r>
      <w:r>
        <w:rPr>
          <w:rFonts w:hint="cs"/>
          <w:sz w:val="36"/>
          <w:rtl/>
        </w:rPr>
        <w:t>ْ</w:t>
      </w:r>
      <w:r w:rsidRPr="00D47E36">
        <w:rPr>
          <w:rFonts w:hint="eastAsia"/>
          <w:sz w:val="36"/>
          <w:rtl/>
        </w:rPr>
        <w:t>ع</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ز</w:t>
      </w:r>
      <w:r>
        <w:rPr>
          <w:rFonts w:hint="cs"/>
          <w:sz w:val="36"/>
          <w:rtl/>
        </w:rPr>
        <w:t>ِ</w:t>
      </w:r>
      <w:r w:rsidRPr="00D47E36">
        <w:rPr>
          <w:rFonts w:hint="eastAsia"/>
          <w:sz w:val="36"/>
          <w:rtl/>
        </w:rPr>
        <w:t>ياد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الفائ</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775919">
        <w:rPr>
          <w:rFonts w:hint="cs"/>
          <w:b/>
          <w:sz w:val="40"/>
          <w:vertAlign w:val="superscript"/>
          <w:rtl/>
        </w:rPr>
        <w:t>(</w:t>
      </w:r>
      <w:r w:rsidRPr="00775919">
        <w:rPr>
          <w:b/>
          <w:sz w:val="40"/>
          <w:vertAlign w:val="superscript"/>
          <w:rtl/>
        </w:rPr>
        <w:footnoteReference w:id="574"/>
      </w:r>
      <w:r w:rsidRPr="00775919">
        <w:rPr>
          <w:rFonts w:hint="cs"/>
          <w:b/>
          <w:sz w:val="40"/>
          <w:vertAlign w:val="superscript"/>
          <w:rtl/>
        </w:rPr>
        <w:t>)</w:t>
      </w:r>
      <w:r w:rsidRPr="00775919">
        <w:rPr>
          <w:rFonts w:hint="cs"/>
          <w:b/>
          <w:sz w:val="40"/>
          <w:rtl/>
        </w:rPr>
        <w:t>.</w:t>
      </w:r>
    </w:p>
    <w:p w14:paraId="6D97E64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وح</w:t>
      </w:r>
      <w:r>
        <w:rPr>
          <w:rFonts w:hint="cs"/>
          <w:sz w:val="36"/>
          <w:rtl/>
        </w:rPr>
        <w:t>َ</w:t>
      </w:r>
      <w:r w:rsidRPr="00D47E36">
        <w:rPr>
          <w:rFonts w:hint="eastAsia"/>
          <w:sz w:val="36"/>
          <w:rtl/>
        </w:rPr>
        <w:t>ق</w:t>
      </w:r>
      <w:r>
        <w:rPr>
          <w:rFonts w:hint="cs"/>
          <w:sz w:val="36"/>
          <w:rtl/>
        </w:rPr>
        <w:t>ِ</w:t>
      </w:r>
      <w:r w:rsidRPr="00D47E36">
        <w:rPr>
          <w:rFonts w:hint="eastAsia"/>
          <w:sz w:val="36"/>
          <w:rtl/>
        </w:rPr>
        <w:t>يق</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المعام</w:t>
      </w:r>
      <w:r>
        <w:rPr>
          <w:rFonts w:hint="cs"/>
          <w:sz w:val="36"/>
          <w:rtl/>
        </w:rPr>
        <w:t>َ</w:t>
      </w:r>
      <w:r w:rsidRPr="00D47E36">
        <w:rPr>
          <w:rFonts w:hint="eastAsia"/>
          <w:sz w:val="36"/>
          <w:rtl/>
        </w:rPr>
        <w:t>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المصرف</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عط</w:t>
      </w:r>
      <w:r>
        <w:rPr>
          <w:rFonts w:hint="cs"/>
          <w:sz w:val="36"/>
          <w:rtl/>
        </w:rPr>
        <w:t>ِ</w:t>
      </w:r>
      <w:r w:rsidRPr="00D47E36">
        <w:rPr>
          <w:rFonts w:hint="eastAsia"/>
          <w:sz w:val="36"/>
          <w:rtl/>
        </w:rPr>
        <w:t>يهم</w:t>
      </w:r>
      <w:r w:rsidRPr="00D47E36">
        <w:rPr>
          <w:sz w:val="36"/>
          <w:rtl/>
        </w:rPr>
        <w:t xml:space="preserve"> </w:t>
      </w:r>
      <w:r w:rsidRPr="00D47E36">
        <w:rPr>
          <w:rFonts w:hint="eastAsia"/>
          <w:sz w:val="36"/>
          <w:rtl/>
        </w:rPr>
        <w:t>ر</w:t>
      </w:r>
      <w:r>
        <w:rPr>
          <w:rFonts w:hint="cs"/>
          <w:sz w:val="36"/>
          <w:rtl/>
        </w:rPr>
        <w:t>ِ</w:t>
      </w:r>
      <w:r>
        <w:rPr>
          <w:rFonts w:hint="eastAsia"/>
          <w:sz w:val="36"/>
          <w:rtl/>
        </w:rPr>
        <w:t>ب</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فهي</w:t>
      </w:r>
      <w:r w:rsidRPr="00D47E36">
        <w:rPr>
          <w:sz w:val="36"/>
          <w:rtl/>
        </w:rPr>
        <w:t xml:space="preserve"> </w:t>
      </w:r>
      <w:r w:rsidRPr="00D47E36">
        <w:rPr>
          <w:rFonts w:hint="eastAsia"/>
          <w:sz w:val="36"/>
          <w:rtl/>
        </w:rPr>
        <w:t>عملي</w:t>
      </w:r>
      <w:r>
        <w:rPr>
          <w:rFonts w:hint="cs"/>
          <w:sz w:val="36"/>
          <w:rtl/>
        </w:rPr>
        <w:t>َّ</w:t>
      </w:r>
      <w:r w:rsidRPr="00D47E36">
        <w:rPr>
          <w:rFonts w:hint="eastAsia"/>
          <w:sz w:val="36"/>
          <w:rtl/>
        </w:rPr>
        <w:t>ة</w:t>
      </w:r>
      <w:r>
        <w:rPr>
          <w:rFonts w:hint="cs"/>
          <w:sz w:val="36"/>
          <w:rtl/>
        </w:rPr>
        <w:t xml:space="preserve"> </w:t>
      </w:r>
      <w:r w:rsidRPr="00D47E36">
        <w:rPr>
          <w:rFonts w:hint="eastAsia"/>
          <w:sz w:val="36"/>
          <w:rtl/>
        </w:rPr>
        <w:t>ر</w:t>
      </w:r>
      <w:r>
        <w:rPr>
          <w:rFonts w:hint="cs"/>
          <w:sz w:val="36"/>
          <w:rtl/>
        </w:rPr>
        <w:t>ِ</w:t>
      </w:r>
      <w:r w:rsidRPr="00D47E36">
        <w:rPr>
          <w:rFonts w:hint="eastAsia"/>
          <w:sz w:val="36"/>
          <w:rtl/>
        </w:rPr>
        <w:t>بو</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محر</w:t>
      </w:r>
      <w:r>
        <w:rPr>
          <w:rFonts w:hint="cs"/>
          <w:sz w:val="36"/>
          <w:rtl/>
        </w:rPr>
        <w:t>َّ</w:t>
      </w:r>
      <w:r w:rsidRPr="00D47E36">
        <w:rPr>
          <w:rFonts w:hint="eastAsia"/>
          <w:sz w:val="36"/>
          <w:rtl/>
        </w:rPr>
        <w:t>مة</w:t>
      </w:r>
      <w:r w:rsidRPr="00D47E36">
        <w:rPr>
          <w:sz w:val="36"/>
          <w:rtl/>
        </w:rPr>
        <w:t xml:space="preserve"> </w:t>
      </w:r>
      <w:r w:rsidRPr="00D47E36">
        <w:rPr>
          <w:rFonts w:hint="eastAsia"/>
          <w:sz w:val="36"/>
          <w:rtl/>
        </w:rPr>
        <w:t>إِجماعاً</w:t>
      </w:r>
      <w:r w:rsidRPr="00D47E36">
        <w:rPr>
          <w:rFonts w:ascii="Lotus-Light"/>
          <w:sz w:val="36"/>
        </w:rPr>
        <w:t xml:space="preserve"> .</w:t>
      </w:r>
    </w:p>
    <w:p w14:paraId="77690DFF" w14:textId="77777777" w:rsidR="00CB4068" w:rsidRPr="00D47E36" w:rsidRDefault="00CB4068" w:rsidP="00CB4068">
      <w:pPr>
        <w:widowControl w:val="0"/>
        <w:autoSpaceDE w:val="0"/>
        <w:autoSpaceDN w:val="0"/>
        <w:adjustRightInd w:val="0"/>
        <w:ind w:firstLine="397"/>
        <w:rPr>
          <w:rFonts w:ascii="Lotus-Light"/>
          <w:sz w:val="36"/>
        </w:rPr>
      </w:pPr>
      <w:r>
        <w:rPr>
          <w:rFonts w:hint="eastAsia"/>
          <w:sz w:val="36"/>
          <w:rtl/>
        </w:rPr>
        <w:t>ثاني</w:t>
      </w:r>
      <w:r w:rsidRPr="00775919">
        <w:rPr>
          <w:rFonts w:hint="eastAsia"/>
          <w:sz w:val="36"/>
          <w:rtl/>
        </w:rPr>
        <w:t>ا</w:t>
      </w:r>
      <w:r>
        <w:rPr>
          <w:rFonts w:hint="cs"/>
          <w:sz w:val="36"/>
          <w:rtl/>
        </w:rPr>
        <w:t>ً</w:t>
      </w:r>
      <w:r w:rsidRPr="00775919">
        <w:rPr>
          <w:sz w:val="36"/>
          <w:rtl/>
        </w:rPr>
        <w:t xml:space="preserve">: </w:t>
      </w:r>
      <w:r w:rsidRPr="00775919">
        <w:rPr>
          <w:rFonts w:hint="eastAsia"/>
          <w:sz w:val="36"/>
          <w:rtl/>
        </w:rPr>
        <w:t>الاق</w:t>
      </w:r>
      <w:r>
        <w:rPr>
          <w:rFonts w:hint="cs"/>
          <w:sz w:val="36"/>
          <w:rtl/>
        </w:rPr>
        <w:t>ْ</w:t>
      </w:r>
      <w:r w:rsidRPr="00775919">
        <w:rPr>
          <w:rFonts w:hint="eastAsia"/>
          <w:sz w:val="36"/>
          <w:rtl/>
        </w:rPr>
        <w:t>ت</w:t>
      </w:r>
      <w:r>
        <w:rPr>
          <w:rFonts w:hint="cs"/>
          <w:sz w:val="36"/>
          <w:rtl/>
        </w:rPr>
        <w:t>ِ</w:t>
      </w:r>
      <w:r w:rsidRPr="00775919">
        <w:rPr>
          <w:rFonts w:hint="eastAsia"/>
          <w:sz w:val="36"/>
          <w:rtl/>
        </w:rPr>
        <w:t>راض</w:t>
      </w:r>
      <w:r w:rsidRPr="00775919">
        <w:rPr>
          <w:sz w:val="36"/>
          <w:rtl/>
        </w:rPr>
        <w:t xml:space="preserve"> </w:t>
      </w:r>
      <w:r w:rsidRPr="00775919">
        <w:rPr>
          <w:rFonts w:hint="eastAsia"/>
          <w:sz w:val="36"/>
          <w:rtl/>
        </w:rPr>
        <w:t>ب</w:t>
      </w:r>
      <w:r>
        <w:rPr>
          <w:rFonts w:hint="cs"/>
          <w:sz w:val="36"/>
          <w:rtl/>
        </w:rPr>
        <w:t>ِ</w:t>
      </w:r>
      <w:r w:rsidRPr="00775919">
        <w:rPr>
          <w:rFonts w:hint="eastAsia"/>
          <w:sz w:val="36"/>
          <w:rtl/>
        </w:rPr>
        <w:t>فائ</w:t>
      </w:r>
      <w:r>
        <w:rPr>
          <w:rFonts w:hint="cs"/>
          <w:sz w:val="36"/>
          <w:rtl/>
        </w:rPr>
        <w:t>ِ</w:t>
      </w:r>
      <w:r w:rsidRPr="00775919">
        <w:rPr>
          <w:rFonts w:hint="eastAsia"/>
          <w:sz w:val="36"/>
          <w:rtl/>
        </w:rPr>
        <w:t>د</w:t>
      </w:r>
      <w:r>
        <w:rPr>
          <w:rFonts w:hint="cs"/>
          <w:sz w:val="36"/>
          <w:rtl/>
        </w:rPr>
        <w:t>َ</w:t>
      </w:r>
      <w:r w:rsidRPr="00775919">
        <w:rPr>
          <w:rFonts w:hint="eastAsia"/>
          <w:sz w:val="36"/>
          <w:rtl/>
        </w:rPr>
        <w:t>ة</w:t>
      </w:r>
      <w:r w:rsidRPr="00775919">
        <w:rPr>
          <w:sz w:val="36"/>
          <w:rtl/>
        </w:rPr>
        <w:t xml:space="preserve">: </w:t>
      </w:r>
      <w:r w:rsidRPr="00775919">
        <w:rPr>
          <w:rFonts w:hint="eastAsia"/>
          <w:sz w:val="36"/>
          <w:rtl/>
        </w:rPr>
        <w:t>وذلك</w:t>
      </w:r>
      <w:r w:rsidRPr="00775919">
        <w:rPr>
          <w:sz w:val="36"/>
          <w:rtl/>
        </w:rPr>
        <w:t xml:space="preserve"> </w:t>
      </w:r>
      <w:r w:rsidRPr="00775919">
        <w:rPr>
          <w:rFonts w:hint="eastAsia"/>
          <w:sz w:val="36"/>
          <w:rtl/>
        </w:rPr>
        <w:t>بأن</w:t>
      </w:r>
      <w:r w:rsidRPr="00775919">
        <w:rPr>
          <w:sz w:val="36"/>
          <w:rtl/>
        </w:rPr>
        <w:t xml:space="preserve"> </w:t>
      </w:r>
      <w:r w:rsidRPr="00775919">
        <w:rPr>
          <w:rFonts w:hint="eastAsia"/>
          <w:sz w:val="36"/>
          <w:rtl/>
        </w:rPr>
        <w:t>يقتر</w:t>
      </w:r>
      <w:r>
        <w:rPr>
          <w:rFonts w:hint="cs"/>
          <w:sz w:val="36"/>
          <w:rtl/>
        </w:rPr>
        <w:t>ِ</w:t>
      </w:r>
      <w:r w:rsidRPr="00775919">
        <w:rPr>
          <w:rFonts w:hint="eastAsia"/>
          <w:sz w:val="36"/>
          <w:rtl/>
        </w:rPr>
        <w:t>ض</w:t>
      </w:r>
      <w:r w:rsidRPr="00775919">
        <w:rPr>
          <w:sz w:val="36"/>
          <w:rtl/>
        </w:rPr>
        <w:t xml:space="preserve"> </w:t>
      </w:r>
      <w:r w:rsidRPr="00775919">
        <w:rPr>
          <w:rFonts w:hint="eastAsia"/>
          <w:sz w:val="36"/>
          <w:rtl/>
        </w:rPr>
        <w:t>الش</w:t>
      </w:r>
      <w:r>
        <w:rPr>
          <w:rFonts w:hint="cs"/>
          <w:sz w:val="36"/>
          <w:rtl/>
        </w:rPr>
        <w:t>َّ</w:t>
      </w:r>
      <w:r w:rsidRPr="00775919">
        <w:rPr>
          <w:rFonts w:hint="eastAsia"/>
          <w:sz w:val="36"/>
          <w:rtl/>
        </w:rPr>
        <w:t>خص</w:t>
      </w:r>
      <w:r w:rsidRPr="00775919">
        <w:rPr>
          <w:sz w:val="36"/>
          <w:rtl/>
        </w:rPr>
        <w:t xml:space="preserve"> </w:t>
      </w:r>
      <w:r w:rsidRPr="00775919">
        <w:rPr>
          <w:rFonts w:hint="eastAsia"/>
          <w:sz w:val="36"/>
          <w:rtl/>
        </w:rPr>
        <w:t>أو</w:t>
      </w:r>
      <w:r w:rsidRPr="00775919">
        <w:rPr>
          <w:sz w:val="36"/>
          <w:rtl/>
        </w:rPr>
        <w:t xml:space="preserve"> </w:t>
      </w:r>
      <w:r w:rsidRPr="00775919">
        <w:rPr>
          <w:rFonts w:hint="eastAsia"/>
          <w:sz w:val="36"/>
          <w:rtl/>
        </w:rPr>
        <w:t>المؤس</w:t>
      </w:r>
      <w:r>
        <w:rPr>
          <w:rFonts w:hint="cs"/>
          <w:sz w:val="36"/>
          <w:rtl/>
        </w:rPr>
        <w:t>َّ</w:t>
      </w:r>
      <w:r w:rsidRPr="00775919">
        <w:rPr>
          <w:rFonts w:hint="eastAsia"/>
          <w:sz w:val="36"/>
          <w:rtl/>
        </w:rPr>
        <w:t>سة</w:t>
      </w:r>
      <w:r w:rsidRPr="00775919">
        <w:rPr>
          <w:sz w:val="36"/>
          <w:rtl/>
        </w:rPr>
        <w:t xml:space="preserve"> </w:t>
      </w:r>
      <w:r w:rsidRPr="00775919">
        <w:rPr>
          <w:rFonts w:hint="eastAsia"/>
          <w:sz w:val="36"/>
          <w:rtl/>
        </w:rPr>
        <w:t>أو</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ركة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المصرف</w:t>
      </w:r>
      <w:r>
        <w:rPr>
          <w:rFonts w:ascii="Lotus-Light" w:hint="cs"/>
          <w:sz w:val="36"/>
          <w:rtl/>
        </w:rPr>
        <w:t xml:space="preserve"> </w:t>
      </w:r>
      <w:r w:rsidRPr="00D47E36">
        <w:rPr>
          <w:rFonts w:hint="eastAsia"/>
          <w:sz w:val="36"/>
          <w:rtl/>
        </w:rPr>
        <w:t>م</w:t>
      </w:r>
      <w:r>
        <w:rPr>
          <w:rFonts w:hint="cs"/>
          <w:sz w:val="36"/>
          <w:rtl/>
        </w:rPr>
        <w:t>َ</w:t>
      </w:r>
      <w:r w:rsidRPr="00D47E36">
        <w:rPr>
          <w:rFonts w:hint="eastAsia"/>
          <w:sz w:val="36"/>
          <w:rtl/>
        </w:rPr>
        <w:t>ب</w:t>
      </w:r>
      <w:r>
        <w:rPr>
          <w:rFonts w:hint="cs"/>
          <w:sz w:val="36"/>
          <w:rtl/>
        </w:rPr>
        <w:t>ْ</w:t>
      </w:r>
      <w:r w:rsidRPr="00D47E36">
        <w:rPr>
          <w:rFonts w:hint="eastAsia"/>
          <w:sz w:val="36"/>
          <w:rtl/>
        </w:rPr>
        <w:t>لغاً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ز</w:t>
      </w:r>
      <w:r>
        <w:rPr>
          <w:rFonts w:hint="cs"/>
          <w:sz w:val="36"/>
          <w:rtl/>
        </w:rPr>
        <w:t>ِ</w:t>
      </w:r>
      <w:r w:rsidRPr="00D47E36">
        <w:rPr>
          <w:rFonts w:hint="eastAsia"/>
          <w:sz w:val="36"/>
          <w:rtl/>
        </w:rPr>
        <w:t>ياد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فائ</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ق</w:t>
      </w:r>
      <w:r>
        <w:rPr>
          <w:rFonts w:hint="cs"/>
          <w:sz w:val="36"/>
          <w:rtl/>
        </w:rPr>
        <w:t>ْ</w:t>
      </w:r>
      <w:r w:rsidRPr="00D47E36">
        <w:rPr>
          <w:rFonts w:hint="eastAsia"/>
          <w:sz w:val="36"/>
          <w:rtl/>
        </w:rPr>
        <w:t>دارها</w:t>
      </w:r>
      <w:r w:rsidRPr="00D47E36">
        <w:rPr>
          <w:sz w:val="36"/>
          <w:rtl/>
        </w:rPr>
        <w:t xml:space="preserve"> 12</w:t>
      </w:r>
      <w:r>
        <w:rPr>
          <w:rFonts w:hint="cs"/>
          <w:sz w:val="36"/>
          <w:rtl/>
        </w:rPr>
        <w:t xml:space="preserve"> </w:t>
      </w:r>
      <w:r w:rsidRPr="003D5EC3">
        <w:rPr>
          <w:sz w:val="32"/>
          <w:szCs w:val="32"/>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غيرها</w:t>
      </w:r>
      <w:r w:rsidRPr="00D47E36">
        <w:rPr>
          <w:rFonts w:ascii="Lotus-Light"/>
          <w:sz w:val="36"/>
        </w:rPr>
        <w:t xml:space="preserve"> .</w:t>
      </w:r>
    </w:p>
    <w:p w14:paraId="144AED7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وهذ</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ملي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Pr>
          <w:rFonts w:hint="cs"/>
          <w:sz w:val="36"/>
          <w:rtl/>
        </w:rPr>
        <w:t>ً</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ريح</w:t>
      </w:r>
      <w:r w:rsidRPr="00D47E36">
        <w:rPr>
          <w:sz w:val="36"/>
          <w:rtl/>
        </w:rPr>
        <w:t xml:space="preserve"> </w:t>
      </w:r>
      <w:r w:rsidRPr="00D47E36">
        <w:rPr>
          <w:rFonts w:hint="eastAsia"/>
          <w:sz w:val="36"/>
          <w:rtl/>
        </w:rPr>
        <w:t>محر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بالإِجماع</w:t>
      </w:r>
      <w:r>
        <w:rPr>
          <w:rFonts w:hint="cs"/>
          <w:sz w:val="36"/>
          <w:rtl/>
        </w:rPr>
        <w:t>ِ</w:t>
      </w:r>
      <w:r w:rsidRPr="00D47E36">
        <w:rPr>
          <w:rFonts w:hint="eastAsia"/>
          <w:sz w:val="36"/>
          <w:rtl/>
        </w:rPr>
        <w:t>،</w:t>
      </w:r>
      <w:r w:rsidRPr="00D47E36">
        <w:rPr>
          <w:sz w:val="36"/>
          <w:rtl/>
        </w:rPr>
        <w:t xml:space="preserve"> </w:t>
      </w:r>
      <w:r w:rsidRPr="00D47E36">
        <w:rPr>
          <w:rFonts w:hint="eastAsia"/>
          <w:sz w:val="36"/>
          <w:rtl/>
        </w:rPr>
        <w:t>سواء</w:t>
      </w:r>
      <w:r w:rsidRPr="00D47E36">
        <w:rPr>
          <w:sz w:val="36"/>
          <w:rtl/>
        </w:rPr>
        <w:t xml:space="preserve"> </w:t>
      </w:r>
      <w:r w:rsidRPr="00D47E36">
        <w:rPr>
          <w:rFonts w:hint="eastAsia"/>
          <w:sz w:val="36"/>
          <w:rtl/>
        </w:rPr>
        <w:t>أكان</w:t>
      </w:r>
      <w:r w:rsidRPr="00D47E36">
        <w:rPr>
          <w:sz w:val="36"/>
          <w:rtl/>
        </w:rPr>
        <w:t xml:space="preserve"> </w:t>
      </w:r>
      <w:r w:rsidRPr="00D47E36">
        <w:rPr>
          <w:rFonts w:hint="eastAsia"/>
          <w:sz w:val="36"/>
          <w:rtl/>
        </w:rPr>
        <w:t>الغ</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الاقت</w:t>
      </w:r>
      <w:r>
        <w:rPr>
          <w:rFonts w:hint="cs"/>
          <w:sz w:val="36"/>
          <w:rtl/>
        </w:rPr>
        <w:t>ِ</w:t>
      </w:r>
      <w:r w:rsidRPr="00D47E36">
        <w:rPr>
          <w:rFonts w:hint="eastAsia"/>
          <w:sz w:val="36"/>
          <w:rtl/>
        </w:rPr>
        <w:t>راض</w:t>
      </w:r>
      <w:r w:rsidRPr="00D47E36">
        <w:rPr>
          <w:sz w:val="36"/>
          <w:rtl/>
        </w:rPr>
        <w:t xml:space="preserve"> </w:t>
      </w:r>
      <w:r w:rsidRPr="00D47E36">
        <w:rPr>
          <w:rFonts w:hint="eastAsia"/>
          <w:sz w:val="36"/>
          <w:rtl/>
        </w:rPr>
        <w:t>الاس</w:t>
      </w:r>
      <w:r>
        <w:rPr>
          <w:rFonts w:hint="cs"/>
          <w:sz w:val="36"/>
          <w:rtl/>
        </w:rPr>
        <w:t>ْ</w:t>
      </w:r>
      <w:r w:rsidRPr="00D47E36">
        <w:rPr>
          <w:rFonts w:hint="eastAsia"/>
          <w:sz w:val="36"/>
          <w:rtl/>
        </w:rPr>
        <w:t>ت</w:t>
      </w:r>
      <w:r>
        <w:rPr>
          <w:rFonts w:hint="cs"/>
          <w:sz w:val="36"/>
          <w:rtl/>
        </w:rPr>
        <w:t>ِ</w:t>
      </w:r>
      <w:r w:rsidRPr="00D47E36">
        <w:rPr>
          <w:rFonts w:hint="eastAsia"/>
          <w:sz w:val="36"/>
          <w:rtl/>
        </w:rPr>
        <w:t>هلاك،</w:t>
      </w:r>
      <w:r w:rsidRPr="00D47E36">
        <w:rPr>
          <w:sz w:val="36"/>
          <w:rtl/>
        </w:rPr>
        <w:t xml:space="preserve"> </w:t>
      </w:r>
      <w:r w:rsidRPr="00D47E36">
        <w:rPr>
          <w:rFonts w:hint="eastAsia"/>
          <w:sz w:val="36"/>
          <w:rtl/>
        </w:rPr>
        <w:t>أم</w:t>
      </w:r>
      <w:r>
        <w:rPr>
          <w:rFonts w:ascii="Lotus-Light" w:hint="cs"/>
          <w:sz w:val="36"/>
          <w:rtl/>
        </w:rPr>
        <w:t xml:space="preserve"> </w:t>
      </w:r>
      <w:r w:rsidRPr="00D47E36">
        <w:rPr>
          <w:rFonts w:hint="eastAsia"/>
          <w:sz w:val="36"/>
          <w:rtl/>
        </w:rPr>
        <w:t>كان</w:t>
      </w:r>
      <w:r w:rsidRPr="00D47E36">
        <w:rPr>
          <w:sz w:val="36"/>
          <w:rtl/>
        </w:rPr>
        <w:t xml:space="preserve"> </w:t>
      </w:r>
      <w:r w:rsidRPr="00D47E36">
        <w:rPr>
          <w:rFonts w:hint="eastAsia"/>
          <w:sz w:val="36"/>
          <w:rtl/>
        </w:rPr>
        <w:t>الغ</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الاست</w:t>
      </w:r>
      <w:r>
        <w:rPr>
          <w:rFonts w:hint="cs"/>
          <w:sz w:val="36"/>
          <w:rtl/>
        </w:rPr>
        <w:t>ِ</w:t>
      </w:r>
      <w:r w:rsidRPr="00D47E36">
        <w:rPr>
          <w:rFonts w:hint="eastAsia"/>
          <w:sz w:val="36"/>
          <w:rtl/>
        </w:rPr>
        <w:t>ث</w:t>
      </w:r>
      <w:r>
        <w:rPr>
          <w:rFonts w:hint="cs"/>
          <w:sz w:val="36"/>
          <w:rtl/>
        </w:rPr>
        <w:t>ْ</w:t>
      </w:r>
      <w:r w:rsidRPr="00D47E36">
        <w:rPr>
          <w:rFonts w:hint="eastAsia"/>
          <w:sz w:val="36"/>
          <w:rtl/>
        </w:rPr>
        <w:t>مار</w:t>
      </w:r>
      <w:r w:rsidRPr="00D47E36">
        <w:rPr>
          <w:rFonts w:ascii="Lotus-Light"/>
          <w:sz w:val="36"/>
        </w:rPr>
        <w:t xml:space="preserve"> .</w:t>
      </w:r>
    </w:p>
    <w:p w14:paraId="1983E0FE" w14:textId="77777777" w:rsidR="00CB4068" w:rsidRPr="00BE78FF" w:rsidRDefault="00CB4068" w:rsidP="00CB4068">
      <w:pPr>
        <w:widowControl w:val="0"/>
        <w:autoSpaceDE w:val="0"/>
        <w:autoSpaceDN w:val="0"/>
        <w:adjustRightInd w:val="0"/>
        <w:spacing w:before="240" w:after="120"/>
        <w:ind w:firstLine="397"/>
        <w:rPr>
          <w:rFonts w:ascii="AXtManalBLack" w:hAnsi="AXtManalBLack"/>
          <w:b/>
          <w:bCs/>
          <w:sz w:val="36"/>
        </w:rPr>
      </w:pPr>
      <w:r w:rsidRPr="00BE78FF">
        <w:rPr>
          <w:rFonts w:ascii="AXtManalBLack" w:hAnsi="AXtManalBLack" w:hint="eastAsia"/>
          <w:b/>
          <w:bCs/>
          <w:sz w:val="36"/>
          <w:rtl/>
        </w:rPr>
        <w:t>خ</w:t>
      </w:r>
      <w:r>
        <w:rPr>
          <w:rFonts w:ascii="AXtManalBLack" w:hAnsi="AXtManalBLack" w:hint="cs"/>
          <w:b/>
          <w:bCs/>
          <w:sz w:val="36"/>
          <w:rtl/>
        </w:rPr>
        <w:t>َ</w:t>
      </w:r>
      <w:r w:rsidRPr="00BE78FF">
        <w:rPr>
          <w:rFonts w:ascii="AXtManalBLack" w:hAnsi="AXtManalBLack" w:hint="cs"/>
          <w:b/>
          <w:bCs/>
          <w:sz w:val="36"/>
          <w:rtl/>
        </w:rPr>
        <w:t>ص</w:t>
      </w:r>
      <w:r>
        <w:rPr>
          <w:rFonts w:ascii="AXtManalBLack" w:hAnsi="AXtManalBLack" w:hint="cs"/>
          <w:b/>
          <w:bCs/>
          <w:sz w:val="36"/>
          <w:rtl/>
        </w:rPr>
        <w:t>ْ</w:t>
      </w:r>
      <w:r w:rsidRPr="00BE78FF">
        <w:rPr>
          <w:rFonts w:ascii="AXtManalBLack" w:hAnsi="AXtManalBLack" w:hint="cs"/>
          <w:b/>
          <w:bCs/>
          <w:sz w:val="36"/>
          <w:rtl/>
        </w:rPr>
        <w:t>م</w:t>
      </w:r>
      <w:r>
        <w:rPr>
          <w:rFonts w:ascii="AXtManalBLack" w:hAnsi="AXtManalBLack" w:hint="cs"/>
          <w:b/>
          <w:bCs/>
          <w:sz w:val="36"/>
          <w:rtl/>
        </w:rPr>
        <w:t>ُ</w:t>
      </w:r>
      <w:r w:rsidRPr="00BE78FF">
        <w:rPr>
          <w:rFonts w:ascii="AXtManalBLack" w:hAnsi="AXtManalBLack" w:hint="cs"/>
          <w:b/>
          <w:bCs/>
          <w:sz w:val="36"/>
          <w:rtl/>
        </w:rPr>
        <w:t xml:space="preserve"> الأ</w:t>
      </w:r>
      <w:r>
        <w:rPr>
          <w:rFonts w:ascii="AXtManalBLack" w:hAnsi="AXtManalBLack" w:hint="cs"/>
          <w:b/>
          <w:bCs/>
          <w:sz w:val="36"/>
          <w:rtl/>
        </w:rPr>
        <w:t>َ</w:t>
      </w:r>
      <w:r w:rsidRPr="00BE78FF">
        <w:rPr>
          <w:rFonts w:ascii="AXtManalBLack" w:hAnsi="AXtManalBLack" w:hint="cs"/>
          <w:b/>
          <w:bCs/>
          <w:sz w:val="36"/>
          <w:rtl/>
        </w:rPr>
        <w:t>و</w:t>
      </w:r>
      <w:r>
        <w:rPr>
          <w:rFonts w:ascii="AXtManalBLack" w:hAnsi="AXtManalBLack" w:hint="cs"/>
          <w:b/>
          <w:bCs/>
          <w:sz w:val="36"/>
          <w:rtl/>
        </w:rPr>
        <w:t>ْ</w:t>
      </w:r>
      <w:r w:rsidRPr="00BE78FF">
        <w:rPr>
          <w:rFonts w:ascii="AXtManalBLack" w:hAnsi="AXtManalBLack" w:hint="cs"/>
          <w:b/>
          <w:bCs/>
          <w:sz w:val="36"/>
          <w:rtl/>
        </w:rPr>
        <w:t>راق</w:t>
      </w:r>
      <w:r>
        <w:rPr>
          <w:rFonts w:ascii="AXtManalBLack" w:hAnsi="AXtManalBLack" w:hint="cs"/>
          <w:b/>
          <w:bCs/>
          <w:sz w:val="36"/>
          <w:rtl/>
        </w:rPr>
        <w:t>ِ</w:t>
      </w:r>
      <w:r w:rsidRPr="00BE78FF">
        <w:rPr>
          <w:rFonts w:ascii="AXtManalBLack" w:hAnsi="AXtManalBLack" w:hint="cs"/>
          <w:b/>
          <w:bCs/>
          <w:sz w:val="36"/>
          <w:rtl/>
        </w:rPr>
        <w:t xml:space="preserve"> </w:t>
      </w:r>
      <w:r w:rsidRPr="00BE78FF">
        <w:rPr>
          <w:rFonts w:ascii="AXtManalBLack" w:hAnsi="AXtManalBLack"/>
          <w:b/>
          <w:bCs/>
          <w:sz w:val="36"/>
        </w:rPr>
        <w:t></w:t>
      </w:r>
      <w:r w:rsidRPr="00BE78FF">
        <w:rPr>
          <w:rFonts w:ascii="AXtManalBLack" w:hAnsi="AXtManalBLack" w:hint="eastAsia"/>
          <w:b/>
          <w:bCs/>
          <w:sz w:val="36"/>
          <w:rtl/>
        </w:rPr>
        <w:t>الت</w:t>
      </w:r>
      <w:r>
        <w:rPr>
          <w:rFonts w:ascii="AXtManalBLack" w:hAnsi="AXtManalBLack" w:hint="cs"/>
          <w:b/>
          <w:bCs/>
          <w:sz w:val="36"/>
          <w:rtl/>
        </w:rPr>
        <w:t>ِّ</w:t>
      </w:r>
      <w:r w:rsidRPr="00BE78FF">
        <w:rPr>
          <w:rFonts w:ascii="AXtManalBLack" w:hAnsi="AXtManalBLack" w:hint="eastAsia"/>
          <w:b/>
          <w:bCs/>
          <w:sz w:val="36"/>
          <w:rtl/>
        </w:rPr>
        <w:t>جار</w:t>
      </w:r>
      <w:r>
        <w:rPr>
          <w:rFonts w:ascii="AXtManalBLack" w:hAnsi="AXtManalBLack" w:hint="cs"/>
          <w:b/>
          <w:bCs/>
          <w:sz w:val="36"/>
          <w:rtl/>
        </w:rPr>
        <w:t>ِ</w:t>
      </w:r>
      <w:r w:rsidRPr="00BE78FF">
        <w:rPr>
          <w:rFonts w:ascii="AXtManalBLack" w:hAnsi="AXtManalBLack" w:hint="eastAsia"/>
          <w:b/>
          <w:bCs/>
          <w:sz w:val="36"/>
          <w:rtl/>
        </w:rPr>
        <w:t>ي</w:t>
      </w:r>
      <w:r>
        <w:rPr>
          <w:rFonts w:ascii="AXtManalBLack" w:hAnsi="AXtManalBLack" w:hint="cs"/>
          <w:b/>
          <w:bCs/>
          <w:sz w:val="36"/>
          <w:rtl/>
        </w:rPr>
        <w:t>َّ</w:t>
      </w:r>
      <w:r w:rsidRPr="00BE78FF">
        <w:rPr>
          <w:rFonts w:ascii="AXtManalBLack" w:hAnsi="AXtManalBLack" w:hint="eastAsia"/>
          <w:b/>
          <w:bCs/>
          <w:sz w:val="36"/>
          <w:rtl/>
        </w:rPr>
        <w:t>ة</w:t>
      </w:r>
      <w:r w:rsidRPr="00BE78FF">
        <w:rPr>
          <w:rFonts w:ascii="AXtManalBLack" w:hAnsi="AXtManalBLack" w:hint="cs"/>
          <w:b/>
          <w:bCs/>
          <w:sz w:val="36"/>
          <w:rtl/>
        </w:rPr>
        <w:t>:</w:t>
      </w:r>
    </w:p>
    <w:p w14:paraId="735B3B0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تجري</w:t>
      </w:r>
      <w:r w:rsidRPr="00D47E36">
        <w:rPr>
          <w:sz w:val="36"/>
          <w:rtl/>
        </w:rPr>
        <w:t xml:space="preserve"> </w:t>
      </w:r>
      <w:r w:rsidRPr="00D47E36">
        <w:rPr>
          <w:rFonts w:hint="eastAsia"/>
          <w:sz w:val="36"/>
          <w:rtl/>
        </w:rPr>
        <w:t>كثير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المعام</w:t>
      </w:r>
      <w:r>
        <w:rPr>
          <w:rFonts w:hint="cs"/>
          <w:sz w:val="36"/>
          <w:rtl/>
        </w:rPr>
        <w:t>َ</w:t>
      </w:r>
      <w:r w:rsidRPr="00D47E36">
        <w:rPr>
          <w:rFonts w:hint="eastAsia"/>
          <w:sz w:val="36"/>
          <w:rtl/>
        </w:rPr>
        <w:t>لات</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جاري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بالث</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المؤج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بأن</w:t>
      </w:r>
      <w:r w:rsidRPr="00D47E36">
        <w:rPr>
          <w:sz w:val="36"/>
          <w:rtl/>
        </w:rPr>
        <w:t xml:space="preserve"> </w:t>
      </w:r>
      <w:r w:rsidRPr="00D47E36">
        <w:rPr>
          <w:rFonts w:hint="eastAsia"/>
          <w:sz w:val="36"/>
          <w:rtl/>
        </w:rPr>
        <w:t>يشتري</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اج</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ضاع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ؤ</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ascii="Lotus-Light" w:hint="cs"/>
          <w:sz w:val="36"/>
          <w:rtl/>
        </w:rPr>
        <w:t xml:space="preserve"> </w:t>
      </w:r>
      <w:r w:rsidRPr="00D47E36">
        <w:rPr>
          <w:rFonts w:hint="eastAsia"/>
          <w:sz w:val="36"/>
          <w:rtl/>
        </w:rPr>
        <w:t>فيكت</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لبائ</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ض</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المشت</w:t>
      </w:r>
      <w:r>
        <w:rPr>
          <w:rFonts w:hint="cs"/>
          <w:sz w:val="36"/>
          <w:rtl/>
        </w:rPr>
        <w:t>َ</w:t>
      </w:r>
      <w:r w:rsidRPr="00D47E36">
        <w:rPr>
          <w:rFonts w:hint="eastAsia"/>
          <w:sz w:val="36"/>
          <w:rtl/>
        </w:rPr>
        <w:t>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لها</w:t>
      </w:r>
      <w:r w:rsidRPr="00D47E36">
        <w:rPr>
          <w:sz w:val="36"/>
          <w:rtl/>
        </w:rPr>
        <w:t xml:space="preserve"> </w:t>
      </w:r>
      <w:r w:rsidRPr="00D47E36">
        <w:rPr>
          <w:rFonts w:hint="eastAsia"/>
          <w:sz w:val="36"/>
          <w:rtl/>
        </w:rPr>
        <w:t>تار</w:t>
      </w:r>
      <w:r>
        <w:rPr>
          <w:rFonts w:hint="cs"/>
          <w:sz w:val="36"/>
          <w:rtl/>
        </w:rPr>
        <w:t>ِ</w:t>
      </w:r>
      <w:r w:rsidRPr="00D47E36">
        <w:rPr>
          <w:rFonts w:hint="eastAsia"/>
          <w:sz w:val="36"/>
          <w:rtl/>
        </w:rPr>
        <w:t>يخ</w:t>
      </w:r>
      <w:r w:rsidRPr="00D47E36">
        <w:rPr>
          <w:sz w:val="36"/>
          <w:rtl/>
        </w:rPr>
        <w:t xml:space="preserve"> </w:t>
      </w:r>
      <w:r w:rsidRPr="00D47E36">
        <w:rPr>
          <w:rFonts w:hint="eastAsia"/>
          <w:sz w:val="36"/>
          <w:rtl/>
        </w:rPr>
        <w:t>لاست</w:t>
      </w:r>
      <w:r>
        <w:rPr>
          <w:rFonts w:hint="cs"/>
          <w:sz w:val="36"/>
          <w:rtl/>
        </w:rPr>
        <w:t>ِ</w:t>
      </w:r>
      <w:r w:rsidRPr="00D47E36">
        <w:rPr>
          <w:rFonts w:hint="eastAsia"/>
          <w:sz w:val="36"/>
          <w:rtl/>
        </w:rPr>
        <w:t>لام</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Pr>
          <w:rFonts w:hint="cs"/>
          <w:sz w:val="36"/>
          <w:rtl/>
        </w:rPr>
        <w:t>ِ</w:t>
      </w:r>
      <w:r w:rsidRPr="00D47E36">
        <w:rPr>
          <w:sz w:val="36"/>
          <w:rtl/>
        </w:rPr>
        <w:t xml:space="preserve"> </w:t>
      </w:r>
      <w:r w:rsidRPr="00D47E36">
        <w:rPr>
          <w:rFonts w:hint="eastAsia"/>
          <w:sz w:val="36"/>
          <w:rtl/>
        </w:rPr>
        <w:t>الذي</w:t>
      </w:r>
      <w:r>
        <w:rPr>
          <w:rFonts w:ascii="Lotus-Light" w:hint="cs"/>
          <w:sz w:val="36"/>
          <w:rtl/>
        </w:rPr>
        <w:t xml:space="preserve"> </w:t>
      </w:r>
      <w:r w:rsidRPr="00D47E36">
        <w:rPr>
          <w:rFonts w:hint="eastAsia"/>
          <w:sz w:val="36"/>
          <w:rtl/>
        </w:rPr>
        <w:t>تحم</w:t>
      </w:r>
      <w:r>
        <w:rPr>
          <w:rFonts w:hint="cs"/>
          <w:sz w:val="36"/>
          <w:rtl/>
        </w:rPr>
        <w:t>ِ</w:t>
      </w:r>
      <w:r w:rsidRPr="00D47E36">
        <w:rPr>
          <w:rFonts w:hint="eastAsia"/>
          <w:sz w:val="36"/>
          <w:rtl/>
        </w:rPr>
        <w:t>له</w:t>
      </w:r>
      <w:r>
        <w:rPr>
          <w:rFonts w:hint="cs"/>
          <w:sz w:val="36"/>
          <w:rtl/>
        </w:rPr>
        <w:t>،</w:t>
      </w:r>
      <w:r w:rsidRPr="00D47E36">
        <w:rPr>
          <w:sz w:val="36"/>
          <w:rtl/>
        </w:rPr>
        <w:t xml:space="preserve"> </w:t>
      </w:r>
      <w:r>
        <w:rPr>
          <w:rFonts w:hint="cs"/>
          <w:sz w:val="36"/>
          <w:rtl/>
        </w:rPr>
        <w:t>و</w:t>
      </w:r>
      <w:r w:rsidRPr="00D47E36">
        <w:rPr>
          <w:rFonts w:hint="eastAsia"/>
          <w:sz w:val="36"/>
          <w:rtl/>
        </w:rPr>
        <w:t>غال</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ه</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ثلاث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ش</w:t>
      </w:r>
      <w:r>
        <w:rPr>
          <w:rFonts w:hint="cs"/>
          <w:sz w:val="36"/>
          <w:rtl/>
        </w:rPr>
        <w:t>ْ</w:t>
      </w:r>
      <w:r w:rsidRPr="00D47E36">
        <w:rPr>
          <w:rFonts w:hint="eastAsia"/>
          <w:sz w:val="36"/>
          <w:rtl/>
        </w:rPr>
        <w:t>ه</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ست</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ش</w:t>
      </w:r>
      <w:r>
        <w:rPr>
          <w:rFonts w:hint="cs"/>
          <w:sz w:val="36"/>
          <w:rtl/>
        </w:rPr>
        <w:t>ْ</w:t>
      </w:r>
      <w:r w:rsidRPr="00D47E36">
        <w:rPr>
          <w:rFonts w:hint="eastAsia"/>
          <w:sz w:val="36"/>
          <w:rtl/>
        </w:rPr>
        <w:t>ه</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المبلغ</w:t>
      </w:r>
      <w:r w:rsidRPr="00D47E36">
        <w:rPr>
          <w:sz w:val="36"/>
          <w:rtl/>
        </w:rPr>
        <w:t xml:space="preserve"> </w:t>
      </w:r>
      <w:r w:rsidRPr="00D47E36">
        <w:rPr>
          <w:rFonts w:hint="eastAsia"/>
          <w:sz w:val="36"/>
          <w:rtl/>
        </w:rPr>
        <w:t>عند</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لول</w:t>
      </w:r>
      <w:r>
        <w:rPr>
          <w:rFonts w:ascii="Lotus-Light" w:hint="cs"/>
          <w:sz w:val="36"/>
          <w:rtl/>
        </w:rPr>
        <w:t xml:space="preserve"> </w:t>
      </w:r>
      <w:r w:rsidRPr="00D47E36">
        <w:rPr>
          <w:rFonts w:hint="eastAsia"/>
          <w:sz w:val="36"/>
          <w:rtl/>
        </w:rPr>
        <w:t>و</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نفس</w:t>
      </w:r>
      <w:r>
        <w:rPr>
          <w:rFonts w:hint="cs"/>
          <w:sz w:val="36"/>
          <w:rtl/>
        </w:rPr>
        <w:t>ِ</w:t>
      </w:r>
      <w:r w:rsidRPr="00D47E36">
        <w:rPr>
          <w:sz w:val="36"/>
          <w:rtl/>
        </w:rPr>
        <w:t xml:space="preserve"> </w:t>
      </w:r>
      <w:r w:rsidRPr="00D47E36">
        <w:rPr>
          <w:rFonts w:hint="eastAsia"/>
          <w:sz w:val="36"/>
          <w:rtl/>
        </w:rPr>
        <w:t>المشت</w:t>
      </w:r>
      <w:r>
        <w:rPr>
          <w:rFonts w:hint="cs"/>
          <w:sz w:val="36"/>
          <w:rtl/>
        </w:rPr>
        <w:t>َ</w:t>
      </w:r>
      <w:r w:rsidRPr="00D47E36">
        <w:rPr>
          <w:rFonts w:hint="eastAsia"/>
          <w:sz w:val="36"/>
          <w:rtl/>
        </w:rPr>
        <w:t>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ط</w:t>
      </w:r>
      <w:r>
        <w:rPr>
          <w:rFonts w:hint="cs"/>
          <w:sz w:val="36"/>
          <w:rtl/>
        </w:rPr>
        <w:t>َ</w:t>
      </w:r>
      <w:r w:rsidRPr="00D47E36">
        <w:rPr>
          <w:rFonts w:hint="eastAsia"/>
          <w:sz w:val="36"/>
          <w:rtl/>
        </w:rPr>
        <w:t>ر</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ثال</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ص</w:t>
      </w:r>
      <w:r>
        <w:rPr>
          <w:rFonts w:hint="cs"/>
          <w:sz w:val="36"/>
          <w:rtl/>
        </w:rPr>
        <w:t>ْ</w:t>
      </w:r>
      <w:r>
        <w:rPr>
          <w:rFonts w:hint="eastAsia"/>
          <w:sz w:val="36"/>
          <w:rtl/>
        </w:rPr>
        <w:t>رف</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تسم</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الورقة</w:t>
      </w:r>
      <w:r>
        <w:rPr>
          <w:sz w:val="36"/>
          <w:rtl/>
        </w:rPr>
        <w:t xml:space="preserve"> </w:t>
      </w:r>
      <w:r>
        <w:rPr>
          <w:rFonts w:hint="cs"/>
          <w:sz w:val="36"/>
          <w:rtl/>
        </w:rPr>
        <w:t>"</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م</w:t>
      </w:r>
      <w:r>
        <w:rPr>
          <w:rFonts w:hint="cs"/>
          <w:sz w:val="36"/>
          <w:rtl/>
        </w:rPr>
        <w:t>ْ</w:t>
      </w:r>
      <w:r w:rsidRPr="00D47E36">
        <w:rPr>
          <w:rFonts w:hint="eastAsia"/>
          <w:sz w:val="36"/>
          <w:rtl/>
        </w:rPr>
        <w:t>بيال</w:t>
      </w:r>
      <w:r>
        <w:rPr>
          <w:rFonts w:hint="cs"/>
          <w:sz w:val="36"/>
          <w:rtl/>
        </w:rPr>
        <w:t>َ</w:t>
      </w:r>
      <w:r w:rsidRPr="00D47E36">
        <w:rPr>
          <w:rFonts w:hint="eastAsia"/>
          <w:sz w:val="36"/>
          <w:rtl/>
        </w:rPr>
        <w:t>ة</w:t>
      </w:r>
      <w:r>
        <w:rPr>
          <w:rFonts w:hint="cs"/>
          <w:sz w:val="36"/>
          <w:rtl/>
        </w:rPr>
        <w:t xml:space="preserve"> "،</w:t>
      </w:r>
      <w:r w:rsidRPr="00D47E36">
        <w:rPr>
          <w:sz w:val="36"/>
          <w:rtl/>
        </w:rPr>
        <w:t xml:space="preserve"> </w:t>
      </w:r>
      <w:r w:rsidRPr="00D47E36">
        <w:rPr>
          <w:rFonts w:hint="eastAsia"/>
          <w:sz w:val="36"/>
          <w:rtl/>
        </w:rPr>
        <w:t>أو</w:t>
      </w:r>
      <w:r>
        <w:rPr>
          <w:rFonts w:ascii="Lotus-Light" w:hint="cs"/>
          <w:sz w:val="36"/>
          <w:rtl/>
        </w:rPr>
        <w:t xml:space="preserve"> "</w:t>
      </w:r>
      <w:r w:rsidRPr="00D47E36">
        <w:rPr>
          <w:rFonts w:hint="eastAsia"/>
          <w:sz w:val="36"/>
          <w:rtl/>
        </w:rPr>
        <w:t>الس</w:t>
      </w:r>
      <w:r>
        <w:rPr>
          <w:rFonts w:hint="cs"/>
          <w:sz w:val="36"/>
          <w:rtl/>
        </w:rPr>
        <w:t>َّ</w:t>
      </w:r>
      <w:r w:rsidRPr="00D47E36">
        <w:rPr>
          <w:rFonts w:hint="eastAsia"/>
          <w:sz w:val="36"/>
          <w:rtl/>
        </w:rPr>
        <w:t>ن</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الإِذ</w:t>
      </w:r>
      <w:r>
        <w:rPr>
          <w:rFonts w:hint="cs"/>
          <w:sz w:val="36"/>
          <w:rtl/>
        </w:rPr>
        <w:t>ْ</w:t>
      </w:r>
      <w:r w:rsidRPr="00D47E36">
        <w:rPr>
          <w:rFonts w:hint="eastAsia"/>
          <w:sz w:val="36"/>
          <w:rtl/>
        </w:rPr>
        <w:t>ني</w:t>
      </w:r>
      <w:r w:rsidRPr="00D47E36">
        <w:rPr>
          <w:sz w:val="36"/>
          <w:rtl/>
        </w:rPr>
        <w:t xml:space="preserve"> </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اخت</w:t>
      </w:r>
      <w:r>
        <w:rPr>
          <w:rFonts w:hint="cs"/>
          <w:sz w:val="36"/>
          <w:rtl/>
        </w:rPr>
        <w:t>ِ</w:t>
      </w:r>
      <w:r w:rsidRPr="00D47E36">
        <w:rPr>
          <w:rFonts w:hint="eastAsia"/>
          <w:sz w:val="36"/>
          <w:rtl/>
        </w:rPr>
        <w:t>لاف</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بين</w:t>
      </w:r>
      <w:r>
        <w:rPr>
          <w:rFonts w:hint="cs"/>
          <w:sz w:val="36"/>
          <w:rtl/>
        </w:rPr>
        <w:t>َ</w:t>
      </w:r>
      <w:r w:rsidRPr="00D47E36">
        <w:rPr>
          <w:rFonts w:hint="eastAsia"/>
          <w:sz w:val="36"/>
          <w:rtl/>
        </w:rPr>
        <w:t>ه</w:t>
      </w:r>
      <w:r>
        <w:rPr>
          <w:rFonts w:hint="cs"/>
          <w:sz w:val="36"/>
          <w:rtl/>
        </w:rPr>
        <w:t>ُ</w:t>
      </w:r>
      <w:r w:rsidRPr="00D47E36">
        <w:rPr>
          <w:rFonts w:hint="eastAsia"/>
          <w:sz w:val="36"/>
          <w:rtl/>
        </w:rPr>
        <w:t>ما</w:t>
      </w:r>
      <w:r>
        <w:rPr>
          <w:sz w:val="36"/>
          <w:rtl/>
        </w:rPr>
        <w:t xml:space="preserve"> </w:t>
      </w:r>
      <w:r w:rsidRPr="00774252">
        <w:rPr>
          <w:rFonts w:hint="cs"/>
          <w:b/>
          <w:sz w:val="40"/>
          <w:vertAlign w:val="superscript"/>
          <w:rtl/>
        </w:rPr>
        <w:t>(</w:t>
      </w:r>
      <w:r w:rsidRPr="00774252">
        <w:rPr>
          <w:b/>
          <w:sz w:val="40"/>
          <w:vertAlign w:val="superscript"/>
          <w:rtl/>
        </w:rPr>
        <w:footnoteReference w:id="575"/>
      </w:r>
      <w:r w:rsidRPr="00774252">
        <w:rPr>
          <w:rFonts w:hint="cs"/>
          <w:b/>
          <w:sz w:val="40"/>
          <w:vertAlign w:val="superscript"/>
          <w:rtl/>
        </w:rPr>
        <w:t>)</w:t>
      </w:r>
      <w:r w:rsidRPr="00774252">
        <w:rPr>
          <w:rFonts w:hint="cs"/>
          <w:b/>
          <w:sz w:val="40"/>
          <w:rtl/>
        </w:rPr>
        <w:t>.</w:t>
      </w:r>
    </w:p>
    <w:p w14:paraId="0DF54634"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والأصل</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rFonts w:hint="eastAsia"/>
          <w:sz w:val="36"/>
          <w:rtl/>
        </w:rPr>
        <w:t>ت</w:t>
      </w:r>
      <w:r>
        <w:rPr>
          <w:rFonts w:hint="cs"/>
          <w:sz w:val="36"/>
          <w:rtl/>
        </w:rPr>
        <w:t>َ</w:t>
      </w:r>
      <w:r w:rsidRPr="00D47E36">
        <w:rPr>
          <w:rFonts w:hint="eastAsia"/>
          <w:sz w:val="36"/>
          <w:rtl/>
        </w:rPr>
        <w:t>ظ</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حام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الكم</w:t>
      </w:r>
      <w:r>
        <w:rPr>
          <w:rFonts w:hint="cs"/>
          <w:sz w:val="36"/>
          <w:rtl/>
        </w:rPr>
        <w:t>ْ</w:t>
      </w:r>
      <w:r w:rsidRPr="00D47E36">
        <w:rPr>
          <w:rFonts w:hint="eastAsia"/>
          <w:sz w:val="36"/>
          <w:rtl/>
        </w:rPr>
        <w:t>بيال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ن</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الإذني</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و</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لول</w:t>
      </w:r>
      <w:r>
        <w:rPr>
          <w:rFonts w:hint="cs"/>
          <w:sz w:val="36"/>
          <w:rtl/>
        </w:rPr>
        <w:t>ِ</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ثم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ascii="Lotus-Light" w:hint="cs"/>
          <w:sz w:val="36"/>
          <w:rtl/>
        </w:rPr>
        <w:t xml:space="preserve"> </w:t>
      </w:r>
      <w:r w:rsidRPr="00D47E36">
        <w:rPr>
          <w:rFonts w:hint="eastAsia"/>
          <w:sz w:val="36"/>
          <w:rtl/>
        </w:rPr>
        <w:t>وي</w:t>
      </w:r>
      <w:r>
        <w:rPr>
          <w:rFonts w:hint="cs"/>
          <w:sz w:val="36"/>
          <w:rtl/>
        </w:rPr>
        <w:t>َ</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بها</w:t>
      </w:r>
      <w:r w:rsidRPr="00D47E36">
        <w:rPr>
          <w:sz w:val="36"/>
          <w:rtl/>
        </w:rPr>
        <w:t xml:space="preserve"> </w:t>
      </w:r>
      <w:r w:rsidRPr="00D47E36">
        <w:rPr>
          <w:rFonts w:hint="eastAsia"/>
          <w:sz w:val="36"/>
          <w:rtl/>
        </w:rPr>
        <w:t>المبلغ</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تحم</w:t>
      </w:r>
      <w:r>
        <w:rPr>
          <w:rFonts w:hint="cs"/>
          <w:sz w:val="36"/>
          <w:rtl/>
        </w:rPr>
        <w:t>ِ</w:t>
      </w:r>
      <w:r w:rsidRPr="00D47E36">
        <w:rPr>
          <w:rFonts w:hint="eastAsia"/>
          <w:sz w:val="36"/>
          <w:rtl/>
        </w:rPr>
        <w:t>له</w:t>
      </w:r>
      <w:r w:rsidRPr="00D47E36">
        <w:rPr>
          <w:rFonts w:ascii="Lotus-Light"/>
          <w:sz w:val="36"/>
        </w:rPr>
        <w:t xml:space="preserve"> .</w:t>
      </w:r>
    </w:p>
    <w:p w14:paraId="159302B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ولكن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قد</w:t>
      </w:r>
      <w:r w:rsidRPr="00D47E36">
        <w:rPr>
          <w:sz w:val="36"/>
          <w:rtl/>
        </w:rPr>
        <w:t xml:space="preserve"> </w:t>
      </w:r>
      <w:r w:rsidRPr="00D47E36">
        <w:rPr>
          <w:rFonts w:hint="eastAsia"/>
          <w:sz w:val="36"/>
          <w:rtl/>
        </w:rPr>
        <w:t>يحتاج</w:t>
      </w:r>
      <w:r w:rsidRPr="00D47E36">
        <w:rPr>
          <w:sz w:val="36"/>
          <w:rtl/>
        </w:rPr>
        <w:t xml:space="preserve"> </w:t>
      </w:r>
      <w:r>
        <w:rPr>
          <w:rFonts w:hint="eastAsia"/>
          <w:sz w:val="36"/>
          <w:rtl/>
        </w:rPr>
        <w:t>أحيان</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يول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قبل</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لول</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ش</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rFonts w:hint="eastAsia"/>
          <w:sz w:val="36"/>
          <w:rtl/>
        </w:rPr>
        <w:t>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صاح</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م</w:t>
      </w:r>
      <w:r>
        <w:rPr>
          <w:rFonts w:hint="cs"/>
          <w:sz w:val="36"/>
          <w:rtl/>
        </w:rPr>
        <w:t>ْ</w:t>
      </w:r>
      <w:r w:rsidRPr="00D47E36">
        <w:rPr>
          <w:rFonts w:hint="eastAsia"/>
          <w:sz w:val="36"/>
          <w:rtl/>
        </w:rPr>
        <w:t>بيالة</w:t>
      </w:r>
      <w:r w:rsidRPr="00D47E36">
        <w:rPr>
          <w:sz w:val="36"/>
          <w:rtl/>
        </w:rPr>
        <w:t xml:space="preserve"> </w:t>
      </w:r>
      <w:r>
        <w:rPr>
          <w:rFonts w:hint="cs"/>
          <w:sz w:val="36"/>
          <w:rtl/>
        </w:rPr>
        <w:t>-</w:t>
      </w:r>
      <w:r w:rsidRPr="00D47E36">
        <w:rPr>
          <w:sz w:val="36"/>
          <w:rtl/>
        </w:rPr>
        <w:t xml:space="preserve"> </w:t>
      </w:r>
      <w:r w:rsidRPr="00D47E36">
        <w:rPr>
          <w:rFonts w:hint="eastAsia"/>
          <w:sz w:val="36"/>
          <w:rtl/>
        </w:rPr>
        <w:t>الذي</w:t>
      </w:r>
      <w:r>
        <w:rPr>
          <w:rFonts w:ascii="Lotus-Light" w:hint="cs"/>
          <w:sz w:val="36"/>
          <w:rtl/>
        </w:rPr>
        <w:t xml:space="preserve"> </w:t>
      </w:r>
      <w:r w:rsidRPr="00D47E36">
        <w:rPr>
          <w:rFonts w:hint="eastAsia"/>
          <w:sz w:val="36"/>
          <w:rtl/>
        </w:rPr>
        <w:t>عليه</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 </w:t>
      </w:r>
      <w:r w:rsidRPr="00D47E36">
        <w:rPr>
          <w:rFonts w:hint="eastAsia"/>
          <w:sz w:val="36"/>
          <w:rtl/>
        </w:rPr>
        <w:t>أو</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ص</w:t>
      </w:r>
      <w:r>
        <w:rPr>
          <w:rFonts w:hint="cs"/>
          <w:sz w:val="36"/>
          <w:rtl/>
        </w:rPr>
        <w:t>ْ</w:t>
      </w:r>
      <w:r w:rsidRPr="00D47E36">
        <w:rPr>
          <w:rFonts w:hint="eastAsia"/>
          <w:sz w:val="36"/>
          <w:rtl/>
        </w:rPr>
        <w:t>رف</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ذ</w:t>
      </w:r>
      <w:r>
        <w:rPr>
          <w:rFonts w:hint="cs"/>
          <w:sz w:val="36"/>
          <w:rtl/>
        </w:rPr>
        <w:t>َ</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مبيالة</w:t>
      </w:r>
      <w:r w:rsidRPr="00D47E36">
        <w:rPr>
          <w:sz w:val="36"/>
          <w:rtl/>
        </w:rPr>
        <w:t xml:space="preserve"> </w:t>
      </w:r>
      <w:r w:rsidRPr="00D47E36">
        <w:rPr>
          <w:rFonts w:hint="eastAsia"/>
          <w:sz w:val="36"/>
          <w:rtl/>
        </w:rPr>
        <w:t>بما</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rFonts w:hint="eastAsia"/>
          <w:sz w:val="36"/>
          <w:rtl/>
        </w:rPr>
        <w:t>غ</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ق</w:t>
      </w:r>
      <w:r>
        <w:rPr>
          <w:rFonts w:hint="cs"/>
          <w:sz w:val="36"/>
          <w:rtl/>
        </w:rPr>
        <w:t>َ</w:t>
      </w:r>
      <w:r w:rsidRPr="00D47E36">
        <w:rPr>
          <w:rFonts w:hint="eastAsia"/>
          <w:sz w:val="36"/>
          <w:rtl/>
        </w:rPr>
        <w:t>ل</w:t>
      </w:r>
      <w:r>
        <w:rPr>
          <w:rFonts w:hint="cs"/>
          <w:sz w:val="36"/>
          <w:rtl/>
        </w:rPr>
        <w:t>ّ</w:t>
      </w:r>
      <w:r>
        <w:rPr>
          <w:rFonts w:ascii="Lotus-Light" w:hint="cs"/>
          <w:sz w:val="36"/>
          <w:rtl/>
        </w:rPr>
        <w:t xml:space="preserve"> </w:t>
      </w:r>
      <w:r w:rsidRPr="00D47E36">
        <w:rPr>
          <w:rFonts w:hint="eastAsia"/>
          <w:sz w:val="36"/>
          <w:rtl/>
        </w:rPr>
        <w:t>مم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تحم</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م</w:t>
      </w:r>
      <w:r>
        <w:rPr>
          <w:rFonts w:hint="cs"/>
          <w:sz w:val="36"/>
          <w:rtl/>
        </w:rPr>
        <w:t>ْ</w:t>
      </w:r>
      <w:r w:rsidRPr="00D47E36">
        <w:rPr>
          <w:rFonts w:hint="eastAsia"/>
          <w:sz w:val="36"/>
          <w:rtl/>
        </w:rPr>
        <w:t>بيال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ق</w:t>
      </w:r>
      <w:r>
        <w:rPr>
          <w:rFonts w:hint="cs"/>
          <w:sz w:val="36"/>
          <w:rtl/>
        </w:rPr>
        <w:t>ْ</w:t>
      </w:r>
      <w:r>
        <w:rPr>
          <w:rFonts w:hint="eastAsia"/>
          <w:sz w:val="36"/>
          <w:rtl/>
        </w:rPr>
        <w:t>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صار</w:t>
      </w:r>
      <w:r>
        <w:rPr>
          <w:rFonts w:hint="cs"/>
          <w:sz w:val="36"/>
          <w:rtl/>
        </w:rPr>
        <w:t>َ</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الكمبيالة</w:t>
      </w:r>
      <w:r w:rsidRPr="00D47E36">
        <w:rPr>
          <w:sz w:val="36"/>
          <w:rtl/>
        </w:rPr>
        <w:t xml:space="preserve"> </w:t>
      </w:r>
      <w:r w:rsidRPr="00D47E36">
        <w:rPr>
          <w:rFonts w:hint="eastAsia"/>
          <w:sz w:val="36"/>
          <w:rtl/>
        </w:rPr>
        <w:t>للش</w:t>
      </w:r>
      <w:r>
        <w:rPr>
          <w:rFonts w:hint="cs"/>
          <w:sz w:val="36"/>
          <w:rtl/>
        </w:rPr>
        <w:t>َّ</w:t>
      </w:r>
      <w:r w:rsidRPr="00D47E36">
        <w:rPr>
          <w:rFonts w:hint="eastAsia"/>
          <w:sz w:val="36"/>
          <w:rtl/>
        </w:rPr>
        <w:t>خص</w:t>
      </w:r>
      <w:r>
        <w:rPr>
          <w:rFonts w:hint="cs"/>
          <w:sz w:val="36"/>
          <w:rtl/>
        </w:rPr>
        <w:t>ِ</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انت</w:t>
      </w:r>
      <w:r>
        <w:rPr>
          <w:rFonts w:hint="cs"/>
          <w:sz w:val="36"/>
          <w:rtl/>
        </w:rPr>
        <w:t>َ</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إِليه</w:t>
      </w:r>
      <w:r>
        <w:rPr>
          <w:rFonts w:ascii="Lotus-Light" w:hint="cs"/>
          <w:sz w:val="36"/>
          <w:rtl/>
        </w:rPr>
        <w:t xml:space="preserve"> </w:t>
      </w:r>
      <w:r w:rsidRPr="00D47E36">
        <w:rPr>
          <w:rFonts w:hint="eastAsia"/>
          <w:sz w:val="36"/>
          <w:rtl/>
        </w:rPr>
        <w:t>أو</w:t>
      </w:r>
      <w:r w:rsidRPr="00D47E36">
        <w:rPr>
          <w:sz w:val="36"/>
          <w:rtl/>
        </w:rPr>
        <w:t xml:space="preserve"> </w:t>
      </w:r>
      <w:r w:rsidRPr="00D47E36">
        <w:rPr>
          <w:rFonts w:hint="eastAsia"/>
          <w:sz w:val="36"/>
          <w:rtl/>
        </w:rPr>
        <w:t>المصرف</w:t>
      </w:r>
      <w:r>
        <w:rPr>
          <w:sz w:val="36"/>
          <w:rtl/>
        </w:rPr>
        <w:t xml:space="preserve"> </w:t>
      </w:r>
      <w:r w:rsidRPr="00BA3122">
        <w:rPr>
          <w:rFonts w:hint="cs"/>
          <w:b/>
          <w:sz w:val="40"/>
          <w:vertAlign w:val="superscript"/>
          <w:rtl/>
        </w:rPr>
        <w:t>(</w:t>
      </w:r>
      <w:r w:rsidRPr="00BA3122">
        <w:rPr>
          <w:b/>
          <w:sz w:val="40"/>
          <w:vertAlign w:val="superscript"/>
          <w:rtl/>
        </w:rPr>
        <w:footnoteReference w:id="576"/>
      </w:r>
      <w:r w:rsidRPr="00BA3122">
        <w:rPr>
          <w:rFonts w:hint="cs"/>
          <w:b/>
          <w:sz w:val="40"/>
          <w:vertAlign w:val="superscript"/>
          <w:rtl/>
        </w:rPr>
        <w:t>)</w:t>
      </w:r>
      <w:r w:rsidRPr="00BA3122">
        <w:rPr>
          <w:rFonts w:hint="cs"/>
          <w:b/>
          <w:sz w:val="40"/>
          <w:rtl/>
        </w:rPr>
        <w:t>.</w:t>
      </w:r>
    </w:p>
    <w:p w14:paraId="43DB3D4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فإِذا</w:t>
      </w:r>
      <w:r w:rsidRPr="00D47E36">
        <w:rPr>
          <w:sz w:val="36"/>
          <w:rtl/>
        </w:rPr>
        <w:t xml:space="preserve"> </w:t>
      </w:r>
      <w:r w:rsidRPr="00D47E36">
        <w:rPr>
          <w:rFonts w:hint="eastAsia"/>
          <w:sz w:val="36"/>
          <w:rtl/>
        </w:rPr>
        <w:t>كانت</w:t>
      </w:r>
      <w:r w:rsidRPr="00D47E36">
        <w:rPr>
          <w:sz w:val="36"/>
          <w:rtl/>
        </w:rPr>
        <w:t xml:space="preserve"> </w:t>
      </w:r>
      <w:r w:rsidRPr="00D47E36">
        <w:rPr>
          <w:rFonts w:hint="eastAsia"/>
          <w:sz w:val="36"/>
          <w:rtl/>
        </w:rPr>
        <w:t>الكمبيالة</w:t>
      </w:r>
      <w:r w:rsidRPr="00D47E36">
        <w:rPr>
          <w:sz w:val="36"/>
          <w:rtl/>
        </w:rPr>
        <w:t xml:space="preserve"> </w:t>
      </w:r>
      <w:r w:rsidRPr="00D47E36">
        <w:rPr>
          <w:rFonts w:hint="eastAsia"/>
          <w:sz w:val="36"/>
          <w:rtl/>
        </w:rPr>
        <w:t>تحم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Pr>
          <w:rFonts w:hint="eastAsia"/>
          <w:sz w:val="36"/>
          <w:rtl/>
        </w:rPr>
        <w:t>غ</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قدر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مئة</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مثلاً</w:t>
      </w:r>
      <w:r w:rsidRPr="00D47E36">
        <w:rPr>
          <w:sz w:val="36"/>
          <w:rtl/>
        </w:rPr>
        <w:t xml:space="preserve"> </w:t>
      </w:r>
      <w:r w:rsidRPr="00D47E36">
        <w:rPr>
          <w:rFonts w:hint="eastAsia"/>
          <w:sz w:val="36"/>
          <w:rtl/>
        </w:rPr>
        <w:t>فإِن</w:t>
      </w:r>
      <w:r>
        <w:rPr>
          <w:rFonts w:hint="cs"/>
          <w:sz w:val="36"/>
          <w:rtl/>
        </w:rPr>
        <w:t>َّ</w:t>
      </w:r>
      <w:r w:rsidRPr="00D47E36">
        <w:rPr>
          <w:sz w:val="36"/>
          <w:rtl/>
        </w:rPr>
        <w:t xml:space="preserve"> </w:t>
      </w:r>
      <w:r w:rsidRPr="00D47E36">
        <w:rPr>
          <w:rFonts w:hint="eastAsia"/>
          <w:sz w:val="36"/>
          <w:rtl/>
        </w:rPr>
        <w:t>المصرف</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عط</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صاح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الكمبيالة</w:t>
      </w:r>
      <w:r>
        <w:rPr>
          <w:rFonts w:ascii="Lotus-Light" w:hint="cs"/>
          <w:sz w:val="36"/>
          <w:rtl/>
        </w:rPr>
        <w:t xml:space="preserve"> </w:t>
      </w:r>
      <w:r w:rsidRPr="00D47E36">
        <w:rPr>
          <w:rFonts w:hint="eastAsia"/>
          <w:sz w:val="36"/>
          <w:rtl/>
        </w:rPr>
        <w:t>خمسة</w:t>
      </w:r>
      <w:r w:rsidRPr="00D47E36">
        <w:rPr>
          <w:sz w:val="36"/>
          <w:rtl/>
        </w:rPr>
        <w:t xml:space="preserve"> </w:t>
      </w:r>
      <w:r w:rsidRPr="00D47E36">
        <w:rPr>
          <w:rFonts w:hint="eastAsia"/>
          <w:sz w:val="36"/>
          <w:rtl/>
        </w:rPr>
        <w:t>وتسعين</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نقداً</w:t>
      </w:r>
      <w:r>
        <w:rPr>
          <w:rFonts w:hint="cs"/>
          <w:sz w:val="36"/>
          <w:rtl/>
        </w:rPr>
        <w:t>،</w:t>
      </w:r>
      <w:r w:rsidRPr="00D47E36">
        <w:rPr>
          <w:sz w:val="36"/>
          <w:rtl/>
        </w:rPr>
        <w:t xml:space="preserve"> </w:t>
      </w:r>
      <w:r w:rsidRPr="00D47E36">
        <w:rPr>
          <w:rFonts w:hint="eastAsia"/>
          <w:sz w:val="36"/>
          <w:rtl/>
        </w:rPr>
        <w:t>وإِذا</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ع</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داد</w:t>
      </w:r>
      <w:r>
        <w:rPr>
          <w:rFonts w:hint="cs"/>
          <w:sz w:val="36"/>
          <w:rtl/>
        </w:rPr>
        <w:t>ِ</w:t>
      </w:r>
      <w:r w:rsidRPr="00D47E36">
        <w:rPr>
          <w:sz w:val="36"/>
          <w:rtl/>
        </w:rPr>
        <w:t xml:space="preserve"> </w:t>
      </w:r>
      <w:r w:rsidRPr="00D47E36">
        <w:rPr>
          <w:rFonts w:hint="eastAsia"/>
          <w:sz w:val="36"/>
          <w:rtl/>
        </w:rPr>
        <w:t>الكمبيال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المئة</w:t>
      </w:r>
      <w:r w:rsidRPr="00D47E36">
        <w:rPr>
          <w:sz w:val="36"/>
          <w:rtl/>
        </w:rPr>
        <w:t xml:space="preserve"> </w:t>
      </w:r>
      <w:r w:rsidRPr="00D47E36">
        <w:rPr>
          <w:rFonts w:hint="eastAsia"/>
          <w:sz w:val="36"/>
          <w:rtl/>
        </w:rPr>
        <w:t>ألف</w:t>
      </w:r>
      <w:r>
        <w:rPr>
          <w:rFonts w:hint="cs"/>
          <w:sz w:val="36"/>
          <w:rtl/>
        </w:rPr>
        <w:t>،</w:t>
      </w:r>
      <w:r w:rsidRPr="00D47E36">
        <w:rPr>
          <w:sz w:val="36"/>
          <w:rtl/>
        </w:rPr>
        <w:t xml:space="preserve"> </w:t>
      </w:r>
      <w:r w:rsidRPr="00D47E36">
        <w:rPr>
          <w:rFonts w:hint="eastAsia"/>
          <w:sz w:val="36"/>
          <w:rtl/>
        </w:rPr>
        <w:t>فيكون</w:t>
      </w:r>
      <w:r w:rsidRPr="00D47E36">
        <w:rPr>
          <w:sz w:val="36"/>
          <w:rtl/>
        </w:rPr>
        <w:t xml:space="preserve"> </w:t>
      </w:r>
      <w:r w:rsidRPr="00D47E36">
        <w:rPr>
          <w:rFonts w:hint="eastAsia"/>
          <w:sz w:val="36"/>
          <w:rtl/>
        </w:rPr>
        <w:t>قد</w:t>
      </w:r>
      <w:r>
        <w:rPr>
          <w:rFonts w:ascii="Lotus-Light" w:hint="cs"/>
          <w:sz w:val="36"/>
          <w:rtl/>
        </w:rPr>
        <w:t xml:space="preserve"> </w:t>
      </w:r>
      <w:r w:rsidRPr="00D47E36">
        <w:rPr>
          <w:rFonts w:hint="eastAsia"/>
          <w:sz w:val="36"/>
          <w:rtl/>
        </w:rPr>
        <w:t>است</w:t>
      </w:r>
      <w:r>
        <w:rPr>
          <w:rFonts w:hint="cs"/>
          <w:sz w:val="36"/>
          <w:rtl/>
        </w:rPr>
        <w:t>َ</w:t>
      </w:r>
      <w:r w:rsidRPr="00D47E36">
        <w:rPr>
          <w:rFonts w:hint="eastAsia"/>
          <w:sz w:val="36"/>
          <w:rtl/>
        </w:rPr>
        <w:t>فاد</w:t>
      </w:r>
      <w:r>
        <w:rPr>
          <w:rFonts w:hint="cs"/>
          <w:sz w:val="36"/>
          <w:rtl/>
        </w:rPr>
        <w:t>َ</w:t>
      </w:r>
      <w:r w:rsidRPr="00D47E36">
        <w:rPr>
          <w:sz w:val="36"/>
          <w:rtl/>
        </w:rPr>
        <w:t xml:space="preserve"> </w:t>
      </w:r>
      <w:r w:rsidRPr="00D47E36">
        <w:rPr>
          <w:rFonts w:hint="eastAsia"/>
          <w:sz w:val="36"/>
          <w:rtl/>
        </w:rPr>
        <w:t>خمس</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آلاف</w:t>
      </w:r>
      <w:r w:rsidRPr="00D47E36">
        <w:rPr>
          <w:sz w:val="36"/>
          <w:rtl/>
        </w:rPr>
        <w:t xml:space="preserve"> </w:t>
      </w:r>
      <w:r w:rsidRPr="00D47E36">
        <w:rPr>
          <w:rFonts w:hint="eastAsia"/>
          <w:sz w:val="36"/>
          <w:rtl/>
        </w:rPr>
        <w:t>ريال</w:t>
      </w:r>
      <w:r w:rsidRPr="00D47E36">
        <w:rPr>
          <w:rFonts w:ascii="Lotus-Light"/>
          <w:sz w:val="36"/>
        </w:rPr>
        <w:t xml:space="preserve"> .</w:t>
      </w:r>
    </w:p>
    <w:p w14:paraId="4CCACC1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وهذه</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سم</w:t>
      </w:r>
      <w:r>
        <w:rPr>
          <w:rFonts w:hint="cs"/>
          <w:sz w:val="36"/>
          <w:rtl/>
        </w:rPr>
        <w:t>َّ</w:t>
      </w:r>
      <w:r w:rsidRPr="00D47E36">
        <w:rPr>
          <w:rFonts w:hint="eastAsia"/>
          <w:sz w:val="36"/>
          <w:rtl/>
        </w:rPr>
        <w:t>ى</w:t>
      </w:r>
      <w:r>
        <w:rPr>
          <w:rFonts w:hint="cs"/>
          <w:sz w:val="36"/>
          <w:rtl/>
        </w:rPr>
        <w:t>:</w:t>
      </w:r>
      <w:r w:rsidRPr="00D47E36">
        <w:rPr>
          <w:sz w:val="36"/>
          <w:rtl/>
        </w:rPr>
        <w:t xml:space="preserve"> </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وراق</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جار</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rFonts w:ascii="Lotus-Light"/>
          <w:sz w:val="36"/>
        </w:rPr>
        <w:t xml:space="preserve"> .</w:t>
      </w:r>
    </w:p>
    <w:p w14:paraId="1B04A5D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وحكم</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العمل</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يلي</w:t>
      </w:r>
      <w:r w:rsidRPr="00D47E36">
        <w:rPr>
          <w:rFonts w:ascii="Lotus-Light"/>
          <w:sz w:val="36"/>
        </w:rPr>
        <w:t xml:space="preserve"> :</w:t>
      </w:r>
    </w:p>
    <w:p w14:paraId="1C5BCD67"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1- إ</w:t>
      </w:r>
      <w:r w:rsidRPr="00D47E36">
        <w:rPr>
          <w:rFonts w:hint="eastAsia"/>
          <w:sz w:val="36"/>
          <w:rtl/>
        </w:rPr>
        <w:t>ن</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جار</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المد</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فهذا</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بأس</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وتكون</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م</w:t>
      </w:r>
      <w:r>
        <w:rPr>
          <w:rFonts w:hint="cs"/>
          <w:sz w:val="36"/>
          <w:rtl/>
        </w:rPr>
        <w:t>ِّ</w:t>
      </w:r>
      <w:r w:rsidRPr="00D47E36">
        <w:rPr>
          <w:rFonts w:hint="eastAsia"/>
          <w:sz w:val="36"/>
          <w:rtl/>
        </w:rPr>
        <w:t>يه</w:t>
      </w:r>
      <w:r>
        <w:rPr>
          <w:rFonts w:ascii="Lotus-Light" w:hint="cs"/>
          <w:sz w:val="36"/>
          <w:rtl/>
        </w:rPr>
        <w:t xml:space="preserve"> </w:t>
      </w:r>
      <w:r w:rsidRPr="00D47E36">
        <w:rPr>
          <w:rFonts w:hint="eastAsia"/>
          <w:sz w:val="36"/>
          <w:rtl/>
        </w:rPr>
        <w:t>الف</w:t>
      </w:r>
      <w:r>
        <w:rPr>
          <w:rFonts w:hint="cs"/>
          <w:sz w:val="36"/>
          <w:rtl/>
        </w:rPr>
        <w:t>ُ</w:t>
      </w:r>
      <w:r w:rsidRPr="00D47E36">
        <w:rPr>
          <w:rFonts w:hint="eastAsia"/>
          <w:sz w:val="36"/>
          <w:rtl/>
        </w:rPr>
        <w:t>قهاء</w:t>
      </w:r>
      <w:r w:rsidRPr="00D47E36">
        <w:rPr>
          <w:sz w:val="36"/>
          <w:rtl/>
        </w:rPr>
        <w:t xml:space="preserve"> </w:t>
      </w:r>
      <w:r w:rsidRPr="00D47E36">
        <w:rPr>
          <w:rFonts w:hint="eastAsia"/>
          <w:sz w:val="36"/>
          <w:rtl/>
        </w:rPr>
        <w:t>ب</w:t>
      </w:r>
      <w:r>
        <w:rPr>
          <w:rFonts w:hint="cs"/>
          <w:sz w:val="36"/>
          <w:rtl/>
        </w:rPr>
        <w:t xml:space="preserve">ـ:( </w:t>
      </w:r>
      <w:r w:rsidRPr="00D47E36">
        <w:rPr>
          <w:rFonts w:hint="eastAsia"/>
          <w:sz w:val="36"/>
          <w:rtl/>
        </w:rPr>
        <w:t>الحَطِيطة</w:t>
      </w:r>
      <w:r w:rsidRPr="00D47E36">
        <w:rPr>
          <w:sz w:val="36"/>
          <w:rtl/>
        </w:rPr>
        <w:t xml:space="preserve"> )</w:t>
      </w:r>
      <w:r>
        <w:rPr>
          <w:sz w:val="36"/>
          <w:rtl/>
        </w:rPr>
        <w:t xml:space="preserve"> </w:t>
      </w:r>
      <w:r w:rsidRPr="005B6A39">
        <w:rPr>
          <w:rFonts w:hint="cs"/>
          <w:b/>
          <w:sz w:val="40"/>
          <w:vertAlign w:val="superscript"/>
          <w:rtl/>
        </w:rPr>
        <w:t>(</w:t>
      </w:r>
      <w:r w:rsidRPr="005B6A39">
        <w:rPr>
          <w:b/>
          <w:sz w:val="40"/>
          <w:vertAlign w:val="superscript"/>
          <w:rtl/>
        </w:rPr>
        <w:footnoteReference w:id="577"/>
      </w:r>
      <w:r w:rsidRPr="005B6A39">
        <w:rPr>
          <w:rFonts w:hint="cs"/>
          <w:b/>
          <w:sz w:val="40"/>
          <w:vertAlign w:val="superscript"/>
          <w:rtl/>
        </w:rPr>
        <w:t>)</w:t>
      </w:r>
      <w:r w:rsidRPr="005B6A39">
        <w:rPr>
          <w:rFonts w:hint="cs"/>
          <w:b/>
          <w:sz w:val="40"/>
          <w:rtl/>
        </w:rPr>
        <w:t>.</w:t>
      </w:r>
    </w:p>
    <w:p w14:paraId="08E3B227" w14:textId="77777777" w:rsidR="00CB4068" w:rsidRDefault="00CB4068" w:rsidP="00CB4068">
      <w:pPr>
        <w:widowControl w:val="0"/>
        <w:autoSpaceDE w:val="0"/>
        <w:autoSpaceDN w:val="0"/>
        <w:adjustRightInd w:val="0"/>
        <w:ind w:firstLine="397"/>
        <w:rPr>
          <w:b/>
          <w:sz w:val="40"/>
          <w:rtl/>
        </w:rPr>
      </w:pPr>
      <w:r>
        <w:rPr>
          <w:rFonts w:hint="cs"/>
          <w:sz w:val="36"/>
          <w:rtl/>
        </w:rPr>
        <w:t>2- و</w:t>
      </w:r>
      <w:r w:rsidRPr="00D47E36">
        <w:rPr>
          <w:rFonts w:hint="eastAsia"/>
          <w:sz w:val="36"/>
          <w:rtl/>
        </w:rPr>
        <w:t>إِن</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الور</w:t>
      </w:r>
      <w:r>
        <w:rPr>
          <w:rFonts w:hint="cs"/>
          <w:sz w:val="36"/>
          <w:rtl/>
        </w:rPr>
        <w:t>َ</w:t>
      </w:r>
      <w:r w:rsidRPr="00D47E36">
        <w:rPr>
          <w:rFonts w:hint="eastAsia"/>
          <w:sz w:val="36"/>
          <w:rtl/>
        </w:rPr>
        <w:t>ق</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جار</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ط</w:t>
      </w:r>
      <w:r>
        <w:rPr>
          <w:rFonts w:hint="cs"/>
          <w:sz w:val="36"/>
          <w:rtl/>
        </w:rPr>
        <w:t>َ</w:t>
      </w:r>
      <w:r w:rsidRPr="00D47E36">
        <w:rPr>
          <w:rFonts w:hint="eastAsia"/>
          <w:sz w:val="36"/>
          <w:rtl/>
        </w:rPr>
        <w:t>ر</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ثالث</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م</w:t>
      </w:r>
      <w:r>
        <w:rPr>
          <w:rFonts w:hint="cs"/>
          <w:sz w:val="36"/>
          <w:rtl/>
        </w:rPr>
        <w:t>َ</w:t>
      </w:r>
      <w:r w:rsidRPr="00D47E36">
        <w:rPr>
          <w:rFonts w:hint="eastAsia"/>
          <w:sz w:val="36"/>
          <w:rtl/>
        </w:rPr>
        <w:t>ص</w:t>
      </w:r>
      <w:r>
        <w:rPr>
          <w:rFonts w:hint="cs"/>
          <w:sz w:val="36"/>
          <w:rtl/>
        </w:rPr>
        <w:t>ْ</w:t>
      </w:r>
      <w:r w:rsidRPr="00D47E36">
        <w:rPr>
          <w:rFonts w:hint="eastAsia"/>
          <w:sz w:val="36"/>
          <w:rtl/>
        </w:rPr>
        <w:t>رف</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فهذا</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يجوز</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Pr>
          <w:rFonts w:ascii="Lotus-Light" w:hint="cs"/>
          <w:sz w:val="36"/>
          <w:rtl/>
        </w:rPr>
        <w:t xml:space="preserve"> </w:t>
      </w:r>
      <w:r w:rsidRPr="00D47E36">
        <w:rPr>
          <w:rFonts w:hint="eastAsia"/>
          <w:sz w:val="36"/>
          <w:rtl/>
        </w:rPr>
        <w:t>حيث</w:t>
      </w:r>
      <w:r w:rsidRPr="00D47E36">
        <w:rPr>
          <w:sz w:val="36"/>
          <w:rtl/>
        </w:rPr>
        <w:t xml:space="preserve"> </w:t>
      </w:r>
      <w:r w:rsidRPr="00D47E36">
        <w:rPr>
          <w:rFonts w:hint="eastAsia"/>
          <w:sz w:val="36"/>
          <w:rtl/>
        </w:rPr>
        <w:t>باع</w:t>
      </w:r>
      <w:r w:rsidRPr="00D47E36">
        <w:rPr>
          <w:sz w:val="36"/>
          <w:rtl/>
        </w:rPr>
        <w:t xml:space="preserve"> </w:t>
      </w:r>
      <w:r>
        <w:rPr>
          <w:rFonts w:hint="eastAsia"/>
          <w:sz w:val="36"/>
          <w:rtl/>
        </w:rPr>
        <w:t>نقد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ؤ</w:t>
      </w:r>
      <w:r>
        <w:rPr>
          <w:rFonts w:hint="cs"/>
          <w:sz w:val="36"/>
          <w:rtl/>
        </w:rPr>
        <w:t>َ</w:t>
      </w:r>
      <w:r w:rsidRPr="00D47E36">
        <w:rPr>
          <w:rFonts w:hint="eastAsia"/>
          <w:sz w:val="36"/>
          <w:rtl/>
        </w:rPr>
        <w:t>ج</w:t>
      </w:r>
      <w:r>
        <w:rPr>
          <w:rFonts w:hint="cs"/>
          <w:sz w:val="36"/>
          <w:rtl/>
        </w:rPr>
        <w:t>َّ</w:t>
      </w:r>
      <w:r w:rsidRPr="00D47E36">
        <w:rPr>
          <w:rFonts w:hint="eastAsia"/>
          <w:sz w:val="36"/>
          <w:rtl/>
        </w:rPr>
        <w:t>لاً</w:t>
      </w:r>
      <w:r>
        <w:rPr>
          <w:rFonts w:hint="cs"/>
          <w:sz w:val="36"/>
          <w:rtl/>
        </w:rPr>
        <w:t>،</w:t>
      </w:r>
      <w:r w:rsidRPr="00D47E36">
        <w:rPr>
          <w:sz w:val="36"/>
          <w:rtl/>
        </w:rPr>
        <w:t xml:space="preserve"> </w:t>
      </w:r>
      <w:r w:rsidRPr="00D47E36">
        <w:rPr>
          <w:rFonts w:hint="eastAsia"/>
          <w:sz w:val="36"/>
          <w:rtl/>
        </w:rPr>
        <w:t>فاجتمع</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ور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س</w:t>
      </w:r>
      <w:r>
        <w:rPr>
          <w:rFonts w:hint="cs"/>
          <w:sz w:val="36"/>
          <w:rtl/>
        </w:rPr>
        <w:t>ِ</w:t>
      </w:r>
      <w:r w:rsidRPr="00D47E36">
        <w:rPr>
          <w:rFonts w:hint="eastAsia"/>
          <w:sz w:val="36"/>
          <w:rtl/>
        </w:rPr>
        <w:t>يئ</w:t>
      </w:r>
      <w:r>
        <w:rPr>
          <w:rFonts w:hint="cs"/>
          <w:sz w:val="36"/>
          <w:rtl/>
        </w:rPr>
        <w:t>َ</w:t>
      </w:r>
      <w:r w:rsidRPr="00D47E36">
        <w:rPr>
          <w:rFonts w:hint="eastAsia"/>
          <w:sz w:val="36"/>
          <w:rtl/>
        </w:rPr>
        <w:t>ة</w:t>
      </w:r>
      <w:r>
        <w:rPr>
          <w:rFonts w:hint="cs"/>
          <w:sz w:val="36"/>
          <w:rtl/>
        </w:rPr>
        <w:t xml:space="preserve"> </w:t>
      </w:r>
      <w:r w:rsidRPr="00D7113C">
        <w:rPr>
          <w:rFonts w:hint="cs"/>
          <w:b/>
          <w:sz w:val="40"/>
          <w:vertAlign w:val="superscript"/>
          <w:rtl/>
        </w:rPr>
        <w:t>(</w:t>
      </w:r>
      <w:r w:rsidRPr="00D7113C">
        <w:rPr>
          <w:b/>
          <w:sz w:val="40"/>
          <w:vertAlign w:val="superscript"/>
          <w:rtl/>
        </w:rPr>
        <w:footnoteReference w:id="578"/>
      </w:r>
      <w:r w:rsidRPr="00D7113C">
        <w:rPr>
          <w:rFonts w:hint="cs"/>
          <w:b/>
          <w:sz w:val="40"/>
          <w:vertAlign w:val="superscript"/>
          <w:rtl/>
        </w:rPr>
        <w:t>)</w:t>
      </w:r>
      <w:r w:rsidRPr="00D7113C">
        <w:rPr>
          <w:rFonts w:hint="cs"/>
          <w:b/>
          <w:sz w:val="40"/>
          <w:rtl/>
        </w:rPr>
        <w:t>.</w:t>
      </w:r>
    </w:p>
    <w:p w14:paraId="22362B75" w14:textId="77777777" w:rsidR="00CB4068" w:rsidRDefault="00CB4068" w:rsidP="00CB4068">
      <w:pPr>
        <w:widowControl w:val="0"/>
        <w:autoSpaceDE w:val="0"/>
        <w:autoSpaceDN w:val="0"/>
        <w:adjustRightInd w:val="0"/>
        <w:spacing w:before="240" w:after="120"/>
        <w:jc w:val="both"/>
        <w:rPr>
          <w:rFonts w:ascii="Lotus-Light"/>
          <w:b/>
          <w:bCs/>
          <w:sz w:val="34"/>
          <w:szCs w:val="34"/>
          <w:rtl/>
        </w:rPr>
      </w:pPr>
      <w:r>
        <w:rPr>
          <w:rFonts w:ascii="Lotus-Light"/>
          <w:b/>
          <w:bCs/>
          <w:sz w:val="34"/>
          <w:szCs w:val="34"/>
          <w:rtl/>
        </w:rPr>
        <w:t>الأسئِلَة:</w:t>
      </w:r>
    </w:p>
    <w:p w14:paraId="132DDE34" w14:textId="77777777" w:rsidR="00CB4068" w:rsidRDefault="00CB4068" w:rsidP="00CB4068">
      <w:pPr>
        <w:widowControl w:val="0"/>
        <w:autoSpaceDE w:val="0"/>
        <w:autoSpaceDN w:val="0"/>
        <w:adjustRightInd w:val="0"/>
        <w:spacing w:before="240" w:after="120"/>
        <w:jc w:val="both"/>
        <w:rPr>
          <w:rFonts w:ascii="Lotus-Bold"/>
          <w:sz w:val="34"/>
          <w:szCs w:val="34"/>
        </w:rPr>
      </w:pPr>
      <w:r>
        <w:rPr>
          <w:sz w:val="34"/>
          <w:szCs w:val="34"/>
          <w:rtl/>
        </w:rPr>
        <w:t>س1 عرِّف الرِّبا، واذكُر أنواعَه</w:t>
      </w:r>
      <w:r>
        <w:rPr>
          <w:rFonts w:ascii="Lotus-Bold" w:hint="cs"/>
          <w:sz w:val="34"/>
          <w:szCs w:val="34"/>
        </w:rPr>
        <w:t xml:space="preserve"> .</w:t>
      </w:r>
    </w:p>
    <w:p w14:paraId="61B23B4B" w14:textId="77777777" w:rsidR="00CB4068" w:rsidRDefault="00CB4068" w:rsidP="00CB4068">
      <w:pPr>
        <w:widowControl w:val="0"/>
        <w:autoSpaceDE w:val="0"/>
        <w:autoSpaceDN w:val="0"/>
        <w:adjustRightInd w:val="0"/>
        <w:jc w:val="both"/>
        <w:rPr>
          <w:rFonts w:ascii="Lotus-Bold"/>
          <w:sz w:val="34"/>
          <w:szCs w:val="34"/>
        </w:rPr>
      </w:pPr>
      <w:r>
        <w:rPr>
          <w:sz w:val="34"/>
          <w:szCs w:val="34"/>
          <w:rtl/>
        </w:rPr>
        <w:t>س2 وضِّح أضرارَ الرِّبا الاقتِصادِيَّة</w:t>
      </w:r>
      <w:r>
        <w:rPr>
          <w:rFonts w:ascii="Lotus-Bold" w:hint="cs"/>
          <w:sz w:val="34"/>
          <w:szCs w:val="34"/>
        </w:rPr>
        <w:t xml:space="preserve"> .</w:t>
      </w:r>
    </w:p>
    <w:p w14:paraId="0D999440" w14:textId="77777777" w:rsidR="00CB4068" w:rsidRDefault="00CB4068" w:rsidP="00CB4068">
      <w:pPr>
        <w:widowControl w:val="0"/>
        <w:autoSpaceDE w:val="0"/>
        <w:autoSpaceDN w:val="0"/>
        <w:adjustRightInd w:val="0"/>
        <w:jc w:val="both"/>
        <w:rPr>
          <w:rFonts w:ascii="Lotus-Bold"/>
          <w:sz w:val="34"/>
          <w:szCs w:val="34"/>
        </w:rPr>
      </w:pPr>
      <w:r>
        <w:rPr>
          <w:sz w:val="34"/>
          <w:szCs w:val="34"/>
          <w:rtl/>
        </w:rPr>
        <w:t>س3 بيِّن بالتَّفصيلِ حُكْمَ القُروضِ المصرفِيَّة بِفائِدة</w:t>
      </w:r>
      <w:r>
        <w:rPr>
          <w:rFonts w:ascii="Lotus-Bold" w:hint="cs"/>
          <w:sz w:val="34"/>
          <w:szCs w:val="34"/>
        </w:rPr>
        <w:t xml:space="preserve"> .</w:t>
      </w:r>
    </w:p>
    <w:p w14:paraId="57D91338" w14:textId="77777777" w:rsidR="00CB4068" w:rsidRDefault="00CB4068" w:rsidP="00CB4068">
      <w:pPr>
        <w:widowControl w:val="0"/>
        <w:autoSpaceDE w:val="0"/>
        <w:autoSpaceDN w:val="0"/>
        <w:adjustRightInd w:val="0"/>
        <w:jc w:val="both"/>
        <w:rPr>
          <w:rFonts w:ascii="Lotus-Bold"/>
          <w:sz w:val="34"/>
          <w:szCs w:val="34"/>
        </w:rPr>
      </w:pPr>
      <w:r>
        <w:rPr>
          <w:sz w:val="34"/>
          <w:szCs w:val="34"/>
          <w:rtl/>
        </w:rPr>
        <w:t>س4 بيِّن الأموالَ التي يجري فيها الرِّبا</w:t>
      </w:r>
      <w:r>
        <w:rPr>
          <w:rFonts w:ascii="Lotus-Bold" w:hint="cs"/>
          <w:sz w:val="34"/>
          <w:szCs w:val="34"/>
        </w:rPr>
        <w:t xml:space="preserve"> .</w:t>
      </w:r>
    </w:p>
    <w:p w14:paraId="3DC33F7C" w14:textId="77777777" w:rsidR="00CB4068" w:rsidRPr="00C17831" w:rsidRDefault="00CB4068" w:rsidP="00CB4068">
      <w:pPr>
        <w:widowControl w:val="0"/>
        <w:autoSpaceDE w:val="0"/>
        <w:autoSpaceDN w:val="0"/>
        <w:adjustRightInd w:val="0"/>
        <w:ind w:firstLine="397"/>
        <w:rPr>
          <w:rFonts w:ascii="Lotus-Bold"/>
          <w:sz w:val="36"/>
        </w:rPr>
      </w:pPr>
    </w:p>
    <w:p w14:paraId="0667405B" w14:textId="77777777" w:rsidR="00CB4068" w:rsidRDefault="00CB4068" w:rsidP="00CB4068">
      <w:pPr>
        <w:widowControl w:val="0"/>
        <w:spacing w:after="240"/>
        <w:jc w:val="center"/>
        <w:outlineLvl w:val="2"/>
        <w:rPr>
          <w:rFonts w:ascii="Traditional Arabic" w:hAnsi="Traditional Arabic"/>
          <w:b/>
          <w:sz w:val="40"/>
          <w:rtl/>
        </w:rPr>
      </w:pPr>
      <w:r>
        <w:rPr>
          <w:sz w:val="36"/>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الثالث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79"/>
      </w:r>
      <w:r w:rsidRPr="001014DC">
        <w:rPr>
          <w:rFonts w:ascii="Msh Quraan1" w:eastAsia="MS Mincho" w:hAnsi="Msh Quraan1"/>
          <w:b/>
          <w:bCs/>
          <w:sz w:val="36"/>
          <w:vertAlign w:val="superscript"/>
          <w:rtl/>
        </w:rPr>
        <w:t>)</w:t>
      </w:r>
    </w:p>
    <w:p w14:paraId="421CA166" w14:textId="77777777" w:rsidR="00CB4068" w:rsidRPr="000316E5" w:rsidRDefault="00CB4068" w:rsidP="00CB4068">
      <w:pPr>
        <w:widowControl w:val="0"/>
        <w:autoSpaceDE w:val="0"/>
        <w:autoSpaceDN w:val="0"/>
        <w:adjustRightInd w:val="0"/>
        <w:spacing w:after="240"/>
        <w:jc w:val="center"/>
        <w:outlineLvl w:val="0"/>
        <w:rPr>
          <w:b/>
          <w:bCs/>
          <w:sz w:val="36"/>
          <w:szCs w:val="40"/>
        </w:rPr>
      </w:pPr>
      <w:r w:rsidRPr="000316E5">
        <w:rPr>
          <w:rFonts w:ascii="AXtManalBLack" w:hAnsi="AXtManalBLack" w:hint="eastAsia"/>
          <w:b/>
          <w:bCs/>
          <w:sz w:val="36"/>
          <w:szCs w:val="40"/>
          <w:rtl/>
        </w:rPr>
        <w:t>ب</w:t>
      </w:r>
      <w:r>
        <w:rPr>
          <w:rFonts w:ascii="AXtManalBLack" w:hAnsi="AXtManalBLack" w:hint="cs"/>
          <w:b/>
          <w:bCs/>
          <w:sz w:val="36"/>
          <w:szCs w:val="40"/>
          <w:rtl/>
        </w:rPr>
        <w:t>َ</w:t>
      </w:r>
      <w:r w:rsidRPr="000316E5">
        <w:rPr>
          <w:rFonts w:ascii="AXtManalBLack" w:hAnsi="AXtManalBLack" w:hint="eastAsia"/>
          <w:b/>
          <w:bCs/>
          <w:sz w:val="36"/>
          <w:szCs w:val="40"/>
          <w:rtl/>
        </w:rPr>
        <w:t>ي</w:t>
      </w:r>
      <w:r>
        <w:rPr>
          <w:rFonts w:ascii="AXtManalBLack" w:hAnsi="AXtManalBLack" w:hint="cs"/>
          <w:b/>
          <w:bCs/>
          <w:sz w:val="36"/>
          <w:szCs w:val="40"/>
          <w:rtl/>
        </w:rPr>
        <w:t>ْ</w:t>
      </w:r>
      <w:r w:rsidRPr="000316E5">
        <w:rPr>
          <w:rFonts w:ascii="AXtManalBLack" w:hAnsi="AXtManalBLack" w:hint="eastAsia"/>
          <w:b/>
          <w:bCs/>
          <w:sz w:val="36"/>
          <w:szCs w:val="40"/>
          <w:rtl/>
        </w:rPr>
        <w:t>ع</w:t>
      </w:r>
      <w:r>
        <w:rPr>
          <w:rFonts w:ascii="AXtManalBLack" w:hAnsi="AXtManalBLack" w:hint="cs"/>
          <w:b/>
          <w:bCs/>
          <w:sz w:val="36"/>
          <w:szCs w:val="40"/>
          <w:rtl/>
        </w:rPr>
        <w:t xml:space="preserve"> </w:t>
      </w:r>
      <w:r>
        <w:rPr>
          <w:rFonts w:ascii="AXtManalBLack" w:hAnsi="AXtManalBLack" w:hint="eastAsia"/>
          <w:b/>
          <w:bCs/>
          <w:sz w:val="36"/>
          <w:szCs w:val="40"/>
          <w:rtl/>
        </w:rPr>
        <w:t>العِي</w:t>
      </w:r>
      <w:r w:rsidRPr="000316E5">
        <w:rPr>
          <w:rFonts w:ascii="AXtManalBLack" w:hAnsi="AXtManalBLack" w:hint="eastAsia"/>
          <w:b/>
          <w:bCs/>
          <w:sz w:val="36"/>
          <w:szCs w:val="40"/>
          <w:rtl/>
        </w:rPr>
        <w:t>نَة</w:t>
      </w:r>
      <w:r>
        <w:rPr>
          <w:rFonts w:ascii="AXtManalBLack" w:hAnsi="AXtManalBLack" w:hint="cs"/>
          <w:b/>
          <w:bCs/>
          <w:sz w:val="36"/>
          <w:szCs w:val="40"/>
          <w:rtl/>
        </w:rPr>
        <w:t xml:space="preserve"> والتورق</w:t>
      </w:r>
    </w:p>
    <w:p w14:paraId="5F68A4B0" w14:textId="77777777" w:rsidR="00CB4068" w:rsidRPr="000316E5" w:rsidRDefault="00CB4068" w:rsidP="00CB4068">
      <w:pPr>
        <w:widowControl w:val="0"/>
        <w:autoSpaceDE w:val="0"/>
        <w:autoSpaceDN w:val="0"/>
        <w:adjustRightInd w:val="0"/>
        <w:spacing w:before="240" w:after="120"/>
        <w:ind w:firstLine="397"/>
        <w:rPr>
          <w:rFonts w:ascii="AXtManalBLack" w:hAnsi="AXtManalBLack"/>
          <w:b/>
          <w:bCs/>
          <w:sz w:val="36"/>
        </w:rPr>
      </w:pPr>
      <w:r>
        <w:rPr>
          <w:rFonts w:ascii="AXtManalBLack" w:hAnsi="AXtManalBLack" w:hint="cs"/>
          <w:b/>
          <w:bCs/>
          <w:sz w:val="36"/>
          <w:rtl/>
        </w:rPr>
        <w:t>المُراد بها:</w:t>
      </w:r>
    </w:p>
    <w:p w14:paraId="4C82DD96" w14:textId="77777777" w:rsidR="00CB4068" w:rsidRPr="00D47E36" w:rsidRDefault="00CB4068" w:rsidP="00CB4068">
      <w:pPr>
        <w:widowControl w:val="0"/>
        <w:autoSpaceDE w:val="0"/>
        <w:autoSpaceDN w:val="0"/>
        <w:adjustRightInd w:val="0"/>
        <w:ind w:firstLine="397"/>
        <w:rPr>
          <w:rFonts w:ascii="Lotus-Light"/>
          <w:sz w:val="36"/>
        </w:rPr>
      </w:pPr>
      <w:r w:rsidRPr="00F451F2">
        <w:rPr>
          <w:rFonts w:hint="eastAsia"/>
          <w:b/>
          <w:bCs/>
          <w:sz w:val="36"/>
          <w:rtl/>
        </w:rPr>
        <w:t>الع</w:t>
      </w:r>
      <w:r>
        <w:rPr>
          <w:rFonts w:hint="cs"/>
          <w:b/>
          <w:bCs/>
          <w:sz w:val="36"/>
          <w:rtl/>
        </w:rPr>
        <w:t>ِ</w:t>
      </w:r>
      <w:r w:rsidRPr="00F451F2">
        <w:rPr>
          <w:rFonts w:hint="eastAsia"/>
          <w:b/>
          <w:bCs/>
          <w:sz w:val="36"/>
          <w:rtl/>
        </w:rPr>
        <w:t>ين</w:t>
      </w:r>
      <w:r>
        <w:rPr>
          <w:rFonts w:hint="cs"/>
          <w:b/>
          <w:bCs/>
          <w:sz w:val="36"/>
          <w:rtl/>
        </w:rPr>
        <w:t>َ</w:t>
      </w:r>
      <w:r w:rsidRPr="00F451F2">
        <w:rPr>
          <w:rFonts w:hint="eastAsia"/>
          <w:b/>
          <w:bCs/>
          <w:sz w:val="36"/>
          <w:rtl/>
        </w:rPr>
        <w:t>ة</w:t>
      </w:r>
      <w:r w:rsidRPr="00F451F2">
        <w:rPr>
          <w:b/>
          <w:bCs/>
          <w:sz w:val="36"/>
          <w:rtl/>
        </w:rPr>
        <w:t xml:space="preserve"> </w:t>
      </w:r>
      <w:r w:rsidRPr="00F451F2">
        <w:rPr>
          <w:rFonts w:hint="eastAsia"/>
          <w:b/>
          <w:bCs/>
          <w:sz w:val="36"/>
          <w:rtl/>
        </w:rPr>
        <w:t>هي</w:t>
      </w:r>
      <w:r w:rsidRPr="00F451F2">
        <w:rPr>
          <w:b/>
          <w:bCs/>
          <w:sz w:val="36"/>
          <w:rtl/>
        </w:rPr>
        <w:t>:</w:t>
      </w:r>
      <w:r w:rsidRPr="000316E5">
        <w:rPr>
          <w:sz w:val="36"/>
          <w:rtl/>
        </w:rPr>
        <w:t xml:space="preserve"> </w:t>
      </w:r>
      <w:r w:rsidRPr="000316E5">
        <w:rPr>
          <w:rFonts w:hint="eastAsia"/>
          <w:sz w:val="36"/>
          <w:rtl/>
        </w:rPr>
        <w:t>أن</w:t>
      </w:r>
      <w:r w:rsidRPr="000316E5">
        <w:rPr>
          <w:sz w:val="36"/>
          <w:rtl/>
        </w:rPr>
        <w:t xml:space="preserve"> </w:t>
      </w:r>
      <w:r w:rsidRPr="000316E5">
        <w:rPr>
          <w:rFonts w:hint="eastAsia"/>
          <w:sz w:val="36"/>
          <w:rtl/>
        </w:rPr>
        <w:t>ي</w:t>
      </w:r>
      <w:r>
        <w:rPr>
          <w:rFonts w:hint="cs"/>
          <w:sz w:val="36"/>
          <w:rtl/>
        </w:rPr>
        <w:t>َ</w:t>
      </w:r>
      <w:r w:rsidRPr="000316E5">
        <w:rPr>
          <w:rFonts w:hint="eastAsia"/>
          <w:sz w:val="36"/>
          <w:rtl/>
        </w:rPr>
        <w:t>ب</w:t>
      </w:r>
      <w:r>
        <w:rPr>
          <w:rFonts w:hint="cs"/>
          <w:sz w:val="36"/>
          <w:rtl/>
        </w:rPr>
        <w:t>ِ</w:t>
      </w:r>
      <w:r w:rsidRPr="000316E5">
        <w:rPr>
          <w:rFonts w:hint="eastAsia"/>
          <w:sz w:val="36"/>
          <w:rtl/>
        </w:rPr>
        <w:t>يع</w:t>
      </w:r>
      <w:r>
        <w:rPr>
          <w:rFonts w:hint="cs"/>
          <w:sz w:val="36"/>
          <w:rtl/>
        </w:rPr>
        <w:t>َ</w:t>
      </w:r>
      <w:r w:rsidRPr="000316E5">
        <w:rPr>
          <w:sz w:val="36"/>
          <w:rtl/>
        </w:rPr>
        <w:t xml:space="preserve"> </w:t>
      </w:r>
      <w:r w:rsidRPr="000316E5">
        <w:rPr>
          <w:rFonts w:hint="eastAsia"/>
          <w:sz w:val="36"/>
          <w:rtl/>
        </w:rPr>
        <w:t>ش</w:t>
      </w:r>
      <w:r>
        <w:rPr>
          <w:rFonts w:hint="cs"/>
          <w:sz w:val="36"/>
          <w:rtl/>
        </w:rPr>
        <w:t>َ</w:t>
      </w:r>
      <w:r w:rsidRPr="000316E5">
        <w:rPr>
          <w:rFonts w:hint="eastAsia"/>
          <w:sz w:val="36"/>
          <w:rtl/>
        </w:rPr>
        <w:t>خ</w:t>
      </w:r>
      <w:r>
        <w:rPr>
          <w:rFonts w:hint="cs"/>
          <w:sz w:val="36"/>
          <w:rtl/>
        </w:rPr>
        <w:t>ْ</w:t>
      </w:r>
      <w:r w:rsidRPr="000316E5">
        <w:rPr>
          <w:rFonts w:hint="eastAsia"/>
          <w:sz w:val="36"/>
          <w:rtl/>
        </w:rPr>
        <w:t>ص</w:t>
      </w:r>
      <w:r>
        <w:rPr>
          <w:rFonts w:hint="cs"/>
          <w:sz w:val="36"/>
          <w:rtl/>
        </w:rPr>
        <w:t>ٌ</w:t>
      </w:r>
      <w:r w:rsidRPr="000316E5">
        <w:rPr>
          <w:sz w:val="36"/>
          <w:rtl/>
        </w:rPr>
        <w:t xml:space="preserve"> </w:t>
      </w:r>
      <w:r w:rsidRPr="000316E5">
        <w:rPr>
          <w:rFonts w:hint="eastAsia"/>
          <w:sz w:val="36"/>
          <w:rtl/>
        </w:rPr>
        <w:t>على</w:t>
      </w:r>
      <w:r w:rsidRPr="000316E5">
        <w:rPr>
          <w:sz w:val="36"/>
          <w:rtl/>
        </w:rPr>
        <w:t xml:space="preserve"> </w:t>
      </w:r>
      <w:r w:rsidRPr="000316E5">
        <w:rPr>
          <w:rFonts w:hint="eastAsia"/>
          <w:sz w:val="36"/>
          <w:rtl/>
        </w:rPr>
        <w:t>آخ</w:t>
      </w:r>
      <w:r>
        <w:rPr>
          <w:rFonts w:hint="cs"/>
          <w:sz w:val="36"/>
          <w:rtl/>
        </w:rPr>
        <w:t>َ</w:t>
      </w:r>
      <w:r w:rsidRPr="000316E5">
        <w:rPr>
          <w:rFonts w:hint="eastAsia"/>
          <w:sz w:val="36"/>
          <w:rtl/>
        </w:rPr>
        <w:t>ر</w:t>
      </w:r>
      <w:r w:rsidRPr="000316E5">
        <w:rPr>
          <w:sz w:val="36"/>
          <w:rtl/>
        </w:rPr>
        <w:t xml:space="preserve"> </w:t>
      </w:r>
      <w:r w:rsidRPr="000316E5">
        <w:rPr>
          <w:rFonts w:hint="eastAsia"/>
          <w:sz w:val="36"/>
          <w:rtl/>
        </w:rPr>
        <w:t>س</w:t>
      </w:r>
      <w:r>
        <w:rPr>
          <w:rFonts w:hint="cs"/>
          <w:sz w:val="36"/>
          <w:rtl/>
        </w:rPr>
        <w:t>ِ</w:t>
      </w:r>
      <w:r w:rsidRPr="000316E5">
        <w:rPr>
          <w:rFonts w:hint="eastAsia"/>
          <w:sz w:val="36"/>
          <w:rtl/>
        </w:rPr>
        <w:t>ل</w:t>
      </w:r>
      <w:r>
        <w:rPr>
          <w:rFonts w:hint="cs"/>
          <w:sz w:val="36"/>
          <w:rtl/>
        </w:rPr>
        <w:t>ْ</w:t>
      </w:r>
      <w:r w:rsidRPr="000316E5">
        <w:rPr>
          <w:rFonts w:hint="eastAsia"/>
          <w:sz w:val="36"/>
          <w:rtl/>
        </w:rPr>
        <w:t>ع</w:t>
      </w:r>
      <w:r>
        <w:rPr>
          <w:rFonts w:hint="cs"/>
          <w:sz w:val="36"/>
          <w:rtl/>
        </w:rPr>
        <w:t>َ</w:t>
      </w:r>
      <w:r w:rsidRPr="000316E5">
        <w:rPr>
          <w:rFonts w:hint="eastAsia"/>
          <w:sz w:val="36"/>
          <w:rtl/>
        </w:rPr>
        <w:t>ة</w:t>
      </w:r>
      <w:r>
        <w:rPr>
          <w:rFonts w:hint="cs"/>
          <w:sz w:val="36"/>
          <w:rtl/>
        </w:rPr>
        <w:t>ً</w:t>
      </w:r>
      <w:r w:rsidRPr="000316E5">
        <w:rPr>
          <w:sz w:val="36"/>
          <w:rtl/>
        </w:rPr>
        <w:t xml:space="preserve"> </w:t>
      </w:r>
      <w:r w:rsidRPr="000316E5">
        <w:rPr>
          <w:rFonts w:hint="eastAsia"/>
          <w:sz w:val="36"/>
          <w:rtl/>
        </w:rPr>
        <w:t>ب</w:t>
      </w:r>
      <w:r>
        <w:rPr>
          <w:rFonts w:hint="cs"/>
          <w:sz w:val="36"/>
          <w:rtl/>
        </w:rPr>
        <w:t>ِ</w:t>
      </w:r>
      <w:r w:rsidRPr="000316E5">
        <w:rPr>
          <w:rFonts w:hint="eastAsia"/>
          <w:sz w:val="36"/>
          <w:rtl/>
        </w:rPr>
        <w:t>ث</w:t>
      </w:r>
      <w:r>
        <w:rPr>
          <w:rFonts w:hint="cs"/>
          <w:sz w:val="36"/>
          <w:rtl/>
        </w:rPr>
        <w:t>َ</w:t>
      </w:r>
      <w:r w:rsidRPr="000316E5">
        <w:rPr>
          <w:rFonts w:hint="eastAsia"/>
          <w:sz w:val="36"/>
          <w:rtl/>
        </w:rPr>
        <w:t>م</w:t>
      </w:r>
      <w:r>
        <w:rPr>
          <w:rFonts w:hint="cs"/>
          <w:sz w:val="36"/>
          <w:rtl/>
        </w:rPr>
        <w:t>َ</w:t>
      </w:r>
      <w:r w:rsidRPr="000316E5">
        <w:rPr>
          <w:rFonts w:hint="eastAsia"/>
          <w:sz w:val="36"/>
          <w:rtl/>
        </w:rPr>
        <w:t>ن</w:t>
      </w:r>
      <w:r>
        <w:rPr>
          <w:rFonts w:hint="cs"/>
          <w:sz w:val="36"/>
          <w:rtl/>
        </w:rPr>
        <w:t>ٍ</w:t>
      </w:r>
      <w:r w:rsidRPr="000316E5">
        <w:rPr>
          <w:sz w:val="36"/>
          <w:rtl/>
        </w:rPr>
        <w:t xml:space="preserve"> </w:t>
      </w:r>
      <w:r w:rsidRPr="000316E5">
        <w:rPr>
          <w:rFonts w:hint="eastAsia"/>
          <w:sz w:val="36"/>
          <w:rtl/>
        </w:rPr>
        <w:t>م</w:t>
      </w:r>
      <w:r>
        <w:rPr>
          <w:rFonts w:hint="cs"/>
          <w:sz w:val="36"/>
          <w:rtl/>
        </w:rPr>
        <w:t>ُ</w:t>
      </w:r>
      <w:r w:rsidRPr="000316E5">
        <w:rPr>
          <w:rFonts w:hint="eastAsia"/>
          <w:sz w:val="36"/>
          <w:rtl/>
        </w:rPr>
        <w:t>ؤ</w:t>
      </w:r>
      <w:r>
        <w:rPr>
          <w:rFonts w:hint="cs"/>
          <w:sz w:val="36"/>
          <w:rtl/>
        </w:rPr>
        <w:t>َ</w:t>
      </w:r>
      <w:r w:rsidRPr="000316E5">
        <w:rPr>
          <w:rFonts w:hint="eastAsia"/>
          <w:sz w:val="36"/>
          <w:rtl/>
        </w:rPr>
        <w:t>ج</w:t>
      </w:r>
      <w:r>
        <w:rPr>
          <w:rFonts w:hint="cs"/>
          <w:sz w:val="36"/>
          <w:rtl/>
        </w:rPr>
        <w:t>َّ</w:t>
      </w:r>
      <w:r w:rsidRPr="000316E5">
        <w:rPr>
          <w:rFonts w:hint="eastAsia"/>
          <w:sz w:val="36"/>
          <w:rtl/>
        </w:rPr>
        <w:t>ل</w:t>
      </w:r>
      <w:r>
        <w:rPr>
          <w:rFonts w:hint="cs"/>
          <w:sz w:val="36"/>
          <w:rtl/>
        </w:rPr>
        <w:t>ٍ</w:t>
      </w:r>
      <w:r w:rsidRPr="000316E5">
        <w:rPr>
          <w:rFonts w:hint="eastAsia"/>
          <w:sz w:val="36"/>
          <w:rtl/>
        </w:rPr>
        <w:t>،</w:t>
      </w:r>
      <w:r w:rsidRPr="000316E5">
        <w:rPr>
          <w:sz w:val="36"/>
          <w:rtl/>
        </w:rPr>
        <w:t xml:space="preserve"> </w:t>
      </w:r>
      <w:r w:rsidRPr="000316E5">
        <w:rPr>
          <w:rFonts w:hint="eastAsia"/>
          <w:sz w:val="36"/>
          <w:rtl/>
        </w:rPr>
        <w:t>ثم</w:t>
      </w:r>
      <w:r>
        <w:rPr>
          <w:rFonts w:hint="cs"/>
          <w:sz w:val="36"/>
          <w:rtl/>
        </w:rPr>
        <w:t>َّ</w:t>
      </w:r>
      <w:r w:rsidRPr="000316E5">
        <w:rPr>
          <w:sz w:val="36"/>
          <w:rtl/>
        </w:rPr>
        <w:t xml:space="preserve"> </w:t>
      </w:r>
      <w:r w:rsidRPr="000316E5">
        <w:rPr>
          <w:rFonts w:hint="eastAsia"/>
          <w:sz w:val="36"/>
          <w:rtl/>
        </w:rPr>
        <w:t>ي</w:t>
      </w:r>
      <w:r>
        <w:rPr>
          <w:rFonts w:hint="cs"/>
          <w:sz w:val="36"/>
          <w:rtl/>
        </w:rPr>
        <w:t>َ</w:t>
      </w:r>
      <w:r w:rsidRPr="000316E5">
        <w:rPr>
          <w:rFonts w:hint="eastAsia"/>
          <w:sz w:val="36"/>
          <w:rtl/>
        </w:rPr>
        <w:t>شت</w:t>
      </w:r>
      <w:r>
        <w:rPr>
          <w:rFonts w:hint="cs"/>
          <w:sz w:val="36"/>
          <w:rtl/>
        </w:rPr>
        <w:t>َ</w:t>
      </w:r>
      <w:r w:rsidRPr="000316E5">
        <w:rPr>
          <w:rFonts w:hint="eastAsia"/>
          <w:sz w:val="36"/>
          <w:rtl/>
        </w:rPr>
        <w:t>ر</w:t>
      </w:r>
      <w:r>
        <w:rPr>
          <w:rFonts w:hint="cs"/>
          <w:sz w:val="36"/>
          <w:rtl/>
        </w:rPr>
        <w:t>ِ</w:t>
      </w:r>
      <w:r w:rsidRPr="000316E5">
        <w:rPr>
          <w:rFonts w:hint="eastAsia"/>
          <w:sz w:val="36"/>
          <w:rtl/>
        </w:rPr>
        <w:t>يها</w:t>
      </w:r>
      <w:r w:rsidRPr="000316E5">
        <w:rPr>
          <w:sz w:val="36"/>
          <w:rtl/>
        </w:rPr>
        <w:t xml:space="preserve"> </w:t>
      </w:r>
      <w:r w:rsidRPr="000316E5">
        <w:rPr>
          <w:rFonts w:hint="eastAsia"/>
          <w:sz w:val="36"/>
          <w:rtl/>
        </w:rPr>
        <w:t>منه</w:t>
      </w:r>
      <w:r w:rsidRPr="00D47E36">
        <w:rPr>
          <w:sz w:val="36"/>
          <w:rtl/>
        </w:rPr>
        <w:t xml:space="preserve"> </w:t>
      </w:r>
      <w:r>
        <w:rPr>
          <w:rFonts w:hint="eastAsia"/>
          <w:sz w:val="36"/>
          <w:rtl/>
        </w:rPr>
        <w:t>نقد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rFonts w:hint="eastAsia"/>
          <w:sz w:val="36"/>
          <w:rtl/>
        </w:rPr>
        <w:t>،</w:t>
      </w:r>
      <w:r w:rsidRPr="00D47E36">
        <w:rPr>
          <w:sz w:val="36"/>
          <w:rtl/>
        </w:rPr>
        <w:t xml:space="preserve"> </w:t>
      </w:r>
      <w:r w:rsidRPr="00D47E36">
        <w:rPr>
          <w:rFonts w:hint="eastAsia"/>
          <w:sz w:val="36"/>
          <w:rtl/>
        </w:rPr>
        <w:t>قبل</w:t>
      </w:r>
      <w:r>
        <w:rPr>
          <w:rFonts w:ascii="Lotus-Light" w:hint="cs"/>
          <w:sz w:val="36"/>
          <w:rtl/>
        </w:rPr>
        <w:t xml:space="preserve"> </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المشت</w:t>
      </w:r>
      <w:r>
        <w:rPr>
          <w:rFonts w:hint="cs"/>
          <w:sz w:val="36"/>
          <w:rtl/>
        </w:rPr>
        <w:t>َ</w:t>
      </w:r>
      <w:r w:rsidRPr="00D47E36">
        <w:rPr>
          <w:rFonts w:hint="eastAsia"/>
          <w:sz w:val="36"/>
          <w:rtl/>
        </w:rPr>
        <w:t>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كام</w:t>
      </w:r>
      <w:r>
        <w:rPr>
          <w:rFonts w:hint="cs"/>
          <w:sz w:val="36"/>
          <w:rtl/>
        </w:rPr>
        <w:t>ِ</w:t>
      </w:r>
      <w:r w:rsidRPr="00D47E36">
        <w:rPr>
          <w:rFonts w:hint="eastAsia"/>
          <w:sz w:val="36"/>
          <w:rtl/>
        </w:rPr>
        <w:t>لاً</w:t>
      </w:r>
      <w:r w:rsidRPr="00D47E36">
        <w:rPr>
          <w:rFonts w:ascii="Lotus-Light"/>
          <w:sz w:val="36"/>
        </w:rPr>
        <w:t xml:space="preserve"> .</w:t>
      </w:r>
    </w:p>
    <w:p w14:paraId="537BA1A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م</w:t>
      </w:r>
      <w:r>
        <w:rPr>
          <w:rFonts w:hint="cs"/>
          <w:b/>
          <w:bCs/>
          <w:sz w:val="36"/>
          <w:rtl/>
        </w:rPr>
        <w:t>ِ</w:t>
      </w:r>
      <w:r>
        <w:rPr>
          <w:rFonts w:hint="eastAsia"/>
          <w:b/>
          <w:bCs/>
          <w:sz w:val="36"/>
          <w:rtl/>
        </w:rPr>
        <w:t>ثال</w:t>
      </w:r>
      <w:r>
        <w:rPr>
          <w:rFonts w:hint="cs"/>
          <w:b/>
          <w:bCs/>
          <w:sz w:val="36"/>
          <w:rtl/>
        </w:rPr>
        <w:t>ها</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يشت</w:t>
      </w:r>
      <w:r>
        <w:rPr>
          <w:rFonts w:hint="cs"/>
          <w:sz w:val="36"/>
          <w:rtl/>
        </w:rPr>
        <w:t>َ</w:t>
      </w:r>
      <w:r w:rsidRPr="00D47E36">
        <w:rPr>
          <w:rFonts w:hint="eastAsia"/>
          <w:sz w:val="36"/>
          <w:rtl/>
        </w:rPr>
        <w:t>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محم</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تاج</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كيس</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الأرز</w:t>
      </w:r>
      <w:r w:rsidRPr="00D47E36">
        <w:rPr>
          <w:sz w:val="36"/>
          <w:rtl/>
        </w:rPr>
        <w:t xml:space="preserve"> </w:t>
      </w:r>
      <w:r w:rsidRPr="00D47E36">
        <w:rPr>
          <w:rFonts w:hint="eastAsia"/>
          <w:sz w:val="36"/>
          <w:rtl/>
        </w:rPr>
        <w:t>بعشرين</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ؤ</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ثم</w:t>
      </w:r>
      <w:r w:rsidRPr="00D47E36">
        <w:rPr>
          <w:sz w:val="36"/>
          <w:rtl/>
        </w:rPr>
        <w:t xml:space="preserve"> </w:t>
      </w:r>
      <w:r w:rsidRPr="00D47E36">
        <w:rPr>
          <w:rFonts w:hint="eastAsia"/>
          <w:sz w:val="36"/>
          <w:rtl/>
        </w:rPr>
        <w:t>يقوم</w:t>
      </w:r>
      <w:r>
        <w:rPr>
          <w:rFonts w:ascii="Lotus-Light" w:hint="cs"/>
          <w:sz w:val="36"/>
          <w:rtl/>
        </w:rPr>
        <w:t xml:space="preserve"> </w:t>
      </w:r>
      <w:r w:rsidRPr="00D47E36">
        <w:rPr>
          <w:rFonts w:hint="eastAsia"/>
          <w:sz w:val="36"/>
          <w:rtl/>
        </w:rPr>
        <w:t>الت</w:t>
      </w:r>
      <w:r>
        <w:rPr>
          <w:rFonts w:hint="cs"/>
          <w:sz w:val="36"/>
          <w:rtl/>
        </w:rPr>
        <w:t>ّ</w:t>
      </w:r>
      <w:r w:rsidRPr="00D47E36">
        <w:rPr>
          <w:rFonts w:hint="eastAsia"/>
          <w:sz w:val="36"/>
          <w:rtl/>
        </w:rPr>
        <w:t>اج</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ش</w:t>
      </w:r>
      <w:r>
        <w:rPr>
          <w:rFonts w:hint="cs"/>
          <w:sz w:val="36"/>
          <w:rtl/>
        </w:rPr>
        <w:t>ِ</w:t>
      </w:r>
      <w:r w:rsidRPr="00D47E36">
        <w:rPr>
          <w:rFonts w:hint="eastAsia"/>
          <w:sz w:val="36"/>
          <w:rtl/>
        </w:rPr>
        <w:t>راء</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ك</w:t>
      </w:r>
      <w:r>
        <w:rPr>
          <w:rFonts w:hint="cs"/>
          <w:sz w:val="36"/>
          <w:rtl/>
        </w:rPr>
        <w:t>ْ</w:t>
      </w:r>
      <w:r w:rsidRPr="00D47E36">
        <w:rPr>
          <w:rFonts w:hint="eastAsia"/>
          <w:sz w:val="36"/>
          <w:rtl/>
        </w:rPr>
        <w:t>ياس</w:t>
      </w:r>
      <w:r w:rsidRPr="00D47E36">
        <w:rPr>
          <w:sz w:val="36"/>
          <w:rtl/>
        </w:rPr>
        <w:t xml:space="preserve"> </w:t>
      </w:r>
      <w:r w:rsidRPr="00D47E36">
        <w:rPr>
          <w:rFonts w:hint="eastAsia"/>
          <w:sz w:val="36"/>
          <w:rtl/>
        </w:rPr>
        <w:t>من</w:t>
      </w:r>
      <w:r w:rsidRPr="00D47E36">
        <w:rPr>
          <w:sz w:val="36"/>
          <w:rtl/>
        </w:rPr>
        <w:t xml:space="preserve"> </w:t>
      </w:r>
      <w:r w:rsidRPr="00D47E36">
        <w:rPr>
          <w:rFonts w:hint="eastAsia"/>
          <w:sz w:val="36"/>
          <w:rtl/>
        </w:rPr>
        <w:t>محم</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بخمسة</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ش</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ق</w:t>
      </w:r>
      <w:r>
        <w:rPr>
          <w:rFonts w:hint="cs"/>
          <w:sz w:val="36"/>
          <w:rtl/>
        </w:rPr>
        <w:t>ْ</w:t>
      </w:r>
      <w:r>
        <w:rPr>
          <w:rFonts w:hint="eastAsia"/>
          <w:sz w:val="36"/>
          <w:rtl/>
        </w:rPr>
        <w:t>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نفس</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ق</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بعد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لكن</w:t>
      </w:r>
      <w:r>
        <w:rPr>
          <w:rFonts w:ascii="Lotus-Light" w:hint="cs"/>
          <w:sz w:val="36"/>
          <w:rtl/>
        </w:rPr>
        <w:t xml:space="preserve"> </w:t>
      </w:r>
      <w:r w:rsidRPr="00D47E36">
        <w:rPr>
          <w:rFonts w:hint="eastAsia"/>
          <w:sz w:val="36"/>
          <w:rtl/>
        </w:rPr>
        <w:t>قبل</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محم</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لث</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المؤ</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rFonts w:ascii="Lotus-Light"/>
          <w:sz w:val="36"/>
        </w:rPr>
        <w:t xml:space="preserve"> .</w:t>
      </w:r>
    </w:p>
    <w:p w14:paraId="48F6500D" w14:textId="77777777" w:rsidR="00CB4068" w:rsidRPr="00F451F2" w:rsidRDefault="00CB4068" w:rsidP="00CB4068">
      <w:pPr>
        <w:widowControl w:val="0"/>
        <w:autoSpaceDE w:val="0"/>
        <w:autoSpaceDN w:val="0"/>
        <w:adjustRightInd w:val="0"/>
        <w:spacing w:before="240" w:after="120"/>
        <w:ind w:firstLine="397"/>
        <w:rPr>
          <w:rFonts w:ascii="AXtManalBLack" w:hAnsi="AXtManalBLack"/>
          <w:b/>
          <w:bCs/>
          <w:sz w:val="36"/>
        </w:rPr>
      </w:pPr>
      <w:r w:rsidRPr="00F451F2">
        <w:rPr>
          <w:rFonts w:ascii="AXtManalBLack" w:hAnsi="AXtManalBLack" w:hint="eastAsia"/>
          <w:b/>
          <w:bCs/>
          <w:sz w:val="36"/>
          <w:rtl/>
        </w:rPr>
        <w:t>ح</w:t>
      </w:r>
      <w:r>
        <w:rPr>
          <w:rFonts w:ascii="AXtManalBLack" w:hAnsi="AXtManalBLack" w:hint="cs"/>
          <w:b/>
          <w:bCs/>
          <w:sz w:val="36"/>
          <w:rtl/>
        </w:rPr>
        <w:t>ُ</w:t>
      </w:r>
      <w:r w:rsidRPr="00F451F2">
        <w:rPr>
          <w:rFonts w:ascii="AXtManalBLack" w:hAnsi="AXtManalBLack" w:hint="eastAsia"/>
          <w:b/>
          <w:bCs/>
          <w:sz w:val="36"/>
          <w:rtl/>
        </w:rPr>
        <w:t>كم</w:t>
      </w:r>
      <w:r>
        <w:rPr>
          <w:rFonts w:ascii="AXtManalBLack" w:hAnsi="AXtManalBLack" w:hint="cs"/>
          <w:b/>
          <w:bCs/>
          <w:sz w:val="36"/>
          <w:rtl/>
        </w:rPr>
        <w:t>ُ</w:t>
      </w:r>
      <w:r w:rsidRPr="00F451F2">
        <w:rPr>
          <w:rFonts w:ascii="AXtManalBLack" w:hAnsi="AXtManalBLack" w:hint="eastAsia"/>
          <w:b/>
          <w:bCs/>
          <w:sz w:val="36"/>
          <w:rtl/>
        </w:rPr>
        <w:t>ه</w:t>
      </w:r>
      <w:r w:rsidRPr="00F451F2">
        <w:rPr>
          <w:rFonts w:ascii="AXtManalBLack" w:hAnsi="AXtManalBLack"/>
          <w:b/>
          <w:bCs/>
          <w:sz w:val="36"/>
        </w:rPr>
        <w:t></w:t>
      </w:r>
      <w:r w:rsidRPr="00F451F2">
        <w:rPr>
          <w:rFonts w:ascii="AXtManalBLack" w:hAnsi="AXtManalBLack" w:hint="eastAsia"/>
          <w:b/>
          <w:bCs/>
          <w:sz w:val="36"/>
          <w:rtl/>
        </w:rPr>
        <w:t>والح</w:t>
      </w:r>
      <w:r>
        <w:rPr>
          <w:rFonts w:ascii="AXtManalBLack" w:hAnsi="AXtManalBLack" w:hint="cs"/>
          <w:b/>
          <w:bCs/>
          <w:sz w:val="36"/>
          <w:rtl/>
        </w:rPr>
        <w:t>ِ</w:t>
      </w:r>
      <w:r w:rsidRPr="00F451F2">
        <w:rPr>
          <w:rFonts w:ascii="AXtManalBLack" w:hAnsi="AXtManalBLack" w:hint="eastAsia"/>
          <w:b/>
          <w:bCs/>
          <w:sz w:val="36"/>
          <w:rtl/>
        </w:rPr>
        <w:t>ك</w:t>
      </w:r>
      <w:r>
        <w:rPr>
          <w:rFonts w:ascii="AXtManalBLack" w:hAnsi="AXtManalBLack" w:hint="cs"/>
          <w:b/>
          <w:bCs/>
          <w:sz w:val="36"/>
          <w:rtl/>
        </w:rPr>
        <w:t>ْ</w:t>
      </w:r>
      <w:r w:rsidRPr="00F451F2">
        <w:rPr>
          <w:rFonts w:ascii="AXtManalBLack" w:hAnsi="AXtManalBLack" w:hint="eastAsia"/>
          <w:b/>
          <w:bCs/>
          <w:sz w:val="36"/>
          <w:rtl/>
        </w:rPr>
        <w:t>م</w:t>
      </w:r>
      <w:r>
        <w:rPr>
          <w:rFonts w:ascii="AXtManalBLack" w:hAnsi="AXtManalBLack" w:hint="cs"/>
          <w:b/>
          <w:bCs/>
          <w:sz w:val="36"/>
          <w:rtl/>
        </w:rPr>
        <w:t>َ</w:t>
      </w:r>
      <w:r w:rsidRPr="00F451F2">
        <w:rPr>
          <w:rFonts w:ascii="AXtManalBLack" w:hAnsi="AXtManalBLack" w:hint="eastAsia"/>
          <w:b/>
          <w:bCs/>
          <w:sz w:val="36"/>
          <w:rtl/>
        </w:rPr>
        <w:t>ة</w:t>
      </w:r>
      <w:r w:rsidRPr="00F451F2">
        <w:rPr>
          <w:rFonts w:ascii="AXtManalBLack" w:hAnsi="AXtManalBLack"/>
          <w:b/>
          <w:bCs/>
          <w:sz w:val="36"/>
        </w:rPr>
        <w:t></w:t>
      </w:r>
      <w:r w:rsidRPr="00F451F2">
        <w:rPr>
          <w:rFonts w:ascii="AXtManalBLack" w:hAnsi="AXtManalBLack" w:hint="eastAsia"/>
          <w:b/>
          <w:bCs/>
          <w:sz w:val="36"/>
          <w:rtl/>
        </w:rPr>
        <w:t>منه</w:t>
      </w:r>
      <w:r>
        <w:rPr>
          <w:rFonts w:ascii="AXtManalBLack" w:hAnsi="AXtManalBLack" w:hint="cs"/>
          <w:b/>
          <w:bCs/>
          <w:sz w:val="36"/>
          <w:rtl/>
        </w:rPr>
        <w:t>:</w:t>
      </w:r>
    </w:p>
    <w:p w14:paraId="2C69D34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ين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لأن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يل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فكأن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المثال</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اب</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اقت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خمس</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ش</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ألف</w:t>
      </w:r>
      <w:r>
        <w:rPr>
          <w:rFonts w:ascii="Lotus-Light" w:hint="cs"/>
          <w:sz w:val="36"/>
          <w:rtl/>
        </w:rPr>
        <w:t xml:space="preserve"> </w:t>
      </w:r>
      <w:r w:rsidRPr="00D47E36">
        <w:rPr>
          <w:rFonts w:hint="eastAsia"/>
          <w:sz w:val="36"/>
          <w:rtl/>
        </w:rPr>
        <w:t>ريال</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شر</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ل</w:t>
      </w:r>
      <w:r>
        <w:rPr>
          <w:rFonts w:hint="cs"/>
          <w:sz w:val="36"/>
          <w:rtl/>
        </w:rPr>
        <w:t>ْ</w:t>
      </w:r>
      <w:r>
        <w:rPr>
          <w:rFonts w:hint="eastAsia"/>
          <w:sz w:val="36"/>
          <w:rtl/>
        </w:rPr>
        <w:t>ف</w:t>
      </w:r>
      <w:r w:rsidRPr="00D47E36">
        <w:rPr>
          <w:rFonts w:hint="eastAsia"/>
          <w:sz w:val="36"/>
          <w:rtl/>
        </w:rPr>
        <w:t>ا</w:t>
      </w:r>
      <w:r>
        <w:rPr>
          <w:rFonts w:hint="cs"/>
          <w:sz w:val="36"/>
          <w:rtl/>
        </w:rPr>
        <w:t>ً</w:t>
      </w:r>
      <w:r w:rsidRPr="00D47E36">
        <w:rPr>
          <w:rFonts w:ascii="Lotus-Light"/>
          <w:sz w:val="36"/>
        </w:rPr>
        <w:t xml:space="preserve"> .</w:t>
      </w:r>
    </w:p>
    <w:p w14:paraId="72DAE20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قال</w:t>
      </w:r>
      <w:r w:rsidRPr="00D47E36">
        <w:rPr>
          <w:sz w:val="36"/>
          <w:rtl/>
        </w:rPr>
        <w:t xml:space="preserve"> </w:t>
      </w:r>
      <w:r w:rsidRPr="00D47E36">
        <w:rPr>
          <w:rFonts w:hint="eastAsia"/>
          <w:sz w:val="36"/>
          <w:rtl/>
        </w:rPr>
        <w:t>أي</w:t>
      </w:r>
      <w:r>
        <w:rPr>
          <w:rFonts w:hint="cs"/>
          <w:sz w:val="36"/>
          <w:rtl/>
        </w:rPr>
        <w:t>ّ</w:t>
      </w:r>
      <w:r w:rsidRPr="00D47E36">
        <w:rPr>
          <w:rFonts w:hint="eastAsia"/>
          <w:sz w:val="36"/>
          <w:rtl/>
        </w:rPr>
        <w:t>وب</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خت</w:t>
      </w:r>
      <w:r>
        <w:rPr>
          <w:rFonts w:hint="cs"/>
          <w:sz w:val="36"/>
          <w:rtl/>
        </w:rPr>
        <w:t>ِ</w:t>
      </w:r>
      <w:r w:rsidRPr="00D47E36">
        <w:rPr>
          <w:rFonts w:hint="eastAsia"/>
          <w:sz w:val="36"/>
          <w:rtl/>
        </w:rPr>
        <w:t>ياني</w:t>
      </w:r>
      <w:r w:rsidRPr="00D47E36">
        <w:rPr>
          <w:sz w:val="36"/>
          <w:rtl/>
        </w:rPr>
        <w:t xml:space="preserve"> </w:t>
      </w:r>
      <w:r w:rsidRPr="00D47E36">
        <w:rPr>
          <w:rFonts w:hint="eastAsia"/>
          <w:sz w:val="36"/>
          <w:rtl/>
        </w:rPr>
        <w:t>رحمه</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تعالى</w:t>
      </w:r>
      <w:r w:rsidRPr="00D47E36">
        <w:rPr>
          <w:sz w:val="36"/>
          <w:rtl/>
        </w:rPr>
        <w:t xml:space="preserve">: </w:t>
      </w:r>
      <w:r w:rsidRPr="00D47E36">
        <w:rPr>
          <w:rFonts w:hint="eastAsia"/>
          <w:sz w:val="36"/>
          <w:rtl/>
        </w:rPr>
        <w:t>يخاد</w:t>
      </w:r>
      <w:r>
        <w:rPr>
          <w:rFonts w:hint="cs"/>
          <w:sz w:val="36"/>
          <w:rtl/>
        </w:rPr>
        <w:t>ِ</w:t>
      </w:r>
      <w:r w:rsidRPr="00D47E36">
        <w:rPr>
          <w:rFonts w:hint="eastAsia"/>
          <w:sz w:val="36"/>
          <w:rtl/>
        </w:rPr>
        <w:t>ع</w:t>
      </w:r>
      <w:r>
        <w:rPr>
          <w:rFonts w:hint="cs"/>
          <w:sz w:val="36"/>
          <w:rtl/>
        </w:rPr>
        <w:t>ُ</w:t>
      </w:r>
      <w:r w:rsidRPr="00D47E36">
        <w:rPr>
          <w:rFonts w:hint="eastAsia"/>
          <w:sz w:val="36"/>
          <w:rtl/>
        </w:rPr>
        <w:t>ون</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يخاد</w:t>
      </w:r>
      <w:r>
        <w:rPr>
          <w:rFonts w:hint="cs"/>
          <w:sz w:val="36"/>
          <w:rtl/>
        </w:rPr>
        <w:t>ِ</w:t>
      </w:r>
      <w:r w:rsidRPr="00D47E36">
        <w:rPr>
          <w:rFonts w:hint="eastAsia"/>
          <w:sz w:val="36"/>
          <w:rtl/>
        </w:rPr>
        <w:t>عون</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ب</w:t>
      </w:r>
      <w:r>
        <w:rPr>
          <w:rFonts w:hint="cs"/>
          <w:sz w:val="36"/>
          <w:rtl/>
        </w:rPr>
        <w:t>ْ</w:t>
      </w:r>
      <w:r w:rsidRPr="00D47E36">
        <w:rPr>
          <w:rFonts w:hint="eastAsia"/>
          <w:sz w:val="36"/>
          <w:rtl/>
        </w:rPr>
        <w:t>يان</w:t>
      </w:r>
      <w:r>
        <w:rPr>
          <w:rFonts w:hint="cs"/>
          <w:sz w:val="36"/>
          <w:rtl/>
        </w:rPr>
        <w:t>َ،</w:t>
      </w:r>
      <w:r w:rsidRPr="00D47E36">
        <w:rPr>
          <w:sz w:val="36"/>
          <w:rtl/>
        </w:rPr>
        <w:t xml:space="preserve"> </w:t>
      </w:r>
      <w:r w:rsidRPr="00D47E36">
        <w:rPr>
          <w:rFonts w:hint="eastAsia"/>
          <w:sz w:val="36"/>
          <w:rtl/>
        </w:rPr>
        <w:t>لو</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ت</w:t>
      </w:r>
      <w:r>
        <w:rPr>
          <w:rFonts w:hint="cs"/>
          <w:sz w:val="36"/>
          <w:rtl/>
        </w:rPr>
        <w:t>َ</w:t>
      </w:r>
      <w:r w:rsidRPr="00D47E36">
        <w:rPr>
          <w:rFonts w:hint="eastAsia"/>
          <w:sz w:val="36"/>
          <w:rtl/>
        </w:rPr>
        <w:t>وا</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على</w:t>
      </w:r>
      <w:r>
        <w:rPr>
          <w:rFonts w:ascii="Lotus-Light" w:hint="cs"/>
          <w:sz w:val="36"/>
          <w:rtl/>
        </w:rPr>
        <w:t xml:space="preserve"> </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ه</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س</w:t>
      </w:r>
      <w:r>
        <w:rPr>
          <w:rFonts w:hint="cs"/>
          <w:sz w:val="36"/>
          <w:rtl/>
        </w:rPr>
        <w:t>ْ</w:t>
      </w:r>
      <w:r w:rsidRPr="00D47E36">
        <w:rPr>
          <w:rFonts w:hint="eastAsia"/>
          <w:sz w:val="36"/>
          <w:rtl/>
        </w:rPr>
        <w:t>ه</w:t>
      </w:r>
      <w:r>
        <w:rPr>
          <w:rFonts w:hint="cs"/>
          <w:sz w:val="36"/>
          <w:rtl/>
        </w:rPr>
        <w:t>َ</w:t>
      </w:r>
      <w:r w:rsidRPr="00D47E36">
        <w:rPr>
          <w:rFonts w:hint="eastAsia"/>
          <w:sz w:val="36"/>
          <w:rtl/>
        </w:rPr>
        <w:t>ل</w:t>
      </w:r>
      <w:r w:rsidRPr="00D47E36">
        <w:rPr>
          <w:rFonts w:ascii="Lotus-Light"/>
          <w:sz w:val="36"/>
        </w:rPr>
        <w:t xml:space="preserve"> .</w:t>
      </w:r>
    </w:p>
    <w:p w14:paraId="521DBF7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ود</w:t>
      </w:r>
      <w:r>
        <w:rPr>
          <w:rFonts w:hint="cs"/>
          <w:sz w:val="36"/>
          <w:rtl/>
        </w:rPr>
        <w:t>َ</w:t>
      </w:r>
      <w:r w:rsidRPr="00D47E36">
        <w:rPr>
          <w:rFonts w:hint="eastAsia"/>
          <w:sz w:val="36"/>
          <w:rtl/>
        </w:rPr>
        <w:t>ل</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تحر</w:t>
      </w:r>
      <w:r>
        <w:rPr>
          <w:rFonts w:hint="cs"/>
          <w:sz w:val="36"/>
          <w:rtl/>
        </w:rPr>
        <w:t>ِ</w:t>
      </w:r>
      <w:r w:rsidRPr="00D47E36">
        <w:rPr>
          <w:rFonts w:hint="eastAsia"/>
          <w:sz w:val="36"/>
          <w:rtl/>
        </w:rPr>
        <w:t>يم</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ين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قول</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تباي</w:t>
      </w:r>
      <w:r>
        <w:rPr>
          <w:rFonts w:hint="cs"/>
          <w:sz w:val="36"/>
          <w:rtl/>
        </w:rPr>
        <w:t>َ</w:t>
      </w:r>
      <w:r w:rsidRPr="00D47E36">
        <w:rPr>
          <w:rFonts w:hint="eastAsia"/>
          <w:sz w:val="36"/>
          <w:rtl/>
        </w:rPr>
        <w:t>ع</w:t>
      </w:r>
      <w:r>
        <w:rPr>
          <w:rFonts w:hint="cs"/>
          <w:sz w:val="36"/>
          <w:rtl/>
        </w:rPr>
        <w:t>ْ</w:t>
      </w:r>
      <w:r w:rsidRPr="00D47E36">
        <w:rPr>
          <w:rFonts w:hint="eastAsia"/>
          <w:sz w:val="36"/>
          <w:rtl/>
        </w:rPr>
        <w:t>ت</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الع</w:t>
      </w:r>
      <w:r>
        <w:rPr>
          <w:rFonts w:hint="cs"/>
          <w:sz w:val="36"/>
          <w:rtl/>
        </w:rPr>
        <w:t>ِ</w:t>
      </w:r>
      <w:r w:rsidRPr="00D47E36">
        <w:rPr>
          <w:rFonts w:hint="eastAsia"/>
          <w:sz w:val="36"/>
          <w:rtl/>
        </w:rPr>
        <w:t>ين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وأخذتم</w:t>
      </w:r>
      <w:r w:rsidRPr="00D47E36">
        <w:rPr>
          <w:sz w:val="36"/>
          <w:rtl/>
        </w:rPr>
        <w:t xml:space="preserve"> </w:t>
      </w:r>
      <w:r w:rsidRPr="00D47E36">
        <w:rPr>
          <w:rFonts w:hint="eastAsia"/>
          <w:sz w:val="36"/>
          <w:rtl/>
        </w:rPr>
        <w:t>أذناب</w:t>
      </w:r>
      <w:r>
        <w:rPr>
          <w:rFonts w:hint="cs"/>
          <w:sz w:val="36"/>
          <w:rtl/>
        </w:rPr>
        <w:t>َ</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ق</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ور</w:t>
      </w:r>
      <w:r>
        <w:rPr>
          <w:rFonts w:hint="cs"/>
          <w:sz w:val="36"/>
          <w:rtl/>
        </w:rPr>
        <w:t>َ</w:t>
      </w:r>
      <w:r w:rsidRPr="00D47E36">
        <w:rPr>
          <w:rFonts w:hint="eastAsia"/>
          <w:sz w:val="36"/>
          <w:rtl/>
        </w:rPr>
        <w:t>ض</w:t>
      </w:r>
      <w:r>
        <w:rPr>
          <w:rFonts w:hint="cs"/>
          <w:sz w:val="36"/>
          <w:rtl/>
        </w:rPr>
        <w:t>ِ</w:t>
      </w:r>
      <w:r w:rsidRPr="00D47E36">
        <w:rPr>
          <w:rFonts w:hint="eastAsia"/>
          <w:sz w:val="36"/>
          <w:rtl/>
        </w:rPr>
        <w:t>يت</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بالز</w:t>
      </w:r>
      <w:r>
        <w:rPr>
          <w:rFonts w:hint="cs"/>
          <w:sz w:val="36"/>
          <w:rtl/>
        </w:rPr>
        <w:t>َّ</w:t>
      </w:r>
      <w:r w:rsidRPr="00D47E36">
        <w:rPr>
          <w:rFonts w:hint="eastAsia"/>
          <w:sz w:val="36"/>
          <w:rtl/>
        </w:rPr>
        <w:t>ر</w:t>
      </w:r>
      <w:r>
        <w:rPr>
          <w:rFonts w:hint="cs"/>
          <w:sz w:val="36"/>
          <w:rtl/>
        </w:rPr>
        <w:t>ْ</w:t>
      </w:r>
      <w:r w:rsidRPr="00D47E36">
        <w:rPr>
          <w:rFonts w:hint="eastAsia"/>
          <w:sz w:val="36"/>
          <w:rtl/>
        </w:rPr>
        <w:t>ع</w:t>
      </w:r>
      <w:r>
        <w:rPr>
          <w:rFonts w:hint="cs"/>
          <w:sz w:val="36"/>
          <w:rtl/>
        </w:rPr>
        <w:t>ِ</w:t>
      </w:r>
      <w:r w:rsidRPr="00D47E36">
        <w:rPr>
          <w:rFonts w:hint="eastAsia"/>
          <w:sz w:val="36"/>
          <w:rtl/>
        </w:rPr>
        <w:t>،</w:t>
      </w:r>
      <w:r>
        <w:rPr>
          <w:rFonts w:hint="cs"/>
          <w:sz w:val="36"/>
          <w:rtl/>
        </w:rPr>
        <w:t xml:space="preserve"> </w:t>
      </w:r>
      <w:r w:rsidRPr="00D47E36">
        <w:rPr>
          <w:rFonts w:hint="eastAsia"/>
          <w:sz w:val="36"/>
          <w:rtl/>
        </w:rPr>
        <w:t>وتركت</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الجهاد</w:t>
      </w:r>
      <w:r>
        <w:rPr>
          <w:rFonts w:hint="cs"/>
          <w:sz w:val="36"/>
          <w:rtl/>
        </w:rPr>
        <w:t>َ</w:t>
      </w:r>
      <w:r w:rsidRPr="00D47E36">
        <w:rPr>
          <w:rFonts w:hint="eastAsia"/>
          <w:sz w:val="36"/>
          <w:rtl/>
        </w:rPr>
        <w:t>،</w:t>
      </w:r>
      <w:r w:rsidRPr="00D47E36">
        <w:rPr>
          <w:sz w:val="36"/>
          <w:rtl/>
        </w:rPr>
        <w:t xml:space="preserve"> </w:t>
      </w:r>
      <w:r w:rsidRPr="00D47E36">
        <w:rPr>
          <w:rFonts w:hint="eastAsia"/>
          <w:sz w:val="36"/>
          <w:rtl/>
        </w:rPr>
        <w:t>سل</w:t>
      </w:r>
      <w:r>
        <w:rPr>
          <w:rFonts w:hint="cs"/>
          <w:sz w:val="36"/>
          <w:rtl/>
        </w:rPr>
        <w:t>َّ</w:t>
      </w:r>
      <w:r w:rsidRPr="00D47E36">
        <w:rPr>
          <w:rFonts w:hint="eastAsia"/>
          <w:sz w:val="36"/>
          <w:rtl/>
        </w:rPr>
        <w:t>ط</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عليكم</w:t>
      </w:r>
      <w:r w:rsidRPr="00D47E36">
        <w:rPr>
          <w:sz w:val="36"/>
          <w:rtl/>
        </w:rPr>
        <w:t xml:space="preserve"> </w:t>
      </w:r>
      <w:r w:rsidRPr="00D47E36">
        <w:rPr>
          <w:rFonts w:hint="eastAsia"/>
          <w:sz w:val="36"/>
          <w:rtl/>
        </w:rPr>
        <w:t>ذُلاًّ</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rFonts w:hint="eastAsia"/>
          <w:sz w:val="36"/>
          <w:rtl/>
        </w:rPr>
        <w:t>ز</w:t>
      </w:r>
      <w:r>
        <w:rPr>
          <w:rFonts w:hint="cs"/>
          <w:sz w:val="36"/>
          <w:rtl/>
        </w:rPr>
        <w:t>ِ</w:t>
      </w:r>
      <w:r w:rsidRPr="00D47E36">
        <w:rPr>
          <w:rFonts w:hint="eastAsia"/>
          <w:sz w:val="36"/>
          <w:rtl/>
        </w:rPr>
        <w:t>عه</w:t>
      </w:r>
      <w:r w:rsidRPr="00D47E36">
        <w:rPr>
          <w:sz w:val="36"/>
          <w:rtl/>
        </w:rPr>
        <w:t xml:space="preserve"> </w:t>
      </w:r>
      <w:r w:rsidRPr="00D47E36">
        <w:rPr>
          <w:rFonts w:hint="eastAsia"/>
          <w:sz w:val="36"/>
          <w:rtl/>
        </w:rPr>
        <w:t>حتى</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رج</w:t>
      </w:r>
      <w:r>
        <w:rPr>
          <w:rFonts w:hint="cs"/>
          <w:sz w:val="36"/>
          <w:rtl/>
        </w:rPr>
        <w:t>ِ</w:t>
      </w:r>
      <w:r w:rsidRPr="00D47E36">
        <w:rPr>
          <w:rFonts w:hint="eastAsia"/>
          <w:sz w:val="36"/>
          <w:rtl/>
        </w:rPr>
        <w:t>عوا</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ينكم</w:t>
      </w:r>
      <w:r>
        <w:rPr>
          <w:rFonts w:hint="cs"/>
          <w:sz w:val="36"/>
          <w:rtl/>
        </w:rPr>
        <w:t xml:space="preserve"> </w:t>
      </w:r>
      <w:r w:rsidRPr="00765264">
        <w:rPr>
          <w:rFonts w:hint="eastAsia"/>
          <w:sz w:val="36"/>
          <w:rtl/>
        </w:rPr>
        <w:t>»</w:t>
      </w:r>
      <w:r>
        <w:rPr>
          <w:sz w:val="36"/>
          <w:rtl/>
        </w:rPr>
        <w:t xml:space="preserve"> </w:t>
      </w:r>
      <w:r w:rsidRPr="00765264">
        <w:rPr>
          <w:rFonts w:hint="cs"/>
          <w:b/>
          <w:sz w:val="40"/>
          <w:vertAlign w:val="superscript"/>
          <w:rtl/>
        </w:rPr>
        <w:t>(</w:t>
      </w:r>
      <w:r w:rsidRPr="00765264">
        <w:rPr>
          <w:b/>
          <w:sz w:val="40"/>
          <w:vertAlign w:val="superscript"/>
          <w:rtl/>
        </w:rPr>
        <w:footnoteReference w:id="580"/>
      </w:r>
      <w:r w:rsidRPr="00765264">
        <w:rPr>
          <w:rFonts w:hint="cs"/>
          <w:b/>
          <w:sz w:val="40"/>
          <w:vertAlign w:val="superscript"/>
          <w:rtl/>
        </w:rPr>
        <w:t>)</w:t>
      </w:r>
      <w:r w:rsidRPr="00765264">
        <w:rPr>
          <w:rFonts w:hint="cs"/>
          <w:b/>
          <w:sz w:val="40"/>
          <w:rtl/>
        </w:rPr>
        <w:t>.</w:t>
      </w:r>
    </w:p>
    <w:p w14:paraId="5A483158" w14:textId="77777777" w:rsidR="00CB4068" w:rsidRPr="009E63AB" w:rsidRDefault="00CB4068" w:rsidP="00CB4068">
      <w:pPr>
        <w:widowControl w:val="0"/>
        <w:autoSpaceDE w:val="0"/>
        <w:autoSpaceDN w:val="0"/>
        <w:adjustRightInd w:val="0"/>
        <w:spacing w:after="240"/>
        <w:jc w:val="center"/>
        <w:outlineLvl w:val="0"/>
        <w:rPr>
          <w:rFonts w:ascii="AXtManalBLack" w:hAnsi="AXtManalBLack"/>
          <w:b/>
          <w:bCs/>
          <w:sz w:val="36"/>
          <w:szCs w:val="40"/>
        </w:rPr>
      </w:pPr>
      <w:r>
        <w:rPr>
          <w:rFonts w:ascii="AXtManalBLack" w:hAnsi="AXtManalBLack"/>
          <w:sz w:val="36"/>
          <w:rtl/>
        </w:rPr>
        <w:br w:type="page"/>
      </w:r>
      <w:r>
        <w:rPr>
          <w:rFonts w:ascii="AXtManalBLack" w:hAnsi="AXtManalBLack" w:hint="eastAsia"/>
          <w:b/>
          <w:bCs/>
          <w:sz w:val="36"/>
          <w:szCs w:val="40"/>
          <w:rtl/>
        </w:rPr>
        <w:t>التَّ</w:t>
      </w:r>
      <w:r w:rsidRPr="009E63AB">
        <w:rPr>
          <w:rFonts w:ascii="AXtManalBLack" w:hAnsi="AXtManalBLack" w:hint="eastAsia"/>
          <w:b/>
          <w:bCs/>
          <w:sz w:val="36"/>
          <w:szCs w:val="40"/>
          <w:rtl/>
        </w:rPr>
        <w:t>وَرُّق</w:t>
      </w:r>
    </w:p>
    <w:p w14:paraId="1E99DE61" w14:textId="77777777" w:rsidR="00CB4068" w:rsidRPr="009E63AB" w:rsidRDefault="00CB4068" w:rsidP="00CB4068">
      <w:pPr>
        <w:widowControl w:val="0"/>
        <w:autoSpaceDE w:val="0"/>
        <w:autoSpaceDN w:val="0"/>
        <w:adjustRightInd w:val="0"/>
        <w:spacing w:before="240" w:after="120"/>
        <w:ind w:firstLine="397"/>
        <w:rPr>
          <w:rFonts w:ascii="AXtManalBLack" w:hAnsi="AXtManalBLack"/>
          <w:b/>
          <w:bCs/>
          <w:sz w:val="36"/>
        </w:rPr>
      </w:pPr>
      <w:r>
        <w:rPr>
          <w:rFonts w:ascii="AXtManalBLack" w:hAnsi="AXtManalBLack" w:hint="cs"/>
          <w:b/>
          <w:bCs/>
          <w:sz w:val="36"/>
          <w:rtl/>
        </w:rPr>
        <w:t>تَعْرِيفُه:</w:t>
      </w:r>
    </w:p>
    <w:p w14:paraId="0FF4E7D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لغةً</w:t>
      </w:r>
      <w:r w:rsidRPr="00D47E36">
        <w:rPr>
          <w:b/>
          <w:bCs/>
          <w:sz w:val="36"/>
          <w:rtl/>
        </w:rPr>
        <w:t xml:space="preserve">: </w:t>
      </w:r>
      <w:r w:rsidRPr="00D47E36">
        <w:rPr>
          <w:rFonts w:hint="eastAsia"/>
          <w:sz w:val="36"/>
          <w:rtl/>
        </w:rPr>
        <w:t>الت</w:t>
      </w:r>
      <w:r>
        <w:rPr>
          <w:rFonts w:hint="cs"/>
          <w:sz w:val="36"/>
          <w:rtl/>
        </w:rPr>
        <w:t>َّ</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أخوذ</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رِق،</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راه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المضروب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وقيل</w:t>
      </w:r>
      <w:r>
        <w:rPr>
          <w:rFonts w:hint="cs"/>
          <w:sz w:val="36"/>
          <w:rtl/>
        </w:rPr>
        <w:t>:</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ضروب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ضر</w:t>
      </w:r>
      <w:r>
        <w:rPr>
          <w:rFonts w:hint="cs"/>
          <w:sz w:val="36"/>
          <w:rtl/>
        </w:rPr>
        <w:t>ُ</w:t>
      </w:r>
      <w:r w:rsidRPr="00D47E36">
        <w:rPr>
          <w:rFonts w:hint="eastAsia"/>
          <w:sz w:val="36"/>
          <w:rtl/>
        </w:rPr>
        <w:t>وب</w:t>
      </w:r>
      <w:r>
        <w:rPr>
          <w:rFonts w:hint="cs"/>
          <w:sz w:val="36"/>
          <w:rtl/>
        </w:rPr>
        <w:t>َ</w:t>
      </w:r>
      <w:r w:rsidRPr="00D47E36">
        <w:rPr>
          <w:rFonts w:hint="eastAsia"/>
          <w:sz w:val="36"/>
          <w:rtl/>
        </w:rPr>
        <w:t>ة</w:t>
      </w:r>
      <w:r w:rsidRPr="00D47E36">
        <w:rPr>
          <w:rFonts w:ascii="Lotus-Light"/>
          <w:sz w:val="36"/>
        </w:rPr>
        <w:t xml:space="preserve"> .</w:t>
      </w:r>
    </w:p>
    <w:p w14:paraId="416DCF5C"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واصطلاحاً</w:t>
      </w:r>
      <w:r>
        <w:rPr>
          <w:rFonts w:ascii="Lotus-Bold" w:hint="cs"/>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يشت</w:t>
      </w:r>
      <w:r>
        <w:rPr>
          <w:rFonts w:hint="cs"/>
          <w:sz w:val="36"/>
          <w:rtl/>
        </w:rPr>
        <w:t>َ</w:t>
      </w:r>
      <w:r w:rsidRPr="00D47E36">
        <w:rPr>
          <w:rFonts w:hint="eastAsia"/>
          <w:sz w:val="36"/>
          <w:rtl/>
        </w:rPr>
        <w:t>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ؤ</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rFonts w:hint="eastAsia"/>
          <w:sz w:val="36"/>
          <w:rtl/>
        </w:rPr>
        <w:t>،</w:t>
      </w:r>
      <w:r w:rsidRPr="00D47E36">
        <w:rPr>
          <w:sz w:val="36"/>
          <w:rtl/>
        </w:rPr>
        <w:t xml:space="preserve"> </w:t>
      </w:r>
      <w:r w:rsidRPr="00D47E36">
        <w:rPr>
          <w:rFonts w:hint="eastAsia"/>
          <w:sz w:val="36"/>
          <w:rtl/>
        </w:rPr>
        <w:t>ثم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البائ</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ق</w:t>
      </w:r>
      <w:r>
        <w:rPr>
          <w:rFonts w:hint="cs"/>
          <w:sz w:val="36"/>
          <w:rtl/>
        </w:rPr>
        <w:t>َ</w:t>
      </w:r>
      <w:r w:rsidRPr="00D47E36">
        <w:rPr>
          <w:rFonts w:hint="eastAsia"/>
          <w:sz w:val="36"/>
          <w:rtl/>
        </w:rPr>
        <w:t>ل</w:t>
      </w:r>
      <w:r>
        <w:rPr>
          <w:rFonts w:hint="cs"/>
          <w:sz w:val="36"/>
          <w:rtl/>
        </w:rPr>
        <w:t>ّ</w:t>
      </w:r>
      <w:r>
        <w:rPr>
          <w:rFonts w:ascii="Lotus-Light" w:hint="cs"/>
          <w:sz w:val="36"/>
          <w:rtl/>
        </w:rPr>
        <w:t xml:space="preserve"> </w:t>
      </w:r>
      <w:r w:rsidRPr="00D47E36">
        <w:rPr>
          <w:rFonts w:hint="eastAsia"/>
          <w:sz w:val="36"/>
          <w:rtl/>
        </w:rPr>
        <w:t>مم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اش</w:t>
      </w:r>
      <w:r>
        <w:rPr>
          <w:rFonts w:hint="cs"/>
          <w:sz w:val="36"/>
          <w:rtl/>
        </w:rPr>
        <w:t>ْ</w:t>
      </w:r>
      <w:r w:rsidRPr="00D47E36">
        <w:rPr>
          <w:rFonts w:hint="eastAsia"/>
          <w:sz w:val="36"/>
          <w:rtl/>
        </w:rPr>
        <w:t>ت</w:t>
      </w:r>
      <w:r>
        <w:rPr>
          <w:rFonts w:hint="cs"/>
          <w:sz w:val="36"/>
          <w:rtl/>
        </w:rPr>
        <w:t>َ</w:t>
      </w:r>
      <w:r w:rsidRPr="00D47E36">
        <w:rPr>
          <w:rFonts w:hint="eastAsia"/>
          <w:sz w:val="36"/>
          <w:rtl/>
        </w:rPr>
        <w:t>راها</w:t>
      </w:r>
      <w:r w:rsidRPr="00D47E36">
        <w:rPr>
          <w:sz w:val="36"/>
          <w:rtl/>
        </w:rPr>
        <w:t xml:space="preserve"> </w:t>
      </w:r>
      <w:r w:rsidRPr="00D47E36">
        <w:rPr>
          <w:rFonts w:hint="eastAsia"/>
          <w:sz w:val="36"/>
          <w:rtl/>
        </w:rPr>
        <w:t>به</w:t>
      </w:r>
      <w:r w:rsidRPr="00D47E36">
        <w:rPr>
          <w:rFonts w:ascii="Lotus-Light"/>
          <w:sz w:val="36"/>
        </w:rPr>
        <w:t xml:space="preserve"> .</w:t>
      </w:r>
    </w:p>
    <w:p w14:paraId="2CB8CA2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س</w:t>
      </w:r>
      <w:r>
        <w:rPr>
          <w:rFonts w:hint="cs"/>
          <w:sz w:val="36"/>
          <w:rtl/>
        </w:rPr>
        <w:t>ُ</w:t>
      </w:r>
      <w:r w:rsidRPr="00D47E36">
        <w:rPr>
          <w:rFonts w:hint="eastAsia"/>
          <w:sz w:val="36"/>
          <w:rtl/>
        </w:rPr>
        <w:t>م</w:t>
      </w:r>
      <w:r>
        <w:rPr>
          <w:rFonts w:hint="cs"/>
          <w:sz w:val="36"/>
          <w:rtl/>
        </w:rPr>
        <w:t>ِّ</w:t>
      </w:r>
      <w:r w:rsidRPr="00D47E36">
        <w:rPr>
          <w:rFonts w:hint="eastAsia"/>
          <w:sz w:val="36"/>
          <w:rtl/>
        </w:rPr>
        <w:t>يت</w:t>
      </w:r>
      <w:r w:rsidRPr="00D47E36">
        <w:rPr>
          <w:sz w:val="36"/>
          <w:rtl/>
        </w:rPr>
        <w:t xml:space="preserve"> </w:t>
      </w:r>
      <w:r w:rsidRPr="00D47E36">
        <w:rPr>
          <w:rFonts w:hint="eastAsia"/>
          <w:sz w:val="36"/>
          <w:rtl/>
        </w:rPr>
        <w:t>بذلك</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sz w:val="36"/>
          <w:rtl/>
        </w:rPr>
        <w:t xml:space="preserve"> </w:t>
      </w:r>
      <w:r w:rsidRPr="00D47E36">
        <w:rPr>
          <w:rFonts w:hint="eastAsia"/>
          <w:sz w:val="36"/>
          <w:rtl/>
        </w:rPr>
        <w:t>غ</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الحصول</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رِق</w:t>
      </w:r>
      <w:r w:rsidRPr="00D47E36">
        <w:rPr>
          <w:sz w:val="36"/>
          <w:rtl/>
        </w:rPr>
        <w:t xml:space="preserve"> </w:t>
      </w:r>
      <w:r>
        <w:rPr>
          <w:rFonts w:hint="cs"/>
          <w:sz w:val="36"/>
          <w:rtl/>
        </w:rPr>
        <w:t>(</w:t>
      </w:r>
      <w:r w:rsidRPr="00D47E36">
        <w:rPr>
          <w:rFonts w:hint="eastAsia"/>
          <w:sz w:val="36"/>
          <w:rtl/>
        </w:rPr>
        <w:t>الن</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p>
    <w:p w14:paraId="482EEEF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م</w:t>
      </w:r>
      <w:r>
        <w:rPr>
          <w:rFonts w:hint="cs"/>
          <w:b/>
          <w:bCs/>
          <w:sz w:val="36"/>
          <w:rtl/>
        </w:rPr>
        <w:t>ِ</w:t>
      </w:r>
      <w:r w:rsidRPr="00D47E36">
        <w:rPr>
          <w:rFonts w:hint="eastAsia"/>
          <w:b/>
          <w:bCs/>
          <w:sz w:val="36"/>
          <w:rtl/>
        </w:rPr>
        <w:t>ثال</w:t>
      </w:r>
      <w:r w:rsidRPr="00D47E36">
        <w:rPr>
          <w:b/>
          <w:bCs/>
          <w:sz w:val="36"/>
          <w:rtl/>
        </w:rPr>
        <w:t xml:space="preserve"> </w:t>
      </w:r>
      <w:r w:rsidRPr="00D47E36">
        <w:rPr>
          <w:rFonts w:hint="eastAsia"/>
          <w:b/>
          <w:bCs/>
          <w:sz w:val="36"/>
          <w:rtl/>
        </w:rPr>
        <w:t>ذلك</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يحتاج</w:t>
      </w:r>
      <w:r w:rsidRPr="00D47E36">
        <w:rPr>
          <w:sz w:val="36"/>
          <w:rtl/>
        </w:rPr>
        <w:t xml:space="preserve"> </w:t>
      </w:r>
      <w:r w:rsidRPr="00D47E36">
        <w:rPr>
          <w:rFonts w:hint="eastAsia"/>
          <w:sz w:val="36"/>
          <w:rtl/>
        </w:rPr>
        <w:t>محم</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مبلغ</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sidRPr="00D47E36">
        <w:rPr>
          <w:sz w:val="36"/>
          <w:rtl/>
        </w:rPr>
        <w:t xml:space="preserve"> </w:t>
      </w:r>
      <w:r w:rsidRPr="00D47E36">
        <w:rPr>
          <w:rFonts w:hint="eastAsia"/>
          <w:sz w:val="36"/>
          <w:rtl/>
        </w:rPr>
        <w:t>كألف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مثلاً،</w:t>
      </w:r>
      <w:r w:rsidRPr="00D47E36">
        <w:rPr>
          <w:sz w:val="36"/>
          <w:rtl/>
        </w:rPr>
        <w:t xml:space="preserve"> </w:t>
      </w:r>
      <w:r w:rsidRPr="00D47E36">
        <w:rPr>
          <w:rFonts w:hint="eastAsia"/>
          <w:sz w:val="36"/>
          <w:rtl/>
        </w:rPr>
        <w:t>فلا</w:t>
      </w:r>
      <w:r w:rsidRPr="00D47E36">
        <w:rPr>
          <w:sz w:val="36"/>
          <w:rtl/>
        </w:rPr>
        <w:t xml:space="preserve"> </w:t>
      </w:r>
      <w:r w:rsidRPr="00D47E36">
        <w:rPr>
          <w:rFonts w:hint="eastAsia"/>
          <w:sz w:val="36"/>
          <w:rtl/>
        </w:rPr>
        <w:t>يجد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المبلغ</w:t>
      </w:r>
      <w:r>
        <w:rPr>
          <w:rFonts w:ascii="Lotus-Light" w:hint="cs"/>
          <w:sz w:val="36"/>
          <w:rtl/>
        </w:rPr>
        <w:t xml:space="preserve"> </w:t>
      </w:r>
      <w:r w:rsidRPr="00D47E36">
        <w:rPr>
          <w:rFonts w:hint="eastAsia"/>
          <w:sz w:val="36"/>
          <w:rtl/>
        </w:rPr>
        <w:t>في</w:t>
      </w:r>
      <w:r>
        <w:rPr>
          <w:rFonts w:hint="cs"/>
          <w:sz w:val="36"/>
          <w:rtl/>
        </w:rPr>
        <w:t>َ</w:t>
      </w:r>
      <w:r w:rsidRPr="00D47E36">
        <w:rPr>
          <w:rFonts w:hint="eastAsia"/>
          <w:sz w:val="36"/>
          <w:rtl/>
        </w:rPr>
        <w:t>ج</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عند</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يم</w:t>
      </w:r>
      <w:r>
        <w:rPr>
          <w:rFonts w:hint="cs"/>
          <w:sz w:val="36"/>
          <w:rtl/>
        </w:rPr>
        <w:t>َ</w:t>
      </w:r>
      <w:r w:rsidRPr="00D47E36">
        <w:rPr>
          <w:rFonts w:hint="eastAsia"/>
          <w:sz w:val="36"/>
          <w:rtl/>
        </w:rPr>
        <w:t>تها</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داً</w:t>
      </w:r>
      <w:r w:rsidRPr="00D47E36">
        <w:rPr>
          <w:sz w:val="36"/>
          <w:rtl/>
        </w:rPr>
        <w:t xml:space="preserve"> </w:t>
      </w:r>
      <w:r w:rsidRPr="00D47E36">
        <w:rPr>
          <w:rFonts w:hint="eastAsia"/>
          <w:sz w:val="36"/>
          <w:rtl/>
        </w:rPr>
        <w:t>في</w:t>
      </w:r>
      <w:r>
        <w:rPr>
          <w:rFonts w:hint="cs"/>
          <w:sz w:val="36"/>
          <w:rtl/>
        </w:rPr>
        <w:t>َ</w:t>
      </w:r>
      <w:r w:rsidRPr="00D47E36">
        <w:rPr>
          <w:rFonts w:hint="eastAsia"/>
          <w:sz w:val="36"/>
          <w:rtl/>
        </w:rPr>
        <w:t>شت</w:t>
      </w:r>
      <w:r>
        <w:rPr>
          <w:rFonts w:hint="cs"/>
          <w:sz w:val="36"/>
          <w:rtl/>
        </w:rPr>
        <w:t>َ</w:t>
      </w:r>
      <w:r w:rsidRPr="00D47E36">
        <w:rPr>
          <w:rFonts w:hint="eastAsia"/>
          <w:sz w:val="36"/>
          <w:rtl/>
        </w:rPr>
        <w:t>ر</w:t>
      </w:r>
      <w:r>
        <w:rPr>
          <w:rFonts w:hint="cs"/>
          <w:sz w:val="36"/>
          <w:rtl/>
        </w:rPr>
        <w:t>ِ</w:t>
      </w:r>
      <w:r w:rsidRPr="00D47E36">
        <w:rPr>
          <w:rFonts w:hint="eastAsia"/>
          <w:sz w:val="36"/>
          <w:rtl/>
        </w:rPr>
        <w:t>يها</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بألف</w:t>
      </w:r>
      <w:r w:rsidRPr="00D47E36">
        <w:rPr>
          <w:sz w:val="36"/>
          <w:rtl/>
        </w:rPr>
        <w:t xml:space="preserve"> </w:t>
      </w:r>
      <w:r w:rsidRPr="00D47E36">
        <w:rPr>
          <w:rFonts w:hint="eastAsia"/>
          <w:sz w:val="36"/>
          <w:rtl/>
        </w:rPr>
        <w:t>ومائ</w:t>
      </w:r>
      <w:r>
        <w:rPr>
          <w:rFonts w:hint="cs"/>
          <w:sz w:val="36"/>
          <w:rtl/>
        </w:rPr>
        <w:t>ِ</w:t>
      </w:r>
      <w:r w:rsidRPr="00D47E36">
        <w:rPr>
          <w:rFonts w:hint="eastAsia"/>
          <w:sz w:val="36"/>
          <w:rtl/>
        </w:rPr>
        <w:t>ت</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ؤ</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سن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ثم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w:t>
      </w:r>
      <w:r>
        <w:rPr>
          <w:rFonts w:hint="cs"/>
          <w:sz w:val="36"/>
          <w:rtl/>
        </w:rPr>
        <w:t>ِ</w:t>
      </w:r>
      <w:r w:rsidRPr="00D47E36">
        <w:rPr>
          <w:rFonts w:hint="eastAsia"/>
          <w:sz w:val="36"/>
          <w:rtl/>
        </w:rPr>
        <w:t>يعها</w:t>
      </w:r>
      <w:r w:rsidRPr="00D47E36">
        <w:rPr>
          <w:sz w:val="36"/>
          <w:rtl/>
        </w:rPr>
        <w:t xml:space="preserve"> </w:t>
      </w:r>
      <w:r w:rsidRPr="00D47E36">
        <w:rPr>
          <w:rFonts w:hint="eastAsia"/>
          <w:sz w:val="36"/>
          <w:rtl/>
        </w:rPr>
        <w:t>على</w:t>
      </w:r>
      <w:r>
        <w:rPr>
          <w:rFonts w:ascii="Lotus-Light" w:hint="cs"/>
          <w:sz w:val="36"/>
          <w:rtl/>
        </w:rPr>
        <w:t xml:space="preserve"> </w:t>
      </w:r>
      <w:r w:rsidRPr="00D47E36">
        <w:rPr>
          <w:rFonts w:hint="eastAsia"/>
          <w:sz w:val="36"/>
          <w:rtl/>
        </w:rPr>
        <w:t>ز</w:t>
      </w:r>
      <w:r>
        <w:rPr>
          <w:rFonts w:hint="cs"/>
          <w:sz w:val="36"/>
          <w:rtl/>
        </w:rPr>
        <w:t>َ</w:t>
      </w:r>
      <w:r w:rsidRPr="00D47E36">
        <w:rPr>
          <w:rFonts w:hint="eastAsia"/>
          <w:sz w:val="36"/>
          <w:rtl/>
        </w:rPr>
        <w:t>ي</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بأ</w:t>
      </w:r>
      <w:r>
        <w:rPr>
          <w:rFonts w:hint="cs"/>
          <w:sz w:val="36"/>
          <w:rtl/>
        </w:rPr>
        <w:t>َ</w:t>
      </w:r>
      <w:r w:rsidRPr="00D47E36">
        <w:rPr>
          <w:rFonts w:hint="eastAsia"/>
          <w:sz w:val="36"/>
          <w:rtl/>
        </w:rPr>
        <w:t>ل</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نحو</w:t>
      </w:r>
      <w:r>
        <w:rPr>
          <w:rFonts w:hint="cs"/>
          <w:sz w:val="36"/>
          <w:rtl/>
        </w:rPr>
        <w:t>ِ</w:t>
      </w:r>
      <w:r w:rsidRPr="00D47E36">
        <w:rPr>
          <w:rFonts w:hint="eastAsia"/>
          <w:sz w:val="36"/>
          <w:rtl/>
        </w:rPr>
        <w:t>ه</w:t>
      </w:r>
      <w:r w:rsidRPr="00D47E36">
        <w:rPr>
          <w:rFonts w:ascii="Lotus-Light"/>
          <w:sz w:val="36"/>
        </w:rPr>
        <w:t xml:space="preserve"> .</w:t>
      </w:r>
    </w:p>
    <w:p w14:paraId="4B923C31" w14:textId="77777777" w:rsidR="00CB4068" w:rsidRPr="00832635" w:rsidRDefault="00CB4068" w:rsidP="00CB4068">
      <w:pPr>
        <w:widowControl w:val="0"/>
        <w:autoSpaceDE w:val="0"/>
        <w:autoSpaceDN w:val="0"/>
        <w:adjustRightInd w:val="0"/>
        <w:spacing w:before="240" w:after="120"/>
        <w:ind w:firstLine="397"/>
        <w:rPr>
          <w:rFonts w:ascii="AXtManalBLack" w:hAnsi="AXtManalBLack"/>
          <w:b/>
          <w:bCs/>
          <w:sz w:val="36"/>
        </w:rPr>
      </w:pPr>
      <w:r w:rsidRPr="00832635">
        <w:rPr>
          <w:rFonts w:ascii="AXtManalBLack" w:hAnsi="AXtManalBLack" w:hint="cs"/>
          <w:b/>
          <w:bCs/>
          <w:sz w:val="36"/>
          <w:rtl/>
        </w:rPr>
        <w:t>ح</w:t>
      </w:r>
      <w:r>
        <w:rPr>
          <w:rFonts w:ascii="AXtManalBLack" w:hAnsi="AXtManalBLack" w:hint="cs"/>
          <w:b/>
          <w:bCs/>
          <w:sz w:val="36"/>
          <w:rtl/>
        </w:rPr>
        <w:t>ُ</w:t>
      </w:r>
      <w:r w:rsidRPr="00832635">
        <w:rPr>
          <w:rFonts w:ascii="AXtManalBLack" w:hAnsi="AXtManalBLack" w:hint="cs"/>
          <w:b/>
          <w:bCs/>
          <w:sz w:val="36"/>
          <w:rtl/>
        </w:rPr>
        <w:t>ك</w:t>
      </w:r>
      <w:r>
        <w:rPr>
          <w:rFonts w:ascii="AXtManalBLack" w:hAnsi="AXtManalBLack" w:hint="cs"/>
          <w:b/>
          <w:bCs/>
          <w:sz w:val="36"/>
          <w:rtl/>
        </w:rPr>
        <w:t>ْ</w:t>
      </w:r>
      <w:r w:rsidRPr="00832635">
        <w:rPr>
          <w:rFonts w:ascii="AXtManalBLack" w:hAnsi="AXtManalBLack" w:hint="cs"/>
          <w:b/>
          <w:bCs/>
          <w:sz w:val="36"/>
          <w:rtl/>
        </w:rPr>
        <w:t>م</w:t>
      </w:r>
      <w:r>
        <w:rPr>
          <w:rFonts w:ascii="AXtManalBLack" w:hAnsi="AXtManalBLack" w:hint="cs"/>
          <w:b/>
          <w:bCs/>
          <w:sz w:val="36"/>
          <w:rtl/>
        </w:rPr>
        <w:t>ُ</w:t>
      </w:r>
      <w:r w:rsidRPr="00832635">
        <w:rPr>
          <w:rFonts w:ascii="AXtManalBLack" w:hAnsi="AXtManalBLack" w:hint="cs"/>
          <w:b/>
          <w:bCs/>
          <w:sz w:val="36"/>
          <w:rtl/>
        </w:rPr>
        <w:t>ه:</w:t>
      </w:r>
    </w:p>
    <w:p w14:paraId="441C0210" w14:textId="77777777" w:rsidR="00CB4068" w:rsidRDefault="00CB4068" w:rsidP="00CB4068">
      <w:pPr>
        <w:widowControl w:val="0"/>
        <w:autoSpaceDE w:val="0"/>
        <w:autoSpaceDN w:val="0"/>
        <w:adjustRightInd w:val="0"/>
        <w:ind w:firstLine="397"/>
        <w:rPr>
          <w:rFonts w:ascii="Lotus-Light"/>
          <w:sz w:val="36"/>
          <w:rtl/>
        </w:rPr>
      </w:pPr>
      <w:r w:rsidRPr="00D47E36">
        <w:rPr>
          <w:rFonts w:hint="eastAsia"/>
          <w:sz w:val="36"/>
          <w:rtl/>
        </w:rPr>
        <w:t>الت</w:t>
      </w:r>
      <w:r>
        <w:rPr>
          <w:rFonts w:hint="cs"/>
          <w:sz w:val="36"/>
          <w:rtl/>
        </w:rPr>
        <w:t>َّ</w:t>
      </w:r>
      <w:r w:rsidRPr="00D47E36">
        <w:rPr>
          <w:rFonts w:hint="eastAsia"/>
          <w:sz w:val="36"/>
          <w:rtl/>
        </w:rPr>
        <w:t>ور</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قول</w:t>
      </w:r>
      <w:r>
        <w:rPr>
          <w:rFonts w:hint="cs"/>
          <w:sz w:val="36"/>
          <w:rtl/>
        </w:rPr>
        <w:t>ِ</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مهور</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ماء</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يدل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Pr>
          <w:rFonts w:hint="cs"/>
          <w:sz w:val="36"/>
          <w:rtl/>
        </w:rPr>
        <w:t>ِ</w:t>
      </w:r>
      <w:r w:rsidRPr="00D47E36">
        <w:rPr>
          <w:rFonts w:hint="eastAsia"/>
          <w:sz w:val="36"/>
          <w:rtl/>
        </w:rPr>
        <w:t>ه</w:t>
      </w:r>
      <w:r>
        <w:rPr>
          <w:rFonts w:hint="cs"/>
          <w:sz w:val="36"/>
          <w:rtl/>
        </w:rPr>
        <w:t>ِ</w:t>
      </w:r>
      <w:r w:rsidRPr="00D47E36">
        <w:rPr>
          <w:rFonts w:ascii="Lotus-Light"/>
          <w:sz w:val="36"/>
        </w:rPr>
        <w:t xml:space="preserve"> .</w:t>
      </w:r>
    </w:p>
    <w:p w14:paraId="0187E6A0" w14:textId="77777777" w:rsidR="00CB4068" w:rsidRDefault="00CB4068" w:rsidP="00CB4068">
      <w:pPr>
        <w:widowControl w:val="0"/>
        <w:autoSpaceDE w:val="0"/>
        <w:autoSpaceDN w:val="0"/>
        <w:adjustRightInd w:val="0"/>
        <w:spacing w:before="240" w:after="120"/>
        <w:ind w:firstLine="397"/>
        <w:rPr>
          <w:rFonts w:ascii="Lotus-Light"/>
          <w:b/>
          <w:bCs/>
          <w:sz w:val="36"/>
          <w:rtl/>
        </w:rPr>
      </w:pPr>
      <w:r>
        <w:rPr>
          <w:rFonts w:ascii="Lotus-Light" w:hint="cs"/>
          <w:b/>
          <w:bCs/>
          <w:sz w:val="36"/>
          <w:rtl/>
        </w:rPr>
        <w:t>الأسئِلَة</w:t>
      </w:r>
      <w:r w:rsidRPr="00832635">
        <w:rPr>
          <w:rFonts w:ascii="Lotus-Light" w:hint="cs"/>
          <w:b/>
          <w:bCs/>
          <w:sz w:val="36"/>
          <w:rtl/>
        </w:rPr>
        <w:t>:</w:t>
      </w:r>
    </w:p>
    <w:p w14:paraId="55A72E30" w14:textId="77777777" w:rsidR="00CB4068" w:rsidRPr="00C17831" w:rsidRDefault="00CB4068" w:rsidP="00CB4068">
      <w:pPr>
        <w:widowControl w:val="0"/>
        <w:autoSpaceDE w:val="0"/>
        <w:autoSpaceDN w:val="0"/>
        <w:adjustRightInd w:val="0"/>
        <w:ind w:firstLine="397"/>
        <w:rPr>
          <w:sz w:val="36"/>
        </w:rPr>
      </w:pPr>
      <w:r w:rsidRPr="00C17831">
        <w:rPr>
          <w:sz w:val="36"/>
          <w:rtl/>
        </w:rPr>
        <w:t>س1: عرف العينية، وما حكمها؟</w:t>
      </w:r>
    </w:p>
    <w:p w14:paraId="09A3CBC5" w14:textId="77777777" w:rsidR="00CB4068" w:rsidRPr="00C17831" w:rsidRDefault="00CB4068" w:rsidP="00CB4068">
      <w:pPr>
        <w:widowControl w:val="0"/>
        <w:autoSpaceDE w:val="0"/>
        <w:autoSpaceDN w:val="0"/>
        <w:adjustRightInd w:val="0"/>
        <w:ind w:firstLine="397"/>
        <w:rPr>
          <w:sz w:val="36"/>
          <w:rtl/>
        </w:rPr>
      </w:pPr>
      <w:r w:rsidRPr="00C17831">
        <w:rPr>
          <w:sz w:val="36"/>
          <w:rtl/>
        </w:rPr>
        <w:t>س2: عرف التورق وما حكمه؟</w:t>
      </w:r>
    </w:p>
    <w:p w14:paraId="6BCD0BD2" w14:textId="77777777" w:rsidR="00CB4068" w:rsidRPr="00C17831" w:rsidRDefault="00CB4068" w:rsidP="00CB4068">
      <w:pPr>
        <w:widowControl w:val="0"/>
        <w:autoSpaceDE w:val="0"/>
        <w:autoSpaceDN w:val="0"/>
        <w:adjustRightInd w:val="0"/>
        <w:ind w:firstLine="397"/>
        <w:rPr>
          <w:sz w:val="36"/>
          <w:rtl/>
        </w:rPr>
      </w:pPr>
      <w:r w:rsidRPr="00C17831">
        <w:rPr>
          <w:sz w:val="36"/>
          <w:rtl/>
        </w:rPr>
        <w:t>س3: ما الفرقُ بين العِينَة والتَّوَرُّق مِن حيث حَقِيقَةُ كُلٍّ منهما وحُكْمُه ؟، ثم اذكُر صُورَةَ كلٍّ منهما</w:t>
      </w:r>
      <w:r w:rsidRPr="00C17831">
        <w:rPr>
          <w:rFonts w:hint="cs"/>
          <w:sz w:val="36"/>
        </w:rPr>
        <w:t xml:space="preserve"> .</w:t>
      </w:r>
    </w:p>
    <w:p w14:paraId="344B6D87" w14:textId="77777777" w:rsidR="00CB4068" w:rsidRPr="00871DBA" w:rsidRDefault="00CB4068" w:rsidP="00CB4068">
      <w:pPr>
        <w:widowControl w:val="0"/>
        <w:autoSpaceDE w:val="0"/>
        <w:autoSpaceDN w:val="0"/>
        <w:adjustRightInd w:val="0"/>
        <w:ind w:firstLine="397"/>
        <w:rPr>
          <w:rFonts w:ascii="Lotus-Bold"/>
          <w:sz w:val="36"/>
        </w:rPr>
      </w:pPr>
    </w:p>
    <w:p w14:paraId="4CB59FCC" w14:textId="77777777" w:rsidR="00CB4068" w:rsidRDefault="00CB4068" w:rsidP="00CB4068">
      <w:pPr>
        <w:widowControl w:val="0"/>
        <w:autoSpaceDE w:val="0"/>
        <w:autoSpaceDN w:val="0"/>
        <w:adjustRightInd w:val="0"/>
        <w:spacing w:after="240"/>
        <w:jc w:val="center"/>
        <w:outlineLvl w:val="0"/>
        <w:rPr>
          <w:rFonts w:ascii="Msh Quraan1" w:eastAsia="MS Mincho" w:hAnsi="Msh Quraan1" w:hint="eastAsia"/>
          <w:b/>
          <w:bCs/>
          <w:sz w:val="36"/>
          <w:vertAlign w:val="superscript"/>
          <w:rtl/>
        </w:rPr>
      </w:pPr>
      <w:r>
        <w:rPr>
          <w:rFonts w:ascii="AXtManalBLack" w:hAnsi="AXtManalBLack"/>
          <w:sz w:val="36"/>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الرابع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81"/>
      </w:r>
      <w:r w:rsidRPr="001014DC">
        <w:rPr>
          <w:rFonts w:ascii="Msh Quraan1" w:eastAsia="MS Mincho" w:hAnsi="Msh Quraan1"/>
          <w:b/>
          <w:bCs/>
          <w:sz w:val="36"/>
          <w:vertAlign w:val="superscript"/>
          <w:rtl/>
        </w:rPr>
        <w:t>)</w:t>
      </w:r>
    </w:p>
    <w:p w14:paraId="6EC02116" w14:textId="77777777" w:rsidR="00CB4068" w:rsidRPr="00871DBA" w:rsidRDefault="00CB4068" w:rsidP="00CB4068">
      <w:pPr>
        <w:widowControl w:val="0"/>
        <w:autoSpaceDE w:val="0"/>
        <w:autoSpaceDN w:val="0"/>
        <w:adjustRightInd w:val="0"/>
        <w:spacing w:after="240"/>
        <w:jc w:val="center"/>
        <w:outlineLvl w:val="0"/>
        <w:rPr>
          <w:rFonts w:ascii="Lotus-Light"/>
          <w:b/>
          <w:bCs/>
          <w:sz w:val="36"/>
          <w:szCs w:val="40"/>
        </w:rPr>
      </w:pPr>
      <w:r w:rsidRPr="00871DBA">
        <w:rPr>
          <w:rFonts w:ascii="AXtManalBLack" w:hAnsi="AXtManalBLack" w:hint="cs"/>
          <w:b/>
          <w:bCs/>
          <w:sz w:val="36"/>
          <w:szCs w:val="40"/>
          <w:rtl/>
        </w:rPr>
        <w:t>الص</w:t>
      </w:r>
      <w:r>
        <w:rPr>
          <w:rFonts w:ascii="AXtManalBLack" w:hAnsi="AXtManalBLack" w:hint="cs"/>
          <w:b/>
          <w:bCs/>
          <w:sz w:val="36"/>
          <w:szCs w:val="40"/>
          <w:rtl/>
        </w:rPr>
        <w:t>َّ</w:t>
      </w:r>
      <w:r w:rsidRPr="00871DBA">
        <w:rPr>
          <w:rFonts w:ascii="AXtManalBLack" w:hAnsi="AXtManalBLack" w:hint="cs"/>
          <w:b/>
          <w:bCs/>
          <w:sz w:val="36"/>
          <w:szCs w:val="40"/>
          <w:rtl/>
        </w:rPr>
        <w:t>ر</w:t>
      </w:r>
      <w:r>
        <w:rPr>
          <w:rFonts w:ascii="AXtManalBLack" w:hAnsi="AXtManalBLack" w:hint="cs"/>
          <w:b/>
          <w:bCs/>
          <w:sz w:val="36"/>
          <w:szCs w:val="40"/>
          <w:rtl/>
        </w:rPr>
        <w:t>ْ</w:t>
      </w:r>
      <w:r w:rsidRPr="00871DBA">
        <w:rPr>
          <w:rFonts w:ascii="AXtManalBLack" w:hAnsi="AXtManalBLack" w:hint="cs"/>
          <w:b/>
          <w:bCs/>
          <w:sz w:val="36"/>
          <w:szCs w:val="40"/>
          <w:rtl/>
        </w:rPr>
        <w:t>ف</w:t>
      </w:r>
      <w:r>
        <w:rPr>
          <w:rFonts w:ascii="AXtManalBLack" w:hAnsi="AXtManalBLack" w:hint="cs"/>
          <w:b/>
          <w:bCs/>
          <w:sz w:val="36"/>
          <w:szCs w:val="40"/>
          <w:rtl/>
        </w:rPr>
        <w:t>ُ</w:t>
      </w:r>
    </w:p>
    <w:p w14:paraId="5BC229E0" w14:textId="77777777" w:rsidR="00CB4068" w:rsidRPr="00871DBA" w:rsidRDefault="00CB4068" w:rsidP="00CB4068">
      <w:pPr>
        <w:widowControl w:val="0"/>
        <w:autoSpaceDE w:val="0"/>
        <w:autoSpaceDN w:val="0"/>
        <w:adjustRightInd w:val="0"/>
        <w:spacing w:before="240" w:after="120"/>
        <w:ind w:firstLine="397"/>
        <w:rPr>
          <w:b/>
          <w:bCs/>
          <w:sz w:val="36"/>
          <w:rtl/>
        </w:rPr>
      </w:pPr>
      <w:r w:rsidRPr="00871DBA">
        <w:rPr>
          <w:rFonts w:hint="cs"/>
          <w:b/>
          <w:bCs/>
          <w:sz w:val="36"/>
          <w:rtl/>
        </w:rPr>
        <w:t>ت</w:t>
      </w:r>
      <w:r>
        <w:rPr>
          <w:rFonts w:hint="cs"/>
          <w:b/>
          <w:bCs/>
          <w:sz w:val="36"/>
          <w:rtl/>
        </w:rPr>
        <w:t>َ</w:t>
      </w:r>
      <w:r w:rsidRPr="00871DBA">
        <w:rPr>
          <w:rFonts w:hint="cs"/>
          <w:b/>
          <w:bCs/>
          <w:sz w:val="36"/>
          <w:rtl/>
        </w:rPr>
        <w:t>عر</w:t>
      </w:r>
      <w:r>
        <w:rPr>
          <w:rFonts w:hint="cs"/>
          <w:b/>
          <w:bCs/>
          <w:sz w:val="36"/>
          <w:rtl/>
        </w:rPr>
        <w:t>ِ</w:t>
      </w:r>
      <w:r w:rsidRPr="00871DBA">
        <w:rPr>
          <w:rFonts w:hint="cs"/>
          <w:b/>
          <w:bCs/>
          <w:sz w:val="36"/>
          <w:rtl/>
        </w:rPr>
        <w:t>يف</w:t>
      </w:r>
      <w:r>
        <w:rPr>
          <w:rFonts w:hint="cs"/>
          <w:b/>
          <w:bCs/>
          <w:sz w:val="36"/>
          <w:rtl/>
        </w:rPr>
        <w:t>ُ</w:t>
      </w:r>
      <w:r w:rsidRPr="00871DBA">
        <w:rPr>
          <w:rFonts w:hint="cs"/>
          <w:b/>
          <w:bCs/>
          <w:sz w:val="36"/>
          <w:rtl/>
        </w:rPr>
        <w:t>ه:</w:t>
      </w:r>
    </w:p>
    <w:p w14:paraId="42CD4AF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الص</w:t>
      </w:r>
      <w:r>
        <w:rPr>
          <w:rFonts w:hint="cs"/>
          <w:sz w:val="36"/>
          <w:rtl/>
        </w:rPr>
        <w:t>َّ</w:t>
      </w:r>
      <w:r w:rsidRPr="00D47E36">
        <w:rPr>
          <w:rFonts w:hint="eastAsia"/>
          <w:sz w:val="36"/>
          <w:rtl/>
        </w:rPr>
        <w:t>رف</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اتح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الجن</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اخ</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rFonts w:hint="eastAsia"/>
          <w:sz w:val="36"/>
          <w:rtl/>
        </w:rPr>
        <w:t>ف</w:t>
      </w:r>
      <w:r w:rsidRPr="00D47E36">
        <w:rPr>
          <w:rFonts w:ascii="Lotus-Light"/>
          <w:sz w:val="36"/>
        </w:rPr>
        <w:t xml:space="preserve"> .</w:t>
      </w:r>
    </w:p>
    <w:p w14:paraId="58C1E8B4"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والمراد</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الن</w:t>
      </w:r>
      <w:r>
        <w:rPr>
          <w:rFonts w:hint="cs"/>
          <w:sz w:val="36"/>
          <w:rtl/>
        </w:rPr>
        <w:t>َّ</w:t>
      </w:r>
      <w:r w:rsidRPr="00D47E36">
        <w:rPr>
          <w:rFonts w:hint="eastAsia"/>
          <w:sz w:val="36"/>
          <w:rtl/>
        </w:rPr>
        <w:t>ق</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والف</w:t>
      </w:r>
      <w:r>
        <w:rPr>
          <w:rFonts w:hint="cs"/>
          <w:sz w:val="36"/>
          <w:rtl/>
        </w:rPr>
        <w:t>ِ</w:t>
      </w:r>
      <w:r w:rsidRPr="00D47E36">
        <w:rPr>
          <w:rFonts w:hint="eastAsia"/>
          <w:sz w:val="36"/>
          <w:rtl/>
        </w:rPr>
        <w:t>ض</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وما</w:t>
      </w:r>
      <w:r w:rsidRPr="00D47E36">
        <w:rPr>
          <w:sz w:val="36"/>
          <w:rtl/>
        </w:rPr>
        <w:t xml:space="preserve"> </w:t>
      </w:r>
      <w:r w:rsidRPr="00D47E36">
        <w:rPr>
          <w:rFonts w:hint="eastAsia"/>
          <w:sz w:val="36"/>
          <w:rtl/>
        </w:rPr>
        <w:t>يقوم</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قام</w:t>
      </w:r>
      <w:r>
        <w:rPr>
          <w:rFonts w:hint="cs"/>
          <w:sz w:val="36"/>
          <w:rtl/>
        </w:rPr>
        <w:t>َ</w:t>
      </w:r>
      <w:r w:rsidRPr="00D47E36">
        <w:rPr>
          <w:rFonts w:hint="eastAsia"/>
          <w:sz w:val="36"/>
          <w:rtl/>
        </w:rPr>
        <w:t>ه</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كالن</w:t>
      </w:r>
      <w:r>
        <w:rPr>
          <w:rFonts w:hint="cs"/>
          <w:sz w:val="36"/>
          <w:rtl/>
        </w:rPr>
        <w:t>ُّ</w:t>
      </w:r>
      <w:r w:rsidRPr="00D47E36">
        <w:rPr>
          <w:rFonts w:hint="eastAsia"/>
          <w:sz w:val="36"/>
          <w:rtl/>
        </w:rPr>
        <w:t>قود</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والمعد</w:t>
      </w:r>
      <w:r>
        <w:rPr>
          <w:rFonts w:hint="cs"/>
          <w:sz w:val="36"/>
          <w:rtl/>
        </w:rPr>
        <w:t>َ</w:t>
      </w:r>
      <w:r w:rsidRPr="00D47E36">
        <w:rPr>
          <w:rFonts w:hint="eastAsia"/>
          <w:sz w:val="36"/>
          <w:rtl/>
        </w:rPr>
        <w:t>ن</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rFonts w:ascii="Lotus-Light"/>
          <w:sz w:val="36"/>
        </w:rPr>
        <w:t xml:space="preserve"> .</w:t>
      </w:r>
    </w:p>
    <w:p w14:paraId="22092EB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م</w:t>
      </w:r>
      <w:r>
        <w:rPr>
          <w:rFonts w:hint="cs"/>
          <w:sz w:val="36"/>
          <w:rtl/>
        </w:rPr>
        <w:t>ِ</w:t>
      </w:r>
      <w:r w:rsidRPr="00D47E36">
        <w:rPr>
          <w:rFonts w:hint="eastAsia"/>
          <w:sz w:val="36"/>
          <w:rtl/>
        </w:rPr>
        <w:t>ثال</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اتحاد</w:t>
      </w:r>
      <w:r>
        <w:rPr>
          <w:rFonts w:hint="cs"/>
          <w:sz w:val="36"/>
          <w:rtl/>
        </w:rPr>
        <w:t>ِ</w:t>
      </w:r>
      <w:r w:rsidRPr="00D47E36">
        <w:rPr>
          <w:sz w:val="36"/>
          <w:rtl/>
        </w:rPr>
        <w:t xml:space="preserve"> </w:t>
      </w:r>
      <w:r w:rsidRPr="00D47E36">
        <w:rPr>
          <w:rFonts w:hint="eastAsia"/>
          <w:sz w:val="36"/>
          <w:rtl/>
        </w:rPr>
        <w:t>الج</w:t>
      </w:r>
      <w:r>
        <w:rPr>
          <w:rFonts w:hint="cs"/>
          <w:sz w:val="36"/>
          <w:rtl/>
        </w:rPr>
        <w:t>ِنْ</w:t>
      </w:r>
      <w:r w:rsidRPr="00D47E36">
        <w:rPr>
          <w:rFonts w:hint="eastAsia"/>
          <w:sz w:val="36"/>
          <w:rtl/>
        </w:rPr>
        <w:t>س</w:t>
      </w:r>
      <w:r w:rsidRPr="00D47E36">
        <w:rPr>
          <w:sz w:val="36"/>
          <w:rtl/>
        </w:rPr>
        <w:t xml:space="preserve">: </w:t>
      </w:r>
      <w:r w:rsidRPr="00D47E36">
        <w:rPr>
          <w:rFonts w:hint="eastAsia"/>
          <w:sz w:val="36"/>
          <w:rtl/>
        </w:rPr>
        <w:t>بيع</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شر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يالات</w:t>
      </w:r>
      <w:r w:rsidRPr="00D47E36">
        <w:rPr>
          <w:sz w:val="36"/>
          <w:rtl/>
        </w:rPr>
        <w:t xml:space="preserve"> </w:t>
      </w:r>
      <w:r w:rsidRPr="00D47E36">
        <w:rPr>
          <w:rFonts w:hint="eastAsia"/>
          <w:sz w:val="36"/>
          <w:rtl/>
        </w:rPr>
        <w:t>سعود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شر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يالات</w:t>
      </w:r>
      <w:r w:rsidRPr="00D47E36">
        <w:rPr>
          <w:sz w:val="36"/>
          <w:rtl/>
        </w:rPr>
        <w:t xml:space="preserve"> </w:t>
      </w:r>
      <w:r w:rsidRPr="00D47E36">
        <w:rPr>
          <w:rFonts w:hint="eastAsia"/>
          <w:sz w:val="36"/>
          <w:rtl/>
        </w:rPr>
        <w:t>سعود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يال</w:t>
      </w:r>
      <w:r w:rsidRPr="00D47E36">
        <w:rPr>
          <w:rFonts w:ascii="Lotus-Light"/>
          <w:sz w:val="36"/>
        </w:rPr>
        <w:t xml:space="preserve"> .</w:t>
      </w:r>
    </w:p>
    <w:p w14:paraId="5551D67B" w14:textId="77777777" w:rsidR="00CB4068" w:rsidRDefault="00CB4068" w:rsidP="00CB4068">
      <w:pPr>
        <w:widowControl w:val="0"/>
        <w:autoSpaceDE w:val="0"/>
        <w:autoSpaceDN w:val="0"/>
        <w:adjustRightInd w:val="0"/>
        <w:ind w:firstLine="397"/>
        <w:rPr>
          <w:rFonts w:ascii="Lotus-Light"/>
          <w:sz w:val="36"/>
          <w:rtl/>
        </w:rPr>
      </w:pPr>
      <w:r w:rsidRPr="00D47E36">
        <w:rPr>
          <w:rFonts w:hint="eastAsia"/>
          <w:sz w:val="36"/>
          <w:rtl/>
        </w:rPr>
        <w:t>م</w:t>
      </w:r>
      <w:r>
        <w:rPr>
          <w:rFonts w:hint="cs"/>
          <w:sz w:val="36"/>
          <w:rtl/>
        </w:rPr>
        <w:t>ِ</w:t>
      </w:r>
      <w:r w:rsidRPr="00D47E36">
        <w:rPr>
          <w:rFonts w:hint="eastAsia"/>
          <w:sz w:val="36"/>
          <w:rtl/>
        </w:rPr>
        <w:t>ثال</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اخت</w:t>
      </w:r>
      <w:r>
        <w:rPr>
          <w:rFonts w:hint="cs"/>
          <w:sz w:val="36"/>
          <w:rtl/>
        </w:rPr>
        <w:t>ِ</w:t>
      </w:r>
      <w:r w:rsidRPr="00D47E36">
        <w:rPr>
          <w:rFonts w:hint="eastAsia"/>
          <w:sz w:val="36"/>
          <w:rtl/>
        </w:rPr>
        <w:t>لاف</w:t>
      </w:r>
      <w:r w:rsidRPr="00D47E36">
        <w:rPr>
          <w:sz w:val="36"/>
          <w:rtl/>
        </w:rPr>
        <w:t xml:space="preserve"> </w:t>
      </w:r>
      <w:r w:rsidRPr="00D47E36">
        <w:rPr>
          <w:rFonts w:hint="eastAsia"/>
          <w:sz w:val="36"/>
          <w:rtl/>
        </w:rPr>
        <w:t>الجن</w:t>
      </w:r>
      <w:r>
        <w:rPr>
          <w:rFonts w:hint="cs"/>
          <w:sz w:val="36"/>
          <w:rtl/>
        </w:rPr>
        <w:t>ْ</w:t>
      </w:r>
      <w:r w:rsidRPr="00D47E36">
        <w:rPr>
          <w:rFonts w:hint="eastAsia"/>
          <w:sz w:val="36"/>
          <w:rtl/>
        </w:rPr>
        <w:t>س</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ي</w:t>
      </w:r>
      <w:r>
        <w:rPr>
          <w:rFonts w:hint="cs"/>
          <w:sz w:val="36"/>
          <w:rtl/>
        </w:rPr>
        <w:t>ْ</w:t>
      </w:r>
      <w:r w:rsidRPr="00D47E36">
        <w:rPr>
          <w:rFonts w:hint="eastAsia"/>
          <w:sz w:val="36"/>
          <w:rtl/>
        </w:rPr>
        <w:t>هات</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يالات</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عود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rFonts w:ascii="Lotus-Light"/>
          <w:sz w:val="36"/>
        </w:rPr>
        <w:t xml:space="preserve"> .</w:t>
      </w:r>
    </w:p>
    <w:p w14:paraId="3F9E08C5" w14:textId="77777777" w:rsidR="00CB4068" w:rsidRPr="00BF00AE" w:rsidRDefault="00CB4068" w:rsidP="00CB4068">
      <w:pPr>
        <w:widowControl w:val="0"/>
        <w:autoSpaceDE w:val="0"/>
        <w:autoSpaceDN w:val="0"/>
        <w:adjustRightInd w:val="0"/>
        <w:spacing w:before="240" w:after="120"/>
        <w:ind w:firstLine="397"/>
        <w:rPr>
          <w:rFonts w:ascii="Lotus-Light"/>
          <w:b/>
          <w:bCs/>
          <w:sz w:val="36"/>
        </w:rPr>
      </w:pPr>
      <w:r w:rsidRPr="00BF00AE">
        <w:rPr>
          <w:rFonts w:ascii="Lotus-Light" w:hint="cs"/>
          <w:b/>
          <w:bCs/>
          <w:sz w:val="36"/>
          <w:rtl/>
        </w:rPr>
        <w:t>ح</w:t>
      </w:r>
      <w:r>
        <w:rPr>
          <w:rFonts w:ascii="Lotus-Light" w:hint="cs"/>
          <w:b/>
          <w:bCs/>
          <w:sz w:val="36"/>
          <w:rtl/>
        </w:rPr>
        <w:t>ُ</w:t>
      </w:r>
      <w:r w:rsidRPr="00BF00AE">
        <w:rPr>
          <w:rFonts w:ascii="Lotus-Light" w:hint="cs"/>
          <w:b/>
          <w:bCs/>
          <w:sz w:val="36"/>
          <w:rtl/>
        </w:rPr>
        <w:t>ك</w:t>
      </w:r>
      <w:r>
        <w:rPr>
          <w:rFonts w:ascii="Lotus-Light" w:hint="cs"/>
          <w:b/>
          <w:bCs/>
          <w:sz w:val="36"/>
          <w:rtl/>
        </w:rPr>
        <w:t>ْ</w:t>
      </w:r>
      <w:r w:rsidRPr="00BF00AE">
        <w:rPr>
          <w:rFonts w:ascii="Lotus-Light" w:hint="cs"/>
          <w:b/>
          <w:bCs/>
          <w:sz w:val="36"/>
          <w:rtl/>
        </w:rPr>
        <w:t>م</w:t>
      </w:r>
      <w:r>
        <w:rPr>
          <w:rFonts w:ascii="Lotus-Light" w:hint="cs"/>
          <w:b/>
          <w:bCs/>
          <w:sz w:val="36"/>
          <w:rtl/>
        </w:rPr>
        <w:t>ُ</w:t>
      </w:r>
      <w:r w:rsidRPr="00BF00AE">
        <w:rPr>
          <w:rFonts w:ascii="Lotus-Light" w:hint="cs"/>
          <w:b/>
          <w:bCs/>
          <w:sz w:val="36"/>
          <w:rtl/>
        </w:rPr>
        <w:t>ه وش</w:t>
      </w:r>
      <w:r>
        <w:rPr>
          <w:rFonts w:ascii="Lotus-Light" w:hint="cs"/>
          <w:b/>
          <w:bCs/>
          <w:sz w:val="36"/>
          <w:rtl/>
        </w:rPr>
        <w:t>ُ</w:t>
      </w:r>
      <w:r w:rsidRPr="00BF00AE">
        <w:rPr>
          <w:rFonts w:ascii="Lotus-Light" w:hint="cs"/>
          <w:b/>
          <w:bCs/>
          <w:sz w:val="36"/>
          <w:rtl/>
        </w:rPr>
        <w:t>روط</w:t>
      </w:r>
      <w:r>
        <w:rPr>
          <w:rFonts w:ascii="Lotus-Light" w:hint="cs"/>
          <w:b/>
          <w:bCs/>
          <w:sz w:val="36"/>
          <w:rtl/>
        </w:rPr>
        <w:t>ُ</w:t>
      </w:r>
      <w:r w:rsidRPr="00BF00AE">
        <w:rPr>
          <w:rFonts w:ascii="Lotus-Light" w:hint="cs"/>
          <w:b/>
          <w:bCs/>
          <w:sz w:val="36"/>
          <w:rtl/>
        </w:rPr>
        <w:t>ه:</w:t>
      </w:r>
    </w:p>
    <w:p w14:paraId="2CC3507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w:t>
      </w:r>
      <w:r>
        <w:rPr>
          <w:rFonts w:hint="cs"/>
          <w:sz w:val="36"/>
          <w:rtl/>
        </w:rPr>
        <w:t>ٌ</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و</w:t>
      </w:r>
      <w:r>
        <w:rPr>
          <w:rFonts w:hint="cs"/>
          <w:sz w:val="36"/>
          <w:rtl/>
        </w:rPr>
        <w:t>َ</w:t>
      </w:r>
      <w:r w:rsidRPr="00D47E36">
        <w:rPr>
          <w:rFonts w:hint="eastAsia"/>
          <w:sz w:val="36"/>
          <w:rtl/>
        </w:rPr>
        <w:t>ف</w:t>
      </w:r>
      <w:r>
        <w:rPr>
          <w:rFonts w:hint="cs"/>
          <w:sz w:val="36"/>
          <w:rtl/>
        </w:rPr>
        <w:t>َّ</w:t>
      </w:r>
      <w:r w:rsidRPr="00D47E36">
        <w:rPr>
          <w:rFonts w:hint="eastAsia"/>
          <w:sz w:val="36"/>
          <w:rtl/>
        </w:rPr>
        <w:t>رت</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روط</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يخلو</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حال</w:t>
      </w:r>
      <w:r>
        <w:rPr>
          <w:rFonts w:hint="cs"/>
          <w:sz w:val="36"/>
          <w:rtl/>
        </w:rPr>
        <w:t>َ</w:t>
      </w:r>
      <w:r w:rsidRPr="00D47E36">
        <w:rPr>
          <w:rFonts w:hint="eastAsia"/>
          <w:sz w:val="36"/>
          <w:rtl/>
        </w:rPr>
        <w:t>ت</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rFonts w:ascii="Lotus-Light"/>
          <w:sz w:val="36"/>
        </w:rPr>
        <w:t xml:space="preserve"> :</w:t>
      </w:r>
    </w:p>
    <w:p w14:paraId="5BF302CE" w14:textId="77777777" w:rsidR="00CB4068" w:rsidRPr="00D47E36" w:rsidRDefault="00CB4068" w:rsidP="00CB4068">
      <w:pPr>
        <w:widowControl w:val="0"/>
        <w:autoSpaceDE w:val="0"/>
        <w:autoSpaceDN w:val="0"/>
        <w:adjustRightInd w:val="0"/>
        <w:ind w:firstLine="397"/>
        <w:rPr>
          <w:rFonts w:ascii="Lotus-Light"/>
          <w:sz w:val="36"/>
        </w:rPr>
      </w:pPr>
      <w:r>
        <w:rPr>
          <w:rFonts w:ascii="Lotus-Bold" w:hint="cs"/>
          <w:b/>
          <w:bCs/>
          <w:sz w:val="36"/>
          <w:rtl/>
        </w:rPr>
        <w:t xml:space="preserve">أوَّلاً: </w:t>
      </w:r>
      <w:r w:rsidRPr="00D47E36">
        <w:rPr>
          <w:rFonts w:hint="eastAsia"/>
          <w:sz w:val="36"/>
          <w:rtl/>
        </w:rPr>
        <w:t>إِذا</w:t>
      </w:r>
      <w:r w:rsidRPr="00D47E36">
        <w:rPr>
          <w:sz w:val="36"/>
          <w:rtl/>
        </w:rPr>
        <w:t xml:space="preserve"> </w:t>
      </w:r>
      <w:r w:rsidRPr="00D47E36">
        <w:rPr>
          <w:rFonts w:hint="eastAsia"/>
          <w:sz w:val="36"/>
          <w:rtl/>
        </w:rPr>
        <w:t>كانت</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قود</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واح</w:t>
      </w:r>
      <w:r>
        <w:rPr>
          <w:rFonts w:hint="cs"/>
          <w:sz w:val="36"/>
          <w:rtl/>
        </w:rPr>
        <w:t>ِ</w:t>
      </w:r>
      <w:r w:rsidRPr="00D47E36">
        <w:rPr>
          <w:rFonts w:hint="eastAsia"/>
          <w:sz w:val="36"/>
          <w:rtl/>
        </w:rPr>
        <w:t>د</w:t>
      </w:r>
      <w:r>
        <w:rPr>
          <w:rFonts w:hint="cs"/>
          <w:sz w:val="36"/>
          <w:rtl/>
        </w:rPr>
        <w:t>ٍ</w:t>
      </w:r>
      <w:r w:rsidRPr="00D47E36">
        <w:rPr>
          <w:rFonts w:hint="eastAsia"/>
          <w:sz w:val="36"/>
          <w:rtl/>
        </w:rPr>
        <w:t>،</w:t>
      </w:r>
      <w:r w:rsidRPr="00D47E36">
        <w:rPr>
          <w:sz w:val="36"/>
          <w:rtl/>
        </w:rPr>
        <w:t xml:space="preserve"> </w:t>
      </w:r>
      <w:r w:rsidRPr="00D47E36">
        <w:rPr>
          <w:rFonts w:hint="eastAsia"/>
          <w:sz w:val="36"/>
          <w:rtl/>
        </w:rPr>
        <w:t>كر</w:t>
      </w:r>
      <w:r>
        <w:rPr>
          <w:rFonts w:hint="cs"/>
          <w:sz w:val="36"/>
          <w:rtl/>
        </w:rPr>
        <w:t>ِ</w:t>
      </w:r>
      <w:r w:rsidRPr="00D47E36">
        <w:rPr>
          <w:rFonts w:hint="eastAsia"/>
          <w:sz w:val="36"/>
          <w:rtl/>
        </w:rPr>
        <w:t>يالات</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عود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ريالات</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عود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ش</w:t>
      </w:r>
      <w:r>
        <w:rPr>
          <w:rFonts w:hint="cs"/>
          <w:sz w:val="36"/>
          <w:rtl/>
        </w:rPr>
        <w:t>ْ</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ط</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ص</w:t>
      </w:r>
      <w:r>
        <w:rPr>
          <w:rFonts w:hint="cs"/>
          <w:sz w:val="36"/>
          <w:rtl/>
        </w:rPr>
        <w:t>ِ</w:t>
      </w:r>
      <w:r w:rsidRPr="00D47E36">
        <w:rPr>
          <w:rFonts w:hint="eastAsia"/>
          <w:sz w:val="36"/>
          <w:rtl/>
        </w:rPr>
        <w:t>ح</w:t>
      </w:r>
      <w:r>
        <w:rPr>
          <w:rFonts w:hint="cs"/>
          <w:sz w:val="36"/>
          <w:rtl/>
        </w:rPr>
        <w:t>َّ</w:t>
      </w:r>
      <w:r w:rsidRPr="00D47E36">
        <w:rPr>
          <w:rFonts w:hint="eastAsia"/>
          <w:sz w:val="36"/>
          <w:rtl/>
        </w:rPr>
        <w:t>ة</w:t>
      </w:r>
      <w:r>
        <w:rPr>
          <w:rFonts w:ascii="Lotus-Light" w:hint="cs"/>
          <w:sz w:val="36"/>
          <w:rtl/>
        </w:rPr>
        <w:t xml:space="preserve"> الصَّرْف شَرْطان:</w:t>
      </w:r>
    </w:p>
    <w:p w14:paraId="14BF724E" w14:textId="77777777" w:rsidR="00CB4068" w:rsidRPr="00D47E36" w:rsidRDefault="00CB4068" w:rsidP="00CB4068">
      <w:pPr>
        <w:widowControl w:val="0"/>
        <w:autoSpaceDE w:val="0"/>
        <w:autoSpaceDN w:val="0"/>
        <w:adjustRightInd w:val="0"/>
        <w:ind w:firstLine="397"/>
        <w:rPr>
          <w:rFonts w:ascii="Lotus-Light"/>
          <w:sz w:val="36"/>
        </w:rPr>
      </w:pPr>
      <w:r>
        <w:rPr>
          <w:rFonts w:ascii="Lotus-Bold"/>
          <w:b/>
          <w:bCs/>
          <w:sz w:val="36"/>
        </w:rPr>
        <w:t xml:space="preserve"> </w:t>
      </w:r>
      <w:r>
        <w:rPr>
          <w:rFonts w:hint="cs"/>
          <w:b/>
          <w:bCs/>
          <w:sz w:val="36"/>
          <w:rtl/>
        </w:rPr>
        <w:t xml:space="preserve">1- </w:t>
      </w:r>
      <w:r w:rsidRPr="00D47E36">
        <w:rPr>
          <w:rFonts w:hint="eastAsia"/>
          <w:b/>
          <w:bCs/>
          <w:sz w:val="36"/>
          <w:rtl/>
        </w:rPr>
        <w:t>ع</w:t>
      </w:r>
      <w:r>
        <w:rPr>
          <w:rFonts w:hint="cs"/>
          <w:b/>
          <w:bCs/>
          <w:sz w:val="36"/>
          <w:rtl/>
        </w:rPr>
        <w:t>َ</w:t>
      </w:r>
      <w:r w:rsidRPr="00D47E36">
        <w:rPr>
          <w:rFonts w:hint="eastAsia"/>
          <w:b/>
          <w:bCs/>
          <w:sz w:val="36"/>
          <w:rtl/>
        </w:rPr>
        <w:t>دم</w:t>
      </w:r>
      <w:r w:rsidRPr="00D47E36">
        <w:rPr>
          <w:b/>
          <w:bCs/>
          <w:sz w:val="36"/>
          <w:rtl/>
        </w:rPr>
        <w:t xml:space="preserve"> </w:t>
      </w:r>
      <w:r w:rsidRPr="00D47E36">
        <w:rPr>
          <w:rFonts w:hint="eastAsia"/>
          <w:b/>
          <w:bCs/>
          <w:sz w:val="36"/>
          <w:rtl/>
        </w:rPr>
        <w:t>الت</w:t>
      </w:r>
      <w:r>
        <w:rPr>
          <w:rFonts w:hint="cs"/>
          <w:b/>
          <w:bCs/>
          <w:sz w:val="36"/>
          <w:rtl/>
        </w:rPr>
        <w:t>َّ</w:t>
      </w:r>
      <w:r w:rsidRPr="00D47E36">
        <w:rPr>
          <w:rFonts w:hint="eastAsia"/>
          <w:b/>
          <w:bCs/>
          <w:sz w:val="36"/>
          <w:rtl/>
        </w:rPr>
        <w:t>فاض</w:t>
      </w:r>
      <w:r>
        <w:rPr>
          <w:rFonts w:hint="cs"/>
          <w:b/>
          <w:bCs/>
          <w:sz w:val="36"/>
          <w:rtl/>
        </w:rPr>
        <w:t>ُ</w:t>
      </w:r>
      <w:r w:rsidRPr="00D47E36">
        <w:rPr>
          <w:rFonts w:hint="eastAsia"/>
          <w:b/>
          <w:bCs/>
          <w:sz w:val="36"/>
          <w:rtl/>
        </w:rPr>
        <w:t>ل،</w:t>
      </w:r>
      <w:r w:rsidRPr="00D47E36">
        <w:rPr>
          <w:b/>
          <w:bCs/>
          <w:sz w:val="36"/>
          <w:rtl/>
        </w:rPr>
        <w:t xml:space="preserve"> </w:t>
      </w:r>
      <w:r w:rsidRPr="00D47E36">
        <w:rPr>
          <w:rFonts w:hint="eastAsia"/>
          <w:sz w:val="36"/>
          <w:rtl/>
        </w:rPr>
        <w:t>فلا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ح</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ريال</w:t>
      </w:r>
      <w:r w:rsidRPr="00D47E36">
        <w:rPr>
          <w:sz w:val="36"/>
          <w:rtl/>
        </w:rPr>
        <w:t xml:space="preserve"> </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فئة</w:t>
      </w:r>
      <w:r w:rsidRPr="00D47E36">
        <w:rPr>
          <w:sz w:val="36"/>
          <w:rtl/>
        </w:rPr>
        <w:t xml:space="preserve"> </w:t>
      </w:r>
      <w:r w:rsidRPr="00D47E36">
        <w:rPr>
          <w:rFonts w:hint="eastAsia"/>
          <w:sz w:val="36"/>
          <w:rtl/>
        </w:rPr>
        <w:t>مئة</w:t>
      </w:r>
      <w:r w:rsidRPr="00D47E36">
        <w:rPr>
          <w:sz w:val="36"/>
          <w:rtl/>
        </w:rPr>
        <w:t xml:space="preserve"> </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ع</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يالاً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Pr>
          <w:rFonts w:hint="cs"/>
          <w:sz w:val="36"/>
          <w:rtl/>
        </w:rPr>
        <w:t>(</w:t>
      </w:r>
      <w:r w:rsidRPr="00D47E36">
        <w:rPr>
          <w:rFonts w:hint="eastAsia"/>
          <w:sz w:val="36"/>
          <w:rtl/>
        </w:rPr>
        <w:t>الع</w:t>
      </w:r>
      <w:r>
        <w:rPr>
          <w:rFonts w:hint="cs"/>
          <w:sz w:val="36"/>
          <w:rtl/>
        </w:rPr>
        <w:t>َ</w:t>
      </w:r>
      <w:r w:rsidRPr="00D47E36">
        <w:rPr>
          <w:rFonts w:hint="eastAsia"/>
          <w:sz w:val="36"/>
          <w:rtl/>
        </w:rPr>
        <w:t>شرات،</w:t>
      </w:r>
      <w:r>
        <w:rPr>
          <w:rFonts w:ascii="Lotus-Light" w:hint="cs"/>
          <w:sz w:val="36"/>
          <w:rtl/>
        </w:rPr>
        <w:t xml:space="preserve"> </w:t>
      </w:r>
      <w:r w:rsidRPr="00D47E36">
        <w:rPr>
          <w:rFonts w:hint="eastAsia"/>
          <w:sz w:val="36"/>
          <w:rtl/>
        </w:rPr>
        <w:t>أو</w:t>
      </w:r>
      <w:r w:rsidRPr="00D47E36">
        <w:rPr>
          <w:sz w:val="36"/>
          <w:rtl/>
        </w:rPr>
        <w:t xml:space="preserve"> </w:t>
      </w:r>
      <w:r w:rsidRPr="00D47E36">
        <w:rPr>
          <w:rFonts w:hint="eastAsia"/>
          <w:sz w:val="36"/>
          <w:rtl/>
        </w:rPr>
        <w:t>الخم</w:t>
      </w:r>
      <w:r>
        <w:rPr>
          <w:rFonts w:hint="cs"/>
          <w:sz w:val="36"/>
          <w:rtl/>
        </w:rPr>
        <w:t>ْ</w:t>
      </w:r>
      <w:r w:rsidRPr="00D47E36">
        <w:rPr>
          <w:rFonts w:hint="eastAsia"/>
          <w:sz w:val="36"/>
          <w:rtl/>
        </w:rPr>
        <w:t>سات</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يالات</w:t>
      </w:r>
      <w:r w:rsidRPr="00D47E36">
        <w:rPr>
          <w:sz w:val="36"/>
          <w:rtl/>
        </w:rPr>
        <w:t xml:space="preserve"> </w:t>
      </w:r>
      <w:r>
        <w:rPr>
          <w:rFonts w:hint="cs"/>
          <w:sz w:val="36"/>
          <w:rtl/>
        </w:rPr>
        <w:t>)</w:t>
      </w:r>
      <w:r w:rsidRPr="00D47E36">
        <w:rPr>
          <w:sz w:val="36"/>
          <w:rtl/>
        </w:rPr>
        <w:t xml:space="preserve"> </w:t>
      </w:r>
      <w:r w:rsidRPr="00D47E36">
        <w:rPr>
          <w:rFonts w:hint="eastAsia"/>
          <w:sz w:val="36"/>
          <w:rtl/>
        </w:rPr>
        <w:t>لقول</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ب</w:t>
      </w:r>
      <w:r>
        <w:rPr>
          <w:rFonts w:hint="cs"/>
          <w:sz w:val="36"/>
          <w:rtl/>
        </w:rPr>
        <w:t>ِ</w:t>
      </w:r>
      <w:r w:rsidRPr="00D47E36">
        <w:rPr>
          <w:rFonts w:hint="eastAsia"/>
          <w:sz w:val="36"/>
          <w:rtl/>
        </w:rPr>
        <w:t>يع</w:t>
      </w:r>
      <w:r>
        <w:rPr>
          <w:rFonts w:hint="cs"/>
          <w:sz w:val="36"/>
          <w:rtl/>
        </w:rPr>
        <w:t>ُ</w:t>
      </w:r>
      <w:r w:rsidRPr="00D47E36">
        <w:rPr>
          <w:rFonts w:hint="eastAsia"/>
          <w:sz w:val="36"/>
          <w:rtl/>
        </w:rPr>
        <w:t>وا</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بمثل</w:t>
      </w:r>
      <w:r>
        <w:rPr>
          <w:rFonts w:hint="cs"/>
          <w:sz w:val="36"/>
          <w:rtl/>
        </w:rPr>
        <w:t xml:space="preserve">ٍ </w:t>
      </w:r>
      <w:r w:rsidRPr="0081487E">
        <w:rPr>
          <w:rFonts w:hint="eastAsia"/>
          <w:sz w:val="36"/>
          <w:rtl/>
        </w:rPr>
        <w:t>»</w:t>
      </w:r>
      <w:r>
        <w:rPr>
          <w:sz w:val="36"/>
          <w:rtl/>
        </w:rPr>
        <w:t xml:space="preserve"> </w:t>
      </w:r>
      <w:r w:rsidRPr="0081487E">
        <w:rPr>
          <w:rFonts w:hint="cs"/>
          <w:b/>
          <w:sz w:val="40"/>
          <w:vertAlign w:val="superscript"/>
          <w:rtl/>
        </w:rPr>
        <w:t>(</w:t>
      </w:r>
      <w:r w:rsidRPr="0081487E">
        <w:rPr>
          <w:b/>
          <w:sz w:val="40"/>
          <w:vertAlign w:val="superscript"/>
          <w:rtl/>
        </w:rPr>
        <w:footnoteReference w:id="582"/>
      </w:r>
      <w:r w:rsidRPr="0081487E">
        <w:rPr>
          <w:rFonts w:hint="cs"/>
          <w:b/>
          <w:sz w:val="40"/>
          <w:vertAlign w:val="superscript"/>
          <w:rtl/>
        </w:rPr>
        <w:t>)</w:t>
      </w:r>
      <w:r w:rsidRPr="0081487E">
        <w:rPr>
          <w:rFonts w:hint="cs"/>
          <w:b/>
          <w:sz w:val="40"/>
          <w:rtl/>
        </w:rPr>
        <w:t>.</w:t>
      </w:r>
    </w:p>
    <w:p w14:paraId="0F90C92B" w14:textId="77777777" w:rsidR="00CB4068" w:rsidRPr="00D47E36" w:rsidRDefault="00CB4068" w:rsidP="00CB4068">
      <w:pPr>
        <w:widowControl w:val="0"/>
        <w:autoSpaceDE w:val="0"/>
        <w:autoSpaceDN w:val="0"/>
        <w:adjustRightInd w:val="0"/>
        <w:ind w:firstLine="397"/>
        <w:rPr>
          <w:rFonts w:ascii="Lotus-Light"/>
          <w:sz w:val="36"/>
        </w:rPr>
      </w:pPr>
      <w:r>
        <w:rPr>
          <w:rFonts w:ascii="Lotus-Bold" w:hint="cs"/>
          <w:b/>
          <w:bCs/>
          <w:sz w:val="36"/>
          <w:rtl/>
        </w:rPr>
        <w:t xml:space="preserve">2- </w:t>
      </w:r>
      <w:r w:rsidRPr="00D47E36">
        <w:rPr>
          <w:rFonts w:hint="eastAsia"/>
          <w:b/>
          <w:bCs/>
          <w:sz w:val="36"/>
          <w:rtl/>
        </w:rPr>
        <w:t>الت</w:t>
      </w:r>
      <w:r>
        <w:rPr>
          <w:rFonts w:hint="cs"/>
          <w:b/>
          <w:bCs/>
          <w:sz w:val="36"/>
          <w:rtl/>
        </w:rPr>
        <w:t>َّ</w:t>
      </w:r>
      <w:r w:rsidRPr="00D47E36">
        <w:rPr>
          <w:rFonts w:hint="eastAsia"/>
          <w:b/>
          <w:bCs/>
          <w:sz w:val="36"/>
          <w:rtl/>
        </w:rPr>
        <w:t>قاب</w:t>
      </w:r>
      <w:r>
        <w:rPr>
          <w:rFonts w:hint="cs"/>
          <w:b/>
          <w:bCs/>
          <w:sz w:val="36"/>
          <w:rtl/>
        </w:rPr>
        <w:t>ُ</w:t>
      </w:r>
      <w:r w:rsidRPr="00D47E36">
        <w:rPr>
          <w:rFonts w:hint="eastAsia"/>
          <w:b/>
          <w:bCs/>
          <w:sz w:val="36"/>
          <w:rtl/>
        </w:rPr>
        <w:t>ض</w:t>
      </w:r>
      <w:r w:rsidRPr="00D47E36">
        <w:rPr>
          <w:b/>
          <w:bCs/>
          <w:sz w:val="36"/>
          <w:rtl/>
        </w:rPr>
        <w:t xml:space="preserve"> </w:t>
      </w:r>
      <w:r w:rsidRPr="00D47E36">
        <w:rPr>
          <w:rFonts w:hint="eastAsia"/>
          <w:b/>
          <w:bCs/>
          <w:sz w:val="36"/>
          <w:rtl/>
        </w:rPr>
        <w:t>قبل</w:t>
      </w:r>
      <w:r w:rsidRPr="00D47E36">
        <w:rPr>
          <w:b/>
          <w:bCs/>
          <w:sz w:val="36"/>
          <w:rtl/>
        </w:rPr>
        <w:t xml:space="preserve"> </w:t>
      </w:r>
      <w:r w:rsidRPr="00D47E36">
        <w:rPr>
          <w:rFonts w:hint="eastAsia"/>
          <w:b/>
          <w:bCs/>
          <w:sz w:val="36"/>
          <w:rtl/>
        </w:rPr>
        <w:t>الت</w:t>
      </w:r>
      <w:r>
        <w:rPr>
          <w:rFonts w:hint="cs"/>
          <w:b/>
          <w:bCs/>
          <w:sz w:val="36"/>
          <w:rtl/>
        </w:rPr>
        <w:t>َّ</w:t>
      </w:r>
      <w:r w:rsidRPr="00D47E36">
        <w:rPr>
          <w:rFonts w:hint="eastAsia"/>
          <w:b/>
          <w:bCs/>
          <w:sz w:val="36"/>
          <w:rtl/>
        </w:rPr>
        <w:t>ف</w:t>
      </w:r>
      <w:r>
        <w:rPr>
          <w:rFonts w:hint="cs"/>
          <w:b/>
          <w:bCs/>
          <w:sz w:val="36"/>
          <w:rtl/>
        </w:rPr>
        <w:t>َ</w:t>
      </w:r>
      <w:r w:rsidRPr="00D47E36">
        <w:rPr>
          <w:rFonts w:hint="eastAsia"/>
          <w:b/>
          <w:bCs/>
          <w:sz w:val="36"/>
          <w:rtl/>
        </w:rPr>
        <w:t>ر</w:t>
      </w:r>
      <w:r>
        <w:rPr>
          <w:rFonts w:hint="cs"/>
          <w:b/>
          <w:bCs/>
          <w:sz w:val="36"/>
          <w:rtl/>
        </w:rPr>
        <w:t>ُّ</w:t>
      </w:r>
      <w:r w:rsidRPr="00D47E36">
        <w:rPr>
          <w:rFonts w:hint="eastAsia"/>
          <w:b/>
          <w:bCs/>
          <w:sz w:val="36"/>
          <w:rtl/>
        </w:rPr>
        <w:t>ق؛</w:t>
      </w:r>
      <w:r w:rsidRPr="00D47E36">
        <w:rPr>
          <w:b/>
          <w:bCs/>
          <w:sz w:val="36"/>
          <w:rtl/>
        </w:rPr>
        <w:t xml:space="preserve"> </w:t>
      </w:r>
      <w:r w:rsidRPr="00D47E36">
        <w:rPr>
          <w:rFonts w:hint="eastAsia"/>
          <w:sz w:val="36"/>
          <w:rtl/>
        </w:rPr>
        <w:t>لقول</w:t>
      </w:r>
      <w:r>
        <w:rPr>
          <w:rFonts w:hint="cs"/>
          <w:sz w:val="36"/>
          <w:rtl/>
        </w:rPr>
        <w:t>ِ</w:t>
      </w:r>
      <w:r w:rsidRPr="00D47E36">
        <w:rPr>
          <w:rFonts w:hint="eastAsia"/>
          <w:sz w:val="36"/>
          <w:rtl/>
        </w:rPr>
        <w:t>ه</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الذ</w:t>
      </w:r>
      <w:r>
        <w:rPr>
          <w:rFonts w:hint="cs"/>
          <w:sz w:val="36"/>
          <w:rtl/>
        </w:rPr>
        <w:t>َّ</w:t>
      </w:r>
      <w:r w:rsidRPr="00D47E36">
        <w:rPr>
          <w:rFonts w:hint="eastAsia"/>
          <w:sz w:val="36"/>
          <w:rtl/>
        </w:rPr>
        <w:t>هب</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Pr>
          <w:rFonts w:hint="eastAsia"/>
          <w:sz w:val="36"/>
          <w:rtl/>
        </w:rPr>
        <w:t>هاء</w:t>
      </w:r>
      <w:r w:rsidRPr="00D47E36">
        <w:rPr>
          <w:rFonts w:hint="eastAsia"/>
          <w:sz w:val="36"/>
          <w:rtl/>
        </w:rPr>
        <w:t>ً</w:t>
      </w:r>
      <w:r w:rsidRPr="00D47E36">
        <w:rPr>
          <w:sz w:val="36"/>
          <w:rtl/>
        </w:rPr>
        <w:t xml:space="preserve"> </w:t>
      </w:r>
      <w:r w:rsidRPr="00D47E36">
        <w:rPr>
          <w:rFonts w:hint="eastAsia"/>
          <w:sz w:val="36"/>
          <w:rtl/>
        </w:rPr>
        <w:t>وهاء</w:t>
      </w:r>
      <w:r>
        <w:rPr>
          <w:rFonts w:hint="cs"/>
          <w:sz w:val="36"/>
          <w:rtl/>
        </w:rPr>
        <w:t xml:space="preserve"> </w:t>
      </w:r>
      <w:r w:rsidRPr="00DD4DBC">
        <w:rPr>
          <w:rFonts w:hint="eastAsia"/>
          <w:sz w:val="36"/>
          <w:rtl/>
        </w:rPr>
        <w:t>»</w:t>
      </w:r>
      <w:r w:rsidRPr="00DD4DBC">
        <w:rPr>
          <w:rFonts w:hint="cs"/>
          <w:b/>
          <w:sz w:val="40"/>
          <w:vertAlign w:val="superscript"/>
          <w:rtl/>
        </w:rPr>
        <w:t>(</w:t>
      </w:r>
      <w:r w:rsidRPr="00DD4DBC">
        <w:rPr>
          <w:b/>
          <w:sz w:val="40"/>
          <w:vertAlign w:val="superscript"/>
          <w:rtl/>
        </w:rPr>
        <w:footnoteReference w:id="583"/>
      </w:r>
      <w:r w:rsidRPr="00DD4DBC">
        <w:rPr>
          <w:rFonts w:hint="cs"/>
          <w:b/>
          <w:sz w:val="40"/>
          <w:vertAlign w:val="superscript"/>
          <w:rtl/>
        </w:rPr>
        <w:t>)</w:t>
      </w:r>
      <w:r w:rsidRPr="00DD4DBC">
        <w:rPr>
          <w:rFonts w:hint="cs"/>
          <w:b/>
          <w:sz w:val="40"/>
          <w:rtl/>
        </w:rPr>
        <w:t>.</w:t>
      </w:r>
    </w:p>
    <w:p w14:paraId="40823E41" w14:textId="77777777" w:rsidR="00CB4068" w:rsidRPr="00D47E36" w:rsidRDefault="00CB4068" w:rsidP="00CB4068">
      <w:pPr>
        <w:widowControl w:val="0"/>
        <w:autoSpaceDE w:val="0"/>
        <w:autoSpaceDN w:val="0"/>
        <w:adjustRightInd w:val="0"/>
        <w:ind w:firstLine="397"/>
        <w:rPr>
          <w:rFonts w:ascii="Lotus-Light"/>
          <w:sz w:val="36"/>
        </w:rPr>
      </w:pPr>
      <w:r>
        <w:rPr>
          <w:rFonts w:hint="eastAsia"/>
          <w:b/>
          <w:bCs/>
          <w:sz w:val="36"/>
          <w:rtl/>
        </w:rPr>
        <w:t>ثاني</w:t>
      </w:r>
      <w:r w:rsidRPr="00D47E36">
        <w:rPr>
          <w:rFonts w:hint="eastAsia"/>
          <w:b/>
          <w:bCs/>
          <w:sz w:val="36"/>
          <w:rtl/>
        </w:rPr>
        <w:t>ا</w:t>
      </w:r>
      <w:r>
        <w:rPr>
          <w:rFonts w:hint="cs"/>
          <w:b/>
          <w:bCs/>
          <w:sz w:val="36"/>
          <w:rtl/>
        </w:rPr>
        <w:t>ً</w:t>
      </w:r>
      <w:r w:rsidRPr="00D47E36">
        <w:rPr>
          <w:b/>
          <w:bCs/>
          <w:sz w:val="36"/>
          <w:rtl/>
        </w:rPr>
        <w:t xml:space="preserve"> : </w:t>
      </w:r>
      <w:r w:rsidRPr="00D47E36">
        <w:rPr>
          <w:rFonts w:hint="eastAsia"/>
          <w:sz w:val="36"/>
          <w:rtl/>
        </w:rPr>
        <w:t>إِذا</w:t>
      </w:r>
      <w:r w:rsidRPr="00D47E36">
        <w:rPr>
          <w:sz w:val="36"/>
          <w:rtl/>
        </w:rPr>
        <w:t xml:space="preserve"> </w:t>
      </w:r>
      <w:r w:rsidRPr="00D47E36">
        <w:rPr>
          <w:rFonts w:hint="eastAsia"/>
          <w:sz w:val="36"/>
          <w:rtl/>
        </w:rPr>
        <w:t>كانت</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قود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كر</w:t>
      </w:r>
      <w:r>
        <w:rPr>
          <w:rFonts w:hint="cs"/>
          <w:sz w:val="36"/>
          <w:rtl/>
        </w:rPr>
        <w:t>ِ</w:t>
      </w:r>
      <w:r>
        <w:rPr>
          <w:rFonts w:hint="eastAsia"/>
          <w:sz w:val="36"/>
          <w:rtl/>
        </w:rPr>
        <w:t>يالات</w:t>
      </w:r>
      <w:r w:rsidRPr="00D47E36">
        <w:rPr>
          <w:sz w:val="36"/>
          <w:rtl/>
        </w:rPr>
        <w:t xml:space="preserve"> </w:t>
      </w:r>
      <w:r w:rsidRPr="00D47E36">
        <w:rPr>
          <w:rFonts w:hint="eastAsia"/>
          <w:sz w:val="36"/>
          <w:rtl/>
        </w:rPr>
        <w:t>بجنيهات،</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نان</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rFonts w:hint="eastAsia"/>
          <w:sz w:val="36"/>
          <w:rtl/>
        </w:rPr>
        <w:t>يرات،</w:t>
      </w:r>
      <w:r w:rsidRPr="00D47E36">
        <w:rPr>
          <w:sz w:val="36"/>
          <w:rtl/>
        </w:rPr>
        <w:t xml:space="preserve"> </w:t>
      </w:r>
      <w:r w:rsidRPr="00D47E36">
        <w:rPr>
          <w:rFonts w:hint="eastAsia"/>
          <w:sz w:val="36"/>
          <w:rtl/>
        </w:rPr>
        <w:t>وفي</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الحالة</w:t>
      </w:r>
      <w:r>
        <w:rPr>
          <w:rFonts w:ascii="Lotus-Light" w:hint="cs"/>
          <w:sz w:val="36"/>
          <w:rtl/>
        </w:rPr>
        <w:t xml:space="preserve"> </w:t>
      </w:r>
      <w:r w:rsidRPr="00D47E36">
        <w:rPr>
          <w:rFonts w:hint="eastAsia"/>
          <w:sz w:val="36"/>
          <w:rtl/>
        </w:rPr>
        <w:t>ي</w:t>
      </w:r>
      <w:r>
        <w:rPr>
          <w:rFonts w:hint="cs"/>
          <w:sz w:val="36"/>
          <w:rtl/>
        </w:rPr>
        <w:t>ُ</w:t>
      </w:r>
      <w:r w:rsidRPr="00D47E36">
        <w:rPr>
          <w:rFonts w:hint="eastAsia"/>
          <w:sz w:val="36"/>
          <w:rtl/>
        </w:rPr>
        <w:t>ش</w:t>
      </w:r>
      <w:r>
        <w:rPr>
          <w:rFonts w:hint="cs"/>
          <w:sz w:val="36"/>
          <w:rtl/>
        </w:rPr>
        <w:t>ْ</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ط</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ص</w:t>
      </w:r>
      <w:r>
        <w:rPr>
          <w:rFonts w:hint="cs"/>
          <w:sz w:val="36"/>
          <w:rtl/>
        </w:rPr>
        <w:t>ِ</w:t>
      </w:r>
      <w:r w:rsidRPr="00D47E36">
        <w:rPr>
          <w:rFonts w:hint="eastAsia"/>
          <w:sz w:val="36"/>
          <w:rtl/>
        </w:rPr>
        <w:t>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w:t>
      </w:r>
      <w:r>
        <w:rPr>
          <w:rFonts w:hint="cs"/>
          <w:sz w:val="36"/>
          <w:rtl/>
        </w:rPr>
        <w:t>ْ</w:t>
      </w:r>
      <w:r w:rsidRPr="00D47E36">
        <w:rPr>
          <w:rFonts w:hint="eastAsia"/>
          <w:sz w:val="36"/>
          <w:rtl/>
        </w:rPr>
        <w:t>ط</w:t>
      </w:r>
      <w:r>
        <w:rPr>
          <w:rFonts w:hint="cs"/>
          <w:sz w:val="36"/>
          <w:rtl/>
        </w:rPr>
        <w:t>ٌ</w:t>
      </w:r>
      <w:r w:rsidRPr="00D47E36">
        <w:rPr>
          <w:sz w:val="36"/>
          <w:rtl/>
        </w:rPr>
        <w:t xml:space="preserve"> </w:t>
      </w:r>
      <w:r w:rsidRPr="00D47E36">
        <w:rPr>
          <w:rFonts w:hint="eastAsia"/>
          <w:sz w:val="36"/>
          <w:rtl/>
        </w:rPr>
        <w:t>واح</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قاب</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قبل</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فاض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w:t>
      </w:r>
      <w:r>
        <w:rPr>
          <w:rFonts w:hint="cs"/>
          <w:sz w:val="36"/>
          <w:rtl/>
        </w:rPr>
        <w:t>َ</w:t>
      </w:r>
      <w:r w:rsidRPr="00D47E36">
        <w:rPr>
          <w:rFonts w:hint="eastAsia"/>
          <w:sz w:val="36"/>
          <w:rtl/>
        </w:rPr>
        <w:t>جوز؛</w:t>
      </w:r>
      <w:r w:rsidRPr="00D47E36">
        <w:rPr>
          <w:sz w:val="36"/>
          <w:rtl/>
        </w:rPr>
        <w:t xml:space="preserve"> </w:t>
      </w:r>
      <w:r w:rsidRPr="00D47E36">
        <w:rPr>
          <w:rFonts w:hint="eastAsia"/>
          <w:sz w:val="36"/>
          <w:rtl/>
        </w:rPr>
        <w:t>لقوله</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يعوا</w:t>
      </w:r>
      <w:r>
        <w:rPr>
          <w:rFonts w:ascii="Lotus-Light" w:hint="cs"/>
          <w:sz w:val="36"/>
          <w:rtl/>
        </w:rPr>
        <w:t xml:space="preserve"> </w:t>
      </w:r>
      <w:r w:rsidRPr="00D47E36">
        <w:rPr>
          <w:rFonts w:hint="eastAsia"/>
          <w:sz w:val="36"/>
          <w:rtl/>
        </w:rPr>
        <w:t>الذ</w:t>
      </w:r>
      <w:r>
        <w:rPr>
          <w:rFonts w:hint="cs"/>
          <w:sz w:val="36"/>
          <w:rtl/>
        </w:rPr>
        <w:t>َّ</w:t>
      </w:r>
      <w:r w:rsidRPr="00D47E36">
        <w:rPr>
          <w:rFonts w:hint="eastAsia"/>
          <w:sz w:val="36"/>
          <w:rtl/>
        </w:rPr>
        <w:t>ه</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الف</w:t>
      </w:r>
      <w:r>
        <w:rPr>
          <w:rFonts w:hint="cs"/>
          <w:sz w:val="36"/>
          <w:rtl/>
        </w:rPr>
        <w:t>ِ</w:t>
      </w:r>
      <w:r w:rsidRPr="00D47E36">
        <w:rPr>
          <w:rFonts w:hint="eastAsia"/>
          <w:sz w:val="36"/>
          <w:rtl/>
        </w:rPr>
        <w:t>ض</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كيف</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ئ</w:t>
      </w:r>
      <w:r>
        <w:rPr>
          <w:rFonts w:hint="cs"/>
          <w:sz w:val="36"/>
          <w:rtl/>
        </w:rPr>
        <w:t>ْ</w:t>
      </w:r>
      <w:r w:rsidRPr="00D47E36">
        <w:rPr>
          <w:rFonts w:hint="eastAsia"/>
          <w:sz w:val="36"/>
          <w:rtl/>
        </w:rPr>
        <w:t>ت</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ي</w:t>
      </w:r>
      <w:r>
        <w:rPr>
          <w:rFonts w:hint="cs"/>
          <w:sz w:val="36"/>
          <w:rtl/>
        </w:rPr>
        <w:t>َ</w:t>
      </w:r>
      <w:r>
        <w:rPr>
          <w:rFonts w:hint="eastAsia"/>
          <w:sz w:val="36"/>
          <w:rtl/>
        </w:rPr>
        <w:t>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د</w:t>
      </w:r>
      <w:r>
        <w:rPr>
          <w:rFonts w:hint="cs"/>
          <w:sz w:val="36"/>
          <w:rtl/>
        </w:rPr>
        <w:t xml:space="preserve">ٍ </w:t>
      </w:r>
      <w:r w:rsidRPr="00F77B22">
        <w:rPr>
          <w:rFonts w:hint="eastAsia"/>
          <w:sz w:val="36"/>
          <w:rtl/>
        </w:rPr>
        <w:t>»</w:t>
      </w:r>
      <w:r>
        <w:rPr>
          <w:sz w:val="36"/>
          <w:rtl/>
        </w:rPr>
        <w:t xml:space="preserve"> </w:t>
      </w:r>
      <w:r w:rsidRPr="00F77B22">
        <w:rPr>
          <w:rFonts w:hint="cs"/>
          <w:b/>
          <w:sz w:val="40"/>
          <w:vertAlign w:val="superscript"/>
          <w:rtl/>
        </w:rPr>
        <w:t>(</w:t>
      </w:r>
      <w:r w:rsidRPr="00F77B22">
        <w:rPr>
          <w:b/>
          <w:sz w:val="40"/>
          <w:vertAlign w:val="superscript"/>
          <w:rtl/>
        </w:rPr>
        <w:footnoteReference w:id="584"/>
      </w:r>
      <w:r w:rsidRPr="00F77B22">
        <w:rPr>
          <w:rFonts w:hint="cs"/>
          <w:b/>
          <w:sz w:val="40"/>
          <w:vertAlign w:val="superscript"/>
          <w:rtl/>
        </w:rPr>
        <w:t>)</w:t>
      </w:r>
      <w:r w:rsidRPr="00F77B22">
        <w:rPr>
          <w:rFonts w:hint="cs"/>
          <w:b/>
          <w:sz w:val="40"/>
          <w:rtl/>
        </w:rPr>
        <w:t>.</w:t>
      </w:r>
    </w:p>
    <w:p w14:paraId="5F9B0FF7" w14:textId="77777777" w:rsidR="00CB4068" w:rsidRPr="00F77B22" w:rsidRDefault="00CB4068" w:rsidP="00CB4068">
      <w:pPr>
        <w:widowControl w:val="0"/>
        <w:autoSpaceDE w:val="0"/>
        <w:autoSpaceDN w:val="0"/>
        <w:adjustRightInd w:val="0"/>
        <w:spacing w:before="240" w:after="120"/>
        <w:ind w:firstLine="397"/>
        <w:rPr>
          <w:rFonts w:ascii="Lotus-Light"/>
          <w:b/>
          <w:bCs/>
          <w:sz w:val="36"/>
        </w:rPr>
      </w:pPr>
      <w:r w:rsidRPr="00F77B22">
        <w:rPr>
          <w:rFonts w:ascii="AXtManalBLack" w:hAnsi="AXtManalBLack" w:hint="cs"/>
          <w:b/>
          <w:bCs/>
          <w:sz w:val="36"/>
          <w:rtl/>
        </w:rPr>
        <w:t>الحوال</w:t>
      </w:r>
      <w:r>
        <w:rPr>
          <w:rFonts w:ascii="AXtManalBLack" w:hAnsi="AXtManalBLack" w:hint="cs"/>
          <w:b/>
          <w:bCs/>
          <w:sz w:val="36"/>
          <w:rtl/>
        </w:rPr>
        <w:t>َ</w:t>
      </w:r>
      <w:r w:rsidRPr="00F77B22">
        <w:rPr>
          <w:rFonts w:ascii="AXtManalBLack" w:hAnsi="AXtManalBLack" w:hint="cs"/>
          <w:b/>
          <w:bCs/>
          <w:sz w:val="36"/>
          <w:rtl/>
        </w:rPr>
        <w:t>ة الم</w:t>
      </w:r>
      <w:r>
        <w:rPr>
          <w:rFonts w:ascii="AXtManalBLack" w:hAnsi="AXtManalBLack" w:hint="cs"/>
          <w:b/>
          <w:bCs/>
          <w:sz w:val="36"/>
          <w:rtl/>
        </w:rPr>
        <w:t>َ</w:t>
      </w:r>
      <w:r w:rsidRPr="00F77B22">
        <w:rPr>
          <w:rFonts w:ascii="AXtManalBLack" w:hAnsi="AXtManalBLack" w:hint="cs"/>
          <w:b/>
          <w:bCs/>
          <w:sz w:val="36"/>
          <w:rtl/>
        </w:rPr>
        <w:t>ص</w:t>
      </w:r>
      <w:r>
        <w:rPr>
          <w:rFonts w:ascii="AXtManalBLack" w:hAnsi="AXtManalBLack" w:hint="cs"/>
          <w:b/>
          <w:bCs/>
          <w:sz w:val="36"/>
          <w:rtl/>
        </w:rPr>
        <w:t>ْ</w:t>
      </w:r>
      <w:r w:rsidRPr="00F77B22">
        <w:rPr>
          <w:rFonts w:ascii="AXtManalBLack" w:hAnsi="AXtManalBLack" w:hint="cs"/>
          <w:b/>
          <w:bCs/>
          <w:sz w:val="36"/>
          <w:rtl/>
        </w:rPr>
        <w:t>ر</w:t>
      </w:r>
      <w:r>
        <w:rPr>
          <w:rFonts w:ascii="AXtManalBLack" w:hAnsi="AXtManalBLack" w:hint="cs"/>
          <w:b/>
          <w:bCs/>
          <w:sz w:val="36"/>
          <w:rtl/>
        </w:rPr>
        <w:t>َ</w:t>
      </w:r>
      <w:r w:rsidRPr="00F77B22">
        <w:rPr>
          <w:rFonts w:ascii="AXtManalBLack" w:hAnsi="AXtManalBLack" w:hint="cs"/>
          <w:b/>
          <w:bCs/>
          <w:sz w:val="36"/>
          <w:rtl/>
        </w:rPr>
        <w:t>ف</w:t>
      </w:r>
      <w:r>
        <w:rPr>
          <w:rFonts w:ascii="AXtManalBLack" w:hAnsi="AXtManalBLack" w:hint="cs"/>
          <w:b/>
          <w:bCs/>
          <w:sz w:val="36"/>
          <w:rtl/>
        </w:rPr>
        <w:t>ِ</w:t>
      </w:r>
      <w:r w:rsidRPr="00F77B22">
        <w:rPr>
          <w:rFonts w:ascii="AXtManalBLack" w:hAnsi="AXtManalBLack" w:hint="cs"/>
          <w:b/>
          <w:bCs/>
          <w:sz w:val="36"/>
          <w:rtl/>
        </w:rPr>
        <w:t>ي</w:t>
      </w:r>
      <w:r>
        <w:rPr>
          <w:rFonts w:ascii="AXtManalBLack" w:hAnsi="AXtManalBLack" w:hint="cs"/>
          <w:b/>
          <w:bCs/>
          <w:sz w:val="36"/>
          <w:rtl/>
        </w:rPr>
        <w:t>َّ</w:t>
      </w:r>
      <w:r w:rsidRPr="00F77B22">
        <w:rPr>
          <w:rFonts w:ascii="AXtManalBLack" w:hAnsi="AXtManalBLack" w:hint="cs"/>
          <w:b/>
          <w:bCs/>
          <w:sz w:val="36"/>
          <w:rtl/>
        </w:rPr>
        <w:t>ة:</w:t>
      </w:r>
    </w:p>
    <w:p w14:paraId="5AC05417" w14:textId="77777777" w:rsidR="00CB4068" w:rsidRPr="00D47E36" w:rsidRDefault="00CB4068" w:rsidP="00CB4068">
      <w:pPr>
        <w:widowControl w:val="0"/>
        <w:autoSpaceDE w:val="0"/>
        <w:autoSpaceDN w:val="0"/>
        <w:adjustRightInd w:val="0"/>
        <w:ind w:firstLine="397"/>
        <w:rPr>
          <w:rFonts w:ascii="Lotus-Light"/>
          <w:sz w:val="36"/>
          <w:rtl/>
        </w:rPr>
      </w:pPr>
      <w:r w:rsidRPr="00D47E36">
        <w:rPr>
          <w:rFonts w:hint="eastAsia"/>
          <w:sz w:val="36"/>
          <w:rtl/>
        </w:rPr>
        <w:t>المراد</w:t>
      </w:r>
      <w:r w:rsidRPr="00D47E36">
        <w:rPr>
          <w:sz w:val="36"/>
          <w:rtl/>
        </w:rPr>
        <w:t xml:space="preserve"> </w:t>
      </w:r>
      <w:r w:rsidRPr="00D47E36">
        <w:rPr>
          <w:rFonts w:hint="eastAsia"/>
          <w:sz w:val="36"/>
          <w:rtl/>
        </w:rPr>
        <w:t>بالحوال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المصر</w:t>
      </w:r>
      <w:r>
        <w:rPr>
          <w:rFonts w:hint="cs"/>
          <w:sz w:val="36"/>
          <w:rtl/>
        </w:rPr>
        <w:t>َ</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هنا</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rFonts w:hint="eastAsia"/>
          <w:sz w:val="36"/>
          <w:rtl/>
        </w:rPr>
        <w:t>غاً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المص</w:t>
      </w:r>
      <w:r>
        <w:rPr>
          <w:rFonts w:hint="cs"/>
          <w:sz w:val="36"/>
          <w:rtl/>
        </w:rPr>
        <w:t>ْ</w:t>
      </w:r>
      <w:r w:rsidRPr="00D47E36">
        <w:rPr>
          <w:rFonts w:hint="eastAsia"/>
          <w:sz w:val="36"/>
          <w:rtl/>
        </w:rPr>
        <w:t>رف</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تحو</w:t>
      </w:r>
      <w:r>
        <w:rPr>
          <w:rFonts w:hint="cs"/>
          <w:sz w:val="36"/>
          <w:rtl/>
        </w:rPr>
        <w:t>ِ</w:t>
      </w:r>
      <w:r w:rsidRPr="00D47E36">
        <w:rPr>
          <w:rFonts w:hint="eastAsia"/>
          <w:sz w:val="36"/>
          <w:rtl/>
        </w:rPr>
        <w:t>يل</w:t>
      </w:r>
      <w:r>
        <w:rPr>
          <w:rFonts w:hint="cs"/>
          <w:sz w:val="36"/>
          <w:rtl/>
        </w:rPr>
        <w:t>َ</w:t>
      </w:r>
      <w:r w:rsidRPr="00D47E36">
        <w:rPr>
          <w:rFonts w:hint="eastAsia"/>
          <w:sz w:val="36"/>
          <w:rtl/>
        </w:rPr>
        <w:t>ه</w:t>
      </w:r>
      <w:r>
        <w:rPr>
          <w:rFonts w:ascii="Lotus-Light" w:hint="cs"/>
          <w:sz w:val="36"/>
          <w:rtl/>
        </w:rPr>
        <w:t xml:space="preserve"> </w:t>
      </w:r>
      <w:r w:rsidRPr="00D47E36">
        <w:rPr>
          <w:rFonts w:hint="eastAsia"/>
          <w:sz w:val="36"/>
          <w:rtl/>
        </w:rPr>
        <w:t>أو</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يم</w:t>
      </w:r>
      <w:r>
        <w:rPr>
          <w:rFonts w:hint="cs"/>
          <w:sz w:val="36"/>
          <w:rtl/>
        </w:rPr>
        <w:t>َ</w:t>
      </w:r>
      <w:r w:rsidRPr="00D47E36">
        <w:rPr>
          <w:rFonts w:hint="eastAsia"/>
          <w:sz w:val="36"/>
          <w:rtl/>
        </w:rPr>
        <w:t>ه</w:t>
      </w:r>
      <w:r>
        <w:rPr>
          <w:sz w:val="36"/>
          <w:rtl/>
        </w:rPr>
        <w:t xml:space="preserve"> </w:t>
      </w:r>
      <w:r w:rsidRPr="00A16AEF">
        <w:rPr>
          <w:rFonts w:hint="cs"/>
          <w:b/>
          <w:sz w:val="40"/>
          <w:vertAlign w:val="superscript"/>
          <w:rtl/>
        </w:rPr>
        <w:t>(</w:t>
      </w:r>
      <w:r w:rsidRPr="00A16AEF">
        <w:rPr>
          <w:b/>
          <w:sz w:val="40"/>
          <w:vertAlign w:val="superscript"/>
          <w:rtl/>
        </w:rPr>
        <w:footnoteReference w:id="585"/>
      </w:r>
      <w:r w:rsidRPr="00A16AEF">
        <w:rPr>
          <w:rFonts w:hint="cs"/>
          <w:b/>
          <w:sz w:val="40"/>
          <w:vertAlign w:val="superscript"/>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وعاد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ذ</w:t>
      </w:r>
      <w:r w:rsidRPr="00D47E36">
        <w:rPr>
          <w:sz w:val="36"/>
          <w:rtl/>
        </w:rPr>
        <w:t xml:space="preserve"> </w:t>
      </w:r>
      <w:r w:rsidRPr="00D47E36">
        <w:rPr>
          <w:rFonts w:hint="eastAsia"/>
          <w:sz w:val="36"/>
          <w:rtl/>
        </w:rPr>
        <w:t>المصرف</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مول</w:t>
      </w:r>
      <w:r>
        <w:rPr>
          <w:rFonts w:hint="cs"/>
          <w:sz w:val="36"/>
          <w:rtl/>
        </w:rPr>
        <w:t>َ</w:t>
      </w:r>
      <w:r w:rsidRPr="00D47E36">
        <w:rPr>
          <w:rFonts w:hint="eastAsia"/>
          <w:sz w:val="36"/>
          <w:rtl/>
        </w:rPr>
        <w:t>ة</w:t>
      </w:r>
      <w:r w:rsidRPr="00D47E36">
        <w:rPr>
          <w:sz w:val="36"/>
          <w:rtl/>
        </w:rPr>
        <w:t xml:space="preserve"> </w:t>
      </w:r>
      <w:r>
        <w:rPr>
          <w:rFonts w:hint="cs"/>
          <w:sz w:val="36"/>
          <w:rtl/>
        </w:rPr>
        <w:t>(</w:t>
      </w:r>
      <w:r w:rsidRPr="00D47E36">
        <w:rPr>
          <w:rFonts w:hint="eastAsia"/>
          <w:sz w:val="36"/>
          <w:rtl/>
        </w:rPr>
        <w:t>أ</w:t>
      </w:r>
      <w:r>
        <w:rPr>
          <w:rFonts w:hint="cs"/>
          <w:sz w:val="36"/>
          <w:rtl/>
        </w:rPr>
        <w:t>ُ</w:t>
      </w:r>
      <w:r w:rsidRPr="00D47E36">
        <w:rPr>
          <w:rFonts w:hint="eastAsia"/>
          <w:sz w:val="36"/>
          <w:rtl/>
        </w:rPr>
        <w:t>ج</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وهذ</w:t>
      </w:r>
      <w:r>
        <w:rPr>
          <w:rFonts w:hint="cs"/>
          <w:sz w:val="36"/>
          <w:rtl/>
        </w:rPr>
        <w:t>ِ</w:t>
      </w:r>
      <w:r w:rsidRPr="00D47E36">
        <w:rPr>
          <w:rFonts w:hint="eastAsia"/>
          <w:sz w:val="36"/>
          <w:rtl/>
        </w:rPr>
        <w:t>ه</w:t>
      </w:r>
      <w:r>
        <w:rPr>
          <w:rFonts w:ascii="Lotus-Light" w:hint="cs"/>
          <w:sz w:val="36"/>
          <w:rtl/>
        </w:rPr>
        <w:t xml:space="preserve"> </w:t>
      </w:r>
      <w:r w:rsidRPr="00D47E36">
        <w:rPr>
          <w:rFonts w:hint="eastAsia"/>
          <w:sz w:val="36"/>
          <w:rtl/>
        </w:rPr>
        <w:t>الحوال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حيث</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وعان</w:t>
      </w:r>
      <w:r>
        <w:rPr>
          <w:rFonts w:hint="cs"/>
          <w:sz w:val="36"/>
          <w:rtl/>
        </w:rPr>
        <w:t>ِ:</w:t>
      </w:r>
    </w:p>
    <w:p w14:paraId="1F66DCA3"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 xml:space="preserve">1-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المحو</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كأن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ط</w:t>
      </w:r>
      <w:r>
        <w:rPr>
          <w:rFonts w:hint="cs"/>
          <w:sz w:val="36"/>
          <w:rtl/>
        </w:rPr>
        <w:t>ِ</w:t>
      </w:r>
      <w:r w:rsidRPr="00D47E36">
        <w:rPr>
          <w:rFonts w:hint="eastAsia"/>
          <w:sz w:val="36"/>
          <w:rtl/>
        </w:rPr>
        <w:t>يه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ياض</w:t>
      </w:r>
      <w:r>
        <w:rPr>
          <w:rFonts w:hint="cs"/>
          <w:sz w:val="36"/>
          <w:rtl/>
        </w:rPr>
        <w:t>ِ</w:t>
      </w:r>
      <w:r>
        <w:rPr>
          <w:rFonts w:ascii="Lotus-Light" w:hint="cs"/>
          <w:sz w:val="36"/>
          <w:rtl/>
        </w:rPr>
        <w:t xml:space="preserve"> </w:t>
      </w:r>
      <w:r w:rsidRPr="00D47E36">
        <w:rPr>
          <w:rFonts w:hint="eastAsia"/>
          <w:sz w:val="36"/>
          <w:rtl/>
        </w:rPr>
        <w:t>ل</w:t>
      </w:r>
      <w:r>
        <w:rPr>
          <w:rFonts w:hint="cs"/>
          <w:sz w:val="36"/>
          <w:rtl/>
        </w:rPr>
        <w:t>ِ</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شخص</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ج</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وهذا</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خ</w:t>
      </w:r>
      <w:r>
        <w:rPr>
          <w:rFonts w:hint="cs"/>
          <w:sz w:val="36"/>
          <w:rtl/>
        </w:rPr>
        <w:t>ْ</w:t>
      </w:r>
      <w:r w:rsidRPr="00D47E36">
        <w:rPr>
          <w:rFonts w:hint="eastAsia"/>
          <w:sz w:val="36"/>
          <w:rtl/>
        </w:rPr>
        <w:t>ذ</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مول</w:t>
      </w:r>
      <w:r>
        <w:rPr>
          <w:rFonts w:hint="cs"/>
          <w:sz w:val="36"/>
          <w:rtl/>
        </w:rPr>
        <w:t>َ</w:t>
      </w:r>
      <w:r w:rsidRPr="00D47E36">
        <w:rPr>
          <w:rFonts w:hint="eastAsia"/>
          <w:sz w:val="36"/>
          <w:rtl/>
        </w:rPr>
        <w:t>ة</w:t>
      </w:r>
      <w:r>
        <w:rPr>
          <w:sz w:val="36"/>
          <w:rtl/>
        </w:rPr>
        <w:t xml:space="preserve"> </w:t>
      </w:r>
      <w:r>
        <w:rPr>
          <w:rFonts w:hint="cs"/>
          <w:sz w:val="36"/>
          <w:rtl/>
        </w:rPr>
        <w:t>(</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ر</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w:t>
      </w:r>
      <w:r>
        <w:rPr>
          <w:rFonts w:hint="cs"/>
          <w:sz w:val="36"/>
          <w:rtl/>
        </w:rPr>
        <w:t>َ</w:t>
      </w:r>
      <w:r w:rsidRPr="00D47E36">
        <w:rPr>
          <w:rFonts w:hint="eastAsia"/>
          <w:sz w:val="36"/>
          <w:rtl/>
        </w:rPr>
        <w:t>ة</w:t>
      </w:r>
      <w:r w:rsidRPr="00D47E36">
        <w:rPr>
          <w:rFonts w:ascii="Lotus-Light"/>
          <w:sz w:val="36"/>
        </w:rPr>
        <w:t xml:space="preserve"> .</w:t>
      </w:r>
    </w:p>
    <w:p w14:paraId="482B0A5E" w14:textId="77777777" w:rsidR="00CB4068" w:rsidRDefault="00CB4068" w:rsidP="00CB4068">
      <w:pPr>
        <w:widowControl w:val="0"/>
        <w:spacing w:after="120"/>
        <w:ind w:firstLine="397"/>
        <w:rPr>
          <w:rFonts w:ascii="Lotus-Light"/>
          <w:sz w:val="36"/>
          <w:rtl/>
        </w:rPr>
      </w:pPr>
      <w:r>
        <w:rPr>
          <w:rFonts w:hint="cs"/>
          <w:sz w:val="36"/>
          <w:rtl/>
        </w:rPr>
        <w:t>2</w:t>
      </w:r>
      <w:r>
        <w:rPr>
          <w:sz w:val="36"/>
          <w:rtl/>
        </w:rPr>
        <w:t>-</w:t>
      </w:r>
      <w:r>
        <w:rPr>
          <w:rFonts w:hint="cs"/>
          <w:sz w:val="36"/>
          <w:rtl/>
        </w:rPr>
        <w:t xml:space="preserve">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المراد</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يم</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خرى</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المدفوع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يالات</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ت</w:t>
      </w:r>
      <w:r>
        <w:rPr>
          <w:rFonts w:hint="cs"/>
          <w:sz w:val="36"/>
          <w:rtl/>
        </w:rPr>
        <w:t>ُ</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ascii="Lotus-Light" w:hint="cs"/>
          <w:sz w:val="36"/>
          <w:rtl/>
        </w:rPr>
        <w:t xml:space="preserve"> </w:t>
      </w:r>
      <w:r w:rsidRPr="00D47E36">
        <w:rPr>
          <w:rFonts w:hint="eastAsia"/>
          <w:sz w:val="36"/>
          <w:rtl/>
        </w:rPr>
        <w:t>إِلى</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ولارات،</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rFonts w:hint="eastAsia"/>
          <w:sz w:val="36"/>
          <w:rtl/>
        </w:rPr>
        <w:t>لاح</w:t>
      </w:r>
      <w:r>
        <w:rPr>
          <w:rFonts w:hint="cs"/>
          <w:sz w:val="36"/>
          <w:rtl/>
        </w:rPr>
        <w:t>َ</w:t>
      </w:r>
      <w:r w:rsidRPr="00D47E36">
        <w:rPr>
          <w:rFonts w:hint="eastAsia"/>
          <w:sz w:val="36"/>
          <w:rtl/>
        </w:rPr>
        <w:t>ظ</w:t>
      </w:r>
      <w:r w:rsidRPr="00D47E36">
        <w:rPr>
          <w:sz w:val="36"/>
          <w:rtl/>
        </w:rPr>
        <w:t xml:space="preserve"> </w:t>
      </w:r>
      <w:r w:rsidRPr="00D47E36">
        <w:rPr>
          <w:rFonts w:hint="eastAsia"/>
          <w:sz w:val="36"/>
          <w:rtl/>
        </w:rPr>
        <w:t>هنا</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ص</w:t>
      </w:r>
      <w:r>
        <w:rPr>
          <w:rFonts w:hint="cs"/>
          <w:sz w:val="36"/>
          <w:rtl/>
        </w:rPr>
        <w:t>ْ</w:t>
      </w:r>
      <w:r w:rsidRPr="00D47E36">
        <w:rPr>
          <w:rFonts w:hint="eastAsia"/>
          <w:sz w:val="36"/>
          <w:rtl/>
        </w:rPr>
        <w:t>ب</w:t>
      </w:r>
      <w:r>
        <w:rPr>
          <w:rFonts w:hint="cs"/>
          <w:sz w:val="36"/>
          <w:rtl/>
        </w:rPr>
        <w:t>َ</w:t>
      </w:r>
      <w:r w:rsidRPr="00D47E36">
        <w:rPr>
          <w:rFonts w:hint="eastAsia"/>
          <w:sz w:val="36"/>
          <w:rtl/>
        </w:rPr>
        <w:t>ح</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ر</w:t>
      </w:r>
      <w:r>
        <w:rPr>
          <w:rFonts w:hint="cs"/>
          <w:sz w:val="36"/>
          <w:rtl/>
        </w:rPr>
        <w:t>ْ</w:t>
      </w:r>
      <w:r>
        <w:rPr>
          <w:rFonts w:hint="eastAsia"/>
          <w:sz w:val="36"/>
          <w:rtl/>
        </w:rPr>
        <w:t>ف</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وتحو</w:t>
      </w:r>
      <w:r>
        <w:rPr>
          <w:rFonts w:hint="cs"/>
          <w:sz w:val="36"/>
          <w:rtl/>
        </w:rPr>
        <w:t>ِ</w:t>
      </w:r>
      <w:r w:rsidRPr="00D47E36">
        <w:rPr>
          <w:rFonts w:hint="eastAsia"/>
          <w:sz w:val="36"/>
          <w:rtl/>
        </w:rPr>
        <w:t>يلاً،</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w:t>
      </w:r>
      <w:r>
        <w:rPr>
          <w:rFonts w:hint="cs"/>
          <w:sz w:val="36"/>
          <w:rtl/>
        </w:rPr>
        <w:t>ْ</w:t>
      </w:r>
      <w:r w:rsidRPr="00D47E36">
        <w:rPr>
          <w:rFonts w:hint="eastAsia"/>
          <w:sz w:val="36"/>
          <w:rtl/>
        </w:rPr>
        <w:t>ط</w:t>
      </w:r>
      <w:r>
        <w:rPr>
          <w:rFonts w:hint="cs"/>
          <w:sz w:val="36"/>
          <w:rtl/>
        </w:rPr>
        <w:t>ِ</w:t>
      </w:r>
      <w:r>
        <w:rPr>
          <w:rFonts w:ascii="Lotus-Light" w:hint="cs"/>
          <w:sz w:val="36"/>
          <w:rtl/>
        </w:rPr>
        <w:t xml:space="preserve"> </w:t>
      </w:r>
      <w:r w:rsidRPr="00D47E36">
        <w:rPr>
          <w:rFonts w:hint="eastAsia"/>
          <w:sz w:val="36"/>
          <w:rtl/>
        </w:rPr>
        <w:t>الص</w:t>
      </w:r>
      <w:r>
        <w:rPr>
          <w:rFonts w:hint="cs"/>
          <w:sz w:val="36"/>
          <w:rtl/>
        </w:rPr>
        <w:t>َّ</w:t>
      </w:r>
      <w:r w:rsidRPr="00D47E36">
        <w:rPr>
          <w:rFonts w:hint="eastAsia"/>
          <w:sz w:val="36"/>
          <w:rtl/>
        </w:rPr>
        <w:t>ر</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خرى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يحص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قاب</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قبل</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ق</w:t>
      </w:r>
      <w:r w:rsidRPr="00D47E36">
        <w:rPr>
          <w:sz w:val="36"/>
          <w:rtl/>
        </w:rPr>
        <w:t xml:space="preserve">. </w:t>
      </w:r>
      <w:r w:rsidRPr="00D47E36">
        <w:rPr>
          <w:rFonts w:hint="eastAsia"/>
          <w:sz w:val="36"/>
          <w:rtl/>
        </w:rPr>
        <w:t>فالواج</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المُحَوِّل</w:t>
      </w:r>
      <w:r>
        <w:rPr>
          <w:rFonts w:ascii="Lotus-Light" w:hint="cs"/>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ق</w:t>
      </w:r>
      <w:r>
        <w:rPr>
          <w:rFonts w:hint="cs"/>
          <w:sz w:val="36"/>
          <w:rtl/>
        </w:rPr>
        <w:t>ْ</w:t>
      </w:r>
      <w:r w:rsidRPr="00D47E36">
        <w:rPr>
          <w:rFonts w:hint="eastAsia"/>
          <w:sz w:val="36"/>
          <w:rtl/>
        </w:rPr>
        <w:t>ب</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المال</w:t>
      </w:r>
      <w:r>
        <w:rPr>
          <w:rFonts w:hint="cs"/>
          <w:sz w:val="36"/>
          <w:rtl/>
        </w:rPr>
        <w:t>َ</w:t>
      </w:r>
      <w:r w:rsidRPr="00D47E36">
        <w:rPr>
          <w:rFonts w:hint="eastAsia"/>
          <w:sz w:val="36"/>
          <w:rtl/>
        </w:rPr>
        <w:t>،</w:t>
      </w:r>
      <w:r w:rsidRPr="00D47E36">
        <w:rPr>
          <w:sz w:val="36"/>
          <w:rtl/>
        </w:rPr>
        <w:t xml:space="preserve"> </w:t>
      </w:r>
      <w:r w:rsidRPr="00D47E36">
        <w:rPr>
          <w:rFonts w:hint="eastAsia"/>
          <w:sz w:val="36"/>
          <w:rtl/>
        </w:rPr>
        <w:t>ثم</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ح</w:t>
      </w:r>
      <w:r>
        <w:rPr>
          <w:rFonts w:hint="cs"/>
          <w:sz w:val="36"/>
          <w:rtl/>
        </w:rPr>
        <w:t>َ</w:t>
      </w:r>
      <w:r w:rsidRPr="00D47E36">
        <w:rPr>
          <w:rFonts w:hint="eastAsia"/>
          <w:sz w:val="36"/>
          <w:rtl/>
        </w:rPr>
        <w:t>و</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حيث</w:t>
      </w:r>
      <w:r w:rsidRPr="00D47E36">
        <w:rPr>
          <w:sz w:val="36"/>
          <w:rtl/>
        </w:rPr>
        <w:t xml:space="preserve"> </w:t>
      </w:r>
      <w:r w:rsidRPr="00D47E36">
        <w:rPr>
          <w:rFonts w:hint="eastAsia"/>
          <w:sz w:val="36"/>
          <w:rtl/>
        </w:rPr>
        <w:t>شاء،</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فالع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w:t>
      </w:r>
      <w:r>
        <w:rPr>
          <w:rFonts w:hint="cs"/>
          <w:sz w:val="36"/>
          <w:rtl/>
        </w:rPr>
        <w:t>َ</w:t>
      </w:r>
      <w:r w:rsidRPr="00D47E36">
        <w:rPr>
          <w:rFonts w:hint="eastAsia"/>
          <w:sz w:val="36"/>
          <w:rtl/>
        </w:rPr>
        <w:t>ة</w:t>
      </w:r>
      <w:r>
        <w:rPr>
          <w:rFonts w:ascii="Lotus-Light" w:hint="cs"/>
          <w:sz w:val="36"/>
          <w:rtl/>
        </w:rPr>
        <w:t xml:space="preserve">، </w:t>
      </w:r>
      <w:r w:rsidRPr="00D47E36">
        <w:rPr>
          <w:rFonts w:hint="eastAsia"/>
          <w:sz w:val="36"/>
          <w:rtl/>
        </w:rPr>
        <w:t>وكذلك</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ذ</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مول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ها</w:t>
      </w:r>
      <w:r w:rsidRPr="00D47E36">
        <w:rPr>
          <w:rFonts w:ascii="Lotus-Light"/>
          <w:sz w:val="36"/>
        </w:rPr>
        <w:t xml:space="preserve"> .</w:t>
      </w:r>
    </w:p>
    <w:p w14:paraId="363997FC" w14:textId="77777777" w:rsidR="00CB4068" w:rsidRDefault="00CB4068" w:rsidP="00CB4068">
      <w:pPr>
        <w:widowControl w:val="0"/>
        <w:autoSpaceDE w:val="0"/>
        <w:autoSpaceDN w:val="0"/>
        <w:adjustRightInd w:val="0"/>
        <w:spacing w:before="240" w:after="120"/>
        <w:ind w:firstLine="397"/>
        <w:rPr>
          <w:rFonts w:ascii="AXtManalBLack" w:hAnsi="AXtManalBLack"/>
          <w:b/>
          <w:bCs/>
          <w:sz w:val="36"/>
        </w:rPr>
      </w:pPr>
      <w:r>
        <w:rPr>
          <w:rFonts w:ascii="AXtManalBLack" w:hAnsi="AXtManalBLack"/>
          <w:b/>
          <w:bCs/>
          <w:sz w:val="36"/>
          <w:rtl/>
        </w:rPr>
        <w:t>الأسئِلَة:</w:t>
      </w:r>
    </w:p>
    <w:p w14:paraId="5A885E3C" w14:textId="77777777" w:rsidR="00CB4068" w:rsidRDefault="00CB4068" w:rsidP="00CB4068">
      <w:pPr>
        <w:widowControl w:val="0"/>
        <w:autoSpaceDE w:val="0"/>
        <w:autoSpaceDN w:val="0"/>
        <w:adjustRightInd w:val="0"/>
        <w:ind w:firstLine="397"/>
        <w:rPr>
          <w:sz w:val="36"/>
          <w:rtl/>
        </w:rPr>
      </w:pPr>
      <w:r>
        <w:rPr>
          <w:sz w:val="36"/>
          <w:rtl/>
        </w:rPr>
        <w:t>س1</w:t>
      </w:r>
      <w:r>
        <w:rPr>
          <w:rFonts w:hint="cs"/>
          <w:sz w:val="36"/>
          <w:rtl/>
        </w:rPr>
        <w:t>: عرف الصرف، وما حكمه؟</w:t>
      </w:r>
    </w:p>
    <w:p w14:paraId="3C940CC6" w14:textId="77777777" w:rsidR="00CB4068" w:rsidRDefault="00CB4068" w:rsidP="00CB4068">
      <w:pPr>
        <w:widowControl w:val="0"/>
        <w:autoSpaceDE w:val="0"/>
        <w:autoSpaceDN w:val="0"/>
        <w:adjustRightInd w:val="0"/>
        <w:ind w:firstLine="397"/>
        <w:rPr>
          <w:sz w:val="36"/>
          <w:rtl/>
        </w:rPr>
      </w:pPr>
      <w:r>
        <w:rPr>
          <w:rFonts w:hint="cs"/>
          <w:sz w:val="36"/>
          <w:rtl/>
        </w:rPr>
        <w:t>س2: أذكر اثنين من شروط الصرف.</w:t>
      </w:r>
    </w:p>
    <w:p w14:paraId="16BACDC4" w14:textId="77777777" w:rsidR="00CB4068" w:rsidRDefault="00CB4068" w:rsidP="00CB4068">
      <w:pPr>
        <w:widowControl w:val="0"/>
        <w:autoSpaceDE w:val="0"/>
        <w:autoSpaceDN w:val="0"/>
        <w:adjustRightInd w:val="0"/>
        <w:ind w:firstLine="397"/>
        <w:rPr>
          <w:rFonts w:ascii="Lotus-Bold"/>
          <w:sz w:val="36"/>
        </w:rPr>
      </w:pPr>
      <w:r>
        <w:rPr>
          <w:rFonts w:hint="cs"/>
          <w:sz w:val="36"/>
          <w:rtl/>
        </w:rPr>
        <w:t xml:space="preserve">س3: </w:t>
      </w:r>
      <w:r>
        <w:rPr>
          <w:sz w:val="36"/>
          <w:rtl/>
        </w:rPr>
        <w:t>بيِّن ما يجوز وما لا يجوز في الحالات التالية</w:t>
      </w:r>
      <w:r>
        <w:rPr>
          <w:rFonts w:ascii="Lotus-Bold" w:hint="cs"/>
          <w:sz w:val="36"/>
        </w:rPr>
        <w:t xml:space="preserve"> :</w:t>
      </w:r>
    </w:p>
    <w:p w14:paraId="177496C5" w14:textId="77777777" w:rsidR="00CB4068" w:rsidRDefault="00CB4068" w:rsidP="00CB4068">
      <w:pPr>
        <w:widowControl w:val="0"/>
        <w:autoSpaceDE w:val="0"/>
        <w:autoSpaceDN w:val="0"/>
        <w:adjustRightInd w:val="0"/>
        <w:ind w:firstLine="397"/>
        <w:rPr>
          <w:rFonts w:ascii="Lotus-Light"/>
          <w:sz w:val="36"/>
        </w:rPr>
      </w:pPr>
      <w:r>
        <w:rPr>
          <w:sz w:val="36"/>
          <w:rtl/>
        </w:rPr>
        <w:t>أ  صَرْف رِيالات سعودِيَّة بمثلِها إِلى غَد</w:t>
      </w:r>
      <w:r>
        <w:rPr>
          <w:rFonts w:ascii="Lotus-Light" w:hint="cs"/>
          <w:sz w:val="36"/>
        </w:rPr>
        <w:t xml:space="preserve"> .</w:t>
      </w:r>
    </w:p>
    <w:p w14:paraId="6EC8D0BD" w14:textId="77777777" w:rsidR="00CB4068" w:rsidRDefault="00CB4068" w:rsidP="00CB4068">
      <w:pPr>
        <w:widowControl w:val="0"/>
        <w:autoSpaceDE w:val="0"/>
        <w:autoSpaceDN w:val="0"/>
        <w:adjustRightInd w:val="0"/>
        <w:ind w:firstLine="397"/>
        <w:rPr>
          <w:rFonts w:ascii="Lotus-Light"/>
          <w:sz w:val="36"/>
        </w:rPr>
      </w:pPr>
      <w:r>
        <w:rPr>
          <w:sz w:val="36"/>
          <w:rtl/>
        </w:rPr>
        <w:t>ب  صَرْف دِينارات كويتِيَّة بِريالات سعودِيّة مع التَّقابُض حالاً</w:t>
      </w:r>
      <w:r>
        <w:rPr>
          <w:rFonts w:ascii="Lotus-Light" w:hint="cs"/>
          <w:sz w:val="36"/>
        </w:rPr>
        <w:t xml:space="preserve"> .</w:t>
      </w:r>
    </w:p>
    <w:p w14:paraId="28FCE650" w14:textId="77777777" w:rsidR="00CB4068" w:rsidRDefault="00CB4068" w:rsidP="00CB4068">
      <w:pPr>
        <w:widowControl w:val="0"/>
        <w:autoSpaceDE w:val="0"/>
        <w:autoSpaceDN w:val="0"/>
        <w:adjustRightInd w:val="0"/>
        <w:ind w:firstLine="397"/>
        <w:rPr>
          <w:rFonts w:ascii="Calibri" w:hAnsi="Calibri"/>
          <w:sz w:val="36"/>
        </w:rPr>
      </w:pPr>
      <w:r>
        <w:rPr>
          <w:sz w:val="36"/>
          <w:rtl/>
        </w:rPr>
        <w:t>ج  تحويل جُنَيهات مِصْريَّة إِلى شَخْصٍ آخَر في بَلَدٍ آخَر بِنَفْسِ العُمْلَة وأَخْذ عُمولَة عليه</w:t>
      </w:r>
      <w:r>
        <w:rPr>
          <w:rFonts w:ascii="Lotus-Light" w:hint="cs"/>
          <w:sz w:val="36"/>
        </w:rPr>
        <w:t>.</w:t>
      </w:r>
    </w:p>
    <w:p w14:paraId="091C4416" w14:textId="77777777" w:rsidR="00CB4068" w:rsidRPr="0017333C" w:rsidRDefault="00CB4068" w:rsidP="00CB4068">
      <w:pPr>
        <w:widowControl w:val="0"/>
        <w:spacing w:after="120"/>
        <w:ind w:firstLine="397"/>
        <w:rPr>
          <w:rFonts w:ascii="Lotus-Light"/>
          <w:sz w:val="36"/>
        </w:rPr>
      </w:pPr>
    </w:p>
    <w:p w14:paraId="1C6CBC3D" w14:textId="77777777" w:rsidR="00CB4068" w:rsidRDefault="00CB4068" w:rsidP="00CB4068">
      <w:pPr>
        <w:widowControl w:val="0"/>
        <w:autoSpaceDE w:val="0"/>
        <w:autoSpaceDN w:val="0"/>
        <w:adjustRightInd w:val="0"/>
        <w:spacing w:after="240"/>
        <w:jc w:val="center"/>
        <w:outlineLvl w:val="0"/>
        <w:rPr>
          <w:rFonts w:ascii="Msh Quraan1" w:eastAsia="MS Mincho" w:hAnsi="Msh Quraan1" w:hint="eastAsia"/>
          <w:b/>
          <w:bCs/>
          <w:sz w:val="36"/>
          <w:vertAlign w:val="superscript"/>
          <w:rtl/>
        </w:rPr>
      </w:pPr>
      <w:r>
        <w:rPr>
          <w:rFonts w:ascii="Lotus-Light"/>
          <w:sz w:val="36"/>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الخامس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86"/>
      </w:r>
      <w:r w:rsidRPr="001014DC">
        <w:rPr>
          <w:rFonts w:ascii="Msh Quraan1" w:eastAsia="MS Mincho" w:hAnsi="Msh Quraan1"/>
          <w:b/>
          <w:bCs/>
          <w:sz w:val="36"/>
          <w:vertAlign w:val="superscript"/>
          <w:rtl/>
        </w:rPr>
        <w:t>)</w:t>
      </w:r>
    </w:p>
    <w:p w14:paraId="127E2523" w14:textId="77777777" w:rsidR="00CB4068" w:rsidRPr="00424519" w:rsidRDefault="00CB4068" w:rsidP="00CB4068">
      <w:pPr>
        <w:widowControl w:val="0"/>
        <w:autoSpaceDE w:val="0"/>
        <w:autoSpaceDN w:val="0"/>
        <w:adjustRightInd w:val="0"/>
        <w:spacing w:after="240"/>
        <w:jc w:val="center"/>
        <w:outlineLvl w:val="0"/>
        <w:rPr>
          <w:rFonts w:ascii="Lotus-Light"/>
          <w:b/>
          <w:bCs/>
          <w:sz w:val="36"/>
          <w:szCs w:val="40"/>
        </w:rPr>
      </w:pPr>
      <w:r w:rsidRPr="00424519">
        <w:rPr>
          <w:rFonts w:ascii="AXtManalBLack" w:hAnsi="AXtManalBLack" w:hint="cs"/>
          <w:b/>
          <w:bCs/>
          <w:sz w:val="36"/>
          <w:szCs w:val="40"/>
          <w:rtl/>
        </w:rPr>
        <w:t>الق</w:t>
      </w:r>
      <w:r>
        <w:rPr>
          <w:rFonts w:ascii="AXtManalBLack" w:hAnsi="AXtManalBLack" w:hint="cs"/>
          <w:b/>
          <w:bCs/>
          <w:sz w:val="36"/>
          <w:szCs w:val="40"/>
          <w:rtl/>
        </w:rPr>
        <w:t>َ</w:t>
      </w:r>
      <w:r w:rsidRPr="00424519">
        <w:rPr>
          <w:rFonts w:ascii="AXtManalBLack" w:hAnsi="AXtManalBLack" w:hint="cs"/>
          <w:b/>
          <w:bCs/>
          <w:sz w:val="36"/>
          <w:szCs w:val="40"/>
          <w:rtl/>
        </w:rPr>
        <w:t>ر</w:t>
      </w:r>
      <w:r>
        <w:rPr>
          <w:rFonts w:ascii="AXtManalBLack" w:hAnsi="AXtManalBLack" w:hint="cs"/>
          <w:b/>
          <w:bCs/>
          <w:sz w:val="36"/>
          <w:szCs w:val="40"/>
          <w:rtl/>
        </w:rPr>
        <w:t>ْ</w:t>
      </w:r>
      <w:r w:rsidRPr="00424519">
        <w:rPr>
          <w:rFonts w:ascii="AXtManalBLack" w:hAnsi="AXtManalBLack" w:hint="cs"/>
          <w:b/>
          <w:bCs/>
          <w:sz w:val="36"/>
          <w:szCs w:val="40"/>
          <w:rtl/>
        </w:rPr>
        <w:t>ض</w:t>
      </w:r>
      <w:r>
        <w:rPr>
          <w:rFonts w:ascii="AXtManalBLack" w:hAnsi="AXtManalBLack" w:hint="cs"/>
          <w:b/>
          <w:bCs/>
          <w:sz w:val="36"/>
          <w:szCs w:val="40"/>
          <w:rtl/>
        </w:rPr>
        <w:t>ُ</w:t>
      </w:r>
    </w:p>
    <w:p w14:paraId="0C63734E" w14:textId="77777777" w:rsidR="00CB4068" w:rsidRPr="00011D4B" w:rsidRDefault="00CB4068" w:rsidP="00CB4068">
      <w:pPr>
        <w:widowControl w:val="0"/>
        <w:autoSpaceDE w:val="0"/>
        <w:autoSpaceDN w:val="0"/>
        <w:adjustRightInd w:val="0"/>
        <w:spacing w:before="240" w:after="120"/>
        <w:ind w:firstLine="397"/>
        <w:rPr>
          <w:rFonts w:ascii="AXtManalBLack" w:hAnsi="AXtManalBLack"/>
          <w:b/>
          <w:bCs/>
          <w:sz w:val="36"/>
        </w:rPr>
      </w:pPr>
      <w:r w:rsidRPr="00011D4B">
        <w:rPr>
          <w:rFonts w:ascii="AXtManalBLack" w:hAnsi="AXtManalBLack" w:hint="cs"/>
          <w:b/>
          <w:bCs/>
          <w:sz w:val="36"/>
          <w:rtl/>
        </w:rPr>
        <w:t>ت</w:t>
      </w:r>
      <w:r>
        <w:rPr>
          <w:rFonts w:ascii="AXtManalBLack" w:hAnsi="AXtManalBLack" w:hint="cs"/>
          <w:b/>
          <w:bCs/>
          <w:sz w:val="36"/>
          <w:rtl/>
        </w:rPr>
        <w:t>َ</w:t>
      </w:r>
      <w:r w:rsidRPr="00011D4B">
        <w:rPr>
          <w:rFonts w:ascii="AXtManalBLack" w:hAnsi="AXtManalBLack" w:hint="cs"/>
          <w:b/>
          <w:bCs/>
          <w:sz w:val="36"/>
          <w:rtl/>
        </w:rPr>
        <w:t>عر</w:t>
      </w:r>
      <w:r>
        <w:rPr>
          <w:rFonts w:ascii="AXtManalBLack" w:hAnsi="AXtManalBLack" w:hint="cs"/>
          <w:b/>
          <w:bCs/>
          <w:sz w:val="36"/>
          <w:rtl/>
        </w:rPr>
        <w:t>ِ</w:t>
      </w:r>
      <w:r w:rsidRPr="00011D4B">
        <w:rPr>
          <w:rFonts w:ascii="AXtManalBLack" w:hAnsi="AXtManalBLack" w:hint="cs"/>
          <w:b/>
          <w:bCs/>
          <w:sz w:val="36"/>
          <w:rtl/>
        </w:rPr>
        <w:t>يف</w:t>
      </w:r>
      <w:r>
        <w:rPr>
          <w:rFonts w:ascii="AXtManalBLack" w:hAnsi="AXtManalBLack" w:hint="cs"/>
          <w:b/>
          <w:bCs/>
          <w:sz w:val="36"/>
          <w:rtl/>
        </w:rPr>
        <w:t>ُ</w:t>
      </w:r>
      <w:r w:rsidRPr="00011D4B">
        <w:rPr>
          <w:rFonts w:ascii="AXtManalBLack" w:hAnsi="AXtManalBLack" w:hint="cs"/>
          <w:b/>
          <w:bCs/>
          <w:sz w:val="36"/>
          <w:rtl/>
        </w:rPr>
        <w:t>ه:</w:t>
      </w:r>
    </w:p>
    <w:p w14:paraId="5E4B24A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الق</w:t>
      </w:r>
      <w:r>
        <w:rPr>
          <w:rFonts w:hint="cs"/>
          <w:b/>
          <w:bCs/>
          <w:sz w:val="36"/>
          <w:rtl/>
        </w:rPr>
        <w:t>َ</w:t>
      </w:r>
      <w:r w:rsidRPr="00D47E36">
        <w:rPr>
          <w:rFonts w:hint="eastAsia"/>
          <w:b/>
          <w:bCs/>
          <w:sz w:val="36"/>
          <w:rtl/>
        </w:rPr>
        <w:t>ر</w:t>
      </w:r>
      <w:r>
        <w:rPr>
          <w:rFonts w:hint="cs"/>
          <w:b/>
          <w:bCs/>
          <w:sz w:val="36"/>
          <w:rtl/>
        </w:rPr>
        <w:t>ْ</w:t>
      </w:r>
      <w:r w:rsidRPr="00D47E36">
        <w:rPr>
          <w:rFonts w:hint="eastAsia"/>
          <w:b/>
          <w:bCs/>
          <w:sz w:val="36"/>
          <w:rtl/>
        </w:rPr>
        <w:t>ض</w:t>
      </w:r>
      <w:r w:rsidRPr="00D47E36">
        <w:rPr>
          <w:b/>
          <w:bCs/>
          <w:sz w:val="36"/>
          <w:rtl/>
        </w:rPr>
        <w:t xml:space="preserve"> </w:t>
      </w:r>
      <w:r w:rsidRPr="00D47E36">
        <w:rPr>
          <w:rFonts w:hint="eastAsia"/>
          <w:b/>
          <w:bCs/>
          <w:sz w:val="36"/>
          <w:rtl/>
        </w:rPr>
        <w:t>لغة</w:t>
      </w:r>
      <w:r>
        <w:rPr>
          <w:rFonts w:hint="cs"/>
          <w:b/>
          <w:bCs/>
          <w:sz w:val="36"/>
          <w:rtl/>
        </w:rPr>
        <w:t>ً</w:t>
      </w:r>
      <w:r w:rsidRPr="00D47E36">
        <w:rPr>
          <w:b/>
          <w:bCs/>
          <w:sz w:val="36"/>
          <w:rtl/>
        </w:rPr>
        <w:t xml:space="preserve">: </w:t>
      </w:r>
      <w:r w:rsidRPr="00D47E36">
        <w:rPr>
          <w:rFonts w:hint="eastAsia"/>
          <w:sz w:val="36"/>
          <w:rtl/>
        </w:rPr>
        <w:t>الق</w:t>
      </w:r>
      <w:r>
        <w:rPr>
          <w:rFonts w:hint="cs"/>
          <w:sz w:val="36"/>
          <w:rtl/>
        </w:rPr>
        <w:t>َ</w:t>
      </w:r>
      <w:r w:rsidRPr="00D47E36">
        <w:rPr>
          <w:rFonts w:hint="eastAsia"/>
          <w:sz w:val="36"/>
          <w:rtl/>
        </w:rPr>
        <w:t>ط</w:t>
      </w:r>
      <w:r>
        <w:rPr>
          <w:rFonts w:hint="cs"/>
          <w:sz w:val="36"/>
          <w:rtl/>
        </w:rPr>
        <w:t>ْ</w:t>
      </w:r>
      <w:r w:rsidRPr="00D47E36">
        <w:rPr>
          <w:rFonts w:hint="eastAsia"/>
          <w:sz w:val="36"/>
          <w:rtl/>
        </w:rPr>
        <w:t>ع</w:t>
      </w:r>
      <w:r w:rsidRPr="00D47E36">
        <w:rPr>
          <w:rFonts w:ascii="Lotus-Light"/>
          <w:sz w:val="36"/>
        </w:rPr>
        <w:t xml:space="preserve"> .</w:t>
      </w:r>
    </w:p>
    <w:p w14:paraId="03CA89D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واصط</w:t>
      </w:r>
      <w:r>
        <w:rPr>
          <w:rFonts w:hint="cs"/>
          <w:b/>
          <w:bCs/>
          <w:sz w:val="36"/>
          <w:rtl/>
        </w:rPr>
        <w:t>ِ</w:t>
      </w:r>
      <w:r w:rsidRPr="00D47E36">
        <w:rPr>
          <w:rFonts w:hint="eastAsia"/>
          <w:b/>
          <w:bCs/>
          <w:sz w:val="36"/>
          <w:rtl/>
        </w:rPr>
        <w:t>لاحاً</w:t>
      </w:r>
      <w:r w:rsidRPr="00D47E36">
        <w:rPr>
          <w:b/>
          <w:bCs/>
          <w:sz w:val="36"/>
          <w:rtl/>
        </w:rPr>
        <w:t xml:space="preserve">: </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مالٍ</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د</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rFonts w:ascii="Lotus-Light"/>
          <w:sz w:val="36"/>
        </w:rPr>
        <w:t xml:space="preserve"> .</w:t>
      </w:r>
    </w:p>
    <w:p w14:paraId="0C16CF28" w14:textId="77777777" w:rsidR="00CB4068" w:rsidRPr="00011D4B" w:rsidRDefault="00CB4068" w:rsidP="00CB4068">
      <w:pPr>
        <w:widowControl w:val="0"/>
        <w:autoSpaceDE w:val="0"/>
        <w:autoSpaceDN w:val="0"/>
        <w:adjustRightInd w:val="0"/>
        <w:spacing w:before="240" w:after="120"/>
        <w:ind w:firstLine="397"/>
        <w:rPr>
          <w:rFonts w:ascii="AXtManalBLack" w:hAnsi="AXtManalBLack"/>
          <w:b/>
          <w:bCs/>
          <w:sz w:val="36"/>
        </w:rPr>
      </w:pPr>
      <w:r w:rsidRPr="00011D4B">
        <w:rPr>
          <w:rFonts w:ascii="AXtManalBLack" w:hAnsi="AXtManalBLack" w:hint="cs"/>
          <w:b/>
          <w:bCs/>
          <w:sz w:val="36"/>
          <w:rtl/>
        </w:rPr>
        <w:t>ح</w:t>
      </w:r>
      <w:r>
        <w:rPr>
          <w:rFonts w:ascii="AXtManalBLack" w:hAnsi="AXtManalBLack" w:hint="cs"/>
          <w:b/>
          <w:bCs/>
          <w:sz w:val="36"/>
          <w:rtl/>
        </w:rPr>
        <w:t>ُ</w:t>
      </w:r>
      <w:r w:rsidRPr="00011D4B">
        <w:rPr>
          <w:rFonts w:ascii="AXtManalBLack" w:hAnsi="AXtManalBLack" w:hint="cs"/>
          <w:b/>
          <w:bCs/>
          <w:sz w:val="36"/>
          <w:rtl/>
        </w:rPr>
        <w:t>ك</w:t>
      </w:r>
      <w:r>
        <w:rPr>
          <w:rFonts w:ascii="AXtManalBLack" w:hAnsi="AXtManalBLack" w:hint="cs"/>
          <w:b/>
          <w:bCs/>
          <w:sz w:val="36"/>
          <w:rtl/>
        </w:rPr>
        <w:t>ْ</w:t>
      </w:r>
      <w:r w:rsidRPr="00011D4B">
        <w:rPr>
          <w:rFonts w:ascii="AXtManalBLack" w:hAnsi="AXtManalBLack" w:hint="cs"/>
          <w:b/>
          <w:bCs/>
          <w:sz w:val="36"/>
          <w:rtl/>
        </w:rPr>
        <w:t>م</w:t>
      </w:r>
      <w:r>
        <w:rPr>
          <w:rFonts w:ascii="AXtManalBLack" w:hAnsi="AXtManalBLack" w:hint="cs"/>
          <w:b/>
          <w:bCs/>
          <w:sz w:val="36"/>
          <w:rtl/>
        </w:rPr>
        <w:t>ُ</w:t>
      </w:r>
      <w:r w:rsidRPr="00011D4B">
        <w:rPr>
          <w:rFonts w:ascii="AXtManalBLack" w:hAnsi="AXtManalBLack" w:hint="cs"/>
          <w:b/>
          <w:bCs/>
          <w:sz w:val="36"/>
          <w:rtl/>
        </w:rPr>
        <w:t>ه:</w:t>
      </w:r>
    </w:p>
    <w:p w14:paraId="6215E10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باحٌ</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لمُقْتَرِض</w:t>
      </w:r>
      <w:r w:rsidRPr="00D47E36">
        <w:rPr>
          <w:rFonts w:ascii="Lotus-Light"/>
          <w:sz w:val="36"/>
        </w:rPr>
        <w:t xml:space="preserve"> .</w:t>
      </w:r>
    </w:p>
    <w:p w14:paraId="7C66F64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ويدل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إِباح</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الاقت</w:t>
      </w:r>
      <w:r>
        <w:rPr>
          <w:rFonts w:hint="cs"/>
          <w:sz w:val="36"/>
          <w:rtl/>
        </w:rPr>
        <w:t>ِ</w:t>
      </w:r>
      <w:r w:rsidRPr="00D47E36">
        <w:rPr>
          <w:rFonts w:hint="eastAsia"/>
          <w:sz w:val="36"/>
          <w:rtl/>
        </w:rPr>
        <w:t>راض</w:t>
      </w:r>
      <w:r>
        <w:rPr>
          <w:rFonts w:hint="cs"/>
          <w:sz w:val="36"/>
          <w:rtl/>
        </w:rPr>
        <w:t>ِ</w:t>
      </w:r>
      <w:r w:rsidRPr="00D47E36">
        <w:rPr>
          <w:sz w:val="36"/>
          <w:rtl/>
        </w:rPr>
        <w:t xml:space="preserve"> </w:t>
      </w:r>
      <w:r w:rsidRPr="00D47E36">
        <w:rPr>
          <w:rFonts w:hint="eastAsia"/>
          <w:sz w:val="36"/>
          <w:rtl/>
        </w:rPr>
        <w:t>القرآن</w:t>
      </w:r>
      <w:r w:rsidRPr="00D47E36">
        <w:rPr>
          <w:sz w:val="36"/>
          <w:rtl/>
        </w:rPr>
        <w:t xml:space="preserve"> </w:t>
      </w:r>
      <w:r w:rsidRPr="00D47E36">
        <w:rPr>
          <w:rFonts w:hint="eastAsia"/>
          <w:sz w:val="36"/>
          <w:rtl/>
        </w:rPr>
        <w:t>والس</w:t>
      </w:r>
      <w:r>
        <w:rPr>
          <w:rFonts w:hint="cs"/>
          <w:sz w:val="36"/>
          <w:rtl/>
        </w:rPr>
        <w:t>ُّ</w:t>
      </w:r>
      <w:r w:rsidRPr="00D47E36">
        <w:rPr>
          <w:rFonts w:hint="eastAsia"/>
          <w:sz w:val="36"/>
          <w:rtl/>
        </w:rPr>
        <w:t>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والإِجماع</w:t>
      </w:r>
      <w:r w:rsidRPr="00D47E36">
        <w:rPr>
          <w:rFonts w:ascii="Lotus-Light"/>
          <w:sz w:val="36"/>
        </w:rPr>
        <w:t xml:space="preserve"> .</w:t>
      </w:r>
    </w:p>
    <w:p w14:paraId="1501E93E" w14:textId="77777777" w:rsidR="00CB4068" w:rsidRPr="00D47E36" w:rsidRDefault="00CB4068" w:rsidP="00AD7615">
      <w:pPr>
        <w:widowControl w:val="0"/>
        <w:autoSpaceDE w:val="0"/>
        <w:autoSpaceDN w:val="0"/>
        <w:adjustRightInd w:val="0"/>
        <w:ind w:firstLine="397"/>
        <w:rPr>
          <w:rFonts w:ascii="Lotus-Light"/>
          <w:sz w:val="36"/>
        </w:rPr>
      </w:pPr>
      <w:r w:rsidRPr="00D47E36">
        <w:rPr>
          <w:rFonts w:hint="eastAsia"/>
          <w:sz w:val="36"/>
          <w:rtl/>
        </w:rPr>
        <w:t>فم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رآن</w:t>
      </w:r>
      <w:r>
        <w:rPr>
          <w:rFonts w:hint="cs"/>
          <w:sz w:val="36"/>
          <w:rtl/>
        </w:rPr>
        <w:t>ِ</w:t>
      </w:r>
      <w:r w:rsidRPr="00D47E36">
        <w:rPr>
          <w:sz w:val="36"/>
          <w:rtl/>
        </w:rPr>
        <w:t xml:space="preserve"> </w:t>
      </w:r>
      <w:r w:rsidRPr="00D47E36">
        <w:rPr>
          <w:rFonts w:hint="eastAsia"/>
          <w:sz w:val="36"/>
          <w:rtl/>
        </w:rPr>
        <w:t>قوله</w:t>
      </w:r>
      <w:r w:rsidRPr="00D47E36">
        <w:rPr>
          <w:sz w:val="36"/>
          <w:rtl/>
        </w:rPr>
        <w:t xml:space="preserve"> </w:t>
      </w:r>
      <w:r w:rsidRPr="00D47E36">
        <w:rPr>
          <w:rFonts w:hint="eastAsia"/>
          <w:sz w:val="36"/>
          <w:rtl/>
        </w:rPr>
        <w:t>تعالى</w:t>
      </w:r>
      <w:r>
        <w:rPr>
          <w:rFonts w:hint="cs"/>
          <w:sz w:val="36"/>
          <w:rtl/>
        </w:rPr>
        <w:t>:</w:t>
      </w:r>
      <w:r w:rsidR="00AD7615">
        <w:rPr>
          <w:rFonts w:hint="cs"/>
          <w:sz w:val="36"/>
          <w:rtl/>
        </w:rPr>
        <w:t xml:space="preserve"> </w:t>
      </w:r>
      <w:r w:rsidR="00AD7615">
        <w:rPr>
          <w:rFonts w:ascii="Lotus Linotype" w:hAnsi="Lotus Linotype" w:cs="Lotus Linotype"/>
          <w:color w:val="000000"/>
          <w:szCs w:val="28"/>
          <w:rtl/>
        </w:rPr>
        <w:t>﴿</w:t>
      </w:r>
      <w:r w:rsidR="00AD7615" w:rsidRPr="00AD7615">
        <w:rPr>
          <w:color w:val="000000"/>
          <w:szCs w:val="40"/>
          <w:rtl/>
        </w:rPr>
        <w:t xml:space="preserve"> </w:t>
      </w:r>
      <w:r w:rsidR="00AD7615" w:rsidRPr="00E4512B">
        <w:rPr>
          <w:color w:val="000000"/>
          <w:szCs w:val="40"/>
          <w:rtl/>
        </w:rPr>
        <w:t xml:space="preserve">يَا أَيُّهَا الَّذِينَ آمَنُوا إِذَا تَدَايَنْتُمْ بِدَيْنٍ إِلَى أَجَلٍ مُسَمًّى فَاكْتُبُوهُ </w:t>
      </w:r>
      <w:r w:rsidR="00AD7615">
        <w:rPr>
          <w:rFonts w:ascii="Lotus Linotype" w:hAnsi="Lotus Linotype" w:cs="Lotus Linotype"/>
          <w:b/>
          <w:szCs w:val="28"/>
          <w:rtl/>
        </w:rPr>
        <w:t>﴾</w:t>
      </w:r>
      <w:r w:rsidR="00AD7615">
        <w:rPr>
          <w:rFonts w:hint="cs"/>
          <w:b/>
          <w:sz w:val="40"/>
          <w:rtl/>
        </w:rPr>
        <w:t xml:space="preserve"> </w:t>
      </w:r>
      <w:r>
        <w:rPr>
          <w:rFonts w:hint="cs"/>
          <w:b/>
          <w:sz w:val="40"/>
          <w:rtl/>
        </w:rPr>
        <w:t>[البقرة: 282]</w:t>
      </w:r>
      <w:r w:rsidRPr="00F85FE9">
        <w:rPr>
          <w:rFonts w:hint="cs"/>
          <w:b/>
          <w:sz w:val="40"/>
          <w:rtl/>
        </w:rPr>
        <w:t>.</w:t>
      </w:r>
    </w:p>
    <w:p w14:paraId="055DA9E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وهذه</w:t>
      </w:r>
      <w:r w:rsidRPr="00D47E36">
        <w:rPr>
          <w:sz w:val="36"/>
          <w:rtl/>
        </w:rPr>
        <w:t xml:space="preserve"> </w:t>
      </w:r>
      <w:r w:rsidRPr="00D47E36">
        <w:rPr>
          <w:rFonts w:hint="eastAsia"/>
          <w:sz w:val="36"/>
          <w:rtl/>
        </w:rPr>
        <w:t>الآية</w:t>
      </w:r>
      <w:r w:rsidRPr="00D47E36">
        <w:rPr>
          <w:sz w:val="36"/>
          <w:rtl/>
        </w:rPr>
        <w:t xml:space="preserve"> </w:t>
      </w:r>
      <w:r w:rsidRPr="00D47E36">
        <w:rPr>
          <w:rFonts w:hint="eastAsia"/>
          <w:sz w:val="36"/>
          <w:rtl/>
        </w:rPr>
        <w:t>عام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جميع</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يون</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ومنها</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ascii="Lotus-Light"/>
          <w:sz w:val="36"/>
        </w:rPr>
        <w:t xml:space="preserve"> .</w:t>
      </w:r>
    </w:p>
    <w:p w14:paraId="754B7CC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ومن</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حديث</w:t>
      </w:r>
      <w:r w:rsidRPr="00D47E36">
        <w:rPr>
          <w:sz w:val="36"/>
          <w:rtl/>
        </w:rPr>
        <w:t xml:space="preserve"> </w:t>
      </w:r>
      <w:r w:rsidRPr="00D47E36">
        <w:rPr>
          <w:rFonts w:hint="eastAsia"/>
          <w:sz w:val="36"/>
          <w:rtl/>
        </w:rPr>
        <w:t>أبي</w:t>
      </w:r>
      <w:r w:rsidRPr="00D47E36">
        <w:rPr>
          <w:sz w:val="36"/>
          <w:rtl/>
        </w:rPr>
        <w:t xml:space="preserve"> </w:t>
      </w:r>
      <w:r w:rsidRPr="00D47E36">
        <w:rPr>
          <w:rFonts w:hint="eastAsia"/>
          <w:sz w:val="36"/>
          <w:rtl/>
        </w:rPr>
        <w:t>رافع</w:t>
      </w:r>
      <w:r>
        <w:rPr>
          <w:rFonts w:hint="cs"/>
          <w:sz w:val="36"/>
          <w:rtl/>
        </w:rPr>
        <w:t xml:space="preserve"> </w:t>
      </w:r>
      <w:r w:rsidR="00D70043">
        <w:rPr>
          <w:rFonts w:ascii="AGA Arabesque" w:hAnsi="AGA Arabesque"/>
          <w:b/>
          <w:sz w:val="36"/>
          <w:rtl/>
        </w:rPr>
        <w:t>-رضي الله عنه-</w:t>
      </w:r>
      <w:r>
        <w:rPr>
          <w:rFonts w:hint="cs"/>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اس</w:t>
      </w:r>
      <w:r>
        <w:rPr>
          <w:rFonts w:hint="cs"/>
          <w:sz w:val="36"/>
          <w:rtl/>
        </w:rPr>
        <w:t>ْ</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بَكْراً</w:t>
      </w:r>
      <w:r>
        <w:rPr>
          <w:rFonts w:hint="cs"/>
          <w:sz w:val="36"/>
          <w:rtl/>
        </w:rPr>
        <w:t xml:space="preserve"> </w:t>
      </w:r>
      <w:r w:rsidRPr="00E733DA">
        <w:rPr>
          <w:rFonts w:hint="eastAsia"/>
          <w:sz w:val="36"/>
          <w:rtl/>
        </w:rPr>
        <w:t>»</w:t>
      </w:r>
      <w:r>
        <w:rPr>
          <w:sz w:val="36"/>
          <w:rtl/>
        </w:rPr>
        <w:t xml:space="preserve"> </w:t>
      </w:r>
      <w:r w:rsidRPr="00E733DA">
        <w:rPr>
          <w:rFonts w:hint="cs"/>
          <w:b/>
          <w:sz w:val="40"/>
          <w:vertAlign w:val="superscript"/>
          <w:rtl/>
        </w:rPr>
        <w:t>(</w:t>
      </w:r>
      <w:r w:rsidRPr="00E733DA">
        <w:rPr>
          <w:b/>
          <w:sz w:val="40"/>
          <w:vertAlign w:val="superscript"/>
          <w:rtl/>
        </w:rPr>
        <w:footnoteReference w:id="587"/>
      </w:r>
      <w:r w:rsidRPr="00E733DA">
        <w:rPr>
          <w:rFonts w:hint="cs"/>
          <w:b/>
          <w:sz w:val="40"/>
          <w:vertAlign w:val="superscript"/>
          <w:rtl/>
        </w:rPr>
        <w:t>)</w:t>
      </w:r>
      <w:r w:rsidRPr="00E733DA">
        <w:rPr>
          <w:rFonts w:hint="cs"/>
          <w:b/>
          <w:sz w:val="40"/>
          <w:rtl/>
        </w:rPr>
        <w:t>.</w:t>
      </w:r>
    </w:p>
    <w:p w14:paraId="6BFE95D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الإِجماع،</w:t>
      </w:r>
      <w:r w:rsidRPr="00D47E36">
        <w:rPr>
          <w:sz w:val="36"/>
          <w:rtl/>
        </w:rPr>
        <w:t xml:space="preserve"> </w:t>
      </w:r>
      <w:r w:rsidRPr="00D47E36">
        <w:rPr>
          <w:rFonts w:hint="eastAsia"/>
          <w:sz w:val="36"/>
          <w:rtl/>
        </w:rPr>
        <w:t>فقد</w:t>
      </w:r>
      <w:r w:rsidRPr="00D47E36">
        <w:rPr>
          <w:sz w:val="36"/>
          <w:rtl/>
        </w:rPr>
        <w:t xml:space="preserve"> </w:t>
      </w:r>
      <w:r w:rsidRPr="00D47E36">
        <w:rPr>
          <w:rFonts w:hint="eastAsia"/>
          <w:sz w:val="36"/>
          <w:rtl/>
        </w:rPr>
        <w:t>أجم</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ه</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إِباح</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ascii="Lotus-Light"/>
          <w:sz w:val="36"/>
        </w:rPr>
        <w:t xml:space="preserve"> .</w:t>
      </w:r>
    </w:p>
    <w:p w14:paraId="20C63D5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الح</w:t>
      </w:r>
      <w:r>
        <w:rPr>
          <w:rFonts w:hint="cs"/>
          <w:b/>
          <w:bCs/>
          <w:sz w:val="36"/>
          <w:rtl/>
        </w:rPr>
        <w:t>ِ</w:t>
      </w:r>
      <w:r w:rsidRPr="00D47E36">
        <w:rPr>
          <w:rFonts w:hint="eastAsia"/>
          <w:b/>
          <w:bCs/>
          <w:sz w:val="36"/>
          <w:rtl/>
        </w:rPr>
        <w:t>ك</w:t>
      </w:r>
      <w:r>
        <w:rPr>
          <w:rFonts w:hint="cs"/>
          <w:b/>
          <w:bCs/>
          <w:sz w:val="36"/>
          <w:rtl/>
        </w:rPr>
        <w:t>ْ</w:t>
      </w:r>
      <w:r w:rsidRPr="00D47E36">
        <w:rPr>
          <w:rFonts w:hint="eastAsia"/>
          <w:b/>
          <w:bCs/>
          <w:sz w:val="36"/>
          <w:rtl/>
        </w:rPr>
        <w:t>م</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b/>
          <w:bCs/>
          <w:sz w:val="36"/>
          <w:rtl/>
        </w:rPr>
        <w:t>منه</w:t>
      </w:r>
      <w:r w:rsidRPr="00D47E36">
        <w:rPr>
          <w:b/>
          <w:bCs/>
          <w:sz w:val="36"/>
          <w:rtl/>
        </w:rPr>
        <w:t xml:space="preserve">: </w:t>
      </w:r>
      <w:r w:rsidRPr="00D47E36">
        <w:rPr>
          <w:rFonts w:hint="eastAsia"/>
          <w:sz w:val="36"/>
          <w:rtl/>
        </w:rPr>
        <w:t>قد</w:t>
      </w:r>
      <w:r w:rsidRPr="00D47E36">
        <w:rPr>
          <w:sz w:val="36"/>
          <w:rtl/>
        </w:rPr>
        <w:t xml:space="preserve"> </w:t>
      </w:r>
      <w:r w:rsidRPr="00D47E36">
        <w:rPr>
          <w:rFonts w:hint="eastAsia"/>
          <w:sz w:val="36"/>
          <w:rtl/>
        </w:rPr>
        <w:t>أباح</w:t>
      </w:r>
      <w:r>
        <w:rPr>
          <w:rFonts w:hint="cs"/>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الاقت</w:t>
      </w:r>
      <w:r>
        <w:rPr>
          <w:rFonts w:hint="cs"/>
          <w:sz w:val="36"/>
          <w:rtl/>
        </w:rPr>
        <w:t>ِ</w:t>
      </w:r>
      <w:r w:rsidRPr="00D47E36">
        <w:rPr>
          <w:rFonts w:hint="eastAsia"/>
          <w:sz w:val="36"/>
          <w:rtl/>
        </w:rPr>
        <w:t>راض</w:t>
      </w:r>
      <w:r>
        <w:rPr>
          <w:rFonts w:hint="cs"/>
          <w:sz w:val="36"/>
          <w:rtl/>
        </w:rPr>
        <w:t>َ</w:t>
      </w:r>
      <w:r w:rsidRPr="00D47E36">
        <w:rPr>
          <w:sz w:val="36"/>
          <w:rtl/>
        </w:rPr>
        <w:t xml:space="preserve"> </w:t>
      </w:r>
      <w:r w:rsidRPr="00D47E36">
        <w:rPr>
          <w:rFonts w:hint="eastAsia"/>
          <w:sz w:val="36"/>
          <w:rtl/>
        </w:rPr>
        <w:t>لحاج</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Pr>
          <w:rFonts w:hint="cs"/>
          <w:sz w:val="36"/>
          <w:rtl/>
        </w:rPr>
        <w:t>ِ</w:t>
      </w:r>
      <w:r w:rsidRPr="00D47E36">
        <w:rPr>
          <w:sz w:val="36"/>
          <w:rtl/>
        </w:rPr>
        <w:t xml:space="preserve"> </w:t>
      </w:r>
      <w:r w:rsidRPr="00D47E36">
        <w:rPr>
          <w:rFonts w:hint="eastAsia"/>
          <w:sz w:val="36"/>
          <w:rtl/>
        </w:rPr>
        <w:t>إِليه،</w:t>
      </w:r>
      <w:r w:rsidRPr="00D47E36">
        <w:rPr>
          <w:sz w:val="36"/>
          <w:rtl/>
        </w:rPr>
        <w:t xml:space="preserve"> </w:t>
      </w:r>
      <w:r w:rsidRPr="00D47E36">
        <w:rPr>
          <w:rFonts w:hint="eastAsia"/>
          <w:sz w:val="36"/>
          <w:rtl/>
        </w:rPr>
        <w:t>ورَغَّب</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إِقراض</w:t>
      </w:r>
      <w:r>
        <w:rPr>
          <w:rFonts w:hint="cs"/>
          <w:sz w:val="36"/>
          <w:rtl/>
        </w:rPr>
        <w:t>ِ</w:t>
      </w:r>
      <w:r w:rsidRPr="00D47E36">
        <w:rPr>
          <w:sz w:val="36"/>
          <w:rtl/>
        </w:rPr>
        <w:t xml:space="preserve"> </w:t>
      </w:r>
      <w:r w:rsidRPr="00D47E36">
        <w:rPr>
          <w:rFonts w:hint="eastAsia"/>
          <w:sz w:val="36"/>
          <w:rtl/>
        </w:rPr>
        <w:t>المحتاج</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ما</w:t>
      </w:r>
      <w:r>
        <w:rPr>
          <w:rFonts w:ascii="Lotus-Light" w:hint="cs"/>
          <w:sz w:val="36"/>
          <w:rtl/>
        </w:rPr>
        <w:t xml:space="preserve"> </w:t>
      </w:r>
      <w:r w:rsidRPr="00D47E36">
        <w:rPr>
          <w:rFonts w:hint="eastAsia"/>
          <w:sz w:val="36"/>
          <w:rtl/>
        </w:rPr>
        <w:t>في</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ف</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الن</w:t>
      </w:r>
      <w:r>
        <w:rPr>
          <w:rFonts w:hint="cs"/>
          <w:sz w:val="36"/>
          <w:rtl/>
        </w:rPr>
        <w:t>ّ</w:t>
      </w:r>
      <w:r w:rsidRPr="00D47E36">
        <w:rPr>
          <w:rFonts w:hint="eastAsia"/>
          <w:sz w:val="36"/>
          <w:rtl/>
        </w:rPr>
        <w:t>اس</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فر</w:t>
      </w:r>
      <w:r>
        <w:rPr>
          <w:rFonts w:hint="cs"/>
          <w:sz w:val="36"/>
          <w:rtl/>
        </w:rPr>
        <w:t>ِ</w:t>
      </w:r>
      <w:r w:rsidRPr="00D47E36">
        <w:rPr>
          <w:rFonts w:hint="eastAsia"/>
          <w:sz w:val="36"/>
          <w:rtl/>
        </w:rPr>
        <w:t>يج</w:t>
      </w:r>
      <w:r>
        <w:rPr>
          <w:rFonts w:hint="cs"/>
          <w:sz w:val="36"/>
          <w:rtl/>
        </w:rPr>
        <w:t>ِ</w:t>
      </w:r>
      <w:r w:rsidRPr="00D47E36">
        <w:rPr>
          <w:sz w:val="36"/>
          <w:rtl/>
        </w:rPr>
        <w:t xml:space="preserve"> </w:t>
      </w:r>
      <w:r w:rsidRPr="00D47E36">
        <w:rPr>
          <w:rFonts w:hint="eastAsia"/>
          <w:sz w:val="36"/>
          <w:rtl/>
        </w:rPr>
        <w:t>عنهم،</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عاو</w:t>
      </w:r>
      <w:r>
        <w:rPr>
          <w:rFonts w:hint="cs"/>
          <w:sz w:val="36"/>
          <w:rtl/>
        </w:rPr>
        <w:t>َ</w:t>
      </w:r>
      <w:r w:rsidRPr="00D47E36">
        <w:rPr>
          <w:rFonts w:hint="eastAsia"/>
          <w:sz w:val="36"/>
          <w:rtl/>
        </w:rPr>
        <w:t>ن</w:t>
      </w:r>
      <w:r>
        <w:rPr>
          <w:rFonts w:hint="cs"/>
          <w:sz w:val="36"/>
          <w:rtl/>
        </w:rPr>
        <w:t>َ</w:t>
      </w:r>
      <w:r w:rsidRPr="00D47E36">
        <w:rPr>
          <w:rFonts w:hint="eastAsia"/>
          <w:sz w:val="36"/>
          <w:rtl/>
        </w:rPr>
        <w:t>ت</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ضاء</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وائ</w:t>
      </w:r>
      <w:r>
        <w:rPr>
          <w:rFonts w:hint="cs"/>
          <w:sz w:val="36"/>
          <w:rtl/>
        </w:rPr>
        <w:t>ِ</w:t>
      </w:r>
      <w:r w:rsidRPr="00D47E36">
        <w:rPr>
          <w:rFonts w:hint="eastAsia"/>
          <w:sz w:val="36"/>
          <w:rtl/>
        </w:rPr>
        <w:t>ج</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rFonts w:ascii="Lotus-Light"/>
          <w:sz w:val="36"/>
        </w:rPr>
        <w:t xml:space="preserve"> .</w:t>
      </w:r>
    </w:p>
    <w:p w14:paraId="702BA797" w14:textId="77777777" w:rsidR="00CB4068" w:rsidRPr="00DD0AB1" w:rsidRDefault="00CB4068" w:rsidP="00CB4068">
      <w:pPr>
        <w:widowControl w:val="0"/>
        <w:autoSpaceDE w:val="0"/>
        <w:autoSpaceDN w:val="0"/>
        <w:adjustRightInd w:val="0"/>
        <w:spacing w:before="240" w:after="120"/>
        <w:ind w:firstLine="397"/>
        <w:rPr>
          <w:rFonts w:ascii="AXtManalBLack" w:hAnsi="AXtManalBLack"/>
          <w:b/>
          <w:bCs/>
          <w:sz w:val="36"/>
        </w:rPr>
      </w:pPr>
      <w:r w:rsidRPr="00DD0AB1">
        <w:rPr>
          <w:rFonts w:ascii="AXtManalBLack" w:hAnsi="AXtManalBLack" w:hint="cs"/>
          <w:b/>
          <w:bCs/>
          <w:sz w:val="36"/>
          <w:rtl/>
        </w:rPr>
        <w:t>ف</w:t>
      </w:r>
      <w:r>
        <w:rPr>
          <w:rFonts w:ascii="AXtManalBLack" w:hAnsi="AXtManalBLack" w:hint="cs"/>
          <w:b/>
          <w:bCs/>
          <w:sz w:val="36"/>
          <w:rtl/>
        </w:rPr>
        <w:t>َ</w:t>
      </w:r>
      <w:r w:rsidRPr="00DD0AB1">
        <w:rPr>
          <w:rFonts w:ascii="AXtManalBLack" w:hAnsi="AXtManalBLack" w:hint="cs"/>
          <w:b/>
          <w:bCs/>
          <w:sz w:val="36"/>
          <w:rtl/>
        </w:rPr>
        <w:t>ض</w:t>
      </w:r>
      <w:r>
        <w:rPr>
          <w:rFonts w:ascii="AXtManalBLack" w:hAnsi="AXtManalBLack" w:hint="cs"/>
          <w:b/>
          <w:bCs/>
          <w:sz w:val="36"/>
          <w:rtl/>
        </w:rPr>
        <w:t>ْ</w:t>
      </w:r>
      <w:r w:rsidRPr="00DD0AB1">
        <w:rPr>
          <w:rFonts w:ascii="AXtManalBLack" w:hAnsi="AXtManalBLack" w:hint="cs"/>
          <w:b/>
          <w:bCs/>
          <w:sz w:val="36"/>
          <w:rtl/>
        </w:rPr>
        <w:t>ل</w:t>
      </w:r>
      <w:r>
        <w:rPr>
          <w:rFonts w:ascii="AXtManalBLack" w:hAnsi="AXtManalBLack" w:hint="cs"/>
          <w:b/>
          <w:bCs/>
          <w:sz w:val="36"/>
          <w:rtl/>
        </w:rPr>
        <w:t>ُ</w:t>
      </w:r>
      <w:r w:rsidRPr="00DD0AB1">
        <w:rPr>
          <w:rFonts w:ascii="AXtManalBLack" w:hAnsi="AXtManalBLack" w:hint="cs"/>
          <w:b/>
          <w:bCs/>
          <w:sz w:val="36"/>
          <w:rtl/>
        </w:rPr>
        <w:t xml:space="preserve"> الإق</w:t>
      </w:r>
      <w:r>
        <w:rPr>
          <w:rFonts w:ascii="AXtManalBLack" w:hAnsi="AXtManalBLack" w:hint="cs"/>
          <w:b/>
          <w:bCs/>
          <w:sz w:val="36"/>
          <w:rtl/>
        </w:rPr>
        <w:t>ْ</w:t>
      </w:r>
      <w:r w:rsidRPr="00DD0AB1">
        <w:rPr>
          <w:rFonts w:ascii="AXtManalBLack" w:hAnsi="AXtManalBLack" w:hint="cs"/>
          <w:b/>
          <w:bCs/>
          <w:sz w:val="36"/>
          <w:rtl/>
        </w:rPr>
        <w:t>راض</w:t>
      </w:r>
      <w:r>
        <w:rPr>
          <w:rFonts w:ascii="AXtManalBLack" w:hAnsi="AXtManalBLack" w:hint="cs"/>
          <w:b/>
          <w:bCs/>
          <w:sz w:val="36"/>
          <w:rtl/>
        </w:rPr>
        <w:t>ِ</w:t>
      </w:r>
      <w:r w:rsidRPr="00DD0AB1">
        <w:rPr>
          <w:rFonts w:ascii="AXtManalBLack" w:hAnsi="AXtManalBLack" w:hint="cs"/>
          <w:b/>
          <w:bCs/>
          <w:sz w:val="36"/>
          <w:rtl/>
        </w:rPr>
        <w:t>:</w:t>
      </w:r>
    </w:p>
    <w:p w14:paraId="55C9312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عن</w:t>
      </w:r>
      <w:r w:rsidRPr="00D47E36">
        <w:rPr>
          <w:sz w:val="36"/>
          <w:rtl/>
        </w:rPr>
        <w:t xml:space="preserve"> </w:t>
      </w:r>
      <w:r w:rsidRPr="00D47E36">
        <w:rPr>
          <w:rFonts w:hint="eastAsia"/>
          <w:sz w:val="36"/>
          <w:rtl/>
        </w:rPr>
        <w:t>أبي</w:t>
      </w:r>
      <w:r w:rsidRPr="00D47E36">
        <w:rPr>
          <w:sz w:val="36"/>
          <w:rtl/>
        </w:rPr>
        <w:t xml:space="preserve"> </w:t>
      </w:r>
      <w:r w:rsidRPr="00D47E36">
        <w:rPr>
          <w:rFonts w:hint="eastAsia"/>
          <w:sz w:val="36"/>
          <w:rtl/>
        </w:rPr>
        <w:t>هريرة</w:t>
      </w:r>
      <w:r>
        <w:rPr>
          <w:rFonts w:hint="cs"/>
          <w:sz w:val="36"/>
          <w:rtl/>
        </w:rPr>
        <w:t xml:space="preserve"> </w:t>
      </w:r>
      <w:r w:rsidR="00D70043">
        <w:rPr>
          <w:rFonts w:ascii="AGA Arabesque" w:hAnsi="AGA Arabesque"/>
          <w:b/>
          <w:sz w:val="36"/>
          <w:rtl/>
        </w:rPr>
        <w:t>-رضي الله عنه-</w:t>
      </w:r>
      <w:r>
        <w:rPr>
          <w:rFonts w:hint="cs"/>
          <w:sz w:val="36"/>
          <w:rtl/>
        </w:rPr>
        <w:t xml:space="preserve"> </w:t>
      </w:r>
      <w:r w:rsidRPr="00D47E36">
        <w:rPr>
          <w:rFonts w:hint="eastAsia"/>
          <w:sz w:val="36"/>
          <w:rtl/>
        </w:rPr>
        <w:t>قال</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رسول</w:t>
      </w:r>
      <w:r w:rsidRPr="00D47E36">
        <w:rPr>
          <w:sz w:val="36"/>
          <w:rtl/>
        </w:rPr>
        <w:t xml:space="preserve"> </w:t>
      </w:r>
      <w:r w:rsidRPr="00D47E36">
        <w:rPr>
          <w:rFonts w:hint="eastAsia"/>
          <w:sz w:val="36"/>
          <w:rtl/>
        </w:rPr>
        <w:t>الله</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نَفَّس</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ؤ</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كُر</w:t>
      </w:r>
      <w:r>
        <w:rPr>
          <w:rFonts w:hint="cs"/>
          <w:sz w:val="36"/>
          <w:rtl/>
        </w:rPr>
        <w:t>ْ</w:t>
      </w:r>
      <w:r w:rsidRPr="00D47E36">
        <w:rPr>
          <w:rFonts w:hint="eastAsia"/>
          <w:sz w:val="36"/>
          <w:rtl/>
        </w:rPr>
        <w:t>ب</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ر</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ن</w:t>
      </w:r>
      <w:r>
        <w:rPr>
          <w:rFonts w:hint="cs"/>
          <w:sz w:val="36"/>
          <w:rtl/>
        </w:rPr>
        <w:t>ْ</w:t>
      </w:r>
      <w:r w:rsidRPr="00D47E36">
        <w:rPr>
          <w:rFonts w:hint="eastAsia"/>
          <w:sz w:val="36"/>
          <w:rtl/>
        </w:rPr>
        <w:t>يا</w:t>
      </w:r>
      <w:r w:rsidRPr="00D47E36">
        <w:rPr>
          <w:sz w:val="36"/>
          <w:rtl/>
        </w:rPr>
        <w:t xml:space="preserve"> </w:t>
      </w:r>
      <w:r w:rsidRPr="00D47E36">
        <w:rPr>
          <w:rFonts w:hint="eastAsia"/>
          <w:sz w:val="36"/>
          <w:rtl/>
        </w:rPr>
        <w:t>نَفَّس</w:t>
      </w:r>
      <w:r>
        <w:rPr>
          <w:rFonts w:hint="cs"/>
          <w:sz w:val="36"/>
          <w:rtl/>
        </w:rPr>
        <w:t>َ</w:t>
      </w:r>
      <w:r w:rsidRPr="00D47E36">
        <w:rPr>
          <w:sz w:val="36"/>
          <w:rtl/>
        </w:rPr>
        <w:t xml:space="preserve"> </w:t>
      </w:r>
      <w:r w:rsidRPr="00D47E36">
        <w:rPr>
          <w:rFonts w:hint="eastAsia"/>
          <w:sz w:val="36"/>
          <w:rtl/>
        </w:rPr>
        <w:t>الله</w:t>
      </w:r>
      <w:r>
        <w:rPr>
          <w:rFonts w:hint="cs"/>
          <w:sz w:val="36"/>
          <w:rtl/>
        </w:rPr>
        <w:t>ُ</w:t>
      </w:r>
      <w:r>
        <w:rPr>
          <w:rFonts w:ascii="Lotus-Light" w:hint="cs"/>
          <w:sz w:val="36"/>
          <w:rtl/>
        </w:rPr>
        <w:t xml:space="preserve"> </w:t>
      </w:r>
      <w:r w:rsidRPr="00D47E36">
        <w:rPr>
          <w:rFonts w:hint="eastAsia"/>
          <w:sz w:val="36"/>
          <w:rtl/>
        </w:rPr>
        <w:t>عنه</w:t>
      </w:r>
      <w:r w:rsidRPr="00D47E36">
        <w:rPr>
          <w:sz w:val="36"/>
          <w:rtl/>
        </w:rPr>
        <w:t xml:space="preserve"> </w:t>
      </w:r>
      <w:r w:rsidRPr="00D47E36">
        <w:rPr>
          <w:rFonts w:hint="eastAsia"/>
          <w:sz w:val="36"/>
          <w:rtl/>
        </w:rPr>
        <w:t>كُرب</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كُرَب</w:t>
      </w:r>
      <w:r>
        <w:rPr>
          <w:rFonts w:hint="cs"/>
          <w:sz w:val="36"/>
          <w:rtl/>
        </w:rPr>
        <w:t>ِ</w:t>
      </w:r>
      <w:r w:rsidRPr="00D47E36">
        <w:rPr>
          <w:sz w:val="36"/>
          <w:rtl/>
        </w:rPr>
        <w:t xml:space="preserve"> </w:t>
      </w:r>
      <w:r w:rsidRPr="00D47E36">
        <w:rPr>
          <w:rFonts w:hint="eastAsia"/>
          <w:sz w:val="36"/>
          <w:rtl/>
        </w:rPr>
        <w:t>يوم</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يام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يَسَّر</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مُعْس</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يَسَّر</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ن</w:t>
      </w:r>
      <w:r>
        <w:rPr>
          <w:rFonts w:hint="cs"/>
          <w:sz w:val="36"/>
          <w:rtl/>
        </w:rPr>
        <w:t>ْ</w:t>
      </w:r>
      <w:r w:rsidRPr="00D47E36">
        <w:rPr>
          <w:rFonts w:hint="eastAsia"/>
          <w:sz w:val="36"/>
          <w:rtl/>
        </w:rPr>
        <w:t>يا</w:t>
      </w:r>
      <w:r w:rsidRPr="00D47E36">
        <w:rPr>
          <w:sz w:val="36"/>
          <w:rtl/>
        </w:rPr>
        <w:t xml:space="preserve"> </w:t>
      </w:r>
      <w:r w:rsidRPr="00D47E36">
        <w:rPr>
          <w:rFonts w:hint="eastAsia"/>
          <w:sz w:val="36"/>
          <w:rtl/>
        </w:rPr>
        <w:t>والآخ</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ماً</w:t>
      </w:r>
      <w:r>
        <w:rPr>
          <w:rFonts w:ascii="Lotus-Light" w:hint="cs"/>
          <w:sz w:val="36"/>
          <w:rtl/>
        </w:rPr>
        <w:t xml:space="preserve"> </w:t>
      </w:r>
      <w:r w:rsidRPr="00D47E36">
        <w:rPr>
          <w:rFonts w:hint="eastAsia"/>
          <w:sz w:val="36"/>
          <w:rtl/>
        </w:rPr>
        <w:t>ست</w:t>
      </w:r>
      <w:r>
        <w:rPr>
          <w:rFonts w:hint="cs"/>
          <w:sz w:val="36"/>
          <w:rtl/>
        </w:rPr>
        <w:t>َ</w:t>
      </w:r>
      <w:r w:rsidRPr="00D47E36">
        <w:rPr>
          <w:rFonts w:hint="eastAsia"/>
          <w:sz w:val="36"/>
          <w:rtl/>
        </w:rPr>
        <w:t>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نيا</w:t>
      </w:r>
      <w:r w:rsidRPr="00D47E36">
        <w:rPr>
          <w:sz w:val="36"/>
          <w:rtl/>
        </w:rPr>
        <w:t xml:space="preserve"> </w:t>
      </w:r>
      <w:r w:rsidRPr="00D47E36">
        <w:rPr>
          <w:rFonts w:hint="eastAsia"/>
          <w:sz w:val="36"/>
          <w:rtl/>
        </w:rPr>
        <w:t>والآخ</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والله</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و</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ب</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دام</w:t>
      </w:r>
      <w:r w:rsidRPr="00D47E36">
        <w:rPr>
          <w:sz w:val="36"/>
          <w:rtl/>
        </w:rPr>
        <w:t xml:space="preserve"> </w:t>
      </w:r>
      <w:r w:rsidRPr="00D47E36">
        <w:rPr>
          <w:rFonts w:hint="eastAsia"/>
          <w:sz w:val="36"/>
          <w:rtl/>
        </w:rPr>
        <w:t>العبد</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و</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أخ</w:t>
      </w:r>
      <w:r>
        <w:rPr>
          <w:rFonts w:hint="cs"/>
          <w:sz w:val="36"/>
          <w:rtl/>
        </w:rPr>
        <w:t>ِ</w:t>
      </w:r>
      <w:r w:rsidRPr="00D47E36">
        <w:rPr>
          <w:rFonts w:hint="eastAsia"/>
          <w:sz w:val="36"/>
          <w:rtl/>
        </w:rPr>
        <w:t>يه</w:t>
      </w:r>
      <w:r>
        <w:rPr>
          <w:rFonts w:hint="cs"/>
          <w:sz w:val="36"/>
          <w:rtl/>
        </w:rPr>
        <w:t>ِ</w:t>
      </w:r>
      <w:r>
        <w:rPr>
          <w:sz w:val="36"/>
          <w:rtl/>
        </w:rPr>
        <w:t xml:space="preserve"> . . .</w:t>
      </w:r>
      <w:r w:rsidRPr="00AC480A">
        <w:rPr>
          <w:rFonts w:hint="eastAsia"/>
          <w:sz w:val="36"/>
          <w:rtl/>
        </w:rPr>
        <w:t>»</w:t>
      </w:r>
      <w:r>
        <w:rPr>
          <w:sz w:val="36"/>
          <w:rtl/>
        </w:rPr>
        <w:t xml:space="preserve"> </w:t>
      </w:r>
      <w:r w:rsidRPr="00AC480A">
        <w:rPr>
          <w:rFonts w:hint="cs"/>
          <w:b/>
          <w:sz w:val="40"/>
          <w:vertAlign w:val="superscript"/>
          <w:rtl/>
        </w:rPr>
        <w:t>(</w:t>
      </w:r>
      <w:r w:rsidRPr="00AC480A">
        <w:rPr>
          <w:b/>
          <w:sz w:val="40"/>
          <w:vertAlign w:val="superscript"/>
          <w:rtl/>
        </w:rPr>
        <w:footnoteReference w:id="588"/>
      </w:r>
      <w:r w:rsidRPr="00AC480A">
        <w:rPr>
          <w:rFonts w:hint="cs"/>
          <w:b/>
          <w:sz w:val="40"/>
          <w:vertAlign w:val="superscript"/>
          <w:rtl/>
        </w:rPr>
        <w:t>)</w:t>
      </w:r>
      <w:r w:rsidRPr="00AC480A">
        <w:rPr>
          <w:rFonts w:hint="cs"/>
          <w:b/>
          <w:sz w:val="40"/>
          <w:rtl/>
        </w:rPr>
        <w:t>.</w:t>
      </w:r>
    </w:p>
    <w:p w14:paraId="226FBB8D" w14:textId="77777777" w:rsidR="00CB4068" w:rsidRPr="002154C4" w:rsidRDefault="00CB4068" w:rsidP="00CB4068">
      <w:pPr>
        <w:widowControl w:val="0"/>
        <w:autoSpaceDE w:val="0"/>
        <w:autoSpaceDN w:val="0"/>
        <w:adjustRightInd w:val="0"/>
        <w:spacing w:before="240" w:after="120"/>
        <w:ind w:firstLine="397"/>
        <w:rPr>
          <w:rFonts w:ascii="AXtManalBLack" w:hAnsi="AXtManalBLack"/>
          <w:b/>
          <w:bCs/>
          <w:sz w:val="36"/>
        </w:rPr>
      </w:pPr>
      <w:r w:rsidRPr="002154C4">
        <w:rPr>
          <w:rFonts w:ascii="AXtManalBLack" w:hAnsi="AXtManalBLack" w:hint="eastAsia"/>
          <w:b/>
          <w:bCs/>
          <w:sz w:val="36"/>
          <w:rtl/>
        </w:rPr>
        <w:t>الت</w:t>
      </w:r>
      <w:r>
        <w:rPr>
          <w:rFonts w:ascii="AXtManalBLack" w:hAnsi="AXtManalBLack" w:hint="cs"/>
          <w:b/>
          <w:bCs/>
          <w:sz w:val="36"/>
          <w:rtl/>
        </w:rPr>
        <w:t>َّ</w:t>
      </w:r>
      <w:r w:rsidRPr="002154C4">
        <w:rPr>
          <w:rFonts w:ascii="AXtManalBLack" w:hAnsi="AXtManalBLack" w:hint="eastAsia"/>
          <w:b/>
          <w:bCs/>
          <w:sz w:val="36"/>
          <w:rtl/>
        </w:rPr>
        <w:t>ره</w:t>
      </w:r>
      <w:r>
        <w:rPr>
          <w:rFonts w:ascii="AXtManalBLack" w:hAnsi="AXtManalBLack" w:hint="cs"/>
          <w:b/>
          <w:bCs/>
          <w:sz w:val="36"/>
          <w:rtl/>
        </w:rPr>
        <w:t>ِ</w:t>
      </w:r>
      <w:r w:rsidRPr="002154C4">
        <w:rPr>
          <w:rFonts w:ascii="AXtManalBLack" w:hAnsi="AXtManalBLack" w:hint="eastAsia"/>
          <w:b/>
          <w:bCs/>
          <w:sz w:val="36"/>
          <w:rtl/>
        </w:rPr>
        <w:t>يب</w:t>
      </w:r>
      <w:r w:rsidRPr="002154C4">
        <w:rPr>
          <w:rFonts w:ascii="AXtManalBLack" w:hAnsi="AXtManalBLack"/>
          <w:b/>
          <w:bCs/>
          <w:sz w:val="36"/>
        </w:rPr>
        <w:t></w:t>
      </w:r>
      <w:r w:rsidRPr="002154C4">
        <w:rPr>
          <w:rFonts w:ascii="AXtManalBLack" w:hAnsi="AXtManalBLack" w:hint="eastAsia"/>
          <w:b/>
          <w:bCs/>
          <w:sz w:val="36"/>
          <w:rtl/>
        </w:rPr>
        <w:t>م</w:t>
      </w:r>
      <w:r>
        <w:rPr>
          <w:rFonts w:ascii="AXtManalBLack" w:hAnsi="AXtManalBLack" w:hint="cs"/>
          <w:b/>
          <w:bCs/>
          <w:sz w:val="36"/>
          <w:rtl/>
        </w:rPr>
        <w:t>ِ</w:t>
      </w:r>
      <w:r w:rsidRPr="002154C4">
        <w:rPr>
          <w:rFonts w:ascii="AXtManalBLack" w:hAnsi="AXtManalBLack" w:hint="eastAsia"/>
          <w:b/>
          <w:bCs/>
          <w:sz w:val="36"/>
          <w:rtl/>
        </w:rPr>
        <w:t>ن</w:t>
      </w:r>
      <w:r w:rsidRPr="002154C4">
        <w:rPr>
          <w:rFonts w:ascii="AXtManalBLack" w:hAnsi="AXtManalBLack"/>
          <w:b/>
          <w:bCs/>
          <w:sz w:val="36"/>
        </w:rPr>
        <w:t></w:t>
      </w:r>
      <w:r w:rsidRPr="002154C4">
        <w:rPr>
          <w:rFonts w:ascii="AXtManalBLack" w:hAnsi="AXtManalBLack" w:hint="eastAsia"/>
          <w:b/>
          <w:bCs/>
          <w:sz w:val="36"/>
          <w:rtl/>
        </w:rPr>
        <w:t>الدَّين</w:t>
      </w:r>
      <w:r w:rsidRPr="002154C4">
        <w:rPr>
          <w:rFonts w:ascii="AXtManalBLack" w:hAnsi="AXtManalBLack"/>
          <w:b/>
          <w:bCs/>
          <w:sz w:val="36"/>
        </w:rPr>
        <w:t></w:t>
      </w:r>
      <w:r w:rsidRPr="002154C4">
        <w:rPr>
          <w:rFonts w:ascii="AXtManalBLack" w:hAnsi="AXtManalBLack" w:hint="eastAsia"/>
          <w:b/>
          <w:bCs/>
          <w:sz w:val="36"/>
          <w:rtl/>
        </w:rPr>
        <w:t>وح</w:t>
      </w:r>
      <w:r>
        <w:rPr>
          <w:rFonts w:ascii="AXtManalBLack" w:hAnsi="AXtManalBLack" w:hint="cs"/>
          <w:b/>
          <w:bCs/>
          <w:sz w:val="36"/>
          <w:rtl/>
        </w:rPr>
        <w:t>ُ</w:t>
      </w:r>
      <w:r w:rsidRPr="002154C4">
        <w:rPr>
          <w:rFonts w:ascii="AXtManalBLack" w:hAnsi="AXtManalBLack" w:hint="eastAsia"/>
          <w:b/>
          <w:bCs/>
          <w:sz w:val="36"/>
          <w:rtl/>
        </w:rPr>
        <w:t>ك</w:t>
      </w:r>
      <w:r>
        <w:rPr>
          <w:rFonts w:ascii="AXtManalBLack" w:hAnsi="AXtManalBLack" w:hint="cs"/>
          <w:b/>
          <w:bCs/>
          <w:sz w:val="36"/>
          <w:rtl/>
        </w:rPr>
        <w:t>ْ</w:t>
      </w:r>
      <w:r w:rsidRPr="002154C4">
        <w:rPr>
          <w:rFonts w:ascii="AXtManalBLack" w:hAnsi="AXtManalBLack" w:hint="eastAsia"/>
          <w:b/>
          <w:bCs/>
          <w:sz w:val="36"/>
          <w:rtl/>
        </w:rPr>
        <w:t>م</w:t>
      </w:r>
      <w:r>
        <w:rPr>
          <w:rFonts w:ascii="AXtManalBLack" w:hAnsi="AXtManalBLack" w:hint="cs"/>
          <w:b/>
          <w:bCs/>
          <w:sz w:val="36"/>
          <w:rtl/>
        </w:rPr>
        <w:t>ُ</w:t>
      </w:r>
      <w:r w:rsidRPr="002154C4">
        <w:rPr>
          <w:rFonts w:ascii="AXtManalBLack" w:hAnsi="AXtManalBLack"/>
          <w:b/>
          <w:bCs/>
          <w:sz w:val="36"/>
        </w:rPr>
        <w:t></w:t>
      </w:r>
      <w:r w:rsidRPr="002154C4">
        <w:rPr>
          <w:rFonts w:ascii="AXtManalBLack" w:hAnsi="AXtManalBLack" w:hint="cs"/>
          <w:b/>
          <w:bCs/>
          <w:sz w:val="36"/>
          <w:rtl/>
        </w:rPr>
        <w:t>الأداء</w:t>
      </w:r>
      <w:r>
        <w:rPr>
          <w:rFonts w:ascii="AXtManalBLack" w:hAnsi="AXtManalBLack" w:hint="cs"/>
          <w:b/>
          <w:bCs/>
          <w:sz w:val="36"/>
          <w:rtl/>
        </w:rPr>
        <w:t>ِ</w:t>
      </w:r>
      <w:r w:rsidRPr="002154C4">
        <w:rPr>
          <w:rFonts w:ascii="AXtManalBLack" w:hAnsi="AXtManalBLack" w:hint="cs"/>
          <w:b/>
          <w:bCs/>
          <w:sz w:val="36"/>
          <w:rtl/>
        </w:rPr>
        <w:t>:</w:t>
      </w:r>
    </w:p>
    <w:p w14:paraId="337AD8E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عن</w:t>
      </w:r>
      <w:r w:rsidRPr="00D47E36">
        <w:rPr>
          <w:sz w:val="36"/>
          <w:rtl/>
        </w:rPr>
        <w:t xml:space="preserve"> </w:t>
      </w:r>
      <w:r w:rsidRPr="00D47E36">
        <w:rPr>
          <w:rFonts w:hint="eastAsia"/>
          <w:sz w:val="36"/>
          <w:rtl/>
        </w:rPr>
        <w:t>عبد</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عمرو</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العاص</w:t>
      </w:r>
      <w:r w:rsidRPr="00D47E36">
        <w:rPr>
          <w:sz w:val="36"/>
          <w:rtl/>
        </w:rPr>
        <w:t xml:space="preserve"> </w:t>
      </w:r>
      <w:r w:rsidRPr="00D47E36">
        <w:rPr>
          <w:rFonts w:hint="eastAsia"/>
          <w:sz w:val="36"/>
          <w:rtl/>
        </w:rPr>
        <w:t>رضي</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عنهما</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رسول</w:t>
      </w:r>
      <w:r w:rsidRPr="00D47E36">
        <w:rPr>
          <w:sz w:val="36"/>
          <w:rtl/>
        </w:rPr>
        <w:t xml:space="preserve"> </w:t>
      </w:r>
      <w:r w:rsidRPr="00D47E36">
        <w:rPr>
          <w:rFonts w:hint="eastAsia"/>
          <w:sz w:val="36"/>
          <w:rtl/>
        </w:rPr>
        <w:t>الله</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يُغْفَر</w:t>
      </w:r>
      <w:r w:rsidRPr="00D47E36">
        <w:rPr>
          <w:sz w:val="36"/>
          <w:rtl/>
        </w:rPr>
        <w:t xml:space="preserve"> </w:t>
      </w:r>
      <w:r w:rsidRPr="00D47E36">
        <w:rPr>
          <w:rFonts w:hint="eastAsia"/>
          <w:sz w:val="36"/>
          <w:rtl/>
        </w:rPr>
        <w:t>للش</w:t>
      </w:r>
      <w:r>
        <w:rPr>
          <w:rFonts w:hint="cs"/>
          <w:sz w:val="36"/>
          <w:rtl/>
        </w:rPr>
        <w:t>َّ</w:t>
      </w:r>
      <w:r w:rsidRPr="00D47E36">
        <w:rPr>
          <w:rFonts w:hint="eastAsia"/>
          <w:sz w:val="36"/>
          <w:rtl/>
        </w:rPr>
        <w:t>هيد</w:t>
      </w:r>
      <w:r w:rsidRPr="00D47E36">
        <w:rPr>
          <w:sz w:val="36"/>
          <w:rtl/>
        </w:rPr>
        <w:t xml:space="preserve"> </w:t>
      </w:r>
      <w:r w:rsidRPr="00D47E36">
        <w:rPr>
          <w:rFonts w:hint="eastAsia"/>
          <w:sz w:val="36"/>
          <w:rtl/>
        </w:rPr>
        <w:t>كُلُّ</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نبٍ</w:t>
      </w:r>
      <w:r>
        <w:rPr>
          <w:rFonts w:ascii="Lotus-Light" w:hint="cs"/>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الدَّين</w:t>
      </w:r>
      <w:r>
        <w:rPr>
          <w:rFonts w:hint="cs"/>
          <w:sz w:val="36"/>
          <w:rtl/>
        </w:rPr>
        <w:t xml:space="preserve"> </w:t>
      </w:r>
      <w:r w:rsidRPr="00D47E36">
        <w:rPr>
          <w:sz w:val="36"/>
          <w:rtl/>
        </w:rPr>
        <w:t>»</w:t>
      </w:r>
      <w:r>
        <w:rPr>
          <w:sz w:val="36"/>
          <w:rtl/>
        </w:rPr>
        <w:t xml:space="preserve"> </w:t>
      </w:r>
      <w:r w:rsidRPr="00CC4367">
        <w:rPr>
          <w:rFonts w:hint="cs"/>
          <w:b/>
          <w:sz w:val="40"/>
          <w:vertAlign w:val="superscript"/>
          <w:rtl/>
        </w:rPr>
        <w:t>(</w:t>
      </w:r>
      <w:r w:rsidRPr="00CC4367">
        <w:rPr>
          <w:b/>
          <w:sz w:val="40"/>
          <w:vertAlign w:val="superscript"/>
          <w:rtl/>
        </w:rPr>
        <w:footnoteReference w:id="589"/>
      </w:r>
      <w:r w:rsidRPr="00CC4367">
        <w:rPr>
          <w:rFonts w:hint="cs"/>
          <w:b/>
          <w:sz w:val="40"/>
          <w:vertAlign w:val="superscript"/>
          <w:rtl/>
        </w:rPr>
        <w:t>)</w:t>
      </w:r>
      <w:r w:rsidRPr="00CC4367">
        <w:rPr>
          <w:rFonts w:hint="cs"/>
          <w:b/>
          <w:sz w:val="40"/>
          <w:rtl/>
        </w:rPr>
        <w:t>.</w:t>
      </w:r>
    </w:p>
    <w:p w14:paraId="0ADFF71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وأداء</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واج</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الُمقْتَرِض</w:t>
      </w:r>
      <w:r w:rsidRPr="00D47E36">
        <w:rPr>
          <w:sz w:val="36"/>
          <w:rtl/>
        </w:rPr>
        <w:t xml:space="preserve"> </w:t>
      </w:r>
      <w:r w:rsidRPr="00D47E36">
        <w:rPr>
          <w:rFonts w:hint="eastAsia"/>
          <w:sz w:val="36"/>
          <w:rtl/>
        </w:rPr>
        <w:t>عند</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لول</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وتحر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المماط</w:t>
      </w:r>
      <w:r>
        <w:rPr>
          <w:rFonts w:hint="cs"/>
          <w:sz w:val="36"/>
          <w:rtl/>
        </w:rPr>
        <w:t>َ</w:t>
      </w:r>
      <w:r w:rsidRPr="00D47E36">
        <w:rPr>
          <w:rFonts w:hint="eastAsia"/>
          <w:sz w:val="36"/>
          <w:rtl/>
        </w:rPr>
        <w:t>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د</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داء؛</w:t>
      </w:r>
      <w:r>
        <w:rPr>
          <w:rFonts w:ascii="Lotus-Light" w:hint="cs"/>
          <w:sz w:val="36"/>
          <w:rtl/>
        </w:rPr>
        <w:t xml:space="preserve"> </w:t>
      </w:r>
      <w:r w:rsidRPr="00D47E36">
        <w:rPr>
          <w:rFonts w:hint="eastAsia"/>
          <w:sz w:val="36"/>
          <w:rtl/>
        </w:rPr>
        <w:t>قال</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 xml:space="preserve">« </w:t>
      </w:r>
      <w:r w:rsidRPr="00D47E36">
        <w:rPr>
          <w:rFonts w:hint="eastAsia"/>
          <w:sz w:val="36"/>
          <w:rtl/>
        </w:rPr>
        <w:t>مَطْلُ</w:t>
      </w:r>
      <w:r w:rsidRPr="00D47E36">
        <w:rPr>
          <w:sz w:val="36"/>
          <w:rtl/>
        </w:rPr>
        <w:t xml:space="preserve"> </w:t>
      </w:r>
      <w:r w:rsidRPr="00D47E36">
        <w:rPr>
          <w:rFonts w:hint="eastAsia"/>
          <w:sz w:val="36"/>
          <w:rtl/>
        </w:rPr>
        <w:t>الغ</w:t>
      </w:r>
      <w:r>
        <w:rPr>
          <w:rFonts w:hint="cs"/>
          <w:sz w:val="36"/>
          <w:rtl/>
        </w:rPr>
        <w:t>ِ</w:t>
      </w:r>
      <w:r w:rsidRPr="00D47E36">
        <w:rPr>
          <w:rFonts w:hint="eastAsia"/>
          <w:sz w:val="36"/>
          <w:rtl/>
        </w:rPr>
        <w:t>ني</w:t>
      </w:r>
      <w:r>
        <w:rPr>
          <w:rFonts w:hint="cs"/>
          <w:sz w:val="36"/>
          <w:rtl/>
        </w:rPr>
        <w:t>ّ</w:t>
      </w:r>
      <w:r w:rsidRPr="00D47E36">
        <w:rPr>
          <w:sz w:val="36"/>
          <w:rtl/>
        </w:rPr>
        <w:t xml:space="preserve"> </w:t>
      </w:r>
      <w:r w:rsidRPr="00D47E36">
        <w:rPr>
          <w:rFonts w:hint="eastAsia"/>
          <w:sz w:val="36"/>
          <w:rtl/>
        </w:rPr>
        <w:t>ظ</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 xml:space="preserve">ٌ </w:t>
      </w:r>
      <w:r w:rsidRPr="00B05B2A">
        <w:rPr>
          <w:rFonts w:hint="eastAsia"/>
          <w:sz w:val="36"/>
          <w:rtl/>
        </w:rPr>
        <w:t>»</w:t>
      </w:r>
      <w:r>
        <w:rPr>
          <w:sz w:val="36"/>
          <w:rtl/>
        </w:rPr>
        <w:t xml:space="preserve"> </w:t>
      </w:r>
      <w:r w:rsidRPr="00B05B2A">
        <w:rPr>
          <w:rFonts w:hint="cs"/>
          <w:b/>
          <w:sz w:val="40"/>
          <w:vertAlign w:val="superscript"/>
          <w:rtl/>
        </w:rPr>
        <w:t>(</w:t>
      </w:r>
      <w:r w:rsidRPr="00B05B2A">
        <w:rPr>
          <w:b/>
          <w:sz w:val="40"/>
          <w:vertAlign w:val="superscript"/>
          <w:rtl/>
        </w:rPr>
        <w:footnoteReference w:id="590"/>
      </w:r>
      <w:r w:rsidRPr="00B05B2A">
        <w:rPr>
          <w:rFonts w:hint="cs"/>
          <w:b/>
          <w:sz w:val="40"/>
          <w:vertAlign w:val="superscript"/>
          <w:rtl/>
        </w:rPr>
        <w:t>)</w:t>
      </w:r>
      <w:r w:rsidRPr="00B05B2A">
        <w:rPr>
          <w:rFonts w:hint="cs"/>
          <w:b/>
          <w:sz w:val="40"/>
          <w:rtl/>
        </w:rPr>
        <w:t>.</w:t>
      </w:r>
    </w:p>
    <w:p w14:paraId="4D176A79" w14:textId="77777777" w:rsidR="00CB4068" w:rsidRPr="00ED58B9" w:rsidRDefault="00CB4068" w:rsidP="00CB4068">
      <w:pPr>
        <w:widowControl w:val="0"/>
        <w:autoSpaceDE w:val="0"/>
        <w:autoSpaceDN w:val="0"/>
        <w:adjustRightInd w:val="0"/>
        <w:spacing w:before="240" w:after="120"/>
        <w:ind w:firstLine="397"/>
        <w:rPr>
          <w:rFonts w:ascii="AXtManalBLack" w:hAnsi="AXtManalBLack"/>
          <w:b/>
          <w:bCs/>
          <w:sz w:val="36"/>
        </w:rPr>
      </w:pPr>
      <w:r>
        <w:rPr>
          <w:rFonts w:ascii="AXtManalBLack" w:hAnsi="AXtManalBLack" w:hint="cs"/>
          <w:b/>
          <w:bCs/>
          <w:sz w:val="36"/>
          <w:rtl/>
        </w:rPr>
        <w:t>تِوثِيقُ</w:t>
      </w:r>
      <w:r w:rsidRPr="00ED58B9">
        <w:rPr>
          <w:rFonts w:ascii="AXtManalBLack" w:hAnsi="AXtManalBLack"/>
          <w:b/>
          <w:bCs/>
          <w:sz w:val="36"/>
        </w:rPr>
        <w:t></w:t>
      </w:r>
      <w:r w:rsidRPr="00ED58B9">
        <w:rPr>
          <w:rFonts w:ascii="AXtManalBLack" w:hAnsi="AXtManalBLack" w:hint="eastAsia"/>
          <w:b/>
          <w:bCs/>
          <w:sz w:val="36"/>
          <w:rtl/>
        </w:rPr>
        <w:t>الق</w:t>
      </w:r>
      <w:r>
        <w:rPr>
          <w:rFonts w:ascii="AXtManalBLack" w:hAnsi="AXtManalBLack" w:hint="cs"/>
          <w:b/>
          <w:bCs/>
          <w:sz w:val="36"/>
          <w:rtl/>
        </w:rPr>
        <w:t>َ</w:t>
      </w:r>
      <w:r w:rsidRPr="00ED58B9">
        <w:rPr>
          <w:rFonts w:ascii="AXtManalBLack" w:hAnsi="AXtManalBLack" w:hint="eastAsia"/>
          <w:b/>
          <w:bCs/>
          <w:sz w:val="36"/>
          <w:rtl/>
        </w:rPr>
        <w:t>ر</w:t>
      </w:r>
      <w:r>
        <w:rPr>
          <w:rFonts w:ascii="AXtManalBLack" w:hAnsi="AXtManalBLack" w:hint="cs"/>
          <w:b/>
          <w:bCs/>
          <w:sz w:val="36"/>
          <w:rtl/>
        </w:rPr>
        <w:t>ْ</w:t>
      </w:r>
      <w:r w:rsidRPr="00ED58B9">
        <w:rPr>
          <w:rFonts w:ascii="AXtManalBLack" w:hAnsi="AXtManalBLack" w:hint="cs"/>
          <w:b/>
          <w:bCs/>
          <w:sz w:val="36"/>
          <w:rtl/>
        </w:rPr>
        <w:t>ض</w:t>
      </w:r>
      <w:r>
        <w:rPr>
          <w:rFonts w:ascii="AXtManalBLack" w:hAnsi="AXtManalBLack" w:hint="cs"/>
          <w:b/>
          <w:bCs/>
          <w:sz w:val="36"/>
          <w:rtl/>
        </w:rPr>
        <w:t>ِ</w:t>
      </w:r>
      <w:r w:rsidRPr="00ED58B9">
        <w:rPr>
          <w:rFonts w:ascii="AXtManalBLack" w:hAnsi="AXtManalBLack" w:hint="cs"/>
          <w:b/>
          <w:bCs/>
          <w:sz w:val="36"/>
          <w:rtl/>
        </w:rPr>
        <w:t>:</w:t>
      </w:r>
    </w:p>
    <w:p w14:paraId="165C8F7B" w14:textId="77777777" w:rsidR="00CB4068" w:rsidRPr="00D47E36" w:rsidRDefault="00CB4068" w:rsidP="00325725">
      <w:pPr>
        <w:widowControl w:val="0"/>
        <w:autoSpaceDE w:val="0"/>
        <w:autoSpaceDN w:val="0"/>
        <w:adjustRightInd w:val="0"/>
        <w:ind w:firstLine="397"/>
        <w:rPr>
          <w:rFonts w:ascii="Lotus-Light"/>
          <w:sz w:val="36"/>
        </w:rPr>
      </w:pP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وث</w:t>
      </w:r>
      <w:r>
        <w:rPr>
          <w:rFonts w:hint="cs"/>
          <w:sz w:val="36"/>
          <w:rtl/>
        </w:rPr>
        <w:t>ِ</w:t>
      </w:r>
      <w:r w:rsidRPr="00D47E36">
        <w:rPr>
          <w:rFonts w:hint="eastAsia"/>
          <w:sz w:val="36"/>
          <w:rtl/>
        </w:rPr>
        <w:t>يق</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الك</w:t>
      </w:r>
      <w:r>
        <w:rPr>
          <w:rFonts w:hint="cs"/>
          <w:sz w:val="36"/>
          <w:rtl/>
        </w:rPr>
        <w:t>ِ</w:t>
      </w:r>
      <w:r w:rsidRPr="00D47E36">
        <w:rPr>
          <w:rFonts w:hint="eastAsia"/>
          <w:sz w:val="36"/>
          <w:rtl/>
        </w:rPr>
        <w:t>تاب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والإِش</w:t>
      </w:r>
      <w:r>
        <w:rPr>
          <w:rFonts w:hint="cs"/>
          <w:sz w:val="36"/>
          <w:rtl/>
        </w:rPr>
        <w:t>ْ</w:t>
      </w:r>
      <w:r w:rsidRPr="00D47E36">
        <w:rPr>
          <w:rFonts w:hint="eastAsia"/>
          <w:sz w:val="36"/>
          <w:rtl/>
        </w:rPr>
        <w:t>هاد</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في</w:t>
      </w:r>
      <w:r>
        <w:rPr>
          <w:rFonts w:hint="cs"/>
          <w:sz w:val="36"/>
          <w:rtl/>
        </w:rPr>
        <w:t>َ</w:t>
      </w:r>
      <w:r w:rsidRPr="00D47E36">
        <w:rPr>
          <w:rFonts w:hint="eastAsia"/>
          <w:sz w:val="36"/>
          <w:rtl/>
        </w:rPr>
        <w:t>ك</w:t>
      </w:r>
      <w:r>
        <w:rPr>
          <w:rFonts w:hint="cs"/>
          <w:sz w:val="36"/>
          <w:rtl/>
        </w:rPr>
        <w:t>ْ</w:t>
      </w:r>
      <w:r w:rsidRPr="00D47E36">
        <w:rPr>
          <w:rFonts w:hint="eastAsia"/>
          <w:sz w:val="36"/>
          <w:rtl/>
        </w:rPr>
        <w:t>ت</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ق</w:t>
      </w:r>
      <w:r>
        <w:rPr>
          <w:rFonts w:hint="cs"/>
          <w:sz w:val="36"/>
          <w:rtl/>
        </w:rPr>
        <w:t>ْ</w:t>
      </w:r>
      <w:r w:rsidRPr="00D47E36">
        <w:rPr>
          <w:rFonts w:hint="eastAsia"/>
          <w:sz w:val="36"/>
          <w:rtl/>
        </w:rPr>
        <w:t>دار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ون</w:t>
      </w:r>
      <w:r>
        <w:rPr>
          <w:rFonts w:hint="cs"/>
          <w:sz w:val="36"/>
          <w:rtl/>
        </w:rPr>
        <w:t>َ</w:t>
      </w:r>
      <w:r w:rsidRPr="00D47E36">
        <w:rPr>
          <w:rFonts w:hint="eastAsia"/>
          <w:sz w:val="36"/>
          <w:rtl/>
        </w:rPr>
        <w:t>و</w:t>
      </w:r>
      <w:r>
        <w:rPr>
          <w:rFonts w:hint="cs"/>
          <w:sz w:val="36"/>
          <w:rtl/>
        </w:rPr>
        <w:t>ْ</w:t>
      </w:r>
      <w:r w:rsidRPr="00D47E36">
        <w:rPr>
          <w:rFonts w:hint="eastAsia"/>
          <w:sz w:val="36"/>
          <w:rtl/>
        </w:rPr>
        <w:t>ع</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وأج</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الله</w:t>
      </w:r>
      <w:r>
        <w:rPr>
          <w:rFonts w:ascii="Lotus-Light" w:hint="cs"/>
          <w:sz w:val="36"/>
          <w:rtl/>
        </w:rPr>
        <w:t xml:space="preserve"> </w:t>
      </w:r>
      <w:r w:rsidRPr="00D47E36">
        <w:rPr>
          <w:rFonts w:hint="eastAsia"/>
          <w:sz w:val="36"/>
          <w:rtl/>
        </w:rPr>
        <w:t>تعالى</w:t>
      </w:r>
      <w:r>
        <w:rPr>
          <w:rFonts w:hint="cs"/>
          <w:sz w:val="36"/>
          <w:rtl/>
        </w:rPr>
        <w:t>:</w:t>
      </w:r>
      <w:r w:rsidR="00AD7615">
        <w:rPr>
          <w:rFonts w:ascii="Lotus Linotype" w:hAnsi="Lotus Linotype" w:cs="Lotus Linotype"/>
          <w:color w:val="000000"/>
          <w:szCs w:val="28"/>
          <w:rtl/>
        </w:rPr>
        <w:t>﴿</w:t>
      </w:r>
      <w:r w:rsidR="00AD7615" w:rsidRPr="00AD7615">
        <w:rPr>
          <w:color w:val="000000"/>
          <w:szCs w:val="40"/>
          <w:rtl/>
        </w:rPr>
        <w:t xml:space="preserve"> </w:t>
      </w:r>
      <w:r w:rsidR="00AD7615" w:rsidRPr="00E4512B">
        <w:rPr>
          <w:color w:val="000000"/>
          <w:szCs w:val="40"/>
          <w:rtl/>
        </w:rPr>
        <w:t xml:space="preserve">وَلْيَكْتُبْ بَيْنَكُمْ كَاتِبٌ بِالْعَدْلِ </w:t>
      </w:r>
      <w:r w:rsidR="00AD7615">
        <w:rPr>
          <w:rFonts w:ascii="Lotus Linotype" w:hAnsi="Lotus Linotype" w:cs="Lotus Linotype"/>
          <w:b/>
          <w:szCs w:val="28"/>
          <w:rtl/>
        </w:rPr>
        <w:t>﴾</w:t>
      </w:r>
      <w:r w:rsidR="00AD7615">
        <w:rPr>
          <w:rFonts w:hint="cs"/>
          <w:b/>
          <w:sz w:val="40"/>
          <w:rtl/>
        </w:rPr>
        <w:t xml:space="preserve"> </w:t>
      </w:r>
      <w:r>
        <w:rPr>
          <w:rFonts w:hint="cs"/>
          <w:b/>
          <w:sz w:val="40"/>
          <w:rtl/>
        </w:rPr>
        <w:t>[البقرة: 282]</w:t>
      </w:r>
      <w:r w:rsidRPr="00F85FE9">
        <w:rPr>
          <w:rFonts w:hint="cs"/>
          <w:b/>
          <w:sz w:val="40"/>
          <w:rtl/>
        </w:rPr>
        <w:t>.</w:t>
      </w:r>
      <w:r>
        <w:rPr>
          <w:rFonts w:hint="cs"/>
          <w:sz w:val="36"/>
          <w:rtl/>
        </w:rPr>
        <w:t xml:space="preserve"> </w:t>
      </w:r>
      <w:r>
        <w:rPr>
          <w:rFonts w:hint="cs"/>
          <w:b/>
          <w:sz w:val="40"/>
          <w:rtl/>
        </w:rPr>
        <w:t>وقال تعالى:</w:t>
      </w:r>
      <w:r w:rsidR="00AD7615">
        <w:rPr>
          <w:rFonts w:ascii="Lotus Linotype" w:hAnsi="Lotus Linotype" w:cs="Lotus Linotype"/>
          <w:color w:val="000000"/>
          <w:szCs w:val="28"/>
          <w:rtl/>
        </w:rPr>
        <w:t>﴿</w:t>
      </w:r>
      <w:r w:rsidR="00325725" w:rsidRPr="00325725">
        <w:rPr>
          <w:color w:val="000000"/>
          <w:szCs w:val="40"/>
          <w:rtl/>
        </w:rPr>
        <w:t xml:space="preserve"> </w:t>
      </w:r>
      <w:r w:rsidR="00325725" w:rsidRPr="00E4512B">
        <w:rPr>
          <w:color w:val="000000"/>
          <w:szCs w:val="40"/>
          <w:rtl/>
        </w:rPr>
        <w:t>وَلَا يَأْبَ كَاتِبٌ أَنْ يَكْتُبَ كَمَا عَلَّمَهُ اللَّهُ فَلْيَكْتُبْ وَلْيُمْلِلِ الَّذِي عَلَيْهِ الْحَ</w:t>
      </w:r>
      <w:r w:rsidR="00325725">
        <w:rPr>
          <w:color w:val="000000"/>
          <w:szCs w:val="40"/>
          <w:rtl/>
        </w:rPr>
        <w:t>قُّ وَلْيَتَّقِ اللَّهَ رَبَّهُ</w:t>
      </w:r>
      <w:r w:rsidR="00325725">
        <w:rPr>
          <w:rFonts w:ascii="Lotus Linotype" w:hAnsi="Lotus Linotype" w:cs="Lotus Linotype"/>
          <w:b/>
          <w:szCs w:val="28"/>
          <w:rtl/>
        </w:rPr>
        <w:t xml:space="preserve"> </w:t>
      </w:r>
      <w:r w:rsidR="00AD7615">
        <w:rPr>
          <w:rFonts w:ascii="Lotus Linotype" w:hAnsi="Lotus Linotype" w:cs="Lotus Linotype"/>
          <w:b/>
          <w:szCs w:val="28"/>
          <w:rtl/>
        </w:rPr>
        <w:t>﴾</w:t>
      </w:r>
      <w:r w:rsidR="00AD7615">
        <w:rPr>
          <w:rFonts w:hint="cs"/>
          <w:b/>
          <w:sz w:val="40"/>
          <w:rtl/>
        </w:rPr>
        <w:t xml:space="preserve"> </w:t>
      </w:r>
      <w:r>
        <w:rPr>
          <w:rFonts w:hint="cs"/>
          <w:b/>
          <w:sz w:val="40"/>
          <w:rtl/>
        </w:rPr>
        <w:t>[البقرة: 282]</w:t>
      </w:r>
      <w:r w:rsidRPr="00F85FE9">
        <w:rPr>
          <w:rFonts w:hint="cs"/>
          <w:b/>
          <w:sz w:val="40"/>
          <w:rtl/>
        </w:rPr>
        <w:t>.</w:t>
      </w:r>
      <w:r w:rsidRPr="0051756B">
        <w:rPr>
          <w:rFonts w:hint="cs"/>
          <w:b/>
          <w:sz w:val="40"/>
          <w:rtl/>
        </w:rPr>
        <w:t>.</w:t>
      </w:r>
    </w:p>
    <w:p w14:paraId="77F92E42" w14:textId="77777777" w:rsidR="00CB4068" w:rsidRDefault="00CB4068" w:rsidP="00CB4068">
      <w:pPr>
        <w:widowControl w:val="0"/>
        <w:autoSpaceDE w:val="0"/>
        <w:autoSpaceDN w:val="0"/>
        <w:adjustRightInd w:val="0"/>
        <w:ind w:firstLine="397"/>
        <w:rPr>
          <w:rFonts w:ascii="Lotus-Light"/>
          <w:sz w:val="36"/>
          <w:rtl/>
        </w:rPr>
      </w:pPr>
      <w:r w:rsidRPr="00D47E36">
        <w:rPr>
          <w:rFonts w:hint="eastAsia"/>
          <w:sz w:val="36"/>
          <w:rtl/>
        </w:rPr>
        <w:t>وفي</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شروع</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وث</w:t>
      </w:r>
      <w:r>
        <w:rPr>
          <w:rFonts w:hint="cs"/>
          <w:sz w:val="36"/>
          <w:rtl/>
        </w:rPr>
        <w:t>ِ</w:t>
      </w:r>
      <w:r w:rsidRPr="00D47E36">
        <w:rPr>
          <w:rFonts w:hint="eastAsia"/>
          <w:sz w:val="36"/>
          <w:rtl/>
        </w:rPr>
        <w:t>يق</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ف</w:t>
      </w:r>
      <w:r>
        <w:rPr>
          <w:rFonts w:hint="cs"/>
          <w:sz w:val="36"/>
          <w:rtl/>
        </w:rPr>
        <w:t>ْ</w:t>
      </w:r>
      <w:r w:rsidRPr="00D47E36">
        <w:rPr>
          <w:rFonts w:hint="eastAsia"/>
          <w:sz w:val="36"/>
          <w:rtl/>
        </w:rPr>
        <w:t>ظ</w:t>
      </w:r>
      <w:r>
        <w:rPr>
          <w:rFonts w:hint="cs"/>
          <w:sz w:val="36"/>
          <w:rtl/>
        </w:rPr>
        <w:t>ٌ</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وط</w:t>
      </w:r>
      <w:r>
        <w:rPr>
          <w:rFonts w:hint="cs"/>
          <w:sz w:val="36"/>
          <w:rtl/>
        </w:rPr>
        <w:t>ُ</w:t>
      </w:r>
      <w:r w:rsidRPr="00D47E36">
        <w:rPr>
          <w:rFonts w:hint="eastAsia"/>
          <w:sz w:val="36"/>
          <w:rtl/>
        </w:rPr>
        <w:t>مأن</w:t>
      </w:r>
      <w:r>
        <w:rPr>
          <w:rFonts w:hint="cs"/>
          <w:sz w:val="36"/>
          <w:rtl/>
        </w:rPr>
        <w:t>ِ</w:t>
      </w:r>
      <w:r w:rsidRPr="00D47E36">
        <w:rPr>
          <w:rFonts w:hint="eastAsia"/>
          <w:sz w:val="36"/>
          <w:rtl/>
        </w:rPr>
        <w:t>ين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المقر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حت</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ض</w:t>
      </w:r>
      <w:r>
        <w:rPr>
          <w:rFonts w:hint="cs"/>
          <w:sz w:val="36"/>
          <w:rtl/>
        </w:rPr>
        <w:t>ِ</w:t>
      </w:r>
      <w:r w:rsidRPr="00D47E36">
        <w:rPr>
          <w:rFonts w:hint="eastAsia"/>
          <w:sz w:val="36"/>
          <w:rtl/>
        </w:rPr>
        <w:t>يع</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ن</w:t>
      </w:r>
      <w:r>
        <w:rPr>
          <w:rFonts w:hint="cs"/>
          <w:sz w:val="36"/>
          <w:rtl/>
        </w:rPr>
        <w:t>ِ</w:t>
      </w:r>
      <w:r w:rsidRPr="00D47E36">
        <w:rPr>
          <w:rFonts w:hint="eastAsia"/>
          <w:sz w:val="36"/>
          <w:rtl/>
        </w:rPr>
        <w:t>س</w:t>
      </w:r>
      <w:r>
        <w:rPr>
          <w:rFonts w:hint="cs"/>
          <w:sz w:val="36"/>
          <w:rtl/>
        </w:rPr>
        <w:t>ْ</w:t>
      </w:r>
      <w:r w:rsidRPr="00D47E36">
        <w:rPr>
          <w:rFonts w:hint="eastAsia"/>
          <w:sz w:val="36"/>
          <w:rtl/>
        </w:rPr>
        <w:t>يان</w:t>
      </w:r>
      <w:r>
        <w:rPr>
          <w:rFonts w:hint="cs"/>
          <w:sz w:val="36"/>
          <w:rtl/>
        </w:rPr>
        <w:t>ِ</w:t>
      </w:r>
      <w:r w:rsidRPr="00D47E36">
        <w:rPr>
          <w:sz w:val="36"/>
          <w:rtl/>
        </w:rPr>
        <w:t xml:space="preserve"> </w:t>
      </w:r>
      <w:r w:rsidRPr="00D47E36">
        <w:rPr>
          <w:rFonts w:hint="eastAsia"/>
          <w:sz w:val="36"/>
          <w:rtl/>
        </w:rPr>
        <w:t>المقت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Pr>
          <w:rFonts w:ascii="Lotus-Light" w:hint="cs"/>
          <w:sz w:val="36"/>
          <w:rtl/>
        </w:rPr>
        <w:t xml:space="preserve"> </w:t>
      </w:r>
      <w:r w:rsidRPr="00D47E36">
        <w:rPr>
          <w:rFonts w:hint="eastAsia"/>
          <w:sz w:val="36"/>
          <w:rtl/>
        </w:rPr>
        <w:t>أو</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ج</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w:t>
      </w:r>
      <w:r>
        <w:rPr>
          <w:rFonts w:hint="cs"/>
          <w:sz w:val="36"/>
          <w:rtl/>
        </w:rPr>
        <w:t>ِ</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ف</w:t>
      </w:r>
      <w:r>
        <w:rPr>
          <w:rFonts w:hint="cs"/>
          <w:sz w:val="36"/>
          <w:rtl/>
        </w:rPr>
        <w:t>ْ</w:t>
      </w:r>
      <w:r w:rsidRPr="00D47E36">
        <w:rPr>
          <w:rFonts w:hint="eastAsia"/>
          <w:sz w:val="36"/>
          <w:rtl/>
        </w:rPr>
        <w:t>ظاً</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ق</w:t>
      </w:r>
      <w:r>
        <w:rPr>
          <w:rFonts w:hint="cs"/>
          <w:sz w:val="36"/>
          <w:rtl/>
        </w:rPr>
        <w:t>ْ</w:t>
      </w:r>
      <w:r w:rsidRPr="00D47E36">
        <w:rPr>
          <w:rFonts w:hint="eastAsia"/>
          <w:sz w:val="36"/>
          <w:rtl/>
        </w:rPr>
        <w:t>دار</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حت</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يخت</w:t>
      </w:r>
      <w:r>
        <w:rPr>
          <w:rFonts w:hint="cs"/>
          <w:sz w:val="36"/>
          <w:rtl/>
        </w:rPr>
        <w:t>َ</w:t>
      </w:r>
      <w:r w:rsidRPr="00D47E36">
        <w:rPr>
          <w:rFonts w:hint="eastAsia"/>
          <w:sz w:val="36"/>
          <w:rtl/>
        </w:rPr>
        <w:t>ل</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فيه</w:t>
      </w:r>
      <w:r w:rsidRPr="00D47E36">
        <w:rPr>
          <w:rFonts w:ascii="Lotus-Light"/>
          <w:sz w:val="36"/>
        </w:rPr>
        <w:t xml:space="preserve"> .</w:t>
      </w:r>
    </w:p>
    <w:p w14:paraId="2D708C3E" w14:textId="77777777" w:rsidR="00CB4068" w:rsidRPr="000A0A21" w:rsidRDefault="00CB4068" w:rsidP="00CB4068">
      <w:pPr>
        <w:widowControl w:val="0"/>
        <w:autoSpaceDE w:val="0"/>
        <w:autoSpaceDN w:val="0"/>
        <w:adjustRightInd w:val="0"/>
        <w:spacing w:before="240" w:after="120"/>
        <w:ind w:firstLine="397"/>
        <w:rPr>
          <w:rFonts w:ascii="Lotus-Light"/>
          <w:b/>
          <w:bCs/>
          <w:sz w:val="36"/>
        </w:rPr>
      </w:pPr>
      <w:r w:rsidRPr="000A0A21">
        <w:rPr>
          <w:rFonts w:ascii="Lotus-Light" w:hint="cs"/>
          <w:b/>
          <w:bCs/>
          <w:sz w:val="36"/>
          <w:rtl/>
        </w:rPr>
        <w:t>ما ي</w:t>
      </w:r>
      <w:r>
        <w:rPr>
          <w:rFonts w:ascii="Lotus-Light" w:hint="cs"/>
          <w:b/>
          <w:bCs/>
          <w:sz w:val="36"/>
          <w:rtl/>
        </w:rPr>
        <w:t>َ</w:t>
      </w:r>
      <w:r w:rsidRPr="000A0A21">
        <w:rPr>
          <w:rFonts w:ascii="Lotus-Light" w:hint="cs"/>
          <w:b/>
          <w:bCs/>
          <w:sz w:val="36"/>
          <w:rtl/>
        </w:rPr>
        <w:t>ص</w:t>
      </w:r>
      <w:r>
        <w:rPr>
          <w:rFonts w:ascii="Lotus-Light" w:hint="cs"/>
          <w:b/>
          <w:bCs/>
          <w:sz w:val="36"/>
          <w:rtl/>
        </w:rPr>
        <w:t>ِ</w:t>
      </w:r>
      <w:r w:rsidRPr="000A0A21">
        <w:rPr>
          <w:rFonts w:ascii="Lotus-Light" w:hint="cs"/>
          <w:b/>
          <w:bCs/>
          <w:sz w:val="36"/>
          <w:rtl/>
        </w:rPr>
        <w:t>ح</w:t>
      </w:r>
      <w:r>
        <w:rPr>
          <w:rFonts w:ascii="Lotus-Light" w:hint="cs"/>
          <w:b/>
          <w:bCs/>
          <w:sz w:val="36"/>
          <w:rtl/>
        </w:rPr>
        <w:t>ّ</w:t>
      </w:r>
      <w:r w:rsidRPr="000A0A21">
        <w:rPr>
          <w:rFonts w:ascii="Lotus-Light" w:hint="cs"/>
          <w:b/>
          <w:bCs/>
          <w:sz w:val="36"/>
          <w:rtl/>
        </w:rPr>
        <w:t xml:space="preserve"> ق</w:t>
      </w:r>
      <w:r>
        <w:rPr>
          <w:rFonts w:ascii="Lotus-Light" w:hint="cs"/>
          <w:b/>
          <w:bCs/>
          <w:sz w:val="36"/>
          <w:rtl/>
        </w:rPr>
        <w:t>َ</w:t>
      </w:r>
      <w:r w:rsidRPr="000A0A21">
        <w:rPr>
          <w:rFonts w:ascii="Lotus-Light" w:hint="cs"/>
          <w:b/>
          <w:bCs/>
          <w:sz w:val="36"/>
          <w:rtl/>
        </w:rPr>
        <w:t>ر</w:t>
      </w:r>
      <w:r>
        <w:rPr>
          <w:rFonts w:ascii="Lotus-Light" w:hint="cs"/>
          <w:b/>
          <w:bCs/>
          <w:sz w:val="36"/>
          <w:rtl/>
        </w:rPr>
        <w:t>ْ</w:t>
      </w:r>
      <w:r w:rsidRPr="000A0A21">
        <w:rPr>
          <w:rFonts w:ascii="Lotus-Light" w:hint="cs"/>
          <w:b/>
          <w:bCs/>
          <w:sz w:val="36"/>
          <w:rtl/>
        </w:rPr>
        <w:t>ض</w:t>
      </w:r>
      <w:r>
        <w:rPr>
          <w:rFonts w:ascii="Lotus-Light" w:hint="cs"/>
          <w:b/>
          <w:bCs/>
          <w:sz w:val="36"/>
          <w:rtl/>
        </w:rPr>
        <w:t>ُ</w:t>
      </w:r>
      <w:r w:rsidRPr="000A0A21">
        <w:rPr>
          <w:rFonts w:ascii="Lotus-Light" w:hint="cs"/>
          <w:b/>
          <w:bCs/>
          <w:sz w:val="36"/>
          <w:rtl/>
        </w:rPr>
        <w:t>ه:</w:t>
      </w:r>
    </w:p>
    <w:p w14:paraId="51C1008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ما</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ح</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حَّ</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قود،</w:t>
      </w:r>
      <w:r w:rsidRPr="00D47E36">
        <w:rPr>
          <w:sz w:val="36"/>
          <w:rtl/>
        </w:rPr>
        <w:t xml:space="preserve"> </w:t>
      </w:r>
      <w:r w:rsidRPr="00D47E36">
        <w:rPr>
          <w:rFonts w:hint="eastAsia"/>
          <w:sz w:val="36"/>
          <w:rtl/>
        </w:rPr>
        <w:t>والط</w:t>
      </w:r>
      <w:r>
        <w:rPr>
          <w:rFonts w:hint="cs"/>
          <w:sz w:val="36"/>
          <w:rtl/>
        </w:rPr>
        <w:t>َّ</w:t>
      </w:r>
      <w:r w:rsidRPr="00D47E36">
        <w:rPr>
          <w:rFonts w:hint="eastAsia"/>
          <w:sz w:val="36"/>
          <w:rtl/>
        </w:rPr>
        <w:t>عام،</w:t>
      </w:r>
      <w:r w:rsidRPr="00D47E36">
        <w:rPr>
          <w:sz w:val="36"/>
          <w:rtl/>
        </w:rPr>
        <w:t xml:space="preserve"> </w:t>
      </w:r>
      <w:r w:rsidRPr="00D47E36">
        <w:rPr>
          <w:rFonts w:hint="eastAsia"/>
          <w:sz w:val="36"/>
          <w:rtl/>
        </w:rPr>
        <w:t>والث</w:t>
      </w:r>
      <w:r>
        <w:rPr>
          <w:rFonts w:hint="cs"/>
          <w:sz w:val="36"/>
          <w:rtl/>
        </w:rPr>
        <w:t>ِّ</w:t>
      </w:r>
      <w:r w:rsidRPr="00D47E36">
        <w:rPr>
          <w:rFonts w:hint="eastAsia"/>
          <w:sz w:val="36"/>
          <w:rtl/>
        </w:rPr>
        <w:t>ياب</w:t>
      </w:r>
      <w:r w:rsidRPr="00D47E36">
        <w:rPr>
          <w:sz w:val="36"/>
          <w:rtl/>
        </w:rPr>
        <w:t xml:space="preserve"> </w:t>
      </w:r>
      <w:r w:rsidRPr="00D47E36">
        <w:rPr>
          <w:rFonts w:hint="eastAsia"/>
          <w:sz w:val="36"/>
          <w:rtl/>
        </w:rPr>
        <w:t>والك</w:t>
      </w:r>
      <w:r>
        <w:rPr>
          <w:rFonts w:hint="cs"/>
          <w:sz w:val="36"/>
          <w:rtl/>
        </w:rPr>
        <w:t>ُ</w:t>
      </w:r>
      <w:r w:rsidRPr="00D47E36">
        <w:rPr>
          <w:rFonts w:hint="eastAsia"/>
          <w:sz w:val="36"/>
          <w:rtl/>
        </w:rPr>
        <w:t>ت</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وغيرها</w:t>
      </w:r>
      <w:r w:rsidRPr="00D47E36">
        <w:rPr>
          <w:rFonts w:ascii="Lotus-Light"/>
          <w:sz w:val="36"/>
        </w:rPr>
        <w:t xml:space="preserve"> .</w:t>
      </w:r>
    </w:p>
    <w:p w14:paraId="743D8132" w14:textId="77777777" w:rsidR="00CB4068" w:rsidRPr="00F9303C" w:rsidRDefault="00CB4068" w:rsidP="00CB4068">
      <w:pPr>
        <w:widowControl w:val="0"/>
        <w:autoSpaceDE w:val="0"/>
        <w:autoSpaceDN w:val="0"/>
        <w:adjustRightInd w:val="0"/>
        <w:spacing w:before="240" w:after="120"/>
        <w:ind w:firstLine="397"/>
        <w:rPr>
          <w:rFonts w:ascii="AXtManalBLack" w:hAnsi="AXtManalBLack"/>
          <w:b/>
          <w:bCs/>
          <w:sz w:val="36"/>
        </w:rPr>
      </w:pPr>
      <w:r w:rsidRPr="00F9303C">
        <w:rPr>
          <w:rFonts w:ascii="AXtManalBLack" w:hAnsi="AXtManalBLack" w:hint="cs"/>
          <w:b/>
          <w:bCs/>
          <w:sz w:val="36"/>
          <w:rtl/>
        </w:rPr>
        <w:t>الإحسان</w:t>
      </w:r>
      <w:r>
        <w:rPr>
          <w:rFonts w:ascii="AXtManalBLack" w:hAnsi="AXtManalBLack" w:hint="cs"/>
          <w:b/>
          <w:bCs/>
          <w:sz w:val="36"/>
          <w:rtl/>
        </w:rPr>
        <w:t>ُ</w:t>
      </w:r>
      <w:r w:rsidRPr="00F9303C">
        <w:rPr>
          <w:rFonts w:ascii="AXtManalBLack" w:hAnsi="AXtManalBLack" w:hint="cs"/>
          <w:b/>
          <w:bCs/>
          <w:sz w:val="36"/>
          <w:rtl/>
        </w:rPr>
        <w:t xml:space="preserve"> في ق</w:t>
      </w:r>
      <w:r>
        <w:rPr>
          <w:rFonts w:ascii="AXtManalBLack" w:hAnsi="AXtManalBLack" w:hint="cs"/>
          <w:b/>
          <w:bCs/>
          <w:sz w:val="36"/>
          <w:rtl/>
        </w:rPr>
        <w:t>َ</w:t>
      </w:r>
      <w:r w:rsidRPr="00F9303C">
        <w:rPr>
          <w:rFonts w:ascii="AXtManalBLack" w:hAnsi="AXtManalBLack" w:hint="cs"/>
          <w:b/>
          <w:bCs/>
          <w:sz w:val="36"/>
          <w:rtl/>
        </w:rPr>
        <w:t>ضاء</w:t>
      </w:r>
      <w:r>
        <w:rPr>
          <w:rFonts w:ascii="AXtManalBLack" w:hAnsi="AXtManalBLack" w:hint="cs"/>
          <w:b/>
          <w:bCs/>
          <w:sz w:val="36"/>
          <w:rtl/>
        </w:rPr>
        <w:t>ِ</w:t>
      </w:r>
      <w:r w:rsidRPr="00F9303C">
        <w:rPr>
          <w:rFonts w:ascii="AXtManalBLack" w:hAnsi="AXtManalBLack" w:hint="cs"/>
          <w:b/>
          <w:bCs/>
          <w:sz w:val="36"/>
          <w:rtl/>
        </w:rPr>
        <w:t xml:space="preserve"> الق</w:t>
      </w:r>
      <w:r>
        <w:rPr>
          <w:rFonts w:ascii="AXtManalBLack" w:hAnsi="AXtManalBLack" w:hint="cs"/>
          <w:b/>
          <w:bCs/>
          <w:sz w:val="36"/>
          <w:rtl/>
        </w:rPr>
        <w:t>َ</w:t>
      </w:r>
      <w:r w:rsidRPr="00F9303C">
        <w:rPr>
          <w:rFonts w:ascii="AXtManalBLack" w:hAnsi="AXtManalBLack" w:hint="cs"/>
          <w:b/>
          <w:bCs/>
          <w:sz w:val="36"/>
          <w:rtl/>
        </w:rPr>
        <w:t>ر</w:t>
      </w:r>
      <w:r>
        <w:rPr>
          <w:rFonts w:ascii="AXtManalBLack" w:hAnsi="AXtManalBLack" w:hint="cs"/>
          <w:b/>
          <w:bCs/>
          <w:sz w:val="36"/>
          <w:rtl/>
        </w:rPr>
        <w:t>ْ</w:t>
      </w:r>
      <w:r w:rsidRPr="00F9303C">
        <w:rPr>
          <w:rFonts w:ascii="AXtManalBLack" w:hAnsi="AXtManalBLack" w:hint="cs"/>
          <w:b/>
          <w:bCs/>
          <w:sz w:val="36"/>
          <w:rtl/>
        </w:rPr>
        <w:t>ض</w:t>
      </w:r>
      <w:r>
        <w:rPr>
          <w:rFonts w:ascii="AXtManalBLack" w:hAnsi="AXtManalBLack" w:hint="cs"/>
          <w:b/>
          <w:bCs/>
          <w:sz w:val="36"/>
          <w:rtl/>
        </w:rPr>
        <w:t>ِ</w:t>
      </w:r>
      <w:r w:rsidRPr="00F9303C">
        <w:rPr>
          <w:rFonts w:ascii="AXtManalBLack" w:hAnsi="AXtManalBLack" w:hint="cs"/>
          <w:b/>
          <w:bCs/>
          <w:sz w:val="36"/>
          <w:rtl/>
        </w:rPr>
        <w:t>:</w:t>
      </w:r>
    </w:p>
    <w:p w14:paraId="769252AC"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يجوز</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عند</w:t>
      </w:r>
      <w:r w:rsidRPr="00D47E36">
        <w:rPr>
          <w:sz w:val="36"/>
          <w:rtl/>
        </w:rPr>
        <w:t xml:space="preserve"> </w:t>
      </w:r>
      <w:r w:rsidRPr="00D47E36">
        <w:rPr>
          <w:rFonts w:hint="eastAsia"/>
          <w:sz w:val="36"/>
          <w:rtl/>
        </w:rPr>
        <w:t>أداء</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ز</w:t>
      </w:r>
      <w:r>
        <w:rPr>
          <w:rFonts w:hint="cs"/>
          <w:sz w:val="36"/>
          <w:rtl/>
        </w:rPr>
        <w:t>ِ</w:t>
      </w:r>
      <w:r w:rsidRPr="00D47E36">
        <w:rPr>
          <w:rFonts w:hint="eastAsia"/>
          <w:sz w:val="36"/>
          <w:rtl/>
        </w:rPr>
        <w:t>يد</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ع</w:t>
      </w:r>
      <w:r>
        <w:rPr>
          <w:rFonts w:hint="cs"/>
          <w:sz w:val="36"/>
          <w:rtl/>
        </w:rPr>
        <w:t>ْ</w:t>
      </w:r>
      <w:r w:rsidRPr="00D47E36">
        <w:rPr>
          <w:rFonts w:hint="eastAsia"/>
          <w:sz w:val="36"/>
          <w:rtl/>
        </w:rPr>
        <w:t>طى</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المقدار</w:t>
      </w:r>
      <w:r>
        <w:rPr>
          <w:rFonts w:hint="cs"/>
          <w:sz w:val="36"/>
          <w:rtl/>
        </w:rPr>
        <w:t>ِ،</w:t>
      </w:r>
      <w:r w:rsidRPr="00D47E36">
        <w:rPr>
          <w:sz w:val="36"/>
          <w:rtl/>
        </w:rPr>
        <w:t xml:space="preserve"> </w:t>
      </w:r>
      <w:r w:rsidRPr="00D47E36">
        <w:rPr>
          <w:rFonts w:hint="eastAsia"/>
          <w:sz w:val="36"/>
          <w:rtl/>
        </w:rPr>
        <w:t>كأن</w:t>
      </w:r>
      <w:r w:rsidRPr="00D47E36">
        <w:rPr>
          <w:sz w:val="36"/>
          <w:rtl/>
        </w:rPr>
        <w:t xml:space="preserve"> </w:t>
      </w:r>
      <w:r w:rsidRPr="00D47E36">
        <w:rPr>
          <w:rFonts w:hint="eastAsia"/>
          <w:sz w:val="36"/>
          <w:rtl/>
        </w:rPr>
        <w:t>يقت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ريال</w:t>
      </w:r>
      <w:r w:rsidRPr="00D47E36">
        <w:rPr>
          <w:sz w:val="36"/>
          <w:rtl/>
        </w:rPr>
        <w:t xml:space="preserve"> </w:t>
      </w:r>
      <w:r w:rsidRPr="00D47E36">
        <w:rPr>
          <w:rFonts w:hint="eastAsia"/>
          <w:sz w:val="36"/>
          <w:rtl/>
        </w:rPr>
        <w:t>وعند</w:t>
      </w:r>
      <w:r w:rsidRPr="00D47E36">
        <w:rPr>
          <w:sz w:val="36"/>
          <w:rtl/>
        </w:rPr>
        <w:t xml:space="preserve"> </w:t>
      </w:r>
      <w:r w:rsidRPr="00D47E36">
        <w:rPr>
          <w:rFonts w:hint="eastAsia"/>
          <w:sz w:val="36"/>
          <w:rtl/>
        </w:rPr>
        <w:t>الأداء</w:t>
      </w:r>
      <w:r>
        <w:rPr>
          <w:rFonts w:ascii="Lotus-Light" w:hint="cs"/>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مئة</w:t>
      </w:r>
      <w:r w:rsidRPr="00D47E36">
        <w:rPr>
          <w:sz w:val="36"/>
          <w:rtl/>
        </w:rPr>
        <w:t xml:space="preserve"> </w:t>
      </w:r>
      <w:r w:rsidRPr="00D47E36">
        <w:rPr>
          <w:rFonts w:hint="eastAsia"/>
          <w:sz w:val="36"/>
          <w:rtl/>
        </w:rPr>
        <w:t>وخمسين،</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ف</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كأن</w:t>
      </w:r>
      <w:r w:rsidRPr="00D47E36">
        <w:rPr>
          <w:sz w:val="36"/>
          <w:rtl/>
        </w:rPr>
        <w:t xml:space="preserve"> </w:t>
      </w:r>
      <w:r w:rsidRPr="00D47E36">
        <w:rPr>
          <w:rFonts w:hint="eastAsia"/>
          <w:sz w:val="36"/>
          <w:rtl/>
        </w:rPr>
        <w:t>يقت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ش</w:t>
      </w:r>
      <w:r>
        <w:rPr>
          <w:rFonts w:hint="cs"/>
          <w:sz w:val="36"/>
          <w:rtl/>
        </w:rPr>
        <w:t>ِ</w:t>
      </w:r>
      <w:r>
        <w:rPr>
          <w:rFonts w:hint="eastAsia"/>
          <w:sz w:val="36"/>
          <w:rtl/>
        </w:rPr>
        <w:t>ماغ</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وعند</w:t>
      </w:r>
      <w:r w:rsidRPr="00D47E36">
        <w:rPr>
          <w:sz w:val="36"/>
          <w:rtl/>
        </w:rPr>
        <w:t xml:space="preserve"> </w:t>
      </w:r>
      <w:r w:rsidRPr="00D47E36">
        <w:rPr>
          <w:rFonts w:hint="eastAsia"/>
          <w:sz w:val="36"/>
          <w:rtl/>
        </w:rPr>
        <w:t>الأداء</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ماغاً</w:t>
      </w:r>
      <w:r w:rsidRPr="00D47E36">
        <w:rPr>
          <w:sz w:val="36"/>
          <w:rtl/>
        </w:rPr>
        <w:t xml:space="preserve"> </w:t>
      </w:r>
      <w:r w:rsidRPr="00D47E36">
        <w:rPr>
          <w:rFonts w:hint="eastAsia"/>
          <w:sz w:val="36"/>
          <w:rtl/>
        </w:rPr>
        <w:t>أفض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منه</w:t>
      </w:r>
      <w:r w:rsidRPr="00D47E36">
        <w:rPr>
          <w:rFonts w:ascii="Lotus-Light"/>
          <w:sz w:val="36"/>
        </w:rPr>
        <w:t xml:space="preserve"> .</w:t>
      </w:r>
    </w:p>
    <w:p w14:paraId="667A85E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وش</w:t>
      </w:r>
      <w:r>
        <w:rPr>
          <w:rFonts w:hint="cs"/>
          <w:sz w:val="36"/>
          <w:rtl/>
        </w:rPr>
        <w:t>َ</w:t>
      </w:r>
      <w:r w:rsidRPr="00D47E36">
        <w:rPr>
          <w:rFonts w:hint="eastAsia"/>
          <w:sz w:val="36"/>
          <w:rtl/>
        </w:rPr>
        <w:t>ر</w:t>
      </w:r>
      <w:r>
        <w:rPr>
          <w:rFonts w:hint="cs"/>
          <w:sz w:val="36"/>
          <w:rtl/>
        </w:rPr>
        <w:t>ْ</w:t>
      </w:r>
      <w:r w:rsidRPr="00D47E36">
        <w:rPr>
          <w:rFonts w:hint="eastAsia"/>
          <w:sz w:val="36"/>
          <w:rtl/>
        </w:rPr>
        <w:t>ط</w:t>
      </w:r>
      <w:r>
        <w:rPr>
          <w:rFonts w:hint="cs"/>
          <w:sz w:val="36"/>
          <w:rtl/>
        </w:rPr>
        <w:t>ُ</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واز</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تكون</w:t>
      </w:r>
      <w:r>
        <w:rPr>
          <w:rFonts w:hint="cs"/>
          <w:sz w:val="36"/>
          <w:rtl/>
        </w:rPr>
        <w:t>َ</w:t>
      </w:r>
      <w:r w:rsidRPr="00D47E36">
        <w:rPr>
          <w:sz w:val="36"/>
          <w:rtl/>
        </w:rPr>
        <w:t xml:space="preserve"> </w:t>
      </w:r>
      <w:r w:rsidRPr="00D47E36">
        <w:rPr>
          <w:rFonts w:hint="eastAsia"/>
          <w:sz w:val="36"/>
          <w:rtl/>
        </w:rPr>
        <w:t>هذ</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الز</w:t>
      </w:r>
      <w:r>
        <w:rPr>
          <w:rFonts w:hint="cs"/>
          <w:sz w:val="36"/>
          <w:rtl/>
        </w:rPr>
        <w:t>ِّ</w:t>
      </w:r>
      <w:r w:rsidRPr="00D47E36">
        <w:rPr>
          <w:rFonts w:hint="eastAsia"/>
          <w:sz w:val="36"/>
          <w:rtl/>
        </w:rPr>
        <w:t>ياد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قاً</w:t>
      </w:r>
      <w:r w:rsidRPr="00D47E36">
        <w:rPr>
          <w:sz w:val="36"/>
          <w:rtl/>
        </w:rPr>
        <w:t xml:space="preserve"> </w:t>
      </w:r>
      <w:r w:rsidRPr="00D47E36">
        <w:rPr>
          <w:rFonts w:hint="eastAsia"/>
          <w:sz w:val="36"/>
          <w:rtl/>
        </w:rPr>
        <w:t>عليها</w:t>
      </w:r>
      <w:r w:rsidRPr="00D47E36">
        <w:rPr>
          <w:sz w:val="36"/>
          <w:rtl/>
        </w:rPr>
        <w:t xml:space="preserve"> </w:t>
      </w:r>
      <w:r w:rsidRPr="00D47E36">
        <w:rPr>
          <w:rFonts w:hint="eastAsia"/>
          <w:sz w:val="36"/>
          <w:rtl/>
        </w:rPr>
        <w:t>بين</w:t>
      </w:r>
      <w:r>
        <w:rPr>
          <w:rFonts w:hint="cs"/>
          <w:sz w:val="36"/>
          <w:rtl/>
        </w:rPr>
        <w:t>َ</w:t>
      </w:r>
      <w:r w:rsidRPr="00D47E36">
        <w:rPr>
          <w:rFonts w:hint="eastAsia"/>
          <w:sz w:val="36"/>
          <w:rtl/>
        </w:rPr>
        <w:t>هما</w:t>
      </w:r>
      <w:r>
        <w:rPr>
          <w:rFonts w:hint="cs"/>
          <w:sz w:val="36"/>
          <w:rtl/>
        </w:rPr>
        <w:t>؛</w:t>
      </w:r>
      <w:r w:rsidRPr="00D47E36">
        <w:rPr>
          <w:sz w:val="36"/>
          <w:rtl/>
        </w:rPr>
        <w:t xml:space="preserve"> </w:t>
      </w:r>
      <w:r w:rsidRPr="00D47E36">
        <w:rPr>
          <w:rFonts w:hint="eastAsia"/>
          <w:sz w:val="36"/>
          <w:rtl/>
        </w:rPr>
        <w:t>لأنها</w:t>
      </w:r>
      <w:r w:rsidRPr="00D47E36">
        <w:rPr>
          <w:sz w:val="36"/>
          <w:rtl/>
        </w:rPr>
        <w:t xml:space="preserve"> </w:t>
      </w:r>
      <w:r w:rsidRPr="00D47E36">
        <w:rPr>
          <w:rFonts w:hint="eastAsia"/>
          <w:sz w:val="36"/>
          <w:rtl/>
        </w:rPr>
        <w:t>حين</w:t>
      </w:r>
      <w:r>
        <w:rPr>
          <w:rFonts w:hint="cs"/>
          <w:sz w:val="36"/>
          <w:rtl/>
        </w:rPr>
        <w:t>َ</w:t>
      </w:r>
      <w:r w:rsidRPr="00D47E36">
        <w:rPr>
          <w:rFonts w:hint="eastAsia"/>
          <w:sz w:val="36"/>
          <w:rtl/>
        </w:rPr>
        <w:t>ئ</w:t>
      </w:r>
      <w:r>
        <w:rPr>
          <w:rFonts w:hint="cs"/>
          <w:sz w:val="36"/>
          <w:rtl/>
        </w:rPr>
        <w:t>ِ</w:t>
      </w:r>
      <w:r w:rsidRPr="00D47E36">
        <w:rPr>
          <w:rFonts w:hint="eastAsia"/>
          <w:sz w:val="36"/>
          <w:rtl/>
        </w:rPr>
        <w:t>ذ</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دخ</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المحر</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ويدل</w:t>
      </w:r>
      <w:r>
        <w:rPr>
          <w:rFonts w:hint="cs"/>
          <w:sz w:val="36"/>
          <w:rtl/>
        </w:rPr>
        <w:t>ّ</w:t>
      </w:r>
      <w:r>
        <w:rPr>
          <w:rFonts w:ascii="Lotus-Light" w:hint="cs"/>
          <w:sz w:val="36"/>
          <w:rtl/>
        </w:rPr>
        <w:t xml:space="preserve"> </w:t>
      </w:r>
      <w:r w:rsidRPr="00D47E36">
        <w:rPr>
          <w:rFonts w:hint="eastAsia"/>
          <w:sz w:val="36"/>
          <w:rtl/>
        </w:rPr>
        <w:t>على</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واز</w:t>
      </w:r>
      <w:r>
        <w:rPr>
          <w:rFonts w:hint="cs"/>
          <w:sz w:val="36"/>
          <w:rtl/>
        </w:rPr>
        <w:t>ِ</w:t>
      </w:r>
      <w:r w:rsidRPr="00D47E36">
        <w:rPr>
          <w:sz w:val="36"/>
          <w:rtl/>
        </w:rPr>
        <w:t xml:space="preserve"> </w:t>
      </w:r>
      <w:r w:rsidRPr="00D47E36">
        <w:rPr>
          <w:rFonts w:hint="eastAsia"/>
          <w:sz w:val="36"/>
          <w:rtl/>
        </w:rPr>
        <w:t>الإِحسان</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ضاء</w:t>
      </w:r>
      <w:r w:rsidRPr="00D47E36">
        <w:rPr>
          <w:sz w:val="36"/>
          <w:rtl/>
        </w:rPr>
        <w:t xml:space="preserve"> </w:t>
      </w:r>
      <w:r w:rsidRPr="00D47E36">
        <w:rPr>
          <w:rFonts w:hint="eastAsia"/>
          <w:sz w:val="36"/>
          <w:rtl/>
        </w:rPr>
        <w:t>حديث</w:t>
      </w:r>
      <w:r w:rsidRPr="00D47E36">
        <w:rPr>
          <w:sz w:val="36"/>
          <w:rtl/>
        </w:rPr>
        <w:t xml:space="preserve"> </w:t>
      </w:r>
      <w:r w:rsidRPr="00D47E36">
        <w:rPr>
          <w:rFonts w:hint="eastAsia"/>
          <w:sz w:val="36"/>
          <w:rtl/>
        </w:rPr>
        <w:t>أبي</w:t>
      </w:r>
      <w:r w:rsidRPr="00D47E36">
        <w:rPr>
          <w:sz w:val="36"/>
          <w:rtl/>
        </w:rPr>
        <w:t xml:space="preserve"> </w:t>
      </w:r>
      <w:r w:rsidRPr="00D47E36">
        <w:rPr>
          <w:rFonts w:hint="eastAsia"/>
          <w:sz w:val="36"/>
          <w:rtl/>
        </w:rPr>
        <w:t>رافع</w:t>
      </w:r>
      <w:r w:rsidRPr="00D47E36">
        <w:rPr>
          <w:sz w:val="36"/>
          <w:rtl/>
        </w:rPr>
        <w:t xml:space="preserve"> </w:t>
      </w:r>
      <w:r w:rsidRPr="00D47E36">
        <w:rPr>
          <w:rFonts w:hint="eastAsia"/>
          <w:sz w:val="36"/>
          <w:rtl/>
        </w:rPr>
        <w:t>مولى</w:t>
      </w:r>
      <w:r w:rsidRPr="00D47E36">
        <w:rPr>
          <w:sz w:val="36"/>
          <w:rtl/>
        </w:rPr>
        <w:t xml:space="preserve"> </w:t>
      </w:r>
      <w:r w:rsidRPr="00D47E36">
        <w:rPr>
          <w:rFonts w:hint="eastAsia"/>
          <w:sz w:val="36"/>
          <w:rtl/>
        </w:rPr>
        <w:t>رسول</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صلى</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وسلم</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رسول</w:t>
      </w:r>
      <w:r>
        <w:rPr>
          <w:rFonts w:hint="cs"/>
          <w:sz w:val="36"/>
          <w:rtl/>
        </w:rPr>
        <w:t>َ</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صل</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وسل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اس</w:t>
      </w:r>
      <w:r>
        <w:rPr>
          <w:rFonts w:hint="cs"/>
          <w:sz w:val="36"/>
          <w:rtl/>
        </w:rPr>
        <w:t>ْ</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ascii="Lotus-Light" w:hint="cs"/>
          <w:sz w:val="36"/>
          <w:rtl/>
        </w:rPr>
        <w:t xml:space="preserve"> </w:t>
      </w:r>
      <w:r w:rsidRPr="00D47E36">
        <w:rPr>
          <w:rFonts w:hint="eastAsia"/>
          <w:sz w:val="36"/>
          <w:rtl/>
        </w:rPr>
        <w:t>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بَكْراً</w:t>
      </w:r>
      <w:r w:rsidRPr="00D47E36">
        <w:rPr>
          <w:sz w:val="36"/>
          <w:rtl/>
        </w:rPr>
        <w:t xml:space="preserve"> </w:t>
      </w:r>
      <w:r w:rsidRPr="00D47E36">
        <w:rPr>
          <w:rFonts w:hint="eastAsia"/>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rFonts w:hint="eastAsia"/>
          <w:sz w:val="36"/>
          <w:rtl/>
        </w:rPr>
        <w:t>م</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إِب</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إِبل</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د</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فأم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أبا</w:t>
      </w:r>
      <w:r w:rsidRPr="00D47E36">
        <w:rPr>
          <w:sz w:val="36"/>
          <w:rtl/>
        </w:rPr>
        <w:t xml:space="preserve"> </w:t>
      </w:r>
      <w:r w:rsidRPr="00D47E36">
        <w:rPr>
          <w:rFonts w:hint="eastAsia"/>
          <w:sz w:val="36"/>
          <w:rtl/>
        </w:rPr>
        <w:t>راف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ض</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Pr>
          <w:rFonts w:hint="eastAsia"/>
          <w:sz w:val="36"/>
          <w:rtl/>
        </w:rPr>
        <w:t>بَكْرَه</w:t>
      </w:r>
      <w:r w:rsidRPr="00D47E36">
        <w:rPr>
          <w:rFonts w:hint="eastAsia"/>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ج</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إِليه</w:t>
      </w:r>
      <w:r w:rsidRPr="00D47E36">
        <w:rPr>
          <w:sz w:val="36"/>
          <w:rtl/>
        </w:rPr>
        <w:t xml:space="preserve"> </w:t>
      </w:r>
      <w:r w:rsidRPr="00D47E36">
        <w:rPr>
          <w:rFonts w:hint="eastAsia"/>
          <w:sz w:val="36"/>
          <w:rtl/>
        </w:rPr>
        <w:t>أبو</w:t>
      </w:r>
      <w:r w:rsidRPr="00D47E36">
        <w:rPr>
          <w:sz w:val="36"/>
          <w:rtl/>
        </w:rPr>
        <w:t xml:space="preserve"> </w:t>
      </w:r>
      <w:r w:rsidRPr="00D47E36">
        <w:rPr>
          <w:rFonts w:hint="eastAsia"/>
          <w:sz w:val="36"/>
          <w:rtl/>
        </w:rPr>
        <w:t>رافع</w:t>
      </w:r>
      <w:r>
        <w:rPr>
          <w:rFonts w:ascii="Lotus-Light" w:hint="cs"/>
          <w:sz w:val="36"/>
          <w:rtl/>
        </w:rPr>
        <w:t xml:space="preserve"> </w:t>
      </w:r>
      <w:r w:rsidRPr="00D47E36">
        <w:rPr>
          <w:rFonts w:hint="eastAsia"/>
          <w:sz w:val="36"/>
          <w:rtl/>
        </w:rPr>
        <w:t>وقال</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ج</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خ</w:t>
      </w:r>
      <w:r>
        <w:rPr>
          <w:rFonts w:hint="cs"/>
          <w:sz w:val="36"/>
          <w:rtl/>
        </w:rPr>
        <w:t>ِ</w:t>
      </w:r>
      <w:r w:rsidRPr="00D47E36">
        <w:rPr>
          <w:rFonts w:hint="eastAsia"/>
          <w:sz w:val="36"/>
          <w:rtl/>
        </w:rPr>
        <w:t>ياراً</w:t>
      </w:r>
      <w:r w:rsidRPr="00D47E36">
        <w:rPr>
          <w:sz w:val="36"/>
          <w:rtl/>
        </w:rPr>
        <w:t xml:space="preserve"> </w:t>
      </w:r>
      <w:r w:rsidRPr="00D47E36">
        <w:rPr>
          <w:rFonts w:hint="eastAsia"/>
          <w:sz w:val="36"/>
          <w:rtl/>
        </w:rPr>
        <w:t>رَباع</w:t>
      </w:r>
      <w:r>
        <w:rPr>
          <w:rFonts w:hint="cs"/>
          <w:sz w:val="36"/>
          <w:rtl/>
        </w:rPr>
        <w:t>ِ</w:t>
      </w:r>
      <w:r w:rsidRPr="00D47E36">
        <w:rPr>
          <w:rFonts w:hint="eastAsia"/>
          <w:sz w:val="36"/>
          <w:rtl/>
        </w:rPr>
        <w:t>ي</w:t>
      </w:r>
      <w:r>
        <w:rPr>
          <w:rFonts w:hint="cs"/>
          <w:sz w:val="36"/>
          <w:rtl/>
        </w:rPr>
        <w:t>ّ</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فقال</w:t>
      </w:r>
      <w:r>
        <w:rPr>
          <w:sz w:val="36"/>
          <w:rtl/>
        </w:rPr>
        <w:t>:</w:t>
      </w:r>
      <w:r w:rsidRPr="00D47E36">
        <w:rPr>
          <w:sz w:val="36"/>
          <w:rtl/>
        </w:rPr>
        <w:t xml:space="preserve">« </w:t>
      </w:r>
      <w:r w:rsidRPr="00D47E36">
        <w:rPr>
          <w:rFonts w:hint="eastAsia"/>
          <w:sz w:val="36"/>
          <w:rtl/>
        </w:rPr>
        <w:t>أعط</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إِي</w:t>
      </w:r>
      <w:r>
        <w:rPr>
          <w:rFonts w:hint="cs"/>
          <w:sz w:val="36"/>
          <w:rtl/>
        </w:rPr>
        <w:t>ّ</w:t>
      </w:r>
      <w:r w:rsidRPr="00D47E36">
        <w:rPr>
          <w:rFonts w:hint="eastAsia"/>
          <w:sz w:val="36"/>
          <w:rtl/>
        </w:rPr>
        <w:t>اه،</w:t>
      </w:r>
      <w:r w:rsidRPr="00D47E36">
        <w:rPr>
          <w:sz w:val="36"/>
          <w:rtl/>
        </w:rPr>
        <w:t xml:space="preserve"> </w:t>
      </w:r>
      <w:r w:rsidRPr="00D47E36">
        <w:rPr>
          <w:rFonts w:hint="eastAsia"/>
          <w:sz w:val="36"/>
          <w:rtl/>
        </w:rPr>
        <w:t>إِن</w:t>
      </w:r>
      <w:r>
        <w:rPr>
          <w:rFonts w:hint="cs"/>
          <w:sz w:val="36"/>
          <w:rtl/>
        </w:rPr>
        <w:t>َّ</w:t>
      </w:r>
      <w:r w:rsidRPr="00D47E36">
        <w:rPr>
          <w:sz w:val="36"/>
          <w:rtl/>
        </w:rPr>
        <w:t xml:space="preserve"> </w:t>
      </w:r>
      <w:r w:rsidRPr="00D47E36">
        <w:rPr>
          <w:rFonts w:hint="eastAsia"/>
          <w:sz w:val="36"/>
          <w:rtl/>
        </w:rPr>
        <w:t>خ</w:t>
      </w:r>
      <w:r>
        <w:rPr>
          <w:rFonts w:hint="cs"/>
          <w:sz w:val="36"/>
          <w:rtl/>
        </w:rPr>
        <w:t>ِ</w:t>
      </w:r>
      <w:r w:rsidRPr="00D47E36">
        <w:rPr>
          <w:rFonts w:hint="eastAsia"/>
          <w:sz w:val="36"/>
          <w:rtl/>
        </w:rPr>
        <w:t>يار</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س</w:t>
      </w:r>
      <w:r>
        <w:rPr>
          <w:rFonts w:hint="cs"/>
          <w:sz w:val="36"/>
          <w:rtl/>
        </w:rPr>
        <w:t>َ</w:t>
      </w:r>
      <w:r w:rsidRPr="00D47E36">
        <w:rPr>
          <w:rFonts w:hint="eastAsia"/>
          <w:sz w:val="36"/>
          <w:rtl/>
        </w:rPr>
        <w:t>ن</w:t>
      </w:r>
      <w:r>
        <w:rPr>
          <w:rFonts w:hint="cs"/>
          <w:sz w:val="36"/>
          <w:rtl/>
        </w:rPr>
        <w:t>ُ</w:t>
      </w:r>
      <w:r w:rsidRPr="00D47E36">
        <w:rPr>
          <w:rFonts w:hint="eastAsia"/>
          <w:sz w:val="36"/>
          <w:rtl/>
        </w:rPr>
        <w:t>هم</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ضاء</w:t>
      </w:r>
      <w:r>
        <w:rPr>
          <w:rFonts w:hint="cs"/>
          <w:sz w:val="36"/>
          <w:rtl/>
        </w:rPr>
        <w:t xml:space="preserve">ً </w:t>
      </w:r>
      <w:r w:rsidRPr="00D47E36">
        <w:rPr>
          <w:sz w:val="36"/>
          <w:rtl/>
        </w:rPr>
        <w:t>»</w:t>
      </w:r>
      <w:r>
        <w:rPr>
          <w:sz w:val="36"/>
          <w:rtl/>
        </w:rPr>
        <w:t xml:space="preserve"> </w:t>
      </w:r>
      <w:r w:rsidRPr="00A80AF7">
        <w:rPr>
          <w:rFonts w:hint="cs"/>
          <w:b/>
          <w:sz w:val="40"/>
          <w:vertAlign w:val="superscript"/>
          <w:rtl/>
        </w:rPr>
        <w:t>(</w:t>
      </w:r>
      <w:r w:rsidRPr="00A80AF7">
        <w:rPr>
          <w:b/>
          <w:sz w:val="40"/>
          <w:vertAlign w:val="superscript"/>
          <w:rtl/>
        </w:rPr>
        <w:footnoteReference w:id="591"/>
      </w:r>
      <w:r w:rsidRPr="00A80AF7">
        <w:rPr>
          <w:rFonts w:hint="cs"/>
          <w:b/>
          <w:sz w:val="40"/>
          <w:vertAlign w:val="superscript"/>
          <w:rtl/>
        </w:rPr>
        <w:t>)</w:t>
      </w:r>
      <w:r w:rsidRPr="00A80AF7">
        <w:rPr>
          <w:rFonts w:hint="cs"/>
          <w:b/>
          <w:sz w:val="40"/>
          <w:rtl/>
        </w:rPr>
        <w:t>.</w:t>
      </w:r>
    </w:p>
    <w:p w14:paraId="056F9450" w14:textId="77777777" w:rsidR="00CB4068" w:rsidRPr="00ED5792" w:rsidRDefault="00CB4068" w:rsidP="00CB4068">
      <w:pPr>
        <w:widowControl w:val="0"/>
        <w:autoSpaceDE w:val="0"/>
        <w:autoSpaceDN w:val="0"/>
        <w:adjustRightInd w:val="0"/>
        <w:spacing w:before="240" w:after="120"/>
        <w:ind w:firstLine="397"/>
        <w:rPr>
          <w:rFonts w:ascii="AXtManalBLack" w:hAnsi="AXtManalBLack"/>
          <w:b/>
          <w:bCs/>
          <w:sz w:val="36"/>
        </w:rPr>
      </w:pPr>
      <w:r w:rsidRPr="00ED5792">
        <w:rPr>
          <w:rFonts w:ascii="AXtManalBLack" w:hAnsi="AXtManalBLack" w:hint="cs"/>
          <w:b/>
          <w:bCs/>
          <w:sz w:val="36"/>
          <w:rtl/>
        </w:rPr>
        <w:t>الق</w:t>
      </w:r>
      <w:r>
        <w:rPr>
          <w:rFonts w:ascii="AXtManalBLack" w:hAnsi="AXtManalBLack" w:hint="cs"/>
          <w:b/>
          <w:bCs/>
          <w:sz w:val="36"/>
          <w:rtl/>
        </w:rPr>
        <w:t>َ</w:t>
      </w:r>
      <w:r w:rsidRPr="00ED5792">
        <w:rPr>
          <w:rFonts w:ascii="AXtManalBLack" w:hAnsi="AXtManalBLack" w:hint="cs"/>
          <w:b/>
          <w:bCs/>
          <w:sz w:val="36"/>
          <w:rtl/>
        </w:rPr>
        <w:t>ر</w:t>
      </w:r>
      <w:r>
        <w:rPr>
          <w:rFonts w:ascii="AXtManalBLack" w:hAnsi="AXtManalBLack" w:hint="cs"/>
          <w:b/>
          <w:bCs/>
          <w:sz w:val="36"/>
          <w:rtl/>
        </w:rPr>
        <w:t>ْ</w:t>
      </w:r>
      <w:r w:rsidRPr="00ED5792">
        <w:rPr>
          <w:rFonts w:ascii="AXtManalBLack" w:hAnsi="AXtManalBLack" w:hint="cs"/>
          <w:b/>
          <w:bCs/>
          <w:sz w:val="36"/>
          <w:rtl/>
        </w:rPr>
        <w:t xml:space="preserve">ض </w:t>
      </w:r>
      <w:r w:rsidRPr="00ED5792">
        <w:rPr>
          <w:rFonts w:ascii="AXtManalBLack" w:hAnsi="AXtManalBLack"/>
          <w:b/>
          <w:bCs/>
          <w:sz w:val="36"/>
        </w:rPr>
        <w:t></w:t>
      </w:r>
      <w:r w:rsidRPr="00ED5792">
        <w:rPr>
          <w:rFonts w:ascii="AXtManalBLack" w:hAnsi="AXtManalBLack" w:hint="eastAsia"/>
          <w:b/>
          <w:bCs/>
          <w:sz w:val="36"/>
          <w:rtl/>
        </w:rPr>
        <w:t>الذي</w:t>
      </w:r>
      <w:r w:rsidRPr="00ED5792">
        <w:rPr>
          <w:rFonts w:ascii="AXtManalBLack" w:hAnsi="AXtManalBLack"/>
          <w:b/>
          <w:bCs/>
          <w:sz w:val="36"/>
        </w:rPr>
        <w:t></w:t>
      </w:r>
      <w:r w:rsidRPr="00ED5792">
        <w:rPr>
          <w:rFonts w:ascii="AXtManalBLack" w:hAnsi="AXtManalBLack" w:hint="eastAsia"/>
          <w:b/>
          <w:bCs/>
          <w:sz w:val="36"/>
          <w:rtl/>
        </w:rPr>
        <w:t>ي</w:t>
      </w:r>
      <w:r>
        <w:rPr>
          <w:rFonts w:ascii="AXtManalBLack" w:hAnsi="AXtManalBLack" w:hint="cs"/>
          <w:b/>
          <w:bCs/>
          <w:sz w:val="36"/>
          <w:rtl/>
        </w:rPr>
        <w:t>َ</w:t>
      </w:r>
      <w:r w:rsidRPr="00ED5792">
        <w:rPr>
          <w:rFonts w:ascii="AXtManalBLack" w:hAnsi="AXtManalBLack" w:hint="eastAsia"/>
          <w:b/>
          <w:bCs/>
          <w:sz w:val="36"/>
          <w:rtl/>
        </w:rPr>
        <w:t>ج</w:t>
      </w:r>
      <w:r>
        <w:rPr>
          <w:rFonts w:ascii="AXtManalBLack" w:hAnsi="AXtManalBLack" w:hint="cs"/>
          <w:b/>
          <w:bCs/>
          <w:sz w:val="36"/>
          <w:rtl/>
        </w:rPr>
        <w:t>ُ</w:t>
      </w:r>
      <w:r w:rsidRPr="00ED5792">
        <w:rPr>
          <w:rFonts w:ascii="AXtManalBLack" w:hAnsi="AXtManalBLack" w:hint="eastAsia"/>
          <w:b/>
          <w:bCs/>
          <w:sz w:val="36"/>
          <w:rtl/>
        </w:rPr>
        <w:t>ر</w:t>
      </w:r>
      <w:r>
        <w:rPr>
          <w:rFonts w:ascii="AXtManalBLack" w:hAnsi="AXtManalBLack" w:hint="cs"/>
          <w:b/>
          <w:bCs/>
          <w:sz w:val="36"/>
          <w:rtl/>
        </w:rPr>
        <w:t>ُّ</w:t>
      </w:r>
      <w:r w:rsidRPr="00ED5792">
        <w:rPr>
          <w:rFonts w:ascii="AXtManalBLack" w:hAnsi="AXtManalBLack"/>
          <w:b/>
          <w:bCs/>
          <w:sz w:val="36"/>
        </w:rPr>
        <w:t></w:t>
      </w:r>
      <w:r w:rsidRPr="00ED5792">
        <w:rPr>
          <w:rFonts w:ascii="AXtManalBLack" w:hAnsi="AXtManalBLack" w:hint="eastAsia"/>
          <w:b/>
          <w:bCs/>
          <w:sz w:val="36"/>
          <w:rtl/>
        </w:rPr>
        <w:t>ن</w:t>
      </w:r>
      <w:r>
        <w:rPr>
          <w:rFonts w:ascii="AXtManalBLack" w:hAnsi="AXtManalBLack" w:hint="cs"/>
          <w:b/>
          <w:bCs/>
          <w:sz w:val="36"/>
          <w:rtl/>
        </w:rPr>
        <w:t>َ</w:t>
      </w:r>
      <w:r w:rsidRPr="00ED5792">
        <w:rPr>
          <w:rFonts w:ascii="AXtManalBLack" w:hAnsi="AXtManalBLack" w:hint="eastAsia"/>
          <w:b/>
          <w:bCs/>
          <w:sz w:val="36"/>
          <w:rtl/>
        </w:rPr>
        <w:t>ف</w:t>
      </w:r>
      <w:r>
        <w:rPr>
          <w:rFonts w:ascii="AXtManalBLack" w:hAnsi="AXtManalBLack" w:hint="cs"/>
          <w:b/>
          <w:bCs/>
          <w:sz w:val="36"/>
          <w:rtl/>
        </w:rPr>
        <w:t>ْ</w:t>
      </w:r>
      <w:r w:rsidRPr="00ED5792">
        <w:rPr>
          <w:rFonts w:ascii="AXtManalBLack" w:hAnsi="AXtManalBLack" w:hint="eastAsia"/>
          <w:b/>
          <w:bCs/>
          <w:sz w:val="36"/>
          <w:rtl/>
        </w:rPr>
        <w:t>عاً</w:t>
      </w:r>
      <w:r w:rsidRPr="00ED5792">
        <w:rPr>
          <w:rFonts w:ascii="AXtManalBLack" w:hAnsi="AXtManalBLack"/>
          <w:b/>
          <w:bCs/>
          <w:sz w:val="36"/>
        </w:rPr>
        <w:t></w:t>
      </w:r>
      <w:r w:rsidRPr="00ED5792">
        <w:rPr>
          <w:rFonts w:ascii="AXtManalBLack" w:hAnsi="AXtManalBLack" w:hint="eastAsia"/>
          <w:b/>
          <w:bCs/>
          <w:sz w:val="36"/>
          <w:rtl/>
        </w:rPr>
        <w:t>ل</w:t>
      </w:r>
      <w:r>
        <w:rPr>
          <w:rFonts w:ascii="AXtManalBLack" w:hAnsi="AXtManalBLack" w:hint="cs"/>
          <w:b/>
          <w:bCs/>
          <w:sz w:val="36"/>
          <w:rtl/>
        </w:rPr>
        <w:t>ِ</w:t>
      </w:r>
      <w:r w:rsidRPr="00ED5792">
        <w:rPr>
          <w:rFonts w:ascii="AXtManalBLack" w:hAnsi="AXtManalBLack" w:hint="eastAsia"/>
          <w:b/>
          <w:bCs/>
          <w:sz w:val="36"/>
          <w:rtl/>
        </w:rPr>
        <w:t>لم</w:t>
      </w:r>
      <w:r>
        <w:rPr>
          <w:rFonts w:ascii="AXtManalBLack" w:hAnsi="AXtManalBLack" w:hint="cs"/>
          <w:b/>
          <w:bCs/>
          <w:sz w:val="36"/>
          <w:rtl/>
        </w:rPr>
        <w:t>ُ</w:t>
      </w:r>
      <w:r w:rsidRPr="00ED5792">
        <w:rPr>
          <w:rFonts w:ascii="AXtManalBLack" w:hAnsi="AXtManalBLack" w:hint="eastAsia"/>
          <w:b/>
          <w:bCs/>
          <w:sz w:val="36"/>
          <w:rtl/>
        </w:rPr>
        <w:t>ق</w:t>
      </w:r>
      <w:r>
        <w:rPr>
          <w:rFonts w:ascii="AXtManalBLack" w:hAnsi="AXtManalBLack" w:hint="cs"/>
          <w:b/>
          <w:bCs/>
          <w:sz w:val="36"/>
          <w:rtl/>
        </w:rPr>
        <w:t>ْ</w:t>
      </w:r>
      <w:r w:rsidRPr="00ED5792">
        <w:rPr>
          <w:rFonts w:ascii="AXtManalBLack" w:hAnsi="AXtManalBLack" w:hint="cs"/>
          <w:b/>
          <w:bCs/>
          <w:sz w:val="36"/>
          <w:rtl/>
        </w:rPr>
        <w:t>ر</w:t>
      </w:r>
      <w:r>
        <w:rPr>
          <w:rFonts w:ascii="AXtManalBLack" w:hAnsi="AXtManalBLack" w:hint="cs"/>
          <w:b/>
          <w:bCs/>
          <w:sz w:val="36"/>
          <w:rtl/>
        </w:rPr>
        <w:t>ِ</w:t>
      </w:r>
      <w:r w:rsidRPr="00ED5792">
        <w:rPr>
          <w:rFonts w:ascii="AXtManalBLack" w:hAnsi="AXtManalBLack" w:hint="cs"/>
          <w:b/>
          <w:bCs/>
          <w:sz w:val="36"/>
          <w:rtl/>
        </w:rPr>
        <w:t>ض:</w:t>
      </w:r>
    </w:p>
    <w:p w14:paraId="249966A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الأ</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إِح</w:t>
      </w:r>
      <w:r>
        <w:rPr>
          <w:rFonts w:hint="cs"/>
          <w:sz w:val="36"/>
          <w:rtl/>
        </w:rPr>
        <w:t>ْ</w:t>
      </w:r>
      <w:r w:rsidRPr="00D47E36">
        <w:rPr>
          <w:rFonts w:hint="eastAsia"/>
          <w:sz w:val="36"/>
          <w:rtl/>
        </w:rPr>
        <w:t>سان</w:t>
      </w:r>
      <w:r>
        <w:rPr>
          <w:rFonts w:hint="cs"/>
          <w:sz w:val="36"/>
          <w:rtl/>
        </w:rPr>
        <w:t>ٌ</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المقت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راد</w:t>
      </w:r>
      <w:r w:rsidRPr="00D47E36">
        <w:rPr>
          <w:sz w:val="36"/>
          <w:rtl/>
        </w:rPr>
        <w:t xml:space="preserve"> </w:t>
      </w:r>
      <w:r w:rsidRPr="00D47E36">
        <w:rPr>
          <w:rFonts w:hint="eastAsia"/>
          <w:sz w:val="36"/>
          <w:rtl/>
        </w:rPr>
        <w:t>به</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واب</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جل</w:t>
      </w:r>
      <w:r>
        <w:rPr>
          <w:rFonts w:hint="cs"/>
          <w:sz w:val="36"/>
          <w:rtl/>
        </w:rPr>
        <w:t xml:space="preserve">َّ </w:t>
      </w:r>
      <w:r w:rsidRPr="00D47E36">
        <w:rPr>
          <w:rFonts w:hint="eastAsia"/>
          <w:sz w:val="36"/>
          <w:rtl/>
        </w:rPr>
        <w:t>وع</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اشت</w:t>
      </w:r>
      <w:r>
        <w:rPr>
          <w:rFonts w:hint="cs"/>
          <w:sz w:val="36"/>
          <w:rtl/>
        </w:rPr>
        <w:t>َ</w:t>
      </w:r>
      <w:r w:rsidRPr="00D47E36">
        <w:rPr>
          <w:rFonts w:hint="eastAsia"/>
          <w:sz w:val="36"/>
          <w:rtl/>
        </w:rPr>
        <w:t>ر</w:t>
      </w:r>
      <w:r>
        <w:rPr>
          <w:rFonts w:hint="cs"/>
          <w:sz w:val="36"/>
          <w:rtl/>
        </w:rPr>
        <w:t>َ</w:t>
      </w:r>
      <w:r w:rsidRPr="00D47E36">
        <w:rPr>
          <w:rFonts w:hint="eastAsia"/>
          <w:sz w:val="36"/>
          <w:rtl/>
        </w:rPr>
        <w:t>ط</w:t>
      </w:r>
      <w:r w:rsidRPr="00D47E36">
        <w:rPr>
          <w:sz w:val="36"/>
          <w:rtl/>
        </w:rPr>
        <w:t xml:space="preserve"> </w:t>
      </w:r>
      <w:r w:rsidRPr="00D47E36">
        <w:rPr>
          <w:rFonts w:hint="eastAsia"/>
          <w:sz w:val="36"/>
          <w:rtl/>
        </w:rPr>
        <w:t>المقر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على</w:t>
      </w:r>
      <w:r>
        <w:rPr>
          <w:rFonts w:ascii="Lotus-Light" w:hint="cs"/>
          <w:sz w:val="36"/>
          <w:rtl/>
        </w:rPr>
        <w:t xml:space="preserve"> </w:t>
      </w:r>
      <w:r w:rsidRPr="00D47E36">
        <w:rPr>
          <w:rFonts w:hint="eastAsia"/>
          <w:sz w:val="36"/>
          <w:rtl/>
        </w:rPr>
        <w:t>المقت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عاً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rFonts w:hint="eastAsia"/>
          <w:sz w:val="36"/>
          <w:rtl/>
        </w:rPr>
        <w:t>ي</w:t>
      </w:r>
      <w:r>
        <w:rPr>
          <w:rFonts w:hint="cs"/>
          <w:sz w:val="36"/>
          <w:rtl/>
        </w:rPr>
        <w:t>َّ</w:t>
      </w:r>
      <w:r w:rsidRPr="00D47E36">
        <w:rPr>
          <w:rFonts w:hint="eastAsia"/>
          <w:sz w:val="36"/>
          <w:rtl/>
        </w:rPr>
        <w:t>ناً</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يجوز</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جرّ</w:t>
      </w:r>
      <w:r>
        <w:rPr>
          <w:rFonts w:hint="cs"/>
          <w:sz w:val="36"/>
          <w:rtl/>
        </w:rPr>
        <w:t>َ</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عاً</w:t>
      </w:r>
      <w:r w:rsidRPr="00D47E36">
        <w:rPr>
          <w:sz w:val="36"/>
          <w:rtl/>
        </w:rPr>
        <w:t xml:space="preserve"> </w:t>
      </w:r>
      <w:r w:rsidRPr="00D47E36">
        <w:rPr>
          <w:rFonts w:hint="eastAsia"/>
          <w:sz w:val="36"/>
          <w:rtl/>
        </w:rPr>
        <w:t>فهو</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باً</w:t>
      </w:r>
      <w:r w:rsidRPr="00D47E36">
        <w:rPr>
          <w:rFonts w:ascii="Lotus-Light"/>
          <w:sz w:val="36"/>
        </w:rPr>
        <w:t xml:space="preserve"> .</w:t>
      </w:r>
    </w:p>
    <w:p w14:paraId="2C04DBBB" w14:textId="77777777" w:rsidR="00CB4068" w:rsidRPr="00D47E36" w:rsidRDefault="00CB4068" w:rsidP="00CB4068">
      <w:pPr>
        <w:widowControl w:val="0"/>
        <w:autoSpaceDE w:val="0"/>
        <w:autoSpaceDN w:val="0"/>
        <w:adjustRightInd w:val="0"/>
        <w:ind w:firstLine="397"/>
        <w:rPr>
          <w:rFonts w:ascii="Lotus-Bold"/>
          <w:sz w:val="36"/>
        </w:rPr>
      </w:pPr>
      <w:r w:rsidRPr="00D47E36">
        <w:rPr>
          <w:rFonts w:hint="eastAsia"/>
          <w:b/>
          <w:bCs/>
          <w:sz w:val="36"/>
          <w:rtl/>
        </w:rPr>
        <w:t>ومثال</w:t>
      </w:r>
      <w:r w:rsidRPr="00D47E36">
        <w:rPr>
          <w:b/>
          <w:bCs/>
          <w:sz w:val="36"/>
          <w:rtl/>
        </w:rPr>
        <w:t xml:space="preserve"> </w:t>
      </w:r>
      <w:r w:rsidRPr="00D47E36">
        <w:rPr>
          <w:rFonts w:hint="eastAsia"/>
          <w:b/>
          <w:bCs/>
          <w:sz w:val="36"/>
          <w:rtl/>
        </w:rPr>
        <w:t>ذلك</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ط</w:t>
      </w:r>
      <w:r>
        <w:rPr>
          <w:rFonts w:hint="cs"/>
          <w:sz w:val="36"/>
          <w:rtl/>
        </w:rPr>
        <w:t>ِ</w:t>
      </w:r>
      <w:r w:rsidRPr="00D47E36">
        <w:rPr>
          <w:rFonts w:hint="eastAsia"/>
          <w:sz w:val="36"/>
          <w:rtl/>
        </w:rPr>
        <w:t>ي</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ه</w:t>
      </w:r>
      <w:r>
        <w:rPr>
          <w:rFonts w:hint="cs"/>
          <w:sz w:val="36"/>
          <w:rtl/>
        </w:rPr>
        <w:t>َ</w:t>
      </w:r>
      <w:r w:rsidRPr="00D47E36">
        <w:rPr>
          <w:rFonts w:hint="eastAsia"/>
          <w:sz w:val="36"/>
          <w:rtl/>
        </w:rPr>
        <w:t>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ير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ي</w:t>
      </w:r>
      <w:r>
        <w:rPr>
          <w:rFonts w:hint="cs"/>
          <w:sz w:val="36"/>
          <w:rtl/>
        </w:rPr>
        <w:t>ّ</w:t>
      </w:r>
      <w:r w:rsidRPr="00D47E36">
        <w:rPr>
          <w:rFonts w:hint="eastAsia"/>
          <w:sz w:val="36"/>
          <w:rtl/>
        </w:rPr>
        <w:t>ار</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بها</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سبوعاً،</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ك</w:t>
      </w:r>
      <w:r>
        <w:rPr>
          <w:rFonts w:hint="cs"/>
          <w:sz w:val="36"/>
          <w:rtl/>
        </w:rPr>
        <w:t>ُ</w:t>
      </w:r>
      <w:r w:rsidRPr="00D47E36">
        <w:rPr>
          <w:rFonts w:hint="eastAsia"/>
          <w:sz w:val="36"/>
          <w:rtl/>
        </w:rPr>
        <w:t>ن</w:t>
      </w:r>
      <w:r>
        <w:rPr>
          <w:rFonts w:ascii="Lotus-Light" w:hint="cs"/>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ز</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ه</w:t>
      </w:r>
      <w:r>
        <w:rPr>
          <w:rFonts w:hint="cs"/>
          <w:sz w:val="36"/>
          <w:rtl/>
        </w:rPr>
        <w:t>ْ</w:t>
      </w:r>
      <w:r w:rsidRPr="00D47E36">
        <w:rPr>
          <w:rFonts w:hint="eastAsia"/>
          <w:sz w:val="36"/>
          <w:rtl/>
        </w:rPr>
        <w:t>راً</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ذلك</w:t>
      </w:r>
      <w:r>
        <w:rPr>
          <w:rFonts w:hint="cs"/>
          <w:sz w:val="36"/>
          <w:rtl/>
        </w:rPr>
        <w:t xml:space="preserve"> </w:t>
      </w:r>
      <w:r w:rsidRPr="00696DEC">
        <w:rPr>
          <w:rFonts w:hint="eastAsia"/>
          <w:sz w:val="36"/>
          <w:rtl/>
        </w:rPr>
        <w:t>»</w:t>
      </w:r>
      <w:r>
        <w:rPr>
          <w:sz w:val="36"/>
          <w:rtl/>
        </w:rPr>
        <w:t xml:space="preserve"> </w:t>
      </w:r>
      <w:r w:rsidRPr="00696DEC">
        <w:rPr>
          <w:rFonts w:hint="cs"/>
          <w:b/>
          <w:sz w:val="40"/>
          <w:vertAlign w:val="superscript"/>
          <w:rtl/>
        </w:rPr>
        <w:t>(</w:t>
      </w:r>
      <w:r w:rsidRPr="00696DEC">
        <w:rPr>
          <w:b/>
          <w:sz w:val="40"/>
          <w:vertAlign w:val="superscript"/>
          <w:rtl/>
        </w:rPr>
        <w:footnoteReference w:id="592"/>
      </w:r>
      <w:r w:rsidRPr="00696DEC">
        <w:rPr>
          <w:rFonts w:hint="cs"/>
          <w:b/>
          <w:sz w:val="40"/>
          <w:vertAlign w:val="superscript"/>
          <w:rtl/>
        </w:rPr>
        <w:t>)</w:t>
      </w:r>
      <w:r w:rsidRPr="00696DEC">
        <w:rPr>
          <w:rFonts w:hint="cs"/>
          <w:b/>
          <w:sz w:val="40"/>
          <w:rtl/>
        </w:rPr>
        <w:t>.</w:t>
      </w:r>
    </w:p>
    <w:p w14:paraId="516E6974" w14:textId="77777777" w:rsidR="00CB4068" w:rsidRPr="00134D22" w:rsidRDefault="00CB4068" w:rsidP="00CB4068">
      <w:pPr>
        <w:widowControl w:val="0"/>
        <w:autoSpaceDE w:val="0"/>
        <w:autoSpaceDN w:val="0"/>
        <w:adjustRightInd w:val="0"/>
        <w:spacing w:before="240" w:after="120"/>
        <w:ind w:firstLine="397"/>
        <w:rPr>
          <w:rFonts w:ascii="AXtManalBLack" w:hAnsi="AXtManalBLack"/>
          <w:b/>
          <w:bCs/>
          <w:sz w:val="36"/>
        </w:rPr>
      </w:pPr>
      <w:r w:rsidRPr="00134D22">
        <w:rPr>
          <w:rFonts w:ascii="AXtManalBLack" w:hAnsi="AXtManalBLack" w:hint="eastAsia"/>
          <w:b/>
          <w:bCs/>
          <w:sz w:val="36"/>
          <w:rtl/>
        </w:rPr>
        <w:t>ج</w:t>
      </w:r>
      <w:r>
        <w:rPr>
          <w:rFonts w:ascii="AXtManalBLack" w:hAnsi="AXtManalBLack" w:hint="cs"/>
          <w:b/>
          <w:bCs/>
          <w:sz w:val="36"/>
          <w:rtl/>
        </w:rPr>
        <w:t>َ</w:t>
      </w:r>
      <w:r w:rsidRPr="00134D22">
        <w:rPr>
          <w:rFonts w:ascii="AXtManalBLack" w:hAnsi="AXtManalBLack" w:hint="eastAsia"/>
          <w:b/>
          <w:bCs/>
          <w:sz w:val="36"/>
          <w:rtl/>
        </w:rPr>
        <w:t>م</w:t>
      </w:r>
      <w:r>
        <w:rPr>
          <w:rFonts w:ascii="AXtManalBLack" w:hAnsi="AXtManalBLack" w:hint="cs"/>
          <w:b/>
          <w:bCs/>
          <w:sz w:val="36"/>
          <w:rtl/>
        </w:rPr>
        <w:t>ْ</w:t>
      </w:r>
      <w:r w:rsidRPr="00134D22">
        <w:rPr>
          <w:rFonts w:ascii="AXtManalBLack" w:hAnsi="AXtManalBLack" w:hint="eastAsia"/>
          <w:b/>
          <w:bCs/>
          <w:sz w:val="36"/>
          <w:rtl/>
        </w:rPr>
        <w:t>ع</w:t>
      </w:r>
      <w:r>
        <w:rPr>
          <w:rFonts w:ascii="AXtManalBLack" w:hAnsi="AXtManalBLack" w:hint="cs"/>
          <w:b/>
          <w:bCs/>
          <w:sz w:val="36"/>
          <w:rtl/>
        </w:rPr>
        <w:t>ِ</w:t>
      </w:r>
      <w:r w:rsidRPr="00134D22">
        <w:rPr>
          <w:rFonts w:ascii="AXtManalBLack" w:hAnsi="AXtManalBLack" w:hint="eastAsia"/>
          <w:b/>
          <w:bCs/>
          <w:sz w:val="36"/>
          <w:rtl/>
        </w:rPr>
        <w:t>ي</w:t>
      </w:r>
      <w:r>
        <w:rPr>
          <w:rFonts w:ascii="AXtManalBLack" w:hAnsi="AXtManalBLack" w:hint="cs"/>
          <w:b/>
          <w:bCs/>
          <w:sz w:val="36"/>
          <w:rtl/>
        </w:rPr>
        <w:t>َّ</w:t>
      </w:r>
      <w:r w:rsidRPr="00134D22">
        <w:rPr>
          <w:rFonts w:ascii="AXtManalBLack" w:hAnsi="AXtManalBLack" w:hint="eastAsia"/>
          <w:b/>
          <w:bCs/>
          <w:sz w:val="36"/>
          <w:rtl/>
        </w:rPr>
        <w:t>ة</w:t>
      </w:r>
      <w:r w:rsidRPr="00134D22">
        <w:rPr>
          <w:rFonts w:ascii="AXtManalBLack" w:hAnsi="AXtManalBLack"/>
          <w:b/>
          <w:bCs/>
          <w:sz w:val="36"/>
        </w:rPr>
        <w:t></w:t>
      </w:r>
      <w:r w:rsidRPr="00134D22">
        <w:rPr>
          <w:rFonts w:ascii="AXtManalBLack" w:hAnsi="AXtManalBLack" w:hint="eastAsia"/>
          <w:b/>
          <w:bCs/>
          <w:sz w:val="36"/>
          <w:rtl/>
        </w:rPr>
        <w:t>الم</w:t>
      </w:r>
      <w:r>
        <w:rPr>
          <w:rFonts w:ascii="AXtManalBLack" w:hAnsi="AXtManalBLack" w:hint="cs"/>
          <w:b/>
          <w:bCs/>
          <w:sz w:val="36"/>
          <w:rtl/>
        </w:rPr>
        <w:t>ُ</w:t>
      </w:r>
      <w:r w:rsidRPr="00134D22">
        <w:rPr>
          <w:rFonts w:ascii="AXtManalBLack" w:hAnsi="AXtManalBLack" w:hint="eastAsia"/>
          <w:b/>
          <w:bCs/>
          <w:sz w:val="36"/>
          <w:rtl/>
        </w:rPr>
        <w:t>و</w:t>
      </w:r>
      <w:r>
        <w:rPr>
          <w:rFonts w:ascii="AXtManalBLack" w:hAnsi="AXtManalBLack" w:hint="cs"/>
          <w:b/>
          <w:bCs/>
          <w:sz w:val="36"/>
          <w:rtl/>
        </w:rPr>
        <w:t>َ</w:t>
      </w:r>
      <w:r w:rsidRPr="00134D22">
        <w:rPr>
          <w:rFonts w:ascii="AXtManalBLack" w:hAnsi="AXtManalBLack" w:hint="eastAsia"/>
          <w:b/>
          <w:bCs/>
          <w:sz w:val="36"/>
          <w:rtl/>
        </w:rPr>
        <w:t>ظ</w:t>
      </w:r>
      <w:r>
        <w:rPr>
          <w:rFonts w:ascii="AXtManalBLack" w:hAnsi="AXtManalBLack" w:hint="cs"/>
          <w:b/>
          <w:bCs/>
          <w:sz w:val="36"/>
          <w:rtl/>
        </w:rPr>
        <w:t>َّ</w:t>
      </w:r>
      <w:r w:rsidRPr="00134D22">
        <w:rPr>
          <w:rFonts w:ascii="AXtManalBLack" w:hAnsi="AXtManalBLack" w:hint="eastAsia"/>
          <w:b/>
          <w:bCs/>
          <w:sz w:val="36"/>
          <w:rtl/>
        </w:rPr>
        <w:t>ف</w:t>
      </w:r>
      <w:r>
        <w:rPr>
          <w:rFonts w:ascii="AXtManalBLack" w:hAnsi="AXtManalBLack" w:hint="cs"/>
          <w:b/>
          <w:bCs/>
          <w:sz w:val="36"/>
          <w:rtl/>
        </w:rPr>
        <w:t>ِ</w:t>
      </w:r>
      <w:r w:rsidRPr="00134D22">
        <w:rPr>
          <w:rFonts w:ascii="AXtManalBLack" w:hAnsi="AXtManalBLack" w:hint="eastAsia"/>
          <w:b/>
          <w:bCs/>
          <w:sz w:val="36"/>
          <w:rtl/>
        </w:rPr>
        <w:t>ين</w:t>
      </w:r>
      <w:r>
        <w:rPr>
          <w:rFonts w:ascii="AXtManalBLack" w:hAnsi="AXtManalBLack" w:hint="cs"/>
          <w:b/>
          <w:bCs/>
          <w:sz w:val="36"/>
          <w:rtl/>
        </w:rPr>
        <w:t>َ:</w:t>
      </w:r>
    </w:p>
    <w:p w14:paraId="13D05CC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يقوم</w:t>
      </w:r>
      <w:r w:rsidRPr="00D47E36">
        <w:rPr>
          <w:sz w:val="36"/>
          <w:rtl/>
        </w:rPr>
        <w:t xml:space="preserve"> </w:t>
      </w:r>
      <w:r w:rsidRPr="00D47E36">
        <w:rPr>
          <w:rFonts w:hint="eastAsia"/>
          <w:sz w:val="36"/>
          <w:rtl/>
        </w:rPr>
        <w:t>بعض</w:t>
      </w:r>
      <w:r w:rsidRPr="00D47E36">
        <w:rPr>
          <w:sz w:val="36"/>
          <w:rtl/>
        </w:rPr>
        <w:t xml:space="preserve"> </w:t>
      </w:r>
      <w:r w:rsidRPr="00D47E36">
        <w:rPr>
          <w:rFonts w:hint="eastAsia"/>
          <w:sz w:val="36"/>
          <w:rtl/>
        </w:rPr>
        <w:t>الموظ</w:t>
      </w:r>
      <w:r>
        <w:rPr>
          <w:rFonts w:hint="cs"/>
          <w:sz w:val="36"/>
          <w:rtl/>
        </w:rPr>
        <w:t>ِّ</w:t>
      </w:r>
      <w:r w:rsidRPr="00D47E36">
        <w:rPr>
          <w:rFonts w:hint="eastAsia"/>
          <w:sz w:val="36"/>
          <w:rtl/>
        </w:rPr>
        <w:t>ف</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غيرهم</w:t>
      </w:r>
      <w:r w:rsidRPr="00D47E36">
        <w:rPr>
          <w:sz w:val="36"/>
          <w:rtl/>
        </w:rPr>
        <w:t xml:space="preserve"> </w:t>
      </w:r>
      <w:r w:rsidRPr="00D47E36">
        <w:rPr>
          <w:rFonts w:hint="eastAsia"/>
          <w:sz w:val="36"/>
          <w:rtl/>
        </w:rPr>
        <w:t>بالات</w:t>
      </w:r>
      <w:r>
        <w:rPr>
          <w:rFonts w:hint="cs"/>
          <w:sz w:val="36"/>
          <w:rtl/>
        </w:rPr>
        <w:t>ِّ</w:t>
      </w:r>
      <w:r w:rsidRPr="00D47E36">
        <w:rPr>
          <w:rFonts w:hint="eastAsia"/>
          <w:sz w:val="36"/>
          <w:rtl/>
        </w:rPr>
        <w:t>فاق</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واح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منهم</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Pr>
          <w:rFonts w:hint="eastAsia"/>
          <w:sz w:val="36"/>
          <w:rtl/>
        </w:rPr>
        <w:t>غ</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محد</w:t>
      </w:r>
      <w:r>
        <w:rPr>
          <w:rFonts w:hint="cs"/>
          <w:sz w:val="36"/>
          <w:rtl/>
        </w:rPr>
        <w:t>َّ</w:t>
      </w:r>
      <w:r w:rsidRPr="00D47E36">
        <w:rPr>
          <w:rFonts w:hint="eastAsia"/>
          <w:sz w:val="36"/>
          <w:rtl/>
        </w:rPr>
        <w:t>داً</w:t>
      </w:r>
      <w:r w:rsidRPr="00D47E36">
        <w:rPr>
          <w:sz w:val="36"/>
          <w:rtl/>
        </w:rPr>
        <w:t xml:space="preserve"> </w:t>
      </w:r>
      <w:r w:rsidRPr="00D47E36">
        <w:rPr>
          <w:rFonts w:hint="eastAsia"/>
          <w:sz w:val="36"/>
          <w:rtl/>
        </w:rPr>
        <w:t>بالت</w:t>
      </w:r>
      <w:r>
        <w:rPr>
          <w:rFonts w:hint="cs"/>
          <w:sz w:val="36"/>
          <w:rtl/>
        </w:rPr>
        <w:t>َّ</w:t>
      </w:r>
      <w:r w:rsidRPr="00D47E36">
        <w:rPr>
          <w:rFonts w:hint="eastAsia"/>
          <w:sz w:val="36"/>
          <w:rtl/>
        </w:rPr>
        <w:t>ساو</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فيما</w:t>
      </w:r>
      <w:r>
        <w:rPr>
          <w:rFonts w:ascii="Lotus-Light" w:hint="cs"/>
          <w:sz w:val="36"/>
          <w:rtl/>
        </w:rPr>
        <w:t xml:space="preserve"> </w:t>
      </w:r>
      <w:r w:rsidRPr="00D47E36">
        <w:rPr>
          <w:rFonts w:hint="eastAsia"/>
          <w:sz w:val="36"/>
          <w:rtl/>
        </w:rPr>
        <w:t>بينهم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كُلَّ</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ه</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واح</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منهم،</w:t>
      </w:r>
      <w:r w:rsidRPr="00D47E36">
        <w:rPr>
          <w:sz w:val="36"/>
          <w:rtl/>
        </w:rPr>
        <w:t xml:space="preserve"> </w:t>
      </w:r>
      <w:r w:rsidRPr="00D47E36">
        <w:rPr>
          <w:rFonts w:hint="eastAsia"/>
          <w:sz w:val="36"/>
          <w:rtl/>
        </w:rPr>
        <w:t>ويسم</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العمل</w:t>
      </w:r>
      <w:r w:rsidRPr="00D47E36">
        <w:rPr>
          <w:sz w:val="36"/>
          <w:rtl/>
        </w:rPr>
        <w:t xml:space="preserve"> </w:t>
      </w:r>
      <w:r>
        <w:rPr>
          <w:rFonts w:hint="cs"/>
          <w:sz w:val="36"/>
          <w:rtl/>
        </w:rPr>
        <w:t>(</w:t>
      </w:r>
      <w:r w:rsidRPr="00D47E36">
        <w:rPr>
          <w:rFonts w:hint="eastAsia"/>
          <w:sz w:val="36"/>
          <w:rtl/>
        </w:rPr>
        <w:t>جمعية</w:t>
      </w:r>
      <w:r w:rsidRPr="00D47E36">
        <w:rPr>
          <w:sz w:val="36"/>
          <w:rtl/>
        </w:rPr>
        <w:t xml:space="preserve"> </w:t>
      </w:r>
      <w:r w:rsidRPr="00D47E36">
        <w:rPr>
          <w:rFonts w:hint="eastAsia"/>
          <w:sz w:val="36"/>
          <w:rtl/>
        </w:rPr>
        <w:t>المو</w:t>
      </w:r>
      <w:r>
        <w:rPr>
          <w:rFonts w:hint="cs"/>
          <w:sz w:val="36"/>
          <w:rtl/>
        </w:rPr>
        <w:t>َ</w:t>
      </w:r>
      <w:r w:rsidRPr="00D47E36">
        <w:rPr>
          <w:rFonts w:hint="eastAsia"/>
          <w:sz w:val="36"/>
          <w:rtl/>
        </w:rPr>
        <w:t>ظ</w:t>
      </w:r>
      <w:r>
        <w:rPr>
          <w:rFonts w:hint="cs"/>
          <w:sz w:val="36"/>
          <w:rtl/>
        </w:rPr>
        <w:t>َّ</w:t>
      </w:r>
      <w:r w:rsidRPr="00D47E36">
        <w:rPr>
          <w:rFonts w:hint="eastAsia"/>
          <w:sz w:val="36"/>
          <w:rtl/>
        </w:rPr>
        <w:t>فين</w:t>
      </w:r>
      <w:r>
        <w:rPr>
          <w:rFonts w:hint="cs"/>
          <w:sz w:val="36"/>
          <w:rtl/>
        </w:rPr>
        <w:t>)</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زة</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باب</w:t>
      </w:r>
      <w:r>
        <w:rPr>
          <w:rFonts w:ascii="Lotus-Light" w:hint="cs"/>
          <w:sz w:val="36"/>
          <w:rtl/>
        </w:rPr>
        <w:t xml:space="preserve"> القَرْضِ الحسَن</w:t>
      </w:r>
      <w:r>
        <w:rPr>
          <w:rFonts w:ascii="Lotus-Light"/>
          <w:sz w:val="36"/>
          <w:rtl/>
        </w:rPr>
        <w:t xml:space="preserve"> </w:t>
      </w:r>
      <w:r w:rsidRPr="00054534">
        <w:rPr>
          <w:rFonts w:ascii="Lotus-Light" w:hint="cs"/>
          <w:b/>
          <w:sz w:val="40"/>
          <w:vertAlign w:val="superscript"/>
          <w:rtl/>
        </w:rPr>
        <w:t>(</w:t>
      </w:r>
      <w:r w:rsidRPr="00054534">
        <w:rPr>
          <w:rFonts w:ascii="Lotus-Light"/>
          <w:b/>
          <w:sz w:val="40"/>
          <w:vertAlign w:val="superscript"/>
          <w:rtl/>
        </w:rPr>
        <w:footnoteReference w:id="593"/>
      </w:r>
      <w:r w:rsidRPr="00054534">
        <w:rPr>
          <w:rFonts w:ascii="Lotus-Light" w:hint="cs"/>
          <w:b/>
          <w:sz w:val="40"/>
          <w:vertAlign w:val="superscript"/>
          <w:rtl/>
        </w:rPr>
        <w:t>)</w:t>
      </w:r>
      <w:r w:rsidRPr="00054534">
        <w:rPr>
          <w:rFonts w:ascii="Lotus-Light" w:hint="cs"/>
          <w:b/>
          <w:sz w:val="40"/>
          <w:rtl/>
        </w:rPr>
        <w:t>.</w:t>
      </w:r>
    </w:p>
    <w:p w14:paraId="3B845619" w14:textId="77777777" w:rsidR="00CB4068" w:rsidRPr="00054534" w:rsidRDefault="00CB4068" w:rsidP="00CB4068">
      <w:pPr>
        <w:widowControl w:val="0"/>
        <w:autoSpaceDE w:val="0"/>
        <w:autoSpaceDN w:val="0"/>
        <w:adjustRightInd w:val="0"/>
        <w:ind w:firstLine="397"/>
        <w:rPr>
          <w:rFonts w:ascii="AXtManalBLack" w:hAnsi="AXtManalBLack"/>
          <w:b/>
          <w:bCs/>
          <w:sz w:val="36"/>
        </w:rPr>
      </w:pPr>
      <w:r w:rsidRPr="00054534">
        <w:rPr>
          <w:rFonts w:ascii="AXtManalBLack" w:hAnsi="AXtManalBLack" w:hint="eastAsia"/>
          <w:b/>
          <w:bCs/>
          <w:sz w:val="36"/>
          <w:rtl/>
        </w:rPr>
        <w:t>الحَطِيطَة</w:t>
      </w:r>
      <w:r w:rsidRPr="00054534">
        <w:rPr>
          <w:rFonts w:ascii="AXtManalBLack" w:hAnsi="AXtManalBLack" w:hint="cs"/>
          <w:b/>
          <w:bCs/>
          <w:sz w:val="36"/>
          <w:rtl/>
        </w:rPr>
        <w:t>:</w:t>
      </w:r>
    </w:p>
    <w:p w14:paraId="5EE7D712" w14:textId="77777777" w:rsidR="00CB4068" w:rsidRPr="00D47E36" w:rsidRDefault="00CB4068" w:rsidP="00CB4068">
      <w:pPr>
        <w:widowControl w:val="0"/>
        <w:autoSpaceDE w:val="0"/>
        <w:autoSpaceDN w:val="0"/>
        <w:adjustRightInd w:val="0"/>
        <w:ind w:firstLine="397"/>
        <w:rPr>
          <w:rFonts w:ascii="Lotus-Light"/>
          <w:sz w:val="36"/>
          <w:rtl/>
        </w:rPr>
      </w:pPr>
      <w:r w:rsidRPr="00D47E36">
        <w:rPr>
          <w:rFonts w:hint="eastAsia"/>
          <w:b/>
          <w:bCs/>
          <w:sz w:val="36"/>
          <w:rtl/>
        </w:rPr>
        <w:t>الم</w:t>
      </w:r>
      <w:r>
        <w:rPr>
          <w:rFonts w:hint="cs"/>
          <w:b/>
          <w:bCs/>
          <w:sz w:val="36"/>
          <w:rtl/>
        </w:rPr>
        <w:t>ُ</w:t>
      </w:r>
      <w:r w:rsidRPr="00D47E36">
        <w:rPr>
          <w:rFonts w:hint="eastAsia"/>
          <w:b/>
          <w:bCs/>
          <w:sz w:val="36"/>
          <w:rtl/>
        </w:rPr>
        <w:t>راد</w:t>
      </w:r>
      <w:r w:rsidRPr="00D47E36">
        <w:rPr>
          <w:b/>
          <w:bCs/>
          <w:sz w:val="36"/>
          <w:rtl/>
        </w:rPr>
        <w:t xml:space="preserve"> </w:t>
      </w:r>
      <w:r w:rsidRPr="00D47E36">
        <w:rPr>
          <w:rFonts w:hint="eastAsia"/>
          <w:b/>
          <w:bCs/>
          <w:sz w:val="36"/>
          <w:rtl/>
        </w:rPr>
        <w:t>بها</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صالح</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ائ</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د</w:t>
      </w:r>
      <w:r>
        <w:rPr>
          <w:rFonts w:hint="cs"/>
          <w:sz w:val="36"/>
          <w:rtl/>
        </w:rPr>
        <w:t>ِ</w:t>
      </w:r>
      <w:r w:rsidRPr="00D47E36">
        <w:rPr>
          <w:rFonts w:hint="eastAsia"/>
          <w:sz w:val="36"/>
          <w:rtl/>
        </w:rPr>
        <w:t>ين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ط</w:t>
      </w:r>
      <w:r>
        <w:rPr>
          <w:rFonts w:hint="cs"/>
          <w:sz w:val="36"/>
          <w:rtl/>
        </w:rPr>
        <w:t>ِ</w:t>
      </w:r>
      <w:r w:rsidRPr="00D47E36">
        <w:rPr>
          <w:rFonts w:hint="eastAsia"/>
          <w:sz w:val="36"/>
          <w:rtl/>
        </w:rPr>
        <w:t>يه</w:t>
      </w:r>
      <w:r w:rsidRPr="00D47E36">
        <w:rPr>
          <w:sz w:val="36"/>
          <w:rtl/>
        </w:rPr>
        <w:t xml:space="preserve"> </w:t>
      </w:r>
      <w:r w:rsidRPr="00D47E36">
        <w:rPr>
          <w:rFonts w:hint="eastAsia"/>
          <w:sz w:val="36"/>
          <w:rtl/>
        </w:rPr>
        <w:t>ج</w:t>
      </w:r>
      <w:r>
        <w:rPr>
          <w:rFonts w:hint="cs"/>
          <w:sz w:val="36"/>
          <w:rtl/>
        </w:rPr>
        <w:t>ُ</w:t>
      </w:r>
      <w:r w:rsidRPr="00D47E36">
        <w:rPr>
          <w:rFonts w:hint="eastAsia"/>
          <w:sz w:val="36"/>
          <w:rtl/>
        </w:rPr>
        <w:t>زءاً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طال</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س</w:t>
      </w:r>
      <w:r>
        <w:rPr>
          <w:rFonts w:hint="cs"/>
          <w:sz w:val="36"/>
          <w:rtl/>
        </w:rPr>
        <w:t>ْ</w:t>
      </w:r>
      <w:r w:rsidRPr="00D47E36">
        <w:rPr>
          <w:rFonts w:hint="eastAsia"/>
          <w:sz w:val="36"/>
          <w:rtl/>
        </w:rPr>
        <w:t>م</w:t>
      </w:r>
      <w:r>
        <w:rPr>
          <w:rFonts w:hint="cs"/>
          <w:sz w:val="36"/>
          <w:rtl/>
        </w:rPr>
        <w:t>َ</w:t>
      </w:r>
      <w:r w:rsidRPr="00D47E36">
        <w:rPr>
          <w:rFonts w:hint="eastAsia"/>
          <w:sz w:val="36"/>
          <w:rtl/>
        </w:rPr>
        <w:t>ح</w:t>
      </w:r>
      <w:r w:rsidRPr="00D47E36">
        <w:rPr>
          <w:sz w:val="36"/>
          <w:rtl/>
        </w:rPr>
        <w:t xml:space="preserve"> </w:t>
      </w:r>
      <w:r w:rsidRPr="00D47E36">
        <w:rPr>
          <w:rFonts w:hint="eastAsia"/>
          <w:sz w:val="36"/>
          <w:rtl/>
        </w:rPr>
        <w:t>عن</w:t>
      </w:r>
      <w:r>
        <w:rPr>
          <w:rFonts w:ascii="Lotus-Light" w:hint="cs"/>
          <w:sz w:val="36"/>
          <w:rtl/>
        </w:rPr>
        <w:t xml:space="preserve"> </w:t>
      </w:r>
      <w:r w:rsidRPr="00D47E36">
        <w:rPr>
          <w:rFonts w:hint="eastAsia"/>
          <w:sz w:val="36"/>
          <w:rtl/>
        </w:rPr>
        <w:t>الباق</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سواء</w:t>
      </w:r>
      <w:r w:rsidRPr="00D47E36">
        <w:rPr>
          <w:sz w:val="36"/>
          <w:rtl/>
        </w:rPr>
        <w:t xml:space="preserve"> </w:t>
      </w:r>
      <w:r w:rsidRPr="00D47E36">
        <w:rPr>
          <w:rFonts w:hint="eastAsia"/>
          <w:sz w:val="36"/>
          <w:rtl/>
        </w:rPr>
        <w:t>أكان</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كأن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جز</w:t>
      </w:r>
      <w:r w:rsidRPr="00D47E36">
        <w:rPr>
          <w:sz w:val="36"/>
          <w:rtl/>
        </w:rPr>
        <w:t xml:space="preserve"> </w:t>
      </w:r>
      <w:r w:rsidRPr="00D47E36">
        <w:rPr>
          <w:rFonts w:hint="eastAsia"/>
          <w:sz w:val="36"/>
          <w:rtl/>
        </w:rPr>
        <w:t>المد</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أداء</w:t>
      </w:r>
      <w:r>
        <w:rPr>
          <w:rFonts w:hint="cs"/>
          <w:sz w:val="36"/>
          <w:rtl/>
        </w:rPr>
        <w:t>ِ</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م</w:t>
      </w:r>
      <w:r>
        <w:rPr>
          <w:rFonts w:hint="cs"/>
          <w:sz w:val="36"/>
          <w:rtl/>
        </w:rPr>
        <w:t>ِ</w:t>
      </w:r>
      <w:r w:rsidRPr="00D47E36">
        <w:rPr>
          <w:rFonts w:hint="eastAsia"/>
          <w:sz w:val="36"/>
          <w:rtl/>
        </w:rPr>
        <w:t>يع</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لأجل</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rFonts w:hint="eastAsia"/>
          <w:sz w:val="36"/>
          <w:rtl/>
        </w:rPr>
        <w:t>يم</w:t>
      </w:r>
      <w:r w:rsidRPr="00D47E36">
        <w:rPr>
          <w:sz w:val="36"/>
          <w:rtl/>
        </w:rPr>
        <w:t xml:space="preserve"> </w:t>
      </w:r>
      <w:r w:rsidRPr="00D47E36">
        <w:rPr>
          <w:rFonts w:hint="eastAsia"/>
          <w:sz w:val="36"/>
          <w:rtl/>
        </w:rPr>
        <w:t>أداء</w:t>
      </w:r>
      <w:r>
        <w:rPr>
          <w:rFonts w:hint="cs"/>
          <w:sz w:val="36"/>
          <w:rtl/>
        </w:rPr>
        <w:t>ِ</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w:t>
      </w:r>
      <w:r>
        <w:rPr>
          <w:rFonts w:hint="cs"/>
          <w:sz w:val="36"/>
          <w:rtl/>
        </w:rPr>
        <w:t>ْ</w:t>
      </w:r>
      <w:r w:rsidRPr="00D47E36">
        <w:rPr>
          <w:rFonts w:hint="eastAsia"/>
          <w:sz w:val="36"/>
          <w:rtl/>
        </w:rPr>
        <w:t>ن</w:t>
      </w:r>
      <w:r>
        <w:rPr>
          <w:rFonts w:ascii="Lotus-Light" w:hint="cs"/>
          <w:sz w:val="36"/>
          <w:rtl/>
        </w:rPr>
        <w:t xml:space="preserve"> </w:t>
      </w:r>
      <w:r w:rsidRPr="00D47E36">
        <w:rPr>
          <w:rFonts w:hint="eastAsia"/>
          <w:sz w:val="36"/>
          <w:rtl/>
        </w:rPr>
        <w:t>عن</w:t>
      </w:r>
      <w:r w:rsidRPr="00D47E36">
        <w:rPr>
          <w:sz w:val="36"/>
          <w:rtl/>
        </w:rPr>
        <w:t xml:space="preserve"> </w:t>
      </w:r>
      <w:r w:rsidRPr="00D47E36">
        <w:rPr>
          <w:rFonts w:hint="eastAsia"/>
          <w:sz w:val="36"/>
          <w:rtl/>
        </w:rPr>
        <w:t>و</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لول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أم</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غ</w:t>
      </w:r>
      <w:r>
        <w:rPr>
          <w:rFonts w:hint="cs"/>
          <w:sz w:val="36"/>
          <w:rtl/>
        </w:rPr>
        <w:t>َ</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وتسمى</w:t>
      </w:r>
      <w:r w:rsidRPr="00D47E36">
        <w:rPr>
          <w:sz w:val="36"/>
          <w:rtl/>
        </w:rPr>
        <w:t xml:space="preserve"> </w:t>
      </w:r>
      <w:r w:rsidRPr="00D47E36">
        <w:rPr>
          <w:rFonts w:hint="eastAsia"/>
          <w:sz w:val="36"/>
          <w:rtl/>
        </w:rPr>
        <w:t>أيضاً</w:t>
      </w:r>
      <w:r w:rsidRPr="00D47E36">
        <w:rPr>
          <w:sz w:val="36"/>
          <w:rtl/>
        </w:rPr>
        <w:t xml:space="preserve"> </w:t>
      </w:r>
      <w:r>
        <w:rPr>
          <w:rFonts w:hint="cs"/>
          <w:sz w:val="36"/>
          <w:rtl/>
        </w:rPr>
        <w:t>(</w:t>
      </w:r>
      <w:r w:rsidRPr="00D47E36">
        <w:rPr>
          <w:rFonts w:hint="eastAsia"/>
          <w:sz w:val="36"/>
          <w:rtl/>
        </w:rPr>
        <w:t>الص</w:t>
      </w:r>
      <w:r>
        <w:rPr>
          <w:rFonts w:hint="cs"/>
          <w:sz w:val="36"/>
          <w:rtl/>
        </w:rPr>
        <w:t>ُّ</w:t>
      </w:r>
      <w:r w:rsidRPr="00D47E36">
        <w:rPr>
          <w:rFonts w:hint="eastAsia"/>
          <w:sz w:val="36"/>
          <w:rtl/>
        </w:rPr>
        <w:t>ل</w:t>
      </w:r>
      <w:r>
        <w:rPr>
          <w:rFonts w:hint="cs"/>
          <w:sz w:val="36"/>
          <w:rtl/>
        </w:rPr>
        <w:t>ْ</w:t>
      </w:r>
      <w:r w:rsidRPr="00D47E36">
        <w:rPr>
          <w:rFonts w:hint="eastAsia"/>
          <w:sz w:val="36"/>
          <w:rtl/>
        </w:rPr>
        <w:t>ح</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المؤ</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ض</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حال</w:t>
      </w:r>
      <w:r>
        <w:rPr>
          <w:rFonts w:hint="cs"/>
          <w:sz w:val="36"/>
          <w:rtl/>
        </w:rPr>
        <w:t>ّ</w:t>
      </w:r>
      <w:r w:rsidRPr="00D47E36">
        <w:rPr>
          <w:rFonts w:hint="eastAsia"/>
          <w:sz w:val="36"/>
          <w:rtl/>
        </w:rPr>
        <w:t>اً</w:t>
      </w:r>
      <w:r w:rsidRPr="00D47E36">
        <w:rPr>
          <w:sz w:val="36"/>
          <w:rtl/>
        </w:rPr>
        <w:t xml:space="preserve"> </w:t>
      </w:r>
      <w:r>
        <w:rPr>
          <w:rFonts w:hint="cs"/>
          <w:sz w:val="36"/>
          <w:rtl/>
        </w:rPr>
        <w:t>)،</w:t>
      </w:r>
      <w:r w:rsidRPr="00D47E36">
        <w:rPr>
          <w:sz w:val="36"/>
          <w:rtl/>
        </w:rPr>
        <w:t xml:space="preserve"> </w:t>
      </w:r>
      <w:r w:rsidRPr="00D47E36">
        <w:rPr>
          <w:rFonts w:hint="eastAsia"/>
          <w:sz w:val="36"/>
          <w:rtl/>
        </w:rPr>
        <w:t>أو</w:t>
      </w:r>
      <w:r>
        <w:rPr>
          <w:rFonts w:ascii="Lotus-Light" w:hint="cs"/>
          <w:sz w:val="36"/>
          <w:rtl/>
        </w:rPr>
        <w:t xml:space="preserve"> (</w:t>
      </w:r>
      <w:r w:rsidRPr="00D47E36">
        <w:rPr>
          <w:rFonts w:hint="eastAsia"/>
          <w:sz w:val="36"/>
          <w:rtl/>
        </w:rPr>
        <w:t>م</w:t>
      </w:r>
      <w:r>
        <w:rPr>
          <w:rFonts w:hint="cs"/>
          <w:sz w:val="36"/>
          <w:rtl/>
        </w:rPr>
        <w:t>َ</w:t>
      </w:r>
      <w:r w:rsidRPr="00D47E36">
        <w:rPr>
          <w:rFonts w:hint="eastAsia"/>
          <w:sz w:val="36"/>
          <w:rtl/>
        </w:rPr>
        <w:t>سأل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ضَعْ</w:t>
      </w:r>
      <w:r w:rsidRPr="00D47E36">
        <w:rPr>
          <w:sz w:val="36"/>
          <w:rtl/>
        </w:rPr>
        <w:t xml:space="preserve"> </w:t>
      </w:r>
      <w:r w:rsidRPr="00D47E36">
        <w:rPr>
          <w:rFonts w:hint="eastAsia"/>
          <w:sz w:val="36"/>
          <w:rtl/>
        </w:rPr>
        <w:t>وتَعَجَّل</w:t>
      </w:r>
      <w:r>
        <w:rPr>
          <w:rFonts w:ascii="Lotus-Light" w:hint="cs"/>
          <w:sz w:val="36"/>
          <w:rtl/>
        </w:rPr>
        <w:t>).</w:t>
      </w:r>
    </w:p>
    <w:p w14:paraId="7F32AD2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وم</w:t>
      </w:r>
      <w:r>
        <w:rPr>
          <w:rFonts w:hint="cs"/>
          <w:b/>
          <w:bCs/>
          <w:sz w:val="36"/>
          <w:rtl/>
        </w:rPr>
        <w:t>ِ</w:t>
      </w:r>
      <w:r w:rsidRPr="00D47E36">
        <w:rPr>
          <w:rFonts w:hint="eastAsia"/>
          <w:b/>
          <w:bCs/>
          <w:sz w:val="36"/>
          <w:rtl/>
        </w:rPr>
        <w:t>ثالها</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لأحمد</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سعيد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وق</w:t>
      </w:r>
      <w:r>
        <w:rPr>
          <w:rFonts w:hint="cs"/>
          <w:sz w:val="36"/>
          <w:rtl/>
        </w:rPr>
        <w:t>َ</w:t>
      </w:r>
      <w:r w:rsidRPr="00D47E36">
        <w:rPr>
          <w:rFonts w:hint="eastAsia"/>
          <w:sz w:val="36"/>
          <w:rtl/>
        </w:rPr>
        <w:t>د</w:t>
      </w:r>
      <w:r>
        <w:rPr>
          <w:rFonts w:hint="cs"/>
          <w:sz w:val="36"/>
          <w:rtl/>
        </w:rPr>
        <w:t>ْ</w:t>
      </w:r>
      <w:r w:rsidRPr="00D47E36">
        <w:rPr>
          <w:rFonts w:hint="eastAsia"/>
          <w:sz w:val="36"/>
          <w:rtl/>
        </w:rPr>
        <w:t>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عشرون</w:t>
      </w:r>
      <w:r w:rsidRPr="00D47E36">
        <w:rPr>
          <w:sz w:val="36"/>
          <w:rtl/>
        </w:rPr>
        <w:t xml:space="preserve"> </w:t>
      </w:r>
      <w:r w:rsidRPr="00D47E36">
        <w:rPr>
          <w:rFonts w:hint="eastAsia"/>
          <w:sz w:val="36"/>
          <w:rtl/>
        </w:rPr>
        <w:t>ألف</w:t>
      </w:r>
      <w:r w:rsidRPr="00D47E36">
        <w:rPr>
          <w:sz w:val="36"/>
          <w:rtl/>
        </w:rPr>
        <w:t xml:space="preserve"> </w:t>
      </w:r>
      <w:r w:rsidRPr="00D47E36">
        <w:rPr>
          <w:rFonts w:hint="eastAsia"/>
          <w:sz w:val="36"/>
          <w:rtl/>
        </w:rPr>
        <w:t>ريال</w:t>
      </w:r>
      <w:r>
        <w:rPr>
          <w:rFonts w:hint="cs"/>
          <w:sz w:val="36"/>
          <w:rtl/>
        </w:rPr>
        <w:t>،</w:t>
      </w:r>
      <w:r w:rsidRPr="00D47E36">
        <w:rPr>
          <w:sz w:val="36"/>
          <w:rtl/>
        </w:rPr>
        <w:t xml:space="preserve"> </w:t>
      </w:r>
      <w:r w:rsidRPr="00D47E36">
        <w:rPr>
          <w:rFonts w:hint="eastAsia"/>
          <w:sz w:val="36"/>
          <w:rtl/>
        </w:rPr>
        <w:t>سواء</w:t>
      </w:r>
      <w:r w:rsidRPr="00D47E36">
        <w:rPr>
          <w:sz w:val="36"/>
          <w:rtl/>
        </w:rPr>
        <w:t xml:space="preserve"> </w:t>
      </w:r>
      <w:r w:rsidRPr="00D47E36">
        <w:rPr>
          <w:rFonts w:hint="eastAsia"/>
          <w:sz w:val="36"/>
          <w:rtl/>
        </w:rPr>
        <w:t>أكان</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ضاً</w:t>
      </w:r>
      <w:r w:rsidRPr="00D47E36">
        <w:rPr>
          <w:sz w:val="36"/>
          <w:rtl/>
        </w:rPr>
        <w:t xml:space="preserve"> </w:t>
      </w:r>
      <w:r w:rsidRPr="00D47E36">
        <w:rPr>
          <w:rFonts w:hint="eastAsia"/>
          <w:sz w:val="36"/>
          <w:rtl/>
        </w:rPr>
        <w:t>أم</w:t>
      </w:r>
      <w:r w:rsidRPr="00D47E36">
        <w:rPr>
          <w:sz w:val="36"/>
          <w:rtl/>
        </w:rPr>
        <w:t xml:space="preserve"> </w:t>
      </w:r>
      <w:r w:rsidRPr="00D47E36">
        <w:rPr>
          <w:rFonts w:hint="eastAsia"/>
          <w:sz w:val="36"/>
          <w:rtl/>
        </w:rPr>
        <w:t>كان</w:t>
      </w:r>
      <w:r>
        <w:rPr>
          <w:rFonts w:ascii="Lotus-Light" w:hint="cs"/>
          <w:sz w:val="36"/>
          <w:rtl/>
        </w:rPr>
        <w:t xml:space="preserve"> </w:t>
      </w:r>
      <w:r w:rsidRPr="00D47E36">
        <w:rPr>
          <w:rFonts w:hint="eastAsia"/>
          <w:sz w:val="36"/>
          <w:rtl/>
        </w:rPr>
        <w:t>ثم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ضاع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أم</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ذلك</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يحل</w:t>
      </w:r>
      <w:r>
        <w:rPr>
          <w:rFonts w:hint="cs"/>
          <w:sz w:val="36"/>
          <w:rtl/>
        </w:rPr>
        <w:t>ّ</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ش</w:t>
      </w:r>
      <w:r>
        <w:rPr>
          <w:rFonts w:hint="cs"/>
          <w:sz w:val="36"/>
          <w:rtl/>
        </w:rPr>
        <w:t>ْ</w:t>
      </w:r>
      <w:r w:rsidRPr="00D47E36">
        <w:rPr>
          <w:rFonts w:hint="eastAsia"/>
          <w:sz w:val="36"/>
          <w:rtl/>
        </w:rPr>
        <w:t>ه</w:t>
      </w:r>
      <w:r>
        <w:rPr>
          <w:rFonts w:hint="cs"/>
          <w:sz w:val="36"/>
          <w:rtl/>
        </w:rPr>
        <w:t>ُ</w:t>
      </w:r>
      <w:r w:rsidRPr="00D47E36">
        <w:rPr>
          <w:rFonts w:hint="eastAsia"/>
          <w:sz w:val="36"/>
          <w:rtl/>
        </w:rPr>
        <w:t>ر</w:t>
      </w:r>
      <w:r>
        <w:rPr>
          <w:rFonts w:hint="cs"/>
          <w:sz w:val="36"/>
          <w:rtl/>
        </w:rPr>
        <w:t>ٍ</w:t>
      </w:r>
      <w:r w:rsidRPr="00D47E36">
        <w:rPr>
          <w:rFonts w:ascii="Lotus-Light"/>
          <w:sz w:val="36"/>
        </w:rPr>
        <w:t xml:space="preserve"> .</w:t>
      </w:r>
    </w:p>
    <w:p w14:paraId="56295BF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فيحتاج</w:t>
      </w:r>
      <w:r w:rsidRPr="00D47E36">
        <w:rPr>
          <w:sz w:val="36"/>
          <w:rtl/>
        </w:rPr>
        <w:t xml:space="preserve"> </w:t>
      </w:r>
      <w:r w:rsidRPr="00D47E36">
        <w:rPr>
          <w:rFonts w:hint="eastAsia"/>
          <w:sz w:val="36"/>
          <w:rtl/>
        </w:rPr>
        <w:t>أحم</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مال</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rFonts w:hint="eastAsia"/>
          <w:sz w:val="36"/>
          <w:rtl/>
        </w:rPr>
        <w:t>صالح</w:t>
      </w:r>
      <w:r w:rsidRPr="00D47E36">
        <w:rPr>
          <w:sz w:val="36"/>
          <w:rtl/>
        </w:rPr>
        <w:t xml:space="preserve"> </w:t>
      </w:r>
      <w:r w:rsidRPr="00D47E36">
        <w:rPr>
          <w:rFonts w:hint="eastAsia"/>
          <w:sz w:val="36"/>
          <w:rtl/>
        </w:rPr>
        <w:t>سعيداً</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المبل</w:t>
      </w:r>
      <w:r>
        <w:rPr>
          <w:rFonts w:hint="cs"/>
          <w:sz w:val="36"/>
          <w:rtl/>
        </w:rPr>
        <w:t>َ</w:t>
      </w:r>
      <w:r w:rsidRPr="00D47E36">
        <w:rPr>
          <w:rFonts w:hint="eastAsia"/>
          <w:sz w:val="36"/>
          <w:rtl/>
        </w:rPr>
        <w:t>غ</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عنده</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س</w:t>
      </w:r>
      <w:r>
        <w:rPr>
          <w:rFonts w:hint="cs"/>
          <w:sz w:val="36"/>
          <w:rtl/>
        </w:rPr>
        <w:t>ْ</w:t>
      </w:r>
      <w:r w:rsidRPr="00D47E36">
        <w:rPr>
          <w:rFonts w:hint="eastAsia"/>
          <w:sz w:val="36"/>
          <w:rtl/>
        </w:rPr>
        <w:t>ق</w:t>
      </w:r>
      <w:r>
        <w:rPr>
          <w:rFonts w:hint="cs"/>
          <w:sz w:val="36"/>
          <w:rtl/>
        </w:rPr>
        <w:t>ِ</w:t>
      </w:r>
      <w:r w:rsidRPr="00D47E36">
        <w:rPr>
          <w:rFonts w:hint="eastAsia"/>
          <w:sz w:val="36"/>
          <w:rtl/>
        </w:rPr>
        <w:t>ط</w:t>
      </w:r>
      <w:r w:rsidRPr="00D47E36">
        <w:rPr>
          <w:sz w:val="36"/>
          <w:rtl/>
        </w:rPr>
        <w:t xml:space="preserve"> </w:t>
      </w:r>
      <w:r w:rsidRPr="00D47E36">
        <w:rPr>
          <w:rFonts w:hint="eastAsia"/>
          <w:sz w:val="36"/>
          <w:rtl/>
        </w:rPr>
        <w:t>عنه</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ريال</w:t>
      </w:r>
      <w:r w:rsidRPr="00D47E36">
        <w:rPr>
          <w:rFonts w:ascii="Lotus-Light"/>
          <w:sz w:val="36"/>
        </w:rPr>
        <w:t xml:space="preserve"> .</w:t>
      </w:r>
    </w:p>
    <w:p w14:paraId="0BB96EB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ح</w:t>
      </w:r>
      <w:r>
        <w:rPr>
          <w:rFonts w:hint="cs"/>
          <w:b/>
          <w:bCs/>
          <w:sz w:val="36"/>
          <w:rtl/>
        </w:rPr>
        <w:t>ُ</w:t>
      </w:r>
      <w:r w:rsidRPr="00D47E36">
        <w:rPr>
          <w:rFonts w:hint="eastAsia"/>
          <w:b/>
          <w:bCs/>
          <w:sz w:val="36"/>
          <w:rtl/>
        </w:rPr>
        <w:t>كم</w:t>
      </w:r>
      <w:r>
        <w:rPr>
          <w:rFonts w:hint="cs"/>
          <w:b/>
          <w:bCs/>
          <w:sz w:val="36"/>
          <w:rtl/>
        </w:rPr>
        <w:t>ُ</w:t>
      </w:r>
      <w:r w:rsidRPr="00D47E36">
        <w:rPr>
          <w:rFonts w:hint="eastAsia"/>
          <w:b/>
          <w:bCs/>
          <w:sz w:val="36"/>
          <w:rtl/>
        </w:rPr>
        <w:t>ها</w:t>
      </w:r>
      <w:r w:rsidRPr="00D47E36">
        <w:rPr>
          <w:b/>
          <w:bCs/>
          <w:sz w:val="36"/>
          <w:rtl/>
        </w:rPr>
        <w:t xml:space="preserve">: </w:t>
      </w:r>
      <w:r w:rsidRPr="00D47E36">
        <w:rPr>
          <w:rFonts w:hint="eastAsia"/>
          <w:sz w:val="36"/>
          <w:rtl/>
        </w:rPr>
        <w:t>الح</w:t>
      </w:r>
      <w:r>
        <w:rPr>
          <w:rFonts w:hint="cs"/>
          <w:sz w:val="36"/>
          <w:rtl/>
        </w:rPr>
        <w:t>َ</w:t>
      </w:r>
      <w:r w:rsidRPr="00D47E36">
        <w:rPr>
          <w:rFonts w:hint="eastAsia"/>
          <w:sz w:val="36"/>
          <w:rtl/>
        </w:rPr>
        <w:t>ط</w:t>
      </w:r>
      <w:r>
        <w:rPr>
          <w:rFonts w:hint="cs"/>
          <w:sz w:val="36"/>
          <w:rtl/>
        </w:rPr>
        <w:t>ِ</w:t>
      </w:r>
      <w:r w:rsidRPr="00D47E36">
        <w:rPr>
          <w:rFonts w:hint="eastAsia"/>
          <w:sz w:val="36"/>
          <w:rtl/>
        </w:rPr>
        <w:t>يط</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جائ</w:t>
      </w:r>
      <w:r>
        <w:rPr>
          <w:rFonts w:hint="cs"/>
          <w:sz w:val="36"/>
          <w:rtl/>
        </w:rPr>
        <w:t>ِ</w:t>
      </w:r>
      <w:r w:rsidRPr="00D47E36">
        <w:rPr>
          <w:rFonts w:hint="eastAsia"/>
          <w:sz w:val="36"/>
          <w:rtl/>
        </w:rPr>
        <w:t>ز</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يدل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Pr>
          <w:rFonts w:hint="cs"/>
          <w:sz w:val="36"/>
          <w:rtl/>
        </w:rPr>
        <w:t>ِ</w:t>
      </w:r>
      <w:r w:rsidRPr="00D47E36">
        <w:rPr>
          <w:rFonts w:hint="eastAsia"/>
          <w:sz w:val="36"/>
          <w:rtl/>
        </w:rPr>
        <w:t>ها</w:t>
      </w:r>
      <w:r>
        <w:rPr>
          <w:rFonts w:hint="cs"/>
          <w:sz w:val="36"/>
          <w:rtl/>
        </w:rPr>
        <w:t>،</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واي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الإِمام</w:t>
      </w:r>
      <w:r w:rsidRPr="00D47E36">
        <w:rPr>
          <w:sz w:val="36"/>
          <w:rtl/>
        </w:rPr>
        <w:t xml:space="preserve"> </w:t>
      </w:r>
      <w:r w:rsidRPr="00D47E36">
        <w:rPr>
          <w:rFonts w:hint="eastAsia"/>
          <w:sz w:val="36"/>
          <w:rtl/>
        </w:rPr>
        <w:t>أحمد</w:t>
      </w:r>
      <w:r>
        <w:rPr>
          <w:rFonts w:hint="cs"/>
          <w:sz w:val="36"/>
          <w:rtl/>
        </w:rPr>
        <w:t>،</w:t>
      </w:r>
      <w:r w:rsidRPr="00D47E36">
        <w:rPr>
          <w:sz w:val="36"/>
          <w:rtl/>
        </w:rPr>
        <w:t xml:space="preserve"> </w:t>
      </w:r>
      <w:r w:rsidRPr="00D47E36">
        <w:rPr>
          <w:rFonts w:hint="eastAsia"/>
          <w:sz w:val="36"/>
          <w:rtl/>
        </w:rPr>
        <w:t>اختار</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شيخ</w:t>
      </w:r>
      <w:r>
        <w:rPr>
          <w:rFonts w:ascii="Lotus-Light" w:hint="cs"/>
          <w:sz w:val="36"/>
          <w:rtl/>
        </w:rPr>
        <w:t xml:space="preserve"> </w:t>
      </w:r>
      <w:r w:rsidRPr="00D47E36">
        <w:rPr>
          <w:rFonts w:hint="eastAsia"/>
          <w:sz w:val="36"/>
          <w:rtl/>
        </w:rPr>
        <w:t>الإِسلام</w:t>
      </w:r>
      <w:r w:rsidRPr="00D47E36">
        <w:rPr>
          <w:sz w:val="36"/>
          <w:rtl/>
        </w:rPr>
        <w:t xml:space="preserve"> </w:t>
      </w:r>
      <w:r w:rsidRPr="00D47E36">
        <w:rPr>
          <w:rFonts w:hint="eastAsia"/>
          <w:sz w:val="36"/>
          <w:rtl/>
        </w:rPr>
        <w:t>ابن</w:t>
      </w:r>
      <w:r w:rsidRPr="00D47E36">
        <w:rPr>
          <w:sz w:val="36"/>
          <w:rtl/>
        </w:rPr>
        <w:t xml:space="preserve"> </w:t>
      </w:r>
      <w:r w:rsidRPr="00D47E36">
        <w:rPr>
          <w:rFonts w:hint="eastAsia"/>
          <w:sz w:val="36"/>
          <w:rtl/>
        </w:rPr>
        <w:t>تيم</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وتلميذه</w:t>
      </w:r>
      <w:r w:rsidRPr="00D47E36">
        <w:rPr>
          <w:sz w:val="36"/>
          <w:rtl/>
        </w:rPr>
        <w:t xml:space="preserve"> </w:t>
      </w:r>
      <w:r w:rsidRPr="00D47E36">
        <w:rPr>
          <w:rFonts w:hint="eastAsia"/>
          <w:sz w:val="36"/>
          <w:rtl/>
        </w:rPr>
        <w:t>ابن</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ي</w:t>
      </w:r>
      <w:r>
        <w:rPr>
          <w:rFonts w:hint="cs"/>
          <w:sz w:val="36"/>
          <w:rtl/>
        </w:rPr>
        <w:t>ِّ</w:t>
      </w:r>
      <w:r w:rsidRPr="00D47E36">
        <w:rPr>
          <w:rFonts w:hint="eastAsia"/>
          <w:sz w:val="36"/>
          <w:rtl/>
        </w:rPr>
        <w:t>م</w:t>
      </w:r>
      <w:r>
        <w:rPr>
          <w:rFonts w:hint="cs"/>
          <w:sz w:val="36"/>
          <w:rtl/>
        </w:rPr>
        <w:t xml:space="preserve"> </w:t>
      </w:r>
      <w:r w:rsidRPr="00053ADD">
        <w:rPr>
          <w:rFonts w:hint="eastAsia"/>
          <w:sz w:val="36"/>
          <w:rtl/>
        </w:rPr>
        <w:t>»</w:t>
      </w:r>
      <w:r>
        <w:rPr>
          <w:sz w:val="36"/>
          <w:rtl/>
        </w:rPr>
        <w:t xml:space="preserve"> </w:t>
      </w:r>
      <w:r w:rsidRPr="00053ADD">
        <w:rPr>
          <w:rFonts w:hint="cs"/>
          <w:b/>
          <w:sz w:val="40"/>
          <w:vertAlign w:val="superscript"/>
          <w:rtl/>
        </w:rPr>
        <w:t>(</w:t>
      </w:r>
      <w:r w:rsidRPr="00053ADD">
        <w:rPr>
          <w:b/>
          <w:sz w:val="40"/>
          <w:vertAlign w:val="superscript"/>
          <w:rtl/>
        </w:rPr>
        <w:footnoteReference w:id="594"/>
      </w:r>
      <w:r w:rsidRPr="00053ADD">
        <w:rPr>
          <w:rFonts w:hint="cs"/>
          <w:b/>
          <w:sz w:val="40"/>
          <w:vertAlign w:val="superscript"/>
          <w:rtl/>
        </w:rPr>
        <w:t>)</w:t>
      </w:r>
      <w:r w:rsidRPr="00053ADD">
        <w:rPr>
          <w:rFonts w:hint="cs"/>
          <w:b/>
          <w:sz w:val="40"/>
          <w:rtl/>
        </w:rPr>
        <w:t>.</w:t>
      </w:r>
    </w:p>
    <w:p w14:paraId="63D847FA" w14:textId="77777777" w:rsidR="00CB4068" w:rsidRPr="0034395A" w:rsidRDefault="00CB4068" w:rsidP="00CB4068">
      <w:pPr>
        <w:widowControl w:val="0"/>
        <w:autoSpaceDE w:val="0"/>
        <w:autoSpaceDN w:val="0"/>
        <w:adjustRightInd w:val="0"/>
        <w:ind w:firstLine="397"/>
        <w:rPr>
          <w:rFonts w:ascii="AXtManalBLack" w:hAnsi="AXtManalBLack"/>
          <w:b/>
          <w:bCs/>
          <w:sz w:val="36"/>
        </w:rPr>
      </w:pPr>
      <w:r w:rsidRPr="0034395A">
        <w:rPr>
          <w:rFonts w:ascii="AXtManalBLack" w:hAnsi="AXtManalBLack" w:hint="cs"/>
          <w:b/>
          <w:bCs/>
          <w:sz w:val="36"/>
          <w:rtl/>
        </w:rPr>
        <w:t>توجيهات:</w:t>
      </w:r>
    </w:p>
    <w:p w14:paraId="7B4E2D30"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 xml:space="preserve">1- </w:t>
      </w:r>
      <w:r w:rsidRPr="00D47E36">
        <w:rPr>
          <w:rFonts w:hint="eastAsia"/>
          <w:sz w:val="36"/>
          <w:rtl/>
        </w:rPr>
        <w:t>يجب</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اقت</w:t>
      </w:r>
      <w:r>
        <w:rPr>
          <w:rFonts w:hint="cs"/>
          <w:sz w:val="36"/>
          <w:rtl/>
        </w:rPr>
        <w:t>َ</w:t>
      </w:r>
      <w:r w:rsidRPr="00D47E36">
        <w:rPr>
          <w:rFonts w:hint="eastAsia"/>
          <w:sz w:val="36"/>
          <w:rtl/>
        </w:rPr>
        <w:t>رض</w:t>
      </w:r>
      <w:r>
        <w:rPr>
          <w:rFonts w:hint="cs"/>
          <w:sz w:val="36"/>
          <w:rtl/>
        </w:rPr>
        <w:t>َ</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rFonts w:hint="eastAsia"/>
          <w:sz w:val="36"/>
          <w:rtl/>
        </w:rPr>
        <w:t>و</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داء</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يجوز</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الأداء؛</w:t>
      </w:r>
      <w:r w:rsidRPr="00D47E36">
        <w:rPr>
          <w:sz w:val="36"/>
          <w:rtl/>
        </w:rPr>
        <w:t xml:space="preserve"> </w:t>
      </w:r>
      <w:r w:rsidRPr="00D47E36">
        <w:rPr>
          <w:rFonts w:hint="eastAsia"/>
          <w:sz w:val="36"/>
          <w:rtl/>
        </w:rPr>
        <w:t>لقول</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b/>
          <w:sz w:val="36"/>
          <w:rtl/>
        </w:rPr>
        <w:t>-صلى الله عليه وسلم-</w:t>
      </w:r>
      <w:r>
        <w:rPr>
          <w:sz w:val="36"/>
          <w:rtl/>
        </w:rPr>
        <w:t>:</w:t>
      </w:r>
      <w:r w:rsidRPr="00D47E36">
        <w:rPr>
          <w:sz w:val="36"/>
          <w:rtl/>
        </w:rPr>
        <w:t>«</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Pr>
          <w:rFonts w:ascii="Lotus-Light" w:hint="cs"/>
          <w:sz w:val="36"/>
          <w:rtl/>
        </w:rPr>
        <w:t xml:space="preserve"> </w:t>
      </w:r>
      <w:r w:rsidRPr="00D47E36">
        <w:rPr>
          <w:rFonts w:hint="eastAsia"/>
          <w:sz w:val="36"/>
          <w:rtl/>
        </w:rPr>
        <w:t>أخ</w:t>
      </w:r>
      <w:r>
        <w:rPr>
          <w:rFonts w:hint="cs"/>
          <w:sz w:val="36"/>
          <w:rtl/>
        </w:rPr>
        <w:t>َ</w:t>
      </w:r>
      <w:r w:rsidRPr="00D47E36">
        <w:rPr>
          <w:rFonts w:hint="eastAsia"/>
          <w:sz w:val="36"/>
          <w:rtl/>
        </w:rPr>
        <w:t>ذ</w:t>
      </w:r>
      <w:r w:rsidRPr="00D47E36">
        <w:rPr>
          <w:sz w:val="36"/>
          <w:rtl/>
        </w:rPr>
        <w:t xml:space="preserve"> </w:t>
      </w:r>
      <w:r w:rsidRPr="00D47E36">
        <w:rPr>
          <w:rFonts w:hint="eastAsia"/>
          <w:sz w:val="36"/>
          <w:rtl/>
        </w:rPr>
        <w:t>أموال</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يد</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داء</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أد</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عنه،</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ذ</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يد</w:t>
      </w:r>
      <w:r w:rsidRPr="00D47E36">
        <w:rPr>
          <w:sz w:val="36"/>
          <w:rtl/>
        </w:rPr>
        <w:t xml:space="preserve"> </w:t>
      </w:r>
      <w:r w:rsidRPr="00D47E36">
        <w:rPr>
          <w:rFonts w:hint="eastAsia"/>
          <w:sz w:val="36"/>
          <w:rtl/>
        </w:rPr>
        <w:t>إِت</w:t>
      </w:r>
      <w:r>
        <w:rPr>
          <w:rFonts w:hint="cs"/>
          <w:sz w:val="36"/>
          <w:rtl/>
        </w:rPr>
        <w:t>ْ</w:t>
      </w:r>
      <w:r w:rsidRPr="00D47E36">
        <w:rPr>
          <w:rFonts w:hint="eastAsia"/>
          <w:sz w:val="36"/>
          <w:rtl/>
        </w:rPr>
        <w:t>لاف</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الله</w:t>
      </w:r>
      <w:r>
        <w:rPr>
          <w:rFonts w:hint="cs"/>
          <w:sz w:val="36"/>
          <w:rtl/>
        </w:rPr>
        <w:t xml:space="preserve"> </w:t>
      </w:r>
      <w:r w:rsidRPr="00DF4E26">
        <w:rPr>
          <w:rFonts w:hint="eastAsia"/>
          <w:sz w:val="36"/>
          <w:rtl/>
        </w:rPr>
        <w:t>»</w:t>
      </w:r>
      <w:r w:rsidRPr="00DF4E26">
        <w:rPr>
          <w:rFonts w:hint="cs"/>
          <w:b/>
          <w:sz w:val="40"/>
          <w:vertAlign w:val="superscript"/>
          <w:rtl/>
        </w:rPr>
        <w:t>(</w:t>
      </w:r>
      <w:r w:rsidRPr="00DF4E26">
        <w:rPr>
          <w:b/>
          <w:sz w:val="40"/>
          <w:vertAlign w:val="superscript"/>
          <w:rtl/>
        </w:rPr>
        <w:footnoteReference w:id="595"/>
      </w:r>
      <w:r w:rsidRPr="00DF4E26">
        <w:rPr>
          <w:rFonts w:hint="cs"/>
          <w:b/>
          <w:sz w:val="40"/>
          <w:vertAlign w:val="superscript"/>
          <w:rtl/>
        </w:rPr>
        <w:t>)</w:t>
      </w:r>
      <w:r w:rsidRPr="00DF4E26">
        <w:rPr>
          <w:rFonts w:hint="cs"/>
          <w:b/>
          <w:sz w:val="40"/>
          <w:rtl/>
        </w:rPr>
        <w:t>.</w:t>
      </w:r>
    </w:p>
    <w:p w14:paraId="012895CF" w14:textId="77777777" w:rsidR="00CB4068" w:rsidRDefault="00CB4068" w:rsidP="00CB4068">
      <w:pPr>
        <w:widowControl w:val="0"/>
        <w:autoSpaceDE w:val="0"/>
        <w:autoSpaceDN w:val="0"/>
        <w:adjustRightInd w:val="0"/>
        <w:ind w:firstLine="397"/>
        <w:rPr>
          <w:rFonts w:ascii="Lotus-Light"/>
          <w:sz w:val="36"/>
          <w:rtl/>
        </w:rPr>
      </w:pPr>
      <w:r>
        <w:rPr>
          <w:rFonts w:hint="cs"/>
          <w:sz w:val="36"/>
          <w:rtl/>
        </w:rPr>
        <w:t>2</w:t>
      </w:r>
      <w:r>
        <w:rPr>
          <w:sz w:val="36"/>
          <w:rtl/>
        </w:rPr>
        <w:t>-</w:t>
      </w:r>
      <w:r>
        <w:rPr>
          <w:rFonts w:hint="cs"/>
          <w:sz w:val="36"/>
          <w:rtl/>
        </w:rPr>
        <w:t xml:space="preserve"> </w:t>
      </w:r>
      <w:r w:rsidRPr="00D47E36">
        <w:rPr>
          <w:rFonts w:hint="eastAsia"/>
          <w:sz w:val="36"/>
          <w:rtl/>
        </w:rPr>
        <w:t>ي</w:t>
      </w:r>
      <w:r>
        <w:rPr>
          <w:rFonts w:hint="cs"/>
          <w:sz w:val="36"/>
          <w:rtl/>
        </w:rPr>
        <w:t>ُ</w:t>
      </w:r>
      <w:r w:rsidRPr="00D47E36">
        <w:rPr>
          <w:rFonts w:hint="eastAsia"/>
          <w:sz w:val="36"/>
          <w:rtl/>
        </w:rPr>
        <w:t>ست</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باد</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أداء</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عليه</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يحو</w:t>
      </w:r>
      <w:r>
        <w:rPr>
          <w:rFonts w:hint="cs"/>
          <w:sz w:val="36"/>
          <w:rtl/>
        </w:rPr>
        <w:t>ِ</w:t>
      </w:r>
      <w:r w:rsidRPr="00D47E36">
        <w:rPr>
          <w:rFonts w:hint="eastAsia"/>
          <w:sz w:val="36"/>
          <w:rtl/>
        </w:rPr>
        <w:t>ج</w:t>
      </w:r>
      <w:r w:rsidRPr="00D47E36">
        <w:rPr>
          <w:sz w:val="36"/>
          <w:rtl/>
        </w:rPr>
        <w:t xml:space="preserve"> </w:t>
      </w:r>
      <w:r w:rsidRPr="00D47E36">
        <w:rPr>
          <w:rFonts w:hint="eastAsia"/>
          <w:sz w:val="36"/>
          <w:rtl/>
        </w:rPr>
        <w:t>صاح</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طال</w:t>
      </w:r>
      <w:r>
        <w:rPr>
          <w:rFonts w:hint="cs"/>
          <w:sz w:val="36"/>
          <w:rtl/>
        </w:rPr>
        <w:t>َ</w:t>
      </w:r>
      <w:r w:rsidRPr="00D47E36">
        <w:rPr>
          <w:rFonts w:hint="eastAsia"/>
          <w:sz w:val="36"/>
          <w:rtl/>
        </w:rPr>
        <w:t>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كوى،</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ذلك</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الإساء</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إِليه</w:t>
      </w:r>
      <w:r>
        <w:rPr>
          <w:rFonts w:hint="cs"/>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المحس</w:t>
      </w:r>
      <w:r>
        <w:rPr>
          <w:rFonts w:hint="cs"/>
          <w:sz w:val="36"/>
          <w:rtl/>
        </w:rPr>
        <w:t>ِ</w:t>
      </w:r>
      <w:r w:rsidRPr="00D47E36">
        <w:rPr>
          <w:rFonts w:hint="eastAsia"/>
          <w:sz w:val="36"/>
          <w:rtl/>
        </w:rPr>
        <w:t>ن</w:t>
      </w:r>
      <w:r>
        <w:rPr>
          <w:rFonts w:hint="cs"/>
          <w:sz w:val="36"/>
          <w:rtl/>
        </w:rPr>
        <w:t>ِ</w:t>
      </w:r>
      <w:r w:rsidRPr="00D47E36">
        <w:rPr>
          <w:rFonts w:hint="eastAsia"/>
          <w:sz w:val="36"/>
          <w:rtl/>
        </w:rPr>
        <w:t>ين</w:t>
      </w:r>
      <w:r>
        <w:rPr>
          <w:rFonts w:hint="cs"/>
          <w:sz w:val="36"/>
          <w:rtl/>
        </w:rPr>
        <w:t>َ</w:t>
      </w:r>
      <w:r w:rsidRPr="00D47E36">
        <w:rPr>
          <w:rFonts w:ascii="Lotus-Light"/>
          <w:sz w:val="36"/>
        </w:rPr>
        <w:t xml:space="preserve"> .</w:t>
      </w:r>
    </w:p>
    <w:p w14:paraId="0D07D3FC" w14:textId="77777777" w:rsidR="00CB4068" w:rsidRPr="00611808" w:rsidRDefault="00CB4068" w:rsidP="00CB4068">
      <w:pPr>
        <w:widowControl w:val="0"/>
        <w:autoSpaceDE w:val="0"/>
        <w:autoSpaceDN w:val="0"/>
        <w:adjustRightInd w:val="0"/>
        <w:ind w:firstLine="397"/>
        <w:rPr>
          <w:rFonts w:ascii="Lotus-Light"/>
          <w:b/>
          <w:bCs/>
          <w:sz w:val="36"/>
        </w:rPr>
      </w:pPr>
      <w:r>
        <w:rPr>
          <w:rFonts w:ascii="Lotus-Light" w:hint="cs"/>
          <w:b/>
          <w:bCs/>
          <w:sz w:val="36"/>
          <w:rtl/>
        </w:rPr>
        <w:t>الأسئِلَة</w:t>
      </w:r>
      <w:r w:rsidRPr="00611808">
        <w:rPr>
          <w:rFonts w:ascii="Lotus-Light" w:hint="cs"/>
          <w:b/>
          <w:bCs/>
          <w:sz w:val="36"/>
          <w:rtl/>
        </w:rPr>
        <w:t>:</w:t>
      </w:r>
    </w:p>
    <w:p w14:paraId="005C1D5B" w14:textId="77777777" w:rsidR="00CB4068" w:rsidRPr="002D70BE" w:rsidRDefault="00CB4068" w:rsidP="00CB4068">
      <w:pPr>
        <w:widowControl w:val="0"/>
        <w:autoSpaceDE w:val="0"/>
        <w:autoSpaceDN w:val="0"/>
        <w:adjustRightInd w:val="0"/>
        <w:ind w:firstLine="397"/>
        <w:rPr>
          <w:rFonts w:ascii="Lotus-Bold"/>
          <w:sz w:val="36"/>
        </w:rPr>
      </w:pPr>
      <w:r w:rsidRPr="002D70BE">
        <w:rPr>
          <w:rFonts w:hint="eastAsia"/>
          <w:sz w:val="36"/>
          <w:rtl/>
        </w:rPr>
        <w:t>س</w:t>
      </w:r>
      <w:r w:rsidRPr="002D70BE">
        <w:rPr>
          <w:sz w:val="36"/>
          <w:rtl/>
        </w:rPr>
        <w:t xml:space="preserve">1  </w:t>
      </w:r>
      <w:r>
        <w:rPr>
          <w:rFonts w:hint="cs"/>
          <w:sz w:val="36"/>
          <w:rtl/>
        </w:rPr>
        <w:t>ا</w:t>
      </w:r>
      <w:r w:rsidRPr="002D70BE">
        <w:rPr>
          <w:rFonts w:hint="eastAsia"/>
          <w:sz w:val="36"/>
          <w:rtl/>
        </w:rPr>
        <w:t>ذك</w:t>
      </w:r>
      <w:r>
        <w:rPr>
          <w:rFonts w:hint="cs"/>
          <w:sz w:val="36"/>
          <w:rtl/>
        </w:rPr>
        <w:t>ُ</w:t>
      </w:r>
      <w:r w:rsidRPr="002D70BE">
        <w:rPr>
          <w:rFonts w:hint="eastAsia"/>
          <w:sz w:val="36"/>
          <w:rtl/>
        </w:rPr>
        <w:t>ر</w:t>
      </w:r>
      <w:r w:rsidRPr="002D70BE">
        <w:rPr>
          <w:sz w:val="36"/>
          <w:rtl/>
        </w:rPr>
        <w:t xml:space="preserve"> </w:t>
      </w:r>
      <w:r w:rsidRPr="002D70BE">
        <w:rPr>
          <w:rFonts w:hint="eastAsia"/>
          <w:sz w:val="36"/>
          <w:rtl/>
        </w:rPr>
        <w:t>دليلاً</w:t>
      </w:r>
      <w:r w:rsidRPr="002D70BE">
        <w:rPr>
          <w:sz w:val="36"/>
          <w:rtl/>
        </w:rPr>
        <w:t xml:space="preserve"> </w:t>
      </w:r>
      <w:r w:rsidRPr="002D70BE">
        <w:rPr>
          <w:rFonts w:hint="eastAsia"/>
          <w:sz w:val="36"/>
          <w:rtl/>
        </w:rPr>
        <w:t>على</w:t>
      </w:r>
      <w:r w:rsidRPr="002D70BE">
        <w:rPr>
          <w:sz w:val="36"/>
          <w:rtl/>
        </w:rPr>
        <w:t xml:space="preserve"> </w:t>
      </w:r>
      <w:r w:rsidRPr="002D70BE">
        <w:rPr>
          <w:rFonts w:hint="eastAsia"/>
          <w:sz w:val="36"/>
          <w:rtl/>
        </w:rPr>
        <w:t>ف</w:t>
      </w:r>
      <w:r>
        <w:rPr>
          <w:rFonts w:hint="cs"/>
          <w:sz w:val="36"/>
          <w:rtl/>
        </w:rPr>
        <w:t>َ</w:t>
      </w:r>
      <w:r w:rsidRPr="002D70BE">
        <w:rPr>
          <w:rFonts w:hint="eastAsia"/>
          <w:sz w:val="36"/>
          <w:rtl/>
        </w:rPr>
        <w:t>ض</w:t>
      </w:r>
      <w:r>
        <w:rPr>
          <w:rFonts w:hint="cs"/>
          <w:sz w:val="36"/>
          <w:rtl/>
        </w:rPr>
        <w:t>ْ</w:t>
      </w:r>
      <w:r w:rsidRPr="002D70BE">
        <w:rPr>
          <w:rFonts w:hint="eastAsia"/>
          <w:sz w:val="36"/>
          <w:rtl/>
        </w:rPr>
        <w:t>ل</w:t>
      </w:r>
      <w:r w:rsidRPr="002D70BE">
        <w:rPr>
          <w:sz w:val="36"/>
          <w:rtl/>
        </w:rPr>
        <w:t xml:space="preserve"> </w:t>
      </w:r>
      <w:r w:rsidRPr="002D70BE">
        <w:rPr>
          <w:rFonts w:hint="eastAsia"/>
          <w:sz w:val="36"/>
          <w:rtl/>
        </w:rPr>
        <w:t>الإِقراض</w:t>
      </w:r>
      <w:r w:rsidRPr="002D70BE">
        <w:rPr>
          <w:rFonts w:ascii="Lotus-Bold"/>
          <w:sz w:val="36"/>
        </w:rPr>
        <w:t xml:space="preserve"> .</w:t>
      </w:r>
    </w:p>
    <w:p w14:paraId="68DECA84" w14:textId="77777777" w:rsidR="00CB4068" w:rsidRPr="002D70BE" w:rsidRDefault="00CB4068" w:rsidP="00CB4068">
      <w:pPr>
        <w:widowControl w:val="0"/>
        <w:autoSpaceDE w:val="0"/>
        <w:autoSpaceDN w:val="0"/>
        <w:adjustRightInd w:val="0"/>
        <w:ind w:firstLine="397"/>
        <w:rPr>
          <w:rFonts w:ascii="Lotus-Bold"/>
          <w:sz w:val="36"/>
        </w:rPr>
      </w:pPr>
      <w:r w:rsidRPr="002D70BE">
        <w:rPr>
          <w:rFonts w:hint="eastAsia"/>
          <w:sz w:val="36"/>
          <w:rtl/>
        </w:rPr>
        <w:t>س</w:t>
      </w:r>
      <w:r w:rsidRPr="002D70BE">
        <w:rPr>
          <w:sz w:val="36"/>
          <w:rtl/>
        </w:rPr>
        <w:t xml:space="preserve">2  </w:t>
      </w:r>
      <w:r w:rsidRPr="002D70BE">
        <w:rPr>
          <w:rFonts w:hint="eastAsia"/>
          <w:sz w:val="36"/>
          <w:rtl/>
        </w:rPr>
        <w:t>قد</w:t>
      </w:r>
      <w:r w:rsidRPr="002D70BE">
        <w:rPr>
          <w:sz w:val="36"/>
          <w:rtl/>
        </w:rPr>
        <w:t xml:space="preserve"> </w:t>
      </w:r>
      <w:r w:rsidRPr="002D70BE">
        <w:rPr>
          <w:rFonts w:hint="eastAsia"/>
          <w:sz w:val="36"/>
          <w:rtl/>
        </w:rPr>
        <w:t>يعت</w:t>
      </w:r>
      <w:r>
        <w:rPr>
          <w:rFonts w:hint="cs"/>
          <w:sz w:val="36"/>
          <w:rtl/>
        </w:rPr>
        <w:t>َ</w:t>
      </w:r>
      <w:r w:rsidRPr="002D70BE">
        <w:rPr>
          <w:rFonts w:hint="eastAsia"/>
          <w:sz w:val="36"/>
          <w:rtl/>
        </w:rPr>
        <w:t>ذ</w:t>
      </w:r>
      <w:r>
        <w:rPr>
          <w:rFonts w:hint="cs"/>
          <w:sz w:val="36"/>
          <w:rtl/>
        </w:rPr>
        <w:t>ِ</w:t>
      </w:r>
      <w:r w:rsidRPr="002D70BE">
        <w:rPr>
          <w:rFonts w:hint="eastAsia"/>
          <w:sz w:val="36"/>
          <w:rtl/>
        </w:rPr>
        <w:t>ر</w:t>
      </w:r>
      <w:r w:rsidRPr="002D70BE">
        <w:rPr>
          <w:sz w:val="36"/>
          <w:rtl/>
        </w:rPr>
        <w:t xml:space="preserve"> </w:t>
      </w:r>
      <w:r w:rsidRPr="002D70BE">
        <w:rPr>
          <w:rFonts w:hint="eastAsia"/>
          <w:sz w:val="36"/>
          <w:rtl/>
        </w:rPr>
        <w:t>بعض</w:t>
      </w:r>
      <w:r w:rsidRPr="002D70BE">
        <w:rPr>
          <w:sz w:val="36"/>
          <w:rtl/>
        </w:rPr>
        <w:t xml:space="preserve"> </w:t>
      </w:r>
      <w:r w:rsidRPr="002D70BE">
        <w:rPr>
          <w:rFonts w:hint="eastAsia"/>
          <w:sz w:val="36"/>
          <w:rtl/>
        </w:rPr>
        <w:t>الن</w:t>
      </w:r>
      <w:r>
        <w:rPr>
          <w:rFonts w:hint="cs"/>
          <w:sz w:val="36"/>
          <w:rtl/>
        </w:rPr>
        <w:t>ّ</w:t>
      </w:r>
      <w:r w:rsidRPr="002D70BE">
        <w:rPr>
          <w:rFonts w:hint="eastAsia"/>
          <w:sz w:val="36"/>
          <w:rtl/>
        </w:rPr>
        <w:t>اس</w:t>
      </w:r>
      <w:r w:rsidRPr="002D70BE">
        <w:rPr>
          <w:sz w:val="36"/>
          <w:rtl/>
        </w:rPr>
        <w:t xml:space="preserve"> </w:t>
      </w:r>
      <w:r w:rsidRPr="002D70BE">
        <w:rPr>
          <w:rFonts w:hint="eastAsia"/>
          <w:sz w:val="36"/>
          <w:rtl/>
        </w:rPr>
        <w:t>اليوم</w:t>
      </w:r>
      <w:r w:rsidRPr="002D70BE">
        <w:rPr>
          <w:sz w:val="36"/>
          <w:rtl/>
        </w:rPr>
        <w:t xml:space="preserve"> </w:t>
      </w:r>
      <w:r w:rsidRPr="002D70BE">
        <w:rPr>
          <w:rFonts w:hint="eastAsia"/>
          <w:sz w:val="36"/>
          <w:rtl/>
        </w:rPr>
        <w:t>م</w:t>
      </w:r>
      <w:r>
        <w:rPr>
          <w:rFonts w:hint="cs"/>
          <w:sz w:val="36"/>
          <w:rtl/>
        </w:rPr>
        <w:t>ِ</w:t>
      </w:r>
      <w:r w:rsidRPr="002D70BE">
        <w:rPr>
          <w:rFonts w:hint="eastAsia"/>
          <w:sz w:val="36"/>
          <w:rtl/>
        </w:rPr>
        <w:t>ن</w:t>
      </w:r>
      <w:r w:rsidRPr="002D70BE">
        <w:rPr>
          <w:sz w:val="36"/>
          <w:rtl/>
        </w:rPr>
        <w:t xml:space="preserve"> </w:t>
      </w:r>
      <w:r w:rsidRPr="002D70BE">
        <w:rPr>
          <w:rFonts w:hint="eastAsia"/>
          <w:sz w:val="36"/>
          <w:rtl/>
        </w:rPr>
        <w:t>إِقراض</w:t>
      </w:r>
      <w:r>
        <w:rPr>
          <w:rFonts w:hint="cs"/>
          <w:sz w:val="36"/>
          <w:rtl/>
        </w:rPr>
        <w:t>ِ</w:t>
      </w:r>
      <w:r w:rsidRPr="002D70BE">
        <w:rPr>
          <w:sz w:val="36"/>
          <w:rtl/>
        </w:rPr>
        <w:t xml:space="preserve"> </w:t>
      </w:r>
      <w:r w:rsidRPr="002D70BE">
        <w:rPr>
          <w:rFonts w:hint="eastAsia"/>
          <w:sz w:val="36"/>
          <w:rtl/>
        </w:rPr>
        <w:t>صاح</w:t>
      </w:r>
      <w:r>
        <w:rPr>
          <w:rFonts w:hint="cs"/>
          <w:sz w:val="36"/>
          <w:rtl/>
        </w:rPr>
        <w:t>ِ</w:t>
      </w:r>
      <w:r w:rsidRPr="002D70BE">
        <w:rPr>
          <w:rFonts w:hint="eastAsia"/>
          <w:sz w:val="36"/>
          <w:rtl/>
        </w:rPr>
        <w:t>به</w:t>
      </w:r>
      <w:r w:rsidRPr="002D70BE">
        <w:rPr>
          <w:sz w:val="36"/>
          <w:rtl/>
        </w:rPr>
        <w:t xml:space="preserve"> </w:t>
      </w:r>
      <w:r w:rsidRPr="002D70BE">
        <w:rPr>
          <w:rFonts w:hint="eastAsia"/>
          <w:sz w:val="36"/>
          <w:rtl/>
        </w:rPr>
        <w:t>مع</w:t>
      </w:r>
      <w:r w:rsidRPr="002D70BE">
        <w:rPr>
          <w:sz w:val="36"/>
          <w:rtl/>
        </w:rPr>
        <w:t xml:space="preserve"> </w:t>
      </w:r>
      <w:r w:rsidRPr="002D70BE">
        <w:rPr>
          <w:rFonts w:hint="eastAsia"/>
          <w:sz w:val="36"/>
          <w:rtl/>
        </w:rPr>
        <w:t>الق</w:t>
      </w:r>
      <w:r>
        <w:rPr>
          <w:rFonts w:hint="cs"/>
          <w:sz w:val="36"/>
          <w:rtl/>
        </w:rPr>
        <w:t>ُ</w:t>
      </w:r>
      <w:r w:rsidRPr="002D70BE">
        <w:rPr>
          <w:rFonts w:hint="eastAsia"/>
          <w:sz w:val="36"/>
          <w:rtl/>
        </w:rPr>
        <w:t>درة</w:t>
      </w:r>
      <w:r w:rsidRPr="002D70BE">
        <w:rPr>
          <w:sz w:val="36"/>
          <w:rtl/>
        </w:rPr>
        <w:t xml:space="preserve"> </w:t>
      </w:r>
      <w:r w:rsidRPr="002D70BE">
        <w:rPr>
          <w:rFonts w:hint="eastAsia"/>
          <w:sz w:val="36"/>
          <w:rtl/>
        </w:rPr>
        <w:t>على</w:t>
      </w:r>
      <w:r w:rsidRPr="002D70BE">
        <w:rPr>
          <w:sz w:val="36"/>
          <w:rtl/>
        </w:rPr>
        <w:t xml:space="preserve"> </w:t>
      </w:r>
      <w:r w:rsidRPr="002D70BE">
        <w:rPr>
          <w:rFonts w:hint="eastAsia"/>
          <w:sz w:val="36"/>
          <w:rtl/>
        </w:rPr>
        <w:t>ذلك</w:t>
      </w:r>
      <w:r w:rsidRPr="002D70BE">
        <w:rPr>
          <w:rFonts w:ascii="Lotus-Bold"/>
          <w:sz w:val="36"/>
        </w:rPr>
        <w:t xml:space="preserve"> .</w:t>
      </w:r>
    </w:p>
    <w:p w14:paraId="460C10B8" w14:textId="77777777" w:rsidR="00CB4068" w:rsidRPr="002D70BE" w:rsidRDefault="00CB4068" w:rsidP="00CB4068">
      <w:pPr>
        <w:widowControl w:val="0"/>
        <w:autoSpaceDE w:val="0"/>
        <w:autoSpaceDN w:val="0"/>
        <w:adjustRightInd w:val="0"/>
        <w:ind w:firstLine="397"/>
        <w:rPr>
          <w:rFonts w:ascii="Lotus-Bold"/>
          <w:sz w:val="36"/>
        </w:rPr>
      </w:pPr>
      <w:r w:rsidRPr="002D70BE">
        <w:rPr>
          <w:rFonts w:hint="eastAsia"/>
          <w:sz w:val="36"/>
          <w:rtl/>
        </w:rPr>
        <w:t>ما</w:t>
      </w:r>
      <w:r w:rsidRPr="002D70BE">
        <w:rPr>
          <w:sz w:val="36"/>
          <w:rtl/>
        </w:rPr>
        <w:t xml:space="preserve"> </w:t>
      </w:r>
      <w:r w:rsidRPr="002D70BE">
        <w:rPr>
          <w:rFonts w:hint="eastAsia"/>
          <w:sz w:val="36"/>
          <w:rtl/>
        </w:rPr>
        <w:t>سب</w:t>
      </w:r>
      <w:r>
        <w:rPr>
          <w:rFonts w:hint="cs"/>
          <w:sz w:val="36"/>
          <w:rtl/>
        </w:rPr>
        <w:t>َ</w:t>
      </w:r>
      <w:r w:rsidRPr="002D70BE">
        <w:rPr>
          <w:rFonts w:hint="eastAsia"/>
          <w:sz w:val="36"/>
          <w:rtl/>
        </w:rPr>
        <w:t>ب</w:t>
      </w:r>
      <w:r w:rsidRPr="002D70BE">
        <w:rPr>
          <w:sz w:val="36"/>
          <w:rtl/>
        </w:rPr>
        <w:t xml:space="preserve"> </w:t>
      </w:r>
      <w:r w:rsidRPr="002D70BE">
        <w:rPr>
          <w:rFonts w:hint="eastAsia"/>
          <w:sz w:val="36"/>
          <w:rtl/>
        </w:rPr>
        <w:t>ذلك</w:t>
      </w:r>
      <w:r w:rsidRPr="002D70BE">
        <w:rPr>
          <w:sz w:val="36"/>
          <w:rtl/>
        </w:rPr>
        <w:t xml:space="preserve"> </w:t>
      </w:r>
      <w:r w:rsidRPr="002D70BE">
        <w:rPr>
          <w:rFonts w:hint="eastAsia"/>
          <w:sz w:val="36"/>
          <w:rtl/>
        </w:rPr>
        <w:t>في</w:t>
      </w:r>
      <w:r w:rsidRPr="002D70BE">
        <w:rPr>
          <w:sz w:val="36"/>
          <w:rtl/>
        </w:rPr>
        <w:t xml:space="preserve"> </w:t>
      </w:r>
      <w:r w:rsidRPr="002D70BE">
        <w:rPr>
          <w:rFonts w:hint="eastAsia"/>
          <w:sz w:val="36"/>
          <w:rtl/>
        </w:rPr>
        <w:t>رأيك</w:t>
      </w:r>
      <w:r w:rsidRPr="002D70BE">
        <w:rPr>
          <w:sz w:val="36"/>
          <w:rtl/>
        </w:rPr>
        <w:t xml:space="preserve"> </w:t>
      </w:r>
      <w:r w:rsidRPr="002D70BE">
        <w:rPr>
          <w:rFonts w:hint="eastAsia"/>
          <w:sz w:val="36"/>
          <w:rtl/>
        </w:rPr>
        <w:t>؟</w:t>
      </w:r>
      <w:r w:rsidRPr="002D70BE">
        <w:rPr>
          <w:sz w:val="36"/>
          <w:rtl/>
        </w:rPr>
        <w:t xml:space="preserve"> </w:t>
      </w:r>
      <w:r w:rsidRPr="002D70BE">
        <w:rPr>
          <w:rFonts w:hint="eastAsia"/>
          <w:sz w:val="36"/>
          <w:rtl/>
        </w:rPr>
        <w:t>وكيف</w:t>
      </w:r>
      <w:r w:rsidRPr="002D70BE">
        <w:rPr>
          <w:sz w:val="36"/>
          <w:rtl/>
        </w:rPr>
        <w:t xml:space="preserve"> </w:t>
      </w:r>
      <w:r w:rsidRPr="002D70BE">
        <w:rPr>
          <w:rFonts w:hint="eastAsia"/>
          <w:sz w:val="36"/>
          <w:rtl/>
        </w:rPr>
        <w:t>تعالج</w:t>
      </w:r>
      <w:r w:rsidRPr="002D70BE">
        <w:rPr>
          <w:sz w:val="36"/>
          <w:rtl/>
        </w:rPr>
        <w:t xml:space="preserve"> </w:t>
      </w:r>
      <w:r w:rsidRPr="002D70BE">
        <w:rPr>
          <w:rFonts w:hint="eastAsia"/>
          <w:sz w:val="36"/>
          <w:rtl/>
        </w:rPr>
        <w:t>ذلك</w:t>
      </w:r>
      <w:r w:rsidRPr="002D70BE">
        <w:rPr>
          <w:sz w:val="36"/>
          <w:rtl/>
        </w:rPr>
        <w:t xml:space="preserve"> </w:t>
      </w:r>
      <w:r w:rsidRPr="002D70BE">
        <w:rPr>
          <w:rFonts w:hint="eastAsia"/>
          <w:sz w:val="36"/>
          <w:rtl/>
        </w:rPr>
        <w:t>؟</w:t>
      </w:r>
    </w:p>
    <w:p w14:paraId="57EA3C75" w14:textId="77777777" w:rsidR="00CB4068" w:rsidRPr="002D70BE" w:rsidRDefault="00CB4068" w:rsidP="00CB4068">
      <w:pPr>
        <w:widowControl w:val="0"/>
        <w:autoSpaceDE w:val="0"/>
        <w:autoSpaceDN w:val="0"/>
        <w:adjustRightInd w:val="0"/>
        <w:ind w:firstLine="397"/>
        <w:rPr>
          <w:rFonts w:ascii="Lotus-Bold"/>
          <w:sz w:val="36"/>
        </w:rPr>
      </w:pPr>
      <w:r w:rsidRPr="002D70BE">
        <w:rPr>
          <w:rFonts w:hint="eastAsia"/>
          <w:sz w:val="36"/>
          <w:rtl/>
        </w:rPr>
        <w:t>س</w:t>
      </w:r>
      <w:r w:rsidRPr="002D70BE">
        <w:rPr>
          <w:sz w:val="36"/>
          <w:rtl/>
        </w:rPr>
        <w:t xml:space="preserve">3  </w:t>
      </w:r>
      <w:r>
        <w:rPr>
          <w:rFonts w:hint="cs"/>
          <w:sz w:val="36"/>
          <w:rtl/>
        </w:rPr>
        <w:t>(</w:t>
      </w:r>
      <w:r w:rsidRPr="002D70BE">
        <w:rPr>
          <w:rFonts w:hint="eastAsia"/>
          <w:sz w:val="36"/>
          <w:rtl/>
        </w:rPr>
        <w:t>كل</w:t>
      </w:r>
      <w:r>
        <w:rPr>
          <w:rFonts w:hint="cs"/>
          <w:sz w:val="36"/>
          <w:rtl/>
        </w:rPr>
        <w:t>ّ</w:t>
      </w:r>
      <w:r w:rsidRPr="002D70BE">
        <w:rPr>
          <w:sz w:val="36"/>
          <w:rtl/>
        </w:rPr>
        <w:t xml:space="preserve"> </w:t>
      </w:r>
      <w:r w:rsidRPr="002D70BE">
        <w:rPr>
          <w:rFonts w:hint="eastAsia"/>
          <w:sz w:val="36"/>
          <w:rtl/>
        </w:rPr>
        <w:t>ق</w:t>
      </w:r>
      <w:r>
        <w:rPr>
          <w:rFonts w:hint="cs"/>
          <w:sz w:val="36"/>
          <w:rtl/>
        </w:rPr>
        <w:t>َ</w:t>
      </w:r>
      <w:r w:rsidRPr="002D70BE">
        <w:rPr>
          <w:rFonts w:hint="eastAsia"/>
          <w:sz w:val="36"/>
          <w:rtl/>
        </w:rPr>
        <w:t>ر</w:t>
      </w:r>
      <w:r>
        <w:rPr>
          <w:rFonts w:hint="cs"/>
          <w:sz w:val="36"/>
          <w:rtl/>
        </w:rPr>
        <w:t>ْ</w:t>
      </w:r>
      <w:r w:rsidRPr="002D70BE">
        <w:rPr>
          <w:rFonts w:hint="eastAsia"/>
          <w:sz w:val="36"/>
          <w:rtl/>
        </w:rPr>
        <w:t>ض</w:t>
      </w:r>
      <w:r>
        <w:rPr>
          <w:rFonts w:hint="cs"/>
          <w:sz w:val="36"/>
          <w:rtl/>
        </w:rPr>
        <w:t>ٍ</w:t>
      </w:r>
      <w:r w:rsidRPr="002D70BE">
        <w:rPr>
          <w:sz w:val="36"/>
          <w:rtl/>
        </w:rPr>
        <w:t xml:space="preserve"> </w:t>
      </w:r>
      <w:r w:rsidRPr="002D70BE">
        <w:rPr>
          <w:rFonts w:hint="eastAsia"/>
          <w:sz w:val="36"/>
          <w:rtl/>
        </w:rPr>
        <w:t>ج</w:t>
      </w:r>
      <w:r>
        <w:rPr>
          <w:rFonts w:hint="cs"/>
          <w:sz w:val="36"/>
          <w:rtl/>
        </w:rPr>
        <w:t>َ</w:t>
      </w:r>
      <w:r w:rsidRPr="002D70BE">
        <w:rPr>
          <w:rFonts w:hint="eastAsia"/>
          <w:sz w:val="36"/>
          <w:rtl/>
        </w:rPr>
        <w:t>ر</w:t>
      </w:r>
      <w:r>
        <w:rPr>
          <w:rFonts w:hint="cs"/>
          <w:sz w:val="36"/>
          <w:rtl/>
        </w:rPr>
        <w:t>َّ</w:t>
      </w:r>
      <w:r w:rsidRPr="002D70BE">
        <w:rPr>
          <w:sz w:val="36"/>
          <w:rtl/>
        </w:rPr>
        <w:t xml:space="preserve"> </w:t>
      </w:r>
      <w:r w:rsidRPr="002D70BE">
        <w:rPr>
          <w:rFonts w:hint="eastAsia"/>
          <w:sz w:val="36"/>
          <w:rtl/>
        </w:rPr>
        <w:t>ن</w:t>
      </w:r>
      <w:r>
        <w:rPr>
          <w:rFonts w:hint="cs"/>
          <w:sz w:val="36"/>
          <w:rtl/>
        </w:rPr>
        <w:t>َ</w:t>
      </w:r>
      <w:r w:rsidRPr="002D70BE">
        <w:rPr>
          <w:rFonts w:hint="eastAsia"/>
          <w:sz w:val="36"/>
          <w:rtl/>
        </w:rPr>
        <w:t>ف</w:t>
      </w:r>
      <w:r>
        <w:rPr>
          <w:rFonts w:hint="cs"/>
          <w:sz w:val="36"/>
          <w:rtl/>
        </w:rPr>
        <w:t>ْ</w:t>
      </w:r>
      <w:r w:rsidRPr="002D70BE">
        <w:rPr>
          <w:rFonts w:hint="eastAsia"/>
          <w:sz w:val="36"/>
          <w:rtl/>
        </w:rPr>
        <w:t>عاً</w:t>
      </w:r>
      <w:r w:rsidRPr="002D70BE">
        <w:rPr>
          <w:sz w:val="36"/>
          <w:rtl/>
        </w:rPr>
        <w:t xml:space="preserve"> </w:t>
      </w:r>
      <w:r w:rsidRPr="002D70BE">
        <w:rPr>
          <w:rFonts w:hint="eastAsia"/>
          <w:sz w:val="36"/>
          <w:rtl/>
        </w:rPr>
        <w:t>فهو</w:t>
      </w:r>
      <w:r w:rsidRPr="002D70BE">
        <w:rPr>
          <w:sz w:val="36"/>
          <w:rtl/>
        </w:rPr>
        <w:t xml:space="preserve"> </w:t>
      </w:r>
      <w:r w:rsidRPr="002D70BE">
        <w:rPr>
          <w:rFonts w:hint="eastAsia"/>
          <w:sz w:val="36"/>
          <w:rtl/>
        </w:rPr>
        <w:t>ر</w:t>
      </w:r>
      <w:r>
        <w:rPr>
          <w:rFonts w:hint="cs"/>
          <w:sz w:val="36"/>
          <w:rtl/>
        </w:rPr>
        <w:t>ِ</w:t>
      </w:r>
      <w:r w:rsidRPr="002D70BE">
        <w:rPr>
          <w:rFonts w:hint="eastAsia"/>
          <w:sz w:val="36"/>
          <w:rtl/>
        </w:rPr>
        <w:t>با</w:t>
      </w:r>
      <w:r>
        <w:rPr>
          <w:rFonts w:hint="cs"/>
          <w:sz w:val="36"/>
          <w:rtl/>
        </w:rPr>
        <w:t xml:space="preserve">) </w:t>
      </w:r>
      <w:r w:rsidRPr="002D70BE">
        <w:rPr>
          <w:rFonts w:hint="eastAsia"/>
          <w:sz w:val="36"/>
          <w:rtl/>
        </w:rPr>
        <w:t>وض</w:t>
      </w:r>
      <w:r>
        <w:rPr>
          <w:rFonts w:hint="cs"/>
          <w:sz w:val="36"/>
          <w:rtl/>
        </w:rPr>
        <w:t>ِّ</w:t>
      </w:r>
      <w:r w:rsidRPr="002D70BE">
        <w:rPr>
          <w:rFonts w:hint="eastAsia"/>
          <w:sz w:val="36"/>
          <w:rtl/>
        </w:rPr>
        <w:t>ح</w:t>
      </w:r>
      <w:r w:rsidRPr="002D70BE">
        <w:rPr>
          <w:sz w:val="36"/>
          <w:rtl/>
        </w:rPr>
        <w:t xml:space="preserve"> </w:t>
      </w:r>
      <w:r w:rsidRPr="002D70BE">
        <w:rPr>
          <w:rFonts w:hint="eastAsia"/>
          <w:sz w:val="36"/>
          <w:rtl/>
        </w:rPr>
        <w:t>هذا</w:t>
      </w:r>
      <w:r w:rsidRPr="002D70BE">
        <w:rPr>
          <w:sz w:val="36"/>
          <w:rtl/>
        </w:rPr>
        <w:t xml:space="preserve"> </w:t>
      </w:r>
      <w:r w:rsidRPr="002D70BE">
        <w:rPr>
          <w:rFonts w:hint="eastAsia"/>
          <w:sz w:val="36"/>
          <w:rtl/>
        </w:rPr>
        <w:t>الض</w:t>
      </w:r>
      <w:r>
        <w:rPr>
          <w:rFonts w:hint="cs"/>
          <w:sz w:val="36"/>
          <w:rtl/>
        </w:rPr>
        <w:t>ّ</w:t>
      </w:r>
      <w:r w:rsidRPr="002D70BE">
        <w:rPr>
          <w:rFonts w:hint="eastAsia"/>
          <w:sz w:val="36"/>
          <w:rtl/>
        </w:rPr>
        <w:t>ابط،</w:t>
      </w:r>
      <w:r w:rsidRPr="002D70BE">
        <w:rPr>
          <w:sz w:val="36"/>
          <w:rtl/>
        </w:rPr>
        <w:t xml:space="preserve"> </w:t>
      </w:r>
      <w:r w:rsidRPr="002D70BE">
        <w:rPr>
          <w:rFonts w:hint="eastAsia"/>
          <w:sz w:val="36"/>
          <w:rtl/>
        </w:rPr>
        <w:t>ثم</w:t>
      </w:r>
      <w:r w:rsidRPr="002D70BE">
        <w:rPr>
          <w:sz w:val="36"/>
          <w:rtl/>
        </w:rPr>
        <w:t xml:space="preserve"> </w:t>
      </w:r>
      <w:r w:rsidRPr="002D70BE">
        <w:rPr>
          <w:rFonts w:hint="eastAsia"/>
          <w:sz w:val="36"/>
          <w:rtl/>
        </w:rPr>
        <w:t>اذك</w:t>
      </w:r>
      <w:r>
        <w:rPr>
          <w:rFonts w:hint="cs"/>
          <w:sz w:val="36"/>
          <w:rtl/>
        </w:rPr>
        <w:t>ُ</w:t>
      </w:r>
      <w:r w:rsidRPr="002D70BE">
        <w:rPr>
          <w:rFonts w:hint="eastAsia"/>
          <w:sz w:val="36"/>
          <w:rtl/>
        </w:rPr>
        <w:t>ر</w:t>
      </w:r>
      <w:r w:rsidRPr="002D70BE">
        <w:rPr>
          <w:sz w:val="36"/>
          <w:rtl/>
        </w:rPr>
        <w:t xml:space="preserve"> </w:t>
      </w:r>
      <w:r w:rsidRPr="002D70BE">
        <w:rPr>
          <w:rFonts w:hint="eastAsia"/>
          <w:sz w:val="36"/>
          <w:rtl/>
        </w:rPr>
        <w:t>ثلاث</w:t>
      </w:r>
      <w:r>
        <w:rPr>
          <w:rFonts w:hint="cs"/>
          <w:sz w:val="36"/>
          <w:rtl/>
        </w:rPr>
        <w:t>َ</w:t>
      </w:r>
      <w:r w:rsidRPr="002D70BE">
        <w:rPr>
          <w:rFonts w:hint="eastAsia"/>
          <w:sz w:val="36"/>
          <w:rtl/>
        </w:rPr>
        <w:t>ة</w:t>
      </w:r>
      <w:r>
        <w:rPr>
          <w:rFonts w:hint="cs"/>
          <w:sz w:val="36"/>
          <w:rtl/>
        </w:rPr>
        <w:t>َ</w:t>
      </w:r>
      <w:r w:rsidRPr="002D70BE">
        <w:rPr>
          <w:sz w:val="36"/>
          <w:rtl/>
        </w:rPr>
        <w:t xml:space="preserve"> </w:t>
      </w:r>
      <w:r w:rsidRPr="002D70BE">
        <w:rPr>
          <w:rFonts w:hint="eastAsia"/>
          <w:sz w:val="36"/>
          <w:rtl/>
        </w:rPr>
        <w:t>أمث</w:t>
      </w:r>
      <w:r>
        <w:rPr>
          <w:rFonts w:hint="cs"/>
          <w:sz w:val="36"/>
          <w:rtl/>
        </w:rPr>
        <w:t>ِ</w:t>
      </w:r>
      <w:r w:rsidRPr="002D70BE">
        <w:rPr>
          <w:rFonts w:hint="eastAsia"/>
          <w:sz w:val="36"/>
          <w:rtl/>
        </w:rPr>
        <w:t>ل</w:t>
      </w:r>
      <w:r>
        <w:rPr>
          <w:rFonts w:hint="cs"/>
          <w:sz w:val="36"/>
          <w:rtl/>
        </w:rPr>
        <w:t>َ</w:t>
      </w:r>
      <w:r w:rsidRPr="002D70BE">
        <w:rPr>
          <w:rFonts w:hint="eastAsia"/>
          <w:sz w:val="36"/>
          <w:rtl/>
        </w:rPr>
        <w:t>ة</w:t>
      </w:r>
      <w:r w:rsidRPr="002D70BE">
        <w:rPr>
          <w:sz w:val="36"/>
          <w:rtl/>
        </w:rPr>
        <w:t xml:space="preserve"> </w:t>
      </w:r>
      <w:r w:rsidRPr="002D70BE">
        <w:rPr>
          <w:rFonts w:hint="eastAsia"/>
          <w:sz w:val="36"/>
          <w:rtl/>
        </w:rPr>
        <w:t>عليه</w:t>
      </w:r>
      <w:r w:rsidRPr="002D70BE">
        <w:rPr>
          <w:rFonts w:ascii="Lotus-Bold"/>
          <w:sz w:val="36"/>
        </w:rPr>
        <w:t xml:space="preserve"> .</w:t>
      </w:r>
    </w:p>
    <w:p w14:paraId="501E37A2" w14:textId="77777777" w:rsidR="00CB4068" w:rsidRDefault="00CB4068" w:rsidP="00CB4068">
      <w:pPr>
        <w:widowControl w:val="0"/>
        <w:spacing w:after="120"/>
        <w:ind w:firstLine="397"/>
        <w:rPr>
          <w:rFonts w:ascii="Lotus-Bold"/>
          <w:sz w:val="36"/>
        </w:rPr>
      </w:pPr>
      <w:r w:rsidRPr="002D70BE">
        <w:rPr>
          <w:rFonts w:hint="eastAsia"/>
          <w:sz w:val="36"/>
          <w:rtl/>
        </w:rPr>
        <w:t>س</w:t>
      </w:r>
      <w:r w:rsidRPr="002D70BE">
        <w:rPr>
          <w:sz w:val="36"/>
          <w:rtl/>
        </w:rPr>
        <w:t xml:space="preserve">4  </w:t>
      </w:r>
      <w:r w:rsidRPr="002D70BE">
        <w:rPr>
          <w:rFonts w:hint="eastAsia"/>
          <w:sz w:val="36"/>
          <w:rtl/>
        </w:rPr>
        <w:t>ما</w:t>
      </w:r>
      <w:r w:rsidRPr="002D70BE">
        <w:rPr>
          <w:sz w:val="36"/>
          <w:rtl/>
        </w:rPr>
        <w:t xml:space="preserve"> </w:t>
      </w:r>
      <w:r w:rsidRPr="002D70BE">
        <w:rPr>
          <w:rFonts w:hint="eastAsia"/>
          <w:sz w:val="36"/>
          <w:rtl/>
        </w:rPr>
        <w:t>المراد</w:t>
      </w:r>
      <w:r w:rsidRPr="002D70BE">
        <w:rPr>
          <w:sz w:val="36"/>
          <w:rtl/>
        </w:rPr>
        <w:t xml:space="preserve"> </w:t>
      </w:r>
      <w:r w:rsidRPr="002D70BE">
        <w:rPr>
          <w:rFonts w:hint="eastAsia"/>
          <w:sz w:val="36"/>
          <w:rtl/>
        </w:rPr>
        <w:t>بالإِحسان</w:t>
      </w:r>
      <w:r w:rsidRPr="002D70BE">
        <w:rPr>
          <w:sz w:val="36"/>
          <w:rtl/>
        </w:rPr>
        <w:t xml:space="preserve"> </w:t>
      </w:r>
      <w:r w:rsidRPr="002D70BE">
        <w:rPr>
          <w:rFonts w:hint="eastAsia"/>
          <w:sz w:val="36"/>
          <w:rtl/>
        </w:rPr>
        <w:t>في</w:t>
      </w:r>
      <w:r w:rsidRPr="002D70BE">
        <w:rPr>
          <w:sz w:val="36"/>
          <w:rtl/>
        </w:rPr>
        <w:t xml:space="preserve"> </w:t>
      </w:r>
      <w:r w:rsidRPr="002D70BE">
        <w:rPr>
          <w:rFonts w:hint="eastAsia"/>
          <w:sz w:val="36"/>
          <w:rtl/>
        </w:rPr>
        <w:t>ق</w:t>
      </w:r>
      <w:r>
        <w:rPr>
          <w:rFonts w:hint="cs"/>
          <w:sz w:val="36"/>
          <w:rtl/>
        </w:rPr>
        <w:t>َ</w:t>
      </w:r>
      <w:r w:rsidRPr="002D70BE">
        <w:rPr>
          <w:rFonts w:hint="eastAsia"/>
          <w:sz w:val="36"/>
          <w:rtl/>
        </w:rPr>
        <w:t>ضاء</w:t>
      </w:r>
      <w:r>
        <w:rPr>
          <w:rFonts w:hint="cs"/>
          <w:sz w:val="36"/>
          <w:rtl/>
        </w:rPr>
        <w:t>ِ</w:t>
      </w:r>
      <w:r w:rsidRPr="002D70BE">
        <w:rPr>
          <w:sz w:val="36"/>
          <w:rtl/>
        </w:rPr>
        <w:t xml:space="preserve"> </w:t>
      </w:r>
      <w:r w:rsidRPr="002D70BE">
        <w:rPr>
          <w:rFonts w:hint="eastAsia"/>
          <w:sz w:val="36"/>
          <w:rtl/>
        </w:rPr>
        <w:t>الد</w:t>
      </w:r>
      <w:r>
        <w:rPr>
          <w:rFonts w:hint="cs"/>
          <w:sz w:val="36"/>
          <w:rtl/>
        </w:rPr>
        <w:t>َّ</w:t>
      </w:r>
      <w:r w:rsidRPr="002D70BE">
        <w:rPr>
          <w:rFonts w:hint="eastAsia"/>
          <w:sz w:val="36"/>
          <w:rtl/>
        </w:rPr>
        <w:t>ين</w:t>
      </w:r>
      <w:r w:rsidRPr="002D70BE">
        <w:rPr>
          <w:sz w:val="36"/>
          <w:rtl/>
        </w:rPr>
        <w:t xml:space="preserve"> </w:t>
      </w:r>
      <w:r w:rsidRPr="002D70BE">
        <w:rPr>
          <w:rFonts w:hint="eastAsia"/>
          <w:sz w:val="36"/>
          <w:rtl/>
        </w:rPr>
        <w:t>؟</w:t>
      </w:r>
      <w:r w:rsidRPr="002D70BE">
        <w:rPr>
          <w:sz w:val="36"/>
          <w:rtl/>
        </w:rPr>
        <w:t xml:space="preserve"> </w:t>
      </w:r>
      <w:r w:rsidRPr="002D70BE">
        <w:rPr>
          <w:rFonts w:hint="eastAsia"/>
          <w:sz w:val="36"/>
          <w:rtl/>
        </w:rPr>
        <w:t>وما</w:t>
      </w:r>
      <w:r w:rsidRPr="002D70BE">
        <w:rPr>
          <w:sz w:val="36"/>
          <w:rtl/>
        </w:rPr>
        <w:t xml:space="preserve"> </w:t>
      </w:r>
      <w:r w:rsidRPr="002D70BE">
        <w:rPr>
          <w:rFonts w:hint="eastAsia"/>
          <w:sz w:val="36"/>
          <w:rtl/>
        </w:rPr>
        <w:t>ح</w:t>
      </w:r>
      <w:r>
        <w:rPr>
          <w:rFonts w:hint="cs"/>
          <w:sz w:val="36"/>
          <w:rtl/>
        </w:rPr>
        <w:t>ُ</w:t>
      </w:r>
      <w:r w:rsidRPr="002D70BE">
        <w:rPr>
          <w:rFonts w:hint="eastAsia"/>
          <w:sz w:val="36"/>
          <w:rtl/>
        </w:rPr>
        <w:t>ك</w:t>
      </w:r>
      <w:r>
        <w:rPr>
          <w:rFonts w:hint="cs"/>
          <w:sz w:val="36"/>
          <w:rtl/>
        </w:rPr>
        <w:t>ْ</w:t>
      </w:r>
      <w:r w:rsidRPr="002D70BE">
        <w:rPr>
          <w:rFonts w:hint="eastAsia"/>
          <w:sz w:val="36"/>
          <w:rtl/>
        </w:rPr>
        <w:t>م</w:t>
      </w:r>
      <w:r>
        <w:rPr>
          <w:rFonts w:hint="cs"/>
          <w:sz w:val="36"/>
          <w:rtl/>
        </w:rPr>
        <w:t>ُ</w:t>
      </w:r>
      <w:r w:rsidRPr="002D70BE">
        <w:rPr>
          <w:rFonts w:hint="eastAsia"/>
          <w:sz w:val="36"/>
          <w:rtl/>
        </w:rPr>
        <w:t>ه</w:t>
      </w:r>
      <w:r w:rsidRPr="002D70BE">
        <w:rPr>
          <w:sz w:val="36"/>
          <w:rtl/>
        </w:rPr>
        <w:t xml:space="preserve"> </w:t>
      </w:r>
      <w:r w:rsidRPr="002D70BE">
        <w:rPr>
          <w:rFonts w:hint="eastAsia"/>
          <w:sz w:val="36"/>
          <w:rtl/>
        </w:rPr>
        <w:t>؟</w:t>
      </w:r>
      <w:r w:rsidRPr="002D70BE">
        <w:rPr>
          <w:sz w:val="36"/>
          <w:rtl/>
        </w:rPr>
        <w:t xml:space="preserve"> </w:t>
      </w:r>
      <w:r w:rsidRPr="002D70BE">
        <w:rPr>
          <w:rFonts w:hint="eastAsia"/>
          <w:sz w:val="36"/>
          <w:rtl/>
        </w:rPr>
        <w:t>ثم</w:t>
      </w:r>
      <w:r w:rsidRPr="002D70BE">
        <w:rPr>
          <w:sz w:val="36"/>
          <w:rtl/>
        </w:rPr>
        <w:t xml:space="preserve"> </w:t>
      </w:r>
      <w:r w:rsidRPr="002D70BE">
        <w:rPr>
          <w:rFonts w:hint="eastAsia"/>
          <w:sz w:val="36"/>
          <w:rtl/>
        </w:rPr>
        <w:t>اذك</w:t>
      </w:r>
      <w:r>
        <w:rPr>
          <w:rFonts w:hint="cs"/>
          <w:sz w:val="36"/>
          <w:rtl/>
        </w:rPr>
        <w:t>ُ</w:t>
      </w:r>
      <w:r w:rsidRPr="002D70BE">
        <w:rPr>
          <w:rFonts w:hint="eastAsia"/>
          <w:sz w:val="36"/>
          <w:rtl/>
        </w:rPr>
        <w:t>ر</w:t>
      </w:r>
      <w:r w:rsidRPr="002D70BE">
        <w:rPr>
          <w:sz w:val="36"/>
          <w:rtl/>
        </w:rPr>
        <w:t xml:space="preserve"> </w:t>
      </w:r>
      <w:r w:rsidRPr="002D70BE">
        <w:rPr>
          <w:rFonts w:hint="eastAsia"/>
          <w:sz w:val="36"/>
          <w:rtl/>
        </w:rPr>
        <w:t>ث</w:t>
      </w:r>
      <w:r>
        <w:rPr>
          <w:rFonts w:hint="cs"/>
          <w:sz w:val="36"/>
          <w:rtl/>
        </w:rPr>
        <w:t>َ</w:t>
      </w:r>
      <w:r w:rsidRPr="002D70BE">
        <w:rPr>
          <w:rFonts w:hint="eastAsia"/>
          <w:sz w:val="36"/>
          <w:rtl/>
        </w:rPr>
        <w:t>لاث</w:t>
      </w:r>
      <w:r>
        <w:rPr>
          <w:rFonts w:hint="cs"/>
          <w:sz w:val="36"/>
          <w:rtl/>
        </w:rPr>
        <w:t>َ</w:t>
      </w:r>
      <w:r w:rsidRPr="002D70BE">
        <w:rPr>
          <w:rFonts w:hint="eastAsia"/>
          <w:sz w:val="36"/>
          <w:rtl/>
        </w:rPr>
        <w:t>ة</w:t>
      </w:r>
      <w:r w:rsidRPr="002D70BE">
        <w:rPr>
          <w:sz w:val="36"/>
          <w:rtl/>
        </w:rPr>
        <w:t xml:space="preserve"> </w:t>
      </w:r>
      <w:r w:rsidRPr="002D70BE">
        <w:rPr>
          <w:rFonts w:hint="eastAsia"/>
          <w:sz w:val="36"/>
          <w:rtl/>
        </w:rPr>
        <w:t>أمث</w:t>
      </w:r>
      <w:r>
        <w:rPr>
          <w:rFonts w:hint="cs"/>
          <w:sz w:val="36"/>
          <w:rtl/>
        </w:rPr>
        <w:t>ِ</w:t>
      </w:r>
      <w:r w:rsidRPr="002D70BE">
        <w:rPr>
          <w:rFonts w:hint="eastAsia"/>
          <w:sz w:val="36"/>
          <w:rtl/>
        </w:rPr>
        <w:t>ل</w:t>
      </w:r>
      <w:r>
        <w:rPr>
          <w:rFonts w:hint="cs"/>
          <w:sz w:val="36"/>
          <w:rtl/>
        </w:rPr>
        <w:t>َ</w:t>
      </w:r>
      <w:r w:rsidRPr="002D70BE">
        <w:rPr>
          <w:rFonts w:hint="eastAsia"/>
          <w:sz w:val="36"/>
          <w:rtl/>
        </w:rPr>
        <w:t>ة</w:t>
      </w:r>
      <w:r w:rsidRPr="002D70BE">
        <w:rPr>
          <w:sz w:val="36"/>
          <w:rtl/>
        </w:rPr>
        <w:t xml:space="preserve"> </w:t>
      </w:r>
      <w:r w:rsidRPr="002D70BE">
        <w:rPr>
          <w:rFonts w:hint="eastAsia"/>
          <w:sz w:val="36"/>
          <w:rtl/>
        </w:rPr>
        <w:t>عليه</w:t>
      </w:r>
      <w:r w:rsidRPr="002D70BE">
        <w:rPr>
          <w:rFonts w:ascii="Lotus-Bold"/>
          <w:sz w:val="36"/>
        </w:rPr>
        <w:t xml:space="preserve"> .</w:t>
      </w:r>
    </w:p>
    <w:p w14:paraId="3249279B" w14:textId="77777777" w:rsidR="00CB4068" w:rsidRDefault="00CB4068" w:rsidP="00CB4068">
      <w:pPr>
        <w:widowControl w:val="0"/>
        <w:autoSpaceDE w:val="0"/>
        <w:autoSpaceDN w:val="0"/>
        <w:adjustRightInd w:val="0"/>
        <w:spacing w:after="240"/>
        <w:jc w:val="center"/>
        <w:outlineLvl w:val="0"/>
        <w:rPr>
          <w:rFonts w:ascii="Lotus-Bold"/>
          <w:sz w:val="36"/>
          <w:rtl/>
        </w:rPr>
      </w:pPr>
      <w:r>
        <w:rPr>
          <w:rFonts w:ascii="Lotus-Bold"/>
          <w:sz w:val="36"/>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السادس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596"/>
      </w:r>
      <w:r w:rsidRPr="001014DC">
        <w:rPr>
          <w:rFonts w:ascii="Msh Quraan1" w:eastAsia="MS Mincho" w:hAnsi="Msh Quraan1"/>
          <w:b/>
          <w:bCs/>
          <w:sz w:val="36"/>
          <w:vertAlign w:val="superscript"/>
          <w:rtl/>
        </w:rPr>
        <w:t>)</w:t>
      </w:r>
    </w:p>
    <w:p w14:paraId="3B813269" w14:textId="77777777" w:rsidR="00CB4068" w:rsidRPr="00D1397B"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sidRPr="00D1397B">
        <w:rPr>
          <w:rFonts w:ascii="AXtManalBLack" w:hAnsi="AXtManalBLack" w:hint="cs"/>
          <w:b/>
          <w:bCs/>
          <w:sz w:val="36"/>
          <w:szCs w:val="40"/>
          <w:rtl/>
        </w:rPr>
        <w:t>الق</w:t>
      </w:r>
      <w:r>
        <w:rPr>
          <w:rFonts w:ascii="AXtManalBLack" w:hAnsi="AXtManalBLack" w:hint="cs"/>
          <w:b/>
          <w:bCs/>
          <w:sz w:val="36"/>
          <w:szCs w:val="40"/>
          <w:rtl/>
        </w:rPr>
        <w:t>ِ</w:t>
      </w:r>
      <w:r w:rsidRPr="00D1397B">
        <w:rPr>
          <w:rFonts w:ascii="AXtManalBLack" w:hAnsi="AXtManalBLack" w:hint="cs"/>
          <w:b/>
          <w:bCs/>
          <w:sz w:val="36"/>
          <w:szCs w:val="40"/>
          <w:rtl/>
        </w:rPr>
        <w:t>مار</w:t>
      </w:r>
      <w:r>
        <w:rPr>
          <w:rFonts w:ascii="AXtManalBLack" w:hAnsi="AXtManalBLack" w:hint="cs"/>
          <w:b/>
          <w:bCs/>
          <w:sz w:val="36"/>
          <w:szCs w:val="40"/>
          <w:rtl/>
        </w:rPr>
        <w:t>ُ</w:t>
      </w:r>
    </w:p>
    <w:p w14:paraId="6677BC76" w14:textId="77777777" w:rsidR="00CB4068" w:rsidRPr="00F35830" w:rsidRDefault="00CB4068" w:rsidP="00CB4068">
      <w:pPr>
        <w:widowControl w:val="0"/>
        <w:autoSpaceDE w:val="0"/>
        <w:autoSpaceDN w:val="0"/>
        <w:adjustRightInd w:val="0"/>
        <w:spacing w:before="240" w:after="120"/>
        <w:ind w:firstLine="397"/>
        <w:rPr>
          <w:rFonts w:ascii="AXtManalBLack" w:hAnsi="AXtManalBLack"/>
          <w:b/>
          <w:bCs/>
          <w:sz w:val="36"/>
        </w:rPr>
      </w:pPr>
      <w:r w:rsidRPr="00F35830">
        <w:rPr>
          <w:rFonts w:ascii="AXtManalBLack" w:hAnsi="AXtManalBLack" w:hint="eastAsia"/>
          <w:b/>
          <w:bCs/>
          <w:sz w:val="36"/>
          <w:rtl/>
        </w:rPr>
        <w:t>ت</w:t>
      </w:r>
      <w:r>
        <w:rPr>
          <w:rFonts w:ascii="AXtManalBLack" w:hAnsi="AXtManalBLack" w:hint="cs"/>
          <w:b/>
          <w:bCs/>
          <w:sz w:val="36"/>
          <w:rtl/>
        </w:rPr>
        <w:t>َ</w:t>
      </w:r>
      <w:r w:rsidRPr="00F35830">
        <w:rPr>
          <w:rFonts w:ascii="AXtManalBLack" w:hAnsi="AXtManalBLack" w:hint="eastAsia"/>
          <w:b/>
          <w:bCs/>
          <w:sz w:val="36"/>
          <w:rtl/>
        </w:rPr>
        <w:t>ع</w:t>
      </w:r>
      <w:r>
        <w:rPr>
          <w:rFonts w:ascii="AXtManalBLack" w:hAnsi="AXtManalBLack" w:hint="cs"/>
          <w:b/>
          <w:bCs/>
          <w:sz w:val="36"/>
          <w:rtl/>
        </w:rPr>
        <w:t>ْ</w:t>
      </w:r>
      <w:r w:rsidRPr="00F35830">
        <w:rPr>
          <w:rFonts w:ascii="AXtManalBLack" w:hAnsi="AXtManalBLack" w:hint="eastAsia"/>
          <w:b/>
          <w:bCs/>
          <w:sz w:val="36"/>
          <w:rtl/>
        </w:rPr>
        <w:t>ر</w:t>
      </w:r>
      <w:r>
        <w:rPr>
          <w:rFonts w:ascii="AXtManalBLack" w:hAnsi="AXtManalBLack" w:hint="cs"/>
          <w:b/>
          <w:bCs/>
          <w:sz w:val="36"/>
          <w:rtl/>
        </w:rPr>
        <w:t>ِ</w:t>
      </w:r>
      <w:r w:rsidRPr="00F35830">
        <w:rPr>
          <w:rFonts w:ascii="AXtManalBLack" w:hAnsi="AXtManalBLack" w:hint="eastAsia"/>
          <w:b/>
          <w:bCs/>
          <w:sz w:val="36"/>
          <w:rtl/>
        </w:rPr>
        <w:t>يف</w:t>
      </w:r>
      <w:r>
        <w:rPr>
          <w:rFonts w:ascii="AXtManalBLack" w:hAnsi="AXtManalBLack" w:hint="cs"/>
          <w:b/>
          <w:bCs/>
          <w:sz w:val="36"/>
          <w:rtl/>
        </w:rPr>
        <w:t>ُ</w:t>
      </w:r>
      <w:r w:rsidRPr="00F35830">
        <w:rPr>
          <w:rFonts w:ascii="AXtManalBLack" w:hAnsi="AXtManalBLack" w:hint="eastAsia"/>
          <w:b/>
          <w:bCs/>
          <w:sz w:val="36"/>
          <w:rtl/>
        </w:rPr>
        <w:t>ه</w:t>
      </w:r>
      <w:r w:rsidRPr="00F35830">
        <w:rPr>
          <w:rFonts w:ascii="AXtManalBLack" w:hAnsi="AXtManalBLack" w:hint="cs"/>
          <w:b/>
          <w:bCs/>
          <w:sz w:val="36"/>
          <w:rtl/>
        </w:rPr>
        <w:t>:</w:t>
      </w:r>
    </w:p>
    <w:p w14:paraId="1A85DE4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القِمَار</w:t>
      </w:r>
      <w:r w:rsidRPr="00D47E36">
        <w:rPr>
          <w:b/>
          <w:bCs/>
          <w:sz w:val="36"/>
          <w:rtl/>
        </w:rPr>
        <w:t xml:space="preserve"> </w:t>
      </w:r>
      <w:r w:rsidRPr="00D47E36">
        <w:rPr>
          <w:rFonts w:hint="eastAsia"/>
          <w:b/>
          <w:bCs/>
          <w:sz w:val="36"/>
          <w:rtl/>
        </w:rPr>
        <w:t>في</w:t>
      </w:r>
      <w:r w:rsidRPr="00D47E36">
        <w:rPr>
          <w:b/>
          <w:bCs/>
          <w:sz w:val="36"/>
          <w:rtl/>
        </w:rPr>
        <w:t xml:space="preserve"> </w:t>
      </w:r>
      <w:r w:rsidRPr="00D47E36">
        <w:rPr>
          <w:rFonts w:hint="eastAsia"/>
          <w:b/>
          <w:bCs/>
          <w:sz w:val="36"/>
          <w:rtl/>
        </w:rPr>
        <w:t>الل</w:t>
      </w:r>
      <w:r>
        <w:rPr>
          <w:rFonts w:hint="cs"/>
          <w:b/>
          <w:bCs/>
          <w:sz w:val="36"/>
          <w:rtl/>
        </w:rPr>
        <w:t>ُّ</w:t>
      </w:r>
      <w:r w:rsidRPr="00D47E36">
        <w:rPr>
          <w:rFonts w:hint="eastAsia"/>
          <w:b/>
          <w:bCs/>
          <w:sz w:val="36"/>
          <w:rtl/>
        </w:rPr>
        <w:t>غ</w:t>
      </w:r>
      <w:r>
        <w:rPr>
          <w:rFonts w:hint="cs"/>
          <w:b/>
          <w:bCs/>
          <w:sz w:val="36"/>
          <w:rtl/>
        </w:rPr>
        <w:t>َ</w:t>
      </w:r>
      <w:r w:rsidRPr="00D47E36">
        <w:rPr>
          <w:rFonts w:hint="eastAsia"/>
          <w:b/>
          <w:bCs/>
          <w:sz w:val="36"/>
          <w:rtl/>
        </w:rPr>
        <w:t>ة</w:t>
      </w:r>
      <w:r>
        <w:rPr>
          <w:rFonts w:hint="cs"/>
          <w:b/>
          <w:bCs/>
          <w:sz w:val="36"/>
          <w:rtl/>
        </w:rPr>
        <w:t>:</w:t>
      </w:r>
      <w:r w:rsidRPr="00D47E36">
        <w:rPr>
          <w:b/>
          <w:bCs/>
          <w:sz w:val="36"/>
          <w:rtl/>
        </w:rPr>
        <w:t xml:space="preserve"> </w:t>
      </w:r>
      <w:r w:rsidRPr="00D47E36">
        <w:rPr>
          <w:rFonts w:hint="eastAsia"/>
          <w:sz w:val="36"/>
          <w:rtl/>
        </w:rPr>
        <w:t>م</w:t>
      </w:r>
      <w:r>
        <w:rPr>
          <w:rFonts w:hint="cs"/>
          <w:sz w:val="36"/>
          <w:rtl/>
        </w:rPr>
        <w:t>ُ</w:t>
      </w:r>
      <w:r w:rsidRPr="00D47E36">
        <w:rPr>
          <w:rFonts w:hint="eastAsia"/>
          <w:sz w:val="36"/>
          <w:rtl/>
        </w:rPr>
        <w:t>شت</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ض</w:t>
      </w:r>
      <w:r>
        <w:rPr>
          <w:rFonts w:hint="cs"/>
          <w:sz w:val="36"/>
          <w:rtl/>
        </w:rPr>
        <w:t>َ</w:t>
      </w:r>
      <w:r w:rsidRPr="00D47E36">
        <w:rPr>
          <w:rFonts w:hint="eastAsia"/>
          <w:sz w:val="36"/>
          <w:rtl/>
        </w:rPr>
        <w:t>و</w:t>
      </w:r>
      <w:r>
        <w:rPr>
          <w:rFonts w:hint="cs"/>
          <w:sz w:val="36"/>
          <w:rtl/>
        </w:rPr>
        <w:t>ْ</w:t>
      </w:r>
      <w:r w:rsidRPr="00D47E36">
        <w:rPr>
          <w:rFonts w:hint="eastAsia"/>
          <w:sz w:val="36"/>
          <w:rtl/>
        </w:rPr>
        <w:t>ء</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ز</w:t>
      </w:r>
      <w:r>
        <w:rPr>
          <w:rFonts w:hint="cs"/>
          <w:sz w:val="36"/>
          <w:rtl/>
        </w:rPr>
        <w:t>ِ</w:t>
      </w:r>
      <w:r w:rsidRPr="00D47E36">
        <w:rPr>
          <w:rFonts w:hint="eastAsia"/>
          <w:sz w:val="36"/>
          <w:rtl/>
        </w:rPr>
        <w:t>يد</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ص</w:t>
      </w:r>
      <w:r w:rsidRPr="00D47E36">
        <w:rPr>
          <w:sz w:val="36"/>
          <w:rtl/>
        </w:rPr>
        <w:t xml:space="preserve"> </w:t>
      </w:r>
      <w:r w:rsidRPr="00D47E36">
        <w:rPr>
          <w:rFonts w:hint="eastAsia"/>
          <w:sz w:val="36"/>
          <w:rtl/>
        </w:rPr>
        <w:t>ويخت</w:t>
      </w:r>
      <w:r>
        <w:rPr>
          <w:rFonts w:hint="cs"/>
          <w:sz w:val="36"/>
          <w:rtl/>
        </w:rPr>
        <w:t>َ</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وكذلك</w:t>
      </w:r>
      <w:r w:rsidRPr="00D47E36">
        <w:rPr>
          <w:sz w:val="36"/>
          <w:rtl/>
        </w:rPr>
        <w:t xml:space="preserve"> </w:t>
      </w:r>
      <w:r w:rsidRPr="00D47E36">
        <w:rPr>
          <w:rFonts w:hint="eastAsia"/>
          <w:sz w:val="36"/>
          <w:rtl/>
        </w:rPr>
        <w:t>المت</w:t>
      </w:r>
      <w:r>
        <w:rPr>
          <w:rFonts w:hint="cs"/>
          <w:sz w:val="36"/>
          <w:rtl/>
        </w:rPr>
        <w:t>َ</w:t>
      </w:r>
      <w:r w:rsidRPr="00D47E36">
        <w:rPr>
          <w:rFonts w:hint="eastAsia"/>
          <w:sz w:val="36"/>
          <w:rtl/>
        </w:rPr>
        <w:t>قام</w:t>
      </w:r>
      <w:r>
        <w:rPr>
          <w:rFonts w:hint="cs"/>
          <w:sz w:val="36"/>
          <w:rtl/>
        </w:rPr>
        <w:t>ِ</w:t>
      </w:r>
      <w:r w:rsidRPr="00D47E36">
        <w:rPr>
          <w:rFonts w:hint="eastAsia"/>
          <w:sz w:val="36"/>
          <w:rtl/>
        </w:rPr>
        <w:t>رون</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ascii="Lotus-Light" w:hint="cs"/>
          <w:sz w:val="36"/>
          <w:rtl/>
        </w:rPr>
        <w:t xml:space="preserve"> </w:t>
      </w:r>
      <w:r w:rsidRPr="00D47E36">
        <w:rPr>
          <w:rFonts w:hint="eastAsia"/>
          <w:sz w:val="36"/>
          <w:rtl/>
        </w:rPr>
        <w:t>الش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ص</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رى</w:t>
      </w:r>
      <w:r>
        <w:rPr>
          <w:rFonts w:hint="cs"/>
          <w:sz w:val="36"/>
          <w:rtl/>
        </w:rPr>
        <w:t>،</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غ</w:t>
      </w:r>
      <w:r>
        <w:rPr>
          <w:rFonts w:hint="cs"/>
          <w:sz w:val="36"/>
          <w:rtl/>
        </w:rPr>
        <w:t>ْ</w:t>
      </w:r>
      <w:r w:rsidRPr="00D47E36">
        <w:rPr>
          <w:rFonts w:hint="eastAsia"/>
          <w:sz w:val="36"/>
          <w:rtl/>
        </w:rPr>
        <w:t>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ثال</w:t>
      </w:r>
      <w:r>
        <w:rPr>
          <w:rFonts w:hint="cs"/>
          <w:sz w:val="36"/>
          <w:rtl/>
        </w:rPr>
        <w:t>ِ</w:t>
      </w:r>
      <w:r w:rsidRPr="00D47E36">
        <w:rPr>
          <w:rFonts w:hint="eastAsia"/>
          <w:sz w:val="36"/>
          <w:rtl/>
        </w:rPr>
        <w:t>ث</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وهكذا</w:t>
      </w:r>
      <w:r w:rsidRPr="00D47E36">
        <w:rPr>
          <w:rFonts w:ascii="Lotus-Light"/>
          <w:sz w:val="36"/>
        </w:rPr>
        <w:t xml:space="preserve"> .</w:t>
      </w:r>
    </w:p>
    <w:p w14:paraId="1CADE4E0" w14:textId="77777777" w:rsidR="00CB4068" w:rsidRPr="00D47E36" w:rsidRDefault="00CB4068" w:rsidP="00CB4068">
      <w:pPr>
        <w:widowControl w:val="0"/>
        <w:autoSpaceDE w:val="0"/>
        <w:autoSpaceDN w:val="0"/>
        <w:adjustRightInd w:val="0"/>
        <w:ind w:firstLine="397"/>
        <w:rPr>
          <w:rFonts w:ascii="Lotus-Bold"/>
          <w:b/>
          <w:bCs/>
          <w:sz w:val="36"/>
        </w:rPr>
      </w:pPr>
      <w:r w:rsidRPr="00D47E36">
        <w:rPr>
          <w:rFonts w:hint="eastAsia"/>
          <w:b/>
          <w:bCs/>
          <w:sz w:val="36"/>
          <w:rtl/>
        </w:rPr>
        <w:t>واص</w:t>
      </w:r>
      <w:r>
        <w:rPr>
          <w:rFonts w:hint="cs"/>
          <w:b/>
          <w:bCs/>
          <w:sz w:val="36"/>
          <w:rtl/>
        </w:rPr>
        <w:t>ْ</w:t>
      </w:r>
      <w:r w:rsidRPr="00D47E36">
        <w:rPr>
          <w:rFonts w:hint="eastAsia"/>
          <w:b/>
          <w:bCs/>
          <w:sz w:val="36"/>
          <w:rtl/>
        </w:rPr>
        <w:t>ط</w:t>
      </w:r>
      <w:r>
        <w:rPr>
          <w:rFonts w:hint="cs"/>
          <w:b/>
          <w:bCs/>
          <w:sz w:val="36"/>
          <w:rtl/>
        </w:rPr>
        <w:t>ِ</w:t>
      </w:r>
      <w:r w:rsidRPr="00D47E36">
        <w:rPr>
          <w:rFonts w:hint="eastAsia"/>
          <w:b/>
          <w:bCs/>
          <w:sz w:val="36"/>
          <w:rtl/>
        </w:rPr>
        <w:t>لاحاً</w:t>
      </w:r>
      <w:r>
        <w:rPr>
          <w:rFonts w:ascii="Lotus-Bold" w:hint="cs"/>
          <w:b/>
          <w:bCs/>
          <w:sz w:val="36"/>
          <w:rtl/>
        </w:rPr>
        <w:t>:</w:t>
      </w:r>
    </w:p>
    <w:p w14:paraId="563221FE" w14:textId="77777777" w:rsidR="00CB4068" w:rsidRPr="00D47E36" w:rsidRDefault="00CB4068" w:rsidP="00CB4068">
      <w:pPr>
        <w:widowControl w:val="0"/>
        <w:autoSpaceDE w:val="0"/>
        <w:autoSpaceDN w:val="0"/>
        <w:adjustRightInd w:val="0"/>
        <w:ind w:firstLine="397"/>
        <w:rPr>
          <w:rFonts w:ascii="Lotus-Light"/>
          <w:sz w:val="36"/>
        </w:rPr>
      </w:pPr>
      <w:r w:rsidRPr="00D47E36">
        <w:rPr>
          <w:rFonts w:ascii="Lotus-Bold"/>
          <w:b/>
          <w:bCs/>
          <w:sz w:val="36"/>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عام</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مال</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خ</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المر</w:t>
      </w:r>
      <w:r>
        <w:rPr>
          <w:rFonts w:hint="cs"/>
          <w:sz w:val="36"/>
          <w:rtl/>
        </w:rPr>
        <w:t>ْ</w:t>
      </w:r>
      <w:r w:rsidRPr="00D47E36">
        <w:rPr>
          <w:rFonts w:hint="eastAsia"/>
          <w:sz w:val="36"/>
          <w:rtl/>
        </w:rPr>
        <w:t>ء</w:t>
      </w:r>
      <w:r>
        <w:rPr>
          <w:rFonts w:hint="cs"/>
          <w:sz w:val="36"/>
          <w:rtl/>
        </w:rPr>
        <w:t>ُ</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rFonts w:hint="eastAsia"/>
          <w:sz w:val="36"/>
          <w:rtl/>
        </w:rPr>
        <w:t>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بين</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يَغْرَمَ</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يَغْنَم</w:t>
      </w:r>
      <w:r w:rsidRPr="00D47E36">
        <w:rPr>
          <w:sz w:val="36"/>
          <w:rtl/>
        </w:rPr>
        <w:t xml:space="preserve">. </w:t>
      </w:r>
      <w:r w:rsidRPr="00D47E36">
        <w:rPr>
          <w:rFonts w:hint="eastAsia"/>
          <w:sz w:val="36"/>
          <w:rtl/>
        </w:rPr>
        <w:t>والق</w:t>
      </w:r>
      <w:r>
        <w:rPr>
          <w:rFonts w:hint="cs"/>
          <w:sz w:val="36"/>
          <w:rtl/>
        </w:rPr>
        <w:t>ِ</w:t>
      </w:r>
      <w:r w:rsidRPr="00D47E36">
        <w:rPr>
          <w:rFonts w:hint="eastAsia"/>
          <w:sz w:val="36"/>
          <w:rtl/>
        </w:rPr>
        <w:t>مار</w:t>
      </w:r>
      <w:r>
        <w:rPr>
          <w:rFonts w:hint="cs"/>
          <w:sz w:val="36"/>
          <w:rtl/>
        </w:rPr>
        <w:t>ُ</w:t>
      </w:r>
      <w:r w:rsidRPr="00D47E36">
        <w:rPr>
          <w:sz w:val="36"/>
          <w:rtl/>
        </w:rPr>
        <w:t xml:space="preserve"> </w:t>
      </w:r>
      <w:r w:rsidRPr="00D47E36">
        <w:rPr>
          <w:rFonts w:hint="eastAsia"/>
          <w:sz w:val="36"/>
          <w:rtl/>
        </w:rPr>
        <w:t>هو</w:t>
      </w:r>
      <w:r>
        <w:rPr>
          <w:rFonts w:ascii="Lotus-Light" w:hint="cs"/>
          <w:sz w:val="36"/>
          <w:rtl/>
        </w:rPr>
        <w:t xml:space="preserve"> </w:t>
      </w:r>
      <w:r w:rsidRPr="00D47E36">
        <w:rPr>
          <w:rFonts w:hint="eastAsia"/>
          <w:sz w:val="36"/>
          <w:rtl/>
        </w:rPr>
        <w:t>الميس</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ك</w:t>
      </w:r>
      <w:r>
        <w:rPr>
          <w:rFonts w:hint="cs"/>
          <w:sz w:val="36"/>
          <w:rtl/>
        </w:rPr>
        <w:t>َ</w:t>
      </w:r>
      <w:r w:rsidRPr="00D47E36">
        <w:rPr>
          <w:rFonts w:hint="eastAsia"/>
          <w:sz w:val="36"/>
          <w:rtl/>
        </w:rPr>
        <w:t>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تعالى</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كتاب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وقيل</w:t>
      </w:r>
      <w:r w:rsidRPr="00D47E36">
        <w:rPr>
          <w:sz w:val="36"/>
          <w:rtl/>
        </w:rPr>
        <w:t xml:space="preserve">: </w:t>
      </w:r>
      <w:r w:rsidRPr="00D47E36">
        <w:rPr>
          <w:rFonts w:hint="eastAsia"/>
          <w:sz w:val="36"/>
          <w:rtl/>
        </w:rPr>
        <w:t>الميس</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إِح</w:t>
      </w:r>
      <w:r>
        <w:rPr>
          <w:rFonts w:hint="cs"/>
          <w:sz w:val="36"/>
          <w:rtl/>
        </w:rPr>
        <w:t>ْ</w:t>
      </w:r>
      <w:r w:rsidRPr="00D47E36">
        <w:rPr>
          <w:rFonts w:hint="eastAsia"/>
          <w:sz w:val="36"/>
          <w:rtl/>
        </w:rPr>
        <w:t>د</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ص</w:t>
      </w:r>
      <w:r>
        <w:rPr>
          <w:rFonts w:hint="cs"/>
          <w:sz w:val="36"/>
          <w:rtl/>
        </w:rPr>
        <w:t>ُ</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Pr>
          <w:rFonts w:hint="cs"/>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مار</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ه</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الجاه</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 xml:space="preserve"> </w:t>
      </w:r>
      <w:r w:rsidRPr="00D47E36">
        <w:rPr>
          <w:rFonts w:hint="eastAsia"/>
          <w:sz w:val="36"/>
          <w:rtl/>
        </w:rPr>
        <w:t>ثم</w:t>
      </w:r>
      <w:r>
        <w:rPr>
          <w:rFonts w:hint="cs"/>
          <w:sz w:val="36"/>
          <w:rtl/>
        </w:rPr>
        <w:t>َّ</w:t>
      </w:r>
      <w:r w:rsidRPr="00D47E36">
        <w:rPr>
          <w:sz w:val="36"/>
          <w:rtl/>
        </w:rPr>
        <w:t xml:space="preserve"> </w:t>
      </w:r>
      <w:r w:rsidRPr="00D47E36">
        <w:rPr>
          <w:rFonts w:hint="eastAsia"/>
          <w:sz w:val="36"/>
          <w:rtl/>
        </w:rPr>
        <w:t>صار</w:t>
      </w:r>
      <w:r>
        <w:rPr>
          <w:rFonts w:hint="cs"/>
          <w:sz w:val="36"/>
          <w:rtl/>
        </w:rPr>
        <w:t>َ</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زول</w:t>
      </w:r>
      <w:r>
        <w:rPr>
          <w:rFonts w:hint="cs"/>
          <w:sz w:val="36"/>
          <w:rtl/>
        </w:rPr>
        <w:t>ِ</w:t>
      </w:r>
      <w:r w:rsidRPr="00D47E36">
        <w:rPr>
          <w:sz w:val="36"/>
          <w:rtl/>
        </w:rPr>
        <w:t xml:space="preserve"> </w:t>
      </w:r>
      <w:r w:rsidRPr="00D47E36">
        <w:rPr>
          <w:rFonts w:hint="eastAsia"/>
          <w:sz w:val="36"/>
          <w:rtl/>
        </w:rPr>
        <w:t>الآي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م</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ن</w:t>
      </w:r>
      <w:r>
        <w:rPr>
          <w:rFonts w:hint="cs"/>
          <w:sz w:val="36"/>
          <w:rtl/>
        </w:rPr>
        <w:t>ْ</w:t>
      </w:r>
      <w:r w:rsidRPr="00D47E36">
        <w:rPr>
          <w:rFonts w:hint="eastAsia"/>
          <w:sz w:val="36"/>
          <w:rtl/>
        </w:rPr>
        <w:t>واع</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Pr>
          <w:rFonts w:hint="cs"/>
          <w:sz w:val="36"/>
          <w:rtl/>
        </w:rPr>
        <w:t>ِ</w:t>
      </w:r>
      <w:r w:rsidRPr="00D47E36">
        <w:rPr>
          <w:rFonts w:ascii="Lotus-Light"/>
          <w:sz w:val="36"/>
        </w:rPr>
        <w:t xml:space="preserve"> .</w:t>
      </w:r>
    </w:p>
    <w:p w14:paraId="5C4EE51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وق</w:t>
      </w:r>
      <w:r>
        <w:rPr>
          <w:rFonts w:hint="cs"/>
          <w:b/>
          <w:bCs/>
          <w:sz w:val="36"/>
          <w:rtl/>
        </w:rPr>
        <w:t>ِ</w:t>
      </w:r>
      <w:r w:rsidRPr="00D47E36">
        <w:rPr>
          <w:rFonts w:hint="eastAsia"/>
          <w:b/>
          <w:bCs/>
          <w:sz w:val="36"/>
          <w:rtl/>
        </w:rPr>
        <w:t>يل</w:t>
      </w:r>
      <w:r w:rsidRPr="00D47E36">
        <w:rPr>
          <w:b/>
          <w:bCs/>
          <w:sz w:val="36"/>
          <w:rtl/>
        </w:rPr>
        <w:t xml:space="preserve">: </w:t>
      </w:r>
      <w:r w:rsidRPr="00D47E36">
        <w:rPr>
          <w:rFonts w:hint="eastAsia"/>
          <w:sz w:val="36"/>
          <w:rtl/>
        </w:rPr>
        <w:t>بل</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و</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ن</w:t>
      </w:r>
      <w:r>
        <w:rPr>
          <w:rFonts w:hint="cs"/>
          <w:sz w:val="36"/>
          <w:rtl/>
        </w:rPr>
        <w:t>ْ</w:t>
      </w:r>
      <w:r w:rsidRPr="00D47E36">
        <w:rPr>
          <w:rFonts w:hint="eastAsia"/>
          <w:sz w:val="36"/>
          <w:rtl/>
        </w:rPr>
        <w:t>واع</w:t>
      </w:r>
      <w:r>
        <w:rPr>
          <w:rFonts w:hint="cs"/>
          <w:sz w:val="36"/>
          <w:rtl/>
        </w:rPr>
        <w:t>ِ</w:t>
      </w:r>
      <w:r w:rsidRPr="00D47E36">
        <w:rPr>
          <w:sz w:val="36"/>
          <w:rtl/>
        </w:rPr>
        <w:t xml:space="preserve"> </w:t>
      </w:r>
      <w:r w:rsidRPr="00D47E36">
        <w:rPr>
          <w:rFonts w:hint="eastAsia"/>
          <w:sz w:val="36"/>
          <w:rtl/>
        </w:rPr>
        <w:t>الميس</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في</w:t>
      </w:r>
      <w:r>
        <w:rPr>
          <w:rFonts w:hint="cs"/>
          <w:sz w:val="36"/>
          <w:rtl/>
        </w:rPr>
        <w:t>َ</w:t>
      </w:r>
      <w:r w:rsidRPr="00D47E36">
        <w:rPr>
          <w:rFonts w:hint="eastAsia"/>
          <w:sz w:val="36"/>
          <w:rtl/>
        </w:rPr>
        <w:t>د</w:t>
      </w:r>
      <w:r>
        <w:rPr>
          <w:rFonts w:hint="cs"/>
          <w:sz w:val="36"/>
          <w:rtl/>
        </w:rPr>
        <w:t>ْ</w:t>
      </w:r>
      <w:r w:rsidRPr="00D47E36">
        <w:rPr>
          <w:rFonts w:hint="eastAsia"/>
          <w:sz w:val="36"/>
          <w:rtl/>
        </w:rPr>
        <w:t>خ</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مالٍ،</w:t>
      </w:r>
      <w:r w:rsidRPr="00D47E36">
        <w:rPr>
          <w:sz w:val="36"/>
          <w:rtl/>
        </w:rPr>
        <w:t xml:space="preserve"> </w:t>
      </w:r>
      <w:r w:rsidRPr="00D47E36">
        <w:rPr>
          <w:rFonts w:hint="eastAsia"/>
          <w:sz w:val="36"/>
          <w:rtl/>
        </w:rPr>
        <w:t>ويدخ</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فيه</w:t>
      </w:r>
      <w:r>
        <w:rPr>
          <w:rFonts w:ascii="Lotus-Light" w:hint="cs"/>
          <w:sz w:val="36"/>
          <w:rtl/>
        </w:rPr>
        <w:t xml:space="preserve"> </w:t>
      </w:r>
      <w:r w:rsidRPr="00D47E36">
        <w:rPr>
          <w:rFonts w:hint="eastAsia"/>
          <w:sz w:val="36"/>
          <w:rtl/>
        </w:rPr>
        <w:t>أ</w:t>
      </w:r>
      <w:r>
        <w:rPr>
          <w:rFonts w:hint="cs"/>
          <w:sz w:val="36"/>
          <w:rtl/>
        </w:rPr>
        <w:t>َ</w:t>
      </w:r>
      <w:r w:rsidRPr="00D47E36">
        <w:rPr>
          <w:rFonts w:hint="eastAsia"/>
          <w:sz w:val="36"/>
          <w:rtl/>
        </w:rPr>
        <w:t>نواع</w:t>
      </w:r>
      <w:r w:rsidRPr="00D47E36">
        <w:rPr>
          <w:sz w:val="36"/>
          <w:rtl/>
        </w:rPr>
        <w:t xml:space="preserve"> </w:t>
      </w:r>
      <w:r w:rsidRPr="00D47E36">
        <w:rPr>
          <w:rFonts w:hint="eastAsia"/>
          <w:sz w:val="36"/>
          <w:rtl/>
        </w:rPr>
        <w:t>الل</w:t>
      </w:r>
      <w:r>
        <w:rPr>
          <w:rFonts w:hint="cs"/>
          <w:sz w:val="36"/>
          <w:rtl/>
        </w:rPr>
        <w:t>َّ</w:t>
      </w:r>
      <w:r w:rsidRPr="00D47E36">
        <w:rPr>
          <w:rFonts w:hint="eastAsia"/>
          <w:sz w:val="36"/>
          <w:rtl/>
        </w:rPr>
        <w:t>ع</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المحر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المله</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ك</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وعن</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لاة</w:t>
      </w:r>
      <w:r>
        <w:rPr>
          <w:rFonts w:hint="cs"/>
          <w:sz w:val="36"/>
          <w:rtl/>
        </w:rPr>
        <w:t>ِ</w:t>
      </w:r>
      <w:r w:rsidRPr="00D47E36">
        <w:rPr>
          <w:sz w:val="36"/>
          <w:rtl/>
        </w:rPr>
        <w:t xml:space="preserve"> </w:t>
      </w:r>
      <w:r w:rsidRPr="00D47E36">
        <w:rPr>
          <w:rFonts w:hint="eastAsia"/>
          <w:sz w:val="36"/>
          <w:rtl/>
        </w:rPr>
        <w:t>وإِن</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مالٍ</w:t>
      </w:r>
      <w:r w:rsidRPr="00D47E36">
        <w:rPr>
          <w:rFonts w:ascii="Lotus-Light"/>
          <w:sz w:val="36"/>
        </w:rPr>
        <w:t xml:space="preserve"> .</w:t>
      </w:r>
    </w:p>
    <w:p w14:paraId="59B778B3" w14:textId="77777777" w:rsidR="00CB4068" w:rsidRPr="007A74CE" w:rsidRDefault="00CB4068" w:rsidP="00CB4068">
      <w:pPr>
        <w:widowControl w:val="0"/>
        <w:autoSpaceDE w:val="0"/>
        <w:autoSpaceDN w:val="0"/>
        <w:adjustRightInd w:val="0"/>
        <w:spacing w:before="240" w:after="120"/>
        <w:ind w:firstLine="397"/>
        <w:rPr>
          <w:rFonts w:ascii="AXtManalBLack" w:hAnsi="AXtManalBLack"/>
          <w:b/>
          <w:bCs/>
          <w:sz w:val="36"/>
        </w:rPr>
      </w:pPr>
      <w:r w:rsidRPr="007A74CE">
        <w:rPr>
          <w:rFonts w:ascii="AXtManalBLack" w:hAnsi="AXtManalBLack" w:hint="eastAsia"/>
          <w:b/>
          <w:bCs/>
          <w:sz w:val="36"/>
          <w:rtl/>
        </w:rPr>
        <w:t>ح</w:t>
      </w:r>
      <w:r>
        <w:rPr>
          <w:rFonts w:ascii="AXtManalBLack" w:hAnsi="AXtManalBLack" w:hint="cs"/>
          <w:b/>
          <w:bCs/>
          <w:sz w:val="36"/>
          <w:rtl/>
        </w:rPr>
        <w:t>ُ</w:t>
      </w:r>
      <w:r w:rsidRPr="007A74CE">
        <w:rPr>
          <w:rFonts w:ascii="AXtManalBLack" w:hAnsi="AXtManalBLack" w:hint="eastAsia"/>
          <w:b/>
          <w:bCs/>
          <w:sz w:val="36"/>
          <w:rtl/>
        </w:rPr>
        <w:t>ك</w:t>
      </w:r>
      <w:r>
        <w:rPr>
          <w:rFonts w:ascii="AXtManalBLack" w:hAnsi="AXtManalBLack" w:hint="cs"/>
          <w:b/>
          <w:bCs/>
          <w:sz w:val="36"/>
          <w:rtl/>
        </w:rPr>
        <w:t>ْ</w:t>
      </w:r>
      <w:r w:rsidRPr="007A74CE">
        <w:rPr>
          <w:rFonts w:ascii="AXtManalBLack" w:hAnsi="AXtManalBLack" w:hint="eastAsia"/>
          <w:b/>
          <w:bCs/>
          <w:sz w:val="36"/>
          <w:rtl/>
        </w:rPr>
        <w:t>م</w:t>
      </w:r>
      <w:r>
        <w:rPr>
          <w:rFonts w:ascii="AXtManalBLack" w:hAnsi="AXtManalBLack" w:hint="cs"/>
          <w:b/>
          <w:bCs/>
          <w:sz w:val="36"/>
          <w:rtl/>
        </w:rPr>
        <w:t>ُ</w:t>
      </w:r>
      <w:r w:rsidRPr="007A74CE">
        <w:rPr>
          <w:rFonts w:ascii="AXtManalBLack" w:hAnsi="AXtManalBLack" w:hint="eastAsia"/>
          <w:b/>
          <w:bCs/>
          <w:sz w:val="36"/>
          <w:rtl/>
        </w:rPr>
        <w:t>ه</w:t>
      </w:r>
      <w:r w:rsidRPr="007A74CE">
        <w:rPr>
          <w:rFonts w:ascii="AXtManalBLack" w:hAnsi="AXtManalBLack" w:hint="cs"/>
          <w:b/>
          <w:bCs/>
          <w:sz w:val="36"/>
          <w:rtl/>
        </w:rPr>
        <w:t>:</w:t>
      </w:r>
    </w:p>
    <w:p w14:paraId="6E9E4098" w14:textId="77777777" w:rsidR="00CB4068" w:rsidRPr="00D47E36" w:rsidRDefault="00CB4068" w:rsidP="00325725">
      <w:pPr>
        <w:widowControl w:val="0"/>
        <w:autoSpaceDE w:val="0"/>
        <w:autoSpaceDN w:val="0"/>
        <w:adjustRightInd w:val="0"/>
        <w:ind w:firstLine="397"/>
        <w:rPr>
          <w:rFonts w:ascii="Lotus-Light"/>
          <w:sz w:val="36"/>
        </w:rPr>
      </w:pPr>
      <w:r w:rsidRPr="00D47E36">
        <w:rPr>
          <w:rFonts w:hint="eastAsia"/>
          <w:sz w:val="36"/>
          <w:rtl/>
        </w:rPr>
        <w:t>أجم</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لماء</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تحر</w:t>
      </w:r>
      <w:r>
        <w:rPr>
          <w:rFonts w:hint="cs"/>
          <w:sz w:val="36"/>
          <w:rtl/>
        </w:rPr>
        <w:t>ِ</w:t>
      </w:r>
      <w:r w:rsidRPr="00D47E36">
        <w:rPr>
          <w:rFonts w:hint="eastAsia"/>
          <w:sz w:val="36"/>
          <w:rtl/>
        </w:rPr>
        <w:t>يم</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Pr>
          <w:rFonts w:hint="cs"/>
          <w:sz w:val="36"/>
          <w:rtl/>
        </w:rPr>
        <w:t>ِ</w:t>
      </w:r>
      <w:r w:rsidRPr="00D47E36">
        <w:rPr>
          <w:rFonts w:hint="eastAsia"/>
          <w:sz w:val="36"/>
          <w:rtl/>
        </w:rPr>
        <w:t>،</w:t>
      </w:r>
      <w:r w:rsidRPr="00D47E36">
        <w:rPr>
          <w:sz w:val="36"/>
          <w:rtl/>
        </w:rPr>
        <w:t xml:space="preserve"> </w:t>
      </w:r>
      <w:r w:rsidRPr="00D47E36">
        <w:rPr>
          <w:rFonts w:hint="eastAsia"/>
          <w:sz w:val="36"/>
          <w:rtl/>
        </w:rPr>
        <w:t>دل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قوله</w:t>
      </w:r>
      <w:r w:rsidRPr="00D47E36">
        <w:rPr>
          <w:sz w:val="36"/>
          <w:rtl/>
        </w:rPr>
        <w:t xml:space="preserve"> </w:t>
      </w:r>
      <w:r>
        <w:rPr>
          <w:rFonts w:hint="cs"/>
          <w:sz w:val="36"/>
          <w:rtl/>
        </w:rPr>
        <w:t>سبحانَه و</w:t>
      </w:r>
      <w:r w:rsidRPr="00D47E36">
        <w:rPr>
          <w:rFonts w:hint="eastAsia"/>
          <w:sz w:val="36"/>
          <w:rtl/>
        </w:rPr>
        <w:t>تعالى</w:t>
      </w:r>
      <w:r>
        <w:rPr>
          <w:rFonts w:hint="cs"/>
          <w:sz w:val="36"/>
          <w:rtl/>
        </w:rPr>
        <w:t>:</w:t>
      </w:r>
      <w:r w:rsidR="00325725">
        <w:rPr>
          <w:rFonts w:hint="cs"/>
          <w:sz w:val="36"/>
          <w:rtl/>
        </w:rPr>
        <w:t xml:space="preserve"> </w:t>
      </w:r>
      <w:r w:rsidR="00325725">
        <w:rPr>
          <w:rFonts w:ascii="Lotus Linotype" w:hAnsi="Lotus Linotype" w:cs="Lotus Linotype"/>
          <w:color w:val="000000"/>
          <w:szCs w:val="28"/>
          <w:rtl/>
        </w:rPr>
        <w:t>﴿</w:t>
      </w:r>
      <w:r w:rsidR="00325725" w:rsidRPr="00E4512B">
        <w:rPr>
          <w:color w:val="000000"/>
          <w:szCs w:val="40"/>
          <w:rtl/>
        </w:rPr>
        <w:t>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w:t>
      </w:r>
      <w:r w:rsidR="00325725">
        <w:rPr>
          <w:color w:val="000000"/>
          <w:szCs w:val="40"/>
          <w:rtl/>
        </w:rPr>
        <w:t>َهَلْ أَنْتُمْ مُنْتَهُونَ</w:t>
      </w:r>
      <w:r w:rsidR="00325725">
        <w:rPr>
          <w:rFonts w:ascii="Lotus Linotype" w:hAnsi="Lotus Linotype" w:cs="Lotus Linotype"/>
          <w:szCs w:val="28"/>
          <w:rtl/>
        </w:rPr>
        <w:t>﴾</w:t>
      </w:r>
      <w:r w:rsidR="00325725">
        <w:rPr>
          <w:rFonts w:ascii="Lotus-Light" w:hint="cs"/>
          <w:sz w:val="36"/>
          <w:rtl/>
        </w:rPr>
        <w:t xml:space="preserve"> </w:t>
      </w:r>
      <w:r>
        <w:rPr>
          <w:rFonts w:ascii="Lotus-Light" w:hint="cs"/>
          <w:sz w:val="36"/>
          <w:rtl/>
        </w:rPr>
        <w:t xml:space="preserve">[المائدة: 90 </w:t>
      </w:r>
      <w:r>
        <w:rPr>
          <w:rFonts w:ascii="Lotus-Light"/>
          <w:sz w:val="36"/>
          <w:rtl/>
        </w:rPr>
        <w:t>–</w:t>
      </w:r>
      <w:r>
        <w:rPr>
          <w:rFonts w:ascii="Lotus-Light" w:hint="cs"/>
          <w:sz w:val="36"/>
          <w:rtl/>
        </w:rPr>
        <w:t xml:space="preserve"> 91].</w:t>
      </w:r>
    </w:p>
    <w:p w14:paraId="4820F1B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وقال</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قال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بالل</w:t>
      </w:r>
      <w:r>
        <w:rPr>
          <w:rFonts w:hint="cs"/>
          <w:sz w:val="36"/>
          <w:rtl/>
        </w:rPr>
        <w:t>ّ</w:t>
      </w:r>
      <w:r w:rsidRPr="00D47E36">
        <w:rPr>
          <w:rFonts w:hint="eastAsia"/>
          <w:sz w:val="36"/>
          <w:rtl/>
        </w:rPr>
        <w:t>ات</w:t>
      </w:r>
      <w:r w:rsidRPr="00D47E36">
        <w:rPr>
          <w:sz w:val="36"/>
          <w:rtl/>
        </w:rPr>
        <w:t xml:space="preserve"> </w:t>
      </w:r>
      <w:r w:rsidRPr="00D47E36">
        <w:rPr>
          <w:rFonts w:hint="eastAsia"/>
          <w:sz w:val="36"/>
          <w:rtl/>
        </w:rPr>
        <w:t>والع</w:t>
      </w:r>
      <w:r>
        <w:rPr>
          <w:rFonts w:hint="cs"/>
          <w:sz w:val="36"/>
          <w:rtl/>
        </w:rPr>
        <w:t>ُ</w:t>
      </w:r>
      <w:r w:rsidRPr="00D47E36">
        <w:rPr>
          <w:rFonts w:hint="eastAsia"/>
          <w:sz w:val="36"/>
          <w:rtl/>
        </w:rPr>
        <w:t>ز</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إله</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إِلله،</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صاح</w:t>
      </w:r>
      <w:r>
        <w:rPr>
          <w:rFonts w:hint="cs"/>
          <w:sz w:val="36"/>
          <w:rtl/>
        </w:rPr>
        <w:t>ِ</w:t>
      </w:r>
      <w:r w:rsidRPr="00D47E36">
        <w:rPr>
          <w:rFonts w:hint="eastAsia"/>
          <w:sz w:val="36"/>
          <w:rtl/>
        </w:rPr>
        <w:t>ب</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عال</w:t>
      </w:r>
      <w:r>
        <w:rPr>
          <w:rFonts w:hint="cs"/>
          <w:sz w:val="36"/>
          <w:rtl/>
        </w:rPr>
        <w:t>َ</w:t>
      </w:r>
      <w:r>
        <w:rPr>
          <w:rFonts w:ascii="Lotus-Light" w:hint="cs"/>
          <w:sz w:val="36"/>
          <w:rtl/>
        </w:rPr>
        <w:t xml:space="preserve"> </w:t>
      </w:r>
      <w:r w:rsidRPr="00D47E36">
        <w:rPr>
          <w:rFonts w:hint="eastAsia"/>
          <w:sz w:val="36"/>
          <w:rtl/>
        </w:rPr>
        <w:t>أُقامِرْك</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ص</w:t>
      </w:r>
      <w:r>
        <w:rPr>
          <w:rFonts w:hint="cs"/>
          <w:sz w:val="36"/>
          <w:rtl/>
        </w:rPr>
        <w:t>َ</w:t>
      </w:r>
      <w:r w:rsidRPr="00D47E36">
        <w:rPr>
          <w:rFonts w:hint="eastAsia"/>
          <w:sz w:val="36"/>
          <w:rtl/>
        </w:rPr>
        <w:t>د</w:t>
      </w:r>
      <w:r>
        <w:rPr>
          <w:rFonts w:hint="cs"/>
          <w:sz w:val="36"/>
          <w:rtl/>
        </w:rPr>
        <w:t>َّ</w:t>
      </w:r>
      <w:r w:rsidRPr="00D47E36">
        <w:rPr>
          <w:rFonts w:hint="eastAsia"/>
          <w:sz w:val="36"/>
          <w:rtl/>
        </w:rPr>
        <w:t>ق</w:t>
      </w:r>
      <w:r>
        <w:rPr>
          <w:rFonts w:hint="cs"/>
          <w:sz w:val="36"/>
          <w:rtl/>
        </w:rPr>
        <w:t xml:space="preserve"> </w:t>
      </w:r>
      <w:r w:rsidRPr="006F62C6">
        <w:rPr>
          <w:rFonts w:hint="eastAsia"/>
          <w:sz w:val="36"/>
          <w:rtl/>
        </w:rPr>
        <w:t>»</w:t>
      </w:r>
      <w:r>
        <w:rPr>
          <w:sz w:val="36"/>
          <w:rtl/>
        </w:rPr>
        <w:t xml:space="preserve"> </w:t>
      </w:r>
      <w:r w:rsidRPr="006F62C6">
        <w:rPr>
          <w:rFonts w:hint="cs"/>
          <w:b/>
          <w:sz w:val="40"/>
          <w:vertAlign w:val="superscript"/>
          <w:rtl/>
        </w:rPr>
        <w:t>(</w:t>
      </w:r>
      <w:r w:rsidRPr="006F62C6">
        <w:rPr>
          <w:b/>
          <w:sz w:val="40"/>
          <w:vertAlign w:val="superscript"/>
          <w:rtl/>
        </w:rPr>
        <w:footnoteReference w:id="597"/>
      </w:r>
      <w:r w:rsidRPr="006F62C6">
        <w:rPr>
          <w:rFonts w:hint="cs"/>
          <w:b/>
          <w:sz w:val="40"/>
          <w:vertAlign w:val="superscript"/>
          <w:rtl/>
        </w:rPr>
        <w:t>)</w:t>
      </w:r>
      <w:r w:rsidRPr="006F62C6">
        <w:rPr>
          <w:rFonts w:hint="cs"/>
          <w:b/>
          <w:sz w:val="40"/>
          <w:rtl/>
        </w:rPr>
        <w:t>.</w:t>
      </w:r>
    </w:p>
    <w:p w14:paraId="32E4F17D" w14:textId="77777777" w:rsidR="00CB4068" w:rsidRPr="00CF3A45" w:rsidRDefault="00CB4068" w:rsidP="00CB4068">
      <w:pPr>
        <w:widowControl w:val="0"/>
        <w:autoSpaceDE w:val="0"/>
        <w:autoSpaceDN w:val="0"/>
        <w:adjustRightInd w:val="0"/>
        <w:spacing w:before="240" w:after="120"/>
        <w:ind w:firstLine="397"/>
        <w:rPr>
          <w:rFonts w:ascii="AXtManalBLack" w:hAnsi="AXtManalBLack"/>
          <w:b/>
          <w:bCs/>
          <w:sz w:val="36"/>
        </w:rPr>
      </w:pPr>
      <w:r w:rsidRPr="00CF3A45">
        <w:rPr>
          <w:rFonts w:ascii="AXtManalBLack" w:hAnsi="AXtManalBLack" w:hint="eastAsia"/>
          <w:b/>
          <w:bCs/>
          <w:sz w:val="36"/>
          <w:rtl/>
        </w:rPr>
        <w:t>صُوَرُ</w:t>
      </w:r>
      <w:r w:rsidRPr="00CF3A45">
        <w:rPr>
          <w:rFonts w:ascii="AXtManalBLack" w:hAnsi="AXtManalBLack"/>
          <w:b/>
          <w:bCs/>
          <w:sz w:val="36"/>
        </w:rPr>
        <w:t></w:t>
      </w:r>
      <w:r w:rsidRPr="00CF3A45">
        <w:rPr>
          <w:rFonts w:ascii="AXtManalBLack" w:hAnsi="AXtManalBLack" w:hint="eastAsia"/>
          <w:b/>
          <w:bCs/>
          <w:sz w:val="36"/>
          <w:rtl/>
        </w:rPr>
        <w:t>الق</w:t>
      </w:r>
      <w:r>
        <w:rPr>
          <w:rFonts w:ascii="AXtManalBLack" w:hAnsi="AXtManalBLack" w:hint="cs"/>
          <w:b/>
          <w:bCs/>
          <w:sz w:val="36"/>
          <w:rtl/>
        </w:rPr>
        <w:t>ِ</w:t>
      </w:r>
      <w:r w:rsidRPr="00CF3A45">
        <w:rPr>
          <w:rFonts w:ascii="AXtManalBLack" w:hAnsi="AXtManalBLack" w:hint="eastAsia"/>
          <w:b/>
          <w:bCs/>
          <w:sz w:val="36"/>
          <w:rtl/>
        </w:rPr>
        <w:t>مار</w:t>
      </w:r>
      <w:r>
        <w:rPr>
          <w:rFonts w:ascii="AXtManalBLack" w:hAnsi="AXtManalBLack" w:hint="cs"/>
          <w:b/>
          <w:bCs/>
          <w:sz w:val="36"/>
          <w:rtl/>
        </w:rPr>
        <w:t>ِ</w:t>
      </w:r>
      <w:r w:rsidRPr="00CF3A45">
        <w:rPr>
          <w:rFonts w:ascii="AXtManalBLack" w:hAnsi="AXtManalBLack" w:hint="cs"/>
          <w:b/>
          <w:bCs/>
          <w:sz w:val="36"/>
          <w:rtl/>
        </w:rPr>
        <w:t>:</w:t>
      </w:r>
    </w:p>
    <w:p w14:paraId="1411084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ل</w:t>
      </w:r>
      <w:r>
        <w:rPr>
          <w:rFonts w:hint="cs"/>
          <w:sz w:val="36"/>
          <w:rtl/>
        </w:rPr>
        <w:t>ِ</w:t>
      </w:r>
      <w:r w:rsidRPr="00D47E36">
        <w:rPr>
          <w:rFonts w:hint="eastAsia"/>
          <w:sz w:val="36"/>
          <w:rtl/>
        </w:rPr>
        <w:t>لق</w:t>
      </w:r>
      <w:r>
        <w:rPr>
          <w:rFonts w:hint="cs"/>
          <w:sz w:val="36"/>
          <w:rtl/>
        </w:rPr>
        <w:t>ِ</w:t>
      </w:r>
      <w:r w:rsidRPr="00D47E36">
        <w:rPr>
          <w:rFonts w:hint="eastAsia"/>
          <w:sz w:val="36"/>
          <w:rtl/>
        </w:rPr>
        <w:t>مار</w:t>
      </w:r>
      <w:r>
        <w:rPr>
          <w:rFonts w:hint="cs"/>
          <w:sz w:val="36"/>
          <w:rtl/>
        </w:rPr>
        <w:t>ِ</w:t>
      </w:r>
      <w:r w:rsidRPr="00D47E36">
        <w:rPr>
          <w:sz w:val="36"/>
          <w:rtl/>
        </w:rPr>
        <w:t xml:space="preserve"> </w:t>
      </w:r>
      <w:r w:rsidRPr="00D47E36">
        <w:rPr>
          <w:rFonts w:hint="eastAsia"/>
          <w:sz w:val="36"/>
          <w:rtl/>
        </w:rPr>
        <w:t>ص</w:t>
      </w:r>
      <w:r>
        <w:rPr>
          <w:rFonts w:hint="cs"/>
          <w:sz w:val="36"/>
          <w:rtl/>
        </w:rPr>
        <w:t>ُ</w:t>
      </w:r>
      <w:r w:rsidRPr="00D47E36">
        <w:rPr>
          <w:rFonts w:hint="eastAsia"/>
          <w:sz w:val="36"/>
          <w:rtl/>
        </w:rPr>
        <w:t>و</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ث</w:t>
      </w:r>
      <w:r>
        <w:rPr>
          <w:rFonts w:hint="cs"/>
          <w:sz w:val="36"/>
          <w:rtl/>
        </w:rPr>
        <w:t>ِ</w:t>
      </w:r>
      <w:r w:rsidRPr="00D47E36">
        <w:rPr>
          <w:rFonts w:hint="eastAsia"/>
          <w:sz w:val="36"/>
          <w:rtl/>
        </w:rPr>
        <w:t>يرةٌ</w:t>
      </w:r>
      <w:r w:rsidRPr="00D47E36">
        <w:rPr>
          <w:sz w:val="36"/>
          <w:rtl/>
        </w:rPr>
        <w:t xml:space="preserve"> </w:t>
      </w:r>
      <w:r w:rsidRPr="00D47E36">
        <w:rPr>
          <w:rFonts w:hint="eastAsia"/>
          <w:sz w:val="36"/>
          <w:rtl/>
        </w:rPr>
        <w:t>بعض</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يح</w:t>
      </w:r>
      <w:r>
        <w:rPr>
          <w:rFonts w:hint="cs"/>
          <w:sz w:val="36"/>
          <w:rtl/>
        </w:rPr>
        <w:t>ٌ</w:t>
      </w:r>
      <w:r w:rsidRPr="00D47E36">
        <w:rPr>
          <w:sz w:val="36"/>
          <w:rtl/>
        </w:rPr>
        <w:t xml:space="preserve"> </w:t>
      </w:r>
      <w:r w:rsidRPr="00D47E36">
        <w:rPr>
          <w:rFonts w:hint="eastAsia"/>
          <w:sz w:val="36"/>
          <w:rtl/>
        </w:rPr>
        <w:t>واض</w:t>
      </w:r>
      <w:r>
        <w:rPr>
          <w:rFonts w:hint="cs"/>
          <w:sz w:val="36"/>
          <w:rtl/>
        </w:rPr>
        <w:t>ِ</w:t>
      </w:r>
      <w:r w:rsidRPr="00D47E36">
        <w:rPr>
          <w:rFonts w:hint="eastAsia"/>
          <w:sz w:val="36"/>
          <w:rtl/>
        </w:rPr>
        <w:t>ح</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وب</w:t>
      </w:r>
      <w:r>
        <w:rPr>
          <w:rFonts w:hint="cs"/>
          <w:sz w:val="36"/>
          <w:rtl/>
        </w:rPr>
        <w:t>َ</w:t>
      </w:r>
      <w:r w:rsidRPr="00D47E36">
        <w:rPr>
          <w:rFonts w:hint="eastAsia"/>
          <w:sz w:val="36"/>
          <w:rtl/>
        </w:rPr>
        <w:t>عض</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غ</w:t>
      </w:r>
      <w:r>
        <w:rPr>
          <w:rFonts w:hint="cs"/>
          <w:sz w:val="36"/>
          <w:rtl/>
        </w:rPr>
        <w:t>َ</w:t>
      </w:r>
      <w:r w:rsidRPr="00D47E36">
        <w:rPr>
          <w:rFonts w:hint="eastAsia"/>
          <w:sz w:val="36"/>
          <w:rtl/>
        </w:rPr>
        <w:t>ير</w:t>
      </w:r>
      <w:r w:rsidRPr="00D47E36">
        <w:rPr>
          <w:sz w:val="36"/>
          <w:rtl/>
        </w:rPr>
        <w:t xml:space="preserve"> </w:t>
      </w:r>
      <w:r w:rsidRPr="00D47E36">
        <w:rPr>
          <w:rFonts w:hint="eastAsia"/>
          <w:sz w:val="36"/>
          <w:rtl/>
        </w:rPr>
        <w:t>واض</w:t>
      </w:r>
      <w:r>
        <w:rPr>
          <w:rFonts w:hint="cs"/>
          <w:sz w:val="36"/>
          <w:rtl/>
        </w:rPr>
        <w:t>ِ</w:t>
      </w:r>
      <w:r w:rsidRPr="00D47E36">
        <w:rPr>
          <w:rFonts w:hint="eastAsia"/>
          <w:sz w:val="36"/>
          <w:rtl/>
        </w:rPr>
        <w:t>ح،</w:t>
      </w:r>
      <w:r w:rsidRPr="00D47E36">
        <w:rPr>
          <w:sz w:val="36"/>
          <w:rtl/>
        </w:rPr>
        <w:t xml:space="preserve"> </w:t>
      </w:r>
      <w:r w:rsidRPr="00D47E36">
        <w:rPr>
          <w:rFonts w:hint="eastAsia"/>
          <w:sz w:val="36"/>
          <w:rtl/>
        </w:rPr>
        <w:t>وب</w:t>
      </w:r>
      <w:r>
        <w:rPr>
          <w:rFonts w:hint="cs"/>
          <w:sz w:val="36"/>
          <w:rtl/>
        </w:rPr>
        <w:t>َ</w:t>
      </w:r>
      <w:r w:rsidRPr="00D47E36">
        <w:rPr>
          <w:rFonts w:hint="eastAsia"/>
          <w:sz w:val="36"/>
          <w:rtl/>
        </w:rPr>
        <w:t>ع</w:t>
      </w:r>
      <w:r>
        <w:rPr>
          <w:rFonts w:hint="cs"/>
          <w:sz w:val="36"/>
          <w:rtl/>
        </w:rPr>
        <w:t>ْ</w:t>
      </w:r>
      <w:r w:rsidRPr="00D47E36">
        <w:rPr>
          <w:rFonts w:hint="eastAsia"/>
          <w:sz w:val="36"/>
          <w:rtl/>
        </w:rPr>
        <w:t>ض</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أصحابها</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 xml:space="preserve">ٍ </w:t>
      </w:r>
      <w:r w:rsidRPr="00D47E36">
        <w:rPr>
          <w:rFonts w:hint="eastAsia"/>
          <w:sz w:val="36"/>
          <w:rtl/>
        </w:rPr>
        <w:t>بها،</w:t>
      </w:r>
      <w:r w:rsidRPr="00D47E36">
        <w:rPr>
          <w:sz w:val="36"/>
          <w:rtl/>
        </w:rPr>
        <w:t xml:space="preserve"> </w:t>
      </w:r>
      <w:r w:rsidRPr="00D47E36">
        <w:rPr>
          <w:rFonts w:hint="eastAsia"/>
          <w:sz w:val="36"/>
          <w:rtl/>
        </w:rPr>
        <w:t>وأخرى</w:t>
      </w:r>
      <w:r w:rsidRPr="00D47E36">
        <w:rPr>
          <w:sz w:val="36"/>
          <w:rtl/>
        </w:rPr>
        <w:t xml:space="preserve"> </w:t>
      </w:r>
      <w:r w:rsidRPr="00D47E36">
        <w:rPr>
          <w:rFonts w:hint="eastAsia"/>
          <w:sz w:val="36"/>
          <w:rtl/>
        </w:rPr>
        <w:t>يق</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المرء</w:t>
      </w:r>
      <w:r>
        <w:rPr>
          <w:rFonts w:hint="cs"/>
          <w:sz w:val="36"/>
          <w:rtl/>
        </w:rPr>
        <w:t>ُ</w:t>
      </w:r>
      <w:r w:rsidRPr="00D47E36">
        <w:rPr>
          <w:sz w:val="36"/>
          <w:rtl/>
        </w:rPr>
        <w:t xml:space="preserve"> </w:t>
      </w:r>
      <w:r w:rsidRPr="00D47E36">
        <w:rPr>
          <w:rFonts w:hint="eastAsia"/>
          <w:sz w:val="36"/>
          <w:rtl/>
        </w:rPr>
        <w:t>بجه</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فكان</w:t>
      </w:r>
      <w:r w:rsidRPr="00D47E36">
        <w:rPr>
          <w:sz w:val="36"/>
          <w:rtl/>
        </w:rPr>
        <w:t xml:space="preserve"> </w:t>
      </w:r>
      <w:r w:rsidRPr="00D47E36">
        <w:rPr>
          <w:rFonts w:hint="eastAsia"/>
          <w:sz w:val="36"/>
          <w:rtl/>
        </w:rPr>
        <w:t>الواج</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rFonts w:hint="eastAsia"/>
          <w:sz w:val="36"/>
          <w:rtl/>
        </w:rPr>
        <w:t>ر</w:t>
      </w:r>
      <w:r>
        <w:rPr>
          <w:rFonts w:hint="cs"/>
          <w:sz w:val="36"/>
          <w:rtl/>
        </w:rPr>
        <w:t>ِ</w:t>
      </w:r>
      <w:r w:rsidRPr="00D47E36">
        <w:rPr>
          <w:rFonts w:hint="eastAsia"/>
          <w:sz w:val="36"/>
          <w:rtl/>
        </w:rPr>
        <w:t>ف</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والحذ</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منه</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و</w:t>
      </w:r>
      <w:r>
        <w:rPr>
          <w:rFonts w:hint="cs"/>
          <w:sz w:val="36"/>
          <w:rtl/>
        </w:rPr>
        <w:t>َ</w:t>
      </w:r>
      <w:r w:rsidRPr="00D47E36">
        <w:rPr>
          <w:rFonts w:hint="eastAsia"/>
          <w:sz w:val="36"/>
          <w:rtl/>
        </w:rPr>
        <w:t>ر</w:t>
      </w:r>
      <w:r>
        <w:rPr>
          <w:rFonts w:hint="cs"/>
          <w:sz w:val="36"/>
          <w:rtl/>
        </w:rPr>
        <w:t>:</w:t>
      </w:r>
    </w:p>
    <w:p w14:paraId="6C764FCC" w14:textId="77777777" w:rsidR="00CB4068" w:rsidRPr="00D47E36" w:rsidRDefault="00CB4068" w:rsidP="00CB4068">
      <w:pPr>
        <w:widowControl w:val="0"/>
        <w:autoSpaceDE w:val="0"/>
        <w:autoSpaceDN w:val="0"/>
        <w:adjustRightInd w:val="0"/>
        <w:ind w:firstLine="397"/>
        <w:rPr>
          <w:rFonts w:ascii="Lotus-Light"/>
          <w:sz w:val="36"/>
        </w:rPr>
      </w:pPr>
      <w:r>
        <w:rPr>
          <w:rFonts w:ascii="Lotus-Light" w:hint="cs"/>
          <w:sz w:val="36"/>
          <w:rtl/>
        </w:rPr>
        <w:t xml:space="preserve">1- </w:t>
      </w:r>
      <w:r w:rsidRPr="00D47E36">
        <w:rPr>
          <w:rFonts w:hint="eastAsia"/>
          <w:sz w:val="36"/>
          <w:rtl/>
        </w:rPr>
        <w:t>أن</w:t>
      </w:r>
      <w:r w:rsidRPr="00D47E36">
        <w:rPr>
          <w:sz w:val="36"/>
          <w:rtl/>
        </w:rPr>
        <w:t xml:space="preserve"> </w:t>
      </w:r>
      <w:r w:rsidRPr="00D47E36">
        <w:rPr>
          <w:rFonts w:hint="eastAsia"/>
          <w:sz w:val="36"/>
          <w:rtl/>
        </w:rPr>
        <w:t>يلع</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اثنان</w:t>
      </w:r>
      <w:r>
        <w:rPr>
          <w:rFonts w:hint="cs"/>
          <w:sz w:val="36"/>
          <w:rtl/>
        </w:rPr>
        <w:t>ِ</w:t>
      </w:r>
      <w:r w:rsidRPr="00D47E36">
        <w:rPr>
          <w:sz w:val="36"/>
          <w:rtl/>
        </w:rPr>
        <w:t xml:space="preserve"> </w:t>
      </w:r>
      <w:r w:rsidRPr="00D47E36">
        <w:rPr>
          <w:rFonts w:hint="eastAsia"/>
          <w:sz w:val="36"/>
          <w:rtl/>
        </w:rPr>
        <w:t>فأكث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مجموع</w:t>
      </w:r>
      <w:r>
        <w:rPr>
          <w:rFonts w:hint="cs"/>
          <w:sz w:val="36"/>
          <w:rtl/>
        </w:rPr>
        <w:t>َ</w:t>
      </w:r>
      <w:r w:rsidRPr="00D47E36">
        <w:rPr>
          <w:rFonts w:hint="eastAsia"/>
          <w:sz w:val="36"/>
          <w:rtl/>
        </w:rPr>
        <w:t>تان</w:t>
      </w:r>
      <w:r w:rsidRPr="00D47E36">
        <w:rPr>
          <w:sz w:val="36"/>
          <w:rtl/>
        </w:rPr>
        <w:t xml:space="preserve"> </w:t>
      </w:r>
      <w:r w:rsidRPr="00D47E36">
        <w:rPr>
          <w:rFonts w:hint="eastAsia"/>
          <w:sz w:val="36"/>
          <w:rtl/>
        </w:rPr>
        <w:t>فأكث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وت</w:t>
      </w:r>
      <w:r>
        <w:rPr>
          <w:rFonts w:hint="cs"/>
          <w:sz w:val="36"/>
          <w:rtl/>
        </w:rPr>
        <w:t>َ</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مجموع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منهم</w:t>
      </w:r>
      <w:r w:rsidRPr="00D47E36">
        <w:rPr>
          <w:sz w:val="36"/>
          <w:rtl/>
        </w:rPr>
        <w:t xml:space="preserve"> </w:t>
      </w:r>
      <w:r w:rsidRPr="00D47E36">
        <w:rPr>
          <w:rFonts w:hint="eastAsia"/>
          <w:sz w:val="36"/>
          <w:rtl/>
        </w:rPr>
        <w:t>مالاً</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فاز</w:t>
      </w:r>
      <w:r>
        <w:rPr>
          <w:rFonts w:hint="cs"/>
          <w:sz w:val="36"/>
          <w:rtl/>
        </w:rPr>
        <w:t>َ</w:t>
      </w:r>
      <w:r w:rsidRPr="00D47E36">
        <w:rPr>
          <w:sz w:val="36"/>
          <w:rtl/>
        </w:rPr>
        <w:t xml:space="preserve"> </w:t>
      </w:r>
      <w:r w:rsidRPr="00D47E36">
        <w:rPr>
          <w:rFonts w:hint="eastAsia"/>
          <w:sz w:val="36"/>
          <w:rtl/>
        </w:rPr>
        <w:t>في</w:t>
      </w:r>
      <w:r>
        <w:rPr>
          <w:rFonts w:ascii="Lotus-Light" w:hint="cs"/>
          <w:sz w:val="36"/>
          <w:rtl/>
        </w:rPr>
        <w:t xml:space="preserve"> </w:t>
      </w:r>
      <w:r w:rsidRPr="00D47E36">
        <w:rPr>
          <w:rFonts w:hint="eastAsia"/>
          <w:sz w:val="36"/>
          <w:rtl/>
        </w:rPr>
        <w:t>الل</w:t>
      </w:r>
      <w:r>
        <w:rPr>
          <w:rFonts w:hint="cs"/>
          <w:sz w:val="36"/>
          <w:rtl/>
        </w:rPr>
        <w:t>َّ</w:t>
      </w:r>
      <w:r w:rsidRPr="00D47E36">
        <w:rPr>
          <w:rFonts w:hint="eastAsia"/>
          <w:sz w:val="36"/>
          <w:rtl/>
        </w:rPr>
        <w:t>ع</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ذ</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المال</w:t>
      </w:r>
      <w:r>
        <w:rPr>
          <w:rFonts w:hint="cs"/>
          <w:sz w:val="36"/>
          <w:rtl/>
        </w:rPr>
        <w:t>َ</w:t>
      </w:r>
      <w:r w:rsidRPr="00D47E36">
        <w:rPr>
          <w:rFonts w:hint="eastAsia"/>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أخ</w:t>
      </w:r>
      <w:r>
        <w:rPr>
          <w:rFonts w:hint="cs"/>
          <w:sz w:val="36"/>
          <w:rtl/>
        </w:rPr>
        <w:t>ُ</w:t>
      </w:r>
      <w:r w:rsidRPr="00D47E36">
        <w:rPr>
          <w:rFonts w:hint="eastAsia"/>
          <w:sz w:val="36"/>
          <w:rtl/>
        </w:rPr>
        <w:t>ذ</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و</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ص</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والث</w:t>
      </w:r>
      <w:r>
        <w:rPr>
          <w:rFonts w:hint="cs"/>
          <w:sz w:val="36"/>
          <w:rtl/>
        </w:rPr>
        <w:t>ّ</w:t>
      </w:r>
      <w:r w:rsidRPr="00D47E36">
        <w:rPr>
          <w:rFonts w:hint="eastAsia"/>
          <w:sz w:val="36"/>
          <w:rtl/>
        </w:rPr>
        <w:t>اني</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ل</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وهكذا</w:t>
      </w:r>
      <w:r w:rsidRPr="00D47E36">
        <w:rPr>
          <w:rFonts w:ascii="Lotus-Light"/>
          <w:sz w:val="36"/>
        </w:rPr>
        <w:t xml:space="preserve"> .</w:t>
      </w:r>
    </w:p>
    <w:p w14:paraId="11E0291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وهذا</w:t>
      </w:r>
      <w:r w:rsidRPr="00D47E36">
        <w:rPr>
          <w:sz w:val="36"/>
          <w:rtl/>
        </w:rPr>
        <w:t xml:space="preserve"> </w:t>
      </w:r>
      <w:r w:rsidRPr="00D47E36">
        <w:rPr>
          <w:rFonts w:hint="eastAsia"/>
          <w:sz w:val="36"/>
          <w:rtl/>
        </w:rPr>
        <w:t>محر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جميع</w:t>
      </w:r>
      <w:r w:rsidRPr="00D47E36">
        <w:rPr>
          <w:sz w:val="36"/>
          <w:rtl/>
        </w:rPr>
        <w:t xml:space="preserve"> </w:t>
      </w:r>
      <w:r w:rsidRPr="00D47E36">
        <w:rPr>
          <w:rFonts w:hint="eastAsia"/>
          <w:sz w:val="36"/>
          <w:rtl/>
        </w:rPr>
        <w:t>أنواع</w:t>
      </w:r>
      <w:r>
        <w:rPr>
          <w:rFonts w:hint="cs"/>
          <w:sz w:val="36"/>
          <w:rtl/>
        </w:rPr>
        <w:t>ِ</w:t>
      </w:r>
      <w:r w:rsidRPr="00D47E36">
        <w:rPr>
          <w:sz w:val="36"/>
          <w:rtl/>
        </w:rPr>
        <w:t xml:space="preserve"> </w:t>
      </w:r>
      <w:r w:rsidRPr="00D47E36">
        <w:rPr>
          <w:rFonts w:hint="eastAsia"/>
          <w:sz w:val="36"/>
          <w:rtl/>
        </w:rPr>
        <w:t>الل</w:t>
      </w:r>
      <w:r>
        <w:rPr>
          <w:rFonts w:hint="cs"/>
          <w:sz w:val="36"/>
          <w:rtl/>
        </w:rPr>
        <w:t>َّ</w:t>
      </w:r>
      <w:r w:rsidRPr="00D47E36">
        <w:rPr>
          <w:rFonts w:hint="eastAsia"/>
          <w:sz w:val="36"/>
          <w:rtl/>
        </w:rPr>
        <w:t>ع</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سواء</w:t>
      </w:r>
      <w:r w:rsidRPr="00D47E36">
        <w:rPr>
          <w:sz w:val="36"/>
          <w:rtl/>
        </w:rPr>
        <w:t xml:space="preserve"> </w:t>
      </w:r>
      <w:r w:rsidRPr="00D47E36">
        <w:rPr>
          <w:rFonts w:hint="eastAsia"/>
          <w:sz w:val="36"/>
          <w:rtl/>
        </w:rPr>
        <w:t>أكانت</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أصل</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باح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أم</w:t>
      </w:r>
      <w:r w:rsidRPr="00D47E36">
        <w:rPr>
          <w:sz w:val="36"/>
          <w:rtl/>
        </w:rPr>
        <w:t xml:space="preserve"> </w:t>
      </w:r>
      <w:r w:rsidRPr="00D47E36">
        <w:rPr>
          <w:rFonts w:hint="eastAsia"/>
          <w:sz w:val="36"/>
          <w:rtl/>
        </w:rPr>
        <w:t>كانت</w:t>
      </w:r>
      <w:r w:rsidRPr="00D47E36">
        <w:rPr>
          <w:sz w:val="36"/>
          <w:rtl/>
        </w:rPr>
        <w:t xml:space="preserve"> </w:t>
      </w:r>
      <w:r w:rsidRPr="00D47E36">
        <w:rPr>
          <w:rFonts w:hint="eastAsia"/>
          <w:sz w:val="36"/>
          <w:rtl/>
        </w:rPr>
        <w:t>محر</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تق</w:t>
      </w:r>
      <w:r>
        <w:rPr>
          <w:rFonts w:hint="cs"/>
          <w:sz w:val="36"/>
          <w:rtl/>
        </w:rPr>
        <w:t>َ</w:t>
      </w:r>
      <w:r w:rsidRPr="00D47E36">
        <w:rPr>
          <w:rFonts w:hint="eastAsia"/>
          <w:sz w:val="36"/>
          <w:rtl/>
        </w:rPr>
        <w:t>د</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است</w:t>
      </w:r>
      <w:r>
        <w:rPr>
          <w:rFonts w:hint="cs"/>
          <w:sz w:val="36"/>
          <w:rtl/>
        </w:rPr>
        <w:t>ِ</w:t>
      </w:r>
      <w:r w:rsidRPr="00D47E36">
        <w:rPr>
          <w:rFonts w:hint="eastAsia"/>
          <w:sz w:val="36"/>
          <w:rtl/>
        </w:rPr>
        <w:t>ثناؤه</w:t>
      </w:r>
      <w:r>
        <w:rPr>
          <w:rFonts w:ascii="Lotus-Light" w:hint="cs"/>
          <w:sz w:val="36"/>
          <w:rtl/>
        </w:rPr>
        <w:t xml:space="preserve"> </w:t>
      </w:r>
      <w:r w:rsidRPr="00D47E36">
        <w:rPr>
          <w:rFonts w:hint="eastAsia"/>
          <w:sz w:val="36"/>
          <w:rtl/>
        </w:rPr>
        <w:t>في</w:t>
      </w:r>
      <w:r w:rsidRPr="00D47E36">
        <w:rPr>
          <w:sz w:val="36"/>
          <w:rtl/>
        </w:rPr>
        <w:t xml:space="preserve"> </w:t>
      </w:r>
      <w:r w:rsidRPr="00D47E36">
        <w:rPr>
          <w:rFonts w:hint="eastAsia"/>
          <w:sz w:val="36"/>
          <w:rtl/>
        </w:rPr>
        <w:t>موضوع</w:t>
      </w:r>
      <w:r w:rsidRPr="00D47E36">
        <w:rPr>
          <w:sz w:val="36"/>
          <w:rtl/>
        </w:rPr>
        <w:t xml:space="preserve">: </w:t>
      </w:r>
      <w:r w:rsidRPr="00D47E36">
        <w:rPr>
          <w:rFonts w:hint="eastAsia"/>
          <w:sz w:val="36"/>
          <w:rtl/>
        </w:rPr>
        <w:t>المساب</w:t>
      </w:r>
      <w:r>
        <w:rPr>
          <w:rFonts w:hint="cs"/>
          <w:sz w:val="36"/>
          <w:rtl/>
        </w:rPr>
        <w:t>َ</w:t>
      </w:r>
      <w:r w:rsidRPr="00D47E36">
        <w:rPr>
          <w:rFonts w:hint="eastAsia"/>
          <w:sz w:val="36"/>
          <w:rtl/>
        </w:rPr>
        <w:t>ق</w:t>
      </w:r>
      <w:r>
        <w:rPr>
          <w:rFonts w:hint="cs"/>
          <w:sz w:val="36"/>
          <w:rtl/>
        </w:rPr>
        <w:t>َ</w:t>
      </w:r>
      <w:r w:rsidRPr="00D47E36">
        <w:rPr>
          <w:rFonts w:hint="eastAsia"/>
          <w:sz w:val="36"/>
          <w:rtl/>
        </w:rPr>
        <w:t>ة</w:t>
      </w:r>
      <w:r w:rsidRPr="00D47E36">
        <w:rPr>
          <w:rFonts w:ascii="Lotus-Light"/>
          <w:sz w:val="36"/>
        </w:rPr>
        <w:t xml:space="preserve"> .</w:t>
      </w:r>
    </w:p>
    <w:p w14:paraId="5F9430A3" w14:textId="77777777" w:rsidR="00CB4068" w:rsidRPr="00D47E36" w:rsidRDefault="00CB4068" w:rsidP="00CB4068">
      <w:pPr>
        <w:widowControl w:val="0"/>
        <w:autoSpaceDE w:val="0"/>
        <w:autoSpaceDN w:val="0"/>
        <w:adjustRightInd w:val="0"/>
        <w:ind w:firstLine="397"/>
        <w:rPr>
          <w:rFonts w:ascii="Lotus-Light"/>
          <w:sz w:val="36"/>
        </w:rPr>
      </w:pPr>
      <w:r>
        <w:rPr>
          <w:rFonts w:ascii="Lotus-Light" w:hint="cs"/>
          <w:sz w:val="36"/>
          <w:rtl/>
        </w:rPr>
        <w:t xml:space="preserve">2- </w:t>
      </w:r>
      <w:r w:rsidRPr="00D47E36">
        <w:rPr>
          <w:rFonts w:hint="eastAsia"/>
          <w:sz w:val="36"/>
          <w:rtl/>
        </w:rPr>
        <w:t>أن</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اثنان</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عند</w:t>
      </w:r>
      <w:r w:rsidRPr="00D47E36">
        <w:rPr>
          <w:sz w:val="36"/>
          <w:rtl/>
        </w:rPr>
        <w:t xml:space="preserve"> </w:t>
      </w:r>
      <w:r w:rsidRPr="00D47E36">
        <w:rPr>
          <w:rFonts w:hint="eastAsia"/>
          <w:sz w:val="36"/>
          <w:rtl/>
        </w:rPr>
        <w:t>ح</w:t>
      </w:r>
      <w:r>
        <w:rPr>
          <w:rFonts w:hint="cs"/>
          <w:sz w:val="36"/>
          <w:rtl/>
        </w:rPr>
        <w:t>ُ</w:t>
      </w:r>
      <w:r w:rsidRPr="00D47E36">
        <w:rPr>
          <w:rFonts w:hint="eastAsia"/>
          <w:sz w:val="36"/>
          <w:rtl/>
        </w:rPr>
        <w:t>صول</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باراة</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ساب</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خ</w:t>
      </w:r>
      <w:r>
        <w:rPr>
          <w:rFonts w:hint="cs"/>
          <w:sz w:val="36"/>
          <w:rtl/>
        </w:rPr>
        <w:t>َ</w:t>
      </w:r>
      <w:r w:rsidRPr="00D47E36">
        <w:rPr>
          <w:rFonts w:hint="eastAsia"/>
          <w:sz w:val="36"/>
          <w:rtl/>
        </w:rPr>
        <w:t>ي</w:t>
      </w:r>
      <w:r>
        <w:rPr>
          <w:rFonts w:hint="cs"/>
          <w:sz w:val="36"/>
          <w:rtl/>
        </w:rPr>
        <w:t>ْ</w:t>
      </w:r>
      <w:r w:rsidRPr="00D47E36">
        <w:rPr>
          <w:rFonts w:hint="eastAsia"/>
          <w:sz w:val="36"/>
          <w:rtl/>
        </w:rPr>
        <w:t>ل</w:t>
      </w:r>
      <w:r>
        <w:rPr>
          <w:rFonts w:hint="cs"/>
          <w:sz w:val="36"/>
          <w:rtl/>
        </w:rPr>
        <w:t>ٍ</w:t>
      </w:r>
      <w:r w:rsidRPr="00D47E36">
        <w:rPr>
          <w:rFonts w:hint="eastAsia"/>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فاز</w:t>
      </w:r>
      <w:r>
        <w:rPr>
          <w:rFonts w:hint="cs"/>
          <w:sz w:val="36"/>
          <w:rtl/>
        </w:rPr>
        <w:t>َ</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w:t>
      </w:r>
      <w:r>
        <w:rPr>
          <w:rFonts w:hint="cs"/>
          <w:sz w:val="36"/>
          <w:rtl/>
        </w:rPr>
        <w:t>ِ</w:t>
      </w:r>
      <w:r w:rsidRPr="00D47E36">
        <w:rPr>
          <w:rFonts w:hint="eastAsia"/>
          <w:sz w:val="36"/>
          <w:rtl/>
        </w:rPr>
        <w:t>يق</w:t>
      </w:r>
      <w:r>
        <w:rPr>
          <w:rFonts w:hint="cs"/>
          <w:sz w:val="36"/>
          <w:rtl/>
        </w:rPr>
        <w:t>ُ</w:t>
      </w:r>
      <w:r>
        <w:rPr>
          <w:rFonts w:ascii="Lotus-Light" w:hint="cs"/>
          <w:sz w:val="36"/>
          <w:rtl/>
        </w:rPr>
        <w:t xml:space="preserve"> </w:t>
      </w:r>
      <w:r w:rsidRPr="00D47E36">
        <w:rPr>
          <w:rFonts w:hint="eastAsia"/>
          <w:sz w:val="36"/>
          <w:rtl/>
        </w:rPr>
        <w:t>الف</w:t>
      </w:r>
      <w:r>
        <w:rPr>
          <w:rFonts w:hint="cs"/>
          <w:sz w:val="36"/>
          <w:rtl/>
        </w:rPr>
        <w:t>ُ</w:t>
      </w:r>
      <w:r w:rsidRPr="00D47E36">
        <w:rPr>
          <w:rFonts w:hint="eastAsia"/>
          <w:sz w:val="36"/>
          <w:rtl/>
        </w:rPr>
        <w:t>لاني،</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لاني</w:t>
      </w:r>
      <w:r w:rsidRPr="00D47E36">
        <w:rPr>
          <w:sz w:val="36"/>
          <w:rtl/>
        </w:rPr>
        <w:t xml:space="preserve"> </w:t>
      </w:r>
      <w:r w:rsidRPr="00D47E36">
        <w:rPr>
          <w:rFonts w:hint="eastAsia"/>
          <w:sz w:val="36"/>
          <w:rtl/>
        </w:rPr>
        <w:t>فع</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w:t>
      </w:r>
      <w:r w:rsidRPr="00D47E36">
        <w:rPr>
          <w:sz w:val="36"/>
          <w:rtl/>
        </w:rPr>
        <w:t xml:space="preserve"> </w:t>
      </w:r>
      <w:r w:rsidRPr="00D47E36">
        <w:rPr>
          <w:rFonts w:hint="eastAsia"/>
          <w:sz w:val="36"/>
          <w:rtl/>
        </w:rPr>
        <w:t>كذا</w:t>
      </w:r>
      <w:r>
        <w:rPr>
          <w:rFonts w:hint="cs"/>
          <w:sz w:val="36"/>
          <w:rtl/>
        </w:rPr>
        <w:t>،</w:t>
      </w:r>
      <w:r w:rsidRPr="00D47E36">
        <w:rPr>
          <w:sz w:val="36"/>
          <w:rtl/>
        </w:rPr>
        <w:t xml:space="preserve"> </w:t>
      </w:r>
      <w:r w:rsidRPr="00D47E36">
        <w:rPr>
          <w:rFonts w:hint="eastAsia"/>
          <w:sz w:val="36"/>
          <w:rtl/>
        </w:rPr>
        <w:t>وإِن</w:t>
      </w:r>
      <w:r w:rsidRPr="00D47E36">
        <w:rPr>
          <w:sz w:val="36"/>
          <w:rtl/>
        </w:rPr>
        <w:t xml:space="preserve"> </w:t>
      </w:r>
      <w:r w:rsidRPr="00D47E36">
        <w:rPr>
          <w:rFonts w:hint="eastAsia"/>
          <w:sz w:val="36"/>
          <w:rtl/>
        </w:rPr>
        <w:t>فاز</w:t>
      </w:r>
      <w:r>
        <w:rPr>
          <w:rFonts w:hint="cs"/>
          <w:sz w:val="36"/>
          <w:rtl/>
        </w:rPr>
        <w:t>َ</w:t>
      </w:r>
      <w:r w:rsidRPr="00D47E36">
        <w:rPr>
          <w:sz w:val="36"/>
          <w:rtl/>
        </w:rPr>
        <w:t xml:space="preserve"> </w:t>
      </w:r>
      <w:r w:rsidRPr="00D47E36">
        <w:rPr>
          <w:rFonts w:hint="eastAsia"/>
          <w:sz w:val="36"/>
          <w:rtl/>
        </w:rPr>
        <w:t>الآخ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ك</w:t>
      </w:r>
      <w:r w:rsidRPr="00D47E36">
        <w:rPr>
          <w:sz w:val="36"/>
          <w:rtl/>
        </w:rPr>
        <w:t xml:space="preserve"> </w:t>
      </w:r>
      <w:r w:rsidRPr="00D47E36">
        <w:rPr>
          <w:rFonts w:hint="eastAsia"/>
          <w:sz w:val="36"/>
          <w:rtl/>
        </w:rPr>
        <w:t>كذا</w:t>
      </w:r>
      <w:r>
        <w:rPr>
          <w:rFonts w:hint="cs"/>
          <w:sz w:val="36"/>
          <w:rtl/>
        </w:rPr>
        <w:t>،</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س</w:t>
      </w:r>
      <w:r>
        <w:rPr>
          <w:rFonts w:hint="cs"/>
          <w:sz w:val="36"/>
          <w:rtl/>
        </w:rPr>
        <w:t>َ</w:t>
      </w:r>
      <w:r w:rsidRPr="00D47E36">
        <w:rPr>
          <w:rFonts w:hint="eastAsia"/>
          <w:sz w:val="36"/>
          <w:rtl/>
        </w:rPr>
        <w:t>م</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ع</w:t>
      </w:r>
      <w:r>
        <w:rPr>
          <w:rFonts w:hint="cs"/>
          <w:sz w:val="36"/>
          <w:rtl/>
        </w:rPr>
        <w:t>ْ</w:t>
      </w:r>
      <w:r w:rsidRPr="00D47E36">
        <w:rPr>
          <w:rFonts w:hint="eastAsia"/>
          <w:sz w:val="36"/>
          <w:rtl/>
        </w:rPr>
        <w:t>ل</w:t>
      </w:r>
      <w:r w:rsidRPr="00D47E36">
        <w:rPr>
          <w:sz w:val="36"/>
          <w:rtl/>
        </w:rPr>
        <w:t xml:space="preserve"> </w:t>
      </w:r>
      <w:r>
        <w:rPr>
          <w:rFonts w:hint="eastAsia"/>
          <w:sz w:val="36"/>
          <w:rtl/>
        </w:rPr>
        <w:t>غ</w:t>
      </w:r>
      <w:r w:rsidRPr="00D47E36">
        <w:rPr>
          <w:rFonts w:hint="eastAsia"/>
          <w:sz w:val="36"/>
          <w:rtl/>
        </w:rPr>
        <w:t>ال</w:t>
      </w:r>
      <w:r>
        <w:rPr>
          <w:rFonts w:hint="cs"/>
          <w:sz w:val="36"/>
          <w:rtl/>
        </w:rPr>
        <w:t>ِ</w:t>
      </w:r>
      <w:r w:rsidRPr="00D47E36">
        <w:rPr>
          <w:rFonts w:hint="eastAsia"/>
          <w:sz w:val="36"/>
          <w:rtl/>
        </w:rPr>
        <w:t>باً</w:t>
      </w:r>
      <w:r>
        <w:rPr>
          <w:rFonts w:ascii="Lotus-Light" w:hint="cs"/>
          <w:sz w:val="36"/>
          <w:rtl/>
        </w:rPr>
        <w:t xml:space="preserve"> </w:t>
      </w:r>
      <w:r w:rsidRPr="00D47E36">
        <w:rPr>
          <w:rFonts w:hint="eastAsia"/>
          <w:sz w:val="36"/>
          <w:rtl/>
        </w:rPr>
        <w:t>ب</w:t>
      </w:r>
      <w:r>
        <w:rPr>
          <w:rFonts w:hint="cs"/>
          <w:sz w:val="36"/>
          <w:rtl/>
        </w:rPr>
        <w:t>ـ</w:t>
      </w:r>
      <w:r w:rsidR="00325725">
        <w:rPr>
          <w:sz w:val="36"/>
          <w:rtl/>
        </w:rPr>
        <w:t xml:space="preserve"> «</w:t>
      </w:r>
      <w:r w:rsidRPr="00D47E36">
        <w:rPr>
          <w:rFonts w:hint="eastAsia"/>
          <w:sz w:val="36"/>
          <w:rtl/>
        </w:rPr>
        <w:t>المراه</w:t>
      </w:r>
      <w:r>
        <w:rPr>
          <w:rFonts w:hint="cs"/>
          <w:sz w:val="36"/>
          <w:rtl/>
        </w:rPr>
        <w:t>َ</w:t>
      </w:r>
      <w:r w:rsidRPr="00D47E36">
        <w:rPr>
          <w:rFonts w:hint="eastAsia"/>
          <w:sz w:val="36"/>
          <w:rtl/>
        </w:rPr>
        <w:t>نات</w:t>
      </w:r>
      <w:r>
        <w:rPr>
          <w:sz w:val="36"/>
          <w:rtl/>
        </w:rPr>
        <w:t>»</w:t>
      </w:r>
      <w:r w:rsidRPr="00D47E36">
        <w:rPr>
          <w:rFonts w:hint="eastAsia"/>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صور</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ص</w:t>
      </w:r>
      <w:r>
        <w:rPr>
          <w:rFonts w:hint="cs"/>
          <w:sz w:val="36"/>
          <w:rtl/>
        </w:rPr>
        <w:t>ُ</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وسواء</w:t>
      </w:r>
      <w:r w:rsidRPr="00D47E36">
        <w:rPr>
          <w:sz w:val="36"/>
          <w:rtl/>
        </w:rPr>
        <w:t xml:space="preserve"> </w:t>
      </w:r>
      <w:r w:rsidRPr="00D47E36">
        <w:rPr>
          <w:rFonts w:hint="eastAsia"/>
          <w:sz w:val="36"/>
          <w:rtl/>
        </w:rPr>
        <w:t>أكان</w:t>
      </w:r>
      <w:r w:rsidRPr="00D47E36">
        <w:rPr>
          <w:sz w:val="36"/>
          <w:rtl/>
        </w:rPr>
        <w:t xml:space="preserve"> </w:t>
      </w:r>
      <w:r w:rsidRPr="00D47E36">
        <w:rPr>
          <w:rFonts w:hint="eastAsia"/>
          <w:sz w:val="36"/>
          <w:rtl/>
        </w:rPr>
        <w:t>المقامَرُ</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داً</w:t>
      </w:r>
      <w:r w:rsidRPr="00D47E36">
        <w:rPr>
          <w:sz w:val="36"/>
          <w:rtl/>
        </w:rPr>
        <w:t xml:space="preserve"> </w:t>
      </w:r>
      <w:r w:rsidRPr="00D47E36">
        <w:rPr>
          <w:rFonts w:hint="eastAsia"/>
          <w:sz w:val="36"/>
          <w:rtl/>
        </w:rPr>
        <w:t>أم</w:t>
      </w:r>
      <w:r w:rsidRPr="00D47E36">
        <w:rPr>
          <w:sz w:val="36"/>
          <w:rtl/>
        </w:rPr>
        <w:t xml:space="preserve"> </w:t>
      </w:r>
      <w:r w:rsidRPr="00D47E36">
        <w:rPr>
          <w:rFonts w:hint="eastAsia"/>
          <w:sz w:val="36"/>
          <w:rtl/>
        </w:rPr>
        <w:t>ذ</w:t>
      </w:r>
      <w:r>
        <w:rPr>
          <w:rFonts w:hint="cs"/>
          <w:sz w:val="36"/>
          <w:rtl/>
        </w:rPr>
        <w:t>َ</w:t>
      </w:r>
      <w:r w:rsidRPr="00D47E36">
        <w:rPr>
          <w:rFonts w:hint="eastAsia"/>
          <w:sz w:val="36"/>
          <w:rtl/>
        </w:rPr>
        <w:t>ب</w:t>
      </w:r>
      <w:r>
        <w:rPr>
          <w:rFonts w:hint="cs"/>
          <w:sz w:val="36"/>
          <w:rtl/>
        </w:rPr>
        <w:t>ِ</w:t>
      </w:r>
      <w:r w:rsidRPr="00D47E36">
        <w:rPr>
          <w:rFonts w:hint="eastAsia"/>
          <w:sz w:val="36"/>
          <w:rtl/>
        </w:rPr>
        <w:t>يح</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أم</w:t>
      </w:r>
      <w:r w:rsidRPr="00D47E36">
        <w:rPr>
          <w:sz w:val="36"/>
          <w:rtl/>
        </w:rPr>
        <w:t xml:space="preserve"> </w:t>
      </w:r>
      <w:r w:rsidRPr="00D47E36">
        <w:rPr>
          <w:rFonts w:hint="eastAsia"/>
          <w:sz w:val="36"/>
          <w:rtl/>
        </w:rPr>
        <w:t>أي</w:t>
      </w:r>
      <w:r>
        <w:rPr>
          <w:rFonts w:hint="cs"/>
          <w:sz w:val="36"/>
          <w:rtl/>
        </w:rPr>
        <w:t>ّ</w:t>
      </w:r>
      <w:r>
        <w:rPr>
          <w:rFonts w:ascii="Lotus-Light" w:hint="cs"/>
          <w:sz w:val="36"/>
          <w:rtl/>
        </w:rPr>
        <w:t xml:space="preserve"> </w:t>
      </w:r>
      <w:r w:rsidRPr="00D47E36">
        <w:rPr>
          <w:rFonts w:hint="eastAsia"/>
          <w:sz w:val="36"/>
          <w:rtl/>
        </w:rPr>
        <w:t>ن</w:t>
      </w:r>
      <w:r>
        <w:rPr>
          <w:rFonts w:hint="cs"/>
          <w:sz w:val="36"/>
          <w:rtl/>
        </w:rPr>
        <w:t>َ</w:t>
      </w:r>
      <w:r w:rsidRPr="00D47E36">
        <w:rPr>
          <w:rFonts w:hint="eastAsia"/>
          <w:sz w:val="36"/>
          <w:rtl/>
        </w:rPr>
        <w:t>و</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ن</w:t>
      </w:r>
      <w:r>
        <w:rPr>
          <w:rFonts w:hint="cs"/>
          <w:sz w:val="36"/>
          <w:rtl/>
        </w:rPr>
        <w:t>ْ</w:t>
      </w:r>
      <w:r w:rsidRPr="00D47E36">
        <w:rPr>
          <w:rFonts w:hint="eastAsia"/>
          <w:sz w:val="36"/>
          <w:rtl/>
        </w:rPr>
        <w:t>واع</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م</w:t>
      </w:r>
      <w:r>
        <w:rPr>
          <w:rFonts w:hint="cs"/>
          <w:sz w:val="36"/>
          <w:rtl/>
        </w:rPr>
        <w:t>ْ</w:t>
      </w:r>
      <w:r w:rsidRPr="00D47E36">
        <w:rPr>
          <w:rFonts w:hint="eastAsia"/>
          <w:sz w:val="36"/>
          <w:rtl/>
        </w:rPr>
        <w:t>وال</w:t>
      </w:r>
      <w:r>
        <w:rPr>
          <w:rFonts w:hint="cs"/>
          <w:sz w:val="36"/>
          <w:rtl/>
        </w:rPr>
        <w:t>ِ</w:t>
      </w:r>
      <w:r w:rsidRPr="00D47E36">
        <w:rPr>
          <w:rFonts w:ascii="Lotus-Light"/>
          <w:sz w:val="36"/>
        </w:rPr>
        <w:t xml:space="preserve"> .</w:t>
      </w:r>
    </w:p>
    <w:p w14:paraId="531AD7A6" w14:textId="77777777" w:rsidR="00CB4068" w:rsidRPr="00D47E36" w:rsidRDefault="00CB4068" w:rsidP="00CB4068">
      <w:pPr>
        <w:widowControl w:val="0"/>
        <w:autoSpaceDE w:val="0"/>
        <w:autoSpaceDN w:val="0"/>
        <w:adjustRightInd w:val="0"/>
        <w:ind w:firstLine="397"/>
        <w:rPr>
          <w:rFonts w:ascii="Lotus-Light"/>
          <w:sz w:val="36"/>
        </w:rPr>
      </w:pPr>
      <w:r>
        <w:rPr>
          <w:rFonts w:ascii="Lotus-Light" w:hint="cs"/>
          <w:sz w:val="36"/>
          <w:rtl/>
        </w:rPr>
        <w:t xml:space="preserve">3- </w:t>
      </w:r>
      <w:r w:rsidRPr="00D47E36">
        <w:rPr>
          <w:rFonts w:hint="eastAsia"/>
          <w:sz w:val="36"/>
          <w:rtl/>
        </w:rPr>
        <w:t>الب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ط</w:t>
      </w:r>
      <w:r>
        <w:rPr>
          <w:rFonts w:hint="cs"/>
          <w:sz w:val="36"/>
          <w:rtl/>
        </w:rPr>
        <w:t>َ</w:t>
      </w:r>
      <w:r w:rsidRPr="00D47E36">
        <w:rPr>
          <w:rFonts w:hint="eastAsia"/>
          <w:sz w:val="36"/>
          <w:rtl/>
        </w:rPr>
        <w:t>ر</w:t>
      </w:r>
      <w:r>
        <w:rPr>
          <w:rFonts w:hint="cs"/>
          <w:sz w:val="36"/>
          <w:rtl/>
        </w:rPr>
        <w:t>ِ</w:t>
      </w:r>
      <w:r w:rsidRPr="00D47E36">
        <w:rPr>
          <w:rFonts w:hint="eastAsia"/>
          <w:sz w:val="36"/>
          <w:rtl/>
        </w:rPr>
        <w:t>يق</w:t>
      </w:r>
      <w:r>
        <w:rPr>
          <w:rFonts w:hint="cs"/>
          <w:sz w:val="36"/>
          <w:rtl/>
        </w:rPr>
        <w:t>ِ</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ر</w:t>
      </w:r>
      <w:r>
        <w:rPr>
          <w:rFonts w:hint="cs"/>
          <w:sz w:val="36"/>
          <w:rtl/>
        </w:rPr>
        <w:t>ْ</w:t>
      </w:r>
      <w:r w:rsidRPr="00D47E36">
        <w:rPr>
          <w:rFonts w:hint="eastAsia"/>
          <w:sz w:val="36"/>
          <w:rtl/>
        </w:rPr>
        <w:t>قام،</w:t>
      </w:r>
      <w:r w:rsidRPr="00D47E36">
        <w:rPr>
          <w:sz w:val="36"/>
          <w:rtl/>
        </w:rPr>
        <w:t xml:space="preserve"> </w:t>
      </w:r>
      <w:r w:rsidRPr="00D47E36">
        <w:rPr>
          <w:rFonts w:hint="eastAsia"/>
          <w:sz w:val="36"/>
          <w:rtl/>
        </w:rPr>
        <w:t>وصور</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ذلك</w:t>
      </w:r>
      <w:r>
        <w:rPr>
          <w:rFonts w:hint="cs"/>
          <w:sz w:val="36"/>
          <w:rtl/>
        </w:rPr>
        <w:t>:</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تكون</w:t>
      </w:r>
      <w:r>
        <w:rPr>
          <w:rFonts w:hint="cs"/>
          <w:sz w:val="36"/>
          <w:rtl/>
        </w:rPr>
        <w:t>َ</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ضائ</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المباع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مْرَقَّم</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واح</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منها</w:t>
      </w:r>
      <w:r>
        <w:rPr>
          <w:rFonts w:ascii="Lotus-Light" w:hint="cs"/>
          <w:sz w:val="36"/>
          <w:rtl/>
        </w:rPr>
        <w:t xml:space="preserve"> </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قم</w:t>
      </w:r>
      <w:r>
        <w:rPr>
          <w:rFonts w:hint="cs"/>
          <w:sz w:val="36"/>
          <w:rtl/>
        </w:rPr>
        <w:t>،</w:t>
      </w:r>
      <w:r w:rsidRPr="00D47E36">
        <w:rPr>
          <w:sz w:val="36"/>
          <w:rtl/>
        </w:rPr>
        <w:t xml:space="preserve"> </w:t>
      </w:r>
      <w:r w:rsidRPr="00D47E36">
        <w:rPr>
          <w:rFonts w:hint="eastAsia"/>
          <w:sz w:val="36"/>
          <w:rtl/>
        </w:rPr>
        <w:t>ويأتي</w:t>
      </w:r>
      <w:r w:rsidRPr="00D47E36">
        <w:rPr>
          <w:sz w:val="36"/>
          <w:rtl/>
        </w:rPr>
        <w:t xml:space="preserve"> </w:t>
      </w:r>
      <w:r w:rsidRPr="00D47E36">
        <w:rPr>
          <w:rFonts w:hint="eastAsia"/>
          <w:sz w:val="36"/>
          <w:rtl/>
        </w:rPr>
        <w:t>المشت</w:t>
      </w:r>
      <w:r>
        <w:rPr>
          <w:rFonts w:hint="cs"/>
          <w:sz w:val="36"/>
          <w:rtl/>
        </w:rPr>
        <w:t>َ</w:t>
      </w:r>
      <w:r w:rsidRPr="00D47E36">
        <w:rPr>
          <w:rFonts w:hint="eastAsia"/>
          <w:sz w:val="36"/>
          <w:rtl/>
        </w:rPr>
        <w:t>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مالاً</w:t>
      </w:r>
      <w:r w:rsidRPr="00D47E36">
        <w:rPr>
          <w:sz w:val="36"/>
          <w:rtl/>
        </w:rPr>
        <w:t xml:space="preserve"> </w:t>
      </w:r>
      <w:r w:rsidRPr="00D47E36">
        <w:rPr>
          <w:rFonts w:hint="eastAsia"/>
          <w:sz w:val="36"/>
          <w:rtl/>
        </w:rPr>
        <w:t>محد</w:t>
      </w:r>
      <w:r>
        <w:rPr>
          <w:rFonts w:hint="cs"/>
          <w:sz w:val="36"/>
          <w:rtl/>
        </w:rPr>
        <w:t>َّ</w:t>
      </w:r>
      <w:r w:rsidRPr="00D47E36">
        <w:rPr>
          <w:rFonts w:hint="eastAsia"/>
          <w:sz w:val="36"/>
          <w:rtl/>
        </w:rPr>
        <w:t>داً</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س</w:t>
      </w:r>
      <w:r>
        <w:rPr>
          <w:rFonts w:hint="cs"/>
          <w:sz w:val="36"/>
          <w:rtl/>
        </w:rPr>
        <w:t>ْ</w:t>
      </w:r>
      <w:r w:rsidRPr="00D47E36">
        <w:rPr>
          <w:rFonts w:hint="eastAsia"/>
          <w:sz w:val="36"/>
          <w:rtl/>
        </w:rPr>
        <w:t>ح</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ماً</w:t>
      </w:r>
      <w:r>
        <w:rPr>
          <w:rFonts w:hint="cs"/>
          <w:sz w:val="36"/>
          <w:rtl/>
        </w:rPr>
        <w:t>،</w:t>
      </w:r>
      <w:r w:rsidRPr="00D47E36">
        <w:rPr>
          <w:sz w:val="36"/>
          <w:rtl/>
        </w:rPr>
        <w:t xml:space="preserve"> </w:t>
      </w:r>
      <w:r w:rsidRPr="00D47E36">
        <w:rPr>
          <w:rFonts w:hint="eastAsia"/>
          <w:sz w:val="36"/>
          <w:rtl/>
        </w:rPr>
        <w:t>وتكون</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ضاع</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ذات</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ق</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rFonts w:hint="eastAsia"/>
          <w:sz w:val="36"/>
          <w:rtl/>
        </w:rPr>
        <w:t>ه</w:t>
      </w:r>
      <w:r>
        <w:rPr>
          <w:rFonts w:ascii="Lotus-Light"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ص</w:t>
      </w:r>
      <w:r>
        <w:rPr>
          <w:rFonts w:hint="cs"/>
          <w:sz w:val="36"/>
          <w:rtl/>
        </w:rPr>
        <w:t>ِ</w:t>
      </w:r>
      <w:r w:rsidRPr="00D47E36">
        <w:rPr>
          <w:rFonts w:hint="eastAsia"/>
          <w:sz w:val="36"/>
          <w:rtl/>
        </w:rPr>
        <w:t>يب</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وقد</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w:t>
      </w:r>
      <w:r>
        <w:rPr>
          <w:rFonts w:hint="cs"/>
          <w:sz w:val="36"/>
          <w:rtl/>
        </w:rPr>
        <w:t>َ</w:t>
      </w:r>
      <w:r w:rsidRPr="00D47E36">
        <w:rPr>
          <w:rFonts w:hint="eastAsia"/>
          <w:sz w:val="36"/>
          <w:rtl/>
        </w:rPr>
        <w:t>ظ</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ضاع</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غال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غ</w:t>
      </w:r>
      <w:r>
        <w:rPr>
          <w:rFonts w:hint="cs"/>
          <w:sz w:val="36"/>
          <w:rtl/>
        </w:rPr>
        <w:t>ْ</w:t>
      </w:r>
      <w:r w:rsidRPr="00D47E36">
        <w:rPr>
          <w:rFonts w:hint="eastAsia"/>
          <w:sz w:val="36"/>
          <w:rtl/>
        </w:rPr>
        <w:t>لى</w:t>
      </w:r>
      <w:r w:rsidRPr="00D47E36">
        <w:rPr>
          <w:sz w:val="36"/>
          <w:rtl/>
        </w:rPr>
        <w:t xml:space="preserve"> </w:t>
      </w:r>
      <w:r w:rsidRPr="00D47E36">
        <w:rPr>
          <w:rFonts w:hint="eastAsia"/>
          <w:sz w:val="36"/>
          <w:rtl/>
        </w:rPr>
        <w:t>مم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وقد</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w:t>
      </w:r>
      <w:r>
        <w:rPr>
          <w:rFonts w:hint="cs"/>
          <w:sz w:val="36"/>
          <w:rtl/>
        </w:rPr>
        <w:t>َ</w:t>
      </w:r>
      <w:r w:rsidRPr="00D47E36">
        <w:rPr>
          <w:rFonts w:hint="eastAsia"/>
          <w:sz w:val="36"/>
          <w:rtl/>
        </w:rPr>
        <w:t>ظ</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ضاع</w:t>
      </w:r>
      <w:r>
        <w:rPr>
          <w:rFonts w:hint="cs"/>
          <w:sz w:val="36"/>
          <w:rtl/>
        </w:rPr>
        <w:t>َ</w:t>
      </w:r>
      <w:r w:rsidRPr="00D47E36">
        <w:rPr>
          <w:rFonts w:hint="eastAsia"/>
          <w:sz w:val="36"/>
          <w:rtl/>
        </w:rPr>
        <w:t>ة</w:t>
      </w:r>
      <w:r>
        <w:rPr>
          <w:rFonts w:ascii="Lotus-Light" w:hint="cs"/>
          <w:sz w:val="36"/>
          <w:rtl/>
        </w:rPr>
        <w:t xml:space="preserve"> </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rFonts w:hint="eastAsia"/>
          <w:sz w:val="36"/>
          <w:rtl/>
        </w:rPr>
        <w:t>يل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أق</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rFonts w:ascii="Lotus-Light"/>
          <w:sz w:val="36"/>
        </w:rPr>
        <w:t xml:space="preserve"> .</w:t>
      </w:r>
    </w:p>
    <w:p w14:paraId="47CFCD80" w14:textId="77777777" w:rsidR="00CB4068" w:rsidRPr="00D47E36" w:rsidRDefault="00CB4068" w:rsidP="00CB4068">
      <w:pPr>
        <w:widowControl w:val="0"/>
        <w:autoSpaceDE w:val="0"/>
        <w:autoSpaceDN w:val="0"/>
        <w:adjustRightInd w:val="0"/>
        <w:ind w:firstLine="397"/>
        <w:rPr>
          <w:rFonts w:ascii="Lotus-Light"/>
          <w:sz w:val="36"/>
        </w:rPr>
      </w:pPr>
      <w:r>
        <w:rPr>
          <w:rFonts w:ascii="Lotus-Light" w:hint="cs"/>
          <w:sz w:val="36"/>
          <w:rtl/>
        </w:rPr>
        <w:t>4-</w:t>
      </w:r>
      <w:r>
        <w:rPr>
          <w:rFonts w:hint="cs"/>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م</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ب</w:t>
      </w:r>
      <w:r>
        <w:rPr>
          <w:rFonts w:hint="cs"/>
          <w:sz w:val="36"/>
          <w:rtl/>
        </w:rPr>
        <w:t>ـ</w:t>
      </w:r>
      <w:r w:rsidRPr="00D47E36">
        <w:rPr>
          <w:sz w:val="36"/>
          <w:rtl/>
        </w:rPr>
        <w:t xml:space="preserve"> « </w:t>
      </w:r>
      <w:r w:rsidRPr="00D47E36">
        <w:rPr>
          <w:rFonts w:hint="eastAsia"/>
          <w:sz w:val="36"/>
          <w:rtl/>
        </w:rPr>
        <w:t>اليانص</w:t>
      </w:r>
      <w:r>
        <w:rPr>
          <w:rFonts w:hint="cs"/>
          <w:sz w:val="36"/>
          <w:rtl/>
        </w:rPr>
        <w:t>ِ</w:t>
      </w:r>
      <w:r w:rsidRPr="00D47E36">
        <w:rPr>
          <w:rFonts w:hint="eastAsia"/>
          <w:sz w:val="36"/>
          <w:rtl/>
        </w:rPr>
        <w:t>يب</w:t>
      </w:r>
      <w:r>
        <w:rPr>
          <w:sz w:val="36"/>
          <w:rtl/>
        </w:rPr>
        <w:t xml:space="preserve"> »</w:t>
      </w:r>
      <w:r w:rsidRPr="00D47E36">
        <w:rPr>
          <w:rFonts w:hint="eastAsia"/>
          <w:sz w:val="36"/>
          <w:rtl/>
        </w:rPr>
        <w:t>،</w:t>
      </w:r>
      <w:r w:rsidRPr="00D47E36">
        <w:rPr>
          <w:sz w:val="36"/>
          <w:rtl/>
        </w:rPr>
        <w:t xml:space="preserve"> </w:t>
      </w:r>
      <w:r w:rsidRPr="00D47E36">
        <w:rPr>
          <w:rFonts w:hint="eastAsia"/>
          <w:sz w:val="36"/>
          <w:rtl/>
        </w:rPr>
        <w:t>وص</w:t>
      </w:r>
      <w:r>
        <w:rPr>
          <w:rFonts w:hint="cs"/>
          <w:sz w:val="36"/>
          <w:rtl/>
        </w:rPr>
        <w:t>ُ</w:t>
      </w:r>
      <w:r w:rsidRPr="00D47E36">
        <w:rPr>
          <w:rFonts w:hint="eastAsia"/>
          <w:sz w:val="36"/>
          <w:rtl/>
        </w:rPr>
        <w:t>ور</w:t>
      </w:r>
      <w:r>
        <w:rPr>
          <w:rFonts w:hint="cs"/>
          <w:sz w:val="36"/>
          <w:rtl/>
        </w:rPr>
        <w:t>َ</w:t>
      </w:r>
      <w:r w:rsidRPr="00D47E36">
        <w:rPr>
          <w:rFonts w:hint="eastAsia"/>
          <w:sz w:val="36"/>
          <w:rtl/>
        </w:rPr>
        <w:t>ته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جع</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هناك</w:t>
      </w:r>
      <w:r w:rsidRPr="00D47E36">
        <w:rPr>
          <w:sz w:val="36"/>
          <w:rtl/>
        </w:rPr>
        <w:t xml:space="preserve"> </w:t>
      </w:r>
      <w:r w:rsidRPr="00D47E36">
        <w:rPr>
          <w:rFonts w:hint="eastAsia"/>
          <w:sz w:val="36"/>
          <w:rtl/>
        </w:rPr>
        <w:t>أوراق</w:t>
      </w:r>
      <w:r>
        <w:rPr>
          <w:rFonts w:hint="cs"/>
          <w:sz w:val="36"/>
          <w:rtl/>
        </w:rPr>
        <w:t>ٌ،</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تحم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باع</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w:t>
      </w:r>
      <w:r>
        <w:rPr>
          <w:rFonts w:hint="cs"/>
          <w:sz w:val="36"/>
          <w:rtl/>
        </w:rPr>
        <w:t>َ</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rFonts w:hint="eastAsia"/>
          <w:sz w:val="36"/>
          <w:rtl/>
        </w:rPr>
        <w:t>يل</w:t>
      </w:r>
      <w:r>
        <w:rPr>
          <w:rFonts w:hint="cs"/>
          <w:sz w:val="36"/>
          <w:rtl/>
        </w:rPr>
        <w:t>ٍ</w:t>
      </w:r>
      <w:r>
        <w:rPr>
          <w:rFonts w:ascii="Lotus-Light" w:hint="cs"/>
          <w:sz w:val="36"/>
          <w:rtl/>
        </w:rPr>
        <w:t xml:space="preserve"> </w:t>
      </w:r>
      <w:r w:rsidRPr="00D47E36">
        <w:rPr>
          <w:rFonts w:hint="eastAsia"/>
          <w:sz w:val="36"/>
          <w:rtl/>
        </w:rPr>
        <w:t>كريال</w:t>
      </w:r>
      <w:r w:rsidRPr="00D47E36">
        <w:rPr>
          <w:sz w:val="36"/>
          <w:rtl/>
        </w:rPr>
        <w:t xml:space="preserve"> </w:t>
      </w:r>
      <w:r w:rsidRPr="00D47E36">
        <w:rPr>
          <w:rFonts w:hint="eastAsia"/>
          <w:sz w:val="36"/>
          <w:rtl/>
        </w:rPr>
        <w:t>مثلاً،</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ت</w:t>
      </w:r>
      <w:r>
        <w:rPr>
          <w:rFonts w:hint="cs"/>
          <w:sz w:val="36"/>
          <w:rtl/>
        </w:rPr>
        <w:t>ُ</w:t>
      </w:r>
      <w:r w:rsidRPr="00D47E36">
        <w:rPr>
          <w:rFonts w:hint="eastAsia"/>
          <w:sz w:val="36"/>
          <w:rtl/>
        </w:rPr>
        <w:t>باع</w:t>
      </w:r>
      <w:r w:rsidRPr="00D47E36">
        <w:rPr>
          <w:sz w:val="36"/>
          <w:rtl/>
        </w:rPr>
        <w:t xml:space="preserve"> </w:t>
      </w:r>
      <w:r w:rsidRPr="00D47E36">
        <w:rPr>
          <w:rFonts w:hint="eastAsia"/>
          <w:sz w:val="36"/>
          <w:rtl/>
        </w:rPr>
        <w:t>منها</w:t>
      </w:r>
      <w:r w:rsidRPr="00D47E36">
        <w:rPr>
          <w:sz w:val="36"/>
          <w:rtl/>
        </w:rPr>
        <w:t xml:space="preserve"> </w:t>
      </w:r>
      <w:r w:rsidRPr="00D47E36">
        <w:rPr>
          <w:rFonts w:hint="eastAsia"/>
          <w:sz w:val="36"/>
          <w:rtl/>
        </w:rPr>
        <w:t>أوراق</w:t>
      </w:r>
      <w:r>
        <w:rPr>
          <w:rFonts w:hint="cs"/>
          <w:sz w:val="36"/>
          <w:rtl/>
        </w:rPr>
        <w:t>ٌ</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ث</w:t>
      </w:r>
      <w:r>
        <w:rPr>
          <w:rFonts w:hint="cs"/>
          <w:sz w:val="36"/>
          <w:rtl/>
        </w:rPr>
        <w:t>ِ</w:t>
      </w:r>
      <w:r w:rsidRPr="00D47E36">
        <w:rPr>
          <w:rFonts w:hint="eastAsia"/>
          <w:sz w:val="36"/>
          <w:rtl/>
        </w:rPr>
        <w:t>ير</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بهذه</w:t>
      </w:r>
      <w:r w:rsidRPr="00D47E36">
        <w:rPr>
          <w:sz w:val="36"/>
          <w:rtl/>
        </w:rPr>
        <w:t xml:space="preserve"> </w:t>
      </w:r>
      <w:r w:rsidRPr="00D47E36">
        <w:rPr>
          <w:rFonts w:hint="eastAsia"/>
          <w:sz w:val="36"/>
          <w:rtl/>
        </w:rPr>
        <w:t>الط</w:t>
      </w:r>
      <w:r>
        <w:rPr>
          <w:rFonts w:hint="cs"/>
          <w:sz w:val="36"/>
          <w:rtl/>
        </w:rPr>
        <w:t>َّ</w:t>
      </w:r>
      <w:r w:rsidRPr="00D47E36">
        <w:rPr>
          <w:rFonts w:hint="eastAsia"/>
          <w:sz w:val="36"/>
          <w:rtl/>
        </w:rPr>
        <w:t>ر</w:t>
      </w:r>
      <w:r>
        <w:rPr>
          <w:rFonts w:hint="cs"/>
          <w:sz w:val="36"/>
          <w:rtl/>
        </w:rPr>
        <w:t>ِ</w:t>
      </w:r>
      <w:r w:rsidRPr="00D47E36">
        <w:rPr>
          <w:rFonts w:hint="eastAsia"/>
          <w:sz w:val="36"/>
          <w:rtl/>
        </w:rPr>
        <w:t>يق</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ويحد</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يوم</w:t>
      </w:r>
      <w:r w:rsidRPr="00D47E36">
        <w:rPr>
          <w:sz w:val="36"/>
          <w:rtl/>
        </w:rPr>
        <w:t xml:space="preserve"> </w:t>
      </w:r>
      <w:r w:rsidRPr="00D47E36">
        <w:rPr>
          <w:rFonts w:hint="eastAsia"/>
          <w:sz w:val="36"/>
          <w:rtl/>
        </w:rPr>
        <w:t>لاخت</w:t>
      </w:r>
      <w:r>
        <w:rPr>
          <w:rFonts w:hint="cs"/>
          <w:sz w:val="36"/>
          <w:rtl/>
        </w:rPr>
        <w:t>ِ</w:t>
      </w:r>
      <w:r w:rsidRPr="00D47E36">
        <w:rPr>
          <w:rFonts w:hint="eastAsia"/>
          <w:sz w:val="36"/>
          <w:rtl/>
        </w:rPr>
        <w:t>يار</w:t>
      </w:r>
      <w:r>
        <w:rPr>
          <w:rFonts w:hint="cs"/>
          <w:sz w:val="36"/>
          <w:rtl/>
        </w:rPr>
        <w:t>ِ</w:t>
      </w:r>
      <w:r w:rsidRPr="00D47E36">
        <w:rPr>
          <w:sz w:val="36"/>
          <w:rtl/>
        </w:rPr>
        <w:t xml:space="preserve"> </w:t>
      </w:r>
      <w:r w:rsidRPr="00D47E36">
        <w:rPr>
          <w:rFonts w:hint="eastAsia"/>
          <w:sz w:val="36"/>
          <w:rtl/>
        </w:rPr>
        <w:t>الفائ</w:t>
      </w:r>
      <w:r>
        <w:rPr>
          <w:rFonts w:hint="cs"/>
          <w:sz w:val="36"/>
          <w:rtl/>
        </w:rPr>
        <w:t>ِ</w:t>
      </w:r>
      <w:r w:rsidRPr="00D47E36">
        <w:rPr>
          <w:rFonts w:hint="eastAsia"/>
          <w:sz w:val="36"/>
          <w:rtl/>
        </w:rPr>
        <w:t>ز</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اليانص</w:t>
      </w:r>
      <w:r>
        <w:rPr>
          <w:rFonts w:hint="cs"/>
          <w:sz w:val="36"/>
          <w:rtl/>
        </w:rPr>
        <w:t>ِ</w:t>
      </w:r>
      <w:r w:rsidRPr="00D47E36">
        <w:rPr>
          <w:rFonts w:hint="eastAsia"/>
          <w:sz w:val="36"/>
          <w:rtl/>
        </w:rPr>
        <w:t>يب</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ي</w:t>
      </w:r>
      <w:r>
        <w:rPr>
          <w:rFonts w:hint="cs"/>
          <w:sz w:val="36"/>
          <w:rtl/>
        </w:rPr>
        <w:t>ُ</w:t>
      </w:r>
      <w:r w:rsidRPr="00D47E36">
        <w:rPr>
          <w:rFonts w:hint="eastAsia"/>
          <w:sz w:val="36"/>
          <w:rtl/>
        </w:rPr>
        <w:t>ؤخ</w:t>
      </w:r>
      <w:r>
        <w:rPr>
          <w:rFonts w:hint="cs"/>
          <w:sz w:val="36"/>
          <w:rtl/>
        </w:rPr>
        <w:t>َ</w:t>
      </w:r>
      <w:r w:rsidRPr="00D47E36">
        <w:rPr>
          <w:rFonts w:hint="eastAsia"/>
          <w:sz w:val="36"/>
          <w:rtl/>
        </w:rPr>
        <w:t>ذ</w:t>
      </w:r>
      <w:r>
        <w:rPr>
          <w:rFonts w:ascii="Lotus-Light"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المجموع</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الأوراق</w:t>
      </w:r>
      <w:r w:rsidRPr="00D47E36">
        <w:rPr>
          <w:sz w:val="36"/>
          <w:rtl/>
        </w:rPr>
        <w:t xml:space="preserve"> </w:t>
      </w:r>
      <w:r w:rsidRPr="00D47E36">
        <w:rPr>
          <w:rFonts w:hint="eastAsia"/>
          <w:sz w:val="36"/>
          <w:rtl/>
        </w:rPr>
        <w:t>ج</w:t>
      </w:r>
      <w:r>
        <w:rPr>
          <w:rFonts w:hint="cs"/>
          <w:sz w:val="36"/>
          <w:rtl/>
        </w:rPr>
        <w:t>ُ</w:t>
      </w:r>
      <w:r w:rsidRPr="00D47E36">
        <w:rPr>
          <w:rFonts w:hint="eastAsia"/>
          <w:sz w:val="36"/>
          <w:rtl/>
        </w:rPr>
        <w:t>زء</w:t>
      </w:r>
      <w:r w:rsidRPr="00D47E36">
        <w:rPr>
          <w:sz w:val="36"/>
          <w:rtl/>
        </w:rPr>
        <w:t xml:space="preserve"> </w:t>
      </w:r>
      <w:r w:rsidRPr="00D47E36">
        <w:rPr>
          <w:rFonts w:hint="eastAsia"/>
          <w:sz w:val="36"/>
          <w:rtl/>
        </w:rPr>
        <w:t>كالر</w:t>
      </w:r>
      <w:r>
        <w:rPr>
          <w:rFonts w:hint="cs"/>
          <w:sz w:val="36"/>
          <w:rtl/>
        </w:rPr>
        <w:t>ُّ</w:t>
      </w:r>
      <w:r w:rsidRPr="00D47E36">
        <w:rPr>
          <w:rFonts w:hint="eastAsia"/>
          <w:sz w:val="36"/>
          <w:rtl/>
        </w:rPr>
        <w:t>بع</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ص</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أق</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بحيث</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ص</w:t>
      </w:r>
      <w:r>
        <w:rPr>
          <w:rFonts w:hint="cs"/>
          <w:sz w:val="36"/>
          <w:rtl/>
        </w:rPr>
        <w:t>َ</w:t>
      </w:r>
      <w:r w:rsidRPr="00D47E36">
        <w:rPr>
          <w:rFonts w:hint="eastAsia"/>
          <w:sz w:val="36"/>
          <w:rtl/>
        </w:rPr>
        <w:t>د</w:t>
      </w:r>
      <w:r>
        <w:rPr>
          <w:rFonts w:ascii="Lotus-Light" w:hint="cs"/>
          <w:sz w:val="36"/>
          <w:rtl/>
        </w:rPr>
        <w:t xml:space="preserve"> </w:t>
      </w:r>
      <w:r w:rsidRPr="00D47E36">
        <w:rPr>
          <w:rFonts w:hint="eastAsia"/>
          <w:sz w:val="36"/>
          <w:rtl/>
        </w:rPr>
        <w:t>ل</w:t>
      </w:r>
      <w:r>
        <w:rPr>
          <w:rFonts w:hint="cs"/>
          <w:sz w:val="36"/>
          <w:rtl/>
        </w:rPr>
        <w:t>ِ</w:t>
      </w:r>
      <w:r w:rsidRPr="00D47E36">
        <w:rPr>
          <w:rFonts w:hint="eastAsia"/>
          <w:sz w:val="36"/>
          <w:rtl/>
        </w:rPr>
        <w:t>لت</w:t>
      </w:r>
      <w:r>
        <w:rPr>
          <w:rFonts w:hint="cs"/>
          <w:sz w:val="36"/>
          <w:rtl/>
        </w:rPr>
        <w:t>َّ</w:t>
      </w:r>
      <w:r w:rsidRPr="00D47E36">
        <w:rPr>
          <w:rFonts w:hint="eastAsia"/>
          <w:sz w:val="36"/>
          <w:rtl/>
        </w:rPr>
        <w:t>وز</w:t>
      </w:r>
      <w:r>
        <w:rPr>
          <w:rFonts w:hint="cs"/>
          <w:sz w:val="36"/>
          <w:rtl/>
        </w:rPr>
        <w:t>ِ</w:t>
      </w:r>
      <w:r w:rsidRPr="00D47E36">
        <w:rPr>
          <w:rFonts w:hint="eastAsia"/>
          <w:sz w:val="36"/>
          <w:rtl/>
        </w:rPr>
        <w:t>يع</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الفائ</w:t>
      </w:r>
      <w:r>
        <w:rPr>
          <w:rFonts w:hint="cs"/>
          <w:sz w:val="36"/>
          <w:rtl/>
        </w:rPr>
        <w:t>ِ</w:t>
      </w:r>
      <w:r w:rsidRPr="00D47E36">
        <w:rPr>
          <w:rFonts w:hint="eastAsia"/>
          <w:sz w:val="36"/>
          <w:rtl/>
        </w:rPr>
        <w:t>ز</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والباقي</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حف</w:t>
      </w:r>
      <w:r>
        <w:rPr>
          <w:rFonts w:hint="cs"/>
          <w:sz w:val="36"/>
          <w:rtl/>
        </w:rPr>
        <w:t>َ</w:t>
      </w:r>
      <w:r w:rsidRPr="00D47E36">
        <w:rPr>
          <w:rFonts w:hint="eastAsia"/>
          <w:sz w:val="36"/>
          <w:rtl/>
        </w:rPr>
        <w:t>ظ</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غ</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صحاب</w:t>
      </w:r>
      <w:r>
        <w:rPr>
          <w:rFonts w:hint="cs"/>
          <w:sz w:val="36"/>
          <w:rtl/>
        </w:rPr>
        <w:t>ِ</w:t>
      </w:r>
      <w:r w:rsidRPr="00D47E36">
        <w:rPr>
          <w:sz w:val="36"/>
          <w:rtl/>
        </w:rPr>
        <w:t xml:space="preserve"> </w:t>
      </w:r>
      <w:r w:rsidRPr="00D47E36">
        <w:rPr>
          <w:rFonts w:hint="eastAsia"/>
          <w:sz w:val="36"/>
          <w:rtl/>
        </w:rPr>
        <w:t>اليانص</w:t>
      </w:r>
      <w:r>
        <w:rPr>
          <w:rFonts w:hint="cs"/>
          <w:sz w:val="36"/>
          <w:rtl/>
        </w:rPr>
        <w:t>ِ</w:t>
      </w:r>
      <w:r w:rsidRPr="00D47E36">
        <w:rPr>
          <w:rFonts w:hint="eastAsia"/>
          <w:sz w:val="36"/>
          <w:rtl/>
        </w:rPr>
        <w:t>يب</w:t>
      </w:r>
      <w:r>
        <w:rPr>
          <w:sz w:val="36"/>
          <w:rtl/>
        </w:rPr>
        <w:t xml:space="preserve"> </w:t>
      </w:r>
      <w:r w:rsidRPr="00824ADB">
        <w:rPr>
          <w:rFonts w:hint="cs"/>
          <w:b/>
          <w:sz w:val="40"/>
          <w:vertAlign w:val="superscript"/>
          <w:rtl/>
        </w:rPr>
        <w:t>(</w:t>
      </w:r>
      <w:r w:rsidRPr="00824ADB">
        <w:rPr>
          <w:b/>
          <w:sz w:val="40"/>
          <w:vertAlign w:val="superscript"/>
          <w:rtl/>
        </w:rPr>
        <w:footnoteReference w:id="598"/>
      </w:r>
      <w:r w:rsidRPr="00824ADB">
        <w:rPr>
          <w:rFonts w:hint="cs"/>
          <w:b/>
          <w:sz w:val="40"/>
          <w:vertAlign w:val="superscript"/>
          <w:rtl/>
        </w:rPr>
        <w:t>)</w:t>
      </w:r>
      <w:r>
        <w:rPr>
          <w:rFonts w:hint="cs"/>
          <w:b/>
          <w:sz w:val="40"/>
          <w:rtl/>
        </w:rPr>
        <w:t xml:space="preserve">، </w:t>
      </w:r>
      <w:r w:rsidRPr="00D47E36">
        <w:rPr>
          <w:rFonts w:hint="eastAsia"/>
          <w:sz w:val="36"/>
          <w:rtl/>
        </w:rPr>
        <w:t>وفي</w:t>
      </w:r>
      <w:r w:rsidRPr="00D47E36">
        <w:rPr>
          <w:sz w:val="36"/>
          <w:rtl/>
        </w:rPr>
        <w:t xml:space="preserve"> </w:t>
      </w:r>
      <w:r w:rsidRPr="00D47E36">
        <w:rPr>
          <w:rFonts w:hint="eastAsia"/>
          <w:sz w:val="36"/>
          <w:rtl/>
        </w:rPr>
        <w:t>يوم</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ختار</w:t>
      </w:r>
      <w:r>
        <w:rPr>
          <w:rFonts w:hint="cs"/>
          <w:sz w:val="36"/>
          <w:rtl/>
        </w:rPr>
        <w:t>ُ</w:t>
      </w:r>
      <w:r>
        <w:rPr>
          <w:rFonts w:ascii="Lotus-Light" w:hint="cs"/>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الأوراق</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ش</w:t>
      </w:r>
      <w:r>
        <w:rPr>
          <w:rFonts w:hint="cs"/>
          <w:sz w:val="36"/>
          <w:rtl/>
        </w:rPr>
        <w:t>ْ</w:t>
      </w:r>
      <w:r w:rsidRPr="00D47E36">
        <w:rPr>
          <w:rFonts w:hint="eastAsia"/>
          <w:sz w:val="36"/>
          <w:rtl/>
        </w:rPr>
        <w:t>وائ</w:t>
      </w:r>
      <w:r>
        <w:rPr>
          <w:rFonts w:hint="cs"/>
          <w:sz w:val="36"/>
          <w:rtl/>
        </w:rPr>
        <w:t>ِ</w:t>
      </w:r>
      <w:r w:rsidRPr="00D47E36">
        <w:rPr>
          <w:rFonts w:hint="eastAsia"/>
          <w:sz w:val="36"/>
          <w:rtl/>
        </w:rPr>
        <w:t>ي</w:t>
      </w:r>
      <w:r>
        <w:rPr>
          <w:rFonts w:hint="cs"/>
          <w:sz w:val="36"/>
          <w:rtl/>
        </w:rPr>
        <w:t>ّ</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فيفوز</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صاح</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خ</w:t>
      </w:r>
      <w:r>
        <w:rPr>
          <w:rFonts w:hint="cs"/>
          <w:sz w:val="36"/>
          <w:rtl/>
        </w:rPr>
        <w:t>َ</w:t>
      </w:r>
      <w:r w:rsidRPr="00D47E36">
        <w:rPr>
          <w:rFonts w:hint="eastAsia"/>
          <w:sz w:val="36"/>
          <w:rtl/>
        </w:rPr>
        <w:t>ر</w:t>
      </w:r>
      <w:r>
        <w:rPr>
          <w:rFonts w:hint="cs"/>
          <w:sz w:val="36"/>
          <w:rtl/>
        </w:rPr>
        <w:t>َ</w:t>
      </w:r>
      <w:r w:rsidRPr="00D47E36">
        <w:rPr>
          <w:rFonts w:hint="eastAsia"/>
          <w:sz w:val="36"/>
          <w:rtl/>
        </w:rPr>
        <w:t>ج</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ص</w:t>
      </w:r>
      <w:r>
        <w:rPr>
          <w:rFonts w:hint="cs"/>
          <w:sz w:val="36"/>
          <w:rtl/>
        </w:rPr>
        <w:t>ِ</w:t>
      </w:r>
      <w:r w:rsidRPr="00D47E36">
        <w:rPr>
          <w:rFonts w:hint="eastAsia"/>
          <w:sz w:val="36"/>
          <w:rtl/>
        </w:rPr>
        <w:t>يب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بمقدار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ويحد</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د</w:t>
      </w:r>
      <w:r>
        <w:rPr>
          <w:rFonts w:ascii="Lotus-Light" w:hint="cs"/>
          <w:sz w:val="36"/>
          <w:rtl/>
        </w:rPr>
        <w:t xml:space="preserve"> </w:t>
      </w:r>
      <w:r w:rsidRPr="00D47E36">
        <w:rPr>
          <w:rFonts w:hint="eastAsia"/>
          <w:sz w:val="36"/>
          <w:rtl/>
        </w:rPr>
        <w:t>الفائ</w:t>
      </w:r>
      <w:r>
        <w:rPr>
          <w:rFonts w:hint="cs"/>
          <w:sz w:val="36"/>
          <w:rtl/>
        </w:rPr>
        <w:t>ِ</w:t>
      </w:r>
      <w:r w:rsidRPr="00D47E36">
        <w:rPr>
          <w:rFonts w:hint="eastAsia"/>
          <w:sz w:val="36"/>
          <w:rtl/>
        </w:rPr>
        <w:t>ز</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بمئة</w:t>
      </w:r>
      <w:r w:rsidRPr="00D47E36">
        <w:rPr>
          <w:sz w:val="36"/>
          <w:rtl/>
        </w:rPr>
        <w:t xml:space="preserve"> </w:t>
      </w:r>
      <w:r w:rsidRPr="00D47E36">
        <w:rPr>
          <w:rFonts w:hint="eastAsia"/>
          <w:sz w:val="36"/>
          <w:rtl/>
        </w:rPr>
        <w:t>مثلاً</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فاو</w:t>
      </w:r>
      <w:r>
        <w:rPr>
          <w:rFonts w:hint="cs"/>
          <w:sz w:val="36"/>
          <w:rtl/>
        </w:rPr>
        <w:t>َ</w:t>
      </w:r>
      <w:r w:rsidRPr="00D47E36">
        <w:rPr>
          <w:rFonts w:hint="eastAsia"/>
          <w:sz w:val="36"/>
          <w:rtl/>
        </w:rPr>
        <w:t>تون</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وائ</w:t>
      </w:r>
      <w:r>
        <w:rPr>
          <w:rFonts w:hint="cs"/>
          <w:sz w:val="36"/>
          <w:rtl/>
        </w:rPr>
        <w:t>ِ</w:t>
      </w:r>
      <w:r w:rsidRPr="00D47E36">
        <w:rPr>
          <w:rFonts w:hint="eastAsia"/>
          <w:sz w:val="36"/>
          <w:rtl/>
        </w:rPr>
        <w:t>ز</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يخر</w:t>
      </w:r>
      <w:r>
        <w:rPr>
          <w:rFonts w:hint="cs"/>
          <w:sz w:val="36"/>
          <w:rtl/>
        </w:rPr>
        <w:t>ُ</w:t>
      </w:r>
      <w:r w:rsidRPr="00D47E36">
        <w:rPr>
          <w:rFonts w:hint="eastAsia"/>
          <w:sz w:val="36"/>
          <w:rtl/>
        </w:rPr>
        <w:t>ج</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ق</w:t>
      </w:r>
      <w:r>
        <w:rPr>
          <w:rFonts w:hint="cs"/>
          <w:sz w:val="36"/>
          <w:rtl/>
        </w:rPr>
        <w:t>ْ</w:t>
      </w:r>
      <w:r w:rsidRPr="00D47E36">
        <w:rPr>
          <w:rFonts w:hint="eastAsia"/>
          <w:sz w:val="36"/>
          <w:rtl/>
        </w:rPr>
        <w:t>م</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خاس</w:t>
      </w:r>
      <w:r>
        <w:rPr>
          <w:rFonts w:hint="cs"/>
          <w:sz w:val="36"/>
          <w:rtl/>
        </w:rPr>
        <w:t>ِ</w:t>
      </w:r>
      <w:r w:rsidRPr="00D47E36">
        <w:rPr>
          <w:rFonts w:hint="eastAsia"/>
          <w:sz w:val="36"/>
          <w:rtl/>
        </w:rPr>
        <w:t>راً</w:t>
      </w:r>
      <w:r w:rsidRPr="00D47E36">
        <w:rPr>
          <w:sz w:val="36"/>
          <w:rtl/>
        </w:rPr>
        <w:t xml:space="preserve"> </w:t>
      </w:r>
      <w:r w:rsidRPr="00D47E36">
        <w:rPr>
          <w:rFonts w:hint="eastAsia"/>
          <w:sz w:val="36"/>
          <w:rtl/>
        </w:rPr>
        <w:t>وه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ثم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عاد</w:t>
      </w:r>
      <w:r>
        <w:rPr>
          <w:rFonts w:ascii="Lotus-Light" w:hint="cs"/>
          <w:sz w:val="36"/>
          <w:rtl/>
        </w:rPr>
        <w:t xml:space="preserve"> </w:t>
      </w:r>
      <w:r w:rsidRPr="00D47E36">
        <w:rPr>
          <w:rFonts w:hint="eastAsia"/>
          <w:sz w:val="36"/>
          <w:rtl/>
        </w:rPr>
        <w:t>هذه</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خرى</w:t>
      </w:r>
      <w:r w:rsidRPr="00D47E36">
        <w:rPr>
          <w:sz w:val="36"/>
          <w:rtl/>
        </w:rPr>
        <w:t xml:space="preserve"> </w:t>
      </w:r>
      <w:r w:rsidRPr="00D47E36">
        <w:rPr>
          <w:rFonts w:hint="eastAsia"/>
          <w:sz w:val="36"/>
          <w:rtl/>
        </w:rPr>
        <w:t>وه</w:t>
      </w:r>
      <w:r>
        <w:rPr>
          <w:rFonts w:hint="cs"/>
          <w:sz w:val="36"/>
          <w:rtl/>
        </w:rPr>
        <w:t>َ</w:t>
      </w:r>
      <w:r w:rsidRPr="00D47E36">
        <w:rPr>
          <w:rFonts w:hint="eastAsia"/>
          <w:sz w:val="36"/>
          <w:rtl/>
        </w:rPr>
        <w:t>ك</w:t>
      </w:r>
      <w:r>
        <w:rPr>
          <w:rFonts w:hint="cs"/>
          <w:sz w:val="36"/>
          <w:rtl/>
        </w:rPr>
        <w:t>َ</w:t>
      </w:r>
      <w:r w:rsidRPr="00D47E36">
        <w:rPr>
          <w:rFonts w:hint="eastAsia"/>
          <w:sz w:val="36"/>
          <w:rtl/>
        </w:rPr>
        <w:t>ذا</w:t>
      </w:r>
      <w:r w:rsidRPr="00D47E36">
        <w:rPr>
          <w:rFonts w:ascii="Lotus-Light"/>
          <w:sz w:val="36"/>
        </w:rPr>
        <w:t xml:space="preserve"> .</w:t>
      </w:r>
    </w:p>
    <w:p w14:paraId="0A0B8B4F" w14:textId="77777777" w:rsidR="00CB4068" w:rsidRDefault="00CB4068" w:rsidP="00CB4068">
      <w:pPr>
        <w:widowControl w:val="0"/>
        <w:autoSpaceDE w:val="0"/>
        <w:autoSpaceDN w:val="0"/>
        <w:adjustRightInd w:val="0"/>
        <w:ind w:firstLine="397"/>
        <w:rPr>
          <w:b/>
          <w:sz w:val="40"/>
          <w:rtl/>
        </w:rPr>
      </w:pPr>
      <w:r>
        <w:rPr>
          <w:rFonts w:ascii="Lotus-Light" w:hint="cs"/>
          <w:sz w:val="36"/>
          <w:rtl/>
        </w:rPr>
        <w:t>5-</w:t>
      </w:r>
      <w:r>
        <w:rPr>
          <w:rFonts w:hint="cs"/>
          <w:sz w:val="36"/>
          <w:rtl/>
        </w:rPr>
        <w:t xml:space="preserve"> </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خ</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Pr>
          <w:rFonts w:hint="cs"/>
          <w:sz w:val="36"/>
          <w:rtl/>
        </w:rPr>
        <w:t>ِ</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م</w:t>
      </w:r>
      <w:r>
        <w:rPr>
          <w:rFonts w:hint="cs"/>
          <w:sz w:val="36"/>
          <w:rtl/>
        </w:rPr>
        <w:t>ِ</w:t>
      </w:r>
      <w:r w:rsidRPr="00D47E36">
        <w:rPr>
          <w:rFonts w:hint="eastAsia"/>
          <w:sz w:val="36"/>
          <w:rtl/>
        </w:rPr>
        <w:t>يع</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ن</w:t>
      </w:r>
      <w:r>
        <w:rPr>
          <w:rFonts w:hint="cs"/>
          <w:sz w:val="36"/>
          <w:rtl/>
        </w:rPr>
        <w:t>ْ</w:t>
      </w:r>
      <w:r w:rsidRPr="00D47E36">
        <w:rPr>
          <w:rFonts w:hint="eastAsia"/>
          <w:sz w:val="36"/>
          <w:rtl/>
        </w:rPr>
        <w:t>واع</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يوع</w:t>
      </w:r>
      <w:r w:rsidRPr="00D47E36">
        <w:rPr>
          <w:sz w:val="36"/>
          <w:rtl/>
        </w:rPr>
        <w:t xml:space="preserve"> </w:t>
      </w:r>
      <w:r w:rsidRPr="00D47E36">
        <w:rPr>
          <w:rFonts w:hint="eastAsia"/>
          <w:sz w:val="36"/>
          <w:rtl/>
        </w:rPr>
        <w:t>المحر</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الغ</w:t>
      </w:r>
      <w:r>
        <w:rPr>
          <w:rFonts w:hint="cs"/>
          <w:sz w:val="36"/>
          <w:rtl/>
        </w:rPr>
        <w:t>َ</w:t>
      </w:r>
      <w:r w:rsidRPr="00D47E36">
        <w:rPr>
          <w:rFonts w:hint="eastAsia"/>
          <w:sz w:val="36"/>
          <w:rtl/>
        </w:rPr>
        <w:t>ر</w:t>
      </w:r>
      <w:r>
        <w:rPr>
          <w:rFonts w:hint="cs"/>
          <w:sz w:val="36"/>
          <w:rtl/>
        </w:rPr>
        <w:t>َ</w:t>
      </w:r>
      <w:r w:rsidRPr="00D47E36">
        <w:rPr>
          <w:rFonts w:hint="eastAsia"/>
          <w:sz w:val="36"/>
          <w:rtl/>
        </w:rPr>
        <w:t>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شيخ</w:t>
      </w:r>
      <w:r w:rsidRPr="00D47E36">
        <w:rPr>
          <w:sz w:val="36"/>
          <w:rtl/>
        </w:rPr>
        <w:t xml:space="preserve"> </w:t>
      </w:r>
      <w:r w:rsidRPr="00D47E36">
        <w:rPr>
          <w:rFonts w:hint="eastAsia"/>
          <w:sz w:val="36"/>
          <w:rtl/>
        </w:rPr>
        <w:t>الإِسلام</w:t>
      </w:r>
      <w:r w:rsidRPr="00D47E36">
        <w:rPr>
          <w:sz w:val="36"/>
          <w:rtl/>
        </w:rPr>
        <w:t xml:space="preserve"> </w:t>
      </w:r>
      <w:r w:rsidRPr="00D47E36">
        <w:rPr>
          <w:rFonts w:hint="eastAsia"/>
          <w:sz w:val="36"/>
          <w:rtl/>
        </w:rPr>
        <w:t>ابن</w:t>
      </w:r>
      <w:r w:rsidRPr="00D47E36">
        <w:rPr>
          <w:sz w:val="36"/>
          <w:rtl/>
        </w:rPr>
        <w:t xml:space="preserve"> </w:t>
      </w:r>
      <w:r w:rsidRPr="00D47E36">
        <w:rPr>
          <w:rFonts w:hint="eastAsia"/>
          <w:sz w:val="36"/>
          <w:rtl/>
        </w:rPr>
        <w:t>تيمية</w:t>
      </w:r>
      <w:r>
        <w:rPr>
          <w:rFonts w:ascii="Lotus-Light" w:hint="cs"/>
          <w:sz w:val="36"/>
          <w:rtl/>
        </w:rPr>
        <w:t xml:space="preserve"> </w:t>
      </w:r>
      <w:r w:rsidRPr="00D47E36">
        <w:rPr>
          <w:rFonts w:hint="eastAsia"/>
          <w:sz w:val="36"/>
          <w:rtl/>
        </w:rPr>
        <w:t>رحمه</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تعالى</w:t>
      </w:r>
      <w:r w:rsidRPr="00D47E36">
        <w:rPr>
          <w:sz w:val="36"/>
          <w:rtl/>
        </w:rPr>
        <w:t>:</w:t>
      </w:r>
      <w:r>
        <w:rPr>
          <w:rFonts w:hint="cs"/>
          <w:sz w:val="36"/>
          <w:rtl/>
        </w:rPr>
        <w:t>"</w:t>
      </w:r>
      <w:r w:rsidRPr="00D47E36">
        <w:rPr>
          <w:sz w:val="36"/>
          <w:rtl/>
        </w:rPr>
        <w:t xml:space="preserve"> </w:t>
      </w:r>
      <w:r w:rsidRPr="00D47E36">
        <w:rPr>
          <w:rFonts w:hint="eastAsia"/>
          <w:sz w:val="36"/>
          <w:rtl/>
        </w:rPr>
        <w:t>والغ</w:t>
      </w:r>
      <w:r>
        <w:rPr>
          <w:rFonts w:hint="cs"/>
          <w:sz w:val="36"/>
          <w:rtl/>
        </w:rPr>
        <w:t>َ</w:t>
      </w:r>
      <w:r w:rsidRPr="00D47E36">
        <w:rPr>
          <w:rFonts w:hint="eastAsia"/>
          <w:sz w:val="36"/>
          <w:rtl/>
        </w:rPr>
        <w:t>ر</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المجهول</w:t>
      </w:r>
      <w:r w:rsidRPr="00D47E36">
        <w:rPr>
          <w:sz w:val="36"/>
          <w:rtl/>
        </w:rPr>
        <w:t xml:space="preserve"> </w:t>
      </w:r>
      <w:r w:rsidRPr="00D47E36">
        <w:rPr>
          <w:rFonts w:hint="eastAsia"/>
          <w:sz w:val="36"/>
          <w:rtl/>
        </w:rPr>
        <w:t>العاق</w:t>
      </w:r>
      <w:r>
        <w:rPr>
          <w:rFonts w:hint="cs"/>
          <w:sz w:val="36"/>
          <w:rtl/>
        </w:rPr>
        <w:t>ِ</w:t>
      </w:r>
      <w:r w:rsidRPr="00D47E36">
        <w:rPr>
          <w:rFonts w:hint="eastAsia"/>
          <w:sz w:val="36"/>
          <w:rtl/>
        </w:rPr>
        <w:t>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فإِن</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الميس</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Pr>
          <w:sz w:val="36"/>
          <w:rtl/>
        </w:rPr>
        <w:t xml:space="preserve"> </w:t>
      </w:r>
      <w:r>
        <w:rPr>
          <w:rFonts w:hint="cs"/>
          <w:sz w:val="36"/>
          <w:rtl/>
        </w:rPr>
        <w:t>"</w:t>
      </w:r>
      <w:r w:rsidRPr="001C0423">
        <w:rPr>
          <w:rFonts w:hint="cs"/>
          <w:b/>
          <w:sz w:val="40"/>
          <w:vertAlign w:val="superscript"/>
          <w:rtl/>
        </w:rPr>
        <w:t>(</w:t>
      </w:r>
      <w:r w:rsidRPr="001C0423">
        <w:rPr>
          <w:b/>
          <w:sz w:val="40"/>
          <w:vertAlign w:val="superscript"/>
          <w:rtl/>
        </w:rPr>
        <w:footnoteReference w:id="599"/>
      </w:r>
      <w:r w:rsidRPr="001C0423">
        <w:rPr>
          <w:rFonts w:hint="cs"/>
          <w:b/>
          <w:sz w:val="40"/>
          <w:vertAlign w:val="superscript"/>
          <w:rtl/>
        </w:rPr>
        <w:t>)</w:t>
      </w:r>
      <w:r w:rsidRPr="001C0423">
        <w:rPr>
          <w:rFonts w:hint="cs"/>
          <w:b/>
          <w:sz w:val="40"/>
          <w:rtl/>
        </w:rPr>
        <w:t>.</w:t>
      </w:r>
    </w:p>
    <w:p w14:paraId="77EC0713" w14:textId="77777777" w:rsidR="00CB4068" w:rsidRPr="001C0423" w:rsidRDefault="00CB4068" w:rsidP="00CB4068">
      <w:pPr>
        <w:widowControl w:val="0"/>
        <w:autoSpaceDE w:val="0"/>
        <w:autoSpaceDN w:val="0"/>
        <w:adjustRightInd w:val="0"/>
        <w:spacing w:before="240" w:after="120"/>
        <w:ind w:firstLine="397"/>
        <w:rPr>
          <w:rFonts w:ascii="AXtManalBLack" w:hAnsi="AXtManalBLack"/>
          <w:b/>
          <w:bCs/>
          <w:sz w:val="36"/>
        </w:rPr>
      </w:pPr>
      <w:r w:rsidRPr="001C0423">
        <w:rPr>
          <w:rFonts w:ascii="AXtManalBLack" w:hAnsi="AXtManalBLack" w:hint="eastAsia"/>
          <w:b/>
          <w:bCs/>
          <w:sz w:val="36"/>
          <w:rtl/>
        </w:rPr>
        <w:t>الح</w:t>
      </w:r>
      <w:r>
        <w:rPr>
          <w:rFonts w:ascii="AXtManalBLack" w:hAnsi="AXtManalBLack" w:hint="cs"/>
          <w:b/>
          <w:bCs/>
          <w:sz w:val="36"/>
          <w:rtl/>
        </w:rPr>
        <w:t>ِ</w:t>
      </w:r>
      <w:r w:rsidRPr="001C0423">
        <w:rPr>
          <w:rFonts w:ascii="AXtManalBLack" w:hAnsi="AXtManalBLack" w:hint="eastAsia"/>
          <w:b/>
          <w:bCs/>
          <w:sz w:val="36"/>
          <w:rtl/>
        </w:rPr>
        <w:t>ك</w:t>
      </w:r>
      <w:r>
        <w:rPr>
          <w:rFonts w:ascii="AXtManalBLack" w:hAnsi="AXtManalBLack" w:hint="cs"/>
          <w:b/>
          <w:bCs/>
          <w:sz w:val="36"/>
          <w:rtl/>
        </w:rPr>
        <w:t>ْ</w:t>
      </w:r>
      <w:r w:rsidRPr="001C0423">
        <w:rPr>
          <w:rFonts w:ascii="AXtManalBLack" w:hAnsi="AXtManalBLack" w:hint="eastAsia"/>
          <w:b/>
          <w:bCs/>
          <w:sz w:val="36"/>
          <w:rtl/>
        </w:rPr>
        <w:t>م</w:t>
      </w:r>
      <w:r>
        <w:rPr>
          <w:rFonts w:ascii="AXtManalBLack" w:hAnsi="AXtManalBLack" w:hint="cs"/>
          <w:b/>
          <w:bCs/>
          <w:sz w:val="36"/>
          <w:rtl/>
        </w:rPr>
        <w:t>َ</w:t>
      </w:r>
      <w:r w:rsidRPr="001C0423">
        <w:rPr>
          <w:rFonts w:ascii="AXtManalBLack" w:hAnsi="AXtManalBLack" w:hint="eastAsia"/>
          <w:b/>
          <w:bCs/>
          <w:sz w:val="36"/>
          <w:rtl/>
        </w:rPr>
        <w:t>ة</w:t>
      </w:r>
      <w:r w:rsidRPr="001C0423">
        <w:rPr>
          <w:rFonts w:ascii="AXtManalBLack" w:hAnsi="AXtManalBLack"/>
          <w:b/>
          <w:bCs/>
          <w:sz w:val="36"/>
        </w:rPr>
        <w:t></w:t>
      </w:r>
      <w:r w:rsidRPr="001C0423">
        <w:rPr>
          <w:rFonts w:ascii="AXtManalBLack" w:hAnsi="AXtManalBLack" w:hint="eastAsia"/>
          <w:b/>
          <w:bCs/>
          <w:sz w:val="36"/>
          <w:rtl/>
        </w:rPr>
        <w:t>م</w:t>
      </w:r>
      <w:r>
        <w:rPr>
          <w:rFonts w:ascii="AXtManalBLack" w:hAnsi="AXtManalBLack" w:hint="cs"/>
          <w:b/>
          <w:bCs/>
          <w:sz w:val="36"/>
          <w:rtl/>
        </w:rPr>
        <w:t>ِ</w:t>
      </w:r>
      <w:r w:rsidRPr="001C0423">
        <w:rPr>
          <w:rFonts w:ascii="AXtManalBLack" w:hAnsi="AXtManalBLack" w:hint="eastAsia"/>
          <w:b/>
          <w:bCs/>
          <w:sz w:val="36"/>
          <w:rtl/>
        </w:rPr>
        <w:t>ن</w:t>
      </w:r>
      <w:r w:rsidRPr="001C0423">
        <w:rPr>
          <w:rFonts w:ascii="AXtManalBLack" w:hAnsi="AXtManalBLack"/>
          <w:b/>
          <w:bCs/>
          <w:sz w:val="36"/>
        </w:rPr>
        <w:t></w:t>
      </w:r>
      <w:r w:rsidRPr="001C0423">
        <w:rPr>
          <w:rFonts w:ascii="AXtManalBLack" w:hAnsi="AXtManalBLack" w:hint="eastAsia"/>
          <w:b/>
          <w:bCs/>
          <w:sz w:val="36"/>
          <w:rtl/>
        </w:rPr>
        <w:t>ت</w:t>
      </w:r>
      <w:r>
        <w:rPr>
          <w:rFonts w:ascii="AXtManalBLack" w:hAnsi="AXtManalBLack" w:hint="cs"/>
          <w:b/>
          <w:bCs/>
          <w:sz w:val="36"/>
          <w:rtl/>
        </w:rPr>
        <w:t>َ</w:t>
      </w:r>
      <w:r w:rsidRPr="001C0423">
        <w:rPr>
          <w:rFonts w:ascii="AXtManalBLack" w:hAnsi="AXtManalBLack" w:hint="eastAsia"/>
          <w:b/>
          <w:bCs/>
          <w:sz w:val="36"/>
          <w:rtl/>
        </w:rPr>
        <w:t>حر</w:t>
      </w:r>
      <w:r>
        <w:rPr>
          <w:rFonts w:ascii="AXtManalBLack" w:hAnsi="AXtManalBLack" w:hint="cs"/>
          <w:b/>
          <w:bCs/>
          <w:sz w:val="36"/>
          <w:rtl/>
        </w:rPr>
        <w:t>ِ</w:t>
      </w:r>
      <w:r w:rsidRPr="001C0423">
        <w:rPr>
          <w:rFonts w:ascii="AXtManalBLack" w:hAnsi="AXtManalBLack" w:hint="eastAsia"/>
          <w:b/>
          <w:bCs/>
          <w:sz w:val="36"/>
          <w:rtl/>
        </w:rPr>
        <w:t>يم</w:t>
      </w:r>
      <w:r>
        <w:rPr>
          <w:rFonts w:ascii="AXtManalBLack" w:hAnsi="AXtManalBLack" w:hint="cs"/>
          <w:b/>
          <w:bCs/>
          <w:sz w:val="36"/>
          <w:rtl/>
        </w:rPr>
        <w:t>ِ</w:t>
      </w:r>
      <w:r w:rsidRPr="001C0423">
        <w:rPr>
          <w:rFonts w:ascii="AXtManalBLack" w:hAnsi="AXtManalBLack"/>
          <w:b/>
          <w:bCs/>
          <w:sz w:val="36"/>
        </w:rPr>
        <w:t></w:t>
      </w:r>
      <w:r w:rsidRPr="001C0423">
        <w:rPr>
          <w:rFonts w:ascii="AXtManalBLack" w:hAnsi="AXtManalBLack" w:hint="eastAsia"/>
          <w:b/>
          <w:bCs/>
          <w:sz w:val="36"/>
          <w:rtl/>
        </w:rPr>
        <w:t>الق</w:t>
      </w:r>
      <w:r>
        <w:rPr>
          <w:rFonts w:ascii="AXtManalBLack" w:hAnsi="AXtManalBLack" w:hint="cs"/>
          <w:b/>
          <w:bCs/>
          <w:sz w:val="36"/>
          <w:rtl/>
        </w:rPr>
        <w:t>ِ</w:t>
      </w:r>
      <w:r w:rsidRPr="001C0423">
        <w:rPr>
          <w:rFonts w:ascii="AXtManalBLack" w:hAnsi="AXtManalBLack" w:hint="eastAsia"/>
          <w:b/>
          <w:bCs/>
          <w:sz w:val="36"/>
          <w:rtl/>
        </w:rPr>
        <w:t>مار</w:t>
      </w:r>
      <w:r w:rsidRPr="001C0423">
        <w:rPr>
          <w:rFonts w:ascii="AXtManalBLack" w:hAnsi="AXtManalBLack" w:hint="cs"/>
          <w:b/>
          <w:bCs/>
          <w:sz w:val="36"/>
          <w:rtl/>
        </w:rPr>
        <w:t>:</w:t>
      </w:r>
    </w:p>
    <w:p w14:paraId="34D858A4"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حر</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رع</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مار</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ض</w:t>
      </w:r>
      <w:r>
        <w:rPr>
          <w:rFonts w:hint="cs"/>
          <w:sz w:val="36"/>
          <w:rtl/>
        </w:rPr>
        <w:t>ْ</w:t>
      </w:r>
      <w:r w:rsidRPr="00D47E36">
        <w:rPr>
          <w:rFonts w:hint="eastAsia"/>
          <w:sz w:val="36"/>
          <w:rtl/>
        </w:rPr>
        <w:t>رار</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ظ</w:t>
      </w:r>
      <w:r>
        <w:rPr>
          <w:rFonts w:hint="cs"/>
          <w:sz w:val="36"/>
          <w:rtl/>
        </w:rPr>
        <w:t>ِ</w:t>
      </w:r>
      <w:r w:rsidRPr="00D47E36">
        <w:rPr>
          <w:rFonts w:hint="eastAsia"/>
          <w:sz w:val="36"/>
          <w:rtl/>
        </w:rPr>
        <w:t>يم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والمجت</w:t>
      </w:r>
      <w:r>
        <w:rPr>
          <w:rFonts w:hint="cs"/>
          <w:sz w:val="36"/>
          <w:rtl/>
        </w:rPr>
        <w:t>َ</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rFonts w:hint="eastAsia"/>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داو</w:t>
      </w:r>
      <w:r>
        <w:rPr>
          <w:rFonts w:hint="cs"/>
          <w:sz w:val="36"/>
          <w:rtl/>
        </w:rPr>
        <w:t>َ</w:t>
      </w:r>
      <w:r w:rsidRPr="00D47E36">
        <w:rPr>
          <w:rFonts w:hint="eastAsia"/>
          <w:sz w:val="36"/>
          <w:rtl/>
        </w:rPr>
        <w:t>ة</w:t>
      </w:r>
      <w:r>
        <w:rPr>
          <w:rFonts w:hint="cs"/>
          <w:sz w:val="36"/>
          <w:rtl/>
        </w:rPr>
        <w:t>ِ</w:t>
      </w:r>
      <w:r>
        <w:rPr>
          <w:rFonts w:ascii="Lotus-Light" w:hint="cs"/>
          <w:sz w:val="36"/>
          <w:rtl/>
        </w:rPr>
        <w:t xml:space="preserve"> </w:t>
      </w:r>
      <w:r w:rsidRPr="00D47E36">
        <w:rPr>
          <w:rFonts w:hint="eastAsia"/>
          <w:sz w:val="36"/>
          <w:rtl/>
        </w:rPr>
        <w:t>والب</w:t>
      </w:r>
      <w:r>
        <w:rPr>
          <w:rFonts w:hint="cs"/>
          <w:sz w:val="36"/>
          <w:rtl/>
        </w:rPr>
        <w:t>َ</w:t>
      </w:r>
      <w:r w:rsidRPr="00D47E36">
        <w:rPr>
          <w:rFonts w:hint="eastAsia"/>
          <w:sz w:val="36"/>
          <w:rtl/>
        </w:rPr>
        <w:t>غ</w:t>
      </w:r>
      <w:r>
        <w:rPr>
          <w:rFonts w:hint="cs"/>
          <w:sz w:val="36"/>
          <w:rtl/>
        </w:rPr>
        <w:t>ْ</w:t>
      </w:r>
      <w:r w:rsidRPr="00D47E36">
        <w:rPr>
          <w:rFonts w:hint="eastAsia"/>
          <w:sz w:val="36"/>
          <w:rtl/>
        </w:rPr>
        <w:t>ضاء</w:t>
      </w:r>
      <w:r>
        <w:rPr>
          <w:rFonts w:hint="cs"/>
          <w:sz w:val="36"/>
          <w:rtl/>
        </w:rPr>
        <w:t>ِ</w:t>
      </w:r>
      <w:r w:rsidRPr="00D47E36">
        <w:rPr>
          <w:sz w:val="36"/>
          <w:rtl/>
        </w:rPr>
        <w:t xml:space="preserve"> </w:t>
      </w:r>
      <w:r w:rsidRPr="00D47E36">
        <w:rPr>
          <w:rFonts w:hint="eastAsia"/>
          <w:sz w:val="36"/>
          <w:rtl/>
        </w:rPr>
        <w:t>بين</w:t>
      </w:r>
      <w:r w:rsidRPr="00D47E36">
        <w:rPr>
          <w:sz w:val="36"/>
          <w:rtl/>
        </w:rPr>
        <w:t xml:space="preserve"> </w:t>
      </w:r>
      <w:r w:rsidRPr="00D47E36">
        <w:rPr>
          <w:rFonts w:hint="eastAsia"/>
          <w:sz w:val="36"/>
          <w:rtl/>
        </w:rPr>
        <w:t>المتقام</w:t>
      </w:r>
      <w:r>
        <w:rPr>
          <w:rFonts w:hint="cs"/>
          <w:sz w:val="36"/>
          <w:rtl/>
        </w:rPr>
        <w:t>ِ</w:t>
      </w:r>
      <w:r w:rsidRPr="00D47E36">
        <w:rPr>
          <w:rFonts w:hint="eastAsia"/>
          <w:sz w:val="36"/>
          <w:rtl/>
        </w:rPr>
        <w:t>ر</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والص</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ك</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وعن</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لاة</w:t>
      </w:r>
      <w:r>
        <w:rPr>
          <w:rFonts w:hint="cs"/>
          <w:sz w:val="36"/>
          <w:rtl/>
        </w:rPr>
        <w:t>ِ،</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ح</w:t>
      </w:r>
      <w:r>
        <w:rPr>
          <w:rFonts w:hint="cs"/>
          <w:sz w:val="36"/>
          <w:rtl/>
        </w:rPr>
        <w:t>ْ</w:t>
      </w:r>
      <w:r w:rsidRPr="00D47E36">
        <w:rPr>
          <w:rFonts w:hint="eastAsia"/>
          <w:sz w:val="36"/>
          <w:rtl/>
        </w:rPr>
        <w:t>قه</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لمال</w:t>
      </w:r>
      <w:r>
        <w:rPr>
          <w:rFonts w:hint="cs"/>
          <w:sz w:val="36"/>
          <w:rtl/>
        </w:rPr>
        <w:t>ِ</w:t>
      </w:r>
      <w:r w:rsidRPr="00D47E36">
        <w:rPr>
          <w:sz w:val="36"/>
          <w:rtl/>
        </w:rPr>
        <w:t xml:space="preserve"> </w:t>
      </w:r>
      <w:r w:rsidRPr="00D47E36">
        <w:rPr>
          <w:rFonts w:hint="eastAsia"/>
          <w:sz w:val="36"/>
          <w:rtl/>
        </w:rPr>
        <w:t>وت</w:t>
      </w:r>
      <w:r>
        <w:rPr>
          <w:rFonts w:hint="cs"/>
          <w:sz w:val="36"/>
          <w:rtl/>
        </w:rPr>
        <w:t>َ</w:t>
      </w:r>
      <w:r w:rsidRPr="00D47E36">
        <w:rPr>
          <w:rFonts w:hint="eastAsia"/>
          <w:sz w:val="36"/>
          <w:rtl/>
        </w:rPr>
        <w:t>ب</w:t>
      </w:r>
      <w:r>
        <w:rPr>
          <w:rFonts w:hint="cs"/>
          <w:sz w:val="36"/>
          <w:rtl/>
        </w:rPr>
        <w:t>ْ</w:t>
      </w:r>
      <w:r w:rsidRPr="00D47E36">
        <w:rPr>
          <w:rFonts w:hint="eastAsia"/>
          <w:sz w:val="36"/>
          <w:rtl/>
        </w:rPr>
        <w:t>د</w:t>
      </w:r>
      <w:r>
        <w:rPr>
          <w:rFonts w:hint="cs"/>
          <w:sz w:val="36"/>
          <w:rtl/>
        </w:rPr>
        <w:t>ِ</w:t>
      </w:r>
      <w:r w:rsidRPr="00D47E36">
        <w:rPr>
          <w:rFonts w:hint="eastAsia"/>
          <w:sz w:val="36"/>
          <w:rtl/>
        </w:rPr>
        <w:t>يده</w:t>
      </w:r>
      <w:r w:rsidRPr="00D47E36">
        <w:rPr>
          <w:sz w:val="36"/>
          <w:rtl/>
        </w:rPr>
        <w:t xml:space="preserve"> </w:t>
      </w:r>
      <w:r w:rsidRPr="00D47E36">
        <w:rPr>
          <w:rFonts w:hint="eastAsia"/>
          <w:sz w:val="36"/>
          <w:rtl/>
        </w:rPr>
        <w:t>للث</w:t>
      </w:r>
      <w:r>
        <w:rPr>
          <w:rFonts w:hint="cs"/>
          <w:sz w:val="36"/>
          <w:rtl/>
        </w:rPr>
        <w:t>َّ</w:t>
      </w:r>
      <w:r w:rsidRPr="00D47E36">
        <w:rPr>
          <w:rFonts w:hint="eastAsia"/>
          <w:sz w:val="36"/>
          <w:rtl/>
        </w:rPr>
        <w:t>روات</w:t>
      </w:r>
      <w:r w:rsidRPr="00D47E36">
        <w:rPr>
          <w:sz w:val="36"/>
          <w:rtl/>
        </w:rPr>
        <w:t xml:space="preserve"> </w:t>
      </w:r>
      <w:r w:rsidRPr="00D47E36">
        <w:rPr>
          <w:rFonts w:hint="eastAsia"/>
          <w:sz w:val="36"/>
          <w:rtl/>
        </w:rPr>
        <w:t>حتى</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راك</w:t>
      </w:r>
      <w:r>
        <w:rPr>
          <w:rFonts w:hint="cs"/>
          <w:sz w:val="36"/>
          <w:rtl/>
        </w:rPr>
        <w:t>َ</w:t>
      </w:r>
      <w:r w:rsidRPr="00D47E36">
        <w:rPr>
          <w:rFonts w:hint="eastAsia"/>
          <w:sz w:val="36"/>
          <w:rtl/>
        </w:rPr>
        <w:t>م</w:t>
      </w:r>
      <w:r>
        <w:rPr>
          <w:rFonts w:hint="cs"/>
          <w:sz w:val="36"/>
          <w:rtl/>
        </w:rPr>
        <w:t>َ</w:t>
      </w:r>
      <w:r>
        <w:rPr>
          <w:rFonts w:ascii="Lotus-Light" w:hint="cs"/>
          <w:sz w:val="36"/>
          <w:rtl/>
        </w:rPr>
        <w:t xml:space="preserve"> </w:t>
      </w:r>
      <w:r w:rsidRPr="00D47E36">
        <w:rPr>
          <w:rFonts w:hint="eastAsia"/>
          <w:sz w:val="36"/>
          <w:rtl/>
        </w:rPr>
        <w:t>على</w:t>
      </w:r>
      <w:r w:rsidRPr="00D47E36">
        <w:rPr>
          <w:sz w:val="36"/>
          <w:rtl/>
        </w:rPr>
        <w:t xml:space="preserve"> </w:t>
      </w:r>
      <w:r w:rsidRPr="00D47E36">
        <w:rPr>
          <w:rFonts w:hint="eastAsia"/>
          <w:sz w:val="36"/>
          <w:rtl/>
        </w:rPr>
        <w:t>المقام</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الدَّينُ</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الدَّينِ</w:t>
      </w:r>
      <w:r w:rsidRPr="00D47E36">
        <w:rPr>
          <w:sz w:val="36"/>
          <w:rtl/>
        </w:rPr>
        <w:t xml:space="preserve"> </w:t>
      </w:r>
      <w:r w:rsidRPr="00D47E36">
        <w:rPr>
          <w:rFonts w:hint="eastAsia"/>
          <w:sz w:val="36"/>
          <w:rtl/>
        </w:rPr>
        <w:t>والهَمُّ</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و</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الهَمِّ،</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مار</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شيئاً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و</w:t>
      </w:r>
      <w:r>
        <w:rPr>
          <w:rFonts w:hint="cs"/>
          <w:sz w:val="36"/>
          <w:rtl/>
        </w:rPr>
        <w:t>ِّ</w:t>
      </w:r>
      <w:r w:rsidRPr="00D47E36">
        <w:rPr>
          <w:rFonts w:hint="eastAsia"/>
          <w:sz w:val="36"/>
          <w:rtl/>
        </w:rPr>
        <w:t>ض</w:t>
      </w:r>
      <w:r>
        <w:rPr>
          <w:rFonts w:ascii="Lotus-Light" w:hint="cs"/>
          <w:sz w:val="36"/>
          <w:rtl/>
        </w:rPr>
        <w:t xml:space="preserve"> خَسارَتَه.</w:t>
      </w:r>
    </w:p>
    <w:p w14:paraId="6ACD656A"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كما</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و</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خص</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غير</w:t>
      </w:r>
      <w:r>
        <w:rPr>
          <w:rFonts w:hint="cs"/>
          <w:sz w:val="36"/>
          <w:rtl/>
        </w:rPr>
        <w:t>ِ</w:t>
      </w:r>
      <w:r w:rsidRPr="00D47E36">
        <w:rPr>
          <w:sz w:val="36"/>
          <w:rtl/>
        </w:rPr>
        <w:t xml:space="preserve"> </w:t>
      </w:r>
      <w:r w:rsidRPr="00D47E36">
        <w:rPr>
          <w:rFonts w:hint="eastAsia"/>
          <w:sz w:val="36"/>
          <w:rtl/>
        </w:rPr>
        <w:t>كَدٍّ</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ع</w:t>
      </w:r>
      <w:r>
        <w:rPr>
          <w:rFonts w:hint="cs"/>
          <w:sz w:val="36"/>
          <w:rtl/>
        </w:rPr>
        <w:t>َ</w:t>
      </w:r>
      <w:r w:rsidRPr="00D47E36">
        <w:rPr>
          <w:rFonts w:hint="eastAsia"/>
          <w:sz w:val="36"/>
          <w:rtl/>
        </w:rPr>
        <w:t>و</w:t>
      </w:r>
      <w:r>
        <w:rPr>
          <w:rFonts w:hint="cs"/>
          <w:sz w:val="36"/>
          <w:rtl/>
        </w:rPr>
        <w:t>ِّ</w:t>
      </w:r>
      <w:r w:rsidRPr="00D47E36">
        <w:rPr>
          <w:rFonts w:hint="eastAsia"/>
          <w:sz w:val="36"/>
          <w:rtl/>
        </w:rPr>
        <w:t>ده</w:t>
      </w:r>
      <w:r w:rsidRPr="00D47E36">
        <w:rPr>
          <w:sz w:val="36"/>
          <w:rtl/>
        </w:rPr>
        <w:t xml:space="preserve"> </w:t>
      </w:r>
      <w:r w:rsidRPr="00D47E36">
        <w:rPr>
          <w:rFonts w:hint="eastAsia"/>
          <w:sz w:val="36"/>
          <w:rtl/>
        </w:rPr>
        <w:t>الخمول</w:t>
      </w:r>
      <w:r>
        <w:rPr>
          <w:rFonts w:hint="cs"/>
          <w:sz w:val="36"/>
          <w:rtl/>
        </w:rPr>
        <w:t>َ</w:t>
      </w:r>
      <w:r w:rsidRPr="00D47E36">
        <w:rPr>
          <w:sz w:val="36"/>
          <w:rtl/>
        </w:rPr>
        <w:t xml:space="preserve"> </w:t>
      </w:r>
      <w:r w:rsidRPr="00D47E36">
        <w:rPr>
          <w:rFonts w:hint="eastAsia"/>
          <w:sz w:val="36"/>
          <w:rtl/>
        </w:rPr>
        <w:t>والك</w:t>
      </w:r>
      <w:r>
        <w:rPr>
          <w:rFonts w:hint="cs"/>
          <w:sz w:val="36"/>
          <w:rtl/>
        </w:rPr>
        <w:t>َ</w:t>
      </w:r>
      <w:r w:rsidRPr="00D47E36">
        <w:rPr>
          <w:rFonts w:hint="eastAsia"/>
          <w:sz w:val="36"/>
          <w:rtl/>
        </w:rPr>
        <w:t>س</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ع</w:t>
      </w:r>
      <w:r>
        <w:rPr>
          <w:rFonts w:hint="cs"/>
          <w:sz w:val="36"/>
          <w:rtl/>
        </w:rPr>
        <w:t>ِ</w:t>
      </w:r>
      <w:r w:rsidRPr="00D47E36">
        <w:rPr>
          <w:rFonts w:hint="eastAsia"/>
          <w:sz w:val="36"/>
          <w:rtl/>
        </w:rPr>
        <w:t>يش</w:t>
      </w:r>
      <w:r w:rsidRPr="00D47E36">
        <w:rPr>
          <w:sz w:val="36"/>
          <w:rtl/>
        </w:rPr>
        <w:t xml:space="preserve"> </w:t>
      </w:r>
      <w:r w:rsidRPr="00D47E36">
        <w:rPr>
          <w:rFonts w:hint="eastAsia"/>
          <w:sz w:val="36"/>
          <w:rtl/>
        </w:rPr>
        <w:t>على</w:t>
      </w:r>
      <w:r>
        <w:rPr>
          <w:rFonts w:ascii="Lotus-Light" w:hint="cs"/>
          <w:sz w:val="36"/>
          <w:rtl/>
        </w:rPr>
        <w:t xml:space="preserve"> </w:t>
      </w:r>
      <w:r w:rsidRPr="00D47E36">
        <w:rPr>
          <w:rFonts w:hint="eastAsia"/>
          <w:sz w:val="36"/>
          <w:rtl/>
        </w:rPr>
        <w:t>الأ</w:t>
      </w:r>
      <w:r>
        <w:rPr>
          <w:rFonts w:hint="cs"/>
          <w:sz w:val="36"/>
          <w:rtl/>
        </w:rPr>
        <w:t>َ</w:t>
      </w:r>
      <w:r w:rsidRPr="00D47E36">
        <w:rPr>
          <w:rFonts w:hint="eastAsia"/>
          <w:sz w:val="36"/>
          <w:rtl/>
        </w:rPr>
        <w:t>و</w:t>
      </w:r>
      <w:r>
        <w:rPr>
          <w:rFonts w:hint="cs"/>
          <w:sz w:val="36"/>
          <w:rtl/>
        </w:rPr>
        <w:t>ْ</w:t>
      </w:r>
      <w:r w:rsidRPr="00D47E36">
        <w:rPr>
          <w:rFonts w:hint="eastAsia"/>
          <w:sz w:val="36"/>
          <w:rtl/>
        </w:rPr>
        <w:t>هام</w:t>
      </w:r>
      <w:r>
        <w:rPr>
          <w:rFonts w:hint="cs"/>
          <w:sz w:val="36"/>
          <w:rtl/>
        </w:rPr>
        <w:t>ِ</w:t>
      </w:r>
      <w:r w:rsidRPr="00D47E36">
        <w:rPr>
          <w:sz w:val="36"/>
          <w:rtl/>
        </w:rPr>
        <w:t xml:space="preserve"> </w:t>
      </w:r>
      <w:r w:rsidRPr="00D47E36">
        <w:rPr>
          <w:rFonts w:hint="eastAsia"/>
          <w:sz w:val="36"/>
          <w:rtl/>
        </w:rPr>
        <w:t>ويجر</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راء</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راب</w:t>
      </w:r>
      <w:r>
        <w:rPr>
          <w:rFonts w:hint="cs"/>
          <w:sz w:val="36"/>
          <w:rtl/>
        </w:rPr>
        <w:t>ِ</w:t>
      </w:r>
      <w:r w:rsidRPr="00D47E36">
        <w:rPr>
          <w:rFonts w:hint="eastAsia"/>
          <w:sz w:val="36"/>
          <w:rtl/>
        </w:rPr>
        <w:t>،</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فاع</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فك</w:t>
      </w:r>
      <w:r>
        <w:rPr>
          <w:rFonts w:hint="cs"/>
          <w:sz w:val="36"/>
          <w:rtl/>
        </w:rPr>
        <w:t>ِ</w:t>
      </w:r>
      <w:r w:rsidRPr="00D47E36">
        <w:rPr>
          <w:rFonts w:hint="eastAsia"/>
          <w:sz w:val="36"/>
          <w:rtl/>
        </w:rPr>
        <w:t>ير</w:t>
      </w:r>
      <w:r>
        <w:rPr>
          <w:rFonts w:hint="cs"/>
          <w:sz w:val="36"/>
          <w:rtl/>
        </w:rPr>
        <w:t>ِ</w:t>
      </w:r>
      <w:r w:rsidRPr="00D47E36">
        <w:rPr>
          <w:sz w:val="36"/>
          <w:rtl/>
        </w:rPr>
        <w:t xml:space="preserve"> </w:t>
      </w:r>
      <w:r w:rsidRPr="00D47E36">
        <w:rPr>
          <w:rFonts w:hint="eastAsia"/>
          <w:sz w:val="36"/>
          <w:rtl/>
        </w:rPr>
        <w:t>فيما</w:t>
      </w:r>
      <w:r w:rsidRPr="00D47E36">
        <w:rPr>
          <w:sz w:val="36"/>
          <w:rtl/>
        </w:rPr>
        <w:t xml:space="preserve"> </w:t>
      </w:r>
      <w:r w:rsidRPr="00D47E36">
        <w:rPr>
          <w:rFonts w:hint="eastAsia"/>
          <w:sz w:val="36"/>
          <w:rtl/>
        </w:rPr>
        <w:t>يعود</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وعلى</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م</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الن</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rFonts w:ascii="Lotus-Light"/>
          <w:sz w:val="36"/>
        </w:rPr>
        <w:t xml:space="preserve"> .</w:t>
      </w:r>
    </w:p>
    <w:p w14:paraId="64B88B8B" w14:textId="77777777" w:rsidR="00CB4068" w:rsidRDefault="00CB4068" w:rsidP="00CB4068">
      <w:pPr>
        <w:widowControl w:val="0"/>
        <w:autoSpaceDE w:val="0"/>
        <w:autoSpaceDN w:val="0"/>
        <w:adjustRightInd w:val="0"/>
        <w:ind w:firstLine="397"/>
        <w:rPr>
          <w:rFonts w:ascii="Lotus-Light"/>
          <w:sz w:val="36"/>
          <w:rtl/>
        </w:rPr>
      </w:pPr>
      <w:r w:rsidRPr="00D47E36">
        <w:rPr>
          <w:rFonts w:hint="eastAsia"/>
          <w:sz w:val="36"/>
          <w:rtl/>
        </w:rPr>
        <w:t>كما</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ك</w:t>
      </w:r>
      <w:r>
        <w:rPr>
          <w:rFonts w:hint="cs"/>
          <w:sz w:val="36"/>
          <w:rtl/>
        </w:rPr>
        <w:t>ُّ</w:t>
      </w:r>
      <w:r w:rsidRPr="00D47E36">
        <w:rPr>
          <w:rFonts w:hint="eastAsia"/>
          <w:sz w:val="36"/>
          <w:rtl/>
        </w:rPr>
        <w:t>ك</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س</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وانش</w:t>
      </w:r>
      <w:r>
        <w:rPr>
          <w:rFonts w:hint="cs"/>
          <w:sz w:val="36"/>
          <w:rtl/>
        </w:rPr>
        <w:t>ِ</w:t>
      </w:r>
      <w:r w:rsidRPr="00D47E36">
        <w:rPr>
          <w:rFonts w:hint="eastAsia"/>
          <w:sz w:val="36"/>
          <w:rtl/>
        </w:rPr>
        <w:t>غال</w:t>
      </w:r>
      <w:r w:rsidRPr="00D47E36">
        <w:rPr>
          <w:sz w:val="36"/>
          <w:rtl/>
        </w:rPr>
        <w:t xml:space="preserve"> </w:t>
      </w:r>
      <w:r w:rsidRPr="00D47E36">
        <w:rPr>
          <w:rFonts w:hint="eastAsia"/>
          <w:sz w:val="36"/>
          <w:rtl/>
        </w:rPr>
        <w:t>عائ</w:t>
      </w:r>
      <w:r>
        <w:rPr>
          <w:rFonts w:hint="cs"/>
          <w:sz w:val="36"/>
          <w:rtl/>
        </w:rPr>
        <w:t>ِ</w:t>
      </w:r>
      <w:r w:rsidRPr="00D47E36">
        <w:rPr>
          <w:rFonts w:hint="eastAsia"/>
          <w:sz w:val="36"/>
          <w:rtl/>
        </w:rPr>
        <w:t>ل</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الإِرهاق</w:t>
      </w:r>
      <w:r>
        <w:rPr>
          <w:rFonts w:hint="cs"/>
          <w:sz w:val="36"/>
          <w:rtl/>
        </w:rPr>
        <w:t>َ</w:t>
      </w:r>
      <w:r w:rsidRPr="00D47E36">
        <w:rPr>
          <w:sz w:val="36"/>
          <w:rtl/>
        </w:rPr>
        <w:t xml:space="preserve"> </w:t>
      </w:r>
      <w:r w:rsidRPr="00D47E36">
        <w:rPr>
          <w:rFonts w:hint="eastAsia"/>
          <w:sz w:val="36"/>
          <w:rtl/>
        </w:rPr>
        <w:t>والق</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والاضط</w:t>
      </w:r>
      <w:r>
        <w:rPr>
          <w:rFonts w:hint="cs"/>
          <w:sz w:val="36"/>
          <w:rtl/>
        </w:rPr>
        <w:t>ِ</w:t>
      </w:r>
      <w:r w:rsidRPr="00D47E36">
        <w:rPr>
          <w:rFonts w:hint="eastAsia"/>
          <w:sz w:val="36"/>
          <w:rtl/>
        </w:rPr>
        <w:t>راب</w:t>
      </w:r>
      <w:r>
        <w:rPr>
          <w:rFonts w:hint="cs"/>
          <w:sz w:val="36"/>
          <w:rtl/>
        </w:rPr>
        <w:t>َ</w:t>
      </w:r>
      <w:r w:rsidRPr="00D47E36">
        <w:rPr>
          <w:sz w:val="36"/>
          <w:rtl/>
        </w:rPr>
        <w:t xml:space="preserve"> </w:t>
      </w:r>
      <w:r w:rsidRPr="00D47E36">
        <w:rPr>
          <w:rFonts w:hint="eastAsia"/>
          <w:sz w:val="36"/>
          <w:rtl/>
        </w:rPr>
        <w:t>والأ</w:t>
      </w:r>
      <w:r>
        <w:rPr>
          <w:rFonts w:hint="cs"/>
          <w:sz w:val="36"/>
          <w:rtl/>
        </w:rPr>
        <w:t>َ</w:t>
      </w:r>
      <w:r w:rsidRPr="00D47E36">
        <w:rPr>
          <w:rFonts w:hint="eastAsia"/>
          <w:sz w:val="36"/>
          <w:rtl/>
        </w:rPr>
        <w:t>مراض</w:t>
      </w:r>
      <w:r>
        <w:rPr>
          <w:rFonts w:hint="cs"/>
          <w:sz w:val="36"/>
          <w:rtl/>
        </w:rPr>
        <w:t>َ</w:t>
      </w:r>
      <w:r>
        <w:rPr>
          <w:rFonts w:ascii="Lotus-Light" w:hint="cs"/>
          <w:sz w:val="36"/>
          <w:rtl/>
        </w:rPr>
        <w:t xml:space="preserve"> </w:t>
      </w:r>
      <w:r w:rsidRPr="00D47E36">
        <w:rPr>
          <w:rFonts w:hint="eastAsia"/>
          <w:sz w:val="36"/>
          <w:rtl/>
        </w:rPr>
        <w:t>الن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غير</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الآثار</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ي</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ع</w:t>
      </w:r>
      <w:r>
        <w:rPr>
          <w:rFonts w:hint="cs"/>
          <w:sz w:val="36"/>
          <w:rtl/>
        </w:rPr>
        <w:t>ِ</w:t>
      </w:r>
      <w:r w:rsidRPr="00D47E36">
        <w:rPr>
          <w:rFonts w:hint="eastAsia"/>
          <w:sz w:val="36"/>
          <w:rtl/>
        </w:rPr>
        <w:t>يش</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ث</w:t>
      </w:r>
      <w:r>
        <w:rPr>
          <w:rFonts w:hint="cs"/>
          <w:sz w:val="36"/>
          <w:rtl/>
        </w:rPr>
        <w:t>ِ</w:t>
      </w:r>
      <w:r w:rsidRPr="00D47E36">
        <w:rPr>
          <w:rFonts w:hint="eastAsia"/>
          <w:sz w:val="36"/>
          <w:rtl/>
        </w:rPr>
        <w:t>ير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المجت</w:t>
      </w:r>
      <w:r>
        <w:rPr>
          <w:rFonts w:hint="cs"/>
          <w:sz w:val="36"/>
          <w:rtl/>
        </w:rPr>
        <w:t>َ</w:t>
      </w:r>
      <w:r w:rsidRPr="00D47E36">
        <w:rPr>
          <w:rFonts w:hint="eastAsia"/>
          <w:sz w:val="36"/>
          <w:rtl/>
        </w:rPr>
        <w:t>معات</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rFonts w:hint="eastAsia"/>
          <w:sz w:val="36"/>
          <w:rtl/>
        </w:rPr>
        <w:t>ت</w:t>
      </w:r>
      <w:r>
        <w:rPr>
          <w:rFonts w:hint="cs"/>
          <w:sz w:val="36"/>
          <w:rtl/>
        </w:rPr>
        <w:t>َ</w:t>
      </w:r>
      <w:r w:rsidRPr="00D47E36">
        <w:rPr>
          <w:rFonts w:hint="eastAsia"/>
          <w:sz w:val="36"/>
          <w:rtl/>
        </w:rPr>
        <w:t>ش</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اء</w:t>
      </w:r>
      <w:r w:rsidRPr="00D47E36">
        <w:rPr>
          <w:rFonts w:ascii="Lotus-Light"/>
          <w:sz w:val="36"/>
        </w:rPr>
        <w:t xml:space="preserve"> .</w:t>
      </w:r>
    </w:p>
    <w:p w14:paraId="16CE2D0A" w14:textId="77777777" w:rsidR="00CB4068" w:rsidRPr="008E5C32" w:rsidRDefault="00CB4068" w:rsidP="00CB4068">
      <w:pPr>
        <w:widowControl w:val="0"/>
        <w:autoSpaceDE w:val="0"/>
        <w:autoSpaceDN w:val="0"/>
        <w:adjustRightInd w:val="0"/>
        <w:spacing w:before="240" w:after="120"/>
        <w:ind w:firstLine="397"/>
        <w:rPr>
          <w:rFonts w:ascii="Lotus-Light"/>
          <w:b/>
          <w:bCs/>
          <w:sz w:val="36"/>
        </w:rPr>
      </w:pPr>
      <w:r>
        <w:rPr>
          <w:rFonts w:ascii="Lotus-Light" w:hint="cs"/>
          <w:b/>
          <w:bCs/>
          <w:sz w:val="36"/>
          <w:rtl/>
        </w:rPr>
        <w:t>الأسئِلَة</w:t>
      </w:r>
      <w:r w:rsidRPr="008E5C32">
        <w:rPr>
          <w:rFonts w:ascii="Lotus-Light" w:hint="cs"/>
          <w:b/>
          <w:bCs/>
          <w:sz w:val="36"/>
          <w:rtl/>
        </w:rPr>
        <w:t>:</w:t>
      </w:r>
    </w:p>
    <w:p w14:paraId="7EA28E6E" w14:textId="77777777" w:rsidR="00CB4068" w:rsidRPr="009C3271" w:rsidRDefault="00CB4068" w:rsidP="00CB4068">
      <w:pPr>
        <w:widowControl w:val="0"/>
        <w:autoSpaceDE w:val="0"/>
        <w:autoSpaceDN w:val="0"/>
        <w:adjustRightInd w:val="0"/>
        <w:ind w:firstLine="397"/>
        <w:rPr>
          <w:rFonts w:ascii="Lotus-Bold"/>
          <w:sz w:val="36"/>
        </w:rPr>
      </w:pPr>
      <w:r w:rsidRPr="009C3271">
        <w:rPr>
          <w:rFonts w:hint="eastAsia"/>
          <w:sz w:val="36"/>
          <w:rtl/>
        </w:rPr>
        <w:t>س</w:t>
      </w:r>
      <w:r w:rsidRPr="009C3271">
        <w:rPr>
          <w:sz w:val="36"/>
          <w:rtl/>
        </w:rPr>
        <w:t>1</w:t>
      </w:r>
      <w:r>
        <w:rPr>
          <w:rFonts w:hint="cs"/>
          <w:sz w:val="36"/>
          <w:rtl/>
        </w:rPr>
        <w:t>:</w:t>
      </w:r>
      <w:r w:rsidRPr="009C3271">
        <w:rPr>
          <w:sz w:val="36"/>
          <w:rtl/>
        </w:rPr>
        <w:t xml:space="preserve">  </w:t>
      </w:r>
      <w:r w:rsidRPr="009C3271">
        <w:rPr>
          <w:rFonts w:hint="eastAsia"/>
          <w:sz w:val="36"/>
          <w:rtl/>
        </w:rPr>
        <w:t>عرِّف</w:t>
      </w:r>
      <w:r w:rsidRPr="009C3271">
        <w:rPr>
          <w:sz w:val="36"/>
          <w:rtl/>
        </w:rPr>
        <w:t xml:space="preserve"> </w:t>
      </w:r>
      <w:r w:rsidRPr="009C3271">
        <w:rPr>
          <w:rFonts w:hint="eastAsia"/>
          <w:sz w:val="36"/>
          <w:rtl/>
        </w:rPr>
        <w:t>الق</w:t>
      </w:r>
      <w:r>
        <w:rPr>
          <w:rFonts w:hint="cs"/>
          <w:sz w:val="36"/>
          <w:rtl/>
        </w:rPr>
        <w:t>ِ</w:t>
      </w:r>
      <w:r w:rsidRPr="009C3271">
        <w:rPr>
          <w:rFonts w:hint="eastAsia"/>
          <w:sz w:val="36"/>
          <w:rtl/>
        </w:rPr>
        <w:t>مار</w:t>
      </w:r>
      <w:r w:rsidRPr="009C3271">
        <w:rPr>
          <w:sz w:val="36"/>
          <w:rtl/>
        </w:rPr>
        <w:t xml:space="preserve"> </w:t>
      </w:r>
      <w:r w:rsidRPr="009C3271">
        <w:rPr>
          <w:rFonts w:hint="eastAsia"/>
          <w:sz w:val="36"/>
          <w:rtl/>
        </w:rPr>
        <w:t>ل</w:t>
      </w:r>
      <w:r>
        <w:rPr>
          <w:rFonts w:hint="cs"/>
          <w:sz w:val="36"/>
          <w:rtl/>
        </w:rPr>
        <w:t>ُ</w:t>
      </w:r>
      <w:r w:rsidRPr="009C3271">
        <w:rPr>
          <w:rFonts w:hint="eastAsia"/>
          <w:sz w:val="36"/>
          <w:rtl/>
        </w:rPr>
        <w:t>غ</w:t>
      </w:r>
      <w:r>
        <w:rPr>
          <w:rFonts w:hint="cs"/>
          <w:sz w:val="36"/>
          <w:rtl/>
        </w:rPr>
        <w:t>َ</w:t>
      </w:r>
      <w:r w:rsidRPr="009C3271">
        <w:rPr>
          <w:rFonts w:hint="eastAsia"/>
          <w:sz w:val="36"/>
          <w:rtl/>
        </w:rPr>
        <w:t>ة</w:t>
      </w:r>
      <w:r>
        <w:rPr>
          <w:rFonts w:hint="cs"/>
          <w:sz w:val="36"/>
          <w:rtl/>
        </w:rPr>
        <w:t>ً</w:t>
      </w:r>
      <w:r w:rsidRPr="009C3271">
        <w:rPr>
          <w:sz w:val="36"/>
          <w:rtl/>
        </w:rPr>
        <w:t xml:space="preserve"> </w:t>
      </w:r>
      <w:r w:rsidRPr="009C3271">
        <w:rPr>
          <w:rFonts w:hint="eastAsia"/>
          <w:sz w:val="36"/>
          <w:rtl/>
        </w:rPr>
        <w:t>واصط</w:t>
      </w:r>
      <w:r>
        <w:rPr>
          <w:rFonts w:hint="cs"/>
          <w:sz w:val="36"/>
          <w:rtl/>
        </w:rPr>
        <w:t>ِ</w:t>
      </w:r>
      <w:r w:rsidRPr="009C3271">
        <w:rPr>
          <w:rFonts w:hint="eastAsia"/>
          <w:sz w:val="36"/>
          <w:rtl/>
        </w:rPr>
        <w:t>لاحاً،</w:t>
      </w:r>
      <w:r w:rsidRPr="009C3271">
        <w:rPr>
          <w:sz w:val="36"/>
          <w:rtl/>
        </w:rPr>
        <w:t xml:space="preserve"> </w:t>
      </w:r>
      <w:r w:rsidRPr="009C3271">
        <w:rPr>
          <w:rFonts w:hint="eastAsia"/>
          <w:sz w:val="36"/>
          <w:rtl/>
        </w:rPr>
        <w:t>ثم</w:t>
      </w:r>
      <w:r w:rsidRPr="009C3271">
        <w:rPr>
          <w:sz w:val="36"/>
          <w:rtl/>
        </w:rPr>
        <w:t xml:space="preserve"> </w:t>
      </w:r>
      <w:r w:rsidRPr="009C3271">
        <w:rPr>
          <w:rFonts w:hint="eastAsia"/>
          <w:sz w:val="36"/>
          <w:rtl/>
        </w:rPr>
        <w:t>بيِّن</w:t>
      </w:r>
      <w:r w:rsidRPr="009C3271">
        <w:rPr>
          <w:sz w:val="36"/>
          <w:rtl/>
        </w:rPr>
        <w:t xml:space="preserve"> </w:t>
      </w:r>
      <w:r w:rsidRPr="009C3271">
        <w:rPr>
          <w:rFonts w:hint="eastAsia"/>
          <w:sz w:val="36"/>
          <w:rtl/>
        </w:rPr>
        <w:t>ح</w:t>
      </w:r>
      <w:r>
        <w:rPr>
          <w:rFonts w:hint="cs"/>
          <w:sz w:val="36"/>
          <w:rtl/>
        </w:rPr>
        <w:t>ُ</w:t>
      </w:r>
      <w:r w:rsidRPr="009C3271">
        <w:rPr>
          <w:rFonts w:hint="eastAsia"/>
          <w:sz w:val="36"/>
          <w:rtl/>
        </w:rPr>
        <w:t>ك</w:t>
      </w:r>
      <w:r>
        <w:rPr>
          <w:rFonts w:hint="cs"/>
          <w:sz w:val="36"/>
          <w:rtl/>
        </w:rPr>
        <w:t>ْ</w:t>
      </w:r>
      <w:r w:rsidRPr="009C3271">
        <w:rPr>
          <w:rFonts w:hint="eastAsia"/>
          <w:sz w:val="36"/>
          <w:rtl/>
        </w:rPr>
        <w:t>م</w:t>
      </w:r>
      <w:r>
        <w:rPr>
          <w:rFonts w:hint="cs"/>
          <w:sz w:val="36"/>
          <w:rtl/>
        </w:rPr>
        <w:t>َ</w:t>
      </w:r>
      <w:r w:rsidRPr="009C3271">
        <w:rPr>
          <w:rFonts w:hint="eastAsia"/>
          <w:sz w:val="36"/>
          <w:rtl/>
        </w:rPr>
        <w:t>ه</w:t>
      </w:r>
      <w:r w:rsidRPr="009C3271">
        <w:rPr>
          <w:sz w:val="36"/>
          <w:rtl/>
        </w:rPr>
        <w:t xml:space="preserve"> </w:t>
      </w:r>
      <w:r w:rsidRPr="009C3271">
        <w:rPr>
          <w:rFonts w:hint="eastAsia"/>
          <w:sz w:val="36"/>
          <w:rtl/>
        </w:rPr>
        <w:t>مع</w:t>
      </w:r>
      <w:r w:rsidRPr="009C3271">
        <w:rPr>
          <w:sz w:val="36"/>
          <w:rtl/>
        </w:rPr>
        <w:t xml:space="preserve"> </w:t>
      </w:r>
      <w:r w:rsidRPr="009C3271">
        <w:rPr>
          <w:rFonts w:hint="eastAsia"/>
          <w:sz w:val="36"/>
          <w:rtl/>
        </w:rPr>
        <w:t>الد</w:t>
      </w:r>
      <w:r>
        <w:rPr>
          <w:rFonts w:hint="cs"/>
          <w:sz w:val="36"/>
          <w:rtl/>
        </w:rPr>
        <w:t>َّ</w:t>
      </w:r>
      <w:r w:rsidRPr="009C3271">
        <w:rPr>
          <w:rFonts w:hint="eastAsia"/>
          <w:sz w:val="36"/>
          <w:rtl/>
        </w:rPr>
        <w:t>ل</w:t>
      </w:r>
      <w:r>
        <w:rPr>
          <w:rFonts w:hint="cs"/>
          <w:sz w:val="36"/>
          <w:rtl/>
        </w:rPr>
        <w:t>ِ</w:t>
      </w:r>
      <w:r w:rsidRPr="009C3271">
        <w:rPr>
          <w:rFonts w:hint="eastAsia"/>
          <w:sz w:val="36"/>
          <w:rtl/>
        </w:rPr>
        <w:t>يل</w:t>
      </w:r>
      <w:r w:rsidRPr="009C3271">
        <w:rPr>
          <w:sz w:val="36"/>
          <w:rtl/>
        </w:rPr>
        <w:t xml:space="preserve"> </w:t>
      </w:r>
      <w:r w:rsidRPr="009C3271">
        <w:rPr>
          <w:rFonts w:hint="eastAsia"/>
          <w:sz w:val="36"/>
          <w:rtl/>
        </w:rPr>
        <w:t>عليه</w:t>
      </w:r>
      <w:r w:rsidRPr="009C3271">
        <w:rPr>
          <w:rFonts w:ascii="Lotus-Bold"/>
          <w:sz w:val="36"/>
        </w:rPr>
        <w:t xml:space="preserve"> .</w:t>
      </w:r>
    </w:p>
    <w:p w14:paraId="3D3EFBD6" w14:textId="77777777" w:rsidR="00CB4068" w:rsidRPr="009C3271" w:rsidRDefault="00CB4068" w:rsidP="00CB4068">
      <w:pPr>
        <w:widowControl w:val="0"/>
        <w:autoSpaceDE w:val="0"/>
        <w:autoSpaceDN w:val="0"/>
        <w:adjustRightInd w:val="0"/>
        <w:ind w:firstLine="397"/>
        <w:rPr>
          <w:rFonts w:ascii="Lotus-Bold"/>
          <w:sz w:val="36"/>
        </w:rPr>
      </w:pPr>
      <w:r w:rsidRPr="009C3271">
        <w:rPr>
          <w:rFonts w:hint="eastAsia"/>
          <w:sz w:val="36"/>
          <w:rtl/>
        </w:rPr>
        <w:t>س</w:t>
      </w:r>
      <w:r w:rsidRPr="009C3271">
        <w:rPr>
          <w:sz w:val="36"/>
          <w:rtl/>
        </w:rPr>
        <w:t>2</w:t>
      </w:r>
      <w:r>
        <w:rPr>
          <w:rFonts w:hint="cs"/>
          <w:sz w:val="36"/>
          <w:rtl/>
        </w:rPr>
        <w:t>:</w:t>
      </w:r>
      <w:r w:rsidRPr="009C3271">
        <w:rPr>
          <w:sz w:val="36"/>
          <w:rtl/>
        </w:rPr>
        <w:t xml:space="preserve">  </w:t>
      </w:r>
      <w:r w:rsidRPr="009C3271">
        <w:rPr>
          <w:rFonts w:hint="eastAsia"/>
          <w:sz w:val="36"/>
          <w:rtl/>
        </w:rPr>
        <w:t>ع</w:t>
      </w:r>
      <w:r>
        <w:rPr>
          <w:rFonts w:hint="cs"/>
          <w:sz w:val="36"/>
          <w:rtl/>
        </w:rPr>
        <w:t>َ</w:t>
      </w:r>
      <w:r w:rsidRPr="009C3271">
        <w:rPr>
          <w:rFonts w:hint="eastAsia"/>
          <w:sz w:val="36"/>
          <w:rtl/>
        </w:rPr>
        <w:t>ر</w:t>
      </w:r>
      <w:r>
        <w:rPr>
          <w:rFonts w:hint="cs"/>
          <w:sz w:val="36"/>
          <w:rtl/>
        </w:rPr>
        <w:t>َ</w:t>
      </w:r>
      <w:r w:rsidRPr="009C3271">
        <w:rPr>
          <w:rFonts w:hint="eastAsia"/>
          <w:sz w:val="36"/>
          <w:rtl/>
        </w:rPr>
        <w:t>ف</w:t>
      </w:r>
      <w:r>
        <w:rPr>
          <w:rFonts w:hint="cs"/>
          <w:sz w:val="36"/>
          <w:rtl/>
        </w:rPr>
        <w:t>ْ</w:t>
      </w:r>
      <w:r w:rsidRPr="009C3271">
        <w:rPr>
          <w:rFonts w:hint="eastAsia"/>
          <w:sz w:val="36"/>
          <w:rtl/>
        </w:rPr>
        <w:t>ت</w:t>
      </w:r>
      <w:r w:rsidRPr="009C3271">
        <w:rPr>
          <w:sz w:val="36"/>
          <w:rtl/>
        </w:rPr>
        <w:t xml:space="preserve"> </w:t>
      </w:r>
      <w:r w:rsidRPr="009C3271">
        <w:rPr>
          <w:rFonts w:hint="eastAsia"/>
          <w:sz w:val="36"/>
          <w:rtl/>
        </w:rPr>
        <w:t>بعض</w:t>
      </w:r>
      <w:r>
        <w:rPr>
          <w:rFonts w:hint="cs"/>
          <w:sz w:val="36"/>
          <w:rtl/>
        </w:rPr>
        <w:t>َ</w:t>
      </w:r>
      <w:r w:rsidRPr="009C3271">
        <w:rPr>
          <w:sz w:val="36"/>
          <w:rtl/>
        </w:rPr>
        <w:t xml:space="preserve"> </w:t>
      </w:r>
      <w:r w:rsidRPr="009C3271">
        <w:rPr>
          <w:rFonts w:hint="eastAsia"/>
          <w:sz w:val="36"/>
          <w:rtl/>
        </w:rPr>
        <w:t>ص</w:t>
      </w:r>
      <w:r>
        <w:rPr>
          <w:rFonts w:hint="cs"/>
          <w:sz w:val="36"/>
          <w:rtl/>
        </w:rPr>
        <w:t>ُ</w:t>
      </w:r>
      <w:r w:rsidRPr="009C3271">
        <w:rPr>
          <w:rFonts w:hint="eastAsia"/>
          <w:sz w:val="36"/>
          <w:rtl/>
        </w:rPr>
        <w:t>و</w:t>
      </w:r>
      <w:r>
        <w:rPr>
          <w:rFonts w:hint="cs"/>
          <w:sz w:val="36"/>
          <w:rtl/>
        </w:rPr>
        <w:t>َ</w:t>
      </w:r>
      <w:r w:rsidRPr="009C3271">
        <w:rPr>
          <w:rFonts w:hint="eastAsia"/>
          <w:sz w:val="36"/>
          <w:rtl/>
        </w:rPr>
        <w:t>ر</w:t>
      </w:r>
      <w:r>
        <w:rPr>
          <w:rFonts w:hint="cs"/>
          <w:sz w:val="36"/>
          <w:rtl/>
        </w:rPr>
        <w:t>ِ</w:t>
      </w:r>
      <w:r w:rsidRPr="009C3271">
        <w:rPr>
          <w:sz w:val="36"/>
          <w:rtl/>
        </w:rPr>
        <w:t xml:space="preserve"> </w:t>
      </w:r>
      <w:r w:rsidRPr="009C3271">
        <w:rPr>
          <w:rFonts w:hint="eastAsia"/>
          <w:sz w:val="36"/>
          <w:rtl/>
        </w:rPr>
        <w:t>الق</w:t>
      </w:r>
      <w:r>
        <w:rPr>
          <w:rFonts w:hint="cs"/>
          <w:sz w:val="36"/>
          <w:rtl/>
        </w:rPr>
        <w:t>ِ</w:t>
      </w:r>
      <w:r w:rsidRPr="009C3271">
        <w:rPr>
          <w:rFonts w:hint="eastAsia"/>
          <w:sz w:val="36"/>
          <w:rtl/>
        </w:rPr>
        <w:t>مار</w:t>
      </w:r>
      <w:r w:rsidRPr="009C3271">
        <w:rPr>
          <w:sz w:val="36"/>
          <w:rtl/>
        </w:rPr>
        <w:t xml:space="preserve">. </w:t>
      </w:r>
      <w:r w:rsidRPr="009C3271">
        <w:rPr>
          <w:rFonts w:hint="eastAsia"/>
          <w:sz w:val="36"/>
          <w:rtl/>
        </w:rPr>
        <w:t>حاو</w:t>
      </w:r>
      <w:r>
        <w:rPr>
          <w:rFonts w:hint="cs"/>
          <w:sz w:val="36"/>
          <w:rtl/>
        </w:rPr>
        <w:t>ِ</w:t>
      </w:r>
      <w:r w:rsidRPr="009C3271">
        <w:rPr>
          <w:rFonts w:hint="eastAsia"/>
          <w:sz w:val="36"/>
          <w:rtl/>
        </w:rPr>
        <w:t>ل</w:t>
      </w:r>
      <w:r w:rsidRPr="009C3271">
        <w:rPr>
          <w:sz w:val="36"/>
          <w:rtl/>
        </w:rPr>
        <w:t xml:space="preserve"> </w:t>
      </w:r>
      <w:r w:rsidRPr="009C3271">
        <w:rPr>
          <w:rFonts w:hint="eastAsia"/>
          <w:sz w:val="36"/>
          <w:rtl/>
        </w:rPr>
        <w:t>أن</w:t>
      </w:r>
      <w:r w:rsidRPr="009C3271">
        <w:rPr>
          <w:sz w:val="36"/>
          <w:rtl/>
        </w:rPr>
        <w:t xml:space="preserve"> </w:t>
      </w:r>
      <w:r w:rsidRPr="009C3271">
        <w:rPr>
          <w:rFonts w:hint="eastAsia"/>
          <w:sz w:val="36"/>
          <w:rtl/>
        </w:rPr>
        <w:t>ت</w:t>
      </w:r>
      <w:r>
        <w:rPr>
          <w:rFonts w:hint="cs"/>
          <w:sz w:val="36"/>
          <w:rtl/>
        </w:rPr>
        <w:t>َ</w:t>
      </w:r>
      <w:r w:rsidRPr="009C3271">
        <w:rPr>
          <w:rFonts w:hint="eastAsia"/>
          <w:sz w:val="36"/>
          <w:rtl/>
        </w:rPr>
        <w:t>ذك</w:t>
      </w:r>
      <w:r>
        <w:rPr>
          <w:rFonts w:hint="cs"/>
          <w:sz w:val="36"/>
          <w:rtl/>
        </w:rPr>
        <w:t>ُ</w:t>
      </w:r>
      <w:r w:rsidRPr="009C3271">
        <w:rPr>
          <w:rFonts w:hint="eastAsia"/>
          <w:sz w:val="36"/>
          <w:rtl/>
        </w:rPr>
        <w:t>ر</w:t>
      </w:r>
      <w:r>
        <w:rPr>
          <w:rFonts w:hint="cs"/>
          <w:sz w:val="36"/>
          <w:rtl/>
        </w:rPr>
        <w:t>َ</w:t>
      </w:r>
      <w:r w:rsidRPr="009C3271">
        <w:rPr>
          <w:sz w:val="36"/>
          <w:rtl/>
        </w:rPr>
        <w:t xml:space="preserve"> </w:t>
      </w:r>
      <w:r w:rsidRPr="009C3271">
        <w:rPr>
          <w:rFonts w:hint="eastAsia"/>
          <w:sz w:val="36"/>
          <w:rtl/>
        </w:rPr>
        <w:t>ص</w:t>
      </w:r>
      <w:r>
        <w:rPr>
          <w:rFonts w:hint="cs"/>
          <w:sz w:val="36"/>
          <w:rtl/>
        </w:rPr>
        <w:t>ُ</w:t>
      </w:r>
      <w:r w:rsidRPr="009C3271">
        <w:rPr>
          <w:rFonts w:hint="eastAsia"/>
          <w:sz w:val="36"/>
          <w:rtl/>
        </w:rPr>
        <w:t>وراً</w:t>
      </w:r>
      <w:r w:rsidRPr="009C3271">
        <w:rPr>
          <w:sz w:val="36"/>
          <w:rtl/>
        </w:rPr>
        <w:t xml:space="preserve"> </w:t>
      </w:r>
      <w:r w:rsidRPr="009C3271">
        <w:rPr>
          <w:rFonts w:hint="eastAsia"/>
          <w:sz w:val="36"/>
          <w:rtl/>
        </w:rPr>
        <w:t>أخرى</w:t>
      </w:r>
      <w:r w:rsidRPr="009C3271">
        <w:rPr>
          <w:sz w:val="36"/>
          <w:rtl/>
        </w:rPr>
        <w:t xml:space="preserve"> </w:t>
      </w:r>
      <w:r w:rsidRPr="009C3271">
        <w:rPr>
          <w:rFonts w:hint="eastAsia"/>
          <w:sz w:val="36"/>
          <w:rtl/>
        </w:rPr>
        <w:t>مم</w:t>
      </w:r>
      <w:r>
        <w:rPr>
          <w:rFonts w:hint="cs"/>
          <w:sz w:val="36"/>
          <w:rtl/>
        </w:rPr>
        <w:t>ّ</w:t>
      </w:r>
      <w:r w:rsidRPr="009C3271">
        <w:rPr>
          <w:rFonts w:hint="eastAsia"/>
          <w:sz w:val="36"/>
          <w:rtl/>
        </w:rPr>
        <w:t>ا</w:t>
      </w:r>
      <w:r w:rsidRPr="009C3271">
        <w:rPr>
          <w:sz w:val="36"/>
          <w:rtl/>
        </w:rPr>
        <w:t xml:space="preserve"> </w:t>
      </w:r>
      <w:r w:rsidRPr="009C3271">
        <w:rPr>
          <w:rFonts w:hint="eastAsia"/>
          <w:sz w:val="36"/>
          <w:rtl/>
        </w:rPr>
        <w:t>ت</w:t>
      </w:r>
      <w:r>
        <w:rPr>
          <w:rFonts w:hint="cs"/>
          <w:sz w:val="36"/>
          <w:rtl/>
        </w:rPr>
        <w:t>َ</w:t>
      </w:r>
      <w:r w:rsidRPr="009C3271">
        <w:rPr>
          <w:rFonts w:hint="eastAsia"/>
          <w:sz w:val="36"/>
          <w:rtl/>
        </w:rPr>
        <w:t>عر</w:t>
      </w:r>
      <w:r>
        <w:rPr>
          <w:rFonts w:hint="cs"/>
          <w:sz w:val="36"/>
          <w:rtl/>
        </w:rPr>
        <w:t>ِ</w:t>
      </w:r>
      <w:r w:rsidRPr="009C3271">
        <w:rPr>
          <w:rFonts w:hint="eastAsia"/>
          <w:sz w:val="36"/>
          <w:rtl/>
        </w:rPr>
        <w:t>ف</w:t>
      </w:r>
      <w:r>
        <w:rPr>
          <w:rFonts w:hint="cs"/>
          <w:sz w:val="36"/>
          <w:rtl/>
        </w:rPr>
        <w:t>ُ</w:t>
      </w:r>
      <w:r w:rsidRPr="009C3271">
        <w:rPr>
          <w:rFonts w:hint="eastAsia"/>
          <w:sz w:val="36"/>
          <w:rtl/>
        </w:rPr>
        <w:t>ه</w:t>
      </w:r>
      <w:r w:rsidRPr="009C3271">
        <w:rPr>
          <w:sz w:val="36"/>
          <w:rtl/>
        </w:rPr>
        <w:t xml:space="preserve"> </w:t>
      </w:r>
      <w:r w:rsidRPr="009C3271">
        <w:rPr>
          <w:rFonts w:hint="eastAsia"/>
          <w:sz w:val="36"/>
          <w:rtl/>
        </w:rPr>
        <w:t>م</w:t>
      </w:r>
      <w:r>
        <w:rPr>
          <w:rFonts w:hint="cs"/>
          <w:sz w:val="36"/>
          <w:rtl/>
        </w:rPr>
        <w:t>ِ</w:t>
      </w:r>
      <w:r w:rsidRPr="009C3271">
        <w:rPr>
          <w:rFonts w:hint="eastAsia"/>
          <w:sz w:val="36"/>
          <w:rtl/>
        </w:rPr>
        <w:t>ن</w:t>
      </w:r>
      <w:r w:rsidRPr="009C3271">
        <w:rPr>
          <w:sz w:val="36"/>
          <w:rtl/>
        </w:rPr>
        <w:t xml:space="preserve"> </w:t>
      </w:r>
      <w:r w:rsidRPr="009C3271">
        <w:rPr>
          <w:rFonts w:hint="eastAsia"/>
          <w:sz w:val="36"/>
          <w:rtl/>
        </w:rPr>
        <w:t>خ</w:t>
      </w:r>
      <w:r>
        <w:rPr>
          <w:rFonts w:hint="cs"/>
          <w:sz w:val="36"/>
          <w:rtl/>
        </w:rPr>
        <w:t>ِ</w:t>
      </w:r>
      <w:r w:rsidRPr="009C3271">
        <w:rPr>
          <w:rFonts w:hint="eastAsia"/>
          <w:sz w:val="36"/>
          <w:rtl/>
        </w:rPr>
        <w:t>لال</w:t>
      </w:r>
      <w:r>
        <w:rPr>
          <w:rFonts w:hint="cs"/>
          <w:sz w:val="36"/>
          <w:rtl/>
        </w:rPr>
        <w:t>ِ</w:t>
      </w:r>
      <w:r w:rsidRPr="009C3271">
        <w:rPr>
          <w:sz w:val="36"/>
          <w:rtl/>
        </w:rPr>
        <w:t xml:space="preserve"> </w:t>
      </w:r>
      <w:r w:rsidRPr="009C3271">
        <w:rPr>
          <w:rFonts w:hint="eastAsia"/>
          <w:sz w:val="36"/>
          <w:rtl/>
        </w:rPr>
        <w:t>ق</w:t>
      </w:r>
      <w:r>
        <w:rPr>
          <w:rFonts w:hint="cs"/>
          <w:sz w:val="36"/>
          <w:rtl/>
        </w:rPr>
        <w:t>ِ</w:t>
      </w:r>
      <w:r w:rsidRPr="009C3271">
        <w:rPr>
          <w:rFonts w:hint="eastAsia"/>
          <w:sz w:val="36"/>
          <w:rtl/>
        </w:rPr>
        <w:t>راء</w:t>
      </w:r>
      <w:r>
        <w:rPr>
          <w:rFonts w:hint="cs"/>
          <w:sz w:val="36"/>
          <w:rtl/>
        </w:rPr>
        <w:t>َ</w:t>
      </w:r>
      <w:r w:rsidRPr="009C3271">
        <w:rPr>
          <w:rFonts w:hint="eastAsia"/>
          <w:sz w:val="36"/>
          <w:rtl/>
        </w:rPr>
        <w:t>ت</w:t>
      </w:r>
      <w:r>
        <w:rPr>
          <w:rFonts w:hint="cs"/>
          <w:sz w:val="36"/>
          <w:rtl/>
        </w:rPr>
        <w:t>ِ</w:t>
      </w:r>
      <w:r w:rsidRPr="009C3271">
        <w:rPr>
          <w:rFonts w:hint="eastAsia"/>
          <w:sz w:val="36"/>
          <w:rtl/>
        </w:rPr>
        <w:t>ك</w:t>
      </w:r>
      <w:r w:rsidRPr="009C3271">
        <w:rPr>
          <w:sz w:val="36"/>
          <w:rtl/>
        </w:rPr>
        <w:t xml:space="preserve"> </w:t>
      </w:r>
      <w:r w:rsidRPr="009C3271">
        <w:rPr>
          <w:rFonts w:hint="eastAsia"/>
          <w:sz w:val="36"/>
          <w:rtl/>
        </w:rPr>
        <w:t>أو</w:t>
      </w:r>
      <w:r>
        <w:rPr>
          <w:rFonts w:ascii="Lotus-Bold" w:hint="cs"/>
          <w:sz w:val="36"/>
          <w:rtl/>
        </w:rPr>
        <w:t xml:space="preserve"> </w:t>
      </w:r>
      <w:r w:rsidRPr="009C3271">
        <w:rPr>
          <w:rFonts w:hint="eastAsia"/>
          <w:sz w:val="36"/>
          <w:rtl/>
        </w:rPr>
        <w:t>سماع</w:t>
      </w:r>
      <w:r>
        <w:rPr>
          <w:rFonts w:hint="cs"/>
          <w:sz w:val="36"/>
          <w:rtl/>
        </w:rPr>
        <w:t>ِ</w:t>
      </w:r>
      <w:r w:rsidRPr="009C3271">
        <w:rPr>
          <w:rFonts w:hint="eastAsia"/>
          <w:sz w:val="36"/>
          <w:rtl/>
        </w:rPr>
        <w:t>ك</w:t>
      </w:r>
      <w:r w:rsidRPr="009C3271">
        <w:rPr>
          <w:sz w:val="36"/>
          <w:rtl/>
        </w:rPr>
        <w:t xml:space="preserve"> </w:t>
      </w:r>
      <w:r w:rsidRPr="009C3271">
        <w:rPr>
          <w:rFonts w:hint="eastAsia"/>
          <w:sz w:val="36"/>
          <w:rtl/>
        </w:rPr>
        <w:t>أو</w:t>
      </w:r>
      <w:r w:rsidRPr="009C3271">
        <w:rPr>
          <w:sz w:val="36"/>
          <w:rtl/>
        </w:rPr>
        <w:t xml:space="preserve"> </w:t>
      </w:r>
      <w:r w:rsidRPr="009C3271">
        <w:rPr>
          <w:rFonts w:hint="eastAsia"/>
          <w:sz w:val="36"/>
          <w:rtl/>
        </w:rPr>
        <w:t>م</w:t>
      </w:r>
      <w:r>
        <w:rPr>
          <w:rFonts w:hint="cs"/>
          <w:sz w:val="36"/>
          <w:rtl/>
        </w:rPr>
        <w:t>ُ</w:t>
      </w:r>
      <w:r w:rsidRPr="009C3271">
        <w:rPr>
          <w:rFonts w:hint="eastAsia"/>
          <w:sz w:val="36"/>
          <w:rtl/>
        </w:rPr>
        <w:t>شاه</w:t>
      </w:r>
      <w:r>
        <w:rPr>
          <w:rFonts w:hint="cs"/>
          <w:sz w:val="36"/>
          <w:rtl/>
        </w:rPr>
        <w:t>َ</w:t>
      </w:r>
      <w:r w:rsidRPr="009C3271">
        <w:rPr>
          <w:rFonts w:hint="eastAsia"/>
          <w:sz w:val="36"/>
          <w:rtl/>
        </w:rPr>
        <w:t>د</w:t>
      </w:r>
      <w:r>
        <w:rPr>
          <w:rFonts w:hint="cs"/>
          <w:sz w:val="36"/>
          <w:rtl/>
        </w:rPr>
        <w:t>َ</w:t>
      </w:r>
      <w:r w:rsidRPr="009C3271">
        <w:rPr>
          <w:rFonts w:hint="eastAsia"/>
          <w:sz w:val="36"/>
          <w:rtl/>
        </w:rPr>
        <w:t>ت</w:t>
      </w:r>
      <w:r>
        <w:rPr>
          <w:rFonts w:hint="cs"/>
          <w:sz w:val="36"/>
          <w:rtl/>
        </w:rPr>
        <w:t>ِ</w:t>
      </w:r>
      <w:r w:rsidRPr="009C3271">
        <w:rPr>
          <w:rFonts w:hint="eastAsia"/>
          <w:sz w:val="36"/>
          <w:rtl/>
        </w:rPr>
        <w:t>ك</w:t>
      </w:r>
      <w:r w:rsidRPr="009C3271">
        <w:rPr>
          <w:rFonts w:ascii="Lotus-Bold"/>
          <w:sz w:val="36"/>
        </w:rPr>
        <w:t xml:space="preserve"> .</w:t>
      </w:r>
    </w:p>
    <w:p w14:paraId="34500D8B" w14:textId="77777777" w:rsidR="00CB4068" w:rsidRPr="009C3271" w:rsidRDefault="00CB4068" w:rsidP="00CB4068">
      <w:pPr>
        <w:widowControl w:val="0"/>
        <w:autoSpaceDE w:val="0"/>
        <w:autoSpaceDN w:val="0"/>
        <w:adjustRightInd w:val="0"/>
        <w:ind w:firstLine="397"/>
        <w:rPr>
          <w:rFonts w:ascii="Lotus-Bold"/>
          <w:sz w:val="36"/>
        </w:rPr>
      </w:pPr>
      <w:r w:rsidRPr="009C3271">
        <w:rPr>
          <w:rFonts w:hint="eastAsia"/>
          <w:sz w:val="36"/>
          <w:rtl/>
        </w:rPr>
        <w:t>س</w:t>
      </w:r>
      <w:r w:rsidRPr="009C3271">
        <w:rPr>
          <w:sz w:val="36"/>
          <w:rtl/>
        </w:rPr>
        <w:t>3</w:t>
      </w:r>
      <w:r>
        <w:rPr>
          <w:rFonts w:hint="cs"/>
          <w:sz w:val="36"/>
          <w:rtl/>
        </w:rPr>
        <w:t>:</w:t>
      </w:r>
      <w:r w:rsidRPr="009C3271">
        <w:rPr>
          <w:sz w:val="36"/>
          <w:rtl/>
        </w:rPr>
        <w:t xml:space="preserve">  </w:t>
      </w:r>
      <w:r w:rsidRPr="009C3271">
        <w:rPr>
          <w:rFonts w:hint="eastAsia"/>
          <w:sz w:val="36"/>
          <w:rtl/>
        </w:rPr>
        <w:t>ما</w:t>
      </w:r>
      <w:r w:rsidRPr="009C3271">
        <w:rPr>
          <w:sz w:val="36"/>
          <w:rtl/>
        </w:rPr>
        <w:t xml:space="preserve"> </w:t>
      </w:r>
      <w:r w:rsidRPr="009C3271">
        <w:rPr>
          <w:rFonts w:hint="eastAsia"/>
          <w:sz w:val="36"/>
          <w:rtl/>
        </w:rPr>
        <w:t>المو</w:t>
      </w:r>
      <w:r>
        <w:rPr>
          <w:rFonts w:hint="cs"/>
          <w:sz w:val="36"/>
          <w:rtl/>
        </w:rPr>
        <w:t>ْ</w:t>
      </w:r>
      <w:r w:rsidRPr="009C3271">
        <w:rPr>
          <w:rFonts w:hint="eastAsia"/>
          <w:sz w:val="36"/>
          <w:rtl/>
        </w:rPr>
        <w:t>ق</w:t>
      </w:r>
      <w:r>
        <w:rPr>
          <w:rFonts w:hint="cs"/>
          <w:sz w:val="36"/>
          <w:rtl/>
        </w:rPr>
        <w:t>ِ</w:t>
      </w:r>
      <w:r w:rsidRPr="009C3271">
        <w:rPr>
          <w:rFonts w:hint="eastAsia"/>
          <w:sz w:val="36"/>
          <w:rtl/>
        </w:rPr>
        <w:t>ف</w:t>
      </w:r>
      <w:r>
        <w:rPr>
          <w:rFonts w:hint="cs"/>
          <w:sz w:val="36"/>
          <w:rtl/>
        </w:rPr>
        <w:t>ُ</w:t>
      </w:r>
      <w:r w:rsidRPr="009C3271">
        <w:rPr>
          <w:sz w:val="36"/>
          <w:rtl/>
        </w:rPr>
        <w:t xml:space="preserve"> </w:t>
      </w:r>
      <w:r w:rsidRPr="009C3271">
        <w:rPr>
          <w:rFonts w:hint="eastAsia"/>
          <w:sz w:val="36"/>
          <w:rtl/>
        </w:rPr>
        <w:t>الص</w:t>
      </w:r>
      <w:r>
        <w:rPr>
          <w:rFonts w:hint="cs"/>
          <w:sz w:val="36"/>
          <w:rtl/>
        </w:rPr>
        <w:t>َّ</w:t>
      </w:r>
      <w:r w:rsidRPr="009C3271">
        <w:rPr>
          <w:rFonts w:hint="eastAsia"/>
          <w:sz w:val="36"/>
          <w:rtl/>
        </w:rPr>
        <w:t>ح</w:t>
      </w:r>
      <w:r>
        <w:rPr>
          <w:rFonts w:hint="cs"/>
          <w:sz w:val="36"/>
          <w:rtl/>
        </w:rPr>
        <w:t>ِ</w:t>
      </w:r>
      <w:r w:rsidRPr="009C3271">
        <w:rPr>
          <w:rFonts w:hint="eastAsia"/>
          <w:sz w:val="36"/>
          <w:rtl/>
        </w:rPr>
        <w:t>يح</w:t>
      </w:r>
      <w:r w:rsidRPr="009C3271">
        <w:rPr>
          <w:sz w:val="36"/>
          <w:rtl/>
        </w:rPr>
        <w:t xml:space="preserve"> </w:t>
      </w:r>
      <w:r w:rsidRPr="009C3271">
        <w:rPr>
          <w:rFonts w:hint="eastAsia"/>
          <w:sz w:val="36"/>
          <w:rtl/>
        </w:rPr>
        <w:t>م</w:t>
      </w:r>
      <w:r>
        <w:rPr>
          <w:rFonts w:hint="cs"/>
          <w:sz w:val="36"/>
          <w:rtl/>
        </w:rPr>
        <w:t>ِ</w:t>
      </w:r>
      <w:r w:rsidRPr="009C3271">
        <w:rPr>
          <w:rFonts w:hint="eastAsia"/>
          <w:sz w:val="36"/>
          <w:rtl/>
        </w:rPr>
        <w:t>ن</w:t>
      </w:r>
      <w:r w:rsidRPr="009C3271">
        <w:rPr>
          <w:sz w:val="36"/>
          <w:rtl/>
        </w:rPr>
        <w:t xml:space="preserve"> </w:t>
      </w:r>
      <w:r w:rsidRPr="009C3271">
        <w:rPr>
          <w:rFonts w:hint="eastAsia"/>
          <w:sz w:val="36"/>
          <w:rtl/>
        </w:rPr>
        <w:t>المت</w:t>
      </w:r>
      <w:r>
        <w:rPr>
          <w:rFonts w:hint="cs"/>
          <w:sz w:val="36"/>
          <w:rtl/>
        </w:rPr>
        <w:t>َ</w:t>
      </w:r>
      <w:r w:rsidRPr="009C3271">
        <w:rPr>
          <w:rFonts w:hint="eastAsia"/>
          <w:sz w:val="36"/>
          <w:rtl/>
        </w:rPr>
        <w:t>قام</w:t>
      </w:r>
      <w:r>
        <w:rPr>
          <w:rFonts w:hint="cs"/>
          <w:sz w:val="36"/>
          <w:rtl/>
        </w:rPr>
        <w:t>ِ</w:t>
      </w:r>
      <w:r w:rsidRPr="009C3271">
        <w:rPr>
          <w:rFonts w:hint="eastAsia"/>
          <w:sz w:val="36"/>
          <w:rtl/>
        </w:rPr>
        <w:t>ر</w:t>
      </w:r>
      <w:r>
        <w:rPr>
          <w:rFonts w:hint="cs"/>
          <w:sz w:val="36"/>
          <w:rtl/>
        </w:rPr>
        <w:t>ِ</w:t>
      </w:r>
      <w:r w:rsidRPr="009C3271">
        <w:rPr>
          <w:rFonts w:hint="eastAsia"/>
          <w:sz w:val="36"/>
          <w:rtl/>
        </w:rPr>
        <w:t>ين</w:t>
      </w:r>
      <w:r w:rsidRPr="009C3271">
        <w:rPr>
          <w:sz w:val="36"/>
          <w:rtl/>
        </w:rPr>
        <w:t xml:space="preserve"> </w:t>
      </w:r>
      <w:r w:rsidRPr="009C3271">
        <w:rPr>
          <w:rFonts w:hint="eastAsia"/>
          <w:sz w:val="36"/>
          <w:rtl/>
        </w:rPr>
        <w:t>؟</w:t>
      </w:r>
    </w:p>
    <w:p w14:paraId="7E246E4D" w14:textId="77777777" w:rsidR="00CB4068" w:rsidRPr="009C3271" w:rsidRDefault="00CB4068" w:rsidP="00CB4068">
      <w:pPr>
        <w:widowControl w:val="0"/>
        <w:autoSpaceDE w:val="0"/>
        <w:autoSpaceDN w:val="0"/>
        <w:adjustRightInd w:val="0"/>
        <w:ind w:firstLine="397"/>
        <w:rPr>
          <w:rFonts w:ascii="Lotus-Bold"/>
          <w:sz w:val="36"/>
        </w:rPr>
      </w:pPr>
      <w:r w:rsidRPr="009C3271">
        <w:rPr>
          <w:rFonts w:hint="eastAsia"/>
          <w:sz w:val="36"/>
          <w:rtl/>
        </w:rPr>
        <w:t>س</w:t>
      </w:r>
      <w:r w:rsidRPr="009C3271">
        <w:rPr>
          <w:sz w:val="36"/>
          <w:rtl/>
        </w:rPr>
        <w:t>4</w:t>
      </w:r>
      <w:r>
        <w:rPr>
          <w:rFonts w:hint="cs"/>
          <w:sz w:val="36"/>
          <w:rtl/>
        </w:rPr>
        <w:t>:</w:t>
      </w:r>
      <w:r w:rsidRPr="009C3271">
        <w:rPr>
          <w:sz w:val="36"/>
          <w:rtl/>
        </w:rPr>
        <w:t xml:space="preserve">  </w:t>
      </w:r>
      <w:r w:rsidRPr="009C3271">
        <w:rPr>
          <w:rFonts w:hint="eastAsia"/>
          <w:sz w:val="36"/>
          <w:rtl/>
        </w:rPr>
        <w:t>ما</w:t>
      </w:r>
      <w:r w:rsidRPr="009C3271">
        <w:rPr>
          <w:sz w:val="36"/>
          <w:rtl/>
        </w:rPr>
        <w:t xml:space="preserve"> </w:t>
      </w:r>
      <w:r w:rsidRPr="009C3271">
        <w:rPr>
          <w:rFonts w:hint="eastAsia"/>
          <w:sz w:val="36"/>
          <w:rtl/>
        </w:rPr>
        <w:t>الآثار</w:t>
      </w:r>
      <w:r w:rsidRPr="009C3271">
        <w:rPr>
          <w:sz w:val="36"/>
          <w:rtl/>
        </w:rPr>
        <w:t xml:space="preserve"> </w:t>
      </w:r>
      <w:r w:rsidRPr="009C3271">
        <w:rPr>
          <w:rFonts w:hint="eastAsia"/>
          <w:sz w:val="36"/>
          <w:rtl/>
        </w:rPr>
        <w:t>المت</w:t>
      </w:r>
      <w:r>
        <w:rPr>
          <w:rFonts w:hint="cs"/>
          <w:sz w:val="36"/>
          <w:rtl/>
        </w:rPr>
        <w:t>َ</w:t>
      </w:r>
      <w:r w:rsidRPr="009C3271">
        <w:rPr>
          <w:rFonts w:hint="eastAsia"/>
          <w:sz w:val="36"/>
          <w:rtl/>
        </w:rPr>
        <w:t>ر</w:t>
      </w:r>
      <w:r>
        <w:rPr>
          <w:rFonts w:hint="cs"/>
          <w:sz w:val="36"/>
          <w:rtl/>
        </w:rPr>
        <w:t>َ</w:t>
      </w:r>
      <w:r w:rsidRPr="009C3271">
        <w:rPr>
          <w:rFonts w:hint="eastAsia"/>
          <w:sz w:val="36"/>
          <w:rtl/>
        </w:rPr>
        <w:t>ت</w:t>
      </w:r>
      <w:r>
        <w:rPr>
          <w:rFonts w:hint="cs"/>
          <w:sz w:val="36"/>
          <w:rtl/>
        </w:rPr>
        <w:t>ِّ</w:t>
      </w:r>
      <w:r w:rsidRPr="009C3271">
        <w:rPr>
          <w:rFonts w:hint="eastAsia"/>
          <w:sz w:val="36"/>
          <w:rtl/>
        </w:rPr>
        <w:t>ب</w:t>
      </w:r>
      <w:r>
        <w:rPr>
          <w:rFonts w:hint="cs"/>
          <w:sz w:val="36"/>
          <w:rtl/>
        </w:rPr>
        <w:t>َ</w:t>
      </w:r>
      <w:r w:rsidRPr="009C3271">
        <w:rPr>
          <w:rFonts w:hint="eastAsia"/>
          <w:sz w:val="36"/>
          <w:rtl/>
        </w:rPr>
        <w:t>ة</w:t>
      </w:r>
      <w:r w:rsidRPr="009C3271">
        <w:rPr>
          <w:sz w:val="36"/>
          <w:rtl/>
        </w:rPr>
        <w:t xml:space="preserve"> </w:t>
      </w:r>
      <w:r w:rsidRPr="009C3271">
        <w:rPr>
          <w:rFonts w:hint="eastAsia"/>
          <w:sz w:val="36"/>
          <w:rtl/>
        </w:rPr>
        <w:t>على</w:t>
      </w:r>
      <w:r w:rsidRPr="009C3271">
        <w:rPr>
          <w:sz w:val="36"/>
          <w:rtl/>
        </w:rPr>
        <w:t xml:space="preserve"> </w:t>
      </w:r>
      <w:r w:rsidRPr="009C3271">
        <w:rPr>
          <w:rFonts w:hint="eastAsia"/>
          <w:sz w:val="36"/>
          <w:rtl/>
        </w:rPr>
        <w:t>المقام</w:t>
      </w:r>
      <w:r>
        <w:rPr>
          <w:rFonts w:hint="cs"/>
          <w:sz w:val="36"/>
          <w:rtl/>
        </w:rPr>
        <w:t>َ</w:t>
      </w:r>
      <w:r w:rsidRPr="009C3271">
        <w:rPr>
          <w:rFonts w:hint="eastAsia"/>
          <w:sz w:val="36"/>
          <w:rtl/>
        </w:rPr>
        <w:t>ر</w:t>
      </w:r>
      <w:r>
        <w:rPr>
          <w:rFonts w:hint="cs"/>
          <w:sz w:val="36"/>
          <w:rtl/>
        </w:rPr>
        <w:t>َ</w:t>
      </w:r>
      <w:r w:rsidRPr="009C3271">
        <w:rPr>
          <w:rFonts w:hint="eastAsia"/>
          <w:sz w:val="36"/>
          <w:rtl/>
        </w:rPr>
        <w:t>ة</w:t>
      </w:r>
      <w:r>
        <w:rPr>
          <w:rFonts w:hint="cs"/>
          <w:sz w:val="36"/>
          <w:rtl/>
        </w:rPr>
        <w:t>ِ</w:t>
      </w:r>
      <w:r w:rsidRPr="009C3271">
        <w:rPr>
          <w:sz w:val="36"/>
          <w:rtl/>
        </w:rPr>
        <w:t xml:space="preserve"> </w:t>
      </w:r>
      <w:r w:rsidRPr="009C3271">
        <w:rPr>
          <w:rFonts w:hint="eastAsia"/>
          <w:sz w:val="36"/>
          <w:rtl/>
        </w:rPr>
        <w:t>؟</w:t>
      </w:r>
    </w:p>
    <w:p w14:paraId="56A873E3" w14:textId="77777777" w:rsidR="00CB4068" w:rsidRDefault="00CB4068" w:rsidP="00CB4068">
      <w:pPr>
        <w:widowControl w:val="0"/>
        <w:autoSpaceDE w:val="0"/>
        <w:autoSpaceDN w:val="0"/>
        <w:adjustRightInd w:val="0"/>
        <w:spacing w:after="240"/>
        <w:jc w:val="center"/>
        <w:outlineLvl w:val="0"/>
        <w:rPr>
          <w:sz w:val="36"/>
          <w:rtl/>
        </w:rPr>
      </w:pPr>
      <w:r>
        <w:rPr>
          <w:sz w:val="36"/>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السابع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00"/>
      </w:r>
      <w:r w:rsidRPr="001014DC">
        <w:rPr>
          <w:rFonts w:ascii="Msh Quraan1" w:eastAsia="MS Mincho" w:hAnsi="Msh Quraan1"/>
          <w:b/>
          <w:bCs/>
          <w:sz w:val="36"/>
          <w:vertAlign w:val="superscript"/>
          <w:rtl/>
        </w:rPr>
        <w:t>)</w:t>
      </w:r>
    </w:p>
    <w:p w14:paraId="1772A54F" w14:textId="77777777" w:rsidR="00CB4068" w:rsidRPr="009C3271"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sidRPr="009C3271">
        <w:rPr>
          <w:rFonts w:ascii="AXtManalBLack" w:hAnsi="AXtManalBLack" w:hint="cs"/>
          <w:b/>
          <w:bCs/>
          <w:sz w:val="36"/>
          <w:szCs w:val="40"/>
          <w:rtl/>
        </w:rPr>
        <w:t>الو</w:t>
      </w:r>
      <w:r>
        <w:rPr>
          <w:rFonts w:ascii="AXtManalBLack" w:hAnsi="AXtManalBLack" w:hint="cs"/>
          <w:b/>
          <w:bCs/>
          <w:sz w:val="36"/>
          <w:szCs w:val="40"/>
          <w:rtl/>
        </w:rPr>
        <w:t>َ</w:t>
      </w:r>
      <w:r w:rsidRPr="009C3271">
        <w:rPr>
          <w:rFonts w:ascii="AXtManalBLack" w:hAnsi="AXtManalBLack" w:hint="cs"/>
          <w:b/>
          <w:bCs/>
          <w:sz w:val="36"/>
          <w:szCs w:val="40"/>
          <w:rtl/>
        </w:rPr>
        <w:t>ص</w:t>
      </w:r>
      <w:r>
        <w:rPr>
          <w:rFonts w:ascii="AXtManalBLack" w:hAnsi="AXtManalBLack" w:hint="cs"/>
          <w:b/>
          <w:bCs/>
          <w:sz w:val="36"/>
          <w:szCs w:val="40"/>
          <w:rtl/>
        </w:rPr>
        <w:t>ِ</w:t>
      </w:r>
      <w:r w:rsidRPr="009C3271">
        <w:rPr>
          <w:rFonts w:ascii="AXtManalBLack" w:hAnsi="AXtManalBLack" w:hint="cs"/>
          <w:b/>
          <w:bCs/>
          <w:sz w:val="36"/>
          <w:szCs w:val="40"/>
          <w:rtl/>
        </w:rPr>
        <w:t>ي</w:t>
      </w:r>
      <w:r>
        <w:rPr>
          <w:rFonts w:ascii="AXtManalBLack" w:hAnsi="AXtManalBLack" w:hint="cs"/>
          <w:b/>
          <w:bCs/>
          <w:sz w:val="36"/>
          <w:szCs w:val="40"/>
          <w:rtl/>
        </w:rPr>
        <w:t>َّ</w:t>
      </w:r>
      <w:r w:rsidRPr="009C3271">
        <w:rPr>
          <w:rFonts w:ascii="AXtManalBLack" w:hAnsi="AXtManalBLack" w:hint="cs"/>
          <w:b/>
          <w:bCs/>
          <w:sz w:val="36"/>
          <w:szCs w:val="40"/>
          <w:rtl/>
        </w:rPr>
        <w:t>ة</w:t>
      </w:r>
      <w:r>
        <w:rPr>
          <w:rFonts w:ascii="AXtManalBLack" w:hAnsi="AXtManalBLack" w:hint="cs"/>
          <w:b/>
          <w:bCs/>
          <w:sz w:val="36"/>
          <w:szCs w:val="40"/>
          <w:rtl/>
        </w:rPr>
        <w:t>ُ</w:t>
      </w:r>
    </w:p>
    <w:p w14:paraId="243C7303" w14:textId="77777777" w:rsidR="00CB4068" w:rsidRPr="009C3271" w:rsidRDefault="00CB4068" w:rsidP="00CB4068">
      <w:pPr>
        <w:widowControl w:val="0"/>
        <w:autoSpaceDE w:val="0"/>
        <w:autoSpaceDN w:val="0"/>
        <w:adjustRightInd w:val="0"/>
        <w:spacing w:before="240" w:after="120"/>
        <w:ind w:firstLine="397"/>
        <w:rPr>
          <w:rFonts w:ascii="AXtManalBLack" w:hAnsi="AXtManalBLack"/>
          <w:b/>
          <w:bCs/>
          <w:sz w:val="36"/>
        </w:rPr>
      </w:pPr>
      <w:r w:rsidRPr="009C3271">
        <w:rPr>
          <w:rFonts w:ascii="AXtManalBLack" w:hAnsi="AXtManalBLack" w:hint="eastAsia"/>
          <w:b/>
          <w:bCs/>
          <w:sz w:val="36"/>
          <w:rtl/>
        </w:rPr>
        <w:t>ت</w:t>
      </w:r>
      <w:r>
        <w:rPr>
          <w:rFonts w:ascii="AXtManalBLack" w:hAnsi="AXtManalBLack" w:hint="cs"/>
          <w:b/>
          <w:bCs/>
          <w:sz w:val="36"/>
          <w:rtl/>
        </w:rPr>
        <w:t>َ</w:t>
      </w:r>
      <w:r w:rsidRPr="009C3271">
        <w:rPr>
          <w:rFonts w:ascii="AXtManalBLack" w:hAnsi="AXtManalBLack" w:hint="eastAsia"/>
          <w:b/>
          <w:bCs/>
          <w:sz w:val="36"/>
          <w:rtl/>
        </w:rPr>
        <w:t>عر</w:t>
      </w:r>
      <w:r>
        <w:rPr>
          <w:rFonts w:ascii="AXtManalBLack" w:hAnsi="AXtManalBLack" w:hint="cs"/>
          <w:b/>
          <w:bCs/>
          <w:sz w:val="36"/>
          <w:rtl/>
        </w:rPr>
        <w:t>ِ</w:t>
      </w:r>
      <w:r w:rsidRPr="009C3271">
        <w:rPr>
          <w:rFonts w:ascii="AXtManalBLack" w:hAnsi="AXtManalBLack" w:hint="eastAsia"/>
          <w:b/>
          <w:bCs/>
          <w:sz w:val="36"/>
          <w:rtl/>
        </w:rPr>
        <w:t>يف</w:t>
      </w:r>
      <w:r>
        <w:rPr>
          <w:rFonts w:ascii="AXtManalBLack" w:hAnsi="AXtManalBLack" w:hint="cs"/>
          <w:b/>
          <w:bCs/>
          <w:sz w:val="36"/>
          <w:rtl/>
        </w:rPr>
        <w:t>ُ</w:t>
      </w:r>
      <w:r w:rsidRPr="009C3271">
        <w:rPr>
          <w:rFonts w:ascii="AXtManalBLack" w:hAnsi="AXtManalBLack" w:hint="eastAsia"/>
          <w:b/>
          <w:bCs/>
          <w:sz w:val="36"/>
          <w:rtl/>
        </w:rPr>
        <w:t>ها</w:t>
      </w:r>
      <w:r w:rsidRPr="009C3271">
        <w:rPr>
          <w:rFonts w:ascii="AXtManalBLack" w:hAnsi="AXtManalBLack" w:hint="cs"/>
          <w:b/>
          <w:bCs/>
          <w:sz w:val="36"/>
          <w:rtl/>
        </w:rPr>
        <w:t>:</w:t>
      </w:r>
    </w:p>
    <w:p w14:paraId="3E14ED1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الو</w:t>
      </w:r>
      <w:r>
        <w:rPr>
          <w:rFonts w:hint="cs"/>
          <w:b/>
          <w:bCs/>
          <w:sz w:val="36"/>
          <w:rtl/>
        </w:rPr>
        <w:t>َ</w:t>
      </w:r>
      <w:r w:rsidRPr="00D47E36">
        <w:rPr>
          <w:rFonts w:hint="eastAsia"/>
          <w:b/>
          <w:bCs/>
          <w:sz w:val="36"/>
          <w:rtl/>
        </w:rPr>
        <w:t>ص</w:t>
      </w:r>
      <w:r>
        <w:rPr>
          <w:rFonts w:hint="cs"/>
          <w:b/>
          <w:bCs/>
          <w:sz w:val="36"/>
          <w:rtl/>
        </w:rPr>
        <w:t>ِ</w:t>
      </w:r>
      <w:r w:rsidRPr="00D47E36">
        <w:rPr>
          <w:rFonts w:hint="eastAsia"/>
          <w:b/>
          <w:bCs/>
          <w:sz w:val="36"/>
          <w:rtl/>
        </w:rPr>
        <w:t>ي</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b/>
          <w:bCs/>
          <w:sz w:val="36"/>
          <w:rtl/>
        </w:rPr>
        <w:t>لغة</w:t>
      </w:r>
      <w:r>
        <w:rPr>
          <w:rFonts w:hint="cs"/>
          <w:b/>
          <w:bCs/>
          <w:sz w:val="36"/>
          <w:rtl/>
        </w:rPr>
        <w:t>ً</w:t>
      </w:r>
      <w:r w:rsidRPr="00D47E36">
        <w:rPr>
          <w:b/>
          <w:bCs/>
          <w:sz w:val="36"/>
          <w:rtl/>
        </w:rPr>
        <w:t xml:space="preserve">: </w:t>
      </w:r>
      <w:r w:rsidRPr="00D47E36">
        <w:rPr>
          <w:rFonts w:hint="eastAsia"/>
          <w:sz w:val="36"/>
          <w:rtl/>
        </w:rPr>
        <w:t>م</w:t>
      </w:r>
      <w:r>
        <w:rPr>
          <w:rFonts w:hint="cs"/>
          <w:sz w:val="36"/>
          <w:rtl/>
        </w:rPr>
        <w:t>َ</w:t>
      </w:r>
      <w:r w:rsidRPr="00D47E36">
        <w:rPr>
          <w:rFonts w:hint="eastAsia"/>
          <w:sz w:val="36"/>
          <w:rtl/>
        </w:rPr>
        <w:t>أخوذ</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ي</w:t>
      </w:r>
      <w:r>
        <w:rPr>
          <w:rFonts w:hint="cs"/>
          <w:sz w:val="36"/>
          <w:rtl/>
        </w:rPr>
        <w:t>ْ</w:t>
      </w:r>
      <w:r w:rsidRPr="00D47E36">
        <w:rPr>
          <w:rFonts w:hint="eastAsia"/>
          <w:sz w:val="36"/>
          <w:rtl/>
        </w:rPr>
        <w:t>ء</w:t>
      </w:r>
      <w:r>
        <w:rPr>
          <w:rFonts w:hint="cs"/>
          <w:sz w:val="36"/>
          <w:rtl/>
        </w:rPr>
        <w:t>َ:</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ل</w:t>
      </w:r>
      <w:r>
        <w:rPr>
          <w:rFonts w:hint="cs"/>
          <w:sz w:val="36"/>
          <w:rtl/>
        </w:rPr>
        <w:t>ْ</w:t>
      </w:r>
      <w:r w:rsidRPr="00D47E36">
        <w:rPr>
          <w:rFonts w:hint="eastAsia"/>
          <w:sz w:val="36"/>
          <w:rtl/>
        </w:rPr>
        <w:t>ته،</w:t>
      </w:r>
      <w:r w:rsidRPr="00D47E36">
        <w:rPr>
          <w:sz w:val="36"/>
          <w:rtl/>
        </w:rPr>
        <w:t xml:space="preserve"> </w:t>
      </w:r>
      <w:r w:rsidRPr="00D47E36">
        <w:rPr>
          <w:rFonts w:hint="eastAsia"/>
          <w:sz w:val="36"/>
          <w:rtl/>
        </w:rPr>
        <w:t>سم</w:t>
      </w:r>
      <w:r>
        <w:rPr>
          <w:rFonts w:hint="cs"/>
          <w:sz w:val="36"/>
          <w:rtl/>
        </w:rPr>
        <w:t>ِّ</w:t>
      </w:r>
      <w:r w:rsidRPr="00D47E36">
        <w:rPr>
          <w:rFonts w:hint="eastAsia"/>
          <w:sz w:val="36"/>
          <w:rtl/>
        </w:rPr>
        <w:t>يت</w:t>
      </w:r>
      <w:r w:rsidRPr="00D47E36">
        <w:rPr>
          <w:sz w:val="36"/>
          <w:rtl/>
        </w:rPr>
        <w:t xml:space="preserve"> </w:t>
      </w:r>
      <w:r w:rsidRPr="00D47E36">
        <w:rPr>
          <w:rFonts w:hint="eastAsia"/>
          <w:sz w:val="36"/>
          <w:rtl/>
        </w:rPr>
        <w:t>بذلك</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sz w:val="36"/>
          <w:rtl/>
        </w:rPr>
        <w:t xml:space="preserve"> </w:t>
      </w:r>
      <w:r w:rsidRPr="00D47E36">
        <w:rPr>
          <w:rFonts w:hint="eastAsia"/>
          <w:sz w:val="36"/>
          <w:rtl/>
        </w:rPr>
        <w:t>الموص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كان</w:t>
      </w:r>
      <w:r>
        <w:rPr>
          <w:rFonts w:hint="cs"/>
          <w:sz w:val="36"/>
          <w:rtl/>
        </w:rPr>
        <w:t xml:space="preserve"> </w:t>
      </w:r>
      <w:r w:rsidRPr="00D47E36">
        <w:rPr>
          <w:rFonts w:hint="eastAsia"/>
          <w:sz w:val="36"/>
          <w:rtl/>
        </w:rPr>
        <w:t>له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يات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بما</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rFonts w:ascii="Lotus-Light"/>
          <w:sz w:val="36"/>
        </w:rPr>
        <w:t xml:space="preserve"> .</w:t>
      </w:r>
    </w:p>
    <w:p w14:paraId="43D9662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واص</w:t>
      </w:r>
      <w:r>
        <w:rPr>
          <w:rFonts w:hint="cs"/>
          <w:b/>
          <w:bCs/>
          <w:sz w:val="36"/>
          <w:rtl/>
        </w:rPr>
        <w:t>ْ</w:t>
      </w:r>
      <w:r w:rsidRPr="00D47E36">
        <w:rPr>
          <w:rFonts w:hint="eastAsia"/>
          <w:b/>
          <w:bCs/>
          <w:sz w:val="36"/>
          <w:rtl/>
        </w:rPr>
        <w:t>طلاحاً</w:t>
      </w:r>
      <w:r w:rsidRPr="00D47E36">
        <w:rPr>
          <w:b/>
          <w:bCs/>
          <w:sz w:val="36"/>
          <w:rtl/>
        </w:rPr>
        <w:t xml:space="preserve">: </w:t>
      </w:r>
      <w:r w:rsidRPr="00D47E36">
        <w:rPr>
          <w:rFonts w:hint="eastAsia"/>
          <w:sz w:val="36"/>
          <w:rtl/>
        </w:rPr>
        <w:t>الت</w:t>
      </w:r>
      <w:r>
        <w:rPr>
          <w:rFonts w:hint="cs"/>
          <w:sz w:val="36"/>
          <w:rtl/>
        </w:rPr>
        <w:t>َّ</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بالمال</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الموت</w:t>
      </w:r>
      <w:r>
        <w:rPr>
          <w:rFonts w:hint="cs"/>
          <w:sz w:val="36"/>
          <w:rtl/>
        </w:rPr>
        <w:t>ِ</w:t>
      </w:r>
      <w:r w:rsidRPr="00D47E36">
        <w:rPr>
          <w:rFonts w:ascii="Lotus-Light"/>
          <w:sz w:val="36"/>
        </w:rPr>
        <w:t xml:space="preserve"> .</w:t>
      </w:r>
    </w:p>
    <w:p w14:paraId="062FA562" w14:textId="77777777" w:rsidR="00CB4068" w:rsidRPr="00D33BE0" w:rsidRDefault="00CB4068" w:rsidP="00CB4068">
      <w:pPr>
        <w:widowControl w:val="0"/>
        <w:autoSpaceDE w:val="0"/>
        <w:autoSpaceDN w:val="0"/>
        <w:adjustRightInd w:val="0"/>
        <w:spacing w:before="240" w:after="120"/>
        <w:ind w:firstLine="397"/>
        <w:rPr>
          <w:rFonts w:ascii="AXtManalBLack" w:hAnsi="AXtManalBLack"/>
          <w:bCs/>
          <w:sz w:val="36"/>
        </w:rPr>
      </w:pPr>
      <w:r w:rsidRPr="00D33BE0">
        <w:rPr>
          <w:rFonts w:ascii="AXtManalBLack" w:hAnsi="AXtManalBLack" w:hint="cs"/>
          <w:bCs/>
          <w:sz w:val="36"/>
          <w:rtl/>
        </w:rPr>
        <w:t>أ</w:t>
      </w:r>
      <w:r>
        <w:rPr>
          <w:rFonts w:ascii="AXtManalBLack" w:hAnsi="AXtManalBLack" w:hint="cs"/>
          <w:bCs/>
          <w:sz w:val="36"/>
          <w:rtl/>
        </w:rPr>
        <w:t>َ</w:t>
      </w:r>
      <w:r w:rsidRPr="00D33BE0">
        <w:rPr>
          <w:rFonts w:ascii="AXtManalBLack" w:hAnsi="AXtManalBLack" w:hint="cs"/>
          <w:bCs/>
          <w:sz w:val="36"/>
          <w:rtl/>
        </w:rPr>
        <w:t>ق</w:t>
      </w:r>
      <w:r>
        <w:rPr>
          <w:rFonts w:ascii="AXtManalBLack" w:hAnsi="AXtManalBLack" w:hint="cs"/>
          <w:bCs/>
          <w:sz w:val="36"/>
          <w:rtl/>
        </w:rPr>
        <w:t>ْ</w:t>
      </w:r>
      <w:r w:rsidRPr="00D33BE0">
        <w:rPr>
          <w:rFonts w:ascii="AXtManalBLack" w:hAnsi="AXtManalBLack" w:hint="cs"/>
          <w:bCs/>
          <w:sz w:val="36"/>
          <w:rtl/>
        </w:rPr>
        <w:t>سام</w:t>
      </w:r>
      <w:r>
        <w:rPr>
          <w:rFonts w:ascii="AXtManalBLack" w:hAnsi="AXtManalBLack" w:hint="cs"/>
          <w:bCs/>
          <w:sz w:val="36"/>
          <w:rtl/>
        </w:rPr>
        <w:t>ُ</w:t>
      </w:r>
      <w:r w:rsidRPr="00D33BE0">
        <w:rPr>
          <w:rFonts w:ascii="AXtManalBLack" w:hAnsi="AXtManalBLack" w:hint="cs"/>
          <w:bCs/>
          <w:sz w:val="36"/>
          <w:rtl/>
        </w:rPr>
        <w:t>ها:</w:t>
      </w:r>
    </w:p>
    <w:p w14:paraId="6CE8463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ت</w:t>
      </w:r>
      <w:r>
        <w:rPr>
          <w:rFonts w:hint="cs"/>
          <w:sz w:val="36"/>
          <w:rtl/>
        </w:rPr>
        <w:t>َ</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س</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باعت</w:t>
      </w:r>
      <w:r>
        <w:rPr>
          <w:rFonts w:hint="cs"/>
          <w:sz w:val="36"/>
          <w:rtl/>
        </w:rPr>
        <w:t>ِ</w:t>
      </w:r>
      <w:r w:rsidRPr="00D47E36">
        <w:rPr>
          <w:rFonts w:hint="eastAsia"/>
          <w:sz w:val="36"/>
          <w:rtl/>
        </w:rPr>
        <w:t>بار</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س</w:t>
      </w:r>
      <w:r>
        <w:rPr>
          <w:rFonts w:hint="cs"/>
          <w:sz w:val="36"/>
          <w:rtl/>
        </w:rPr>
        <w:t>ْ</w:t>
      </w:r>
      <w:r w:rsidRPr="00D47E36">
        <w:rPr>
          <w:rFonts w:hint="eastAsia"/>
          <w:sz w:val="36"/>
          <w:rtl/>
        </w:rPr>
        <w:t>م</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rFonts w:ascii="Lotus-Light"/>
          <w:sz w:val="36"/>
        </w:rPr>
        <w:t xml:space="preserve"> :</w:t>
      </w:r>
    </w:p>
    <w:p w14:paraId="25DA8CDD" w14:textId="77777777" w:rsidR="00CB4068" w:rsidRPr="00D47E36" w:rsidRDefault="00CB4068" w:rsidP="00CB4068">
      <w:pPr>
        <w:widowControl w:val="0"/>
        <w:autoSpaceDE w:val="0"/>
        <w:autoSpaceDN w:val="0"/>
        <w:adjustRightInd w:val="0"/>
        <w:ind w:firstLine="397"/>
        <w:rPr>
          <w:rFonts w:ascii="Lotus-Light"/>
          <w:sz w:val="36"/>
        </w:rPr>
      </w:pPr>
      <w:r>
        <w:rPr>
          <w:rFonts w:ascii="Lotus-Bold" w:hint="cs"/>
          <w:b/>
          <w:bCs/>
          <w:sz w:val="36"/>
          <w:rtl/>
        </w:rPr>
        <w:t xml:space="preserve">1- </w:t>
      </w:r>
      <w:r w:rsidRPr="00D47E36">
        <w:rPr>
          <w:rFonts w:hint="eastAsia"/>
          <w:b/>
          <w:bCs/>
          <w:sz w:val="36"/>
          <w:rtl/>
        </w:rPr>
        <w:t>وصية</w:t>
      </w:r>
      <w:r w:rsidRPr="00D47E36">
        <w:rPr>
          <w:b/>
          <w:bCs/>
          <w:sz w:val="36"/>
          <w:rtl/>
        </w:rPr>
        <w:t xml:space="preserve"> </w:t>
      </w:r>
      <w:r w:rsidRPr="00D47E36">
        <w:rPr>
          <w:rFonts w:hint="eastAsia"/>
          <w:b/>
          <w:bCs/>
          <w:sz w:val="36"/>
          <w:rtl/>
        </w:rPr>
        <w:t>واج</w:t>
      </w:r>
      <w:r>
        <w:rPr>
          <w:rFonts w:hint="cs"/>
          <w:b/>
          <w:bCs/>
          <w:sz w:val="36"/>
          <w:rtl/>
        </w:rPr>
        <w:t>ِ</w:t>
      </w:r>
      <w:r w:rsidRPr="00D47E36">
        <w:rPr>
          <w:rFonts w:hint="eastAsia"/>
          <w:b/>
          <w:bCs/>
          <w:sz w:val="36"/>
          <w:rtl/>
        </w:rPr>
        <w:t>ب</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sz w:val="36"/>
          <w:rtl/>
        </w:rPr>
        <w:t>كم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w:t>
      </w:r>
      <w:r>
        <w:rPr>
          <w:rFonts w:hint="cs"/>
          <w:sz w:val="36"/>
          <w:rtl/>
        </w:rPr>
        <w:t>َ</w:t>
      </w:r>
      <w:r w:rsidRPr="00D47E36">
        <w:rPr>
          <w:rFonts w:hint="eastAsia"/>
          <w:sz w:val="36"/>
          <w:rtl/>
        </w:rPr>
        <w:t>ث</w:t>
      </w:r>
      <w:r>
        <w:rPr>
          <w:rFonts w:hint="cs"/>
          <w:sz w:val="36"/>
          <w:rtl/>
        </w:rPr>
        <w:t>ِّ</w:t>
      </w:r>
      <w:r w:rsidRPr="00D47E36">
        <w:rPr>
          <w:rFonts w:hint="eastAsia"/>
          <w:sz w:val="36"/>
          <w:rtl/>
        </w:rPr>
        <w:t>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أمانات</w:t>
      </w:r>
      <w:r w:rsidRPr="00D47E36">
        <w:rPr>
          <w:sz w:val="36"/>
          <w:rtl/>
        </w:rPr>
        <w:t xml:space="preserve"> </w:t>
      </w:r>
      <w:r w:rsidRPr="00D47E36">
        <w:rPr>
          <w:rFonts w:hint="eastAsia"/>
          <w:sz w:val="36"/>
          <w:rtl/>
        </w:rPr>
        <w:t>كالودائ</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ونحوها</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ح</w:t>
      </w:r>
      <w:r>
        <w:rPr>
          <w:rFonts w:hint="cs"/>
          <w:sz w:val="36"/>
          <w:rtl/>
        </w:rPr>
        <w:t>َ</w:t>
      </w:r>
      <w:r w:rsidRPr="00D47E36">
        <w:rPr>
          <w:rFonts w:hint="eastAsia"/>
          <w:sz w:val="36"/>
          <w:rtl/>
        </w:rPr>
        <w:t>ج</w:t>
      </w:r>
      <w:r>
        <w:rPr>
          <w:rFonts w:hint="cs"/>
          <w:sz w:val="36"/>
          <w:rtl/>
        </w:rPr>
        <w:t>ّ</w:t>
      </w:r>
      <w:r w:rsidRPr="00D47E36">
        <w:rPr>
          <w:sz w:val="36"/>
          <w:rtl/>
        </w:rPr>
        <w:t xml:space="preserve"> </w:t>
      </w:r>
      <w:r w:rsidRPr="00D47E36">
        <w:rPr>
          <w:rFonts w:hint="eastAsia"/>
          <w:sz w:val="36"/>
          <w:rtl/>
        </w:rPr>
        <w:t>واج</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زكاة؛</w:t>
      </w:r>
      <w:r>
        <w:rPr>
          <w:rFonts w:hint="cs"/>
          <w:sz w:val="36"/>
          <w:rtl/>
        </w:rPr>
        <w:t xml:space="preserve"> </w:t>
      </w:r>
      <w:r w:rsidRPr="00D47E36">
        <w:rPr>
          <w:rFonts w:hint="eastAsia"/>
          <w:sz w:val="36"/>
          <w:rtl/>
        </w:rPr>
        <w:t>لحد</w:t>
      </w:r>
      <w:r>
        <w:rPr>
          <w:rFonts w:hint="cs"/>
          <w:sz w:val="36"/>
          <w:rtl/>
        </w:rPr>
        <w:t>ِ</w:t>
      </w:r>
      <w:r w:rsidRPr="00D47E36">
        <w:rPr>
          <w:rFonts w:hint="eastAsia"/>
          <w:sz w:val="36"/>
          <w:rtl/>
        </w:rPr>
        <w:t>يث</w:t>
      </w:r>
      <w:r w:rsidRPr="00D47E36">
        <w:rPr>
          <w:sz w:val="36"/>
          <w:rtl/>
        </w:rPr>
        <w:t xml:space="preserve"> </w:t>
      </w:r>
      <w:r w:rsidRPr="00D47E36">
        <w:rPr>
          <w:rFonts w:hint="eastAsia"/>
          <w:sz w:val="36"/>
          <w:rtl/>
        </w:rPr>
        <w:t>ابن</w:t>
      </w:r>
      <w:r w:rsidRPr="00D47E36">
        <w:rPr>
          <w:sz w:val="36"/>
          <w:rtl/>
        </w:rPr>
        <w:t xml:space="preserve"> </w:t>
      </w:r>
      <w:r w:rsidRPr="00D47E36">
        <w:rPr>
          <w:rFonts w:hint="eastAsia"/>
          <w:sz w:val="36"/>
          <w:rtl/>
        </w:rPr>
        <w:t>عمر</w:t>
      </w:r>
      <w:r w:rsidRPr="00D47E36">
        <w:rPr>
          <w:sz w:val="36"/>
          <w:rtl/>
        </w:rPr>
        <w:t xml:space="preserve"> </w:t>
      </w:r>
      <w:r w:rsidRPr="00D47E36">
        <w:rPr>
          <w:rFonts w:hint="eastAsia"/>
          <w:sz w:val="36"/>
          <w:rtl/>
        </w:rPr>
        <w:t>رضي</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عنهما</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hint="eastAsia"/>
          <w:sz w:val="36"/>
          <w:rtl/>
        </w:rPr>
        <w:t>-صلى الله عليه وسلم-</w:t>
      </w:r>
      <w:r w:rsidRPr="00D47E36">
        <w:rPr>
          <w:sz w:val="36"/>
          <w:rtl/>
        </w:rPr>
        <w:t xml:space="preserve"> </w:t>
      </w:r>
      <w:r w:rsidRPr="00D47E36">
        <w:rPr>
          <w:rFonts w:hint="eastAsia"/>
          <w:sz w:val="36"/>
          <w:rtl/>
        </w:rPr>
        <w:t>قال</w:t>
      </w:r>
      <w:r>
        <w:rPr>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امر</w:t>
      </w:r>
      <w:r>
        <w:rPr>
          <w:rFonts w:hint="cs"/>
          <w:sz w:val="36"/>
          <w:rtl/>
        </w:rPr>
        <w:t>ِ</w:t>
      </w:r>
      <w:r w:rsidRPr="00D47E36">
        <w:rPr>
          <w:rFonts w:hint="eastAsia"/>
          <w:sz w:val="36"/>
          <w:rtl/>
        </w:rPr>
        <w:t>ئٍ</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ي</w:t>
      </w:r>
      <w:r>
        <w:rPr>
          <w:rFonts w:hint="cs"/>
          <w:sz w:val="36"/>
          <w:rtl/>
        </w:rPr>
        <w:t>ْ</w:t>
      </w:r>
      <w:r w:rsidRPr="00D47E36">
        <w:rPr>
          <w:rFonts w:hint="eastAsia"/>
          <w:sz w:val="36"/>
          <w:rtl/>
        </w:rPr>
        <w:t>ء</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فيه</w:t>
      </w:r>
      <w:r>
        <w:rPr>
          <w:rFonts w:hint="cs"/>
          <w:sz w:val="36"/>
          <w:rtl/>
        </w:rPr>
        <w:t xml:space="preserve"> </w:t>
      </w:r>
      <w:r w:rsidRPr="00D47E36">
        <w:rPr>
          <w:rFonts w:hint="eastAsia"/>
          <w:sz w:val="36"/>
          <w:rtl/>
        </w:rPr>
        <w:t>ي</w:t>
      </w:r>
      <w:r>
        <w:rPr>
          <w:rFonts w:hint="cs"/>
          <w:sz w:val="36"/>
          <w:rtl/>
        </w:rPr>
        <w:t>َ</w:t>
      </w:r>
      <w:r w:rsidRPr="00D47E36">
        <w:rPr>
          <w:rFonts w:hint="eastAsia"/>
          <w:sz w:val="36"/>
          <w:rtl/>
        </w:rPr>
        <w:t>ب</w:t>
      </w:r>
      <w:r>
        <w:rPr>
          <w:rFonts w:hint="cs"/>
          <w:sz w:val="36"/>
          <w:rtl/>
        </w:rPr>
        <w:t>ِ</w:t>
      </w:r>
      <w:r w:rsidRPr="00D47E36">
        <w:rPr>
          <w:rFonts w:hint="eastAsia"/>
          <w:sz w:val="36"/>
          <w:rtl/>
        </w:rPr>
        <w:t>يت</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ل</w:t>
      </w:r>
      <w:r>
        <w:rPr>
          <w:rFonts w:hint="cs"/>
          <w:sz w:val="36"/>
          <w:rtl/>
        </w:rPr>
        <w:t>َ</w:t>
      </w:r>
      <w:r w:rsidRPr="00D47E36">
        <w:rPr>
          <w:rFonts w:hint="eastAsia"/>
          <w:sz w:val="36"/>
          <w:rtl/>
        </w:rPr>
        <w:t>ت</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وو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كت</w:t>
      </w:r>
      <w:r>
        <w:rPr>
          <w:rFonts w:hint="cs"/>
          <w:sz w:val="36"/>
          <w:rtl/>
        </w:rPr>
        <w:t>ُ</w:t>
      </w:r>
      <w:r w:rsidRPr="00D47E36">
        <w:rPr>
          <w:rFonts w:hint="eastAsia"/>
          <w:sz w:val="36"/>
          <w:rtl/>
        </w:rPr>
        <w:t>وب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ن</w:t>
      </w:r>
      <w:r>
        <w:rPr>
          <w:rFonts w:hint="cs"/>
          <w:sz w:val="36"/>
          <w:rtl/>
        </w:rPr>
        <w:t>ْ</w:t>
      </w:r>
      <w:r w:rsidRPr="00D47E36">
        <w:rPr>
          <w:rFonts w:hint="eastAsia"/>
          <w:sz w:val="36"/>
          <w:rtl/>
        </w:rPr>
        <w:t>د</w:t>
      </w:r>
      <w:r>
        <w:rPr>
          <w:rFonts w:hint="cs"/>
          <w:sz w:val="36"/>
          <w:rtl/>
        </w:rPr>
        <w:t>َ</w:t>
      </w:r>
      <w:r w:rsidRPr="00D47E36">
        <w:rPr>
          <w:rFonts w:hint="eastAsia"/>
          <w:sz w:val="36"/>
          <w:rtl/>
        </w:rPr>
        <w:t>ه</w:t>
      </w:r>
      <w:r>
        <w:rPr>
          <w:rFonts w:hint="cs"/>
          <w:sz w:val="36"/>
          <w:rtl/>
        </w:rPr>
        <w:t xml:space="preserve"> </w:t>
      </w:r>
      <w:r w:rsidRPr="00D33BE0">
        <w:rPr>
          <w:rFonts w:ascii="Msh Quraan1" w:eastAsia="MS Mincho" w:hAnsi="Msh Quraan1"/>
          <w:b/>
          <w:sz w:val="36"/>
          <w:rtl/>
        </w:rPr>
        <w:t>»</w:t>
      </w:r>
      <w:r>
        <w:rPr>
          <w:rFonts w:ascii="Msh Quraan1" w:eastAsia="MS Mincho" w:hAnsi="Msh Quraan1"/>
          <w:b/>
          <w:sz w:val="36"/>
          <w:rtl/>
        </w:rPr>
        <w:t xml:space="preserve"> </w:t>
      </w:r>
      <w:r w:rsidRPr="00D33BE0">
        <w:rPr>
          <w:rFonts w:ascii="Traditional Arabic" w:hAnsi="Traditional Arabic"/>
          <w:b/>
          <w:sz w:val="36"/>
          <w:vertAlign w:val="superscript"/>
          <w:rtl/>
        </w:rPr>
        <w:t>(</w:t>
      </w:r>
      <w:r w:rsidRPr="00D33BE0">
        <w:rPr>
          <w:rFonts w:ascii="Traditional Arabic" w:hAnsi="Traditional Arabic"/>
          <w:b/>
          <w:sz w:val="36"/>
          <w:vertAlign w:val="superscript"/>
          <w:rtl/>
        </w:rPr>
        <w:footnoteReference w:id="601"/>
      </w:r>
      <w:r w:rsidRPr="00D33BE0">
        <w:rPr>
          <w:rFonts w:ascii="Traditional Arabic" w:hAnsi="Traditional Arabic"/>
          <w:b/>
          <w:sz w:val="36"/>
          <w:vertAlign w:val="superscript"/>
          <w:rtl/>
        </w:rPr>
        <w:t>)</w:t>
      </w:r>
      <w:r w:rsidRPr="00D33BE0">
        <w:rPr>
          <w:rFonts w:ascii="Traditional Arabic" w:hAnsi="Traditional Arabic" w:hint="cs"/>
          <w:b/>
          <w:sz w:val="36"/>
          <w:rtl/>
        </w:rPr>
        <w:t>.</w:t>
      </w:r>
    </w:p>
    <w:p w14:paraId="4C5ACEE1" w14:textId="77777777" w:rsidR="00CB4068" w:rsidRPr="00D47E36" w:rsidRDefault="00CB4068" w:rsidP="00325725">
      <w:pPr>
        <w:widowControl w:val="0"/>
        <w:autoSpaceDE w:val="0"/>
        <w:autoSpaceDN w:val="0"/>
        <w:adjustRightInd w:val="0"/>
        <w:ind w:firstLine="397"/>
        <w:rPr>
          <w:rFonts w:ascii="Lotus-Light"/>
          <w:sz w:val="36"/>
        </w:rPr>
      </w:pPr>
      <w:r>
        <w:rPr>
          <w:rFonts w:hint="cs"/>
          <w:b/>
          <w:bCs/>
          <w:sz w:val="36"/>
          <w:rtl/>
        </w:rPr>
        <w:t>2</w:t>
      </w:r>
      <w:r>
        <w:rPr>
          <w:b/>
          <w:bCs/>
          <w:sz w:val="36"/>
          <w:rtl/>
        </w:rPr>
        <w:t>-</w:t>
      </w:r>
      <w:r>
        <w:rPr>
          <w:rFonts w:hint="cs"/>
          <w:b/>
          <w:bCs/>
          <w:sz w:val="36"/>
          <w:rtl/>
        </w:rPr>
        <w:t xml:space="preserve"> </w:t>
      </w:r>
      <w:r w:rsidRPr="00D47E36">
        <w:rPr>
          <w:rFonts w:hint="eastAsia"/>
          <w:b/>
          <w:bCs/>
          <w:sz w:val="36"/>
          <w:rtl/>
        </w:rPr>
        <w:t>و</w:t>
      </w:r>
      <w:r>
        <w:rPr>
          <w:rFonts w:hint="cs"/>
          <w:b/>
          <w:bCs/>
          <w:sz w:val="36"/>
          <w:rtl/>
        </w:rPr>
        <w:t>َ</w:t>
      </w:r>
      <w:r w:rsidRPr="00D47E36">
        <w:rPr>
          <w:rFonts w:hint="eastAsia"/>
          <w:b/>
          <w:bCs/>
          <w:sz w:val="36"/>
          <w:rtl/>
        </w:rPr>
        <w:t>ص</w:t>
      </w:r>
      <w:r>
        <w:rPr>
          <w:rFonts w:hint="cs"/>
          <w:b/>
          <w:bCs/>
          <w:sz w:val="36"/>
          <w:rtl/>
        </w:rPr>
        <w:t>ِ</w:t>
      </w:r>
      <w:r w:rsidRPr="00D47E36">
        <w:rPr>
          <w:rFonts w:hint="eastAsia"/>
          <w:b/>
          <w:bCs/>
          <w:sz w:val="36"/>
          <w:rtl/>
        </w:rPr>
        <w:t>ي</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b/>
          <w:bCs/>
          <w:sz w:val="36"/>
          <w:rtl/>
        </w:rPr>
        <w:t>م</w:t>
      </w:r>
      <w:r>
        <w:rPr>
          <w:rFonts w:hint="cs"/>
          <w:b/>
          <w:bCs/>
          <w:sz w:val="36"/>
          <w:rtl/>
        </w:rPr>
        <w:t>ُ</w:t>
      </w:r>
      <w:r w:rsidRPr="00D47E36">
        <w:rPr>
          <w:rFonts w:hint="eastAsia"/>
          <w:b/>
          <w:bCs/>
          <w:sz w:val="36"/>
          <w:rtl/>
        </w:rPr>
        <w:t>س</w:t>
      </w:r>
      <w:r>
        <w:rPr>
          <w:rFonts w:hint="cs"/>
          <w:b/>
          <w:bCs/>
          <w:sz w:val="36"/>
          <w:rtl/>
        </w:rPr>
        <w:t>ْ</w:t>
      </w:r>
      <w:r w:rsidRPr="00D47E36">
        <w:rPr>
          <w:rFonts w:hint="eastAsia"/>
          <w:b/>
          <w:bCs/>
          <w:sz w:val="36"/>
          <w:rtl/>
        </w:rPr>
        <w:t>ت</w:t>
      </w:r>
      <w:r>
        <w:rPr>
          <w:rFonts w:hint="cs"/>
          <w:b/>
          <w:bCs/>
          <w:sz w:val="36"/>
          <w:rtl/>
        </w:rPr>
        <w:t>َ</w:t>
      </w:r>
      <w:r w:rsidRPr="00D47E36">
        <w:rPr>
          <w:rFonts w:hint="eastAsia"/>
          <w:b/>
          <w:bCs/>
          <w:sz w:val="36"/>
          <w:rtl/>
        </w:rPr>
        <w:t>ح</w:t>
      </w:r>
      <w:r>
        <w:rPr>
          <w:rFonts w:hint="cs"/>
          <w:b/>
          <w:bCs/>
          <w:sz w:val="36"/>
          <w:rtl/>
        </w:rPr>
        <w:t>َ</w:t>
      </w:r>
      <w:r w:rsidRPr="00D47E36">
        <w:rPr>
          <w:rFonts w:hint="eastAsia"/>
          <w:b/>
          <w:bCs/>
          <w:sz w:val="36"/>
          <w:rtl/>
        </w:rPr>
        <w:t>ب</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sz w:val="36"/>
          <w:rtl/>
        </w:rPr>
        <w:t>وذلك</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ك</w:t>
      </w:r>
      <w:r w:rsidRPr="00D47E36">
        <w:rPr>
          <w:sz w:val="36"/>
          <w:rtl/>
        </w:rPr>
        <w:t xml:space="preserve"> </w:t>
      </w:r>
      <w:r w:rsidRPr="00D47E36">
        <w:rPr>
          <w:rFonts w:hint="eastAsia"/>
          <w:sz w:val="36"/>
          <w:rtl/>
        </w:rPr>
        <w:t>مالاً</w:t>
      </w:r>
      <w:r w:rsidRPr="00D47E36">
        <w:rPr>
          <w:sz w:val="36"/>
          <w:rtl/>
        </w:rPr>
        <w:t xml:space="preserve"> </w:t>
      </w:r>
      <w:r w:rsidRPr="00D47E36">
        <w:rPr>
          <w:rFonts w:hint="eastAsia"/>
          <w:sz w:val="36"/>
          <w:rtl/>
        </w:rPr>
        <w:t>كث</w:t>
      </w:r>
      <w:r>
        <w:rPr>
          <w:rFonts w:hint="cs"/>
          <w:sz w:val="36"/>
          <w:rtl/>
        </w:rPr>
        <w:t>ِ</w:t>
      </w:r>
      <w:r w:rsidRPr="00D47E36">
        <w:rPr>
          <w:rFonts w:hint="eastAsia"/>
          <w:sz w:val="36"/>
          <w:rtl/>
        </w:rPr>
        <w:t>يراً</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ش</w:t>
      </w:r>
      <w:r>
        <w:rPr>
          <w:rFonts w:hint="cs"/>
          <w:sz w:val="36"/>
          <w:rtl/>
        </w:rPr>
        <w:t>َ</w:t>
      </w:r>
      <w:r w:rsidRPr="00D47E36">
        <w:rPr>
          <w:rFonts w:hint="eastAsia"/>
          <w:sz w:val="36"/>
          <w:rtl/>
        </w:rPr>
        <w:t>يء</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مال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في</w:t>
      </w:r>
      <w:r>
        <w:rPr>
          <w:rFonts w:hint="cs"/>
          <w:sz w:val="36"/>
          <w:rtl/>
        </w:rPr>
        <w:t xml:space="preserve"> </w:t>
      </w:r>
      <w:r w:rsidRPr="00D47E36">
        <w:rPr>
          <w:rFonts w:hint="eastAsia"/>
          <w:sz w:val="36"/>
          <w:rtl/>
        </w:rPr>
        <w:t>و</w:t>
      </w:r>
      <w:r>
        <w:rPr>
          <w:rFonts w:hint="cs"/>
          <w:sz w:val="36"/>
          <w:rtl/>
        </w:rPr>
        <w:t>ُ</w:t>
      </w:r>
      <w:r w:rsidRPr="00D47E36">
        <w:rPr>
          <w:rFonts w:hint="eastAsia"/>
          <w:sz w:val="36"/>
          <w:rtl/>
        </w:rPr>
        <w:t>جوه</w:t>
      </w:r>
      <w:r>
        <w:rPr>
          <w:rFonts w:hint="cs"/>
          <w:sz w:val="36"/>
          <w:rtl/>
        </w:rPr>
        <w:t>ِ</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ناء</w:t>
      </w:r>
      <w:r w:rsidRPr="00D47E36">
        <w:rPr>
          <w:sz w:val="36"/>
          <w:rtl/>
        </w:rPr>
        <w:t xml:space="preserve"> </w:t>
      </w:r>
      <w:r w:rsidRPr="00D47E36">
        <w:rPr>
          <w:rFonts w:hint="eastAsia"/>
          <w:sz w:val="36"/>
          <w:rtl/>
        </w:rPr>
        <w:t>المساج</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والإِنفاق</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المساك</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إِليه</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واب</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ويدل</w:t>
      </w:r>
      <w:r>
        <w:rPr>
          <w:rFonts w:hint="cs"/>
          <w:sz w:val="36"/>
          <w:rtl/>
        </w:rPr>
        <w:t xml:space="preserve">ّ </w:t>
      </w:r>
      <w:r w:rsidRPr="00D47E36">
        <w:rPr>
          <w:rFonts w:hint="eastAsia"/>
          <w:sz w:val="36"/>
          <w:rtl/>
        </w:rPr>
        <w:t>على</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قوله</w:t>
      </w:r>
      <w:r w:rsidRPr="00D47E36">
        <w:rPr>
          <w:sz w:val="36"/>
          <w:rtl/>
        </w:rPr>
        <w:t xml:space="preserve"> </w:t>
      </w:r>
      <w:r w:rsidRPr="00D47E36">
        <w:rPr>
          <w:rFonts w:hint="eastAsia"/>
          <w:sz w:val="36"/>
          <w:rtl/>
        </w:rPr>
        <w:t>تعالى</w:t>
      </w:r>
      <w:r>
        <w:rPr>
          <w:sz w:val="36"/>
          <w:rtl/>
        </w:rPr>
        <w:t>:</w:t>
      </w:r>
      <w:r w:rsidR="00325725">
        <w:rPr>
          <w:rFonts w:hint="cs"/>
          <w:sz w:val="36"/>
          <w:rtl/>
        </w:rPr>
        <w:t xml:space="preserve"> </w:t>
      </w:r>
      <w:r w:rsidR="00325725">
        <w:rPr>
          <w:rFonts w:ascii="Lotus Linotype" w:hAnsi="Lotus Linotype" w:cs="Lotus Linotype"/>
          <w:color w:val="000000"/>
          <w:szCs w:val="28"/>
          <w:rtl/>
        </w:rPr>
        <w:t>﴿</w:t>
      </w:r>
      <w:r w:rsidR="00325725" w:rsidRPr="00325725">
        <w:rPr>
          <w:color w:val="000000"/>
          <w:szCs w:val="40"/>
          <w:rtl/>
        </w:rPr>
        <w:t xml:space="preserve"> </w:t>
      </w:r>
      <w:r w:rsidR="00325725" w:rsidRPr="00E4512B">
        <w:rPr>
          <w:color w:val="000000"/>
          <w:szCs w:val="40"/>
          <w:rtl/>
        </w:rPr>
        <w:t>كُتِبَ عَلَيْكُمْ إِذَا حَضَرَ أَحَدَكُمُ الْمَوْتُ إِنْ تَرَكَ خَيْرًا الْوَصِيَّةُ لِلْوَالِدَيْنِ وَالْأَقْرَبِينَ بِالْمَعْرُ</w:t>
      </w:r>
      <w:r w:rsidR="00325725">
        <w:rPr>
          <w:color w:val="000000"/>
          <w:szCs w:val="40"/>
          <w:rtl/>
        </w:rPr>
        <w:t>وفِ حَ‍قًّا عَلَى الْمُتَّقِينَ</w:t>
      </w:r>
      <w:r w:rsidR="00325725">
        <w:rPr>
          <w:rFonts w:ascii="Lotus Linotype" w:hAnsi="Lotus Linotype" w:cs="Lotus Linotype"/>
          <w:b/>
          <w:szCs w:val="28"/>
          <w:rtl/>
        </w:rPr>
        <w:t>﴾</w:t>
      </w:r>
      <w:r w:rsidR="00325725">
        <w:rPr>
          <w:rFonts w:ascii="Traditional Arabic" w:hAnsi="Traditional Arabic" w:hint="cs"/>
          <w:b/>
          <w:sz w:val="36"/>
          <w:rtl/>
        </w:rPr>
        <w:t xml:space="preserve"> </w:t>
      </w:r>
      <w:r>
        <w:rPr>
          <w:rFonts w:ascii="Traditional Arabic" w:hAnsi="Traditional Arabic" w:hint="cs"/>
          <w:b/>
          <w:sz w:val="36"/>
          <w:rtl/>
        </w:rPr>
        <w:t>[البقرة: 180]</w:t>
      </w:r>
      <w:r w:rsidRPr="00D33BE0">
        <w:rPr>
          <w:rFonts w:ascii="Traditional Arabic" w:hAnsi="Traditional Arabic" w:hint="cs"/>
          <w:b/>
          <w:sz w:val="36"/>
          <w:rtl/>
        </w:rPr>
        <w:t>.</w:t>
      </w:r>
    </w:p>
    <w:p w14:paraId="52BF6A5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نُس</w:t>
      </w:r>
      <w:r>
        <w:rPr>
          <w:rFonts w:hint="cs"/>
          <w:sz w:val="36"/>
          <w:rtl/>
        </w:rPr>
        <w:t>ِ</w:t>
      </w:r>
      <w:r w:rsidRPr="00D47E36">
        <w:rPr>
          <w:rFonts w:hint="eastAsia"/>
          <w:sz w:val="36"/>
          <w:rtl/>
        </w:rPr>
        <w:t>خ</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جوب</w:t>
      </w:r>
      <w:r w:rsidRPr="00D47E36">
        <w:rPr>
          <w:sz w:val="36"/>
          <w:rtl/>
        </w:rPr>
        <w:t xml:space="preserve"> </w:t>
      </w:r>
      <w:r w:rsidRPr="00D47E36">
        <w:rPr>
          <w:rFonts w:hint="eastAsia"/>
          <w:sz w:val="36"/>
          <w:rtl/>
        </w:rPr>
        <w:t>بآيات</w:t>
      </w:r>
      <w:r w:rsidRPr="00D47E36">
        <w:rPr>
          <w:sz w:val="36"/>
          <w:rtl/>
        </w:rPr>
        <w:t xml:space="preserve"> </w:t>
      </w:r>
      <w:r w:rsidRPr="00D47E36">
        <w:rPr>
          <w:rFonts w:hint="eastAsia"/>
          <w:sz w:val="36"/>
          <w:rtl/>
        </w:rPr>
        <w:t>الموار</w:t>
      </w:r>
      <w:r>
        <w:rPr>
          <w:rFonts w:hint="cs"/>
          <w:sz w:val="36"/>
          <w:rtl/>
        </w:rPr>
        <w:t>ِ</w:t>
      </w:r>
      <w:r w:rsidRPr="00D47E36">
        <w:rPr>
          <w:rFonts w:hint="eastAsia"/>
          <w:sz w:val="36"/>
          <w:rtl/>
        </w:rPr>
        <w:t>يث</w:t>
      </w:r>
      <w:r w:rsidRPr="00D47E36">
        <w:rPr>
          <w:sz w:val="36"/>
          <w:rtl/>
        </w:rPr>
        <w:t xml:space="preserve"> </w:t>
      </w:r>
      <w:r w:rsidRPr="00D47E36">
        <w:rPr>
          <w:rFonts w:hint="eastAsia"/>
          <w:sz w:val="36"/>
          <w:rtl/>
        </w:rPr>
        <w:t>فب</w:t>
      </w:r>
      <w:r>
        <w:rPr>
          <w:rFonts w:hint="cs"/>
          <w:sz w:val="36"/>
          <w:rtl/>
        </w:rPr>
        <w:t>َ</w:t>
      </w:r>
      <w:r w:rsidRPr="00D47E36">
        <w:rPr>
          <w:rFonts w:hint="eastAsia"/>
          <w:sz w:val="36"/>
          <w:rtl/>
        </w:rPr>
        <w:t>ق</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الاست</w:t>
      </w:r>
      <w:r>
        <w:rPr>
          <w:rFonts w:hint="cs"/>
          <w:sz w:val="36"/>
          <w:rtl/>
        </w:rPr>
        <w:t>ِ</w:t>
      </w:r>
      <w:r w:rsidRPr="00D47E36">
        <w:rPr>
          <w:rFonts w:hint="eastAsia"/>
          <w:sz w:val="36"/>
          <w:rtl/>
        </w:rPr>
        <w:t>ح</w:t>
      </w:r>
      <w:r>
        <w:rPr>
          <w:rFonts w:hint="cs"/>
          <w:sz w:val="36"/>
          <w:rtl/>
        </w:rPr>
        <w:t>ْ</w:t>
      </w:r>
      <w:r w:rsidRPr="00D47E36">
        <w:rPr>
          <w:rFonts w:hint="eastAsia"/>
          <w:sz w:val="36"/>
          <w:rtl/>
        </w:rPr>
        <w:t>باب</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rFonts w:ascii="Lotus-Light"/>
          <w:sz w:val="36"/>
        </w:rPr>
        <w:t xml:space="preserve"> .</w:t>
      </w:r>
    </w:p>
    <w:p w14:paraId="145FC5A8" w14:textId="77777777" w:rsidR="00CB4068" w:rsidRPr="00C51D87" w:rsidRDefault="00CB4068" w:rsidP="00CB4068">
      <w:pPr>
        <w:widowControl w:val="0"/>
        <w:autoSpaceDE w:val="0"/>
        <w:autoSpaceDN w:val="0"/>
        <w:adjustRightInd w:val="0"/>
        <w:spacing w:before="240" w:after="120"/>
        <w:ind w:firstLine="397"/>
        <w:rPr>
          <w:rFonts w:ascii="AXtManalBLack" w:hAnsi="AXtManalBLack"/>
          <w:bCs/>
          <w:sz w:val="36"/>
        </w:rPr>
      </w:pPr>
      <w:r w:rsidRPr="00C51D87">
        <w:rPr>
          <w:rFonts w:ascii="AXtManalBLack" w:hAnsi="AXtManalBLack" w:hint="cs"/>
          <w:bCs/>
          <w:sz w:val="36"/>
          <w:rtl/>
        </w:rPr>
        <w:t>م</w:t>
      </w:r>
      <w:r>
        <w:rPr>
          <w:rFonts w:ascii="AXtManalBLack" w:hAnsi="AXtManalBLack" w:hint="cs"/>
          <w:bCs/>
          <w:sz w:val="36"/>
          <w:rtl/>
        </w:rPr>
        <w:t>ِ</w:t>
      </w:r>
      <w:r w:rsidRPr="00C51D87">
        <w:rPr>
          <w:rFonts w:ascii="AXtManalBLack" w:hAnsi="AXtManalBLack" w:hint="cs"/>
          <w:bCs/>
          <w:sz w:val="36"/>
          <w:rtl/>
        </w:rPr>
        <w:t>ن أ</w:t>
      </w:r>
      <w:r>
        <w:rPr>
          <w:rFonts w:ascii="AXtManalBLack" w:hAnsi="AXtManalBLack" w:hint="cs"/>
          <w:bCs/>
          <w:sz w:val="36"/>
          <w:rtl/>
        </w:rPr>
        <w:t>َ</w:t>
      </w:r>
      <w:r w:rsidRPr="00C51D87">
        <w:rPr>
          <w:rFonts w:ascii="AXtManalBLack" w:hAnsi="AXtManalBLack" w:hint="cs"/>
          <w:bCs/>
          <w:sz w:val="36"/>
          <w:rtl/>
        </w:rPr>
        <w:t>ح</w:t>
      </w:r>
      <w:r>
        <w:rPr>
          <w:rFonts w:ascii="AXtManalBLack" w:hAnsi="AXtManalBLack" w:hint="cs"/>
          <w:bCs/>
          <w:sz w:val="36"/>
          <w:rtl/>
        </w:rPr>
        <w:t>ْ</w:t>
      </w:r>
      <w:r w:rsidRPr="00C51D87">
        <w:rPr>
          <w:rFonts w:ascii="AXtManalBLack" w:hAnsi="AXtManalBLack" w:hint="cs"/>
          <w:bCs/>
          <w:sz w:val="36"/>
          <w:rtl/>
        </w:rPr>
        <w:t>كام</w:t>
      </w:r>
      <w:r>
        <w:rPr>
          <w:rFonts w:ascii="AXtManalBLack" w:hAnsi="AXtManalBLack" w:hint="cs"/>
          <w:bCs/>
          <w:sz w:val="36"/>
          <w:rtl/>
        </w:rPr>
        <w:t>ِ</w:t>
      </w:r>
      <w:r w:rsidRPr="00C51D87">
        <w:rPr>
          <w:rFonts w:ascii="AXtManalBLack" w:hAnsi="AXtManalBLack" w:hint="cs"/>
          <w:bCs/>
          <w:sz w:val="36"/>
          <w:rtl/>
        </w:rPr>
        <w:t xml:space="preserve"> الو</w:t>
      </w:r>
      <w:r>
        <w:rPr>
          <w:rFonts w:ascii="AXtManalBLack" w:hAnsi="AXtManalBLack" w:hint="cs"/>
          <w:bCs/>
          <w:sz w:val="36"/>
          <w:rtl/>
        </w:rPr>
        <w:t>َ</w:t>
      </w:r>
      <w:r w:rsidRPr="00C51D87">
        <w:rPr>
          <w:rFonts w:ascii="AXtManalBLack" w:hAnsi="AXtManalBLack" w:hint="cs"/>
          <w:bCs/>
          <w:sz w:val="36"/>
          <w:rtl/>
        </w:rPr>
        <w:t>ص</w:t>
      </w:r>
      <w:r>
        <w:rPr>
          <w:rFonts w:ascii="AXtManalBLack" w:hAnsi="AXtManalBLack" w:hint="cs"/>
          <w:bCs/>
          <w:sz w:val="36"/>
          <w:rtl/>
        </w:rPr>
        <w:t>ِ</w:t>
      </w:r>
      <w:r w:rsidRPr="00C51D87">
        <w:rPr>
          <w:rFonts w:ascii="AXtManalBLack" w:hAnsi="AXtManalBLack" w:hint="cs"/>
          <w:bCs/>
          <w:sz w:val="36"/>
          <w:rtl/>
        </w:rPr>
        <w:t>ي</w:t>
      </w:r>
      <w:r>
        <w:rPr>
          <w:rFonts w:ascii="AXtManalBLack" w:hAnsi="AXtManalBLack" w:hint="cs"/>
          <w:bCs/>
          <w:sz w:val="36"/>
          <w:rtl/>
        </w:rPr>
        <w:t>َّ</w:t>
      </w:r>
      <w:r w:rsidRPr="00C51D87">
        <w:rPr>
          <w:rFonts w:ascii="AXtManalBLack" w:hAnsi="AXtManalBLack" w:hint="cs"/>
          <w:bCs/>
          <w:sz w:val="36"/>
          <w:rtl/>
        </w:rPr>
        <w:t>ة:</w:t>
      </w:r>
    </w:p>
    <w:p w14:paraId="392E7208" w14:textId="77777777" w:rsidR="00CB4068" w:rsidRPr="00D47E36" w:rsidRDefault="00CB4068" w:rsidP="00325725">
      <w:pPr>
        <w:widowControl w:val="0"/>
        <w:autoSpaceDE w:val="0"/>
        <w:autoSpaceDN w:val="0"/>
        <w:adjustRightInd w:val="0"/>
        <w:ind w:firstLine="397"/>
        <w:rPr>
          <w:rFonts w:ascii="Lotus-Light"/>
          <w:sz w:val="36"/>
        </w:rPr>
      </w:pPr>
      <w:r>
        <w:rPr>
          <w:rFonts w:hint="cs"/>
          <w:sz w:val="36"/>
          <w:rtl/>
        </w:rPr>
        <w:t>1-</w:t>
      </w:r>
      <w:r w:rsidRPr="00D47E36">
        <w:rPr>
          <w:rFonts w:hint="eastAsia"/>
          <w:sz w:val="36"/>
          <w:rtl/>
        </w:rPr>
        <w:t>المس</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سل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بما</w:t>
      </w:r>
      <w:r w:rsidRPr="00D47E36">
        <w:rPr>
          <w:sz w:val="36"/>
          <w:rtl/>
        </w:rPr>
        <w:t xml:space="preserve"> </w:t>
      </w:r>
      <w:r w:rsidRPr="00D47E36">
        <w:rPr>
          <w:rFonts w:hint="eastAsia"/>
          <w:sz w:val="36"/>
          <w:rtl/>
        </w:rPr>
        <w:t>دون</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ل</w:t>
      </w:r>
      <w:r>
        <w:rPr>
          <w:rFonts w:hint="cs"/>
          <w:sz w:val="36"/>
          <w:rtl/>
        </w:rPr>
        <w:t>ُ</w:t>
      </w:r>
      <w:r w:rsidRPr="00D47E36">
        <w:rPr>
          <w:rFonts w:hint="eastAsia"/>
          <w:sz w:val="36"/>
          <w:rtl/>
        </w:rPr>
        <w:t>ث</w:t>
      </w:r>
      <w:r>
        <w:rPr>
          <w:rFonts w:hint="cs"/>
          <w:sz w:val="36"/>
          <w:rtl/>
        </w:rPr>
        <w:t>ِ</w:t>
      </w:r>
      <w:r w:rsidRPr="00D47E36">
        <w:rPr>
          <w:rFonts w:hint="eastAsia"/>
          <w:sz w:val="36"/>
          <w:rtl/>
        </w:rPr>
        <w:t>؛</w:t>
      </w:r>
      <w:r w:rsidRPr="00D47E36">
        <w:rPr>
          <w:sz w:val="36"/>
          <w:rtl/>
        </w:rPr>
        <w:t xml:space="preserve"> </w:t>
      </w:r>
      <w:r w:rsidRPr="00D47E36">
        <w:rPr>
          <w:rFonts w:hint="eastAsia"/>
          <w:sz w:val="36"/>
          <w:rtl/>
        </w:rPr>
        <w:t>لقول</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بي</w:t>
      </w:r>
      <w:r>
        <w:rPr>
          <w:rFonts w:hint="cs"/>
          <w:sz w:val="36"/>
          <w:rtl/>
        </w:rPr>
        <w:t>ِّ</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ل</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والث</w:t>
      </w:r>
      <w:r>
        <w:rPr>
          <w:rFonts w:hint="cs"/>
          <w:sz w:val="36"/>
          <w:rtl/>
        </w:rPr>
        <w:t>ُّ</w:t>
      </w:r>
      <w:r w:rsidRPr="00D47E36">
        <w:rPr>
          <w:rFonts w:hint="eastAsia"/>
          <w:sz w:val="36"/>
          <w:rtl/>
        </w:rPr>
        <w:t>ل</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ث</w:t>
      </w:r>
      <w:r>
        <w:rPr>
          <w:rFonts w:hint="cs"/>
          <w:sz w:val="36"/>
          <w:rtl/>
        </w:rPr>
        <w:t>ِ</w:t>
      </w:r>
      <w:r w:rsidRPr="00D47E36">
        <w:rPr>
          <w:rFonts w:hint="eastAsia"/>
          <w:sz w:val="36"/>
          <w:rtl/>
        </w:rPr>
        <w:t>ير</w:t>
      </w:r>
      <w:r>
        <w:rPr>
          <w:rFonts w:hint="cs"/>
          <w:sz w:val="36"/>
          <w:rtl/>
        </w:rPr>
        <w:t xml:space="preserve"> </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ثل</w:t>
      </w:r>
      <w:r w:rsidRPr="00D47E36">
        <w:rPr>
          <w:sz w:val="36"/>
          <w:rtl/>
        </w:rPr>
        <w:t xml:space="preserve"> </w:t>
      </w:r>
      <w:r w:rsidRPr="00D47E36">
        <w:rPr>
          <w:rFonts w:hint="eastAsia"/>
          <w:sz w:val="36"/>
          <w:rtl/>
        </w:rPr>
        <w:t>أن</w:t>
      </w:r>
      <w:r>
        <w:rPr>
          <w:rFonts w:hint="cs"/>
          <w:sz w:val="36"/>
          <w:rtl/>
        </w:rPr>
        <w:t xml:space="preserve"> </w:t>
      </w:r>
      <w:r w:rsidRPr="00D47E36">
        <w:rPr>
          <w:rFonts w:hint="eastAsia"/>
          <w:sz w:val="36"/>
          <w:rtl/>
        </w:rPr>
        <w:t>ي</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بخم</w:t>
      </w:r>
      <w:r>
        <w:rPr>
          <w:rFonts w:hint="cs"/>
          <w:sz w:val="36"/>
          <w:rtl/>
        </w:rPr>
        <w:t>ْ</w:t>
      </w:r>
      <w:r w:rsidRPr="00D47E36">
        <w:rPr>
          <w:rFonts w:hint="eastAsia"/>
          <w:sz w:val="36"/>
          <w:rtl/>
        </w:rPr>
        <w:t>س</w:t>
      </w:r>
      <w:r w:rsidRPr="00D47E36">
        <w:rPr>
          <w:sz w:val="36"/>
          <w:rtl/>
        </w:rPr>
        <w:t xml:space="preserve"> </w:t>
      </w:r>
      <w:r w:rsidRPr="00D47E36">
        <w:rPr>
          <w:rFonts w:hint="eastAsia"/>
          <w:sz w:val="36"/>
          <w:rtl/>
        </w:rPr>
        <w:t>مال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فع</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أبي</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تاد</w:t>
      </w:r>
      <w:r>
        <w:rPr>
          <w:rFonts w:hint="cs"/>
          <w:sz w:val="36"/>
          <w:rtl/>
        </w:rPr>
        <w:t>َ</w:t>
      </w:r>
      <w:r w:rsidRPr="00D47E36">
        <w:rPr>
          <w:rFonts w:hint="eastAsia"/>
          <w:sz w:val="36"/>
          <w:rtl/>
        </w:rPr>
        <w:t>ة</w:t>
      </w:r>
      <w:r w:rsidRPr="00D47E36">
        <w:rPr>
          <w:rFonts w:ascii="Lotus-Light"/>
          <w:sz w:val="36"/>
        </w:rPr>
        <w:t xml:space="preserve"> </w:t>
      </w:r>
      <w:r w:rsidR="00D70043">
        <w:rPr>
          <w:rFonts w:ascii="AGA Arabesque" w:hAnsi="AGA Arabesque" w:hint="eastAsia"/>
          <w:sz w:val="36"/>
          <w:rtl/>
        </w:rPr>
        <w:t>-رضي الله عنه-</w:t>
      </w:r>
      <w:r w:rsidRPr="00D47E36">
        <w:rPr>
          <w:rFonts w:ascii="AGA-Arabesque" w:eastAsia="AGA-Arabesque"/>
          <w:sz w:val="36"/>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أبا</w:t>
      </w:r>
      <w:r w:rsidRPr="00D47E36">
        <w:rPr>
          <w:sz w:val="36"/>
          <w:rtl/>
        </w:rPr>
        <w:t xml:space="preserve"> </w:t>
      </w:r>
      <w:r w:rsidRPr="00D47E36">
        <w:rPr>
          <w:rFonts w:hint="eastAsia"/>
          <w:sz w:val="36"/>
          <w:rtl/>
        </w:rPr>
        <w:t>بكر</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صى</w:t>
      </w:r>
      <w:r w:rsidRPr="00D47E36">
        <w:rPr>
          <w:sz w:val="36"/>
          <w:rtl/>
        </w:rPr>
        <w:t xml:space="preserve"> </w:t>
      </w:r>
      <w:r w:rsidRPr="00D47E36">
        <w:rPr>
          <w:rFonts w:hint="eastAsia"/>
          <w:sz w:val="36"/>
          <w:rtl/>
        </w:rPr>
        <w:t>بالخمس،</w:t>
      </w:r>
      <w:r w:rsidRPr="00D47E36">
        <w:rPr>
          <w:sz w:val="36"/>
          <w:rtl/>
        </w:rPr>
        <w:t xml:space="preserve"> </w:t>
      </w:r>
      <w:r w:rsidRPr="00D47E36">
        <w:rPr>
          <w:rFonts w:hint="eastAsia"/>
          <w:sz w:val="36"/>
          <w:rtl/>
        </w:rPr>
        <w:t>وقال</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بما</w:t>
      </w:r>
      <w:r w:rsidRPr="00D47E36">
        <w:rPr>
          <w:sz w:val="36"/>
          <w:rtl/>
        </w:rPr>
        <w:t xml:space="preserve"> </w:t>
      </w:r>
      <w:r w:rsidRPr="00D47E36">
        <w:rPr>
          <w:rFonts w:hint="eastAsia"/>
          <w:sz w:val="36"/>
          <w:rtl/>
        </w:rPr>
        <w:t>رض</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الله</w:t>
      </w:r>
      <w:r>
        <w:rPr>
          <w:rFonts w:hint="cs"/>
          <w:sz w:val="36"/>
          <w:rtl/>
        </w:rPr>
        <w:t xml:space="preserve">ُ </w:t>
      </w:r>
      <w:r w:rsidRPr="00D47E36">
        <w:rPr>
          <w:rFonts w:hint="eastAsia"/>
          <w:sz w:val="36"/>
          <w:rtl/>
        </w:rPr>
        <w:t>به</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ثم</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وله</w:t>
      </w:r>
      <w:r w:rsidRPr="00D47E36">
        <w:rPr>
          <w:sz w:val="36"/>
          <w:rtl/>
        </w:rPr>
        <w:t xml:space="preserve"> </w:t>
      </w:r>
      <w:r w:rsidRPr="00D47E36">
        <w:rPr>
          <w:rFonts w:hint="eastAsia"/>
          <w:sz w:val="36"/>
          <w:rtl/>
        </w:rPr>
        <w:t>تعالى</w:t>
      </w:r>
      <w:r>
        <w:rPr>
          <w:sz w:val="36"/>
          <w:rtl/>
        </w:rPr>
        <w:t>:</w:t>
      </w:r>
      <w:r w:rsidR="00325725">
        <w:rPr>
          <w:rFonts w:ascii="Lotus Linotype" w:hAnsi="Lotus Linotype" w:cs="Lotus Linotype"/>
          <w:color w:val="000000"/>
          <w:szCs w:val="28"/>
          <w:rtl/>
        </w:rPr>
        <w:t>﴿</w:t>
      </w:r>
      <w:r w:rsidR="00325725" w:rsidRPr="00325725">
        <w:rPr>
          <w:color w:val="000000"/>
          <w:szCs w:val="40"/>
          <w:rtl/>
        </w:rPr>
        <w:t xml:space="preserve"> </w:t>
      </w:r>
      <w:r w:rsidR="00325725" w:rsidRPr="00E4512B">
        <w:rPr>
          <w:color w:val="000000"/>
          <w:szCs w:val="40"/>
          <w:rtl/>
        </w:rPr>
        <w:t xml:space="preserve">وَاعْلَمُوا أَنَّمَا غَنِمْتُمْ مِنْ </w:t>
      </w:r>
      <w:r w:rsidR="00325725">
        <w:rPr>
          <w:color w:val="000000"/>
          <w:szCs w:val="40"/>
          <w:rtl/>
        </w:rPr>
        <w:t>شَيْءٍ فَأَنَّ لِلَّهِ خُمُسَهُ</w:t>
      </w:r>
      <w:r w:rsidR="00325725">
        <w:rPr>
          <w:rFonts w:ascii="Lotus Linotype" w:hAnsi="Lotus Linotype" w:cs="Lotus Linotype"/>
          <w:b/>
          <w:szCs w:val="28"/>
          <w:rtl/>
        </w:rPr>
        <w:t>﴾</w:t>
      </w:r>
      <w:r>
        <w:rPr>
          <w:rFonts w:ascii="Traditional Arabic" w:hAnsi="Traditional Arabic" w:hint="cs"/>
          <w:b/>
          <w:sz w:val="36"/>
          <w:rtl/>
        </w:rPr>
        <w:t>[الأنفال: 41]</w:t>
      </w:r>
      <w:r w:rsidRPr="00D33BE0">
        <w:rPr>
          <w:rFonts w:ascii="Traditional Arabic" w:hAnsi="Traditional Arabic" w:hint="cs"/>
          <w:b/>
          <w:sz w:val="36"/>
          <w:rtl/>
        </w:rPr>
        <w:t>.</w:t>
      </w:r>
      <w:r w:rsidRPr="002D6BA9">
        <w:rPr>
          <w:rFonts w:ascii="@Arial Unicode MS" w:eastAsia="@Arial Unicode MS" w:hAnsi="QCF2BSML" w:cs="@Arial Unicode MS"/>
          <w:color w:val="9DAB0C"/>
          <w:szCs w:val="28"/>
          <w:rtl/>
        </w:rPr>
        <w:t xml:space="preserve"> </w:t>
      </w:r>
      <w:r w:rsidRPr="00C51D87">
        <w:rPr>
          <w:rFonts w:ascii="Traditional Arabic" w:hAnsi="Traditional Arabic"/>
          <w:b/>
          <w:sz w:val="36"/>
          <w:vertAlign w:val="superscript"/>
          <w:rtl/>
        </w:rPr>
        <w:t>(</w:t>
      </w:r>
      <w:r w:rsidRPr="00C51D87">
        <w:rPr>
          <w:rFonts w:ascii="Traditional Arabic" w:hAnsi="Traditional Arabic"/>
          <w:b/>
          <w:sz w:val="36"/>
          <w:vertAlign w:val="superscript"/>
          <w:rtl/>
        </w:rPr>
        <w:footnoteReference w:id="602"/>
      </w:r>
      <w:r w:rsidRPr="00C51D87">
        <w:rPr>
          <w:rFonts w:ascii="Traditional Arabic" w:hAnsi="Traditional Arabic"/>
          <w:b/>
          <w:sz w:val="36"/>
          <w:vertAlign w:val="superscript"/>
          <w:rtl/>
        </w:rPr>
        <w:t>)</w:t>
      </w:r>
      <w:r w:rsidRPr="00C51D87">
        <w:rPr>
          <w:rFonts w:ascii="Traditional Arabic" w:hAnsi="Traditional Arabic" w:hint="cs"/>
          <w:b/>
          <w:sz w:val="36"/>
          <w:rtl/>
        </w:rPr>
        <w:t>.</w:t>
      </w:r>
    </w:p>
    <w:p w14:paraId="45D978FE"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 xml:space="preserve">2- </w:t>
      </w:r>
      <w:r w:rsidRPr="00D47E36">
        <w:rPr>
          <w:rFonts w:hint="eastAsia"/>
          <w:sz w:val="36"/>
          <w:rtl/>
        </w:rPr>
        <w:t>تجوز</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ثلث</w:t>
      </w:r>
      <w:r w:rsidRPr="00D47E36">
        <w:rPr>
          <w:sz w:val="36"/>
          <w:rtl/>
        </w:rPr>
        <w:t xml:space="preserve"> </w:t>
      </w:r>
      <w:r w:rsidRPr="00D47E36">
        <w:rPr>
          <w:rFonts w:hint="eastAsia"/>
          <w:sz w:val="36"/>
          <w:rtl/>
        </w:rPr>
        <w:t>المال</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ص</w:t>
      </w:r>
      <w:r>
        <w:rPr>
          <w:rFonts w:hint="cs"/>
          <w:sz w:val="36"/>
          <w:rtl/>
        </w:rPr>
        <w:t>ِ</w:t>
      </w:r>
      <w:r w:rsidRPr="00D47E36">
        <w:rPr>
          <w:rFonts w:hint="eastAsia"/>
          <w:sz w:val="36"/>
          <w:rtl/>
        </w:rPr>
        <w:t>ح</w:t>
      </w:r>
      <w:r>
        <w:rPr>
          <w:rFonts w:hint="cs"/>
          <w:sz w:val="36"/>
          <w:rtl/>
        </w:rPr>
        <w:t>ّ</w:t>
      </w:r>
      <w:r w:rsidRPr="00D47E36">
        <w:rPr>
          <w:sz w:val="36"/>
          <w:rtl/>
        </w:rPr>
        <w:t xml:space="preserve"> </w:t>
      </w:r>
      <w:r w:rsidRPr="00D47E36">
        <w:rPr>
          <w:rFonts w:hint="eastAsia"/>
          <w:sz w:val="36"/>
          <w:rtl/>
        </w:rPr>
        <w:t>بأكث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وله</w:t>
      </w:r>
      <w:r w:rsidRPr="00D47E36">
        <w:rPr>
          <w:sz w:val="36"/>
          <w:rtl/>
        </w:rPr>
        <w:t xml:space="preserve"> </w:t>
      </w:r>
      <w:r w:rsidR="00D70043">
        <w:rPr>
          <w:rFonts w:ascii="AGA Arabesque" w:hAnsi="AGA Arabesque" w:hint="eastAsia"/>
          <w:sz w:val="36"/>
          <w:rtl/>
        </w:rPr>
        <w:t>-صلى الله عليه وسلم-</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س</w:t>
      </w:r>
      <w:r>
        <w:rPr>
          <w:rFonts w:hint="cs"/>
          <w:sz w:val="36"/>
          <w:rtl/>
        </w:rPr>
        <w:t>َ</w:t>
      </w:r>
      <w:r w:rsidRPr="00D47E36">
        <w:rPr>
          <w:rFonts w:hint="eastAsia"/>
          <w:sz w:val="36"/>
          <w:rtl/>
        </w:rPr>
        <w:t>عد</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أبي</w:t>
      </w:r>
      <w:r w:rsidRPr="00D47E36">
        <w:rPr>
          <w:sz w:val="36"/>
          <w:rtl/>
        </w:rPr>
        <w:t xml:space="preserve"> </w:t>
      </w:r>
      <w:r w:rsidRPr="00D47E36">
        <w:rPr>
          <w:rFonts w:hint="eastAsia"/>
          <w:sz w:val="36"/>
          <w:rtl/>
        </w:rPr>
        <w:t>وقاص</w:t>
      </w:r>
      <w:r>
        <w:rPr>
          <w:rFonts w:hint="cs"/>
          <w:sz w:val="36"/>
          <w:rtl/>
        </w:rPr>
        <w:t xml:space="preserve"> </w:t>
      </w:r>
      <w:r w:rsidR="00D70043">
        <w:rPr>
          <w:rFonts w:ascii="AGA Arabesque" w:hAnsi="AGA Arabesque"/>
          <w:sz w:val="36"/>
          <w:rtl/>
        </w:rPr>
        <w:t>-رضي الله عنه-</w:t>
      </w:r>
      <w:r>
        <w:rPr>
          <w:rFonts w:hint="cs"/>
          <w:sz w:val="36"/>
          <w:rtl/>
        </w:rPr>
        <w:t xml:space="preserve"> </w:t>
      </w:r>
      <w:r w:rsidRPr="00D47E36">
        <w:rPr>
          <w:rFonts w:hint="eastAsia"/>
          <w:sz w:val="36"/>
          <w:rtl/>
        </w:rPr>
        <w:t>حين</w:t>
      </w:r>
      <w:r w:rsidRPr="00D47E36">
        <w:rPr>
          <w:sz w:val="36"/>
          <w:rtl/>
        </w:rPr>
        <w:t xml:space="preserve"> </w:t>
      </w:r>
      <w:r w:rsidRPr="00D47E36">
        <w:rPr>
          <w:rFonts w:hint="eastAsia"/>
          <w:sz w:val="36"/>
          <w:rtl/>
        </w:rPr>
        <w:t>أراد</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بمال</w:t>
      </w:r>
      <w:r>
        <w:rPr>
          <w:rFonts w:hint="cs"/>
          <w:sz w:val="36"/>
          <w:rtl/>
        </w:rPr>
        <w:t>ِ</w:t>
      </w:r>
      <w:r w:rsidRPr="00D47E36">
        <w:rPr>
          <w:rFonts w:hint="eastAsia"/>
          <w:sz w:val="36"/>
          <w:rtl/>
        </w:rPr>
        <w:t>ه</w:t>
      </w:r>
      <w:r>
        <w:rPr>
          <w:sz w:val="36"/>
          <w:rtl/>
        </w:rPr>
        <w:t>:</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ل</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والث</w:t>
      </w:r>
      <w:r>
        <w:rPr>
          <w:rFonts w:hint="cs"/>
          <w:sz w:val="36"/>
          <w:rtl/>
        </w:rPr>
        <w:t>ُّ</w:t>
      </w:r>
      <w:r w:rsidRPr="00D47E36">
        <w:rPr>
          <w:rFonts w:hint="eastAsia"/>
          <w:sz w:val="36"/>
          <w:rtl/>
        </w:rPr>
        <w:t>ل</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ث</w:t>
      </w:r>
      <w:r>
        <w:rPr>
          <w:rFonts w:hint="cs"/>
          <w:sz w:val="36"/>
          <w:rtl/>
        </w:rPr>
        <w:t>ِ</w:t>
      </w:r>
      <w:r w:rsidRPr="00D47E36">
        <w:rPr>
          <w:rFonts w:hint="eastAsia"/>
          <w:sz w:val="36"/>
          <w:rtl/>
        </w:rPr>
        <w:t>ير</w:t>
      </w:r>
      <w:r>
        <w:rPr>
          <w:rFonts w:hint="cs"/>
          <w:sz w:val="36"/>
          <w:rtl/>
        </w:rPr>
        <w:t xml:space="preserve"> </w:t>
      </w:r>
      <w:r w:rsidRPr="00C51D87">
        <w:rPr>
          <w:rFonts w:ascii="Msh Quraan1" w:eastAsia="MS Mincho" w:hAnsi="Msh Quraan1"/>
          <w:b/>
          <w:sz w:val="36"/>
          <w:rtl/>
        </w:rPr>
        <w:t>»</w:t>
      </w:r>
      <w:r w:rsidRPr="00C51D87">
        <w:rPr>
          <w:rFonts w:ascii="Traditional Arabic" w:hAnsi="Traditional Arabic"/>
          <w:b/>
          <w:sz w:val="36"/>
          <w:vertAlign w:val="superscript"/>
          <w:rtl/>
        </w:rPr>
        <w:t>(</w:t>
      </w:r>
      <w:r w:rsidRPr="00C51D87">
        <w:rPr>
          <w:rFonts w:ascii="Traditional Arabic" w:hAnsi="Traditional Arabic"/>
          <w:b/>
          <w:sz w:val="36"/>
          <w:vertAlign w:val="superscript"/>
          <w:rtl/>
        </w:rPr>
        <w:footnoteReference w:id="603"/>
      </w:r>
      <w:r w:rsidRPr="00C51D87">
        <w:rPr>
          <w:rFonts w:ascii="Traditional Arabic" w:hAnsi="Traditional Arabic"/>
          <w:b/>
          <w:sz w:val="36"/>
          <w:vertAlign w:val="superscript"/>
          <w:rtl/>
        </w:rPr>
        <w:t>)</w:t>
      </w:r>
      <w:r>
        <w:rPr>
          <w:rFonts w:ascii="Traditional Arabic" w:hAnsi="Traditional Arabic" w:hint="cs"/>
          <w:b/>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صى</w:t>
      </w:r>
      <w:r w:rsidRPr="00D47E36">
        <w:rPr>
          <w:sz w:val="36"/>
          <w:rtl/>
        </w:rPr>
        <w:t xml:space="preserve"> </w:t>
      </w:r>
      <w:r w:rsidRPr="00D47E36">
        <w:rPr>
          <w:rFonts w:hint="eastAsia"/>
          <w:sz w:val="36"/>
          <w:rtl/>
        </w:rPr>
        <w:t>بأكث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لث</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ذ</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ه</w:t>
      </w:r>
      <w:r>
        <w:rPr>
          <w:rFonts w:hint="cs"/>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لث،</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أجاز</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الموت</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sz w:val="36"/>
          <w:rtl/>
        </w:rPr>
        <w:t xml:space="preserve"> </w:t>
      </w:r>
      <w:r w:rsidRPr="00D47E36">
        <w:rPr>
          <w:rFonts w:hint="eastAsia"/>
          <w:sz w:val="36"/>
          <w:rtl/>
        </w:rPr>
        <w:t>الحق</w:t>
      </w:r>
      <w:r>
        <w:rPr>
          <w:rFonts w:hint="cs"/>
          <w:sz w:val="36"/>
          <w:rtl/>
        </w:rPr>
        <w:t>َّ</w:t>
      </w:r>
      <w:r w:rsidRPr="00D47E36">
        <w:rPr>
          <w:sz w:val="36"/>
          <w:rtl/>
        </w:rPr>
        <w:t xml:space="preserve"> </w:t>
      </w:r>
      <w:r w:rsidRPr="00D47E36">
        <w:rPr>
          <w:rFonts w:hint="eastAsia"/>
          <w:sz w:val="36"/>
          <w:rtl/>
        </w:rPr>
        <w:t>لهم</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ضوا</w:t>
      </w:r>
      <w:r w:rsidRPr="00D47E36">
        <w:rPr>
          <w:sz w:val="36"/>
          <w:rtl/>
        </w:rPr>
        <w:t xml:space="preserve"> </w:t>
      </w:r>
      <w:r w:rsidRPr="00D47E36">
        <w:rPr>
          <w:rFonts w:hint="eastAsia"/>
          <w:sz w:val="36"/>
          <w:rtl/>
        </w:rPr>
        <w:t>بإِسقاط</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كان</w:t>
      </w:r>
      <w:r>
        <w:rPr>
          <w:rFonts w:hint="cs"/>
          <w:sz w:val="36"/>
          <w:rtl/>
        </w:rPr>
        <w:t xml:space="preserve"> </w:t>
      </w:r>
      <w:r w:rsidRPr="00D47E36">
        <w:rPr>
          <w:rFonts w:hint="eastAsia"/>
          <w:sz w:val="36"/>
          <w:rtl/>
        </w:rPr>
        <w:t>لهم</w:t>
      </w:r>
      <w:r w:rsidRPr="00D47E36">
        <w:rPr>
          <w:sz w:val="36"/>
          <w:rtl/>
        </w:rPr>
        <w:t xml:space="preserve"> </w:t>
      </w:r>
      <w:r w:rsidRPr="00D47E36">
        <w:rPr>
          <w:rFonts w:hint="eastAsia"/>
          <w:sz w:val="36"/>
          <w:rtl/>
        </w:rPr>
        <w:t>ذلك</w:t>
      </w:r>
      <w:r w:rsidRPr="00D47E36">
        <w:rPr>
          <w:rFonts w:ascii="Lotus-Light"/>
          <w:sz w:val="36"/>
        </w:rPr>
        <w:t xml:space="preserve"> .</w:t>
      </w:r>
    </w:p>
    <w:p w14:paraId="43038B2E"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3</w:t>
      </w:r>
      <w:r>
        <w:rPr>
          <w:sz w:val="36"/>
          <w:rtl/>
        </w:rPr>
        <w:t>-</w:t>
      </w:r>
      <w:r>
        <w:rPr>
          <w:rFonts w:hint="cs"/>
          <w:sz w:val="36"/>
          <w:rtl/>
        </w:rPr>
        <w:t xml:space="preserve"> </w:t>
      </w:r>
      <w:r w:rsidRPr="00D47E36">
        <w:rPr>
          <w:rFonts w:hint="eastAsia"/>
          <w:sz w:val="36"/>
          <w:rtl/>
        </w:rPr>
        <w:t>لا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ص</w:t>
      </w:r>
      <w:r>
        <w:rPr>
          <w:rFonts w:hint="cs"/>
          <w:sz w:val="36"/>
          <w:rtl/>
        </w:rPr>
        <w:t>ِ</w:t>
      </w:r>
      <w:r w:rsidRPr="00D47E36">
        <w:rPr>
          <w:rFonts w:hint="eastAsia"/>
          <w:sz w:val="36"/>
          <w:rtl/>
        </w:rPr>
        <w:t>ح</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وار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قول</w:t>
      </w:r>
      <w:r>
        <w:rPr>
          <w:rFonts w:hint="cs"/>
          <w:sz w:val="36"/>
          <w:rtl/>
        </w:rPr>
        <w:t>ِ</w:t>
      </w:r>
      <w:r w:rsidRPr="00D47E36">
        <w:rPr>
          <w:rFonts w:hint="eastAsia"/>
          <w:sz w:val="36"/>
          <w:rtl/>
        </w:rPr>
        <w:t>ه</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إِن</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قد</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ع</w:t>
      </w:r>
      <w:r>
        <w:rPr>
          <w:rFonts w:hint="cs"/>
          <w:sz w:val="36"/>
          <w:rtl/>
        </w:rPr>
        <w:t>ْ</w:t>
      </w:r>
      <w:r w:rsidRPr="00D47E36">
        <w:rPr>
          <w:rFonts w:hint="eastAsia"/>
          <w:sz w:val="36"/>
          <w:rtl/>
        </w:rPr>
        <w:t>ط</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فلا</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وار</w:t>
      </w:r>
      <w:r>
        <w:rPr>
          <w:rFonts w:hint="cs"/>
          <w:sz w:val="36"/>
          <w:rtl/>
        </w:rPr>
        <w:t>ِ</w:t>
      </w:r>
      <w:r w:rsidRPr="00D47E36">
        <w:rPr>
          <w:rFonts w:hint="eastAsia"/>
          <w:sz w:val="36"/>
          <w:rtl/>
        </w:rPr>
        <w:t>ث</w:t>
      </w:r>
      <w:r>
        <w:rPr>
          <w:rFonts w:hint="cs"/>
          <w:sz w:val="36"/>
          <w:rtl/>
        </w:rPr>
        <w:t xml:space="preserve">ٍ </w:t>
      </w:r>
      <w:r w:rsidRPr="00C51D87">
        <w:rPr>
          <w:rFonts w:ascii="Msh Quraan1" w:eastAsia="MS Mincho" w:hAnsi="Msh Quraan1"/>
          <w:b/>
          <w:sz w:val="36"/>
          <w:rtl/>
        </w:rPr>
        <w:t>»</w:t>
      </w:r>
      <w:r>
        <w:rPr>
          <w:rFonts w:ascii="Msh Quraan1" w:eastAsia="MS Mincho" w:hAnsi="Msh Quraan1"/>
          <w:b/>
          <w:sz w:val="36"/>
          <w:rtl/>
        </w:rPr>
        <w:t xml:space="preserve"> </w:t>
      </w:r>
      <w:r w:rsidRPr="00C51D87">
        <w:rPr>
          <w:rFonts w:ascii="Traditional Arabic" w:hAnsi="Traditional Arabic"/>
          <w:b/>
          <w:sz w:val="36"/>
          <w:vertAlign w:val="superscript"/>
          <w:rtl/>
        </w:rPr>
        <w:t>(</w:t>
      </w:r>
      <w:r w:rsidRPr="00C51D87">
        <w:rPr>
          <w:rFonts w:ascii="Traditional Arabic" w:hAnsi="Traditional Arabic"/>
          <w:b/>
          <w:sz w:val="36"/>
          <w:vertAlign w:val="superscript"/>
          <w:rtl/>
        </w:rPr>
        <w:footnoteReference w:id="604"/>
      </w:r>
      <w:r w:rsidRPr="00C51D87">
        <w:rPr>
          <w:rFonts w:ascii="Traditional Arabic" w:hAnsi="Traditional Arabic"/>
          <w:b/>
          <w:sz w:val="36"/>
          <w:vertAlign w:val="superscript"/>
          <w:rtl/>
        </w:rPr>
        <w:t>)</w:t>
      </w:r>
      <w:r>
        <w:rPr>
          <w:rFonts w:ascii="Traditional Arabic" w:hAnsi="Traditional Arabic" w:hint="cs"/>
          <w:b/>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أجاز</w:t>
      </w:r>
      <w:r>
        <w:rPr>
          <w:rFonts w:hint="cs"/>
          <w:sz w:val="36"/>
          <w:rtl/>
        </w:rPr>
        <w:t>َ</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ق</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ة</w:t>
      </w:r>
      <w:r w:rsidRPr="00D47E36">
        <w:rPr>
          <w:rFonts w:ascii="Lotus-Light"/>
          <w:sz w:val="36"/>
        </w:rPr>
        <w:t xml:space="preserve"> .</w:t>
      </w:r>
    </w:p>
    <w:p w14:paraId="79FF348E"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4</w:t>
      </w:r>
      <w:r>
        <w:rPr>
          <w:sz w:val="36"/>
          <w:rtl/>
        </w:rPr>
        <w:t>-</w:t>
      </w:r>
      <w:r>
        <w:rPr>
          <w:rFonts w:hint="cs"/>
          <w:sz w:val="36"/>
          <w:rtl/>
        </w:rPr>
        <w:t xml:space="preserve"> </w:t>
      </w:r>
      <w:r w:rsidRPr="00D47E36">
        <w:rPr>
          <w:rFonts w:hint="eastAsia"/>
          <w:sz w:val="36"/>
          <w:rtl/>
        </w:rPr>
        <w:t>يجوز</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لإنسان</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ك</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مال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وار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وذلك</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إِنما</w:t>
      </w:r>
      <w:r w:rsidRPr="00D47E36">
        <w:rPr>
          <w:sz w:val="36"/>
          <w:rtl/>
        </w:rPr>
        <w:t xml:space="preserve"> </w:t>
      </w:r>
      <w:r w:rsidRPr="00D47E36">
        <w:rPr>
          <w:rFonts w:hint="eastAsia"/>
          <w:sz w:val="36"/>
          <w:rtl/>
        </w:rPr>
        <w:t>مُن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بأكث</w:t>
      </w:r>
      <w:r>
        <w:rPr>
          <w:rFonts w:hint="cs"/>
          <w:sz w:val="36"/>
          <w:rtl/>
        </w:rPr>
        <w:t>َ</w:t>
      </w:r>
      <w:r w:rsidRPr="00D47E36">
        <w:rPr>
          <w:rFonts w:hint="eastAsia"/>
          <w:sz w:val="36"/>
          <w:rtl/>
        </w:rPr>
        <w:t>ر</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الث</w:t>
      </w:r>
      <w:r>
        <w:rPr>
          <w:rFonts w:hint="cs"/>
          <w:sz w:val="36"/>
          <w:rtl/>
        </w:rPr>
        <w:t>ُّ</w:t>
      </w:r>
      <w:r w:rsidRPr="00D47E36">
        <w:rPr>
          <w:rFonts w:hint="eastAsia"/>
          <w:sz w:val="36"/>
          <w:rtl/>
        </w:rPr>
        <w:t>ل</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لأجل</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وار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زال</w:t>
      </w:r>
      <w:r>
        <w:rPr>
          <w:rFonts w:hint="cs"/>
          <w:sz w:val="36"/>
          <w:rtl/>
        </w:rPr>
        <w:t>َ</w:t>
      </w:r>
      <w:r w:rsidRPr="00D47E36">
        <w:rPr>
          <w:sz w:val="36"/>
          <w:rtl/>
        </w:rPr>
        <w:t xml:space="preserve"> </w:t>
      </w:r>
      <w:r w:rsidRPr="00D47E36">
        <w:rPr>
          <w:rFonts w:hint="eastAsia"/>
          <w:sz w:val="36"/>
          <w:rtl/>
        </w:rPr>
        <w:t>المان</w:t>
      </w:r>
      <w:r>
        <w:rPr>
          <w:rFonts w:hint="cs"/>
          <w:sz w:val="36"/>
          <w:rtl/>
        </w:rPr>
        <w:t>ِ</w:t>
      </w:r>
      <w:r w:rsidRPr="00D47E36">
        <w:rPr>
          <w:rFonts w:hint="eastAsia"/>
          <w:sz w:val="36"/>
          <w:rtl/>
        </w:rPr>
        <w:t>ع</w:t>
      </w:r>
      <w:r w:rsidRPr="00D47E36">
        <w:rPr>
          <w:rFonts w:ascii="Lotus-Light"/>
          <w:sz w:val="36"/>
        </w:rPr>
        <w:t xml:space="preserve"> .</w:t>
      </w:r>
    </w:p>
    <w:p w14:paraId="4E902B6A" w14:textId="77777777" w:rsidR="00CB4068" w:rsidRPr="00D47E36" w:rsidRDefault="00CB4068" w:rsidP="00C95BDA">
      <w:pPr>
        <w:widowControl w:val="0"/>
        <w:numPr>
          <w:ilvl w:val="0"/>
          <w:numId w:val="57"/>
        </w:numPr>
        <w:autoSpaceDE w:val="0"/>
        <w:autoSpaceDN w:val="0"/>
        <w:adjustRightInd w:val="0"/>
        <w:rPr>
          <w:rFonts w:ascii="Lotus-Light"/>
          <w:sz w:val="36"/>
        </w:rPr>
      </w:pPr>
      <w:r w:rsidRPr="00D47E36">
        <w:rPr>
          <w:rFonts w:hint="eastAsia"/>
          <w:sz w:val="36"/>
          <w:rtl/>
        </w:rPr>
        <w:t>إِذا</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للإِنسان</w:t>
      </w:r>
      <w:r>
        <w:rPr>
          <w:rFonts w:hint="cs"/>
          <w:sz w:val="36"/>
          <w:rtl/>
        </w:rPr>
        <w:t>ِ</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مال</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rFonts w:hint="eastAsia"/>
          <w:sz w:val="36"/>
          <w:rtl/>
        </w:rPr>
        <w:t>يل</w:t>
      </w:r>
      <w:r>
        <w:rPr>
          <w:rFonts w:hint="cs"/>
          <w:sz w:val="36"/>
          <w:rtl/>
        </w:rPr>
        <w:t>ٌ</w:t>
      </w:r>
      <w:r w:rsidRPr="00D47E36">
        <w:rPr>
          <w:sz w:val="36"/>
          <w:rtl/>
        </w:rPr>
        <w:t xml:space="preserve"> </w:t>
      </w:r>
      <w:r w:rsidRPr="00D47E36">
        <w:rPr>
          <w:rFonts w:hint="eastAsia"/>
          <w:sz w:val="36"/>
          <w:rtl/>
        </w:rPr>
        <w:t>وو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محتاج</w:t>
      </w:r>
      <w:r>
        <w:rPr>
          <w:rFonts w:hint="cs"/>
          <w:sz w:val="36"/>
          <w:rtl/>
        </w:rPr>
        <w:t>ُ</w:t>
      </w:r>
      <w:r w:rsidRPr="00D47E36">
        <w:rPr>
          <w:rFonts w:hint="eastAsia"/>
          <w:sz w:val="36"/>
          <w:rtl/>
        </w:rPr>
        <w:t>ون</w:t>
      </w:r>
      <w:r>
        <w:rPr>
          <w:rFonts w:hint="cs"/>
          <w:sz w:val="36"/>
          <w:rtl/>
        </w:rPr>
        <w:t>،</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ك</w:t>
      </w:r>
      <w:r>
        <w:rPr>
          <w:rFonts w:hint="cs"/>
          <w:sz w:val="36"/>
          <w:rtl/>
        </w:rPr>
        <w:t>ْ</w:t>
      </w:r>
      <w:r w:rsidRPr="00D47E36">
        <w:rPr>
          <w:rFonts w:hint="eastAsia"/>
          <w:sz w:val="36"/>
          <w:rtl/>
        </w:rPr>
        <w:t>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وذلك</w:t>
      </w:r>
      <w:r w:rsidRPr="00D47E36">
        <w:rPr>
          <w:sz w:val="36"/>
          <w:rtl/>
        </w:rPr>
        <w:t xml:space="preserve"> </w:t>
      </w:r>
      <w:r w:rsidRPr="00D47E36">
        <w:rPr>
          <w:rFonts w:hint="eastAsia"/>
          <w:sz w:val="36"/>
          <w:rtl/>
        </w:rPr>
        <w:t>لأن</w:t>
      </w:r>
      <w:r>
        <w:rPr>
          <w:rFonts w:hint="cs"/>
          <w:sz w:val="36"/>
          <w:rtl/>
        </w:rPr>
        <w:t>َّ</w:t>
      </w:r>
      <w:r w:rsidRPr="00D47E36">
        <w:rPr>
          <w:sz w:val="36"/>
          <w:rtl/>
        </w:rPr>
        <w:t xml:space="preserve"> </w:t>
      </w:r>
      <w:r w:rsidRPr="00D47E36">
        <w:rPr>
          <w:rFonts w:hint="eastAsia"/>
          <w:sz w:val="36"/>
          <w:rtl/>
        </w:rPr>
        <w:t>ور</w:t>
      </w:r>
      <w:r>
        <w:rPr>
          <w:rFonts w:hint="cs"/>
          <w:sz w:val="36"/>
          <w:rtl/>
        </w:rPr>
        <w:t>ِ</w:t>
      </w:r>
      <w:r w:rsidRPr="00D47E36">
        <w:rPr>
          <w:rFonts w:hint="eastAsia"/>
          <w:sz w:val="36"/>
          <w:rtl/>
        </w:rPr>
        <w:t>ث</w:t>
      </w:r>
      <w:r>
        <w:rPr>
          <w:rFonts w:hint="cs"/>
          <w:sz w:val="36"/>
          <w:rtl/>
        </w:rPr>
        <w:t>َ</w:t>
      </w:r>
      <w:r w:rsidRPr="00D47E36">
        <w:rPr>
          <w:rFonts w:hint="eastAsia"/>
          <w:sz w:val="36"/>
          <w:rtl/>
        </w:rPr>
        <w:t>ت</w:t>
      </w:r>
      <w:r>
        <w:rPr>
          <w:rFonts w:hint="cs"/>
          <w:sz w:val="36"/>
          <w:rtl/>
        </w:rPr>
        <w:t>َ</w:t>
      </w:r>
      <w:r w:rsidRPr="00D47E36">
        <w:rPr>
          <w:rFonts w:hint="eastAsia"/>
          <w:sz w:val="36"/>
          <w:rtl/>
        </w:rPr>
        <w:t>ه</w:t>
      </w:r>
      <w:r>
        <w:rPr>
          <w:rFonts w:hint="cs"/>
          <w:sz w:val="36"/>
          <w:rtl/>
        </w:rPr>
        <w:t xml:space="preserve"> </w:t>
      </w:r>
      <w:r w:rsidRPr="00D47E36">
        <w:rPr>
          <w:rFonts w:hint="eastAsia"/>
          <w:sz w:val="36"/>
          <w:rtl/>
        </w:rPr>
        <w:t>المحتاج</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بالمعروف</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ولذلك</w:t>
      </w:r>
      <w:r w:rsidRPr="00D47E36">
        <w:rPr>
          <w:sz w:val="36"/>
          <w:rtl/>
        </w:rPr>
        <w:t xml:space="preserve"> </w:t>
      </w:r>
      <w:r w:rsidRPr="00D47E36">
        <w:rPr>
          <w:rFonts w:hint="eastAsia"/>
          <w:sz w:val="36"/>
          <w:rtl/>
        </w:rPr>
        <w:t>قال</w:t>
      </w:r>
      <w:r w:rsidRPr="00D47E36">
        <w:rPr>
          <w:sz w:val="36"/>
          <w:rtl/>
        </w:rPr>
        <w:t xml:space="preserve"> </w:t>
      </w:r>
      <w:r w:rsidR="00D70043">
        <w:rPr>
          <w:rFonts w:ascii="AGA Arabesque" w:hAnsi="AGA Arabesque" w:hint="eastAsia"/>
          <w:sz w:val="36"/>
          <w:rtl/>
        </w:rPr>
        <w:t>-صلى الله عليه وسلم-</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س</w:t>
      </w:r>
      <w:r>
        <w:rPr>
          <w:rFonts w:hint="cs"/>
          <w:sz w:val="36"/>
          <w:rtl/>
        </w:rPr>
        <w:t>َ</w:t>
      </w:r>
      <w:r w:rsidRPr="00D47E36">
        <w:rPr>
          <w:rFonts w:hint="eastAsia"/>
          <w:sz w:val="36"/>
          <w:rtl/>
        </w:rPr>
        <w:t>عد</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أبي</w:t>
      </w:r>
      <w:r w:rsidRPr="00D47E36">
        <w:rPr>
          <w:sz w:val="36"/>
          <w:rtl/>
        </w:rPr>
        <w:t xml:space="preserve"> </w:t>
      </w:r>
      <w:r w:rsidRPr="00D47E36">
        <w:rPr>
          <w:rFonts w:hint="eastAsia"/>
          <w:sz w:val="36"/>
          <w:rtl/>
        </w:rPr>
        <w:t>وقاص</w:t>
      </w:r>
      <w:r>
        <w:rPr>
          <w:rFonts w:hint="cs"/>
          <w:sz w:val="36"/>
          <w:rtl/>
        </w:rPr>
        <w:t xml:space="preserve"> </w:t>
      </w:r>
      <w:r w:rsidR="00D70043">
        <w:rPr>
          <w:rFonts w:ascii="AGA Arabesque" w:hAnsi="AGA Arabesque"/>
          <w:sz w:val="36"/>
          <w:rtl/>
        </w:rPr>
        <w:t>-رضي الله عنه-</w:t>
      </w:r>
      <w:r>
        <w:rPr>
          <w:rFonts w:hint="cs"/>
          <w:sz w:val="36"/>
          <w:rtl/>
        </w:rPr>
        <w:t>:</w:t>
      </w:r>
      <w:r w:rsidRPr="003E1567">
        <w:rPr>
          <w:rFonts w:ascii="Msh Quraan1" w:eastAsia="MS Mincho" w:hAnsi="Msh Quraan1"/>
          <w:b/>
          <w:sz w:val="36"/>
          <w:rtl/>
        </w:rPr>
        <w:t>«</w:t>
      </w:r>
      <w:r>
        <w:rPr>
          <w:rFonts w:ascii="Msh Quraan1" w:eastAsia="MS Mincho" w:hAnsi="Msh Quraan1" w:hint="cs"/>
          <w:b/>
          <w:sz w:val="36"/>
          <w:rtl/>
        </w:rPr>
        <w:t xml:space="preserve"> </w:t>
      </w:r>
      <w:r w:rsidRPr="00D47E36">
        <w:rPr>
          <w:rFonts w:hint="eastAsia"/>
          <w:sz w:val="36"/>
          <w:rtl/>
        </w:rPr>
        <w:t>إِن</w:t>
      </w:r>
      <w:r>
        <w:rPr>
          <w:rFonts w:hint="cs"/>
          <w:sz w:val="36"/>
          <w:rtl/>
        </w:rPr>
        <w:t>َّ</w:t>
      </w:r>
      <w:r w:rsidRPr="00D47E36">
        <w:rPr>
          <w:rFonts w:hint="eastAsia"/>
          <w:sz w:val="36"/>
          <w:rtl/>
        </w:rPr>
        <w:t>ك</w:t>
      </w:r>
      <w:r w:rsidRPr="00D47E36">
        <w:rPr>
          <w:sz w:val="36"/>
          <w:rtl/>
        </w:rPr>
        <w:t xml:space="preserve"> </w:t>
      </w:r>
      <w:r w:rsidRPr="00D47E36">
        <w:rPr>
          <w:rFonts w:hint="eastAsia"/>
          <w:sz w:val="36"/>
          <w:rtl/>
        </w:rPr>
        <w:t>إِن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ذ</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ت</w:t>
      </w:r>
      <w:r>
        <w:rPr>
          <w:rFonts w:hint="cs"/>
          <w:sz w:val="36"/>
          <w:rtl/>
        </w:rPr>
        <w:t>َ</w:t>
      </w:r>
      <w:r w:rsidRPr="00D47E36">
        <w:rPr>
          <w:rFonts w:hint="eastAsia"/>
          <w:sz w:val="36"/>
          <w:rtl/>
        </w:rPr>
        <w:t>ك</w:t>
      </w:r>
      <w:r>
        <w:rPr>
          <w:rFonts w:hint="cs"/>
          <w:sz w:val="36"/>
          <w:rtl/>
        </w:rPr>
        <w:t xml:space="preserve"> </w:t>
      </w:r>
      <w:r w:rsidRPr="00D47E36">
        <w:rPr>
          <w:rFonts w:hint="eastAsia"/>
          <w:sz w:val="36"/>
          <w:rtl/>
        </w:rPr>
        <w:t>أ</w:t>
      </w:r>
      <w:r>
        <w:rPr>
          <w:rFonts w:hint="cs"/>
          <w:sz w:val="36"/>
          <w:rtl/>
        </w:rPr>
        <w:t>َ</w:t>
      </w:r>
      <w:r w:rsidRPr="00D47E36">
        <w:rPr>
          <w:rFonts w:hint="eastAsia"/>
          <w:sz w:val="36"/>
          <w:rtl/>
        </w:rPr>
        <w:t>غ</w:t>
      </w:r>
      <w:r>
        <w:rPr>
          <w:rFonts w:hint="cs"/>
          <w:sz w:val="36"/>
          <w:rtl/>
        </w:rPr>
        <w:t>ْ</w:t>
      </w:r>
      <w:r w:rsidRPr="00D47E36">
        <w:rPr>
          <w:rFonts w:hint="eastAsia"/>
          <w:sz w:val="36"/>
          <w:rtl/>
        </w:rPr>
        <w:t>ن</w:t>
      </w:r>
      <w:r>
        <w:rPr>
          <w:rFonts w:hint="cs"/>
          <w:sz w:val="36"/>
          <w:rtl/>
        </w:rPr>
        <w:t>ِ</w:t>
      </w:r>
      <w:r w:rsidRPr="00D47E36">
        <w:rPr>
          <w:rFonts w:hint="eastAsia"/>
          <w:sz w:val="36"/>
          <w:rtl/>
        </w:rPr>
        <w:t>ياء</w:t>
      </w:r>
      <w:r>
        <w:rPr>
          <w:rFonts w:hint="cs"/>
          <w:sz w:val="36"/>
          <w:rtl/>
        </w:rPr>
        <w:t>َ</w:t>
      </w:r>
      <w:r w:rsidRPr="00D47E36">
        <w:rPr>
          <w:sz w:val="36"/>
          <w:rtl/>
        </w:rPr>
        <w:t xml:space="preserve"> </w:t>
      </w:r>
      <w:r w:rsidRPr="00D47E36">
        <w:rPr>
          <w:rFonts w:hint="eastAsia"/>
          <w:sz w:val="36"/>
          <w:rtl/>
        </w:rPr>
        <w:t>خ</w:t>
      </w:r>
      <w:r>
        <w:rPr>
          <w:rFonts w:hint="cs"/>
          <w:sz w:val="36"/>
          <w:rtl/>
        </w:rPr>
        <w:t>َ</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ذ</w:t>
      </w:r>
      <w:r>
        <w:rPr>
          <w:rFonts w:hint="cs"/>
          <w:sz w:val="36"/>
          <w:rtl/>
        </w:rPr>
        <w:t>َ</w:t>
      </w:r>
      <w:r w:rsidRPr="00D47E36">
        <w:rPr>
          <w:rFonts w:hint="eastAsia"/>
          <w:sz w:val="36"/>
          <w:rtl/>
        </w:rPr>
        <w:t>ر</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عال</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كفَّفون</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اس</w:t>
      </w:r>
      <w:r>
        <w:rPr>
          <w:rFonts w:hint="cs"/>
          <w:sz w:val="36"/>
          <w:rtl/>
        </w:rPr>
        <w:t xml:space="preserve">َ </w:t>
      </w:r>
      <w:r w:rsidRPr="003E1567">
        <w:rPr>
          <w:rFonts w:ascii="Msh Quraan1" w:eastAsia="MS Mincho" w:hAnsi="Msh Quraan1"/>
          <w:b/>
          <w:sz w:val="36"/>
          <w:rtl/>
        </w:rPr>
        <w:t>»</w:t>
      </w:r>
      <w:r>
        <w:rPr>
          <w:rFonts w:ascii="Msh Quraan1" w:eastAsia="MS Mincho" w:hAnsi="Msh Quraan1"/>
          <w:b/>
          <w:sz w:val="36"/>
          <w:rtl/>
        </w:rPr>
        <w:t xml:space="preserve"> </w:t>
      </w:r>
      <w:r w:rsidRPr="003E1567">
        <w:rPr>
          <w:rFonts w:ascii="Traditional Arabic" w:hAnsi="Traditional Arabic"/>
          <w:b/>
          <w:sz w:val="36"/>
          <w:vertAlign w:val="superscript"/>
          <w:rtl/>
        </w:rPr>
        <w:t>(</w:t>
      </w:r>
      <w:r w:rsidRPr="003E1567">
        <w:rPr>
          <w:rFonts w:ascii="Traditional Arabic" w:hAnsi="Traditional Arabic"/>
          <w:b/>
          <w:sz w:val="36"/>
          <w:vertAlign w:val="superscript"/>
          <w:rtl/>
        </w:rPr>
        <w:footnoteReference w:id="605"/>
      </w:r>
      <w:r w:rsidRPr="003E1567">
        <w:rPr>
          <w:rFonts w:ascii="Traditional Arabic" w:hAnsi="Traditional Arabic"/>
          <w:b/>
          <w:sz w:val="36"/>
          <w:vertAlign w:val="superscript"/>
          <w:rtl/>
        </w:rPr>
        <w:t>)</w:t>
      </w:r>
      <w:r w:rsidRPr="003E1567">
        <w:rPr>
          <w:rFonts w:ascii="Traditional Arabic" w:hAnsi="Traditional Arabic" w:hint="cs"/>
          <w:b/>
          <w:sz w:val="36"/>
          <w:rtl/>
        </w:rPr>
        <w:t>.</w:t>
      </w:r>
    </w:p>
    <w:p w14:paraId="0BDE56DB" w14:textId="77777777" w:rsidR="00CB4068" w:rsidRPr="00D47E36" w:rsidRDefault="00CB4068" w:rsidP="00C95BDA">
      <w:pPr>
        <w:widowControl w:val="0"/>
        <w:numPr>
          <w:ilvl w:val="0"/>
          <w:numId w:val="57"/>
        </w:numPr>
        <w:autoSpaceDE w:val="0"/>
        <w:autoSpaceDN w:val="0"/>
        <w:adjustRightInd w:val="0"/>
        <w:rPr>
          <w:rFonts w:ascii="Lotus-Light"/>
          <w:sz w:val="36"/>
        </w:rPr>
      </w:pPr>
      <w:r w:rsidRPr="00D47E36">
        <w:rPr>
          <w:rFonts w:hint="eastAsia"/>
          <w:sz w:val="36"/>
          <w:rtl/>
        </w:rPr>
        <w:t>لا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ص</w:t>
      </w:r>
      <w:r>
        <w:rPr>
          <w:rFonts w:hint="cs"/>
          <w:sz w:val="36"/>
          <w:rtl/>
        </w:rPr>
        <w:t>ِ</w:t>
      </w:r>
      <w:r w:rsidRPr="00D47E36">
        <w:rPr>
          <w:rFonts w:hint="eastAsia"/>
          <w:sz w:val="36"/>
          <w:rtl/>
        </w:rPr>
        <w:t>ح</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لجه</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مار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ضر</w:t>
      </w:r>
      <w:r>
        <w:rPr>
          <w:rFonts w:hint="cs"/>
          <w:sz w:val="36"/>
          <w:rtl/>
        </w:rPr>
        <w:t>ِ</w:t>
      </w:r>
      <w:r w:rsidRPr="00D47E36">
        <w:rPr>
          <w:rFonts w:hint="eastAsia"/>
          <w:sz w:val="36"/>
          <w:rtl/>
        </w:rPr>
        <w:t>ح</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وإِسراج</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وكالو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لأماك</w:t>
      </w:r>
      <w:r>
        <w:rPr>
          <w:rFonts w:hint="cs"/>
          <w:sz w:val="36"/>
          <w:rtl/>
        </w:rPr>
        <w:t>ِ</w:t>
      </w:r>
      <w:r w:rsidRPr="00D47E36">
        <w:rPr>
          <w:rFonts w:hint="eastAsia"/>
          <w:sz w:val="36"/>
          <w:rtl/>
        </w:rPr>
        <w:t>ن</w:t>
      </w:r>
      <w:r>
        <w:rPr>
          <w:rFonts w:hint="cs"/>
          <w:sz w:val="36"/>
          <w:rtl/>
        </w:rPr>
        <w:t xml:space="preserve"> </w:t>
      </w:r>
      <w:r w:rsidRPr="00D47E36">
        <w:rPr>
          <w:rFonts w:hint="eastAsia"/>
          <w:sz w:val="36"/>
          <w:rtl/>
        </w:rPr>
        <w:t>الل</w:t>
      </w:r>
      <w:r>
        <w:rPr>
          <w:rFonts w:hint="cs"/>
          <w:sz w:val="36"/>
          <w:rtl/>
        </w:rPr>
        <w:t>َّ</w:t>
      </w:r>
      <w:r w:rsidRPr="00D47E36">
        <w:rPr>
          <w:rFonts w:hint="eastAsia"/>
          <w:sz w:val="36"/>
          <w:rtl/>
        </w:rPr>
        <w:t>ه</w:t>
      </w:r>
      <w:r>
        <w:rPr>
          <w:rFonts w:hint="cs"/>
          <w:sz w:val="36"/>
          <w:rtl/>
        </w:rPr>
        <w:t>ْ</w:t>
      </w:r>
      <w:r w:rsidRPr="00D47E36">
        <w:rPr>
          <w:rFonts w:hint="eastAsia"/>
          <w:sz w:val="36"/>
          <w:rtl/>
        </w:rPr>
        <w:t>و</w:t>
      </w:r>
      <w:r>
        <w:rPr>
          <w:rFonts w:hint="cs"/>
          <w:sz w:val="36"/>
          <w:rtl/>
        </w:rPr>
        <w:t>ِ</w:t>
      </w:r>
      <w:r w:rsidRPr="00D47E36">
        <w:rPr>
          <w:sz w:val="36"/>
          <w:rtl/>
        </w:rPr>
        <w:t xml:space="preserve"> </w:t>
      </w:r>
      <w:r w:rsidRPr="00D47E36">
        <w:rPr>
          <w:rFonts w:hint="eastAsia"/>
          <w:sz w:val="36"/>
          <w:rtl/>
        </w:rPr>
        <w:t>والق</w:t>
      </w:r>
      <w:r>
        <w:rPr>
          <w:rFonts w:hint="cs"/>
          <w:sz w:val="36"/>
          <w:rtl/>
        </w:rPr>
        <w:t>ِ</w:t>
      </w:r>
      <w:r w:rsidRPr="00D47E36">
        <w:rPr>
          <w:rFonts w:hint="eastAsia"/>
          <w:sz w:val="36"/>
          <w:rtl/>
        </w:rPr>
        <w:t>مار</w:t>
      </w:r>
      <w:r>
        <w:rPr>
          <w:rFonts w:hint="cs"/>
          <w:sz w:val="36"/>
          <w:rtl/>
        </w:rPr>
        <w:t>ِ</w:t>
      </w:r>
      <w:r w:rsidRPr="00D47E36">
        <w:rPr>
          <w:rFonts w:ascii="Lotus-Light"/>
          <w:sz w:val="36"/>
        </w:rPr>
        <w:t xml:space="preserve"> .</w:t>
      </w:r>
    </w:p>
    <w:p w14:paraId="6BB6BEC3" w14:textId="77777777" w:rsidR="00CB4068" w:rsidRPr="009A3C34" w:rsidRDefault="00CB4068" w:rsidP="00CB4068">
      <w:pPr>
        <w:widowControl w:val="0"/>
        <w:autoSpaceDE w:val="0"/>
        <w:autoSpaceDN w:val="0"/>
        <w:adjustRightInd w:val="0"/>
        <w:spacing w:before="240" w:after="120"/>
        <w:ind w:firstLine="397"/>
        <w:rPr>
          <w:rFonts w:ascii="AXtManalBLack" w:hAnsi="AXtManalBLack"/>
          <w:bCs/>
          <w:sz w:val="36"/>
        </w:rPr>
      </w:pPr>
      <w:r w:rsidRPr="009A3C34">
        <w:rPr>
          <w:rFonts w:ascii="AXtManalBLack" w:hAnsi="AXtManalBLack" w:hint="eastAsia"/>
          <w:bCs/>
          <w:sz w:val="36"/>
          <w:rtl/>
        </w:rPr>
        <w:t>ما</w:t>
      </w:r>
      <w:r w:rsidRPr="009A3C34">
        <w:rPr>
          <w:rFonts w:ascii="AXtManalBLack" w:hAnsi="AXtManalBLack"/>
          <w:bCs/>
          <w:sz w:val="36"/>
        </w:rPr>
        <w:t></w:t>
      </w:r>
      <w:r w:rsidRPr="009A3C34">
        <w:rPr>
          <w:rFonts w:ascii="AXtManalBLack" w:hAnsi="AXtManalBLack" w:hint="eastAsia"/>
          <w:bCs/>
          <w:sz w:val="36"/>
          <w:rtl/>
        </w:rPr>
        <w:t>ت</w:t>
      </w:r>
      <w:r>
        <w:rPr>
          <w:rFonts w:ascii="AXtManalBLack" w:hAnsi="AXtManalBLack" w:hint="cs"/>
          <w:bCs/>
          <w:sz w:val="36"/>
          <w:rtl/>
        </w:rPr>
        <w:t>َ</w:t>
      </w:r>
      <w:r w:rsidRPr="009A3C34">
        <w:rPr>
          <w:rFonts w:ascii="AXtManalBLack" w:hAnsi="AXtManalBLack" w:hint="eastAsia"/>
          <w:bCs/>
          <w:sz w:val="36"/>
          <w:rtl/>
        </w:rPr>
        <w:t>ب</w:t>
      </w:r>
      <w:r>
        <w:rPr>
          <w:rFonts w:ascii="AXtManalBLack" w:hAnsi="AXtManalBLack" w:hint="cs"/>
          <w:bCs/>
          <w:sz w:val="36"/>
          <w:rtl/>
        </w:rPr>
        <w:t>ْ</w:t>
      </w:r>
      <w:r w:rsidRPr="009A3C34">
        <w:rPr>
          <w:rFonts w:ascii="AXtManalBLack" w:hAnsi="AXtManalBLack" w:hint="eastAsia"/>
          <w:bCs/>
          <w:sz w:val="36"/>
          <w:rtl/>
        </w:rPr>
        <w:t>ط</w:t>
      </w:r>
      <w:r>
        <w:rPr>
          <w:rFonts w:ascii="AXtManalBLack" w:hAnsi="AXtManalBLack" w:hint="cs"/>
          <w:bCs/>
          <w:sz w:val="36"/>
          <w:rtl/>
        </w:rPr>
        <w:t>ُ</w:t>
      </w:r>
      <w:r w:rsidRPr="009A3C34">
        <w:rPr>
          <w:rFonts w:ascii="AXtManalBLack" w:hAnsi="AXtManalBLack" w:hint="eastAsia"/>
          <w:bCs/>
          <w:sz w:val="36"/>
          <w:rtl/>
        </w:rPr>
        <w:t>ل</w:t>
      </w:r>
      <w:r w:rsidRPr="009A3C34">
        <w:rPr>
          <w:rFonts w:ascii="AXtManalBLack" w:hAnsi="AXtManalBLack"/>
          <w:bCs/>
          <w:sz w:val="36"/>
        </w:rPr>
        <w:t></w:t>
      </w:r>
      <w:r w:rsidRPr="009A3C34">
        <w:rPr>
          <w:rFonts w:ascii="AXtManalBLack" w:hAnsi="AXtManalBLack" w:hint="eastAsia"/>
          <w:bCs/>
          <w:sz w:val="36"/>
          <w:rtl/>
        </w:rPr>
        <w:t>ب</w:t>
      </w:r>
      <w:r>
        <w:rPr>
          <w:rFonts w:ascii="AXtManalBLack" w:hAnsi="AXtManalBLack" w:hint="cs"/>
          <w:bCs/>
          <w:sz w:val="36"/>
          <w:rtl/>
        </w:rPr>
        <w:t>ِ</w:t>
      </w:r>
      <w:r w:rsidRPr="009A3C34">
        <w:rPr>
          <w:rFonts w:ascii="AXtManalBLack" w:hAnsi="AXtManalBLack" w:hint="eastAsia"/>
          <w:bCs/>
          <w:sz w:val="36"/>
          <w:rtl/>
        </w:rPr>
        <w:t>ه</w:t>
      </w:r>
      <w:r w:rsidRPr="009A3C34">
        <w:rPr>
          <w:rFonts w:ascii="AXtManalBLack" w:hAnsi="AXtManalBLack"/>
          <w:bCs/>
          <w:sz w:val="36"/>
        </w:rPr>
        <w:t></w:t>
      </w:r>
      <w:r w:rsidRPr="009A3C34">
        <w:rPr>
          <w:rFonts w:ascii="AXtManalBLack" w:hAnsi="AXtManalBLack" w:hint="eastAsia"/>
          <w:bCs/>
          <w:sz w:val="36"/>
          <w:rtl/>
        </w:rPr>
        <w:t>الو</w:t>
      </w:r>
      <w:r>
        <w:rPr>
          <w:rFonts w:ascii="AXtManalBLack" w:hAnsi="AXtManalBLack" w:hint="cs"/>
          <w:bCs/>
          <w:sz w:val="36"/>
          <w:rtl/>
        </w:rPr>
        <w:t>َ</w:t>
      </w:r>
      <w:r w:rsidRPr="009A3C34">
        <w:rPr>
          <w:rFonts w:ascii="AXtManalBLack" w:hAnsi="AXtManalBLack" w:hint="eastAsia"/>
          <w:bCs/>
          <w:sz w:val="36"/>
          <w:rtl/>
        </w:rPr>
        <w:t>ص</w:t>
      </w:r>
      <w:r>
        <w:rPr>
          <w:rFonts w:ascii="AXtManalBLack" w:hAnsi="AXtManalBLack" w:hint="cs"/>
          <w:bCs/>
          <w:sz w:val="36"/>
          <w:rtl/>
        </w:rPr>
        <w:t>ِ</w:t>
      </w:r>
      <w:r w:rsidRPr="009A3C34">
        <w:rPr>
          <w:rFonts w:ascii="AXtManalBLack" w:hAnsi="AXtManalBLack" w:hint="eastAsia"/>
          <w:bCs/>
          <w:sz w:val="36"/>
          <w:rtl/>
        </w:rPr>
        <w:t>ي</w:t>
      </w:r>
      <w:r>
        <w:rPr>
          <w:rFonts w:ascii="AXtManalBLack" w:hAnsi="AXtManalBLack" w:hint="cs"/>
          <w:bCs/>
          <w:sz w:val="36"/>
          <w:rtl/>
        </w:rPr>
        <w:t>َّ</w:t>
      </w:r>
      <w:r w:rsidRPr="009A3C34">
        <w:rPr>
          <w:rFonts w:ascii="AXtManalBLack" w:hAnsi="AXtManalBLack" w:hint="eastAsia"/>
          <w:bCs/>
          <w:sz w:val="36"/>
          <w:rtl/>
        </w:rPr>
        <w:t>ة</w:t>
      </w:r>
      <w:r w:rsidRPr="009A3C34">
        <w:rPr>
          <w:rFonts w:ascii="AXtManalBLack" w:hAnsi="AXtManalBLack" w:hint="cs"/>
          <w:bCs/>
          <w:sz w:val="36"/>
          <w:rtl/>
        </w:rPr>
        <w:t>:</w:t>
      </w:r>
    </w:p>
    <w:p w14:paraId="5CC1295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ت</w:t>
      </w:r>
      <w:r>
        <w:rPr>
          <w:rFonts w:hint="cs"/>
          <w:sz w:val="36"/>
          <w:rtl/>
        </w:rPr>
        <w:t>َ</w:t>
      </w:r>
      <w:r w:rsidRPr="00D47E36">
        <w:rPr>
          <w:rFonts w:hint="eastAsia"/>
          <w:sz w:val="36"/>
          <w:rtl/>
        </w:rPr>
        <w:t>ب</w:t>
      </w:r>
      <w:r>
        <w:rPr>
          <w:rFonts w:hint="cs"/>
          <w:sz w:val="36"/>
          <w:rtl/>
        </w:rPr>
        <w:t>ْ</w:t>
      </w:r>
      <w:r w:rsidRPr="00D47E36">
        <w:rPr>
          <w:rFonts w:hint="eastAsia"/>
          <w:sz w:val="36"/>
          <w:rtl/>
        </w:rPr>
        <w:t>ط</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بما</w:t>
      </w:r>
      <w:r w:rsidRPr="00D47E36">
        <w:rPr>
          <w:sz w:val="36"/>
          <w:rtl/>
        </w:rPr>
        <w:t xml:space="preserve"> </w:t>
      </w:r>
      <w:r w:rsidRPr="00D47E36">
        <w:rPr>
          <w:rFonts w:hint="eastAsia"/>
          <w:sz w:val="36"/>
          <w:rtl/>
        </w:rPr>
        <w:t>يلي</w:t>
      </w:r>
      <w:r>
        <w:rPr>
          <w:rFonts w:hint="cs"/>
          <w:sz w:val="36"/>
          <w:rtl/>
        </w:rPr>
        <w:t>:</w:t>
      </w:r>
    </w:p>
    <w:p w14:paraId="795AC03F" w14:textId="77777777" w:rsidR="00CB4068" w:rsidRPr="00D47E36" w:rsidRDefault="00CB4068" w:rsidP="00C95BDA">
      <w:pPr>
        <w:widowControl w:val="0"/>
        <w:numPr>
          <w:ilvl w:val="0"/>
          <w:numId w:val="58"/>
        </w:numPr>
        <w:autoSpaceDE w:val="0"/>
        <w:autoSpaceDN w:val="0"/>
        <w:adjustRightInd w:val="0"/>
        <w:rPr>
          <w:rFonts w:ascii="Lotus-Light"/>
          <w:sz w:val="36"/>
        </w:rPr>
      </w:pPr>
      <w:r w:rsidRPr="00D47E36">
        <w:rPr>
          <w:rFonts w:hint="eastAsia"/>
          <w:sz w:val="36"/>
          <w:rtl/>
        </w:rPr>
        <w:t>إِذا</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ج</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الموص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فإِن</w:t>
      </w:r>
      <w:r>
        <w:rPr>
          <w:rFonts w:hint="cs"/>
          <w:sz w:val="36"/>
          <w:rtl/>
        </w:rPr>
        <w:t>َّ</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ب</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غ</w:t>
      </w:r>
      <w:r>
        <w:rPr>
          <w:rFonts w:hint="cs"/>
          <w:sz w:val="36"/>
          <w:rtl/>
        </w:rPr>
        <w:t>َ</w:t>
      </w:r>
      <w:r w:rsidRPr="00D47E36">
        <w:rPr>
          <w:rFonts w:hint="eastAsia"/>
          <w:sz w:val="36"/>
          <w:rtl/>
        </w:rPr>
        <w:t>ي</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شاء</w:t>
      </w:r>
      <w:r w:rsidRPr="00D47E36">
        <w:rPr>
          <w:rFonts w:ascii="Lotus-Light"/>
          <w:sz w:val="36"/>
        </w:rPr>
        <w:t xml:space="preserve"> .</w:t>
      </w:r>
    </w:p>
    <w:p w14:paraId="298E1717" w14:textId="77777777" w:rsidR="00CB4068" w:rsidRPr="00D47E36" w:rsidRDefault="00CB4068" w:rsidP="00C95BDA">
      <w:pPr>
        <w:widowControl w:val="0"/>
        <w:numPr>
          <w:ilvl w:val="0"/>
          <w:numId w:val="58"/>
        </w:numPr>
        <w:autoSpaceDE w:val="0"/>
        <w:autoSpaceDN w:val="0"/>
        <w:adjustRightInd w:val="0"/>
        <w:rPr>
          <w:rFonts w:ascii="Lotus-Light"/>
          <w:sz w:val="36"/>
        </w:rPr>
      </w:pPr>
      <w:r w:rsidRPr="00D47E36">
        <w:rPr>
          <w:rFonts w:hint="eastAsia"/>
          <w:sz w:val="36"/>
          <w:rtl/>
        </w:rPr>
        <w:t>إِذا</w:t>
      </w:r>
      <w:r w:rsidRPr="00D47E36">
        <w:rPr>
          <w:sz w:val="36"/>
          <w:rtl/>
        </w:rPr>
        <w:t xml:space="preserve"> </w:t>
      </w:r>
      <w:r w:rsidRPr="00D47E36">
        <w:rPr>
          <w:rFonts w:hint="eastAsia"/>
          <w:sz w:val="36"/>
          <w:rtl/>
        </w:rPr>
        <w:t>مات</w:t>
      </w:r>
      <w:r w:rsidRPr="00D47E36">
        <w:rPr>
          <w:sz w:val="36"/>
          <w:rtl/>
        </w:rPr>
        <w:t xml:space="preserve"> </w:t>
      </w:r>
      <w:r w:rsidRPr="00D47E36">
        <w:rPr>
          <w:rFonts w:hint="eastAsia"/>
          <w:sz w:val="36"/>
          <w:rtl/>
        </w:rPr>
        <w:t>الموصَى</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الموص</w:t>
      </w:r>
      <w:r>
        <w:rPr>
          <w:rFonts w:hint="cs"/>
          <w:sz w:val="36"/>
          <w:rtl/>
        </w:rPr>
        <w:t>ِ</w:t>
      </w:r>
      <w:r w:rsidRPr="00D47E36">
        <w:rPr>
          <w:rFonts w:hint="eastAsia"/>
          <w:sz w:val="36"/>
          <w:rtl/>
        </w:rPr>
        <w:t>ي</w:t>
      </w:r>
      <w:r w:rsidRPr="00D47E36">
        <w:rPr>
          <w:rFonts w:ascii="Lotus-Light"/>
          <w:sz w:val="36"/>
        </w:rPr>
        <w:t xml:space="preserve"> .</w:t>
      </w:r>
    </w:p>
    <w:p w14:paraId="4B189DE7" w14:textId="77777777" w:rsidR="00CB4068" w:rsidRPr="00D47E36" w:rsidRDefault="00CB4068" w:rsidP="00C95BDA">
      <w:pPr>
        <w:widowControl w:val="0"/>
        <w:numPr>
          <w:ilvl w:val="0"/>
          <w:numId w:val="58"/>
        </w:numPr>
        <w:autoSpaceDE w:val="0"/>
        <w:autoSpaceDN w:val="0"/>
        <w:adjustRightInd w:val="0"/>
        <w:rPr>
          <w:rFonts w:ascii="Lotus-Light"/>
          <w:sz w:val="36"/>
        </w:rPr>
      </w:pPr>
      <w:r w:rsidRPr="00D47E36">
        <w:rPr>
          <w:rFonts w:hint="eastAsia"/>
          <w:sz w:val="36"/>
          <w:rtl/>
        </w:rPr>
        <w:t>إِذا</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الموصَى</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الموص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ؤاخ</w:t>
      </w:r>
      <w:r>
        <w:rPr>
          <w:rFonts w:hint="cs"/>
          <w:sz w:val="36"/>
          <w:rtl/>
        </w:rPr>
        <w:t>َ</w:t>
      </w:r>
      <w:r w:rsidRPr="00D47E36">
        <w:rPr>
          <w:rFonts w:hint="eastAsia"/>
          <w:sz w:val="36"/>
          <w:rtl/>
        </w:rPr>
        <w:t>ذ</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ن</w:t>
      </w:r>
      <w:r>
        <w:rPr>
          <w:rFonts w:hint="cs"/>
          <w:sz w:val="36"/>
          <w:rtl/>
        </w:rPr>
        <w:t>َ</w:t>
      </w:r>
      <w:r w:rsidRPr="00D47E36">
        <w:rPr>
          <w:rFonts w:hint="eastAsia"/>
          <w:sz w:val="36"/>
          <w:rtl/>
        </w:rPr>
        <w:t>ق</w:t>
      </w:r>
      <w:r>
        <w:rPr>
          <w:rFonts w:hint="cs"/>
          <w:sz w:val="36"/>
          <w:rtl/>
        </w:rPr>
        <w:t>ِ</w:t>
      </w:r>
      <w:r w:rsidRPr="00D47E36">
        <w:rPr>
          <w:rFonts w:hint="eastAsia"/>
          <w:sz w:val="36"/>
          <w:rtl/>
        </w:rPr>
        <w:t>يض</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ص</w:t>
      </w:r>
      <w:r>
        <w:rPr>
          <w:rFonts w:hint="cs"/>
          <w:sz w:val="36"/>
          <w:rtl/>
        </w:rPr>
        <w:t>ْ</w:t>
      </w:r>
      <w:r w:rsidRPr="00D47E36">
        <w:rPr>
          <w:rFonts w:hint="eastAsia"/>
          <w:sz w:val="36"/>
          <w:rtl/>
        </w:rPr>
        <w:t>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فإِن</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ع</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ي</w:t>
      </w:r>
      <w:r>
        <w:rPr>
          <w:rFonts w:hint="cs"/>
          <w:sz w:val="36"/>
          <w:rtl/>
        </w:rPr>
        <w:t>ْ</w:t>
      </w:r>
      <w:r w:rsidRPr="00D47E36">
        <w:rPr>
          <w:rFonts w:hint="eastAsia"/>
          <w:sz w:val="36"/>
          <w:rtl/>
        </w:rPr>
        <w:t>ئاً</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ب</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ان</w:t>
      </w:r>
      <w:r>
        <w:rPr>
          <w:rFonts w:hint="cs"/>
          <w:sz w:val="36"/>
          <w:rtl/>
        </w:rPr>
        <w:t>ِ</w:t>
      </w:r>
      <w:r w:rsidRPr="00D47E36">
        <w:rPr>
          <w:rFonts w:hint="eastAsia"/>
          <w:sz w:val="36"/>
          <w:rtl/>
        </w:rPr>
        <w:t>ه</w:t>
      </w:r>
    </w:p>
    <w:p w14:paraId="0A6E8AE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ع</w:t>
      </w:r>
      <w:r>
        <w:rPr>
          <w:rFonts w:hint="cs"/>
          <w:sz w:val="36"/>
          <w:rtl/>
        </w:rPr>
        <w:t>ُ</w:t>
      </w:r>
      <w:r w:rsidRPr="00D47E36">
        <w:rPr>
          <w:rFonts w:hint="eastAsia"/>
          <w:sz w:val="36"/>
          <w:rtl/>
        </w:rPr>
        <w:t>وق</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بحرمان</w:t>
      </w:r>
      <w:r>
        <w:rPr>
          <w:rFonts w:hint="cs"/>
          <w:sz w:val="36"/>
          <w:rtl/>
        </w:rPr>
        <w:t>ِ</w:t>
      </w:r>
      <w:r w:rsidRPr="00D47E36">
        <w:rPr>
          <w:rFonts w:hint="eastAsia"/>
          <w:sz w:val="36"/>
          <w:rtl/>
        </w:rPr>
        <w:t>ه</w:t>
      </w:r>
      <w:r w:rsidRPr="00D47E36">
        <w:rPr>
          <w:rFonts w:ascii="Lotus-Light"/>
          <w:sz w:val="36"/>
        </w:rPr>
        <w:t xml:space="preserve"> .</w:t>
      </w:r>
    </w:p>
    <w:p w14:paraId="4DD272B0" w14:textId="77777777" w:rsidR="00CB4068" w:rsidRPr="00D47E36" w:rsidRDefault="00CB4068" w:rsidP="00C95BDA">
      <w:pPr>
        <w:widowControl w:val="0"/>
        <w:numPr>
          <w:ilvl w:val="0"/>
          <w:numId w:val="58"/>
        </w:numPr>
        <w:autoSpaceDE w:val="0"/>
        <w:autoSpaceDN w:val="0"/>
        <w:adjustRightInd w:val="0"/>
        <w:rPr>
          <w:rFonts w:ascii="Lotus-Light"/>
          <w:sz w:val="36"/>
        </w:rPr>
      </w:pPr>
      <w:r w:rsidRPr="00D47E36">
        <w:rPr>
          <w:rFonts w:hint="eastAsia"/>
          <w:sz w:val="36"/>
          <w:rtl/>
        </w:rPr>
        <w:t>إِذا</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ب</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الموصَى</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الموص</w:t>
      </w:r>
      <w:r>
        <w:rPr>
          <w:rFonts w:hint="cs"/>
          <w:sz w:val="36"/>
          <w:rtl/>
        </w:rPr>
        <w:t>ِ</w:t>
      </w:r>
      <w:r w:rsidRPr="00D47E36">
        <w:rPr>
          <w:rFonts w:hint="eastAsia"/>
          <w:sz w:val="36"/>
          <w:rtl/>
        </w:rPr>
        <w:t>ي</w:t>
      </w:r>
      <w:r w:rsidRPr="00D47E36">
        <w:rPr>
          <w:rFonts w:ascii="Lotus-Light"/>
          <w:sz w:val="36"/>
        </w:rPr>
        <w:t xml:space="preserve"> .</w:t>
      </w:r>
    </w:p>
    <w:p w14:paraId="1D86B670" w14:textId="77777777" w:rsidR="00CB4068" w:rsidRDefault="00CB4068" w:rsidP="00C95BDA">
      <w:pPr>
        <w:widowControl w:val="0"/>
        <w:numPr>
          <w:ilvl w:val="0"/>
          <w:numId w:val="58"/>
        </w:numPr>
        <w:autoSpaceDE w:val="0"/>
        <w:autoSpaceDN w:val="0"/>
        <w:adjustRightInd w:val="0"/>
        <w:rPr>
          <w:rFonts w:ascii="Lotus-Light"/>
          <w:sz w:val="36"/>
          <w:rtl/>
        </w:rPr>
      </w:pPr>
      <w:r w:rsidRPr="00D47E36">
        <w:rPr>
          <w:rFonts w:hint="eastAsia"/>
          <w:sz w:val="36"/>
          <w:rtl/>
        </w:rPr>
        <w:t>إِذا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الموصَى</w:t>
      </w:r>
      <w:r w:rsidRPr="00D47E36">
        <w:rPr>
          <w:sz w:val="36"/>
          <w:rtl/>
        </w:rPr>
        <w:t xml:space="preserve"> </w:t>
      </w:r>
      <w:r w:rsidRPr="00D47E36">
        <w:rPr>
          <w:rFonts w:hint="eastAsia"/>
          <w:sz w:val="36"/>
          <w:rtl/>
        </w:rPr>
        <w:t>بها،</w:t>
      </w:r>
      <w:r w:rsidRPr="00D47E36">
        <w:rPr>
          <w:sz w:val="36"/>
          <w:rtl/>
        </w:rPr>
        <w:t xml:space="preserve"> </w:t>
      </w:r>
      <w:r w:rsidRPr="00D47E36">
        <w:rPr>
          <w:rFonts w:hint="eastAsia"/>
          <w:sz w:val="36"/>
          <w:rtl/>
        </w:rPr>
        <w:t>فلو</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لآخ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س</w:t>
      </w:r>
      <w:r>
        <w:rPr>
          <w:rFonts w:hint="cs"/>
          <w:sz w:val="36"/>
          <w:rtl/>
        </w:rPr>
        <w:t>ٍ</w:t>
      </w:r>
      <w:r w:rsidRPr="00D47E36">
        <w:rPr>
          <w:sz w:val="36"/>
          <w:rtl/>
        </w:rPr>
        <w:t xml:space="preserve"> </w:t>
      </w:r>
      <w:r w:rsidRPr="00D47E36">
        <w:rPr>
          <w:rFonts w:hint="eastAsia"/>
          <w:sz w:val="36"/>
          <w:rtl/>
        </w:rPr>
        <w:t>فمات</w:t>
      </w:r>
      <w:r>
        <w:rPr>
          <w:rFonts w:hint="cs"/>
          <w:sz w:val="36"/>
          <w:rtl/>
        </w:rPr>
        <w:t>َ</w:t>
      </w:r>
      <w:r w:rsidRPr="00D47E36">
        <w:rPr>
          <w:rFonts w:hint="eastAsia"/>
          <w:sz w:val="36"/>
          <w:rtl/>
        </w:rPr>
        <w:t>،</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وص</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أن</w:t>
      </w:r>
      <w:r>
        <w:rPr>
          <w:rFonts w:hint="cs"/>
          <w:sz w:val="36"/>
          <w:rtl/>
        </w:rPr>
        <w:t xml:space="preserve"> </w:t>
      </w:r>
      <w:r w:rsidRPr="00D47E36">
        <w:rPr>
          <w:rFonts w:hint="eastAsia"/>
          <w:sz w:val="36"/>
          <w:rtl/>
        </w:rPr>
        <w:t>ي</w:t>
      </w:r>
      <w:r>
        <w:rPr>
          <w:rFonts w:hint="cs"/>
          <w:sz w:val="36"/>
          <w:rtl/>
        </w:rPr>
        <w:t>ُ</w:t>
      </w:r>
      <w:r w:rsidRPr="00D47E36">
        <w:rPr>
          <w:rFonts w:hint="eastAsia"/>
          <w:sz w:val="36"/>
          <w:rtl/>
        </w:rPr>
        <w:t>طال</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ش</w:t>
      </w:r>
      <w:r>
        <w:rPr>
          <w:rFonts w:hint="cs"/>
          <w:sz w:val="36"/>
          <w:rtl/>
        </w:rPr>
        <w:t>َ</w:t>
      </w:r>
      <w:r w:rsidRPr="00D47E36">
        <w:rPr>
          <w:rFonts w:hint="eastAsia"/>
          <w:sz w:val="36"/>
          <w:rtl/>
        </w:rPr>
        <w:t>يء</w:t>
      </w:r>
      <w:r>
        <w:rPr>
          <w:rFonts w:hint="cs"/>
          <w:sz w:val="36"/>
          <w:rtl/>
        </w:rPr>
        <w:t>ٍ</w:t>
      </w:r>
      <w:r w:rsidRPr="00D47E36">
        <w:rPr>
          <w:rFonts w:ascii="Lotus-Light"/>
          <w:sz w:val="36"/>
        </w:rPr>
        <w:t xml:space="preserve"> .</w:t>
      </w:r>
    </w:p>
    <w:p w14:paraId="54119AC3" w14:textId="77777777" w:rsidR="00CB4068" w:rsidRPr="004132B5"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hint="cs"/>
          <w:bCs/>
          <w:sz w:val="36"/>
          <w:rtl/>
        </w:rPr>
        <w:t>الأسئِلَة</w:t>
      </w:r>
      <w:r w:rsidRPr="004132B5">
        <w:rPr>
          <w:rFonts w:ascii="AXtManalBLack" w:hAnsi="AXtManalBLack" w:hint="cs"/>
          <w:bCs/>
          <w:sz w:val="36"/>
          <w:rtl/>
        </w:rPr>
        <w:t>:</w:t>
      </w:r>
    </w:p>
    <w:p w14:paraId="426B0DE5" w14:textId="77777777" w:rsidR="00CB4068" w:rsidRPr="001437EE" w:rsidRDefault="00CB4068" w:rsidP="00CB4068">
      <w:pPr>
        <w:widowControl w:val="0"/>
        <w:autoSpaceDE w:val="0"/>
        <w:autoSpaceDN w:val="0"/>
        <w:adjustRightInd w:val="0"/>
        <w:ind w:firstLine="397"/>
        <w:rPr>
          <w:rFonts w:ascii="Lotus-Bold"/>
          <w:sz w:val="36"/>
        </w:rPr>
      </w:pPr>
      <w:r w:rsidRPr="001437EE">
        <w:rPr>
          <w:rFonts w:hint="eastAsia"/>
          <w:sz w:val="36"/>
          <w:rtl/>
        </w:rPr>
        <w:t>س</w:t>
      </w:r>
      <w:r w:rsidRPr="001437EE">
        <w:rPr>
          <w:sz w:val="36"/>
          <w:rtl/>
        </w:rPr>
        <w:t>1</w:t>
      </w:r>
      <w:r w:rsidRPr="001437EE">
        <w:rPr>
          <w:rFonts w:hint="cs"/>
          <w:sz w:val="36"/>
          <w:rtl/>
        </w:rPr>
        <w:t>:</w:t>
      </w:r>
      <w:r>
        <w:rPr>
          <w:sz w:val="36"/>
          <w:rtl/>
        </w:rPr>
        <w:t xml:space="preserve"> </w:t>
      </w:r>
      <w:r w:rsidRPr="001437EE">
        <w:rPr>
          <w:rFonts w:hint="eastAsia"/>
          <w:sz w:val="36"/>
          <w:rtl/>
        </w:rPr>
        <w:t>بي</w:t>
      </w:r>
      <w:r>
        <w:rPr>
          <w:rFonts w:hint="cs"/>
          <w:sz w:val="36"/>
          <w:rtl/>
        </w:rPr>
        <w:t>ِّ</w:t>
      </w:r>
      <w:r w:rsidRPr="001437EE">
        <w:rPr>
          <w:rFonts w:hint="eastAsia"/>
          <w:sz w:val="36"/>
          <w:rtl/>
        </w:rPr>
        <w:t>ن</w:t>
      </w:r>
      <w:r w:rsidRPr="001437EE">
        <w:rPr>
          <w:sz w:val="36"/>
          <w:rtl/>
        </w:rPr>
        <w:t xml:space="preserve"> </w:t>
      </w:r>
      <w:r w:rsidRPr="001437EE">
        <w:rPr>
          <w:rFonts w:hint="eastAsia"/>
          <w:sz w:val="36"/>
          <w:rtl/>
        </w:rPr>
        <w:t>الحكم</w:t>
      </w:r>
      <w:r>
        <w:rPr>
          <w:rFonts w:hint="cs"/>
          <w:sz w:val="36"/>
          <w:rtl/>
        </w:rPr>
        <w:t>َ</w:t>
      </w:r>
      <w:r w:rsidRPr="001437EE">
        <w:rPr>
          <w:sz w:val="36"/>
          <w:rtl/>
        </w:rPr>
        <w:t xml:space="preserve"> </w:t>
      </w:r>
      <w:r w:rsidRPr="001437EE">
        <w:rPr>
          <w:rFonts w:hint="eastAsia"/>
          <w:sz w:val="36"/>
          <w:rtl/>
        </w:rPr>
        <w:t>في</w:t>
      </w:r>
      <w:r w:rsidRPr="001437EE">
        <w:rPr>
          <w:sz w:val="36"/>
          <w:rtl/>
        </w:rPr>
        <w:t xml:space="preserve"> </w:t>
      </w:r>
      <w:r w:rsidRPr="001437EE">
        <w:rPr>
          <w:rFonts w:hint="eastAsia"/>
          <w:sz w:val="36"/>
          <w:rtl/>
        </w:rPr>
        <w:t>الحالات</w:t>
      </w:r>
      <w:r w:rsidRPr="001437EE">
        <w:rPr>
          <w:sz w:val="36"/>
          <w:rtl/>
        </w:rPr>
        <w:t xml:space="preserve"> </w:t>
      </w:r>
      <w:r w:rsidRPr="001437EE">
        <w:rPr>
          <w:rFonts w:hint="eastAsia"/>
          <w:sz w:val="36"/>
          <w:rtl/>
        </w:rPr>
        <w:t>الت</w:t>
      </w:r>
      <w:r>
        <w:rPr>
          <w:rFonts w:hint="cs"/>
          <w:sz w:val="36"/>
          <w:rtl/>
        </w:rPr>
        <w:t>ّ</w:t>
      </w:r>
      <w:r w:rsidRPr="001437EE">
        <w:rPr>
          <w:rFonts w:hint="eastAsia"/>
          <w:sz w:val="36"/>
          <w:rtl/>
        </w:rPr>
        <w:t>ال</w:t>
      </w:r>
      <w:r>
        <w:rPr>
          <w:rFonts w:hint="cs"/>
          <w:sz w:val="36"/>
          <w:rtl/>
        </w:rPr>
        <w:t>ِ</w:t>
      </w:r>
      <w:r w:rsidRPr="001437EE">
        <w:rPr>
          <w:rFonts w:hint="eastAsia"/>
          <w:sz w:val="36"/>
          <w:rtl/>
        </w:rPr>
        <w:t>ي</w:t>
      </w:r>
      <w:r>
        <w:rPr>
          <w:rFonts w:hint="cs"/>
          <w:sz w:val="36"/>
          <w:rtl/>
        </w:rPr>
        <w:t>َ</w:t>
      </w:r>
      <w:r w:rsidRPr="001437EE">
        <w:rPr>
          <w:rFonts w:hint="eastAsia"/>
          <w:sz w:val="36"/>
          <w:rtl/>
        </w:rPr>
        <w:t>ة</w:t>
      </w:r>
      <w:r w:rsidRPr="001437EE">
        <w:rPr>
          <w:sz w:val="36"/>
          <w:rtl/>
        </w:rPr>
        <w:t xml:space="preserve"> </w:t>
      </w:r>
      <w:r w:rsidRPr="001437EE">
        <w:rPr>
          <w:rFonts w:hint="eastAsia"/>
          <w:sz w:val="36"/>
          <w:rtl/>
        </w:rPr>
        <w:t>مع</w:t>
      </w:r>
      <w:r w:rsidRPr="001437EE">
        <w:rPr>
          <w:sz w:val="36"/>
          <w:rtl/>
        </w:rPr>
        <w:t xml:space="preserve"> </w:t>
      </w:r>
      <w:r w:rsidRPr="001437EE">
        <w:rPr>
          <w:rFonts w:hint="eastAsia"/>
          <w:sz w:val="36"/>
          <w:rtl/>
        </w:rPr>
        <w:t>الت</w:t>
      </w:r>
      <w:r>
        <w:rPr>
          <w:rFonts w:hint="cs"/>
          <w:sz w:val="36"/>
          <w:rtl/>
        </w:rPr>
        <w:t>َّ</w:t>
      </w:r>
      <w:r w:rsidRPr="001437EE">
        <w:rPr>
          <w:rFonts w:hint="eastAsia"/>
          <w:sz w:val="36"/>
          <w:rtl/>
        </w:rPr>
        <w:t>عل</w:t>
      </w:r>
      <w:r>
        <w:rPr>
          <w:rFonts w:hint="cs"/>
          <w:sz w:val="36"/>
          <w:rtl/>
        </w:rPr>
        <w:t>ِ</w:t>
      </w:r>
      <w:r w:rsidRPr="001437EE">
        <w:rPr>
          <w:rFonts w:hint="eastAsia"/>
          <w:sz w:val="36"/>
          <w:rtl/>
        </w:rPr>
        <w:t>يل</w:t>
      </w:r>
      <w:r w:rsidRPr="001437EE">
        <w:rPr>
          <w:rFonts w:ascii="Lotus-Bold"/>
          <w:sz w:val="36"/>
        </w:rPr>
        <w:t xml:space="preserve"> :</w:t>
      </w:r>
    </w:p>
    <w:p w14:paraId="2000E8FA"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w:t>
      </w:r>
      <w:r>
        <w:rPr>
          <w:rFonts w:hint="cs"/>
          <w:sz w:val="36"/>
          <w:rtl/>
        </w:rPr>
        <w:t>-</w:t>
      </w:r>
      <w:r>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وار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فأوص</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بجم</w:t>
      </w:r>
      <w:r>
        <w:rPr>
          <w:rFonts w:hint="cs"/>
          <w:sz w:val="36"/>
          <w:rtl/>
        </w:rPr>
        <w:t>ِ</w:t>
      </w:r>
      <w:r w:rsidRPr="00D47E36">
        <w:rPr>
          <w:rFonts w:hint="eastAsia"/>
          <w:sz w:val="36"/>
          <w:rtl/>
        </w:rPr>
        <w:t>يع</w:t>
      </w:r>
      <w:r w:rsidRPr="00D47E36">
        <w:rPr>
          <w:sz w:val="36"/>
          <w:rtl/>
        </w:rPr>
        <w:t xml:space="preserve"> </w:t>
      </w:r>
      <w:r w:rsidRPr="00D47E36">
        <w:rPr>
          <w:rFonts w:hint="eastAsia"/>
          <w:sz w:val="36"/>
          <w:rtl/>
        </w:rPr>
        <w:t>مال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ص</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جوه</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ر</w:t>
      </w:r>
      <w:r>
        <w:rPr>
          <w:rFonts w:hint="cs"/>
          <w:sz w:val="36"/>
          <w:rtl/>
        </w:rPr>
        <w:t>ّ</w:t>
      </w:r>
      <w:r w:rsidRPr="00D47E36">
        <w:rPr>
          <w:rFonts w:ascii="Lotus-Light"/>
          <w:sz w:val="36"/>
        </w:rPr>
        <w:t xml:space="preserve"> .</w:t>
      </w:r>
    </w:p>
    <w:p w14:paraId="5DF6900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ب</w:t>
      </w:r>
      <w:r>
        <w:rPr>
          <w:rFonts w:hint="cs"/>
          <w:sz w:val="36"/>
          <w:rtl/>
        </w:rPr>
        <w:t>-</w:t>
      </w:r>
      <w:r>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أوص</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ش</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مال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rFonts w:hint="eastAsia"/>
          <w:sz w:val="36"/>
          <w:rtl/>
        </w:rPr>
        <w:t>،</w:t>
      </w:r>
      <w:r w:rsidRPr="00D47E36">
        <w:rPr>
          <w:sz w:val="36"/>
          <w:rtl/>
        </w:rPr>
        <w:t xml:space="preserve"> </w:t>
      </w:r>
      <w:r w:rsidRPr="00D47E36">
        <w:rPr>
          <w:rFonts w:hint="eastAsia"/>
          <w:sz w:val="36"/>
          <w:rtl/>
        </w:rPr>
        <w:t>فاعت</w:t>
      </w:r>
      <w:r>
        <w:rPr>
          <w:rFonts w:hint="cs"/>
          <w:sz w:val="36"/>
          <w:rtl/>
        </w:rPr>
        <w:t>َ</w:t>
      </w:r>
      <w:r w:rsidRPr="00D47E36">
        <w:rPr>
          <w:rFonts w:hint="eastAsia"/>
          <w:sz w:val="36"/>
          <w:rtl/>
        </w:rPr>
        <w:t>دى</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rFonts w:ascii="Lotus-Light"/>
          <w:sz w:val="36"/>
        </w:rPr>
        <w:t xml:space="preserve"> .</w:t>
      </w:r>
    </w:p>
    <w:p w14:paraId="5700CBF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ج</w:t>
      </w:r>
      <w:r>
        <w:rPr>
          <w:rFonts w:hint="cs"/>
          <w:sz w:val="36"/>
          <w:rtl/>
        </w:rPr>
        <w:t>-</w:t>
      </w:r>
      <w:r>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rFonts w:hint="eastAsia"/>
          <w:sz w:val="36"/>
          <w:rtl/>
        </w:rPr>
        <w:t>ير</w:t>
      </w:r>
      <w:r>
        <w:rPr>
          <w:rFonts w:hint="cs"/>
          <w:sz w:val="36"/>
          <w:rtl/>
        </w:rPr>
        <w:t>ٌ</w:t>
      </w:r>
      <w:r w:rsidRPr="00D47E36">
        <w:rPr>
          <w:sz w:val="36"/>
          <w:rtl/>
        </w:rPr>
        <w:t xml:space="preserve"> </w:t>
      </w:r>
      <w:r w:rsidRPr="00D47E36">
        <w:rPr>
          <w:rFonts w:hint="eastAsia"/>
          <w:sz w:val="36"/>
          <w:rtl/>
        </w:rPr>
        <w:t>ليس</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وى</w:t>
      </w:r>
      <w:r w:rsidRPr="00D47E36">
        <w:rPr>
          <w:sz w:val="36"/>
          <w:rtl/>
        </w:rPr>
        <w:t xml:space="preserve"> </w:t>
      </w:r>
      <w:r w:rsidRPr="00D47E36">
        <w:rPr>
          <w:rFonts w:hint="eastAsia"/>
          <w:sz w:val="36"/>
          <w:rtl/>
        </w:rPr>
        <w:t>هذه</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ار</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ك</w:t>
      </w:r>
      <w:r>
        <w:rPr>
          <w:rFonts w:hint="cs"/>
          <w:sz w:val="36"/>
          <w:rtl/>
        </w:rPr>
        <w:t>ُ</w:t>
      </w:r>
      <w:r w:rsidRPr="00D47E36">
        <w:rPr>
          <w:rFonts w:hint="eastAsia"/>
          <w:sz w:val="36"/>
          <w:rtl/>
        </w:rPr>
        <w:t>نها</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أولاد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فأراد</w:t>
      </w:r>
      <w:r>
        <w:rPr>
          <w:rFonts w:hint="cs"/>
          <w:sz w:val="36"/>
          <w:rtl/>
        </w:rPr>
        <w:t>َ</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وص</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ث</w:t>
      </w:r>
      <w:r>
        <w:rPr>
          <w:rFonts w:hint="cs"/>
          <w:sz w:val="36"/>
          <w:rtl/>
        </w:rPr>
        <w:t>ُ</w:t>
      </w:r>
      <w:r w:rsidRPr="00D47E36">
        <w:rPr>
          <w:rFonts w:hint="eastAsia"/>
          <w:sz w:val="36"/>
          <w:rtl/>
        </w:rPr>
        <w:t>لثها</w:t>
      </w:r>
      <w:r>
        <w:rPr>
          <w:rFonts w:hint="cs"/>
          <w:sz w:val="36"/>
          <w:rtl/>
        </w:rPr>
        <w:t xml:space="preserve"> </w:t>
      </w:r>
      <w:r w:rsidRPr="00D47E36">
        <w:rPr>
          <w:rFonts w:hint="eastAsia"/>
          <w:sz w:val="36"/>
          <w:rtl/>
        </w:rPr>
        <w:t>في</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 xml:space="preserve">ِ </w:t>
      </w:r>
      <w:r w:rsidRPr="00D47E36">
        <w:rPr>
          <w:rFonts w:hint="eastAsia"/>
          <w:sz w:val="36"/>
          <w:rtl/>
        </w:rPr>
        <w:t>و</w:t>
      </w:r>
      <w:r>
        <w:rPr>
          <w:rFonts w:hint="cs"/>
          <w:sz w:val="36"/>
          <w:rtl/>
        </w:rPr>
        <w:t>ُ</w:t>
      </w:r>
      <w:r w:rsidRPr="00D47E36">
        <w:rPr>
          <w:rFonts w:hint="eastAsia"/>
          <w:sz w:val="36"/>
          <w:rtl/>
        </w:rPr>
        <w:t>جوه</w:t>
      </w:r>
      <w:r>
        <w:rPr>
          <w:rFonts w:hint="cs"/>
          <w:sz w:val="36"/>
          <w:rtl/>
        </w:rPr>
        <w:t>ِ</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ر</w:t>
      </w:r>
      <w:r>
        <w:rPr>
          <w:rFonts w:hint="cs"/>
          <w:sz w:val="36"/>
          <w:rtl/>
        </w:rPr>
        <w:t>ّ</w:t>
      </w:r>
      <w:r w:rsidRPr="00D47E36">
        <w:rPr>
          <w:rFonts w:ascii="Lotus-Light"/>
          <w:sz w:val="36"/>
        </w:rPr>
        <w:t xml:space="preserve"> .</w:t>
      </w:r>
    </w:p>
    <w:p w14:paraId="549C9D2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د</w:t>
      </w:r>
      <w:r>
        <w:rPr>
          <w:rFonts w:hint="cs"/>
          <w:sz w:val="36"/>
          <w:rtl/>
        </w:rPr>
        <w:t>-</w:t>
      </w:r>
      <w:r>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ص</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س</w:t>
      </w:r>
      <w:r>
        <w:rPr>
          <w:rFonts w:hint="cs"/>
          <w:sz w:val="36"/>
          <w:rtl/>
        </w:rPr>
        <w:t>َ</w:t>
      </w:r>
      <w:r w:rsidRPr="00D47E36">
        <w:rPr>
          <w:rFonts w:hint="eastAsia"/>
          <w:sz w:val="36"/>
          <w:rtl/>
        </w:rPr>
        <w:t>ي</w:t>
      </w:r>
      <w:r>
        <w:rPr>
          <w:rFonts w:hint="cs"/>
          <w:sz w:val="36"/>
          <w:rtl/>
        </w:rPr>
        <w:t>ّ</w:t>
      </w:r>
      <w:r w:rsidRPr="00D47E36">
        <w:rPr>
          <w:rFonts w:hint="eastAsia"/>
          <w:sz w:val="36"/>
          <w:rtl/>
        </w:rPr>
        <w:t>ار</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ولاد</w:t>
      </w:r>
      <w:r>
        <w:rPr>
          <w:rFonts w:hint="cs"/>
          <w:sz w:val="36"/>
          <w:rtl/>
        </w:rPr>
        <w:t>ِ</w:t>
      </w:r>
      <w:r w:rsidRPr="00D47E36">
        <w:rPr>
          <w:rFonts w:hint="eastAsia"/>
          <w:sz w:val="36"/>
          <w:rtl/>
        </w:rPr>
        <w:t>ه</w:t>
      </w:r>
      <w:r>
        <w:rPr>
          <w:rFonts w:hint="cs"/>
          <w:sz w:val="36"/>
          <w:rtl/>
        </w:rPr>
        <w:t>ِ</w:t>
      </w:r>
      <w:r w:rsidRPr="00D47E36">
        <w:rPr>
          <w:rFonts w:ascii="Lotus-Light"/>
          <w:sz w:val="36"/>
        </w:rPr>
        <w:t xml:space="preserve"> .</w:t>
      </w:r>
    </w:p>
    <w:p w14:paraId="17453796" w14:textId="77777777" w:rsidR="00CB4068" w:rsidRPr="001437EE" w:rsidRDefault="00CB4068" w:rsidP="00CB4068">
      <w:pPr>
        <w:widowControl w:val="0"/>
        <w:autoSpaceDE w:val="0"/>
        <w:autoSpaceDN w:val="0"/>
        <w:adjustRightInd w:val="0"/>
        <w:ind w:firstLine="397"/>
        <w:rPr>
          <w:rFonts w:ascii="Lotus-Bold"/>
          <w:sz w:val="36"/>
        </w:rPr>
      </w:pPr>
      <w:r w:rsidRPr="00D47E36">
        <w:rPr>
          <w:rFonts w:hint="eastAsia"/>
          <w:b/>
          <w:bCs/>
          <w:sz w:val="36"/>
          <w:rtl/>
        </w:rPr>
        <w:t>س</w:t>
      </w:r>
      <w:r w:rsidRPr="00D47E36">
        <w:rPr>
          <w:b/>
          <w:bCs/>
          <w:sz w:val="36"/>
          <w:rtl/>
        </w:rPr>
        <w:t>2</w:t>
      </w:r>
      <w:r w:rsidRPr="001437EE">
        <w:rPr>
          <w:rFonts w:hint="cs"/>
          <w:sz w:val="36"/>
          <w:rtl/>
        </w:rPr>
        <w:t>:</w:t>
      </w:r>
      <w:r>
        <w:rPr>
          <w:sz w:val="36"/>
          <w:rtl/>
        </w:rPr>
        <w:t xml:space="preserve"> </w:t>
      </w:r>
      <w:r w:rsidRPr="001437EE">
        <w:rPr>
          <w:rFonts w:hint="eastAsia"/>
          <w:sz w:val="36"/>
          <w:rtl/>
        </w:rPr>
        <w:t>ت</w:t>
      </w:r>
      <w:r>
        <w:rPr>
          <w:rFonts w:hint="cs"/>
          <w:sz w:val="36"/>
          <w:rtl/>
        </w:rPr>
        <w:t>َ</w:t>
      </w:r>
      <w:r w:rsidRPr="001437EE">
        <w:rPr>
          <w:rFonts w:hint="eastAsia"/>
          <w:sz w:val="36"/>
          <w:rtl/>
        </w:rPr>
        <w:t>ب</w:t>
      </w:r>
      <w:r>
        <w:rPr>
          <w:rFonts w:hint="cs"/>
          <w:sz w:val="36"/>
          <w:rtl/>
        </w:rPr>
        <w:t>ْ</w:t>
      </w:r>
      <w:r w:rsidRPr="001437EE">
        <w:rPr>
          <w:rFonts w:hint="eastAsia"/>
          <w:sz w:val="36"/>
          <w:rtl/>
        </w:rPr>
        <w:t>ط</w:t>
      </w:r>
      <w:r>
        <w:rPr>
          <w:rFonts w:hint="cs"/>
          <w:sz w:val="36"/>
          <w:rtl/>
        </w:rPr>
        <w:t>ُ</w:t>
      </w:r>
      <w:r w:rsidRPr="001437EE">
        <w:rPr>
          <w:rFonts w:hint="eastAsia"/>
          <w:sz w:val="36"/>
          <w:rtl/>
        </w:rPr>
        <w:t>ل</w:t>
      </w:r>
      <w:r w:rsidRPr="001437EE">
        <w:rPr>
          <w:sz w:val="36"/>
          <w:rtl/>
        </w:rPr>
        <w:t xml:space="preserve"> </w:t>
      </w:r>
      <w:r w:rsidRPr="001437EE">
        <w:rPr>
          <w:rFonts w:hint="eastAsia"/>
          <w:sz w:val="36"/>
          <w:rtl/>
        </w:rPr>
        <w:t>الو</w:t>
      </w:r>
      <w:r>
        <w:rPr>
          <w:rFonts w:hint="cs"/>
          <w:sz w:val="36"/>
          <w:rtl/>
        </w:rPr>
        <w:t>َ</w:t>
      </w:r>
      <w:r w:rsidRPr="001437EE">
        <w:rPr>
          <w:rFonts w:hint="eastAsia"/>
          <w:sz w:val="36"/>
          <w:rtl/>
        </w:rPr>
        <w:t>ص</w:t>
      </w:r>
      <w:r>
        <w:rPr>
          <w:rFonts w:hint="cs"/>
          <w:sz w:val="36"/>
          <w:rtl/>
        </w:rPr>
        <w:t>ِ</w:t>
      </w:r>
      <w:r w:rsidRPr="001437EE">
        <w:rPr>
          <w:rFonts w:hint="eastAsia"/>
          <w:sz w:val="36"/>
          <w:rtl/>
        </w:rPr>
        <w:t>ي</w:t>
      </w:r>
      <w:r>
        <w:rPr>
          <w:rFonts w:hint="cs"/>
          <w:sz w:val="36"/>
          <w:rtl/>
        </w:rPr>
        <w:t>َّ</w:t>
      </w:r>
      <w:r w:rsidRPr="001437EE">
        <w:rPr>
          <w:rFonts w:hint="eastAsia"/>
          <w:sz w:val="36"/>
          <w:rtl/>
        </w:rPr>
        <w:t>ة</w:t>
      </w:r>
      <w:r w:rsidRPr="001437EE">
        <w:rPr>
          <w:sz w:val="36"/>
          <w:rtl/>
        </w:rPr>
        <w:t xml:space="preserve"> </w:t>
      </w:r>
      <w:r w:rsidRPr="001437EE">
        <w:rPr>
          <w:rFonts w:hint="eastAsia"/>
          <w:sz w:val="36"/>
          <w:rtl/>
        </w:rPr>
        <w:t>بخمس</w:t>
      </w:r>
      <w:r>
        <w:rPr>
          <w:rFonts w:hint="cs"/>
          <w:sz w:val="36"/>
          <w:rtl/>
        </w:rPr>
        <w:t>َ</w:t>
      </w:r>
      <w:r w:rsidRPr="001437EE">
        <w:rPr>
          <w:rFonts w:hint="eastAsia"/>
          <w:sz w:val="36"/>
          <w:rtl/>
        </w:rPr>
        <w:t>ة</w:t>
      </w:r>
      <w:r>
        <w:rPr>
          <w:rFonts w:hint="cs"/>
          <w:sz w:val="36"/>
          <w:rtl/>
        </w:rPr>
        <w:t>ِ</w:t>
      </w:r>
      <w:r w:rsidRPr="001437EE">
        <w:rPr>
          <w:sz w:val="36"/>
          <w:rtl/>
        </w:rPr>
        <w:t xml:space="preserve"> </w:t>
      </w:r>
      <w:r w:rsidRPr="001437EE">
        <w:rPr>
          <w:rFonts w:hint="eastAsia"/>
          <w:sz w:val="36"/>
          <w:rtl/>
        </w:rPr>
        <w:t>أ</w:t>
      </w:r>
      <w:r>
        <w:rPr>
          <w:rFonts w:hint="cs"/>
          <w:sz w:val="36"/>
          <w:rtl/>
        </w:rPr>
        <w:t>ُ</w:t>
      </w:r>
      <w:r w:rsidRPr="001437EE">
        <w:rPr>
          <w:rFonts w:hint="eastAsia"/>
          <w:sz w:val="36"/>
          <w:rtl/>
        </w:rPr>
        <w:t>مور</w:t>
      </w:r>
      <w:r w:rsidRPr="001437EE">
        <w:rPr>
          <w:sz w:val="36"/>
          <w:rtl/>
        </w:rPr>
        <w:t xml:space="preserve">. </w:t>
      </w:r>
      <w:r w:rsidRPr="001437EE">
        <w:rPr>
          <w:rFonts w:hint="eastAsia"/>
          <w:sz w:val="36"/>
          <w:rtl/>
        </w:rPr>
        <w:t>اذكر</w:t>
      </w:r>
      <w:r>
        <w:rPr>
          <w:rFonts w:hint="cs"/>
          <w:sz w:val="36"/>
          <w:rtl/>
        </w:rPr>
        <w:t>ُ</w:t>
      </w:r>
      <w:r w:rsidRPr="001437EE">
        <w:rPr>
          <w:rFonts w:hint="eastAsia"/>
          <w:sz w:val="36"/>
          <w:rtl/>
        </w:rPr>
        <w:t>ها</w:t>
      </w:r>
      <w:r w:rsidRPr="001437EE">
        <w:rPr>
          <w:rFonts w:ascii="Lotus-Bold"/>
          <w:sz w:val="36"/>
        </w:rPr>
        <w:t xml:space="preserve"> .</w:t>
      </w:r>
    </w:p>
    <w:p w14:paraId="5572303C" w14:textId="77777777" w:rsidR="00CB4068" w:rsidRPr="001437EE" w:rsidRDefault="00CB4068" w:rsidP="00CB4068">
      <w:pPr>
        <w:widowControl w:val="0"/>
        <w:autoSpaceDE w:val="0"/>
        <w:autoSpaceDN w:val="0"/>
        <w:adjustRightInd w:val="0"/>
        <w:ind w:firstLine="397"/>
        <w:rPr>
          <w:rFonts w:ascii="Lotus-Bold"/>
          <w:sz w:val="36"/>
        </w:rPr>
      </w:pPr>
      <w:r w:rsidRPr="001437EE">
        <w:rPr>
          <w:rFonts w:hint="eastAsia"/>
          <w:sz w:val="36"/>
          <w:rtl/>
        </w:rPr>
        <w:t>س</w:t>
      </w:r>
      <w:r w:rsidRPr="001437EE">
        <w:rPr>
          <w:sz w:val="36"/>
          <w:rtl/>
        </w:rPr>
        <w:t>3</w:t>
      </w:r>
      <w:r w:rsidRPr="001437EE">
        <w:rPr>
          <w:rFonts w:hint="cs"/>
          <w:sz w:val="36"/>
          <w:rtl/>
        </w:rPr>
        <w:t>:</w:t>
      </w:r>
      <w:r w:rsidRPr="001437EE">
        <w:rPr>
          <w:sz w:val="36"/>
          <w:rtl/>
        </w:rPr>
        <w:t xml:space="preserve">  </w:t>
      </w:r>
      <w:r w:rsidRPr="001437EE">
        <w:rPr>
          <w:rFonts w:hint="eastAsia"/>
          <w:sz w:val="36"/>
          <w:rtl/>
        </w:rPr>
        <w:t>متى</w:t>
      </w:r>
      <w:r w:rsidRPr="001437EE">
        <w:rPr>
          <w:sz w:val="36"/>
          <w:rtl/>
        </w:rPr>
        <w:t xml:space="preserve"> </w:t>
      </w:r>
      <w:r w:rsidRPr="001437EE">
        <w:rPr>
          <w:rFonts w:hint="eastAsia"/>
          <w:sz w:val="36"/>
          <w:rtl/>
        </w:rPr>
        <w:t>ت</w:t>
      </w:r>
      <w:r>
        <w:rPr>
          <w:rFonts w:hint="cs"/>
          <w:sz w:val="36"/>
          <w:rtl/>
        </w:rPr>
        <w:t>ُ</w:t>
      </w:r>
      <w:r w:rsidRPr="001437EE">
        <w:rPr>
          <w:rFonts w:hint="eastAsia"/>
          <w:sz w:val="36"/>
          <w:rtl/>
        </w:rPr>
        <w:t>س</w:t>
      </w:r>
      <w:r>
        <w:rPr>
          <w:rFonts w:hint="cs"/>
          <w:sz w:val="36"/>
          <w:rtl/>
        </w:rPr>
        <w:t>ْ</w:t>
      </w:r>
      <w:r w:rsidRPr="001437EE">
        <w:rPr>
          <w:rFonts w:hint="eastAsia"/>
          <w:sz w:val="36"/>
          <w:rtl/>
        </w:rPr>
        <w:t>ت</w:t>
      </w:r>
      <w:r>
        <w:rPr>
          <w:rFonts w:hint="cs"/>
          <w:sz w:val="36"/>
          <w:rtl/>
        </w:rPr>
        <w:t>َ</w:t>
      </w:r>
      <w:r w:rsidRPr="001437EE">
        <w:rPr>
          <w:rFonts w:hint="eastAsia"/>
          <w:sz w:val="36"/>
          <w:rtl/>
        </w:rPr>
        <w:t>ح</w:t>
      </w:r>
      <w:r>
        <w:rPr>
          <w:rFonts w:hint="cs"/>
          <w:sz w:val="36"/>
          <w:rtl/>
        </w:rPr>
        <w:t>َ</w:t>
      </w:r>
      <w:r w:rsidRPr="001437EE">
        <w:rPr>
          <w:rFonts w:hint="eastAsia"/>
          <w:sz w:val="36"/>
          <w:rtl/>
        </w:rPr>
        <w:t>ب</w:t>
      </w:r>
      <w:r>
        <w:rPr>
          <w:rFonts w:hint="cs"/>
          <w:sz w:val="36"/>
          <w:rtl/>
        </w:rPr>
        <w:t>ّ</w:t>
      </w:r>
      <w:r w:rsidRPr="001437EE">
        <w:rPr>
          <w:sz w:val="36"/>
          <w:rtl/>
        </w:rPr>
        <w:t xml:space="preserve"> </w:t>
      </w:r>
      <w:r w:rsidRPr="001437EE">
        <w:rPr>
          <w:rFonts w:hint="eastAsia"/>
          <w:sz w:val="36"/>
          <w:rtl/>
        </w:rPr>
        <w:t>الو</w:t>
      </w:r>
      <w:r>
        <w:rPr>
          <w:rFonts w:hint="cs"/>
          <w:sz w:val="36"/>
          <w:rtl/>
        </w:rPr>
        <w:t>َ</w:t>
      </w:r>
      <w:r w:rsidRPr="001437EE">
        <w:rPr>
          <w:rFonts w:hint="eastAsia"/>
          <w:sz w:val="36"/>
          <w:rtl/>
        </w:rPr>
        <w:t>ص</w:t>
      </w:r>
      <w:r>
        <w:rPr>
          <w:rFonts w:hint="cs"/>
          <w:sz w:val="36"/>
          <w:rtl/>
        </w:rPr>
        <w:t>ِ</w:t>
      </w:r>
      <w:r w:rsidRPr="001437EE">
        <w:rPr>
          <w:rFonts w:hint="eastAsia"/>
          <w:sz w:val="36"/>
          <w:rtl/>
        </w:rPr>
        <w:t>ي</w:t>
      </w:r>
      <w:r>
        <w:rPr>
          <w:rFonts w:hint="cs"/>
          <w:sz w:val="36"/>
          <w:rtl/>
        </w:rPr>
        <w:t>َّ</w:t>
      </w:r>
      <w:r w:rsidRPr="001437EE">
        <w:rPr>
          <w:rFonts w:hint="eastAsia"/>
          <w:sz w:val="36"/>
          <w:rtl/>
        </w:rPr>
        <w:t>ة</w:t>
      </w:r>
      <w:r w:rsidRPr="001437EE">
        <w:rPr>
          <w:sz w:val="36"/>
          <w:rtl/>
        </w:rPr>
        <w:t xml:space="preserve"> </w:t>
      </w:r>
      <w:r w:rsidRPr="001437EE">
        <w:rPr>
          <w:rFonts w:hint="eastAsia"/>
          <w:sz w:val="36"/>
          <w:rtl/>
        </w:rPr>
        <w:t>؟</w:t>
      </w:r>
      <w:r w:rsidRPr="001437EE">
        <w:rPr>
          <w:sz w:val="36"/>
          <w:rtl/>
        </w:rPr>
        <w:t xml:space="preserve"> </w:t>
      </w:r>
      <w:r w:rsidRPr="001437EE">
        <w:rPr>
          <w:rFonts w:hint="eastAsia"/>
          <w:sz w:val="36"/>
          <w:rtl/>
        </w:rPr>
        <w:t>اذك</w:t>
      </w:r>
      <w:r>
        <w:rPr>
          <w:rFonts w:hint="cs"/>
          <w:sz w:val="36"/>
          <w:rtl/>
        </w:rPr>
        <w:t>ُ</w:t>
      </w:r>
      <w:r w:rsidRPr="001437EE">
        <w:rPr>
          <w:rFonts w:hint="eastAsia"/>
          <w:sz w:val="36"/>
          <w:rtl/>
        </w:rPr>
        <w:t>ر</w:t>
      </w:r>
      <w:r w:rsidRPr="001437EE">
        <w:rPr>
          <w:sz w:val="36"/>
          <w:rtl/>
        </w:rPr>
        <w:t xml:space="preserve"> </w:t>
      </w:r>
      <w:r w:rsidRPr="001437EE">
        <w:rPr>
          <w:rFonts w:hint="eastAsia"/>
          <w:sz w:val="36"/>
          <w:rtl/>
        </w:rPr>
        <w:t>الد</w:t>
      </w:r>
      <w:r>
        <w:rPr>
          <w:rFonts w:hint="cs"/>
          <w:sz w:val="36"/>
          <w:rtl/>
        </w:rPr>
        <w:t>َّ</w:t>
      </w:r>
      <w:r w:rsidRPr="001437EE">
        <w:rPr>
          <w:rFonts w:hint="eastAsia"/>
          <w:sz w:val="36"/>
          <w:rtl/>
        </w:rPr>
        <w:t>ل</w:t>
      </w:r>
      <w:r>
        <w:rPr>
          <w:rFonts w:hint="cs"/>
          <w:sz w:val="36"/>
          <w:rtl/>
        </w:rPr>
        <w:t>ِ</w:t>
      </w:r>
      <w:r w:rsidRPr="001437EE">
        <w:rPr>
          <w:rFonts w:hint="eastAsia"/>
          <w:sz w:val="36"/>
          <w:rtl/>
        </w:rPr>
        <w:t>يل</w:t>
      </w:r>
      <w:r>
        <w:rPr>
          <w:rFonts w:hint="cs"/>
          <w:sz w:val="36"/>
          <w:rtl/>
        </w:rPr>
        <w:t>َ</w:t>
      </w:r>
      <w:r w:rsidRPr="001437EE">
        <w:rPr>
          <w:sz w:val="36"/>
          <w:rtl/>
        </w:rPr>
        <w:t xml:space="preserve"> </w:t>
      </w:r>
      <w:r w:rsidRPr="001437EE">
        <w:rPr>
          <w:rFonts w:hint="eastAsia"/>
          <w:sz w:val="36"/>
          <w:rtl/>
        </w:rPr>
        <w:t>على</w:t>
      </w:r>
      <w:r w:rsidRPr="001437EE">
        <w:rPr>
          <w:sz w:val="36"/>
          <w:rtl/>
        </w:rPr>
        <w:t xml:space="preserve"> </w:t>
      </w:r>
      <w:r w:rsidRPr="001437EE">
        <w:rPr>
          <w:rFonts w:hint="eastAsia"/>
          <w:sz w:val="36"/>
          <w:rtl/>
        </w:rPr>
        <w:t>ذلك</w:t>
      </w:r>
      <w:r w:rsidRPr="001437EE">
        <w:rPr>
          <w:rFonts w:ascii="Lotus-Bold"/>
          <w:sz w:val="36"/>
        </w:rPr>
        <w:t xml:space="preserve"> .</w:t>
      </w:r>
    </w:p>
    <w:p w14:paraId="18B15739"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b/>
          <w:bCs/>
          <w:sz w:val="36"/>
          <w:rtl/>
        </w:rPr>
        <w:br w:type="page"/>
      </w:r>
      <w:r w:rsidRPr="004D3806">
        <w:rPr>
          <w:rFonts w:ascii="Traditional Arabic" w:hAnsi="Traditional Arabic" w:hint="cs"/>
          <w:b/>
          <w:bCs/>
          <w:rtl/>
          <w:lang w:bidi="ar-SY"/>
        </w:rPr>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الثامن والثمانون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606"/>
      </w:r>
      <w:r w:rsidRPr="004D3806">
        <w:rPr>
          <w:rFonts w:ascii="Msh Quraan1" w:eastAsia="MS Mincho" w:hAnsi="Msh Quraan1"/>
          <w:b/>
          <w:bCs/>
          <w:sz w:val="36"/>
          <w:vertAlign w:val="superscript"/>
          <w:rtl/>
          <w:lang w:bidi="ar-SY"/>
        </w:rPr>
        <w:t>)</w:t>
      </w:r>
    </w:p>
    <w:p w14:paraId="666BEEFC"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أَحْكامُ النَّذْرِ</w:t>
      </w:r>
    </w:p>
    <w:p w14:paraId="55BC2C1C"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ت</w:t>
      </w:r>
      <w:r>
        <w:rPr>
          <w:rFonts w:ascii="Traditional Arabic" w:hAnsi="Traditional Arabic" w:hint="cs"/>
          <w:bCs/>
          <w:sz w:val="36"/>
          <w:rtl/>
        </w:rPr>
        <w:t>َ</w:t>
      </w:r>
      <w:r w:rsidRPr="008F2FFA">
        <w:rPr>
          <w:rFonts w:ascii="Traditional Arabic" w:hAnsi="Traditional Arabic" w:hint="cs"/>
          <w:bCs/>
          <w:sz w:val="36"/>
          <w:rtl/>
        </w:rPr>
        <w:t>عر</w:t>
      </w:r>
      <w:r>
        <w:rPr>
          <w:rFonts w:ascii="Traditional Arabic" w:hAnsi="Traditional Arabic" w:hint="cs"/>
          <w:bCs/>
          <w:sz w:val="36"/>
          <w:rtl/>
        </w:rPr>
        <w:t>ِ</w:t>
      </w:r>
      <w:r w:rsidRPr="008F2FFA">
        <w:rPr>
          <w:rFonts w:ascii="Traditional Arabic" w:hAnsi="Traditional Arabic" w:hint="cs"/>
          <w:bCs/>
          <w:sz w:val="36"/>
          <w:rtl/>
        </w:rPr>
        <w:t>يف</w:t>
      </w:r>
      <w:r>
        <w:rPr>
          <w:rFonts w:ascii="Traditional Arabic" w:hAnsi="Traditional Arabic" w:hint="cs"/>
          <w:bCs/>
          <w:sz w:val="36"/>
          <w:rtl/>
        </w:rPr>
        <w:t>ُ</w:t>
      </w:r>
      <w:r w:rsidRPr="008F2FFA">
        <w:rPr>
          <w:rFonts w:ascii="Traditional Arabic" w:hAnsi="Traditional Arabic" w:hint="cs"/>
          <w:bCs/>
          <w:sz w:val="36"/>
          <w:rtl/>
        </w:rPr>
        <w:t>ه:</w:t>
      </w:r>
    </w:p>
    <w:p w14:paraId="2EF523F6" w14:textId="77777777" w:rsidR="00CB4068" w:rsidRDefault="00CB4068" w:rsidP="00CB4068">
      <w:pPr>
        <w:widowControl w:val="0"/>
        <w:tabs>
          <w:tab w:val="left" w:pos="1843"/>
        </w:tabs>
        <w:spacing w:after="120"/>
        <w:ind w:firstLine="397"/>
        <w:rPr>
          <w:rFonts w:ascii="Traditional Arabic" w:hAnsi="Traditional Arabic"/>
          <w:rtl/>
          <w:lang w:bidi="ar-SY"/>
        </w:rPr>
      </w:pPr>
      <w:r>
        <w:rPr>
          <w:rFonts w:ascii="Traditional Arabic" w:hAnsi="Traditional Arabic" w:hint="cs"/>
          <w:rtl/>
          <w:lang w:bidi="ar-SY"/>
        </w:rPr>
        <w:t>تَعرِيفُه في اللُّغَة: الإيجابُ، يُقال: نَذَر دَمَ فُلانٍ، أي: أَوْجَبَ قَتْلَه.</w:t>
      </w:r>
    </w:p>
    <w:p w14:paraId="0D715C87" w14:textId="77777777" w:rsidR="00CB4068" w:rsidRDefault="00CB4068" w:rsidP="00CB4068">
      <w:pPr>
        <w:widowControl w:val="0"/>
        <w:tabs>
          <w:tab w:val="left" w:pos="1843"/>
        </w:tabs>
        <w:spacing w:after="120"/>
        <w:ind w:firstLine="397"/>
        <w:rPr>
          <w:rFonts w:ascii="Traditional Arabic" w:hAnsi="Traditional Arabic"/>
          <w:rtl/>
          <w:lang w:bidi="ar-SY"/>
        </w:rPr>
      </w:pPr>
      <w:r>
        <w:rPr>
          <w:rFonts w:ascii="Traditional Arabic" w:hAnsi="Traditional Arabic" w:hint="cs"/>
          <w:rtl/>
          <w:lang w:bidi="ar-SY"/>
        </w:rPr>
        <w:t>وشَرعاً: إلزامُ الـمُكَلَّفِ المختارِ نَفْسَه شَيْئاً للهِ تعالى، غير لازِمٍ عليه بِأَصْلِ الشَّرْعِ.</w:t>
      </w:r>
    </w:p>
    <w:p w14:paraId="50F75772"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الن</w:t>
      </w:r>
      <w:r>
        <w:rPr>
          <w:rFonts w:ascii="Traditional Arabic" w:hAnsi="Traditional Arabic" w:hint="cs"/>
          <w:bCs/>
          <w:sz w:val="36"/>
          <w:rtl/>
        </w:rPr>
        <w:t>َّ</w:t>
      </w:r>
      <w:r w:rsidRPr="008F2FFA">
        <w:rPr>
          <w:rFonts w:ascii="Traditional Arabic" w:hAnsi="Traditional Arabic" w:hint="cs"/>
          <w:bCs/>
          <w:sz w:val="36"/>
          <w:rtl/>
        </w:rPr>
        <w:t>ذ</w:t>
      </w:r>
      <w:r>
        <w:rPr>
          <w:rFonts w:ascii="Traditional Arabic" w:hAnsi="Traditional Arabic" w:hint="cs"/>
          <w:bCs/>
          <w:sz w:val="36"/>
          <w:rtl/>
        </w:rPr>
        <w:t>ْ</w:t>
      </w:r>
      <w:r w:rsidRPr="008F2FFA">
        <w:rPr>
          <w:rFonts w:ascii="Traditional Arabic" w:hAnsi="Traditional Arabic" w:hint="cs"/>
          <w:bCs/>
          <w:sz w:val="36"/>
          <w:rtl/>
        </w:rPr>
        <w:t>ر</w:t>
      </w:r>
      <w:r>
        <w:rPr>
          <w:rFonts w:ascii="Traditional Arabic" w:hAnsi="Traditional Arabic" w:hint="cs"/>
          <w:bCs/>
          <w:sz w:val="36"/>
          <w:rtl/>
        </w:rPr>
        <w:t>ُ</w:t>
      </w:r>
      <w:r w:rsidRPr="008F2FFA">
        <w:rPr>
          <w:rFonts w:ascii="Traditional Arabic" w:hAnsi="Traditional Arabic" w:hint="cs"/>
          <w:bCs/>
          <w:sz w:val="36"/>
          <w:rtl/>
        </w:rPr>
        <w:t xml:space="preserve"> ع</w:t>
      </w:r>
      <w:r>
        <w:rPr>
          <w:rFonts w:ascii="Traditional Arabic" w:hAnsi="Traditional Arabic" w:hint="cs"/>
          <w:bCs/>
          <w:sz w:val="36"/>
          <w:rtl/>
        </w:rPr>
        <w:t>ِ</w:t>
      </w:r>
      <w:r w:rsidRPr="008F2FFA">
        <w:rPr>
          <w:rFonts w:ascii="Traditional Arabic" w:hAnsi="Traditional Arabic" w:hint="cs"/>
          <w:bCs/>
          <w:sz w:val="36"/>
          <w:rtl/>
        </w:rPr>
        <w:t>باد</w:t>
      </w:r>
      <w:r>
        <w:rPr>
          <w:rFonts w:ascii="Traditional Arabic" w:hAnsi="Traditional Arabic" w:hint="cs"/>
          <w:bCs/>
          <w:sz w:val="36"/>
          <w:rtl/>
        </w:rPr>
        <w:t>َ</w:t>
      </w:r>
      <w:r w:rsidRPr="008F2FFA">
        <w:rPr>
          <w:rFonts w:ascii="Traditional Arabic" w:hAnsi="Traditional Arabic" w:hint="cs"/>
          <w:bCs/>
          <w:sz w:val="36"/>
          <w:rtl/>
        </w:rPr>
        <w:t>ة</w:t>
      </w:r>
      <w:r>
        <w:rPr>
          <w:rFonts w:ascii="Traditional Arabic" w:hAnsi="Traditional Arabic" w:hint="cs"/>
          <w:bCs/>
          <w:sz w:val="36"/>
          <w:rtl/>
        </w:rPr>
        <w:t>ٌ</w:t>
      </w:r>
      <w:r w:rsidRPr="008F2FFA">
        <w:rPr>
          <w:rFonts w:ascii="Traditional Arabic" w:hAnsi="Traditional Arabic" w:hint="cs"/>
          <w:bCs/>
          <w:sz w:val="36"/>
          <w:rtl/>
        </w:rPr>
        <w:t>:</w:t>
      </w:r>
    </w:p>
    <w:p w14:paraId="3BE2974B"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النَّذْرُ نَوْعٌ مِن العِبادَةِ لا يجوزُ صَرْفُه لِغَيْرِ اللهِ تعالى، ومَن صَرَفَه لِغَيْرِ اللهِ فقد أَشْرَك، فَمَن نَذَر لِغَيْرِ اللهِ تعالى مِن قَبْرٍ أو نَبِيٍّ أو وَليٍّ، فقد أشرَك؛ لأنَّه صَرَفَ شَيْئاً مِن أَنْواعِ العِبادَةِ لِغَيْرِ اللهِ تعالى.</w:t>
      </w:r>
    </w:p>
    <w:p w14:paraId="7ED2DAC7"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ح</w:t>
      </w:r>
      <w:r>
        <w:rPr>
          <w:rFonts w:ascii="Traditional Arabic" w:hAnsi="Traditional Arabic" w:hint="cs"/>
          <w:bCs/>
          <w:sz w:val="36"/>
          <w:rtl/>
        </w:rPr>
        <w:t>ُ</w:t>
      </w:r>
      <w:r w:rsidRPr="008F2FFA">
        <w:rPr>
          <w:rFonts w:ascii="Traditional Arabic" w:hAnsi="Traditional Arabic" w:hint="cs"/>
          <w:bCs/>
          <w:sz w:val="36"/>
          <w:rtl/>
        </w:rPr>
        <w:t>ك</w:t>
      </w:r>
      <w:r>
        <w:rPr>
          <w:rFonts w:ascii="Traditional Arabic" w:hAnsi="Traditional Arabic" w:hint="cs"/>
          <w:bCs/>
          <w:sz w:val="36"/>
          <w:rtl/>
        </w:rPr>
        <w:t>ْ</w:t>
      </w:r>
      <w:r w:rsidRPr="008F2FFA">
        <w:rPr>
          <w:rFonts w:ascii="Traditional Arabic" w:hAnsi="Traditional Arabic" w:hint="cs"/>
          <w:bCs/>
          <w:sz w:val="36"/>
          <w:rtl/>
        </w:rPr>
        <w:t>م</w:t>
      </w:r>
      <w:r>
        <w:rPr>
          <w:rFonts w:ascii="Traditional Arabic" w:hAnsi="Traditional Arabic" w:hint="cs"/>
          <w:bCs/>
          <w:sz w:val="36"/>
          <w:rtl/>
        </w:rPr>
        <w:t>ُ</w:t>
      </w:r>
      <w:r w:rsidRPr="008F2FFA">
        <w:rPr>
          <w:rFonts w:ascii="Traditional Arabic" w:hAnsi="Traditional Arabic" w:hint="cs"/>
          <w:bCs/>
          <w:sz w:val="36"/>
          <w:rtl/>
        </w:rPr>
        <w:t>ه:</w:t>
      </w:r>
    </w:p>
    <w:p w14:paraId="7A200FE2" w14:textId="77777777" w:rsidR="00CB4068" w:rsidRDefault="00CB4068" w:rsidP="00CB4068">
      <w:pPr>
        <w:widowControl w:val="0"/>
        <w:tabs>
          <w:tab w:val="left" w:pos="1843"/>
        </w:tabs>
        <w:spacing w:after="120"/>
        <w:ind w:firstLine="397"/>
        <w:rPr>
          <w:rFonts w:ascii="Traditional Arabic" w:hAnsi="Traditional Arabic"/>
          <w:b/>
          <w:noProof w:val="0"/>
          <w:color w:val="000000"/>
          <w:sz w:val="36"/>
          <w:rtl/>
          <w:lang w:bidi="ar-SY"/>
        </w:rPr>
      </w:pPr>
      <w:r>
        <w:rPr>
          <w:rFonts w:ascii="Traditional Arabic" w:hAnsi="Traditional Arabic" w:hint="cs"/>
          <w:b/>
          <w:sz w:val="36"/>
          <w:rtl/>
          <w:lang w:bidi="ar-SY"/>
        </w:rPr>
        <w:t xml:space="preserve">عَقْدُ النَّذْرِ ابْتِداء مَكرُوهٌ، يَدُلُّ على ذلك: حديث ابن عمر رضي الله عنهما قال: نهى النَّبيُّ </w:t>
      </w:r>
      <w:r w:rsidR="00D70043">
        <w:rPr>
          <w:rFonts w:ascii="AGA Arabesque" w:hAnsi="AGA Arabesque"/>
          <w:b/>
          <w:sz w:val="36"/>
          <w:rtl/>
          <w:lang w:bidi="ar-EG"/>
        </w:rPr>
        <w:t>-صلى الله عليه وسلم-</w:t>
      </w:r>
      <w:r>
        <w:rPr>
          <w:rFonts w:ascii="Traditional Arabic" w:hAnsi="Traditional Arabic" w:hint="cs"/>
          <w:b/>
          <w:sz w:val="36"/>
          <w:rtl/>
          <w:lang w:bidi="ar-SY"/>
        </w:rPr>
        <w:t xml:space="preserve"> عن النَّذْرِ وقال:</w:t>
      </w:r>
      <w:r w:rsidRPr="00A360F0">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إنَّه لا يَرُدُّ شَيْئاً، ولكنَّه يُسْتَخْرَج بِه مِن البَخِيلِ </w:t>
      </w:r>
      <w:r w:rsidRPr="00A360F0">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A360F0">
        <w:rPr>
          <w:rFonts w:ascii="Traditional Arabic" w:hAnsi="Traditional Arabic"/>
          <w:b/>
          <w:noProof w:val="0"/>
          <w:color w:val="000000"/>
          <w:sz w:val="36"/>
          <w:vertAlign w:val="superscript"/>
          <w:rtl/>
          <w:lang w:bidi="ar-SY"/>
        </w:rPr>
        <w:t>(</w:t>
      </w:r>
      <w:r w:rsidRPr="00A360F0">
        <w:rPr>
          <w:rFonts w:ascii="Traditional Arabic" w:hAnsi="Traditional Arabic"/>
          <w:b/>
          <w:noProof w:val="0"/>
          <w:color w:val="000000"/>
          <w:sz w:val="36"/>
          <w:vertAlign w:val="superscript"/>
          <w:rtl/>
          <w:lang w:bidi="ar-SY"/>
        </w:rPr>
        <w:footnoteReference w:id="607"/>
      </w:r>
      <w:r w:rsidRPr="00A360F0">
        <w:rPr>
          <w:rFonts w:ascii="Traditional Arabic" w:hAnsi="Traditional Arabic"/>
          <w:b/>
          <w:noProof w:val="0"/>
          <w:color w:val="000000"/>
          <w:sz w:val="36"/>
          <w:vertAlign w:val="superscript"/>
          <w:rtl/>
          <w:lang w:bidi="ar-SY"/>
        </w:rPr>
        <w:t>)</w:t>
      </w:r>
      <w:r w:rsidRPr="00A360F0">
        <w:rPr>
          <w:rFonts w:ascii="Traditional Arabic" w:hAnsi="Traditional Arabic" w:hint="cs"/>
          <w:b/>
          <w:noProof w:val="0"/>
          <w:color w:val="000000"/>
          <w:sz w:val="36"/>
          <w:rtl/>
          <w:lang w:bidi="ar-SY"/>
        </w:rPr>
        <w:t>.</w:t>
      </w:r>
    </w:p>
    <w:p w14:paraId="3B0E3A3A"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أنواع</w:t>
      </w:r>
      <w:r>
        <w:rPr>
          <w:rFonts w:ascii="Traditional Arabic" w:hAnsi="Traditional Arabic" w:hint="cs"/>
          <w:bCs/>
          <w:sz w:val="36"/>
          <w:rtl/>
        </w:rPr>
        <w:t>ُ</w:t>
      </w:r>
      <w:r w:rsidRPr="008F2FFA">
        <w:rPr>
          <w:rFonts w:ascii="Traditional Arabic" w:hAnsi="Traditional Arabic" w:hint="cs"/>
          <w:bCs/>
          <w:sz w:val="36"/>
          <w:rtl/>
        </w:rPr>
        <w:t xml:space="preserve"> الن</w:t>
      </w:r>
      <w:r>
        <w:rPr>
          <w:rFonts w:ascii="Traditional Arabic" w:hAnsi="Traditional Arabic" w:hint="cs"/>
          <w:bCs/>
          <w:sz w:val="36"/>
          <w:rtl/>
        </w:rPr>
        <w:t>َّ</w:t>
      </w:r>
      <w:r w:rsidRPr="008F2FFA">
        <w:rPr>
          <w:rFonts w:ascii="Traditional Arabic" w:hAnsi="Traditional Arabic" w:hint="cs"/>
          <w:bCs/>
          <w:sz w:val="36"/>
          <w:rtl/>
        </w:rPr>
        <w:t>ذ</w:t>
      </w:r>
      <w:r>
        <w:rPr>
          <w:rFonts w:ascii="Traditional Arabic" w:hAnsi="Traditional Arabic" w:hint="cs"/>
          <w:bCs/>
          <w:sz w:val="36"/>
          <w:rtl/>
        </w:rPr>
        <w:t>ْ</w:t>
      </w:r>
      <w:r w:rsidRPr="008F2FFA">
        <w:rPr>
          <w:rFonts w:ascii="Traditional Arabic" w:hAnsi="Traditional Arabic" w:hint="cs"/>
          <w:bCs/>
          <w:sz w:val="36"/>
          <w:rtl/>
        </w:rPr>
        <w:t>ر</w:t>
      </w:r>
      <w:r>
        <w:rPr>
          <w:rFonts w:ascii="Traditional Arabic" w:hAnsi="Traditional Arabic" w:hint="cs"/>
          <w:bCs/>
          <w:sz w:val="36"/>
          <w:rtl/>
        </w:rPr>
        <w:t>ِ</w:t>
      </w:r>
      <w:r w:rsidRPr="008F2FFA">
        <w:rPr>
          <w:rFonts w:ascii="Traditional Arabic" w:hAnsi="Traditional Arabic" w:hint="cs"/>
          <w:bCs/>
          <w:sz w:val="36"/>
          <w:rtl/>
        </w:rPr>
        <w:t>:</w:t>
      </w:r>
    </w:p>
    <w:p w14:paraId="2BDC96EB"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النَّذْرُ منه ما هو غَيْرُ صَحِيحٍ كَنَذْرِ الصَّغِيرِ، والمجنونِ، والمكرَهِ.</w:t>
      </w:r>
    </w:p>
    <w:p w14:paraId="489672AA"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ومنه ما هو صَحِيحٌ، وهو نَذْرُ المكلَّف المختارِ بِالقَوْلِ الذي يَدُلُّ عليه.</w:t>
      </w:r>
    </w:p>
    <w:p w14:paraId="4EB9AD90"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والنَّذْر الصَّحِيح المنعَقِد سِتَّة أنواعٍ، هي:</w:t>
      </w:r>
    </w:p>
    <w:p w14:paraId="444443EE" w14:textId="77777777" w:rsidR="00CB4068" w:rsidRPr="004A32E3" w:rsidRDefault="00CB4068" w:rsidP="00CB4068">
      <w:pPr>
        <w:widowControl w:val="0"/>
        <w:spacing w:before="240" w:after="120"/>
        <w:ind w:firstLine="397"/>
        <w:rPr>
          <w:rFonts w:ascii="Traditional Arabic" w:hAnsi="Traditional Arabic"/>
          <w:bCs/>
          <w:sz w:val="36"/>
          <w:rtl/>
        </w:rPr>
      </w:pPr>
      <w:r w:rsidRPr="004A32E3">
        <w:rPr>
          <w:rFonts w:ascii="Traditional Arabic" w:hAnsi="Traditional Arabic" w:hint="cs"/>
          <w:bCs/>
          <w:sz w:val="36"/>
          <w:rtl/>
        </w:rPr>
        <w:t>الأو</w:t>
      </w:r>
      <w:r>
        <w:rPr>
          <w:rFonts w:ascii="Traditional Arabic" w:hAnsi="Traditional Arabic" w:hint="cs"/>
          <w:bCs/>
          <w:sz w:val="36"/>
          <w:rtl/>
        </w:rPr>
        <w:t>َّ</w:t>
      </w:r>
      <w:r w:rsidRPr="004A32E3">
        <w:rPr>
          <w:rFonts w:ascii="Traditional Arabic" w:hAnsi="Traditional Arabic" w:hint="cs"/>
          <w:bCs/>
          <w:sz w:val="36"/>
          <w:rtl/>
        </w:rPr>
        <w:t>ل: الن</w:t>
      </w:r>
      <w:r>
        <w:rPr>
          <w:rFonts w:ascii="Traditional Arabic" w:hAnsi="Traditional Arabic" w:hint="cs"/>
          <w:bCs/>
          <w:sz w:val="36"/>
          <w:rtl/>
        </w:rPr>
        <w:t>َّ</w:t>
      </w:r>
      <w:r w:rsidRPr="004A32E3">
        <w:rPr>
          <w:rFonts w:ascii="Traditional Arabic" w:hAnsi="Traditional Arabic" w:hint="cs"/>
          <w:bCs/>
          <w:sz w:val="36"/>
          <w:rtl/>
        </w:rPr>
        <w:t>ذ</w:t>
      </w:r>
      <w:r>
        <w:rPr>
          <w:rFonts w:ascii="Traditional Arabic" w:hAnsi="Traditional Arabic" w:hint="cs"/>
          <w:bCs/>
          <w:sz w:val="36"/>
          <w:rtl/>
        </w:rPr>
        <w:t>ْ</w:t>
      </w:r>
      <w:r w:rsidRPr="004A32E3">
        <w:rPr>
          <w:rFonts w:ascii="Traditional Arabic" w:hAnsi="Traditional Arabic" w:hint="cs"/>
          <w:bCs/>
          <w:sz w:val="36"/>
          <w:rtl/>
        </w:rPr>
        <w:t>ر</w:t>
      </w:r>
      <w:r>
        <w:rPr>
          <w:rFonts w:ascii="Traditional Arabic" w:hAnsi="Traditional Arabic" w:hint="cs"/>
          <w:bCs/>
          <w:sz w:val="36"/>
          <w:rtl/>
        </w:rPr>
        <w:t>ُ</w:t>
      </w:r>
      <w:r w:rsidRPr="004A32E3">
        <w:rPr>
          <w:rFonts w:ascii="Traditional Arabic" w:hAnsi="Traditional Arabic" w:hint="cs"/>
          <w:bCs/>
          <w:sz w:val="36"/>
          <w:rtl/>
        </w:rPr>
        <w:t xml:space="preserve"> الم</w:t>
      </w:r>
      <w:r>
        <w:rPr>
          <w:rFonts w:ascii="Traditional Arabic" w:hAnsi="Traditional Arabic" w:hint="cs"/>
          <w:bCs/>
          <w:sz w:val="36"/>
          <w:rtl/>
        </w:rPr>
        <w:t>ُ</w:t>
      </w:r>
      <w:r w:rsidRPr="004A32E3">
        <w:rPr>
          <w:rFonts w:ascii="Traditional Arabic" w:hAnsi="Traditional Arabic" w:hint="cs"/>
          <w:bCs/>
          <w:sz w:val="36"/>
          <w:rtl/>
        </w:rPr>
        <w:t>ط</w:t>
      </w:r>
      <w:r>
        <w:rPr>
          <w:rFonts w:ascii="Traditional Arabic" w:hAnsi="Traditional Arabic" w:hint="cs"/>
          <w:bCs/>
          <w:sz w:val="36"/>
          <w:rtl/>
        </w:rPr>
        <w:t>ْ</w:t>
      </w:r>
      <w:r w:rsidRPr="004A32E3">
        <w:rPr>
          <w:rFonts w:ascii="Traditional Arabic" w:hAnsi="Traditional Arabic" w:hint="cs"/>
          <w:bCs/>
          <w:sz w:val="36"/>
          <w:rtl/>
        </w:rPr>
        <w:t>ل</w:t>
      </w:r>
      <w:r>
        <w:rPr>
          <w:rFonts w:ascii="Traditional Arabic" w:hAnsi="Traditional Arabic" w:hint="cs"/>
          <w:bCs/>
          <w:sz w:val="36"/>
          <w:rtl/>
        </w:rPr>
        <w:t>َ</w:t>
      </w:r>
      <w:r w:rsidRPr="004A32E3">
        <w:rPr>
          <w:rFonts w:ascii="Traditional Arabic" w:hAnsi="Traditional Arabic" w:hint="cs"/>
          <w:bCs/>
          <w:sz w:val="36"/>
          <w:rtl/>
        </w:rPr>
        <w:t>ق:</w:t>
      </w:r>
    </w:p>
    <w:p w14:paraId="09EEDA68"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lang w:bidi="ar-SY"/>
        </w:rPr>
        <w:t xml:space="preserve">وهو ما لم يُسَمّ المنذور فيه. كأن يقولَ: للهِ عليَّ نَذْرٌ، ولا يُسَمِّي شَيْئاً، فَيَلْزَمُه كفّارَة يمينٍ، لقولِه </w:t>
      </w:r>
      <w:r w:rsidR="00D70043">
        <w:rPr>
          <w:rFonts w:ascii="AGA Arabesque" w:hAnsi="AGA Arabesque"/>
          <w:sz w:val="36"/>
          <w:rtl/>
          <w:lang w:bidi="ar-EG"/>
        </w:rPr>
        <w:t>-صلى الله عليه وسلم-</w:t>
      </w:r>
      <w:r>
        <w:rPr>
          <w:rFonts w:ascii="Traditional Arabic" w:hAnsi="Traditional Arabic" w:hint="cs"/>
          <w:sz w:val="36"/>
          <w:rtl/>
          <w:lang w:bidi="ar-SY"/>
        </w:rPr>
        <w:t>:</w:t>
      </w:r>
      <w:r w:rsidRPr="00892D9F">
        <w:rPr>
          <w:rFonts w:ascii="Msh Quraan1" w:eastAsia="MS Mincho" w:hAnsi="Msh Quraan1"/>
          <w:b/>
          <w:noProof w:val="0"/>
          <w:color w:val="000000"/>
          <w:sz w:val="36"/>
          <w:rtl/>
          <w:lang w:bidi="ar-SY"/>
        </w:rPr>
        <w:t>«</w:t>
      </w:r>
      <w:r>
        <w:rPr>
          <w:rFonts w:ascii="Msh Quraan1" w:eastAsia="MS Mincho" w:hAnsi="Msh Quraan1" w:hint="cs"/>
          <w:b/>
          <w:noProof w:val="0"/>
          <w:color w:val="000000"/>
          <w:sz w:val="36"/>
          <w:rtl/>
          <w:lang w:bidi="ar-SY"/>
        </w:rPr>
        <w:t xml:space="preserve"> كَفّارَةُ النَّذْرِ إذا لم يُسَمّ كفَارَة يمينٍ </w:t>
      </w:r>
      <w:r w:rsidRPr="00892D9F">
        <w:rPr>
          <w:rFonts w:ascii="Msh Quraan1" w:eastAsia="MS Mincho" w:hAnsi="Msh Quraan1"/>
          <w:b/>
          <w:noProof w:val="0"/>
          <w:color w:val="000000"/>
          <w:sz w:val="36"/>
          <w:rtl/>
          <w:lang w:bidi="ar-SY"/>
        </w:rPr>
        <w:t>»</w:t>
      </w:r>
      <w:r>
        <w:rPr>
          <w:rFonts w:ascii="Msh Quraan1" w:eastAsia="MS Mincho" w:hAnsi="Msh Quraan1"/>
          <w:b/>
          <w:noProof w:val="0"/>
          <w:color w:val="000000"/>
          <w:sz w:val="36"/>
          <w:rtl/>
          <w:lang w:bidi="ar-SY"/>
        </w:rPr>
        <w:t xml:space="preserve"> </w:t>
      </w:r>
      <w:r w:rsidRPr="00892D9F">
        <w:rPr>
          <w:rFonts w:ascii="Traditional Arabic" w:hAnsi="Traditional Arabic"/>
          <w:b/>
          <w:noProof w:val="0"/>
          <w:color w:val="000000"/>
          <w:sz w:val="36"/>
          <w:vertAlign w:val="superscript"/>
          <w:rtl/>
          <w:lang w:bidi="ar-SY"/>
        </w:rPr>
        <w:t>(</w:t>
      </w:r>
      <w:r w:rsidRPr="00892D9F">
        <w:rPr>
          <w:rFonts w:ascii="Traditional Arabic" w:hAnsi="Traditional Arabic"/>
          <w:b/>
          <w:noProof w:val="0"/>
          <w:color w:val="000000"/>
          <w:sz w:val="36"/>
          <w:vertAlign w:val="superscript"/>
          <w:rtl/>
          <w:lang w:bidi="ar-SY"/>
        </w:rPr>
        <w:footnoteReference w:id="608"/>
      </w:r>
      <w:r w:rsidRPr="00892D9F">
        <w:rPr>
          <w:rFonts w:ascii="Traditional Arabic" w:hAnsi="Traditional Arabic"/>
          <w:b/>
          <w:noProof w:val="0"/>
          <w:color w:val="000000"/>
          <w:sz w:val="36"/>
          <w:vertAlign w:val="superscript"/>
          <w:rtl/>
          <w:lang w:bidi="ar-SY"/>
        </w:rPr>
        <w:t>)</w:t>
      </w:r>
      <w:r w:rsidRPr="00892D9F">
        <w:rPr>
          <w:rFonts w:ascii="Traditional Arabic" w:hAnsi="Traditional Arabic" w:hint="cs"/>
          <w:b/>
          <w:noProof w:val="0"/>
          <w:color w:val="000000"/>
          <w:sz w:val="36"/>
          <w:rtl/>
          <w:lang w:bidi="ar-SY"/>
        </w:rPr>
        <w:t>.</w:t>
      </w:r>
    </w:p>
    <w:p w14:paraId="2B3D6C33" w14:textId="77777777" w:rsidR="00CB4068" w:rsidRPr="0053454E" w:rsidRDefault="00CB4068" w:rsidP="00CB4068">
      <w:pPr>
        <w:widowControl w:val="0"/>
        <w:spacing w:before="240" w:after="120"/>
        <w:ind w:firstLine="397"/>
        <w:rPr>
          <w:rFonts w:ascii="Traditional Arabic" w:hAnsi="Traditional Arabic"/>
          <w:b/>
          <w:bCs/>
          <w:sz w:val="36"/>
          <w:rtl/>
        </w:rPr>
      </w:pPr>
      <w:r w:rsidRPr="0053454E">
        <w:rPr>
          <w:rFonts w:ascii="Traditional Arabic" w:hAnsi="Traditional Arabic" w:hint="cs"/>
          <w:b/>
          <w:bCs/>
          <w:sz w:val="36"/>
          <w:rtl/>
        </w:rPr>
        <w:t>الث</w:t>
      </w:r>
      <w:r>
        <w:rPr>
          <w:rFonts w:ascii="Traditional Arabic" w:hAnsi="Traditional Arabic" w:hint="cs"/>
          <w:b/>
          <w:bCs/>
          <w:sz w:val="36"/>
          <w:rtl/>
        </w:rPr>
        <w:t>ّ</w:t>
      </w:r>
      <w:r w:rsidRPr="0053454E">
        <w:rPr>
          <w:rFonts w:ascii="Traditional Arabic" w:hAnsi="Traditional Arabic" w:hint="cs"/>
          <w:b/>
          <w:bCs/>
          <w:sz w:val="36"/>
          <w:rtl/>
        </w:rPr>
        <w:t>اني: ن</w:t>
      </w:r>
      <w:r>
        <w:rPr>
          <w:rFonts w:ascii="Traditional Arabic" w:hAnsi="Traditional Arabic" w:hint="cs"/>
          <w:b/>
          <w:bCs/>
          <w:sz w:val="36"/>
          <w:rtl/>
        </w:rPr>
        <w:t>َ</w:t>
      </w:r>
      <w:r w:rsidRPr="0053454E">
        <w:rPr>
          <w:rFonts w:ascii="Traditional Arabic" w:hAnsi="Traditional Arabic" w:hint="cs"/>
          <w:b/>
          <w:bCs/>
          <w:sz w:val="36"/>
          <w:rtl/>
        </w:rPr>
        <w:t>ذ</w:t>
      </w:r>
      <w:r>
        <w:rPr>
          <w:rFonts w:ascii="Traditional Arabic" w:hAnsi="Traditional Arabic" w:hint="cs"/>
          <w:b/>
          <w:bCs/>
          <w:sz w:val="36"/>
          <w:rtl/>
        </w:rPr>
        <w:t>ْ</w:t>
      </w:r>
      <w:r w:rsidRPr="0053454E">
        <w:rPr>
          <w:rFonts w:ascii="Traditional Arabic" w:hAnsi="Traditional Arabic" w:hint="cs"/>
          <w:b/>
          <w:bCs/>
          <w:sz w:val="36"/>
          <w:rtl/>
        </w:rPr>
        <w:t>ر</w:t>
      </w:r>
      <w:r>
        <w:rPr>
          <w:rFonts w:ascii="Traditional Arabic" w:hAnsi="Traditional Arabic" w:hint="cs"/>
          <w:b/>
          <w:bCs/>
          <w:sz w:val="36"/>
          <w:rtl/>
        </w:rPr>
        <w:t>ُ</w:t>
      </w:r>
      <w:r w:rsidRPr="0053454E">
        <w:rPr>
          <w:rFonts w:ascii="Traditional Arabic" w:hAnsi="Traditional Arabic" w:hint="cs"/>
          <w:b/>
          <w:bCs/>
          <w:sz w:val="36"/>
          <w:rtl/>
        </w:rPr>
        <w:t xml:space="preserve"> الل</w:t>
      </w:r>
      <w:r>
        <w:rPr>
          <w:rFonts w:ascii="Traditional Arabic" w:hAnsi="Traditional Arabic" w:hint="cs"/>
          <w:b/>
          <w:bCs/>
          <w:sz w:val="36"/>
          <w:rtl/>
        </w:rPr>
        <w:t>ِّ</w:t>
      </w:r>
      <w:r w:rsidRPr="0053454E">
        <w:rPr>
          <w:rFonts w:ascii="Traditional Arabic" w:hAnsi="Traditional Arabic" w:hint="cs"/>
          <w:b/>
          <w:bCs/>
          <w:sz w:val="36"/>
          <w:rtl/>
        </w:rPr>
        <w:t>جاج</w:t>
      </w:r>
      <w:r>
        <w:rPr>
          <w:rFonts w:ascii="Traditional Arabic" w:hAnsi="Traditional Arabic" w:hint="cs"/>
          <w:b/>
          <w:bCs/>
          <w:sz w:val="36"/>
          <w:rtl/>
        </w:rPr>
        <w:t>ِ</w:t>
      </w:r>
      <w:r w:rsidRPr="0053454E">
        <w:rPr>
          <w:rFonts w:ascii="Traditional Arabic" w:hAnsi="Traditional Arabic" w:hint="cs"/>
          <w:b/>
          <w:bCs/>
          <w:sz w:val="36"/>
          <w:rtl/>
        </w:rPr>
        <w:t xml:space="preserve"> والغ</w:t>
      </w:r>
      <w:r>
        <w:rPr>
          <w:rFonts w:ascii="Traditional Arabic" w:hAnsi="Traditional Arabic" w:hint="cs"/>
          <w:b/>
          <w:bCs/>
          <w:sz w:val="36"/>
          <w:rtl/>
        </w:rPr>
        <w:t>َ</w:t>
      </w:r>
      <w:r w:rsidRPr="0053454E">
        <w:rPr>
          <w:rFonts w:ascii="Traditional Arabic" w:hAnsi="Traditional Arabic" w:hint="cs"/>
          <w:b/>
          <w:bCs/>
          <w:sz w:val="36"/>
          <w:rtl/>
        </w:rPr>
        <w:t>ض</w:t>
      </w:r>
      <w:r>
        <w:rPr>
          <w:rFonts w:ascii="Traditional Arabic" w:hAnsi="Traditional Arabic" w:hint="cs"/>
          <w:b/>
          <w:bCs/>
          <w:sz w:val="36"/>
          <w:rtl/>
        </w:rPr>
        <w:t>َ</w:t>
      </w:r>
      <w:r w:rsidRPr="0053454E">
        <w:rPr>
          <w:rFonts w:ascii="Traditional Arabic" w:hAnsi="Traditional Arabic" w:hint="cs"/>
          <w:b/>
          <w:bCs/>
          <w:sz w:val="36"/>
          <w:rtl/>
        </w:rPr>
        <w:t>ب:</w:t>
      </w:r>
    </w:p>
    <w:p w14:paraId="6E6C9EA4"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وهو تَعْلِيقُ النَّذْرِ على شَرْطٍ بِقَصْدِ الحثّ أو المنْعِ أو التَّصدِيق أو التَّكذيِب، كأن يقول: إن كَلَّمْتُ زَيْداً فِللَّه عليَّ أن أعتَمِر، أو يقول: إن أعْطَيْتُك هذا الكِتابَ فَعَلَيَّ الصَّدَقَة بِثَمَنِه، أو يقول: إن كان ما تقولُه صَحِيحاً فللَّه عليَّ أن أَصُومَ يومَ الخمِيسِ القادِمِ.</w:t>
      </w:r>
    </w:p>
    <w:p w14:paraId="580EE9AB"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sz w:val="36"/>
          <w:rtl/>
        </w:rPr>
        <w:t xml:space="preserve">وحُكْمُه: أنَّ النّاذِرَ يخَيَّر بين فِعْلِ ما نَذَرَه، أو كفّارَة يمينٍ، لِقولِه </w:t>
      </w:r>
      <w:r w:rsidR="00D70043">
        <w:rPr>
          <w:rFonts w:ascii="AGA Arabesque" w:hAnsi="AGA Arabesque"/>
          <w:b/>
          <w:sz w:val="36"/>
          <w:rtl/>
        </w:rPr>
        <w:t>-صلى الله عليه وسلم-</w:t>
      </w:r>
      <w:r>
        <w:rPr>
          <w:rFonts w:ascii="Traditional Arabic" w:hAnsi="Traditional Arabic" w:hint="cs"/>
          <w:sz w:val="36"/>
          <w:rtl/>
        </w:rPr>
        <w:t>:</w:t>
      </w:r>
      <w:r w:rsidRPr="0053454E">
        <w:rPr>
          <w:rFonts w:ascii="Traditional Arabic" w:hAnsi="Traditional Arabic" w:hint="eastAsia"/>
          <w:b/>
          <w:sz w:val="36"/>
          <w:rtl/>
        </w:rPr>
        <w:t>«</w:t>
      </w:r>
      <w:r>
        <w:rPr>
          <w:rFonts w:ascii="Traditional Arabic" w:hAnsi="Traditional Arabic" w:hint="cs"/>
          <w:b/>
          <w:sz w:val="36"/>
          <w:rtl/>
        </w:rPr>
        <w:t xml:space="preserve"> لا نَذْرَ في غَضَبٍ، وكَفّارَتُه كَفّارَة يمينٍ </w:t>
      </w:r>
      <w:r w:rsidRPr="0053454E">
        <w:rPr>
          <w:rFonts w:ascii="Traditional Arabic" w:hAnsi="Traditional Arabic" w:hint="eastAsia"/>
          <w:b/>
          <w:sz w:val="36"/>
          <w:rtl/>
        </w:rPr>
        <w:t>»</w:t>
      </w:r>
      <w:r>
        <w:rPr>
          <w:rFonts w:ascii="Traditional Arabic" w:hAnsi="Traditional Arabic"/>
          <w:b/>
          <w:sz w:val="36"/>
          <w:rtl/>
        </w:rPr>
        <w:t xml:space="preserve"> </w:t>
      </w:r>
      <w:r w:rsidRPr="0053454E">
        <w:rPr>
          <w:rFonts w:ascii="Traditional Arabic" w:hAnsi="Traditional Arabic" w:hint="cs"/>
          <w:b/>
          <w:sz w:val="40"/>
          <w:vertAlign w:val="superscript"/>
          <w:rtl/>
        </w:rPr>
        <w:t>(</w:t>
      </w:r>
      <w:r w:rsidRPr="0053454E">
        <w:rPr>
          <w:rFonts w:ascii="Traditional Arabic" w:hAnsi="Traditional Arabic"/>
          <w:b/>
          <w:sz w:val="40"/>
          <w:vertAlign w:val="superscript"/>
          <w:rtl/>
        </w:rPr>
        <w:footnoteReference w:id="609"/>
      </w:r>
      <w:r w:rsidRPr="0053454E">
        <w:rPr>
          <w:rFonts w:ascii="Traditional Arabic" w:hAnsi="Traditional Arabic" w:hint="cs"/>
          <w:b/>
          <w:sz w:val="40"/>
          <w:vertAlign w:val="superscript"/>
          <w:rtl/>
        </w:rPr>
        <w:t>)</w:t>
      </w:r>
      <w:r w:rsidRPr="0053454E">
        <w:rPr>
          <w:rFonts w:ascii="Traditional Arabic" w:hAnsi="Traditional Arabic" w:hint="cs"/>
          <w:b/>
          <w:sz w:val="40"/>
          <w:rtl/>
        </w:rPr>
        <w:t>.</w:t>
      </w:r>
    </w:p>
    <w:p w14:paraId="4F273B22" w14:textId="77777777" w:rsidR="00CB4068" w:rsidRPr="00EA2627" w:rsidRDefault="00CB4068" w:rsidP="00CB4068">
      <w:pPr>
        <w:widowControl w:val="0"/>
        <w:spacing w:before="240" w:after="120"/>
        <w:ind w:firstLine="397"/>
        <w:rPr>
          <w:rFonts w:ascii="Traditional Arabic" w:hAnsi="Traditional Arabic"/>
          <w:b/>
          <w:bCs/>
          <w:sz w:val="36"/>
          <w:rtl/>
        </w:rPr>
      </w:pPr>
      <w:r w:rsidRPr="00EA2627">
        <w:rPr>
          <w:rFonts w:ascii="Traditional Arabic" w:hAnsi="Traditional Arabic" w:hint="cs"/>
          <w:b/>
          <w:bCs/>
          <w:sz w:val="36"/>
          <w:rtl/>
        </w:rPr>
        <w:t>الث</w:t>
      </w:r>
      <w:r>
        <w:rPr>
          <w:rFonts w:ascii="Traditional Arabic" w:hAnsi="Traditional Arabic" w:hint="cs"/>
          <w:b/>
          <w:bCs/>
          <w:sz w:val="36"/>
          <w:rtl/>
        </w:rPr>
        <w:t>ّ</w:t>
      </w:r>
      <w:r w:rsidRPr="00EA2627">
        <w:rPr>
          <w:rFonts w:ascii="Traditional Arabic" w:hAnsi="Traditional Arabic" w:hint="cs"/>
          <w:b/>
          <w:bCs/>
          <w:sz w:val="36"/>
          <w:rtl/>
        </w:rPr>
        <w:t>ال</w:t>
      </w:r>
      <w:r>
        <w:rPr>
          <w:rFonts w:ascii="Traditional Arabic" w:hAnsi="Traditional Arabic" w:hint="cs"/>
          <w:b/>
          <w:bCs/>
          <w:sz w:val="36"/>
          <w:rtl/>
        </w:rPr>
        <w:t>ِ</w:t>
      </w:r>
      <w:r w:rsidRPr="00EA2627">
        <w:rPr>
          <w:rFonts w:ascii="Traditional Arabic" w:hAnsi="Traditional Arabic" w:hint="cs"/>
          <w:b/>
          <w:bCs/>
          <w:sz w:val="36"/>
          <w:rtl/>
        </w:rPr>
        <w:t>ث: ن</w:t>
      </w:r>
      <w:r>
        <w:rPr>
          <w:rFonts w:ascii="Traditional Arabic" w:hAnsi="Traditional Arabic" w:hint="cs"/>
          <w:b/>
          <w:bCs/>
          <w:sz w:val="36"/>
          <w:rtl/>
        </w:rPr>
        <w:t>َ</w:t>
      </w:r>
      <w:r w:rsidRPr="00EA2627">
        <w:rPr>
          <w:rFonts w:ascii="Traditional Arabic" w:hAnsi="Traditional Arabic" w:hint="cs"/>
          <w:b/>
          <w:bCs/>
          <w:sz w:val="36"/>
          <w:rtl/>
        </w:rPr>
        <w:t>ذ</w:t>
      </w:r>
      <w:r>
        <w:rPr>
          <w:rFonts w:ascii="Traditional Arabic" w:hAnsi="Traditional Arabic" w:hint="cs"/>
          <w:b/>
          <w:bCs/>
          <w:sz w:val="36"/>
          <w:rtl/>
        </w:rPr>
        <w:t>ْ</w:t>
      </w:r>
      <w:r w:rsidRPr="00EA2627">
        <w:rPr>
          <w:rFonts w:ascii="Traditional Arabic" w:hAnsi="Traditional Arabic" w:hint="cs"/>
          <w:b/>
          <w:bCs/>
          <w:sz w:val="36"/>
          <w:rtl/>
        </w:rPr>
        <w:t>ر</w:t>
      </w:r>
      <w:r>
        <w:rPr>
          <w:rFonts w:ascii="Traditional Arabic" w:hAnsi="Traditional Arabic" w:hint="cs"/>
          <w:b/>
          <w:bCs/>
          <w:sz w:val="36"/>
          <w:rtl/>
        </w:rPr>
        <w:t>ُ</w:t>
      </w:r>
      <w:r w:rsidRPr="00EA2627">
        <w:rPr>
          <w:rFonts w:ascii="Traditional Arabic" w:hAnsi="Traditional Arabic" w:hint="cs"/>
          <w:b/>
          <w:bCs/>
          <w:sz w:val="36"/>
          <w:rtl/>
        </w:rPr>
        <w:t xml:space="preserve"> الم</w:t>
      </w:r>
      <w:r>
        <w:rPr>
          <w:rFonts w:ascii="Traditional Arabic" w:hAnsi="Traditional Arabic" w:hint="cs"/>
          <w:b/>
          <w:bCs/>
          <w:sz w:val="36"/>
          <w:rtl/>
        </w:rPr>
        <w:t>ُ</w:t>
      </w:r>
      <w:r w:rsidRPr="00EA2627">
        <w:rPr>
          <w:rFonts w:ascii="Traditional Arabic" w:hAnsi="Traditional Arabic" w:hint="cs"/>
          <w:b/>
          <w:bCs/>
          <w:sz w:val="36"/>
          <w:rtl/>
        </w:rPr>
        <w:t>باح</w:t>
      </w:r>
      <w:r>
        <w:rPr>
          <w:rFonts w:ascii="Traditional Arabic" w:hAnsi="Traditional Arabic" w:hint="cs"/>
          <w:b/>
          <w:bCs/>
          <w:sz w:val="36"/>
          <w:rtl/>
        </w:rPr>
        <w:t>ِ</w:t>
      </w:r>
      <w:r w:rsidRPr="00EA2627">
        <w:rPr>
          <w:rFonts w:ascii="Traditional Arabic" w:hAnsi="Traditional Arabic" w:hint="cs"/>
          <w:b/>
          <w:bCs/>
          <w:sz w:val="36"/>
          <w:rtl/>
        </w:rPr>
        <w:t>:</w:t>
      </w:r>
    </w:p>
    <w:p w14:paraId="2F14646A"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وهو نَذْرُ فِعْلِ مُباحٍ، كأن يقول: للهِ عليَّ أن ألبَس ثَوبي الفُلاني، أو أَرْكَب سَيّارتِي، أو آكُل لحماً.</w:t>
      </w:r>
    </w:p>
    <w:p w14:paraId="3C5D00EA"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وحُكْمُه: أنَّه يخيَّر بين فِعْلِ ما نَذَرَه، أو كفّارَة يمينٍ إن لم يَفْعَلْه؛ لأنَّ المنذورَ مُباحٌ، يخيَّر بين فِعْلِه وعَدَمِه ابتِداءُ، فكذلك إذا نَذَرَه.</w:t>
      </w:r>
    </w:p>
    <w:p w14:paraId="56F8D2A5" w14:textId="77777777" w:rsidR="00CB4068" w:rsidRPr="00E72BD7" w:rsidRDefault="00CB4068" w:rsidP="00CB4068">
      <w:pPr>
        <w:widowControl w:val="0"/>
        <w:spacing w:before="240" w:after="120"/>
        <w:ind w:firstLine="397"/>
        <w:rPr>
          <w:rFonts w:ascii="Traditional Arabic" w:hAnsi="Traditional Arabic"/>
          <w:b/>
          <w:bCs/>
          <w:sz w:val="36"/>
          <w:rtl/>
        </w:rPr>
      </w:pPr>
      <w:r w:rsidRPr="00E72BD7">
        <w:rPr>
          <w:rFonts w:ascii="Traditional Arabic" w:hAnsi="Traditional Arabic" w:hint="cs"/>
          <w:b/>
          <w:bCs/>
          <w:sz w:val="36"/>
          <w:rtl/>
        </w:rPr>
        <w:t>الر</w:t>
      </w:r>
      <w:r>
        <w:rPr>
          <w:rFonts w:ascii="Traditional Arabic" w:hAnsi="Traditional Arabic" w:hint="cs"/>
          <w:b/>
          <w:bCs/>
          <w:sz w:val="36"/>
          <w:rtl/>
        </w:rPr>
        <w:t>ّ</w:t>
      </w:r>
      <w:r w:rsidRPr="00E72BD7">
        <w:rPr>
          <w:rFonts w:ascii="Traditional Arabic" w:hAnsi="Traditional Arabic" w:hint="cs"/>
          <w:b/>
          <w:bCs/>
          <w:sz w:val="36"/>
          <w:rtl/>
        </w:rPr>
        <w:t>اب</w:t>
      </w:r>
      <w:r>
        <w:rPr>
          <w:rFonts w:ascii="Traditional Arabic" w:hAnsi="Traditional Arabic" w:hint="cs"/>
          <w:b/>
          <w:bCs/>
          <w:sz w:val="36"/>
          <w:rtl/>
        </w:rPr>
        <w:t>ِ</w:t>
      </w:r>
      <w:r w:rsidRPr="00E72BD7">
        <w:rPr>
          <w:rFonts w:ascii="Traditional Arabic" w:hAnsi="Traditional Arabic" w:hint="cs"/>
          <w:b/>
          <w:bCs/>
          <w:sz w:val="36"/>
          <w:rtl/>
        </w:rPr>
        <w:t>ع: ن</w:t>
      </w:r>
      <w:r>
        <w:rPr>
          <w:rFonts w:ascii="Traditional Arabic" w:hAnsi="Traditional Arabic" w:hint="cs"/>
          <w:b/>
          <w:bCs/>
          <w:sz w:val="36"/>
          <w:rtl/>
        </w:rPr>
        <w:t>َ</w:t>
      </w:r>
      <w:r w:rsidRPr="00E72BD7">
        <w:rPr>
          <w:rFonts w:ascii="Traditional Arabic" w:hAnsi="Traditional Arabic" w:hint="cs"/>
          <w:b/>
          <w:bCs/>
          <w:sz w:val="36"/>
          <w:rtl/>
        </w:rPr>
        <w:t>ذ</w:t>
      </w:r>
      <w:r>
        <w:rPr>
          <w:rFonts w:ascii="Traditional Arabic" w:hAnsi="Traditional Arabic" w:hint="cs"/>
          <w:b/>
          <w:bCs/>
          <w:sz w:val="36"/>
          <w:rtl/>
        </w:rPr>
        <w:t>ْ</w:t>
      </w:r>
      <w:r w:rsidRPr="00E72BD7">
        <w:rPr>
          <w:rFonts w:ascii="Traditional Arabic" w:hAnsi="Traditional Arabic" w:hint="cs"/>
          <w:b/>
          <w:bCs/>
          <w:sz w:val="36"/>
          <w:rtl/>
        </w:rPr>
        <w:t>ر</w:t>
      </w:r>
      <w:r>
        <w:rPr>
          <w:rFonts w:ascii="Traditional Arabic" w:hAnsi="Traditional Arabic" w:hint="cs"/>
          <w:b/>
          <w:bCs/>
          <w:sz w:val="36"/>
          <w:rtl/>
        </w:rPr>
        <w:t>ُ</w:t>
      </w:r>
      <w:r w:rsidRPr="00E72BD7">
        <w:rPr>
          <w:rFonts w:ascii="Traditional Arabic" w:hAnsi="Traditional Arabic" w:hint="cs"/>
          <w:b/>
          <w:bCs/>
          <w:sz w:val="36"/>
          <w:rtl/>
        </w:rPr>
        <w:t xml:space="preserve"> الم</w:t>
      </w:r>
      <w:r>
        <w:rPr>
          <w:rFonts w:ascii="Traditional Arabic" w:hAnsi="Traditional Arabic" w:hint="cs"/>
          <w:b/>
          <w:bCs/>
          <w:sz w:val="36"/>
          <w:rtl/>
        </w:rPr>
        <w:t>َ</w:t>
      </w:r>
      <w:r w:rsidRPr="00E72BD7">
        <w:rPr>
          <w:rFonts w:ascii="Traditional Arabic" w:hAnsi="Traditional Arabic" w:hint="cs"/>
          <w:b/>
          <w:bCs/>
          <w:sz w:val="36"/>
          <w:rtl/>
        </w:rPr>
        <w:t>كروه</w:t>
      </w:r>
      <w:r>
        <w:rPr>
          <w:rFonts w:ascii="Traditional Arabic" w:hAnsi="Traditional Arabic" w:hint="cs"/>
          <w:b/>
          <w:bCs/>
          <w:sz w:val="36"/>
          <w:rtl/>
        </w:rPr>
        <w:t>ِ</w:t>
      </w:r>
      <w:r w:rsidRPr="00E72BD7">
        <w:rPr>
          <w:rFonts w:ascii="Traditional Arabic" w:hAnsi="Traditional Arabic" w:hint="cs"/>
          <w:b/>
          <w:bCs/>
          <w:sz w:val="36"/>
          <w:rtl/>
        </w:rPr>
        <w:t>:</w:t>
      </w:r>
    </w:p>
    <w:p w14:paraId="22B5E247"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وهو نَذْرُ فِعْلٍ مكْروهٍ في الشَّرْعِ، كأن يقول: للهِ عليَّ أن أُطَلِّقَ زَوْجَتِي.</w:t>
      </w:r>
    </w:p>
    <w:p w14:paraId="36B68B92"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وحُكمُه: أنَّه يُستَحَبّ أن يُكَفِّر عن نَذْرِه كَفّارَة يمِينٍ، ولا يَفْعَل المكروهَ؛ لأنَّ تَرْكَ المكروهِ أولى مِن فِعْلِه، وإن فَعَلَ هذا المنذورَ فلا كَفّارَةَ عليه، لِتَحَقُّقِ المنذورِ.</w:t>
      </w:r>
    </w:p>
    <w:p w14:paraId="14152859" w14:textId="77777777" w:rsidR="00CB4068" w:rsidRPr="00071EA1" w:rsidRDefault="00CB4068" w:rsidP="00CB4068">
      <w:pPr>
        <w:widowControl w:val="0"/>
        <w:spacing w:before="240" w:after="120"/>
        <w:ind w:firstLine="397"/>
        <w:rPr>
          <w:rFonts w:ascii="Traditional Arabic" w:hAnsi="Traditional Arabic"/>
          <w:b/>
          <w:bCs/>
          <w:sz w:val="36"/>
          <w:rtl/>
        </w:rPr>
      </w:pPr>
      <w:r w:rsidRPr="00071EA1">
        <w:rPr>
          <w:rFonts w:ascii="Traditional Arabic" w:hAnsi="Traditional Arabic" w:hint="cs"/>
          <w:b/>
          <w:bCs/>
          <w:sz w:val="36"/>
          <w:rtl/>
        </w:rPr>
        <w:t>الخام</w:t>
      </w:r>
      <w:r>
        <w:rPr>
          <w:rFonts w:ascii="Traditional Arabic" w:hAnsi="Traditional Arabic" w:hint="cs"/>
          <w:b/>
          <w:bCs/>
          <w:sz w:val="36"/>
          <w:rtl/>
        </w:rPr>
        <w:t>ِ</w:t>
      </w:r>
      <w:r w:rsidRPr="00071EA1">
        <w:rPr>
          <w:rFonts w:ascii="Traditional Arabic" w:hAnsi="Traditional Arabic" w:hint="cs"/>
          <w:b/>
          <w:bCs/>
          <w:sz w:val="36"/>
          <w:rtl/>
        </w:rPr>
        <w:t>س: ن</w:t>
      </w:r>
      <w:r>
        <w:rPr>
          <w:rFonts w:ascii="Traditional Arabic" w:hAnsi="Traditional Arabic" w:hint="cs"/>
          <w:b/>
          <w:bCs/>
          <w:sz w:val="36"/>
          <w:rtl/>
        </w:rPr>
        <w:t>َ</w:t>
      </w:r>
      <w:r w:rsidRPr="00071EA1">
        <w:rPr>
          <w:rFonts w:ascii="Traditional Arabic" w:hAnsi="Traditional Arabic" w:hint="cs"/>
          <w:b/>
          <w:bCs/>
          <w:sz w:val="36"/>
          <w:rtl/>
        </w:rPr>
        <w:t>ذ</w:t>
      </w:r>
      <w:r>
        <w:rPr>
          <w:rFonts w:ascii="Traditional Arabic" w:hAnsi="Traditional Arabic" w:hint="cs"/>
          <w:b/>
          <w:bCs/>
          <w:sz w:val="36"/>
          <w:rtl/>
        </w:rPr>
        <w:t>ْ</w:t>
      </w:r>
      <w:r w:rsidRPr="00071EA1">
        <w:rPr>
          <w:rFonts w:ascii="Traditional Arabic" w:hAnsi="Traditional Arabic" w:hint="cs"/>
          <w:b/>
          <w:bCs/>
          <w:sz w:val="36"/>
          <w:rtl/>
        </w:rPr>
        <w:t>ر</w:t>
      </w:r>
      <w:r>
        <w:rPr>
          <w:rFonts w:ascii="Traditional Arabic" w:hAnsi="Traditional Arabic" w:hint="cs"/>
          <w:b/>
          <w:bCs/>
          <w:sz w:val="36"/>
          <w:rtl/>
        </w:rPr>
        <w:t>ُ</w:t>
      </w:r>
      <w:r w:rsidRPr="00071EA1">
        <w:rPr>
          <w:rFonts w:ascii="Traditional Arabic" w:hAnsi="Traditional Arabic" w:hint="cs"/>
          <w:b/>
          <w:bCs/>
          <w:sz w:val="36"/>
          <w:rtl/>
        </w:rPr>
        <w:t xml:space="preserve"> الم</w:t>
      </w:r>
      <w:r>
        <w:rPr>
          <w:rFonts w:ascii="Traditional Arabic" w:hAnsi="Traditional Arabic" w:hint="cs"/>
          <w:b/>
          <w:bCs/>
          <w:sz w:val="36"/>
          <w:rtl/>
        </w:rPr>
        <w:t>َ</w:t>
      </w:r>
      <w:r w:rsidRPr="00071EA1">
        <w:rPr>
          <w:rFonts w:ascii="Traditional Arabic" w:hAnsi="Traditional Arabic" w:hint="cs"/>
          <w:b/>
          <w:bCs/>
          <w:sz w:val="36"/>
          <w:rtl/>
        </w:rPr>
        <w:t>ع</w:t>
      </w:r>
      <w:r>
        <w:rPr>
          <w:rFonts w:ascii="Traditional Arabic" w:hAnsi="Traditional Arabic" w:hint="cs"/>
          <w:b/>
          <w:bCs/>
          <w:sz w:val="36"/>
          <w:rtl/>
        </w:rPr>
        <w:t>ْ</w:t>
      </w:r>
      <w:r w:rsidRPr="00071EA1">
        <w:rPr>
          <w:rFonts w:ascii="Traditional Arabic" w:hAnsi="Traditional Arabic" w:hint="cs"/>
          <w:b/>
          <w:bCs/>
          <w:sz w:val="36"/>
          <w:rtl/>
        </w:rPr>
        <w:t>ص</w:t>
      </w:r>
      <w:r>
        <w:rPr>
          <w:rFonts w:ascii="Traditional Arabic" w:hAnsi="Traditional Arabic" w:hint="cs"/>
          <w:b/>
          <w:bCs/>
          <w:sz w:val="36"/>
          <w:rtl/>
        </w:rPr>
        <w:t>ِ</w:t>
      </w:r>
      <w:r w:rsidRPr="00071EA1">
        <w:rPr>
          <w:rFonts w:ascii="Traditional Arabic" w:hAnsi="Traditional Arabic" w:hint="cs"/>
          <w:b/>
          <w:bCs/>
          <w:sz w:val="36"/>
          <w:rtl/>
        </w:rPr>
        <w:t>ي</w:t>
      </w:r>
      <w:r>
        <w:rPr>
          <w:rFonts w:ascii="Traditional Arabic" w:hAnsi="Traditional Arabic" w:hint="cs"/>
          <w:b/>
          <w:bCs/>
          <w:sz w:val="36"/>
          <w:rtl/>
        </w:rPr>
        <w:t>َ</w:t>
      </w:r>
      <w:r w:rsidRPr="00071EA1">
        <w:rPr>
          <w:rFonts w:ascii="Traditional Arabic" w:hAnsi="Traditional Arabic" w:hint="cs"/>
          <w:b/>
          <w:bCs/>
          <w:sz w:val="36"/>
          <w:rtl/>
        </w:rPr>
        <w:t>ة</w:t>
      </w:r>
      <w:r>
        <w:rPr>
          <w:rFonts w:ascii="Traditional Arabic" w:hAnsi="Traditional Arabic" w:hint="cs"/>
          <w:b/>
          <w:bCs/>
          <w:sz w:val="36"/>
          <w:rtl/>
        </w:rPr>
        <w:t>ِ</w:t>
      </w:r>
      <w:r w:rsidRPr="00071EA1">
        <w:rPr>
          <w:rFonts w:ascii="Traditional Arabic" w:hAnsi="Traditional Arabic" w:hint="cs"/>
          <w:b/>
          <w:bCs/>
          <w:sz w:val="36"/>
          <w:rtl/>
        </w:rPr>
        <w:t>:</w:t>
      </w:r>
    </w:p>
    <w:p w14:paraId="0AB99CAD"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وهو نَذْر ِفِعْلٍ محرَّم، كِصِيام يوم العيد، أو الذَّبْح لقَبْر، أو صَنَم.</w:t>
      </w:r>
    </w:p>
    <w:p w14:paraId="0DBC511F"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sz w:val="36"/>
          <w:rtl/>
        </w:rPr>
        <w:t xml:space="preserve">وحكمه: أنَّه لا يجوز له الوَفاء به، ويُكَفِّر كفّارَة يمين، لقوله </w:t>
      </w:r>
      <w:r w:rsidR="00D70043">
        <w:rPr>
          <w:rFonts w:ascii="AGA Arabesque" w:hAnsi="AGA Arabesque"/>
          <w:b/>
          <w:sz w:val="36"/>
          <w:rtl/>
        </w:rPr>
        <w:t>-صلى الله عليه وسلم-</w:t>
      </w:r>
      <w:r>
        <w:rPr>
          <w:rFonts w:ascii="Traditional Arabic" w:hAnsi="Traditional Arabic" w:hint="cs"/>
          <w:sz w:val="36"/>
          <w:rtl/>
        </w:rPr>
        <w:t>:</w:t>
      </w:r>
      <w:r w:rsidRPr="00071EA1">
        <w:rPr>
          <w:rFonts w:ascii="Traditional Arabic" w:hAnsi="Traditional Arabic" w:hint="eastAsia"/>
          <w:b/>
          <w:sz w:val="36"/>
          <w:rtl/>
        </w:rPr>
        <w:t>«</w:t>
      </w:r>
      <w:r>
        <w:rPr>
          <w:rFonts w:ascii="Traditional Arabic" w:hAnsi="Traditional Arabic" w:hint="cs"/>
          <w:b/>
          <w:sz w:val="36"/>
          <w:rtl/>
        </w:rPr>
        <w:t xml:space="preserve"> مَن نَذَر أن يُطِيعَ اللهَ فَلْيُطِعْه، ومَن نَذَر أن يَعْصِيه فلا يَعْصِه</w:t>
      </w:r>
      <w:r w:rsidRPr="00071EA1">
        <w:rPr>
          <w:rFonts w:ascii="Traditional Arabic" w:hAnsi="Traditional Arabic" w:hint="eastAsia"/>
          <w:b/>
          <w:sz w:val="36"/>
          <w:rtl/>
        </w:rPr>
        <w:t>»</w:t>
      </w:r>
      <w:r>
        <w:rPr>
          <w:rFonts w:ascii="Traditional Arabic" w:hAnsi="Traditional Arabic"/>
          <w:b/>
          <w:sz w:val="36"/>
          <w:rtl/>
        </w:rPr>
        <w:t xml:space="preserve"> </w:t>
      </w:r>
      <w:r w:rsidRPr="00071EA1">
        <w:rPr>
          <w:rFonts w:ascii="Traditional Arabic" w:hAnsi="Traditional Arabic" w:hint="cs"/>
          <w:b/>
          <w:sz w:val="40"/>
          <w:vertAlign w:val="superscript"/>
          <w:rtl/>
        </w:rPr>
        <w:t>(</w:t>
      </w:r>
      <w:r w:rsidRPr="00071EA1">
        <w:rPr>
          <w:rFonts w:ascii="Traditional Arabic" w:hAnsi="Traditional Arabic"/>
          <w:b/>
          <w:sz w:val="40"/>
          <w:vertAlign w:val="superscript"/>
          <w:rtl/>
        </w:rPr>
        <w:footnoteReference w:id="610"/>
      </w:r>
      <w:r w:rsidRPr="00071EA1">
        <w:rPr>
          <w:rFonts w:ascii="Traditional Arabic" w:hAnsi="Traditional Arabic" w:hint="cs"/>
          <w:b/>
          <w:sz w:val="40"/>
          <w:vertAlign w:val="superscript"/>
          <w:rtl/>
        </w:rPr>
        <w:t>)</w:t>
      </w:r>
      <w:r>
        <w:rPr>
          <w:rFonts w:ascii="Traditional Arabic" w:hAnsi="Traditional Arabic" w:hint="cs"/>
          <w:b/>
          <w:sz w:val="40"/>
          <w:rtl/>
        </w:rPr>
        <w:t xml:space="preserve">، وقوله </w:t>
      </w:r>
      <w:r w:rsidR="00D70043">
        <w:rPr>
          <w:rFonts w:ascii="AGA Arabesque" w:hAnsi="AGA Arabesque"/>
          <w:b/>
          <w:sz w:val="36"/>
          <w:rtl/>
        </w:rPr>
        <w:t>-صلى الله عليه وسلم-</w:t>
      </w:r>
      <w:r>
        <w:rPr>
          <w:rFonts w:ascii="Traditional Arabic" w:hAnsi="Traditional Arabic" w:hint="cs"/>
          <w:b/>
          <w:sz w:val="40"/>
          <w:rtl/>
        </w:rPr>
        <w:t>:</w:t>
      </w:r>
      <w:r w:rsidRPr="00071EA1">
        <w:rPr>
          <w:rFonts w:ascii="Traditional Arabic" w:hAnsi="Traditional Arabic" w:hint="eastAsia"/>
          <w:b/>
          <w:sz w:val="36"/>
          <w:rtl/>
        </w:rPr>
        <w:t>«</w:t>
      </w:r>
      <w:r>
        <w:rPr>
          <w:rFonts w:ascii="Traditional Arabic" w:hAnsi="Traditional Arabic" w:hint="cs"/>
          <w:b/>
          <w:sz w:val="36"/>
          <w:rtl/>
        </w:rPr>
        <w:t xml:space="preserve"> لا وَفاءَ لِلنَّذْرِ في مَعْصِيَة</w:t>
      </w:r>
      <w:r w:rsidRPr="00071EA1">
        <w:rPr>
          <w:rFonts w:ascii="Traditional Arabic" w:hAnsi="Traditional Arabic" w:hint="eastAsia"/>
          <w:b/>
          <w:sz w:val="36"/>
          <w:rtl/>
        </w:rPr>
        <w:t>»</w:t>
      </w:r>
      <w:r>
        <w:rPr>
          <w:rFonts w:ascii="Traditional Arabic" w:hAnsi="Traditional Arabic"/>
          <w:b/>
          <w:sz w:val="36"/>
          <w:rtl/>
        </w:rPr>
        <w:t xml:space="preserve"> </w:t>
      </w:r>
      <w:r w:rsidRPr="00071EA1">
        <w:rPr>
          <w:rFonts w:ascii="Traditional Arabic" w:hAnsi="Traditional Arabic" w:hint="cs"/>
          <w:b/>
          <w:sz w:val="40"/>
          <w:vertAlign w:val="superscript"/>
          <w:rtl/>
        </w:rPr>
        <w:t>(</w:t>
      </w:r>
      <w:r w:rsidRPr="00071EA1">
        <w:rPr>
          <w:rFonts w:ascii="Traditional Arabic" w:hAnsi="Traditional Arabic"/>
          <w:b/>
          <w:sz w:val="40"/>
          <w:vertAlign w:val="superscript"/>
          <w:rtl/>
        </w:rPr>
        <w:footnoteReference w:id="611"/>
      </w:r>
      <w:r w:rsidRPr="00071EA1">
        <w:rPr>
          <w:rFonts w:ascii="Traditional Arabic" w:hAnsi="Traditional Arabic" w:hint="cs"/>
          <w:b/>
          <w:sz w:val="40"/>
          <w:vertAlign w:val="superscript"/>
          <w:rtl/>
        </w:rPr>
        <w:t>)</w:t>
      </w:r>
      <w:r w:rsidRPr="00071EA1">
        <w:rPr>
          <w:rFonts w:ascii="Traditional Arabic" w:hAnsi="Traditional Arabic" w:hint="cs"/>
          <w:b/>
          <w:sz w:val="40"/>
          <w:rtl/>
        </w:rPr>
        <w:t>.</w:t>
      </w:r>
    </w:p>
    <w:p w14:paraId="0C80D58D" w14:textId="77777777" w:rsidR="00CB4068" w:rsidRPr="00446026" w:rsidRDefault="00CB4068" w:rsidP="00CB4068">
      <w:pPr>
        <w:widowControl w:val="0"/>
        <w:spacing w:before="240" w:after="120"/>
        <w:ind w:firstLine="397"/>
        <w:rPr>
          <w:rFonts w:ascii="Traditional Arabic" w:hAnsi="Traditional Arabic"/>
          <w:b/>
          <w:bCs/>
          <w:sz w:val="36"/>
          <w:rtl/>
        </w:rPr>
      </w:pPr>
      <w:r w:rsidRPr="00446026">
        <w:rPr>
          <w:rFonts w:ascii="Traditional Arabic" w:hAnsi="Traditional Arabic" w:hint="cs"/>
          <w:b/>
          <w:bCs/>
          <w:sz w:val="36"/>
          <w:rtl/>
        </w:rPr>
        <w:t>الس</w:t>
      </w:r>
      <w:r>
        <w:rPr>
          <w:rFonts w:ascii="Traditional Arabic" w:hAnsi="Traditional Arabic" w:hint="cs"/>
          <w:b/>
          <w:bCs/>
          <w:sz w:val="36"/>
          <w:rtl/>
        </w:rPr>
        <w:t>ّ</w:t>
      </w:r>
      <w:r w:rsidRPr="00446026">
        <w:rPr>
          <w:rFonts w:ascii="Traditional Arabic" w:hAnsi="Traditional Arabic" w:hint="cs"/>
          <w:b/>
          <w:bCs/>
          <w:sz w:val="36"/>
          <w:rtl/>
        </w:rPr>
        <w:t>اد</w:t>
      </w:r>
      <w:r>
        <w:rPr>
          <w:rFonts w:ascii="Traditional Arabic" w:hAnsi="Traditional Arabic" w:hint="cs"/>
          <w:b/>
          <w:bCs/>
          <w:sz w:val="36"/>
          <w:rtl/>
        </w:rPr>
        <w:t>ِ</w:t>
      </w:r>
      <w:r w:rsidRPr="00446026">
        <w:rPr>
          <w:rFonts w:ascii="Traditional Arabic" w:hAnsi="Traditional Arabic" w:hint="cs"/>
          <w:b/>
          <w:bCs/>
          <w:sz w:val="36"/>
          <w:rtl/>
        </w:rPr>
        <w:t>س: ن</w:t>
      </w:r>
      <w:r>
        <w:rPr>
          <w:rFonts w:ascii="Traditional Arabic" w:hAnsi="Traditional Arabic" w:hint="cs"/>
          <w:b/>
          <w:bCs/>
          <w:sz w:val="36"/>
          <w:rtl/>
        </w:rPr>
        <w:t>َ</w:t>
      </w:r>
      <w:r w:rsidRPr="00446026">
        <w:rPr>
          <w:rFonts w:ascii="Traditional Arabic" w:hAnsi="Traditional Arabic" w:hint="cs"/>
          <w:b/>
          <w:bCs/>
          <w:sz w:val="36"/>
          <w:rtl/>
        </w:rPr>
        <w:t>ذ</w:t>
      </w:r>
      <w:r>
        <w:rPr>
          <w:rFonts w:ascii="Traditional Arabic" w:hAnsi="Traditional Arabic" w:hint="cs"/>
          <w:b/>
          <w:bCs/>
          <w:sz w:val="36"/>
          <w:rtl/>
        </w:rPr>
        <w:t>ْ</w:t>
      </w:r>
      <w:r w:rsidRPr="00446026">
        <w:rPr>
          <w:rFonts w:ascii="Traditional Arabic" w:hAnsi="Traditional Arabic" w:hint="cs"/>
          <w:b/>
          <w:bCs/>
          <w:sz w:val="36"/>
          <w:rtl/>
        </w:rPr>
        <w:t>ر</w:t>
      </w:r>
      <w:r>
        <w:rPr>
          <w:rFonts w:ascii="Traditional Arabic" w:hAnsi="Traditional Arabic" w:hint="cs"/>
          <w:b/>
          <w:bCs/>
          <w:sz w:val="36"/>
          <w:rtl/>
        </w:rPr>
        <w:t>ُ</w:t>
      </w:r>
      <w:r w:rsidRPr="00446026">
        <w:rPr>
          <w:rFonts w:ascii="Traditional Arabic" w:hAnsi="Traditional Arabic" w:hint="cs"/>
          <w:b/>
          <w:bCs/>
          <w:sz w:val="36"/>
          <w:rtl/>
        </w:rPr>
        <w:t xml:space="preserve"> الط</w:t>
      </w:r>
      <w:r>
        <w:rPr>
          <w:rFonts w:ascii="Traditional Arabic" w:hAnsi="Traditional Arabic" w:hint="cs"/>
          <w:b/>
          <w:bCs/>
          <w:sz w:val="36"/>
          <w:rtl/>
        </w:rPr>
        <w:t>ّ</w:t>
      </w:r>
      <w:r w:rsidRPr="00446026">
        <w:rPr>
          <w:rFonts w:ascii="Traditional Arabic" w:hAnsi="Traditional Arabic" w:hint="cs"/>
          <w:b/>
          <w:bCs/>
          <w:sz w:val="36"/>
          <w:rtl/>
        </w:rPr>
        <w:t>اع</w:t>
      </w:r>
      <w:r>
        <w:rPr>
          <w:rFonts w:ascii="Traditional Arabic" w:hAnsi="Traditional Arabic" w:hint="cs"/>
          <w:b/>
          <w:bCs/>
          <w:sz w:val="36"/>
          <w:rtl/>
        </w:rPr>
        <w:t>َ</w:t>
      </w:r>
      <w:r w:rsidRPr="00446026">
        <w:rPr>
          <w:rFonts w:ascii="Traditional Arabic" w:hAnsi="Traditional Arabic" w:hint="cs"/>
          <w:b/>
          <w:bCs/>
          <w:sz w:val="36"/>
          <w:rtl/>
        </w:rPr>
        <w:t>ة:</w:t>
      </w:r>
    </w:p>
    <w:p w14:paraId="458D3A0B"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وهو نَذْرُ فِعْلِ طاعَةٍ، كصَلاةٍ أو صِيامٍ، أو اعتِكافٍ أو صَدقَةٍ، أو قِراءَة قُرآن، أو عِيادَة مَرِيضٍ، أو صِلَة رَحِمٍ، وهو قِسْمان:</w:t>
      </w:r>
    </w:p>
    <w:p w14:paraId="55F89E33"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1- مُنْجَزٌ: كقولِه: للهِ عليَّ أن أَصُومَ الخمِيسَ، أو أَحُجَّ هذه السَّنَّةَ، أو أتصدَّق بمائِة ريال، أو أزورَ المريضَ الفُلاني، أو أحفَظ جُزْء " عم " أو سورة " البَقرة "، فيَجِب الوَفاءُ به.</w:t>
      </w:r>
    </w:p>
    <w:p w14:paraId="3DD9DB13"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2- مُعلَّقٌ بِشَرْطٍ: كقولِه: إن شَفَى اللهُ أُمِّي مِن مَرَضِها فللَّهِ عليَّ ذَبِيحَة لِلفُقَراءِ، أو إن قَدِمَ أخِي مِن السَّفَر فلِلَّه عليَّ أن أتصدَّق بمائة ريال، فإذا تحقَّق الشَّرط المعلَّق عليه النَّذرُ وَجَب الوَفاءُ به.</w:t>
      </w:r>
    </w:p>
    <w:p w14:paraId="69B64BDB" w14:textId="77777777" w:rsidR="00CB4068" w:rsidRDefault="00CB4068" w:rsidP="00325725">
      <w:pPr>
        <w:spacing w:after="120"/>
        <w:ind w:firstLine="397"/>
        <w:rPr>
          <w:rFonts w:ascii="Traditional Arabic" w:hAnsi="Traditional Arabic"/>
          <w:b/>
          <w:sz w:val="40"/>
          <w:rtl/>
        </w:rPr>
      </w:pPr>
      <w:r>
        <w:rPr>
          <w:rFonts w:ascii="Traditional Arabic" w:hAnsi="Traditional Arabic" w:hint="cs"/>
          <w:sz w:val="36"/>
          <w:rtl/>
        </w:rPr>
        <w:t>ويدلُّ على وُجوب الوَفاء بالنَّذر في الحالتين قوله تعالى:</w:t>
      </w:r>
      <w:r w:rsidR="00325725">
        <w:rPr>
          <w:rFonts w:ascii="Traditional Arabic" w:hAnsi="Traditional Arabic" w:hint="cs"/>
          <w:sz w:val="36"/>
          <w:rtl/>
        </w:rPr>
        <w:t xml:space="preserve"> </w:t>
      </w:r>
      <w:r w:rsidR="00325725">
        <w:rPr>
          <w:rFonts w:ascii="Lotus Linotype" w:hAnsi="Lotus Linotype" w:cs="Lotus Linotype"/>
          <w:color w:val="000000"/>
          <w:szCs w:val="28"/>
          <w:rtl/>
        </w:rPr>
        <w:t>﴿</w:t>
      </w:r>
      <w:r w:rsidR="00325725" w:rsidRPr="00325725">
        <w:rPr>
          <w:color w:val="000000"/>
          <w:szCs w:val="40"/>
          <w:rtl/>
        </w:rPr>
        <w:t xml:space="preserve"> </w:t>
      </w:r>
      <w:r w:rsidR="00325725" w:rsidRPr="00E4512B">
        <w:rPr>
          <w:color w:val="000000"/>
          <w:szCs w:val="40"/>
          <w:rtl/>
        </w:rPr>
        <w:t xml:space="preserve">وَلْيُوفُوا نُذُورَهُمْ وَلْيَطَّوَّفُوا بِالْبَيْتِ الْعَتِيقِ </w:t>
      </w:r>
      <w:r w:rsidR="00325725">
        <w:rPr>
          <w:rFonts w:ascii="Lotus Linotype" w:hAnsi="Lotus Linotype" w:cs="Lotus Linotype"/>
          <w:b/>
          <w:szCs w:val="28"/>
          <w:rtl/>
        </w:rPr>
        <w:t>﴾</w:t>
      </w:r>
      <w:r w:rsidR="00325725">
        <w:rPr>
          <w:rFonts w:ascii="Traditional Arabic" w:hAnsi="Traditional Arabic" w:hint="cs"/>
          <w:b/>
          <w:sz w:val="40"/>
          <w:rtl/>
        </w:rPr>
        <w:t xml:space="preserve"> </w:t>
      </w:r>
      <w:r>
        <w:rPr>
          <w:rFonts w:ascii="Traditional Arabic" w:hAnsi="Traditional Arabic" w:hint="cs"/>
          <w:b/>
          <w:sz w:val="40"/>
          <w:rtl/>
        </w:rPr>
        <w:t xml:space="preserve">[الحج: 29]، وقوله </w:t>
      </w:r>
      <w:r w:rsidR="00D70043">
        <w:rPr>
          <w:rFonts w:ascii="AGA Arabesque" w:hAnsi="AGA Arabesque"/>
          <w:b/>
          <w:sz w:val="36"/>
          <w:rtl/>
        </w:rPr>
        <w:t>-صلى الله عليه وسلم-</w:t>
      </w:r>
      <w:r>
        <w:rPr>
          <w:rFonts w:ascii="Traditional Arabic" w:hAnsi="Traditional Arabic" w:hint="cs"/>
          <w:b/>
          <w:sz w:val="40"/>
          <w:rtl/>
        </w:rPr>
        <w:t>:</w:t>
      </w:r>
      <w:r w:rsidRPr="00FF3DB2">
        <w:rPr>
          <w:rFonts w:ascii="Traditional Arabic" w:hAnsi="Traditional Arabic" w:hint="eastAsia"/>
          <w:b/>
          <w:sz w:val="36"/>
          <w:rtl/>
        </w:rPr>
        <w:t>«</w:t>
      </w:r>
      <w:r>
        <w:rPr>
          <w:rFonts w:ascii="Traditional Arabic" w:hAnsi="Traditional Arabic" w:hint="cs"/>
          <w:b/>
          <w:sz w:val="36"/>
          <w:rtl/>
        </w:rPr>
        <w:t xml:space="preserve"> مَن نَذَرَ أن يُطِيعَ اللهَ فَلْيُطِعْه، ومَن نَذَرَ أن يَعْصِيه فلا يَعْصِه </w:t>
      </w:r>
      <w:r w:rsidRPr="00FF3DB2">
        <w:rPr>
          <w:rFonts w:ascii="Traditional Arabic" w:hAnsi="Traditional Arabic" w:hint="eastAsia"/>
          <w:b/>
          <w:sz w:val="36"/>
          <w:rtl/>
        </w:rPr>
        <w:t>»</w:t>
      </w:r>
      <w:r>
        <w:rPr>
          <w:rFonts w:ascii="Traditional Arabic" w:hAnsi="Traditional Arabic"/>
          <w:b/>
          <w:sz w:val="36"/>
          <w:rtl/>
        </w:rPr>
        <w:t xml:space="preserve"> </w:t>
      </w:r>
      <w:r w:rsidRPr="00FF3DB2">
        <w:rPr>
          <w:rFonts w:ascii="Traditional Arabic" w:hAnsi="Traditional Arabic" w:hint="cs"/>
          <w:b/>
          <w:sz w:val="40"/>
          <w:vertAlign w:val="superscript"/>
          <w:rtl/>
        </w:rPr>
        <w:t>(</w:t>
      </w:r>
      <w:r w:rsidRPr="00FF3DB2">
        <w:rPr>
          <w:rFonts w:ascii="Traditional Arabic" w:hAnsi="Traditional Arabic"/>
          <w:b/>
          <w:sz w:val="40"/>
          <w:vertAlign w:val="superscript"/>
          <w:rtl/>
        </w:rPr>
        <w:footnoteReference w:id="612"/>
      </w:r>
      <w:r w:rsidRPr="00FF3DB2">
        <w:rPr>
          <w:rFonts w:ascii="Traditional Arabic" w:hAnsi="Traditional Arabic" w:hint="cs"/>
          <w:b/>
          <w:sz w:val="40"/>
          <w:vertAlign w:val="superscript"/>
          <w:rtl/>
        </w:rPr>
        <w:t>)</w:t>
      </w:r>
      <w:r w:rsidRPr="00FF3DB2">
        <w:rPr>
          <w:rFonts w:ascii="Traditional Arabic" w:hAnsi="Traditional Arabic" w:hint="cs"/>
          <w:b/>
          <w:sz w:val="40"/>
          <w:rtl/>
        </w:rPr>
        <w:t>.</w:t>
      </w:r>
    </w:p>
    <w:p w14:paraId="1188F63D" w14:textId="77777777" w:rsidR="00CB4068" w:rsidRPr="00FF3DB2" w:rsidRDefault="00CB4068" w:rsidP="00CB4068">
      <w:pPr>
        <w:widowControl w:val="0"/>
        <w:spacing w:before="240" w:after="120"/>
        <w:ind w:firstLine="397"/>
        <w:rPr>
          <w:rFonts w:ascii="Traditional Arabic" w:hAnsi="Traditional Arabic"/>
          <w:bCs/>
          <w:sz w:val="40"/>
          <w:rtl/>
        </w:rPr>
      </w:pPr>
      <w:r w:rsidRPr="00FF3DB2">
        <w:rPr>
          <w:rFonts w:ascii="Traditional Arabic" w:hAnsi="Traditional Arabic" w:hint="cs"/>
          <w:bCs/>
          <w:sz w:val="40"/>
          <w:rtl/>
        </w:rPr>
        <w:t>ت</w:t>
      </w:r>
      <w:r>
        <w:rPr>
          <w:rFonts w:ascii="Traditional Arabic" w:hAnsi="Traditional Arabic" w:hint="cs"/>
          <w:bCs/>
          <w:sz w:val="40"/>
          <w:rtl/>
        </w:rPr>
        <w:t>َ</w:t>
      </w:r>
      <w:r w:rsidRPr="00FF3DB2">
        <w:rPr>
          <w:rFonts w:ascii="Traditional Arabic" w:hAnsi="Traditional Arabic" w:hint="cs"/>
          <w:bCs/>
          <w:sz w:val="40"/>
          <w:rtl/>
        </w:rPr>
        <w:t>و</w:t>
      </w:r>
      <w:r>
        <w:rPr>
          <w:rFonts w:ascii="Traditional Arabic" w:hAnsi="Traditional Arabic" w:hint="cs"/>
          <w:bCs/>
          <w:sz w:val="40"/>
          <w:rtl/>
        </w:rPr>
        <w:t>ْ</w:t>
      </w:r>
      <w:r w:rsidRPr="00FF3DB2">
        <w:rPr>
          <w:rFonts w:ascii="Traditional Arabic" w:hAnsi="Traditional Arabic" w:hint="cs"/>
          <w:bCs/>
          <w:sz w:val="40"/>
          <w:rtl/>
        </w:rPr>
        <w:t>ج</w:t>
      </w:r>
      <w:r>
        <w:rPr>
          <w:rFonts w:ascii="Traditional Arabic" w:hAnsi="Traditional Arabic" w:hint="cs"/>
          <w:bCs/>
          <w:sz w:val="40"/>
          <w:rtl/>
        </w:rPr>
        <w:t>ِ</w:t>
      </w:r>
      <w:r w:rsidRPr="00FF3DB2">
        <w:rPr>
          <w:rFonts w:ascii="Traditional Arabic" w:hAnsi="Traditional Arabic" w:hint="cs"/>
          <w:bCs/>
          <w:sz w:val="40"/>
          <w:rtl/>
        </w:rPr>
        <w:t>يهات</w:t>
      </w:r>
      <w:r>
        <w:rPr>
          <w:rFonts w:ascii="Traditional Arabic" w:hAnsi="Traditional Arabic" w:hint="cs"/>
          <w:bCs/>
          <w:sz w:val="40"/>
          <w:rtl/>
        </w:rPr>
        <w:t>ٌ</w:t>
      </w:r>
      <w:r w:rsidRPr="00FF3DB2">
        <w:rPr>
          <w:rFonts w:ascii="Traditional Arabic" w:hAnsi="Traditional Arabic" w:hint="cs"/>
          <w:bCs/>
          <w:sz w:val="40"/>
          <w:rtl/>
        </w:rPr>
        <w:t>:</w:t>
      </w:r>
    </w:p>
    <w:p w14:paraId="4E5B484B"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1- إذا أرادَ المسلِم أن يَشْكُرَ اللهَ تعالى على نِعْمَة أَسْداها، أو بَلاءٍ رَفَعَه عنه فَلَه أن يَفْعَل طاعَةً يَسْتَطِيعُها مِن صِيامٍ أو صَدَقَةٍ أو ذَبْحٍ أو غيرِ ذلك دون حاجَةٍ منه إلى النَّذْرِ.</w:t>
      </w:r>
    </w:p>
    <w:p w14:paraId="1EF13FB0"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2- مِن حِكْمَة الشَّرع في النَّهْي عن النَّذْرِ أنَّ العَبْدَ قَد يَنْذر شَيْئاً حالَ شِدَّةِ فَرَحٍ أو رَغْبَةٍ في إتمامِ خَيْرٍ - ظانّاً أنَّ لِلنَّذْر تأثِيراً في ذلك - ثمَّ إنَّه بعدَها يَشُقّ عليه فِعْل المنذورِ فَيَنْدَم، فكانَ في النَّهْي عن النَّذْرِ رَحْمَة بِالعِبادِ.</w:t>
      </w:r>
    </w:p>
    <w:p w14:paraId="2824FFA2" w14:textId="77777777" w:rsidR="00CB4068" w:rsidRPr="009173E7" w:rsidRDefault="00CB4068" w:rsidP="00CB4068">
      <w:pPr>
        <w:widowControl w:val="0"/>
        <w:spacing w:before="240" w:after="120"/>
        <w:ind w:firstLine="397"/>
        <w:rPr>
          <w:rFonts w:ascii="Traditional Arabic" w:hAnsi="Traditional Arabic"/>
          <w:b/>
          <w:bCs/>
          <w:sz w:val="36"/>
          <w:rtl/>
        </w:rPr>
      </w:pPr>
      <w:r>
        <w:rPr>
          <w:rFonts w:ascii="Traditional Arabic" w:hAnsi="Traditional Arabic" w:hint="cs"/>
          <w:b/>
          <w:bCs/>
          <w:sz w:val="36"/>
          <w:rtl/>
        </w:rPr>
        <w:t>الأسئِلَة</w:t>
      </w:r>
      <w:r w:rsidRPr="009173E7">
        <w:rPr>
          <w:rFonts w:ascii="Traditional Arabic" w:hAnsi="Traditional Arabic" w:hint="cs"/>
          <w:b/>
          <w:bCs/>
          <w:sz w:val="36"/>
          <w:rtl/>
        </w:rPr>
        <w:t>:</w:t>
      </w:r>
    </w:p>
    <w:p w14:paraId="2E6FA246"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س1: قارِن بين أوجُه الشَّبه والاختِلاف في الآتي: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5BB812A1" w14:textId="77777777" w:rsidTr="0070342F">
        <w:trPr>
          <w:jc w:val="center"/>
        </w:trPr>
        <w:tc>
          <w:tcPr>
            <w:tcW w:w="4817" w:type="dxa"/>
          </w:tcPr>
          <w:p w14:paraId="0BB128A8" w14:textId="77777777" w:rsidR="00CB4068" w:rsidRPr="00AD6538" w:rsidRDefault="00CB4068" w:rsidP="0070342F">
            <w:pPr>
              <w:widowControl w:val="0"/>
              <w:spacing w:after="120"/>
              <w:jc w:val="center"/>
              <w:rPr>
                <w:rFonts w:ascii="Traditional Arabic" w:hAnsi="Traditional Arabic"/>
                <w:b/>
                <w:bCs/>
                <w:rtl/>
                <w:lang w:bidi="ar-SY"/>
              </w:rPr>
            </w:pPr>
            <w:r w:rsidRPr="00AD6538">
              <w:rPr>
                <w:rFonts w:ascii="Traditional Arabic" w:hAnsi="Traditional Arabic" w:hint="cs"/>
                <w:b/>
                <w:bCs/>
                <w:rtl/>
                <w:lang w:bidi="ar-SY"/>
              </w:rPr>
              <w:t>الموضوع</w:t>
            </w:r>
          </w:p>
        </w:tc>
        <w:tc>
          <w:tcPr>
            <w:tcW w:w="1614" w:type="dxa"/>
          </w:tcPr>
          <w:p w14:paraId="2671649D" w14:textId="77777777" w:rsidR="00CB4068" w:rsidRPr="00AD6538" w:rsidRDefault="00CB4068" w:rsidP="0070342F">
            <w:pPr>
              <w:widowControl w:val="0"/>
              <w:spacing w:after="120"/>
              <w:jc w:val="center"/>
              <w:rPr>
                <w:rFonts w:ascii="Traditional Arabic" w:hAnsi="Traditional Arabic"/>
                <w:b/>
                <w:bCs/>
                <w:rtl/>
                <w:lang w:bidi="ar-SY"/>
              </w:rPr>
            </w:pPr>
            <w:r w:rsidRPr="00AD6538">
              <w:rPr>
                <w:rFonts w:ascii="Traditional Arabic" w:hAnsi="Traditional Arabic" w:hint="cs"/>
                <w:b/>
                <w:bCs/>
                <w:rtl/>
                <w:lang w:bidi="ar-SY"/>
              </w:rPr>
              <w:t>أوج</w:t>
            </w:r>
            <w:r>
              <w:rPr>
                <w:rFonts w:ascii="Traditional Arabic" w:hAnsi="Traditional Arabic" w:hint="cs"/>
                <w:b/>
                <w:bCs/>
                <w:rtl/>
                <w:lang w:bidi="ar-SY"/>
              </w:rPr>
              <w:t>ُ</w:t>
            </w:r>
            <w:r w:rsidRPr="00AD6538">
              <w:rPr>
                <w:rFonts w:ascii="Traditional Arabic" w:hAnsi="Traditional Arabic" w:hint="cs"/>
                <w:b/>
                <w:bCs/>
                <w:rtl/>
                <w:lang w:bidi="ar-SY"/>
              </w:rPr>
              <w:t>ه الش</w:t>
            </w:r>
            <w:r>
              <w:rPr>
                <w:rFonts w:ascii="Traditional Arabic" w:hAnsi="Traditional Arabic" w:hint="cs"/>
                <w:b/>
                <w:bCs/>
                <w:rtl/>
                <w:lang w:bidi="ar-SY"/>
              </w:rPr>
              <w:t>َّ</w:t>
            </w:r>
            <w:r w:rsidRPr="00AD6538">
              <w:rPr>
                <w:rFonts w:ascii="Traditional Arabic" w:hAnsi="Traditional Arabic" w:hint="cs"/>
                <w:b/>
                <w:bCs/>
                <w:rtl/>
                <w:lang w:bidi="ar-SY"/>
              </w:rPr>
              <w:t>ب</w:t>
            </w:r>
            <w:r>
              <w:rPr>
                <w:rFonts w:ascii="Traditional Arabic" w:hAnsi="Traditional Arabic" w:hint="cs"/>
                <w:b/>
                <w:bCs/>
                <w:rtl/>
                <w:lang w:bidi="ar-SY"/>
              </w:rPr>
              <w:t>َ</w:t>
            </w:r>
            <w:r w:rsidRPr="00AD6538">
              <w:rPr>
                <w:rFonts w:ascii="Traditional Arabic" w:hAnsi="Traditional Arabic" w:hint="cs"/>
                <w:b/>
                <w:bCs/>
                <w:rtl/>
                <w:lang w:bidi="ar-SY"/>
              </w:rPr>
              <w:t>ه</w:t>
            </w:r>
          </w:p>
        </w:tc>
        <w:tc>
          <w:tcPr>
            <w:tcW w:w="2072" w:type="dxa"/>
          </w:tcPr>
          <w:p w14:paraId="672D9B9F" w14:textId="77777777" w:rsidR="00CB4068" w:rsidRPr="00AD6538" w:rsidRDefault="00CB4068" w:rsidP="0070342F">
            <w:pPr>
              <w:widowControl w:val="0"/>
              <w:spacing w:after="120"/>
              <w:jc w:val="center"/>
              <w:rPr>
                <w:rFonts w:ascii="Traditional Arabic" w:hAnsi="Traditional Arabic"/>
                <w:b/>
                <w:bCs/>
                <w:rtl/>
                <w:lang w:bidi="ar-SY"/>
              </w:rPr>
            </w:pPr>
            <w:r w:rsidRPr="00AD6538">
              <w:rPr>
                <w:rFonts w:ascii="Traditional Arabic" w:hAnsi="Traditional Arabic" w:hint="cs"/>
                <w:b/>
                <w:bCs/>
                <w:rtl/>
                <w:lang w:bidi="ar-SY"/>
              </w:rPr>
              <w:t>أوج</w:t>
            </w:r>
            <w:r>
              <w:rPr>
                <w:rFonts w:ascii="Traditional Arabic" w:hAnsi="Traditional Arabic" w:hint="cs"/>
                <w:b/>
                <w:bCs/>
                <w:rtl/>
                <w:lang w:bidi="ar-SY"/>
              </w:rPr>
              <w:t>ُ</w:t>
            </w:r>
            <w:r w:rsidRPr="00AD6538">
              <w:rPr>
                <w:rFonts w:ascii="Traditional Arabic" w:hAnsi="Traditional Arabic" w:hint="cs"/>
                <w:b/>
                <w:bCs/>
                <w:rtl/>
                <w:lang w:bidi="ar-SY"/>
              </w:rPr>
              <w:t>ه الاخت</w:t>
            </w:r>
            <w:r>
              <w:rPr>
                <w:rFonts w:ascii="Traditional Arabic" w:hAnsi="Traditional Arabic" w:hint="cs"/>
                <w:b/>
                <w:bCs/>
                <w:rtl/>
                <w:lang w:bidi="ar-SY"/>
              </w:rPr>
              <w:t>ِ</w:t>
            </w:r>
            <w:r w:rsidRPr="00AD6538">
              <w:rPr>
                <w:rFonts w:ascii="Traditional Arabic" w:hAnsi="Traditional Arabic" w:hint="cs"/>
                <w:b/>
                <w:bCs/>
                <w:rtl/>
                <w:lang w:bidi="ar-SY"/>
              </w:rPr>
              <w:t>لاف</w:t>
            </w:r>
          </w:p>
        </w:tc>
      </w:tr>
      <w:tr w:rsidR="00CB4068" w:rsidRPr="0083671D" w14:paraId="7522D4E8" w14:textId="77777777" w:rsidTr="0070342F">
        <w:trPr>
          <w:jc w:val="center"/>
        </w:trPr>
        <w:tc>
          <w:tcPr>
            <w:tcW w:w="4817" w:type="dxa"/>
          </w:tcPr>
          <w:p w14:paraId="3FAF8B98"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نَذْر الغَضَبِ</w:t>
            </w:r>
          </w:p>
        </w:tc>
        <w:tc>
          <w:tcPr>
            <w:tcW w:w="1614" w:type="dxa"/>
          </w:tcPr>
          <w:p w14:paraId="4C8B2FA4"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2AF9639"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C1C79FD" w14:textId="77777777" w:rsidTr="0070342F">
        <w:trPr>
          <w:jc w:val="center"/>
        </w:trPr>
        <w:tc>
          <w:tcPr>
            <w:tcW w:w="4817" w:type="dxa"/>
          </w:tcPr>
          <w:p w14:paraId="544EBE11"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نَذْرُ المكروهِ</w:t>
            </w:r>
          </w:p>
        </w:tc>
        <w:tc>
          <w:tcPr>
            <w:tcW w:w="1614" w:type="dxa"/>
          </w:tcPr>
          <w:p w14:paraId="6BDE80B1"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1FC036E" w14:textId="77777777" w:rsidR="00CB4068" w:rsidRPr="0083671D" w:rsidRDefault="00CB4068" w:rsidP="0070342F">
            <w:pPr>
              <w:widowControl w:val="0"/>
              <w:spacing w:after="120"/>
              <w:jc w:val="center"/>
              <w:rPr>
                <w:rFonts w:ascii="Traditional Arabic" w:hAnsi="Traditional Arabic"/>
                <w:rtl/>
                <w:lang w:bidi="ar-SY"/>
              </w:rPr>
            </w:pPr>
          </w:p>
        </w:tc>
      </w:tr>
    </w:tbl>
    <w:p w14:paraId="7B80AF61"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س2: بيِّن الحكمَ الشَّرعِيّ في الحالات التّالية،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687DA436" w14:textId="77777777" w:rsidTr="0070342F">
        <w:trPr>
          <w:jc w:val="center"/>
        </w:trPr>
        <w:tc>
          <w:tcPr>
            <w:tcW w:w="4817" w:type="dxa"/>
          </w:tcPr>
          <w:p w14:paraId="12D51F97" w14:textId="77777777" w:rsidR="00CB4068" w:rsidRPr="00AD6538" w:rsidRDefault="00CB4068" w:rsidP="0070342F">
            <w:pPr>
              <w:widowControl w:val="0"/>
              <w:spacing w:after="120"/>
              <w:jc w:val="center"/>
              <w:rPr>
                <w:rFonts w:ascii="Traditional Arabic" w:hAnsi="Traditional Arabic"/>
                <w:b/>
                <w:bCs/>
                <w:rtl/>
                <w:lang w:bidi="ar-SY"/>
              </w:rPr>
            </w:pPr>
            <w:r w:rsidRPr="00AD6538">
              <w:rPr>
                <w:rFonts w:ascii="Traditional Arabic" w:hAnsi="Traditional Arabic" w:hint="cs"/>
                <w:b/>
                <w:bCs/>
                <w:rtl/>
                <w:lang w:bidi="ar-SY"/>
              </w:rPr>
              <w:t>الحال</w:t>
            </w:r>
            <w:r>
              <w:rPr>
                <w:rFonts w:ascii="Traditional Arabic" w:hAnsi="Traditional Arabic" w:hint="cs"/>
                <w:b/>
                <w:bCs/>
                <w:rtl/>
                <w:lang w:bidi="ar-SY"/>
              </w:rPr>
              <w:t>َ</w:t>
            </w:r>
            <w:r w:rsidRPr="00AD6538">
              <w:rPr>
                <w:rFonts w:ascii="Traditional Arabic" w:hAnsi="Traditional Arabic" w:hint="cs"/>
                <w:b/>
                <w:bCs/>
                <w:rtl/>
                <w:lang w:bidi="ar-SY"/>
              </w:rPr>
              <w:t>ة</w:t>
            </w:r>
          </w:p>
        </w:tc>
        <w:tc>
          <w:tcPr>
            <w:tcW w:w="1614" w:type="dxa"/>
          </w:tcPr>
          <w:p w14:paraId="1529A75E" w14:textId="77777777" w:rsidR="00CB4068" w:rsidRPr="00AD6538" w:rsidRDefault="00CB4068" w:rsidP="0070342F">
            <w:pPr>
              <w:widowControl w:val="0"/>
              <w:spacing w:after="120"/>
              <w:jc w:val="center"/>
              <w:rPr>
                <w:rFonts w:ascii="Traditional Arabic" w:hAnsi="Traditional Arabic"/>
                <w:b/>
                <w:bCs/>
                <w:rtl/>
                <w:lang w:bidi="ar-SY"/>
              </w:rPr>
            </w:pPr>
            <w:r w:rsidRPr="00AD6538">
              <w:rPr>
                <w:rFonts w:ascii="Traditional Arabic" w:hAnsi="Traditional Arabic" w:hint="cs"/>
                <w:b/>
                <w:bCs/>
                <w:rtl/>
                <w:lang w:bidi="ar-SY"/>
              </w:rPr>
              <w:t>الح</w:t>
            </w:r>
            <w:r>
              <w:rPr>
                <w:rFonts w:ascii="Traditional Arabic" w:hAnsi="Traditional Arabic" w:hint="cs"/>
                <w:b/>
                <w:bCs/>
                <w:rtl/>
                <w:lang w:bidi="ar-SY"/>
              </w:rPr>
              <w:t>ُ</w:t>
            </w:r>
            <w:r w:rsidRPr="00AD6538">
              <w:rPr>
                <w:rFonts w:ascii="Traditional Arabic" w:hAnsi="Traditional Arabic" w:hint="cs"/>
                <w:b/>
                <w:bCs/>
                <w:rtl/>
                <w:lang w:bidi="ar-SY"/>
              </w:rPr>
              <w:t>ك</w:t>
            </w:r>
            <w:r>
              <w:rPr>
                <w:rFonts w:ascii="Traditional Arabic" w:hAnsi="Traditional Arabic" w:hint="cs"/>
                <w:b/>
                <w:bCs/>
                <w:rtl/>
                <w:lang w:bidi="ar-SY"/>
              </w:rPr>
              <w:t>ْ</w:t>
            </w:r>
            <w:r w:rsidRPr="00AD6538">
              <w:rPr>
                <w:rFonts w:ascii="Traditional Arabic" w:hAnsi="Traditional Arabic" w:hint="cs"/>
                <w:b/>
                <w:bCs/>
                <w:rtl/>
                <w:lang w:bidi="ar-SY"/>
              </w:rPr>
              <w:t>م</w:t>
            </w:r>
            <w:r>
              <w:rPr>
                <w:rFonts w:ascii="Traditional Arabic" w:hAnsi="Traditional Arabic" w:hint="cs"/>
                <w:b/>
                <w:bCs/>
                <w:rtl/>
                <w:lang w:bidi="ar-SY"/>
              </w:rPr>
              <w:t>ُ</w:t>
            </w:r>
          </w:p>
        </w:tc>
        <w:tc>
          <w:tcPr>
            <w:tcW w:w="2072" w:type="dxa"/>
          </w:tcPr>
          <w:p w14:paraId="7A068DDF" w14:textId="77777777" w:rsidR="00CB4068" w:rsidRPr="00AD6538" w:rsidRDefault="00CB4068" w:rsidP="0070342F">
            <w:pPr>
              <w:widowControl w:val="0"/>
              <w:spacing w:after="120"/>
              <w:jc w:val="center"/>
              <w:rPr>
                <w:rFonts w:ascii="Traditional Arabic" w:hAnsi="Traditional Arabic"/>
                <w:b/>
                <w:bCs/>
                <w:rtl/>
                <w:lang w:bidi="ar-SY"/>
              </w:rPr>
            </w:pPr>
            <w:r w:rsidRPr="00AD6538">
              <w:rPr>
                <w:rFonts w:ascii="Traditional Arabic" w:hAnsi="Traditional Arabic" w:hint="cs"/>
                <w:b/>
                <w:bCs/>
                <w:rtl/>
                <w:lang w:bidi="ar-SY"/>
              </w:rPr>
              <w:t>الس</w:t>
            </w:r>
            <w:r>
              <w:rPr>
                <w:rFonts w:ascii="Traditional Arabic" w:hAnsi="Traditional Arabic" w:hint="cs"/>
                <w:b/>
                <w:bCs/>
                <w:rtl/>
                <w:lang w:bidi="ar-SY"/>
              </w:rPr>
              <w:t>َّ</w:t>
            </w:r>
            <w:r w:rsidRPr="00AD6538">
              <w:rPr>
                <w:rFonts w:ascii="Traditional Arabic" w:hAnsi="Traditional Arabic" w:hint="cs"/>
                <w:b/>
                <w:bCs/>
                <w:rtl/>
                <w:lang w:bidi="ar-SY"/>
              </w:rPr>
              <w:t>ب</w:t>
            </w:r>
            <w:r>
              <w:rPr>
                <w:rFonts w:ascii="Traditional Arabic" w:hAnsi="Traditional Arabic" w:hint="cs"/>
                <w:b/>
                <w:bCs/>
                <w:rtl/>
                <w:lang w:bidi="ar-SY"/>
              </w:rPr>
              <w:t>َ</w:t>
            </w:r>
            <w:r w:rsidRPr="00AD6538">
              <w:rPr>
                <w:rFonts w:ascii="Traditional Arabic" w:hAnsi="Traditional Arabic" w:hint="cs"/>
                <w:b/>
                <w:bCs/>
                <w:rtl/>
                <w:lang w:bidi="ar-SY"/>
              </w:rPr>
              <w:t>ب</w:t>
            </w:r>
          </w:p>
        </w:tc>
      </w:tr>
      <w:tr w:rsidR="00CB4068" w:rsidRPr="0083671D" w14:paraId="49A5D0CD" w14:textId="77777777" w:rsidTr="0070342F">
        <w:trPr>
          <w:jc w:val="center"/>
        </w:trPr>
        <w:tc>
          <w:tcPr>
            <w:tcW w:w="4817" w:type="dxa"/>
          </w:tcPr>
          <w:p w14:paraId="3711A3BA"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نجحَ شَخْصٌ في الامتِحانِ النِّهائِي فقال: للهِ عليَّ نَذْرٌ</w:t>
            </w:r>
          </w:p>
        </w:tc>
        <w:tc>
          <w:tcPr>
            <w:tcW w:w="1614" w:type="dxa"/>
          </w:tcPr>
          <w:p w14:paraId="3AC2F6EE"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6487D29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2D1DFAE" w14:textId="77777777" w:rsidTr="0070342F">
        <w:trPr>
          <w:jc w:val="center"/>
        </w:trPr>
        <w:tc>
          <w:tcPr>
            <w:tcW w:w="4817" w:type="dxa"/>
          </w:tcPr>
          <w:p w14:paraId="7948374A" w14:textId="77777777" w:rsidR="00CB4068" w:rsidRPr="0088649C"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اختَلَف صالح وعبد الله، فقال صالح: إن كان ما تقولُه صَحِيحاً فلِلَّه عليَّ صَوْمُ شَهْرٍ</w:t>
            </w:r>
          </w:p>
        </w:tc>
        <w:tc>
          <w:tcPr>
            <w:tcW w:w="1614" w:type="dxa"/>
          </w:tcPr>
          <w:p w14:paraId="627E0485"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17805F3A"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31635654" w14:textId="77777777" w:rsidTr="0070342F">
        <w:trPr>
          <w:jc w:val="center"/>
        </w:trPr>
        <w:tc>
          <w:tcPr>
            <w:tcW w:w="4817" w:type="dxa"/>
          </w:tcPr>
          <w:p w14:paraId="387EE51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نَذَر شَخْصٌ أن يُسافِرَ هذا العامّ إلى الطّائِف</w:t>
            </w:r>
          </w:p>
        </w:tc>
        <w:tc>
          <w:tcPr>
            <w:tcW w:w="1614" w:type="dxa"/>
          </w:tcPr>
          <w:p w14:paraId="77284746"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5F433C0B"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7B9E1A11" w14:textId="77777777" w:rsidTr="0070342F">
        <w:trPr>
          <w:jc w:val="center"/>
        </w:trPr>
        <w:tc>
          <w:tcPr>
            <w:tcW w:w="4817" w:type="dxa"/>
          </w:tcPr>
          <w:p w14:paraId="4AF3904F"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نَذَر شَخْصٌ أن يُسافِرَ في الإجازَة لأداءِ العُمْرَة</w:t>
            </w:r>
          </w:p>
        </w:tc>
        <w:tc>
          <w:tcPr>
            <w:tcW w:w="1614" w:type="dxa"/>
          </w:tcPr>
          <w:p w14:paraId="7CF3FE96" w14:textId="77777777" w:rsidR="00CB4068" w:rsidRPr="0083671D" w:rsidRDefault="00CB4068" w:rsidP="0070342F">
            <w:pPr>
              <w:widowControl w:val="0"/>
              <w:spacing w:after="120"/>
              <w:jc w:val="center"/>
              <w:rPr>
                <w:rFonts w:ascii="Traditional Arabic" w:hAnsi="Traditional Arabic"/>
                <w:rtl/>
                <w:lang w:bidi="ar-SY"/>
              </w:rPr>
            </w:pPr>
          </w:p>
        </w:tc>
        <w:tc>
          <w:tcPr>
            <w:tcW w:w="2072" w:type="dxa"/>
          </w:tcPr>
          <w:p w14:paraId="377AC32B" w14:textId="77777777" w:rsidR="00CB4068" w:rsidRPr="0083671D" w:rsidRDefault="00CB4068" w:rsidP="0070342F">
            <w:pPr>
              <w:widowControl w:val="0"/>
              <w:spacing w:after="120"/>
              <w:jc w:val="center"/>
              <w:rPr>
                <w:rFonts w:ascii="Traditional Arabic" w:hAnsi="Traditional Arabic"/>
                <w:rtl/>
                <w:lang w:bidi="ar-SY"/>
              </w:rPr>
            </w:pPr>
          </w:p>
        </w:tc>
      </w:tr>
    </w:tbl>
    <w:p w14:paraId="7B5AE905"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س3: حدِّد الخيارَ الصَّحِيحَ فيما يلي:</w:t>
      </w:r>
    </w:p>
    <w:p w14:paraId="69AA65EA" w14:textId="77777777" w:rsidR="00CB4068" w:rsidRDefault="00CB4068" w:rsidP="00C95BDA">
      <w:pPr>
        <w:numPr>
          <w:ilvl w:val="0"/>
          <w:numId w:val="36"/>
        </w:numPr>
        <w:spacing w:after="120"/>
        <w:rPr>
          <w:rFonts w:ascii="Traditional Arabic" w:hAnsi="Traditional Arabic"/>
          <w:sz w:val="36"/>
          <w:rtl/>
        </w:rPr>
      </w:pPr>
      <w:r>
        <w:rPr>
          <w:rFonts w:ascii="Traditional Arabic" w:hAnsi="Traditional Arabic" w:hint="cs"/>
          <w:sz w:val="36"/>
          <w:rtl/>
        </w:rPr>
        <w:t>حُكْمُ النَّذْرِ:</w:t>
      </w:r>
    </w:p>
    <w:p w14:paraId="4914C103"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 ) مُباحٌ، ويجوز الوَفاءُ به.  ( ) مَكْرُوهٌ، ويجِب الوَفاءُ به إن كان في طاعَةٍ.  ( ) مَكرُوهٌ ولا يَنْبَغِي الوَفاءُ بِه أبَداً.</w:t>
      </w:r>
    </w:p>
    <w:p w14:paraId="3C3D655C"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ب- النَّذْرُ هو:</w:t>
      </w:r>
    </w:p>
    <w:p w14:paraId="1A664906"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 ) أن يُلزِمَ نَفْسَه بِشَيْءٍ لم يَكُن لازِماً عليه.</w:t>
      </w:r>
      <w:r>
        <w:rPr>
          <w:rFonts w:ascii="Traditional Arabic" w:hAnsi="Traditional Arabic" w:hint="cs"/>
          <w:sz w:val="36"/>
          <w:rtl/>
        </w:rPr>
        <w:tab/>
        <w:t>( ) أن يَلْتَزِم فِعْل الخيرَ وتَرْك المنكَر.</w:t>
      </w:r>
      <w:r>
        <w:rPr>
          <w:rFonts w:ascii="Traditional Arabic" w:hAnsi="Traditional Arabic" w:hint="cs"/>
          <w:sz w:val="36"/>
          <w:rtl/>
        </w:rPr>
        <w:tab/>
        <w:t>( ) اليَمِين.</w:t>
      </w:r>
    </w:p>
    <w:p w14:paraId="610C3369"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س4: نَذَر شَخْصٌ أن يَصُومَ ثَلاثَة أيّامٍ إذا نجَحَ هذا العام. ما حُكْمُ نَذْرِه هذا مع الدَّلِيلِ ؟ ثم ما حُكْم الوَفاءِ بِه مع الدَّلِيلِ لِما تقول ؟</w:t>
      </w:r>
    </w:p>
    <w:p w14:paraId="2C1D20E2"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س5: النَّذْرُ الصَّحِيح المنعَقِد أَنْواعٌ، اذكُر ثَلاثَة منها.</w:t>
      </w:r>
    </w:p>
    <w:p w14:paraId="74833A7E" w14:textId="77777777" w:rsidR="00CB4068" w:rsidRPr="001014DC" w:rsidRDefault="00CB4068" w:rsidP="00CB4068">
      <w:pPr>
        <w:widowControl w:val="0"/>
        <w:spacing w:after="240"/>
        <w:jc w:val="center"/>
        <w:outlineLvl w:val="2"/>
        <w:rPr>
          <w:b/>
          <w:bCs/>
          <w:sz w:val="36"/>
          <w:rtl/>
        </w:rPr>
      </w:pPr>
      <w:r>
        <w:rPr>
          <w:b/>
          <w:bCs/>
          <w:sz w:val="36"/>
          <w:rtl/>
        </w:rPr>
        <w:br w:type="page"/>
      </w:r>
      <w:r w:rsidRPr="001014DC">
        <w:rPr>
          <w:rFonts w:hint="cs"/>
          <w:b/>
          <w:bCs/>
          <w:sz w:val="36"/>
          <w:rtl/>
        </w:rPr>
        <w:t>الد</w:t>
      </w:r>
      <w:r>
        <w:rPr>
          <w:rFonts w:hint="cs"/>
          <w:b/>
          <w:bCs/>
          <w:sz w:val="36"/>
          <w:rtl/>
        </w:rPr>
        <w:t>َّ</w:t>
      </w:r>
      <w:r w:rsidRPr="001014DC">
        <w:rPr>
          <w:rFonts w:hint="cs"/>
          <w:b/>
          <w:bCs/>
          <w:sz w:val="36"/>
          <w:rtl/>
        </w:rPr>
        <w:t>رس</w:t>
      </w:r>
      <w:r>
        <w:rPr>
          <w:rFonts w:hint="cs"/>
          <w:b/>
          <w:bCs/>
          <w:sz w:val="36"/>
          <w:rtl/>
        </w:rPr>
        <w:t>ُ</w:t>
      </w:r>
      <w:r w:rsidRPr="001014DC">
        <w:rPr>
          <w:rFonts w:hint="cs"/>
          <w:b/>
          <w:bCs/>
          <w:sz w:val="36"/>
          <w:rtl/>
        </w:rPr>
        <w:t xml:space="preserve"> </w:t>
      </w:r>
      <w:r>
        <w:rPr>
          <w:rFonts w:hint="cs"/>
          <w:b/>
          <w:bCs/>
          <w:sz w:val="36"/>
          <w:rtl/>
        </w:rPr>
        <w:t xml:space="preserve">التاسع والثمانون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13"/>
      </w:r>
      <w:r w:rsidRPr="001014DC">
        <w:rPr>
          <w:rFonts w:ascii="Msh Quraan1" w:eastAsia="MS Mincho" w:hAnsi="Msh Quraan1"/>
          <w:b/>
          <w:bCs/>
          <w:sz w:val="36"/>
          <w:vertAlign w:val="superscript"/>
          <w:rtl/>
        </w:rPr>
        <w:t>)</w:t>
      </w:r>
    </w:p>
    <w:p w14:paraId="6967DD0C"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أَحْكامُ اليَمِينِ (1)</w:t>
      </w:r>
    </w:p>
    <w:p w14:paraId="5097F724" w14:textId="77777777" w:rsidR="00CB4068" w:rsidRPr="00DE0C65" w:rsidRDefault="00CB4068" w:rsidP="00CB4068">
      <w:pPr>
        <w:widowControl w:val="0"/>
        <w:spacing w:before="240" w:after="120"/>
        <w:ind w:firstLine="397"/>
        <w:rPr>
          <w:b/>
          <w:bCs/>
          <w:sz w:val="36"/>
          <w:rtl/>
        </w:rPr>
      </w:pPr>
      <w:r w:rsidRPr="00DE0C65">
        <w:rPr>
          <w:rFonts w:hint="cs"/>
          <w:b/>
          <w:bCs/>
          <w:sz w:val="36"/>
          <w:rtl/>
        </w:rPr>
        <w:t>ت</w:t>
      </w:r>
      <w:r>
        <w:rPr>
          <w:rFonts w:hint="cs"/>
          <w:b/>
          <w:bCs/>
          <w:sz w:val="36"/>
          <w:rtl/>
        </w:rPr>
        <w:t>َ</w:t>
      </w:r>
      <w:r w:rsidRPr="00DE0C65">
        <w:rPr>
          <w:rFonts w:hint="cs"/>
          <w:b/>
          <w:bCs/>
          <w:sz w:val="36"/>
          <w:rtl/>
        </w:rPr>
        <w:t>عر</w:t>
      </w:r>
      <w:r>
        <w:rPr>
          <w:rFonts w:hint="cs"/>
          <w:b/>
          <w:bCs/>
          <w:sz w:val="36"/>
          <w:rtl/>
        </w:rPr>
        <w:t>ِ</w:t>
      </w:r>
      <w:r w:rsidRPr="00DE0C65">
        <w:rPr>
          <w:rFonts w:hint="cs"/>
          <w:b/>
          <w:bCs/>
          <w:sz w:val="36"/>
          <w:rtl/>
        </w:rPr>
        <w:t>يف</w:t>
      </w:r>
      <w:r>
        <w:rPr>
          <w:rFonts w:hint="cs"/>
          <w:b/>
          <w:bCs/>
          <w:sz w:val="36"/>
          <w:rtl/>
        </w:rPr>
        <w:t>ُ</w:t>
      </w:r>
      <w:r w:rsidRPr="00DE0C65">
        <w:rPr>
          <w:rFonts w:hint="cs"/>
          <w:b/>
          <w:bCs/>
          <w:sz w:val="36"/>
          <w:rtl/>
        </w:rPr>
        <w:t>ها:</w:t>
      </w:r>
    </w:p>
    <w:p w14:paraId="70F0FB7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اليَمِينُ في اللُّغَةِ: الـحَلْفُ. وأَصْلُ اليَمِين: اليَد، وأطلِقَت على الـحَلِفِ، لأنَّهم كانوا إذا تحالَفوا أَخَذَ كلُّ واحِدٍ يمينِ صاحِبِه.</w:t>
      </w:r>
    </w:p>
    <w:p w14:paraId="67ECDB5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وفي الشَّرع: تَوكِيدُ الأَمْرِ المحلوفِ عليه بِذِكْرِ اسمِ اللهِ تعالى، أو صِفَةٍ مِن صِفاتِهِ.</w:t>
      </w:r>
    </w:p>
    <w:p w14:paraId="04A6F52B" w14:textId="77777777" w:rsidR="00CB4068" w:rsidRPr="00354062" w:rsidRDefault="00CB4068" w:rsidP="00CB4068">
      <w:pPr>
        <w:widowControl w:val="0"/>
        <w:spacing w:before="240" w:after="120"/>
        <w:ind w:firstLine="397"/>
        <w:rPr>
          <w:rFonts w:ascii="Traditional Arabic" w:hAnsi="Traditional Arabic"/>
          <w:bCs/>
          <w:sz w:val="36"/>
          <w:rtl/>
        </w:rPr>
      </w:pPr>
      <w:r w:rsidRPr="00354062">
        <w:rPr>
          <w:rFonts w:ascii="Traditional Arabic" w:hAnsi="Traditional Arabic" w:hint="cs"/>
          <w:bCs/>
          <w:sz w:val="36"/>
          <w:rtl/>
        </w:rPr>
        <w:t>أنواع</w:t>
      </w:r>
      <w:r>
        <w:rPr>
          <w:rFonts w:ascii="Traditional Arabic" w:hAnsi="Traditional Arabic" w:hint="cs"/>
          <w:bCs/>
          <w:sz w:val="36"/>
          <w:rtl/>
        </w:rPr>
        <w:t>ُ</w:t>
      </w:r>
      <w:r w:rsidRPr="00354062">
        <w:rPr>
          <w:rFonts w:ascii="Traditional Arabic" w:hAnsi="Traditional Arabic" w:hint="cs"/>
          <w:bCs/>
          <w:sz w:val="36"/>
          <w:rtl/>
        </w:rPr>
        <w:t xml:space="preserve"> الي</w:t>
      </w:r>
      <w:r>
        <w:rPr>
          <w:rFonts w:ascii="Traditional Arabic" w:hAnsi="Traditional Arabic" w:hint="cs"/>
          <w:bCs/>
          <w:sz w:val="36"/>
          <w:rtl/>
        </w:rPr>
        <w:t>َ</w:t>
      </w:r>
      <w:r w:rsidRPr="00354062">
        <w:rPr>
          <w:rFonts w:ascii="Traditional Arabic" w:hAnsi="Traditional Arabic" w:hint="cs"/>
          <w:bCs/>
          <w:sz w:val="36"/>
          <w:rtl/>
        </w:rPr>
        <w:t>م</w:t>
      </w:r>
      <w:r>
        <w:rPr>
          <w:rFonts w:ascii="Traditional Arabic" w:hAnsi="Traditional Arabic" w:hint="cs"/>
          <w:bCs/>
          <w:sz w:val="36"/>
          <w:rtl/>
        </w:rPr>
        <w:t>ِ</w:t>
      </w:r>
      <w:r w:rsidRPr="00354062">
        <w:rPr>
          <w:rFonts w:ascii="Traditional Arabic" w:hAnsi="Traditional Arabic" w:hint="cs"/>
          <w:bCs/>
          <w:sz w:val="36"/>
          <w:rtl/>
        </w:rPr>
        <w:t>ين</w:t>
      </w:r>
      <w:r>
        <w:rPr>
          <w:rFonts w:ascii="Traditional Arabic" w:hAnsi="Traditional Arabic" w:hint="cs"/>
          <w:bCs/>
          <w:sz w:val="36"/>
          <w:rtl/>
        </w:rPr>
        <w:t>ِ</w:t>
      </w:r>
      <w:r w:rsidRPr="00354062">
        <w:rPr>
          <w:rFonts w:ascii="Traditional Arabic" w:hAnsi="Traditional Arabic" w:hint="cs"/>
          <w:bCs/>
          <w:sz w:val="36"/>
          <w:rtl/>
        </w:rPr>
        <w:t>:</w:t>
      </w:r>
    </w:p>
    <w:p w14:paraId="1418295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تتَنَوَّع الأَيْمان بحسَب المحلوفِ بِه إلى نَوْعَيْن:</w:t>
      </w:r>
    </w:p>
    <w:p w14:paraId="7DF5F93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النَّوع الأوَّل: الحلِف بمخلُوقٍ مِن مخلوقاتِ اللهِ، كَالحلِف بِالكَعْبَةِ أو النَّبيّ أو بِالأمانَة، أو بالحياة، أو بالأصنام، أو الأولياء، وهذا النَّوع محرَّم وشِرْك، وممّا يدُلُّ على ذلك:</w:t>
      </w:r>
    </w:p>
    <w:p w14:paraId="6065B4C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1- قوله </w:t>
      </w:r>
      <w:r w:rsidR="00D70043">
        <w:rPr>
          <w:rFonts w:ascii="AGA Arabesque" w:hAnsi="AGA Arabesque"/>
          <w:b/>
          <w:sz w:val="36"/>
          <w:rtl/>
        </w:rPr>
        <w:t>-صلى الله عليه وسلم-</w:t>
      </w:r>
      <w:r>
        <w:rPr>
          <w:rFonts w:ascii="Traditional Arabic" w:hAnsi="Traditional Arabic" w:hint="cs"/>
          <w:b/>
          <w:sz w:val="36"/>
          <w:rtl/>
        </w:rPr>
        <w:t>:</w:t>
      </w:r>
      <w:r w:rsidRPr="0095435F">
        <w:rPr>
          <w:rFonts w:ascii="Traditional Arabic" w:hAnsi="Traditional Arabic" w:hint="eastAsia"/>
          <w:b/>
          <w:sz w:val="36"/>
          <w:rtl/>
        </w:rPr>
        <w:t>«</w:t>
      </w:r>
      <w:r>
        <w:rPr>
          <w:rFonts w:ascii="Traditional Arabic" w:hAnsi="Traditional Arabic" w:hint="cs"/>
          <w:b/>
          <w:sz w:val="36"/>
          <w:rtl/>
        </w:rPr>
        <w:t xml:space="preserve"> ألا إنَّ اللهَ يَنْهاكُم أن تحلِفوا بِآبائِكُم، فمَن كان حالِفاً فَلْيَحْلِف باللهِ أو لِيَصْمُت </w:t>
      </w:r>
      <w:r w:rsidRPr="0095435F">
        <w:rPr>
          <w:rFonts w:ascii="Traditional Arabic" w:hAnsi="Traditional Arabic" w:hint="eastAsia"/>
          <w:b/>
          <w:sz w:val="36"/>
          <w:rtl/>
        </w:rPr>
        <w:t>»</w:t>
      </w:r>
      <w:r>
        <w:rPr>
          <w:rFonts w:ascii="Traditional Arabic" w:hAnsi="Traditional Arabic"/>
          <w:b/>
          <w:sz w:val="36"/>
          <w:rtl/>
        </w:rPr>
        <w:t xml:space="preserve"> </w:t>
      </w:r>
      <w:r w:rsidRPr="0095435F">
        <w:rPr>
          <w:rFonts w:ascii="Traditional Arabic" w:hAnsi="Traditional Arabic" w:hint="cs"/>
          <w:b/>
          <w:sz w:val="40"/>
          <w:vertAlign w:val="superscript"/>
          <w:rtl/>
        </w:rPr>
        <w:t>(</w:t>
      </w:r>
      <w:r w:rsidRPr="0095435F">
        <w:rPr>
          <w:rFonts w:ascii="Traditional Arabic" w:hAnsi="Traditional Arabic"/>
          <w:b/>
          <w:sz w:val="40"/>
          <w:vertAlign w:val="superscript"/>
          <w:rtl/>
        </w:rPr>
        <w:footnoteReference w:id="614"/>
      </w:r>
      <w:r w:rsidRPr="0095435F">
        <w:rPr>
          <w:rFonts w:ascii="Traditional Arabic" w:hAnsi="Traditional Arabic" w:hint="cs"/>
          <w:b/>
          <w:sz w:val="40"/>
          <w:vertAlign w:val="superscript"/>
          <w:rtl/>
        </w:rPr>
        <w:t>)</w:t>
      </w:r>
      <w:r w:rsidRPr="0095435F">
        <w:rPr>
          <w:rFonts w:ascii="Traditional Arabic" w:hAnsi="Traditional Arabic" w:hint="cs"/>
          <w:b/>
          <w:sz w:val="40"/>
          <w:rtl/>
        </w:rPr>
        <w:t>.</w:t>
      </w:r>
    </w:p>
    <w:p w14:paraId="38D5FAC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حَدِيث ابنِ عمَر رضي الله عنهما مرفوعاً:</w:t>
      </w:r>
      <w:r w:rsidRPr="0095435F">
        <w:rPr>
          <w:rFonts w:ascii="Traditional Arabic" w:hAnsi="Traditional Arabic" w:hint="eastAsia"/>
          <w:b/>
          <w:sz w:val="36"/>
          <w:rtl/>
        </w:rPr>
        <w:t>«</w:t>
      </w:r>
      <w:r>
        <w:rPr>
          <w:rFonts w:ascii="Traditional Arabic" w:hAnsi="Traditional Arabic" w:hint="cs"/>
          <w:b/>
          <w:sz w:val="36"/>
          <w:rtl/>
        </w:rPr>
        <w:t xml:space="preserve"> مَن حَلَفَ بِغَيْرِ اللهِ فقد أشرَك </w:t>
      </w:r>
      <w:r w:rsidRPr="0095435F">
        <w:rPr>
          <w:rFonts w:ascii="Traditional Arabic" w:hAnsi="Traditional Arabic" w:hint="eastAsia"/>
          <w:b/>
          <w:sz w:val="36"/>
          <w:rtl/>
        </w:rPr>
        <w:t>»</w:t>
      </w:r>
      <w:r>
        <w:rPr>
          <w:rFonts w:ascii="Traditional Arabic" w:hAnsi="Traditional Arabic"/>
          <w:b/>
          <w:sz w:val="36"/>
          <w:rtl/>
        </w:rPr>
        <w:t xml:space="preserve"> </w:t>
      </w:r>
      <w:r w:rsidRPr="0024278C">
        <w:rPr>
          <w:rFonts w:ascii="Traditional Arabic" w:hAnsi="Traditional Arabic" w:hint="cs"/>
          <w:b/>
          <w:sz w:val="40"/>
          <w:vertAlign w:val="superscript"/>
          <w:rtl/>
        </w:rPr>
        <w:t>(</w:t>
      </w:r>
      <w:r w:rsidRPr="0024278C">
        <w:rPr>
          <w:rFonts w:ascii="Traditional Arabic" w:hAnsi="Traditional Arabic"/>
          <w:b/>
          <w:sz w:val="40"/>
          <w:vertAlign w:val="superscript"/>
          <w:rtl/>
        </w:rPr>
        <w:footnoteReference w:id="615"/>
      </w:r>
      <w:r w:rsidRPr="0024278C">
        <w:rPr>
          <w:rFonts w:ascii="Traditional Arabic" w:hAnsi="Traditional Arabic" w:hint="cs"/>
          <w:b/>
          <w:sz w:val="40"/>
          <w:vertAlign w:val="superscript"/>
          <w:rtl/>
        </w:rPr>
        <w:t>)</w:t>
      </w:r>
      <w:r w:rsidRPr="0024278C">
        <w:rPr>
          <w:rFonts w:ascii="Traditional Arabic" w:hAnsi="Traditional Arabic" w:hint="cs"/>
          <w:b/>
          <w:sz w:val="40"/>
          <w:rtl/>
        </w:rPr>
        <w:t>.</w:t>
      </w:r>
    </w:p>
    <w:p w14:paraId="0403A4F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3- قول ابن مسعود </w:t>
      </w:r>
      <w:r w:rsidR="00D70043">
        <w:rPr>
          <w:rFonts w:ascii="AGA Arabesque" w:hAnsi="AGA Arabesque"/>
          <w:b/>
          <w:sz w:val="36"/>
          <w:rtl/>
        </w:rPr>
        <w:t>-رضي الله عنه-</w:t>
      </w:r>
      <w:r>
        <w:rPr>
          <w:rFonts w:ascii="Traditional Arabic" w:hAnsi="Traditional Arabic" w:hint="cs"/>
          <w:b/>
          <w:sz w:val="40"/>
          <w:rtl/>
        </w:rPr>
        <w:t>:</w:t>
      </w:r>
      <w:r w:rsidRPr="0024278C">
        <w:rPr>
          <w:rFonts w:ascii="Traditional Arabic" w:hAnsi="Traditional Arabic" w:hint="eastAsia"/>
          <w:b/>
          <w:sz w:val="36"/>
          <w:rtl/>
        </w:rPr>
        <w:t>«</w:t>
      </w:r>
      <w:r>
        <w:rPr>
          <w:rFonts w:ascii="Traditional Arabic" w:hAnsi="Traditional Arabic" w:hint="cs"/>
          <w:b/>
          <w:sz w:val="36"/>
          <w:rtl/>
        </w:rPr>
        <w:t xml:space="preserve"> لأن أحلِفَ باللهِ كاذِباً أحَبُّ إليَّ مِن أن أحلِفَ بِغيرِهِ صادِقاً </w:t>
      </w:r>
      <w:r w:rsidRPr="0024278C">
        <w:rPr>
          <w:rFonts w:ascii="Traditional Arabic" w:hAnsi="Traditional Arabic" w:hint="eastAsia"/>
          <w:b/>
          <w:sz w:val="36"/>
          <w:rtl/>
        </w:rPr>
        <w:t>»</w:t>
      </w:r>
      <w:r w:rsidRPr="0024278C">
        <w:rPr>
          <w:rFonts w:ascii="Traditional Arabic" w:hAnsi="Traditional Arabic" w:hint="cs"/>
          <w:b/>
          <w:sz w:val="40"/>
          <w:vertAlign w:val="superscript"/>
          <w:rtl/>
        </w:rPr>
        <w:t>(</w:t>
      </w:r>
      <w:r w:rsidRPr="0024278C">
        <w:rPr>
          <w:rFonts w:ascii="Traditional Arabic" w:hAnsi="Traditional Arabic"/>
          <w:b/>
          <w:sz w:val="40"/>
          <w:vertAlign w:val="superscript"/>
          <w:rtl/>
        </w:rPr>
        <w:footnoteReference w:id="616"/>
      </w:r>
      <w:r w:rsidRPr="0024278C">
        <w:rPr>
          <w:rFonts w:ascii="Traditional Arabic" w:hAnsi="Traditional Arabic" w:hint="cs"/>
          <w:b/>
          <w:sz w:val="40"/>
          <w:vertAlign w:val="superscript"/>
          <w:rtl/>
        </w:rPr>
        <w:t>)</w:t>
      </w:r>
      <w:r w:rsidRPr="0024278C">
        <w:rPr>
          <w:rFonts w:ascii="Traditional Arabic" w:hAnsi="Traditional Arabic" w:hint="cs"/>
          <w:b/>
          <w:sz w:val="40"/>
          <w:rtl/>
        </w:rPr>
        <w:t>.</w:t>
      </w:r>
    </w:p>
    <w:p w14:paraId="1ADCD32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قال شيخ الإسلام في تَوجِيه كلام ابن مسعود </w:t>
      </w:r>
      <w:r w:rsidR="00D70043">
        <w:rPr>
          <w:rFonts w:ascii="AGA Arabesque" w:hAnsi="AGA Arabesque"/>
          <w:b/>
          <w:sz w:val="36"/>
          <w:rtl/>
        </w:rPr>
        <w:t>-رضي الله عنه-</w:t>
      </w:r>
      <w:r>
        <w:rPr>
          <w:rFonts w:ascii="Traditional Arabic" w:hAnsi="Traditional Arabic" w:hint="cs"/>
          <w:b/>
          <w:sz w:val="40"/>
          <w:rtl/>
        </w:rPr>
        <w:t>:" لأنَّ حَسَنَة التَّوحِيدِ أَعْظَم مِن حَسَنَةِ الصِّدْقِ، وسَيِّئَة الكَذِبِ أسْهَلُ مِن سَيِّئَةِ الشِّرْكِ "</w:t>
      </w:r>
      <w:r>
        <w:rPr>
          <w:rFonts w:ascii="Traditional Arabic" w:hAnsi="Traditional Arabic"/>
          <w:b/>
          <w:sz w:val="40"/>
          <w:rtl/>
        </w:rPr>
        <w:t xml:space="preserve"> </w:t>
      </w:r>
      <w:r w:rsidRPr="0024278C">
        <w:rPr>
          <w:rFonts w:ascii="Traditional Arabic" w:hAnsi="Traditional Arabic" w:hint="cs"/>
          <w:b/>
          <w:sz w:val="40"/>
          <w:vertAlign w:val="superscript"/>
          <w:rtl/>
        </w:rPr>
        <w:t>(</w:t>
      </w:r>
      <w:r w:rsidRPr="0024278C">
        <w:rPr>
          <w:rFonts w:ascii="Traditional Arabic" w:hAnsi="Traditional Arabic"/>
          <w:b/>
          <w:sz w:val="40"/>
          <w:vertAlign w:val="superscript"/>
          <w:rtl/>
        </w:rPr>
        <w:footnoteReference w:id="617"/>
      </w:r>
      <w:r w:rsidRPr="0024278C">
        <w:rPr>
          <w:rFonts w:ascii="Traditional Arabic" w:hAnsi="Traditional Arabic" w:hint="cs"/>
          <w:b/>
          <w:sz w:val="40"/>
          <w:vertAlign w:val="superscript"/>
          <w:rtl/>
        </w:rPr>
        <w:t>)</w:t>
      </w:r>
      <w:r w:rsidRPr="0024278C">
        <w:rPr>
          <w:rFonts w:ascii="Traditional Arabic" w:hAnsi="Traditional Arabic" w:hint="cs"/>
          <w:b/>
          <w:sz w:val="40"/>
          <w:rtl/>
        </w:rPr>
        <w:t>.</w:t>
      </w:r>
    </w:p>
    <w:p w14:paraId="249C575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وهذا النوَّع مِن الأيمانِ الـمُحَرَّمَةِ لا كفّارَةَ فيه لو فَعَل ما حَلَف على تَرْكِه لِلأسبابِ التّالِيَة:</w:t>
      </w:r>
    </w:p>
    <w:p w14:paraId="1CCF102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1- أنَّ الحلِفَ بغيرِ اللهِ شِرْكٌ، وكفّارَتُه التَّوحِيد، ولذلك يجب عليه التَّوبَة، كما يُشرَع له إذا زلَّ وحَلَف بِغَيْرِ اللهِ أن يُبادِر إلى قول: لا إله إلّا الله، لقول النَّبيِّ </w:t>
      </w:r>
      <w:r w:rsidR="00D70043">
        <w:rPr>
          <w:rFonts w:ascii="AGA Arabesque" w:hAnsi="AGA Arabesque"/>
          <w:b/>
          <w:sz w:val="36"/>
          <w:rtl/>
        </w:rPr>
        <w:t>-صلى الله عليه وسلم-</w:t>
      </w:r>
      <w:r>
        <w:rPr>
          <w:rFonts w:ascii="Traditional Arabic" w:hAnsi="Traditional Arabic" w:hint="cs"/>
          <w:b/>
          <w:sz w:val="36"/>
          <w:rtl/>
        </w:rPr>
        <w:t>:</w:t>
      </w:r>
      <w:r w:rsidRPr="00023F6C">
        <w:rPr>
          <w:rFonts w:ascii="Traditional Arabic" w:hAnsi="Traditional Arabic" w:hint="eastAsia"/>
          <w:b/>
          <w:sz w:val="36"/>
          <w:rtl/>
        </w:rPr>
        <w:t>«</w:t>
      </w:r>
      <w:r>
        <w:rPr>
          <w:rFonts w:ascii="Traditional Arabic" w:hAnsi="Traditional Arabic" w:hint="cs"/>
          <w:b/>
          <w:sz w:val="36"/>
          <w:rtl/>
        </w:rPr>
        <w:t xml:space="preserve"> ومَن حَلَفَ فَقالَ في حَلِفِه بِاللّات والعُزّى فَلْيَقُل: لا إله إلّا الله </w:t>
      </w:r>
      <w:r w:rsidRPr="00023F6C">
        <w:rPr>
          <w:rFonts w:ascii="Traditional Arabic" w:hAnsi="Traditional Arabic" w:hint="eastAsia"/>
          <w:b/>
          <w:sz w:val="36"/>
          <w:rtl/>
        </w:rPr>
        <w:t>»</w:t>
      </w:r>
      <w:r>
        <w:rPr>
          <w:rFonts w:ascii="Traditional Arabic" w:hAnsi="Traditional Arabic"/>
          <w:b/>
          <w:sz w:val="36"/>
          <w:rtl/>
        </w:rPr>
        <w:t xml:space="preserve"> </w:t>
      </w:r>
      <w:r w:rsidRPr="00023F6C">
        <w:rPr>
          <w:rFonts w:ascii="Traditional Arabic" w:hAnsi="Traditional Arabic" w:hint="cs"/>
          <w:b/>
          <w:sz w:val="40"/>
          <w:vertAlign w:val="superscript"/>
          <w:rtl/>
        </w:rPr>
        <w:t>(</w:t>
      </w:r>
      <w:r w:rsidRPr="00023F6C">
        <w:rPr>
          <w:rFonts w:ascii="Traditional Arabic" w:hAnsi="Traditional Arabic"/>
          <w:b/>
          <w:sz w:val="40"/>
          <w:vertAlign w:val="superscript"/>
          <w:rtl/>
        </w:rPr>
        <w:footnoteReference w:id="618"/>
      </w:r>
      <w:r w:rsidRPr="00023F6C">
        <w:rPr>
          <w:rFonts w:ascii="Traditional Arabic" w:hAnsi="Traditional Arabic" w:hint="cs"/>
          <w:b/>
          <w:sz w:val="40"/>
          <w:vertAlign w:val="superscript"/>
          <w:rtl/>
        </w:rPr>
        <w:t>)</w:t>
      </w:r>
      <w:r w:rsidRPr="00023F6C">
        <w:rPr>
          <w:rFonts w:ascii="Traditional Arabic" w:hAnsi="Traditional Arabic" w:hint="cs"/>
          <w:b/>
          <w:sz w:val="40"/>
          <w:rtl/>
        </w:rPr>
        <w:t>.</w:t>
      </w:r>
    </w:p>
    <w:p w14:paraId="4EAB6B7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 ولأنَّ الكَفّارَة تجب عند الحلِفِ بِاللهِ، أو بأسمائِه وصِفاتِه تَنزِيهاً للهِ، وصِيانَةً لأسمائِه وصِفاتِه، وغيره لا يُساوِيه في ذلك.</w:t>
      </w:r>
    </w:p>
    <w:p w14:paraId="21461F5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النَّوع الثّاني: الحلِف باللهِ أو بأسمائِه أو صفاتِه، ويَتَنَوَّع بحسَب حُكْمِه، وبحسَبِ قَصْد الحالِف إلى ثَلاثَة أنواعٍ:</w:t>
      </w:r>
    </w:p>
    <w:p w14:paraId="1A2C995B" w14:textId="77777777" w:rsidR="00CB4068" w:rsidRDefault="00CB4068" w:rsidP="00325725">
      <w:pPr>
        <w:widowControl w:val="0"/>
        <w:spacing w:after="120"/>
        <w:ind w:firstLine="397"/>
        <w:rPr>
          <w:rFonts w:ascii="Traditional Arabic" w:hAnsi="Traditional Arabic"/>
          <w:b/>
          <w:sz w:val="36"/>
          <w:rtl/>
        </w:rPr>
      </w:pPr>
      <w:r>
        <w:rPr>
          <w:rFonts w:ascii="Traditional Arabic" w:hAnsi="Traditional Arabic" w:hint="cs"/>
          <w:b/>
          <w:sz w:val="36"/>
          <w:rtl/>
        </w:rPr>
        <w:t>أ- يمينُ اللَّغْو، وهي ما يَـجْرِي على لِسانِ المتَكَلِّمِ بِلا قَصْدِ اليَمِينِ، كقولِه: لا والله، وبلى والله، أو يحلِف ظانّاً صِدْقَ نفسِه، ثمَّ يَتَبَيَّن الأَمْرُ على خِلافِهِ، وهذا النَّوعُ: لَغْوٌ لا يَتَرَتَّب عليه شَيْءٌ، لِقولِه تعالى:</w:t>
      </w:r>
      <w:r w:rsidR="00325725">
        <w:rPr>
          <w:rFonts w:ascii="Traditional Arabic" w:hAnsi="Traditional Arabic" w:hint="cs"/>
          <w:b/>
          <w:sz w:val="36"/>
          <w:rtl/>
        </w:rPr>
        <w:t xml:space="preserve"> </w:t>
      </w:r>
      <w:r w:rsidR="00325725">
        <w:rPr>
          <w:rFonts w:ascii="Lotus Linotype" w:hAnsi="Lotus Linotype" w:cs="Lotus Linotype"/>
          <w:color w:val="000000"/>
          <w:szCs w:val="28"/>
          <w:rtl/>
        </w:rPr>
        <w:t>﴿</w:t>
      </w:r>
      <w:r w:rsidR="00325725" w:rsidRPr="00E4512B">
        <w:rPr>
          <w:color w:val="000000"/>
          <w:szCs w:val="40"/>
          <w:rtl/>
        </w:rPr>
        <w:t>لَا يُؤَاخِذُكُمُ اللَّهُ بِاللَّغْوِ فِي أَيْمَانِكُمْ وَلَكِنْ يُؤَاخِذُكُمْ</w:t>
      </w:r>
      <w:r w:rsidR="00325725">
        <w:rPr>
          <w:color w:val="000000"/>
          <w:szCs w:val="40"/>
          <w:rtl/>
        </w:rPr>
        <w:t xml:space="preserve"> بِمَا عَقَّدْتُمُ الْأَيْمَانَ</w:t>
      </w:r>
      <w:r w:rsidR="00325725">
        <w:rPr>
          <w:rFonts w:ascii="Lotus Linotype" w:hAnsi="Lotus Linotype" w:cs="Lotus Linotype"/>
          <w:b/>
          <w:szCs w:val="28"/>
          <w:rtl/>
        </w:rPr>
        <w:t>﴾</w:t>
      </w:r>
      <w:r w:rsidR="00325725">
        <w:rPr>
          <w:rFonts w:ascii="Traditional Arabic" w:hAnsi="Traditional Arabic" w:hint="cs"/>
          <w:b/>
          <w:sz w:val="36"/>
          <w:rtl/>
          <w:lang w:bidi="ar-SY"/>
        </w:rPr>
        <w:t xml:space="preserve"> </w:t>
      </w:r>
      <w:r>
        <w:rPr>
          <w:rFonts w:ascii="Traditional Arabic" w:hAnsi="Traditional Arabic" w:hint="cs"/>
          <w:b/>
          <w:sz w:val="36"/>
          <w:rtl/>
          <w:lang w:bidi="ar-SY"/>
        </w:rPr>
        <w:t>[المائدة: 89]</w:t>
      </w:r>
      <w:r w:rsidRPr="005A3CDE">
        <w:rPr>
          <w:rFonts w:ascii="Traditional Arabic" w:hAnsi="Traditional Arabic" w:hint="cs"/>
          <w:b/>
          <w:sz w:val="36"/>
          <w:rtl/>
        </w:rPr>
        <w:t>.</w:t>
      </w:r>
      <w:r>
        <w:rPr>
          <w:rFonts w:ascii="Traditional Arabic" w:hAnsi="Traditional Arabic" w:hint="cs"/>
          <w:b/>
          <w:sz w:val="36"/>
          <w:rtl/>
        </w:rPr>
        <w:t xml:space="preserve"> وينبَغِي حِفْظ اللِّسانِ مِن أن يجرِي عليه القَسَم تَنزِيهاً لاسمِ اللهِ تعالى.</w:t>
      </w:r>
    </w:p>
    <w:p w14:paraId="3C04089B"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sz w:val="36"/>
          <w:rtl/>
        </w:rPr>
        <w:t xml:space="preserve">ب- اليَمِين الغَموسُ: وهي الحلِف على أَمْرٍ ماضٍ كاذِباً عالِماً مُتَعَمِّداً، وهذا محرَّم، وهي اليَمِينُ التي وَرَد فيها الوَعِيدُ، وهي مِن الكَبائِر لحديث عبد اللهِ بن عمر رضي الله عنهما قال: جاءَ أعرابيٌّ إلى النَّبيّ </w:t>
      </w:r>
      <w:r w:rsidR="00D70043">
        <w:rPr>
          <w:rFonts w:ascii="AGA Arabesque" w:hAnsi="AGA Arabesque"/>
          <w:b/>
          <w:sz w:val="36"/>
          <w:rtl/>
          <w:lang w:bidi="ar-EG"/>
        </w:rPr>
        <w:t>-صلى الله عليه وسلم-</w:t>
      </w:r>
      <w:r>
        <w:rPr>
          <w:rFonts w:ascii="Traditional Arabic" w:hAnsi="Traditional Arabic" w:hint="cs"/>
          <w:b/>
          <w:sz w:val="36"/>
          <w:rtl/>
        </w:rPr>
        <w:t xml:space="preserve"> فقال: يا رسولَ الله، ما الكبائِر ؟ فَذَكَرَها وذَكَر منها اليَمِين الغَموس، وفيه: قلت: وما اليَمِين الغَموس ؟ قال:</w:t>
      </w:r>
      <w:r w:rsidRPr="00AD15B6">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الذي يَقْتَطِع بها مالَ امرئٍ مُسْلِمٍ هو فيها كاذِبٌ </w:t>
      </w:r>
      <w:r w:rsidRPr="00AD15B6">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AD15B6">
        <w:rPr>
          <w:rFonts w:ascii="Traditional Arabic" w:hAnsi="Traditional Arabic"/>
          <w:b/>
          <w:noProof w:val="0"/>
          <w:color w:val="000000"/>
          <w:sz w:val="36"/>
          <w:vertAlign w:val="superscript"/>
          <w:rtl/>
        </w:rPr>
        <w:t>(</w:t>
      </w:r>
      <w:r w:rsidRPr="00AD15B6">
        <w:rPr>
          <w:rFonts w:ascii="Traditional Arabic" w:hAnsi="Traditional Arabic"/>
          <w:b/>
          <w:noProof w:val="0"/>
          <w:color w:val="000000"/>
          <w:sz w:val="36"/>
          <w:vertAlign w:val="superscript"/>
          <w:rtl/>
        </w:rPr>
        <w:footnoteReference w:id="619"/>
      </w:r>
      <w:r w:rsidRPr="00AD15B6">
        <w:rPr>
          <w:rFonts w:ascii="Traditional Arabic" w:hAnsi="Traditional Arabic"/>
          <w:b/>
          <w:noProof w:val="0"/>
          <w:color w:val="000000"/>
          <w:sz w:val="36"/>
          <w:vertAlign w:val="superscript"/>
          <w:rtl/>
        </w:rPr>
        <w:t>)</w:t>
      </w:r>
      <w:r w:rsidRPr="00AD15B6">
        <w:rPr>
          <w:rFonts w:ascii="Traditional Arabic" w:hAnsi="Traditional Arabic" w:hint="cs"/>
          <w:b/>
          <w:noProof w:val="0"/>
          <w:color w:val="000000"/>
          <w:sz w:val="36"/>
          <w:rtl/>
        </w:rPr>
        <w:t>.</w:t>
      </w:r>
    </w:p>
    <w:p w14:paraId="01CB064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وسمِّيَت هذه اليَمِينُ غَموساً؛ لأنَّها تَغْمِس الحالِفَ بها في الإثم، ثم في النّارِ.</w:t>
      </w:r>
    </w:p>
    <w:p w14:paraId="64BC1E0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ج- اليَمِين الـمُنْعَقِدَة: وهي: الحلِفُ على أَمْرٍ مُسْتَقْبَل ممكِن، قاصِداً اليَمِين، وهذه اليَمِين هي التي تجب فيها الكَفَّارة بِالشُّروط التّالية:</w:t>
      </w:r>
    </w:p>
    <w:p w14:paraId="1FD86BF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1- أن يكون الحالِف بالِغاً عاقِلاً.</w:t>
      </w:r>
    </w:p>
    <w:p w14:paraId="4CB23AB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2- أن يكون مختاراً لِلْحَلِف، أي: غير مُكْرَه عليه، فإن كان مُكرَهاً عليه فَلا كفّارَة.</w:t>
      </w:r>
    </w:p>
    <w:p w14:paraId="6C837ED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3- أن يحنَثَ في يمينِه، بأن يَفْعَل ما حَلَف على تَرْكِه، أو يَتْرُك ما حَلَف على فِعْله، مختاراً ذاكِراً لِيَمِينِه، فإذا حَنِثَ مُكرَهاً أو ناسِياً فلا كفَّارَةَ عليه؛ لأنَّه غيرُ آثِمٍ.</w:t>
      </w:r>
    </w:p>
    <w:p w14:paraId="0BA590FE" w14:textId="77777777" w:rsidR="00CB4068" w:rsidRDefault="00CB4068" w:rsidP="00325725">
      <w:pPr>
        <w:widowControl w:val="0"/>
        <w:spacing w:after="120"/>
        <w:ind w:firstLine="397"/>
        <w:rPr>
          <w:rFonts w:ascii="Traditional Arabic" w:hAnsi="Traditional Arabic"/>
          <w:b/>
          <w:sz w:val="36"/>
          <w:rtl/>
        </w:rPr>
      </w:pPr>
      <w:r>
        <w:rPr>
          <w:rFonts w:ascii="Traditional Arabic" w:hAnsi="Traditional Arabic" w:hint="cs"/>
          <w:b/>
          <w:sz w:val="36"/>
          <w:rtl/>
        </w:rPr>
        <w:t>فإذا تَوَفَّرت هذه الشُّروط الثَّلاثَة، وَجَبَت الكفّارَة لقوله تعالى:</w:t>
      </w:r>
      <w:r w:rsidR="00325725">
        <w:rPr>
          <w:rFonts w:ascii="Traditional Arabic" w:hAnsi="Traditional Arabic" w:hint="cs"/>
          <w:b/>
          <w:sz w:val="36"/>
          <w:rtl/>
        </w:rPr>
        <w:t xml:space="preserve"> </w:t>
      </w:r>
      <w:r w:rsidR="00325725">
        <w:rPr>
          <w:rFonts w:ascii="Lotus Linotype" w:hAnsi="Lotus Linotype" w:cs="Lotus Linotype"/>
          <w:color w:val="000000"/>
          <w:szCs w:val="28"/>
          <w:rtl/>
        </w:rPr>
        <w:t>﴿</w:t>
      </w:r>
      <w:r w:rsidR="00325725" w:rsidRPr="00325725">
        <w:rPr>
          <w:color w:val="000000"/>
          <w:szCs w:val="40"/>
          <w:rtl/>
        </w:rPr>
        <w:t xml:space="preserve"> </w:t>
      </w:r>
      <w:r w:rsidR="00325725" w:rsidRPr="00E4512B">
        <w:rPr>
          <w:color w:val="000000"/>
          <w:szCs w:val="40"/>
          <w:rtl/>
        </w:rPr>
        <w:t xml:space="preserve">فَكَفَّارَتُهُ إِطْعَامُ عَشَرَةِ مَسَاكِينَ مِنْ أَوْسَطِ مَا تُطْعِمُونَ أَهْلِيكُمْ أَوْ كِسْوَتُهُمْ أَوْ تَحْرِيرُ رَقَبَةٍ فَمَنْ لَمْ يَجِدْ فَصِيَامُ ثَلَاثَةِ أَيَّامٍ ذَلِكَ كَفَّارَةُ أَيْمَانِكُمْ </w:t>
      </w:r>
      <w:r w:rsidR="00325725">
        <w:rPr>
          <w:rFonts w:ascii="Lotus Linotype" w:hAnsi="Lotus Linotype" w:cs="Lotus Linotype"/>
          <w:b/>
          <w:szCs w:val="28"/>
          <w:rtl/>
        </w:rPr>
        <w:t>﴾</w:t>
      </w:r>
      <w:r w:rsidR="00325725">
        <w:rPr>
          <w:rFonts w:ascii="Traditional Arabic" w:hAnsi="Traditional Arabic" w:hint="cs"/>
          <w:b/>
          <w:sz w:val="36"/>
          <w:rtl/>
          <w:lang w:bidi="ar-SY"/>
        </w:rPr>
        <w:t xml:space="preserve"> </w:t>
      </w:r>
      <w:r>
        <w:rPr>
          <w:rFonts w:ascii="Traditional Arabic" w:hAnsi="Traditional Arabic" w:hint="cs"/>
          <w:b/>
          <w:sz w:val="36"/>
          <w:rtl/>
          <w:lang w:bidi="ar-SY"/>
        </w:rPr>
        <w:t>[المائدة: 89]</w:t>
      </w:r>
      <w:r w:rsidRPr="00A02537">
        <w:rPr>
          <w:rFonts w:ascii="Traditional Arabic" w:hAnsi="Traditional Arabic" w:hint="cs"/>
          <w:b/>
          <w:sz w:val="36"/>
          <w:rtl/>
        </w:rPr>
        <w:t>.</w:t>
      </w:r>
    </w:p>
    <w:p w14:paraId="69B80B0E"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ح</w:t>
      </w:r>
      <w:r>
        <w:rPr>
          <w:rFonts w:ascii="Traditional Arabic" w:hAnsi="Traditional Arabic" w:hint="cs"/>
          <w:bCs/>
          <w:sz w:val="36"/>
          <w:rtl/>
        </w:rPr>
        <w:t>ُ</w:t>
      </w:r>
      <w:r w:rsidRPr="008F2FFA">
        <w:rPr>
          <w:rFonts w:ascii="Traditional Arabic" w:hAnsi="Traditional Arabic" w:hint="cs"/>
          <w:bCs/>
          <w:sz w:val="36"/>
          <w:rtl/>
        </w:rPr>
        <w:t>ك</w:t>
      </w:r>
      <w:r>
        <w:rPr>
          <w:rFonts w:ascii="Traditional Arabic" w:hAnsi="Traditional Arabic" w:hint="cs"/>
          <w:bCs/>
          <w:sz w:val="36"/>
          <w:rtl/>
        </w:rPr>
        <w:t>ْ</w:t>
      </w:r>
      <w:r w:rsidRPr="008F2FFA">
        <w:rPr>
          <w:rFonts w:ascii="Traditional Arabic" w:hAnsi="Traditional Arabic" w:hint="cs"/>
          <w:bCs/>
          <w:sz w:val="36"/>
          <w:rtl/>
        </w:rPr>
        <w:t>م</w:t>
      </w:r>
      <w:r>
        <w:rPr>
          <w:rFonts w:ascii="Traditional Arabic" w:hAnsi="Traditional Arabic" w:hint="cs"/>
          <w:bCs/>
          <w:sz w:val="36"/>
          <w:rtl/>
        </w:rPr>
        <w:t>ُ</w:t>
      </w:r>
      <w:r w:rsidRPr="008F2FFA">
        <w:rPr>
          <w:rFonts w:ascii="Traditional Arabic" w:hAnsi="Traditional Arabic" w:hint="cs"/>
          <w:bCs/>
          <w:sz w:val="36"/>
          <w:rtl/>
        </w:rPr>
        <w:t xml:space="preserve"> الح</w:t>
      </w:r>
      <w:r>
        <w:rPr>
          <w:rFonts w:ascii="Traditional Arabic" w:hAnsi="Traditional Arabic" w:hint="cs"/>
          <w:bCs/>
          <w:sz w:val="36"/>
          <w:rtl/>
        </w:rPr>
        <w:t>ِ</w:t>
      </w:r>
      <w:r w:rsidRPr="008F2FFA">
        <w:rPr>
          <w:rFonts w:ascii="Traditional Arabic" w:hAnsi="Traditional Arabic" w:hint="cs"/>
          <w:bCs/>
          <w:sz w:val="36"/>
          <w:rtl/>
        </w:rPr>
        <w:t>ن</w:t>
      </w:r>
      <w:r>
        <w:rPr>
          <w:rFonts w:ascii="Traditional Arabic" w:hAnsi="Traditional Arabic" w:hint="cs"/>
          <w:bCs/>
          <w:sz w:val="36"/>
          <w:rtl/>
        </w:rPr>
        <w:t>ْ</w:t>
      </w:r>
      <w:r w:rsidRPr="008F2FFA">
        <w:rPr>
          <w:rFonts w:ascii="Traditional Arabic" w:hAnsi="Traditional Arabic" w:hint="cs"/>
          <w:bCs/>
          <w:sz w:val="36"/>
          <w:rtl/>
        </w:rPr>
        <w:t>ث</w:t>
      </w:r>
      <w:r>
        <w:rPr>
          <w:rFonts w:ascii="Traditional Arabic" w:hAnsi="Traditional Arabic" w:hint="cs"/>
          <w:bCs/>
          <w:sz w:val="36"/>
          <w:rtl/>
        </w:rPr>
        <w:t>ِ</w:t>
      </w:r>
      <w:r w:rsidRPr="008F2FFA">
        <w:rPr>
          <w:rFonts w:ascii="Traditional Arabic" w:hAnsi="Traditional Arabic" w:hint="cs"/>
          <w:bCs/>
          <w:sz w:val="36"/>
          <w:rtl/>
        </w:rPr>
        <w:t xml:space="preserve"> في الي</w:t>
      </w:r>
      <w:r>
        <w:rPr>
          <w:rFonts w:ascii="Traditional Arabic" w:hAnsi="Traditional Arabic" w:hint="cs"/>
          <w:bCs/>
          <w:sz w:val="36"/>
          <w:rtl/>
        </w:rPr>
        <w:t>َ</w:t>
      </w:r>
      <w:r w:rsidRPr="008F2FFA">
        <w:rPr>
          <w:rFonts w:ascii="Traditional Arabic" w:hAnsi="Traditional Arabic" w:hint="cs"/>
          <w:bCs/>
          <w:sz w:val="36"/>
          <w:rtl/>
        </w:rPr>
        <w:t>م</w:t>
      </w:r>
      <w:r>
        <w:rPr>
          <w:rFonts w:ascii="Traditional Arabic" w:hAnsi="Traditional Arabic" w:hint="cs"/>
          <w:bCs/>
          <w:sz w:val="36"/>
          <w:rtl/>
        </w:rPr>
        <w:t>ِ</w:t>
      </w:r>
      <w:r w:rsidRPr="008F2FFA">
        <w:rPr>
          <w:rFonts w:ascii="Traditional Arabic" w:hAnsi="Traditional Arabic" w:hint="cs"/>
          <w:bCs/>
          <w:sz w:val="36"/>
          <w:rtl/>
        </w:rPr>
        <w:t>ين:</w:t>
      </w:r>
    </w:p>
    <w:p w14:paraId="548D0D6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الحنْث في اليَمِينِ هو: مخالَفَةُ مُقْتَضَى اليَمِينِ؛ بِفعْلِ ما حَلَف على تَرْكِه، أو تَرْكِ ما حَلَفَ على فِعْلِه.</w:t>
      </w:r>
    </w:p>
    <w:p w14:paraId="4248D34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ويختَلِف حُكْمُ الحنْثِ باختِلافِ الفِعْلِ المحلوفِ عليه، وبَيانُ ذلك كالتّالي:</w:t>
      </w:r>
    </w:p>
    <w:p w14:paraId="7EDF46D3"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1-</w:t>
      </w:r>
      <w:r>
        <w:rPr>
          <w:rFonts w:ascii="Traditional Arabic" w:hAnsi="Traditional Arabic" w:hint="cs"/>
          <w:bCs/>
          <w:sz w:val="36"/>
          <w:rtl/>
        </w:rPr>
        <w:t xml:space="preserve"> </w:t>
      </w:r>
      <w:r w:rsidRPr="008F2FFA">
        <w:rPr>
          <w:rFonts w:ascii="Traditional Arabic" w:hAnsi="Traditional Arabic" w:hint="cs"/>
          <w:bCs/>
          <w:sz w:val="36"/>
          <w:rtl/>
        </w:rPr>
        <w:t>يكون ال</w:t>
      </w:r>
      <w:r>
        <w:rPr>
          <w:rFonts w:ascii="Traditional Arabic" w:hAnsi="Traditional Arabic" w:hint="cs"/>
          <w:bCs/>
          <w:sz w:val="36"/>
          <w:rtl/>
        </w:rPr>
        <w:t>حِ</w:t>
      </w:r>
      <w:r w:rsidRPr="008F2FFA">
        <w:rPr>
          <w:rFonts w:ascii="Traditional Arabic" w:hAnsi="Traditional Arabic" w:hint="cs"/>
          <w:bCs/>
          <w:sz w:val="36"/>
          <w:rtl/>
        </w:rPr>
        <w:t>ن</w:t>
      </w:r>
      <w:r>
        <w:rPr>
          <w:rFonts w:ascii="Traditional Arabic" w:hAnsi="Traditional Arabic" w:hint="cs"/>
          <w:bCs/>
          <w:sz w:val="36"/>
          <w:rtl/>
        </w:rPr>
        <w:t>ْ</w:t>
      </w:r>
      <w:r w:rsidRPr="008F2FFA">
        <w:rPr>
          <w:rFonts w:ascii="Traditional Arabic" w:hAnsi="Traditional Arabic" w:hint="cs"/>
          <w:bCs/>
          <w:sz w:val="36"/>
          <w:rtl/>
        </w:rPr>
        <w:t>ث واج</w:t>
      </w:r>
      <w:r>
        <w:rPr>
          <w:rFonts w:ascii="Traditional Arabic" w:hAnsi="Traditional Arabic" w:hint="cs"/>
          <w:bCs/>
          <w:sz w:val="36"/>
          <w:rtl/>
        </w:rPr>
        <w:t>ِ</w:t>
      </w:r>
      <w:r w:rsidRPr="008F2FFA">
        <w:rPr>
          <w:rFonts w:ascii="Traditional Arabic" w:hAnsi="Traditional Arabic" w:hint="cs"/>
          <w:bCs/>
          <w:sz w:val="36"/>
          <w:rtl/>
        </w:rPr>
        <w:t>باً:</w:t>
      </w:r>
    </w:p>
    <w:p w14:paraId="56AD17A5"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إذا حَلَفَ على تَرْكِ واجِبٍ أو فِعْلِ محرَّمٍ، فهنا يجِب عليه أن يَفْعَلَ الواجِب ويُكَفِّر عن يمينِه، ويَتْرُك المحرَّم ويُكَفِّر عن يمينِه.</w:t>
      </w:r>
    </w:p>
    <w:p w14:paraId="4970ECAF"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مِثالُه: لو حَلَف أن لا يُصَلِّي اليومَ في المسجِد، وَجَب عليه أن يحنَث فَيُصَلِّي في المسجِد ويُكَفِّر عن يمينِه.</w:t>
      </w:r>
    </w:p>
    <w:p w14:paraId="0C34C3F4"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2-</w:t>
      </w:r>
      <w:r>
        <w:rPr>
          <w:rFonts w:ascii="Traditional Arabic" w:hAnsi="Traditional Arabic" w:hint="cs"/>
          <w:bCs/>
          <w:sz w:val="36"/>
          <w:rtl/>
        </w:rPr>
        <w:t xml:space="preserve"> </w:t>
      </w:r>
      <w:r w:rsidRPr="008F2FFA">
        <w:rPr>
          <w:rFonts w:ascii="Traditional Arabic" w:hAnsi="Traditional Arabic" w:hint="cs"/>
          <w:bCs/>
          <w:sz w:val="36"/>
          <w:rtl/>
        </w:rPr>
        <w:t>يكون الح</w:t>
      </w:r>
      <w:r>
        <w:rPr>
          <w:rFonts w:ascii="Traditional Arabic" w:hAnsi="Traditional Arabic" w:hint="cs"/>
          <w:bCs/>
          <w:sz w:val="36"/>
          <w:rtl/>
        </w:rPr>
        <w:t>ِ</w:t>
      </w:r>
      <w:r w:rsidRPr="008F2FFA">
        <w:rPr>
          <w:rFonts w:ascii="Traditional Arabic" w:hAnsi="Traditional Arabic" w:hint="cs"/>
          <w:bCs/>
          <w:sz w:val="36"/>
          <w:rtl/>
        </w:rPr>
        <w:t>ن</w:t>
      </w:r>
      <w:r>
        <w:rPr>
          <w:rFonts w:ascii="Traditional Arabic" w:hAnsi="Traditional Arabic" w:hint="cs"/>
          <w:bCs/>
          <w:sz w:val="36"/>
          <w:rtl/>
        </w:rPr>
        <w:t>ْ</w:t>
      </w:r>
      <w:r w:rsidRPr="008F2FFA">
        <w:rPr>
          <w:rFonts w:ascii="Traditional Arabic" w:hAnsi="Traditional Arabic" w:hint="cs"/>
          <w:bCs/>
          <w:sz w:val="36"/>
          <w:rtl/>
        </w:rPr>
        <w:t>ث م</w:t>
      </w:r>
      <w:r>
        <w:rPr>
          <w:rFonts w:ascii="Traditional Arabic" w:hAnsi="Traditional Arabic" w:hint="cs"/>
          <w:bCs/>
          <w:sz w:val="36"/>
          <w:rtl/>
        </w:rPr>
        <w:t>ُ</w:t>
      </w:r>
      <w:r w:rsidRPr="008F2FFA">
        <w:rPr>
          <w:rFonts w:ascii="Traditional Arabic" w:hAnsi="Traditional Arabic" w:hint="cs"/>
          <w:bCs/>
          <w:sz w:val="36"/>
          <w:rtl/>
        </w:rPr>
        <w:t>س</w:t>
      </w:r>
      <w:r>
        <w:rPr>
          <w:rFonts w:ascii="Traditional Arabic" w:hAnsi="Traditional Arabic" w:hint="cs"/>
          <w:bCs/>
          <w:sz w:val="36"/>
          <w:rtl/>
        </w:rPr>
        <w:t>ْ</w:t>
      </w:r>
      <w:r w:rsidRPr="008F2FFA">
        <w:rPr>
          <w:rFonts w:ascii="Traditional Arabic" w:hAnsi="Traditional Arabic" w:hint="cs"/>
          <w:bCs/>
          <w:sz w:val="36"/>
          <w:rtl/>
        </w:rPr>
        <w:t>ت</w:t>
      </w:r>
      <w:r>
        <w:rPr>
          <w:rFonts w:ascii="Traditional Arabic" w:hAnsi="Traditional Arabic" w:hint="cs"/>
          <w:bCs/>
          <w:sz w:val="36"/>
          <w:rtl/>
        </w:rPr>
        <w:t>َ</w:t>
      </w:r>
      <w:r w:rsidRPr="008F2FFA">
        <w:rPr>
          <w:rFonts w:ascii="Traditional Arabic" w:hAnsi="Traditional Arabic" w:hint="cs"/>
          <w:bCs/>
          <w:sz w:val="36"/>
          <w:rtl/>
        </w:rPr>
        <w:t>ح</w:t>
      </w:r>
      <w:r>
        <w:rPr>
          <w:rFonts w:ascii="Traditional Arabic" w:hAnsi="Traditional Arabic" w:hint="cs"/>
          <w:bCs/>
          <w:sz w:val="36"/>
          <w:rtl/>
        </w:rPr>
        <w:t>َ</w:t>
      </w:r>
      <w:r w:rsidRPr="008F2FFA">
        <w:rPr>
          <w:rFonts w:ascii="Traditional Arabic" w:hAnsi="Traditional Arabic" w:hint="cs"/>
          <w:bCs/>
          <w:sz w:val="36"/>
          <w:rtl/>
        </w:rPr>
        <w:t>ب</w:t>
      </w:r>
      <w:r>
        <w:rPr>
          <w:rFonts w:ascii="Traditional Arabic" w:hAnsi="Traditional Arabic" w:hint="cs"/>
          <w:bCs/>
          <w:sz w:val="36"/>
          <w:rtl/>
        </w:rPr>
        <w:t>ّ</w:t>
      </w:r>
      <w:r w:rsidRPr="008F2FFA">
        <w:rPr>
          <w:rFonts w:ascii="Traditional Arabic" w:hAnsi="Traditional Arabic" w:hint="cs"/>
          <w:bCs/>
          <w:sz w:val="36"/>
          <w:rtl/>
        </w:rPr>
        <w:t>اً:</w:t>
      </w:r>
    </w:p>
    <w:p w14:paraId="5F4E1AF7"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إذا حَلَف على تَرْكِ أَمْرٍ مُسْتَحَبٍّ، أو فِعْلِ أَمْرٍ مَكروهٍ، فهنا يُسْتَحَبّ له أن يَفْعَل المستَحَبّ، ويُكَفِّر عن يمينِه، ويَتْرُك المكروهَ، ويُكَفِّر عن يمينِه.</w:t>
      </w:r>
    </w:p>
    <w:p w14:paraId="526D5FD4"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مِثالُه: لو حَلَف أن لا يُصَلِّي السُّنَّةَ الرّاتِبَة هذا اليوم، استُحِبّ له الحنْث، فَيُصَلِّي الرّاتِبَة ويُكَفِّر عن يمينِه.</w:t>
      </w:r>
    </w:p>
    <w:p w14:paraId="490229A6"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3-</w:t>
      </w:r>
      <w:r>
        <w:rPr>
          <w:rFonts w:ascii="Traditional Arabic" w:hAnsi="Traditional Arabic" w:hint="cs"/>
          <w:bCs/>
          <w:sz w:val="36"/>
          <w:rtl/>
        </w:rPr>
        <w:t xml:space="preserve"> </w:t>
      </w:r>
      <w:r w:rsidRPr="008F2FFA">
        <w:rPr>
          <w:rFonts w:ascii="Traditional Arabic" w:hAnsi="Traditional Arabic" w:hint="cs"/>
          <w:bCs/>
          <w:sz w:val="36"/>
          <w:rtl/>
        </w:rPr>
        <w:t>يكون الح</w:t>
      </w:r>
      <w:r>
        <w:rPr>
          <w:rFonts w:ascii="Traditional Arabic" w:hAnsi="Traditional Arabic" w:hint="cs"/>
          <w:bCs/>
          <w:sz w:val="36"/>
          <w:rtl/>
        </w:rPr>
        <w:t>ِ</w:t>
      </w:r>
      <w:r w:rsidRPr="008F2FFA">
        <w:rPr>
          <w:rFonts w:ascii="Traditional Arabic" w:hAnsi="Traditional Arabic" w:hint="cs"/>
          <w:bCs/>
          <w:sz w:val="36"/>
          <w:rtl/>
        </w:rPr>
        <w:t>ن</w:t>
      </w:r>
      <w:r>
        <w:rPr>
          <w:rFonts w:ascii="Traditional Arabic" w:hAnsi="Traditional Arabic" w:hint="cs"/>
          <w:bCs/>
          <w:sz w:val="36"/>
          <w:rtl/>
        </w:rPr>
        <w:t>ْ</w:t>
      </w:r>
      <w:r w:rsidRPr="008F2FFA">
        <w:rPr>
          <w:rFonts w:ascii="Traditional Arabic" w:hAnsi="Traditional Arabic" w:hint="cs"/>
          <w:bCs/>
          <w:sz w:val="36"/>
          <w:rtl/>
        </w:rPr>
        <w:t>ث م</w:t>
      </w:r>
      <w:r>
        <w:rPr>
          <w:rFonts w:ascii="Traditional Arabic" w:hAnsi="Traditional Arabic" w:hint="cs"/>
          <w:bCs/>
          <w:sz w:val="36"/>
          <w:rtl/>
        </w:rPr>
        <w:t>ُ</w:t>
      </w:r>
      <w:r w:rsidRPr="008F2FFA">
        <w:rPr>
          <w:rFonts w:ascii="Traditional Arabic" w:hAnsi="Traditional Arabic" w:hint="cs"/>
          <w:bCs/>
          <w:sz w:val="36"/>
          <w:rtl/>
        </w:rPr>
        <w:t>ح</w:t>
      </w:r>
      <w:r>
        <w:rPr>
          <w:rFonts w:ascii="Traditional Arabic" w:hAnsi="Traditional Arabic" w:hint="cs"/>
          <w:bCs/>
          <w:sz w:val="36"/>
          <w:rtl/>
        </w:rPr>
        <w:t>َ</w:t>
      </w:r>
      <w:r w:rsidRPr="008F2FFA">
        <w:rPr>
          <w:rFonts w:ascii="Traditional Arabic" w:hAnsi="Traditional Arabic" w:hint="cs"/>
          <w:bCs/>
          <w:sz w:val="36"/>
          <w:rtl/>
        </w:rPr>
        <w:t>ر</w:t>
      </w:r>
      <w:r>
        <w:rPr>
          <w:rFonts w:ascii="Traditional Arabic" w:hAnsi="Traditional Arabic" w:hint="cs"/>
          <w:bCs/>
          <w:sz w:val="36"/>
          <w:rtl/>
        </w:rPr>
        <w:t>َّ</w:t>
      </w:r>
      <w:r w:rsidRPr="008F2FFA">
        <w:rPr>
          <w:rFonts w:ascii="Traditional Arabic" w:hAnsi="Traditional Arabic" w:hint="cs"/>
          <w:bCs/>
          <w:sz w:val="36"/>
          <w:rtl/>
        </w:rPr>
        <w:t>ماً:</w:t>
      </w:r>
    </w:p>
    <w:p w14:paraId="730492C7"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إذا حَلَف أن يَفْعَل الواجِب، أو يَتْرُك المحرَّم، فهنا يحرُم عليه الـحِنْث.</w:t>
      </w:r>
    </w:p>
    <w:p w14:paraId="117FD575"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مِثالُه: لو حَلَف أن يَصِلَ رَحِمَه التي قَطَعَها فَيَحْرمُ عليه أن يحنَث.</w:t>
      </w:r>
    </w:p>
    <w:p w14:paraId="702C920A"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4-</w:t>
      </w:r>
      <w:r>
        <w:rPr>
          <w:rFonts w:ascii="Traditional Arabic" w:hAnsi="Traditional Arabic" w:hint="cs"/>
          <w:bCs/>
          <w:sz w:val="36"/>
          <w:rtl/>
        </w:rPr>
        <w:t xml:space="preserve"> </w:t>
      </w:r>
      <w:r w:rsidRPr="008F2FFA">
        <w:rPr>
          <w:rFonts w:ascii="Traditional Arabic" w:hAnsi="Traditional Arabic" w:hint="cs"/>
          <w:bCs/>
          <w:sz w:val="36"/>
          <w:rtl/>
        </w:rPr>
        <w:t>يكون ال</w:t>
      </w:r>
      <w:r>
        <w:rPr>
          <w:rFonts w:ascii="Traditional Arabic" w:hAnsi="Traditional Arabic" w:hint="cs"/>
          <w:bCs/>
          <w:sz w:val="36"/>
          <w:rtl/>
        </w:rPr>
        <w:t>حِ</w:t>
      </w:r>
      <w:r w:rsidRPr="008F2FFA">
        <w:rPr>
          <w:rFonts w:ascii="Traditional Arabic" w:hAnsi="Traditional Arabic" w:hint="cs"/>
          <w:bCs/>
          <w:sz w:val="36"/>
          <w:rtl/>
        </w:rPr>
        <w:t>ن</w:t>
      </w:r>
      <w:r>
        <w:rPr>
          <w:rFonts w:ascii="Traditional Arabic" w:hAnsi="Traditional Arabic" w:hint="cs"/>
          <w:bCs/>
          <w:sz w:val="36"/>
          <w:rtl/>
        </w:rPr>
        <w:t>ْ</w:t>
      </w:r>
      <w:r w:rsidRPr="008F2FFA">
        <w:rPr>
          <w:rFonts w:ascii="Traditional Arabic" w:hAnsi="Traditional Arabic" w:hint="cs"/>
          <w:bCs/>
          <w:sz w:val="36"/>
          <w:rtl/>
        </w:rPr>
        <w:t>ث م</w:t>
      </w:r>
      <w:r>
        <w:rPr>
          <w:rFonts w:ascii="Traditional Arabic" w:hAnsi="Traditional Arabic" w:hint="cs"/>
          <w:bCs/>
          <w:sz w:val="36"/>
          <w:rtl/>
        </w:rPr>
        <w:t>َ</w:t>
      </w:r>
      <w:r w:rsidRPr="008F2FFA">
        <w:rPr>
          <w:rFonts w:ascii="Traditional Arabic" w:hAnsi="Traditional Arabic" w:hint="cs"/>
          <w:bCs/>
          <w:sz w:val="36"/>
          <w:rtl/>
        </w:rPr>
        <w:t>كروهاً:</w:t>
      </w:r>
    </w:p>
    <w:p w14:paraId="78EB6DBC"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إذا حَلِف على فِعْلِ مُسْتَحَبٍّ، أو تَرْكِ مَكروهٍ، فهنا يُكرَه له الـحِنْث.</w:t>
      </w:r>
    </w:p>
    <w:p w14:paraId="7ADDB8E8"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مِثالُه: لو حَلَف أن يَغْتَسِل يَوْمَ الجمُعَة، فهنا يُكْرَه له أن يحنَث.</w:t>
      </w:r>
    </w:p>
    <w:p w14:paraId="270BA6FA"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5-</w:t>
      </w:r>
      <w:r>
        <w:rPr>
          <w:rFonts w:ascii="Traditional Arabic" w:hAnsi="Traditional Arabic" w:hint="cs"/>
          <w:bCs/>
          <w:sz w:val="36"/>
          <w:rtl/>
        </w:rPr>
        <w:t xml:space="preserve"> </w:t>
      </w:r>
      <w:r w:rsidRPr="008F2FFA">
        <w:rPr>
          <w:rFonts w:ascii="Traditional Arabic" w:hAnsi="Traditional Arabic" w:hint="cs"/>
          <w:bCs/>
          <w:sz w:val="36"/>
          <w:rtl/>
        </w:rPr>
        <w:t>يكون ال</w:t>
      </w:r>
      <w:r>
        <w:rPr>
          <w:rFonts w:ascii="Traditional Arabic" w:hAnsi="Traditional Arabic" w:hint="cs"/>
          <w:bCs/>
          <w:sz w:val="36"/>
          <w:rtl/>
        </w:rPr>
        <w:t>حِ</w:t>
      </w:r>
      <w:r w:rsidRPr="008F2FFA">
        <w:rPr>
          <w:rFonts w:ascii="Traditional Arabic" w:hAnsi="Traditional Arabic" w:hint="cs"/>
          <w:bCs/>
          <w:sz w:val="36"/>
          <w:rtl/>
        </w:rPr>
        <w:t>ن</w:t>
      </w:r>
      <w:r>
        <w:rPr>
          <w:rFonts w:ascii="Traditional Arabic" w:hAnsi="Traditional Arabic" w:hint="cs"/>
          <w:bCs/>
          <w:sz w:val="36"/>
          <w:rtl/>
        </w:rPr>
        <w:t>ْ</w:t>
      </w:r>
      <w:r w:rsidRPr="008F2FFA">
        <w:rPr>
          <w:rFonts w:ascii="Traditional Arabic" w:hAnsi="Traditional Arabic" w:hint="cs"/>
          <w:bCs/>
          <w:sz w:val="36"/>
          <w:rtl/>
        </w:rPr>
        <w:t>ث م</w:t>
      </w:r>
      <w:r>
        <w:rPr>
          <w:rFonts w:ascii="Traditional Arabic" w:hAnsi="Traditional Arabic" w:hint="cs"/>
          <w:bCs/>
          <w:sz w:val="36"/>
          <w:rtl/>
        </w:rPr>
        <w:t>ُ</w:t>
      </w:r>
      <w:r w:rsidRPr="008F2FFA">
        <w:rPr>
          <w:rFonts w:ascii="Traditional Arabic" w:hAnsi="Traditional Arabic" w:hint="cs"/>
          <w:bCs/>
          <w:sz w:val="36"/>
          <w:rtl/>
        </w:rPr>
        <w:t>باحاً:</w:t>
      </w:r>
    </w:p>
    <w:p w14:paraId="051180B1" w14:textId="77777777" w:rsidR="00CB4068" w:rsidRDefault="00CB4068" w:rsidP="00CB4068">
      <w:pPr>
        <w:widowControl w:val="0"/>
        <w:tabs>
          <w:tab w:val="left" w:pos="1843"/>
        </w:tabs>
        <w:spacing w:after="120"/>
        <w:ind w:firstLine="397"/>
        <w:rPr>
          <w:rFonts w:ascii="Traditional Arabic" w:hAnsi="Traditional Arabic"/>
          <w:b/>
          <w:sz w:val="36"/>
          <w:rtl/>
        </w:rPr>
      </w:pPr>
      <w:r>
        <w:rPr>
          <w:rFonts w:ascii="Traditional Arabic" w:hAnsi="Traditional Arabic" w:hint="cs"/>
          <w:b/>
          <w:sz w:val="36"/>
          <w:rtl/>
        </w:rPr>
        <w:t>إذا حَلَف على فِعْلِ مُباحٍ أو تَرْكِهِ.</w:t>
      </w:r>
    </w:p>
    <w:p w14:paraId="0B82BECD" w14:textId="77777777" w:rsidR="00CB4068" w:rsidRDefault="00CB4068" w:rsidP="00CB4068">
      <w:pPr>
        <w:widowControl w:val="0"/>
        <w:tabs>
          <w:tab w:val="left" w:pos="1843"/>
        </w:tabs>
        <w:spacing w:after="120"/>
        <w:ind w:firstLine="397"/>
        <w:rPr>
          <w:rFonts w:ascii="Traditional Arabic" w:hAnsi="Traditional Arabic"/>
          <w:b/>
          <w:noProof w:val="0"/>
          <w:color w:val="000000"/>
          <w:sz w:val="36"/>
          <w:rtl/>
        </w:rPr>
      </w:pPr>
      <w:r>
        <w:rPr>
          <w:rFonts w:ascii="Traditional Arabic" w:hAnsi="Traditional Arabic" w:hint="cs"/>
          <w:b/>
          <w:sz w:val="36"/>
          <w:rtl/>
        </w:rPr>
        <w:t xml:space="preserve">مِثاله: رجُلٌ حَلَف أن يشتَرِيَ هذا البيت، فهنا له أن يحنَث فلا يَشتَرِيه، وعليه كفّارة يمين، وله أن لا يحنَث فَيَشْتَرِيه، والأولى به أن يَفْعَل ما هو الأَحْسَن له، قال </w:t>
      </w:r>
      <w:r w:rsidR="00D70043">
        <w:rPr>
          <w:rFonts w:ascii="AGA Arabesque" w:hAnsi="AGA Arabesque"/>
          <w:b/>
          <w:sz w:val="36"/>
          <w:rtl/>
          <w:lang w:bidi="ar-EG"/>
        </w:rPr>
        <w:t>-صلى الله عليه وسلم-</w:t>
      </w:r>
      <w:r>
        <w:rPr>
          <w:rFonts w:ascii="Traditional Arabic" w:hAnsi="Traditional Arabic" w:hint="cs"/>
          <w:b/>
          <w:sz w:val="36"/>
          <w:rtl/>
        </w:rPr>
        <w:t>:</w:t>
      </w:r>
      <w:r w:rsidRPr="003F085C">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إذا حَلَفْتَ على يمينٍ فَرَأيْتَ غَيرَها خَيْراً منها، فَكَفِّر عن يَـمِينِك وائْتِ الذي هو خَيْر </w:t>
      </w:r>
      <w:r w:rsidRPr="003F085C">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3F085C">
        <w:rPr>
          <w:rFonts w:ascii="Traditional Arabic" w:hAnsi="Traditional Arabic"/>
          <w:b/>
          <w:noProof w:val="0"/>
          <w:color w:val="000000"/>
          <w:sz w:val="36"/>
          <w:vertAlign w:val="superscript"/>
          <w:rtl/>
        </w:rPr>
        <w:t>(</w:t>
      </w:r>
      <w:r w:rsidRPr="003F085C">
        <w:rPr>
          <w:rFonts w:ascii="Traditional Arabic" w:hAnsi="Traditional Arabic"/>
          <w:b/>
          <w:noProof w:val="0"/>
          <w:color w:val="000000"/>
          <w:sz w:val="36"/>
          <w:vertAlign w:val="superscript"/>
          <w:rtl/>
        </w:rPr>
        <w:footnoteReference w:id="620"/>
      </w:r>
      <w:r w:rsidRPr="003F085C">
        <w:rPr>
          <w:rFonts w:ascii="Traditional Arabic" w:hAnsi="Traditional Arabic"/>
          <w:b/>
          <w:noProof w:val="0"/>
          <w:color w:val="000000"/>
          <w:sz w:val="36"/>
          <w:vertAlign w:val="superscript"/>
          <w:rtl/>
        </w:rPr>
        <w:t>)</w:t>
      </w:r>
      <w:r w:rsidRPr="003F085C">
        <w:rPr>
          <w:rFonts w:ascii="Traditional Arabic" w:hAnsi="Traditional Arabic" w:hint="cs"/>
          <w:b/>
          <w:noProof w:val="0"/>
          <w:color w:val="000000"/>
          <w:sz w:val="36"/>
          <w:rtl/>
        </w:rPr>
        <w:t>.</w:t>
      </w:r>
    </w:p>
    <w:p w14:paraId="31DE704D" w14:textId="77777777" w:rsidR="00CB4068" w:rsidRPr="008F2FFA" w:rsidRDefault="00CB4068" w:rsidP="00CB4068">
      <w:pPr>
        <w:widowControl w:val="0"/>
        <w:spacing w:before="240"/>
        <w:ind w:firstLine="397"/>
        <w:rPr>
          <w:rFonts w:ascii="Traditional Arabic" w:hAnsi="Traditional Arabic"/>
          <w:bCs/>
          <w:sz w:val="36"/>
          <w:rtl/>
        </w:rPr>
      </w:pPr>
      <w:r>
        <w:rPr>
          <w:rFonts w:ascii="Traditional Arabic" w:hAnsi="Traditional Arabic" w:hint="cs"/>
          <w:bCs/>
          <w:sz w:val="36"/>
          <w:rtl/>
        </w:rPr>
        <w:t>الأسئِلَة</w:t>
      </w:r>
      <w:r w:rsidRPr="008F2FFA">
        <w:rPr>
          <w:rFonts w:ascii="Traditional Arabic" w:hAnsi="Traditional Arabic" w:hint="cs"/>
          <w:bCs/>
          <w:sz w:val="36"/>
          <w:rtl/>
        </w:rPr>
        <w:t>:</w:t>
      </w:r>
    </w:p>
    <w:p w14:paraId="3D870BCB" w14:textId="77777777" w:rsidR="00CB4068" w:rsidRDefault="00CB4068" w:rsidP="00CB4068">
      <w:pPr>
        <w:widowControl w:val="0"/>
        <w:tabs>
          <w:tab w:val="left" w:pos="1843"/>
        </w:tabs>
        <w:ind w:firstLine="397"/>
        <w:rPr>
          <w:rFonts w:ascii="Traditional Arabic" w:hAnsi="Traditional Arabic"/>
          <w:b/>
          <w:sz w:val="36"/>
          <w:rtl/>
        </w:rPr>
      </w:pPr>
      <w:r>
        <w:rPr>
          <w:rFonts w:ascii="Traditional Arabic" w:hAnsi="Traditional Arabic" w:hint="cs"/>
          <w:b/>
          <w:sz w:val="36"/>
          <w:rtl/>
        </w:rPr>
        <w:t>أ- بيِّن حُكْم الكَفّارَة في الحالات التّالِيَة مع بَيانِ السَّبَب: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14"/>
        <w:gridCol w:w="2072"/>
      </w:tblGrid>
      <w:tr w:rsidR="00CB4068" w:rsidRPr="0083671D" w14:paraId="515A3287" w14:textId="77777777" w:rsidTr="0070342F">
        <w:trPr>
          <w:jc w:val="center"/>
        </w:trPr>
        <w:tc>
          <w:tcPr>
            <w:tcW w:w="4817" w:type="dxa"/>
          </w:tcPr>
          <w:p w14:paraId="00DC5214" w14:textId="77777777" w:rsidR="00CB4068" w:rsidRPr="00EF3CB7" w:rsidRDefault="00CB4068" w:rsidP="0070342F">
            <w:pPr>
              <w:widowControl w:val="0"/>
              <w:jc w:val="left"/>
              <w:rPr>
                <w:rFonts w:ascii="Traditional Arabic" w:hAnsi="Traditional Arabic"/>
                <w:b/>
                <w:bCs/>
                <w:rtl/>
                <w:lang w:bidi="ar-SY"/>
              </w:rPr>
            </w:pPr>
            <w:r w:rsidRPr="00EF3CB7">
              <w:rPr>
                <w:rFonts w:ascii="Traditional Arabic" w:hAnsi="Traditional Arabic" w:hint="cs"/>
                <w:b/>
                <w:bCs/>
                <w:rtl/>
                <w:lang w:bidi="ar-SY"/>
              </w:rPr>
              <w:t>الحال</w:t>
            </w:r>
            <w:r>
              <w:rPr>
                <w:rFonts w:ascii="Traditional Arabic" w:hAnsi="Traditional Arabic" w:hint="cs"/>
                <w:b/>
                <w:bCs/>
                <w:rtl/>
                <w:lang w:bidi="ar-SY"/>
              </w:rPr>
              <w:t>َ</w:t>
            </w:r>
            <w:r w:rsidRPr="00EF3CB7">
              <w:rPr>
                <w:rFonts w:ascii="Traditional Arabic" w:hAnsi="Traditional Arabic" w:hint="cs"/>
                <w:b/>
                <w:bCs/>
                <w:rtl/>
                <w:lang w:bidi="ar-SY"/>
              </w:rPr>
              <w:t>ة</w:t>
            </w:r>
          </w:p>
        </w:tc>
        <w:tc>
          <w:tcPr>
            <w:tcW w:w="1614" w:type="dxa"/>
          </w:tcPr>
          <w:p w14:paraId="1F4568E3" w14:textId="77777777" w:rsidR="00CB4068" w:rsidRPr="00EF3CB7" w:rsidRDefault="00CB4068" w:rsidP="0070342F">
            <w:pPr>
              <w:widowControl w:val="0"/>
              <w:jc w:val="center"/>
              <w:rPr>
                <w:rFonts w:ascii="Traditional Arabic" w:hAnsi="Traditional Arabic"/>
                <w:b/>
                <w:bCs/>
                <w:rtl/>
                <w:lang w:bidi="ar-SY"/>
              </w:rPr>
            </w:pPr>
            <w:r w:rsidRPr="00EF3CB7">
              <w:rPr>
                <w:rFonts w:ascii="Traditional Arabic" w:hAnsi="Traditional Arabic" w:hint="cs"/>
                <w:b/>
                <w:bCs/>
                <w:rtl/>
                <w:lang w:bidi="ar-SY"/>
              </w:rPr>
              <w:t>ح</w:t>
            </w:r>
            <w:r>
              <w:rPr>
                <w:rFonts w:ascii="Traditional Arabic" w:hAnsi="Traditional Arabic" w:hint="cs"/>
                <w:b/>
                <w:bCs/>
                <w:rtl/>
                <w:lang w:bidi="ar-SY"/>
              </w:rPr>
              <w:t>ُ</w:t>
            </w:r>
            <w:r w:rsidRPr="00EF3CB7">
              <w:rPr>
                <w:rFonts w:ascii="Traditional Arabic" w:hAnsi="Traditional Arabic" w:hint="cs"/>
                <w:b/>
                <w:bCs/>
                <w:rtl/>
                <w:lang w:bidi="ar-SY"/>
              </w:rPr>
              <w:t>ك</w:t>
            </w:r>
            <w:r>
              <w:rPr>
                <w:rFonts w:ascii="Traditional Arabic" w:hAnsi="Traditional Arabic" w:hint="cs"/>
                <w:b/>
                <w:bCs/>
                <w:rtl/>
                <w:lang w:bidi="ar-SY"/>
              </w:rPr>
              <w:t>ْ</w:t>
            </w:r>
            <w:r w:rsidRPr="00EF3CB7">
              <w:rPr>
                <w:rFonts w:ascii="Traditional Arabic" w:hAnsi="Traditional Arabic" w:hint="cs"/>
                <w:b/>
                <w:bCs/>
                <w:rtl/>
                <w:lang w:bidi="ar-SY"/>
              </w:rPr>
              <w:t>م</w:t>
            </w:r>
            <w:r>
              <w:rPr>
                <w:rFonts w:ascii="Traditional Arabic" w:hAnsi="Traditional Arabic" w:hint="cs"/>
                <w:b/>
                <w:bCs/>
                <w:rtl/>
                <w:lang w:bidi="ar-SY"/>
              </w:rPr>
              <w:t>ُ</w:t>
            </w:r>
            <w:r w:rsidRPr="00EF3CB7">
              <w:rPr>
                <w:rFonts w:ascii="Traditional Arabic" w:hAnsi="Traditional Arabic" w:hint="cs"/>
                <w:b/>
                <w:bCs/>
                <w:rtl/>
                <w:lang w:bidi="ar-SY"/>
              </w:rPr>
              <w:t xml:space="preserve"> الك</w:t>
            </w:r>
            <w:r>
              <w:rPr>
                <w:rFonts w:ascii="Traditional Arabic" w:hAnsi="Traditional Arabic" w:hint="cs"/>
                <w:b/>
                <w:bCs/>
                <w:rtl/>
                <w:lang w:bidi="ar-SY"/>
              </w:rPr>
              <w:t>َ</w:t>
            </w:r>
            <w:r w:rsidRPr="00EF3CB7">
              <w:rPr>
                <w:rFonts w:ascii="Traditional Arabic" w:hAnsi="Traditional Arabic" w:hint="cs"/>
                <w:b/>
                <w:bCs/>
                <w:rtl/>
                <w:lang w:bidi="ar-SY"/>
              </w:rPr>
              <w:t>ف</w:t>
            </w:r>
            <w:r>
              <w:rPr>
                <w:rFonts w:ascii="Traditional Arabic" w:hAnsi="Traditional Arabic" w:hint="cs"/>
                <w:b/>
                <w:bCs/>
                <w:rtl/>
                <w:lang w:bidi="ar-SY"/>
              </w:rPr>
              <w:t>ّ</w:t>
            </w:r>
            <w:r w:rsidRPr="00EF3CB7">
              <w:rPr>
                <w:rFonts w:ascii="Traditional Arabic" w:hAnsi="Traditional Arabic" w:hint="cs"/>
                <w:b/>
                <w:bCs/>
                <w:rtl/>
                <w:lang w:bidi="ar-SY"/>
              </w:rPr>
              <w:t>ار</w:t>
            </w:r>
            <w:r>
              <w:rPr>
                <w:rFonts w:ascii="Traditional Arabic" w:hAnsi="Traditional Arabic" w:hint="cs"/>
                <w:b/>
                <w:bCs/>
                <w:rtl/>
                <w:lang w:bidi="ar-SY"/>
              </w:rPr>
              <w:t>َ</w:t>
            </w:r>
            <w:r w:rsidRPr="00EF3CB7">
              <w:rPr>
                <w:rFonts w:ascii="Traditional Arabic" w:hAnsi="Traditional Arabic" w:hint="cs"/>
                <w:b/>
                <w:bCs/>
                <w:rtl/>
                <w:lang w:bidi="ar-SY"/>
              </w:rPr>
              <w:t>ة</w:t>
            </w:r>
            <w:r>
              <w:rPr>
                <w:rFonts w:ascii="Traditional Arabic" w:hAnsi="Traditional Arabic" w:hint="cs"/>
                <w:b/>
                <w:bCs/>
                <w:rtl/>
                <w:lang w:bidi="ar-SY"/>
              </w:rPr>
              <w:t>ِ</w:t>
            </w:r>
          </w:p>
        </w:tc>
        <w:tc>
          <w:tcPr>
            <w:tcW w:w="2072" w:type="dxa"/>
          </w:tcPr>
          <w:p w14:paraId="44D598F8" w14:textId="77777777" w:rsidR="00CB4068" w:rsidRPr="00EF3CB7" w:rsidRDefault="00CB4068" w:rsidP="0070342F">
            <w:pPr>
              <w:widowControl w:val="0"/>
              <w:jc w:val="center"/>
              <w:rPr>
                <w:rFonts w:ascii="Traditional Arabic" w:hAnsi="Traditional Arabic"/>
                <w:b/>
                <w:bCs/>
                <w:rtl/>
                <w:lang w:bidi="ar-SY"/>
              </w:rPr>
            </w:pPr>
            <w:r w:rsidRPr="00EF3CB7">
              <w:rPr>
                <w:rFonts w:ascii="Traditional Arabic" w:hAnsi="Traditional Arabic" w:hint="cs"/>
                <w:b/>
                <w:bCs/>
                <w:rtl/>
                <w:lang w:bidi="ar-SY"/>
              </w:rPr>
              <w:t>الس</w:t>
            </w:r>
            <w:r>
              <w:rPr>
                <w:rFonts w:ascii="Traditional Arabic" w:hAnsi="Traditional Arabic" w:hint="cs"/>
                <w:b/>
                <w:bCs/>
                <w:rtl/>
                <w:lang w:bidi="ar-SY"/>
              </w:rPr>
              <w:t>َّ</w:t>
            </w:r>
            <w:r w:rsidRPr="00EF3CB7">
              <w:rPr>
                <w:rFonts w:ascii="Traditional Arabic" w:hAnsi="Traditional Arabic" w:hint="cs"/>
                <w:b/>
                <w:bCs/>
                <w:rtl/>
                <w:lang w:bidi="ar-SY"/>
              </w:rPr>
              <w:t>ب</w:t>
            </w:r>
            <w:r>
              <w:rPr>
                <w:rFonts w:ascii="Traditional Arabic" w:hAnsi="Traditional Arabic" w:hint="cs"/>
                <w:b/>
                <w:bCs/>
                <w:rtl/>
                <w:lang w:bidi="ar-SY"/>
              </w:rPr>
              <w:t>َ</w:t>
            </w:r>
            <w:r w:rsidRPr="00EF3CB7">
              <w:rPr>
                <w:rFonts w:ascii="Traditional Arabic" w:hAnsi="Traditional Arabic" w:hint="cs"/>
                <w:b/>
                <w:bCs/>
                <w:rtl/>
                <w:lang w:bidi="ar-SY"/>
              </w:rPr>
              <w:t>ب</w:t>
            </w:r>
          </w:p>
        </w:tc>
      </w:tr>
      <w:tr w:rsidR="00CB4068" w:rsidRPr="0083671D" w14:paraId="34FCA8E9" w14:textId="77777777" w:rsidTr="0070342F">
        <w:trPr>
          <w:jc w:val="center"/>
        </w:trPr>
        <w:tc>
          <w:tcPr>
            <w:tcW w:w="4817" w:type="dxa"/>
          </w:tcPr>
          <w:p w14:paraId="0C5151B1" w14:textId="77777777" w:rsidR="00CB4068" w:rsidRPr="0083671D" w:rsidRDefault="00CB4068" w:rsidP="0070342F">
            <w:pPr>
              <w:widowControl w:val="0"/>
              <w:jc w:val="center"/>
              <w:rPr>
                <w:rFonts w:ascii="Traditional Arabic" w:hAnsi="Traditional Arabic"/>
                <w:rtl/>
                <w:lang w:bidi="ar-SY"/>
              </w:rPr>
            </w:pPr>
            <w:r>
              <w:rPr>
                <w:rFonts w:ascii="Traditional Arabic" w:hAnsi="Traditional Arabic" w:hint="cs"/>
                <w:rtl/>
                <w:lang w:bidi="ar-SY"/>
              </w:rPr>
              <w:t>رَجُلٌ حَلَف أن لا يَدْخُلَ بَيْتَ محمَّد فَقامَ صَدِيقاه بإدْخالِه بِالقُوَّةِ، فلَمّا تمكَّن مِن الخروجِ خَرَجَ</w:t>
            </w:r>
          </w:p>
        </w:tc>
        <w:tc>
          <w:tcPr>
            <w:tcW w:w="1614" w:type="dxa"/>
          </w:tcPr>
          <w:p w14:paraId="26B7B551" w14:textId="77777777" w:rsidR="00CB4068" w:rsidRPr="0083671D" w:rsidRDefault="00CB4068" w:rsidP="0070342F">
            <w:pPr>
              <w:widowControl w:val="0"/>
              <w:jc w:val="center"/>
              <w:rPr>
                <w:rFonts w:ascii="Traditional Arabic" w:hAnsi="Traditional Arabic"/>
                <w:rtl/>
                <w:lang w:bidi="ar-SY"/>
              </w:rPr>
            </w:pPr>
          </w:p>
        </w:tc>
        <w:tc>
          <w:tcPr>
            <w:tcW w:w="2072" w:type="dxa"/>
          </w:tcPr>
          <w:p w14:paraId="70B398DF" w14:textId="77777777" w:rsidR="00CB4068" w:rsidRPr="0083671D" w:rsidRDefault="00CB4068" w:rsidP="0070342F">
            <w:pPr>
              <w:widowControl w:val="0"/>
              <w:jc w:val="center"/>
              <w:rPr>
                <w:rFonts w:ascii="Traditional Arabic" w:hAnsi="Traditional Arabic"/>
                <w:rtl/>
                <w:lang w:bidi="ar-SY"/>
              </w:rPr>
            </w:pPr>
          </w:p>
        </w:tc>
      </w:tr>
      <w:tr w:rsidR="00CB4068" w:rsidRPr="0083671D" w14:paraId="2DACEFD9" w14:textId="77777777" w:rsidTr="0070342F">
        <w:trPr>
          <w:jc w:val="center"/>
        </w:trPr>
        <w:tc>
          <w:tcPr>
            <w:tcW w:w="4817" w:type="dxa"/>
          </w:tcPr>
          <w:p w14:paraId="5BE8BCE6" w14:textId="77777777" w:rsidR="00CB4068" w:rsidRPr="00A11C57" w:rsidRDefault="00CB4068" w:rsidP="0070342F">
            <w:pPr>
              <w:widowControl w:val="0"/>
              <w:jc w:val="center"/>
              <w:rPr>
                <w:rFonts w:ascii="Traditional Arabic" w:hAnsi="Traditional Arabic"/>
                <w:rtl/>
                <w:lang w:bidi="ar-SY"/>
              </w:rPr>
            </w:pPr>
            <w:r>
              <w:rPr>
                <w:rFonts w:ascii="Traditional Arabic" w:hAnsi="Traditional Arabic" w:hint="cs"/>
                <w:rtl/>
                <w:lang w:bidi="ar-SY"/>
              </w:rPr>
              <w:t>شَخْصٌ حَلَف أنَّه لم يَأخُذ أدَوات زَمِيلِه بِالأمْسِ، فَبانَ كاذِباً</w:t>
            </w:r>
          </w:p>
        </w:tc>
        <w:tc>
          <w:tcPr>
            <w:tcW w:w="1614" w:type="dxa"/>
          </w:tcPr>
          <w:p w14:paraId="0AA39D9F" w14:textId="77777777" w:rsidR="00CB4068" w:rsidRPr="0083671D" w:rsidRDefault="00CB4068" w:rsidP="0070342F">
            <w:pPr>
              <w:widowControl w:val="0"/>
              <w:jc w:val="center"/>
              <w:rPr>
                <w:rFonts w:ascii="Traditional Arabic" w:hAnsi="Traditional Arabic"/>
                <w:rtl/>
                <w:lang w:bidi="ar-SY"/>
              </w:rPr>
            </w:pPr>
          </w:p>
        </w:tc>
        <w:tc>
          <w:tcPr>
            <w:tcW w:w="2072" w:type="dxa"/>
          </w:tcPr>
          <w:p w14:paraId="41E29CFA" w14:textId="77777777" w:rsidR="00CB4068" w:rsidRPr="0083671D" w:rsidRDefault="00CB4068" w:rsidP="0070342F">
            <w:pPr>
              <w:widowControl w:val="0"/>
              <w:jc w:val="center"/>
              <w:rPr>
                <w:rFonts w:ascii="Traditional Arabic" w:hAnsi="Traditional Arabic"/>
                <w:rtl/>
                <w:lang w:bidi="ar-SY"/>
              </w:rPr>
            </w:pPr>
          </w:p>
        </w:tc>
      </w:tr>
      <w:tr w:rsidR="00CB4068" w:rsidRPr="0083671D" w14:paraId="5866B792" w14:textId="77777777" w:rsidTr="0070342F">
        <w:trPr>
          <w:jc w:val="center"/>
        </w:trPr>
        <w:tc>
          <w:tcPr>
            <w:tcW w:w="4817" w:type="dxa"/>
          </w:tcPr>
          <w:p w14:paraId="5E7A272E" w14:textId="77777777" w:rsidR="00CB4068" w:rsidRPr="00A11C57" w:rsidRDefault="00CB4068" w:rsidP="0070342F">
            <w:pPr>
              <w:widowControl w:val="0"/>
              <w:jc w:val="center"/>
              <w:rPr>
                <w:rFonts w:ascii="Traditional Arabic" w:hAnsi="Traditional Arabic"/>
                <w:rtl/>
                <w:lang w:bidi="ar-SY"/>
              </w:rPr>
            </w:pPr>
            <w:r>
              <w:rPr>
                <w:rFonts w:ascii="Traditional Arabic" w:hAnsi="Traditional Arabic" w:hint="cs"/>
                <w:rtl/>
                <w:lang w:bidi="ar-SY"/>
              </w:rPr>
              <w:t>رَجُلٌ حَلف أن لا يَدْخُل بَيتِ صَدِيقِه، فَدَخَلَه ناسِياً لِيَمِينَه، ولَمّا تَذَكَّر بَقِيَ ولم يخرُج</w:t>
            </w:r>
          </w:p>
        </w:tc>
        <w:tc>
          <w:tcPr>
            <w:tcW w:w="1614" w:type="dxa"/>
          </w:tcPr>
          <w:p w14:paraId="0F3DF744" w14:textId="77777777" w:rsidR="00CB4068" w:rsidRPr="0083671D" w:rsidRDefault="00CB4068" w:rsidP="0070342F">
            <w:pPr>
              <w:widowControl w:val="0"/>
              <w:jc w:val="center"/>
              <w:rPr>
                <w:rFonts w:ascii="Traditional Arabic" w:hAnsi="Traditional Arabic"/>
                <w:rtl/>
                <w:lang w:bidi="ar-SY"/>
              </w:rPr>
            </w:pPr>
          </w:p>
        </w:tc>
        <w:tc>
          <w:tcPr>
            <w:tcW w:w="2072" w:type="dxa"/>
          </w:tcPr>
          <w:p w14:paraId="5743A03A" w14:textId="77777777" w:rsidR="00CB4068" w:rsidRPr="0083671D" w:rsidRDefault="00CB4068" w:rsidP="0070342F">
            <w:pPr>
              <w:widowControl w:val="0"/>
              <w:jc w:val="center"/>
              <w:rPr>
                <w:rFonts w:ascii="Traditional Arabic" w:hAnsi="Traditional Arabic"/>
                <w:rtl/>
                <w:lang w:bidi="ar-SY"/>
              </w:rPr>
            </w:pPr>
          </w:p>
        </w:tc>
      </w:tr>
    </w:tbl>
    <w:p w14:paraId="779D4875" w14:textId="77777777" w:rsidR="00CB4068" w:rsidRDefault="00CB4068" w:rsidP="00CB4068">
      <w:pPr>
        <w:widowControl w:val="0"/>
        <w:tabs>
          <w:tab w:val="left" w:pos="1843"/>
        </w:tabs>
        <w:ind w:firstLine="397"/>
        <w:rPr>
          <w:rFonts w:ascii="Traditional Arabic" w:hAnsi="Traditional Arabic"/>
          <w:b/>
          <w:sz w:val="36"/>
          <w:rtl/>
        </w:rPr>
      </w:pPr>
      <w:r>
        <w:rPr>
          <w:rFonts w:ascii="Traditional Arabic" w:hAnsi="Traditional Arabic" w:hint="cs"/>
          <w:b/>
          <w:sz w:val="36"/>
          <w:rtl/>
        </w:rPr>
        <w:t>ب- مَثِّل بمثالٍ مِن عِنْدِك لِما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685"/>
      </w:tblGrid>
      <w:tr w:rsidR="00CB4068" w14:paraId="24BD8306" w14:textId="77777777" w:rsidTr="0070342F">
        <w:trPr>
          <w:jc w:val="center"/>
        </w:trPr>
        <w:tc>
          <w:tcPr>
            <w:tcW w:w="4359" w:type="dxa"/>
            <w:vAlign w:val="center"/>
          </w:tcPr>
          <w:p w14:paraId="67F1AA56" w14:textId="77777777" w:rsidR="00CB4068" w:rsidRPr="00EF3CB7" w:rsidRDefault="00CB4068" w:rsidP="0070342F">
            <w:pPr>
              <w:widowControl w:val="0"/>
              <w:jc w:val="center"/>
              <w:rPr>
                <w:rFonts w:ascii="Traditional Arabic" w:hAnsi="Traditional Arabic"/>
                <w:b/>
                <w:bCs/>
                <w:rtl/>
                <w:lang w:bidi="ar-SY"/>
              </w:rPr>
            </w:pPr>
            <w:r w:rsidRPr="00EF3CB7">
              <w:rPr>
                <w:rFonts w:ascii="Traditional Arabic" w:hAnsi="Traditional Arabic" w:hint="cs"/>
                <w:b/>
                <w:bCs/>
                <w:rtl/>
                <w:lang w:bidi="ar-SY"/>
              </w:rPr>
              <w:t>الحال</w:t>
            </w:r>
            <w:r>
              <w:rPr>
                <w:rFonts w:ascii="Traditional Arabic" w:hAnsi="Traditional Arabic" w:hint="cs"/>
                <w:b/>
                <w:bCs/>
                <w:rtl/>
                <w:lang w:bidi="ar-SY"/>
              </w:rPr>
              <w:t>َ</w:t>
            </w:r>
            <w:r w:rsidRPr="00EF3CB7">
              <w:rPr>
                <w:rFonts w:ascii="Traditional Arabic" w:hAnsi="Traditional Arabic" w:hint="cs"/>
                <w:b/>
                <w:bCs/>
                <w:rtl/>
                <w:lang w:bidi="ar-SY"/>
              </w:rPr>
              <w:t>ة</w:t>
            </w:r>
          </w:p>
        </w:tc>
        <w:tc>
          <w:tcPr>
            <w:tcW w:w="3685" w:type="dxa"/>
            <w:vAlign w:val="center"/>
          </w:tcPr>
          <w:p w14:paraId="3D208C92" w14:textId="77777777" w:rsidR="00CB4068" w:rsidRPr="00EF3CB7" w:rsidRDefault="00CB4068" w:rsidP="0070342F">
            <w:pPr>
              <w:widowControl w:val="0"/>
              <w:jc w:val="center"/>
              <w:rPr>
                <w:rFonts w:ascii="Traditional Arabic" w:hAnsi="Traditional Arabic"/>
                <w:b/>
                <w:bCs/>
                <w:rtl/>
                <w:lang w:bidi="ar-SY"/>
              </w:rPr>
            </w:pPr>
            <w:r w:rsidRPr="00EF3CB7">
              <w:rPr>
                <w:rFonts w:ascii="Traditional Arabic" w:hAnsi="Traditional Arabic" w:hint="cs"/>
                <w:b/>
                <w:bCs/>
                <w:rtl/>
                <w:lang w:bidi="ar-SY"/>
              </w:rPr>
              <w:t>الم</w:t>
            </w:r>
            <w:r>
              <w:rPr>
                <w:rFonts w:ascii="Traditional Arabic" w:hAnsi="Traditional Arabic" w:hint="cs"/>
                <w:b/>
                <w:bCs/>
                <w:rtl/>
                <w:lang w:bidi="ar-SY"/>
              </w:rPr>
              <w:t>ِ</w:t>
            </w:r>
            <w:r w:rsidRPr="00EF3CB7">
              <w:rPr>
                <w:rFonts w:ascii="Traditional Arabic" w:hAnsi="Traditional Arabic" w:hint="cs"/>
                <w:b/>
                <w:bCs/>
                <w:rtl/>
                <w:lang w:bidi="ar-SY"/>
              </w:rPr>
              <w:t>ثال</w:t>
            </w:r>
          </w:p>
        </w:tc>
      </w:tr>
      <w:tr w:rsidR="00CB4068" w14:paraId="2934F043" w14:textId="77777777" w:rsidTr="0070342F">
        <w:trPr>
          <w:jc w:val="center"/>
        </w:trPr>
        <w:tc>
          <w:tcPr>
            <w:tcW w:w="4359" w:type="dxa"/>
            <w:vAlign w:val="center"/>
          </w:tcPr>
          <w:p w14:paraId="155849AF" w14:textId="77777777" w:rsidR="00CB4068" w:rsidRPr="00365481" w:rsidRDefault="00CB4068" w:rsidP="0070342F">
            <w:pPr>
              <w:widowControl w:val="0"/>
              <w:rPr>
                <w:rFonts w:ascii="Traditional Arabic" w:hAnsi="Traditional Arabic"/>
                <w:rtl/>
                <w:lang w:bidi="ar-SY"/>
              </w:rPr>
            </w:pPr>
            <w:r>
              <w:rPr>
                <w:rFonts w:ascii="Traditional Arabic" w:hAnsi="Traditional Arabic" w:hint="cs"/>
                <w:rtl/>
                <w:lang w:bidi="ar-SY"/>
              </w:rPr>
              <w:t>رَجُلٌ تجِب عليه كَفّارَة يَمِين</w:t>
            </w:r>
          </w:p>
        </w:tc>
        <w:tc>
          <w:tcPr>
            <w:tcW w:w="3685" w:type="dxa"/>
            <w:vAlign w:val="center"/>
          </w:tcPr>
          <w:p w14:paraId="770F8381" w14:textId="77777777" w:rsidR="00CB4068" w:rsidRPr="00365481" w:rsidRDefault="00CB4068" w:rsidP="0070342F">
            <w:pPr>
              <w:widowControl w:val="0"/>
              <w:rPr>
                <w:rFonts w:ascii="Traditional Arabic" w:hAnsi="Traditional Arabic"/>
                <w:rtl/>
                <w:lang w:bidi="ar-SY"/>
              </w:rPr>
            </w:pPr>
          </w:p>
        </w:tc>
      </w:tr>
      <w:tr w:rsidR="00CB4068" w14:paraId="019E1555" w14:textId="77777777" w:rsidTr="0070342F">
        <w:trPr>
          <w:jc w:val="center"/>
        </w:trPr>
        <w:tc>
          <w:tcPr>
            <w:tcW w:w="4359" w:type="dxa"/>
            <w:vAlign w:val="center"/>
          </w:tcPr>
          <w:p w14:paraId="6EF212AE" w14:textId="77777777" w:rsidR="00CB4068" w:rsidRPr="002D4FFA" w:rsidRDefault="00CB4068" w:rsidP="0070342F">
            <w:pPr>
              <w:widowControl w:val="0"/>
              <w:rPr>
                <w:rFonts w:ascii="Traditional Arabic" w:hAnsi="Traditional Arabic"/>
                <w:rtl/>
                <w:lang w:bidi="ar-SY"/>
              </w:rPr>
            </w:pPr>
            <w:r>
              <w:rPr>
                <w:rFonts w:ascii="Traditional Arabic" w:hAnsi="Traditional Arabic" w:hint="cs"/>
                <w:rtl/>
                <w:lang w:bidi="ar-SY"/>
              </w:rPr>
              <w:t>رَجُل حَلَف وَحَصَل منه ما حَلَف على عَدَمِ فِعْلِه، ومع ذلك لم تجب عليه كَفّارَة يمين.</w:t>
            </w:r>
          </w:p>
        </w:tc>
        <w:tc>
          <w:tcPr>
            <w:tcW w:w="3685" w:type="dxa"/>
            <w:vAlign w:val="center"/>
          </w:tcPr>
          <w:p w14:paraId="57C37CF8" w14:textId="77777777" w:rsidR="00CB4068" w:rsidRPr="00365481" w:rsidRDefault="00CB4068" w:rsidP="0070342F">
            <w:pPr>
              <w:widowControl w:val="0"/>
              <w:rPr>
                <w:rFonts w:ascii="Traditional Arabic" w:hAnsi="Traditional Arabic"/>
                <w:rtl/>
                <w:lang w:bidi="ar-SY"/>
              </w:rPr>
            </w:pPr>
          </w:p>
        </w:tc>
      </w:tr>
      <w:tr w:rsidR="00CB4068" w14:paraId="1E29DD5F" w14:textId="77777777" w:rsidTr="0070342F">
        <w:trPr>
          <w:jc w:val="center"/>
        </w:trPr>
        <w:tc>
          <w:tcPr>
            <w:tcW w:w="4359" w:type="dxa"/>
            <w:vAlign w:val="center"/>
          </w:tcPr>
          <w:p w14:paraId="28A50C30" w14:textId="77777777" w:rsidR="00CB4068" w:rsidRPr="002D4FFA" w:rsidRDefault="00CB4068" w:rsidP="0070342F">
            <w:pPr>
              <w:widowControl w:val="0"/>
              <w:rPr>
                <w:rFonts w:ascii="Traditional Arabic" w:hAnsi="Traditional Arabic"/>
                <w:rtl/>
                <w:lang w:bidi="ar-SY"/>
              </w:rPr>
            </w:pPr>
            <w:r>
              <w:rPr>
                <w:rFonts w:ascii="Traditional Arabic" w:hAnsi="Traditional Arabic" w:hint="cs"/>
                <w:rtl/>
                <w:lang w:bidi="ar-SY"/>
              </w:rPr>
              <w:t>رَجُل يجِب عليه الـحِنْث والكَفّارَة</w:t>
            </w:r>
          </w:p>
        </w:tc>
        <w:tc>
          <w:tcPr>
            <w:tcW w:w="3685" w:type="dxa"/>
            <w:vAlign w:val="center"/>
          </w:tcPr>
          <w:p w14:paraId="5ED14AA7" w14:textId="77777777" w:rsidR="00CB4068" w:rsidRPr="00365481" w:rsidRDefault="00CB4068" w:rsidP="0070342F">
            <w:pPr>
              <w:widowControl w:val="0"/>
              <w:rPr>
                <w:rFonts w:ascii="Traditional Arabic" w:hAnsi="Traditional Arabic"/>
                <w:rtl/>
                <w:lang w:bidi="ar-SY"/>
              </w:rPr>
            </w:pPr>
          </w:p>
        </w:tc>
      </w:tr>
      <w:tr w:rsidR="00CB4068" w14:paraId="1D54B3E3" w14:textId="77777777" w:rsidTr="0070342F">
        <w:trPr>
          <w:jc w:val="center"/>
        </w:trPr>
        <w:tc>
          <w:tcPr>
            <w:tcW w:w="4359" w:type="dxa"/>
            <w:vAlign w:val="center"/>
          </w:tcPr>
          <w:p w14:paraId="471E487F" w14:textId="77777777" w:rsidR="00CB4068" w:rsidRDefault="00CB4068" w:rsidP="0070342F">
            <w:pPr>
              <w:widowControl w:val="0"/>
              <w:rPr>
                <w:rFonts w:ascii="Traditional Arabic" w:hAnsi="Traditional Arabic"/>
                <w:rtl/>
                <w:lang w:bidi="ar-SY"/>
              </w:rPr>
            </w:pPr>
            <w:r>
              <w:rPr>
                <w:rFonts w:ascii="Traditional Arabic" w:hAnsi="Traditional Arabic" w:hint="cs"/>
                <w:rtl/>
                <w:lang w:bidi="ar-SY"/>
              </w:rPr>
              <w:t>رَجُلٌ يحرُم عليه الـحِنْث</w:t>
            </w:r>
          </w:p>
        </w:tc>
        <w:tc>
          <w:tcPr>
            <w:tcW w:w="3685" w:type="dxa"/>
            <w:vAlign w:val="center"/>
          </w:tcPr>
          <w:p w14:paraId="6FD018CF" w14:textId="77777777" w:rsidR="00CB4068" w:rsidRPr="00365481" w:rsidRDefault="00CB4068" w:rsidP="0070342F">
            <w:pPr>
              <w:widowControl w:val="0"/>
              <w:rPr>
                <w:rFonts w:ascii="Traditional Arabic" w:hAnsi="Traditional Arabic"/>
                <w:rtl/>
                <w:lang w:bidi="ar-SY"/>
              </w:rPr>
            </w:pPr>
          </w:p>
        </w:tc>
      </w:tr>
      <w:tr w:rsidR="00CB4068" w14:paraId="69D69CDC" w14:textId="77777777" w:rsidTr="0070342F">
        <w:trPr>
          <w:jc w:val="center"/>
        </w:trPr>
        <w:tc>
          <w:tcPr>
            <w:tcW w:w="4359" w:type="dxa"/>
            <w:vAlign w:val="center"/>
          </w:tcPr>
          <w:p w14:paraId="5585DA83" w14:textId="77777777" w:rsidR="00CB4068" w:rsidRDefault="00CB4068" w:rsidP="0070342F">
            <w:pPr>
              <w:widowControl w:val="0"/>
              <w:rPr>
                <w:rFonts w:ascii="Traditional Arabic" w:hAnsi="Traditional Arabic"/>
                <w:rtl/>
                <w:lang w:bidi="ar-SY"/>
              </w:rPr>
            </w:pPr>
            <w:r>
              <w:rPr>
                <w:rFonts w:ascii="Traditional Arabic" w:hAnsi="Traditional Arabic" w:hint="cs"/>
                <w:rtl/>
                <w:lang w:bidi="ar-SY"/>
              </w:rPr>
              <w:t>رَجُل يُستَحَبّ له الـحِنْث</w:t>
            </w:r>
          </w:p>
        </w:tc>
        <w:tc>
          <w:tcPr>
            <w:tcW w:w="3685" w:type="dxa"/>
            <w:vAlign w:val="center"/>
          </w:tcPr>
          <w:p w14:paraId="0B1CC5A2" w14:textId="77777777" w:rsidR="00CB4068" w:rsidRPr="00365481" w:rsidRDefault="00CB4068" w:rsidP="0070342F">
            <w:pPr>
              <w:widowControl w:val="0"/>
              <w:rPr>
                <w:rFonts w:ascii="Traditional Arabic" w:hAnsi="Traditional Arabic"/>
                <w:rtl/>
                <w:lang w:bidi="ar-SY"/>
              </w:rPr>
            </w:pPr>
          </w:p>
        </w:tc>
      </w:tr>
    </w:tbl>
    <w:p w14:paraId="694C88EC" w14:textId="77777777" w:rsidR="00CB4068" w:rsidRDefault="00CB4068" w:rsidP="00CB4068">
      <w:pPr>
        <w:widowControl w:val="0"/>
        <w:tabs>
          <w:tab w:val="left" w:pos="1843"/>
        </w:tabs>
        <w:ind w:firstLine="397"/>
        <w:rPr>
          <w:rFonts w:ascii="Traditional Arabic" w:hAnsi="Traditional Arabic"/>
          <w:b/>
          <w:sz w:val="36"/>
          <w:rtl/>
          <w:lang w:bidi="ar-SY"/>
        </w:rPr>
      </w:pPr>
      <w:r>
        <w:rPr>
          <w:rFonts w:ascii="Traditional Arabic" w:hAnsi="Traditional Arabic" w:hint="cs"/>
          <w:b/>
          <w:sz w:val="36"/>
          <w:rtl/>
        </w:rPr>
        <w:t xml:space="preserve">س2: </w:t>
      </w:r>
      <w:r w:rsidRPr="009E170B">
        <w:rPr>
          <w:rFonts w:ascii="Traditional Arabic" w:hAnsi="Traditional Arabic" w:hint="cs"/>
          <w:b/>
          <w:noProof w:val="0"/>
          <w:color w:val="000000"/>
          <w:sz w:val="36"/>
          <w:rtl/>
          <w:lang w:bidi="ar-SY"/>
        </w:rPr>
        <w:t>أج</w:t>
      </w:r>
      <w:r>
        <w:rPr>
          <w:rFonts w:ascii="Traditional Arabic" w:hAnsi="Traditional Arabic" w:hint="cs"/>
          <w:b/>
          <w:noProof w:val="0"/>
          <w:color w:val="000000"/>
          <w:sz w:val="36"/>
          <w:rtl/>
          <w:lang w:bidi="ar-SY"/>
        </w:rPr>
        <w:t>ِ</w:t>
      </w:r>
      <w:r w:rsidRPr="009E170B">
        <w:rPr>
          <w:rFonts w:ascii="Traditional Arabic" w:hAnsi="Traditional Arabic" w:hint="cs"/>
          <w:b/>
          <w:noProof w:val="0"/>
          <w:color w:val="000000"/>
          <w:sz w:val="36"/>
          <w:rtl/>
          <w:lang w:bidi="ar-SY"/>
        </w:rPr>
        <w:t>ب بـ (</w:t>
      </w:r>
      <w:r w:rsidRPr="009E170B">
        <w:rPr>
          <w:rFonts w:ascii="Traditional Arabic" w:hAnsi="Traditional Arabic" w:hint="cs"/>
          <w:b/>
          <w:bCs/>
          <w:noProof w:val="0"/>
          <w:color w:val="000000"/>
          <w:sz w:val="36"/>
          <w:rtl/>
          <w:lang w:bidi="ar-SY"/>
        </w:rPr>
        <w:sym w:font="Wingdings" w:char="F0FC"/>
      </w:r>
      <w:r w:rsidRPr="009E170B">
        <w:rPr>
          <w:rFonts w:ascii="Traditional Arabic" w:hAnsi="Traditional Arabic" w:hint="cs"/>
          <w:b/>
          <w:noProof w:val="0"/>
          <w:color w:val="000000"/>
          <w:sz w:val="36"/>
          <w:rtl/>
          <w:lang w:bidi="ar-SY"/>
        </w:rPr>
        <w:t>)</w:t>
      </w:r>
      <w:r>
        <w:rPr>
          <w:rFonts w:ascii="Traditional Arabic" w:hAnsi="Traditional Arabic" w:hint="cs"/>
          <w:b/>
          <w:noProof w:val="0"/>
          <w:color w:val="000000"/>
          <w:sz w:val="36"/>
          <w:rtl/>
          <w:lang w:bidi="ar-SY"/>
        </w:rPr>
        <w:t>،</w:t>
      </w:r>
      <w:r w:rsidRPr="009E170B">
        <w:rPr>
          <w:rFonts w:ascii="Traditional Arabic" w:hAnsi="Traditional Arabic" w:hint="cs"/>
          <w:b/>
          <w:noProof w:val="0"/>
          <w:color w:val="000000"/>
          <w:sz w:val="36"/>
          <w:rtl/>
          <w:lang w:bidi="ar-SY"/>
        </w:rPr>
        <w:t xml:space="preserve"> أو (×)</w:t>
      </w:r>
      <w:r>
        <w:rPr>
          <w:rFonts w:ascii="Traditional Arabic" w:hAnsi="Traditional Arabic" w:hint="cs"/>
          <w:b/>
          <w:noProof w:val="0"/>
          <w:color w:val="000000"/>
          <w:sz w:val="36"/>
          <w:rtl/>
          <w:lang w:bidi="ar-SY"/>
        </w:rPr>
        <w:t>،</w:t>
      </w:r>
      <w:r w:rsidRPr="009E170B">
        <w:rPr>
          <w:rFonts w:ascii="Traditional Arabic" w:hAnsi="Traditional Arabic" w:hint="cs"/>
          <w:b/>
          <w:noProof w:val="0"/>
          <w:color w:val="000000"/>
          <w:sz w:val="36"/>
          <w:rtl/>
          <w:lang w:bidi="ar-SY"/>
        </w:rPr>
        <w:t xml:space="preserve"> مع ت</w:t>
      </w:r>
      <w:r>
        <w:rPr>
          <w:rFonts w:ascii="Traditional Arabic" w:hAnsi="Traditional Arabic" w:hint="cs"/>
          <w:b/>
          <w:noProof w:val="0"/>
          <w:color w:val="000000"/>
          <w:sz w:val="36"/>
          <w:rtl/>
          <w:lang w:bidi="ar-SY"/>
        </w:rPr>
        <w:t>َ</w:t>
      </w:r>
      <w:r w:rsidRPr="009E170B">
        <w:rPr>
          <w:rFonts w:ascii="Traditional Arabic" w:hAnsi="Traditional Arabic" w:hint="cs"/>
          <w:b/>
          <w:noProof w:val="0"/>
          <w:color w:val="000000"/>
          <w:sz w:val="36"/>
          <w:rtl/>
          <w:lang w:bidi="ar-SY"/>
        </w:rPr>
        <w:t>صحيح الخطأ إن و</w:t>
      </w:r>
      <w:r>
        <w:rPr>
          <w:rFonts w:ascii="Traditional Arabic" w:hAnsi="Traditional Arabic" w:hint="cs"/>
          <w:b/>
          <w:noProof w:val="0"/>
          <w:color w:val="000000"/>
          <w:sz w:val="36"/>
          <w:rtl/>
          <w:lang w:bidi="ar-SY"/>
        </w:rPr>
        <w:t>ُ</w:t>
      </w:r>
      <w:r w:rsidRPr="009E170B">
        <w:rPr>
          <w:rFonts w:ascii="Traditional Arabic" w:hAnsi="Traditional Arabic" w:hint="cs"/>
          <w:b/>
          <w:noProof w:val="0"/>
          <w:color w:val="000000"/>
          <w:sz w:val="36"/>
          <w:rtl/>
          <w:lang w:bidi="ar-SY"/>
        </w:rPr>
        <w:t>ج</w:t>
      </w:r>
      <w:r>
        <w:rPr>
          <w:rFonts w:ascii="Traditional Arabic" w:hAnsi="Traditional Arabic" w:hint="cs"/>
          <w:b/>
          <w:noProof w:val="0"/>
          <w:color w:val="000000"/>
          <w:sz w:val="36"/>
          <w:rtl/>
          <w:lang w:bidi="ar-SY"/>
        </w:rPr>
        <w:t>ِ</w:t>
      </w:r>
      <w:r w:rsidRPr="009E170B">
        <w:rPr>
          <w:rFonts w:ascii="Traditional Arabic" w:hAnsi="Traditional Arabic" w:hint="cs"/>
          <w:b/>
          <w:noProof w:val="0"/>
          <w:color w:val="000000"/>
          <w:sz w:val="36"/>
          <w:rtl/>
          <w:lang w:bidi="ar-SY"/>
        </w:rPr>
        <w:t>د</w:t>
      </w:r>
      <w:r>
        <w:rPr>
          <w:rFonts w:ascii="Traditional Arabic" w:hAnsi="Traditional Arabic" w:hint="cs"/>
          <w:b/>
          <w:noProof w:val="0"/>
          <w:color w:val="000000"/>
          <w:sz w:val="36"/>
          <w:rtl/>
          <w:lang w:bidi="ar-SY"/>
        </w:rPr>
        <w:t>َ</w:t>
      </w:r>
      <w:r w:rsidRPr="009E170B">
        <w:rPr>
          <w:rFonts w:ascii="Traditional Arabic" w:hAnsi="Traditional Arabic" w:hint="cs"/>
          <w:b/>
          <w:noProof w:val="0"/>
          <w:color w:val="000000"/>
          <w:sz w:val="36"/>
          <w:rtl/>
          <w:lang w:bidi="ar-SY"/>
        </w:rPr>
        <w:t xml:space="preserve"> فيما يلي:</w:t>
      </w:r>
    </w:p>
    <w:p w14:paraId="382DC03E" w14:textId="77777777" w:rsidR="00CB4068" w:rsidRDefault="00CB4068" w:rsidP="00CB4068">
      <w:pPr>
        <w:widowControl w:val="0"/>
        <w:tabs>
          <w:tab w:val="left" w:pos="1843"/>
        </w:tabs>
        <w:ind w:firstLine="397"/>
        <w:rPr>
          <w:rFonts w:ascii="Traditional Arabic" w:hAnsi="Traditional Arabic"/>
          <w:b/>
          <w:sz w:val="36"/>
          <w:rtl/>
          <w:lang w:bidi="ar-SY"/>
        </w:rPr>
      </w:pPr>
      <w:r>
        <w:rPr>
          <w:rFonts w:ascii="Traditional Arabic" w:hAnsi="Traditional Arabic" w:hint="cs"/>
          <w:b/>
          <w:sz w:val="36"/>
          <w:rtl/>
          <w:lang w:bidi="ar-SY"/>
        </w:rPr>
        <w:t>أ- الحلِف بِغَيْرِ اللهِ حَرامٌ</w:t>
      </w:r>
      <w:r>
        <w:rPr>
          <w:rFonts w:ascii="Traditional Arabic" w:hAnsi="Traditional Arabic" w:hint="cs"/>
          <w:b/>
          <w:sz w:val="36"/>
          <w:rtl/>
          <w:lang w:bidi="ar-SY"/>
        </w:rPr>
        <w:tab/>
      </w:r>
      <w:r>
        <w:rPr>
          <w:rFonts w:ascii="Traditional Arabic" w:hAnsi="Traditional Arabic" w:hint="cs"/>
          <w:b/>
          <w:sz w:val="36"/>
          <w:rtl/>
          <w:lang w:bidi="ar-SY"/>
        </w:rPr>
        <w:tab/>
      </w:r>
      <w:r>
        <w:rPr>
          <w:rFonts w:ascii="Traditional Arabic" w:hAnsi="Traditional Arabic" w:hint="cs"/>
          <w:b/>
          <w:sz w:val="36"/>
          <w:rtl/>
          <w:lang w:bidi="ar-SY"/>
        </w:rPr>
        <w:tab/>
        <w:t>(</w:t>
      </w:r>
      <w:r>
        <w:rPr>
          <w:rFonts w:ascii="Traditional Arabic" w:hAnsi="Traditional Arabic" w:hint="cs"/>
          <w:b/>
          <w:sz w:val="36"/>
          <w:rtl/>
          <w:lang w:bidi="ar-SY"/>
        </w:rPr>
        <w:tab/>
        <w:t>).</w:t>
      </w:r>
    </w:p>
    <w:p w14:paraId="4E34E3B0" w14:textId="77777777" w:rsidR="00CB4068" w:rsidRDefault="00CB4068" w:rsidP="00CB4068">
      <w:pPr>
        <w:widowControl w:val="0"/>
        <w:tabs>
          <w:tab w:val="left" w:pos="1843"/>
        </w:tabs>
        <w:ind w:firstLine="397"/>
        <w:rPr>
          <w:rFonts w:ascii="Traditional Arabic" w:hAnsi="Traditional Arabic"/>
          <w:b/>
          <w:sz w:val="36"/>
          <w:rtl/>
          <w:lang w:bidi="ar-SY"/>
        </w:rPr>
      </w:pPr>
      <w:r>
        <w:rPr>
          <w:rFonts w:ascii="Traditional Arabic" w:hAnsi="Traditional Arabic" w:hint="cs"/>
          <w:b/>
          <w:sz w:val="36"/>
          <w:rtl/>
          <w:lang w:bidi="ar-SY"/>
        </w:rPr>
        <w:t>ب- الـحِنْث هو: مخالَفَة مُقْتَضى اليَمِين</w:t>
      </w:r>
      <w:r>
        <w:rPr>
          <w:rFonts w:ascii="Traditional Arabic" w:hAnsi="Traditional Arabic" w:hint="cs"/>
          <w:b/>
          <w:sz w:val="36"/>
          <w:rtl/>
          <w:lang w:bidi="ar-SY"/>
        </w:rPr>
        <w:tab/>
        <w:t>(</w:t>
      </w:r>
      <w:r>
        <w:rPr>
          <w:rFonts w:ascii="Traditional Arabic" w:hAnsi="Traditional Arabic" w:hint="cs"/>
          <w:b/>
          <w:sz w:val="36"/>
          <w:rtl/>
          <w:lang w:bidi="ar-SY"/>
        </w:rPr>
        <w:tab/>
        <w:t>).</w:t>
      </w:r>
    </w:p>
    <w:p w14:paraId="5E0FB69F" w14:textId="77777777" w:rsidR="00CB4068" w:rsidRDefault="00CB4068" w:rsidP="00CB4068">
      <w:pPr>
        <w:widowControl w:val="0"/>
        <w:tabs>
          <w:tab w:val="left" w:pos="1843"/>
        </w:tabs>
        <w:ind w:firstLine="397"/>
        <w:rPr>
          <w:rFonts w:ascii="Traditional Arabic" w:hAnsi="Traditional Arabic"/>
          <w:b/>
          <w:sz w:val="36"/>
          <w:rtl/>
          <w:lang w:bidi="ar-SY"/>
        </w:rPr>
      </w:pPr>
      <w:r>
        <w:rPr>
          <w:rFonts w:ascii="Traditional Arabic" w:hAnsi="Traditional Arabic" w:hint="cs"/>
          <w:b/>
          <w:sz w:val="36"/>
          <w:rtl/>
          <w:lang w:bidi="ar-SY"/>
        </w:rPr>
        <w:t>ج- الصَّغِير إذا حَنِثَ ليس عَلَيْه كَفّارَة</w:t>
      </w:r>
      <w:r>
        <w:rPr>
          <w:rFonts w:ascii="Traditional Arabic" w:hAnsi="Traditional Arabic" w:hint="cs"/>
          <w:b/>
          <w:sz w:val="36"/>
          <w:rtl/>
          <w:lang w:bidi="ar-SY"/>
        </w:rPr>
        <w:tab/>
        <w:t>(</w:t>
      </w:r>
      <w:r>
        <w:rPr>
          <w:rFonts w:ascii="Traditional Arabic" w:hAnsi="Traditional Arabic" w:hint="cs"/>
          <w:b/>
          <w:sz w:val="36"/>
          <w:rtl/>
          <w:lang w:bidi="ar-SY"/>
        </w:rPr>
        <w:tab/>
        <w:t>).</w:t>
      </w:r>
    </w:p>
    <w:p w14:paraId="1BDDC9E1" w14:textId="77777777" w:rsidR="00CB4068" w:rsidRDefault="00CB4068" w:rsidP="00CB4068">
      <w:pPr>
        <w:widowControl w:val="0"/>
        <w:tabs>
          <w:tab w:val="left" w:pos="1843"/>
        </w:tabs>
        <w:ind w:firstLine="397"/>
        <w:rPr>
          <w:rFonts w:ascii="Traditional Arabic" w:hAnsi="Traditional Arabic"/>
          <w:b/>
          <w:sz w:val="36"/>
          <w:rtl/>
          <w:lang w:bidi="ar-SY"/>
        </w:rPr>
      </w:pPr>
      <w:r>
        <w:rPr>
          <w:rFonts w:ascii="Traditional Arabic" w:hAnsi="Traditional Arabic" w:hint="cs"/>
          <w:b/>
          <w:sz w:val="36"/>
          <w:rtl/>
          <w:lang w:bidi="ar-SY"/>
        </w:rPr>
        <w:t>س3: الحلِف باللهِ كاذِباً أخَفُّ مِن الحلِف بغيرِ اللهِ صادِقاً، ما مَدَى صِحَّة هذه العِبارَة، علِّل ما تقول، مُستَشْهِداً بما يمكنُك مِن الأدِلَّة والآثارِ.</w:t>
      </w:r>
    </w:p>
    <w:p w14:paraId="26968798" w14:textId="77777777" w:rsidR="00CB4068" w:rsidRPr="004D3806"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sz w:val="36"/>
          <w:rtl/>
          <w:lang w:bidi="ar-SY"/>
        </w:rPr>
        <w:br w:type="page"/>
      </w:r>
      <w:r w:rsidRPr="004D3806">
        <w:rPr>
          <w:rFonts w:ascii="Traditional Arabic" w:hAnsi="Traditional Arabic" w:hint="cs"/>
          <w:b/>
          <w:bCs/>
          <w:rtl/>
          <w:lang w:bidi="ar-SY"/>
        </w:rPr>
        <w:t>الد</w:t>
      </w:r>
      <w:r>
        <w:rPr>
          <w:rFonts w:ascii="Traditional Arabic" w:hAnsi="Traditional Arabic" w:hint="cs"/>
          <w:b/>
          <w:bCs/>
          <w:rtl/>
          <w:lang w:bidi="ar-SY"/>
        </w:rPr>
        <w:t>َّ</w:t>
      </w:r>
      <w:r w:rsidRPr="004D3806">
        <w:rPr>
          <w:rFonts w:ascii="Traditional Arabic" w:hAnsi="Traditional Arabic" w:hint="cs"/>
          <w:b/>
          <w:bCs/>
          <w:rtl/>
          <w:lang w:bidi="ar-SY"/>
        </w:rPr>
        <w:t xml:space="preserve">رس </w:t>
      </w:r>
      <w:r>
        <w:rPr>
          <w:rFonts w:ascii="Traditional Arabic" w:hAnsi="Traditional Arabic" w:hint="cs"/>
          <w:b/>
          <w:bCs/>
          <w:rtl/>
          <w:lang w:bidi="ar-SY"/>
        </w:rPr>
        <w:t xml:space="preserve">التسعون </w:t>
      </w:r>
      <w:r w:rsidRPr="004D3806">
        <w:rPr>
          <w:rFonts w:ascii="Msh Quraan1" w:eastAsia="MS Mincho" w:hAnsi="Msh Quraan1"/>
          <w:b/>
          <w:bCs/>
          <w:sz w:val="36"/>
          <w:vertAlign w:val="superscript"/>
          <w:rtl/>
          <w:lang w:bidi="ar-SY"/>
        </w:rPr>
        <w:t>(</w:t>
      </w:r>
      <w:r w:rsidRPr="004D3806">
        <w:rPr>
          <w:rFonts w:ascii="Msh Quraan1" w:eastAsia="MS Mincho" w:hAnsi="Msh Quraan1"/>
          <w:b/>
          <w:bCs/>
          <w:sz w:val="36"/>
          <w:vertAlign w:val="superscript"/>
          <w:rtl/>
          <w:lang w:bidi="ar-SY"/>
        </w:rPr>
        <w:footnoteReference w:id="621"/>
      </w:r>
      <w:r w:rsidRPr="004D3806">
        <w:rPr>
          <w:rFonts w:ascii="Msh Quraan1" w:eastAsia="MS Mincho" w:hAnsi="Msh Quraan1"/>
          <w:b/>
          <w:bCs/>
          <w:sz w:val="36"/>
          <w:vertAlign w:val="superscript"/>
          <w:rtl/>
          <w:lang w:bidi="ar-SY"/>
        </w:rPr>
        <w:t>)</w:t>
      </w:r>
    </w:p>
    <w:p w14:paraId="77DC974D" w14:textId="77777777" w:rsidR="00CB4068" w:rsidRPr="004D3806" w:rsidRDefault="00CB4068" w:rsidP="00CB4068">
      <w:pPr>
        <w:widowControl w:val="0"/>
        <w:tabs>
          <w:tab w:val="left" w:pos="3073"/>
          <w:tab w:val="left" w:pos="3238"/>
          <w:tab w:val="center" w:pos="4251"/>
        </w:tabs>
        <w:spacing w:after="240"/>
        <w:jc w:val="center"/>
        <w:outlineLvl w:val="0"/>
        <w:rPr>
          <w:rFonts w:ascii="Traditional Arabic" w:hAnsi="Traditional Arabic"/>
          <w:b/>
          <w:bCs/>
          <w:rtl/>
        </w:rPr>
      </w:pPr>
      <w:r>
        <w:rPr>
          <w:rFonts w:ascii="Traditional Arabic" w:hAnsi="Traditional Arabic" w:hint="cs"/>
          <w:b/>
          <w:bCs/>
          <w:rtl/>
        </w:rPr>
        <w:t>أَحْكامُ اليَمِينِ (2)</w:t>
      </w:r>
    </w:p>
    <w:p w14:paraId="64A550F1"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ح</w:t>
      </w:r>
      <w:r>
        <w:rPr>
          <w:rFonts w:ascii="Traditional Arabic" w:hAnsi="Traditional Arabic" w:hint="cs"/>
          <w:bCs/>
          <w:sz w:val="36"/>
          <w:rtl/>
        </w:rPr>
        <w:t>ُ</w:t>
      </w:r>
      <w:r w:rsidRPr="008F2FFA">
        <w:rPr>
          <w:rFonts w:ascii="Traditional Arabic" w:hAnsi="Traditional Arabic" w:hint="cs"/>
          <w:bCs/>
          <w:sz w:val="36"/>
          <w:rtl/>
        </w:rPr>
        <w:t>ك</w:t>
      </w:r>
      <w:r>
        <w:rPr>
          <w:rFonts w:ascii="Traditional Arabic" w:hAnsi="Traditional Arabic" w:hint="cs"/>
          <w:bCs/>
          <w:sz w:val="36"/>
          <w:rtl/>
        </w:rPr>
        <w:t>ْ</w:t>
      </w:r>
      <w:r w:rsidRPr="008F2FFA">
        <w:rPr>
          <w:rFonts w:ascii="Traditional Arabic" w:hAnsi="Traditional Arabic" w:hint="cs"/>
          <w:bCs/>
          <w:sz w:val="36"/>
          <w:rtl/>
        </w:rPr>
        <w:t>م</w:t>
      </w:r>
      <w:r>
        <w:rPr>
          <w:rFonts w:ascii="Traditional Arabic" w:hAnsi="Traditional Arabic" w:hint="cs"/>
          <w:bCs/>
          <w:sz w:val="36"/>
          <w:rtl/>
        </w:rPr>
        <w:t>ُ</w:t>
      </w:r>
      <w:r w:rsidRPr="008F2FFA">
        <w:rPr>
          <w:rFonts w:ascii="Traditional Arabic" w:hAnsi="Traditional Arabic" w:hint="cs"/>
          <w:bCs/>
          <w:sz w:val="36"/>
          <w:rtl/>
        </w:rPr>
        <w:t xml:space="preserve"> ت</w:t>
      </w:r>
      <w:r>
        <w:rPr>
          <w:rFonts w:ascii="Traditional Arabic" w:hAnsi="Traditional Arabic" w:hint="cs"/>
          <w:bCs/>
          <w:sz w:val="36"/>
          <w:rtl/>
        </w:rPr>
        <w:t>َ</w:t>
      </w:r>
      <w:r w:rsidRPr="008F2FFA">
        <w:rPr>
          <w:rFonts w:ascii="Traditional Arabic" w:hAnsi="Traditional Arabic" w:hint="cs"/>
          <w:bCs/>
          <w:sz w:val="36"/>
          <w:rtl/>
        </w:rPr>
        <w:t>حر</w:t>
      </w:r>
      <w:r>
        <w:rPr>
          <w:rFonts w:ascii="Traditional Arabic" w:hAnsi="Traditional Arabic" w:hint="cs"/>
          <w:bCs/>
          <w:sz w:val="36"/>
          <w:rtl/>
        </w:rPr>
        <w:t>ِ</w:t>
      </w:r>
      <w:r w:rsidRPr="008F2FFA">
        <w:rPr>
          <w:rFonts w:ascii="Traditional Arabic" w:hAnsi="Traditional Arabic" w:hint="cs"/>
          <w:bCs/>
          <w:sz w:val="36"/>
          <w:rtl/>
        </w:rPr>
        <w:t>يم</w:t>
      </w:r>
      <w:r>
        <w:rPr>
          <w:rFonts w:ascii="Traditional Arabic" w:hAnsi="Traditional Arabic" w:hint="cs"/>
          <w:bCs/>
          <w:sz w:val="36"/>
          <w:rtl/>
        </w:rPr>
        <w:t>ِ</w:t>
      </w:r>
      <w:r w:rsidRPr="008F2FFA">
        <w:rPr>
          <w:rFonts w:ascii="Traditional Arabic" w:hAnsi="Traditional Arabic" w:hint="cs"/>
          <w:bCs/>
          <w:sz w:val="36"/>
          <w:rtl/>
        </w:rPr>
        <w:t xml:space="preserve"> الح</w:t>
      </w:r>
      <w:r>
        <w:rPr>
          <w:rFonts w:ascii="Traditional Arabic" w:hAnsi="Traditional Arabic" w:hint="cs"/>
          <w:bCs/>
          <w:sz w:val="36"/>
          <w:rtl/>
        </w:rPr>
        <w:t>َ</w:t>
      </w:r>
      <w:r w:rsidRPr="008F2FFA">
        <w:rPr>
          <w:rFonts w:ascii="Traditional Arabic" w:hAnsi="Traditional Arabic" w:hint="cs"/>
          <w:bCs/>
          <w:sz w:val="36"/>
          <w:rtl/>
        </w:rPr>
        <w:t>لال</w:t>
      </w:r>
      <w:r>
        <w:rPr>
          <w:rFonts w:ascii="Traditional Arabic" w:hAnsi="Traditional Arabic" w:hint="cs"/>
          <w:bCs/>
          <w:sz w:val="36"/>
          <w:rtl/>
        </w:rPr>
        <w:t>ِ</w:t>
      </w:r>
      <w:r w:rsidRPr="008F2FFA">
        <w:rPr>
          <w:rFonts w:ascii="Traditional Arabic" w:hAnsi="Traditional Arabic" w:hint="cs"/>
          <w:bCs/>
          <w:sz w:val="36"/>
          <w:rtl/>
        </w:rPr>
        <w:t>:</w:t>
      </w:r>
    </w:p>
    <w:p w14:paraId="351F2403"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إذا حَرَّم شَخْصٌ على نَفْسِه ما أَحَلَّ اللهُ له مِن مَطْعَمٍ أو مَشْرَبٍ أو مَلْبَسٍ أو غيرِه، فإنَّه لا يحرُم عليه بذلك شَيْءٌ أحلَّه اللهُ، ويكون حُكْم هذا القَوْلِ حُكْم اليَمِين</w:t>
      </w:r>
      <w:r>
        <w:rPr>
          <w:rFonts w:ascii="Traditional Arabic" w:hAnsi="Traditional Arabic"/>
          <w:b/>
          <w:sz w:val="36"/>
          <w:rtl/>
          <w:lang w:bidi="ar-SY"/>
        </w:rPr>
        <w:t xml:space="preserve"> </w:t>
      </w:r>
      <w:r w:rsidRPr="00FE5FDE">
        <w:rPr>
          <w:rFonts w:ascii="Traditional Arabic" w:hAnsi="Traditional Arabic"/>
          <w:b/>
          <w:sz w:val="36"/>
          <w:vertAlign w:val="superscript"/>
          <w:rtl/>
          <w:lang w:bidi="ar-SY"/>
        </w:rPr>
        <w:t>(</w:t>
      </w:r>
      <w:r w:rsidRPr="00FE5FDE">
        <w:rPr>
          <w:rFonts w:ascii="Traditional Arabic" w:hAnsi="Traditional Arabic"/>
          <w:b/>
          <w:sz w:val="36"/>
          <w:vertAlign w:val="superscript"/>
          <w:rtl/>
          <w:lang w:bidi="ar-SY"/>
        </w:rPr>
        <w:footnoteReference w:id="622"/>
      </w:r>
      <w:r w:rsidRPr="00FE5FDE">
        <w:rPr>
          <w:rFonts w:ascii="Traditional Arabic" w:hAnsi="Traditional Arabic"/>
          <w:b/>
          <w:sz w:val="36"/>
          <w:vertAlign w:val="superscript"/>
          <w:rtl/>
          <w:lang w:bidi="ar-SY"/>
        </w:rPr>
        <w:t>)</w:t>
      </w:r>
      <w:r>
        <w:rPr>
          <w:rFonts w:ascii="Traditional Arabic" w:hAnsi="Traditional Arabic" w:hint="cs"/>
          <w:b/>
          <w:sz w:val="36"/>
          <w:rtl/>
          <w:lang w:bidi="ar-SY"/>
        </w:rPr>
        <w:t>، فَيُكَفِّر كَفّارَةَ يمينٍ ويتَمَتَّع بما أباحَهُ اللهُ تعالى:</w:t>
      </w:r>
    </w:p>
    <w:p w14:paraId="06B5679A"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مثالِه: لو حَرَّم على نَفْسِه شُرْبَ اللَّبَنِ، أو قال: كُلّ ما أباحَ اللهُ لي فهو حَرامٌ علَيّ، فلا يحرُم عليه شَيْءٌ مِن ذلك، وعليه كفّارَة يِمين.</w:t>
      </w:r>
    </w:p>
    <w:p w14:paraId="7854309F" w14:textId="77777777" w:rsidR="00CB4068" w:rsidRDefault="00CB4068" w:rsidP="00325725">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قال الله تعالى:</w:t>
      </w:r>
      <w:r w:rsidR="00325725">
        <w:rPr>
          <w:rFonts w:ascii="Traditional Arabic" w:hAnsi="Traditional Arabic" w:hint="cs"/>
          <w:b/>
          <w:sz w:val="36"/>
          <w:rtl/>
          <w:lang w:bidi="ar-SY"/>
        </w:rPr>
        <w:t xml:space="preserve"> </w:t>
      </w:r>
      <w:r w:rsidR="00325725">
        <w:rPr>
          <w:rFonts w:ascii="Lotus Linotype" w:hAnsi="Lotus Linotype" w:cs="Lotus Linotype"/>
          <w:color w:val="000000"/>
          <w:szCs w:val="28"/>
          <w:rtl/>
        </w:rPr>
        <w:t>﴿</w:t>
      </w:r>
      <w:r w:rsidR="00325725" w:rsidRPr="00E4512B">
        <w:rPr>
          <w:color w:val="000000"/>
          <w:szCs w:val="40"/>
          <w:rtl/>
        </w:rPr>
        <w:t>يَا أَيُّهَا النَّبِيُّ لِمَ تُحَرِّمُ مَا أَحَلَّ اللَّهُ لَكَ تَبْتَغِي مَرْضَاةَ أَزْوَاجِكَ وَاللَّهُ غَفُورٌ رَحِيمٌ (1) قَدْ فَرَضَ اللَّهُ لَكُمْ تَحِلَّةَ أَيْمَانِكُمْ وَاللَّهُ مَوْلَاكُ</w:t>
      </w:r>
      <w:r w:rsidR="00325725">
        <w:rPr>
          <w:color w:val="000000"/>
          <w:szCs w:val="40"/>
          <w:rtl/>
        </w:rPr>
        <w:t>مْ وَهُوَ الْعَلِيمُ الْحَكِيمُ</w:t>
      </w:r>
      <w:r w:rsidR="00325725">
        <w:rPr>
          <w:rFonts w:ascii="Lotus Linotype" w:hAnsi="Lotus Linotype" w:cs="Lotus Linotype"/>
          <w:b/>
          <w:szCs w:val="28"/>
          <w:rtl/>
        </w:rPr>
        <w:t>﴾</w:t>
      </w:r>
      <w:r w:rsidR="00325725">
        <w:rPr>
          <w:rFonts w:ascii="Traditional Arabic" w:hAnsi="Traditional Arabic" w:hint="cs"/>
          <w:b/>
          <w:sz w:val="36"/>
          <w:rtl/>
          <w:lang w:bidi="ar-SY"/>
        </w:rPr>
        <w:t xml:space="preserve"> </w:t>
      </w:r>
      <w:r>
        <w:rPr>
          <w:rFonts w:ascii="Traditional Arabic" w:hAnsi="Traditional Arabic" w:hint="cs"/>
          <w:b/>
          <w:sz w:val="36"/>
          <w:rtl/>
          <w:lang w:bidi="ar-SY"/>
        </w:rPr>
        <w:t>[التَّحريم: 1-2]</w:t>
      </w:r>
      <w:r w:rsidRPr="003F1A99">
        <w:rPr>
          <w:rFonts w:ascii="Traditional Arabic" w:hAnsi="Traditional Arabic" w:hint="cs"/>
          <w:b/>
          <w:sz w:val="36"/>
          <w:rtl/>
          <w:lang w:bidi="ar-SY"/>
        </w:rPr>
        <w:t>.</w:t>
      </w:r>
    </w:p>
    <w:p w14:paraId="50DA2E02"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ك</w:t>
      </w:r>
      <w:r>
        <w:rPr>
          <w:rFonts w:ascii="Traditional Arabic" w:hAnsi="Traditional Arabic" w:hint="cs"/>
          <w:bCs/>
          <w:sz w:val="36"/>
          <w:rtl/>
        </w:rPr>
        <w:t>َ</w:t>
      </w:r>
      <w:r w:rsidRPr="008F2FFA">
        <w:rPr>
          <w:rFonts w:ascii="Traditional Arabic" w:hAnsi="Traditional Arabic" w:hint="cs"/>
          <w:bCs/>
          <w:sz w:val="36"/>
          <w:rtl/>
        </w:rPr>
        <w:t>ف</w:t>
      </w:r>
      <w:r>
        <w:rPr>
          <w:rFonts w:ascii="Traditional Arabic" w:hAnsi="Traditional Arabic" w:hint="cs"/>
          <w:bCs/>
          <w:sz w:val="36"/>
          <w:rtl/>
        </w:rPr>
        <w:t>ّ</w:t>
      </w:r>
      <w:r w:rsidRPr="008F2FFA">
        <w:rPr>
          <w:rFonts w:ascii="Traditional Arabic" w:hAnsi="Traditional Arabic" w:hint="cs"/>
          <w:bCs/>
          <w:sz w:val="36"/>
          <w:rtl/>
        </w:rPr>
        <w:t>ار</w:t>
      </w:r>
      <w:r>
        <w:rPr>
          <w:rFonts w:ascii="Traditional Arabic" w:hAnsi="Traditional Arabic" w:hint="cs"/>
          <w:bCs/>
          <w:sz w:val="36"/>
          <w:rtl/>
        </w:rPr>
        <w:t>َ</w:t>
      </w:r>
      <w:r w:rsidRPr="008F2FFA">
        <w:rPr>
          <w:rFonts w:ascii="Traditional Arabic" w:hAnsi="Traditional Arabic" w:hint="cs"/>
          <w:bCs/>
          <w:sz w:val="36"/>
          <w:rtl/>
        </w:rPr>
        <w:t>ة</w:t>
      </w:r>
      <w:r>
        <w:rPr>
          <w:rFonts w:ascii="Traditional Arabic" w:hAnsi="Traditional Arabic" w:hint="cs"/>
          <w:bCs/>
          <w:sz w:val="36"/>
          <w:rtl/>
        </w:rPr>
        <w:t>ُ</w:t>
      </w:r>
      <w:r w:rsidRPr="008F2FFA">
        <w:rPr>
          <w:rFonts w:ascii="Traditional Arabic" w:hAnsi="Traditional Arabic" w:hint="cs"/>
          <w:bCs/>
          <w:sz w:val="36"/>
          <w:rtl/>
        </w:rPr>
        <w:t xml:space="preserve"> الي</w:t>
      </w:r>
      <w:r>
        <w:rPr>
          <w:rFonts w:ascii="Traditional Arabic" w:hAnsi="Traditional Arabic" w:hint="cs"/>
          <w:bCs/>
          <w:sz w:val="36"/>
          <w:rtl/>
        </w:rPr>
        <w:t>َ</w:t>
      </w:r>
      <w:r w:rsidRPr="008F2FFA">
        <w:rPr>
          <w:rFonts w:ascii="Traditional Arabic" w:hAnsi="Traditional Arabic" w:hint="cs"/>
          <w:bCs/>
          <w:sz w:val="36"/>
          <w:rtl/>
        </w:rPr>
        <w:t>م</w:t>
      </w:r>
      <w:r>
        <w:rPr>
          <w:rFonts w:ascii="Traditional Arabic" w:hAnsi="Traditional Arabic" w:hint="cs"/>
          <w:bCs/>
          <w:sz w:val="36"/>
          <w:rtl/>
        </w:rPr>
        <w:t>ِ</w:t>
      </w:r>
      <w:r w:rsidRPr="008F2FFA">
        <w:rPr>
          <w:rFonts w:ascii="Traditional Arabic" w:hAnsi="Traditional Arabic" w:hint="cs"/>
          <w:bCs/>
          <w:sz w:val="36"/>
          <w:rtl/>
        </w:rPr>
        <w:t>ين</w:t>
      </w:r>
      <w:r>
        <w:rPr>
          <w:rFonts w:ascii="Traditional Arabic" w:hAnsi="Traditional Arabic" w:hint="cs"/>
          <w:bCs/>
          <w:sz w:val="36"/>
          <w:rtl/>
        </w:rPr>
        <w:t>ِ</w:t>
      </w:r>
      <w:r w:rsidRPr="008F2FFA">
        <w:rPr>
          <w:rFonts w:ascii="Traditional Arabic" w:hAnsi="Traditional Arabic" w:hint="cs"/>
          <w:bCs/>
          <w:sz w:val="36"/>
          <w:rtl/>
        </w:rPr>
        <w:t>:</w:t>
      </w:r>
    </w:p>
    <w:p w14:paraId="5D23F271"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مِن رحمَة اللهِ بِعِبادِه وفَضْلِه عليهِم: أن شَرَع لهم كفّارَةَ اليَمِينِ التي يحلّ بها فِعْل ما حَلَف الإنسانُ على تَرْكِه، أو تَرْك ما حَلَفَ على فِعْلِه.</w:t>
      </w:r>
    </w:p>
    <w:p w14:paraId="4718D296"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وكفّارة اليَمِين فِعْلُ واحِدٍ مِن ثَلاثَة أَشْياء، هي:</w:t>
      </w:r>
    </w:p>
    <w:p w14:paraId="1E538FCC"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1- إطْعام عَشَرَة مَساكِينَ، لِكُلّ مِسْكِين نِصْف صاعٍ مِن طَعامٍ، مثل: الأرز ونحوه مِن غالِب طَعامِ البَلَدِ.</w:t>
      </w:r>
    </w:p>
    <w:p w14:paraId="06C04DA5"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2- كِسْوَة عَشَرة مَساكِين، لِكُلّ واحِدٍ منهم لِباسٌ يجزِئُه في صَلاتِه.</w:t>
      </w:r>
    </w:p>
    <w:p w14:paraId="1A6F5FD3"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3- عِتْقُ رَقَبَةٍ مُؤْمِنَةٍ، سَلِيمَة مِن العُيوبِ.</w:t>
      </w:r>
    </w:p>
    <w:p w14:paraId="3DBBF3ED"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يخيَّر المكَفِّر بين هذه الأُمورِ الثَّلاثَة، فإن لم يجِد شَيْئاً ممّا سَبَق، فإنَّه يَصُوم ثَلاثَةَ أيّامٍ مُتَتابِعَة.</w:t>
      </w:r>
    </w:p>
    <w:p w14:paraId="6E898F81"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فتَبَيَّن بهذا أنَّ كَفارَةَ اليَمِينِ يجتَمِع فيها التَّخيِيرُ والتَّرتِيبُ؛ يخيَّر بين الأُمور الثَّلاثَة الأُولى، فإن لم يجِد انتَقَل إلى الصِّيامِ، فالتَّرتِيب بين الثَّلاثَة جَمِيعاً وبين الصِّيامِ.</w:t>
      </w:r>
    </w:p>
    <w:p w14:paraId="2E5341D9" w14:textId="77777777" w:rsidR="00CB4068" w:rsidRDefault="00CB4068" w:rsidP="0003648B">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قال تعالى:</w:t>
      </w:r>
      <w:r w:rsidR="0003648B">
        <w:rPr>
          <w:rFonts w:ascii="Traditional Arabic" w:hAnsi="Traditional Arabic" w:hint="cs"/>
          <w:b/>
          <w:sz w:val="36"/>
          <w:rtl/>
          <w:lang w:bidi="ar-SY"/>
        </w:rPr>
        <w:t xml:space="preserve"> </w:t>
      </w:r>
      <w:r w:rsidR="0003648B">
        <w:rPr>
          <w:rFonts w:ascii="Lotus Linotype" w:hAnsi="Lotus Linotype" w:cs="Lotus Linotype"/>
          <w:color w:val="000000"/>
          <w:szCs w:val="28"/>
          <w:rtl/>
        </w:rPr>
        <w:t>﴿</w:t>
      </w:r>
      <w:r w:rsidR="0003648B" w:rsidRPr="00E4512B">
        <w:rPr>
          <w:color w:val="000000"/>
          <w:szCs w:val="40"/>
          <w:rtl/>
        </w:rPr>
        <w:t>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w:t>
      </w:r>
      <w:r w:rsidR="0003648B">
        <w:rPr>
          <w:color w:val="000000"/>
          <w:szCs w:val="40"/>
          <w:rtl/>
        </w:rPr>
        <w:t>يَاتِهِ لَعَلَّكُمْ تَشْكُرُونَ</w:t>
      </w:r>
      <w:r w:rsidR="0003648B">
        <w:rPr>
          <w:rFonts w:ascii="Lotus Linotype" w:hAnsi="Lotus Linotype" w:cs="Lotus Linotype"/>
          <w:b/>
          <w:szCs w:val="28"/>
          <w:rtl/>
        </w:rPr>
        <w:t>﴾</w:t>
      </w:r>
      <w:r w:rsidR="0003648B">
        <w:rPr>
          <w:rFonts w:ascii="Traditional Arabic" w:hAnsi="Traditional Arabic" w:hint="cs"/>
          <w:b/>
          <w:sz w:val="36"/>
          <w:rtl/>
          <w:lang w:bidi="ar-SY"/>
        </w:rPr>
        <w:t xml:space="preserve"> </w:t>
      </w:r>
      <w:r>
        <w:rPr>
          <w:rFonts w:ascii="Traditional Arabic" w:hAnsi="Traditional Arabic" w:hint="cs"/>
          <w:b/>
          <w:sz w:val="36"/>
          <w:rtl/>
          <w:lang w:bidi="ar-SY"/>
        </w:rPr>
        <w:t>[المائدة: 89]</w:t>
      </w:r>
      <w:r w:rsidRPr="002565D9">
        <w:rPr>
          <w:rFonts w:ascii="Traditional Arabic" w:hAnsi="Traditional Arabic" w:hint="cs"/>
          <w:b/>
          <w:sz w:val="36"/>
          <w:rtl/>
          <w:lang w:bidi="ar-SY"/>
        </w:rPr>
        <w:t>.</w:t>
      </w:r>
    </w:p>
    <w:p w14:paraId="4B11F095"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م</w:t>
      </w:r>
      <w:r>
        <w:rPr>
          <w:rFonts w:ascii="Traditional Arabic" w:hAnsi="Traditional Arabic" w:hint="cs"/>
          <w:bCs/>
          <w:sz w:val="36"/>
          <w:rtl/>
        </w:rPr>
        <w:t>َ</w:t>
      </w:r>
      <w:r w:rsidRPr="008F2FFA">
        <w:rPr>
          <w:rFonts w:ascii="Traditional Arabic" w:hAnsi="Traditional Arabic" w:hint="cs"/>
          <w:bCs/>
          <w:sz w:val="36"/>
          <w:rtl/>
        </w:rPr>
        <w:t>سائ</w:t>
      </w:r>
      <w:r>
        <w:rPr>
          <w:rFonts w:ascii="Traditional Arabic" w:hAnsi="Traditional Arabic" w:hint="cs"/>
          <w:bCs/>
          <w:sz w:val="36"/>
          <w:rtl/>
        </w:rPr>
        <w:t>ِ</w:t>
      </w:r>
      <w:r w:rsidRPr="008F2FFA">
        <w:rPr>
          <w:rFonts w:ascii="Traditional Arabic" w:hAnsi="Traditional Arabic" w:hint="cs"/>
          <w:bCs/>
          <w:sz w:val="36"/>
          <w:rtl/>
        </w:rPr>
        <w:t>ل:</w:t>
      </w:r>
    </w:p>
    <w:p w14:paraId="0A475A4D"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1- مَن كرَّر اليَمِينَ على فِعْلٍ واحِدٍ فلَه حالات:</w:t>
      </w:r>
    </w:p>
    <w:p w14:paraId="6E5FEB1A"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أ- أن يحلِف، ثمّ يحلِف بَعْدَها مُباشَرَةً ثمّ يحنَث، فهذا ليس عليه سِوى كَفّارَة واحِدَة.</w:t>
      </w:r>
    </w:p>
    <w:p w14:paraId="70CB27F3"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مِثْل: واللهِ لا أَكَلْت، واللهِ لا أَكَلْت.</w:t>
      </w:r>
    </w:p>
    <w:p w14:paraId="3CC87782"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ب- أن يَحلِفَ ثم يحنَث، ثمّ يحلِفَ ثم يَحنَث، ولم يكُن قَد كَفَّر عن حِنْثِه الأَوَّل. فهذا أيضاً ليس عليه سِوَى كَفّارَة واحِدَة.</w:t>
      </w:r>
    </w:p>
    <w:p w14:paraId="719D9528"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مثل: واللهِ لا آكُل ثم أَكَل، وبعد يومٍ قال: واللهِ لا آكُل ثمَّ أَكَل، فَيُكَفِّر كَفّارَةً واحِدَةً.</w:t>
      </w:r>
    </w:p>
    <w:p w14:paraId="4570250E"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ولكن هذا قد أَخْطَأ بِعَدَم حِفْظِه للأيمانِ وتَلاعُبِه بِتكرارِها.</w:t>
      </w:r>
    </w:p>
    <w:p w14:paraId="7A4A57EF"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ج- أن يحلِفَ ثم يحنَث، ثمّ يُكَفِّر، ثمَ يحلِف ويحنَث. فهنا يَلْزَمه كفّارَة أخرى؛ لأنَّ الكفّارَةَ الأُولى مَضَت على اليَمِينِ السّابِقَة.</w:t>
      </w:r>
    </w:p>
    <w:p w14:paraId="111C6177"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مثل: أن يقولَ: واللهِ لا أَدْخُل، ثمَّ دَخَل، فَيُكَفِّر عن يمينِه، ثمَّ بعد يومٍ أو أكثَر يُكَرِّر نَفْسَ اليَمِينِ فَتَلْزَمه كَفّارَة أُخْرى.</w:t>
      </w:r>
    </w:p>
    <w:p w14:paraId="08D3CC9A"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2- مَن كرَّر أيماناً على فِعْلٍ واحِدٍ مثل أن يقول: واللهِ وعَهْد الله، ويمينُ اللهِ لا أَشْرَب. فهذا إذا حَنِثَ فَعَلَيْه كَفّارَةٌ واحِدَةٌ فقط.</w:t>
      </w:r>
    </w:p>
    <w:p w14:paraId="405CF687"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3- مَن كرَّر اليَمِينَ على أفْعالٍ مختَلِفَةٍ فعليه لِكُلِّ واحِد كَفّارَة، مثل أن يقول: واللهِ لا أشْرَب، واللهِ لا آكُل، والله لا أَلْبَس. فهذه كلّ واحِدَةٍ لها حُكْمُها المستَقِلّ، فإذا شَرِبَ فَعَلْيه كفّارَة، وإذا أكَلَ فعليه كَفّارَة أُخرى، وإذا لَبِس فَكفّارَة ثالِثَة؛ لأنَّها أيمانٌ مختَلِفَة لأفعالٍ مختَلِفَة.</w:t>
      </w:r>
    </w:p>
    <w:p w14:paraId="496A76EE"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4- مَن حَلَف يميناً واحِدَةً على أَفْعالٍ مختَلِفَةٍ مثل: واللهِ لا آكُل ولا أَشْرَب ولا أَلْبَس. فهذا يحنَث بِفْعلِ أيّ واحِدَةٍ منها، وإذا حَنِث فليس عليه إلّا كَفّارَة واحِدَة، وتَنْحَلّ اليَمِينُ في الباقِي.</w:t>
      </w:r>
    </w:p>
    <w:p w14:paraId="146152CB"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ح</w:t>
      </w:r>
      <w:r>
        <w:rPr>
          <w:rFonts w:ascii="Traditional Arabic" w:hAnsi="Traditional Arabic" w:hint="cs"/>
          <w:bCs/>
          <w:sz w:val="36"/>
          <w:rtl/>
        </w:rPr>
        <w:t>ِ</w:t>
      </w:r>
      <w:r w:rsidRPr="008F2FFA">
        <w:rPr>
          <w:rFonts w:ascii="Traditional Arabic" w:hAnsi="Traditional Arabic" w:hint="cs"/>
          <w:bCs/>
          <w:sz w:val="36"/>
          <w:rtl/>
        </w:rPr>
        <w:t>ف</w:t>
      </w:r>
      <w:r>
        <w:rPr>
          <w:rFonts w:ascii="Traditional Arabic" w:hAnsi="Traditional Arabic" w:hint="cs"/>
          <w:bCs/>
          <w:sz w:val="36"/>
          <w:rtl/>
        </w:rPr>
        <w:t>ْ</w:t>
      </w:r>
      <w:r w:rsidRPr="008F2FFA">
        <w:rPr>
          <w:rFonts w:ascii="Traditional Arabic" w:hAnsi="Traditional Arabic" w:hint="cs"/>
          <w:bCs/>
          <w:sz w:val="36"/>
          <w:rtl/>
        </w:rPr>
        <w:t>ظ</w:t>
      </w:r>
      <w:r>
        <w:rPr>
          <w:rFonts w:ascii="Traditional Arabic" w:hAnsi="Traditional Arabic" w:hint="cs"/>
          <w:bCs/>
          <w:sz w:val="36"/>
          <w:rtl/>
        </w:rPr>
        <w:t>ُ</w:t>
      </w:r>
      <w:r w:rsidRPr="008F2FFA">
        <w:rPr>
          <w:rFonts w:ascii="Traditional Arabic" w:hAnsi="Traditional Arabic" w:hint="cs"/>
          <w:bCs/>
          <w:sz w:val="36"/>
          <w:rtl/>
        </w:rPr>
        <w:t xml:space="preserve"> الأ</w:t>
      </w:r>
      <w:r>
        <w:rPr>
          <w:rFonts w:ascii="Traditional Arabic" w:hAnsi="Traditional Arabic" w:hint="cs"/>
          <w:bCs/>
          <w:sz w:val="36"/>
          <w:rtl/>
        </w:rPr>
        <w:t>َ</w:t>
      </w:r>
      <w:r w:rsidRPr="008F2FFA">
        <w:rPr>
          <w:rFonts w:ascii="Traditional Arabic" w:hAnsi="Traditional Arabic" w:hint="cs"/>
          <w:bCs/>
          <w:sz w:val="36"/>
          <w:rtl/>
        </w:rPr>
        <w:t>ي</w:t>
      </w:r>
      <w:r>
        <w:rPr>
          <w:rFonts w:ascii="Traditional Arabic" w:hAnsi="Traditional Arabic" w:hint="cs"/>
          <w:bCs/>
          <w:sz w:val="36"/>
          <w:rtl/>
        </w:rPr>
        <w:t>ْ</w:t>
      </w:r>
      <w:r w:rsidRPr="008F2FFA">
        <w:rPr>
          <w:rFonts w:ascii="Traditional Arabic" w:hAnsi="Traditional Arabic" w:hint="cs"/>
          <w:bCs/>
          <w:sz w:val="36"/>
          <w:rtl/>
        </w:rPr>
        <w:t>مان</w:t>
      </w:r>
      <w:r>
        <w:rPr>
          <w:rFonts w:ascii="Traditional Arabic" w:hAnsi="Traditional Arabic" w:hint="cs"/>
          <w:bCs/>
          <w:sz w:val="36"/>
          <w:rtl/>
        </w:rPr>
        <w:t>ِ</w:t>
      </w:r>
      <w:r w:rsidRPr="008F2FFA">
        <w:rPr>
          <w:rFonts w:ascii="Traditional Arabic" w:hAnsi="Traditional Arabic" w:hint="cs"/>
          <w:bCs/>
          <w:sz w:val="36"/>
          <w:rtl/>
        </w:rPr>
        <w:t>:</w:t>
      </w:r>
    </w:p>
    <w:p w14:paraId="74B1F069" w14:textId="77777777" w:rsidR="00CB4068" w:rsidRDefault="00CB4068" w:rsidP="0003648B">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شَأنُ الأَيمانِ عَظِيمٌ، فيَجِب حِفْظُها وعَدَم التَّساهُل فيها، قال تعالى:</w:t>
      </w:r>
      <w:r w:rsidR="0003648B">
        <w:rPr>
          <w:rFonts w:ascii="Traditional Arabic" w:hAnsi="Traditional Arabic" w:hint="cs"/>
          <w:b/>
          <w:sz w:val="36"/>
          <w:rtl/>
          <w:lang w:bidi="ar-SY"/>
        </w:rPr>
        <w:t xml:space="preserve"> </w:t>
      </w:r>
      <w:r w:rsidR="0003648B">
        <w:rPr>
          <w:rFonts w:ascii="Lotus Linotype" w:hAnsi="Lotus Linotype" w:cs="Lotus Linotype"/>
          <w:color w:val="000000"/>
          <w:szCs w:val="28"/>
          <w:rtl/>
        </w:rPr>
        <w:t>﴿</w:t>
      </w:r>
      <w:r w:rsidR="008F5995" w:rsidRPr="008F5995">
        <w:rPr>
          <w:color w:val="000000"/>
          <w:szCs w:val="40"/>
          <w:rtl/>
        </w:rPr>
        <w:t xml:space="preserve"> </w:t>
      </w:r>
      <w:r w:rsidR="008F5995">
        <w:rPr>
          <w:color w:val="000000"/>
          <w:szCs w:val="40"/>
          <w:rtl/>
        </w:rPr>
        <w:t>وَاحْفَظُوا أَيْمَانَكُمْ</w:t>
      </w:r>
      <w:r w:rsidR="0003648B">
        <w:rPr>
          <w:rFonts w:ascii="Lotus Linotype" w:hAnsi="Lotus Linotype" w:cs="Lotus Linotype"/>
          <w:color w:val="000000"/>
          <w:szCs w:val="28"/>
          <w:rtl/>
        </w:rPr>
        <w:t>﴾</w:t>
      </w:r>
      <w:r w:rsidR="0003648B">
        <w:rPr>
          <w:rFonts w:ascii="Traditional Arabic" w:hAnsi="Traditional Arabic" w:hint="cs"/>
          <w:b/>
          <w:sz w:val="36"/>
          <w:rtl/>
          <w:lang w:bidi="ar-SY"/>
        </w:rPr>
        <w:t xml:space="preserve"> </w:t>
      </w:r>
      <w:r>
        <w:rPr>
          <w:rFonts w:ascii="Traditional Arabic" w:hAnsi="Traditional Arabic" w:hint="cs"/>
          <w:b/>
          <w:sz w:val="36"/>
          <w:rtl/>
          <w:lang w:bidi="ar-SY"/>
        </w:rPr>
        <w:t>[المائدة: 89]</w:t>
      </w:r>
      <w:r w:rsidRPr="00F35191">
        <w:rPr>
          <w:rFonts w:ascii="Traditional Arabic" w:hAnsi="Traditional Arabic" w:hint="cs"/>
          <w:b/>
          <w:sz w:val="36"/>
          <w:rtl/>
          <w:lang w:bidi="ar-SY"/>
        </w:rPr>
        <w:t>.</w:t>
      </w:r>
    </w:p>
    <w:p w14:paraId="6960F4F6"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وحِفْظُها يتَضَمَّن أُموراً، هي:</w:t>
      </w:r>
    </w:p>
    <w:p w14:paraId="47A27548"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1- عَدَم الإكثارِ منها، وحِفْظ الألسِنَةِ أن تُجرى عليها اليَمِين في كُلِّ مُناسَبَةٍ كَبِيرَةٍ أو صَغِيرَةٍ.</w:t>
      </w:r>
    </w:p>
    <w:p w14:paraId="3E7A24EC"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2- تَعظِيم اللهِ وتَعْظِيمُ أسمائِه وصِفاتِه، فلا تمتَهُن بامتِهانِ اليَمِين.</w:t>
      </w:r>
    </w:p>
    <w:p w14:paraId="6EE73C6F"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3- احتِرام اليَمِينِ باللهِ، فلا يحلِف على الشَّيْءِ ثمّ يحنَث في هذه اليَمِينِ إلّا إذا حَلَف على تَرْكِ أَمْرٍ هو خَيْرٌ كما سَبَق.</w:t>
      </w:r>
    </w:p>
    <w:p w14:paraId="38067233"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4- تجنُّب الحلِفِ باللهِ كاذِباً.</w:t>
      </w:r>
    </w:p>
    <w:p w14:paraId="6A57DC60" w14:textId="77777777" w:rsidR="00CB4068" w:rsidRPr="008F2FFA" w:rsidRDefault="00CB4068" w:rsidP="00CB4068">
      <w:pPr>
        <w:widowControl w:val="0"/>
        <w:spacing w:before="240" w:after="120"/>
        <w:ind w:firstLine="397"/>
        <w:rPr>
          <w:rFonts w:ascii="Traditional Arabic" w:hAnsi="Traditional Arabic"/>
          <w:bCs/>
          <w:sz w:val="36"/>
          <w:rtl/>
        </w:rPr>
      </w:pPr>
      <w:r w:rsidRPr="008F2FFA">
        <w:rPr>
          <w:rFonts w:ascii="Traditional Arabic" w:hAnsi="Traditional Arabic" w:hint="cs"/>
          <w:bCs/>
          <w:sz w:val="36"/>
          <w:rtl/>
        </w:rPr>
        <w:t>ت</w:t>
      </w:r>
      <w:r>
        <w:rPr>
          <w:rFonts w:ascii="Traditional Arabic" w:hAnsi="Traditional Arabic" w:hint="cs"/>
          <w:bCs/>
          <w:sz w:val="36"/>
          <w:rtl/>
        </w:rPr>
        <w:t>َ</w:t>
      </w:r>
      <w:r w:rsidRPr="008F2FFA">
        <w:rPr>
          <w:rFonts w:ascii="Traditional Arabic" w:hAnsi="Traditional Arabic" w:hint="cs"/>
          <w:bCs/>
          <w:sz w:val="36"/>
          <w:rtl/>
        </w:rPr>
        <w:t>و</w:t>
      </w:r>
      <w:r>
        <w:rPr>
          <w:rFonts w:ascii="Traditional Arabic" w:hAnsi="Traditional Arabic" w:hint="cs"/>
          <w:bCs/>
          <w:sz w:val="36"/>
          <w:rtl/>
        </w:rPr>
        <w:t>ْ</w:t>
      </w:r>
      <w:r w:rsidRPr="008F2FFA">
        <w:rPr>
          <w:rFonts w:ascii="Traditional Arabic" w:hAnsi="Traditional Arabic" w:hint="cs"/>
          <w:bCs/>
          <w:sz w:val="36"/>
          <w:rtl/>
        </w:rPr>
        <w:t>ج</w:t>
      </w:r>
      <w:r>
        <w:rPr>
          <w:rFonts w:ascii="Traditional Arabic" w:hAnsi="Traditional Arabic" w:hint="cs"/>
          <w:bCs/>
          <w:sz w:val="36"/>
          <w:rtl/>
        </w:rPr>
        <w:t>ِ</w:t>
      </w:r>
      <w:r w:rsidRPr="008F2FFA">
        <w:rPr>
          <w:rFonts w:ascii="Traditional Arabic" w:hAnsi="Traditional Arabic" w:hint="cs"/>
          <w:bCs/>
          <w:sz w:val="36"/>
          <w:rtl/>
        </w:rPr>
        <w:t>يهات</w:t>
      </w:r>
      <w:r>
        <w:rPr>
          <w:rFonts w:ascii="Traditional Arabic" w:hAnsi="Traditional Arabic" w:hint="cs"/>
          <w:bCs/>
          <w:sz w:val="36"/>
          <w:rtl/>
        </w:rPr>
        <w:t>ٌ</w:t>
      </w:r>
      <w:r w:rsidRPr="008F2FFA">
        <w:rPr>
          <w:rFonts w:ascii="Traditional Arabic" w:hAnsi="Traditional Arabic" w:hint="cs"/>
          <w:bCs/>
          <w:sz w:val="36"/>
          <w:rtl/>
        </w:rPr>
        <w:t>:</w:t>
      </w:r>
    </w:p>
    <w:p w14:paraId="47AE4483"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1- مَن حَلَف على فِعْلِ شَيْءٍ أو تَرْكِه، ثمّ بَدا له الحنْث فإنَّ له أن يُقَدِّمَ الكَفّارَةَ على الحنْث أو يُؤَخِّرها، ولا يُشْتَرَط لذلك تَرْتِيبٌ.</w:t>
      </w:r>
    </w:p>
    <w:p w14:paraId="0387362D"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2- مَن كان قادِراً على الكفّارة بالإطعامِ أو الكِسْوة فبادَر بالصِّيام فإنَّه لا يجزِئُه ذلك عن الكفّارَة، ويكون صِيامُه هذا نفْلاً يُثابُ عليه.</w:t>
      </w:r>
    </w:p>
    <w:p w14:paraId="753614FE"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3- مَن أقسَم عليه صاحِبُه أو غيره بأن يَفْعَل خَيْراً فإنَّ إبراءَه في قَسَمِه مُسْتَحَبٌّ.</w:t>
      </w:r>
    </w:p>
    <w:p w14:paraId="36D03A67"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4- إذا حَنِث الإنسانُ في يمينِه فَيَنْبَغِي له المبادَرَة في تَكْفِيرِها وعَدَم تأخِيرِ ذلك؛ لأنَّها أصبَحَت واجِبَة عليه بمجَرَّد الحنْثِ، ولا يَنْبَغِي تَأخِيرُها؛ لأنَّه قد يُعَرِّض للإنسانِ عَوارِض، ولأنَّ المبادَرَة إلى فِعْلِها أَبْرَأ لِلذِّمَّةِ.</w:t>
      </w:r>
    </w:p>
    <w:p w14:paraId="6D5D4B12" w14:textId="77777777" w:rsidR="00CB4068" w:rsidRPr="008F2FFA"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8F2FFA">
        <w:rPr>
          <w:rFonts w:ascii="Traditional Arabic" w:hAnsi="Traditional Arabic" w:hint="cs"/>
          <w:bCs/>
          <w:sz w:val="36"/>
          <w:rtl/>
        </w:rPr>
        <w:t>:</w:t>
      </w:r>
    </w:p>
    <w:p w14:paraId="2F15E096"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س1: قال الله تعالى:</w:t>
      </w:r>
      <w:r w:rsidR="008F5995">
        <w:rPr>
          <w:rFonts w:ascii="Traditional Arabic" w:hAnsi="Traditional Arabic" w:hint="cs"/>
          <w:b/>
          <w:sz w:val="36"/>
          <w:rtl/>
          <w:lang w:bidi="ar-SY"/>
        </w:rPr>
        <w:t xml:space="preserve"> </w:t>
      </w:r>
      <w:r w:rsidRPr="0059009E">
        <w:rPr>
          <w:rFonts w:ascii="QCF2BSML" w:hAnsi="QCF2BSML" w:cs="QCF2BSML"/>
          <w:color w:val="000000"/>
          <w:szCs w:val="28"/>
          <w:rtl/>
        </w:rPr>
        <w:t xml:space="preserve"> </w:t>
      </w:r>
      <w:r w:rsidRPr="008F5995">
        <w:rPr>
          <w:rFonts w:ascii="QCF2BSML" w:hAnsi="QCF2BSML" w:cs="QCF2BSML"/>
          <w:color w:val="000000"/>
          <w:szCs w:val="28"/>
          <w:highlight w:val="yellow"/>
          <w:rtl/>
        </w:rPr>
        <w:t>ﱡﭐ</w:t>
      </w:r>
      <w:r w:rsidRPr="008F5995">
        <w:rPr>
          <w:rFonts w:ascii="QCF2560" w:hAnsi="QCF2560" w:cs="QCF2560"/>
          <w:color w:val="000000"/>
          <w:szCs w:val="28"/>
          <w:highlight w:val="yellow"/>
          <w:rtl/>
        </w:rPr>
        <w:t xml:space="preserve"> ﱁ ﱂ ﱃ ﱄ ﱅ ﱆ ﱇ ﱈ</w:t>
      </w:r>
      <w:r w:rsidRPr="008F5995">
        <w:rPr>
          <w:rFonts w:ascii="QCF2560" w:hAnsi="QCF2560" w:cs="Times New Roman" w:hint="cs"/>
          <w:color w:val="0000A5"/>
          <w:szCs w:val="28"/>
          <w:highlight w:val="yellow"/>
          <w:rtl/>
        </w:rPr>
        <w:t xml:space="preserve"> </w:t>
      </w:r>
      <w:r w:rsidRPr="008F5995">
        <w:rPr>
          <w:rFonts w:ascii="QCF2BSML" w:hAnsi="QCF2BSML" w:cs="QCF2BSML"/>
          <w:color w:val="000000"/>
          <w:szCs w:val="28"/>
          <w:highlight w:val="yellow"/>
          <w:rtl/>
        </w:rPr>
        <w:t>ﱠ</w:t>
      </w:r>
      <w:r w:rsidRPr="008F5995">
        <w:rPr>
          <w:rFonts w:ascii="Traditional Arabic" w:hAnsi="Traditional Arabic" w:hint="cs"/>
          <w:b/>
          <w:sz w:val="36"/>
          <w:highlight w:val="yellow"/>
          <w:rtl/>
          <w:lang w:bidi="ar-SY"/>
        </w:rPr>
        <w:t xml:space="preserve"> إلى قوله:</w:t>
      </w:r>
      <w:r w:rsidRPr="008F5995">
        <w:rPr>
          <w:rFonts w:ascii="QCF2BSML" w:hAnsi="QCF2BSML" w:cs="QCF2BSML"/>
          <w:color w:val="000000"/>
          <w:szCs w:val="28"/>
          <w:highlight w:val="yellow"/>
          <w:rtl/>
        </w:rPr>
        <w:t xml:space="preserve"> ﱡﭐ</w:t>
      </w:r>
      <w:r w:rsidRPr="008F5995">
        <w:rPr>
          <w:rFonts w:ascii="QCF2560" w:hAnsi="QCF2560" w:cs="QCF2560"/>
          <w:color w:val="000000"/>
          <w:szCs w:val="28"/>
          <w:highlight w:val="yellow"/>
          <w:rtl/>
        </w:rPr>
        <w:t xml:space="preserve"> ﱒ ﱓ ﱔ ﱕ ﱖ ﱗ</w:t>
      </w:r>
      <w:r w:rsidRPr="008F5995">
        <w:rPr>
          <w:rFonts w:ascii="QCF2560" w:hAnsi="QCF2560" w:cs="Times New Roman" w:hint="cs"/>
          <w:color w:val="0000A5"/>
          <w:szCs w:val="28"/>
          <w:highlight w:val="yellow"/>
          <w:rtl/>
        </w:rPr>
        <w:t xml:space="preserve"> </w:t>
      </w:r>
      <w:r w:rsidRPr="008F5995">
        <w:rPr>
          <w:rFonts w:ascii="QCF2BSML" w:hAnsi="QCF2BSML" w:cs="QCF2BSML"/>
          <w:color w:val="000000"/>
          <w:szCs w:val="28"/>
          <w:highlight w:val="yellow"/>
          <w:rtl/>
        </w:rPr>
        <w:t>ﱠ</w:t>
      </w:r>
      <w:r>
        <w:rPr>
          <w:rFonts w:ascii="Traditional Arabic" w:hAnsi="Traditional Arabic" w:hint="cs"/>
          <w:b/>
          <w:sz w:val="36"/>
          <w:rtl/>
          <w:lang w:bidi="ar-SY"/>
        </w:rPr>
        <w:t xml:space="preserve"> ورَدت هذه الآية في الموضوع استِدلالاً على أَمْر. ما هو ؟ مع التَّوضِيح والتَّمثِيل بمثالَين مِن إنْشائِك.</w:t>
      </w:r>
    </w:p>
    <w:p w14:paraId="75559575"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س2: مثِّل لكلٍّ ممّا يَلِي بمثالٍ مِن إنشائِك، ثمَّ بَيِّن الحكْمَ فيه:</w:t>
      </w:r>
    </w:p>
    <w:p w14:paraId="6F53A7D5"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أ- رَجُلٌ حَلَف يميناً واحِدَةً على أفعالٍ مختَلِفَةٍ.</w:t>
      </w:r>
    </w:p>
    <w:p w14:paraId="775A79CE" w14:textId="77777777" w:rsidR="00CB4068" w:rsidRDefault="00CB4068" w:rsidP="00CB4068">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ب- رَجُلٌ كرَّرَ يميناً على أفعالٍ مُختَلِفَةٍ.</w:t>
      </w:r>
    </w:p>
    <w:p w14:paraId="64FFD589" w14:textId="77777777" w:rsidR="00CB4068" w:rsidRDefault="00CB4068" w:rsidP="008F5995">
      <w:pPr>
        <w:widowControl w:val="0"/>
        <w:tabs>
          <w:tab w:val="left" w:pos="1843"/>
        </w:tabs>
        <w:spacing w:after="120"/>
        <w:ind w:firstLine="397"/>
        <w:rPr>
          <w:rFonts w:ascii="Traditional Arabic" w:hAnsi="Traditional Arabic"/>
          <w:b/>
          <w:sz w:val="36"/>
          <w:rtl/>
          <w:lang w:bidi="ar-SY"/>
        </w:rPr>
      </w:pPr>
      <w:r>
        <w:rPr>
          <w:rFonts w:ascii="Traditional Arabic" w:hAnsi="Traditional Arabic" w:hint="cs"/>
          <w:b/>
          <w:sz w:val="36"/>
          <w:rtl/>
          <w:lang w:bidi="ar-SY"/>
        </w:rPr>
        <w:t>س3: قال تعالى:</w:t>
      </w:r>
      <w:r w:rsidR="008F5995">
        <w:rPr>
          <w:rFonts w:ascii="Traditional Arabic" w:hAnsi="Traditional Arabic" w:hint="cs"/>
          <w:b/>
          <w:sz w:val="36"/>
          <w:rtl/>
          <w:lang w:bidi="ar-SY"/>
        </w:rPr>
        <w:t xml:space="preserve"> </w:t>
      </w:r>
      <w:r w:rsidR="008F5995">
        <w:rPr>
          <w:rFonts w:ascii="Lotus Linotype" w:hAnsi="Lotus Linotype" w:cs="Lotus Linotype"/>
          <w:color w:val="000000"/>
          <w:szCs w:val="28"/>
          <w:rtl/>
        </w:rPr>
        <w:t>﴿</w:t>
      </w:r>
      <w:r w:rsidR="008F5995" w:rsidRPr="008F5995">
        <w:rPr>
          <w:color w:val="000000"/>
          <w:szCs w:val="40"/>
          <w:rtl/>
        </w:rPr>
        <w:t xml:space="preserve"> </w:t>
      </w:r>
      <w:r w:rsidR="008F5995" w:rsidRPr="00E4512B">
        <w:rPr>
          <w:color w:val="000000"/>
          <w:szCs w:val="40"/>
          <w:rtl/>
        </w:rPr>
        <w:t xml:space="preserve">وَاحْفَظُوا أَيْمَانَكُمْ </w:t>
      </w:r>
      <w:r w:rsidR="008F5995">
        <w:rPr>
          <w:rFonts w:ascii="Lotus Linotype" w:hAnsi="Lotus Linotype" w:cs="Lotus Linotype"/>
          <w:b/>
          <w:szCs w:val="28"/>
          <w:rtl/>
        </w:rPr>
        <w:t>﴾</w:t>
      </w:r>
      <w:r w:rsidR="008F5995">
        <w:rPr>
          <w:rFonts w:ascii="Traditional Arabic" w:hAnsi="Traditional Arabic" w:hint="cs"/>
          <w:b/>
          <w:sz w:val="36"/>
          <w:rtl/>
          <w:lang w:bidi="ar-SY"/>
        </w:rPr>
        <w:t xml:space="preserve"> </w:t>
      </w:r>
      <w:r>
        <w:rPr>
          <w:rFonts w:ascii="Traditional Arabic" w:hAnsi="Traditional Arabic" w:hint="cs"/>
          <w:b/>
          <w:sz w:val="36"/>
          <w:rtl/>
          <w:lang w:bidi="ar-SY"/>
        </w:rPr>
        <w:t>حِفْظ الأَيمان يَتَضَمَّن أُموراً. ما هِي ؟</w:t>
      </w:r>
    </w:p>
    <w:p w14:paraId="45AFD2CB" w14:textId="77777777" w:rsidR="00CB4068" w:rsidRPr="001014DC" w:rsidRDefault="00CB4068" w:rsidP="00CB4068">
      <w:pPr>
        <w:widowControl w:val="0"/>
        <w:tabs>
          <w:tab w:val="left" w:pos="3298"/>
          <w:tab w:val="center" w:pos="4251"/>
        </w:tabs>
        <w:spacing w:after="120"/>
        <w:jc w:val="center"/>
        <w:outlineLvl w:val="0"/>
        <w:rPr>
          <w:b/>
          <w:bCs/>
          <w:sz w:val="36"/>
          <w:rtl/>
        </w:rPr>
      </w:pPr>
      <w:r>
        <w:rPr>
          <w:rFonts w:ascii="Traditional Arabic" w:hAnsi="Traditional Arabic"/>
          <w:b/>
          <w:sz w:val="36"/>
          <w:rtl/>
          <w:lang w:bidi="ar-SY"/>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الحادي والتسعون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23"/>
      </w:r>
      <w:r w:rsidRPr="001014DC">
        <w:rPr>
          <w:rFonts w:ascii="Msh Quraan1" w:eastAsia="MS Mincho" w:hAnsi="Msh Quraan1"/>
          <w:b/>
          <w:bCs/>
          <w:sz w:val="36"/>
          <w:vertAlign w:val="superscript"/>
          <w:rtl/>
        </w:rPr>
        <w:t>)</w:t>
      </w:r>
    </w:p>
    <w:p w14:paraId="0536906A"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شَهادَة الزُّورِ والتَّزوِير</w:t>
      </w:r>
    </w:p>
    <w:p w14:paraId="194EDDBE" w14:textId="77777777" w:rsidR="00CB4068" w:rsidRPr="00772EF6" w:rsidRDefault="00CB4068" w:rsidP="00CB4068">
      <w:pPr>
        <w:widowControl w:val="0"/>
        <w:spacing w:before="240" w:after="120"/>
        <w:ind w:firstLine="397"/>
        <w:rPr>
          <w:b/>
          <w:bCs/>
          <w:sz w:val="36"/>
          <w:rtl/>
        </w:rPr>
      </w:pPr>
      <w:r w:rsidRPr="00772EF6">
        <w:rPr>
          <w:rFonts w:hint="cs"/>
          <w:b/>
          <w:bCs/>
          <w:sz w:val="36"/>
          <w:rtl/>
        </w:rPr>
        <w:t>أو</w:t>
      </w:r>
      <w:r>
        <w:rPr>
          <w:rFonts w:hint="cs"/>
          <w:b/>
          <w:bCs/>
          <w:sz w:val="36"/>
          <w:rtl/>
        </w:rPr>
        <w:t>َّ</w:t>
      </w:r>
      <w:r w:rsidRPr="00772EF6">
        <w:rPr>
          <w:rFonts w:hint="cs"/>
          <w:b/>
          <w:bCs/>
          <w:sz w:val="36"/>
          <w:rtl/>
        </w:rPr>
        <w:t>لاً: ش</w:t>
      </w:r>
      <w:r>
        <w:rPr>
          <w:rFonts w:hint="cs"/>
          <w:b/>
          <w:bCs/>
          <w:sz w:val="36"/>
          <w:rtl/>
        </w:rPr>
        <w:t>َ</w:t>
      </w:r>
      <w:r w:rsidRPr="00772EF6">
        <w:rPr>
          <w:rFonts w:hint="cs"/>
          <w:b/>
          <w:bCs/>
          <w:sz w:val="36"/>
          <w:rtl/>
        </w:rPr>
        <w:t>هاد</w:t>
      </w:r>
      <w:r>
        <w:rPr>
          <w:rFonts w:hint="cs"/>
          <w:b/>
          <w:bCs/>
          <w:sz w:val="36"/>
          <w:rtl/>
        </w:rPr>
        <w:t>َ</w:t>
      </w:r>
      <w:r w:rsidRPr="00772EF6">
        <w:rPr>
          <w:rFonts w:hint="cs"/>
          <w:b/>
          <w:bCs/>
          <w:sz w:val="36"/>
          <w:rtl/>
        </w:rPr>
        <w:t>ة الز</w:t>
      </w:r>
      <w:r>
        <w:rPr>
          <w:rFonts w:hint="cs"/>
          <w:b/>
          <w:bCs/>
          <w:sz w:val="36"/>
          <w:rtl/>
        </w:rPr>
        <w:t>ُّ</w:t>
      </w:r>
      <w:r w:rsidRPr="00772EF6">
        <w:rPr>
          <w:rFonts w:hint="cs"/>
          <w:b/>
          <w:bCs/>
          <w:sz w:val="36"/>
          <w:rtl/>
        </w:rPr>
        <w:t>ور</w:t>
      </w:r>
      <w:r>
        <w:rPr>
          <w:rFonts w:hint="cs"/>
          <w:b/>
          <w:bCs/>
          <w:sz w:val="36"/>
          <w:rtl/>
        </w:rPr>
        <w:t>ِ</w:t>
      </w:r>
      <w:r w:rsidRPr="00772EF6">
        <w:rPr>
          <w:rFonts w:hint="cs"/>
          <w:b/>
          <w:bCs/>
          <w:sz w:val="36"/>
          <w:rtl/>
        </w:rPr>
        <w:t>:</w:t>
      </w:r>
    </w:p>
    <w:p w14:paraId="019D9473"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وهي الشَّهادَةُ التي تقومُ على الكَذِب والباطِل والتُّهمَةِ لِلآخَرِين، لإبطالِ الحقِّ وإحقاقِ الباطِل، أصلُها مِن الزّور والتَّزوِير، وهو: تَزيين الكَذِب، يُقال: زَوَّر عليه، أي: نَسَب إليه شَيْئاً كَذِباً وزُوراً.</w:t>
      </w:r>
    </w:p>
    <w:p w14:paraId="1554ABC3" w14:textId="77777777" w:rsidR="00CB4068" w:rsidRPr="00D44D6E" w:rsidRDefault="00CB4068" w:rsidP="00CB4068">
      <w:pPr>
        <w:widowControl w:val="0"/>
        <w:spacing w:before="240" w:after="120"/>
        <w:ind w:firstLine="397"/>
        <w:rPr>
          <w:rFonts w:ascii="Traditional Arabic" w:hAnsi="Traditional Arabic"/>
          <w:b/>
          <w:bCs/>
          <w:sz w:val="36"/>
          <w:rtl/>
        </w:rPr>
      </w:pPr>
      <w:r w:rsidRPr="00D44D6E">
        <w:rPr>
          <w:rFonts w:ascii="Traditional Arabic" w:hAnsi="Traditional Arabic" w:hint="cs"/>
          <w:b/>
          <w:bCs/>
          <w:sz w:val="36"/>
          <w:rtl/>
        </w:rPr>
        <w:t>ح</w:t>
      </w:r>
      <w:r>
        <w:rPr>
          <w:rFonts w:ascii="Traditional Arabic" w:hAnsi="Traditional Arabic" w:hint="cs"/>
          <w:b/>
          <w:bCs/>
          <w:sz w:val="36"/>
          <w:rtl/>
        </w:rPr>
        <w:t>ُ</w:t>
      </w:r>
      <w:r w:rsidRPr="00D44D6E">
        <w:rPr>
          <w:rFonts w:ascii="Traditional Arabic" w:hAnsi="Traditional Arabic" w:hint="cs"/>
          <w:b/>
          <w:bCs/>
          <w:sz w:val="36"/>
          <w:rtl/>
        </w:rPr>
        <w:t>ك</w:t>
      </w:r>
      <w:r>
        <w:rPr>
          <w:rFonts w:ascii="Traditional Arabic" w:hAnsi="Traditional Arabic" w:hint="cs"/>
          <w:b/>
          <w:bCs/>
          <w:sz w:val="36"/>
          <w:rtl/>
        </w:rPr>
        <w:t>ْ</w:t>
      </w:r>
      <w:r w:rsidRPr="00D44D6E">
        <w:rPr>
          <w:rFonts w:ascii="Traditional Arabic" w:hAnsi="Traditional Arabic" w:hint="cs"/>
          <w:b/>
          <w:bCs/>
          <w:sz w:val="36"/>
          <w:rtl/>
        </w:rPr>
        <w:t>م</w:t>
      </w:r>
      <w:r>
        <w:rPr>
          <w:rFonts w:ascii="Traditional Arabic" w:hAnsi="Traditional Arabic" w:hint="cs"/>
          <w:b/>
          <w:bCs/>
          <w:sz w:val="36"/>
          <w:rtl/>
        </w:rPr>
        <w:t>ُ</w:t>
      </w:r>
      <w:r w:rsidRPr="00D44D6E">
        <w:rPr>
          <w:rFonts w:ascii="Traditional Arabic" w:hAnsi="Traditional Arabic" w:hint="cs"/>
          <w:b/>
          <w:bCs/>
          <w:sz w:val="36"/>
          <w:rtl/>
        </w:rPr>
        <w:t>ه</w:t>
      </w:r>
      <w:r>
        <w:rPr>
          <w:rFonts w:ascii="Traditional Arabic" w:hAnsi="Traditional Arabic" w:hint="cs"/>
          <w:b/>
          <w:bCs/>
          <w:sz w:val="36"/>
          <w:rtl/>
        </w:rPr>
        <w:t>ا</w:t>
      </w:r>
      <w:r w:rsidRPr="00D44D6E">
        <w:rPr>
          <w:rFonts w:ascii="Traditional Arabic" w:hAnsi="Traditional Arabic" w:hint="cs"/>
          <w:b/>
          <w:bCs/>
          <w:sz w:val="36"/>
          <w:rtl/>
        </w:rPr>
        <w:t>:</w:t>
      </w:r>
    </w:p>
    <w:p w14:paraId="6C4E2337"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شَهادَةُ الزُّورِ محرَّمَةٌ، ومِن أكبَر الكَبائِر وأعظَم المصائِب، حيث إنَّ شاهِدَ الزُّورِ يخبِر كَذِباً أو يَتَّهِم بَرِيئاً لم يُذْنِب؛ فَتُوقَع بِه العقوبَة بِناءً على هذه الشَّهادَةِ الباطِلَة أو الأقوالِ المزَوَّرة.</w:t>
      </w:r>
    </w:p>
    <w:p w14:paraId="0CA9F659"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أمّا الشَّهادة الصّادِقة العادِلة فهي صِفَةٌ محمودَةٌ شَرِيفَةٌ، فيها تَصِل الحقوقُ إلى أصحابها وتَبْرأ الذِّمَم، وفيها ضَمانٌ لِسَعادَةِ المجتَمَع في الدُّنيا والآخِرَة.</w:t>
      </w:r>
    </w:p>
    <w:p w14:paraId="6F5C6BDA" w14:textId="77777777" w:rsidR="00CB4068" w:rsidRDefault="00CB4068" w:rsidP="00CB4068">
      <w:pPr>
        <w:spacing w:after="120"/>
        <w:ind w:firstLine="397"/>
        <w:rPr>
          <w:rFonts w:ascii="Traditional Arabic" w:hAnsi="Traditional Arabic"/>
          <w:sz w:val="36"/>
          <w:rtl/>
        </w:rPr>
      </w:pPr>
      <w:r>
        <w:rPr>
          <w:rFonts w:ascii="Traditional Arabic" w:hAnsi="Traditional Arabic" w:hint="cs"/>
          <w:sz w:val="36"/>
          <w:rtl/>
        </w:rPr>
        <w:t>وقد ثَبَت تحريم شَهادَة الزُّور وقَوْل الزُّور وفِعْل الزُّور بِالكِتابِ والسُّنَّةِ والإجماع.</w:t>
      </w:r>
    </w:p>
    <w:p w14:paraId="47A27AE3" w14:textId="77777777" w:rsidR="00CB4068" w:rsidRDefault="00CB4068" w:rsidP="00E0695C">
      <w:pPr>
        <w:spacing w:after="120"/>
        <w:ind w:firstLine="397"/>
        <w:rPr>
          <w:rFonts w:ascii="Traditional Arabic" w:hAnsi="Traditional Arabic"/>
          <w:b/>
          <w:sz w:val="40"/>
          <w:rtl/>
        </w:rPr>
      </w:pPr>
      <w:r>
        <w:rPr>
          <w:rFonts w:ascii="Traditional Arabic" w:hAnsi="Traditional Arabic" w:hint="cs"/>
          <w:sz w:val="36"/>
          <w:rtl/>
        </w:rPr>
        <w:t>أمّا الكِتاب فقولُه تعالى:</w:t>
      </w:r>
      <w:r w:rsidR="00E0695C">
        <w:rPr>
          <w:rFonts w:ascii="Traditional Arabic" w:hAnsi="Traditional Arabic" w:hint="cs"/>
          <w:sz w:val="36"/>
          <w:rtl/>
        </w:rPr>
        <w:t xml:space="preserve"> </w:t>
      </w:r>
      <w:r w:rsidR="00E0695C">
        <w:rPr>
          <w:rFonts w:ascii="Lotus Linotype" w:hAnsi="Lotus Linotype" w:cs="Lotus Linotype"/>
          <w:color w:val="000000"/>
          <w:szCs w:val="28"/>
          <w:rtl/>
        </w:rPr>
        <w:t>﴿</w:t>
      </w:r>
      <w:r w:rsidR="00E0695C" w:rsidRPr="00E4512B">
        <w:rPr>
          <w:color w:val="000000"/>
          <w:szCs w:val="40"/>
          <w:rtl/>
        </w:rPr>
        <w:t>فَاجْتَنِبُوا الرِّجْسَ مِنَ الْأَوْثَان</w:t>
      </w:r>
      <w:r w:rsidR="00E0695C">
        <w:rPr>
          <w:color w:val="000000"/>
          <w:szCs w:val="40"/>
          <w:rtl/>
        </w:rPr>
        <w:t>ِ وَاجْتَنِبُوا قَوْلَ الزُّورِ</w:t>
      </w:r>
      <w:r w:rsidR="00E0695C">
        <w:rPr>
          <w:rFonts w:ascii="Lotus Linotype" w:hAnsi="Lotus Linotype" w:cs="Lotus Linotype"/>
          <w:b/>
          <w:szCs w:val="28"/>
          <w:rtl/>
        </w:rPr>
        <w:t>﴾</w:t>
      </w:r>
      <w:r w:rsidR="00E0695C">
        <w:rPr>
          <w:rFonts w:ascii="Traditional Arabic" w:hAnsi="Traditional Arabic" w:hint="cs"/>
          <w:b/>
          <w:sz w:val="40"/>
          <w:rtl/>
        </w:rPr>
        <w:t xml:space="preserve"> </w:t>
      </w:r>
      <w:r>
        <w:rPr>
          <w:rFonts w:ascii="Traditional Arabic" w:hAnsi="Traditional Arabic" w:hint="cs"/>
          <w:b/>
          <w:sz w:val="40"/>
          <w:rtl/>
        </w:rPr>
        <w:t>[الحج: 30]</w:t>
      </w:r>
      <w:r w:rsidRPr="00EF367E">
        <w:rPr>
          <w:rFonts w:ascii="Traditional Arabic" w:hAnsi="Traditional Arabic" w:hint="cs"/>
          <w:b/>
          <w:sz w:val="40"/>
          <w:rtl/>
        </w:rPr>
        <w:t>.</w:t>
      </w:r>
    </w:p>
    <w:p w14:paraId="3F51377F"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 xml:space="preserve">وأمّا السُّنَّة فما روى أبو بكر </w:t>
      </w:r>
      <w:r w:rsidR="00D70043">
        <w:rPr>
          <w:rFonts w:ascii="AGA Arabesque" w:hAnsi="AGA Arabesque"/>
          <w:b/>
          <w:sz w:val="36"/>
          <w:rtl/>
        </w:rPr>
        <w:t>-رضي الله عنه-</w:t>
      </w:r>
      <w:r>
        <w:rPr>
          <w:rFonts w:ascii="Traditional Arabic" w:hAnsi="Traditional Arabic" w:hint="cs"/>
          <w:b/>
          <w:sz w:val="40"/>
          <w:rtl/>
        </w:rPr>
        <w:t xml:space="preserve"> قال: كنّا عند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فقال:</w:t>
      </w:r>
      <w:r w:rsidRPr="007B0FDD">
        <w:rPr>
          <w:rFonts w:ascii="Traditional Arabic" w:hAnsi="Traditional Arabic" w:hint="eastAsia"/>
          <w:b/>
          <w:sz w:val="36"/>
          <w:rtl/>
        </w:rPr>
        <w:t>«</w:t>
      </w:r>
      <w:r>
        <w:rPr>
          <w:rFonts w:ascii="Traditional Arabic" w:hAnsi="Traditional Arabic" w:hint="cs"/>
          <w:b/>
          <w:sz w:val="36"/>
          <w:rtl/>
        </w:rPr>
        <w:t xml:space="preserve"> ألا أنَبِّئُكم بأكبَر الكَبائِر (ثلاثاُ): الإشراك باللهِ، وعُقوق الوالِدَين، وشَهادَة الزُّور (أو قَوْل الزُّور)، وكان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مُتَّكِئاً فَجَلَس، فما زالَ يُكَرِّرُها حتَّى قلنا: لَيْتَه يَسْكُت </w:t>
      </w:r>
      <w:r w:rsidRPr="007B0FDD">
        <w:rPr>
          <w:rFonts w:ascii="Traditional Arabic" w:hAnsi="Traditional Arabic" w:hint="eastAsia"/>
          <w:b/>
          <w:sz w:val="36"/>
          <w:rtl/>
        </w:rPr>
        <w:t>»</w:t>
      </w:r>
      <w:r>
        <w:rPr>
          <w:rFonts w:ascii="Traditional Arabic" w:hAnsi="Traditional Arabic"/>
          <w:b/>
          <w:sz w:val="36"/>
          <w:rtl/>
        </w:rPr>
        <w:t xml:space="preserve"> </w:t>
      </w:r>
      <w:r w:rsidRPr="007B0FDD">
        <w:rPr>
          <w:rFonts w:ascii="Traditional Arabic" w:hAnsi="Traditional Arabic" w:hint="cs"/>
          <w:b/>
          <w:sz w:val="40"/>
          <w:vertAlign w:val="superscript"/>
          <w:rtl/>
        </w:rPr>
        <w:t>(</w:t>
      </w:r>
      <w:r w:rsidRPr="007B0FDD">
        <w:rPr>
          <w:rFonts w:ascii="Traditional Arabic" w:hAnsi="Traditional Arabic"/>
          <w:b/>
          <w:sz w:val="40"/>
          <w:vertAlign w:val="superscript"/>
          <w:rtl/>
        </w:rPr>
        <w:footnoteReference w:id="624"/>
      </w:r>
      <w:r w:rsidRPr="007B0FDD">
        <w:rPr>
          <w:rFonts w:ascii="Traditional Arabic" w:hAnsi="Traditional Arabic" w:hint="cs"/>
          <w:b/>
          <w:sz w:val="40"/>
          <w:vertAlign w:val="superscript"/>
          <w:rtl/>
        </w:rPr>
        <w:t>)</w:t>
      </w:r>
      <w:r w:rsidRPr="007B0FDD">
        <w:rPr>
          <w:rFonts w:ascii="Traditional Arabic" w:hAnsi="Traditional Arabic" w:hint="cs"/>
          <w:b/>
          <w:sz w:val="40"/>
          <w:rtl/>
        </w:rPr>
        <w:t>.</w:t>
      </w:r>
    </w:p>
    <w:p w14:paraId="29CAE598"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وقد أجمعَت الأُمَّة على تحرِيمها بناءً على النُّصوص الصَّحيحة الصَّريحة في تحرِيمها.</w:t>
      </w:r>
    </w:p>
    <w:p w14:paraId="67D6C59E" w14:textId="77777777" w:rsidR="00CB4068" w:rsidRPr="00766B5F" w:rsidRDefault="00CB4068" w:rsidP="00CB4068">
      <w:pPr>
        <w:widowControl w:val="0"/>
        <w:spacing w:before="240" w:after="120"/>
        <w:ind w:firstLine="397"/>
        <w:rPr>
          <w:rFonts w:ascii="Traditional Arabic" w:hAnsi="Traditional Arabic"/>
          <w:bCs/>
          <w:sz w:val="40"/>
          <w:rtl/>
        </w:rPr>
      </w:pPr>
      <w:r w:rsidRPr="00766B5F">
        <w:rPr>
          <w:rFonts w:ascii="Traditional Arabic" w:hAnsi="Traditional Arabic" w:hint="cs"/>
          <w:bCs/>
          <w:sz w:val="40"/>
          <w:rtl/>
        </w:rPr>
        <w:t>ثانياً: الت</w:t>
      </w:r>
      <w:r>
        <w:rPr>
          <w:rFonts w:ascii="Traditional Arabic" w:hAnsi="Traditional Arabic" w:hint="cs"/>
          <w:bCs/>
          <w:sz w:val="40"/>
          <w:rtl/>
        </w:rPr>
        <w:t>َّ</w:t>
      </w:r>
      <w:r w:rsidRPr="00766B5F">
        <w:rPr>
          <w:rFonts w:ascii="Traditional Arabic" w:hAnsi="Traditional Arabic" w:hint="cs"/>
          <w:bCs/>
          <w:sz w:val="40"/>
          <w:rtl/>
        </w:rPr>
        <w:t>ز</w:t>
      </w:r>
      <w:r>
        <w:rPr>
          <w:rFonts w:ascii="Traditional Arabic" w:hAnsi="Traditional Arabic" w:hint="cs"/>
          <w:bCs/>
          <w:sz w:val="40"/>
          <w:rtl/>
        </w:rPr>
        <w:t>ْ</w:t>
      </w:r>
      <w:r w:rsidRPr="00766B5F">
        <w:rPr>
          <w:rFonts w:ascii="Traditional Arabic" w:hAnsi="Traditional Arabic" w:hint="cs"/>
          <w:bCs/>
          <w:sz w:val="40"/>
          <w:rtl/>
        </w:rPr>
        <w:t>و</w:t>
      </w:r>
      <w:r>
        <w:rPr>
          <w:rFonts w:ascii="Traditional Arabic" w:hAnsi="Traditional Arabic" w:hint="cs"/>
          <w:bCs/>
          <w:sz w:val="40"/>
          <w:rtl/>
        </w:rPr>
        <w:t>ِ</w:t>
      </w:r>
      <w:r w:rsidRPr="00766B5F">
        <w:rPr>
          <w:rFonts w:ascii="Traditional Arabic" w:hAnsi="Traditional Arabic" w:hint="cs"/>
          <w:bCs/>
          <w:sz w:val="40"/>
          <w:rtl/>
        </w:rPr>
        <w:t>ير:</w:t>
      </w:r>
    </w:p>
    <w:p w14:paraId="35683097"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والمراد به هنا التَّزوِير في الأوراق الرَّسميَّة بِالكِتابَة عليها، وذلك كتَزْوِيرِ خاتم إحدى الجهات الحكُومِيَّة أو غيرِها، وكذا التَّزويرِ الذي يَرْتَكِبُه أَحَد الموَظَّفِينَ أو غيرهم في المحاضِر أو الوَثائِق أو السِّجِلّات أو السَّنَدات أو الأوراق الرَّسميَّة، سواء كان ذلك بِوَضْع تَوقِيعاتٍ، أو أختامٍ مُزَوَّرَةٍ، أم بِتَغيِير المحرَّراتِ أو الأختام أو التَّوقِيعات، أم بِزِيادَةِ كَلِماتٍ، أم بِوَضْع أسماء أشخاص آخَرِين.</w:t>
      </w:r>
    </w:p>
    <w:p w14:paraId="791CE3CC" w14:textId="77777777" w:rsidR="00CB4068" w:rsidRPr="00766B5F" w:rsidRDefault="00CB4068" w:rsidP="00CB4068">
      <w:pPr>
        <w:widowControl w:val="0"/>
        <w:spacing w:before="240" w:after="120"/>
        <w:ind w:firstLine="397"/>
        <w:rPr>
          <w:rFonts w:ascii="Traditional Arabic" w:hAnsi="Traditional Arabic"/>
          <w:bCs/>
          <w:sz w:val="40"/>
          <w:rtl/>
        </w:rPr>
      </w:pPr>
      <w:r w:rsidRPr="00766B5F">
        <w:rPr>
          <w:rFonts w:ascii="Traditional Arabic" w:hAnsi="Traditional Arabic" w:hint="cs"/>
          <w:bCs/>
          <w:sz w:val="40"/>
          <w:rtl/>
        </w:rPr>
        <w:t>ح</w:t>
      </w:r>
      <w:r>
        <w:rPr>
          <w:rFonts w:ascii="Traditional Arabic" w:hAnsi="Traditional Arabic" w:hint="cs"/>
          <w:bCs/>
          <w:sz w:val="40"/>
          <w:rtl/>
        </w:rPr>
        <w:t>ُ</w:t>
      </w:r>
      <w:r w:rsidRPr="00766B5F">
        <w:rPr>
          <w:rFonts w:ascii="Traditional Arabic" w:hAnsi="Traditional Arabic" w:hint="cs"/>
          <w:bCs/>
          <w:sz w:val="40"/>
          <w:rtl/>
        </w:rPr>
        <w:t>ك</w:t>
      </w:r>
      <w:r>
        <w:rPr>
          <w:rFonts w:ascii="Traditional Arabic" w:hAnsi="Traditional Arabic" w:hint="cs"/>
          <w:bCs/>
          <w:sz w:val="40"/>
          <w:rtl/>
        </w:rPr>
        <w:t>ْ</w:t>
      </w:r>
      <w:r w:rsidRPr="00766B5F">
        <w:rPr>
          <w:rFonts w:ascii="Traditional Arabic" w:hAnsi="Traditional Arabic" w:hint="cs"/>
          <w:bCs/>
          <w:sz w:val="40"/>
          <w:rtl/>
        </w:rPr>
        <w:t>م</w:t>
      </w:r>
      <w:r>
        <w:rPr>
          <w:rFonts w:ascii="Traditional Arabic" w:hAnsi="Traditional Arabic" w:hint="cs"/>
          <w:bCs/>
          <w:sz w:val="40"/>
          <w:rtl/>
        </w:rPr>
        <w:t>ُ</w:t>
      </w:r>
      <w:r w:rsidRPr="00766B5F">
        <w:rPr>
          <w:rFonts w:ascii="Traditional Arabic" w:hAnsi="Traditional Arabic" w:hint="cs"/>
          <w:bCs/>
          <w:sz w:val="40"/>
          <w:rtl/>
        </w:rPr>
        <w:t>ه:</w:t>
      </w:r>
    </w:p>
    <w:p w14:paraId="645C0C3B"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التَّزوِير حَرامٌ، وهو مِن الكَبائِر، للأدلَّة السّابِقَة في شَهادَة الزُّور.</w:t>
      </w:r>
    </w:p>
    <w:p w14:paraId="3A4E2ED7" w14:textId="77777777" w:rsidR="00CB4068" w:rsidRPr="00945D43" w:rsidRDefault="00CB4068" w:rsidP="00CB4068">
      <w:pPr>
        <w:widowControl w:val="0"/>
        <w:spacing w:before="240" w:after="120"/>
        <w:ind w:firstLine="397"/>
        <w:rPr>
          <w:rFonts w:ascii="Traditional Arabic" w:hAnsi="Traditional Arabic"/>
          <w:bCs/>
          <w:sz w:val="40"/>
          <w:rtl/>
        </w:rPr>
      </w:pPr>
      <w:r w:rsidRPr="00945D43">
        <w:rPr>
          <w:rFonts w:ascii="Traditional Arabic" w:hAnsi="Traditional Arabic" w:hint="cs"/>
          <w:bCs/>
          <w:sz w:val="40"/>
          <w:rtl/>
        </w:rPr>
        <w:t>أثر</w:t>
      </w:r>
      <w:r>
        <w:rPr>
          <w:rFonts w:ascii="Traditional Arabic" w:hAnsi="Traditional Arabic" w:hint="cs"/>
          <w:bCs/>
          <w:sz w:val="40"/>
          <w:rtl/>
        </w:rPr>
        <w:t xml:space="preserve"> </w:t>
      </w:r>
      <w:r w:rsidRPr="00945D43">
        <w:rPr>
          <w:rFonts w:ascii="Traditional Arabic" w:hAnsi="Traditional Arabic" w:hint="cs"/>
          <w:bCs/>
          <w:sz w:val="40"/>
          <w:rtl/>
        </w:rPr>
        <w:t>ش</w:t>
      </w:r>
      <w:r>
        <w:rPr>
          <w:rFonts w:ascii="Traditional Arabic" w:hAnsi="Traditional Arabic" w:hint="cs"/>
          <w:bCs/>
          <w:sz w:val="40"/>
          <w:rtl/>
        </w:rPr>
        <w:t>َ</w:t>
      </w:r>
      <w:r w:rsidRPr="00945D43">
        <w:rPr>
          <w:rFonts w:ascii="Traditional Arabic" w:hAnsi="Traditional Arabic" w:hint="cs"/>
          <w:bCs/>
          <w:sz w:val="40"/>
          <w:rtl/>
        </w:rPr>
        <w:t>هاد</w:t>
      </w:r>
      <w:r>
        <w:rPr>
          <w:rFonts w:ascii="Traditional Arabic" w:hAnsi="Traditional Arabic" w:hint="cs"/>
          <w:bCs/>
          <w:sz w:val="40"/>
          <w:rtl/>
        </w:rPr>
        <w:t>َ</w:t>
      </w:r>
      <w:r w:rsidRPr="00945D43">
        <w:rPr>
          <w:rFonts w:ascii="Traditional Arabic" w:hAnsi="Traditional Arabic" w:hint="cs"/>
          <w:bCs/>
          <w:sz w:val="40"/>
          <w:rtl/>
        </w:rPr>
        <w:t>ة الز</w:t>
      </w:r>
      <w:r>
        <w:rPr>
          <w:rFonts w:ascii="Traditional Arabic" w:hAnsi="Traditional Arabic" w:hint="cs"/>
          <w:bCs/>
          <w:sz w:val="40"/>
          <w:rtl/>
        </w:rPr>
        <w:t>ُّ</w:t>
      </w:r>
      <w:r w:rsidRPr="00945D43">
        <w:rPr>
          <w:rFonts w:ascii="Traditional Arabic" w:hAnsi="Traditional Arabic" w:hint="cs"/>
          <w:bCs/>
          <w:sz w:val="40"/>
          <w:rtl/>
        </w:rPr>
        <w:t>ور</w:t>
      </w:r>
      <w:r>
        <w:rPr>
          <w:rFonts w:ascii="Traditional Arabic" w:hAnsi="Traditional Arabic" w:hint="cs"/>
          <w:bCs/>
          <w:sz w:val="40"/>
          <w:rtl/>
        </w:rPr>
        <w:t xml:space="preserve"> </w:t>
      </w:r>
      <w:r w:rsidRPr="00945D43">
        <w:rPr>
          <w:rFonts w:ascii="Traditional Arabic" w:hAnsi="Traditional Arabic" w:hint="cs"/>
          <w:bCs/>
          <w:sz w:val="40"/>
          <w:rtl/>
        </w:rPr>
        <w:t>والت</w:t>
      </w:r>
      <w:r>
        <w:rPr>
          <w:rFonts w:ascii="Traditional Arabic" w:hAnsi="Traditional Arabic" w:hint="cs"/>
          <w:bCs/>
          <w:sz w:val="40"/>
          <w:rtl/>
        </w:rPr>
        <w:t>َّ</w:t>
      </w:r>
      <w:r w:rsidRPr="00945D43">
        <w:rPr>
          <w:rFonts w:ascii="Traditional Arabic" w:hAnsi="Traditional Arabic" w:hint="cs"/>
          <w:bCs/>
          <w:sz w:val="40"/>
          <w:rtl/>
        </w:rPr>
        <w:t>زو</w:t>
      </w:r>
      <w:r>
        <w:rPr>
          <w:rFonts w:ascii="Traditional Arabic" w:hAnsi="Traditional Arabic" w:hint="cs"/>
          <w:bCs/>
          <w:sz w:val="40"/>
          <w:rtl/>
        </w:rPr>
        <w:t>ِ</w:t>
      </w:r>
      <w:r w:rsidRPr="00945D43">
        <w:rPr>
          <w:rFonts w:ascii="Traditional Arabic" w:hAnsi="Traditional Arabic" w:hint="cs"/>
          <w:bCs/>
          <w:sz w:val="40"/>
          <w:rtl/>
        </w:rPr>
        <w:t>ير</w:t>
      </w:r>
      <w:r>
        <w:rPr>
          <w:rFonts w:ascii="Traditional Arabic" w:hAnsi="Traditional Arabic" w:hint="cs"/>
          <w:bCs/>
          <w:sz w:val="40"/>
          <w:rtl/>
        </w:rPr>
        <w:t xml:space="preserve"> </w:t>
      </w:r>
      <w:r w:rsidRPr="00945D43">
        <w:rPr>
          <w:rFonts w:ascii="Traditional Arabic" w:hAnsi="Traditional Arabic" w:hint="cs"/>
          <w:bCs/>
          <w:sz w:val="40"/>
          <w:rtl/>
        </w:rPr>
        <w:t>في</w:t>
      </w:r>
      <w:r>
        <w:rPr>
          <w:rFonts w:ascii="Traditional Arabic" w:hAnsi="Traditional Arabic" w:hint="cs"/>
          <w:bCs/>
          <w:sz w:val="40"/>
          <w:rtl/>
        </w:rPr>
        <w:t xml:space="preserve"> </w:t>
      </w:r>
      <w:r w:rsidRPr="00945D43">
        <w:rPr>
          <w:rFonts w:ascii="Traditional Arabic" w:hAnsi="Traditional Arabic" w:hint="cs"/>
          <w:bCs/>
          <w:sz w:val="40"/>
          <w:rtl/>
        </w:rPr>
        <w:t>إفساد</w:t>
      </w:r>
      <w:r>
        <w:rPr>
          <w:rFonts w:ascii="Traditional Arabic" w:hAnsi="Traditional Arabic" w:hint="cs"/>
          <w:bCs/>
          <w:sz w:val="40"/>
          <w:rtl/>
        </w:rPr>
        <w:t>ِ</w:t>
      </w:r>
      <w:r w:rsidRPr="00945D43">
        <w:rPr>
          <w:rFonts w:ascii="Traditional Arabic" w:hAnsi="Traditional Arabic" w:hint="cs"/>
          <w:bCs/>
          <w:sz w:val="40"/>
          <w:rtl/>
        </w:rPr>
        <w:t xml:space="preserve"> الم</w:t>
      </w:r>
      <w:r>
        <w:rPr>
          <w:rFonts w:ascii="Traditional Arabic" w:hAnsi="Traditional Arabic" w:hint="cs"/>
          <w:bCs/>
          <w:sz w:val="40"/>
          <w:rtl/>
        </w:rPr>
        <w:t>ُ</w:t>
      </w:r>
      <w:r w:rsidRPr="00945D43">
        <w:rPr>
          <w:rFonts w:ascii="Traditional Arabic" w:hAnsi="Traditional Arabic" w:hint="cs"/>
          <w:bCs/>
          <w:sz w:val="40"/>
          <w:rtl/>
        </w:rPr>
        <w:t>ج</w:t>
      </w:r>
      <w:r>
        <w:rPr>
          <w:rFonts w:ascii="Traditional Arabic" w:hAnsi="Traditional Arabic" w:hint="cs"/>
          <w:bCs/>
          <w:sz w:val="40"/>
          <w:rtl/>
        </w:rPr>
        <w:t>ْ</w:t>
      </w:r>
      <w:r w:rsidRPr="00945D43">
        <w:rPr>
          <w:rFonts w:ascii="Traditional Arabic" w:hAnsi="Traditional Arabic" w:hint="cs"/>
          <w:bCs/>
          <w:sz w:val="40"/>
          <w:rtl/>
        </w:rPr>
        <w:t>ت</w:t>
      </w:r>
      <w:r>
        <w:rPr>
          <w:rFonts w:ascii="Traditional Arabic" w:hAnsi="Traditional Arabic" w:hint="cs"/>
          <w:bCs/>
          <w:sz w:val="40"/>
          <w:rtl/>
        </w:rPr>
        <w:t>َ</w:t>
      </w:r>
      <w:r w:rsidRPr="00945D43">
        <w:rPr>
          <w:rFonts w:ascii="Traditional Arabic" w:hAnsi="Traditional Arabic" w:hint="cs"/>
          <w:bCs/>
          <w:sz w:val="40"/>
          <w:rtl/>
        </w:rPr>
        <w:t>م</w:t>
      </w:r>
      <w:r>
        <w:rPr>
          <w:rFonts w:ascii="Traditional Arabic" w:hAnsi="Traditional Arabic" w:hint="cs"/>
          <w:bCs/>
          <w:sz w:val="40"/>
          <w:rtl/>
        </w:rPr>
        <w:t>َ</w:t>
      </w:r>
      <w:r w:rsidRPr="00945D43">
        <w:rPr>
          <w:rFonts w:ascii="Traditional Arabic" w:hAnsi="Traditional Arabic" w:hint="cs"/>
          <w:bCs/>
          <w:sz w:val="40"/>
          <w:rtl/>
        </w:rPr>
        <w:t>ع</w:t>
      </w:r>
      <w:r>
        <w:rPr>
          <w:rFonts w:ascii="Traditional Arabic" w:hAnsi="Traditional Arabic" w:hint="cs"/>
          <w:bCs/>
          <w:sz w:val="40"/>
          <w:rtl/>
        </w:rPr>
        <w:t>ِ</w:t>
      </w:r>
      <w:r w:rsidRPr="00945D43">
        <w:rPr>
          <w:rFonts w:ascii="Traditional Arabic" w:hAnsi="Traditional Arabic" w:hint="cs"/>
          <w:bCs/>
          <w:sz w:val="40"/>
          <w:rtl/>
        </w:rPr>
        <w:t>:</w:t>
      </w:r>
    </w:p>
    <w:p w14:paraId="6467CE29"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حرَّم الإسلامُ شَهادَة الزُّورِ والتَّزوِير لِما فيهِما مِن المفاسِد العَظِيمَة التي تخلْخِل لَبِنات المجتَمَع وتَفْتِك بأفرادِهِ، ومِن هذه المفاسِد ما يأتي:</w:t>
      </w:r>
    </w:p>
    <w:p w14:paraId="7D5CF5D9" w14:textId="77777777" w:rsidR="00CB4068" w:rsidRDefault="00CB4068" w:rsidP="00C95BDA">
      <w:pPr>
        <w:numPr>
          <w:ilvl w:val="0"/>
          <w:numId w:val="37"/>
        </w:numPr>
        <w:spacing w:after="120"/>
        <w:rPr>
          <w:rFonts w:ascii="Traditional Arabic" w:hAnsi="Traditional Arabic"/>
          <w:b/>
          <w:sz w:val="40"/>
          <w:rtl/>
        </w:rPr>
      </w:pPr>
      <w:r>
        <w:rPr>
          <w:rFonts w:ascii="Traditional Arabic" w:hAnsi="Traditional Arabic" w:hint="cs"/>
          <w:b/>
          <w:sz w:val="40"/>
          <w:rtl/>
        </w:rPr>
        <w:t>ضَياع حُقوقِ النّاسِ.</w:t>
      </w:r>
    </w:p>
    <w:p w14:paraId="725088CE"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ب- فَقْد العَدالَة بين النّاسِ.</w:t>
      </w:r>
    </w:p>
    <w:p w14:paraId="169D3429"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ج- قَلْب الموازِين والحقائِق.</w:t>
      </w:r>
    </w:p>
    <w:p w14:paraId="27E6BCF9"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د- تَضْلِيل القَضاءِ والحكّام، فَيَحْكُمونَ بما هو خِلاف الحقّ؛ بِسَبَبِ الشَّهادَة الباطِلَة.</w:t>
      </w:r>
    </w:p>
    <w:p w14:paraId="59EC5926"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هـ- ولِما يَتَرَتَّب على ذلك مِن جَرائِم لا تُطاق، ومَظالم لا تُحتَمَل، كالقَتْل، والقَطْع، والجلْدِ، وأخذِ المالِ بِغَيْرِ حَقٍّ، وتَقدِيم مَن يَسْتَحِقّ التَّأخِيرُ، وعَكْسُه.</w:t>
      </w:r>
    </w:p>
    <w:p w14:paraId="5B24E596" w14:textId="77777777" w:rsidR="00CB4068" w:rsidRPr="00945D43" w:rsidRDefault="00CB4068" w:rsidP="00CB4068">
      <w:pPr>
        <w:widowControl w:val="0"/>
        <w:spacing w:before="240" w:after="120"/>
        <w:ind w:firstLine="397"/>
        <w:rPr>
          <w:rFonts w:ascii="Traditional Arabic" w:hAnsi="Traditional Arabic"/>
          <w:bCs/>
          <w:sz w:val="40"/>
          <w:rtl/>
        </w:rPr>
      </w:pPr>
      <w:r w:rsidRPr="00945D43">
        <w:rPr>
          <w:rFonts w:ascii="Traditional Arabic" w:hAnsi="Traditional Arabic" w:hint="cs"/>
          <w:bCs/>
          <w:sz w:val="40"/>
          <w:rtl/>
        </w:rPr>
        <w:t>ع</w:t>
      </w:r>
      <w:r>
        <w:rPr>
          <w:rFonts w:ascii="Traditional Arabic" w:hAnsi="Traditional Arabic" w:hint="cs"/>
          <w:bCs/>
          <w:sz w:val="40"/>
          <w:rtl/>
        </w:rPr>
        <w:t>ُ</w:t>
      </w:r>
      <w:r w:rsidRPr="00945D43">
        <w:rPr>
          <w:rFonts w:ascii="Traditional Arabic" w:hAnsi="Traditional Arabic" w:hint="cs"/>
          <w:bCs/>
          <w:sz w:val="40"/>
          <w:rtl/>
        </w:rPr>
        <w:t>قوب</w:t>
      </w:r>
      <w:r>
        <w:rPr>
          <w:rFonts w:ascii="Traditional Arabic" w:hAnsi="Traditional Arabic" w:hint="cs"/>
          <w:bCs/>
          <w:sz w:val="40"/>
          <w:rtl/>
        </w:rPr>
        <w:t>َ</w:t>
      </w:r>
      <w:r w:rsidRPr="00945D43">
        <w:rPr>
          <w:rFonts w:ascii="Traditional Arabic" w:hAnsi="Traditional Arabic" w:hint="cs"/>
          <w:bCs/>
          <w:sz w:val="40"/>
          <w:rtl/>
        </w:rPr>
        <w:t>ة شاه</w:t>
      </w:r>
      <w:r>
        <w:rPr>
          <w:rFonts w:ascii="Traditional Arabic" w:hAnsi="Traditional Arabic" w:hint="cs"/>
          <w:bCs/>
          <w:sz w:val="40"/>
          <w:rtl/>
        </w:rPr>
        <w:t>ِ</w:t>
      </w:r>
      <w:r w:rsidRPr="00945D43">
        <w:rPr>
          <w:rFonts w:ascii="Traditional Arabic" w:hAnsi="Traditional Arabic" w:hint="cs"/>
          <w:bCs/>
          <w:sz w:val="40"/>
          <w:rtl/>
        </w:rPr>
        <w:t>د الز</w:t>
      </w:r>
      <w:r>
        <w:rPr>
          <w:rFonts w:ascii="Traditional Arabic" w:hAnsi="Traditional Arabic" w:hint="cs"/>
          <w:bCs/>
          <w:sz w:val="40"/>
          <w:rtl/>
        </w:rPr>
        <w:t>ُّ</w:t>
      </w:r>
      <w:r w:rsidRPr="00945D43">
        <w:rPr>
          <w:rFonts w:ascii="Traditional Arabic" w:hAnsi="Traditional Arabic" w:hint="cs"/>
          <w:bCs/>
          <w:sz w:val="40"/>
          <w:rtl/>
        </w:rPr>
        <w:t>ور</w:t>
      </w:r>
      <w:r>
        <w:rPr>
          <w:rFonts w:ascii="Traditional Arabic" w:hAnsi="Traditional Arabic" w:hint="cs"/>
          <w:bCs/>
          <w:sz w:val="40"/>
          <w:rtl/>
        </w:rPr>
        <w:t>ِ</w:t>
      </w:r>
      <w:r w:rsidRPr="00945D43">
        <w:rPr>
          <w:rFonts w:ascii="Traditional Arabic" w:hAnsi="Traditional Arabic" w:hint="cs"/>
          <w:bCs/>
          <w:sz w:val="40"/>
          <w:rtl/>
        </w:rPr>
        <w:t xml:space="preserve"> والم</w:t>
      </w:r>
      <w:r>
        <w:rPr>
          <w:rFonts w:ascii="Traditional Arabic" w:hAnsi="Traditional Arabic" w:hint="cs"/>
          <w:bCs/>
          <w:sz w:val="40"/>
          <w:rtl/>
        </w:rPr>
        <w:t>ُ</w:t>
      </w:r>
      <w:r w:rsidRPr="00945D43">
        <w:rPr>
          <w:rFonts w:ascii="Traditional Arabic" w:hAnsi="Traditional Arabic" w:hint="cs"/>
          <w:bCs/>
          <w:sz w:val="40"/>
          <w:rtl/>
        </w:rPr>
        <w:t>ز</w:t>
      </w:r>
      <w:r>
        <w:rPr>
          <w:rFonts w:ascii="Traditional Arabic" w:hAnsi="Traditional Arabic" w:hint="cs"/>
          <w:bCs/>
          <w:sz w:val="40"/>
          <w:rtl/>
        </w:rPr>
        <w:t>َ</w:t>
      </w:r>
      <w:r w:rsidRPr="00945D43">
        <w:rPr>
          <w:rFonts w:ascii="Traditional Arabic" w:hAnsi="Traditional Arabic" w:hint="cs"/>
          <w:bCs/>
          <w:sz w:val="40"/>
          <w:rtl/>
        </w:rPr>
        <w:t>و</w:t>
      </w:r>
      <w:r>
        <w:rPr>
          <w:rFonts w:ascii="Traditional Arabic" w:hAnsi="Traditional Arabic" w:hint="cs"/>
          <w:bCs/>
          <w:sz w:val="40"/>
          <w:rtl/>
        </w:rPr>
        <w:t>ِّ</w:t>
      </w:r>
      <w:r w:rsidRPr="00945D43">
        <w:rPr>
          <w:rFonts w:ascii="Traditional Arabic" w:hAnsi="Traditional Arabic" w:hint="cs"/>
          <w:bCs/>
          <w:sz w:val="40"/>
          <w:rtl/>
        </w:rPr>
        <w:t>ر:</w:t>
      </w:r>
    </w:p>
    <w:p w14:paraId="3188A314"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 xml:space="preserve">تتَعاظَم العُقوبَة بِتَعاظُم الجريمة، وعُقوبَة شاهِدِ الزُّور أو المزَوِّر هي التَّعزِير حَسْبَما يراه الحاكم، فيُعَزَّر بِالتَّشهِير بِه في الأسواقِ والصُّحف والمجلّات، ويُضْرَب بِالسِّياطِ ويُحبَس، وقد رُوِي أنَّ معين بن زائدة عَمل خاتماً على نَقْشِ خاتم بَيْتِ المالِ، ثمَّ جاءَ به صاحِبَ بيتِ المالِ فأخَذ منه مالاً، فَبَلَغ عمرُ بن الخطاب </w:t>
      </w:r>
      <w:r w:rsidR="00D70043">
        <w:rPr>
          <w:rFonts w:ascii="AGA Arabesque" w:hAnsi="AGA Arabesque"/>
          <w:b/>
          <w:sz w:val="36"/>
          <w:rtl/>
        </w:rPr>
        <w:t>-رضي الله عنه-</w:t>
      </w:r>
      <w:r>
        <w:rPr>
          <w:rFonts w:ascii="Traditional Arabic" w:hAnsi="Traditional Arabic" w:hint="cs"/>
          <w:b/>
          <w:sz w:val="40"/>
          <w:rtl/>
        </w:rPr>
        <w:t xml:space="preserve"> فَضَرَبَه مِئَة، وحَبَسَه، فَكُلِّم فيه فَضَرَبَه مِئَةً أُخْرى، فَكُلِّم فيه مِن بَعْد فَضَرَبَه مِئَةً ونَفاه.</w:t>
      </w:r>
    </w:p>
    <w:p w14:paraId="61E50C35"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أمّا في الآخِرَة فله الإثم العَظِيم والعَذاب الشَّديد إن لم يَتُب قبل الموتِ مِن هذه الذُّنوب العَظِيمَة الجسِيمَة - أبعَدَنا الله عنها -.</w:t>
      </w:r>
    </w:p>
    <w:p w14:paraId="2B123435" w14:textId="77777777" w:rsidR="00CB4068" w:rsidRPr="002675DD"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2675DD">
        <w:rPr>
          <w:rFonts w:ascii="Traditional Arabic" w:hAnsi="Traditional Arabic" w:hint="cs"/>
          <w:bCs/>
          <w:sz w:val="40"/>
          <w:rtl/>
        </w:rPr>
        <w:t>:</w:t>
      </w:r>
    </w:p>
    <w:p w14:paraId="74699EC1"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س1: حدِّد مفهومَ كلّ مِن:</w:t>
      </w:r>
    </w:p>
    <w:p w14:paraId="12FC5996" w14:textId="77777777" w:rsidR="00CB4068" w:rsidRDefault="00CB4068" w:rsidP="00C95BDA">
      <w:pPr>
        <w:numPr>
          <w:ilvl w:val="0"/>
          <w:numId w:val="38"/>
        </w:numPr>
        <w:spacing w:after="120"/>
        <w:rPr>
          <w:rFonts w:ascii="Traditional Arabic" w:hAnsi="Traditional Arabic"/>
          <w:b/>
          <w:sz w:val="40"/>
          <w:rtl/>
        </w:rPr>
      </w:pPr>
      <w:r>
        <w:rPr>
          <w:rFonts w:ascii="Traditional Arabic" w:hAnsi="Traditional Arabic" w:hint="cs"/>
          <w:b/>
          <w:sz w:val="40"/>
          <w:rtl/>
        </w:rPr>
        <w:t>شَهادَة الزُّور.</w:t>
      </w:r>
    </w:p>
    <w:p w14:paraId="7605928D"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ب- التَّزوِير.</w:t>
      </w:r>
    </w:p>
    <w:p w14:paraId="4ED41ADE"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س2: قارِن بين التَّزوِير وشَهادَة الزُّور، مِن حيث: أوجُه الشَّبه والاختِلاف، والآثار.</w:t>
      </w:r>
    </w:p>
    <w:p w14:paraId="3A178300" w14:textId="77777777" w:rsidR="00CB4068" w:rsidRPr="001014DC" w:rsidRDefault="00CB4068" w:rsidP="00CB4068">
      <w:pPr>
        <w:widowControl w:val="0"/>
        <w:spacing w:after="240"/>
        <w:jc w:val="center"/>
        <w:outlineLvl w:val="2"/>
        <w:rPr>
          <w:b/>
          <w:bCs/>
          <w:sz w:val="36"/>
          <w:rtl/>
        </w:rPr>
      </w:pPr>
      <w:r>
        <w:rPr>
          <w:rFonts w:ascii="Traditional Arabic" w:hAnsi="Traditional Arabic"/>
          <w:b/>
          <w:sz w:val="40"/>
          <w:rtl/>
        </w:rPr>
        <w:br w:type="page"/>
      </w:r>
      <w:r w:rsidRPr="001014DC">
        <w:rPr>
          <w:rFonts w:hint="cs"/>
          <w:b/>
          <w:bCs/>
          <w:sz w:val="36"/>
          <w:rtl/>
        </w:rPr>
        <w:t>الد</w:t>
      </w:r>
      <w:r>
        <w:rPr>
          <w:rFonts w:hint="cs"/>
          <w:b/>
          <w:bCs/>
          <w:sz w:val="36"/>
          <w:rtl/>
        </w:rPr>
        <w:t>َّ</w:t>
      </w:r>
      <w:r w:rsidRPr="001014DC">
        <w:rPr>
          <w:rFonts w:hint="cs"/>
          <w:b/>
          <w:bCs/>
          <w:sz w:val="36"/>
          <w:rtl/>
        </w:rPr>
        <w:t xml:space="preserve">رس </w:t>
      </w:r>
      <w:r>
        <w:rPr>
          <w:rFonts w:hint="cs"/>
          <w:b/>
          <w:bCs/>
          <w:sz w:val="36"/>
          <w:rtl/>
        </w:rPr>
        <w:t xml:space="preserve">الثاني والتسعون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25"/>
      </w:r>
      <w:r w:rsidRPr="001014DC">
        <w:rPr>
          <w:rFonts w:ascii="Msh Quraan1" w:eastAsia="MS Mincho" w:hAnsi="Msh Quraan1"/>
          <w:b/>
          <w:bCs/>
          <w:sz w:val="36"/>
          <w:vertAlign w:val="superscript"/>
          <w:rtl/>
        </w:rPr>
        <w:t>)</w:t>
      </w:r>
    </w:p>
    <w:p w14:paraId="3309745D" w14:textId="77777777" w:rsidR="00CB4068" w:rsidRPr="0046352E" w:rsidRDefault="00CB4068" w:rsidP="00CB4068">
      <w:pPr>
        <w:widowControl w:val="0"/>
        <w:tabs>
          <w:tab w:val="left" w:pos="3688"/>
          <w:tab w:val="center" w:pos="4251"/>
        </w:tabs>
        <w:spacing w:after="120"/>
        <w:jc w:val="center"/>
        <w:outlineLvl w:val="2"/>
        <w:rPr>
          <w:b/>
          <w:bCs/>
          <w:sz w:val="36"/>
          <w:rtl/>
        </w:rPr>
      </w:pPr>
      <w:r>
        <w:rPr>
          <w:rFonts w:hint="cs"/>
          <w:b/>
          <w:bCs/>
          <w:sz w:val="36"/>
          <w:rtl/>
        </w:rPr>
        <w:t>الرّشْوَة</w:t>
      </w:r>
    </w:p>
    <w:p w14:paraId="0CC1D3B4" w14:textId="77777777" w:rsidR="00CB4068" w:rsidRPr="00814267" w:rsidRDefault="00CB4068" w:rsidP="00CB4068">
      <w:pPr>
        <w:widowControl w:val="0"/>
        <w:spacing w:before="240" w:after="120"/>
        <w:ind w:firstLine="397"/>
        <w:rPr>
          <w:b/>
          <w:bCs/>
          <w:sz w:val="36"/>
          <w:rtl/>
        </w:rPr>
      </w:pPr>
      <w:r w:rsidRPr="00814267">
        <w:rPr>
          <w:rFonts w:hint="cs"/>
          <w:b/>
          <w:bCs/>
          <w:sz w:val="36"/>
          <w:rtl/>
        </w:rPr>
        <w:t>ت</w:t>
      </w:r>
      <w:r>
        <w:rPr>
          <w:rFonts w:hint="cs"/>
          <w:b/>
          <w:bCs/>
          <w:sz w:val="36"/>
          <w:rtl/>
        </w:rPr>
        <w:t>َ</w:t>
      </w:r>
      <w:r w:rsidRPr="00814267">
        <w:rPr>
          <w:rFonts w:hint="cs"/>
          <w:b/>
          <w:bCs/>
          <w:sz w:val="36"/>
          <w:rtl/>
        </w:rPr>
        <w:t>عر</w:t>
      </w:r>
      <w:r>
        <w:rPr>
          <w:rFonts w:hint="cs"/>
          <w:b/>
          <w:bCs/>
          <w:sz w:val="36"/>
          <w:rtl/>
        </w:rPr>
        <w:t>ِ</w:t>
      </w:r>
      <w:r w:rsidRPr="00814267">
        <w:rPr>
          <w:rFonts w:hint="cs"/>
          <w:b/>
          <w:bCs/>
          <w:sz w:val="36"/>
          <w:rtl/>
        </w:rPr>
        <w:t>يف</w:t>
      </w:r>
      <w:r>
        <w:rPr>
          <w:rFonts w:hint="cs"/>
          <w:b/>
          <w:bCs/>
          <w:sz w:val="36"/>
          <w:rtl/>
        </w:rPr>
        <w:t>ُ</w:t>
      </w:r>
      <w:r w:rsidRPr="00814267">
        <w:rPr>
          <w:rFonts w:hint="cs"/>
          <w:b/>
          <w:bCs/>
          <w:sz w:val="36"/>
          <w:rtl/>
        </w:rPr>
        <w:t>ها:</w:t>
      </w:r>
    </w:p>
    <w:p w14:paraId="02E3518C"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الرِّشْوَة لُغَة: مِن الرّشا الـمُتَوَصَّل بِه إلى ماءِ البِئْر.</w:t>
      </w:r>
    </w:p>
    <w:p w14:paraId="65BC2154"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واصطِلاحاً: هي ما يُعْطِيه الشَّخْصُ لحاكِمَ أو غيرَه؛ لِيَحْكُمَ له، أو يحمِلَه على ما يُرِيد.</w:t>
      </w:r>
    </w:p>
    <w:p w14:paraId="7D577991"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والرّاشِي: هو الـمُعْطِي لِلرّشْوَةِ.</w:t>
      </w:r>
    </w:p>
    <w:p w14:paraId="1FDFAFA8"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والمرتَشِي: الآخِذ لها.</w:t>
      </w:r>
    </w:p>
    <w:p w14:paraId="63627CCC" w14:textId="77777777" w:rsidR="00CB4068" w:rsidRPr="00BF53B6" w:rsidRDefault="00CB4068" w:rsidP="00CB4068">
      <w:pPr>
        <w:widowControl w:val="0"/>
        <w:spacing w:before="240" w:after="120"/>
        <w:ind w:firstLine="397"/>
        <w:rPr>
          <w:rFonts w:ascii="Traditional Arabic" w:hAnsi="Traditional Arabic"/>
          <w:bCs/>
          <w:sz w:val="40"/>
          <w:rtl/>
        </w:rPr>
      </w:pPr>
      <w:r w:rsidRPr="00BF53B6">
        <w:rPr>
          <w:rFonts w:ascii="Traditional Arabic" w:hAnsi="Traditional Arabic" w:hint="cs"/>
          <w:bCs/>
          <w:sz w:val="40"/>
          <w:rtl/>
        </w:rPr>
        <w:t>ح</w:t>
      </w:r>
      <w:r>
        <w:rPr>
          <w:rFonts w:ascii="Traditional Arabic" w:hAnsi="Traditional Arabic" w:hint="cs"/>
          <w:bCs/>
          <w:sz w:val="40"/>
          <w:rtl/>
        </w:rPr>
        <w:t>ُ</w:t>
      </w:r>
      <w:r w:rsidRPr="00BF53B6">
        <w:rPr>
          <w:rFonts w:ascii="Traditional Arabic" w:hAnsi="Traditional Arabic" w:hint="cs"/>
          <w:bCs/>
          <w:sz w:val="40"/>
          <w:rtl/>
        </w:rPr>
        <w:t>ك</w:t>
      </w:r>
      <w:r>
        <w:rPr>
          <w:rFonts w:ascii="Traditional Arabic" w:hAnsi="Traditional Arabic" w:hint="cs"/>
          <w:bCs/>
          <w:sz w:val="40"/>
          <w:rtl/>
        </w:rPr>
        <w:t>ْ</w:t>
      </w:r>
      <w:r w:rsidRPr="00BF53B6">
        <w:rPr>
          <w:rFonts w:ascii="Traditional Arabic" w:hAnsi="Traditional Arabic" w:hint="cs"/>
          <w:bCs/>
          <w:sz w:val="40"/>
          <w:rtl/>
        </w:rPr>
        <w:t>م</w:t>
      </w:r>
      <w:r>
        <w:rPr>
          <w:rFonts w:ascii="Traditional Arabic" w:hAnsi="Traditional Arabic" w:hint="cs"/>
          <w:bCs/>
          <w:sz w:val="40"/>
          <w:rtl/>
        </w:rPr>
        <w:t>ُ</w:t>
      </w:r>
      <w:r w:rsidRPr="00BF53B6">
        <w:rPr>
          <w:rFonts w:ascii="Traditional Arabic" w:hAnsi="Traditional Arabic" w:hint="cs"/>
          <w:bCs/>
          <w:sz w:val="40"/>
          <w:rtl/>
        </w:rPr>
        <w:t>ها:</w:t>
      </w:r>
    </w:p>
    <w:p w14:paraId="545A83DC"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الرّشْوَة حَرامٌ، سواء كانت لِلحاكِم أو لِلقاضِي أو لِلعامِل أو لِغَيْرِهِم، وهي حَرامٌ على الـمُعْطِي والآخِذ والوَسِيط، فكلُّهم آثمونَ وعليهِم العِقاب في الدّنيا والآخِرة. وقد دلَّ الكِتاب والسُّنّة والإجماع على تحرِيمها.</w:t>
      </w:r>
    </w:p>
    <w:p w14:paraId="2F818263" w14:textId="77777777" w:rsidR="00CB4068" w:rsidRDefault="00CB4068" w:rsidP="00E0695C">
      <w:pPr>
        <w:spacing w:after="120"/>
        <w:ind w:firstLine="397"/>
        <w:rPr>
          <w:rFonts w:ascii="Traditional Arabic" w:hAnsi="Traditional Arabic"/>
          <w:b/>
          <w:sz w:val="40"/>
          <w:rtl/>
        </w:rPr>
      </w:pPr>
      <w:r>
        <w:rPr>
          <w:rFonts w:ascii="Traditional Arabic" w:hAnsi="Traditional Arabic" w:hint="cs"/>
          <w:b/>
          <w:sz w:val="40"/>
          <w:rtl/>
        </w:rPr>
        <w:t>أمّا الكتاب: فقوله تعالى:</w:t>
      </w:r>
      <w:r w:rsidR="00E0695C">
        <w:rPr>
          <w:rFonts w:ascii="Traditional Arabic" w:hAnsi="Traditional Arabic" w:hint="cs"/>
          <w:b/>
          <w:sz w:val="40"/>
          <w:rtl/>
        </w:rPr>
        <w:t xml:space="preserve"> </w:t>
      </w:r>
      <w:r w:rsidR="00E0695C">
        <w:rPr>
          <w:rFonts w:ascii="Lotus Linotype" w:hAnsi="Lotus Linotype" w:cs="Lotus Linotype"/>
          <w:color w:val="000000"/>
          <w:szCs w:val="28"/>
          <w:rtl/>
        </w:rPr>
        <w:t>﴿</w:t>
      </w:r>
      <w:r w:rsidR="00E0695C" w:rsidRPr="00E4512B">
        <w:rPr>
          <w:color w:val="000000"/>
          <w:szCs w:val="40"/>
          <w:rtl/>
        </w:rPr>
        <w:t>وَلَا تَأْكُلُوا أَمْوَالَكُمْ بَيْنَكُمْ بِالْبَاطِلِ وَتُدْلُوا بِهَا إِلَى الْحُكَّامِ لِتَأْكُلُوا فَرِيقًا مِنْ أَمْوَالِ النَّاسِ بِا</w:t>
      </w:r>
      <w:r w:rsidR="00E0695C">
        <w:rPr>
          <w:color w:val="000000"/>
          <w:szCs w:val="40"/>
          <w:rtl/>
        </w:rPr>
        <w:t>لْإِثْمِ وَأَنْتُمْ تَعْلَمُونَ</w:t>
      </w:r>
      <w:r w:rsidR="00E0695C">
        <w:rPr>
          <w:rFonts w:ascii="Lotus Linotype" w:hAnsi="Lotus Linotype" w:cs="Lotus Linotype"/>
          <w:b/>
          <w:szCs w:val="28"/>
          <w:rtl/>
        </w:rPr>
        <w:t>﴾</w:t>
      </w:r>
      <w:r>
        <w:rPr>
          <w:rFonts w:ascii="Traditional Arabic" w:hAnsi="Traditional Arabic" w:hint="cs"/>
          <w:b/>
          <w:sz w:val="40"/>
          <w:rtl/>
        </w:rPr>
        <w:t xml:space="preserve"> [البقرة: 188]</w:t>
      </w:r>
      <w:r w:rsidRPr="00BF53B6">
        <w:rPr>
          <w:rFonts w:ascii="Traditional Arabic" w:hAnsi="Traditional Arabic" w:hint="cs"/>
          <w:b/>
          <w:sz w:val="40"/>
          <w:rtl/>
        </w:rPr>
        <w:t>.</w:t>
      </w:r>
    </w:p>
    <w:p w14:paraId="1673E649"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 xml:space="preserve">وأمّا السُّنَّة: فما ثَبَت عن النَّبيِّ </w:t>
      </w:r>
      <w:r w:rsidR="00D70043">
        <w:rPr>
          <w:rFonts w:ascii="AGA Arabesque" w:hAnsi="AGA Arabesque"/>
          <w:b/>
          <w:sz w:val="36"/>
          <w:rtl/>
        </w:rPr>
        <w:t>-صلى الله عليه وسلم-</w:t>
      </w:r>
      <w:r>
        <w:rPr>
          <w:rFonts w:ascii="Traditional Arabic" w:hAnsi="Traditional Arabic" w:hint="cs"/>
          <w:b/>
          <w:sz w:val="40"/>
          <w:rtl/>
        </w:rPr>
        <w:t xml:space="preserve"> أنَّه:</w:t>
      </w:r>
      <w:r w:rsidRPr="00BF53B6">
        <w:rPr>
          <w:rFonts w:ascii="Traditional Arabic" w:hAnsi="Traditional Arabic" w:hint="eastAsia"/>
          <w:b/>
          <w:sz w:val="36"/>
          <w:rtl/>
        </w:rPr>
        <w:t>«</w:t>
      </w:r>
      <w:r>
        <w:rPr>
          <w:rFonts w:ascii="Traditional Arabic" w:hAnsi="Traditional Arabic" w:hint="cs"/>
          <w:b/>
          <w:sz w:val="36"/>
          <w:rtl/>
        </w:rPr>
        <w:t xml:space="preserve"> لَعَن الرّاشِي والمرتَشِي والرّائِش </w:t>
      </w:r>
      <w:r w:rsidRPr="00BF53B6">
        <w:rPr>
          <w:rFonts w:ascii="Traditional Arabic" w:hAnsi="Traditional Arabic" w:hint="eastAsia"/>
          <w:b/>
          <w:sz w:val="36"/>
          <w:rtl/>
        </w:rPr>
        <w:t>»</w:t>
      </w:r>
      <w:r>
        <w:rPr>
          <w:rFonts w:ascii="Traditional Arabic" w:hAnsi="Traditional Arabic"/>
          <w:b/>
          <w:sz w:val="36"/>
          <w:rtl/>
        </w:rPr>
        <w:t xml:space="preserve"> </w:t>
      </w:r>
      <w:r w:rsidRPr="00BF53B6">
        <w:rPr>
          <w:rFonts w:ascii="Traditional Arabic" w:hAnsi="Traditional Arabic" w:hint="cs"/>
          <w:b/>
          <w:sz w:val="40"/>
          <w:vertAlign w:val="superscript"/>
          <w:rtl/>
        </w:rPr>
        <w:t>(</w:t>
      </w:r>
      <w:r w:rsidRPr="00BF53B6">
        <w:rPr>
          <w:rFonts w:ascii="Traditional Arabic" w:hAnsi="Traditional Arabic"/>
          <w:b/>
          <w:sz w:val="40"/>
          <w:vertAlign w:val="superscript"/>
          <w:rtl/>
        </w:rPr>
        <w:footnoteReference w:id="626"/>
      </w:r>
      <w:r w:rsidRPr="00BF53B6">
        <w:rPr>
          <w:rFonts w:ascii="Traditional Arabic" w:hAnsi="Traditional Arabic" w:hint="cs"/>
          <w:b/>
          <w:sz w:val="40"/>
          <w:vertAlign w:val="superscript"/>
          <w:rtl/>
        </w:rPr>
        <w:t>)</w:t>
      </w:r>
      <w:r w:rsidRPr="00BF53B6">
        <w:rPr>
          <w:rFonts w:ascii="Traditional Arabic" w:hAnsi="Traditional Arabic" w:hint="cs"/>
          <w:b/>
          <w:sz w:val="40"/>
          <w:rtl/>
        </w:rPr>
        <w:t>.</w:t>
      </w:r>
    </w:p>
    <w:p w14:paraId="77563B95"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وأمُا الإجماع فقد أجمَعَت الأُمّة على تحرِيم دَفْع الرّشْوَة وأخذها والتَّوسُّط في ذلك.</w:t>
      </w:r>
    </w:p>
    <w:p w14:paraId="4238C4C1" w14:textId="77777777" w:rsidR="00CB4068" w:rsidRPr="00632504" w:rsidRDefault="00CB4068" w:rsidP="00CB4068">
      <w:pPr>
        <w:widowControl w:val="0"/>
        <w:spacing w:before="240" w:after="120"/>
        <w:ind w:firstLine="397"/>
        <w:rPr>
          <w:rFonts w:ascii="Traditional Arabic" w:hAnsi="Traditional Arabic"/>
          <w:bCs/>
          <w:sz w:val="40"/>
          <w:rtl/>
        </w:rPr>
      </w:pPr>
      <w:r w:rsidRPr="00632504">
        <w:rPr>
          <w:rFonts w:ascii="Traditional Arabic" w:hAnsi="Traditional Arabic" w:hint="cs"/>
          <w:bCs/>
          <w:sz w:val="40"/>
          <w:rtl/>
        </w:rPr>
        <w:t>أ</w:t>
      </w:r>
      <w:r>
        <w:rPr>
          <w:rFonts w:ascii="Traditional Arabic" w:hAnsi="Traditional Arabic" w:hint="cs"/>
          <w:bCs/>
          <w:sz w:val="40"/>
          <w:rtl/>
        </w:rPr>
        <w:t>َ</w:t>
      </w:r>
      <w:r w:rsidRPr="00632504">
        <w:rPr>
          <w:rFonts w:ascii="Traditional Arabic" w:hAnsi="Traditional Arabic" w:hint="cs"/>
          <w:bCs/>
          <w:sz w:val="40"/>
          <w:rtl/>
        </w:rPr>
        <w:t>ث</w:t>
      </w:r>
      <w:r>
        <w:rPr>
          <w:rFonts w:ascii="Traditional Arabic" w:hAnsi="Traditional Arabic" w:hint="cs"/>
          <w:bCs/>
          <w:sz w:val="40"/>
          <w:rtl/>
        </w:rPr>
        <w:t>َ</w:t>
      </w:r>
      <w:r w:rsidRPr="00632504">
        <w:rPr>
          <w:rFonts w:ascii="Traditional Arabic" w:hAnsi="Traditional Arabic" w:hint="cs"/>
          <w:bCs/>
          <w:sz w:val="40"/>
          <w:rtl/>
        </w:rPr>
        <w:t>ر الر</w:t>
      </w:r>
      <w:r>
        <w:rPr>
          <w:rFonts w:ascii="Traditional Arabic" w:hAnsi="Traditional Arabic" w:hint="cs"/>
          <w:bCs/>
          <w:sz w:val="40"/>
          <w:rtl/>
        </w:rPr>
        <w:t>ّ</w:t>
      </w:r>
      <w:r w:rsidRPr="00632504">
        <w:rPr>
          <w:rFonts w:ascii="Traditional Arabic" w:hAnsi="Traditional Arabic" w:hint="cs"/>
          <w:bCs/>
          <w:sz w:val="40"/>
          <w:rtl/>
        </w:rPr>
        <w:t>ش</w:t>
      </w:r>
      <w:r>
        <w:rPr>
          <w:rFonts w:ascii="Traditional Arabic" w:hAnsi="Traditional Arabic" w:hint="cs"/>
          <w:bCs/>
          <w:sz w:val="40"/>
          <w:rtl/>
        </w:rPr>
        <w:t>ْ</w:t>
      </w:r>
      <w:r w:rsidRPr="00632504">
        <w:rPr>
          <w:rFonts w:ascii="Traditional Arabic" w:hAnsi="Traditional Arabic" w:hint="cs"/>
          <w:bCs/>
          <w:sz w:val="40"/>
          <w:rtl/>
        </w:rPr>
        <w:t>و</w:t>
      </w:r>
      <w:r>
        <w:rPr>
          <w:rFonts w:ascii="Traditional Arabic" w:hAnsi="Traditional Arabic" w:hint="cs"/>
          <w:bCs/>
          <w:sz w:val="40"/>
          <w:rtl/>
        </w:rPr>
        <w:t>َ</w:t>
      </w:r>
      <w:r w:rsidRPr="00632504">
        <w:rPr>
          <w:rFonts w:ascii="Traditional Arabic" w:hAnsi="Traditional Arabic" w:hint="cs"/>
          <w:bCs/>
          <w:sz w:val="40"/>
          <w:rtl/>
        </w:rPr>
        <w:t>ة في إف</w:t>
      </w:r>
      <w:r>
        <w:rPr>
          <w:rFonts w:ascii="Traditional Arabic" w:hAnsi="Traditional Arabic" w:hint="cs"/>
          <w:bCs/>
          <w:sz w:val="40"/>
          <w:rtl/>
        </w:rPr>
        <w:t>ْ</w:t>
      </w:r>
      <w:r w:rsidRPr="00632504">
        <w:rPr>
          <w:rFonts w:ascii="Traditional Arabic" w:hAnsi="Traditional Arabic" w:hint="cs"/>
          <w:bCs/>
          <w:sz w:val="40"/>
          <w:rtl/>
        </w:rPr>
        <w:t>ساد</w:t>
      </w:r>
      <w:r>
        <w:rPr>
          <w:rFonts w:ascii="Traditional Arabic" w:hAnsi="Traditional Arabic" w:hint="cs"/>
          <w:bCs/>
          <w:sz w:val="40"/>
          <w:rtl/>
        </w:rPr>
        <w:t>ِ</w:t>
      </w:r>
      <w:r w:rsidRPr="00632504">
        <w:rPr>
          <w:rFonts w:ascii="Traditional Arabic" w:hAnsi="Traditional Arabic" w:hint="cs"/>
          <w:bCs/>
          <w:sz w:val="40"/>
          <w:rtl/>
        </w:rPr>
        <w:t xml:space="preserve"> الض</w:t>
      </w:r>
      <w:r>
        <w:rPr>
          <w:rFonts w:ascii="Traditional Arabic" w:hAnsi="Traditional Arabic" w:hint="cs"/>
          <w:bCs/>
          <w:sz w:val="40"/>
          <w:rtl/>
        </w:rPr>
        <w:t>َّ</w:t>
      </w:r>
      <w:r w:rsidRPr="00632504">
        <w:rPr>
          <w:rFonts w:ascii="Traditional Arabic" w:hAnsi="Traditional Arabic" w:hint="cs"/>
          <w:bCs/>
          <w:sz w:val="40"/>
          <w:rtl/>
        </w:rPr>
        <w:t>مائ</w:t>
      </w:r>
      <w:r>
        <w:rPr>
          <w:rFonts w:ascii="Traditional Arabic" w:hAnsi="Traditional Arabic" w:hint="cs"/>
          <w:bCs/>
          <w:sz w:val="40"/>
          <w:rtl/>
        </w:rPr>
        <w:t>ِ</w:t>
      </w:r>
      <w:r w:rsidRPr="00632504">
        <w:rPr>
          <w:rFonts w:ascii="Traditional Arabic" w:hAnsi="Traditional Arabic" w:hint="cs"/>
          <w:bCs/>
          <w:sz w:val="40"/>
          <w:rtl/>
        </w:rPr>
        <w:t>ر والذ</w:t>
      </w:r>
      <w:r>
        <w:rPr>
          <w:rFonts w:ascii="Traditional Arabic" w:hAnsi="Traditional Arabic" w:hint="cs"/>
          <w:bCs/>
          <w:sz w:val="40"/>
          <w:rtl/>
        </w:rPr>
        <w:t>ِّ</w:t>
      </w:r>
      <w:r w:rsidRPr="00632504">
        <w:rPr>
          <w:rFonts w:ascii="Traditional Arabic" w:hAnsi="Traditional Arabic" w:hint="cs"/>
          <w:bCs/>
          <w:sz w:val="40"/>
          <w:rtl/>
        </w:rPr>
        <w:t>م</w:t>
      </w:r>
      <w:r>
        <w:rPr>
          <w:rFonts w:ascii="Traditional Arabic" w:hAnsi="Traditional Arabic" w:hint="cs"/>
          <w:bCs/>
          <w:sz w:val="40"/>
          <w:rtl/>
        </w:rPr>
        <w:t>َ</w:t>
      </w:r>
      <w:r w:rsidRPr="00632504">
        <w:rPr>
          <w:rFonts w:ascii="Traditional Arabic" w:hAnsi="Traditional Arabic" w:hint="cs"/>
          <w:bCs/>
          <w:sz w:val="40"/>
          <w:rtl/>
        </w:rPr>
        <w:t>م:</w:t>
      </w:r>
    </w:p>
    <w:p w14:paraId="16E1033F"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حَرَّم الإسلامُ الرّشْوَة أخْذاً وبَذْلاً وتَوَسُّطاً لِما فيها مِن المضارّ على الأُمَّة، ومِن ذلك:</w:t>
      </w:r>
    </w:p>
    <w:p w14:paraId="51464746" w14:textId="77777777" w:rsidR="00CB4068" w:rsidRDefault="00CB4068" w:rsidP="00C95BDA">
      <w:pPr>
        <w:numPr>
          <w:ilvl w:val="0"/>
          <w:numId w:val="39"/>
        </w:numPr>
        <w:spacing w:after="120"/>
        <w:rPr>
          <w:rFonts w:ascii="Traditional Arabic" w:hAnsi="Traditional Arabic"/>
          <w:b/>
          <w:sz w:val="40"/>
          <w:rtl/>
        </w:rPr>
      </w:pPr>
      <w:r>
        <w:rPr>
          <w:rFonts w:ascii="Traditional Arabic" w:hAnsi="Traditional Arabic" w:hint="cs"/>
          <w:b/>
          <w:sz w:val="40"/>
          <w:rtl/>
        </w:rPr>
        <w:t>أنها تُفْسِد القُلوبَ وتُظْهِر الشَّحْناءَ بين النّاسِ.</w:t>
      </w:r>
    </w:p>
    <w:p w14:paraId="10293BE6"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ب- أنَّها تَزِيد في الظُّلْم والجورِ والحيْف والإسلام يحارِب هذه الأشياء.</w:t>
      </w:r>
    </w:p>
    <w:p w14:paraId="18EB9683"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ج- أنَّها تَطْمِس مَعالم العَدالَة في الأُمَّة.</w:t>
      </w:r>
    </w:p>
    <w:p w14:paraId="20F9DCA9"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د- أنَّها تُـمِيتُ الضَّمائِر وتُقَوِّض دَعائِم المجتَمَعِ.</w:t>
      </w:r>
    </w:p>
    <w:p w14:paraId="2C92F44C" w14:textId="77777777" w:rsidR="00CB4068" w:rsidRPr="00573E12" w:rsidRDefault="00CB4068" w:rsidP="00CB4068">
      <w:pPr>
        <w:widowControl w:val="0"/>
        <w:spacing w:before="240" w:after="120"/>
        <w:ind w:firstLine="397"/>
        <w:rPr>
          <w:rFonts w:ascii="Traditional Arabic" w:hAnsi="Traditional Arabic"/>
          <w:bCs/>
          <w:sz w:val="40"/>
          <w:rtl/>
        </w:rPr>
      </w:pPr>
      <w:r w:rsidRPr="00573E12">
        <w:rPr>
          <w:rFonts w:ascii="Traditional Arabic" w:hAnsi="Traditional Arabic" w:hint="cs"/>
          <w:bCs/>
          <w:sz w:val="40"/>
          <w:rtl/>
        </w:rPr>
        <w:t>الش</w:t>
      </w:r>
      <w:r>
        <w:rPr>
          <w:rFonts w:ascii="Traditional Arabic" w:hAnsi="Traditional Arabic" w:hint="cs"/>
          <w:bCs/>
          <w:sz w:val="40"/>
          <w:rtl/>
        </w:rPr>
        <w:t>َّ</w:t>
      </w:r>
      <w:r w:rsidRPr="00573E12">
        <w:rPr>
          <w:rFonts w:ascii="Traditional Arabic" w:hAnsi="Traditional Arabic" w:hint="cs"/>
          <w:bCs/>
          <w:sz w:val="40"/>
          <w:rtl/>
        </w:rPr>
        <w:t>فاع</w:t>
      </w:r>
      <w:r>
        <w:rPr>
          <w:rFonts w:ascii="Traditional Arabic" w:hAnsi="Traditional Arabic" w:hint="cs"/>
          <w:bCs/>
          <w:sz w:val="40"/>
          <w:rtl/>
        </w:rPr>
        <w:t>َ</w:t>
      </w:r>
      <w:r w:rsidRPr="00573E12">
        <w:rPr>
          <w:rFonts w:ascii="Traditional Arabic" w:hAnsi="Traditional Arabic" w:hint="cs"/>
          <w:bCs/>
          <w:sz w:val="40"/>
          <w:rtl/>
        </w:rPr>
        <w:t>ة الح</w:t>
      </w:r>
      <w:r>
        <w:rPr>
          <w:rFonts w:ascii="Traditional Arabic" w:hAnsi="Traditional Arabic" w:hint="cs"/>
          <w:bCs/>
          <w:sz w:val="40"/>
          <w:rtl/>
        </w:rPr>
        <w:t>َ</w:t>
      </w:r>
      <w:r w:rsidRPr="00573E12">
        <w:rPr>
          <w:rFonts w:ascii="Traditional Arabic" w:hAnsi="Traditional Arabic" w:hint="cs"/>
          <w:bCs/>
          <w:sz w:val="40"/>
          <w:rtl/>
        </w:rPr>
        <w:t>س</w:t>
      </w:r>
      <w:r>
        <w:rPr>
          <w:rFonts w:ascii="Traditional Arabic" w:hAnsi="Traditional Arabic" w:hint="cs"/>
          <w:bCs/>
          <w:sz w:val="40"/>
          <w:rtl/>
        </w:rPr>
        <w:t>َ</w:t>
      </w:r>
      <w:r w:rsidRPr="00573E12">
        <w:rPr>
          <w:rFonts w:ascii="Traditional Arabic" w:hAnsi="Traditional Arabic" w:hint="cs"/>
          <w:bCs/>
          <w:sz w:val="40"/>
          <w:rtl/>
        </w:rPr>
        <w:t>ن</w:t>
      </w:r>
      <w:r>
        <w:rPr>
          <w:rFonts w:ascii="Traditional Arabic" w:hAnsi="Traditional Arabic" w:hint="cs"/>
          <w:bCs/>
          <w:sz w:val="40"/>
          <w:rtl/>
        </w:rPr>
        <w:t>َ</w:t>
      </w:r>
      <w:r w:rsidRPr="00573E12">
        <w:rPr>
          <w:rFonts w:ascii="Traditional Arabic" w:hAnsi="Traditional Arabic" w:hint="cs"/>
          <w:bCs/>
          <w:sz w:val="40"/>
          <w:rtl/>
        </w:rPr>
        <w:t>ة</w:t>
      </w:r>
      <w:r>
        <w:rPr>
          <w:rFonts w:ascii="Traditional Arabic" w:hAnsi="Traditional Arabic" w:hint="cs"/>
          <w:bCs/>
          <w:sz w:val="40"/>
          <w:rtl/>
        </w:rPr>
        <w:t>،</w:t>
      </w:r>
      <w:r w:rsidRPr="00573E12">
        <w:rPr>
          <w:rFonts w:ascii="Traditional Arabic" w:hAnsi="Traditional Arabic" w:hint="cs"/>
          <w:bCs/>
          <w:sz w:val="40"/>
          <w:rtl/>
        </w:rPr>
        <w:t xml:space="preserve"> والش</w:t>
      </w:r>
      <w:r>
        <w:rPr>
          <w:rFonts w:ascii="Traditional Arabic" w:hAnsi="Traditional Arabic" w:hint="cs"/>
          <w:bCs/>
          <w:sz w:val="40"/>
          <w:rtl/>
        </w:rPr>
        <w:t>َّ</w:t>
      </w:r>
      <w:r w:rsidRPr="00573E12">
        <w:rPr>
          <w:rFonts w:ascii="Traditional Arabic" w:hAnsi="Traditional Arabic" w:hint="cs"/>
          <w:bCs/>
          <w:sz w:val="40"/>
          <w:rtl/>
        </w:rPr>
        <w:t>فاع</w:t>
      </w:r>
      <w:r>
        <w:rPr>
          <w:rFonts w:ascii="Traditional Arabic" w:hAnsi="Traditional Arabic" w:hint="cs"/>
          <w:bCs/>
          <w:sz w:val="40"/>
          <w:rtl/>
        </w:rPr>
        <w:t>َ</w:t>
      </w:r>
      <w:r w:rsidRPr="00573E12">
        <w:rPr>
          <w:rFonts w:ascii="Traditional Arabic" w:hAnsi="Traditional Arabic" w:hint="cs"/>
          <w:bCs/>
          <w:sz w:val="40"/>
          <w:rtl/>
        </w:rPr>
        <w:t>ة الس</w:t>
      </w:r>
      <w:r>
        <w:rPr>
          <w:rFonts w:ascii="Traditional Arabic" w:hAnsi="Traditional Arabic" w:hint="cs"/>
          <w:bCs/>
          <w:sz w:val="40"/>
          <w:rtl/>
        </w:rPr>
        <w:t>َّ</w:t>
      </w:r>
      <w:r w:rsidRPr="00573E12">
        <w:rPr>
          <w:rFonts w:ascii="Traditional Arabic" w:hAnsi="Traditional Arabic" w:hint="cs"/>
          <w:bCs/>
          <w:sz w:val="40"/>
          <w:rtl/>
        </w:rPr>
        <w:t>ي</w:t>
      </w:r>
      <w:r>
        <w:rPr>
          <w:rFonts w:ascii="Traditional Arabic" w:hAnsi="Traditional Arabic" w:hint="cs"/>
          <w:bCs/>
          <w:sz w:val="40"/>
          <w:rtl/>
        </w:rPr>
        <w:t>ِّ</w:t>
      </w:r>
      <w:r w:rsidRPr="00573E12">
        <w:rPr>
          <w:rFonts w:ascii="Traditional Arabic" w:hAnsi="Traditional Arabic" w:hint="cs"/>
          <w:bCs/>
          <w:sz w:val="40"/>
          <w:rtl/>
        </w:rPr>
        <w:t>ئ</w:t>
      </w:r>
      <w:r>
        <w:rPr>
          <w:rFonts w:ascii="Traditional Arabic" w:hAnsi="Traditional Arabic" w:hint="cs"/>
          <w:bCs/>
          <w:sz w:val="40"/>
          <w:rtl/>
        </w:rPr>
        <w:t>َ</w:t>
      </w:r>
      <w:r w:rsidRPr="00573E12">
        <w:rPr>
          <w:rFonts w:ascii="Traditional Arabic" w:hAnsi="Traditional Arabic" w:hint="cs"/>
          <w:bCs/>
          <w:sz w:val="40"/>
          <w:rtl/>
        </w:rPr>
        <w:t>ة:</w:t>
      </w:r>
    </w:p>
    <w:p w14:paraId="1CB2C43B"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الشَّفاعَةُ على نَوْعَيْن:</w:t>
      </w:r>
    </w:p>
    <w:p w14:paraId="111EBCE4" w14:textId="77777777" w:rsidR="00CB4068" w:rsidRDefault="00CB4068" w:rsidP="00FE078A">
      <w:pPr>
        <w:spacing w:after="120"/>
        <w:ind w:firstLine="397"/>
        <w:rPr>
          <w:rFonts w:ascii="Traditional Arabic" w:hAnsi="Traditional Arabic"/>
          <w:b/>
          <w:sz w:val="40"/>
          <w:rtl/>
        </w:rPr>
      </w:pPr>
      <w:r>
        <w:rPr>
          <w:rFonts w:ascii="Traditional Arabic" w:hAnsi="Traditional Arabic" w:hint="cs"/>
          <w:b/>
          <w:sz w:val="40"/>
          <w:rtl/>
        </w:rPr>
        <w:t>النَّوْعُ الأوَّل: حَسَنٌ ومَـحْمُودٌ مَنْدُوبٌ إليه، وهو الشَّفاعَة أو التَّوسُّط لِلنّاسِ ابْتِغاءَ وَجْهِ اللهِ تعالى في جَلْب نَفْعٍ لهم، أو دَفْع ضَرّ عَنْهُم، في غيرِ مَعْصِيَةِ اللهِ، ولا حَدٍّ مِن حُدودِ اللهِ، وليس لإبْطالِ حَقّ، أو إحْقاق باطِل، وذلك مثل الحثّ والتَّوَسُّط على فِعْل الخيرِ والصَّدَقَة على الفُقَراء، وتَفْرِيج الكُرباتِ،وقَضاءِ حاجاتِ العاجِزِين والضَّعَفَة، ومثل التَّوسُّط في تخفِيفِ الدَّين عن المدِينِين، فالشَّفاعَة لأصحابِ الحوائِجِ المباحَة مُسْتَحَبَّةٌ، سواء كانت إلى سُلْطانٍ ووالٍ ونحوِهِما، أم إلى واحِدٍ مِن النّاس، قال تعالى:</w:t>
      </w:r>
      <w:r w:rsidR="00FE078A">
        <w:rPr>
          <w:rFonts w:ascii="Traditional Arabic" w:hAnsi="Traditional Arabic" w:hint="cs"/>
          <w:b/>
          <w:sz w:val="40"/>
          <w:rtl/>
        </w:rPr>
        <w:t xml:space="preserve"> </w:t>
      </w:r>
      <w:r w:rsidR="00FE078A">
        <w:rPr>
          <w:rFonts w:ascii="Lotus Linotype" w:hAnsi="Lotus Linotype" w:cs="Lotus Linotype"/>
          <w:color w:val="000000"/>
          <w:szCs w:val="28"/>
          <w:rtl/>
        </w:rPr>
        <w:t>﴿</w:t>
      </w:r>
      <w:r w:rsidR="00FE078A" w:rsidRPr="00E4512B">
        <w:rPr>
          <w:color w:val="000000"/>
          <w:szCs w:val="40"/>
          <w:rtl/>
        </w:rPr>
        <w:t>مَنْ يَشْفَعْ شَفَاعَةً حَسَنَةً يَكُنْ لَهُ نَصِيبٌ مِنْهَا وَمَنْ يَشْفَعْ شَفَاعَةً سَيِّ</w:t>
      </w:r>
      <w:r w:rsidR="00FE078A">
        <w:rPr>
          <w:color w:val="000000"/>
          <w:szCs w:val="40"/>
          <w:rtl/>
        </w:rPr>
        <w:t>ئَةً يَكُنْ لَهُ كِفْلٌ مِنْهَا</w:t>
      </w:r>
      <w:r w:rsidR="00FE078A">
        <w:rPr>
          <w:rFonts w:ascii="Lotus Linotype" w:hAnsi="Lotus Linotype" w:cs="Lotus Linotype"/>
          <w:b/>
          <w:szCs w:val="28"/>
          <w:rtl/>
        </w:rPr>
        <w:t>﴾</w:t>
      </w:r>
      <w:r w:rsidR="00FE078A">
        <w:rPr>
          <w:rFonts w:ascii="Traditional Arabic" w:hAnsi="Traditional Arabic" w:hint="cs"/>
          <w:b/>
          <w:sz w:val="40"/>
          <w:rtl/>
        </w:rPr>
        <w:t xml:space="preserve"> </w:t>
      </w:r>
      <w:r>
        <w:rPr>
          <w:rFonts w:ascii="Traditional Arabic" w:hAnsi="Traditional Arabic" w:hint="cs"/>
          <w:b/>
          <w:sz w:val="40"/>
          <w:rtl/>
        </w:rPr>
        <w:t>[النِّساء: 85]</w:t>
      </w:r>
      <w:r w:rsidRPr="00B256F2">
        <w:rPr>
          <w:rFonts w:ascii="Traditional Arabic" w:hAnsi="Traditional Arabic" w:hint="cs"/>
          <w:b/>
          <w:sz w:val="40"/>
          <w:vertAlign w:val="superscript"/>
          <w:rtl/>
        </w:rPr>
        <w:t xml:space="preserve"> </w:t>
      </w:r>
      <w:r w:rsidRPr="00B256F2">
        <w:rPr>
          <w:rFonts w:ascii="Traditional Arabic" w:hAnsi="Traditional Arabic" w:hint="cs"/>
          <w:b/>
          <w:sz w:val="40"/>
          <w:rtl/>
        </w:rPr>
        <w:t>.</w:t>
      </w:r>
    </w:p>
    <w:p w14:paraId="634125CE"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 xml:space="preserve">وعن أبي موسى </w:t>
      </w:r>
      <w:r w:rsidR="00D70043">
        <w:rPr>
          <w:rFonts w:ascii="AGA Arabesque" w:hAnsi="AGA Arabesque"/>
          <w:b/>
          <w:sz w:val="36"/>
          <w:rtl/>
        </w:rPr>
        <w:t>-رضي الله عنه-</w:t>
      </w:r>
      <w:r>
        <w:rPr>
          <w:rFonts w:ascii="Traditional Arabic" w:hAnsi="Traditional Arabic" w:hint="cs"/>
          <w:b/>
          <w:sz w:val="40"/>
          <w:rtl/>
        </w:rPr>
        <w:t xml:space="preserve"> قال: كان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إذا أتاهُ طالِبُ حاجَةٍ أقبَل على جُلَسائِه فقال:</w:t>
      </w:r>
      <w:r w:rsidRPr="00B256F2">
        <w:rPr>
          <w:rFonts w:ascii="Traditional Arabic" w:hAnsi="Traditional Arabic" w:hint="eastAsia"/>
          <w:b/>
          <w:sz w:val="36"/>
          <w:rtl/>
        </w:rPr>
        <w:t>«</w:t>
      </w:r>
      <w:r>
        <w:rPr>
          <w:rFonts w:ascii="Traditional Arabic" w:hAnsi="Traditional Arabic" w:hint="cs"/>
          <w:b/>
          <w:sz w:val="36"/>
          <w:rtl/>
        </w:rPr>
        <w:t xml:space="preserve"> </w:t>
      </w:r>
      <w:r>
        <w:rPr>
          <w:rFonts w:ascii="Traditional Arabic" w:hAnsi="Traditional Arabic" w:hint="cs"/>
          <w:b/>
          <w:sz w:val="40"/>
          <w:rtl/>
        </w:rPr>
        <w:t>اشْفَعُوا فَلتُؤْجَروا، ولْيَقْضِ اللهَ على لِسانِ نَبِيَّه ما أحِبّ</w:t>
      </w:r>
      <w:r>
        <w:rPr>
          <w:rFonts w:ascii="Traditional Arabic" w:hAnsi="Traditional Arabic" w:hint="cs"/>
          <w:b/>
          <w:sz w:val="36"/>
          <w:rtl/>
        </w:rPr>
        <w:t xml:space="preserve"> </w:t>
      </w:r>
      <w:r w:rsidRPr="00B256F2">
        <w:rPr>
          <w:rFonts w:ascii="Traditional Arabic" w:hAnsi="Traditional Arabic" w:hint="eastAsia"/>
          <w:b/>
          <w:sz w:val="36"/>
          <w:rtl/>
        </w:rPr>
        <w:t>»</w:t>
      </w:r>
      <w:r>
        <w:rPr>
          <w:rFonts w:ascii="Traditional Arabic" w:hAnsi="Traditional Arabic"/>
          <w:b/>
          <w:sz w:val="40"/>
          <w:rtl/>
        </w:rPr>
        <w:t xml:space="preserve"> </w:t>
      </w:r>
      <w:r w:rsidRPr="00B256F2">
        <w:rPr>
          <w:rFonts w:ascii="Traditional Arabic" w:hAnsi="Traditional Arabic" w:hint="cs"/>
          <w:b/>
          <w:sz w:val="40"/>
          <w:vertAlign w:val="superscript"/>
          <w:rtl/>
        </w:rPr>
        <w:t>(</w:t>
      </w:r>
      <w:r w:rsidRPr="00B256F2">
        <w:rPr>
          <w:rFonts w:ascii="Traditional Arabic" w:hAnsi="Traditional Arabic"/>
          <w:b/>
          <w:sz w:val="40"/>
          <w:vertAlign w:val="superscript"/>
          <w:rtl/>
        </w:rPr>
        <w:footnoteReference w:id="627"/>
      </w:r>
      <w:r w:rsidRPr="00B256F2">
        <w:rPr>
          <w:rFonts w:ascii="Traditional Arabic" w:hAnsi="Traditional Arabic" w:hint="cs"/>
          <w:b/>
          <w:sz w:val="40"/>
          <w:vertAlign w:val="superscript"/>
          <w:rtl/>
        </w:rPr>
        <w:t>)</w:t>
      </w:r>
      <w:r w:rsidRPr="00B256F2">
        <w:rPr>
          <w:rFonts w:ascii="Traditional Arabic" w:hAnsi="Traditional Arabic" w:hint="cs"/>
          <w:b/>
          <w:sz w:val="40"/>
          <w:rtl/>
        </w:rPr>
        <w:t>.</w:t>
      </w:r>
    </w:p>
    <w:p w14:paraId="55544BC4"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النوَّع الثّاني: الشَّفاعَة السَّيِّئَة المذمُومَة، وذلك كالتَّوسُّط مُقابِل رشْوَة، أو السَّعْي في الإثم، أو في إسقاط حَدّ، أو الشَّفاعَة في إحْقاق باطِل أو إبْطال حَقّ، أو تَقْديم مَن لا يَسْتَحِقّ التَّقدِيم، أو الوَساطَة التي تُؤَدِّي إلى تَأخِير مُسْتَحِقّ أو حِرْمانِه، ونحو ذلك ممّا يَضُرّ بمصلَحَةِ الأمَّةِ أو الفَرْد.</w:t>
      </w:r>
    </w:p>
    <w:p w14:paraId="1DEB88AE" w14:textId="77777777" w:rsidR="00CB4068" w:rsidRDefault="00CB4068" w:rsidP="00FE078A">
      <w:pPr>
        <w:spacing w:after="120"/>
        <w:ind w:firstLine="397"/>
        <w:rPr>
          <w:rFonts w:ascii="Traditional Arabic" w:hAnsi="Traditional Arabic"/>
          <w:b/>
          <w:sz w:val="40"/>
          <w:rtl/>
        </w:rPr>
      </w:pPr>
      <w:r>
        <w:rPr>
          <w:rFonts w:ascii="Traditional Arabic" w:hAnsi="Traditional Arabic" w:hint="cs"/>
          <w:b/>
          <w:sz w:val="40"/>
          <w:rtl/>
        </w:rPr>
        <w:t>قال تـعالى:</w:t>
      </w:r>
      <w:r w:rsidR="00FE078A">
        <w:rPr>
          <w:rFonts w:ascii="Traditional Arabic" w:hAnsi="Traditional Arabic" w:hint="cs"/>
          <w:b/>
          <w:sz w:val="40"/>
          <w:rtl/>
        </w:rPr>
        <w:t xml:space="preserve"> </w:t>
      </w:r>
      <w:r w:rsidR="00FE078A">
        <w:rPr>
          <w:rFonts w:ascii="Lotus Linotype" w:hAnsi="Lotus Linotype" w:cs="Lotus Linotype"/>
          <w:color w:val="000000"/>
          <w:szCs w:val="28"/>
          <w:rtl/>
        </w:rPr>
        <w:t>﴿</w:t>
      </w:r>
      <w:r w:rsidR="00FE078A" w:rsidRPr="00FE078A">
        <w:rPr>
          <w:color w:val="000000"/>
          <w:szCs w:val="40"/>
          <w:rtl/>
        </w:rPr>
        <w:t xml:space="preserve"> </w:t>
      </w:r>
      <w:r w:rsidR="00FE078A" w:rsidRPr="00E4512B">
        <w:rPr>
          <w:color w:val="000000"/>
          <w:szCs w:val="40"/>
          <w:rtl/>
        </w:rPr>
        <w:t>مَنْ يَشْفَعْ شَفَاعَةً حَسَنَةً يَكُنْ لَهُ نَصِيبٌ مِنْهَا وَمَنْ يَشْفَعْ شَفَاعَةً سَيِّ</w:t>
      </w:r>
      <w:r w:rsidR="00FE078A">
        <w:rPr>
          <w:color w:val="000000"/>
          <w:szCs w:val="40"/>
          <w:rtl/>
        </w:rPr>
        <w:t>ئَةً يَكُنْ لَهُ كِفْلٌ مِنْهَا</w:t>
      </w:r>
      <w:r w:rsidR="00FE078A">
        <w:rPr>
          <w:rFonts w:ascii="Lotus Linotype" w:hAnsi="Lotus Linotype" w:cs="Lotus Linotype"/>
          <w:b/>
          <w:szCs w:val="28"/>
          <w:rtl/>
        </w:rPr>
        <w:t>﴾</w:t>
      </w:r>
      <w:r w:rsidR="00FE078A">
        <w:rPr>
          <w:rFonts w:ascii="Traditional Arabic" w:hAnsi="Traditional Arabic" w:hint="cs"/>
          <w:b/>
          <w:sz w:val="40"/>
          <w:rtl/>
        </w:rPr>
        <w:t xml:space="preserve"> </w:t>
      </w:r>
      <w:r>
        <w:rPr>
          <w:rFonts w:ascii="Traditional Arabic" w:hAnsi="Traditional Arabic" w:hint="cs"/>
          <w:b/>
          <w:sz w:val="40"/>
          <w:rtl/>
        </w:rPr>
        <w:t xml:space="preserve">[النِّساء: 85]، وقال رســـــــــــــولُ الله </w:t>
      </w:r>
      <w:r w:rsidR="00D70043">
        <w:rPr>
          <w:rFonts w:ascii="AGA Arabesque" w:hAnsi="AGA Arabesque"/>
          <w:b/>
          <w:sz w:val="36"/>
          <w:rtl/>
        </w:rPr>
        <w:t>-صلى الله عليه وسلم-</w:t>
      </w:r>
      <w:r>
        <w:rPr>
          <w:rFonts w:ascii="Traditional Arabic" w:hAnsi="Traditional Arabic" w:hint="cs"/>
          <w:b/>
          <w:sz w:val="40"/>
          <w:rtl/>
        </w:rPr>
        <w:t>:</w:t>
      </w:r>
      <w:r w:rsidRPr="00EE662B">
        <w:rPr>
          <w:rFonts w:ascii="Traditional Arabic" w:hAnsi="Traditional Arabic" w:hint="eastAsia"/>
          <w:b/>
          <w:sz w:val="36"/>
          <w:rtl/>
        </w:rPr>
        <w:t>«</w:t>
      </w:r>
      <w:r>
        <w:rPr>
          <w:rFonts w:ascii="Traditional Arabic" w:hAnsi="Traditional Arabic" w:hint="cs"/>
          <w:b/>
          <w:sz w:val="36"/>
          <w:rtl/>
        </w:rPr>
        <w:t xml:space="preserve"> مَن حالَت شَفاعَتُه دون حَدٍّ مِن حُدودِ اللهِ </w:t>
      </w:r>
      <w:r w:rsidR="00FE078A">
        <w:rPr>
          <w:rFonts w:ascii="AGA Arabesque" w:hAnsi="AGA Arabesque"/>
          <w:bCs/>
          <w:color w:val="222222"/>
          <w:sz w:val="36"/>
          <w:rtl/>
        </w:rPr>
        <w:t>-عز وجل-</w:t>
      </w:r>
      <w:r>
        <w:rPr>
          <w:rFonts w:ascii="Traditional Arabic" w:hAnsi="Traditional Arabic" w:hint="cs"/>
          <w:b/>
          <w:sz w:val="36"/>
          <w:rtl/>
        </w:rPr>
        <w:t xml:space="preserve"> فقد ضادَّ اللهَ في أَمْرِه </w:t>
      </w:r>
      <w:r w:rsidRPr="00EE662B">
        <w:rPr>
          <w:rFonts w:ascii="Traditional Arabic" w:hAnsi="Traditional Arabic" w:hint="eastAsia"/>
          <w:b/>
          <w:sz w:val="36"/>
          <w:rtl/>
        </w:rPr>
        <w:t>»</w:t>
      </w:r>
      <w:r>
        <w:rPr>
          <w:rFonts w:ascii="Traditional Arabic" w:hAnsi="Traditional Arabic"/>
          <w:b/>
          <w:sz w:val="36"/>
          <w:rtl/>
        </w:rPr>
        <w:t xml:space="preserve"> </w:t>
      </w:r>
      <w:r w:rsidRPr="00EE662B">
        <w:rPr>
          <w:rFonts w:ascii="Traditional Arabic" w:hAnsi="Traditional Arabic" w:hint="cs"/>
          <w:b/>
          <w:sz w:val="40"/>
          <w:vertAlign w:val="superscript"/>
          <w:rtl/>
        </w:rPr>
        <w:t>(</w:t>
      </w:r>
      <w:r w:rsidRPr="00EE662B">
        <w:rPr>
          <w:rFonts w:ascii="Traditional Arabic" w:hAnsi="Traditional Arabic"/>
          <w:b/>
          <w:sz w:val="40"/>
          <w:vertAlign w:val="superscript"/>
          <w:rtl/>
        </w:rPr>
        <w:footnoteReference w:id="628"/>
      </w:r>
      <w:r w:rsidRPr="00EE662B">
        <w:rPr>
          <w:rFonts w:ascii="Traditional Arabic" w:hAnsi="Traditional Arabic" w:hint="cs"/>
          <w:b/>
          <w:sz w:val="40"/>
          <w:vertAlign w:val="superscript"/>
          <w:rtl/>
        </w:rPr>
        <w:t>)</w:t>
      </w:r>
      <w:r w:rsidRPr="00EE662B">
        <w:rPr>
          <w:rFonts w:ascii="Traditional Arabic" w:hAnsi="Traditional Arabic" w:hint="cs"/>
          <w:b/>
          <w:sz w:val="40"/>
          <w:rtl/>
        </w:rPr>
        <w:t>.</w:t>
      </w:r>
    </w:p>
    <w:p w14:paraId="6FE732F4" w14:textId="77777777" w:rsidR="00CB4068" w:rsidRPr="009D1F0D" w:rsidRDefault="00CB4068" w:rsidP="00CB4068">
      <w:pPr>
        <w:widowControl w:val="0"/>
        <w:spacing w:before="240" w:after="120"/>
        <w:ind w:firstLine="397"/>
        <w:rPr>
          <w:rFonts w:ascii="Traditional Arabic" w:hAnsi="Traditional Arabic"/>
          <w:bCs/>
          <w:sz w:val="40"/>
          <w:rtl/>
        </w:rPr>
      </w:pPr>
      <w:r>
        <w:rPr>
          <w:rFonts w:ascii="Traditional Arabic" w:hAnsi="Traditional Arabic" w:hint="cs"/>
          <w:bCs/>
          <w:sz w:val="40"/>
          <w:rtl/>
        </w:rPr>
        <w:t>الأَسئِلَة</w:t>
      </w:r>
      <w:r w:rsidRPr="009D1F0D">
        <w:rPr>
          <w:rFonts w:ascii="Traditional Arabic" w:hAnsi="Traditional Arabic" w:hint="cs"/>
          <w:bCs/>
          <w:sz w:val="40"/>
          <w:rtl/>
        </w:rPr>
        <w:t>:</w:t>
      </w:r>
    </w:p>
    <w:p w14:paraId="139AC03E"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س1: قارِن بين الرِّشوَةِ والشَّفاعَةِ.</w:t>
      </w:r>
    </w:p>
    <w:p w14:paraId="32CDB8E8" w14:textId="77777777" w:rsidR="00CB4068" w:rsidRDefault="00CB4068" w:rsidP="00CB4068">
      <w:pPr>
        <w:spacing w:after="120"/>
        <w:ind w:firstLine="397"/>
        <w:rPr>
          <w:rFonts w:ascii="Traditional Arabic" w:hAnsi="Traditional Arabic"/>
          <w:b/>
          <w:sz w:val="40"/>
          <w:rtl/>
        </w:rPr>
      </w:pPr>
      <w:r>
        <w:rPr>
          <w:rFonts w:ascii="Traditional Arabic" w:hAnsi="Traditional Arabic" w:hint="cs"/>
          <w:b/>
          <w:sz w:val="40"/>
          <w:rtl/>
        </w:rPr>
        <w:t>س2: بيّن مَفاسِد الرّشْوَةِ على الفَرْدِ والمجتَمَعِ.</w:t>
      </w:r>
    </w:p>
    <w:p w14:paraId="193B6078" w14:textId="77777777" w:rsidR="00CB4068" w:rsidRDefault="00CB4068" w:rsidP="00CB4068">
      <w:pPr>
        <w:widowControl w:val="0"/>
        <w:spacing w:after="240"/>
        <w:jc w:val="center"/>
        <w:outlineLvl w:val="2"/>
        <w:rPr>
          <w:b/>
          <w:bCs/>
          <w:sz w:val="36"/>
          <w:rtl/>
        </w:rPr>
      </w:pPr>
      <w:r>
        <w:rPr>
          <w:b/>
          <w:bCs/>
          <w:sz w:val="36"/>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الثالث والتسعون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29"/>
      </w:r>
      <w:r w:rsidRPr="001014DC">
        <w:rPr>
          <w:rFonts w:ascii="Msh Quraan1" w:eastAsia="MS Mincho" w:hAnsi="Msh Quraan1"/>
          <w:b/>
          <w:bCs/>
          <w:sz w:val="36"/>
          <w:vertAlign w:val="superscript"/>
          <w:rtl/>
        </w:rPr>
        <w:t>)</w:t>
      </w:r>
    </w:p>
    <w:p w14:paraId="15F09A50" w14:textId="77777777" w:rsidR="00CB4068" w:rsidRPr="00391E16" w:rsidRDefault="00CB4068" w:rsidP="00CB4068">
      <w:pPr>
        <w:widowControl w:val="0"/>
        <w:spacing w:after="240"/>
        <w:jc w:val="center"/>
        <w:outlineLvl w:val="2"/>
        <w:rPr>
          <w:rFonts w:ascii="AXtManalBLack" w:hAnsi="AXtManalBLack"/>
          <w:b/>
          <w:bCs/>
          <w:sz w:val="36"/>
          <w:szCs w:val="40"/>
        </w:rPr>
      </w:pPr>
      <w:r w:rsidRPr="00391E16">
        <w:rPr>
          <w:rFonts w:ascii="AXtManalBLack" w:hAnsi="AXtManalBLack" w:hint="eastAsia"/>
          <w:b/>
          <w:bCs/>
          <w:sz w:val="36"/>
          <w:szCs w:val="40"/>
          <w:rtl/>
        </w:rPr>
        <w:t>الف</w:t>
      </w:r>
      <w:r>
        <w:rPr>
          <w:rFonts w:ascii="AXtManalBLack" w:hAnsi="AXtManalBLack" w:hint="cs"/>
          <w:b/>
          <w:bCs/>
          <w:sz w:val="36"/>
          <w:szCs w:val="40"/>
          <w:rtl/>
        </w:rPr>
        <w:t>َ</w:t>
      </w:r>
      <w:r w:rsidRPr="00391E16">
        <w:rPr>
          <w:rFonts w:ascii="AXtManalBLack" w:hAnsi="AXtManalBLack" w:hint="eastAsia"/>
          <w:b/>
          <w:bCs/>
          <w:sz w:val="36"/>
          <w:szCs w:val="40"/>
          <w:rtl/>
        </w:rPr>
        <w:t>رائ</w:t>
      </w:r>
      <w:r>
        <w:rPr>
          <w:rFonts w:ascii="AXtManalBLack" w:hAnsi="AXtManalBLack" w:hint="cs"/>
          <w:b/>
          <w:bCs/>
          <w:sz w:val="36"/>
          <w:szCs w:val="40"/>
          <w:rtl/>
        </w:rPr>
        <w:t>ِ</w:t>
      </w:r>
      <w:r w:rsidRPr="00391E16">
        <w:rPr>
          <w:rFonts w:ascii="AXtManalBLack" w:hAnsi="AXtManalBLack" w:hint="cs"/>
          <w:b/>
          <w:bCs/>
          <w:sz w:val="36"/>
          <w:szCs w:val="40"/>
          <w:rtl/>
        </w:rPr>
        <w:t>ض</w:t>
      </w:r>
      <w:r>
        <w:rPr>
          <w:rFonts w:ascii="AXtManalBLack" w:hAnsi="AXtManalBLack" w:hint="cs"/>
          <w:b/>
          <w:bCs/>
          <w:sz w:val="36"/>
          <w:szCs w:val="40"/>
          <w:rtl/>
        </w:rPr>
        <w:t xml:space="preserve"> </w:t>
      </w:r>
    </w:p>
    <w:p w14:paraId="4A5CA3D0" w14:textId="77777777" w:rsidR="00CB4068" w:rsidRPr="00D908F1" w:rsidRDefault="00CB4068" w:rsidP="00CB4068">
      <w:pPr>
        <w:widowControl w:val="0"/>
        <w:autoSpaceDE w:val="0"/>
        <w:autoSpaceDN w:val="0"/>
        <w:adjustRightInd w:val="0"/>
        <w:spacing w:before="240" w:after="120"/>
        <w:ind w:firstLine="397"/>
        <w:rPr>
          <w:rFonts w:ascii="Traditional Arabic" w:hAnsi="Traditional Arabic"/>
          <w:bCs/>
          <w:sz w:val="36"/>
          <w:rtl/>
        </w:rPr>
      </w:pPr>
      <w:r w:rsidRPr="00D908F1">
        <w:rPr>
          <w:rFonts w:ascii="Traditional Arabic" w:hAnsi="Traditional Arabic"/>
          <w:bCs/>
          <w:sz w:val="36"/>
          <w:rtl/>
        </w:rPr>
        <w:t>تَعْريف</w:t>
      </w:r>
      <w:r>
        <w:rPr>
          <w:rFonts w:ascii="Traditional Arabic" w:hAnsi="Traditional Arabic" w:hint="cs"/>
          <w:bCs/>
          <w:sz w:val="36"/>
          <w:rtl/>
        </w:rPr>
        <w:t xml:space="preserve"> </w:t>
      </w:r>
      <w:r w:rsidRPr="00D908F1">
        <w:rPr>
          <w:rFonts w:ascii="Traditional Arabic" w:hAnsi="Traditional Arabic"/>
          <w:bCs/>
          <w:sz w:val="36"/>
          <w:rtl/>
        </w:rPr>
        <w:t>عِلْم</w:t>
      </w:r>
      <w:r>
        <w:rPr>
          <w:rFonts w:ascii="Traditional Arabic" w:hAnsi="Traditional Arabic" w:hint="cs"/>
          <w:bCs/>
          <w:sz w:val="36"/>
          <w:rtl/>
        </w:rPr>
        <w:t xml:space="preserve"> </w:t>
      </w:r>
      <w:r w:rsidRPr="00D908F1">
        <w:rPr>
          <w:rFonts w:ascii="Traditional Arabic" w:hAnsi="Traditional Arabic"/>
          <w:bCs/>
          <w:sz w:val="36"/>
          <w:rtl/>
        </w:rPr>
        <w:t>الفَرائِض:</w:t>
      </w:r>
    </w:p>
    <w:p w14:paraId="5F05379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ت</w:t>
      </w:r>
      <w:r>
        <w:rPr>
          <w:rFonts w:hint="cs"/>
          <w:sz w:val="36"/>
          <w:rtl/>
        </w:rPr>
        <w:t>َ</w:t>
      </w:r>
      <w:r w:rsidRPr="00D47E36">
        <w:rPr>
          <w:rFonts w:hint="eastAsia"/>
          <w:sz w:val="36"/>
          <w:rtl/>
        </w:rPr>
        <w:t>عر</w:t>
      </w:r>
      <w:r>
        <w:rPr>
          <w:rFonts w:hint="cs"/>
          <w:sz w:val="36"/>
          <w:rtl/>
        </w:rPr>
        <w:t>ِ</w:t>
      </w:r>
      <w:r w:rsidRPr="00D47E36">
        <w:rPr>
          <w:rFonts w:hint="eastAsia"/>
          <w:sz w:val="36"/>
          <w:rtl/>
        </w:rPr>
        <w:t>يف</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Pr>
          <w:rFonts w:hint="cs"/>
          <w:sz w:val="36"/>
          <w:rtl/>
        </w:rPr>
        <w:t>:</w:t>
      </w:r>
    </w:p>
    <w:p w14:paraId="6633155D" w14:textId="77777777" w:rsidR="00CB4068" w:rsidRPr="00084BD9" w:rsidRDefault="00CB4068" w:rsidP="00CB4068">
      <w:pPr>
        <w:widowControl w:val="0"/>
        <w:autoSpaceDE w:val="0"/>
        <w:autoSpaceDN w:val="0"/>
        <w:adjustRightInd w:val="0"/>
        <w:ind w:firstLine="397"/>
        <w:rPr>
          <w:rFonts w:ascii="Calibri" w:hAnsi="Calibri"/>
          <w:sz w:val="36"/>
        </w:rPr>
      </w:pPr>
      <w:r w:rsidRPr="00D47E36">
        <w:rPr>
          <w:rFonts w:hint="eastAsia"/>
          <w:b/>
          <w:bCs/>
          <w:sz w:val="36"/>
          <w:rtl/>
        </w:rPr>
        <w:t>الف</w:t>
      </w:r>
      <w:r>
        <w:rPr>
          <w:rFonts w:hint="cs"/>
          <w:b/>
          <w:bCs/>
          <w:sz w:val="36"/>
          <w:rtl/>
        </w:rPr>
        <w:t>َ</w:t>
      </w:r>
      <w:r w:rsidRPr="00D47E36">
        <w:rPr>
          <w:rFonts w:hint="eastAsia"/>
          <w:b/>
          <w:bCs/>
          <w:sz w:val="36"/>
          <w:rtl/>
        </w:rPr>
        <w:t>رائ</w:t>
      </w:r>
      <w:r>
        <w:rPr>
          <w:rFonts w:hint="cs"/>
          <w:b/>
          <w:bCs/>
          <w:sz w:val="36"/>
          <w:rtl/>
        </w:rPr>
        <w:t>ِ</w:t>
      </w:r>
      <w:r w:rsidRPr="00D47E36">
        <w:rPr>
          <w:rFonts w:hint="eastAsia"/>
          <w:b/>
          <w:bCs/>
          <w:sz w:val="36"/>
          <w:rtl/>
        </w:rPr>
        <w:t>ض</w:t>
      </w:r>
      <w:r w:rsidRPr="00D47E36">
        <w:rPr>
          <w:b/>
          <w:bCs/>
          <w:sz w:val="36"/>
          <w:rtl/>
        </w:rPr>
        <w:t xml:space="preserve"> </w:t>
      </w:r>
      <w:r w:rsidRPr="00D47E36">
        <w:rPr>
          <w:rFonts w:hint="eastAsia"/>
          <w:b/>
          <w:bCs/>
          <w:sz w:val="36"/>
          <w:rtl/>
        </w:rPr>
        <w:t>لغة</w:t>
      </w:r>
      <w:r>
        <w:rPr>
          <w:rFonts w:hint="cs"/>
          <w:b/>
          <w:bCs/>
          <w:sz w:val="36"/>
          <w:rtl/>
        </w:rPr>
        <w:t>ً</w:t>
      </w:r>
      <w:r w:rsidRPr="00D47E36">
        <w:rPr>
          <w:b/>
          <w:bCs/>
          <w:sz w:val="36"/>
          <w:rtl/>
        </w:rPr>
        <w:t xml:space="preserve">: </w:t>
      </w:r>
      <w:r w:rsidRPr="00D47E36">
        <w:rPr>
          <w:rFonts w:hint="eastAsia"/>
          <w:sz w:val="36"/>
          <w:rtl/>
        </w:rPr>
        <w:t>جمع</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ريض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أخوذ</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الفَرْض،</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الل</w:t>
      </w:r>
      <w:r>
        <w:rPr>
          <w:rFonts w:hint="cs"/>
          <w:sz w:val="36"/>
          <w:rtl/>
        </w:rPr>
        <w:t>ُّ</w:t>
      </w:r>
      <w:r w:rsidRPr="00D47E36">
        <w:rPr>
          <w:rFonts w:hint="eastAsia"/>
          <w:sz w:val="36"/>
          <w:rtl/>
        </w:rPr>
        <w:t>غ</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يأتي</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عانٍ</w:t>
      </w:r>
      <w:r>
        <w:rPr>
          <w:rFonts w:hint="cs"/>
          <w:sz w:val="36"/>
          <w:rtl/>
        </w:rPr>
        <w:t>،</w:t>
      </w:r>
      <w:r w:rsidRPr="00D47E36">
        <w:rPr>
          <w:sz w:val="36"/>
          <w:rtl/>
        </w:rPr>
        <w:t xml:space="preserve"> </w:t>
      </w:r>
      <w:r w:rsidRPr="00D47E36">
        <w:rPr>
          <w:rFonts w:hint="eastAsia"/>
          <w:sz w:val="36"/>
          <w:rtl/>
        </w:rPr>
        <w:t>منها</w:t>
      </w:r>
      <w:r>
        <w:rPr>
          <w:rFonts w:hint="cs"/>
          <w:sz w:val="36"/>
          <w:rtl/>
        </w:rPr>
        <w:t>:</w:t>
      </w:r>
      <w:r w:rsidRPr="00D47E36">
        <w:rPr>
          <w:rFonts w:ascii="Lotus-Light"/>
          <w:sz w:val="36"/>
        </w:rPr>
        <w:t>:</w:t>
      </w:r>
    </w:p>
    <w:p w14:paraId="50C78BBE" w14:textId="77777777" w:rsidR="00CB4068" w:rsidRPr="00D47E36" w:rsidRDefault="00CB4068" w:rsidP="00CB4068">
      <w:pPr>
        <w:widowControl w:val="0"/>
        <w:autoSpaceDE w:val="0"/>
        <w:autoSpaceDN w:val="0"/>
        <w:adjustRightInd w:val="0"/>
        <w:ind w:firstLine="397"/>
        <w:rPr>
          <w:rFonts w:ascii="Lotus-Light"/>
          <w:sz w:val="36"/>
        </w:rPr>
      </w:pPr>
      <w:r>
        <w:rPr>
          <w:rFonts w:hint="cs"/>
          <w:b/>
          <w:bCs/>
          <w:sz w:val="36"/>
          <w:rtl/>
        </w:rPr>
        <w:t>1</w:t>
      </w:r>
      <w:r>
        <w:rPr>
          <w:b/>
          <w:bCs/>
          <w:sz w:val="36"/>
          <w:rtl/>
        </w:rPr>
        <w:t>-</w:t>
      </w:r>
      <w:r w:rsidRPr="00D47E36">
        <w:rPr>
          <w:rFonts w:hint="eastAsia"/>
          <w:b/>
          <w:bCs/>
          <w:sz w:val="36"/>
          <w:rtl/>
        </w:rPr>
        <w:t>الق</w:t>
      </w:r>
      <w:r>
        <w:rPr>
          <w:rFonts w:hint="cs"/>
          <w:b/>
          <w:bCs/>
          <w:sz w:val="36"/>
          <w:rtl/>
        </w:rPr>
        <w:t>َ</w:t>
      </w:r>
      <w:r w:rsidRPr="00D47E36">
        <w:rPr>
          <w:rFonts w:hint="eastAsia"/>
          <w:b/>
          <w:bCs/>
          <w:sz w:val="36"/>
          <w:rtl/>
        </w:rPr>
        <w:t>ط</w:t>
      </w:r>
      <w:r>
        <w:rPr>
          <w:rFonts w:hint="cs"/>
          <w:b/>
          <w:bCs/>
          <w:sz w:val="36"/>
          <w:rtl/>
        </w:rPr>
        <w:t>ْ</w:t>
      </w:r>
      <w:r w:rsidRPr="00D47E36">
        <w:rPr>
          <w:rFonts w:hint="eastAsia"/>
          <w:b/>
          <w:bCs/>
          <w:sz w:val="36"/>
          <w:rtl/>
        </w:rPr>
        <w:t>ع،</w:t>
      </w:r>
      <w:r w:rsidRPr="00D47E36">
        <w:rPr>
          <w:b/>
          <w:bCs/>
          <w:sz w:val="36"/>
          <w:rtl/>
        </w:rPr>
        <w:t xml:space="preserve"> </w:t>
      </w:r>
      <w:r w:rsidRPr="00D47E36">
        <w:rPr>
          <w:rFonts w:hint="eastAsia"/>
          <w:sz w:val="36"/>
          <w:rtl/>
        </w:rPr>
        <w:t>ومنه</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ف</w:t>
      </w:r>
      <w:r>
        <w:rPr>
          <w:rFonts w:hint="cs"/>
          <w:sz w:val="36"/>
          <w:rtl/>
        </w:rPr>
        <w:t>ُ</w:t>
      </w:r>
      <w:r w:rsidRPr="00D47E36">
        <w:rPr>
          <w:rFonts w:hint="eastAsia"/>
          <w:sz w:val="36"/>
          <w:rtl/>
        </w:rPr>
        <w:t>لان</w:t>
      </w:r>
      <w:r>
        <w:rPr>
          <w:rFonts w:hint="cs"/>
          <w:sz w:val="36"/>
          <w:rtl/>
        </w:rPr>
        <w:t>ٍ</w:t>
      </w:r>
      <w:r w:rsidRPr="00D47E36">
        <w:rPr>
          <w:sz w:val="36"/>
          <w:rtl/>
        </w:rPr>
        <w:t xml:space="preserve"> </w:t>
      </w:r>
      <w:r w:rsidRPr="00D47E36">
        <w:rPr>
          <w:rFonts w:hint="eastAsia"/>
          <w:sz w:val="36"/>
          <w:rtl/>
        </w:rPr>
        <w:t>كذا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أي</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ط</w:t>
      </w:r>
      <w:r>
        <w:rPr>
          <w:rFonts w:hint="cs"/>
          <w:sz w:val="36"/>
          <w:rtl/>
        </w:rPr>
        <w:t>َ</w:t>
      </w:r>
      <w:r w:rsidRPr="00D47E36">
        <w:rPr>
          <w:rFonts w:hint="eastAsia"/>
          <w:sz w:val="36"/>
          <w:rtl/>
        </w:rPr>
        <w:t>ع</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شيئاً</w:t>
      </w:r>
      <w:r w:rsidRPr="00D47E36">
        <w:rPr>
          <w:sz w:val="36"/>
          <w:rtl/>
        </w:rPr>
        <w:t xml:space="preserve"> </w:t>
      </w:r>
      <w:r w:rsidRPr="00D47E36">
        <w:rPr>
          <w:rFonts w:hint="eastAsia"/>
          <w:sz w:val="36"/>
          <w:rtl/>
        </w:rPr>
        <w:t>منه</w:t>
      </w:r>
      <w:r w:rsidRPr="00D47E36">
        <w:rPr>
          <w:rFonts w:ascii="Lotus-Light"/>
          <w:sz w:val="36"/>
        </w:rPr>
        <w:t xml:space="preserve"> .</w:t>
      </w:r>
    </w:p>
    <w:p w14:paraId="1248D4A3" w14:textId="77777777" w:rsidR="00CB4068" w:rsidRPr="00D47E36" w:rsidRDefault="00CB4068" w:rsidP="00FE078A">
      <w:pPr>
        <w:widowControl w:val="0"/>
        <w:autoSpaceDE w:val="0"/>
        <w:autoSpaceDN w:val="0"/>
        <w:adjustRightInd w:val="0"/>
        <w:ind w:firstLine="397"/>
        <w:rPr>
          <w:rFonts w:ascii="Lotus-Light"/>
          <w:sz w:val="36"/>
        </w:rPr>
      </w:pPr>
      <w:r>
        <w:rPr>
          <w:rFonts w:hint="cs"/>
          <w:b/>
          <w:bCs/>
          <w:sz w:val="36"/>
          <w:rtl/>
        </w:rPr>
        <w:t>2</w:t>
      </w:r>
      <w:r>
        <w:rPr>
          <w:b/>
          <w:bCs/>
          <w:sz w:val="36"/>
          <w:rtl/>
        </w:rPr>
        <w:t>-</w:t>
      </w:r>
      <w:r w:rsidRPr="00D47E36">
        <w:rPr>
          <w:rFonts w:hint="eastAsia"/>
          <w:b/>
          <w:bCs/>
          <w:sz w:val="36"/>
          <w:rtl/>
        </w:rPr>
        <w:t>الت</w:t>
      </w:r>
      <w:r>
        <w:rPr>
          <w:rFonts w:hint="cs"/>
          <w:b/>
          <w:bCs/>
          <w:sz w:val="36"/>
          <w:rtl/>
        </w:rPr>
        <w:t>َّ</w:t>
      </w:r>
      <w:r w:rsidRPr="00D47E36">
        <w:rPr>
          <w:rFonts w:hint="eastAsia"/>
          <w:b/>
          <w:bCs/>
          <w:sz w:val="36"/>
          <w:rtl/>
        </w:rPr>
        <w:t>ق</w:t>
      </w:r>
      <w:r>
        <w:rPr>
          <w:rFonts w:hint="cs"/>
          <w:b/>
          <w:bCs/>
          <w:sz w:val="36"/>
          <w:rtl/>
        </w:rPr>
        <w:t>ْ</w:t>
      </w:r>
      <w:r w:rsidRPr="00D47E36">
        <w:rPr>
          <w:rFonts w:hint="eastAsia"/>
          <w:b/>
          <w:bCs/>
          <w:sz w:val="36"/>
          <w:rtl/>
        </w:rPr>
        <w:t>د</w:t>
      </w:r>
      <w:r>
        <w:rPr>
          <w:rFonts w:hint="cs"/>
          <w:b/>
          <w:bCs/>
          <w:sz w:val="36"/>
          <w:rtl/>
        </w:rPr>
        <w:t>ِ</w:t>
      </w:r>
      <w:r w:rsidRPr="00D47E36">
        <w:rPr>
          <w:rFonts w:hint="eastAsia"/>
          <w:b/>
          <w:bCs/>
          <w:sz w:val="36"/>
          <w:rtl/>
        </w:rPr>
        <w:t>ير</w:t>
      </w:r>
      <w:r w:rsidRPr="00D47E36">
        <w:rPr>
          <w:b/>
          <w:bCs/>
          <w:sz w:val="36"/>
          <w:rtl/>
        </w:rPr>
        <w:t xml:space="preserve">: </w:t>
      </w:r>
      <w:r w:rsidRPr="00D47E36">
        <w:rPr>
          <w:rFonts w:hint="eastAsia"/>
          <w:sz w:val="36"/>
          <w:rtl/>
        </w:rPr>
        <w:t>ومنه</w:t>
      </w:r>
      <w:r w:rsidRPr="00D47E36">
        <w:rPr>
          <w:sz w:val="36"/>
          <w:rtl/>
        </w:rPr>
        <w:t xml:space="preserve"> </w:t>
      </w:r>
      <w:r w:rsidRPr="00D47E36">
        <w:rPr>
          <w:rFonts w:hint="eastAsia"/>
          <w:sz w:val="36"/>
          <w:rtl/>
        </w:rPr>
        <w:t>قوله</w:t>
      </w:r>
      <w:r w:rsidRPr="00D47E36">
        <w:rPr>
          <w:sz w:val="36"/>
          <w:rtl/>
        </w:rPr>
        <w:t xml:space="preserve"> </w:t>
      </w:r>
      <w:r w:rsidRPr="00D47E36">
        <w:rPr>
          <w:rFonts w:hint="eastAsia"/>
          <w:sz w:val="36"/>
          <w:rtl/>
        </w:rPr>
        <w:t>تعالى</w:t>
      </w:r>
      <w:r>
        <w:rPr>
          <w:sz w:val="36"/>
          <w:rtl/>
        </w:rPr>
        <w:t>:</w:t>
      </w:r>
      <w:r w:rsidR="00FE078A">
        <w:rPr>
          <w:rFonts w:hint="cs"/>
          <w:sz w:val="36"/>
          <w:rtl/>
        </w:rPr>
        <w:t xml:space="preserve"> </w:t>
      </w:r>
      <w:r w:rsidR="00FE078A">
        <w:rPr>
          <w:rFonts w:ascii="Lotus Linotype" w:hAnsi="Lotus Linotype" w:cs="Lotus Linotype"/>
          <w:color w:val="000000"/>
          <w:szCs w:val="28"/>
          <w:rtl/>
        </w:rPr>
        <w:t>﴿</w:t>
      </w:r>
      <w:r w:rsidR="00FE078A" w:rsidRPr="00FE078A">
        <w:rPr>
          <w:color w:val="000000"/>
          <w:szCs w:val="40"/>
          <w:rtl/>
        </w:rPr>
        <w:t xml:space="preserve"> </w:t>
      </w:r>
      <w:r w:rsidR="00FE078A" w:rsidRPr="00E4512B">
        <w:rPr>
          <w:color w:val="000000"/>
          <w:szCs w:val="40"/>
          <w:rtl/>
        </w:rPr>
        <w:t>وَقَدْ فَرَضْتُمْ لَهُنَّ فَرِيضَةً فَنِصْفُ مَا ف</w:t>
      </w:r>
      <w:r w:rsidR="00FE078A">
        <w:rPr>
          <w:color w:val="000000"/>
          <w:szCs w:val="40"/>
          <w:rtl/>
        </w:rPr>
        <w:t>َرَضْتُمْ إِلَّا أَنْ يَعْفُونَ</w:t>
      </w:r>
      <w:r w:rsidR="00FE078A">
        <w:rPr>
          <w:rFonts w:ascii="Lotus Linotype" w:hAnsi="Lotus Linotype" w:cs="Lotus Linotype"/>
          <w:b/>
          <w:szCs w:val="28"/>
          <w:rtl/>
        </w:rPr>
        <w:t>﴾</w:t>
      </w:r>
      <w:r w:rsidR="00FE078A">
        <w:rPr>
          <w:rFonts w:ascii="Traditional Arabic" w:hAnsi="Traditional Arabic" w:hint="cs"/>
          <w:b/>
          <w:sz w:val="36"/>
          <w:rtl/>
        </w:rPr>
        <w:t xml:space="preserve"> </w:t>
      </w:r>
      <w:r>
        <w:rPr>
          <w:rFonts w:ascii="Traditional Arabic" w:hAnsi="Traditional Arabic" w:hint="cs"/>
          <w:b/>
          <w:sz w:val="36"/>
          <w:rtl/>
        </w:rPr>
        <w:t>[البقرة: 237]</w:t>
      </w:r>
      <w:r w:rsidRPr="00391E16">
        <w:rPr>
          <w:rFonts w:ascii="Traditional Arabic" w:hAnsi="Traditional Arabic" w:hint="cs"/>
          <w:b/>
          <w:sz w:val="36"/>
          <w:rtl/>
        </w:rPr>
        <w:t>.</w:t>
      </w:r>
      <w:r>
        <w:rPr>
          <w:rFonts w:ascii="Traditional Arabic" w:hAnsi="Traditional Arabic" w:hint="cs"/>
          <w:b/>
          <w:sz w:val="36"/>
          <w:rtl/>
        </w:rPr>
        <w:t xml:space="preserve"> </w:t>
      </w:r>
      <w:r w:rsidRPr="00D47E36">
        <w:rPr>
          <w:rFonts w:hint="eastAsia"/>
          <w:sz w:val="36"/>
          <w:rtl/>
        </w:rPr>
        <w:t>أي</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rFonts w:hint="eastAsia"/>
          <w:sz w:val="36"/>
          <w:rtl/>
        </w:rPr>
        <w:t>ر</w:t>
      </w:r>
      <w:r>
        <w:rPr>
          <w:rFonts w:hint="cs"/>
          <w:sz w:val="36"/>
          <w:rtl/>
        </w:rPr>
        <w:t>ْ</w:t>
      </w:r>
      <w:r w:rsidRPr="00D47E36">
        <w:rPr>
          <w:rFonts w:hint="eastAsia"/>
          <w:sz w:val="36"/>
          <w:rtl/>
        </w:rPr>
        <w:t>ت</w:t>
      </w:r>
      <w:r>
        <w:rPr>
          <w:rFonts w:hint="cs"/>
          <w:sz w:val="36"/>
          <w:rtl/>
        </w:rPr>
        <w:t>ُ</w:t>
      </w:r>
      <w:r w:rsidRPr="00D47E36">
        <w:rPr>
          <w:rFonts w:hint="eastAsia"/>
          <w:sz w:val="36"/>
          <w:rtl/>
        </w:rPr>
        <w:t>م</w:t>
      </w:r>
      <w:r w:rsidRPr="00D47E36">
        <w:rPr>
          <w:rFonts w:ascii="Lotus-Light"/>
          <w:sz w:val="36"/>
        </w:rPr>
        <w:t xml:space="preserve"> .</w:t>
      </w:r>
    </w:p>
    <w:p w14:paraId="0F12382D" w14:textId="77777777" w:rsidR="00CB4068" w:rsidRDefault="00CB4068" w:rsidP="00CB4068">
      <w:pPr>
        <w:widowControl w:val="0"/>
        <w:autoSpaceDE w:val="0"/>
        <w:autoSpaceDN w:val="0"/>
        <w:adjustRightInd w:val="0"/>
        <w:ind w:firstLine="397"/>
        <w:rPr>
          <w:rFonts w:ascii="Lotus-Light"/>
          <w:sz w:val="36"/>
          <w:rtl/>
        </w:rPr>
      </w:pPr>
      <w:r w:rsidRPr="00D47E36">
        <w:rPr>
          <w:rFonts w:hint="eastAsia"/>
          <w:b/>
          <w:bCs/>
          <w:sz w:val="36"/>
          <w:rtl/>
        </w:rPr>
        <w:t>واصط</w:t>
      </w:r>
      <w:r>
        <w:rPr>
          <w:rFonts w:hint="cs"/>
          <w:b/>
          <w:bCs/>
          <w:sz w:val="36"/>
          <w:rtl/>
        </w:rPr>
        <w:t>ِ</w:t>
      </w:r>
      <w:r w:rsidRPr="00D47E36">
        <w:rPr>
          <w:rFonts w:hint="eastAsia"/>
          <w:b/>
          <w:bCs/>
          <w:sz w:val="36"/>
          <w:rtl/>
        </w:rPr>
        <w:t>لاحاً</w:t>
      </w:r>
      <w:r w:rsidRPr="00D47E36">
        <w:rPr>
          <w:b/>
          <w:bCs/>
          <w:sz w:val="36"/>
          <w:rtl/>
        </w:rPr>
        <w:t xml:space="preserve">: </w:t>
      </w:r>
      <w:r w:rsidRPr="00D47E36">
        <w:rPr>
          <w:rFonts w:hint="eastAsia"/>
          <w:sz w:val="36"/>
          <w:rtl/>
        </w:rPr>
        <w:t>هو</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ر</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ق</w:t>
      </w:r>
      <w:r>
        <w:rPr>
          <w:rFonts w:hint="cs"/>
          <w:sz w:val="36"/>
          <w:rtl/>
        </w:rPr>
        <w:t>ْ</w:t>
      </w:r>
      <w:r w:rsidRPr="00D47E36">
        <w:rPr>
          <w:rFonts w:hint="eastAsia"/>
          <w:sz w:val="36"/>
          <w:rtl/>
        </w:rPr>
        <w:t>دار</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ك</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وار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ر</w:t>
      </w:r>
      <w:r>
        <w:rPr>
          <w:rFonts w:hint="cs"/>
          <w:sz w:val="36"/>
          <w:rtl/>
        </w:rPr>
        <w:t>ِ</w:t>
      </w:r>
      <w:r w:rsidRPr="00D47E36">
        <w:rPr>
          <w:rFonts w:hint="eastAsia"/>
          <w:sz w:val="36"/>
          <w:rtl/>
        </w:rPr>
        <w:t>ك</w:t>
      </w:r>
      <w:r>
        <w:rPr>
          <w:rFonts w:hint="cs"/>
          <w:sz w:val="36"/>
          <w:rtl/>
        </w:rPr>
        <w:t>َ</w:t>
      </w:r>
      <w:r w:rsidRPr="00D47E36">
        <w:rPr>
          <w:rFonts w:hint="eastAsia"/>
          <w:sz w:val="36"/>
          <w:rtl/>
        </w:rPr>
        <w:t>ة</w:t>
      </w:r>
      <w:r w:rsidRPr="00D47E36">
        <w:rPr>
          <w:rFonts w:ascii="Lotus-Light"/>
          <w:sz w:val="36"/>
        </w:rPr>
        <w:t xml:space="preserve"> .</w:t>
      </w:r>
    </w:p>
    <w:p w14:paraId="4901CA59" w14:textId="77777777" w:rsidR="00CB4068" w:rsidRPr="00391E16" w:rsidRDefault="00CB4068" w:rsidP="00CB4068">
      <w:pPr>
        <w:widowControl w:val="0"/>
        <w:autoSpaceDE w:val="0"/>
        <w:autoSpaceDN w:val="0"/>
        <w:adjustRightInd w:val="0"/>
        <w:spacing w:before="240" w:after="120"/>
        <w:ind w:firstLine="397"/>
        <w:rPr>
          <w:rFonts w:ascii="AXtManalBLack" w:hAnsi="AXtManalBLack"/>
          <w:bCs/>
          <w:sz w:val="36"/>
        </w:rPr>
      </w:pPr>
      <w:r w:rsidRPr="00391E16">
        <w:rPr>
          <w:rFonts w:ascii="AXtManalBLack" w:hAnsi="AXtManalBLack" w:hint="eastAsia"/>
          <w:bCs/>
          <w:sz w:val="36"/>
          <w:rtl/>
        </w:rPr>
        <w:t>م</w:t>
      </w:r>
      <w:r>
        <w:rPr>
          <w:rFonts w:ascii="AXtManalBLack" w:hAnsi="AXtManalBLack" w:hint="cs"/>
          <w:bCs/>
          <w:sz w:val="36"/>
          <w:rtl/>
        </w:rPr>
        <w:t>َوضُ</w:t>
      </w:r>
      <w:r w:rsidRPr="00391E16">
        <w:rPr>
          <w:rFonts w:ascii="AXtManalBLack" w:hAnsi="AXtManalBLack" w:hint="eastAsia"/>
          <w:bCs/>
          <w:sz w:val="36"/>
          <w:rtl/>
        </w:rPr>
        <w:t>وع</w:t>
      </w:r>
      <w:r>
        <w:rPr>
          <w:rFonts w:ascii="AXtManalBLack" w:hAnsi="AXtManalBLack" w:hint="cs"/>
          <w:bCs/>
          <w:sz w:val="36"/>
          <w:rtl/>
        </w:rPr>
        <w:t>ُ</w:t>
      </w:r>
      <w:r w:rsidRPr="00391E16">
        <w:rPr>
          <w:rFonts w:ascii="AXtManalBLack" w:hAnsi="AXtManalBLack" w:hint="eastAsia"/>
          <w:bCs/>
          <w:sz w:val="36"/>
          <w:rtl/>
        </w:rPr>
        <w:t>ه</w:t>
      </w:r>
      <w:r>
        <w:rPr>
          <w:rFonts w:ascii="AXtManalBLack" w:hAnsi="AXtManalBLack" w:hint="cs"/>
          <w:bCs/>
          <w:sz w:val="36"/>
          <w:rtl/>
        </w:rPr>
        <w:t>،</w:t>
      </w:r>
      <w:r w:rsidRPr="00391E16">
        <w:rPr>
          <w:rFonts w:ascii="AXtManalBLack" w:hAnsi="AXtManalBLack"/>
          <w:bCs/>
          <w:sz w:val="36"/>
        </w:rPr>
        <w:t></w:t>
      </w:r>
      <w:r w:rsidRPr="00391E16">
        <w:rPr>
          <w:rFonts w:ascii="AXtManalBLack" w:hAnsi="AXtManalBLack" w:hint="eastAsia"/>
          <w:bCs/>
          <w:sz w:val="36"/>
          <w:rtl/>
        </w:rPr>
        <w:t>وث</w:t>
      </w:r>
      <w:r>
        <w:rPr>
          <w:rFonts w:ascii="AXtManalBLack" w:hAnsi="AXtManalBLack" w:hint="cs"/>
          <w:bCs/>
          <w:sz w:val="36"/>
          <w:rtl/>
        </w:rPr>
        <w:t>َ</w:t>
      </w:r>
      <w:r w:rsidRPr="00391E16">
        <w:rPr>
          <w:rFonts w:ascii="AXtManalBLack" w:hAnsi="AXtManalBLack" w:hint="eastAsia"/>
          <w:bCs/>
          <w:sz w:val="36"/>
          <w:rtl/>
        </w:rPr>
        <w:t>م</w:t>
      </w:r>
      <w:r>
        <w:rPr>
          <w:rFonts w:ascii="AXtManalBLack" w:hAnsi="AXtManalBLack" w:hint="cs"/>
          <w:bCs/>
          <w:sz w:val="36"/>
          <w:rtl/>
        </w:rPr>
        <w:t>َ</w:t>
      </w:r>
      <w:r w:rsidRPr="00391E16">
        <w:rPr>
          <w:rFonts w:ascii="AXtManalBLack" w:hAnsi="AXtManalBLack" w:hint="eastAsia"/>
          <w:bCs/>
          <w:sz w:val="36"/>
          <w:rtl/>
        </w:rPr>
        <w:t>ر</w:t>
      </w:r>
      <w:r>
        <w:rPr>
          <w:rFonts w:ascii="AXtManalBLack" w:hAnsi="AXtManalBLack" w:hint="cs"/>
          <w:bCs/>
          <w:sz w:val="36"/>
          <w:rtl/>
        </w:rPr>
        <w:t>َ</w:t>
      </w:r>
      <w:r w:rsidRPr="00391E16">
        <w:rPr>
          <w:rFonts w:ascii="AXtManalBLack" w:hAnsi="AXtManalBLack" w:hint="eastAsia"/>
          <w:bCs/>
          <w:sz w:val="36"/>
          <w:rtl/>
        </w:rPr>
        <w:t>ت</w:t>
      </w:r>
      <w:r>
        <w:rPr>
          <w:rFonts w:ascii="AXtManalBLack" w:hAnsi="AXtManalBLack" w:hint="cs"/>
          <w:bCs/>
          <w:sz w:val="36"/>
          <w:rtl/>
        </w:rPr>
        <w:t>ُ</w:t>
      </w:r>
      <w:r w:rsidRPr="00391E16">
        <w:rPr>
          <w:rFonts w:ascii="AXtManalBLack" w:hAnsi="AXtManalBLack" w:hint="eastAsia"/>
          <w:bCs/>
          <w:sz w:val="36"/>
          <w:rtl/>
        </w:rPr>
        <w:t>ه</w:t>
      </w:r>
      <w:r>
        <w:rPr>
          <w:rFonts w:ascii="AXtManalBLack" w:hAnsi="AXtManalBLack" w:hint="cs"/>
          <w:bCs/>
          <w:sz w:val="36"/>
          <w:rtl/>
        </w:rPr>
        <w:t>،</w:t>
      </w:r>
      <w:r w:rsidRPr="00391E16">
        <w:rPr>
          <w:rFonts w:ascii="AXtManalBLack" w:hAnsi="AXtManalBLack"/>
          <w:bCs/>
          <w:sz w:val="36"/>
        </w:rPr>
        <w:t></w:t>
      </w:r>
      <w:r w:rsidRPr="00391E16">
        <w:rPr>
          <w:rFonts w:ascii="AXtManalBLack" w:hAnsi="AXtManalBLack" w:hint="eastAsia"/>
          <w:bCs/>
          <w:sz w:val="36"/>
          <w:rtl/>
        </w:rPr>
        <w:t>وح</w:t>
      </w:r>
      <w:r>
        <w:rPr>
          <w:rFonts w:ascii="AXtManalBLack" w:hAnsi="AXtManalBLack" w:hint="cs"/>
          <w:bCs/>
          <w:sz w:val="36"/>
          <w:rtl/>
        </w:rPr>
        <w:t>ُ</w:t>
      </w:r>
      <w:r w:rsidRPr="00391E16">
        <w:rPr>
          <w:rFonts w:ascii="AXtManalBLack" w:hAnsi="AXtManalBLack" w:hint="eastAsia"/>
          <w:bCs/>
          <w:sz w:val="36"/>
          <w:rtl/>
        </w:rPr>
        <w:t>ك</w:t>
      </w:r>
      <w:r>
        <w:rPr>
          <w:rFonts w:ascii="AXtManalBLack" w:hAnsi="AXtManalBLack" w:hint="cs"/>
          <w:bCs/>
          <w:sz w:val="36"/>
          <w:rtl/>
        </w:rPr>
        <w:t>ْ</w:t>
      </w:r>
      <w:r w:rsidRPr="00391E16">
        <w:rPr>
          <w:rFonts w:ascii="AXtManalBLack" w:hAnsi="AXtManalBLack" w:hint="eastAsia"/>
          <w:bCs/>
          <w:sz w:val="36"/>
          <w:rtl/>
        </w:rPr>
        <w:t>م</w:t>
      </w:r>
      <w:r w:rsidRPr="00391E16">
        <w:rPr>
          <w:rFonts w:ascii="AXtManalBLack" w:hAnsi="AXtManalBLack"/>
          <w:bCs/>
          <w:sz w:val="36"/>
        </w:rPr>
        <w:t></w:t>
      </w:r>
      <w:r w:rsidRPr="00391E16">
        <w:rPr>
          <w:rFonts w:ascii="AXtManalBLack" w:hAnsi="AXtManalBLack" w:hint="eastAsia"/>
          <w:bCs/>
          <w:sz w:val="36"/>
          <w:rtl/>
        </w:rPr>
        <w:t>ت</w:t>
      </w:r>
      <w:r>
        <w:rPr>
          <w:rFonts w:ascii="AXtManalBLack" w:hAnsi="AXtManalBLack" w:hint="cs"/>
          <w:bCs/>
          <w:sz w:val="36"/>
          <w:rtl/>
        </w:rPr>
        <w:t>َ</w:t>
      </w:r>
      <w:r w:rsidRPr="00391E16">
        <w:rPr>
          <w:rFonts w:ascii="AXtManalBLack" w:hAnsi="AXtManalBLack" w:hint="eastAsia"/>
          <w:bCs/>
          <w:sz w:val="36"/>
          <w:rtl/>
        </w:rPr>
        <w:t>ع</w:t>
      </w:r>
      <w:r>
        <w:rPr>
          <w:rFonts w:ascii="AXtManalBLack" w:hAnsi="AXtManalBLack" w:hint="cs"/>
          <w:bCs/>
          <w:sz w:val="36"/>
          <w:rtl/>
        </w:rPr>
        <w:t>َ</w:t>
      </w:r>
      <w:r w:rsidRPr="00391E16">
        <w:rPr>
          <w:rFonts w:ascii="AXtManalBLack" w:hAnsi="AXtManalBLack" w:hint="eastAsia"/>
          <w:bCs/>
          <w:sz w:val="36"/>
          <w:rtl/>
        </w:rPr>
        <w:t>ل</w:t>
      </w:r>
      <w:r>
        <w:rPr>
          <w:rFonts w:ascii="AXtManalBLack" w:hAnsi="AXtManalBLack" w:hint="cs"/>
          <w:bCs/>
          <w:sz w:val="36"/>
          <w:rtl/>
        </w:rPr>
        <w:t>ّ</w:t>
      </w:r>
      <w:r w:rsidRPr="00391E16">
        <w:rPr>
          <w:rFonts w:ascii="AXtManalBLack" w:hAnsi="AXtManalBLack" w:hint="eastAsia"/>
          <w:bCs/>
          <w:sz w:val="36"/>
          <w:rtl/>
        </w:rPr>
        <w:t>م</w:t>
      </w:r>
      <w:r>
        <w:rPr>
          <w:rFonts w:ascii="AXtManalBLack" w:hAnsi="AXtManalBLack" w:hint="cs"/>
          <w:bCs/>
          <w:sz w:val="36"/>
          <w:rtl/>
        </w:rPr>
        <w:t>ِ</w:t>
      </w:r>
      <w:r w:rsidRPr="00391E16">
        <w:rPr>
          <w:rFonts w:ascii="AXtManalBLack" w:hAnsi="AXtManalBLack" w:hint="eastAsia"/>
          <w:bCs/>
          <w:sz w:val="36"/>
          <w:rtl/>
        </w:rPr>
        <w:t>ه</w:t>
      </w:r>
      <w:r w:rsidRPr="00391E16">
        <w:rPr>
          <w:rFonts w:ascii="AXtManalBLack" w:hAnsi="AXtManalBLack" w:hint="cs"/>
          <w:bCs/>
          <w:sz w:val="36"/>
          <w:rtl/>
        </w:rPr>
        <w:t>:</w:t>
      </w:r>
    </w:p>
    <w:p w14:paraId="64BC946B" w14:textId="77777777" w:rsidR="00CB4068" w:rsidRPr="00391E16" w:rsidRDefault="00CB4068" w:rsidP="00CB4068">
      <w:pPr>
        <w:widowControl w:val="0"/>
        <w:autoSpaceDE w:val="0"/>
        <w:autoSpaceDN w:val="0"/>
        <w:adjustRightInd w:val="0"/>
        <w:spacing w:before="240" w:after="120"/>
        <w:ind w:firstLine="397"/>
        <w:rPr>
          <w:rFonts w:ascii="AXtManalBLack" w:hAnsi="AXtManalBLack"/>
          <w:bCs/>
          <w:sz w:val="36"/>
          <w:rtl/>
        </w:rPr>
      </w:pPr>
      <w:r w:rsidRPr="00391E16">
        <w:rPr>
          <w:rFonts w:ascii="AXtManalBLack" w:hAnsi="AXtManalBLack" w:hint="cs"/>
          <w:bCs/>
          <w:sz w:val="36"/>
          <w:rtl/>
        </w:rPr>
        <w:t>م</w:t>
      </w:r>
      <w:r>
        <w:rPr>
          <w:rFonts w:ascii="AXtManalBLack" w:hAnsi="AXtManalBLack" w:hint="cs"/>
          <w:bCs/>
          <w:sz w:val="36"/>
          <w:rtl/>
        </w:rPr>
        <w:t>َ</w:t>
      </w:r>
      <w:r w:rsidRPr="00391E16">
        <w:rPr>
          <w:rFonts w:ascii="AXtManalBLack" w:hAnsi="AXtManalBLack" w:hint="cs"/>
          <w:bCs/>
          <w:sz w:val="36"/>
          <w:rtl/>
        </w:rPr>
        <w:t>وض</w:t>
      </w:r>
      <w:r>
        <w:rPr>
          <w:rFonts w:ascii="AXtManalBLack" w:hAnsi="AXtManalBLack" w:hint="cs"/>
          <w:bCs/>
          <w:sz w:val="36"/>
          <w:rtl/>
        </w:rPr>
        <w:t>ُ</w:t>
      </w:r>
      <w:r w:rsidRPr="00391E16">
        <w:rPr>
          <w:rFonts w:ascii="AXtManalBLack" w:hAnsi="AXtManalBLack" w:hint="cs"/>
          <w:bCs/>
          <w:sz w:val="36"/>
          <w:rtl/>
        </w:rPr>
        <w:t>وعه: الت</w:t>
      </w:r>
      <w:r>
        <w:rPr>
          <w:rFonts w:ascii="AXtManalBLack" w:hAnsi="AXtManalBLack" w:hint="cs"/>
          <w:bCs/>
          <w:sz w:val="36"/>
          <w:rtl/>
        </w:rPr>
        <w:t>َّ</w:t>
      </w:r>
      <w:r w:rsidRPr="00391E16">
        <w:rPr>
          <w:rFonts w:ascii="AXtManalBLack" w:hAnsi="AXtManalBLack" w:hint="cs"/>
          <w:bCs/>
          <w:sz w:val="36"/>
          <w:rtl/>
        </w:rPr>
        <w:t>ر</w:t>
      </w:r>
      <w:r>
        <w:rPr>
          <w:rFonts w:ascii="AXtManalBLack" w:hAnsi="AXtManalBLack" w:hint="cs"/>
          <w:bCs/>
          <w:sz w:val="36"/>
          <w:rtl/>
        </w:rPr>
        <w:t>ِ</w:t>
      </w:r>
      <w:r w:rsidRPr="00391E16">
        <w:rPr>
          <w:rFonts w:ascii="AXtManalBLack" w:hAnsi="AXtManalBLack" w:hint="cs"/>
          <w:bCs/>
          <w:sz w:val="36"/>
          <w:rtl/>
        </w:rPr>
        <w:t>كات.</w:t>
      </w:r>
    </w:p>
    <w:p w14:paraId="3196AFC7" w14:textId="77777777" w:rsidR="00CB4068" w:rsidRDefault="00CB4068" w:rsidP="00CB4068">
      <w:pPr>
        <w:widowControl w:val="0"/>
        <w:autoSpaceDE w:val="0"/>
        <w:autoSpaceDN w:val="0"/>
        <w:adjustRightInd w:val="0"/>
        <w:ind w:firstLine="397"/>
        <w:rPr>
          <w:sz w:val="36"/>
          <w:rtl/>
        </w:rPr>
      </w:pPr>
      <w:r w:rsidRPr="00D47E36">
        <w:rPr>
          <w:rFonts w:hint="eastAsia"/>
          <w:sz w:val="36"/>
          <w:rtl/>
        </w:rPr>
        <w:t>والت</w:t>
      </w:r>
      <w:r>
        <w:rPr>
          <w:rFonts w:hint="cs"/>
          <w:sz w:val="36"/>
          <w:rtl/>
        </w:rPr>
        <w:t>َّ</w:t>
      </w:r>
      <w:r w:rsidRPr="00D47E36">
        <w:rPr>
          <w:rFonts w:hint="eastAsia"/>
          <w:sz w:val="36"/>
          <w:rtl/>
        </w:rPr>
        <w:t>ركات</w:t>
      </w:r>
      <w:r w:rsidRPr="00D47E36">
        <w:rPr>
          <w:sz w:val="36"/>
          <w:rtl/>
        </w:rPr>
        <w:t xml:space="preserve"> </w:t>
      </w:r>
      <w:r w:rsidRPr="00D47E36">
        <w:rPr>
          <w:rFonts w:hint="eastAsia"/>
          <w:sz w:val="36"/>
          <w:rtl/>
        </w:rPr>
        <w:t>ج</w:t>
      </w:r>
      <w:r>
        <w:rPr>
          <w:rFonts w:hint="cs"/>
          <w:sz w:val="36"/>
          <w:rtl/>
        </w:rPr>
        <w:t>َ</w:t>
      </w:r>
      <w:r w:rsidRPr="00D47E36">
        <w:rPr>
          <w:rFonts w:hint="eastAsia"/>
          <w:sz w:val="36"/>
          <w:rtl/>
        </w:rPr>
        <w:t>م</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تَرِكة،</w:t>
      </w:r>
      <w:r w:rsidRPr="00D47E36">
        <w:rPr>
          <w:sz w:val="36"/>
          <w:rtl/>
        </w:rPr>
        <w:t xml:space="preserve"> </w:t>
      </w:r>
      <w:r w:rsidRPr="00D47E36">
        <w:rPr>
          <w:rFonts w:hint="eastAsia"/>
          <w:sz w:val="36"/>
          <w:rtl/>
        </w:rPr>
        <w:t>والت</w:t>
      </w:r>
      <w:r>
        <w:rPr>
          <w:rFonts w:hint="cs"/>
          <w:sz w:val="36"/>
          <w:rtl/>
        </w:rPr>
        <w:t>َّ</w:t>
      </w:r>
      <w:r w:rsidRPr="00D47E36">
        <w:rPr>
          <w:rFonts w:hint="eastAsia"/>
          <w:sz w:val="36"/>
          <w:rtl/>
        </w:rPr>
        <w:t>رك</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ص</w:t>
      </w:r>
      <w:r>
        <w:rPr>
          <w:rFonts w:hint="cs"/>
          <w:sz w:val="36"/>
          <w:rtl/>
        </w:rPr>
        <w:t>ْ</w:t>
      </w:r>
      <w:r w:rsidRPr="00D47E36">
        <w:rPr>
          <w:rFonts w:hint="eastAsia"/>
          <w:sz w:val="36"/>
          <w:rtl/>
        </w:rPr>
        <w:t>د</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بمعنى</w:t>
      </w:r>
      <w:r w:rsidRPr="00D47E36">
        <w:rPr>
          <w:sz w:val="36"/>
          <w:rtl/>
        </w:rPr>
        <w:t xml:space="preserve"> </w:t>
      </w:r>
      <w:r w:rsidRPr="00D47E36">
        <w:rPr>
          <w:rFonts w:hint="eastAsia"/>
          <w:sz w:val="36"/>
          <w:rtl/>
        </w:rPr>
        <w:t>المفعول،</w:t>
      </w:r>
      <w:r w:rsidRPr="00D47E36">
        <w:rPr>
          <w:sz w:val="36"/>
          <w:rtl/>
        </w:rPr>
        <w:t xml:space="preserve"> </w:t>
      </w:r>
      <w:r w:rsidRPr="00D47E36">
        <w:rPr>
          <w:rFonts w:hint="eastAsia"/>
          <w:sz w:val="36"/>
          <w:rtl/>
        </w:rPr>
        <w:t>أي</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تروكة،</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يُخَلِّفه</w:t>
      </w:r>
      <w:r w:rsidRPr="00D47E36">
        <w:rPr>
          <w:sz w:val="36"/>
          <w:rtl/>
        </w:rPr>
        <w:t xml:space="preserve"> </w:t>
      </w:r>
      <w:r w:rsidRPr="00D47E36">
        <w:rPr>
          <w:rFonts w:hint="eastAsia"/>
          <w:sz w:val="36"/>
          <w:rtl/>
        </w:rPr>
        <w:t>المي</w:t>
      </w:r>
      <w:r>
        <w:rPr>
          <w:rFonts w:hint="cs"/>
          <w:sz w:val="36"/>
          <w:rtl/>
        </w:rPr>
        <w:t>ِّ</w:t>
      </w:r>
      <w:r w:rsidRPr="00D47E36">
        <w:rPr>
          <w:rFonts w:hint="eastAsia"/>
          <w:sz w:val="36"/>
          <w:rtl/>
        </w:rPr>
        <w:t>ت</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مالٍ</w:t>
      </w:r>
      <w:r w:rsidRPr="00D47E36">
        <w:rPr>
          <w:sz w:val="36"/>
          <w:rtl/>
        </w:rPr>
        <w:t xml:space="preserve"> </w:t>
      </w:r>
      <w:r w:rsidRPr="00D47E36">
        <w:rPr>
          <w:rFonts w:hint="eastAsia"/>
          <w:sz w:val="36"/>
          <w:rtl/>
        </w:rPr>
        <w:t>مثل</w:t>
      </w:r>
      <w:r w:rsidRPr="00D47E36">
        <w:rPr>
          <w:sz w:val="36"/>
          <w:rtl/>
        </w:rPr>
        <w:t xml:space="preserve">: </w:t>
      </w:r>
      <w:r>
        <w:rPr>
          <w:rFonts w:hint="cs"/>
          <w:sz w:val="36"/>
          <w:rtl/>
        </w:rPr>
        <w:t>(</w:t>
      </w:r>
      <w:r w:rsidRPr="00D47E36">
        <w:rPr>
          <w:rFonts w:hint="eastAsia"/>
          <w:sz w:val="36"/>
          <w:rtl/>
        </w:rPr>
        <w:t>الن</w:t>
      </w:r>
      <w:r>
        <w:rPr>
          <w:rFonts w:hint="cs"/>
          <w:sz w:val="36"/>
          <w:rtl/>
        </w:rPr>
        <w:t>ُّ</w:t>
      </w:r>
      <w:r w:rsidRPr="00D47E36">
        <w:rPr>
          <w:rFonts w:hint="eastAsia"/>
          <w:sz w:val="36"/>
          <w:rtl/>
        </w:rPr>
        <w:t>قود</w:t>
      </w:r>
      <w:r w:rsidRPr="00D47E36">
        <w:rPr>
          <w:sz w:val="36"/>
          <w:rtl/>
        </w:rPr>
        <w:t xml:space="preserve"> </w:t>
      </w:r>
      <w:r w:rsidRPr="00D47E36">
        <w:rPr>
          <w:rFonts w:hint="eastAsia"/>
          <w:sz w:val="36"/>
          <w:rtl/>
        </w:rPr>
        <w:t>والمسك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والس</w:t>
      </w:r>
      <w:r>
        <w:rPr>
          <w:rFonts w:hint="cs"/>
          <w:sz w:val="36"/>
          <w:rtl/>
        </w:rPr>
        <w:t>َّ</w:t>
      </w:r>
      <w:r w:rsidRPr="00D47E36">
        <w:rPr>
          <w:rFonts w:hint="eastAsia"/>
          <w:sz w:val="36"/>
          <w:rtl/>
        </w:rPr>
        <w:t>ي</w:t>
      </w:r>
      <w:r>
        <w:rPr>
          <w:rFonts w:hint="cs"/>
          <w:sz w:val="36"/>
          <w:rtl/>
        </w:rPr>
        <w:t>ّ</w:t>
      </w:r>
      <w:r w:rsidRPr="00D47E36">
        <w:rPr>
          <w:rFonts w:hint="eastAsia"/>
          <w:sz w:val="36"/>
          <w:rtl/>
        </w:rPr>
        <w:t>ار</w:t>
      </w:r>
      <w:r>
        <w:rPr>
          <w:rFonts w:hint="cs"/>
          <w:sz w:val="36"/>
          <w:rtl/>
        </w:rPr>
        <w:t>َ</w:t>
      </w:r>
      <w:r w:rsidRPr="00D47E36">
        <w:rPr>
          <w:rFonts w:hint="eastAsia"/>
          <w:sz w:val="36"/>
          <w:rtl/>
        </w:rPr>
        <w:t>ة</w:t>
      </w:r>
      <w:r w:rsidRPr="00D47E36">
        <w:rPr>
          <w:sz w:val="36"/>
          <w:rtl/>
        </w:rPr>
        <w:t xml:space="preserve"> </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sidRPr="00D47E36">
        <w:rPr>
          <w:sz w:val="36"/>
          <w:rtl/>
        </w:rPr>
        <w:t xml:space="preserve"> </w:t>
      </w:r>
      <w:r w:rsidRPr="00D47E36">
        <w:rPr>
          <w:rFonts w:hint="eastAsia"/>
          <w:sz w:val="36"/>
          <w:rtl/>
        </w:rPr>
        <w:t>مثل</w:t>
      </w:r>
      <w:r w:rsidRPr="00D47E36">
        <w:rPr>
          <w:sz w:val="36"/>
          <w:rtl/>
        </w:rPr>
        <w:t xml:space="preserve">: </w:t>
      </w:r>
      <w:r>
        <w:rPr>
          <w:rFonts w:hint="cs"/>
          <w:sz w:val="36"/>
          <w:rtl/>
        </w:rPr>
        <w:t>(</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rFonts w:hint="eastAsia"/>
          <w:sz w:val="36"/>
          <w:rtl/>
        </w:rPr>
        <w:t>ة</w:t>
      </w:r>
      <w:r w:rsidRPr="00D47E36">
        <w:rPr>
          <w:sz w:val="36"/>
          <w:rtl/>
        </w:rPr>
        <w:t xml:space="preserve"> </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اخت</w:t>
      </w:r>
      <w:r>
        <w:rPr>
          <w:rFonts w:hint="cs"/>
          <w:sz w:val="36"/>
          <w:rtl/>
        </w:rPr>
        <w:t>ِ</w:t>
      </w:r>
      <w:r w:rsidRPr="00D47E36">
        <w:rPr>
          <w:rFonts w:hint="eastAsia"/>
          <w:sz w:val="36"/>
          <w:rtl/>
        </w:rPr>
        <w:t>صاصٍ</w:t>
      </w:r>
      <w:r w:rsidRPr="00391E16">
        <w:rPr>
          <w:rFonts w:ascii="Traditional Arabic" w:hAnsi="Traditional Arabic"/>
          <w:b/>
          <w:sz w:val="36"/>
          <w:vertAlign w:val="superscript"/>
          <w:rtl/>
        </w:rPr>
        <w:t>(</w:t>
      </w:r>
      <w:r w:rsidRPr="00391E16">
        <w:rPr>
          <w:rFonts w:ascii="Traditional Arabic" w:hAnsi="Traditional Arabic"/>
          <w:b/>
          <w:sz w:val="36"/>
          <w:vertAlign w:val="superscript"/>
          <w:rtl/>
        </w:rPr>
        <w:footnoteReference w:id="630"/>
      </w:r>
      <w:r w:rsidRPr="00391E16">
        <w:rPr>
          <w:rFonts w:ascii="Traditional Arabic" w:hAnsi="Traditional Arabic"/>
          <w:b/>
          <w:sz w:val="36"/>
          <w:vertAlign w:val="superscript"/>
          <w:rtl/>
        </w:rPr>
        <w:t>)</w:t>
      </w:r>
      <w:r>
        <w:rPr>
          <w:rFonts w:ascii="Traditional Arabic" w:hAnsi="Traditional Arabic" w:hint="cs"/>
          <w:b/>
          <w:sz w:val="36"/>
          <w:rtl/>
        </w:rPr>
        <w:t xml:space="preserve"> </w:t>
      </w:r>
      <w:r w:rsidRPr="00D47E36">
        <w:rPr>
          <w:rFonts w:hint="eastAsia"/>
          <w:sz w:val="36"/>
          <w:rtl/>
        </w:rPr>
        <w:t>م</w:t>
      </w:r>
      <w:r>
        <w:rPr>
          <w:rFonts w:hint="cs"/>
          <w:sz w:val="36"/>
          <w:rtl/>
        </w:rPr>
        <w:t>ِ</w:t>
      </w:r>
      <w:r w:rsidRPr="00D47E36">
        <w:rPr>
          <w:rFonts w:hint="eastAsia"/>
          <w:sz w:val="36"/>
          <w:rtl/>
        </w:rPr>
        <w:t>ثل</w:t>
      </w:r>
      <w:r w:rsidRPr="00D47E36">
        <w:rPr>
          <w:sz w:val="36"/>
          <w:rtl/>
        </w:rPr>
        <w:t xml:space="preserve">: </w:t>
      </w:r>
      <w:r>
        <w:rPr>
          <w:rFonts w:hint="cs"/>
          <w:sz w:val="36"/>
          <w:rtl/>
        </w:rPr>
        <w:t>(</w:t>
      </w:r>
      <w:r w:rsidRPr="00D47E36">
        <w:rPr>
          <w:rFonts w:hint="eastAsia"/>
          <w:sz w:val="36"/>
          <w:rtl/>
        </w:rPr>
        <w:t>كلب</w:t>
      </w:r>
      <w:r>
        <w:rPr>
          <w:rFonts w:hint="cs"/>
          <w:sz w:val="36"/>
          <w:rtl/>
        </w:rPr>
        <w:t xml:space="preserve"> الصَّيد، والسَّماد النَّجِس).</w:t>
      </w:r>
    </w:p>
    <w:p w14:paraId="7CE2362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ث</w:t>
      </w:r>
      <w:r>
        <w:rPr>
          <w:rFonts w:hint="cs"/>
          <w:b/>
          <w:bCs/>
          <w:sz w:val="36"/>
          <w:rtl/>
        </w:rPr>
        <w:t>َ</w:t>
      </w:r>
      <w:r w:rsidRPr="00D47E36">
        <w:rPr>
          <w:rFonts w:hint="eastAsia"/>
          <w:b/>
          <w:bCs/>
          <w:sz w:val="36"/>
          <w:rtl/>
        </w:rPr>
        <w:t>م</w:t>
      </w:r>
      <w:r>
        <w:rPr>
          <w:rFonts w:hint="cs"/>
          <w:b/>
          <w:bCs/>
          <w:sz w:val="36"/>
          <w:rtl/>
        </w:rPr>
        <w:t>َ</w:t>
      </w:r>
      <w:r w:rsidRPr="00D47E36">
        <w:rPr>
          <w:rFonts w:hint="eastAsia"/>
          <w:b/>
          <w:bCs/>
          <w:sz w:val="36"/>
          <w:rtl/>
        </w:rPr>
        <w:t>رته</w:t>
      </w:r>
      <w:r w:rsidRPr="00D47E36">
        <w:rPr>
          <w:b/>
          <w:bCs/>
          <w:sz w:val="36"/>
          <w:rtl/>
        </w:rPr>
        <w:t xml:space="preserve">: </w:t>
      </w:r>
      <w:r w:rsidRPr="00D47E36">
        <w:rPr>
          <w:rFonts w:hint="eastAsia"/>
          <w:sz w:val="36"/>
          <w:rtl/>
        </w:rPr>
        <w:t>إِيصال</w:t>
      </w:r>
      <w:r>
        <w:rPr>
          <w:rFonts w:hint="cs"/>
          <w:sz w:val="36"/>
          <w:rtl/>
        </w:rPr>
        <w:t>ُ</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و</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الحقوق</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قوق</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rFonts w:ascii="Lotus-Light"/>
          <w:sz w:val="36"/>
        </w:rPr>
        <w:t xml:space="preserve"> .</w:t>
      </w:r>
    </w:p>
    <w:p w14:paraId="0D43DC8C" w14:textId="77777777" w:rsidR="00CB4068" w:rsidRPr="00391E16" w:rsidRDefault="00CB4068" w:rsidP="00CB4068">
      <w:pPr>
        <w:widowControl w:val="0"/>
        <w:autoSpaceDE w:val="0"/>
        <w:autoSpaceDN w:val="0"/>
        <w:adjustRightInd w:val="0"/>
        <w:spacing w:before="240" w:after="120"/>
        <w:ind w:firstLine="397"/>
        <w:rPr>
          <w:rFonts w:ascii="AXtManalBLack" w:hAnsi="AXtManalBLack"/>
          <w:bCs/>
          <w:sz w:val="36"/>
        </w:rPr>
      </w:pPr>
      <w:r w:rsidRPr="00391E16">
        <w:rPr>
          <w:rFonts w:ascii="AXtManalBLack" w:hAnsi="AXtManalBLack" w:hint="cs"/>
          <w:bCs/>
          <w:sz w:val="36"/>
          <w:rtl/>
        </w:rPr>
        <w:t>ف</w:t>
      </w:r>
      <w:r>
        <w:rPr>
          <w:rFonts w:ascii="AXtManalBLack" w:hAnsi="AXtManalBLack" w:hint="cs"/>
          <w:bCs/>
          <w:sz w:val="36"/>
          <w:rtl/>
        </w:rPr>
        <w:t>َ</w:t>
      </w:r>
      <w:r w:rsidRPr="00391E16">
        <w:rPr>
          <w:rFonts w:ascii="AXtManalBLack" w:hAnsi="AXtManalBLack" w:hint="cs"/>
          <w:bCs/>
          <w:sz w:val="36"/>
          <w:rtl/>
        </w:rPr>
        <w:t>ض</w:t>
      </w:r>
      <w:r>
        <w:rPr>
          <w:rFonts w:ascii="AXtManalBLack" w:hAnsi="AXtManalBLack" w:hint="cs"/>
          <w:bCs/>
          <w:sz w:val="36"/>
          <w:rtl/>
        </w:rPr>
        <w:t>ْ</w:t>
      </w:r>
      <w:r w:rsidRPr="00391E16">
        <w:rPr>
          <w:rFonts w:ascii="AXtManalBLack" w:hAnsi="AXtManalBLack" w:hint="cs"/>
          <w:bCs/>
          <w:sz w:val="36"/>
          <w:rtl/>
        </w:rPr>
        <w:t>ل ع</w:t>
      </w:r>
      <w:r>
        <w:rPr>
          <w:rFonts w:ascii="AXtManalBLack" w:hAnsi="AXtManalBLack" w:hint="cs"/>
          <w:bCs/>
          <w:sz w:val="36"/>
          <w:rtl/>
        </w:rPr>
        <w:t>ِ</w:t>
      </w:r>
      <w:r w:rsidRPr="00391E16">
        <w:rPr>
          <w:rFonts w:ascii="AXtManalBLack" w:hAnsi="AXtManalBLack" w:hint="cs"/>
          <w:bCs/>
          <w:sz w:val="36"/>
          <w:rtl/>
        </w:rPr>
        <w:t>ل</w:t>
      </w:r>
      <w:r>
        <w:rPr>
          <w:rFonts w:ascii="AXtManalBLack" w:hAnsi="AXtManalBLack" w:hint="cs"/>
          <w:bCs/>
          <w:sz w:val="36"/>
          <w:rtl/>
        </w:rPr>
        <w:t>ْ</w:t>
      </w:r>
      <w:r w:rsidRPr="00391E16">
        <w:rPr>
          <w:rFonts w:ascii="AXtManalBLack" w:hAnsi="AXtManalBLack" w:hint="cs"/>
          <w:bCs/>
          <w:sz w:val="36"/>
          <w:rtl/>
        </w:rPr>
        <w:t>م الف</w:t>
      </w:r>
      <w:r>
        <w:rPr>
          <w:rFonts w:ascii="AXtManalBLack" w:hAnsi="AXtManalBLack" w:hint="cs"/>
          <w:bCs/>
          <w:sz w:val="36"/>
          <w:rtl/>
        </w:rPr>
        <w:t>َ</w:t>
      </w:r>
      <w:r w:rsidRPr="00391E16">
        <w:rPr>
          <w:rFonts w:ascii="AXtManalBLack" w:hAnsi="AXtManalBLack" w:hint="cs"/>
          <w:bCs/>
          <w:sz w:val="36"/>
          <w:rtl/>
        </w:rPr>
        <w:t>رائ</w:t>
      </w:r>
      <w:r>
        <w:rPr>
          <w:rFonts w:ascii="AXtManalBLack" w:hAnsi="AXtManalBLack" w:hint="cs"/>
          <w:bCs/>
          <w:sz w:val="36"/>
          <w:rtl/>
        </w:rPr>
        <w:t>ِ</w:t>
      </w:r>
      <w:r w:rsidRPr="00391E16">
        <w:rPr>
          <w:rFonts w:ascii="AXtManalBLack" w:hAnsi="AXtManalBLack" w:hint="cs"/>
          <w:bCs/>
          <w:sz w:val="36"/>
          <w:rtl/>
        </w:rPr>
        <w:t>ض:</w:t>
      </w:r>
    </w:p>
    <w:p w14:paraId="7F7095D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يُعّدُّ</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أه</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العلوم</w:t>
      </w:r>
      <w:r>
        <w:rPr>
          <w:rFonts w:hint="cs"/>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رع</w:t>
      </w:r>
      <w:r>
        <w:rPr>
          <w:rFonts w:hint="cs"/>
          <w:sz w:val="36"/>
          <w:rtl/>
        </w:rPr>
        <w:t>ِ</w:t>
      </w:r>
      <w:r w:rsidRPr="00D47E36">
        <w:rPr>
          <w:rFonts w:hint="eastAsia"/>
          <w:sz w:val="36"/>
          <w:rtl/>
        </w:rPr>
        <w:t>ي</w:t>
      </w:r>
      <w:r>
        <w:rPr>
          <w:rFonts w:hint="cs"/>
          <w:sz w:val="36"/>
          <w:rtl/>
        </w:rPr>
        <w:t>َّة</w:t>
      </w:r>
      <w:r w:rsidRPr="00D47E36">
        <w:rPr>
          <w:rFonts w:hint="eastAsia"/>
          <w:sz w:val="36"/>
          <w:rtl/>
        </w:rPr>
        <w:t>،</w:t>
      </w:r>
      <w:r w:rsidRPr="00D47E36">
        <w:rPr>
          <w:sz w:val="36"/>
          <w:rtl/>
        </w:rPr>
        <w:t xml:space="preserve"> </w:t>
      </w:r>
      <w:r w:rsidRPr="00D47E36">
        <w:rPr>
          <w:rFonts w:hint="eastAsia"/>
          <w:sz w:val="36"/>
          <w:rtl/>
        </w:rPr>
        <w:t>ومم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دل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أهم</w:t>
      </w:r>
      <w:r>
        <w:rPr>
          <w:rFonts w:hint="cs"/>
          <w:sz w:val="36"/>
          <w:rtl/>
        </w:rPr>
        <w:t>ِّ</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أمورٌ</w:t>
      </w:r>
      <w:r>
        <w:rPr>
          <w:rFonts w:hint="cs"/>
          <w:sz w:val="36"/>
          <w:rtl/>
        </w:rPr>
        <w:t>:</w:t>
      </w:r>
    </w:p>
    <w:p w14:paraId="1D312EAD" w14:textId="77777777" w:rsidR="00CB4068" w:rsidRPr="00D47E36" w:rsidRDefault="00CB4068" w:rsidP="00CB4068">
      <w:pPr>
        <w:widowControl w:val="0"/>
        <w:autoSpaceDE w:val="0"/>
        <w:autoSpaceDN w:val="0"/>
        <w:adjustRightInd w:val="0"/>
        <w:ind w:firstLine="397"/>
        <w:rPr>
          <w:rFonts w:ascii="Lotus-Light"/>
          <w:sz w:val="36"/>
        </w:rPr>
      </w:pPr>
      <w:r>
        <w:rPr>
          <w:rFonts w:ascii="Lotus-Light" w:hint="cs"/>
          <w:sz w:val="36"/>
          <w:rtl/>
        </w:rPr>
        <w:t>1-</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تعالى</w:t>
      </w:r>
      <w:r w:rsidRPr="00D47E36">
        <w:rPr>
          <w:sz w:val="36"/>
          <w:rtl/>
        </w:rPr>
        <w:t xml:space="preserve"> </w:t>
      </w:r>
      <w:r w:rsidRPr="00D47E36">
        <w:rPr>
          <w:rFonts w:hint="eastAsia"/>
          <w:sz w:val="36"/>
          <w:rtl/>
        </w:rPr>
        <w:t>تول</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rFonts w:hint="eastAsia"/>
          <w:sz w:val="36"/>
          <w:rtl/>
        </w:rPr>
        <w:t>ير</w:t>
      </w:r>
      <w:r>
        <w:rPr>
          <w:rFonts w:hint="cs"/>
          <w:sz w:val="36"/>
          <w:rtl/>
        </w:rPr>
        <w:t>َ</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وأنزل</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آياتٍ</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لى</w:t>
      </w:r>
      <w:r w:rsidRPr="00D47E36">
        <w:rPr>
          <w:sz w:val="36"/>
          <w:rtl/>
        </w:rPr>
        <w:t xml:space="preserve"> </w:t>
      </w:r>
      <w:r w:rsidRPr="00D47E36">
        <w:rPr>
          <w:rFonts w:hint="eastAsia"/>
          <w:sz w:val="36"/>
          <w:rtl/>
        </w:rPr>
        <w:t>إِلى</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يام</w:t>
      </w:r>
      <w:r>
        <w:rPr>
          <w:rFonts w:hint="cs"/>
          <w:sz w:val="36"/>
          <w:rtl/>
        </w:rPr>
        <w:t>َ</w:t>
      </w:r>
      <w:r w:rsidRPr="00D47E36">
        <w:rPr>
          <w:rFonts w:hint="eastAsia"/>
          <w:sz w:val="36"/>
          <w:rtl/>
        </w:rPr>
        <w:t>ة</w:t>
      </w:r>
      <w:r>
        <w:rPr>
          <w:rFonts w:hint="cs"/>
          <w:sz w:val="36"/>
          <w:rtl/>
        </w:rPr>
        <w:t>ِ</w:t>
      </w:r>
      <w:r w:rsidRPr="00D47E36">
        <w:rPr>
          <w:rFonts w:ascii="Lotus-Light"/>
          <w:sz w:val="36"/>
        </w:rPr>
        <w:t xml:space="preserve"> .</w:t>
      </w:r>
    </w:p>
    <w:p w14:paraId="02D8671D" w14:textId="77777777" w:rsidR="00CB4068" w:rsidRPr="00D47E36" w:rsidRDefault="00CB4068" w:rsidP="00CB4068">
      <w:pPr>
        <w:widowControl w:val="0"/>
        <w:autoSpaceDE w:val="0"/>
        <w:autoSpaceDN w:val="0"/>
        <w:adjustRightInd w:val="0"/>
        <w:ind w:firstLine="397"/>
        <w:rPr>
          <w:rFonts w:ascii="Lotus-Light"/>
          <w:sz w:val="36"/>
        </w:rPr>
      </w:pPr>
      <w:r>
        <w:rPr>
          <w:rFonts w:ascii="Lotus-Light" w:hint="cs"/>
          <w:sz w:val="36"/>
          <w:rtl/>
        </w:rPr>
        <w:t>2-</w:t>
      </w:r>
      <w:r w:rsidRPr="00D47E36">
        <w:rPr>
          <w:rFonts w:hint="eastAsia"/>
          <w:sz w:val="36"/>
          <w:rtl/>
        </w:rPr>
        <w:t>ما</w:t>
      </w:r>
      <w:r>
        <w:rPr>
          <w:rFonts w:hint="cs"/>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صوص</w:t>
      </w:r>
      <w:r w:rsidRPr="00D47E36">
        <w:rPr>
          <w:sz w:val="36"/>
          <w:rtl/>
        </w:rPr>
        <w:t xml:space="preserve"> - </w:t>
      </w:r>
      <w:r w:rsidRPr="00D47E36">
        <w:rPr>
          <w:rFonts w:hint="eastAsia"/>
          <w:sz w:val="36"/>
          <w:rtl/>
        </w:rPr>
        <w:t>وهي</w:t>
      </w:r>
      <w:r w:rsidRPr="00D47E36">
        <w:rPr>
          <w:sz w:val="36"/>
          <w:rtl/>
        </w:rPr>
        <w:t xml:space="preserve"> </w:t>
      </w:r>
      <w:r w:rsidRPr="00D47E36">
        <w:rPr>
          <w:rFonts w:hint="eastAsia"/>
          <w:sz w:val="36"/>
          <w:rtl/>
        </w:rPr>
        <w:t>وإِن</w:t>
      </w:r>
      <w:r w:rsidRPr="00D47E36">
        <w:rPr>
          <w:sz w:val="36"/>
          <w:rtl/>
        </w:rPr>
        <w:t xml:space="preserve"> </w:t>
      </w:r>
      <w:r w:rsidRPr="00D47E36">
        <w:rPr>
          <w:rFonts w:hint="eastAsia"/>
          <w:sz w:val="36"/>
          <w:rtl/>
        </w:rPr>
        <w:t>كانت</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آحاد</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ض</w:t>
      </w:r>
      <w:r>
        <w:rPr>
          <w:rFonts w:hint="cs"/>
          <w:sz w:val="36"/>
          <w:rtl/>
        </w:rPr>
        <w:t>َ</w:t>
      </w:r>
      <w:r w:rsidRPr="00D47E36">
        <w:rPr>
          <w:rFonts w:hint="eastAsia"/>
          <w:sz w:val="36"/>
          <w:rtl/>
        </w:rPr>
        <w:t>ع</w:t>
      </w:r>
      <w:r>
        <w:rPr>
          <w:rFonts w:hint="cs"/>
          <w:sz w:val="36"/>
          <w:rtl/>
        </w:rPr>
        <w:t>ِ</w:t>
      </w:r>
      <w:r w:rsidRPr="00D47E36">
        <w:rPr>
          <w:rFonts w:hint="eastAsia"/>
          <w:sz w:val="36"/>
          <w:rtl/>
        </w:rPr>
        <w:t>يف</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ض</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ق</w:t>
      </w:r>
      <w:r>
        <w:rPr>
          <w:rFonts w:hint="cs"/>
          <w:sz w:val="36"/>
          <w:rtl/>
        </w:rPr>
        <w:t>َ</w:t>
      </w:r>
      <w:r w:rsidRPr="00D47E36">
        <w:rPr>
          <w:rFonts w:hint="eastAsia"/>
          <w:sz w:val="36"/>
          <w:rtl/>
        </w:rPr>
        <w:t>و</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ضاً،</w:t>
      </w:r>
      <w:r>
        <w:rPr>
          <w:rFonts w:hint="cs"/>
          <w:sz w:val="36"/>
          <w:rtl/>
        </w:rPr>
        <w:t xml:space="preserve"> </w:t>
      </w:r>
      <w:r w:rsidRPr="00D47E36">
        <w:rPr>
          <w:rFonts w:hint="eastAsia"/>
          <w:sz w:val="36"/>
          <w:rtl/>
        </w:rPr>
        <w:t>كما</w:t>
      </w:r>
      <w:r w:rsidRPr="00D47E36">
        <w:rPr>
          <w:sz w:val="36"/>
          <w:rtl/>
        </w:rPr>
        <w:t xml:space="preserve"> </w:t>
      </w:r>
      <w:r w:rsidRPr="00D47E36">
        <w:rPr>
          <w:rFonts w:hint="eastAsia"/>
          <w:sz w:val="36"/>
          <w:rtl/>
        </w:rPr>
        <w:t>أنها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أحاد</w:t>
      </w:r>
      <w:r>
        <w:rPr>
          <w:rFonts w:hint="cs"/>
          <w:sz w:val="36"/>
          <w:rtl/>
        </w:rPr>
        <w:t>ِ</w:t>
      </w:r>
      <w:r w:rsidRPr="00D47E36">
        <w:rPr>
          <w:rFonts w:hint="eastAsia"/>
          <w:sz w:val="36"/>
          <w:rtl/>
        </w:rPr>
        <w:t>يث</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ضائ</w:t>
      </w:r>
      <w:r>
        <w:rPr>
          <w:rFonts w:hint="cs"/>
          <w:sz w:val="36"/>
          <w:rtl/>
        </w:rPr>
        <w:t>ِ</w:t>
      </w:r>
      <w:r w:rsidRPr="00D47E36">
        <w:rPr>
          <w:rFonts w:hint="eastAsia"/>
          <w:sz w:val="36"/>
          <w:rtl/>
        </w:rPr>
        <w:t>ل</w:t>
      </w:r>
      <w:r w:rsidRPr="00D47E36">
        <w:rPr>
          <w:sz w:val="36"/>
          <w:rtl/>
        </w:rPr>
        <w:t xml:space="preserve"> </w:t>
      </w:r>
      <w:r>
        <w:rPr>
          <w:rFonts w:hint="cs"/>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ذلك</w:t>
      </w:r>
      <w:r>
        <w:rPr>
          <w:rFonts w:hint="cs"/>
          <w:sz w:val="36"/>
          <w:rtl/>
        </w:rPr>
        <w:t>:</w:t>
      </w:r>
    </w:p>
    <w:p w14:paraId="42F862DB" w14:textId="77777777" w:rsidR="00CB4068" w:rsidRPr="00D47E36" w:rsidRDefault="00CB4068" w:rsidP="00CB4068">
      <w:pPr>
        <w:widowControl w:val="0"/>
        <w:autoSpaceDE w:val="0"/>
        <w:autoSpaceDN w:val="0"/>
        <w:adjustRightInd w:val="0"/>
        <w:ind w:firstLine="397"/>
        <w:rPr>
          <w:rFonts w:ascii="Lotus-Light"/>
          <w:sz w:val="36"/>
        </w:rPr>
      </w:pPr>
      <w:r>
        <w:rPr>
          <w:rFonts w:ascii="Lotus-Light" w:hint="cs"/>
          <w:sz w:val="36"/>
          <w:rtl/>
        </w:rPr>
        <w:t xml:space="preserve">قوله </w:t>
      </w:r>
      <w:r w:rsidR="00D70043">
        <w:rPr>
          <w:rFonts w:ascii="AGA Arabesque" w:hAnsi="AGA Arabesque"/>
          <w:sz w:val="36"/>
          <w:rtl/>
          <w:lang w:bidi="ar-EG"/>
        </w:rPr>
        <w:t>-صلى الله عليه وسلم-</w:t>
      </w:r>
      <w:r>
        <w:rPr>
          <w:rFonts w:ascii="Lotus-Light" w:hint="cs"/>
          <w:sz w:val="36"/>
          <w:rtl/>
        </w:rPr>
        <w:t>:</w:t>
      </w:r>
      <w:r w:rsidRPr="00377441">
        <w:rPr>
          <w:rFonts w:ascii="Msh Quraan1" w:eastAsia="MS Mincho" w:hAnsi="Msh Quraan1"/>
          <w:b/>
          <w:sz w:val="36"/>
          <w:rtl/>
        </w:rPr>
        <w:t>«</w:t>
      </w:r>
      <w:r>
        <w:rPr>
          <w:rFonts w:ascii="Msh Quraan1" w:eastAsia="MS Mincho" w:hAnsi="Msh Quraan1" w:hint="cs"/>
          <w:b/>
          <w:sz w:val="36"/>
          <w:rtl/>
        </w:rPr>
        <w:t xml:space="preserve"> </w:t>
      </w:r>
      <w:r w:rsidRPr="00D47E36">
        <w:rPr>
          <w:rFonts w:hint="eastAsia"/>
          <w:sz w:val="36"/>
          <w:rtl/>
        </w:rPr>
        <w:t>تَعَلَّموا</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وعَلِّموها</w:t>
      </w:r>
      <w:r>
        <w:rPr>
          <w:rFonts w:hint="cs"/>
          <w:sz w:val="36"/>
          <w:rtl/>
        </w:rPr>
        <w:t>،</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ص</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يُنْسَى</w:t>
      </w:r>
      <w:r>
        <w:rPr>
          <w:rFonts w:hint="cs"/>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أو</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ي</w:t>
      </w:r>
      <w:r>
        <w:rPr>
          <w:rFonts w:hint="cs"/>
          <w:sz w:val="36"/>
          <w:rtl/>
        </w:rPr>
        <w:t>ْ</w:t>
      </w:r>
      <w:r w:rsidRPr="00D47E36">
        <w:rPr>
          <w:rFonts w:hint="eastAsia"/>
          <w:sz w:val="36"/>
          <w:rtl/>
        </w:rPr>
        <w:t>ء</w:t>
      </w:r>
      <w:r>
        <w:rPr>
          <w:rFonts w:hint="cs"/>
          <w:sz w:val="36"/>
          <w:rtl/>
        </w:rPr>
        <w:t>ٍ</w:t>
      </w:r>
      <w:r w:rsidRPr="00D47E36">
        <w:rPr>
          <w:sz w:val="36"/>
          <w:rtl/>
        </w:rPr>
        <w:t xml:space="preserve"> </w:t>
      </w:r>
      <w:r w:rsidRPr="00D47E36">
        <w:rPr>
          <w:rFonts w:hint="eastAsia"/>
          <w:sz w:val="36"/>
          <w:rtl/>
        </w:rPr>
        <w:t>يُنْزَع</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م</w:t>
      </w:r>
      <w:r>
        <w:rPr>
          <w:rFonts w:hint="cs"/>
          <w:sz w:val="36"/>
          <w:rtl/>
        </w:rPr>
        <w:t>َّ</w:t>
      </w:r>
      <w:r w:rsidRPr="00D47E36">
        <w:rPr>
          <w:rFonts w:hint="eastAsia"/>
          <w:sz w:val="36"/>
          <w:rtl/>
        </w:rPr>
        <w:t>تي</w:t>
      </w:r>
      <w:r>
        <w:rPr>
          <w:rFonts w:hint="cs"/>
          <w:sz w:val="36"/>
          <w:rtl/>
        </w:rPr>
        <w:t xml:space="preserve"> </w:t>
      </w:r>
      <w:r w:rsidRPr="00377441">
        <w:rPr>
          <w:rFonts w:ascii="Msh Quraan1" w:eastAsia="MS Mincho" w:hAnsi="Msh Quraan1"/>
          <w:b/>
          <w:sz w:val="36"/>
          <w:rtl/>
        </w:rPr>
        <w:t>»</w:t>
      </w:r>
      <w:r>
        <w:rPr>
          <w:rFonts w:ascii="Msh Quraan1" w:eastAsia="MS Mincho" w:hAnsi="Msh Quraan1"/>
          <w:b/>
          <w:sz w:val="36"/>
          <w:rtl/>
        </w:rPr>
        <w:t xml:space="preserve"> </w:t>
      </w:r>
      <w:r w:rsidRPr="00377441">
        <w:rPr>
          <w:rFonts w:ascii="Traditional Arabic" w:hAnsi="Traditional Arabic"/>
          <w:b/>
          <w:sz w:val="36"/>
          <w:vertAlign w:val="superscript"/>
          <w:rtl/>
        </w:rPr>
        <w:t>(</w:t>
      </w:r>
      <w:r w:rsidRPr="00377441">
        <w:rPr>
          <w:rFonts w:ascii="Traditional Arabic" w:hAnsi="Traditional Arabic"/>
          <w:b/>
          <w:sz w:val="36"/>
          <w:vertAlign w:val="superscript"/>
          <w:rtl/>
        </w:rPr>
        <w:footnoteReference w:id="631"/>
      </w:r>
      <w:r w:rsidRPr="00377441">
        <w:rPr>
          <w:rFonts w:ascii="Traditional Arabic" w:hAnsi="Traditional Arabic"/>
          <w:b/>
          <w:sz w:val="36"/>
          <w:vertAlign w:val="superscript"/>
          <w:rtl/>
        </w:rPr>
        <w:t>)</w:t>
      </w:r>
      <w:r w:rsidRPr="00377441">
        <w:rPr>
          <w:rFonts w:ascii="Traditional Arabic" w:hAnsi="Traditional Arabic" w:hint="cs"/>
          <w:b/>
          <w:sz w:val="36"/>
          <w:rtl/>
        </w:rPr>
        <w:t>.</w:t>
      </w:r>
    </w:p>
    <w:p w14:paraId="4DF5428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وقوله</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لاث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وما</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وى</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فهو</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آيةٌ</w:t>
      </w:r>
      <w:r w:rsidRPr="00D47E36">
        <w:rPr>
          <w:sz w:val="36"/>
          <w:rtl/>
        </w:rPr>
        <w:t xml:space="preserve"> </w:t>
      </w:r>
      <w:r w:rsidRPr="00D47E36">
        <w:rPr>
          <w:rFonts w:hint="eastAsia"/>
          <w:sz w:val="36"/>
          <w:rtl/>
        </w:rPr>
        <w:t>محكم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قائ</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Pr>
          <w:rFonts w:hint="cs"/>
          <w:sz w:val="36"/>
          <w:rtl/>
        </w:rPr>
        <w:t xml:space="preserve"> </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يض</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عاد</w:t>
      </w:r>
      <w:r>
        <w:rPr>
          <w:rFonts w:hint="cs"/>
          <w:sz w:val="36"/>
          <w:rtl/>
        </w:rPr>
        <w:t>ِ</w:t>
      </w:r>
      <w:r w:rsidRPr="00D47E36">
        <w:rPr>
          <w:rFonts w:hint="eastAsia"/>
          <w:sz w:val="36"/>
          <w:rtl/>
        </w:rPr>
        <w:t>ل</w:t>
      </w:r>
      <w:r>
        <w:rPr>
          <w:rFonts w:hint="cs"/>
          <w:sz w:val="36"/>
          <w:rtl/>
        </w:rPr>
        <w:t>َ</w:t>
      </w:r>
      <w:r w:rsidRPr="00D47E36">
        <w:rPr>
          <w:rFonts w:hint="eastAsia"/>
          <w:sz w:val="36"/>
          <w:rtl/>
        </w:rPr>
        <w:t>ةٌ</w:t>
      </w:r>
      <w:r>
        <w:rPr>
          <w:rFonts w:hint="cs"/>
          <w:sz w:val="36"/>
          <w:rtl/>
        </w:rPr>
        <w:t xml:space="preserve"> </w:t>
      </w:r>
      <w:r w:rsidRPr="00377441">
        <w:rPr>
          <w:rFonts w:ascii="Msh Quraan1" w:eastAsia="MS Mincho" w:hAnsi="Msh Quraan1"/>
          <w:b/>
          <w:sz w:val="36"/>
          <w:rtl/>
        </w:rPr>
        <w:t>»</w:t>
      </w:r>
      <w:r>
        <w:rPr>
          <w:rFonts w:ascii="Msh Quraan1" w:eastAsia="MS Mincho" w:hAnsi="Msh Quraan1"/>
          <w:b/>
          <w:sz w:val="36"/>
          <w:rtl/>
        </w:rPr>
        <w:t xml:space="preserve"> </w:t>
      </w:r>
      <w:r w:rsidRPr="00377441">
        <w:rPr>
          <w:rFonts w:ascii="Traditional Arabic" w:hAnsi="Traditional Arabic"/>
          <w:b/>
          <w:sz w:val="36"/>
          <w:vertAlign w:val="superscript"/>
          <w:rtl/>
        </w:rPr>
        <w:t>(</w:t>
      </w:r>
      <w:r w:rsidRPr="00377441">
        <w:rPr>
          <w:rFonts w:ascii="Traditional Arabic" w:hAnsi="Traditional Arabic"/>
          <w:b/>
          <w:sz w:val="36"/>
          <w:vertAlign w:val="superscript"/>
          <w:rtl/>
        </w:rPr>
        <w:footnoteReference w:id="632"/>
      </w:r>
      <w:r w:rsidRPr="00377441">
        <w:rPr>
          <w:rFonts w:ascii="Traditional Arabic" w:hAnsi="Traditional Arabic"/>
          <w:b/>
          <w:sz w:val="36"/>
          <w:vertAlign w:val="superscript"/>
          <w:rtl/>
        </w:rPr>
        <w:t>)</w:t>
      </w:r>
      <w:r w:rsidRPr="00377441">
        <w:rPr>
          <w:rFonts w:ascii="Traditional Arabic" w:hAnsi="Traditional Arabic" w:hint="cs"/>
          <w:b/>
          <w:sz w:val="36"/>
          <w:rtl/>
        </w:rPr>
        <w:t>.</w:t>
      </w:r>
    </w:p>
    <w:p w14:paraId="550707A5" w14:textId="77777777" w:rsidR="00CB4068" w:rsidRDefault="00CB4068" w:rsidP="00CB4068">
      <w:pPr>
        <w:widowControl w:val="0"/>
        <w:autoSpaceDE w:val="0"/>
        <w:autoSpaceDN w:val="0"/>
        <w:adjustRightInd w:val="0"/>
        <w:ind w:firstLine="397"/>
        <w:rPr>
          <w:rFonts w:ascii="Traditional Arabic" w:hAnsi="Traditional Arabic"/>
          <w:b/>
          <w:sz w:val="36"/>
          <w:rtl/>
        </w:rPr>
      </w:pPr>
      <w:r>
        <w:rPr>
          <w:rFonts w:hint="cs"/>
          <w:sz w:val="36"/>
          <w:rtl/>
        </w:rPr>
        <w:t>3</w:t>
      </w:r>
      <w:r>
        <w:rPr>
          <w:sz w:val="36"/>
          <w:rtl/>
        </w:rPr>
        <w:t>-</w:t>
      </w:r>
      <w:r w:rsidRPr="00D47E36">
        <w:rPr>
          <w:rFonts w:hint="eastAsia"/>
          <w:sz w:val="36"/>
          <w:rtl/>
        </w:rPr>
        <w:t>ما</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الآثار</w:t>
      </w:r>
      <w:r>
        <w:rPr>
          <w:rFonts w:hint="cs"/>
          <w:sz w:val="36"/>
          <w:rtl/>
        </w:rPr>
        <w:t>ِ</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الس</w:t>
      </w:r>
      <w:r>
        <w:rPr>
          <w:rFonts w:hint="cs"/>
          <w:sz w:val="36"/>
          <w:rtl/>
        </w:rPr>
        <w:t>َّ</w:t>
      </w:r>
      <w:r w:rsidRPr="00D47E36">
        <w:rPr>
          <w:rFonts w:hint="eastAsia"/>
          <w:sz w:val="36"/>
          <w:rtl/>
        </w:rPr>
        <w:t>ل</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رضوان</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عليهم،</w:t>
      </w:r>
      <w:r>
        <w:rPr>
          <w:rFonts w:hint="cs"/>
          <w:sz w:val="36"/>
          <w:rtl/>
        </w:rPr>
        <w:t xml:space="preserve"> </w:t>
      </w:r>
      <w:r w:rsidRPr="00D47E36">
        <w:rPr>
          <w:rFonts w:hint="eastAsia"/>
          <w:sz w:val="36"/>
          <w:rtl/>
        </w:rPr>
        <w:t>فم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ذلك</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و</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الخطاب</w:t>
      </w:r>
      <w:r>
        <w:rPr>
          <w:rFonts w:hint="cs"/>
          <w:sz w:val="36"/>
          <w:rtl/>
        </w:rPr>
        <w:t xml:space="preserve"> </w:t>
      </w:r>
      <w:r w:rsidR="00D70043">
        <w:rPr>
          <w:rFonts w:ascii="AGA Arabesque" w:hAnsi="AGA Arabesque"/>
          <w:sz w:val="36"/>
          <w:rtl/>
        </w:rPr>
        <w:t>-رضي الله عنه-</w:t>
      </w:r>
      <w:r>
        <w:rPr>
          <w:rFonts w:hint="cs"/>
          <w:sz w:val="36"/>
          <w:rtl/>
        </w:rPr>
        <w:t>:</w:t>
      </w:r>
      <w:r w:rsidRPr="00377441">
        <w:rPr>
          <w:rFonts w:ascii="Msh Quraan1" w:eastAsia="MS Mincho" w:hAnsi="Msh Quraan1"/>
          <w:b/>
          <w:sz w:val="36"/>
          <w:rtl/>
        </w:rPr>
        <w:t>«</w:t>
      </w:r>
      <w:r>
        <w:rPr>
          <w:rFonts w:ascii="Msh Quraan1" w:eastAsia="MS Mincho" w:hAnsi="Msh Quraan1" w:hint="cs"/>
          <w:b/>
          <w:sz w:val="36"/>
          <w:rtl/>
        </w:rPr>
        <w:t xml:space="preserve"> </w:t>
      </w:r>
      <w:r w:rsidRPr="00D47E36">
        <w:rPr>
          <w:rFonts w:hint="eastAsia"/>
          <w:sz w:val="36"/>
          <w:rtl/>
        </w:rPr>
        <w:t>ت</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موا</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ين</w:t>
      </w:r>
      <w:r>
        <w:rPr>
          <w:rFonts w:hint="cs"/>
          <w:sz w:val="36"/>
          <w:rtl/>
        </w:rPr>
        <w:t>ِ</w:t>
      </w:r>
      <w:r w:rsidRPr="00D47E36">
        <w:rPr>
          <w:rFonts w:hint="eastAsia"/>
          <w:sz w:val="36"/>
          <w:rtl/>
        </w:rPr>
        <w:t>كم</w:t>
      </w:r>
      <w:r>
        <w:rPr>
          <w:rFonts w:hint="cs"/>
          <w:sz w:val="36"/>
          <w:rtl/>
        </w:rPr>
        <w:t xml:space="preserve"> </w:t>
      </w:r>
      <w:r w:rsidRPr="00377441">
        <w:rPr>
          <w:rFonts w:ascii="Msh Quraan1" w:eastAsia="MS Mincho" w:hAnsi="Msh Quraan1"/>
          <w:b/>
          <w:sz w:val="36"/>
          <w:rtl/>
        </w:rPr>
        <w:t>»</w:t>
      </w:r>
      <w:r>
        <w:rPr>
          <w:rFonts w:ascii="Msh Quraan1" w:eastAsia="MS Mincho" w:hAnsi="Msh Quraan1"/>
          <w:b/>
          <w:sz w:val="36"/>
          <w:rtl/>
        </w:rPr>
        <w:t xml:space="preserve"> </w:t>
      </w:r>
      <w:r w:rsidRPr="00377441">
        <w:rPr>
          <w:rFonts w:ascii="Traditional Arabic" w:hAnsi="Traditional Arabic"/>
          <w:b/>
          <w:sz w:val="36"/>
          <w:vertAlign w:val="superscript"/>
          <w:rtl/>
        </w:rPr>
        <w:t>(</w:t>
      </w:r>
      <w:r w:rsidRPr="00377441">
        <w:rPr>
          <w:rFonts w:ascii="Traditional Arabic" w:hAnsi="Traditional Arabic"/>
          <w:b/>
          <w:sz w:val="36"/>
          <w:vertAlign w:val="superscript"/>
          <w:rtl/>
        </w:rPr>
        <w:footnoteReference w:id="633"/>
      </w:r>
      <w:r w:rsidRPr="00377441">
        <w:rPr>
          <w:rFonts w:ascii="Traditional Arabic" w:hAnsi="Traditional Arabic"/>
          <w:b/>
          <w:sz w:val="36"/>
          <w:vertAlign w:val="superscript"/>
          <w:rtl/>
        </w:rPr>
        <w:t>)</w:t>
      </w:r>
      <w:r w:rsidRPr="00377441">
        <w:rPr>
          <w:rFonts w:ascii="Traditional Arabic" w:hAnsi="Traditional Arabic" w:hint="cs"/>
          <w:b/>
          <w:sz w:val="36"/>
          <w:rtl/>
        </w:rPr>
        <w:t>.</w:t>
      </w:r>
    </w:p>
    <w:p w14:paraId="09BD186A" w14:textId="77777777" w:rsidR="00CB4068" w:rsidRPr="00D47E36" w:rsidRDefault="00CB4068" w:rsidP="00CB4068">
      <w:pPr>
        <w:widowControl w:val="0"/>
        <w:autoSpaceDE w:val="0"/>
        <w:autoSpaceDN w:val="0"/>
        <w:adjustRightInd w:val="0"/>
        <w:ind w:firstLine="397"/>
        <w:rPr>
          <w:rFonts w:ascii="Lotus-Light"/>
          <w:sz w:val="36"/>
        </w:rPr>
      </w:pPr>
      <w:r>
        <w:rPr>
          <w:rFonts w:ascii="Traditional Arabic" w:hAnsi="Traditional Arabic" w:hint="cs"/>
          <w:b/>
          <w:sz w:val="36"/>
          <w:rtl/>
        </w:rPr>
        <w:t>4-</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ماء</w:t>
      </w:r>
      <w:r>
        <w:rPr>
          <w:rFonts w:hint="cs"/>
          <w:sz w:val="36"/>
          <w:rtl/>
        </w:rPr>
        <w:t>َ</w:t>
      </w:r>
      <w:r w:rsidRPr="00D47E36">
        <w:rPr>
          <w:sz w:val="36"/>
          <w:rtl/>
        </w:rPr>
        <w:t xml:space="preserve"> </w:t>
      </w:r>
      <w:r w:rsidRPr="00D47E36">
        <w:rPr>
          <w:rFonts w:hint="eastAsia"/>
          <w:sz w:val="36"/>
          <w:rtl/>
        </w:rPr>
        <w:t>قد</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دوا</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ت</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خاص</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و</w:t>
      </w:r>
      <w:r>
        <w:rPr>
          <w:rFonts w:hint="cs"/>
          <w:sz w:val="36"/>
          <w:rtl/>
        </w:rPr>
        <w:t>ْ</w:t>
      </w:r>
      <w:r w:rsidRPr="00D47E36">
        <w:rPr>
          <w:rFonts w:hint="eastAsia"/>
          <w:sz w:val="36"/>
          <w:rtl/>
        </w:rPr>
        <w:t>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باباً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ب</w:t>
      </w:r>
      <w:r>
        <w:rPr>
          <w:rFonts w:hint="cs"/>
          <w:sz w:val="36"/>
          <w:rtl/>
        </w:rPr>
        <w:t>ْ</w:t>
      </w:r>
      <w:r w:rsidRPr="00D47E36">
        <w:rPr>
          <w:rFonts w:hint="eastAsia"/>
          <w:sz w:val="36"/>
          <w:rtl/>
        </w:rPr>
        <w:t>واب</w:t>
      </w:r>
      <w:r>
        <w:rPr>
          <w:rFonts w:hint="cs"/>
          <w:sz w:val="36"/>
          <w:rtl/>
        </w:rPr>
        <w:t>ِ</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ق</w:t>
      </w:r>
      <w:r>
        <w:rPr>
          <w:rFonts w:hint="cs"/>
          <w:sz w:val="36"/>
          <w:rtl/>
        </w:rPr>
        <w:t>ْ</w:t>
      </w:r>
      <w:r w:rsidRPr="00D47E36">
        <w:rPr>
          <w:rFonts w:hint="eastAsia"/>
          <w:sz w:val="36"/>
          <w:rtl/>
        </w:rPr>
        <w:t>ه</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والمؤ</w:t>
      </w:r>
      <w:r>
        <w:rPr>
          <w:rFonts w:hint="cs"/>
          <w:sz w:val="36"/>
          <w:rtl/>
        </w:rPr>
        <w:t>َ</w:t>
      </w:r>
      <w:r w:rsidRPr="00D47E36">
        <w:rPr>
          <w:rFonts w:hint="eastAsia"/>
          <w:sz w:val="36"/>
          <w:rtl/>
        </w:rPr>
        <w:t>ل</w:t>
      </w:r>
      <w:r>
        <w:rPr>
          <w:rFonts w:hint="cs"/>
          <w:sz w:val="36"/>
          <w:rtl/>
        </w:rPr>
        <w:t>َّ</w:t>
      </w:r>
      <w:r w:rsidRPr="00D47E36">
        <w:rPr>
          <w:rFonts w:hint="eastAsia"/>
          <w:sz w:val="36"/>
          <w:rtl/>
        </w:rPr>
        <w:t>فات</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كثيرة</w:t>
      </w:r>
      <w:r w:rsidRPr="00D47E36">
        <w:rPr>
          <w:sz w:val="36"/>
          <w:rtl/>
        </w:rPr>
        <w:t xml:space="preserve"> </w:t>
      </w:r>
      <w:r w:rsidRPr="00D47E36">
        <w:rPr>
          <w:rFonts w:hint="eastAsia"/>
          <w:sz w:val="36"/>
          <w:rtl/>
        </w:rPr>
        <w:t>قديماً</w:t>
      </w:r>
      <w:r>
        <w:rPr>
          <w:rFonts w:hint="cs"/>
          <w:sz w:val="36"/>
          <w:rtl/>
        </w:rPr>
        <w:t xml:space="preserve"> </w:t>
      </w:r>
      <w:r w:rsidRPr="00D47E36">
        <w:rPr>
          <w:rFonts w:hint="eastAsia"/>
          <w:sz w:val="36"/>
          <w:rtl/>
        </w:rPr>
        <w:t>وح</w:t>
      </w:r>
      <w:r>
        <w:rPr>
          <w:rFonts w:hint="cs"/>
          <w:sz w:val="36"/>
          <w:rtl/>
        </w:rPr>
        <w:t>َ</w:t>
      </w:r>
      <w:r w:rsidRPr="00D47E36">
        <w:rPr>
          <w:rFonts w:hint="eastAsia"/>
          <w:sz w:val="36"/>
          <w:rtl/>
        </w:rPr>
        <w:t>د</w:t>
      </w:r>
      <w:r>
        <w:rPr>
          <w:rFonts w:hint="cs"/>
          <w:sz w:val="36"/>
          <w:rtl/>
        </w:rPr>
        <w:t>ِ</w:t>
      </w:r>
      <w:r w:rsidRPr="00D47E36">
        <w:rPr>
          <w:rFonts w:hint="eastAsia"/>
          <w:sz w:val="36"/>
          <w:rtl/>
        </w:rPr>
        <w:t>يثاً،</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ظ</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ون</w:t>
      </w:r>
      <w:r>
        <w:rPr>
          <w:rFonts w:hint="cs"/>
          <w:sz w:val="36"/>
          <w:rtl/>
        </w:rPr>
        <w:t>َ</w:t>
      </w:r>
      <w:r w:rsidRPr="00D47E36">
        <w:rPr>
          <w:rFonts w:hint="eastAsia"/>
          <w:sz w:val="36"/>
          <w:rtl/>
        </w:rPr>
        <w:t>ث</w:t>
      </w:r>
      <w:r>
        <w:rPr>
          <w:rFonts w:hint="cs"/>
          <w:sz w:val="36"/>
          <w:rtl/>
        </w:rPr>
        <w:t>ْ</w:t>
      </w:r>
      <w:r w:rsidRPr="00D47E36">
        <w:rPr>
          <w:rFonts w:hint="eastAsia"/>
          <w:sz w:val="36"/>
          <w:rtl/>
        </w:rPr>
        <w:t>راً،</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ذلك</w:t>
      </w:r>
      <w:r>
        <w:rPr>
          <w:rFonts w:hint="cs"/>
          <w:sz w:val="36"/>
          <w:rtl/>
        </w:rPr>
        <w:t>:</w:t>
      </w:r>
    </w:p>
    <w:p w14:paraId="365E5B5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w:t>
      </w:r>
      <w:r>
        <w:rPr>
          <w:rFonts w:hint="cs"/>
          <w:sz w:val="36"/>
          <w:rtl/>
        </w:rPr>
        <w:t>-</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هذ</w:t>
      </w:r>
      <w:r>
        <w:rPr>
          <w:rFonts w:hint="cs"/>
          <w:sz w:val="36"/>
          <w:rtl/>
        </w:rPr>
        <w:t>ِ</w:t>
      </w:r>
      <w:r w:rsidRPr="00D47E36">
        <w:rPr>
          <w:rFonts w:hint="eastAsia"/>
          <w:sz w:val="36"/>
          <w:rtl/>
        </w:rPr>
        <w:t>يب</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لأبي</w:t>
      </w:r>
      <w:r w:rsidRPr="00D47E36">
        <w:rPr>
          <w:sz w:val="36"/>
          <w:rtl/>
        </w:rPr>
        <w:t xml:space="preserve"> </w:t>
      </w:r>
      <w:r w:rsidRPr="00D47E36">
        <w:rPr>
          <w:rFonts w:hint="eastAsia"/>
          <w:sz w:val="36"/>
          <w:rtl/>
        </w:rPr>
        <w:t>الخط</w:t>
      </w:r>
      <w:r>
        <w:rPr>
          <w:rFonts w:hint="cs"/>
          <w:sz w:val="36"/>
          <w:rtl/>
        </w:rPr>
        <w:t>ّ</w:t>
      </w:r>
      <w:r w:rsidRPr="00D47E36">
        <w:rPr>
          <w:rFonts w:hint="eastAsia"/>
          <w:sz w:val="36"/>
          <w:rtl/>
        </w:rPr>
        <w:t>اب</w:t>
      </w:r>
      <w:r w:rsidRPr="00D47E36">
        <w:rPr>
          <w:sz w:val="36"/>
          <w:rtl/>
        </w:rPr>
        <w:t xml:space="preserve"> </w:t>
      </w:r>
      <w:r w:rsidRPr="00D47E36">
        <w:rPr>
          <w:rFonts w:hint="eastAsia"/>
          <w:sz w:val="36"/>
          <w:rtl/>
        </w:rPr>
        <w:t>محفوظ</w:t>
      </w:r>
      <w:r w:rsidRPr="00D47E36">
        <w:rPr>
          <w:sz w:val="36"/>
          <w:rtl/>
        </w:rPr>
        <w:t xml:space="preserve"> </w:t>
      </w:r>
      <w:r>
        <w:rPr>
          <w:rFonts w:hint="eastAsia"/>
          <w:sz w:val="36"/>
          <w:rtl/>
        </w:rPr>
        <w:t>الكَلْوَذ</w:t>
      </w:r>
      <w:r w:rsidRPr="00D47E36">
        <w:rPr>
          <w:rFonts w:hint="eastAsia"/>
          <w:sz w:val="36"/>
          <w:rtl/>
        </w:rPr>
        <w:t>اني</w:t>
      </w:r>
      <w:r>
        <w:rPr>
          <w:rFonts w:hint="cs"/>
          <w:sz w:val="36"/>
          <w:rtl/>
        </w:rPr>
        <w:t xml:space="preserve"> (</w:t>
      </w:r>
      <w:r w:rsidRPr="00D47E36">
        <w:rPr>
          <w:rFonts w:hint="eastAsia"/>
          <w:sz w:val="36"/>
          <w:rtl/>
        </w:rPr>
        <w:t>ت</w:t>
      </w:r>
      <w:r>
        <w:rPr>
          <w:rFonts w:hint="cs"/>
          <w:sz w:val="36"/>
          <w:rtl/>
        </w:rPr>
        <w:t xml:space="preserve"> </w:t>
      </w:r>
      <w:r w:rsidRPr="00D47E36">
        <w:rPr>
          <w:sz w:val="36"/>
          <w:rtl/>
        </w:rPr>
        <w:t>510</w:t>
      </w:r>
      <w:r>
        <w:rPr>
          <w:sz w:val="36"/>
          <w:rtl/>
        </w:rPr>
        <w:t>)</w:t>
      </w:r>
      <w:r>
        <w:rPr>
          <w:rFonts w:hint="cs"/>
          <w:sz w:val="36"/>
          <w:rtl/>
        </w:rPr>
        <w:t>.</w:t>
      </w:r>
    </w:p>
    <w:p w14:paraId="5CE2373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ب</w:t>
      </w:r>
      <w:r>
        <w:rPr>
          <w:rFonts w:hint="cs"/>
          <w:sz w:val="36"/>
          <w:rtl/>
        </w:rPr>
        <w:t>-</w:t>
      </w:r>
      <w:r w:rsidRPr="00D47E36">
        <w:rPr>
          <w:sz w:val="36"/>
          <w:rtl/>
        </w:rPr>
        <w:t xml:space="preserve">  </w:t>
      </w:r>
      <w:r w:rsidRPr="00D47E36">
        <w:rPr>
          <w:rFonts w:hint="eastAsia"/>
          <w:sz w:val="36"/>
          <w:rtl/>
        </w:rPr>
        <w:t>بُغْية</w:t>
      </w:r>
      <w:r w:rsidRPr="00D47E36">
        <w:rPr>
          <w:sz w:val="36"/>
          <w:rtl/>
        </w:rPr>
        <w:t xml:space="preserve"> </w:t>
      </w:r>
      <w:r w:rsidRPr="00D47E36">
        <w:rPr>
          <w:rFonts w:hint="eastAsia"/>
          <w:sz w:val="36"/>
          <w:rtl/>
        </w:rPr>
        <w:t>الباح</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المشهورة</w:t>
      </w:r>
      <w:r w:rsidRPr="00D47E36">
        <w:rPr>
          <w:sz w:val="36"/>
          <w:rtl/>
        </w:rPr>
        <w:t xml:space="preserve"> </w:t>
      </w:r>
      <w:r w:rsidRPr="00D47E36">
        <w:rPr>
          <w:rFonts w:hint="eastAsia"/>
          <w:sz w:val="36"/>
          <w:rtl/>
        </w:rPr>
        <w:t>ب</w:t>
      </w:r>
      <w:r>
        <w:rPr>
          <w:rFonts w:hint="cs"/>
          <w:sz w:val="36"/>
          <w:rtl/>
        </w:rPr>
        <w:t>ـ</w:t>
      </w:r>
      <w:r>
        <w:rPr>
          <w:sz w:val="36"/>
          <w:rtl/>
        </w:rPr>
        <w:t xml:space="preserve"> </w:t>
      </w:r>
      <w:r>
        <w:rPr>
          <w:rFonts w:hint="cs"/>
          <w:sz w:val="36"/>
          <w:rtl/>
        </w:rPr>
        <w:t>(</w:t>
      </w:r>
      <w:r w:rsidRPr="00D47E36">
        <w:rPr>
          <w:sz w:val="36"/>
          <w:rtl/>
        </w:rPr>
        <w:t xml:space="preserve"> </w:t>
      </w:r>
      <w:r w:rsidRPr="00D47E36">
        <w:rPr>
          <w:rFonts w:hint="eastAsia"/>
          <w:sz w:val="36"/>
          <w:rtl/>
        </w:rPr>
        <w:t>المنظوم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الرَّحَبِيَّة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لمحم</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علي</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حبي</w:t>
      </w:r>
      <w:r>
        <w:rPr>
          <w:rFonts w:hint="cs"/>
          <w:sz w:val="36"/>
          <w:rtl/>
        </w:rPr>
        <w:t xml:space="preserve"> (ت 577).</w:t>
      </w:r>
    </w:p>
    <w:p w14:paraId="6D6C744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ج</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ذ</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الفائ</w:t>
      </w:r>
      <w:r>
        <w:rPr>
          <w:rFonts w:hint="cs"/>
          <w:sz w:val="36"/>
          <w:rtl/>
        </w:rPr>
        <w:t>ِ</w:t>
      </w:r>
      <w:r w:rsidRPr="00D47E36">
        <w:rPr>
          <w:rFonts w:hint="eastAsia"/>
          <w:sz w:val="36"/>
          <w:rtl/>
        </w:rPr>
        <w:t>ض</w:t>
      </w:r>
      <w:r w:rsidRPr="00D47E36">
        <w:rPr>
          <w:sz w:val="36"/>
          <w:rtl/>
        </w:rPr>
        <w:t xml:space="preserve"> </w:t>
      </w:r>
      <w:r w:rsidRPr="00D47E36">
        <w:rPr>
          <w:rFonts w:hint="eastAsia"/>
          <w:sz w:val="36"/>
          <w:rtl/>
        </w:rPr>
        <w:t>شرح</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م</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الفار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للش</w:t>
      </w:r>
      <w:r>
        <w:rPr>
          <w:rFonts w:hint="cs"/>
          <w:sz w:val="36"/>
          <w:rtl/>
        </w:rPr>
        <w:t>َّ</w:t>
      </w:r>
      <w:r w:rsidRPr="00D47E36">
        <w:rPr>
          <w:rFonts w:hint="eastAsia"/>
          <w:sz w:val="36"/>
          <w:rtl/>
        </w:rPr>
        <w:t>يخ</w:t>
      </w:r>
      <w:r w:rsidRPr="00D47E36">
        <w:rPr>
          <w:sz w:val="36"/>
          <w:rtl/>
        </w:rPr>
        <w:t xml:space="preserve"> </w:t>
      </w:r>
      <w:r w:rsidRPr="00D47E36">
        <w:rPr>
          <w:rFonts w:hint="eastAsia"/>
          <w:sz w:val="36"/>
          <w:rtl/>
        </w:rPr>
        <w:t>إِبراهيم</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عبد</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ي</w:t>
      </w:r>
      <w:r>
        <w:rPr>
          <w:rFonts w:hint="cs"/>
          <w:sz w:val="36"/>
          <w:rtl/>
        </w:rPr>
        <w:t xml:space="preserve"> </w:t>
      </w:r>
      <w:r>
        <w:rPr>
          <w:sz w:val="36"/>
          <w:rtl/>
        </w:rPr>
        <w:t>(</w:t>
      </w:r>
      <w:r>
        <w:rPr>
          <w:rFonts w:hint="cs"/>
          <w:sz w:val="36"/>
          <w:rtl/>
        </w:rPr>
        <w:t xml:space="preserve">ت </w:t>
      </w:r>
      <w:r w:rsidRPr="00D47E36">
        <w:rPr>
          <w:sz w:val="36"/>
          <w:rtl/>
        </w:rPr>
        <w:t>1189</w:t>
      </w:r>
      <w:r>
        <w:rPr>
          <w:sz w:val="36"/>
          <w:rtl/>
        </w:rPr>
        <w:t>)</w:t>
      </w:r>
      <w:r>
        <w:rPr>
          <w:rFonts w:hint="cs"/>
          <w:sz w:val="36"/>
          <w:rtl/>
        </w:rPr>
        <w:t>.</w:t>
      </w:r>
    </w:p>
    <w:p w14:paraId="74B5659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د</w:t>
      </w:r>
      <w:r>
        <w:rPr>
          <w:rFonts w:hint="cs"/>
          <w:sz w:val="36"/>
          <w:rtl/>
        </w:rPr>
        <w:t>-</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وائ</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الجلي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المباح</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الفرض</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للش</w:t>
      </w:r>
      <w:r>
        <w:rPr>
          <w:rFonts w:hint="cs"/>
          <w:sz w:val="36"/>
          <w:rtl/>
        </w:rPr>
        <w:t>َّ</w:t>
      </w:r>
      <w:r w:rsidRPr="00D47E36">
        <w:rPr>
          <w:rFonts w:hint="eastAsia"/>
          <w:sz w:val="36"/>
          <w:rtl/>
        </w:rPr>
        <w:t>يخ</w:t>
      </w:r>
      <w:r w:rsidRPr="00D47E36">
        <w:rPr>
          <w:sz w:val="36"/>
          <w:rtl/>
        </w:rPr>
        <w:t xml:space="preserve"> </w:t>
      </w:r>
      <w:r w:rsidRPr="00D47E36">
        <w:rPr>
          <w:rFonts w:hint="eastAsia"/>
          <w:sz w:val="36"/>
          <w:rtl/>
        </w:rPr>
        <w:t>عبد</w:t>
      </w:r>
      <w:r w:rsidRPr="00D47E36">
        <w:rPr>
          <w:sz w:val="36"/>
          <w:rtl/>
        </w:rPr>
        <w:t xml:space="preserve"> </w:t>
      </w:r>
      <w:r w:rsidRPr="00D47E36">
        <w:rPr>
          <w:rFonts w:hint="eastAsia"/>
          <w:sz w:val="36"/>
          <w:rtl/>
        </w:rPr>
        <w:t>العزيز</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عبد</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باز</w:t>
      </w:r>
      <w:r>
        <w:rPr>
          <w:rFonts w:hint="cs"/>
          <w:sz w:val="36"/>
          <w:rtl/>
        </w:rPr>
        <w:t xml:space="preserve"> (ت1420هـ).</w:t>
      </w:r>
    </w:p>
    <w:p w14:paraId="6E081D4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ه</w:t>
      </w:r>
      <w:r>
        <w:rPr>
          <w:rFonts w:hint="cs"/>
          <w:sz w:val="36"/>
          <w:rtl/>
        </w:rPr>
        <w:t>ـ-</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س</w:t>
      </w:r>
      <w:r>
        <w:rPr>
          <w:rFonts w:hint="cs"/>
          <w:sz w:val="36"/>
          <w:rtl/>
        </w:rPr>
        <w:t>ْ</w:t>
      </w:r>
      <w:r w:rsidRPr="00D47E36">
        <w:rPr>
          <w:rFonts w:hint="eastAsia"/>
          <w:sz w:val="36"/>
          <w:rtl/>
        </w:rPr>
        <w:t>ه</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للش</w:t>
      </w:r>
      <w:r>
        <w:rPr>
          <w:rFonts w:hint="cs"/>
          <w:sz w:val="36"/>
          <w:rtl/>
        </w:rPr>
        <w:t>َّ</w:t>
      </w:r>
      <w:r w:rsidRPr="00D47E36">
        <w:rPr>
          <w:rFonts w:hint="eastAsia"/>
          <w:sz w:val="36"/>
          <w:rtl/>
        </w:rPr>
        <w:t>يخ</w:t>
      </w:r>
      <w:r w:rsidRPr="00D47E36">
        <w:rPr>
          <w:sz w:val="36"/>
          <w:rtl/>
        </w:rPr>
        <w:t xml:space="preserve"> </w:t>
      </w:r>
      <w:r w:rsidRPr="00D47E36">
        <w:rPr>
          <w:rFonts w:hint="eastAsia"/>
          <w:sz w:val="36"/>
          <w:rtl/>
        </w:rPr>
        <w:t>محم</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صالح</w:t>
      </w:r>
      <w:r w:rsidRPr="00D47E36">
        <w:rPr>
          <w:sz w:val="36"/>
          <w:rtl/>
        </w:rPr>
        <w:t xml:space="preserve"> </w:t>
      </w:r>
      <w:r w:rsidRPr="00D47E36">
        <w:rPr>
          <w:rFonts w:hint="eastAsia"/>
          <w:sz w:val="36"/>
          <w:rtl/>
        </w:rPr>
        <w:t>العثيمين</w:t>
      </w:r>
      <w:r>
        <w:rPr>
          <w:rFonts w:hint="cs"/>
          <w:sz w:val="36"/>
          <w:rtl/>
        </w:rPr>
        <w:t xml:space="preserve"> (ت 1421هـ).</w:t>
      </w:r>
    </w:p>
    <w:p w14:paraId="48577C7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w:t>
      </w:r>
      <w:r>
        <w:rPr>
          <w:rFonts w:hint="cs"/>
          <w:sz w:val="36"/>
          <w:rtl/>
        </w:rPr>
        <w:t>-</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حقيقات</w:t>
      </w:r>
      <w:r w:rsidRPr="00D47E36">
        <w:rPr>
          <w:sz w:val="36"/>
          <w:rtl/>
        </w:rPr>
        <w:t xml:space="preserve"> </w:t>
      </w:r>
      <w:r w:rsidRPr="00D47E36">
        <w:rPr>
          <w:rFonts w:hint="eastAsia"/>
          <w:sz w:val="36"/>
          <w:rtl/>
        </w:rPr>
        <w:t>المرض</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المباح</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للش</w:t>
      </w:r>
      <w:r>
        <w:rPr>
          <w:rFonts w:hint="cs"/>
          <w:sz w:val="36"/>
          <w:rtl/>
        </w:rPr>
        <w:t>َّ</w:t>
      </w:r>
      <w:r w:rsidRPr="00D47E36">
        <w:rPr>
          <w:rFonts w:hint="eastAsia"/>
          <w:sz w:val="36"/>
          <w:rtl/>
        </w:rPr>
        <w:t>يخ</w:t>
      </w:r>
      <w:r w:rsidRPr="00D47E36">
        <w:rPr>
          <w:sz w:val="36"/>
          <w:rtl/>
        </w:rPr>
        <w:t xml:space="preserve"> </w:t>
      </w:r>
      <w:r w:rsidRPr="00D47E36">
        <w:rPr>
          <w:rFonts w:hint="eastAsia"/>
          <w:sz w:val="36"/>
          <w:rtl/>
        </w:rPr>
        <w:t>صالح</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فوزان</w:t>
      </w:r>
      <w:r w:rsidRPr="00D47E36">
        <w:rPr>
          <w:sz w:val="36"/>
          <w:rtl/>
        </w:rPr>
        <w:t xml:space="preserve"> </w:t>
      </w:r>
      <w:r w:rsidRPr="00D47E36">
        <w:rPr>
          <w:rFonts w:hint="eastAsia"/>
          <w:sz w:val="36"/>
          <w:rtl/>
        </w:rPr>
        <w:t>الفوزان</w:t>
      </w:r>
      <w:r w:rsidRPr="00D47E36">
        <w:rPr>
          <w:rFonts w:ascii="Lotus-Light"/>
          <w:sz w:val="36"/>
        </w:rPr>
        <w:t xml:space="preserve"> .</w:t>
      </w:r>
    </w:p>
    <w:p w14:paraId="5F4EB513" w14:textId="77777777" w:rsidR="00CB4068" w:rsidRPr="0008788A" w:rsidRDefault="00CB4068" w:rsidP="00CB4068">
      <w:pPr>
        <w:widowControl w:val="0"/>
        <w:autoSpaceDE w:val="0"/>
        <w:autoSpaceDN w:val="0"/>
        <w:adjustRightInd w:val="0"/>
        <w:spacing w:before="240" w:after="120"/>
        <w:ind w:firstLine="397"/>
        <w:rPr>
          <w:rFonts w:ascii="AXtManalBLack" w:hAnsi="AXtManalBLack"/>
          <w:bCs/>
          <w:sz w:val="36"/>
        </w:rPr>
      </w:pPr>
      <w:r w:rsidRPr="0008788A">
        <w:rPr>
          <w:rFonts w:ascii="AXtManalBLack" w:hAnsi="AXtManalBLack" w:hint="cs"/>
          <w:bCs/>
          <w:sz w:val="36"/>
          <w:rtl/>
        </w:rPr>
        <w:t>الر</w:t>
      </w:r>
      <w:r>
        <w:rPr>
          <w:rFonts w:ascii="AXtManalBLack" w:hAnsi="AXtManalBLack" w:hint="cs"/>
          <w:bCs/>
          <w:sz w:val="36"/>
          <w:rtl/>
        </w:rPr>
        <w:t>َّ</w:t>
      </w:r>
      <w:r w:rsidRPr="0008788A">
        <w:rPr>
          <w:rFonts w:ascii="AXtManalBLack" w:hAnsi="AXtManalBLack" w:hint="cs"/>
          <w:bCs/>
          <w:sz w:val="36"/>
          <w:rtl/>
        </w:rPr>
        <w:t>د</w:t>
      </w:r>
      <w:r>
        <w:rPr>
          <w:rFonts w:ascii="AXtManalBLack" w:hAnsi="AXtManalBLack" w:hint="cs"/>
          <w:bCs/>
          <w:sz w:val="36"/>
          <w:rtl/>
        </w:rPr>
        <w:t>ّ</w:t>
      </w:r>
      <w:r w:rsidRPr="0008788A">
        <w:rPr>
          <w:rFonts w:ascii="AXtManalBLack" w:hAnsi="AXtManalBLack" w:hint="cs"/>
          <w:bCs/>
          <w:sz w:val="36"/>
          <w:rtl/>
        </w:rPr>
        <w:t xml:space="preserve"> على ب</w:t>
      </w:r>
      <w:r>
        <w:rPr>
          <w:rFonts w:ascii="AXtManalBLack" w:hAnsi="AXtManalBLack" w:hint="cs"/>
          <w:bCs/>
          <w:sz w:val="36"/>
          <w:rtl/>
        </w:rPr>
        <w:t>َ</w:t>
      </w:r>
      <w:r w:rsidRPr="0008788A">
        <w:rPr>
          <w:rFonts w:ascii="AXtManalBLack" w:hAnsi="AXtManalBLack" w:hint="cs"/>
          <w:bCs/>
          <w:sz w:val="36"/>
          <w:rtl/>
        </w:rPr>
        <w:t>ع</w:t>
      </w:r>
      <w:r>
        <w:rPr>
          <w:rFonts w:ascii="AXtManalBLack" w:hAnsi="AXtManalBLack" w:hint="cs"/>
          <w:bCs/>
          <w:sz w:val="36"/>
          <w:rtl/>
        </w:rPr>
        <w:t>ْ</w:t>
      </w:r>
      <w:r w:rsidRPr="0008788A">
        <w:rPr>
          <w:rFonts w:ascii="AXtManalBLack" w:hAnsi="AXtManalBLack" w:hint="cs"/>
          <w:bCs/>
          <w:sz w:val="36"/>
          <w:rtl/>
        </w:rPr>
        <w:t>ض</w:t>
      </w:r>
      <w:r>
        <w:rPr>
          <w:rFonts w:ascii="AXtManalBLack" w:hAnsi="AXtManalBLack" w:hint="cs"/>
          <w:bCs/>
          <w:sz w:val="36"/>
          <w:rtl/>
        </w:rPr>
        <w:t>ِ</w:t>
      </w:r>
      <w:r w:rsidRPr="0008788A">
        <w:rPr>
          <w:rFonts w:ascii="AXtManalBLack" w:hAnsi="AXtManalBLack" w:hint="cs"/>
          <w:bCs/>
          <w:sz w:val="36"/>
          <w:rtl/>
        </w:rPr>
        <w:t xml:space="preserve"> الش</w:t>
      </w:r>
      <w:r>
        <w:rPr>
          <w:rFonts w:ascii="AXtManalBLack" w:hAnsi="AXtManalBLack" w:hint="cs"/>
          <w:bCs/>
          <w:sz w:val="36"/>
          <w:rtl/>
        </w:rPr>
        <w:t>ُّ</w:t>
      </w:r>
      <w:r w:rsidRPr="0008788A">
        <w:rPr>
          <w:rFonts w:ascii="AXtManalBLack" w:hAnsi="AXtManalBLack" w:hint="cs"/>
          <w:bCs/>
          <w:sz w:val="36"/>
          <w:rtl/>
        </w:rPr>
        <w:t>ب</w:t>
      </w:r>
      <w:r>
        <w:rPr>
          <w:rFonts w:ascii="AXtManalBLack" w:hAnsi="AXtManalBLack" w:hint="cs"/>
          <w:bCs/>
          <w:sz w:val="36"/>
          <w:rtl/>
        </w:rPr>
        <w:t>ُ</w:t>
      </w:r>
      <w:r w:rsidRPr="0008788A">
        <w:rPr>
          <w:rFonts w:ascii="AXtManalBLack" w:hAnsi="AXtManalBLack" w:hint="cs"/>
          <w:bCs/>
          <w:sz w:val="36"/>
          <w:rtl/>
        </w:rPr>
        <w:t>هات</w:t>
      </w:r>
      <w:r>
        <w:rPr>
          <w:rFonts w:ascii="AXtManalBLack" w:hAnsi="AXtManalBLack" w:hint="cs"/>
          <w:bCs/>
          <w:sz w:val="36"/>
          <w:rtl/>
        </w:rPr>
        <w:t>ِ</w:t>
      </w:r>
      <w:r w:rsidRPr="0008788A">
        <w:rPr>
          <w:rFonts w:ascii="AXtManalBLack" w:hAnsi="AXtManalBLack" w:hint="cs"/>
          <w:bCs/>
          <w:sz w:val="36"/>
          <w:rtl/>
        </w:rPr>
        <w:t xml:space="preserve"> الم</w:t>
      </w:r>
      <w:r>
        <w:rPr>
          <w:rFonts w:ascii="AXtManalBLack" w:hAnsi="AXtManalBLack" w:hint="cs"/>
          <w:bCs/>
          <w:sz w:val="36"/>
          <w:rtl/>
        </w:rPr>
        <w:t>ُ</w:t>
      </w:r>
      <w:r w:rsidRPr="0008788A">
        <w:rPr>
          <w:rFonts w:ascii="AXtManalBLack" w:hAnsi="AXtManalBLack" w:hint="cs"/>
          <w:bCs/>
          <w:sz w:val="36"/>
          <w:rtl/>
        </w:rPr>
        <w:t>ثار</w:t>
      </w:r>
      <w:r>
        <w:rPr>
          <w:rFonts w:ascii="AXtManalBLack" w:hAnsi="AXtManalBLack" w:hint="cs"/>
          <w:bCs/>
          <w:sz w:val="36"/>
          <w:rtl/>
        </w:rPr>
        <w:t>َ</w:t>
      </w:r>
      <w:r w:rsidRPr="0008788A">
        <w:rPr>
          <w:rFonts w:ascii="AXtManalBLack" w:hAnsi="AXtManalBLack" w:hint="cs"/>
          <w:bCs/>
          <w:sz w:val="36"/>
          <w:rtl/>
        </w:rPr>
        <w:t>ة ح</w:t>
      </w:r>
      <w:r>
        <w:rPr>
          <w:rFonts w:ascii="AXtManalBLack" w:hAnsi="AXtManalBLack" w:hint="cs"/>
          <w:bCs/>
          <w:sz w:val="36"/>
          <w:rtl/>
        </w:rPr>
        <w:t>َ</w:t>
      </w:r>
      <w:r w:rsidRPr="0008788A">
        <w:rPr>
          <w:rFonts w:ascii="AXtManalBLack" w:hAnsi="AXtManalBLack" w:hint="cs"/>
          <w:bCs/>
          <w:sz w:val="36"/>
          <w:rtl/>
        </w:rPr>
        <w:t>و</w:t>
      </w:r>
      <w:r>
        <w:rPr>
          <w:rFonts w:ascii="AXtManalBLack" w:hAnsi="AXtManalBLack" w:hint="cs"/>
          <w:bCs/>
          <w:sz w:val="36"/>
          <w:rtl/>
        </w:rPr>
        <w:t>ْ</w:t>
      </w:r>
      <w:r w:rsidRPr="0008788A">
        <w:rPr>
          <w:rFonts w:ascii="AXtManalBLack" w:hAnsi="AXtManalBLack" w:hint="cs"/>
          <w:bCs/>
          <w:sz w:val="36"/>
          <w:rtl/>
        </w:rPr>
        <w:t>ل</w:t>
      </w:r>
      <w:r>
        <w:rPr>
          <w:rFonts w:ascii="AXtManalBLack" w:hAnsi="AXtManalBLack" w:hint="cs"/>
          <w:bCs/>
          <w:sz w:val="36"/>
          <w:rtl/>
        </w:rPr>
        <w:t>َ</w:t>
      </w:r>
      <w:r w:rsidRPr="0008788A">
        <w:rPr>
          <w:rFonts w:ascii="AXtManalBLack" w:hAnsi="AXtManalBLack" w:hint="cs"/>
          <w:bCs/>
          <w:sz w:val="36"/>
          <w:rtl/>
        </w:rPr>
        <w:t xml:space="preserve"> ن</w:t>
      </w:r>
      <w:r>
        <w:rPr>
          <w:rFonts w:ascii="AXtManalBLack" w:hAnsi="AXtManalBLack" w:hint="cs"/>
          <w:bCs/>
          <w:sz w:val="36"/>
          <w:rtl/>
        </w:rPr>
        <w:t>ِ</w:t>
      </w:r>
      <w:r w:rsidRPr="0008788A">
        <w:rPr>
          <w:rFonts w:ascii="AXtManalBLack" w:hAnsi="AXtManalBLack" w:hint="cs"/>
          <w:bCs/>
          <w:sz w:val="36"/>
          <w:rtl/>
        </w:rPr>
        <w:t>ظام</w:t>
      </w:r>
      <w:r>
        <w:rPr>
          <w:rFonts w:ascii="AXtManalBLack" w:hAnsi="AXtManalBLack" w:hint="cs"/>
          <w:bCs/>
          <w:sz w:val="36"/>
          <w:rtl/>
        </w:rPr>
        <w:t>ِ</w:t>
      </w:r>
      <w:r w:rsidRPr="0008788A">
        <w:rPr>
          <w:rFonts w:ascii="AXtManalBLack" w:hAnsi="AXtManalBLack" w:hint="cs"/>
          <w:bCs/>
          <w:sz w:val="36"/>
          <w:rtl/>
        </w:rPr>
        <w:t xml:space="preserve"> الإ</w:t>
      </w:r>
      <w:r>
        <w:rPr>
          <w:rFonts w:ascii="AXtManalBLack" w:hAnsi="AXtManalBLack" w:hint="cs"/>
          <w:bCs/>
          <w:sz w:val="36"/>
          <w:rtl/>
        </w:rPr>
        <w:t>ِ</w:t>
      </w:r>
      <w:r w:rsidRPr="0008788A">
        <w:rPr>
          <w:rFonts w:ascii="AXtManalBLack" w:hAnsi="AXtManalBLack" w:hint="cs"/>
          <w:bCs/>
          <w:sz w:val="36"/>
          <w:rtl/>
        </w:rPr>
        <w:t>ر</w:t>
      </w:r>
      <w:r>
        <w:rPr>
          <w:rFonts w:ascii="AXtManalBLack" w:hAnsi="AXtManalBLack" w:hint="cs"/>
          <w:bCs/>
          <w:sz w:val="36"/>
          <w:rtl/>
        </w:rPr>
        <w:t>ْ</w:t>
      </w:r>
      <w:r w:rsidRPr="0008788A">
        <w:rPr>
          <w:rFonts w:ascii="AXtManalBLack" w:hAnsi="AXtManalBLack" w:hint="cs"/>
          <w:bCs/>
          <w:sz w:val="36"/>
          <w:rtl/>
        </w:rPr>
        <w:t>ث</w:t>
      </w:r>
      <w:r>
        <w:rPr>
          <w:rFonts w:ascii="AXtManalBLack" w:hAnsi="AXtManalBLack" w:hint="cs"/>
          <w:bCs/>
          <w:sz w:val="36"/>
          <w:rtl/>
        </w:rPr>
        <w:t>ِ</w:t>
      </w:r>
      <w:r w:rsidRPr="0008788A">
        <w:rPr>
          <w:rFonts w:ascii="AXtManalBLack" w:hAnsi="AXtManalBLack" w:hint="cs"/>
          <w:bCs/>
          <w:sz w:val="36"/>
          <w:rtl/>
        </w:rPr>
        <w:t xml:space="preserve"> في الإسلام:</w:t>
      </w:r>
    </w:p>
    <w:p w14:paraId="69857D8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حاو</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بعض</w:t>
      </w:r>
      <w:r w:rsidRPr="00D47E36">
        <w:rPr>
          <w:sz w:val="36"/>
          <w:rtl/>
        </w:rPr>
        <w:t xml:space="preserve"> </w:t>
      </w:r>
      <w:r w:rsidRPr="00D47E36">
        <w:rPr>
          <w:rFonts w:hint="eastAsia"/>
          <w:sz w:val="36"/>
          <w:rtl/>
        </w:rPr>
        <w:t>المغر</w:t>
      </w:r>
      <w:r>
        <w:rPr>
          <w:rFonts w:hint="cs"/>
          <w:sz w:val="36"/>
          <w:rtl/>
        </w:rPr>
        <w:t>ِ</w:t>
      </w:r>
      <w:r w:rsidRPr="00D47E36">
        <w:rPr>
          <w:rFonts w:hint="eastAsia"/>
          <w:sz w:val="36"/>
          <w:rtl/>
        </w:rPr>
        <w:t>ض</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ان</w:t>
      </w:r>
      <w:r>
        <w:rPr>
          <w:rFonts w:hint="cs"/>
          <w:sz w:val="36"/>
          <w:rtl/>
        </w:rPr>
        <w:t>ْ</w:t>
      </w:r>
      <w:r w:rsidRPr="00D47E36">
        <w:rPr>
          <w:rFonts w:hint="eastAsia"/>
          <w:sz w:val="36"/>
          <w:rtl/>
        </w:rPr>
        <w:t>ت</w:t>
      </w:r>
      <w:r>
        <w:rPr>
          <w:rFonts w:hint="cs"/>
          <w:sz w:val="36"/>
          <w:rtl/>
        </w:rPr>
        <w:t>ِ</w:t>
      </w:r>
      <w:r w:rsidRPr="00D47E36">
        <w:rPr>
          <w:rFonts w:hint="eastAsia"/>
          <w:sz w:val="36"/>
          <w:rtl/>
        </w:rPr>
        <w:t>قاد</w:t>
      </w:r>
      <w:r>
        <w:rPr>
          <w:rFonts w:hint="cs"/>
          <w:sz w:val="36"/>
          <w:rtl/>
        </w:rPr>
        <w:t>َ</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ظام</w:t>
      </w:r>
      <w:r>
        <w:rPr>
          <w:rFonts w:hint="cs"/>
          <w:sz w:val="36"/>
          <w:rtl/>
        </w:rPr>
        <w:t>ِ</w:t>
      </w:r>
      <w:r w:rsidRPr="00D47E36">
        <w:rPr>
          <w:sz w:val="36"/>
          <w:rtl/>
        </w:rPr>
        <w:t xml:space="preserve"> </w:t>
      </w:r>
      <w:r w:rsidRPr="00D47E36">
        <w:rPr>
          <w:rFonts w:hint="eastAsia"/>
          <w:sz w:val="36"/>
          <w:rtl/>
        </w:rPr>
        <w:t>الإِسلام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و</w:t>
      </w:r>
      <w:r>
        <w:rPr>
          <w:rFonts w:hint="cs"/>
          <w:sz w:val="36"/>
          <w:rtl/>
        </w:rPr>
        <w:t>ْ</w:t>
      </w:r>
      <w:r w:rsidRPr="00D47E36">
        <w:rPr>
          <w:rFonts w:hint="eastAsia"/>
          <w:sz w:val="36"/>
          <w:rtl/>
        </w:rPr>
        <w:t>ز</w:t>
      </w:r>
      <w:r>
        <w:rPr>
          <w:rFonts w:hint="cs"/>
          <w:sz w:val="36"/>
          <w:rtl/>
        </w:rPr>
        <w:t>ِ</w:t>
      </w:r>
      <w:r w:rsidRPr="00D47E36">
        <w:rPr>
          <w:rFonts w:hint="eastAsia"/>
          <w:sz w:val="36"/>
          <w:rtl/>
        </w:rPr>
        <w:t>يع</w:t>
      </w:r>
      <w:r>
        <w:rPr>
          <w:rFonts w:hint="cs"/>
          <w:sz w:val="36"/>
          <w:rtl/>
        </w:rPr>
        <w:t>ِ</w:t>
      </w:r>
      <w:r w:rsidRPr="00D47E36">
        <w:rPr>
          <w:sz w:val="36"/>
          <w:rtl/>
        </w:rPr>
        <w:t xml:space="preserve"> </w:t>
      </w:r>
      <w:r w:rsidRPr="00D47E36">
        <w:rPr>
          <w:rFonts w:hint="eastAsia"/>
          <w:sz w:val="36"/>
          <w:rtl/>
        </w:rPr>
        <w:t>الإِر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غ</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الط</w:t>
      </w:r>
      <w:r>
        <w:rPr>
          <w:rFonts w:hint="cs"/>
          <w:sz w:val="36"/>
          <w:rtl/>
        </w:rPr>
        <w:t>َّ</w:t>
      </w:r>
      <w:r w:rsidRPr="00D47E36">
        <w:rPr>
          <w:rFonts w:hint="eastAsia"/>
          <w:sz w:val="36"/>
          <w:rtl/>
        </w:rPr>
        <w:t>ع</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والن</w:t>
      </w:r>
      <w:r>
        <w:rPr>
          <w:rFonts w:hint="cs"/>
          <w:sz w:val="36"/>
          <w:rtl/>
        </w:rPr>
        <w:t>َّ</w:t>
      </w:r>
      <w:r w:rsidRPr="00D47E36">
        <w:rPr>
          <w:rFonts w:hint="eastAsia"/>
          <w:sz w:val="36"/>
          <w:rtl/>
        </w:rPr>
        <w:t>ي</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ريعة</w:t>
      </w:r>
      <w:r>
        <w:rPr>
          <w:rFonts w:hint="cs"/>
          <w:sz w:val="36"/>
          <w:rtl/>
        </w:rPr>
        <w:t xml:space="preserve"> </w:t>
      </w:r>
      <w:r w:rsidRPr="00D47E36">
        <w:rPr>
          <w:rFonts w:hint="eastAsia"/>
          <w:sz w:val="36"/>
          <w:rtl/>
        </w:rPr>
        <w:t>الإِسلام</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لإِضعاف</w:t>
      </w:r>
      <w:r>
        <w:rPr>
          <w:rFonts w:hint="cs"/>
          <w:sz w:val="36"/>
          <w:rtl/>
        </w:rPr>
        <w:t>ِ</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المسل</w:t>
      </w:r>
      <w:r>
        <w:rPr>
          <w:rFonts w:hint="cs"/>
          <w:sz w:val="36"/>
          <w:rtl/>
        </w:rPr>
        <w:t>ِ</w:t>
      </w:r>
      <w:r w:rsidRPr="00D47E36">
        <w:rPr>
          <w:rFonts w:hint="eastAsia"/>
          <w:sz w:val="36"/>
          <w:rtl/>
        </w:rPr>
        <w:t>م</w:t>
      </w:r>
      <w:r>
        <w:rPr>
          <w:rFonts w:hint="cs"/>
          <w:sz w:val="36"/>
          <w:rtl/>
        </w:rPr>
        <w:t>ِ</w:t>
      </w:r>
      <w:r w:rsidRPr="00D47E36">
        <w:rPr>
          <w:rFonts w:hint="eastAsia"/>
          <w:sz w:val="36"/>
          <w:rtl/>
        </w:rPr>
        <w:t>ين</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ين</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وز</w:t>
      </w:r>
      <w:r>
        <w:rPr>
          <w:rFonts w:hint="cs"/>
          <w:sz w:val="36"/>
          <w:rtl/>
        </w:rPr>
        <w:t>َ</w:t>
      </w:r>
      <w:r w:rsidRPr="00D47E36">
        <w:rPr>
          <w:rFonts w:hint="eastAsia"/>
          <w:sz w:val="36"/>
          <w:rtl/>
        </w:rPr>
        <w:t>ح</w:t>
      </w:r>
      <w:r>
        <w:rPr>
          <w:rFonts w:hint="cs"/>
          <w:sz w:val="36"/>
          <w:rtl/>
        </w:rPr>
        <w:t>ْ</w:t>
      </w:r>
      <w:r w:rsidRPr="00D47E36">
        <w:rPr>
          <w:rFonts w:hint="eastAsia"/>
          <w:sz w:val="36"/>
          <w:rtl/>
        </w:rPr>
        <w:t>ز</w:t>
      </w:r>
      <w:r>
        <w:rPr>
          <w:rFonts w:hint="cs"/>
          <w:sz w:val="36"/>
          <w:rtl/>
        </w:rPr>
        <w:t>َ</w:t>
      </w:r>
      <w:r w:rsidRPr="00D47E36">
        <w:rPr>
          <w:rFonts w:hint="eastAsia"/>
          <w:sz w:val="36"/>
          <w:rtl/>
        </w:rPr>
        <w:t>ح</w:t>
      </w:r>
      <w:r>
        <w:rPr>
          <w:rFonts w:hint="cs"/>
          <w:sz w:val="36"/>
          <w:rtl/>
        </w:rPr>
        <w:t>َ</w:t>
      </w:r>
      <w:r w:rsidRPr="00D47E36">
        <w:rPr>
          <w:rFonts w:hint="eastAsia"/>
          <w:sz w:val="36"/>
          <w:rtl/>
        </w:rPr>
        <w:t>ت</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عنه</w:t>
      </w:r>
      <w:r w:rsidRPr="00D47E36">
        <w:rPr>
          <w:rFonts w:ascii="Lotus-Light"/>
          <w:sz w:val="36"/>
        </w:rPr>
        <w:t xml:space="preserve"> .</w:t>
      </w:r>
    </w:p>
    <w:p w14:paraId="412EA0C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وكان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ز</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ثار</w:t>
      </w:r>
      <w:r>
        <w:rPr>
          <w:rFonts w:hint="cs"/>
          <w:sz w:val="36"/>
          <w:rtl/>
        </w:rPr>
        <w:t>ُ</w:t>
      </w:r>
      <w:r w:rsidRPr="00D47E36">
        <w:rPr>
          <w:rFonts w:hint="eastAsia"/>
          <w:sz w:val="36"/>
          <w:rtl/>
        </w:rPr>
        <w:t>وه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ذلك</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الذ</w:t>
      </w:r>
      <w:r>
        <w:rPr>
          <w:rFonts w:hint="cs"/>
          <w:sz w:val="36"/>
          <w:rtl/>
        </w:rPr>
        <w:t>َّ</w:t>
      </w:r>
      <w:r w:rsidRPr="00D47E36">
        <w:rPr>
          <w:rFonts w:hint="eastAsia"/>
          <w:sz w:val="36"/>
          <w:rtl/>
        </w:rPr>
        <w:t>ك</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نثى</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الميراث،</w:t>
      </w:r>
      <w:r w:rsidRPr="00D47E36">
        <w:rPr>
          <w:sz w:val="36"/>
          <w:rtl/>
        </w:rPr>
        <w:t xml:space="preserve"> </w:t>
      </w:r>
      <w:r w:rsidRPr="00D47E36">
        <w:rPr>
          <w:rFonts w:hint="eastAsia"/>
          <w:sz w:val="36"/>
          <w:rtl/>
        </w:rPr>
        <w:t>وقالوا</w:t>
      </w:r>
      <w:r w:rsidRPr="00D47E36">
        <w:rPr>
          <w:sz w:val="36"/>
          <w:rtl/>
        </w:rPr>
        <w:t xml:space="preserve">: </w:t>
      </w:r>
      <w:r w:rsidRPr="00D47E36">
        <w:rPr>
          <w:rFonts w:hint="eastAsia"/>
          <w:sz w:val="36"/>
          <w:rtl/>
        </w:rPr>
        <w:t>إِن</w:t>
      </w:r>
      <w:r>
        <w:rPr>
          <w:rFonts w:hint="cs"/>
          <w:sz w:val="36"/>
          <w:rtl/>
        </w:rPr>
        <w:t>َّ</w:t>
      </w:r>
      <w:r w:rsidRPr="00D47E36">
        <w:rPr>
          <w:sz w:val="36"/>
          <w:rtl/>
        </w:rPr>
        <w:t xml:space="preserve"> </w:t>
      </w:r>
      <w:r w:rsidRPr="00D47E36">
        <w:rPr>
          <w:rFonts w:hint="eastAsia"/>
          <w:sz w:val="36"/>
          <w:rtl/>
        </w:rPr>
        <w:t>الإِسلام</w:t>
      </w:r>
      <w:r>
        <w:rPr>
          <w:rFonts w:hint="cs"/>
          <w:sz w:val="36"/>
          <w:rtl/>
        </w:rPr>
        <w:t>َ</w:t>
      </w:r>
      <w:r w:rsidRPr="00D47E36">
        <w:rPr>
          <w:sz w:val="36"/>
          <w:rtl/>
        </w:rPr>
        <w:t xml:space="preserve"> </w:t>
      </w:r>
      <w:r w:rsidRPr="00D47E36">
        <w:rPr>
          <w:rFonts w:hint="eastAsia"/>
          <w:sz w:val="36"/>
          <w:rtl/>
        </w:rPr>
        <w:t>قد</w:t>
      </w:r>
      <w:r w:rsidRPr="00D47E36">
        <w:rPr>
          <w:sz w:val="36"/>
          <w:rtl/>
        </w:rPr>
        <w:t xml:space="preserve"> </w:t>
      </w:r>
      <w:r w:rsidRPr="00D47E36">
        <w:rPr>
          <w:rFonts w:hint="eastAsia"/>
          <w:sz w:val="36"/>
          <w:rtl/>
        </w:rPr>
        <w:t>ه</w:t>
      </w:r>
      <w:r>
        <w:rPr>
          <w:rFonts w:hint="cs"/>
          <w:sz w:val="36"/>
          <w:rtl/>
        </w:rPr>
        <w:t>َ</w:t>
      </w:r>
      <w:r w:rsidRPr="00D47E36">
        <w:rPr>
          <w:rFonts w:hint="eastAsia"/>
          <w:sz w:val="36"/>
          <w:rtl/>
        </w:rPr>
        <w:t>ض</w:t>
      </w:r>
      <w:r>
        <w:rPr>
          <w:rFonts w:hint="cs"/>
          <w:sz w:val="36"/>
          <w:rtl/>
        </w:rPr>
        <w:t>َ</w:t>
      </w:r>
      <w:r w:rsidRPr="00D47E36">
        <w:rPr>
          <w:rFonts w:hint="eastAsia"/>
          <w:sz w:val="36"/>
          <w:rtl/>
        </w:rPr>
        <w:t>م</w:t>
      </w:r>
      <w:r>
        <w:rPr>
          <w:rFonts w:hint="cs"/>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المرأ</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حيث</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ع</w:t>
      </w:r>
      <w:r>
        <w:rPr>
          <w:rFonts w:hint="cs"/>
          <w:sz w:val="36"/>
          <w:rtl/>
        </w:rPr>
        <w:t>ْ</w:t>
      </w:r>
      <w:r w:rsidRPr="00D47E36">
        <w:rPr>
          <w:rFonts w:hint="eastAsia"/>
          <w:sz w:val="36"/>
          <w:rtl/>
        </w:rPr>
        <w:t>طاها</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ص</w:t>
      </w:r>
      <w:r>
        <w:rPr>
          <w:rFonts w:hint="cs"/>
          <w:sz w:val="36"/>
          <w:rtl/>
        </w:rPr>
        <w:t>ْ</w:t>
      </w:r>
      <w:r w:rsidRPr="00D47E36">
        <w:rPr>
          <w:rFonts w:hint="eastAsia"/>
          <w:sz w:val="36"/>
          <w:rtl/>
        </w:rPr>
        <w:t>ف</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ص</w:t>
      </w:r>
      <w:r>
        <w:rPr>
          <w:rFonts w:hint="cs"/>
          <w:sz w:val="36"/>
          <w:rtl/>
        </w:rPr>
        <w:t>ِ</w:t>
      </w:r>
      <w:r w:rsidRPr="00D47E36">
        <w:rPr>
          <w:rFonts w:hint="eastAsia"/>
          <w:sz w:val="36"/>
          <w:rtl/>
        </w:rPr>
        <w:t>يب</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وطالبوا</w:t>
      </w:r>
      <w:r w:rsidRPr="00D47E36">
        <w:rPr>
          <w:sz w:val="36"/>
          <w:rtl/>
        </w:rPr>
        <w:t xml:space="preserve"> </w:t>
      </w:r>
      <w:r w:rsidRPr="00D47E36">
        <w:rPr>
          <w:rFonts w:hint="eastAsia"/>
          <w:sz w:val="36"/>
          <w:rtl/>
        </w:rPr>
        <w:t>بالمساواة</w:t>
      </w:r>
      <w:r w:rsidRPr="00D47E36">
        <w:rPr>
          <w:sz w:val="36"/>
          <w:rtl/>
        </w:rPr>
        <w:t xml:space="preserve"> </w:t>
      </w:r>
      <w:r w:rsidRPr="00D47E36">
        <w:rPr>
          <w:rFonts w:hint="eastAsia"/>
          <w:sz w:val="36"/>
          <w:rtl/>
        </w:rPr>
        <w:t>بين</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والمرأ</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الميراث</w:t>
      </w:r>
      <w:r w:rsidRPr="00D47E36">
        <w:rPr>
          <w:rFonts w:ascii="Lotus-Light"/>
          <w:sz w:val="36"/>
        </w:rPr>
        <w:t xml:space="preserve"> .</w:t>
      </w:r>
    </w:p>
    <w:p w14:paraId="34D9E2B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ويمك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الجواب</w:t>
      </w:r>
      <w:r>
        <w:rPr>
          <w:rFonts w:hint="cs"/>
          <w:sz w:val="36"/>
          <w:rtl/>
        </w:rPr>
        <w:t>ُ</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بجواب</w:t>
      </w:r>
      <w:r>
        <w:rPr>
          <w:rFonts w:hint="cs"/>
          <w:sz w:val="36"/>
          <w:rtl/>
        </w:rPr>
        <w:t>ٍ</w:t>
      </w:r>
      <w:r w:rsidRPr="00D47E36">
        <w:rPr>
          <w:sz w:val="36"/>
          <w:rtl/>
        </w:rPr>
        <w:t xml:space="preserve"> </w:t>
      </w:r>
      <w:r w:rsidRPr="00D47E36">
        <w:rPr>
          <w:rFonts w:hint="eastAsia"/>
          <w:sz w:val="36"/>
          <w:rtl/>
        </w:rPr>
        <w:t>مجم</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ف</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rFonts w:ascii="Lotus-Light"/>
          <w:sz w:val="36"/>
        </w:rPr>
        <w:t xml:space="preserve"> .</w:t>
      </w:r>
    </w:p>
    <w:p w14:paraId="25DBF8E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الجواب</w:t>
      </w:r>
      <w:r w:rsidRPr="00D47E36">
        <w:rPr>
          <w:sz w:val="36"/>
          <w:rtl/>
        </w:rPr>
        <w:t xml:space="preserve"> </w:t>
      </w:r>
      <w:r w:rsidRPr="00D47E36">
        <w:rPr>
          <w:rFonts w:hint="eastAsia"/>
          <w:sz w:val="36"/>
          <w:rtl/>
        </w:rPr>
        <w:t>المجم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فتقول</w:t>
      </w:r>
      <w:r>
        <w:rPr>
          <w:rFonts w:hint="cs"/>
          <w:sz w:val="36"/>
          <w:rtl/>
        </w:rPr>
        <w:t>:</w:t>
      </w:r>
    </w:p>
    <w:p w14:paraId="02E7742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أو</w:t>
      </w:r>
      <w:r>
        <w:rPr>
          <w:rFonts w:hint="cs"/>
          <w:b/>
          <w:bCs/>
          <w:sz w:val="36"/>
          <w:rtl/>
        </w:rPr>
        <w:t>َّ</w:t>
      </w:r>
      <w:r w:rsidRPr="00D47E36">
        <w:rPr>
          <w:rFonts w:hint="eastAsia"/>
          <w:b/>
          <w:bCs/>
          <w:sz w:val="36"/>
          <w:rtl/>
        </w:rPr>
        <w:t>لاً</w:t>
      </w:r>
      <w:r w:rsidRPr="00D47E36">
        <w:rPr>
          <w:b/>
          <w:bCs/>
          <w:sz w:val="36"/>
          <w:rtl/>
        </w:rPr>
        <w:t xml:space="preserve">: </w:t>
      </w:r>
      <w:r w:rsidRPr="00D47E36">
        <w:rPr>
          <w:rFonts w:hint="eastAsia"/>
          <w:sz w:val="36"/>
          <w:rtl/>
        </w:rPr>
        <w:t>إِن</w:t>
      </w:r>
      <w:r>
        <w:rPr>
          <w:rFonts w:hint="cs"/>
          <w:sz w:val="36"/>
          <w:rtl/>
        </w:rPr>
        <w:t>َّ</w:t>
      </w:r>
      <w:r w:rsidRPr="00D47E36">
        <w:rPr>
          <w:sz w:val="36"/>
          <w:rtl/>
        </w:rPr>
        <w:t xml:space="preserve"> </w:t>
      </w:r>
      <w:r w:rsidRPr="00D47E36">
        <w:rPr>
          <w:rFonts w:hint="eastAsia"/>
          <w:sz w:val="36"/>
          <w:rtl/>
        </w:rPr>
        <w:t>المسل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بمقت</w:t>
      </w:r>
      <w:r>
        <w:rPr>
          <w:rFonts w:hint="cs"/>
          <w:sz w:val="36"/>
          <w:rtl/>
        </w:rPr>
        <w:t>َ</w:t>
      </w:r>
      <w:r w:rsidRPr="00D47E36">
        <w:rPr>
          <w:rFonts w:hint="eastAsia"/>
          <w:sz w:val="36"/>
          <w:rtl/>
        </w:rPr>
        <w:t>ضى</w:t>
      </w:r>
      <w:r w:rsidRPr="00D47E36">
        <w:rPr>
          <w:sz w:val="36"/>
          <w:rtl/>
        </w:rPr>
        <w:t xml:space="preserve"> </w:t>
      </w:r>
      <w:r w:rsidRPr="00D47E36">
        <w:rPr>
          <w:rFonts w:hint="eastAsia"/>
          <w:sz w:val="36"/>
          <w:rtl/>
        </w:rPr>
        <w:t>إِيمان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بالله</w:t>
      </w:r>
      <w:r>
        <w:rPr>
          <w:rFonts w:hint="cs"/>
          <w:sz w:val="36"/>
          <w:rtl/>
        </w:rPr>
        <w:t>ِ</w:t>
      </w:r>
      <w:r w:rsidRPr="00D47E36">
        <w:rPr>
          <w:sz w:val="36"/>
          <w:rtl/>
        </w:rPr>
        <w:t xml:space="preserve"> </w:t>
      </w:r>
      <w:r w:rsidRPr="00D47E36">
        <w:rPr>
          <w:rFonts w:hint="eastAsia"/>
          <w:sz w:val="36"/>
          <w:rtl/>
        </w:rPr>
        <w:t>ورسول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ل</w:t>
      </w:r>
      <w:r>
        <w:rPr>
          <w:rFonts w:hint="cs"/>
          <w:sz w:val="36"/>
          <w:rtl/>
        </w:rPr>
        <w:t>ْ</w:t>
      </w:r>
      <w:r w:rsidRPr="00D47E36">
        <w:rPr>
          <w:rFonts w:hint="eastAsia"/>
          <w:sz w:val="36"/>
          <w:rtl/>
        </w:rPr>
        <w:t>ت</w:t>
      </w:r>
      <w:r>
        <w:rPr>
          <w:rFonts w:hint="cs"/>
          <w:sz w:val="36"/>
          <w:rtl/>
        </w:rPr>
        <w:t>َ</w:t>
      </w:r>
      <w:r w:rsidRPr="00D47E36">
        <w:rPr>
          <w:rFonts w:hint="eastAsia"/>
          <w:sz w:val="36"/>
          <w:rtl/>
        </w:rPr>
        <w:t>ز</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ش</w:t>
      </w:r>
      <w:r>
        <w:rPr>
          <w:rFonts w:hint="cs"/>
          <w:sz w:val="36"/>
          <w:rtl/>
        </w:rPr>
        <w:t>َ</w:t>
      </w:r>
      <w:r w:rsidRPr="00D47E36">
        <w:rPr>
          <w:rFonts w:hint="eastAsia"/>
          <w:sz w:val="36"/>
          <w:rtl/>
        </w:rPr>
        <w:t>ر</w:t>
      </w:r>
      <w:r>
        <w:rPr>
          <w:rFonts w:hint="cs"/>
          <w:sz w:val="36"/>
          <w:rtl/>
        </w:rPr>
        <w:t>ِ</w:t>
      </w:r>
      <w:r w:rsidRPr="00D47E36">
        <w:rPr>
          <w:rFonts w:hint="eastAsia"/>
          <w:sz w:val="36"/>
          <w:rtl/>
        </w:rPr>
        <w:t>يع</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راض</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بذلك</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س</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ط</w:t>
      </w:r>
      <w:r>
        <w:rPr>
          <w:rFonts w:hint="cs"/>
          <w:sz w:val="36"/>
          <w:rtl/>
        </w:rPr>
        <w:t>ْ</w:t>
      </w:r>
      <w:r w:rsidRPr="00D47E36">
        <w:rPr>
          <w:rFonts w:hint="eastAsia"/>
          <w:sz w:val="36"/>
          <w:rtl/>
        </w:rPr>
        <w:t>م</w:t>
      </w:r>
      <w:r>
        <w:rPr>
          <w:rFonts w:hint="cs"/>
          <w:sz w:val="36"/>
          <w:rtl/>
        </w:rPr>
        <w:t>َ</w:t>
      </w:r>
      <w:r w:rsidRPr="00D47E36">
        <w:rPr>
          <w:rFonts w:hint="eastAsia"/>
          <w:sz w:val="36"/>
          <w:rtl/>
        </w:rPr>
        <w:t>ئ</w:t>
      </w:r>
      <w:r>
        <w:rPr>
          <w:rFonts w:hint="cs"/>
          <w:sz w:val="36"/>
          <w:rtl/>
        </w:rPr>
        <w:t>ِ</w:t>
      </w:r>
      <w:r w:rsidRPr="00D47E36">
        <w:rPr>
          <w:rFonts w:hint="eastAsia"/>
          <w:sz w:val="36"/>
          <w:rtl/>
        </w:rPr>
        <w:t>ن</w:t>
      </w:r>
      <w:r>
        <w:rPr>
          <w:rFonts w:hint="cs"/>
          <w:sz w:val="36"/>
          <w:rtl/>
        </w:rPr>
        <w:t>ّ</w:t>
      </w:r>
      <w:r w:rsidRPr="00D47E36">
        <w:rPr>
          <w:rFonts w:hint="eastAsia"/>
          <w:sz w:val="36"/>
          <w:rtl/>
        </w:rPr>
        <w:t>اً</w:t>
      </w:r>
      <w:r>
        <w:rPr>
          <w:rFonts w:hint="cs"/>
          <w:sz w:val="36"/>
          <w:rtl/>
        </w:rPr>
        <w:t xml:space="preserve"> </w:t>
      </w:r>
      <w:r w:rsidRPr="00D47E36">
        <w:rPr>
          <w:rFonts w:hint="eastAsia"/>
          <w:sz w:val="36"/>
          <w:rtl/>
        </w:rPr>
        <w:t>بها</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ل</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يم</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يم</w:t>
      </w:r>
      <w:r>
        <w:rPr>
          <w:rFonts w:hint="cs"/>
          <w:sz w:val="36"/>
          <w:rtl/>
        </w:rPr>
        <w:t>ٌ</w:t>
      </w:r>
      <w:r w:rsidRPr="00D47E36">
        <w:rPr>
          <w:rFonts w:hint="eastAsia"/>
          <w:sz w:val="36"/>
          <w:rtl/>
        </w:rPr>
        <w:t>،</w:t>
      </w:r>
      <w:r w:rsidRPr="00D47E36">
        <w:rPr>
          <w:sz w:val="36"/>
          <w:rtl/>
        </w:rPr>
        <w:t xml:space="preserve"> </w:t>
      </w:r>
      <w:r w:rsidRPr="00D47E36">
        <w:rPr>
          <w:rFonts w:hint="eastAsia"/>
          <w:sz w:val="36"/>
          <w:rtl/>
        </w:rPr>
        <w:t>فما</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ي</w:t>
      </w:r>
      <w:r>
        <w:rPr>
          <w:rFonts w:hint="cs"/>
          <w:sz w:val="36"/>
          <w:rtl/>
        </w:rPr>
        <w:t>ْ</w:t>
      </w:r>
      <w:r w:rsidRPr="00D47E36">
        <w:rPr>
          <w:rFonts w:hint="eastAsia"/>
          <w:sz w:val="36"/>
          <w:rtl/>
        </w:rPr>
        <w:t>ئاً</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لحكم</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وم</w:t>
      </w:r>
      <w:r>
        <w:rPr>
          <w:rFonts w:hint="cs"/>
          <w:sz w:val="36"/>
          <w:rtl/>
        </w:rPr>
        <w:t>َ</w:t>
      </w:r>
      <w:r w:rsidRPr="00D47E36">
        <w:rPr>
          <w:rFonts w:hint="eastAsia"/>
          <w:sz w:val="36"/>
          <w:rtl/>
        </w:rPr>
        <w:t>ص</w:t>
      </w:r>
      <w:r>
        <w:rPr>
          <w:rFonts w:hint="cs"/>
          <w:sz w:val="36"/>
          <w:rtl/>
        </w:rPr>
        <w:t>ْ</w:t>
      </w:r>
      <w:r w:rsidRPr="00D47E36">
        <w:rPr>
          <w:rFonts w:hint="eastAsia"/>
          <w:sz w:val="36"/>
          <w:rtl/>
        </w:rPr>
        <w:t>ل</w:t>
      </w:r>
      <w:r>
        <w:rPr>
          <w:rFonts w:hint="cs"/>
          <w:sz w:val="36"/>
          <w:rtl/>
        </w:rPr>
        <w:t>َ</w:t>
      </w:r>
      <w:r w:rsidRPr="00D47E36">
        <w:rPr>
          <w:rFonts w:hint="eastAsia"/>
          <w:sz w:val="36"/>
          <w:rtl/>
        </w:rPr>
        <w:t>ح</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فهو</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حان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Pr>
          <w:rFonts w:hint="cs"/>
          <w:sz w:val="36"/>
          <w:rtl/>
        </w:rPr>
        <w:t xml:space="preserve">ُ </w:t>
      </w:r>
      <w:r w:rsidRPr="00D47E36">
        <w:rPr>
          <w:rFonts w:hint="eastAsia"/>
          <w:sz w:val="36"/>
          <w:rtl/>
        </w:rPr>
        <w:t>الحاك</w:t>
      </w:r>
      <w:r>
        <w:rPr>
          <w:rFonts w:hint="cs"/>
          <w:sz w:val="36"/>
          <w:rtl/>
        </w:rPr>
        <w:t>ِ</w:t>
      </w:r>
      <w:r w:rsidRPr="00D47E36">
        <w:rPr>
          <w:rFonts w:hint="eastAsia"/>
          <w:sz w:val="36"/>
          <w:rtl/>
        </w:rPr>
        <w:t>م</w:t>
      </w:r>
      <w:r>
        <w:rPr>
          <w:rFonts w:hint="cs"/>
          <w:sz w:val="36"/>
          <w:rtl/>
        </w:rPr>
        <w:t>ِ</w:t>
      </w:r>
      <w:r w:rsidRPr="00D47E36">
        <w:rPr>
          <w:rFonts w:hint="eastAsia"/>
          <w:sz w:val="36"/>
          <w:rtl/>
        </w:rPr>
        <w:t>ين</w:t>
      </w:r>
      <w:r>
        <w:rPr>
          <w:rFonts w:hint="cs"/>
          <w:sz w:val="36"/>
          <w:rtl/>
        </w:rPr>
        <w:t>َ</w:t>
      </w:r>
      <w:r w:rsidRPr="00D47E36">
        <w:rPr>
          <w:rFonts w:ascii="Lotus-Light"/>
          <w:sz w:val="36"/>
        </w:rPr>
        <w:t xml:space="preserve"> .</w:t>
      </w:r>
    </w:p>
    <w:p w14:paraId="045FE0A7" w14:textId="77777777" w:rsidR="00CB4068" w:rsidRPr="00D47E36" w:rsidRDefault="00CB4068" w:rsidP="00FE078A">
      <w:pPr>
        <w:widowControl w:val="0"/>
        <w:autoSpaceDE w:val="0"/>
        <w:autoSpaceDN w:val="0"/>
        <w:adjustRightInd w:val="0"/>
        <w:ind w:firstLine="397"/>
        <w:rPr>
          <w:rFonts w:ascii="Lotus-Light"/>
          <w:sz w:val="36"/>
        </w:rPr>
      </w:pPr>
      <w:r w:rsidRPr="00D47E36">
        <w:rPr>
          <w:rFonts w:hint="eastAsia"/>
          <w:sz w:val="36"/>
          <w:rtl/>
        </w:rPr>
        <w:t>وم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كام</w:t>
      </w:r>
      <w:r>
        <w:rPr>
          <w:rFonts w:hint="cs"/>
          <w:sz w:val="36"/>
          <w:rtl/>
        </w:rPr>
        <w:t>ُ</w:t>
      </w:r>
      <w:r w:rsidRPr="00D47E36">
        <w:rPr>
          <w:sz w:val="36"/>
          <w:rtl/>
        </w:rPr>
        <w:t xml:space="preserve"> </w:t>
      </w:r>
      <w:r w:rsidRPr="00D47E36">
        <w:rPr>
          <w:rFonts w:hint="eastAsia"/>
          <w:sz w:val="36"/>
          <w:rtl/>
        </w:rPr>
        <w:t>الموار</w:t>
      </w:r>
      <w:r>
        <w:rPr>
          <w:rFonts w:hint="cs"/>
          <w:sz w:val="36"/>
          <w:rtl/>
        </w:rPr>
        <w:t>ِ</w:t>
      </w:r>
      <w:r w:rsidRPr="00D47E36">
        <w:rPr>
          <w:rFonts w:hint="eastAsia"/>
          <w:sz w:val="36"/>
          <w:rtl/>
        </w:rPr>
        <w:t>يث</w:t>
      </w:r>
      <w:r>
        <w:rPr>
          <w:rFonts w:hint="cs"/>
          <w:sz w:val="36"/>
          <w:rtl/>
        </w:rPr>
        <w:t>ِ</w:t>
      </w:r>
      <w:r w:rsidRPr="00D47E36">
        <w:rPr>
          <w:rFonts w:hint="eastAsia"/>
          <w:sz w:val="36"/>
          <w:rtl/>
        </w:rPr>
        <w:t>،</w:t>
      </w:r>
      <w:r w:rsidRPr="00D47E36">
        <w:rPr>
          <w:sz w:val="36"/>
          <w:rtl/>
        </w:rPr>
        <w:t xml:space="preserve"> </w:t>
      </w:r>
      <w:r w:rsidRPr="00D47E36">
        <w:rPr>
          <w:rFonts w:hint="eastAsia"/>
          <w:sz w:val="36"/>
          <w:rtl/>
        </w:rPr>
        <w:t>فالمسل</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المؤم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بها</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س</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ولو</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ظ</w:t>
      </w:r>
      <w:r>
        <w:rPr>
          <w:rFonts w:hint="cs"/>
          <w:sz w:val="36"/>
          <w:rtl/>
        </w:rPr>
        <w:t>ْ</w:t>
      </w:r>
      <w:r w:rsidRPr="00D47E36">
        <w:rPr>
          <w:rFonts w:hint="eastAsia"/>
          <w:sz w:val="36"/>
          <w:rtl/>
        </w:rPr>
        <w:t>ه</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فيها</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Pr>
          <w:rFonts w:hint="cs"/>
          <w:sz w:val="36"/>
          <w:rtl/>
        </w:rPr>
        <w:t>َ</w:t>
      </w:r>
      <w:r w:rsidRPr="00D47E36">
        <w:rPr>
          <w:rFonts w:hint="eastAsia"/>
          <w:sz w:val="36"/>
          <w:rtl/>
        </w:rPr>
        <w:t>ة</w:t>
      </w:r>
      <w:r>
        <w:rPr>
          <w:rFonts w:hint="cs"/>
          <w:sz w:val="36"/>
          <w:rtl/>
        </w:rPr>
        <w:t>ٌ</w:t>
      </w:r>
      <w:r w:rsidRPr="00D47E36">
        <w:rPr>
          <w:rFonts w:hint="eastAsia"/>
          <w:sz w:val="36"/>
          <w:rtl/>
        </w:rPr>
        <w:t>،</w:t>
      </w:r>
      <w:r>
        <w:rPr>
          <w:rFonts w:hint="cs"/>
          <w:sz w:val="36"/>
          <w:rtl/>
        </w:rPr>
        <w:t xml:space="preserve"> </w:t>
      </w:r>
      <w:r w:rsidRPr="00D47E36">
        <w:rPr>
          <w:rFonts w:hint="eastAsia"/>
          <w:sz w:val="36"/>
          <w:rtl/>
        </w:rPr>
        <w:t>قال</w:t>
      </w:r>
      <w:r w:rsidRPr="00D47E36">
        <w:rPr>
          <w:sz w:val="36"/>
          <w:rtl/>
        </w:rPr>
        <w:t xml:space="preserve"> </w:t>
      </w:r>
      <w:r w:rsidRPr="00D47E36">
        <w:rPr>
          <w:rFonts w:hint="eastAsia"/>
          <w:sz w:val="36"/>
          <w:rtl/>
        </w:rPr>
        <w:t>تعالى</w:t>
      </w:r>
      <w:r>
        <w:rPr>
          <w:sz w:val="36"/>
          <w:rtl/>
        </w:rPr>
        <w:t>:</w:t>
      </w:r>
      <w:r w:rsidR="00FE078A">
        <w:rPr>
          <w:rFonts w:hint="cs"/>
          <w:sz w:val="36"/>
          <w:rtl/>
        </w:rPr>
        <w:t xml:space="preserve"> </w:t>
      </w:r>
      <w:r w:rsidR="00FE078A">
        <w:rPr>
          <w:rFonts w:ascii="Lotus Linotype" w:hAnsi="Lotus Linotype" w:cs="Lotus Linotype"/>
          <w:color w:val="000000"/>
          <w:szCs w:val="28"/>
          <w:rtl/>
        </w:rPr>
        <w:t>﴿</w:t>
      </w:r>
      <w:r w:rsidR="00FE078A" w:rsidRPr="00FE078A">
        <w:rPr>
          <w:color w:val="000000"/>
          <w:szCs w:val="40"/>
          <w:rtl/>
        </w:rPr>
        <w:t xml:space="preserve"> </w:t>
      </w:r>
      <w:r w:rsidR="00FE078A" w:rsidRPr="00E4512B">
        <w:rPr>
          <w:color w:val="000000"/>
          <w:szCs w:val="40"/>
          <w:rtl/>
        </w:rPr>
        <w:t>وَمَا كَانَ لِمُؤْمِنٍ وَلَا مُؤْمِنَةٍ إِذَا قَضَى اللَّهُ وَرَسُولُهُ أَمْرًا أَنْ يَكُونَ لَه</w:t>
      </w:r>
      <w:r w:rsidR="00FE078A">
        <w:rPr>
          <w:color w:val="000000"/>
          <w:szCs w:val="40"/>
          <w:rtl/>
        </w:rPr>
        <w:t>ُمُ الْخِيَرَةُ مِنْ أَمْرِهِمْ</w:t>
      </w:r>
      <w:r w:rsidR="00FE078A">
        <w:rPr>
          <w:rFonts w:ascii="Lotus Linotype" w:hAnsi="Lotus Linotype" w:cs="Lotus Linotype"/>
          <w:b/>
          <w:szCs w:val="28"/>
          <w:rtl/>
        </w:rPr>
        <w:t>﴾</w:t>
      </w:r>
      <w:r w:rsidR="00FE078A">
        <w:rPr>
          <w:rFonts w:ascii="Traditional Arabic" w:hAnsi="Traditional Arabic" w:hint="cs"/>
          <w:b/>
          <w:sz w:val="36"/>
          <w:rtl/>
        </w:rPr>
        <w:t xml:space="preserve"> </w:t>
      </w:r>
      <w:r>
        <w:rPr>
          <w:rFonts w:ascii="Traditional Arabic" w:hAnsi="Traditional Arabic" w:hint="cs"/>
          <w:b/>
          <w:sz w:val="36"/>
          <w:rtl/>
        </w:rPr>
        <w:t>[الأحزاب: 36]</w:t>
      </w:r>
      <w:r>
        <w:rPr>
          <w:rFonts w:ascii="Lotus-Light" w:hint="cs"/>
          <w:sz w:val="36"/>
          <w:rtl/>
        </w:rPr>
        <w:t>.</w:t>
      </w:r>
    </w:p>
    <w:p w14:paraId="6D3A0A09" w14:textId="77777777" w:rsidR="00CB4068" w:rsidRPr="00D47E36" w:rsidRDefault="00CB4068" w:rsidP="00FE078A">
      <w:pPr>
        <w:widowControl w:val="0"/>
        <w:autoSpaceDE w:val="0"/>
        <w:autoSpaceDN w:val="0"/>
        <w:adjustRightInd w:val="0"/>
        <w:ind w:firstLine="397"/>
        <w:rPr>
          <w:rFonts w:ascii="Lotus-Light"/>
          <w:sz w:val="36"/>
        </w:rPr>
      </w:pPr>
      <w:r w:rsidRPr="00D47E36">
        <w:rPr>
          <w:rFonts w:hint="eastAsia"/>
          <w:sz w:val="36"/>
          <w:rtl/>
        </w:rPr>
        <w:t>قال</w:t>
      </w:r>
      <w:r w:rsidRPr="00D47E36">
        <w:rPr>
          <w:sz w:val="36"/>
          <w:rtl/>
        </w:rPr>
        <w:t xml:space="preserve"> </w:t>
      </w:r>
      <w:r w:rsidRPr="00D47E36">
        <w:rPr>
          <w:rFonts w:hint="eastAsia"/>
          <w:sz w:val="36"/>
          <w:rtl/>
        </w:rPr>
        <w:t>تعالى</w:t>
      </w:r>
      <w:r>
        <w:rPr>
          <w:sz w:val="36"/>
          <w:rtl/>
        </w:rPr>
        <w:t>:</w:t>
      </w:r>
      <w:r w:rsidR="00FE078A">
        <w:rPr>
          <w:rFonts w:hint="cs"/>
          <w:sz w:val="36"/>
          <w:rtl/>
        </w:rPr>
        <w:t xml:space="preserve"> </w:t>
      </w:r>
      <w:r w:rsidR="00FE078A">
        <w:rPr>
          <w:rFonts w:ascii="Lotus Linotype" w:hAnsi="Lotus Linotype" w:cs="Lotus Linotype"/>
          <w:color w:val="000000"/>
          <w:szCs w:val="28"/>
          <w:rtl/>
        </w:rPr>
        <w:t>﴿</w:t>
      </w:r>
      <w:r w:rsidR="00FE078A" w:rsidRPr="00E4512B">
        <w:rPr>
          <w:color w:val="000000"/>
          <w:szCs w:val="40"/>
          <w:rtl/>
        </w:rPr>
        <w:t>إِنَّمَا كَانَ قَوْلَ الْمُؤْمِنِينَ إِذَا دُعُوا إِلَى اللَّهِ وَ</w:t>
      </w:r>
      <w:r w:rsidR="00FE078A">
        <w:rPr>
          <w:color w:val="000000"/>
          <w:szCs w:val="40"/>
          <w:rtl/>
        </w:rPr>
        <w:t>رَسُولِهِ لِيَحْكُمَ بَيْنَهُمْ</w:t>
      </w:r>
      <w:r w:rsidR="00FE078A">
        <w:rPr>
          <w:rFonts w:ascii="Lotus Linotype" w:hAnsi="Lotus Linotype" w:cs="Lotus Linotype"/>
          <w:b/>
          <w:szCs w:val="28"/>
          <w:rtl/>
        </w:rPr>
        <w:t>﴾</w:t>
      </w:r>
      <w:r w:rsidR="00FE078A">
        <w:rPr>
          <w:rFonts w:ascii="Lotus Linotype" w:hAnsi="Lotus Linotype" w:cs="Lotus Linotype" w:hint="cs"/>
          <w:b/>
          <w:szCs w:val="28"/>
          <w:rtl/>
        </w:rPr>
        <w:t xml:space="preserve"> </w:t>
      </w:r>
      <w:r>
        <w:rPr>
          <w:rFonts w:ascii="Traditional Arabic" w:hAnsi="Traditional Arabic" w:hint="cs"/>
          <w:b/>
          <w:sz w:val="36"/>
          <w:rtl/>
        </w:rPr>
        <w:t>[النُّور: 51].</w:t>
      </w:r>
    </w:p>
    <w:p w14:paraId="669FE1E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ومع</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فليس</w:t>
      </w:r>
      <w:r w:rsidRPr="00D47E36">
        <w:rPr>
          <w:sz w:val="36"/>
          <w:rtl/>
        </w:rPr>
        <w:t xml:space="preserve"> </w:t>
      </w:r>
      <w:r w:rsidRPr="00D47E36">
        <w:rPr>
          <w:rFonts w:hint="eastAsia"/>
          <w:sz w:val="36"/>
          <w:rtl/>
        </w:rPr>
        <w:t>هناك</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يمن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w:t>
      </w:r>
      <w:r>
        <w:rPr>
          <w:rFonts w:hint="cs"/>
          <w:sz w:val="36"/>
          <w:rtl/>
        </w:rPr>
        <w:t>ْ</w:t>
      </w:r>
      <w:r w:rsidRPr="00D47E36">
        <w:rPr>
          <w:rFonts w:hint="eastAsia"/>
          <w:sz w:val="36"/>
          <w:rtl/>
        </w:rPr>
        <w:t>ت</w:t>
      </w:r>
      <w:r>
        <w:rPr>
          <w:rFonts w:hint="cs"/>
          <w:sz w:val="36"/>
          <w:rtl/>
        </w:rPr>
        <w:t>ِ</w:t>
      </w:r>
      <w:r w:rsidRPr="00D47E36">
        <w:rPr>
          <w:rFonts w:hint="eastAsia"/>
          <w:sz w:val="36"/>
          <w:rtl/>
        </w:rPr>
        <w:t>ماس</w:t>
      </w:r>
      <w:r>
        <w:rPr>
          <w:rFonts w:hint="cs"/>
          <w:sz w:val="36"/>
          <w:rtl/>
        </w:rPr>
        <w:t>ِ</w:t>
      </w:r>
      <w:r w:rsidRPr="00D47E36">
        <w:rPr>
          <w:sz w:val="36"/>
          <w:rtl/>
        </w:rPr>
        <w:t xml:space="preserve"> </w:t>
      </w:r>
      <w:r w:rsidRPr="00D47E36">
        <w:rPr>
          <w:rFonts w:hint="eastAsia"/>
          <w:sz w:val="36"/>
          <w:rtl/>
        </w:rPr>
        <w:t>الحك</w:t>
      </w:r>
      <w:r>
        <w:rPr>
          <w:rFonts w:hint="cs"/>
          <w:sz w:val="36"/>
          <w:rtl/>
        </w:rPr>
        <w:t>ْ</w:t>
      </w:r>
      <w:r w:rsidRPr="00D47E36">
        <w:rPr>
          <w:rFonts w:hint="eastAsia"/>
          <w:sz w:val="36"/>
          <w:rtl/>
        </w:rPr>
        <w:t>م</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شر</w:t>
      </w:r>
      <w:r>
        <w:rPr>
          <w:rFonts w:hint="cs"/>
          <w:sz w:val="36"/>
          <w:rtl/>
        </w:rPr>
        <w:t>ِ</w:t>
      </w:r>
      <w:r w:rsidRPr="00D47E36">
        <w:rPr>
          <w:rFonts w:hint="eastAsia"/>
          <w:sz w:val="36"/>
          <w:rtl/>
        </w:rPr>
        <w:t>يع</w:t>
      </w:r>
      <w:r w:rsidRPr="00D47E36">
        <w:rPr>
          <w:sz w:val="36"/>
          <w:rtl/>
        </w:rPr>
        <w:t xml:space="preserve"> </w:t>
      </w:r>
      <w:r w:rsidRPr="00D47E36">
        <w:rPr>
          <w:rFonts w:hint="eastAsia"/>
          <w:sz w:val="36"/>
          <w:rtl/>
        </w:rPr>
        <w:t>ز</w:t>
      </w:r>
      <w:r>
        <w:rPr>
          <w:rFonts w:hint="cs"/>
          <w:sz w:val="36"/>
          <w:rtl/>
        </w:rPr>
        <w:t>ِ</w:t>
      </w:r>
      <w:r w:rsidRPr="00D47E36">
        <w:rPr>
          <w:rFonts w:hint="eastAsia"/>
          <w:sz w:val="36"/>
          <w:rtl/>
        </w:rPr>
        <w:t>ياد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الإِيمان</w:t>
      </w:r>
      <w:r>
        <w:rPr>
          <w:rFonts w:hint="cs"/>
          <w:sz w:val="36"/>
          <w:rtl/>
        </w:rPr>
        <w:t>ِ</w:t>
      </w:r>
      <w:r w:rsidRPr="00D47E36">
        <w:rPr>
          <w:sz w:val="36"/>
          <w:rtl/>
        </w:rPr>
        <w:t xml:space="preserve"> </w:t>
      </w:r>
      <w:r w:rsidRPr="00D47E36">
        <w:rPr>
          <w:rFonts w:hint="eastAsia"/>
          <w:sz w:val="36"/>
          <w:rtl/>
        </w:rPr>
        <w:t>وط</w:t>
      </w:r>
      <w:r>
        <w:rPr>
          <w:rFonts w:hint="cs"/>
          <w:sz w:val="36"/>
          <w:rtl/>
        </w:rPr>
        <w:t>ُ</w:t>
      </w:r>
      <w:r w:rsidRPr="00D47E36">
        <w:rPr>
          <w:rFonts w:hint="eastAsia"/>
          <w:sz w:val="36"/>
          <w:rtl/>
        </w:rPr>
        <w:t>م</w:t>
      </w:r>
      <w:r>
        <w:rPr>
          <w:rFonts w:hint="cs"/>
          <w:sz w:val="36"/>
          <w:rtl/>
        </w:rPr>
        <w:t>َ</w:t>
      </w:r>
      <w:r w:rsidRPr="00D47E36">
        <w:rPr>
          <w:rFonts w:hint="eastAsia"/>
          <w:sz w:val="36"/>
          <w:rtl/>
        </w:rPr>
        <w:t>أن</w:t>
      </w:r>
      <w:r>
        <w:rPr>
          <w:rFonts w:hint="cs"/>
          <w:sz w:val="36"/>
          <w:rtl/>
        </w:rPr>
        <w:t>ِ</w:t>
      </w:r>
      <w:r w:rsidRPr="00D47E36">
        <w:rPr>
          <w:rFonts w:hint="eastAsia"/>
          <w:sz w:val="36"/>
          <w:rtl/>
        </w:rPr>
        <w:t>ين</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لق</w:t>
      </w:r>
      <w:r>
        <w:rPr>
          <w:rFonts w:hint="cs"/>
          <w:sz w:val="36"/>
          <w:rtl/>
        </w:rPr>
        <w:t>َ</w:t>
      </w:r>
      <w:r w:rsidRPr="00D47E36">
        <w:rPr>
          <w:rFonts w:hint="eastAsia"/>
          <w:sz w:val="36"/>
          <w:rtl/>
        </w:rPr>
        <w:t>ل</w:t>
      </w:r>
      <w:r>
        <w:rPr>
          <w:rFonts w:hint="cs"/>
          <w:sz w:val="36"/>
          <w:rtl/>
        </w:rPr>
        <w:t>ْ</w:t>
      </w:r>
      <w:r w:rsidRPr="00D47E36">
        <w:rPr>
          <w:rFonts w:hint="eastAsia"/>
          <w:sz w:val="36"/>
          <w:rtl/>
        </w:rPr>
        <w:t>ب</w:t>
      </w:r>
      <w:r>
        <w:rPr>
          <w:rFonts w:hint="cs"/>
          <w:sz w:val="36"/>
          <w:rtl/>
        </w:rPr>
        <w:t>ِ</w:t>
      </w:r>
      <w:r w:rsidRPr="00D47E36">
        <w:rPr>
          <w:rFonts w:hint="eastAsia"/>
          <w:sz w:val="36"/>
          <w:rtl/>
        </w:rPr>
        <w:t>،</w:t>
      </w:r>
      <w:r>
        <w:rPr>
          <w:rFonts w:hint="cs"/>
          <w:sz w:val="36"/>
          <w:rtl/>
        </w:rPr>
        <w:t xml:space="preserve"> </w:t>
      </w:r>
      <w:r w:rsidRPr="00D47E36">
        <w:rPr>
          <w:rFonts w:hint="eastAsia"/>
          <w:sz w:val="36"/>
          <w:rtl/>
        </w:rPr>
        <w:t>ور</w:t>
      </w:r>
      <w:r>
        <w:rPr>
          <w:rFonts w:hint="cs"/>
          <w:sz w:val="36"/>
          <w:rtl/>
        </w:rPr>
        <w:t>َ</w:t>
      </w:r>
      <w:r>
        <w:rPr>
          <w:rFonts w:hint="eastAsia"/>
          <w:sz w:val="36"/>
          <w:rtl/>
        </w:rPr>
        <w:t>دّ</w:t>
      </w:r>
      <w:r w:rsidRPr="00D47E36">
        <w:rPr>
          <w:rFonts w:hint="eastAsia"/>
          <w:sz w:val="36"/>
          <w:rtl/>
        </w:rPr>
        <w:t>ا</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ش</w:t>
      </w:r>
      <w:r>
        <w:rPr>
          <w:rFonts w:hint="cs"/>
          <w:sz w:val="36"/>
          <w:rtl/>
        </w:rPr>
        <w:t>ُ</w:t>
      </w:r>
      <w:r w:rsidRPr="00D47E36">
        <w:rPr>
          <w:rFonts w:hint="eastAsia"/>
          <w:sz w:val="36"/>
          <w:rtl/>
        </w:rPr>
        <w:t>ب</w:t>
      </w:r>
      <w:r>
        <w:rPr>
          <w:rFonts w:hint="cs"/>
          <w:sz w:val="36"/>
          <w:rtl/>
        </w:rPr>
        <w:t>ُ</w:t>
      </w:r>
      <w:r w:rsidRPr="00D47E36">
        <w:rPr>
          <w:rFonts w:hint="eastAsia"/>
          <w:sz w:val="36"/>
          <w:rtl/>
        </w:rPr>
        <w:t>هات</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د</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ث</w:t>
      </w:r>
      <w:r>
        <w:rPr>
          <w:rFonts w:hint="cs"/>
          <w:sz w:val="36"/>
          <w:rtl/>
        </w:rPr>
        <w:t>ِ</w:t>
      </w:r>
      <w:r w:rsidRPr="00D47E36">
        <w:rPr>
          <w:rFonts w:hint="eastAsia"/>
          <w:sz w:val="36"/>
          <w:rtl/>
        </w:rPr>
        <w:t>ير</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ساء</w:t>
      </w:r>
      <w:r>
        <w:rPr>
          <w:rFonts w:hint="cs"/>
          <w:sz w:val="36"/>
          <w:rtl/>
        </w:rPr>
        <w:t>َ</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د</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مع</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عز</w:t>
      </w:r>
      <w:r>
        <w:rPr>
          <w:rFonts w:hint="cs"/>
          <w:sz w:val="36"/>
          <w:rtl/>
        </w:rPr>
        <w:t>َّ</w:t>
      </w:r>
      <w:r w:rsidRPr="00D47E36">
        <w:rPr>
          <w:sz w:val="36"/>
          <w:rtl/>
        </w:rPr>
        <w:t xml:space="preserve"> </w:t>
      </w:r>
      <w:r w:rsidRPr="00D47E36">
        <w:rPr>
          <w:rFonts w:hint="eastAsia"/>
          <w:sz w:val="36"/>
          <w:rtl/>
        </w:rPr>
        <w:t>وجل</w:t>
      </w:r>
      <w:r>
        <w:rPr>
          <w:rFonts w:hint="cs"/>
          <w:sz w:val="36"/>
          <w:rtl/>
        </w:rPr>
        <w:t>َّ،</w:t>
      </w:r>
      <w:r w:rsidRPr="00D47E36">
        <w:rPr>
          <w:sz w:val="36"/>
          <w:rtl/>
        </w:rPr>
        <w:t xml:space="preserve"> </w:t>
      </w:r>
      <w:r w:rsidRPr="00D47E36">
        <w:rPr>
          <w:rFonts w:hint="eastAsia"/>
          <w:sz w:val="36"/>
          <w:rtl/>
        </w:rPr>
        <w:t>فاعت</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خال</w:t>
      </w:r>
      <w:r>
        <w:rPr>
          <w:rFonts w:hint="cs"/>
          <w:sz w:val="36"/>
          <w:rtl/>
        </w:rPr>
        <w:t>ِ</w:t>
      </w:r>
      <w:r w:rsidRPr="00D47E36">
        <w:rPr>
          <w:rFonts w:hint="eastAsia"/>
          <w:sz w:val="36"/>
          <w:rtl/>
        </w:rPr>
        <w:t>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واد</w:t>
      </w:r>
      <w:r>
        <w:rPr>
          <w:rFonts w:hint="cs"/>
          <w:sz w:val="36"/>
          <w:rtl/>
        </w:rPr>
        <w:t>َّ</w:t>
      </w:r>
      <w:r w:rsidRPr="00D47E36">
        <w:rPr>
          <w:rFonts w:hint="eastAsia"/>
          <w:sz w:val="36"/>
          <w:rtl/>
        </w:rPr>
        <w:t>عى</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الله</w:t>
      </w:r>
      <w:r>
        <w:rPr>
          <w:rFonts w:hint="cs"/>
          <w:sz w:val="36"/>
          <w:rtl/>
        </w:rPr>
        <w:t xml:space="preserve">ِ </w:t>
      </w:r>
      <w:r w:rsidRPr="00D47E36">
        <w:rPr>
          <w:rFonts w:hint="eastAsia"/>
          <w:sz w:val="36"/>
          <w:rtl/>
        </w:rPr>
        <w:t>بمصالح</w:t>
      </w:r>
      <w:r w:rsidRPr="00D47E36">
        <w:rPr>
          <w:sz w:val="36"/>
          <w:rtl/>
        </w:rPr>
        <w:t xml:space="preserve"> </w:t>
      </w:r>
      <w:r w:rsidRPr="00D47E36">
        <w:rPr>
          <w:rFonts w:hint="eastAsia"/>
          <w:sz w:val="36"/>
          <w:rtl/>
        </w:rPr>
        <w:t>خ</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نه</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وز</w:t>
      </w:r>
      <w:r>
        <w:rPr>
          <w:rFonts w:hint="cs"/>
          <w:sz w:val="36"/>
          <w:rtl/>
        </w:rPr>
        <w:t>ِ</w:t>
      </w:r>
      <w:r w:rsidRPr="00D47E36">
        <w:rPr>
          <w:rFonts w:hint="eastAsia"/>
          <w:sz w:val="36"/>
          <w:rtl/>
        </w:rPr>
        <w:t>يع</w:t>
      </w:r>
      <w:r w:rsidRPr="00D47E36">
        <w:rPr>
          <w:sz w:val="36"/>
          <w:rtl/>
        </w:rPr>
        <w:t xml:space="preserve"> </w:t>
      </w:r>
      <w:r w:rsidRPr="00D47E36">
        <w:rPr>
          <w:rFonts w:hint="eastAsia"/>
          <w:sz w:val="36"/>
          <w:rtl/>
        </w:rPr>
        <w:t>الموار</w:t>
      </w:r>
      <w:r>
        <w:rPr>
          <w:rFonts w:hint="cs"/>
          <w:sz w:val="36"/>
          <w:rtl/>
        </w:rPr>
        <w:t>ِ</w:t>
      </w:r>
      <w:r w:rsidRPr="00D47E36">
        <w:rPr>
          <w:rFonts w:hint="eastAsia"/>
          <w:sz w:val="36"/>
          <w:rtl/>
        </w:rPr>
        <w:t>يث</w:t>
      </w:r>
      <w:r>
        <w:rPr>
          <w:rFonts w:hint="cs"/>
          <w:sz w:val="36"/>
          <w:rtl/>
        </w:rPr>
        <w:t>ِ</w:t>
      </w:r>
      <w:r w:rsidRPr="00D47E36">
        <w:rPr>
          <w:rFonts w:ascii="Lotus-Light"/>
          <w:sz w:val="36"/>
        </w:rPr>
        <w:t xml:space="preserve"> .</w:t>
      </w:r>
    </w:p>
    <w:p w14:paraId="1EAA92DF" w14:textId="77777777" w:rsidR="00CB4068" w:rsidRPr="00D47E36" w:rsidRDefault="00CB4068" w:rsidP="00FE078A">
      <w:pPr>
        <w:widowControl w:val="0"/>
        <w:autoSpaceDE w:val="0"/>
        <w:autoSpaceDN w:val="0"/>
        <w:adjustRightInd w:val="0"/>
        <w:ind w:firstLine="397"/>
        <w:rPr>
          <w:rFonts w:ascii="Lotus-Light"/>
          <w:sz w:val="36"/>
        </w:rPr>
      </w:pPr>
      <w:r w:rsidRPr="00D47E36">
        <w:rPr>
          <w:rFonts w:hint="eastAsia"/>
          <w:b/>
          <w:bCs/>
          <w:sz w:val="36"/>
          <w:rtl/>
        </w:rPr>
        <w:t>ثانياً</w:t>
      </w:r>
      <w:r w:rsidRPr="00D47E36">
        <w:rPr>
          <w:b/>
          <w:bCs/>
          <w:sz w:val="36"/>
          <w:rtl/>
        </w:rPr>
        <w:t xml:space="preserve">: </w:t>
      </w:r>
      <w:r w:rsidRPr="00D47E36">
        <w:rPr>
          <w:rFonts w:hint="eastAsia"/>
          <w:sz w:val="36"/>
          <w:rtl/>
        </w:rPr>
        <w:t>إِن</w:t>
      </w:r>
      <w:r>
        <w:rPr>
          <w:rFonts w:hint="cs"/>
          <w:sz w:val="36"/>
          <w:rtl/>
        </w:rPr>
        <w:t>َّ</w:t>
      </w:r>
      <w:r w:rsidRPr="00D47E36">
        <w:rPr>
          <w:sz w:val="36"/>
          <w:rtl/>
        </w:rPr>
        <w:t xml:space="preserve"> </w:t>
      </w:r>
      <w:r w:rsidRPr="00D47E36">
        <w:rPr>
          <w:rFonts w:hint="eastAsia"/>
          <w:sz w:val="36"/>
          <w:rtl/>
        </w:rPr>
        <w:t>الإِسلام</w:t>
      </w:r>
      <w:r>
        <w:rPr>
          <w:rFonts w:hint="cs"/>
          <w:sz w:val="36"/>
          <w:rtl/>
        </w:rPr>
        <w:t>َ</w:t>
      </w:r>
      <w:r w:rsidRPr="00D47E36">
        <w:rPr>
          <w:sz w:val="36"/>
          <w:rtl/>
        </w:rPr>
        <w:t xml:space="preserve"> </w:t>
      </w:r>
      <w:r w:rsidRPr="00D47E36">
        <w:rPr>
          <w:rFonts w:hint="eastAsia"/>
          <w:sz w:val="36"/>
          <w:rtl/>
        </w:rPr>
        <w:t>قد</w:t>
      </w:r>
      <w:r w:rsidRPr="00D47E36">
        <w:rPr>
          <w:sz w:val="36"/>
          <w:rtl/>
        </w:rPr>
        <w:t xml:space="preserve"> </w:t>
      </w:r>
      <w:r w:rsidRPr="00D47E36">
        <w:rPr>
          <w:rFonts w:hint="eastAsia"/>
          <w:sz w:val="36"/>
          <w:rtl/>
        </w:rPr>
        <w:t>أعط</w:t>
      </w:r>
      <w:r>
        <w:rPr>
          <w:rFonts w:hint="cs"/>
          <w:sz w:val="36"/>
          <w:rtl/>
        </w:rPr>
        <w:t>َ</w:t>
      </w:r>
      <w:r w:rsidRPr="00D47E36">
        <w:rPr>
          <w:rFonts w:hint="eastAsia"/>
          <w:sz w:val="36"/>
          <w:rtl/>
        </w:rPr>
        <w:t>ى</w:t>
      </w:r>
      <w:r w:rsidRPr="00D47E36">
        <w:rPr>
          <w:sz w:val="36"/>
          <w:rtl/>
        </w:rPr>
        <w:t xml:space="preserve"> </w:t>
      </w:r>
      <w:r w:rsidRPr="00D47E36">
        <w:rPr>
          <w:rFonts w:hint="eastAsia"/>
          <w:sz w:val="36"/>
          <w:rtl/>
        </w:rPr>
        <w:t>المرأ</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وج</w:t>
      </w:r>
      <w:r>
        <w:rPr>
          <w:rFonts w:hint="cs"/>
          <w:sz w:val="36"/>
          <w:rtl/>
        </w:rPr>
        <w:t>َ</w:t>
      </w:r>
      <w:r w:rsidRPr="00D47E36">
        <w:rPr>
          <w:rFonts w:hint="eastAsia"/>
          <w:sz w:val="36"/>
          <w:rtl/>
        </w:rPr>
        <w:t>ع</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لها</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ص</w:t>
      </w:r>
      <w:r>
        <w:rPr>
          <w:rFonts w:hint="cs"/>
          <w:sz w:val="36"/>
          <w:rtl/>
        </w:rPr>
        <w:t>ِ</w:t>
      </w:r>
      <w:r w:rsidRPr="00D47E36">
        <w:rPr>
          <w:rFonts w:hint="eastAsia"/>
          <w:sz w:val="36"/>
          <w:rtl/>
        </w:rPr>
        <w:t>يباً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الميراث،</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حين</w:t>
      </w:r>
      <w:r w:rsidRPr="00D47E36">
        <w:rPr>
          <w:sz w:val="36"/>
          <w:rtl/>
        </w:rPr>
        <w:t xml:space="preserve"> </w:t>
      </w:r>
      <w:r w:rsidRPr="00D47E36">
        <w:rPr>
          <w:rFonts w:hint="eastAsia"/>
          <w:sz w:val="36"/>
          <w:rtl/>
        </w:rPr>
        <w:t>ح</w:t>
      </w:r>
      <w:r>
        <w:rPr>
          <w:rFonts w:hint="cs"/>
          <w:sz w:val="36"/>
          <w:rtl/>
        </w:rPr>
        <w:t>َ</w:t>
      </w:r>
      <w:r w:rsidRPr="00D47E36">
        <w:rPr>
          <w:rFonts w:hint="eastAsia"/>
          <w:sz w:val="36"/>
          <w:rtl/>
        </w:rPr>
        <w:t>رَمتْها</w:t>
      </w:r>
      <w:r w:rsidRPr="00D47E36">
        <w:rPr>
          <w:sz w:val="36"/>
          <w:rtl/>
        </w:rPr>
        <w:t xml:space="preserve"> </w:t>
      </w:r>
      <w:r w:rsidRPr="00D47E36">
        <w:rPr>
          <w:rFonts w:hint="eastAsia"/>
          <w:sz w:val="36"/>
          <w:rtl/>
        </w:rPr>
        <w:t>الأنظ</w:t>
      </w:r>
      <w:r>
        <w:rPr>
          <w:rFonts w:hint="cs"/>
          <w:sz w:val="36"/>
          <w:rtl/>
        </w:rPr>
        <w:t>ِ</w:t>
      </w:r>
      <w:r w:rsidRPr="00D47E36">
        <w:rPr>
          <w:rFonts w:hint="eastAsia"/>
          <w:sz w:val="36"/>
          <w:rtl/>
        </w:rPr>
        <w:t>م</w:t>
      </w:r>
      <w:r>
        <w:rPr>
          <w:rFonts w:hint="cs"/>
          <w:sz w:val="36"/>
          <w:rtl/>
        </w:rPr>
        <w:t>َ</w:t>
      </w:r>
      <w:r w:rsidRPr="00D47E36">
        <w:rPr>
          <w:rFonts w:hint="eastAsia"/>
          <w:sz w:val="36"/>
          <w:rtl/>
        </w:rPr>
        <w:t>ة</w:t>
      </w:r>
      <w:r>
        <w:rPr>
          <w:rFonts w:hint="cs"/>
          <w:sz w:val="36"/>
          <w:rtl/>
        </w:rPr>
        <w:t xml:space="preserve"> </w:t>
      </w:r>
      <w:r w:rsidRPr="00D47E36">
        <w:rPr>
          <w:rFonts w:hint="eastAsia"/>
          <w:sz w:val="36"/>
          <w:rtl/>
        </w:rPr>
        <w:t>الأ</w:t>
      </w:r>
      <w:r>
        <w:rPr>
          <w:rFonts w:hint="cs"/>
          <w:sz w:val="36"/>
          <w:rtl/>
        </w:rPr>
        <w:t>ُ</w:t>
      </w:r>
      <w:r w:rsidRPr="00D47E36">
        <w:rPr>
          <w:rFonts w:hint="eastAsia"/>
          <w:sz w:val="36"/>
          <w:rtl/>
        </w:rPr>
        <w:t>خرى،</w:t>
      </w:r>
      <w:r w:rsidRPr="00D47E36">
        <w:rPr>
          <w:sz w:val="36"/>
          <w:rtl/>
        </w:rPr>
        <w:t xml:space="preserve"> </w:t>
      </w:r>
      <w:r w:rsidRPr="00D47E36">
        <w:rPr>
          <w:rFonts w:hint="eastAsia"/>
          <w:sz w:val="36"/>
          <w:rtl/>
        </w:rPr>
        <w:t>فقد</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ظام</w:t>
      </w:r>
      <w:r>
        <w:rPr>
          <w:rFonts w:hint="cs"/>
          <w:sz w:val="36"/>
          <w:rtl/>
        </w:rPr>
        <w:t>ُ</w:t>
      </w:r>
      <w:r w:rsidRPr="00D47E36">
        <w:rPr>
          <w:sz w:val="36"/>
          <w:rtl/>
        </w:rPr>
        <w:t xml:space="preserve"> </w:t>
      </w:r>
      <w:r w:rsidRPr="00D47E36">
        <w:rPr>
          <w:rFonts w:hint="eastAsia"/>
          <w:sz w:val="36"/>
          <w:rtl/>
        </w:rPr>
        <w:t>الجاه</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يمن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المرأة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الميراث</w:t>
      </w:r>
      <w:r>
        <w:rPr>
          <w:rFonts w:hint="cs"/>
          <w:sz w:val="36"/>
          <w:rtl/>
        </w:rPr>
        <w:t>ِ</w:t>
      </w:r>
      <w:r w:rsidRPr="00D47E36">
        <w:rPr>
          <w:sz w:val="36"/>
          <w:rtl/>
        </w:rPr>
        <w:t xml:space="preserve"> </w:t>
      </w:r>
      <w:r w:rsidRPr="00D47E36">
        <w:rPr>
          <w:rFonts w:hint="eastAsia"/>
          <w:sz w:val="36"/>
          <w:rtl/>
        </w:rPr>
        <w:t>البَتَّة،</w:t>
      </w:r>
      <w:r w:rsidRPr="00D47E36">
        <w:rPr>
          <w:sz w:val="36"/>
          <w:rtl/>
        </w:rPr>
        <w:t xml:space="preserve"> </w:t>
      </w:r>
      <w:r w:rsidRPr="00D47E36">
        <w:rPr>
          <w:rFonts w:hint="eastAsia"/>
          <w:sz w:val="36"/>
          <w:rtl/>
        </w:rPr>
        <w:t>وكان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ط</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الجاه</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إِل</w:t>
      </w:r>
      <w:r>
        <w:rPr>
          <w:rFonts w:hint="cs"/>
          <w:sz w:val="36"/>
          <w:rtl/>
        </w:rPr>
        <w:t>ّ</w:t>
      </w:r>
      <w:r w:rsidRPr="00D47E36">
        <w:rPr>
          <w:rFonts w:hint="eastAsia"/>
          <w:sz w:val="36"/>
          <w:rtl/>
        </w:rPr>
        <w:t>ا</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يحم</w:t>
      </w:r>
      <w:r>
        <w:rPr>
          <w:rFonts w:hint="cs"/>
          <w:sz w:val="36"/>
          <w:rtl/>
        </w:rPr>
        <w:t>ِ</w:t>
      </w:r>
      <w:r w:rsidRPr="00D47E36">
        <w:rPr>
          <w:rFonts w:hint="eastAsia"/>
          <w:sz w:val="36"/>
          <w:rtl/>
        </w:rPr>
        <w:t>ي</w:t>
      </w:r>
      <w:r w:rsidRPr="00D47E36">
        <w:rPr>
          <w:sz w:val="36"/>
          <w:rtl/>
        </w:rPr>
        <w:t xml:space="preserve"> </w:t>
      </w:r>
      <w:r>
        <w:rPr>
          <w:rFonts w:hint="eastAsia"/>
          <w:sz w:val="36"/>
          <w:rtl/>
        </w:rPr>
        <w:t>ال</w:t>
      </w:r>
      <w:r>
        <w:rPr>
          <w:rFonts w:hint="cs"/>
          <w:sz w:val="36"/>
          <w:rtl/>
        </w:rPr>
        <w:t>دِّي</w:t>
      </w:r>
      <w:r w:rsidRPr="00D47E36">
        <w:rPr>
          <w:rFonts w:hint="eastAsia"/>
          <w:sz w:val="36"/>
          <w:rtl/>
        </w:rPr>
        <w:t>ار،</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ر</w:t>
      </w:r>
      <w:r>
        <w:rPr>
          <w:rFonts w:hint="cs"/>
          <w:sz w:val="36"/>
          <w:rtl/>
        </w:rPr>
        <w:t>ْ</w:t>
      </w:r>
      <w:r w:rsidRPr="00D47E36">
        <w:rPr>
          <w:rFonts w:hint="eastAsia"/>
          <w:sz w:val="36"/>
          <w:rtl/>
        </w:rPr>
        <w:t>ك</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الخيل،</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ك</w:t>
      </w:r>
      <w:r>
        <w:rPr>
          <w:rFonts w:hint="cs"/>
          <w:sz w:val="36"/>
          <w:rtl/>
        </w:rPr>
        <w:t>ْ</w:t>
      </w:r>
      <w:r w:rsidRPr="00D47E36">
        <w:rPr>
          <w:rFonts w:hint="eastAsia"/>
          <w:sz w:val="36"/>
          <w:rtl/>
        </w:rPr>
        <w:t>س</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المال،</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ن</w:t>
      </w:r>
      <w:r>
        <w:rPr>
          <w:rFonts w:hint="cs"/>
          <w:sz w:val="36"/>
          <w:rtl/>
        </w:rPr>
        <w:t>ْ</w:t>
      </w:r>
      <w:r w:rsidRPr="00D47E36">
        <w:rPr>
          <w:rFonts w:hint="eastAsia"/>
          <w:sz w:val="36"/>
          <w:rtl/>
        </w:rPr>
        <w:t>ك</w:t>
      </w:r>
      <w:r>
        <w:rPr>
          <w:rFonts w:hint="cs"/>
          <w:sz w:val="36"/>
          <w:rtl/>
        </w:rPr>
        <w:t>َ</w:t>
      </w:r>
      <w:r w:rsidRPr="00D47E36">
        <w:rPr>
          <w:rFonts w:hint="eastAsia"/>
          <w:sz w:val="36"/>
          <w:rtl/>
        </w:rPr>
        <w:t>أ</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w:t>
      </w:r>
      <w:r>
        <w:rPr>
          <w:rFonts w:hint="cs"/>
          <w:sz w:val="36"/>
          <w:rtl/>
        </w:rPr>
        <w:t>ُ</w:t>
      </w:r>
      <w:r w:rsidRPr="00D47E36">
        <w:rPr>
          <w:rFonts w:hint="eastAsia"/>
          <w:sz w:val="36"/>
          <w:rtl/>
        </w:rPr>
        <w:t>و</w:t>
      </w:r>
      <w:r>
        <w:rPr>
          <w:rFonts w:hint="cs"/>
          <w:sz w:val="36"/>
          <w:rtl/>
        </w:rPr>
        <w:t>ّ</w:t>
      </w:r>
      <w:r w:rsidRPr="00D47E36">
        <w:rPr>
          <w:rFonts w:hint="eastAsia"/>
          <w:sz w:val="36"/>
          <w:rtl/>
        </w:rPr>
        <w:t>،</w:t>
      </w:r>
      <w:r w:rsidRPr="00D47E36">
        <w:rPr>
          <w:sz w:val="36"/>
          <w:rtl/>
        </w:rPr>
        <w:t xml:space="preserve"> </w:t>
      </w:r>
      <w:r w:rsidRPr="00D47E36">
        <w:rPr>
          <w:rFonts w:hint="eastAsia"/>
          <w:sz w:val="36"/>
          <w:rtl/>
        </w:rPr>
        <w:t>فأب</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سبحان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وتعالى</w:t>
      </w:r>
      <w:r w:rsidRPr="00D47E36">
        <w:rPr>
          <w:sz w:val="36"/>
          <w:rtl/>
        </w:rPr>
        <w:t xml:space="preserve"> </w:t>
      </w:r>
      <w:r w:rsidRPr="00D47E36">
        <w:rPr>
          <w:rFonts w:hint="eastAsia"/>
          <w:sz w:val="36"/>
          <w:rtl/>
        </w:rPr>
        <w:t>هذا</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ظام</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ج</w:t>
      </w:r>
      <w:r>
        <w:rPr>
          <w:rFonts w:hint="cs"/>
          <w:sz w:val="36"/>
          <w:rtl/>
        </w:rPr>
        <w:t>ُ</w:t>
      </w:r>
      <w:r w:rsidRPr="00D47E36">
        <w:rPr>
          <w:rFonts w:hint="eastAsia"/>
          <w:sz w:val="36"/>
          <w:rtl/>
        </w:rPr>
        <w:t>ذور</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وأتى</w:t>
      </w:r>
      <w:r w:rsidRPr="00D47E36">
        <w:rPr>
          <w:sz w:val="36"/>
          <w:rtl/>
        </w:rPr>
        <w:t xml:space="preserve"> </w:t>
      </w:r>
      <w:r w:rsidRPr="00D47E36">
        <w:rPr>
          <w:rFonts w:hint="eastAsia"/>
          <w:sz w:val="36"/>
          <w:rtl/>
        </w:rPr>
        <w:t>عليه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ق</w:t>
      </w:r>
      <w:r>
        <w:rPr>
          <w:rFonts w:hint="cs"/>
          <w:sz w:val="36"/>
          <w:rtl/>
        </w:rPr>
        <w:t>َ</w:t>
      </w:r>
      <w:r w:rsidRPr="00D47E36">
        <w:rPr>
          <w:rFonts w:hint="eastAsia"/>
          <w:sz w:val="36"/>
          <w:rtl/>
        </w:rPr>
        <w:t>واع</w:t>
      </w:r>
      <w:r>
        <w:rPr>
          <w:rFonts w:hint="cs"/>
          <w:sz w:val="36"/>
          <w:rtl/>
        </w:rPr>
        <w:t>ِ</w:t>
      </w:r>
      <w:r w:rsidRPr="00D47E36">
        <w:rPr>
          <w:rFonts w:hint="eastAsia"/>
          <w:sz w:val="36"/>
          <w:rtl/>
        </w:rPr>
        <w:t>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فقال</w:t>
      </w:r>
      <w:r w:rsidRPr="00D47E36">
        <w:rPr>
          <w:sz w:val="36"/>
          <w:rtl/>
        </w:rPr>
        <w:t xml:space="preserve"> </w:t>
      </w:r>
      <w:r>
        <w:rPr>
          <w:rFonts w:hint="cs"/>
          <w:sz w:val="36"/>
          <w:rtl/>
        </w:rPr>
        <w:t>سبحانَه و</w:t>
      </w:r>
      <w:r w:rsidRPr="00D47E36">
        <w:rPr>
          <w:rFonts w:hint="eastAsia"/>
          <w:sz w:val="36"/>
          <w:rtl/>
        </w:rPr>
        <w:t>تعالى</w:t>
      </w:r>
      <w:r>
        <w:rPr>
          <w:rFonts w:hint="cs"/>
          <w:sz w:val="36"/>
          <w:rtl/>
        </w:rPr>
        <w:t>:</w:t>
      </w:r>
      <w:r w:rsidR="00FE078A">
        <w:rPr>
          <w:rFonts w:hint="cs"/>
          <w:sz w:val="36"/>
          <w:rtl/>
        </w:rPr>
        <w:t xml:space="preserve"> </w:t>
      </w:r>
      <w:r w:rsidR="00FE078A">
        <w:rPr>
          <w:rFonts w:ascii="Lotus Linotype" w:hAnsi="Lotus Linotype" w:cs="Lotus Linotype"/>
          <w:color w:val="000000"/>
          <w:szCs w:val="28"/>
          <w:rtl/>
        </w:rPr>
        <w:t>﴿</w:t>
      </w:r>
      <w:r w:rsidR="002C1D90" w:rsidRPr="00E4512B">
        <w:rPr>
          <w:color w:val="000000"/>
          <w:szCs w:val="40"/>
          <w:rtl/>
        </w:rPr>
        <w:t>لِلرِّجَالِ نَصِيبٌ مِمَّا تَرَكَ الْوَالِدَانِ وَالْأَقْرَبُونَ وَلِ</w:t>
      </w:r>
      <w:r w:rsidR="002C1D90">
        <w:rPr>
          <w:color w:val="000000"/>
          <w:szCs w:val="40"/>
          <w:rtl/>
        </w:rPr>
        <w:t>لنِّسَاءِ نَصِيبٌ مِمَّا تَرَكَ</w:t>
      </w:r>
      <w:r w:rsidR="00FE078A">
        <w:rPr>
          <w:rFonts w:ascii="Lotus Linotype" w:hAnsi="Lotus Linotype" w:cs="Lotus Linotype"/>
          <w:b/>
          <w:szCs w:val="28"/>
          <w:rtl/>
        </w:rPr>
        <w:t>﴾</w:t>
      </w:r>
      <w:r w:rsidR="00FE078A">
        <w:rPr>
          <w:rFonts w:ascii="Traditional Arabic" w:hAnsi="Traditional Arabic" w:hint="cs"/>
          <w:b/>
          <w:sz w:val="36"/>
          <w:rtl/>
        </w:rPr>
        <w:t xml:space="preserve"> </w:t>
      </w:r>
      <w:r>
        <w:rPr>
          <w:rFonts w:ascii="Traditional Arabic" w:hAnsi="Traditional Arabic" w:hint="cs"/>
          <w:b/>
          <w:sz w:val="36"/>
          <w:rtl/>
        </w:rPr>
        <w:t>[النِّساء: 7].</w:t>
      </w:r>
    </w:p>
    <w:p w14:paraId="10D125B8" w14:textId="77777777" w:rsidR="00CB4068" w:rsidRPr="00D47E36" w:rsidRDefault="00CB4068" w:rsidP="002C1D90">
      <w:pPr>
        <w:widowControl w:val="0"/>
        <w:autoSpaceDE w:val="0"/>
        <w:autoSpaceDN w:val="0"/>
        <w:adjustRightInd w:val="0"/>
        <w:ind w:firstLine="397"/>
        <w:rPr>
          <w:rFonts w:ascii="Lotus-Light"/>
          <w:sz w:val="36"/>
        </w:rPr>
      </w:pPr>
      <w:r w:rsidRPr="00D47E36">
        <w:rPr>
          <w:rFonts w:hint="eastAsia"/>
          <w:sz w:val="36"/>
          <w:rtl/>
        </w:rPr>
        <w:t>بل</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ه</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الجاهلي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يجعلون</w:t>
      </w:r>
      <w:r>
        <w:rPr>
          <w:rFonts w:hint="cs"/>
          <w:sz w:val="36"/>
          <w:rtl/>
        </w:rPr>
        <w:t>َ</w:t>
      </w:r>
      <w:r w:rsidRPr="00D47E36">
        <w:rPr>
          <w:sz w:val="36"/>
          <w:rtl/>
        </w:rPr>
        <w:t xml:space="preserve"> </w:t>
      </w:r>
      <w:r w:rsidRPr="00D47E36">
        <w:rPr>
          <w:rFonts w:hint="eastAsia"/>
          <w:sz w:val="36"/>
          <w:rtl/>
        </w:rPr>
        <w:t>المرأة</w:t>
      </w:r>
      <w:r>
        <w:rPr>
          <w:rFonts w:hint="cs"/>
          <w:sz w:val="36"/>
          <w:rtl/>
        </w:rPr>
        <w:t>َ</w:t>
      </w:r>
      <w:r w:rsidRPr="00D47E36">
        <w:rPr>
          <w:sz w:val="36"/>
          <w:rtl/>
        </w:rPr>
        <w:t xml:space="preserve"> </w:t>
      </w:r>
      <w:r w:rsidRPr="00D47E36">
        <w:rPr>
          <w:rFonts w:hint="eastAsia"/>
          <w:sz w:val="36"/>
          <w:rtl/>
        </w:rPr>
        <w:t>نفس</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تاعاً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فكان</w:t>
      </w:r>
      <w:r w:rsidRPr="00D47E36">
        <w:rPr>
          <w:sz w:val="36"/>
          <w:rtl/>
        </w:rPr>
        <w:t xml:space="preserve"> </w:t>
      </w:r>
      <w:r w:rsidRPr="00D47E36">
        <w:rPr>
          <w:rFonts w:hint="eastAsia"/>
          <w:sz w:val="36"/>
          <w:rtl/>
        </w:rPr>
        <w:t>للأكب</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أولاد</w:t>
      </w:r>
      <w:r>
        <w:rPr>
          <w:rFonts w:hint="cs"/>
          <w:sz w:val="36"/>
          <w:rtl/>
        </w:rPr>
        <w:t>ِ</w:t>
      </w:r>
      <w:r w:rsidRPr="00D47E36">
        <w:rPr>
          <w:sz w:val="36"/>
          <w:rtl/>
        </w:rPr>
        <w:t xml:space="preserve"> </w:t>
      </w:r>
      <w:r w:rsidRPr="00D47E36">
        <w:rPr>
          <w:rFonts w:hint="eastAsia"/>
          <w:sz w:val="36"/>
          <w:rtl/>
        </w:rPr>
        <w:t>المي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إِخوان</w:t>
      </w:r>
      <w:r>
        <w:rPr>
          <w:rFonts w:hint="cs"/>
          <w:sz w:val="36"/>
          <w:rtl/>
        </w:rPr>
        <w:t>ِ</w:t>
      </w:r>
      <w:r w:rsidRPr="00D47E36">
        <w:rPr>
          <w:rFonts w:hint="eastAsia"/>
          <w:sz w:val="36"/>
          <w:rtl/>
        </w:rPr>
        <w:t>ه</w:t>
      </w:r>
      <w:r>
        <w:rPr>
          <w:rFonts w:hint="cs"/>
          <w:sz w:val="36"/>
          <w:rtl/>
        </w:rPr>
        <w:t xml:space="preserve"> </w:t>
      </w:r>
      <w:r w:rsidRPr="00D47E36">
        <w:rPr>
          <w:rFonts w:hint="eastAsia"/>
          <w:sz w:val="36"/>
          <w:rtl/>
        </w:rPr>
        <w:t>الح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أغلى</w:t>
      </w:r>
      <w:r w:rsidRPr="00D47E36">
        <w:rPr>
          <w:sz w:val="36"/>
          <w:rtl/>
        </w:rPr>
        <w:t xml:space="preserve"> </w:t>
      </w:r>
      <w:r w:rsidRPr="00D47E36">
        <w:rPr>
          <w:rFonts w:hint="eastAsia"/>
          <w:sz w:val="36"/>
          <w:rtl/>
        </w:rPr>
        <w:t>المهور</w:t>
      </w:r>
      <w:r>
        <w:rPr>
          <w:rFonts w:hint="cs"/>
          <w:sz w:val="36"/>
          <w:rtl/>
        </w:rPr>
        <w:t>ِ</w:t>
      </w:r>
      <w:r w:rsidRPr="00D47E36">
        <w:rPr>
          <w:rFonts w:hint="eastAsia"/>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ركها</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جها،</w:t>
      </w:r>
      <w:r w:rsidRPr="00D47E36">
        <w:rPr>
          <w:sz w:val="36"/>
          <w:rtl/>
        </w:rPr>
        <w:t xml:space="preserve"> </w:t>
      </w:r>
      <w:r w:rsidRPr="00D47E36">
        <w:rPr>
          <w:rFonts w:hint="eastAsia"/>
          <w:sz w:val="36"/>
          <w:rtl/>
        </w:rPr>
        <w:t>ف</w:t>
      </w:r>
      <w:r>
        <w:rPr>
          <w:rFonts w:hint="cs"/>
          <w:sz w:val="36"/>
          <w:rtl/>
        </w:rPr>
        <w:t>َ</w:t>
      </w:r>
      <w:r w:rsidRPr="00D47E36">
        <w:rPr>
          <w:rFonts w:hint="eastAsia"/>
          <w:sz w:val="36"/>
          <w:rtl/>
        </w:rPr>
        <w:t>أ</w:t>
      </w:r>
      <w:r>
        <w:rPr>
          <w:rFonts w:hint="cs"/>
          <w:sz w:val="36"/>
          <w:rtl/>
        </w:rPr>
        <w:t>َ</w:t>
      </w:r>
      <w:r w:rsidRPr="00D47E36">
        <w:rPr>
          <w:rFonts w:hint="eastAsia"/>
          <w:sz w:val="36"/>
          <w:rtl/>
        </w:rPr>
        <w:t>ب</w:t>
      </w:r>
      <w:r>
        <w:rPr>
          <w:rFonts w:hint="cs"/>
          <w:sz w:val="36"/>
          <w:rtl/>
        </w:rPr>
        <w:t>ْ</w:t>
      </w:r>
      <w:r w:rsidRPr="00D47E36">
        <w:rPr>
          <w:rFonts w:hint="eastAsia"/>
          <w:sz w:val="36"/>
          <w:rtl/>
        </w:rPr>
        <w:t>ط</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عز</w:t>
      </w:r>
      <w:r>
        <w:rPr>
          <w:rFonts w:hint="cs"/>
          <w:sz w:val="36"/>
          <w:rtl/>
        </w:rPr>
        <w:t>َّ</w:t>
      </w:r>
      <w:r w:rsidRPr="00D47E36">
        <w:rPr>
          <w:sz w:val="36"/>
          <w:rtl/>
        </w:rPr>
        <w:t xml:space="preserve"> </w:t>
      </w:r>
      <w:r w:rsidRPr="00D47E36">
        <w:rPr>
          <w:rFonts w:hint="eastAsia"/>
          <w:sz w:val="36"/>
          <w:rtl/>
        </w:rPr>
        <w:t>وجل</w:t>
      </w:r>
      <w:r>
        <w:rPr>
          <w:rFonts w:hint="cs"/>
          <w:sz w:val="36"/>
          <w:rtl/>
        </w:rPr>
        <w:t>َّ</w:t>
      </w:r>
      <w:r w:rsidRPr="00D47E36">
        <w:rPr>
          <w:sz w:val="36"/>
          <w:rtl/>
        </w:rPr>
        <w:t xml:space="preserve"> </w:t>
      </w:r>
      <w:r w:rsidRPr="00D47E36">
        <w:rPr>
          <w:rFonts w:hint="eastAsia"/>
          <w:sz w:val="36"/>
          <w:rtl/>
        </w:rPr>
        <w:t>ذلك</w:t>
      </w:r>
      <w:r>
        <w:rPr>
          <w:rFonts w:hint="cs"/>
          <w:sz w:val="36"/>
          <w:rtl/>
        </w:rPr>
        <w:t xml:space="preserve"> </w:t>
      </w:r>
      <w:r w:rsidRPr="00D47E36">
        <w:rPr>
          <w:rFonts w:hint="eastAsia"/>
          <w:sz w:val="36"/>
          <w:rtl/>
        </w:rPr>
        <w:t>فقال</w:t>
      </w:r>
      <w:r>
        <w:rPr>
          <w:sz w:val="36"/>
          <w:rtl/>
        </w:rPr>
        <w:t>:</w:t>
      </w:r>
      <w:r w:rsidR="002C1D90">
        <w:rPr>
          <w:rFonts w:ascii="Lotus Linotype" w:hAnsi="Lotus Linotype" w:cs="Lotus Linotype"/>
          <w:color w:val="000000"/>
          <w:szCs w:val="28"/>
          <w:rtl/>
        </w:rPr>
        <w:t>﴿</w:t>
      </w:r>
      <w:r w:rsidR="002C1D90" w:rsidRPr="002C1D90">
        <w:rPr>
          <w:color w:val="000000"/>
          <w:szCs w:val="40"/>
          <w:rtl/>
        </w:rPr>
        <w:t xml:space="preserve"> </w:t>
      </w:r>
      <w:r w:rsidR="002C1D90" w:rsidRPr="00E4512B">
        <w:rPr>
          <w:color w:val="000000"/>
          <w:szCs w:val="40"/>
          <w:rtl/>
        </w:rPr>
        <w:t xml:space="preserve">يَا أَيُّهَا الَّذِينَ آمَنُوا لَا يَحِلُّ لَكُمْ أَنْ تَرِثُوا النِّسَاءَ كَرْهًا وَلَا تَعْضُلُوهُنَّ لِتَذْهَبُوا بِبَعْضِ مَا آتَيْتُمُوهُنَّ </w:t>
      </w:r>
      <w:r w:rsidR="002C1D90">
        <w:rPr>
          <w:rFonts w:ascii="Lotus Linotype" w:hAnsi="Lotus Linotype" w:cs="Lotus Linotype"/>
          <w:b/>
          <w:szCs w:val="28"/>
          <w:rtl/>
        </w:rPr>
        <w:t>﴾</w:t>
      </w:r>
      <w:r w:rsidR="002C1D90">
        <w:rPr>
          <w:rFonts w:ascii="Traditional Arabic" w:hAnsi="Traditional Arabic" w:hint="cs"/>
          <w:b/>
          <w:sz w:val="36"/>
          <w:rtl/>
        </w:rPr>
        <w:t xml:space="preserve"> </w:t>
      </w:r>
      <w:r>
        <w:rPr>
          <w:rFonts w:ascii="Traditional Arabic" w:hAnsi="Traditional Arabic" w:hint="cs"/>
          <w:b/>
          <w:sz w:val="36"/>
          <w:rtl/>
        </w:rPr>
        <w:t>[النِّساء: 19].</w:t>
      </w:r>
    </w:p>
    <w:p w14:paraId="42A0B9D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الجواب</w:t>
      </w:r>
      <w:r w:rsidRPr="00D47E36">
        <w:rPr>
          <w:sz w:val="36"/>
          <w:rtl/>
        </w:rPr>
        <w:t xml:space="preserve"> </w:t>
      </w:r>
      <w:r w:rsidRPr="00D47E36">
        <w:rPr>
          <w:rFonts w:hint="eastAsia"/>
          <w:sz w:val="36"/>
          <w:rtl/>
        </w:rPr>
        <w:t>المف</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فتقول</w:t>
      </w:r>
      <w:r>
        <w:rPr>
          <w:rFonts w:hint="cs"/>
          <w:sz w:val="36"/>
          <w:rtl/>
        </w:rPr>
        <w:t>:</w:t>
      </w:r>
    </w:p>
    <w:p w14:paraId="2B07521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أو</w:t>
      </w:r>
      <w:r>
        <w:rPr>
          <w:rFonts w:hint="cs"/>
          <w:b/>
          <w:bCs/>
          <w:sz w:val="36"/>
          <w:rtl/>
        </w:rPr>
        <w:t>َّ</w:t>
      </w:r>
      <w:r w:rsidRPr="00D47E36">
        <w:rPr>
          <w:rFonts w:hint="eastAsia"/>
          <w:b/>
          <w:bCs/>
          <w:sz w:val="36"/>
          <w:rtl/>
        </w:rPr>
        <w:t>لاً</w:t>
      </w:r>
      <w:r w:rsidRPr="00D47E36">
        <w:rPr>
          <w:b/>
          <w:bCs/>
          <w:sz w:val="36"/>
          <w:rtl/>
        </w:rPr>
        <w:t xml:space="preserve">: </w:t>
      </w:r>
      <w:r w:rsidRPr="00D47E36">
        <w:rPr>
          <w:rFonts w:hint="eastAsia"/>
          <w:sz w:val="36"/>
          <w:rtl/>
        </w:rPr>
        <w:t>إِن</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يل</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المرأ</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الميراث</w:t>
      </w:r>
      <w:r w:rsidRPr="00D47E36">
        <w:rPr>
          <w:sz w:val="36"/>
          <w:rtl/>
        </w:rPr>
        <w:t xml:space="preserve"> </w:t>
      </w:r>
      <w:r w:rsidRPr="00D47E36">
        <w:rPr>
          <w:rFonts w:hint="eastAsia"/>
          <w:sz w:val="36"/>
          <w:rtl/>
        </w:rPr>
        <w:t>ليس</w:t>
      </w:r>
      <w:r w:rsidRPr="00D47E36">
        <w:rPr>
          <w:sz w:val="36"/>
          <w:rtl/>
        </w:rPr>
        <w:t xml:space="preserve"> </w:t>
      </w:r>
      <w:r w:rsidRPr="00D47E36">
        <w:rPr>
          <w:rFonts w:hint="eastAsia"/>
          <w:sz w:val="36"/>
          <w:rtl/>
        </w:rPr>
        <w:t>فيه</w:t>
      </w:r>
      <w:r w:rsidRPr="00D47E36">
        <w:rPr>
          <w:sz w:val="36"/>
          <w:rtl/>
        </w:rPr>
        <w:t xml:space="preserve"> </w:t>
      </w:r>
      <w:r w:rsidRPr="00D47E36">
        <w:rPr>
          <w:rFonts w:hint="eastAsia"/>
          <w:sz w:val="36"/>
          <w:rtl/>
        </w:rPr>
        <w:t>ه</w:t>
      </w:r>
      <w:r>
        <w:rPr>
          <w:rFonts w:hint="cs"/>
          <w:sz w:val="36"/>
          <w:rtl/>
        </w:rPr>
        <w:t>َ</w:t>
      </w:r>
      <w:r w:rsidRPr="00D47E36">
        <w:rPr>
          <w:rFonts w:hint="eastAsia"/>
          <w:sz w:val="36"/>
          <w:rtl/>
        </w:rPr>
        <w:t>ض</w:t>
      </w:r>
      <w:r>
        <w:rPr>
          <w:rFonts w:hint="cs"/>
          <w:sz w:val="36"/>
          <w:rtl/>
        </w:rPr>
        <w:t>ْ</w:t>
      </w:r>
      <w:r w:rsidRPr="00D47E36">
        <w:rPr>
          <w:rFonts w:hint="eastAsia"/>
          <w:sz w:val="36"/>
          <w:rtl/>
        </w:rPr>
        <w:t>م</w:t>
      </w:r>
      <w:r>
        <w:rPr>
          <w:rFonts w:hint="cs"/>
          <w:sz w:val="36"/>
          <w:rtl/>
        </w:rPr>
        <w:t>ٌ</w:t>
      </w:r>
      <w:r w:rsidRPr="00D47E36">
        <w:rPr>
          <w:sz w:val="36"/>
          <w:rtl/>
        </w:rPr>
        <w:t xml:space="preserve"> </w:t>
      </w:r>
      <w:r w:rsidRPr="00D47E36">
        <w:rPr>
          <w:rFonts w:hint="eastAsia"/>
          <w:sz w:val="36"/>
          <w:rtl/>
        </w:rPr>
        <w:t>لحق</w:t>
      </w:r>
      <w:r>
        <w:rPr>
          <w:rFonts w:hint="cs"/>
          <w:sz w:val="36"/>
          <w:rtl/>
        </w:rPr>
        <w:t>ِّ</w:t>
      </w:r>
      <w:r w:rsidRPr="00D47E36">
        <w:rPr>
          <w:sz w:val="36"/>
          <w:rtl/>
        </w:rPr>
        <w:t xml:space="preserve"> </w:t>
      </w:r>
      <w:r w:rsidRPr="00D47E36">
        <w:rPr>
          <w:rFonts w:hint="eastAsia"/>
          <w:sz w:val="36"/>
          <w:rtl/>
        </w:rPr>
        <w:t>المرأ</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فإِن</w:t>
      </w:r>
      <w:r>
        <w:rPr>
          <w:rFonts w:hint="cs"/>
          <w:sz w:val="36"/>
          <w:rtl/>
        </w:rPr>
        <w:t>َّ</w:t>
      </w:r>
      <w:r w:rsidRPr="00D47E36">
        <w:rPr>
          <w:sz w:val="36"/>
          <w:rtl/>
        </w:rPr>
        <w:t xml:space="preserve"> </w:t>
      </w:r>
      <w:r w:rsidRPr="00D47E36">
        <w:rPr>
          <w:rFonts w:hint="eastAsia"/>
          <w:sz w:val="36"/>
          <w:rtl/>
        </w:rPr>
        <w:t>الش</w:t>
      </w:r>
      <w:r>
        <w:rPr>
          <w:rFonts w:hint="cs"/>
          <w:sz w:val="36"/>
          <w:rtl/>
        </w:rPr>
        <w:t>َّ</w:t>
      </w:r>
      <w:r w:rsidRPr="00D47E36">
        <w:rPr>
          <w:rFonts w:hint="eastAsia"/>
          <w:sz w:val="36"/>
          <w:rtl/>
        </w:rPr>
        <w:t>ر</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ما</w:t>
      </w:r>
      <w:r>
        <w:rPr>
          <w:rFonts w:hint="cs"/>
          <w:sz w:val="36"/>
          <w:rtl/>
        </w:rPr>
        <w:t xml:space="preserve"> </w:t>
      </w:r>
      <w:r w:rsidRPr="00D47E36">
        <w:rPr>
          <w:rFonts w:hint="eastAsia"/>
          <w:sz w:val="36"/>
          <w:rtl/>
        </w:rPr>
        <w:t>أ</w:t>
      </w:r>
      <w:r>
        <w:rPr>
          <w:rFonts w:hint="cs"/>
          <w:sz w:val="36"/>
          <w:rtl/>
        </w:rPr>
        <w:t>َ</w:t>
      </w:r>
      <w:r w:rsidRPr="00D47E36">
        <w:rPr>
          <w:rFonts w:hint="eastAsia"/>
          <w:sz w:val="36"/>
          <w:rtl/>
        </w:rPr>
        <w:t>خ</w:t>
      </w:r>
      <w:r>
        <w:rPr>
          <w:rFonts w:hint="cs"/>
          <w:sz w:val="36"/>
          <w:rtl/>
        </w:rPr>
        <w:t>َ</w:t>
      </w:r>
      <w:r w:rsidRPr="00D47E36">
        <w:rPr>
          <w:rFonts w:hint="eastAsia"/>
          <w:sz w:val="36"/>
          <w:rtl/>
        </w:rPr>
        <w:t>ذ</w:t>
      </w:r>
      <w:r>
        <w:rPr>
          <w:rFonts w:hint="cs"/>
          <w:sz w:val="36"/>
          <w:rtl/>
        </w:rPr>
        <w:t>َ</w:t>
      </w:r>
      <w:r w:rsidRPr="00D47E36">
        <w:rPr>
          <w:sz w:val="36"/>
          <w:rtl/>
        </w:rPr>
        <w:t xml:space="preserve"> </w:t>
      </w:r>
      <w:r w:rsidRPr="00D47E36">
        <w:rPr>
          <w:rFonts w:hint="eastAsia"/>
          <w:sz w:val="36"/>
          <w:rtl/>
        </w:rPr>
        <w:t>شيئاً</w:t>
      </w:r>
      <w:r>
        <w:rPr>
          <w:rFonts w:hint="cs"/>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المرأ</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ع</w:t>
      </w:r>
      <w:r>
        <w:rPr>
          <w:rFonts w:hint="cs"/>
          <w:sz w:val="36"/>
          <w:rtl/>
        </w:rPr>
        <w:t>ْ</w:t>
      </w:r>
      <w:r w:rsidRPr="00D47E36">
        <w:rPr>
          <w:rFonts w:hint="eastAsia"/>
          <w:sz w:val="36"/>
          <w:rtl/>
        </w:rPr>
        <w:t>طاه</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rFonts w:hint="eastAsia"/>
          <w:sz w:val="36"/>
          <w:rtl/>
        </w:rPr>
        <w:t>،</w:t>
      </w:r>
      <w:r w:rsidRPr="00D47E36">
        <w:rPr>
          <w:sz w:val="36"/>
          <w:rtl/>
        </w:rPr>
        <w:t xml:space="preserve"> </w:t>
      </w:r>
      <w:r w:rsidRPr="00D47E36">
        <w:rPr>
          <w:rFonts w:hint="eastAsia"/>
          <w:sz w:val="36"/>
          <w:rtl/>
        </w:rPr>
        <w:t>بل</w:t>
      </w:r>
      <w:r w:rsidRPr="00D47E36">
        <w:rPr>
          <w:sz w:val="36"/>
          <w:rtl/>
        </w:rPr>
        <w:t xml:space="preserve"> </w:t>
      </w:r>
      <w:r w:rsidRPr="00D47E36">
        <w:rPr>
          <w:rFonts w:hint="eastAsia"/>
          <w:sz w:val="36"/>
          <w:rtl/>
        </w:rPr>
        <w:t>هو</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ابت</w:t>
      </w:r>
      <w:r>
        <w:rPr>
          <w:rFonts w:hint="cs"/>
          <w:sz w:val="36"/>
          <w:rtl/>
        </w:rPr>
        <w:t>ِ</w:t>
      </w:r>
      <w:r w:rsidRPr="00D47E36">
        <w:rPr>
          <w:rFonts w:hint="eastAsia"/>
          <w:sz w:val="36"/>
          <w:rtl/>
        </w:rPr>
        <w:t>داء</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ع</w:t>
      </w:r>
      <w:r>
        <w:rPr>
          <w:rFonts w:hint="cs"/>
          <w:sz w:val="36"/>
          <w:rtl/>
        </w:rPr>
        <w:t>ْ</w:t>
      </w:r>
      <w:r w:rsidRPr="00D47E36">
        <w:rPr>
          <w:rFonts w:hint="eastAsia"/>
          <w:sz w:val="36"/>
          <w:rtl/>
        </w:rPr>
        <w:t>ط</w:t>
      </w:r>
      <w:r>
        <w:rPr>
          <w:rFonts w:hint="cs"/>
          <w:sz w:val="36"/>
          <w:rtl/>
        </w:rPr>
        <w:t>َ</w:t>
      </w:r>
      <w:r w:rsidRPr="00D47E36">
        <w:rPr>
          <w:rFonts w:hint="eastAsia"/>
          <w:sz w:val="36"/>
          <w:rtl/>
        </w:rPr>
        <w:t>ى</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وار</w:t>
      </w:r>
      <w:r>
        <w:rPr>
          <w:rFonts w:hint="cs"/>
          <w:sz w:val="36"/>
          <w:rtl/>
        </w:rPr>
        <w:t>ِ</w:t>
      </w:r>
      <w:r w:rsidRPr="00D47E36">
        <w:rPr>
          <w:rFonts w:hint="eastAsia"/>
          <w:sz w:val="36"/>
          <w:rtl/>
        </w:rPr>
        <w:t>ث</w:t>
      </w:r>
      <w:r>
        <w:rPr>
          <w:rFonts w:hint="cs"/>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قال</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إِن</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ع</w:t>
      </w:r>
      <w:r>
        <w:rPr>
          <w:rFonts w:hint="cs"/>
          <w:sz w:val="36"/>
          <w:rtl/>
        </w:rPr>
        <w:t>ْ</w:t>
      </w:r>
      <w:r w:rsidRPr="00D47E36">
        <w:rPr>
          <w:rFonts w:hint="eastAsia"/>
          <w:sz w:val="36"/>
          <w:rtl/>
        </w:rPr>
        <w:t>طى</w:t>
      </w:r>
      <w:r w:rsidRPr="00D47E36">
        <w:rPr>
          <w:sz w:val="36"/>
          <w:rtl/>
        </w:rPr>
        <w:t xml:space="preserve"> </w:t>
      </w:r>
      <w:r w:rsidRPr="00D47E36">
        <w:rPr>
          <w:rFonts w:hint="eastAsia"/>
          <w:sz w:val="36"/>
          <w:rtl/>
        </w:rPr>
        <w:t>كل</w:t>
      </w:r>
      <w:r>
        <w:rPr>
          <w:rFonts w:hint="cs"/>
          <w:sz w:val="36"/>
          <w:rtl/>
        </w:rPr>
        <w:t>ّ</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ي</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ه</w:t>
      </w:r>
      <w:r>
        <w:rPr>
          <w:rFonts w:hint="cs"/>
          <w:sz w:val="36"/>
          <w:rtl/>
        </w:rPr>
        <w:t xml:space="preserve"> </w:t>
      </w:r>
      <w:r w:rsidRPr="00D47E36">
        <w:rPr>
          <w:sz w:val="36"/>
          <w:rtl/>
        </w:rPr>
        <w:t>»</w:t>
      </w:r>
      <w:r>
        <w:rPr>
          <w:sz w:val="36"/>
          <w:rtl/>
        </w:rPr>
        <w:t xml:space="preserve"> </w:t>
      </w:r>
      <w:r w:rsidRPr="00A86F66">
        <w:rPr>
          <w:rFonts w:ascii="Traditional Arabic" w:hAnsi="Traditional Arabic"/>
          <w:b/>
          <w:sz w:val="36"/>
          <w:vertAlign w:val="superscript"/>
          <w:rtl/>
        </w:rPr>
        <w:t>(</w:t>
      </w:r>
      <w:r w:rsidRPr="00A86F66">
        <w:rPr>
          <w:rFonts w:ascii="Traditional Arabic" w:hAnsi="Traditional Arabic"/>
          <w:b/>
          <w:sz w:val="36"/>
          <w:vertAlign w:val="superscript"/>
          <w:rtl/>
        </w:rPr>
        <w:footnoteReference w:id="634"/>
      </w:r>
      <w:r w:rsidRPr="00A86F66">
        <w:rPr>
          <w:rFonts w:ascii="Traditional Arabic" w:hAnsi="Traditional Arabic"/>
          <w:b/>
          <w:sz w:val="36"/>
          <w:vertAlign w:val="superscript"/>
          <w:rtl/>
        </w:rPr>
        <w:t>)</w:t>
      </w:r>
      <w:r w:rsidRPr="00A86F66">
        <w:rPr>
          <w:rFonts w:ascii="Traditional Arabic" w:hAnsi="Traditional Arabic" w:hint="cs"/>
          <w:b/>
          <w:sz w:val="36"/>
          <w:rtl/>
        </w:rPr>
        <w:t>.</w:t>
      </w:r>
    </w:p>
    <w:p w14:paraId="52E4168A"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ثانياً</w:t>
      </w:r>
      <w:r w:rsidRPr="00D47E36">
        <w:rPr>
          <w:b/>
          <w:bCs/>
          <w:sz w:val="36"/>
          <w:rtl/>
        </w:rPr>
        <w:t xml:space="preserve">: </w:t>
      </w:r>
      <w:r w:rsidRPr="00D47E36">
        <w:rPr>
          <w:rFonts w:hint="eastAsia"/>
          <w:sz w:val="36"/>
          <w:rtl/>
        </w:rPr>
        <w:t>في</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المرأة</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الميراث</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راعاة</w:t>
      </w:r>
      <w:r>
        <w:rPr>
          <w:rFonts w:hint="cs"/>
          <w:sz w:val="36"/>
          <w:rtl/>
        </w:rPr>
        <w:t>ٌ</w:t>
      </w:r>
      <w:r w:rsidRPr="00D47E36">
        <w:rPr>
          <w:sz w:val="36"/>
          <w:rtl/>
        </w:rPr>
        <w:t xml:space="preserve"> </w:t>
      </w:r>
      <w:r w:rsidRPr="00D47E36">
        <w:rPr>
          <w:rFonts w:hint="eastAsia"/>
          <w:sz w:val="36"/>
          <w:rtl/>
        </w:rPr>
        <w:t>لأمور</w:t>
      </w:r>
      <w:r>
        <w:rPr>
          <w:rFonts w:hint="cs"/>
          <w:sz w:val="36"/>
          <w:rtl/>
        </w:rPr>
        <w:t>ٍ</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ث</w:t>
      </w:r>
      <w:r>
        <w:rPr>
          <w:rFonts w:hint="cs"/>
          <w:sz w:val="36"/>
          <w:rtl/>
        </w:rPr>
        <w:t>ِ</w:t>
      </w:r>
      <w:r w:rsidRPr="00D47E36">
        <w:rPr>
          <w:rFonts w:hint="eastAsia"/>
          <w:sz w:val="36"/>
          <w:rtl/>
        </w:rPr>
        <w:t>ير</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منها</w:t>
      </w:r>
      <w:r w:rsidRPr="00D47E36">
        <w:rPr>
          <w:rFonts w:ascii="Lotus-Light"/>
          <w:sz w:val="36"/>
        </w:rPr>
        <w:t xml:space="preserve"> :</w:t>
      </w:r>
    </w:p>
    <w:p w14:paraId="13418719" w14:textId="77777777" w:rsidR="00CB4068" w:rsidRPr="00D47E36" w:rsidRDefault="00CB4068" w:rsidP="002C1D90">
      <w:pPr>
        <w:widowControl w:val="0"/>
        <w:autoSpaceDE w:val="0"/>
        <w:autoSpaceDN w:val="0"/>
        <w:adjustRightInd w:val="0"/>
        <w:ind w:firstLine="397"/>
        <w:rPr>
          <w:rFonts w:ascii="Lotus-Light"/>
          <w:sz w:val="36"/>
        </w:rPr>
      </w:pPr>
      <w:r>
        <w:rPr>
          <w:rFonts w:hint="cs"/>
          <w:sz w:val="36"/>
          <w:rtl/>
        </w:rPr>
        <w:t>1</w:t>
      </w:r>
      <w:r>
        <w:rPr>
          <w:sz w:val="36"/>
          <w:rtl/>
        </w:rPr>
        <w:t>-</w:t>
      </w:r>
      <w:r w:rsidRPr="00D47E36">
        <w:rPr>
          <w:rFonts w:hint="eastAsia"/>
          <w:sz w:val="36"/>
          <w:rtl/>
        </w:rPr>
        <w:t>الر</w:t>
      </w:r>
      <w:r>
        <w:rPr>
          <w:rFonts w:hint="cs"/>
          <w:sz w:val="36"/>
          <w:rtl/>
        </w:rPr>
        <w:t>َّ</w:t>
      </w:r>
      <w:r w:rsidRPr="00D47E36">
        <w:rPr>
          <w:rFonts w:hint="eastAsia"/>
          <w:sz w:val="36"/>
          <w:rtl/>
        </w:rPr>
        <w:t>جل</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ك</w:t>
      </w:r>
      <w:r>
        <w:rPr>
          <w:rFonts w:hint="cs"/>
          <w:sz w:val="36"/>
          <w:rtl/>
        </w:rPr>
        <w:t>َ</w:t>
      </w:r>
      <w:r w:rsidRPr="00D47E36">
        <w:rPr>
          <w:rFonts w:hint="eastAsia"/>
          <w:sz w:val="36"/>
          <w:rtl/>
        </w:rPr>
        <w:t>ل</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بما</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ك</w:t>
      </w:r>
      <w:r>
        <w:rPr>
          <w:rFonts w:hint="cs"/>
          <w:sz w:val="36"/>
          <w:rtl/>
        </w:rPr>
        <w:t>َ</w:t>
      </w:r>
      <w:r w:rsidRPr="00D47E36">
        <w:rPr>
          <w:rFonts w:hint="eastAsia"/>
          <w:sz w:val="36"/>
          <w:rtl/>
        </w:rPr>
        <w:t>ل</w:t>
      </w:r>
      <w:r>
        <w:rPr>
          <w:rFonts w:hint="cs"/>
          <w:sz w:val="36"/>
          <w:rtl/>
        </w:rPr>
        <w:t>َّ</w:t>
      </w:r>
      <w:r w:rsidRPr="00D47E36">
        <w:rPr>
          <w:rFonts w:hint="eastAsia"/>
          <w:sz w:val="36"/>
          <w:rtl/>
        </w:rPr>
        <w:t>ف</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المرأة،</w:t>
      </w:r>
      <w:r w:rsidRPr="00D47E36">
        <w:rPr>
          <w:sz w:val="36"/>
          <w:rtl/>
        </w:rPr>
        <w:t xml:space="preserve"> </w:t>
      </w:r>
      <w:r w:rsidRPr="00D47E36">
        <w:rPr>
          <w:rFonts w:hint="eastAsia"/>
          <w:sz w:val="36"/>
          <w:rtl/>
        </w:rPr>
        <w:t>مثل</w:t>
      </w:r>
      <w:r>
        <w:rPr>
          <w:rFonts w:hint="cs"/>
          <w:sz w:val="36"/>
          <w:rtl/>
        </w:rPr>
        <w:t>:</w:t>
      </w:r>
      <w:r w:rsidRPr="00D47E36">
        <w:rPr>
          <w:sz w:val="36"/>
          <w:rtl/>
        </w:rPr>
        <w:t xml:space="preserve"> </w:t>
      </w:r>
      <w:r w:rsidRPr="00D47E36">
        <w:rPr>
          <w:rFonts w:hint="eastAsia"/>
          <w:sz w:val="36"/>
          <w:rtl/>
        </w:rPr>
        <w:t>الإِنفاق</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س</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حتى</w:t>
      </w:r>
      <w:r w:rsidRPr="00D47E36">
        <w:rPr>
          <w:sz w:val="36"/>
          <w:rtl/>
        </w:rPr>
        <w:t xml:space="preserve"> </w:t>
      </w:r>
      <w:r w:rsidRPr="00D47E36">
        <w:rPr>
          <w:rFonts w:hint="eastAsia"/>
          <w:sz w:val="36"/>
          <w:rtl/>
        </w:rPr>
        <w:t>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يج</w:t>
      </w:r>
      <w:r>
        <w:rPr>
          <w:rFonts w:hint="cs"/>
          <w:sz w:val="36"/>
          <w:rtl/>
        </w:rPr>
        <w:t>ِ</w:t>
      </w:r>
      <w:r w:rsidRPr="00D47E36">
        <w:rPr>
          <w:rFonts w:hint="eastAsia"/>
          <w:sz w:val="36"/>
          <w:rtl/>
        </w:rPr>
        <w:t>ب</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ت</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ولو</w:t>
      </w:r>
      <w:r w:rsidRPr="00D47E36">
        <w:rPr>
          <w:sz w:val="36"/>
          <w:rtl/>
        </w:rPr>
        <w:t xml:space="preserve"> </w:t>
      </w:r>
      <w:r w:rsidRPr="00D47E36">
        <w:rPr>
          <w:rFonts w:hint="eastAsia"/>
          <w:sz w:val="36"/>
          <w:rtl/>
        </w:rPr>
        <w:t>كانت</w:t>
      </w:r>
      <w:r w:rsidRPr="00D47E36">
        <w:rPr>
          <w:sz w:val="36"/>
          <w:rtl/>
        </w:rPr>
        <w:t xml:space="preserve"> </w:t>
      </w:r>
      <w:r w:rsidRPr="00D47E36">
        <w:rPr>
          <w:rFonts w:hint="eastAsia"/>
          <w:sz w:val="36"/>
          <w:rtl/>
        </w:rPr>
        <w:t>غ</w:t>
      </w:r>
      <w:r>
        <w:rPr>
          <w:rFonts w:hint="cs"/>
          <w:sz w:val="36"/>
          <w:rtl/>
        </w:rPr>
        <w:t>َ</w:t>
      </w:r>
      <w:r w:rsidRPr="00D47E36">
        <w:rPr>
          <w:rFonts w:hint="eastAsia"/>
          <w:sz w:val="36"/>
          <w:rtl/>
        </w:rPr>
        <w:t>ن</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قال</w:t>
      </w:r>
      <w:r w:rsidRPr="00D47E36">
        <w:rPr>
          <w:sz w:val="36"/>
          <w:rtl/>
        </w:rPr>
        <w:t xml:space="preserve"> </w:t>
      </w:r>
      <w:r w:rsidRPr="00D47E36">
        <w:rPr>
          <w:rFonts w:hint="eastAsia"/>
          <w:sz w:val="36"/>
          <w:rtl/>
        </w:rPr>
        <w:t>تعالى</w:t>
      </w:r>
      <w:r>
        <w:rPr>
          <w:rFonts w:hint="cs"/>
          <w:sz w:val="36"/>
          <w:rtl/>
        </w:rPr>
        <w:t>:</w:t>
      </w:r>
      <w:r w:rsidR="002C1D90">
        <w:rPr>
          <w:rFonts w:hint="cs"/>
          <w:sz w:val="36"/>
          <w:rtl/>
        </w:rPr>
        <w:t xml:space="preserve"> </w:t>
      </w:r>
      <w:r w:rsidR="002C1D90">
        <w:rPr>
          <w:rFonts w:ascii="Lotus Linotype" w:hAnsi="Lotus Linotype" w:cs="Lotus Linotype"/>
          <w:color w:val="000000"/>
          <w:szCs w:val="28"/>
          <w:rtl/>
        </w:rPr>
        <w:t>﴿</w:t>
      </w:r>
      <w:r w:rsidR="002C1D90" w:rsidRPr="00E4512B">
        <w:rPr>
          <w:color w:val="000000"/>
          <w:szCs w:val="40"/>
          <w:rtl/>
        </w:rPr>
        <w:t>الرِّجَالُ قَوَّامُونَ عَلَى النِّسَاءِ بِمَا فَضَّلَ اللَّهُ بَعْضَهُمْ عَلَى بَعْضٍ وَبِمَ</w:t>
      </w:r>
      <w:r w:rsidR="002C1D90">
        <w:rPr>
          <w:color w:val="000000"/>
          <w:szCs w:val="40"/>
          <w:rtl/>
        </w:rPr>
        <w:t>ا أَنْفَقُوا مِنْ أَمْوَالِهِمْ</w:t>
      </w:r>
      <w:r w:rsidR="002C1D90">
        <w:rPr>
          <w:rFonts w:ascii="Lotus Linotype" w:hAnsi="Lotus Linotype" w:cs="Lotus Linotype"/>
          <w:b/>
          <w:szCs w:val="28"/>
          <w:rtl/>
        </w:rPr>
        <w:t>﴾</w:t>
      </w:r>
      <w:r w:rsidR="002C1D90">
        <w:rPr>
          <w:rFonts w:ascii="Traditional Arabic" w:hAnsi="Traditional Arabic" w:hint="cs"/>
          <w:b/>
          <w:sz w:val="36"/>
          <w:rtl/>
        </w:rPr>
        <w:t xml:space="preserve"> </w:t>
      </w:r>
      <w:r>
        <w:rPr>
          <w:rFonts w:ascii="Traditional Arabic" w:hAnsi="Traditional Arabic" w:hint="cs"/>
          <w:b/>
          <w:sz w:val="36"/>
          <w:rtl/>
        </w:rPr>
        <w:t>[النِّساء: 34]</w:t>
      </w:r>
      <w:r w:rsidRPr="00D47E36">
        <w:rPr>
          <w:rFonts w:hint="eastAsia"/>
          <w:sz w:val="36"/>
          <w:rtl/>
        </w:rPr>
        <w:t>،</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يت</w:t>
      </w:r>
      <w:r>
        <w:rPr>
          <w:rFonts w:hint="cs"/>
          <w:sz w:val="36"/>
          <w:rtl/>
        </w:rPr>
        <w:t>َ</w:t>
      </w:r>
      <w:r w:rsidRPr="00D47E36">
        <w:rPr>
          <w:rFonts w:hint="eastAsia"/>
          <w:sz w:val="36"/>
          <w:rtl/>
        </w:rPr>
        <w:t>ح</w:t>
      </w:r>
      <w:r>
        <w:rPr>
          <w:rFonts w:hint="cs"/>
          <w:sz w:val="36"/>
          <w:rtl/>
        </w:rPr>
        <w:t>َ</w:t>
      </w:r>
      <w:r w:rsidRPr="00D47E36">
        <w:rPr>
          <w:rFonts w:hint="eastAsia"/>
          <w:sz w:val="36"/>
          <w:rtl/>
        </w:rPr>
        <w:t>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بعض</w:t>
      </w:r>
      <w:r>
        <w:rPr>
          <w:rFonts w:hint="cs"/>
          <w:sz w:val="36"/>
          <w:rtl/>
        </w:rPr>
        <w:t xml:space="preserve">َ </w:t>
      </w:r>
      <w:r w:rsidRPr="00D47E36">
        <w:rPr>
          <w:rFonts w:hint="eastAsia"/>
          <w:sz w:val="36"/>
          <w:rtl/>
        </w:rPr>
        <w:t>المسؤول</w:t>
      </w:r>
      <w:r>
        <w:rPr>
          <w:rFonts w:hint="cs"/>
          <w:sz w:val="36"/>
          <w:rtl/>
        </w:rPr>
        <w:t>ِ</w:t>
      </w:r>
      <w:r w:rsidRPr="00D47E36">
        <w:rPr>
          <w:rFonts w:hint="eastAsia"/>
          <w:sz w:val="36"/>
          <w:rtl/>
        </w:rPr>
        <w:t>ي</w:t>
      </w:r>
      <w:r>
        <w:rPr>
          <w:rFonts w:hint="cs"/>
          <w:sz w:val="36"/>
          <w:rtl/>
        </w:rPr>
        <w:t>ّ</w:t>
      </w:r>
      <w:r w:rsidRPr="00D47E36">
        <w:rPr>
          <w:rFonts w:hint="eastAsia"/>
          <w:sz w:val="36"/>
          <w:rtl/>
        </w:rPr>
        <w:t>ات</w:t>
      </w:r>
      <w:r w:rsidRPr="00D47E36">
        <w:rPr>
          <w:sz w:val="36"/>
          <w:rtl/>
        </w:rPr>
        <w:t xml:space="preserve"> </w:t>
      </w:r>
      <w:r w:rsidRPr="00D47E36">
        <w:rPr>
          <w:rFonts w:hint="eastAsia"/>
          <w:sz w:val="36"/>
          <w:rtl/>
        </w:rPr>
        <w:t>المال</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دون</w:t>
      </w:r>
      <w:r w:rsidRPr="00D47E36">
        <w:rPr>
          <w:sz w:val="36"/>
          <w:rtl/>
        </w:rPr>
        <w:t xml:space="preserve"> </w:t>
      </w:r>
      <w:r w:rsidRPr="00D47E36">
        <w:rPr>
          <w:rFonts w:hint="eastAsia"/>
          <w:sz w:val="36"/>
          <w:rtl/>
        </w:rPr>
        <w:t>المرأة</w:t>
      </w:r>
      <w:r>
        <w:rPr>
          <w:rFonts w:hint="cs"/>
          <w:sz w:val="36"/>
          <w:rtl/>
        </w:rPr>
        <w:t>ِ،</w:t>
      </w:r>
      <w:r w:rsidRPr="00D47E36">
        <w:rPr>
          <w:sz w:val="36"/>
          <w:rtl/>
        </w:rPr>
        <w:t xml:space="preserve"> </w:t>
      </w:r>
      <w:r w:rsidRPr="00D47E36">
        <w:rPr>
          <w:rFonts w:hint="eastAsia"/>
          <w:sz w:val="36"/>
          <w:rtl/>
        </w:rPr>
        <w:t>ك</w:t>
      </w:r>
      <w:r>
        <w:rPr>
          <w:rFonts w:hint="cs"/>
          <w:sz w:val="36"/>
          <w:rtl/>
        </w:rPr>
        <w:t>َ</w:t>
      </w:r>
      <w:r w:rsidRPr="00D47E36">
        <w:rPr>
          <w:rFonts w:hint="eastAsia"/>
          <w:sz w:val="36"/>
          <w:rtl/>
        </w:rPr>
        <w:t>د</w:t>
      </w:r>
      <w:r>
        <w:rPr>
          <w:rFonts w:hint="cs"/>
          <w:sz w:val="36"/>
          <w:rtl/>
        </w:rPr>
        <w:t>َ</w:t>
      </w:r>
      <w:r w:rsidRPr="00D47E36">
        <w:rPr>
          <w:rFonts w:hint="eastAsia"/>
          <w:sz w:val="36"/>
          <w:rtl/>
        </w:rPr>
        <w:t>ف</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القات</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القتل</w:t>
      </w:r>
      <w:r w:rsidRPr="00D47E36">
        <w:rPr>
          <w:sz w:val="36"/>
          <w:rtl/>
        </w:rPr>
        <w:t xml:space="preserve"> </w:t>
      </w:r>
      <w:r w:rsidRPr="00D47E36">
        <w:rPr>
          <w:rFonts w:hint="eastAsia"/>
          <w:sz w:val="36"/>
          <w:rtl/>
        </w:rPr>
        <w:t>الخطأ،</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مال</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مُعَرَّض</w:t>
      </w:r>
      <w:r>
        <w:rPr>
          <w:rFonts w:hint="cs"/>
          <w:sz w:val="36"/>
          <w:rtl/>
        </w:rPr>
        <w:t xml:space="preserve">ٌ </w:t>
      </w:r>
      <w:r w:rsidRPr="00D47E36">
        <w:rPr>
          <w:rFonts w:hint="eastAsia"/>
          <w:sz w:val="36"/>
          <w:rtl/>
        </w:rPr>
        <w:t>ل</w:t>
      </w:r>
      <w:r>
        <w:rPr>
          <w:rFonts w:hint="cs"/>
          <w:sz w:val="36"/>
          <w:rtl/>
        </w:rPr>
        <w:t>ِ</w:t>
      </w:r>
      <w:r w:rsidRPr="00D47E36">
        <w:rPr>
          <w:rFonts w:hint="eastAsia"/>
          <w:sz w:val="36"/>
          <w:rtl/>
        </w:rPr>
        <w:t>لاست</w:t>
      </w:r>
      <w:r>
        <w:rPr>
          <w:rFonts w:hint="cs"/>
          <w:sz w:val="36"/>
          <w:rtl/>
        </w:rPr>
        <w:t>ِ</w:t>
      </w:r>
      <w:r w:rsidRPr="00D47E36">
        <w:rPr>
          <w:rFonts w:hint="eastAsia"/>
          <w:sz w:val="36"/>
          <w:rtl/>
        </w:rPr>
        <w:t>ه</w:t>
      </w:r>
      <w:r>
        <w:rPr>
          <w:rFonts w:hint="cs"/>
          <w:sz w:val="36"/>
          <w:rtl/>
        </w:rPr>
        <w:t>ْ</w:t>
      </w:r>
      <w:r w:rsidRPr="00D47E36">
        <w:rPr>
          <w:rFonts w:hint="eastAsia"/>
          <w:sz w:val="36"/>
          <w:rtl/>
        </w:rPr>
        <w:t>لاك</w:t>
      </w:r>
      <w:r>
        <w:rPr>
          <w:rFonts w:hint="cs"/>
          <w:sz w:val="36"/>
          <w:rtl/>
        </w:rPr>
        <w:t>ِ</w:t>
      </w:r>
      <w:r w:rsidRPr="00D47E36">
        <w:rPr>
          <w:sz w:val="36"/>
          <w:rtl/>
        </w:rPr>
        <w:t xml:space="preserve"> </w:t>
      </w:r>
      <w:r w:rsidRPr="00D47E36">
        <w:rPr>
          <w:rFonts w:hint="eastAsia"/>
          <w:sz w:val="36"/>
          <w:rtl/>
        </w:rPr>
        <w:t>والز</w:t>
      </w:r>
      <w:r>
        <w:rPr>
          <w:rFonts w:hint="cs"/>
          <w:sz w:val="36"/>
          <w:rtl/>
        </w:rPr>
        <w:t>َّ</w:t>
      </w:r>
      <w:r w:rsidRPr="00D47E36">
        <w:rPr>
          <w:rFonts w:hint="eastAsia"/>
          <w:sz w:val="36"/>
          <w:rtl/>
        </w:rPr>
        <w:t>وال</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ومال</w:t>
      </w:r>
      <w:r>
        <w:rPr>
          <w:rFonts w:hint="cs"/>
          <w:sz w:val="36"/>
          <w:rtl/>
        </w:rPr>
        <w:t>ُ</w:t>
      </w:r>
      <w:r w:rsidRPr="00D47E36">
        <w:rPr>
          <w:sz w:val="36"/>
          <w:rtl/>
        </w:rPr>
        <w:t xml:space="preserve"> </w:t>
      </w:r>
      <w:r w:rsidRPr="00D47E36">
        <w:rPr>
          <w:rFonts w:hint="eastAsia"/>
          <w:sz w:val="36"/>
          <w:rtl/>
        </w:rPr>
        <w:t>المرأة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فور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م</w:t>
      </w:r>
      <w:r>
        <w:rPr>
          <w:rFonts w:hint="cs"/>
          <w:sz w:val="36"/>
          <w:rtl/>
        </w:rPr>
        <w:t>ُ</w:t>
      </w:r>
      <w:r w:rsidRPr="00D47E36">
        <w:rPr>
          <w:rFonts w:hint="eastAsia"/>
          <w:sz w:val="36"/>
          <w:rtl/>
        </w:rPr>
        <w:t>راعاة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w:t>
      </w:r>
      <w:r>
        <w:rPr>
          <w:rFonts w:hint="cs"/>
          <w:sz w:val="36"/>
          <w:rtl/>
        </w:rPr>
        <w:t>َ</w:t>
      </w:r>
      <w:r w:rsidRPr="00D47E36">
        <w:rPr>
          <w:rFonts w:hint="eastAsia"/>
          <w:sz w:val="36"/>
          <w:rtl/>
        </w:rPr>
        <w:t>رقِّب</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ق</w:t>
      </w:r>
      <w:r>
        <w:rPr>
          <w:rFonts w:hint="cs"/>
          <w:sz w:val="36"/>
          <w:rtl/>
        </w:rPr>
        <w:t>ْ</w:t>
      </w:r>
      <w:r w:rsidRPr="00D47E36">
        <w:rPr>
          <w:rFonts w:hint="eastAsia"/>
          <w:sz w:val="36"/>
          <w:rtl/>
        </w:rPr>
        <w:t>ص</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لى</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راعاة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قِّب</w:t>
      </w:r>
      <w:r>
        <w:rPr>
          <w:rFonts w:hint="cs"/>
          <w:sz w:val="36"/>
          <w:rtl/>
        </w:rPr>
        <w:t xml:space="preserve">ِ </w:t>
      </w:r>
      <w:r w:rsidRPr="00D47E36">
        <w:rPr>
          <w:rFonts w:hint="eastAsia"/>
          <w:sz w:val="36"/>
          <w:rtl/>
        </w:rPr>
        <w:t>الز</w:t>
      </w:r>
      <w:r>
        <w:rPr>
          <w:rFonts w:hint="cs"/>
          <w:sz w:val="36"/>
          <w:rtl/>
        </w:rPr>
        <w:t>ِّ</w:t>
      </w:r>
      <w:r w:rsidRPr="00D47E36">
        <w:rPr>
          <w:rFonts w:hint="eastAsia"/>
          <w:sz w:val="36"/>
          <w:rtl/>
        </w:rPr>
        <w:t>ياد</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الحكم</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والص</w:t>
      </w:r>
      <w:r>
        <w:rPr>
          <w:rFonts w:hint="cs"/>
          <w:sz w:val="36"/>
          <w:rtl/>
        </w:rPr>
        <w:t>َّ</w:t>
      </w:r>
      <w:r w:rsidRPr="00D47E36">
        <w:rPr>
          <w:rFonts w:hint="eastAsia"/>
          <w:sz w:val="36"/>
          <w:rtl/>
        </w:rPr>
        <w:t>واب</w:t>
      </w:r>
      <w:r w:rsidRPr="00D47E36">
        <w:rPr>
          <w:rFonts w:ascii="Lotus-Light"/>
          <w:sz w:val="36"/>
        </w:rPr>
        <w:t xml:space="preserve"> .</w:t>
      </w:r>
    </w:p>
    <w:p w14:paraId="53E89130" w14:textId="77777777" w:rsidR="00CB4068" w:rsidRPr="003A0217" w:rsidRDefault="00CB4068" w:rsidP="002C1D90">
      <w:pPr>
        <w:widowControl w:val="0"/>
        <w:autoSpaceDE w:val="0"/>
        <w:autoSpaceDN w:val="0"/>
        <w:adjustRightInd w:val="0"/>
        <w:ind w:firstLine="397"/>
        <w:rPr>
          <w:rFonts w:ascii="Calibri" w:hAnsi="Calibri"/>
          <w:sz w:val="36"/>
        </w:rPr>
      </w:pPr>
      <w:r>
        <w:rPr>
          <w:rFonts w:hint="cs"/>
          <w:sz w:val="36"/>
          <w:rtl/>
        </w:rPr>
        <w:t>2</w:t>
      </w:r>
      <w:r>
        <w:rPr>
          <w:sz w:val="36"/>
          <w:rtl/>
        </w:rPr>
        <w:t>-</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عاً</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يات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المرأ</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فلا</w:t>
      </w:r>
      <w:r w:rsidRPr="00D47E36">
        <w:rPr>
          <w:sz w:val="36"/>
          <w:rtl/>
        </w:rPr>
        <w:t xml:space="preserve"> </w:t>
      </w:r>
      <w:r w:rsidRPr="00D47E36">
        <w:rPr>
          <w:rFonts w:hint="eastAsia"/>
          <w:sz w:val="36"/>
          <w:rtl/>
        </w:rPr>
        <w:t>غَرْوَ</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عليها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الميراث</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وقد</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شار</w:t>
      </w:r>
      <w:r>
        <w:rPr>
          <w:rFonts w:hint="cs"/>
          <w:sz w:val="36"/>
          <w:rtl/>
        </w:rPr>
        <w:t>َ</w:t>
      </w:r>
      <w:r w:rsidRPr="00D47E36">
        <w:rPr>
          <w:sz w:val="36"/>
          <w:rtl/>
        </w:rPr>
        <w:t xml:space="preserve"> </w:t>
      </w:r>
      <w:r w:rsidRPr="00D47E36">
        <w:rPr>
          <w:rFonts w:hint="eastAsia"/>
          <w:sz w:val="36"/>
          <w:rtl/>
        </w:rPr>
        <w:t>الله</w:t>
      </w:r>
      <w:r>
        <w:rPr>
          <w:rFonts w:hint="cs"/>
          <w:sz w:val="36"/>
          <w:rtl/>
        </w:rPr>
        <w:t xml:space="preserve">ُ </w:t>
      </w:r>
      <w:r w:rsidRPr="00D47E36">
        <w:rPr>
          <w:rFonts w:hint="eastAsia"/>
          <w:sz w:val="36"/>
          <w:rtl/>
        </w:rPr>
        <w:t>إلى</w:t>
      </w:r>
      <w:r w:rsidRPr="00D47E36">
        <w:rPr>
          <w:sz w:val="36"/>
          <w:rtl/>
        </w:rPr>
        <w:t xml:space="preserve"> </w:t>
      </w:r>
      <w:r w:rsidRPr="00D47E36">
        <w:rPr>
          <w:rFonts w:hint="eastAsia"/>
          <w:sz w:val="36"/>
          <w:rtl/>
        </w:rPr>
        <w:t>ذلك</w:t>
      </w:r>
      <w:r w:rsidRPr="00D47E36">
        <w:rPr>
          <w:sz w:val="36"/>
          <w:rtl/>
        </w:rPr>
        <w:t xml:space="preserve"> </w:t>
      </w:r>
      <w:r w:rsidRPr="00D47E36">
        <w:rPr>
          <w:rFonts w:hint="eastAsia"/>
          <w:sz w:val="36"/>
          <w:rtl/>
        </w:rPr>
        <w:t>بقول</w:t>
      </w:r>
      <w:r>
        <w:rPr>
          <w:rFonts w:hint="cs"/>
          <w:sz w:val="36"/>
          <w:rtl/>
        </w:rPr>
        <w:t>ِ</w:t>
      </w:r>
      <w:r w:rsidRPr="00D47E36">
        <w:rPr>
          <w:rFonts w:hint="eastAsia"/>
          <w:sz w:val="36"/>
          <w:rtl/>
        </w:rPr>
        <w:t>ه</w:t>
      </w:r>
      <w:r>
        <w:rPr>
          <w:rFonts w:hint="cs"/>
          <w:sz w:val="36"/>
          <w:rtl/>
        </w:rPr>
        <w:t xml:space="preserve"> جلَّ وعَلا</w:t>
      </w:r>
      <w:r>
        <w:rPr>
          <w:sz w:val="36"/>
          <w:rtl/>
        </w:rPr>
        <w:t>:</w:t>
      </w:r>
      <w:r w:rsidR="002C1D90">
        <w:rPr>
          <w:rFonts w:hint="cs"/>
          <w:sz w:val="36"/>
          <w:rtl/>
        </w:rPr>
        <w:t xml:space="preserve"> </w:t>
      </w:r>
      <w:r w:rsidR="002C1D90">
        <w:rPr>
          <w:rFonts w:ascii="Lotus Linotype" w:hAnsi="Lotus Linotype" w:cs="Lotus Linotype"/>
          <w:color w:val="000000"/>
          <w:szCs w:val="28"/>
          <w:rtl/>
        </w:rPr>
        <w:t>﴿</w:t>
      </w:r>
      <w:r w:rsidR="002C1D90" w:rsidRPr="00E4512B">
        <w:rPr>
          <w:color w:val="000000"/>
          <w:szCs w:val="40"/>
          <w:rtl/>
        </w:rPr>
        <w:t>آبَاؤُكُمْ وَأَبْنَاؤُكُمْ لَا تَدْرُونَ أَيُّهُمْ أَقْرَبُ لَكُمْ</w:t>
      </w:r>
      <w:r w:rsidR="002C1D90">
        <w:rPr>
          <w:color w:val="000000"/>
          <w:szCs w:val="40"/>
          <w:rtl/>
        </w:rPr>
        <w:t xml:space="preserve"> نَفْعًا فَرِيضَةً مِنَ اللَّهِ</w:t>
      </w:r>
      <w:r w:rsidR="002C1D90">
        <w:rPr>
          <w:rFonts w:ascii="Lotus Linotype" w:hAnsi="Lotus Linotype" w:cs="Lotus Linotype"/>
          <w:b/>
          <w:szCs w:val="28"/>
          <w:rtl/>
        </w:rPr>
        <w:t>﴾</w:t>
      </w:r>
      <w:r w:rsidR="002C1D90">
        <w:rPr>
          <w:rFonts w:ascii="Traditional Arabic" w:hAnsi="Traditional Arabic" w:hint="cs"/>
          <w:b/>
          <w:sz w:val="36"/>
          <w:rtl/>
        </w:rPr>
        <w:t xml:space="preserve"> </w:t>
      </w:r>
      <w:r>
        <w:rPr>
          <w:rFonts w:ascii="Traditional Arabic" w:hAnsi="Traditional Arabic" w:hint="cs"/>
          <w:b/>
          <w:sz w:val="36"/>
          <w:rtl/>
        </w:rPr>
        <w:t xml:space="preserve">[النِّساء: 11]، </w:t>
      </w:r>
      <w:r w:rsidRPr="00D47E36">
        <w:rPr>
          <w:rFonts w:hint="eastAsia"/>
          <w:sz w:val="36"/>
          <w:rtl/>
        </w:rPr>
        <w:t>حيث</w:t>
      </w:r>
      <w:r w:rsidRPr="00D47E36">
        <w:rPr>
          <w:sz w:val="36"/>
          <w:rtl/>
        </w:rPr>
        <w:t xml:space="preserve"> </w:t>
      </w:r>
      <w:r w:rsidRPr="00D47E36">
        <w:rPr>
          <w:rFonts w:hint="eastAsia"/>
          <w:sz w:val="36"/>
          <w:rtl/>
        </w:rPr>
        <w:t>نب</w:t>
      </w:r>
      <w:r>
        <w:rPr>
          <w:rFonts w:hint="cs"/>
          <w:sz w:val="36"/>
          <w:rtl/>
        </w:rPr>
        <w:t>َّ</w:t>
      </w:r>
      <w:r w:rsidRPr="00D47E36">
        <w:rPr>
          <w:rFonts w:hint="eastAsia"/>
          <w:sz w:val="36"/>
          <w:rtl/>
        </w:rPr>
        <w:t>ه</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الآي</w:t>
      </w:r>
      <w:r>
        <w:rPr>
          <w:rFonts w:hint="cs"/>
          <w:sz w:val="36"/>
          <w:rtl/>
        </w:rPr>
        <w:t>َ</w:t>
      </w:r>
      <w:r w:rsidRPr="00D47E36">
        <w:rPr>
          <w:rFonts w:hint="eastAsia"/>
          <w:sz w:val="36"/>
          <w:rtl/>
        </w:rPr>
        <w:t>ة</w:t>
      </w:r>
      <w:r>
        <w:rPr>
          <w:rFonts w:hint="cs"/>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Pr>
          <w:rFonts w:hint="cs"/>
          <w:sz w:val="36"/>
          <w:rtl/>
        </w:rPr>
        <w:t>(</w:t>
      </w:r>
      <w:r w:rsidRPr="00D47E36">
        <w:rPr>
          <w:rFonts w:hint="eastAsia"/>
          <w:sz w:val="36"/>
          <w:rtl/>
        </w:rPr>
        <w:t>م</w:t>
      </w:r>
      <w:r>
        <w:rPr>
          <w:rFonts w:hint="cs"/>
          <w:sz w:val="36"/>
          <w:rtl/>
        </w:rPr>
        <w:t>ُ</w:t>
      </w:r>
      <w:r w:rsidRPr="00D47E36">
        <w:rPr>
          <w:rFonts w:hint="eastAsia"/>
          <w:sz w:val="36"/>
          <w:rtl/>
        </w:rPr>
        <w:t>راعاة</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ب</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عاً</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الميراث</w:t>
      </w:r>
      <w:r>
        <w:rPr>
          <w:rFonts w:hint="cs"/>
          <w:sz w:val="36"/>
          <w:rtl/>
        </w:rPr>
        <w:t>)</w:t>
      </w:r>
      <w:r w:rsidRPr="00D47E36">
        <w:rPr>
          <w:sz w:val="36"/>
          <w:rtl/>
        </w:rPr>
        <w:t xml:space="preserve"> </w:t>
      </w:r>
      <w:r w:rsidRPr="00D47E36">
        <w:rPr>
          <w:rFonts w:hint="eastAsia"/>
          <w:sz w:val="36"/>
          <w:rtl/>
        </w:rPr>
        <w:t>قاع</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rFonts w:hint="eastAsia"/>
          <w:sz w:val="36"/>
          <w:rtl/>
        </w:rPr>
        <w:t>ت</w:t>
      </w:r>
      <w:r>
        <w:rPr>
          <w:rFonts w:hint="cs"/>
          <w:sz w:val="36"/>
          <w:rtl/>
        </w:rPr>
        <w:t>َ</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ور</w:t>
      </w:r>
      <w:r>
        <w:rPr>
          <w:rFonts w:hint="cs"/>
          <w:sz w:val="36"/>
          <w:rtl/>
        </w:rPr>
        <w:t>ِ</w:t>
      </w:r>
      <w:r w:rsidRPr="00D47E36">
        <w:rPr>
          <w:rFonts w:hint="eastAsia"/>
          <w:sz w:val="36"/>
          <w:rtl/>
        </w:rPr>
        <w:t>يث</w:t>
      </w:r>
      <w:r w:rsidRPr="00D47E36">
        <w:rPr>
          <w:rFonts w:ascii="Lotus-Light"/>
          <w:sz w:val="36"/>
        </w:rPr>
        <w:t>.</w:t>
      </w:r>
    </w:p>
    <w:p w14:paraId="1C16C6BD" w14:textId="77777777" w:rsidR="00CB4068" w:rsidRDefault="00CB4068" w:rsidP="00CB4068">
      <w:pPr>
        <w:widowControl w:val="0"/>
        <w:autoSpaceDE w:val="0"/>
        <w:autoSpaceDN w:val="0"/>
        <w:adjustRightInd w:val="0"/>
        <w:ind w:firstLine="397"/>
        <w:rPr>
          <w:sz w:val="36"/>
          <w:rtl/>
        </w:rPr>
      </w:pPr>
      <w:r>
        <w:rPr>
          <w:rFonts w:hint="cs"/>
          <w:sz w:val="36"/>
          <w:rtl/>
        </w:rPr>
        <w:t>3</w:t>
      </w:r>
      <w:r>
        <w:rPr>
          <w:sz w:val="36"/>
          <w:rtl/>
        </w:rPr>
        <w:t>-</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ن</w:t>
      </w:r>
      <w:r>
        <w:rPr>
          <w:rFonts w:hint="cs"/>
          <w:sz w:val="36"/>
          <w:rtl/>
        </w:rPr>
        <w:t>ْ</w:t>
      </w:r>
      <w:r w:rsidRPr="00D47E36">
        <w:rPr>
          <w:rFonts w:hint="eastAsia"/>
          <w:sz w:val="36"/>
          <w:rtl/>
        </w:rPr>
        <w:t>م</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المال</w:t>
      </w:r>
      <w:r>
        <w:rPr>
          <w:rFonts w:hint="cs"/>
          <w:sz w:val="36"/>
          <w:rtl/>
        </w:rPr>
        <w:t>ِ</w:t>
      </w:r>
      <w:r w:rsidRPr="00D47E36">
        <w:rPr>
          <w:sz w:val="36"/>
          <w:rtl/>
        </w:rPr>
        <w:t xml:space="preserve"> </w:t>
      </w:r>
      <w:r w:rsidRPr="00D47E36">
        <w:rPr>
          <w:rFonts w:hint="eastAsia"/>
          <w:sz w:val="36"/>
          <w:rtl/>
        </w:rPr>
        <w:t>والإِفاد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منه</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المجت</w:t>
      </w:r>
      <w:r>
        <w:rPr>
          <w:rFonts w:hint="cs"/>
          <w:sz w:val="36"/>
          <w:rtl/>
        </w:rPr>
        <w:t>َ</w:t>
      </w:r>
      <w:r w:rsidRPr="00D47E36">
        <w:rPr>
          <w:rFonts w:hint="eastAsia"/>
          <w:sz w:val="36"/>
          <w:rtl/>
        </w:rPr>
        <w:t>م</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المرأ</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ن</w:t>
      </w:r>
      <w:r>
        <w:rPr>
          <w:rFonts w:hint="cs"/>
          <w:sz w:val="36"/>
          <w:rtl/>
        </w:rPr>
        <w:t>ْ</w:t>
      </w:r>
      <w:r w:rsidRPr="00D47E36">
        <w:rPr>
          <w:rFonts w:hint="eastAsia"/>
          <w:sz w:val="36"/>
          <w:rtl/>
        </w:rPr>
        <w:t>ف</w:t>
      </w:r>
      <w:r>
        <w:rPr>
          <w:rFonts w:hint="cs"/>
          <w:sz w:val="36"/>
          <w:rtl/>
        </w:rPr>
        <w:t>ِ</w:t>
      </w:r>
      <w:r w:rsidRPr="00D47E36">
        <w:rPr>
          <w:rFonts w:hint="eastAsia"/>
          <w:sz w:val="36"/>
          <w:rtl/>
        </w:rPr>
        <w:t>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غال</w:t>
      </w:r>
      <w:r>
        <w:rPr>
          <w:rFonts w:hint="cs"/>
          <w:sz w:val="36"/>
          <w:rtl/>
        </w:rPr>
        <w:t>ِ</w:t>
      </w:r>
      <w:r w:rsidRPr="00D47E36">
        <w:rPr>
          <w:rFonts w:hint="eastAsia"/>
          <w:sz w:val="36"/>
          <w:rtl/>
        </w:rPr>
        <w:t>باً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أشياء</w:t>
      </w:r>
      <w:r>
        <w:rPr>
          <w:rFonts w:hint="cs"/>
          <w:sz w:val="36"/>
          <w:rtl/>
        </w:rPr>
        <w:t>َ استِهْلاكِيَّة لا تَنْفَعُ المجتَمَع.</w:t>
      </w:r>
    </w:p>
    <w:p w14:paraId="30D31482" w14:textId="77777777" w:rsidR="00CB4068" w:rsidRPr="00511169" w:rsidRDefault="00CB4068" w:rsidP="00CB4068">
      <w:pPr>
        <w:widowControl w:val="0"/>
        <w:autoSpaceDE w:val="0"/>
        <w:autoSpaceDN w:val="0"/>
        <w:adjustRightInd w:val="0"/>
        <w:spacing w:before="240"/>
        <w:ind w:firstLine="397"/>
        <w:rPr>
          <w:rFonts w:ascii="AXtManalBLack" w:hAnsi="AXtManalBLack"/>
          <w:bCs/>
          <w:sz w:val="36"/>
        </w:rPr>
      </w:pPr>
      <w:r w:rsidRPr="00511169">
        <w:rPr>
          <w:rFonts w:ascii="AXtManalBLack" w:hAnsi="AXtManalBLack" w:hint="eastAsia"/>
          <w:bCs/>
          <w:sz w:val="36"/>
          <w:rtl/>
        </w:rPr>
        <w:t>الح</w:t>
      </w:r>
      <w:r>
        <w:rPr>
          <w:rFonts w:ascii="AXtManalBLack" w:hAnsi="AXtManalBLack" w:hint="cs"/>
          <w:bCs/>
          <w:sz w:val="36"/>
          <w:rtl/>
        </w:rPr>
        <w:t>ُ</w:t>
      </w:r>
      <w:r w:rsidRPr="00511169">
        <w:rPr>
          <w:rFonts w:ascii="AXtManalBLack" w:hAnsi="AXtManalBLack" w:hint="eastAsia"/>
          <w:bCs/>
          <w:sz w:val="36"/>
          <w:rtl/>
        </w:rPr>
        <w:t>قوق</w:t>
      </w:r>
      <w:r w:rsidRPr="00511169">
        <w:rPr>
          <w:rFonts w:ascii="AXtManalBLack" w:hAnsi="AXtManalBLack"/>
          <w:bCs/>
          <w:sz w:val="36"/>
        </w:rPr>
        <w:t></w:t>
      </w:r>
      <w:r w:rsidRPr="00511169">
        <w:rPr>
          <w:rFonts w:ascii="AXtManalBLack" w:hAnsi="AXtManalBLack" w:hint="eastAsia"/>
          <w:bCs/>
          <w:sz w:val="36"/>
          <w:rtl/>
        </w:rPr>
        <w:t>الم</w:t>
      </w:r>
      <w:r>
        <w:rPr>
          <w:rFonts w:ascii="AXtManalBLack" w:hAnsi="AXtManalBLack" w:hint="cs"/>
          <w:bCs/>
          <w:sz w:val="36"/>
          <w:rtl/>
        </w:rPr>
        <w:t>ُ</w:t>
      </w:r>
      <w:r w:rsidRPr="00511169">
        <w:rPr>
          <w:rFonts w:ascii="AXtManalBLack" w:hAnsi="AXtManalBLack" w:hint="eastAsia"/>
          <w:bCs/>
          <w:sz w:val="36"/>
          <w:rtl/>
        </w:rPr>
        <w:t>ت</w:t>
      </w:r>
      <w:r>
        <w:rPr>
          <w:rFonts w:ascii="AXtManalBLack" w:hAnsi="AXtManalBLack" w:hint="cs"/>
          <w:bCs/>
          <w:sz w:val="36"/>
          <w:rtl/>
        </w:rPr>
        <w:t>َ</w:t>
      </w:r>
      <w:r w:rsidRPr="00511169">
        <w:rPr>
          <w:rFonts w:ascii="AXtManalBLack" w:hAnsi="AXtManalBLack" w:hint="eastAsia"/>
          <w:bCs/>
          <w:sz w:val="36"/>
          <w:rtl/>
        </w:rPr>
        <w:t>ع</w:t>
      </w:r>
      <w:r>
        <w:rPr>
          <w:rFonts w:ascii="AXtManalBLack" w:hAnsi="AXtManalBLack" w:hint="cs"/>
          <w:bCs/>
          <w:sz w:val="36"/>
          <w:rtl/>
        </w:rPr>
        <w:t>َ</w:t>
      </w:r>
      <w:r w:rsidRPr="00511169">
        <w:rPr>
          <w:rFonts w:ascii="AXtManalBLack" w:hAnsi="AXtManalBLack" w:hint="eastAsia"/>
          <w:bCs/>
          <w:sz w:val="36"/>
          <w:rtl/>
        </w:rPr>
        <w:t>ل</w:t>
      </w:r>
      <w:r>
        <w:rPr>
          <w:rFonts w:ascii="AXtManalBLack" w:hAnsi="AXtManalBLack" w:hint="cs"/>
          <w:bCs/>
          <w:sz w:val="36"/>
          <w:rtl/>
        </w:rPr>
        <w:t>ِّ</w:t>
      </w:r>
      <w:r w:rsidRPr="00511169">
        <w:rPr>
          <w:rFonts w:ascii="AXtManalBLack" w:hAnsi="AXtManalBLack" w:hint="eastAsia"/>
          <w:bCs/>
          <w:sz w:val="36"/>
          <w:rtl/>
        </w:rPr>
        <w:t>ق</w:t>
      </w:r>
      <w:r>
        <w:rPr>
          <w:rFonts w:ascii="AXtManalBLack" w:hAnsi="AXtManalBLack" w:hint="cs"/>
          <w:bCs/>
          <w:sz w:val="36"/>
          <w:rtl/>
        </w:rPr>
        <w:t>َ</w:t>
      </w:r>
      <w:r w:rsidRPr="00511169">
        <w:rPr>
          <w:rFonts w:ascii="AXtManalBLack" w:hAnsi="AXtManalBLack" w:hint="eastAsia"/>
          <w:bCs/>
          <w:sz w:val="36"/>
          <w:rtl/>
        </w:rPr>
        <w:t>ة</w:t>
      </w:r>
      <w:r w:rsidRPr="00511169">
        <w:rPr>
          <w:rFonts w:ascii="AXtManalBLack" w:hAnsi="AXtManalBLack"/>
          <w:bCs/>
          <w:sz w:val="36"/>
        </w:rPr>
        <w:t></w:t>
      </w:r>
      <w:r w:rsidRPr="00511169">
        <w:rPr>
          <w:rFonts w:ascii="AXtManalBLack" w:hAnsi="AXtManalBLack" w:hint="eastAsia"/>
          <w:bCs/>
          <w:sz w:val="36"/>
          <w:rtl/>
        </w:rPr>
        <w:t>ب</w:t>
      </w:r>
      <w:r>
        <w:rPr>
          <w:rFonts w:ascii="AXtManalBLack" w:hAnsi="AXtManalBLack" w:hint="cs"/>
          <w:bCs/>
          <w:sz w:val="36"/>
          <w:rtl/>
        </w:rPr>
        <w:t>ِ</w:t>
      </w:r>
      <w:r w:rsidRPr="00511169">
        <w:rPr>
          <w:rFonts w:ascii="AXtManalBLack" w:hAnsi="AXtManalBLack" w:hint="eastAsia"/>
          <w:bCs/>
          <w:sz w:val="36"/>
          <w:rtl/>
        </w:rPr>
        <w:t>الت</w:t>
      </w:r>
      <w:r>
        <w:rPr>
          <w:rFonts w:ascii="AXtManalBLack" w:hAnsi="AXtManalBLack" w:hint="cs"/>
          <w:bCs/>
          <w:sz w:val="36"/>
          <w:rtl/>
        </w:rPr>
        <w:t>َّ</w:t>
      </w:r>
      <w:r w:rsidRPr="00511169">
        <w:rPr>
          <w:rFonts w:ascii="AXtManalBLack" w:hAnsi="AXtManalBLack" w:hint="eastAsia"/>
          <w:bCs/>
          <w:sz w:val="36"/>
          <w:rtl/>
        </w:rPr>
        <w:t>ر</w:t>
      </w:r>
      <w:r>
        <w:rPr>
          <w:rFonts w:ascii="AXtManalBLack" w:hAnsi="AXtManalBLack" w:hint="cs"/>
          <w:bCs/>
          <w:sz w:val="36"/>
          <w:rtl/>
        </w:rPr>
        <w:t>ِ</w:t>
      </w:r>
      <w:r w:rsidRPr="00511169">
        <w:rPr>
          <w:rFonts w:ascii="AXtManalBLack" w:hAnsi="AXtManalBLack" w:hint="eastAsia"/>
          <w:bCs/>
          <w:sz w:val="36"/>
          <w:rtl/>
        </w:rPr>
        <w:t>ك</w:t>
      </w:r>
      <w:r>
        <w:rPr>
          <w:rFonts w:ascii="AXtManalBLack" w:hAnsi="AXtManalBLack" w:hint="cs"/>
          <w:bCs/>
          <w:sz w:val="36"/>
          <w:rtl/>
        </w:rPr>
        <w:t>َ</w:t>
      </w:r>
      <w:r w:rsidRPr="00511169">
        <w:rPr>
          <w:rFonts w:ascii="AXtManalBLack" w:hAnsi="AXtManalBLack" w:hint="eastAsia"/>
          <w:bCs/>
          <w:sz w:val="36"/>
          <w:rtl/>
        </w:rPr>
        <w:t>ة</w:t>
      </w:r>
      <w:r w:rsidRPr="00511169">
        <w:rPr>
          <w:rFonts w:ascii="AXtManalBLack" w:hAnsi="AXtManalBLack" w:hint="cs"/>
          <w:bCs/>
          <w:sz w:val="36"/>
          <w:rtl/>
        </w:rPr>
        <w:t>:</w:t>
      </w:r>
    </w:p>
    <w:p w14:paraId="2CC67C85"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إِذا</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لم</w:t>
      </w:r>
      <w:r>
        <w:rPr>
          <w:rFonts w:hint="cs"/>
          <w:sz w:val="36"/>
          <w:rtl/>
        </w:rPr>
        <w:t>َ</w:t>
      </w:r>
      <w:r w:rsidRPr="00D47E36">
        <w:rPr>
          <w:rFonts w:hint="eastAsia"/>
          <w:sz w:val="36"/>
          <w:rtl/>
        </w:rPr>
        <w:t>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ك</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فأكث</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ت</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بها</w:t>
      </w:r>
      <w:r w:rsidRPr="00D47E36">
        <w:rPr>
          <w:sz w:val="36"/>
          <w:rtl/>
        </w:rPr>
        <w:t xml:space="preserve"> </w:t>
      </w:r>
      <w:r w:rsidRPr="00D47E36">
        <w:rPr>
          <w:rFonts w:hint="eastAsia"/>
          <w:sz w:val="36"/>
          <w:rtl/>
        </w:rPr>
        <w:t>خ</w:t>
      </w:r>
      <w:r>
        <w:rPr>
          <w:rFonts w:hint="cs"/>
          <w:sz w:val="36"/>
          <w:rtl/>
        </w:rPr>
        <w:t>َ</w:t>
      </w:r>
      <w:r w:rsidRPr="00D47E36">
        <w:rPr>
          <w:rFonts w:hint="eastAsia"/>
          <w:sz w:val="36"/>
          <w:rtl/>
        </w:rPr>
        <w:t>م</w:t>
      </w:r>
      <w:r>
        <w:rPr>
          <w:rFonts w:hint="cs"/>
          <w:sz w:val="36"/>
          <w:rtl/>
        </w:rPr>
        <w:t>ْ</w:t>
      </w:r>
      <w:r w:rsidRPr="00D47E36">
        <w:rPr>
          <w:rFonts w:hint="eastAsia"/>
          <w:sz w:val="36"/>
          <w:rtl/>
        </w:rPr>
        <w:t>س</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قوق</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rFonts w:hint="eastAsia"/>
          <w:sz w:val="36"/>
          <w:rtl/>
        </w:rPr>
        <w:t>ت</w:t>
      </w:r>
      <w:r>
        <w:rPr>
          <w:rFonts w:hint="cs"/>
          <w:sz w:val="36"/>
          <w:rtl/>
        </w:rPr>
        <w:t>َّ</w:t>
      </w:r>
      <w:r w:rsidRPr="00D47E36">
        <w:rPr>
          <w:rFonts w:hint="eastAsia"/>
          <w:sz w:val="36"/>
          <w:rtl/>
        </w:rPr>
        <w:t>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يلي</w:t>
      </w:r>
      <w:r>
        <w:rPr>
          <w:rFonts w:hint="cs"/>
          <w:sz w:val="36"/>
          <w:rtl/>
        </w:rPr>
        <w:t>:</w:t>
      </w:r>
    </w:p>
    <w:p w14:paraId="55A3C41F"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1</w:t>
      </w:r>
      <w:r>
        <w:rPr>
          <w:sz w:val="36"/>
          <w:rtl/>
        </w:rPr>
        <w:t>-</w:t>
      </w:r>
      <w:r w:rsidRPr="00D47E36">
        <w:rPr>
          <w:rFonts w:hint="eastAsia"/>
          <w:sz w:val="36"/>
          <w:rtl/>
        </w:rPr>
        <w:t>م</w:t>
      </w:r>
      <w:r>
        <w:rPr>
          <w:rFonts w:hint="cs"/>
          <w:sz w:val="36"/>
          <w:rtl/>
        </w:rPr>
        <w:t>ُ</w:t>
      </w:r>
      <w:r w:rsidRPr="00D47E36">
        <w:rPr>
          <w:rFonts w:hint="eastAsia"/>
          <w:sz w:val="36"/>
          <w:rtl/>
        </w:rPr>
        <w:t>ؤ</w:t>
      </w:r>
      <w:r>
        <w:rPr>
          <w:rFonts w:hint="cs"/>
          <w:sz w:val="36"/>
          <w:rtl/>
        </w:rPr>
        <w:t>ْ</w:t>
      </w:r>
      <w:r w:rsidRPr="00D47E36">
        <w:rPr>
          <w:rFonts w:hint="eastAsia"/>
          <w:sz w:val="36"/>
          <w:rtl/>
        </w:rPr>
        <w:t>ن</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تجه</w:t>
      </w:r>
      <w:r>
        <w:rPr>
          <w:rFonts w:hint="cs"/>
          <w:sz w:val="36"/>
          <w:rtl/>
        </w:rPr>
        <w:t>ِ</w:t>
      </w:r>
      <w:r w:rsidRPr="00D47E36">
        <w:rPr>
          <w:rFonts w:hint="eastAsia"/>
          <w:sz w:val="36"/>
          <w:rtl/>
        </w:rPr>
        <w:t>يز</w:t>
      </w:r>
      <w:r>
        <w:rPr>
          <w:rFonts w:hint="cs"/>
          <w:sz w:val="36"/>
          <w:rtl/>
        </w:rPr>
        <w:t>ِ</w:t>
      </w:r>
      <w:r w:rsidRPr="00D47E36">
        <w:rPr>
          <w:sz w:val="36"/>
          <w:rtl/>
        </w:rPr>
        <w:t xml:space="preserve"> </w:t>
      </w:r>
      <w:r w:rsidRPr="00D47E36">
        <w:rPr>
          <w:rFonts w:hint="eastAsia"/>
          <w:sz w:val="36"/>
          <w:rtl/>
        </w:rPr>
        <w:t>المي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كَفَنٍ</w:t>
      </w:r>
      <w:r w:rsidRPr="00D47E36">
        <w:rPr>
          <w:sz w:val="36"/>
          <w:rtl/>
        </w:rPr>
        <w:t xml:space="preserve"> </w:t>
      </w:r>
      <w:r w:rsidRPr="00D47E36">
        <w:rPr>
          <w:rFonts w:hint="eastAsia"/>
          <w:sz w:val="36"/>
          <w:rtl/>
        </w:rPr>
        <w:t>وأُجْرة</w:t>
      </w:r>
      <w:r w:rsidRPr="00D47E36">
        <w:rPr>
          <w:sz w:val="36"/>
          <w:rtl/>
        </w:rPr>
        <w:t xml:space="preserve"> </w:t>
      </w:r>
      <w:r w:rsidRPr="00D47E36">
        <w:rPr>
          <w:rFonts w:hint="eastAsia"/>
          <w:sz w:val="36"/>
          <w:rtl/>
        </w:rPr>
        <w:t>مُغَسِّل،</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ج</w:t>
      </w:r>
      <w:r>
        <w:rPr>
          <w:rFonts w:hint="cs"/>
          <w:sz w:val="36"/>
          <w:rtl/>
        </w:rPr>
        <w:t>ْ</w:t>
      </w:r>
      <w:r w:rsidRPr="00D47E36">
        <w:rPr>
          <w:rFonts w:hint="eastAsia"/>
          <w:sz w:val="36"/>
          <w:rtl/>
        </w:rPr>
        <w:t>ر</w:t>
      </w:r>
      <w:r>
        <w:rPr>
          <w:rFonts w:hint="cs"/>
          <w:sz w:val="36"/>
          <w:rtl/>
        </w:rPr>
        <w:t>َة</w:t>
      </w:r>
      <w:r w:rsidRPr="00D47E36">
        <w:rPr>
          <w:sz w:val="36"/>
          <w:rtl/>
        </w:rPr>
        <w:t xml:space="preserve"> </w:t>
      </w:r>
      <w:r w:rsidRPr="00D47E36">
        <w:rPr>
          <w:rFonts w:hint="eastAsia"/>
          <w:sz w:val="36"/>
          <w:rtl/>
        </w:rPr>
        <w:t>حاف</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ب</w:t>
      </w:r>
      <w:r>
        <w:rPr>
          <w:rFonts w:hint="cs"/>
          <w:sz w:val="36"/>
          <w:rtl/>
        </w:rPr>
        <w:t>ْ</w:t>
      </w:r>
      <w:r w:rsidRPr="00D47E36">
        <w:rPr>
          <w:rFonts w:hint="eastAsia"/>
          <w:sz w:val="36"/>
          <w:rtl/>
        </w:rPr>
        <w:t>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ونحو</w:t>
      </w:r>
      <w:r>
        <w:rPr>
          <w:rFonts w:hint="cs"/>
          <w:sz w:val="36"/>
          <w:rtl/>
        </w:rPr>
        <w:t>ِ</w:t>
      </w:r>
      <w:r w:rsidRPr="00D47E36">
        <w:rPr>
          <w:sz w:val="36"/>
          <w:rtl/>
        </w:rPr>
        <w:t xml:space="preserve"> </w:t>
      </w:r>
      <w:r w:rsidRPr="00D47E36">
        <w:rPr>
          <w:rFonts w:hint="eastAsia"/>
          <w:sz w:val="36"/>
          <w:rtl/>
        </w:rPr>
        <w:t>ذلك</w:t>
      </w:r>
      <w:r w:rsidRPr="00D47E36">
        <w:rPr>
          <w:rFonts w:ascii="Lotus-Light"/>
          <w:sz w:val="36"/>
        </w:rPr>
        <w:t xml:space="preserve"> .</w:t>
      </w:r>
    </w:p>
    <w:p w14:paraId="06A7AFE2"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2</w:t>
      </w:r>
      <w:r>
        <w:rPr>
          <w:sz w:val="36"/>
          <w:rtl/>
        </w:rPr>
        <w:t>-</w:t>
      </w:r>
      <w:r w:rsidRPr="00D47E36">
        <w:rPr>
          <w:rFonts w:hint="eastAsia"/>
          <w:sz w:val="36"/>
          <w:rtl/>
        </w:rPr>
        <w:t>الد</w:t>
      </w:r>
      <w:r>
        <w:rPr>
          <w:rFonts w:hint="cs"/>
          <w:sz w:val="36"/>
          <w:rtl/>
        </w:rPr>
        <w:t>ُّ</w:t>
      </w:r>
      <w:r w:rsidRPr="00D47E36">
        <w:rPr>
          <w:rFonts w:hint="eastAsia"/>
          <w:sz w:val="36"/>
          <w:rtl/>
        </w:rPr>
        <w:t>يون</w:t>
      </w:r>
      <w:r w:rsidRPr="00D47E36">
        <w:rPr>
          <w:sz w:val="36"/>
          <w:rtl/>
        </w:rPr>
        <w:t xml:space="preserve"> </w:t>
      </w:r>
      <w:r w:rsidRPr="00D47E36">
        <w:rPr>
          <w:rFonts w:hint="eastAsia"/>
          <w:sz w:val="36"/>
          <w:rtl/>
        </w:rPr>
        <w:t>المت</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ي</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رك</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كالدَّين</w:t>
      </w:r>
      <w:r w:rsidRPr="00D47E36">
        <w:rPr>
          <w:sz w:val="36"/>
          <w:rtl/>
        </w:rPr>
        <w:t xml:space="preserve"> </w:t>
      </w:r>
      <w:r w:rsidRPr="00D47E36">
        <w:rPr>
          <w:rFonts w:hint="eastAsia"/>
          <w:sz w:val="36"/>
          <w:rtl/>
        </w:rPr>
        <w:t>الذي</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ر</w:t>
      </w:r>
      <w:r>
        <w:rPr>
          <w:rFonts w:hint="cs"/>
          <w:sz w:val="36"/>
          <w:rtl/>
        </w:rPr>
        <w:t>َ</w:t>
      </w:r>
      <w:r w:rsidRPr="00D47E36">
        <w:rPr>
          <w:rFonts w:hint="eastAsia"/>
          <w:sz w:val="36"/>
          <w:rtl/>
        </w:rPr>
        <w:t>ه</w:t>
      </w:r>
      <w:r>
        <w:rPr>
          <w:rFonts w:hint="cs"/>
          <w:sz w:val="36"/>
          <w:rtl/>
        </w:rPr>
        <w:t>ْ</w:t>
      </w:r>
      <w:r w:rsidRPr="00D47E36">
        <w:rPr>
          <w:rFonts w:hint="eastAsia"/>
          <w:sz w:val="36"/>
          <w:rtl/>
        </w:rPr>
        <w:t>ن</w:t>
      </w:r>
      <w:r w:rsidRPr="00D47E36">
        <w:rPr>
          <w:rFonts w:ascii="Lotus-Light"/>
          <w:sz w:val="36"/>
        </w:rPr>
        <w:t xml:space="preserve"> .</w:t>
      </w:r>
    </w:p>
    <w:p w14:paraId="6A1323AD"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3</w:t>
      </w:r>
      <w:r>
        <w:rPr>
          <w:sz w:val="36"/>
          <w:rtl/>
        </w:rPr>
        <w:t>-</w:t>
      </w:r>
      <w:r w:rsidRPr="00D47E36">
        <w:rPr>
          <w:rFonts w:hint="eastAsia"/>
          <w:sz w:val="36"/>
          <w:rtl/>
        </w:rPr>
        <w:t>الد</w:t>
      </w:r>
      <w:r>
        <w:rPr>
          <w:rFonts w:hint="cs"/>
          <w:sz w:val="36"/>
          <w:rtl/>
        </w:rPr>
        <w:t>ُّ</w:t>
      </w:r>
      <w:r w:rsidRPr="00D47E36">
        <w:rPr>
          <w:rFonts w:hint="eastAsia"/>
          <w:sz w:val="36"/>
          <w:rtl/>
        </w:rPr>
        <w:t>يون</w:t>
      </w:r>
      <w:r w:rsidRPr="00D47E36">
        <w:rPr>
          <w:sz w:val="36"/>
          <w:rtl/>
        </w:rPr>
        <w:t xml:space="preserve"> </w:t>
      </w:r>
      <w:r w:rsidRPr="00D47E36">
        <w:rPr>
          <w:rFonts w:hint="eastAsia"/>
          <w:sz w:val="36"/>
          <w:rtl/>
        </w:rPr>
        <w:t>المرسَلَة،</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التي</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رك</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وإِنما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ع</w:t>
      </w:r>
      <w:r>
        <w:rPr>
          <w:rFonts w:hint="cs"/>
          <w:sz w:val="36"/>
          <w:rtl/>
        </w:rPr>
        <w:t>َ</w:t>
      </w:r>
      <w:r w:rsidRPr="00D47E36">
        <w:rPr>
          <w:rFonts w:hint="eastAsia"/>
          <w:sz w:val="36"/>
          <w:rtl/>
        </w:rPr>
        <w:t>ل</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ذ</w:t>
      </w:r>
      <w:r>
        <w:rPr>
          <w:rFonts w:hint="cs"/>
          <w:sz w:val="36"/>
          <w:rtl/>
        </w:rPr>
        <w:t>ِ</w:t>
      </w:r>
      <w:r w:rsidRPr="00D47E36">
        <w:rPr>
          <w:rFonts w:hint="eastAsia"/>
          <w:sz w:val="36"/>
          <w:rtl/>
        </w:rPr>
        <w:t>م</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المي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ن</w:t>
      </w:r>
      <w:r>
        <w:rPr>
          <w:rFonts w:hint="cs"/>
          <w:sz w:val="36"/>
          <w:rtl/>
        </w:rPr>
        <w:t>َ</w:t>
      </w:r>
      <w:r w:rsidRPr="00D47E36">
        <w:rPr>
          <w:rFonts w:hint="eastAsia"/>
          <w:sz w:val="36"/>
          <w:rtl/>
        </w:rPr>
        <w:t>وعان</w:t>
      </w:r>
      <w:r>
        <w:rPr>
          <w:rFonts w:hint="cs"/>
          <w:sz w:val="36"/>
          <w:rtl/>
        </w:rPr>
        <w:t>ِ:</w:t>
      </w:r>
    </w:p>
    <w:p w14:paraId="7B4C94FC"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w:t>
      </w:r>
      <w:r>
        <w:rPr>
          <w:rFonts w:hint="cs"/>
          <w:sz w:val="36"/>
          <w:rtl/>
        </w:rPr>
        <w:t>-</w:t>
      </w:r>
      <w:r>
        <w:rPr>
          <w:sz w:val="36"/>
          <w:rtl/>
        </w:rPr>
        <w:t xml:space="preserve"> </w:t>
      </w:r>
      <w:r w:rsidRPr="00D47E36">
        <w:rPr>
          <w:rFonts w:hint="eastAsia"/>
          <w:sz w:val="36"/>
          <w:rtl/>
        </w:rPr>
        <w:t>د</w:t>
      </w:r>
      <w:r>
        <w:rPr>
          <w:rFonts w:hint="cs"/>
          <w:sz w:val="36"/>
          <w:rtl/>
        </w:rPr>
        <w:t>ُ</w:t>
      </w:r>
      <w:r w:rsidRPr="00D47E36">
        <w:rPr>
          <w:rFonts w:hint="eastAsia"/>
          <w:sz w:val="36"/>
          <w:rtl/>
        </w:rPr>
        <w:t>يون</w:t>
      </w:r>
      <w:r w:rsidRPr="00D47E36">
        <w:rPr>
          <w:sz w:val="36"/>
          <w:rtl/>
        </w:rPr>
        <w:t xml:space="preserve"> </w:t>
      </w:r>
      <w:r w:rsidRPr="00D47E36">
        <w:rPr>
          <w:rFonts w:hint="eastAsia"/>
          <w:sz w:val="36"/>
          <w:rtl/>
        </w:rPr>
        <w:t>لله</w:t>
      </w:r>
      <w:r>
        <w:rPr>
          <w:rFonts w:hint="cs"/>
          <w:sz w:val="36"/>
          <w:rtl/>
        </w:rPr>
        <w:t>ِ</w:t>
      </w:r>
      <w:r w:rsidRPr="00D47E36">
        <w:rPr>
          <w:sz w:val="36"/>
          <w:rtl/>
        </w:rPr>
        <w:t xml:space="preserve"> </w:t>
      </w:r>
      <w:r w:rsidRPr="00D47E36">
        <w:rPr>
          <w:rFonts w:hint="eastAsia"/>
          <w:sz w:val="36"/>
          <w:rtl/>
        </w:rPr>
        <w:t>تعالى،</w:t>
      </w:r>
      <w:r w:rsidRPr="00D47E36">
        <w:rPr>
          <w:sz w:val="36"/>
          <w:rtl/>
        </w:rPr>
        <w:t xml:space="preserve"> </w:t>
      </w:r>
      <w:r w:rsidRPr="00D47E36">
        <w:rPr>
          <w:rFonts w:hint="eastAsia"/>
          <w:sz w:val="36"/>
          <w:rtl/>
        </w:rPr>
        <w:t>كالزكاة</w:t>
      </w:r>
      <w:r>
        <w:rPr>
          <w:rFonts w:hint="cs"/>
          <w:sz w:val="36"/>
          <w:rtl/>
        </w:rPr>
        <w:t>ِ</w:t>
      </w:r>
      <w:r w:rsidRPr="00D47E36">
        <w:rPr>
          <w:sz w:val="36"/>
          <w:rtl/>
        </w:rPr>
        <w:t xml:space="preserve"> </w:t>
      </w:r>
      <w:r w:rsidRPr="00D47E36">
        <w:rPr>
          <w:rFonts w:hint="eastAsia"/>
          <w:sz w:val="36"/>
          <w:rtl/>
        </w:rPr>
        <w:t>والن</w:t>
      </w:r>
      <w:r>
        <w:rPr>
          <w:rFonts w:hint="cs"/>
          <w:sz w:val="36"/>
          <w:rtl/>
        </w:rPr>
        <w:t>ُّ</w:t>
      </w:r>
      <w:r w:rsidRPr="00D47E36">
        <w:rPr>
          <w:rFonts w:hint="eastAsia"/>
          <w:sz w:val="36"/>
          <w:rtl/>
        </w:rPr>
        <w:t>ذور</w:t>
      </w:r>
      <w:r w:rsidRPr="00D47E36">
        <w:rPr>
          <w:sz w:val="36"/>
          <w:rtl/>
        </w:rPr>
        <w:t xml:space="preserve"> </w:t>
      </w:r>
      <w:r w:rsidRPr="00D47E36">
        <w:rPr>
          <w:rFonts w:hint="eastAsia"/>
          <w:sz w:val="36"/>
          <w:rtl/>
        </w:rPr>
        <w:t>والك</w:t>
      </w:r>
      <w:r>
        <w:rPr>
          <w:rFonts w:hint="cs"/>
          <w:sz w:val="36"/>
          <w:rtl/>
        </w:rPr>
        <w:t>َ</w:t>
      </w:r>
      <w:r w:rsidRPr="00D47E36">
        <w:rPr>
          <w:rFonts w:hint="eastAsia"/>
          <w:sz w:val="36"/>
          <w:rtl/>
        </w:rPr>
        <w:t>ف</w:t>
      </w:r>
      <w:r>
        <w:rPr>
          <w:rFonts w:hint="cs"/>
          <w:sz w:val="36"/>
          <w:rtl/>
        </w:rPr>
        <w:t>ّ</w:t>
      </w:r>
      <w:r w:rsidRPr="00D47E36">
        <w:rPr>
          <w:rFonts w:hint="eastAsia"/>
          <w:sz w:val="36"/>
          <w:rtl/>
        </w:rPr>
        <w:t>ارات</w:t>
      </w:r>
      <w:r w:rsidRPr="00D47E36">
        <w:rPr>
          <w:sz w:val="36"/>
          <w:rtl/>
        </w:rPr>
        <w:t xml:space="preserve"> </w:t>
      </w:r>
      <w:r w:rsidRPr="00D47E36">
        <w:rPr>
          <w:rFonts w:hint="eastAsia"/>
          <w:sz w:val="36"/>
          <w:rtl/>
        </w:rPr>
        <w:t>والحج</w:t>
      </w:r>
      <w:r>
        <w:rPr>
          <w:rFonts w:hint="cs"/>
          <w:sz w:val="36"/>
          <w:rtl/>
        </w:rPr>
        <w:t>ّ</w:t>
      </w:r>
      <w:r w:rsidRPr="00D47E36">
        <w:rPr>
          <w:sz w:val="36"/>
          <w:rtl/>
        </w:rPr>
        <w:t xml:space="preserve"> </w:t>
      </w:r>
      <w:r w:rsidRPr="00D47E36">
        <w:rPr>
          <w:rFonts w:hint="eastAsia"/>
          <w:sz w:val="36"/>
          <w:rtl/>
        </w:rPr>
        <w:t>الواج</w:t>
      </w:r>
      <w:r>
        <w:rPr>
          <w:rFonts w:hint="cs"/>
          <w:sz w:val="36"/>
          <w:rtl/>
        </w:rPr>
        <w:t>ِ</w:t>
      </w:r>
      <w:r w:rsidRPr="00D47E36">
        <w:rPr>
          <w:rFonts w:hint="eastAsia"/>
          <w:sz w:val="36"/>
          <w:rtl/>
        </w:rPr>
        <w:t>ب</w:t>
      </w:r>
      <w:r w:rsidRPr="00D47E36">
        <w:rPr>
          <w:rFonts w:ascii="Lotus-Light"/>
          <w:sz w:val="36"/>
        </w:rPr>
        <w:t xml:space="preserve"> .</w:t>
      </w:r>
    </w:p>
    <w:p w14:paraId="43FC9264"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ب</w:t>
      </w:r>
      <w:r>
        <w:rPr>
          <w:rFonts w:hint="cs"/>
          <w:sz w:val="36"/>
          <w:rtl/>
        </w:rPr>
        <w:t>-</w:t>
      </w:r>
      <w:r>
        <w:rPr>
          <w:sz w:val="36"/>
          <w:rtl/>
        </w:rPr>
        <w:t xml:space="preserve"> </w:t>
      </w:r>
      <w:r w:rsidRPr="00D47E36">
        <w:rPr>
          <w:rFonts w:hint="eastAsia"/>
          <w:sz w:val="36"/>
          <w:rtl/>
        </w:rPr>
        <w:t>د</w:t>
      </w:r>
      <w:r>
        <w:rPr>
          <w:rFonts w:hint="cs"/>
          <w:sz w:val="36"/>
          <w:rtl/>
        </w:rPr>
        <w:t>ُ</w:t>
      </w:r>
      <w:r w:rsidRPr="00D47E36">
        <w:rPr>
          <w:rFonts w:hint="eastAsia"/>
          <w:sz w:val="36"/>
          <w:rtl/>
        </w:rPr>
        <w:t>يون</w:t>
      </w:r>
      <w:r>
        <w:rPr>
          <w:rFonts w:hint="cs"/>
          <w:sz w:val="36"/>
          <w:rtl/>
        </w:rPr>
        <w:t>ٌ</w:t>
      </w:r>
      <w:r w:rsidRPr="00D47E36">
        <w:rPr>
          <w:sz w:val="36"/>
          <w:rtl/>
        </w:rPr>
        <w:t xml:space="preserve"> </w:t>
      </w:r>
      <w:r w:rsidRPr="00D47E36">
        <w:rPr>
          <w:rFonts w:hint="eastAsia"/>
          <w:sz w:val="36"/>
          <w:rtl/>
        </w:rPr>
        <w:t>للآد</w:t>
      </w:r>
      <w:r>
        <w:rPr>
          <w:rFonts w:hint="cs"/>
          <w:sz w:val="36"/>
          <w:rtl/>
        </w:rPr>
        <w:t>َ</w:t>
      </w:r>
      <w:r w:rsidRPr="00D47E36">
        <w:rPr>
          <w:rFonts w:hint="eastAsia"/>
          <w:sz w:val="36"/>
          <w:rtl/>
        </w:rPr>
        <w:t>م</w:t>
      </w:r>
      <w:r>
        <w:rPr>
          <w:rFonts w:hint="cs"/>
          <w:sz w:val="36"/>
          <w:rtl/>
        </w:rPr>
        <w:t>ِ</w:t>
      </w:r>
      <w:r w:rsidRPr="00D47E36">
        <w:rPr>
          <w:rFonts w:hint="eastAsia"/>
          <w:sz w:val="36"/>
          <w:rtl/>
        </w:rPr>
        <w:t>ي</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كالق</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ج</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ار</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وث</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المب</w:t>
      </w:r>
      <w:r>
        <w:rPr>
          <w:rFonts w:hint="cs"/>
          <w:sz w:val="36"/>
          <w:rtl/>
        </w:rPr>
        <w:t>ِ</w:t>
      </w:r>
      <w:r w:rsidRPr="00D47E36">
        <w:rPr>
          <w:rFonts w:hint="eastAsia"/>
          <w:sz w:val="36"/>
          <w:rtl/>
        </w:rPr>
        <w:t>يع</w:t>
      </w:r>
      <w:r w:rsidRPr="00D47E36">
        <w:rPr>
          <w:rFonts w:ascii="Lotus-Light"/>
          <w:sz w:val="36"/>
        </w:rPr>
        <w:t xml:space="preserve"> .</w:t>
      </w:r>
    </w:p>
    <w:p w14:paraId="4B88D022"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4</w:t>
      </w:r>
      <w:r>
        <w:rPr>
          <w:sz w:val="36"/>
          <w:rtl/>
        </w:rPr>
        <w:t>-</w:t>
      </w:r>
      <w:r w:rsidRPr="00D47E36">
        <w:rPr>
          <w:rFonts w:hint="eastAsia"/>
          <w:sz w:val="36"/>
          <w:rtl/>
        </w:rPr>
        <w:t>الو</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ة</w:t>
      </w:r>
      <w:r>
        <w:rPr>
          <w:sz w:val="36"/>
          <w:rtl/>
        </w:rPr>
        <w:t xml:space="preserve"> </w:t>
      </w:r>
      <w:r w:rsidRPr="00511169">
        <w:rPr>
          <w:rFonts w:ascii="Traditional Arabic" w:hAnsi="Traditional Arabic"/>
          <w:b/>
          <w:sz w:val="36"/>
          <w:vertAlign w:val="superscript"/>
          <w:rtl/>
        </w:rPr>
        <w:t>(</w:t>
      </w:r>
      <w:r w:rsidRPr="00511169">
        <w:rPr>
          <w:rFonts w:ascii="Traditional Arabic" w:hAnsi="Traditional Arabic"/>
          <w:b/>
          <w:sz w:val="36"/>
          <w:vertAlign w:val="superscript"/>
          <w:rtl/>
        </w:rPr>
        <w:footnoteReference w:id="635"/>
      </w:r>
      <w:r w:rsidRPr="00511169">
        <w:rPr>
          <w:rFonts w:ascii="Traditional Arabic" w:hAnsi="Traditional Arabic"/>
          <w:b/>
          <w:sz w:val="36"/>
          <w:vertAlign w:val="superscript"/>
          <w:rtl/>
        </w:rPr>
        <w:t>)</w:t>
      </w:r>
      <w:r w:rsidRPr="00511169">
        <w:rPr>
          <w:rFonts w:ascii="Traditional Arabic" w:hAnsi="Traditional Arabic" w:hint="cs"/>
          <w:b/>
          <w:sz w:val="36"/>
          <w:rtl/>
        </w:rPr>
        <w:t>.</w:t>
      </w:r>
    </w:p>
    <w:p w14:paraId="5AA57EF8"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5</w:t>
      </w:r>
      <w:r>
        <w:rPr>
          <w:sz w:val="36"/>
          <w:rtl/>
        </w:rPr>
        <w:t>-</w:t>
      </w:r>
      <w:r w:rsidRPr="00D47E36">
        <w:rPr>
          <w:rFonts w:hint="eastAsia"/>
          <w:sz w:val="36"/>
          <w:rtl/>
        </w:rPr>
        <w:t>الإِر</w:t>
      </w:r>
      <w:r>
        <w:rPr>
          <w:rFonts w:hint="cs"/>
          <w:sz w:val="36"/>
          <w:rtl/>
        </w:rPr>
        <w:t>ْ</w:t>
      </w:r>
      <w:r w:rsidRPr="00D47E36">
        <w:rPr>
          <w:rFonts w:hint="eastAsia"/>
          <w:sz w:val="36"/>
          <w:rtl/>
        </w:rPr>
        <w:t>ث</w:t>
      </w:r>
      <w:r w:rsidRPr="00D47E36">
        <w:rPr>
          <w:rFonts w:ascii="Lotus-Light"/>
          <w:sz w:val="36"/>
        </w:rPr>
        <w:t xml:space="preserve"> .</w:t>
      </w:r>
    </w:p>
    <w:p w14:paraId="1A04C909" w14:textId="77777777" w:rsidR="00CB4068" w:rsidRPr="00F45137" w:rsidRDefault="00CB4068" w:rsidP="00CB4068">
      <w:pPr>
        <w:widowControl w:val="0"/>
        <w:autoSpaceDE w:val="0"/>
        <w:autoSpaceDN w:val="0"/>
        <w:adjustRightInd w:val="0"/>
        <w:spacing w:before="240"/>
        <w:ind w:firstLine="397"/>
        <w:rPr>
          <w:rFonts w:ascii="AXtManalBLack" w:hAnsi="AXtManalBLack"/>
          <w:bCs/>
          <w:sz w:val="36"/>
        </w:rPr>
      </w:pPr>
      <w:r>
        <w:rPr>
          <w:rFonts w:ascii="AXtManalBLack" w:hAnsi="AXtManalBLack" w:hint="cs"/>
          <w:bCs/>
          <w:sz w:val="36"/>
          <w:rtl/>
        </w:rPr>
        <w:t>الأسئِلَة</w:t>
      </w:r>
      <w:r w:rsidRPr="00F45137">
        <w:rPr>
          <w:rFonts w:ascii="AXtManalBLack" w:hAnsi="AXtManalBLack" w:hint="cs"/>
          <w:bCs/>
          <w:sz w:val="36"/>
          <w:rtl/>
        </w:rPr>
        <w:t>:</w:t>
      </w:r>
    </w:p>
    <w:p w14:paraId="44A1290C" w14:textId="77777777" w:rsidR="00CB4068" w:rsidRPr="003E13D9" w:rsidRDefault="00CB4068" w:rsidP="00CB4068">
      <w:pPr>
        <w:widowControl w:val="0"/>
        <w:autoSpaceDE w:val="0"/>
        <w:autoSpaceDN w:val="0"/>
        <w:adjustRightInd w:val="0"/>
        <w:ind w:firstLine="397"/>
        <w:rPr>
          <w:rFonts w:ascii="Lotus-Bold"/>
          <w:sz w:val="36"/>
        </w:rPr>
      </w:pPr>
      <w:r w:rsidRPr="003E13D9">
        <w:rPr>
          <w:rFonts w:hint="eastAsia"/>
          <w:sz w:val="36"/>
          <w:rtl/>
        </w:rPr>
        <w:t>س</w:t>
      </w:r>
      <w:r w:rsidRPr="003E13D9">
        <w:rPr>
          <w:sz w:val="36"/>
          <w:rtl/>
        </w:rPr>
        <w:t xml:space="preserve">1  </w:t>
      </w:r>
      <w:r w:rsidRPr="003E13D9">
        <w:rPr>
          <w:rFonts w:hint="eastAsia"/>
          <w:sz w:val="36"/>
          <w:rtl/>
        </w:rPr>
        <w:t>عرِّف</w:t>
      </w:r>
      <w:r w:rsidRPr="003E13D9">
        <w:rPr>
          <w:sz w:val="36"/>
          <w:rtl/>
        </w:rPr>
        <w:t xml:space="preserve"> </w:t>
      </w:r>
      <w:r w:rsidRPr="003E13D9">
        <w:rPr>
          <w:rFonts w:hint="eastAsia"/>
          <w:sz w:val="36"/>
          <w:rtl/>
        </w:rPr>
        <w:t>الف</w:t>
      </w:r>
      <w:r>
        <w:rPr>
          <w:rFonts w:hint="cs"/>
          <w:sz w:val="36"/>
          <w:rtl/>
        </w:rPr>
        <w:t>َ</w:t>
      </w:r>
      <w:r w:rsidRPr="003E13D9">
        <w:rPr>
          <w:rFonts w:hint="eastAsia"/>
          <w:sz w:val="36"/>
          <w:rtl/>
        </w:rPr>
        <w:t>رائ</w:t>
      </w:r>
      <w:r>
        <w:rPr>
          <w:rFonts w:hint="cs"/>
          <w:sz w:val="36"/>
          <w:rtl/>
        </w:rPr>
        <w:t>ِ</w:t>
      </w:r>
      <w:r w:rsidRPr="003E13D9">
        <w:rPr>
          <w:rFonts w:hint="eastAsia"/>
          <w:sz w:val="36"/>
          <w:rtl/>
        </w:rPr>
        <w:t>ض</w:t>
      </w:r>
      <w:r>
        <w:rPr>
          <w:rFonts w:hint="cs"/>
          <w:sz w:val="36"/>
          <w:rtl/>
        </w:rPr>
        <w:t>َ</w:t>
      </w:r>
      <w:r w:rsidRPr="003E13D9">
        <w:rPr>
          <w:sz w:val="36"/>
          <w:rtl/>
        </w:rPr>
        <w:t xml:space="preserve"> </w:t>
      </w:r>
      <w:r w:rsidRPr="003E13D9">
        <w:rPr>
          <w:rFonts w:hint="eastAsia"/>
          <w:sz w:val="36"/>
          <w:rtl/>
        </w:rPr>
        <w:t>في</w:t>
      </w:r>
      <w:r w:rsidRPr="003E13D9">
        <w:rPr>
          <w:sz w:val="36"/>
          <w:rtl/>
        </w:rPr>
        <w:t xml:space="preserve"> </w:t>
      </w:r>
      <w:r w:rsidRPr="003E13D9">
        <w:rPr>
          <w:rFonts w:hint="eastAsia"/>
          <w:sz w:val="36"/>
          <w:rtl/>
        </w:rPr>
        <w:t>الل</w:t>
      </w:r>
      <w:r>
        <w:rPr>
          <w:rFonts w:hint="cs"/>
          <w:sz w:val="36"/>
          <w:rtl/>
        </w:rPr>
        <w:t>ُّ</w:t>
      </w:r>
      <w:r w:rsidRPr="003E13D9">
        <w:rPr>
          <w:rFonts w:hint="eastAsia"/>
          <w:sz w:val="36"/>
          <w:rtl/>
        </w:rPr>
        <w:t>غ</w:t>
      </w:r>
      <w:r>
        <w:rPr>
          <w:rFonts w:hint="cs"/>
          <w:sz w:val="36"/>
          <w:rtl/>
        </w:rPr>
        <w:t>َ</w:t>
      </w:r>
      <w:r w:rsidRPr="003E13D9">
        <w:rPr>
          <w:rFonts w:hint="eastAsia"/>
          <w:sz w:val="36"/>
          <w:rtl/>
        </w:rPr>
        <w:t>ة</w:t>
      </w:r>
      <w:r w:rsidRPr="003E13D9">
        <w:rPr>
          <w:rFonts w:ascii="Lotus-Bold"/>
          <w:sz w:val="36"/>
        </w:rPr>
        <w:t xml:space="preserve"> .</w:t>
      </w:r>
    </w:p>
    <w:p w14:paraId="75B095D6" w14:textId="77777777" w:rsidR="00CB4068" w:rsidRPr="003E13D9" w:rsidRDefault="00CB4068" w:rsidP="00CB4068">
      <w:pPr>
        <w:widowControl w:val="0"/>
        <w:autoSpaceDE w:val="0"/>
        <w:autoSpaceDN w:val="0"/>
        <w:adjustRightInd w:val="0"/>
        <w:ind w:firstLine="397"/>
        <w:rPr>
          <w:rFonts w:ascii="Lotus-Bold"/>
          <w:sz w:val="36"/>
        </w:rPr>
      </w:pPr>
      <w:r w:rsidRPr="003E13D9">
        <w:rPr>
          <w:rFonts w:hint="eastAsia"/>
          <w:sz w:val="36"/>
          <w:rtl/>
        </w:rPr>
        <w:t>س</w:t>
      </w:r>
      <w:r w:rsidRPr="003E13D9">
        <w:rPr>
          <w:sz w:val="36"/>
          <w:rtl/>
        </w:rPr>
        <w:t xml:space="preserve">2  </w:t>
      </w:r>
      <w:r w:rsidRPr="003E13D9">
        <w:rPr>
          <w:rFonts w:hint="eastAsia"/>
          <w:sz w:val="36"/>
          <w:rtl/>
        </w:rPr>
        <w:t>عرِّف</w:t>
      </w:r>
      <w:r w:rsidRPr="003E13D9">
        <w:rPr>
          <w:sz w:val="36"/>
          <w:rtl/>
        </w:rPr>
        <w:t xml:space="preserve"> </w:t>
      </w:r>
      <w:r w:rsidRPr="003E13D9">
        <w:rPr>
          <w:rFonts w:hint="eastAsia"/>
          <w:sz w:val="36"/>
          <w:rtl/>
        </w:rPr>
        <w:t>ع</w:t>
      </w:r>
      <w:r>
        <w:rPr>
          <w:rFonts w:hint="cs"/>
          <w:sz w:val="36"/>
          <w:rtl/>
        </w:rPr>
        <w:t>ِ</w:t>
      </w:r>
      <w:r w:rsidRPr="003E13D9">
        <w:rPr>
          <w:rFonts w:hint="eastAsia"/>
          <w:sz w:val="36"/>
          <w:rtl/>
        </w:rPr>
        <w:t>ل</w:t>
      </w:r>
      <w:r>
        <w:rPr>
          <w:rFonts w:hint="cs"/>
          <w:sz w:val="36"/>
          <w:rtl/>
        </w:rPr>
        <w:t>ْ</w:t>
      </w:r>
      <w:r w:rsidRPr="003E13D9">
        <w:rPr>
          <w:rFonts w:hint="eastAsia"/>
          <w:sz w:val="36"/>
          <w:rtl/>
        </w:rPr>
        <w:t>م</w:t>
      </w:r>
      <w:r>
        <w:rPr>
          <w:rFonts w:hint="cs"/>
          <w:sz w:val="36"/>
          <w:rtl/>
        </w:rPr>
        <w:t>َ</w:t>
      </w:r>
      <w:r w:rsidRPr="003E13D9">
        <w:rPr>
          <w:sz w:val="36"/>
          <w:rtl/>
        </w:rPr>
        <w:t xml:space="preserve"> </w:t>
      </w:r>
      <w:r w:rsidRPr="003E13D9">
        <w:rPr>
          <w:rFonts w:hint="eastAsia"/>
          <w:sz w:val="36"/>
          <w:rtl/>
        </w:rPr>
        <w:t>الف</w:t>
      </w:r>
      <w:r>
        <w:rPr>
          <w:rFonts w:hint="cs"/>
          <w:sz w:val="36"/>
          <w:rtl/>
        </w:rPr>
        <w:t>َ</w:t>
      </w:r>
      <w:r w:rsidRPr="003E13D9">
        <w:rPr>
          <w:rFonts w:hint="eastAsia"/>
          <w:sz w:val="36"/>
          <w:rtl/>
        </w:rPr>
        <w:t>رائ</w:t>
      </w:r>
      <w:r>
        <w:rPr>
          <w:rFonts w:hint="cs"/>
          <w:sz w:val="36"/>
          <w:rtl/>
        </w:rPr>
        <w:t>ِ</w:t>
      </w:r>
      <w:r w:rsidRPr="003E13D9">
        <w:rPr>
          <w:rFonts w:hint="eastAsia"/>
          <w:sz w:val="36"/>
          <w:rtl/>
        </w:rPr>
        <w:t>ض</w:t>
      </w:r>
      <w:r w:rsidRPr="003E13D9">
        <w:rPr>
          <w:rFonts w:ascii="Lotus-Bold"/>
          <w:sz w:val="36"/>
        </w:rPr>
        <w:t xml:space="preserve"> .</w:t>
      </w:r>
    </w:p>
    <w:p w14:paraId="127122D7" w14:textId="77777777" w:rsidR="00CB4068" w:rsidRPr="003E13D9" w:rsidRDefault="00CB4068" w:rsidP="00CB4068">
      <w:pPr>
        <w:widowControl w:val="0"/>
        <w:autoSpaceDE w:val="0"/>
        <w:autoSpaceDN w:val="0"/>
        <w:adjustRightInd w:val="0"/>
        <w:ind w:firstLine="397"/>
        <w:rPr>
          <w:rFonts w:ascii="Lotus-Bold"/>
          <w:sz w:val="36"/>
        </w:rPr>
      </w:pPr>
      <w:r w:rsidRPr="003E13D9">
        <w:rPr>
          <w:rFonts w:hint="eastAsia"/>
          <w:sz w:val="36"/>
          <w:rtl/>
        </w:rPr>
        <w:t>س</w:t>
      </w:r>
      <w:r w:rsidRPr="003E13D9">
        <w:rPr>
          <w:sz w:val="36"/>
          <w:rtl/>
        </w:rPr>
        <w:t xml:space="preserve">3  </w:t>
      </w:r>
      <w:r w:rsidRPr="003E13D9">
        <w:rPr>
          <w:rFonts w:hint="eastAsia"/>
          <w:sz w:val="36"/>
          <w:rtl/>
        </w:rPr>
        <w:t>ما</w:t>
      </w:r>
      <w:r w:rsidRPr="003E13D9">
        <w:rPr>
          <w:sz w:val="36"/>
          <w:rtl/>
        </w:rPr>
        <w:t xml:space="preserve"> </w:t>
      </w:r>
      <w:r w:rsidRPr="003E13D9">
        <w:rPr>
          <w:rFonts w:hint="eastAsia"/>
          <w:sz w:val="36"/>
          <w:rtl/>
        </w:rPr>
        <w:t>ثمر</w:t>
      </w:r>
      <w:r>
        <w:rPr>
          <w:rFonts w:hint="cs"/>
          <w:sz w:val="36"/>
          <w:rtl/>
        </w:rPr>
        <w:t>َ</w:t>
      </w:r>
      <w:r w:rsidRPr="003E13D9">
        <w:rPr>
          <w:rFonts w:hint="eastAsia"/>
          <w:sz w:val="36"/>
          <w:rtl/>
        </w:rPr>
        <w:t>ة</w:t>
      </w:r>
      <w:r w:rsidRPr="003E13D9">
        <w:rPr>
          <w:sz w:val="36"/>
          <w:rtl/>
        </w:rPr>
        <w:t xml:space="preserve"> </w:t>
      </w:r>
      <w:r w:rsidRPr="003E13D9">
        <w:rPr>
          <w:rFonts w:hint="eastAsia"/>
          <w:sz w:val="36"/>
          <w:rtl/>
        </w:rPr>
        <w:t>ع</w:t>
      </w:r>
      <w:r>
        <w:rPr>
          <w:rFonts w:hint="cs"/>
          <w:sz w:val="36"/>
          <w:rtl/>
        </w:rPr>
        <w:t>ِ</w:t>
      </w:r>
      <w:r w:rsidRPr="003E13D9">
        <w:rPr>
          <w:rFonts w:hint="eastAsia"/>
          <w:sz w:val="36"/>
          <w:rtl/>
        </w:rPr>
        <w:t>ل</w:t>
      </w:r>
      <w:r>
        <w:rPr>
          <w:rFonts w:hint="cs"/>
          <w:sz w:val="36"/>
          <w:rtl/>
        </w:rPr>
        <w:t>ْ</w:t>
      </w:r>
      <w:r w:rsidRPr="003E13D9">
        <w:rPr>
          <w:rFonts w:hint="eastAsia"/>
          <w:sz w:val="36"/>
          <w:rtl/>
        </w:rPr>
        <w:t>م</w:t>
      </w:r>
      <w:r w:rsidRPr="003E13D9">
        <w:rPr>
          <w:sz w:val="36"/>
          <w:rtl/>
        </w:rPr>
        <w:t xml:space="preserve"> </w:t>
      </w:r>
      <w:r w:rsidRPr="003E13D9">
        <w:rPr>
          <w:rFonts w:hint="eastAsia"/>
          <w:sz w:val="36"/>
          <w:rtl/>
        </w:rPr>
        <w:t>الف</w:t>
      </w:r>
      <w:r>
        <w:rPr>
          <w:rFonts w:hint="cs"/>
          <w:sz w:val="36"/>
          <w:rtl/>
        </w:rPr>
        <w:t>َ</w:t>
      </w:r>
      <w:r w:rsidRPr="003E13D9">
        <w:rPr>
          <w:rFonts w:hint="eastAsia"/>
          <w:sz w:val="36"/>
          <w:rtl/>
        </w:rPr>
        <w:t>رائ</w:t>
      </w:r>
      <w:r>
        <w:rPr>
          <w:rFonts w:hint="cs"/>
          <w:sz w:val="36"/>
          <w:rtl/>
        </w:rPr>
        <w:t>ِ</w:t>
      </w:r>
      <w:r w:rsidRPr="003E13D9">
        <w:rPr>
          <w:rFonts w:hint="eastAsia"/>
          <w:sz w:val="36"/>
          <w:rtl/>
        </w:rPr>
        <w:t>ض</w:t>
      </w:r>
      <w:r w:rsidRPr="003E13D9">
        <w:rPr>
          <w:sz w:val="36"/>
          <w:rtl/>
        </w:rPr>
        <w:t xml:space="preserve"> </w:t>
      </w:r>
      <w:r w:rsidRPr="003E13D9">
        <w:rPr>
          <w:rFonts w:hint="eastAsia"/>
          <w:sz w:val="36"/>
          <w:rtl/>
        </w:rPr>
        <w:t>؟</w:t>
      </w:r>
    </w:p>
    <w:p w14:paraId="19523B65" w14:textId="77777777" w:rsidR="00CB4068" w:rsidRPr="003E13D9" w:rsidRDefault="00CB4068" w:rsidP="00CB4068">
      <w:pPr>
        <w:widowControl w:val="0"/>
        <w:autoSpaceDE w:val="0"/>
        <w:autoSpaceDN w:val="0"/>
        <w:adjustRightInd w:val="0"/>
        <w:ind w:firstLine="397"/>
        <w:rPr>
          <w:rFonts w:ascii="Lotus-Bold"/>
          <w:sz w:val="36"/>
        </w:rPr>
      </w:pPr>
      <w:r w:rsidRPr="003E13D9">
        <w:rPr>
          <w:rFonts w:hint="eastAsia"/>
          <w:sz w:val="36"/>
          <w:rtl/>
        </w:rPr>
        <w:t>س</w:t>
      </w:r>
      <w:r w:rsidRPr="003E13D9">
        <w:rPr>
          <w:sz w:val="36"/>
          <w:rtl/>
        </w:rPr>
        <w:t xml:space="preserve">4  </w:t>
      </w:r>
      <w:r w:rsidRPr="003E13D9">
        <w:rPr>
          <w:rFonts w:hint="eastAsia"/>
          <w:sz w:val="36"/>
          <w:rtl/>
        </w:rPr>
        <w:t>اذك</w:t>
      </w:r>
      <w:r>
        <w:rPr>
          <w:rFonts w:hint="cs"/>
          <w:sz w:val="36"/>
          <w:rtl/>
        </w:rPr>
        <w:t>ُ</w:t>
      </w:r>
      <w:r w:rsidRPr="003E13D9">
        <w:rPr>
          <w:rFonts w:hint="eastAsia"/>
          <w:sz w:val="36"/>
          <w:rtl/>
        </w:rPr>
        <w:t>ر</w:t>
      </w:r>
      <w:r w:rsidRPr="003E13D9">
        <w:rPr>
          <w:sz w:val="36"/>
          <w:rtl/>
        </w:rPr>
        <w:t xml:space="preserve"> </w:t>
      </w:r>
      <w:r w:rsidRPr="003E13D9">
        <w:rPr>
          <w:rFonts w:hint="eastAsia"/>
          <w:sz w:val="36"/>
          <w:rtl/>
        </w:rPr>
        <w:t>د</w:t>
      </w:r>
      <w:r>
        <w:rPr>
          <w:rFonts w:hint="cs"/>
          <w:sz w:val="36"/>
          <w:rtl/>
        </w:rPr>
        <w:t>َ</w:t>
      </w:r>
      <w:r w:rsidRPr="003E13D9">
        <w:rPr>
          <w:rFonts w:hint="eastAsia"/>
          <w:sz w:val="36"/>
          <w:rtl/>
        </w:rPr>
        <w:t>ل</w:t>
      </w:r>
      <w:r>
        <w:rPr>
          <w:rFonts w:hint="cs"/>
          <w:sz w:val="36"/>
          <w:rtl/>
        </w:rPr>
        <w:t>ِ</w:t>
      </w:r>
      <w:r w:rsidRPr="003E13D9">
        <w:rPr>
          <w:rFonts w:hint="eastAsia"/>
          <w:sz w:val="36"/>
          <w:rtl/>
        </w:rPr>
        <w:t>يلاً</w:t>
      </w:r>
      <w:r w:rsidRPr="003E13D9">
        <w:rPr>
          <w:sz w:val="36"/>
          <w:rtl/>
        </w:rPr>
        <w:t xml:space="preserve"> </w:t>
      </w:r>
      <w:r w:rsidRPr="003E13D9">
        <w:rPr>
          <w:rFonts w:hint="eastAsia"/>
          <w:sz w:val="36"/>
          <w:rtl/>
        </w:rPr>
        <w:t>في</w:t>
      </w:r>
      <w:r w:rsidRPr="003E13D9">
        <w:rPr>
          <w:sz w:val="36"/>
          <w:rtl/>
        </w:rPr>
        <w:t xml:space="preserve"> </w:t>
      </w:r>
      <w:r w:rsidRPr="003E13D9">
        <w:rPr>
          <w:rFonts w:hint="eastAsia"/>
          <w:sz w:val="36"/>
          <w:rtl/>
        </w:rPr>
        <w:t>ب</w:t>
      </w:r>
      <w:r>
        <w:rPr>
          <w:rFonts w:hint="cs"/>
          <w:sz w:val="36"/>
          <w:rtl/>
        </w:rPr>
        <w:t>َ</w:t>
      </w:r>
      <w:r w:rsidRPr="003E13D9">
        <w:rPr>
          <w:rFonts w:hint="eastAsia"/>
          <w:sz w:val="36"/>
          <w:rtl/>
        </w:rPr>
        <w:t>يان</w:t>
      </w:r>
      <w:r>
        <w:rPr>
          <w:rFonts w:hint="cs"/>
          <w:sz w:val="36"/>
          <w:rtl/>
        </w:rPr>
        <w:t>ِ</w:t>
      </w:r>
      <w:r w:rsidRPr="003E13D9">
        <w:rPr>
          <w:sz w:val="36"/>
          <w:rtl/>
        </w:rPr>
        <w:t xml:space="preserve"> </w:t>
      </w:r>
      <w:r w:rsidRPr="003E13D9">
        <w:rPr>
          <w:rFonts w:hint="eastAsia"/>
          <w:sz w:val="36"/>
          <w:rtl/>
        </w:rPr>
        <w:t>ف</w:t>
      </w:r>
      <w:r>
        <w:rPr>
          <w:rFonts w:hint="cs"/>
          <w:sz w:val="36"/>
          <w:rtl/>
        </w:rPr>
        <w:t>َ</w:t>
      </w:r>
      <w:r w:rsidRPr="003E13D9">
        <w:rPr>
          <w:rFonts w:hint="eastAsia"/>
          <w:sz w:val="36"/>
          <w:rtl/>
        </w:rPr>
        <w:t>ض</w:t>
      </w:r>
      <w:r>
        <w:rPr>
          <w:rFonts w:hint="cs"/>
          <w:sz w:val="36"/>
          <w:rtl/>
        </w:rPr>
        <w:t>ْ</w:t>
      </w:r>
      <w:r w:rsidRPr="003E13D9">
        <w:rPr>
          <w:rFonts w:hint="eastAsia"/>
          <w:sz w:val="36"/>
          <w:rtl/>
        </w:rPr>
        <w:t>ل</w:t>
      </w:r>
      <w:r>
        <w:rPr>
          <w:rFonts w:hint="cs"/>
          <w:sz w:val="36"/>
          <w:rtl/>
        </w:rPr>
        <w:t>ِ</w:t>
      </w:r>
      <w:r w:rsidRPr="003E13D9">
        <w:rPr>
          <w:sz w:val="36"/>
          <w:rtl/>
        </w:rPr>
        <w:t xml:space="preserve"> </w:t>
      </w:r>
      <w:r w:rsidRPr="003E13D9">
        <w:rPr>
          <w:rFonts w:hint="eastAsia"/>
          <w:sz w:val="36"/>
          <w:rtl/>
        </w:rPr>
        <w:t>الف</w:t>
      </w:r>
      <w:r>
        <w:rPr>
          <w:rFonts w:hint="cs"/>
          <w:sz w:val="36"/>
          <w:rtl/>
        </w:rPr>
        <w:t>َ</w:t>
      </w:r>
      <w:r w:rsidRPr="003E13D9">
        <w:rPr>
          <w:rFonts w:hint="eastAsia"/>
          <w:sz w:val="36"/>
          <w:rtl/>
        </w:rPr>
        <w:t>رائ</w:t>
      </w:r>
      <w:r>
        <w:rPr>
          <w:rFonts w:hint="cs"/>
          <w:sz w:val="36"/>
          <w:rtl/>
        </w:rPr>
        <w:t>ِ</w:t>
      </w:r>
      <w:r w:rsidRPr="003E13D9">
        <w:rPr>
          <w:rFonts w:hint="eastAsia"/>
          <w:sz w:val="36"/>
          <w:rtl/>
        </w:rPr>
        <w:t>ض</w:t>
      </w:r>
      <w:r>
        <w:rPr>
          <w:rFonts w:hint="cs"/>
          <w:sz w:val="36"/>
          <w:rtl/>
        </w:rPr>
        <w:t>ِ</w:t>
      </w:r>
      <w:r w:rsidRPr="003E13D9">
        <w:rPr>
          <w:rFonts w:ascii="Lotus-Bold"/>
          <w:sz w:val="36"/>
        </w:rPr>
        <w:t xml:space="preserve"> .</w:t>
      </w:r>
    </w:p>
    <w:p w14:paraId="02BD4865" w14:textId="77777777" w:rsidR="00CB4068" w:rsidRPr="003E13D9" w:rsidRDefault="00CB4068" w:rsidP="00CB4068">
      <w:pPr>
        <w:widowControl w:val="0"/>
        <w:autoSpaceDE w:val="0"/>
        <w:autoSpaceDN w:val="0"/>
        <w:adjustRightInd w:val="0"/>
        <w:ind w:firstLine="397"/>
        <w:rPr>
          <w:rFonts w:ascii="Lotus-Bold"/>
          <w:sz w:val="36"/>
        </w:rPr>
      </w:pPr>
      <w:r w:rsidRPr="003E13D9">
        <w:rPr>
          <w:rFonts w:hint="eastAsia"/>
          <w:sz w:val="36"/>
          <w:rtl/>
        </w:rPr>
        <w:t>س</w:t>
      </w:r>
      <w:r w:rsidRPr="003E13D9">
        <w:rPr>
          <w:sz w:val="36"/>
          <w:rtl/>
        </w:rPr>
        <w:t xml:space="preserve">5  </w:t>
      </w:r>
      <w:r w:rsidRPr="003E13D9">
        <w:rPr>
          <w:rFonts w:hint="eastAsia"/>
          <w:sz w:val="36"/>
          <w:rtl/>
        </w:rPr>
        <w:t>ما</w:t>
      </w:r>
      <w:r w:rsidRPr="003E13D9">
        <w:rPr>
          <w:sz w:val="36"/>
          <w:rtl/>
        </w:rPr>
        <w:t xml:space="preserve"> </w:t>
      </w:r>
      <w:r w:rsidRPr="003E13D9">
        <w:rPr>
          <w:rFonts w:hint="eastAsia"/>
          <w:sz w:val="36"/>
          <w:rtl/>
        </w:rPr>
        <w:t>م</w:t>
      </w:r>
      <w:r>
        <w:rPr>
          <w:rFonts w:hint="cs"/>
          <w:sz w:val="36"/>
          <w:rtl/>
        </w:rPr>
        <w:t>َ</w:t>
      </w:r>
      <w:r w:rsidRPr="003E13D9">
        <w:rPr>
          <w:rFonts w:hint="eastAsia"/>
          <w:sz w:val="36"/>
          <w:rtl/>
        </w:rPr>
        <w:t>و</w:t>
      </w:r>
      <w:r>
        <w:rPr>
          <w:rFonts w:hint="cs"/>
          <w:sz w:val="36"/>
          <w:rtl/>
        </w:rPr>
        <w:t>ْ</w:t>
      </w:r>
      <w:r w:rsidRPr="003E13D9">
        <w:rPr>
          <w:rFonts w:hint="eastAsia"/>
          <w:sz w:val="36"/>
          <w:rtl/>
        </w:rPr>
        <w:t>ق</w:t>
      </w:r>
      <w:r>
        <w:rPr>
          <w:rFonts w:hint="cs"/>
          <w:sz w:val="36"/>
          <w:rtl/>
        </w:rPr>
        <w:t>ِ</w:t>
      </w:r>
      <w:r w:rsidRPr="003E13D9">
        <w:rPr>
          <w:rFonts w:hint="eastAsia"/>
          <w:sz w:val="36"/>
          <w:rtl/>
        </w:rPr>
        <w:t>ف</w:t>
      </w:r>
      <w:r w:rsidRPr="003E13D9">
        <w:rPr>
          <w:sz w:val="36"/>
          <w:rtl/>
        </w:rPr>
        <w:t xml:space="preserve"> </w:t>
      </w:r>
      <w:r w:rsidRPr="003E13D9">
        <w:rPr>
          <w:rFonts w:hint="eastAsia"/>
          <w:sz w:val="36"/>
          <w:rtl/>
        </w:rPr>
        <w:t>المسل</w:t>
      </w:r>
      <w:r>
        <w:rPr>
          <w:rFonts w:hint="cs"/>
          <w:sz w:val="36"/>
          <w:rtl/>
        </w:rPr>
        <w:t>ِ</w:t>
      </w:r>
      <w:r w:rsidRPr="003E13D9">
        <w:rPr>
          <w:rFonts w:hint="eastAsia"/>
          <w:sz w:val="36"/>
          <w:rtl/>
        </w:rPr>
        <w:t>م</w:t>
      </w:r>
      <w:r w:rsidRPr="003E13D9">
        <w:rPr>
          <w:sz w:val="36"/>
          <w:rtl/>
        </w:rPr>
        <w:t xml:space="preserve"> </w:t>
      </w:r>
      <w:r w:rsidRPr="003E13D9">
        <w:rPr>
          <w:rFonts w:hint="eastAsia"/>
          <w:sz w:val="36"/>
          <w:rtl/>
        </w:rPr>
        <w:t>م</w:t>
      </w:r>
      <w:r>
        <w:rPr>
          <w:rFonts w:hint="cs"/>
          <w:sz w:val="36"/>
          <w:rtl/>
        </w:rPr>
        <w:t>ِ</w:t>
      </w:r>
      <w:r w:rsidRPr="003E13D9">
        <w:rPr>
          <w:rFonts w:hint="eastAsia"/>
          <w:sz w:val="36"/>
          <w:rtl/>
        </w:rPr>
        <w:t>ن</w:t>
      </w:r>
      <w:r w:rsidRPr="003E13D9">
        <w:rPr>
          <w:sz w:val="36"/>
          <w:rtl/>
        </w:rPr>
        <w:t xml:space="preserve"> </w:t>
      </w:r>
      <w:r w:rsidRPr="003E13D9">
        <w:rPr>
          <w:rFonts w:hint="eastAsia"/>
          <w:sz w:val="36"/>
          <w:rtl/>
        </w:rPr>
        <w:t>الش</w:t>
      </w:r>
      <w:r>
        <w:rPr>
          <w:rFonts w:hint="cs"/>
          <w:sz w:val="36"/>
          <w:rtl/>
        </w:rPr>
        <w:t>ُّ</w:t>
      </w:r>
      <w:r w:rsidRPr="003E13D9">
        <w:rPr>
          <w:rFonts w:hint="eastAsia"/>
          <w:sz w:val="36"/>
          <w:rtl/>
        </w:rPr>
        <w:t>بهات</w:t>
      </w:r>
      <w:r w:rsidRPr="003E13D9">
        <w:rPr>
          <w:sz w:val="36"/>
          <w:rtl/>
        </w:rPr>
        <w:t xml:space="preserve"> </w:t>
      </w:r>
      <w:r w:rsidRPr="003E13D9">
        <w:rPr>
          <w:rFonts w:hint="eastAsia"/>
          <w:sz w:val="36"/>
          <w:rtl/>
        </w:rPr>
        <w:t>التي</w:t>
      </w:r>
      <w:r w:rsidRPr="003E13D9">
        <w:rPr>
          <w:sz w:val="36"/>
          <w:rtl/>
        </w:rPr>
        <w:t xml:space="preserve"> </w:t>
      </w:r>
      <w:r w:rsidRPr="003E13D9">
        <w:rPr>
          <w:rFonts w:hint="eastAsia"/>
          <w:sz w:val="36"/>
          <w:rtl/>
        </w:rPr>
        <w:t>ت</w:t>
      </w:r>
      <w:r>
        <w:rPr>
          <w:rFonts w:hint="cs"/>
          <w:sz w:val="36"/>
          <w:rtl/>
        </w:rPr>
        <w:t>ُ</w:t>
      </w:r>
      <w:r w:rsidRPr="003E13D9">
        <w:rPr>
          <w:rFonts w:hint="eastAsia"/>
          <w:sz w:val="36"/>
          <w:rtl/>
        </w:rPr>
        <w:t>ثار</w:t>
      </w:r>
      <w:r w:rsidRPr="003E13D9">
        <w:rPr>
          <w:sz w:val="36"/>
          <w:rtl/>
        </w:rPr>
        <w:t xml:space="preserve"> </w:t>
      </w:r>
      <w:r w:rsidRPr="003E13D9">
        <w:rPr>
          <w:rFonts w:hint="eastAsia"/>
          <w:sz w:val="36"/>
          <w:rtl/>
        </w:rPr>
        <w:t>ح</w:t>
      </w:r>
      <w:r>
        <w:rPr>
          <w:rFonts w:hint="cs"/>
          <w:sz w:val="36"/>
          <w:rtl/>
        </w:rPr>
        <w:t>َ</w:t>
      </w:r>
      <w:r w:rsidRPr="003E13D9">
        <w:rPr>
          <w:rFonts w:hint="eastAsia"/>
          <w:sz w:val="36"/>
          <w:rtl/>
        </w:rPr>
        <w:t>ول</w:t>
      </w:r>
      <w:r>
        <w:rPr>
          <w:rFonts w:hint="cs"/>
          <w:sz w:val="36"/>
          <w:rtl/>
        </w:rPr>
        <w:t>َ</w:t>
      </w:r>
      <w:r w:rsidRPr="003E13D9">
        <w:rPr>
          <w:sz w:val="36"/>
          <w:rtl/>
        </w:rPr>
        <w:t xml:space="preserve"> </w:t>
      </w:r>
      <w:r w:rsidRPr="003E13D9">
        <w:rPr>
          <w:rFonts w:hint="eastAsia"/>
          <w:sz w:val="36"/>
          <w:rtl/>
        </w:rPr>
        <w:t>الأ</w:t>
      </w:r>
      <w:r>
        <w:rPr>
          <w:rFonts w:hint="cs"/>
          <w:sz w:val="36"/>
          <w:rtl/>
        </w:rPr>
        <w:t>َ</w:t>
      </w:r>
      <w:r w:rsidRPr="003E13D9">
        <w:rPr>
          <w:rFonts w:hint="eastAsia"/>
          <w:sz w:val="36"/>
          <w:rtl/>
        </w:rPr>
        <w:t>حكام</w:t>
      </w:r>
      <w:r>
        <w:rPr>
          <w:rFonts w:hint="cs"/>
          <w:sz w:val="36"/>
          <w:rtl/>
        </w:rPr>
        <w:t>ِ</w:t>
      </w:r>
      <w:r w:rsidRPr="003E13D9">
        <w:rPr>
          <w:sz w:val="36"/>
          <w:rtl/>
        </w:rPr>
        <w:t xml:space="preserve"> </w:t>
      </w:r>
      <w:r w:rsidRPr="003E13D9">
        <w:rPr>
          <w:rFonts w:hint="eastAsia"/>
          <w:sz w:val="36"/>
          <w:rtl/>
        </w:rPr>
        <w:t>الش</w:t>
      </w:r>
      <w:r>
        <w:rPr>
          <w:rFonts w:hint="cs"/>
          <w:sz w:val="36"/>
          <w:rtl/>
        </w:rPr>
        <w:t>َّ</w:t>
      </w:r>
      <w:r w:rsidRPr="003E13D9">
        <w:rPr>
          <w:rFonts w:hint="eastAsia"/>
          <w:sz w:val="36"/>
          <w:rtl/>
        </w:rPr>
        <w:t>رع</w:t>
      </w:r>
      <w:r>
        <w:rPr>
          <w:rFonts w:hint="cs"/>
          <w:sz w:val="36"/>
          <w:rtl/>
        </w:rPr>
        <w:t>ِ</w:t>
      </w:r>
      <w:r w:rsidRPr="003E13D9">
        <w:rPr>
          <w:rFonts w:hint="eastAsia"/>
          <w:sz w:val="36"/>
          <w:rtl/>
        </w:rPr>
        <w:t>ي</w:t>
      </w:r>
      <w:r>
        <w:rPr>
          <w:rFonts w:hint="cs"/>
          <w:sz w:val="36"/>
          <w:rtl/>
        </w:rPr>
        <w:t>َّ</w:t>
      </w:r>
      <w:r w:rsidRPr="003E13D9">
        <w:rPr>
          <w:rFonts w:hint="eastAsia"/>
          <w:sz w:val="36"/>
          <w:rtl/>
        </w:rPr>
        <w:t>ة</w:t>
      </w:r>
      <w:r>
        <w:rPr>
          <w:rFonts w:hint="cs"/>
          <w:sz w:val="36"/>
          <w:rtl/>
        </w:rPr>
        <w:t>ِ</w:t>
      </w:r>
      <w:r w:rsidRPr="003E13D9">
        <w:rPr>
          <w:sz w:val="36"/>
          <w:rtl/>
        </w:rPr>
        <w:t xml:space="preserve"> </w:t>
      </w:r>
      <w:r w:rsidRPr="003E13D9">
        <w:rPr>
          <w:rFonts w:hint="eastAsia"/>
          <w:sz w:val="36"/>
          <w:rtl/>
        </w:rPr>
        <w:t>؟</w:t>
      </w:r>
    </w:p>
    <w:p w14:paraId="328EEEBC" w14:textId="77777777" w:rsidR="00CB4068" w:rsidRPr="003E13D9" w:rsidRDefault="00CB4068" w:rsidP="00CB4068">
      <w:pPr>
        <w:widowControl w:val="0"/>
        <w:autoSpaceDE w:val="0"/>
        <w:autoSpaceDN w:val="0"/>
        <w:adjustRightInd w:val="0"/>
        <w:ind w:firstLine="397"/>
        <w:rPr>
          <w:rFonts w:ascii="Lotus-Bold"/>
          <w:sz w:val="36"/>
        </w:rPr>
      </w:pPr>
      <w:r w:rsidRPr="003E13D9">
        <w:rPr>
          <w:rFonts w:hint="eastAsia"/>
          <w:sz w:val="36"/>
          <w:rtl/>
        </w:rPr>
        <w:t>س</w:t>
      </w:r>
      <w:r w:rsidRPr="003E13D9">
        <w:rPr>
          <w:sz w:val="36"/>
          <w:rtl/>
        </w:rPr>
        <w:t xml:space="preserve">6  </w:t>
      </w:r>
      <w:r>
        <w:rPr>
          <w:rFonts w:hint="cs"/>
          <w:sz w:val="36"/>
          <w:rtl/>
        </w:rPr>
        <w:t xml:space="preserve">( </w:t>
      </w:r>
      <w:r w:rsidRPr="003E13D9">
        <w:rPr>
          <w:rFonts w:hint="eastAsia"/>
          <w:sz w:val="36"/>
          <w:rtl/>
        </w:rPr>
        <w:t>ه</w:t>
      </w:r>
      <w:r>
        <w:rPr>
          <w:rFonts w:hint="cs"/>
          <w:sz w:val="36"/>
          <w:rtl/>
        </w:rPr>
        <w:t>َ</w:t>
      </w:r>
      <w:r w:rsidRPr="003E13D9">
        <w:rPr>
          <w:rFonts w:hint="eastAsia"/>
          <w:sz w:val="36"/>
          <w:rtl/>
        </w:rPr>
        <w:t>ض</w:t>
      </w:r>
      <w:r>
        <w:rPr>
          <w:rFonts w:hint="cs"/>
          <w:sz w:val="36"/>
          <w:rtl/>
        </w:rPr>
        <w:t>ْ</w:t>
      </w:r>
      <w:r w:rsidRPr="003E13D9">
        <w:rPr>
          <w:rFonts w:hint="eastAsia"/>
          <w:sz w:val="36"/>
          <w:rtl/>
        </w:rPr>
        <w:t>م</w:t>
      </w:r>
      <w:r>
        <w:rPr>
          <w:rFonts w:hint="cs"/>
          <w:sz w:val="36"/>
          <w:rtl/>
        </w:rPr>
        <w:t>ُ</w:t>
      </w:r>
      <w:r w:rsidRPr="003E13D9">
        <w:rPr>
          <w:sz w:val="36"/>
          <w:rtl/>
        </w:rPr>
        <w:t xml:space="preserve"> </w:t>
      </w:r>
      <w:r w:rsidRPr="003E13D9">
        <w:rPr>
          <w:rFonts w:hint="eastAsia"/>
          <w:sz w:val="36"/>
          <w:rtl/>
        </w:rPr>
        <w:t>ح</w:t>
      </w:r>
      <w:r>
        <w:rPr>
          <w:rFonts w:hint="cs"/>
          <w:sz w:val="36"/>
          <w:rtl/>
        </w:rPr>
        <w:t>ُ</w:t>
      </w:r>
      <w:r w:rsidRPr="003E13D9">
        <w:rPr>
          <w:rFonts w:hint="eastAsia"/>
          <w:sz w:val="36"/>
          <w:rtl/>
        </w:rPr>
        <w:t>قوق</w:t>
      </w:r>
      <w:r>
        <w:rPr>
          <w:rFonts w:hint="cs"/>
          <w:sz w:val="36"/>
          <w:rtl/>
        </w:rPr>
        <w:t>ِ</w:t>
      </w:r>
      <w:r w:rsidRPr="003E13D9">
        <w:rPr>
          <w:sz w:val="36"/>
          <w:rtl/>
        </w:rPr>
        <w:t xml:space="preserve"> </w:t>
      </w:r>
      <w:r w:rsidRPr="003E13D9">
        <w:rPr>
          <w:rFonts w:hint="eastAsia"/>
          <w:sz w:val="36"/>
          <w:rtl/>
        </w:rPr>
        <w:t>المرأة</w:t>
      </w:r>
      <w:r>
        <w:rPr>
          <w:rFonts w:hint="cs"/>
          <w:sz w:val="36"/>
          <w:rtl/>
        </w:rPr>
        <w:t>ِ</w:t>
      </w:r>
      <w:r w:rsidRPr="003E13D9">
        <w:rPr>
          <w:sz w:val="36"/>
          <w:rtl/>
        </w:rPr>
        <w:t xml:space="preserve"> </w:t>
      </w:r>
      <w:r w:rsidRPr="003E13D9">
        <w:rPr>
          <w:rFonts w:hint="eastAsia"/>
          <w:sz w:val="36"/>
          <w:rtl/>
        </w:rPr>
        <w:t>في</w:t>
      </w:r>
      <w:r w:rsidRPr="003E13D9">
        <w:rPr>
          <w:sz w:val="36"/>
          <w:rtl/>
        </w:rPr>
        <w:t xml:space="preserve"> </w:t>
      </w:r>
      <w:r w:rsidRPr="003E13D9">
        <w:rPr>
          <w:rFonts w:hint="eastAsia"/>
          <w:sz w:val="36"/>
          <w:rtl/>
        </w:rPr>
        <w:t>الميراث</w:t>
      </w:r>
      <w:r>
        <w:rPr>
          <w:rFonts w:hint="cs"/>
          <w:sz w:val="36"/>
          <w:rtl/>
        </w:rPr>
        <w:t>ِ</w:t>
      </w:r>
      <w:r w:rsidRPr="003E13D9">
        <w:rPr>
          <w:sz w:val="36"/>
          <w:rtl/>
        </w:rPr>
        <w:t xml:space="preserve"> </w:t>
      </w:r>
      <w:r>
        <w:rPr>
          <w:rFonts w:hint="cs"/>
          <w:sz w:val="36"/>
          <w:rtl/>
        </w:rPr>
        <w:t>)</w:t>
      </w:r>
      <w:r w:rsidRPr="003E13D9">
        <w:rPr>
          <w:sz w:val="36"/>
          <w:rtl/>
        </w:rPr>
        <w:t xml:space="preserve"> </w:t>
      </w:r>
      <w:r w:rsidRPr="003E13D9">
        <w:rPr>
          <w:rFonts w:hint="eastAsia"/>
          <w:sz w:val="36"/>
          <w:rtl/>
        </w:rPr>
        <w:t>تهم</w:t>
      </w:r>
      <w:r>
        <w:rPr>
          <w:rFonts w:hint="cs"/>
          <w:sz w:val="36"/>
          <w:rtl/>
        </w:rPr>
        <w:t>َ</w:t>
      </w:r>
      <w:r w:rsidRPr="003E13D9">
        <w:rPr>
          <w:rFonts w:hint="eastAsia"/>
          <w:sz w:val="36"/>
          <w:rtl/>
        </w:rPr>
        <w:t>ة</w:t>
      </w:r>
      <w:r>
        <w:rPr>
          <w:rFonts w:hint="cs"/>
          <w:sz w:val="36"/>
          <w:rtl/>
        </w:rPr>
        <w:t>ٌ</w:t>
      </w:r>
      <w:r w:rsidRPr="003E13D9">
        <w:rPr>
          <w:sz w:val="36"/>
          <w:rtl/>
        </w:rPr>
        <w:t xml:space="preserve"> </w:t>
      </w:r>
      <w:r w:rsidRPr="003E13D9">
        <w:rPr>
          <w:rFonts w:hint="eastAsia"/>
          <w:sz w:val="36"/>
          <w:rtl/>
        </w:rPr>
        <w:t>أ</w:t>
      </w:r>
      <w:r>
        <w:rPr>
          <w:rFonts w:hint="cs"/>
          <w:sz w:val="36"/>
          <w:rtl/>
        </w:rPr>
        <w:t>ُ</w:t>
      </w:r>
      <w:r w:rsidRPr="003E13D9">
        <w:rPr>
          <w:rFonts w:hint="eastAsia"/>
          <w:sz w:val="36"/>
          <w:rtl/>
        </w:rPr>
        <w:t>ل</w:t>
      </w:r>
      <w:r>
        <w:rPr>
          <w:rFonts w:hint="cs"/>
          <w:sz w:val="36"/>
          <w:rtl/>
        </w:rPr>
        <w:t>ْ</w:t>
      </w:r>
      <w:r w:rsidRPr="003E13D9">
        <w:rPr>
          <w:rFonts w:hint="eastAsia"/>
          <w:sz w:val="36"/>
          <w:rtl/>
        </w:rPr>
        <w:t>ص</w:t>
      </w:r>
      <w:r>
        <w:rPr>
          <w:rFonts w:hint="cs"/>
          <w:sz w:val="36"/>
          <w:rtl/>
        </w:rPr>
        <w:t>ِ</w:t>
      </w:r>
      <w:r w:rsidRPr="003E13D9">
        <w:rPr>
          <w:rFonts w:hint="eastAsia"/>
          <w:sz w:val="36"/>
          <w:rtl/>
        </w:rPr>
        <w:t>ق</w:t>
      </w:r>
      <w:r>
        <w:rPr>
          <w:rFonts w:hint="cs"/>
          <w:sz w:val="36"/>
          <w:rtl/>
        </w:rPr>
        <w:t>َ</w:t>
      </w:r>
      <w:r w:rsidRPr="003E13D9">
        <w:rPr>
          <w:rFonts w:hint="eastAsia"/>
          <w:sz w:val="36"/>
          <w:rtl/>
        </w:rPr>
        <w:t>ت</w:t>
      </w:r>
      <w:r w:rsidRPr="003E13D9">
        <w:rPr>
          <w:sz w:val="36"/>
          <w:rtl/>
        </w:rPr>
        <w:t xml:space="preserve"> </w:t>
      </w:r>
      <w:r w:rsidRPr="003E13D9">
        <w:rPr>
          <w:rFonts w:hint="eastAsia"/>
          <w:sz w:val="36"/>
          <w:rtl/>
        </w:rPr>
        <w:t>ب</w:t>
      </w:r>
      <w:r>
        <w:rPr>
          <w:rFonts w:hint="cs"/>
          <w:sz w:val="36"/>
          <w:rtl/>
        </w:rPr>
        <w:t>ِ</w:t>
      </w:r>
      <w:r w:rsidRPr="003E13D9">
        <w:rPr>
          <w:rFonts w:hint="eastAsia"/>
          <w:sz w:val="36"/>
          <w:rtl/>
        </w:rPr>
        <w:t>ن</w:t>
      </w:r>
      <w:r>
        <w:rPr>
          <w:rFonts w:hint="cs"/>
          <w:sz w:val="36"/>
          <w:rtl/>
        </w:rPr>
        <w:t>ِ</w:t>
      </w:r>
      <w:r w:rsidRPr="003E13D9">
        <w:rPr>
          <w:rFonts w:hint="eastAsia"/>
          <w:sz w:val="36"/>
          <w:rtl/>
        </w:rPr>
        <w:t>ظام</w:t>
      </w:r>
      <w:r>
        <w:rPr>
          <w:rFonts w:hint="cs"/>
          <w:sz w:val="36"/>
          <w:rtl/>
        </w:rPr>
        <w:t>ِ</w:t>
      </w:r>
      <w:r w:rsidRPr="003E13D9">
        <w:rPr>
          <w:sz w:val="36"/>
          <w:rtl/>
        </w:rPr>
        <w:t xml:space="preserve"> </w:t>
      </w:r>
      <w:r w:rsidRPr="003E13D9">
        <w:rPr>
          <w:rFonts w:hint="eastAsia"/>
          <w:sz w:val="36"/>
          <w:rtl/>
        </w:rPr>
        <w:t>الإِرث</w:t>
      </w:r>
      <w:r>
        <w:rPr>
          <w:rFonts w:hint="cs"/>
          <w:sz w:val="36"/>
          <w:rtl/>
        </w:rPr>
        <w:t>ِ</w:t>
      </w:r>
      <w:r w:rsidRPr="003E13D9">
        <w:rPr>
          <w:sz w:val="36"/>
          <w:rtl/>
        </w:rPr>
        <w:t xml:space="preserve"> </w:t>
      </w:r>
      <w:r w:rsidRPr="003E13D9">
        <w:rPr>
          <w:rFonts w:hint="eastAsia"/>
          <w:sz w:val="36"/>
          <w:rtl/>
        </w:rPr>
        <w:t>في</w:t>
      </w:r>
      <w:r w:rsidRPr="003E13D9">
        <w:rPr>
          <w:sz w:val="36"/>
          <w:rtl/>
        </w:rPr>
        <w:t xml:space="preserve"> </w:t>
      </w:r>
      <w:r w:rsidRPr="003E13D9">
        <w:rPr>
          <w:rFonts w:hint="eastAsia"/>
          <w:sz w:val="36"/>
          <w:rtl/>
        </w:rPr>
        <w:t>الإِسلام،</w:t>
      </w:r>
      <w:r w:rsidRPr="003E13D9">
        <w:rPr>
          <w:sz w:val="36"/>
          <w:rtl/>
        </w:rPr>
        <w:t xml:space="preserve"> </w:t>
      </w:r>
      <w:r w:rsidRPr="003E13D9">
        <w:rPr>
          <w:rFonts w:hint="eastAsia"/>
          <w:sz w:val="36"/>
          <w:rtl/>
        </w:rPr>
        <w:t>كيف</w:t>
      </w:r>
      <w:r w:rsidRPr="003E13D9">
        <w:rPr>
          <w:sz w:val="36"/>
          <w:rtl/>
        </w:rPr>
        <w:t xml:space="preserve"> </w:t>
      </w:r>
      <w:r w:rsidRPr="003E13D9">
        <w:rPr>
          <w:rFonts w:hint="eastAsia"/>
          <w:sz w:val="36"/>
          <w:rtl/>
        </w:rPr>
        <w:t>ت</w:t>
      </w:r>
      <w:r>
        <w:rPr>
          <w:rFonts w:hint="cs"/>
          <w:sz w:val="36"/>
          <w:rtl/>
        </w:rPr>
        <w:t>َ</w:t>
      </w:r>
      <w:r w:rsidRPr="003E13D9">
        <w:rPr>
          <w:rFonts w:hint="eastAsia"/>
          <w:sz w:val="36"/>
          <w:rtl/>
        </w:rPr>
        <w:t>ر</w:t>
      </w:r>
      <w:r>
        <w:rPr>
          <w:rFonts w:hint="cs"/>
          <w:sz w:val="36"/>
          <w:rtl/>
        </w:rPr>
        <w:t>ُ</w:t>
      </w:r>
      <w:r w:rsidRPr="003E13D9">
        <w:rPr>
          <w:rFonts w:hint="eastAsia"/>
          <w:sz w:val="36"/>
          <w:rtl/>
        </w:rPr>
        <w:t>د</w:t>
      </w:r>
      <w:r>
        <w:rPr>
          <w:rFonts w:hint="cs"/>
          <w:sz w:val="36"/>
          <w:rtl/>
        </w:rPr>
        <w:t>ّ</w:t>
      </w:r>
      <w:r w:rsidRPr="003E13D9">
        <w:rPr>
          <w:sz w:val="36"/>
          <w:rtl/>
        </w:rPr>
        <w:t xml:space="preserve"> </w:t>
      </w:r>
      <w:r w:rsidRPr="003E13D9">
        <w:rPr>
          <w:rFonts w:hint="eastAsia"/>
          <w:sz w:val="36"/>
          <w:rtl/>
        </w:rPr>
        <w:t>على</w:t>
      </w:r>
      <w:r>
        <w:rPr>
          <w:rFonts w:hint="cs"/>
          <w:sz w:val="36"/>
          <w:rtl/>
        </w:rPr>
        <w:t xml:space="preserve"> </w:t>
      </w:r>
      <w:r w:rsidRPr="003E13D9">
        <w:rPr>
          <w:rFonts w:hint="eastAsia"/>
          <w:sz w:val="36"/>
          <w:rtl/>
        </w:rPr>
        <w:t>ذلك</w:t>
      </w:r>
      <w:r w:rsidRPr="003E13D9">
        <w:rPr>
          <w:sz w:val="36"/>
          <w:rtl/>
        </w:rPr>
        <w:t xml:space="preserve"> </w:t>
      </w:r>
      <w:r w:rsidRPr="003E13D9">
        <w:rPr>
          <w:rFonts w:hint="eastAsia"/>
          <w:sz w:val="36"/>
          <w:rtl/>
        </w:rPr>
        <w:t>؟</w:t>
      </w:r>
    </w:p>
    <w:p w14:paraId="306963F0" w14:textId="77777777" w:rsidR="00CB4068" w:rsidRPr="003E13D9" w:rsidRDefault="00CB4068" w:rsidP="00CB4068">
      <w:pPr>
        <w:widowControl w:val="0"/>
        <w:autoSpaceDE w:val="0"/>
        <w:autoSpaceDN w:val="0"/>
        <w:adjustRightInd w:val="0"/>
        <w:ind w:firstLine="397"/>
        <w:rPr>
          <w:rFonts w:ascii="Lotus-Bold"/>
          <w:sz w:val="36"/>
        </w:rPr>
      </w:pPr>
      <w:r w:rsidRPr="003E13D9">
        <w:rPr>
          <w:rFonts w:hint="eastAsia"/>
          <w:sz w:val="36"/>
          <w:rtl/>
        </w:rPr>
        <w:t>س</w:t>
      </w:r>
      <w:r w:rsidRPr="003E13D9">
        <w:rPr>
          <w:sz w:val="36"/>
          <w:rtl/>
        </w:rPr>
        <w:t xml:space="preserve">7  </w:t>
      </w:r>
      <w:r w:rsidRPr="003E13D9">
        <w:rPr>
          <w:rFonts w:hint="eastAsia"/>
          <w:sz w:val="36"/>
          <w:rtl/>
        </w:rPr>
        <w:t>الحقوق</w:t>
      </w:r>
      <w:r>
        <w:rPr>
          <w:rFonts w:hint="cs"/>
          <w:sz w:val="36"/>
          <w:rtl/>
        </w:rPr>
        <w:t>ُ</w:t>
      </w:r>
      <w:r w:rsidRPr="003E13D9">
        <w:rPr>
          <w:sz w:val="36"/>
          <w:rtl/>
        </w:rPr>
        <w:t xml:space="preserve"> </w:t>
      </w:r>
      <w:r w:rsidRPr="003E13D9">
        <w:rPr>
          <w:rFonts w:hint="eastAsia"/>
          <w:sz w:val="36"/>
          <w:rtl/>
        </w:rPr>
        <w:t>المت</w:t>
      </w:r>
      <w:r>
        <w:rPr>
          <w:rFonts w:hint="cs"/>
          <w:sz w:val="36"/>
          <w:rtl/>
        </w:rPr>
        <w:t>َ</w:t>
      </w:r>
      <w:r w:rsidRPr="003E13D9">
        <w:rPr>
          <w:rFonts w:hint="eastAsia"/>
          <w:sz w:val="36"/>
          <w:rtl/>
        </w:rPr>
        <w:t>ع</w:t>
      </w:r>
      <w:r>
        <w:rPr>
          <w:rFonts w:hint="cs"/>
          <w:sz w:val="36"/>
          <w:rtl/>
        </w:rPr>
        <w:t>َ</w:t>
      </w:r>
      <w:r w:rsidRPr="003E13D9">
        <w:rPr>
          <w:rFonts w:hint="eastAsia"/>
          <w:sz w:val="36"/>
          <w:rtl/>
        </w:rPr>
        <w:t>ل</w:t>
      </w:r>
      <w:r>
        <w:rPr>
          <w:rFonts w:hint="cs"/>
          <w:sz w:val="36"/>
          <w:rtl/>
        </w:rPr>
        <w:t>ِّ</w:t>
      </w:r>
      <w:r w:rsidRPr="003E13D9">
        <w:rPr>
          <w:rFonts w:hint="eastAsia"/>
          <w:sz w:val="36"/>
          <w:rtl/>
        </w:rPr>
        <w:t>ق</w:t>
      </w:r>
      <w:r>
        <w:rPr>
          <w:rFonts w:hint="cs"/>
          <w:sz w:val="36"/>
          <w:rtl/>
        </w:rPr>
        <w:t>َ</w:t>
      </w:r>
      <w:r w:rsidRPr="003E13D9">
        <w:rPr>
          <w:rFonts w:hint="eastAsia"/>
          <w:sz w:val="36"/>
          <w:rtl/>
        </w:rPr>
        <w:t>ة</w:t>
      </w:r>
      <w:r w:rsidRPr="003E13D9">
        <w:rPr>
          <w:sz w:val="36"/>
          <w:rtl/>
        </w:rPr>
        <w:t xml:space="preserve"> </w:t>
      </w:r>
      <w:r w:rsidRPr="003E13D9">
        <w:rPr>
          <w:rFonts w:hint="eastAsia"/>
          <w:sz w:val="36"/>
          <w:rtl/>
        </w:rPr>
        <w:t>ب</w:t>
      </w:r>
      <w:r>
        <w:rPr>
          <w:rFonts w:hint="cs"/>
          <w:sz w:val="36"/>
          <w:rtl/>
        </w:rPr>
        <w:t>ِ</w:t>
      </w:r>
      <w:r w:rsidRPr="003E13D9">
        <w:rPr>
          <w:rFonts w:hint="eastAsia"/>
          <w:sz w:val="36"/>
          <w:rtl/>
        </w:rPr>
        <w:t>الت</w:t>
      </w:r>
      <w:r>
        <w:rPr>
          <w:rFonts w:hint="cs"/>
          <w:sz w:val="36"/>
          <w:rtl/>
        </w:rPr>
        <w:t>َّ</w:t>
      </w:r>
      <w:r w:rsidRPr="003E13D9">
        <w:rPr>
          <w:rFonts w:hint="eastAsia"/>
          <w:sz w:val="36"/>
          <w:rtl/>
        </w:rPr>
        <w:t>رك</w:t>
      </w:r>
      <w:r>
        <w:rPr>
          <w:rFonts w:hint="cs"/>
          <w:sz w:val="36"/>
          <w:rtl/>
        </w:rPr>
        <w:t>َ</w:t>
      </w:r>
      <w:r w:rsidRPr="003E13D9">
        <w:rPr>
          <w:rFonts w:hint="eastAsia"/>
          <w:sz w:val="36"/>
          <w:rtl/>
        </w:rPr>
        <w:t>ة</w:t>
      </w:r>
      <w:r w:rsidRPr="003E13D9">
        <w:rPr>
          <w:sz w:val="36"/>
          <w:rtl/>
        </w:rPr>
        <w:t xml:space="preserve"> </w:t>
      </w:r>
      <w:r w:rsidRPr="003E13D9">
        <w:rPr>
          <w:rFonts w:hint="eastAsia"/>
          <w:sz w:val="36"/>
          <w:rtl/>
        </w:rPr>
        <w:t>خ</w:t>
      </w:r>
      <w:r>
        <w:rPr>
          <w:rFonts w:hint="cs"/>
          <w:sz w:val="36"/>
          <w:rtl/>
        </w:rPr>
        <w:t>َ</w:t>
      </w:r>
      <w:r w:rsidRPr="003E13D9">
        <w:rPr>
          <w:rFonts w:hint="eastAsia"/>
          <w:sz w:val="36"/>
          <w:rtl/>
        </w:rPr>
        <w:t>م</w:t>
      </w:r>
      <w:r>
        <w:rPr>
          <w:rFonts w:hint="cs"/>
          <w:sz w:val="36"/>
          <w:rtl/>
        </w:rPr>
        <w:t>ْ</w:t>
      </w:r>
      <w:r w:rsidRPr="003E13D9">
        <w:rPr>
          <w:rFonts w:hint="eastAsia"/>
          <w:sz w:val="36"/>
          <w:rtl/>
        </w:rPr>
        <w:t>س</w:t>
      </w:r>
      <w:r>
        <w:rPr>
          <w:rFonts w:hint="cs"/>
          <w:sz w:val="36"/>
          <w:rtl/>
        </w:rPr>
        <w:t>َ</w:t>
      </w:r>
      <w:r w:rsidRPr="003E13D9">
        <w:rPr>
          <w:rFonts w:hint="eastAsia"/>
          <w:sz w:val="36"/>
          <w:rtl/>
        </w:rPr>
        <w:t>ة</w:t>
      </w:r>
      <w:r>
        <w:rPr>
          <w:rFonts w:hint="cs"/>
          <w:sz w:val="36"/>
          <w:rtl/>
        </w:rPr>
        <w:t>ٌ</w:t>
      </w:r>
      <w:r w:rsidRPr="003E13D9">
        <w:rPr>
          <w:rFonts w:hint="eastAsia"/>
          <w:sz w:val="36"/>
          <w:rtl/>
        </w:rPr>
        <w:t>،</w:t>
      </w:r>
      <w:r w:rsidRPr="003E13D9">
        <w:rPr>
          <w:sz w:val="36"/>
          <w:rtl/>
        </w:rPr>
        <w:t xml:space="preserve"> </w:t>
      </w:r>
      <w:r w:rsidRPr="003E13D9">
        <w:rPr>
          <w:rFonts w:hint="eastAsia"/>
          <w:sz w:val="36"/>
          <w:rtl/>
        </w:rPr>
        <w:t>اذك</w:t>
      </w:r>
      <w:r>
        <w:rPr>
          <w:rFonts w:hint="cs"/>
          <w:sz w:val="36"/>
          <w:rtl/>
        </w:rPr>
        <w:t>ُ</w:t>
      </w:r>
      <w:r w:rsidRPr="003E13D9">
        <w:rPr>
          <w:rFonts w:hint="eastAsia"/>
          <w:sz w:val="36"/>
          <w:rtl/>
        </w:rPr>
        <w:t>ر</w:t>
      </w:r>
      <w:r>
        <w:rPr>
          <w:rFonts w:hint="cs"/>
          <w:sz w:val="36"/>
          <w:rtl/>
        </w:rPr>
        <w:t>ْ</w:t>
      </w:r>
      <w:r w:rsidRPr="003E13D9">
        <w:rPr>
          <w:rFonts w:hint="eastAsia"/>
          <w:sz w:val="36"/>
          <w:rtl/>
        </w:rPr>
        <w:t>ها</w:t>
      </w:r>
      <w:r w:rsidRPr="003E13D9">
        <w:rPr>
          <w:sz w:val="36"/>
          <w:rtl/>
        </w:rPr>
        <w:t xml:space="preserve"> </w:t>
      </w:r>
      <w:r w:rsidRPr="003E13D9">
        <w:rPr>
          <w:rFonts w:hint="eastAsia"/>
          <w:sz w:val="36"/>
          <w:rtl/>
        </w:rPr>
        <w:t>م</w:t>
      </w:r>
      <w:r>
        <w:rPr>
          <w:rFonts w:hint="cs"/>
          <w:sz w:val="36"/>
          <w:rtl/>
        </w:rPr>
        <w:t>ُ</w:t>
      </w:r>
      <w:r w:rsidRPr="003E13D9">
        <w:rPr>
          <w:rFonts w:hint="eastAsia"/>
          <w:sz w:val="36"/>
          <w:rtl/>
        </w:rPr>
        <w:t>ر</w:t>
      </w:r>
      <w:r>
        <w:rPr>
          <w:rFonts w:hint="cs"/>
          <w:sz w:val="36"/>
          <w:rtl/>
        </w:rPr>
        <w:t>َ</w:t>
      </w:r>
      <w:r w:rsidRPr="003E13D9">
        <w:rPr>
          <w:rFonts w:hint="eastAsia"/>
          <w:sz w:val="36"/>
          <w:rtl/>
        </w:rPr>
        <w:t>ت</w:t>
      </w:r>
      <w:r>
        <w:rPr>
          <w:rFonts w:hint="cs"/>
          <w:sz w:val="36"/>
          <w:rtl/>
        </w:rPr>
        <w:t>َّ</w:t>
      </w:r>
      <w:r w:rsidRPr="003E13D9">
        <w:rPr>
          <w:rFonts w:hint="eastAsia"/>
          <w:sz w:val="36"/>
          <w:rtl/>
        </w:rPr>
        <w:t>ب</w:t>
      </w:r>
      <w:r>
        <w:rPr>
          <w:rFonts w:hint="cs"/>
          <w:sz w:val="36"/>
          <w:rtl/>
        </w:rPr>
        <w:t>َ</w:t>
      </w:r>
      <w:r w:rsidRPr="003E13D9">
        <w:rPr>
          <w:rFonts w:hint="eastAsia"/>
          <w:sz w:val="36"/>
          <w:rtl/>
        </w:rPr>
        <w:t>ة</w:t>
      </w:r>
      <w:r w:rsidRPr="003E13D9">
        <w:rPr>
          <w:rFonts w:ascii="Lotus-Bold"/>
          <w:sz w:val="36"/>
        </w:rPr>
        <w:t xml:space="preserve"> .</w:t>
      </w:r>
    </w:p>
    <w:p w14:paraId="562BBD29" w14:textId="77777777" w:rsidR="00CB4068" w:rsidRDefault="00CB4068" w:rsidP="00CB4068">
      <w:pPr>
        <w:widowControl w:val="0"/>
        <w:autoSpaceDE w:val="0"/>
        <w:autoSpaceDN w:val="0"/>
        <w:adjustRightInd w:val="0"/>
        <w:spacing w:after="240"/>
        <w:jc w:val="center"/>
        <w:outlineLvl w:val="0"/>
        <w:rPr>
          <w:b/>
          <w:bCs/>
          <w:sz w:val="36"/>
          <w:rtl/>
        </w:rPr>
      </w:pPr>
      <w:r>
        <w:rPr>
          <w:b/>
          <w:bCs/>
          <w:sz w:val="36"/>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الرابع والتسعون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36"/>
      </w:r>
      <w:r w:rsidRPr="001014DC">
        <w:rPr>
          <w:rFonts w:ascii="Msh Quraan1" w:eastAsia="MS Mincho" w:hAnsi="Msh Quraan1"/>
          <w:b/>
          <w:bCs/>
          <w:sz w:val="36"/>
          <w:vertAlign w:val="superscript"/>
          <w:rtl/>
        </w:rPr>
        <w:t>)</w:t>
      </w:r>
    </w:p>
    <w:p w14:paraId="6704B8F7" w14:textId="77777777" w:rsidR="00CB4068" w:rsidRPr="003E13D9"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sidRPr="003E13D9">
        <w:rPr>
          <w:rFonts w:ascii="AXtManalBLack" w:hAnsi="AXtManalBLack" w:hint="cs"/>
          <w:b/>
          <w:bCs/>
          <w:sz w:val="36"/>
          <w:szCs w:val="40"/>
          <w:rtl/>
        </w:rPr>
        <w:t>الإر</w:t>
      </w:r>
      <w:r>
        <w:rPr>
          <w:rFonts w:ascii="AXtManalBLack" w:hAnsi="AXtManalBLack" w:hint="cs"/>
          <w:b/>
          <w:bCs/>
          <w:sz w:val="36"/>
          <w:szCs w:val="40"/>
          <w:rtl/>
        </w:rPr>
        <w:t>ْ</w:t>
      </w:r>
      <w:r w:rsidRPr="003E13D9">
        <w:rPr>
          <w:rFonts w:ascii="AXtManalBLack" w:hAnsi="AXtManalBLack" w:hint="cs"/>
          <w:b/>
          <w:bCs/>
          <w:sz w:val="36"/>
          <w:szCs w:val="40"/>
          <w:rtl/>
        </w:rPr>
        <w:t>ث</w:t>
      </w:r>
      <w:r>
        <w:rPr>
          <w:rFonts w:ascii="AXtManalBLack" w:hAnsi="AXtManalBLack" w:hint="cs"/>
          <w:b/>
          <w:bCs/>
          <w:sz w:val="36"/>
          <w:szCs w:val="40"/>
          <w:rtl/>
        </w:rPr>
        <w:t>ُ</w:t>
      </w:r>
    </w:p>
    <w:p w14:paraId="3B38CB3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ت</w:t>
      </w:r>
      <w:r>
        <w:rPr>
          <w:rFonts w:hint="cs"/>
          <w:b/>
          <w:bCs/>
          <w:sz w:val="36"/>
          <w:rtl/>
        </w:rPr>
        <w:t>َ</w:t>
      </w:r>
      <w:r w:rsidRPr="00D47E36">
        <w:rPr>
          <w:rFonts w:hint="eastAsia"/>
          <w:b/>
          <w:bCs/>
          <w:sz w:val="36"/>
          <w:rtl/>
        </w:rPr>
        <w:t>عريف</w:t>
      </w:r>
      <w:r w:rsidRPr="00D47E36">
        <w:rPr>
          <w:b/>
          <w:bCs/>
          <w:sz w:val="36"/>
          <w:rtl/>
        </w:rPr>
        <w:t xml:space="preserve"> </w:t>
      </w:r>
      <w:r w:rsidRPr="00D47E36">
        <w:rPr>
          <w:rFonts w:hint="eastAsia"/>
          <w:b/>
          <w:bCs/>
          <w:sz w:val="36"/>
          <w:rtl/>
        </w:rPr>
        <w:t>الإِر</w:t>
      </w:r>
      <w:r>
        <w:rPr>
          <w:rFonts w:hint="cs"/>
          <w:b/>
          <w:bCs/>
          <w:sz w:val="36"/>
          <w:rtl/>
        </w:rPr>
        <w:t>ْ</w:t>
      </w:r>
      <w:r w:rsidRPr="00D47E36">
        <w:rPr>
          <w:rFonts w:hint="eastAsia"/>
          <w:b/>
          <w:bCs/>
          <w:sz w:val="36"/>
          <w:rtl/>
        </w:rPr>
        <w:t>ث</w:t>
      </w:r>
      <w:r>
        <w:rPr>
          <w:rFonts w:hint="cs"/>
          <w:b/>
          <w:bCs/>
          <w:sz w:val="36"/>
          <w:rtl/>
        </w:rPr>
        <w:t>ِ</w:t>
      </w:r>
      <w:r w:rsidRPr="00D47E36">
        <w:rPr>
          <w:b/>
          <w:bCs/>
          <w:sz w:val="36"/>
          <w:rtl/>
        </w:rPr>
        <w:t xml:space="preserve"> </w:t>
      </w:r>
      <w:r w:rsidRPr="00D47E36">
        <w:rPr>
          <w:rFonts w:hint="eastAsia"/>
          <w:b/>
          <w:bCs/>
          <w:sz w:val="36"/>
          <w:rtl/>
        </w:rPr>
        <w:t>في</w:t>
      </w:r>
      <w:r w:rsidRPr="00D47E36">
        <w:rPr>
          <w:b/>
          <w:bCs/>
          <w:sz w:val="36"/>
          <w:rtl/>
        </w:rPr>
        <w:t xml:space="preserve"> </w:t>
      </w:r>
      <w:r w:rsidRPr="00D47E36">
        <w:rPr>
          <w:rFonts w:hint="eastAsia"/>
          <w:b/>
          <w:bCs/>
          <w:sz w:val="36"/>
          <w:rtl/>
        </w:rPr>
        <w:t>الل</w:t>
      </w:r>
      <w:r>
        <w:rPr>
          <w:rFonts w:hint="cs"/>
          <w:b/>
          <w:bCs/>
          <w:sz w:val="36"/>
          <w:rtl/>
        </w:rPr>
        <w:t>ُّ</w:t>
      </w:r>
      <w:r w:rsidRPr="00D47E36">
        <w:rPr>
          <w:rFonts w:hint="eastAsia"/>
          <w:b/>
          <w:bCs/>
          <w:sz w:val="36"/>
          <w:rtl/>
        </w:rPr>
        <w:t>غ</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sz w:val="36"/>
          <w:rtl/>
        </w:rPr>
        <w:t>ي</w:t>
      </w:r>
      <w:r>
        <w:rPr>
          <w:rFonts w:hint="cs"/>
          <w:sz w:val="36"/>
          <w:rtl/>
        </w:rPr>
        <w:t>ُ</w:t>
      </w:r>
      <w:r w:rsidRPr="00D47E36">
        <w:rPr>
          <w:rFonts w:hint="eastAsia"/>
          <w:sz w:val="36"/>
          <w:rtl/>
        </w:rPr>
        <w:t>طل</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الإِرث</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الل</w:t>
      </w:r>
      <w:r>
        <w:rPr>
          <w:rFonts w:hint="cs"/>
          <w:sz w:val="36"/>
          <w:rtl/>
        </w:rPr>
        <w:t>ُّ</w:t>
      </w:r>
      <w:r w:rsidRPr="00D47E36">
        <w:rPr>
          <w:rFonts w:hint="eastAsia"/>
          <w:sz w:val="36"/>
          <w:rtl/>
        </w:rPr>
        <w:t>غ</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عان</w:t>
      </w:r>
      <w:r>
        <w:rPr>
          <w:rFonts w:hint="cs"/>
          <w:sz w:val="36"/>
          <w:rtl/>
        </w:rPr>
        <w:t>ٍ</w:t>
      </w:r>
      <w:r w:rsidRPr="00D47E36">
        <w:rPr>
          <w:rFonts w:hint="eastAsia"/>
          <w:sz w:val="36"/>
          <w:rtl/>
        </w:rPr>
        <w:t>،</w:t>
      </w:r>
      <w:r w:rsidRPr="00D47E36">
        <w:rPr>
          <w:sz w:val="36"/>
          <w:rtl/>
        </w:rPr>
        <w:t xml:space="preserve"> </w:t>
      </w:r>
      <w:r w:rsidRPr="00D47E36">
        <w:rPr>
          <w:rFonts w:hint="eastAsia"/>
          <w:sz w:val="36"/>
          <w:rtl/>
        </w:rPr>
        <w:t>منها</w:t>
      </w:r>
      <w:r w:rsidRPr="00D47E36">
        <w:rPr>
          <w:sz w:val="36"/>
          <w:rtl/>
        </w:rPr>
        <w:t xml:space="preserve">: </w:t>
      </w:r>
      <w:r w:rsidRPr="00D47E36">
        <w:rPr>
          <w:rFonts w:hint="eastAsia"/>
          <w:sz w:val="36"/>
          <w:rtl/>
        </w:rPr>
        <w:t>الميراث،</w:t>
      </w:r>
      <w:r w:rsidRPr="00D47E36">
        <w:rPr>
          <w:sz w:val="36"/>
          <w:rtl/>
        </w:rPr>
        <w:t xml:space="preserve"> </w:t>
      </w:r>
      <w:r w:rsidRPr="00D47E36">
        <w:rPr>
          <w:rFonts w:hint="eastAsia"/>
          <w:sz w:val="36"/>
          <w:rtl/>
        </w:rPr>
        <w:t>والأ</w:t>
      </w:r>
      <w:r>
        <w:rPr>
          <w:rFonts w:hint="cs"/>
          <w:sz w:val="36"/>
          <w:rtl/>
        </w:rPr>
        <w:t>َ</w:t>
      </w:r>
      <w:r w:rsidRPr="00D47E36">
        <w:rPr>
          <w:rFonts w:hint="eastAsia"/>
          <w:sz w:val="36"/>
          <w:rtl/>
        </w:rPr>
        <w:t>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والأ</w:t>
      </w:r>
      <w:r>
        <w:rPr>
          <w:rFonts w:hint="cs"/>
          <w:sz w:val="36"/>
          <w:rtl/>
        </w:rPr>
        <w:t>َ</w:t>
      </w:r>
      <w:r w:rsidRPr="00D47E36">
        <w:rPr>
          <w:rFonts w:hint="eastAsia"/>
          <w:sz w:val="36"/>
          <w:rtl/>
        </w:rPr>
        <w:t>م</w:t>
      </w:r>
      <w:r>
        <w:rPr>
          <w:rFonts w:hint="cs"/>
          <w:sz w:val="36"/>
          <w:rtl/>
        </w:rPr>
        <w:t>ْ</w:t>
      </w:r>
      <w:r w:rsidRPr="00D47E36">
        <w:rPr>
          <w:rFonts w:hint="eastAsia"/>
          <w:sz w:val="36"/>
          <w:rtl/>
        </w:rPr>
        <w:t>ر</w:t>
      </w:r>
      <w:r>
        <w:rPr>
          <w:rFonts w:hint="cs"/>
          <w:sz w:val="36"/>
          <w:rtl/>
        </w:rPr>
        <w:t xml:space="preserve"> </w:t>
      </w:r>
      <w:r w:rsidRPr="00D47E36">
        <w:rPr>
          <w:rFonts w:hint="eastAsia"/>
          <w:sz w:val="36"/>
          <w:rtl/>
        </w:rPr>
        <w:t>الق</w:t>
      </w:r>
      <w:r>
        <w:rPr>
          <w:rFonts w:hint="cs"/>
          <w:sz w:val="36"/>
          <w:rtl/>
        </w:rPr>
        <w:t>َ</w:t>
      </w:r>
      <w:r w:rsidRPr="00D47E36">
        <w:rPr>
          <w:rFonts w:hint="eastAsia"/>
          <w:sz w:val="36"/>
          <w:rtl/>
        </w:rPr>
        <w:t>ديم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وار</w:t>
      </w:r>
      <w:r>
        <w:rPr>
          <w:rFonts w:hint="cs"/>
          <w:sz w:val="36"/>
          <w:rtl/>
        </w:rPr>
        <w:t>َ</w:t>
      </w:r>
      <w:r w:rsidRPr="00D47E36">
        <w:rPr>
          <w:rFonts w:hint="eastAsia"/>
          <w:sz w:val="36"/>
          <w:rtl/>
        </w:rPr>
        <w:t>ثه</w:t>
      </w:r>
      <w:r w:rsidRPr="00D47E36">
        <w:rPr>
          <w:sz w:val="36"/>
          <w:rtl/>
        </w:rPr>
        <w:t xml:space="preserve"> </w:t>
      </w:r>
      <w:r w:rsidRPr="00D47E36">
        <w:rPr>
          <w:rFonts w:hint="eastAsia"/>
          <w:sz w:val="36"/>
          <w:rtl/>
        </w:rPr>
        <w:t>الآخ</w:t>
      </w:r>
      <w:r>
        <w:rPr>
          <w:rFonts w:hint="cs"/>
          <w:sz w:val="36"/>
          <w:rtl/>
        </w:rPr>
        <w:t>ِ</w:t>
      </w:r>
      <w:r>
        <w:rPr>
          <w:rFonts w:hint="eastAsia"/>
          <w:sz w:val="36"/>
          <w:rtl/>
        </w:rPr>
        <w:t>ر</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و</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والب</w:t>
      </w:r>
      <w:r>
        <w:rPr>
          <w:rFonts w:hint="cs"/>
          <w:sz w:val="36"/>
          <w:rtl/>
        </w:rPr>
        <w:t>َ</w:t>
      </w:r>
      <w:r w:rsidRPr="00D47E36">
        <w:rPr>
          <w:rFonts w:hint="eastAsia"/>
          <w:sz w:val="36"/>
          <w:rtl/>
        </w:rPr>
        <w:t>ق</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ش</w:t>
      </w:r>
      <w:r>
        <w:rPr>
          <w:rFonts w:hint="cs"/>
          <w:sz w:val="36"/>
          <w:rtl/>
        </w:rPr>
        <w:t>َ</w:t>
      </w:r>
      <w:r w:rsidRPr="00D47E36">
        <w:rPr>
          <w:rFonts w:hint="eastAsia"/>
          <w:sz w:val="36"/>
          <w:rtl/>
        </w:rPr>
        <w:t>يء</w:t>
      </w:r>
      <w:r>
        <w:rPr>
          <w:rFonts w:hint="cs"/>
          <w:sz w:val="36"/>
          <w:rtl/>
        </w:rPr>
        <w:t>ٍ</w:t>
      </w:r>
      <w:r w:rsidRPr="00D47E36">
        <w:rPr>
          <w:rFonts w:ascii="Lotus-Light"/>
          <w:sz w:val="36"/>
        </w:rPr>
        <w:t xml:space="preserve"> .</w:t>
      </w:r>
    </w:p>
    <w:p w14:paraId="0CD92E5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ت</w:t>
      </w:r>
      <w:r>
        <w:rPr>
          <w:rFonts w:hint="cs"/>
          <w:b/>
          <w:bCs/>
          <w:sz w:val="36"/>
          <w:rtl/>
        </w:rPr>
        <w:t>َ</w:t>
      </w:r>
      <w:r w:rsidRPr="00D47E36">
        <w:rPr>
          <w:rFonts w:hint="eastAsia"/>
          <w:b/>
          <w:bCs/>
          <w:sz w:val="36"/>
          <w:rtl/>
        </w:rPr>
        <w:t>عر</w:t>
      </w:r>
      <w:r>
        <w:rPr>
          <w:rFonts w:hint="cs"/>
          <w:b/>
          <w:bCs/>
          <w:sz w:val="36"/>
          <w:rtl/>
        </w:rPr>
        <w:t>ِ</w:t>
      </w:r>
      <w:r w:rsidRPr="00D47E36">
        <w:rPr>
          <w:rFonts w:hint="eastAsia"/>
          <w:b/>
          <w:bCs/>
          <w:sz w:val="36"/>
          <w:rtl/>
        </w:rPr>
        <w:t>يف</w:t>
      </w:r>
      <w:r w:rsidRPr="00D47E36">
        <w:rPr>
          <w:b/>
          <w:bCs/>
          <w:sz w:val="36"/>
          <w:rtl/>
        </w:rPr>
        <w:t xml:space="preserve"> </w:t>
      </w:r>
      <w:r w:rsidRPr="00D47E36">
        <w:rPr>
          <w:rFonts w:hint="eastAsia"/>
          <w:b/>
          <w:bCs/>
          <w:sz w:val="36"/>
          <w:rtl/>
        </w:rPr>
        <w:t>الإِرث</w:t>
      </w:r>
      <w:r w:rsidRPr="00D47E36">
        <w:rPr>
          <w:b/>
          <w:bCs/>
          <w:sz w:val="36"/>
          <w:rtl/>
        </w:rPr>
        <w:t xml:space="preserve"> </w:t>
      </w:r>
      <w:r w:rsidRPr="00D47E36">
        <w:rPr>
          <w:rFonts w:hint="eastAsia"/>
          <w:b/>
          <w:bCs/>
          <w:sz w:val="36"/>
          <w:rtl/>
        </w:rPr>
        <w:t>في</w:t>
      </w:r>
      <w:r w:rsidRPr="00D47E36">
        <w:rPr>
          <w:b/>
          <w:bCs/>
          <w:sz w:val="36"/>
          <w:rtl/>
        </w:rPr>
        <w:t xml:space="preserve"> </w:t>
      </w:r>
      <w:r w:rsidRPr="00D47E36">
        <w:rPr>
          <w:rFonts w:hint="eastAsia"/>
          <w:b/>
          <w:bCs/>
          <w:sz w:val="36"/>
          <w:rtl/>
        </w:rPr>
        <w:t>الاصط</w:t>
      </w:r>
      <w:r>
        <w:rPr>
          <w:rFonts w:hint="cs"/>
          <w:b/>
          <w:bCs/>
          <w:sz w:val="36"/>
          <w:rtl/>
        </w:rPr>
        <w:t>ِ</w:t>
      </w:r>
      <w:r w:rsidRPr="00D47E36">
        <w:rPr>
          <w:rFonts w:hint="eastAsia"/>
          <w:b/>
          <w:bCs/>
          <w:sz w:val="36"/>
          <w:rtl/>
        </w:rPr>
        <w:t>لاح</w:t>
      </w:r>
      <w:r w:rsidRPr="00D47E36">
        <w:rPr>
          <w:b/>
          <w:bCs/>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قاب</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لت</w:t>
      </w:r>
      <w:r>
        <w:rPr>
          <w:rFonts w:hint="cs"/>
          <w:sz w:val="36"/>
          <w:rtl/>
        </w:rPr>
        <w:t>َّ</w:t>
      </w:r>
      <w:r w:rsidRPr="00D47E36">
        <w:rPr>
          <w:rFonts w:hint="eastAsia"/>
          <w:sz w:val="36"/>
          <w:rtl/>
        </w:rPr>
        <w:t>جز</w:t>
      </w:r>
      <w:r>
        <w:rPr>
          <w:rFonts w:hint="cs"/>
          <w:sz w:val="36"/>
          <w:rtl/>
        </w:rPr>
        <w:t>ِ</w:t>
      </w:r>
      <w:r w:rsidRPr="00D47E36">
        <w:rPr>
          <w:rFonts w:hint="eastAsia"/>
          <w:sz w:val="36"/>
          <w:rtl/>
        </w:rPr>
        <w:t>ئ</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ث</w:t>
      </w:r>
      <w:r>
        <w:rPr>
          <w:rFonts w:hint="cs"/>
          <w:sz w:val="36"/>
          <w:rtl/>
        </w:rPr>
        <w:t>ْ</w:t>
      </w:r>
      <w:r w:rsidRPr="00D47E36">
        <w:rPr>
          <w:rFonts w:hint="eastAsia"/>
          <w:sz w:val="36"/>
          <w:rtl/>
        </w:rPr>
        <w:t>ب</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 xml:space="preserve"> </w:t>
      </w:r>
      <w:r w:rsidRPr="00D47E36">
        <w:rPr>
          <w:rFonts w:hint="eastAsia"/>
          <w:sz w:val="36"/>
          <w:rtl/>
        </w:rPr>
        <w:t>ق</w:t>
      </w:r>
      <w:r>
        <w:rPr>
          <w:rFonts w:hint="cs"/>
          <w:sz w:val="36"/>
          <w:rtl/>
        </w:rPr>
        <w:t>َ</w:t>
      </w:r>
      <w:r w:rsidRPr="00D47E36">
        <w:rPr>
          <w:rFonts w:hint="eastAsia"/>
          <w:sz w:val="36"/>
          <w:rtl/>
        </w:rPr>
        <w:t>راب</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بين</w:t>
      </w:r>
      <w:r>
        <w:rPr>
          <w:rFonts w:hint="cs"/>
          <w:sz w:val="36"/>
          <w:rtl/>
        </w:rPr>
        <w:t>َ</w:t>
      </w:r>
      <w:r w:rsidRPr="00D47E36">
        <w:rPr>
          <w:rFonts w:hint="eastAsia"/>
          <w:sz w:val="36"/>
          <w:rtl/>
        </w:rPr>
        <w:t>هما</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ز</w:t>
      </w:r>
      <w:r>
        <w:rPr>
          <w:rFonts w:hint="cs"/>
          <w:sz w:val="36"/>
          <w:rtl/>
        </w:rPr>
        <w:t>َ</w:t>
      </w:r>
      <w:r w:rsidRPr="00D47E36">
        <w:rPr>
          <w:rFonts w:hint="eastAsia"/>
          <w:sz w:val="36"/>
          <w:rtl/>
        </w:rPr>
        <w:t>وج</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و</w:t>
      </w:r>
      <w:r>
        <w:rPr>
          <w:rFonts w:hint="cs"/>
          <w:sz w:val="36"/>
          <w:rtl/>
        </w:rPr>
        <w:t>َ</w:t>
      </w:r>
      <w:r w:rsidRPr="00D47E36">
        <w:rPr>
          <w:rFonts w:hint="eastAsia"/>
          <w:sz w:val="36"/>
          <w:rtl/>
        </w:rPr>
        <w:t>لاء</w:t>
      </w:r>
      <w:r w:rsidRPr="00D47E36">
        <w:rPr>
          <w:rFonts w:ascii="Lotus-Light"/>
          <w:sz w:val="36"/>
        </w:rPr>
        <w:t xml:space="preserve"> .</w:t>
      </w:r>
    </w:p>
    <w:p w14:paraId="02D370EA" w14:textId="77777777" w:rsidR="00CB4068" w:rsidRPr="00023819"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hint="cs"/>
          <w:bCs/>
          <w:sz w:val="36"/>
          <w:rtl/>
        </w:rPr>
        <w:t xml:space="preserve">أركانُ </w:t>
      </w:r>
      <w:r w:rsidRPr="00023819">
        <w:rPr>
          <w:rFonts w:ascii="AXtManalBLack" w:hAnsi="AXtManalBLack" w:hint="cs"/>
          <w:bCs/>
          <w:sz w:val="36"/>
          <w:rtl/>
        </w:rPr>
        <w:t>الإر</w:t>
      </w:r>
      <w:r>
        <w:rPr>
          <w:rFonts w:ascii="AXtManalBLack" w:hAnsi="AXtManalBLack" w:hint="cs"/>
          <w:bCs/>
          <w:sz w:val="36"/>
          <w:rtl/>
        </w:rPr>
        <w:t>ْ</w:t>
      </w:r>
      <w:r w:rsidRPr="00023819">
        <w:rPr>
          <w:rFonts w:ascii="AXtManalBLack" w:hAnsi="AXtManalBLack" w:hint="cs"/>
          <w:bCs/>
          <w:sz w:val="36"/>
          <w:rtl/>
        </w:rPr>
        <w:t>ث</w:t>
      </w:r>
      <w:r>
        <w:rPr>
          <w:rFonts w:ascii="AXtManalBLack" w:hAnsi="AXtManalBLack" w:hint="cs"/>
          <w:bCs/>
          <w:sz w:val="36"/>
          <w:rtl/>
        </w:rPr>
        <w:t>ِ</w:t>
      </w:r>
      <w:r w:rsidRPr="00023819">
        <w:rPr>
          <w:rFonts w:ascii="AXtManalBLack" w:hAnsi="AXtManalBLack" w:hint="cs"/>
          <w:bCs/>
          <w:sz w:val="36"/>
          <w:rtl/>
        </w:rPr>
        <w:t>:</w:t>
      </w:r>
    </w:p>
    <w:p w14:paraId="049F620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أركان</w:t>
      </w:r>
      <w:r>
        <w:rPr>
          <w:rFonts w:hint="cs"/>
          <w:sz w:val="36"/>
          <w:rtl/>
        </w:rPr>
        <w:t>ُ</w:t>
      </w:r>
      <w:r w:rsidRPr="00D47E36">
        <w:rPr>
          <w:sz w:val="36"/>
          <w:rtl/>
        </w:rPr>
        <w:t xml:space="preserve"> </w:t>
      </w:r>
      <w:r w:rsidRPr="00D47E36">
        <w:rPr>
          <w:rFonts w:hint="eastAsia"/>
          <w:sz w:val="36"/>
          <w:rtl/>
        </w:rPr>
        <w:t>الإِر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ثلاث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هي</w:t>
      </w:r>
      <w:r w:rsidRPr="00D47E36">
        <w:rPr>
          <w:rFonts w:ascii="Lotus-Light"/>
          <w:sz w:val="36"/>
        </w:rPr>
        <w:t xml:space="preserve"> :</w:t>
      </w:r>
    </w:p>
    <w:p w14:paraId="71816A8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الر</w:t>
      </w:r>
      <w:r>
        <w:rPr>
          <w:rFonts w:hint="cs"/>
          <w:b/>
          <w:bCs/>
          <w:sz w:val="36"/>
          <w:rtl/>
        </w:rPr>
        <w:t>َّ</w:t>
      </w:r>
      <w:r w:rsidRPr="00D47E36">
        <w:rPr>
          <w:rFonts w:hint="eastAsia"/>
          <w:b/>
          <w:bCs/>
          <w:sz w:val="36"/>
          <w:rtl/>
        </w:rPr>
        <w:t>ك</w:t>
      </w:r>
      <w:r>
        <w:rPr>
          <w:rFonts w:hint="cs"/>
          <w:b/>
          <w:bCs/>
          <w:sz w:val="36"/>
          <w:rtl/>
        </w:rPr>
        <w:t>ْ</w:t>
      </w:r>
      <w:r w:rsidRPr="00D47E36">
        <w:rPr>
          <w:rFonts w:hint="eastAsia"/>
          <w:b/>
          <w:bCs/>
          <w:sz w:val="36"/>
          <w:rtl/>
        </w:rPr>
        <w:t>ن</w:t>
      </w:r>
      <w:r w:rsidRPr="00D47E36">
        <w:rPr>
          <w:b/>
          <w:bCs/>
          <w:sz w:val="36"/>
          <w:rtl/>
        </w:rPr>
        <w:t xml:space="preserve"> </w:t>
      </w:r>
      <w:r w:rsidRPr="00D47E36">
        <w:rPr>
          <w:rFonts w:hint="eastAsia"/>
          <w:b/>
          <w:bCs/>
          <w:sz w:val="36"/>
          <w:rtl/>
        </w:rPr>
        <w:t>الأو</w:t>
      </w:r>
      <w:r>
        <w:rPr>
          <w:rFonts w:hint="cs"/>
          <w:b/>
          <w:bCs/>
          <w:sz w:val="36"/>
          <w:rtl/>
        </w:rPr>
        <w:t>َّ</w:t>
      </w:r>
      <w:r w:rsidRPr="00D47E36">
        <w:rPr>
          <w:rFonts w:hint="eastAsia"/>
          <w:b/>
          <w:bCs/>
          <w:sz w:val="36"/>
          <w:rtl/>
        </w:rPr>
        <w:t>ل</w:t>
      </w:r>
      <w:r w:rsidRPr="00D47E36">
        <w:rPr>
          <w:b/>
          <w:bCs/>
          <w:sz w:val="36"/>
          <w:rtl/>
        </w:rPr>
        <w:t xml:space="preserve">: </w:t>
      </w:r>
      <w:r w:rsidRPr="00D47E36">
        <w:rPr>
          <w:rFonts w:hint="eastAsia"/>
          <w:sz w:val="36"/>
          <w:rtl/>
        </w:rPr>
        <w:t>المورِّث،</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المي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يق</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المل</w:t>
      </w:r>
      <w:r>
        <w:rPr>
          <w:rFonts w:hint="cs"/>
          <w:sz w:val="36"/>
          <w:rtl/>
        </w:rPr>
        <w:t>ْ</w:t>
      </w:r>
      <w:r w:rsidRPr="00D47E36">
        <w:rPr>
          <w:rFonts w:hint="eastAsia"/>
          <w:sz w:val="36"/>
          <w:rtl/>
        </w:rPr>
        <w:t>ح</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كالمفقود</w:t>
      </w:r>
      <w:r w:rsidRPr="00D47E36">
        <w:rPr>
          <w:rFonts w:ascii="Lotus-Light"/>
          <w:sz w:val="36"/>
        </w:rPr>
        <w:t xml:space="preserve"> .</w:t>
      </w:r>
    </w:p>
    <w:p w14:paraId="0CE0E42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الر</w:t>
      </w:r>
      <w:r>
        <w:rPr>
          <w:rFonts w:hint="cs"/>
          <w:b/>
          <w:bCs/>
          <w:sz w:val="36"/>
          <w:rtl/>
        </w:rPr>
        <w:t>ُّ</w:t>
      </w:r>
      <w:r w:rsidRPr="00D47E36">
        <w:rPr>
          <w:rFonts w:hint="eastAsia"/>
          <w:b/>
          <w:bCs/>
          <w:sz w:val="36"/>
          <w:rtl/>
        </w:rPr>
        <w:t>كن</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اني</w:t>
      </w:r>
      <w:r w:rsidRPr="00D47E36">
        <w:rPr>
          <w:b/>
          <w:bCs/>
          <w:sz w:val="36"/>
          <w:rtl/>
        </w:rPr>
        <w:t xml:space="preserve">: </w:t>
      </w:r>
      <w:r w:rsidRPr="00D47E36">
        <w:rPr>
          <w:rFonts w:hint="eastAsia"/>
          <w:sz w:val="36"/>
          <w:rtl/>
        </w:rPr>
        <w:t>الوار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الح</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يق</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المل</w:t>
      </w:r>
      <w:r>
        <w:rPr>
          <w:rFonts w:hint="cs"/>
          <w:sz w:val="36"/>
          <w:rtl/>
        </w:rPr>
        <w:t>ْ</w:t>
      </w:r>
      <w:r w:rsidRPr="00D47E36">
        <w:rPr>
          <w:rFonts w:hint="eastAsia"/>
          <w:sz w:val="36"/>
          <w:rtl/>
        </w:rPr>
        <w:t>ح</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كالحم</w:t>
      </w:r>
      <w:r>
        <w:rPr>
          <w:rFonts w:hint="cs"/>
          <w:sz w:val="36"/>
          <w:rtl/>
        </w:rPr>
        <w:t>ْ</w:t>
      </w:r>
      <w:r w:rsidRPr="00D47E36">
        <w:rPr>
          <w:rFonts w:hint="eastAsia"/>
          <w:sz w:val="36"/>
          <w:rtl/>
        </w:rPr>
        <w:t>ل</w:t>
      </w:r>
      <w:r w:rsidRPr="00D47E36">
        <w:rPr>
          <w:rFonts w:ascii="Lotus-Light"/>
          <w:sz w:val="36"/>
        </w:rPr>
        <w:t xml:space="preserve"> .</w:t>
      </w:r>
    </w:p>
    <w:p w14:paraId="2A9C6C94"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الر</w:t>
      </w:r>
      <w:r>
        <w:rPr>
          <w:rFonts w:hint="cs"/>
          <w:b/>
          <w:bCs/>
          <w:sz w:val="36"/>
          <w:rtl/>
        </w:rPr>
        <w:t>ُّ</w:t>
      </w:r>
      <w:r w:rsidRPr="00D47E36">
        <w:rPr>
          <w:rFonts w:hint="eastAsia"/>
          <w:b/>
          <w:bCs/>
          <w:sz w:val="36"/>
          <w:rtl/>
        </w:rPr>
        <w:t>كن</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الث</w:t>
      </w:r>
      <w:r w:rsidRPr="00D47E36">
        <w:rPr>
          <w:b/>
          <w:bCs/>
          <w:sz w:val="36"/>
          <w:rtl/>
        </w:rPr>
        <w:t xml:space="preserve">: </w:t>
      </w:r>
      <w:r w:rsidRPr="00D47E36">
        <w:rPr>
          <w:rFonts w:hint="eastAsia"/>
          <w:sz w:val="36"/>
          <w:rtl/>
        </w:rPr>
        <w:t>الحق</w:t>
      </w:r>
      <w:r>
        <w:rPr>
          <w:rFonts w:hint="cs"/>
          <w:sz w:val="36"/>
          <w:rtl/>
        </w:rPr>
        <w:t>ّ</w:t>
      </w:r>
      <w:r w:rsidRPr="00D47E36">
        <w:rPr>
          <w:sz w:val="36"/>
          <w:rtl/>
        </w:rPr>
        <w:t xml:space="preserve"> </w:t>
      </w:r>
      <w:r w:rsidRPr="00D47E36">
        <w:rPr>
          <w:rFonts w:hint="eastAsia"/>
          <w:sz w:val="36"/>
          <w:rtl/>
        </w:rPr>
        <w:t>المور</w:t>
      </w:r>
      <w:r>
        <w:rPr>
          <w:rFonts w:hint="cs"/>
          <w:sz w:val="36"/>
          <w:rtl/>
        </w:rPr>
        <w:t>ُ</w:t>
      </w:r>
      <w:r w:rsidRPr="00D47E36">
        <w:rPr>
          <w:rFonts w:hint="eastAsia"/>
          <w:sz w:val="36"/>
          <w:rtl/>
        </w:rPr>
        <w:t>وث</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الت</w:t>
      </w:r>
      <w:r>
        <w:rPr>
          <w:rFonts w:hint="cs"/>
          <w:sz w:val="36"/>
          <w:rtl/>
        </w:rPr>
        <w:t>َّ</w:t>
      </w:r>
      <w:r w:rsidRPr="00D47E36">
        <w:rPr>
          <w:rFonts w:hint="eastAsia"/>
          <w:sz w:val="36"/>
          <w:rtl/>
        </w:rPr>
        <w:t>رك</w:t>
      </w:r>
      <w:r>
        <w:rPr>
          <w:rFonts w:hint="cs"/>
          <w:sz w:val="36"/>
          <w:rtl/>
        </w:rPr>
        <w:t>َ</w:t>
      </w:r>
      <w:r w:rsidRPr="00D47E36">
        <w:rPr>
          <w:rFonts w:hint="eastAsia"/>
          <w:sz w:val="36"/>
          <w:rtl/>
        </w:rPr>
        <w:t>ة</w:t>
      </w:r>
      <w:r w:rsidRPr="00D47E36">
        <w:rPr>
          <w:rFonts w:ascii="Lotus-Light"/>
          <w:sz w:val="36"/>
        </w:rPr>
        <w:t xml:space="preserve"> .</w:t>
      </w:r>
    </w:p>
    <w:p w14:paraId="4DFE3225" w14:textId="77777777" w:rsidR="00CB4068" w:rsidRPr="00023819" w:rsidRDefault="00CB4068" w:rsidP="00CB4068">
      <w:pPr>
        <w:widowControl w:val="0"/>
        <w:autoSpaceDE w:val="0"/>
        <w:autoSpaceDN w:val="0"/>
        <w:adjustRightInd w:val="0"/>
        <w:spacing w:before="240" w:after="120"/>
        <w:ind w:firstLine="397"/>
        <w:rPr>
          <w:rFonts w:ascii="AXtManalBLack" w:hAnsi="AXtManalBLack"/>
          <w:bCs/>
          <w:sz w:val="36"/>
        </w:rPr>
      </w:pPr>
      <w:r w:rsidRPr="00023819">
        <w:rPr>
          <w:rFonts w:ascii="AXtManalBLack" w:hAnsi="AXtManalBLack" w:hint="cs"/>
          <w:bCs/>
          <w:sz w:val="36"/>
          <w:rtl/>
        </w:rPr>
        <w:t>ش</w:t>
      </w:r>
      <w:r>
        <w:rPr>
          <w:rFonts w:ascii="AXtManalBLack" w:hAnsi="AXtManalBLack" w:hint="cs"/>
          <w:bCs/>
          <w:sz w:val="36"/>
          <w:rtl/>
        </w:rPr>
        <w:t>ُ</w:t>
      </w:r>
      <w:r w:rsidRPr="00023819">
        <w:rPr>
          <w:rFonts w:ascii="AXtManalBLack" w:hAnsi="AXtManalBLack" w:hint="cs"/>
          <w:bCs/>
          <w:sz w:val="36"/>
          <w:rtl/>
        </w:rPr>
        <w:t>روط</w:t>
      </w:r>
      <w:r>
        <w:rPr>
          <w:rFonts w:ascii="AXtManalBLack" w:hAnsi="AXtManalBLack" w:hint="cs"/>
          <w:bCs/>
          <w:sz w:val="36"/>
          <w:rtl/>
        </w:rPr>
        <w:t>ُ</w:t>
      </w:r>
      <w:r w:rsidRPr="00023819">
        <w:rPr>
          <w:rFonts w:ascii="AXtManalBLack" w:hAnsi="AXtManalBLack" w:hint="cs"/>
          <w:bCs/>
          <w:sz w:val="36"/>
          <w:rtl/>
        </w:rPr>
        <w:t xml:space="preserve"> الإ</w:t>
      </w:r>
      <w:r>
        <w:rPr>
          <w:rFonts w:ascii="AXtManalBLack" w:hAnsi="AXtManalBLack" w:hint="cs"/>
          <w:bCs/>
          <w:sz w:val="36"/>
          <w:rtl/>
        </w:rPr>
        <w:t>ِ</w:t>
      </w:r>
      <w:r w:rsidRPr="00023819">
        <w:rPr>
          <w:rFonts w:ascii="AXtManalBLack" w:hAnsi="AXtManalBLack" w:hint="cs"/>
          <w:bCs/>
          <w:sz w:val="36"/>
          <w:rtl/>
        </w:rPr>
        <w:t>ر</w:t>
      </w:r>
      <w:r>
        <w:rPr>
          <w:rFonts w:ascii="AXtManalBLack" w:hAnsi="AXtManalBLack" w:hint="cs"/>
          <w:bCs/>
          <w:sz w:val="36"/>
          <w:rtl/>
        </w:rPr>
        <w:t>ْ</w:t>
      </w:r>
      <w:r w:rsidRPr="00023819">
        <w:rPr>
          <w:rFonts w:ascii="AXtManalBLack" w:hAnsi="AXtManalBLack" w:hint="cs"/>
          <w:bCs/>
          <w:sz w:val="36"/>
          <w:rtl/>
        </w:rPr>
        <w:t>ث</w:t>
      </w:r>
      <w:r>
        <w:rPr>
          <w:rFonts w:ascii="AXtManalBLack" w:hAnsi="AXtManalBLack" w:hint="cs"/>
          <w:bCs/>
          <w:sz w:val="36"/>
          <w:rtl/>
        </w:rPr>
        <w:t>ِ</w:t>
      </w:r>
      <w:r w:rsidRPr="00023819">
        <w:rPr>
          <w:rFonts w:ascii="AXtManalBLack" w:hAnsi="AXtManalBLack" w:hint="cs"/>
          <w:bCs/>
          <w:sz w:val="36"/>
          <w:rtl/>
        </w:rPr>
        <w:t>:</w:t>
      </w:r>
    </w:p>
    <w:p w14:paraId="2BD6A11D"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ي</w:t>
      </w:r>
      <w:r>
        <w:rPr>
          <w:rFonts w:hint="cs"/>
          <w:sz w:val="36"/>
          <w:rtl/>
        </w:rPr>
        <w:t>ُ</w:t>
      </w:r>
      <w:r w:rsidRPr="00D47E36">
        <w:rPr>
          <w:rFonts w:hint="eastAsia"/>
          <w:sz w:val="36"/>
          <w:rtl/>
        </w:rPr>
        <w:t>ش</w:t>
      </w:r>
      <w:r>
        <w:rPr>
          <w:rFonts w:hint="cs"/>
          <w:sz w:val="36"/>
          <w:rtl/>
        </w:rPr>
        <w:t>ْ</w:t>
      </w:r>
      <w:r w:rsidRPr="00D47E36">
        <w:rPr>
          <w:rFonts w:hint="eastAsia"/>
          <w:sz w:val="36"/>
          <w:rtl/>
        </w:rPr>
        <w:t>ت</w:t>
      </w:r>
      <w:r>
        <w:rPr>
          <w:rFonts w:hint="cs"/>
          <w:sz w:val="36"/>
          <w:rtl/>
        </w:rPr>
        <w:t>َ</w:t>
      </w:r>
      <w:r w:rsidRPr="00D47E36">
        <w:rPr>
          <w:rFonts w:hint="eastAsia"/>
          <w:sz w:val="36"/>
          <w:rtl/>
        </w:rPr>
        <w:t>رط</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لإِر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لاث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روط</w:t>
      </w:r>
      <w:r>
        <w:rPr>
          <w:rFonts w:hint="cs"/>
          <w:sz w:val="36"/>
          <w:rtl/>
        </w:rPr>
        <w:t>ٍ</w:t>
      </w:r>
      <w:r w:rsidRPr="00D47E36">
        <w:rPr>
          <w:rFonts w:hint="eastAsia"/>
          <w:sz w:val="36"/>
          <w:rtl/>
        </w:rPr>
        <w:t>،</w:t>
      </w:r>
      <w:r w:rsidRPr="00D47E36">
        <w:rPr>
          <w:sz w:val="36"/>
          <w:rtl/>
        </w:rPr>
        <w:t xml:space="preserve"> </w:t>
      </w:r>
      <w:r w:rsidRPr="00D47E36">
        <w:rPr>
          <w:rFonts w:hint="eastAsia"/>
          <w:sz w:val="36"/>
          <w:rtl/>
        </w:rPr>
        <w:t>هي</w:t>
      </w:r>
      <w:r w:rsidRPr="00D47E36">
        <w:rPr>
          <w:rFonts w:ascii="Lotus-Light"/>
          <w:sz w:val="36"/>
        </w:rPr>
        <w:t xml:space="preserve"> :</w:t>
      </w:r>
    </w:p>
    <w:p w14:paraId="63EFB00C"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الش</w:t>
      </w:r>
      <w:r>
        <w:rPr>
          <w:rFonts w:hint="cs"/>
          <w:b/>
          <w:bCs/>
          <w:sz w:val="36"/>
          <w:rtl/>
        </w:rPr>
        <w:t>َّ</w:t>
      </w:r>
      <w:r>
        <w:rPr>
          <w:rFonts w:hint="eastAsia"/>
          <w:b/>
          <w:bCs/>
          <w:sz w:val="36"/>
          <w:rtl/>
        </w:rPr>
        <w:t>ر</w:t>
      </w:r>
      <w:r w:rsidRPr="00D47E36">
        <w:rPr>
          <w:rFonts w:hint="eastAsia"/>
          <w:b/>
          <w:bCs/>
          <w:sz w:val="36"/>
          <w:rtl/>
        </w:rPr>
        <w:t>ط</w:t>
      </w:r>
      <w:r w:rsidRPr="00D47E36">
        <w:rPr>
          <w:b/>
          <w:bCs/>
          <w:sz w:val="36"/>
          <w:rtl/>
        </w:rPr>
        <w:t xml:space="preserve"> </w:t>
      </w:r>
      <w:r w:rsidRPr="00D47E36">
        <w:rPr>
          <w:rFonts w:hint="eastAsia"/>
          <w:b/>
          <w:bCs/>
          <w:sz w:val="36"/>
          <w:rtl/>
        </w:rPr>
        <w:t>الأ</w:t>
      </w:r>
      <w:r>
        <w:rPr>
          <w:rFonts w:hint="cs"/>
          <w:b/>
          <w:bCs/>
          <w:sz w:val="36"/>
          <w:rtl/>
        </w:rPr>
        <w:t>َ</w:t>
      </w:r>
      <w:r w:rsidRPr="00D47E36">
        <w:rPr>
          <w:rFonts w:hint="eastAsia"/>
          <w:b/>
          <w:bCs/>
          <w:sz w:val="36"/>
          <w:rtl/>
        </w:rPr>
        <w:t>و</w:t>
      </w:r>
      <w:r>
        <w:rPr>
          <w:rFonts w:hint="cs"/>
          <w:b/>
          <w:bCs/>
          <w:sz w:val="36"/>
          <w:rtl/>
        </w:rPr>
        <w:t>َّ</w:t>
      </w:r>
      <w:r w:rsidRPr="00D47E36">
        <w:rPr>
          <w:rFonts w:hint="eastAsia"/>
          <w:b/>
          <w:bCs/>
          <w:sz w:val="36"/>
          <w:rtl/>
        </w:rPr>
        <w:t>ل</w:t>
      </w:r>
      <w:r w:rsidRPr="00D47E36">
        <w:rPr>
          <w:b/>
          <w:bCs/>
          <w:sz w:val="36"/>
          <w:rtl/>
        </w:rPr>
        <w:t xml:space="preserve">: </w:t>
      </w:r>
      <w:r w:rsidRPr="00D47E36">
        <w:rPr>
          <w:rFonts w:hint="eastAsia"/>
          <w:sz w:val="36"/>
          <w:rtl/>
        </w:rPr>
        <w:t>الت</w:t>
      </w:r>
      <w:r>
        <w:rPr>
          <w:rFonts w:hint="cs"/>
          <w:sz w:val="36"/>
          <w:rtl/>
        </w:rPr>
        <w:t>َّ</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المو</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أو</w:t>
      </w:r>
      <w:r w:rsidRPr="00D47E36">
        <w:rPr>
          <w:sz w:val="36"/>
          <w:rtl/>
        </w:rPr>
        <w:t xml:space="preserve"> </w:t>
      </w:r>
      <w:r>
        <w:rPr>
          <w:rFonts w:hint="eastAsia"/>
          <w:sz w:val="36"/>
          <w:rtl/>
        </w:rPr>
        <w:t>إِلحاقه</w:t>
      </w:r>
      <w:r w:rsidRPr="00D47E36">
        <w:rPr>
          <w:sz w:val="36"/>
          <w:rtl/>
        </w:rPr>
        <w:t xml:space="preserve"> </w:t>
      </w:r>
      <w:r w:rsidRPr="00D47E36">
        <w:rPr>
          <w:rFonts w:hint="eastAsia"/>
          <w:sz w:val="36"/>
          <w:rtl/>
        </w:rPr>
        <w:t>بالأموات</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كالمفقود</w:t>
      </w:r>
      <w:r>
        <w:rPr>
          <w:rFonts w:hint="cs"/>
          <w:sz w:val="36"/>
          <w:rtl/>
        </w:rPr>
        <w:t>ِ</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القاض</w:t>
      </w:r>
      <w:r>
        <w:rPr>
          <w:rFonts w:hint="cs"/>
          <w:sz w:val="36"/>
          <w:rtl/>
        </w:rPr>
        <w:t>ِ</w:t>
      </w:r>
      <w:r w:rsidRPr="00D47E36">
        <w:rPr>
          <w:rFonts w:hint="eastAsia"/>
          <w:sz w:val="36"/>
          <w:rtl/>
        </w:rPr>
        <w:t>ي</w:t>
      </w:r>
      <w:r>
        <w:rPr>
          <w:rFonts w:hint="cs"/>
          <w:sz w:val="36"/>
          <w:rtl/>
        </w:rPr>
        <w:t xml:space="preserve"> </w:t>
      </w:r>
      <w:r w:rsidRPr="00D47E36">
        <w:rPr>
          <w:rFonts w:hint="eastAsia"/>
          <w:sz w:val="36"/>
          <w:rtl/>
        </w:rPr>
        <w:t>بموت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وي</w:t>
      </w:r>
      <w:r>
        <w:rPr>
          <w:rFonts w:hint="cs"/>
          <w:sz w:val="36"/>
          <w:rtl/>
        </w:rPr>
        <w:t>ُ</w:t>
      </w:r>
      <w:r w:rsidRPr="00D47E36">
        <w:rPr>
          <w:rFonts w:hint="eastAsia"/>
          <w:sz w:val="36"/>
          <w:rtl/>
        </w:rPr>
        <w:t>ت</w:t>
      </w:r>
      <w:r>
        <w:rPr>
          <w:rFonts w:hint="cs"/>
          <w:sz w:val="36"/>
          <w:rtl/>
        </w:rPr>
        <w:t>َ</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ق</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المور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واح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لاث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ش</w:t>
      </w:r>
      <w:r>
        <w:rPr>
          <w:rFonts w:hint="cs"/>
          <w:sz w:val="36"/>
          <w:rtl/>
        </w:rPr>
        <w:t>ْ</w:t>
      </w:r>
      <w:r w:rsidRPr="00D47E36">
        <w:rPr>
          <w:rFonts w:hint="eastAsia"/>
          <w:sz w:val="36"/>
          <w:rtl/>
        </w:rPr>
        <w:t>ياء</w:t>
      </w:r>
      <w:r>
        <w:rPr>
          <w:rFonts w:hint="cs"/>
          <w:sz w:val="36"/>
          <w:rtl/>
        </w:rPr>
        <w:t>ٍ</w:t>
      </w:r>
      <w:r w:rsidRPr="00D47E36">
        <w:rPr>
          <w:rFonts w:ascii="Lotus-Light"/>
          <w:sz w:val="36"/>
        </w:rPr>
        <w:t xml:space="preserve"> :</w:t>
      </w:r>
    </w:p>
    <w:p w14:paraId="7D41A661"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1</w:t>
      </w:r>
      <w:r>
        <w:rPr>
          <w:sz w:val="36"/>
          <w:rtl/>
        </w:rPr>
        <w:t>-</w:t>
      </w:r>
      <w:r w:rsidRPr="00D47E36">
        <w:rPr>
          <w:rFonts w:hint="eastAsia"/>
          <w:sz w:val="36"/>
          <w:rtl/>
        </w:rPr>
        <w:t>المشاه</w:t>
      </w:r>
      <w:r>
        <w:rPr>
          <w:rFonts w:hint="cs"/>
          <w:sz w:val="36"/>
          <w:rtl/>
        </w:rPr>
        <w:t>َ</w:t>
      </w:r>
      <w:r w:rsidRPr="00D47E36">
        <w:rPr>
          <w:rFonts w:hint="eastAsia"/>
          <w:sz w:val="36"/>
          <w:rtl/>
        </w:rPr>
        <w:t>د</w:t>
      </w:r>
      <w:r>
        <w:rPr>
          <w:rFonts w:hint="cs"/>
          <w:sz w:val="36"/>
          <w:rtl/>
        </w:rPr>
        <w:t>َ</w:t>
      </w:r>
      <w:r w:rsidRPr="00D47E36">
        <w:rPr>
          <w:rFonts w:hint="eastAsia"/>
          <w:sz w:val="36"/>
          <w:rtl/>
        </w:rPr>
        <w:t>ة</w:t>
      </w:r>
      <w:r>
        <w:rPr>
          <w:rFonts w:hint="cs"/>
          <w:sz w:val="36"/>
          <w:rtl/>
        </w:rPr>
        <w:t>ُ</w:t>
      </w:r>
      <w:r w:rsidRPr="00D47E36">
        <w:rPr>
          <w:rFonts w:ascii="Lotus-Light"/>
          <w:sz w:val="36"/>
        </w:rPr>
        <w:t xml:space="preserve"> .</w:t>
      </w:r>
    </w:p>
    <w:p w14:paraId="5A98D843" w14:textId="77777777" w:rsidR="00CB4068" w:rsidRPr="00D47E36" w:rsidRDefault="00CB4068" w:rsidP="00CB4068">
      <w:pPr>
        <w:widowControl w:val="0"/>
        <w:autoSpaceDE w:val="0"/>
        <w:autoSpaceDN w:val="0"/>
        <w:adjustRightInd w:val="0"/>
        <w:ind w:firstLine="397"/>
        <w:rPr>
          <w:rFonts w:ascii="Lotus-Light"/>
          <w:sz w:val="36"/>
        </w:rPr>
      </w:pPr>
      <w:r>
        <w:rPr>
          <w:rFonts w:hint="cs"/>
          <w:sz w:val="36"/>
          <w:rtl/>
        </w:rPr>
        <w:t>2</w:t>
      </w:r>
      <w:r>
        <w:rPr>
          <w:sz w:val="36"/>
          <w:rtl/>
        </w:rPr>
        <w:t>-</w:t>
      </w:r>
      <w:r w:rsidRPr="00D47E36">
        <w:rPr>
          <w:rFonts w:hint="eastAsia"/>
          <w:sz w:val="36"/>
          <w:rtl/>
        </w:rPr>
        <w:t>الاس</w:t>
      </w:r>
      <w:r>
        <w:rPr>
          <w:rFonts w:hint="cs"/>
          <w:sz w:val="36"/>
          <w:rtl/>
        </w:rPr>
        <w:t>ْ</w:t>
      </w:r>
      <w:r w:rsidRPr="00D47E36">
        <w:rPr>
          <w:rFonts w:hint="eastAsia"/>
          <w:sz w:val="36"/>
          <w:rtl/>
        </w:rPr>
        <w:t>ت</w:t>
      </w:r>
      <w:r>
        <w:rPr>
          <w:rFonts w:hint="cs"/>
          <w:sz w:val="36"/>
          <w:rtl/>
        </w:rPr>
        <w:t>ِ</w:t>
      </w:r>
      <w:r w:rsidRPr="00D47E36">
        <w:rPr>
          <w:rFonts w:hint="eastAsia"/>
          <w:sz w:val="36"/>
          <w:rtl/>
        </w:rPr>
        <w:t>فاض</w:t>
      </w:r>
      <w:r>
        <w:rPr>
          <w:rFonts w:hint="cs"/>
          <w:sz w:val="36"/>
          <w:rtl/>
        </w:rPr>
        <w:t>َ</w:t>
      </w:r>
      <w:r w:rsidRPr="00D47E36">
        <w:rPr>
          <w:rFonts w:hint="eastAsia"/>
          <w:sz w:val="36"/>
          <w:rtl/>
        </w:rPr>
        <w:t>ة</w:t>
      </w:r>
      <w:r w:rsidRPr="00D47E36">
        <w:rPr>
          <w:rFonts w:ascii="Lotus-Light"/>
          <w:sz w:val="36"/>
        </w:rPr>
        <w:t xml:space="preserve"> .</w:t>
      </w:r>
    </w:p>
    <w:p w14:paraId="34AD7A73" w14:textId="77777777" w:rsidR="00CB4068" w:rsidRPr="00D47E36" w:rsidRDefault="00CB4068" w:rsidP="00CB4068">
      <w:pPr>
        <w:widowControl w:val="0"/>
        <w:autoSpaceDE w:val="0"/>
        <w:autoSpaceDN w:val="0"/>
        <w:adjustRightInd w:val="0"/>
        <w:ind w:firstLine="397"/>
        <w:rPr>
          <w:rFonts w:ascii="Lotus-Bold"/>
          <w:sz w:val="36"/>
        </w:rPr>
      </w:pPr>
      <w:r>
        <w:rPr>
          <w:rFonts w:hint="cs"/>
          <w:sz w:val="36"/>
          <w:rtl/>
        </w:rPr>
        <w:t>3</w:t>
      </w:r>
      <w:r>
        <w:rPr>
          <w:sz w:val="36"/>
          <w:rtl/>
        </w:rPr>
        <w:t>-</w:t>
      </w:r>
      <w:r w:rsidRPr="00D47E36">
        <w:rPr>
          <w:rFonts w:hint="eastAsia"/>
          <w:sz w:val="36"/>
          <w:rtl/>
        </w:rPr>
        <w:t>ش</w:t>
      </w:r>
      <w:r>
        <w:rPr>
          <w:rFonts w:hint="cs"/>
          <w:sz w:val="36"/>
          <w:rtl/>
        </w:rPr>
        <w:t>َ</w:t>
      </w:r>
      <w:r w:rsidRPr="00D47E36">
        <w:rPr>
          <w:rFonts w:hint="eastAsia"/>
          <w:sz w:val="36"/>
          <w:rtl/>
        </w:rPr>
        <w:t>هاد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ل</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بموت</w:t>
      </w:r>
      <w:r>
        <w:rPr>
          <w:rFonts w:hint="cs"/>
          <w:sz w:val="36"/>
          <w:rtl/>
        </w:rPr>
        <w:t>ِ</w:t>
      </w:r>
      <w:r w:rsidRPr="00D47E36">
        <w:rPr>
          <w:rFonts w:hint="eastAsia"/>
          <w:sz w:val="36"/>
          <w:rtl/>
        </w:rPr>
        <w:t>ه</w:t>
      </w:r>
      <w:r w:rsidRPr="00D47E36">
        <w:rPr>
          <w:rFonts w:ascii="Lotus-Light"/>
          <w:sz w:val="36"/>
        </w:rPr>
        <w:t xml:space="preserve"> .</w:t>
      </w:r>
    </w:p>
    <w:p w14:paraId="7E3F6E2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الش</w:t>
      </w:r>
      <w:r>
        <w:rPr>
          <w:rFonts w:hint="cs"/>
          <w:b/>
          <w:bCs/>
          <w:sz w:val="36"/>
          <w:rtl/>
        </w:rPr>
        <w:t>َّ</w:t>
      </w:r>
      <w:r w:rsidRPr="00D47E36">
        <w:rPr>
          <w:rFonts w:hint="eastAsia"/>
          <w:b/>
          <w:bCs/>
          <w:sz w:val="36"/>
          <w:rtl/>
        </w:rPr>
        <w:t>رط</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اني</w:t>
      </w:r>
      <w:r w:rsidRPr="00D47E36">
        <w:rPr>
          <w:b/>
          <w:bCs/>
          <w:sz w:val="36"/>
          <w:rtl/>
        </w:rPr>
        <w:t xml:space="preserve">: </w:t>
      </w:r>
      <w:r w:rsidRPr="00D47E36">
        <w:rPr>
          <w:rFonts w:hint="eastAsia"/>
          <w:sz w:val="36"/>
          <w:rtl/>
        </w:rPr>
        <w:t>الت</w:t>
      </w:r>
      <w:r>
        <w:rPr>
          <w:rFonts w:hint="cs"/>
          <w:sz w:val="36"/>
          <w:rtl/>
        </w:rPr>
        <w:t>َّ</w:t>
      </w:r>
      <w:r w:rsidRPr="00D47E36">
        <w:rPr>
          <w:rFonts w:hint="eastAsia"/>
          <w:sz w:val="36"/>
          <w:rtl/>
        </w:rPr>
        <w:t>ح</w:t>
      </w:r>
      <w:r>
        <w:rPr>
          <w:rFonts w:hint="cs"/>
          <w:sz w:val="36"/>
          <w:rtl/>
        </w:rPr>
        <w:t>َ</w:t>
      </w:r>
      <w:r w:rsidRPr="00D47E36">
        <w:rPr>
          <w:rFonts w:hint="eastAsia"/>
          <w:sz w:val="36"/>
          <w:rtl/>
        </w:rPr>
        <w:t>ق</w:t>
      </w:r>
      <w:r>
        <w:rPr>
          <w:rFonts w:hint="cs"/>
          <w:sz w:val="36"/>
          <w:rtl/>
        </w:rPr>
        <w:t>ُّ</w:t>
      </w:r>
      <w:r w:rsidRPr="00D47E36">
        <w:rPr>
          <w:rFonts w:hint="eastAsia"/>
          <w:sz w:val="36"/>
          <w:rtl/>
        </w:rPr>
        <w:t>ق</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ياة</w:t>
      </w:r>
      <w:r>
        <w:rPr>
          <w:rFonts w:hint="cs"/>
          <w:sz w:val="36"/>
          <w:rtl/>
        </w:rPr>
        <w:t>ِ</w:t>
      </w:r>
      <w:r w:rsidRPr="00D47E36">
        <w:rPr>
          <w:sz w:val="36"/>
          <w:rtl/>
        </w:rPr>
        <w:t xml:space="preserve"> </w:t>
      </w:r>
      <w:r w:rsidRPr="00D47E36">
        <w:rPr>
          <w:rFonts w:hint="eastAsia"/>
          <w:sz w:val="36"/>
          <w:rtl/>
        </w:rPr>
        <w:t>الوار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حين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المو</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إِلحاق</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الأ</w:t>
      </w:r>
      <w:r>
        <w:rPr>
          <w:rFonts w:hint="cs"/>
          <w:sz w:val="36"/>
          <w:rtl/>
        </w:rPr>
        <w:t>َ</w:t>
      </w:r>
      <w:r w:rsidRPr="00D47E36">
        <w:rPr>
          <w:rFonts w:hint="eastAsia"/>
          <w:sz w:val="36"/>
          <w:rtl/>
        </w:rPr>
        <w:t>ح</w:t>
      </w:r>
      <w:r>
        <w:rPr>
          <w:rFonts w:hint="cs"/>
          <w:sz w:val="36"/>
          <w:rtl/>
        </w:rPr>
        <w:t>ْ</w:t>
      </w:r>
      <w:r w:rsidRPr="00D47E36">
        <w:rPr>
          <w:rFonts w:hint="eastAsia"/>
          <w:sz w:val="36"/>
          <w:rtl/>
        </w:rPr>
        <w:t>ياء</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كالحم</w:t>
      </w:r>
      <w:r>
        <w:rPr>
          <w:rFonts w:hint="cs"/>
          <w:sz w:val="36"/>
          <w:rtl/>
        </w:rPr>
        <w:t>ْ</w:t>
      </w:r>
      <w:r w:rsidRPr="00D47E36">
        <w:rPr>
          <w:rFonts w:hint="eastAsia"/>
          <w:sz w:val="36"/>
          <w:rtl/>
        </w:rPr>
        <w:t>ل،</w:t>
      </w:r>
      <w:r>
        <w:rPr>
          <w:rFonts w:hint="cs"/>
          <w:sz w:val="36"/>
          <w:rtl/>
        </w:rPr>
        <w:t xml:space="preserve"> </w:t>
      </w:r>
      <w:r w:rsidRPr="00D47E36">
        <w:rPr>
          <w:rFonts w:hint="eastAsia"/>
          <w:sz w:val="36"/>
          <w:rtl/>
        </w:rPr>
        <w:t>إِذا</w:t>
      </w:r>
      <w:r w:rsidRPr="00D47E36">
        <w:rPr>
          <w:sz w:val="36"/>
          <w:rtl/>
        </w:rPr>
        <w:t xml:space="preserve"> </w:t>
      </w:r>
      <w:r w:rsidRPr="00D47E36">
        <w:rPr>
          <w:rFonts w:hint="eastAsia"/>
          <w:sz w:val="36"/>
          <w:rtl/>
        </w:rPr>
        <w:t>تحق</w:t>
      </w:r>
      <w:r>
        <w:rPr>
          <w:rFonts w:hint="cs"/>
          <w:sz w:val="36"/>
          <w:rtl/>
        </w:rPr>
        <w:t>َّ</w:t>
      </w:r>
      <w:r w:rsidRPr="00D47E36">
        <w:rPr>
          <w:rFonts w:hint="eastAsia"/>
          <w:sz w:val="36"/>
          <w:rtl/>
        </w:rPr>
        <w:t>ق</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جود</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ح</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حين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sz w:val="36"/>
          <w:rtl/>
        </w:rPr>
        <w:t xml:space="preserve"> </w:t>
      </w:r>
      <w:r w:rsidRPr="00D47E36">
        <w:rPr>
          <w:rFonts w:hint="eastAsia"/>
          <w:sz w:val="36"/>
          <w:rtl/>
        </w:rPr>
        <w:t>المو</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ولو</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ط</w:t>
      </w:r>
      <w:r>
        <w:rPr>
          <w:rFonts w:hint="cs"/>
          <w:sz w:val="36"/>
          <w:rtl/>
        </w:rPr>
        <w:t>ْ</w:t>
      </w:r>
      <w:r w:rsidRPr="00D47E36">
        <w:rPr>
          <w:rFonts w:hint="eastAsia"/>
          <w:sz w:val="36"/>
          <w:rtl/>
        </w:rPr>
        <w:t>ف</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ش</w:t>
      </w:r>
      <w:r>
        <w:rPr>
          <w:rFonts w:hint="cs"/>
          <w:sz w:val="36"/>
          <w:rtl/>
        </w:rPr>
        <w:t>َ</w:t>
      </w:r>
      <w:r w:rsidRPr="00D47E36">
        <w:rPr>
          <w:rFonts w:hint="eastAsia"/>
          <w:sz w:val="36"/>
          <w:rtl/>
        </w:rPr>
        <w:t>ر</w:t>
      </w:r>
      <w:r>
        <w:rPr>
          <w:rFonts w:hint="cs"/>
          <w:sz w:val="36"/>
          <w:rtl/>
        </w:rPr>
        <w:t>ْ</w:t>
      </w:r>
      <w:r w:rsidRPr="00D47E36">
        <w:rPr>
          <w:rFonts w:hint="eastAsia"/>
          <w:sz w:val="36"/>
          <w:rtl/>
        </w:rPr>
        <w:t>ط</w:t>
      </w:r>
      <w:r w:rsidRPr="00D47E36">
        <w:rPr>
          <w:sz w:val="36"/>
          <w:rtl/>
        </w:rPr>
        <w:t xml:space="preserve"> </w:t>
      </w:r>
      <w:r w:rsidRPr="00D47E36">
        <w:rPr>
          <w:rFonts w:hint="eastAsia"/>
          <w:sz w:val="36"/>
          <w:rtl/>
        </w:rPr>
        <w:t>خ</w:t>
      </w:r>
      <w:r>
        <w:rPr>
          <w:rFonts w:hint="cs"/>
          <w:sz w:val="36"/>
          <w:rtl/>
        </w:rPr>
        <w:t>ُ</w:t>
      </w:r>
      <w:r w:rsidRPr="00D47E36">
        <w:rPr>
          <w:rFonts w:hint="eastAsia"/>
          <w:sz w:val="36"/>
          <w:rtl/>
        </w:rPr>
        <w:t>روج</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 xml:space="preserve"> </w:t>
      </w:r>
      <w:r w:rsidRPr="00D47E36">
        <w:rPr>
          <w:rFonts w:hint="eastAsia"/>
          <w:sz w:val="36"/>
          <w:rtl/>
        </w:rPr>
        <w:t>ب</w:t>
      </w:r>
      <w:r>
        <w:rPr>
          <w:rFonts w:hint="cs"/>
          <w:sz w:val="36"/>
          <w:rtl/>
        </w:rPr>
        <w:t>َ</w:t>
      </w:r>
      <w:r w:rsidRPr="00D47E36">
        <w:rPr>
          <w:rFonts w:hint="eastAsia"/>
          <w:sz w:val="36"/>
          <w:rtl/>
        </w:rPr>
        <w:t>ط</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أم</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ح</w:t>
      </w:r>
      <w:r>
        <w:rPr>
          <w:rFonts w:hint="cs"/>
          <w:sz w:val="36"/>
          <w:rtl/>
        </w:rPr>
        <w:t>َ</w:t>
      </w:r>
      <w:r>
        <w:rPr>
          <w:rFonts w:hint="eastAsia"/>
          <w:sz w:val="36"/>
          <w:rtl/>
        </w:rPr>
        <w:t>يّ</w:t>
      </w:r>
      <w:r w:rsidRPr="00D47E36">
        <w:rPr>
          <w:rFonts w:hint="eastAsia"/>
          <w:sz w:val="36"/>
          <w:rtl/>
        </w:rPr>
        <w:t>ا</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ياة</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س</w:t>
      </w:r>
      <w:r>
        <w:rPr>
          <w:rFonts w:hint="cs"/>
          <w:sz w:val="36"/>
          <w:rtl/>
        </w:rPr>
        <w:t>ْ</w:t>
      </w:r>
      <w:r w:rsidRPr="00D47E36">
        <w:rPr>
          <w:rFonts w:hint="eastAsia"/>
          <w:sz w:val="36"/>
          <w:rtl/>
        </w:rPr>
        <w:t>ت</w:t>
      </w:r>
      <w:r>
        <w:rPr>
          <w:rFonts w:hint="cs"/>
          <w:sz w:val="36"/>
          <w:rtl/>
        </w:rPr>
        <w:t>َ</w:t>
      </w:r>
      <w:r w:rsidRPr="00D47E36">
        <w:rPr>
          <w:rFonts w:hint="eastAsia"/>
          <w:sz w:val="36"/>
          <w:rtl/>
        </w:rPr>
        <w:t>ق</w:t>
      </w:r>
      <w:r>
        <w:rPr>
          <w:rFonts w:hint="cs"/>
          <w:sz w:val="36"/>
          <w:rtl/>
        </w:rPr>
        <w:t>ِ</w:t>
      </w:r>
      <w:r w:rsidRPr="00D47E36">
        <w:rPr>
          <w:rFonts w:hint="eastAsia"/>
          <w:sz w:val="36"/>
          <w:rtl/>
        </w:rPr>
        <w:t>ر</w:t>
      </w:r>
      <w:r>
        <w:rPr>
          <w:rFonts w:hint="cs"/>
          <w:sz w:val="36"/>
          <w:rtl/>
        </w:rPr>
        <w:t>َّ</w:t>
      </w:r>
      <w:r w:rsidRPr="00D47E36">
        <w:rPr>
          <w:rFonts w:hint="eastAsia"/>
          <w:sz w:val="36"/>
          <w:rtl/>
        </w:rPr>
        <w:t>ة</w:t>
      </w:r>
      <w:r w:rsidRPr="00D47E36">
        <w:rPr>
          <w:rFonts w:ascii="Lotus-Light"/>
          <w:sz w:val="36"/>
        </w:rPr>
        <w:t xml:space="preserve"> .</w:t>
      </w:r>
    </w:p>
    <w:p w14:paraId="6270FED1"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الش</w:t>
      </w:r>
      <w:r>
        <w:rPr>
          <w:rFonts w:hint="cs"/>
          <w:b/>
          <w:bCs/>
          <w:sz w:val="36"/>
          <w:rtl/>
        </w:rPr>
        <w:t>َّ</w:t>
      </w:r>
      <w:r w:rsidRPr="00D47E36">
        <w:rPr>
          <w:rFonts w:hint="eastAsia"/>
          <w:b/>
          <w:bCs/>
          <w:sz w:val="36"/>
          <w:rtl/>
        </w:rPr>
        <w:t>ر</w:t>
      </w:r>
      <w:r>
        <w:rPr>
          <w:rFonts w:hint="cs"/>
          <w:b/>
          <w:bCs/>
          <w:sz w:val="36"/>
          <w:rtl/>
        </w:rPr>
        <w:t>ْ</w:t>
      </w:r>
      <w:r w:rsidRPr="00D47E36">
        <w:rPr>
          <w:rFonts w:hint="eastAsia"/>
          <w:b/>
          <w:bCs/>
          <w:sz w:val="36"/>
          <w:rtl/>
        </w:rPr>
        <w:t>ط</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الث</w:t>
      </w:r>
      <w:r w:rsidRPr="00D47E36">
        <w:rPr>
          <w:b/>
          <w:bCs/>
          <w:sz w:val="36"/>
          <w:rtl/>
        </w:rPr>
        <w:t xml:space="preserve">: </w:t>
      </w:r>
      <w:r w:rsidRPr="00D47E36">
        <w:rPr>
          <w:rFonts w:hint="eastAsia"/>
          <w:sz w:val="36"/>
          <w:rtl/>
        </w:rPr>
        <w:t>الع</w:t>
      </w:r>
      <w:r>
        <w:rPr>
          <w:rFonts w:hint="cs"/>
          <w:sz w:val="36"/>
          <w:rtl/>
        </w:rPr>
        <w:t>ِ</w:t>
      </w:r>
      <w:r w:rsidRPr="00D47E36">
        <w:rPr>
          <w:rFonts w:hint="eastAsia"/>
          <w:sz w:val="36"/>
          <w:rtl/>
        </w:rPr>
        <w:t>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المق</w:t>
      </w:r>
      <w:r>
        <w:rPr>
          <w:rFonts w:hint="cs"/>
          <w:sz w:val="36"/>
          <w:rtl/>
        </w:rPr>
        <w:t>ْ</w:t>
      </w:r>
      <w:r w:rsidRPr="00D47E36">
        <w:rPr>
          <w:rFonts w:hint="eastAsia"/>
          <w:sz w:val="36"/>
          <w:rtl/>
        </w:rPr>
        <w:t>ت</w:t>
      </w:r>
      <w:r>
        <w:rPr>
          <w:rFonts w:hint="cs"/>
          <w:sz w:val="36"/>
          <w:rtl/>
        </w:rPr>
        <w:t>َ</w:t>
      </w:r>
      <w:r w:rsidRPr="00D47E36">
        <w:rPr>
          <w:rFonts w:hint="eastAsia"/>
          <w:sz w:val="36"/>
          <w:rtl/>
        </w:rPr>
        <w:t>ض</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لإِر</w:t>
      </w:r>
      <w:r>
        <w:rPr>
          <w:rFonts w:hint="cs"/>
          <w:sz w:val="36"/>
          <w:rtl/>
        </w:rPr>
        <w:t>ْ</w:t>
      </w:r>
      <w:r w:rsidRPr="00D47E36">
        <w:rPr>
          <w:rFonts w:hint="eastAsia"/>
          <w:sz w:val="36"/>
          <w:rtl/>
        </w:rPr>
        <w:t>ث</w:t>
      </w:r>
      <w:r>
        <w:rPr>
          <w:rFonts w:hint="cs"/>
          <w:sz w:val="36"/>
          <w:rtl/>
        </w:rPr>
        <w:t>ِ</w:t>
      </w:r>
      <w:r w:rsidRPr="00D47E36">
        <w:rPr>
          <w:rFonts w:ascii="Lotus-Light"/>
          <w:sz w:val="36"/>
        </w:rPr>
        <w:t xml:space="preserve"> .</w:t>
      </w:r>
    </w:p>
    <w:p w14:paraId="23EC8A7E" w14:textId="77777777" w:rsidR="00CB4068" w:rsidRPr="00877DBC" w:rsidRDefault="00CB4068" w:rsidP="00CB4068">
      <w:pPr>
        <w:widowControl w:val="0"/>
        <w:autoSpaceDE w:val="0"/>
        <w:autoSpaceDN w:val="0"/>
        <w:adjustRightInd w:val="0"/>
        <w:spacing w:before="240" w:after="120"/>
        <w:ind w:firstLine="397"/>
        <w:rPr>
          <w:rFonts w:ascii="AXtManalBLack" w:hAnsi="AXtManalBLack"/>
          <w:bCs/>
          <w:sz w:val="36"/>
        </w:rPr>
      </w:pPr>
      <w:r w:rsidRPr="00877DBC">
        <w:rPr>
          <w:rFonts w:ascii="AXtManalBLack" w:hAnsi="AXtManalBLack" w:hint="cs"/>
          <w:bCs/>
          <w:sz w:val="36"/>
          <w:rtl/>
        </w:rPr>
        <w:t>أ</w:t>
      </w:r>
      <w:r>
        <w:rPr>
          <w:rFonts w:ascii="AXtManalBLack" w:hAnsi="AXtManalBLack" w:hint="cs"/>
          <w:bCs/>
          <w:sz w:val="36"/>
          <w:rtl/>
        </w:rPr>
        <w:t>َ</w:t>
      </w:r>
      <w:r w:rsidRPr="00877DBC">
        <w:rPr>
          <w:rFonts w:ascii="AXtManalBLack" w:hAnsi="AXtManalBLack" w:hint="cs"/>
          <w:bCs/>
          <w:sz w:val="36"/>
          <w:rtl/>
        </w:rPr>
        <w:t>س</w:t>
      </w:r>
      <w:r>
        <w:rPr>
          <w:rFonts w:ascii="AXtManalBLack" w:hAnsi="AXtManalBLack" w:hint="cs"/>
          <w:bCs/>
          <w:sz w:val="36"/>
          <w:rtl/>
        </w:rPr>
        <w:t>ْ</w:t>
      </w:r>
      <w:r w:rsidRPr="00877DBC">
        <w:rPr>
          <w:rFonts w:ascii="AXtManalBLack" w:hAnsi="AXtManalBLack" w:hint="cs"/>
          <w:bCs/>
          <w:sz w:val="36"/>
          <w:rtl/>
        </w:rPr>
        <w:t>باب</w:t>
      </w:r>
      <w:r>
        <w:rPr>
          <w:rFonts w:ascii="AXtManalBLack" w:hAnsi="AXtManalBLack" w:hint="cs"/>
          <w:bCs/>
          <w:sz w:val="36"/>
          <w:rtl/>
        </w:rPr>
        <w:t>ُ</w:t>
      </w:r>
      <w:r w:rsidRPr="00877DBC">
        <w:rPr>
          <w:rFonts w:ascii="AXtManalBLack" w:hAnsi="AXtManalBLack" w:hint="cs"/>
          <w:bCs/>
          <w:sz w:val="36"/>
          <w:rtl/>
        </w:rPr>
        <w:t xml:space="preserve"> الإ</w:t>
      </w:r>
      <w:r>
        <w:rPr>
          <w:rFonts w:ascii="AXtManalBLack" w:hAnsi="AXtManalBLack" w:hint="cs"/>
          <w:bCs/>
          <w:sz w:val="36"/>
          <w:rtl/>
        </w:rPr>
        <w:t>ِ</w:t>
      </w:r>
      <w:r w:rsidRPr="00877DBC">
        <w:rPr>
          <w:rFonts w:ascii="AXtManalBLack" w:hAnsi="AXtManalBLack" w:hint="cs"/>
          <w:bCs/>
          <w:sz w:val="36"/>
          <w:rtl/>
        </w:rPr>
        <w:t>ر</w:t>
      </w:r>
      <w:r>
        <w:rPr>
          <w:rFonts w:ascii="AXtManalBLack" w:hAnsi="AXtManalBLack" w:hint="cs"/>
          <w:bCs/>
          <w:sz w:val="36"/>
          <w:rtl/>
        </w:rPr>
        <w:t>ْ</w:t>
      </w:r>
      <w:r w:rsidRPr="00877DBC">
        <w:rPr>
          <w:rFonts w:ascii="AXtManalBLack" w:hAnsi="AXtManalBLack" w:hint="cs"/>
          <w:bCs/>
          <w:sz w:val="36"/>
          <w:rtl/>
        </w:rPr>
        <w:t>ث</w:t>
      </w:r>
      <w:r>
        <w:rPr>
          <w:rFonts w:ascii="AXtManalBLack" w:hAnsi="AXtManalBLack" w:hint="cs"/>
          <w:bCs/>
          <w:sz w:val="36"/>
          <w:rtl/>
        </w:rPr>
        <w:t>ِ</w:t>
      </w:r>
      <w:r w:rsidRPr="00877DBC">
        <w:rPr>
          <w:rFonts w:ascii="AXtManalBLack" w:hAnsi="AXtManalBLack" w:hint="cs"/>
          <w:bCs/>
          <w:sz w:val="36"/>
          <w:rtl/>
        </w:rPr>
        <w:t>:</w:t>
      </w:r>
    </w:p>
    <w:p w14:paraId="4489D33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الأسباب</w:t>
      </w:r>
      <w:r w:rsidRPr="00D47E36">
        <w:rPr>
          <w:sz w:val="36"/>
          <w:rtl/>
        </w:rPr>
        <w:t xml:space="preserve"> </w:t>
      </w:r>
      <w:r w:rsidRPr="00D47E36">
        <w:rPr>
          <w:rFonts w:hint="eastAsia"/>
          <w:sz w:val="36"/>
          <w:rtl/>
        </w:rPr>
        <w:t>الموجبة</w:t>
      </w:r>
      <w:r w:rsidRPr="00D47E36">
        <w:rPr>
          <w:sz w:val="36"/>
          <w:rtl/>
        </w:rPr>
        <w:t xml:space="preserve"> </w:t>
      </w:r>
      <w:r w:rsidRPr="00D47E36">
        <w:rPr>
          <w:rFonts w:hint="eastAsia"/>
          <w:sz w:val="36"/>
          <w:rtl/>
        </w:rPr>
        <w:t>للإِرث</w:t>
      </w:r>
      <w:r w:rsidRPr="00D47E36">
        <w:rPr>
          <w:sz w:val="36"/>
          <w:rtl/>
        </w:rPr>
        <w:t xml:space="preserve"> </w:t>
      </w:r>
      <w:r w:rsidRPr="00D47E36">
        <w:rPr>
          <w:rFonts w:hint="eastAsia"/>
          <w:sz w:val="36"/>
          <w:rtl/>
        </w:rPr>
        <w:t>ثلاثة</w:t>
      </w:r>
      <w:r w:rsidRPr="00D47E36">
        <w:rPr>
          <w:sz w:val="36"/>
          <w:rtl/>
        </w:rPr>
        <w:t xml:space="preserve"> </w:t>
      </w:r>
      <w:r w:rsidRPr="00D47E36">
        <w:rPr>
          <w:rFonts w:hint="eastAsia"/>
          <w:sz w:val="36"/>
          <w:rtl/>
        </w:rPr>
        <w:t>،</w:t>
      </w:r>
      <w:r w:rsidRPr="00D47E36">
        <w:rPr>
          <w:sz w:val="36"/>
          <w:rtl/>
        </w:rPr>
        <w:t xml:space="preserve"> </w:t>
      </w:r>
      <w:r w:rsidRPr="00D47E36">
        <w:rPr>
          <w:rFonts w:hint="eastAsia"/>
          <w:sz w:val="36"/>
          <w:rtl/>
        </w:rPr>
        <w:t>هي</w:t>
      </w:r>
      <w:r>
        <w:rPr>
          <w:rFonts w:hint="cs"/>
          <w:sz w:val="36"/>
          <w:rtl/>
        </w:rPr>
        <w:t>:</w:t>
      </w:r>
    </w:p>
    <w:p w14:paraId="767813A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الس</w:t>
      </w:r>
      <w:r>
        <w:rPr>
          <w:rFonts w:hint="cs"/>
          <w:b/>
          <w:bCs/>
          <w:sz w:val="36"/>
          <w:rtl/>
        </w:rPr>
        <w:t>َّ</w:t>
      </w:r>
      <w:r w:rsidRPr="00D47E36">
        <w:rPr>
          <w:rFonts w:hint="eastAsia"/>
          <w:b/>
          <w:bCs/>
          <w:sz w:val="36"/>
          <w:rtl/>
        </w:rPr>
        <w:t>بب</w:t>
      </w:r>
      <w:r w:rsidRPr="00D47E36">
        <w:rPr>
          <w:b/>
          <w:bCs/>
          <w:sz w:val="36"/>
          <w:rtl/>
        </w:rPr>
        <w:t xml:space="preserve"> </w:t>
      </w:r>
      <w:r w:rsidRPr="00D47E36">
        <w:rPr>
          <w:rFonts w:hint="eastAsia"/>
          <w:b/>
          <w:bCs/>
          <w:sz w:val="36"/>
          <w:rtl/>
        </w:rPr>
        <w:t>الأو</w:t>
      </w:r>
      <w:r>
        <w:rPr>
          <w:rFonts w:hint="cs"/>
          <w:b/>
          <w:bCs/>
          <w:sz w:val="36"/>
          <w:rtl/>
        </w:rPr>
        <w:t>َّ</w:t>
      </w:r>
      <w:r w:rsidRPr="00D47E36">
        <w:rPr>
          <w:rFonts w:hint="eastAsia"/>
          <w:b/>
          <w:bCs/>
          <w:sz w:val="36"/>
          <w:rtl/>
        </w:rPr>
        <w:t>ل</w:t>
      </w:r>
      <w:r w:rsidRPr="00D47E36">
        <w:rPr>
          <w:b/>
          <w:bCs/>
          <w:sz w:val="36"/>
          <w:rtl/>
        </w:rPr>
        <w:t xml:space="preserve">: </w:t>
      </w:r>
      <w:r w:rsidRPr="00D47E36">
        <w:rPr>
          <w:rFonts w:hint="eastAsia"/>
          <w:b/>
          <w:bCs/>
          <w:sz w:val="36"/>
          <w:rtl/>
        </w:rPr>
        <w:t>الن</w:t>
      </w:r>
      <w:r>
        <w:rPr>
          <w:rFonts w:hint="cs"/>
          <w:b/>
          <w:bCs/>
          <w:sz w:val="36"/>
          <w:rtl/>
        </w:rPr>
        <w:t>َّ</w:t>
      </w:r>
      <w:r w:rsidRPr="00D47E36">
        <w:rPr>
          <w:rFonts w:hint="eastAsia"/>
          <w:b/>
          <w:bCs/>
          <w:sz w:val="36"/>
          <w:rtl/>
        </w:rPr>
        <w:t>س</w:t>
      </w:r>
      <w:r>
        <w:rPr>
          <w:rFonts w:hint="cs"/>
          <w:b/>
          <w:bCs/>
          <w:sz w:val="36"/>
          <w:rtl/>
        </w:rPr>
        <w:t>َ</w:t>
      </w:r>
      <w:r w:rsidRPr="00D47E36">
        <w:rPr>
          <w:rFonts w:hint="eastAsia"/>
          <w:b/>
          <w:bCs/>
          <w:sz w:val="36"/>
          <w:rtl/>
        </w:rPr>
        <w:t>ب</w:t>
      </w:r>
      <w:r>
        <w:rPr>
          <w:rFonts w:hint="cs"/>
          <w:b/>
          <w:bCs/>
          <w:sz w:val="36"/>
          <w:rtl/>
        </w:rPr>
        <w:t>ُ،</w:t>
      </w:r>
      <w:r w:rsidRPr="00D47E36">
        <w:rPr>
          <w:b/>
          <w:bCs/>
          <w:sz w:val="36"/>
          <w:rtl/>
        </w:rPr>
        <w:t xml:space="preserve"> </w:t>
      </w:r>
      <w:r w:rsidRPr="00D47E36">
        <w:rPr>
          <w:rFonts w:hint="eastAsia"/>
          <w:sz w:val="36"/>
          <w:rtl/>
        </w:rPr>
        <w:t>وهو</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راب</w:t>
      </w:r>
      <w:r>
        <w:rPr>
          <w:rFonts w:hint="cs"/>
          <w:sz w:val="36"/>
          <w:rtl/>
        </w:rPr>
        <w:t>َ</w:t>
      </w:r>
      <w:r w:rsidRPr="00D47E36">
        <w:rPr>
          <w:rFonts w:hint="eastAsia"/>
          <w:sz w:val="36"/>
          <w:rtl/>
        </w:rPr>
        <w:t>ة</w:t>
      </w:r>
      <w:r w:rsidRPr="00D47E36">
        <w:rPr>
          <w:rFonts w:ascii="Lotus-Light"/>
          <w:sz w:val="36"/>
        </w:rPr>
        <w:t xml:space="preserve"> .</w:t>
      </w:r>
    </w:p>
    <w:p w14:paraId="7797F757"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أ</w:t>
      </w:r>
      <w:r>
        <w:rPr>
          <w:rFonts w:hint="cs"/>
          <w:sz w:val="36"/>
          <w:rtl/>
        </w:rPr>
        <w:t>َ</w:t>
      </w:r>
      <w:r w:rsidRPr="00D47E36">
        <w:rPr>
          <w:rFonts w:hint="eastAsia"/>
          <w:sz w:val="36"/>
          <w:rtl/>
        </w:rPr>
        <w:t>ق</w:t>
      </w:r>
      <w:r>
        <w:rPr>
          <w:rFonts w:hint="cs"/>
          <w:sz w:val="36"/>
          <w:rtl/>
        </w:rPr>
        <w:t>ْ</w:t>
      </w:r>
      <w:r w:rsidRPr="00D47E36">
        <w:rPr>
          <w:rFonts w:hint="eastAsia"/>
          <w:sz w:val="36"/>
          <w:rtl/>
        </w:rPr>
        <w:t>سام</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قار</w:t>
      </w:r>
      <w:r>
        <w:rPr>
          <w:rFonts w:hint="cs"/>
          <w:sz w:val="36"/>
          <w:rtl/>
        </w:rPr>
        <w:t>ِ</w:t>
      </w:r>
      <w:r w:rsidRPr="00D47E36">
        <w:rPr>
          <w:rFonts w:hint="eastAsia"/>
          <w:sz w:val="36"/>
          <w:rtl/>
        </w:rPr>
        <w:t>ب</w:t>
      </w:r>
      <w:r w:rsidRPr="00D47E36">
        <w:rPr>
          <w:rFonts w:ascii="Lotus-Light"/>
          <w:sz w:val="36"/>
        </w:rPr>
        <w:t xml:space="preserve"> :</w:t>
      </w:r>
    </w:p>
    <w:p w14:paraId="1BF8ABA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الق</w:t>
      </w:r>
      <w:r>
        <w:rPr>
          <w:rFonts w:hint="cs"/>
          <w:b/>
          <w:bCs/>
          <w:sz w:val="36"/>
          <w:rtl/>
        </w:rPr>
        <w:t>ِ</w:t>
      </w:r>
      <w:r w:rsidRPr="00D47E36">
        <w:rPr>
          <w:rFonts w:hint="eastAsia"/>
          <w:b/>
          <w:bCs/>
          <w:sz w:val="36"/>
          <w:rtl/>
        </w:rPr>
        <w:t>س</w:t>
      </w:r>
      <w:r>
        <w:rPr>
          <w:rFonts w:hint="cs"/>
          <w:b/>
          <w:bCs/>
          <w:sz w:val="36"/>
          <w:rtl/>
        </w:rPr>
        <w:t>ْ</w:t>
      </w:r>
      <w:r w:rsidRPr="00D47E36">
        <w:rPr>
          <w:rFonts w:hint="eastAsia"/>
          <w:b/>
          <w:bCs/>
          <w:sz w:val="36"/>
          <w:rtl/>
        </w:rPr>
        <w:t>م</w:t>
      </w:r>
      <w:r w:rsidRPr="00D47E36">
        <w:rPr>
          <w:b/>
          <w:bCs/>
          <w:sz w:val="36"/>
          <w:rtl/>
        </w:rPr>
        <w:t xml:space="preserve"> </w:t>
      </w:r>
      <w:r w:rsidRPr="00D47E36">
        <w:rPr>
          <w:rFonts w:hint="eastAsia"/>
          <w:b/>
          <w:bCs/>
          <w:sz w:val="36"/>
          <w:rtl/>
        </w:rPr>
        <w:t>الأ</w:t>
      </w:r>
      <w:r>
        <w:rPr>
          <w:rFonts w:hint="cs"/>
          <w:b/>
          <w:bCs/>
          <w:sz w:val="36"/>
          <w:rtl/>
        </w:rPr>
        <w:t>َ</w:t>
      </w:r>
      <w:r w:rsidRPr="00D47E36">
        <w:rPr>
          <w:rFonts w:hint="eastAsia"/>
          <w:b/>
          <w:bCs/>
          <w:sz w:val="36"/>
          <w:rtl/>
        </w:rPr>
        <w:t>و</w:t>
      </w:r>
      <w:r>
        <w:rPr>
          <w:rFonts w:hint="cs"/>
          <w:b/>
          <w:bCs/>
          <w:sz w:val="36"/>
          <w:rtl/>
        </w:rPr>
        <w:t>َّ</w:t>
      </w:r>
      <w:r w:rsidRPr="00D47E36">
        <w:rPr>
          <w:rFonts w:hint="eastAsia"/>
          <w:b/>
          <w:bCs/>
          <w:sz w:val="36"/>
          <w:rtl/>
        </w:rPr>
        <w:t>ل</w:t>
      </w:r>
      <w:r w:rsidRPr="00D47E36">
        <w:rPr>
          <w:b/>
          <w:bCs/>
          <w:sz w:val="36"/>
          <w:rtl/>
        </w:rPr>
        <w:t xml:space="preserve">: </w:t>
      </w:r>
      <w:r w:rsidRPr="00D47E36">
        <w:rPr>
          <w:rFonts w:hint="eastAsia"/>
          <w:sz w:val="36"/>
          <w:rtl/>
        </w:rPr>
        <w:t>الأ</w:t>
      </w:r>
      <w:r>
        <w:rPr>
          <w:rFonts w:hint="cs"/>
          <w:sz w:val="36"/>
          <w:rtl/>
        </w:rPr>
        <w:t>ُ</w:t>
      </w:r>
      <w:r w:rsidRPr="00D47E36">
        <w:rPr>
          <w:rFonts w:hint="eastAsia"/>
          <w:sz w:val="36"/>
          <w:rtl/>
        </w:rPr>
        <w:t>صول،</w:t>
      </w:r>
      <w:r w:rsidRPr="00D47E36">
        <w:rPr>
          <w:sz w:val="36"/>
          <w:rtl/>
        </w:rPr>
        <w:t xml:space="preserve"> </w:t>
      </w:r>
      <w:r w:rsidRPr="00D47E36">
        <w:rPr>
          <w:rFonts w:hint="eastAsia"/>
          <w:sz w:val="36"/>
          <w:rtl/>
        </w:rPr>
        <w:t>وهم</w:t>
      </w:r>
      <w:r>
        <w:rPr>
          <w:rFonts w:hint="cs"/>
          <w:sz w:val="36"/>
          <w:rtl/>
        </w:rPr>
        <w:t>:</w:t>
      </w:r>
      <w:r w:rsidRPr="00D47E36">
        <w:rPr>
          <w:sz w:val="36"/>
          <w:rtl/>
        </w:rPr>
        <w:t xml:space="preserve"> </w:t>
      </w:r>
      <w:r w:rsidRPr="00D47E36">
        <w:rPr>
          <w:rFonts w:hint="eastAsia"/>
          <w:sz w:val="36"/>
          <w:rtl/>
        </w:rPr>
        <w:t>الآباء</w:t>
      </w:r>
      <w:r w:rsidRPr="00D47E36">
        <w:rPr>
          <w:sz w:val="36"/>
          <w:rtl/>
        </w:rPr>
        <w:t xml:space="preserve"> </w:t>
      </w:r>
      <w:r w:rsidRPr="00D47E36">
        <w:rPr>
          <w:rFonts w:hint="eastAsia"/>
          <w:sz w:val="36"/>
          <w:rtl/>
        </w:rPr>
        <w:t>والأ</w:t>
      </w:r>
      <w:r>
        <w:rPr>
          <w:rFonts w:hint="cs"/>
          <w:sz w:val="36"/>
          <w:rtl/>
        </w:rPr>
        <w:t>ُ</w:t>
      </w:r>
      <w:r w:rsidRPr="00D47E36">
        <w:rPr>
          <w:rFonts w:hint="eastAsia"/>
          <w:sz w:val="36"/>
          <w:rtl/>
        </w:rPr>
        <w:t>م</w:t>
      </w:r>
      <w:r>
        <w:rPr>
          <w:rFonts w:hint="cs"/>
          <w:sz w:val="36"/>
          <w:rtl/>
        </w:rPr>
        <w:t>َّ</w:t>
      </w:r>
      <w:r w:rsidRPr="00D47E36">
        <w:rPr>
          <w:rFonts w:hint="eastAsia"/>
          <w:sz w:val="36"/>
          <w:rtl/>
        </w:rPr>
        <w:t>هات</w:t>
      </w:r>
      <w:r w:rsidRPr="00D47E36">
        <w:rPr>
          <w:sz w:val="36"/>
          <w:rtl/>
        </w:rPr>
        <w:t xml:space="preserve"> </w:t>
      </w:r>
      <w:r w:rsidRPr="00D47E36">
        <w:rPr>
          <w:rFonts w:hint="eastAsia"/>
          <w:sz w:val="36"/>
          <w:rtl/>
        </w:rPr>
        <w:t>والأجداد</w:t>
      </w:r>
      <w:r w:rsidRPr="00D47E36">
        <w:rPr>
          <w:sz w:val="36"/>
          <w:rtl/>
        </w:rPr>
        <w:t xml:space="preserve"> </w:t>
      </w:r>
      <w:r w:rsidRPr="00D47E36">
        <w:rPr>
          <w:rFonts w:hint="eastAsia"/>
          <w:sz w:val="36"/>
          <w:rtl/>
        </w:rPr>
        <w:t>والجد</w:t>
      </w:r>
      <w:r>
        <w:rPr>
          <w:rFonts w:hint="cs"/>
          <w:sz w:val="36"/>
          <w:rtl/>
        </w:rPr>
        <w:t>ّ</w:t>
      </w:r>
      <w:r w:rsidRPr="00D47E36">
        <w:rPr>
          <w:rFonts w:hint="eastAsia"/>
          <w:sz w:val="36"/>
          <w:rtl/>
        </w:rPr>
        <w:t>ات</w:t>
      </w:r>
      <w:r w:rsidRPr="00D47E36">
        <w:rPr>
          <w:sz w:val="36"/>
          <w:rtl/>
        </w:rPr>
        <w:t xml:space="preserve"> </w:t>
      </w:r>
      <w:r>
        <w:rPr>
          <w:rFonts w:hint="eastAsia"/>
          <w:sz w:val="36"/>
          <w:rtl/>
        </w:rPr>
        <w:t>وإِن</w:t>
      </w:r>
      <w:r w:rsidRPr="00D47E36">
        <w:rPr>
          <w:sz w:val="36"/>
          <w:rtl/>
        </w:rPr>
        <w:t xml:space="preserve"> </w:t>
      </w:r>
      <w:r w:rsidRPr="00D47E36">
        <w:rPr>
          <w:rFonts w:hint="eastAsia"/>
          <w:sz w:val="36"/>
          <w:rtl/>
        </w:rPr>
        <w:t>عَلَوْا</w:t>
      </w:r>
      <w:r w:rsidRPr="00D47E36">
        <w:rPr>
          <w:rFonts w:ascii="Lotus-Light"/>
          <w:sz w:val="36"/>
        </w:rPr>
        <w:t xml:space="preserve"> .</w:t>
      </w:r>
    </w:p>
    <w:p w14:paraId="2DDD3667" w14:textId="77777777" w:rsidR="00CB4068" w:rsidRPr="00D47E36" w:rsidRDefault="00CB4068" w:rsidP="00FB2D3C">
      <w:pPr>
        <w:widowControl w:val="0"/>
        <w:autoSpaceDE w:val="0"/>
        <w:autoSpaceDN w:val="0"/>
        <w:adjustRightInd w:val="0"/>
        <w:ind w:firstLine="397"/>
        <w:rPr>
          <w:rFonts w:ascii="Lotus-Light"/>
          <w:sz w:val="36"/>
        </w:rPr>
      </w:pPr>
      <w:r w:rsidRPr="00D47E36">
        <w:rPr>
          <w:rFonts w:hint="eastAsia"/>
          <w:sz w:val="36"/>
          <w:rtl/>
        </w:rPr>
        <w:t>ود</w:t>
      </w:r>
      <w:r>
        <w:rPr>
          <w:rFonts w:hint="cs"/>
          <w:sz w:val="36"/>
          <w:rtl/>
        </w:rPr>
        <w:t>َ</w:t>
      </w:r>
      <w:r w:rsidRPr="00D47E36">
        <w:rPr>
          <w:rFonts w:hint="eastAsia"/>
          <w:sz w:val="36"/>
          <w:rtl/>
        </w:rPr>
        <w:t>ل</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إِرث</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قول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تعالى</w:t>
      </w:r>
      <w:r>
        <w:rPr>
          <w:sz w:val="36"/>
          <w:rtl/>
        </w:rPr>
        <w:t>:</w:t>
      </w:r>
      <w:r w:rsidR="00FB2D3C">
        <w:rPr>
          <w:rFonts w:ascii="Lotus Linotype" w:hAnsi="Lotus Linotype" w:cs="Lotus Linotype"/>
          <w:color w:val="000000"/>
          <w:szCs w:val="28"/>
          <w:rtl/>
        </w:rPr>
        <w:t>﴿</w:t>
      </w:r>
      <w:r w:rsidR="00FB2D3C" w:rsidRPr="00FB2D3C">
        <w:rPr>
          <w:color w:val="000000"/>
          <w:szCs w:val="40"/>
          <w:rtl/>
        </w:rPr>
        <w:t xml:space="preserve"> </w:t>
      </w:r>
      <w:r w:rsidR="00FB2D3C" w:rsidRPr="00E4512B">
        <w:rPr>
          <w:color w:val="000000"/>
          <w:szCs w:val="40"/>
          <w:rtl/>
        </w:rPr>
        <w:t xml:space="preserve">وَلِأَبَوَيْهِ لِكُلِّ وَاحِدٍ مِنْهُمَا السُّدُسُ مِمَّا تَرَكَ </w:t>
      </w:r>
      <w:r w:rsidR="00FB2D3C">
        <w:rPr>
          <w:rFonts w:ascii="Lotus Linotype" w:hAnsi="Lotus Linotype" w:cs="Lotus Linotype"/>
          <w:b/>
          <w:szCs w:val="28"/>
          <w:rtl/>
        </w:rPr>
        <w:t>﴾</w:t>
      </w:r>
      <w:r w:rsidR="00FB2D3C">
        <w:rPr>
          <w:rFonts w:ascii="Traditional Arabic" w:hAnsi="Traditional Arabic" w:hint="cs"/>
          <w:b/>
          <w:sz w:val="36"/>
          <w:rtl/>
        </w:rPr>
        <w:t xml:space="preserve"> </w:t>
      </w:r>
      <w:r>
        <w:rPr>
          <w:rFonts w:ascii="Traditional Arabic" w:hAnsi="Traditional Arabic" w:hint="cs"/>
          <w:b/>
          <w:sz w:val="36"/>
          <w:rtl/>
        </w:rPr>
        <w:t>[النِّساء: 11]</w:t>
      </w:r>
      <w:r w:rsidRPr="00877DBC">
        <w:rPr>
          <w:rFonts w:ascii="Traditional Arabic" w:hAnsi="Traditional Arabic" w:hint="cs"/>
          <w:b/>
          <w:sz w:val="36"/>
          <w:rtl/>
        </w:rPr>
        <w:t>.</w:t>
      </w:r>
    </w:p>
    <w:p w14:paraId="1A7CCB0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الق</w:t>
      </w:r>
      <w:r>
        <w:rPr>
          <w:rFonts w:hint="cs"/>
          <w:b/>
          <w:bCs/>
          <w:sz w:val="36"/>
          <w:rtl/>
        </w:rPr>
        <w:t>ِ</w:t>
      </w:r>
      <w:r w:rsidRPr="00D47E36">
        <w:rPr>
          <w:rFonts w:hint="eastAsia"/>
          <w:b/>
          <w:bCs/>
          <w:sz w:val="36"/>
          <w:rtl/>
        </w:rPr>
        <w:t>س</w:t>
      </w:r>
      <w:r>
        <w:rPr>
          <w:rFonts w:hint="cs"/>
          <w:b/>
          <w:bCs/>
          <w:sz w:val="36"/>
          <w:rtl/>
        </w:rPr>
        <w:t>ْ</w:t>
      </w:r>
      <w:r w:rsidRPr="00D47E36">
        <w:rPr>
          <w:rFonts w:hint="eastAsia"/>
          <w:b/>
          <w:bCs/>
          <w:sz w:val="36"/>
          <w:rtl/>
        </w:rPr>
        <w:t>م</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اني</w:t>
      </w:r>
      <w:r w:rsidRPr="00D47E36">
        <w:rPr>
          <w:b/>
          <w:bCs/>
          <w:sz w:val="36"/>
          <w:rtl/>
        </w:rPr>
        <w:t xml:space="preserve">: </w:t>
      </w:r>
      <w:r w:rsidRPr="00D47E36">
        <w:rPr>
          <w:rFonts w:hint="eastAsia"/>
          <w:sz w:val="36"/>
          <w:rtl/>
        </w:rPr>
        <w:t>الف</w:t>
      </w:r>
      <w:r>
        <w:rPr>
          <w:rFonts w:hint="cs"/>
          <w:sz w:val="36"/>
          <w:rtl/>
        </w:rPr>
        <w:t>ُ</w:t>
      </w:r>
      <w:r w:rsidRPr="00D47E36">
        <w:rPr>
          <w:rFonts w:hint="eastAsia"/>
          <w:sz w:val="36"/>
          <w:rtl/>
        </w:rPr>
        <w:t>روع،</w:t>
      </w:r>
      <w:r w:rsidRPr="00D47E36">
        <w:rPr>
          <w:sz w:val="36"/>
          <w:rtl/>
        </w:rPr>
        <w:t xml:space="preserve"> </w:t>
      </w:r>
      <w:r w:rsidRPr="00D47E36">
        <w:rPr>
          <w:rFonts w:hint="eastAsia"/>
          <w:sz w:val="36"/>
          <w:rtl/>
        </w:rPr>
        <w:t>وهم</w:t>
      </w:r>
      <w:r w:rsidRPr="00D47E36">
        <w:rPr>
          <w:sz w:val="36"/>
          <w:rtl/>
        </w:rPr>
        <w:t xml:space="preserve"> </w:t>
      </w:r>
      <w:r w:rsidRPr="00D47E36">
        <w:rPr>
          <w:rFonts w:hint="eastAsia"/>
          <w:sz w:val="36"/>
          <w:rtl/>
        </w:rPr>
        <w:t>الأولاد</w:t>
      </w:r>
      <w:r>
        <w:rPr>
          <w:sz w:val="36"/>
          <w:rtl/>
        </w:rPr>
        <w:t xml:space="preserve"> </w:t>
      </w:r>
      <w:r>
        <w:rPr>
          <w:rFonts w:hint="cs"/>
          <w:sz w:val="36"/>
          <w:rtl/>
        </w:rPr>
        <w:t>(</w:t>
      </w:r>
      <w:r w:rsidRPr="00D47E36">
        <w:rPr>
          <w:rFonts w:hint="eastAsia"/>
          <w:sz w:val="36"/>
          <w:rtl/>
        </w:rPr>
        <w:t>الأبناء</w:t>
      </w:r>
      <w:r w:rsidRPr="00D47E36">
        <w:rPr>
          <w:sz w:val="36"/>
          <w:rtl/>
        </w:rPr>
        <w:t xml:space="preserve"> </w:t>
      </w:r>
      <w:r w:rsidRPr="00D47E36">
        <w:rPr>
          <w:rFonts w:hint="eastAsia"/>
          <w:sz w:val="36"/>
          <w:rtl/>
        </w:rPr>
        <w:t>والب</w:t>
      </w:r>
      <w:r>
        <w:rPr>
          <w:rFonts w:hint="cs"/>
          <w:sz w:val="36"/>
          <w:rtl/>
        </w:rPr>
        <w:t>َ</w:t>
      </w:r>
      <w:r w:rsidRPr="00D47E36">
        <w:rPr>
          <w:rFonts w:hint="eastAsia"/>
          <w:sz w:val="36"/>
          <w:rtl/>
        </w:rPr>
        <w:t>نات</w:t>
      </w:r>
      <w:r>
        <w:rPr>
          <w:rFonts w:hint="cs"/>
          <w:sz w:val="36"/>
          <w:rtl/>
        </w:rPr>
        <w:t xml:space="preserve">) </w:t>
      </w:r>
      <w:r w:rsidRPr="00D47E36">
        <w:rPr>
          <w:rFonts w:hint="eastAsia"/>
          <w:sz w:val="36"/>
          <w:rtl/>
        </w:rPr>
        <w:t>وأولاد</w:t>
      </w:r>
      <w:r w:rsidRPr="00D47E36">
        <w:rPr>
          <w:sz w:val="36"/>
          <w:rtl/>
        </w:rPr>
        <w:t xml:space="preserve"> </w:t>
      </w:r>
      <w:r w:rsidRPr="00D47E36">
        <w:rPr>
          <w:rFonts w:hint="eastAsia"/>
          <w:sz w:val="36"/>
          <w:rtl/>
        </w:rPr>
        <w:t>الأب</w:t>
      </w:r>
      <w:r>
        <w:rPr>
          <w:rFonts w:hint="cs"/>
          <w:sz w:val="36"/>
          <w:rtl/>
        </w:rPr>
        <w:t>ْ</w:t>
      </w:r>
      <w:r w:rsidRPr="00D47E36">
        <w:rPr>
          <w:rFonts w:hint="eastAsia"/>
          <w:sz w:val="36"/>
          <w:rtl/>
        </w:rPr>
        <w:t>ناء</w:t>
      </w:r>
      <w:r w:rsidRPr="00D47E36">
        <w:rPr>
          <w:sz w:val="36"/>
          <w:rtl/>
        </w:rPr>
        <w:t xml:space="preserve"> </w:t>
      </w:r>
      <w:r w:rsidRPr="00D47E36">
        <w:rPr>
          <w:rFonts w:hint="eastAsia"/>
          <w:sz w:val="36"/>
          <w:rtl/>
        </w:rPr>
        <w:t>وإِن</w:t>
      </w:r>
      <w:r w:rsidRPr="00D47E36">
        <w:rPr>
          <w:sz w:val="36"/>
          <w:rtl/>
        </w:rPr>
        <w:t xml:space="preserve"> </w:t>
      </w:r>
      <w:r w:rsidRPr="00D47E36">
        <w:rPr>
          <w:rFonts w:hint="eastAsia"/>
          <w:sz w:val="36"/>
          <w:rtl/>
        </w:rPr>
        <w:t>نزلوا</w:t>
      </w:r>
      <w:r>
        <w:rPr>
          <w:sz w:val="36"/>
          <w:rtl/>
        </w:rPr>
        <w:t xml:space="preserve"> </w:t>
      </w:r>
      <w:r>
        <w:rPr>
          <w:rFonts w:hint="cs"/>
          <w:sz w:val="36"/>
          <w:rtl/>
        </w:rPr>
        <w:t>(</w:t>
      </w:r>
      <w:r w:rsidRPr="00D47E36">
        <w:rPr>
          <w:rFonts w:hint="eastAsia"/>
          <w:sz w:val="36"/>
          <w:rtl/>
        </w:rPr>
        <w:t>أبناء</w:t>
      </w:r>
      <w:r w:rsidRPr="00D47E36">
        <w:rPr>
          <w:sz w:val="36"/>
          <w:rtl/>
        </w:rPr>
        <w:t xml:space="preserve"> </w:t>
      </w:r>
      <w:r w:rsidRPr="00D47E36">
        <w:rPr>
          <w:rFonts w:hint="eastAsia"/>
          <w:sz w:val="36"/>
          <w:rtl/>
        </w:rPr>
        <w:t>وبنات</w:t>
      </w:r>
      <w:r w:rsidRPr="00D47E36">
        <w:rPr>
          <w:sz w:val="36"/>
          <w:rtl/>
        </w:rPr>
        <w:t xml:space="preserve"> </w:t>
      </w:r>
      <w:r w:rsidRPr="00D47E36">
        <w:rPr>
          <w:rFonts w:hint="eastAsia"/>
          <w:sz w:val="36"/>
          <w:rtl/>
        </w:rPr>
        <w:t>الأبناء</w:t>
      </w:r>
      <w:r>
        <w:rPr>
          <w:rFonts w:hint="cs"/>
          <w:sz w:val="36"/>
          <w:rtl/>
        </w:rPr>
        <w:t xml:space="preserve">)، </w:t>
      </w: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أولاد</w:t>
      </w:r>
      <w:r w:rsidRPr="00D47E36">
        <w:rPr>
          <w:sz w:val="36"/>
          <w:rtl/>
        </w:rPr>
        <w:t xml:space="preserve"> </w:t>
      </w:r>
      <w:r w:rsidRPr="00D47E36">
        <w:rPr>
          <w:rFonts w:hint="eastAsia"/>
          <w:sz w:val="36"/>
          <w:rtl/>
        </w:rPr>
        <w:t>الب</w:t>
      </w:r>
      <w:r>
        <w:rPr>
          <w:rFonts w:hint="cs"/>
          <w:sz w:val="36"/>
          <w:rtl/>
        </w:rPr>
        <w:t>َ</w:t>
      </w:r>
      <w:r w:rsidRPr="00D47E36">
        <w:rPr>
          <w:rFonts w:hint="eastAsia"/>
          <w:sz w:val="36"/>
          <w:rtl/>
        </w:rPr>
        <w:t>نات</w:t>
      </w:r>
      <w:r w:rsidRPr="00D47E36">
        <w:rPr>
          <w:sz w:val="36"/>
          <w:rtl/>
        </w:rPr>
        <w:t xml:space="preserve"> </w:t>
      </w:r>
      <w:r w:rsidRPr="00D47E36">
        <w:rPr>
          <w:rFonts w:hint="eastAsia"/>
          <w:sz w:val="36"/>
          <w:rtl/>
        </w:rPr>
        <w:t>فلا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ثون</w:t>
      </w:r>
      <w:r>
        <w:rPr>
          <w:rFonts w:hint="cs"/>
          <w:sz w:val="36"/>
          <w:rtl/>
        </w:rPr>
        <w:t>َ</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الف</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الت</w:t>
      </w:r>
      <w:r>
        <w:rPr>
          <w:rFonts w:hint="cs"/>
          <w:sz w:val="36"/>
          <w:rtl/>
        </w:rPr>
        <w:t>َّ</w:t>
      </w:r>
      <w:r w:rsidRPr="00D47E36">
        <w:rPr>
          <w:rFonts w:hint="eastAsia"/>
          <w:sz w:val="36"/>
          <w:rtl/>
        </w:rPr>
        <w:t>ع</w:t>
      </w:r>
      <w:r>
        <w:rPr>
          <w:rFonts w:hint="cs"/>
          <w:sz w:val="36"/>
          <w:rtl/>
        </w:rPr>
        <w:t>ْ</w:t>
      </w:r>
      <w:r w:rsidRPr="00D47E36">
        <w:rPr>
          <w:rFonts w:hint="eastAsia"/>
          <w:sz w:val="36"/>
          <w:rtl/>
        </w:rPr>
        <w:t>ص</w:t>
      </w:r>
      <w:r>
        <w:rPr>
          <w:rFonts w:hint="cs"/>
          <w:sz w:val="36"/>
          <w:rtl/>
        </w:rPr>
        <w:t>ِ</w:t>
      </w:r>
      <w:r w:rsidRPr="00D47E36">
        <w:rPr>
          <w:rFonts w:hint="eastAsia"/>
          <w:sz w:val="36"/>
          <w:rtl/>
        </w:rPr>
        <w:t>ب</w:t>
      </w:r>
      <w:r w:rsidRPr="00D47E36">
        <w:rPr>
          <w:rFonts w:ascii="Lotus-Light"/>
          <w:sz w:val="36"/>
        </w:rPr>
        <w:t xml:space="preserve"> .</w:t>
      </w:r>
    </w:p>
    <w:p w14:paraId="4084F168" w14:textId="77777777" w:rsidR="00CB4068" w:rsidRPr="00D47E36" w:rsidRDefault="00CB4068" w:rsidP="00FB2D3C">
      <w:pPr>
        <w:widowControl w:val="0"/>
        <w:autoSpaceDE w:val="0"/>
        <w:autoSpaceDN w:val="0"/>
        <w:adjustRightInd w:val="0"/>
        <w:ind w:firstLine="397"/>
        <w:rPr>
          <w:rFonts w:ascii="Lotus-Light"/>
          <w:sz w:val="36"/>
        </w:rPr>
      </w:pPr>
      <w:r w:rsidRPr="00D47E36">
        <w:rPr>
          <w:rFonts w:hint="eastAsia"/>
          <w:sz w:val="36"/>
          <w:rtl/>
        </w:rPr>
        <w:t>ود</w:t>
      </w:r>
      <w:r>
        <w:rPr>
          <w:rFonts w:hint="cs"/>
          <w:sz w:val="36"/>
          <w:rtl/>
        </w:rPr>
        <w:t>َ</w:t>
      </w:r>
      <w:r w:rsidRPr="00D47E36">
        <w:rPr>
          <w:rFonts w:hint="eastAsia"/>
          <w:sz w:val="36"/>
          <w:rtl/>
        </w:rPr>
        <w:t>ل</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إر</w:t>
      </w:r>
      <w:r>
        <w:rPr>
          <w:rFonts w:hint="cs"/>
          <w:sz w:val="36"/>
          <w:rtl/>
        </w:rPr>
        <w:t>ْ</w:t>
      </w:r>
      <w:r w:rsidRPr="00D47E36">
        <w:rPr>
          <w:rFonts w:hint="eastAsia"/>
          <w:sz w:val="36"/>
          <w:rtl/>
        </w:rPr>
        <w:t>ث</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قول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تعالى</w:t>
      </w:r>
      <w:r>
        <w:rPr>
          <w:sz w:val="36"/>
          <w:rtl/>
        </w:rPr>
        <w:t>:</w:t>
      </w:r>
      <w:r w:rsidR="00FB2D3C">
        <w:rPr>
          <w:rFonts w:ascii="Lotus Linotype" w:hAnsi="Lotus Linotype" w:cs="Lotus Linotype"/>
          <w:color w:val="000000"/>
          <w:szCs w:val="28"/>
          <w:rtl/>
        </w:rPr>
        <w:t>﴿</w:t>
      </w:r>
      <w:r w:rsidR="00FB2D3C" w:rsidRPr="00FB2D3C">
        <w:rPr>
          <w:color w:val="000000"/>
          <w:szCs w:val="40"/>
          <w:rtl/>
        </w:rPr>
        <w:t xml:space="preserve"> </w:t>
      </w:r>
      <w:r w:rsidR="00FB2D3C" w:rsidRPr="00E4512B">
        <w:rPr>
          <w:color w:val="000000"/>
          <w:szCs w:val="40"/>
          <w:rtl/>
        </w:rPr>
        <w:t xml:space="preserve">يُوصِيكُمُ اللَّهُ فِي أَوْلَادِكُمْ لِلذَّكَرِ مِثْلُ حَظِّ الْأُنْثَيَيْنِ </w:t>
      </w:r>
      <w:r w:rsidR="00FB2D3C">
        <w:rPr>
          <w:rFonts w:ascii="Lotus Linotype" w:hAnsi="Lotus Linotype" w:cs="Lotus Linotype"/>
          <w:b/>
          <w:szCs w:val="28"/>
          <w:rtl/>
        </w:rPr>
        <w:t>﴾</w:t>
      </w:r>
      <w:r w:rsidR="00FB2D3C">
        <w:rPr>
          <w:rFonts w:ascii="Traditional Arabic" w:hAnsi="Traditional Arabic" w:hint="cs"/>
          <w:b/>
          <w:sz w:val="36"/>
          <w:rtl/>
        </w:rPr>
        <w:t xml:space="preserve"> </w:t>
      </w:r>
      <w:r>
        <w:rPr>
          <w:rFonts w:ascii="Traditional Arabic" w:hAnsi="Traditional Arabic" w:hint="cs"/>
          <w:b/>
          <w:sz w:val="36"/>
          <w:rtl/>
        </w:rPr>
        <w:t>[النِّساء: 11]</w:t>
      </w:r>
      <w:r w:rsidRPr="00877DBC">
        <w:rPr>
          <w:rFonts w:ascii="Traditional Arabic" w:hAnsi="Traditional Arabic" w:hint="cs"/>
          <w:b/>
          <w:sz w:val="36"/>
          <w:rtl/>
        </w:rPr>
        <w:t>.</w:t>
      </w:r>
    </w:p>
    <w:p w14:paraId="472DE8EA"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الق</w:t>
      </w:r>
      <w:r>
        <w:rPr>
          <w:rFonts w:hint="cs"/>
          <w:b/>
          <w:bCs/>
          <w:sz w:val="36"/>
          <w:rtl/>
        </w:rPr>
        <w:t>ِ</w:t>
      </w:r>
      <w:r w:rsidRPr="00D47E36">
        <w:rPr>
          <w:rFonts w:hint="eastAsia"/>
          <w:b/>
          <w:bCs/>
          <w:sz w:val="36"/>
          <w:rtl/>
        </w:rPr>
        <w:t>سم</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الث</w:t>
      </w:r>
      <w:r w:rsidRPr="00D47E36">
        <w:rPr>
          <w:b/>
          <w:bCs/>
          <w:sz w:val="36"/>
          <w:rtl/>
        </w:rPr>
        <w:t xml:space="preserve">: </w:t>
      </w:r>
      <w:r w:rsidRPr="00D47E36">
        <w:rPr>
          <w:rFonts w:hint="eastAsia"/>
          <w:sz w:val="36"/>
          <w:rtl/>
        </w:rPr>
        <w:t>الحواش</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وهم</w:t>
      </w:r>
      <w:r w:rsidRPr="00D47E36">
        <w:rPr>
          <w:sz w:val="36"/>
          <w:rtl/>
        </w:rPr>
        <w:t xml:space="preserve"> </w:t>
      </w:r>
      <w:r w:rsidRPr="00D47E36">
        <w:rPr>
          <w:rFonts w:hint="eastAsia"/>
          <w:sz w:val="36"/>
          <w:rtl/>
        </w:rPr>
        <w:t>الإِخو</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والأخوات،</w:t>
      </w:r>
      <w:r w:rsidRPr="00D47E36">
        <w:rPr>
          <w:sz w:val="36"/>
          <w:rtl/>
        </w:rPr>
        <w:t xml:space="preserve"> </w:t>
      </w:r>
      <w:r w:rsidRPr="00D47E36">
        <w:rPr>
          <w:rFonts w:hint="eastAsia"/>
          <w:sz w:val="36"/>
          <w:rtl/>
        </w:rPr>
        <w:t>وأبناء</w:t>
      </w:r>
      <w:r w:rsidRPr="00D47E36">
        <w:rPr>
          <w:sz w:val="36"/>
          <w:rtl/>
        </w:rPr>
        <w:t xml:space="preserve"> </w:t>
      </w:r>
      <w:r w:rsidRPr="00D47E36">
        <w:rPr>
          <w:rFonts w:hint="eastAsia"/>
          <w:sz w:val="36"/>
          <w:rtl/>
        </w:rPr>
        <w:t>الإِخوة</w:t>
      </w:r>
      <w:r w:rsidRPr="00D47E36">
        <w:rPr>
          <w:sz w:val="36"/>
          <w:rtl/>
        </w:rPr>
        <w:t xml:space="preserve"> </w:t>
      </w:r>
      <w:r w:rsidRPr="00D47E36">
        <w:rPr>
          <w:rFonts w:hint="eastAsia"/>
          <w:sz w:val="36"/>
          <w:rtl/>
        </w:rPr>
        <w:t>وإِن</w:t>
      </w:r>
      <w:r w:rsidRPr="00D47E36">
        <w:rPr>
          <w:sz w:val="36"/>
          <w:rtl/>
        </w:rPr>
        <w:t xml:space="preserve"> </w:t>
      </w:r>
      <w:r w:rsidRPr="00D47E36">
        <w:rPr>
          <w:rFonts w:hint="eastAsia"/>
          <w:sz w:val="36"/>
          <w:rtl/>
        </w:rPr>
        <w:t>نزلوا،</w:t>
      </w:r>
      <w:r w:rsidRPr="00D47E36">
        <w:rPr>
          <w:sz w:val="36"/>
          <w:rtl/>
        </w:rPr>
        <w:t xml:space="preserve"> </w:t>
      </w:r>
      <w:r w:rsidRPr="00D47E36">
        <w:rPr>
          <w:rFonts w:hint="eastAsia"/>
          <w:sz w:val="36"/>
          <w:rtl/>
        </w:rPr>
        <w:t>والأ</w:t>
      </w:r>
      <w:r>
        <w:rPr>
          <w:rFonts w:hint="cs"/>
          <w:sz w:val="36"/>
          <w:rtl/>
        </w:rPr>
        <w:t>َ</w:t>
      </w:r>
      <w:r w:rsidRPr="00D47E36">
        <w:rPr>
          <w:rFonts w:hint="eastAsia"/>
          <w:sz w:val="36"/>
          <w:rtl/>
        </w:rPr>
        <w:t>ع</w:t>
      </w:r>
      <w:r>
        <w:rPr>
          <w:rFonts w:hint="cs"/>
          <w:sz w:val="36"/>
          <w:rtl/>
        </w:rPr>
        <w:t>ْ</w:t>
      </w:r>
      <w:r w:rsidRPr="00D47E36">
        <w:rPr>
          <w:rFonts w:hint="eastAsia"/>
          <w:sz w:val="36"/>
          <w:rtl/>
        </w:rPr>
        <w:t>مام</w:t>
      </w:r>
      <w:r w:rsidRPr="00D47E36">
        <w:rPr>
          <w:sz w:val="36"/>
          <w:rtl/>
        </w:rPr>
        <w:t xml:space="preserve"> </w:t>
      </w:r>
      <w:r w:rsidRPr="00D47E36">
        <w:rPr>
          <w:rFonts w:hint="eastAsia"/>
          <w:sz w:val="36"/>
          <w:rtl/>
        </w:rPr>
        <w:t>وأبناء</w:t>
      </w:r>
      <w:r>
        <w:rPr>
          <w:rFonts w:hint="cs"/>
          <w:sz w:val="36"/>
          <w:rtl/>
        </w:rPr>
        <w:t xml:space="preserve"> </w:t>
      </w:r>
      <w:r w:rsidRPr="00D47E36">
        <w:rPr>
          <w:rFonts w:hint="eastAsia"/>
          <w:sz w:val="36"/>
          <w:rtl/>
        </w:rPr>
        <w:t>الأعمام</w:t>
      </w:r>
      <w:r>
        <w:rPr>
          <w:rFonts w:hint="cs"/>
          <w:sz w:val="36"/>
          <w:rtl/>
        </w:rPr>
        <w:t>ِ</w:t>
      </w:r>
      <w:r w:rsidRPr="00D47E36">
        <w:rPr>
          <w:sz w:val="36"/>
          <w:rtl/>
        </w:rPr>
        <w:t xml:space="preserve"> </w:t>
      </w:r>
      <w:r w:rsidRPr="00D47E36">
        <w:rPr>
          <w:rFonts w:hint="eastAsia"/>
          <w:sz w:val="36"/>
          <w:rtl/>
        </w:rPr>
        <w:t>وإِن</w:t>
      </w:r>
      <w:r w:rsidRPr="00D47E36">
        <w:rPr>
          <w:sz w:val="36"/>
          <w:rtl/>
        </w:rPr>
        <w:t xml:space="preserve"> </w:t>
      </w:r>
      <w:r w:rsidRPr="00D47E36">
        <w:rPr>
          <w:rFonts w:hint="eastAsia"/>
          <w:sz w:val="36"/>
          <w:rtl/>
        </w:rPr>
        <w:t>نزلوا</w:t>
      </w:r>
      <w:r w:rsidRPr="00D47E36">
        <w:rPr>
          <w:rFonts w:ascii="Lotus-Light"/>
          <w:sz w:val="36"/>
        </w:rPr>
        <w:t xml:space="preserve"> .</w:t>
      </w:r>
    </w:p>
    <w:p w14:paraId="474D3372" w14:textId="77777777" w:rsidR="00CB4068" w:rsidRPr="00D47E36" w:rsidRDefault="00CB4068" w:rsidP="00FB2D3C">
      <w:pPr>
        <w:widowControl w:val="0"/>
        <w:autoSpaceDE w:val="0"/>
        <w:autoSpaceDN w:val="0"/>
        <w:adjustRightInd w:val="0"/>
        <w:ind w:firstLine="397"/>
        <w:rPr>
          <w:rFonts w:ascii="Lotus-Light"/>
          <w:sz w:val="36"/>
        </w:rPr>
      </w:pPr>
      <w:r w:rsidRPr="00D47E36">
        <w:rPr>
          <w:rFonts w:hint="eastAsia"/>
          <w:sz w:val="36"/>
          <w:rtl/>
        </w:rPr>
        <w:t>ود</w:t>
      </w:r>
      <w:r>
        <w:rPr>
          <w:rFonts w:hint="cs"/>
          <w:sz w:val="36"/>
          <w:rtl/>
        </w:rPr>
        <w:t>َ</w:t>
      </w:r>
      <w:r w:rsidRPr="00D47E36">
        <w:rPr>
          <w:rFonts w:hint="eastAsia"/>
          <w:sz w:val="36"/>
          <w:rtl/>
        </w:rPr>
        <w:t>ل</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إِر</w:t>
      </w:r>
      <w:r>
        <w:rPr>
          <w:rFonts w:hint="cs"/>
          <w:sz w:val="36"/>
          <w:rtl/>
        </w:rPr>
        <w:t>ْ</w:t>
      </w:r>
      <w:r w:rsidRPr="00D47E36">
        <w:rPr>
          <w:rFonts w:hint="eastAsia"/>
          <w:sz w:val="36"/>
          <w:rtl/>
        </w:rPr>
        <w:t>ث</w:t>
      </w:r>
      <w:r>
        <w:rPr>
          <w:rFonts w:hint="cs"/>
          <w:sz w:val="36"/>
          <w:rtl/>
        </w:rPr>
        <w:t>ِ</w:t>
      </w:r>
      <w:r w:rsidRPr="00D47E36">
        <w:rPr>
          <w:rFonts w:hint="eastAsia"/>
          <w:sz w:val="36"/>
          <w:rtl/>
        </w:rPr>
        <w:t>ه</w:t>
      </w:r>
      <w:r>
        <w:rPr>
          <w:rFonts w:hint="cs"/>
          <w:sz w:val="36"/>
          <w:rtl/>
        </w:rPr>
        <w:t>ِ</w:t>
      </w:r>
      <w:r w:rsidRPr="00D47E36">
        <w:rPr>
          <w:rFonts w:hint="eastAsia"/>
          <w:sz w:val="36"/>
          <w:rtl/>
        </w:rPr>
        <w:t>م</w:t>
      </w:r>
      <w:r w:rsidRPr="00D47E36">
        <w:rPr>
          <w:sz w:val="36"/>
          <w:rtl/>
        </w:rPr>
        <w:t xml:space="preserve"> </w:t>
      </w:r>
      <w:r w:rsidRPr="00D47E36">
        <w:rPr>
          <w:rFonts w:hint="eastAsia"/>
          <w:sz w:val="36"/>
          <w:rtl/>
        </w:rPr>
        <w:t>قول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تعالى</w:t>
      </w:r>
      <w:r>
        <w:rPr>
          <w:sz w:val="36"/>
          <w:rtl/>
        </w:rPr>
        <w:t>:</w:t>
      </w:r>
      <w:r w:rsidR="00FB2D3C">
        <w:rPr>
          <w:rFonts w:ascii="Lotus Linotype" w:hAnsi="Lotus Linotype" w:cs="Lotus Linotype"/>
          <w:color w:val="000000"/>
          <w:szCs w:val="28"/>
          <w:rtl/>
        </w:rPr>
        <w:t>﴿</w:t>
      </w:r>
      <w:r w:rsidR="00FB2D3C" w:rsidRPr="00FB2D3C">
        <w:rPr>
          <w:color w:val="000000"/>
          <w:szCs w:val="40"/>
          <w:rtl/>
        </w:rPr>
        <w:t xml:space="preserve"> </w:t>
      </w:r>
      <w:r w:rsidR="00FB2D3C" w:rsidRPr="00E4512B">
        <w:rPr>
          <w:color w:val="000000"/>
          <w:szCs w:val="40"/>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w:t>
      </w:r>
      <w:r w:rsidR="00FB2D3C">
        <w:rPr>
          <w:color w:val="000000"/>
          <w:szCs w:val="40"/>
          <w:rtl/>
        </w:rPr>
        <w:t>رِ مِثْلُ حَظِّ الْأُنْثَيَيْنِ</w:t>
      </w:r>
      <w:r w:rsidR="00FB2D3C">
        <w:rPr>
          <w:rFonts w:ascii="Lotus Linotype" w:hAnsi="Lotus Linotype" w:cs="Lotus Linotype"/>
          <w:b/>
          <w:szCs w:val="28"/>
          <w:rtl/>
        </w:rPr>
        <w:t>﴾</w:t>
      </w:r>
      <w:r w:rsidR="00FB2D3C">
        <w:rPr>
          <w:rFonts w:ascii="Traditional Arabic" w:hAnsi="Traditional Arabic" w:hint="cs"/>
          <w:b/>
          <w:sz w:val="36"/>
          <w:rtl/>
        </w:rPr>
        <w:t xml:space="preserve"> </w:t>
      </w:r>
      <w:r>
        <w:rPr>
          <w:rFonts w:ascii="Traditional Arabic" w:hAnsi="Traditional Arabic" w:hint="cs"/>
          <w:b/>
          <w:sz w:val="36"/>
          <w:rtl/>
        </w:rPr>
        <w:t>[النِّساء: 176]</w:t>
      </w:r>
      <w:r w:rsidRPr="00877DBC">
        <w:rPr>
          <w:rFonts w:ascii="Traditional Arabic" w:hAnsi="Traditional Arabic" w:hint="cs"/>
          <w:b/>
          <w:sz w:val="36"/>
          <w:rtl/>
        </w:rPr>
        <w:t>.</w:t>
      </w:r>
    </w:p>
    <w:p w14:paraId="77BB7F77" w14:textId="77777777" w:rsidR="00CB4068" w:rsidRPr="00D47E36" w:rsidRDefault="00CB4068" w:rsidP="00CB4068">
      <w:pPr>
        <w:widowControl w:val="0"/>
        <w:autoSpaceDE w:val="0"/>
        <w:autoSpaceDN w:val="0"/>
        <w:adjustRightInd w:val="0"/>
        <w:ind w:firstLine="397"/>
        <w:rPr>
          <w:rFonts w:ascii="Lotus-Bold"/>
          <w:sz w:val="36"/>
        </w:rPr>
      </w:pPr>
      <w:r w:rsidRPr="00D47E36">
        <w:rPr>
          <w:rFonts w:hint="eastAsia"/>
          <w:sz w:val="36"/>
          <w:rtl/>
        </w:rPr>
        <w:t>وقول</w:t>
      </w:r>
      <w:r>
        <w:rPr>
          <w:rFonts w:hint="cs"/>
          <w:sz w:val="36"/>
          <w:rtl/>
        </w:rPr>
        <w:t>ُ</w:t>
      </w:r>
      <w:r w:rsidRPr="00D47E36">
        <w:rPr>
          <w:rFonts w:hint="eastAsia"/>
          <w:sz w:val="36"/>
          <w:rtl/>
        </w:rPr>
        <w:t>ه</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ألحقوا</w:t>
      </w:r>
      <w:r w:rsidRPr="00D47E36">
        <w:rPr>
          <w:sz w:val="36"/>
          <w:rtl/>
        </w:rPr>
        <w:t xml:space="preserve"> </w:t>
      </w:r>
      <w:r w:rsidRPr="00D47E36">
        <w:rPr>
          <w:rFonts w:hint="eastAsia"/>
          <w:sz w:val="36"/>
          <w:rtl/>
        </w:rPr>
        <w:t>الف</w:t>
      </w:r>
      <w:r>
        <w:rPr>
          <w:rFonts w:hint="cs"/>
          <w:sz w:val="36"/>
          <w:rtl/>
        </w:rPr>
        <w:t>َ</w:t>
      </w:r>
      <w:r w:rsidRPr="00D47E36">
        <w:rPr>
          <w:rFonts w:hint="eastAsia"/>
          <w:sz w:val="36"/>
          <w:rtl/>
        </w:rPr>
        <w:t>رائ</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أ</w:t>
      </w:r>
      <w:r>
        <w:rPr>
          <w:rFonts w:hint="cs"/>
          <w:sz w:val="36"/>
          <w:rtl/>
        </w:rPr>
        <w:t>َ</w:t>
      </w:r>
      <w:r w:rsidRPr="00D47E36">
        <w:rPr>
          <w:rFonts w:hint="eastAsia"/>
          <w:sz w:val="36"/>
          <w:rtl/>
        </w:rPr>
        <w:t>ه</w:t>
      </w:r>
      <w:r>
        <w:rPr>
          <w:rFonts w:hint="cs"/>
          <w:sz w:val="36"/>
          <w:rtl/>
        </w:rPr>
        <w:t>ْ</w:t>
      </w:r>
      <w:r w:rsidRPr="00D47E36">
        <w:rPr>
          <w:rFonts w:hint="eastAsia"/>
          <w:sz w:val="36"/>
          <w:rtl/>
        </w:rPr>
        <w:t>ل</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ق</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فهو</w:t>
      </w:r>
      <w:r w:rsidRPr="00D47E36">
        <w:rPr>
          <w:sz w:val="36"/>
          <w:rtl/>
        </w:rPr>
        <w:t xml:space="preserve"> </w:t>
      </w:r>
      <w:r w:rsidRPr="00D47E36">
        <w:rPr>
          <w:rFonts w:hint="eastAsia"/>
          <w:sz w:val="36"/>
          <w:rtl/>
        </w:rPr>
        <w:t>لأولى</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ذ</w:t>
      </w:r>
      <w:r>
        <w:rPr>
          <w:rFonts w:hint="cs"/>
          <w:sz w:val="36"/>
          <w:rtl/>
        </w:rPr>
        <w:t>َ</w:t>
      </w:r>
      <w:r w:rsidRPr="00D47E36">
        <w:rPr>
          <w:rFonts w:hint="eastAsia"/>
          <w:sz w:val="36"/>
          <w:rtl/>
        </w:rPr>
        <w:t>ك</w:t>
      </w:r>
      <w:r>
        <w:rPr>
          <w:rFonts w:hint="cs"/>
          <w:sz w:val="36"/>
          <w:rtl/>
        </w:rPr>
        <w:t>َ</w:t>
      </w:r>
      <w:r w:rsidRPr="00D47E36">
        <w:rPr>
          <w:rFonts w:hint="eastAsia"/>
          <w:sz w:val="36"/>
          <w:rtl/>
        </w:rPr>
        <w:t>ر</w:t>
      </w:r>
      <w:r>
        <w:rPr>
          <w:rFonts w:hint="cs"/>
          <w:sz w:val="36"/>
          <w:rtl/>
        </w:rPr>
        <w:t xml:space="preserve"> </w:t>
      </w:r>
      <w:r w:rsidRPr="00877DBC">
        <w:rPr>
          <w:rFonts w:ascii="Msh Quraan1" w:eastAsia="MS Mincho" w:hAnsi="Msh Quraan1"/>
          <w:b/>
          <w:sz w:val="36"/>
          <w:rtl/>
        </w:rPr>
        <w:t>»</w:t>
      </w:r>
      <w:r>
        <w:rPr>
          <w:rFonts w:ascii="Msh Quraan1" w:eastAsia="MS Mincho" w:hAnsi="Msh Quraan1"/>
          <w:b/>
          <w:sz w:val="36"/>
          <w:rtl/>
        </w:rPr>
        <w:t xml:space="preserve"> </w:t>
      </w:r>
      <w:r w:rsidRPr="00877DBC">
        <w:rPr>
          <w:rFonts w:ascii="Traditional Arabic" w:hAnsi="Traditional Arabic"/>
          <w:b/>
          <w:sz w:val="36"/>
          <w:vertAlign w:val="superscript"/>
          <w:rtl/>
        </w:rPr>
        <w:t>(</w:t>
      </w:r>
      <w:r w:rsidRPr="00877DBC">
        <w:rPr>
          <w:rFonts w:ascii="Traditional Arabic" w:hAnsi="Traditional Arabic"/>
          <w:b/>
          <w:sz w:val="36"/>
          <w:vertAlign w:val="superscript"/>
          <w:rtl/>
        </w:rPr>
        <w:footnoteReference w:id="637"/>
      </w:r>
      <w:r w:rsidRPr="00877DBC">
        <w:rPr>
          <w:rFonts w:ascii="Traditional Arabic" w:hAnsi="Traditional Arabic"/>
          <w:b/>
          <w:sz w:val="36"/>
          <w:vertAlign w:val="superscript"/>
          <w:rtl/>
        </w:rPr>
        <w:t>)</w:t>
      </w:r>
      <w:r w:rsidRPr="00877DBC">
        <w:rPr>
          <w:rFonts w:ascii="Traditional Arabic" w:hAnsi="Traditional Arabic" w:hint="cs"/>
          <w:b/>
          <w:sz w:val="36"/>
          <w:rtl/>
        </w:rPr>
        <w:t>.</w:t>
      </w:r>
    </w:p>
    <w:p w14:paraId="6F15FD60" w14:textId="77777777" w:rsidR="00CB4068" w:rsidRPr="00D47E36" w:rsidRDefault="00CB4068" w:rsidP="00CB4068">
      <w:pPr>
        <w:widowControl w:val="0"/>
        <w:autoSpaceDE w:val="0"/>
        <w:autoSpaceDN w:val="0"/>
        <w:adjustRightInd w:val="0"/>
        <w:ind w:firstLine="397"/>
        <w:rPr>
          <w:rFonts w:ascii="Lotus-Bold"/>
          <w:b/>
          <w:bCs/>
          <w:sz w:val="36"/>
        </w:rPr>
      </w:pPr>
      <w:r w:rsidRPr="00D47E36">
        <w:rPr>
          <w:rFonts w:hint="eastAsia"/>
          <w:b/>
          <w:bCs/>
          <w:sz w:val="36"/>
          <w:rtl/>
        </w:rPr>
        <w:t>الس</w:t>
      </w:r>
      <w:r>
        <w:rPr>
          <w:rFonts w:hint="cs"/>
          <w:b/>
          <w:bCs/>
          <w:sz w:val="36"/>
          <w:rtl/>
        </w:rPr>
        <w:t>َّ</w:t>
      </w:r>
      <w:r w:rsidRPr="00D47E36">
        <w:rPr>
          <w:rFonts w:hint="eastAsia"/>
          <w:b/>
          <w:bCs/>
          <w:sz w:val="36"/>
          <w:rtl/>
        </w:rPr>
        <w:t>ب</w:t>
      </w:r>
      <w:r>
        <w:rPr>
          <w:rFonts w:hint="cs"/>
          <w:b/>
          <w:bCs/>
          <w:sz w:val="36"/>
          <w:rtl/>
        </w:rPr>
        <w:t>َ</w:t>
      </w:r>
      <w:r w:rsidRPr="00D47E36">
        <w:rPr>
          <w:rFonts w:hint="eastAsia"/>
          <w:b/>
          <w:bCs/>
          <w:sz w:val="36"/>
          <w:rtl/>
        </w:rPr>
        <w:t>ب</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اني</w:t>
      </w:r>
      <w:r w:rsidRPr="00D47E36">
        <w:rPr>
          <w:b/>
          <w:bCs/>
          <w:sz w:val="36"/>
          <w:rtl/>
        </w:rPr>
        <w:t xml:space="preserve">: </w:t>
      </w:r>
      <w:r w:rsidRPr="00D47E36">
        <w:rPr>
          <w:rFonts w:hint="eastAsia"/>
          <w:b/>
          <w:bCs/>
          <w:sz w:val="36"/>
          <w:rtl/>
        </w:rPr>
        <w:t>الن</w:t>
      </w:r>
      <w:r>
        <w:rPr>
          <w:rFonts w:hint="cs"/>
          <w:b/>
          <w:bCs/>
          <w:sz w:val="36"/>
          <w:rtl/>
        </w:rPr>
        <w:t>ِّ</w:t>
      </w:r>
      <w:r w:rsidRPr="00D47E36">
        <w:rPr>
          <w:rFonts w:hint="eastAsia"/>
          <w:b/>
          <w:bCs/>
          <w:sz w:val="36"/>
          <w:rtl/>
        </w:rPr>
        <w:t>كاح</w:t>
      </w:r>
      <w:r>
        <w:rPr>
          <w:rFonts w:hint="cs"/>
          <w:b/>
          <w:bCs/>
          <w:sz w:val="36"/>
          <w:rtl/>
        </w:rPr>
        <w:t>.</w:t>
      </w:r>
    </w:p>
    <w:p w14:paraId="39A64389"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والمراد</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Pr>
          <w:rFonts w:hint="cs"/>
          <w:sz w:val="36"/>
          <w:rtl/>
        </w:rPr>
        <w:t>:</w:t>
      </w:r>
      <w:r w:rsidRPr="00D47E36">
        <w:rPr>
          <w:sz w:val="36"/>
          <w:rtl/>
        </w:rPr>
        <w:t xml:space="preserve"> </w:t>
      </w:r>
      <w:r w:rsidRPr="00D47E36">
        <w:rPr>
          <w:rFonts w:hint="eastAsia"/>
          <w:sz w:val="36"/>
          <w:rtl/>
        </w:rPr>
        <w:t>ع</w:t>
      </w:r>
      <w:r>
        <w:rPr>
          <w:rFonts w:hint="cs"/>
          <w:sz w:val="36"/>
          <w:rtl/>
        </w:rPr>
        <w:t>َ</w:t>
      </w:r>
      <w:r w:rsidRPr="00D47E36">
        <w:rPr>
          <w:rFonts w:hint="eastAsia"/>
          <w:sz w:val="36"/>
          <w:rtl/>
        </w:rPr>
        <w:t>ق</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الز</w:t>
      </w:r>
      <w:r>
        <w:rPr>
          <w:rFonts w:hint="cs"/>
          <w:sz w:val="36"/>
          <w:rtl/>
        </w:rPr>
        <w:t>َّ</w:t>
      </w:r>
      <w:r w:rsidRPr="00D47E36">
        <w:rPr>
          <w:rFonts w:hint="eastAsia"/>
          <w:sz w:val="36"/>
          <w:rtl/>
        </w:rPr>
        <w:t>وج</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الص</w:t>
      </w:r>
      <w:r>
        <w:rPr>
          <w:rFonts w:hint="cs"/>
          <w:sz w:val="36"/>
          <w:rtl/>
        </w:rPr>
        <w:t>َّ</w:t>
      </w:r>
      <w:r w:rsidRPr="00D47E36">
        <w:rPr>
          <w:rFonts w:hint="eastAsia"/>
          <w:sz w:val="36"/>
          <w:rtl/>
        </w:rPr>
        <w:t>ح</w:t>
      </w:r>
      <w:r>
        <w:rPr>
          <w:rFonts w:hint="cs"/>
          <w:sz w:val="36"/>
          <w:rtl/>
        </w:rPr>
        <w:t>ِ</w:t>
      </w:r>
      <w:r w:rsidRPr="00D47E36">
        <w:rPr>
          <w:rFonts w:hint="eastAsia"/>
          <w:sz w:val="36"/>
          <w:rtl/>
        </w:rPr>
        <w:t>يح،</w:t>
      </w:r>
      <w:r w:rsidRPr="00D47E36">
        <w:rPr>
          <w:sz w:val="36"/>
          <w:rtl/>
        </w:rPr>
        <w:t xml:space="preserve"> </w:t>
      </w:r>
      <w:r w:rsidRPr="00D47E36">
        <w:rPr>
          <w:rFonts w:hint="eastAsia"/>
          <w:sz w:val="36"/>
          <w:rtl/>
        </w:rPr>
        <w:t>فإِذا</w:t>
      </w:r>
      <w:r w:rsidRPr="00D47E36">
        <w:rPr>
          <w:sz w:val="36"/>
          <w:rtl/>
        </w:rPr>
        <w:t xml:space="preserve"> </w:t>
      </w:r>
      <w:r w:rsidRPr="00D47E36">
        <w:rPr>
          <w:rFonts w:hint="eastAsia"/>
          <w:sz w:val="36"/>
          <w:rtl/>
        </w:rPr>
        <w:t>مات</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الز</w:t>
      </w:r>
      <w:r>
        <w:rPr>
          <w:rFonts w:hint="cs"/>
          <w:sz w:val="36"/>
          <w:rtl/>
        </w:rPr>
        <w:t>َّ</w:t>
      </w:r>
      <w:r w:rsidRPr="00D47E36">
        <w:rPr>
          <w:rFonts w:hint="eastAsia"/>
          <w:sz w:val="36"/>
          <w:rtl/>
        </w:rPr>
        <w:t>وج</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ق</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ولو</w:t>
      </w:r>
      <w:r w:rsidRPr="00D47E36">
        <w:rPr>
          <w:sz w:val="36"/>
          <w:rtl/>
        </w:rPr>
        <w:t xml:space="preserve"> </w:t>
      </w:r>
      <w:r w:rsidRPr="00D47E36">
        <w:rPr>
          <w:rFonts w:hint="eastAsia"/>
          <w:sz w:val="36"/>
          <w:rtl/>
        </w:rPr>
        <w:t>لم</w:t>
      </w:r>
      <w:r>
        <w:rPr>
          <w:rFonts w:hint="cs"/>
          <w:sz w:val="36"/>
          <w:rtl/>
        </w:rPr>
        <w:t xml:space="preserve"> </w:t>
      </w:r>
      <w:r w:rsidRPr="00D47E36">
        <w:rPr>
          <w:rFonts w:hint="eastAsia"/>
          <w:sz w:val="36"/>
          <w:rtl/>
        </w:rPr>
        <w:t>يحص</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الد</w:t>
      </w:r>
      <w:r>
        <w:rPr>
          <w:rFonts w:hint="cs"/>
          <w:sz w:val="36"/>
          <w:rtl/>
        </w:rPr>
        <w:t>ُّ</w:t>
      </w:r>
      <w:r w:rsidRPr="00D47E36">
        <w:rPr>
          <w:rFonts w:hint="eastAsia"/>
          <w:sz w:val="36"/>
          <w:rtl/>
        </w:rPr>
        <w:t>خول</w:t>
      </w:r>
      <w:r w:rsidRPr="00D47E36">
        <w:rPr>
          <w:rFonts w:ascii="Lotus-Light"/>
          <w:sz w:val="36"/>
        </w:rPr>
        <w:t xml:space="preserve"> .</w:t>
      </w:r>
    </w:p>
    <w:p w14:paraId="3A79BBC2" w14:textId="77777777" w:rsidR="00CB4068" w:rsidRPr="00D47E36" w:rsidRDefault="00CB4068" w:rsidP="00FB2D3C">
      <w:pPr>
        <w:widowControl w:val="0"/>
        <w:autoSpaceDE w:val="0"/>
        <w:autoSpaceDN w:val="0"/>
        <w:adjustRightInd w:val="0"/>
        <w:ind w:firstLine="397"/>
        <w:rPr>
          <w:rFonts w:ascii="Lotus-Light"/>
          <w:sz w:val="36"/>
        </w:rPr>
      </w:pPr>
      <w:r w:rsidRPr="00D47E36">
        <w:rPr>
          <w:rFonts w:hint="eastAsia"/>
          <w:sz w:val="36"/>
          <w:rtl/>
        </w:rPr>
        <w:t>والد</w:t>
      </w:r>
      <w:r>
        <w:rPr>
          <w:rFonts w:hint="cs"/>
          <w:sz w:val="36"/>
          <w:rtl/>
        </w:rPr>
        <w:t>َّ</w:t>
      </w:r>
      <w:r w:rsidRPr="00D47E36">
        <w:rPr>
          <w:rFonts w:hint="eastAsia"/>
          <w:sz w:val="36"/>
          <w:rtl/>
        </w:rPr>
        <w:t>ل</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الن</w:t>
      </w:r>
      <w:r>
        <w:rPr>
          <w:rFonts w:hint="cs"/>
          <w:sz w:val="36"/>
          <w:rtl/>
        </w:rPr>
        <w:t>ِّ</w:t>
      </w:r>
      <w:r w:rsidRPr="00D47E36">
        <w:rPr>
          <w:rFonts w:hint="eastAsia"/>
          <w:sz w:val="36"/>
          <w:rtl/>
        </w:rPr>
        <w:t>كاح</w:t>
      </w:r>
      <w:r>
        <w:rPr>
          <w:rFonts w:hint="cs"/>
          <w:sz w:val="36"/>
          <w:rtl/>
        </w:rPr>
        <w:t>َ</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لإر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قول</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تعالى</w:t>
      </w:r>
      <w:r>
        <w:rPr>
          <w:rFonts w:hint="cs"/>
          <w:sz w:val="36"/>
          <w:rtl/>
        </w:rPr>
        <w:t>:</w:t>
      </w:r>
      <w:r w:rsidR="00FB2D3C">
        <w:rPr>
          <w:rFonts w:hint="cs"/>
          <w:sz w:val="36"/>
          <w:rtl/>
        </w:rPr>
        <w:t xml:space="preserve"> </w:t>
      </w:r>
      <w:r w:rsidR="00FB2D3C">
        <w:rPr>
          <w:rFonts w:ascii="Lotus Linotype" w:hAnsi="Lotus Linotype" w:cs="Lotus Linotype"/>
          <w:color w:val="000000"/>
          <w:szCs w:val="28"/>
          <w:rtl/>
        </w:rPr>
        <w:t>﴿</w:t>
      </w:r>
      <w:r w:rsidR="00FB2D3C" w:rsidRPr="00FB2D3C">
        <w:rPr>
          <w:color w:val="000000"/>
          <w:szCs w:val="40"/>
          <w:rtl/>
        </w:rPr>
        <w:t xml:space="preserve"> </w:t>
      </w:r>
      <w:r w:rsidR="00FB2D3C" w:rsidRPr="00E4512B">
        <w:rPr>
          <w:color w:val="000000"/>
          <w:szCs w:val="40"/>
          <w:rtl/>
        </w:rPr>
        <w:t xml:space="preserve">وَلَكُمْ نِصْفُ مَا تَرَكَ أَزْوَاجُكُمْ إِنْ لَمْ يَكُنْ لَهُنَّ وَلَدٌ فَإِنْ كَانَ لَهُنَّ وَلَدٌ فَلَكُمُ الرُّبُعُ مِمَّا تَرَكْنَ مِنْ بَعْدِ وَصِيَّةٍ يُوصِينَ بِهَا أَوْ دَيْنٍ </w:t>
      </w:r>
      <w:r w:rsidR="00FB2D3C">
        <w:rPr>
          <w:rFonts w:ascii="Lotus Linotype" w:hAnsi="Lotus Linotype" w:cs="Lotus Linotype"/>
          <w:b/>
          <w:szCs w:val="28"/>
          <w:rtl/>
        </w:rPr>
        <w:t>﴾</w:t>
      </w:r>
      <w:r w:rsidR="00FB2D3C">
        <w:rPr>
          <w:rFonts w:ascii="Traditional Arabic" w:hAnsi="Traditional Arabic" w:hint="cs"/>
          <w:b/>
          <w:sz w:val="36"/>
          <w:rtl/>
        </w:rPr>
        <w:t xml:space="preserve"> </w:t>
      </w:r>
      <w:r>
        <w:rPr>
          <w:rFonts w:ascii="Traditional Arabic" w:hAnsi="Traditional Arabic" w:hint="cs"/>
          <w:b/>
          <w:sz w:val="36"/>
          <w:rtl/>
        </w:rPr>
        <w:t>[النِّساء: 12]</w:t>
      </w:r>
      <w:r w:rsidRPr="00877DBC">
        <w:rPr>
          <w:rFonts w:ascii="Traditional Arabic" w:hAnsi="Traditional Arabic" w:hint="cs"/>
          <w:b/>
          <w:sz w:val="36"/>
          <w:rtl/>
        </w:rPr>
        <w:t>.</w:t>
      </w:r>
    </w:p>
    <w:p w14:paraId="6B24C4E9" w14:textId="77777777" w:rsidR="00CB4068" w:rsidRPr="00D47E36" w:rsidRDefault="00CB4068" w:rsidP="00CB4068">
      <w:pPr>
        <w:widowControl w:val="0"/>
        <w:autoSpaceDE w:val="0"/>
        <w:autoSpaceDN w:val="0"/>
        <w:adjustRightInd w:val="0"/>
        <w:ind w:firstLine="397"/>
        <w:rPr>
          <w:rFonts w:ascii="AGA-Arabesque" w:eastAsia="AGA-Arabesque"/>
          <w:sz w:val="36"/>
        </w:rPr>
      </w:pPr>
      <w:r w:rsidRPr="00D47E36">
        <w:rPr>
          <w:rFonts w:hint="eastAsia"/>
          <w:sz w:val="36"/>
          <w:rtl/>
        </w:rPr>
        <w:t>وما</w:t>
      </w:r>
      <w:r w:rsidRPr="00D47E36">
        <w:rPr>
          <w:sz w:val="36"/>
          <w:rtl/>
        </w:rPr>
        <w:t xml:space="preserve"> </w:t>
      </w:r>
      <w:r w:rsidRPr="00D47E36">
        <w:rPr>
          <w:rFonts w:hint="eastAsia"/>
          <w:sz w:val="36"/>
          <w:rtl/>
        </w:rPr>
        <w:t>ثب</w:t>
      </w:r>
      <w:r>
        <w:rPr>
          <w:rFonts w:hint="cs"/>
          <w:sz w:val="36"/>
          <w:rtl/>
        </w:rPr>
        <w:t>َ</w:t>
      </w:r>
      <w:r w:rsidRPr="00D47E36">
        <w:rPr>
          <w:rFonts w:hint="eastAsia"/>
          <w:sz w:val="36"/>
          <w:rtl/>
        </w:rPr>
        <w:t>ت</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عبد</w:t>
      </w:r>
      <w:r>
        <w:rPr>
          <w:rFonts w:hint="cs"/>
          <w:sz w:val="36"/>
          <w:rtl/>
        </w:rPr>
        <w:t>َ</w:t>
      </w:r>
      <w:r w:rsidRPr="00D47E36">
        <w:rPr>
          <w:sz w:val="36"/>
          <w:rtl/>
        </w:rPr>
        <w:t xml:space="preserve"> </w:t>
      </w:r>
      <w:r w:rsidRPr="00D47E36">
        <w:rPr>
          <w:rFonts w:hint="eastAsia"/>
          <w:sz w:val="36"/>
          <w:rtl/>
        </w:rPr>
        <w:t>الله</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مسعود</w:t>
      </w:r>
      <w:r w:rsidRPr="00D47E36">
        <w:rPr>
          <w:rFonts w:ascii="Lotus-Light"/>
          <w:sz w:val="36"/>
        </w:rPr>
        <w:t xml:space="preserve"> </w:t>
      </w:r>
      <w:r w:rsidR="00D70043">
        <w:rPr>
          <w:rFonts w:ascii="AGA Arabesque" w:hAnsi="AGA Arabesque" w:hint="eastAsia"/>
          <w:sz w:val="36"/>
          <w:rtl/>
        </w:rPr>
        <w:t>-رضي الله عنه-</w:t>
      </w:r>
      <w:r w:rsidRPr="00D47E36">
        <w:rPr>
          <w:rFonts w:ascii="AGA-Arabesque" w:eastAsia="AGA-Arabesque"/>
          <w:sz w:val="36"/>
        </w:rPr>
        <w:t xml:space="preserve"> </w:t>
      </w:r>
      <w:r w:rsidRPr="00D47E36">
        <w:rPr>
          <w:rFonts w:hint="eastAsia"/>
          <w:sz w:val="36"/>
          <w:rtl/>
        </w:rPr>
        <w:t>س</w:t>
      </w:r>
      <w:r>
        <w:rPr>
          <w:rFonts w:hint="cs"/>
          <w:sz w:val="36"/>
          <w:rtl/>
        </w:rPr>
        <w:t>ُ</w:t>
      </w:r>
      <w:r w:rsidRPr="00D47E36">
        <w:rPr>
          <w:rFonts w:hint="eastAsia"/>
          <w:sz w:val="36"/>
          <w:rtl/>
        </w:rPr>
        <w:t>ئ</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sidRPr="00D47E36">
        <w:rPr>
          <w:sz w:val="36"/>
          <w:rtl/>
        </w:rPr>
        <w:t xml:space="preserve"> </w:t>
      </w:r>
      <w:r w:rsidRPr="00D47E36">
        <w:rPr>
          <w:rFonts w:hint="eastAsia"/>
          <w:sz w:val="36"/>
          <w:rtl/>
        </w:rPr>
        <w:t>امرأ</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ض</w:t>
      </w:r>
      <w:r w:rsidRPr="00D47E36">
        <w:rPr>
          <w:sz w:val="36"/>
          <w:rtl/>
        </w:rPr>
        <w:t xml:space="preserve"> </w:t>
      </w:r>
      <w:r w:rsidRPr="00D47E36">
        <w:rPr>
          <w:rFonts w:hint="eastAsia"/>
          <w:sz w:val="36"/>
          <w:rtl/>
        </w:rPr>
        <w:t>لها</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داقاً</w:t>
      </w:r>
      <w:r w:rsidRPr="00D47E36">
        <w:rPr>
          <w:sz w:val="36"/>
          <w:rtl/>
        </w:rPr>
        <w:t xml:space="preserve"> </w:t>
      </w:r>
      <w:r w:rsidRPr="00D47E36">
        <w:rPr>
          <w:rFonts w:hint="eastAsia"/>
          <w:sz w:val="36"/>
          <w:rtl/>
        </w:rPr>
        <w:t>ولم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خ</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بها</w:t>
      </w:r>
      <w:r>
        <w:rPr>
          <w:rFonts w:hint="cs"/>
          <w:sz w:val="36"/>
          <w:rtl/>
        </w:rPr>
        <w:t xml:space="preserve"> </w:t>
      </w:r>
      <w:r w:rsidRPr="00D47E36">
        <w:rPr>
          <w:rFonts w:hint="eastAsia"/>
          <w:sz w:val="36"/>
          <w:rtl/>
        </w:rPr>
        <w:t>حتى</w:t>
      </w:r>
      <w:r w:rsidRPr="00D47E36">
        <w:rPr>
          <w:sz w:val="36"/>
          <w:rtl/>
        </w:rPr>
        <w:t xml:space="preserve"> </w:t>
      </w:r>
      <w:r w:rsidRPr="00D47E36">
        <w:rPr>
          <w:rFonts w:hint="eastAsia"/>
          <w:sz w:val="36"/>
          <w:rtl/>
        </w:rPr>
        <w:t>مات</w:t>
      </w:r>
      <w:r>
        <w:rPr>
          <w:rFonts w:hint="cs"/>
          <w:sz w:val="36"/>
          <w:rtl/>
        </w:rPr>
        <w:t>َ</w:t>
      </w:r>
      <w:r w:rsidRPr="00D47E36">
        <w:rPr>
          <w:rFonts w:hint="eastAsia"/>
          <w:sz w:val="36"/>
          <w:rtl/>
        </w:rPr>
        <w:t>،</w:t>
      </w:r>
      <w:r w:rsidRPr="00D47E36">
        <w:rPr>
          <w:sz w:val="36"/>
          <w:rtl/>
        </w:rPr>
        <w:t xml:space="preserve"> </w:t>
      </w:r>
      <w:r w:rsidRPr="00D47E36">
        <w:rPr>
          <w:rFonts w:hint="eastAsia"/>
          <w:sz w:val="36"/>
          <w:rtl/>
        </w:rPr>
        <w:t>فقال</w:t>
      </w:r>
      <w:r w:rsidRPr="00D47E36">
        <w:rPr>
          <w:sz w:val="36"/>
          <w:rtl/>
        </w:rPr>
        <w:t xml:space="preserve"> </w:t>
      </w:r>
      <w:r w:rsidRPr="00D47E36">
        <w:rPr>
          <w:rFonts w:hint="eastAsia"/>
          <w:sz w:val="36"/>
          <w:rtl/>
        </w:rPr>
        <w:t>ابن</w:t>
      </w:r>
      <w:r w:rsidRPr="00D47E36">
        <w:rPr>
          <w:sz w:val="36"/>
          <w:rtl/>
        </w:rPr>
        <w:t xml:space="preserve"> </w:t>
      </w:r>
      <w:r w:rsidRPr="00D47E36">
        <w:rPr>
          <w:rFonts w:hint="eastAsia"/>
          <w:sz w:val="36"/>
          <w:rtl/>
        </w:rPr>
        <w:t>مسعود</w:t>
      </w:r>
      <w:r>
        <w:rPr>
          <w:rFonts w:hint="cs"/>
          <w:sz w:val="36"/>
          <w:rtl/>
        </w:rPr>
        <w:t xml:space="preserve"> </w:t>
      </w:r>
      <w:r w:rsidR="00D70043">
        <w:rPr>
          <w:rFonts w:ascii="AGA Arabesque" w:hAnsi="AGA Arabesque"/>
          <w:sz w:val="36"/>
          <w:rtl/>
        </w:rPr>
        <w:t>-رضي الله عنه-</w:t>
      </w:r>
      <w:r>
        <w:rPr>
          <w:rFonts w:ascii="AGA-Arabesque" w:eastAsia="AGA-Arabesque" w:hint="cs"/>
          <w:sz w:val="36"/>
          <w:rtl/>
        </w:rPr>
        <w:t>:</w:t>
      </w:r>
      <w:r w:rsidRPr="0035792D">
        <w:rPr>
          <w:rFonts w:ascii="Msh Quraan1" w:eastAsia="MS Mincho" w:hAnsi="Msh Quraan1"/>
          <w:b/>
          <w:sz w:val="36"/>
          <w:rtl/>
        </w:rPr>
        <w:t>«</w:t>
      </w:r>
      <w:r>
        <w:rPr>
          <w:rFonts w:ascii="Msh Quraan1" w:eastAsia="MS Mincho" w:hAnsi="Msh Quraan1" w:hint="cs"/>
          <w:b/>
          <w:sz w:val="36"/>
          <w:rtl/>
        </w:rPr>
        <w:t xml:space="preserve"> </w:t>
      </w:r>
      <w:r w:rsidRPr="00D47E36">
        <w:rPr>
          <w:rFonts w:hint="eastAsia"/>
          <w:sz w:val="36"/>
          <w:rtl/>
        </w:rPr>
        <w:t>لها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ص</w:t>
      </w:r>
      <w:r>
        <w:rPr>
          <w:rFonts w:hint="cs"/>
          <w:sz w:val="36"/>
          <w:rtl/>
        </w:rPr>
        <w:t>َ</w:t>
      </w:r>
      <w:r w:rsidRPr="00D47E36">
        <w:rPr>
          <w:rFonts w:hint="eastAsia"/>
          <w:sz w:val="36"/>
          <w:rtl/>
        </w:rPr>
        <w:t>داق</w:t>
      </w:r>
      <w:r>
        <w:rPr>
          <w:rFonts w:hint="cs"/>
          <w:sz w:val="36"/>
          <w:rtl/>
        </w:rPr>
        <w:t>ِ</w:t>
      </w:r>
      <w:r w:rsidRPr="00D47E36">
        <w:rPr>
          <w:sz w:val="36"/>
          <w:rtl/>
        </w:rPr>
        <w:t xml:space="preserve"> </w:t>
      </w:r>
      <w:r w:rsidRPr="00D47E36">
        <w:rPr>
          <w:rFonts w:hint="eastAsia"/>
          <w:sz w:val="36"/>
          <w:rtl/>
        </w:rPr>
        <w:t>ن</w:t>
      </w:r>
      <w:r>
        <w:rPr>
          <w:rFonts w:hint="cs"/>
          <w:sz w:val="36"/>
          <w:rtl/>
        </w:rPr>
        <w:t>ِ</w:t>
      </w:r>
      <w:r w:rsidRPr="00D47E36">
        <w:rPr>
          <w:rFonts w:hint="eastAsia"/>
          <w:sz w:val="36"/>
          <w:rtl/>
        </w:rPr>
        <w:t>سائ</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وَكْس</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ط</w:t>
      </w:r>
      <w:r>
        <w:rPr>
          <w:rFonts w:hint="cs"/>
          <w:sz w:val="36"/>
          <w:rtl/>
        </w:rPr>
        <w:t>َ</w:t>
      </w:r>
      <w:r w:rsidRPr="00D47E36">
        <w:rPr>
          <w:rFonts w:hint="eastAsia"/>
          <w:sz w:val="36"/>
          <w:rtl/>
        </w:rPr>
        <w:t>ط</w:t>
      </w:r>
      <w:r>
        <w:rPr>
          <w:rFonts w:hint="cs"/>
          <w:sz w:val="36"/>
          <w:rtl/>
        </w:rPr>
        <w:t>َ،</w:t>
      </w:r>
      <w:r w:rsidRPr="00D47E36">
        <w:rPr>
          <w:sz w:val="36"/>
          <w:rtl/>
        </w:rPr>
        <w:t xml:space="preserve"> </w:t>
      </w:r>
      <w:r w:rsidRPr="00D47E36">
        <w:rPr>
          <w:rFonts w:hint="eastAsia"/>
          <w:sz w:val="36"/>
          <w:rtl/>
        </w:rPr>
        <w:t>وعليها</w:t>
      </w:r>
      <w:r w:rsidRPr="00D47E36">
        <w:rPr>
          <w:sz w:val="36"/>
          <w:rtl/>
        </w:rPr>
        <w:t xml:space="preserve"> </w:t>
      </w:r>
      <w:r w:rsidRPr="00D47E36">
        <w:rPr>
          <w:rFonts w:hint="eastAsia"/>
          <w:sz w:val="36"/>
          <w:rtl/>
        </w:rPr>
        <w:t>العِدَ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ولها</w:t>
      </w:r>
      <w:r w:rsidRPr="00D47E36">
        <w:rPr>
          <w:sz w:val="36"/>
          <w:rtl/>
        </w:rPr>
        <w:t xml:space="preserve"> </w:t>
      </w:r>
      <w:r w:rsidRPr="00D47E36">
        <w:rPr>
          <w:rFonts w:hint="eastAsia"/>
          <w:sz w:val="36"/>
          <w:rtl/>
        </w:rPr>
        <w:t>الميراث</w:t>
      </w:r>
      <w:r>
        <w:rPr>
          <w:rFonts w:hint="cs"/>
          <w:sz w:val="36"/>
          <w:rtl/>
        </w:rPr>
        <w:t xml:space="preserve"> </w:t>
      </w:r>
      <w:r w:rsidRPr="0035792D">
        <w:rPr>
          <w:rFonts w:ascii="Msh Quraan1" w:eastAsia="MS Mincho" w:hAnsi="Msh Quraan1"/>
          <w:b/>
          <w:sz w:val="36"/>
          <w:rtl/>
        </w:rPr>
        <w:t>»</w:t>
      </w:r>
      <w:r>
        <w:rPr>
          <w:rFonts w:hint="cs"/>
          <w:sz w:val="36"/>
          <w:rtl/>
        </w:rPr>
        <w:t xml:space="preserve">، </w:t>
      </w:r>
      <w:r w:rsidRPr="00D47E36">
        <w:rPr>
          <w:rFonts w:hint="eastAsia"/>
          <w:sz w:val="36"/>
          <w:rtl/>
        </w:rPr>
        <w:t>فقام</w:t>
      </w:r>
      <w:r w:rsidRPr="00D47E36">
        <w:rPr>
          <w:sz w:val="36"/>
          <w:rtl/>
        </w:rPr>
        <w:t xml:space="preserve"> </w:t>
      </w:r>
      <w:r w:rsidRPr="00D47E36">
        <w:rPr>
          <w:rFonts w:hint="eastAsia"/>
          <w:sz w:val="36"/>
          <w:rtl/>
        </w:rPr>
        <w:t>مَعْقِلُ</w:t>
      </w:r>
      <w:r w:rsidRPr="00D47E36">
        <w:rPr>
          <w:sz w:val="36"/>
          <w:rtl/>
        </w:rPr>
        <w:t xml:space="preserve"> </w:t>
      </w:r>
      <w:r w:rsidRPr="00D47E36">
        <w:rPr>
          <w:rFonts w:hint="eastAsia"/>
          <w:sz w:val="36"/>
          <w:rtl/>
        </w:rPr>
        <w:t>بن</w:t>
      </w:r>
      <w:r w:rsidRPr="00D47E36">
        <w:rPr>
          <w:sz w:val="36"/>
          <w:rtl/>
        </w:rPr>
        <w:t xml:space="preserve"> </w:t>
      </w:r>
      <w:r w:rsidRPr="00D47E36">
        <w:rPr>
          <w:rFonts w:hint="eastAsia"/>
          <w:sz w:val="36"/>
          <w:rtl/>
        </w:rPr>
        <w:t>س</w:t>
      </w:r>
      <w:r>
        <w:rPr>
          <w:rFonts w:hint="cs"/>
          <w:sz w:val="36"/>
          <w:rtl/>
        </w:rPr>
        <w:t>ِ</w:t>
      </w:r>
      <w:r w:rsidRPr="00D47E36">
        <w:rPr>
          <w:rFonts w:hint="eastAsia"/>
          <w:sz w:val="36"/>
          <w:rtl/>
        </w:rPr>
        <w:t>نان</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ش</w:t>
      </w:r>
      <w:r>
        <w:rPr>
          <w:rFonts w:hint="cs"/>
          <w:sz w:val="36"/>
          <w:rtl/>
        </w:rPr>
        <w:t>ْ</w:t>
      </w:r>
      <w:r w:rsidRPr="00D47E36">
        <w:rPr>
          <w:rFonts w:hint="eastAsia"/>
          <w:sz w:val="36"/>
          <w:rtl/>
        </w:rPr>
        <w:t>ج</w:t>
      </w:r>
      <w:r>
        <w:rPr>
          <w:rFonts w:hint="cs"/>
          <w:sz w:val="36"/>
          <w:rtl/>
        </w:rPr>
        <w:t>َ</w:t>
      </w:r>
      <w:r w:rsidRPr="00D47E36">
        <w:rPr>
          <w:rFonts w:hint="eastAsia"/>
          <w:sz w:val="36"/>
          <w:rtl/>
        </w:rPr>
        <w:t>ع</w:t>
      </w:r>
      <w:r>
        <w:rPr>
          <w:rFonts w:hint="cs"/>
          <w:sz w:val="36"/>
          <w:rtl/>
        </w:rPr>
        <w:t>ِ</w:t>
      </w:r>
      <w:r w:rsidRPr="00D47E36">
        <w:rPr>
          <w:rFonts w:hint="eastAsia"/>
          <w:sz w:val="36"/>
          <w:rtl/>
        </w:rPr>
        <w:t>ي</w:t>
      </w:r>
      <w:r w:rsidRPr="00D47E36">
        <w:rPr>
          <w:sz w:val="36"/>
          <w:rtl/>
        </w:rPr>
        <w:t xml:space="preserve"> </w:t>
      </w:r>
      <w:r w:rsidRPr="00D47E36">
        <w:rPr>
          <w:rFonts w:hint="eastAsia"/>
          <w:sz w:val="36"/>
          <w:rtl/>
        </w:rPr>
        <w:t>فقال</w:t>
      </w:r>
      <w:r>
        <w:rPr>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ضى</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سول</w:t>
      </w:r>
      <w:r>
        <w:rPr>
          <w:rFonts w:hint="cs"/>
          <w:sz w:val="36"/>
          <w:rtl/>
        </w:rPr>
        <w:t>ُ</w:t>
      </w:r>
      <w:r w:rsidRPr="00D47E36">
        <w:rPr>
          <w:sz w:val="36"/>
          <w:rtl/>
        </w:rPr>
        <w:t xml:space="preserve"> </w:t>
      </w:r>
      <w:r w:rsidRPr="00D47E36">
        <w:rPr>
          <w:rFonts w:hint="eastAsia"/>
          <w:sz w:val="36"/>
          <w:rtl/>
        </w:rPr>
        <w:t>الله</w:t>
      </w:r>
      <w:r>
        <w:rPr>
          <w:rFonts w:hint="cs"/>
          <w:sz w:val="36"/>
          <w:rtl/>
        </w:rPr>
        <w:t>ِ</w:t>
      </w:r>
      <w:r w:rsidRPr="00D47E36">
        <w:rPr>
          <w:sz w:val="36"/>
          <w:rtl/>
        </w:rPr>
        <w:t xml:space="preserve"> </w:t>
      </w:r>
      <w:r w:rsidR="00D70043">
        <w:rPr>
          <w:rFonts w:ascii="AGA Arabesque" w:hAnsi="AGA Arabesque" w:hint="eastAsia"/>
          <w:sz w:val="36"/>
          <w:rtl/>
        </w:rPr>
        <w:t>-صلى الله عليه وسلم-</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بَرْوَعَ</w:t>
      </w:r>
      <w:r w:rsidRPr="00D47E36">
        <w:rPr>
          <w:sz w:val="36"/>
          <w:rtl/>
        </w:rPr>
        <w:t xml:space="preserve"> </w:t>
      </w:r>
      <w:r w:rsidRPr="00D47E36">
        <w:rPr>
          <w:rFonts w:hint="eastAsia"/>
          <w:sz w:val="36"/>
          <w:rtl/>
        </w:rPr>
        <w:t>بنت</w:t>
      </w:r>
      <w:r w:rsidRPr="00D47E36">
        <w:rPr>
          <w:sz w:val="36"/>
          <w:rtl/>
        </w:rPr>
        <w:t xml:space="preserve"> </w:t>
      </w:r>
      <w:r w:rsidRPr="00D47E36">
        <w:rPr>
          <w:rFonts w:hint="eastAsia"/>
          <w:sz w:val="36"/>
          <w:rtl/>
        </w:rPr>
        <w:t>واش</w:t>
      </w:r>
      <w:r>
        <w:rPr>
          <w:rFonts w:hint="cs"/>
          <w:sz w:val="36"/>
          <w:rtl/>
        </w:rPr>
        <w:t>ِ</w:t>
      </w:r>
      <w:r w:rsidRPr="00D47E36">
        <w:rPr>
          <w:rFonts w:hint="eastAsia"/>
          <w:sz w:val="36"/>
          <w:rtl/>
        </w:rPr>
        <w:t>ق</w:t>
      </w:r>
      <w:r w:rsidRPr="00D47E36">
        <w:rPr>
          <w:sz w:val="36"/>
          <w:rtl/>
        </w:rPr>
        <w:t xml:space="preserve"> </w:t>
      </w:r>
      <w:r w:rsidRPr="00D47E36">
        <w:rPr>
          <w:rFonts w:hint="eastAsia"/>
          <w:sz w:val="36"/>
          <w:rtl/>
        </w:rPr>
        <w:t>امر</w:t>
      </w:r>
      <w:r>
        <w:rPr>
          <w:rFonts w:hint="cs"/>
          <w:sz w:val="36"/>
          <w:rtl/>
        </w:rPr>
        <w:t>َ</w:t>
      </w:r>
      <w:r w:rsidRPr="00D47E36">
        <w:rPr>
          <w:rFonts w:hint="eastAsia"/>
          <w:sz w:val="36"/>
          <w:rtl/>
        </w:rPr>
        <w:t>أ</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الذي</w:t>
      </w:r>
      <w:r>
        <w:rPr>
          <w:rFonts w:hint="cs"/>
          <w:sz w:val="36"/>
          <w:rtl/>
        </w:rPr>
        <w:t xml:space="preserve"> </w:t>
      </w:r>
      <w:r w:rsidRPr="00D47E36">
        <w:rPr>
          <w:rFonts w:hint="eastAsia"/>
          <w:sz w:val="36"/>
          <w:rtl/>
        </w:rPr>
        <w:t>ق</w:t>
      </w:r>
      <w:r>
        <w:rPr>
          <w:rFonts w:hint="cs"/>
          <w:sz w:val="36"/>
          <w:rtl/>
        </w:rPr>
        <w:t>َ</w:t>
      </w:r>
      <w:r w:rsidRPr="00D47E36">
        <w:rPr>
          <w:rFonts w:hint="eastAsia"/>
          <w:sz w:val="36"/>
          <w:rtl/>
        </w:rPr>
        <w:t>ض</w:t>
      </w:r>
      <w:r>
        <w:rPr>
          <w:rFonts w:hint="cs"/>
          <w:sz w:val="36"/>
          <w:rtl/>
        </w:rPr>
        <w:t>َ</w:t>
      </w:r>
      <w:r w:rsidRPr="00D47E36">
        <w:rPr>
          <w:rFonts w:hint="eastAsia"/>
          <w:sz w:val="36"/>
          <w:rtl/>
        </w:rPr>
        <w:t>ي</w:t>
      </w:r>
      <w:r>
        <w:rPr>
          <w:rFonts w:hint="cs"/>
          <w:sz w:val="36"/>
          <w:rtl/>
        </w:rPr>
        <w:t>ْ</w:t>
      </w:r>
      <w:r w:rsidRPr="00D47E36">
        <w:rPr>
          <w:rFonts w:hint="eastAsia"/>
          <w:sz w:val="36"/>
          <w:rtl/>
        </w:rPr>
        <w:t>تَ</w:t>
      </w:r>
      <w:r w:rsidRPr="00D47E36">
        <w:rPr>
          <w:sz w:val="36"/>
          <w:rtl/>
        </w:rPr>
        <w:t xml:space="preserve"> » </w:t>
      </w:r>
      <w:r w:rsidRPr="00D47E36">
        <w:rPr>
          <w:rFonts w:hint="eastAsia"/>
          <w:sz w:val="36"/>
          <w:rtl/>
        </w:rPr>
        <w:t>ف</w:t>
      </w:r>
      <w:r>
        <w:rPr>
          <w:rFonts w:hint="cs"/>
          <w:sz w:val="36"/>
          <w:rtl/>
        </w:rPr>
        <w:t>َ</w:t>
      </w:r>
      <w:r w:rsidRPr="00D47E36">
        <w:rPr>
          <w:rFonts w:hint="eastAsia"/>
          <w:sz w:val="36"/>
          <w:rtl/>
        </w:rPr>
        <w:t>ف</w:t>
      </w:r>
      <w:r>
        <w:rPr>
          <w:rFonts w:hint="cs"/>
          <w:sz w:val="36"/>
          <w:rtl/>
        </w:rPr>
        <w:t>َ</w:t>
      </w:r>
      <w:r w:rsidRPr="00D47E36">
        <w:rPr>
          <w:rFonts w:hint="eastAsia"/>
          <w:sz w:val="36"/>
          <w:rtl/>
        </w:rPr>
        <w:t>ر</w:t>
      </w:r>
      <w:r>
        <w:rPr>
          <w:rFonts w:hint="cs"/>
          <w:sz w:val="36"/>
          <w:rtl/>
        </w:rPr>
        <w:t>ِ</w:t>
      </w:r>
      <w:r w:rsidRPr="00D47E36">
        <w:rPr>
          <w:rFonts w:hint="eastAsia"/>
          <w:sz w:val="36"/>
          <w:rtl/>
        </w:rPr>
        <w:t>ح</w:t>
      </w:r>
      <w:r w:rsidRPr="00D47E36">
        <w:rPr>
          <w:sz w:val="36"/>
          <w:rtl/>
        </w:rPr>
        <w:t xml:space="preserve"> </w:t>
      </w:r>
      <w:r w:rsidRPr="00D47E36">
        <w:rPr>
          <w:rFonts w:hint="eastAsia"/>
          <w:sz w:val="36"/>
          <w:rtl/>
        </w:rPr>
        <w:t>بها</w:t>
      </w:r>
      <w:r w:rsidRPr="00D47E36">
        <w:rPr>
          <w:sz w:val="36"/>
          <w:rtl/>
        </w:rPr>
        <w:t xml:space="preserve"> </w:t>
      </w:r>
      <w:r w:rsidRPr="00D47E36">
        <w:rPr>
          <w:rFonts w:hint="eastAsia"/>
          <w:sz w:val="36"/>
          <w:rtl/>
        </w:rPr>
        <w:t>ابن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سعود</w:t>
      </w:r>
      <w:r>
        <w:rPr>
          <w:rFonts w:hint="cs"/>
          <w:sz w:val="36"/>
          <w:rtl/>
        </w:rPr>
        <w:t xml:space="preserve">ٍ </w:t>
      </w:r>
      <w:r w:rsidR="00D70043">
        <w:rPr>
          <w:rFonts w:ascii="AGA Arabesque" w:hAnsi="AGA Arabesque"/>
          <w:sz w:val="36"/>
          <w:rtl/>
        </w:rPr>
        <w:t>-رضي الله عنه-</w:t>
      </w:r>
      <w:r>
        <w:rPr>
          <w:rFonts w:ascii="Msh Quraan1" w:eastAsia="MS Mincho" w:hAnsi="Msh Quraan1" w:hint="cs"/>
          <w:b/>
          <w:sz w:val="36"/>
          <w:rtl/>
        </w:rPr>
        <w:t xml:space="preserve"> </w:t>
      </w:r>
      <w:r w:rsidRPr="0035792D">
        <w:rPr>
          <w:rFonts w:ascii="Msh Quraan1" w:eastAsia="MS Mincho" w:hAnsi="Msh Quraan1"/>
          <w:b/>
          <w:sz w:val="36"/>
          <w:rtl/>
        </w:rPr>
        <w:t>»</w:t>
      </w:r>
      <w:r w:rsidRPr="0035792D">
        <w:rPr>
          <w:rFonts w:ascii="Traditional Arabic" w:hAnsi="Traditional Arabic"/>
          <w:b/>
          <w:sz w:val="36"/>
          <w:vertAlign w:val="superscript"/>
          <w:rtl/>
        </w:rPr>
        <w:t>(</w:t>
      </w:r>
      <w:r w:rsidRPr="0035792D">
        <w:rPr>
          <w:rFonts w:ascii="Traditional Arabic" w:hAnsi="Traditional Arabic"/>
          <w:b/>
          <w:sz w:val="36"/>
          <w:vertAlign w:val="superscript"/>
          <w:rtl/>
        </w:rPr>
        <w:footnoteReference w:id="638"/>
      </w:r>
      <w:r w:rsidRPr="0035792D">
        <w:rPr>
          <w:rFonts w:ascii="Traditional Arabic" w:hAnsi="Traditional Arabic"/>
          <w:b/>
          <w:sz w:val="36"/>
          <w:vertAlign w:val="superscript"/>
          <w:rtl/>
        </w:rPr>
        <w:t>)</w:t>
      </w:r>
      <w:r w:rsidRPr="0035792D">
        <w:rPr>
          <w:rFonts w:ascii="Traditional Arabic" w:hAnsi="Traditional Arabic" w:hint="cs"/>
          <w:b/>
          <w:sz w:val="36"/>
          <w:rtl/>
        </w:rPr>
        <w:t>.</w:t>
      </w:r>
    </w:p>
    <w:p w14:paraId="7CA30AC3" w14:textId="77777777" w:rsidR="00CB4068" w:rsidRPr="0035792D" w:rsidRDefault="00CB4068" w:rsidP="00CB4068">
      <w:pPr>
        <w:widowControl w:val="0"/>
        <w:autoSpaceDE w:val="0"/>
        <w:autoSpaceDN w:val="0"/>
        <w:adjustRightInd w:val="0"/>
        <w:spacing w:before="240" w:after="120"/>
        <w:ind w:firstLine="397"/>
        <w:rPr>
          <w:rFonts w:ascii="AXtManalBLack" w:hAnsi="AXtManalBLack"/>
          <w:bCs/>
          <w:sz w:val="36"/>
        </w:rPr>
      </w:pPr>
      <w:r w:rsidRPr="0035792D">
        <w:rPr>
          <w:rFonts w:ascii="AXtManalBLack" w:hAnsi="AXtManalBLack" w:hint="cs"/>
          <w:bCs/>
          <w:sz w:val="36"/>
          <w:rtl/>
        </w:rPr>
        <w:t>ح</w:t>
      </w:r>
      <w:r>
        <w:rPr>
          <w:rFonts w:ascii="AXtManalBLack" w:hAnsi="AXtManalBLack" w:hint="cs"/>
          <w:bCs/>
          <w:sz w:val="36"/>
          <w:rtl/>
        </w:rPr>
        <w:t>ُ</w:t>
      </w:r>
      <w:r w:rsidRPr="0035792D">
        <w:rPr>
          <w:rFonts w:ascii="AXtManalBLack" w:hAnsi="AXtManalBLack" w:hint="cs"/>
          <w:bCs/>
          <w:sz w:val="36"/>
          <w:rtl/>
        </w:rPr>
        <w:t>ك</w:t>
      </w:r>
      <w:r>
        <w:rPr>
          <w:rFonts w:ascii="AXtManalBLack" w:hAnsi="AXtManalBLack" w:hint="cs"/>
          <w:bCs/>
          <w:sz w:val="36"/>
          <w:rtl/>
        </w:rPr>
        <w:t>ْ</w:t>
      </w:r>
      <w:r w:rsidRPr="0035792D">
        <w:rPr>
          <w:rFonts w:ascii="AXtManalBLack" w:hAnsi="AXtManalBLack" w:hint="cs"/>
          <w:bCs/>
          <w:sz w:val="36"/>
          <w:rtl/>
        </w:rPr>
        <w:t>م الت</w:t>
      </w:r>
      <w:r>
        <w:rPr>
          <w:rFonts w:ascii="AXtManalBLack" w:hAnsi="AXtManalBLack" w:hint="cs"/>
          <w:bCs/>
          <w:sz w:val="36"/>
          <w:rtl/>
        </w:rPr>
        <w:t>َّ</w:t>
      </w:r>
      <w:r w:rsidRPr="0035792D">
        <w:rPr>
          <w:rFonts w:ascii="AXtManalBLack" w:hAnsi="AXtManalBLack" w:hint="cs"/>
          <w:bCs/>
          <w:sz w:val="36"/>
          <w:rtl/>
        </w:rPr>
        <w:t>وار</w:t>
      </w:r>
      <w:r>
        <w:rPr>
          <w:rFonts w:ascii="AXtManalBLack" w:hAnsi="AXtManalBLack" w:hint="cs"/>
          <w:bCs/>
          <w:sz w:val="36"/>
          <w:rtl/>
        </w:rPr>
        <w:t>ُ</w:t>
      </w:r>
      <w:r w:rsidRPr="0035792D">
        <w:rPr>
          <w:rFonts w:ascii="AXtManalBLack" w:hAnsi="AXtManalBLack" w:hint="cs"/>
          <w:bCs/>
          <w:sz w:val="36"/>
          <w:rtl/>
        </w:rPr>
        <w:t>ث إذا ح</w:t>
      </w:r>
      <w:r>
        <w:rPr>
          <w:rFonts w:ascii="AXtManalBLack" w:hAnsi="AXtManalBLack" w:hint="cs"/>
          <w:bCs/>
          <w:sz w:val="36"/>
          <w:rtl/>
        </w:rPr>
        <w:t>َ</w:t>
      </w:r>
      <w:r w:rsidRPr="0035792D">
        <w:rPr>
          <w:rFonts w:ascii="AXtManalBLack" w:hAnsi="AXtManalBLack" w:hint="cs"/>
          <w:bCs/>
          <w:sz w:val="36"/>
          <w:rtl/>
        </w:rPr>
        <w:t>ص</w:t>
      </w:r>
      <w:r>
        <w:rPr>
          <w:rFonts w:ascii="AXtManalBLack" w:hAnsi="AXtManalBLack" w:hint="cs"/>
          <w:bCs/>
          <w:sz w:val="36"/>
          <w:rtl/>
        </w:rPr>
        <w:t>َ</w:t>
      </w:r>
      <w:r w:rsidRPr="0035792D">
        <w:rPr>
          <w:rFonts w:ascii="AXtManalBLack" w:hAnsi="AXtManalBLack" w:hint="cs"/>
          <w:bCs/>
          <w:sz w:val="36"/>
          <w:rtl/>
        </w:rPr>
        <w:t>ل الط</w:t>
      </w:r>
      <w:r>
        <w:rPr>
          <w:rFonts w:ascii="AXtManalBLack" w:hAnsi="AXtManalBLack" w:hint="cs"/>
          <w:bCs/>
          <w:sz w:val="36"/>
          <w:rtl/>
        </w:rPr>
        <w:t>َّ</w:t>
      </w:r>
      <w:r w:rsidRPr="0035792D">
        <w:rPr>
          <w:rFonts w:ascii="AXtManalBLack" w:hAnsi="AXtManalBLack" w:hint="cs"/>
          <w:bCs/>
          <w:sz w:val="36"/>
          <w:rtl/>
        </w:rPr>
        <w:t>لاق:</w:t>
      </w:r>
    </w:p>
    <w:p w14:paraId="15E0DF3E"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إِذا</w:t>
      </w:r>
      <w:r w:rsidRPr="00D47E36">
        <w:rPr>
          <w:sz w:val="36"/>
          <w:rtl/>
        </w:rPr>
        <w:t xml:space="preserve"> </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ج</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يَخْلُ</w:t>
      </w:r>
      <w:r w:rsidRPr="00D47E36">
        <w:rPr>
          <w:sz w:val="36"/>
          <w:rtl/>
        </w:rPr>
        <w:t xml:space="preserve"> </w:t>
      </w:r>
      <w:r w:rsidRPr="00D47E36">
        <w:rPr>
          <w:rFonts w:hint="eastAsia"/>
          <w:sz w:val="36"/>
          <w:rtl/>
        </w:rPr>
        <w:t>الأ</w:t>
      </w:r>
      <w:r>
        <w:rPr>
          <w:rFonts w:hint="cs"/>
          <w:sz w:val="36"/>
          <w:rtl/>
        </w:rPr>
        <w:t>َ</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حالات</w:t>
      </w:r>
      <w:r w:rsidRPr="00D47E36">
        <w:rPr>
          <w:rFonts w:ascii="Lotus-Light"/>
          <w:sz w:val="36"/>
        </w:rPr>
        <w:t xml:space="preserve"> :</w:t>
      </w:r>
    </w:p>
    <w:p w14:paraId="6EE0FF8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الحال</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b/>
          <w:bCs/>
          <w:sz w:val="36"/>
          <w:rtl/>
        </w:rPr>
        <w:t>الأولى</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الط</w:t>
      </w:r>
      <w:r>
        <w:rPr>
          <w:rFonts w:hint="cs"/>
          <w:sz w:val="36"/>
          <w:rtl/>
        </w:rPr>
        <w:t>َّ</w:t>
      </w:r>
      <w:r w:rsidRPr="00D47E36">
        <w:rPr>
          <w:rFonts w:hint="eastAsia"/>
          <w:sz w:val="36"/>
          <w:rtl/>
        </w:rPr>
        <w:t>لاق</w:t>
      </w:r>
      <w:r>
        <w:rPr>
          <w:rFonts w:hint="cs"/>
          <w:sz w:val="36"/>
          <w:rtl/>
        </w:rPr>
        <w:t>ُ</w:t>
      </w:r>
      <w:r w:rsidRPr="00D47E36">
        <w:rPr>
          <w:sz w:val="36"/>
          <w:rtl/>
        </w:rPr>
        <w:t xml:space="preserve"> </w:t>
      </w:r>
      <w:r w:rsidRPr="00D47E36">
        <w:rPr>
          <w:rFonts w:hint="eastAsia"/>
          <w:sz w:val="36"/>
          <w:rtl/>
        </w:rPr>
        <w:t>ر</w:t>
      </w:r>
      <w:r>
        <w:rPr>
          <w:rFonts w:hint="cs"/>
          <w:sz w:val="36"/>
          <w:rtl/>
        </w:rPr>
        <w:t>َ</w:t>
      </w:r>
      <w:r w:rsidRPr="00D47E36">
        <w:rPr>
          <w:rFonts w:hint="eastAsia"/>
          <w:sz w:val="36"/>
          <w:rtl/>
        </w:rPr>
        <w:t>ج</w:t>
      </w:r>
      <w:r>
        <w:rPr>
          <w:rFonts w:hint="cs"/>
          <w:sz w:val="36"/>
          <w:rtl/>
        </w:rPr>
        <w:t>ْ</w:t>
      </w:r>
      <w:r w:rsidRPr="00D47E36">
        <w:rPr>
          <w:rFonts w:hint="eastAsia"/>
          <w:sz w:val="36"/>
          <w:rtl/>
        </w:rPr>
        <w:t>ع</w:t>
      </w:r>
      <w:r>
        <w:rPr>
          <w:rFonts w:hint="cs"/>
          <w:sz w:val="36"/>
          <w:rtl/>
        </w:rPr>
        <w:t>ِ</w:t>
      </w:r>
      <w:r>
        <w:rPr>
          <w:rFonts w:hint="eastAsia"/>
          <w:sz w:val="36"/>
          <w:rtl/>
        </w:rPr>
        <w:t>يّ</w:t>
      </w:r>
      <w:r w:rsidRPr="00D47E36">
        <w:rPr>
          <w:rFonts w:hint="eastAsia"/>
          <w:sz w:val="36"/>
          <w:rtl/>
        </w:rPr>
        <w:t>ا</w:t>
      </w:r>
      <w:r>
        <w:rPr>
          <w:rFonts w:hint="cs"/>
          <w:sz w:val="36"/>
          <w:rtl/>
        </w:rPr>
        <w:t>ً</w:t>
      </w:r>
      <w:r w:rsidRPr="00D47E36">
        <w:rPr>
          <w:rFonts w:hint="eastAsia"/>
          <w:sz w:val="36"/>
          <w:rtl/>
        </w:rPr>
        <w:t>،</w:t>
      </w:r>
      <w:r w:rsidRPr="00D47E36">
        <w:rPr>
          <w:sz w:val="36"/>
          <w:rtl/>
        </w:rPr>
        <w:t xml:space="preserve"> </w:t>
      </w:r>
      <w:r w:rsidRPr="00D47E36">
        <w:rPr>
          <w:rFonts w:hint="eastAsia"/>
          <w:sz w:val="36"/>
          <w:rtl/>
        </w:rPr>
        <w:t>بأن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rFonts w:hint="eastAsia"/>
          <w:sz w:val="36"/>
          <w:rtl/>
        </w:rPr>
        <w:t>ت</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وح</w:t>
      </w:r>
      <w:r>
        <w:rPr>
          <w:rFonts w:hint="cs"/>
          <w:sz w:val="36"/>
          <w:rtl/>
        </w:rPr>
        <w:t>ِ</w:t>
      </w:r>
      <w:r w:rsidRPr="00D47E36">
        <w:rPr>
          <w:rFonts w:hint="eastAsia"/>
          <w:sz w:val="36"/>
          <w:rtl/>
        </w:rPr>
        <w:t>ين</w:t>
      </w:r>
      <w:r>
        <w:rPr>
          <w:rFonts w:hint="cs"/>
          <w:sz w:val="36"/>
          <w:rtl/>
        </w:rPr>
        <w:t>َ</w:t>
      </w:r>
      <w:r w:rsidRPr="00D47E36">
        <w:rPr>
          <w:rFonts w:hint="eastAsia"/>
          <w:sz w:val="36"/>
          <w:rtl/>
        </w:rPr>
        <w:t>ئ</w:t>
      </w:r>
      <w:r>
        <w:rPr>
          <w:rFonts w:hint="cs"/>
          <w:sz w:val="36"/>
          <w:rtl/>
        </w:rPr>
        <w:t>ِ</w:t>
      </w:r>
      <w:r w:rsidRPr="00D47E36">
        <w:rPr>
          <w:rFonts w:hint="eastAsia"/>
          <w:sz w:val="36"/>
          <w:rtl/>
        </w:rPr>
        <w:t>ذ</w:t>
      </w:r>
      <w:r>
        <w:rPr>
          <w:rFonts w:hint="cs"/>
          <w:sz w:val="36"/>
          <w:rtl/>
        </w:rPr>
        <w:t>ٍ</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مات</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 xml:space="preserve"> </w:t>
      </w:r>
      <w:r w:rsidRPr="00D47E36">
        <w:rPr>
          <w:rFonts w:hint="eastAsia"/>
          <w:sz w:val="36"/>
          <w:rtl/>
        </w:rPr>
        <w:t>الز</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ين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ث</w:t>
      </w:r>
      <w:r>
        <w:rPr>
          <w:rFonts w:hint="cs"/>
          <w:sz w:val="36"/>
          <w:rtl/>
        </w:rPr>
        <w:t>ْ</w:t>
      </w:r>
      <w:r w:rsidRPr="00D47E36">
        <w:rPr>
          <w:rFonts w:hint="eastAsia"/>
          <w:sz w:val="36"/>
          <w:rtl/>
        </w:rPr>
        <w:t>ناء</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الآخ</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لأن</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دام</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أم</w:t>
      </w:r>
      <w:r>
        <w:rPr>
          <w:rFonts w:hint="cs"/>
          <w:sz w:val="36"/>
          <w:rtl/>
        </w:rPr>
        <w:t>ّ</w:t>
      </w:r>
      <w:r w:rsidRPr="00D47E36">
        <w:rPr>
          <w:rFonts w:hint="eastAsia"/>
          <w:sz w:val="36"/>
          <w:rtl/>
        </w:rPr>
        <w:t>ا</w:t>
      </w:r>
      <w:r w:rsidRPr="00D47E36">
        <w:rPr>
          <w:sz w:val="36"/>
          <w:rtl/>
        </w:rPr>
        <w:t xml:space="preserve"> </w:t>
      </w:r>
      <w:r w:rsidRPr="00D47E36">
        <w:rPr>
          <w:rFonts w:hint="eastAsia"/>
          <w:sz w:val="36"/>
          <w:rtl/>
        </w:rPr>
        <w:t>إِن</w:t>
      </w:r>
      <w:r w:rsidRPr="00D47E36">
        <w:rPr>
          <w:sz w:val="36"/>
          <w:rtl/>
        </w:rPr>
        <w:t xml:space="preserve"> </w:t>
      </w:r>
      <w:r w:rsidRPr="00D47E36">
        <w:rPr>
          <w:rFonts w:hint="eastAsia"/>
          <w:sz w:val="36"/>
          <w:rtl/>
        </w:rPr>
        <w:t>كان</w:t>
      </w:r>
      <w:r w:rsidRPr="00D47E36">
        <w:rPr>
          <w:sz w:val="36"/>
          <w:rtl/>
        </w:rPr>
        <w:t xml:space="preserve"> </w:t>
      </w:r>
      <w:r w:rsidRPr="00D47E36">
        <w:rPr>
          <w:rFonts w:hint="eastAsia"/>
          <w:sz w:val="36"/>
          <w:rtl/>
        </w:rPr>
        <w:t>الموت</w:t>
      </w:r>
      <w:r>
        <w:rPr>
          <w:rFonts w:hint="cs"/>
          <w:sz w:val="36"/>
          <w:rtl/>
        </w:rPr>
        <w:t xml:space="preserve">ُ </w:t>
      </w:r>
      <w:r w:rsidRPr="00D47E36">
        <w:rPr>
          <w:rFonts w:hint="eastAsia"/>
          <w:sz w:val="36"/>
          <w:rtl/>
        </w:rPr>
        <w:t>بعد</w:t>
      </w:r>
      <w:r>
        <w:rPr>
          <w:rFonts w:hint="cs"/>
          <w:sz w:val="36"/>
          <w:rtl/>
        </w:rPr>
        <w:t>َ</w:t>
      </w:r>
      <w:r w:rsidRPr="00D47E36">
        <w:rPr>
          <w:sz w:val="36"/>
          <w:rtl/>
        </w:rPr>
        <w:t xml:space="preserve"> </w:t>
      </w:r>
      <w:r w:rsidRPr="00D47E36">
        <w:rPr>
          <w:rFonts w:hint="eastAsia"/>
          <w:sz w:val="36"/>
          <w:rtl/>
        </w:rPr>
        <w:t>انق</w:t>
      </w:r>
      <w:r>
        <w:rPr>
          <w:rFonts w:hint="cs"/>
          <w:sz w:val="36"/>
          <w:rtl/>
        </w:rPr>
        <w:t>ِ</w:t>
      </w:r>
      <w:r w:rsidRPr="00D47E36">
        <w:rPr>
          <w:rFonts w:hint="eastAsia"/>
          <w:sz w:val="36"/>
          <w:rtl/>
        </w:rPr>
        <w:t>ضاء</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وار</w:t>
      </w:r>
      <w:r>
        <w:rPr>
          <w:rFonts w:hint="cs"/>
          <w:sz w:val="36"/>
          <w:rtl/>
        </w:rPr>
        <w:t>ُ</w:t>
      </w:r>
      <w:r w:rsidRPr="00D47E36">
        <w:rPr>
          <w:rFonts w:hint="eastAsia"/>
          <w:sz w:val="36"/>
          <w:rtl/>
        </w:rPr>
        <w:t>ث</w:t>
      </w:r>
      <w:r w:rsidRPr="00D47E36">
        <w:rPr>
          <w:rFonts w:ascii="Lotus-Light"/>
          <w:sz w:val="36"/>
        </w:rPr>
        <w:t xml:space="preserve"> .</w:t>
      </w:r>
    </w:p>
    <w:p w14:paraId="48B6B14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الحالة</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w:t>
      </w:r>
      <w:r>
        <w:rPr>
          <w:rFonts w:hint="cs"/>
          <w:b/>
          <w:bCs/>
          <w:sz w:val="36"/>
          <w:rtl/>
        </w:rPr>
        <w:t>ِ</w:t>
      </w:r>
      <w:r w:rsidRPr="00D47E36">
        <w:rPr>
          <w:rFonts w:hint="eastAsia"/>
          <w:b/>
          <w:bCs/>
          <w:sz w:val="36"/>
          <w:rtl/>
        </w:rPr>
        <w:t>ي</w:t>
      </w:r>
      <w:r>
        <w:rPr>
          <w:rFonts w:hint="cs"/>
          <w:b/>
          <w:bCs/>
          <w:sz w:val="36"/>
          <w:rtl/>
        </w:rPr>
        <w:t>َ</w:t>
      </w:r>
      <w:r w:rsidRPr="00D47E36">
        <w:rPr>
          <w:rFonts w:hint="eastAsia"/>
          <w:b/>
          <w:bCs/>
          <w:sz w:val="36"/>
          <w:rtl/>
        </w:rPr>
        <w:t>ة</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الط</w:t>
      </w:r>
      <w:r>
        <w:rPr>
          <w:rFonts w:hint="cs"/>
          <w:sz w:val="36"/>
          <w:rtl/>
        </w:rPr>
        <w:t>َّ</w:t>
      </w:r>
      <w:r w:rsidRPr="00D47E36">
        <w:rPr>
          <w:rFonts w:hint="eastAsia"/>
          <w:sz w:val="36"/>
          <w:rtl/>
        </w:rPr>
        <w:t>لاق</w:t>
      </w:r>
      <w:r>
        <w:rPr>
          <w:rFonts w:hint="cs"/>
          <w:sz w:val="36"/>
          <w:rtl/>
        </w:rPr>
        <w:t>ُ</w:t>
      </w:r>
      <w:r w:rsidRPr="00D47E36">
        <w:rPr>
          <w:sz w:val="36"/>
          <w:rtl/>
        </w:rPr>
        <w:t xml:space="preserve"> </w:t>
      </w:r>
      <w:r w:rsidRPr="00D47E36">
        <w:rPr>
          <w:rFonts w:hint="eastAsia"/>
          <w:sz w:val="36"/>
          <w:rtl/>
        </w:rPr>
        <w:t>بائ</w:t>
      </w:r>
      <w:r>
        <w:rPr>
          <w:rFonts w:hint="cs"/>
          <w:sz w:val="36"/>
          <w:rtl/>
        </w:rPr>
        <w:t>ِ</w:t>
      </w:r>
      <w:r w:rsidRPr="00D47E36">
        <w:rPr>
          <w:rFonts w:hint="eastAsia"/>
          <w:sz w:val="36"/>
          <w:rtl/>
        </w:rPr>
        <w:t>ناً؛</w:t>
      </w:r>
      <w:r w:rsidRPr="00D47E36">
        <w:rPr>
          <w:sz w:val="36"/>
          <w:rtl/>
        </w:rPr>
        <w:t xml:space="preserve"> </w:t>
      </w:r>
      <w:r w:rsidRPr="00D47E36">
        <w:rPr>
          <w:rFonts w:hint="eastAsia"/>
          <w:sz w:val="36"/>
          <w:rtl/>
        </w:rPr>
        <w:t>مثل</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لاث</w:t>
      </w:r>
      <w:r>
        <w:rPr>
          <w:rFonts w:hint="cs"/>
          <w:sz w:val="36"/>
          <w:rtl/>
        </w:rPr>
        <w:t>َ</w:t>
      </w:r>
      <w:r w:rsidRPr="00D47E36">
        <w:rPr>
          <w:sz w:val="36"/>
          <w:rtl/>
        </w:rPr>
        <w:t xml:space="preserve"> </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قات،</w:t>
      </w:r>
      <w:r w:rsidRPr="00D47E36">
        <w:rPr>
          <w:sz w:val="36"/>
          <w:rtl/>
        </w:rPr>
        <w:t xml:space="preserve"> </w:t>
      </w:r>
      <w:r w:rsidRPr="00D47E36">
        <w:rPr>
          <w:rFonts w:hint="eastAsia"/>
          <w:sz w:val="36"/>
          <w:rtl/>
        </w:rPr>
        <w:t>وح</w:t>
      </w:r>
      <w:r>
        <w:rPr>
          <w:rFonts w:hint="cs"/>
          <w:sz w:val="36"/>
          <w:rtl/>
        </w:rPr>
        <w:t>ِ</w:t>
      </w:r>
      <w:r w:rsidRPr="00D47E36">
        <w:rPr>
          <w:rFonts w:hint="eastAsia"/>
          <w:sz w:val="36"/>
          <w:rtl/>
        </w:rPr>
        <w:t>ين</w:t>
      </w:r>
      <w:r>
        <w:rPr>
          <w:rFonts w:hint="cs"/>
          <w:sz w:val="36"/>
          <w:rtl/>
        </w:rPr>
        <w:t>َ</w:t>
      </w:r>
      <w:r w:rsidRPr="00D47E36">
        <w:rPr>
          <w:rFonts w:hint="eastAsia"/>
          <w:sz w:val="36"/>
          <w:rtl/>
        </w:rPr>
        <w:t>ئ</w:t>
      </w:r>
      <w:r>
        <w:rPr>
          <w:rFonts w:hint="cs"/>
          <w:sz w:val="36"/>
          <w:rtl/>
        </w:rPr>
        <w:t>ِ</w:t>
      </w:r>
      <w:r w:rsidRPr="00D47E36">
        <w:rPr>
          <w:rFonts w:hint="eastAsia"/>
          <w:sz w:val="36"/>
          <w:rtl/>
        </w:rPr>
        <w:t>ذ</w:t>
      </w:r>
      <w:r>
        <w:rPr>
          <w:rFonts w:hint="cs"/>
          <w:sz w:val="36"/>
          <w:rtl/>
        </w:rPr>
        <w:t>ٍ</w:t>
      </w:r>
      <w:r w:rsidRPr="00D47E36">
        <w:rPr>
          <w:sz w:val="36"/>
          <w:rtl/>
        </w:rPr>
        <w:t xml:space="preserve"> </w:t>
      </w:r>
      <w:r w:rsidRPr="00D47E36">
        <w:rPr>
          <w:rFonts w:hint="eastAsia"/>
          <w:sz w:val="36"/>
          <w:rtl/>
        </w:rPr>
        <w:t>فإِن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دهما</w:t>
      </w:r>
      <w:r>
        <w:rPr>
          <w:rFonts w:hint="cs"/>
          <w:sz w:val="36"/>
          <w:rtl/>
        </w:rPr>
        <w:t xml:space="preserve"> </w:t>
      </w:r>
      <w:r w:rsidRPr="00D47E36">
        <w:rPr>
          <w:rFonts w:hint="eastAsia"/>
          <w:sz w:val="36"/>
          <w:rtl/>
        </w:rPr>
        <w:t>الآخ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مات</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الط</w:t>
      </w:r>
      <w:r>
        <w:rPr>
          <w:rFonts w:hint="cs"/>
          <w:sz w:val="36"/>
          <w:rtl/>
        </w:rPr>
        <w:t>َّ</w:t>
      </w:r>
      <w:r w:rsidRPr="00D47E36">
        <w:rPr>
          <w:rFonts w:hint="eastAsia"/>
          <w:sz w:val="36"/>
          <w:rtl/>
        </w:rPr>
        <w:t>لاق،</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ع</w:t>
      </w:r>
      <w:r>
        <w:rPr>
          <w:rFonts w:hint="cs"/>
          <w:sz w:val="36"/>
          <w:rtl/>
        </w:rPr>
        <w:t>ْ</w:t>
      </w:r>
      <w:r w:rsidRPr="00D47E36">
        <w:rPr>
          <w:rFonts w:hint="eastAsia"/>
          <w:sz w:val="36"/>
          <w:rtl/>
        </w:rPr>
        <w:t>د</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لانق</w:t>
      </w:r>
      <w:r>
        <w:rPr>
          <w:rFonts w:hint="cs"/>
          <w:sz w:val="36"/>
          <w:rtl/>
        </w:rPr>
        <w:t>ِ</w:t>
      </w:r>
      <w:r w:rsidRPr="00D47E36">
        <w:rPr>
          <w:rFonts w:hint="eastAsia"/>
          <w:sz w:val="36"/>
          <w:rtl/>
        </w:rPr>
        <w:t>طاع</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لاق</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الز</w:t>
      </w:r>
      <w:r>
        <w:rPr>
          <w:rFonts w:hint="cs"/>
          <w:sz w:val="36"/>
          <w:rtl/>
        </w:rPr>
        <w:t>َّ</w:t>
      </w:r>
      <w:r w:rsidRPr="00D47E36">
        <w:rPr>
          <w:rFonts w:hint="eastAsia"/>
          <w:sz w:val="36"/>
          <w:rtl/>
        </w:rPr>
        <w:t>وج</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بين</w:t>
      </w:r>
      <w:r>
        <w:rPr>
          <w:rFonts w:hint="cs"/>
          <w:sz w:val="36"/>
          <w:rtl/>
        </w:rPr>
        <w:t>َ</w:t>
      </w:r>
      <w:r w:rsidRPr="00D47E36">
        <w:rPr>
          <w:rFonts w:hint="eastAsia"/>
          <w:sz w:val="36"/>
          <w:rtl/>
        </w:rPr>
        <w:t>ه</w:t>
      </w:r>
      <w:r>
        <w:rPr>
          <w:rFonts w:hint="cs"/>
          <w:sz w:val="36"/>
          <w:rtl/>
        </w:rPr>
        <w:t>ُ</w:t>
      </w:r>
      <w:r w:rsidRPr="00D47E36">
        <w:rPr>
          <w:rFonts w:hint="eastAsia"/>
          <w:sz w:val="36"/>
          <w:rtl/>
        </w:rPr>
        <w:t>ما</w:t>
      </w:r>
      <w:r>
        <w:rPr>
          <w:rFonts w:hint="cs"/>
          <w:sz w:val="36"/>
          <w:rtl/>
        </w:rPr>
        <w:t xml:space="preserve"> </w:t>
      </w:r>
      <w:r w:rsidRPr="00D47E36">
        <w:rPr>
          <w:rFonts w:hint="eastAsia"/>
          <w:sz w:val="36"/>
          <w:rtl/>
        </w:rPr>
        <w:t>بمج</w:t>
      </w:r>
      <w:r>
        <w:rPr>
          <w:rFonts w:hint="cs"/>
          <w:sz w:val="36"/>
          <w:rtl/>
        </w:rPr>
        <w:t>َ</w:t>
      </w:r>
      <w:r w:rsidRPr="00D47E36">
        <w:rPr>
          <w:rFonts w:hint="eastAsia"/>
          <w:sz w:val="36"/>
          <w:rtl/>
        </w:rPr>
        <w:t>ر</w:t>
      </w:r>
      <w:r>
        <w:rPr>
          <w:rFonts w:hint="cs"/>
          <w:sz w:val="36"/>
          <w:rtl/>
        </w:rPr>
        <w:t>َّ</w:t>
      </w:r>
      <w:r w:rsidRPr="00D47E36">
        <w:rPr>
          <w:rFonts w:hint="eastAsia"/>
          <w:sz w:val="36"/>
          <w:rtl/>
        </w:rPr>
        <w:t>د</w:t>
      </w:r>
      <w:r w:rsidRPr="00D47E36">
        <w:rPr>
          <w:sz w:val="36"/>
          <w:rtl/>
        </w:rPr>
        <w:t xml:space="preserve"> </w:t>
      </w:r>
      <w:r w:rsidRPr="00D47E36">
        <w:rPr>
          <w:rFonts w:hint="eastAsia"/>
          <w:sz w:val="36"/>
          <w:rtl/>
        </w:rPr>
        <w:t>الط</w:t>
      </w:r>
      <w:r>
        <w:rPr>
          <w:rFonts w:hint="cs"/>
          <w:sz w:val="36"/>
          <w:rtl/>
        </w:rPr>
        <w:t>َّ</w:t>
      </w:r>
      <w:r w:rsidRPr="00D47E36">
        <w:rPr>
          <w:rFonts w:hint="eastAsia"/>
          <w:sz w:val="36"/>
          <w:rtl/>
        </w:rPr>
        <w:t>لاق</w:t>
      </w:r>
      <w:r>
        <w:rPr>
          <w:rFonts w:hint="cs"/>
          <w:sz w:val="36"/>
          <w:rtl/>
        </w:rPr>
        <w:t>ِ</w:t>
      </w:r>
      <w:r w:rsidRPr="00D47E36">
        <w:rPr>
          <w:rFonts w:ascii="Lotus-Light"/>
          <w:sz w:val="36"/>
        </w:rPr>
        <w:t xml:space="preserve"> .</w:t>
      </w:r>
    </w:p>
    <w:p w14:paraId="23BB1036"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b/>
          <w:bCs/>
          <w:sz w:val="36"/>
          <w:rtl/>
        </w:rPr>
        <w:t>الحال</w:t>
      </w:r>
      <w:r>
        <w:rPr>
          <w:rFonts w:hint="cs"/>
          <w:b/>
          <w:bCs/>
          <w:sz w:val="36"/>
          <w:rtl/>
        </w:rPr>
        <w:t>َ</w:t>
      </w:r>
      <w:r w:rsidRPr="00D47E36">
        <w:rPr>
          <w:rFonts w:hint="eastAsia"/>
          <w:b/>
          <w:bCs/>
          <w:sz w:val="36"/>
          <w:rtl/>
        </w:rPr>
        <w:t>ة</w:t>
      </w:r>
      <w:r>
        <w:rPr>
          <w:rFonts w:hint="cs"/>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الثة</w:t>
      </w:r>
      <w:r w:rsidRPr="00D47E36">
        <w:rPr>
          <w:b/>
          <w:bCs/>
          <w:sz w:val="36"/>
          <w:rtl/>
        </w:rPr>
        <w:t xml:space="preserve">: </w:t>
      </w:r>
      <w:r w:rsidRPr="00D47E36">
        <w:rPr>
          <w:rFonts w:hint="eastAsia"/>
          <w:sz w:val="36"/>
          <w:rtl/>
        </w:rPr>
        <w:t>أن</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ط</w:t>
      </w:r>
      <w:r>
        <w:rPr>
          <w:rFonts w:hint="cs"/>
          <w:sz w:val="36"/>
          <w:rtl/>
        </w:rPr>
        <w:t>َ</w:t>
      </w:r>
      <w:r w:rsidRPr="00D47E36">
        <w:rPr>
          <w:rFonts w:hint="eastAsia"/>
          <w:sz w:val="36"/>
          <w:rtl/>
        </w:rPr>
        <w:t>ل</w:t>
      </w:r>
      <w:r>
        <w:rPr>
          <w:rFonts w:hint="cs"/>
          <w:sz w:val="36"/>
          <w:rtl/>
        </w:rPr>
        <w:t>ِّ</w:t>
      </w:r>
      <w:r w:rsidRPr="00D47E36">
        <w:rPr>
          <w:rFonts w:hint="eastAsia"/>
          <w:sz w:val="36"/>
          <w:rtl/>
        </w:rPr>
        <w:t>ق</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ر</w:t>
      </w:r>
      <w:r>
        <w:rPr>
          <w:rFonts w:hint="cs"/>
          <w:sz w:val="36"/>
          <w:rtl/>
        </w:rPr>
        <w:t>َ</w:t>
      </w:r>
      <w:r w:rsidRPr="00D47E36">
        <w:rPr>
          <w:rFonts w:hint="eastAsia"/>
          <w:sz w:val="36"/>
          <w:rtl/>
        </w:rPr>
        <w:t>ض</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ت</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المَخُوف</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ت</w:t>
      </w:r>
      <w:r>
        <w:rPr>
          <w:rFonts w:hint="cs"/>
          <w:sz w:val="36"/>
          <w:rtl/>
        </w:rPr>
        <w:t>َّ</w:t>
      </w:r>
      <w:r w:rsidRPr="00D47E36">
        <w:rPr>
          <w:rFonts w:hint="eastAsia"/>
          <w:sz w:val="36"/>
          <w:rtl/>
        </w:rPr>
        <w:t>ه</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ق</w:t>
      </w:r>
      <w:r>
        <w:rPr>
          <w:rFonts w:hint="cs"/>
          <w:sz w:val="36"/>
          <w:rtl/>
        </w:rPr>
        <w:t>َ</w:t>
      </w:r>
      <w:r w:rsidRPr="00D47E36">
        <w:rPr>
          <w:rFonts w:hint="eastAsia"/>
          <w:sz w:val="36"/>
          <w:rtl/>
        </w:rPr>
        <w:t>ص</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ر</w:t>
      </w:r>
      <w:r>
        <w:rPr>
          <w:rFonts w:hint="cs"/>
          <w:sz w:val="36"/>
          <w:rtl/>
        </w:rPr>
        <w:t>ْ</w:t>
      </w:r>
      <w:r w:rsidRPr="00D47E36">
        <w:rPr>
          <w:rFonts w:hint="eastAsia"/>
          <w:sz w:val="36"/>
          <w:rtl/>
        </w:rPr>
        <w:t>مانها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الميراث،</w:t>
      </w:r>
      <w:r w:rsidRPr="00D47E36">
        <w:rPr>
          <w:sz w:val="36"/>
          <w:rtl/>
        </w:rPr>
        <w:t xml:space="preserve"> </w:t>
      </w:r>
      <w:r w:rsidRPr="00D47E36">
        <w:rPr>
          <w:rFonts w:hint="eastAsia"/>
          <w:sz w:val="36"/>
          <w:rtl/>
        </w:rPr>
        <w:t>وفي</w:t>
      </w:r>
      <w:r w:rsidRPr="00D47E36">
        <w:rPr>
          <w:sz w:val="36"/>
          <w:rtl/>
        </w:rPr>
        <w:t xml:space="preserve"> </w:t>
      </w:r>
      <w:r w:rsidRPr="00D47E36">
        <w:rPr>
          <w:rFonts w:hint="eastAsia"/>
          <w:sz w:val="36"/>
          <w:rtl/>
        </w:rPr>
        <w:t>هذا</w:t>
      </w:r>
      <w:r>
        <w:rPr>
          <w:rFonts w:hint="cs"/>
          <w:sz w:val="36"/>
          <w:rtl/>
        </w:rPr>
        <w:t xml:space="preserve"> </w:t>
      </w:r>
      <w:r w:rsidRPr="00D47E36">
        <w:rPr>
          <w:rFonts w:hint="eastAsia"/>
          <w:sz w:val="36"/>
          <w:rtl/>
        </w:rPr>
        <w:t>الحالة</w:t>
      </w:r>
      <w:r w:rsidRPr="00D47E36">
        <w:rPr>
          <w:sz w:val="36"/>
          <w:rtl/>
        </w:rPr>
        <w:t xml:space="preserve"> </w:t>
      </w:r>
      <w:r w:rsidRPr="00D47E36">
        <w:rPr>
          <w:rFonts w:hint="eastAsia"/>
          <w:sz w:val="36"/>
          <w:rtl/>
        </w:rPr>
        <w:t>فإِنها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مات</w:t>
      </w:r>
      <w:r>
        <w:rPr>
          <w:rFonts w:hint="cs"/>
          <w:sz w:val="36"/>
          <w:rtl/>
        </w:rPr>
        <w:t>َ</w:t>
      </w:r>
      <w:r w:rsidRPr="00D47E36">
        <w:rPr>
          <w:sz w:val="36"/>
          <w:rtl/>
        </w:rPr>
        <w:t xml:space="preserve"> </w:t>
      </w:r>
      <w:r w:rsidRPr="00D47E36">
        <w:rPr>
          <w:rFonts w:hint="eastAsia"/>
          <w:sz w:val="36"/>
          <w:rtl/>
        </w:rPr>
        <w:t>وهي</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العِدَّة،</w:t>
      </w:r>
      <w:r w:rsidRPr="00D47E36">
        <w:rPr>
          <w:sz w:val="36"/>
          <w:rtl/>
        </w:rPr>
        <w:t xml:space="preserve"> </w:t>
      </w:r>
      <w:r w:rsidRPr="00D47E36">
        <w:rPr>
          <w:rFonts w:hint="eastAsia"/>
          <w:sz w:val="36"/>
          <w:rtl/>
        </w:rPr>
        <w:t>وكذلك</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مات</w:t>
      </w:r>
      <w:r>
        <w:rPr>
          <w:rFonts w:hint="cs"/>
          <w:sz w:val="36"/>
          <w:rtl/>
        </w:rPr>
        <w:t>َ</w:t>
      </w:r>
      <w:r w:rsidRPr="00D47E36">
        <w:rPr>
          <w:sz w:val="36"/>
          <w:rtl/>
        </w:rPr>
        <w:t xml:space="preserve"> </w:t>
      </w:r>
      <w:r w:rsidRPr="00D47E36">
        <w:rPr>
          <w:rFonts w:hint="eastAsia"/>
          <w:sz w:val="36"/>
          <w:rtl/>
        </w:rPr>
        <w:t>بعد</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د</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ت</w:t>
      </w:r>
      <w:r>
        <w:rPr>
          <w:rFonts w:hint="cs"/>
          <w:sz w:val="36"/>
          <w:rtl/>
        </w:rPr>
        <w:t>َ</w:t>
      </w:r>
      <w:r w:rsidRPr="00D47E36">
        <w:rPr>
          <w:rFonts w:hint="eastAsia"/>
          <w:sz w:val="36"/>
          <w:rtl/>
        </w:rPr>
        <w:t>ت</w:t>
      </w:r>
      <w:r>
        <w:rPr>
          <w:rFonts w:hint="cs"/>
          <w:sz w:val="36"/>
          <w:rtl/>
        </w:rPr>
        <w:t>َ</w:t>
      </w:r>
      <w:r w:rsidRPr="00D47E36">
        <w:rPr>
          <w:rFonts w:hint="eastAsia"/>
          <w:sz w:val="36"/>
          <w:rtl/>
        </w:rPr>
        <w:t>ز</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 xml:space="preserve"> </w:t>
      </w:r>
      <w:r w:rsidRPr="00D47E36">
        <w:rPr>
          <w:rFonts w:hint="eastAsia"/>
          <w:sz w:val="36"/>
          <w:rtl/>
        </w:rPr>
        <w:t>أو</w:t>
      </w:r>
      <w:r w:rsidRPr="00D47E36">
        <w:rPr>
          <w:sz w:val="36"/>
          <w:rtl/>
        </w:rPr>
        <w:t xml:space="preserve"> </w:t>
      </w:r>
      <w:r w:rsidRPr="00D47E36">
        <w:rPr>
          <w:rFonts w:hint="eastAsia"/>
          <w:sz w:val="36"/>
          <w:rtl/>
        </w:rPr>
        <w:t>تَرْتَدَّ</w:t>
      </w:r>
      <w:r w:rsidRPr="00D47E36">
        <w:rPr>
          <w:rFonts w:ascii="Lotus-Light"/>
          <w:sz w:val="36"/>
        </w:rPr>
        <w:t>.</w:t>
      </w:r>
    </w:p>
    <w:p w14:paraId="5A69BC49" w14:textId="77777777" w:rsidR="00CB4068" w:rsidRPr="00D47E36" w:rsidRDefault="00CB4068" w:rsidP="00CB4068">
      <w:pPr>
        <w:widowControl w:val="0"/>
        <w:autoSpaceDE w:val="0"/>
        <w:autoSpaceDN w:val="0"/>
        <w:adjustRightInd w:val="0"/>
        <w:ind w:firstLine="397"/>
        <w:rPr>
          <w:rFonts w:ascii="Lotus-Bold"/>
          <w:b/>
          <w:bCs/>
          <w:sz w:val="36"/>
        </w:rPr>
      </w:pPr>
      <w:r w:rsidRPr="00D47E36">
        <w:rPr>
          <w:rFonts w:hint="eastAsia"/>
          <w:b/>
          <w:bCs/>
          <w:sz w:val="36"/>
          <w:rtl/>
        </w:rPr>
        <w:t>الس</w:t>
      </w:r>
      <w:r>
        <w:rPr>
          <w:rFonts w:hint="cs"/>
          <w:b/>
          <w:bCs/>
          <w:sz w:val="36"/>
          <w:rtl/>
        </w:rPr>
        <w:t>َّ</w:t>
      </w:r>
      <w:r w:rsidRPr="00D47E36">
        <w:rPr>
          <w:rFonts w:hint="eastAsia"/>
          <w:b/>
          <w:bCs/>
          <w:sz w:val="36"/>
          <w:rtl/>
        </w:rPr>
        <w:t>ب</w:t>
      </w:r>
      <w:r>
        <w:rPr>
          <w:rFonts w:hint="cs"/>
          <w:b/>
          <w:bCs/>
          <w:sz w:val="36"/>
          <w:rtl/>
        </w:rPr>
        <w:t>َ</w:t>
      </w:r>
      <w:r w:rsidRPr="00D47E36">
        <w:rPr>
          <w:rFonts w:hint="eastAsia"/>
          <w:b/>
          <w:bCs/>
          <w:sz w:val="36"/>
          <w:rtl/>
        </w:rPr>
        <w:t>ب</w:t>
      </w:r>
      <w:r w:rsidRPr="00D47E36">
        <w:rPr>
          <w:b/>
          <w:bCs/>
          <w:sz w:val="36"/>
          <w:rtl/>
        </w:rPr>
        <w:t xml:space="preserve"> </w:t>
      </w:r>
      <w:r w:rsidRPr="00D47E36">
        <w:rPr>
          <w:rFonts w:hint="eastAsia"/>
          <w:b/>
          <w:bCs/>
          <w:sz w:val="36"/>
          <w:rtl/>
        </w:rPr>
        <w:t>الثال</w:t>
      </w:r>
      <w:r>
        <w:rPr>
          <w:rFonts w:hint="cs"/>
          <w:b/>
          <w:bCs/>
          <w:sz w:val="36"/>
          <w:rtl/>
        </w:rPr>
        <w:t>ِ</w:t>
      </w:r>
      <w:r w:rsidRPr="00D47E36">
        <w:rPr>
          <w:rFonts w:hint="eastAsia"/>
          <w:b/>
          <w:bCs/>
          <w:sz w:val="36"/>
          <w:rtl/>
        </w:rPr>
        <w:t>ث</w:t>
      </w:r>
      <w:r w:rsidRPr="00D47E36">
        <w:rPr>
          <w:b/>
          <w:bCs/>
          <w:sz w:val="36"/>
          <w:rtl/>
        </w:rPr>
        <w:t xml:space="preserve">: </w:t>
      </w:r>
      <w:r>
        <w:rPr>
          <w:rFonts w:hint="eastAsia"/>
          <w:b/>
          <w:bCs/>
          <w:sz w:val="36"/>
          <w:rtl/>
        </w:rPr>
        <w:t>الوَلا</w:t>
      </w:r>
      <w:r w:rsidRPr="00D47E36">
        <w:rPr>
          <w:rFonts w:hint="eastAsia"/>
          <w:b/>
          <w:bCs/>
          <w:sz w:val="36"/>
          <w:rtl/>
        </w:rPr>
        <w:t>ء</w:t>
      </w:r>
      <w:r>
        <w:rPr>
          <w:rFonts w:hint="cs"/>
          <w:b/>
          <w:bCs/>
          <w:sz w:val="36"/>
          <w:rtl/>
        </w:rPr>
        <w:t>.</w:t>
      </w:r>
    </w:p>
    <w:p w14:paraId="2569201A"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وهو</w:t>
      </w:r>
      <w:r w:rsidRPr="00D47E36">
        <w:rPr>
          <w:sz w:val="36"/>
          <w:rtl/>
        </w:rPr>
        <w:t xml:space="preserve">: </w:t>
      </w:r>
      <w:r w:rsidRPr="00D47E36">
        <w:rPr>
          <w:rFonts w:hint="eastAsia"/>
          <w:sz w:val="36"/>
          <w:rtl/>
        </w:rPr>
        <w:t>راب</w:t>
      </w:r>
      <w:r>
        <w:rPr>
          <w:rFonts w:hint="cs"/>
          <w:sz w:val="36"/>
          <w:rtl/>
        </w:rPr>
        <w:t>ِ</w:t>
      </w:r>
      <w:r w:rsidRPr="00D47E36">
        <w:rPr>
          <w:rFonts w:hint="eastAsia"/>
          <w:sz w:val="36"/>
          <w:rtl/>
        </w:rPr>
        <w:t>ط</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بين</w:t>
      </w:r>
      <w:r w:rsidRPr="00D47E36">
        <w:rPr>
          <w:sz w:val="36"/>
          <w:rtl/>
        </w:rPr>
        <w:t xml:space="preserve"> </w:t>
      </w:r>
      <w:r w:rsidRPr="00D47E36">
        <w:rPr>
          <w:rFonts w:hint="eastAsia"/>
          <w:sz w:val="36"/>
          <w:rtl/>
        </w:rPr>
        <w:t>ش</w:t>
      </w:r>
      <w:r>
        <w:rPr>
          <w:rFonts w:hint="cs"/>
          <w:sz w:val="36"/>
          <w:rtl/>
        </w:rPr>
        <w:t>َ</w:t>
      </w:r>
      <w:r w:rsidRPr="00D47E36">
        <w:rPr>
          <w:rFonts w:hint="eastAsia"/>
          <w:sz w:val="36"/>
          <w:rtl/>
        </w:rPr>
        <w:t>خ</w:t>
      </w:r>
      <w:r>
        <w:rPr>
          <w:rFonts w:hint="cs"/>
          <w:sz w:val="36"/>
          <w:rtl/>
        </w:rPr>
        <w:t>ْ</w:t>
      </w:r>
      <w:r w:rsidRPr="00D47E36">
        <w:rPr>
          <w:rFonts w:hint="eastAsia"/>
          <w:sz w:val="36"/>
          <w:rtl/>
        </w:rPr>
        <w:t>ص</w:t>
      </w:r>
      <w:r>
        <w:rPr>
          <w:rFonts w:hint="cs"/>
          <w:sz w:val="36"/>
          <w:rtl/>
        </w:rPr>
        <w:t>َ</w:t>
      </w:r>
      <w:r w:rsidRPr="00D47E36">
        <w:rPr>
          <w:rFonts w:hint="eastAsia"/>
          <w:sz w:val="36"/>
          <w:rtl/>
        </w:rPr>
        <w:t>ي</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rFonts w:hint="eastAsia"/>
          <w:sz w:val="36"/>
          <w:rtl/>
        </w:rPr>
        <w:t>ها</w:t>
      </w:r>
      <w:r w:rsidRPr="00D47E36">
        <w:rPr>
          <w:sz w:val="36"/>
          <w:rtl/>
        </w:rPr>
        <w:t xml:space="preserve"> </w:t>
      </w:r>
      <w:r w:rsidRPr="00D47E36">
        <w:rPr>
          <w:rFonts w:hint="eastAsia"/>
          <w:sz w:val="36"/>
          <w:rtl/>
        </w:rPr>
        <w:t>ت</w:t>
      </w:r>
      <w:r>
        <w:rPr>
          <w:rFonts w:hint="cs"/>
          <w:sz w:val="36"/>
          <w:rtl/>
        </w:rPr>
        <w:t>َ</w:t>
      </w:r>
      <w:r w:rsidRPr="00D47E36">
        <w:rPr>
          <w:rFonts w:hint="eastAsia"/>
          <w:sz w:val="36"/>
          <w:rtl/>
        </w:rPr>
        <w:t>ف</w:t>
      </w:r>
      <w:r>
        <w:rPr>
          <w:rFonts w:hint="cs"/>
          <w:sz w:val="36"/>
          <w:rtl/>
        </w:rPr>
        <w:t>َ</w:t>
      </w:r>
      <w:r w:rsidRPr="00D47E36">
        <w:rPr>
          <w:rFonts w:hint="eastAsia"/>
          <w:sz w:val="36"/>
          <w:rtl/>
        </w:rPr>
        <w:t>ض</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rFonts w:hint="eastAsia"/>
          <w:sz w:val="36"/>
          <w:rtl/>
        </w:rPr>
        <w:t>ه</w:t>
      </w:r>
      <w:r>
        <w:rPr>
          <w:rFonts w:hint="cs"/>
          <w:sz w:val="36"/>
          <w:rtl/>
        </w:rPr>
        <w:t>ِ</w:t>
      </w:r>
      <w:r w:rsidRPr="00D47E36">
        <w:rPr>
          <w:rFonts w:hint="eastAsia"/>
          <w:sz w:val="36"/>
          <w:rtl/>
        </w:rPr>
        <w:t>ما</w:t>
      </w:r>
      <w:r w:rsidRPr="00D47E36">
        <w:rPr>
          <w:sz w:val="36"/>
          <w:rtl/>
        </w:rPr>
        <w:t xml:space="preserve"> </w:t>
      </w:r>
      <w:r>
        <w:rPr>
          <w:rFonts w:hint="cs"/>
          <w:sz w:val="36"/>
          <w:rtl/>
        </w:rPr>
        <w:t>(</w:t>
      </w:r>
      <w:r w:rsidRPr="00D47E36">
        <w:rPr>
          <w:rFonts w:hint="eastAsia"/>
          <w:sz w:val="36"/>
          <w:rtl/>
        </w:rPr>
        <w:t>وهو</w:t>
      </w:r>
      <w:r w:rsidRPr="00D47E36">
        <w:rPr>
          <w:sz w:val="36"/>
          <w:rtl/>
        </w:rPr>
        <w:t xml:space="preserve"> </w:t>
      </w:r>
      <w:r w:rsidRPr="00D47E36">
        <w:rPr>
          <w:rFonts w:hint="eastAsia"/>
          <w:sz w:val="36"/>
          <w:rtl/>
        </w:rPr>
        <w:t>المُعْتِق</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الآخ</w:t>
      </w:r>
      <w:r>
        <w:rPr>
          <w:rFonts w:hint="cs"/>
          <w:sz w:val="36"/>
          <w:rtl/>
        </w:rPr>
        <w:t>َ</w:t>
      </w:r>
      <w:r w:rsidRPr="00D47E36">
        <w:rPr>
          <w:rFonts w:hint="eastAsia"/>
          <w:sz w:val="36"/>
          <w:rtl/>
        </w:rPr>
        <w:t>ر</w:t>
      </w:r>
      <w:r w:rsidRPr="00D47E36">
        <w:rPr>
          <w:sz w:val="36"/>
          <w:rtl/>
        </w:rPr>
        <w:t xml:space="preserve"> </w:t>
      </w:r>
      <w:r>
        <w:rPr>
          <w:rFonts w:hint="cs"/>
          <w:sz w:val="36"/>
          <w:rtl/>
        </w:rPr>
        <w:t>(</w:t>
      </w:r>
      <w:r w:rsidRPr="00D47E36">
        <w:rPr>
          <w:rFonts w:hint="eastAsia"/>
          <w:sz w:val="36"/>
          <w:rtl/>
        </w:rPr>
        <w:t>وهو</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ق</w:t>
      </w:r>
      <w:r>
        <w:rPr>
          <w:rFonts w:hint="cs"/>
          <w:sz w:val="36"/>
          <w:rtl/>
        </w:rPr>
        <w:t>ِ</w:t>
      </w:r>
      <w:r w:rsidRPr="00D47E36">
        <w:rPr>
          <w:rFonts w:hint="eastAsia"/>
          <w:sz w:val="36"/>
          <w:rtl/>
        </w:rPr>
        <w:t>يق</w:t>
      </w:r>
      <w:r>
        <w:rPr>
          <w:rFonts w:hint="cs"/>
          <w:sz w:val="36"/>
          <w:rtl/>
        </w:rPr>
        <w:t>)</w:t>
      </w:r>
      <w:r w:rsidRPr="00D47E36">
        <w:rPr>
          <w:sz w:val="36"/>
          <w:rtl/>
        </w:rPr>
        <w:t xml:space="preserve"> </w:t>
      </w:r>
      <w:r w:rsidRPr="00D47E36">
        <w:rPr>
          <w:rFonts w:hint="eastAsia"/>
          <w:sz w:val="36"/>
          <w:rtl/>
        </w:rPr>
        <w:t>بالعِت</w:t>
      </w:r>
      <w:r>
        <w:rPr>
          <w:rFonts w:hint="cs"/>
          <w:sz w:val="36"/>
          <w:rtl/>
        </w:rPr>
        <w:t>ْ</w:t>
      </w:r>
      <w:r w:rsidRPr="00D47E36">
        <w:rPr>
          <w:rFonts w:hint="eastAsia"/>
          <w:sz w:val="36"/>
          <w:rtl/>
        </w:rPr>
        <w:t>ق</w:t>
      </w:r>
      <w:r>
        <w:rPr>
          <w:rFonts w:hint="cs"/>
          <w:sz w:val="36"/>
          <w:rtl/>
        </w:rPr>
        <w:t xml:space="preserve">، </w:t>
      </w:r>
      <w:r w:rsidRPr="00D47E36">
        <w:rPr>
          <w:rFonts w:hint="eastAsia"/>
          <w:sz w:val="36"/>
          <w:rtl/>
        </w:rPr>
        <w:t>فإِذا</w:t>
      </w:r>
      <w:r w:rsidRPr="00D47E36">
        <w:rPr>
          <w:sz w:val="36"/>
          <w:rtl/>
        </w:rPr>
        <w:t xml:space="preserve"> </w:t>
      </w:r>
      <w:r w:rsidRPr="00D47E36">
        <w:rPr>
          <w:rFonts w:hint="eastAsia"/>
          <w:sz w:val="36"/>
          <w:rtl/>
        </w:rPr>
        <w:t>مات</w:t>
      </w:r>
      <w:r>
        <w:rPr>
          <w:rFonts w:hint="cs"/>
          <w:sz w:val="36"/>
          <w:rtl/>
        </w:rPr>
        <w:t>َ</w:t>
      </w:r>
      <w:r w:rsidRPr="00D47E36">
        <w:rPr>
          <w:sz w:val="36"/>
          <w:rtl/>
        </w:rPr>
        <w:t xml:space="preserve"> </w:t>
      </w:r>
      <w:r w:rsidRPr="00D47E36">
        <w:rPr>
          <w:rFonts w:hint="eastAsia"/>
          <w:sz w:val="36"/>
          <w:rtl/>
        </w:rPr>
        <w:t>المعتَق</w:t>
      </w:r>
      <w:r>
        <w:rPr>
          <w:rFonts w:hint="cs"/>
          <w:sz w:val="36"/>
          <w:rtl/>
        </w:rPr>
        <w:t>ُ</w:t>
      </w:r>
      <w:r w:rsidRPr="00D47E36">
        <w:rPr>
          <w:sz w:val="36"/>
          <w:rtl/>
        </w:rPr>
        <w:t xml:space="preserve"> </w:t>
      </w:r>
      <w:r w:rsidRPr="00D47E36">
        <w:rPr>
          <w:rFonts w:hint="eastAsia"/>
          <w:sz w:val="36"/>
          <w:rtl/>
        </w:rPr>
        <w:t>ولم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ك</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له</w:t>
      </w:r>
      <w:r w:rsidRPr="00D47E36">
        <w:rPr>
          <w:sz w:val="36"/>
          <w:rtl/>
        </w:rPr>
        <w:t xml:space="preserve"> </w:t>
      </w:r>
      <w:r w:rsidRPr="00D47E36">
        <w:rPr>
          <w:rFonts w:hint="eastAsia"/>
          <w:sz w:val="36"/>
          <w:rtl/>
        </w:rPr>
        <w:t>وار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ص</w:t>
      </w:r>
      <w:r>
        <w:rPr>
          <w:rFonts w:hint="cs"/>
          <w:sz w:val="36"/>
          <w:rtl/>
        </w:rPr>
        <w:t>َ</w:t>
      </w:r>
      <w:r w:rsidRPr="00D47E36">
        <w:rPr>
          <w:rFonts w:hint="eastAsia"/>
          <w:sz w:val="36"/>
          <w:rtl/>
        </w:rPr>
        <w:t>ب</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المعتِق</w:t>
      </w:r>
      <w:r w:rsidRPr="00D47E36">
        <w:rPr>
          <w:rFonts w:ascii="Lotus-Light"/>
          <w:sz w:val="36"/>
        </w:rPr>
        <w:t xml:space="preserve"> .</w:t>
      </w:r>
    </w:p>
    <w:p w14:paraId="4D014848"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والد</w:t>
      </w:r>
      <w:r>
        <w:rPr>
          <w:rFonts w:hint="cs"/>
          <w:sz w:val="36"/>
          <w:rtl/>
        </w:rPr>
        <w:t>َّ</w:t>
      </w:r>
      <w:r w:rsidRPr="00D47E36">
        <w:rPr>
          <w:rFonts w:hint="eastAsia"/>
          <w:sz w:val="36"/>
          <w:rtl/>
        </w:rPr>
        <w:t>ل</w:t>
      </w:r>
      <w:r>
        <w:rPr>
          <w:rFonts w:hint="cs"/>
          <w:sz w:val="36"/>
          <w:rtl/>
        </w:rPr>
        <w:t>ِ</w:t>
      </w:r>
      <w:r w:rsidRPr="00D47E36">
        <w:rPr>
          <w:rFonts w:hint="eastAsia"/>
          <w:sz w:val="36"/>
          <w:rtl/>
        </w:rPr>
        <w:t>يل</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لاء</w:t>
      </w:r>
      <w:r>
        <w:rPr>
          <w:rFonts w:hint="cs"/>
          <w:sz w:val="36"/>
          <w:rtl/>
        </w:rPr>
        <w:t>َ</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للإِرث</w:t>
      </w:r>
      <w:r w:rsidRPr="00D47E36">
        <w:rPr>
          <w:sz w:val="36"/>
          <w:rtl/>
        </w:rPr>
        <w:t xml:space="preserve"> </w:t>
      </w:r>
      <w:r w:rsidRPr="00D47E36">
        <w:rPr>
          <w:rFonts w:hint="eastAsia"/>
          <w:sz w:val="36"/>
          <w:rtl/>
        </w:rPr>
        <w:t>قوله</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إِن</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لاء</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ع</w:t>
      </w:r>
      <w:r>
        <w:rPr>
          <w:rFonts w:hint="cs"/>
          <w:sz w:val="36"/>
          <w:rtl/>
        </w:rPr>
        <w:t>ْ</w:t>
      </w:r>
      <w:r w:rsidRPr="00D47E36">
        <w:rPr>
          <w:rFonts w:hint="eastAsia"/>
          <w:sz w:val="36"/>
          <w:rtl/>
        </w:rPr>
        <w:t>ت</w:t>
      </w:r>
      <w:r>
        <w:rPr>
          <w:rFonts w:hint="cs"/>
          <w:sz w:val="36"/>
          <w:rtl/>
        </w:rPr>
        <w:t>َ</w:t>
      </w:r>
      <w:r w:rsidRPr="00D47E36">
        <w:rPr>
          <w:rFonts w:hint="eastAsia"/>
          <w:sz w:val="36"/>
          <w:rtl/>
        </w:rPr>
        <w:t>ق</w:t>
      </w:r>
      <w:r>
        <w:rPr>
          <w:rFonts w:hint="cs"/>
          <w:sz w:val="36"/>
          <w:rtl/>
        </w:rPr>
        <w:t xml:space="preserve"> </w:t>
      </w:r>
      <w:r w:rsidRPr="00B82323">
        <w:rPr>
          <w:rFonts w:ascii="Msh Quraan1" w:eastAsia="MS Mincho" w:hAnsi="Msh Quraan1"/>
          <w:b/>
          <w:sz w:val="36"/>
          <w:rtl/>
        </w:rPr>
        <w:t>»</w:t>
      </w:r>
      <w:r>
        <w:rPr>
          <w:rFonts w:ascii="Msh Quraan1" w:eastAsia="MS Mincho" w:hAnsi="Msh Quraan1"/>
          <w:b/>
          <w:sz w:val="36"/>
          <w:rtl/>
        </w:rPr>
        <w:t xml:space="preserve"> </w:t>
      </w:r>
      <w:r w:rsidRPr="00B82323">
        <w:rPr>
          <w:rFonts w:ascii="Traditional Arabic" w:hAnsi="Traditional Arabic"/>
          <w:b/>
          <w:sz w:val="36"/>
          <w:vertAlign w:val="superscript"/>
          <w:rtl/>
        </w:rPr>
        <w:t>(</w:t>
      </w:r>
      <w:r w:rsidRPr="00B82323">
        <w:rPr>
          <w:rFonts w:ascii="Traditional Arabic" w:hAnsi="Traditional Arabic"/>
          <w:b/>
          <w:sz w:val="36"/>
          <w:vertAlign w:val="superscript"/>
          <w:rtl/>
        </w:rPr>
        <w:footnoteReference w:id="639"/>
      </w:r>
      <w:r w:rsidRPr="00B82323">
        <w:rPr>
          <w:rFonts w:ascii="Traditional Arabic" w:hAnsi="Traditional Arabic"/>
          <w:b/>
          <w:sz w:val="36"/>
          <w:vertAlign w:val="superscript"/>
          <w:rtl/>
        </w:rPr>
        <w:t>)</w:t>
      </w:r>
      <w:r w:rsidRPr="00B82323">
        <w:rPr>
          <w:rFonts w:ascii="Traditional Arabic" w:hAnsi="Traditional Arabic" w:hint="cs"/>
          <w:b/>
          <w:sz w:val="36"/>
          <w:rtl/>
        </w:rPr>
        <w:t>.</w:t>
      </w:r>
    </w:p>
    <w:p w14:paraId="453ECCE5" w14:textId="77777777" w:rsidR="00CB4068" w:rsidRPr="00B82323"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hint="cs"/>
          <w:bCs/>
          <w:sz w:val="36"/>
          <w:rtl/>
        </w:rPr>
        <w:t>مَوانِ</w:t>
      </w:r>
      <w:r w:rsidRPr="00B82323">
        <w:rPr>
          <w:rFonts w:ascii="AXtManalBLack" w:hAnsi="AXtManalBLack" w:hint="cs"/>
          <w:bCs/>
          <w:sz w:val="36"/>
          <w:rtl/>
        </w:rPr>
        <w:t>ع الإ</w:t>
      </w:r>
      <w:r>
        <w:rPr>
          <w:rFonts w:ascii="AXtManalBLack" w:hAnsi="AXtManalBLack" w:hint="cs"/>
          <w:bCs/>
          <w:sz w:val="36"/>
          <w:rtl/>
        </w:rPr>
        <w:t>ِ</w:t>
      </w:r>
      <w:r w:rsidRPr="00B82323">
        <w:rPr>
          <w:rFonts w:ascii="AXtManalBLack" w:hAnsi="AXtManalBLack" w:hint="cs"/>
          <w:bCs/>
          <w:sz w:val="36"/>
          <w:rtl/>
        </w:rPr>
        <w:t>ر</w:t>
      </w:r>
      <w:r>
        <w:rPr>
          <w:rFonts w:ascii="AXtManalBLack" w:hAnsi="AXtManalBLack" w:hint="cs"/>
          <w:bCs/>
          <w:sz w:val="36"/>
          <w:rtl/>
        </w:rPr>
        <w:t>ْ</w:t>
      </w:r>
      <w:r w:rsidRPr="00B82323">
        <w:rPr>
          <w:rFonts w:ascii="AXtManalBLack" w:hAnsi="AXtManalBLack" w:hint="cs"/>
          <w:bCs/>
          <w:sz w:val="36"/>
          <w:rtl/>
        </w:rPr>
        <w:t>ث:</w:t>
      </w:r>
    </w:p>
    <w:p w14:paraId="154745C2"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للإِرث</w:t>
      </w:r>
      <w:r>
        <w:rPr>
          <w:rFonts w:hint="cs"/>
          <w:sz w:val="36"/>
          <w:rtl/>
        </w:rPr>
        <w:t>ِ</w:t>
      </w:r>
      <w:r w:rsidRPr="00D47E36">
        <w:rPr>
          <w:sz w:val="36"/>
          <w:rtl/>
        </w:rPr>
        <w:t xml:space="preserve"> </w:t>
      </w:r>
      <w:r w:rsidRPr="00D47E36">
        <w:rPr>
          <w:rFonts w:hint="eastAsia"/>
          <w:sz w:val="36"/>
          <w:rtl/>
        </w:rPr>
        <w:t>ث</w:t>
      </w:r>
      <w:r>
        <w:rPr>
          <w:rFonts w:hint="cs"/>
          <w:sz w:val="36"/>
          <w:rtl/>
        </w:rPr>
        <w:t>َ</w:t>
      </w:r>
      <w:r w:rsidRPr="00D47E36">
        <w:rPr>
          <w:rFonts w:hint="eastAsia"/>
          <w:sz w:val="36"/>
          <w:rtl/>
        </w:rPr>
        <w:t>لاث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وان</w:t>
      </w:r>
      <w:r>
        <w:rPr>
          <w:rFonts w:hint="cs"/>
          <w:sz w:val="36"/>
          <w:rtl/>
        </w:rPr>
        <w:t>ِ</w:t>
      </w:r>
      <w:r w:rsidRPr="00D47E36">
        <w:rPr>
          <w:rFonts w:hint="eastAsia"/>
          <w:sz w:val="36"/>
          <w:rtl/>
        </w:rPr>
        <w:t>ع</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ات</w:t>
      </w:r>
      <w:r>
        <w:rPr>
          <w:rFonts w:hint="cs"/>
          <w:sz w:val="36"/>
          <w:rtl/>
        </w:rPr>
        <w:t>َّ</w:t>
      </w:r>
      <w:r w:rsidRPr="00D47E36">
        <w:rPr>
          <w:rFonts w:hint="eastAsia"/>
          <w:sz w:val="36"/>
          <w:rtl/>
        </w:rPr>
        <w:t>ص</w:t>
      </w:r>
      <w:r>
        <w:rPr>
          <w:rFonts w:hint="cs"/>
          <w:sz w:val="36"/>
          <w:rtl/>
        </w:rPr>
        <w:t>َ</w:t>
      </w:r>
      <w:r w:rsidRPr="00D47E36">
        <w:rPr>
          <w:rFonts w:hint="eastAsia"/>
          <w:sz w:val="36"/>
          <w:rtl/>
        </w:rPr>
        <w:t>ف</w:t>
      </w:r>
      <w:r>
        <w:rPr>
          <w:rFonts w:hint="cs"/>
          <w:sz w:val="36"/>
          <w:rtl/>
        </w:rPr>
        <w:t>َ</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الو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واح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منها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الميراث،</w:t>
      </w:r>
      <w:r w:rsidRPr="00D47E36">
        <w:rPr>
          <w:sz w:val="36"/>
          <w:rtl/>
        </w:rPr>
        <w:t xml:space="preserve"> </w:t>
      </w:r>
      <w:r w:rsidRPr="00D47E36">
        <w:rPr>
          <w:rFonts w:hint="eastAsia"/>
          <w:sz w:val="36"/>
          <w:rtl/>
        </w:rPr>
        <w:t>وهي</w:t>
      </w:r>
      <w:r w:rsidRPr="00D47E36">
        <w:rPr>
          <w:rFonts w:ascii="Lotus-Light"/>
          <w:sz w:val="36"/>
        </w:rPr>
        <w:t xml:space="preserve"> :</w:t>
      </w:r>
    </w:p>
    <w:p w14:paraId="6A4BF1C6" w14:textId="77777777" w:rsidR="00CB4068" w:rsidRPr="00D47E36" w:rsidRDefault="00CB4068" w:rsidP="00CB4068">
      <w:pPr>
        <w:widowControl w:val="0"/>
        <w:autoSpaceDE w:val="0"/>
        <w:autoSpaceDN w:val="0"/>
        <w:adjustRightInd w:val="0"/>
        <w:ind w:firstLine="397"/>
        <w:rPr>
          <w:rFonts w:ascii="Lotus-Bold"/>
          <w:b/>
          <w:bCs/>
          <w:sz w:val="36"/>
        </w:rPr>
      </w:pPr>
      <w:r w:rsidRPr="00D47E36">
        <w:rPr>
          <w:rFonts w:hint="eastAsia"/>
          <w:b/>
          <w:bCs/>
          <w:sz w:val="36"/>
          <w:rtl/>
        </w:rPr>
        <w:t>المان</w:t>
      </w:r>
      <w:r>
        <w:rPr>
          <w:rFonts w:hint="cs"/>
          <w:b/>
          <w:bCs/>
          <w:sz w:val="36"/>
          <w:rtl/>
        </w:rPr>
        <w:t>ِ</w:t>
      </w:r>
      <w:r w:rsidRPr="00D47E36">
        <w:rPr>
          <w:rFonts w:hint="eastAsia"/>
          <w:b/>
          <w:bCs/>
          <w:sz w:val="36"/>
          <w:rtl/>
        </w:rPr>
        <w:t>ع</w:t>
      </w:r>
      <w:r w:rsidRPr="00D47E36">
        <w:rPr>
          <w:b/>
          <w:bCs/>
          <w:sz w:val="36"/>
          <w:rtl/>
        </w:rPr>
        <w:t xml:space="preserve"> </w:t>
      </w:r>
      <w:r w:rsidRPr="00D47E36">
        <w:rPr>
          <w:rFonts w:hint="eastAsia"/>
          <w:b/>
          <w:bCs/>
          <w:sz w:val="36"/>
          <w:rtl/>
        </w:rPr>
        <w:t>الأو</w:t>
      </w:r>
      <w:r>
        <w:rPr>
          <w:rFonts w:hint="cs"/>
          <w:b/>
          <w:bCs/>
          <w:sz w:val="36"/>
          <w:rtl/>
        </w:rPr>
        <w:t>َّ</w:t>
      </w:r>
      <w:r w:rsidRPr="00D47E36">
        <w:rPr>
          <w:rFonts w:hint="eastAsia"/>
          <w:b/>
          <w:bCs/>
          <w:sz w:val="36"/>
          <w:rtl/>
        </w:rPr>
        <w:t>ل</w:t>
      </w:r>
      <w:r w:rsidRPr="00D47E36">
        <w:rPr>
          <w:b/>
          <w:bCs/>
          <w:sz w:val="36"/>
          <w:rtl/>
        </w:rPr>
        <w:t xml:space="preserve">: </w:t>
      </w:r>
      <w:r w:rsidRPr="00D47E36">
        <w:rPr>
          <w:rFonts w:hint="eastAsia"/>
          <w:b/>
          <w:bCs/>
          <w:sz w:val="36"/>
          <w:rtl/>
        </w:rPr>
        <w:t>الرِّق</w:t>
      </w:r>
      <w:r>
        <w:rPr>
          <w:rFonts w:hint="cs"/>
          <w:b/>
          <w:bCs/>
          <w:sz w:val="36"/>
          <w:rtl/>
        </w:rPr>
        <w:t>ُّ.</w:t>
      </w:r>
    </w:p>
    <w:p w14:paraId="7E873203"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الرِّق</w:t>
      </w:r>
      <w:r>
        <w:rPr>
          <w:rFonts w:hint="cs"/>
          <w:sz w:val="36"/>
          <w:rtl/>
        </w:rPr>
        <w:t>ّ</w:t>
      </w:r>
      <w:r w:rsidRPr="00D47E36">
        <w:rPr>
          <w:sz w:val="36"/>
          <w:rtl/>
        </w:rPr>
        <w:t xml:space="preserve"> </w:t>
      </w:r>
      <w:r w:rsidRPr="00D47E36">
        <w:rPr>
          <w:rFonts w:hint="eastAsia"/>
          <w:sz w:val="36"/>
          <w:rtl/>
        </w:rPr>
        <w:t>في</w:t>
      </w:r>
      <w:r w:rsidRPr="00D47E36">
        <w:rPr>
          <w:sz w:val="36"/>
          <w:rtl/>
        </w:rPr>
        <w:t xml:space="preserve"> </w:t>
      </w:r>
      <w:r w:rsidRPr="00D47E36">
        <w:rPr>
          <w:rFonts w:hint="eastAsia"/>
          <w:sz w:val="36"/>
          <w:rtl/>
        </w:rPr>
        <w:t>الل</w:t>
      </w:r>
      <w:r>
        <w:rPr>
          <w:rFonts w:hint="cs"/>
          <w:sz w:val="36"/>
          <w:rtl/>
        </w:rPr>
        <w:t>ُّ</w:t>
      </w:r>
      <w:r w:rsidRPr="00D47E36">
        <w:rPr>
          <w:rFonts w:hint="eastAsia"/>
          <w:sz w:val="36"/>
          <w:rtl/>
        </w:rPr>
        <w:t>غ</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بود</w:t>
      </w:r>
      <w:r>
        <w:rPr>
          <w:rFonts w:hint="cs"/>
          <w:sz w:val="36"/>
          <w:rtl/>
        </w:rPr>
        <w:t>ِ</w:t>
      </w:r>
      <w:r w:rsidRPr="00D47E36">
        <w:rPr>
          <w:rFonts w:hint="eastAsia"/>
          <w:sz w:val="36"/>
          <w:rtl/>
        </w:rPr>
        <w:t>ي</w:t>
      </w:r>
      <w:r>
        <w:rPr>
          <w:rFonts w:hint="cs"/>
          <w:sz w:val="36"/>
          <w:rtl/>
        </w:rPr>
        <w:t>َّ</w:t>
      </w:r>
      <w:r w:rsidRPr="00D47E36">
        <w:rPr>
          <w:rFonts w:hint="eastAsia"/>
          <w:sz w:val="36"/>
          <w:rtl/>
        </w:rPr>
        <w:t>ة</w:t>
      </w:r>
      <w:r w:rsidRPr="00D47E36">
        <w:rPr>
          <w:rFonts w:ascii="Lotus-Light"/>
          <w:sz w:val="36"/>
        </w:rPr>
        <w:t xml:space="preserve"> .</w:t>
      </w:r>
    </w:p>
    <w:p w14:paraId="23968B50"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واصط</w:t>
      </w:r>
      <w:r>
        <w:rPr>
          <w:rFonts w:hint="cs"/>
          <w:sz w:val="36"/>
          <w:rtl/>
        </w:rPr>
        <w:t>ِ</w:t>
      </w:r>
      <w:r w:rsidRPr="00D47E36">
        <w:rPr>
          <w:rFonts w:hint="eastAsia"/>
          <w:sz w:val="36"/>
          <w:rtl/>
        </w:rPr>
        <w:t>لاحاً</w:t>
      </w:r>
      <w:r w:rsidRPr="00D47E36">
        <w:rPr>
          <w:sz w:val="36"/>
          <w:rtl/>
        </w:rPr>
        <w:t xml:space="preserve">: </w:t>
      </w:r>
      <w:r w:rsidRPr="00D47E36">
        <w:rPr>
          <w:rFonts w:hint="eastAsia"/>
          <w:sz w:val="36"/>
          <w:rtl/>
        </w:rPr>
        <w:t>ع</w:t>
      </w:r>
      <w:r>
        <w:rPr>
          <w:rFonts w:hint="cs"/>
          <w:sz w:val="36"/>
          <w:rtl/>
        </w:rPr>
        <w:t>َ</w:t>
      </w:r>
      <w:r w:rsidRPr="00D47E36">
        <w:rPr>
          <w:rFonts w:hint="eastAsia"/>
          <w:sz w:val="36"/>
          <w:rtl/>
        </w:rPr>
        <w:t>ج</w:t>
      </w:r>
      <w:r>
        <w:rPr>
          <w:rFonts w:hint="cs"/>
          <w:sz w:val="36"/>
          <w:rtl/>
        </w:rPr>
        <w:t>ْ</w:t>
      </w:r>
      <w:r w:rsidRPr="00D47E36">
        <w:rPr>
          <w:rFonts w:hint="eastAsia"/>
          <w:sz w:val="36"/>
          <w:rtl/>
        </w:rPr>
        <w:t>ز</w:t>
      </w:r>
      <w:r>
        <w:rPr>
          <w:rFonts w:hint="cs"/>
          <w:sz w:val="36"/>
          <w:rtl/>
        </w:rPr>
        <w:t>ٌ</w:t>
      </w:r>
      <w:r w:rsidRPr="00D47E36">
        <w:rPr>
          <w:sz w:val="36"/>
          <w:rtl/>
        </w:rPr>
        <w:t xml:space="preserve"> </w:t>
      </w:r>
      <w:r w:rsidRPr="00D47E36">
        <w:rPr>
          <w:rFonts w:hint="eastAsia"/>
          <w:sz w:val="36"/>
          <w:rtl/>
        </w:rPr>
        <w:t>ح</w:t>
      </w:r>
      <w:r>
        <w:rPr>
          <w:rFonts w:hint="cs"/>
          <w:sz w:val="36"/>
          <w:rtl/>
        </w:rPr>
        <w:t>ُ</w:t>
      </w:r>
      <w:r w:rsidRPr="00D47E36">
        <w:rPr>
          <w:rFonts w:hint="eastAsia"/>
          <w:sz w:val="36"/>
          <w:rtl/>
        </w:rPr>
        <w:t>ك</w:t>
      </w:r>
      <w:r>
        <w:rPr>
          <w:rFonts w:hint="cs"/>
          <w:sz w:val="36"/>
          <w:rtl/>
        </w:rPr>
        <w:t>ْ</w:t>
      </w:r>
      <w:r w:rsidRPr="00D47E36">
        <w:rPr>
          <w:rFonts w:hint="eastAsia"/>
          <w:sz w:val="36"/>
          <w:rtl/>
        </w:rPr>
        <w:t>م</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يقوم</w:t>
      </w:r>
      <w:r w:rsidRPr="00D47E36">
        <w:rPr>
          <w:sz w:val="36"/>
          <w:rtl/>
        </w:rPr>
        <w:t xml:space="preserve"> </w:t>
      </w:r>
      <w:r w:rsidRPr="00D47E36">
        <w:rPr>
          <w:rFonts w:hint="eastAsia"/>
          <w:sz w:val="36"/>
          <w:rtl/>
        </w:rPr>
        <w:t>ب</w:t>
      </w:r>
      <w:r>
        <w:rPr>
          <w:rFonts w:hint="cs"/>
          <w:sz w:val="36"/>
          <w:rtl/>
        </w:rPr>
        <w:t>ِ</w:t>
      </w:r>
      <w:r w:rsidRPr="00D47E36">
        <w:rPr>
          <w:rFonts w:hint="eastAsia"/>
          <w:sz w:val="36"/>
          <w:rtl/>
        </w:rPr>
        <w:t>الإِنسان</w:t>
      </w:r>
      <w:r>
        <w:rPr>
          <w:rFonts w:hint="cs"/>
          <w:sz w:val="36"/>
          <w:rtl/>
        </w:rPr>
        <w:t>ِ</w:t>
      </w:r>
      <w:r w:rsidRPr="00D47E36">
        <w:rPr>
          <w:sz w:val="36"/>
          <w:rtl/>
        </w:rPr>
        <w:t xml:space="preserve"> </w:t>
      </w:r>
      <w:r w:rsidRPr="00D47E36">
        <w:rPr>
          <w:rFonts w:hint="eastAsia"/>
          <w:sz w:val="36"/>
          <w:rtl/>
        </w:rPr>
        <w:t>س</w:t>
      </w:r>
      <w:r>
        <w:rPr>
          <w:rFonts w:hint="cs"/>
          <w:sz w:val="36"/>
          <w:rtl/>
        </w:rPr>
        <w:t>َ</w:t>
      </w:r>
      <w:r w:rsidRPr="00D47E36">
        <w:rPr>
          <w:rFonts w:hint="eastAsia"/>
          <w:sz w:val="36"/>
          <w:rtl/>
        </w:rPr>
        <w:t>ب</w:t>
      </w:r>
      <w:r>
        <w:rPr>
          <w:rFonts w:hint="cs"/>
          <w:sz w:val="36"/>
          <w:rtl/>
        </w:rPr>
        <w:t>َ</w:t>
      </w:r>
      <w:r w:rsidRPr="00D47E36">
        <w:rPr>
          <w:rFonts w:hint="eastAsia"/>
          <w:sz w:val="36"/>
          <w:rtl/>
        </w:rPr>
        <w:t>به</w:t>
      </w:r>
      <w:r w:rsidRPr="00D47E36">
        <w:rPr>
          <w:sz w:val="36"/>
          <w:rtl/>
        </w:rPr>
        <w:t xml:space="preserve"> </w:t>
      </w:r>
      <w:r w:rsidRPr="00D47E36">
        <w:rPr>
          <w:rFonts w:hint="eastAsia"/>
          <w:sz w:val="36"/>
          <w:rtl/>
        </w:rPr>
        <w:t>الك</w:t>
      </w:r>
      <w:r>
        <w:rPr>
          <w:rFonts w:hint="cs"/>
          <w:sz w:val="36"/>
          <w:rtl/>
        </w:rPr>
        <w:t>ُ</w:t>
      </w:r>
      <w:r w:rsidRPr="00D47E36">
        <w:rPr>
          <w:rFonts w:hint="eastAsia"/>
          <w:sz w:val="36"/>
          <w:rtl/>
        </w:rPr>
        <w:t>ف</w:t>
      </w:r>
      <w:r>
        <w:rPr>
          <w:rFonts w:hint="cs"/>
          <w:sz w:val="36"/>
          <w:rtl/>
        </w:rPr>
        <w:t>ْ</w:t>
      </w:r>
      <w:r w:rsidRPr="00D47E36">
        <w:rPr>
          <w:rFonts w:hint="eastAsia"/>
          <w:sz w:val="36"/>
          <w:rtl/>
        </w:rPr>
        <w:t>ر</w:t>
      </w:r>
      <w:r w:rsidRPr="00D47E36">
        <w:rPr>
          <w:rFonts w:ascii="Lotus-Light"/>
          <w:sz w:val="36"/>
        </w:rPr>
        <w:t xml:space="preserve"> .</w:t>
      </w:r>
    </w:p>
    <w:p w14:paraId="616B3708" w14:textId="77777777" w:rsidR="00CB4068" w:rsidRDefault="00CB4068" w:rsidP="00CB4068">
      <w:pPr>
        <w:widowControl w:val="0"/>
        <w:autoSpaceDE w:val="0"/>
        <w:autoSpaceDN w:val="0"/>
        <w:adjustRightInd w:val="0"/>
        <w:ind w:firstLine="397"/>
        <w:rPr>
          <w:rFonts w:ascii="Lotus-Light"/>
          <w:sz w:val="36"/>
          <w:rtl/>
        </w:rPr>
      </w:pPr>
      <w:r w:rsidRPr="00D47E36">
        <w:rPr>
          <w:rFonts w:hint="eastAsia"/>
          <w:sz w:val="36"/>
          <w:rtl/>
        </w:rPr>
        <w:t>ومعنى</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و</w:t>
      </w:r>
      <w:r>
        <w:rPr>
          <w:rFonts w:hint="cs"/>
          <w:sz w:val="36"/>
          <w:rtl/>
        </w:rPr>
        <w:t>ْ</w:t>
      </w:r>
      <w:r w:rsidRPr="00D47E36">
        <w:rPr>
          <w:rFonts w:hint="eastAsia"/>
          <w:sz w:val="36"/>
          <w:rtl/>
        </w:rPr>
        <w:t>ن</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ق</w:t>
      </w:r>
      <w:r>
        <w:rPr>
          <w:rFonts w:hint="cs"/>
          <w:sz w:val="36"/>
          <w:rtl/>
        </w:rPr>
        <w:t>ِّ</w:t>
      </w:r>
      <w:r w:rsidRPr="00D47E36">
        <w:rPr>
          <w:sz w:val="36"/>
          <w:rtl/>
        </w:rPr>
        <w:t xml:space="preserve"> </w:t>
      </w:r>
      <w:r w:rsidRPr="00D47E36">
        <w:rPr>
          <w:rFonts w:hint="eastAsia"/>
          <w:sz w:val="36"/>
          <w:rtl/>
        </w:rPr>
        <w:t>مان</w:t>
      </w:r>
      <w:r>
        <w:rPr>
          <w:rFonts w:hint="cs"/>
          <w:sz w:val="36"/>
          <w:rtl/>
        </w:rPr>
        <w:t>ِ</w:t>
      </w:r>
      <w:r w:rsidRPr="00D47E36">
        <w:rPr>
          <w:rFonts w:hint="eastAsia"/>
          <w:sz w:val="36"/>
          <w:rtl/>
        </w:rPr>
        <w:t>عاً</w:t>
      </w:r>
      <w:r w:rsidRPr="00D47E36">
        <w:rPr>
          <w:sz w:val="36"/>
          <w:rtl/>
        </w:rPr>
        <w:t xml:space="preserve">: </w:t>
      </w:r>
      <w:r w:rsidRPr="00D47E36">
        <w:rPr>
          <w:rFonts w:hint="eastAsia"/>
          <w:sz w:val="36"/>
          <w:rtl/>
        </w:rPr>
        <w:t>أن</w:t>
      </w:r>
      <w:r>
        <w:rPr>
          <w:rFonts w:hint="cs"/>
          <w:sz w:val="36"/>
          <w:rtl/>
        </w:rPr>
        <w:t>َّ</w:t>
      </w:r>
      <w:r w:rsidRPr="00D47E36">
        <w:rPr>
          <w:sz w:val="36"/>
          <w:rtl/>
        </w:rPr>
        <w:t xml:space="preserve"> </w:t>
      </w:r>
      <w:r w:rsidRPr="00D47E36">
        <w:rPr>
          <w:rFonts w:hint="eastAsia"/>
          <w:sz w:val="36"/>
          <w:rtl/>
        </w:rPr>
        <w:t>الر</w:t>
      </w:r>
      <w:r>
        <w:rPr>
          <w:rFonts w:hint="cs"/>
          <w:sz w:val="36"/>
          <w:rtl/>
        </w:rPr>
        <w:t>َّ</w:t>
      </w:r>
      <w:r w:rsidRPr="00D47E36">
        <w:rPr>
          <w:rFonts w:hint="eastAsia"/>
          <w:sz w:val="36"/>
          <w:rtl/>
        </w:rPr>
        <w:t>ق</w:t>
      </w:r>
      <w:r>
        <w:rPr>
          <w:rFonts w:hint="cs"/>
          <w:sz w:val="36"/>
          <w:rtl/>
        </w:rPr>
        <w:t>ِ</w:t>
      </w:r>
      <w:r w:rsidRPr="00D47E36">
        <w:rPr>
          <w:rFonts w:hint="eastAsia"/>
          <w:sz w:val="36"/>
          <w:rtl/>
        </w:rPr>
        <w:t>يق</w:t>
      </w:r>
      <w:r>
        <w:rPr>
          <w:rFonts w:hint="cs"/>
          <w:sz w:val="36"/>
          <w:rtl/>
        </w:rPr>
        <w:t>َ</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مات</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أقار</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ث</w:t>
      </w:r>
      <w:r>
        <w:rPr>
          <w:rFonts w:hint="cs"/>
          <w:sz w:val="36"/>
          <w:rtl/>
        </w:rPr>
        <w:t>َ</w:t>
      </w:r>
      <w:r w:rsidRPr="00D47E36">
        <w:rPr>
          <w:rFonts w:hint="eastAsia"/>
          <w:sz w:val="36"/>
          <w:rtl/>
        </w:rPr>
        <w:t>لاً</w:t>
      </w:r>
      <w:r>
        <w:rPr>
          <w:rFonts w:hint="cs"/>
          <w:sz w:val="36"/>
          <w:rtl/>
        </w:rPr>
        <w:t xml:space="preserve">؛ </w:t>
      </w:r>
      <w:r w:rsidRPr="00D47E36">
        <w:rPr>
          <w:rFonts w:hint="eastAsia"/>
          <w:sz w:val="36"/>
          <w:rtl/>
        </w:rPr>
        <w:t>لأن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يَمْل</w:t>
      </w:r>
      <w:r>
        <w:rPr>
          <w:rFonts w:hint="cs"/>
          <w:sz w:val="36"/>
          <w:rtl/>
        </w:rPr>
        <w:t>ِ</w:t>
      </w:r>
      <w:r w:rsidRPr="00D47E36">
        <w:rPr>
          <w:rFonts w:hint="eastAsia"/>
          <w:sz w:val="36"/>
          <w:rtl/>
        </w:rPr>
        <w:t>ك</w:t>
      </w:r>
      <w:r>
        <w:rPr>
          <w:rFonts w:hint="cs"/>
          <w:sz w:val="36"/>
          <w:rtl/>
        </w:rPr>
        <w:t>،</w:t>
      </w:r>
      <w:r w:rsidRPr="00D47E36">
        <w:rPr>
          <w:sz w:val="36"/>
          <w:rtl/>
        </w:rPr>
        <w:t xml:space="preserve"> </w:t>
      </w:r>
      <w:r w:rsidRPr="00D47E36">
        <w:rPr>
          <w:rFonts w:hint="eastAsia"/>
          <w:sz w:val="36"/>
          <w:rtl/>
        </w:rPr>
        <w:t>فلو</w:t>
      </w:r>
      <w:r w:rsidRPr="00D47E36">
        <w:rPr>
          <w:sz w:val="36"/>
          <w:rtl/>
        </w:rPr>
        <w:t xml:space="preserve"> </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كان</w:t>
      </w:r>
      <w:r>
        <w:rPr>
          <w:rFonts w:hint="cs"/>
          <w:sz w:val="36"/>
          <w:rtl/>
        </w:rPr>
        <w:t xml:space="preserve">َ </w:t>
      </w:r>
      <w:r w:rsidRPr="00D47E36">
        <w:rPr>
          <w:rFonts w:hint="eastAsia"/>
          <w:sz w:val="36"/>
          <w:rtl/>
        </w:rPr>
        <w:t>ل</w:t>
      </w:r>
      <w:r>
        <w:rPr>
          <w:rFonts w:hint="cs"/>
          <w:sz w:val="36"/>
          <w:rtl/>
        </w:rPr>
        <w:t>ِ</w:t>
      </w:r>
      <w:r w:rsidRPr="00D47E36">
        <w:rPr>
          <w:rFonts w:hint="eastAsia"/>
          <w:sz w:val="36"/>
          <w:rtl/>
        </w:rPr>
        <w:t>س</w:t>
      </w:r>
      <w:r>
        <w:rPr>
          <w:rFonts w:hint="cs"/>
          <w:sz w:val="36"/>
          <w:rtl/>
        </w:rPr>
        <w:t>َ</w:t>
      </w:r>
      <w:r w:rsidRPr="00D47E36">
        <w:rPr>
          <w:rFonts w:hint="eastAsia"/>
          <w:sz w:val="36"/>
          <w:rtl/>
        </w:rPr>
        <w:t>ي</w:t>
      </w:r>
      <w:r>
        <w:rPr>
          <w:rFonts w:hint="cs"/>
          <w:sz w:val="36"/>
          <w:rtl/>
        </w:rPr>
        <w:t>ِّ</w:t>
      </w:r>
      <w:r w:rsidRPr="00D47E36">
        <w:rPr>
          <w:rFonts w:hint="eastAsia"/>
          <w:sz w:val="36"/>
          <w:rtl/>
        </w:rPr>
        <w:t>د</w:t>
      </w:r>
      <w:r>
        <w:rPr>
          <w:rFonts w:hint="cs"/>
          <w:sz w:val="36"/>
          <w:rtl/>
        </w:rPr>
        <w:t>ِ</w:t>
      </w:r>
      <w:r w:rsidRPr="00D47E36">
        <w:rPr>
          <w:rFonts w:hint="eastAsia"/>
          <w:sz w:val="36"/>
          <w:rtl/>
        </w:rPr>
        <w:t>ه</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وهو</w:t>
      </w:r>
      <w:r w:rsidRPr="00D47E36">
        <w:rPr>
          <w:sz w:val="36"/>
          <w:rtl/>
        </w:rPr>
        <w:t xml:space="preserve"> </w:t>
      </w:r>
      <w:r w:rsidRPr="00D47E36">
        <w:rPr>
          <w:rFonts w:hint="eastAsia"/>
          <w:sz w:val="36"/>
          <w:rtl/>
        </w:rPr>
        <w:t>أجن</w:t>
      </w:r>
      <w:r>
        <w:rPr>
          <w:rFonts w:hint="cs"/>
          <w:sz w:val="36"/>
          <w:rtl/>
        </w:rPr>
        <w:t>َ</w:t>
      </w:r>
      <w:r w:rsidRPr="00D47E36">
        <w:rPr>
          <w:rFonts w:hint="eastAsia"/>
          <w:sz w:val="36"/>
          <w:rtl/>
        </w:rPr>
        <w:t>ب</w:t>
      </w:r>
      <w:r>
        <w:rPr>
          <w:rFonts w:hint="cs"/>
          <w:sz w:val="36"/>
          <w:rtl/>
        </w:rPr>
        <w:t>ِ</w:t>
      </w:r>
      <w:r w:rsidRPr="00D47E36">
        <w:rPr>
          <w:rFonts w:hint="eastAsia"/>
          <w:sz w:val="36"/>
          <w:rtl/>
        </w:rPr>
        <w:t>ي</w:t>
      </w:r>
      <w:r>
        <w:rPr>
          <w:rFonts w:hint="cs"/>
          <w:sz w:val="36"/>
          <w:rtl/>
        </w:rPr>
        <w:t>ٌّ</w:t>
      </w:r>
      <w:r w:rsidRPr="00D47E36">
        <w:rPr>
          <w:sz w:val="36"/>
          <w:rtl/>
        </w:rPr>
        <w:t xml:space="preserve"> </w:t>
      </w:r>
      <w:r w:rsidRPr="00D47E36">
        <w:rPr>
          <w:rFonts w:hint="eastAsia"/>
          <w:sz w:val="36"/>
          <w:rtl/>
        </w:rPr>
        <w:t>عن</w:t>
      </w:r>
      <w:r w:rsidRPr="00D47E36">
        <w:rPr>
          <w:sz w:val="36"/>
          <w:rtl/>
        </w:rPr>
        <w:t xml:space="preserve"> </w:t>
      </w:r>
      <w:r w:rsidRPr="00D47E36">
        <w:rPr>
          <w:rFonts w:hint="eastAsia"/>
          <w:sz w:val="36"/>
          <w:rtl/>
        </w:rPr>
        <w:t>المي</w:t>
      </w:r>
      <w:r>
        <w:rPr>
          <w:rFonts w:hint="cs"/>
          <w:sz w:val="36"/>
          <w:rtl/>
        </w:rPr>
        <w:t>ِّ</w:t>
      </w:r>
      <w:r w:rsidRPr="00D47E36">
        <w:rPr>
          <w:rFonts w:hint="eastAsia"/>
          <w:sz w:val="36"/>
          <w:rtl/>
        </w:rPr>
        <w:t>ت،</w:t>
      </w:r>
      <w:r w:rsidRPr="00D47E36">
        <w:rPr>
          <w:sz w:val="36"/>
          <w:rtl/>
        </w:rPr>
        <w:t xml:space="preserve"> </w:t>
      </w:r>
      <w:r w:rsidRPr="00D47E36">
        <w:rPr>
          <w:rFonts w:hint="eastAsia"/>
          <w:sz w:val="36"/>
          <w:rtl/>
        </w:rPr>
        <w:t>كما</w:t>
      </w:r>
      <w:r w:rsidRPr="00D47E36">
        <w:rPr>
          <w:sz w:val="36"/>
          <w:rtl/>
        </w:rPr>
        <w:t xml:space="preserve"> </w:t>
      </w:r>
      <w:r w:rsidRPr="00D47E36">
        <w:rPr>
          <w:rFonts w:hint="eastAsia"/>
          <w:sz w:val="36"/>
          <w:rtl/>
        </w:rPr>
        <w:t>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إِذا</w:t>
      </w:r>
      <w:r w:rsidRPr="00D47E36">
        <w:rPr>
          <w:sz w:val="36"/>
          <w:rtl/>
        </w:rPr>
        <w:t xml:space="preserve"> </w:t>
      </w:r>
      <w:r w:rsidRPr="00D47E36">
        <w:rPr>
          <w:rFonts w:hint="eastAsia"/>
          <w:sz w:val="36"/>
          <w:rtl/>
        </w:rPr>
        <w:t>مات</w:t>
      </w:r>
      <w:r>
        <w:rPr>
          <w:rFonts w:hint="cs"/>
          <w:sz w:val="36"/>
          <w:rtl/>
        </w:rPr>
        <w:t>َ</w:t>
      </w:r>
      <w:r w:rsidRPr="00D47E36">
        <w:rPr>
          <w:sz w:val="36"/>
          <w:rtl/>
        </w:rPr>
        <w:t xml:space="preserve"> </w:t>
      </w:r>
      <w:r w:rsidRPr="00D47E36">
        <w:rPr>
          <w:rFonts w:hint="eastAsia"/>
          <w:sz w:val="36"/>
          <w:rtl/>
        </w:rPr>
        <w:t>لم</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ح</w:t>
      </w:r>
      <w:r>
        <w:rPr>
          <w:rFonts w:hint="cs"/>
          <w:sz w:val="36"/>
          <w:rtl/>
        </w:rPr>
        <w:t>َ</w:t>
      </w:r>
      <w:r w:rsidRPr="00D47E36">
        <w:rPr>
          <w:rFonts w:hint="eastAsia"/>
          <w:sz w:val="36"/>
          <w:rtl/>
        </w:rPr>
        <w:t>د</w:t>
      </w:r>
      <w:r>
        <w:rPr>
          <w:rFonts w:hint="cs"/>
          <w:sz w:val="36"/>
          <w:rtl/>
        </w:rPr>
        <w:t>ٌ</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أقار</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لأن</w:t>
      </w:r>
      <w:r>
        <w:rPr>
          <w:rFonts w:hint="cs"/>
          <w:sz w:val="36"/>
          <w:rtl/>
        </w:rPr>
        <w:t>َّ</w:t>
      </w:r>
      <w:r w:rsidRPr="00D47E36">
        <w:rPr>
          <w:rFonts w:hint="eastAsia"/>
          <w:sz w:val="36"/>
          <w:rtl/>
        </w:rPr>
        <w:t>ه</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يمل</w:t>
      </w:r>
      <w:r>
        <w:rPr>
          <w:rFonts w:hint="cs"/>
          <w:sz w:val="36"/>
          <w:rtl/>
        </w:rPr>
        <w:t>ِ</w:t>
      </w:r>
      <w:r w:rsidRPr="00D47E36">
        <w:rPr>
          <w:rFonts w:hint="eastAsia"/>
          <w:sz w:val="36"/>
          <w:rtl/>
        </w:rPr>
        <w:t>ك،</w:t>
      </w:r>
      <w:r w:rsidRPr="00D47E36">
        <w:rPr>
          <w:sz w:val="36"/>
          <w:rtl/>
        </w:rPr>
        <w:t xml:space="preserve"> </w:t>
      </w:r>
      <w:r w:rsidRPr="00D47E36">
        <w:rPr>
          <w:rFonts w:hint="eastAsia"/>
          <w:sz w:val="36"/>
          <w:rtl/>
        </w:rPr>
        <w:t>فهو</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 xml:space="preserve"> </w:t>
      </w:r>
      <w:r w:rsidRPr="00D47E36">
        <w:rPr>
          <w:rFonts w:hint="eastAsia"/>
          <w:sz w:val="36"/>
          <w:rtl/>
        </w:rPr>
        <w:t>ولا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ور</w:t>
      </w:r>
      <w:r>
        <w:rPr>
          <w:rFonts w:hint="cs"/>
          <w:sz w:val="36"/>
          <w:rtl/>
        </w:rPr>
        <w:t>َ</w:t>
      </w:r>
      <w:r w:rsidRPr="00D47E36">
        <w:rPr>
          <w:rFonts w:hint="eastAsia"/>
          <w:sz w:val="36"/>
          <w:rtl/>
        </w:rPr>
        <w:t>ث</w:t>
      </w:r>
      <w:r w:rsidRPr="00D47E36">
        <w:rPr>
          <w:rFonts w:ascii="Lotus-Light"/>
          <w:sz w:val="36"/>
        </w:rPr>
        <w:t xml:space="preserve"> .</w:t>
      </w:r>
    </w:p>
    <w:p w14:paraId="692B05DF" w14:textId="77777777" w:rsidR="00CB4068" w:rsidRPr="00D47E36" w:rsidRDefault="00CB4068" w:rsidP="00CB4068">
      <w:pPr>
        <w:widowControl w:val="0"/>
        <w:autoSpaceDE w:val="0"/>
        <w:autoSpaceDN w:val="0"/>
        <w:adjustRightInd w:val="0"/>
        <w:ind w:firstLine="397"/>
        <w:rPr>
          <w:rFonts w:ascii="Lotus-Bold"/>
          <w:b/>
          <w:bCs/>
          <w:sz w:val="36"/>
        </w:rPr>
      </w:pPr>
      <w:r w:rsidRPr="00D47E36">
        <w:rPr>
          <w:rFonts w:hint="eastAsia"/>
          <w:b/>
          <w:bCs/>
          <w:sz w:val="36"/>
          <w:rtl/>
        </w:rPr>
        <w:t>المان</w:t>
      </w:r>
      <w:r>
        <w:rPr>
          <w:rFonts w:hint="cs"/>
          <w:b/>
          <w:bCs/>
          <w:sz w:val="36"/>
          <w:rtl/>
        </w:rPr>
        <w:t>ِ</w:t>
      </w:r>
      <w:r w:rsidRPr="00D47E36">
        <w:rPr>
          <w:rFonts w:hint="eastAsia"/>
          <w:b/>
          <w:bCs/>
          <w:sz w:val="36"/>
          <w:rtl/>
        </w:rPr>
        <w:t>ع</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اني</w:t>
      </w:r>
      <w:r w:rsidRPr="00D47E36">
        <w:rPr>
          <w:b/>
          <w:bCs/>
          <w:sz w:val="36"/>
          <w:rtl/>
        </w:rPr>
        <w:t xml:space="preserve">: </w:t>
      </w:r>
      <w:r w:rsidRPr="00D47E36">
        <w:rPr>
          <w:rFonts w:hint="eastAsia"/>
          <w:b/>
          <w:bCs/>
          <w:sz w:val="36"/>
          <w:rtl/>
        </w:rPr>
        <w:t>الق</w:t>
      </w:r>
      <w:r>
        <w:rPr>
          <w:rFonts w:hint="cs"/>
          <w:b/>
          <w:bCs/>
          <w:sz w:val="36"/>
          <w:rtl/>
        </w:rPr>
        <w:t>َ</w:t>
      </w:r>
      <w:r w:rsidRPr="00D47E36">
        <w:rPr>
          <w:rFonts w:hint="eastAsia"/>
          <w:b/>
          <w:bCs/>
          <w:sz w:val="36"/>
          <w:rtl/>
        </w:rPr>
        <w:t>ت</w:t>
      </w:r>
      <w:r>
        <w:rPr>
          <w:rFonts w:hint="cs"/>
          <w:b/>
          <w:bCs/>
          <w:sz w:val="36"/>
          <w:rtl/>
        </w:rPr>
        <w:t>ْ</w:t>
      </w:r>
      <w:r w:rsidRPr="00D47E36">
        <w:rPr>
          <w:rFonts w:hint="eastAsia"/>
          <w:b/>
          <w:bCs/>
          <w:sz w:val="36"/>
          <w:rtl/>
        </w:rPr>
        <w:t>ل</w:t>
      </w:r>
      <w:r>
        <w:rPr>
          <w:rFonts w:hint="cs"/>
          <w:b/>
          <w:bCs/>
          <w:sz w:val="36"/>
          <w:rtl/>
        </w:rPr>
        <w:t>ُ</w:t>
      </w:r>
      <w:r>
        <w:rPr>
          <w:rFonts w:ascii="Lotus-Bold" w:hint="cs"/>
          <w:b/>
          <w:bCs/>
          <w:sz w:val="36"/>
          <w:rtl/>
        </w:rPr>
        <w:t>.</w:t>
      </w:r>
    </w:p>
    <w:p w14:paraId="328D1F4B"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والق</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المان</w:t>
      </w:r>
      <w:r>
        <w:rPr>
          <w:rFonts w:hint="cs"/>
          <w:sz w:val="36"/>
          <w:rtl/>
        </w:rPr>
        <w:t>ِ</w:t>
      </w:r>
      <w:r w:rsidRPr="00D47E36">
        <w:rPr>
          <w:rFonts w:hint="eastAsia"/>
          <w:sz w:val="36"/>
          <w:rtl/>
        </w:rPr>
        <w:t>ع</w:t>
      </w:r>
      <w:r>
        <w:rPr>
          <w:rFonts w:hint="cs"/>
          <w:sz w:val="36"/>
          <w:rtl/>
        </w:rPr>
        <w:t>ُ</w:t>
      </w:r>
      <w:r w:rsidRPr="00D47E36">
        <w:rPr>
          <w:sz w:val="36"/>
          <w:rtl/>
        </w:rPr>
        <w:t xml:space="preserve"> </w:t>
      </w:r>
      <w:r w:rsidRPr="00D47E36">
        <w:rPr>
          <w:rFonts w:hint="eastAsia"/>
          <w:sz w:val="36"/>
          <w:rtl/>
        </w:rPr>
        <w:t>هو</w:t>
      </w:r>
      <w:r>
        <w:rPr>
          <w:rFonts w:hint="cs"/>
          <w:sz w:val="36"/>
          <w:rtl/>
        </w:rPr>
        <w:t>:</w:t>
      </w:r>
      <w:r w:rsidRPr="00D47E36">
        <w:rPr>
          <w:sz w:val="36"/>
          <w:rtl/>
        </w:rPr>
        <w:t xml:space="preserve"> </w:t>
      </w:r>
      <w:r w:rsidRPr="00D47E36">
        <w:rPr>
          <w:rFonts w:hint="eastAsia"/>
          <w:sz w:val="36"/>
          <w:rtl/>
        </w:rPr>
        <w:t>ما</w:t>
      </w:r>
      <w:r w:rsidRPr="00D47E36">
        <w:rPr>
          <w:sz w:val="36"/>
          <w:rtl/>
        </w:rPr>
        <w:t xml:space="preserve"> </w:t>
      </w:r>
      <w:r w:rsidRPr="00D47E36">
        <w:rPr>
          <w:rFonts w:hint="eastAsia"/>
          <w:sz w:val="36"/>
          <w:rtl/>
        </w:rPr>
        <w:t>أ</w:t>
      </w:r>
      <w:r>
        <w:rPr>
          <w:rFonts w:hint="cs"/>
          <w:sz w:val="36"/>
          <w:rtl/>
        </w:rPr>
        <w:t>َ</w:t>
      </w:r>
      <w:r w:rsidRPr="00D47E36">
        <w:rPr>
          <w:rFonts w:hint="eastAsia"/>
          <w:sz w:val="36"/>
          <w:rtl/>
        </w:rPr>
        <w:t>و</w:t>
      </w:r>
      <w:r>
        <w:rPr>
          <w:rFonts w:hint="cs"/>
          <w:sz w:val="36"/>
          <w:rtl/>
        </w:rPr>
        <w:t>ْ</w:t>
      </w:r>
      <w:r w:rsidRPr="00D47E36">
        <w:rPr>
          <w:rFonts w:hint="eastAsia"/>
          <w:sz w:val="36"/>
          <w:rtl/>
        </w:rPr>
        <w:t>ج</w:t>
      </w:r>
      <w:r>
        <w:rPr>
          <w:rFonts w:hint="cs"/>
          <w:sz w:val="36"/>
          <w:rtl/>
        </w:rPr>
        <w:t>َ</w:t>
      </w:r>
      <w:r w:rsidRPr="00D47E36">
        <w:rPr>
          <w:rFonts w:hint="eastAsia"/>
          <w:sz w:val="36"/>
          <w:rtl/>
        </w:rPr>
        <w:t>ب</w:t>
      </w:r>
      <w:r>
        <w:rPr>
          <w:rFonts w:hint="cs"/>
          <w:sz w:val="36"/>
          <w:rtl/>
        </w:rPr>
        <w:t>َ</w:t>
      </w:r>
      <w:r w:rsidRPr="00D47E36">
        <w:rPr>
          <w:sz w:val="36"/>
          <w:rtl/>
        </w:rPr>
        <w:t xml:space="preserve"> </w:t>
      </w:r>
      <w:r w:rsidRPr="00D47E36">
        <w:rPr>
          <w:rFonts w:hint="eastAsia"/>
          <w:sz w:val="36"/>
          <w:rtl/>
        </w:rPr>
        <w:t>ق</w:t>
      </w:r>
      <w:r>
        <w:rPr>
          <w:rFonts w:hint="cs"/>
          <w:sz w:val="36"/>
          <w:rtl/>
        </w:rPr>
        <w:t>ِ</w:t>
      </w:r>
      <w:r w:rsidRPr="00D47E36">
        <w:rPr>
          <w:rFonts w:hint="eastAsia"/>
          <w:sz w:val="36"/>
          <w:rtl/>
        </w:rPr>
        <w:t>صاصاً</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د</w:t>
      </w:r>
      <w:r>
        <w:rPr>
          <w:rFonts w:hint="cs"/>
          <w:sz w:val="36"/>
          <w:rtl/>
        </w:rPr>
        <w:t>ِ</w:t>
      </w:r>
      <w:r w:rsidRPr="00D47E36">
        <w:rPr>
          <w:rFonts w:hint="eastAsia"/>
          <w:sz w:val="36"/>
          <w:rtl/>
        </w:rPr>
        <w:t>ي</w:t>
      </w:r>
      <w:r>
        <w:rPr>
          <w:rFonts w:hint="cs"/>
          <w:sz w:val="36"/>
          <w:rtl/>
        </w:rPr>
        <w:t>َ</w:t>
      </w:r>
      <w:r w:rsidRPr="00D47E36">
        <w:rPr>
          <w:rFonts w:hint="eastAsia"/>
          <w:sz w:val="36"/>
          <w:rtl/>
        </w:rPr>
        <w:t>ة</w:t>
      </w:r>
      <w:r>
        <w:rPr>
          <w:rFonts w:hint="cs"/>
          <w:sz w:val="36"/>
          <w:rtl/>
        </w:rPr>
        <w:t>ً</w:t>
      </w:r>
      <w:r w:rsidRPr="00D47E36">
        <w:rPr>
          <w:sz w:val="36"/>
          <w:rtl/>
        </w:rPr>
        <w:t xml:space="preserve"> </w:t>
      </w:r>
      <w:r w:rsidRPr="00D47E36">
        <w:rPr>
          <w:rFonts w:hint="eastAsia"/>
          <w:sz w:val="36"/>
          <w:rtl/>
        </w:rPr>
        <w:t>أو</w:t>
      </w:r>
      <w:r w:rsidRPr="00D47E36">
        <w:rPr>
          <w:sz w:val="36"/>
          <w:rtl/>
        </w:rPr>
        <w:t xml:space="preserve"> </w:t>
      </w:r>
      <w:r w:rsidRPr="00D47E36">
        <w:rPr>
          <w:rFonts w:hint="eastAsia"/>
          <w:sz w:val="36"/>
          <w:rtl/>
        </w:rPr>
        <w:t>ك</w:t>
      </w:r>
      <w:r>
        <w:rPr>
          <w:rFonts w:hint="cs"/>
          <w:sz w:val="36"/>
          <w:rtl/>
        </w:rPr>
        <w:t>َ</w:t>
      </w:r>
      <w:r w:rsidRPr="00D47E36">
        <w:rPr>
          <w:rFonts w:hint="eastAsia"/>
          <w:sz w:val="36"/>
          <w:rtl/>
        </w:rPr>
        <w:t>ف</w:t>
      </w:r>
      <w:r>
        <w:rPr>
          <w:rFonts w:hint="cs"/>
          <w:sz w:val="36"/>
          <w:rtl/>
        </w:rPr>
        <w:t>ّ</w:t>
      </w:r>
      <w:r w:rsidRPr="00D47E36">
        <w:rPr>
          <w:rFonts w:hint="eastAsia"/>
          <w:sz w:val="36"/>
          <w:rtl/>
        </w:rPr>
        <w:t>ار</w:t>
      </w:r>
      <w:r>
        <w:rPr>
          <w:rFonts w:hint="cs"/>
          <w:sz w:val="36"/>
          <w:rtl/>
        </w:rPr>
        <w:t>َ</w:t>
      </w:r>
      <w:r w:rsidRPr="00D47E36">
        <w:rPr>
          <w:rFonts w:hint="eastAsia"/>
          <w:sz w:val="36"/>
          <w:rtl/>
        </w:rPr>
        <w:t>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وهذا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ش</w:t>
      </w:r>
      <w:r>
        <w:rPr>
          <w:rFonts w:hint="cs"/>
          <w:sz w:val="36"/>
          <w:rtl/>
        </w:rPr>
        <w:t>ْ</w:t>
      </w:r>
      <w:r w:rsidRPr="00D47E36">
        <w:rPr>
          <w:rFonts w:hint="eastAsia"/>
          <w:sz w:val="36"/>
          <w:rtl/>
        </w:rPr>
        <w:t>م</w:t>
      </w:r>
      <w:r>
        <w:rPr>
          <w:rFonts w:hint="cs"/>
          <w:sz w:val="36"/>
          <w:rtl/>
        </w:rPr>
        <w:t>َ</w:t>
      </w:r>
      <w:r w:rsidRPr="00D47E36">
        <w:rPr>
          <w:rFonts w:hint="eastAsia"/>
          <w:sz w:val="36"/>
          <w:rtl/>
        </w:rPr>
        <w:t>ل</w:t>
      </w:r>
      <w:r w:rsidRPr="00D47E36">
        <w:rPr>
          <w:sz w:val="36"/>
          <w:rtl/>
        </w:rPr>
        <w:t xml:space="preserve"> </w:t>
      </w:r>
      <w:r w:rsidRPr="00D47E36">
        <w:rPr>
          <w:rFonts w:hint="eastAsia"/>
          <w:sz w:val="36"/>
          <w:rtl/>
        </w:rPr>
        <w:t>الق</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د</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وش</w:t>
      </w:r>
      <w:r>
        <w:rPr>
          <w:rFonts w:hint="cs"/>
          <w:sz w:val="36"/>
          <w:rtl/>
        </w:rPr>
        <w:t>ِ</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الع</w:t>
      </w:r>
      <w:r>
        <w:rPr>
          <w:rFonts w:hint="cs"/>
          <w:sz w:val="36"/>
          <w:rtl/>
        </w:rPr>
        <w:t>َ</w:t>
      </w:r>
      <w:r w:rsidRPr="00D47E36">
        <w:rPr>
          <w:rFonts w:hint="eastAsia"/>
          <w:sz w:val="36"/>
          <w:rtl/>
        </w:rPr>
        <w:t>م</w:t>
      </w:r>
      <w:r>
        <w:rPr>
          <w:rFonts w:hint="cs"/>
          <w:sz w:val="36"/>
          <w:rtl/>
        </w:rPr>
        <w:t>ْ</w:t>
      </w:r>
      <w:r w:rsidRPr="00D47E36">
        <w:rPr>
          <w:rFonts w:hint="eastAsia"/>
          <w:sz w:val="36"/>
          <w:rtl/>
        </w:rPr>
        <w:t>د</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والق</w:t>
      </w:r>
      <w:r>
        <w:rPr>
          <w:rFonts w:hint="cs"/>
          <w:sz w:val="36"/>
          <w:rtl/>
        </w:rPr>
        <w:t>َ</w:t>
      </w:r>
      <w:r w:rsidRPr="00D47E36">
        <w:rPr>
          <w:rFonts w:hint="eastAsia"/>
          <w:sz w:val="36"/>
          <w:rtl/>
        </w:rPr>
        <w:t>ت</w:t>
      </w:r>
      <w:r>
        <w:rPr>
          <w:rFonts w:hint="cs"/>
          <w:sz w:val="36"/>
          <w:rtl/>
        </w:rPr>
        <w:t>ْ</w:t>
      </w:r>
      <w:r w:rsidRPr="00D47E36">
        <w:rPr>
          <w:rFonts w:hint="eastAsia"/>
          <w:sz w:val="36"/>
          <w:rtl/>
        </w:rPr>
        <w:t>ل</w:t>
      </w:r>
      <w:r>
        <w:rPr>
          <w:rFonts w:hint="cs"/>
          <w:sz w:val="36"/>
          <w:rtl/>
        </w:rPr>
        <w:t xml:space="preserve">َ </w:t>
      </w:r>
      <w:r w:rsidRPr="00D47E36">
        <w:rPr>
          <w:rFonts w:hint="eastAsia"/>
          <w:sz w:val="36"/>
          <w:rtl/>
        </w:rPr>
        <w:t>الخطأ،</w:t>
      </w:r>
      <w:r w:rsidRPr="00D47E36">
        <w:rPr>
          <w:sz w:val="36"/>
          <w:rtl/>
        </w:rPr>
        <w:t xml:space="preserve"> </w:t>
      </w:r>
      <w:r w:rsidRPr="00D47E36">
        <w:rPr>
          <w:rFonts w:hint="eastAsia"/>
          <w:sz w:val="36"/>
          <w:rtl/>
        </w:rPr>
        <w:t>فالقات</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و</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المقتول</w:t>
      </w:r>
      <w:r>
        <w:rPr>
          <w:rFonts w:hint="cs"/>
          <w:sz w:val="36"/>
          <w:rtl/>
        </w:rPr>
        <w:t>ِ،</w:t>
      </w:r>
      <w:r w:rsidRPr="00D47E36">
        <w:rPr>
          <w:sz w:val="36"/>
          <w:rtl/>
        </w:rPr>
        <w:t xml:space="preserve"> </w:t>
      </w:r>
      <w:r w:rsidRPr="00D47E36">
        <w:rPr>
          <w:rFonts w:hint="eastAsia"/>
          <w:sz w:val="36"/>
          <w:rtl/>
        </w:rPr>
        <w:t>كأب</w:t>
      </w:r>
      <w:r>
        <w:rPr>
          <w:rFonts w:hint="cs"/>
          <w:sz w:val="36"/>
          <w:rtl/>
        </w:rPr>
        <w:t>ِ</w:t>
      </w:r>
      <w:r w:rsidRPr="00D47E36">
        <w:rPr>
          <w:rFonts w:hint="eastAsia"/>
          <w:sz w:val="36"/>
          <w:rtl/>
        </w:rPr>
        <w:t>يه</w:t>
      </w:r>
      <w:r>
        <w:rPr>
          <w:rFonts w:hint="cs"/>
          <w:sz w:val="36"/>
          <w:rtl/>
        </w:rPr>
        <w:t>ِ</w:t>
      </w:r>
      <w:r w:rsidRPr="00D47E36">
        <w:rPr>
          <w:sz w:val="36"/>
          <w:rtl/>
        </w:rPr>
        <w:t xml:space="preserve"> </w:t>
      </w:r>
      <w:r w:rsidRPr="00D47E36">
        <w:rPr>
          <w:rFonts w:hint="eastAsia"/>
          <w:sz w:val="36"/>
          <w:rtl/>
        </w:rPr>
        <w:t>وأ</w:t>
      </w:r>
      <w:r>
        <w:rPr>
          <w:rFonts w:hint="cs"/>
          <w:sz w:val="36"/>
          <w:rtl/>
        </w:rPr>
        <w:t>َ</w:t>
      </w:r>
      <w:r w:rsidRPr="00D47E36">
        <w:rPr>
          <w:rFonts w:hint="eastAsia"/>
          <w:sz w:val="36"/>
          <w:rtl/>
        </w:rPr>
        <w:t>خ</w:t>
      </w:r>
      <w:r>
        <w:rPr>
          <w:rFonts w:hint="cs"/>
          <w:sz w:val="36"/>
          <w:rtl/>
        </w:rPr>
        <w:t>ِ</w:t>
      </w:r>
      <w:r w:rsidRPr="00D47E36">
        <w:rPr>
          <w:rFonts w:hint="eastAsia"/>
          <w:sz w:val="36"/>
          <w:rtl/>
        </w:rPr>
        <w:t>يه</w:t>
      </w:r>
      <w:r w:rsidRPr="00D47E36">
        <w:rPr>
          <w:sz w:val="36"/>
          <w:rtl/>
        </w:rPr>
        <w:t xml:space="preserve"> </w:t>
      </w:r>
      <w:r w:rsidRPr="00D47E36">
        <w:rPr>
          <w:rFonts w:hint="eastAsia"/>
          <w:sz w:val="36"/>
          <w:rtl/>
        </w:rPr>
        <w:t>وغير</w:t>
      </w:r>
      <w:r>
        <w:rPr>
          <w:rFonts w:hint="cs"/>
          <w:sz w:val="36"/>
          <w:rtl/>
        </w:rPr>
        <w:t>ِ</w:t>
      </w:r>
      <w:r w:rsidRPr="00D47E36">
        <w:rPr>
          <w:rFonts w:hint="eastAsia"/>
          <w:sz w:val="36"/>
          <w:rtl/>
        </w:rPr>
        <w:t>ه</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ل</w:t>
      </w:r>
      <w:r>
        <w:rPr>
          <w:rFonts w:hint="cs"/>
          <w:sz w:val="36"/>
          <w:rtl/>
        </w:rPr>
        <w:t>ِ</w:t>
      </w:r>
      <w:r w:rsidRPr="00D47E36">
        <w:rPr>
          <w:rFonts w:hint="eastAsia"/>
          <w:sz w:val="36"/>
          <w:rtl/>
        </w:rPr>
        <w:t>قول</w:t>
      </w:r>
      <w:r>
        <w:rPr>
          <w:rFonts w:hint="cs"/>
          <w:sz w:val="36"/>
          <w:rtl/>
        </w:rPr>
        <w:t>ِ</w:t>
      </w:r>
      <w:r w:rsidRPr="00D47E36">
        <w:rPr>
          <w:rFonts w:hint="eastAsia"/>
          <w:sz w:val="36"/>
          <w:rtl/>
        </w:rPr>
        <w:t>ه</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w:t>
      </w:r>
      <w:r w:rsidRPr="00D47E36">
        <w:rPr>
          <w:rFonts w:hint="eastAsia"/>
          <w:sz w:val="36"/>
          <w:rtl/>
        </w:rPr>
        <w:t>القات</w:t>
      </w:r>
      <w:r>
        <w:rPr>
          <w:rFonts w:hint="cs"/>
          <w:sz w:val="36"/>
          <w:rtl/>
        </w:rPr>
        <w:t>ِ</w:t>
      </w:r>
      <w:r w:rsidRPr="00D47E36">
        <w:rPr>
          <w:rFonts w:hint="eastAsia"/>
          <w:sz w:val="36"/>
          <w:rtl/>
        </w:rPr>
        <w:t>ل</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Pr>
          <w:rFonts w:ascii="Msh Quraan1" w:eastAsia="MS Mincho" w:hAnsi="Msh Quraan1" w:hint="cs"/>
          <w:b/>
          <w:sz w:val="36"/>
          <w:rtl/>
        </w:rPr>
        <w:t xml:space="preserve"> </w:t>
      </w:r>
      <w:r w:rsidRPr="004C6643">
        <w:rPr>
          <w:rFonts w:ascii="Msh Quraan1" w:eastAsia="MS Mincho" w:hAnsi="Msh Quraan1"/>
          <w:b/>
          <w:sz w:val="36"/>
          <w:rtl/>
        </w:rPr>
        <w:t>»</w:t>
      </w:r>
      <w:r>
        <w:rPr>
          <w:rFonts w:ascii="Msh Quraan1" w:eastAsia="MS Mincho" w:hAnsi="Msh Quraan1"/>
          <w:b/>
          <w:sz w:val="36"/>
          <w:rtl/>
        </w:rPr>
        <w:t xml:space="preserve"> </w:t>
      </w:r>
      <w:r w:rsidRPr="004C6643">
        <w:rPr>
          <w:rFonts w:ascii="Traditional Arabic" w:hAnsi="Traditional Arabic"/>
          <w:b/>
          <w:sz w:val="36"/>
          <w:vertAlign w:val="superscript"/>
          <w:rtl/>
        </w:rPr>
        <w:t>(</w:t>
      </w:r>
      <w:r w:rsidRPr="004C6643">
        <w:rPr>
          <w:rFonts w:ascii="Traditional Arabic" w:hAnsi="Traditional Arabic"/>
          <w:b/>
          <w:sz w:val="36"/>
          <w:vertAlign w:val="superscript"/>
          <w:rtl/>
        </w:rPr>
        <w:footnoteReference w:id="640"/>
      </w:r>
      <w:r w:rsidRPr="004C6643">
        <w:rPr>
          <w:rFonts w:ascii="Traditional Arabic" w:hAnsi="Traditional Arabic"/>
          <w:b/>
          <w:sz w:val="36"/>
          <w:vertAlign w:val="superscript"/>
          <w:rtl/>
        </w:rPr>
        <w:t>)</w:t>
      </w:r>
      <w:r w:rsidRPr="004C6643">
        <w:rPr>
          <w:rFonts w:ascii="Traditional Arabic" w:hAnsi="Traditional Arabic" w:hint="cs"/>
          <w:b/>
          <w:sz w:val="36"/>
          <w:rtl/>
        </w:rPr>
        <w:t>.</w:t>
      </w:r>
    </w:p>
    <w:p w14:paraId="6AF64D92" w14:textId="77777777" w:rsidR="00CB4068" w:rsidRPr="00D47E36" w:rsidRDefault="00CB4068" w:rsidP="00CB4068">
      <w:pPr>
        <w:widowControl w:val="0"/>
        <w:autoSpaceDE w:val="0"/>
        <w:autoSpaceDN w:val="0"/>
        <w:adjustRightInd w:val="0"/>
        <w:ind w:firstLine="397"/>
        <w:rPr>
          <w:rFonts w:ascii="Lotus-Bold"/>
          <w:b/>
          <w:bCs/>
          <w:sz w:val="36"/>
        </w:rPr>
      </w:pPr>
      <w:r w:rsidRPr="00D47E36">
        <w:rPr>
          <w:rFonts w:hint="eastAsia"/>
          <w:b/>
          <w:bCs/>
          <w:sz w:val="36"/>
          <w:rtl/>
        </w:rPr>
        <w:t>المان</w:t>
      </w:r>
      <w:r>
        <w:rPr>
          <w:rFonts w:hint="cs"/>
          <w:b/>
          <w:bCs/>
          <w:sz w:val="36"/>
          <w:rtl/>
        </w:rPr>
        <w:t>ِ</w:t>
      </w:r>
      <w:r w:rsidRPr="00D47E36">
        <w:rPr>
          <w:rFonts w:hint="eastAsia"/>
          <w:b/>
          <w:bCs/>
          <w:sz w:val="36"/>
          <w:rtl/>
        </w:rPr>
        <w:t>ع</w:t>
      </w:r>
      <w:r w:rsidRPr="00D47E36">
        <w:rPr>
          <w:b/>
          <w:bCs/>
          <w:sz w:val="36"/>
          <w:rtl/>
        </w:rPr>
        <w:t xml:space="preserve"> </w:t>
      </w:r>
      <w:r w:rsidRPr="00D47E36">
        <w:rPr>
          <w:rFonts w:hint="eastAsia"/>
          <w:b/>
          <w:bCs/>
          <w:sz w:val="36"/>
          <w:rtl/>
        </w:rPr>
        <w:t>الث</w:t>
      </w:r>
      <w:r>
        <w:rPr>
          <w:rFonts w:hint="cs"/>
          <w:b/>
          <w:bCs/>
          <w:sz w:val="36"/>
          <w:rtl/>
        </w:rPr>
        <w:t>ّ</w:t>
      </w:r>
      <w:r w:rsidRPr="00D47E36">
        <w:rPr>
          <w:rFonts w:hint="eastAsia"/>
          <w:b/>
          <w:bCs/>
          <w:sz w:val="36"/>
          <w:rtl/>
        </w:rPr>
        <w:t>ال</w:t>
      </w:r>
      <w:r>
        <w:rPr>
          <w:rFonts w:hint="cs"/>
          <w:b/>
          <w:bCs/>
          <w:sz w:val="36"/>
          <w:rtl/>
        </w:rPr>
        <w:t>ِ</w:t>
      </w:r>
      <w:r w:rsidRPr="00D47E36">
        <w:rPr>
          <w:rFonts w:hint="eastAsia"/>
          <w:b/>
          <w:bCs/>
          <w:sz w:val="36"/>
          <w:rtl/>
        </w:rPr>
        <w:t>ث</w:t>
      </w:r>
      <w:r w:rsidRPr="00D47E36">
        <w:rPr>
          <w:b/>
          <w:bCs/>
          <w:sz w:val="36"/>
          <w:rtl/>
        </w:rPr>
        <w:t xml:space="preserve">: </w:t>
      </w:r>
      <w:r w:rsidRPr="00D47E36">
        <w:rPr>
          <w:rFonts w:hint="eastAsia"/>
          <w:b/>
          <w:bCs/>
          <w:sz w:val="36"/>
          <w:rtl/>
        </w:rPr>
        <w:t>اخ</w:t>
      </w:r>
      <w:r>
        <w:rPr>
          <w:rFonts w:hint="cs"/>
          <w:b/>
          <w:bCs/>
          <w:sz w:val="36"/>
          <w:rtl/>
        </w:rPr>
        <w:t>ْ</w:t>
      </w:r>
      <w:r w:rsidRPr="00D47E36">
        <w:rPr>
          <w:rFonts w:hint="eastAsia"/>
          <w:b/>
          <w:bCs/>
          <w:sz w:val="36"/>
          <w:rtl/>
        </w:rPr>
        <w:t>ت</w:t>
      </w:r>
      <w:r>
        <w:rPr>
          <w:rFonts w:hint="cs"/>
          <w:b/>
          <w:bCs/>
          <w:sz w:val="36"/>
          <w:rtl/>
        </w:rPr>
        <w:t>ِ</w:t>
      </w:r>
      <w:r w:rsidRPr="00D47E36">
        <w:rPr>
          <w:rFonts w:hint="eastAsia"/>
          <w:b/>
          <w:bCs/>
          <w:sz w:val="36"/>
          <w:rtl/>
        </w:rPr>
        <w:t>لاف</w:t>
      </w:r>
      <w:r>
        <w:rPr>
          <w:rFonts w:hint="cs"/>
          <w:b/>
          <w:bCs/>
          <w:sz w:val="36"/>
          <w:rtl/>
        </w:rPr>
        <w:t>ُ</w:t>
      </w:r>
      <w:r w:rsidRPr="00D47E36">
        <w:rPr>
          <w:b/>
          <w:bCs/>
          <w:sz w:val="36"/>
          <w:rtl/>
        </w:rPr>
        <w:t xml:space="preserve"> </w:t>
      </w:r>
      <w:r w:rsidRPr="00D47E36">
        <w:rPr>
          <w:rFonts w:hint="eastAsia"/>
          <w:b/>
          <w:bCs/>
          <w:sz w:val="36"/>
          <w:rtl/>
        </w:rPr>
        <w:t>الدِّين</w:t>
      </w:r>
      <w:r>
        <w:rPr>
          <w:rFonts w:hint="cs"/>
          <w:b/>
          <w:bCs/>
          <w:sz w:val="36"/>
          <w:rtl/>
        </w:rPr>
        <w:t>ِ.</w:t>
      </w:r>
    </w:p>
    <w:p w14:paraId="060AC544" w14:textId="77777777" w:rsidR="00CB4068" w:rsidRPr="00D47E36" w:rsidRDefault="00CB4068" w:rsidP="00CB4068">
      <w:pPr>
        <w:widowControl w:val="0"/>
        <w:autoSpaceDE w:val="0"/>
        <w:autoSpaceDN w:val="0"/>
        <w:adjustRightInd w:val="0"/>
        <w:ind w:firstLine="397"/>
        <w:rPr>
          <w:rFonts w:ascii="Lotus-Light"/>
          <w:sz w:val="36"/>
        </w:rPr>
      </w:pPr>
      <w:r w:rsidRPr="00D47E36">
        <w:rPr>
          <w:rFonts w:hint="eastAsia"/>
          <w:sz w:val="36"/>
          <w:rtl/>
        </w:rPr>
        <w:t>والمراد</w:t>
      </w:r>
      <w:r w:rsidRPr="00D47E36">
        <w:rPr>
          <w:sz w:val="36"/>
          <w:rtl/>
        </w:rPr>
        <w:t xml:space="preserve"> </w:t>
      </w:r>
      <w:r w:rsidRPr="00D47E36">
        <w:rPr>
          <w:rFonts w:hint="eastAsia"/>
          <w:sz w:val="36"/>
          <w:rtl/>
        </w:rPr>
        <w:t>ب</w:t>
      </w:r>
      <w:r>
        <w:rPr>
          <w:rFonts w:hint="cs"/>
          <w:sz w:val="36"/>
          <w:rtl/>
        </w:rPr>
        <w:t>ِ</w:t>
      </w:r>
      <w:r w:rsidRPr="00D47E36">
        <w:rPr>
          <w:rFonts w:hint="eastAsia"/>
          <w:sz w:val="36"/>
          <w:rtl/>
        </w:rPr>
        <w:t>ه</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المورِّث</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مِلَّة</w:t>
      </w:r>
      <w:r>
        <w:rPr>
          <w:rFonts w:hint="cs"/>
          <w:sz w:val="36"/>
          <w:rtl/>
        </w:rPr>
        <w:t>ٍ</w:t>
      </w:r>
      <w:r w:rsidRPr="00D47E36">
        <w:rPr>
          <w:rFonts w:hint="eastAsia"/>
          <w:sz w:val="36"/>
          <w:rtl/>
        </w:rPr>
        <w:t>،</w:t>
      </w:r>
      <w:r w:rsidRPr="00D47E36">
        <w:rPr>
          <w:sz w:val="36"/>
          <w:rtl/>
        </w:rPr>
        <w:t xml:space="preserve"> </w:t>
      </w:r>
      <w:r w:rsidRPr="00D47E36">
        <w:rPr>
          <w:rFonts w:hint="eastAsia"/>
          <w:sz w:val="36"/>
          <w:rtl/>
        </w:rPr>
        <w:t>والوار</w:t>
      </w:r>
      <w:r>
        <w:rPr>
          <w:rFonts w:hint="cs"/>
          <w:sz w:val="36"/>
          <w:rtl/>
        </w:rPr>
        <w:t>ِ</w:t>
      </w:r>
      <w:r w:rsidRPr="00D47E36">
        <w:rPr>
          <w:rFonts w:hint="eastAsia"/>
          <w:sz w:val="36"/>
          <w:rtl/>
        </w:rPr>
        <w:t>ث</w:t>
      </w:r>
      <w:r>
        <w:rPr>
          <w:rFonts w:hint="cs"/>
          <w:sz w:val="36"/>
          <w:rtl/>
        </w:rPr>
        <w:t>ُ</w:t>
      </w:r>
      <w:r w:rsidRPr="00D47E36">
        <w:rPr>
          <w:sz w:val="36"/>
          <w:rtl/>
        </w:rPr>
        <w:t xml:space="preserve"> </w:t>
      </w:r>
      <w:r w:rsidRPr="00D47E36">
        <w:rPr>
          <w:rFonts w:hint="eastAsia"/>
          <w:sz w:val="36"/>
          <w:rtl/>
        </w:rPr>
        <w:t>على</w:t>
      </w:r>
      <w:r w:rsidRPr="00D47E36">
        <w:rPr>
          <w:sz w:val="36"/>
          <w:rtl/>
        </w:rPr>
        <w:t xml:space="preserve"> </w:t>
      </w:r>
      <w:r w:rsidRPr="00D47E36">
        <w:rPr>
          <w:rFonts w:hint="eastAsia"/>
          <w:sz w:val="36"/>
          <w:rtl/>
        </w:rPr>
        <w:t>مِل</w:t>
      </w:r>
      <w:r>
        <w:rPr>
          <w:rFonts w:hint="cs"/>
          <w:sz w:val="36"/>
          <w:rtl/>
        </w:rPr>
        <w:t>َّ</w:t>
      </w:r>
      <w:r w:rsidRPr="00D47E36">
        <w:rPr>
          <w:rFonts w:hint="eastAsia"/>
          <w:sz w:val="36"/>
          <w:rtl/>
        </w:rPr>
        <w:t>ة</w:t>
      </w:r>
      <w:r w:rsidRPr="00D47E36">
        <w:rPr>
          <w:sz w:val="36"/>
          <w:rtl/>
        </w:rPr>
        <w:t xml:space="preserve"> </w:t>
      </w:r>
      <w:r w:rsidRPr="00D47E36">
        <w:rPr>
          <w:rFonts w:hint="eastAsia"/>
          <w:sz w:val="36"/>
          <w:rtl/>
        </w:rPr>
        <w:t>أ</w:t>
      </w:r>
      <w:r>
        <w:rPr>
          <w:rFonts w:hint="cs"/>
          <w:sz w:val="36"/>
          <w:rtl/>
        </w:rPr>
        <w:t>ُ</w:t>
      </w:r>
      <w:r w:rsidRPr="00D47E36">
        <w:rPr>
          <w:rFonts w:hint="eastAsia"/>
          <w:sz w:val="36"/>
          <w:rtl/>
        </w:rPr>
        <w:t>خرى،</w:t>
      </w:r>
      <w:r>
        <w:rPr>
          <w:rFonts w:hint="cs"/>
          <w:sz w:val="36"/>
          <w:rtl/>
        </w:rPr>
        <w:t xml:space="preserve"> </w:t>
      </w:r>
      <w:r w:rsidRPr="00D47E36">
        <w:rPr>
          <w:rFonts w:hint="eastAsia"/>
          <w:sz w:val="36"/>
          <w:rtl/>
        </w:rPr>
        <w:t>مثل</w:t>
      </w:r>
      <w:r w:rsidRPr="00D47E36">
        <w:rPr>
          <w:sz w:val="36"/>
          <w:rtl/>
        </w:rPr>
        <w:t xml:space="preserve"> </w:t>
      </w:r>
      <w:r w:rsidRPr="00D47E36">
        <w:rPr>
          <w:rFonts w:hint="eastAsia"/>
          <w:sz w:val="36"/>
          <w:rtl/>
        </w:rPr>
        <w:t>أن</w:t>
      </w:r>
      <w:r w:rsidRPr="00D47E36">
        <w:rPr>
          <w:sz w:val="36"/>
          <w:rtl/>
        </w:rPr>
        <w:t xml:space="preserve"> </w:t>
      </w:r>
      <w:r w:rsidRPr="00D47E36">
        <w:rPr>
          <w:rFonts w:hint="eastAsia"/>
          <w:sz w:val="36"/>
          <w:rtl/>
        </w:rPr>
        <w:t>يكون</w:t>
      </w:r>
      <w:r w:rsidRPr="00D47E36">
        <w:rPr>
          <w:sz w:val="36"/>
          <w:rtl/>
        </w:rPr>
        <w:t xml:space="preserve"> </w:t>
      </w:r>
      <w:r w:rsidRPr="00D47E36">
        <w:rPr>
          <w:rFonts w:hint="eastAsia"/>
          <w:sz w:val="36"/>
          <w:rtl/>
        </w:rPr>
        <w:t>أح</w:t>
      </w:r>
      <w:r>
        <w:rPr>
          <w:rFonts w:hint="cs"/>
          <w:sz w:val="36"/>
          <w:rtl/>
        </w:rPr>
        <w:t>َ</w:t>
      </w:r>
      <w:r w:rsidRPr="00D47E36">
        <w:rPr>
          <w:rFonts w:hint="eastAsia"/>
          <w:sz w:val="36"/>
          <w:rtl/>
        </w:rPr>
        <w:t>دهما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سل</w:t>
      </w:r>
      <w:r>
        <w:rPr>
          <w:rFonts w:hint="cs"/>
          <w:sz w:val="36"/>
          <w:rtl/>
        </w:rPr>
        <w:t>ِ</w:t>
      </w:r>
      <w:r w:rsidRPr="00D47E36">
        <w:rPr>
          <w:rFonts w:hint="eastAsia"/>
          <w:sz w:val="36"/>
          <w:rtl/>
        </w:rPr>
        <w:t>ماً</w:t>
      </w:r>
      <w:r w:rsidRPr="00D47E36">
        <w:rPr>
          <w:sz w:val="36"/>
          <w:rtl/>
        </w:rPr>
        <w:t xml:space="preserve"> </w:t>
      </w:r>
      <w:r w:rsidRPr="00D47E36">
        <w:rPr>
          <w:rFonts w:hint="eastAsia"/>
          <w:sz w:val="36"/>
          <w:rtl/>
        </w:rPr>
        <w:t>والآخ</w:t>
      </w:r>
      <w:r>
        <w:rPr>
          <w:rFonts w:hint="cs"/>
          <w:sz w:val="36"/>
          <w:rtl/>
        </w:rPr>
        <w:t>َ</w:t>
      </w:r>
      <w:r w:rsidRPr="00D47E36">
        <w:rPr>
          <w:rFonts w:hint="eastAsia"/>
          <w:sz w:val="36"/>
          <w:rtl/>
        </w:rPr>
        <w:t>ر</w:t>
      </w:r>
      <w:r>
        <w:rPr>
          <w:rFonts w:hint="cs"/>
          <w:sz w:val="36"/>
          <w:rtl/>
        </w:rPr>
        <w:t xml:space="preserve"> </w:t>
      </w:r>
      <w:r w:rsidRPr="00D47E36">
        <w:rPr>
          <w:rFonts w:hint="eastAsia"/>
          <w:sz w:val="36"/>
          <w:rtl/>
        </w:rPr>
        <w:t>كاف</w:t>
      </w:r>
      <w:r>
        <w:rPr>
          <w:rFonts w:hint="cs"/>
          <w:sz w:val="36"/>
          <w:rtl/>
        </w:rPr>
        <w:t>ِ</w:t>
      </w:r>
      <w:r w:rsidRPr="00D47E36">
        <w:rPr>
          <w:rFonts w:hint="eastAsia"/>
          <w:sz w:val="36"/>
          <w:rtl/>
        </w:rPr>
        <w:t>راً،</w:t>
      </w:r>
      <w:r w:rsidRPr="00D47E36">
        <w:rPr>
          <w:sz w:val="36"/>
          <w:rtl/>
        </w:rPr>
        <w:t xml:space="preserve"> </w:t>
      </w:r>
      <w:r w:rsidRPr="00D47E36">
        <w:rPr>
          <w:rFonts w:hint="eastAsia"/>
          <w:sz w:val="36"/>
          <w:rtl/>
        </w:rPr>
        <w:t>ف</w:t>
      </w:r>
      <w:r>
        <w:rPr>
          <w:rFonts w:hint="cs"/>
          <w:sz w:val="36"/>
          <w:rtl/>
        </w:rPr>
        <w:t>َ</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أح</w:t>
      </w:r>
      <w:r>
        <w:rPr>
          <w:rFonts w:hint="cs"/>
          <w:sz w:val="36"/>
          <w:rtl/>
        </w:rPr>
        <w:t>َ</w:t>
      </w:r>
      <w:r w:rsidRPr="00D47E36">
        <w:rPr>
          <w:rFonts w:hint="eastAsia"/>
          <w:sz w:val="36"/>
          <w:rtl/>
        </w:rPr>
        <w:t>د</w:t>
      </w:r>
      <w:r>
        <w:rPr>
          <w:rFonts w:hint="cs"/>
          <w:sz w:val="36"/>
          <w:rtl/>
        </w:rPr>
        <w:t>ُ</w:t>
      </w:r>
      <w:r w:rsidRPr="00D47E36">
        <w:rPr>
          <w:rFonts w:hint="eastAsia"/>
          <w:sz w:val="36"/>
          <w:rtl/>
        </w:rPr>
        <w:t>هما</w:t>
      </w:r>
      <w:r w:rsidRPr="00D47E36">
        <w:rPr>
          <w:sz w:val="36"/>
          <w:rtl/>
        </w:rPr>
        <w:t xml:space="preserve"> </w:t>
      </w:r>
      <w:r w:rsidRPr="00D47E36">
        <w:rPr>
          <w:rFonts w:hint="eastAsia"/>
          <w:sz w:val="36"/>
          <w:rtl/>
        </w:rPr>
        <w:t>م</w:t>
      </w:r>
      <w:r>
        <w:rPr>
          <w:rFonts w:hint="cs"/>
          <w:sz w:val="36"/>
          <w:rtl/>
        </w:rPr>
        <w:t>ِ</w:t>
      </w:r>
      <w:r w:rsidRPr="00D47E36">
        <w:rPr>
          <w:rFonts w:hint="eastAsia"/>
          <w:sz w:val="36"/>
          <w:rtl/>
        </w:rPr>
        <w:t>ن</w:t>
      </w:r>
      <w:r w:rsidRPr="00D47E36">
        <w:rPr>
          <w:sz w:val="36"/>
          <w:rtl/>
        </w:rPr>
        <w:t xml:space="preserve"> </w:t>
      </w:r>
      <w:r w:rsidRPr="00D47E36">
        <w:rPr>
          <w:rFonts w:hint="eastAsia"/>
          <w:sz w:val="36"/>
          <w:rtl/>
        </w:rPr>
        <w:t>الآخ</w:t>
      </w:r>
      <w:r>
        <w:rPr>
          <w:rFonts w:hint="cs"/>
          <w:sz w:val="36"/>
          <w:rtl/>
        </w:rPr>
        <w:t>َ</w:t>
      </w:r>
      <w:r w:rsidRPr="00D47E36">
        <w:rPr>
          <w:rFonts w:hint="eastAsia"/>
          <w:sz w:val="36"/>
          <w:rtl/>
        </w:rPr>
        <w:t>ر،</w:t>
      </w:r>
      <w:r w:rsidRPr="00D47E36">
        <w:rPr>
          <w:sz w:val="36"/>
          <w:rtl/>
        </w:rPr>
        <w:t xml:space="preserve"> </w:t>
      </w:r>
      <w:r w:rsidRPr="00D47E36">
        <w:rPr>
          <w:rFonts w:hint="eastAsia"/>
          <w:sz w:val="36"/>
          <w:rtl/>
        </w:rPr>
        <w:t>يدل</w:t>
      </w:r>
      <w:r>
        <w:rPr>
          <w:rFonts w:hint="cs"/>
          <w:sz w:val="36"/>
          <w:rtl/>
        </w:rPr>
        <w:t>ّ</w:t>
      </w:r>
      <w:r w:rsidRPr="00D47E36">
        <w:rPr>
          <w:sz w:val="36"/>
          <w:rtl/>
        </w:rPr>
        <w:t xml:space="preserve"> </w:t>
      </w:r>
      <w:r w:rsidRPr="00D47E36">
        <w:rPr>
          <w:rFonts w:hint="eastAsia"/>
          <w:sz w:val="36"/>
          <w:rtl/>
        </w:rPr>
        <w:t>لذلك</w:t>
      </w:r>
      <w:r w:rsidRPr="00D47E36">
        <w:rPr>
          <w:sz w:val="36"/>
          <w:rtl/>
        </w:rPr>
        <w:t xml:space="preserve"> </w:t>
      </w:r>
      <w:r w:rsidRPr="00D47E36">
        <w:rPr>
          <w:rFonts w:hint="eastAsia"/>
          <w:sz w:val="36"/>
          <w:rtl/>
        </w:rPr>
        <w:t>قوله</w:t>
      </w:r>
      <w:r w:rsidRPr="00D47E36">
        <w:rPr>
          <w:sz w:val="36"/>
          <w:rtl/>
        </w:rPr>
        <w:t xml:space="preserve"> </w:t>
      </w:r>
      <w:r w:rsidR="00D70043">
        <w:rPr>
          <w:rFonts w:ascii="AGA Arabesque" w:hAnsi="AGA Arabesque" w:hint="eastAsia"/>
          <w:sz w:val="36"/>
          <w:rtl/>
        </w:rPr>
        <w:t>-صلى الله عليه وسلم-</w:t>
      </w:r>
      <w:r>
        <w:rPr>
          <w:sz w:val="36"/>
          <w:rtl/>
        </w:rPr>
        <w:t>:</w:t>
      </w:r>
      <w:r w:rsidRPr="00D47E36">
        <w:rPr>
          <w:sz w:val="36"/>
          <w:rtl/>
        </w:rPr>
        <w:t xml:space="preserve">« </w:t>
      </w:r>
      <w:r w:rsidRPr="00D47E36">
        <w:rPr>
          <w:rFonts w:hint="eastAsia"/>
          <w:sz w:val="36"/>
          <w:rtl/>
        </w:rPr>
        <w:t>لا</w:t>
      </w:r>
      <w:r w:rsidRPr="00D47E36">
        <w:rPr>
          <w:sz w:val="36"/>
          <w:rtl/>
        </w:rPr>
        <w:t xml:space="preserve"> </w:t>
      </w:r>
      <w:r w:rsidRPr="00D47E36">
        <w:rPr>
          <w:rFonts w:hint="eastAsia"/>
          <w:sz w:val="36"/>
          <w:rtl/>
        </w:rPr>
        <w:t>ي</w:t>
      </w:r>
      <w:r>
        <w:rPr>
          <w:rFonts w:hint="cs"/>
          <w:sz w:val="36"/>
          <w:rtl/>
        </w:rPr>
        <w:t>َ</w:t>
      </w:r>
      <w:r w:rsidRPr="00D47E36">
        <w:rPr>
          <w:rFonts w:hint="eastAsia"/>
          <w:sz w:val="36"/>
          <w:rtl/>
        </w:rPr>
        <w:t>ر</w:t>
      </w:r>
      <w:r>
        <w:rPr>
          <w:rFonts w:hint="cs"/>
          <w:sz w:val="36"/>
          <w:rtl/>
        </w:rPr>
        <w:t>ِ</w:t>
      </w:r>
      <w:r w:rsidRPr="00D47E36">
        <w:rPr>
          <w:rFonts w:hint="eastAsia"/>
          <w:sz w:val="36"/>
          <w:rtl/>
        </w:rPr>
        <w:t>ث</w:t>
      </w:r>
      <w:r w:rsidRPr="00D47E36">
        <w:rPr>
          <w:sz w:val="36"/>
          <w:rtl/>
        </w:rPr>
        <w:t xml:space="preserve"> </w:t>
      </w:r>
      <w:r w:rsidRPr="00D47E36">
        <w:rPr>
          <w:rFonts w:hint="eastAsia"/>
          <w:sz w:val="36"/>
          <w:rtl/>
        </w:rPr>
        <w:t>المسل</w:t>
      </w:r>
      <w:r>
        <w:rPr>
          <w:rFonts w:hint="cs"/>
          <w:sz w:val="36"/>
          <w:rtl/>
        </w:rPr>
        <w:t>ِ</w:t>
      </w:r>
      <w:r w:rsidRPr="00D47E36">
        <w:rPr>
          <w:rFonts w:hint="eastAsia"/>
          <w:sz w:val="36"/>
          <w:rtl/>
        </w:rPr>
        <w:t>م</w:t>
      </w:r>
      <w:r w:rsidRPr="00D47E36">
        <w:rPr>
          <w:sz w:val="36"/>
          <w:rtl/>
        </w:rPr>
        <w:t xml:space="preserve"> </w:t>
      </w:r>
      <w:r w:rsidRPr="00D47E36">
        <w:rPr>
          <w:rFonts w:hint="eastAsia"/>
          <w:sz w:val="36"/>
          <w:rtl/>
        </w:rPr>
        <w:t>الكاف</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ولا</w:t>
      </w:r>
      <w:r w:rsidRPr="00D47E36">
        <w:rPr>
          <w:sz w:val="36"/>
          <w:rtl/>
        </w:rPr>
        <w:t xml:space="preserve"> </w:t>
      </w:r>
      <w:r w:rsidRPr="00D47E36">
        <w:rPr>
          <w:rFonts w:hint="eastAsia"/>
          <w:sz w:val="36"/>
          <w:rtl/>
        </w:rPr>
        <w:t>الكاف</w:t>
      </w:r>
      <w:r>
        <w:rPr>
          <w:rFonts w:hint="cs"/>
          <w:sz w:val="36"/>
          <w:rtl/>
        </w:rPr>
        <w:t>ِ</w:t>
      </w:r>
      <w:r w:rsidRPr="00D47E36">
        <w:rPr>
          <w:rFonts w:hint="eastAsia"/>
          <w:sz w:val="36"/>
          <w:rtl/>
        </w:rPr>
        <w:t>ر</w:t>
      </w:r>
      <w:r>
        <w:rPr>
          <w:rFonts w:hint="cs"/>
          <w:sz w:val="36"/>
          <w:rtl/>
        </w:rPr>
        <w:t>ُ</w:t>
      </w:r>
      <w:r w:rsidRPr="00D47E36">
        <w:rPr>
          <w:sz w:val="36"/>
          <w:rtl/>
        </w:rPr>
        <w:t xml:space="preserve"> </w:t>
      </w:r>
      <w:r w:rsidRPr="00D47E36">
        <w:rPr>
          <w:rFonts w:hint="eastAsia"/>
          <w:sz w:val="36"/>
          <w:rtl/>
        </w:rPr>
        <w:t>المسل</w:t>
      </w:r>
      <w:r>
        <w:rPr>
          <w:rFonts w:hint="cs"/>
          <w:sz w:val="36"/>
          <w:rtl/>
        </w:rPr>
        <w:t>ِ</w:t>
      </w:r>
      <w:r w:rsidRPr="00D47E36">
        <w:rPr>
          <w:rFonts w:hint="eastAsia"/>
          <w:sz w:val="36"/>
          <w:rtl/>
        </w:rPr>
        <w:t>م</w:t>
      </w:r>
      <w:r>
        <w:rPr>
          <w:rFonts w:hint="cs"/>
          <w:sz w:val="36"/>
          <w:rtl/>
        </w:rPr>
        <w:t xml:space="preserve">َ </w:t>
      </w:r>
      <w:r w:rsidRPr="004C6643">
        <w:rPr>
          <w:rFonts w:ascii="Msh Quraan1" w:eastAsia="MS Mincho" w:hAnsi="Msh Quraan1"/>
          <w:b/>
          <w:sz w:val="36"/>
          <w:rtl/>
        </w:rPr>
        <w:t>»</w:t>
      </w:r>
      <w:r>
        <w:rPr>
          <w:rFonts w:ascii="Msh Quraan1" w:eastAsia="MS Mincho" w:hAnsi="Msh Quraan1"/>
          <w:b/>
          <w:sz w:val="36"/>
          <w:rtl/>
        </w:rPr>
        <w:t xml:space="preserve"> </w:t>
      </w:r>
      <w:r w:rsidRPr="004C6643">
        <w:rPr>
          <w:rFonts w:ascii="Traditional Arabic" w:hAnsi="Traditional Arabic"/>
          <w:b/>
          <w:sz w:val="36"/>
          <w:vertAlign w:val="superscript"/>
          <w:rtl/>
        </w:rPr>
        <w:t>(</w:t>
      </w:r>
      <w:r w:rsidRPr="004C6643">
        <w:rPr>
          <w:rFonts w:ascii="Traditional Arabic" w:hAnsi="Traditional Arabic"/>
          <w:b/>
          <w:sz w:val="36"/>
          <w:vertAlign w:val="superscript"/>
          <w:rtl/>
        </w:rPr>
        <w:footnoteReference w:id="641"/>
      </w:r>
      <w:r w:rsidRPr="004C6643">
        <w:rPr>
          <w:rFonts w:ascii="Traditional Arabic" w:hAnsi="Traditional Arabic"/>
          <w:b/>
          <w:sz w:val="36"/>
          <w:vertAlign w:val="superscript"/>
          <w:rtl/>
        </w:rPr>
        <w:t>)</w:t>
      </w:r>
      <w:r w:rsidRPr="004C6643">
        <w:rPr>
          <w:rFonts w:ascii="Traditional Arabic" w:hAnsi="Traditional Arabic" w:hint="cs"/>
          <w:b/>
          <w:sz w:val="36"/>
          <w:rtl/>
        </w:rPr>
        <w:t>.</w:t>
      </w:r>
    </w:p>
    <w:p w14:paraId="663E727B" w14:textId="77777777" w:rsidR="00CB4068" w:rsidRPr="006A4A10"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hint="cs"/>
          <w:bCs/>
          <w:sz w:val="36"/>
          <w:rtl/>
        </w:rPr>
        <w:t>الأسئِلَة</w:t>
      </w:r>
      <w:r w:rsidRPr="006A4A10">
        <w:rPr>
          <w:rFonts w:ascii="AXtManalBLack" w:hAnsi="AXtManalBLack" w:hint="cs"/>
          <w:bCs/>
          <w:sz w:val="36"/>
          <w:rtl/>
        </w:rPr>
        <w:t>:</w:t>
      </w:r>
    </w:p>
    <w:p w14:paraId="04BABC0B" w14:textId="77777777" w:rsidR="00CB4068" w:rsidRPr="006A4A10" w:rsidRDefault="00CB4068" w:rsidP="00CB4068">
      <w:pPr>
        <w:widowControl w:val="0"/>
        <w:autoSpaceDE w:val="0"/>
        <w:autoSpaceDN w:val="0"/>
        <w:adjustRightInd w:val="0"/>
        <w:ind w:firstLine="397"/>
        <w:rPr>
          <w:rFonts w:ascii="Lotus-Bold"/>
          <w:sz w:val="36"/>
        </w:rPr>
      </w:pPr>
      <w:r w:rsidRPr="006A4A10">
        <w:rPr>
          <w:rFonts w:hint="eastAsia"/>
          <w:sz w:val="36"/>
          <w:rtl/>
        </w:rPr>
        <w:t>س</w:t>
      </w:r>
      <w:r w:rsidRPr="006A4A10">
        <w:rPr>
          <w:sz w:val="36"/>
          <w:rtl/>
        </w:rPr>
        <w:t xml:space="preserve">1  </w:t>
      </w:r>
      <w:r w:rsidRPr="006A4A10">
        <w:rPr>
          <w:rFonts w:hint="eastAsia"/>
          <w:sz w:val="36"/>
          <w:rtl/>
        </w:rPr>
        <w:t>عر</w:t>
      </w:r>
      <w:r>
        <w:rPr>
          <w:rFonts w:hint="cs"/>
          <w:sz w:val="36"/>
          <w:rtl/>
        </w:rPr>
        <w:t>ِّ</w:t>
      </w:r>
      <w:r w:rsidRPr="006A4A10">
        <w:rPr>
          <w:rFonts w:hint="eastAsia"/>
          <w:sz w:val="36"/>
          <w:rtl/>
        </w:rPr>
        <w:t>ف</w:t>
      </w:r>
      <w:r w:rsidRPr="006A4A10">
        <w:rPr>
          <w:sz w:val="36"/>
          <w:rtl/>
        </w:rPr>
        <w:t xml:space="preserve"> </w:t>
      </w:r>
      <w:r w:rsidRPr="006A4A10">
        <w:rPr>
          <w:rFonts w:hint="eastAsia"/>
          <w:sz w:val="36"/>
          <w:rtl/>
        </w:rPr>
        <w:t>الإِرث</w:t>
      </w:r>
      <w:r>
        <w:rPr>
          <w:rFonts w:hint="cs"/>
          <w:sz w:val="36"/>
          <w:rtl/>
        </w:rPr>
        <w:t>َ</w:t>
      </w:r>
      <w:r w:rsidRPr="006A4A10">
        <w:rPr>
          <w:sz w:val="36"/>
          <w:rtl/>
        </w:rPr>
        <w:t xml:space="preserve"> </w:t>
      </w:r>
      <w:r w:rsidRPr="006A4A10">
        <w:rPr>
          <w:rFonts w:hint="eastAsia"/>
          <w:sz w:val="36"/>
          <w:rtl/>
        </w:rPr>
        <w:t>في</w:t>
      </w:r>
      <w:r w:rsidRPr="006A4A10">
        <w:rPr>
          <w:sz w:val="36"/>
          <w:rtl/>
        </w:rPr>
        <w:t xml:space="preserve"> </w:t>
      </w:r>
      <w:r w:rsidRPr="006A4A10">
        <w:rPr>
          <w:rFonts w:hint="eastAsia"/>
          <w:sz w:val="36"/>
          <w:rtl/>
        </w:rPr>
        <w:t>الل</w:t>
      </w:r>
      <w:r>
        <w:rPr>
          <w:rFonts w:hint="cs"/>
          <w:sz w:val="36"/>
          <w:rtl/>
        </w:rPr>
        <w:t>ُّ</w:t>
      </w:r>
      <w:r w:rsidRPr="006A4A10">
        <w:rPr>
          <w:rFonts w:hint="eastAsia"/>
          <w:sz w:val="36"/>
          <w:rtl/>
        </w:rPr>
        <w:t>غة</w:t>
      </w:r>
      <w:r w:rsidRPr="006A4A10">
        <w:rPr>
          <w:sz w:val="36"/>
          <w:rtl/>
        </w:rPr>
        <w:t xml:space="preserve"> </w:t>
      </w:r>
      <w:r w:rsidRPr="006A4A10">
        <w:rPr>
          <w:rFonts w:hint="eastAsia"/>
          <w:sz w:val="36"/>
          <w:rtl/>
        </w:rPr>
        <w:t>والاصط</w:t>
      </w:r>
      <w:r>
        <w:rPr>
          <w:rFonts w:hint="cs"/>
          <w:sz w:val="36"/>
          <w:rtl/>
        </w:rPr>
        <w:t>ِ</w:t>
      </w:r>
      <w:r w:rsidRPr="006A4A10">
        <w:rPr>
          <w:rFonts w:hint="eastAsia"/>
          <w:sz w:val="36"/>
          <w:rtl/>
        </w:rPr>
        <w:t>لاح</w:t>
      </w:r>
      <w:r w:rsidRPr="006A4A10">
        <w:rPr>
          <w:rFonts w:ascii="Lotus-Bold"/>
          <w:sz w:val="36"/>
        </w:rPr>
        <w:t xml:space="preserve"> .</w:t>
      </w:r>
    </w:p>
    <w:p w14:paraId="0ACC9FEE" w14:textId="77777777" w:rsidR="00CB4068" w:rsidRPr="006A4A10" w:rsidRDefault="00CB4068" w:rsidP="00CB4068">
      <w:pPr>
        <w:widowControl w:val="0"/>
        <w:autoSpaceDE w:val="0"/>
        <w:autoSpaceDN w:val="0"/>
        <w:adjustRightInd w:val="0"/>
        <w:ind w:firstLine="397"/>
        <w:rPr>
          <w:rFonts w:ascii="Lotus-Bold"/>
          <w:sz w:val="36"/>
        </w:rPr>
      </w:pPr>
      <w:r w:rsidRPr="006A4A10">
        <w:rPr>
          <w:rFonts w:hint="eastAsia"/>
          <w:sz w:val="36"/>
          <w:rtl/>
        </w:rPr>
        <w:t>س</w:t>
      </w:r>
      <w:r w:rsidRPr="006A4A10">
        <w:rPr>
          <w:sz w:val="36"/>
          <w:rtl/>
        </w:rPr>
        <w:t xml:space="preserve">2  </w:t>
      </w:r>
      <w:r w:rsidRPr="006A4A10">
        <w:rPr>
          <w:rFonts w:hint="eastAsia"/>
          <w:sz w:val="36"/>
          <w:rtl/>
        </w:rPr>
        <w:t>أركان</w:t>
      </w:r>
      <w:r w:rsidRPr="006A4A10">
        <w:rPr>
          <w:sz w:val="36"/>
          <w:rtl/>
        </w:rPr>
        <w:t xml:space="preserve"> </w:t>
      </w:r>
      <w:r w:rsidRPr="006A4A10">
        <w:rPr>
          <w:rFonts w:hint="eastAsia"/>
          <w:sz w:val="36"/>
          <w:rtl/>
        </w:rPr>
        <w:t>الإِرث</w:t>
      </w:r>
      <w:r w:rsidRPr="006A4A10">
        <w:rPr>
          <w:sz w:val="36"/>
          <w:rtl/>
        </w:rPr>
        <w:t xml:space="preserve"> </w:t>
      </w:r>
      <w:r w:rsidRPr="006A4A10">
        <w:rPr>
          <w:rFonts w:hint="eastAsia"/>
          <w:sz w:val="36"/>
          <w:rtl/>
        </w:rPr>
        <w:t>ثلاث</w:t>
      </w:r>
      <w:r>
        <w:rPr>
          <w:rFonts w:hint="cs"/>
          <w:sz w:val="36"/>
          <w:rtl/>
        </w:rPr>
        <w:t>َ</w:t>
      </w:r>
      <w:r w:rsidRPr="006A4A10">
        <w:rPr>
          <w:rFonts w:hint="eastAsia"/>
          <w:sz w:val="36"/>
          <w:rtl/>
        </w:rPr>
        <w:t>ة،</w:t>
      </w:r>
      <w:r w:rsidRPr="006A4A10">
        <w:rPr>
          <w:sz w:val="36"/>
          <w:rtl/>
        </w:rPr>
        <w:t xml:space="preserve"> </w:t>
      </w:r>
      <w:r w:rsidRPr="006A4A10">
        <w:rPr>
          <w:rFonts w:hint="eastAsia"/>
          <w:sz w:val="36"/>
          <w:rtl/>
        </w:rPr>
        <w:t>اذك</w:t>
      </w:r>
      <w:r>
        <w:rPr>
          <w:rFonts w:hint="cs"/>
          <w:sz w:val="36"/>
          <w:rtl/>
        </w:rPr>
        <w:t>ُ</w:t>
      </w:r>
      <w:r w:rsidRPr="006A4A10">
        <w:rPr>
          <w:rFonts w:hint="eastAsia"/>
          <w:sz w:val="36"/>
          <w:rtl/>
        </w:rPr>
        <w:t>رها،</w:t>
      </w:r>
      <w:r w:rsidRPr="006A4A10">
        <w:rPr>
          <w:sz w:val="36"/>
          <w:rtl/>
        </w:rPr>
        <w:t xml:space="preserve"> </w:t>
      </w:r>
      <w:r w:rsidRPr="006A4A10">
        <w:rPr>
          <w:rFonts w:hint="eastAsia"/>
          <w:sz w:val="36"/>
          <w:rtl/>
        </w:rPr>
        <w:t>مع</w:t>
      </w:r>
      <w:r w:rsidRPr="006A4A10">
        <w:rPr>
          <w:sz w:val="36"/>
          <w:rtl/>
        </w:rPr>
        <w:t xml:space="preserve"> </w:t>
      </w:r>
      <w:r w:rsidRPr="006A4A10">
        <w:rPr>
          <w:rFonts w:hint="eastAsia"/>
          <w:sz w:val="36"/>
          <w:rtl/>
        </w:rPr>
        <w:t>بيان</w:t>
      </w:r>
      <w:r w:rsidRPr="006A4A10">
        <w:rPr>
          <w:sz w:val="36"/>
          <w:rtl/>
        </w:rPr>
        <w:t xml:space="preserve"> </w:t>
      </w:r>
      <w:r w:rsidRPr="006A4A10">
        <w:rPr>
          <w:rFonts w:hint="eastAsia"/>
          <w:sz w:val="36"/>
          <w:rtl/>
        </w:rPr>
        <w:t>المراد</w:t>
      </w:r>
      <w:r w:rsidRPr="006A4A10">
        <w:rPr>
          <w:sz w:val="36"/>
          <w:rtl/>
        </w:rPr>
        <w:t xml:space="preserve"> </w:t>
      </w:r>
      <w:r w:rsidRPr="006A4A10">
        <w:rPr>
          <w:rFonts w:hint="eastAsia"/>
          <w:sz w:val="36"/>
          <w:rtl/>
        </w:rPr>
        <w:t>بها</w:t>
      </w:r>
      <w:r w:rsidRPr="006A4A10">
        <w:rPr>
          <w:rFonts w:ascii="Lotus-Bold"/>
          <w:sz w:val="36"/>
        </w:rPr>
        <w:t xml:space="preserve"> .</w:t>
      </w:r>
    </w:p>
    <w:p w14:paraId="67202E32" w14:textId="77777777" w:rsidR="00CB4068" w:rsidRDefault="00CB4068" w:rsidP="00CB4068">
      <w:pPr>
        <w:widowControl w:val="0"/>
        <w:autoSpaceDE w:val="0"/>
        <w:autoSpaceDN w:val="0"/>
        <w:adjustRightInd w:val="0"/>
        <w:ind w:firstLine="397"/>
        <w:rPr>
          <w:sz w:val="36"/>
          <w:rtl/>
        </w:rPr>
      </w:pPr>
      <w:r w:rsidRPr="006A4A10">
        <w:rPr>
          <w:rFonts w:hint="eastAsia"/>
          <w:sz w:val="36"/>
          <w:rtl/>
        </w:rPr>
        <w:t>س</w:t>
      </w:r>
      <w:r w:rsidRPr="006A4A10">
        <w:rPr>
          <w:sz w:val="36"/>
          <w:rtl/>
        </w:rPr>
        <w:t xml:space="preserve">3  </w:t>
      </w:r>
      <w:r w:rsidRPr="006A4A10">
        <w:rPr>
          <w:rFonts w:hint="eastAsia"/>
          <w:sz w:val="36"/>
          <w:rtl/>
        </w:rPr>
        <w:t>م</w:t>
      </w:r>
      <w:r>
        <w:rPr>
          <w:rFonts w:hint="cs"/>
          <w:sz w:val="36"/>
          <w:rtl/>
        </w:rPr>
        <w:t>ِ</w:t>
      </w:r>
      <w:r w:rsidRPr="006A4A10">
        <w:rPr>
          <w:rFonts w:hint="eastAsia"/>
          <w:sz w:val="36"/>
          <w:rtl/>
        </w:rPr>
        <w:t>ن</w:t>
      </w:r>
      <w:r w:rsidRPr="006A4A10">
        <w:rPr>
          <w:sz w:val="36"/>
          <w:rtl/>
        </w:rPr>
        <w:t xml:space="preserve"> </w:t>
      </w:r>
      <w:r w:rsidRPr="006A4A10">
        <w:rPr>
          <w:rFonts w:hint="eastAsia"/>
          <w:sz w:val="36"/>
          <w:rtl/>
        </w:rPr>
        <w:t>شروط</w:t>
      </w:r>
      <w:r w:rsidRPr="006A4A10">
        <w:rPr>
          <w:sz w:val="36"/>
          <w:rtl/>
        </w:rPr>
        <w:t xml:space="preserve"> </w:t>
      </w:r>
      <w:r w:rsidRPr="006A4A10">
        <w:rPr>
          <w:rFonts w:hint="eastAsia"/>
          <w:sz w:val="36"/>
          <w:rtl/>
        </w:rPr>
        <w:t>الإِرث</w:t>
      </w:r>
      <w:r w:rsidRPr="006A4A10">
        <w:rPr>
          <w:sz w:val="36"/>
          <w:rtl/>
        </w:rPr>
        <w:t xml:space="preserve"> </w:t>
      </w:r>
      <w:r w:rsidRPr="006A4A10">
        <w:rPr>
          <w:rFonts w:hint="eastAsia"/>
          <w:sz w:val="36"/>
          <w:rtl/>
        </w:rPr>
        <w:t>الت</w:t>
      </w:r>
      <w:r>
        <w:rPr>
          <w:rFonts w:hint="cs"/>
          <w:sz w:val="36"/>
          <w:rtl/>
        </w:rPr>
        <w:t>َّ</w:t>
      </w:r>
      <w:r w:rsidRPr="006A4A10">
        <w:rPr>
          <w:rFonts w:hint="eastAsia"/>
          <w:sz w:val="36"/>
          <w:rtl/>
        </w:rPr>
        <w:t>ح</w:t>
      </w:r>
      <w:r>
        <w:rPr>
          <w:rFonts w:hint="cs"/>
          <w:sz w:val="36"/>
          <w:rtl/>
        </w:rPr>
        <w:t>َ</w:t>
      </w:r>
      <w:r w:rsidRPr="006A4A10">
        <w:rPr>
          <w:rFonts w:hint="eastAsia"/>
          <w:sz w:val="36"/>
          <w:rtl/>
        </w:rPr>
        <w:t>ق</w:t>
      </w:r>
      <w:r>
        <w:rPr>
          <w:rFonts w:hint="cs"/>
          <w:sz w:val="36"/>
          <w:rtl/>
        </w:rPr>
        <w:t>ّ</w:t>
      </w:r>
      <w:r w:rsidRPr="006A4A10">
        <w:rPr>
          <w:rFonts w:hint="eastAsia"/>
          <w:sz w:val="36"/>
          <w:rtl/>
        </w:rPr>
        <w:t>ق</w:t>
      </w:r>
      <w:r w:rsidRPr="006A4A10">
        <w:rPr>
          <w:sz w:val="36"/>
          <w:rtl/>
        </w:rPr>
        <w:t xml:space="preserve"> </w:t>
      </w:r>
      <w:r w:rsidRPr="006A4A10">
        <w:rPr>
          <w:rFonts w:hint="eastAsia"/>
          <w:sz w:val="36"/>
          <w:rtl/>
        </w:rPr>
        <w:t>م</w:t>
      </w:r>
      <w:r>
        <w:rPr>
          <w:rFonts w:hint="cs"/>
          <w:sz w:val="36"/>
          <w:rtl/>
        </w:rPr>
        <w:t>ِ</w:t>
      </w:r>
      <w:r w:rsidRPr="006A4A10">
        <w:rPr>
          <w:rFonts w:hint="eastAsia"/>
          <w:sz w:val="36"/>
          <w:rtl/>
        </w:rPr>
        <w:t>ن</w:t>
      </w:r>
      <w:r w:rsidRPr="006A4A10">
        <w:rPr>
          <w:sz w:val="36"/>
          <w:rtl/>
        </w:rPr>
        <w:t xml:space="preserve"> </w:t>
      </w:r>
      <w:r w:rsidRPr="006A4A10">
        <w:rPr>
          <w:rFonts w:hint="eastAsia"/>
          <w:sz w:val="36"/>
          <w:rtl/>
        </w:rPr>
        <w:t>م</w:t>
      </w:r>
      <w:r>
        <w:rPr>
          <w:rFonts w:hint="cs"/>
          <w:sz w:val="36"/>
          <w:rtl/>
        </w:rPr>
        <w:t>َ</w:t>
      </w:r>
      <w:r w:rsidRPr="006A4A10">
        <w:rPr>
          <w:rFonts w:hint="eastAsia"/>
          <w:sz w:val="36"/>
          <w:rtl/>
        </w:rPr>
        <w:t>و</w:t>
      </w:r>
      <w:r>
        <w:rPr>
          <w:rFonts w:hint="cs"/>
          <w:sz w:val="36"/>
          <w:rtl/>
        </w:rPr>
        <w:t>ْ</w:t>
      </w:r>
      <w:r w:rsidRPr="006A4A10">
        <w:rPr>
          <w:rFonts w:hint="eastAsia"/>
          <w:sz w:val="36"/>
          <w:rtl/>
        </w:rPr>
        <w:t>ت</w:t>
      </w:r>
      <w:r w:rsidRPr="006A4A10">
        <w:rPr>
          <w:sz w:val="36"/>
          <w:rtl/>
        </w:rPr>
        <w:t xml:space="preserve"> </w:t>
      </w:r>
      <w:r w:rsidRPr="006A4A10">
        <w:rPr>
          <w:rFonts w:hint="eastAsia"/>
          <w:sz w:val="36"/>
          <w:rtl/>
        </w:rPr>
        <w:t>المو</w:t>
      </w:r>
      <w:r>
        <w:rPr>
          <w:rFonts w:hint="cs"/>
          <w:sz w:val="36"/>
          <w:rtl/>
        </w:rPr>
        <w:t>َ</w:t>
      </w:r>
      <w:r w:rsidRPr="006A4A10">
        <w:rPr>
          <w:rFonts w:hint="eastAsia"/>
          <w:sz w:val="36"/>
          <w:rtl/>
        </w:rPr>
        <w:t>ر</w:t>
      </w:r>
      <w:r>
        <w:rPr>
          <w:rFonts w:hint="cs"/>
          <w:sz w:val="36"/>
          <w:rtl/>
        </w:rPr>
        <w:t>ِّ</w:t>
      </w:r>
      <w:r w:rsidRPr="006A4A10">
        <w:rPr>
          <w:rFonts w:hint="eastAsia"/>
          <w:sz w:val="36"/>
          <w:rtl/>
        </w:rPr>
        <w:t>ث،</w:t>
      </w:r>
      <w:r w:rsidRPr="006A4A10">
        <w:rPr>
          <w:sz w:val="36"/>
          <w:rtl/>
        </w:rPr>
        <w:t xml:space="preserve"> </w:t>
      </w:r>
      <w:r w:rsidRPr="006A4A10">
        <w:rPr>
          <w:rFonts w:hint="eastAsia"/>
          <w:sz w:val="36"/>
          <w:rtl/>
        </w:rPr>
        <w:t>ب</w:t>
      </w:r>
      <w:r>
        <w:rPr>
          <w:rFonts w:hint="cs"/>
          <w:sz w:val="36"/>
          <w:rtl/>
        </w:rPr>
        <w:t>ِ</w:t>
      </w:r>
      <w:r w:rsidRPr="006A4A10">
        <w:rPr>
          <w:rFonts w:hint="eastAsia"/>
          <w:sz w:val="36"/>
          <w:rtl/>
        </w:rPr>
        <w:t>م</w:t>
      </w:r>
      <w:r>
        <w:rPr>
          <w:rFonts w:hint="cs"/>
          <w:sz w:val="36"/>
          <w:rtl/>
        </w:rPr>
        <w:t>َ</w:t>
      </w:r>
      <w:r w:rsidRPr="006A4A10">
        <w:rPr>
          <w:sz w:val="36"/>
          <w:rtl/>
        </w:rPr>
        <w:t xml:space="preserve"> </w:t>
      </w:r>
      <w:r w:rsidRPr="006A4A10">
        <w:rPr>
          <w:rFonts w:hint="eastAsia"/>
          <w:sz w:val="36"/>
          <w:rtl/>
        </w:rPr>
        <w:t>ي</w:t>
      </w:r>
      <w:r>
        <w:rPr>
          <w:rFonts w:hint="cs"/>
          <w:sz w:val="36"/>
          <w:rtl/>
        </w:rPr>
        <w:t>ُ</w:t>
      </w:r>
      <w:r w:rsidRPr="006A4A10">
        <w:rPr>
          <w:rFonts w:hint="eastAsia"/>
          <w:sz w:val="36"/>
          <w:rtl/>
        </w:rPr>
        <w:t>ت</w:t>
      </w:r>
      <w:r>
        <w:rPr>
          <w:rFonts w:hint="cs"/>
          <w:sz w:val="36"/>
          <w:rtl/>
        </w:rPr>
        <w:t>َ</w:t>
      </w:r>
      <w:r w:rsidRPr="006A4A10">
        <w:rPr>
          <w:rFonts w:hint="eastAsia"/>
          <w:sz w:val="36"/>
          <w:rtl/>
        </w:rPr>
        <w:t>ح</w:t>
      </w:r>
      <w:r>
        <w:rPr>
          <w:rFonts w:hint="cs"/>
          <w:sz w:val="36"/>
          <w:rtl/>
        </w:rPr>
        <w:t>َ</w:t>
      </w:r>
      <w:r w:rsidRPr="006A4A10">
        <w:rPr>
          <w:rFonts w:hint="eastAsia"/>
          <w:sz w:val="36"/>
          <w:rtl/>
        </w:rPr>
        <w:t>ق</w:t>
      </w:r>
      <w:r>
        <w:rPr>
          <w:rFonts w:hint="cs"/>
          <w:sz w:val="36"/>
          <w:rtl/>
        </w:rPr>
        <w:t>َّ</w:t>
      </w:r>
      <w:r w:rsidRPr="006A4A10">
        <w:rPr>
          <w:rFonts w:hint="eastAsia"/>
          <w:sz w:val="36"/>
          <w:rtl/>
        </w:rPr>
        <w:t>ق</w:t>
      </w:r>
      <w:r w:rsidRPr="006A4A10">
        <w:rPr>
          <w:sz w:val="36"/>
          <w:rtl/>
        </w:rPr>
        <w:t xml:space="preserve"> </w:t>
      </w:r>
      <w:r w:rsidRPr="006A4A10">
        <w:rPr>
          <w:rFonts w:hint="eastAsia"/>
          <w:sz w:val="36"/>
          <w:rtl/>
        </w:rPr>
        <w:t>م</w:t>
      </w:r>
      <w:r>
        <w:rPr>
          <w:rFonts w:hint="cs"/>
          <w:sz w:val="36"/>
          <w:rtl/>
        </w:rPr>
        <w:t>ِ</w:t>
      </w:r>
      <w:r w:rsidRPr="006A4A10">
        <w:rPr>
          <w:rFonts w:hint="eastAsia"/>
          <w:sz w:val="36"/>
          <w:rtl/>
        </w:rPr>
        <w:t>ن</w:t>
      </w:r>
      <w:r w:rsidRPr="006A4A10">
        <w:rPr>
          <w:sz w:val="36"/>
          <w:rtl/>
        </w:rPr>
        <w:t xml:space="preserve"> </w:t>
      </w:r>
      <w:r w:rsidRPr="006A4A10">
        <w:rPr>
          <w:rFonts w:hint="eastAsia"/>
          <w:sz w:val="36"/>
          <w:rtl/>
        </w:rPr>
        <w:t>ذلك</w:t>
      </w:r>
      <w:r w:rsidRPr="006A4A10">
        <w:rPr>
          <w:sz w:val="36"/>
          <w:rtl/>
        </w:rPr>
        <w:t xml:space="preserve"> </w:t>
      </w:r>
      <w:r w:rsidRPr="006A4A10">
        <w:rPr>
          <w:rFonts w:hint="eastAsia"/>
          <w:sz w:val="36"/>
          <w:rtl/>
        </w:rPr>
        <w:t>؟</w:t>
      </w:r>
    </w:p>
    <w:p w14:paraId="589931F8" w14:textId="77777777" w:rsidR="00CB4068" w:rsidRPr="006A4A10" w:rsidRDefault="00CB4068" w:rsidP="00CB4068">
      <w:pPr>
        <w:widowControl w:val="0"/>
        <w:autoSpaceDE w:val="0"/>
        <w:autoSpaceDN w:val="0"/>
        <w:adjustRightInd w:val="0"/>
        <w:ind w:firstLine="397"/>
        <w:rPr>
          <w:rFonts w:ascii="Lotus-Bold"/>
          <w:sz w:val="36"/>
        </w:rPr>
      </w:pPr>
      <w:r w:rsidRPr="006A4A10">
        <w:rPr>
          <w:rFonts w:hint="eastAsia"/>
          <w:sz w:val="36"/>
          <w:rtl/>
        </w:rPr>
        <w:t>س</w:t>
      </w:r>
      <w:r w:rsidRPr="006A4A10">
        <w:rPr>
          <w:sz w:val="36"/>
          <w:rtl/>
        </w:rPr>
        <w:t xml:space="preserve">4  </w:t>
      </w:r>
      <w:r w:rsidRPr="006A4A10">
        <w:rPr>
          <w:rFonts w:hint="eastAsia"/>
          <w:sz w:val="36"/>
          <w:rtl/>
        </w:rPr>
        <w:t>متى</w:t>
      </w:r>
      <w:r w:rsidRPr="006A4A10">
        <w:rPr>
          <w:sz w:val="36"/>
          <w:rtl/>
        </w:rPr>
        <w:t xml:space="preserve"> </w:t>
      </w:r>
      <w:r w:rsidRPr="006A4A10">
        <w:rPr>
          <w:rFonts w:hint="eastAsia"/>
          <w:sz w:val="36"/>
          <w:rtl/>
        </w:rPr>
        <w:t>ير</w:t>
      </w:r>
      <w:r>
        <w:rPr>
          <w:rFonts w:hint="cs"/>
          <w:sz w:val="36"/>
          <w:rtl/>
        </w:rPr>
        <w:t>ِ</w:t>
      </w:r>
      <w:r w:rsidRPr="006A4A10">
        <w:rPr>
          <w:rFonts w:hint="eastAsia"/>
          <w:sz w:val="36"/>
          <w:rtl/>
        </w:rPr>
        <w:t>ث</w:t>
      </w:r>
      <w:r w:rsidRPr="006A4A10">
        <w:rPr>
          <w:sz w:val="36"/>
          <w:rtl/>
        </w:rPr>
        <w:t xml:space="preserve"> </w:t>
      </w:r>
      <w:r w:rsidRPr="006A4A10">
        <w:rPr>
          <w:rFonts w:hint="eastAsia"/>
          <w:sz w:val="36"/>
          <w:rtl/>
        </w:rPr>
        <w:t>الحم</w:t>
      </w:r>
      <w:r>
        <w:rPr>
          <w:rFonts w:hint="cs"/>
          <w:sz w:val="36"/>
          <w:rtl/>
        </w:rPr>
        <w:t>ْ</w:t>
      </w:r>
      <w:r w:rsidRPr="006A4A10">
        <w:rPr>
          <w:rFonts w:hint="eastAsia"/>
          <w:sz w:val="36"/>
          <w:rtl/>
        </w:rPr>
        <w:t>ل</w:t>
      </w:r>
      <w:r>
        <w:rPr>
          <w:rFonts w:hint="cs"/>
          <w:sz w:val="36"/>
          <w:rtl/>
        </w:rPr>
        <w:t xml:space="preserve"> </w:t>
      </w:r>
      <w:r w:rsidRPr="006A4A10">
        <w:rPr>
          <w:rFonts w:hint="eastAsia"/>
          <w:sz w:val="36"/>
          <w:rtl/>
        </w:rPr>
        <w:t>؟</w:t>
      </w:r>
      <w:r w:rsidRPr="006A4A10">
        <w:rPr>
          <w:sz w:val="36"/>
          <w:rtl/>
        </w:rPr>
        <w:t xml:space="preserve"> </w:t>
      </w:r>
      <w:r w:rsidRPr="006A4A10">
        <w:rPr>
          <w:rFonts w:hint="eastAsia"/>
          <w:sz w:val="36"/>
          <w:rtl/>
        </w:rPr>
        <w:t>وما</w:t>
      </w:r>
      <w:r w:rsidRPr="006A4A10">
        <w:rPr>
          <w:sz w:val="36"/>
          <w:rtl/>
        </w:rPr>
        <w:t xml:space="preserve"> </w:t>
      </w:r>
      <w:r w:rsidRPr="006A4A10">
        <w:rPr>
          <w:rFonts w:hint="eastAsia"/>
          <w:sz w:val="36"/>
          <w:rtl/>
        </w:rPr>
        <w:t>ش</w:t>
      </w:r>
      <w:r>
        <w:rPr>
          <w:rFonts w:hint="cs"/>
          <w:sz w:val="36"/>
          <w:rtl/>
        </w:rPr>
        <w:t>َ</w:t>
      </w:r>
      <w:r w:rsidRPr="006A4A10">
        <w:rPr>
          <w:rFonts w:hint="eastAsia"/>
          <w:sz w:val="36"/>
          <w:rtl/>
        </w:rPr>
        <w:t>ر</w:t>
      </w:r>
      <w:r>
        <w:rPr>
          <w:rFonts w:hint="cs"/>
          <w:sz w:val="36"/>
          <w:rtl/>
        </w:rPr>
        <w:t>ْ</w:t>
      </w:r>
      <w:r w:rsidRPr="006A4A10">
        <w:rPr>
          <w:rFonts w:hint="eastAsia"/>
          <w:sz w:val="36"/>
          <w:rtl/>
        </w:rPr>
        <w:t>ط</w:t>
      </w:r>
      <w:r w:rsidRPr="006A4A10">
        <w:rPr>
          <w:sz w:val="36"/>
          <w:rtl/>
        </w:rPr>
        <w:t xml:space="preserve"> </w:t>
      </w:r>
      <w:r w:rsidRPr="006A4A10">
        <w:rPr>
          <w:rFonts w:hint="eastAsia"/>
          <w:sz w:val="36"/>
          <w:rtl/>
        </w:rPr>
        <w:t>ذلك</w:t>
      </w:r>
      <w:r w:rsidRPr="006A4A10">
        <w:rPr>
          <w:sz w:val="36"/>
          <w:rtl/>
        </w:rPr>
        <w:t xml:space="preserve"> </w:t>
      </w:r>
      <w:r w:rsidRPr="006A4A10">
        <w:rPr>
          <w:rFonts w:hint="eastAsia"/>
          <w:sz w:val="36"/>
          <w:rtl/>
        </w:rPr>
        <w:t>؟</w:t>
      </w:r>
    </w:p>
    <w:p w14:paraId="081ECFF6" w14:textId="77777777" w:rsidR="00CB4068" w:rsidRPr="006A4A10" w:rsidRDefault="00CB4068" w:rsidP="00CB4068">
      <w:pPr>
        <w:widowControl w:val="0"/>
        <w:autoSpaceDE w:val="0"/>
        <w:autoSpaceDN w:val="0"/>
        <w:adjustRightInd w:val="0"/>
        <w:ind w:firstLine="397"/>
        <w:rPr>
          <w:rFonts w:ascii="Lotus-Bold"/>
          <w:sz w:val="36"/>
        </w:rPr>
      </w:pPr>
      <w:r w:rsidRPr="006A4A10">
        <w:rPr>
          <w:rFonts w:hint="eastAsia"/>
          <w:sz w:val="36"/>
          <w:rtl/>
        </w:rPr>
        <w:t>س</w:t>
      </w:r>
      <w:r w:rsidRPr="006A4A10">
        <w:rPr>
          <w:sz w:val="36"/>
          <w:rtl/>
        </w:rPr>
        <w:t xml:space="preserve">5  </w:t>
      </w:r>
      <w:r w:rsidRPr="006A4A10">
        <w:rPr>
          <w:rFonts w:hint="eastAsia"/>
          <w:sz w:val="36"/>
          <w:rtl/>
        </w:rPr>
        <w:t>أسباب</w:t>
      </w:r>
      <w:r w:rsidRPr="006A4A10">
        <w:rPr>
          <w:sz w:val="36"/>
          <w:rtl/>
        </w:rPr>
        <w:t xml:space="preserve"> </w:t>
      </w:r>
      <w:r w:rsidRPr="006A4A10">
        <w:rPr>
          <w:rFonts w:hint="eastAsia"/>
          <w:sz w:val="36"/>
          <w:rtl/>
        </w:rPr>
        <w:t>الإِرث</w:t>
      </w:r>
      <w:r>
        <w:rPr>
          <w:rFonts w:hint="cs"/>
          <w:sz w:val="36"/>
          <w:rtl/>
        </w:rPr>
        <w:t>ِ</w:t>
      </w:r>
      <w:r w:rsidRPr="006A4A10">
        <w:rPr>
          <w:sz w:val="36"/>
          <w:rtl/>
        </w:rPr>
        <w:t xml:space="preserve"> </w:t>
      </w:r>
      <w:r w:rsidRPr="006A4A10">
        <w:rPr>
          <w:rFonts w:hint="eastAsia"/>
          <w:sz w:val="36"/>
          <w:rtl/>
        </w:rPr>
        <w:t>ث</w:t>
      </w:r>
      <w:r>
        <w:rPr>
          <w:rFonts w:hint="cs"/>
          <w:sz w:val="36"/>
          <w:rtl/>
        </w:rPr>
        <w:t>َ</w:t>
      </w:r>
      <w:r w:rsidRPr="006A4A10">
        <w:rPr>
          <w:rFonts w:hint="eastAsia"/>
          <w:sz w:val="36"/>
          <w:rtl/>
        </w:rPr>
        <w:t>لاث</w:t>
      </w:r>
      <w:r>
        <w:rPr>
          <w:rFonts w:hint="cs"/>
          <w:sz w:val="36"/>
          <w:rtl/>
        </w:rPr>
        <w:t>َ</w:t>
      </w:r>
      <w:r w:rsidRPr="006A4A10">
        <w:rPr>
          <w:rFonts w:hint="eastAsia"/>
          <w:sz w:val="36"/>
          <w:rtl/>
        </w:rPr>
        <w:t>ة،</w:t>
      </w:r>
      <w:r w:rsidRPr="006A4A10">
        <w:rPr>
          <w:sz w:val="36"/>
          <w:rtl/>
        </w:rPr>
        <w:t xml:space="preserve"> </w:t>
      </w:r>
      <w:r w:rsidRPr="006A4A10">
        <w:rPr>
          <w:rFonts w:hint="eastAsia"/>
          <w:sz w:val="36"/>
          <w:rtl/>
        </w:rPr>
        <w:t>اذك</w:t>
      </w:r>
      <w:r>
        <w:rPr>
          <w:rFonts w:hint="cs"/>
          <w:sz w:val="36"/>
          <w:rtl/>
        </w:rPr>
        <w:t>ُ</w:t>
      </w:r>
      <w:r w:rsidRPr="006A4A10">
        <w:rPr>
          <w:rFonts w:hint="eastAsia"/>
          <w:sz w:val="36"/>
          <w:rtl/>
        </w:rPr>
        <w:t>رها</w:t>
      </w:r>
      <w:r w:rsidRPr="006A4A10">
        <w:rPr>
          <w:sz w:val="36"/>
          <w:rtl/>
        </w:rPr>
        <w:t xml:space="preserve"> </w:t>
      </w:r>
      <w:r w:rsidRPr="006A4A10">
        <w:rPr>
          <w:rFonts w:hint="eastAsia"/>
          <w:sz w:val="36"/>
          <w:rtl/>
        </w:rPr>
        <w:t>مع</w:t>
      </w:r>
      <w:r w:rsidRPr="006A4A10">
        <w:rPr>
          <w:sz w:val="36"/>
          <w:rtl/>
        </w:rPr>
        <w:t xml:space="preserve"> </w:t>
      </w:r>
      <w:r w:rsidRPr="006A4A10">
        <w:rPr>
          <w:rFonts w:hint="eastAsia"/>
          <w:sz w:val="36"/>
          <w:rtl/>
        </w:rPr>
        <w:t>ب</w:t>
      </w:r>
      <w:r>
        <w:rPr>
          <w:rFonts w:hint="cs"/>
          <w:sz w:val="36"/>
          <w:rtl/>
        </w:rPr>
        <w:t>َ</w:t>
      </w:r>
      <w:r w:rsidRPr="006A4A10">
        <w:rPr>
          <w:rFonts w:hint="eastAsia"/>
          <w:sz w:val="36"/>
          <w:rtl/>
        </w:rPr>
        <w:t>يان</w:t>
      </w:r>
      <w:r>
        <w:rPr>
          <w:rFonts w:hint="cs"/>
          <w:sz w:val="36"/>
          <w:rtl/>
        </w:rPr>
        <w:t>ِ</w:t>
      </w:r>
      <w:r w:rsidRPr="006A4A10">
        <w:rPr>
          <w:sz w:val="36"/>
          <w:rtl/>
        </w:rPr>
        <w:t xml:space="preserve"> </w:t>
      </w:r>
      <w:r w:rsidRPr="006A4A10">
        <w:rPr>
          <w:rFonts w:hint="eastAsia"/>
          <w:sz w:val="36"/>
          <w:rtl/>
        </w:rPr>
        <w:t>المراد</w:t>
      </w:r>
      <w:r w:rsidRPr="006A4A10">
        <w:rPr>
          <w:sz w:val="36"/>
          <w:rtl/>
        </w:rPr>
        <w:t xml:space="preserve"> </w:t>
      </w:r>
      <w:r w:rsidRPr="006A4A10">
        <w:rPr>
          <w:rFonts w:hint="eastAsia"/>
          <w:sz w:val="36"/>
          <w:rtl/>
        </w:rPr>
        <w:t>بها</w:t>
      </w:r>
      <w:r w:rsidRPr="006A4A10">
        <w:rPr>
          <w:rFonts w:ascii="Lotus-Bold"/>
          <w:sz w:val="36"/>
        </w:rPr>
        <w:t xml:space="preserve"> .</w:t>
      </w:r>
    </w:p>
    <w:p w14:paraId="211CD42E" w14:textId="77777777" w:rsidR="00CB4068" w:rsidRPr="006A4A10" w:rsidRDefault="00CB4068" w:rsidP="00CB4068">
      <w:pPr>
        <w:widowControl w:val="0"/>
        <w:autoSpaceDE w:val="0"/>
        <w:autoSpaceDN w:val="0"/>
        <w:adjustRightInd w:val="0"/>
        <w:ind w:firstLine="397"/>
        <w:rPr>
          <w:rFonts w:ascii="Lotus-Bold"/>
          <w:sz w:val="36"/>
        </w:rPr>
      </w:pPr>
      <w:r w:rsidRPr="006A4A10">
        <w:rPr>
          <w:rFonts w:hint="eastAsia"/>
          <w:sz w:val="36"/>
          <w:rtl/>
        </w:rPr>
        <w:t>س</w:t>
      </w:r>
      <w:r w:rsidRPr="006A4A10">
        <w:rPr>
          <w:sz w:val="36"/>
          <w:rtl/>
        </w:rPr>
        <w:t xml:space="preserve">6  </w:t>
      </w:r>
      <w:r w:rsidRPr="006A4A10">
        <w:rPr>
          <w:rFonts w:hint="eastAsia"/>
          <w:sz w:val="36"/>
          <w:rtl/>
        </w:rPr>
        <w:t>اذك</w:t>
      </w:r>
      <w:r>
        <w:rPr>
          <w:rFonts w:hint="cs"/>
          <w:sz w:val="36"/>
          <w:rtl/>
        </w:rPr>
        <w:t>ُ</w:t>
      </w:r>
      <w:r w:rsidRPr="006A4A10">
        <w:rPr>
          <w:rFonts w:hint="eastAsia"/>
          <w:sz w:val="36"/>
          <w:rtl/>
        </w:rPr>
        <w:t>ر</w:t>
      </w:r>
      <w:r w:rsidRPr="006A4A10">
        <w:rPr>
          <w:sz w:val="36"/>
          <w:rtl/>
        </w:rPr>
        <w:t xml:space="preserve"> </w:t>
      </w:r>
      <w:r w:rsidRPr="006A4A10">
        <w:rPr>
          <w:rFonts w:hint="eastAsia"/>
          <w:sz w:val="36"/>
          <w:rtl/>
        </w:rPr>
        <w:t>الد</w:t>
      </w:r>
      <w:r>
        <w:rPr>
          <w:rFonts w:hint="cs"/>
          <w:sz w:val="36"/>
          <w:rtl/>
        </w:rPr>
        <w:t>َّ</w:t>
      </w:r>
      <w:r w:rsidRPr="006A4A10">
        <w:rPr>
          <w:rFonts w:hint="eastAsia"/>
          <w:sz w:val="36"/>
          <w:rtl/>
        </w:rPr>
        <w:t>ليل</w:t>
      </w:r>
      <w:r w:rsidRPr="006A4A10">
        <w:rPr>
          <w:sz w:val="36"/>
          <w:rtl/>
        </w:rPr>
        <w:t xml:space="preserve"> </w:t>
      </w:r>
      <w:r w:rsidRPr="006A4A10">
        <w:rPr>
          <w:rFonts w:hint="eastAsia"/>
          <w:sz w:val="36"/>
          <w:rtl/>
        </w:rPr>
        <w:t>على</w:t>
      </w:r>
      <w:r w:rsidRPr="006A4A10">
        <w:rPr>
          <w:sz w:val="36"/>
          <w:rtl/>
        </w:rPr>
        <w:t xml:space="preserve"> </w:t>
      </w:r>
      <w:r w:rsidRPr="006A4A10">
        <w:rPr>
          <w:rFonts w:hint="eastAsia"/>
          <w:sz w:val="36"/>
          <w:rtl/>
        </w:rPr>
        <w:t>أن</w:t>
      </w:r>
      <w:r>
        <w:rPr>
          <w:rFonts w:hint="cs"/>
          <w:sz w:val="36"/>
          <w:rtl/>
        </w:rPr>
        <w:t>َّ</w:t>
      </w:r>
      <w:r w:rsidRPr="006A4A10">
        <w:rPr>
          <w:sz w:val="36"/>
          <w:rtl/>
        </w:rPr>
        <w:t xml:space="preserve"> </w:t>
      </w:r>
      <w:r w:rsidRPr="006A4A10">
        <w:rPr>
          <w:rFonts w:hint="eastAsia"/>
          <w:sz w:val="36"/>
          <w:rtl/>
        </w:rPr>
        <w:t>الز</w:t>
      </w:r>
      <w:r>
        <w:rPr>
          <w:rFonts w:hint="cs"/>
          <w:sz w:val="36"/>
          <w:rtl/>
        </w:rPr>
        <w:t>َّ</w:t>
      </w:r>
      <w:r w:rsidRPr="006A4A10">
        <w:rPr>
          <w:rFonts w:hint="eastAsia"/>
          <w:sz w:val="36"/>
          <w:rtl/>
        </w:rPr>
        <w:t>وج</w:t>
      </w:r>
      <w:r>
        <w:rPr>
          <w:rFonts w:hint="cs"/>
          <w:sz w:val="36"/>
          <w:rtl/>
        </w:rPr>
        <w:t>َ</w:t>
      </w:r>
      <w:r w:rsidRPr="006A4A10">
        <w:rPr>
          <w:sz w:val="36"/>
          <w:rtl/>
        </w:rPr>
        <w:t xml:space="preserve"> </w:t>
      </w:r>
      <w:r w:rsidRPr="006A4A10">
        <w:rPr>
          <w:rFonts w:hint="eastAsia"/>
          <w:sz w:val="36"/>
          <w:rtl/>
        </w:rPr>
        <w:t>س</w:t>
      </w:r>
      <w:r>
        <w:rPr>
          <w:rFonts w:hint="cs"/>
          <w:sz w:val="36"/>
          <w:rtl/>
        </w:rPr>
        <w:t>َ</w:t>
      </w:r>
      <w:r w:rsidRPr="006A4A10">
        <w:rPr>
          <w:rFonts w:hint="eastAsia"/>
          <w:sz w:val="36"/>
          <w:rtl/>
        </w:rPr>
        <w:t>ب</w:t>
      </w:r>
      <w:r>
        <w:rPr>
          <w:rFonts w:hint="cs"/>
          <w:sz w:val="36"/>
          <w:rtl/>
        </w:rPr>
        <w:t>َ</w:t>
      </w:r>
      <w:r w:rsidRPr="006A4A10">
        <w:rPr>
          <w:rFonts w:hint="eastAsia"/>
          <w:sz w:val="36"/>
          <w:rtl/>
        </w:rPr>
        <w:t>ب</w:t>
      </w:r>
      <w:r>
        <w:rPr>
          <w:rFonts w:hint="cs"/>
          <w:sz w:val="36"/>
          <w:rtl/>
        </w:rPr>
        <w:t>ٌ</w:t>
      </w:r>
      <w:r w:rsidRPr="006A4A10">
        <w:rPr>
          <w:sz w:val="36"/>
          <w:rtl/>
        </w:rPr>
        <w:t xml:space="preserve"> </w:t>
      </w:r>
      <w:r w:rsidRPr="006A4A10">
        <w:rPr>
          <w:rFonts w:hint="eastAsia"/>
          <w:sz w:val="36"/>
          <w:rtl/>
        </w:rPr>
        <w:t>للإرث</w:t>
      </w:r>
      <w:r>
        <w:rPr>
          <w:rFonts w:hint="cs"/>
          <w:sz w:val="36"/>
          <w:rtl/>
        </w:rPr>
        <w:t>ِ</w:t>
      </w:r>
      <w:r w:rsidRPr="006A4A10">
        <w:rPr>
          <w:sz w:val="36"/>
          <w:rtl/>
        </w:rPr>
        <w:t xml:space="preserve"> </w:t>
      </w:r>
      <w:r w:rsidRPr="006A4A10">
        <w:rPr>
          <w:rFonts w:hint="eastAsia"/>
          <w:sz w:val="36"/>
          <w:rtl/>
        </w:rPr>
        <w:t>؟</w:t>
      </w:r>
    </w:p>
    <w:p w14:paraId="6A04AAF2" w14:textId="77777777" w:rsidR="00CB4068" w:rsidRPr="006A4A10" w:rsidRDefault="00CB4068" w:rsidP="00CB4068">
      <w:pPr>
        <w:widowControl w:val="0"/>
        <w:autoSpaceDE w:val="0"/>
        <w:autoSpaceDN w:val="0"/>
        <w:adjustRightInd w:val="0"/>
        <w:ind w:firstLine="397"/>
        <w:rPr>
          <w:rFonts w:ascii="Lotus-Bold"/>
          <w:sz w:val="36"/>
        </w:rPr>
      </w:pPr>
      <w:r w:rsidRPr="006A4A10">
        <w:rPr>
          <w:rFonts w:hint="eastAsia"/>
          <w:sz w:val="36"/>
          <w:rtl/>
        </w:rPr>
        <w:t>س</w:t>
      </w:r>
      <w:r w:rsidRPr="006A4A10">
        <w:rPr>
          <w:sz w:val="36"/>
          <w:rtl/>
        </w:rPr>
        <w:t xml:space="preserve">7  </w:t>
      </w:r>
      <w:r w:rsidRPr="006A4A10">
        <w:rPr>
          <w:rFonts w:hint="eastAsia"/>
          <w:sz w:val="36"/>
          <w:rtl/>
        </w:rPr>
        <w:t>ما</w:t>
      </w:r>
      <w:r w:rsidRPr="006A4A10">
        <w:rPr>
          <w:sz w:val="36"/>
          <w:rtl/>
        </w:rPr>
        <w:t xml:space="preserve"> </w:t>
      </w:r>
      <w:r w:rsidRPr="006A4A10">
        <w:rPr>
          <w:rFonts w:hint="eastAsia"/>
          <w:sz w:val="36"/>
          <w:rtl/>
        </w:rPr>
        <w:t>الد</w:t>
      </w:r>
      <w:r>
        <w:rPr>
          <w:rFonts w:hint="cs"/>
          <w:sz w:val="36"/>
          <w:rtl/>
        </w:rPr>
        <w:t>َّ</w:t>
      </w:r>
      <w:r w:rsidRPr="006A4A10">
        <w:rPr>
          <w:rFonts w:hint="eastAsia"/>
          <w:sz w:val="36"/>
          <w:rtl/>
        </w:rPr>
        <w:t>ل</w:t>
      </w:r>
      <w:r>
        <w:rPr>
          <w:rFonts w:hint="cs"/>
          <w:sz w:val="36"/>
          <w:rtl/>
        </w:rPr>
        <w:t>ِ</w:t>
      </w:r>
      <w:r w:rsidRPr="006A4A10">
        <w:rPr>
          <w:rFonts w:hint="eastAsia"/>
          <w:sz w:val="36"/>
          <w:rtl/>
        </w:rPr>
        <w:t>يل</w:t>
      </w:r>
      <w:r w:rsidRPr="006A4A10">
        <w:rPr>
          <w:sz w:val="36"/>
          <w:rtl/>
        </w:rPr>
        <w:t xml:space="preserve"> </w:t>
      </w:r>
      <w:r w:rsidRPr="006A4A10">
        <w:rPr>
          <w:rFonts w:hint="eastAsia"/>
          <w:sz w:val="36"/>
          <w:rtl/>
        </w:rPr>
        <w:t>على</w:t>
      </w:r>
      <w:r w:rsidRPr="006A4A10">
        <w:rPr>
          <w:sz w:val="36"/>
          <w:rtl/>
        </w:rPr>
        <w:t xml:space="preserve"> </w:t>
      </w:r>
      <w:r w:rsidRPr="006A4A10">
        <w:rPr>
          <w:rFonts w:hint="eastAsia"/>
          <w:sz w:val="36"/>
          <w:rtl/>
        </w:rPr>
        <w:t>إِرث</w:t>
      </w:r>
      <w:r w:rsidRPr="006A4A10">
        <w:rPr>
          <w:sz w:val="36"/>
          <w:rtl/>
        </w:rPr>
        <w:t xml:space="preserve"> </w:t>
      </w:r>
      <w:r w:rsidRPr="006A4A10">
        <w:rPr>
          <w:rFonts w:hint="eastAsia"/>
          <w:sz w:val="36"/>
          <w:rtl/>
        </w:rPr>
        <w:t>الأ</w:t>
      </w:r>
      <w:r>
        <w:rPr>
          <w:rFonts w:hint="cs"/>
          <w:sz w:val="36"/>
          <w:rtl/>
        </w:rPr>
        <w:t>ُ</w:t>
      </w:r>
      <w:r w:rsidRPr="006A4A10">
        <w:rPr>
          <w:rFonts w:hint="eastAsia"/>
          <w:sz w:val="36"/>
          <w:rtl/>
        </w:rPr>
        <w:t>صول</w:t>
      </w:r>
      <w:r>
        <w:rPr>
          <w:rFonts w:hint="cs"/>
          <w:sz w:val="36"/>
          <w:rtl/>
        </w:rPr>
        <w:t>ِ</w:t>
      </w:r>
      <w:r w:rsidRPr="006A4A10">
        <w:rPr>
          <w:sz w:val="36"/>
          <w:rtl/>
        </w:rPr>
        <w:t xml:space="preserve"> </w:t>
      </w:r>
      <w:r w:rsidRPr="006A4A10">
        <w:rPr>
          <w:rFonts w:hint="eastAsia"/>
          <w:sz w:val="36"/>
          <w:rtl/>
        </w:rPr>
        <w:t>؟</w:t>
      </w:r>
    </w:p>
    <w:p w14:paraId="501EF5A2" w14:textId="77777777" w:rsidR="00CB4068" w:rsidRPr="006A4A10" w:rsidRDefault="00CB4068" w:rsidP="00CB4068">
      <w:pPr>
        <w:widowControl w:val="0"/>
        <w:autoSpaceDE w:val="0"/>
        <w:autoSpaceDN w:val="0"/>
        <w:adjustRightInd w:val="0"/>
        <w:ind w:firstLine="397"/>
        <w:rPr>
          <w:rFonts w:ascii="Lotus-Bold"/>
          <w:sz w:val="36"/>
        </w:rPr>
      </w:pPr>
      <w:r w:rsidRPr="006A4A10">
        <w:rPr>
          <w:rFonts w:hint="eastAsia"/>
          <w:sz w:val="36"/>
          <w:rtl/>
        </w:rPr>
        <w:t>س</w:t>
      </w:r>
      <w:r w:rsidRPr="006A4A10">
        <w:rPr>
          <w:sz w:val="36"/>
          <w:rtl/>
        </w:rPr>
        <w:t xml:space="preserve">8  </w:t>
      </w:r>
      <w:r w:rsidRPr="006A4A10">
        <w:rPr>
          <w:rFonts w:hint="eastAsia"/>
          <w:sz w:val="36"/>
          <w:rtl/>
        </w:rPr>
        <w:t>ما</w:t>
      </w:r>
      <w:r w:rsidRPr="006A4A10">
        <w:rPr>
          <w:sz w:val="36"/>
          <w:rtl/>
        </w:rPr>
        <w:t xml:space="preserve"> </w:t>
      </w:r>
      <w:r w:rsidRPr="006A4A10">
        <w:rPr>
          <w:rFonts w:hint="eastAsia"/>
          <w:sz w:val="36"/>
          <w:rtl/>
        </w:rPr>
        <w:t>الق</w:t>
      </w:r>
      <w:r>
        <w:rPr>
          <w:rFonts w:hint="cs"/>
          <w:sz w:val="36"/>
          <w:rtl/>
        </w:rPr>
        <w:t>َ</w:t>
      </w:r>
      <w:r w:rsidRPr="006A4A10">
        <w:rPr>
          <w:rFonts w:hint="eastAsia"/>
          <w:sz w:val="36"/>
          <w:rtl/>
        </w:rPr>
        <w:t>ت</w:t>
      </w:r>
      <w:r>
        <w:rPr>
          <w:rFonts w:hint="cs"/>
          <w:sz w:val="36"/>
          <w:rtl/>
        </w:rPr>
        <w:t>ْ</w:t>
      </w:r>
      <w:r w:rsidRPr="006A4A10">
        <w:rPr>
          <w:rFonts w:hint="eastAsia"/>
          <w:sz w:val="36"/>
          <w:rtl/>
        </w:rPr>
        <w:t>ل</w:t>
      </w:r>
      <w:r w:rsidRPr="006A4A10">
        <w:rPr>
          <w:sz w:val="36"/>
          <w:rtl/>
        </w:rPr>
        <w:t xml:space="preserve"> </w:t>
      </w:r>
      <w:r w:rsidRPr="006A4A10">
        <w:rPr>
          <w:rFonts w:hint="eastAsia"/>
          <w:sz w:val="36"/>
          <w:rtl/>
        </w:rPr>
        <w:t>المان</w:t>
      </w:r>
      <w:r>
        <w:rPr>
          <w:rFonts w:hint="cs"/>
          <w:sz w:val="36"/>
          <w:rtl/>
        </w:rPr>
        <w:t>ِ</w:t>
      </w:r>
      <w:r w:rsidRPr="006A4A10">
        <w:rPr>
          <w:rFonts w:hint="eastAsia"/>
          <w:sz w:val="36"/>
          <w:rtl/>
        </w:rPr>
        <w:t>ع</w:t>
      </w:r>
      <w:r w:rsidRPr="006A4A10">
        <w:rPr>
          <w:sz w:val="36"/>
          <w:rtl/>
        </w:rPr>
        <w:t xml:space="preserve"> </w:t>
      </w:r>
      <w:r w:rsidRPr="006A4A10">
        <w:rPr>
          <w:rFonts w:hint="eastAsia"/>
          <w:sz w:val="36"/>
          <w:rtl/>
        </w:rPr>
        <w:t>م</w:t>
      </w:r>
      <w:r>
        <w:rPr>
          <w:rFonts w:hint="cs"/>
          <w:sz w:val="36"/>
          <w:rtl/>
        </w:rPr>
        <w:t>ِ</w:t>
      </w:r>
      <w:r w:rsidRPr="006A4A10">
        <w:rPr>
          <w:rFonts w:hint="eastAsia"/>
          <w:sz w:val="36"/>
          <w:rtl/>
        </w:rPr>
        <w:t>ن</w:t>
      </w:r>
      <w:r w:rsidRPr="006A4A10">
        <w:rPr>
          <w:sz w:val="36"/>
          <w:rtl/>
        </w:rPr>
        <w:t xml:space="preserve"> </w:t>
      </w:r>
      <w:r w:rsidRPr="006A4A10">
        <w:rPr>
          <w:rFonts w:hint="eastAsia"/>
          <w:sz w:val="36"/>
          <w:rtl/>
        </w:rPr>
        <w:t>الإِرث</w:t>
      </w:r>
      <w:r w:rsidRPr="006A4A10">
        <w:rPr>
          <w:sz w:val="36"/>
          <w:rtl/>
        </w:rPr>
        <w:t xml:space="preserve"> </w:t>
      </w:r>
      <w:r w:rsidRPr="006A4A10">
        <w:rPr>
          <w:rFonts w:hint="eastAsia"/>
          <w:sz w:val="36"/>
          <w:rtl/>
        </w:rPr>
        <w:t>؟</w:t>
      </w:r>
    </w:p>
    <w:p w14:paraId="4EC21B05" w14:textId="77777777" w:rsidR="00CB4068" w:rsidRDefault="00CB4068" w:rsidP="00CB4068">
      <w:pPr>
        <w:widowControl w:val="0"/>
        <w:autoSpaceDE w:val="0"/>
        <w:autoSpaceDN w:val="0"/>
        <w:adjustRightInd w:val="0"/>
        <w:ind w:firstLine="397"/>
        <w:rPr>
          <w:sz w:val="36"/>
          <w:rtl/>
        </w:rPr>
      </w:pPr>
      <w:r w:rsidRPr="006A4A10">
        <w:rPr>
          <w:rFonts w:hint="eastAsia"/>
          <w:sz w:val="36"/>
          <w:rtl/>
        </w:rPr>
        <w:t>س</w:t>
      </w:r>
      <w:r w:rsidRPr="006A4A10">
        <w:rPr>
          <w:sz w:val="36"/>
          <w:rtl/>
        </w:rPr>
        <w:t xml:space="preserve">9  </w:t>
      </w:r>
      <w:r w:rsidRPr="006A4A10">
        <w:rPr>
          <w:rFonts w:hint="eastAsia"/>
          <w:sz w:val="36"/>
          <w:rtl/>
        </w:rPr>
        <w:t>اخت</w:t>
      </w:r>
      <w:r>
        <w:rPr>
          <w:rFonts w:hint="cs"/>
          <w:sz w:val="36"/>
          <w:rtl/>
        </w:rPr>
        <w:t>ِ</w:t>
      </w:r>
      <w:r w:rsidRPr="006A4A10">
        <w:rPr>
          <w:rFonts w:hint="eastAsia"/>
          <w:sz w:val="36"/>
          <w:rtl/>
        </w:rPr>
        <w:t>لاف</w:t>
      </w:r>
      <w:r w:rsidRPr="006A4A10">
        <w:rPr>
          <w:sz w:val="36"/>
          <w:rtl/>
        </w:rPr>
        <w:t xml:space="preserve"> </w:t>
      </w:r>
      <w:r w:rsidRPr="006A4A10">
        <w:rPr>
          <w:rFonts w:hint="eastAsia"/>
          <w:sz w:val="36"/>
          <w:rtl/>
        </w:rPr>
        <w:t>الد</w:t>
      </w:r>
      <w:r>
        <w:rPr>
          <w:rFonts w:hint="cs"/>
          <w:sz w:val="36"/>
          <w:rtl/>
        </w:rPr>
        <w:t>ِّ</w:t>
      </w:r>
      <w:r w:rsidRPr="006A4A10">
        <w:rPr>
          <w:rFonts w:hint="eastAsia"/>
          <w:sz w:val="36"/>
          <w:rtl/>
        </w:rPr>
        <w:t>ين</w:t>
      </w:r>
      <w:r w:rsidRPr="006A4A10">
        <w:rPr>
          <w:sz w:val="36"/>
          <w:rtl/>
        </w:rPr>
        <w:t xml:space="preserve"> </w:t>
      </w:r>
      <w:r w:rsidRPr="006A4A10">
        <w:rPr>
          <w:rFonts w:hint="eastAsia"/>
          <w:sz w:val="36"/>
          <w:rtl/>
        </w:rPr>
        <w:t>مان</w:t>
      </w:r>
      <w:r>
        <w:rPr>
          <w:rFonts w:hint="cs"/>
          <w:sz w:val="36"/>
          <w:rtl/>
        </w:rPr>
        <w:t>ِ</w:t>
      </w:r>
      <w:r w:rsidRPr="006A4A10">
        <w:rPr>
          <w:rFonts w:hint="eastAsia"/>
          <w:sz w:val="36"/>
          <w:rtl/>
        </w:rPr>
        <w:t>ع</w:t>
      </w:r>
      <w:r>
        <w:rPr>
          <w:rFonts w:hint="cs"/>
          <w:sz w:val="36"/>
          <w:rtl/>
        </w:rPr>
        <w:t>ٌ</w:t>
      </w:r>
      <w:r w:rsidRPr="006A4A10">
        <w:rPr>
          <w:sz w:val="36"/>
          <w:rtl/>
        </w:rPr>
        <w:t xml:space="preserve"> </w:t>
      </w:r>
      <w:r w:rsidRPr="006A4A10">
        <w:rPr>
          <w:rFonts w:hint="eastAsia"/>
          <w:sz w:val="36"/>
          <w:rtl/>
        </w:rPr>
        <w:t>م</w:t>
      </w:r>
      <w:r>
        <w:rPr>
          <w:rFonts w:hint="cs"/>
          <w:sz w:val="36"/>
          <w:rtl/>
        </w:rPr>
        <w:t>ِ</w:t>
      </w:r>
      <w:r w:rsidRPr="006A4A10">
        <w:rPr>
          <w:rFonts w:hint="eastAsia"/>
          <w:sz w:val="36"/>
          <w:rtl/>
        </w:rPr>
        <w:t>ن</w:t>
      </w:r>
      <w:r w:rsidRPr="006A4A10">
        <w:rPr>
          <w:sz w:val="36"/>
          <w:rtl/>
        </w:rPr>
        <w:t xml:space="preserve"> </w:t>
      </w:r>
      <w:r w:rsidRPr="006A4A10">
        <w:rPr>
          <w:rFonts w:hint="eastAsia"/>
          <w:sz w:val="36"/>
          <w:rtl/>
        </w:rPr>
        <w:t>م</w:t>
      </w:r>
      <w:r>
        <w:rPr>
          <w:rFonts w:hint="cs"/>
          <w:sz w:val="36"/>
          <w:rtl/>
        </w:rPr>
        <w:t>َ</w:t>
      </w:r>
      <w:r w:rsidRPr="006A4A10">
        <w:rPr>
          <w:rFonts w:hint="eastAsia"/>
          <w:sz w:val="36"/>
          <w:rtl/>
        </w:rPr>
        <w:t>وان</w:t>
      </w:r>
      <w:r>
        <w:rPr>
          <w:rFonts w:hint="cs"/>
          <w:sz w:val="36"/>
          <w:rtl/>
        </w:rPr>
        <w:t>ِ</w:t>
      </w:r>
      <w:r w:rsidRPr="006A4A10">
        <w:rPr>
          <w:rFonts w:hint="eastAsia"/>
          <w:sz w:val="36"/>
          <w:rtl/>
        </w:rPr>
        <w:t>ع</w:t>
      </w:r>
      <w:r w:rsidRPr="006A4A10">
        <w:rPr>
          <w:sz w:val="36"/>
          <w:rtl/>
        </w:rPr>
        <w:t xml:space="preserve"> </w:t>
      </w:r>
      <w:r w:rsidRPr="006A4A10">
        <w:rPr>
          <w:rFonts w:hint="eastAsia"/>
          <w:sz w:val="36"/>
          <w:rtl/>
        </w:rPr>
        <w:t>الإِرث،</w:t>
      </w:r>
      <w:r w:rsidRPr="006A4A10">
        <w:rPr>
          <w:sz w:val="36"/>
          <w:rtl/>
        </w:rPr>
        <w:t xml:space="preserve"> </w:t>
      </w:r>
      <w:r w:rsidRPr="006A4A10">
        <w:rPr>
          <w:rFonts w:hint="eastAsia"/>
          <w:sz w:val="36"/>
          <w:rtl/>
        </w:rPr>
        <w:t>ماالمراد</w:t>
      </w:r>
      <w:r w:rsidRPr="006A4A10">
        <w:rPr>
          <w:sz w:val="36"/>
          <w:rtl/>
        </w:rPr>
        <w:t xml:space="preserve"> </w:t>
      </w:r>
      <w:r w:rsidRPr="006A4A10">
        <w:rPr>
          <w:rFonts w:hint="eastAsia"/>
          <w:sz w:val="36"/>
          <w:rtl/>
        </w:rPr>
        <w:t>به</w:t>
      </w:r>
      <w:r w:rsidRPr="006A4A10">
        <w:rPr>
          <w:sz w:val="36"/>
          <w:rtl/>
        </w:rPr>
        <w:t xml:space="preserve"> </w:t>
      </w:r>
      <w:r w:rsidRPr="006A4A10">
        <w:rPr>
          <w:rFonts w:hint="eastAsia"/>
          <w:sz w:val="36"/>
          <w:rtl/>
        </w:rPr>
        <w:t>؟</w:t>
      </w:r>
      <w:r w:rsidRPr="006A4A10">
        <w:rPr>
          <w:sz w:val="36"/>
          <w:rtl/>
        </w:rPr>
        <w:t xml:space="preserve"> </w:t>
      </w:r>
      <w:r w:rsidRPr="006A4A10">
        <w:rPr>
          <w:rFonts w:hint="eastAsia"/>
          <w:sz w:val="36"/>
          <w:rtl/>
        </w:rPr>
        <w:t>وما</w:t>
      </w:r>
      <w:r w:rsidRPr="006A4A10">
        <w:rPr>
          <w:sz w:val="36"/>
          <w:rtl/>
        </w:rPr>
        <w:t xml:space="preserve"> </w:t>
      </w:r>
      <w:r w:rsidRPr="006A4A10">
        <w:rPr>
          <w:rFonts w:hint="eastAsia"/>
          <w:sz w:val="36"/>
          <w:rtl/>
        </w:rPr>
        <w:t>الد</w:t>
      </w:r>
      <w:r>
        <w:rPr>
          <w:rFonts w:hint="cs"/>
          <w:sz w:val="36"/>
          <w:rtl/>
        </w:rPr>
        <w:t>َّ</w:t>
      </w:r>
      <w:r w:rsidRPr="006A4A10">
        <w:rPr>
          <w:rFonts w:hint="eastAsia"/>
          <w:sz w:val="36"/>
          <w:rtl/>
        </w:rPr>
        <w:t>ل</w:t>
      </w:r>
      <w:r>
        <w:rPr>
          <w:rFonts w:hint="cs"/>
          <w:sz w:val="36"/>
          <w:rtl/>
        </w:rPr>
        <w:t>ِ</w:t>
      </w:r>
      <w:r w:rsidRPr="006A4A10">
        <w:rPr>
          <w:rFonts w:hint="eastAsia"/>
          <w:sz w:val="36"/>
          <w:rtl/>
        </w:rPr>
        <w:t>يل</w:t>
      </w:r>
      <w:r w:rsidRPr="006A4A10">
        <w:rPr>
          <w:sz w:val="36"/>
          <w:rtl/>
        </w:rPr>
        <w:t xml:space="preserve"> </w:t>
      </w:r>
      <w:r w:rsidRPr="006A4A10">
        <w:rPr>
          <w:rFonts w:hint="eastAsia"/>
          <w:sz w:val="36"/>
          <w:rtl/>
        </w:rPr>
        <w:t>عليه</w:t>
      </w:r>
      <w:r w:rsidRPr="006A4A10">
        <w:rPr>
          <w:sz w:val="36"/>
          <w:rtl/>
        </w:rPr>
        <w:t xml:space="preserve"> </w:t>
      </w:r>
      <w:r w:rsidRPr="006A4A10">
        <w:rPr>
          <w:rFonts w:hint="eastAsia"/>
          <w:sz w:val="36"/>
          <w:rtl/>
        </w:rPr>
        <w:t>؟</w:t>
      </w:r>
    </w:p>
    <w:p w14:paraId="0793807D" w14:textId="77777777" w:rsidR="00CB4068" w:rsidRDefault="00CB4068" w:rsidP="00CB4068">
      <w:pPr>
        <w:widowControl w:val="0"/>
        <w:spacing w:after="240"/>
        <w:jc w:val="center"/>
        <w:outlineLvl w:val="0"/>
        <w:rPr>
          <w:rFonts w:ascii="Msh Quraan1" w:eastAsia="MS Mincho" w:hAnsi="Msh Quraan1" w:hint="eastAsia"/>
          <w:b/>
          <w:bCs/>
          <w:sz w:val="36"/>
          <w:vertAlign w:val="superscript"/>
          <w:rtl/>
        </w:rPr>
      </w:pPr>
      <w:r>
        <w:rPr>
          <w:b/>
          <w:bCs/>
          <w:sz w:val="36"/>
          <w:rtl/>
        </w:rPr>
        <w:br w:type="page"/>
      </w:r>
      <w:r w:rsidRPr="00D908F1">
        <w:rPr>
          <w:rFonts w:ascii="Traditional Arabic" w:hAnsi="Traditional Arabic" w:hint="cs"/>
          <w:b/>
          <w:bCs/>
          <w:rtl/>
          <w:lang w:bidi="ar-SY"/>
        </w:rPr>
        <w:t>الدرس</w:t>
      </w:r>
      <w:r>
        <w:rPr>
          <w:rFonts w:ascii="Traditional Arabic" w:hAnsi="Traditional Arabic" w:hint="cs"/>
          <w:b/>
          <w:bCs/>
          <w:rtl/>
          <w:lang w:bidi="ar-SY"/>
        </w:rPr>
        <w:t xml:space="preserve"> الخامس والتسعون </w:t>
      </w:r>
      <w:r w:rsidRPr="001014DC">
        <w:rPr>
          <w:rFonts w:ascii="Msh Quraan1" w:eastAsia="MS Mincho" w:hAnsi="Msh Quraan1"/>
          <w:b/>
          <w:bCs/>
          <w:sz w:val="36"/>
          <w:vertAlign w:val="superscript"/>
          <w:rtl/>
        </w:rPr>
        <w:t>(</w:t>
      </w:r>
      <w:r w:rsidRPr="001014DC">
        <w:rPr>
          <w:rFonts w:ascii="Msh Quraan1" w:eastAsia="MS Mincho" w:hAnsi="Msh Quraan1"/>
          <w:b/>
          <w:bCs/>
          <w:sz w:val="36"/>
          <w:vertAlign w:val="superscript"/>
          <w:rtl/>
        </w:rPr>
        <w:footnoteReference w:id="642"/>
      </w:r>
      <w:r w:rsidRPr="001014DC">
        <w:rPr>
          <w:rFonts w:ascii="Msh Quraan1" w:eastAsia="MS Mincho" w:hAnsi="Msh Quraan1"/>
          <w:b/>
          <w:bCs/>
          <w:sz w:val="36"/>
          <w:vertAlign w:val="superscript"/>
          <w:rtl/>
        </w:rPr>
        <w:t>)</w:t>
      </w:r>
    </w:p>
    <w:p w14:paraId="40B4DD94" w14:textId="77777777" w:rsidR="00CB4068" w:rsidRPr="004D3806" w:rsidRDefault="00CB4068" w:rsidP="00CB4068">
      <w:pPr>
        <w:widowControl w:val="0"/>
        <w:spacing w:after="240"/>
        <w:jc w:val="center"/>
        <w:outlineLvl w:val="0"/>
        <w:rPr>
          <w:rFonts w:ascii="Traditional Arabic" w:hAnsi="Traditional Arabic"/>
          <w:b/>
          <w:bCs/>
          <w:rtl/>
          <w:lang w:bidi="ar-SY"/>
        </w:rPr>
      </w:pPr>
      <w:r>
        <w:rPr>
          <w:rFonts w:ascii="Traditional Arabic" w:hAnsi="Traditional Arabic" w:hint="cs"/>
          <w:b/>
          <w:bCs/>
          <w:rtl/>
          <w:lang w:bidi="ar-SY"/>
        </w:rPr>
        <w:t>الأُسْرَةُ</w:t>
      </w:r>
    </w:p>
    <w:p w14:paraId="75A54A02" w14:textId="77777777" w:rsidR="00CB4068" w:rsidRPr="000B3207" w:rsidRDefault="00CB4068" w:rsidP="00CB4068">
      <w:pPr>
        <w:widowControl w:val="0"/>
        <w:spacing w:before="240" w:after="120"/>
        <w:ind w:firstLine="397"/>
        <w:rPr>
          <w:bCs/>
          <w:sz w:val="36"/>
          <w:rtl/>
          <w:lang w:bidi="ar-SY"/>
        </w:rPr>
      </w:pPr>
      <w:r w:rsidRPr="000B3207">
        <w:rPr>
          <w:rFonts w:hint="cs"/>
          <w:bCs/>
          <w:sz w:val="36"/>
          <w:rtl/>
          <w:lang w:bidi="ar-SY"/>
        </w:rPr>
        <w:t>الم</w:t>
      </w:r>
      <w:r>
        <w:rPr>
          <w:rFonts w:hint="cs"/>
          <w:bCs/>
          <w:sz w:val="36"/>
          <w:rtl/>
          <w:lang w:bidi="ar-SY"/>
        </w:rPr>
        <w:t>ُ</w:t>
      </w:r>
      <w:r w:rsidRPr="000B3207">
        <w:rPr>
          <w:rFonts w:hint="cs"/>
          <w:bCs/>
          <w:sz w:val="36"/>
          <w:rtl/>
          <w:lang w:bidi="ar-SY"/>
        </w:rPr>
        <w:t>راد ب</w:t>
      </w:r>
      <w:r>
        <w:rPr>
          <w:rFonts w:hint="cs"/>
          <w:bCs/>
          <w:sz w:val="36"/>
          <w:rtl/>
          <w:lang w:bidi="ar-SY"/>
        </w:rPr>
        <w:t>ِ</w:t>
      </w:r>
      <w:r w:rsidRPr="000B3207">
        <w:rPr>
          <w:rFonts w:hint="cs"/>
          <w:bCs/>
          <w:sz w:val="36"/>
          <w:rtl/>
          <w:lang w:bidi="ar-SY"/>
        </w:rPr>
        <w:t>ها:</w:t>
      </w:r>
    </w:p>
    <w:p w14:paraId="6115275C" w14:textId="77777777" w:rsidR="00CB4068" w:rsidRDefault="00CB4068" w:rsidP="00CB4068">
      <w:pPr>
        <w:widowControl w:val="0"/>
        <w:spacing w:after="120"/>
        <w:ind w:firstLine="397"/>
        <w:rPr>
          <w:sz w:val="36"/>
          <w:rtl/>
        </w:rPr>
      </w:pPr>
      <w:r>
        <w:rPr>
          <w:rFonts w:hint="cs"/>
          <w:sz w:val="36"/>
          <w:rtl/>
        </w:rPr>
        <w:t>الأُسْرَةُ في لغَةِ العَرَبِ: عَشِيرَة الرَّجُلِ ورَهْطُه الأَدْنون، كما تُطلَق الأُسْرَة على أهل بِيْتش الرَّجُل.</w:t>
      </w:r>
    </w:p>
    <w:p w14:paraId="0393DF59" w14:textId="77777777" w:rsidR="00CB4068" w:rsidRDefault="00CB4068" w:rsidP="00CB4068">
      <w:pPr>
        <w:widowControl w:val="0"/>
        <w:spacing w:after="120"/>
        <w:ind w:firstLine="397"/>
        <w:rPr>
          <w:rFonts w:ascii="Traditional Arabic" w:hAnsi="Traditional Arabic"/>
          <w:b/>
          <w:sz w:val="36"/>
          <w:rtl/>
        </w:rPr>
      </w:pPr>
      <w:r>
        <w:rPr>
          <w:rFonts w:hint="cs"/>
          <w:sz w:val="36"/>
          <w:rtl/>
        </w:rPr>
        <w:t>وسمِّيت أُسْرَة: مِن الأَسْرِ، وهو القُوَّة؛ لأنَّ الإنسانَ يَتَقَوَّى بِعَشِيرَتِه، والأسرة تشمَل أصولَ</w:t>
      </w:r>
      <w:r w:rsidRPr="00D50643">
        <w:rPr>
          <w:rFonts w:ascii="Traditional Arabic" w:hAnsi="Traditional Arabic"/>
          <w:b/>
          <w:sz w:val="36"/>
          <w:vertAlign w:val="superscript"/>
          <w:rtl/>
        </w:rPr>
        <w:t>(</w:t>
      </w:r>
      <w:r w:rsidRPr="00D50643">
        <w:rPr>
          <w:rFonts w:ascii="Traditional Arabic" w:hAnsi="Traditional Arabic"/>
          <w:b/>
          <w:sz w:val="36"/>
          <w:vertAlign w:val="superscript"/>
          <w:rtl/>
        </w:rPr>
        <w:footnoteReference w:id="643"/>
      </w:r>
      <w:r w:rsidRPr="00D50643">
        <w:rPr>
          <w:rFonts w:ascii="Traditional Arabic" w:hAnsi="Traditional Arabic"/>
          <w:b/>
          <w:sz w:val="36"/>
          <w:vertAlign w:val="superscript"/>
          <w:rtl/>
        </w:rPr>
        <w:t>)</w:t>
      </w:r>
      <w:r>
        <w:rPr>
          <w:rFonts w:ascii="Traditional Arabic" w:hAnsi="Traditional Arabic" w:hint="cs"/>
          <w:b/>
          <w:sz w:val="36"/>
          <w:rtl/>
        </w:rPr>
        <w:t xml:space="preserve"> الإنسانِ وفُروعَه</w:t>
      </w:r>
      <w:r>
        <w:rPr>
          <w:rFonts w:ascii="Traditional Arabic" w:hAnsi="Traditional Arabic"/>
          <w:b/>
          <w:sz w:val="36"/>
          <w:rtl/>
        </w:rPr>
        <w:t xml:space="preserve"> </w:t>
      </w:r>
      <w:r w:rsidRPr="00D50643">
        <w:rPr>
          <w:rFonts w:ascii="Traditional Arabic" w:hAnsi="Traditional Arabic"/>
          <w:b/>
          <w:sz w:val="36"/>
          <w:vertAlign w:val="superscript"/>
          <w:rtl/>
        </w:rPr>
        <w:t>(</w:t>
      </w:r>
      <w:r w:rsidRPr="00D50643">
        <w:rPr>
          <w:rFonts w:ascii="Traditional Arabic" w:hAnsi="Traditional Arabic"/>
          <w:b/>
          <w:sz w:val="36"/>
          <w:vertAlign w:val="superscript"/>
          <w:rtl/>
        </w:rPr>
        <w:footnoteReference w:id="644"/>
      </w:r>
      <w:r w:rsidRPr="00D50643">
        <w:rPr>
          <w:rFonts w:ascii="Traditional Arabic" w:hAnsi="Traditional Arabic"/>
          <w:b/>
          <w:sz w:val="36"/>
          <w:vertAlign w:val="superscript"/>
          <w:rtl/>
        </w:rPr>
        <w:t>)</w:t>
      </w:r>
      <w:r>
        <w:rPr>
          <w:rFonts w:ascii="Traditional Arabic" w:hAnsi="Traditional Arabic" w:hint="cs"/>
          <w:b/>
          <w:sz w:val="36"/>
          <w:rtl/>
        </w:rPr>
        <w:t xml:space="preserve"> وحَواشِيه</w:t>
      </w:r>
      <w:r>
        <w:rPr>
          <w:rFonts w:ascii="Traditional Arabic" w:hAnsi="Traditional Arabic"/>
          <w:b/>
          <w:sz w:val="36"/>
          <w:rtl/>
        </w:rPr>
        <w:t xml:space="preserve"> </w:t>
      </w:r>
      <w:r w:rsidRPr="00D50643">
        <w:rPr>
          <w:rFonts w:ascii="Traditional Arabic" w:hAnsi="Traditional Arabic"/>
          <w:b/>
          <w:sz w:val="36"/>
          <w:vertAlign w:val="superscript"/>
          <w:rtl/>
        </w:rPr>
        <w:t>(</w:t>
      </w:r>
      <w:r w:rsidRPr="00D50643">
        <w:rPr>
          <w:rFonts w:ascii="Traditional Arabic" w:hAnsi="Traditional Arabic"/>
          <w:b/>
          <w:sz w:val="36"/>
          <w:vertAlign w:val="superscript"/>
          <w:rtl/>
        </w:rPr>
        <w:footnoteReference w:id="645"/>
      </w:r>
      <w:r w:rsidRPr="00D50643">
        <w:rPr>
          <w:rFonts w:ascii="Traditional Arabic" w:hAnsi="Traditional Arabic"/>
          <w:b/>
          <w:sz w:val="36"/>
          <w:vertAlign w:val="superscript"/>
          <w:rtl/>
        </w:rPr>
        <w:t>)</w:t>
      </w:r>
      <w:r w:rsidRPr="00D50643">
        <w:rPr>
          <w:rFonts w:ascii="Traditional Arabic" w:hAnsi="Traditional Arabic" w:hint="cs"/>
          <w:b/>
          <w:sz w:val="36"/>
          <w:rtl/>
        </w:rPr>
        <w:t>.</w:t>
      </w:r>
      <w:r>
        <w:rPr>
          <w:rFonts w:ascii="Traditional Arabic" w:hAnsi="Traditional Arabic" w:hint="cs"/>
          <w:b/>
          <w:sz w:val="36"/>
          <w:rtl/>
        </w:rPr>
        <w:t xml:space="preserve"> وبما أنّ الطَّريق السَّلِيم لِتَكْوِين الأسرة هو الزَّواج، فإنَّ أكثَر الأحكام التي نَعرِضُها تبحث في الشُّؤون الزَّوجِيَّة، مثل: النِّكاح، والطَّلاق، والرَّضاعَة، والعِدَّة، والإيلاء، والظِّهار، ونحو ذلك.</w:t>
      </w:r>
    </w:p>
    <w:p w14:paraId="5AEC1486" w14:textId="77777777" w:rsidR="00CB4068" w:rsidRPr="00D50643" w:rsidRDefault="00CB4068" w:rsidP="00CB4068">
      <w:pPr>
        <w:widowControl w:val="0"/>
        <w:spacing w:before="240" w:after="120"/>
        <w:ind w:firstLine="397"/>
        <w:rPr>
          <w:bCs/>
          <w:sz w:val="36"/>
          <w:rtl/>
        </w:rPr>
      </w:pPr>
      <w:r w:rsidRPr="00D50643">
        <w:rPr>
          <w:rFonts w:hint="cs"/>
          <w:bCs/>
          <w:sz w:val="36"/>
          <w:rtl/>
        </w:rPr>
        <w:t>علاق</w:t>
      </w:r>
      <w:r>
        <w:rPr>
          <w:rFonts w:hint="cs"/>
          <w:bCs/>
          <w:sz w:val="36"/>
          <w:rtl/>
        </w:rPr>
        <w:t>َــ</w:t>
      </w:r>
      <w:r w:rsidRPr="00D50643">
        <w:rPr>
          <w:rFonts w:hint="cs"/>
          <w:bCs/>
          <w:sz w:val="36"/>
          <w:rtl/>
        </w:rPr>
        <w:t>ت</w:t>
      </w:r>
      <w:r>
        <w:rPr>
          <w:rFonts w:hint="cs"/>
          <w:bCs/>
          <w:sz w:val="36"/>
          <w:rtl/>
        </w:rPr>
        <w:t>ُــ</w:t>
      </w:r>
      <w:r w:rsidRPr="00D50643">
        <w:rPr>
          <w:rFonts w:hint="cs"/>
          <w:bCs/>
          <w:sz w:val="36"/>
          <w:rtl/>
        </w:rPr>
        <w:t>ها ب</w:t>
      </w:r>
      <w:r>
        <w:rPr>
          <w:rFonts w:hint="cs"/>
          <w:bCs/>
          <w:sz w:val="36"/>
          <w:rtl/>
        </w:rPr>
        <w:t>ِ</w:t>
      </w:r>
      <w:r w:rsidRPr="00D50643">
        <w:rPr>
          <w:rFonts w:hint="cs"/>
          <w:bCs/>
          <w:sz w:val="36"/>
          <w:rtl/>
        </w:rPr>
        <w:t>الم</w:t>
      </w:r>
      <w:r>
        <w:rPr>
          <w:rFonts w:hint="cs"/>
          <w:bCs/>
          <w:sz w:val="36"/>
          <w:rtl/>
        </w:rPr>
        <w:t>ُ</w:t>
      </w:r>
      <w:r w:rsidRPr="00D50643">
        <w:rPr>
          <w:rFonts w:hint="cs"/>
          <w:bCs/>
          <w:sz w:val="36"/>
          <w:rtl/>
        </w:rPr>
        <w:t>ج</w:t>
      </w:r>
      <w:r>
        <w:rPr>
          <w:rFonts w:hint="cs"/>
          <w:bCs/>
          <w:sz w:val="36"/>
          <w:rtl/>
        </w:rPr>
        <w:t>ْ</w:t>
      </w:r>
      <w:r w:rsidRPr="00D50643">
        <w:rPr>
          <w:rFonts w:hint="cs"/>
          <w:bCs/>
          <w:sz w:val="36"/>
          <w:rtl/>
        </w:rPr>
        <w:t>ت</w:t>
      </w:r>
      <w:r>
        <w:rPr>
          <w:rFonts w:hint="cs"/>
          <w:bCs/>
          <w:sz w:val="36"/>
          <w:rtl/>
        </w:rPr>
        <w:t>َ</w:t>
      </w:r>
      <w:r w:rsidRPr="00D50643">
        <w:rPr>
          <w:rFonts w:hint="cs"/>
          <w:bCs/>
          <w:sz w:val="36"/>
          <w:rtl/>
        </w:rPr>
        <w:t>م</w:t>
      </w:r>
      <w:r>
        <w:rPr>
          <w:rFonts w:hint="cs"/>
          <w:bCs/>
          <w:sz w:val="36"/>
          <w:rtl/>
        </w:rPr>
        <w:t>َ</w:t>
      </w:r>
      <w:r w:rsidRPr="00D50643">
        <w:rPr>
          <w:rFonts w:hint="cs"/>
          <w:bCs/>
          <w:sz w:val="36"/>
          <w:rtl/>
        </w:rPr>
        <w:t>ع:</w:t>
      </w:r>
    </w:p>
    <w:p w14:paraId="2DDC458D" w14:textId="77777777" w:rsidR="00CB4068" w:rsidRDefault="00CB4068" w:rsidP="00FB2D3C">
      <w:pPr>
        <w:widowControl w:val="0"/>
        <w:spacing w:after="120"/>
        <w:ind w:firstLine="397"/>
        <w:rPr>
          <w:rFonts w:ascii="Traditional Arabic" w:hAnsi="Traditional Arabic"/>
          <w:b/>
          <w:sz w:val="36"/>
          <w:rtl/>
        </w:rPr>
      </w:pPr>
      <w:r>
        <w:rPr>
          <w:rFonts w:hint="cs"/>
          <w:sz w:val="36"/>
          <w:rtl/>
        </w:rPr>
        <w:t>والأُسْرَة هي لَبِنَةٌ مِن لَبِنات المجتَمَع التي يكون منها، حتى يُصْبِحَ بِناءً محكَماً قَوِيّاً، وهذا ما تَدْعُو إليه الفِطْرَة، ويَدْعو إليه الدِّين الإسلامِيّ، والرَّجُل لا يستغني عن المرأة، كما أنَّ المرأةَ لا تستَغْني عن الرَّجُل، فإنَّ كلّاً منهما يَشْعُر بِحاجَتِه إلى الآخَر تجاوُباً مع الفِطْرَة التي فَطَرَ اللهُ النّاسَ عليها، بل خلَق سبحانَه كلّ مخلوقاتِه مُتَزاوِجَةً، قال تعالى:</w:t>
      </w:r>
      <w:r w:rsidR="00FB2D3C">
        <w:rPr>
          <w:rFonts w:hint="cs"/>
          <w:sz w:val="36"/>
          <w:rtl/>
        </w:rPr>
        <w:t xml:space="preserve"> </w:t>
      </w:r>
      <w:r w:rsidR="00FB2D3C">
        <w:rPr>
          <w:rFonts w:ascii="Lotus Linotype" w:hAnsi="Lotus Linotype" w:cs="Lotus Linotype"/>
          <w:color w:val="000000"/>
          <w:szCs w:val="28"/>
          <w:rtl/>
        </w:rPr>
        <w:t>﴿</w:t>
      </w:r>
      <w:r w:rsidR="00FB2D3C" w:rsidRPr="00FB2D3C">
        <w:rPr>
          <w:color w:val="000000"/>
          <w:szCs w:val="40"/>
          <w:rtl/>
        </w:rPr>
        <w:t xml:space="preserve"> </w:t>
      </w:r>
      <w:r w:rsidR="00FB2D3C" w:rsidRPr="00E4512B">
        <w:rPr>
          <w:color w:val="000000"/>
          <w:szCs w:val="40"/>
          <w:rtl/>
        </w:rPr>
        <w:t>وَمِنْ كُلِّ شَيْءٍ خَلَقْنَا زَوْ</w:t>
      </w:r>
      <w:r w:rsidR="00FB2D3C">
        <w:rPr>
          <w:color w:val="000000"/>
          <w:szCs w:val="40"/>
          <w:rtl/>
        </w:rPr>
        <w:t>جَيْنِ لَعَلَّكُمْ تَذَكَّرُونَ</w:t>
      </w:r>
      <w:r w:rsidR="00FB2D3C">
        <w:rPr>
          <w:rFonts w:ascii="Lotus Linotype" w:hAnsi="Lotus Linotype" w:cs="Lotus Linotype"/>
          <w:szCs w:val="28"/>
          <w:rtl/>
        </w:rPr>
        <w:t>﴾</w:t>
      </w:r>
      <w:r>
        <w:rPr>
          <w:rFonts w:hint="cs"/>
          <w:sz w:val="36"/>
          <w:rtl/>
        </w:rPr>
        <w:t>.. الآية [الذّاريات: 49]</w:t>
      </w:r>
      <w:r>
        <w:rPr>
          <w:rFonts w:ascii="Traditional Arabic" w:hAnsi="Traditional Arabic" w:hint="cs"/>
          <w:b/>
          <w:sz w:val="36"/>
          <w:rtl/>
        </w:rPr>
        <w:t>، ولهذا شَرَع الإسلامُ الزَّواجَ ورغَّب فيه، كما سيأتي.</w:t>
      </w:r>
    </w:p>
    <w:p w14:paraId="7665092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واسْتِقرار المجتَمَع مَرْهونٌ باستِقرارِ الأُسرَة، فمتى كانَت الأُسْرَة قائِمَةً على أساسٍ مَتِينٍ مِن الدِّين والخلُق، فإنَّ المجتمَع يحيا حَياةً سَعِيدَةً مُستَقِرَّة، قائِمَة على الأُخوَّة والتَّعاوُن والتَّناصُح، وإن كانت الأسرة ممزَّقَة ضائِعَة، فالمجتَمَع كذلك مِن باب أولى.</w:t>
      </w:r>
    </w:p>
    <w:p w14:paraId="1D1C788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ومِن أَجْل أن يَعِيشَ هذا المجتَمع تِلكَ السَّعادَة، دَعا الإسلامُ إلى كلِّ ما يحقِّقها مِن أمور الدِّين، مِثل:</w:t>
      </w:r>
    </w:p>
    <w:p w14:paraId="6848B3C6" w14:textId="77777777" w:rsidR="00CB4068" w:rsidRDefault="00CB4068" w:rsidP="00FB2D3C">
      <w:pPr>
        <w:widowControl w:val="0"/>
        <w:spacing w:after="120"/>
        <w:ind w:firstLine="397"/>
        <w:rPr>
          <w:rFonts w:ascii="Traditional Arabic" w:hAnsi="Traditional Arabic"/>
          <w:b/>
          <w:sz w:val="36"/>
          <w:rtl/>
        </w:rPr>
      </w:pPr>
      <w:r>
        <w:rPr>
          <w:rFonts w:ascii="Traditional Arabic" w:hAnsi="Traditional Arabic" w:hint="cs"/>
          <w:b/>
          <w:sz w:val="36"/>
          <w:rtl/>
        </w:rPr>
        <w:t>1- الأُخوَّة الإسلاميَّة، قال تعالى:</w:t>
      </w:r>
      <w:r w:rsidR="00FB2D3C">
        <w:rPr>
          <w:rFonts w:ascii="Traditional Arabic" w:hAnsi="Traditional Arabic" w:hint="cs"/>
          <w:b/>
          <w:sz w:val="36"/>
          <w:rtl/>
        </w:rPr>
        <w:t xml:space="preserve"> </w:t>
      </w:r>
      <w:r w:rsidR="00FB2D3C">
        <w:rPr>
          <w:rFonts w:ascii="Lotus Linotype" w:hAnsi="Lotus Linotype" w:cs="Lotus Linotype"/>
          <w:color w:val="000000"/>
          <w:szCs w:val="28"/>
          <w:rtl/>
        </w:rPr>
        <w:t>﴿</w:t>
      </w:r>
      <w:r w:rsidR="00FB2D3C" w:rsidRPr="00FB2D3C">
        <w:rPr>
          <w:color w:val="000000"/>
          <w:szCs w:val="40"/>
          <w:rtl/>
        </w:rPr>
        <w:t xml:space="preserve"> </w:t>
      </w:r>
      <w:r w:rsidR="00FB2D3C" w:rsidRPr="00E4512B">
        <w:rPr>
          <w:color w:val="000000"/>
          <w:szCs w:val="40"/>
          <w:rtl/>
        </w:rPr>
        <w:t>إِنَّمَا الْمُؤْمِنُونَ إِخْوَةٌ فَأَص</w:t>
      </w:r>
      <w:r w:rsidR="00FB2D3C">
        <w:rPr>
          <w:color w:val="000000"/>
          <w:szCs w:val="40"/>
          <w:rtl/>
        </w:rPr>
        <w:t>ْلِحُوا بَيْنَ أَخَوَيْكُمْ</w:t>
      </w:r>
      <w:r w:rsidR="00FB2D3C">
        <w:rPr>
          <w:rFonts w:ascii="Lotus Linotype" w:hAnsi="Lotus Linotype" w:cs="Lotus Linotype"/>
          <w:b/>
          <w:szCs w:val="28"/>
          <w:rtl/>
        </w:rPr>
        <w:t>﴾</w:t>
      </w:r>
      <w:r w:rsidR="00FB2D3C">
        <w:rPr>
          <w:rFonts w:ascii="Traditional Arabic" w:hAnsi="Traditional Arabic" w:hint="cs"/>
          <w:b/>
          <w:sz w:val="36"/>
          <w:rtl/>
        </w:rPr>
        <w:t xml:space="preserve"> </w:t>
      </w:r>
      <w:r>
        <w:rPr>
          <w:rFonts w:ascii="Traditional Arabic" w:hAnsi="Traditional Arabic" w:hint="cs"/>
          <w:b/>
          <w:sz w:val="36"/>
          <w:rtl/>
        </w:rPr>
        <w:t>الآية [الحجرات: 10]</w:t>
      </w:r>
      <w:r w:rsidRPr="00D50643">
        <w:rPr>
          <w:rFonts w:ascii="Traditional Arabic" w:hAnsi="Traditional Arabic" w:hint="cs"/>
          <w:b/>
          <w:sz w:val="36"/>
          <w:rtl/>
        </w:rPr>
        <w:t>.</w:t>
      </w:r>
    </w:p>
    <w:p w14:paraId="48259FE0"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sz w:val="36"/>
          <w:rtl/>
        </w:rPr>
        <w:t xml:space="preserve">2- التَّراحُم والتَّعاطُف، قال </w:t>
      </w:r>
      <w:r w:rsidR="00D70043">
        <w:rPr>
          <w:rFonts w:ascii="AGA Arabesque" w:hAnsi="AGA Arabesque"/>
          <w:sz w:val="36"/>
          <w:rtl/>
          <w:lang w:bidi="ar-EG"/>
        </w:rPr>
        <w:t>-صلى الله عليه وسلم-</w:t>
      </w:r>
      <w:r>
        <w:rPr>
          <w:rFonts w:hint="cs"/>
          <w:sz w:val="36"/>
          <w:rtl/>
        </w:rPr>
        <w:t>:</w:t>
      </w:r>
      <w:r w:rsidRPr="00876AD3">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مَثَل المؤمِنِينَ في تَوادّهِم وتَراحُمِهِم وتَعاطُفِهِم كالجسَد الواحِد إذا اشْتَكى منه عُضْوٌ تَداعَى له سائِر الجسَدِ بِالسَّهَر والحمّى </w:t>
      </w:r>
      <w:r w:rsidRPr="00876AD3">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876AD3">
        <w:rPr>
          <w:rFonts w:ascii="Traditional Arabic" w:hAnsi="Traditional Arabic"/>
          <w:b/>
          <w:noProof w:val="0"/>
          <w:color w:val="000000"/>
          <w:sz w:val="36"/>
          <w:vertAlign w:val="superscript"/>
          <w:rtl/>
        </w:rPr>
        <w:t>(</w:t>
      </w:r>
      <w:r w:rsidRPr="00876AD3">
        <w:rPr>
          <w:rFonts w:ascii="Traditional Arabic" w:hAnsi="Traditional Arabic"/>
          <w:b/>
          <w:noProof w:val="0"/>
          <w:color w:val="000000"/>
          <w:sz w:val="36"/>
          <w:vertAlign w:val="superscript"/>
          <w:rtl/>
        </w:rPr>
        <w:footnoteReference w:id="646"/>
      </w:r>
      <w:r w:rsidRPr="00876AD3">
        <w:rPr>
          <w:rFonts w:ascii="Traditional Arabic" w:hAnsi="Traditional Arabic"/>
          <w:b/>
          <w:noProof w:val="0"/>
          <w:color w:val="000000"/>
          <w:sz w:val="36"/>
          <w:vertAlign w:val="superscript"/>
          <w:rtl/>
        </w:rPr>
        <w:t>)</w:t>
      </w:r>
      <w:r w:rsidRPr="00876AD3">
        <w:rPr>
          <w:rFonts w:ascii="Traditional Arabic" w:hAnsi="Traditional Arabic" w:hint="cs"/>
          <w:b/>
          <w:noProof w:val="0"/>
          <w:color w:val="000000"/>
          <w:sz w:val="36"/>
          <w:rtl/>
        </w:rPr>
        <w:t>.</w:t>
      </w:r>
    </w:p>
    <w:p w14:paraId="66733242" w14:textId="77777777" w:rsidR="00CB4068" w:rsidRDefault="00CB4068" w:rsidP="00FB2D3C">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3- التَّعاوُن على الخيرِ كلِّه، قال سبحانه:</w:t>
      </w:r>
      <w:r w:rsidR="00FB2D3C">
        <w:rPr>
          <w:rFonts w:ascii="Traditional Arabic" w:hAnsi="Traditional Arabic" w:hint="cs"/>
          <w:b/>
          <w:noProof w:val="0"/>
          <w:color w:val="000000"/>
          <w:sz w:val="36"/>
          <w:rtl/>
        </w:rPr>
        <w:t xml:space="preserve"> </w:t>
      </w:r>
      <w:r w:rsidR="00FB2D3C">
        <w:rPr>
          <w:rFonts w:ascii="Lotus Linotype" w:hAnsi="Lotus Linotype" w:cs="Lotus Linotype"/>
          <w:color w:val="000000"/>
          <w:szCs w:val="28"/>
          <w:rtl/>
        </w:rPr>
        <w:t>﴿</w:t>
      </w:r>
      <w:r w:rsidR="00FB2D3C" w:rsidRPr="00FB2D3C">
        <w:rPr>
          <w:color w:val="000000"/>
          <w:szCs w:val="40"/>
          <w:rtl/>
        </w:rPr>
        <w:t xml:space="preserve"> </w:t>
      </w:r>
      <w:r w:rsidR="00FB2D3C" w:rsidRPr="00E4512B">
        <w:rPr>
          <w:color w:val="000000"/>
          <w:szCs w:val="40"/>
          <w:rtl/>
        </w:rPr>
        <w:t>وَتَعَاوَنُوا عَلَى الْبِرِّ وَالتَّقْوَى وَلَا تَعَاوَنُوا</w:t>
      </w:r>
      <w:r w:rsidR="00FB2D3C">
        <w:rPr>
          <w:color w:val="000000"/>
          <w:szCs w:val="40"/>
          <w:rtl/>
        </w:rPr>
        <w:t xml:space="preserve"> عَلَى الْإِثْمِ وَالْعُدْوَانِ</w:t>
      </w:r>
      <w:r w:rsidR="00FB2D3C">
        <w:rPr>
          <w:rFonts w:ascii="Lotus Linotype" w:hAnsi="Lotus Linotype" w:cs="Lotus Linotype"/>
          <w:b/>
          <w:noProof w:val="0"/>
          <w:color w:val="000000"/>
          <w:szCs w:val="28"/>
          <w:rtl/>
        </w:rPr>
        <w:t>﴾</w:t>
      </w:r>
      <w:r>
        <w:rPr>
          <w:rFonts w:ascii="Traditional Arabic" w:hAnsi="Traditional Arabic" w:hint="cs"/>
          <w:b/>
          <w:noProof w:val="0"/>
          <w:color w:val="000000"/>
          <w:sz w:val="36"/>
          <w:rtl/>
        </w:rPr>
        <w:t>..الآية</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[المائدة: 2]</w:t>
      </w:r>
      <w:r w:rsidRPr="00876AD3">
        <w:rPr>
          <w:rFonts w:ascii="Traditional Arabic" w:hAnsi="Traditional Arabic" w:hint="cs"/>
          <w:b/>
          <w:noProof w:val="0"/>
          <w:color w:val="000000"/>
          <w:sz w:val="36"/>
          <w:rtl/>
        </w:rPr>
        <w:t>.</w:t>
      </w:r>
    </w:p>
    <w:p w14:paraId="6C5BFEAB" w14:textId="77777777" w:rsidR="00CB4068" w:rsidRDefault="00CB4068" w:rsidP="00FB2D3C">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4- التَّواصي والتَّناصُح، قال تعالى:</w:t>
      </w:r>
      <w:r w:rsidR="00FB2D3C" w:rsidRPr="00FB2D3C">
        <w:rPr>
          <w:color w:val="000000"/>
          <w:szCs w:val="40"/>
          <w:rtl/>
        </w:rPr>
        <w:t xml:space="preserve"> </w:t>
      </w:r>
      <w:r w:rsidR="00FB2D3C">
        <w:rPr>
          <w:rFonts w:ascii="Lotus Linotype" w:hAnsi="Lotus Linotype" w:cs="Lotus Linotype"/>
          <w:color w:val="000000"/>
          <w:szCs w:val="40"/>
          <w:rtl/>
        </w:rPr>
        <w:t>﴿</w:t>
      </w:r>
      <w:r w:rsidR="00FB2D3C" w:rsidRPr="00E4512B">
        <w:rPr>
          <w:color w:val="000000"/>
          <w:szCs w:val="40"/>
          <w:rtl/>
        </w:rPr>
        <w:t>وَالْعَصْرِ (1) إِنَّ الْإِنْسَانَ لَفِي خُسْرٍ (2) إِلَّا الَّذِينَ آمَنُوا وَعَمِلُوا الصَّالِحَاتِ وَتَوَاصَوْا بِالْحَقِّ وَتَوَاصَوْا بِالصَّبْرِ (3)</w:t>
      </w:r>
      <w:r w:rsidR="00FB2D3C">
        <w:rPr>
          <w:rFonts w:ascii="Lotus Linotype" w:hAnsi="Lotus Linotype" w:cs="Lotus Linotype"/>
          <w:b/>
          <w:noProof w:val="0"/>
          <w:color w:val="000000"/>
          <w:sz w:val="36"/>
          <w:rtl/>
        </w:rPr>
        <w:t>﴾</w:t>
      </w:r>
      <w:r w:rsidR="00FB2D3C">
        <w:rPr>
          <w:rFonts w:ascii="Traditional Arabic" w:hAnsi="Traditional Arabic" w:hint="cs"/>
          <w:b/>
          <w:noProof w:val="0"/>
          <w:color w:val="000000"/>
          <w:sz w:val="36"/>
          <w:rtl/>
        </w:rPr>
        <w:t xml:space="preserve"> </w:t>
      </w:r>
      <w:r>
        <w:rPr>
          <w:rFonts w:ascii="Traditional Arabic" w:hAnsi="Traditional Arabic" w:hint="cs"/>
          <w:b/>
          <w:noProof w:val="0"/>
          <w:color w:val="000000"/>
          <w:sz w:val="36"/>
          <w:rtl/>
        </w:rPr>
        <w:t>[العصر: 1-3]</w:t>
      </w:r>
      <w:r w:rsidRPr="00876AD3">
        <w:rPr>
          <w:rFonts w:ascii="Traditional Arabic" w:hAnsi="Traditional Arabic" w:hint="cs"/>
          <w:b/>
          <w:noProof w:val="0"/>
          <w:color w:val="000000"/>
          <w:sz w:val="36"/>
          <w:rtl/>
        </w:rPr>
        <w:t>.</w:t>
      </w:r>
    </w:p>
    <w:p w14:paraId="2045C728" w14:textId="77777777" w:rsidR="00CB4068" w:rsidRPr="00876AD3" w:rsidRDefault="00CB4068" w:rsidP="00CB4068">
      <w:pPr>
        <w:widowControl w:val="0"/>
        <w:spacing w:before="240" w:after="120"/>
        <w:ind w:firstLine="397"/>
        <w:rPr>
          <w:bCs/>
          <w:noProof w:val="0"/>
          <w:sz w:val="36"/>
          <w:rtl/>
        </w:rPr>
      </w:pPr>
      <w:r w:rsidRPr="00876AD3">
        <w:rPr>
          <w:rFonts w:hint="cs"/>
          <w:bCs/>
          <w:noProof w:val="0"/>
          <w:sz w:val="36"/>
          <w:rtl/>
        </w:rPr>
        <w:t>م</w:t>
      </w:r>
      <w:r>
        <w:rPr>
          <w:rFonts w:hint="cs"/>
          <w:bCs/>
          <w:noProof w:val="0"/>
          <w:sz w:val="36"/>
          <w:rtl/>
        </w:rPr>
        <w:t>َ</w:t>
      </w:r>
      <w:r w:rsidRPr="00876AD3">
        <w:rPr>
          <w:rFonts w:hint="cs"/>
          <w:bCs/>
          <w:noProof w:val="0"/>
          <w:sz w:val="36"/>
          <w:rtl/>
        </w:rPr>
        <w:t>كان</w:t>
      </w:r>
      <w:r>
        <w:rPr>
          <w:rFonts w:hint="cs"/>
          <w:bCs/>
          <w:noProof w:val="0"/>
          <w:sz w:val="36"/>
          <w:rtl/>
        </w:rPr>
        <w:t>َ</w:t>
      </w:r>
      <w:r w:rsidRPr="00876AD3">
        <w:rPr>
          <w:rFonts w:hint="cs"/>
          <w:bCs/>
          <w:noProof w:val="0"/>
          <w:sz w:val="36"/>
          <w:rtl/>
        </w:rPr>
        <w:t>ت</w:t>
      </w:r>
      <w:r>
        <w:rPr>
          <w:rFonts w:hint="cs"/>
          <w:bCs/>
          <w:noProof w:val="0"/>
          <w:sz w:val="36"/>
          <w:rtl/>
        </w:rPr>
        <w:t>ُ</w:t>
      </w:r>
      <w:r w:rsidRPr="00876AD3">
        <w:rPr>
          <w:rFonts w:hint="cs"/>
          <w:bCs/>
          <w:noProof w:val="0"/>
          <w:sz w:val="36"/>
          <w:rtl/>
        </w:rPr>
        <w:t>ها في الإسلام</w:t>
      </w:r>
      <w:r>
        <w:rPr>
          <w:rFonts w:hint="cs"/>
          <w:bCs/>
          <w:noProof w:val="0"/>
          <w:sz w:val="36"/>
          <w:rtl/>
        </w:rPr>
        <w:t>ِ</w:t>
      </w:r>
      <w:r w:rsidRPr="00876AD3">
        <w:rPr>
          <w:rFonts w:hint="cs"/>
          <w:bCs/>
          <w:noProof w:val="0"/>
          <w:sz w:val="36"/>
          <w:rtl/>
        </w:rPr>
        <w:t>:</w:t>
      </w:r>
    </w:p>
    <w:p w14:paraId="2FF605B3" w14:textId="77777777" w:rsidR="00CB4068" w:rsidRDefault="00CB4068" w:rsidP="00CB4068">
      <w:pPr>
        <w:widowControl w:val="0"/>
        <w:spacing w:after="120"/>
        <w:ind w:firstLine="397"/>
        <w:rPr>
          <w:sz w:val="36"/>
          <w:rtl/>
        </w:rPr>
      </w:pPr>
      <w:r>
        <w:rPr>
          <w:rFonts w:hint="cs"/>
          <w:sz w:val="36"/>
          <w:rtl/>
        </w:rPr>
        <w:t>لقد عُني الإسلامُ عِنايَةً فائِقَةً بِشُؤونِ الأُسْرَةِ وأَحْكامِها، وفصَّل ذلك تَفْصِيلاً وأوضَحَه غايَة الإيضاحِ، سواء فيما يتَعَلَّق بِشُؤونِ الزَّوجَيْن أو الأَقارِب بِصِفَةٍ عامَّة، فَجاء بِتَشْرِيع الزَّواجِ والطَّلاقِ والرَّجْعَة والعِدَّة والظِّهارِ والإيلاءِ واللِّعان والحضانَة، وما إلى ذلك.</w:t>
      </w:r>
    </w:p>
    <w:p w14:paraId="0C457866" w14:textId="77777777" w:rsidR="00CB4068" w:rsidRDefault="00CB4068" w:rsidP="00CB4068">
      <w:pPr>
        <w:widowControl w:val="0"/>
        <w:spacing w:after="120"/>
        <w:ind w:firstLine="397"/>
        <w:rPr>
          <w:sz w:val="36"/>
          <w:rtl/>
        </w:rPr>
      </w:pPr>
      <w:r>
        <w:rPr>
          <w:rFonts w:hint="cs"/>
          <w:sz w:val="36"/>
          <w:rtl/>
        </w:rPr>
        <w:t>كما جاء بِتَشْرِيع النَّفَقات والموارِيث والوَصايا ونحوها، ولم يترُك هذه الأحكامَ لِلنّاسِ واجتِهاداتهم، بل جاء بها مُفَصَّلَة، وذلك لأنَّ العقلَ البَشَرِيّ لا يستَطِيع أن يَضَع الأحكامَ المناسِبَة لِعَجْزِه أو قُصورِه عن إدراكِ الحقائِقِ والأَهْداف والمقاصِد.</w:t>
      </w:r>
    </w:p>
    <w:p w14:paraId="6028A8C2" w14:textId="77777777" w:rsidR="00CB4068" w:rsidRDefault="00CB4068" w:rsidP="00CB4068">
      <w:pPr>
        <w:widowControl w:val="0"/>
        <w:spacing w:after="120"/>
        <w:ind w:firstLine="397"/>
        <w:rPr>
          <w:sz w:val="36"/>
          <w:rtl/>
        </w:rPr>
      </w:pPr>
      <w:r>
        <w:rPr>
          <w:rFonts w:hint="cs"/>
          <w:sz w:val="36"/>
          <w:rtl/>
        </w:rPr>
        <w:t>كما عُني العلماء - وبخاصَّة الفُقهاء - بهذه الأحكام عِنايَة فائِقَة، ودَرسوها دِراسَة مُسْتَفِيضَة.</w:t>
      </w:r>
    </w:p>
    <w:p w14:paraId="12DF142A" w14:textId="77777777" w:rsidR="00CB4068" w:rsidRDefault="00CB4068" w:rsidP="00CB4068">
      <w:pPr>
        <w:widowControl w:val="0"/>
        <w:spacing w:after="120"/>
        <w:ind w:firstLine="397"/>
        <w:rPr>
          <w:sz w:val="36"/>
          <w:rtl/>
        </w:rPr>
      </w:pPr>
      <w:r>
        <w:rPr>
          <w:rFonts w:hint="cs"/>
          <w:sz w:val="36"/>
          <w:rtl/>
        </w:rPr>
        <w:t>ويظهَر أَثَر هذه العِنايَة حينَما نَقْلِب صَفحاتِ أيّ كِتابٍ فِقْهِيّ، حيث نجِد أنَّ الأَحكامَ المتَعَلِّقَة بِالأُسْرَة تأخُذ كثيراً مِن كتُب الفِقْه بالنِّسبَة إلى الأحكام الفقهِيَّة الأخرى.</w:t>
      </w:r>
    </w:p>
    <w:p w14:paraId="13154223" w14:textId="77777777" w:rsidR="00CB4068" w:rsidRPr="005F5839" w:rsidRDefault="00CB4068" w:rsidP="00CB4068">
      <w:pPr>
        <w:widowControl w:val="0"/>
        <w:spacing w:before="240" w:after="120"/>
        <w:ind w:firstLine="397"/>
        <w:rPr>
          <w:bCs/>
          <w:sz w:val="36"/>
          <w:rtl/>
        </w:rPr>
      </w:pPr>
      <w:r>
        <w:rPr>
          <w:rFonts w:hint="cs"/>
          <w:bCs/>
          <w:sz w:val="36"/>
          <w:rtl/>
        </w:rPr>
        <w:t>الأسئِلَة</w:t>
      </w:r>
      <w:r w:rsidRPr="005F5839">
        <w:rPr>
          <w:rFonts w:hint="cs"/>
          <w:bCs/>
          <w:sz w:val="36"/>
          <w:rtl/>
        </w:rPr>
        <w:t>:</w:t>
      </w:r>
    </w:p>
    <w:p w14:paraId="3196F901" w14:textId="77777777" w:rsidR="00CB4068" w:rsidRDefault="00CB4068" w:rsidP="00CB4068">
      <w:pPr>
        <w:widowControl w:val="0"/>
        <w:spacing w:after="120"/>
        <w:ind w:firstLine="397"/>
        <w:rPr>
          <w:sz w:val="36"/>
          <w:rtl/>
        </w:rPr>
      </w:pPr>
      <w:r>
        <w:rPr>
          <w:rFonts w:hint="cs"/>
          <w:sz w:val="36"/>
          <w:rtl/>
        </w:rPr>
        <w:t>س1: ما معنى الأُسرَة ؟ وما الطَّريق الصَّحيح لتكوينها ؟</w:t>
      </w:r>
    </w:p>
    <w:p w14:paraId="07DB6F5D" w14:textId="77777777" w:rsidR="00CB4068" w:rsidRDefault="00CB4068" w:rsidP="00CB4068">
      <w:pPr>
        <w:widowControl w:val="0"/>
        <w:spacing w:after="120"/>
        <w:ind w:firstLine="397"/>
        <w:rPr>
          <w:sz w:val="36"/>
          <w:rtl/>
        </w:rPr>
      </w:pPr>
      <w:r>
        <w:rPr>
          <w:rFonts w:hint="cs"/>
          <w:sz w:val="36"/>
          <w:rtl/>
        </w:rPr>
        <w:t>س2: بيِّن مكانَة الأسرة في الشَّريعة الإسلاميَّة.</w:t>
      </w:r>
    </w:p>
    <w:p w14:paraId="084BE7A7" w14:textId="77777777" w:rsidR="00CB4068" w:rsidRDefault="00CB4068" w:rsidP="00CB4068">
      <w:pPr>
        <w:widowControl w:val="0"/>
        <w:spacing w:after="120"/>
        <w:ind w:firstLine="397"/>
        <w:rPr>
          <w:sz w:val="36"/>
          <w:rtl/>
        </w:rPr>
      </w:pPr>
      <w:r>
        <w:rPr>
          <w:rFonts w:hint="cs"/>
          <w:sz w:val="36"/>
          <w:rtl/>
        </w:rPr>
        <w:t>س3: وضِّح العَلاقَة بين الأُسرَة والمجتَمَع.</w:t>
      </w:r>
    </w:p>
    <w:p w14:paraId="6302B33A"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b/>
          <w:bCs/>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السادس والتسعون</w:t>
      </w:r>
      <w:r>
        <w:rPr>
          <w:rFonts w:ascii="AXtManalBLack" w:hAnsi="AXtManalBLack"/>
          <w:b/>
          <w:bCs/>
          <w:sz w:val="36"/>
          <w:szCs w:val="40"/>
          <w:rtl/>
        </w:rPr>
        <w:t xml:space="preserve">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647"/>
      </w:r>
      <w:r>
        <w:rPr>
          <w:rFonts w:ascii="Traditional Arabic" w:hAnsi="Traditional Arabic"/>
          <w:b/>
          <w:bCs/>
          <w:sz w:val="36"/>
          <w:vertAlign w:val="superscript"/>
          <w:rtl/>
        </w:rPr>
        <w:t>)</w:t>
      </w:r>
    </w:p>
    <w:p w14:paraId="79A2B5CC"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Pr>
      </w:pPr>
      <w:r>
        <w:rPr>
          <w:rFonts w:ascii="AXtManalBLack" w:hAnsi="AXtManalBLack"/>
          <w:b/>
          <w:bCs/>
          <w:sz w:val="36"/>
          <w:szCs w:val="40"/>
          <w:rtl/>
        </w:rPr>
        <w:t>حَقيقَة الزَّواجِ</w:t>
      </w:r>
    </w:p>
    <w:p w14:paraId="72254B5E"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1- تَعْرِيف الزَّواج:</w:t>
      </w:r>
    </w:p>
    <w:p w14:paraId="1BC94385" w14:textId="77777777" w:rsidR="00CB4068" w:rsidRDefault="00CB4068" w:rsidP="00FB2D3C">
      <w:pPr>
        <w:widowControl w:val="0"/>
        <w:autoSpaceDE w:val="0"/>
        <w:autoSpaceDN w:val="0"/>
        <w:adjustRightInd w:val="0"/>
        <w:ind w:firstLine="397"/>
        <w:rPr>
          <w:rFonts w:ascii="Calibri" w:hAnsi="Calibri"/>
          <w:sz w:val="36"/>
        </w:rPr>
      </w:pPr>
      <w:r>
        <w:rPr>
          <w:sz w:val="36"/>
          <w:rtl/>
        </w:rPr>
        <w:t xml:space="preserve">الزَّواج </w:t>
      </w:r>
      <w:r>
        <w:rPr>
          <w:b/>
          <w:bCs/>
          <w:sz w:val="36"/>
          <w:rtl/>
        </w:rPr>
        <w:t>لغةً</w:t>
      </w:r>
      <w:r>
        <w:rPr>
          <w:sz w:val="36"/>
          <w:rtl/>
        </w:rPr>
        <w:t>: هو القِرانُ والمخالَطَة، والأزواج: القُرناء، ومنه قوله تعالى:</w:t>
      </w:r>
      <w:r w:rsidR="00FB2D3C">
        <w:rPr>
          <w:rFonts w:ascii="Lotus Linotype" w:hAnsi="Lotus Linotype" w:cs="Lotus Linotype"/>
          <w:color w:val="000000"/>
          <w:szCs w:val="28"/>
          <w:rtl/>
        </w:rPr>
        <w:t>﴿</w:t>
      </w:r>
      <w:r w:rsidR="00FB2D3C" w:rsidRPr="00FB2D3C">
        <w:rPr>
          <w:color w:val="000000"/>
          <w:szCs w:val="40"/>
          <w:rtl/>
        </w:rPr>
        <w:t xml:space="preserve"> </w:t>
      </w:r>
      <w:r w:rsidR="00FB2D3C">
        <w:rPr>
          <w:color w:val="000000"/>
          <w:szCs w:val="40"/>
          <w:rtl/>
        </w:rPr>
        <w:t>وَإِذَا النُّفُوسُ زُوِّجَتْ</w:t>
      </w:r>
      <w:r w:rsidR="00FB2D3C">
        <w:rPr>
          <w:rFonts w:ascii="Lotus Linotype" w:hAnsi="Lotus Linotype" w:cs="Lotus Linotype"/>
          <w:b/>
          <w:szCs w:val="28"/>
          <w:rtl/>
        </w:rPr>
        <w:t>﴾</w:t>
      </w:r>
      <w:r w:rsidR="00FB2D3C">
        <w:rPr>
          <w:rFonts w:ascii="Traditional Arabic" w:hAnsi="Traditional Arabic" w:hint="cs"/>
          <w:b/>
          <w:sz w:val="36"/>
          <w:rtl/>
        </w:rPr>
        <w:t xml:space="preserve"> </w:t>
      </w:r>
      <w:r>
        <w:rPr>
          <w:rFonts w:ascii="Traditional Arabic" w:hAnsi="Traditional Arabic"/>
          <w:b/>
          <w:sz w:val="36"/>
          <w:rtl/>
        </w:rPr>
        <w:t>[التَّكوِير: 7].</w:t>
      </w:r>
    </w:p>
    <w:p w14:paraId="13300E3A" w14:textId="77777777" w:rsidR="00CB4068" w:rsidRDefault="00CB4068" w:rsidP="00CB4068">
      <w:pPr>
        <w:widowControl w:val="0"/>
        <w:autoSpaceDE w:val="0"/>
        <w:autoSpaceDN w:val="0"/>
        <w:adjustRightInd w:val="0"/>
        <w:ind w:firstLine="397"/>
        <w:rPr>
          <w:rFonts w:ascii="Lotus-Bold" w:hAnsi="AXtManalBLack"/>
          <w:sz w:val="36"/>
          <w:rtl/>
        </w:rPr>
      </w:pPr>
      <w:r>
        <w:rPr>
          <w:b/>
          <w:bCs/>
          <w:sz w:val="36"/>
          <w:rtl/>
        </w:rPr>
        <w:t>واصْطِلاحاً</w:t>
      </w:r>
      <w:r>
        <w:rPr>
          <w:sz w:val="36"/>
          <w:rtl/>
        </w:rPr>
        <w:t>: عَقْدٌ يُفِيدُ استِمْتاعَ كلٍّ مِن الزَّوْجَيْنِ بِالآخَرِ على الوَجْهِ المأذونِ فيه شَرْعاً</w:t>
      </w:r>
      <w:r>
        <w:rPr>
          <w:rFonts w:ascii="Traditional Arabic" w:hAnsi="Traditional Arabic"/>
          <w:b/>
          <w:sz w:val="36"/>
          <w:rtl/>
        </w:rPr>
        <w:t>.</w:t>
      </w:r>
    </w:p>
    <w:p w14:paraId="359E706F"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حُكْم الزَّواجِ:</w:t>
      </w:r>
    </w:p>
    <w:p w14:paraId="1A4C0FFE" w14:textId="77777777" w:rsidR="00CB4068" w:rsidRDefault="00CB4068" w:rsidP="00CB4068">
      <w:pPr>
        <w:widowControl w:val="0"/>
        <w:autoSpaceDE w:val="0"/>
        <w:autoSpaceDN w:val="0"/>
        <w:adjustRightInd w:val="0"/>
        <w:ind w:firstLine="397"/>
        <w:rPr>
          <w:rFonts w:ascii="Lotus-Bold" w:hAnsi="AXtManalBLack"/>
          <w:sz w:val="36"/>
        </w:rPr>
      </w:pPr>
      <w:r>
        <w:rPr>
          <w:sz w:val="36"/>
          <w:rtl/>
        </w:rPr>
        <w:t>1- مَن يخاف على نَفْسِه الوُقوعَ في محظورٍ إن تَرَك الزَّواجَ فهذا يجب عليه الزَّواجَ؛ لأنَّه يَلْزَمُه إعْفاف نَفْسِه وصَوْنها عن الحرامِ وطَرِيقُه إلى ذلك الزَّواجِ</w:t>
      </w:r>
      <w:r>
        <w:rPr>
          <w:rFonts w:ascii="Lotus-Bold" w:hAnsi="AXtManalBLack" w:hint="cs"/>
          <w:sz w:val="36"/>
        </w:rPr>
        <w:t xml:space="preserve"> .</w:t>
      </w:r>
    </w:p>
    <w:p w14:paraId="730E498E"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2-</w:t>
      </w:r>
      <w:r>
        <w:rPr>
          <w:rFonts w:ascii="Lotus-Bold" w:hAnsi="AXtManalBLack" w:hint="cs"/>
          <w:sz w:val="36"/>
        </w:rPr>
        <w:t xml:space="preserve"> </w:t>
      </w:r>
      <w:r>
        <w:rPr>
          <w:sz w:val="36"/>
          <w:rtl/>
        </w:rPr>
        <w:t xml:space="preserve">مَن له حاجَة إلى الزَّواجِ ويَأْمَن معها الوُقوع في محظُورٍ فهذا يُسْتَحَبّ له الزَّواجُ لِقولِه </w:t>
      </w:r>
      <w:r w:rsidR="00D70043">
        <w:rPr>
          <w:rFonts w:ascii="AGA Arabesque" w:hAnsi="AGA Arabesque"/>
          <w:sz w:val="36"/>
          <w:rtl/>
          <w:lang w:bidi="ar-EG"/>
        </w:rPr>
        <w:t>-صلى الله عليه وسلم-</w:t>
      </w:r>
      <w:r>
        <w:rPr>
          <w:sz w:val="36"/>
          <w:rtl/>
        </w:rPr>
        <w:t xml:space="preserve">:« يا مَعْشَر الشَّباب مَن استَطاعَ مِنْكم الباءَة فَلْيَتَزَوَّج، فإنَّه أَغَضّ لِلبَصَر وأحْصَن لِلفَرْج، ومَن لم يَسْتَطِع فَعَلَيْه بِالصَّوْمِ، فإنَّه له وِجاء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48"/>
      </w:r>
      <w:r>
        <w:rPr>
          <w:rFonts w:ascii="Traditional Arabic" w:hAnsi="Traditional Arabic"/>
          <w:b/>
          <w:sz w:val="36"/>
          <w:vertAlign w:val="superscript"/>
          <w:rtl/>
        </w:rPr>
        <w:t>)</w:t>
      </w:r>
      <w:r>
        <w:rPr>
          <w:rFonts w:ascii="Traditional Arabic" w:hAnsi="Traditional Arabic"/>
          <w:b/>
          <w:sz w:val="36"/>
          <w:rtl/>
        </w:rPr>
        <w:t>.</w:t>
      </w:r>
    </w:p>
    <w:p w14:paraId="0628B4F7" w14:textId="77777777" w:rsidR="00CB4068" w:rsidRDefault="00CB4068" w:rsidP="00CB4068">
      <w:pPr>
        <w:widowControl w:val="0"/>
        <w:autoSpaceDE w:val="0"/>
        <w:autoSpaceDN w:val="0"/>
        <w:adjustRightInd w:val="0"/>
        <w:ind w:firstLine="397"/>
        <w:rPr>
          <w:rFonts w:ascii="Lotus-Bold" w:hAnsi="AXtManalBLack"/>
          <w:sz w:val="36"/>
        </w:rPr>
      </w:pPr>
      <w:r>
        <w:rPr>
          <w:sz w:val="36"/>
          <w:rtl/>
        </w:rPr>
        <w:t>3- مَن لا شَهْوَةَ له فهذا لا يجِب عليه ولا يُسْتَحَبّ في حَقِّه، وإنَّما يُباح له الزَّواج</w:t>
      </w:r>
      <w:r>
        <w:rPr>
          <w:rFonts w:ascii="Traditional Arabic" w:hAnsi="Traditional Arabic"/>
          <w:b/>
          <w:sz w:val="36"/>
          <w:rtl/>
        </w:rPr>
        <w:t>.</w:t>
      </w:r>
    </w:p>
    <w:p w14:paraId="62B31C41"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3- الحِكْمَة في الزَّواج:</w:t>
      </w:r>
    </w:p>
    <w:p w14:paraId="0C4FD01E"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أوَّلاً: حِكْمَة تَشرِيعِ الزَّواجِ:</w:t>
      </w:r>
    </w:p>
    <w:p w14:paraId="6CEFD4F4" w14:textId="77777777" w:rsidR="00CB4068" w:rsidRDefault="00CB4068" w:rsidP="00CB4068">
      <w:pPr>
        <w:widowControl w:val="0"/>
        <w:autoSpaceDE w:val="0"/>
        <w:autoSpaceDN w:val="0"/>
        <w:adjustRightInd w:val="0"/>
        <w:ind w:firstLine="397"/>
        <w:rPr>
          <w:rFonts w:ascii="Lotus-Bold" w:hAnsi="AXtManalBLack"/>
          <w:sz w:val="36"/>
        </w:rPr>
      </w:pPr>
      <w:r>
        <w:rPr>
          <w:sz w:val="36"/>
          <w:rtl/>
        </w:rPr>
        <w:t>شَرَع اللهُ الزَّواجَ لِعِبادِه لحِكَمٍ عَظِيمَةٍ، وهي</w:t>
      </w:r>
      <w:r>
        <w:rPr>
          <w:rFonts w:ascii="Lotus-Bold" w:hAnsi="AXtManalBLack" w:hint="cs"/>
          <w:sz w:val="36"/>
        </w:rPr>
        <w:t xml:space="preserve"> :</w:t>
      </w:r>
    </w:p>
    <w:p w14:paraId="47C98E7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1-إعْفاف الزَّوْجَين واستِمْتاع كلّ منهم بِالآخَر وتحصِينُهم مِن الوُقوع في الإثم والفَواحِش والمنكرات، وهو سُنَّة المرسَلِين. يقول </w:t>
      </w:r>
      <w:r w:rsidR="00D70043">
        <w:rPr>
          <w:rFonts w:ascii="AGA Arabesque" w:hAnsi="AGA Arabesque"/>
          <w:sz w:val="36"/>
          <w:rtl/>
          <w:lang w:bidi="ar-EG"/>
        </w:rPr>
        <w:t>-صلى الله عليه وسلم-</w:t>
      </w:r>
      <w:r>
        <w:rPr>
          <w:sz w:val="36"/>
          <w:rtl/>
        </w:rPr>
        <w:t xml:space="preserve">:« ولكنِّي أَتَزَوَّج النِّساء، فمَن رَغِبَ عن سُنَّتي فليس مِنِّي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49"/>
      </w:r>
      <w:r>
        <w:rPr>
          <w:rFonts w:ascii="Traditional Arabic" w:hAnsi="Traditional Arabic"/>
          <w:b/>
          <w:sz w:val="36"/>
          <w:vertAlign w:val="superscript"/>
          <w:rtl/>
        </w:rPr>
        <w:t>)</w:t>
      </w:r>
      <w:r>
        <w:rPr>
          <w:rFonts w:ascii="Traditional Arabic" w:hAnsi="Traditional Arabic"/>
          <w:b/>
          <w:sz w:val="36"/>
          <w:rtl/>
        </w:rPr>
        <w:t>.</w:t>
      </w:r>
    </w:p>
    <w:p w14:paraId="1A6B9F49" w14:textId="77777777" w:rsidR="00CB4068" w:rsidRDefault="00CB4068" w:rsidP="00FB2D3C">
      <w:pPr>
        <w:widowControl w:val="0"/>
        <w:autoSpaceDE w:val="0"/>
        <w:autoSpaceDN w:val="0"/>
        <w:adjustRightInd w:val="0"/>
        <w:ind w:firstLine="397"/>
        <w:rPr>
          <w:rFonts w:ascii="Traditional Arabic" w:hAnsi="Traditional Arabic"/>
          <w:b/>
          <w:sz w:val="36"/>
        </w:rPr>
      </w:pPr>
      <w:r>
        <w:rPr>
          <w:sz w:val="36"/>
          <w:rtl/>
        </w:rPr>
        <w:t xml:space="preserve">وفيه تأسٍّ بِالنَّبي </w:t>
      </w:r>
      <w:r w:rsidR="00D70043">
        <w:rPr>
          <w:rFonts w:ascii="AGA Arabesque" w:hAnsi="AGA Arabesque"/>
          <w:sz w:val="36"/>
          <w:rtl/>
          <w:lang w:bidi="ar-EG"/>
        </w:rPr>
        <w:t>-صلى الله عليه وسلم-</w:t>
      </w:r>
      <w:r>
        <w:rPr>
          <w:sz w:val="36"/>
          <w:rtl/>
        </w:rPr>
        <w:t>. قال تعالى:</w:t>
      </w:r>
      <w:r w:rsidR="00FB2D3C">
        <w:rPr>
          <w:rFonts w:hint="cs"/>
          <w:sz w:val="36"/>
          <w:rtl/>
        </w:rPr>
        <w:t xml:space="preserve"> </w:t>
      </w:r>
      <w:r w:rsidR="00FB2D3C">
        <w:rPr>
          <w:rFonts w:ascii="Lotus Linotype" w:hAnsi="Lotus Linotype" w:cs="Lotus Linotype"/>
          <w:color w:val="000000"/>
          <w:szCs w:val="28"/>
          <w:rtl/>
        </w:rPr>
        <w:t>﴿</w:t>
      </w:r>
      <w:r w:rsidR="005F12E4" w:rsidRPr="00E4512B">
        <w:rPr>
          <w:color w:val="000000"/>
          <w:szCs w:val="40"/>
          <w:rtl/>
        </w:rPr>
        <w:t>لَقَدْ كَانَ لَكُمْ فِي رَسُولِ اللَّهِ أُسْوَةٌ حَسَنَةٌ لِمَنْ كَانَ يَرْجُو اللَّهَ وَالْيَوْمَ الْ</w:t>
      </w:r>
      <w:r w:rsidR="005F12E4">
        <w:rPr>
          <w:color w:val="000000"/>
          <w:szCs w:val="40"/>
          <w:rtl/>
        </w:rPr>
        <w:t>آخِرَ وَذَكَرَ اللَّهَ كَثِيرًا</w:t>
      </w:r>
      <w:r w:rsidR="00FB2D3C">
        <w:rPr>
          <w:rFonts w:ascii="Lotus Linotype" w:hAnsi="Lotus Linotype" w:cs="Lotus Linotype"/>
          <w:b/>
          <w:szCs w:val="28"/>
          <w:rtl/>
        </w:rPr>
        <w:t>﴾</w:t>
      </w:r>
      <w:r w:rsidR="00FB2D3C">
        <w:rPr>
          <w:rFonts w:ascii="Traditional Arabic" w:hAnsi="Traditional Arabic" w:hint="cs"/>
          <w:b/>
          <w:sz w:val="36"/>
          <w:rtl/>
        </w:rPr>
        <w:t xml:space="preserve"> </w:t>
      </w:r>
      <w:r>
        <w:rPr>
          <w:rFonts w:ascii="Traditional Arabic" w:hAnsi="Traditional Arabic"/>
          <w:b/>
          <w:sz w:val="36"/>
          <w:rtl/>
        </w:rPr>
        <w:t>[الأحزاب: 21].</w:t>
      </w:r>
    </w:p>
    <w:p w14:paraId="2DCA7981" w14:textId="77777777" w:rsidR="00CB4068" w:rsidRDefault="00CB4068" w:rsidP="00CB4068">
      <w:pPr>
        <w:widowControl w:val="0"/>
        <w:autoSpaceDE w:val="0"/>
        <w:autoSpaceDN w:val="0"/>
        <w:adjustRightInd w:val="0"/>
        <w:ind w:firstLine="397"/>
        <w:rPr>
          <w:rFonts w:ascii="Lotus-Bold" w:hAnsi="AXtManalBLack"/>
          <w:sz w:val="36"/>
          <w:rtl/>
        </w:rPr>
      </w:pPr>
      <w:r>
        <w:rPr>
          <w:rFonts w:ascii="Traditional Arabic" w:hAnsi="Traditional Arabic"/>
          <w:b/>
          <w:sz w:val="36"/>
          <w:rtl/>
        </w:rPr>
        <w:t>2-</w:t>
      </w:r>
      <w:r>
        <w:rPr>
          <w:rFonts w:ascii="Lotus-Bold" w:hAnsi="AXtManalBLack" w:hint="cs"/>
          <w:sz w:val="36"/>
        </w:rPr>
        <w:t xml:space="preserve"> </w:t>
      </w:r>
      <w:r>
        <w:rPr>
          <w:sz w:val="36"/>
          <w:rtl/>
        </w:rPr>
        <w:t>القِيام بالزَّوجَة ورِعايَتِها وصِيانَتِها تحقِيقاً لِمَكانَتِها في الإسلام وتَكْرِيمِه لها</w:t>
      </w:r>
      <w:r>
        <w:rPr>
          <w:rFonts w:ascii="Lotus-Bold" w:hAnsi="AXtManalBLack" w:hint="cs"/>
          <w:sz w:val="36"/>
        </w:rPr>
        <w:t xml:space="preserve"> .</w:t>
      </w:r>
    </w:p>
    <w:p w14:paraId="4BA4165D" w14:textId="77777777" w:rsidR="00CB4068" w:rsidRDefault="00CB4068" w:rsidP="00CB4068">
      <w:pPr>
        <w:widowControl w:val="0"/>
        <w:autoSpaceDE w:val="0"/>
        <w:autoSpaceDN w:val="0"/>
        <w:adjustRightInd w:val="0"/>
        <w:ind w:firstLine="397"/>
        <w:rPr>
          <w:rFonts w:ascii="Lotus-Bold" w:hAnsi="AXtManalBLack"/>
          <w:sz w:val="36"/>
        </w:rPr>
      </w:pPr>
      <w:r>
        <w:rPr>
          <w:sz w:val="36"/>
          <w:rtl/>
        </w:rPr>
        <w:t>3- أنَّ الزَّواجَ سَبَبٌ لِلنَّسْل، فبِه يحصُل الوَلَد، والأولاد نِعْمَة عَظِيمَة لأبَوَيْهِم يُرَبِّيانهم صِغاراً ويَرْعَوْنهم كِباراً</w:t>
      </w:r>
      <w:r>
        <w:rPr>
          <w:rFonts w:ascii="Lotus-Bold" w:hAnsi="AXtManalBLack" w:hint="cs"/>
          <w:sz w:val="36"/>
        </w:rPr>
        <w:t xml:space="preserve"> .</w:t>
      </w:r>
    </w:p>
    <w:p w14:paraId="70FAD914" w14:textId="77777777" w:rsidR="00CB4068" w:rsidRDefault="00CB4068" w:rsidP="00CB4068">
      <w:pPr>
        <w:widowControl w:val="0"/>
        <w:autoSpaceDE w:val="0"/>
        <w:autoSpaceDN w:val="0"/>
        <w:adjustRightInd w:val="0"/>
        <w:ind w:firstLine="397"/>
        <w:rPr>
          <w:rFonts w:ascii="Lotus-Bold" w:hAnsi="AXtManalBLack"/>
          <w:sz w:val="36"/>
        </w:rPr>
      </w:pPr>
      <w:r>
        <w:rPr>
          <w:sz w:val="36"/>
          <w:rtl/>
        </w:rPr>
        <w:t>4- أنَّ الزَّواجَ سَبَب لِبَقاءِ الجنْسِ البَشَرِيّ على وَجْه مَعروفِ الأُصولِ والفُروعِ</w:t>
      </w:r>
      <w:r>
        <w:rPr>
          <w:rFonts w:ascii="Lotus-Bold" w:hAnsi="AXtManalBLack" w:hint="cs"/>
          <w:sz w:val="36"/>
        </w:rPr>
        <w:t xml:space="preserve"> .</w:t>
      </w:r>
    </w:p>
    <w:p w14:paraId="6266D8AA" w14:textId="77777777" w:rsidR="00CB4068" w:rsidRDefault="00CB4068" w:rsidP="00CB4068">
      <w:pPr>
        <w:widowControl w:val="0"/>
        <w:autoSpaceDE w:val="0"/>
        <w:autoSpaceDN w:val="0"/>
        <w:adjustRightInd w:val="0"/>
        <w:ind w:firstLine="397"/>
        <w:rPr>
          <w:rFonts w:ascii="Lotus-Bold" w:hAnsi="AXtManalBLack"/>
          <w:sz w:val="36"/>
        </w:rPr>
      </w:pPr>
      <w:r>
        <w:rPr>
          <w:sz w:val="36"/>
          <w:rtl/>
        </w:rPr>
        <w:t>5- تَكثِير أُمَّة محمَّد أمَّة الإسلامِ والخيرِ والفَلاحِ</w:t>
      </w:r>
      <w:r>
        <w:rPr>
          <w:rFonts w:ascii="Lotus-Bold" w:hAnsi="AXtManalBLack" w:hint="cs"/>
          <w:sz w:val="36"/>
        </w:rPr>
        <w:t xml:space="preserve"> .</w:t>
      </w:r>
    </w:p>
    <w:p w14:paraId="1E92CA1A" w14:textId="77777777" w:rsidR="00CB4068" w:rsidRDefault="00CB4068" w:rsidP="00CB4068">
      <w:pPr>
        <w:widowControl w:val="0"/>
        <w:autoSpaceDE w:val="0"/>
        <w:autoSpaceDN w:val="0"/>
        <w:adjustRightInd w:val="0"/>
        <w:ind w:firstLine="397"/>
        <w:rPr>
          <w:rFonts w:ascii="Lotus-Bold" w:hAnsi="AXtManalBLack"/>
          <w:sz w:val="36"/>
        </w:rPr>
      </w:pPr>
      <w:r>
        <w:rPr>
          <w:sz w:val="36"/>
          <w:rtl/>
        </w:rPr>
        <w:t>6- حِفْظ المجتَمَع مِن الشَّرّ والرَّذِيلَة وسُوء الأَخْلاقِ</w:t>
      </w:r>
      <w:r>
        <w:rPr>
          <w:rFonts w:ascii="Lotus-Bold" w:hAnsi="AXtManalBLack" w:hint="cs"/>
          <w:sz w:val="36"/>
        </w:rPr>
        <w:t xml:space="preserve"> .</w:t>
      </w:r>
    </w:p>
    <w:p w14:paraId="006000D8" w14:textId="77777777" w:rsidR="00CB4068" w:rsidRDefault="00CB4068" w:rsidP="00CB4068">
      <w:pPr>
        <w:widowControl w:val="0"/>
        <w:autoSpaceDE w:val="0"/>
        <w:autoSpaceDN w:val="0"/>
        <w:adjustRightInd w:val="0"/>
        <w:ind w:firstLine="397"/>
        <w:rPr>
          <w:rFonts w:ascii="Lotus-Bold" w:hAnsi="AXtManalBLack"/>
          <w:sz w:val="36"/>
        </w:rPr>
      </w:pPr>
      <w:r>
        <w:rPr>
          <w:sz w:val="36"/>
          <w:rtl/>
        </w:rPr>
        <w:t>7- التَّعارُف والتَّواصُل بين الأُسَر والمجتمعات، حيث يَتَزَوَّج رِجال مِن هؤلاء بِنِساء مِن هؤلاء، ويتزَوَّج آخَرون مِن أولئك فيتَعارَفون وتَتَّسِع دائِرَة التَّعارُف والتَّواصُل بين النّاس</w:t>
      </w:r>
      <w:r>
        <w:rPr>
          <w:rFonts w:ascii="Traditional Arabic" w:hAnsi="Traditional Arabic"/>
          <w:b/>
          <w:sz w:val="36"/>
          <w:rtl/>
        </w:rPr>
        <w:t>.</w:t>
      </w:r>
    </w:p>
    <w:p w14:paraId="7E0D1730"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ثانياً: حِكْمَة تَعَدُّد الزَّوجاتِ في الإْسلامِ:</w:t>
      </w:r>
    </w:p>
    <w:p w14:paraId="573F7989" w14:textId="77777777" w:rsidR="00CB4068" w:rsidRDefault="00CB4068" w:rsidP="00CB4068">
      <w:pPr>
        <w:widowControl w:val="0"/>
        <w:autoSpaceDE w:val="0"/>
        <w:autoSpaceDN w:val="0"/>
        <w:adjustRightInd w:val="0"/>
        <w:ind w:firstLine="397"/>
        <w:rPr>
          <w:rFonts w:ascii="Lotus-Bold" w:hAnsi="AXtManalBLack"/>
          <w:sz w:val="36"/>
        </w:rPr>
      </w:pPr>
      <w:r>
        <w:rPr>
          <w:sz w:val="36"/>
          <w:rtl/>
        </w:rPr>
        <w:t>تَعَدّد الزَّوجاتِ يحقِّق تِلكَ الحِكَم والمصالح التي تُقَدَّم ذِكْرُها في الحكمَةِ مِن تَشرِيع الزَّواجِ على وَجْه أَوْسَع</w:t>
      </w:r>
      <w:r>
        <w:rPr>
          <w:rFonts w:ascii="Lotus-Bold" w:hAnsi="AXtManalBLack" w:hint="cs"/>
          <w:sz w:val="36"/>
        </w:rPr>
        <w:t xml:space="preserve"> .</w:t>
      </w:r>
    </w:p>
    <w:p w14:paraId="3926509D" w14:textId="77777777" w:rsidR="00CB4068" w:rsidRDefault="00CB4068" w:rsidP="00CB4068">
      <w:pPr>
        <w:widowControl w:val="0"/>
        <w:autoSpaceDE w:val="0"/>
        <w:autoSpaceDN w:val="0"/>
        <w:adjustRightInd w:val="0"/>
        <w:ind w:firstLine="397"/>
        <w:rPr>
          <w:rFonts w:ascii="Lotus-Bold" w:hAnsi="AXtManalBLack"/>
          <w:sz w:val="36"/>
        </w:rPr>
      </w:pPr>
      <w:r>
        <w:rPr>
          <w:sz w:val="36"/>
          <w:rtl/>
        </w:rPr>
        <w:t>فَمِن خِلالِ التَّعَدُّد تُعَفّ أعداد كَبِيرَة مِن النِّساء، ويترتَّب على التَّعَدّد حِفْظُهُنّ وصِيانَتُهُنّ</w:t>
      </w:r>
    </w:p>
    <w:p w14:paraId="0DEF7AB1" w14:textId="77777777" w:rsidR="00CB4068" w:rsidRDefault="00CB4068" w:rsidP="00CB4068">
      <w:pPr>
        <w:widowControl w:val="0"/>
        <w:autoSpaceDE w:val="0"/>
        <w:autoSpaceDN w:val="0"/>
        <w:adjustRightInd w:val="0"/>
        <w:ind w:firstLine="397"/>
        <w:rPr>
          <w:rFonts w:ascii="Lotus-Bold" w:hAnsi="AXtManalBLack"/>
          <w:sz w:val="36"/>
        </w:rPr>
      </w:pPr>
      <w:r>
        <w:rPr>
          <w:sz w:val="36"/>
          <w:rtl/>
        </w:rPr>
        <w:t>ورِعايَتُهُنّ، كما أنَّ التَّعَدُّدَ يُؤَدِّي إلى كَثْرَة الأَولادِ وحِفْظ المجتَمَع، ويُفْضِي إلى مَزِيدِ التَّواصُل بين النّاس والتَّعارُفِ بينَهم</w:t>
      </w:r>
      <w:r>
        <w:rPr>
          <w:rFonts w:ascii="Lotus-Bold" w:hAnsi="AXtManalBLack" w:hint="cs"/>
          <w:sz w:val="36"/>
        </w:rPr>
        <w:t xml:space="preserve"> .</w:t>
      </w:r>
    </w:p>
    <w:p w14:paraId="3742A21B"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ويُضاف إلى ذلك ما يلي</w:t>
      </w:r>
      <w:r>
        <w:rPr>
          <w:rFonts w:ascii="Lotus-Bold" w:hAnsi="AXtManalBLack" w:hint="cs"/>
          <w:sz w:val="36"/>
        </w:rPr>
        <w:t xml:space="preserve"> :</w:t>
      </w:r>
    </w:p>
    <w:p w14:paraId="1251BC6E" w14:textId="77777777" w:rsidR="00CB4068" w:rsidRDefault="00CB4068" w:rsidP="00CB4068">
      <w:pPr>
        <w:widowControl w:val="0"/>
        <w:autoSpaceDE w:val="0"/>
        <w:autoSpaceDN w:val="0"/>
        <w:adjustRightInd w:val="0"/>
        <w:ind w:firstLine="397"/>
        <w:rPr>
          <w:rFonts w:ascii="Lotus-Bold" w:hAnsi="AXtManalBLack"/>
          <w:sz w:val="36"/>
        </w:rPr>
      </w:pPr>
      <w:r>
        <w:rPr>
          <w:sz w:val="36"/>
          <w:rtl/>
        </w:rPr>
        <w:t>1- أنَّ التَّعَدُّد حَلٌّ لِكثِيرٍ مِن مُشكلات الزَّوجِيَّة، كما لو كانَت الزَّوْجَة كَبِيرَة السِّنّ أو مَرِيضَة لو اكتَفى الزَّوج بها لم يَتَحَقَّق له إعفاف نَفْسِه، وربما كان حَرِيصاً على بَقائِها زَوْجَةً له أو خافَ الوُقوع في الزِّنى، وإن طَلَّقَها وهي ذات وَلَد فَلَربما فرَّق الطَّلاق بينها وبين أولادِها، والطَّلاق ليس حَلّاً لا سِيَّما أنَّ الشَّرْعَ لا يُرَغِّب فيه</w:t>
      </w:r>
      <w:r>
        <w:rPr>
          <w:rFonts w:ascii="Lotus-Bold" w:hAnsi="AXtManalBLack" w:hint="cs"/>
          <w:sz w:val="36"/>
        </w:rPr>
        <w:t xml:space="preserve"> .</w:t>
      </w:r>
    </w:p>
    <w:p w14:paraId="64B67A89" w14:textId="77777777" w:rsidR="00CB4068" w:rsidRDefault="00CB4068" w:rsidP="00CB4068">
      <w:pPr>
        <w:widowControl w:val="0"/>
        <w:autoSpaceDE w:val="0"/>
        <w:autoSpaceDN w:val="0"/>
        <w:adjustRightInd w:val="0"/>
        <w:ind w:firstLine="397"/>
        <w:rPr>
          <w:rFonts w:ascii="Lotus-Bold" w:hAnsi="AXtManalBLack"/>
          <w:sz w:val="36"/>
        </w:rPr>
      </w:pPr>
      <w:r>
        <w:rPr>
          <w:sz w:val="36"/>
          <w:rtl/>
        </w:rPr>
        <w:t>2- أنَّ أعْدادَ الرِّجالِ غالِباً تكون أقلّ مِن أعدادِ النِّساء؛ لأنَّ الرِّجالَ يَتَعَرَّضون لِكثِيرٍ مِن</w:t>
      </w:r>
      <w:r>
        <w:rPr>
          <w:rFonts w:ascii="Lotus-Bold" w:hAnsi="AXtManalBLack"/>
          <w:sz w:val="36"/>
          <w:rtl/>
        </w:rPr>
        <w:t xml:space="preserve"> </w:t>
      </w:r>
      <w:r>
        <w:rPr>
          <w:sz w:val="36"/>
          <w:rtl/>
        </w:rPr>
        <w:t>الأعمالِ الخطِرَة التي تَنْتَهِي بِالوَفاةِ، كالحروب وحَوادِث السَّيّارات وانهيار المناجِم، فاقتَضَت الحكمَة مَشروعِيَّة التَّعَدُّد، لِيَقومَ الرِّجال على العَدَد الكَثِير مِن النِّساء بما يُصْلِحُهُنّ ويحمِيهِنّ مِن أسبابِ الشَّرّ والانحرافِ</w:t>
      </w:r>
      <w:r>
        <w:rPr>
          <w:rFonts w:ascii="Lotus-Bold" w:hAnsi="AXtManalBLack" w:hint="cs"/>
          <w:sz w:val="36"/>
        </w:rPr>
        <w:t xml:space="preserve"> .</w:t>
      </w:r>
    </w:p>
    <w:p w14:paraId="4787CAE9" w14:textId="77777777" w:rsidR="00CB4068" w:rsidRDefault="00CB4068" w:rsidP="00CB4068">
      <w:pPr>
        <w:widowControl w:val="0"/>
        <w:autoSpaceDE w:val="0"/>
        <w:autoSpaceDN w:val="0"/>
        <w:adjustRightInd w:val="0"/>
        <w:ind w:firstLine="397"/>
        <w:rPr>
          <w:sz w:val="36"/>
        </w:rPr>
      </w:pPr>
      <w:r>
        <w:rPr>
          <w:sz w:val="36"/>
          <w:rtl/>
        </w:rPr>
        <w:t>3- أنَّ مِن الرِّجالِ مَن لا تَكْفِيه الزَّوْجَة الواحِدَة؛ لأنَّه حادّ الشَّهْوَة، ويخشى على نَفْسِه مِن الوُقوع فيما حرَّم اللهُ، فكان مِن رحمَةِ اللهِ تعالى بِعِبادِه أن أباحَ لهم التَّعَدُّد لِيَتِمَ قَضاء الشَّهْوَة فيما أحلَّ الله.</w:t>
      </w:r>
    </w:p>
    <w:p w14:paraId="3F803120"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ثالثاً: حِكْمَة إعلانِ الزَّواجِ:</w:t>
      </w:r>
    </w:p>
    <w:p w14:paraId="33E9625B" w14:textId="77777777" w:rsidR="00CB4068" w:rsidRDefault="00CB4068" w:rsidP="00CB4068">
      <w:pPr>
        <w:widowControl w:val="0"/>
        <w:autoSpaceDE w:val="0"/>
        <w:autoSpaceDN w:val="0"/>
        <w:adjustRightInd w:val="0"/>
        <w:ind w:firstLine="397"/>
        <w:rPr>
          <w:rFonts w:ascii="Lotus-Bold" w:hAnsi="AXtManalBLack"/>
          <w:sz w:val="36"/>
        </w:rPr>
      </w:pPr>
      <w:r>
        <w:rPr>
          <w:sz w:val="36"/>
          <w:rtl/>
        </w:rPr>
        <w:t>يُسْتَحَبّ إعلانِ الزَّواجِ؛ لِما فيه مِن إشاعَة أَمْرِ الزَّوْجَيْن بين النّاس، فلا يُظَنّ بِوُجودِهما معاً سوءاً، وإنما يُعْلَم أنهم زوجانِ، ويَظْهَر بذلك الفرق بين النِّكاحِ والسِّفاحِ</w:t>
      </w:r>
      <w:r>
        <w:rPr>
          <w:rFonts w:ascii="Lotus-Bold" w:hAnsi="AXtManalBLack" w:hint="cs"/>
          <w:sz w:val="36"/>
        </w:rPr>
        <w:t xml:space="preserve"> .</w:t>
      </w:r>
    </w:p>
    <w:p w14:paraId="1B6F0CB6"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ولأنَّ إعلانَ النِّكاح يحفِّز على الزَّواج ويُرَغِّب فيه، فالنّاس إذا رأوا الزَّواج تَذَكَّروا حاجَتَهُم إلى الاقتِرانِ ونِعْمَة الزَّواج، ودَفَعَهُم ذلك إلى الأَخْذِ بِأسبابِه والسَّعْي إليه</w:t>
      </w:r>
      <w:r>
        <w:rPr>
          <w:rFonts w:ascii="Lotus-Bold" w:hAnsi="AXtManalBLack" w:hint="cs"/>
          <w:sz w:val="36"/>
        </w:rPr>
        <w:t xml:space="preserve"> .</w:t>
      </w:r>
    </w:p>
    <w:p w14:paraId="0E4758D1"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ويكون إعلانُ النِّكاحِ بِالوَسائِلِ المشروعَةِ، ومِن ذلك: إقامَة وَلِيمَة الزَّواج دون إسرافٍ ولا تَبْذِير، ويُدْعَى لها القَرِيبُ والصَّدِيقُ والجار، ويجتَمِع لها النِّساء يَضْرِبْن بِالدُّفّ قال </w:t>
      </w:r>
      <w:r w:rsidR="00D70043">
        <w:rPr>
          <w:rFonts w:ascii="AGA Arabesque" w:hAnsi="AGA Arabesque"/>
          <w:sz w:val="36"/>
          <w:rtl/>
          <w:lang w:bidi="ar-EG"/>
        </w:rPr>
        <w:t>-صلى الله عليه وسلم-</w:t>
      </w:r>
      <w:r>
        <w:rPr>
          <w:sz w:val="36"/>
          <w:rtl/>
        </w:rPr>
        <w:t xml:space="preserve">:« فَصْل ما بين الحلالِ والحرامِ الصَّوْت والدُّفّ في النِّكاح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50"/>
      </w:r>
      <w:r>
        <w:rPr>
          <w:rFonts w:ascii="Traditional Arabic" w:hAnsi="Traditional Arabic"/>
          <w:b/>
          <w:sz w:val="36"/>
          <w:vertAlign w:val="superscript"/>
          <w:rtl/>
        </w:rPr>
        <w:t>)</w:t>
      </w:r>
      <w:r>
        <w:rPr>
          <w:rFonts w:ascii="Traditional Arabic" w:hAnsi="Traditional Arabic"/>
          <w:b/>
          <w:sz w:val="36"/>
          <w:rtl/>
        </w:rPr>
        <w:t>.</w:t>
      </w:r>
    </w:p>
    <w:p w14:paraId="6227145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1043C285"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س1 : ما معنى الزَّواج في اللُّغة والاصطِلاح ؟ وما حُكْم الزَّواج في الإسلام، مع التَّوجِيه ؟</w:t>
      </w:r>
    </w:p>
    <w:p w14:paraId="128A204A"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شرعَ اللهُ الزوَّاجَ لِعِبادِه لحِكَمٍ عَظِيمَة، اذكُرها مع الاستِدْلالِ مِن القُرآنِ والسُّنَّة ما أَمْكَن</w:t>
      </w:r>
      <w:r>
        <w:rPr>
          <w:rFonts w:ascii="Lotus-Bold" w:hAnsi="AXtManalBLack" w:hint="cs"/>
          <w:sz w:val="36"/>
        </w:rPr>
        <w:t xml:space="preserve"> .</w:t>
      </w:r>
    </w:p>
    <w:p w14:paraId="580584A8"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ما حُكْم تَعَدّد الزَّوجاتِ ؟ وما الدَّلِيل على ذلك مع بيان وَجْه الاسْتِدْلال ؟ واذكر مَصالح تَعَدّد الزَّواج</w:t>
      </w:r>
      <w:r>
        <w:rPr>
          <w:rFonts w:ascii="Lotus-Bold" w:hAnsi="AXtManalBLack" w:hint="cs"/>
          <w:sz w:val="36"/>
        </w:rPr>
        <w:t xml:space="preserve"> .</w:t>
      </w:r>
    </w:p>
    <w:p w14:paraId="66BF0FB3"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ما حُكْم إعْلان النِّكاحِ ؟ وما الدَّليل على ذلك ؟ وما الحكمَة في إعلانِ النِّكاح ؟ وما الوَسائِل المشروعَة لإعلانِ النِّكاح ؟</w:t>
      </w:r>
    </w:p>
    <w:p w14:paraId="4ACA2ABB"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ArabicTypesetting" w:hAnsi="AXtManalBLack" w:hint="cs"/>
          <w:sz w:val="36"/>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السابع والتسعون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651"/>
      </w:r>
      <w:r>
        <w:rPr>
          <w:rFonts w:ascii="Traditional Arabic" w:hAnsi="Traditional Arabic"/>
          <w:b/>
          <w:bCs/>
          <w:sz w:val="36"/>
          <w:vertAlign w:val="superscript"/>
          <w:rtl/>
        </w:rPr>
        <w:t>)</w:t>
      </w:r>
    </w:p>
    <w:p w14:paraId="48D62691"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Pr>
      </w:pPr>
      <w:r>
        <w:rPr>
          <w:rFonts w:ascii="AXtManalBLack" w:hAnsi="AXtManalBLack"/>
          <w:b/>
          <w:bCs/>
          <w:sz w:val="36"/>
          <w:szCs w:val="40"/>
          <w:rtl/>
        </w:rPr>
        <w:t xml:space="preserve">مُقَدِّماتُ الزَّواجِ </w:t>
      </w:r>
    </w:p>
    <w:p w14:paraId="5A927253" w14:textId="77777777" w:rsidR="00CB4068" w:rsidRDefault="00CB4068" w:rsidP="00CB4068">
      <w:pPr>
        <w:widowControl w:val="0"/>
        <w:autoSpaceDE w:val="0"/>
        <w:autoSpaceDN w:val="0"/>
        <w:adjustRightInd w:val="0"/>
        <w:ind w:firstLine="397"/>
        <w:rPr>
          <w:rFonts w:ascii="AXtManalBLack" w:hAnsi="AXtManalBLack"/>
          <w:bCs/>
          <w:sz w:val="36"/>
          <w:rtl/>
        </w:rPr>
      </w:pPr>
      <w:r>
        <w:rPr>
          <w:rFonts w:ascii="AXtManalBLack" w:hAnsi="AXtManalBLack"/>
          <w:bCs/>
          <w:sz w:val="36"/>
          <w:rtl/>
        </w:rPr>
        <w:t xml:space="preserve"> أوَّلاً: اختِيار الزَّوْجَيْن:</w:t>
      </w:r>
    </w:p>
    <w:p w14:paraId="3F38B856"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يُستَحَبّ لِلزَّوجِ أن يَتَخَيَّر المرأةَ التي يَتَحَقَّق بِالزَّواج منها مَصالح الزَّواج وحِكَمُهُ، فيستَحَبّ نِكاح امرأة ذاتِ دِينٍ لِتَأكِيدِه على ذات الدِّين، فقد قال </w:t>
      </w:r>
      <w:r w:rsidR="00D70043">
        <w:rPr>
          <w:rFonts w:ascii="AGA Arabesque" w:hAnsi="AGA Arabesque"/>
          <w:sz w:val="36"/>
          <w:rtl/>
          <w:lang w:bidi="ar-EG"/>
        </w:rPr>
        <w:t>-صلى الله عليه وسلم-</w:t>
      </w:r>
      <w:r>
        <w:rPr>
          <w:sz w:val="36"/>
          <w:rtl/>
        </w:rPr>
        <w:t xml:space="preserve">:« تُنْكَح المرأة لأربَع: لِمالها ولحسَبِها ولجمالها ولِدِينِها، فاظْفَر بِذاتِ الدِّينِ تَرِبَت يَدَاك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52"/>
      </w:r>
      <w:r>
        <w:rPr>
          <w:rFonts w:ascii="Traditional Arabic" w:hAnsi="Traditional Arabic"/>
          <w:b/>
          <w:sz w:val="36"/>
          <w:vertAlign w:val="superscript"/>
          <w:rtl/>
        </w:rPr>
        <w:t>)</w:t>
      </w:r>
      <w:r>
        <w:rPr>
          <w:rFonts w:ascii="Traditional Arabic" w:hAnsi="Traditional Arabic"/>
          <w:b/>
          <w:sz w:val="36"/>
          <w:rtl/>
        </w:rPr>
        <w:t>.</w:t>
      </w:r>
    </w:p>
    <w:p w14:paraId="7E04A171"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ويُسْتَحَبّ أن يَتَزَوَّج الوَلُود، وهي المرأةُ مِن نِساء يُعْرَفْنَ بِكَثْرَةِ الوَلَد</w:t>
      </w:r>
      <w:r>
        <w:rPr>
          <w:rFonts w:ascii="Lotus-Bold" w:hAnsi="AXtManalBLack" w:hint="cs"/>
          <w:sz w:val="36"/>
        </w:rPr>
        <w:t xml:space="preserve"> .</w:t>
      </w:r>
    </w:p>
    <w:p w14:paraId="12B262F7" w14:textId="77777777" w:rsidR="00CB4068" w:rsidRDefault="00CB4068" w:rsidP="005F12E4">
      <w:pPr>
        <w:widowControl w:val="0"/>
        <w:autoSpaceDE w:val="0"/>
        <w:autoSpaceDN w:val="0"/>
        <w:adjustRightInd w:val="0"/>
        <w:ind w:firstLine="397"/>
        <w:rPr>
          <w:rFonts w:ascii="Lotus-Bold" w:hAnsi="AXtManalBLack"/>
          <w:sz w:val="36"/>
        </w:rPr>
      </w:pPr>
      <w:r>
        <w:rPr>
          <w:sz w:val="36"/>
          <w:rtl/>
        </w:rPr>
        <w:t>ويستَحَبّ لِلمرأة أن تَتَزَوَّج بِرَجُلٍ ذِي دِينٍ وأمانَةٍ وصَلاح، قال تعالى:</w:t>
      </w:r>
      <w:r w:rsidR="005F12E4">
        <w:rPr>
          <w:rFonts w:hint="cs"/>
          <w:sz w:val="36"/>
          <w:rtl/>
        </w:rPr>
        <w:t xml:space="preserve"> </w:t>
      </w:r>
      <w:r w:rsidR="005F12E4">
        <w:rPr>
          <w:rFonts w:ascii="Lotus Linotype" w:hAnsi="Lotus Linotype" w:cs="Lotus Linotype"/>
          <w:color w:val="000000"/>
          <w:szCs w:val="28"/>
          <w:rtl/>
        </w:rPr>
        <w:t>﴿</w:t>
      </w:r>
      <w:r w:rsidR="005F12E4" w:rsidRPr="00E4512B">
        <w:rPr>
          <w:color w:val="000000"/>
          <w:szCs w:val="40"/>
          <w:rtl/>
        </w:rPr>
        <w:t>وَأَنْكِحُوا الْأَيَامَى مِنْكُمْ وَالصَّالِحِينَ مِنْ عِبَادِكُمْ وَإِمَائِكُمْ إِنْ يَكُونُوا فُقَرَاءَ يُغْنِهِ</w:t>
      </w:r>
      <w:r w:rsidR="005F12E4">
        <w:rPr>
          <w:color w:val="000000"/>
          <w:szCs w:val="40"/>
          <w:rtl/>
        </w:rPr>
        <w:t>مُ اللَّهُ مِنْ فَضْلِهِ</w:t>
      </w:r>
      <w:r w:rsidR="005F12E4">
        <w:rPr>
          <w:rFonts w:ascii="Lotus Linotype" w:hAnsi="Lotus Linotype" w:cs="Lotus Linotype"/>
          <w:b/>
          <w:szCs w:val="28"/>
          <w:rtl/>
        </w:rPr>
        <w:t>﴾</w:t>
      </w:r>
      <w:r w:rsidR="005F12E4">
        <w:rPr>
          <w:rFonts w:ascii="Traditional Arabic" w:hAnsi="Traditional Arabic" w:hint="cs"/>
          <w:b/>
          <w:sz w:val="36"/>
          <w:rtl/>
        </w:rPr>
        <w:t xml:space="preserve"> </w:t>
      </w:r>
      <w:r>
        <w:rPr>
          <w:rFonts w:ascii="Traditional Arabic" w:hAnsi="Traditional Arabic"/>
          <w:b/>
          <w:sz w:val="36"/>
          <w:rtl/>
        </w:rPr>
        <w:t>[النُّور: 32].</w:t>
      </w:r>
    </w:p>
    <w:p w14:paraId="608B5B65"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ولِما وَرَد في الحديث:« إذا جاءَكم مَن تَرْضَون دِينَه وأمانَتَه فَزَوِّجوه، إلّا تَفْعَلوا تَكُن فِتْنَة في الأرضِ وفَسادٌ عَرِيض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53"/>
      </w:r>
      <w:r>
        <w:rPr>
          <w:rFonts w:ascii="Traditional Arabic" w:hAnsi="Traditional Arabic"/>
          <w:b/>
          <w:sz w:val="36"/>
          <w:vertAlign w:val="superscript"/>
          <w:rtl/>
        </w:rPr>
        <w:t>)</w:t>
      </w:r>
      <w:r>
        <w:rPr>
          <w:rFonts w:ascii="Traditional Arabic" w:hAnsi="Traditional Arabic"/>
          <w:b/>
          <w:sz w:val="36"/>
          <w:rtl/>
        </w:rPr>
        <w:t>.</w:t>
      </w:r>
    </w:p>
    <w:p w14:paraId="5D3E1E56"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ولهذا يحرُم العَضْل، وهو مَنْع المرأةِ مِن التَّزْوِيجِ بِالكُفْءِ.</w:t>
      </w:r>
    </w:p>
    <w:p w14:paraId="331EB19E"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وينبَغِي الحرصُ على الزَّواجِ المبَكِّر، امتِثالاً لِدَعْوَة الرَّسولِ </w:t>
      </w:r>
      <w:r w:rsidR="00D70043">
        <w:rPr>
          <w:rFonts w:ascii="AGA Arabesque" w:hAnsi="AGA Arabesque"/>
          <w:sz w:val="36"/>
          <w:rtl/>
          <w:lang w:bidi="ar-EG"/>
        </w:rPr>
        <w:t>-صلى الله عليه وسلم-</w:t>
      </w:r>
      <w:r>
        <w:rPr>
          <w:sz w:val="36"/>
          <w:rtl/>
        </w:rPr>
        <w:t xml:space="preserve">:« يا مَعْشَر الشَّباب مَن استَطاعَ مِنْكم الباءَة فَلْيَتَزَوَّج </w:t>
      </w:r>
      <w:r>
        <w:rPr>
          <w:rFonts w:ascii="Msh Quraan1" w:eastAsia="MS Mincho" w:hAnsi="Msh Quraan1"/>
          <w:b/>
          <w:sz w:val="36"/>
        </w:rPr>
        <w:t></w:t>
      </w:r>
      <w:r>
        <w:rPr>
          <w:rFonts w:ascii="Traditional Arabic" w:hAnsi="Traditional Arabic"/>
          <w:b/>
          <w:sz w:val="36"/>
          <w:rtl/>
        </w:rPr>
        <w:t>.</w:t>
      </w:r>
    </w:p>
    <w:p w14:paraId="3B90D536"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ولِما في الزَّواجِ مِن عُلُوّ الشَّأنِ وتحمّل المسؤولِيَّة وقَضاءِ الوَطَر وصِيانَة العِرْضِ والنَّسْل</w:t>
      </w:r>
      <w:r>
        <w:rPr>
          <w:rFonts w:ascii="Lotus-Bold" w:hAnsi="AXtManalBLack" w:hint="cs"/>
          <w:sz w:val="36"/>
        </w:rPr>
        <w:t xml:space="preserve"> .</w:t>
      </w:r>
    </w:p>
    <w:p w14:paraId="3E505827"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ثانياً: الخِطْبَة وحِكَمُها:</w:t>
      </w:r>
    </w:p>
    <w:p w14:paraId="2B529A59" w14:textId="77777777" w:rsidR="00CB4068" w:rsidRDefault="00CB4068" w:rsidP="00CB4068">
      <w:pPr>
        <w:widowControl w:val="0"/>
        <w:autoSpaceDE w:val="0"/>
        <w:autoSpaceDN w:val="0"/>
        <w:adjustRightInd w:val="0"/>
        <w:ind w:firstLine="397"/>
        <w:rPr>
          <w:rFonts w:ascii="Lotus-Bold" w:hAnsi="AXtManalBLack"/>
          <w:sz w:val="36"/>
        </w:rPr>
      </w:pPr>
      <w:r>
        <w:rPr>
          <w:sz w:val="36"/>
          <w:rtl/>
        </w:rPr>
        <w:t>هي خِطْبَة الرَّجُلِ المرأةَ لِيَنْكِحَها، أي: التِماسُه وكلامُه فيها لِلزَّواج منها</w:t>
      </w:r>
      <w:r>
        <w:rPr>
          <w:rFonts w:ascii="Lotus-Bold" w:hAnsi="AXtManalBLack" w:hint="cs"/>
          <w:sz w:val="36"/>
        </w:rPr>
        <w:t xml:space="preserve"> .</w:t>
      </w:r>
    </w:p>
    <w:p w14:paraId="1AF81B6E" w14:textId="77777777" w:rsidR="00CB4068" w:rsidRDefault="00CB4068" w:rsidP="005F12E4">
      <w:pPr>
        <w:widowControl w:val="0"/>
        <w:autoSpaceDE w:val="0"/>
        <w:autoSpaceDN w:val="0"/>
        <w:adjustRightInd w:val="0"/>
        <w:ind w:firstLine="397"/>
        <w:rPr>
          <w:rFonts w:ascii="Lotus-Bold" w:hAnsi="AXtManalBLack"/>
          <w:sz w:val="36"/>
        </w:rPr>
      </w:pPr>
      <w:r>
        <w:rPr>
          <w:sz w:val="36"/>
          <w:rtl/>
        </w:rPr>
        <w:t>وقد شَرع اللهُ للرَّجُل إذا أرادَ أن يَنْكِح امرأة أن يخطبها، قال الله تعالى:</w:t>
      </w:r>
      <w:r w:rsidR="005F12E4">
        <w:rPr>
          <w:rFonts w:hint="cs"/>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وَلَا جُنَاحَ عَلَيْكُمْ فِيمَا عَرَّضْتُمْ بِهِ مِنْ خِطْبَةِ النِّسَاءِ أَو</w:t>
      </w:r>
      <w:r w:rsidR="005F12E4">
        <w:rPr>
          <w:color w:val="000000"/>
          <w:szCs w:val="40"/>
          <w:rtl/>
        </w:rPr>
        <w:t>ْ أَكْنَنْتُمْ فِي أَنْفُسِكُمْ</w:t>
      </w:r>
      <w:r w:rsidR="005F12E4">
        <w:rPr>
          <w:rFonts w:ascii="Lotus Linotype" w:hAnsi="Lotus Linotype" w:cs="Lotus Linotype"/>
          <w:b/>
          <w:szCs w:val="28"/>
          <w:rtl/>
        </w:rPr>
        <w:t>﴾</w:t>
      </w:r>
      <w:r w:rsidR="005F12E4">
        <w:rPr>
          <w:rFonts w:ascii="Traditional Arabic" w:hAnsi="Traditional Arabic" w:hint="cs"/>
          <w:b/>
          <w:sz w:val="36"/>
          <w:rtl/>
        </w:rPr>
        <w:t xml:space="preserve"> </w:t>
      </w:r>
      <w:r>
        <w:rPr>
          <w:rFonts w:ascii="Traditional Arabic" w:hAnsi="Traditional Arabic"/>
          <w:b/>
          <w:sz w:val="36"/>
          <w:rtl/>
        </w:rPr>
        <w:t>[البقرة: 235].</w:t>
      </w:r>
    </w:p>
    <w:p w14:paraId="3B410F4C"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وعن جابِر </w:t>
      </w:r>
      <w:r w:rsidR="00D70043">
        <w:rPr>
          <w:rFonts w:ascii="AGA Arabesque" w:hAnsi="AGA Arabesque"/>
          <w:sz w:val="36"/>
          <w:rtl/>
        </w:rPr>
        <w:t>-رضي الله عنه-</w:t>
      </w:r>
      <w:r>
        <w:rPr>
          <w:sz w:val="36"/>
          <w:rtl/>
        </w:rPr>
        <w:t xml:space="preserve"> </w:t>
      </w:r>
      <w:r>
        <w:rPr>
          <w:rFonts w:hint="cs"/>
          <w:sz w:val="36"/>
          <w:rtl/>
        </w:rPr>
        <w:t xml:space="preserve">قال: قال رسولُ الله </w:t>
      </w:r>
      <w:r w:rsidR="00D70043">
        <w:rPr>
          <w:rFonts w:ascii="AGA Arabesque" w:hAnsi="AGA Arabesque"/>
          <w:sz w:val="36"/>
          <w:rtl/>
          <w:lang w:bidi="ar-EG"/>
        </w:rPr>
        <w:t>-صلى الله عليه وسلم-</w:t>
      </w:r>
      <w:r>
        <w:rPr>
          <w:sz w:val="36"/>
          <w:rtl/>
        </w:rPr>
        <w:t>:« إذا خَطَب أحَدكُم المرأةَ، فإن استَطاعَ أن يَنْظُرَ إلى ما يَدْعُوه إلى نِكاحِها فَلْيَفْعَل» قال:« فَخَطَبْتُ امرأةً فَكُنْت أتخبَّأ لها حتَّى رأيْتُ منها ما دَعاني إلى نِكاحِها، فتَزَوَّجْتُها</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54"/>
      </w:r>
      <w:r>
        <w:rPr>
          <w:rFonts w:ascii="Traditional Arabic" w:hAnsi="Traditional Arabic"/>
          <w:b/>
          <w:sz w:val="36"/>
          <w:vertAlign w:val="superscript"/>
          <w:rtl/>
        </w:rPr>
        <w:t>)</w:t>
      </w:r>
      <w:r>
        <w:rPr>
          <w:rFonts w:ascii="Traditional Arabic" w:hAnsi="Traditional Arabic"/>
          <w:b/>
          <w:sz w:val="36"/>
          <w:rtl/>
        </w:rPr>
        <w:t>.</w:t>
      </w:r>
    </w:p>
    <w:p w14:paraId="49F4A343" w14:textId="77777777" w:rsidR="00CB4068" w:rsidRDefault="00CB4068" w:rsidP="00CB4068">
      <w:pPr>
        <w:widowControl w:val="0"/>
        <w:autoSpaceDE w:val="0"/>
        <w:autoSpaceDN w:val="0"/>
        <w:adjustRightInd w:val="0"/>
        <w:ind w:left="397" w:hanging="397"/>
        <w:rPr>
          <w:rFonts w:ascii="Lotus-Bold" w:hAnsi="AXtManalBLack"/>
          <w:szCs w:val="28"/>
          <w:rtl/>
        </w:rPr>
      </w:pPr>
      <w:r>
        <w:rPr>
          <w:rFonts w:ascii="Traditional Arabic" w:hAnsi="Traditional Arabic"/>
          <w:b/>
          <w:sz w:val="36"/>
          <w:rtl/>
        </w:rPr>
        <w:t>ثالثاً: الخِطْبَة على خِطْبَة الغَيْر:</w:t>
      </w:r>
    </w:p>
    <w:p w14:paraId="49281436" w14:textId="77777777" w:rsidR="00CB4068" w:rsidRDefault="00CB4068" w:rsidP="00CB4068">
      <w:pPr>
        <w:widowControl w:val="0"/>
        <w:autoSpaceDE w:val="0"/>
        <w:autoSpaceDN w:val="0"/>
        <w:adjustRightInd w:val="0"/>
        <w:ind w:firstLine="397"/>
        <w:rPr>
          <w:rFonts w:ascii="Lotus-Bold" w:hAnsi="AXtManalBLack"/>
          <w:sz w:val="36"/>
        </w:rPr>
      </w:pPr>
      <w:r>
        <w:rPr>
          <w:sz w:val="36"/>
          <w:rtl/>
        </w:rPr>
        <w:t>إذا خُطِبَت المرأةُ وحَصَلَت الإجابَة حَرُمَ على غيرِ الخاطِب خِطْبَتَها؛ لأنَّ الخطبَةَ على خِطْبَة الغَيْرِ إفسادٌ على الخاطِب الأوَّل وإيقاعٌ لِلعَداوَةِ بين النّاسِ</w:t>
      </w:r>
      <w:r>
        <w:rPr>
          <w:rFonts w:ascii="Lotus-Bold" w:hAnsi="AXtManalBLack" w:hint="cs"/>
          <w:sz w:val="36"/>
        </w:rPr>
        <w:t xml:space="preserve"> .</w:t>
      </w:r>
    </w:p>
    <w:p w14:paraId="219C316A"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ترك الخاطِب الأوَّل الخِطْبَة أو اسْتَأْذَن الخاطِب الثّاني الخاطِبَ الأَوَّل فَأذِن له جازَ لِلثّاني أن يخطب</w:t>
      </w:r>
      <w:r>
        <w:rPr>
          <w:rFonts w:ascii="Lotus-Bold" w:hAnsi="AXtManalBLack" w:hint="cs"/>
          <w:sz w:val="36"/>
        </w:rPr>
        <w:t xml:space="preserve"> .</w:t>
      </w:r>
    </w:p>
    <w:p w14:paraId="0020622A" w14:textId="77777777" w:rsidR="00CB4068" w:rsidRDefault="00CB4068" w:rsidP="00CB4068">
      <w:pPr>
        <w:widowControl w:val="0"/>
        <w:autoSpaceDE w:val="0"/>
        <w:autoSpaceDN w:val="0"/>
        <w:adjustRightInd w:val="0"/>
        <w:ind w:firstLine="397"/>
        <w:rPr>
          <w:rFonts w:ascii="Lotus-Bold" w:hAnsi="AXtManalBLack"/>
          <w:sz w:val="36"/>
        </w:rPr>
      </w:pPr>
      <w:r>
        <w:rPr>
          <w:sz w:val="36"/>
          <w:rtl/>
        </w:rPr>
        <w:t>لحديث ابن عمر رضي الله عنهما كان يقول:</w:t>
      </w:r>
      <w:r>
        <w:rPr>
          <w:rFonts w:ascii="Msh Quraan1" w:eastAsia="MS Mincho" w:hAnsi="Msh Quraan1"/>
          <w:b/>
          <w:sz w:val="36"/>
        </w:rPr>
        <w:t></w:t>
      </w:r>
      <w:r>
        <w:rPr>
          <w:rFonts w:ascii="Msh Quraan1" w:eastAsia="MS Mincho" w:hAnsi="Msh Quraan1"/>
          <w:b/>
          <w:sz w:val="36"/>
          <w:rtl/>
        </w:rPr>
        <w:t xml:space="preserve"> </w:t>
      </w:r>
      <w:r>
        <w:rPr>
          <w:sz w:val="36"/>
          <w:rtl/>
        </w:rPr>
        <w:t xml:space="preserve">نهى النَّبيّ </w:t>
      </w:r>
      <w:r w:rsidR="00D70043">
        <w:rPr>
          <w:rFonts w:ascii="AGA Arabesque" w:hAnsi="AGA Arabesque"/>
          <w:sz w:val="36"/>
          <w:rtl/>
          <w:lang w:bidi="ar-EG"/>
        </w:rPr>
        <w:t>-صلى الله عليه وسلم-</w:t>
      </w:r>
      <w:r>
        <w:rPr>
          <w:sz w:val="36"/>
          <w:rtl/>
        </w:rPr>
        <w:t xml:space="preserve"> </w:t>
      </w:r>
      <w:r>
        <w:rPr>
          <w:rFonts w:hint="cs"/>
          <w:sz w:val="36"/>
          <w:rtl/>
        </w:rPr>
        <w:t>أن يَبِيعَ بَعْضُكم على بَيْعِ بَعْض، ولا يخطب الرَّجُل على خِطْبَة أَخِيه حتى يَتْرُكَ الخاطِب قَبْلَه أو يَأْذَنَ له الخاطِب</w:t>
      </w:r>
      <w:r>
        <w:rPr>
          <w:rFonts w:ascii="Msh Quraan1" w:eastAsia="MS Mincho" w:hAnsi="Msh Quraan1"/>
          <w:b/>
          <w:sz w:val="36"/>
          <w:rtl/>
        </w:rPr>
        <w:t xml:space="preserve">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55"/>
      </w:r>
      <w:r>
        <w:rPr>
          <w:rFonts w:ascii="Traditional Arabic" w:hAnsi="Traditional Arabic"/>
          <w:b/>
          <w:sz w:val="36"/>
          <w:vertAlign w:val="superscript"/>
          <w:rtl/>
        </w:rPr>
        <w:t>)</w:t>
      </w:r>
      <w:r>
        <w:rPr>
          <w:rFonts w:ascii="Traditional Arabic" w:hAnsi="Traditional Arabic"/>
          <w:b/>
          <w:sz w:val="36"/>
          <w:rtl/>
        </w:rPr>
        <w:t>.</w:t>
      </w:r>
    </w:p>
    <w:p w14:paraId="756290A3" w14:textId="77777777" w:rsidR="00CB4068" w:rsidRDefault="00CB4068" w:rsidP="005F12E4">
      <w:pPr>
        <w:widowControl w:val="0"/>
        <w:autoSpaceDE w:val="0"/>
        <w:autoSpaceDN w:val="0"/>
        <w:adjustRightInd w:val="0"/>
        <w:ind w:firstLine="397"/>
        <w:rPr>
          <w:rFonts w:ascii="Lotus-Bold" w:hAnsi="AXtManalBLack"/>
          <w:sz w:val="36"/>
        </w:rPr>
      </w:pPr>
      <w:r>
        <w:rPr>
          <w:rFonts w:ascii="Lotus-Bold" w:hAnsi="AXtManalBLack"/>
          <w:sz w:val="36"/>
          <w:rtl/>
        </w:rPr>
        <w:t>1-</w:t>
      </w:r>
      <w:r>
        <w:rPr>
          <w:rFonts w:ascii="Lotus-Bold" w:hAnsi="AXtManalBLack" w:hint="cs"/>
          <w:sz w:val="36"/>
        </w:rPr>
        <w:t xml:space="preserve"> </w:t>
      </w:r>
      <w:r>
        <w:rPr>
          <w:sz w:val="36"/>
          <w:rtl/>
        </w:rPr>
        <w:t>يحرم التَّصريح بخِطْبَة المعتَدَّة مِن وَفاةٍ أو طَلاقِ ثَلاث، كقولِه: أُرِيد أن أَتَزَوَّجَك، لقولِه تعالى:</w:t>
      </w:r>
      <w:r w:rsidR="005F12E4">
        <w:rPr>
          <w:rFonts w:hint="cs"/>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عَلِمَ اللَّهُ أَنَّكُمْ سَتَذْكُرُونَهُنَّ وَلَكِنْ لَا تُوَاعِدُوهُنَّ سِرًّا </w:t>
      </w:r>
      <w:r w:rsidR="005F12E4">
        <w:rPr>
          <w:rFonts w:ascii="Lotus Linotype" w:hAnsi="Lotus Linotype" w:cs="Lotus Linotype"/>
          <w:b/>
          <w:szCs w:val="28"/>
          <w:rtl/>
        </w:rPr>
        <w:t>﴾</w:t>
      </w:r>
      <w:r w:rsidR="005F12E4">
        <w:rPr>
          <w:rFonts w:ascii="Traditional Arabic" w:hAnsi="Traditional Arabic" w:hint="cs"/>
          <w:b/>
          <w:sz w:val="36"/>
          <w:rtl/>
        </w:rPr>
        <w:t xml:space="preserve"> </w:t>
      </w:r>
      <w:r>
        <w:rPr>
          <w:rFonts w:ascii="Traditional Arabic" w:hAnsi="Traditional Arabic"/>
          <w:b/>
          <w:sz w:val="36"/>
          <w:rtl/>
        </w:rPr>
        <w:t xml:space="preserve">[البقرة: 235]..  </w:t>
      </w:r>
      <w:r>
        <w:rPr>
          <w:sz w:val="36"/>
          <w:rtl/>
        </w:rPr>
        <w:t>فخَصَّ اللهُ التَّعْرِيضَ بالإباحَة، وهذا يدلّ على تحرِيم التَّصْرِيح</w:t>
      </w:r>
      <w:r>
        <w:rPr>
          <w:rFonts w:ascii="Lotus-Bold" w:hAnsi="AXtManalBLack" w:hint="cs"/>
          <w:sz w:val="36"/>
        </w:rPr>
        <w:t xml:space="preserve"> .</w:t>
      </w:r>
    </w:p>
    <w:p w14:paraId="6153C3F0"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ولهذا يجوز التَّعْرِيض كقولِه: إذا انتَهَت عَدَّتُك فأخبِرِيني، أو كقولِه: رُبَّ راغِبٍ فِيكِ</w:t>
      </w:r>
      <w:r>
        <w:rPr>
          <w:rFonts w:ascii="Lotus-Bold" w:hAnsi="AXtManalBLack" w:hint="cs"/>
          <w:sz w:val="36"/>
        </w:rPr>
        <w:t>.</w:t>
      </w:r>
    </w:p>
    <w:p w14:paraId="6590A6AD" w14:textId="77777777" w:rsidR="00CB4068" w:rsidRDefault="00CB4068" w:rsidP="00CB4068">
      <w:pPr>
        <w:widowControl w:val="0"/>
        <w:autoSpaceDE w:val="0"/>
        <w:autoSpaceDN w:val="0"/>
        <w:adjustRightInd w:val="0"/>
        <w:ind w:firstLine="397"/>
        <w:rPr>
          <w:rFonts w:ascii="Lotus-Bold" w:hAnsi="AXtManalBLack"/>
          <w:sz w:val="36"/>
        </w:rPr>
      </w:pPr>
      <w:r>
        <w:rPr>
          <w:sz w:val="36"/>
          <w:rtl/>
        </w:rPr>
        <w:t>2- يحرُم التَّصرِيحُ والتَّعرِيضُ بخطبَةِ الرَّجْعِيَّة؛ لأنها امرأَةٌ تحت زَوْجٍ</w:t>
      </w:r>
      <w:r>
        <w:rPr>
          <w:rFonts w:ascii="Lotus-Bold" w:hAnsi="AXtManalBLack" w:hint="cs"/>
          <w:sz w:val="36"/>
        </w:rPr>
        <w:t xml:space="preserve"> .</w:t>
      </w:r>
    </w:p>
    <w:p w14:paraId="7957288A" w14:textId="77777777" w:rsidR="00CB4068" w:rsidRDefault="00CB4068" w:rsidP="00CB4068">
      <w:pPr>
        <w:widowControl w:val="0"/>
        <w:autoSpaceDE w:val="0"/>
        <w:autoSpaceDN w:val="0"/>
        <w:adjustRightInd w:val="0"/>
        <w:ind w:firstLine="397"/>
        <w:rPr>
          <w:rFonts w:ascii="Lotus-Bold" w:hAnsi="AXtManalBLack"/>
          <w:sz w:val="36"/>
        </w:rPr>
      </w:pPr>
      <w:r>
        <w:rPr>
          <w:sz w:val="36"/>
          <w:rtl/>
        </w:rPr>
        <w:t>3- يحرم التَّصرِيح والتَّعرِيض بخطبَة بائِن يحِلّ لِزَوْجِها نِكاحها، كالمختَلِعَة، والبائِن بِفَسْخٍ لِعَيْبٍ أو إعسارٍ، إلّا لِمَن أبانها، فيجوزُ له التَّصرِيح بخطبَتِها والتَّعرِيض؛ لأنَّها مُباحٌ له نِكاحُها في عَدَّتها، فَحَرُم على غيرِهِ التَّصْرِيح أو التَّعرِيض بخطْبَتِها</w:t>
      </w:r>
      <w:r>
        <w:rPr>
          <w:rFonts w:ascii="Lotus-Bold" w:hAnsi="AXtManalBLack" w:hint="cs"/>
          <w:sz w:val="36"/>
        </w:rPr>
        <w:t xml:space="preserve"> .</w:t>
      </w:r>
    </w:p>
    <w:p w14:paraId="1FBB3357" w14:textId="77777777" w:rsidR="00CB4068" w:rsidRDefault="00CB4068" w:rsidP="00CB4068">
      <w:pPr>
        <w:widowControl w:val="0"/>
        <w:autoSpaceDE w:val="0"/>
        <w:autoSpaceDN w:val="0"/>
        <w:adjustRightInd w:val="0"/>
        <w:ind w:firstLine="397"/>
        <w:rPr>
          <w:rFonts w:ascii="Lotus-Bold" w:hAnsi="AXtManalBLack"/>
          <w:sz w:val="36"/>
        </w:rPr>
      </w:pPr>
      <w:r>
        <w:rPr>
          <w:sz w:val="36"/>
          <w:rtl/>
        </w:rPr>
        <w:t>4- المرأة المعتَدَّة في جَواب الخطبَة كالرَّجُل في الخطبَة فيما يحلّ ويحرُم؛ لأنَّ الخطبَة لِلعَقْدِ فلا يختَلِفان في حِلِّه وحُرْمَتِه.</w:t>
      </w:r>
    </w:p>
    <w:p w14:paraId="6BAD5829"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خامِساً: النَّظَر إلى المَخْطوبَة:</w:t>
      </w:r>
    </w:p>
    <w:p w14:paraId="741C08A3"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يجوز النَّظر إلى المرأةِ لِمَن أراد نِكاحَها، لِما روى أبو هريرة </w:t>
      </w:r>
      <w:r w:rsidR="00D70043">
        <w:rPr>
          <w:rFonts w:ascii="AGA Arabesque" w:hAnsi="AGA Arabesque"/>
          <w:sz w:val="36"/>
          <w:rtl/>
        </w:rPr>
        <w:t>-رضي الله عنه-</w:t>
      </w:r>
      <w:r>
        <w:rPr>
          <w:sz w:val="36"/>
          <w:rtl/>
        </w:rPr>
        <w:t xml:space="preserve"> </w:t>
      </w:r>
      <w:r>
        <w:rPr>
          <w:rFonts w:hint="cs"/>
          <w:sz w:val="36"/>
          <w:rtl/>
        </w:rPr>
        <w:t xml:space="preserve">قال: كنت عند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فأتاه رَجُل فأخبَره أنَّه تَزَوَّج امرأةً مِن الأنصار، فقال له رسول الله </w:t>
      </w:r>
      <w:r w:rsidR="00D70043">
        <w:rPr>
          <w:rFonts w:ascii="AGA Arabesque" w:hAnsi="AGA Arabesque"/>
          <w:sz w:val="36"/>
          <w:rtl/>
          <w:lang w:bidi="ar-EG"/>
        </w:rPr>
        <w:t>-صلى الله عليه وسلم-</w:t>
      </w:r>
      <w:r>
        <w:rPr>
          <w:sz w:val="36"/>
          <w:rtl/>
        </w:rPr>
        <w:t>:« أَنَظَرْت إليها ؟» قال: لا، قال:« فاذْهَب فانظرُ إليها، فإنَّ في أَعْيُنِ الأَنْصارِ شيئاً</w:t>
      </w:r>
      <w:r>
        <w:rPr>
          <w:rFonts w:ascii="Msh Quraan1" w:eastAsia="MS Mincho" w:hAnsi="Msh Quraan1"/>
          <w:b/>
          <w:sz w:val="36"/>
        </w:rPr>
        <w:t></w:t>
      </w:r>
      <w:r>
        <w:rPr>
          <w:rFonts w:ascii="Traditional Arabic" w:hAnsi="Traditional Arabic"/>
          <w:b/>
          <w:sz w:val="36"/>
          <w:vertAlign w:val="superscript"/>
          <w:rtl/>
        </w:rPr>
        <w:t>(</w:t>
      </w:r>
      <w:r>
        <w:rPr>
          <w:rFonts w:ascii="Traditional Arabic" w:hAnsi="Traditional Arabic"/>
          <w:b/>
          <w:sz w:val="36"/>
          <w:vertAlign w:val="superscript"/>
          <w:rtl/>
        </w:rPr>
        <w:footnoteReference w:id="656"/>
      </w:r>
      <w:r>
        <w:rPr>
          <w:rFonts w:ascii="Traditional Arabic" w:hAnsi="Traditional Arabic"/>
          <w:b/>
          <w:sz w:val="36"/>
          <w:vertAlign w:val="superscript"/>
          <w:rtl/>
        </w:rPr>
        <w:t>)</w:t>
      </w:r>
      <w:r>
        <w:rPr>
          <w:rFonts w:ascii="Traditional Arabic" w:hAnsi="Traditional Arabic"/>
          <w:b/>
          <w:sz w:val="36"/>
          <w:rtl/>
        </w:rPr>
        <w:t xml:space="preserve">. </w:t>
      </w:r>
      <w:r>
        <w:rPr>
          <w:sz w:val="36"/>
          <w:rtl/>
        </w:rPr>
        <w:t>وقوله: تَزَوَّج امرَأَةً مِن الأَنْصار أي: أراد تَزَوّجها بِـخِطْبَتِها</w:t>
      </w:r>
      <w:r>
        <w:rPr>
          <w:rFonts w:ascii="Lotus-Bold" w:hAnsi="AXtManalBLack" w:hint="cs"/>
          <w:sz w:val="36"/>
        </w:rPr>
        <w:t xml:space="preserve"> .</w:t>
      </w:r>
    </w:p>
    <w:p w14:paraId="72845D35"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ويُشترَط لجوازِ النَّظر إلى المخطوبَة ما يلي</w:t>
      </w:r>
      <w:r>
        <w:rPr>
          <w:rFonts w:ascii="Lotus-Bold" w:hAnsi="AXtManalBLack" w:hint="cs"/>
          <w:sz w:val="36"/>
        </w:rPr>
        <w:t xml:space="preserve"> :</w:t>
      </w:r>
    </w:p>
    <w:p w14:paraId="5AF8AE2B" w14:textId="77777777" w:rsidR="00CB4068" w:rsidRDefault="00CB4068" w:rsidP="00C95BDA">
      <w:pPr>
        <w:widowControl w:val="0"/>
        <w:numPr>
          <w:ilvl w:val="0"/>
          <w:numId w:val="64"/>
        </w:numPr>
        <w:autoSpaceDE w:val="0"/>
        <w:autoSpaceDN w:val="0"/>
        <w:adjustRightInd w:val="0"/>
        <w:rPr>
          <w:rFonts w:ascii="Lotus-Bold" w:hAnsi="AXtManalBLack"/>
          <w:sz w:val="36"/>
        </w:rPr>
      </w:pPr>
      <w:r>
        <w:rPr>
          <w:sz w:val="36"/>
          <w:rtl/>
        </w:rPr>
        <w:t>أن يَغْلِب على ظنِّه أنَّه إذا خَطَبَها أجابَتْه</w:t>
      </w:r>
      <w:r>
        <w:rPr>
          <w:rFonts w:ascii="Lotus-Bold" w:hAnsi="AXtManalBLack" w:hint="cs"/>
          <w:sz w:val="36"/>
        </w:rPr>
        <w:t xml:space="preserve"> .</w:t>
      </w:r>
    </w:p>
    <w:p w14:paraId="113E8177" w14:textId="77777777" w:rsidR="00CB4068" w:rsidRDefault="00CB4068" w:rsidP="00C95BDA">
      <w:pPr>
        <w:widowControl w:val="0"/>
        <w:numPr>
          <w:ilvl w:val="0"/>
          <w:numId w:val="64"/>
        </w:numPr>
        <w:autoSpaceDE w:val="0"/>
        <w:autoSpaceDN w:val="0"/>
        <w:adjustRightInd w:val="0"/>
        <w:rPr>
          <w:rFonts w:ascii="Lotus-Bold" w:hAnsi="AXtManalBLack"/>
          <w:sz w:val="36"/>
        </w:rPr>
      </w:pPr>
      <w:r>
        <w:rPr>
          <w:sz w:val="36"/>
          <w:rtl/>
        </w:rPr>
        <w:t>أن يكون النَّظَر إلى مَوْضِعِه، وهو الوَجْه وما يَظْهَر عادَةً، ولا يَنْظُر إلى ما سِوى ذلك؛ لأنَّ النَّظَرَ محرَّم أُبِيحَ لِلحاجَةِ فَيَخْتَصّ بما تَدْعو الحاجَةُ إليه</w:t>
      </w:r>
      <w:r>
        <w:rPr>
          <w:rFonts w:ascii="Lotus-Bold" w:hAnsi="AXtManalBLack" w:hint="cs"/>
          <w:sz w:val="36"/>
        </w:rPr>
        <w:t xml:space="preserve"> .</w:t>
      </w:r>
    </w:p>
    <w:p w14:paraId="25F95D8A" w14:textId="77777777" w:rsidR="00CB4068" w:rsidRDefault="00CB4068" w:rsidP="00C95BDA">
      <w:pPr>
        <w:widowControl w:val="0"/>
        <w:numPr>
          <w:ilvl w:val="0"/>
          <w:numId w:val="64"/>
        </w:numPr>
        <w:autoSpaceDE w:val="0"/>
        <w:autoSpaceDN w:val="0"/>
        <w:adjustRightInd w:val="0"/>
        <w:rPr>
          <w:rFonts w:ascii="Lotus-Bold" w:hAnsi="AXtManalBLack"/>
          <w:sz w:val="36"/>
        </w:rPr>
      </w:pPr>
      <w:r>
        <w:rPr>
          <w:sz w:val="36"/>
          <w:rtl/>
        </w:rPr>
        <w:t>أن يكون النَّظَر بِلا خَلْوَة؛ لأنَّ الخلوَةَ بالمرأةِ الأجنَبِيَّة حَرامٌ.</w:t>
      </w:r>
    </w:p>
    <w:p w14:paraId="6A865085"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3DCBF2E8"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س1 : ما معنى الخِطْبَة ؟ وما حِكَمُها ؟ دلِّل على ذلك</w:t>
      </w:r>
      <w:r>
        <w:rPr>
          <w:rFonts w:ascii="Lotus-Bold" w:hAnsi="AXtManalBLack" w:hint="cs"/>
          <w:sz w:val="36"/>
        </w:rPr>
        <w:t xml:space="preserve"> .</w:t>
      </w:r>
    </w:p>
    <w:p w14:paraId="54327A08"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ما المراد بالخِطْبَة على خِطْبَة الغَيْر ؟ وما حُكْمُها ؟ مع ذِكْر الدَّلِيل. ومتى تجوز ؟</w:t>
      </w:r>
    </w:p>
    <w:p w14:paraId="2F807740"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اذكُر أحكامَ خِطْبَة المعتَدَّة تَفْصِيلاً، دلِّل على ما تقول</w:t>
      </w:r>
      <w:r>
        <w:rPr>
          <w:rFonts w:ascii="Lotus-Bold" w:hAnsi="AXtManalBLack" w:hint="cs"/>
          <w:sz w:val="36"/>
        </w:rPr>
        <w:t xml:space="preserve"> .</w:t>
      </w:r>
    </w:p>
    <w:p w14:paraId="6E6B8CC4"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ما حُكْم النَّظَرِ إلى المخطوبَة ؟ وما شُروط هذا النَّظَر وفَوائِده ؟ وما مِقْدار ما يَنْظُر إليه الخاطِبان ؟</w:t>
      </w:r>
    </w:p>
    <w:p w14:paraId="2F043616"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ما الذي يُسْتَحَبّ عند اختِيار الزَّوجَين مع ذِكْر الأدِلَّة ؟ وهل الزَّواج مِن الأباعِد أولى مِن الزَّواج مِن الأَقارِب مع التَّوضِيح وذِكْر الدَّلِيل ؟ وما حكم الكَشْف الطِبِّي قبل الزَّواج على الرَّجُل والمرأة ؟</w:t>
      </w:r>
    </w:p>
    <w:p w14:paraId="4F9BBFA2"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س6 : عرِّف العَضْل ؟ وما حُكْمُه ؟ مع ذِكْر الدَّلِيل</w:t>
      </w:r>
      <w:r>
        <w:rPr>
          <w:rFonts w:ascii="Lotus-Bold" w:hAnsi="AXtManalBLack" w:hint="cs"/>
          <w:sz w:val="36"/>
        </w:rPr>
        <w:t xml:space="preserve"> .</w:t>
      </w:r>
    </w:p>
    <w:p w14:paraId="25139B4C"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b/>
          <w:bCs/>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الثامن والتسعون</w:t>
      </w:r>
      <w:r>
        <w:rPr>
          <w:rFonts w:ascii="AXtManalBLack" w:hAnsi="AXtManalBLack"/>
          <w:b/>
          <w:bCs/>
          <w:sz w:val="36"/>
          <w:szCs w:val="40"/>
          <w:rtl/>
        </w:rPr>
        <w:t xml:space="preserve">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657"/>
      </w:r>
      <w:r>
        <w:rPr>
          <w:rFonts w:ascii="Traditional Arabic" w:hAnsi="Traditional Arabic"/>
          <w:b/>
          <w:bCs/>
          <w:sz w:val="36"/>
          <w:vertAlign w:val="superscript"/>
          <w:rtl/>
        </w:rPr>
        <w:t>)</w:t>
      </w:r>
    </w:p>
    <w:p w14:paraId="7C39663B" w14:textId="77777777" w:rsidR="00CB4068" w:rsidRPr="004D3806" w:rsidRDefault="00CB4068" w:rsidP="00CB4068">
      <w:pPr>
        <w:widowControl w:val="0"/>
        <w:tabs>
          <w:tab w:val="left" w:pos="3298"/>
          <w:tab w:val="center" w:pos="4251"/>
        </w:tabs>
        <w:spacing w:after="240"/>
        <w:jc w:val="center"/>
        <w:outlineLvl w:val="0"/>
        <w:rPr>
          <w:rFonts w:ascii="Traditional Arabic" w:hAnsi="Traditional Arabic"/>
          <w:b/>
          <w:bCs/>
          <w:rtl/>
          <w:lang w:bidi="ar-SY"/>
        </w:rPr>
      </w:pPr>
      <w:r>
        <w:rPr>
          <w:rFonts w:ascii="Traditional Arabic" w:hAnsi="Traditional Arabic" w:hint="cs"/>
          <w:b/>
          <w:bCs/>
          <w:rtl/>
          <w:lang w:bidi="ar-SY"/>
        </w:rPr>
        <w:t>النِّكاحُ</w:t>
      </w:r>
    </w:p>
    <w:p w14:paraId="4113EB68" w14:textId="77777777" w:rsidR="00CB4068" w:rsidRPr="005F5839" w:rsidRDefault="00CB4068" w:rsidP="00CB4068">
      <w:pPr>
        <w:widowControl w:val="0"/>
        <w:spacing w:before="240" w:after="120"/>
        <w:ind w:firstLine="397"/>
        <w:rPr>
          <w:bCs/>
          <w:sz w:val="36"/>
          <w:rtl/>
          <w:lang w:bidi="ar-SY"/>
        </w:rPr>
      </w:pPr>
      <w:r w:rsidRPr="005F5839">
        <w:rPr>
          <w:rFonts w:hint="cs"/>
          <w:bCs/>
          <w:sz w:val="36"/>
          <w:rtl/>
          <w:lang w:bidi="ar-SY"/>
        </w:rPr>
        <w:t>ت</w:t>
      </w:r>
      <w:r>
        <w:rPr>
          <w:rFonts w:hint="cs"/>
          <w:bCs/>
          <w:sz w:val="36"/>
          <w:rtl/>
          <w:lang w:bidi="ar-SY"/>
        </w:rPr>
        <w:t>َ</w:t>
      </w:r>
      <w:r w:rsidRPr="005F5839">
        <w:rPr>
          <w:rFonts w:hint="cs"/>
          <w:bCs/>
          <w:sz w:val="36"/>
          <w:rtl/>
          <w:lang w:bidi="ar-SY"/>
        </w:rPr>
        <w:t>عر</w:t>
      </w:r>
      <w:r>
        <w:rPr>
          <w:rFonts w:hint="cs"/>
          <w:bCs/>
          <w:sz w:val="36"/>
          <w:rtl/>
          <w:lang w:bidi="ar-SY"/>
        </w:rPr>
        <w:t>ِ</w:t>
      </w:r>
      <w:r w:rsidRPr="005F5839">
        <w:rPr>
          <w:rFonts w:hint="cs"/>
          <w:bCs/>
          <w:sz w:val="36"/>
          <w:rtl/>
          <w:lang w:bidi="ar-SY"/>
        </w:rPr>
        <w:t>يف</w:t>
      </w:r>
      <w:r>
        <w:rPr>
          <w:rFonts w:hint="cs"/>
          <w:bCs/>
          <w:sz w:val="36"/>
          <w:rtl/>
          <w:lang w:bidi="ar-SY"/>
        </w:rPr>
        <w:t>ُ</w:t>
      </w:r>
      <w:r w:rsidRPr="005F5839">
        <w:rPr>
          <w:rFonts w:hint="cs"/>
          <w:bCs/>
          <w:sz w:val="36"/>
          <w:rtl/>
          <w:lang w:bidi="ar-SY"/>
        </w:rPr>
        <w:t>ه:</w:t>
      </w:r>
    </w:p>
    <w:p w14:paraId="343AC5EE" w14:textId="77777777" w:rsidR="00CB4068" w:rsidRDefault="00CB4068" w:rsidP="00CB4068">
      <w:pPr>
        <w:widowControl w:val="0"/>
        <w:spacing w:after="120"/>
        <w:ind w:firstLine="397"/>
        <w:rPr>
          <w:sz w:val="36"/>
          <w:rtl/>
        </w:rPr>
      </w:pPr>
      <w:r w:rsidRPr="00003EA2">
        <w:rPr>
          <w:rFonts w:hint="cs"/>
          <w:b/>
          <w:bCs/>
          <w:sz w:val="36"/>
          <w:rtl/>
        </w:rPr>
        <w:t>لغةً:</w:t>
      </w:r>
      <w:r>
        <w:rPr>
          <w:rFonts w:hint="cs"/>
          <w:sz w:val="36"/>
          <w:rtl/>
        </w:rPr>
        <w:t xml:space="preserve"> الضَّمُّ والجمْعُ، يُقال: تَناكَحَت الأَشْجارُ: إذا انضَمّ بَعْضُها إلى بعضٍ، وقد يُطْلَق النِّكاحُ على العَقْد، وهو التَّزْوِيج.</w:t>
      </w:r>
    </w:p>
    <w:p w14:paraId="4DC80A6F" w14:textId="77777777" w:rsidR="00CB4068" w:rsidRDefault="00CB4068" w:rsidP="00CB4068">
      <w:pPr>
        <w:widowControl w:val="0"/>
        <w:spacing w:after="120"/>
        <w:ind w:firstLine="397"/>
        <w:rPr>
          <w:sz w:val="36"/>
          <w:rtl/>
        </w:rPr>
      </w:pPr>
      <w:r w:rsidRPr="00003EA2">
        <w:rPr>
          <w:rFonts w:hint="cs"/>
          <w:b/>
          <w:bCs/>
          <w:sz w:val="36"/>
          <w:rtl/>
        </w:rPr>
        <w:t>واص</w:t>
      </w:r>
      <w:r>
        <w:rPr>
          <w:rFonts w:hint="cs"/>
          <w:b/>
          <w:bCs/>
          <w:sz w:val="36"/>
          <w:rtl/>
        </w:rPr>
        <w:t>ْ</w:t>
      </w:r>
      <w:r w:rsidRPr="00003EA2">
        <w:rPr>
          <w:rFonts w:hint="cs"/>
          <w:b/>
          <w:bCs/>
          <w:sz w:val="36"/>
          <w:rtl/>
        </w:rPr>
        <w:t>طِلاحاً:</w:t>
      </w:r>
      <w:r>
        <w:rPr>
          <w:rFonts w:hint="cs"/>
          <w:sz w:val="36"/>
          <w:rtl/>
        </w:rPr>
        <w:t xml:space="preserve"> هو عَقْدُ الزَّوْجِيَّة الصَّحِيح، وإن لم يحصُل مَسِيسٌ ولا خَلْوَة.</w:t>
      </w:r>
    </w:p>
    <w:p w14:paraId="0E452F66" w14:textId="77777777" w:rsidR="00CB4068" w:rsidRPr="00B20BF8" w:rsidRDefault="00CB4068" w:rsidP="00CB4068">
      <w:pPr>
        <w:widowControl w:val="0"/>
        <w:spacing w:before="240" w:after="120"/>
        <w:ind w:firstLine="397"/>
        <w:rPr>
          <w:bCs/>
          <w:sz w:val="36"/>
          <w:rtl/>
        </w:rPr>
      </w:pPr>
      <w:r w:rsidRPr="00B20BF8">
        <w:rPr>
          <w:rFonts w:hint="cs"/>
          <w:bCs/>
          <w:sz w:val="36"/>
          <w:rtl/>
        </w:rPr>
        <w:t>ح</w:t>
      </w:r>
      <w:r>
        <w:rPr>
          <w:rFonts w:hint="cs"/>
          <w:bCs/>
          <w:sz w:val="36"/>
          <w:rtl/>
        </w:rPr>
        <w:t>ُ</w:t>
      </w:r>
      <w:r w:rsidRPr="00B20BF8">
        <w:rPr>
          <w:rFonts w:hint="cs"/>
          <w:bCs/>
          <w:sz w:val="36"/>
          <w:rtl/>
        </w:rPr>
        <w:t>ك</w:t>
      </w:r>
      <w:r>
        <w:rPr>
          <w:rFonts w:hint="cs"/>
          <w:bCs/>
          <w:sz w:val="36"/>
          <w:rtl/>
        </w:rPr>
        <w:t>ْ</w:t>
      </w:r>
      <w:r w:rsidRPr="00B20BF8">
        <w:rPr>
          <w:rFonts w:hint="cs"/>
          <w:bCs/>
          <w:sz w:val="36"/>
          <w:rtl/>
        </w:rPr>
        <w:t>م</w:t>
      </w:r>
      <w:r>
        <w:rPr>
          <w:rFonts w:hint="cs"/>
          <w:bCs/>
          <w:sz w:val="36"/>
          <w:rtl/>
        </w:rPr>
        <w:t>ُ</w:t>
      </w:r>
      <w:r w:rsidRPr="00B20BF8">
        <w:rPr>
          <w:rFonts w:hint="cs"/>
          <w:bCs/>
          <w:sz w:val="36"/>
          <w:rtl/>
        </w:rPr>
        <w:t>ه:</w:t>
      </w:r>
    </w:p>
    <w:p w14:paraId="0F382530" w14:textId="77777777" w:rsidR="00CB4068" w:rsidRDefault="00CB4068" w:rsidP="00CB4068">
      <w:pPr>
        <w:widowControl w:val="0"/>
        <w:spacing w:after="120"/>
        <w:ind w:firstLine="397"/>
        <w:rPr>
          <w:sz w:val="36"/>
          <w:rtl/>
        </w:rPr>
      </w:pPr>
      <w:r>
        <w:rPr>
          <w:rFonts w:hint="cs"/>
          <w:sz w:val="36"/>
          <w:rtl/>
        </w:rPr>
        <w:t>النِّكاح سُنَّةٌ مُؤكَّدَة دلَّ على ذلك الكِتابُ والسُّنَّة والإجماع.</w:t>
      </w:r>
    </w:p>
    <w:p w14:paraId="77F760B3" w14:textId="77777777" w:rsidR="00CB4068" w:rsidRDefault="00CB4068" w:rsidP="005F12E4">
      <w:pPr>
        <w:widowControl w:val="0"/>
        <w:spacing w:after="120"/>
        <w:ind w:firstLine="397"/>
        <w:rPr>
          <w:rFonts w:ascii="Traditional Arabic" w:hAnsi="Traditional Arabic"/>
          <w:b/>
          <w:sz w:val="36"/>
          <w:rtl/>
        </w:rPr>
      </w:pPr>
      <w:r>
        <w:rPr>
          <w:rFonts w:hint="cs"/>
          <w:sz w:val="36"/>
          <w:rtl/>
        </w:rPr>
        <w:t>أمّا الكتاب: فقوله تعالى:</w:t>
      </w:r>
      <w:r w:rsidR="005F12E4">
        <w:rPr>
          <w:rFonts w:hint="cs"/>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وَإِنْ خِفْتُمْ أَلَّا تُقْسِطُوا فِي الْيَتَامَى فَانْكِحُوا مَا طَابَ لَكُمْ مِنَ النِّسَاءِ مَثْنَى وَثُلَاثَ وَرُبَاعَ </w:t>
      </w:r>
      <w:r w:rsidR="005F12E4">
        <w:rPr>
          <w:rFonts w:ascii="Lotus Linotype" w:hAnsi="Lotus Linotype" w:cs="Lotus Linotype"/>
          <w:szCs w:val="28"/>
          <w:rtl/>
        </w:rPr>
        <w:t>﴾</w:t>
      </w:r>
      <w:r>
        <w:rPr>
          <w:rFonts w:hint="cs"/>
          <w:sz w:val="36"/>
          <w:rtl/>
        </w:rPr>
        <w:t>.. الآية</w:t>
      </w:r>
      <w:r>
        <w:rPr>
          <w:sz w:val="36"/>
          <w:rtl/>
        </w:rPr>
        <w:t xml:space="preserve"> </w:t>
      </w:r>
      <w:r>
        <w:rPr>
          <w:rFonts w:ascii="Traditional Arabic" w:hAnsi="Traditional Arabic" w:hint="cs"/>
          <w:b/>
          <w:sz w:val="36"/>
          <w:rtl/>
        </w:rPr>
        <w:t>[النِّساء: 3]</w:t>
      </w:r>
      <w:r w:rsidRPr="00B20BF8">
        <w:rPr>
          <w:rFonts w:ascii="Traditional Arabic" w:hAnsi="Traditional Arabic" w:hint="cs"/>
          <w:b/>
          <w:sz w:val="36"/>
          <w:rtl/>
        </w:rPr>
        <w:t>.</w:t>
      </w:r>
    </w:p>
    <w:p w14:paraId="6845B10E"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sz w:val="36"/>
          <w:rtl/>
        </w:rPr>
        <w:t xml:space="preserve">وأمّا السُّنَّة: فَمِنْها حديث عبد الله بن مسعود </w:t>
      </w:r>
      <w:r w:rsidR="00D70043">
        <w:rPr>
          <w:rFonts w:ascii="AGA Arabesque" w:hAnsi="AGA Arabesque"/>
          <w:sz w:val="36"/>
          <w:rtl/>
        </w:rPr>
        <w:t>-رضي الله عنه-</w:t>
      </w:r>
      <w:r>
        <w:rPr>
          <w:rFonts w:ascii="Traditional Arabic" w:hAnsi="Traditional Arabic" w:hint="cs"/>
          <w:b/>
          <w:sz w:val="36"/>
          <w:rtl/>
        </w:rPr>
        <w:t xml:space="preserve"> عن النَّبيِّ </w:t>
      </w:r>
      <w:r w:rsidR="00D70043">
        <w:rPr>
          <w:rFonts w:ascii="AGA Arabesque" w:hAnsi="AGA Arabesque"/>
          <w:sz w:val="36"/>
          <w:rtl/>
          <w:lang w:bidi="ar-EG"/>
        </w:rPr>
        <w:t>-صلى الله عليه وسلم-</w:t>
      </w:r>
      <w:r>
        <w:rPr>
          <w:rFonts w:ascii="Traditional Arabic" w:hAnsi="Traditional Arabic" w:hint="cs"/>
          <w:b/>
          <w:sz w:val="36"/>
          <w:rtl/>
        </w:rPr>
        <w:t xml:space="preserve"> قال:</w:t>
      </w:r>
      <w:r w:rsidRPr="00B20BF8">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يا مَعْشَر الشَّباب مَن استَطاع مِنْكُم الباءَة</w:t>
      </w:r>
      <w:r>
        <w:rPr>
          <w:rFonts w:ascii="Msh Quraan1" w:eastAsia="MS Mincho" w:hAnsi="Msh Quraan1"/>
          <w:b/>
          <w:noProof w:val="0"/>
          <w:color w:val="000000"/>
          <w:sz w:val="36"/>
          <w:rtl/>
        </w:rPr>
        <w:t xml:space="preserve"> </w:t>
      </w:r>
      <w:r w:rsidRPr="00B20BF8">
        <w:rPr>
          <w:rFonts w:ascii="Traditional Arabic" w:hAnsi="Traditional Arabic"/>
          <w:b/>
          <w:noProof w:val="0"/>
          <w:color w:val="000000"/>
          <w:sz w:val="36"/>
          <w:vertAlign w:val="superscript"/>
          <w:rtl/>
        </w:rPr>
        <w:t>(</w:t>
      </w:r>
      <w:r w:rsidRPr="00B20BF8">
        <w:rPr>
          <w:rFonts w:ascii="Traditional Arabic" w:hAnsi="Traditional Arabic"/>
          <w:b/>
          <w:noProof w:val="0"/>
          <w:color w:val="000000"/>
          <w:sz w:val="36"/>
          <w:vertAlign w:val="superscript"/>
          <w:rtl/>
        </w:rPr>
        <w:footnoteReference w:id="658"/>
      </w:r>
      <w:r w:rsidRPr="00B20BF8">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xml:space="preserve"> فليَتَزَوَّج، فإنَّه أَغَضّ لِلبَصَرِ وأحْصَن لِلفَرْج، ومَن لم يَستَطِع فعليه بالصَّوْم، فإنَّه له وِجاء </w:t>
      </w:r>
      <w:r w:rsidRPr="00B20BF8">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B20BF8">
        <w:rPr>
          <w:rFonts w:ascii="Traditional Arabic" w:hAnsi="Traditional Arabic"/>
          <w:b/>
          <w:noProof w:val="0"/>
          <w:color w:val="000000"/>
          <w:sz w:val="36"/>
          <w:vertAlign w:val="superscript"/>
          <w:rtl/>
        </w:rPr>
        <w:t>(</w:t>
      </w:r>
      <w:r w:rsidRPr="00B20BF8">
        <w:rPr>
          <w:rFonts w:ascii="Traditional Arabic" w:hAnsi="Traditional Arabic"/>
          <w:b/>
          <w:noProof w:val="0"/>
          <w:color w:val="000000"/>
          <w:sz w:val="36"/>
          <w:vertAlign w:val="superscript"/>
          <w:rtl/>
        </w:rPr>
        <w:footnoteReference w:id="659"/>
      </w:r>
      <w:r w:rsidRPr="00B20BF8">
        <w:rPr>
          <w:rFonts w:ascii="Traditional Arabic" w:hAnsi="Traditional Arabic"/>
          <w:b/>
          <w:noProof w:val="0"/>
          <w:color w:val="000000"/>
          <w:sz w:val="36"/>
          <w:vertAlign w:val="superscript"/>
          <w:rtl/>
        </w:rPr>
        <w:t>)</w:t>
      </w:r>
      <w:r w:rsidRPr="00B20BF8">
        <w:rPr>
          <w:rFonts w:ascii="Traditional Arabic" w:hAnsi="Traditional Arabic" w:hint="cs"/>
          <w:b/>
          <w:noProof w:val="0"/>
          <w:color w:val="000000"/>
          <w:sz w:val="36"/>
          <w:rtl/>
        </w:rPr>
        <w:t>.</w:t>
      </w:r>
    </w:p>
    <w:p w14:paraId="54A65401"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وأمّا الإجماع: فقد أجمَع المسلمون على مَشروعِيَّتِه.</w:t>
      </w:r>
    </w:p>
    <w:p w14:paraId="0BF1961D" w14:textId="77777777" w:rsidR="00CB4068" w:rsidRDefault="00CB4068" w:rsidP="005F12E4">
      <w:pPr>
        <w:widowControl w:val="0"/>
        <w:spacing w:after="120"/>
        <w:ind w:firstLine="397"/>
        <w:rPr>
          <w:rFonts w:ascii="Traditional Arabic" w:hAnsi="Traditional Arabic"/>
          <w:b/>
          <w:noProof w:val="0"/>
          <w:color w:val="000000"/>
          <w:sz w:val="36"/>
          <w:rtl/>
        </w:rPr>
      </w:pPr>
      <w:r>
        <w:rPr>
          <w:rFonts w:hint="cs"/>
          <w:sz w:val="36"/>
          <w:rtl/>
        </w:rPr>
        <w:t>وهو سُنَّة الأنبِياء عامَّة، كما قال سبحانه:</w:t>
      </w:r>
      <w:r w:rsidR="005F12E4">
        <w:rPr>
          <w:rFonts w:hint="cs"/>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وَلَقَدْ أَرْسَلْنَا رُسُلًا مِنْ قَبْلِكَ وَجَعَلْنَا لَهُمْ أَزْوَاجًا وَذُرِّيَّةً وَمَا كَانَ لِرَسُولٍ أَنْ يَأْتِيَ بِآيَةٍ إِلَّا بِإِذْنِ</w:t>
      </w:r>
      <w:r w:rsidR="005F12E4">
        <w:rPr>
          <w:color w:val="000000"/>
          <w:szCs w:val="40"/>
          <w:rtl/>
        </w:rPr>
        <w:t xml:space="preserve"> اللَّهِ لِكُلِّ أَجَلٍ كِتَابٌ</w:t>
      </w:r>
      <w:r w:rsidR="005F12E4">
        <w:rPr>
          <w:rFonts w:ascii="Lotus Linotype" w:hAnsi="Lotus Linotype" w:cs="Lotus Linotype"/>
          <w:szCs w:val="28"/>
          <w:rtl/>
        </w:rPr>
        <w:t>﴾</w:t>
      </w:r>
      <w:r w:rsidR="005F12E4">
        <w:rPr>
          <w:rFonts w:hint="cs"/>
          <w:sz w:val="36"/>
          <w:rtl/>
        </w:rPr>
        <w:t xml:space="preserve"> </w:t>
      </w:r>
      <w:r>
        <w:rPr>
          <w:rFonts w:ascii="Traditional Arabic" w:hAnsi="Traditional Arabic" w:hint="cs"/>
          <w:b/>
          <w:sz w:val="36"/>
          <w:rtl/>
        </w:rPr>
        <w:t>[الرَّعد: 38]</w:t>
      </w:r>
      <w:r w:rsidRPr="002675A4">
        <w:rPr>
          <w:rFonts w:ascii="Traditional Arabic" w:hAnsi="Traditional Arabic" w:hint="cs"/>
          <w:b/>
          <w:sz w:val="36"/>
          <w:rtl/>
        </w:rPr>
        <w:t>.</w:t>
      </w:r>
      <w:r>
        <w:rPr>
          <w:rFonts w:ascii="Traditional Arabic" w:hAnsi="Traditional Arabic" w:hint="cs"/>
          <w:b/>
          <w:sz w:val="36"/>
          <w:rtl/>
        </w:rPr>
        <w:t xml:space="preserve"> ورُوِيَ عنه </w:t>
      </w:r>
      <w:r w:rsidR="00D70043">
        <w:rPr>
          <w:rFonts w:ascii="AGA Arabesque" w:hAnsi="AGA Arabesque"/>
          <w:sz w:val="36"/>
          <w:rtl/>
          <w:lang w:bidi="ar-EG"/>
        </w:rPr>
        <w:t>-صلى الله عليه وسلم-</w:t>
      </w:r>
      <w:r>
        <w:rPr>
          <w:rFonts w:ascii="Traditional Arabic" w:hAnsi="Traditional Arabic" w:hint="cs"/>
          <w:b/>
          <w:sz w:val="36"/>
          <w:rtl/>
        </w:rPr>
        <w:t xml:space="preserve"> مِن حَدِيث أبي أَيوب الأَنْصارِي </w:t>
      </w:r>
      <w:r w:rsidR="00D70043">
        <w:rPr>
          <w:rFonts w:ascii="AGA Arabesque" w:hAnsi="AGA Arabesque"/>
          <w:sz w:val="36"/>
          <w:rtl/>
        </w:rPr>
        <w:t>-رضي الله عنه-</w:t>
      </w:r>
      <w:r>
        <w:rPr>
          <w:rFonts w:ascii="Traditional Arabic" w:hAnsi="Traditional Arabic" w:hint="cs"/>
          <w:b/>
          <w:sz w:val="36"/>
          <w:rtl/>
        </w:rPr>
        <w:t xml:space="preserve"> قال:</w:t>
      </w:r>
      <w:r w:rsidRPr="002675A4">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أَرْبَعٌ مِن سُنَنِ المرسَلِين: الحياءُ والتَّعَطُّر والسِّواك والنِّكاح </w:t>
      </w:r>
      <w:r w:rsidRPr="002675A4">
        <w:rPr>
          <w:rFonts w:ascii="Msh Quraan1" w:eastAsia="MS Mincho" w:hAnsi="Msh Quraan1"/>
          <w:b/>
          <w:noProof w:val="0"/>
          <w:color w:val="000000"/>
          <w:sz w:val="36"/>
          <w:rtl/>
        </w:rPr>
        <w:t>»</w:t>
      </w:r>
      <w:r w:rsidRPr="002675A4">
        <w:rPr>
          <w:rFonts w:ascii="Traditional Arabic" w:hAnsi="Traditional Arabic"/>
          <w:b/>
          <w:noProof w:val="0"/>
          <w:color w:val="000000"/>
          <w:sz w:val="36"/>
          <w:vertAlign w:val="superscript"/>
          <w:rtl/>
        </w:rPr>
        <w:t>(</w:t>
      </w:r>
      <w:r w:rsidRPr="002675A4">
        <w:rPr>
          <w:rFonts w:ascii="Traditional Arabic" w:hAnsi="Traditional Arabic"/>
          <w:b/>
          <w:noProof w:val="0"/>
          <w:color w:val="000000"/>
          <w:sz w:val="36"/>
          <w:vertAlign w:val="superscript"/>
          <w:rtl/>
        </w:rPr>
        <w:footnoteReference w:id="660"/>
      </w:r>
      <w:r w:rsidRPr="002675A4">
        <w:rPr>
          <w:rFonts w:ascii="Traditional Arabic" w:hAnsi="Traditional Arabic"/>
          <w:b/>
          <w:noProof w:val="0"/>
          <w:color w:val="000000"/>
          <w:sz w:val="36"/>
          <w:vertAlign w:val="superscript"/>
          <w:rtl/>
        </w:rPr>
        <w:t>)</w:t>
      </w:r>
      <w:r w:rsidRPr="002675A4">
        <w:rPr>
          <w:rFonts w:ascii="Traditional Arabic" w:hAnsi="Traditional Arabic" w:hint="cs"/>
          <w:b/>
          <w:noProof w:val="0"/>
          <w:color w:val="000000"/>
          <w:sz w:val="36"/>
          <w:rtl/>
        </w:rPr>
        <w:t>.</w:t>
      </w:r>
    </w:p>
    <w:p w14:paraId="4E1891A7"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وقد يكون النِّكاح واجِباً أو مُباحاً أو مَكروهاً.</w:t>
      </w:r>
    </w:p>
    <w:p w14:paraId="1F98999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فيكون واجِباً: إذا خَشِي العَنَت - يعني الزِّنا - أو نحوه بِتركِه؛ لأنَّه إذا لم يتَزَوَّج وَقَع في الزِّنا، أو اسْتَعْمَل وَسائِل أُخرى محرَّمَة، وتلك أمورٌ يجب اجتِنابها ولا يمكِن اجتِنابها إلّا بِالزَّواجِ.</w:t>
      </w:r>
    </w:p>
    <w:p w14:paraId="3C485114"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وقد يكون مُباحاً: وذلك في حقّ مَن لا شهوةَ له، كالعنِّين</w:t>
      </w:r>
      <w:r>
        <w:rPr>
          <w:rFonts w:ascii="Traditional Arabic" w:hAnsi="Traditional Arabic"/>
          <w:b/>
          <w:noProof w:val="0"/>
          <w:color w:val="000000"/>
          <w:sz w:val="36"/>
          <w:rtl/>
        </w:rPr>
        <w:t xml:space="preserve"> </w:t>
      </w:r>
      <w:r w:rsidRPr="002675A4">
        <w:rPr>
          <w:rFonts w:ascii="Traditional Arabic" w:hAnsi="Traditional Arabic"/>
          <w:b/>
          <w:noProof w:val="0"/>
          <w:color w:val="000000"/>
          <w:sz w:val="36"/>
          <w:vertAlign w:val="superscript"/>
          <w:rtl/>
        </w:rPr>
        <w:t>(</w:t>
      </w:r>
      <w:r w:rsidRPr="002675A4">
        <w:rPr>
          <w:rFonts w:ascii="Traditional Arabic" w:hAnsi="Traditional Arabic"/>
          <w:b/>
          <w:noProof w:val="0"/>
          <w:color w:val="000000"/>
          <w:sz w:val="36"/>
          <w:vertAlign w:val="superscript"/>
          <w:rtl/>
        </w:rPr>
        <w:footnoteReference w:id="661"/>
      </w:r>
      <w:r w:rsidRPr="002675A4">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وكبِيرِ السِّنّ.</w:t>
      </w:r>
    </w:p>
    <w:p w14:paraId="3D5B3A57"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وقد يكون مَكروهاً: في مِثْل مَن يكون بدارِ حَرْبٍ، وتكون إقامَتُه في بَلَدِ الكُفّار مُسْتَمِرَّة أو طَوِيلَة، كالأسِيرِ مَثَلاً فهو مكروه في حَقِّه، لئَلّا يُعرِّضَ أهلَه لخطَرِ الفاحِشَة. أو يُنْجِبَ أَوْلاداً فَيُسْتَعْبَدون، أو تَتَغَيَّر فِطَرُهُم بِسَبَب مخالَطَتِهِم غير المسلِمِينَ.</w:t>
      </w:r>
    </w:p>
    <w:p w14:paraId="6FD9FFC8" w14:textId="77777777" w:rsidR="00CB4068" w:rsidRPr="006A4B41" w:rsidRDefault="00CB4068" w:rsidP="00CB4068">
      <w:pPr>
        <w:widowControl w:val="0"/>
        <w:spacing w:before="240" w:after="120"/>
        <w:ind w:firstLine="397"/>
        <w:rPr>
          <w:bCs/>
          <w:sz w:val="36"/>
          <w:rtl/>
        </w:rPr>
      </w:pPr>
      <w:r w:rsidRPr="006A4B41">
        <w:rPr>
          <w:rFonts w:hint="cs"/>
          <w:bCs/>
          <w:sz w:val="36"/>
          <w:rtl/>
        </w:rPr>
        <w:t>الح</w:t>
      </w:r>
      <w:r>
        <w:rPr>
          <w:rFonts w:hint="cs"/>
          <w:bCs/>
          <w:sz w:val="36"/>
          <w:rtl/>
        </w:rPr>
        <w:t>ِ</w:t>
      </w:r>
      <w:r w:rsidRPr="006A4B41">
        <w:rPr>
          <w:rFonts w:hint="cs"/>
          <w:bCs/>
          <w:sz w:val="36"/>
          <w:rtl/>
        </w:rPr>
        <w:t>ك</w:t>
      </w:r>
      <w:r>
        <w:rPr>
          <w:rFonts w:hint="cs"/>
          <w:bCs/>
          <w:sz w:val="36"/>
          <w:rtl/>
        </w:rPr>
        <w:t>ْ</w:t>
      </w:r>
      <w:r w:rsidRPr="006A4B41">
        <w:rPr>
          <w:rFonts w:hint="cs"/>
          <w:bCs/>
          <w:sz w:val="36"/>
          <w:rtl/>
        </w:rPr>
        <w:t>م</w:t>
      </w:r>
      <w:r>
        <w:rPr>
          <w:rFonts w:hint="cs"/>
          <w:bCs/>
          <w:sz w:val="36"/>
          <w:rtl/>
        </w:rPr>
        <w:t>َ</w:t>
      </w:r>
      <w:r w:rsidRPr="006A4B41">
        <w:rPr>
          <w:rFonts w:hint="cs"/>
          <w:bCs/>
          <w:sz w:val="36"/>
          <w:rtl/>
        </w:rPr>
        <w:t>ة م</w:t>
      </w:r>
      <w:r>
        <w:rPr>
          <w:rFonts w:hint="cs"/>
          <w:bCs/>
          <w:sz w:val="36"/>
          <w:rtl/>
        </w:rPr>
        <w:t>ِ</w:t>
      </w:r>
      <w:r w:rsidRPr="006A4B41">
        <w:rPr>
          <w:rFonts w:hint="cs"/>
          <w:bCs/>
          <w:sz w:val="36"/>
          <w:rtl/>
        </w:rPr>
        <w:t>ن م</w:t>
      </w:r>
      <w:r>
        <w:rPr>
          <w:rFonts w:hint="cs"/>
          <w:bCs/>
          <w:sz w:val="36"/>
          <w:rtl/>
        </w:rPr>
        <w:t>َ</w:t>
      </w:r>
      <w:r w:rsidRPr="006A4B41">
        <w:rPr>
          <w:rFonts w:hint="cs"/>
          <w:bCs/>
          <w:sz w:val="36"/>
          <w:rtl/>
        </w:rPr>
        <w:t>شروع</w:t>
      </w:r>
      <w:r>
        <w:rPr>
          <w:rFonts w:hint="cs"/>
          <w:bCs/>
          <w:sz w:val="36"/>
          <w:rtl/>
        </w:rPr>
        <w:t>ِ</w:t>
      </w:r>
      <w:r w:rsidRPr="006A4B41">
        <w:rPr>
          <w:rFonts w:hint="cs"/>
          <w:bCs/>
          <w:sz w:val="36"/>
          <w:rtl/>
        </w:rPr>
        <w:t>ي</w:t>
      </w:r>
      <w:r>
        <w:rPr>
          <w:rFonts w:hint="cs"/>
          <w:bCs/>
          <w:sz w:val="36"/>
          <w:rtl/>
        </w:rPr>
        <w:t>َّ</w:t>
      </w:r>
      <w:r w:rsidRPr="006A4B41">
        <w:rPr>
          <w:rFonts w:hint="cs"/>
          <w:bCs/>
          <w:sz w:val="36"/>
          <w:rtl/>
        </w:rPr>
        <w:t>ت</w:t>
      </w:r>
      <w:r>
        <w:rPr>
          <w:rFonts w:hint="cs"/>
          <w:bCs/>
          <w:sz w:val="36"/>
          <w:rtl/>
        </w:rPr>
        <w:t>ِ</w:t>
      </w:r>
      <w:r w:rsidRPr="006A4B41">
        <w:rPr>
          <w:rFonts w:hint="cs"/>
          <w:bCs/>
          <w:sz w:val="36"/>
          <w:rtl/>
        </w:rPr>
        <w:t>ه:</w:t>
      </w:r>
    </w:p>
    <w:p w14:paraId="1936963E" w14:textId="77777777" w:rsidR="00CB4068" w:rsidRDefault="00CB4068" w:rsidP="00CB4068">
      <w:pPr>
        <w:widowControl w:val="0"/>
        <w:spacing w:after="120"/>
        <w:ind w:firstLine="397"/>
        <w:rPr>
          <w:sz w:val="36"/>
          <w:rtl/>
        </w:rPr>
      </w:pPr>
      <w:r>
        <w:rPr>
          <w:rFonts w:hint="cs"/>
          <w:sz w:val="36"/>
          <w:rtl/>
        </w:rPr>
        <w:t>شُرِع الزَّواج لحِكَم وغايات عَظِيمَة، ويمكِن أن نُلَخِّص هذه الحِكَم في الآتي:</w:t>
      </w:r>
    </w:p>
    <w:p w14:paraId="5E2E824B"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sz w:val="36"/>
          <w:rtl/>
        </w:rPr>
        <w:t xml:space="preserve">1- أنَّه السَّبيل للتَّكاثُر في النَّسل، وهو مَطْلَب شَرعِيّ، لِما روى أنس بن مالك </w:t>
      </w:r>
      <w:r w:rsidR="00D70043">
        <w:rPr>
          <w:rFonts w:ascii="AGA Arabesque" w:hAnsi="AGA Arabesque"/>
          <w:sz w:val="36"/>
          <w:rtl/>
        </w:rPr>
        <w:t>-رضي الله عنه-</w:t>
      </w:r>
      <w:r>
        <w:rPr>
          <w:rFonts w:hint="cs"/>
          <w:sz w:val="36"/>
          <w:rtl/>
        </w:rPr>
        <w:t xml:space="preserve"> قال: قال رسول الله </w:t>
      </w:r>
      <w:r w:rsidR="00D70043">
        <w:rPr>
          <w:rFonts w:ascii="AGA Arabesque" w:hAnsi="AGA Arabesque"/>
          <w:sz w:val="36"/>
          <w:rtl/>
          <w:lang w:bidi="ar-EG"/>
        </w:rPr>
        <w:t>-صلى الله عليه وسلم-</w:t>
      </w:r>
      <w:r>
        <w:rPr>
          <w:rFonts w:hint="cs"/>
          <w:sz w:val="36"/>
          <w:rtl/>
        </w:rPr>
        <w:t>:</w:t>
      </w:r>
      <w:r w:rsidRPr="00C336E7">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تَزَوَّجوا الوَدودَ الوَلودَ فإني مُكاثِر بِكم الأنبِياءَ يوم القِيامَة </w:t>
      </w:r>
      <w:r w:rsidRPr="00C336E7">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C336E7">
        <w:rPr>
          <w:rFonts w:ascii="Traditional Arabic" w:hAnsi="Traditional Arabic"/>
          <w:b/>
          <w:noProof w:val="0"/>
          <w:color w:val="000000"/>
          <w:sz w:val="36"/>
          <w:vertAlign w:val="superscript"/>
          <w:rtl/>
        </w:rPr>
        <w:t>(</w:t>
      </w:r>
      <w:r w:rsidRPr="00C336E7">
        <w:rPr>
          <w:rFonts w:ascii="Traditional Arabic" w:hAnsi="Traditional Arabic"/>
          <w:b/>
          <w:noProof w:val="0"/>
          <w:color w:val="000000"/>
          <w:sz w:val="36"/>
          <w:vertAlign w:val="superscript"/>
          <w:rtl/>
        </w:rPr>
        <w:footnoteReference w:id="662"/>
      </w:r>
      <w:r w:rsidRPr="00C336E7">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xml:space="preserve">، فهو يكثِّر سَواد المسلِمِينَ، ويُرْهِب أعداءَهُم، ويحقِّق مُباهاة النَّبيِّ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 xml:space="preserve"> الأُمَم يومَ القِيامَة، وسَبَب لِبَقاءِ الجنسِ البَشَرِيّ.</w:t>
      </w:r>
    </w:p>
    <w:p w14:paraId="394952CF"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2- أنَّه الوَسِيلة الصَّحيحة لبقاءِ الأنسابِ والحافظَة عليها مِن الاختِلاط والضَّياع.</w:t>
      </w:r>
    </w:p>
    <w:p w14:paraId="4CFAA7B0"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sz w:val="36"/>
          <w:rtl/>
        </w:rPr>
        <w:t>3- أنَّه يُلبِّي حاجَة الإنسان الغِريزِيَّة كما جاء في الحديث:</w:t>
      </w:r>
      <w:r w:rsidRPr="00EC112A">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إذا أَحَدكم أعجَبَتْه امرَأةٌ فوقَعَت في قَلْبِه فَلْيَعْمَد إلى امرأتِه فَلْيواقِعْها، فإنَّ ذلك يَرُدَّ ما في نَفْسِه </w:t>
      </w:r>
      <w:r w:rsidRPr="00EC112A">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EC112A">
        <w:rPr>
          <w:rFonts w:ascii="Traditional Arabic" w:hAnsi="Traditional Arabic"/>
          <w:b/>
          <w:noProof w:val="0"/>
          <w:color w:val="000000"/>
          <w:sz w:val="36"/>
          <w:vertAlign w:val="superscript"/>
          <w:rtl/>
        </w:rPr>
        <w:t>(</w:t>
      </w:r>
      <w:r w:rsidRPr="00EC112A">
        <w:rPr>
          <w:rFonts w:ascii="Traditional Arabic" w:hAnsi="Traditional Arabic"/>
          <w:b/>
          <w:noProof w:val="0"/>
          <w:color w:val="000000"/>
          <w:sz w:val="36"/>
          <w:vertAlign w:val="superscript"/>
          <w:rtl/>
        </w:rPr>
        <w:footnoteReference w:id="663"/>
      </w:r>
      <w:r w:rsidRPr="00EC112A">
        <w:rPr>
          <w:rFonts w:ascii="Traditional Arabic" w:hAnsi="Traditional Arabic"/>
          <w:b/>
          <w:noProof w:val="0"/>
          <w:color w:val="000000"/>
          <w:sz w:val="36"/>
          <w:vertAlign w:val="superscript"/>
          <w:rtl/>
        </w:rPr>
        <w:t>)</w:t>
      </w:r>
      <w:r w:rsidRPr="00EC112A">
        <w:rPr>
          <w:rFonts w:ascii="Traditional Arabic" w:hAnsi="Traditional Arabic" w:hint="cs"/>
          <w:b/>
          <w:noProof w:val="0"/>
          <w:color w:val="000000"/>
          <w:sz w:val="36"/>
          <w:rtl/>
        </w:rPr>
        <w:t>.</w:t>
      </w:r>
    </w:p>
    <w:p w14:paraId="46FFF8A2"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4- أنَّه الطَّريق الأمثَل لغضّ البَصَر، وتحصِين الفَرْج كما في الحديث السّابق وحديث:</w:t>
      </w:r>
      <w:r w:rsidRPr="00EC112A">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يا معشَر الشَّباب مَن استَطاع منكم الباءَة فَلْيَتَزَوَّج، فإنَّه أَغَضّ لِلبَصَرِ وأَحْصَن لِلفَرْج </w:t>
      </w:r>
      <w:r w:rsidRPr="00EC112A">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EC112A">
        <w:rPr>
          <w:rFonts w:ascii="Traditional Arabic" w:hAnsi="Traditional Arabic"/>
          <w:b/>
          <w:noProof w:val="0"/>
          <w:color w:val="000000"/>
          <w:sz w:val="36"/>
          <w:vertAlign w:val="superscript"/>
          <w:rtl/>
        </w:rPr>
        <w:t>(</w:t>
      </w:r>
      <w:r w:rsidRPr="00EC112A">
        <w:rPr>
          <w:rFonts w:ascii="Traditional Arabic" w:hAnsi="Traditional Arabic"/>
          <w:b/>
          <w:noProof w:val="0"/>
          <w:color w:val="000000"/>
          <w:sz w:val="36"/>
          <w:vertAlign w:val="superscript"/>
          <w:rtl/>
        </w:rPr>
        <w:footnoteReference w:id="664"/>
      </w:r>
      <w:r w:rsidRPr="00EC112A">
        <w:rPr>
          <w:rFonts w:ascii="Traditional Arabic" w:hAnsi="Traditional Arabic"/>
          <w:b/>
          <w:noProof w:val="0"/>
          <w:color w:val="000000"/>
          <w:sz w:val="36"/>
          <w:vertAlign w:val="superscript"/>
          <w:rtl/>
        </w:rPr>
        <w:t>)</w:t>
      </w:r>
      <w:r w:rsidRPr="00EC112A">
        <w:rPr>
          <w:rFonts w:ascii="Traditional Arabic" w:hAnsi="Traditional Arabic" w:hint="cs"/>
          <w:b/>
          <w:noProof w:val="0"/>
          <w:color w:val="000000"/>
          <w:sz w:val="36"/>
          <w:rtl/>
        </w:rPr>
        <w:t>.</w:t>
      </w:r>
      <w:r>
        <w:rPr>
          <w:rFonts w:ascii="Traditional Arabic" w:hAnsi="Traditional Arabic" w:hint="cs"/>
          <w:b/>
          <w:noProof w:val="0"/>
          <w:color w:val="000000"/>
          <w:sz w:val="36"/>
          <w:rtl/>
        </w:rPr>
        <w:t xml:space="preserve"> وهذا عنوان النَّزاهَة والنَّظافَة الخُلُقيَّة.</w:t>
      </w:r>
    </w:p>
    <w:p w14:paraId="64F235B1"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5- أنَّه الوَسيلَة الصَّحِيحَة إلى تَكوِين الأُسرَة المترابِطَة المتَناصِرَة التي يقوم عليها بناء المجتَمع، كما أشَرْنا إلى ذلك في المقدِّمَة.</w:t>
      </w:r>
    </w:p>
    <w:p w14:paraId="3B02B525" w14:textId="77777777" w:rsidR="00CB4068" w:rsidRDefault="00CB4068" w:rsidP="005F12E4">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6- أنّه سبَبٌ لاستِقرارِ النَّفسِ وطُمأنِينَتها، واستِقرار الأُسْرَة وثَباتها، ومِن ثَمَّ استِقرار المجتَمَع وسَعادَتِه، كما قال سُبحانَه:</w:t>
      </w:r>
      <w:r w:rsidR="005F12E4">
        <w:rPr>
          <w:rFonts w:ascii="Traditional Arabic" w:hAnsi="Traditional Arabic" w:hint="cs"/>
          <w:b/>
          <w:noProof w:val="0"/>
          <w:color w:val="000000"/>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وَمِنْ آيَاتِهِ أَنْ خَلَقَ لَكُمْ مِنْ أَنْفُسِكُمْ أَزْوَاجًا لِتَسْكُنُوا إِلَيْهَا وَجَعَلَ بَيْنَكُمْ مَوَدَّةً وَرَحْمَةً إِنَّ فِي ذَلِكَ ل</w:t>
      </w:r>
      <w:r w:rsidR="005F12E4">
        <w:rPr>
          <w:color w:val="000000"/>
          <w:szCs w:val="40"/>
          <w:rtl/>
        </w:rPr>
        <w:t>َآيَاتٍ لِقَوْمٍ يَتَفَكَّرُونَ</w:t>
      </w:r>
      <w:r w:rsidR="005F12E4">
        <w:rPr>
          <w:rFonts w:ascii="Lotus Linotype" w:hAnsi="Lotus Linotype" w:cs="Lotus Linotype"/>
          <w:b/>
          <w:noProof w:val="0"/>
          <w:color w:val="000000"/>
          <w:szCs w:val="28"/>
          <w:rtl/>
        </w:rPr>
        <w:t>﴾</w:t>
      </w:r>
      <w:r w:rsidR="005F12E4">
        <w:rPr>
          <w:rFonts w:ascii="Traditional Arabic" w:hAnsi="Traditional Arabic" w:hint="cs"/>
          <w:b/>
          <w:noProof w:val="0"/>
          <w:color w:val="000000"/>
          <w:sz w:val="36"/>
          <w:rtl/>
        </w:rPr>
        <w:t xml:space="preserve"> </w:t>
      </w:r>
      <w:r>
        <w:rPr>
          <w:rFonts w:ascii="Traditional Arabic" w:hAnsi="Traditional Arabic" w:hint="cs"/>
          <w:b/>
          <w:noProof w:val="0"/>
          <w:color w:val="000000"/>
          <w:sz w:val="36"/>
          <w:rtl/>
        </w:rPr>
        <w:t>[الرُّوم: 21]</w:t>
      </w:r>
      <w:r w:rsidRPr="00903273">
        <w:rPr>
          <w:rFonts w:ascii="Traditional Arabic" w:hAnsi="Traditional Arabic" w:hint="cs"/>
          <w:b/>
          <w:noProof w:val="0"/>
          <w:color w:val="000000"/>
          <w:sz w:val="36"/>
          <w:rtl/>
        </w:rPr>
        <w:t>.</w:t>
      </w:r>
    </w:p>
    <w:p w14:paraId="71EC3138" w14:textId="77777777" w:rsidR="00CB4068" w:rsidRPr="00C23B18" w:rsidRDefault="00CB4068" w:rsidP="00CB4068">
      <w:pPr>
        <w:widowControl w:val="0"/>
        <w:spacing w:after="240"/>
        <w:jc w:val="center"/>
        <w:outlineLvl w:val="0"/>
        <w:rPr>
          <w:rFonts w:ascii="AXtManalBLack" w:hAnsi="AXtManalBLack"/>
          <w:b/>
          <w:bCs/>
          <w:sz w:val="36"/>
          <w:szCs w:val="40"/>
          <w:rtl/>
        </w:rPr>
      </w:pPr>
      <w:r>
        <w:rPr>
          <w:sz w:val="36"/>
          <w:rtl/>
        </w:rPr>
        <w:br w:type="page"/>
      </w:r>
      <w:r w:rsidRPr="00C23B18">
        <w:rPr>
          <w:rFonts w:ascii="AXtManalBLack" w:hAnsi="AXtManalBLack" w:hint="cs"/>
          <w:b/>
          <w:bCs/>
          <w:sz w:val="36"/>
          <w:szCs w:val="40"/>
          <w:rtl/>
        </w:rPr>
        <w:t>تأخُّرُ الن</w:t>
      </w:r>
      <w:r>
        <w:rPr>
          <w:rFonts w:ascii="AXtManalBLack" w:hAnsi="AXtManalBLack" w:hint="cs"/>
          <w:b/>
          <w:bCs/>
          <w:sz w:val="36"/>
          <w:szCs w:val="40"/>
          <w:rtl/>
        </w:rPr>
        <w:t>ِّ</w:t>
      </w:r>
      <w:r w:rsidRPr="00C23B18">
        <w:rPr>
          <w:rFonts w:ascii="AXtManalBLack" w:hAnsi="AXtManalBLack" w:hint="cs"/>
          <w:b/>
          <w:bCs/>
          <w:sz w:val="36"/>
          <w:szCs w:val="40"/>
          <w:rtl/>
        </w:rPr>
        <w:t>كاح</w:t>
      </w:r>
      <w:r>
        <w:rPr>
          <w:rFonts w:ascii="AXtManalBLack" w:hAnsi="AXtManalBLack" w:hint="cs"/>
          <w:b/>
          <w:bCs/>
          <w:sz w:val="36"/>
          <w:szCs w:val="40"/>
          <w:rtl/>
        </w:rPr>
        <w:t>ِ</w:t>
      </w:r>
    </w:p>
    <w:p w14:paraId="0D2916F3" w14:textId="77777777" w:rsidR="00CB4068" w:rsidRPr="00753221" w:rsidRDefault="00CB4068" w:rsidP="00CB4068">
      <w:pPr>
        <w:widowControl w:val="0"/>
        <w:spacing w:before="240" w:after="120"/>
        <w:ind w:firstLine="397"/>
        <w:rPr>
          <w:bCs/>
          <w:sz w:val="36"/>
          <w:rtl/>
        </w:rPr>
      </w:pPr>
      <w:r w:rsidRPr="00753221">
        <w:rPr>
          <w:rFonts w:hint="cs"/>
          <w:bCs/>
          <w:sz w:val="36"/>
          <w:rtl/>
        </w:rPr>
        <w:t>أ</w:t>
      </w:r>
      <w:r>
        <w:rPr>
          <w:rFonts w:hint="cs"/>
          <w:bCs/>
          <w:sz w:val="36"/>
          <w:rtl/>
        </w:rPr>
        <w:t>َ</w:t>
      </w:r>
      <w:r w:rsidRPr="00753221">
        <w:rPr>
          <w:rFonts w:hint="cs"/>
          <w:bCs/>
          <w:sz w:val="36"/>
          <w:rtl/>
        </w:rPr>
        <w:t>س</w:t>
      </w:r>
      <w:r>
        <w:rPr>
          <w:rFonts w:hint="cs"/>
          <w:bCs/>
          <w:sz w:val="36"/>
          <w:rtl/>
        </w:rPr>
        <w:t>ْ</w:t>
      </w:r>
      <w:r w:rsidRPr="00753221">
        <w:rPr>
          <w:rFonts w:hint="cs"/>
          <w:bCs/>
          <w:sz w:val="36"/>
          <w:rtl/>
        </w:rPr>
        <w:t>باب</w:t>
      </w:r>
      <w:r>
        <w:rPr>
          <w:rFonts w:hint="cs"/>
          <w:bCs/>
          <w:sz w:val="36"/>
          <w:rtl/>
        </w:rPr>
        <w:t>ُ</w:t>
      </w:r>
      <w:r w:rsidRPr="00753221">
        <w:rPr>
          <w:rFonts w:hint="cs"/>
          <w:bCs/>
          <w:sz w:val="36"/>
          <w:rtl/>
        </w:rPr>
        <w:t>ه والم</w:t>
      </w:r>
      <w:r>
        <w:rPr>
          <w:rFonts w:hint="cs"/>
          <w:bCs/>
          <w:sz w:val="36"/>
          <w:rtl/>
        </w:rPr>
        <w:t>َ</w:t>
      </w:r>
      <w:r w:rsidRPr="00753221">
        <w:rPr>
          <w:rFonts w:hint="cs"/>
          <w:bCs/>
          <w:sz w:val="36"/>
          <w:rtl/>
        </w:rPr>
        <w:t>و</w:t>
      </w:r>
      <w:r>
        <w:rPr>
          <w:rFonts w:hint="cs"/>
          <w:bCs/>
          <w:sz w:val="36"/>
          <w:rtl/>
        </w:rPr>
        <w:t>ْ</w:t>
      </w:r>
      <w:r w:rsidRPr="00753221">
        <w:rPr>
          <w:rFonts w:hint="cs"/>
          <w:bCs/>
          <w:sz w:val="36"/>
          <w:rtl/>
        </w:rPr>
        <w:t>ق</w:t>
      </w:r>
      <w:r>
        <w:rPr>
          <w:rFonts w:hint="cs"/>
          <w:bCs/>
          <w:sz w:val="36"/>
          <w:rtl/>
        </w:rPr>
        <w:t>ِ</w:t>
      </w:r>
      <w:r w:rsidRPr="00753221">
        <w:rPr>
          <w:rFonts w:hint="cs"/>
          <w:bCs/>
          <w:sz w:val="36"/>
          <w:rtl/>
        </w:rPr>
        <w:t>ف منه:</w:t>
      </w:r>
    </w:p>
    <w:p w14:paraId="7C622770" w14:textId="77777777" w:rsidR="00CB4068" w:rsidRDefault="00CB4068" w:rsidP="005F12E4">
      <w:pPr>
        <w:widowControl w:val="0"/>
        <w:spacing w:after="120"/>
        <w:ind w:firstLine="397"/>
        <w:rPr>
          <w:rFonts w:ascii="Traditional Arabic" w:hAnsi="Traditional Arabic"/>
          <w:b/>
          <w:noProof w:val="0"/>
          <w:color w:val="000000"/>
          <w:sz w:val="36"/>
          <w:rtl/>
        </w:rPr>
      </w:pPr>
      <w:r>
        <w:rPr>
          <w:rFonts w:hint="cs"/>
          <w:sz w:val="36"/>
          <w:rtl/>
        </w:rPr>
        <w:t>حثَّ الله تعالى على النِّكاح في عدَّة مَواضِع كقوله تعالى:</w:t>
      </w:r>
      <w:r w:rsidR="005F12E4">
        <w:rPr>
          <w:rFonts w:hint="cs"/>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فَانْكِحُوا مَا طَابَ لَكُمْ مِنَ النِّسَاءِ مَثْنَى وَثُلَاثَ وَرُبَاعَ فَإِنْ خِفْتُمْ أَلَّا تَعْدِلُوا فَوَاحِدَةً </w:t>
      </w:r>
      <w:r w:rsidR="005F12E4">
        <w:rPr>
          <w:rFonts w:ascii="Lotus Linotype" w:hAnsi="Lotus Linotype" w:cs="Lotus Linotype"/>
          <w:szCs w:val="28"/>
          <w:rtl/>
        </w:rPr>
        <w:t>﴾</w:t>
      </w:r>
      <w:r>
        <w:rPr>
          <w:rFonts w:hint="cs"/>
          <w:sz w:val="36"/>
          <w:rtl/>
        </w:rPr>
        <w:t xml:space="preserve">.. الآية </w:t>
      </w:r>
      <w:r>
        <w:rPr>
          <w:rFonts w:ascii="Traditional Arabic" w:hAnsi="Traditional Arabic" w:hint="cs"/>
          <w:b/>
          <w:sz w:val="36"/>
          <w:rtl/>
        </w:rPr>
        <w:t xml:space="preserve">[النِّساء: 3]، كما حَثَّ رَسولُ الله </w:t>
      </w:r>
      <w:r w:rsidR="00D70043">
        <w:rPr>
          <w:rFonts w:ascii="AGA Arabesque" w:hAnsi="AGA Arabesque"/>
          <w:sz w:val="36"/>
          <w:rtl/>
          <w:lang w:bidi="ar-EG"/>
        </w:rPr>
        <w:t>-صلى الله عليه وسلم-</w:t>
      </w:r>
      <w:r>
        <w:rPr>
          <w:rFonts w:ascii="Traditional Arabic" w:hAnsi="Traditional Arabic" w:hint="cs"/>
          <w:b/>
          <w:sz w:val="36"/>
          <w:rtl/>
        </w:rPr>
        <w:t xml:space="preserve"> الشَّبابَ على المبادَرة إليه حيث قال:</w:t>
      </w:r>
      <w:r w:rsidRPr="00753221">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يا مَعْشَر الشَّبابِ مَن استَطاعَ مِنْكُم الباءَةَ فليتَزَوَّج، فإنَّه أغضُّ لِلبَصَرِ وأَحْصَنُ لِلفَرْج...</w:t>
      </w:r>
      <w:r w:rsidRPr="00753221">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753221">
        <w:rPr>
          <w:rFonts w:ascii="Traditional Arabic" w:hAnsi="Traditional Arabic"/>
          <w:b/>
          <w:noProof w:val="0"/>
          <w:color w:val="000000"/>
          <w:sz w:val="36"/>
          <w:vertAlign w:val="superscript"/>
          <w:rtl/>
        </w:rPr>
        <w:t>(</w:t>
      </w:r>
      <w:r w:rsidRPr="00753221">
        <w:rPr>
          <w:rFonts w:ascii="Traditional Arabic" w:hAnsi="Traditional Arabic"/>
          <w:b/>
          <w:noProof w:val="0"/>
          <w:color w:val="000000"/>
          <w:sz w:val="36"/>
          <w:vertAlign w:val="superscript"/>
          <w:rtl/>
        </w:rPr>
        <w:footnoteReference w:id="665"/>
      </w:r>
      <w:r w:rsidRPr="00753221">
        <w:rPr>
          <w:rFonts w:ascii="Traditional Arabic" w:hAnsi="Traditional Arabic"/>
          <w:b/>
          <w:noProof w:val="0"/>
          <w:color w:val="000000"/>
          <w:sz w:val="36"/>
          <w:vertAlign w:val="superscript"/>
          <w:rtl/>
        </w:rPr>
        <w:t>)</w:t>
      </w:r>
      <w:r w:rsidRPr="00753221">
        <w:rPr>
          <w:rFonts w:ascii="Traditional Arabic" w:hAnsi="Traditional Arabic" w:hint="cs"/>
          <w:b/>
          <w:noProof w:val="0"/>
          <w:color w:val="000000"/>
          <w:sz w:val="36"/>
          <w:rtl/>
        </w:rPr>
        <w:t>.</w:t>
      </w:r>
      <w:r>
        <w:rPr>
          <w:rFonts w:ascii="Traditional Arabic" w:hAnsi="Traditional Arabic" w:hint="cs"/>
          <w:b/>
          <w:noProof w:val="0"/>
          <w:color w:val="000000"/>
          <w:sz w:val="36"/>
          <w:rtl/>
        </w:rPr>
        <w:t xml:space="preserve"> فكانَت الوَصِيَّة لِلشَّبابِ بالمبادَرَة إلى النِّكاحِ عند القُدرَة على مُؤنِه ومُتَطَلَّباتِه لِما في المبادَرَة إليه في هذا السِّنّ مِن المصالح والحِكَم العَظِيمَة التي تَعْصِم الشَّباب - بإذن الله تعالى - مِن الوُقوع في المحرَّمات في وقت اكتِمالِ الغَرِيزَة ونُضْجِها، وبناء على ذلك فإنَّ التَّأَخُّرَ عن الزَّواج مع القدرة عليه مخالَفَة للأمرِ النَّبوِيّ، كما أنَّه يُعَرِّض لِلانشِغالِ بِالنَّظَر المحرَّمِ الذي يقود إلى ما لا تحمَد عُقْباه مِن الأفعال الدَّنِيئَة والتَّصَرُّفات المقِيتَة.</w:t>
      </w:r>
    </w:p>
    <w:p w14:paraId="5C8FF89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وكان السَّلَف رحمهم الله تعالى يُشدِّدون النَّكيرَ على مَن تركَ النِّكاح مع قدرَتِه عليه، كما قال عمر بن الخطاب </w:t>
      </w:r>
      <w:r w:rsidR="00D70043">
        <w:rPr>
          <w:rFonts w:ascii="AGA Arabesque" w:hAnsi="AGA Arabesque"/>
          <w:noProof w:val="0"/>
          <w:color w:val="000000"/>
          <w:sz w:val="36"/>
          <w:rtl/>
        </w:rPr>
        <w:t>-رضي الله عنه-</w:t>
      </w:r>
      <w:r>
        <w:rPr>
          <w:rFonts w:ascii="Traditional Arabic" w:hAnsi="Traditional Arabic" w:hint="cs"/>
          <w:b/>
          <w:noProof w:val="0"/>
          <w:color w:val="000000"/>
          <w:sz w:val="36"/>
          <w:rtl/>
        </w:rPr>
        <w:t xml:space="preserve"> لأبي الزَّوائِد:</w:t>
      </w:r>
      <w:r w:rsidRPr="00753221">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ما يمنَعُك عن النِّكاح إلّا عَجْزٌ أو فُجُور </w:t>
      </w:r>
      <w:r w:rsidRPr="00753221">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753221">
        <w:rPr>
          <w:rFonts w:ascii="Traditional Arabic" w:hAnsi="Traditional Arabic"/>
          <w:b/>
          <w:noProof w:val="0"/>
          <w:color w:val="000000"/>
          <w:sz w:val="36"/>
          <w:vertAlign w:val="superscript"/>
          <w:rtl/>
        </w:rPr>
        <w:t>(</w:t>
      </w:r>
      <w:r w:rsidRPr="00753221">
        <w:rPr>
          <w:rFonts w:ascii="Traditional Arabic" w:hAnsi="Traditional Arabic"/>
          <w:b/>
          <w:noProof w:val="0"/>
          <w:color w:val="000000"/>
          <w:sz w:val="36"/>
          <w:vertAlign w:val="superscript"/>
          <w:rtl/>
        </w:rPr>
        <w:footnoteReference w:id="666"/>
      </w:r>
      <w:r w:rsidRPr="00753221">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أي أنَّ الإنسانَ السَّوِيَّ مَفطورٌ على الرَّغْبَة في النِّكاحِ في هذه المرحلَة مِن عُمُرِه، فلا ينصَرِف عنه أحَدٌ إلّا كان عاجِزاً عَجْزاً حِسِّيّاً أو مَعنَوِيّاً، إمّا لِعَدَم رَغْبَتِه في النِّساءِ وفُقْدان ذلك منه، أو عَدَم قُدْرَتِه على تَكالِيف الزَّواج، أمّا إن كان قادِراً على ذلك كلّه وامتَنَع فإنَّه يُلامُ شَرْعاً، ولِلتَّأَخُّر عن الزَّواجِ أسبابٌ كثيرَة، نذكُر أهمَّها:</w:t>
      </w:r>
    </w:p>
    <w:p w14:paraId="1A415B81" w14:textId="77777777" w:rsidR="00CB4068" w:rsidRPr="00B57D1A" w:rsidRDefault="00CB4068" w:rsidP="00C95BDA">
      <w:pPr>
        <w:widowControl w:val="0"/>
        <w:numPr>
          <w:ilvl w:val="0"/>
          <w:numId w:val="61"/>
        </w:numPr>
        <w:spacing w:before="240" w:after="120"/>
        <w:rPr>
          <w:bCs/>
          <w:noProof w:val="0"/>
          <w:sz w:val="36"/>
          <w:rtl/>
        </w:rPr>
      </w:pPr>
      <w:r w:rsidRPr="00B57D1A">
        <w:rPr>
          <w:rFonts w:hint="cs"/>
          <w:bCs/>
          <w:noProof w:val="0"/>
          <w:sz w:val="36"/>
          <w:rtl/>
        </w:rPr>
        <w:t>الأسباب</w:t>
      </w:r>
      <w:r>
        <w:rPr>
          <w:rFonts w:hint="cs"/>
          <w:bCs/>
          <w:noProof w:val="0"/>
          <w:sz w:val="36"/>
          <w:rtl/>
        </w:rPr>
        <w:t>ُ</w:t>
      </w:r>
      <w:r w:rsidRPr="00B57D1A">
        <w:rPr>
          <w:rFonts w:hint="cs"/>
          <w:bCs/>
          <w:noProof w:val="0"/>
          <w:sz w:val="36"/>
          <w:rtl/>
        </w:rPr>
        <w:t xml:space="preserve"> الو</w:t>
      </w:r>
      <w:r>
        <w:rPr>
          <w:rFonts w:hint="cs"/>
          <w:bCs/>
          <w:noProof w:val="0"/>
          <w:sz w:val="36"/>
          <w:rtl/>
        </w:rPr>
        <w:t>َ</w:t>
      </w:r>
      <w:r w:rsidRPr="00B57D1A">
        <w:rPr>
          <w:rFonts w:hint="cs"/>
          <w:bCs/>
          <w:noProof w:val="0"/>
          <w:sz w:val="36"/>
          <w:rtl/>
        </w:rPr>
        <w:t>ج</w:t>
      </w:r>
      <w:r>
        <w:rPr>
          <w:rFonts w:hint="cs"/>
          <w:bCs/>
          <w:noProof w:val="0"/>
          <w:sz w:val="36"/>
          <w:rtl/>
        </w:rPr>
        <w:t>ِ</w:t>
      </w:r>
      <w:r w:rsidRPr="00B57D1A">
        <w:rPr>
          <w:rFonts w:hint="cs"/>
          <w:bCs/>
          <w:noProof w:val="0"/>
          <w:sz w:val="36"/>
          <w:rtl/>
        </w:rPr>
        <w:t>يه</w:t>
      </w:r>
      <w:r>
        <w:rPr>
          <w:rFonts w:hint="cs"/>
          <w:bCs/>
          <w:noProof w:val="0"/>
          <w:sz w:val="36"/>
          <w:rtl/>
        </w:rPr>
        <w:t>َ</w:t>
      </w:r>
      <w:r w:rsidRPr="00B57D1A">
        <w:rPr>
          <w:rFonts w:hint="cs"/>
          <w:bCs/>
          <w:noProof w:val="0"/>
          <w:sz w:val="36"/>
          <w:rtl/>
        </w:rPr>
        <w:t>ة للت</w:t>
      </w:r>
      <w:r>
        <w:rPr>
          <w:rFonts w:hint="cs"/>
          <w:bCs/>
          <w:noProof w:val="0"/>
          <w:sz w:val="36"/>
          <w:rtl/>
        </w:rPr>
        <w:t>َّ</w:t>
      </w:r>
      <w:r w:rsidRPr="00B57D1A">
        <w:rPr>
          <w:rFonts w:hint="cs"/>
          <w:bCs/>
          <w:noProof w:val="0"/>
          <w:sz w:val="36"/>
          <w:rtl/>
        </w:rPr>
        <w:t>أخ</w:t>
      </w:r>
      <w:r>
        <w:rPr>
          <w:rFonts w:hint="cs"/>
          <w:bCs/>
          <w:noProof w:val="0"/>
          <w:sz w:val="36"/>
          <w:rtl/>
        </w:rPr>
        <w:t>ُّ</w:t>
      </w:r>
      <w:r w:rsidRPr="00B57D1A">
        <w:rPr>
          <w:rFonts w:hint="cs"/>
          <w:bCs/>
          <w:noProof w:val="0"/>
          <w:sz w:val="36"/>
          <w:rtl/>
        </w:rPr>
        <w:t>ر عن الز</w:t>
      </w:r>
      <w:r>
        <w:rPr>
          <w:rFonts w:hint="cs"/>
          <w:bCs/>
          <w:noProof w:val="0"/>
          <w:sz w:val="36"/>
          <w:rtl/>
        </w:rPr>
        <w:t>َّ</w:t>
      </w:r>
      <w:r w:rsidRPr="00B57D1A">
        <w:rPr>
          <w:rFonts w:hint="cs"/>
          <w:bCs/>
          <w:noProof w:val="0"/>
          <w:sz w:val="36"/>
          <w:rtl/>
        </w:rPr>
        <w:t>واج:</w:t>
      </w:r>
    </w:p>
    <w:p w14:paraId="58602DBE" w14:textId="77777777" w:rsidR="00CB4068" w:rsidRDefault="00CB4068" w:rsidP="00CB4068">
      <w:pPr>
        <w:widowControl w:val="0"/>
        <w:spacing w:after="120"/>
        <w:ind w:firstLine="397"/>
        <w:rPr>
          <w:sz w:val="36"/>
          <w:rtl/>
        </w:rPr>
      </w:pPr>
      <w:r>
        <w:rPr>
          <w:rFonts w:hint="cs"/>
          <w:sz w:val="36"/>
          <w:rtl/>
        </w:rPr>
        <w:t>1- عَدَم القُدرة على مُؤَن النِّكاح بِسَبَب المغالاة في المهور.</w:t>
      </w:r>
    </w:p>
    <w:p w14:paraId="7CC7AF9B" w14:textId="77777777" w:rsidR="00CB4068" w:rsidRDefault="00CB4068" w:rsidP="00CB4068">
      <w:pPr>
        <w:widowControl w:val="0"/>
        <w:spacing w:after="120"/>
        <w:ind w:firstLine="397"/>
        <w:rPr>
          <w:sz w:val="36"/>
          <w:rtl/>
        </w:rPr>
      </w:pPr>
      <w:r>
        <w:rPr>
          <w:rFonts w:hint="cs"/>
          <w:sz w:val="36"/>
          <w:rtl/>
        </w:rPr>
        <w:t>2- فُقْدان الرَّجُلِ الرَّغبَةَ في الزَّواجِ كمَن لا شهوَةَ له (العنِّين).</w:t>
      </w:r>
    </w:p>
    <w:p w14:paraId="13A8C87E" w14:textId="77777777" w:rsidR="00CB4068" w:rsidRDefault="00CB4068" w:rsidP="00CB4068">
      <w:pPr>
        <w:widowControl w:val="0"/>
        <w:spacing w:after="120"/>
        <w:ind w:firstLine="397"/>
        <w:rPr>
          <w:sz w:val="36"/>
          <w:rtl/>
        </w:rPr>
      </w:pPr>
      <w:r>
        <w:rPr>
          <w:rFonts w:hint="cs"/>
          <w:sz w:val="36"/>
          <w:rtl/>
        </w:rPr>
        <w:t>3- الابتِلاء بمرضٍ يمنَع الإنسانَ مِن المبادَرة إلى النِّكاح.</w:t>
      </w:r>
    </w:p>
    <w:p w14:paraId="4D2054ED" w14:textId="77777777" w:rsidR="00CB4068" w:rsidRDefault="00CB4068" w:rsidP="00CB4068">
      <w:pPr>
        <w:widowControl w:val="0"/>
        <w:spacing w:after="120"/>
        <w:ind w:firstLine="397"/>
        <w:rPr>
          <w:sz w:val="36"/>
          <w:rtl/>
        </w:rPr>
      </w:pPr>
      <w:r>
        <w:rPr>
          <w:rFonts w:hint="cs"/>
          <w:sz w:val="36"/>
          <w:rtl/>
        </w:rPr>
        <w:t>4- إلزام الوالِدَيْن أو أَحَدهما له بالانتِظارِ لأَجْلِ أَمْرٍ مُعَيَّن.</w:t>
      </w:r>
    </w:p>
    <w:p w14:paraId="6C66E90D" w14:textId="77777777" w:rsidR="00CB4068" w:rsidRPr="00026C38" w:rsidRDefault="00CB4068" w:rsidP="00CB4068">
      <w:pPr>
        <w:widowControl w:val="0"/>
        <w:spacing w:before="240" w:after="120"/>
        <w:ind w:firstLine="397"/>
        <w:rPr>
          <w:bCs/>
          <w:sz w:val="36"/>
          <w:rtl/>
        </w:rPr>
      </w:pPr>
      <w:r w:rsidRPr="00026C38">
        <w:rPr>
          <w:rFonts w:hint="cs"/>
          <w:bCs/>
          <w:sz w:val="36"/>
          <w:rtl/>
        </w:rPr>
        <w:t>ب-</w:t>
      </w:r>
      <w:r>
        <w:rPr>
          <w:rFonts w:hint="cs"/>
          <w:bCs/>
          <w:sz w:val="36"/>
          <w:rtl/>
        </w:rPr>
        <w:t xml:space="preserve"> </w:t>
      </w:r>
      <w:r w:rsidRPr="00026C38">
        <w:rPr>
          <w:rFonts w:hint="cs"/>
          <w:bCs/>
          <w:sz w:val="36"/>
          <w:rtl/>
        </w:rPr>
        <w:t>الأ</w:t>
      </w:r>
      <w:r>
        <w:rPr>
          <w:rFonts w:hint="cs"/>
          <w:bCs/>
          <w:sz w:val="36"/>
          <w:rtl/>
        </w:rPr>
        <w:t>َ</w:t>
      </w:r>
      <w:r w:rsidRPr="00026C38">
        <w:rPr>
          <w:rFonts w:hint="cs"/>
          <w:bCs/>
          <w:sz w:val="36"/>
          <w:rtl/>
        </w:rPr>
        <w:t>س</w:t>
      </w:r>
      <w:r>
        <w:rPr>
          <w:rFonts w:hint="cs"/>
          <w:bCs/>
          <w:sz w:val="36"/>
          <w:rtl/>
        </w:rPr>
        <w:t>ْ</w:t>
      </w:r>
      <w:r w:rsidRPr="00026C38">
        <w:rPr>
          <w:rFonts w:hint="cs"/>
          <w:bCs/>
          <w:sz w:val="36"/>
          <w:rtl/>
        </w:rPr>
        <w:t>باب</w:t>
      </w:r>
      <w:r>
        <w:rPr>
          <w:rFonts w:hint="cs"/>
          <w:bCs/>
          <w:sz w:val="36"/>
          <w:rtl/>
        </w:rPr>
        <w:t>ُ</w:t>
      </w:r>
      <w:r w:rsidRPr="00026C38">
        <w:rPr>
          <w:rFonts w:hint="cs"/>
          <w:bCs/>
          <w:sz w:val="36"/>
          <w:rtl/>
        </w:rPr>
        <w:t xml:space="preserve"> غ</w:t>
      </w:r>
      <w:r>
        <w:rPr>
          <w:rFonts w:hint="cs"/>
          <w:bCs/>
          <w:sz w:val="36"/>
          <w:rtl/>
        </w:rPr>
        <w:t>َ</w:t>
      </w:r>
      <w:r w:rsidRPr="00026C38">
        <w:rPr>
          <w:rFonts w:hint="cs"/>
          <w:bCs/>
          <w:sz w:val="36"/>
          <w:rtl/>
        </w:rPr>
        <w:t>ي</w:t>
      </w:r>
      <w:r>
        <w:rPr>
          <w:rFonts w:hint="cs"/>
          <w:bCs/>
          <w:sz w:val="36"/>
          <w:rtl/>
        </w:rPr>
        <w:t>ْ</w:t>
      </w:r>
      <w:r w:rsidRPr="00026C38">
        <w:rPr>
          <w:rFonts w:hint="cs"/>
          <w:bCs/>
          <w:sz w:val="36"/>
          <w:rtl/>
        </w:rPr>
        <w:t>ر الو</w:t>
      </w:r>
      <w:r>
        <w:rPr>
          <w:rFonts w:hint="cs"/>
          <w:bCs/>
          <w:sz w:val="36"/>
          <w:rtl/>
        </w:rPr>
        <w:t>َ</w:t>
      </w:r>
      <w:r w:rsidRPr="00026C38">
        <w:rPr>
          <w:rFonts w:hint="cs"/>
          <w:bCs/>
          <w:sz w:val="36"/>
          <w:rtl/>
        </w:rPr>
        <w:t>ج</w:t>
      </w:r>
      <w:r>
        <w:rPr>
          <w:rFonts w:hint="cs"/>
          <w:bCs/>
          <w:sz w:val="36"/>
          <w:rtl/>
        </w:rPr>
        <w:t>ِ</w:t>
      </w:r>
      <w:r w:rsidRPr="00026C38">
        <w:rPr>
          <w:rFonts w:hint="cs"/>
          <w:bCs/>
          <w:sz w:val="36"/>
          <w:rtl/>
        </w:rPr>
        <w:t>يه</w:t>
      </w:r>
      <w:r>
        <w:rPr>
          <w:rFonts w:hint="cs"/>
          <w:bCs/>
          <w:sz w:val="36"/>
          <w:rtl/>
        </w:rPr>
        <w:t>َ</w:t>
      </w:r>
      <w:r w:rsidRPr="00026C38">
        <w:rPr>
          <w:rFonts w:hint="cs"/>
          <w:bCs/>
          <w:sz w:val="36"/>
          <w:rtl/>
        </w:rPr>
        <w:t>ة ل</w:t>
      </w:r>
      <w:r>
        <w:rPr>
          <w:rFonts w:hint="cs"/>
          <w:bCs/>
          <w:sz w:val="36"/>
          <w:rtl/>
        </w:rPr>
        <w:t>ِ</w:t>
      </w:r>
      <w:r w:rsidRPr="00026C38">
        <w:rPr>
          <w:rFonts w:hint="cs"/>
          <w:bCs/>
          <w:sz w:val="36"/>
          <w:rtl/>
        </w:rPr>
        <w:t>لت</w:t>
      </w:r>
      <w:r>
        <w:rPr>
          <w:rFonts w:hint="cs"/>
          <w:bCs/>
          <w:sz w:val="36"/>
          <w:rtl/>
        </w:rPr>
        <w:t>َّ</w:t>
      </w:r>
      <w:r w:rsidRPr="00026C38">
        <w:rPr>
          <w:rFonts w:hint="cs"/>
          <w:bCs/>
          <w:sz w:val="36"/>
          <w:rtl/>
        </w:rPr>
        <w:t>أخ</w:t>
      </w:r>
      <w:r>
        <w:rPr>
          <w:rFonts w:hint="cs"/>
          <w:bCs/>
          <w:sz w:val="36"/>
          <w:rtl/>
        </w:rPr>
        <w:t>ُّ</w:t>
      </w:r>
      <w:r w:rsidRPr="00026C38">
        <w:rPr>
          <w:rFonts w:hint="cs"/>
          <w:bCs/>
          <w:sz w:val="36"/>
          <w:rtl/>
        </w:rPr>
        <w:t>ر</w:t>
      </w:r>
      <w:r>
        <w:rPr>
          <w:rFonts w:hint="cs"/>
          <w:bCs/>
          <w:sz w:val="36"/>
          <w:rtl/>
        </w:rPr>
        <w:t>ِ</w:t>
      </w:r>
      <w:r w:rsidRPr="00026C38">
        <w:rPr>
          <w:rFonts w:hint="cs"/>
          <w:bCs/>
          <w:sz w:val="36"/>
          <w:rtl/>
        </w:rPr>
        <w:t xml:space="preserve"> عن الز</w:t>
      </w:r>
      <w:r>
        <w:rPr>
          <w:rFonts w:hint="cs"/>
          <w:bCs/>
          <w:sz w:val="36"/>
          <w:rtl/>
        </w:rPr>
        <w:t>َّ</w:t>
      </w:r>
      <w:r w:rsidRPr="00026C38">
        <w:rPr>
          <w:rFonts w:hint="cs"/>
          <w:bCs/>
          <w:sz w:val="36"/>
          <w:rtl/>
        </w:rPr>
        <w:t>واج</w:t>
      </w:r>
      <w:r>
        <w:rPr>
          <w:rFonts w:hint="cs"/>
          <w:bCs/>
          <w:sz w:val="36"/>
          <w:rtl/>
        </w:rPr>
        <w:t>ِ</w:t>
      </w:r>
      <w:r w:rsidRPr="00026C38">
        <w:rPr>
          <w:rFonts w:hint="cs"/>
          <w:bCs/>
          <w:sz w:val="36"/>
          <w:rtl/>
        </w:rPr>
        <w:t>:</w:t>
      </w:r>
    </w:p>
    <w:p w14:paraId="43079993" w14:textId="77777777" w:rsidR="00CB4068" w:rsidRDefault="00CB4068" w:rsidP="00CB4068">
      <w:pPr>
        <w:widowControl w:val="0"/>
        <w:spacing w:after="120"/>
        <w:ind w:firstLine="397"/>
        <w:rPr>
          <w:sz w:val="36"/>
          <w:rtl/>
        </w:rPr>
      </w:pPr>
      <w:r>
        <w:rPr>
          <w:rFonts w:hint="cs"/>
          <w:sz w:val="36"/>
          <w:rtl/>
        </w:rPr>
        <w:t>1- رَبْط الزَّواجِ بالتَّخرُّجِ مِن الدِّراسَة الجامِعِيّة ونحوِها.</w:t>
      </w:r>
    </w:p>
    <w:p w14:paraId="159B6E01" w14:textId="77777777" w:rsidR="00CB4068" w:rsidRDefault="00CB4068" w:rsidP="00CB4068">
      <w:pPr>
        <w:widowControl w:val="0"/>
        <w:spacing w:after="120"/>
        <w:ind w:firstLine="397"/>
        <w:rPr>
          <w:sz w:val="36"/>
          <w:rtl/>
        </w:rPr>
      </w:pPr>
      <w:r>
        <w:rPr>
          <w:rFonts w:hint="cs"/>
          <w:sz w:val="36"/>
          <w:rtl/>
        </w:rPr>
        <w:t>2- عَدَم وُجودِ السَّكَنِ المناسِبِ.</w:t>
      </w:r>
    </w:p>
    <w:p w14:paraId="06D7C86D" w14:textId="77777777" w:rsidR="00CB4068" w:rsidRDefault="00CB4068" w:rsidP="00CB4068">
      <w:pPr>
        <w:widowControl w:val="0"/>
        <w:spacing w:after="120"/>
        <w:ind w:firstLine="397"/>
        <w:rPr>
          <w:sz w:val="36"/>
          <w:rtl/>
        </w:rPr>
      </w:pPr>
      <w:r>
        <w:rPr>
          <w:rFonts w:hint="cs"/>
          <w:sz w:val="36"/>
          <w:rtl/>
        </w:rPr>
        <w:t>3- الهُروب مِن المسؤولِيَّة الزَّوجِيَّة.</w:t>
      </w:r>
    </w:p>
    <w:p w14:paraId="1F30A995" w14:textId="77777777" w:rsidR="00CB4068" w:rsidRDefault="00CB4068" w:rsidP="00CB4068">
      <w:pPr>
        <w:widowControl w:val="0"/>
        <w:spacing w:after="120"/>
        <w:ind w:firstLine="397"/>
        <w:rPr>
          <w:sz w:val="36"/>
          <w:rtl/>
        </w:rPr>
      </w:pPr>
      <w:r>
        <w:rPr>
          <w:rFonts w:hint="cs"/>
          <w:sz w:val="36"/>
          <w:rtl/>
        </w:rPr>
        <w:t>4- الإحساس بِعَدَم مَسِيس الحاجَة لِلزَّواجِ.</w:t>
      </w:r>
    </w:p>
    <w:p w14:paraId="28E68482" w14:textId="77777777" w:rsidR="00CB4068" w:rsidRDefault="00CB4068" w:rsidP="00CB4068">
      <w:pPr>
        <w:widowControl w:val="0"/>
        <w:spacing w:after="120"/>
        <w:ind w:firstLine="397"/>
        <w:rPr>
          <w:sz w:val="36"/>
          <w:rtl/>
        </w:rPr>
      </w:pPr>
      <w:r>
        <w:rPr>
          <w:rFonts w:hint="cs"/>
          <w:sz w:val="36"/>
          <w:rtl/>
        </w:rPr>
        <w:t>5- مُوافَقَة الأَصْدِقاء والزُّمَلاء في عُزوبَتِهِم.</w:t>
      </w:r>
    </w:p>
    <w:p w14:paraId="2E763EBA" w14:textId="77777777" w:rsidR="00CB4068" w:rsidRDefault="00CB4068" w:rsidP="00CB4068">
      <w:pPr>
        <w:widowControl w:val="0"/>
        <w:spacing w:after="120"/>
        <w:ind w:firstLine="397"/>
        <w:rPr>
          <w:sz w:val="36"/>
          <w:rtl/>
        </w:rPr>
      </w:pPr>
      <w:r>
        <w:rPr>
          <w:rFonts w:hint="cs"/>
          <w:sz w:val="36"/>
          <w:rtl/>
        </w:rPr>
        <w:t>6- عَدَم تقدُّم الأَصْغَر على الأكبَر في النِّكاحِ.</w:t>
      </w:r>
    </w:p>
    <w:p w14:paraId="095134B3" w14:textId="77777777" w:rsidR="00CB4068" w:rsidRDefault="00CB4068" w:rsidP="00CB4068">
      <w:pPr>
        <w:widowControl w:val="0"/>
        <w:spacing w:after="120"/>
        <w:ind w:firstLine="397"/>
        <w:rPr>
          <w:sz w:val="36"/>
          <w:rtl/>
        </w:rPr>
      </w:pPr>
      <w:r>
        <w:rPr>
          <w:rFonts w:hint="cs"/>
          <w:sz w:val="36"/>
          <w:rtl/>
        </w:rPr>
        <w:t>7- إلْزام الأَولادِ بِالتَّزَوُّج مِن أُسَرٍ مُعيَّنَة.</w:t>
      </w:r>
    </w:p>
    <w:p w14:paraId="0B5F6350" w14:textId="77777777" w:rsidR="00CB4068" w:rsidRDefault="00CB4068" w:rsidP="00CB4068">
      <w:pPr>
        <w:widowControl w:val="0"/>
        <w:spacing w:after="120"/>
        <w:ind w:firstLine="397"/>
        <w:rPr>
          <w:sz w:val="36"/>
          <w:rtl/>
        </w:rPr>
      </w:pPr>
      <w:r>
        <w:rPr>
          <w:rFonts w:hint="cs"/>
          <w:sz w:val="36"/>
          <w:rtl/>
        </w:rPr>
        <w:t>8- المبالَغَة في اشتِراطِ الصِّفاتِ المطلوبَة في الزَّوْجَة.</w:t>
      </w:r>
    </w:p>
    <w:p w14:paraId="6571B4F3" w14:textId="77777777" w:rsidR="00CB4068" w:rsidRPr="00624209" w:rsidRDefault="00CB4068" w:rsidP="00CB4068">
      <w:pPr>
        <w:widowControl w:val="0"/>
        <w:spacing w:before="240" w:after="120"/>
        <w:ind w:firstLine="397"/>
        <w:rPr>
          <w:bCs/>
          <w:sz w:val="36"/>
          <w:rtl/>
        </w:rPr>
      </w:pPr>
      <w:r w:rsidRPr="00624209">
        <w:rPr>
          <w:rFonts w:hint="cs"/>
          <w:bCs/>
          <w:sz w:val="36"/>
          <w:rtl/>
        </w:rPr>
        <w:t>الم</w:t>
      </w:r>
      <w:r>
        <w:rPr>
          <w:rFonts w:hint="cs"/>
          <w:bCs/>
          <w:sz w:val="36"/>
          <w:rtl/>
        </w:rPr>
        <w:t>َ</w:t>
      </w:r>
      <w:r w:rsidRPr="00624209">
        <w:rPr>
          <w:rFonts w:hint="cs"/>
          <w:bCs/>
          <w:sz w:val="36"/>
          <w:rtl/>
        </w:rPr>
        <w:t>و</w:t>
      </w:r>
      <w:r>
        <w:rPr>
          <w:rFonts w:hint="cs"/>
          <w:bCs/>
          <w:sz w:val="36"/>
          <w:rtl/>
        </w:rPr>
        <w:t>ْ</w:t>
      </w:r>
      <w:r w:rsidRPr="00624209">
        <w:rPr>
          <w:rFonts w:hint="cs"/>
          <w:bCs/>
          <w:sz w:val="36"/>
          <w:rtl/>
        </w:rPr>
        <w:t>ق</w:t>
      </w:r>
      <w:r>
        <w:rPr>
          <w:rFonts w:hint="cs"/>
          <w:bCs/>
          <w:sz w:val="36"/>
          <w:rtl/>
        </w:rPr>
        <w:t>ِ</w:t>
      </w:r>
      <w:r w:rsidRPr="00624209">
        <w:rPr>
          <w:rFonts w:hint="cs"/>
          <w:bCs/>
          <w:sz w:val="36"/>
          <w:rtl/>
        </w:rPr>
        <w:t>ف م</w:t>
      </w:r>
      <w:r>
        <w:rPr>
          <w:rFonts w:hint="cs"/>
          <w:bCs/>
          <w:sz w:val="36"/>
          <w:rtl/>
        </w:rPr>
        <w:t>ِ</w:t>
      </w:r>
      <w:r w:rsidRPr="00624209">
        <w:rPr>
          <w:rFonts w:hint="cs"/>
          <w:bCs/>
          <w:sz w:val="36"/>
          <w:rtl/>
        </w:rPr>
        <w:t>ن الت</w:t>
      </w:r>
      <w:r>
        <w:rPr>
          <w:rFonts w:hint="cs"/>
          <w:bCs/>
          <w:sz w:val="36"/>
          <w:rtl/>
        </w:rPr>
        <w:t>َّ</w:t>
      </w:r>
      <w:r w:rsidRPr="00624209">
        <w:rPr>
          <w:rFonts w:hint="cs"/>
          <w:bCs/>
          <w:sz w:val="36"/>
          <w:rtl/>
        </w:rPr>
        <w:t>أخ</w:t>
      </w:r>
      <w:r>
        <w:rPr>
          <w:rFonts w:hint="cs"/>
          <w:bCs/>
          <w:sz w:val="36"/>
          <w:rtl/>
        </w:rPr>
        <w:t>ُّ</w:t>
      </w:r>
      <w:r w:rsidRPr="00624209">
        <w:rPr>
          <w:rFonts w:hint="cs"/>
          <w:bCs/>
          <w:sz w:val="36"/>
          <w:rtl/>
        </w:rPr>
        <w:t>ر</w:t>
      </w:r>
      <w:r>
        <w:rPr>
          <w:rFonts w:hint="cs"/>
          <w:bCs/>
          <w:sz w:val="36"/>
          <w:rtl/>
        </w:rPr>
        <w:t>ِ</w:t>
      </w:r>
      <w:r w:rsidRPr="00624209">
        <w:rPr>
          <w:rFonts w:hint="cs"/>
          <w:bCs/>
          <w:sz w:val="36"/>
          <w:rtl/>
        </w:rPr>
        <w:t xml:space="preserve"> عن الز</w:t>
      </w:r>
      <w:r>
        <w:rPr>
          <w:rFonts w:hint="cs"/>
          <w:bCs/>
          <w:sz w:val="36"/>
          <w:rtl/>
        </w:rPr>
        <w:t>َّ</w:t>
      </w:r>
      <w:r w:rsidRPr="00624209">
        <w:rPr>
          <w:rFonts w:hint="cs"/>
          <w:bCs/>
          <w:sz w:val="36"/>
          <w:rtl/>
        </w:rPr>
        <w:t>واج:</w:t>
      </w:r>
    </w:p>
    <w:p w14:paraId="5637B3A7" w14:textId="77777777" w:rsidR="00CB4068" w:rsidRDefault="00CB4068" w:rsidP="00CB4068">
      <w:pPr>
        <w:widowControl w:val="0"/>
        <w:spacing w:after="120"/>
        <w:ind w:firstLine="397"/>
        <w:rPr>
          <w:sz w:val="36"/>
          <w:rtl/>
        </w:rPr>
      </w:pPr>
      <w:r>
        <w:rPr>
          <w:rFonts w:hint="cs"/>
          <w:sz w:val="36"/>
          <w:rtl/>
        </w:rPr>
        <w:t>لا شكَّ أنَّ التَّأخُّر عن الزَّواج بلا سِبَبٍ وَجِيه دون عُذْرٍ شرِعِيّ مُنافٍ لِلنُّصوص المرَغِّبَة في النِّكاح والآمِرَة به، والتي تُبَيِّن آثارَه الدِّينِيَّة والدُّنْيَوِيَّة، وبناء عليه فلا بدّ مِن الحثّ المتتابِع لِلشَّباب وآبائهِم وبَيان مَزايا الزَّواج المبَكِّر، والخطورة الشَّديدَة في التَّأَخُّر عن الزَّواج وبخاصَّة في هذا العَصْر الذي كثُرَت فيه الفِتَن وتَتابَعَت فيه المغرِيات التي قد لا يُوجَد عند الإنسان مِن قُوَّةِ الإيمانِ ما يَكْبَح بِه جِماحَ نَفْسِه، وكذلك حثّ الأَولياءِ على تَسهِيلِ تَزْوِيجِ مَوْلِيّاتهم، وعلى عَدَم التَّشَدُّد في اشتِراط الشُّروط في الخاطِب المتَقَدِّم كَغَلاء المهرِ، واشتِراط دَخْلٍ مُعَيَّن، ووَظِيفَة وَجِيهَة، ونحو ذ</w:t>
      </w:r>
      <w:r>
        <w:rPr>
          <w:rFonts w:hint="cs"/>
          <w:sz w:val="36"/>
          <w:rtl/>
        </w:rPr>
        <w:tab/>
        <w:t>لك، ويحثّ الأَولِياءَ على العِنايَة بِصَلاحِ الزَّوْجِ واسْتِقامَتِه وحُسْن دِينِه وخُلُقِه، ولِيَعْلَم بأنَّ هذه الاشتراطات ليست في صالح المخطوبَة؛ لأنَّ الزَّوْجَ عمّا قَرِيب سيكون واحِداً منهم، وتعالج هذه المشكِلَة عن طَرِيق أجهِزَة الإعلام بأنواعِها ونِدوات العُلَماء وتوجِيهات الخطباءِ ونحو ذلك.</w:t>
      </w:r>
    </w:p>
    <w:p w14:paraId="31F404A8" w14:textId="77777777" w:rsidR="00CB4068" w:rsidRDefault="00CB4068" w:rsidP="00CB4068">
      <w:pPr>
        <w:widowControl w:val="0"/>
        <w:spacing w:before="240" w:after="120"/>
        <w:ind w:firstLine="397"/>
        <w:rPr>
          <w:bCs/>
          <w:sz w:val="36"/>
        </w:rPr>
      </w:pPr>
      <w:r>
        <w:rPr>
          <w:bCs/>
          <w:sz w:val="36"/>
          <w:rtl/>
        </w:rPr>
        <w:t>الأسئِلَة:</w:t>
      </w:r>
    </w:p>
    <w:p w14:paraId="79636596" w14:textId="77777777" w:rsidR="00CB4068" w:rsidRDefault="00CB4068" w:rsidP="00CB4068">
      <w:pPr>
        <w:widowControl w:val="0"/>
        <w:spacing w:after="120"/>
        <w:ind w:firstLine="397"/>
        <w:rPr>
          <w:b/>
          <w:sz w:val="36"/>
          <w:rtl/>
        </w:rPr>
      </w:pPr>
      <w:r>
        <w:rPr>
          <w:b/>
          <w:sz w:val="36"/>
          <w:rtl/>
        </w:rPr>
        <w:t>س1: عرِّف النِّكاحَ لُغةً وشَرْعاً.</w:t>
      </w:r>
    </w:p>
    <w:p w14:paraId="753D3369" w14:textId="77777777" w:rsidR="00CB4068" w:rsidRDefault="00CB4068" w:rsidP="00CB4068">
      <w:pPr>
        <w:widowControl w:val="0"/>
        <w:spacing w:after="120"/>
        <w:ind w:firstLine="397"/>
        <w:rPr>
          <w:b/>
          <w:sz w:val="36"/>
          <w:rtl/>
        </w:rPr>
      </w:pPr>
      <w:r>
        <w:rPr>
          <w:b/>
          <w:sz w:val="36"/>
          <w:rtl/>
        </w:rPr>
        <w:t>س2: ما حُكْم النِّكاح ؟ مع الدَّلِيل مِن الكِتاب والسُّنَّة.</w:t>
      </w:r>
    </w:p>
    <w:p w14:paraId="47EA302A" w14:textId="77777777" w:rsidR="00CB4068" w:rsidRDefault="00CB4068" w:rsidP="00CB4068">
      <w:pPr>
        <w:widowControl w:val="0"/>
        <w:spacing w:after="120"/>
        <w:ind w:firstLine="397"/>
        <w:rPr>
          <w:b/>
          <w:sz w:val="36"/>
          <w:rtl/>
        </w:rPr>
      </w:pPr>
      <w:r>
        <w:rPr>
          <w:b/>
          <w:sz w:val="36"/>
          <w:rtl/>
        </w:rPr>
        <w:t>س3: ما الحكمَة مِن مَشروعِيَّة النِّكاحِ ؟ مع الاستِدْلالِ.</w:t>
      </w:r>
    </w:p>
    <w:p w14:paraId="7E46A02F" w14:textId="77777777" w:rsidR="00CB4068" w:rsidRDefault="00CB4068" w:rsidP="00CB4068">
      <w:pPr>
        <w:widowControl w:val="0"/>
        <w:spacing w:after="120"/>
        <w:ind w:firstLine="397"/>
        <w:rPr>
          <w:b/>
          <w:sz w:val="36"/>
          <w:rtl/>
        </w:rPr>
      </w:pPr>
      <w:r>
        <w:rPr>
          <w:b/>
          <w:sz w:val="36"/>
          <w:rtl/>
        </w:rPr>
        <w:t>س4: ما الأسبابُ الوجِيهَة الدّاعِيَة لِتَأخُّر الزَّواجِ ؟ وما الأسبابُ غير الوَجِيهَة ؟ وكيف تَرُدُّ عليها ؟</w:t>
      </w:r>
    </w:p>
    <w:p w14:paraId="767C1E9C"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التاسع والتسعون</w:t>
      </w:r>
      <w:r>
        <w:rPr>
          <w:rFonts w:ascii="AXtManalBLack" w:hAnsi="AXtManalBLack"/>
          <w:b/>
          <w:bCs/>
          <w:sz w:val="36"/>
          <w:szCs w:val="40"/>
          <w:rtl/>
        </w:rPr>
        <w:t xml:space="preserve">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667"/>
      </w:r>
      <w:r>
        <w:rPr>
          <w:rFonts w:ascii="Traditional Arabic" w:hAnsi="Traditional Arabic"/>
          <w:b/>
          <w:bCs/>
          <w:sz w:val="36"/>
          <w:vertAlign w:val="superscript"/>
          <w:rtl/>
        </w:rPr>
        <w:t>)</w:t>
      </w:r>
    </w:p>
    <w:p w14:paraId="12AF4A79" w14:textId="77777777" w:rsidR="00CB4068" w:rsidRPr="00534D26" w:rsidRDefault="00CB4068" w:rsidP="00CB4068">
      <w:pPr>
        <w:widowControl w:val="0"/>
        <w:spacing w:after="240"/>
        <w:jc w:val="center"/>
        <w:outlineLvl w:val="0"/>
        <w:rPr>
          <w:rFonts w:ascii="AXtManalBLack" w:hAnsi="AXtManalBLack"/>
          <w:b/>
          <w:bCs/>
          <w:sz w:val="36"/>
          <w:szCs w:val="40"/>
          <w:rtl/>
        </w:rPr>
      </w:pPr>
      <w:r w:rsidRPr="00534D26">
        <w:rPr>
          <w:rFonts w:ascii="AXtManalBLack" w:hAnsi="AXtManalBLack" w:hint="cs"/>
          <w:b/>
          <w:bCs/>
          <w:sz w:val="36"/>
          <w:szCs w:val="40"/>
          <w:rtl/>
        </w:rPr>
        <w:t>أركان</w:t>
      </w:r>
      <w:r>
        <w:rPr>
          <w:rFonts w:ascii="AXtManalBLack" w:hAnsi="AXtManalBLack" w:hint="cs"/>
          <w:b/>
          <w:bCs/>
          <w:sz w:val="36"/>
          <w:szCs w:val="40"/>
          <w:rtl/>
        </w:rPr>
        <w:t>ُ</w:t>
      </w:r>
      <w:r w:rsidRPr="00534D26">
        <w:rPr>
          <w:rFonts w:ascii="AXtManalBLack" w:hAnsi="AXtManalBLack" w:hint="cs"/>
          <w:b/>
          <w:bCs/>
          <w:sz w:val="36"/>
          <w:szCs w:val="40"/>
          <w:rtl/>
        </w:rPr>
        <w:t xml:space="preserve"> الن</w:t>
      </w:r>
      <w:r>
        <w:rPr>
          <w:rFonts w:ascii="AXtManalBLack" w:hAnsi="AXtManalBLack" w:hint="cs"/>
          <w:b/>
          <w:bCs/>
          <w:sz w:val="36"/>
          <w:szCs w:val="40"/>
          <w:rtl/>
        </w:rPr>
        <w:t>ِّ</w:t>
      </w:r>
      <w:r w:rsidRPr="00534D26">
        <w:rPr>
          <w:rFonts w:ascii="AXtManalBLack" w:hAnsi="AXtManalBLack" w:hint="cs"/>
          <w:b/>
          <w:bCs/>
          <w:sz w:val="36"/>
          <w:szCs w:val="40"/>
          <w:rtl/>
        </w:rPr>
        <w:t>كاح</w:t>
      </w:r>
      <w:r>
        <w:rPr>
          <w:rFonts w:ascii="AXtManalBLack" w:hAnsi="AXtManalBLack" w:hint="cs"/>
          <w:b/>
          <w:bCs/>
          <w:sz w:val="36"/>
          <w:szCs w:val="40"/>
          <w:rtl/>
        </w:rPr>
        <w:t>ِ وشروطه</w:t>
      </w:r>
    </w:p>
    <w:p w14:paraId="69C8CAE9" w14:textId="77777777" w:rsidR="00CB4068" w:rsidRDefault="00CB4068" w:rsidP="00CB4068">
      <w:pPr>
        <w:widowControl w:val="0"/>
        <w:spacing w:after="120"/>
        <w:ind w:firstLine="397"/>
        <w:rPr>
          <w:sz w:val="36"/>
          <w:rtl/>
        </w:rPr>
      </w:pPr>
      <w:r>
        <w:rPr>
          <w:rFonts w:hint="cs"/>
          <w:sz w:val="36"/>
          <w:rtl/>
        </w:rPr>
        <w:t>للنِّكاحِ أركانٌ ثَلاثَة:</w:t>
      </w:r>
    </w:p>
    <w:p w14:paraId="571D4D5F" w14:textId="77777777" w:rsidR="00CB4068" w:rsidRPr="00534D26" w:rsidRDefault="00CB4068" w:rsidP="00CB4068">
      <w:pPr>
        <w:widowControl w:val="0"/>
        <w:spacing w:before="240" w:after="120"/>
        <w:ind w:firstLine="397"/>
        <w:rPr>
          <w:bCs/>
          <w:sz w:val="36"/>
          <w:rtl/>
        </w:rPr>
      </w:pPr>
      <w:r w:rsidRPr="00534D26">
        <w:rPr>
          <w:rFonts w:hint="cs"/>
          <w:bCs/>
          <w:sz w:val="36"/>
          <w:rtl/>
        </w:rPr>
        <w:t>أو</w:t>
      </w:r>
      <w:r>
        <w:rPr>
          <w:rFonts w:hint="cs"/>
          <w:bCs/>
          <w:sz w:val="36"/>
          <w:rtl/>
        </w:rPr>
        <w:t>َّ</w:t>
      </w:r>
      <w:r w:rsidRPr="00534D26">
        <w:rPr>
          <w:rFonts w:hint="cs"/>
          <w:bCs/>
          <w:sz w:val="36"/>
          <w:rtl/>
        </w:rPr>
        <w:t>لها: الز</w:t>
      </w:r>
      <w:r>
        <w:rPr>
          <w:rFonts w:hint="cs"/>
          <w:bCs/>
          <w:sz w:val="36"/>
          <w:rtl/>
        </w:rPr>
        <w:t>َّ</w:t>
      </w:r>
      <w:r w:rsidRPr="00534D26">
        <w:rPr>
          <w:rFonts w:hint="cs"/>
          <w:bCs/>
          <w:sz w:val="36"/>
          <w:rtl/>
        </w:rPr>
        <w:t>وجان</w:t>
      </w:r>
      <w:r>
        <w:rPr>
          <w:rFonts w:hint="cs"/>
          <w:bCs/>
          <w:sz w:val="36"/>
          <w:rtl/>
        </w:rPr>
        <w:t>ِ</w:t>
      </w:r>
      <w:r w:rsidRPr="00534D26">
        <w:rPr>
          <w:rFonts w:hint="cs"/>
          <w:bCs/>
          <w:sz w:val="36"/>
          <w:rtl/>
        </w:rPr>
        <w:t xml:space="preserve"> الخال</w:t>
      </w:r>
      <w:r>
        <w:rPr>
          <w:rFonts w:hint="cs"/>
          <w:bCs/>
          <w:sz w:val="36"/>
          <w:rtl/>
        </w:rPr>
        <w:t>ِ</w:t>
      </w:r>
      <w:r w:rsidRPr="00534D26">
        <w:rPr>
          <w:rFonts w:hint="cs"/>
          <w:bCs/>
          <w:sz w:val="36"/>
          <w:rtl/>
        </w:rPr>
        <w:t>يان</w:t>
      </w:r>
      <w:r>
        <w:rPr>
          <w:rFonts w:hint="cs"/>
          <w:bCs/>
          <w:sz w:val="36"/>
          <w:rtl/>
        </w:rPr>
        <w:t>ِ</w:t>
      </w:r>
      <w:r w:rsidRPr="00534D26">
        <w:rPr>
          <w:rFonts w:hint="cs"/>
          <w:bCs/>
          <w:sz w:val="36"/>
          <w:rtl/>
        </w:rPr>
        <w:t xml:space="preserve"> م</w:t>
      </w:r>
      <w:r>
        <w:rPr>
          <w:rFonts w:hint="cs"/>
          <w:bCs/>
          <w:sz w:val="36"/>
          <w:rtl/>
        </w:rPr>
        <w:t>ِ</w:t>
      </w:r>
      <w:r w:rsidRPr="00534D26">
        <w:rPr>
          <w:rFonts w:hint="cs"/>
          <w:bCs/>
          <w:sz w:val="36"/>
          <w:rtl/>
        </w:rPr>
        <w:t>ن الم</w:t>
      </w:r>
      <w:r>
        <w:rPr>
          <w:rFonts w:hint="cs"/>
          <w:bCs/>
          <w:sz w:val="36"/>
          <w:rtl/>
        </w:rPr>
        <w:t>َ</w:t>
      </w:r>
      <w:r w:rsidRPr="00534D26">
        <w:rPr>
          <w:rFonts w:hint="cs"/>
          <w:bCs/>
          <w:sz w:val="36"/>
          <w:rtl/>
        </w:rPr>
        <w:t>وان</w:t>
      </w:r>
      <w:r>
        <w:rPr>
          <w:rFonts w:hint="cs"/>
          <w:bCs/>
          <w:sz w:val="36"/>
          <w:rtl/>
        </w:rPr>
        <w:t>ِ</w:t>
      </w:r>
      <w:r w:rsidRPr="00534D26">
        <w:rPr>
          <w:rFonts w:hint="cs"/>
          <w:bCs/>
          <w:sz w:val="36"/>
          <w:rtl/>
        </w:rPr>
        <w:t>ع:</w:t>
      </w:r>
    </w:p>
    <w:p w14:paraId="1A2E119A" w14:textId="77777777" w:rsidR="00CB4068" w:rsidRDefault="00CB4068" w:rsidP="00CB4068">
      <w:pPr>
        <w:widowControl w:val="0"/>
        <w:spacing w:after="120"/>
        <w:ind w:firstLine="397"/>
        <w:rPr>
          <w:sz w:val="36"/>
          <w:rtl/>
        </w:rPr>
      </w:pPr>
      <w:r>
        <w:rPr>
          <w:rFonts w:hint="cs"/>
          <w:sz w:val="36"/>
          <w:rtl/>
        </w:rPr>
        <w:t>فالمرأة المعتَدَّة، والأخت مِن الرَّضاع، أو الرَّجل الذي في عِصْمَتِه أربَع نِساء هؤلاء جَمِيعاً ونحوهم لا يجوز نِكاحُهُم، لِوُجود المانِع.</w:t>
      </w:r>
    </w:p>
    <w:p w14:paraId="7465FD7C" w14:textId="77777777" w:rsidR="00CB4068" w:rsidRPr="00BC26B7" w:rsidRDefault="00CB4068" w:rsidP="00CB4068">
      <w:pPr>
        <w:widowControl w:val="0"/>
        <w:spacing w:before="240" w:after="120"/>
        <w:ind w:firstLine="397"/>
        <w:rPr>
          <w:b/>
          <w:sz w:val="36"/>
          <w:rtl/>
        </w:rPr>
      </w:pPr>
      <w:r w:rsidRPr="00BC26B7">
        <w:rPr>
          <w:rFonts w:hint="cs"/>
          <w:bCs/>
          <w:sz w:val="36"/>
          <w:rtl/>
        </w:rPr>
        <w:t>ثان</w:t>
      </w:r>
      <w:r>
        <w:rPr>
          <w:rFonts w:hint="cs"/>
          <w:bCs/>
          <w:sz w:val="36"/>
          <w:rtl/>
        </w:rPr>
        <w:t>ِ</w:t>
      </w:r>
      <w:r w:rsidRPr="00BC26B7">
        <w:rPr>
          <w:rFonts w:hint="cs"/>
          <w:bCs/>
          <w:sz w:val="36"/>
          <w:rtl/>
        </w:rPr>
        <w:t>يها: الإيجاب:</w:t>
      </w:r>
      <w:r>
        <w:rPr>
          <w:rFonts w:hint="cs"/>
          <w:bCs/>
          <w:sz w:val="36"/>
          <w:rtl/>
        </w:rPr>
        <w:t xml:space="preserve"> </w:t>
      </w:r>
      <w:r>
        <w:rPr>
          <w:rFonts w:hint="cs"/>
          <w:b/>
          <w:sz w:val="36"/>
          <w:rtl/>
        </w:rPr>
        <w:t>وهو لَفْظُ التَّزْوِيج الصّادِر مِن وليّ المرأة.</w:t>
      </w:r>
    </w:p>
    <w:p w14:paraId="07BA7543" w14:textId="77777777" w:rsidR="00CB4068" w:rsidRDefault="00CB4068" w:rsidP="00CB4068">
      <w:pPr>
        <w:widowControl w:val="0"/>
        <w:spacing w:before="240" w:after="120"/>
        <w:ind w:firstLine="397"/>
        <w:rPr>
          <w:b/>
          <w:sz w:val="36"/>
          <w:rtl/>
        </w:rPr>
      </w:pPr>
      <w:r w:rsidRPr="00BC26B7">
        <w:rPr>
          <w:rFonts w:hint="cs"/>
          <w:bCs/>
          <w:sz w:val="36"/>
          <w:rtl/>
        </w:rPr>
        <w:t>ثالثها: الق</w:t>
      </w:r>
      <w:r>
        <w:rPr>
          <w:rFonts w:hint="cs"/>
          <w:bCs/>
          <w:sz w:val="36"/>
          <w:rtl/>
        </w:rPr>
        <w:t xml:space="preserve">َبول: </w:t>
      </w:r>
      <w:r>
        <w:rPr>
          <w:rFonts w:hint="cs"/>
          <w:b/>
          <w:sz w:val="36"/>
          <w:rtl/>
        </w:rPr>
        <w:t>مِن الزَّوج أو مَن يقوم مَقامَه، كالوَكِيل عنه.</w:t>
      </w:r>
    </w:p>
    <w:p w14:paraId="17313E85" w14:textId="77777777" w:rsidR="00CB4068" w:rsidRDefault="00CB4068" w:rsidP="005F12E4">
      <w:pPr>
        <w:widowControl w:val="0"/>
        <w:spacing w:after="120"/>
        <w:ind w:firstLine="397"/>
        <w:rPr>
          <w:rFonts w:ascii="Traditional Arabic" w:hAnsi="Traditional Arabic"/>
          <w:b/>
          <w:sz w:val="36"/>
          <w:rtl/>
        </w:rPr>
      </w:pPr>
      <w:r>
        <w:rPr>
          <w:rFonts w:hint="cs"/>
          <w:b/>
          <w:sz w:val="36"/>
          <w:rtl/>
        </w:rPr>
        <w:t>وينبغي أن يكون الإيجاب والقبول واضِحَيْن، لا لبس فيهما، وذلك بأن يكون الإيجاب بِلَفْظِ التَّزْوِيج والنِّكاح، لِوُرودِهِما في القرآن الكريم، كقوله تعالى:</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لِكَيْلَا يَكُونَ عَلَى الْمُؤْمِنِينَ حَرَجٌ فِي أَزْوَاجِ أَدْعِيَائِهِمْ إِذَا قَضَوْا مِنْهُنَّ وَطَرًا وَكَانَ أَمْرُ اللَّهِ مَفْعُولًا </w:t>
      </w:r>
      <w:r w:rsidR="005F12E4">
        <w:rPr>
          <w:rFonts w:ascii="Lotus Linotype" w:hAnsi="Lotus Linotype" w:cs="Lotus Linotype"/>
          <w:b/>
          <w:szCs w:val="28"/>
          <w:rtl/>
        </w:rPr>
        <w:t>﴾</w:t>
      </w:r>
      <w:r>
        <w:rPr>
          <w:rFonts w:hint="cs"/>
          <w:b/>
          <w:sz w:val="36"/>
          <w:rtl/>
        </w:rPr>
        <w:t xml:space="preserve"> ..الآية [الأحزاب: 37]</w:t>
      </w:r>
      <w:r>
        <w:rPr>
          <w:rFonts w:ascii="Traditional Arabic" w:hAnsi="Traditional Arabic" w:hint="cs"/>
          <w:b/>
          <w:sz w:val="36"/>
          <w:rtl/>
        </w:rPr>
        <w:t>، وقوله:</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فَانْكِحُوا مَا طَابَ لَكُمْ مِنَ النِّسَاءِ مَثْنَى وَثُلَاثَ وَرُبَاعَ فَإِنْ خِفْتُمْ أَلَّا تَعْدِلُوا فَوَاحِدَةً </w:t>
      </w:r>
      <w:r w:rsidR="005F12E4">
        <w:rPr>
          <w:rFonts w:ascii="Lotus Linotype" w:hAnsi="Lotus Linotype" w:cs="Lotus Linotype"/>
          <w:szCs w:val="28"/>
          <w:rtl/>
        </w:rPr>
        <w:t>﴾</w:t>
      </w:r>
      <w:r>
        <w:rPr>
          <w:rFonts w:hint="cs"/>
          <w:sz w:val="36"/>
          <w:rtl/>
        </w:rPr>
        <w:t xml:space="preserve">.. الآية </w:t>
      </w:r>
      <w:r>
        <w:rPr>
          <w:rFonts w:ascii="Traditional Arabic" w:hAnsi="Traditional Arabic" w:hint="cs"/>
          <w:b/>
          <w:sz w:val="36"/>
          <w:rtl/>
        </w:rPr>
        <w:t>[النِّساء: 3]</w:t>
      </w:r>
      <w:r w:rsidRPr="002C73FE">
        <w:rPr>
          <w:rFonts w:ascii="Traditional Arabic" w:hAnsi="Traditional Arabic" w:hint="cs"/>
          <w:b/>
          <w:sz w:val="36"/>
          <w:rtl/>
        </w:rPr>
        <w:t>.</w:t>
      </w:r>
    </w:p>
    <w:p w14:paraId="57382A1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ولو عُقِدَ الزَّواج بغيرِ هذين اللَّفْظَيْن ممّا هو معتَبَر عُرْفاً صَحّ، قال الإمام ابن القيم رحمه الله:" أَصَحّ قَولي العُلماء: أنَّ النِّكاحَ يَنْعَقِد بِكُلِّ لَفْظٍ يدلّ عليه، لا يختَصّ بِلَفْظٍ أو غيرِه، كما يَصِحّ الإيجاب والقَبول بأيّ لُغَةٍ كانت.</w:t>
      </w:r>
    </w:p>
    <w:p w14:paraId="20B4846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وكذلك القبول يَتِمّ بِكُلّ ما يدلّ عليه صَراحَةً مِن لَفْظٍ أو غيرِه، كما يَصِحّ الإيجاب والقبول بأيّ لغَةٍ كانت.</w:t>
      </w:r>
    </w:p>
    <w:p w14:paraId="48487CD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والأصلُ أن يتَقَدَّم الإيجاب على القبول، بأن يقول وليُّ المرأةِ مَثلاً: زوَّجْتُك هذه المرأةَ، فيقول الخاطِب أو وكيلُه: قَبِلْت، ولو تقدَّم القبول على الإيجاب، كما لو قال الخاطِب: زَوِّجْنِي ابنَتَك، فقال الأب: زَوَّجْتُك، صحَّ العَقْد.</w:t>
      </w:r>
    </w:p>
    <w:p w14:paraId="1FEB50DA" w14:textId="77777777" w:rsidR="00CB4068" w:rsidRPr="00086B6A" w:rsidRDefault="00CB4068" w:rsidP="00CB4068">
      <w:pPr>
        <w:widowControl w:val="0"/>
        <w:spacing w:after="240"/>
        <w:jc w:val="center"/>
        <w:outlineLvl w:val="0"/>
        <w:rPr>
          <w:rFonts w:ascii="AXtManalBLack" w:hAnsi="AXtManalBLack"/>
          <w:b/>
          <w:bCs/>
          <w:sz w:val="36"/>
          <w:szCs w:val="40"/>
          <w:rtl/>
        </w:rPr>
      </w:pPr>
      <w:r w:rsidRPr="00086B6A">
        <w:rPr>
          <w:rFonts w:ascii="AXtManalBLack" w:hAnsi="AXtManalBLack" w:hint="cs"/>
          <w:b/>
          <w:bCs/>
          <w:sz w:val="36"/>
          <w:szCs w:val="40"/>
          <w:rtl/>
        </w:rPr>
        <w:t>ش</w:t>
      </w:r>
      <w:r>
        <w:rPr>
          <w:rFonts w:ascii="AXtManalBLack" w:hAnsi="AXtManalBLack" w:hint="cs"/>
          <w:b/>
          <w:bCs/>
          <w:sz w:val="36"/>
          <w:szCs w:val="40"/>
          <w:rtl/>
        </w:rPr>
        <w:t>ُ</w:t>
      </w:r>
      <w:r w:rsidRPr="00086B6A">
        <w:rPr>
          <w:rFonts w:ascii="AXtManalBLack" w:hAnsi="AXtManalBLack" w:hint="cs"/>
          <w:b/>
          <w:bCs/>
          <w:sz w:val="36"/>
          <w:szCs w:val="40"/>
          <w:rtl/>
        </w:rPr>
        <w:t>روط</w:t>
      </w:r>
      <w:r>
        <w:rPr>
          <w:rFonts w:ascii="AXtManalBLack" w:hAnsi="AXtManalBLack" w:hint="cs"/>
          <w:b/>
          <w:bCs/>
          <w:sz w:val="36"/>
          <w:szCs w:val="40"/>
          <w:rtl/>
        </w:rPr>
        <w:t>ُ</w:t>
      </w:r>
      <w:r w:rsidRPr="00086B6A">
        <w:rPr>
          <w:rFonts w:ascii="AXtManalBLack" w:hAnsi="AXtManalBLack" w:hint="cs"/>
          <w:b/>
          <w:bCs/>
          <w:sz w:val="36"/>
          <w:szCs w:val="40"/>
          <w:rtl/>
        </w:rPr>
        <w:t xml:space="preserve"> الن</w:t>
      </w:r>
      <w:r>
        <w:rPr>
          <w:rFonts w:ascii="AXtManalBLack" w:hAnsi="AXtManalBLack" w:hint="cs"/>
          <w:b/>
          <w:bCs/>
          <w:sz w:val="36"/>
          <w:szCs w:val="40"/>
          <w:rtl/>
        </w:rPr>
        <w:t>ِّ</w:t>
      </w:r>
      <w:r w:rsidRPr="00086B6A">
        <w:rPr>
          <w:rFonts w:ascii="AXtManalBLack" w:hAnsi="AXtManalBLack" w:hint="cs"/>
          <w:b/>
          <w:bCs/>
          <w:sz w:val="36"/>
          <w:szCs w:val="40"/>
          <w:rtl/>
        </w:rPr>
        <w:t>كاح</w:t>
      </w:r>
      <w:r>
        <w:rPr>
          <w:rFonts w:ascii="AXtManalBLack" w:hAnsi="AXtManalBLack" w:hint="cs"/>
          <w:b/>
          <w:bCs/>
          <w:sz w:val="36"/>
          <w:szCs w:val="40"/>
          <w:rtl/>
        </w:rPr>
        <w:t>ِ</w:t>
      </w:r>
    </w:p>
    <w:p w14:paraId="21898CDF" w14:textId="77777777" w:rsidR="00CB4068" w:rsidRDefault="00CB4068" w:rsidP="00CB4068">
      <w:pPr>
        <w:widowControl w:val="0"/>
        <w:spacing w:after="120"/>
        <w:ind w:firstLine="397"/>
        <w:rPr>
          <w:b/>
          <w:sz w:val="36"/>
          <w:rtl/>
        </w:rPr>
      </w:pPr>
      <w:r>
        <w:rPr>
          <w:rFonts w:hint="cs"/>
          <w:b/>
          <w:sz w:val="36"/>
          <w:rtl/>
        </w:rPr>
        <w:t>يُشترَط لِصِحَّة النِّكاحِ سِتَّة شُروطٍ، وهي:</w:t>
      </w:r>
    </w:p>
    <w:p w14:paraId="34EDFA0A" w14:textId="77777777" w:rsidR="00CB4068" w:rsidRDefault="00CB4068" w:rsidP="00CB4068">
      <w:pPr>
        <w:widowControl w:val="0"/>
        <w:spacing w:after="120"/>
        <w:ind w:firstLine="397"/>
        <w:rPr>
          <w:b/>
          <w:sz w:val="36"/>
          <w:rtl/>
        </w:rPr>
      </w:pPr>
      <w:r>
        <w:rPr>
          <w:rFonts w:hint="cs"/>
          <w:b/>
          <w:sz w:val="36"/>
          <w:rtl/>
        </w:rPr>
        <w:t>1- تَعْيِين الزَّوجَيْن: وذلك بأن يكون كلّ منهما مَعرُوفاً مُعَيَّناً باسمِه، أو بِوَصْفٍ يميِّزُه عند العَقْد، فإن كانا مجهولَيْن أو أحدهما لم يَصِح، فلو قال: زوَّجْتُك إحدى بَناتي وله أكثَر مِن واحِدَة لم يَصِحّ.</w:t>
      </w:r>
    </w:p>
    <w:p w14:paraId="289E1FDC"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b/>
          <w:sz w:val="36"/>
          <w:rtl/>
        </w:rPr>
        <w:t xml:space="preserve">2- رِضا الزَّوْجَين: بحيث يَتِم العَقْد عن رِضا مِن الطَّرَفَيْن، فلو أُجبِرا أو أحَدُهما لم يَصِح؛ لأنَّ الرِّضا شَرْط في العُقودِ كلّها بالإجماع، ويستَثْنَى مِن ذلك كون أحَدِهِما غير مُكَلَّف، كالمجنون والصّبِيّ والصَّغِيرَة، فيجوز للأب أو وَصِيِّه أن يُزَوِّجَهُم دون رِضاهم، لِعَدَم اعتِبارِ إذْنهم، أمّا غير الأب أو وَصِيّه فلا، وذلك لحديث أبي هريرة </w:t>
      </w:r>
      <w:r w:rsidR="00D70043">
        <w:rPr>
          <w:rFonts w:ascii="AGA Arabesque" w:hAnsi="AGA Arabesque"/>
          <w:sz w:val="36"/>
          <w:rtl/>
        </w:rPr>
        <w:t>-رضي الله عنه-</w:t>
      </w:r>
      <w:r>
        <w:rPr>
          <w:rFonts w:hint="cs"/>
          <w:b/>
          <w:sz w:val="36"/>
          <w:rtl/>
        </w:rPr>
        <w:t xml:space="preserve"> عن النَّبيِّ </w:t>
      </w:r>
      <w:r w:rsidR="00D70043">
        <w:rPr>
          <w:rFonts w:ascii="AGA Arabesque" w:hAnsi="AGA Arabesque"/>
          <w:sz w:val="36"/>
          <w:rtl/>
          <w:lang w:bidi="ar-EG"/>
        </w:rPr>
        <w:t>-صلى الله عليه وسلم-</w:t>
      </w:r>
      <w:r>
        <w:rPr>
          <w:rFonts w:hint="cs"/>
          <w:b/>
          <w:sz w:val="36"/>
          <w:rtl/>
        </w:rPr>
        <w:t xml:space="preserve"> قال:</w:t>
      </w:r>
      <w:r w:rsidRPr="00141743">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لا تُنكَح الأيِّم</w:t>
      </w:r>
      <w:r>
        <w:rPr>
          <w:rFonts w:ascii="Msh Quraan1" w:eastAsia="MS Mincho" w:hAnsi="Msh Quraan1"/>
          <w:b/>
          <w:noProof w:val="0"/>
          <w:color w:val="000000"/>
          <w:sz w:val="36"/>
          <w:rtl/>
        </w:rPr>
        <w:t xml:space="preserve"> </w:t>
      </w:r>
      <w:r w:rsidRPr="00283CB7">
        <w:rPr>
          <w:rFonts w:ascii="Traditional Arabic" w:hAnsi="Traditional Arabic"/>
          <w:b/>
          <w:noProof w:val="0"/>
          <w:color w:val="000000"/>
          <w:sz w:val="36"/>
          <w:vertAlign w:val="superscript"/>
          <w:rtl/>
        </w:rPr>
        <w:t>(</w:t>
      </w:r>
      <w:r w:rsidRPr="00283CB7">
        <w:rPr>
          <w:rFonts w:ascii="Traditional Arabic" w:hAnsi="Traditional Arabic"/>
          <w:b/>
          <w:noProof w:val="0"/>
          <w:color w:val="000000"/>
          <w:sz w:val="36"/>
          <w:vertAlign w:val="superscript"/>
          <w:rtl/>
        </w:rPr>
        <w:footnoteReference w:id="668"/>
      </w:r>
      <w:r w:rsidRPr="00283CB7">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xml:space="preserve"> حتى تُسْتَأْمَر، ولا تُنكَح البِكْرُ حتى تُسْتَأْذَن، قالوا يا رسولَ الله، وكيف إذنها ؟ قال: أن تَسْكُت </w:t>
      </w:r>
      <w:r w:rsidRPr="00141743">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283CB7">
        <w:rPr>
          <w:rFonts w:ascii="Traditional Arabic" w:hAnsi="Traditional Arabic"/>
          <w:b/>
          <w:noProof w:val="0"/>
          <w:color w:val="000000"/>
          <w:sz w:val="36"/>
          <w:vertAlign w:val="superscript"/>
          <w:rtl/>
        </w:rPr>
        <w:t>(</w:t>
      </w:r>
      <w:r w:rsidRPr="00283CB7">
        <w:rPr>
          <w:rFonts w:ascii="Traditional Arabic" w:hAnsi="Traditional Arabic"/>
          <w:b/>
          <w:noProof w:val="0"/>
          <w:color w:val="000000"/>
          <w:sz w:val="36"/>
          <w:vertAlign w:val="superscript"/>
          <w:rtl/>
        </w:rPr>
        <w:footnoteReference w:id="669"/>
      </w:r>
      <w:r w:rsidRPr="00283CB7">
        <w:rPr>
          <w:rFonts w:ascii="Traditional Arabic" w:hAnsi="Traditional Arabic"/>
          <w:b/>
          <w:noProof w:val="0"/>
          <w:color w:val="000000"/>
          <w:sz w:val="36"/>
          <w:vertAlign w:val="superscript"/>
          <w:rtl/>
        </w:rPr>
        <w:t>)</w:t>
      </w:r>
      <w:r w:rsidRPr="00283CB7">
        <w:rPr>
          <w:rFonts w:ascii="Traditional Arabic" w:hAnsi="Traditional Arabic" w:hint="cs"/>
          <w:b/>
          <w:noProof w:val="0"/>
          <w:color w:val="000000"/>
          <w:sz w:val="36"/>
          <w:rtl/>
        </w:rPr>
        <w:t>.</w:t>
      </w:r>
      <w:r>
        <w:rPr>
          <w:rFonts w:ascii="Traditional Arabic" w:hAnsi="Traditional Arabic" w:hint="cs"/>
          <w:b/>
          <w:noProof w:val="0"/>
          <w:color w:val="000000"/>
          <w:sz w:val="36"/>
          <w:rtl/>
        </w:rPr>
        <w:t xml:space="preserve"> فنهى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 xml:space="preserve"> عن إنكاحِ الأَيِّم حتى تُسْتَأْمَر، أي: يُؤْخَذ أَمْرُها بِالنُّطْقِ صَراحَةً، وعن إنكاح البِكْر حتى يُؤْخَذ إذْنها، وذلك بِنُطْقِها أو سُكوتها، فإن رَفَضَت أو بَكَت بكاءَ السَّخط فلا يجوز إجبارها.</w:t>
      </w:r>
    </w:p>
    <w:p w14:paraId="553906A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3- الوَلي لِلمَرْأَة: فَلا يَصِح الزَّواج إلّا بحضورِه وإذْنِه، لقولِه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w:t>
      </w:r>
      <w:r w:rsidRPr="00131B5A">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لا نِكاحَ إلّا بِوَلي </w:t>
      </w:r>
      <w:r w:rsidRPr="00131B5A">
        <w:rPr>
          <w:rFonts w:ascii="Msh Quraan1" w:eastAsia="MS Mincho" w:hAnsi="Msh Quraan1"/>
          <w:b/>
          <w:noProof w:val="0"/>
          <w:color w:val="000000"/>
          <w:sz w:val="36"/>
          <w:rtl/>
        </w:rPr>
        <w:t>»</w:t>
      </w:r>
      <w:r w:rsidRPr="00131B5A">
        <w:rPr>
          <w:rFonts w:ascii="Traditional Arabic" w:hAnsi="Traditional Arabic"/>
          <w:b/>
          <w:noProof w:val="0"/>
          <w:color w:val="000000"/>
          <w:sz w:val="36"/>
          <w:vertAlign w:val="superscript"/>
          <w:rtl/>
        </w:rPr>
        <w:t>(</w:t>
      </w:r>
      <w:r w:rsidRPr="00131B5A">
        <w:rPr>
          <w:rFonts w:ascii="Traditional Arabic" w:hAnsi="Traditional Arabic"/>
          <w:b/>
          <w:noProof w:val="0"/>
          <w:color w:val="000000"/>
          <w:sz w:val="36"/>
          <w:vertAlign w:val="superscript"/>
          <w:rtl/>
        </w:rPr>
        <w:footnoteReference w:id="670"/>
      </w:r>
      <w:r w:rsidRPr="00131B5A">
        <w:rPr>
          <w:rFonts w:ascii="Traditional Arabic" w:hAnsi="Traditional Arabic"/>
          <w:b/>
          <w:noProof w:val="0"/>
          <w:color w:val="000000"/>
          <w:sz w:val="36"/>
          <w:vertAlign w:val="superscript"/>
          <w:rtl/>
        </w:rPr>
        <w:t>)</w:t>
      </w:r>
      <w:r w:rsidRPr="00131B5A">
        <w:rPr>
          <w:rFonts w:ascii="Traditional Arabic" w:hAnsi="Traditional Arabic" w:hint="cs"/>
          <w:b/>
          <w:noProof w:val="0"/>
          <w:color w:val="000000"/>
          <w:sz w:val="36"/>
          <w:rtl/>
        </w:rPr>
        <w:t>.</w:t>
      </w:r>
      <w:r>
        <w:rPr>
          <w:rFonts w:ascii="Traditional Arabic" w:hAnsi="Traditional Arabic" w:hint="cs"/>
          <w:b/>
          <w:noProof w:val="0"/>
          <w:color w:val="000000"/>
          <w:sz w:val="36"/>
          <w:rtl/>
        </w:rPr>
        <w:t xml:space="preserve"> وقوله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w:t>
      </w:r>
      <w:r w:rsidRPr="00131B5A">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أيّ امرأَةٍ نكحت بغير إذْنِ وَلِّيها فَنِكاحُها باطِل </w:t>
      </w:r>
      <w:r w:rsidRPr="00131B5A">
        <w:rPr>
          <w:rFonts w:ascii="Msh Quraan1" w:eastAsia="MS Mincho" w:hAnsi="Msh Quraan1"/>
          <w:b/>
          <w:noProof w:val="0"/>
          <w:color w:val="000000"/>
          <w:sz w:val="36"/>
          <w:rtl/>
        </w:rPr>
        <w:t>»</w:t>
      </w:r>
      <w:r w:rsidRPr="00131B5A">
        <w:rPr>
          <w:rFonts w:ascii="Traditional Arabic" w:hAnsi="Traditional Arabic" w:hint="cs"/>
          <w:b/>
          <w:noProof w:val="0"/>
          <w:color w:val="000000"/>
          <w:sz w:val="36"/>
          <w:rtl/>
        </w:rPr>
        <w:t>.</w:t>
      </w:r>
      <w:r>
        <w:rPr>
          <w:rFonts w:ascii="Traditional Arabic" w:hAnsi="Traditional Arabic" w:hint="cs"/>
          <w:b/>
          <w:noProof w:val="0"/>
          <w:color w:val="000000"/>
          <w:sz w:val="36"/>
          <w:rtl/>
        </w:rPr>
        <w:t xml:space="preserve"> وأحَقّ النّاس بِولايَتِها أُصولها ثم فُروعها، ثم إخوانها، ثم أعمامها، ويشتَرَط في الوَلي:</w:t>
      </w:r>
    </w:p>
    <w:p w14:paraId="07C1E6D4" w14:textId="77777777" w:rsidR="00CB4068" w:rsidRDefault="00CB4068" w:rsidP="00C95BDA">
      <w:pPr>
        <w:widowControl w:val="0"/>
        <w:numPr>
          <w:ilvl w:val="0"/>
          <w:numId w:val="62"/>
        </w:numPr>
        <w:spacing w:after="120"/>
        <w:rPr>
          <w:rFonts w:ascii="Traditional Arabic" w:hAnsi="Traditional Arabic"/>
          <w:b/>
          <w:noProof w:val="0"/>
          <w:color w:val="000000"/>
          <w:sz w:val="36"/>
          <w:rtl/>
        </w:rPr>
      </w:pPr>
      <w:r>
        <w:rPr>
          <w:rFonts w:ascii="Traditional Arabic" w:hAnsi="Traditional Arabic" w:hint="cs"/>
          <w:b/>
          <w:noProof w:val="0"/>
          <w:color w:val="000000"/>
          <w:sz w:val="36"/>
          <w:rtl/>
        </w:rPr>
        <w:t>أن يكون مُسْلِماً.</w:t>
      </w:r>
    </w:p>
    <w:p w14:paraId="34C10D89"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ب- أن يكون عَدْلاً</w:t>
      </w:r>
      <w:r>
        <w:rPr>
          <w:rFonts w:ascii="Traditional Arabic" w:hAnsi="Traditional Arabic"/>
          <w:b/>
          <w:noProof w:val="0"/>
          <w:color w:val="000000"/>
          <w:sz w:val="36"/>
          <w:rtl/>
        </w:rPr>
        <w:t xml:space="preserve"> </w:t>
      </w:r>
      <w:r w:rsidRPr="00131B5A">
        <w:rPr>
          <w:rFonts w:ascii="Traditional Arabic" w:hAnsi="Traditional Arabic"/>
          <w:b/>
          <w:noProof w:val="0"/>
          <w:color w:val="000000"/>
          <w:sz w:val="36"/>
          <w:vertAlign w:val="superscript"/>
          <w:rtl/>
        </w:rPr>
        <w:t>(</w:t>
      </w:r>
      <w:r w:rsidRPr="00131B5A">
        <w:rPr>
          <w:rFonts w:ascii="Traditional Arabic" w:hAnsi="Traditional Arabic"/>
          <w:b/>
          <w:noProof w:val="0"/>
          <w:color w:val="000000"/>
          <w:sz w:val="36"/>
          <w:vertAlign w:val="superscript"/>
          <w:rtl/>
        </w:rPr>
        <w:footnoteReference w:id="671"/>
      </w:r>
      <w:r w:rsidRPr="00131B5A">
        <w:rPr>
          <w:rFonts w:ascii="Traditional Arabic" w:hAnsi="Traditional Arabic"/>
          <w:b/>
          <w:noProof w:val="0"/>
          <w:color w:val="000000"/>
          <w:sz w:val="36"/>
          <w:vertAlign w:val="superscript"/>
          <w:rtl/>
        </w:rPr>
        <w:t>)</w:t>
      </w:r>
      <w:r w:rsidRPr="00131B5A">
        <w:rPr>
          <w:rFonts w:ascii="Traditional Arabic" w:hAnsi="Traditional Arabic" w:hint="cs"/>
          <w:b/>
          <w:noProof w:val="0"/>
          <w:color w:val="000000"/>
          <w:sz w:val="36"/>
          <w:rtl/>
        </w:rPr>
        <w:t>.</w:t>
      </w:r>
    </w:p>
    <w:p w14:paraId="6D311549" w14:textId="77777777" w:rsidR="00CB4068" w:rsidRDefault="00CB4068" w:rsidP="00CB4068">
      <w:pPr>
        <w:widowControl w:val="0"/>
        <w:ind w:firstLine="397"/>
        <w:rPr>
          <w:b/>
          <w:sz w:val="36"/>
          <w:rtl/>
        </w:rPr>
      </w:pPr>
      <w:r>
        <w:rPr>
          <w:rFonts w:hint="cs"/>
          <w:b/>
          <w:sz w:val="36"/>
          <w:rtl/>
        </w:rPr>
        <w:t>ج- أن يكون مُكَلَّفاً.</w:t>
      </w:r>
    </w:p>
    <w:p w14:paraId="0F0A8D87" w14:textId="77777777" w:rsidR="00CB4068" w:rsidRDefault="00CB4068" w:rsidP="00CB4068">
      <w:pPr>
        <w:widowControl w:val="0"/>
        <w:ind w:firstLine="397"/>
        <w:rPr>
          <w:b/>
          <w:sz w:val="36"/>
          <w:rtl/>
        </w:rPr>
      </w:pPr>
      <w:r>
        <w:rPr>
          <w:rFonts w:hint="cs"/>
          <w:b/>
          <w:sz w:val="36"/>
          <w:rtl/>
        </w:rPr>
        <w:t>د- أن يكون ذَكَراً.</w:t>
      </w:r>
    </w:p>
    <w:p w14:paraId="22E43F33" w14:textId="77777777" w:rsidR="00CB4068" w:rsidRDefault="00CB4068" w:rsidP="00CB4068">
      <w:pPr>
        <w:widowControl w:val="0"/>
        <w:ind w:firstLine="397"/>
        <w:rPr>
          <w:b/>
          <w:sz w:val="36"/>
          <w:rtl/>
        </w:rPr>
      </w:pPr>
      <w:r>
        <w:rPr>
          <w:rFonts w:hint="cs"/>
          <w:b/>
          <w:sz w:val="36"/>
          <w:rtl/>
        </w:rPr>
        <w:t>هـ- أن يكون حُرّاً.</w:t>
      </w:r>
    </w:p>
    <w:p w14:paraId="2959421F" w14:textId="77777777" w:rsidR="00CB4068" w:rsidRDefault="00CB4068" w:rsidP="00CB4068">
      <w:pPr>
        <w:widowControl w:val="0"/>
        <w:ind w:firstLine="397"/>
        <w:rPr>
          <w:rFonts w:ascii="Traditional Arabic" w:hAnsi="Traditional Arabic"/>
          <w:b/>
          <w:sz w:val="36"/>
          <w:rtl/>
        </w:rPr>
      </w:pPr>
      <w:r>
        <w:rPr>
          <w:rFonts w:hint="cs"/>
          <w:b/>
          <w:sz w:val="36"/>
          <w:rtl/>
        </w:rPr>
        <w:t>فإذا لم تتوفَّر الشُّروطُ في الولي الأقرَبِ أو عَضَل</w:t>
      </w:r>
      <w:r>
        <w:rPr>
          <w:b/>
          <w:sz w:val="36"/>
          <w:rtl/>
        </w:rPr>
        <w:t xml:space="preserve"> </w:t>
      </w:r>
      <w:r w:rsidRPr="00F62922">
        <w:rPr>
          <w:rFonts w:ascii="Traditional Arabic" w:hAnsi="Traditional Arabic"/>
          <w:b/>
          <w:sz w:val="36"/>
          <w:vertAlign w:val="superscript"/>
          <w:rtl/>
        </w:rPr>
        <w:t>(</w:t>
      </w:r>
      <w:r w:rsidRPr="00F62922">
        <w:rPr>
          <w:rFonts w:ascii="Traditional Arabic" w:hAnsi="Traditional Arabic"/>
          <w:b/>
          <w:sz w:val="36"/>
          <w:vertAlign w:val="superscript"/>
          <w:rtl/>
        </w:rPr>
        <w:footnoteReference w:id="672"/>
      </w:r>
      <w:r w:rsidRPr="00F62922">
        <w:rPr>
          <w:rFonts w:ascii="Traditional Arabic" w:hAnsi="Traditional Arabic"/>
          <w:b/>
          <w:sz w:val="36"/>
          <w:vertAlign w:val="superscript"/>
          <w:rtl/>
        </w:rPr>
        <w:t>)</w:t>
      </w:r>
      <w:r>
        <w:rPr>
          <w:rFonts w:ascii="Traditional Arabic" w:hAnsi="Traditional Arabic" w:hint="cs"/>
          <w:b/>
          <w:sz w:val="36"/>
          <w:rtl/>
        </w:rPr>
        <w:t xml:space="preserve"> انتَقَلَت إلى مَن بَعْدَه وهكذا، فإن زوَّجَها الأَبْعَد مع وُجودِ الأَقْرَب أو زوَّجَها وَلِيُّها الكافِر أو الفاسِق أو المجنون، أو زوَّجْتها امرأةٌ أخرى لم يَصِح النِّكاح.</w:t>
      </w:r>
    </w:p>
    <w:p w14:paraId="604A7ABF"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sz w:val="36"/>
          <w:rtl/>
        </w:rPr>
        <w:t xml:space="preserve">4- الإشهاد على العَقْد: لِقولِه </w:t>
      </w:r>
      <w:r w:rsidR="00D70043">
        <w:rPr>
          <w:rFonts w:ascii="AGA Arabesque" w:hAnsi="AGA Arabesque"/>
          <w:sz w:val="36"/>
          <w:rtl/>
          <w:lang w:bidi="ar-EG"/>
        </w:rPr>
        <w:t>-صلى الله عليه وسلم-</w:t>
      </w:r>
      <w:r>
        <w:rPr>
          <w:rFonts w:ascii="Traditional Arabic" w:hAnsi="Traditional Arabic" w:hint="cs"/>
          <w:b/>
          <w:sz w:val="36"/>
          <w:rtl/>
        </w:rPr>
        <w:t>:</w:t>
      </w:r>
      <w:r w:rsidRPr="0015362A">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لا نِكاحَ إلّا بِوَلي وشاهِدَي عَدْل </w:t>
      </w:r>
      <w:r w:rsidRPr="0015362A">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15362A">
        <w:rPr>
          <w:rFonts w:ascii="Traditional Arabic" w:hAnsi="Traditional Arabic"/>
          <w:b/>
          <w:noProof w:val="0"/>
          <w:color w:val="000000"/>
          <w:sz w:val="36"/>
          <w:vertAlign w:val="superscript"/>
          <w:rtl/>
        </w:rPr>
        <w:t>(</w:t>
      </w:r>
      <w:r w:rsidRPr="0015362A">
        <w:rPr>
          <w:rFonts w:ascii="Traditional Arabic" w:hAnsi="Traditional Arabic"/>
          <w:b/>
          <w:noProof w:val="0"/>
          <w:color w:val="000000"/>
          <w:sz w:val="36"/>
          <w:vertAlign w:val="superscript"/>
          <w:rtl/>
        </w:rPr>
        <w:footnoteReference w:id="673"/>
      </w:r>
      <w:r w:rsidRPr="0015362A">
        <w:rPr>
          <w:rFonts w:ascii="Traditional Arabic" w:hAnsi="Traditional Arabic"/>
          <w:b/>
          <w:noProof w:val="0"/>
          <w:color w:val="000000"/>
          <w:sz w:val="36"/>
          <w:vertAlign w:val="superscript"/>
          <w:rtl/>
        </w:rPr>
        <w:t>)</w:t>
      </w:r>
      <w:r w:rsidRPr="0015362A">
        <w:rPr>
          <w:rFonts w:ascii="Traditional Arabic" w:hAnsi="Traditional Arabic" w:hint="cs"/>
          <w:b/>
          <w:noProof w:val="0"/>
          <w:color w:val="000000"/>
          <w:sz w:val="36"/>
          <w:rtl/>
        </w:rPr>
        <w:t>.</w:t>
      </w:r>
      <w:r>
        <w:rPr>
          <w:rFonts w:ascii="Traditional Arabic" w:hAnsi="Traditional Arabic" w:hint="cs"/>
          <w:b/>
          <w:noProof w:val="0"/>
          <w:color w:val="000000"/>
          <w:sz w:val="36"/>
          <w:rtl/>
        </w:rPr>
        <w:t xml:space="preserve"> ويُشتَرط في الشُّهودِ هنا:</w:t>
      </w:r>
    </w:p>
    <w:p w14:paraId="2453E946" w14:textId="77777777" w:rsidR="00CB4068" w:rsidRDefault="00CB4068" w:rsidP="00C95BDA">
      <w:pPr>
        <w:widowControl w:val="0"/>
        <w:numPr>
          <w:ilvl w:val="0"/>
          <w:numId w:val="63"/>
        </w:numPr>
        <w:rPr>
          <w:rFonts w:ascii="Traditional Arabic" w:hAnsi="Traditional Arabic"/>
          <w:b/>
          <w:noProof w:val="0"/>
          <w:color w:val="000000"/>
          <w:sz w:val="36"/>
          <w:rtl/>
        </w:rPr>
      </w:pPr>
      <w:r>
        <w:rPr>
          <w:rFonts w:ascii="Traditional Arabic" w:hAnsi="Traditional Arabic" w:hint="cs"/>
          <w:b/>
          <w:noProof w:val="0"/>
          <w:color w:val="000000"/>
          <w:sz w:val="36"/>
          <w:rtl/>
        </w:rPr>
        <w:t>كونهم اثنين، للحديث.</w:t>
      </w:r>
      <w:r>
        <w:rPr>
          <w:rFonts w:ascii="Traditional Arabic" w:hAnsi="Traditional Arabic" w:hint="cs"/>
          <w:b/>
          <w:noProof w:val="0"/>
          <w:color w:val="000000"/>
          <w:sz w:val="36"/>
          <w:rtl/>
        </w:rPr>
        <w:tab/>
      </w:r>
      <w:r>
        <w:rPr>
          <w:rFonts w:ascii="Traditional Arabic" w:hAnsi="Traditional Arabic" w:hint="cs"/>
          <w:b/>
          <w:noProof w:val="0"/>
          <w:color w:val="000000"/>
          <w:sz w:val="36"/>
          <w:rtl/>
        </w:rPr>
        <w:tab/>
      </w:r>
      <w:r>
        <w:rPr>
          <w:rFonts w:ascii="Traditional Arabic" w:hAnsi="Traditional Arabic" w:hint="cs"/>
          <w:b/>
          <w:noProof w:val="0"/>
          <w:color w:val="000000"/>
          <w:sz w:val="36"/>
          <w:rtl/>
        </w:rPr>
        <w:tab/>
      </w:r>
      <w:r>
        <w:rPr>
          <w:rFonts w:ascii="Traditional Arabic" w:hAnsi="Traditional Arabic" w:hint="cs"/>
          <w:b/>
          <w:noProof w:val="0"/>
          <w:color w:val="000000"/>
          <w:sz w:val="36"/>
          <w:rtl/>
        </w:rPr>
        <w:tab/>
        <w:t>ب- أن يكونا عَدْلَيْن.</w:t>
      </w:r>
    </w:p>
    <w:p w14:paraId="4228EDE2"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ج- أن يكونا مُكَلَّفَيْن (أي: عاقِلَيْن بالِغَيْن).</w:t>
      </w:r>
      <w:r>
        <w:rPr>
          <w:rFonts w:ascii="Traditional Arabic" w:hAnsi="Traditional Arabic" w:hint="cs"/>
          <w:b/>
          <w:noProof w:val="0"/>
          <w:color w:val="000000"/>
          <w:sz w:val="36"/>
          <w:rtl/>
        </w:rPr>
        <w:tab/>
        <w:t xml:space="preserve"> د- أن يكونا ذَكَرَيْن.</w:t>
      </w:r>
    </w:p>
    <w:p w14:paraId="373ACD92"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هـ- أن يكون سَميعَيْن.</w:t>
      </w:r>
    </w:p>
    <w:p w14:paraId="65ED250A"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5- الكَفاءَة: وهي المساواة والتَّماثُل في الدِّين والخُلُق، فلا تُكافِئ المرأة ُالصّالحة فاجِراً ولا كافِراً، أمّا التَّكافُؤ في غير الدِّينِ والخُلق، كالنَّسَب، والصِّناعَة، والمال فلا اعْتِبارَ له كما يقول ابن القيم رحمه الله تعالى:" لم يَعْتَبِر القُرآنُ والسُّنَّة في الكَفاءَةِ أَمْراً وراء الدِّين، فإنَّه حَرَّمَ على المسلِمَةِ نِكاحَ الزّاني الخبِيث، ولم يَعْتَبِر نَسَباً ولا صِناعَةً ولا غِنى ولا حُرِّيَّة "</w:t>
      </w:r>
      <w:r>
        <w:rPr>
          <w:rFonts w:ascii="Traditional Arabic" w:hAnsi="Traditional Arabic"/>
          <w:b/>
          <w:noProof w:val="0"/>
          <w:color w:val="000000"/>
          <w:sz w:val="36"/>
          <w:rtl/>
        </w:rPr>
        <w:t xml:space="preserve"> </w:t>
      </w:r>
      <w:r w:rsidRPr="001C0A92">
        <w:rPr>
          <w:rFonts w:ascii="Traditional Arabic" w:hAnsi="Traditional Arabic"/>
          <w:b/>
          <w:noProof w:val="0"/>
          <w:color w:val="000000"/>
          <w:sz w:val="36"/>
          <w:vertAlign w:val="superscript"/>
          <w:rtl/>
        </w:rPr>
        <w:t>(</w:t>
      </w:r>
      <w:r w:rsidRPr="001C0A92">
        <w:rPr>
          <w:rFonts w:ascii="Traditional Arabic" w:hAnsi="Traditional Arabic"/>
          <w:b/>
          <w:noProof w:val="0"/>
          <w:color w:val="000000"/>
          <w:sz w:val="36"/>
          <w:vertAlign w:val="superscript"/>
          <w:rtl/>
        </w:rPr>
        <w:footnoteReference w:id="674"/>
      </w:r>
      <w:r w:rsidRPr="001C0A92">
        <w:rPr>
          <w:rFonts w:ascii="Traditional Arabic" w:hAnsi="Traditional Arabic"/>
          <w:b/>
          <w:noProof w:val="0"/>
          <w:color w:val="000000"/>
          <w:sz w:val="36"/>
          <w:vertAlign w:val="superscript"/>
          <w:rtl/>
        </w:rPr>
        <w:t>)</w:t>
      </w:r>
      <w:r w:rsidRPr="001C0A92">
        <w:rPr>
          <w:rFonts w:ascii="Traditional Arabic" w:hAnsi="Traditional Arabic" w:hint="cs"/>
          <w:b/>
          <w:noProof w:val="0"/>
          <w:color w:val="000000"/>
          <w:sz w:val="36"/>
          <w:rtl/>
        </w:rPr>
        <w:t>.</w:t>
      </w:r>
    </w:p>
    <w:p w14:paraId="55B2EA04"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6- أن يكون النِّكاح على مَهْر: فإذا اشتَرَطَ في العَقْد أن يكون دون مَهْر بَطَل العَقْد لكن لا تُشْتَرَط تَسمِيَتُه ولا تَعيينُه عند العَقْد.</w:t>
      </w:r>
    </w:p>
    <w:p w14:paraId="4BC87F2F" w14:textId="77777777" w:rsidR="00CB4068" w:rsidRDefault="00CB4068" w:rsidP="00CB4068">
      <w:pPr>
        <w:widowControl w:val="0"/>
        <w:spacing w:after="240"/>
        <w:jc w:val="center"/>
        <w:outlineLvl w:val="0"/>
        <w:rPr>
          <w:rFonts w:ascii="AXtManalBLack" w:hAnsi="AXtManalBLack"/>
          <w:b/>
          <w:bCs/>
          <w:sz w:val="36"/>
          <w:szCs w:val="40"/>
        </w:rPr>
      </w:pPr>
      <w:r>
        <w:rPr>
          <w:rFonts w:ascii="AXtManalBLack" w:hAnsi="AXtManalBLack"/>
          <w:b/>
          <w:bCs/>
          <w:sz w:val="36"/>
          <w:szCs w:val="40"/>
          <w:rtl/>
        </w:rPr>
        <w:t>المُحرَّمات في النِّكاحِ</w:t>
      </w:r>
    </w:p>
    <w:p w14:paraId="65C3FED8" w14:textId="77777777" w:rsidR="00CB4068" w:rsidRDefault="00CB4068" w:rsidP="00CB4068">
      <w:pPr>
        <w:widowControl w:val="0"/>
        <w:spacing w:after="120"/>
        <w:ind w:firstLine="397"/>
        <w:rPr>
          <w:b/>
          <w:sz w:val="36"/>
          <w:rtl/>
        </w:rPr>
      </w:pPr>
      <w:r>
        <w:rPr>
          <w:b/>
          <w:sz w:val="36"/>
          <w:rtl/>
        </w:rPr>
        <w:t>مَنَع الإسلامُ الزَّواج بجملَةٍ مِن النِّساء، إمّا بِسَبَبِ نَسَبٍ، أو مُصاهَرَةٍ، أو رَضاعٍ، أو اختِلافِ دِينٍ.</w:t>
      </w:r>
    </w:p>
    <w:p w14:paraId="2B149D54" w14:textId="77777777" w:rsidR="00CB4068" w:rsidRDefault="00CB4068" w:rsidP="00CB4068">
      <w:pPr>
        <w:widowControl w:val="0"/>
        <w:spacing w:before="240" w:after="120"/>
        <w:ind w:firstLine="397"/>
        <w:rPr>
          <w:bCs/>
          <w:sz w:val="36"/>
          <w:rtl/>
        </w:rPr>
      </w:pPr>
      <w:r>
        <w:rPr>
          <w:bCs/>
          <w:sz w:val="36"/>
          <w:rtl/>
        </w:rPr>
        <w:t>أَنْواعُ المُحَرَّمات:</w:t>
      </w:r>
    </w:p>
    <w:p w14:paraId="50E478D4" w14:textId="77777777" w:rsidR="00CB4068" w:rsidRDefault="00CB4068" w:rsidP="00CB4068">
      <w:pPr>
        <w:widowControl w:val="0"/>
        <w:spacing w:after="120"/>
        <w:ind w:firstLine="397"/>
        <w:rPr>
          <w:b/>
          <w:sz w:val="36"/>
          <w:rtl/>
        </w:rPr>
      </w:pPr>
      <w:r>
        <w:rPr>
          <w:b/>
          <w:sz w:val="36"/>
          <w:rtl/>
        </w:rPr>
        <w:t>المحرَّمات نَوْعانِ:</w:t>
      </w:r>
    </w:p>
    <w:p w14:paraId="67FC4AA2" w14:textId="77777777" w:rsidR="00CB4068" w:rsidRDefault="00CB4068" w:rsidP="00CB4068">
      <w:pPr>
        <w:widowControl w:val="0"/>
        <w:spacing w:before="240" w:after="120"/>
        <w:ind w:firstLine="397"/>
        <w:rPr>
          <w:bCs/>
          <w:sz w:val="36"/>
          <w:rtl/>
        </w:rPr>
      </w:pPr>
      <w:r>
        <w:rPr>
          <w:bCs/>
          <w:sz w:val="36"/>
          <w:rtl/>
        </w:rPr>
        <w:t>النَّوْعُ الأوَّل: مَن تَحْرُم حُرْمَةً أَبَدِيَّة:</w:t>
      </w:r>
    </w:p>
    <w:p w14:paraId="54C81F16" w14:textId="77777777" w:rsidR="00CB4068" w:rsidRDefault="00CB4068" w:rsidP="00CB4068">
      <w:pPr>
        <w:widowControl w:val="0"/>
        <w:spacing w:after="120"/>
        <w:ind w:firstLine="397"/>
        <w:rPr>
          <w:b/>
          <w:sz w:val="36"/>
          <w:rtl/>
        </w:rPr>
      </w:pPr>
      <w:r>
        <w:rPr>
          <w:b/>
          <w:sz w:val="36"/>
          <w:rtl/>
        </w:rPr>
        <w:t>وهو خمسَة أَقْسام:</w:t>
      </w:r>
    </w:p>
    <w:p w14:paraId="1C5D80F6" w14:textId="77777777" w:rsidR="00CB4068" w:rsidRDefault="00CB4068" w:rsidP="00C95BDA">
      <w:pPr>
        <w:widowControl w:val="0"/>
        <w:numPr>
          <w:ilvl w:val="0"/>
          <w:numId w:val="71"/>
        </w:numPr>
        <w:spacing w:after="120"/>
        <w:rPr>
          <w:b/>
          <w:sz w:val="36"/>
          <w:rtl/>
        </w:rPr>
      </w:pPr>
      <w:r>
        <w:rPr>
          <w:b/>
          <w:sz w:val="36"/>
          <w:rtl/>
        </w:rPr>
        <w:t>الأُمّ وإن عَلَت.</w:t>
      </w:r>
    </w:p>
    <w:p w14:paraId="4A291B68" w14:textId="77777777" w:rsidR="00CB4068" w:rsidRDefault="00CB4068" w:rsidP="00CB4068">
      <w:pPr>
        <w:widowControl w:val="0"/>
        <w:spacing w:after="120"/>
        <w:ind w:firstLine="397"/>
        <w:rPr>
          <w:b/>
          <w:sz w:val="36"/>
          <w:rtl/>
        </w:rPr>
      </w:pPr>
      <w:r>
        <w:rPr>
          <w:b/>
          <w:sz w:val="36"/>
          <w:rtl/>
        </w:rPr>
        <w:t>ب- البِنت، ومثلها بنت الابن وإن نزلتا كبنت البنت، وبنت بنت الابن.</w:t>
      </w:r>
    </w:p>
    <w:p w14:paraId="260D4DE8" w14:textId="77777777" w:rsidR="00CB4068" w:rsidRDefault="00CB4068" w:rsidP="00CB4068">
      <w:pPr>
        <w:widowControl w:val="0"/>
        <w:spacing w:after="120"/>
        <w:ind w:firstLine="397"/>
        <w:rPr>
          <w:b/>
          <w:sz w:val="36"/>
          <w:rtl/>
        </w:rPr>
      </w:pPr>
      <w:r>
        <w:rPr>
          <w:b/>
          <w:sz w:val="36"/>
          <w:rtl/>
        </w:rPr>
        <w:t>ج- الأخوات.</w:t>
      </w:r>
    </w:p>
    <w:p w14:paraId="6772910D" w14:textId="77777777" w:rsidR="00CB4068" w:rsidRDefault="00CB4068" w:rsidP="00CB4068">
      <w:pPr>
        <w:widowControl w:val="0"/>
        <w:spacing w:after="120"/>
        <w:ind w:firstLine="397"/>
        <w:rPr>
          <w:b/>
          <w:sz w:val="36"/>
          <w:rtl/>
        </w:rPr>
      </w:pPr>
      <w:r>
        <w:rPr>
          <w:b/>
          <w:sz w:val="36"/>
          <w:rtl/>
        </w:rPr>
        <w:t>د- العمّات.</w:t>
      </w:r>
    </w:p>
    <w:p w14:paraId="31337C69" w14:textId="77777777" w:rsidR="00CB4068" w:rsidRDefault="00CB4068" w:rsidP="00CB4068">
      <w:pPr>
        <w:widowControl w:val="0"/>
        <w:spacing w:after="120"/>
        <w:ind w:firstLine="397"/>
        <w:rPr>
          <w:b/>
          <w:sz w:val="36"/>
          <w:rtl/>
        </w:rPr>
      </w:pPr>
      <w:r>
        <w:rPr>
          <w:b/>
          <w:sz w:val="36"/>
          <w:rtl/>
        </w:rPr>
        <w:t>هـ- الخالات.</w:t>
      </w:r>
    </w:p>
    <w:p w14:paraId="1F389613" w14:textId="77777777" w:rsidR="00CB4068" w:rsidRDefault="00CB4068" w:rsidP="00CB4068">
      <w:pPr>
        <w:widowControl w:val="0"/>
        <w:spacing w:after="120"/>
        <w:ind w:firstLine="397"/>
        <w:rPr>
          <w:b/>
          <w:sz w:val="36"/>
          <w:rtl/>
        </w:rPr>
      </w:pPr>
      <w:r>
        <w:rPr>
          <w:b/>
          <w:sz w:val="36"/>
          <w:rtl/>
        </w:rPr>
        <w:t>و- بنَات الإخوَة.</w:t>
      </w:r>
    </w:p>
    <w:p w14:paraId="58E206C8" w14:textId="77777777" w:rsidR="00CB4068" w:rsidRDefault="00CB4068" w:rsidP="00CB4068">
      <w:pPr>
        <w:widowControl w:val="0"/>
        <w:spacing w:after="120"/>
        <w:ind w:firstLine="397"/>
        <w:rPr>
          <w:b/>
          <w:sz w:val="36"/>
          <w:rtl/>
        </w:rPr>
      </w:pPr>
      <w:r>
        <w:rPr>
          <w:b/>
          <w:sz w:val="36"/>
          <w:rtl/>
        </w:rPr>
        <w:t>ز- بنات الأخَوات.</w:t>
      </w:r>
    </w:p>
    <w:p w14:paraId="722B031D" w14:textId="77777777" w:rsidR="00CB4068" w:rsidRDefault="00CB4068" w:rsidP="005F12E4">
      <w:pPr>
        <w:widowControl w:val="0"/>
        <w:spacing w:after="120"/>
        <w:ind w:firstLine="397"/>
        <w:rPr>
          <w:rFonts w:ascii="Traditional Arabic" w:hAnsi="Traditional Arabic"/>
          <w:b/>
          <w:color w:val="808000"/>
          <w:sz w:val="36"/>
          <w:rtl/>
        </w:rPr>
      </w:pPr>
      <w:r>
        <w:rPr>
          <w:b/>
          <w:sz w:val="36"/>
          <w:rtl/>
        </w:rPr>
        <w:t>والدَّليل على ذلك قوله تعالى:</w:t>
      </w:r>
      <w:r w:rsidR="005F12E4">
        <w:rPr>
          <w:rFonts w:hint="cs"/>
          <w:b/>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حُرِّمَتْ عَلَيْكُمْ أُمَّهَاتُكُمْ وَبَنَاتُكُمْ وَأَخَوَاتُكُمْ وَعَمَّاتُكُمْ وَخَالَاتُكُمْ  وَبَنَاتُ الْأَخِ وَبَنَاتُ الْأُخْتِ </w:t>
      </w:r>
      <w:r w:rsidR="005F12E4">
        <w:rPr>
          <w:rFonts w:ascii="Lotus Linotype" w:hAnsi="Lotus Linotype" w:cs="Lotus Linotype"/>
          <w:b/>
          <w:szCs w:val="28"/>
          <w:rtl/>
        </w:rPr>
        <w:t>﴾</w:t>
      </w:r>
      <w:r>
        <w:rPr>
          <w:b/>
          <w:sz w:val="36"/>
          <w:rtl/>
        </w:rPr>
        <w:t xml:space="preserve">..الآية </w:t>
      </w:r>
      <w:r>
        <w:rPr>
          <w:rFonts w:ascii="Traditional Arabic" w:hAnsi="Traditional Arabic"/>
          <w:b/>
          <w:sz w:val="36"/>
          <w:rtl/>
        </w:rPr>
        <w:t>[النِّساء: 23].</w:t>
      </w:r>
    </w:p>
    <w:p w14:paraId="77237547" w14:textId="77777777" w:rsidR="00CB4068" w:rsidRDefault="00CB4068" w:rsidP="005F12E4">
      <w:pPr>
        <w:widowControl w:val="0"/>
        <w:spacing w:after="120"/>
        <w:ind w:firstLine="397"/>
        <w:rPr>
          <w:rFonts w:ascii="Traditional Arabic" w:hAnsi="Traditional Arabic"/>
          <w:b/>
          <w:sz w:val="36"/>
          <w:rtl/>
        </w:rPr>
      </w:pPr>
      <w:r>
        <w:rPr>
          <w:rFonts w:ascii="Traditional Arabic" w:hAnsi="Traditional Arabic"/>
          <w:b/>
          <w:sz w:val="36"/>
          <w:rtl/>
        </w:rPr>
        <w:t>2- قِسْمٌ يحرُم بِالرَّضاعِ، وهو أنواع سَبْعَة كالسّابِق، لقوله تعالى:</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وَأُمَّهَاتُكُمُ اللَّاتِي أَرْضَعْنَكُمْ وَأَخَوَاتُكُمْ مِنَ الرَّضَاعَةِ </w:t>
      </w:r>
      <w:r w:rsidR="005F12E4">
        <w:rPr>
          <w:rFonts w:ascii="Lotus Linotype" w:hAnsi="Lotus Linotype" w:cs="Lotus Linotype"/>
          <w:b/>
          <w:szCs w:val="28"/>
          <w:rtl/>
        </w:rPr>
        <w:t>﴾</w:t>
      </w:r>
      <w:r>
        <w:rPr>
          <w:rFonts w:ascii="Traditional Arabic" w:hAnsi="Traditional Arabic"/>
          <w:b/>
          <w:sz w:val="36"/>
          <w:rtl/>
        </w:rPr>
        <w:t>..الآية [النِّساء: 23].</w:t>
      </w:r>
    </w:p>
    <w:p w14:paraId="26572DD7" w14:textId="77777777" w:rsidR="00CB4068" w:rsidRDefault="00CB4068" w:rsidP="00CB4068">
      <w:pPr>
        <w:widowControl w:val="0"/>
        <w:spacing w:after="120"/>
        <w:ind w:firstLine="397"/>
        <w:rPr>
          <w:rFonts w:ascii="Traditional Arabic" w:hAnsi="Traditional Arabic"/>
          <w:b/>
          <w:noProof w:val="0"/>
          <w:color w:val="000000"/>
          <w:sz w:val="36"/>
          <w:rtl/>
        </w:rPr>
      </w:pPr>
      <w:r>
        <w:rPr>
          <w:b/>
          <w:sz w:val="36"/>
          <w:rtl/>
        </w:rPr>
        <w:t xml:space="preserve">وقوله </w:t>
      </w:r>
      <w:r w:rsidR="00D70043">
        <w:rPr>
          <w:rFonts w:ascii="AGA Arabesque" w:hAnsi="AGA Arabesque"/>
          <w:sz w:val="36"/>
          <w:rtl/>
          <w:lang w:bidi="ar-EG"/>
        </w:rPr>
        <w:t>-صلى الله عليه وسلم-</w:t>
      </w:r>
      <w:r>
        <w:rPr>
          <w:b/>
          <w:sz w:val="36"/>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 xml:space="preserve">يحرُم مِن الرَّضاعَةِ ما يحرُم مِن الوِلادَة »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75"/>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w:t>
      </w:r>
    </w:p>
    <w:p w14:paraId="79864D1F"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فَتَحْرُم الأُمّ مِن الرَّضاعَة وأُمّها وجَدَّتها وإن عَلَت، وتحرُم البنت وإن نزَلَت مِن الرَّضاعَة، وهي التي رضَعَت مِن الزَّوْجَة، وتحرم الأخت مِن الرَّضاعَة، والعَمَّة والخالة وبنات الأخ من الرَّضاعَة وبنات الأخت مِن الرَّضاعَة.</w:t>
      </w:r>
    </w:p>
    <w:p w14:paraId="30498B0F"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هذا بالنِّسبَة لِلرَّضِيعِ وأولادِه، أمّا مَن سِواهُم مِن أقارِبه فلا تَنْتَشِر حُرْمَة الرَّضاعِ فيهم، فيجوز مَثَلاً لأبِيه مِن الرَّضاعِ أن يَتَزَوَّج أُمَّه أو أختَه مِن النَّسَبِ، ويجوز لأبيه مِن النَّسَبِ أن يَتَزَوَّج أُمَّه أو أختَه مِن الرِّضاعِ، وهكَذا.</w:t>
      </w:r>
    </w:p>
    <w:p w14:paraId="10688E67"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 xml:space="preserve">3- قِسْم يحرُم بِالمصاهَرَة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76"/>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 وهنّ أربَع:</w:t>
      </w:r>
    </w:p>
    <w:p w14:paraId="162BB1A1" w14:textId="77777777" w:rsidR="00CB4068" w:rsidRDefault="00CB4068" w:rsidP="005F12E4">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أ- زَوْجَة الأَبِ والجدّ وإن علا، لقوله تعالى:</w:t>
      </w:r>
      <w:r w:rsidR="005F12E4">
        <w:rPr>
          <w:rFonts w:ascii="Lotus Linotype" w:hAnsi="Lotus Linotype" w:cs="Lotus Linotype"/>
          <w:color w:val="000000"/>
          <w:szCs w:val="28"/>
          <w:rtl/>
        </w:rPr>
        <w:t>﴿</w:t>
      </w:r>
      <w:r w:rsidR="005F12E4" w:rsidRPr="005F12E4">
        <w:rPr>
          <w:color w:val="000000"/>
          <w:szCs w:val="40"/>
          <w:rtl/>
        </w:rPr>
        <w:t xml:space="preserve"> </w:t>
      </w:r>
      <w:r w:rsidR="00E878E3" w:rsidRPr="00E4512B">
        <w:rPr>
          <w:color w:val="000000"/>
          <w:szCs w:val="40"/>
          <w:rtl/>
        </w:rPr>
        <w:t xml:space="preserve">وَلَا تَنْكِحُوا مَا نَكَحَ آبَاؤُكُمْ مِنَ النِّسَاءِ إِلَّا مَا قَدْ سَلَفَ إِنَّهُ كَانَ فَاحِشَةً وَمَقْتًا وَسَاءَ سَبِيلًا </w:t>
      </w:r>
      <w:r w:rsidR="005F12E4">
        <w:rPr>
          <w:rFonts w:ascii="Lotus Linotype" w:hAnsi="Lotus Linotype" w:cs="Lotus Linotype"/>
          <w:b/>
          <w:szCs w:val="28"/>
          <w:rtl/>
        </w:rPr>
        <w:t>﴾</w:t>
      </w:r>
      <w:r>
        <w:rPr>
          <w:rFonts w:ascii="Traditional Arabic" w:hAnsi="Traditional Arabic"/>
          <w:b/>
          <w:sz w:val="36"/>
          <w:rtl/>
        </w:rPr>
        <w:t>[النِّساء: 22].</w:t>
      </w:r>
    </w:p>
    <w:p w14:paraId="254A2769" w14:textId="77777777" w:rsidR="00CB4068" w:rsidRDefault="00CB4068" w:rsidP="00E878E3">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ب- زَوْجَة الابنِ وابْن الابن وإن نزَلَ، ولو مِن رَضاع، لِقولِه تَعالى:</w:t>
      </w:r>
      <w:r w:rsidR="005F12E4">
        <w:rPr>
          <w:rFonts w:ascii="Traditional Arabic" w:hAnsi="Traditional Arabic" w:hint="cs"/>
          <w:b/>
          <w:noProof w:val="0"/>
          <w:color w:val="000000"/>
          <w:sz w:val="36"/>
          <w:rtl/>
        </w:rPr>
        <w:t xml:space="preserve"> </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وَحَلَائِلُ أَبْنَائِكُمُ الَّذِينَ مِنْ أَصْلَابِكُمْ </w:t>
      </w:r>
      <w:r w:rsidR="005F12E4">
        <w:rPr>
          <w:rFonts w:ascii="Lotus Linotype" w:hAnsi="Lotus Linotype" w:cs="Lotus Linotype"/>
          <w:b/>
          <w:noProof w:val="0"/>
          <w:color w:val="000000"/>
          <w:szCs w:val="28"/>
          <w:rtl/>
        </w:rPr>
        <w:t>﴾</w:t>
      </w:r>
      <w:r>
        <w:rPr>
          <w:rFonts w:ascii="Traditional Arabic" w:hAnsi="Traditional Arabic"/>
          <w:b/>
          <w:noProof w:val="0"/>
          <w:color w:val="000000"/>
          <w:sz w:val="36"/>
          <w:rtl/>
        </w:rPr>
        <w:t xml:space="preserve">..الآية </w:t>
      </w:r>
      <w:r>
        <w:rPr>
          <w:rFonts w:ascii="Traditional Arabic" w:hAnsi="Traditional Arabic"/>
          <w:b/>
          <w:sz w:val="36"/>
          <w:rtl/>
        </w:rPr>
        <w:t>[النِّساء: 23]</w:t>
      </w:r>
      <w:r>
        <w:rPr>
          <w:rFonts w:ascii="Traditional Arabic" w:hAnsi="Traditional Arabic"/>
          <w:b/>
          <w:noProof w:val="0"/>
          <w:color w:val="000000"/>
          <w:sz w:val="36"/>
          <w:rtl/>
        </w:rPr>
        <w:t xml:space="preserve">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77"/>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w:t>
      </w:r>
    </w:p>
    <w:p w14:paraId="28D6AA48" w14:textId="77777777" w:rsidR="00CB4068" w:rsidRDefault="00CB4068" w:rsidP="005F12E4">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ج- أُمُّ الزَّوجَة وجدّاتها، لقوله تعالى:</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وَأُمَّهَاتُ نِسَائِكُمْ </w:t>
      </w:r>
      <w:r w:rsidR="005F12E4">
        <w:rPr>
          <w:rFonts w:ascii="Lotus Linotype" w:hAnsi="Lotus Linotype" w:cs="Lotus Linotype"/>
          <w:b/>
          <w:noProof w:val="0"/>
          <w:color w:val="000000"/>
          <w:szCs w:val="28"/>
          <w:rtl/>
        </w:rPr>
        <w:t>﴾</w:t>
      </w:r>
      <w:r>
        <w:rPr>
          <w:rFonts w:ascii="Traditional Arabic" w:hAnsi="Traditional Arabic"/>
          <w:b/>
          <w:noProof w:val="0"/>
          <w:color w:val="000000"/>
          <w:sz w:val="36"/>
          <w:rtl/>
        </w:rPr>
        <w:t xml:space="preserve">..الآية </w:t>
      </w:r>
      <w:r>
        <w:rPr>
          <w:rFonts w:ascii="Traditional Arabic" w:hAnsi="Traditional Arabic"/>
          <w:b/>
          <w:sz w:val="36"/>
          <w:rtl/>
        </w:rPr>
        <w:t>[النِّساء: 23]</w:t>
      </w:r>
      <w:r>
        <w:rPr>
          <w:rFonts w:ascii="Traditional Arabic" w:hAnsi="Traditional Arabic"/>
          <w:b/>
          <w:noProof w:val="0"/>
          <w:color w:val="000000"/>
          <w:sz w:val="36"/>
          <w:rtl/>
        </w:rPr>
        <w:t>، وهؤلاء الثّلاث يحرُمْن بمجَرَّد العَقْد.</w:t>
      </w:r>
    </w:p>
    <w:p w14:paraId="4E4F5C67" w14:textId="77777777" w:rsidR="00CB4068" w:rsidRDefault="00CB4068" w:rsidP="005F12E4">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د- مَن لا تحرُم إلّا بِالدُّخول وهي بنت الزَّوْجَة (وهي الرَّبِيبَة) إذا دَخَل بِأُمِّها، لقوله تعالى:</w:t>
      </w:r>
      <w:r w:rsidR="005F12E4">
        <w:rPr>
          <w:rFonts w:ascii="Lotus Linotype" w:hAnsi="Lotus Linotype" w:cs="Lotus Linotype"/>
          <w:color w:val="000000"/>
          <w:szCs w:val="28"/>
          <w:rtl/>
        </w:rPr>
        <w:t>﴿</w:t>
      </w:r>
      <w:r w:rsidR="005F12E4" w:rsidRPr="005F12E4">
        <w:rPr>
          <w:color w:val="000000"/>
          <w:szCs w:val="40"/>
          <w:rtl/>
        </w:rPr>
        <w:t xml:space="preserve"> </w:t>
      </w:r>
      <w:r w:rsidR="005F12E4" w:rsidRPr="00E4512B">
        <w:rPr>
          <w:color w:val="000000"/>
          <w:szCs w:val="40"/>
          <w:rtl/>
        </w:rPr>
        <w:t xml:space="preserve">وَرَبَائِبُكُمُ اللَّاتِي فِي حُجُورِكُمْ مِنْ نِسَائِكُمُ اللَّاتِي دَخَلْتُمْ بِهِنَّ فَإِنْ لَمْ تَكُونُوا دَخَلْتُمْ بِهِنَّ فَلَا جُنَاحَ عَلَيْكُمْ </w:t>
      </w:r>
      <w:r w:rsidR="005F12E4">
        <w:rPr>
          <w:rFonts w:ascii="Lotus Linotype" w:hAnsi="Lotus Linotype" w:cs="Lotus Linotype"/>
          <w:color w:val="000000"/>
          <w:szCs w:val="28"/>
          <w:rtl/>
        </w:rPr>
        <w:t>﴾</w:t>
      </w:r>
      <w:r>
        <w:rPr>
          <w:rFonts w:ascii="Traditional Arabic" w:hAnsi="Traditional Arabic"/>
          <w:b/>
          <w:noProof w:val="0"/>
          <w:color w:val="000000"/>
          <w:sz w:val="36"/>
          <w:rtl/>
        </w:rPr>
        <w:t xml:space="preserve">..الآية </w:t>
      </w:r>
      <w:r>
        <w:rPr>
          <w:rFonts w:ascii="Traditional Arabic" w:hAnsi="Traditional Arabic"/>
          <w:b/>
          <w:sz w:val="36"/>
          <w:rtl/>
        </w:rPr>
        <w:t>[النِّساء: 23]</w:t>
      </w:r>
      <w:r>
        <w:rPr>
          <w:rFonts w:ascii="Traditional Arabic" w:hAnsi="Traditional Arabic"/>
          <w:b/>
          <w:noProof w:val="0"/>
          <w:color w:val="000000"/>
          <w:sz w:val="36"/>
          <w:rtl/>
        </w:rPr>
        <w:t>.</w:t>
      </w:r>
    </w:p>
    <w:p w14:paraId="5598C9D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 xml:space="preserve">4- قِسْمٌ يحرُم بِسَبَبِ اللِّعانِ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78"/>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 فتَحْرُم الملاعنَةُ على الملاعِنِ على التَّأبِيدِ، كما قال بذلك عامَّة أهلِ العلم.</w:t>
      </w:r>
    </w:p>
    <w:p w14:paraId="6184F315" w14:textId="77777777" w:rsidR="00CB4068" w:rsidRDefault="00CB4068" w:rsidP="00E878E3">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 xml:space="preserve">5- زَوْجاتُ النَّبيِّ </w:t>
      </w:r>
      <w:r w:rsidR="00D70043">
        <w:rPr>
          <w:rFonts w:ascii="AGA Arabesque" w:hAnsi="AGA Arabesque"/>
          <w:noProof w:val="0"/>
          <w:color w:val="000000"/>
          <w:sz w:val="36"/>
          <w:rtl/>
          <w:lang w:bidi="ar-EG"/>
        </w:rPr>
        <w:t>-صلى الله عليه وسلم-</w:t>
      </w:r>
      <w:r>
        <w:rPr>
          <w:rFonts w:ascii="Traditional Arabic" w:hAnsi="Traditional Arabic"/>
          <w:b/>
          <w:noProof w:val="0"/>
          <w:color w:val="000000"/>
          <w:sz w:val="36"/>
          <w:rtl/>
        </w:rPr>
        <w:t xml:space="preserve"> لقولِه تعالى:</w:t>
      </w:r>
      <w:r w:rsidR="00E878E3">
        <w:rPr>
          <w:rFonts w:ascii="Traditional Arabic" w:hAnsi="Traditional Arabic" w:hint="cs"/>
          <w:b/>
          <w:noProof w:val="0"/>
          <w:color w:val="000000"/>
          <w:sz w:val="36"/>
          <w:rtl/>
        </w:rPr>
        <w:t xml:space="preserve"> </w:t>
      </w:r>
      <w:r w:rsidR="00E878E3">
        <w:rPr>
          <w:rFonts w:ascii="Lotus Linotype" w:hAnsi="Lotus Linotype" w:cs="Lotus Linotype"/>
          <w:color w:val="000000"/>
          <w:szCs w:val="28"/>
          <w:rtl/>
        </w:rPr>
        <w:t>﴿</w:t>
      </w:r>
      <w:r w:rsidR="00E878E3" w:rsidRPr="00E878E3">
        <w:rPr>
          <w:color w:val="000000"/>
          <w:szCs w:val="40"/>
          <w:rtl/>
        </w:rPr>
        <w:t xml:space="preserve"> </w:t>
      </w:r>
      <w:r w:rsidR="00E878E3" w:rsidRPr="00E4512B">
        <w:rPr>
          <w:color w:val="000000"/>
          <w:szCs w:val="40"/>
          <w:rtl/>
        </w:rPr>
        <w:t xml:space="preserve">وَمَا كَانَ لَكُمْ أَنْ تُؤْذُوا رَسُولَ اللَّهِ وَلَا أَنْ تَنْكِحُوا أَزْوَاجَهُ مِنْ بَعْدِهِ أَبَدًا إِنَّ ذَلِكُمْ كَانَ عِنْدَ اللَّهِ عَظِيمًا </w:t>
      </w:r>
      <w:r w:rsidR="00E878E3">
        <w:rPr>
          <w:rFonts w:ascii="Lotus Linotype" w:hAnsi="Lotus Linotype" w:cs="Lotus Linotype"/>
          <w:b/>
          <w:noProof w:val="0"/>
          <w:color w:val="000000"/>
          <w:szCs w:val="28"/>
          <w:rtl/>
        </w:rPr>
        <w:t>﴾</w:t>
      </w:r>
      <w:r w:rsidR="00E878E3">
        <w:rPr>
          <w:rFonts w:ascii="Traditional Arabic" w:hAnsi="Traditional Arabic" w:hint="cs"/>
          <w:b/>
          <w:noProof w:val="0"/>
          <w:color w:val="000000"/>
          <w:sz w:val="36"/>
          <w:rtl/>
        </w:rPr>
        <w:t xml:space="preserve"> </w:t>
      </w:r>
      <w:r>
        <w:rPr>
          <w:rFonts w:ascii="Traditional Arabic" w:hAnsi="Traditional Arabic"/>
          <w:b/>
          <w:noProof w:val="0"/>
          <w:color w:val="000000"/>
          <w:sz w:val="36"/>
          <w:rtl/>
        </w:rPr>
        <w:t>[الأحزاب: 53].</w:t>
      </w:r>
    </w:p>
    <w:p w14:paraId="446E57A0" w14:textId="77777777" w:rsidR="00CB4068" w:rsidRDefault="00CB4068" w:rsidP="00CB4068">
      <w:pPr>
        <w:widowControl w:val="0"/>
        <w:spacing w:before="240" w:after="120"/>
        <w:ind w:firstLine="397"/>
        <w:rPr>
          <w:bCs/>
          <w:noProof w:val="0"/>
          <w:sz w:val="36"/>
          <w:rtl/>
        </w:rPr>
      </w:pPr>
      <w:r>
        <w:rPr>
          <w:bCs/>
          <w:noProof w:val="0"/>
          <w:sz w:val="36"/>
          <w:rtl/>
        </w:rPr>
        <w:t>النَّوع الثّاني: مَنْ تَحْرُم حُرْمَةً مُؤَقَّتَة:</w:t>
      </w:r>
    </w:p>
    <w:p w14:paraId="58247DA6" w14:textId="77777777" w:rsidR="00CB4068" w:rsidRDefault="00CB4068" w:rsidP="00CB4068">
      <w:pPr>
        <w:widowControl w:val="0"/>
        <w:spacing w:after="120"/>
        <w:ind w:firstLine="397"/>
        <w:rPr>
          <w:b/>
          <w:sz w:val="36"/>
          <w:rtl/>
        </w:rPr>
      </w:pPr>
      <w:r>
        <w:rPr>
          <w:b/>
          <w:sz w:val="36"/>
          <w:rtl/>
        </w:rPr>
        <w:t>وهو قِسمانِ:</w:t>
      </w:r>
    </w:p>
    <w:p w14:paraId="0AF5320F" w14:textId="77777777" w:rsidR="00CB4068" w:rsidRDefault="00CB4068" w:rsidP="00CB4068">
      <w:pPr>
        <w:widowControl w:val="0"/>
        <w:spacing w:before="240" w:after="120"/>
        <w:ind w:firstLine="397"/>
        <w:rPr>
          <w:bCs/>
          <w:sz w:val="36"/>
          <w:rtl/>
        </w:rPr>
      </w:pPr>
      <w:r>
        <w:rPr>
          <w:bCs/>
          <w:sz w:val="36"/>
          <w:rtl/>
        </w:rPr>
        <w:t>الأوَّل: مَن تَحْرُم عليه بِسَبَبِ الجَمْعِ، وهنّ:</w:t>
      </w:r>
    </w:p>
    <w:p w14:paraId="7B8E1A60" w14:textId="77777777" w:rsidR="00CB4068" w:rsidRDefault="00CB4068" w:rsidP="00E878E3">
      <w:pPr>
        <w:widowControl w:val="0"/>
        <w:spacing w:after="120"/>
        <w:ind w:firstLine="397"/>
        <w:rPr>
          <w:rFonts w:ascii="Traditional Arabic" w:hAnsi="Traditional Arabic"/>
          <w:b/>
          <w:noProof w:val="0"/>
          <w:color w:val="000000"/>
          <w:sz w:val="36"/>
          <w:rtl/>
        </w:rPr>
      </w:pPr>
      <w:r>
        <w:rPr>
          <w:b/>
          <w:sz w:val="36"/>
          <w:rtl/>
        </w:rPr>
        <w:t>أخت الزَّوجة، لقوله تعالى:</w:t>
      </w:r>
      <w:r w:rsidR="00E878E3">
        <w:rPr>
          <w:rFonts w:ascii="Lotus Linotype" w:hAnsi="Lotus Linotype" w:cs="Lotus Linotype"/>
          <w:color w:val="000000"/>
          <w:szCs w:val="28"/>
          <w:rtl/>
        </w:rPr>
        <w:t>﴿</w:t>
      </w:r>
      <w:r w:rsidR="00E878E3" w:rsidRPr="00E878E3">
        <w:rPr>
          <w:color w:val="000000"/>
          <w:szCs w:val="40"/>
          <w:rtl/>
        </w:rPr>
        <w:t xml:space="preserve"> </w:t>
      </w:r>
      <w:r w:rsidR="00E878E3" w:rsidRPr="00E4512B">
        <w:rPr>
          <w:color w:val="000000"/>
          <w:szCs w:val="40"/>
          <w:rtl/>
        </w:rPr>
        <w:t xml:space="preserve">وَأَنْ تَجْمَعُوا بَيْنَ الْأُخْتَيْنِ إِلَّا مَا قَدْ سَلَفَ إِنَّ اللَّهَ كَانَ غَفُورًا رَحِيمًا </w:t>
      </w:r>
      <w:r w:rsidR="00E878E3">
        <w:rPr>
          <w:rFonts w:ascii="Lotus Linotype" w:hAnsi="Lotus Linotype" w:cs="Lotus Linotype"/>
          <w:b/>
          <w:szCs w:val="28"/>
          <w:rtl/>
        </w:rPr>
        <w:t>﴾</w:t>
      </w:r>
      <w:r>
        <w:rPr>
          <w:b/>
          <w:sz w:val="36"/>
          <w:rtl/>
        </w:rPr>
        <w:t>..الآية [النِّساء: 23]</w:t>
      </w:r>
      <w:r>
        <w:rPr>
          <w:rFonts w:ascii="Traditional Arabic" w:hAnsi="Traditional Arabic"/>
          <w:b/>
          <w:sz w:val="36"/>
          <w:rtl/>
        </w:rPr>
        <w:t xml:space="preserve">، وكذلك عمَّة الزَّوجَةِ وخالَتُها لقولِه </w:t>
      </w:r>
      <w:r w:rsidR="00D70043">
        <w:rPr>
          <w:rFonts w:ascii="AGA Arabesque" w:hAnsi="AGA Arabesque"/>
          <w:sz w:val="36"/>
          <w:rtl/>
          <w:lang w:bidi="ar-EG"/>
        </w:rPr>
        <w:t>-صلى الله عليه وسلم-</w:t>
      </w:r>
      <w:r>
        <w:rPr>
          <w:rFonts w:ascii="Traditional Arabic" w:hAnsi="Traditional Arabic"/>
          <w:b/>
          <w:sz w:val="36"/>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لا يُجمَعُ بين المرأةِ وعَمَّتِها، ولا بين المرأةِ وخالَتِها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79"/>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 xml:space="preserve">، وكذلك الزَّوجَة الخامِسَة ما دامَ في عِصْمَتِه أَرْبَع، لِما روى ابن عمر رضي الله عنهما أن غَيلان بن سَلَمَة الثَّقَفِي أسلَم وله عَشْرُ نِسْوَة في الجاهلية فأَسْلَمْنَ، فقال النَّبيّ </w:t>
      </w:r>
      <w:r w:rsidR="00D70043">
        <w:rPr>
          <w:rFonts w:ascii="AGA Arabesque" w:hAnsi="AGA Arabesque"/>
          <w:noProof w:val="0"/>
          <w:color w:val="000000"/>
          <w:sz w:val="36"/>
          <w:rtl/>
          <w:lang w:bidi="ar-EG"/>
        </w:rPr>
        <w:t>-صلى الله عليه وسلم-</w:t>
      </w:r>
      <w:r>
        <w:rPr>
          <w:rFonts w:ascii="Traditional Arabic" w:hAnsi="Traditional Arabic"/>
          <w:b/>
          <w:noProof w:val="0"/>
          <w:color w:val="000000"/>
          <w:sz w:val="36"/>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أمْسِك أَرْبَعاً وفارِق سائِرَهُنّ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80"/>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w:t>
      </w:r>
    </w:p>
    <w:p w14:paraId="1596C62B" w14:textId="77777777" w:rsidR="00CB4068" w:rsidRDefault="00CB4068" w:rsidP="00CB4068">
      <w:pPr>
        <w:widowControl w:val="0"/>
        <w:spacing w:before="240" w:after="120"/>
        <w:ind w:firstLine="397"/>
        <w:rPr>
          <w:bCs/>
          <w:noProof w:val="0"/>
          <w:sz w:val="36"/>
          <w:rtl/>
        </w:rPr>
      </w:pPr>
      <w:r>
        <w:rPr>
          <w:bCs/>
          <w:noProof w:val="0"/>
          <w:sz w:val="36"/>
          <w:rtl/>
        </w:rPr>
        <w:t>الثّاني: مَن تَحْرُم بِسَبَبٍ عارِض، وهنّ:</w:t>
      </w:r>
    </w:p>
    <w:p w14:paraId="543D2BAC" w14:textId="77777777" w:rsidR="00CB4068" w:rsidRDefault="00CB4068" w:rsidP="00645323">
      <w:pPr>
        <w:widowControl w:val="0"/>
        <w:spacing w:after="120"/>
        <w:ind w:firstLine="397"/>
        <w:rPr>
          <w:rFonts w:ascii="Traditional Arabic" w:hAnsi="Traditional Arabic"/>
          <w:b/>
          <w:sz w:val="36"/>
          <w:rtl/>
        </w:rPr>
      </w:pPr>
      <w:r w:rsidRPr="00645323">
        <w:rPr>
          <w:b/>
          <w:sz w:val="36"/>
          <w:rtl/>
        </w:rPr>
        <w:t>1- مَن كانت في عِصْمَة زَوْجٍ، لقوله تعالى:</w:t>
      </w:r>
      <w:r w:rsidR="00645323">
        <w:rPr>
          <w:rFonts w:hint="cs"/>
          <w:b/>
          <w:sz w:val="36"/>
          <w:rtl/>
        </w:rPr>
        <w:t xml:space="preserve"> </w:t>
      </w:r>
      <w:r w:rsidR="00645323">
        <w:rPr>
          <w:rFonts w:ascii="Lotus Linotype" w:hAnsi="Lotus Linotype" w:cs="Lotus Linotype"/>
          <w:color w:val="000000"/>
          <w:szCs w:val="28"/>
          <w:rtl/>
        </w:rPr>
        <w:t>﴿</w:t>
      </w:r>
      <w:r w:rsidR="00645323" w:rsidRPr="00645323">
        <w:rPr>
          <w:color w:val="000000"/>
          <w:szCs w:val="40"/>
          <w:rtl/>
        </w:rPr>
        <w:t xml:space="preserve"> </w:t>
      </w:r>
      <w:r w:rsidR="00645323" w:rsidRPr="00E4512B">
        <w:rPr>
          <w:color w:val="000000"/>
          <w:szCs w:val="40"/>
          <w:rtl/>
        </w:rPr>
        <w:t>وَالْمُحْصَنَاتُ مِنَ النِّسَاءِ إِ</w:t>
      </w:r>
      <w:r w:rsidR="00645323">
        <w:rPr>
          <w:color w:val="000000"/>
          <w:szCs w:val="40"/>
          <w:rtl/>
        </w:rPr>
        <w:t>لَّا مَا مَلَكَتْ أَيْمَانُكُمْ</w:t>
      </w:r>
      <w:r w:rsidR="00645323">
        <w:rPr>
          <w:rFonts w:ascii="Lotus Linotype" w:hAnsi="Lotus Linotype" w:cs="Lotus Linotype"/>
          <w:b/>
          <w:szCs w:val="28"/>
          <w:rtl/>
        </w:rPr>
        <w:t>﴾</w:t>
      </w:r>
      <w:r w:rsidR="00645323">
        <w:rPr>
          <w:rFonts w:hint="cs"/>
          <w:b/>
          <w:sz w:val="36"/>
          <w:rtl/>
        </w:rPr>
        <w:t xml:space="preserve"> </w:t>
      </w:r>
      <w:r w:rsidRPr="00645323">
        <w:rPr>
          <w:b/>
          <w:sz w:val="36"/>
          <w:rtl/>
        </w:rPr>
        <w:t>..الآية [النِّساء: 24]</w:t>
      </w:r>
      <w:r w:rsidRPr="00645323">
        <w:rPr>
          <w:rFonts w:ascii="Traditional Arabic" w:hAnsi="Traditional Arabic"/>
          <w:b/>
          <w:sz w:val="36"/>
          <w:rtl/>
        </w:rPr>
        <w:t>.</w:t>
      </w:r>
    </w:p>
    <w:p w14:paraId="49C14D56" w14:textId="77777777" w:rsidR="00CB4068" w:rsidRDefault="00CB4068" w:rsidP="00645323">
      <w:pPr>
        <w:widowControl w:val="0"/>
        <w:spacing w:after="120"/>
        <w:ind w:firstLine="397"/>
        <w:rPr>
          <w:rFonts w:ascii="Traditional Arabic" w:hAnsi="Traditional Arabic"/>
          <w:b/>
          <w:sz w:val="36"/>
          <w:rtl/>
        </w:rPr>
      </w:pPr>
      <w:r>
        <w:rPr>
          <w:rFonts w:ascii="Traditional Arabic" w:hAnsi="Traditional Arabic"/>
          <w:b/>
          <w:sz w:val="36"/>
          <w:rtl/>
        </w:rPr>
        <w:t>2- المعتَدَّة بِطَلَاقٍ أو وَفاةٍ حتى تَنْقَضِي العِدَّة، لقوله تعالى:</w:t>
      </w:r>
      <w:r w:rsidR="00645323">
        <w:rPr>
          <w:rFonts w:ascii="Lotus Linotype" w:hAnsi="Lotus Linotype" w:cs="Lotus Linotype"/>
          <w:color w:val="000000"/>
          <w:szCs w:val="28"/>
          <w:rtl/>
        </w:rPr>
        <w:t>﴿</w:t>
      </w:r>
      <w:r w:rsidR="00645323" w:rsidRPr="00E4512B">
        <w:rPr>
          <w:color w:val="000000"/>
          <w:szCs w:val="40"/>
          <w:rtl/>
        </w:rPr>
        <w:t>وَلَا جُنَاحَ عَلَيْكُمْ فِيمَا عَرَّضْتُم</w:t>
      </w:r>
      <w:r w:rsidR="00645323">
        <w:rPr>
          <w:color w:val="000000"/>
          <w:szCs w:val="40"/>
          <w:rtl/>
        </w:rPr>
        <w:t>ْ بِهِ مِنْ خِطْبَةِ النِّسَاءِ</w:t>
      </w:r>
      <w:r w:rsidR="00645323">
        <w:rPr>
          <w:rFonts w:ascii="Lotus Linotype" w:hAnsi="Lotus Linotype" w:cs="Lotus Linotype"/>
          <w:b/>
          <w:szCs w:val="28"/>
          <w:rtl/>
        </w:rPr>
        <w:t>﴾</w:t>
      </w:r>
      <w:r w:rsidR="00645323">
        <w:rPr>
          <w:rFonts w:ascii="Traditional Arabic" w:hAnsi="Traditional Arabic" w:hint="cs"/>
          <w:b/>
          <w:sz w:val="36"/>
          <w:rtl/>
        </w:rPr>
        <w:t xml:space="preserve"> </w:t>
      </w:r>
      <w:r>
        <w:rPr>
          <w:rFonts w:ascii="Traditional Arabic" w:hAnsi="Traditional Arabic"/>
          <w:b/>
          <w:sz w:val="36"/>
          <w:rtl/>
        </w:rPr>
        <w:t>الآية [البقرة: 235].</w:t>
      </w:r>
    </w:p>
    <w:p w14:paraId="17C0ACA5" w14:textId="77777777" w:rsidR="00CB4068" w:rsidRDefault="00CB4068" w:rsidP="00645323">
      <w:pPr>
        <w:widowControl w:val="0"/>
        <w:spacing w:after="120"/>
        <w:ind w:firstLine="397"/>
        <w:rPr>
          <w:rFonts w:ascii="Traditional Arabic" w:hAnsi="Traditional Arabic"/>
          <w:b/>
          <w:noProof w:val="0"/>
          <w:color w:val="000000"/>
          <w:sz w:val="36"/>
          <w:rtl/>
        </w:rPr>
      </w:pPr>
      <w:r>
        <w:rPr>
          <w:rFonts w:ascii="Traditional Arabic" w:hAnsi="Traditional Arabic"/>
          <w:b/>
          <w:sz w:val="36"/>
          <w:rtl/>
        </w:rPr>
        <w:t>3- المطلَّقَةُ ثلَاثاً، لقوله تعالى:</w:t>
      </w:r>
      <w:r w:rsidR="00645323">
        <w:rPr>
          <w:rFonts w:ascii="Traditional Arabic" w:hAnsi="Traditional Arabic" w:hint="cs"/>
          <w:b/>
          <w:sz w:val="36"/>
          <w:rtl/>
        </w:rPr>
        <w:t xml:space="preserve"> </w:t>
      </w:r>
      <w:r w:rsidR="00645323">
        <w:rPr>
          <w:rFonts w:ascii="Lotus Linotype" w:hAnsi="Lotus Linotype" w:cs="Lotus Linotype"/>
          <w:color w:val="000000"/>
          <w:szCs w:val="28"/>
          <w:rtl/>
        </w:rPr>
        <w:t>﴿</w:t>
      </w:r>
      <w:r w:rsidR="00645323" w:rsidRPr="00E4512B">
        <w:rPr>
          <w:color w:val="000000"/>
          <w:szCs w:val="40"/>
          <w:rtl/>
        </w:rPr>
        <w:t>فَإِنْ طَلَّقَهَا فَلَا تَحِلُّ لَهُ مِنْ بَعْدُ حَتَّى تَنْكِحَ زَوْجًا غَيْرَهُ فَإِنْ طَلَّقَهَا فَلَا جُنَاحَ عَلَيْهِمَا أَنْ يَتَرَاجَعَا إِنْ ظَنَّ</w:t>
      </w:r>
      <w:r w:rsidR="00645323">
        <w:rPr>
          <w:color w:val="000000"/>
          <w:szCs w:val="40"/>
          <w:rtl/>
        </w:rPr>
        <w:t>ا أَنْ يُقِيمَا حُدُودَ اللَّهِ</w:t>
      </w:r>
      <w:r w:rsidR="00645323">
        <w:rPr>
          <w:rFonts w:ascii="Lotus Linotype" w:hAnsi="Lotus Linotype" w:cs="Lotus Linotype"/>
          <w:b/>
          <w:szCs w:val="28"/>
          <w:rtl/>
        </w:rPr>
        <w:t>﴾</w:t>
      </w:r>
      <w:r>
        <w:rPr>
          <w:rFonts w:ascii="Traditional Arabic" w:hAnsi="Traditional Arabic"/>
          <w:b/>
          <w:sz w:val="36"/>
          <w:rtl/>
        </w:rPr>
        <w:t xml:space="preserve">..الآية [البقرة: 230]. فتَحْرُم حتى تَتَزَوَّج مِن زَوْجٍ آخَر زَواجَ رَغْبَةٍ ويُطَلِّقَها الآخَر بعد الوَطْء، لِما ثَبَت أنَّ زَوْجَة رِفاعَة القُرَظِي طَلَّقَها ثلاثاً، فتَزَوَّجَت عبد الرَّحمن بن الزّبير، فجاءَت إلى النَّبيِّ </w:t>
      </w:r>
      <w:r w:rsidR="00D70043">
        <w:rPr>
          <w:rFonts w:ascii="AGA Arabesque" w:hAnsi="AGA Arabesque"/>
          <w:sz w:val="36"/>
          <w:rtl/>
          <w:lang w:bidi="ar-EG"/>
        </w:rPr>
        <w:t>-صلى الله عليه وسلم-</w:t>
      </w:r>
      <w:r>
        <w:rPr>
          <w:rFonts w:ascii="Traditional Arabic" w:hAnsi="Traditional Arabic"/>
          <w:b/>
          <w:sz w:val="36"/>
          <w:rtl/>
        </w:rPr>
        <w:t xml:space="preserve"> تَشْكوه، فقال رسول الله </w:t>
      </w:r>
      <w:r w:rsidR="00D70043">
        <w:rPr>
          <w:rFonts w:ascii="AGA Arabesque" w:hAnsi="AGA Arabesque"/>
          <w:sz w:val="36"/>
          <w:rtl/>
          <w:lang w:bidi="ar-EG"/>
        </w:rPr>
        <w:t>-صلى الله عليه وسلم-</w:t>
      </w:r>
      <w:r>
        <w:rPr>
          <w:rFonts w:ascii="Traditional Arabic" w:hAnsi="Traditional Arabic"/>
          <w:b/>
          <w:sz w:val="36"/>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 xml:space="preserve">أَتُرِيدِينَ أن تَرْجِعِي إلى رِفاعَة ؟» قالت: نعم، قال:« لا، حتى تَذُوقِي عُسَيْلَتَه ويَذوقَ عُسَيْلَتَك »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81"/>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w:t>
      </w:r>
    </w:p>
    <w:p w14:paraId="55ABE598"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 xml:space="preserve">4- المحرِمَة بحجٍّ أو عُمْرَةٍ؛ لقوله </w:t>
      </w:r>
      <w:r w:rsidR="00D70043">
        <w:rPr>
          <w:rFonts w:ascii="AGA Arabesque" w:hAnsi="AGA Arabesque"/>
          <w:noProof w:val="0"/>
          <w:color w:val="000000"/>
          <w:sz w:val="36"/>
          <w:rtl/>
          <w:lang w:bidi="ar-EG"/>
        </w:rPr>
        <w:t>-صلى الله عليه وسلم-</w:t>
      </w:r>
      <w:r>
        <w:rPr>
          <w:rFonts w:ascii="Traditional Arabic" w:hAnsi="Traditional Arabic"/>
          <w:b/>
          <w:noProof w:val="0"/>
          <w:color w:val="000000"/>
          <w:sz w:val="36"/>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 xml:space="preserve">لا يَنكِح المحرِم ولا يُنكَح ولا يخطُب »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682"/>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 فلا   يجوز لِلمُحْرِم رَجُلاً كان أو امرأةً أن يَعْقِدَ النِّكاحَ في حالِ إحْرامِه.</w:t>
      </w:r>
    </w:p>
    <w:p w14:paraId="3E93E624" w14:textId="77777777" w:rsidR="00CB4068" w:rsidRDefault="00CB4068" w:rsidP="00AC1072">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5- الزَّانِية حتَّى تتوبَ لقوله تعالى:</w:t>
      </w:r>
      <w:r w:rsidR="00AC1072">
        <w:rPr>
          <w:rFonts w:ascii="Traditional Arabic" w:hAnsi="Traditional Arabic" w:hint="cs"/>
          <w:b/>
          <w:noProof w:val="0"/>
          <w:color w:val="000000"/>
          <w:sz w:val="36"/>
          <w:rtl/>
        </w:rPr>
        <w:t xml:space="preserve"> </w:t>
      </w:r>
      <w:r w:rsidR="00AC1072">
        <w:rPr>
          <w:rFonts w:ascii="Lotus Linotype" w:hAnsi="Lotus Linotype" w:cs="Lotus Linotype"/>
          <w:color w:val="000000"/>
          <w:szCs w:val="28"/>
          <w:rtl/>
        </w:rPr>
        <w:t>﴿</w:t>
      </w:r>
      <w:r w:rsidR="00AA770A" w:rsidRPr="00E4512B">
        <w:rPr>
          <w:color w:val="000000"/>
          <w:szCs w:val="40"/>
          <w:rtl/>
        </w:rPr>
        <w:t>الزَّانِي لَا يَنْكِحُ إِلَّا زَانِيَةً أَوْ مُشْرِكَةً وَالزَّانِيَةُ لَا يَنْكِح</w:t>
      </w:r>
      <w:r w:rsidR="00AA770A">
        <w:rPr>
          <w:color w:val="000000"/>
          <w:szCs w:val="40"/>
          <w:rtl/>
        </w:rPr>
        <w:t>ُهَا إِلَّا زَانٍ أَوْ مُشْرِكٌ</w:t>
      </w:r>
      <w:r w:rsidR="00AC1072">
        <w:rPr>
          <w:rFonts w:ascii="Lotus Linotype" w:hAnsi="Lotus Linotype" w:cs="Lotus Linotype"/>
          <w:b/>
          <w:noProof w:val="0"/>
          <w:color w:val="000000"/>
          <w:szCs w:val="28"/>
          <w:rtl/>
        </w:rPr>
        <w:t>﴾</w:t>
      </w:r>
      <w:r w:rsidR="00AC1072">
        <w:rPr>
          <w:rFonts w:ascii="Traditional Arabic" w:hAnsi="Traditional Arabic" w:hint="cs"/>
          <w:b/>
          <w:noProof w:val="0"/>
          <w:color w:val="000000"/>
          <w:sz w:val="36"/>
          <w:rtl/>
        </w:rPr>
        <w:t xml:space="preserve"> </w:t>
      </w:r>
      <w:r>
        <w:rPr>
          <w:rFonts w:ascii="Traditional Arabic" w:hAnsi="Traditional Arabic"/>
          <w:b/>
          <w:noProof w:val="0"/>
          <w:color w:val="000000"/>
          <w:sz w:val="36"/>
          <w:rtl/>
        </w:rPr>
        <w:t>[النُّور: 3].</w:t>
      </w:r>
    </w:p>
    <w:p w14:paraId="4AF0B876" w14:textId="77777777" w:rsidR="00CB4068" w:rsidRDefault="00CB4068" w:rsidP="00AA770A">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6- الكافِرة غير الكتابِيَّة، لقولِه تعالى:</w:t>
      </w:r>
      <w:r w:rsidR="00AA770A">
        <w:rPr>
          <w:rFonts w:ascii="Lotus Linotype" w:hAnsi="Lotus Linotype" w:cs="Lotus Linotype"/>
          <w:color w:val="000000"/>
          <w:szCs w:val="28"/>
          <w:rtl/>
        </w:rPr>
        <w:t>﴿</w:t>
      </w:r>
      <w:r w:rsidR="00AA770A" w:rsidRPr="00AA770A">
        <w:rPr>
          <w:color w:val="000000"/>
          <w:szCs w:val="40"/>
          <w:rtl/>
        </w:rPr>
        <w:t xml:space="preserve"> </w:t>
      </w:r>
      <w:r w:rsidR="00AA770A" w:rsidRPr="00E4512B">
        <w:rPr>
          <w:color w:val="000000"/>
          <w:szCs w:val="40"/>
          <w:rtl/>
        </w:rPr>
        <w:t>فَإِنْ عَلِمْتُمُوهُنَّ مُؤْمِنَاتٍ فَلَا تَرْجِعُوهُنَّ إِلَى الْكُفَّارِ لَا هُنَّ حِلٌّ لَهُم</w:t>
      </w:r>
      <w:r w:rsidR="00AA770A">
        <w:rPr>
          <w:color w:val="000000"/>
          <w:szCs w:val="40"/>
          <w:rtl/>
        </w:rPr>
        <w:t>ْ وَلَا هُمْ يَحِلُّونَ لَهُنَّ</w:t>
      </w:r>
      <w:r w:rsidR="00AA770A">
        <w:rPr>
          <w:rFonts w:ascii="Lotus Linotype" w:hAnsi="Lotus Linotype" w:cs="Lotus Linotype"/>
          <w:color w:val="000000"/>
          <w:szCs w:val="28"/>
          <w:rtl/>
        </w:rPr>
        <w:t>﴾</w:t>
      </w:r>
      <w:r>
        <w:rPr>
          <w:rFonts w:ascii="Traditional Arabic" w:hAnsi="Traditional Arabic"/>
          <w:b/>
          <w:noProof w:val="0"/>
          <w:color w:val="000000"/>
          <w:sz w:val="36"/>
          <w:rtl/>
        </w:rPr>
        <w:t>..الآية [الممتحنة: 10]. والكَوافِر: جمع كافِرَة، وأمّا الكتابِيَّة فيجوز نِكاحُها إذا كانت محصَنة لقوله تعالى:</w:t>
      </w:r>
      <w:r w:rsidR="00AA770A">
        <w:rPr>
          <w:rFonts w:ascii="Traditional Arabic" w:hAnsi="Traditional Arabic" w:hint="cs"/>
          <w:b/>
          <w:noProof w:val="0"/>
          <w:color w:val="000000"/>
          <w:sz w:val="36"/>
          <w:rtl/>
        </w:rPr>
        <w:t xml:space="preserve"> </w:t>
      </w:r>
      <w:r w:rsidR="00AA770A">
        <w:rPr>
          <w:rFonts w:ascii="Lotus Linotype" w:hAnsi="Lotus Linotype" w:cs="Lotus Linotype"/>
          <w:color w:val="000000"/>
          <w:szCs w:val="28"/>
          <w:rtl/>
        </w:rPr>
        <w:t>﴿</w:t>
      </w:r>
      <w:r w:rsidR="00AA770A" w:rsidRPr="00E4512B">
        <w:rPr>
          <w:color w:val="000000"/>
          <w:szCs w:val="40"/>
          <w:rtl/>
        </w:rPr>
        <w:t>الَّذِينَ أُوتُوا الْكِتَابَ حِلٌّ لَكُمْ وَطَعَامُكُمْ حِلٌّ لَهُمْ وَالْمُحْصَنَاتُ مِنَ الْمُؤْمِنَاتِ وَالْمُحْصَنَاتُ مِنَ الَّذِينَ أُو</w:t>
      </w:r>
      <w:r w:rsidR="00AA770A">
        <w:rPr>
          <w:color w:val="000000"/>
          <w:szCs w:val="40"/>
          <w:rtl/>
        </w:rPr>
        <w:t>تُوا الْكِتَابَ مِنْ قَبْلِكُمْ</w:t>
      </w:r>
      <w:r w:rsidR="00AA770A">
        <w:rPr>
          <w:rFonts w:ascii="Lotus Linotype" w:hAnsi="Lotus Linotype" w:cs="Lotus Linotype"/>
          <w:b/>
          <w:noProof w:val="0"/>
          <w:color w:val="000000"/>
          <w:szCs w:val="28"/>
          <w:rtl/>
        </w:rPr>
        <w:t>﴾</w:t>
      </w:r>
      <w:r>
        <w:rPr>
          <w:rFonts w:ascii="Traditional Arabic" w:hAnsi="Traditional Arabic"/>
          <w:b/>
          <w:noProof w:val="0"/>
          <w:color w:val="000000"/>
          <w:sz w:val="36"/>
          <w:rtl/>
        </w:rPr>
        <w:t>..الآية [المائدة: 5]. لكنَّه مكروه عند أكثَر العلماء أو خِلاف الأولى، إذا كان زواجُ المسلِمَة مُتَيَسِّراً، فهؤلاء يحرُمْنَ جَمِيعاً حتى يزولَ السَّبَب المانِع.</w:t>
      </w:r>
    </w:p>
    <w:p w14:paraId="0FE1685A" w14:textId="77777777" w:rsidR="00CB4068" w:rsidRDefault="00CB4068" w:rsidP="00CB4068">
      <w:pPr>
        <w:widowControl w:val="0"/>
        <w:spacing w:after="240"/>
        <w:jc w:val="center"/>
        <w:outlineLvl w:val="0"/>
        <w:rPr>
          <w:rFonts w:ascii="AXtManalBLack" w:hAnsi="AXtManalBLack"/>
          <w:b/>
          <w:bCs/>
          <w:sz w:val="36"/>
          <w:szCs w:val="40"/>
          <w:rtl/>
        </w:rPr>
      </w:pPr>
    </w:p>
    <w:p w14:paraId="556D043C" w14:textId="77777777" w:rsidR="00CB4068" w:rsidRDefault="00CB4068" w:rsidP="00CB4068">
      <w:pPr>
        <w:widowControl w:val="0"/>
        <w:spacing w:after="240"/>
        <w:jc w:val="center"/>
        <w:outlineLvl w:val="0"/>
        <w:rPr>
          <w:rFonts w:ascii="AXtManalBLack" w:hAnsi="AXtManalBLack"/>
          <w:b/>
          <w:bCs/>
          <w:sz w:val="36"/>
          <w:szCs w:val="40"/>
          <w:rtl/>
        </w:rPr>
      </w:pPr>
      <w:r>
        <w:rPr>
          <w:rFonts w:ascii="AXtManalBLack" w:hAnsi="AXtManalBLack"/>
          <w:b/>
          <w:bCs/>
          <w:sz w:val="36"/>
          <w:szCs w:val="40"/>
          <w:rtl/>
        </w:rPr>
        <w:t>الشُّروطُ في النِّكاحِ</w:t>
      </w:r>
    </w:p>
    <w:p w14:paraId="52484CD5" w14:textId="77777777" w:rsidR="00CB4068" w:rsidRDefault="00CB4068" w:rsidP="00CB4068">
      <w:pPr>
        <w:widowControl w:val="0"/>
        <w:spacing w:after="120"/>
        <w:ind w:firstLine="397"/>
        <w:rPr>
          <w:b/>
          <w:sz w:val="36"/>
          <w:rtl/>
        </w:rPr>
      </w:pPr>
      <w:r>
        <w:rPr>
          <w:b/>
          <w:sz w:val="36"/>
          <w:rtl/>
        </w:rPr>
        <w:t>هناك فرق بين (شُروط النِّكاح) وبين (الشُّروط في النِّكاح)، فيُراد بالأوَّل ما لا يَصِحّ النِّكاح إلّا بعد تَوَفُّرِه مِن الشُّروط كما مرَّ مَعَك، أمّا الشُّروط في النِّكاحِ فَهِي ما يَشْتَرِطُه الزَّوجانِ أو أَحدهما ممّا له فيه مَصْلَحَة، وهو المراد هنا.</w:t>
      </w:r>
    </w:p>
    <w:p w14:paraId="3AB87BD1" w14:textId="77777777" w:rsidR="00CB4068" w:rsidRDefault="00CB4068" w:rsidP="00CB4068">
      <w:pPr>
        <w:widowControl w:val="0"/>
        <w:spacing w:after="120"/>
        <w:ind w:firstLine="397"/>
        <w:rPr>
          <w:b/>
          <w:sz w:val="36"/>
          <w:rtl/>
        </w:rPr>
      </w:pPr>
      <w:r>
        <w:rPr>
          <w:b/>
          <w:sz w:val="36"/>
          <w:rtl/>
        </w:rPr>
        <w:t>والمعتَبَر مِن الشُّروطِ في النِّكاح ما كان مَذكوراً في صُلْبِ العَقْد مُشافَهَةً أو كِتابَة، أو اتَّفَقا عليه قبل العَقْد، أمّا ما كان بعد العَقْد فلا اعتِبارَ له؛ لأنَّ الشَّرْطَ يَتَقَدَّم على المشروط.</w:t>
      </w:r>
    </w:p>
    <w:p w14:paraId="5272E51B" w14:textId="77777777" w:rsidR="00CB4068" w:rsidRDefault="00CB4068" w:rsidP="00CB4068">
      <w:pPr>
        <w:widowControl w:val="0"/>
        <w:spacing w:before="240" w:after="120"/>
        <w:ind w:firstLine="397"/>
        <w:rPr>
          <w:bCs/>
          <w:sz w:val="36"/>
          <w:rtl/>
        </w:rPr>
      </w:pPr>
      <w:r>
        <w:rPr>
          <w:bCs/>
          <w:sz w:val="36"/>
          <w:rtl/>
        </w:rPr>
        <w:t>أَقْسامُها:</w:t>
      </w:r>
    </w:p>
    <w:p w14:paraId="1CCC1108" w14:textId="77777777" w:rsidR="00CB4068" w:rsidRDefault="00CB4068" w:rsidP="00CB4068">
      <w:pPr>
        <w:widowControl w:val="0"/>
        <w:spacing w:after="120"/>
        <w:ind w:firstLine="397"/>
        <w:rPr>
          <w:b/>
          <w:sz w:val="36"/>
          <w:rtl/>
        </w:rPr>
      </w:pPr>
      <w:r>
        <w:rPr>
          <w:b/>
          <w:sz w:val="36"/>
          <w:rtl/>
        </w:rPr>
        <w:t>الشُّروطُ في النِّكاح قِسمانِ:</w:t>
      </w:r>
    </w:p>
    <w:p w14:paraId="5BB619AD" w14:textId="77777777" w:rsidR="00CB4068" w:rsidRDefault="00CB4068" w:rsidP="00CB4068">
      <w:pPr>
        <w:widowControl w:val="0"/>
        <w:spacing w:after="120"/>
        <w:ind w:firstLine="397"/>
        <w:rPr>
          <w:b/>
          <w:sz w:val="36"/>
          <w:rtl/>
        </w:rPr>
      </w:pPr>
      <w:r>
        <w:rPr>
          <w:b/>
          <w:sz w:val="36"/>
          <w:rtl/>
        </w:rPr>
        <w:t>أ- صَحِيح: مثل اشتِراط زِيادَة في المهر، أو ألّا يتزَوَّج عليها، أو ألا يخرِجَها مِن بَلَدِها، أو يَشترطَها بِكراً أو نَسِيبَةً.</w:t>
      </w:r>
    </w:p>
    <w:p w14:paraId="7403DD68" w14:textId="77777777" w:rsidR="00CB4068" w:rsidRDefault="00CB4068" w:rsidP="00CB4068">
      <w:pPr>
        <w:widowControl w:val="0"/>
        <w:spacing w:after="120"/>
        <w:ind w:firstLine="397"/>
        <w:rPr>
          <w:b/>
          <w:sz w:val="36"/>
          <w:rtl/>
        </w:rPr>
      </w:pPr>
      <w:r>
        <w:rPr>
          <w:b/>
          <w:sz w:val="36"/>
          <w:rtl/>
        </w:rPr>
        <w:t>ب- فاسِد: وهو نَوْعان:</w:t>
      </w:r>
    </w:p>
    <w:p w14:paraId="5351DDA2" w14:textId="77777777" w:rsidR="00CB4068" w:rsidRDefault="00CB4068" w:rsidP="00CB4068">
      <w:pPr>
        <w:widowControl w:val="0"/>
        <w:spacing w:after="120"/>
        <w:ind w:firstLine="397"/>
        <w:rPr>
          <w:b/>
          <w:sz w:val="36"/>
          <w:rtl/>
        </w:rPr>
      </w:pPr>
      <w:r>
        <w:rPr>
          <w:b/>
          <w:sz w:val="36"/>
          <w:rtl/>
        </w:rPr>
        <w:t>1- ما يُبْطِل النِّكاحَ: مثل نِكاح الشِّغار، ونكاح التَّحلِيل، ونِكاح المتْعَة.</w:t>
      </w:r>
    </w:p>
    <w:p w14:paraId="06B07DA0" w14:textId="77777777" w:rsidR="00CB4068" w:rsidRDefault="00CB4068" w:rsidP="00CB4068">
      <w:pPr>
        <w:widowControl w:val="0"/>
        <w:spacing w:after="120"/>
        <w:ind w:firstLine="397"/>
        <w:rPr>
          <w:b/>
          <w:sz w:val="36"/>
          <w:rtl/>
        </w:rPr>
      </w:pPr>
      <w:r>
        <w:rPr>
          <w:b/>
          <w:sz w:val="36"/>
          <w:rtl/>
        </w:rPr>
        <w:t>2- ما يُبْطِل الشَّرْطَ ويَصِحّ النِّكاح، كأن يَشْتَرِطَ الزَّوجُ أن لا نَفَقَةَ لِزَوْجَتِه، أو أن لا يطَأَها، أو تَشْتَرِط الزَّوْجَة أن لا يَطَأها، أو أن يُطَلِّقَ ضَرَّتها.</w:t>
      </w:r>
    </w:p>
    <w:p w14:paraId="3BD01A93" w14:textId="77777777" w:rsidR="00CB4068" w:rsidRDefault="00CB4068" w:rsidP="00CB4068">
      <w:pPr>
        <w:widowControl w:val="0"/>
        <w:spacing w:before="240" w:after="120"/>
        <w:ind w:firstLine="397"/>
        <w:rPr>
          <w:bCs/>
          <w:sz w:val="36"/>
          <w:rtl/>
        </w:rPr>
      </w:pPr>
      <w:r>
        <w:rPr>
          <w:bCs/>
          <w:sz w:val="36"/>
          <w:rtl/>
        </w:rPr>
        <w:t>الأسئِلَة:</w:t>
      </w:r>
    </w:p>
    <w:p w14:paraId="39983CC3" w14:textId="77777777" w:rsidR="00CB4068" w:rsidRDefault="00CB4068" w:rsidP="00CB4068">
      <w:pPr>
        <w:widowControl w:val="0"/>
        <w:spacing w:after="120"/>
        <w:ind w:firstLine="397"/>
        <w:rPr>
          <w:b/>
          <w:sz w:val="36"/>
          <w:rtl/>
        </w:rPr>
      </w:pPr>
      <w:r>
        <w:rPr>
          <w:rFonts w:hint="cs"/>
          <w:b/>
          <w:sz w:val="36"/>
          <w:rtl/>
        </w:rPr>
        <w:t xml:space="preserve">س1: </w:t>
      </w:r>
      <w:r>
        <w:rPr>
          <w:b/>
          <w:sz w:val="36"/>
          <w:rtl/>
        </w:rPr>
        <w:t>ما أركانُ النِّكاحِ ؟ مع التَّوضِيح.</w:t>
      </w:r>
    </w:p>
    <w:p w14:paraId="205FE9FF" w14:textId="77777777" w:rsidR="00CB4068" w:rsidRDefault="00CB4068" w:rsidP="00CB4068">
      <w:pPr>
        <w:widowControl w:val="0"/>
        <w:spacing w:after="120"/>
        <w:ind w:firstLine="397"/>
        <w:rPr>
          <w:b/>
          <w:sz w:val="36"/>
          <w:rtl/>
        </w:rPr>
      </w:pPr>
      <w:r>
        <w:rPr>
          <w:rFonts w:hint="cs"/>
          <w:b/>
          <w:sz w:val="36"/>
          <w:rtl/>
        </w:rPr>
        <w:t>س2</w:t>
      </w:r>
      <w:r>
        <w:rPr>
          <w:b/>
          <w:sz w:val="36"/>
          <w:rtl/>
        </w:rPr>
        <w:t>: ما شُروط النِّكاحِ ؟ مع شَرْح كلّ شَرْطٍ منها.</w:t>
      </w:r>
    </w:p>
    <w:p w14:paraId="1AA0975B" w14:textId="77777777" w:rsidR="00CB4068" w:rsidRDefault="00CB4068" w:rsidP="00CB4068">
      <w:pPr>
        <w:widowControl w:val="0"/>
        <w:spacing w:after="120"/>
        <w:ind w:firstLine="397"/>
        <w:rPr>
          <w:b/>
          <w:sz w:val="36"/>
          <w:rtl/>
        </w:rPr>
      </w:pPr>
      <w:r>
        <w:rPr>
          <w:rFonts w:hint="cs"/>
          <w:b/>
          <w:sz w:val="36"/>
          <w:rtl/>
        </w:rPr>
        <w:t>س3</w:t>
      </w:r>
      <w:r>
        <w:rPr>
          <w:b/>
          <w:sz w:val="36"/>
          <w:rtl/>
        </w:rPr>
        <w:t>: ما أنواع المحرَّمات في النِّكاح ؟</w:t>
      </w:r>
    </w:p>
    <w:p w14:paraId="1DDB4EFC" w14:textId="77777777" w:rsidR="00CB4068" w:rsidRDefault="00CB4068" w:rsidP="00CB4068">
      <w:pPr>
        <w:widowControl w:val="0"/>
        <w:spacing w:after="120"/>
        <w:ind w:firstLine="397"/>
        <w:rPr>
          <w:b/>
          <w:sz w:val="36"/>
          <w:rtl/>
        </w:rPr>
      </w:pPr>
      <w:r>
        <w:rPr>
          <w:rFonts w:hint="cs"/>
          <w:b/>
          <w:sz w:val="36"/>
          <w:rtl/>
        </w:rPr>
        <w:t>س4</w:t>
      </w:r>
      <w:r>
        <w:rPr>
          <w:b/>
          <w:sz w:val="36"/>
          <w:rtl/>
        </w:rPr>
        <w:t>: قارِن بين شُروط النِّكاح والشُّروطُ في النِّكاح مع المثال.</w:t>
      </w:r>
    </w:p>
    <w:p w14:paraId="0171D39F" w14:textId="77777777" w:rsidR="00CB4068" w:rsidRDefault="00CB4068" w:rsidP="00CB4068">
      <w:pPr>
        <w:widowControl w:val="0"/>
        <w:spacing w:after="120"/>
        <w:ind w:firstLine="397"/>
        <w:rPr>
          <w:b/>
          <w:sz w:val="36"/>
          <w:rtl/>
        </w:rPr>
      </w:pPr>
      <w:r>
        <w:rPr>
          <w:rFonts w:hint="cs"/>
          <w:b/>
          <w:sz w:val="36"/>
          <w:rtl/>
        </w:rPr>
        <w:t>س5</w:t>
      </w:r>
      <w:r>
        <w:rPr>
          <w:b/>
          <w:sz w:val="36"/>
          <w:rtl/>
        </w:rPr>
        <w:t>: بَيِّن مَن يحلّ نِكاحُهُنَّ ومَن يحرُم نِكاحُهُنّ ممّا يلي:</w:t>
      </w:r>
    </w:p>
    <w:p w14:paraId="06D0257A" w14:textId="77777777" w:rsidR="00CB4068" w:rsidRDefault="00CB4068" w:rsidP="00CB4068">
      <w:pPr>
        <w:widowControl w:val="0"/>
        <w:spacing w:after="120"/>
        <w:ind w:firstLine="397"/>
        <w:rPr>
          <w:b/>
          <w:sz w:val="36"/>
          <w:rtl/>
        </w:rPr>
      </w:pPr>
      <w:r>
        <w:rPr>
          <w:b/>
          <w:sz w:val="36"/>
          <w:rtl/>
        </w:rPr>
        <w:t>بنت البنت مِن الرَّضاع - بنت الأخ مِن الرَّضاعة - زواج الأب لأم ابنه مِن الرَّضاعة - الرَّبِيبَة إذا دَخَل بِأُمِّها - عمَّة الزَّوجَة - المعْتَدَّة بِطَلاقٍ.</w:t>
      </w:r>
    </w:p>
    <w:p w14:paraId="7A3A5AF6"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Lotus-Bold"/>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683"/>
      </w:r>
      <w:r>
        <w:rPr>
          <w:rFonts w:ascii="Traditional Arabic" w:hAnsi="Traditional Arabic"/>
          <w:b/>
          <w:bCs/>
          <w:sz w:val="36"/>
          <w:vertAlign w:val="superscript"/>
          <w:rtl/>
        </w:rPr>
        <w:t xml:space="preserve">) </w:t>
      </w:r>
    </w:p>
    <w:p w14:paraId="2BC08A10" w14:textId="77777777" w:rsidR="00CB4068" w:rsidRPr="008D5220" w:rsidRDefault="00CB4068" w:rsidP="00CB4068">
      <w:pPr>
        <w:widowControl w:val="0"/>
        <w:spacing w:after="240"/>
        <w:jc w:val="center"/>
        <w:outlineLvl w:val="0"/>
        <w:rPr>
          <w:rFonts w:ascii="AXtManalBLack" w:hAnsi="AXtManalBLack"/>
          <w:b/>
          <w:bCs/>
          <w:sz w:val="36"/>
          <w:szCs w:val="40"/>
          <w:rtl/>
        </w:rPr>
      </w:pPr>
      <w:r w:rsidRPr="008D5220">
        <w:rPr>
          <w:rFonts w:ascii="AXtManalBLack" w:hAnsi="AXtManalBLack" w:hint="cs"/>
          <w:b/>
          <w:bCs/>
          <w:sz w:val="36"/>
          <w:szCs w:val="40"/>
          <w:rtl/>
        </w:rPr>
        <w:t>الع</w:t>
      </w:r>
      <w:r>
        <w:rPr>
          <w:rFonts w:ascii="AXtManalBLack" w:hAnsi="AXtManalBLack" w:hint="cs"/>
          <w:b/>
          <w:bCs/>
          <w:sz w:val="36"/>
          <w:szCs w:val="40"/>
          <w:rtl/>
        </w:rPr>
        <w:t>ِ</w:t>
      </w:r>
      <w:r w:rsidRPr="008D5220">
        <w:rPr>
          <w:rFonts w:ascii="AXtManalBLack" w:hAnsi="AXtManalBLack" w:hint="cs"/>
          <w:b/>
          <w:bCs/>
          <w:sz w:val="36"/>
          <w:szCs w:val="40"/>
          <w:rtl/>
        </w:rPr>
        <w:t>ش</w:t>
      </w:r>
      <w:r>
        <w:rPr>
          <w:rFonts w:ascii="AXtManalBLack" w:hAnsi="AXtManalBLack" w:hint="cs"/>
          <w:b/>
          <w:bCs/>
          <w:sz w:val="36"/>
          <w:szCs w:val="40"/>
          <w:rtl/>
        </w:rPr>
        <w:t>ْ</w:t>
      </w:r>
      <w:r w:rsidRPr="008D5220">
        <w:rPr>
          <w:rFonts w:ascii="AXtManalBLack" w:hAnsi="AXtManalBLack" w:hint="cs"/>
          <w:b/>
          <w:bCs/>
          <w:sz w:val="36"/>
          <w:szCs w:val="40"/>
          <w:rtl/>
        </w:rPr>
        <w:t>ر</w:t>
      </w:r>
      <w:r>
        <w:rPr>
          <w:rFonts w:ascii="AXtManalBLack" w:hAnsi="AXtManalBLack" w:hint="cs"/>
          <w:b/>
          <w:bCs/>
          <w:sz w:val="36"/>
          <w:szCs w:val="40"/>
          <w:rtl/>
        </w:rPr>
        <w:t>َ</w:t>
      </w:r>
      <w:r w:rsidRPr="008D5220">
        <w:rPr>
          <w:rFonts w:ascii="AXtManalBLack" w:hAnsi="AXtManalBLack" w:hint="cs"/>
          <w:b/>
          <w:bCs/>
          <w:sz w:val="36"/>
          <w:szCs w:val="40"/>
          <w:rtl/>
        </w:rPr>
        <w:t>ة الز</w:t>
      </w:r>
      <w:r>
        <w:rPr>
          <w:rFonts w:ascii="AXtManalBLack" w:hAnsi="AXtManalBLack" w:hint="cs"/>
          <w:b/>
          <w:bCs/>
          <w:sz w:val="36"/>
          <w:szCs w:val="40"/>
          <w:rtl/>
        </w:rPr>
        <w:t>َّ</w:t>
      </w:r>
      <w:r w:rsidRPr="008D5220">
        <w:rPr>
          <w:rFonts w:ascii="AXtManalBLack" w:hAnsi="AXtManalBLack" w:hint="cs"/>
          <w:b/>
          <w:bCs/>
          <w:sz w:val="36"/>
          <w:szCs w:val="40"/>
          <w:rtl/>
        </w:rPr>
        <w:t>وج</w:t>
      </w:r>
      <w:r>
        <w:rPr>
          <w:rFonts w:ascii="AXtManalBLack" w:hAnsi="AXtManalBLack" w:hint="cs"/>
          <w:b/>
          <w:bCs/>
          <w:sz w:val="36"/>
          <w:szCs w:val="40"/>
          <w:rtl/>
        </w:rPr>
        <w:t>ِ</w:t>
      </w:r>
      <w:r w:rsidRPr="008D5220">
        <w:rPr>
          <w:rFonts w:ascii="AXtManalBLack" w:hAnsi="AXtManalBLack" w:hint="cs"/>
          <w:b/>
          <w:bCs/>
          <w:sz w:val="36"/>
          <w:szCs w:val="40"/>
          <w:rtl/>
        </w:rPr>
        <w:t>ي</w:t>
      </w:r>
      <w:r>
        <w:rPr>
          <w:rFonts w:ascii="AXtManalBLack" w:hAnsi="AXtManalBLack" w:hint="cs"/>
          <w:b/>
          <w:bCs/>
          <w:sz w:val="36"/>
          <w:szCs w:val="40"/>
          <w:rtl/>
        </w:rPr>
        <w:t>َّ</w:t>
      </w:r>
      <w:r w:rsidRPr="008D5220">
        <w:rPr>
          <w:rFonts w:ascii="AXtManalBLack" w:hAnsi="AXtManalBLack" w:hint="cs"/>
          <w:b/>
          <w:bCs/>
          <w:sz w:val="36"/>
          <w:szCs w:val="40"/>
          <w:rtl/>
        </w:rPr>
        <w:t>ة</w:t>
      </w:r>
      <w:r>
        <w:rPr>
          <w:rFonts w:ascii="AXtManalBLack" w:hAnsi="AXtManalBLack" w:hint="cs"/>
          <w:b/>
          <w:bCs/>
          <w:sz w:val="36"/>
          <w:szCs w:val="40"/>
          <w:rtl/>
        </w:rPr>
        <w:t xml:space="preserve"> </w:t>
      </w:r>
    </w:p>
    <w:p w14:paraId="147D5F42" w14:textId="77777777" w:rsidR="00CB4068" w:rsidRPr="008D5220" w:rsidRDefault="00CB4068" w:rsidP="00CB4068">
      <w:pPr>
        <w:widowControl w:val="0"/>
        <w:spacing w:before="240" w:after="120"/>
        <w:ind w:firstLine="397"/>
        <w:rPr>
          <w:bCs/>
          <w:sz w:val="36"/>
          <w:rtl/>
        </w:rPr>
      </w:pPr>
      <w:r w:rsidRPr="008D5220">
        <w:rPr>
          <w:rFonts w:hint="cs"/>
          <w:bCs/>
          <w:sz w:val="36"/>
          <w:rtl/>
        </w:rPr>
        <w:t>الم</w:t>
      </w:r>
      <w:r>
        <w:rPr>
          <w:rFonts w:hint="cs"/>
          <w:bCs/>
          <w:sz w:val="36"/>
          <w:rtl/>
        </w:rPr>
        <w:t>ُ</w:t>
      </w:r>
      <w:r w:rsidRPr="008D5220">
        <w:rPr>
          <w:rFonts w:hint="cs"/>
          <w:bCs/>
          <w:sz w:val="36"/>
          <w:rtl/>
        </w:rPr>
        <w:t>راد ب</w:t>
      </w:r>
      <w:r>
        <w:rPr>
          <w:rFonts w:hint="cs"/>
          <w:bCs/>
          <w:sz w:val="36"/>
          <w:rtl/>
        </w:rPr>
        <w:t>ِ</w:t>
      </w:r>
      <w:r w:rsidRPr="008D5220">
        <w:rPr>
          <w:rFonts w:hint="cs"/>
          <w:bCs/>
          <w:sz w:val="36"/>
          <w:rtl/>
        </w:rPr>
        <w:t>ها:</w:t>
      </w:r>
    </w:p>
    <w:p w14:paraId="28BC197B" w14:textId="77777777" w:rsidR="00CB4068" w:rsidRDefault="00CB4068" w:rsidP="00CB4068">
      <w:pPr>
        <w:widowControl w:val="0"/>
        <w:spacing w:after="120"/>
        <w:ind w:firstLine="397"/>
        <w:rPr>
          <w:b/>
          <w:sz w:val="36"/>
          <w:rtl/>
        </w:rPr>
      </w:pPr>
      <w:r>
        <w:rPr>
          <w:rFonts w:hint="cs"/>
          <w:b/>
          <w:sz w:val="36"/>
          <w:rtl/>
        </w:rPr>
        <w:t>العِشْرَة هي ما يكون بين الزَّوجَيْنِ مِن الأُلفَةِ والانْضِمامِ وحُسْنِ الصُّحْبَة، وهي أمرٌ مطلوبٌ شَرْعاً، بحيث يُعامِل أَحَدُهما الآخَر مُعامَلَةً حَسَنَةً، بِعِيدَةً عن اللَّغْو والفحُشْ،ِ والغِشّ، والشِّدَّة، والكِبرياء، والسُّخْرِية، والغِيبْة.</w:t>
      </w:r>
    </w:p>
    <w:p w14:paraId="532A477E" w14:textId="77777777" w:rsidR="00CB4068" w:rsidRDefault="00CB4068" w:rsidP="00CB4068">
      <w:pPr>
        <w:widowControl w:val="0"/>
        <w:spacing w:after="120"/>
        <w:ind w:firstLine="397"/>
        <w:rPr>
          <w:b/>
          <w:sz w:val="36"/>
          <w:rtl/>
        </w:rPr>
      </w:pPr>
      <w:r>
        <w:rPr>
          <w:rFonts w:hint="cs"/>
          <w:b/>
          <w:sz w:val="36"/>
          <w:rtl/>
        </w:rPr>
        <w:t>فإنَّ هذه الأمورَ محظورَةٌ بين المسلمين أجمَعِين، وهي بين الزَّوْجَيْن أشَدّ حَظْراً؛ لأنَّها تُقَوِّض دَعائِم الأُسرَة وتَقْضِي عليها.</w:t>
      </w:r>
    </w:p>
    <w:p w14:paraId="18059560" w14:textId="77777777" w:rsidR="00CB4068" w:rsidRDefault="00CB4068" w:rsidP="00AA770A">
      <w:pPr>
        <w:widowControl w:val="0"/>
        <w:spacing w:after="120"/>
        <w:ind w:firstLine="397"/>
        <w:rPr>
          <w:rFonts w:ascii="Traditional Arabic" w:hAnsi="Traditional Arabic"/>
          <w:b/>
          <w:sz w:val="36"/>
          <w:rtl/>
        </w:rPr>
      </w:pPr>
      <w:r>
        <w:rPr>
          <w:rFonts w:hint="cs"/>
          <w:b/>
          <w:sz w:val="36"/>
          <w:rtl/>
        </w:rPr>
        <w:t>كما قال تعالى:</w:t>
      </w:r>
      <w:r w:rsidR="00AA770A">
        <w:rPr>
          <w:rFonts w:hint="cs"/>
          <w:b/>
          <w:sz w:val="36"/>
          <w:rtl/>
        </w:rPr>
        <w:t xml:space="preserve"> </w:t>
      </w:r>
      <w:r w:rsidR="00AA770A">
        <w:rPr>
          <w:rFonts w:ascii="Lotus Linotype" w:hAnsi="Lotus Linotype" w:cs="Lotus Linotype"/>
          <w:color w:val="000000"/>
          <w:szCs w:val="28"/>
          <w:rtl/>
        </w:rPr>
        <w:t>﴿</w:t>
      </w:r>
      <w:r w:rsidR="00AA770A" w:rsidRPr="00AA770A">
        <w:rPr>
          <w:color w:val="000000"/>
          <w:szCs w:val="40"/>
          <w:rtl/>
        </w:rPr>
        <w:t xml:space="preserve"> </w:t>
      </w:r>
      <w:r w:rsidR="00AA770A" w:rsidRPr="00E4512B">
        <w:rPr>
          <w:color w:val="000000"/>
          <w:szCs w:val="40"/>
          <w:rtl/>
        </w:rPr>
        <w:t>يَا أَيُّهَا الَّذِينَ آمَنُوا لَا يَحِلُّ لَكُمْ أَنْ تَرِثُوا النِّسَاءَ كَرْهًا وَلَا تَعْضُلُوهُنَّ لِتَذْهَبُوا بِبَعْضِ مَا آتَيْتُمُوهُنَّ إِلَّا أَنْ يَأْتِينَ بِفَاحِشَةٍ مُبَيِّنَةٍ</w:t>
      </w:r>
      <w:r w:rsidR="00AA770A">
        <w:rPr>
          <w:color w:val="000000"/>
          <w:szCs w:val="40"/>
          <w:rtl/>
        </w:rPr>
        <w:t xml:space="preserve"> وَعَاشِرُوهُنَّ بِالْمَعْرُوفِ</w:t>
      </w:r>
      <w:r w:rsidR="00AA770A">
        <w:rPr>
          <w:rFonts w:ascii="Lotus Linotype" w:hAnsi="Lotus Linotype" w:cs="Lotus Linotype"/>
          <w:b/>
          <w:szCs w:val="28"/>
          <w:rtl/>
        </w:rPr>
        <w:t>﴾</w:t>
      </w:r>
      <w:r w:rsidR="00AA770A">
        <w:rPr>
          <w:rFonts w:ascii="Lotus Linotype" w:hAnsi="Lotus Linotype" w:cs="Lotus Linotype" w:hint="cs"/>
          <w:b/>
          <w:szCs w:val="28"/>
          <w:rtl/>
        </w:rPr>
        <w:t xml:space="preserve"> </w:t>
      </w:r>
      <w:r>
        <w:rPr>
          <w:rFonts w:hint="cs"/>
          <w:b/>
          <w:sz w:val="36"/>
          <w:rtl/>
        </w:rPr>
        <w:t>..الآية</w:t>
      </w:r>
      <w:r>
        <w:rPr>
          <w:b/>
          <w:sz w:val="36"/>
          <w:rtl/>
        </w:rPr>
        <w:t xml:space="preserve"> </w:t>
      </w:r>
      <w:r>
        <w:rPr>
          <w:rFonts w:ascii="Traditional Arabic" w:hAnsi="Traditional Arabic" w:hint="cs"/>
          <w:b/>
          <w:sz w:val="36"/>
          <w:rtl/>
        </w:rPr>
        <w:t>[النِّساء: 19]</w:t>
      </w:r>
      <w:r w:rsidRPr="003355F4">
        <w:rPr>
          <w:rFonts w:ascii="Traditional Arabic" w:hAnsi="Traditional Arabic" w:hint="cs"/>
          <w:b/>
          <w:sz w:val="36"/>
          <w:rtl/>
        </w:rPr>
        <w:t>.</w:t>
      </w:r>
    </w:p>
    <w:p w14:paraId="29404D3B" w14:textId="77777777" w:rsidR="00CB4068" w:rsidRDefault="00CB4068" w:rsidP="00AA770A">
      <w:pPr>
        <w:widowControl w:val="0"/>
        <w:spacing w:after="120"/>
        <w:ind w:firstLine="397"/>
        <w:rPr>
          <w:rFonts w:ascii="Traditional Arabic" w:hAnsi="Traditional Arabic"/>
          <w:b/>
          <w:sz w:val="36"/>
          <w:rtl/>
        </w:rPr>
      </w:pPr>
      <w:r>
        <w:rPr>
          <w:rFonts w:ascii="Traditional Arabic" w:hAnsi="Traditional Arabic" w:hint="cs"/>
          <w:b/>
          <w:sz w:val="36"/>
          <w:rtl/>
        </w:rPr>
        <w:t>وقال سُبحانَه:</w:t>
      </w:r>
      <w:r w:rsidR="00AA770A">
        <w:rPr>
          <w:rFonts w:ascii="Lotus Linotype" w:hAnsi="Lotus Linotype" w:cs="Lotus Linotype"/>
          <w:color w:val="000000"/>
          <w:szCs w:val="28"/>
          <w:rtl/>
        </w:rPr>
        <w:t>﴿</w:t>
      </w:r>
      <w:r w:rsidR="00AA770A" w:rsidRPr="00AA770A">
        <w:rPr>
          <w:color w:val="000000"/>
          <w:szCs w:val="40"/>
          <w:rtl/>
        </w:rPr>
        <w:t xml:space="preserve"> </w:t>
      </w:r>
      <w:r w:rsidR="00AA770A" w:rsidRPr="00E4512B">
        <w:rPr>
          <w:color w:val="000000"/>
          <w:szCs w:val="40"/>
          <w:rtl/>
        </w:rPr>
        <w:t>وَبُعُولَتُهُنَّ أَحَقُّ بِرَدِّهِنَّ فِي ذَلِكَ إِنْ أَرَادُوا إِصْلَاحًا وَلَهُنَّ مِثْلُ الَّذِي عَلَيْهِنَّ بِالْمَعْرُوفِ وَل</w:t>
      </w:r>
      <w:r w:rsidR="00AA770A">
        <w:rPr>
          <w:color w:val="000000"/>
          <w:szCs w:val="40"/>
          <w:rtl/>
        </w:rPr>
        <w:t>ِلرِّجَالِ عَلَيْهِنَّ دَرَجَةٌ</w:t>
      </w:r>
      <w:r w:rsidR="00AA770A">
        <w:rPr>
          <w:rFonts w:ascii="Lotus Linotype" w:hAnsi="Lotus Linotype" w:cs="Lotus Linotype"/>
          <w:b/>
          <w:szCs w:val="28"/>
          <w:rtl/>
        </w:rPr>
        <w:t>﴾</w:t>
      </w:r>
      <w:r>
        <w:rPr>
          <w:rFonts w:ascii="Traditional Arabic" w:hAnsi="Traditional Arabic" w:hint="cs"/>
          <w:b/>
          <w:sz w:val="36"/>
          <w:rtl/>
        </w:rPr>
        <w:t>.. الآية</w:t>
      </w:r>
      <w:r>
        <w:rPr>
          <w:rFonts w:ascii="Traditional Arabic" w:hAnsi="Traditional Arabic"/>
          <w:b/>
          <w:sz w:val="36"/>
          <w:rtl/>
        </w:rPr>
        <w:t xml:space="preserve"> </w:t>
      </w:r>
      <w:r>
        <w:rPr>
          <w:rFonts w:ascii="Traditional Arabic" w:hAnsi="Traditional Arabic" w:hint="cs"/>
          <w:b/>
          <w:sz w:val="36"/>
          <w:rtl/>
        </w:rPr>
        <w:t>[البقرة: 228]</w:t>
      </w:r>
      <w:r w:rsidRPr="003355F4">
        <w:rPr>
          <w:rFonts w:ascii="Traditional Arabic" w:hAnsi="Traditional Arabic" w:hint="cs"/>
          <w:b/>
          <w:sz w:val="36"/>
          <w:rtl/>
        </w:rPr>
        <w:t>.</w:t>
      </w:r>
    </w:p>
    <w:p w14:paraId="22DFA39B"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sz w:val="36"/>
          <w:rtl/>
        </w:rPr>
        <w:t xml:space="preserve">وعن عائِشَة رضي الله عنها قالت: قال رسولُ اللهِ </w:t>
      </w:r>
      <w:r w:rsidR="00D70043">
        <w:rPr>
          <w:rFonts w:ascii="AGA Arabesque" w:hAnsi="AGA Arabesque"/>
          <w:sz w:val="36"/>
          <w:rtl/>
          <w:lang w:bidi="ar-EG"/>
        </w:rPr>
        <w:t>-صلى الله عليه وسلم-</w:t>
      </w:r>
      <w:r>
        <w:rPr>
          <w:rFonts w:ascii="Traditional Arabic" w:hAnsi="Traditional Arabic" w:hint="cs"/>
          <w:b/>
          <w:sz w:val="36"/>
          <w:rtl/>
        </w:rPr>
        <w:t>:</w:t>
      </w:r>
      <w:r w:rsidRPr="003355F4">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خَيْرُكم خَيرُكُم لأهلِه، وأنا خَيْرُكم لأَهْلِي </w:t>
      </w:r>
      <w:r w:rsidRPr="003355F4">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3355F4">
        <w:rPr>
          <w:rFonts w:ascii="Traditional Arabic" w:hAnsi="Traditional Arabic"/>
          <w:b/>
          <w:noProof w:val="0"/>
          <w:color w:val="000000"/>
          <w:sz w:val="36"/>
          <w:vertAlign w:val="superscript"/>
          <w:rtl/>
        </w:rPr>
        <w:t>(</w:t>
      </w:r>
      <w:r w:rsidRPr="003355F4">
        <w:rPr>
          <w:rFonts w:ascii="Traditional Arabic" w:hAnsi="Traditional Arabic"/>
          <w:b/>
          <w:noProof w:val="0"/>
          <w:color w:val="000000"/>
          <w:sz w:val="36"/>
          <w:vertAlign w:val="superscript"/>
          <w:rtl/>
        </w:rPr>
        <w:footnoteReference w:id="684"/>
      </w:r>
      <w:r w:rsidRPr="003355F4">
        <w:rPr>
          <w:rFonts w:ascii="Traditional Arabic" w:hAnsi="Traditional Arabic"/>
          <w:b/>
          <w:noProof w:val="0"/>
          <w:color w:val="000000"/>
          <w:sz w:val="36"/>
          <w:vertAlign w:val="superscript"/>
          <w:rtl/>
        </w:rPr>
        <w:t>)</w:t>
      </w:r>
      <w:r w:rsidRPr="003355F4">
        <w:rPr>
          <w:rFonts w:ascii="Traditional Arabic" w:hAnsi="Traditional Arabic" w:hint="cs"/>
          <w:b/>
          <w:noProof w:val="0"/>
          <w:color w:val="000000"/>
          <w:sz w:val="36"/>
          <w:rtl/>
        </w:rPr>
        <w:t>.</w:t>
      </w:r>
    </w:p>
    <w:p w14:paraId="78943C9C"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وهذه العِشْرَة هي عُنوان سَعادَة الزَّوْجَيْن، بل سَعادَة الأُسرَةِ كلّها.</w:t>
      </w:r>
    </w:p>
    <w:p w14:paraId="69E61B90" w14:textId="77777777" w:rsidR="00CB4068" w:rsidRPr="00627ED3" w:rsidRDefault="00CB4068" w:rsidP="00CB4068">
      <w:pPr>
        <w:widowControl w:val="0"/>
        <w:spacing w:before="240" w:after="120"/>
        <w:ind w:firstLine="397"/>
        <w:rPr>
          <w:bCs/>
          <w:noProof w:val="0"/>
          <w:sz w:val="36"/>
          <w:rtl/>
        </w:rPr>
      </w:pPr>
      <w:r w:rsidRPr="00627ED3">
        <w:rPr>
          <w:rFonts w:hint="cs"/>
          <w:bCs/>
          <w:noProof w:val="0"/>
          <w:sz w:val="36"/>
          <w:rtl/>
        </w:rPr>
        <w:t>ح</w:t>
      </w:r>
      <w:r>
        <w:rPr>
          <w:rFonts w:hint="cs"/>
          <w:bCs/>
          <w:noProof w:val="0"/>
          <w:sz w:val="36"/>
          <w:rtl/>
        </w:rPr>
        <w:t>ُ</w:t>
      </w:r>
      <w:r w:rsidRPr="00627ED3">
        <w:rPr>
          <w:rFonts w:hint="cs"/>
          <w:bCs/>
          <w:noProof w:val="0"/>
          <w:sz w:val="36"/>
          <w:rtl/>
        </w:rPr>
        <w:t>قوق</w:t>
      </w:r>
      <w:r>
        <w:rPr>
          <w:rFonts w:hint="cs"/>
          <w:bCs/>
          <w:noProof w:val="0"/>
          <w:sz w:val="36"/>
          <w:rtl/>
        </w:rPr>
        <w:t>ُ</w:t>
      </w:r>
      <w:r w:rsidRPr="00627ED3">
        <w:rPr>
          <w:rFonts w:hint="cs"/>
          <w:bCs/>
          <w:noProof w:val="0"/>
          <w:sz w:val="36"/>
          <w:rtl/>
        </w:rPr>
        <w:t xml:space="preserve"> الز</w:t>
      </w:r>
      <w:r>
        <w:rPr>
          <w:rFonts w:hint="cs"/>
          <w:bCs/>
          <w:noProof w:val="0"/>
          <w:sz w:val="36"/>
          <w:rtl/>
        </w:rPr>
        <w:t>َّ</w:t>
      </w:r>
      <w:r w:rsidRPr="00627ED3">
        <w:rPr>
          <w:rFonts w:hint="cs"/>
          <w:bCs/>
          <w:noProof w:val="0"/>
          <w:sz w:val="36"/>
          <w:rtl/>
        </w:rPr>
        <w:t>و</w:t>
      </w:r>
      <w:r>
        <w:rPr>
          <w:rFonts w:hint="cs"/>
          <w:bCs/>
          <w:noProof w:val="0"/>
          <w:sz w:val="36"/>
          <w:rtl/>
        </w:rPr>
        <w:t>ْ</w:t>
      </w:r>
      <w:r w:rsidRPr="00627ED3">
        <w:rPr>
          <w:rFonts w:hint="cs"/>
          <w:bCs/>
          <w:noProof w:val="0"/>
          <w:sz w:val="36"/>
          <w:rtl/>
        </w:rPr>
        <w:t>ج</w:t>
      </w:r>
      <w:r>
        <w:rPr>
          <w:rFonts w:hint="cs"/>
          <w:bCs/>
          <w:noProof w:val="0"/>
          <w:sz w:val="36"/>
          <w:rtl/>
        </w:rPr>
        <w:t>َ</w:t>
      </w:r>
      <w:r w:rsidRPr="00627ED3">
        <w:rPr>
          <w:rFonts w:hint="cs"/>
          <w:bCs/>
          <w:noProof w:val="0"/>
          <w:sz w:val="36"/>
          <w:rtl/>
        </w:rPr>
        <w:t>ي</w:t>
      </w:r>
      <w:r>
        <w:rPr>
          <w:rFonts w:hint="cs"/>
          <w:bCs/>
          <w:noProof w:val="0"/>
          <w:sz w:val="36"/>
          <w:rtl/>
        </w:rPr>
        <w:t>ْ</w:t>
      </w:r>
      <w:r w:rsidRPr="00627ED3">
        <w:rPr>
          <w:rFonts w:hint="cs"/>
          <w:bCs/>
          <w:noProof w:val="0"/>
          <w:sz w:val="36"/>
          <w:rtl/>
        </w:rPr>
        <w:t>ن</w:t>
      </w:r>
      <w:r>
        <w:rPr>
          <w:rFonts w:hint="cs"/>
          <w:bCs/>
          <w:noProof w:val="0"/>
          <w:sz w:val="36"/>
          <w:rtl/>
        </w:rPr>
        <w:t>ِ</w:t>
      </w:r>
      <w:r w:rsidRPr="00627ED3">
        <w:rPr>
          <w:rFonts w:hint="cs"/>
          <w:bCs/>
          <w:noProof w:val="0"/>
          <w:sz w:val="36"/>
          <w:rtl/>
        </w:rPr>
        <w:t>:</w:t>
      </w:r>
    </w:p>
    <w:p w14:paraId="3BBC5CEC" w14:textId="77777777" w:rsidR="00CB4068" w:rsidRDefault="00CB4068" w:rsidP="00CB4068">
      <w:pPr>
        <w:widowControl w:val="0"/>
        <w:spacing w:after="120"/>
        <w:ind w:firstLine="397"/>
        <w:rPr>
          <w:b/>
          <w:sz w:val="36"/>
          <w:rtl/>
        </w:rPr>
      </w:pPr>
      <w:r>
        <w:rPr>
          <w:rFonts w:hint="cs"/>
          <w:b/>
          <w:sz w:val="36"/>
          <w:rtl/>
        </w:rPr>
        <w:t>لقَد قرَّر الإسلام الحقوقَ المشروعَة لِكُلّ مِن الزَّوْجَيْن، وهي ثَلاثَة أنواع:</w:t>
      </w:r>
    </w:p>
    <w:p w14:paraId="44459C01" w14:textId="77777777" w:rsidR="00CB4068" w:rsidRPr="00013F9F" w:rsidRDefault="00CB4068" w:rsidP="00CB4068">
      <w:pPr>
        <w:widowControl w:val="0"/>
        <w:spacing w:before="240" w:after="120"/>
        <w:ind w:firstLine="397"/>
        <w:rPr>
          <w:bCs/>
          <w:sz w:val="36"/>
          <w:rtl/>
        </w:rPr>
      </w:pPr>
      <w:r w:rsidRPr="00013F9F">
        <w:rPr>
          <w:rFonts w:hint="cs"/>
          <w:bCs/>
          <w:sz w:val="36"/>
          <w:rtl/>
        </w:rPr>
        <w:t>الن</w:t>
      </w:r>
      <w:r>
        <w:rPr>
          <w:rFonts w:hint="cs"/>
          <w:bCs/>
          <w:sz w:val="36"/>
          <w:rtl/>
        </w:rPr>
        <w:t>َّ</w:t>
      </w:r>
      <w:r w:rsidRPr="00013F9F">
        <w:rPr>
          <w:rFonts w:hint="cs"/>
          <w:bCs/>
          <w:sz w:val="36"/>
          <w:rtl/>
        </w:rPr>
        <w:t xml:space="preserve">وع </w:t>
      </w:r>
      <w:r>
        <w:rPr>
          <w:rFonts w:hint="cs"/>
          <w:bCs/>
          <w:sz w:val="36"/>
          <w:rtl/>
        </w:rPr>
        <w:t>الأوَّل</w:t>
      </w:r>
      <w:r w:rsidRPr="00013F9F">
        <w:rPr>
          <w:rFonts w:hint="cs"/>
          <w:bCs/>
          <w:sz w:val="36"/>
          <w:rtl/>
        </w:rPr>
        <w:t>: ح</w:t>
      </w:r>
      <w:r>
        <w:rPr>
          <w:rFonts w:hint="cs"/>
          <w:bCs/>
          <w:sz w:val="36"/>
          <w:rtl/>
        </w:rPr>
        <w:t>ُ</w:t>
      </w:r>
      <w:r w:rsidRPr="00013F9F">
        <w:rPr>
          <w:rFonts w:hint="cs"/>
          <w:bCs/>
          <w:sz w:val="36"/>
          <w:rtl/>
        </w:rPr>
        <w:t>قوق الز</w:t>
      </w:r>
      <w:r>
        <w:rPr>
          <w:rFonts w:hint="cs"/>
          <w:bCs/>
          <w:sz w:val="36"/>
          <w:rtl/>
        </w:rPr>
        <w:t>َّ</w:t>
      </w:r>
      <w:r w:rsidRPr="00013F9F">
        <w:rPr>
          <w:rFonts w:hint="cs"/>
          <w:bCs/>
          <w:sz w:val="36"/>
          <w:rtl/>
        </w:rPr>
        <w:t>و</w:t>
      </w:r>
      <w:r>
        <w:rPr>
          <w:rFonts w:hint="cs"/>
          <w:bCs/>
          <w:sz w:val="36"/>
          <w:rtl/>
        </w:rPr>
        <w:t>ْ</w:t>
      </w:r>
      <w:r w:rsidRPr="00013F9F">
        <w:rPr>
          <w:rFonts w:hint="cs"/>
          <w:bCs/>
          <w:sz w:val="36"/>
          <w:rtl/>
        </w:rPr>
        <w:t>ج</w:t>
      </w:r>
      <w:r>
        <w:rPr>
          <w:rFonts w:hint="cs"/>
          <w:bCs/>
          <w:sz w:val="36"/>
          <w:rtl/>
        </w:rPr>
        <w:t>ِ</w:t>
      </w:r>
      <w:r w:rsidRPr="00013F9F">
        <w:rPr>
          <w:rFonts w:hint="cs"/>
          <w:bCs/>
          <w:sz w:val="36"/>
          <w:rtl/>
        </w:rPr>
        <w:t xml:space="preserve"> على ز</w:t>
      </w:r>
      <w:r>
        <w:rPr>
          <w:rFonts w:hint="cs"/>
          <w:bCs/>
          <w:sz w:val="36"/>
          <w:rtl/>
        </w:rPr>
        <w:t>َ</w:t>
      </w:r>
      <w:r w:rsidRPr="00013F9F">
        <w:rPr>
          <w:rFonts w:hint="cs"/>
          <w:bCs/>
          <w:sz w:val="36"/>
          <w:rtl/>
        </w:rPr>
        <w:t>و</w:t>
      </w:r>
      <w:r>
        <w:rPr>
          <w:rFonts w:hint="cs"/>
          <w:bCs/>
          <w:sz w:val="36"/>
          <w:rtl/>
        </w:rPr>
        <w:t>ْ</w:t>
      </w:r>
      <w:r w:rsidRPr="00013F9F">
        <w:rPr>
          <w:rFonts w:hint="cs"/>
          <w:bCs/>
          <w:sz w:val="36"/>
          <w:rtl/>
        </w:rPr>
        <w:t>ج</w:t>
      </w:r>
      <w:r>
        <w:rPr>
          <w:rFonts w:hint="cs"/>
          <w:bCs/>
          <w:sz w:val="36"/>
          <w:rtl/>
        </w:rPr>
        <w:t>َ</w:t>
      </w:r>
      <w:r w:rsidRPr="00013F9F">
        <w:rPr>
          <w:rFonts w:hint="cs"/>
          <w:bCs/>
          <w:sz w:val="36"/>
          <w:rtl/>
        </w:rPr>
        <w:t>ت</w:t>
      </w:r>
      <w:r>
        <w:rPr>
          <w:rFonts w:hint="cs"/>
          <w:bCs/>
          <w:sz w:val="36"/>
          <w:rtl/>
        </w:rPr>
        <w:t>ِ</w:t>
      </w:r>
      <w:r w:rsidRPr="00013F9F">
        <w:rPr>
          <w:rFonts w:hint="cs"/>
          <w:bCs/>
          <w:sz w:val="36"/>
          <w:rtl/>
        </w:rPr>
        <w:t>ه:</w:t>
      </w:r>
    </w:p>
    <w:p w14:paraId="3D7EBD23" w14:textId="77777777" w:rsidR="00CB4068" w:rsidRDefault="00CB4068" w:rsidP="00CB4068">
      <w:pPr>
        <w:widowControl w:val="0"/>
        <w:ind w:firstLine="397"/>
        <w:rPr>
          <w:rFonts w:ascii="Traditional Arabic" w:hAnsi="Traditional Arabic"/>
          <w:b/>
          <w:noProof w:val="0"/>
          <w:color w:val="000000"/>
          <w:sz w:val="36"/>
          <w:rtl/>
        </w:rPr>
      </w:pPr>
      <w:r>
        <w:rPr>
          <w:rFonts w:hint="cs"/>
          <w:b/>
          <w:sz w:val="36"/>
          <w:rtl/>
        </w:rPr>
        <w:t xml:space="preserve">1- طاعَة الزَّوجِ، لحديث أبي هريرة </w:t>
      </w:r>
      <w:r w:rsidR="00D70043">
        <w:rPr>
          <w:rFonts w:ascii="AGA Arabesque" w:hAnsi="AGA Arabesque"/>
          <w:sz w:val="36"/>
          <w:rtl/>
        </w:rPr>
        <w:t>-رضي الله عنه-</w:t>
      </w:r>
      <w:r>
        <w:rPr>
          <w:rFonts w:hint="cs"/>
          <w:b/>
          <w:sz w:val="36"/>
          <w:rtl/>
        </w:rPr>
        <w:t xml:space="preserve"> عن النَّبيِّ </w:t>
      </w:r>
      <w:r w:rsidR="00D70043">
        <w:rPr>
          <w:rFonts w:ascii="AGA Arabesque" w:hAnsi="AGA Arabesque"/>
          <w:sz w:val="36"/>
          <w:rtl/>
          <w:lang w:bidi="ar-EG"/>
        </w:rPr>
        <w:t>-صلى الله عليه وسلم-</w:t>
      </w:r>
      <w:r>
        <w:rPr>
          <w:rFonts w:hint="cs"/>
          <w:b/>
          <w:sz w:val="36"/>
          <w:rtl/>
        </w:rPr>
        <w:t xml:space="preserve"> أنَّه قال:</w:t>
      </w:r>
      <w:r w:rsidRPr="00AC44AD">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لو كنت آمِراً أَحَداً أن يَسْجُدَ لأحَدٍ لأمَرْتُ الزَّوْجَةَ أن تَسْجُدَ لِزَوْجِها </w:t>
      </w:r>
      <w:r w:rsidRPr="00AC44AD">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584F87">
        <w:rPr>
          <w:rFonts w:ascii="Traditional Arabic" w:hAnsi="Traditional Arabic"/>
          <w:b/>
          <w:noProof w:val="0"/>
          <w:color w:val="000000"/>
          <w:sz w:val="36"/>
          <w:vertAlign w:val="superscript"/>
          <w:rtl/>
        </w:rPr>
        <w:t>(</w:t>
      </w:r>
      <w:r w:rsidRPr="00584F87">
        <w:rPr>
          <w:rFonts w:ascii="Traditional Arabic" w:hAnsi="Traditional Arabic"/>
          <w:b/>
          <w:noProof w:val="0"/>
          <w:color w:val="000000"/>
          <w:sz w:val="36"/>
          <w:vertAlign w:val="superscript"/>
          <w:rtl/>
        </w:rPr>
        <w:footnoteReference w:id="685"/>
      </w:r>
      <w:r w:rsidRPr="00584F87">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xml:space="preserve">، لكن الطّاعَة تكون في غير مَعصِيَةِ الله لقوله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w:t>
      </w:r>
      <w:r w:rsidRPr="00A416F9">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إنما الطّاعَة في المعروف </w:t>
      </w:r>
      <w:r w:rsidRPr="00A416F9">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A416F9">
        <w:rPr>
          <w:rFonts w:ascii="Traditional Arabic" w:hAnsi="Traditional Arabic"/>
          <w:b/>
          <w:noProof w:val="0"/>
          <w:color w:val="000000"/>
          <w:sz w:val="36"/>
          <w:vertAlign w:val="superscript"/>
          <w:rtl/>
        </w:rPr>
        <w:t>(</w:t>
      </w:r>
      <w:r w:rsidRPr="00A416F9">
        <w:rPr>
          <w:rFonts w:ascii="Traditional Arabic" w:hAnsi="Traditional Arabic"/>
          <w:b/>
          <w:noProof w:val="0"/>
          <w:color w:val="000000"/>
          <w:sz w:val="36"/>
          <w:vertAlign w:val="superscript"/>
          <w:rtl/>
        </w:rPr>
        <w:footnoteReference w:id="686"/>
      </w:r>
      <w:r w:rsidRPr="00A416F9">
        <w:rPr>
          <w:rFonts w:ascii="Traditional Arabic" w:hAnsi="Traditional Arabic"/>
          <w:b/>
          <w:noProof w:val="0"/>
          <w:color w:val="000000"/>
          <w:sz w:val="36"/>
          <w:vertAlign w:val="superscript"/>
          <w:rtl/>
        </w:rPr>
        <w:t>)</w:t>
      </w:r>
      <w:r w:rsidRPr="00A416F9">
        <w:rPr>
          <w:rFonts w:ascii="Traditional Arabic" w:hAnsi="Traditional Arabic" w:hint="cs"/>
          <w:b/>
          <w:noProof w:val="0"/>
          <w:color w:val="000000"/>
          <w:sz w:val="36"/>
          <w:rtl/>
        </w:rPr>
        <w:t>.</w:t>
      </w:r>
    </w:p>
    <w:p w14:paraId="422ABB56"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2- ألّا تمدّ عينَها إلى غير زَوْجِها، ولا تُدْخِل في بَيْتِه مَن لا يَرْضاه لِما جاءَ في خُطْبَة النَّبيِّ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 xml:space="preserve"> يومَ عَرَفَة في حجَّة الوَداع:</w:t>
      </w:r>
      <w:r w:rsidRPr="00666334">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ولكُم عليهِنّ ألا يُوطِئَنّ فُرُشَكُم أحَداً تَكرهونَه </w:t>
      </w:r>
      <w:r w:rsidRPr="00666334">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666334">
        <w:rPr>
          <w:rFonts w:ascii="Traditional Arabic" w:hAnsi="Traditional Arabic"/>
          <w:b/>
          <w:noProof w:val="0"/>
          <w:color w:val="000000"/>
          <w:sz w:val="36"/>
          <w:vertAlign w:val="superscript"/>
          <w:rtl/>
        </w:rPr>
        <w:t>(</w:t>
      </w:r>
      <w:r w:rsidRPr="00666334">
        <w:rPr>
          <w:rFonts w:ascii="Traditional Arabic" w:hAnsi="Traditional Arabic"/>
          <w:b/>
          <w:noProof w:val="0"/>
          <w:color w:val="000000"/>
          <w:sz w:val="36"/>
          <w:vertAlign w:val="superscript"/>
          <w:rtl/>
        </w:rPr>
        <w:footnoteReference w:id="687"/>
      </w:r>
      <w:r w:rsidRPr="00666334">
        <w:rPr>
          <w:rFonts w:ascii="Traditional Arabic" w:hAnsi="Traditional Arabic"/>
          <w:b/>
          <w:noProof w:val="0"/>
          <w:color w:val="000000"/>
          <w:sz w:val="36"/>
          <w:vertAlign w:val="superscript"/>
          <w:rtl/>
        </w:rPr>
        <w:t>)</w:t>
      </w:r>
      <w:r w:rsidRPr="00666334">
        <w:rPr>
          <w:rFonts w:ascii="Traditional Arabic" w:hAnsi="Traditional Arabic" w:hint="cs"/>
          <w:b/>
          <w:noProof w:val="0"/>
          <w:color w:val="000000"/>
          <w:sz w:val="36"/>
          <w:rtl/>
        </w:rPr>
        <w:t>.</w:t>
      </w:r>
    </w:p>
    <w:p w14:paraId="7C61A0FD"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3- حِفْظ مالِ الزَّوجِ ومَتاع البَيْتِ، وحَضانَة الأَطْفال، لقوله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w:t>
      </w:r>
      <w:r w:rsidRPr="00666334">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المرأة راعِيَةٌ على بيت زَوْجِها ووَلَدِه، ومَسؤولَةٌ عنهم </w:t>
      </w:r>
      <w:r w:rsidRPr="00666334">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666334">
        <w:rPr>
          <w:rFonts w:ascii="Traditional Arabic" w:hAnsi="Traditional Arabic"/>
          <w:b/>
          <w:noProof w:val="0"/>
          <w:color w:val="000000"/>
          <w:sz w:val="36"/>
          <w:vertAlign w:val="superscript"/>
          <w:rtl/>
        </w:rPr>
        <w:t>(</w:t>
      </w:r>
      <w:r w:rsidRPr="00666334">
        <w:rPr>
          <w:rFonts w:ascii="Traditional Arabic" w:hAnsi="Traditional Arabic"/>
          <w:b/>
          <w:noProof w:val="0"/>
          <w:color w:val="000000"/>
          <w:sz w:val="36"/>
          <w:vertAlign w:val="superscript"/>
          <w:rtl/>
        </w:rPr>
        <w:footnoteReference w:id="688"/>
      </w:r>
      <w:r w:rsidRPr="00666334">
        <w:rPr>
          <w:rFonts w:ascii="Traditional Arabic" w:hAnsi="Traditional Arabic"/>
          <w:b/>
          <w:noProof w:val="0"/>
          <w:color w:val="000000"/>
          <w:sz w:val="36"/>
          <w:vertAlign w:val="superscript"/>
          <w:rtl/>
        </w:rPr>
        <w:t>)</w:t>
      </w:r>
      <w:r w:rsidRPr="00666334">
        <w:rPr>
          <w:rFonts w:ascii="Traditional Arabic" w:hAnsi="Traditional Arabic" w:hint="cs"/>
          <w:b/>
          <w:noProof w:val="0"/>
          <w:color w:val="000000"/>
          <w:sz w:val="36"/>
          <w:rtl/>
        </w:rPr>
        <w:t>.</w:t>
      </w:r>
    </w:p>
    <w:p w14:paraId="486A0671" w14:textId="77777777" w:rsidR="00CB4068" w:rsidRDefault="00CB4068" w:rsidP="00CB4068">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ويجوز لها أن تأخُذ مِن مال زوجِها بالمعروف إذا كان بخيلاً، لقول رسول الله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 xml:space="preserve"> لهند بنت عتبة زوجة أبي سفيان رضي الله عنهما لَمّا جاءَت تَشْكو بخل زَوْجِها:</w:t>
      </w:r>
      <w:r w:rsidRPr="00666334">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خُذِي ما يَكْفِيكِ ووَلَدَكِ بِالمعروف </w:t>
      </w:r>
      <w:r w:rsidRPr="00666334">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666334">
        <w:rPr>
          <w:rFonts w:ascii="Traditional Arabic" w:hAnsi="Traditional Arabic"/>
          <w:b/>
          <w:noProof w:val="0"/>
          <w:color w:val="000000"/>
          <w:sz w:val="36"/>
          <w:vertAlign w:val="superscript"/>
          <w:rtl/>
        </w:rPr>
        <w:t>(</w:t>
      </w:r>
      <w:r w:rsidRPr="00666334">
        <w:rPr>
          <w:rFonts w:ascii="Traditional Arabic" w:hAnsi="Traditional Arabic"/>
          <w:b/>
          <w:noProof w:val="0"/>
          <w:color w:val="000000"/>
          <w:sz w:val="36"/>
          <w:vertAlign w:val="superscript"/>
          <w:rtl/>
        </w:rPr>
        <w:footnoteReference w:id="689"/>
      </w:r>
      <w:r w:rsidRPr="00666334">
        <w:rPr>
          <w:rFonts w:ascii="Traditional Arabic" w:hAnsi="Traditional Arabic"/>
          <w:b/>
          <w:noProof w:val="0"/>
          <w:color w:val="000000"/>
          <w:sz w:val="36"/>
          <w:vertAlign w:val="superscript"/>
          <w:rtl/>
        </w:rPr>
        <w:t>)</w:t>
      </w:r>
      <w:r w:rsidRPr="00666334">
        <w:rPr>
          <w:rFonts w:ascii="Traditional Arabic" w:hAnsi="Traditional Arabic" w:hint="cs"/>
          <w:b/>
          <w:noProof w:val="0"/>
          <w:color w:val="000000"/>
          <w:sz w:val="36"/>
          <w:rtl/>
        </w:rPr>
        <w:t>.</w:t>
      </w:r>
    </w:p>
    <w:p w14:paraId="2685F2B2" w14:textId="77777777" w:rsidR="00CB4068" w:rsidRDefault="00CB4068" w:rsidP="00AA770A">
      <w:pPr>
        <w:widowControl w:val="0"/>
        <w:ind w:firstLine="397"/>
        <w:rPr>
          <w:rFonts w:ascii="Traditional Arabic" w:hAnsi="Traditional Arabic"/>
          <w:b/>
          <w:noProof w:val="0"/>
          <w:color w:val="000000"/>
          <w:sz w:val="36"/>
          <w:rtl/>
        </w:rPr>
      </w:pPr>
      <w:r>
        <w:rPr>
          <w:rFonts w:ascii="Traditional Arabic" w:hAnsi="Traditional Arabic" w:hint="cs"/>
          <w:b/>
          <w:noProof w:val="0"/>
          <w:color w:val="000000"/>
          <w:sz w:val="36"/>
          <w:rtl/>
        </w:rPr>
        <w:t>4- القَرار في البَيْت وعَدَم الخروجِ إلّا بإذْنِه، لقوله تعالى:</w:t>
      </w:r>
      <w:r w:rsidR="00AA770A">
        <w:rPr>
          <w:rFonts w:ascii="Traditional Arabic" w:hAnsi="Traditional Arabic" w:hint="cs"/>
          <w:b/>
          <w:noProof w:val="0"/>
          <w:color w:val="000000"/>
          <w:sz w:val="36"/>
          <w:rtl/>
        </w:rPr>
        <w:t xml:space="preserve"> </w:t>
      </w:r>
      <w:r w:rsidR="00AA770A">
        <w:rPr>
          <w:rFonts w:ascii="Lotus Linotype" w:hAnsi="Lotus Linotype" w:cs="Lotus Linotype"/>
          <w:color w:val="000000"/>
          <w:szCs w:val="28"/>
          <w:rtl/>
        </w:rPr>
        <w:t>﴿</w:t>
      </w:r>
      <w:r w:rsidR="00AA770A" w:rsidRPr="00AA770A">
        <w:rPr>
          <w:color w:val="000000"/>
          <w:szCs w:val="40"/>
          <w:rtl/>
        </w:rPr>
        <w:t xml:space="preserve"> </w:t>
      </w:r>
      <w:r w:rsidR="00AA770A" w:rsidRPr="00E4512B">
        <w:rPr>
          <w:color w:val="000000"/>
          <w:szCs w:val="40"/>
          <w:rtl/>
        </w:rPr>
        <w:t>وَقَرْنَ فِي بُيُوتِكُنَّ وَلَا تَبَرَّجْنَ تَبَ</w:t>
      </w:r>
      <w:r w:rsidR="00AA770A">
        <w:rPr>
          <w:color w:val="000000"/>
          <w:szCs w:val="40"/>
          <w:rtl/>
        </w:rPr>
        <w:t>رُّجَ الْجَاهِلِيَّةِ الْأُولَى</w:t>
      </w:r>
      <w:r w:rsidR="00AA770A">
        <w:rPr>
          <w:rFonts w:ascii="Lotus Linotype" w:hAnsi="Lotus Linotype" w:cs="Lotus Linotype"/>
          <w:b/>
          <w:noProof w:val="0"/>
          <w:color w:val="000000"/>
          <w:szCs w:val="28"/>
          <w:rtl/>
        </w:rPr>
        <w:t>﴾</w:t>
      </w:r>
      <w:r>
        <w:rPr>
          <w:rFonts w:ascii="Traditional Arabic" w:hAnsi="Traditional Arabic" w:hint="cs"/>
          <w:b/>
          <w:noProof w:val="0"/>
          <w:color w:val="000000"/>
          <w:sz w:val="36"/>
          <w:rtl/>
        </w:rPr>
        <w:t>..الآية [الأحزاب: 33]</w:t>
      </w:r>
      <w:r w:rsidRPr="00666334">
        <w:rPr>
          <w:rFonts w:ascii="Traditional Arabic" w:hAnsi="Traditional Arabic" w:hint="cs"/>
          <w:b/>
          <w:noProof w:val="0"/>
          <w:color w:val="000000"/>
          <w:sz w:val="36"/>
          <w:rtl/>
        </w:rPr>
        <w:t>.</w:t>
      </w:r>
    </w:p>
    <w:p w14:paraId="7BBC61BD" w14:textId="77777777" w:rsidR="00CB4068" w:rsidRPr="00666334" w:rsidRDefault="00CB4068" w:rsidP="00CB4068">
      <w:pPr>
        <w:widowControl w:val="0"/>
        <w:spacing w:before="240"/>
        <w:ind w:firstLine="397"/>
        <w:rPr>
          <w:bCs/>
          <w:noProof w:val="0"/>
          <w:sz w:val="36"/>
          <w:rtl/>
        </w:rPr>
      </w:pPr>
      <w:r w:rsidRPr="00666334">
        <w:rPr>
          <w:rFonts w:hint="cs"/>
          <w:bCs/>
          <w:noProof w:val="0"/>
          <w:sz w:val="36"/>
          <w:rtl/>
        </w:rPr>
        <w:t>الن</w:t>
      </w:r>
      <w:r>
        <w:rPr>
          <w:rFonts w:hint="cs"/>
          <w:bCs/>
          <w:noProof w:val="0"/>
          <w:sz w:val="36"/>
          <w:rtl/>
        </w:rPr>
        <w:t>َّ</w:t>
      </w:r>
      <w:r w:rsidRPr="00666334">
        <w:rPr>
          <w:rFonts w:hint="cs"/>
          <w:bCs/>
          <w:noProof w:val="0"/>
          <w:sz w:val="36"/>
          <w:rtl/>
        </w:rPr>
        <w:t>وع الث</w:t>
      </w:r>
      <w:r>
        <w:rPr>
          <w:rFonts w:hint="cs"/>
          <w:bCs/>
          <w:noProof w:val="0"/>
          <w:sz w:val="36"/>
          <w:rtl/>
        </w:rPr>
        <w:t>ّ</w:t>
      </w:r>
      <w:r w:rsidRPr="00666334">
        <w:rPr>
          <w:rFonts w:hint="cs"/>
          <w:bCs/>
          <w:noProof w:val="0"/>
          <w:sz w:val="36"/>
          <w:rtl/>
        </w:rPr>
        <w:t>اني: ح</w:t>
      </w:r>
      <w:r>
        <w:rPr>
          <w:rFonts w:hint="cs"/>
          <w:bCs/>
          <w:noProof w:val="0"/>
          <w:sz w:val="36"/>
          <w:rtl/>
        </w:rPr>
        <w:t>ُ</w:t>
      </w:r>
      <w:r w:rsidRPr="00666334">
        <w:rPr>
          <w:rFonts w:hint="cs"/>
          <w:bCs/>
          <w:noProof w:val="0"/>
          <w:sz w:val="36"/>
          <w:rtl/>
        </w:rPr>
        <w:t>قوق</w:t>
      </w:r>
      <w:r>
        <w:rPr>
          <w:rFonts w:hint="cs"/>
          <w:bCs/>
          <w:noProof w:val="0"/>
          <w:sz w:val="36"/>
          <w:rtl/>
        </w:rPr>
        <w:t>ُ</w:t>
      </w:r>
      <w:r w:rsidRPr="00666334">
        <w:rPr>
          <w:rFonts w:hint="cs"/>
          <w:bCs/>
          <w:noProof w:val="0"/>
          <w:sz w:val="36"/>
          <w:rtl/>
        </w:rPr>
        <w:t xml:space="preserve"> الز</w:t>
      </w:r>
      <w:r>
        <w:rPr>
          <w:rFonts w:hint="cs"/>
          <w:bCs/>
          <w:noProof w:val="0"/>
          <w:sz w:val="36"/>
          <w:rtl/>
        </w:rPr>
        <w:t>َّ</w:t>
      </w:r>
      <w:r w:rsidRPr="00666334">
        <w:rPr>
          <w:rFonts w:hint="cs"/>
          <w:bCs/>
          <w:noProof w:val="0"/>
          <w:sz w:val="36"/>
          <w:rtl/>
        </w:rPr>
        <w:t>و</w:t>
      </w:r>
      <w:r>
        <w:rPr>
          <w:rFonts w:hint="cs"/>
          <w:bCs/>
          <w:noProof w:val="0"/>
          <w:sz w:val="36"/>
          <w:rtl/>
        </w:rPr>
        <w:t>ْ</w:t>
      </w:r>
      <w:r w:rsidRPr="00666334">
        <w:rPr>
          <w:rFonts w:hint="cs"/>
          <w:bCs/>
          <w:noProof w:val="0"/>
          <w:sz w:val="36"/>
          <w:rtl/>
        </w:rPr>
        <w:t>ج</w:t>
      </w:r>
      <w:r>
        <w:rPr>
          <w:rFonts w:hint="cs"/>
          <w:bCs/>
          <w:noProof w:val="0"/>
          <w:sz w:val="36"/>
          <w:rtl/>
        </w:rPr>
        <w:t>َ</w:t>
      </w:r>
      <w:r w:rsidRPr="00666334">
        <w:rPr>
          <w:rFonts w:hint="cs"/>
          <w:bCs/>
          <w:noProof w:val="0"/>
          <w:sz w:val="36"/>
          <w:rtl/>
        </w:rPr>
        <w:t>ة</w:t>
      </w:r>
      <w:r>
        <w:rPr>
          <w:rFonts w:hint="cs"/>
          <w:bCs/>
          <w:noProof w:val="0"/>
          <w:sz w:val="36"/>
          <w:rtl/>
        </w:rPr>
        <w:t>ِ</w:t>
      </w:r>
      <w:r w:rsidRPr="00666334">
        <w:rPr>
          <w:rFonts w:hint="cs"/>
          <w:bCs/>
          <w:noProof w:val="0"/>
          <w:sz w:val="36"/>
          <w:rtl/>
        </w:rPr>
        <w:t xml:space="preserve"> على ز</w:t>
      </w:r>
      <w:r>
        <w:rPr>
          <w:rFonts w:hint="cs"/>
          <w:bCs/>
          <w:noProof w:val="0"/>
          <w:sz w:val="36"/>
          <w:rtl/>
        </w:rPr>
        <w:t>َ</w:t>
      </w:r>
      <w:r w:rsidRPr="00666334">
        <w:rPr>
          <w:rFonts w:hint="cs"/>
          <w:bCs/>
          <w:noProof w:val="0"/>
          <w:sz w:val="36"/>
          <w:rtl/>
        </w:rPr>
        <w:t>و</w:t>
      </w:r>
      <w:r>
        <w:rPr>
          <w:rFonts w:hint="cs"/>
          <w:bCs/>
          <w:noProof w:val="0"/>
          <w:sz w:val="36"/>
          <w:rtl/>
        </w:rPr>
        <w:t>ْ</w:t>
      </w:r>
      <w:r w:rsidRPr="00666334">
        <w:rPr>
          <w:rFonts w:hint="cs"/>
          <w:bCs/>
          <w:noProof w:val="0"/>
          <w:sz w:val="36"/>
          <w:rtl/>
        </w:rPr>
        <w:t>ج</w:t>
      </w:r>
      <w:r>
        <w:rPr>
          <w:rFonts w:hint="cs"/>
          <w:bCs/>
          <w:noProof w:val="0"/>
          <w:sz w:val="36"/>
          <w:rtl/>
        </w:rPr>
        <w:t>ِ</w:t>
      </w:r>
      <w:r w:rsidRPr="00666334">
        <w:rPr>
          <w:rFonts w:hint="cs"/>
          <w:bCs/>
          <w:noProof w:val="0"/>
          <w:sz w:val="36"/>
          <w:rtl/>
        </w:rPr>
        <w:t>ها:</w:t>
      </w:r>
    </w:p>
    <w:p w14:paraId="04FE9004" w14:textId="77777777" w:rsidR="00CB4068" w:rsidRDefault="00CB4068" w:rsidP="00AA770A">
      <w:pPr>
        <w:widowControl w:val="0"/>
        <w:spacing w:after="120"/>
        <w:ind w:firstLine="397"/>
        <w:rPr>
          <w:rFonts w:ascii="Traditional Arabic" w:hAnsi="Traditional Arabic"/>
          <w:b/>
          <w:sz w:val="36"/>
          <w:rtl/>
        </w:rPr>
      </w:pPr>
      <w:r>
        <w:rPr>
          <w:rFonts w:hint="cs"/>
          <w:b/>
          <w:sz w:val="36"/>
          <w:rtl/>
        </w:rPr>
        <w:t>1- الـمَهْر، لقوله تعالى:</w:t>
      </w:r>
      <w:r w:rsidR="00AA770A">
        <w:rPr>
          <w:rFonts w:ascii="Lotus Linotype" w:hAnsi="Lotus Linotype" w:cs="Lotus Linotype"/>
          <w:color w:val="000000"/>
          <w:szCs w:val="28"/>
          <w:rtl/>
        </w:rPr>
        <w:t>﴿</w:t>
      </w:r>
      <w:r w:rsidR="00AA770A" w:rsidRPr="00E4512B">
        <w:rPr>
          <w:color w:val="000000"/>
          <w:szCs w:val="40"/>
          <w:rtl/>
        </w:rPr>
        <w:t>وَآتُوا النِّسَاءَ صَدُقَاتِهِنَّ نِحْلَةً فَإِنْ طِبْنَ لَكُمْ عَنْ شَيْءٍ مِنْهُ نَفْ</w:t>
      </w:r>
      <w:r w:rsidR="00AA770A">
        <w:rPr>
          <w:color w:val="000000"/>
          <w:szCs w:val="40"/>
          <w:rtl/>
        </w:rPr>
        <w:t>سًا فَكُلُوهُ هَنِيئًا مَرِيئًا</w:t>
      </w:r>
      <w:r w:rsidR="00AA770A">
        <w:rPr>
          <w:rFonts w:ascii="Lotus Linotype" w:hAnsi="Lotus Linotype" w:cs="Lotus Linotype"/>
          <w:b/>
          <w:szCs w:val="28"/>
          <w:rtl/>
        </w:rPr>
        <w:t>﴾</w:t>
      </w:r>
      <w:r>
        <w:rPr>
          <w:rFonts w:hint="cs"/>
          <w:b/>
          <w:sz w:val="36"/>
          <w:rtl/>
        </w:rPr>
        <w:t>..الآية</w:t>
      </w:r>
      <w:r>
        <w:rPr>
          <w:b/>
          <w:sz w:val="36"/>
          <w:rtl/>
        </w:rPr>
        <w:t xml:space="preserve"> </w:t>
      </w:r>
      <w:r>
        <w:rPr>
          <w:rFonts w:hint="cs"/>
          <w:b/>
          <w:sz w:val="36"/>
          <w:rtl/>
        </w:rPr>
        <w:t>[النِّساء: 4]</w:t>
      </w:r>
      <w:r w:rsidRPr="00C1286A">
        <w:rPr>
          <w:rFonts w:ascii="Traditional Arabic" w:hAnsi="Traditional Arabic" w:hint="cs"/>
          <w:b/>
          <w:sz w:val="36"/>
          <w:rtl/>
        </w:rPr>
        <w:t>.</w:t>
      </w:r>
      <w:r>
        <w:rPr>
          <w:rFonts w:hint="cs"/>
          <w:b/>
          <w:sz w:val="36"/>
          <w:rtl/>
        </w:rPr>
        <w:t xml:space="preserve"> </w:t>
      </w:r>
    </w:p>
    <w:p w14:paraId="34E7A2C6" w14:textId="77777777" w:rsidR="00CB4068" w:rsidRDefault="00CB4068" w:rsidP="00AA770A">
      <w:pPr>
        <w:widowControl w:val="0"/>
        <w:spacing w:after="120"/>
        <w:ind w:firstLine="397"/>
        <w:rPr>
          <w:rFonts w:ascii="Traditional Arabic" w:hAnsi="Traditional Arabic"/>
          <w:b/>
          <w:sz w:val="36"/>
          <w:rtl/>
        </w:rPr>
      </w:pPr>
      <w:r>
        <w:rPr>
          <w:rFonts w:ascii="Traditional Arabic" w:hAnsi="Traditional Arabic" w:hint="cs"/>
          <w:b/>
          <w:sz w:val="36"/>
          <w:rtl/>
        </w:rPr>
        <w:t>2- النَّفَقَة عليها وعلى أَوْلادِها، وتأمِين السُّكْنى لهم، لقولِه تعالى:</w:t>
      </w:r>
      <w:r w:rsidR="00AA770A">
        <w:rPr>
          <w:rFonts w:ascii="Traditional Arabic" w:hAnsi="Traditional Arabic" w:hint="cs"/>
          <w:b/>
          <w:sz w:val="36"/>
          <w:rtl/>
        </w:rPr>
        <w:t xml:space="preserve"> </w:t>
      </w:r>
      <w:r w:rsidR="00AA770A">
        <w:rPr>
          <w:rFonts w:ascii="Lotus Linotype" w:hAnsi="Lotus Linotype" w:cs="Lotus Linotype"/>
          <w:color w:val="000000"/>
          <w:szCs w:val="28"/>
          <w:rtl/>
        </w:rPr>
        <w:t>﴿</w:t>
      </w:r>
      <w:r w:rsidR="00AA770A" w:rsidRPr="00AA770A">
        <w:rPr>
          <w:color w:val="000000"/>
          <w:szCs w:val="40"/>
          <w:rtl/>
        </w:rPr>
        <w:t xml:space="preserve"> </w:t>
      </w:r>
      <w:r w:rsidR="00AA770A" w:rsidRPr="00E4512B">
        <w:rPr>
          <w:color w:val="000000"/>
          <w:szCs w:val="40"/>
          <w:rtl/>
        </w:rPr>
        <w:t>وَالْوَالِدَاتُ يُرْضِعْنَ أَوْلَادَهُنَّ حَوْلَيْنِ كَامِلَيْنِ لِمَنْ أَرَادَ أَنْ يُتِمَّ الرَّضَاعَةَ وَعَلَى الْمَوْلُودِ لَهُ رِزْقُهُنَّ</w:t>
      </w:r>
      <w:r w:rsidR="00AA770A">
        <w:rPr>
          <w:color w:val="000000"/>
          <w:szCs w:val="40"/>
          <w:rtl/>
        </w:rPr>
        <w:t xml:space="preserve"> وَكِسْوَتُهُنَّ بِالْمَعْرُوفِ</w:t>
      </w:r>
      <w:r w:rsidR="00AA770A">
        <w:rPr>
          <w:rFonts w:ascii="Lotus Linotype" w:hAnsi="Lotus Linotype" w:cs="Lotus Linotype"/>
          <w:b/>
          <w:szCs w:val="28"/>
          <w:rtl/>
        </w:rPr>
        <w:t>﴾</w:t>
      </w:r>
      <w:r>
        <w:rPr>
          <w:rFonts w:ascii="Traditional Arabic" w:hAnsi="Traditional Arabic" w:hint="cs"/>
          <w:b/>
          <w:sz w:val="36"/>
          <w:rtl/>
        </w:rPr>
        <w:t>[البقرة: 233]، ولقولِه تعالى:</w:t>
      </w:r>
      <w:r w:rsidR="00AA770A">
        <w:rPr>
          <w:rFonts w:ascii="Traditional Arabic" w:hAnsi="Traditional Arabic" w:hint="cs"/>
          <w:b/>
          <w:sz w:val="36"/>
          <w:rtl/>
        </w:rPr>
        <w:t xml:space="preserve"> </w:t>
      </w:r>
      <w:r w:rsidR="00AA770A">
        <w:rPr>
          <w:rFonts w:ascii="Lotus Linotype" w:hAnsi="Lotus Linotype" w:cs="Lotus Linotype"/>
          <w:color w:val="000000"/>
          <w:szCs w:val="28"/>
          <w:rtl/>
        </w:rPr>
        <w:t>﴿</w:t>
      </w:r>
      <w:r w:rsidR="00AA770A" w:rsidRPr="00E4512B">
        <w:rPr>
          <w:color w:val="000000"/>
          <w:szCs w:val="40"/>
          <w:rtl/>
        </w:rPr>
        <w:t>وَإِنْ كُنَّ أُولَاتِ حَمْلٍ فَأَنْفِقُوا عَلَيْهِنَّ حَتَّى يَضَعْنَ حَمْلَهُنَّ فَإِنْ أَرْضَعْنَ لَكُمْ فَآتُوهُنَّ أُجُورَهُنَّ وَأْ</w:t>
      </w:r>
      <w:r w:rsidR="00AA770A">
        <w:rPr>
          <w:color w:val="000000"/>
          <w:szCs w:val="40"/>
          <w:rtl/>
        </w:rPr>
        <w:t>تَمِرُوا بَيْنَكُمْ بِمَعْرُوفٍ</w:t>
      </w:r>
      <w:r w:rsidR="00AA770A">
        <w:rPr>
          <w:rFonts w:ascii="Lotus Linotype" w:hAnsi="Lotus Linotype" w:cs="Lotus Linotype"/>
          <w:b/>
          <w:szCs w:val="28"/>
          <w:rtl/>
        </w:rPr>
        <w:t>﴾</w:t>
      </w:r>
      <w:r w:rsidR="00AA770A">
        <w:rPr>
          <w:rFonts w:ascii="Traditional Arabic" w:hAnsi="Traditional Arabic" w:hint="cs"/>
          <w:b/>
          <w:sz w:val="36"/>
          <w:rtl/>
        </w:rPr>
        <w:t xml:space="preserve"> </w:t>
      </w:r>
      <w:r>
        <w:rPr>
          <w:rFonts w:ascii="Traditional Arabic" w:hAnsi="Traditional Arabic" w:hint="cs"/>
          <w:b/>
          <w:sz w:val="36"/>
          <w:rtl/>
        </w:rPr>
        <w:t>..الآية</w:t>
      </w:r>
      <w:r>
        <w:rPr>
          <w:rFonts w:ascii="Traditional Arabic" w:hAnsi="Traditional Arabic"/>
          <w:b/>
          <w:sz w:val="36"/>
          <w:rtl/>
        </w:rPr>
        <w:t xml:space="preserve"> </w:t>
      </w:r>
      <w:r>
        <w:rPr>
          <w:rFonts w:ascii="Traditional Arabic" w:hAnsi="Traditional Arabic" w:hint="cs"/>
          <w:b/>
          <w:sz w:val="36"/>
          <w:rtl/>
        </w:rPr>
        <w:t>[الطَّلاق: 6]</w:t>
      </w:r>
      <w:r w:rsidRPr="00283519">
        <w:rPr>
          <w:rFonts w:ascii="Traditional Arabic" w:hAnsi="Traditional Arabic" w:hint="cs"/>
          <w:b/>
          <w:sz w:val="36"/>
          <w:rtl/>
        </w:rPr>
        <w:t>.</w:t>
      </w:r>
    </w:p>
    <w:p w14:paraId="355C5E0C" w14:textId="77777777" w:rsidR="00CB4068" w:rsidRDefault="00CB4068" w:rsidP="00CB4068">
      <w:pPr>
        <w:widowControl w:val="0"/>
        <w:spacing w:after="120"/>
        <w:ind w:firstLine="397"/>
        <w:rPr>
          <w:rFonts w:ascii="Traditional Arabic" w:hAnsi="Traditional Arabic"/>
          <w:b/>
          <w:noProof w:val="0"/>
          <w:color w:val="000000"/>
          <w:sz w:val="36"/>
          <w:rtl/>
        </w:rPr>
      </w:pPr>
      <w:r>
        <w:rPr>
          <w:rFonts w:hint="cs"/>
          <w:b/>
          <w:sz w:val="36"/>
          <w:rtl/>
        </w:rPr>
        <w:t xml:space="preserve">3- الإذْن لها بالخروجِ مِن البَيْتِ عند الحاجَةِ، كالخروجِ إلى المسجِدِ، وطَلَبِ العِلْم ونحو ذلك، لقوله </w:t>
      </w:r>
      <w:r w:rsidR="00D70043">
        <w:rPr>
          <w:rFonts w:ascii="AGA Arabesque" w:hAnsi="AGA Arabesque"/>
          <w:sz w:val="36"/>
          <w:rtl/>
          <w:lang w:bidi="ar-EG"/>
        </w:rPr>
        <w:t>-صلى الله عليه وسلم-</w:t>
      </w:r>
      <w:r>
        <w:rPr>
          <w:rFonts w:hint="cs"/>
          <w:b/>
          <w:sz w:val="36"/>
          <w:rtl/>
        </w:rPr>
        <w:t>:</w:t>
      </w:r>
      <w:r w:rsidRPr="00302BCB">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لا تمنَعوا إماءَ اللهِ مَساجِدَ الله </w:t>
      </w:r>
      <w:r w:rsidRPr="00302BCB">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1A472A">
        <w:rPr>
          <w:rFonts w:ascii="Traditional Arabic" w:hAnsi="Traditional Arabic"/>
          <w:b/>
          <w:noProof w:val="0"/>
          <w:color w:val="000000"/>
          <w:sz w:val="36"/>
          <w:vertAlign w:val="superscript"/>
          <w:rtl/>
        </w:rPr>
        <w:t>(</w:t>
      </w:r>
      <w:r w:rsidRPr="001A472A">
        <w:rPr>
          <w:rFonts w:ascii="Traditional Arabic" w:hAnsi="Traditional Arabic"/>
          <w:b/>
          <w:noProof w:val="0"/>
          <w:color w:val="000000"/>
          <w:sz w:val="36"/>
          <w:vertAlign w:val="superscript"/>
          <w:rtl/>
        </w:rPr>
        <w:footnoteReference w:id="690"/>
      </w:r>
      <w:r w:rsidRPr="001A472A">
        <w:rPr>
          <w:rFonts w:ascii="Traditional Arabic" w:hAnsi="Traditional Arabic"/>
          <w:b/>
          <w:noProof w:val="0"/>
          <w:color w:val="000000"/>
          <w:sz w:val="36"/>
          <w:vertAlign w:val="superscript"/>
          <w:rtl/>
        </w:rPr>
        <w:t>)</w:t>
      </w:r>
      <w:r>
        <w:rPr>
          <w:rFonts w:ascii="Traditional Arabic" w:hAnsi="Traditional Arabic" w:hint="cs"/>
          <w:b/>
          <w:noProof w:val="0"/>
          <w:color w:val="000000"/>
          <w:sz w:val="36"/>
          <w:rtl/>
        </w:rPr>
        <w:t>، ومثل ذلك زِيارَة أَقارِبها.</w:t>
      </w:r>
    </w:p>
    <w:p w14:paraId="3390BD37"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 xml:space="preserve">4- عَدَم جَمْعِها مع ضَرَّتها في مَسْكَنٍ واحِدٍ دون رِضاهما، لِما في ذلك مِن الضَّرَرِ عليها، وهو ممنوع لقوله </w:t>
      </w:r>
      <w:r w:rsidR="00D70043">
        <w:rPr>
          <w:rFonts w:ascii="AGA Arabesque" w:hAnsi="AGA Arabesque"/>
          <w:noProof w:val="0"/>
          <w:color w:val="000000"/>
          <w:sz w:val="36"/>
          <w:rtl/>
          <w:lang w:bidi="ar-EG"/>
        </w:rPr>
        <w:t>-صلى الله عليه وسلم-</w:t>
      </w:r>
      <w:r>
        <w:rPr>
          <w:rFonts w:ascii="Traditional Arabic" w:hAnsi="Traditional Arabic" w:hint="cs"/>
          <w:b/>
          <w:noProof w:val="0"/>
          <w:color w:val="000000"/>
          <w:sz w:val="36"/>
          <w:rtl/>
        </w:rPr>
        <w:t>:</w:t>
      </w:r>
      <w:r w:rsidRPr="001A472A">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لا ضَرَر ولا ضِرار </w:t>
      </w:r>
      <w:r w:rsidRPr="001A472A">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1A472A">
        <w:rPr>
          <w:rFonts w:ascii="Traditional Arabic" w:hAnsi="Traditional Arabic"/>
          <w:b/>
          <w:noProof w:val="0"/>
          <w:color w:val="000000"/>
          <w:sz w:val="36"/>
          <w:vertAlign w:val="superscript"/>
          <w:rtl/>
        </w:rPr>
        <w:t>(</w:t>
      </w:r>
      <w:r w:rsidRPr="001A472A">
        <w:rPr>
          <w:rFonts w:ascii="Traditional Arabic" w:hAnsi="Traditional Arabic"/>
          <w:b/>
          <w:noProof w:val="0"/>
          <w:color w:val="000000"/>
          <w:sz w:val="36"/>
          <w:vertAlign w:val="superscript"/>
          <w:rtl/>
        </w:rPr>
        <w:footnoteReference w:id="691"/>
      </w:r>
      <w:r w:rsidRPr="001A472A">
        <w:rPr>
          <w:rFonts w:ascii="Traditional Arabic" w:hAnsi="Traditional Arabic"/>
          <w:b/>
          <w:noProof w:val="0"/>
          <w:color w:val="000000"/>
          <w:sz w:val="36"/>
          <w:vertAlign w:val="superscript"/>
          <w:rtl/>
        </w:rPr>
        <w:t>)</w:t>
      </w:r>
      <w:r w:rsidRPr="001A472A">
        <w:rPr>
          <w:rFonts w:ascii="Traditional Arabic" w:hAnsi="Traditional Arabic" w:hint="cs"/>
          <w:b/>
          <w:noProof w:val="0"/>
          <w:color w:val="000000"/>
          <w:sz w:val="36"/>
          <w:rtl/>
        </w:rPr>
        <w:t>.</w:t>
      </w:r>
    </w:p>
    <w:p w14:paraId="52B7AC10" w14:textId="77777777" w:rsidR="00CB4068" w:rsidRDefault="00CB4068" w:rsidP="00AA770A">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5- العَدْل بين الزَّوْجات في القِسْمَة والنَّفَقَة، لقوله تعالى:</w:t>
      </w:r>
      <w:r w:rsidR="00AA770A">
        <w:rPr>
          <w:rFonts w:ascii="Traditional Arabic" w:hAnsi="Traditional Arabic" w:hint="cs"/>
          <w:b/>
          <w:noProof w:val="0"/>
          <w:color w:val="000000"/>
          <w:sz w:val="36"/>
          <w:rtl/>
        </w:rPr>
        <w:t xml:space="preserve"> </w:t>
      </w:r>
      <w:r w:rsidR="00AA770A">
        <w:rPr>
          <w:rFonts w:ascii="Lotus Linotype" w:hAnsi="Lotus Linotype" w:cs="Lotus Linotype"/>
          <w:color w:val="000000"/>
          <w:szCs w:val="28"/>
          <w:rtl/>
        </w:rPr>
        <w:t>﴿</w:t>
      </w:r>
      <w:r w:rsidR="00BA456B" w:rsidRPr="00BA456B">
        <w:rPr>
          <w:color w:val="000000"/>
          <w:szCs w:val="40"/>
          <w:rtl/>
        </w:rPr>
        <w:t xml:space="preserve"> </w:t>
      </w:r>
      <w:r w:rsidR="00BA456B" w:rsidRPr="00E4512B">
        <w:rPr>
          <w:color w:val="000000"/>
          <w:szCs w:val="40"/>
          <w:rtl/>
        </w:rPr>
        <w:t xml:space="preserve">فَانْكِحُوا مَا طَابَ لَكُمْ مِنَ النِّسَاءِ مَثْنَى وَثُلَاثَ وَرُبَاعَ فَإِنْ خِفْتُمْ أَلَّا تَعْدِلُوا فَوَاحِدَةً أَوْ مَا مَلَكَتْ أَيْمَانُكُمْ </w:t>
      </w:r>
      <w:r w:rsidR="00BA456B">
        <w:rPr>
          <w:color w:val="000000"/>
          <w:szCs w:val="40"/>
          <w:rtl/>
        </w:rPr>
        <w:t>ذَلِكَ أَدْنَى أَلَّا تَعُولُوا</w:t>
      </w:r>
      <w:r w:rsidR="00AA770A">
        <w:rPr>
          <w:rFonts w:ascii="Lotus Linotype" w:hAnsi="Lotus Linotype" w:cs="Lotus Linotype"/>
          <w:b/>
          <w:noProof w:val="0"/>
          <w:color w:val="000000"/>
          <w:szCs w:val="28"/>
          <w:rtl/>
        </w:rPr>
        <w:t>﴾</w:t>
      </w:r>
      <w:r w:rsidR="00AA770A">
        <w:rPr>
          <w:rFonts w:ascii="Traditional Arabic" w:hAnsi="Traditional Arabic" w:hint="cs"/>
          <w:b/>
          <w:noProof w:val="0"/>
          <w:color w:val="000000"/>
          <w:sz w:val="36"/>
          <w:rtl/>
        </w:rPr>
        <w:t xml:space="preserve"> </w:t>
      </w:r>
      <w:r>
        <w:rPr>
          <w:rFonts w:ascii="Traditional Arabic" w:hAnsi="Traditional Arabic" w:hint="cs"/>
          <w:b/>
          <w:noProof w:val="0"/>
          <w:color w:val="000000"/>
          <w:sz w:val="36"/>
          <w:rtl/>
        </w:rPr>
        <w:t>الآية</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[النِّساء: 3]</w:t>
      </w:r>
      <w:r w:rsidRPr="003E0B6E">
        <w:rPr>
          <w:rFonts w:ascii="Traditional Arabic" w:hAnsi="Traditional Arabic" w:hint="cs"/>
          <w:b/>
          <w:noProof w:val="0"/>
          <w:color w:val="000000"/>
          <w:sz w:val="36"/>
          <w:rtl/>
        </w:rPr>
        <w:t>.</w:t>
      </w:r>
    </w:p>
    <w:p w14:paraId="6B50CDC8"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فشرَع سُبْحانَه الاكتِفاءَ بامْرأَةٍ واحِدَةٍ عند خَوْفِ عَدَم العَدْلِ، وذلك يَدُلُّ على وُجوبِه.</w:t>
      </w:r>
    </w:p>
    <w:p w14:paraId="15F3680C" w14:textId="77777777" w:rsidR="00CB4068" w:rsidRPr="004C5B86" w:rsidRDefault="00CB4068" w:rsidP="00CB4068">
      <w:pPr>
        <w:widowControl w:val="0"/>
        <w:spacing w:before="240" w:after="120"/>
        <w:ind w:firstLine="397"/>
        <w:rPr>
          <w:bCs/>
          <w:noProof w:val="0"/>
          <w:sz w:val="36"/>
          <w:rtl/>
        </w:rPr>
      </w:pPr>
      <w:r w:rsidRPr="004C5B86">
        <w:rPr>
          <w:rFonts w:hint="cs"/>
          <w:bCs/>
          <w:noProof w:val="0"/>
          <w:sz w:val="36"/>
          <w:rtl/>
        </w:rPr>
        <w:t>الن</w:t>
      </w:r>
      <w:r>
        <w:rPr>
          <w:rFonts w:hint="cs"/>
          <w:bCs/>
          <w:noProof w:val="0"/>
          <w:sz w:val="36"/>
          <w:rtl/>
        </w:rPr>
        <w:t>َّ</w:t>
      </w:r>
      <w:r w:rsidRPr="004C5B86">
        <w:rPr>
          <w:rFonts w:hint="cs"/>
          <w:bCs/>
          <w:noProof w:val="0"/>
          <w:sz w:val="36"/>
          <w:rtl/>
        </w:rPr>
        <w:t>وع الث</w:t>
      </w:r>
      <w:r>
        <w:rPr>
          <w:rFonts w:hint="cs"/>
          <w:bCs/>
          <w:noProof w:val="0"/>
          <w:sz w:val="36"/>
          <w:rtl/>
        </w:rPr>
        <w:t>ّ</w:t>
      </w:r>
      <w:r w:rsidRPr="004C5B86">
        <w:rPr>
          <w:rFonts w:hint="cs"/>
          <w:bCs/>
          <w:noProof w:val="0"/>
          <w:sz w:val="36"/>
          <w:rtl/>
        </w:rPr>
        <w:t>ال</w:t>
      </w:r>
      <w:r>
        <w:rPr>
          <w:rFonts w:hint="cs"/>
          <w:bCs/>
          <w:noProof w:val="0"/>
          <w:sz w:val="36"/>
          <w:rtl/>
        </w:rPr>
        <w:t>ِ</w:t>
      </w:r>
      <w:r w:rsidRPr="004C5B86">
        <w:rPr>
          <w:rFonts w:hint="cs"/>
          <w:bCs/>
          <w:noProof w:val="0"/>
          <w:sz w:val="36"/>
          <w:rtl/>
        </w:rPr>
        <w:t>ث: ح</w:t>
      </w:r>
      <w:r>
        <w:rPr>
          <w:rFonts w:hint="cs"/>
          <w:bCs/>
          <w:noProof w:val="0"/>
          <w:sz w:val="36"/>
          <w:rtl/>
        </w:rPr>
        <w:t>ُ</w:t>
      </w:r>
      <w:r w:rsidRPr="004C5B86">
        <w:rPr>
          <w:rFonts w:hint="cs"/>
          <w:bCs/>
          <w:noProof w:val="0"/>
          <w:sz w:val="36"/>
          <w:rtl/>
        </w:rPr>
        <w:t>قوق م</w:t>
      </w:r>
      <w:r>
        <w:rPr>
          <w:rFonts w:hint="cs"/>
          <w:bCs/>
          <w:noProof w:val="0"/>
          <w:sz w:val="36"/>
          <w:rtl/>
        </w:rPr>
        <w:t>ُ</w:t>
      </w:r>
      <w:r w:rsidRPr="004C5B86">
        <w:rPr>
          <w:rFonts w:hint="cs"/>
          <w:bCs/>
          <w:noProof w:val="0"/>
          <w:sz w:val="36"/>
          <w:rtl/>
        </w:rPr>
        <w:t>ش</w:t>
      </w:r>
      <w:r>
        <w:rPr>
          <w:rFonts w:hint="cs"/>
          <w:bCs/>
          <w:noProof w:val="0"/>
          <w:sz w:val="36"/>
          <w:rtl/>
        </w:rPr>
        <w:t>ْ</w:t>
      </w:r>
      <w:r w:rsidRPr="004C5B86">
        <w:rPr>
          <w:rFonts w:hint="cs"/>
          <w:bCs/>
          <w:noProof w:val="0"/>
          <w:sz w:val="36"/>
          <w:rtl/>
        </w:rPr>
        <w:t>ت</w:t>
      </w:r>
      <w:r>
        <w:rPr>
          <w:rFonts w:hint="cs"/>
          <w:bCs/>
          <w:noProof w:val="0"/>
          <w:sz w:val="36"/>
          <w:rtl/>
        </w:rPr>
        <w:t>َ</w:t>
      </w:r>
      <w:r w:rsidRPr="004C5B86">
        <w:rPr>
          <w:rFonts w:hint="cs"/>
          <w:bCs/>
          <w:noProof w:val="0"/>
          <w:sz w:val="36"/>
          <w:rtl/>
        </w:rPr>
        <w:t>ر</w:t>
      </w:r>
      <w:r>
        <w:rPr>
          <w:rFonts w:hint="cs"/>
          <w:bCs/>
          <w:noProof w:val="0"/>
          <w:sz w:val="36"/>
          <w:rtl/>
        </w:rPr>
        <w:t>َ</w:t>
      </w:r>
      <w:r w:rsidRPr="004C5B86">
        <w:rPr>
          <w:rFonts w:hint="cs"/>
          <w:bCs/>
          <w:noProof w:val="0"/>
          <w:sz w:val="36"/>
          <w:rtl/>
        </w:rPr>
        <w:t>ك</w:t>
      </w:r>
      <w:r>
        <w:rPr>
          <w:rFonts w:hint="cs"/>
          <w:bCs/>
          <w:noProof w:val="0"/>
          <w:sz w:val="36"/>
          <w:rtl/>
        </w:rPr>
        <w:t>َ</w:t>
      </w:r>
      <w:r w:rsidRPr="004C5B86">
        <w:rPr>
          <w:rFonts w:hint="cs"/>
          <w:bCs/>
          <w:noProof w:val="0"/>
          <w:sz w:val="36"/>
          <w:rtl/>
        </w:rPr>
        <w:t>ة بين</w:t>
      </w:r>
      <w:r>
        <w:rPr>
          <w:rFonts w:hint="cs"/>
          <w:bCs/>
          <w:noProof w:val="0"/>
          <w:sz w:val="36"/>
          <w:rtl/>
        </w:rPr>
        <w:t>َ</w:t>
      </w:r>
      <w:r w:rsidRPr="004C5B86">
        <w:rPr>
          <w:rFonts w:hint="cs"/>
          <w:bCs/>
          <w:noProof w:val="0"/>
          <w:sz w:val="36"/>
          <w:rtl/>
        </w:rPr>
        <w:t>ه</w:t>
      </w:r>
      <w:r>
        <w:rPr>
          <w:rFonts w:hint="cs"/>
          <w:bCs/>
          <w:noProof w:val="0"/>
          <w:sz w:val="36"/>
          <w:rtl/>
        </w:rPr>
        <w:t>ُ</w:t>
      </w:r>
      <w:r w:rsidRPr="004C5B86">
        <w:rPr>
          <w:rFonts w:hint="cs"/>
          <w:bCs/>
          <w:noProof w:val="0"/>
          <w:sz w:val="36"/>
          <w:rtl/>
        </w:rPr>
        <w:t>ما:</w:t>
      </w:r>
    </w:p>
    <w:p w14:paraId="35EB4789" w14:textId="77777777" w:rsidR="00CB4068" w:rsidRDefault="00CB4068" w:rsidP="00BA456B">
      <w:pPr>
        <w:widowControl w:val="0"/>
        <w:spacing w:after="120"/>
        <w:ind w:firstLine="397"/>
        <w:rPr>
          <w:rFonts w:ascii="Traditional Arabic" w:hAnsi="Traditional Arabic"/>
          <w:b/>
          <w:sz w:val="36"/>
          <w:rtl/>
        </w:rPr>
      </w:pPr>
      <w:r>
        <w:rPr>
          <w:rFonts w:hint="cs"/>
          <w:b/>
          <w:sz w:val="36"/>
          <w:rtl/>
        </w:rPr>
        <w:t>1- حُسْن المعاشَرة، لقوله تعالى:</w:t>
      </w:r>
      <w:r w:rsidR="00BA456B">
        <w:rPr>
          <w:rFonts w:hint="cs"/>
          <w:b/>
          <w:sz w:val="36"/>
          <w:rtl/>
        </w:rPr>
        <w:t xml:space="preserve"> </w:t>
      </w:r>
      <w:r w:rsidR="00BA456B">
        <w:rPr>
          <w:rFonts w:ascii="Lotus Linotype" w:hAnsi="Lotus Linotype" w:cs="Lotus Linotype"/>
          <w:color w:val="000000"/>
          <w:szCs w:val="28"/>
          <w:rtl/>
        </w:rPr>
        <w:t>﴿</w:t>
      </w:r>
      <w:r w:rsidR="00BA456B" w:rsidRPr="00BA456B">
        <w:rPr>
          <w:color w:val="000000"/>
          <w:szCs w:val="40"/>
          <w:rtl/>
        </w:rPr>
        <w:t xml:space="preserve"> </w:t>
      </w:r>
      <w:r w:rsidR="00BA456B" w:rsidRPr="00E4512B">
        <w:rPr>
          <w:color w:val="000000"/>
          <w:szCs w:val="40"/>
          <w:rtl/>
        </w:rPr>
        <w:t xml:space="preserve">وَعَاشِرُوهُنَّ بِالْمَعْرُوفِ </w:t>
      </w:r>
      <w:r w:rsidR="00BA456B">
        <w:rPr>
          <w:rFonts w:ascii="Lotus Linotype" w:hAnsi="Lotus Linotype" w:cs="Lotus Linotype"/>
          <w:b/>
          <w:szCs w:val="28"/>
          <w:rtl/>
        </w:rPr>
        <w:t>﴾</w:t>
      </w:r>
      <w:r>
        <w:rPr>
          <w:rFonts w:hint="cs"/>
          <w:b/>
          <w:sz w:val="36"/>
          <w:rtl/>
        </w:rPr>
        <w:t>..الآية</w:t>
      </w:r>
      <w:r>
        <w:rPr>
          <w:b/>
          <w:sz w:val="36"/>
          <w:rtl/>
        </w:rPr>
        <w:t xml:space="preserve"> </w:t>
      </w:r>
      <w:r>
        <w:rPr>
          <w:rFonts w:ascii="Traditional Arabic" w:hAnsi="Traditional Arabic" w:hint="cs"/>
          <w:b/>
          <w:sz w:val="36"/>
          <w:rtl/>
        </w:rPr>
        <w:t>[النِّساء: 19]</w:t>
      </w:r>
      <w:r w:rsidRPr="003355F4">
        <w:rPr>
          <w:rFonts w:ascii="Traditional Arabic" w:hAnsi="Traditional Arabic" w:hint="cs"/>
          <w:b/>
          <w:sz w:val="36"/>
          <w:rtl/>
        </w:rPr>
        <w:t>.</w:t>
      </w:r>
      <w:r>
        <w:rPr>
          <w:rFonts w:ascii="Traditional Arabic" w:hAnsi="Traditional Arabic" w:hint="cs"/>
          <w:b/>
          <w:sz w:val="36"/>
          <w:rtl/>
        </w:rPr>
        <w:t>، وقوله:</w:t>
      </w:r>
      <w:r w:rsidR="00BA456B">
        <w:rPr>
          <w:rFonts w:ascii="Lotus Linotype" w:hAnsi="Lotus Linotype" w:cs="Lotus Linotype"/>
          <w:color w:val="000000"/>
          <w:szCs w:val="28"/>
          <w:rtl/>
        </w:rPr>
        <w:t>﴿</w:t>
      </w:r>
      <w:r w:rsidR="00BA456B" w:rsidRPr="00BA456B">
        <w:rPr>
          <w:color w:val="000000"/>
          <w:szCs w:val="40"/>
          <w:rtl/>
        </w:rPr>
        <w:t xml:space="preserve"> </w:t>
      </w:r>
      <w:r w:rsidR="00BA456B" w:rsidRPr="00E4512B">
        <w:rPr>
          <w:color w:val="000000"/>
          <w:szCs w:val="40"/>
          <w:rtl/>
        </w:rPr>
        <w:t>وَلَهُنَّ مِثْلُ الَّذِي عَلَيْهِنَّ بِالْمَعْرُوفِ وَل</w:t>
      </w:r>
      <w:r w:rsidR="00BA456B">
        <w:rPr>
          <w:color w:val="000000"/>
          <w:szCs w:val="40"/>
          <w:rtl/>
        </w:rPr>
        <w:t>ِلرِّجَالِ عَلَيْهِنَّ دَرَجَةٌ</w:t>
      </w:r>
      <w:r w:rsidR="00BA456B">
        <w:rPr>
          <w:rFonts w:ascii="Lotus Linotype" w:hAnsi="Lotus Linotype" w:cs="Lotus Linotype"/>
          <w:b/>
          <w:szCs w:val="28"/>
          <w:rtl/>
        </w:rPr>
        <w:t>﴾</w:t>
      </w:r>
      <w:r w:rsidR="00BA456B">
        <w:rPr>
          <w:rFonts w:ascii="Traditional Arabic" w:hAnsi="Traditional Arabic" w:hint="cs"/>
          <w:b/>
          <w:sz w:val="36"/>
          <w:rtl/>
        </w:rPr>
        <w:t xml:space="preserve"> </w:t>
      </w:r>
      <w:r>
        <w:rPr>
          <w:rFonts w:ascii="Traditional Arabic" w:hAnsi="Traditional Arabic" w:hint="cs"/>
          <w:b/>
          <w:sz w:val="36"/>
          <w:rtl/>
        </w:rPr>
        <w:t>.. الآية</w:t>
      </w:r>
      <w:r>
        <w:rPr>
          <w:rFonts w:ascii="Traditional Arabic" w:hAnsi="Traditional Arabic"/>
          <w:b/>
          <w:sz w:val="36"/>
          <w:rtl/>
        </w:rPr>
        <w:t xml:space="preserve"> </w:t>
      </w:r>
      <w:r>
        <w:rPr>
          <w:rFonts w:ascii="Traditional Arabic" w:hAnsi="Traditional Arabic" w:hint="cs"/>
          <w:b/>
          <w:sz w:val="36"/>
          <w:rtl/>
        </w:rPr>
        <w:t>[البقرة: 228]</w:t>
      </w:r>
      <w:r w:rsidRPr="003355F4">
        <w:rPr>
          <w:rFonts w:ascii="Traditional Arabic" w:hAnsi="Traditional Arabic" w:hint="cs"/>
          <w:b/>
          <w:sz w:val="36"/>
          <w:rtl/>
        </w:rPr>
        <w:t>.</w:t>
      </w:r>
      <w:r>
        <w:rPr>
          <w:rFonts w:ascii="Traditional Arabic" w:hAnsi="Traditional Arabic" w:hint="cs"/>
          <w:b/>
          <w:sz w:val="36"/>
          <w:rtl/>
        </w:rPr>
        <w:t xml:space="preserve"> </w:t>
      </w:r>
    </w:p>
    <w:p w14:paraId="1E242EEF" w14:textId="77777777" w:rsidR="00CB4068" w:rsidRDefault="00CB4068" w:rsidP="00BA456B">
      <w:pPr>
        <w:widowControl w:val="0"/>
        <w:spacing w:after="120"/>
        <w:ind w:firstLine="397"/>
        <w:rPr>
          <w:rFonts w:ascii="Traditional Arabic" w:hAnsi="Traditional Arabic"/>
          <w:b/>
          <w:noProof w:val="0"/>
          <w:color w:val="000000"/>
          <w:sz w:val="36"/>
          <w:rtl/>
        </w:rPr>
      </w:pPr>
      <w:r>
        <w:rPr>
          <w:rFonts w:ascii="Traditional Arabic" w:hAnsi="Traditional Arabic" w:hint="cs"/>
          <w:b/>
          <w:sz w:val="36"/>
          <w:rtl/>
        </w:rPr>
        <w:t xml:space="preserve">2- القِيام على شُؤونِ البَيتِ والأطفال، لقوله </w:t>
      </w:r>
      <w:r w:rsidR="00D70043">
        <w:rPr>
          <w:rFonts w:ascii="AGA Arabesque" w:hAnsi="AGA Arabesque"/>
          <w:sz w:val="36"/>
          <w:rtl/>
          <w:lang w:bidi="ar-EG"/>
        </w:rPr>
        <w:t>-صلى الله عليه وسلم-</w:t>
      </w:r>
      <w:r>
        <w:rPr>
          <w:rFonts w:ascii="Traditional Arabic" w:hAnsi="Traditional Arabic" w:hint="cs"/>
          <w:b/>
          <w:sz w:val="36"/>
          <w:rtl/>
        </w:rPr>
        <w:t>:</w:t>
      </w:r>
      <w:r w:rsidRPr="006E51A6">
        <w:rPr>
          <w:rFonts w:ascii="Msh Quraan1" w:eastAsia="MS Mincho" w:hAnsi="Msh Quraan1"/>
          <w:b/>
          <w:noProof w:val="0"/>
          <w:color w:val="000000"/>
          <w:sz w:val="36"/>
          <w:rtl/>
        </w:rPr>
        <w:t>«</w:t>
      </w:r>
      <w:r>
        <w:rPr>
          <w:rFonts w:ascii="Msh Quraan1" w:eastAsia="MS Mincho" w:hAnsi="Msh Quraan1" w:hint="cs"/>
          <w:b/>
          <w:noProof w:val="0"/>
          <w:color w:val="000000"/>
          <w:sz w:val="36"/>
          <w:rtl/>
        </w:rPr>
        <w:t xml:space="preserve"> كلُّكم راعٍ وكلُّكُم مَسؤولٌ عن رَعِيَّتِه</w:t>
      </w:r>
      <w:r w:rsidRPr="006E51A6">
        <w:rPr>
          <w:rFonts w:ascii="Msh Quraan1" w:eastAsia="MS Mincho" w:hAnsi="Msh Quraan1"/>
          <w:b/>
          <w:noProof w:val="0"/>
          <w:color w:val="000000"/>
          <w:sz w:val="36"/>
          <w:rtl/>
        </w:rPr>
        <w:t>»</w:t>
      </w:r>
      <w:r>
        <w:rPr>
          <w:rFonts w:ascii="Msh Quraan1" w:eastAsia="MS Mincho" w:hAnsi="Msh Quraan1"/>
          <w:b/>
          <w:noProof w:val="0"/>
          <w:color w:val="000000"/>
          <w:sz w:val="36"/>
          <w:rtl/>
        </w:rPr>
        <w:t xml:space="preserve"> </w:t>
      </w:r>
      <w:r w:rsidRPr="006E51A6">
        <w:rPr>
          <w:rFonts w:ascii="Traditional Arabic" w:hAnsi="Traditional Arabic"/>
          <w:b/>
          <w:noProof w:val="0"/>
          <w:color w:val="000000"/>
          <w:sz w:val="36"/>
          <w:vertAlign w:val="superscript"/>
          <w:rtl/>
        </w:rPr>
        <w:t>(</w:t>
      </w:r>
      <w:r w:rsidRPr="006E51A6">
        <w:rPr>
          <w:rFonts w:ascii="Traditional Arabic" w:hAnsi="Traditional Arabic"/>
          <w:b/>
          <w:noProof w:val="0"/>
          <w:color w:val="000000"/>
          <w:sz w:val="36"/>
          <w:vertAlign w:val="superscript"/>
          <w:rtl/>
        </w:rPr>
        <w:footnoteReference w:id="692"/>
      </w:r>
      <w:r w:rsidRPr="006E51A6">
        <w:rPr>
          <w:rFonts w:ascii="Traditional Arabic" w:hAnsi="Traditional Arabic"/>
          <w:b/>
          <w:noProof w:val="0"/>
          <w:color w:val="000000"/>
          <w:sz w:val="36"/>
          <w:vertAlign w:val="superscript"/>
          <w:rtl/>
        </w:rPr>
        <w:t>)</w:t>
      </w:r>
      <w:r w:rsidRPr="006E51A6">
        <w:rPr>
          <w:rFonts w:ascii="Traditional Arabic" w:hAnsi="Traditional Arabic" w:hint="cs"/>
          <w:b/>
          <w:noProof w:val="0"/>
          <w:color w:val="000000"/>
          <w:sz w:val="36"/>
          <w:rtl/>
        </w:rPr>
        <w:t>.</w:t>
      </w:r>
      <w:r>
        <w:rPr>
          <w:rFonts w:ascii="Traditional Arabic" w:hAnsi="Traditional Arabic" w:hint="cs"/>
          <w:b/>
          <w:noProof w:val="0"/>
          <w:color w:val="000000"/>
          <w:sz w:val="36"/>
          <w:rtl/>
        </w:rPr>
        <w:t xml:space="preserve"> على أنَّه يَنْبَغِي مُراعاةُ أنَّ الأبَ أَعْظَمُ مَسؤولِيَّةٍ؛ لأنَّه رَبَّ البيتِ القائِم عليه، لقوله سبحانه وتعالى:</w:t>
      </w:r>
      <w:r w:rsidR="00BA456B">
        <w:rPr>
          <w:rFonts w:ascii="Traditional Arabic" w:hAnsi="Traditional Arabic" w:hint="cs"/>
          <w:b/>
          <w:noProof w:val="0"/>
          <w:color w:val="000000"/>
          <w:sz w:val="36"/>
          <w:rtl/>
        </w:rPr>
        <w:t xml:space="preserve"> </w:t>
      </w:r>
      <w:r w:rsidR="00BA456B">
        <w:rPr>
          <w:rFonts w:ascii="Lotus Linotype" w:hAnsi="Lotus Linotype" w:cs="Lotus Linotype"/>
          <w:color w:val="000000"/>
          <w:szCs w:val="28"/>
          <w:rtl/>
        </w:rPr>
        <w:t>﴿</w:t>
      </w:r>
      <w:r w:rsidR="00BA456B" w:rsidRPr="00BA456B">
        <w:rPr>
          <w:color w:val="000000"/>
          <w:szCs w:val="40"/>
          <w:rtl/>
        </w:rPr>
        <w:t xml:space="preserve"> </w:t>
      </w:r>
      <w:r w:rsidR="00BA456B" w:rsidRPr="00E4512B">
        <w:rPr>
          <w:color w:val="000000"/>
          <w:szCs w:val="40"/>
          <w:rtl/>
        </w:rPr>
        <w:t xml:space="preserve">الرِّجَالُ قَوَّامُونَ عَلَى النِّسَاءِ بِمَا فَضَّلَ اللَّهُ بَعْضَهُمْ عَلَى بَعْضٍ وَبِمَا أَنْفَقُوا مِنْ أَمْوَالِهِمْ فَالصَّالِحَاتُ قَانِتَاتٌ حَافِظَاتٌ </w:t>
      </w:r>
      <w:r w:rsidR="00BA456B">
        <w:rPr>
          <w:color w:val="000000"/>
          <w:szCs w:val="40"/>
          <w:rtl/>
        </w:rPr>
        <w:t>لِلْغَيْبِ بِمَا حَفِظَ اللَّهُ</w:t>
      </w:r>
      <w:r w:rsidR="00BA456B">
        <w:rPr>
          <w:rFonts w:ascii="Lotus Linotype" w:hAnsi="Lotus Linotype" w:cs="Lotus Linotype"/>
          <w:b/>
          <w:noProof w:val="0"/>
          <w:color w:val="000000"/>
          <w:szCs w:val="28"/>
          <w:rtl/>
        </w:rPr>
        <w:t>﴾</w:t>
      </w:r>
      <w:r>
        <w:rPr>
          <w:rFonts w:ascii="Traditional Arabic" w:hAnsi="Traditional Arabic" w:hint="cs"/>
          <w:b/>
          <w:noProof w:val="0"/>
          <w:color w:val="000000"/>
          <w:sz w:val="36"/>
          <w:rtl/>
        </w:rPr>
        <w:t>..الآية</w:t>
      </w:r>
      <w:r>
        <w:rPr>
          <w:rFonts w:ascii="Traditional Arabic" w:hAnsi="Traditional Arabic"/>
          <w:b/>
          <w:noProof w:val="0"/>
          <w:color w:val="000000"/>
          <w:sz w:val="36"/>
          <w:rtl/>
        </w:rPr>
        <w:t xml:space="preserve"> </w:t>
      </w:r>
      <w:r>
        <w:rPr>
          <w:rFonts w:ascii="Traditional Arabic" w:hAnsi="Traditional Arabic" w:hint="cs"/>
          <w:b/>
          <w:noProof w:val="0"/>
          <w:color w:val="000000"/>
          <w:sz w:val="36"/>
          <w:rtl/>
        </w:rPr>
        <w:t>[النِّساء: 34]</w:t>
      </w:r>
      <w:r w:rsidRPr="006E51A6">
        <w:rPr>
          <w:rFonts w:ascii="Traditional Arabic" w:hAnsi="Traditional Arabic" w:hint="cs"/>
          <w:b/>
          <w:noProof w:val="0"/>
          <w:color w:val="000000"/>
          <w:sz w:val="36"/>
          <w:rtl/>
        </w:rPr>
        <w:t>.</w:t>
      </w:r>
    </w:p>
    <w:p w14:paraId="6D294A55" w14:textId="77777777" w:rsidR="00CB4068" w:rsidRDefault="00CB4068" w:rsidP="00BA456B">
      <w:pPr>
        <w:widowControl w:val="0"/>
        <w:spacing w:after="120"/>
        <w:ind w:firstLine="397"/>
        <w:rPr>
          <w:rFonts w:ascii="Traditional Arabic" w:hAnsi="Traditional Arabic"/>
          <w:b/>
          <w:noProof w:val="0"/>
          <w:color w:val="000000"/>
          <w:sz w:val="36"/>
          <w:rtl/>
        </w:rPr>
      </w:pPr>
      <w:r>
        <w:rPr>
          <w:rFonts w:ascii="Traditional Arabic" w:hAnsi="Traditional Arabic" w:hint="cs"/>
          <w:b/>
          <w:noProof w:val="0"/>
          <w:color w:val="000000"/>
          <w:sz w:val="36"/>
          <w:rtl/>
        </w:rPr>
        <w:t>3- الاستِمتاع، لقوله تعالى:</w:t>
      </w:r>
      <w:r w:rsidR="00BA456B">
        <w:rPr>
          <w:rFonts w:ascii="Lotus Linotype" w:hAnsi="Lotus Linotype" w:cs="Lotus Linotype"/>
          <w:color w:val="000000"/>
          <w:szCs w:val="28"/>
          <w:rtl/>
        </w:rPr>
        <w:t>﴿</w:t>
      </w:r>
      <w:r w:rsidR="00BA456B" w:rsidRPr="00BA456B">
        <w:rPr>
          <w:color w:val="000000"/>
          <w:szCs w:val="40"/>
          <w:rtl/>
        </w:rPr>
        <w:t xml:space="preserve"> </w:t>
      </w:r>
      <w:r w:rsidR="00BA456B" w:rsidRPr="00E4512B">
        <w:rPr>
          <w:color w:val="000000"/>
          <w:szCs w:val="40"/>
          <w:rtl/>
        </w:rPr>
        <w:t xml:space="preserve">فَإِذَا تَطَهَّرْنَ فَأْتُوهُنَّ مِنْ حَيْثُ أَمَرَكُمُ اللَّهُ إِنَّ اللَّهَ يُحِبُّ التَّوَّابِينَ وَيُحِبُّ الْمُتَطَهِّرِينَ </w:t>
      </w:r>
      <w:r w:rsidR="00BA456B">
        <w:rPr>
          <w:rFonts w:ascii="Lotus Linotype" w:hAnsi="Lotus Linotype" w:cs="Lotus Linotype"/>
          <w:b/>
          <w:noProof w:val="0"/>
          <w:color w:val="000000"/>
          <w:szCs w:val="28"/>
          <w:rtl/>
        </w:rPr>
        <w:t>﴾</w:t>
      </w:r>
      <w:r>
        <w:rPr>
          <w:rFonts w:ascii="Traditional Arabic" w:hAnsi="Traditional Arabic" w:hint="cs"/>
          <w:b/>
          <w:noProof w:val="0"/>
          <w:color w:val="000000"/>
          <w:sz w:val="36"/>
          <w:rtl/>
        </w:rPr>
        <w:t>..الآية [البقرة: 222]</w:t>
      </w:r>
      <w:r w:rsidRPr="002D5D79">
        <w:rPr>
          <w:rFonts w:ascii="Traditional Arabic" w:hAnsi="Traditional Arabic" w:hint="cs"/>
          <w:b/>
          <w:noProof w:val="0"/>
          <w:color w:val="000000"/>
          <w:sz w:val="36"/>
          <w:rtl/>
        </w:rPr>
        <w:t>.</w:t>
      </w:r>
    </w:p>
    <w:p w14:paraId="641591F8" w14:textId="77777777" w:rsidR="00CB4068" w:rsidRDefault="00CB4068" w:rsidP="0098673A">
      <w:pPr>
        <w:widowControl w:val="0"/>
        <w:spacing w:after="120"/>
        <w:ind w:firstLine="397"/>
        <w:rPr>
          <w:rFonts w:ascii="Traditional Arabic" w:hAnsi="Traditional Arabic"/>
          <w:b/>
          <w:sz w:val="36"/>
          <w:rtl/>
        </w:rPr>
      </w:pPr>
      <w:r w:rsidRPr="0098673A">
        <w:rPr>
          <w:rFonts w:hint="cs"/>
          <w:b/>
          <w:sz w:val="36"/>
          <w:rtl/>
        </w:rPr>
        <w:t>4- التَّناصُح والتَّعاوُن على البِرّ والتَّقْوى، لقوله سبحانه وتعالى:</w:t>
      </w:r>
      <w:r w:rsidR="0098673A">
        <w:rPr>
          <w:rFonts w:ascii="Lotus Linotype" w:hAnsi="Lotus Linotype" w:cs="Lotus Linotype"/>
          <w:color w:val="000000"/>
          <w:szCs w:val="28"/>
          <w:rtl/>
        </w:rPr>
        <w:t>﴿</w:t>
      </w:r>
      <w:r w:rsidR="0098673A" w:rsidRPr="0098673A">
        <w:rPr>
          <w:color w:val="000000"/>
          <w:szCs w:val="40"/>
          <w:rtl/>
        </w:rPr>
        <w:t xml:space="preserve"> </w:t>
      </w:r>
      <w:r w:rsidR="0098673A" w:rsidRPr="00E4512B">
        <w:rPr>
          <w:color w:val="000000"/>
          <w:szCs w:val="40"/>
          <w:rtl/>
        </w:rPr>
        <w:t xml:space="preserve">وَتَعَاوَنُوا عَلَى الْبِرِّ وَالتَّقْوَى وَلَا تَعَاوَنُوا عَلَى الْإِثْمِ وَالْعُدْوَانِ </w:t>
      </w:r>
      <w:r w:rsidR="0098673A">
        <w:rPr>
          <w:rFonts w:ascii="Lotus Linotype" w:hAnsi="Lotus Linotype" w:cs="Lotus Linotype"/>
          <w:b/>
          <w:szCs w:val="28"/>
          <w:rtl/>
        </w:rPr>
        <w:t>﴾</w:t>
      </w:r>
      <w:r w:rsidRPr="0098673A">
        <w:rPr>
          <w:rFonts w:hint="cs"/>
          <w:b/>
          <w:sz w:val="36"/>
          <w:rtl/>
        </w:rPr>
        <w:t>..الآية</w:t>
      </w:r>
      <w:r w:rsidRPr="0098673A">
        <w:rPr>
          <w:rFonts w:ascii="Traditional Arabic" w:hAnsi="Traditional Arabic" w:hint="cs"/>
          <w:b/>
          <w:sz w:val="36"/>
          <w:rtl/>
        </w:rPr>
        <w:t xml:space="preserve"> [المائدة: 2]، وقوله:</w:t>
      </w:r>
      <w:r w:rsidR="0098673A">
        <w:rPr>
          <w:rFonts w:ascii="Lotus Linotype" w:hAnsi="Lotus Linotype" w:cs="Lotus Linotype"/>
          <w:color w:val="000000"/>
          <w:szCs w:val="28"/>
          <w:rtl/>
        </w:rPr>
        <w:t>﴿</w:t>
      </w:r>
      <w:r w:rsidR="0098673A" w:rsidRPr="0098673A">
        <w:rPr>
          <w:color w:val="000000"/>
          <w:szCs w:val="40"/>
          <w:rtl/>
        </w:rPr>
        <w:t xml:space="preserve"> </w:t>
      </w:r>
      <w:r w:rsidR="0098673A" w:rsidRPr="00E4512B">
        <w:rPr>
          <w:color w:val="000000"/>
          <w:szCs w:val="40"/>
          <w:rtl/>
        </w:rPr>
        <w:t>يَأْمُرُونَ بِالْمَعْرُوف</w:t>
      </w:r>
      <w:r w:rsidR="0098673A">
        <w:rPr>
          <w:color w:val="000000"/>
          <w:szCs w:val="40"/>
          <w:rtl/>
        </w:rPr>
        <w:t>ِ وَيَنْهَوْنَ عَنِ الْمُنْكَرِ</w:t>
      </w:r>
      <w:r w:rsidR="0098673A">
        <w:rPr>
          <w:rFonts w:ascii="Lotus Linotype" w:hAnsi="Lotus Linotype" w:cs="Lotus Linotype"/>
          <w:b/>
          <w:szCs w:val="28"/>
          <w:rtl/>
        </w:rPr>
        <w:t>﴾</w:t>
      </w:r>
      <w:r w:rsidRPr="0098673A">
        <w:rPr>
          <w:rFonts w:ascii="Traditional Arabic" w:hAnsi="Traditional Arabic" w:hint="cs"/>
          <w:b/>
          <w:sz w:val="36"/>
          <w:rtl/>
        </w:rPr>
        <w:t>..الآية</w:t>
      </w:r>
      <w:r w:rsidRPr="0098673A">
        <w:rPr>
          <w:rFonts w:ascii="Traditional Arabic" w:hAnsi="Traditional Arabic"/>
          <w:b/>
          <w:sz w:val="36"/>
          <w:rtl/>
        </w:rPr>
        <w:t xml:space="preserve"> </w:t>
      </w:r>
      <w:r w:rsidRPr="0098673A">
        <w:rPr>
          <w:rFonts w:ascii="Traditional Arabic" w:hAnsi="Traditional Arabic" w:hint="cs"/>
          <w:b/>
          <w:sz w:val="36"/>
          <w:rtl/>
        </w:rPr>
        <w:t>[التَّوبة: 71].</w:t>
      </w:r>
    </w:p>
    <w:p w14:paraId="2A8DB0EF"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النُّشوز وعِلاجُه:</w:t>
      </w:r>
    </w:p>
    <w:p w14:paraId="18C99280"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النُّشوزُ: هو مَعْصِيَة الزَّوْجَة زَوْجَها فِيما فرَضَ اللهُ عليها مِن طاعَتِه، كأن تَتَثاقَل إذا طَلَبَها، وتَتَذَمَّر إذا دَعاها</w:t>
      </w:r>
      <w:r>
        <w:rPr>
          <w:rFonts w:ascii="Lotus-Bold" w:hAnsi="AXtManalBLack" w:hint="cs"/>
          <w:sz w:val="36"/>
        </w:rPr>
        <w:t xml:space="preserve"> .</w:t>
      </w:r>
    </w:p>
    <w:p w14:paraId="0805EB88" w14:textId="77777777" w:rsidR="00CB4068" w:rsidRDefault="00CB4068" w:rsidP="0098673A">
      <w:pPr>
        <w:widowControl w:val="0"/>
        <w:autoSpaceDE w:val="0"/>
        <w:autoSpaceDN w:val="0"/>
        <w:adjustRightInd w:val="0"/>
        <w:ind w:firstLine="397"/>
        <w:rPr>
          <w:rFonts w:ascii="Lotus-Bold" w:hAnsi="AXtManalBLack"/>
          <w:sz w:val="36"/>
        </w:rPr>
      </w:pPr>
      <w:r>
        <w:rPr>
          <w:sz w:val="36"/>
          <w:rtl/>
        </w:rPr>
        <w:t>وعِلاجُ النُّشوز: مُبَيَّن في كتاب الله حيث قال سبحانَه وتعالى:</w:t>
      </w:r>
      <w:r w:rsidR="0098673A">
        <w:rPr>
          <w:rFonts w:hint="cs"/>
          <w:sz w:val="36"/>
          <w:rtl/>
        </w:rPr>
        <w:t xml:space="preserve"> </w:t>
      </w:r>
      <w:r w:rsidR="0098673A">
        <w:rPr>
          <w:rFonts w:ascii="Lotus Linotype" w:hAnsi="Lotus Linotype" w:cs="Lotus Linotype"/>
          <w:color w:val="000000"/>
          <w:szCs w:val="28"/>
          <w:rtl/>
        </w:rPr>
        <w:t>﴿</w:t>
      </w:r>
      <w:r w:rsidR="0098673A" w:rsidRPr="0098673A">
        <w:rPr>
          <w:color w:val="000000"/>
          <w:szCs w:val="40"/>
          <w:rtl/>
        </w:rPr>
        <w:t xml:space="preserve"> </w:t>
      </w:r>
      <w:r w:rsidR="0098673A" w:rsidRPr="00E4512B">
        <w:rPr>
          <w:color w:val="000000"/>
          <w:szCs w:val="40"/>
          <w:rtl/>
        </w:rPr>
        <w:t>وَعَاشِرُوهُنَّ بِالْمَعْرُوفِ فَإِنْ كَرِهْتُمُوهُنَّ فَعَسَى أَنْ تَكْرَهُوا شَيْئًا وَيَجْعَلَ</w:t>
      </w:r>
      <w:r w:rsidR="0098673A">
        <w:rPr>
          <w:color w:val="000000"/>
          <w:szCs w:val="40"/>
          <w:rtl/>
        </w:rPr>
        <w:t xml:space="preserve"> اللَّهُ فِيهِ خَيْرًا كَثِيرًا</w:t>
      </w:r>
      <w:r w:rsidR="0098673A">
        <w:rPr>
          <w:rFonts w:ascii="Lotus Linotype" w:hAnsi="Lotus Linotype" w:cs="Lotus Linotype"/>
          <w:b/>
          <w:szCs w:val="28"/>
          <w:rtl/>
        </w:rPr>
        <w:t>﴾</w:t>
      </w:r>
      <w:r>
        <w:rPr>
          <w:rFonts w:ascii="Traditional Arabic" w:hAnsi="Traditional Arabic"/>
          <w:b/>
          <w:sz w:val="36"/>
          <w:rtl/>
        </w:rPr>
        <w:t>[النِّساء: 19].</w:t>
      </w:r>
    </w:p>
    <w:p w14:paraId="66296844" w14:textId="77777777" w:rsidR="00CB4068" w:rsidRDefault="00CB4068" w:rsidP="00CB4068">
      <w:pPr>
        <w:widowControl w:val="0"/>
        <w:autoSpaceDE w:val="0"/>
        <w:autoSpaceDN w:val="0"/>
        <w:adjustRightInd w:val="0"/>
        <w:ind w:firstLine="397"/>
        <w:rPr>
          <w:rFonts w:ascii="Lotus-Bold" w:hAnsi="AXtManalBLack"/>
          <w:sz w:val="36"/>
        </w:rPr>
      </w:pPr>
      <w:r>
        <w:rPr>
          <w:sz w:val="36"/>
          <w:rtl/>
        </w:rPr>
        <w:t>فأوَّل مَرْحَلَة: الوَعْظُ، فَيَعِظُها ويخوِّفها اللهَ سبحانَه وتعالى، ويُذَكِّرُها ما أوجَبَ اللهُ له عليها مِن الحقّ والطّاعَةِ، وما يَلْحَقُها مِن الإثم بالمخالَفَة والعِصْيانِ</w:t>
      </w:r>
      <w:r>
        <w:rPr>
          <w:rFonts w:ascii="Lotus-Bold" w:hAnsi="AXtManalBLack" w:hint="cs"/>
          <w:sz w:val="36"/>
        </w:rPr>
        <w:t xml:space="preserve"> .</w:t>
      </w:r>
    </w:p>
    <w:p w14:paraId="5D91EAD1"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والمرحلة الثّانية: الهجْر إذا لم يَنْفَع الوَعْظ، فيَهْجُرها في الفِراش، أمّا الكَلام فلا يَهْجُرها فيه أكثَر مِن ثَلاث لَيالٍ، لِما ثَبَت أنَّ النَّبيَّ قال </w:t>
      </w:r>
      <w:r w:rsidR="00D70043">
        <w:rPr>
          <w:rFonts w:ascii="AGA Arabesque" w:hAnsi="AGA Arabesque"/>
          <w:sz w:val="36"/>
          <w:rtl/>
          <w:lang w:bidi="ar-EG"/>
        </w:rPr>
        <w:t>-صلى الله عليه وسلم-</w:t>
      </w:r>
      <w:r>
        <w:rPr>
          <w:sz w:val="36"/>
          <w:rtl/>
        </w:rPr>
        <w:t>:« لا يحِلّ لِمُسْلِمٍ أن يَهْجُرَ أخاه فَوْقَ ثَلاثِ لَيالٍ</w:t>
      </w:r>
      <w:r>
        <w:rPr>
          <w:rFonts w:ascii="Msh Quraan1" w:eastAsia="MS Mincho" w:hAnsi="Msh Quraan1"/>
          <w:b/>
          <w:sz w:val="36"/>
          <w:rtl/>
        </w:rPr>
        <w:t xml:space="preserve">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93"/>
      </w:r>
      <w:r>
        <w:rPr>
          <w:rFonts w:ascii="Traditional Arabic" w:hAnsi="Traditional Arabic"/>
          <w:b/>
          <w:sz w:val="36"/>
          <w:vertAlign w:val="superscript"/>
          <w:rtl/>
        </w:rPr>
        <w:t>)</w:t>
      </w:r>
      <w:r>
        <w:rPr>
          <w:rFonts w:ascii="Traditional Arabic" w:hAnsi="Traditional Arabic"/>
          <w:b/>
          <w:sz w:val="36"/>
          <w:rtl/>
        </w:rPr>
        <w:t>.</w:t>
      </w:r>
    </w:p>
    <w:p w14:paraId="41EA4644"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المرحلة الثّالِثَة: الضَّرْب إذا لم يَنْفَع الهجْر، فلِلزَّوجِ أن يَضْرِبَ زَوْجَتَه إن لم تَرْتَدِع بِالوَعْظِ والهجْرِ</w:t>
      </w:r>
      <w:r>
        <w:rPr>
          <w:rFonts w:ascii="Lotus-Bold" w:hAnsi="AXtManalBLack" w:hint="cs"/>
          <w:sz w:val="36"/>
        </w:rPr>
        <w:t xml:space="preserve"> .</w:t>
      </w:r>
    </w:p>
    <w:p w14:paraId="53967F96"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ويكون الضَّرْب بِضَوابِطِه، وهي:</w:t>
      </w:r>
    </w:p>
    <w:p w14:paraId="4FA97203" w14:textId="77777777" w:rsidR="00CB4068" w:rsidRDefault="00CB4068" w:rsidP="00C95BDA">
      <w:pPr>
        <w:widowControl w:val="0"/>
        <w:numPr>
          <w:ilvl w:val="0"/>
          <w:numId w:val="65"/>
        </w:numPr>
        <w:autoSpaceDE w:val="0"/>
        <w:autoSpaceDN w:val="0"/>
        <w:adjustRightInd w:val="0"/>
        <w:rPr>
          <w:rFonts w:ascii="Lotus-Bold" w:hAnsi="AXtManalBLack"/>
          <w:sz w:val="36"/>
        </w:rPr>
      </w:pPr>
      <w:r>
        <w:rPr>
          <w:sz w:val="36"/>
          <w:rtl/>
        </w:rPr>
        <w:t xml:space="preserve">ألا يكونَ شَدِيداً لقولِ النَّبيِّ </w:t>
      </w:r>
      <w:r w:rsidR="00D70043">
        <w:rPr>
          <w:rFonts w:ascii="AGA Arabesque" w:hAnsi="AGA Arabesque"/>
          <w:sz w:val="36"/>
          <w:rtl/>
          <w:lang w:bidi="ar-EG"/>
        </w:rPr>
        <w:t>-صلى الله عليه وسلم-</w:t>
      </w:r>
      <w:r>
        <w:rPr>
          <w:sz w:val="36"/>
          <w:rtl/>
        </w:rPr>
        <w:t xml:space="preserve">:« ولكم عليهِن ألّا يُوطِئَنّ فُرُشَكُم أحداً تكرهُونَه، فإن فَعَلْن فاضرِبُوهُنَّ ضَرْباً غير مُبرِّح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94"/>
      </w:r>
      <w:r>
        <w:rPr>
          <w:rFonts w:ascii="Traditional Arabic" w:hAnsi="Traditional Arabic"/>
          <w:b/>
          <w:sz w:val="36"/>
          <w:vertAlign w:val="superscript"/>
          <w:rtl/>
        </w:rPr>
        <w:t>)</w:t>
      </w:r>
      <w:r>
        <w:rPr>
          <w:rFonts w:ascii="Traditional Arabic" w:hAnsi="Traditional Arabic"/>
          <w:b/>
          <w:sz w:val="36"/>
          <w:rtl/>
        </w:rPr>
        <w:t xml:space="preserve">. </w:t>
      </w:r>
      <w:r>
        <w:rPr>
          <w:sz w:val="36"/>
          <w:rtl/>
        </w:rPr>
        <w:t>وغير مُبَرِّح أي: غير شَدِيد؛ ولأنَّ المقصودَ التَّأدِيب لا الإتْلاف</w:t>
      </w:r>
      <w:r>
        <w:rPr>
          <w:rFonts w:ascii="Lotus-Bold" w:hAnsi="AXtManalBLack" w:hint="cs"/>
          <w:sz w:val="36"/>
        </w:rPr>
        <w:t xml:space="preserve"> .</w:t>
      </w:r>
    </w:p>
    <w:p w14:paraId="3287B2BC" w14:textId="77777777" w:rsidR="00CB4068" w:rsidRDefault="00CB4068" w:rsidP="00C95BDA">
      <w:pPr>
        <w:widowControl w:val="0"/>
        <w:numPr>
          <w:ilvl w:val="0"/>
          <w:numId w:val="65"/>
        </w:numPr>
        <w:autoSpaceDE w:val="0"/>
        <w:autoSpaceDN w:val="0"/>
        <w:adjustRightInd w:val="0"/>
        <w:rPr>
          <w:rFonts w:ascii="Lotus-Bold" w:hAnsi="AXtManalBLack"/>
          <w:sz w:val="36"/>
        </w:rPr>
      </w:pPr>
      <w:r>
        <w:rPr>
          <w:sz w:val="36"/>
          <w:rtl/>
        </w:rPr>
        <w:t>أن يكون الضَّربُ في مَوْضِعِه، فيجِب اجْتِناب الوَجْهِ والمواضِع المخُوفَة</w:t>
      </w:r>
      <w:r>
        <w:rPr>
          <w:rFonts w:ascii="Lotus-Bold" w:hAnsi="AXtManalBLack" w:hint="cs"/>
          <w:sz w:val="36"/>
        </w:rPr>
        <w:t xml:space="preserve"> .</w:t>
      </w:r>
    </w:p>
    <w:p w14:paraId="1AE0A161" w14:textId="77777777" w:rsidR="00CB4068" w:rsidRDefault="00CB4068" w:rsidP="00C95BDA">
      <w:pPr>
        <w:widowControl w:val="0"/>
        <w:numPr>
          <w:ilvl w:val="0"/>
          <w:numId w:val="65"/>
        </w:numPr>
        <w:autoSpaceDE w:val="0"/>
        <w:autoSpaceDN w:val="0"/>
        <w:adjustRightInd w:val="0"/>
        <w:rPr>
          <w:rFonts w:ascii="Lotus-Bold" w:hAnsi="AXtManalBLack"/>
          <w:sz w:val="36"/>
        </w:rPr>
      </w:pPr>
      <w:r>
        <w:rPr>
          <w:sz w:val="36"/>
          <w:rtl/>
        </w:rPr>
        <w:t>أن يكون الضَّربُ بعد الوَعْظِ والهجْر، فلا يجوز لِلزَّوجِ أن يَبْدَأ بِه؛ لأنَّ الله – تعالى- رتَّب هذه العقوبات على خَوْفِ النُّشوزِ</w:t>
      </w:r>
      <w:r>
        <w:rPr>
          <w:rFonts w:ascii="Lotus-Bold" w:hAnsi="AXtManalBLack" w:hint="cs"/>
          <w:sz w:val="36"/>
        </w:rPr>
        <w:t xml:space="preserve"> .</w:t>
      </w:r>
    </w:p>
    <w:p w14:paraId="369BB9DD"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ولا خِلافَ بين العُلَماءِ في أنَّه لا يَضْرِبها لخَوْفِ النُّشوزِ قَبْل إظْهارِه.</w:t>
      </w:r>
    </w:p>
    <w:p w14:paraId="0F3632E6"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نُشوزُ الزَّوْجِ:</w:t>
      </w:r>
    </w:p>
    <w:p w14:paraId="2D4B4C57" w14:textId="77777777" w:rsidR="00CB4068" w:rsidRDefault="00CB4068" w:rsidP="0098673A">
      <w:pPr>
        <w:widowControl w:val="0"/>
        <w:autoSpaceDE w:val="0"/>
        <w:autoSpaceDN w:val="0"/>
        <w:adjustRightInd w:val="0"/>
        <w:ind w:firstLine="397"/>
        <w:rPr>
          <w:rFonts w:ascii="Traditional Arabic" w:hAnsi="Traditional Arabic"/>
          <w:b/>
          <w:sz w:val="36"/>
        </w:rPr>
      </w:pPr>
      <w:r>
        <w:rPr>
          <w:sz w:val="36"/>
          <w:rtl/>
        </w:rPr>
        <w:t>إذا خافَت المرأَةُ نُشوزَ زَوْجِها وإعراضَه عنها فلا بأسَ أن تَضَع عنه بعضَ حُقوقِها تَسْتَرْضِيهِ بذلك، لِقولِه تعالى:</w:t>
      </w:r>
      <w:r w:rsidR="0098673A">
        <w:rPr>
          <w:rFonts w:hint="cs"/>
          <w:sz w:val="36"/>
          <w:rtl/>
        </w:rPr>
        <w:t xml:space="preserve"> </w:t>
      </w:r>
      <w:r w:rsidR="0098673A">
        <w:rPr>
          <w:rFonts w:ascii="Lotus Linotype" w:hAnsi="Lotus Linotype" w:cs="Lotus Linotype"/>
          <w:color w:val="000000"/>
          <w:szCs w:val="28"/>
          <w:rtl/>
        </w:rPr>
        <w:t>﴿</w:t>
      </w:r>
      <w:r w:rsidR="0098673A" w:rsidRPr="0098673A">
        <w:rPr>
          <w:color w:val="000000"/>
          <w:szCs w:val="40"/>
          <w:rtl/>
        </w:rPr>
        <w:t xml:space="preserve"> </w:t>
      </w:r>
      <w:r w:rsidR="0098673A" w:rsidRPr="00E4512B">
        <w:rPr>
          <w:color w:val="000000"/>
          <w:szCs w:val="40"/>
          <w:rtl/>
        </w:rPr>
        <w:t xml:space="preserve">وَإِنِ امْرَأَةٌ خَافَتْ مِنْ بَعْلِهَا نُشُوزًا أَوْ إِعْرَاضًا فَلَا جُنَاحَ عَلَيْهِمَا أَنْ يُصْلِحَا بَيْنَهُمَا </w:t>
      </w:r>
      <w:r w:rsidR="0098673A">
        <w:rPr>
          <w:color w:val="000000"/>
          <w:szCs w:val="40"/>
          <w:rtl/>
        </w:rPr>
        <w:t>صُلْحًا وَالصُّلْحُ خَيْرٌ</w:t>
      </w:r>
      <w:r w:rsidR="0098673A">
        <w:rPr>
          <w:rFonts w:ascii="Lotus Linotype" w:hAnsi="Lotus Linotype" w:cs="Lotus Linotype"/>
          <w:b/>
          <w:szCs w:val="28"/>
          <w:rtl/>
        </w:rPr>
        <w:t>﴾</w:t>
      </w:r>
      <w:r w:rsidR="0098673A">
        <w:rPr>
          <w:rFonts w:ascii="Traditional Arabic" w:hAnsi="Traditional Arabic" w:hint="cs"/>
          <w:b/>
          <w:sz w:val="36"/>
          <w:rtl/>
        </w:rPr>
        <w:t xml:space="preserve"> </w:t>
      </w:r>
      <w:r>
        <w:rPr>
          <w:rFonts w:ascii="Traditional Arabic" w:hAnsi="Traditional Arabic"/>
          <w:b/>
          <w:sz w:val="36"/>
          <w:rtl/>
        </w:rPr>
        <w:t>[النِّساء: 128].</w:t>
      </w:r>
    </w:p>
    <w:p w14:paraId="3CBC7495" w14:textId="77777777" w:rsidR="00CB4068" w:rsidRDefault="00CB4068" w:rsidP="00CB4068">
      <w:pPr>
        <w:widowControl w:val="0"/>
        <w:autoSpaceDE w:val="0"/>
        <w:autoSpaceDN w:val="0"/>
        <w:adjustRightInd w:val="0"/>
        <w:ind w:firstLine="397"/>
        <w:rPr>
          <w:sz w:val="36"/>
          <w:rtl/>
        </w:rPr>
      </w:pPr>
      <w:r>
        <w:rPr>
          <w:sz w:val="36"/>
          <w:rtl/>
        </w:rPr>
        <w:t>فإن صالَـحَتْه على تَرْكِ شَيْءٍ مِن حُقوقِها جازَ، فإن رَجَعَت فلَها ذلك.</w:t>
      </w:r>
    </w:p>
    <w:p w14:paraId="24D13CD7"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خامِساً: الحَكَمانِ، وما يُعْتَبَر فيهِما:</w:t>
      </w:r>
    </w:p>
    <w:p w14:paraId="0A17CD3D" w14:textId="77777777" w:rsidR="00CB4068" w:rsidRDefault="00CB4068" w:rsidP="00CB4068">
      <w:pPr>
        <w:widowControl w:val="0"/>
        <w:autoSpaceDE w:val="0"/>
        <w:autoSpaceDN w:val="0"/>
        <w:adjustRightInd w:val="0"/>
        <w:ind w:firstLine="397"/>
        <w:rPr>
          <w:rFonts w:ascii="Lotus-Bold" w:hAnsi="AXtManalBLack"/>
          <w:sz w:val="36"/>
        </w:rPr>
      </w:pPr>
      <w:r>
        <w:rPr>
          <w:sz w:val="36"/>
          <w:rtl/>
        </w:rPr>
        <w:t>إذا وَقَع الشِّقاق بين الزَّوجَيْن وتمادَى الشَّرُّ بينَهم وخِيفَ الإثم عليهم والعِصْيان، بعث الحاكِم حَكماً عَدْلاً مِن أَهْلِه وحَكماً عَدْلاً مِن أهلِها فَنَظَرا بينَهم وفَعَلا ما يَرَيانِ المصلَحَةَ فيه مِن جَمْعٍ أو تَفْرِيقٍ</w:t>
      </w:r>
      <w:r>
        <w:rPr>
          <w:rFonts w:ascii="Lotus-Bold" w:hAnsi="AXtManalBLack" w:hint="cs"/>
          <w:sz w:val="36"/>
        </w:rPr>
        <w:t xml:space="preserve"> .</w:t>
      </w:r>
    </w:p>
    <w:p w14:paraId="4E295B6D" w14:textId="77777777" w:rsidR="00CB4068" w:rsidRDefault="00CB4068" w:rsidP="0098673A">
      <w:pPr>
        <w:widowControl w:val="0"/>
        <w:autoSpaceDE w:val="0"/>
        <w:autoSpaceDN w:val="0"/>
        <w:adjustRightInd w:val="0"/>
        <w:ind w:firstLine="397"/>
        <w:rPr>
          <w:rFonts w:ascii="Lotus-Bold" w:hAnsi="AXtManalBLack"/>
          <w:sz w:val="36"/>
        </w:rPr>
      </w:pPr>
      <w:r>
        <w:rPr>
          <w:sz w:val="36"/>
          <w:rtl/>
        </w:rPr>
        <w:t>لقولِه تعالى:</w:t>
      </w:r>
      <w:r w:rsidR="0098673A">
        <w:rPr>
          <w:rFonts w:hint="cs"/>
          <w:sz w:val="36"/>
          <w:rtl/>
        </w:rPr>
        <w:t xml:space="preserve"> </w:t>
      </w:r>
      <w:r w:rsidR="0098673A">
        <w:rPr>
          <w:rFonts w:ascii="Lotus Linotype" w:hAnsi="Lotus Linotype" w:cs="Lotus Linotype"/>
          <w:color w:val="000000"/>
          <w:szCs w:val="28"/>
          <w:rtl/>
        </w:rPr>
        <w:t>﴿</w:t>
      </w:r>
      <w:r w:rsidR="0098673A" w:rsidRPr="00E4512B">
        <w:rPr>
          <w:color w:val="000000"/>
          <w:szCs w:val="40"/>
          <w:rtl/>
        </w:rPr>
        <w:t>وَإِنْ خِفْتُمْ شِقَاقَ بَيْنِهِمَا فَابْعَثُوا حَكَمًا مِنْ أَهْلِهِ وَحَكَمًا مِنْ أَهْلِهَا إِنْ يُرِيدَا إِصْلَاحً</w:t>
      </w:r>
      <w:r w:rsidR="0098673A">
        <w:rPr>
          <w:color w:val="000000"/>
          <w:szCs w:val="40"/>
          <w:rtl/>
        </w:rPr>
        <w:t>ا يُوَفِّقِ اللَّهُ بَيْنَهُمَا</w:t>
      </w:r>
      <w:r w:rsidR="0098673A">
        <w:rPr>
          <w:rFonts w:ascii="Lotus Linotype" w:hAnsi="Lotus Linotype" w:cs="Lotus Linotype"/>
          <w:b/>
          <w:szCs w:val="28"/>
          <w:rtl/>
        </w:rPr>
        <w:t>﴾</w:t>
      </w:r>
      <w:r w:rsidR="0098673A">
        <w:rPr>
          <w:rFonts w:ascii="Traditional Arabic" w:hAnsi="Traditional Arabic" w:hint="cs"/>
          <w:b/>
          <w:sz w:val="36"/>
          <w:rtl/>
        </w:rPr>
        <w:t xml:space="preserve"> </w:t>
      </w:r>
      <w:r>
        <w:rPr>
          <w:rFonts w:ascii="Traditional Arabic" w:hAnsi="Traditional Arabic"/>
          <w:b/>
          <w:sz w:val="36"/>
          <w:rtl/>
        </w:rPr>
        <w:t>[النِّساء: 35].</w:t>
      </w:r>
    </w:p>
    <w:p w14:paraId="23A53C44"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ويعتَبر في الحكَمَيْن:</w:t>
      </w:r>
    </w:p>
    <w:p w14:paraId="1505C41D" w14:textId="77777777" w:rsidR="00CB4068" w:rsidRDefault="00CB4068" w:rsidP="00CB4068">
      <w:pPr>
        <w:widowControl w:val="0"/>
        <w:autoSpaceDE w:val="0"/>
        <w:autoSpaceDN w:val="0"/>
        <w:adjustRightInd w:val="0"/>
        <w:ind w:firstLine="397"/>
        <w:rPr>
          <w:rFonts w:ascii="Lotus-Bold" w:hAnsi="AXtManalBLack"/>
          <w:sz w:val="36"/>
        </w:rPr>
      </w:pPr>
      <w:r>
        <w:rPr>
          <w:sz w:val="36"/>
          <w:rtl/>
        </w:rPr>
        <w:t>أن يكونا مُسْلِمَيْن عَدْلَيْن عالِمَيْن بالجمْع والتَّفرِيق. وينبغي أن يكونا مِن أَهْلِ الزَّوجَيْن؛ لأنَّ اللهَ تعالى أمَرَ بذلك، ولأنهم أَشْفَق وأَعْلَم بالحالِ، فإن كانا مِن غيرِ أهلِهِم جازَ؛ لأنَّ القَرابَةَ ليست شَرْطاً في الحكْمِ.</w:t>
      </w:r>
    </w:p>
    <w:p w14:paraId="194143FC" w14:textId="77777777" w:rsidR="00CB4068" w:rsidRPr="00D908F1" w:rsidRDefault="00CB4068" w:rsidP="00CB4068">
      <w:pPr>
        <w:widowControl w:val="0"/>
        <w:spacing w:before="240" w:after="120"/>
        <w:ind w:firstLine="397"/>
        <w:rPr>
          <w:bCs/>
          <w:sz w:val="36"/>
          <w:rtl/>
        </w:rPr>
      </w:pPr>
    </w:p>
    <w:p w14:paraId="77D9DDE8" w14:textId="77777777" w:rsidR="00CB4068" w:rsidRPr="00BB1224" w:rsidRDefault="00CB4068" w:rsidP="00CB4068">
      <w:pPr>
        <w:widowControl w:val="0"/>
        <w:spacing w:before="240" w:after="120"/>
        <w:ind w:firstLine="397"/>
        <w:rPr>
          <w:bCs/>
          <w:sz w:val="36"/>
          <w:rtl/>
        </w:rPr>
      </w:pPr>
      <w:r>
        <w:rPr>
          <w:rFonts w:hint="cs"/>
          <w:bCs/>
          <w:sz w:val="36"/>
          <w:rtl/>
        </w:rPr>
        <w:t>الأسئِلَة</w:t>
      </w:r>
      <w:r w:rsidRPr="00BB1224">
        <w:rPr>
          <w:rFonts w:hint="cs"/>
          <w:bCs/>
          <w:sz w:val="36"/>
          <w:rtl/>
        </w:rPr>
        <w:t>:</w:t>
      </w:r>
    </w:p>
    <w:p w14:paraId="7C22F26E" w14:textId="77777777" w:rsidR="00CB4068" w:rsidRDefault="00CB4068" w:rsidP="00CB4068">
      <w:pPr>
        <w:widowControl w:val="0"/>
        <w:spacing w:after="120"/>
        <w:ind w:firstLine="397"/>
        <w:rPr>
          <w:b/>
          <w:sz w:val="36"/>
          <w:rtl/>
        </w:rPr>
      </w:pPr>
      <w:r>
        <w:rPr>
          <w:rFonts w:hint="cs"/>
          <w:b/>
          <w:sz w:val="36"/>
          <w:rtl/>
        </w:rPr>
        <w:t>س1: ما معنى العِشْرَةِ الزَّوجِيَّةِ ؟</w:t>
      </w:r>
    </w:p>
    <w:p w14:paraId="63BB6E8E" w14:textId="77777777" w:rsidR="00CB4068" w:rsidRDefault="00CB4068" w:rsidP="00CB4068">
      <w:pPr>
        <w:widowControl w:val="0"/>
        <w:spacing w:after="120"/>
        <w:ind w:firstLine="397"/>
        <w:rPr>
          <w:b/>
          <w:sz w:val="36"/>
          <w:rtl/>
        </w:rPr>
      </w:pPr>
      <w:r>
        <w:rPr>
          <w:rFonts w:hint="cs"/>
          <w:b/>
          <w:sz w:val="36"/>
          <w:rtl/>
        </w:rPr>
        <w:t>س2: اذكُر ثَلاثَةً مِن حُقوقِ الزَّوجِ على زَوْجَتِه، والزَّوجَة على زَوْجِها.</w:t>
      </w:r>
    </w:p>
    <w:p w14:paraId="288D1C86" w14:textId="77777777" w:rsidR="00CB4068" w:rsidRDefault="00CB4068" w:rsidP="00CB4068">
      <w:pPr>
        <w:widowControl w:val="0"/>
        <w:spacing w:after="120"/>
        <w:ind w:firstLine="397"/>
        <w:rPr>
          <w:b/>
          <w:sz w:val="36"/>
          <w:rtl/>
        </w:rPr>
      </w:pPr>
      <w:r>
        <w:rPr>
          <w:rFonts w:hint="cs"/>
          <w:b/>
          <w:sz w:val="36"/>
          <w:rtl/>
        </w:rPr>
        <w:t>س3: هناك حُقوقٌ مشترَكة بين الزَّوجَين. اذكُر اثنَينِ منها.</w:t>
      </w:r>
    </w:p>
    <w:p w14:paraId="488BF97A" w14:textId="77777777" w:rsidR="00CB4068" w:rsidRDefault="00CB4068" w:rsidP="00CB4068">
      <w:pPr>
        <w:widowControl w:val="0"/>
        <w:autoSpaceDE w:val="0"/>
        <w:autoSpaceDN w:val="0"/>
        <w:adjustRightInd w:val="0"/>
        <w:ind w:firstLine="397"/>
        <w:rPr>
          <w:rFonts w:ascii="Lotus-Bold" w:hAnsi="AXtManalBLack"/>
          <w:sz w:val="36"/>
        </w:rPr>
      </w:pPr>
      <w:r>
        <w:rPr>
          <w:rFonts w:hint="cs"/>
          <w:sz w:val="36"/>
          <w:rtl/>
        </w:rPr>
        <w:t>س4</w:t>
      </w:r>
      <w:r>
        <w:rPr>
          <w:sz w:val="36"/>
          <w:rtl/>
        </w:rPr>
        <w:t xml:space="preserve"> : ما المراد بالنُّشوزِ ؟ وما مَراحِل عِلاجِه ؟ مُؤَيِّداً الإجابَةَ بالأدلَّة مِن القرآن والسُّنَّة</w:t>
      </w:r>
      <w:r>
        <w:rPr>
          <w:rFonts w:ascii="Lotus-Bold" w:hAnsi="AXtManalBLack" w:hint="cs"/>
          <w:sz w:val="36"/>
        </w:rPr>
        <w:t xml:space="preserve"> .</w:t>
      </w:r>
    </w:p>
    <w:p w14:paraId="3CEE8B05" w14:textId="77777777" w:rsidR="00CB4068" w:rsidRDefault="00CB4068" w:rsidP="00CB4068">
      <w:pPr>
        <w:widowControl w:val="0"/>
        <w:autoSpaceDE w:val="0"/>
        <w:autoSpaceDN w:val="0"/>
        <w:adjustRightInd w:val="0"/>
        <w:ind w:firstLine="397"/>
        <w:rPr>
          <w:rFonts w:ascii="Lotus-Bold" w:hAnsi="AXtManalBLack"/>
          <w:sz w:val="36"/>
        </w:rPr>
      </w:pPr>
      <w:r>
        <w:rPr>
          <w:rFonts w:hint="cs"/>
          <w:sz w:val="36"/>
          <w:rtl/>
        </w:rPr>
        <w:t>س5</w:t>
      </w:r>
      <w:r>
        <w:rPr>
          <w:sz w:val="36"/>
          <w:rtl/>
        </w:rPr>
        <w:t xml:space="preserve"> : إذا خافَت المرأةُ نُشوزَ زَوْجِها فما الحكْم ؟ مع ذِكْرِ الدَّلِيلِ على ما تقول</w:t>
      </w:r>
      <w:r>
        <w:rPr>
          <w:rFonts w:ascii="Lotus-Bold" w:hAnsi="AXtManalBLack" w:hint="cs"/>
          <w:sz w:val="36"/>
        </w:rPr>
        <w:t xml:space="preserve"> .</w:t>
      </w:r>
    </w:p>
    <w:p w14:paraId="26582685" w14:textId="77777777" w:rsidR="00CB4068" w:rsidRDefault="00CB4068" w:rsidP="00CB4068">
      <w:pPr>
        <w:widowControl w:val="0"/>
        <w:autoSpaceDE w:val="0"/>
        <w:autoSpaceDN w:val="0"/>
        <w:adjustRightInd w:val="0"/>
        <w:spacing w:after="240"/>
        <w:jc w:val="center"/>
        <w:outlineLvl w:val="0"/>
        <w:rPr>
          <w:rFonts w:ascii="Traditional Arabic" w:hAnsi="Traditional Arabic"/>
          <w:b/>
          <w:bCs/>
          <w:sz w:val="36"/>
          <w:vertAlign w:val="superscript"/>
          <w:rtl/>
        </w:rPr>
      </w:pPr>
      <w:r>
        <w:rPr>
          <w:rFonts w:hint="cs"/>
          <w:sz w:val="36"/>
          <w:rtl/>
        </w:rPr>
        <w:t>س6</w:t>
      </w:r>
      <w:r>
        <w:rPr>
          <w:sz w:val="36"/>
          <w:rtl/>
        </w:rPr>
        <w:t xml:space="preserve"> : ما المراد بالحكَمَين ؟ وما الذي يُعتَبر فيهِم ؟ وما عَمَلُهم ؟ دَلّل على ما تذكُر</w:t>
      </w:r>
      <w:r>
        <w:rPr>
          <w:rFonts w:ascii="Lotus-Bold" w:hAnsi="AXtManalBLack" w:hint="cs"/>
          <w:sz w:val="36"/>
          <w:rtl/>
        </w:rPr>
        <w:t xml:space="preserve"> </w:t>
      </w:r>
      <w:r>
        <w:rPr>
          <w:b/>
          <w:bCs/>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وواحد</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695"/>
      </w:r>
      <w:r>
        <w:rPr>
          <w:rFonts w:ascii="Traditional Arabic" w:hAnsi="Traditional Arabic"/>
          <w:b/>
          <w:bCs/>
          <w:sz w:val="36"/>
          <w:vertAlign w:val="superscript"/>
          <w:rtl/>
        </w:rPr>
        <w:t>)</w:t>
      </w:r>
    </w:p>
    <w:p w14:paraId="1ECA7EC8"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Pr>
      </w:pPr>
      <w:r>
        <w:rPr>
          <w:rFonts w:ascii="AXtManalBLack" w:hAnsi="AXtManalBLack"/>
          <w:b/>
          <w:bCs/>
          <w:sz w:val="36"/>
          <w:szCs w:val="40"/>
          <w:rtl/>
        </w:rPr>
        <w:t xml:space="preserve">عَمَلُ المَرْأَة </w:t>
      </w:r>
    </w:p>
    <w:p w14:paraId="596E768D"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1- المُراد بِعَمَلِ المَرأَةِ:</w:t>
      </w:r>
    </w:p>
    <w:p w14:paraId="7DC6EC64"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العَمَل وَسِيلَة لِكسْب المال، وتحصِيل القُوت، وقد يكون العمل تجارَة، أو زِراعة، أو صِناعَة، أو وَظِيفة</w:t>
      </w:r>
      <w:r>
        <w:rPr>
          <w:rFonts w:ascii="Lotus-Bold" w:hAnsi="AXtManalBLack" w:hint="cs"/>
          <w:sz w:val="36"/>
        </w:rPr>
        <w:t xml:space="preserve"> .</w:t>
      </w:r>
    </w:p>
    <w:p w14:paraId="5367AB1E"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ويُراد بِعَمَل المرأة: مُمارَسَتُها مِهْنَةً تَكْسِب عن طَرِيقِها المالَ، ويحصُل ذلك - غالِباً - بخروجِها مِن بَيْتِها، ومُزاوَلَتِها لِعَمَلِها في مَكانٍ آخَر</w:t>
      </w:r>
      <w:r>
        <w:rPr>
          <w:rFonts w:ascii="Lotus-Bold" w:hAnsi="AXtManalBLack" w:hint="cs"/>
          <w:sz w:val="36"/>
        </w:rPr>
        <w:t xml:space="preserve"> .</w:t>
      </w:r>
    </w:p>
    <w:p w14:paraId="4B1C823A" w14:textId="77777777" w:rsidR="00CB4068" w:rsidRDefault="00CB4068" w:rsidP="00CB4068">
      <w:pPr>
        <w:widowControl w:val="0"/>
        <w:autoSpaceDE w:val="0"/>
        <w:autoSpaceDN w:val="0"/>
        <w:adjustRightInd w:val="0"/>
        <w:ind w:firstLine="397"/>
        <w:rPr>
          <w:sz w:val="36"/>
        </w:rPr>
      </w:pPr>
      <w:r>
        <w:rPr>
          <w:sz w:val="36"/>
          <w:rtl/>
        </w:rPr>
        <w:t>والأَصْل في عمل المرأة، ووَظِيفتها الأولى: إدارَة بَيْتِها، وتَدبِير شُؤون مَنْزِلها، ورِعايَة أُسْرَتها، وتَربِيَة أَوْلادِها، وحُسْن تَبَعُّلِها لِزَوْجِها، وممّا يدلّ على ذلك ما يأتي:</w:t>
      </w:r>
    </w:p>
    <w:p w14:paraId="1FBCCD3B" w14:textId="77777777" w:rsidR="00CB4068" w:rsidRDefault="00CB4068" w:rsidP="0098673A">
      <w:pPr>
        <w:widowControl w:val="0"/>
        <w:numPr>
          <w:ilvl w:val="0"/>
          <w:numId w:val="67"/>
        </w:numPr>
        <w:autoSpaceDE w:val="0"/>
        <w:autoSpaceDN w:val="0"/>
        <w:adjustRightInd w:val="0"/>
        <w:rPr>
          <w:rFonts w:ascii="Lotus-Bold" w:hAnsi="AXtManalBLack"/>
          <w:sz w:val="36"/>
          <w:rtl/>
        </w:rPr>
      </w:pPr>
      <w:r>
        <w:rPr>
          <w:sz w:val="36"/>
          <w:rtl/>
        </w:rPr>
        <w:t>قول الله تعالى:</w:t>
      </w:r>
      <w:r w:rsidR="0098673A">
        <w:rPr>
          <w:rFonts w:hint="cs"/>
          <w:sz w:val="36"/>
          <w:rtl/>
        </w:rPr>
        <w:t xml:space="preserve"> </w:t>
      </w:r>
      <w:r w:rsidR="0098673A">
        <w:rPr>
          <w:rFonts w:ascii="Lotus Linotype" w:hAnsi="Lotus Linotype" w:cs="Lotus Linotype"/>
          <w:color w:val="000000"/>
          <w:szCs w:val="28"/>
          <w:rtl/>
        </w:rPr>
        <w:t>﴿</w:t>
      </w:r>
      <w:r w:rsidR="0098673A" w:rsidRPr="0098673A">
        <w:rPr>
          <w:color w:val="000000"/>
          <w:szCs w:val="40"/>
          <w:rtl/>
        </w:rPr>
        <w:t xml:space="preserve"> </w:t>
      </w:r>
      <w:r w:rsidR="0098673A" w:rsidRPr="00E4512B">
        <w:rPr>
          <w:color w:val="000000"/>
          <w:szCs w:val="40"/>
          <w:rtl/>
        </w:rPr>
        <w:t>وَقَرْنَ فِي بُيُوتِكُنَّ وَلَا تَبَرَّجْنَ تَبَ</w:t>
      </w:r>
      <w:r w:rsidR="0098673A">
        <w:rPr>
          <w:color w:val="000000"/>
          <w:szCs w:val="40"/>
          <w:rtl/>
        </w:rPr>
        <w:t>رُّجَ الْجَاهِلِيَّةِ الْأُولَى</w:t>
      </w:r>
      <w:r w:rsidR="0098673A">
        <w:rPr>
          <w:rFonts w:ascii="Lotus Linotype" w:hAnsi="Lotus Linotype" w:cs="Lotus Linotype"/>
          <w:b/>
          <w:szCs w:val="28"/>
          <w:rtl/>
        </w:rPr>
        <w:t>﴾</w:t>
      </w:r>
      <w:r w:rsidR="0098673A">
        <w:rPr>
          <w:rFonts w:ascii="Traditional Arabic" w:hAnsi="Traditional Arabic" w:hint="cs"/>
          <w:b/>
          <w:sz w:val="36"/>
          <w:rtl/>
        </w:rPr>
        <w:t xml:space="preserve"> </w:t>
      </w:r>
      <w:r>
        <w:rPr>
          <w:rFonts w:ascii="Traditional Arabic" w:hAnsi="Traditional Arabic"/>
          <w:b/>
          <w:sz w:val="36"/>
          <w:rtl/>
        </w:rPr>
        <w:t>[الأحزاب: 33].</w:t>
      </w:r>
    </w:p>
    <w:p w14:paraId="291A01F7" w14:textId="77777777" w:rsidR="00CB4068" w:rsidRDefault="00CB4068" w:rsidP="00CB4068">
      <w:pPr>
        <w:widowControl w:val="0"/>
        <w:autoSpaceDE w:val="0"/>
        <w:autoSpaceDN w:val="0"/>
        <w:adjustRightInd w:val="0"/>
        <w:ind w:firstLine="397"/>
        <w:rPr>
          <w:rFonts w:ascii="Lotus-Bold" w:hAnsi="AXtManalBLack"/>
          <w:sz w:val="36"/>
        </w:rPr>
      </w:pPr>
      <w:r>
        <w:rPr>
          <w:sz w:val="36"/>
          <w:rtl/>
        </w:rPr>
        <w:t>أي: ألزَمْن بُيوتَكُنّ، ولا تخرُجْن عنها مِن غيرِ حاجَةٍ</w:t>
      </w:r>
      <w:r>
        <w:rPr>
          <w:rFonts w:ascii="Traditional Arabic" w:hAnsi="Traditional Arabic"/>
          <w:b/>
          <w:sz w:val="36"/>
          <w:rtl/>
        </w:rPr>
        <w:t>.</w:t>
      </w:r>
    </w:p>
    <w:p w14:paraId="65CA16AD"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ب- عن عبد الله بن عمر - رضي الله عنهما - أنَّه سَمِع رسولَ الله </w:t>
      </w:r>
      <w:r w:rsidR="00D70043">
        <w:rPr>
          <w:rFonts w:ascii="AGA Arabesque" w:hAnsi="AGA Arabesque"/>
          <w:sz w:val="36"/>
          <w:rtl/>
          <w:lang w:bidi="ar-EG"/>
        </w:rPr>
        <w:t>-صلى الله عليه وسلم-</w:t>
      </w:r>
      <w:r>
        <w:rPr>
          <w:sz w:val="36"/>
          <w:rtl/>
        </w:rPr>
        <w:t xml:space="preserve"> </w:t>
      </w:r>
      <w:r>
        <w:rPr>
          <w:rFonts w:hint="cs"/>
          <w:sz w:val="36"/>
          <w:rtl/>
        </w:rPr>
        <w:t xml:space="preserve">يقول:« والمرأةُ راعِيَة في بَيْتِ زَوْجِها ومَسؤولَة عن رَعِيَّتِها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96"/>
      </w:r>
      <w:r>
        <w:rPr>
          <w:rFonts w:ascii="Traditional Arabic" w:hAnsi="Traditional Arabic"/>
          <w:b/>
          <w:sz w:val="36"/>
          <w:vertAlign w:val="superscript"/>
          <w:rtl/>
        </w:rPr>
        <w:t>)</w:t>
      </w:r>
      <w:r>
        <w:rPr>
          <w:rFonts w:ascii="Traditional Arabic" w:hAnsi="Traditional Arabic"/>
          <w:b/>
          <w:sz w:val="36"/>
          <w:rtl/>
        </w:rPr>
        <w:t>.</w:t>
      </w:r>
    </w:p>
    <w:p w14:paraId="14D4E2A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ج- عن مَعْقِل بن يَسار </w:t>
      </w:r>
      <w:r w:rsidR="00D70043">
        <w:rPr>
          <w:rFonts w:ascii="AGA Arabesque" w:hAnsi="AGA Arabesque"/>
          <w:sz w:val="36"/>
          <w:rtl/>
        </w:rPr>
        <w:t>-رضي الله عنه-</w:t>
      </w:r>
      <w:r>
        <w:rPr>
          <w:sz w:val="36"/>
          <w:rtl/>
        </w:rPr>
        <w:t xml:space="preserve"> </w:t>
      </w:r>
      <w:r>
        <w:rPr>
          <w:rFonts w:hint="cs"/>
          <w:sz w:val="36"/>
          <w:rtl/>
        </w:rPr>
        <w:t xml:space="preserve">أنَّ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قال:« تَزَوَّجوا الوَدودَ الوَلودَ فإني مُكاثِر بِكُم الأُمَم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97"/>
      </w:r>
      <w:r>
        <w:rPr>
          <w:rFonts w:ascii="Traditional Arabic" w:hAnsi="Traditional Arabic"/>
          <w:b/>
          <w:sz w:val="36"/>
          <w:vertAlign w:val="superscript"/>
          <w:rtl/>
        </w:rPr>
        <w:t>)</w:t>
      </w:r>
      <w:r>
        <w:rPr>
          <w:rFonts w:ascii="Traditional Arabic" w:hAnsi="Traditional Arabic"/>
          <w:b/>
          <w:sz w:val="36"/>
          <w:rtl/>
        </w:rPr>
        <w:t xml:space="preserve">. </w:t>
      </w:r>
      <w:r>
        <w:rPr>
          <w:sz w:val="36"/>
          <w:rtl/>
        </w:rPr>
        <w:t>والمرأة الوَدود: الـمُحِبَّة لِزَوْجِها الـمُتَّبِعَةُ له.</w:t>
      </w:r>
    </w:p>
    <w:p w14:paraId="460831E1"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والمرأة غير مُطالَبَة بالإنفاقِ على نَفْسِها حتَّى تَعْمَل؛ لأنَّ نَفَقَتَها تجِب على أَبِيها إن كانت غير مُتَزَوِّجَة، وإلّا فعلى الزَّوْج، لذلك كان مجالُ عَمَلِها الأساس هو البَيْت، وعَمَلُها في بَيتِها خيرٌ لها مِن عَمَلِها خارِجَه</w:t>
      </w:r>
      <w:r>
        <w:rPr>
          <w:rFonts w:ascii="Lotus-Bold" w:hAnsi="AXtManalBLack" w:hint="cs"/>
          <w:sz w:val="36"/>
        </w:rPr>
        <w:t xml:space="preserve"> .</w:t>
      </w:r>
    </w:p>
    <w:p w14:paraId="436E5F54"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2- حُكْم عَمَل المَرأَةِ:</w:t>
      </w:r>
    </w:p>
    <w:p w14:paraId="7C4BE424" w14:textId="77777777" w:rsidR="00CB4068" w:rsidRDefault="00CB4068" w:rsidP="00CB4068">
      <w:pPr>
        <w:widowControl w:val="0"/>
        <w:autoSpaceDE w:val="0"/>
        <w:autoSpaceDN w:val="0"/>
        <w:adjustRightInd w:val="0"/>
        <w:ind w:firstLine="397"/>
        <w:rPr>
          <w:sz w:val="36"/>
        </w:rPr>
      </w:pPr>
      <w:r>
        <w:rPr>
          <w:sz w:val="36"/>
          <w:rtl/>
        </w:rPr>
        <w:t>يُباح لِلمرأَةِ أن تَعْمَل في وَظِيفَةٍ أو تجارَةٍ ونحوِهِما، ولها أن تخرُجَ لِعَمَلِها إذا كان لا بُدَّ لها مِن الخروجِ مِن أَجْلِه، يدلّ على ذلك عُمومات الأدِلَّة في الحثّ على العَمَل والكَسْب، ومِن تلك الأدِلَّة ما يلي:</w:t>
      </w:r>
    </w:p>
    <w:p w14:paraId="067C35FD" w14:textId="77777777" w:rsidR="00CB4068" w:rsidRDefault="00CB4068" w:rsidP="0098673A">
      <w:pPr>
        <w:widowControl w:val="0"/>
        <w:numPr>
          <w:ilvl w:val="0"/>
          <w:numId w:val="68"/>
        </w:numPr>
        <w:autoSpaceDE w:val="0"/>
        <w:autoSpaceDN w:val="0"/>
        <w:adjustRightInd w:val="0"/>
        <w:rPr>
          <w:rFonts w:ascii="Traditional Arabic" w:hAnsi="Traditional Arabic"/>
          <w:b/>
          <w:sz w:val="36"/>
          <w:rtl/>
        </w:rPr>
      </w:pPr>
      <w:r>
        <w:rPr>
          <w:sz w:val="36"/>
          <w:rtl/>
        </w:rPr>
        <w:t>قول الله تعالى:</w:t>
      </w:r>
      <w:r w:rsidR="0098673A">
        <w:rPr>
          <w:rFonts w:hint="cs"/>
          <w:sz w:val="36"/>
          <w:rtl/>
        </w:rPr>
        <w:t xml:space="preserve"> </w:t>
      </w:r>
      <w:r w:rsidR="0098673A">
        <w:rPr>
          <w:rFonts w:ascii="Lotus Linotype" w:hAnsi="Lotus Linotype" w:cs="Lotus Linotype"/>
          <w:color w:val="000000"/>
          <w:szCs w:val="28"/>
          <w:rtl/>
        </w:rPr>
        <w:t>﴿</w:t>
      </w:r>
      <w:r w:rsidR="0098673A" w:rsidRPr="0098673A">
        <w:rPr>
          <w:color w:val="000000"/>
          <w:szCs w:val="40"/>
          <w:rtl/>
        </w:rPr>
        <w:t xml:space="preserve"> </w:t>
      </w:r>
      <w:r w:rsidR="0098673A" w:rsidRPr="00E4512B">
        <w:rPr>
          <w:color w:val="000000"/>
          <w:szCs w:val="40"/>
          <w:rtl/>
        </w:rPr>
        <w:t xml:space="preserve">وَقُلِ اعْمَلُوا فَسَيَرَى اللَّهُ عَمَلَكُمْ وَرَسُولُهُ وَالْمُؤْمِنُونَ وَسَتُرَدُّونَ إِلَى عَالِمِ الْغَيْبِ وَالشَّهَادَةِ فَيُنَبِّئُكُمْ بِمَا كُنْتُمْ تَعْمَلُونَ </w:t>
      </w:r>
      <w:r w:rsidR="0098673A">
        <w:rPr>
          <w:rFonts w:ascii="Lotus Linotype" w:hAnsi="Lotus Linotype" w:cs="Lotus Linotype"/>
          <w:b/>
          <w:szCs w:val="28"/>
          <w:rtl/>
        </w:rPr>
        <w:t>﴾</w:t>
      </w:r>
      <w:r w:rsidR="0098673A">
        <w:rPr>
          <w:rFonts w:ascii="Traditional Arabic" w:hAnsi="Traditional Arabic" w:hint="cs"/>
          <w:b/>
          <w:sz w:val="36"/>
          <w:rtl/>
        </w:rPr>
        <w:t xml:space="preserve"> </w:t>
      </w:r>
      <w:r>
        <w:rPr>
          <w:rFonts w:ascii="Traditional Arabic" w:hAnsi="Traditional Arabic"/>
          <w:b/>
          <w:sz w:val="36"/>
          <w:rtl/>
        </w:rPr>
        <w:t>[التَّوبة: 105].</w:t>
      </w:r>
    </w:p>
    <w:p w14:paraId="662FD697" w14:textId="77777777" w:rsidR="00CB4068" w:rsidRDefault="00CB4068" w:rsidP="0098673A">
      <w:pPr>
        <w:widowControl w:val="0"/>
        <w:autoSpaceDE w:val="0"/>
        <w:autoSpaceDN w:val="0"/>
        <w:adjustRightInd w:val="0"/>
        <w:ind w:firstLine="397"/>
        <w:rPr>
          <w:rFonts w:ascii="Traditional Arabic" w:hAnsi="Traditional Arabic"/>
          <w:b/>
          <w:sz w:val="36"/>
          <w:rtl/>
        </w:rPr>
      </w:pPr>
      <w:r>
        <w:rPr>
          <w:rFonts w:ascii="Traditional Arabic" w:hAnsi="Traditional Arabic"/>
          <w:b/>
          <w:sz w:val="36"/>
          <w:rtl/>
        </w:rPr>
        <w:t>ب- قوله تعالى:</w:t>
      </w:r>
      <w:r w:rsidR="0098673A">
        <w:rPr>
          <w:rFonts w:ascii="Lotus Linotype" w:hAnsi="Lotus Linotype" w:cs="Lotus Linotype"/>
          <w:color w:val="000000"/>
          <w:szCs w:val="28"/>
          <w:rtl/>
        </w:rPr>
        <w:t>﴿</w:t>
      </w:r>
      <w:r w:rsidR="0067040A" w:rsidRPr="0067040A">
        <w:rPr>
          <w:color w:val="000000"/>
          <w:szCs w:val="40"/>
          <w:rtl/>
        </w:rPr>
        <w:t xml:space="preserve"> </w:t>
      </w:r>
      <w:r w:rsidR="0067040A" w:rsidRPr="00E4512B">
        <w:rPr>
          <w:color w:val="000000"/>
          <w:szCs w:val="40"/>
          <w:rtl/>
        </w:rPr>
        <w:t xml:space="preserve">هُوَ الَّذِي جَعَلَ لَكُمُ الْأَرْضَ ذَلُولًا فَامْشُوا فِي مَنَاكِبِهَا وَكُلُوا مِنْ رِزْقِهِ وَإِلَيْهِ النُّشُورُ </w:t>
      </w:r>
      <w:r w:rsidR="0098673A">
        <w:rPr>
          <w:rFonts w:ascii="Lotus Linotype" w:hAnsi="Lotus Linotype" w:cs="Lotus Linotype"/>
          <w:b/>
          <w:szCs w:val="28"/>
          <w:rtl/>
        </w:rPr>
        <w:t>﴾</w:t>
      </w:r>
      <w:r w:rsidR="0098673A">
        <w:rPr>
          <w:rFonts w:ascii="Traditional Arabic" w:hAnsi="Traditional Arabic" w:hint="cs"/>
          <w:b/>
          <w:sz w:val="36"/>
          <w:rtl/>
        </w:rPr>
        <w:t xml:space="preserve"> </w:t>
      </w:r>
      <w:r>
        <w:rPr>
          <w:rFonts w:ascii="Traditional Arabic" w:hAnsi="Traditional Arabic"/>
          <w:b/>
          <w:sz w:val="36"/>
          <w:rtl/>
        </w:rPr>
        <w:t>[الملك: 15].</w:t>
      </w:r>
    </w:p>
    <w:p w14:paraId="54485B16" w14:textId="77777777" w:rsidR="00CB4068" w:rsidRDefault="00CB4068" w:rsidP="0067040A">
      <w:pPr>
        <w:widowControl w:val="0"/>
        <w:autoSpaceDE w:val="0"/>
        <w:autoSpaceDN w:val="0"/>
        <w:adjustRightInd w:val="0"/>
        <w:ind w:firstLine="397"/>
        <w:rPr>
          <w:rFonts w:ascii="Traditional Arabic" w:hAnsi="Traditional Arabic"/>
          <w:b/>
          <w:sz w:val="36"/>
          <w:rtl/>
        </w:rPr>
      </w:pPr>
      <w:r>
        <w:rPr>
          <w:rFonts w:ascii="Traditional Arabic" w:hAnsi="Traditional Arabic"/>
          <w:b/>
          <w:sz w:val="36"/>
          <w:rtl/>
        </w:rPr>
        <w:t>ج- قوله تعالى:</w:t>
      </w:r>
      <w:r w:rsidR="0067040A">
        <w:rPr>
          <w:rFonts w:ascii="Traditional Arabic" w:hAnsi="Traditional Arabic" w:hint="cs"/>
          <w:b/>
          <w:sz w:val="36"/>
          <w:rtl/>
        </w:rPr>
        <w:t xml:space="preserve"> </w:t>
      </w:r>
      <w:r w:rsidR="0067040A">
        <w:rPr>
          <w:rFonts w:ascii="Lotus Linotype" w:hAnsi="Lotus Linotype" w:cs="Lotus Linotype"/>
          <w:color w:val="000000"/>
          <w:szCs w:val="28"/>
          <w:rtl/>
        </w:rPr>
        <w:t>﴿</w:t>
      </w:r>
      <w:r w:rsidR="0067040A" w:rsidRPr="0067040A">
        <w:rPr>
          <w:color w:val="000000"/>
          <w:szCs w:val="40"/>
          <w:rtl/>
        </w:rPr>
        <w:t xml:space="preserve"> </w:t>
      </w:r>
      <w:r w:rsidR="0067040A" w:rsidRPr="00E4512B">
        <w:rPr>
          <w:color w:val="000000"/>
          <w:szCs w:val="40"/>
          <w:rtl/>
        </w:rPr>
        <w:t>إِنَّ رَبَّكَ يَعْلَمُ أَنَّكَ تَقُومُ أَدْنَى مِنْ ثُلُثَيِ اللَّيْلِ وَنِصْفَهُ وَثُلُثَهُ وَطَائِفَةٌ مِنَ الَّذِينَ مَعَكَ وَاللَّهُ يُقَدِّرُ اللَّيْلَ وَالنَّهَارَ عَلِمَ أَنْ لَنْ تُحْصُوهُ فَتَابَ عَلَيْكُمْ فَاقْرَءُوا مَا تَيَسَّرَ مِنَ الْقُرْآنِ عَلِمَ أَنْ سَيَكُونُ مِنْكُمْ مَرْضَى وَآخَرُونَ يَضْرِبُونَ فِي الْأَرْضِ يَبْتَغُونَ مِنْ فَضْلِ اللَّهِ وَآخَرُونَ يُقَاتِلُونَ فِي سَبِيلِ اللَّهِ فَاقْرَءُوا مَا تَيَسَّرَ مِنْهُ وَأَقِيمُوا الصَّلَاةَ وَآتُوا الزَّكَاةَ وَأَقْرِضُوا اللَّهَ قَرْضًا حَسَنًا وَمَا تُقَدِّمُوا لِأَنْفُسِكُمْ مِنْ خَيْرٍ تَجِدُوهُ عِنْدَ اللَّهِ هُوَ خَيْرًا وَأَعْظَمَ أَجْرًا وَاسْتَغْفِرُوا اللَّه</w:t>
      </w:r>
      <w:r w:rsidR="0067040A">
        <w:rPr>
          <w:color w:val="000000"/>
          <w:szCs w:val="40"/>
          <w:rtl/>
        </w:rPr>
        <w:t>َ إِنَّ اللَّهَ غَفُورٌ رَحِيمٌ</w:t>
      </w:r>
      <w:r w:rsidR="0067040A">
        <w:rPr>
          <w:rFonts w:ascii="Lotus Linotype" w:hAnsi="Lotus Linotype" w:cs="Lotus Linotype"/>
          <w:b/>
          <w:szCs w:val="28"/>
          <w:rtl/>
        </w:rPr>
        <w:t>﴾</w:t>
      </w:r>
      <w:r w:rsidR="0067040A">
        <w:rPr>
          <w:rFonts w:ascii="Traditional Arabic" w:hAnsi="Traditional Arabic" w:hint="cs"/>
          <w:b/>
          <w:sz w:val="36"/>
          <w:rtl/>
        </w:rPr>
        <w:t xml:space="preserve"> </w:t>
      </w:r>
      <w:r>
        <w:rPr>
          <w:rFonts w:ascii="Traditional Arabic" w:hAnsi="Traditional Arabic"/>
          <w:b/>
          <w:sz w:val="36"/>
          <w:rtl/>
        </w:rPr>
        <w:t>[المزمل: 20].</w:t>
      </w:r>
    </w:p>
    <w:p w14:paraId="76DB3AF9" w14:textId="77777777" w:rsidR="00CB4068" w:rsidRDefault="00CB4068" w:rsidP="00CB4068">
      <w:pPr>
        <w:widowControl w:val="0"/>
        <w:autoSpaceDE w:val="0"/>
        <w:autoSpaceDN w:val="0"/>
        <w:adjustRightInd w:val="0"/>
        <w:ind w:firstLine="397"/>
        <w:rPr>
          <w:rFonts w:ascii="Traditional Arabic" w:hAnsi="Traditional Arabic"/>
          <w:b/>
          <w:sz w:val="36"/>
          <w:rtl/>
        </w:rPr>
      </w:pPr>
      <w:r>
        <w:rPr>
          <w:rFonts w:ascii="Traditional Arabic" w:hAnsi="Traditional Arabic"/>
          <w:b/>
          <w:sz w:val="36"/>
          <w:rtl/>
        </w:rPr>
        <w:t xml:space="preserve">د- عن </w:t>
      </w:r>
      <w:r>
        <w:rPr>
          <w:sz w:val="36"/>
          <w:rtl/>
        </w:rPr>
        <w:t xml:space="preserve">أم المؤمنين عائشة - رضي الله عنها - قالت: قال رسول الله </w:t>
      </w:r>
      <w:r w:rsidR="00D70043">
        <w:rPr>
          <w:rFonts w:ascii="AGA Arabesque" w:hAnsi="AGA Arabesque"/>
          <w:sz w:val="36"/>
          <w:rtl/>
          <w:lang w:bidi="ar-EG"/>
        </w:rPr>
        <w:t>-صلى الله عليه وسلم-</w:t>
      </w:r>
      <w:r>
        <w:rPr>
          <w:sz w:val="36"/>
          <w:rtl/>
        </w:rPr>
        <w:t xml:space="preserve">:« إنَّ أَطْيَبَ ما أَكَلْتُم مِن كَسْبِكُم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98"/>
      </w:r>
      <w:r>
        <w:rPr>
          <w:rFonts w:ascii="Traditional Arabic" w:hAnsi="Traditional Arabic"/>
          <w:b/>
          <w:sz w:val="36"/>
          <w:vertAlign w:val="superscript"/>
          <w:rtl/>
        </w:rPr>
        <w:t>)</w:t>
      </w:r>
      <w:r>
        <w:rPr>
          <w:rFonts w:ascii="Traditional Arabic" w:hAnsi="Traditional Arabic"/>
          <w:b/>
          <w:sz w:val="36"/>
          <w:rtl/>
        </w:rPr>
        <w:t>.</w:t>
      </w:r>
    </w:p>
    <w:p w14:paraId="53725672"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 xml:space="preserve">فهذه النُّصوصُ وَرَدَت في التَّرغِيبِ في العَمَلِ والكَسْب والإذن فيهم، ولم </w:t>
      </w:r>
      <w:r>
        <w:rPr>
          <w:caps/>
          <w:sz w:val="36"/>
          <w:rtl/>
        </w:rPr>
        <w:t>تُفَرّق</w:t>
      </w:r>
      <w:r>
        <w:rPr>
          <w:sz w:val="36"/>
          <w:rtl/>
        </w:rPr>
        <w:t xml:space="preserve"> بين الرَّجُلِ والمرأَة، فَدَلَّ ذلك على إباحَتِه لِلمَرأَةِ كم يُباح لِلرَّجُلِ</w:t>
      </w:r>
      <w:r>
        <w:rPr>
          <w:rFonts w:ascii="Lotus-Bold" w:hAnsi="AXtManalBLack" w:hint="cs"/>
          <w:sz w:val="36"/>
        </w:rPr>
        <w:t xml:space="preserve"> .</w:t>
      </w:r>
    </w:p>
    <w:p w14:paraId="646B3425"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3- شُروطُ عَمَل المَرأَةِ:</w:t>
      </w:r>
    </w:p>
    <w:p w14:paraId="7FBC5C62" w14:textId="77777777" w:rsidR="00CB4068" w:rsidRDefault="00CB4068" w:rsidP="00CB4068">
      <w:pPr>
        <w:widowControl w:val="0"/>
        <w:autoSpaceDE w:val="0"/>
        <w:autoSpaceDN w:val="0"/>
        <w:adjustRightInd w:val="0"/>
        <w:ind w:firstLine="397"/>
        <w:rPr>
          <w:rFonts w:ascii="Lotus-Bold" w:hAnsi="AXtManalBLack"/>
          <w:sz w:val="36"/>
        </w:rPr>
      </w:pPr>
      <w:r>
        <w:rPr>
          <w:sz w:val="36"/>
          <w:rtl/>
        </w:rPr>
        <w:t>يشتَرط في إباحَة العَمَلِ لِلمَرأَةِ شُروط، منها:</w:t>
      </w:r>
    </w:p>
    <w:p w14:paraId="78311FD9"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إذْن الزَّوْج بالخروج لِلعَمَل، فإن لم يَكُن لها زَوْجٌ، اعتُبِرَ إذْن وَلِيِّها مِن أبٍ ونحوِه</w:t>
      </w:r>
      <w:r>
        <w:rPr>
          <w:rFonts w:ascii="Lotus-Bold" w:hAnsi="AXtManalBLack" w:hint="cs"/>
          <w:sz w:val="36"/>
        </w:rPr>
        <w:t xml:space="preserve"> .</w:t>
      </w:r>
    </w:p>
    <w:p w14:paraId="0F9FB89A" w14:textId="77777777" w:rsidR="00CB4068" w:rsidRDefault="00CB4068" w:rsidP="00CB4068">
      <w:pPr>
        <w:widowControl w:val="0"/>
        <w:autoSpaceDE w:val="0"/>
        <w:autoSpaceDN w:val="0"/>
        <w:adjustRightInd w:val="0"/>
        <w:ind w:firstLine="397"/>
        <w:rPr>
          <w:rFonts w:ascii="Lotus-Bold" w:hAnsi="AXtManalBLack"/>
          <w:sz w:val="36"/>
        </w:rPr>
      </w:pPr>
      <w:r>
        <w:rPr>
          <w:sz w:val="36"/>
          <w:rtl/>
        </w:rPr>
        <w:t>يدلّ على ذلك الآتي:</w:t>
      </w:r>
    </w:p>
    <w:p w14:paraId="7D79ADA7"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 عن ابن عمر - رضي الله عنهما - أنَّه سمِع رسولَ الله </w:t>
      </w:r>
      <w:r w:rsidR="00D70043">
        <w:rPr>
          <w:rFonts w:ascii="AGA Arabesque" w:hAnsi="AGA Arabesque"/>
          <w:sz w:val="36"/>
          <w:rtl/>
          <w:lang w:bidi="ar-EG"/>
        </w:rPr>
        <w:t>-صلى الله عليه وسلم-</w:t>
      </w:r>
      <w:r>
        <w:rPr>
          <w:sz w:val="36"/>
          <w:rtl/>
        </w:rPr>
        <w:t xml:space="preserve"> </w:t>
      </w:r>
      <w:r>
        <w:rPr>
          <w:rFonts w:hint="cs"/>
          <w:sz w:val="36"/>
          <w:rtl/>
        </w:rPr>
        <w:t xml:space="preserve">يقول:« إذا اسْتَأذَنَتْكُم نِساؤكُم إلى المساجِد فَأْذَنوا لهنّ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699"/>
      </w:r>
      <w:r>
        <w:rPr>
          <w:rFonts w:ascii="Traditional Arabic" w:hAnsi="Traditional Arabic"/>
          <w:b/>
          <w:sz w:val="36"/>
          <w:vertAlign w:val="superscript"/>
          <w:rtl/>
        </w:rPr>
        <w:t>)</w:t>
      </w:r>
      <w:r>
        <w:rPr>
          <w:rFonts w:ascii="Traditional Arabic" w:hAnsi="Traditional Arabic"/>
          <w:b/>
          <w:sz w:val="36"/>
          <w:rtl/>
        </w:rPr>
        <w:t>.</w:t>
      </w:r>
    </w:p>
    <w:p w14:paraId="4007EB56"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فإذا كان خُروج المرأةِ لِلمَسْجِد لأداءِ العِبادَة مُعْتَبَراً فيه الإذْن، فَلأن يُعْتَبَر ذلك في الخروجِ لِلعَمَلِ مِن بابِ أَوْلى</w:t>
      </w:r>
      <w:r>
        <w:rPr>
          <w:rFonts w:ascii="Lotus-Bold" w:hAnsi="AXtManalBLack" w:hint="cs"/>
          <w:sz w:val="36"/>
        </w:rPr>
        <w:t xml:space="preserve"> .</w:t>
      </w:r>
    </w:p>
    <w:p w14:paraId="0ADC0BE6" w14:textId="77777777" w:rsidR="00CB4068" w:rsidRDefault="00CB4068" w:rsidP="00CB4068">
      <w:pPr>
        <w:widowControl w:val="0"/>
        <w:autoSpaceDE w:val="0"/>
        <w:autoSpaceDN w:val="0"/>
        <w:adjustRightInd w:val="0"/>
        <w:ind w:firstLine="397"/>
        <w:rPr>
          <w:rFonts w:ascii="Lotus-Bold" w:hAnsi="AXtManalBLack"/>
          <w:sz w:val="36"/>
        </w:rPr>
      </w:pPr>
      <w:r>
        <w:rPr>
          <w:sz w:val="36"/>
          <w:rtl/>
        </w:rPr>
        <w:t>- أن استِئْذان الزَّوْجِ في الخروجِ لِلعَمَلِ مِن طاعَتِه، وطاعَتُه واجِبَة، إذن يكون الاستِئْذانُ</w:t>
      </w:r>
    </w:p>
    <w:p w14:paraId="36C13F3C" w14:textId="77777777" w:rsidR="00CB4068" w:rsidRDefault="00CB4068" w:rsidP="00CB4068">
      <w:pPr>
        <w:widowControl w:val="0"/>
        <w:autoSpaceDE w:val="0"/>
        <w:autoSpaceDN w:val="0"/>
        <w:adjustRightInd w:val="0"/>
        <w:ind w:firstLine="397"/>
        <w:rPr>
          <w:sz w:val="36"/>
        </w:rPr>
      </w:pPr>
      <w:r>
        <w:rPr>
          <w:sz w:val="36"/>
          <w:rtl/>
        </w:rPr>
        <w:t>واجِباً.</w:t>
      </w:r>
    </w:p>
    <w:p w14:paraId="2EA3C1FB"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ب- تَرْك التَّبَرُّج والتَّزَيُّن</w:t>
      </w:r>
      <w:r>
        <w:rPr>
          <w:rFonts w:ascii="Lotus-Bold" w:hAnsi="AXtManalBLack" w:hint="cs"/>
          <w:sz w:val="36"/>
        </w:rPr>
        <w:t xml:space="preserve"> .</w:t>
      </w:r>
    </w:p>
    <w:p w14:paraId="5B558436" w14:textId="77777777" w:rsidR="00CB4068" w:rsidRDefault="00CB4068" w:rsidP="00CB4068">
      <w:pPr>
        <w:widowControl w:val="0"/>
        <w:autoSpaceDE w:val="0"/>
        <w:autoSpaceDN w:val="0"/>
        <w:adjustRightInd w:val="0"/>
        <w:ind w:firstLine="397"/>
        <w:rPr>
          <w:sz w:val="36"/>
        </w:rPr>
      </w:pPr>
      <w:r>
        <w:rPr>
          <w:sz w:val="36"/>
          <w:rtl/>
        </w:rPr>
        <w:t>ومِن ذلك الطِّيب، ورَفْع الصَّوْت؛ لأنَّ هذا كُلَّه مَدْعاةٌ لِلفِتْنَة، فَعَلَيْها أن تَلْتَزِم بالحجابِ، وأن تَتَسَتَّر تَسَتُّراً تامّاً، يدلّ على هذا أدِلَّة، منها:</w:t>
      </w:r>
    </w:p>
    <w:p w14:paraId="7ABDF723" w14:textId="77777777" w:rsidR="00CB4068" w:rsidRDefault="00CB4068" w:rsidP="0067040A">
      <w:pPr>
        <w:widowControl w:val="0"/>
        <w:autoSpaceDE w:val="0"/>
        <w:autoSpaceDN w:val="0"/>
        <w:adjustRightInd w:val="0"/>
        <w:ind w:firstLine="397"/>
        <w:rPr>
          <w:rFonts w:ascii="Traditional Arabic" w:hAnsi="Traditional Arabic"/>
          <w:b/>
          <w:sz w:val="36"/>
          <w:rtl/>
        </w:rPr>
      </w:pPr>
      <w:r>
        <w:rPr>
          <w:sz w:val="36"/>
          <w:rtl/>
        </w:rPr>
        <w:t>- قول الله تعالى:</w:t>
      </w:r>
      <w:r w:rsidR="0067040A">
        <w:rPr>
          <w:rFonts w:hint="cs"/>
          <w:sz w:val="36"/>
          <w:rtl/>
        </w:rPr>
        <w:t xml:space="preserve"> </w:t>
      </w:r>
      <w:r w:rsidR="0067040A">
        <w:rPr>
          <w:rFonts w:ascii="Lotus Linotype" w:hAnsi="Lotus Linotype" w:cs="Lotus Linotype"/>
          <w:color w:val="000000"/>
          <w:szCs w:val="28"/>
          <w:rtl/>
        </w:rPr>
        <w:t>﴿</w:t>
      </w:r>
      <w:r w:rsidR="0067040A" w:rsidRPr="0067040A">
        <w:rPr>
          <w:color w:val="000000"/>
          <w:szCs w:val="40"/>
          <w:rtl/>
        </w:rPr>
        <w:t xml:space="preserve"> </w:t>
      </w:r>
      <w:r w:rsidR="0067040A" w:rsidRPr="00E4512B">
        <w:rPr>
          <w:color w:val="000000"/>
          <w:szCs w:val="40"/>
          <w:rtl/>
        </w:rPr>
        <w:t>يَا نِسَاءَ النَّبِيِّ لَسْتُنَّ كَأَحَدٍ مِنَ النِّسَاءِ إِنِ اتَّقَيْتُنَّ فَلَا تَخْضَعْنَ بِالْقَوْلِ فَيَطْمَعَ الَّذِي فِي قَلْبِهِ مَر</w:t>
      </w:r>
      <w:r w:rsidR="0067040A">
        <w:rPr>
          <w:color w:val="000000"/>
          <w:szCs w:val="40"/>
          <w:rtl/>
        </w:rPr>
        <w:t>َضٌ وَقُلْنَ قَوْلًا مَعْرُوفًا</w:t>
      </w:r>
      <w:r w:rsidR="0067040A">
        <w:rPr>
          <w:rFonts w:ascii="Lotus Linotype" w:hAnsi="Lotus Linotype" w:cs="Lotus Linotype"/>
          <w:b/>
          <w:szCs w:val="28"/>
          <w:rtl/>
        </w:rPr>
        <w:t>﴾</w:t>
      </w:r>
      <w:r w:rsidR="0067040A">
        <w:rPr>
          <w:rFonts w:ascii="Traditional Arabic" w:hAnsi="Traditional Arabic" w:hint="cs"/>
          <w:b/>
          <w:sz w:val="36"/>
          <w:rtl/>
        </w:rPr>
        <w:t xml:space="preserve"> </w:t>
      </w:r>
      <w:r>
        <w:rPr>
          <w:rFonts w:ascii="Traditional Arabic" w:hAnsi="Traditional Arabic"/>
          <w:b/>
          <w:sz w:val="36"/>
          <w:rtl/>
        </w:rPr>
        <w:t>[الأحزاب: 32].</w:t>
      </w:r>
    </w:p>
    <w:p w14:paraId="64BEECA7" w14:textId="77777777" w:rsidR="00CB4068" w:rsidRDefault="00CB4068" w:rsidP="0067040A">
      <w:pPr>
        <w:widowControl w:val="0"/>
        <w:autoSpaceDE w:val="0"/>
        <w:autoSpaceDN w:val="0"/>
        <w:adjustRightInd w:val="0"/>
        <w:ind w:firstLine="397"/>
        <w:rPr>
          <w:rFonts w:ascii="Traditional Arabic" w:hAnsi="Traditional Arabic"/>
          <w:b/>
          <w:sz w:val="36"/>
          <w:rtl/>
        </w:rPr>
      </w:pPr>
      <w:r>
        <w:rPr>
          <w:rFonts w:ascii="Traditional Arabic" w:hAnsi="Traditional Arabic"/>
          <w:b/>
          <w:sz w:val="36"/>
          <w:rtl/>
        </w:rPr>
        <w:t>- قوله تعالى في شأن القَواعِد مِن النِّساء:</w:t>
      </w:r>
      <w:r w:rsidR="0067040A">
        <w:rPr>
          <w:rFonts w:ascii="Lotus Linotype" w:hAnsi="Lotus Linotype" w:cs="Lotus Linotype"/>
          <w:color w:val="000000"/>
          <w:szCs w:val="28"/>
          <w:rtl/>
        </w:rPr>
        <w:t>﴿</w:t>
      </w:r>
      <w:r w:rsidR="0067040A" w:rsidRPr="0067040A">
        <w:rPr>
          <w:color w:val="000000"/>
          <w:szCs w:val="40"/>
          <w:rtl/>
        </w:rPr>
        <w:t xml:space="preserve"> </w:t>
      </w:r>
      <w:r w:rsidR="0067040A" w:rsidRPr="00E4512B">
        <w:rPr>
          <w:color w:val="000000"/>
          <w:szCs w:val="40"/>
          <w:rtl/>
        </w:rPr>
        <w:t>وَالْقَوَاعِدُ مِنَ النِّسَاءِ اللَّاتِي لَا يَرْجُونَ نِكَاحًا فَلَيْسَ عَلَيْهِنَّ جُنَاحٌ أَنْ يَضَعْنَ ثِيَابَهُنَّ غَيْرَ مُتَبَرِّجَاتٍ بِزِينَةٍ وَأَنْ يَسْتَعْفِفْنَ خَيْرٌ لَ</w:t>
      </w:r>
      <w:r w:rsidR="0067040A">
        <w:rPr>
          <w:color w:val="000000"/>
          <w:szCs w:val="40"/>
          <w:rtl/>
        </w:rPr>
        <w:t>هُنَّ وَاللَّهُ سَمِيعٌ عَلِيمٌ</w:t>
      </w:r>
      <w:r w:rsidR="0067040A">
        <w:rPr>
          <w:rFonts w:ascii="Lotus Linotype" w:hAnsi="Lotus Linotype" w:cs="Lotus Linotype"/>
          <w:b/>
          <w:szCs w:val="28"/>
          <w:rtl/>
        </w:rPr>
        <w:t>﴾</w:t>
      </w:r>
      <w:r w:rsidR="0067040A">
        <w:rPr>
          <w:rFonts w:ascii="Traditional Arabic" w:hAnsi="Traditional Arabic" w:hint="cs"/>
          <w:b/>
          <w:sz w:val="36"/>
          <w:rtl/>
        </w:rPr>
        <w:t xml:space="preserve"> </w:t>
      </w:r>
      <w:r>
        <w:rPr>
          <w:rFonts w:ascii="Traditional Arabic" w:hAnsi="Traditional Arabic"/>
          <w:b/>
          <w:sz w:val="36"/>
          <w:rtl/>
        </w:rPr>
        <w:t>[النُّور: 60].</w:t>
      </w:r>
    </w:p>
    <w:p w14:paraId="0B89B516" w14:textId="77777777" w:rsidR="00CB4068" w:rsidRDefault="00CB4068" w:rsidP="00CB4068">
      <w:pPr>
        <w:widowControl w:val="0"/>
        <w:autoSpaceDE w:val="0"/>
        <w:autoSpaceDN w:val="0"/>
        <w:adjustRightInd w:val="0"/>
        <w:ind w:firstLine="397"/>
        <w:rPr>
          <w:rFonts w:ascii="Lotus-Bold" w:hAnsi="AXtManalBLack"/>
          <w:sz w:val="36"/>
          <w:rtl/>
        </w:rPr>
      </w:pPr>
      <w:r>
        <w:rPr>
          <w:rFonts w:ascii="Traditional Arabic" w:hAnsi="Traditional Arabic"/>
          <w:b/>
          <w:sz w:val="36"/>
          <w:rtl/>
        </w:rPr>
        <w:t xml:space="preserve">- </w:t>
      </w:r>
      <w:r>
        <w:rPr>
          <w:sz w:val="36"/>
          <w:rtl/>
        </w:rPr>
        <w:t xml:space="preserve">عن ميمونة بنت سعد - رضي الله عنها - قالت: قال رسول الله </w:t>
      </w:r>
      <w:r w:rsidR="00D70043">
        <w:rPr>
          <w:rFonts w:ascii="AGA Arabesque" w:hAnsi="AGA Arabesque"/>
          <w:sz w:val="36"/>
          <w:rtl/>
          <w:lang w:bidi="ar-EG"/>
        </w:rPr>
        <w:t>-صلى الله عليه وسلم-</w:t>
      </w:r>
      <w:r>
        <w:rPr>
          <w:sz w:val="36"/>
          <w:rtl/>
        </w:rPr>
        <w:t xml:space="preserve">:« مِثْل الرّافِلَة في الزِّينَةِ في غيرِ أهلِها كَمَثَلِ ظُلْمَةٍ يَوْمَ القِيامَة لا نُورَ لها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00"/>
      </w:r>
      <w:r>
        <w:rPr>
          <w:rFonts w:ascii="Traditional Arabic" w:hAnsi="Traditional Arabic"/>
          <w:b/>
          <w:sz w:val="36"/>
          <w:vertAlign w:val="superscript"/>
          <w:rtl/>
        </w:rPr>
        <w:t>)</w:t>
      </w:r>
      <w:r>
        <w:rPr>
          <w:rFonts w:ascii="Traditional Arabic" w:hAnsi="Traditional Arabic"/>
          <w:b/>
          <w:sz w:val="36"/>
          <w:rtl/>
        </w:rPr>
        <w:t>.</w:t>
      </w:r>
    </w:p>
    <w:p w14:paraId="3CF4CE7B"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 عن أبي موسى الأشعري </w:t>
      </w:r>
      <w:r w:rsidR="00D70043">
        <w:rPr>
          <w:rFonts w:ascii="AGA Arabesque" w:hAnsi="AGA Arabesque"/>
          <w:sz w:val="36"/>
          <w:rtl/>
        </w:rPr>
        <w:t>-رضي الله عنه-</w:t>
      </w:r>
      <w:r>
        <w:rPr>
          <w:sz w:val="36"/>
          <w:rtl/>
        </w:rPr>
        <w:t xml:space="preserve"> </w:t>
      </w:r>
      <w:r>
        <w:rPr>
          <w:rFonts w:hint="cs"/>
          <w:sz w:val="36"/>
          <w:rtl/>
        </w:rPr>
        <w:t xml:space="preserve">قال: قال رسول الله </w:t>
      </w:r>
      <w:r w:rsidR="00D70043">
        <w:rPr>
          <w:rFonts w:ascii="AGA Arabesque" w:hAnsi="AGA Arabesque"/>
          <w:sz w:val="36"/>
          <w:rtl/>
          <w:lang w:bidi="ar-EG"/>
        </w:rPr>
        <w:t>-صلى الله عليه وسلم-</w:t>
      </w:r>
      <w:r>
        <w:rPr>
          <w:sz w:val="36"/>
          <w:rtl/>
        </w:rPr>
        <w:t xml:space="preserve">:« إذا اسْتَعْطَرَت المرأةُ فَمَرَّت على القَوْمِ لِيَجِدوا رِيحَها، فَهِي كذا وكذا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01"/>
      </w:r>
      <w:r>
        <w:rPr>
          <w:rFonts w:ascii="Traditional Arabic" w:hAnsi="Traditional Arabic"/>
          <w:b/>
          <w:sz w:val="36"/>
          <w:vertAlign w:val="superscript"/>
          <w:rtl/>
        </w:rPr>
        <w:t>)</w:t>
      </w:r>
      <w:r>
        <w:rPr>
          <w:rFonts w:ascii="Traditional Arabic" w:hAnsi="Traditional Arabic"/>
          <w:b/>
          <w:sz w:val="36"/>
          <w:rtl/>
        </w:rPr>
        <w:t>.</w:t>
      </w:r>
    </w:p>
    <w:p w14:paraId="16A21516"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ج- تجنّب الخلوَة بِالأجْنَبِيّ</w:t>
      </w:r>
      <w:r>
        <w:rPr>
          <w:rFonts w:ascii="Lotus-Bold" w:hAnsi="AXtManalBLack" w:hint="cs"/>
          <w:sz w:val="36"/>
        </w:rPr>
        <w:t xml:space="preserve"> .</w:t>
      </w:r>
    </w:p>
    <w:p w14:paraId="630F9CA5"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فالخلوَة بِالرَّجُل الأجنَبِيّ أثناءَ العَمَلِ وغيرِه حَرامٌ؛ خَشْيَة الوُقوعِ في الزِّنى ودَواعِيه، يَدُلّ على ذلك قول النَّبيّ </w:t>
      </w:r>
      <w:r w:rsidR="00D70043">
        <w:rPr>
          <w:rFonts w:ascii="AGA Arabesque" w:hAnsi="AGA Arabesque"/>
          <w:sz w:val="36"/>
          <w:rtl/>
          <w:lang w:bidi="ar-EG"/>
        </w:rPr>
        <w:t>-صلى الله عليه وسلم-</w:t>
      </w:r>
      <w:r>
        <w:rPr>
          <w:sz w:val="36"/>
          <w:rtl/>
        </w:rPr>
        <w:t xml:space="preserve">:« لا يخَلُونّ رَجُلٌ بامرَأَةٍ إلّا كان ثالِثهم الشَّيطان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02"/>
      </w:r>
      <w:r>
        <w:rPr>
          <w:rFonts w:ascii="Traditional Arabic" w:hAnsi="Traditional Arabic"/>
          <w:b/>
          <w:sz w:val="36"/>
          <w:vertAlign w:val="superscript"/>
          <w:rtl/>
        </w:rPr>
        <w:t>)</w:t>
      </w:r>
      <w:r>
        <w:rPr>
          <w:rFonts w:ascii="Traditional Arabic" w:hAnsi="Traditional Arabic"/>
          <w:b/>
          <w:sz w:val="36"/>
          <w:rtl/>
        </w:rPr>
        <w:t>.</w:t>
      </w:r>
    </w:p>
    <w:p w14:paraId="68F953DC" w14:textId="77777777" w:rsidR="00CB4068" w:rsidRDefault="00CB4068" w:rsidP="00CB4068">
      <w:pPr>
        <w:widowControl w:val="0"/>
        <w:autoSpaceDE w:val="0"/>
        <w:autoSpaceDN w:val="0"/>
        <w:adjustRightInd w:val="0"/>
        <w:ind w:firstLine="397"/>
        <w:rPr>
          <w:rFonts w:ascii="Calibri" w:hAnsi="Calibri"/>
          <w:sz w:val="36"/>
          <w:rtl/>
        </w:rPr>
      </w:pPr>
      <w:r>
        <w:rPr>
          <w:sz w:val="36"/>
          <w:rtl/>
        </w:rPr>
        <w:t>د-  أن يكون العَمَلُ في حُدودٍ لا تَتَنافى مع ما يجِب مِن صِيانَة العِرْضِ والعَفافِ والشَّرَف</w:t>
      </w:r>
      <w:r>
        <w:rPr>
          <w:rFonts w:ascii="Lotus-Bold" w:hAnsi="AXtManalBLack" w:hint="cs"/>
          <w:sz w:val="36"/>
        </w:rPr>
        <w:t>.</w:t>
      </w:r>
    </w:p>
    <w:p w14:paraId="40130AAB" w14:textId="77777777" w:rsidR="00CB4068" w:rsidRDefault="00CB4068" w:rsidP="00CB4068">
      <w:pPr>
        <w:widowControl w:val="0"/>
        <w:autoSpaceDE w:val="0"/>
        <w:autoSpaceDN w:val="0"/>
        <w:adjustRightInd w:val="0"/>
        <w:ind w:firstLine="397"/>
        <w:rPr>
          <w:rFonts w:ascii="Lotus-Bold" w:hAnsi="AXtManalBLack"/>
          <w:sz w:val="36"/>
        </w:rPr>
      </w:pPr>
      <w:r>
        <w:rPr>
          <w:sz w:val="36"/>
          <w:rtl/>
        </w:rPr>
        <w:t>هـ- أن يكون مُلائِماً لِطَبِيعَتِها الخَلْقِيَّة</w:t>
      </w:r>
      <w:r>
        <w:rPr>
          <w:rFonts w:ascii="Lotus-Bold" w:hAnsi="AXtManalBLack" w:hint="cs"/>
          <w:sz w:val="36"/>
        </w:rPr>
        <w:t xml:space="preserve"> .</w:t>
      </w:r>
    </w:p>
    <w:p w14:paraId="358D239B" w14:textId="77777777" w:rsidR="00CB4068" w:rsidRDefault="00CB4068" w:rsidP="00CB4068">
      <w:pPr>
        <w:widowControl w:val="0"/>
        <w:autoSpaceDE w:val="0"/>
        <w:autoSpaceDN w:val="0"/>
        <w:adjustRightInd w:val="0"/>
        <w:ind w:firstLine="397"/>
        <w:rPr>
          <w:rFonts w:ascii="Lotus-Bold" w:hAnsi="AXtManalBLack"/>
          <w:sz w:val="36"/>
        </w:rPr>
      </w:pPr>
      <w:r>
        <w:rPr>
          <w:sz w:val="36"/>
          <w:rtl/>
        </w:rPr>
        <w:t>و- ألّا يَتَعارَض مع وَظِيفَتِها الأساس، مِن رِعايَة أَوْلادِها، وتَدبِير شُؤونِ بَيْتِها وحِفْظِ حُقوقِ زَوْجِها وأُسْرَتها</w:t>
      </w:r>
      <w:r>
        <w:rPr>
          <w:rFonts w:ascii="Lotus-Bold" w:hAnsi="AXtManalBLack" w:hint="cs"/>
          <w:sz w:val="36"/>
        </w:rPr>
        <w:t xml:space="preserve"> .</w:t>
      </w:r>
    </w:p>
    <w:p w14:paraId="029BB0DA"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مَجالات عَمَل المَرْأَة:</w:t>
      </w:r>
    </w:p>
    <w:p w14:paraId="29DC4FDF"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أهمّ مجالاتِ عَمَلِ المرأةِ ما يأتي: </w:t>
      </w:r>
    </w:p>
    <w:p w14:paraId="03F0EC18"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أ- التَّربِيَّة والتَّعلِيم لِلإناث، كِباراً كنّ أو صِغاراً، لِما رواه أبو أمامة الباهِلِيّ </w:t>
      </w:r>
      <w:r w:rsidR="00D70043">
        <w:rPr>
          <w:rFonts w:ascii="AGA Arabesque" w:hAnsi="AGA Arabesque"/>
          <w:sz w:val="36"/>
          <w:rtl/>
        </w:rPr>
        <w:t>-رضي الله عنه-</w:t>
      </w:r>
      <w:r>
        <w:rPr>
          <w:sz w:val="36"/>
          <w:rtl/>
        </w:rPr>
        <w:t xml:space="preserve"> </w:t>
      </w:r>
      <w:r>
        <w:rPr>
          <w:rFonts w:hint="cs"/>
          <w:sz w:val="36"/>
          <w:rtl/>
        </w:rPr>
        <w:t xml:space="preserve">قال: قال رسول الله </w:t>
      </w:r>
      <w:r w:rsidR="00D70043">
        <w:rPr>
          <w:rFonts w:ascii="AGA Arabesque" w:hAnsi="AGA Arabesque"/>
          <w:sz w:val="36"/>
          <w:rtl/>
          <w:lang w:bidi="ar-EG"/>
        </w:rPr>
        <w:t>-صلى الله عليه وسلم-</w:t>
      </w:r>
      <w:r>
        <w:rPr>
          <w:sz w:val="36"/>
          <w:rtl/>
        </w:rPr>
        <w:t xml:space="preserve">:« إنَّ اللهَ ومَلائِكَتَه وأهل السَّموات والأرض، حتى النَّمْلَة في جُحْرِها، وحتى الحوت لَيُصَلُّونَ </w:t>
      </w:r>
      <w:r>
        <w:rPr>
          <w:rFonts w:ascii="Traditional Arabic" w:hAnsi="Traditional Arabic"/>
          <w:b/>
          <w:sz w:val="36"/>
          <w:vertAlign w:val="superscript"/>
          <w:rtl/>
        </w:rPr>
        <w:t>(</w:t>
      </w:r>
      <w:r>
        <w:rPr>
          <w:rFonts w:ascii="Traditional Arabic" w:hAnsi="Traditional Arabic"/>
          <w:b/>
          <w:sz w:val="36"/>
          <w:vertAlign w:val="superscript"/>
          <w:rtl/>
        </w:rPr>
        <w:footnoteReference w:id="703"/>
      </w:r>
      <w:r>
        <w:rPr>
          <w:rFonts w:ascii="Traditional Arabic" w:hAnsi="Traditional Arabic"/>
          <w:b/>
          <w:sz w:val="36"/>
          <w:vertAlign w:val="superscript"/>
          <w:rtl/>
        </w:rPr>
        <w:t>)</w:t>
      </w:r>
      <w:r>
        <w:rPr>
          <w:sz w:val="36"/>
          <w:rtl/>
        </w:rPr>
        <w:t xml:space="preserve"> على مُعَلِّمِ النّاسَ الخيرَ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04"/>
      </w:r>
      <w:r>
        <w:rPr>
          <w:rFonts w:ascii="Traditional Arabic" w:hAnsi="Traditional Arabic"/>
          <w:b/>
          <w:sz w:val="36"/>
          <w:vertAlign w:val="superscript"/>
          <w:rtl/>
        </w:rPr>
        <w:t>)</w:t>
      </w:r>
      <w:r>
        <w:rPr>
          <w:rFonts w:ascii="Traditional Arabic" w:hAnsi="Traditional Arabic"/>
          <w:b/>
          <w:sz w:val="36"/>
          <w:rtl/>
        </w:rPr>
        <w:t>.</w:t>
      </w:r>
    </w:p>
    <w:p w14:paraId="4C9E032D"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ب- الطِّبّ والتَّمْرِيض: تَتَأَكَّد الحاجَة لذلك في مُعالَجَة النِّساءِ بخاصَّة، وقد كان مِن الصَّحابِيات مَن يُرافِقْن الجيوشَ؛ يَسْقِينَ العَطْشى، ويُداوِين الجَرْحَى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05"/>
      </w:r>
      <w:r>
        <w:rPr>
          <w:rFonts w:ascii="Traditional Arabic" w:hAnsi="Traditional Arabic"/>
          <w:b/>
          <w:sz w:val="36"/>
          <w:vertAlign w:val="superscript"/>
          <w:rtl/>
        </w:rPr>
        <w:t>)</w:t>
      </w:r>
      <w:r>
        <w:rPr>
          <w:rFonts w:ascii="Traditional Arabic" w:hAnsi="Traditional Arabic"/>
          <w:b/>
          <w:sz w:val="36"/>
          <w:rtl/>
        </w:rPr>
        <w:t>.</w:t>
      </w:r>
    </w:p>
    <w:p w14:paraId="64ECA080"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التِّجارَة بِالبَيْع والشِّراء ونحوِهِما، لِتَنْمِيَة أَموالِ المرأةِ ورِعايَتِها، ولها أن تُوَكِّل غيرَها في المتاجَرَة، وأن تَتَوَكَّل فيها ما دامَ ذلك في حُدودِ العِفَّة والحشْمَة</w:t>
      </w:r>
      <w:r>
        <w:rPr>
          <w:rFonts w:ascii="Lotus-Bold" w:hAnsi="AXtManalBLack" w:hint="cs"/>
          <w:sz w:val="36"/>
        </w:rPr>
        <w:t xml:space="preserve"> .</w:t>
      </w:r>
    </w:p>
    <w:p w14:paraId="64D62F75" w14:textId="77777777" w:rsidR="00CB4068" w:rsidRDefault="00CB4068" w:rsidP="00CB4068">
      <w:pPr>
        <w:widowControl w:val="0"/>
        <w:autoSpaceDE w:val="0"/>
        <w:autoSpaceDN w:val="0"/>
        <w:adjustRightInd w:val="0"/>
        <w:ind w:firstLine="397"/>
        <w:rPr>
          <w:rFonts w:ascii="Lotus-Bold" w:hAnsi="AXtManalBLack"/>
          <w:sz w:val="36"/>
        </w:rPr>
      </w:pPr>
      <w:r>
        <w:rPr>
          <w:sz w:val="36"/>
          <w:rtl/>
        </w:rPr>
        <w:t>د- مُزاوَلَة المهَنِ الخاصَّة؛ كالحضانَة، وكالخياطَة والتَّفصِيل لِلنِّساء، وكَرِعايَة النِّساء المعوَّقات في دُورِ الرِّعايَة في قَطاعِ النِّساءِ؛ لأنَّ الحاجَة داعِيَة إلى ذلك</w:t>
      </w:r>
      <w:r>
        <w:rPr>
          <w:rFonts w:ascii="Lotus-Bold" w:hAnsi="AXtManalBLack" w:hint="cs"/>
          <w:sz w:val="36"/>
        </w:rPr>
        <w:t xml:space="preserve"> .</w:t>
      </w:r>
    </w:p>
    <w:p w14:paraId="07E776FF" w14:textId="77777777" w:rsidR="00CB4068" w:rsidRDefault="00CB4068" w:rsidP="00CB4068">
      <w:pPr>
        <w:widowControl w:val="0"/>
        <w:autoSpaceDE w:val="0"/>
        <w:autoSpaceDN w:val="0"/>
        <w:adjustRightInd w:val="0"/>
        <w:ind w:firstLine="397"/>
        <w:rPr>
          <w:rFonts w:ascii="Lotus-Bold" w:hAnsi="AXtManalBLack"/>
          <w:sz w:val="36"/>
        </w:rPr>
      </w:pPr>
      <w:r>
        <w:rPr>
          <w:sz w:val="36"/>
          <w:rtl/>
        </w:rPr>
        <w:t>قال مفتي عام المملكة العربيَّة السُّعوديَّة سماحة الشَّيخ عبد العزيز بن عبد الله بن باز - رحمه الله- في مَعرضِ إجابَتِه على سُؤالٍ عن عَمَلِ المرأة:« أمّا عَمَل المرأةِ مع زَوْجِها في الحقْلِ والمصنَع والبَيْت، فلا حرَج في ذلك، وهكذا مع محارِمِها إذا لم يكُن مَعَهُم أجنَبِيّ منها، وهكذا مع النِّساء</w:t>
      </w:r>
      <w:r>
        <w:rPr>
          <w:rFonts w:ascii="Lotus-Bold" w:hAnsi="AXtManalBLack" w:hint="cs"/>
          <w:sz w:val="36"/>
        </w:rPr>
        <w:t xml:space="preserve"> .</w:t>
      </w:r>
    </w:p>
    <w:p w14:paraId="55CCBFCB" w14:textId="77777777" w:rsidR="00CB4068" w:rsidRDefault="00CB4068" w:rsidP="00CB4068">
      <w:pPr>
        <w:widowControl w:val="0"/>
        <w:autoSpaceDE w:val="0"/>
        <w:autoSpaceDN w:val="0"/>
        <w:adjustRightInd w:val="0"/>
        <w:ind w:firstLine="397"/>
        <w:rPr>
          <w:sz w:val="36"/>
        </w:rPr>
      </w:pPr>
      <w:r>
        <w:rPr>
          <w:sz w:val="36"/>
          <w:rtl/>
        </w:rPr>
        <w:t>وإنَّما المحرَّم عَمَلُها مع الرِّجال غيرِ محارِمِها؛ لأنَّ ذلك يُفْضِي إلى فَسادٍ كَبِيرٍ، وفِتْنَة عَظِيمَة، كمل أنَّه يُفْضِي إلى الخلوَةِ بها، وإلى رُؤْيَة بَعضِ محاسِنِها، والشَّرِيعَة الإسلامِيَّة الكامِلَة جاءَت بِتَحصِيلِ المصالح وتَكْمِيلِها، ودَرء المفاسِد وتقلِيلِها، وسَدّ الذَّرائِع الموصِلَة إلى ما حَرَّم اللهُ في مَواضِع كَثِيرَة، ولا سَبِيلَ إلى السَّعادَة والعِزَّة والكَرامَة والنَّجاةِ في الدُّنيا والآخِرَة إلّا بالتَّمَسُّك بالشَّرِيعَة، والتَّقَيُّد بأحكامِها، والحذَر ممّا خالَفَهُم، والدَّعْوَة إلى ذلك، والصَّبْر عليه.</w:t>
      </w:r>
    </w:p>
    <w:p w14:paraId="2AE6C090"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5- كَسْب المَرْأَة:</w:t>
      </w:r>
    </w:p>
    <w:p w14:paraId="71762AC7"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يأتي بَيانُ أَحَقِّيَّة المرأَةِ في كَسْبِها، تملُّكاً وتَصَرُّفاً، على النَّحو الآتي:</w:t>
      </w:r>
    </w:p>
    <w:p w14:paraId="5D5405A8" w14:textId="77777777" w:rsidR="00CB4068" w:rsidRDefault="00CB4068" w:rsidP="0067040A">
      <w:pPr>
        <w:widowControl w:val="0"/>
        <w:autoSpaceDE w:val="0"/>
        <w:autoSpaceDN w:val="0"/>
        <w:adjustRightInd w:val="0"/>
        <w:ind w:firstLine="397"/>
        <w:rPr>
          <w:rFonts w:ascii="Traditional Arabic" w:hAnsi="Traditional Arabic"/>
          <w:b/>
          <w:sz w:val="36"/>
        </w:rPr>
      </w:pPr>
      <w:r>
        <w:rPr>
          <w:sz w:val="36"/>
          <w:rtl/>
        </w:rPr>
        <w:t>ا-  المال الذي تكسِبه المرأةُ مِلْك لها، سواء كان مِن وَظِيفَة أو تجارَة أو صِناعَة أو زِراعة، وسواء كان مَهْراً أو إرثاً أو هِبَة أو غيرها؛ قال الله تعالى:</w:t>
      </w:r>
      <w:r w:rsidR="0067040A">
        <w:rPr>
          <w:rFonts w:hint="cs"/>
          <w:sz w:val="36"/>
          <w:rtl/>
        </w:rPr>
        <w:t xml:space="preserve"> </w:t>
      </w:r>
      <w:r w:rsidR="0067040A">
        <w:rPr>
          <w:rFonts w:ascii="Lotus Linotype" w:hAnsi="Lotus Linotype" w:cs="Lotus Linotype"/>
          <w:color w:val="000000"/>
          <w:szCs w:val="28"/>
          <w:rtl/>
        </w:rPr>
        <w:t>﴿</w:t>
      </w:r>
      <w:r w:rsidR="0067040A" w:rsidRPr="0067040A">
        <w:rPr>
          <w:color w:val="000000"/>
          <w:szCs w:val="40"/>
          <w:rtl/>
        </w:rPr>
        <w:t xml:space="preserve"> </w:t>
      </w:r>
      <w:r w:rsidR="0067040A" w:rsidRPr="00E4512B">
        <w:rPr>
          <w:color w:val="000000"/>
          <w:szCs w:val="40"/>
          <w:rtl/>
        </w:rPr>
        <w:t xml:space="preserve">وَلِكُلٍّ جَعَلْنَا مَوَالِيَ مِمَّا تَرَكَ الْوَالِدَانِ وَالْأَقْرَبُونَ وَالَّذِينَ عَقَدَتْ أَيْمَانُكُمْ فَآتُوهُمْ نَصِيبَهُمْ إِنَّ اللَّهَ كَانَ عَلَى كُلِّ شَيْءٍ شَهِيدًا </w:t>
      </w:r>
      <w:r w:rsidR="0067040A">
        <w:rPr>
          <w:rFonts w:ascii="Lotus Linotype" w:hAnsi="Lotus Linotype" w:cs="Lotus Linotype"/>
          <w:szCs w:val="28"/>
          <w:rtl/>
        </w:rPr>
        <w:t>﴾</w:t>
      </w:r>
      <w:r w:rsidR="0067040A">
        <w:rPr>
          <w:rFonts w:ascii="Lotus-Bold" w:hAnsi="AXtManalBLack" w:hint="cs"/>
          <w:sz w:val="36"/>
          <w:rtl/>
        </w:rPr>
        <w:t xml:space="preserve"> </w:t>
      </w:r>
      <w:r>
        <w:rPr>
          <w:rFonts w:ascii="Lotus-Bold" w:hAnsi="AXtManalBLack"/>
          <w:sz w:val="36"/>
          <w:rtl/>
        </w:rPr>
        <w:t>[النِّساء: 32].</w:t>
      </w:r>
    </w:p>
    <w:p w14:paraId="7B69F77D" w14:textId="77777777" w:rsidR="00CB4068" w:rsidRDefault="00CB4068" w:rsidP="00F156D0">
      <w:pPr>
        <w:widowControl w:val="0"/>
        <w:autoSpaceDE w:val="0"/>
        <w:autoSpaceDN w:val="0"/>
        <w:adjustRightInd w:val="0"/>
        <w:ind w:firstLine="397"/>
        <w:rPr>
          <w:rFonts w:ascii="Lotus-Bold" w:hAnsi="AXtManalBLack"/>
          <w:sz w:val="36"/>
          <w:rtl/>
        </w:rPr>
      </w:pPr>
      <w:r>
        <w:rPr>
          <w:sz w:val="36"/>
          <w:rtl/>
        </w:rPr>
        <w:t>ب-إذا كانت المرأة بالِغَة رَشِيدَة فإنها تملِك حَقَّ التَّصَرُّف في مالها دون إِذْنٍ مِن أَحَدٍ، سواء كان هذا التَّصرُّف بالمعاوَضَة كالبَيْع، أو كان على وَجْهِ التَّبَرُّع كالقَرْضِ والصَّدَقَة؛ قال الله تعالى</w:t>
      </w:r>
      <w:r>
        <w:rPr>
          <w:rFonts w:ascii="Lotus-Bold" w:hAnsi="AXtManalBLack"/>
          <w:sz w:val="36"/>
          <w:rtl/>
        </w:rPr>
        <w:t>:</w:t>
      </w:r>
      <w:r w:rsidR="00F156D0">
        <w:rPr>
          <w:rFonts w:ascii="Lotus Linotype" w:hAnsi="Lotus Linotype" w:cs="Lotus Linotype"/>
          <w:color w:val="000000"/>
          <w:szCs w:val="28"/>
          <w:rtl/>
        </w:rPr>
        <w:t>﴿</w:t>
      </w:r>
      <w:r w:rsidR="00F156D0" w:rsidRPr="00F156D0">
        <w:rPr>
          <w:color w:val="000000"/>
          <w:szCs w:val="40"/>
          <w:rtl/>
        </w:rPr>
        <w:t xml:space="preserve"> </w:t>
      </w:r>
      <w:r w:rsidR="00F156D0" w:rsidRPr="00E4512B">
        <w:rPr>
          <w:color w:val="000000"/>
          <w:szCs w:val="40"/>
          <w:rtl/>
        </w:rPr>
        <w:t>وَابْتَلُوا الْيَتَامَى حَتَّى إِذَا بَلَغُوا النِّكَاحَ فَإِنْ آنَسْتُمْ مِنْهُمْ رُشْدًا فَادْف</w:t>
      </w:r>
      <w:r w:rsidR="00F156D0">
        <w:rPr>
          <w:color w:val="000000"/>
          <w:szCs w:val="40"/>
          <w:rtl/>
        </w:rPr>
        <w:t>َعُوا إِلَيْهِمْ أَمْوَالَهُمْ</w:t>
      </w:r>
      <w:r w:rsidR="00F156D0">
        <w:rPr>
          <w:rFonts w:ascii="Lotus Linotype" w:hAnsi="Lotus Linotype" w:cs="Lotus Linotype"/>
          <w:szCs w:val="28"/>
          <w:rtl/>
        </w:rPr>
        <w:t>﴾</w:t>
      </w:r>
      <w:r>
        <w:rPr>
          <w:rFonts w:ascii="Lotus-Bold" w:hAnsi="AXtManalBLack"/>
          <w:sz w:val="36"/>
          <w:rtl/>
        </w:rPr>
        <w:t>[النِّساء: 6].</w:t>
      </w:r>
    </w:p>
    <w:p w14:paraId="2B48611C"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وعن جابر بن عبد الله </w:t>
      </w:r>
      <w:r w:rsidR="00D70043">
        <w:rPr>
          <w:rFonts w:ascii="AGA Arabesque" w:hAnsi="AGA Arabesque"/>
          <w:sz w:val="36"/>
          <w:rtl/>
        </w:rPr>
        <w:t>-رضي الله عنه-</w:t>
      </w:r>
      <w:r>
        <w:rPr>
          <w:sz w:val="36"/>
          <w:rtl/>
        </w:rPr>
        <w:t xml:space="preserve"> </w:t>
      </w:r>
      <w:r>
        <w:rPr>
          <w:rFonts w:hint="cs"/>
          <w:sz w:val="36"/>
          <w:rtl/>
        </w:rPr>
        <w:t xml:space="preserve">قال: طُلِّقَت خالَتي، فأرادَت أن تجدّ نَخْلَها فَزَجَرَها رَجُلٌ أن تخرُج، فأتَت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فقال </w:t>
      </w:r>
      <w:r w:rsidR="00D70043">
        <w:rPr>
          <w:rFonts w:ascii="AGA Arabesque" w:hAnsi="AGA Arabesque"/>
          <w:sz w:val="36"/>
          <w:rtl/>
          <w:lang w:bidi="ar-EG"/>
        </w:rPr>
        <w:t>-صلى الله عليه وسلم-</w:t>
      </w:r>
      <w:r>
        <w:rPr>
          <w:sz w:val="36"/>
          <w:rtl/>
        </w:rPr>
        <w:t xml:space="preserve">:« بلى، فَجُدِّي نخلَك، فإنَّك عَسى أن تَصَدَّقِي، أو تَفْعَلِّي مَعْروفاً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06"/>
      </w:r>
      <w:r>
        <w:rPr>
          <w:rFonts w:ascii="Traditional Arabic" w:hAnsi="Traditional Arabic"/>
          <w:b/>
          <w:sz w:val="36"/>
          <w:vertAlign w:val="superscript"/>
          <w:rtl/>
        </w:rPr>
        <w:t>)</w:t>
      </w:r>
      <w:r>
        <w:rPr>
          <w:rFonts w:ascii="Traditional Arabic" w:hAnsi="Traditional Arabic"/>
          <w:b/>
          <w:sz w:val="36"/>
          <w:rtl/>
        </w:rPr>
        <w:t>.</w:t>
      </w:r>
    </w:p>
    <w:p w14:paraId="12C23BD4"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ج- لِلمَرأة ذِمَّة مالِيَّة مُسْتَقِلَّة، فلها حَقّ الشُّفْعَة والوكالَة والكَفالَة والضَّمان </w:t>
      </w:r>
      <w:r>
        <w:rPr>
          <w:rFonts w:ascii="Traditional Arabic" w:hAnsi="Traditional Arabic"/>
          <w:b/>
          <w:sz w:val="36"/>
          <w:vertAlign w:val="superscript"/>
          <w:rtl/>
        </w:rPr>
        <w:t>(</w:t>
      </w:r>
      <w:r>
        <w:rPr>
          <w:rFonts w:ascii="Traditional Arabic" w:hAnsi="Traditional Arabic"/>
          <w:b/>
          <w:sz w:val="36"/>
          <w:vertAlign w:val="superscript"/>
          <w:rtl/>
        </w:rPr>
        <w:footnoteReference w:id="707"/>
      </w:r>
      <w:r>
        <w:rPr>
          <w:rFonts w:ascii="Traditional Arabic" w:hAnsi="Traditional Arabic"/>
          <w:b/>
          <w:sz w:val="36"/>
          <w:vertAlign w:val="superscript"/>
          <w:rtl/>
        </w:rPr>
        <w:t>)</w:t>
      </w:r>
      <w:r>
        <w:rPr>
          <w:rFonts w:ascii="Traditional Arabic" w:hAnsi="Traditional Arabic"/>
          <w:b/>
          <w:sz w:val="36"/>
          <w:rtl/>
        </w:rPr>
        <w:t xml:space="preserve">، </w:t>
      </w:r>
      <w:r>
        <w:rPr>
          <w:sz w:val="36"/>
          <w:rtl/>
        </w:rPr>
        <w:t>والشِّراء إلى أَجَل، ونحو ذلك؛ لأنَّها جائِزَة التَّصَرُّف في مالها كالرَّجُل</w:t>
      </w:r>
      <w:r>
        <w:rPr>
          <w:rFonts w:ascii="Lotus-Bold" w:hAnsi="AXtManalBLack" w:hint="cs"/>
          <w:sz w:val="36"/>
        </w:rPr>
        <w:t xml:space="preserve"> .</w:t>
      </w:r>
    </w:p>
    <w:p w14:paraId="407DE086" w14:textId="77777777" w:rsidR="00CB4068" w:rsidRDefault="00CB4068" w:rsidP="00F156D0">
      <w:pPr>
        <w:widowControl w:val="0"/>
        <w:autoSpaceDE w:val="0"/>
        <w:autoSpaceDN w:val="0"/>
        <w:adjustRightInd w:val="0"/>
        <w:ind w:firstLine="397"/>
        <w:rPr>
          <w:rFonts w:ascii="Lotus-Bold" w:hAnsi="AXtManalBLack"/>
          <w:sz w:val="36"/>
        </w:rPr>
      </w:pPr>
      <w:r>
        <w:rPr>
          <w:sz w:val="36"/>
          <w:rtl/>
        </w:rPr>
        <w:t xml:space="preserve">د- لا حَقّ لِزَوْجِ المرأةِ في مالها بِتَمَلُّك أو تَصَرُّف </w:t>
      </w:r>
      <w:r>
        <w:rPr>
          <w:rFonts w:ascii="Traditional Arabic" w:hAnsi="Traditional Arabic"/>
          <w:b/>
          <w:sz w:val="36"/>
          <w:vertAlign w:val="superscript"/>
          <w:rtl/>
        </w:rPr>
        <w:t>(</w:t>
      </w:r>
      <w:r>
        <w:rPr>
          <w:rFonts w:ascii="Traditional Arabic" w:hAnsi="Traditional Arabic"/>
          <w:b/>
          <w:sz w:val="36"/>
          <w:vertAlign w:val="superscript"/>
          <w:rtl/>
        </w:rPr>
        <w:footnoteReference w:id="708"/>
      </w:r>
      <w:r>
        <w:rPr>
          <w:rFonts w:ascii="Traditional Arabic" w:hAnsi="Traditional Arabic"/>
          <w:b/>
          <w:sz w:val="36"/>
          <w:vertAlign w:val="superscript"/>
          <w:rtl/>
        </w:rPr>
        <w:t>)</w:t>
      </w:r>
      <w:r>
        <w:rPr>
          <w:rFonts w:ascii="Traditional Arabic" w:hAnsi="Traditional Arabic"/>
          <w:b/>
          <w:sz w:val="36"/>
          <w:rtl/>
        </w:rPr>
        <w:t xml:space="preserve"> </w:t>
      </w:r>
      <w:r>
        <w:rPr>
          <w:sz w:val="36"/>
          <w:rtl/>
        </w:rPr>
        <w:t>إلّا بإذنٍ منها أو هِبَة، قال الله تعالى في شأن المهر:</w:t>
      </w:r>
      <w:r w:rsidR="00F156D0">
        <w:rPr>
          <w:rFonts w:ascii="Lotus Linotype" w:hAnsi="Lotus Linotype" w:cs="Lotus Linotype"/>
          <w:color w:val="000000"/>
          <w:szCs w:val="28"/>
          <w:rtl/>
        </w:rPr>
        <w:t>﴿</w:t>
      </w:r>
      <w:r w:rsidR="00F156D0" w:rsidRPr="00E4512B">
        <w:rPr>
          <w:color w:val="000000"/>
          <w:szCs w:val="40"/>
          <w:rtl/>
        </w:rPr>
        <w:t xml:space="preserve">وَآتُوا النِّسَاءَ صَدُقَاتِهِنَّ نِحْلَةً فَإِنْ طِبْنَ لَكُمْ عَنْ شَيْءٍ مِنْهُ نَفْسًا فَكُلُوهُ </w:t>
      </w:r>
      <w:r w:rsidR="00F156D0">
        <w:rPr>
          <w:color w:val="000000"/>
          <w:szCs w:val="40"/>
          <w:rtl/>
        </w:rPr>
        <w:t>هَنِيئًا مَرِيئًا</w:t>
      </w:r>
      <w:r w:rsidR="00F156D0">
        <w:rPr>
          <w:rFonts w:ascii="Lotus Linotype" w:hAnsi="Lotus Linotype" w:cs="Lotus Linotype"/>
          <w:szCs w:val="28"/>
          <w:rtl/>
        </w:rPr>
        <w:t>﴾</w:t>
      </w:r>
      <w:r w:rsidR="00F156D0">
        <w:rPr>
          <w:rFonts w:ascii="Lotus-Bold" w:hAnsi="AXtManalBLack" w:hint="cs"/>
          <w:sz w:val="36"/>
          <w:rtl/>
        </w:rPr>
        <w:t xml:space="preserve"> </w:t>
      </w:r>
      <w:r>
        <w:rPr>
          <w:rFonts w:ascii="Lotus-Bold" w:hAnsi="AXtManalBLack"/>
          <w:sz w:val="36"/>
          <w:rtl/>
        </w:rPr>
        <w:t>[النِّساء: 4].</w:t>
      </w:r>
      <w:r>
        <w:rPr>
          <w:rFonts w:ascii="@Arial Unicode MS" w:eastAsia="@Arial Unicode MS" w:hAnsi="QCF2BSML" w:cs="@Arial Unicode MS" w:hint="eastAsia"/>
          <w:color w:val="9DAB0C"/>
          <w:sz w:val="27"/>
          <w:szCs w:val="27"/>
          <w:rtl/>
        </w:rPr>
        <w:t xml:space="preserve"> </w:t>
      </w:r>
    </w:p>
    <w:p w14:paraId="381B4A79"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0A04DCFA" w14:textId="77777777" w:rsidR="00CB4068" w:rsidRDefault="00CB4068" w:rsidP="00CB4068">
      <w:pPr>
        <w:widowControl w:val="0"/>
        <w:autoSpaceDE w:val="0"/>
        <w:autoSpaceDN w:val="0"/>
        <w:adjustRightInd w:val="0"/>
        <w:ind w:firstLine="397"/>
        <w:rPr>
          <w:rFonts w:ascii="Lotus-Bold" w:hAnsi="AXtManalBLack"/>
          <w:sz w:val="36"/>
        </w:rPr>
      </w:pPr>
      <w:r>
        <w:rPr>
          <w:sz w:val="36"/>
          <w:rtl/>
        </w:rPr>
        <w:t>س1 : تحدَّث عن تَكرِيمِ الإسلامِ لِلمرأة مِن حيث عَمَلُها</w:t>
      </w:r>
      <w:r>
        <w:rPr>
          <w:rFonts w:ascii="Lotus-Bold" w:hAnsi="AXtManalBLack" w:hint="cs"/>
          <w:sz w:val="36"/>
        </w:rPr>
        <w:t xml:space="preserve"> .</w:t>
      </w:r>
    </w:p>
    <w:p w14:paraId="779E0E33"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تحدَّث عن تَكريم الإسلام لِلمرأَة مِن حيث تملُّكُها</w:t>
      </w:r>
      <w:r>
        <w:rPr>
          <w:rFonts w:ascii="Lotus-Bold" w:hAnsi="AXtManalBLack" w:hint="cs"/>
          <w:sz w:val="36"/>
        </w:rPr>
        <w:t xml:space="preserve"> .</w:t>
      </w:r>
    </w:p>
    <w:p w14:paraId="0593C141"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ما المراد بِعَمَل المرأةِ ؟ وما وَظِيفَتُها الأساس مع الاستِدلالِ بحدِيث واحِد ؟</w:t>
      </w:r>
    </w:p>
    <w:p w14:paraId="10697E82"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ما حكم عَمَل المرأة في التَّعلِيم والطِّبّ ؟ اذكر دَلِيلَيْن على ذلك</w:t>
      </w:r>
      <w:r>
        <w:rPr>
          <w:rFonts w:ascii="Lotus-Bold" w:hAnsi="AXtManalBLack" w:hint="cs"/>
          <w:sz w:val="36"/>
        </w:rPr>
        <w:t xml:space="preserve"> .</w:t>
      </w:r>
    </w:p>
    <w:p w14:paraId="3A26F4EE"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ما حُكْم خُروجِ المرأة لِعَمَلِها مُتَزَيِّنَة ؟ وما الدَّليل على ذلك ؟ وهل يَلْزَم إذْن الزَّوجِ لها بِالخروج أوَّلاً ؟ مع بَيانِ الدَّلِيل</w:t>
      </w:r>
      <w:r>
        <w:rPr>
          <w:rFonts w:ascii="Lotus-Bold" w:hAnsi="AXtManalBLack" w:hint="cs"/>
          <w:sz w:val="36"/>
        </w:rPr>
        <w:t xml:space="preserve"> .</w:t>
      </w:r>
    </w:p>
    <w:p w14:paraId="038F0EAE" w14:textId="77777777" w:rsidR="00CB4068" w:rsidRDefault="00CB4068" w:rsidP="00CB4068">
      <w:pPr>
        <w:widowControl w:val="0"/>
        <w:autoSpaceDE w:val="0"/>
        <w:autoSpaceDN w:val="0"/>
        <w:adjustRightInd w:val="0"/>
        <w:ind w:firstLine="397"/>
        <w:rPr>
          <w:rFonts w:ascii="Lotus-Bold" w:hAnsi="AXtManalBLack"/>
          <w:sz w:val="36"/>
        </w:rPr>
      </w:pPr>
      <w:r>
        <w:rPr>
          <w:sz w:val="36"/>
          <w:rtl/>
        </w:rPr>
        <w:t>س6 : ما حُكْم اختِلاط المرأَة بِالرِّجالِ الأَجانِب ؟ وما دَلِيل ذلك ؟ وما الأخطارُ المترَتِّبَة على هذا الاختِلاط ؟</w:t>
      </w:r>
    </w:p>
    <w:p w14:paraId="2232CFE0" w14:textId="77777777" w:rsidR="00CB4068" w:rsidRDefault="00CB4068" w:rsidP="00CB4068">
      <w:pPr>
        <w:widowControl w:val="0"/>
        <w:autoSpaceDE w:val="0"/>
        <w:autoSpaceDN w:val="0"/>
        <w:adjustRightInd w:val="0"/>
        <w:ind w:firstLine="397"/>
        <w:rPr>
          <w:rFonts w:ascii="Lotus-Bold" w:hAnsi="AXtManalBLack"/>
          <w:sz w:val="36"/>
        </w:rPr>
      </w:pPr>
      <w:r>
        <w:rPr>
          <w:sz w:val="36"/>
          <w:rtl/>
        </w:rPr>
        <w:t>س7 : ماذا يُراعَى في طَبِيعَةِ عَمَل المرأة ؟</w:t>
      </w:r>
    </w:p>
    <w:p w14:paraId="125D93BA"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س8 : ما أبرَز مجالات عَمَلِ المرأة ؟ وما رأي سماحَة مُفتِي عام المملكة العربِيَّة السُّعودِيَّة - رحمه الله - في ذلك ؟ </w:t>
      </w:r>
    </w:p>
    <w:p w14:paraId="2AF907C2" w14:textId="77777777" w:rsidR="00CB4068" w:rsidRDefault="00CB4068" w:rsidP="00CB4068">
      <w:pPr>
        <w:widowControl w:val="0"/>
        <w:autoSpaceDE w:val="0"/>
        <w:autoSpaceDN w:val="0"/>
        <w:adjustRightInd w:val="0"/>
        <w:ind w:firstLine="397"/>
        <w:rPr>
          <w:rFonts w:ascii="Lotus-Bold" w:hAnsi="AXtManalBLack"/>
          <w:sz w:val="36"/>
        </w:rPr>
      </w:pPr>
      <w:r>
        <w:rPr>
          <w:sz w:val="36"/>
          <w:rtl/>
        </w:rPr>
        <w:t>س9 : مَن الأَحَقّ بملكِيَّة كَسْب المرأة مع الاستِدلالِ ؟</w:t>
      </w:r>
    </w:p>
    <w:p w14:paraId="2EAB785E" w14:textId="77777777" w:rsidR="00CB4068" w:rsidRDefault="00CB4068" w:rsidP="00CB4068">
      <w:pPr>
        <w:widowControl w:val="0"/>
        <w:spacing w:after="240"/>
        <w:jc w:val="center"/>
        <w:outlineLvl w:val="2"/>
        <w:rPr>
          <w:rFonts w:ascii="AXtManalBLack" w:hAnsi="AXtManalBLack"/>
          <w:b/>
          <w:bCs/>
          <w:sz w:val="36"/>
          <w:szCs w:val="40"/>
          <w:rtl/>
        </w:rPr>
      </w:pPr>
      <w:r>
        <w:rPr>
          <w:b/>
          <w:bCs/>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واثنان</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09"/>
      </w:r>
      <w:r>
        <w:rPr>
          <w:rFonts w:ascii="Traditional Arabic" w:hAnsi="Traditional Arabic"/>
          <w:b/>
          <w:bCs/>
          <w:sz w:val="36"/>
          <w:vertAlign w:val="superscript"/>
          <w:rtl/>
        </w:rPr>
        <w:t>)</w:t>
      </w:r>
    </w:p>
    <w:p w14:paraId="03356E4B" w14:textId="77777777" w:rsidR="00CB4068" w:rsidRDefault="00CB4068" w:rsidP="00CB4068">
      <w:pPr>
        <w:widowControl w:val="0"/>
        <w:spacing w:after="240"/>
        <w:jc w:val="center"/>
        <w:outlineLvl w:val="2"/>
        <w:rPr>
          <w:rFonts w:ascii="AXtManalBLack" w:hAnsi="AXtManalBLack"/>
          <w:b/>
          <w:bCs/>
          <w:sz w:val="36"/>
          <w:szCs w:val="40"/>
        </w:rPr>
      </w:pPr>
      <w:r>
        <w:rPr>
          <w:rFonts w:ascii="AXtManalBLack" w:hAnsi="AXtManalBLack"/>
          <w:b/>
          <w:bCs/>
          <w:sz w:val="36"/>
          <w:szCs w:val="40"/>
          <w:rtl/>
        </w:rPr>
        <w:t xml:space="preserve">الطَّلاقُ </w:t>
      </w:r>
    </w:p>
    <w:p w14:paraId="33D4D2F1"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1- تَعرِيف الطَّلاقِ:</w:t>
      </w:r>
    </w:p>
    <w:p w14:paraId="06AD3B07"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الطَّلاق لغَةً: حَلّ الوَثاقِ، مُشْتَقّ مِن الإطلاقِ، وهو الإرْسالُ والتَّرْكُ والتَّخلِيَة.</w:t>
      </w:r>
    </w:p>
    <w:p w14:paraId="3EBE2CFF"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والمراد به اصطِلاحاً: حَلّ عَقْد النِّكاحِ بألفاظٍ مخصوصَةٍ في الحالِ أو المآلِ </w:t>
      </w:r>
      <w:r>
        <w:rPr>
          <w:rFonts w:ascii="Traditional Arabic" w:hAnsi="Traditional Arabic"/>
          <w:b/>
          <w:sz w:val="36"/>
          <w:vertAlign w:val="superscript"/>
          <w:rtl/>
        </w:rPr>
        <w:t>(</w:t>
      </w:r>
      <w:r>
        <w:rPr>
          <w:rFonts w:ascii="Traditional Arabic" w:hAnsi="Traditional Arabic"/>
          <w:b/>
          <w:sz w:val="36"/>
          <w:vertAlign w:val="superscript"/>
          <w:rtl/>
        </w:rPr>
        <w:footnoteReference w:id="710"/>
      </w:r>
      <w:r>
        <w:rPr>
          <w:rFonts w:ascii="Traditional Arabic" w:hAnsi="Traditional Arabic"/>
          <w:b/>
          <w:sz w:val="36"/>
          <w:vertAlign w:val="superscript"/>
          <w:rtl/>
        </w:rPr>
        <w:t>)</w:t>
      </w:r>
      <w:r>
        <w:rPr>
          <w:rFonts w:ascii="Traditional Arabic" w:hAnsi="Traditional Arabic"/>
          <w:b/>
          <w:sz w:val="36"/>
          <w:rtl/>
        </w:rPr>
        <w:t>.</w:t>
      </w:r>
    </w:p>
    <w:p w14:paraId="20D107FB"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شَرْح التَّعريف:</w:t>
      </w:r>
    </w:p>
    <w:p w14:paraId="0E2BFDC1" w14:textId="77777777" w:rsidR="00CB4068" w:rsidRDefault="00CB4068" w:rsidP="00CB4068">
      <w:pPr>
        <w:widowControl w:val="0"/>
        <w:autoSpaceDE w:val="0"/>
        <w:autoSpaceDN w:val="0"/>
        <w:adjustRightInd w:val="0"/>
        <w:ind w:firstLine="397"/>
        <w:rPr>
          <w:rFonts w:ascii="Lotus-Bold" w:hAnsi="AXtManalBLack"/>
          <w:sz w:val="36"/>
        </w:rPr>
      </w:pPr>
      <w:r>
        <w:rPr>
          <w:sz w:val="36"/>
          <w:rtl/>
        </w:rPr>
        <w:t>حَلّ عَقْدِ النِّكاحِ: أي نَقْضُ عَقْدِه بعد أن كان مُبْرَماً</w:t>
      </w:r>
      <w:r>
        <w:rPr>
          <w:rFonts w:ascii="Lotus-Bold" w:hAnsi="AXtManalBLack" w:hint="cs"/>
          <w:sz w:val="36"/>
        </w:rPr>
        <w:t xml:space="preserve"> .</w:t>
      </w:r>
    </w:p>
    <w:p w14:paraId="48B29939" w14:textId="77777777" w:rsidR="00CB4068" w:rsidRDefault="00CB4068" w:rsidP="00CB4068">
      <w:pPr>
        <w:widowControl w:val="0"/>
        <w:autoSpaceDE w:val="0"/>
        <w:autoSpaceDN w:val="0"/>
        <w:adjustRightInd w:val="0"/>
        <w:ind w:firstLine="397"/>
        <w:rPr>
          <w:rFonts w:ascii="Lotus-Bold" w:hAnsi="AXtManalBLack"/>
          <w:sz w:val="36"/>
        </w:rPr>
      </w:pPr>
      <w:r>
        <w:rPr>
          <w:sz w:val="36"/>
          <w:rtl/>
        </w:rPr>
        <w:t>بألفاظ مخصوصَة: هي أَلفاظ الطَّلاق</w:t>
      </w:r>
      <w:r>
        <w:rPr>
          <w:rFonts w:ascii="Lotus-Bold" w:hAnsi="AXtManalBLack" w:hint="cs"/>
          <w:sz w:val="36"/>
        </w:rPr>
        <w:t xml:space="preserve"> .</w:t>
      </w:r>
    </w:p>
    <w:p w14:paraId="06ACFDD2" w14:textId="77777777" w:rsidR="00CB4068" w:rsidRDefault="00CB4068" w:rsidP="00CB4068">
      <w:pPr>
        <w:widowControl w:val="0"/>
        <w:autoSpaceDE w:val="0"/>
        <w:autoSpaceDN w:val="0"/>
        <w:adjustRightInd w:val="0"/>
        <w:ind w:firstLine="397"/>
        <w:rPr>
          <w:rFonts w:ascii="Lotus-Bold" w:hAnsi="AXtManalBLack"/>
          <w:sz w:val="36"/>
        </w:rPr>
      </w:pPr>
      <w:r>
        <w:rPr>
          <w:sz w:val="36"/>
          <w:rtl/>
        </w:rPr>
        <w:t>في الحال: هو طَلاقُ البَيْنونَة. أو المآل: هو الطَّلاق الرَّجْعِيّ، وسيأتي بيانه</w:t>
      </w:r>
      <w:r>
        <w:rPr>
          <w:rFonts w:ascii="Lotus-Bold" w:hAnsi="AXtManalBLack" w:hint="cs"/>
          <w:sz w:val="36"/>
        </w:rPr>
        <w:t xml:space="preserve"> .</w:t>
      </w:r>
    </w:p>
    <w:p w14:paraId="35921A29"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حُكْم الطَّلاقِ:</w:t>
      </w:r>
    </w:p>
    <w:p w14:paraId="41026B90"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الطَّلاقُ غيرُ مَرغوبٍ فيه شَرْعاً؛ لأنَّه نَقْضٌ لِمَطلوبِ الشّارِعِ، وهو وُجُودُ الزَّواجِ ودَوامُه، يدلُّ على ذلك ما رواه عبد الله بن عمر - رضي الله عنهم - أنَّ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قال:« أَبْغَض الحلالِ إلى اللهِ تعالى الطَّلاق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11"/>
      </w:r>
      <w:r>
        <w:rPr>
          <w:rFonts w:ascii="Traditional Arabic" w:hAnsi="Traditional Arabic"/>
          <w:b/>
          <w:sz w:val="36"/>
          <w:vertAlign w:val="superscript"/>
          <w:rtl/>
        </w:rPr>
        <w:t>)</w:t>
      </w:r>
      <w:r>
        <w:rPr>
          <w:rFonts w:ascii="Traditional Arabic" w:hAnsi="Traditional Arabic"/>
          <w:b/>
          <w:sz w:val="36"/>
          <w:rtl/>
        </w:rPr>
        <w:t>.</w:t>
      </w:r>
    </w:p>
    <w:p w14:paraId="14E556E5" w14:textId="77777777" w:rsidR="00CB4068" w:rsidRDefault="00CB4068" w:rsidP="00CB4068">
      <w:pPr>
        <w:widowControl w:val="0"/>
        <w:autoSpaceDE w:val="0"/>
        <w:autoSpaceDN w:val="0"/>
        <w:adjustRightInd w:val="0"/>
        <w:ind w:firstLine="397"/>
        <w:rPr>
          <w:rFonts w:ascii="Lotus-Bold" w:hAnsi="AXtManalBLack"/>
          <w:sz w:val="36"/>
        </w:rPr>
      </w:pPr>
      <w:r>
        <w:rPr>
          <w:sz w:val="36"/>
          <w:rtl/>
        </w:rPr>
        <w:t>وبالنَّظَر إلى الأسباب الدّاعِيَةِ إليه تَعْتَرِيه الأحكامُ التَّكلِيفِيَّة الخمْسَة:</w:t>
      </w:r>
    </w:p>
    <w:p w14:paraId="3D435207"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الإباحَة: يُباح الطَّلاق عند وُجودِ الحاجَة إليه، كَسُوءِ العِشْرَة بين الزَّوْجَيْن</w:t>
      </w:r>
      <w:r>
        <w:rPr>
          <w:rFonts w:ascii="Lotus-Bold" w:hAnsi="AXtManalBLack" w:hint="cs"/>
          <w:sz w:val="36"/>
        </w:rPr>
        <w:t xml:space="preserve"> .</w:t>
      </w:r>
    </w:p>
    <w:p w14:paraId="5AAEB148" w14:textId="77777777" w:rsidR="00CB4068" w:rsidRDefault="00CB4068" w:rsidP="00CB4068">
      <w:pPr>
        <w:widowControl w:val="0"/>
        <w:autoSpaceDE w:val="0"/>
        <w:autoSpaceDN w:val="0"/>
        <w:adjustRightInd w:val="0"/>
        <w:ind w:firstLine="397"/>
        <w:rPr>
          <w:rFonts w:ascii="Lotus-Bold" w:hAnsi="AXtManalBLack"/>
          <w:sz w:val="36"/>
        </w:rPr>
      </w:pPr>
      <w:r>
        <w:rPr>
          <w:sz w:val="36"/>
          <w:rtl/>
        </w:rPr>
        <w:t>ب- الكرَاهَة: يُكْرَه الطَّلاق مع استِقامَةِ الحياةِ الزَّوجِيَّة، وحُسْن العِشْرَةِ بين الزَّوجين</w:t>
      </w:r>
      <w:r>
        <w:rPr>
          <w:rFonts w:ascii="Lotus-Bold" w:hAnsi="AXtManalBLack" w:hint="cs"/>
          <w:sz w:val="36"/>
        </w:rPr>
        <w:t xml:space="preserve"> .</w:t>
      </w:r>
    </w:p>
    <w:p w14:paraId="7AD3EFB8"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الاسْتِحباب: يكون الطَّلاق مُسْتَحَبّاً إذا وُجِد ضَرَرٌ على الزَّوجَيْن أو أحدهما باستِدامَتِه، مِثْل الشِّقاقِ المستَمِرّ</w:t>
      </w:r>
      <w:r>
        <w:rPr>
          <w:rFonts w:ascii="Lotus-Bold" w:hAnsi="AXtManalBLack" w:hint="cs"/>
          <w:sz w:val="36"/>
        </w:rPr>
        <w:t xml:space="preserve"> .</w:t>
      </w:r>
    </w:p>
    <w:p w14:paraId="2FA05A82" w14:textId="77777777" w:rsidR="00CB4068" w:rsidRDefault="00CB4068" w:rsidP="00CB4068">
      <w:pPr>
        <w:widowControl w:val="0"/>
        <w:autoSpaceDE w:val="0"/>
        <w:autoSpaceDN w:val="0"/>
        <w:adjustRightInd w:val="0"/>
        <w:ind w:firstLine="397"/>
        <w:rPr>
          <w:rFonts w:ascii="Lotus-Bold" w:hAnsi="AXtManalBLack"/>
          <w:sz w:val="36"/>
        </w:rPr>
      </w:pPr>
      <w:r>
        <w:rPr>
          <w:sz w:val="36"/>
          <w:rtl/>
        </w:rPr>
        <w:t>د- الوُجوب: يجِب على الزَّوْجِ كما لو أَسْلَم على خَمْسِ زَوجاتٍ، فيَجِب عليه طَلاقُ إحْداهُنّ</w:t>
      </w:r>
      <w:r>
        <w:rPr>
          <w:rFonts w:ascii="Lotus-Bold" w:hAnsi="AXtManalBLack" w:hint="cs"/>
          <w:sz w:val="36"/>
        </w:rPr>
        <w:t xml:space="preserve"> .</w:t>
      </w:r>
    </w:p>
    <w:p w14:paraId="35BD0006" w14:textId="77777777" w:rsidR="00CB4068" w:rsidRDefault="00CB4068" w:rsidP="00CB4068">
      <w:pPr>
        <w:widowControl w:val="0"/>
        <w:autoSpaceDE w:val="0"/>
        <w:autoSpaceDN w:val="0"/>
        <w:adjustRightInd w:val="0"/>
        <w:ind w:firstLine="397"/>
        <w:rPr>
          <w:rFonts w:ascii="Lotus-Bold" w:hAnsi="AXtManalBLack"/>
          <w:sz w:val="36"/>
        </w:rPr>
      </w:pPr>
      <w:r>
        <w:rPr>
          <w:sz w:val="36"/>
          <w:rtl/>
        </w:rPr>
        <w:t>هـ- التَّحْرِيم: كأن يُطِّلَقَ زَوْجَتَه أَثْناءَ الحيضِ، ويُسَمَّى: طَلاقاً بِدْعِيّاً</w:t>
      </w:r>
      <w:r>
        <w:rPr>
          <w:rFonts w:ascii="Lotus-Bold" w:hAnsi="AXtManalBLack" w:hint="cs"/>
          <w:sz w:val="36"/>
        </w:rPr>
        <w:t xml:space="preserve"> .</w:t>
      </w:r>
    </w:p>
    <w:p w14:paraId="2EB6B501"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3- حِكْمَة الطَّلاقِ:</w:t>
      </w:r>
    </w:p>
    <w:p w14:paraId="324AC480" w14:textId="77777777" w:rsidR="00CB4068" w:rsidRDefault="00CB4068" w:rsidP="00CB4068">
      <w:pPr>
        <w:widowControl w:val="0"/>
        <w:autoSpaceDE w:val="0"/>
        <w:autoSpaceDN w:val="0"/>
        <w:adjustRightInd w:val="0"/>
        <w:ind w:firstLine="397"/>
        <w:rPr>
          <w:rFonts w:ascii="Lotus-Bold" w:hAnsi="AXtManalBLack"/>
          <w:sz w:val="36"/>
        </w:rPr>
      </w:pPr>
      <w:r>
        <w:rPr>
          <w:sz w:val="36"/>
          <w:rtl/>
        </w:rPr>
        <w:t>أُذِنَ في الطَّلاق إذا وُجِدَ ما يَقْتَضِيه لاعتِباراتٍ، منها:</w:t>
      </w:r>
    </w:p>
    <w:p w14:paraId="796133DE"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عَدَم الجَدْوى مِن بَقاءِ الحياةِ الزَّوجِيَّة عند سُوءِ العِشْرَة وفَواتِ الأُنْس والموَدَّة والسَّكَن</w:t>
      </w:r>
    </w:p>
    <w:p w14:paraId="210FD5E5"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والاستِقْرار</w:t>
      </w:r>
      <w:r>
        <w:rPr>
          <w:rFonts w:ascii="Lotus-Bold" w:hAnsi="AXtManalBLack" w:hint="cs"/>
          <w:sz w:val="36"/>
        </w:rPr>
        <w:t xml:space="preserve"> .</w:t>
      </w:r>
    </w:p>
    <w:p w14:paraId="778D6A9C" w14:textId="77777777" w:rsidR="00CB4068" w:rsidRDefault="00CB4068" w:rsidP="00CB4068">
      <w:pPr>
        <w:widowControl w:val="0"/>
        <w:autoSpaceDE w:val="0"/>
        <w:autoSpaceDN w:val="0"/>
        <w:adjustRightInd w:val="0"/>
        <w:ind w:firstLine="397"/>
        <w:rPr>
          <w:rFonts w:ascii="Lotus-Bold" w:hAnsi="AXtManalBLack"/>
          <w:sz w:val="36"/>
        </w:rPr>
      </w:pPr>
      <w:r>
        <w:rPr>
          <w:sz w:val="36"/>
          <w:rtl/>
        </w:rPr>
        <w:t>ب- مَنْع الضَّرَرِ على الزَّوْجَةِ في الاحتِباسِ مِن أَجْلِ الزَّوْجِ بِلا فائِدَة، وعلى الزَّوْجِ في الإنفاقِ بِلا مُقابِلٍ، وعلى الأولادِ في العَيْشِ في جَوّ الشِّقاقِ والنِّزاعِ والخِلاف</w:t>
      </w:r>
      <w:r>
        <w:rPr>
          <w:rFonts w:ascii="Lotus-Bold" w:hAnsi="AXtManalBLack" w:hint="cs"/>
          <w:sz w:val="36"/>
        </w:rPr>
        <w:t xml:space="preserve"> .</w:t>
      </w:r>
    </w:p>
    <w:p w14:paraId="073FDA43"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رَفْع الإثم الحاصِل نَتِيجَةَ تَقْصِيرِ أَحَدِ الزَّوجَيْن بحقِّ الآخَر</w:t>
      </w:r>
      <w:r>
        <w:rPr>
          <w:rFonts w:ascii="Lotus-Bold" w:hAnsi="AXtManalBLack" w:hint="cs"/>
          <w:sz w:val="36"/>
        </w:rPr>
        <w:t xml:space="preserve"> .</w:t>
      </w:r>
    </w:p>
    <w:p w14:paraId="37A4EBEC"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4- مَن يَمْلِك الطَّلاقَ:</w:t>
      </w:r>
    </w:p>
    <w:p w14:paraId="4CFB7D52" w14:textId="77777777" w:rsidR="00CB4068" w:rsidRDefault="00CB4068" w:rsidP="00CB4068">
      <w:pPr>
        <w:widowControl w:val="0"/>
        <w:autoSpaceDE w:val="0"/>
        <w:autoSpaceDN w:val="0"/>
        <w:adjustRightInd w:val="0"/>
        <w:ind w:firstLine="397"/>
        <w:rPr>
          <w:rFonts w:ascii="Lotus-Bold" w:hAnsi="AXtManalBLack"/>
          <w:sz w:val="36"/>
        </w:rPr>
      </w:pPr>
      <w:r>
        <w:rPr>
          <w:sz w:val="36"/>
          <w:rtl/>
        </w:rPr>
        <w:t>هو الزَّوْجُ المكَلَّف: يدلُّ على ذلك أَدِلَّة، منها ما يلي:</w:t>
      </w:r>
    </w:p>
    <w:p w14:paraId="6703A2A8" w14:textId="77777777" w:rsidR="00CB4068" w:rsidRDefault="00CB4068" w:rsidP="00F156D0">
      <w:pPr>
        <w:widowControl w:val="0"/>
        <w:autoSpaceDE w:val="0"/>
        <w:autoSpaceDN w:val="0"/>
        <w:adjustRightInd w:val="0"/>
        <w:ind w:firstLine="397"/>
        <w:rPr>
          <w:rFonts w:ascii="Lotus-Bold" w:hAnsi="AXtManalBLack"/>
          <w:sz w:val="36"/>
        </w:rPr>
      </w:pPr>
      <w:r>
        <w:rPr>
          <w:sz w:val="36"/>
          <w:rtl/>
        </w:rPr>
        <w:t>أ- قَوْلُ اللهِ - تعالى -:</w:t>
      </w:r>
      <w:r w:rsidR="00F156D0">
        <w:rPr>
          <w:rFonts w:hint="cs"/>
          <w:sz w:val="36"/>
          <w:rtl/>
        </w:rPr>
        <w:t xml:space="preserve"> </w:t>
      </w:r>
      <w:r w:rsidR="00F156D0">
        <w:rPr>
          <w:rFonts w:ascii="Lotus Linotype" w:hAnsi="Lotus Linotype" w:cs="Lotus Linotype"/>
          <w:color w:val="000000"/>
          <w:szCs w:val="28"/>
          <w:rtl/>
        </w:rPr>
        <w:t>﴿</w:t>
      </w:r>
      <w:r w:rsidR="00F156D0" w:rsidRPr="00F156D0">
        <w:rPr>
          <w:color w:val="000000"/>
          <w:szCs w:val="40"/>
          <w:rtl/>
        </w:rPr>
        <w:t xml:space="preserve"> </w:t>
      </w:r>
      <w:r w:rsidR="00F156D0" w:rsidRPr="00E4512B">
        <w:rPr>
          <w:color w:val="000000"/>
          <w:szCs w:val="40"/>
          <w:rtl/>
        </w:rPr>
        <w:t>لَا جُنَاحَ عَلَيْكُمْ إِنْ طَلَّقْتُمُ النِّسَاءَ مَا لَمْ تَمَسُّوهُنَّ أَوْ تَفْرِضُوا لَهُنَّ فَرِيضَةً وَمَتِّعُوهُنَّ عَلَى الْمُوسِعِ قَدَرُهُ وَعَلَى الْمُقْتِرِ قَدَرُهُ مَتَاعًا بِالْمَعْرُوفِ حَقًّا عَلَى ال</w:t>
      </w:r>
      <w:r w:rsidR="00F156D0">
        <w:rPr>
          <w:color w:val="000000"/>
          <w:szCs w:val="40"/>
          <w:rtl/>
        </w:rPr>
        <w:t>ْمُحْسِنِينَ</w:t>
      </w:r>
      <w:r w:rsidR="00F156D0">
        <w:rPr>
          <w:rFonts w:ascii="Lotus Linotype" w:hAnsi="Lotus Linotype" w:cs="Lotus Linotype"/>
          <w:color w:val="000000"/>
          <w:szCs w:val="28"/>
          <w:rtl/>
        </w:rPr>
        <w:t>﴾</w:t>
      </w:r>
      <w:r>
        <w:rPr>
          <w:sz w:val="36"/>
          <w:rtl/>
        </w:rPr>
        <w:t xml:space="preserve"> [البقرة: 236]</w:t>
      </w:r>
      <w:r>
        <w:rPr>
          <w:rFonts w:ascii="Traditional Arabic" w:hAnsi="Traditional Arabic"/>
          <w:b/>
          <w:sz w:val="36"/>
          <w:rtl/>
        </w:rPr>
        <w:t>.</w:t>
      </w:r>
    </w:p>
    <w:p w14:paraId="1183E824" w14:textId="77777777" w:rsidR="00CB4068" w:rsidRDefault="00CB4068" w:rsidP="00CB4068">
      <w:pPr>
        <w:widowControl w:val="0"/>
        <w:autoSpaceDE w:val="0"/>
        <w:autoSpaceDN w:val="0"/>
        <w:adjustRightInd w:val="0"/>
        <w:ind w:firstLine="397"/>
        <w:rPr>
          <w:rFonts w:ascii="Lotus-Bold" w:hAnsi="AXtManalBLack"/>
          <w:sz w:val="36"/>
        </w:rPr>
      </w:pPr>
      <w:r>
        <w:rPr>
          <w:sz w:val="36"/>
          <w:rtl/>
        </w:rPr>
        <w:t>حيث أسنَد تعالى الخطابَ في التَّطْلِيقِ لِلرِّجال</w:t>
      </w:r>
      <w:r>
        <w:rPr>
          <w:rFonts w:ascii="Lotus-Bold" w:hAnsi="AXtManalBLack" w:hint="cs"/>
          <w:sz w:val="36"/>
        </w:rPr>
        <w:t xml:space="preserve"> .</w:t>
      </w:r>
    </w:p>
    <w:p w14:paraId="0C6D7024"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ب- ما رواه ابن عباس - رضي الله عنهما - أنَّ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قال:« إنَّما الطَّلاقُ لِمَن أَخَذ بالسّاق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12"/>
      </w:r>
      <w:r>
        <w:rPr>
          <w:rFonts w:ascii="Traditional Arabic" w:hAnsi="Traditional Arabic"/>
          <w:b/>
          <w:sz w:val="36"/>
          <w:vertAlign w:val="superscript"/>
          <w:rtl/>
        </w:rPr>
        <w:t>)</w:t>
      </w:r>
      <w:r>
        <w:rPr>
          <w:rFonts w:ascii="Traditional Arabic" w:hAnsi="Traditional Arabic"/>
          <w:b/>
          <w:sz w:val="36"/>
          <w:rtl/>
        </w:rPr>
        <w:t>.</w:t>
      </w:r>
    </w:p>
    <w:p w14:paraId="5D73DE5B" w14:textId="77777777" w:rsidR="00CB4068" w:rsidRDefault="00CB4068" w:rsidP="00CB4068">
      <w:pPr>
        <w:widowControl w:val="0"/>
        <w:autoSpaceDE w:val="0"/>
        <w:autoSpaceDN w:val="0"/>
        <w:adjustRightInd w:val="0"/>
        <w:ind w:firstLine="397"/>
        <w:rPr>
          <w:rFonts w:ascii="Lotus-Bold" w:hAnsi="AXtManalBLack"/>
          <w:sz w:val="36"/>
        </w:rPr>
      </w:pPr>
      <w:r>
        <w:rPr>
          <w:sz w:val="36"/>
          <w:rtl/>
        </w:rPr>
        <w:t>وهذا حَصْر يُفِيدٌ قَصْر التَّطلِيقِ على الزَّوْجِ دون غَيْرِه</w:t>
      </w:r>
      <w:r>
        <w:rPr>
          <w:rFonts w:ascii="Lotus-Bold" w:hAnsi="AXtManalBLack" w:hint="cs"/>
          <w:sz w:val="36"/>
        </w:rPr>
        <w:t xml:space="preserve"> .</w:t>
      </w:r>
    </w:p>
    <w:p w14:paraId="41263BA0" w14:textId="77777777" w:rsidR="00CB4068" w:rsidRDefault="00CB4068" w:rsidP="00CB4068">
      <w:pPr>
        <w:widowControl w:val="0"/>
        <w:autoSpaceDE w:val="0"/>
        <w:autoSpaceDN w:val="0"/>
        <w:adjustRightInd w:val="0"/>
        <w:ind w:firstLine="397"/>
        <w:rPr>
          <w:rFonts w:ascii="Lotus-Bold" w:hAnsi="AXtManalBLack"/>
          <w:sz w:val="36"/>
        </w:rPr>
      </w:pPr>
      <w:r>
        <w:rPr>
          <w:sz w:val="36"/>
          <w:rtl/>
        </w:rPr>
        <w:t>وإنما جُعِلَ الطَّلاقُ بِيَدِ الرَّجُل دون المرأةِ لأمْرَيْن:</w:t>
      </w:r>
    </w:p>
    <w:p w14:paraId="72CA388C" w14:textId="77777777" w:rsidR="00CB4068" w:rsidRDefault="00CB4068" w:rsidP="00CB4068">
      <w:pPr>
        <w:widowControl w:val="0"/>
        <w:autoSpaceDE w:val="0"/>
        <w:autoSpaceDN w:val="0"/>
        <w:adjustRightInd w:val="0"/>
        <w:ind w:firstLine="397"/>
        <w:rPr>
          <w:rFonts w:ascii="Lotus-Bold" w:hAnsi="AXtManalBLack"/>
          <w:sz w:val="36"/>
        </w:rPr>
      </w:pPr>
      <w:r>
        <w:rPr>
          <w:sz w:val="36"/>
          <w:rtl/>
        </w:rPr>
        <w:t>أحدهما: أنَّ الرَّجُلَ بِطَبِيعَتِه أَقْوى على تحمُّل المواقِفِ، وأَشَدّ صَبْراً مِن المرأةِ ذات التَّأَثُّر السَّرِيع غالِباً، فربَّما أَوْقَعَتْه لأهْوَنِ الأَسبابِ، بخلافِ الرَّجُلِ</w:t>
      </w:r>
      <w:r>
        <w:rPr>
          <w:rFonts w:ascii="Lotus-Bold" w:hAnsi="AXtManalBLack" w:hint="cs"/>
          <w:sz w:val="36"/>
        </w:rPr>
        <w:t xml:space="preserve"> .</w:t>
      </w:r>
    </w:p>
    <w:p w14:paraId="52E84161"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الثّاني: أنَّ الرَّجُلَ بحكمِ مَسؤولِيّاتِه المالِيَّة تجاه الحياةِ الزَّوجِيَّة أَبْعَدُ نَظَراً، وأكثَر تَقْدِيراً لِعَواقِب الأُمور، فهو أكثَر تمانُعاً في إيقاعِه بخلافِ المرأة التي تَغْنَم، ولا تَغْرَم، فلو جُعِلَ بِيَدِها فَلَن تحسب أَيّ حِسابٍ لِلتَّبِعاتِ المادِيَّة</w:t>
      </w:r>
      <w:r>
        <w:rPr>
          <w:rFonts w:ascii="Lotus-Bold" w:hAnsi="AXtManalBLack" w:hint="cs"/>
          <w:sz w:val="36"/>
        </w:rPr>
        <w:t xml:space="preserve"> .</w:t>
      </w:r>
    </w:p>
    <w:p w14:paraId="3320FD15"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ويثْبُت الطَّلاق بإقرارِ الزَّوْج، أو شَهادَةِ شاهِدَيْن</w:t>
      </w:r>
      <w:r>
        <w:rPr>
          <w:rFonts w:ascii="Lotus-Bold" w:hAnsi="AXtManalBLack" w:hint="cs"/>
          <w:sz w:val="36"/>
        </w:rPr>
        <w:t xml:space="preserve"> .</w:t>
      </w:r>
    </w:p>
    <w:p w14:paraId="1399D61D"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لم يُقِرّ بِه الزَّوج، ولا شَهادَة عليه، وسمعَتْه المرأَةُ وعَلِمَت أنَّها بانَت فلا يجوز لها أن تَبْقَى معه، وإذا شَكَّت فلا تَرْجِع إليه إلّا بِفَتْوى شَرعِيَّة</w:t>
      </w:r>
      <w:r>
        <w:rPr>
          <w:rFonts w:ascii="Lotus-Bold" w:hAnsi="AXtManalBLack" w:hint="cs"/>
          <w:sz w:val="36"/>
        </w:rPr>
        <w:t xml:space="preserve"> .</w:t>
      </w:r>
    </w:p>
    <w:p w14:paraId="0FB7D4F4"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5- أَلْفاظُ الطَّلاق:</w:t>
      </w:r>
    </w:p>
    <w:p w14:paraId="1A7153E2" w14:textId="77777777" w:rsidR="00CB4068" w:rsidRDefault="00CB4068" w:rsidP="00CB4068">
      <w:pPr>
        <w:widowControl w:val="0"/>
        <w:autoSpaceDE w:val="0"/>
        <w:autoSpaceDN w:val="0"/>
        <w:adjustRightInd w:val="0"/>
        <w:ind w:firstLine="397"/>
        <w:rPr>
          <w:rFonts w:ascii="Lotus-Bold" w:hAnsi="AXtManalBLack"/>
          <w:sz w:val="36"/>
        </w:rPr>
      </w:pPr>
      <w:r>
        <w:rPr>
          <w:sz w:val="36"/>
          <w:rtl/>
        </w:rPr>
        <w:t>ألفاظُه على نَوْعَيْن:</w:t>
      </w:r>
    </w:p>
    <w:p w14:paraId="08ABC445"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صَرِيحة، وهي: لَفْظ الطَّلاقِ، وطَلَّقْتُك، وطالِق، ومُطَلَّقَة</w:t>
      </w:r>
      <w:r>
        <w:rPr>
          <w:rFonts w:ascii="Lotus-Bold" w:hAnsi="AXtManalBLack" w:hint="cs"/>
          <w:sz w:val="36"/>
        </w:rPr>
        <w:t xml:space="preserve"> .</w:t>
      </w:r>
    </w:p>
    <w:p w14:paraId="40954343"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ويَقَع بها الطَّلاق ولو لم يَنْوِه الزَّوْج لِصَراحَةِ اللَّفظِ بذلك</w:t>
      </w:r>
      <w:r>
        <w:rPr>
          <w:rFonts w:ascii="Lotus-Bold" w:hAnsi="AXtManalBLack" w:hint="cs"/>
          <w:sz w:val="36"/>
        </w:rPr>
        <w:t xml:space="preserve"> .</w:t>
      </w:r>
    </w:p>
    <w:p w14:paraId="39424405"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ب- كِنائِيَّة، وهي كثِيرَة، منها: أَنْت بائِن، أنت حُرَّة، غَطِّي شَعْرَكِ عَنِّي، أُخرِجي مِن بَيْتي، الحقِي بِأَهْلِك. ولا يَقَع بها طَلاق إلّا بِنِيَّتِه؛ لأنَّ اللَّفظَ يحتَمِل الطَّلاقَ ويحتَمِل غيرَه فاحتاجَ إلى النِّيَّةِ لِرَفْعِ الاحتِمالِ </w:t>
      </w:r>
      <w:r>
        <w:rPr>
          <w:rFonts w:ascii="Traditional Arabic" w:hAnsi="Traditional Arabic"/>
          <w:b/>
          <w:sz w:val="36"/>
          <w:vertAlign w:val="superscript"/>
          <w:rtl/>
        </w:rPr>
        <w:t>(</w:t>
      </w:r>
      <w:r>
        <w:rPr>
          <w:rFonts w:ascii="Traditional Arabic" w:hAnsi="Traditional Arabic"/>
          <w:b/>
          <w:sz w:val="36"/>
          <w:vertAlign w:val="superscript"/>
          <w:rtl/>
        </w:rPr>
        <w:footnoteReference w:id="713"/>
      </w:r>
      <w:r>
        <w:rPr>
          <w:rFonts w:ascii="Traditional Arabic" w:hAnsi="Traditional Arabic"/>
          <w:b/>
          <w:sz w:val="36"/>
          <w:vertAlign w:val="superscript"/>
          <w:rtl/>
        </w:rPr>
        <w:t>)</w:t>
      </w:r>
      <w:r>
        <w:rPr>
          <w:rFonts w:ascii="Traditional Arabic" w:hAnsi="Traditional Arabic"/>
          <w:b/>
          <w:sz w:val="36"/>
          <w:rtl/>
        </w:rPr>
        <w:t>.</w:t>
      </w:r>
    </w:p>
    <w:p w14:paraId="3E38561F"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6- صِفَة إيقاعِ الطَّلاق:</w:t>
      </w:r>
    </w:p>
    <w:p w14:paraId="124CC918"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إذا كان لا بدَّ للزَّوج مِن إيقاع الطَّلاق، فالسُّنَّة أن يُطَلِّقَها تَطلِيقَةً واحِدَة </w:t>
      </w:r>
      <w:r>
        <w:rPr>
          <w:rFonts w:ascii="Traditional Arabic" w:hAnsi="Traditional Arabic"/>
          <w:b/>
          <w:sz w:val="36"/>
          <w:vertAlign w:val="superscript"/>
          <w:rtl/>
        </w:rPr>
        <w:t>(</w:t>
      </w:r>
      <w:r>
        <w:rPr>
          <w:rFonts w:ascii="Traditional Arabic" w:hAnsi="Traditional Arabic"/>
          <w:b/>
          <w:sz w:val="36"/>
          <w:vertAlign w:val="superscript"/>
          <w:rtl/>
        </w:rPr>
        <w:footnoteReference w:id="714"/>
      </w:r>
      <w:r>
        <w:rPr>
          <w:rFonts w:ascii="Traditional Arabic" w:hAnsi="Traditional Arabic"/>
          <w:b/>
          <w:sz w:val="36"/>
          <w:vertAlign w:val="superscript"/>
          <w:rtl/>
        </w:rPr>
        <w:t>)</w:t>
      </w:r>
      <w:r>
        <w:rPr>
          <w:rFonts w:ascii="Traditional Arabic" w:hAnsi="Traditional Arabic"/>
          <w:b/>
          <w:sz w:val="36"/>
          <w:rtl/>
        </w:rPr>
        <w:t xml:space="preserve"> </w:t>
      </w:r>
      <w:r>
        <w:rPr>
          <w:sz w:val="36"/>
          <w:rtl/>
        </w:rPr>
        <w:t>في طُهْرٍ لم يجامِعْها فيه، لإعطاءِ الزَّوْجِ المزِيدَ مِن التَّفكِيرِ والتَّأنِّي لَعَلَّه يَعْدِل عن ذلك</w:t>
      </w:r>
      <w:r>
        <w:rPr>
          <w:rFonts w:ascii="Lotus-Bold" w:hAnsi="AXtManalBLack" w:hint="cs"/>
          <w:sz w:val="36"/>
        </w:rPr>
        <w:t xml:space="preserve"> .</w:t>
      </w:r>
    </w:p>
    <w:p w14:paraId="26CB4B6D" w14:textId="77777777" w:rsidR="00CB4068" w:rsidRDefault="00CB4068" w:rsidP="00F156D0">
      <w:pPr>
        <w:widowControl w:val="0"/>
        <w:autoSpaceDE w:val="0"/>
        <w:autoSpaceDN w:val="0"/>
        <w:adjustRightInd w:val="0"/>
        <w:ind w:firstLine="397"/>
        <w:rPr>
          <w:rFonts w:ascii="Lotus-Bold" w:hAnsi="AXtManalBLack"/>
          <w:sz w:val="36"/>
        </w:rPr>
      </w:pPr>
      <w:r>
        <w:rPr>
          <w:sz w:val="36"/>
          <w:rtl/>
        </w:rPr>
        <w:t>والدَّليل قوله تعالى:</w:t>
      </w:r>
      <w:r w:rsidR="00F156D0">
        <w:rPr>
          <w:rFonts w:ascii="Lotus Linotype" w:hAnsi="Lotus Linotype" w:cs="Lotus Linotype"/>
          <w:color w:val="000000"/>
          <w:szCs w:val="28"/>
          <w:rtl/>
        </w:rPr>
        <w:t>﴿</w:t>
      </w:r>
      <w:r w:rsidR="00F156D0" w:rsidRPr="00F156D0">
        <w:rPr>
          <w:color w:val="000000"/>
          <w:szCs w:val="40"/>
          <w:rtl/>
        </w:rPr>
        <w:t xml:space="preserve"> </w:t>
      </w:r>
      <w:r w:rsidR="00F156D0" w:rsidRPr="00E4512B">
        <w:rPr>
          <w:color w:val="000000"/>
          <w:szCs w:val="40"/>
          <w:rtl/>
        </w:rPr>
        <w:t>يَا أَيُّهَا النَّبِيُّ إِذَا طَلَّقْتُمُ النِّسَاءَ فَطَلِّقُوهُنَّ لِعِد</w:t>
      </w:r>
      <w:r w:rsidR="00F156D0">
        <w:rPr>
          <w:color w:val="000000"/>
          <w:szCs w:val="40"/>
          <w:rtl/>
        </w:rPr>
        <w:t>َّتِهِنَّ وَأَحْصُوا الْعِدَّةَ</w:t>
      </w:r>
      <w:r w:rsidR="00F156D0">
        <w:rPr>
          <w:rFonts w:ascii="Lotus Linotype" w:hAnsi="Lotus Linotype" w:cs="Lotus Linotype"/>
          <w:b/>
          <w:szCs w:val="28"/>
          <w:rtl/>
        </w:rPr>
        <w:t>﴾</w:t>
      </w:r>
      <w:r w:rsidR="00F156D0">
        <w:rPr>
          <w:rFonts w:ascii="Lotus Linotype" w:hAnsi="Lotus Linotype" w:cs="Lotus Linotype" w:hint="cs"/>
          <w:b/>
          <w:szCs w:val="28"/>
          <w:rtl/>
        </w:rPr>
        <w:t xml:space="preserve"> </w:t>
      </w:r>
      <w:r>
        <w:rPr>
          <w:rFonts w:ascii="Traditional Arabic" w:hAnsi="Traditional Arabic"/>
          <w:b/>
          <w:sz w:val="36"/>
          <w:rtl/>
        </w:rPr>
        <w:t xml:space="preserve">[الطَّلاق: 1]. أي طاهِرات مِن غير جماعٍ </w:t>
      </w:r>
      <w:r>
        <w:rPr>
          <w:rFonts w:ascii="Traditional Arabic" w:hAnsi="Traditional Arabic"/>
          <w:b/>
          <w:sz w:val="36"/>
          <w:vertAlign w:val="superscript"/>
          <w:rtl/>
        </w:rPr>
        <w:t>(</w:t>
      </w:r>
      <w:r>
        <w:rPr>
          <w:rFonts w:ascii="Traditional Arabic" w:hAnsi="Traditional Arabic"/>
          <w:b/>
          <w:sz w:val="36"/>
          <w:vertAlign w:val="superscript"/>
          <w:rtl/>
        </w:rPr>
        <w:footnoteReference w:id="715"/>
      </w:r>
      <w:r>
        <w:rPr>
          <w:rFonts w:ascii="Traditional Arabic" w:hAnsi="Traditional Arabic"/>
          <w:b/>
          <w:sz w:val="36"/>
          <w:vertAlign w:val="superscript"/>
          <w:rtl/>
        </w:rPr>
        <w:t>)</w:t>
      </w:r>
      <w:r>
        <w:rPr>
          <w:rFonts w:ascii="Traditional Arabic" w:hAnsi="Traditional Arabic"/>
          <w:b/>
          <w:sz w:val="36"/>
          <w:rtl/>
        </w:rPr>
        <w:t xml:space="preserve">. </w:t>
      </w:r>
      <w:r>
        <w:rPr>
          <w:sz w:val="36"/>
          <w:rtl/>
        </w:rPr>
        <w:t>وهذا هو الطَّلاق السُّنِّي</w:t>
      </w:r>
      <w:r>
        <w:rPr>
          <w:rFonts w:ascii="Lotus-Bold" w:hAnsi="AXtManalBLack" w:hint="cs"/>
          <w:sz w:val="36"/>
        </w:rPr>
        <w:t xml:space="preserve"> .</w:t>
      </w:r>
    </w:p>
    <w:p w14:paraId="601966CB"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خالَف، فهو الطَّلاق البِدعِيّ، لمخالَفَتِه لِلسُّنَّة، وله ثَلاث صُوَر:</w:t>
      </w:r>
    </w:p>
    <w:p w14:paraId="49895D8D"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أ- أن يُطَلِّقَها زَمَن الحيضِ. </w:t>
      </w:r>
      <w:r>
        <w:rPr>
          <w:sz w:val="36"/>
          <w:rtl/>
        </w:rPr>
        <w:tab/>
        <w:t>ب- أن يُطَلِّقَها في طُهْرٍ جامَعَها فيه</w:t>
      </w:r>
      <w:r>
        <w:rPr>
          <w:rFonts w:ascii="Lotus-Bold" w:hAnsi="AXtManalBLack" w:hint="cs"/>
          <w:sz w:val="36"/>
        </w:rPr>
        <w:t xml:space="preserve"> .</w:t>
      </w:r>
    </w:p>
    <w:p w14:paraId="35D6C1F7"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ج- أن يُطَلِّقَها ثَلاثاً في طُهْرٍ واحِدٍ، والطَّلاق البِدعِيّ حَرَام، والدَّليل: ما رواه عبد الله بن عمر - رضي الله عنهما -: أنَّه طَلَّق امرأَتَه وهي حائِضٌ على عَهْدِ رسولِ الله </w:t>
      </w:r>
      <w:r w:rsidR="00D70043">
        <w:rPr>
          <w:rFonts w:ascii="AGA Arabesque" w:hAnsi="AGA Arabesque"/>
          <w:sz w:val="36"/>
          <w:rtl/>
          <w:lang w:bidi="ar-EG"/>
        </w:rPr>
        <w:t>-صلى الله عليه وسلم-</w:t>
      </w:r>
      <w:r>
        <w:rPr>
          <w:sz w:val="36"/>
          <w:rtl/>
        </w:rPr>
        <w:t xml:space="preserve"> </w:t>
      </w:r>
      <w:r>
        <w:rPr>
          <w:rFonts w:hint="cs"/>
          <w:sz w:val="36"/>
          <w:rtl/>
        </w:rPr>
        <w:t xml:space="preserve">فَسَأل عُمَر ابن الخطّاب رَسولَ اللهِ </w:t>
      </w:r>
      <w:r w:rsidR="00D70043">
        <w:rPr>
          <w:rFonts w:ascii="AGA Arabesque" w:hAnsi="AGA Arabesque"/>
          <w:sz w:val="36"/>
          <w:rtl/>
          <w:lang w:bidi="ar-EG"/>
        </w:rPr>
        <w:t>-صلى الله عليه وسلم-</w:t>
      </w:r>
      <w:r>
        <w:rPr>
          <w:sz w:val="36"/>
          <w:rtl/>
        </w:rPr>
        <w:t xml:space="preserve"> </w:t>
      </w:r>
      <w:r>
        <w:rPr>
          <w:rFonts w:hint="cs"/>
          <w:sz w:val="36"/>
          <w:rtl/>
        </w:rPr>
        <w:t xml:space="preserve">عن ذلك، فقال رسول الله </w:t>
      </w:r>
      <w:r w:rsidR="00D70043">
        <w:rPr>
          <w:rFonts w:ascii="AGA Arabesque" w:hAnsi="AGA Arabesque"/>
          <w:sz w:val="36"/>
          <w:rtl/>
          <w:lang w:bidi="ar-EG"/>
        </w:rPr>
        <w:t>-صلى الله عليه وسلم-</w:t>
      </w:r>
      <w:r>
        <w:rPr>
          <w:sz w:val="36"/>
          <w:rtl/>
        </w:rPr>
        <w:t xml:space="preserve">:« مُرْه فَلْيُراجِعْها، ثم ليُمْسِكْها حتى تَطْهُر، ثم تحِيض، ثمّ تَطْهُر، ثم إن شاءَ أمسَك بعد وإن شاء طَلق قبل أن يمسّ، فتِلْك العِدَّة التي أمَر اللهُ أن تُطَلَّقَ لها النِّساء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16"/>
      </w:r>
      <w:r>
        <w:rPr>
          <w:rFonts w:ascii="Traditional Arabic" w:hAnsi="Traditional Arabic"/>
          <w:b/>
          <w:sz w:val="36"/>
          <w:vertAlign w:val="superscript"/>
          <w:rtl/>
        </w:rPr>
        <w:t>)</w:t>
      </w:r>
      <w:r>
        <w:rPr>
          <w:rFonts w:ascii="Traditional Arabic" w:hAnsi="Traditional Arabic"/>
          <w:b/>
          <w:sz w:val="36"/>
          <w:rtl/>
        </w:rPr>
        <w:t>.</w:t>
      </w:r>
    </w:p>
    <w:p w14:paraId="0ADBEF1C" w14:textId="77777777" w:rsidR="00CB4068" w:rsidRDefault="00CB4068" w:rsidP="00F156D0">
      <w:pPr>
        <w:widowControl w:val="0"/>
        <w:autoSpaceDE w:val="0"/>
        <w:autoSpaceDN w:val="0"/>
        <w:adjustRightInd w:val="0"/>
        <w:ind w:firstLine="397"/>
        <w:rPr>
          <w:rFonts w:ascii="Lotus-Bold" w:hAnsi="AXtManalBLack"/>
          <w:sz w:val="36"/>
        </w:rPr>
      </w:pPr>
      <w:r>
        <w:rPr>
          <w:sz w:val="36"/>
          <w:rtl/>
        </w:rPr>
        <w:t>ويُسْتَحَبّ الإشْهاد على الطَّلاقِ، لِقولِه تعالى:</w:t>
      </w:r>
      <w:r w:rsidR="00F156D0">
        <w:rPr>
          <w:rFonts w:ascii="Lotus Linotype" w:hAnsi="Lotus Linotype" w:cs="Lotus Linotype"/>
          <w:color w:val="000000"/>
          <w:szCs w:val="28"/>
          <w:rtl/>
        </w:rPr>
        <w:t>﴿</w:t>
      </w:r>
      <w:r w:rsidR="00F156D0" w:rsidRPr="00E4512B">
        <w:rPr>
          <w:color w:val="000000"/>
          <w:szCs w:val="40"/>
          <w:rtl/>
        </w:rPr>
        <w:t>فَإِذَا بَلَغْنَ أَجَلَهُنَّ فَأَمْسِكُوهُنَّ بِمَعْرُوفٍ أَوْ فَارِقُوهُنَّ بِمَعْرُوفٍ وَأَ</w:t>
      </w:r>
      <w:r w:rsidR="00F156D0">
        <w:rPr>
          <w:color w:val="000000"/>
          <w:szCs w:val="40"/>
          <w:rtl/>
        </w:rPr>
        <w:t>شْهِدُوا ذَوَيْ عَدْلٍ مِنْكُمْ</w:t>
      </w:r>
      <w:r w:rsidR="00F156D0">
        <w:rPr>
          <w:rFonts w:ascii="Lotus Linotype" w:hAnsi="Lotus Linotype" w:cs="Lotus Linotype"/>
          <w:b/>
          <w:szCs w:val="28"/>
          <w:rtl/>
        </w:rPr>
        <w:t>﴾</w:t>
      </w:r>
      <w:r>
        <w:rPr>
          <w:rFonts w:ascii="Traditional Arabic" w:hAnsi="Traditional Arabic"/>
          <w:b/>
          <w:sz w:val="36"/>
          <w:rtl/>
        </w:rPr>
        <w:t>[الطَّلاق: 2].</w:t>
      </w:r>
    </w:p>
    <w:p w14:paraId="3270B880"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7- مُتْعَة الطَّلاقِ:</w:t>
      </w:r>
    </w:p>
    <w:p w14:paraId="2962CA3D" w14:textId="77777777" w:rsidR="00CB4068" w:rsidRDefault="00CB4068" w:rsidP="00CB4068">
      <w:pPr>
        <w:widowControl w:val="0"/>
        <w:autoSpaceDE w:val="0"/>
        <w:autoSpaceDN w:val="0"/>
        <w:adjustRightInd w:val="0"/>
        <w:ind w:firstLine="397"/>
        <w:rPr>
          <w:rFonts w:ascii="Lotus-Bold" w:hAnsi="AXtManalBLack"/>
          <w:sz w:val="36"/>
        </w:rPr>
      </w:pPr>
      <w:r>
        <w:rPr>
          <w:sz w:val="36"/>
          <w:rtl/>
        </w:rPr>
        <w:t>تجِب على الزَّوج لِكلِّ مُطَلَّقَةٍ قبل الدُّخولِ بها إذا لم يُفْرَض لها صَداق، وتُسْتَحَب لِما عَداها مِن المطَلَّقات</w:t>
      </w:r>
      <w:r>
        <w:rPr>
          <w:rFonts w:ascii="Lotus-Bold" w:hAnsi="AXtManalBLack" w:hint="cs"/>
          <w:sz w:val="36"/>
        </w:rPr>
        <w:t xml:space="preserve"> .</w:t>
      </w:r>
    </w:p>
    <w:p w14:paraId="4DF5416E"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والمتعة: مالٌ يُدْفَع عند الطَّلاقِ حَسب يُسْرِ الزَّوجِ وعُسْرِه</w:t>
      </w:r>
      <w:r>
        <w:rPr>
          <w:rFonts w:ascii="Lotus-Bold" w:hAnsi="AXtManalBLack" w:hint="cs"/>
          <w:sz w:val="36"/>
        </w:rPr>
        <w:t xml:space="preserve"> .</w:t>
      </w:r>
    </w:p>
    <w:p w14:paraId="54DBE670" w14:textId="77777777" w:rsidR="00CB4068" w:rsidRDefault="00CB4068" w:rsidP="00F156D0">
      <w:pPr>
        <w:widowControl w:val="0"/>
        <w:autoSpaceDE w:val="0"/>
        <w:autoSpaceDN w:val="0"/>
        <w:adjustRightInd w:val="0"/>
        <w:ind w:firstLine="397"/>
        <w:rPr>
          <w:rFonts w:ascii="Traditional Arabic" w:hAnsi="Traditional Arabic"/>
          <w:b/>
          <w:sz w:val="36"/>
        </w:rPr>
      </w:pPr>
      <w:r>
        <w:rPr>
          <w:sz w:val="36"/>
          <w:rtl/>
        </w:rPr>
        <w:t>والدَّليل: قول الله سُبحانه وتعالى</w:t>
      </w:r>
      <w:r>
        <w:rPr>
          <w:rFonts w:ascii="Lotus-Bold" w:hAnsi="AXtManalBLack"/>
          <w:sz w:val="36"/>
          <w:rtl/>
        </w:rPr>
        <w:t>:</w:t>
      </w:r>
      <w:r w:rsidR="00F156D0">
        <w:rPr>
          <w:rFonts w:ascii="Lotus Linotype" w:hAnsi="Lotus Linotype" w:cs="Lotus Linotype"/>
          <w:color w:val="000000"/>
          <w:szCs w:val="28"/>
          <w:rtl/>
        </w:rPr>
        <w:t>﴿</w:t>
      </w:r>
      <w:r w:rsidR="00F156D0" w:rsidRPr="00E4512B">
        <w:rPr>
          <w:color w:val="000000"/>
          <w:szCs w:val="40"/>
          <w:rtl/>
        </w:rPr>
        <w:t>لَا جُنَاحَ عَلَيْكُمْ إِنْ طَلَّقْتُمُ النِّسَاءَ مَا لَمْ تَمَسُّوهُنَّ أَوْ تَفْرِضُوا لَهُنَّ فَرِيضَةً وَمَتِّعُوهُنَّ عَلَى الْمُوسِعِ قَدَرُهُ وَعَلَى الْمُقْتِرِ قَدَرُهُ مَتَاعًا بِالْمَعْرُوفِ حَقًّا عَلَى ال</w:t>
      </w:r>
      <w:r w:rsidR="00F156D0">
        <w:rPr>
          <w:color w:val="000000"/>
          <w:szCs w:val="40"/>
          <w:rtl/>
        </w:rPr>
        <w:t>ْمُحْسِنِينَ</w:t>
      </w:r>
      <w:r w:rsidR="00F156D0">
        <w:rPr>
          <w:rFonts w:ascii="Lotus Linotype" w:hAnsi="Lotus Linotype" w:cs="Lotus Linotype"/>
          <w:b/>
          <w:szCs w:val="28"/>
          <w:rtl/>
        </w:rPr>
        <w:t>﴾</w:t>
      </w:r>
      <w:r w:rsidR="00F156D0">
        <w:rPr>
          <w:rFonts w:ascii="Traditional Arabic" w:hAnsi="Traditional Arabic" w:hint="cs"/>
          <w:b/>
          <w:sz w:val="36"/>
          <w:rtl/>
        </w:rPr>
        <w:t xml:space="preserve"> </w:t>
      </w:r>
      <w:r>
        <w:rPr>
          <w:rFonts w:ascii="Traditional Arabic" w:hAnsi="Traditional Arabic"/>
          <w:b/>
          <w:sz w:val="36"/>
          <w:rtl/>
        </w:rPr>
        <w:t>[البقرة: 236].</w:t>
      </w:r>
    </w:p>
    <w:p w14:paraId="1324297C" w14:textId="77777777" w:rsidR="00CB4068" w:rsidRDefault="00CB4068" w:rsidP="00F156D0">
      <w:pPr>
        <w:widowControl w:val="0"/>
        <w:autoSpaceDE w:val="0"/>
        <w:autoSpaceDN w:val="0"/>
        <w:adjustRightInd w:val="0"/>
        <w:ind w:firstLine="397"/>
        <w:rPr>
          <w:rFonts w:ascii="Traditional Arabic" w:hAnsi="Traditional Arabic"/>
          <w:b/>
          <w:sz w:val="36"/>
          <w:rtl/>
        </w:rPr>
      </w:pPr>
      <w:r>
        <w:rPr>
          <w:rFonts w:ascii="Traditional Arabic" w:hAnsi="Traditional Arabic"/>
          <w:b/>
          <w:sz w:val="36"/>
          <w:rtl/>
        </w:rPr>
        <w:t>وقوله تعالى:</w:t>
      </w:r>
      <w:r w:rsidR="00F156D0">
        <w:rPr>
          <w:rFonts w:ascii="Traditional Arabic" w:hAnsi="Traditional Arabic" w:hint="cs"/>
          <w:b/>
          <w:sz w:val="36"/>
          <w:rtl/>
        </w:rPr>
        <w:t xml:space="preserve"> </w:t>
      </w:r>
      <w:r w:rsidR="00F156D0">
        <w:rPr>
          <w:rFonts w:ascii="Lotus Linotype" w:hAnsi="Lotus Linotype" w:cs="Lotus Linotype"/>
          <w:color w:val="000000"/>
          <w:szCs w:val="28"/>
          <w:rtl/>
        </w:rPr>
        <w:t>﴿</w:t>
      </w:r>
      <w:r w:rsidR="00F156D0" w:rsidRPr="00E4512B">
        <w:rPr>
          <w:color w:val="000000"/>
          <w:szCs w:val="40"/>
          <w:rtl/>
        </w:rPr>
        <w:t>وَلِلْمُطَلَّقَاتِ مَتَاعٌ بِالْمَعْرُ</w:t>
      </w:r>
      <w:r w:rsidR="00F156D0">
        <w:rPr>
          <w:color w:val="000000"/>
          <w:szCs w:val="40"/>
          <w:rtl/>
        </w:rPr>
        <w:t>وفِ حَ‍قًّا عَلَى الْمُتَّقِينَ</w:t>
      </w:r>
      <w:r w:rsidR="00F156D0">
        <w:rPr>
          <w:rFonts w:ascii="Lotus Linotype" w:hAnsi="Lotus Linotype" w:cs="Lotus Linotype"/>
          <w:b/>
          <w:szCs w:val="28"/>
          <w:rtl/>
        </w:rPr>
        <w:t>﴾</w:t>
      </w:r>
      <w:r w:rsidR="00F156D0">
        <w:rPr>
          <w:rFonts w:ascii="Traditional Arabic" w:hAnsi="Traditional Arabic" w:hint="cs"/>
          <w:b/>
          <w:sz w:val="36"/>
          <w:rtl/>
        </w:rPr>
        <w:t xml:space="preserve"> </w:t>
      </w:r>
      <w:r>
        <w:rPr>
          <w:rFonts w:ascii="Traditional Arabic" w:hAnsi="Traditional Arabic"/>
          <w:b/>
          <w:sz w:val="36"/>
          <w:rtl/>
        </w:rPr>
        <w:t>[البقرة: 241].</w:t>
      </w:r>
    </w:p>
    <w:p w14:paraId="6D5848DE"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الأسئِلَة:</w:t>
      </w:r>
    </w:p>
    <w:p w14:paraId="6EF07025"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س1 : ما معنى الطَّلاقِ ؟ وما الحِكْمَة مِن الإذْنِ منه ؟</w:t>
      </w:r>
    </w:p>
    <w:p w14:paraId="190B3341"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متى يكون الطَّلاقُ مَكروهاً ؟ ومتى يكون مُباحاً ؟</w:t>
      </w:r>
    </w:p>
    <w:p w14:paraId="5DBA092C"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لماذا جُعِلَ الطَّلاقُ بِيَدِ الزَّوجِ ولم يجعَل بِيَدِ الزَّوجَة ؟</w:t>
      </w:r>
    </w:p>
    <w:p w14:paraId="44FEBE8B"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إذا كانت الزَّوجَة مَدْخولاً بها ومِن ذواتِ الحيضِ، فما السُّنَّة في إيقاعِ طَلاقِها ؟ وما حُكْم الإشهادِ على الطَّلاق ؟</w:t>
      </w:r>
    </w:p>
    <w:p w14:paraId="7BE0A100"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بيِّن الطَّلاقَ السُّنِّي والبِدْعِيّ فيما يأتي، مع التَّعليل:</w:t>
      </w:r>
    </w:p>
    <w:p w14:paraId="738D7A47"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 </w:t>
      </w:r>
      <w:r>
        <w:rPr>
          <w:rFonts w:ascii="Lotus-Bold" w:hAnsi="AXtManalBLack" w:hint="cs"/>
          <w:sz w:val="36"/>
        </w:rPr>
        <w:t xml:space="preserve"> </w:t>
      </w:r>
      <w:r>
        <w:rPr>
          <w:sz w:val="36"/>
          <w:rtl/>
        </w:rPr>
        <w:t>طلاقُ المرأة أثناء الحيض</w:t>
      </w:r>
      <w:r>
        <w:rPr>
          <w:rFonts w:ascii="Lotus-Bold" w:hAnsi="AXtManalBLack" w:hint="cs"/>
          <w:sz w:val="36"/>
        </w:rPr>
        <w:t xml:space="preserve"> .</w:t>
      </w:r>
    </w:p>
    <w:p w14:paraId="1598EA9C"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 </w:t>
      </w:r>
      <w:r>
        <w:rPr>
          <w:rFonts w:ascii="Lotus-Bold" w:hAnsi="AXtManalBLack" w:hint="cs"/>
          <w:sz w:val="36"/>
        </w:rPr>
        <w:t xml:space="preserve"> </w:t>
      </w:r>
      <w:r>
        <w:rPr>
          <w:sz w:val="36"/>
          <w:rtl/>
        </w:rPr>
        <w:t>الطَّلاقُ في طُهْرٍ لم يحصُل فيه جِماع</w:t>
      </w:r>
      <w:r>
        <w:rPr>
          <w:rFonts w:ascii="Lotus-Bold" w:hAnsi="AXtManalBLack" w:hint="cs"/>
          <w:sz w:val="36"/>
        </w:rPr>
        <w:t xml:space="preserve"> .</w:t>
      </w:r>
    </w:p>
    <w:p w14:paraId="266D1D0B"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 </w:t>
      </w:r>
      <w:r>
        <w:rPr>
          <w:rFonts w:ascii="Lotus-Bold" w:hAnsi="AXtManalBLack" w:hint="cs"/>
          <w:sz w:val="36"/>
        </w:rPr>
        <w:t xml:space="preserve"> </w:t>
      </w:r>
      <w:r>
        <w:rPr>
          <w:sz w:val="36"/>
          <w:rtl/>
        </w:rPr>
        <w:t>طَلاقُ الحامِل</w:t>
      </w:r>
      <w:r>
        <w:rPr>
          <w:rFonts w:ascii="Lotus-Bold" w:hAnsi="AXtManalBLack" w:hint="cs"/>
          <w:sz w:val="36"/>
        </w:rPr>
        <w:t xml:space="preserve"> .</w:t>
      </w:r>
    </w:p>
    <w:p w14:paraId="42FFF594" w14:textId="77777777" w:rsidR="00CB4068" w:rsidRDefault="00CB4068" w:rsidP="00CB4068">
      <w:pPr>
        <w:widowControl w:val="0"/>
        <w:autoSpaceDE w:val="0"/>
        <w:autoSpaceDN w:val="0"/>
        <w:adjustRightInd w:val="0"/>
        <w:ind w:firstLine="397"/>
        <w:rPr>
          <w:rFonts w:ascii="Lotus-Bold" w:hAnsi="AXtManalBLack"/>
          <w:sz w:val="36"/>
        </w:rPr>
      </w:pPr>
      <w:r>
        <w:rPr>
          <w:sz w:val="36"/>
          <w:rtl/>
        </w:rPr>
        <w:t>س6 : ما معنى مُتْعَةِ الطَّلاقِ ؟ وما حُكْمُها ؟ مع بَيانِ الدَّلِيل</w:t>
      </w:r>
      <w:r>
        <w:rPr>
          <w:rFonts w:ascii="Lotus-Bold" w:hAnsi="AXtManalBLack" w:hint="cs"/>
          <w:sz w:val="36"/>
        </w:rPr>
        <w:t xml:space="preserve"> .</w:t>
      </w:r>
    </w:p>
    <w:p w14:paraId="707D0CA6" w14:textId="77777777" w:rsidR="00CB4068" w:rsidRDefault="00CB4068" w:rsidP="00CB4068">
      <w:pPr>
        <w:widowControl w:val="0"/>
        <w:spacing w:after="240"/>
        <w:jc w:val="center"/>
        <w:outlineLvl w:val="0"/>
        <w:rPr>
          <w:rFonts w:ascii="Traditional Arabic" w:hAnsi="Traditional Arabic"/>
          <w:b/>
          <w:bCs/>
          <w:sz w:val="36"/>
          <w:vertAlign w:val="superscript"/>
          <w:rtl/>
        </w:rPr>
      </w:pPr>
      <w:r>
        <w:rPr>
          <w:rFonts w:ascii="Lotus-Bold"/>
          <w:sz w:val="36"/>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وثلاثة</w:t>
      </w:r>
      <w:r>
        <w:rPr>
          <w:rFonts w:ascii="AXtManalBLack" w:hAnsi="AXtManalBLack"/>
          <w:b/>
          <w:bCs/>
          <w:sz w:val="36"/>
          <w:szCs w:val="40"/>
          <w:rtl/>
        </w:rPr>
        <w:t xml:space="preserve">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17"/>
      </w:r>
      <w:r>
        <w:rPr>
          <w:rFonts w:ascii="Traditional Arabic" w:hAnsi="Traditional Arabic"/>
          <w:b/>
          <w:bCs/>
          <w:sz w:val="36"/>
          <w:vertAlign w:val="superscript"/>
          <w:rtl/>
        </w:rPr>
        <w:t>)</w:t>
      </w:r>
    </w:p>
    <w:p w14:paraId="085B2D00" w14:textId="77777777" w:rsidR="00CB4068" w:rsidRDefault="00CB4068" w:rsidP="00CB4068">
      <w:pPr>
        <w:widowControl w:val="0"/>
        <w:spacing w:after="240"/>
        <w:jc w:val="center"/>
        <w:outlineLvl w:val="0"/>
        <w:rPr>
          <w:rFonts w:ascii="AXtManalBLack" w:hAnsi="AXtManalBLack"/>
          <w:b/>
          <w:bCs/>
          <w:sz w:val="36"/>
          <w:szCs w:val="40"/>
        </w:rPr>
      </w:pPr>
      <w:r>
        <w:rPr>
          <w:rFonts w:ascii="AXtManalBLack" w:hAnsi="AXtManalBLack"/>
          <w:b/>
          <w:bCs/>
          <w:sz w:val="36"/>
          <w:szCs w:val="40"/>
          <w:rtl/>
        </w:rPr>
        <w:t>العِدَد والإحْداد</w:t>
      </w:r>
    </w:p>
    <w:p w14:paraId="2CDA13AC"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أوَّلاً: العِدَد:</w:t>
      </w:r>
    </w:p>
    <w:p w14:paraId="4531699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1- تَعْرِيف العِدَد:</w:t>
      </w:r>
    </w:p>
    <w:p w14:paraId="13AC202B"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العِدَد: جمع عِدَّة، مأخوذَة مِن العَدَد، بمعنى الإحصاءِ والتَّقدِير</w:t>
      </w:r>
      <w:r>
        <w:rPr>
          <w:rFonts w:ascii="Lotus-Bold" w:hAnsi="AXtManalBLack" w:hint="cs"/>
          <w:sz w:val="36"/>
        </w:rPr>
        <w:t xml:space="preserve"> .</w:t>
      </w:r>
    </w:p>
    <w:p w14:paraId="4D5ADD73" w14:textId="77777777" w:rsidR="00CB4068" w:rsidRDefault="00CB4068" w:rsidP="00CB4068">
      <w:pPr>
        <w:widowControl w:val="0"/>
        <w:autoSpaceDE w:val="0"/>
        <w:autoSpaceDN w:val="0"/>
        <w:adjustRightInd w:val="0"/>
        <w:ind w:firstLine="397"/>
        <w:rPr>
          <w:sz w:val="36"/>
        </w:rPr>
      </w:pPr>
      <w:r>
        <w:rPr>
          <w:sz w:val="36"/>
          <w:rtl/>
        </w:rPr>
        <w:t xml:space="preserve">والعِدَّة اصطِلاحاً: مُدَّة مُقَدَّرَة شَرْعاً بعد فُرْقَة الزَّوْجَين، تَقْضِيها المرأةُ دون زَوْجٍ </w:t>
      </w:r>
      <w:r>
        <w:rPr>
          <w:rFonts w:ascii="Traditional Arabic" w:hAnsi="Traditional Arabic"/>
          <w:b/>
          <w:sz w:val="36"/>
          <w:vertAlign w:val="superscript"/>
          <w:rtl/>
        </w:rPr>
        <w:t>(</w:t>
      </w:r>
      <w:r>
        <w:rPr>
          <w:rFonts w:ascii="Traditional Arabic" w:hAnsi="Traditional Arabic"/>
          <w:b/>
          <w:sz w:val="36"/>
          <w:vertAlign w:val="superscript"/>
          <w:rtl/>
        </w:rPr>
        <w:footnoteReference w:id="718"/>
      </w:r>
      <w:r>
        <w:rPr>
          <w:rFonts w:ascii="Traditional Arabic" w:hAnsi="Traditional Arabic"/>
          <w:b/>
          <w:sz w:val="36"/>
          <w:vertAlign w:val="superscript"/>
          <w:rtl/>
        </w:rPr>
        <w:t>)</w:t>
      </w:r>
      <w:r>
        <w:rPr>
          <w:rFonts w:ascii="Traditional Arabic" w:hAnsi="Traditional Arabic"/>
          <w:b/>
          <w:sz w:val="36"/>
          <w:rtl/>
        </w:rPr>
        <w:t>.</w:t>
      </w:r>
    </w:p>
    <w:p w14:paraId="31EE57B9"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2- حكم العِدَّة:</w:t>
      </w:r>
    </w:p>
    <w:p w14:paraId="1FA830F8" w14:textId="77777777" w:rsidR="00CB4068" w:rsidRDefault="00CB4068" w:rsidP="00CB4068">
      <w:pPr>
        <w:widowControl w:val="0"/>
        <w:autoSpaceDE w:val="0"/>
        <w:autoSpaceDN w:val="0"/>
        <w:adjustRightInd w:val="0"/>
        <w:ind w:firstLine="397"/>
        <w:rPr>
          <w:sz w:val="36"/>
        </w:rPr>
      </w:pPr>
      <w:r>
        <w:rPr>
          <w:sz w:val="36"/>
          <w:rtl/>
        </w:rPr>
        <w:t>تجب العِدَّة على المرأة في حالتَين:</w:t>
      </w:r>
    </w:p>
    <w:p w14:paraId="126B6EFE"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الأولى : إذا مات عنها زوجٌ ها</w:t>
      </w:r>
      <w:r>
        <w:rPr>
          <w:rFonts w:ascii="Lotus-Bold" w:hAnsi="AXtManalBLack" w:hint="cs"/>
          <w:sz w:val="36"/>
        </w:rPr>
        <w:t xml:space="preserve"> .</w:t>
      </w:r>
    </w:p>
    <w:p w14:paraId="3E8DB208"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الثانية : إذا فارقَها زوجُها في الحياة بعد الوَطْء، أو دون وَطْء، لكنَّه خَلا بها مُطاوِعَة، مع عِلْمِه بها، وقُدْرَتِه على وَطْئِها</w:t>
      </w:r>
      <w:r>
        <w:rPr>
          <w:rFonts w:ascii="Lotus-Bold" w:hAnsi="AXtManalBLack" w:hint="cs"/>
          <w:sz w:val="36"/>
        </w:rPr>
        <w:t xml:space="preserve"> .</w:t>
      </w:r>
    </w:p>
    <w:p w14:paraId="5CF3B9BE" w14:textId="77777777" w:rsidR="00CB4068" w:rsidRDefault="00CB4068" w:rsidP="00F156D0">
      <w:pPr>
        <w:widowControl w:val="0"/>
        <w:autoSpaceDE w:val="0"/>
        <w:autoSpaceDN w:val="0"/>
        <w:adjustRightInd w:val="0"/>
        <w:ind w:firstLine="397"/>
        <w:rPr>
          <w:rFonts w:ascii="Lotus-Bold" w:hAnsi="AXtManalBLack"/>
          <w:sz w:val="36"/>
        </w:rPr>
      </w:pPr>
      <w:r>
        <w:rPr>
          <w:sz w:val="36"/>
          <w:rtl/>
        </w:rPr>
        <w:t>ولا عدَّة على مَن فُورِقَت في الحياةِ قَبْل وَطْءٍ وخَلْوَة؛ لِقولِ الله تعالى:</w:t>
      </w:r>
      <w:r w:rsidR="00F156D0">
        <w:rPr>
          <w:rFonts w:ascii="Lotus Linotype" w:hAnsi="Lotus Linotype" w:cs="Lotus Linotype"/>
          <w:color w:val="000000"/>
          <w:szCs w:val="28"/>
          <w:rtl/>
        </w:rPr>
        <w:t>﴿</w:t>
      </w:r>
      <w:r w:rsidR="00F156D0" w:rsidRPr="00E4512B">
        <w:rPr>
          <w:color w:val="000000"/>
          <w:szCs w:val="40"/>
          <w:rtl/>
        </w:rPr>
        <w:t>يَا أَيُّهَا الَّذِينَ آمَنُوا إِذَا نَكَحْتُمُ الْمُؤْمِنَاتِ ثُمَّ طَلَّقْتُمُوهُنَّ مِنْ قَبْلِ أَنْ تَمَسُّوهُنَّ فَمَا لَكُمْ عَلَيْهِنَّ مِنْ عِدَّةٍ تَعْتَدُّونَهَا فَمَتِّعُوهُنَّ وَ</w:t>
      </w:r>
      <w:r w:rsidR="00F156D0">
        <w:rPr>
          <w:color w:val="000000"/>
          <w:szCs w:val="40"/>
          <w:rtl/>
        </w:rPr>
        <w:t>سَرِّحُوهُنَّ سَرَاحًا جَمِيلًا</w:t>
      </w:r>
      <w:r w:rsidR="00F156D0">
        <w:rPr>
          <w:rFonts w:ascii="Lotus Linotype" w:hAnsi="Lotus Linotype" w:cs="Lotus Linotype"/>
          <w:color w:val="000000"/>
          <w:szCs w:val="28"/>
          <w:rtl/>
        </w:rPr>
        <w:t>﴾</w:t>
      </w:r>
      <w:r w:rsidR="00F156D0">
        <w:rPr>
          <w:rFonts w:ascii="Traditional Arabic" w:hAnsi="Traditional Arabic"/>
          <w:b/>
          <w:sz w:val="36"/>
          <w:vertAlign w:val="superscript"/>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19"/>
      </w:r>
      <w:r>
        <w:rPr>
          <w:rFonts w:ascii="Traditional Arabic" w:hAnsi="Traditional Arabic"/>
          <w:b/>
          <w:sz w:val="36"/>
          <w:vertAlign w:val="superscript"/>
          <w:rtl/>
        </w:rPr>
        <w:t>)</w:t>
      </w:r>
      <w:r>
        <w:rPr>
          <w:rFonts w:ascii="Traditional Arabic" w:hAnsi="Traditional Arabic"/>
          <w:b/>
          <w:sz w:val="36"/>
          <w:rtl/>
        </w:rPr>
        <w:t xml:space="preserve"> [الأحزاب: 49].</w:t>
      </w:r>
    </w:p>
    <w:p w14:paraId="0D2989E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حِكمَة العِدَّة:</w:t>
      </w:r>
    </w:p>
    <w:p w14:paraId="0D9B9778" w14:textId="77777777" w:rsidR="00CB4068" w:rsidRDefault="00CB4068" w:rsidP="00CB4068">
      <w:pPr>
        <w:widowControl w:val="0"/>
        <w:autoSpaceDE w:val="0"/>
        <w:autoSpaceDN w:val="0"/>
        <w:adjustRightInd w:val="0"/>
        <w:ind w:firstLine="397"/>
        <w:rPr>
          <w:rFonts w:ascii="Lotus-Bold" w:hAnsi="AXtManalBLack"/>
          <w:sz w:val="36"/>
        </w:rPr>
      </w:pPr>
      <w:r>
        <w:rPr>
          <w:sz w:val="36"/>
          <w:rtl/>
        </w:rPr>
        <w:t>شُرِعَت العِدَّة لِمَعانٍ، منها:</w:t>
      </w:r>
    </w:p>
    <w:p w14:paraId="250E8D71"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العِلْم بِبراءَة الرَّحِم، وعَدَم اختِلاط الأنسابِ</w:t>
      </w:r>
      <w:r>
        <w:rPr>
          <w:rFonts w:ascii="Lotus-Bold" w:hAnsi="AXtManalBLack" w:hint="cs"/>
          <w:sz w:val="36"/>
        </w:rPr>
        <w:t xml:space="preserve"> .</w:t>
      </w:r>
    </w:p>
    <w:p w14:paraId="3A550064" w14:textId="77777777" w:rsidR="00CB4068" w:rsidRDefault="00CB4068" w:rsidP="00CB4068">
      <w:pPr>
        <w:widowControl w:val="0"/>
        <w:autoSpaceDE w:val="0"/>
        <w:autoSpaceDN w:val="0"/>
        <w:adjustRightInd w:val="0"/>
        <w:ind w:firstLine="397"/>
        <w:rPr>
          <w:rFonts w:ascii="Lotus-Bold" w:hAnsi="AXtManalBLack"/>
          <w:sz w:val="36"/>
        </w:rPr>
      </w:pPr>
      <w:r>
        <w:rPr>
          <w:sz w:val="36"/>
          <w:rtl/>
        </w:rPr>
        <w:t>ب- التَّعبُّد لله - تعالى - بتَعظِيم مِيثاق الزَّواجِ، ورَفْع قَدْرِه، وإظهار شَرَفِه، وحِفْظ حَقّ الزَّوج</w:t>
      </w:r>
      <w:r>
        <w:rPr>
          <w:rFonts w:ascii="Lotus-Bold" w:hAnsi="AXtManalBLack" w:hint="cs"/>
          <w:sz w:val="36"/>
        </w:rPr>
        <w:t xml:space="preserve"> .</w:t>
      </w:r>
    </w:p>
    <w:p w14:paraId="69FCDC16"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تطويل زمان الرَّجْعَة لِلمُطَلِّق، لعلَّه يَنْدَم ويَفِيء</w:t>
      </w:r>
      <w:r>
        <w:rPr>
          <w:rFonts w:ascii="Lotus-Bold" w:hAnsi="AXtManalBLack" w:hint="cs"/>
          <w:sz w:val="36"/>
        </w:rPr>
        <w:t xml:space="preserve"> .</w:t>
      </w:r>
    </w:p>
    <w:p w14:paraId="24941714"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4- أنواع العِدَد ومَقادِيرُها:</w:t>
      </w:r>
    </w:p>
    <w:p w14:paraId="604620FF"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العِدَد على ثلاثة أنواع؛ عِدَّة وَضْع الحمْلِ، وعِدَّة القُروء، وعِدَّة الأَشْهُر</w:t>
      </w:r>
      <w:r>
        <w:rPr>
          <w:rFonts w:ascii="Lotus-Bold" w:hAnsi="AXtManalBLack" w:hint="cs"/>
          <w:sz w:val="36"/>
        </w:rPr>
        <w:t xml:space="preserve"> .</w:t>
      </w:r>
    </w:p>
    <w:p w14:paraId="7D6CC275"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ومِن المعتَدّات ما يلي</w:t>
      </w:r>
      <w:r>
        <w:rPr>
          <w:rFonts w:ascii="Lotus-Bold" w:hAnsi="AXtManalBLack"/>
          <w:sz w:val="36"/>
          <w:rtl/>
        </w:rPr>
        <w:t>:</w:t>
      </w:r>
    </w:p>
    <w:p w14:paraId="506CEAF4" w14:textId="77777777" w:rsidR="00CB4068" w:rsidRDefault="00CB4068" w:rsidP="00F156D0">
      <w:pPr>
        <w:widowControl w:val="0"/>
        <w:autoSpaceDE w:val="0"/>
        <w:autoSpaceDN w:val="0"/>
        <w:adjustRightInd w:val="0"/>
        <w:ind w:firstLine="397"/>
        <w:rPr>
          <w:rFonts w:ascii="Lotus-Bold" w:hAnsi="AXtManalBLack"/>
          <w:sz w:val="36"/>
        </w:rPr>
      </w:pPr>
      <w:r>
        <w:rPr>
          <w:sz w:val="36"/>
          <w:rtl/>
        </w:rPr>
        <w:t>أ-  الحامِل: عِدّتها مِن وَقْتِ الفِراقِ إلى وَضْعِ كلّ الحملِ، سواء مات عنها زوجُها أو فارقَها في الحياة بِطلاقٍ أو فَسْخٍ، طالَت مُدَّة الحملِ أو قَصُرَت، والدَّلِيل قوله تعالى:</w:t>
      </w:r>
      <w:r w:rsidR="00F156D0">
        <w:rPr>
          <w:rFonts w:ascii="Lotus Linotype" w:hAnsi="Lotus Linotype" w:cs="Lotus Linotype"/>
          <w:color w:val="000000"/>
          <w:szCs w:val="28"/>
          <w:rtl/>
        </w:rPr>
        <w:t>﴿</w:t>
      </w:r>
      <w:r w:rsidR="00F156D0" w:rsidRPr="00F156D0">
        <w:rPr>
          <w:color w:val="000000"/>
          <w:szCs w:val="40"/>
          <w:rtl/>
        </w:rPr>
        <w:t xml:space="preserve"> </w:t>
      </w:r>
      <w:r w:rsidR="00F156D0" w:rsidRPr="00E4512B">
        <w:rPr>
          <w:color w:val="000000"/>
          <w:szCs w:val="40"/>
          <w:rtl/>
        </w:rPr>
        <w:t>وَاللَّائِي يَئِسْنَ مِنَ الْمَحِيضِ مِنْ نِسَائِكُمْ إِنِ ارْتَبْتُمْ فَعِدَّتُهُنَّ ثَلَاثَةُ أَشْهُرٍ وَاللَّائِي لَمْ يَحِضْنَ وَأُولَاتُ الْأَحْمَالِ أَجَلُهُنَّ أَنْ يَضَعْنَ حَمْلَهُن</w:t>
      </w:r>
      <w:r w:rsidR="00F156D0">
        <w:rPr>
          <w:color w:val="000000"/>
          <w:szCs w:val="40"/>
          <w:rtl/>
        </w:rPr>
        <w:t>َّ</w:t>
      </w:r>
      <w:r w:rsidR="00F156D0">
        <w:rPr>
          <w:rFonts w:ascii="Lotus Linotype" w:hAnsi="Lotus Linotype" w:cs="Lotus Linotype"/>
          <w:b/>
          <w:szCs w:val="28"/>
          <w:rtl/>
        </w:rPr>
        <w:t>﴾</w:t>
      </w:r>
      <w:r w:rsidR="00F156D0">
        <w:rPr>
          <w:rFonts w:ascii="Traditional Arabic" w:hAnsi="Traditional Arabic" w:hint="cs"/>
          <w:b/>
          <w:sz w:val="36"/>
          <w:rtl/>
        </w:rPr>
        <w:t xml:space="preserve"> </w:t>
      </w:r>
      <w:r>
        <w:rPr>
          <w:rFonts w:ascii="Traditional Arabic" w:hAnsi="Traditional Arabic"/>
          <w:b/>
          <w:sz w:val="36"/>
          <w:rtl/>
        </w:rPr>
        <w:t>[الطَّلاق: 4].</w:t>
      </w:r>
    </w:p>
    <w:p w14:paraId="7D7E7492" w14:textId="77777777" w:rsidR="00CB4068" w:rsidRDefault="00CB4068" w:rsidP="00F156D0">
      <w:pPr>
        <w:widowControl w:val="0"/>
        <w:autoSpaceDE w:val="0"/>
        <w:autoSpaceDN w:val="0"/>
        <w:adjustRightInd w:val="0"/>
        <w:ind w:firstLine="397"/>
        <w:rPr>
          <w:rFonts w:ascii="Lotus-Bold" w:hAnsi="AXtManalBLack"/>
          <w:sz w:val="36"/>
        </w:rPr>
      </w:pPr>
      <w:r>
        <w:rPr>
          <w:sz w:val="36"/>
          <w:rtl/>
        </w:rPr>
        <w:t>ب- المتوفي عنها زوجُها بلا حَمْل منه: عِدَّتها أربَعَة أشهُر وعَشْرَة أيّام، سواء كانت مِن ذَواتِ الحيضِ أو لا، وسواء دَخَل بها زوجُها أو لم يَدْخُل، والدَّليل قوله تعالى:</w:t>
      </w:r>
      <w:r w:rsidR="00F156D0">
        <w:rPr>
          <w:rFonts w:ascii="Lotus Linotype" w:hAnsi="Lotus Linotype" w:cs="Lotus Linotype"/>
          <w:color w:val="000000"/>
          <w:szCs w:val="28"/>
          <w:rtl/>
        </w:rPr>
        <w:t>﴿</w:t>
      </w:r>
      <w:r w:rsidR="00F156D0" w:rsidRPr="00F156D0">
        <w:rPr>
          <w:color w:val="000000"/>
          <w:szCs w:val="40"/>
          <w:rtl/>
        </w:rPr>
        <w:t xml:space="preserve"> </w:t>
      </w:r>
      <w:r w:rsidR="00F156D0" w:rsidRPr="00E4512B">
        <w:rPr>
          <w:color w:val="000000"/>
          <w:szCs w:val="40"/>
          <w:rtl/>
        </w:rPr>
        <w:t>وَالَّذِينَ يُتَوَفَّوْنَ مِنْكُمْ وَيَذَرُونَ أَزْوَاجًا يَتَرَبَّصْنَ بِأَنْفُسِهِنَّ أَرْبَعَةَ أَشْهُرٍ وَعَشْرًا فَإِذَا بَلَغْنَ أَجَل</w:t>
      </w:r>
      <w:r w:rsidR="00F156D0">
        <w:rPr>
          <w:color w:val="000000"/>
          <w:szCs w:val="40"/>
          <w:rtl/>
        </w:rPr>
        <w:t>َهُنَّ فَلَا جُنَاحَ عَلَيْكُمْ</w:t>
      </w:r>
      <w:r w:rsidR="00F156D0">
        <w:rPr>
          <w:rFonts w:ascii="Lotus Linotype" w:hAnsi="Lotus Linotype" w:cs="Lotus Linotype"/>
          <w:b/>
          <w:szCs w:val="28"/>
          <w:rtl/>
        </w:rPr>
        <w:t>﴾</w:t>
      </w:r>
      <w:r w:rsidR="00F156D0">
        <w:rPr>
          <w:rFonts w:ascii="Traditional Arabic" w:hAnsi="Traditional Arabic" w:hint="cs"/>
          <w:b/>
          <w:sz w:val="36"/>
          <w:rtl/>
        </w:rPr>
        <w:t xml:space="preserve"> </w:t>
      </w:r>
      <w:r>
        <w:rPr>
          <w:rFonts w:ascii="Traditional Arabic" w:hAnsi="Traditional Arabic"/>
          <w:b/>
          <w:sz w:val="36"/>
          <w:rtl/>
        </w:rPr>
        <w:t>[البقرة: 234].</w:t>
      </w:r>
    </w:p>
    <w:p w14:paraId="774AEE63" w14:textId="77777777" w:rsidR="00CB4068" w:rsidRDefault="00CB4068" w:rsidP="00F156D0">
      <w:pPr>
        <w:widowControl w:val="0"/>
        <w:autoSpaceDE w:val="0"/>
        <w:autoSpaceDN w:val="0"/>
        <w:adjustRightInd w:val="0"/>
        <w:ind w:firstLine="397"/>
        <w:rPr>
          <w:rFonts w:ascii="Lotus-Bold" w:hAnsi="AXtManalBLack"/>
          <w:sz w:val="36"/>
        </w:rPr>
      </w:pPr>
      <w:r>
        <w:rPr>
          <w:sz w:val="36"/>
          <w:rtl/>
        </w:rPr>
        <w:t>ج- ذات الأقراء المفارقَة في الحياةِ: عِدَّتها ثَلاثَة قُروء، والقُرْء: الحيض، فإذا مَضَت ثَلاثَة قُروءٍ منذ فِراقِها انتَهَت عِدَّتها، ولا يُعْتَدّ بحيضَةٍ طُلِّقَت فيها؛ والدَّلِيل قوله تعالى:</w:t>
      </w:r>
      <w:r w:rsidR="00F156D0">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وَالْمُطَلَّقَاتُ يَتَرَبَّصْنَ بِأَنْفُسِهِنَّ ثَلَاثَةَ قُرُوءٍ وَلَا يَحِلُّ لَهُنَّ أَنْ يَكْتُمْنَ مَا خَ</w:t>
      </w:r>
      <w:r w:rsidR="00C417FD">
        <w:rPr>
          <w:color w:val="000000"/>
          <w:szCs w:val="40"/>
          <w:rtl/>
        </w:rPr>
        <w:t>لَقَ اللَّهُ فِي أَرْحَامِهِنَّ</w:t>
      </w:r>
      <w:r w:rsidR="00F156D0">
        <w:rPr>
          <w:rFonts w:ascii="Lotus Linotype" w:hAnsi="Lotus Linotype" w:cs="Lotus Linotype"/>
          <w:b/>
          <w:szCs w:val="28"/>
          <w:rtl/>
        </w:rPr>
        <w:t>﴾</w:t>
      </w:r>
      <w:r w:rsidR="00F156D0">
        <w:rPr>
          <w:rFonts w:ascii="Traditional Arabic" w:hAnsi="Traditional Arabic" w:hint="cs"/>
          <w:b/>
          <w:sz w:val="36"/>
          <w:rtl/>
        </w:rPr>
        <w:t xml:space="preserve"> </w:t>
      </w:r>
      <w:r>
        <w:rPr>
          <w:rFonts w:ascii="Traditional Arabic" w:hAnsi="Traditional Arabic"/>
          <w:b/>
          <w:sz w:val="36"/>
          <w:rtl/>
        </w:rPr>
        <w:t>[البقرة: 228].</w:t>
      </w:r>
    </w:p>
    <w:p w14:paraId="10A834CB" w14:textId="77777777" w:rsidR="00CB4068" w:rsidRDefault="00CB4068" w:rsidP="00C417FD">
      <w:pPr>
        <w:widowControl w:val="0"/>
        <w:autoSpaceDE w:val="0"/>
        <w:autoSpaceDN w:val="0"/>
        <w:adjustRightInd w:val="0"/>
        <w:ind w:firstLine="397"/>
        <w:rPr>
          <w:rFonts w:ascii="Lotus-Bold" w:hAnsi="AXtManalBLack"/>
          <w:sz w:val="36"/>
        </w:rPr>
      </w:pPr>
      <w:r>
        <w:rPr>
          <w:sz w:val="36"/>
          <w:rtl/>
        </w:rPr>
        <w:t>د- المفارَقَة في الحياةِ مِن غير ذوات الأَقْراء: وهي التي لا يأتِيها الحيضُ لِصَغَرٍ أو مَن بَلَغْت ولم تحِض، عِدَّتهن ثَلاثة أَشْهُر، والدَّليل قوله تعالى:</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وَاللَّائِي يَئِسْنَ مِنَ الْمَحِيضِ مِنْ نِسَائِكُمْ إِنِ ارْتَبْتُمْ فَعِدَّتُهُنَّ ثَلَاثَةُ أَشْهُرٍ وَاللَّائِي لَمْ يَحِضْنَ وَأُولَاتُ الْأَحْمَالِ أَجَلُهُنَّ أَنْ يَضَعْنَ حَمْلَهُن</w:t>
      </w:r>
      <w:r w:rsidR="00C417FD">
        <w:rPr>
          <w:color w:val="000000"/>
          <w:szCs w:val="40"/>
          <w:rtl/>
        </w:rPr>
        <w:t>َّ</w:t>
      </w:r>
      <w:r w:rsidR="00C417FD">
        <w:rPr>
          <w:rFonts w:ascii="Lotus Linotype" w:hAnsi="Lotus Linotype" w:cs="Lotus Linotype"/>
          <w:b/>
          <w:szCs w:val="28"/>
          <w:rtl/>
        </w:rPr>
        <w:t>﴾</w:t>
      </w:r>
      <w:r>
        <w:rPr>
          <w:rFonts w:ascii="Traditional Arabic" w:hAnsi="Traditional Arabic"/>
          <w:b/>
          <w:sz w:val="36"/>
          <w:rtl/>
        </w:rPr>
        <w:t>[الطَّلاق: 4].</w:t>
      </w:r>
    </w:p>
    <w:p w14:paraId="1FFE07B8"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5- نفَقة المُعْتَدَّة:</w:t>
      </w:r>
    </w:p>
    <w:p w14:paraId="6F7AEB9E" w14:textId="77777777" w:rsidR="00CB4068" w:rsidRDefault="00CB4068" w:rsidP="00CB4068">
      <w:pPr>
        <w:widowControl w:val="0"/>
        <w:autoSpaceDE w:val="0"/>
        <w:autoSpaceDN w:val="0"/>
        <w:adjustRightInd w:val="0"/>
        <w:ind w:firstLine="397"/>
        <w:rPr>
          <w:rFonts w:ascii="Lotus-Bold" w:hAnsi="AXtManalBLack"/>
          <w:sz w:val="36"/>
        </w:rPr>
      </w:pPr>
      <w:r>
        <w:rPr>
          <w:sz w:val="36"/>
          <w:rtl/>
        </w:rPr>
        <w:t>تجب النَّفَقَة في العِدَّة لاثنَتَيْن مِن المعتَدّات</w:t>
      </w:r>
      <w:r>
        <w:rPr>
          <w:rFonts w:ascii="Lotus-Bold" w:hAnsi="AXtManalBLack" w:hint="cs"/>
          <w:sz w:val="36"/>
        </w:rPr>
        <w:t xml:space="preserve"> :</w:t>
      </w:r>
    </w:p>
    <w:p w14:paraId="59ADFB11"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الأُولى: المطَلَّقَة الرَّجْعِيَّة، فتَلزم الزَّوج نَفَقَتها وسُكناها، لِقولِ الرَّسولِ </w:t>
      </w:r>
      <w:r w:rsidR="00D70043">
        <w:rPr>
          <w:rFonts w:ascii="AGA Arabesque" w:hAnsi="AGA Arabesque"/>
          <w:sz w:val="36"/>
          <w:rtl/>
          <w:lang w:bidi="ar-EG"/>
        </w:rPr>
        <w:t>-صلى الله عليه وسلم-</w:t>
      </w:r>
      <w:r>
        <w:rPr>
          <w:sz w:val="36"/>
          <w:rtl/>
        </w:rPr>
        <w:t xml:space="preserve"> </w:t>
      </w:r>
      <w:r>
        <w:rPr>
          <w:rFonts w:hint="cs"/>
          <w:sz w:val="36"/>
          <w:rtl/>
        </w:rPr>
        <w:t>لِفاطِمَة بنت قيس</w:t>
      </w:r>
      <w:r>
        <w:rPr>
          <w:rFonts w:ascii="Lotus-Bold" w:hAnsi="AXtManalBLack"/>
          <w:sz w:val="36"/>
          <w:rtl/>
        </w:rPr>
        <w:t xml:space="preserve"> </w:t>
      </w:r>
      <w:r>
        <w:rPr>
          <w:sz w:val="36"/>
          <w:rtl/>
        </w:rPr>
        <w:t xml:space="preserve">عندما طلَّقَها زَوْجُها طَلاقاً بائِناً:« إنما النَّفقة والسُّكنى لِلمَرأة إذا كان لِزَوْجِها عليها الرَّجْعَة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20"/>
      </w:r>
      <w:r>
        <w:rPr>
          <w:rFonts w:ascii="Traditional Arabic" w:hAnsi="Traditional Arabic"/>
          <w:b/>
          <w:sz w:val="36"/>
          <w:vertAlign w:val="superscript"/>
          <w:rtl/>
        </w:rPr>
        <w:t>)</w:t>
      </w:r>
      <w:r>
        <w:rPr>
          <w:rFonts w:ascii="Traditional Arabic" w:hAnsi="Traditional Arabic"/>
          <w:b/>
          <w:sz w:val="36"/>
          <w:rtl/>
        </w:rPr>
        <w:t>.</w:t>
      </w:r>
    </w:p>
    <w:p w14:paraId="02859FF5" w14:textId="77777777" w:rsidR="00CB4068" w:rsidRDefault="00CB4068" w:rsidP="00C417FD">
      <w:pPr>
        <w:widowControl w:val="0"/>
        <w:autoSpaceDE w:val="0"/>
        <w:autoSpaceDN w:val="0"/>
        <w:adjustRightInd w:val="0"/>
        <w:ind w:firstLine="397"/>
        <w:rPr>
          <w:rFonts w:ascii="Lotus-Bold" w:hAnsi="AXtManalBLack"/>
          <w:sz w:val="36"/>
        </w:rPr>
      </w:pPr>
      <w:r>
        <w:rPr>
          <w:sz w:val="36"/>
          <w:rtl/>
        </w:rPr>
        <w:t>الثّانية: الحامِل؛ لقولِ الله تعالى:</w:t>
      </w:r>
      <w:r w:rsidR="00C417FD">
        <w:rPr>
          <w:rFonts w:ascii="Lotus Linotype" w:hAnsi="Lotus Linotype" w:cs="Lotus Linotype"/>
          <w:color w:val="000000"/>
          <w:sz w:val="33"/>
          <w:szCs w:val="33"/>
          <w:rtl/>
        </w:rPr>
        <w:t>﴿</w:t>
      </w:r>
      <w:r w:rsidR="00C417FD" w:rsidRPr="00C417FD">
        <w:rPr>
          <w:color w:val="000000"/>
          <w:szCs w:val="40"/>
          <w:rtl/>
        </w:rPr>
        <w:t xml:space="preserve"> </w:t>
      </w:r>
      <w:r w:rsidR="00C417FD" w:rsidRPr="00E4512B">
        <w:rPr>
          <w:color w:val="000000"/>
          <w:szCs w:val="40"/>
          <w:rtl/>
        </w:rPr>
        <w:t>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w:t>
      </w:r>
      <w:r w:rsidR="00C417FD">
        <w:rPr>
          <w:color w:val="000000"/>
          <w:szCs w:val="40"/>
          <w:rtl/>
        </w:rPr>
        <w:t>ْتُمْ فَسَتُرْضِعُ لَهُ أُخْرَى</w:t>
      </w:r>
      <w:r w:rsidR="00C417FD">
        <w:rPr>
          <w:rFonts w:ascii="Lotus Linotype" w:hAnsi="Lotus Linotype" w:cs="Lotus Linotype"/>
          <w:sz w:val="33"/>
          <w:szCs w:val="33"/>
          <w:rtl/>
        </w:rPr>
        <w:t>﴾</w:t>
      </w:r>
      <w:r>
        <w:rPr>
          <w:rFonts w:ascii="Lotus-Bold" w:hAnsi="AXtManalBLack"/>
          <w:sz w:val="36"/>
          <w:rtl/>
        </w:rPr>
        <w:t>[الطّلاق: 6].</w:t>
      </w:r>
    </w:p>
    <w:p w14:paraId="5B56393E" w14:textId="77777777" w:rsidR="00CB4068" w:rsidRDefault="00CB4068" w:rsidP="00CB4068">
      <w:pPr>
        <w:widowControl w:val="0"/>
        <w:autoSpaceDE w:val="0"/>
        <w:autoSpaceDN w:val="0"/>
        <w:adjustRightInd w:val="0"/>
        <w:ind w:firstLine="397"/>
        <w:rPr>
          <w:rFonts w:ascii="Lotus-Bold" w:hAnsi="AXtManalBLack"/>
          <w:sz w:val="36"/>
        </w:rPr>
      </w:pPr>
      <w:r>
        <w:rPr>
          <w:sz w:val="36"/>
          <w:rtl/>
        </w:rPr>
        <w:t>ونَفَقَتُها على الزَّوج إن كانت مُفارقَة في الحياةِ، فإن كانت مُتَوفى عنها فَنَفَقَتُها في مالِ الحمْلِ إن كان له مالٌ مِن تَرِكَةٍ ونحوِها، وإلّا فَعَلى مَن تَلْزَمُه نَفَقَة الحمْل؛ لأنَّ النَّفَقَة له ومالُ المتَوَفَّى قد انتَقَل بموتِه لِلوَرَثِة. ولا تجب النَّفَقَة لِبائِن، ولا لمتوَفَّى عنها بِلا حَمْل، لِمَفْهُومِ الآيَة والحدِيث</w:t>
      </w:r>
      <w:r>
        <w:rPr>
          <w:rFonts w:ascii="Lotus-Bold" w:hAnsi="AXtManalBLack" w:hint="cs"/>
          <w:sz w:val="36"/>
        </w:rPr>
        <w:t xml:space="preserve"> .</w:t>
      </w:r>
    </w:p>
    <w:p w14:paraId="15DEE50E"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ثانياً: الإحْداد:</w:t>
      </w:r>
    </w:p>
    <w:p w14:paraId="2306194A" w14:textId="77777777" w:rsidR="00CB4068" w:rsidRDefault="00CB4068" w:rsidP="00CB4068">
      <w:pPr>
        <w:widowControl w:val="0"/>
        <w:autoSpaceDE w:val="0"/>
        <w:autoSpaceDN w:val="0"/>
        <w:adjustRightInd w:val="0"/>
        <w:spacing w:after="120"/>
        <w:ind w:firstLine="397"/>
        <w:rPr>
          <w:rFonts w:ascii="AXtManalBLack" w:hAnsi="AXtManalBLack"/>
          <w:bCs/>
          <w:sz w:val="36"/>
        </w:rPr>
      </w:pPr>
      <w:r>
        <w:rPr>
          <w:rFonts w:ascii="AXtManalBLack" w:hAnsi="AXtManalBLack"/>
          <w:bCs/>
          <w:sz w:val="36"/>
          <w:rtl/>
        </w:rPr>
        <w:t>1- تَعريف الإحْداد:</w:t>
      </w:r>
    </w:p>
    <w:p w14:paraId="3C04DF22"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الإحداد لغة: الامْتِناع والحَجْز، يُقال للبَوّاب: حدّاد؛ لأنَّه يمنَع الدّاخِل والخارِج</w:t>
      </w:r>
      <w:r>
        <w:rPr>
          <w:rFonts w:ascii="Lotus-Bold" w:hAnsi="AXtManalBLack" w:hint="cs"/>
          <w:sz w:val="36"/>
        </w:rPr>
        <w:t xml:space="preserve"> .</w:t>
      </w:r>
    </w:p>
    <w:p w14:paraId="21F0FE7C" w14:textId="77777777" w:rsidR="00CB4068" w:rsidRDefault="00CB4068" w:rsidP="00CB4068">
      <w:pPr>
        <w:widowControl w:val="0"/>
        <w:autoSpaceDE w:val="0"/>
        <w:autoSpaceDN w:val="0"/>
        <w:adjustRightInd w:val="0"/>
        <w:ind w:firstLine="397"/>
        <w:rPr>
          <w:rFonts w:ascii="Lotus-Bold" w:hAnsi="AXtManalBLack"/>
          <w:sz w:val="36"/>
        </w:rPr>
      </w:pPr>
      <w:r>
        <w:rPr>
          <w:sz w:val="36"/>
          <w:rtl/>
        </w:rPr>
        <w:t>وهو اصطِلاحاً: امتِناع المرأَة ممّا يُرَغِّب في النَّظَر إليها، ويَدْعُو إلى جِماعِها مدَّة محدَّدَة لِمُقْتَضى مُعَيَّن</w:t>
      </w:r>
      <w:r>
        <w:rPr>
          <w:rFonts w:ascii="Lotus-Bold" w:hAnsi="AXtManalBLack" w:hint="cs"/>
          <w:sz w:val="36"/>
        </w:rPr>
        <w:t xml:space="preserve"> .</w:t>
      </w:r>
    </w:p>
    <w:p w14:paraId="355F9A70"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والمراد بالمدَّة المحدَّدة: مُدَّة الإحداد. والمقتضى المعيَّن: وَفاة الزَّوْجِ ونحوِه</w:t>
      </w:r>
      <w:r>
        <w:rPr>
          <w:rFonts w:ascii="Lotus-Bold" w:hAnsi="AXtManalBLack" w:hint="cs"/>
          <w:sz w:val="36"/>
        </w:rPr>
        <w:t xml:space="preserve"> .</w:t>
      </w:r>
    </w:p>
    <w:p w14:paraId="2FB487CA"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حُكْمُ الإحْدادِ:</w:t>
      </w:r>
    </w:p>
    <w:p w14:paraId="3BCA26B3" w14:textId="77777777" w:rsidR="00CB4068" w:rsidRDefault="00CB4068" w:rsidP="00CB4068">
      <w:pPr>
        <w:widowControl w:val="0"/>
        <w:autoSpaceDE w:val="0"/>
        <w:autoSpaceDN w:val="0"/>
        <w:adjustRightInd w:val="0"/>
        <w:ind w:firstLine="397"/>
        <w:rPr>
          <w:rFonts w:ascii="Lotus-Bold" w:hAnsi="AXtManalBLack"/>
          <w:sz w:val="36"/>
        </w:rPr>
      </w:pPr>
      <w:r>
        <w:rPr>
          <w:sz w:val="36"/>
          <w:rtl/>
        </w:rPr>
        <w:t>يجِب الإحدادُ على كلِّ امرأَةٍ متوفَّى عنها زَوْجُها. ويحرُم على مُتَوفى غير زَوْجٍ فَوْق ثَلاث لَيالٍ</w:t>
      </w:r>
      <w:r>
        <w:rPr>
          <w:rFonts w:ascii="Lotus-Bold" w:hAnsi="AXtManalBLack" w:hint="cs"/>
          <w:sz w:val="36"/>
        </w:rPr>
        <w:t xml:space="preserve"> .</w:t>
      </w:r>
    </w:p>
    <w:p w14:paraId="553B8475"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3- مُدَّة الإحْداد:</w:t>
      </w:r>
    </w:p>
    <w:p w14:paraId="675557C4" w14:textId="77777777" w:rsidR="00CB4068" w:rsidRDefault="00CB4068" w:rsidP="00CB4068">
      <w:pPr>
        <w:widowControl w:val="0"/>
        <w:autoSpaceDE w:val="0"/>
        <w:autoSpaceDN w:val="0"/>
        <w:adjustRightInd w:val="0"/>
        <w:ind w:firstLine="397"/>
        <w:rPr>
          <w:rFonts w:ascii="Lotus-Bold" w:hAnsi="AXtManalBLack"/>
          <w:sz w:val="36"/>
        </w:rPr>
      </w:pPr>
      <w:r>
        <w:rPr>
          <w:sz w:val="36"/>
          <w:rtl/>
        </w:rPr>
        <w:t>مُدَّة الإحْدادِ على الزَّوْج هي مُدَّة العِدَّة، تَبْدَأ مِن حين الفِراقِ وإلى انتِهائِها</w:t>
      </w:r>
      <w:r>
        <w:rPr>
          <w:rFonts w:ascii="Lotus-Bold" w:hAnsi="AXtManalBLack" w:hint="cs"/>
          <w:sz w:val="36"/>
        </w:rPr>
        <w:t xml:space="preserve"> .</w:t>
      </w:r>
    </w:p>
    <w:p w14:paraId="5014DD2F" w14:textId="77777777" w:rsidR="00CB4068" w:rsidRDefault="00CB4068" w:rsidP="00CB4068">
      <w:pPr>
        <w:widowControl w:val="0"/>
        <w:autoSpaceDE w:val="0"/>
        <w:autoSpaceDN w:val="0"/>
        <w:adjustRightInd w:val="0"/>
        <w:ind w:firstLine="397"/>
        <w:rPr>
          <w:rFonts w:ascii="Lotus-Bold" w:hAnsi="AXtManalBLack"/>
          <w:sz w:val="36"/>
        </w:rPr>
      </w:pPr>
      <w:r>
        <w:rPr>
          <w:sz w:val="36"/>
          <w:rtl/>
        </w:rPr>
        <w:t>فالحامِل تَنْتَهِي مُدَّة إحدادِها بِوَضْعِ الحمل. وغير الحامِل المتوفى عنها تحدّ أربعَة أشهُر وعشَرة أيّام. أمّا الإحداد على غيرِ الزَّوْج فلا يُزاد عن ثَلاثَة أيّامٍ مِن حِينِ الوَفاةِ</w:t>
      </w:r>
      <w:r>
        <w:rPr>
          <w:rFonts w:ascii="Lotus-Bold" w:hAnsi="AXtManalBLack" w:hint="cs"/>
          <w:sz w:val="36"/>
        </w:rPr>
        <w:t xml:space="preserve"> .</w:t>
      </w:r>
    </w:p>
    <w:p w14:paraId="4B762BE4"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4- دَلِيل الإحْدادِ:</w:t>
      </w:r>
    </w:p>
    <w:p w14:paraId="0F7E9F2D"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عن أمّ حَبِيبَة زَوْجِ النَّبيِّ </w:t>
      </w:r>
      <w:r w:rsidR="00D70043">
        <w:rPr>
          <w:rFonts w:ascii="AGA Arabesque" w:hAnsi="AGA Arabesque"/>
          <w:sz w:val="36"/>
          <w:rtl/>
          <w:lang w:bidi="ar-EG"/>
        </w:rPr>
        <w:t>-صلى الله عليه وسلم-</w:t>
      </w:r>
      <w:r>
        <w:rPr>
          <w:sz w:val="36"/>
          <w:rtl/>
        </w:rPr>
        <w:t xml:space="preserve"> </w:t>
      </w:r>
      <w:r>
        <w:rPr>
          <w:rFonts w:hint="cs"/>
          <w:sz w:val="36"/>
          <w:rtl/>
        </w:rPr>
        <w:t>أنَّه قال:« لا يحِلّ لامرَأَةٍ تُؤمِن باللهِ واليوم الآخِر أن تحدّ على مَيِّت فوقَ ثَلاثِ ليالٍ، إلّا على زَوْجٍ أَرْبَعَة أَشْهُر وعَشراً</w:t>
      </w:r>
      <w:r>
        <w:rPr>
          <w:rFonts w:ascii="Msh Quraan1" w:eastAsia="MS Mincho" w:hAnsi="Msh Quraan1"/>
          <w:b/>
          <w:sz w:val="36"/>
          <w:rtl/>
        </w:rPr>
        <w:t xml:space="preserve">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21"/>
      </w:r>
      <w:r>
        <w:rPr>
          <w:rFonts w:ascii="Traditional Arabic" w:hAnsi="Traditional Arabic"/>
          <w:b/>
          <w:sz w:val="36"/>
          <w:vertAlign w:val="superscript"/>
          <w:rtl/>
        </w:rPr>
        <w:t>)</w:t>
      </w:r>
      <w:r>
        <w:rPr>
          <w:rFonts w:ascii="Traditional Arabic" w:hAnsi="Traditional Arabic"/>
          <w:b/>
          <w:sz w:val="36"/>
          <w:rtl/>
        </w:rPr>
        <w:t>.</w:t>
      </w:r>
    </w:p>
    <w:p w14:paraId="07AD308E"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5- ما تَجْتَنِبُه المُحدَّة:</w:t>
      </w:r>
    </w:p>
    <w:p w14:paraId="1A2C7BB3" w14:textId="77777777" w:rsidR="00CB4068" w:rsidRDefault="00CB4068" w:rsidP="00CB4068">
      <w:pPr>
        <w:widowControl w:val="0"/>
        <w:autoSpaceDE w:val="0"/>
        <w:autoSpaceDN w:val="0"/>
        <w:adjustRightInd w:val="0"/>
        <w:ind w:firstLine="397"/>
        <w:rPr>
          <w:rFonts w:ascii="Lotus-Bold" w:hAnsi="AXtManalBLack"/>
          <w:sz w:val="36"/>
        </w:rPr>
      </w:pPr>
      <w:r>
        <w:rPr>
          <w:sz w:val="36"/>
          <w:rtl/>
        </w:rPr>
        <w:t>على المحدَّة تجنُّب الآتي:</w:t>
      </w:r>
    </w:p>
    <w:p w14:paraId="379239C6" w14:textId="77777777" w:rsidR="00CB4068" w:rsidRDefault="00CB4068" w:rsidP="00CB4068">
      <w:pPr>
        <w:widowControl w:val="0"/>
        <w:autoSpaceDE w:val="0"/>
        <w:autoSpaceDN w:val="0"/>
        <w:adjustRightInd w:val="0"/>
        <w:ind w:firstLine="397"/>
        <w:rPr>
          <w:rFonts w:ascii="Lotus-Bold" w:hAnsi="AXtManalBLack"/>
          <w:sz w:val="36"/>
        </w:rPr>
      </w:pPr>
      <w:r>
        <w:rPr>
          <w:sz w:val="36"/>
          <w:rtl/>
        </w:rPr>
        <w:t>أوَّلاً: كلّ ما يُعْتَبَر زِينَةً شَرْعاً أو عُرْفاً ممّا يأتي:</w:t>
      </w:r>
    </w:p>
    <w:p w14:paraId="7FBF4029"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زِينَة البَدَنِ، مِثل الطِّيب، ومُسْتَحْضرات التَّجمِيل مِن مكيّاج، وأَصباغ ومَساحِيق، وكُحل لِلزِّينَة، وخِضاب، وحنّاء، ونحوها</w:t>
      </w:r>
      <w:r>
        <w:rPr>
          <w:rFonts w:ascii="Lotus-Bold" w:hAnsi="AXtManalBLack" w:hint="cs"/>
          <w:sz w:val="36"/>
        </w:rPr>
        <w:t xml:space="preserve"> .</w:t>
      </w:r>
    </w:p>
    <w:p w14:paraId="670D5FED" w14:textId="77777777" w:rsidR="00CB4068" w:rsidRDefault="00CB4068" w:rsidP="00CB4068">
      <w:pPr>
        <w:widowControl w:val="0"/>
        <w:autoSpaceDE w:val="0"/>
        <w:autoSpaceDN w:val="0"/>
        <w:adjustRightInd w:val="0"/>
        <w:ind w:firstLine="397"/>
        <w:rPr>
          <w:rFonts w:ascii="Calibri" w:hAnsi="Calibri"/>
          <w:sz w:val="36"/>
        </w:rPr>
      </w:pPr>
      <w:r>
        <w:rPr>
          <w:sz w:val="36"/>
          <w:rtl/>
        </w:rPr>
        <w:t>ب- مَلابِس الزِّينَة بأيّ لَوْنٍ كانَت، ومنها المعَصْفَر، والمزَعْفَر، لِوجودِ رائِحَة الطِّيبِ فيهِما</w:t>
      </w:r>
      <w:r>
        <w:rPr>
          <w:rFonts w:ascii="Lotus-Bold" w:hAnsi="AXtManalBLack" w:hint="cs"/>
          <w:sz w:val="36"/>
        </w:rPr>
        <w:t>.</w:t>
      </w:r>
    </w:p>
    <w:p w14:paraId="0725EAD5"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الحُليّ مِن الذَّهَب والفِضَّة والماس، والعاج، وسائِر الجواهِر، سواء كان أساوِر، أو خواتِم، أو غيرِهما</w:t>
      </w:r>
      <w:r>
        <w:rPr>
          <w:rFonts w:ascii="Lotus-Bold" w:hAnsi="AXtManalBLack" w:hint="cs"/>
          <w:sz w:val="36"/>
        </w:rPr>
        <w:t xml:space="preserve"> .</w:t>
      </w:r>
    </w:p>
    <w:p w14:paraId="54AE97CA" w14:textId="77777777" w:rsidR="00CB4068" w:rsidRDefault="00CB4068" w:rsidP="00CB4068">
      <w:pPr>
        <w:widowControl w:val="0"/>
        <w:autoSpaceDE w:val="0"/>
        <w:autoSpaceDN w:val="0"/>
        <w:adjustRightInd w:val="0"/>
        <w:ind w:firstLine="397"/>
        <w:rPr>
          <w:rFonts w:ascii="Lotus-Bold" w:hAnsi="AXtManalBLack"/>
          <w:sz w:val="36"/>
        </w:rPr>
      </w:pPr>
      <w:r>
        <w:rPr>
          <w:sz w:val="36"/>
          <w:rtl/>
        </w:rPr>
        <w:t>ثانياً: التَّعرُّض لِلخُطّاب بأيّ وَسِيلَةٍ مِن الوَسائِل، تَلمِيحاً أو تَصْرِيحاً</w:t>
      </w:r>
      <w:r>
        <w:rPr>
          <w:rFonts w:ascii="Lotus-Bold" w:hAnsi="AXtManalBLack" w:hint="cs"/>
          <w:sz w:val="36"/>
        </w:rPr>
        <w:t xml:space="preserve"> .</w:t>
      </w:r>
    </w:p>
    <w:p w14:paraId="4901F2E1" w14:textId="77777777" w:rsidR="00CB4068" w:rsidRDefault="00CB4068" w:rsidP="00CB4068">
      <w:pPr>
        <w:widowControl w:val="0"/>
        <w:autoSpaceDE w:val="0"/>
        <w:autoSpaceDN w:val="0"/>
        <w:adjustRightInd w:val="0"/>
        <w:ind w:firstLine="397"/>
        <w:rPr>
          <w:rFonts w:ascii="Lotus-Bold" w:hAnsi="AXtManalBLack"/>
          <w:sz w:val="36"/>
        </w:rPr>
      </w:pPr>
      <w:r>
        <w:rPr>
          <w:sz w:val="36"/>
          <w:rtl/>
        </w:rPr>
        <w:t>ثالثًا: تَرْك المبِيتِ لَيْلاً في مَسْكَنِها إلّا مِن ضَرورَةٍ</w:t>
      </w:r>
      <w:r>
        <w:rPr>
          <w:rFonts w:ascii="Lotus-Bold" w:hAnsi="AXtManalBLack" w:hint="cs"/>
          <w:sz w:val="36"/>
        </w:rPr>
        <w:t xml:space="preserve"> .</w:t>
      </w:r>
    </w:p>
    <w:p w14:paraId="6ACF7B0D"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وللمَحدَّة الخروج لحاجَتِها نَهاراً إذا لم يَتَيَسَّر لها مَن يقوم بها عنها، سواء كانت بَيْعاً، أو شِراءً، أو وَظِيفَةً، أو غيرَ ذلك</w:t>
      </w:r>
      <w:r>
        <w:rPr>
          <w:rFonts w:ascii="Lotus-Bold" w:hAnsi="AXtManalBLack" w:hint="cs"/>
          <w:sz w:val="36"/>
        </w:rPr>
        <w:t xml:space="preserve"> .</w:t>
      </w:r>
    </w:p>
    <w:p w14:paraId="34B08F58" w14:textId="77777777" w:rsidR="00CB4068" w:rsidRDefault="00CB4068" w:rsidP="00CB4068">
      <w:pPr>
        <w:widowControl w:val="0"/>
        <w:autoSpaceDE w:val="0"/>
        <w:autoSpaceDN w:val="0"/>
        <w:adjustRightInd w:val="0"/>
        <w:ind w:firstLine="397"/>
        <w:rPr>
          <w:rFonts w:ascii="Lotus-Bold" w:hAnsi="AXtManalBLack"/>
          <w:sz w:val="36"/>
        </w:rPr>
      </w:pPr>
      <w:r>
        <w:rPr>
          <w:sz w:val="36"/>
          <w:rtl/>
        </w:rPr>
        <w:t>ولا تمنَع مِن التَّداوِي، والنَّظافَة في بَدَنها ومَلابِسِها، والاغتِسال بِالصّابونِ غيرِ المطَيَّب ونحوِه، وتَسرِيح الشَّعْر، وتَقْلِيم الأَظافِر، ونَتْفش الإبِط. ولها تجمِيل أَثاثِ بَيْتِها وفَرْشِه وستوره، والجلوس على الوَثِير</w:t>
      </w:r>
      <w:r>
        <w:rPr>
          <w:rFonts w:ascii="Lotus-Bold" w:hAnsi="AXtManalBLack" w:hint="cs"/>
          <w:sz w:val="36"/>
        </w:rPr>
        <w:t xml:space="preserve"> .</w:t>
      </w:r>
    </w:p>
    <w:p w14:paraId="7477F2EA"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38AEF3F1"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س1 : عرِّف العِدَّة اصطِلاحاً، ومتى تجب العِدَّة على المرأة ؟</w:t>
      </w:r>
    </w:p>
    <w:p w14:paraId="2AD144FC"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س2 : ما عِدَّة الحامِل ؟ وما عِدَّة المطَلَّقة اليائِسَة مِن الحيض ؟ </w:t>
      </w:r>
    </w:p>
    <w:p w14:paraId="3950489F"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ما حُكْم نفَقَةِ المطلَّقَةِ الرَّجعِيَّةِ ؟ وعلى مَن تكون ؟ وما الدَّليل على ذلك ؟</w:t>
      </w:r>
    </w:p>
    <w:p w14:paraId="57FEC3C4"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بيِّن حُكْمَ الإحدادِ وما تجتَنِبه المحدَّة ممّا يُعْتَبَر زِينَةً شَرعاً وعُرْفاً</w:t>
      </w:r>
      <w:r>
        <w:rPr>
          <w:rFonts w:ascii="Lotus-Bold" w:hAnsi="AXtManalBLack" w:hint="cs"/>
          <w:sz w:val="36"/>
        </w:rPr>
        <w:t xml:space="preserve"> .</w:t>
      </w:r>
    </w:p>
    <w:p w14:paraId="63A92565"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ضَع عَلامَة خَطأ أو صَواب على العِبارات الآتية</w:t>
      </w:r>
      <w:r>
        <w:rPr>
          <w:rFonts w:ascii="Lotus-Bold" w:hAnsi="AXtManalBLack" w:hint="cs"/>
          <w:sz w:val="36"/>
        </w:rPr>
        <w:t xml:space="preserve"> :</w:t>
      </w:r>
    </w:p>
    <w:p w14:paraId="6B0C82CF" w14:textId="77777777" w:rsidR="00CB4068" w:rsidRDefault="00CB4068" w:rsidP="00CB4068">
      <w:pPr>
        <w:widowControl w:val="0"/>
        <w:autoSpaceDE w:val="0"/>
        <w:autoSpaceDN w:val="0"/>
        <w:adjustRightInd w:val="0"/>
        <w:ind w:firstLine="397"/>
        <w:rPr>
          <w:rFonts w:ascii="Lotus-Bold" w:hAnsi="AXtManalBLack"/>
          <w:sz w:val="36"/>
        </w:rPr>
      </w:pPr>
      <w:r>
        <w:rPr>
          <w:sz w:val="36"/>
          <w:rtl/>
        </w:rPr>
        <w:t>- للمُحدَّة الرَّدّ على الهاتِف</w:t>
      </w:r>
      <w:r>
        <w:rPr>
          <w:rFonts w:ascii="Lotus-Bold" w:hAnsi="AXtManalBLack" w:hint="cs"/>
          <w:sz w:val="36"/>
        </w:rPr>
        <w:t xml:space="preserve"> .</w:t>
      </w:r>
    </w:p>
    <w:p w14:paraId="5A032759" w14:textId="77777777" w:rsidR="00CB4068" w:rsidRDefault="00CB4068" w:rsidP="00CB4068">
      <w:pPr>
        <w:widowControl w:val="0"/>
        <w:autoSpaceDE w:val="0"/>
        <w:autoSpaceDN w:val="0"/>
        <w:adjustRightInd w:val="0"/>
        <w:ind w:firstLine="397"/>
        <w:rPr>
          <w:rFonts w:ascii="Lotus-Bold" w:hAnsi="AXtManalBLack"/>
          <w:sz w:val="36"/>
        </w:rPr>
      </w:pPr>
      <w:r>
        <w:rPr>
          <w:sz w:val="36"/>
          <w:rtl/>
        </w:rPr>
        <w:t>- لا بأسَ بِتَعَرُّض المحدَّة لِلخُطّاب</w:t>
      </w:r>
      <w:r>
        <w:rPr>
          <w:rFonts w:ascii="Lotus-Bold" w:hAnsi="AXtManalBLack" w:hint="cs"/>
          <w:sz w:val="36"/>
        </w:rPr>
        <w:t xml:space="preserve"> .</w:t>
      </w:r>
    </w:p>
    <w:p w14:paraId="46096DC1" w14:textId="77777777" w:rsidR="00CB4068" w:rsidRDefault="00CB4068" w:rsidP="00CB4068">
      <w:pPr>
        <w:widowControl w:val="0"/>
        <w:autoSpaceDE w:val="0"/>
        <w:autoSpaceDN w:val="0"/>
        <w:adjustRightInd w:val="0"/>
        <w:ind w:firstLine="397"/>
        <w:rPr>
          <w:rFonts w:ascii="Lotus-Bold" w:hAnsi="AXtManalBLack"/>
          <w:sz w:val="36"/>
        </w:rPr>
      </w:pPr>
      <w:r>
        <w:rPr>
          <w:sz w:val="36"/>
          <w:rtl/>
        </w:rPr>
        <w:t>- على المحدَّة تَرْك لُبْس الحُليّ مِن الذَّهَب والماس</w:t>
      </w:r>
      <w:r>
        <w:rPr>
          <w:rFonts w:ascii="Lotus-Bold" w:hAnsi="AXtManalBLack" w:hint="cs"/>
          <w:sz w:val="36"/>
        </w:rPr>
        <w:t xml:space="preserve"> .</w:t>
      </w:r>
    </w:p>
    <w:p w14:paraId="72C45895" w14:textId="77777777" w:rsidR="00CB4068" w:rsidRDefault="00CB4068" w:rsidP="00CB4068">
      <w:pPr>
        <w:widowControl w:val="0"/>
        <w:autoSpaceDE w:val="0"/>
        <w:autoSpaceDN w:val="0"/>
        <w:adjustRightInd w:val="0"/>
        <w:ind w:firstLine="397"/>
        <w:rPr>
          <w:rFonts w:ascii="Lotus-Bold" w:hAnsi="AXtManalBLack"/>
          <w:sz w:val="36"/>
        </w:rPr>
      </w:pPr>
      <w:r>
        <w:rPr>
          <w:sz w:val="36"/>
          <w:rtl/>
        </w:rPr>
        <w:t>- المتَوَفَّى عنها زَوْجُها بلا حَمْل منه عِدّتها ثَلاثَة أَشْهُر</w:t>
      </w:r>
      <w:r>
        <w:rPr>
          <w:rFonts w:ascii="Lotus-Bold" w:hAnsi="AXtManalBLack" w:hint="cs"/>
          <w:sz w:val="36"/>
        </w:rPr>
        <w:t xml:space="preserve"> .</w:t>
      </w:r>
    </w:p>
    <w:p w14:paraId="7187334D" w14:textId="77777777" w:rsidR="00CB4068" w:rsidRDefault="00CB4068" w:rsidP="00CB4068">
      <w:pPr>
        <w:widowControl w:val="0"/>
        <w:autoSpaceDE w:val="0"/>
        <w:autoSpaceDN w:val="0"/>
        <w:adjustRightInd w:val="0"/>
        <w:ind w:firstLine="397"/>
        <w:rPr>
          <w:rFonts w:ascii="Lotus-Bold" w:hAnsi="AXtManalBLack"/>
          <w:sz w:val="36"/>
        </w:rPr>
      </w:pPr>
      <w:r>
        <w:rPr>
          <w:sz w:val="36"/>
          <w:rtl/>
        </w:rPr>
        <w:t>- نفَقَة المطَلَّقَة الحامِلِ على زَوْجِها</w:t>
      </w:r>
      <w:r>
        <w:rPr>
          <w:rFonts w:ascii="Lotus-Bold" w:hAnsi="AXtManalBLack" w:hint="cs"/>
          <w:sz w:val="36"/>
        </w:rPr>
        <w:t xml:space="preserve"> .</w:t>
      </w:r>
    </w:p>
    <w:p w14:paraId="6AC815D1"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b/>
          <w:bCs/>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وأربعة</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22"/>
      </w:r>
      <w:r>
        <w:rPr>
          <w:rFonts w:ascii="Traditional Arabic" w:hAnsi="Traditional Arabic"/>
          <w:b/>
          <w:bCs/>
          <w:sz w:val="36"/>
          <w:vertAlign w:val="superscript"/>
          <w:rtl/>
        </w:rPr>
        <w:t>)</w:t>
      </w:r>
      <w:r>
        <w:rPr>
          <w:rFonts w:ascii="AXtManalBLack" w:hAnsi="AXtManalBLack"/>
          <w:b/>
          <w:bCs/>
          <w:sz w:val="36"/>
          <w:szCs w:val="40"/>
          <w:rtl/>
        </w:rPr>
        <w:t xml:space="preserve"> </w:t>
      </w:r>
    </w:p>
    <w:p w14:paraId="18F9F514"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Pr>
      </w:pPr>
      <w:r>
        <w:rPr>
          <w:rFonts w:ascii="AXtManalBLack" w:hAnsi="AXtManalBLack"/>
          <w:b/>
          <w:bCs/>
          <w:sz w:val="36"/>
          <w:szCs w:val="40"/>
          <w:rtl/>
        </w:rPr>
        <w:t xml:space="preserve">حُقوق الأَولادِ </w:t>
      </w:r>
      <w:r>
        <w:rPr>
          <w:rFonts w:ascii="AXtManalBLack" w:hAnsi="AXtManalBLack" w:hint="cs"/>
          <w:b/>
          <w:bCs/>
          <w:sz w:val="36"/>
          <w:szCs w:val="40"/>
          <w:rtl/>
        </w:rPr>
        <w:t>(النسب-التسمية)</w:t>
      </w:r>
    </w:p>
    <w:p w14:paraId="483BC75F"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أوَّلاً: النَّسَب:</w:t>
      </w:r>
    </w:p>
    <w:p w14:paraId="385C6FD0"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 xml:space="preserve">النَّسَب دعامَة قَوِيَّة تقوم عليه الأُسْرَة، ويَرتَبِط بِه أَفْرادها ارتِباطاً دائِماً، على أساس الوِلادَة، وهو نِعْمة عُظْمى، امتَنَّ اللهُ تعالى بها على الإنسانِ </w:t>
      </w:r>
      <w:r>
        <w:rPr>
          <w:rFonts w:ascii="Traditional Arabic" w:hAnsi="Traditional Arabic"/>
          <w:b/>
          <w:sz w:val="36"/>
          <w:vertAlign w:val="superscript"/>
          <w:rtl/>
        </w:rPr>
        <w:t>(</w:t>
      </w:r>
      <w:r>
        <w:rPr>
          <w:rFonts w:ascii="Traditional Arabic" w:hAnsi="Traditional Arabic"/>
          <w:b/>
          <w:sz w:val="36"/>
          <w:vertAlign w:val="superscript"/>
          <w:rtl/>
        </w:rPr>
        <w:footnoteReference w:id="723"/>
      </w:r>
      <w:r>
        <w:rPr>
          <w:rFonts w:ascii="Traditional Arabic" w:hAnsi="Traditional Arabic"/>
          <w:b/>
          <w:sz w:val="36"/>
          <w:vertAlign w:val="superscript"/>
          <w:rtl/>
        </w:rPr>
        <w:t>)</w:t>
      </w:r>
      <w:r>
        <w:rPr>
          <w:sz w:val="36"/>
          <w:rtl/>
        </w:rPr>
        <w:t>؛ إذْ لولاه لَتَفَكَّكت أواصِر الأُسرَة، ولَذابَت الصِّلات بينَها، ولَما بَقِيَ أَثَر مِن حَنانٍ أو عَطْفٍ أو رَحْمَة بين أَفرادِها</w:t>
      </w:r>
      <w:r>
        <w:rPr>
          <w:rFonts w:ascii="Lotus-Bold" w:hAnsi="AXtManalBLack" w:hint="cs"/>
          <w:sz w:val="36"/>
        </w:rPr>
        <w:t xml:space="preserve"> .</w:t>
      </w:r>
    </w:p>
    <w:p w14:paraId="4D3A5268" w14:textId="77777777" w:rsidR="00CB4068" w:rsidRDefault="00CB4068" w:rsidP="00CB4068">
      <w:pPr>
        <w:widowControl w:val="0"/>
        <w:autoSpaceDE w:val="0"/>
        <w:autoSpaceDN w:val="0"/>
        <w:adjustRightInd w:val="0"/>
        <w:ind w:firstLine="397"/>
        <w:rPr>
          <w:rFonts w:ascii="Lotus-Bold" w:hAnsi="AXtManalBLack"/>
          <w:sz w:val="36"/>
        </w:rPr>
      </w:pPr>
      <w:r>
        <w:rPr>
          <w:sz w:val="36"/>
          <w:rtl/>
        </w:rPr>
        <w:t>يُنْسَب الطِّفْل لأبِيه بعد وِلادَتِه مِن نِكاحٍ إجْماعاً، ذَكَراً كان أو أنثى، ولا يُنْسَب لِغَيْر أبِيه، إلّا في حالَتَيْن:</w:t>
      </w:r>
    </w:p>
    <w:p w14:paraId="5178436F"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الأولى: إذا لم يَثْبُت نَسَبُه لأبِيه، إمّا لِلجَهْل بِه، وإمّا لِثُبوتِ أنَّه وَلَد </w:t>
      </w:r>
      <w:r>
        <w:rPr>
          <w:rFonts w:ascii="Traditional Arabic" w:hAnsi="Traditional Arabic"/>
          <w:b/>
          <w:sz w:val="36"/>
          <w:vertAlign w:val="superscript"/>
          <w:rtl/>
        </w:rPr>
        <w:t>(</w:t>
      </w:r>
      <w:r>
        <w:rPr>
          <w:rFonts w:ascii="Traditional Arabic" w:hAnsi="Traditional Arabic"/>
          <w:b/>
          <w:sz w:val="36"/>
          <w:vertAlign w:val="superscript"/>
          <w:rtl/>
        </w:rPr>
        <w:footnoteReference w:id="724"/>
      </w:r>
      <w:r>
        <w:rPr>
          <w:rFonts w:ascii="Traditional Arabic" w:hAnsi="Traditional Arabic"/>
          <w:b/>
          <w:sz w:val="36"/>
          <w:vertAlign w:val="superscript"/>
          <w:rtl/>
        </w:rPr>
        <w:t>)</w:t>
      </w:r>
      <w:r>
        <w:rPr>
          <w:sz w:val="36"/>
          <w:rtl/>
        </w:rPr>
        <w:t xml:space="preserve"> زِنى شَرْعاً، وإمّا لِنَفْيِه بِاللِّعان </w:t>
      </w:r>
      <w:r>
        <w:rPr>
          <w:rFonts w:ascii="Traditional Arabic" w:hAnsi="Traditional Arabic"/>
          <w:b/>
          <w:sz w:val="36"/>
          <w:vertAlign w:val="superscript"/>
          <w:rtl/>
        </w:rPr>
        <w:t>(</w:t>
      </w:r>
      <w:r>
        <w:rPr>
          <w:rFonts w:ascii="Traditional Arabic" w:hAnsi="Traditional Arabic"/>
          <w:b/>
          <w:sz w:val="36"/>
          <w:vertAlign w:val="superscript"/>
          <w:rtl/>
        </w:rPr>
        <w:footnoteReference w:id="725"/>
      </w:r>
      <w:r>
        <w:rPr>
          <w:rFonts w:ascii="Traditional Arabic" w:hAnsi="Traditional Arabic"/>
          <w:b/>
          <w:sz w:val="36"/>
          <w:vertAlign w:val="superscript"/>
          <w:rtl/>
        </w:rPr>
        <w:t>)</w:t>
      </w:r>
      <w:r>
        <w:rPr>
          <w:sz w:val="36"/>
          <w:rtl/>
        </w:rPr>
        <w:t xml:space="preserve"> مِن قِبَل الزَّوج، فإنَّه يُنْسَب لأمِّه بِالوِلادَة</w:t>
      </w:r>
      <w:r>
        <w:rPr>
          <w:rFonts w:ascii="Lotus-Bold" w:hAnsi="AXtManalBLack" w:hint="cs"/>
          <w:sz w:val="36"/>
        </w:rPr>
        <w:t xml:space="preserve"> .</w:t>
      </w:r>
    </w:p>
    <w:p w14:paraId="0DBFE97F"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الثّانِية: مَن جُهِل أَبَواه، وهو اللَّقِيط، فإنَّه يُنْسَب لِمَن ادَّعاه، مِن رَجُلٍ أو امرأَةٍ إن أمكَن كونُه منه</w:t>
      </w:r>
      <w:r>
        <w:rPr>
          <w:rFonts w:ascii="Lotus-Bold" w:hAnsi="AXtManalBLack" w:hint="cs"/>
          <w:sz w:val="36"/>
        </w:rPr>
        <w:t xml:space="preserve"> .</w:t>
      </w:r>
    </w:p>
    <w:p w14:paraId="166D5D65"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2- حُكْم النَّسَب:</w:t>
      </w:r>
    </w:p>
    <w:p w14:paraId="7CA49E44"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النَّسَب حَقّ ثابِتٌ لِلمولودِ، واجِبٌ شَرْعاً، يحرُم نَفْيُه بِغَيْر الزِّنى، ويُوجِب نِسْبَةَ الوَلَدِ لأبِيهِ</w:t>
      </w:r>
    </w:p>
    <w:p w14:paraId="525887D8"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الحقِيقِيّ طِيلَة حَياتِه وبعد مماتِه</w:t>
      </w:r>
      <w:r>
        <w:rPr>
          <w:rFonts w:ascii="Lotus-Bold" w:hAnsi="AXtManalBLack" w:hint="cs"/>
          <w:sz w:val="36"/>
        </w:rPr>
        <w:t xml:space="preserve"> .</w:t>
      </w:r>
    </w:p>
    <w:p w14:paraId="29604E19"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3- دَلِيل النَّسَب:</w:t>
      </w:r>
    </w:p>
    <w:p w14:paraId="6EA0ECBF" w14:textId="77777777" w:rsidR="00CB4068" w:rsidRDefault="00CB4068" w:rsidP="00C417FD">
      <w:pPr>
        <w:widowControl w:val="0"/>
        <w:numPr>
          <w:ilvl w:val="0"/>
          <w:numId w:val="66"/>
        </w:numPr>
        <w:autoSpaceDE w:val="0"/>
        <w:autoSpaceDN w:val="0"/>
        <w:adjustRightInd w:val="0"/>
        <w:rPr>
          <w:rFonts w:ascii="Traditional Arabic" w:hAnsi="Traditional Arabic"/>
          <w:b/>
          <w:sz w:val="36"/>
        </w:rPr>
      </w:pPr>
      <w:r>
        <w:rPr>
          <w:rFonts w:ascii="Lotus-Bold" w:hAnsi="AXtManalBLack"/>
          <w:sz w:val="36"/>
          <w:rtl/>
        </w:rPr>
        <w:t>قَوْلُ اللهِ تعالى:</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ادْعُوهُمْ لِآبَائِهِمْ هُوَ أَقْسَطُ عِنْدَ اللَّهِ فَإِنْ لَمْ تَعْلَمُوا آبَاءَهُمْ فَإِخْوَانُك</w:t>
      </w:r>
      <w:r w:rsidR="00C417FD">
        <w:rPr>
          <w:color w:val="000000"/>
          <w:szCs w:val="40"/>
          <w:rtl/>
        </w:rPr>
        <w:t>ُمْ فِي الدِّينِ وَمَوَالِيكُمْ</w:t>
      </w:r>
      <w:r w:rsidR="00C417FD">
        <w:rPr>
          <w:rFonts w:ascii="Lotus Linotype" w:hAnsi="Lotus Linotype" w:cs="Lotus Linotype"/>
          <w:b/>
          <w:szCs w:val="28"/>
          <w:rtl/>
        </w:rPr>
        <w:t>﴾</w:t>
      </w:r>
      <w:r>
        <w:rPr>
          <w:rFonts w:ascii="Traditional Arabic" w:hAnsi="Traditional Arabic"/>
          <w:b/>
          <w:sz w:val="36"/>
          <w:rtl/>
        </w:rPr>
        <w:t>[الأحزاب: 5].</w:t>
      </w:r>
    </w:p>
    <w:p w14:paraId="2EA74928" w14:textId="77777777" w:rsidR="00CB4068" w:rsidRDefault="00CB4068" w:rsidP="00CB4068">
      <w:pPr>
        <w:widowControl w:val="0"/>
        <w:autoSpaceDE w:val="0"/>
        <w:autoSpaceDN w:val="0"/>
        <w:adjustRightInd w:val="0"/>
        <w:ind w:firstLine="397"/>
        <w:rPr>
          <w:rFonts w:ascii="Traditional Arabic" w:hAnsi="Traditional Arabic"/>
          <w:b/>
          <w:sz w:val="36"/>
          <w:rtl/>
        </w:rPr>
      </w:pPr>
      <w:r>
        <w:rPr>
          <w:sz w:val="36"/>
          <w:rtl/>
        </w:rPr>
        <w:t xml:space="preserve">ب-  عن أبي هريرة - رضي الله عنه - أنَّ النَّبيَّ </w:t>
      </w:r>
      <w:r w:rsidR="00D70043">
        <w:rPr>
          <w:rFonts w:ascii="AGA Arabesque" w:hAnsi="AGA Arabesque"/>
          <w:sz w:val="36"/>
          <w:rtl/>
          <w:lang w:bidi="ar-EG"/>
        </w:rPr>
        <w:t>-صلى الله عليه وسلم-</w:t>
      </w:r>
      <w:r>
        <w:rPr>
          <w:sz w:val="36"/>
          <w:rtl/>
        </w:rPr>
        <w:t xml:space="preserve"> </w:t>
      </w:r>
      <w:r>
        <w:rPr>
          <w:rFonts w:hint="cs"/>
          <w:sz w:val="36"/>
          <w:rtl/>
        </w:rPr>
        <w:t>قال:« الوَلَد لِلفِراشِ، ولِلعاهِر الحَجَر</w:t>
      </w:r>
      <w:r>
        <w:rPr>
          <w:rFonts w:ascii="Msh Quraan1" w:eastAsia="MS Mincho" w:hAnsi="Msh Quraan1"/>
          <w:b/>
          <w:sz w:val="36"/>
        </w:rPr>
        <w:t></w:t>
      </w:r>
      <w:r>
        <w:rPr>
          <w:rFonts w:ascii="Traditional Arabic" w:hAnsi="Traditional Arabic"/>
          <w:b/>
          <w:sz w:val="36"/>
          <w:vertAlign w:val="superscript"/>
          <w:rtl/>
        </w:rPr>
        <w:t>(</w:t>
      </w:r>
      <w:r>
        <w:rPr>
          <w:rFonts w:ascii="Traditional Arabic" w:hAnsi="Traditional Arabic"/>
          <w:b/>
          <w:sz w:val="36"/>
          <w:vertAlign w:val="superscript"/>
          <w:rtl/>
        </w:rPr>
        <w:footnoteReference w:id="726"/>
      </w:r>
      <w:r>
        <w:rPr>
          <w:rFonts w:ascii="Traditional Arabic" w:hAnsi="Traditional Arabic"/>
          <w:b/>
          <w:sz w:val="36"/>
          <w:vertAlign w:val="superscript"/>
          <w:rtl/>
        </w:rPr>
        <w:t>)</w:t>
      </w:r>
      <w:r>
        <w:rPr>
          <w:rFonts w:ascii="Traditional Arabic" w:hAnsi="Traditional Arabic"/>
          <w:b/>
          <w:sz w:val="36"/>
          <w:rtl/>
        </w:rPr>
        <w:t>.</w:t>
      </w:r>
    </w:p>
    <w:p w14:paraId="62AE616A"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أفاد الحديث: أنَّ الوَلَد يَلْحَقُ الأَبَ الذي هو الزَّوْج؛ إذْ حَقّ افتِراشِ المرأَة له وَحْدَه، وأمّا الزّاني فلا يَثْبُت بِه النَّسَب، وإنما يَسْتَحِقّ الزّاني إقامَةَ الحدّ عليه</w:t>
      </w:r>
      <w:r>
        <w:rPr>
          <w:rFonts w:ascii="Lotus-Bold" w:hAnsi="AXtManalBLack" w:hint="cs"/>
          <w:sz w:val="36"/>
        </w:rPr>
        <w:t xml:space="preserve"> .</w:t>
      </w:r>
    </w:p>
    <w:p w14:paraId="56DC1033"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4- سبَب ثُبوت النَّسَب:</w:t>
      </w:r>
    </w:p>
    <w:p w14:paraId="5366558F"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تَثْبُت نِسبَة الوَلَد لأبِيه لأحَدِ أسبابٍ:</w:t>
      </w:r>
    </w:p>
    <w:p w14:paraId="17ED3168"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أ- النِّكاح الصَّحيح، حيث عقد الزَّواج يُوجِب الفِراشَ بين الزَّوجَيْن، ويَقْتَضِي حُصولَ الوَلَد شَرْعاً، لِلحَدِيث</w:t>
      </w:r>
      <w:r>
        <w:rPr>
          <w:rFonts w:ascii="Lotus-Bold" w:hAnsi="AXtManalBLack" w:hint="cs"/>
          <w:sz w:val="36"/>
        </w:rPr>
        <w:t xml:space="preserve"> .</w:t>
      </w:r>
    </w:p>
    <w:p w14:paraId="018D3030" w14:textId="77777777" w:rsidR="00CB4068" w:rsidRDefault="00CB4068" w:rsidP="00CB4068">
      <w:pPr>
        <w:widowControl w:val="0"/>
        <w:autoSpaceDE w:val="0"/>
        <w:autoSpaceDN w:val="0"/>
        <w:adjustRightInd w:val="0"/>
        <w:ind w:firstLine="397"/>
        <w:rPr>
          <w:rFonts w:ascii="Lotus-Bold" w:hAnsi="AXtManalBLack"/>
          <w:sz w:val="36"/>
        </w:rPr>
      </w:pPr>
      <w:r>
        <w:rPr>
          <w:sz w:val="36"/>
          <w:rtl/>
        </w:rPr>
        <w:t>ب- النِّكاح الفاسِد، إذا تمَّ عَقْد الزَّواج، ثم حُكِمَ بِفَسادِه لِفَواتِ شَرْطٍ مَثَلاً، وجاءَ وَلَد، نُسِب لأبِيه؛ لأنَّ النَّسَب يُحتاطُ في إثباتِه، إحياء لِلوَلَد، ومحافَظَة عليه</w:t>
      </w:r>
      <w:r>
        <w:rPr>
          <w:rFonts w:ascii="Traditional Arabic" w:hAnsi="Traditional Arabic"/>
          <w:b/>
          <w:sz w:val="36"/>
          <w:rtl/>
        </w:rPr>
        <w:t>.</w:t>
      </w:r>
    </w:p>
    <w:p w14:paraId="207E46E7"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ج- الوَطْء بِـمِلْك اليَمِين؛ لأنَّ المرأةَ تَصِير بِه فِراشاً، كالنِّكاح </w:t>
      </w:r>
      <w:r>
        <w:rPr>
          <w:rFonts w:ascii="Traditional Arabic" w:hAnsi="Traditional Arabic"/>
          <w:b/>
          <w:sz w:val="36"/>
          <w:vertAlign w:val="superscript"/>
          <w:rtl/>
        </w:rPr>
        <w:t>(</w:t>
      </w:r>
      <w:r>
        <w:rPr>
          <w:rFonts w:ascii="Traditional Arabic" w:hAnsi="Traditional Arabic"/>
          <w:b/>
          <w:sz w:val="36"/>
          <w:vertAlign w:val="superscript"/>
          <w:rtl/>
        </w:rPr>
        <w:footnoteReference w:id="727"/>
      </w:r>
      <w:r>
        <w:rPr>
          <w:rFonts w:ascii="Traditional Arabic" w:hAnsi="Traditional Arabic"/>
          <w:b/>
          <w:sz w:val="36"/>
          <w:vertAlign w:val="superscript"/>
          <w:rtl/>
        </w:rPr>
        <w:t>)</w:t>
      </w:r>
      <w:r>
        <w:rPr>
          <w:rFonts w:ascii="Traditional Arabic" w:hAnsi="Traditional Arabic"/>
          <w:b/>
          <w:sz w:val="36"/>
          <w:rtl/>
        </w:rPr>
        <w:t>.</w:t>
      </w:r>
    </w:p>
    <w:p w14:paraId="2772DEDE" w14:textId="77777777" w:rsidR="00CB4068" w:rsidRDefault="00CB4068" w:rsidP="00CB4068">
      <w:pPr>
        <w:widowControl w:val="0"/>
        <w:autoSpaceDE w:val="0"/>
        <w:autoSpaceDN w:val="0"/>
        <w:adjustRightInd w:val="0"/>
        <w:ind w:firstLine="397"/>
        <w:rPr>
          <w:rFonts w:ascii="Lotus-Bold" w:hAnsi="AXtManalBLack"/>
          <w:sz w:val="36"/>
        </w:rPr>
      </w:pPr>
      <w:r>
        <w:rPr>
          <w:sz w:val="36"/>
          <w:rtl/>
        </w:rPr>
        <w:t>د- الوَطْء بِشُبْهَة؛ كمَن وَطِئ مَن وَجَدَها في فِراشِه، ظانّاً أنها زَوْجَتُه نَتِيجَةً لخطأ في زَفافٍ ونحوِه، ثمَّ حَصَل بذلك وَلَد؛ لأنَّ النَّسَب يحتاط في إثباتِه ولو بِشُبْهَة، وذلك أولى مِن دَرْءِ الحدّ بها</w:t>
      </w:r>
      <w:r>
        <w:rPr>
          <w:rFonts w:ascii="Lotus-Bold" w:hAnsi="AXtManalBLack" w:hint="cs"/>
          <w:sz w:val="36"/>
        </w:rPr>
        <w:t xml:space="preserve"> .</w:t>
      </w:r>
    </w:p>
    <w:p w14:paraId="7CDCAC8B" w14:textId="77777777" w:rsidR="00CB4068" w:rsidRDefault="00CB4068" w:rsidP="00CB4068">
      <w:pPr>
        <w:widowControl w:val="0"/>
        <w:autoSpaceDE w:val="0"/>
        <w:autoSpaceDN w:val="0"/>
        <w:adjustRightInd w:val="0"/>
        <w:ind w:firstLine="397"/>
        <w:rPr>
          <w:rFonts w:ascii="Lotus-Bold" w:hAnsi="AXtManalBLack"/>
          <w:sz w:val="36"/>
        </w:rPr>
      </w:pPr>
      <w:r>
        <w:rPr>
          <w:sz w:val="36"/>
          <w:rtl/>
        </w:rPr>
        <w:t>قال الإمام أحمَد:" كلّ مَن دَرَأْت عنه الحدَّ: أَلحقْت بِه الوَلَد ".</w:t>
      </w:r>
    </w:p>
    <w:p w14:paraId="38D45A67"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5- التَّبَنِّي:</w:t>
      </w:r>
    </w:p>
    <w:p w14:paraId="459CF410"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التَّبَنِّي: اتِّخاذ الشَّخْصِ ابن غيرِه أو بِنْتَه وَلَداً له، بحيث يَنْتَسِب إليه ويَصِير بمنزِلَة ابنِه مِن النَّسَب، ويُسمَّى: الدَّعِيّ</w:t>
      </w:r>
      <w:r>
        <w:rPr>
          <w:rFonts w:ascii="Lotus-Bold" w:hAnsi="AXtManalBLack" w:hint="cs"/>
          <w:sz w:val="36"/>
        </w:rPr>
        <w:t xml:space="preserve"> .</w:t>
      </w:r>
    </w:p>
    <w:p w14:paraId="314BF111"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6- حُكْم التَّبَنِّي:</w:t>
      </w:r>
    </w:p>
    <w:p w14:paraId="496BD831" w14:textId="77777777" w:rsidR="00CB4068" w:rsidRDefault="00CB4068" w:rsidP="00CB4068">
      <w:pPr>
        <w:widowControl w:val="0"/>
        <w:autoSpaceDE w:val="0"/>
        <w:autoSpaceDN w:val="0"/>
        <w:adjustRightInd w:val="0"/>
        <w:ind w:firstLine="397"/>
        <w:rPr>
          <w:sz w:val="36"/>
        </w:rPr>
      </w:pPr>
      <w:r>
        <w:rPr>
          <w:sz w:val="36"/>
          <w:rtl/>
        </w:rPr>
        <w:t>التَّبَنِّي عادَة جاهِلِيَّة حَرَّمَها الإسلام، وأبْطَل كلّ آثارِها، وممّا يَدُلّ على ذلك ما يأتي:</w:t>
      </w:r>
    </w:p>
    <w:p w14:paraId="4951A06C" w14:textId="77777777" w:rsidR="00CB4068" w:rsidRDefault="00CB4068" w:rsidP="00C417FD">
      <w:pPr>
        <w:widowControl w:val="0"/>
        <w:autoSpaceDE w:val="0"/>
        <w:autoSpaceDN w:val="0"/>
        <w:adjustRightInd w:val="0"/>
        <w:ind w:firstLine="397"/>
        <w:rPr>
          <w:rFonts w:ascii="Lotus-Bold" w:hAnsi="AXtManalBLack"/>
          <w:sz w:val="36"/>
          <w:rtl/>
        </w:rPr>
      </w:pPr>
      <w:r>
        <w:rPr>
          <w:sz w:val="36"/>
          <w:rtl/>
        </w:rPr>
        <w:t>أ- قول الله تعالى:</w:t>
      </w:r>
      <w:r w:rsidR="00C417FD">
        <w:rPr>
          <w:rFonts w:hint="cs"/>
          <w:sz w:val="36"/>
          <w:rtl/>
        </w:rPr>
        <w:t xml:space="preserve"> </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وَمَا جَعَلَ أَدْعِيَاءَكُمْ أَبْنَاءَكُمْ ذَلِكُمْ قَوْلُكُمْ بِأَفْوَاهِكُمْ وَاللَّهُ يَقُولُ الْحَقَّ وَهُوَ يَهْدِي السَّبِيلَ (4) ادْعُوهُمْ لِآبَائِهِمْ هُوَ أَقْسَطُ عِنْدَ اللَّهِ فَإِنْ لَمْ تَعْلَمُوا آبَاءَهُمْ فَإِخْوَانُك</w:t>
      </w:r>
      <w:r w:rsidR="00C417FD">
        <w:rPr>
          <w:color w:val="000000"/>
          <w:szCs w:val="40"/>
          <w:rtl/>
        </w:rPr>
        <w:t>ُمْ فِي الدِّينِ وَمَوَالِيكُمْ</w:t>
      </w:r>
      <w:r w:rsidR="00C417FD">
        <w:rPr>
          <w:rFonts w:ascii="Lotus Linotype" w:hAnsi="Lotus Linotype" w:cs="Lotus Linotype"/>
          <w:b/>
          <w:szCs w:val="28"/>
          <w:rtl/>
        </w:rPr>
        <w:t>﴾</w:t>
      </w:r>
      <w:r w:rsidR="00C417FD">
        <w:rPr>
          <w:rFonts w:ascii="Traditional Arabic" w:hAnsi="Traditional Arabic" w:hint="cs"/>
          <w:b/>
          <w:sz w:val="36"/>
          <w:rtl/>
        </w:rPr>
        <w:t xml:space="preserve"> </w:t>
      </w:r>
      <w:r>
        <w:rPr>
          <w:rFonts w:ascii="Traditional Arabic" w:hAnsi="Traditional Arabic"/>
          <w:b/>
          <w:sz w:val="36"/>
          <w:rtl/>
        </w:rPr>
        <w:t>[الأحزاب: 4-5].</w:t>
      </w:r>
    </w:p>
    <w:p w14:paraId="5B843A28"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كان النَّبيُّ </w:t>
      </w:r>
      <w:r w:rsidR="00D70043">
        <w:rPr>
          <w:rFonts w:ascii="AGA Arabesque" w:hAnsi="AGA Arabesque"/>
          <w:sz w:val="36"/>
          <w:rtl/>
          <w:lang w:bidi="ar-EG"/>
        </w:rPr>
        <w:t>-صلى الله عليه وسلم-</w:t>
      </w:r>
      <w:r>
        <w:rPr>
          <w:sz w:val="36"/>
          <w:rtl/>
        </w:rPr>
        <w:t xml:space="preserve"> </w:t>
      </w:r>
      <w:r>
        <w:rPr>
          <w:rFonts w:hint="cs"/>
          <w:sz w:val="36"/>
          <w:rtl/>
        </w:rPr>
        <w:t>قد تَبَنَّى زَيْدَ بن حارِثَة قبلَ النُّبُوَّة، وكان يُدْعَى زَيْد بن محمَّد إلى أن نَزَلَ هذا النَّصّ القرآني، فبَطَل التَّبَنِّي</w:t>
      </w:r>
      <w:r>
        <w:rPr>
          <w:rFonts w:ascii="Traditional Arabic" w:hAnsi="Traditional Arabic"/>
          <w:b/>
          <w:sz w:val="36"/>
          <w:rtl/>
        </w:rPr>
        <w:t>.</w:t>
      </w:r>
    </w:p>
    <w:p w14:paraId="7AB7F216"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ب- عن سعد بن أبي وقاص </w:t>
      </w:r>
      <w:r w:rsidR="00D70043">
        <w:rPr>
          <w:rFonts w:ascii="AGA Arabesque" w:hAnsi="AGA Arabesque"/>
          <w:sz w:val="36"/>
          <w:rtl/>
        </w:rPr>
        <w:t>-رضي الله عنه-</w:t>
      </w:r>
      <w:r>
        <w:rPr>
          <w:sz w:val="36"/>
          <w:rtl/>
        </w:rPr>
        <w:t xml:space="preserve"> </w:t>
      </w:r>
      <w:r>
        <w:rPr>
          <w:rFonts w:hint="cs"/>
          <w:sz w:val="36"/>
          <w:rtl/>
        </w:rPr>
        <w:t xml:space="preserve">قال: سمعت رسولَ الله </w:t>
      </w:r>
      <w:r w:rsidR="00D70043">
        <w:rPr>
          <w:rFonts w:ascii="AGA Arabesque" w:hAnsi="AGA Arabesque"/>
          <w:sz w:val="36"/>
          <w:rtl/>
          <w:lang w:bidi="ar-EG"/>
        </w:rPr>
        <w:t>-صلى الله عليه وسلم-</w:t>
      </w:r>
      <w:r>
        <w:rPr>
          <w:sz w:val="36"/>
          <w:rtl/>
        </w:rPr>
        <w:t xml:space="preserve"> </w:t>
      </w:r>
      <w:r>
        <w:rPr>
          <w:rFonts w:hint="cs"/>
          <w:sz w:val="36"/>
          <w:rtl/>
        </w:rPr>
        <w:t xml:space="preserve">يقول:« مَن دُعِيَ إلى غيرِ أبِيه وهو يَعْلَم أنَّه غير أَبِيه فالجنَّة عليه حَرامٌ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28"/>
      </w:r>
      <w:r>
        <w:rPr>
          <w:rFonts w:ascii="Traditional Arabic" w:hAnsi="Traditional Arabic"/>
          <w:b/>
          <w:sz w:val="36"/>
          <w:vertAlign w:val="superscript"/>
          <w:rtl/>
        </w:rPr>
        <w:t>)</w:t>
      </w:r>
      <w:r>
        <w:rPr>
          <w:rFonts w:ascii="Traditional Arabic" w:hAnsi="Traditional Arabic"/>
          <w:b/>
          <w:sz w:val="36"/>
          <w:rtl/>
        </w:rPr>
        <w:t>.</w:t>
      </w:r>
    </w:p>
    <w:p w14:paraId="7DCF22DC" w14:textId="77777777" w:rsidR="00CB4068" w:rsidRDefault="00CB4068" w:rsidP="00CB4068">
      <w:pPr>
        <w:widowControl w:val="0"/>
        <w:autoSpaceDE w:val="0"/>
        <w:autoSpaceDN w:val="0"/>
        <w:adjustRightInd w:val="0"/>
        <w:ind w:firstLine="397"/>
        <w:rPr>
          <w:rFonts w:ascii="Lotus-Bold" w:hAnsi="AXtManalBLack"/>
          <w:sz w:val="36"/>
        </w:rPr>
      </w:pPr>
      <w:r>
        <w:rPr>
          <w:sz w:val="36"/>
          <w:rtl/>
        </w:rPr>
        <w:t>وفي حُكْمِ التَّبَنِّي انتِساب المرأَة لِزَوْجِها، بَدَل أَبِيها؛ إذ كيف تُنْسَب إليه وكأنها ابنَتُه، وهِي زَوْجَتُه !؟</w:t>
      </w:r>
      <w:r>
        <w:rPr>
          <w:rFonts w:ascii="Lotus-Bold" w:hAnsi="AXtManalBLack" w:hint="cs"/>
          <w:sz w:val="36"/>
        </w:rPr>
        <w:t xml:space="preserve"> .</w:t>
      </w:r>
    </w:p>
    <w:p w14:paraId="0E794F48" w14:textId="77777777" w:rsidR="00CB4068" w:rsidRPr="0046352E" w:rsidRDefault="00CB4068" w:rsidP="00CB4068">
      <w:pPr>
        <w:widowControl w:val="0"/>
        <w:tabs>
          <w:tab w:val="left" w:pos="3688"/>
          <w:tab w:val="center" w:pos="4251"/>
        </w:tabs>
        <w:spacing w:after="120"/>
        <w:jc w:val="both"/>
        <w:outlineLvl w:val="2"/>
        <w:rPr>
          <w:b/>
          <w:bCs/>
          <w:sz w:val="36"/>
          <w:rtl/>
        </w:rPr>
      </w:pPr>
      <w:r>
        <w:rPr>
          <w:rFonts w:hint="cs"/>
          <w:b/>
          <w:bCs/>
          <w:sz w:val="36"/>
          <w:rtl/>
        </w:rPr>
        <w:t>أحكامُ تَسْمِيَةِ المَولودِ</w:t>
      </w:r>
    </w:p>
    <w:p w14:paraId="5EE32C49" w14:textId="77777777" w:rsidR="00CB4068" w:rsidRPr="00171F5C" w:rsidRDefault="00CB4068" w:rsidP="00CB4068">
      <w:pPr>
        <w:widowControl w:val="0"/>
        <w:spacing w:before="240" w:after="120"/>
        <w:ind w:firstLine="397"/>
        <w:rPr>
          <w:b/>
          <w:bCs/>
          <w:sz w:val="36"/>
          <w:rtl/>
        </w:rPr>
      </w:pPr>
      <w:r w:rsidRPr="00171F5C">
        <w:rPr>
          <w:rFonts w:hint="cs"/>
          <w:b/>
          <w:bCs/>
          <w:sz w:val="36"/>
          <w:rtl/>
        </w:rPr>
        <w:t>أو</w:t>
      </w:r>
      <w:r>
        <w:rPr>
          <w:rFonts w:hint="cs"/>
          <w:b/>
          <w:bCs/>
          <w:sz w:val="36"/>
          <w:rtl/>
        </w:rPr>
        <w:t>ّ</w:t>
      </w:r>
      <w:r w:rsidRPr="00171F5C">
        <w:rPr>
          <w:rFonts w:hint="cs"/>
          <w:b/>
          <w:bCs/>
          <w:sz w:val="36"/>
          <w:rtl/>
        </w:rPr>
        <w:t>لاً: الأ</w:t>
      </w:r>
      <w:r>
        <w:rPr>
          <w:rFonts w:hint="cs"/>
          <w:b/>
          <w:bCs/>
          <w:sz w:val="36"/>
          <w:rtl/>
        </w:rPr>
        <w:t>َ</w:t>
      </w:r>
      <w:r w:rsidRPr="00171F5C">
        <w:rPr>
          <w:rFonts w:hint="cs"/>
          <w:b/>
          <w:bCs/>
          <w:sz w:val="36"/>
          <w:rtl/>
        </w:rPr>
        <w:t>س</w:t>
      </w:r>
      <w:r>
        <w:rPr>
          <w:rFonts w:hint="cs"/>
          <w:b/>
          <w:bCs/>
          <w:sz w:val="36"/>
          <w:rtl/>
        </w:rPr>
        <w:t>ْ</w:t>
      </w:r>
      <w:r w:rsidRPr="00171F5C">
        <w:rPr>
          <w:rFonts w:hint="cs"/>
          <w:b/>
          <w:bCs/>
          <w:sz w:val="36"/>
          <w:rtl/>
        </w:rPr>
        <w:t>ماء</w:t>
      </w:r>
      <w:r>
        <w:rPr>
          <w:rFonts w:hint="cs"/>
          <w:b/>
          <w:bCs/>
          <w:sz w:val="36"/>
          <w:rtl/>
        </w:rPr>
        <w:t>ُ</w:t>
      </w:r>
      <w:r w:rsidRPr="00171F5C">
        <w:rPr>
          <w:rFonts w:hint="cs"/>
          <w:b/>
          <w:bCs/>
          <w:sz w:val="36"/>
          <w:rtl/>
        </w:rPr>
        <w:t xml:space="preserve"> الم</w:t>
      </w:r>
      <w:r>
        <w:rPr>
          <w:rFonts w:hint="cs"/>
          <w:b/>
          <w:bCs/>
          <w:sz w:val="36"/>
          <w:rtl/>
        </w:rPr>
        <w:t>ُ</w:t>
      </w:r>
      <w:r w:rsidRPr="00171F5C">
        <w:rPr>
          <w:rFonts w:hint="cs"/>
          <w:b/>
          <w:bCs/>
          <w:sz w:val="36"/>
          <w:rtl/>
        </w:rPr>
        <w:t>س</w:t>
      </w:r>
      <w:r>
        <w:rPr>
          <w:rFonts w:hint="cs"/>
          <w:b/>
          <w:bCs/>
          <w:sz w:val="36"/>
          <w:rtl/>
        </w:rPr>
        <w:t>ْ</w:t>
      </w:r>
      <w:r w:rsidRPr="00171F5C">
        <w:rPr>
          <w:rFonts w:hint="cs"/>
          <w:b/>
          <w:bCs/>
          <w:sz w:val="36"/>
          <w:rtl/>
        </w:rPr>
        <w:t>ت</w:t>
      </w:r>
      <w:r>
        <w:rPr>
          <w:rFonts w:hint="cs"/>
          <w:b/>
          <w:bCs/>
          <w:sz w:val="36"/>
          <w:rtl/>
        </w:rPr>
        <w:t>َ</w:t>
      </w:r>
      <w:r w:rsidRPr="00171F5C">
        <w:rPr>
          <w:rFonts w:hint="cs"/>
          <w:b/>
          <w:bCs/>
          <w:sz w:val="36"/>
          <w:rtl/>
        </w:rPr>
        <w:t>ح</w:t>
      </w:r>
      <w:r>
        <w:rPr>
          <w:rFonts w:hint="cs"/>
          <w:b/>
          <w:bCs/>
          <w:sz w:val="36"/>
          <w:rtl/>
        </w:rPr>
        <w:t>َ</w:t>
      </w:r>
      <w:r w:rsidRPr="00171F5C">
        <w:rPr>
          <w:rFonts w:hint="cs"/>
          <w:b/>
          <w:bCs/>
          <w:sz w:val="36"/>
          <w:rtl/>
        </w:rPr>
        <w:t>ب</w:t>
      </w:r>
      <w:r>
        <w:rPr>
          <w:rFonts w:hint="cs"/>
          <w:b/>
          <w:bCs/>
          <w:sz w:val="36"/>
          <w:rtl/>
        </w:rPr>
        <w:t>َّ</w:t>
      </w:r>
      <w:r w:rsidRPr="00171F5C">
        <w:rPr>
          <w:rFonts w:hint="cs"/>
          <w:b/>
          <w:bCs/>
          <w:sz w:val="36"/>
          <w:rtl/>
        </w:rPr>
        <w:t>ة والم</w:t>
      </w:r>
      <w:r>
        <w:rPr>
          <w:rFonts w:hint="cs"/>
          <w:b/>
          <w:bCs/>
          <w:sz w:val="36"/>
          <w:rtl/>
        </w:rPr>
        <w:t>ُ</w:t>
      </w:r>
      <w:r w:rsidRPr="00171F5C">
        <w:rPr>
          <w:rFonts w:hint="cs"/>
          <w:b/>
          <w:bCs/>
          <w:sz w:val="36"/>
          <w:rtl/>
        </w:rPr>
        <w:t>باح</w:t>
      </w:r>
      <w:r>
        <w:rPr>
          <w:rFonts w:hint="cs"/>
          <w:b/>
          <w:bCs/>
          <w:sz w:val="36"/>
          <w:rtl/>
        </w:rPr>
        <w:t>َ</w:t>
      </w:r>
      <w:r w:rsidRPr="00171F5C">
        <w:rPr>
          <w:rFonts w:hint="cs"/>
          <w:b/>
          <w:bCs/>
          <w:sz w:val="36"/>
          <w:rtl/>
        </w:rPr>
        <w:t>ة:</w:t>
      </w:r>
    </w:p>
    <w:p w14:paraId="4C26D006" w14:textId="77777777" w:rsidR="00CB4068" w:rsidRPr="00426A85" w:rsidRDefault="00CB4068" w:rsidP="00CB4068">
      <w:pPr>
        <w:widowControl w:val="0"/>
        <w:spacing w:after="120"/>
        <w:ind w:firstLine="397"/>
        <w:rPr>
          <w:rFonts w:ascii="Traditional Arabic" w:hAnsi="Traditional Arabic"/>
          <w:bCs/>
          <w:sz w:val="36"/>
          <w:rtl/>
          <w:lang w:bidi="ar-SY"/>
        </w:rPr>
      </w:pPr>
      <w:r w:rsidRPr="00426A85">
        <w:rPr>
          <w:rFonts w:ascii="Traditional Arabic" w:hAnsi="Traditional Arabic" w:hint="cs"/>
          <w:bCs/>
          <w:sz w:val="36"/>
          <w:rtl/>
          <w:lang w:bidi="ar-SY"/>
        </w:rPr>
        <w:t>الأسماء</w:t>
      </w:r>
      <w:r>
        <w:rPr>
          <w:rFonts w:ascii="Traditional Arabic" w:hAnsi="Traditional Arabic" w:hint="cs"/>
          <w:bCs/>
          <w:sz w:val="36"/>
          <w:rtl/>
          <w:lang w:bidi="ar-SY"/>
        </w:rPr>
        <w:t>ُ</w:t>
      </w:r>
      <w:r w:rsidRPr="00426A85">
        <w:rPr>
          <w:rFonts w:ascii="Traditional Arabic" w:hAnsi="Traditional Arabic" w:hint="cs"/>
          <w:bCs/>
          <w:sz w:val="36"/>
          <w:rtl/>
          <w:lang w:bidi="ar-SY"/>
        </w:rPr>
        <w:t xml:space="preserve"> الم</w:t>
      </w:r>
      <w:r>
        <w:rPr>
          <w:rFonts w:ascii="Traditional Arabic" w:hAnsi="Traditional Arabic" w:hint="cs"/>
          <w:bCs/>
          <w:sz w:val="36"/>
          <w:rtl/>
          <w:lang w:bidi="ar-SY"/>
        </w:rPr>
        <w:t>ُ</w:t>
      </w:r>
      <w:r w:rsidRPr="00426A85">
        <w:rPr>
          <w:rFonts w:ascii="Traditional Arabic" w:hAnsi="Traditional Arabic" w:hint="cs"/>
          <w:bCs/>
          <w:sz w:val="36"/>
          <w:rtl/>
          <w:lang w:bidi="ar-SY"/>
        </w:rPr>
        <w:t>ع</w:t>
      </w:r>
      <w:r>
        <w:rPr>
          <w:rFonts w:ascii="Traditional Arabic" w:hAnsi="Traditional Arabic" w:hint="cs"/>
          <w:bCs/>
          <w:sz w:val="36"/>
          <w:rtl/>
          <w:lang w:bidi="ar-SY"/>
        </w:rPr>
        <w:t>َ</w:t>
      </w:r>
      <w:r w:rsidRPr="00426A85">
        <w:rPr>
          <w:rFonts w:ascii="Traditional Arabic" w:hAnsi="Traditional Arabic" w:hint="cs"/>
          <w:bCs/>
          <w:sz w:val="36"/>
          <w:rtl/>
          <w:lang w:bidi="ar-SY"/>
        </w:rPr>
        <w:t>ب</w:t>
      </w:r>
      <w:r>
        <w:rPr>
          <w:rFonts w:ascii="Traditional Arabic" w:hAnsi="Traditional Arabic" w:hint="cs"/>
          <w:bCs/>
          <w:sz w:val="36"/>
          <w:rtl/>
          <w:lang w:bidi="ar-SY"/>
        </w:rPr>
        <w:t>ّ</w:t>
      </w:r>
      <w:r w:rsidRPr="00426A85">
        <w:rPr>
          <w:rFonts w:ascii="Traditional Arabic" w:hAnsi="Traditional Arabic" w:hint="cs"/>
          <w:bCs/>
          <w:sz w:val="36"/>
          <w:rtl/>
          <w:lang w:bidi="ar-SY"/>
        </w:rPr>
        <w:t>د</w:t>
      </w:r>
      <w:r>
        <w:rPr>
          <w:rFonts w:ascii="Traditional Arabic" w:hAnsi="Traditional Arabic" w:hint="cs"/>
          <w:bCs/>
          <w:sz w:val="36"/>
          <w:rtl/>
          <w:lang w:bidi="ar-SY"/>
        </w:rPr>
        <w:t>َ</w:t>
      </w:r>
      <w:r w:rsidRPr="00426A85">
        <w:rPr>
          <w:rFonts w:ascii="Traditional Arabic" w:hAnsi="Traditional Arabic" w:hint="cs"/>
          <w:bCs/>
          <w:sz w:val="36"/>
          <w:rtl/>
          <w:lang w:bidi="ar-SY"/>
        </w:rPr>
        <w:t>ة لله</w:t>
      </w:r>
      <w:r>
        <w:rPr>
          <w:rFonts w:ascii="Traditional Arabic" w:hAnsi="Traditional Arabic" w:hint="cs"/>
          <w:bCs/>
          <w:sz w:val="36"/>
          <w:rtl/>
          <w:lang w:bidi="ar-SY"/>
        </w:rPr>
        <w:t>ِ</w:t>
      </w:r>
      <w:r w:rsidRPr="00426A85">
        <w:rPr>
          <w:rFonts w:ascii="Traditional Arabic" w:hAnsi="Traditional Arabic" w:hint="cs"/>
          <w:bCs/>
          <w:sz w:val="36"/>
          <w:rtl/>
          <w:lang w:bidi="ar-SY"/>
        </w:rPr>
        <w:t xml:space="preserve"> تعالى:</w:t>
      </w:r>
    </w:p>
    <w:p w14:paraId="0807586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hint="cs"/>
          <w:b/>
          <w:sz w:val="36"/>
          <w:rtl/>
          <w:lang w:bidi="ar-SY"/>
        </w:rPr>
        <w:t xml:space="preserve">يُستَحَبّ التَّسَمِّي بِالأسماء المعبّدة للهِ تعالى مثل: عبد الله، وعبد الرَّحمن، وعبد العزيز وغيرها، وأفضَلها عبد الله وعبد الرَّحمن، لحديث ابن عمر رضي الله عنهما قال: قال رسول الله </w:t>
      </w:r>
      <w:r w:rsidR="00D70043">
        <w:rPr>
          <w:rFonts w:ascii="AGA Arabesque" w:hAnsi="AGA Arabesque"/>
          <w:b/>
          <w:sz w:val="36"/>
          <w:rtl/>
          <w:lang w:bidi="ar-SY"/>
        </w:rPr>
        <w:t>-صلى الله عليه وسلم-</w:t>
      </w:r>
      <w:r>
        <w:rPr>
          <w:rFonts w:ascii="Traditional Arabic" w:hAnsi="Traditional Arabic" w:hint="cs"/>
          <w:b/>
          <w:sz w:val="36"/>
          <w:rtl/>
          <w:lang w:bidi="ar-SY"/>
        </w:rPr>
        <w:t>:</w:t>
      </w:r>
      <w:r w:rsidRPr="00984040">
        <w:rPr>
          <w:rFonts w:ascii="Traditional Arabic" w:hAnsi="Traditional Arabic" w:hint="eastAsia"/>
          <w:b/>
          <w:sz w:val="36"/>
          <w:rtl/>
          <w:lang w:bidi="ar-SY"/>
        </w:rPr>
        <w:t>«</w:t>
      </w:r>
      <w:r>
        <w:rPr>
          <w:rFonts w:ascii="Traditional Arabic" w:hAnsi="Traditional Arabic" w:hint="cs"/>
          <w:b/>
          <w:sz w:val="36"/>
          <w:rtl/>
          <w:lang w:bidi="ar-SY"/>
        </w:rPr>
        <w:t xml:space="preserve"> إنَّ أَحَبّ أسمائِكُم إلى اللهِ عبد الله وعبد الرَّحمن </w:t>
      </w:r>
      <w:r w:rsidRPr="00984040">
        <w:rPr>
          <w:rFonts w:ascii="Traditional Arabic" w:hAnsi="Traditional Arabic" w:hint="eastAsia"/>
          <w:b/>
          <w:sz w:val="36"/>
          <w:rtl/>
          <w:lang w:bidi="ar-SY"/>
        </w:rPr>
        <w:t>»</w:t>
      </w:r>
      <w:r>
        <w:rPr>
          <w:rFonts w:ascii="Traditional Arabic" w:hAnsi="Traditional Arabic"/>
          <w:b/>
          <w:sz w:val="36"/>
          <w:rtl/>
          <w:lang w:bidi="ar-SY"/>
        </w:rPr>
        <w:t xml:space="preserve"> </w:t>
      </w:r>
      <w:r w:rsidRPr="00984040">
        <w:rPr>
          <w:rFonts w:ascii="Traditional Arabic" w:hAnsi="Traditional Arabic" w:hint="cs"/>
          <w:b/>
          <w:sz w:val="40"/>
          <w:vertAlign w:val="superscript"/>
          <w:rtl/>
          <w:lang w:bidi="ar-SY"/>
        </w:rPr>
        <w:t>(</w:t>
      </w:r>
      <w:r w:rsidRPr="00984040">
        <w:rPr>
          <w:rFonts w:ascii="Traditional Arabic" w:hAnsi="Traditional Arabic"/>
          <w:b/>
          <w:sz w:val="40"/>
          <w:vertAlign w:val="superscript"/>
          <w:rtl/>
          <w:lang w:bidi="ar-SY"/>
        </w:rPr>
        <w:footnoteReference w:id="729"/>
      </w:r>
      <w:r w:rsidRPr="00984040">
        <w:rPr>
          <w:rFonts w:ascii="Traditional Arabic" w:hAnsi="Traditional Arabic" w:hint="cs"/>
          <w:b/>
          <w:sz w:val="40"/>
          <w:vertAlign w:val="superscript"/>
          <w:rtl/>
          <w:lang w:bidi="ar-SY"/>
        </w:rPr>
        <w:t>)</w:t>
      </w:r>
      <w:r w:rsidRPr="00984040">
        <w:rPr>
          <w:rFonts w:ascii="Traditional Arabic" w:hAnsi="Traditional Arabic" w:hint="cs"/>
          <w:b/>
          <w:sz w:val="40"/>
          <w:rtl/>
          <w:lang w:bidi="ar-SY"/>
        </w:rPr>
        <w:t>.</w:t>
      </w:r>
    </w:p>
    <w:p w14:paraId="1CD79302" w14:textId="77777777" w:rsidR="00CB4068" w:rsidRPr="0059664D" w:rsidRDefault="00CB4068" w:rsidP="00CB4068">
      <w:pPr>
        <w:widowControl w:val="0"/>
        <w:spacing w:before="240" w:after="120"/>
        <w:ind w:firstLine="397"/>
        <w:rPr>
          <w:rFonts w:ascii="Traditional Arabic" w:hAnsi="Traditional Arabic"/>
          <w:bCs/>
          <w:sz w:val="36"/>
          <w:rtl/>
          <w:lang w:bidi="ar-SY"/>
        </w:rPr>
      </w:pPr>
      <w:r w:rsidRPr="0059664D">
        <w:rPr>
          <w:rFonts w:ascii="Traditional Arabic" w:hAnsi="Traditional Arabic" w:hint="cs"/>
          <w:bCs/>
          <w:sz w:val="36"/>
          <w:rtl/>
          <w:lang w:bidi="ar-SY"/>
        </w:rPr>
        <w:t>الت</w:t>
      </w:r>
      <w:r>
        <w:rPr>
          <w:rFonts w:ascii="Traditional Arabic" w:hAnsi="Traditional Arabic" w:hint="cs"/>
          <w:bCs/>
          <w:sz w:val="36"/>
          <w:rtl/>
          <w:lang w:bidi="ar-SY"/>
        </w:rPr>
        <w:t>َّ</w:t>
      </w:r>
      <w:r w:rsidRPr="0059664D">
        <w:rPr>
          <w:rFonts w:ascii="Traditional Arabic" w:hAnsi="Traditional Arabic" w:hint="cs"/>
          <w:bCs/>
          <w:sz w:val="36"/>
          <w:rtl/>
          <w:lang w:bidi="ar-SY"/>
        </w:rPr>
        <w:t>س</w:t>
      </w:r>
      <w:r>
        <w:rPr>
          <w:rFonts w:ascii="Traditional Arabic" w:hAnsi="Traditional Arabic" w:hint="cs"/>
          <w:bCs/>
          <w:sz w:val="36"/>
          <w:rtl/>
          <w:lang w:bidi="ar-SY"/>
        </w:rPr>
        <w:t>َ</w:t>
      </w:r>
      <w:r w:rsidRPr="0059664D">
        <w:rPr>
          <w:rFonts w:ascii="Traditional Arabic" w:hAnsi="Traditional Arabic" w:hint="cs"/>
          <w:bCs/>
          <w:sz w:val="36"/>
          <w:rtl/>
          <w:lang w:bidi="ar-SY"/>
        </w:rPr>
        <w:t>م</w:t>
      </w:r>
      <w:r>
        <w:rPr>
          <w:rFonts w:ascii="Traditional Arabic" w:hAnsi="Traditional Arabic" w:hint="cs"/>
          <w:bCs/>
          <w:sz w:val="36"/>
          <w:rtl/>
          <w:lang w:bidi="ar-SY"/>
        </w:rPr>
        <w:t>ِّ</w:t>
      </w:r>
      <w:r w:rsidRPr="0059664D">
        <w:rPr>
          <w:rFonts w:ascii="Traditional Arabic" w:hAnsi="Traditional Arabic" w:hint="cs"/>
          <w:bCs/>
          <w:sz w:val="36"/>
          <w:rtl/>
          <w:lang w:bidi="ar-SY"/>
        </w:rPr>
        <w:t>ي بأسماء</w:t>
      </w:r>
      <w:r>
        <w:rPr>
          <w:rFonts w:ascii="Traditional Arabic" w:hAnsi="Traditional Arabic" w:hint="cs"/>
          <w:bCs/>
          <w:sz w:val="36"/>
          <w:rtl/>
          <w:lang w:bidi="ar-SY"/>
        </w:rPr>
        <w:t>ِ</w:t>
      </w:r>
      <w:r w:rsidRPr="0059664D">
        <w:rPr>
          <w:rFonts w:ascii="Traditional Arabic" w:hAnsi="Traditional Arabic" w:hint="cs"/>
          <w:bCs/>
          <w:sz w:val="36"/>
          <w:rtl/>
          <w:lang w:bidi="ar-SY"/>
        </w:rPr>
        <w:t xml:space="preserve"> الأنب</w:t>
      </w:r>
      <w:r>
        <w:rPr>
          <w:rFonts w:ascii="Traditional Arabic" w:hAnsi="Traditional Arabic" w:hint="cs"/>
          <w:bCs/>
          <w:sz w:val="36"/>
          <w:rtl/>
          <w:lang w:bidi="ar-SY"/>
        </w:rPr>
        <w:t>ِ</w:t>
      </w:r>
      <w:r w:rsidRPr="0059664D">
        <w:rPr>
          <w:rFonts w:ascii="Traditional Arabic" w:hAnsi="Traditional Arabic" w:hint="cs"/>
          <w:bCs/>
          <w:sz w:val="36"/>
          <w:rtl/>
          <w:lang w:bidi="ar-SY"/>
        </w:rPr>
        <w:t>ياء والص</w:t>
      </w:r>
      <w:r>
        <w:rPr>
          <w:rFonts w:ascii="Traditional Arabic" w:hAnsi="Traditional Arabic" w:hint="cs"/>
          <w:bCs/>
          <w:sz w:val="36"/>
          <w:rtl/>
          <w:lang w:bidi="ar-SY"/>
        </w:rPr>
        <w:t>ّ</w:t>
      </w:r>
      <w:r w:rsidRPr="0059664D">
        <w:rPr>
          <w:rFonts w:ascii="Traditional Arabic" w:hAnsi="Traditional Arabic" w:hint="cs"/>
          <w:bCs/>
          <w:sz w:val="36"/>
          <w:rtl/>
          <w:lang w:bidi="ar-SY"/>
        </w:rPr>
        <w:t>ال</w:t>
      </w:r>
      <w:r>
        <w:rPr>
          <w:rFonts w:ascii="Traditional Arabic" w:hAnsi="Traditional Arabic" w:hint="cs"/>
          <w:bCs/>
          <w:sz w:val="36"/>
          <w:rtl/>
          <w:lang w:bidi="ar-SY"/>
        </w:rPr>
        <w:t>ِ</w:t>
      </w:r>
      <w:r w:rsidRPr="0059664D">
        <w:rPr>
          <w:rFonts w:ascii="Traditional Arabic" w:hAnsi="Traditional Arabic" w:hint="cs"/>
          <w:bCs/>
          <w:sz w:val="36"/>
          <w:rtl/>
          <w:lang w:bidi="ar-SY"/>
        </w:rPr>
        <w:t>حين:</w:t>
      </w:r>
    </w:p>
    <w:p w14:paraId="152F658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ممّا يُسْتَحَبّ مِن الأسماءِ التَّسَمِّي بأسماءِ الأنبياء والصّالحين، لحديث أنس بن مالك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59664D">
        <w:rPr>
          <w:rFonts w:ascii="Traditional Arabic" w:hAnsi="Traditional Arabic" w:hint="eastAsia"/>
          <w:b/>
          <w:sz w:val="36"/>
          <w:rtl/>
        </w:rPr>
        <w:t>«</w:t>
      </w:r>
      <w:r>
        <w:rPr>
          <w:rFonts w:ascii="Traditional Arabic" w:hAnsi="Traditional Arabic" w:hint="cs"/>
          <w:b/>
          <w:sz w:val="36"/>
          <w:rtl/>
        </w:rPr>
        <w:t xml:space="preserve"> وُلِدَ لي اللَّيلَة غُلامٌ فَسَمَّيْتُه باسمِ أبي إبراهِيم</w:t>
      </w:r>
      <w:r>
        <w:rPr>
          <w:rFonts w:ascii="Traditional Arabic" w:hAnsi="Traditional Arabic"/>
          <w:b/>
          <w:sz w:val="36"/>
          <w:rtl/>
        </w:rPr>
        <w:t xml:space="preserve"> </w:t>
      </w:r>
      <w:r>
        <w:rPr>
          <w:rFonts w:ascii="Traditional Arabic" w:hAnsi="Traditional Arabic" w:hint="cs"/>
          <w:b/>
          <w:sz w:val="36"/>
          <w:rtl/>
        </w:rPr>
        <w:t>"</w:t>
      </w:r>
      <w:r w:rsidRPr="0059664D">
        <w:rPr>
          <w:rFonts w:ascii="Traditional Arabic" w:hAnsi="Traditional Arabic" w:hint="cs"/>
          <w:b/>
          <w:sz w:val="40"/>
          <w:vertAlign w:val="superscript"/>
          <w:rtl/>
        </w:rPr>
        <w:t>(</w:t>
      </w:r>
      <w:r w:rsidRPr="0059664D">
        <w:rPr>
          <w:rFonts w:ascii="Traditional Arabic" w:hAnsi="Traditional Arabic"/>
          <w:b/>
          <w:sz w:val="40"/>
          <w:vertAlign w:val="superscript"/>
          <w:rtl/>
        </w:rPr>
        <w:footnoteReference w:id="730"/>
      </w:r>
      <w:r w:rsidRPr="0059664D">
        <w:rPr>
          <w:rFonts w:ascii="Traditional Arabic" w:hAnsi="Traditional Arabic" w:hint="cs"/>
          <w:b/>
          <w:sz w:val="40"/>
          <w:vertAlign w:val="superscript"/>
          <w:rtl/>
        </w:rPr>
        <w:t>)</w:t>
      </w:r>
      <w:r w:rsidRPr="0059664D">
        <w:rPr>
          <w:rFonts w:ascii="Traditional Arabic" w:hAnsi="Traditional Arabic" w:hint="cs"/>
          <w:b/>
          <w:sz w:val="40"/>
          <w:rtl/>
        </w:rPr>
        <w:t>.</w:t>
      </w:r>
      <w:r>
        <w:rPr>
          <w:rFonts w:ascii="Traditional Arabic" w:hAnsi="Traditional Arabic" w:hint="cs"/>
          <w:b/>
          <w:sz w:val="40"/>
          <w:rtl/>
        </w:rPr>
        <w:t xml:space="preserve"> وقال يوسف بن عبد الله بن سَلام رضي الله عنهما سَمّاني رَسولُ اللهِ </w:t>
      </w:r>
      <w:r w:rsidR="00D70043">
        <w:rPr>
          <w:rFonts w:ascii="AGA Arabesque" w:hAnsi="AGA Arabesque"/>
          <w:b/>
          <w:sz w:val="36"/>
          <w:rtl/>
        </w:rPr>
        <w:t>-صلى الله عليه وسلم-</w:t>
      </w:r>
      <w:r>
        <w:rPr>
          <w:rFonts w:ascii="Traditional Arabic" w:hAnsi="Traditional Arabic" w:hint="cs"/>
          <w:b/>
          <w:sz w:val="40"/>
          <w:rtl/>
        </w:rPr>
        <w:t xml:space="preserve"> يُوسف، ومَسَحَ على رأسِي </w:t>
      </w:r>
      <w:r w:rsidRPr="0059664D">
        <w:rPr>
          <w:rFonts w:ascii="Traditional Arabic" w:hAnsi="Traditional Arabic" w:hint="eastAsia"/>
          <w:b/>
          <w:sz w:val="36"/>
          <w:rtl/>
        </w:rPr>
        <w:t>»</w:t>
      </w:r>
      <w:r>
        <w:rPr>
          <w:rFonts w:ascii="Traditional Arabic" w:hAnsi="Traditional Arabic"/>
          <w:b/>
          <w:sz w:val="36"/>
          <w:rtl/>
        </w:rPr>
        <w:t xml:space="preserve"> </w:t>
      </w:r>
      <w:r w:rsidRPr="0059664D">
        <w:rPr>
          <w:rFonts w:ascii="Traditional Arabic" w:hAnsi="Traditional Arabic" w:hint="cs"/>
          <w:b/>
          <w:sz w:val="40"/>
          <w:vertAlign w:val="superscript"/>
          <w:rtl/>
        </w:rPr>
        <w:t>(</w:t>
      </w:r>
      <w:r w:rsidRPr="0059664D">
        <w:rPr>
          <w:rFonts w:ascii="Traditional Arabic" w:hAnsi="Traditional Arabic"/>
          <w:b/>
          <w:sz w:val="40"/>
          <w:vertAlign w:val="superscript"/>
          <w:rtl/>
        </w:rPr>
        <w:footnoteReference w:id="731"/>
      </w:r>
      <w:r w:rsidRPr="0059664D">
        <w:rPr>
          <w:rFonts w:ascii="Traditional Arabic" w:hAnsi="Traditional Arabic" w:hint="cs"/>
          <w:b/>
          <w:sz w:val="40"/>
          <w:vertAlign w:val="superscript"/>
          <w:rtl/>
        </w:rPr>
        <w:t>)</w:t>
      </w:r>
      <w:r w:rsidRPr="0059664D">
        <w:rPr>
          <w:rFonts w:ascii="Traditional Arabic" w:hAnsi="Traditional Arabic" w:hint="cs"/>
          <w:b/>
          <w:sz w:val="40"/>
          <w:rtl/>
        </w:rPr>
        <w:t>.</w:t>
      </w:r>
    </w:p>
    <w:p w14:paraId="5657CA6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 xml:space="preserve">وقد قال سعيد بن المسيِّب: أحبّ الأسماءِ إلى اللهِ أسماءُ الأنبياء، وفي تاريخ ابن أبي خيثمة أنَّ طَلْحَة </w:t>
      </w:r>
      <w:r w:rsidR="00D70043">
        <w:rPr>
          <w:rFonts w:ascii="AGA Arabesque" w:hAnsi="AGA Arabesque"/>
          <w:b/>
          <w:sz w:val="36"/>
          <w:rtl/>
        </w:rPr>
        <w:t>-رضي الله عنه-</w:t>
      </w:r>
      <w:r>
        <w:rPr>
          <w:rFonts w:ascii="Traditional Arabic" w:hAnsi="Traditional Arabic" w:hint="cs"/>
          <w:b/>
          <w:sz w:val="40"/>
          <w:rtl/>
        </w:rPr>
        <w:t xml:space="preserve"> كان له عَشَرَة مِن الوَلَدِ كلٌ مِنهْم اسمُ نَبِيٍّ، وكان لِلزُّبَيرِ </w:t>
      </w:r>
      <w:r w:rsidR="00D70043">
        <w:rPr>
          <w:rFonts w:ascii="AGA Arabesque" w:hAnsi="AGA Arabesque"/>
          <w:b/>
          <w:sz w:val="36"/>
          <w:rtl/>
        </w:rPr>
        <w:t>-رضي الله عنه-</w:t>
      </w:r>
      <w:r>
        <w:rPr>
          <w:rFonts w:ascii="Traditional Arabic" w:hAnsi="Traditional Arabic" w:hint="cs"/>
          <w:b/>
          <w:sz w:val="40"/>
          <w:rtl/>
        </w:rPr>
        <w:t xml:space="preserve"> عَشَرة كلُّهم تَسَمَّى باسم شَهِيدٍ، فقال له طَلْحَة: أنا أُسمِّيهِم بِأسماءِ الأنبِياء، وأنت تُسَمِّي بأسماءِ الشُّهداء، فقال له الزُّبَير: فإنِّي أَطْمَع أن يكونَ بَنِيّ شُهداء، ولا تَطْمَع أن يكونَ بَنوكَ أَنْبِياء.</w:t>
      </w:r>
    </w:p>
    <w:p w14:paraId="00FCDF1D" w14:textId="77777777" w:rsidR="00CB4068" w:rsidRPr="002A75C0" w:rsidRDefault="00CB4068" w:rsidP="00CB4068">
      <w:pPr>
        <w:widowControl w:val="0"/>
        <w:spacing w:before="240" w:after="120"/>
        <w:ind w:firstLine="397"/>
        <w:rPr>
          <w:rFonts w:ascii="Traditional Arabic" w:hAnsi="Traditional Arabic"/>
          <w:bCs/>
          <w:sz w:val="36"/>
          <w:rtl/>
        </w:rPr>
      </w:pPr>
      <w:r w:rsidRPr="002A75C0">
        <w:rPr>
          <w:rFonts w:ascii="Traditional Arabic" w:hAnsi="Traditional Arabic" w:hint="cs"/>
          <w:bCs/>
          <w:sz w:val="36"/>
          <w:rtl/>
        </w:rPr>
        <w:t>ثان</w:t>
      </w:r>
      <w:r>
        <w:rPr>
          <w:rFonts w:ascii="Traditional Arabic" w:hAnsi="Traditional Arabic" w:hint="cs"/>
          <w:bCs/>
          <w:sz w:val="36"/>
          <w:rtl/>
        </w:rPr>
        <w:t>ِ</w:t>
      </w:r>
      <w:r w:rsidRPr="002A75C0">
        <w:rPr>
          <w:rFonts w:ascii="Traditional Arabic" w:hAnsi="Traditional Arabic" w:hint="cs"/>
          <w:bCs/>
          <w:sz w:val="36"/>
          <w:rtl/>
        </w:rPr>
        <w:t>ياً: الأسماء</w:t>
      </w:r>
      <w:r>
        <w:rPr>
          <w:rFonts w:ascii="Traditional Arabic" w:hAnsi="Traditional Arabic" w:hint="cs"/>
          <w:bCs/>
          <w:sz w:val="36"/>
          <w:rtl/>
        </w:rPr>
        <w:t>ُ</w:t>
      </w:r>
      <w:r w:rsidRPr="002A75C0">
        <w:rPr>
          <w:rFonts w:ascii="Traditional Arabic" w:hAnsi="Traditional Arabic" w:hint="cs"/>
          <w:bCs/>
          <w:sz w:val="36"/>
          <w:rtl/>
        </w:rPr>
        <w:t xml:space="preserve"> الم</w:t>
      </w:r>
      <w:r>
        <w:rPr>
          <w:rFonts w:ascii="Traditional Arabic" w:hAnsi="Traditional Arabic" w:hint="cs"/>
          <w:bCs/>
          <w:sz w:val="36"/>
          <w:rtl/>
        </w:rPr>
        <w:t>ُ</w:t>
      </w:r>
      <w:r w:rsidRPr="002A75C0">
        <w:rPr>
          <w:rFonts w:ascii="Traditional Arabic" w:hAnsi="Traditional Arabic" w:hint="cs"/>
          <w:bCs/>
          <w:sz w:val="36"/>
          <w:rtl/>
        </w:rPr>
        <w:t>ح</w:t>
      </w:r>
      <w:r>
        <w:rPr>
          <w:rFonts w:ascii="Traditional Arabic" w:hAnsi="Traditional Arabic" w:hint="cs"/>
          <w:bCs/>
          <w:sz w:val="36"/>
          <w:rtl/>
        </w:rPr>
        <w:t>َ</w:t>
      </w:r>
      <w:r w:rsidRPr="002A75C0">
        <w:rPr>
          <w:rFonts w:ascii="Traditional Arabic" w:hAnsi="Traditional Arabic" w:hint="cs"/>
          <w:bCs/>
          <w:sz w:val="36"/>
          <w:rtl/>
        </w:rPr>
        <w:t>ر</w:t>
      </w:r>
      <w:r>
        <w:rPr>
          <w:rFonts w:ascii="Traditional Arabic" w:hAnsi="Traditional Arabic" w:hint="cs"/>
          <w:bCs/>
          <w:sz w:val="36"/>
          <w:rtl/>
        </w:rPr>
        <w:t>َّ</w:t>
      </w:r>
      <w:r w:rsidRPr="002A75C0">
        <w:rPr>
          <w:rFonts w:ascii="Traditional Arabic" w:hAnsi="Traditional Arabic" w:hint="cs"/>
          <w:bCs/>
          <w:sz w:val="36"/>
          <w:rtl/>
        </w:rPr>
        <w:t>م</w:t>
      </w:r>
      <w:r>
        <w:rPr>
          <w:rFonts w:ascii="Traditional Arabic" w:hAnsi="Traditional Arabic" w:hint="cs"/>
          <w:bCs/>
          <w:sz w:val="36"/>
          <w:rtl/>
        </w:rPr>
        <w:t>َ</w:t>
      </w:r>
      <w:r w:rsidRPr="002A75C0">
        <w:rPr>
          <w:rFonts w:ascii="Traditional Arabic" w:hAnsi="Traditional Arabic" w:hint="cs"/>
          <w:bCs/>
          <w:sz w:val="36"/>
          <w:rtl/>
        </w:rPr>
        <w:t>ة والم</w:t>
      </w:r>
      <w:r>
        <w:rPr>
          <w:rFonts w:ascii="Traditional Arabic" w:hAnsi="Traditional Arabic" w:hint="cs"/>
          <w:bCs/>
          <w:sz w:val="36"/>
          <w:rtl/>
        </w:rPr>
        <w:t>َ</w:t>
      </w:r>
      <w:r w:rsidRPr="002A75C0">
        <w:rPr>
          <w:rFonts w:ascii="Traditional Arabic" w:hAnsi="Traditional Arabic" w:hint="cs"/>
          <w:bCs/>
          <w:sz w:val="36"/>
          <w:rtl/>
        </w:rPr>
        <w:t>كروه</w:t>
      </w:r>
      <w:r>
        <w:rPr>
          <w:rFonts w:ascii="Traditional Arabic" w:hAnsi="Traditional Arabic" w:hint="cs"/>
          <w:bCs/>
          <w:sz w:val="36"/>
          <w:rtl/>
        </w:rPr>
        <w:t>َ</w:t>
      </w:r>
      <w:r w:rsidRPr="002A75C0">
        <w:rPr>
          <w:rFonts w:ascii="Traditional Arabic" w:hAnsi="Traditional Arabic" w:hint="cs"/>
          <w:bCs/>
          <w:sz w:val="36"/>
          <w:rtl/>
        </w:rPr>
        <w:t>ة:</w:t>
      </w:r>
    </w:p>
    <w:p w14:paraId="0007FB29" w14:textId="77777777" w:rsidR="00CB4068" w:rsidRPr="002A75C0" w:rsidRDefault="00CB4068" w:rsidP="00CB4068">
      <w:pPr>
        <w:widowControl w:val="0"/>
        <w:spacing w:after="120"/>
        <w:ind w:firstLine="397"/>
        <w:rPr>
          <w:rFonts w:ascii="Traditional Arabic" w:hAnsi="Traditional Arabic"/>
          <w:bCs/>
          <w:sz w:val="36"/>
          <w:rtl/>
        </w:rPr>
      </w:pPr>
      <w:r w:rsidRPr="002A75C0">
        <w:rPr>
          <w:rFonts w:ascii="Traditional Arabic" w:hAnsi="Traditional Arabic" w:hint="cs"/>
          <w:bCs/>
          <w:sz w:val="36"/>
          <w:rtl/>
        </w:rPr>
        <w:t>الأ</w:t>
      </w:r>
      <w:r>
        <w:rPr>
          <w:rFonts w:ascii="Traditional Arabic" w:hAnsi="Traditional Arabic" w:hint="cs"/>
          <w:bCs/>
          <w:sz w:val="36"/>
          <w:rtl/>
        </w:rPr>
        <w:t>َ</w:t>
      </w:r>
      <w:r w:rsidRPr="002A75C0">
        <w:rPr>
          <w:rFonts w:ascii="Traditional Arabic" w:hAnsi="Traditional Arabic" w:hint="cs"/>
          <w:bCs/>
          <w:sz w:val="36"/>
          <w:rtl/>
        </w:rPr>
        <w:t>س</w:t>
      </w:r>
      <w:r>
        <w:rPr>
          <w:rFonts w:ascii="Traditional Arabic" w:hAnsi="Traditional Arabic" w:hint="cs"/>
          <w:bCs/>
          <w:sz w:val="36"/>
          <w:rtl/>
        </w:rPr>
        <w:t>ْ</w:t>
      </w:r>
      <w:r w:rsidRPr="002A75C0">
        <w:rPr>
          <w:rFonts w:ascii="Traditional Arabic" w:hAnsi="Traditional Arabic" w:hint="cs"/>
          <w:bCs/>
          <w:sz w:val="36"/>
          <w:rtl/>
        </w:rPr>
        <w:t>ماء الم</w:t>
      </w:r>
      <w:r>
        <w:rPr>
          <w:rFonts w:ascii="Traditional Arabic" w:hAnsi="Traditional Arabic" w:hint="cs"/>
          <w:bCs/>
          <w:sz w:val="36"/>
          <w:rtl/>
        </w:rPr>
        <w:t>ُ</w:t>
      </w:r>
      <w:r w:rsidRPr="002A75C0">
        <w:rPr>
          <w:rFonts w:ascii="Traditional Arabic" w:hAnsi="Traditional Arabic" w:hint="cs"/>
          <w:bCs/>
          <w:sz w:val="36"/>
          <w:rtl/>
        </w:rPr>
        <w:t>ع</w:t>
      </w:r>
      <w:r>
        <w:rPr>
          <w:rFonts w:ascii="Traditional Arabic" w:hAnsi="Traditional Arabic" w:hint="cs"/>
          <w:bCs/>
          <w:sz w:val="36"/>
          <w:rtl/>
        </w:rPr>
        <w:t>َ</w:t>
      </w:r>
      <w:r w:rsidRPr="002A75C0">
        <w:rPr>
          <w:rFonts w:ascii="Traditional Arabic" w:hAnsi="Traditional Arabic" w:hint="cs"/>
          <w:bCs/>
          <w:sz w:val="36"/>
          <w:rtl/>
        </w:rPr>
        <w:t>ب</w:t>
      </w:r>
      <w:r>
        <w:rPr>
          <w:rFonts w:ascii="Traditional Arabic" w:hAnsi="Traditional Arabic" w:hint="cs"/>
          <w:bCs/>
          <w:sz w:val="36"/>
          <w:rtl/>
        </w:rPr>
        <w:t>ّ</w:t>
      </w:r>
      <w:r w:rsidRPr="002A75C0">
        <w:rPr>
          <w:rFonts w:ascii="Traditional Arabic" w:hAnsi="Traditional Arabic" w:hint="cs"/>
          <w:bCs/>
          <w:sz w:val="36"/>
          <w:rtl/>
        </w:rPr>
        <w:t>د</w:t>
      </w:r>
      <w:r>
        <w:rPr>
          <w:rFonts w:ascii="Traditional Arabic" w:hAnsi="Traditional Arabic" w:hint="cs"/>
          <w:bCs/>
          <w:sz w:val="36"/>
          <w:rtl/>
        </w:rPr>
        <w:t>َ</w:t>
      </w:r>
      <w:r w:rsidRPr="002A75C0">
        <w:rPr>
          <w:rFonts w:ascii="Traditional Arabic" w:hAnsi="Traditional Arabic" w:hint="cs"/>
          <w:bCs/>
          <w:sz w:val="36"/>
          <w:rtl/>
        </w:rPr>
        <w:t>ة ل</w:t>
      </w:r>
      <w:r>
        <w:rPr>
          <w:rFonts w:ascii="Traditional Arabic" w:hAnsi="Traditional Arabic" w:hint="cs"/>
          <w:bCs/>
          <w:sz w:val="36"/>
          <w:rtl/>
        </w:rPr>
        <w:t>ِ</w:t>
      </w:r>
      <w:r w:rsidRPr="002A75C0">
        <w:rPr>
          <w:rFonts w:ascii="Traditional Arabic" w:hAnsi="Traditional Arabic" w:hint="cs"/>
          <w:bCs/>
          <w:sz w:val="36"/>
          <w:rtl/>
        </w:rPr>
        <w:t>غ</w:t>
      </w:r>
      <w:r>
        <w:rPr>
          <w:rFonts w:ascii="Traditional Arabic" w:hAnsi="Traditional Arabic" w:hint="cs"/>
          <w:bCs/>
          <w:sz w:val="36"/>
          <w:rtl/>
        </w:rPr>
        <w:t>َ</w:t>
      </w:r>
      <w:r w:rsidRPr="002A75C0">
        <w:rPr>
          <w:rFonts w:ascii="Traditional Arabic" w:hAnsi="Traditional Arabic" w:hint="cs"/>
          <w:bCs/>
          <w:sz w:val="36"/>
          <w:rtl/>
        </w:rPr>
        <w:t>ير</w:t>
      </w:r>
      <w:r>
        <w:rPr>
          <w:rFonts w:ascii="Traditional Arabic" w:hAnsi="Traditional Arabic" w:hint="cs"/>
          <w:bCs/>
          <w:sz w:val="36"/>
          <w:rtl/>
        </w:rPr>
        <w:t>ِ</w:t>
      </w:r>
      <w:r w:rsidRPr="002A75C0">
        <w:rPr>
          <w:rFonts w:ascii="Traditional Arabic" w:hAnsi="Traditional Arabic" w:hint="cs"/>
          <w:bCs/>
          <w:sz w:val="36"/>
          <w:rtl/>
        </w:rPr>
        <w:t xml:space="preserve"> الله</w:t>
      </w:r>
      <w:r>
        <w:rPr>
          <w:rFonts w:ascii="Traditional Arabic" w:hAnsi="Traditional Arabic" w:hint="cs"/>
          <w:bCs/>
          <w:sz w:val="36"/>
          <w:rtl/>
        </w:rPr>
        <w:t>ِ</w:t>
      </w:r>
      <w:r w:rsidRPr="002A75C0">
        <w:rPr>
          <w:rFonts w:ascii="Traditional Arabic" w:hAnsi="Traditional Arabic" w:hint="cs"/>
          <w:bCs/>
          <w:sz w:val="36"/>
          <w:rtl/>
        </w:rPr>
        <w:t xml:space="preserve"> تعالى:</w:t>
      </w:r>
    </w:p>
    <w:p w14:paraId="4D3AFA0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أجمَعَ العُلَماءُ على تحرِيم كلّ اسْمٍ مُعَبَّد لِغَيْرِ اللهِ تعالى مثل: عبد الرَّسولِ، وعبد الكَعْبَة وعبد الحسين، وعبد عَلِيّ، وعبد العُزّى وغيرها، وقد غيَّر النَّبيُّ </w:t>
      </w:r>
      <w:r w:rsidR="00D70043">
        <w:rPr>
          <w:rFonts w:ascii="AGA Arabesque" w:hAnsi="AGA Arabesque"/>
          <w:b/>
          <w:sz w:val="36"/>
          <w:rtl/>
        </w:rPr>
        <w:t>-صلى الله عليه وسلم-</w:t>
      </w:r>
      <w:r>
        <w:rPr>
          <w:rFonts w:ascii="Traditional Arabic" w:hAnsi="Traditional Arabic" w:hint="cs"/>
          <w:b/>
          <w:sz w:val="36"/>
          <w:rtl/>
        </w:rPr>
        <w:t xml:space="preserve"> أسماءَ عَدَدٍ مِن الصَّحابَة المسلِمِينَ بأسماء مُعَبّدَة لِغَيْرِ اللهِ تعالى، مثل عبد العُزّى، وعبد الكَعْبَة، وعبد شَمْس، ومِثْل ذلك تَسْمِيَة بعض الأعاجِم بِغُلامٍ الرَّسولِ، وغلام محمَّد، فهِيَ في معنى عبد الرَّسولِ، وعبد محمّد، فلا تجوز التَّسمِيَة بها</w:t>
      </w:r>
      <w:r>
        <w:rPr>
          <w:rFonts w:ascii="Traditional Arabic" w:hAnsi="Traditional Arabic"/>
          <w:b/>
          <w:sz w:val="36"/>
          <w:rtl/>
        </w:rPr>
        <w:t xml:space="preserve"> </w:t>
      </w:r>
      <w:r w:rsidRPr="00F74750">
        <w:rPr>
          <w:rFonts w:ascii="Traditional Arabic" w:hAnsi="Traditional Arabic" w:hint="cs"/>
          <w:b/>
          <w:sz w:val="40"/>
          <w:vertAlign w:val="superscript"/>
          <w:rtl/>
        </w:rPr>
        <w:t>(</w:t>
      </w:r>
      <w:r w:rsidRPr="00F74750">
        <w:rPr>
          <w:rFonts w:ascii="Traditional Arabic" w:hAnsi="Traditional Arabic"/>
          <w:b/>
          <w:sz w:val="40"/>
          <w:vertAlign w:val="superscript"/>
          <w:rtl/>
        </w:rPr>
        <w:footnoteReference w:id="732"/>
      </w:r>
      <w:r w:rsidRPr="00F74750">
        <w:rPr>
          <w:rFonts w:ascii="Traditional Arabic" w:hAnsi="Traditional Arabic" w:hint="cs"/>
          <w:b/>
          <w:sz w:val="40"/>
          <w:vertAlign w:val="superscript"/>
          <w:rtl/>
        </w:rPr>
        <w:t>)</w:t>
      </w:r>
      <w:r w:rsidRPr="00F74750">
        <w:rPr>
          <w:rFonts w:ascii="Traditional Arabic" w:hAnsi="Traditional Arabic" w:hint="cs"/>
          <w:b/>
          <w:sz w:val="40"/>
          <w:rtl/>
        </w:rPr>
        <w:t>.</w:t>
      </w:r>
    </w:p>
    <w:p w14:paraId="6A96FBB3" w14:textId="77777777" w:rsidR="00CB4068" w:rsidRPr="004D4288" w:rsidRDefault="00CB4068" w:rsidP="00CB4068">
      <w:pPr>
        <w:widowControl w:val="0"/>
        <w:spacing w:before="240" w:after="120"/>
        <w:ind w:firstLine="397"/>
        <w:rPr>
          <w:rFonts w:ascii="Traditional Arabic" w:hAnsi="Traditional Arabic"/>
          <w:bCs/>
          <w:sz w:val="36"/>
          <w:rtl/>
        </w:rPr>
      </w:pPr>
      <w:r w:rsidRPr="004D4288">
        <w:rPr>
          <w:rFonts w:ascii="Traditional Arabic" w:hAnsi="Traditional Arabic" w:hint="cs"/>
          <w:bCs/>
          <w:sz w:val="36"/>
          <w:rtl/>
        </w:rPr>
        <w:t>الت</w:t>
      </w:r>
      <w:r>
        <w:rPr>
          <w:rFonts w:ascii="Traditional Arabic" w:hAnsi="Traditional Arabic" w:hint="cs"/>
          <w:bCs/>
          <w:sz w:val="36"/>
          <w:rtl/>
        </w:rPr>
        <w:t>َّ</w:t>
      </w:r>
      <w:r w:rsidRPr="004D4288">
        <w:rPr>
          <w:rFonts w:ascii="Traditional Arabic" w:hAnsi="Traditional Arabic" w:hint="cs"/>
          <w:bCs/>
          <w:sz w:val="36"/>
          <w:rtl/>
        </w:rPr>
        <w:t>س</w:t>
      </w:r>
      <w:r>
        <w:rPr>
          <w:rFonts w:ascii="Traditional Arabic" w:hAnsi="Traditional Arabic" w:hint="cs"/>
          <w:bCs/>
          <w:sz w:val="36"/>
          <w:rtl/>
        </w:rPr>
        <w:t>َ</w:t>
      </w:r>
      <w:r w:rsidRPr="004D4288">
        <w:rPr>
          <w:rFonts w:ascii="Traditional Arabic" w:hAnsi="Traditional Arabic" w:hint="cs"/>
          <w:bCs/>
          <w:sz w:val="36"/>
          <w:rtl/>
        </w:rPr>
        <w:t>م</w:t>
      </w:r>
      <w:r>
        <w:rPr>
          <w:rFonts w:ascii="Traditional Arabic" w:hAnsi="Traditional Arabic" w:hint="cs"/>
          <w:bCs/>
          <w:sz w:val="36"/>
          <w:rtl/>
        </w:rPr>
        <w:t>ِّ</w:t>
      </w:r>
      <w:r w:rsidRPr="004D4288">
        <w:rPr>
          <w:rFonts w:ascii="Traditional Arabic" w:hAnsi="Traditional Arabic" w:hint="cs"/>
          <w:bCs/>
          <w:sz w:val="36"/>
          <w:rtl/>
        </w:rPr>
        <w:t>ي ب</w:t>
      </w:r>
      <w:r>
        <w:rPr>
          <w:rFonts w:ascii="Traditional Arabic" w:hAnsi="Traditional Arabic" w:hint="cs"/>
          <w:bCs/>
          <w:sz w:val="36"/>
          <w:rtl/>
        </w:rPr>
        <w:t>ِ</w:t>
      </w:r>
      <w:r w:rsidRPr="004D4288">
        <w:rPr>
          <w:rFonts w:ascii="Traditional Arabic" w:hAnsi="Traditional Arabic" w:hint="cs"/>
          <w:bCs/>
          <w:sz w:val="36"/>
          <w:rtl/>
        </w:rPr>
        <w:t>أسماء</w:t>
      </w:r>
      <w:r>
        <w:rPr>
          <w:rFonts w:ascii="Traditional Arabic" w:hAnsi="Traditional Arabic" w:hint="cs"/>
          <w:bCs/>
          <w:sz w:val="36"/>
          <w:rtl/>
        </w:rPr>
        <w:t>ِ</w:t>
      </w:r>
      <w:r w:rsidRPr="004D4288">
        <w:rPr>
          <w:rFonts w:ascii="Traditional Arabic" w:hAnsi="Traditional Arabic" w:hint="cs"/>
          <w:bCs/>
          <w:sz w:val="36"/>
          <w:rtl/>
        </w:rPr>
        <w:t xml:space="preserve"> س</w:t>
      </w:r>
      <w:r>
        <w:rPr>
          <w:rFonts w:ascii="Traditional Arabic" w:hAnsi="Traditional Arabic" w:hint="cs"/>
          <w:bCs/>
          <w:sz w:val="36"/>
          <w:rtl/>
        </w:rPr>
        <w:t>ُ</w:t>
      </w:r>
      <w:r w:rsidRPr="004D4288">
        <w:rPr>
          <w:rFonts w:ascii="Traditional Arabic" w:hAnsi="Traditional Arabic" w:hint="cs"/>
          <w:bCs/>
          <w:sz w:val="36"/>
          <w:rtl/>
        </w:rPr>
        <w:t>و</w:t>
      </w:r>
      <w:r>
        <w:rPr>
          <w:rFonts w:ascii="Traditional Arabic" w:hAnsi="Traditional Arabic" w:hint="cs"/>
          <w:bCs/>
          <w:sz w:val="36"/>
          <w:rtl/>
        </w:rPr>
        <w:t>َ</w:t>
      </w:r>
      <w:r w:rsidRPr="004D4288">
        <w:rPr>
          <w:rFonts w:ascii="Traditional Arabic" w:hAnsi="Traditional Arabic" w:hint="cs"/>
          <w:bCs/>
          <w:sz w:val="36"/>
          <w:rtl/>
        </w:rPr>
        <w:t>ر</w:t>
      </w:r>
      <w:r>
        <w:rPr>
          <w:rFonts w:ascii="Traditional Arabic" w:hAnsi="Traditional Arabic" w:hint="cs"/>
          <w:bCs/>
          <w:sz w:val="36"/>
          <w:rtl/>
        </w:rPr>
        <w:t>ِ</w:t>
      </w:r>
      <w:r w:rsidRPr="004D4288">
        <w:rPr>
          <w:rFonts w:ascii="Traditional Arabic" w:hAnsi="Traditional Arabic" w:hint="cs"/>
          <w:bCs/>
          <w:sz w:val="36"/>
          <w:rtl/>
        </w:rPr>
        <w:t xml:space="preserve"> الق</w:t>
      </w:r>
      <w:r>
        <w:rPr>
          <w:rFonts w:ascii="Traditional Arabic" w:hAnsi="Traditional Arabic" w:hint="cs"/>
          <w:bCs/>
          <w:sz w:val="36"/>
          <w:rtl/>
        </w:rPr>
        <w:t>ُ</w:t>
      </w:r>
      <w:r w:rsidRPr="004D4288">
        <w:rPr>
          <w:rFonts w:ascii="Traditional Arabic" w:hAnsi="Traditional Arabic" w:hint="cs"/>
          <w:bCs/>
          <w:sz w:val="36"/>
          <w:rtl/>
        </w:rPr>
        <w:t>رآن</w:t>
      </w:r>
      <w:r>
        <w:rPr>
          <w:rFonts w:ascii="Traditional Arabic" w:hAnsi="Traditional Arabic" w:hint="cs"/>
          <w:bCs/>
          <w:sz w:val="36"/>
          <w:rtl/>
        </w:rPr>
        <w:t>ِ</w:t>
      </w:r>
      <w:r w:rsidRPr="004D4288">
        <w:rPr>
          <w:rFonts w:ascii="Traditional Arabic" w:hAnsi="Traditional Arabic" w:hint="cs"/>
          <w:bCs/>
          <w:sz w:val="36"/>
          <w:rtl/>
        </w:rPr>
        <w:t>:</w:t>
      </w:r>
    </w:p>
    <w:p w14:paraId="3D43003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وممّا ينبَغِي تجنُّبه مِن الأسماء التَّسَمِّي بأسماءِ سُوَرِ القُرآن: مثل طه، ويس، قال ابن القيم:" وأمّا ما يَذْكُره العَوام أنَّ يس وطه مِن أسماءِ النَّبيِّ </w:t>
      </w:r>
      <w:r w:rsidR="00D70043">
        <w:rPr>
          <w:rFonts w:ascii="AGA Arabesque" w:hAnsi="AGA Arabesque"/>
          <w:b/>
          <w:sz w:val="36"/>
          <w:rtl/>
        </w:rPr>
        <w:t>-صلى الله عليه وسلم-</w:t>
      </w:r>
      <w:r>
        <w:rPr>
          <w:rFonts w:ascii="Traditional Arabic" w:hAnsi="Traditional Arabic" w:hint="cs"/>
          <w:b/>
          <w:sz w:val="36"/>
          <w:rtl/>
        </w:rPr>
        <w:t xml:space="preserve"> فَغَيْر صَحِيحٍ، ليس ذلك في حديث صَحِيحٍ، ولا حَسَنٍ، ولا مُرْسَلٍ، ولا أَثَرٍ عن صاحِبٍ، وإنَّما هذه الحروف مثل (ألم)، و(حم)، و(الر)، ونحوها ".</w:t>
      </w:r>
    </w:p>
    <w:p w14:paraId="4E6BC699" w14:textId="77777777" w:rsidR="00CB4068" w:rsidRPr="00DE5609" w:rsidRDefault="00CB4068" w:rsidP="00CB4068">
      <w:pPr>
        <w:widowControl w:val="0"/>
        <w:spacing w:before="240" w:after="120"/>
        <w:ind w:firstLine="397"/>
        <w:rPr>
          <w:rFonts w:ascii="Traditional Arabic" w:hAnsi="Traditional Arabic"/>
          <w:bCs/>
          <w:sz w:val="36"/>
          <w:rtl/>
        </w:rPr>
      </w:pPr>
      <w:r w:rsidRPr="00DE5609">
        <w:rPr>
          <w:rFonts w:ascii="Traditional Arabic" w:hAnsi="Traditional Arabic" w:hint="cs"/>
          <w:bCs/>
          <w:sz w:val="36"/>
          <w:rtl/>
        </w:rPr>
        <w:t>ثالثاً: م</w:t>
      </w:r>
      <w:r>
        <w:rPr>
          <w:rFonts w:ascii="Traditional Arabic" w:hAnsi="Traditional Arabic" w:hint="cs"/>
          <w:bCs/>
          <w:sz w:val="36"/>
          <w:rtl/>
        </w:rPr>
        <w:t>َ</w:t>
      </w:r>
      <w:r w:rsidRPr="00DE5609">
        <w:rPr>
          <w:rFonts w:ascii="Traditional Arabic" w:hAnsi="Traditional Arabic" w:hint="cs"/>
          <w:bCs/>
          <w:sz w:val="36"/>
          <w:rtl/>
        </w:rPr>
        <w:t>سائ</w:t>
      </w:r>
      <w:r>
        <w:rPr>
          <w:rFonts w:ascii="Traditional Arabic" w:hAnsi="Traditional Arabic" w:hint="cs"/>
          <w:bCs/>
          <w:sz w:val="36"/>
          <w:rtl/>
        </w:rPr>
        <w:t>ِ</w:t>
      </w:r>
      <w:r w:rsidRPr="00DE5609">
        <w:rPr>
          <w:rFonts w:ascii="Traditional Arabic" w:hAnsi="Traditional Arabic" w:hint="cs"/>
          <w:bCs/>
          <w:sz w:val="36"/>
          <w:rtl/>
        </w:rPr>
        <w:t>ل في الت</w:t>
      </w:r>
      <w:r>
        <w:rPr>
          <w:rFonts w:ascii="Traditional Arabic" w:hAnsi="Traditional Arabic" w:hint="cs"/>
          <w:bCs/>
          <w:sz w:val="36"/>
          <w:rtl/>
        </w:rPr>
        <w:t>َّ</w:t>
      </w:r>
      <w:r w:rsidRPr="00DE5609">
        <w:rPr>
          <w:rFonts w:ascii="Traditional Arabic" w:hAnsi="Traditional Arabic" w:hint="cs"/>
          <w:bCs/>
          <w:sz w:val="36"/>
          <w:rtl/>
        </w:rPr>
        <w:t>س</w:t>
      </w:r>
      <w:r>
        <w:rPr>
          <w:rFonts w:ascii="Traditional Arabic" w:hAnsi="Traditional Arabic" w:hint="cs"/>
          <w:bCs/>
          <w:sz w:val="36"/>
          <w:rtl/>
        </w:rPr>
        <w:t>ْ</w:t>
      </w:r>
      <w:r w:rsidRPr="00DE5609">
        <w:rPr>
          <w:rFonts w:ascii="Traditional Arabic" w:hAnsi="Traditional Arabic" w:hint="cs"/>
          <w:bCs/>
          <w:sz w:val="36"/>
          <w:rtl/>
        </w:rPr>
        <w:t>م</w:t>
      </w:r>
      <w:r>
        <w:rPr>
          <w:rFonts w:ascii="Traditional Arabic" w:hAnsi="Traditional Arabic" w:hint="cs"/>
          <w:bCs/>
          <w:sz w:val="36"/>
          <w:rtl/>
        </w:rPr>
        <w:t>ِ</w:t>
      </w:r>
      <w:r w:rsidRPr="00DE5609">
        <w:rPr>
          <w:rFonts w:ascii="Traditional Arabic" w:hAnsi="Traditional Arabic" w:hint="cs"/>
          <w:bCs/>
          <w:sz w:val="36"/>
          <w:rtl/>
        </w:rPr>
        <w:t>ي</w:t>
      </w:r>
      <w:r>
        <w:rPr>
          <w:rFonts w:ascii="Traditional Arabic" w:hAnsi="Traditional Arabic" w:hint="cs"/>
          <w:bCs/>
          <w:sz w:val="36"/>
          <w:rtl/>
        </w:rPr>
        <w:t>َ</w:t>
      </w:r>
      <w:r w:rsidRPr="00DE5609">
        <w:rPr>
          <w:rFonts w:ascii="Traditional Arabic" w:hAnsi="Traditional Arabic" w:hint="cs"/>
          <w:bCs/>
          <w:sz w:val="36"/>
          <w:rtl/>
        </w:rPr>
        <w:t>ة</w:t>
      </w:r>
      <w:r>
        <w:rPr>
          <w:rFonts w:ascii="Traditional Arabic" w:hAnsi="Traditional Arabic" w:hint="cs"/>
          <w:bCs/>
          <w:sz w:val="36"/>
          <w:rtl/>
        </w:rPr>
        <w:t>ِ</w:t>
      </w:r>
      <w:r w:rsidRPr="00DE5609">
        <w:rPr>
          <w:rFonts w:ascii="Traditional Arabic" w:hAnsi="Traditional Arabic" w:hint="cs"/>
          <w:bCs/>
          <w:sz w:val="36"/>
          <w:rtl/>
        </w:rPr>
        <w:t>:</w:t>
      </w:r>
    </w:p>
    <w:p w14:paraId="17AEB127" w14:textId="77777777" w:rsidR="00CB4068" w:rsidRPr="00DE5609" w:rsidRDefault="00CB4068" w:rsidP="00CB4068">
      <w:pPr>
        <w:widowControl w:val="0"/>
        <w:spacing w:after="120"/>
        <w:ind w:firstLine="397"/>
        <w:rPr>
          <w:rFonts w:ascii="Traditional Arabic" w:hAnsi="Traditional Arabic"/>
          <w:bCs/>
          <w:sz w:val="36"/>
          <w:rtl/>
        </w:rPr>
      </w:pPr>
      <w:r w:rsidRPr="00DE5609">
        <w:rPr>
          <w:rFonts w:ascii="Traditional Arabic" w:hAnsi="Traditional Arabic" w:hint="cs"/>
          <w:bCs/>
          <w:sz w:val="36"/>
          <w:rtl/>
        </w:rPr>
        <w:t>و</w:t>
      </w:r>
      <w:r>
        <w:rPr>
          <w:rFonts w:ascii="Traditional Arabic" w:hAnsi="Traditional Arabic" w:hint="cs"/>
          <w:bCs/>
          <w:sz w:val="36"/>
          <w:rtl/>
        </w:rPr>
        <w:t>َ</w:t>
      </w:r>
      <w:r w:rsidRPr="00DE5609">
        <w:rPr>
          <w:rFonts w:ascii="Traditional Arabic" w:hAnsi="Traditional Arabic" w:hint="cs"/>
          <w:bCs/>
          <w:sz w:val="36"/>
          <w:rtl/>
        </w:rPr>
        <w:t>ق</w:t>
      </w:r>
      <w:r>
        <w:rPr>
          <w:rFonts w:ascii="Traditional Arabic" w:hAnsi="Traditional Arabic" w:hint="cs"/>
          <w:bCs/>
          <w:sz w:val="36"/>
          <w:rtl/>
        </w:rPr>
        <w:t>ْ</w:t>
      </w:r>
      <w:r w:rsidRPr="00DE5609">
        <w:rPr>
          <w:rFonts w:ascii="Traditional Arabic" w:hAnsi="Traditional Arabic" w:hint="cs"/>
          <w:bCs/>
          <w:sz w:val="36"/>
          <w:rtl/>
        </w:rPr>
        <w:t>ت</w:t>
      </w:r>
      <w:r>
        <w:rPr>
          <w:rFonts w:ascii="Traditional Arabic" w:hAnsi="Traditional Arabic" w:hint="cs"/>
          <w:bCs/>
          <w:sz w:val="36"/>
          <w:rtl/>
        </w:rPr>
        <w:t>ُ</w:t>
      </w:r>
      <w:r w:rsidRPr="00DE5609">
        <w:rPr>
          <w:rFonts w:ascii="Traditional Arabic" w:hAnsi="Traditional Arabic" w:hint="cs"/>
          <w:bCs/>
          <w:sz w:val="36"/>
          <w:rtl/>
        </w:rPr>
        <w:t xml:space="preserve"> الت</w:t>
      </w:r>
      <w:r>
        <w:rPr>
          <w:rFonts w:ascii="Traditional Arabic" w:hAnsi="Traditional Arabic" w:hint="cs"/>
          <w:bCs/>
          <w:sz w:val="36"/>
          <w:rtl/>
        </w:rPr>
        <w:t>َّ</w:t>
      </w:r>
      <w:r w:rsidRPr="00DE5609">
        <w:rPr>
          <w:rFonts w:ascii="Traditional Arabic" w:hAnsi="Traditional Arabic" w:hint="cs"/>
          <w:bCs/>
          <w:sz w:val="36"/>
          <w:rtl/>
        </w:rPr>
        <w:t>س</w:t>
      </w:r>
      <w:r>
        <w:rPr>
          <w:rFonts w:ascii="Traditional Arabic" w:hAnsi="Traditional Arabic" w:hint="cs"/>
          <w:bCs/>
          <w:sz w:val="36"/>
          <w:rtl/>
        </w:rPr>
        <w:t>ْ</w:t>
      </w:r>
      <w:r w:rsidRPr="00DE5609">
        <w:rPr>
          <w:rFonts w:ascii="Traditional Arabic" w:hAnsi="Traditional Arabic" w:hint="cs"/>
          <w:bCs/>
          <w:sz w:val="36"/>
          <w:rtl/>
        </w:rPr>
        <w:t>م</w:t>
      </w:r>
      <w:r>
        <w:rPr>
          <w:rFonts w:ascii="Traditional Arabic" w:hAnsi="Traditional Arabic" w:hint="cs"/>
          <w:bCs/>
          <w:sz w:val="36"/>
          <w:rtl/>
        </w:rPr>
        <w:t>ِ</w:t>
      </w:r>
      <w:r w:rsidRPr="00DE5609">
        <w:rPr>
          <w:rFonts w:ascii="Traditional Arabic" w:hAnsi="Traditional Arabic" w:hint="cs"/>
          <w:bCs/>
          <w:sz w:val="36"/>
          <w:rtl/>
        </w:rPr>
        <w:t>ي</w:t>
      </w:r>
      <w:r>
        <w:rPr>
          <w:rFonts w:ascii="Traditional Arabic" w:hAnsi="Traditional Arabic" w:hint="cs"/>
          <w:bCs/>
          <w:sz w:val="36"/>
          <w:rtl/>
        </w:rPr>
        <w:t>َ</w:t>
      </w:r>
      <w:r w:rsidRPr="00DE5609">
        <w:rPr>
          <w:rFonts w:ascii="Traditional Arabic" w:hAnsi="Traditional Arabic" w:hint="cs"/>
          <w:bCs/>
          <w:sz w:val="36"/>
          <w:rtl/>
        </w:rPr>
        <w:t>ة:</w:t>
      </w:r>
    </w:p>
    <w:p w14:paraId="23CEE94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يُسَمَّى المولودُ في يَوْمِ وِلادَتِه لحديث أنس بن مالك </w:t>
      </w:r>
      <w:r w:rsidR="00D70043">
        <w:rPr>
          <w:rFonts w:ascii="AGA Arabesque" w:hAnsi="AGA Arabesque"/>
          <w:b/>
          <w:sz w:val="36"/>
          <w:rtl/>
        </w:rPr>
        <w:t>-رضي الله عنه-</w:t>
      </w:r>
      <w:r>
        <w:rPr>
          <w:rFonts w:ascii="Traditional Arabic" w:hAnsi="Traditional Arabic" w:hint="cs"/>
          <w:b/>
          <w:sz w:val="36"/>
          <w:rtl/>
        </w:rPr>
        <w:t xml:space="preserve"> قال: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DE5609">
        <w:rPr>
          <w:rFonts w:ascii="Traditional Arabic" w:hAnsi="Traditional Arabic" w:hint="eastAsia"/>
          <w:b/>
          <w:sz w:val="36"/>
          <w:rtl/>
        </w:rPr>
        <w:t>«</w:t>
      </w:r>
      <w:r>
        <w:rPr>
          <w:rFonts w:ascii="Traditional Arabic" w:hAnsi="Traditional Arabic" w:hint="cs"/>
          <w:b/>
          <w:sz w:val="36"/>
          <w:rtl/>
        </w:rPr>
        <w:t xml:space="preserve"> وُلِدَ لي اللَّيلَة غُلامٌ فَسَمَّيْتُه باسمِ أبي إبراهِيم </w:t>
      </w:r>
      <w:r w:rsidRPr="00DE5609">
        <w:rPr>
          <w:rFonts w:ascii="Traditional Arabic" w:hAnsi="Traditional Arabic" w:hint="eastAsia"/>
          <w:b/>
          <w:sz w:val="36"/>
          <w:rtl/>
        </w:rPr>
        <w:t>»</w:t>
      </w:r>
      <w:r>
        <w:rPr>
          <w:rFonts w:ascii="Traditional Arabic" w:hAnsi="Traditional Arabic"/>
          <w:b/>
          <w:sz w:val="36"/>
          <w:rtl/>
        </w:rPr>
        <w:t xml:space="preserve"> </w:t>
      </w:r>
      <w:r w:rsidRPr="00DE5609">
        <w:rPr>
          <w:rFonts w:ascii="Traditional Arabic" w:hAnsi="Traditional Arabic" w:hint="cs"/>
          <w:b/>
          <w:sz w:val="40"/>
          <w:vertAlign w:val="superscript"/>
          <w:rtl/>
        </w:rPr>
        <w:t>(</w:t>
      </w:r>
      <w:r w:rsidRPr="00DE5609">
        <w:rPr>
          <w:rFonts w:ascii="Traditional Arabic" w:hAnsi="Traditional Arabic"/>
          <w:b/>
          <w:sz w:val="40"/>
          <w:vertAlign w:val="superscript"/>
          <w:rtl/>
        </w:rPr>
        <w:footnoteReference w:id="733"/>
      </w:r>
      <w:r w:rsidRPr="00DE5609">
        <w:rPr>
          <w:rFonts w:ascii="Traditional Arabic" w:hAnsi="Traditional Arabic" w:hint="cs"/>
          <w:b/>
          <w:sz w:val="40"/>
          <w:vertAlign w:val="superscript"/>
          <w:rtl/>
        </w:rPr>
        <w:t>)</w:t>
      </w:r>
      <w:r w:rsidRPr="00DE5609">
        <w:rPr>
          <w:rFonts w:ascii="Traditional Arabic" w:hAnsi="Traditional Arabic" w:hint="cs"/>
          <w:b/>
          <w:sz w:val="40"/>
          <w:rtl/>
        </w:rPr>
        <w:t>.</w:t>
      </w:r>
      <w:r>
        <w:rPr>
          <w:rFonts w:ascii="Traditional Arabic" w:hAnsi="Traditional Arabic" w:hint="cs"/>
          <w:b/>
          <w:sz w:val="40"/>
          <w:rtl/>
        </w:rPr>
        <w:t xml:space="preserve"> وحديث أبي موسى الأشعَرِي </w:t>
      </w:r>
      <w:r w:rsidR="00D70043">
        <w:rPr>
          <w:rFonts w:ascii="AGA Arabesque" w:hAnsi="AGA Arabesque"/>
          <w:b/>
          <w:sz w:val="36"/>
          <w:rtl/>
        </w:rPr>
        <w:t>-رضي الله عنه-</w:t>
      </w:r>
      <w:r>
        <w:rPr>
          <w:rFonts w:ascii="Traditional Arabic" w:hAnsi="Traditional Arabic" w:hint="cs"/>
          <w:b/>
          <w:sz w:val="40"/>
          <w:rtl/>
        </w:rPr>
        <w:t xml:space="preserve"> قال:( وُلِدَ لي غُلامٌ فأتَيْتُ به النَّبيَّ </w:t>
      </w:r>
      <w:r w:rsidR="00D70043">
        <w:rPr>
          <w:rFonts w:ascii="AGA Arabesque" w:hAnsi="AGA Arabesque"/>
          <w:b/>
          <w:sz w:val="36"/>
          <w:rtl/>
        </w:rPr>
        <w:t>-صلى الله عليه وسلم-</w:t>
      </w:r>
      <w:r>
        <w:rPr>
          <w:rFonts w:ascii="Traditional Arabic" w:hAnsi="Traditional Arabic" w:hint="cs"/>
          <w:b/>
          <w:sz w:val="40"/>
          <w:rtl/>
        </w:rPr>
        <w:t xml:space="preserve"> فسَمّاه إبراهِيم )</w:t>
      </w:r>
      <w:r>
        <w:rPr>
          <w:rFonts w:ascii="Traditional Arabic" w:hAnsi="Traditional Arabic"/>
          <w:b/>
          <w:sz w:val="40"/>
          <w:rtl/>
        </w:rPr>
        <w:t xml:space="preserve"> </w:t>
      </w:r>
      <w:r w:rsidRPr="00DE5609">
        <w:rPr>
          <w:rFonts w:ascii="Traditional Arabic" w:hAnsi="Traditional Arabic" w:hint="cs"/>
          <w:b/>
          <w:sz w:val="40"/>
          <w:vertAlign w:val="superscript"/>
          <w:rtl/>
        </w:rPr>
        <w:t>(</w:t>
      </w:r>
      <w:r w:rsidRPr="00DE5609">
        <w:rPr>
          <w:rFonts w:ascii="Traditional Arabic" w:hAnsi="Traditional Arabic"/>
          <w:b/>
          <w:sz w:val="40"/>
          <w:vertAlign w:val="superscript"/>
          <w:rtl/>
        </w:rPr>
        <w:footnoteReference w:id="734"/>
      </w:r>
      <w:r w:rsidRPr="00DE5609">
        <w:rPr>
          <w:rFonts w:ascii="Traditional Arabic" w:hAnsi="Traditional Arabic" w:hint="cs"/>
          <w:b/>
          <w:sz w:val="40"/>
          <w:vertAlign w:val="superscript"/>
          <w:rtl/>
        </w:rPr>
        <w:t>)</w:t>
      </w:r>
      <w:r w:rsidRPr="00DE5609">
        <w:rPr>
          <w:rFonts w:ascii="Traditional Arabic" w:hAnsi="Traditional Arabic" w:hint="cs"/>
          <w:b/>
          <w:sz w:val="40"/>
          <w:rtl/>
        </w:rPr>
        <w:t>.</w:t>
      </w:r>
    </w:p>
    <w:p w14:paraId="53D826E7"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36"/>
          <w:rtl/>
        </w:rPr>
        <w:t xml:space="preserve">والأفضَل أن لا تتَأخَّر التَّسمِيَة عن اليوم السّابِع مِن وِلادَتِه لحديث سمرة بن جندب </w:t>
      </w:r>
      <w:r w:rsidR="00D70043">
        <w:rPr>
          <w:rFonts w:ascii="AGA Arabesque" w:hAnsi="AGA Arabesque"/>
          <w:b/>
          <w:sz w:val="36"/>
          <w:rtl/>
        </w:rPr>
        <w:t>-رضي الله عنه-</w:t>
      </w:r>
      <w:r>
        <w:rPr>
          <w:rFonts w:ascii="Traditional Arabic" w:hAnsi="Traditional Arabic" w:hint="cs"/>
          <w:b/>
          <w:sz w:val="36"/>
          <w:rtl/>
        </w:rPr>
        <w:t xml:space="preserve"> أنَّ النَّبيَّ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AF586A">
        <w:rPr>
          <w:rFonts w:ascii="Traditional Arabic" w:hAnsi="Traditional Arabic" w:hint="eastAsia"/>
          <w:b/>
          <w:sz w:val="36"/>
          <w:rtl/>
        </w:rPr>
        <w:t>«</w:t>
      </w:r>
      <w:r>
        <w:rPr>
          <w:rFonts w:ascii="Traditional Arabic" w:hAnsi="Traditional Arabic" w:hint="cs"/>
          <w:b/>
          <w:sz w:val="36"/>
          <w:rtl/>
        </w:rPr>
        <w:t xml:space="preserve"> كُلّ غُلامٍ مُرْتهَن بِعَقِيقَتِه تُذْبَح عنه يَوْمَ السّابِع، ويُحلَقُ رَأْسُه ويُسَمَّى </w:t>
      </w:r>
      <w:r w:rsidRPr="00AF586A">
        <w:rPr>
          <w:rFonts w:ascii="Traditional Arabic" w:hAnsi="Traditional Arabic" w:hint="eastAsia"/>
          <w:b/>
          <w:sz w:val="36"/>
          <w:rtl/>
        </w:rPr>
        <w:t>»</w:t>
      </w:r>
      <w:r>
        <w:rPr>
          <w:rFonts w:ascii="Traditional Arabic" w:hAnsi="Traditional Arabic"/>
          <w:b/>
          <w:sz w:val="36"/>
          <w:rtl/>
        </w:rPr>
        <w:t xml:space="preserve"> </w:t>
      </w:r>
      <w:r w:rsidRPr="00AF586A">
        <w:rPr>
          <w:rFonts w:ascii="Traditional Arabic" w:hAnsi="Traditional Arabic" w:hint="cs"/>
          <w:b/>
          <w:sz w:val="40"/>
          <w:vertAlign w:val="superscript"/>
          <w:rtl/>
        </w:rPr>
        <w:t>(</w:t>
      </w:r>
      <w:r w:rsidRPr="00AF586A">
        <w:rPr>
          <w:rFonts w:ascii="Traditional Arabic" w:hAnsi="Traditional Arabic"/>
          <w:b/>
          <w:sz w:val="40"/>
          <w:vertAlign w:val="superscript"/>
          <w:rtl/>
        </w:rPr>
        <w:footnoteReference w:id="735"/>
      </w:r>
      <w:r w:rsidRPr="00AF586A">
        <w:rPr>
          <w:rFonts w:ascii="Traditional Arabic" w:hAnsi="Traditional Arabic" w:hint="cs"/>
          <w:b/>
          <w:sz w:val="40"/>
          <w:vertAlign w:val="superscript"/>
          <w:rtl/>
        </w:rPr>
        <w:t>)</w:t>
      </w:r>
      <w:r w:rsidRPr="00AF586A">
        <w:rPr>
          <w:rFonts w:ascii="Traditional Arabic" w:hAnsi="Traditional Arabic" w:hint="cs"/>
          <w:b/>
          <w:sz w:val="40"/>
          <w:rtl/>
        </w:rPr>
        <w:t>.</w:t>
      </w:r>
    </w:p>
    <w:p w14:paraId="26594B27"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قال ابن القَيِّم:" ويجوز قَبْلَ ذلك وبَعْدَه، والأَمْر فيه واسِع ".</w:t>
      </w:r>
    </w:p>
    <w:p w14:paraId="4AA4EBD6" w14:textId="77777777" w:rsidR="00CB4068" w:rsidRPr="00CC340D" w:rsidRDefault="00CB4068" w:rsidP="00CB4068">
      <w:pPr>
        <w:widowControl w:val="0"/>
        <w:spacing w:before="240"/>
        <w:ind w:firstLine="397"/>
        <w:rPr>
          <w:rFonts w:ascii="Traditional Arabic" w:hAnsi="Traditional Arabic"/>
          <w:bCs/>
          <w:sz w:val="36"/>
          <w:rtl/>
        </w:rPr>
      </w:pPr>
      <w:r w:rsidRPr="00CC340D">
        <w:rPr>
          <w:rFonts w:ascii="Traditional Arabic" w:hAnsi="Traditional Arabic" w:hint="cs"/>
          <w:bCs/>
          <w:sz w:val="36"/>
          <w:rtl/>
        </w:rPr>
        <w:t>م</w:t>
      </w:r>
      <w:r>
        <w:rPr>
          <w:rFonts w:ascii="Traditional Arabic" w:hAnsi="Traditional Arabic" w:hint="cs"/>
          <w:bCs/>
          <w:sz w:val="36"/>
          <w:rtl/>
        </w:rPr>
        <w:t>َ</w:t>
      </w:r>
      <w:r w:rsidRPr="00CC340D">
        <w:rPr>
          <w:rFonts w:ascii="Traditional Arabic" w:hAnsi="Traditional Arabic" w:hint="cs"/>
          <w:bCs/>
          <w:sz w:val="36"/>
          <w:rtl/>
        </w:rPr>
        <w:t>شروع</w:t>
      </w:r>
      <w:r>
        <w:rPr>
          <w:rFonts w:ascii="Traditional Arabic" w:hAnsi="Traditional Arabic" w:hint="cs"/>
          <w:bCs/>
          <w:sz w:val="36"/>
          <w:rtl/>
        </w:rPr>
        <w:t>ِ</w:t>
      </w:r>
      <w:r w:rsidRPr="00CC340D">
        <w:rPr>
          <w:rFonts w:ascii="Traditional Arabic" w:hAnsi="Traditional Arabic" w:hint="cs"/>
          <w:bCs/>
          <w:sz w:val="36"/>
          <w:rtl/>
        </w:rPr>
        <w:t>ي</w:t>
      </w:r>
      <w:r>
        <w:rPr>
          <w:rFonts w:ascii="Traditional Arabic" w:hAnsi="Traditional Arabic" w:hint="cs"/>
          <w:bCs/>
          <w:sz w:val="36"/>
          <w:rtl/>
        </w:rPr>
        <w:t>َّ</w:t>
      </w:r>
      <w:r w:rsidRPr="00CC340D">
        <w:rPr>
          <w:rFonts w:ascii="Traditional Arabic" w:hAnsi="Traditional Arabic" w:hint="cs"/>
          <w:bCs/>
          <w:sz w:val="36"/>
          <w:rtl/>
        </w:rPr>
        <w:t>ة ت</w:t>
      </w:r>
      <w:r>
        <w:rPr>
          <w:rFonts w:ascii="Traditional Arabic" w:hAnsi="Traditional Arabic" w:hint="cs"/>
          <w:bCs/>
          <w:sz w:val="36"/>
          <w:rtl/>
        </w:rPr>
        <w:t>َ</w:t>
      </w:r>
      <w:r w:rsidRPr="00CC340D">
        <w:rPr>
          <w:rFonts w:ascii="Traditional Arabic" w:hAnsi="Traditional Arabic" w:hint="cs"/>
          <w:bCs/>
          <w:sz w:val="36"/>
          <w:rtl/>
        </w:rPr>
        <w:t>غ</w:t>
      </w:r>
      <w:r>
        <w:rPr>
          <w:rFonts w:ascii="Traditional Arabic" w:hAnsi="Traditional Arabic" w:hint="cs"/>
          <w:bCs/>
          <w:sz w:val="36"/>
          <w:rtl/>
        </w:rPr>
        <w:t>ْ</w:t>
      </w:r>
      <w:r w:rsidRPr="00CC340D">
        <w:rPr>
          <w:rFonts w:ascii="Traditional Arabic" w:hAnsi="Traditional Arabic" w:hint="cs"/>
          <w:bCs/>
          <w:sz w:val="36"/>
          <w:rtl/>
        </w:rPr>
        <w:t>ي</w:t>
      </w:r>
      <w:r>
        <w:rPr>
          <w:rFonts w:ascii="Traditional Arabic" w:hAnsi="Traditional Arabic" w:hint="cs"/>
          <w:bCs/>
          <w:sz w:val="36"/>
          <w:rtl/>
        </w:rPr>
        <w:t>ِ</w:t>
      </w:r>
      <w:r w:rsidRPr="00CC340D">
        <w:rPr>
          <w:rFonts w:ascii="Traditional Arabic" w:hAnsi="Traditional Arabic" w:hint="cs"/>
          <w:bCs/>
          <w:sz w:val="36"/>
          <w:rtl/>
        </w:rPr>
        <w:t>ير الاس</w:t>
      </w:r>
      <w:r>
        <w:rPr>
          <w:rFonts w:ascii="Traditional Arabic" w:hAnsi="Traditional Arabic" w:hint="cs"/>
          <w:bCs/>
          <w:sz w:val="36"/>
          <w:rtl/>
        </w:rPr>
        <w:t>ْ</w:t>
      </w:r>
      <w:r w:rsidRPr="00CC340D">
        <w:rPr>
          <w:rFonts w:ascii="Traditional Arabic" w:hAnsi="Traditional Arabic" w:hint="cs"/>
          <w:bCs/>
          <w:sz w:val="36"/>
          <w:rtl/>
        </w:rPr>
        <w:t>م</w:t>
      </w:r>
      <w:r>
        <w:rPr>
          <w:rFonts w:ascii="Traditional Arabic" w:hAnsi="Traditional Arabic" w:hint="cs"/>
          <w:bCs/>
          <w:sz w:val="36"/>
          <w:rtl/>
        </w:rPr>
        <w:t>ِ</w:t>
      </w:r>
      <w:r w:rsidRPr="00CC340D">
        <w:rPr>
          <w:rFonts w:ascii="Traditional Arabic" w:hAnsi="Traditional Arabic" w:hint="cs"/>
          <w:bCs/>
          <w:sz w:val="36"/>
          <w:rtl/>
        </w:rPr>
        <w:t xml:space="preserve"> الق</w:t>
      </w:r>
      <w:r>
        <w:rPr>
          <w:rFonts w:ascii="Traditional Arabic" w:hAnsi="Traditional Arabic" w:hint="cs"/>
          <w:bCs/>
          <w:sz w:val="36"/>
          <w:rtl/>
        </w:rPr>
        <w:t>َ</w:t>
      </w:r>
      <w:r w:rsidRPr="00CC340D">
        <w:rPr>
          <w:rFonts w:ascii="Traditional Arabic" w:hAnsi="Traditional Arabic" w:hint="cs"/>
          <w:bCs/>
          <w:sz w:val="36"/>
          <w:rtl/>
        </w:rPr>
        <w:t>ب</w:t>
      </w:r>
      <w:r>
        <w:rPr>
          <w:rFonts w:ascii="Traditional Arabic" w:hAnsi="Traditional Arabic" w:hint="cs"/>
          <w:bCs/>
          <w:sz w:val="36"/>
          <w:rtl/>
        </w:rPr>
        <w:t>ِ</w:t>
      </w:r>
      <w:r w:rsidRPr="00CC340D">
        <w:rPr>
          <w:rFonts w:ascii="Traditional Arabic" w:hAnsi="Traditional Arabic" w:hint="cs"/>
          <w:bCs/>
          <w:sz w:val="36"/>
          <w:rtl/>
        </w:rPr>
        <w:t>يح</w:t>
      </w:r>
      <w:r>
        <w:rPr>
          <w:rFonts w:ascii="Traditional Arabic" w:hAnsi="Traditional Arabic" w:hint="cs"/>
          <w:bCs/>
          <w:sz w:val="36"/>
          <w:rtl/>
        </w:rPr>
        <w:t>ِ</w:t>
      </w:r>
      <w:r w:rsidRPr="00CC340D">
        <w:rPr>
          <w:rFonts w:ascii="Traditional Arabic" w:hAnsi="Traditional Arabic" w:hint="cs"/>
          <w:bCs/>
          <w:sz w:val="36"/>
          <w:rtl/>
        </w:rPr>
        <w:t>:</w:t>
      </w:r>
    </w:p>
    <w:p w14:paraId="33F85453"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36"/>
          <w:rtl/>
        </w:rPr>
        <w:t xml:space="preserve">يجِبُ تَغيِير الاسمِ المحرَّم إلى اسمٍ حَسَنٍ، كما يُسْتَحَبّ تَغيِير الاسمِ المكروهِ أَيْضاً، فقد غَيَّر النَّبيُّ </w:t>
      </w:r>
      <w:r w:rsidR="00D70043">
        <w:rPr>
          <w:rFonts w:ascii="AGA Arabesque" w:hAnsi="AGA Arabesque"/>
          <w:b/>
          <w:sz w:val="36"/>
          <w:rtl/>
        </w:rPr>
        <w:t>-صلى الله عليه وسلم-</w:t>
      </w:r>
      <w:r>
        <w:rPr>
          <w:rFonts w:ascii="Traditional Arabic" w:hAnsi="Traditional Arabic" w:hint="cs"/>
          <w:b/>
          <w:sz w:val="36"/>
          <w:rtl/>
        </w:rPr>
        <w:t xml:space="preserve"> أسماءَ عَدَدٍ مِن الصَّحابَة رضي الله عنهم، فعن عائِشَة رضي اللهُ عنها أنّ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كان يُغَيِّر الاسم القَبِيح</w:t>
      </w:r>
      <w:r>
        <w:rPr>
          <w:rFonts w:ascii="Traditional Arabic" w:hAnsi="Traditional Arabic"/>
          <w:b/>
          <w:sz w:val="36"/>
          <w:rtl/>
        </w:rPr>
        <w:t xml:space="preserve"> </w:t>
      </w:r>
      <w:r w:rsidRPr="00CC340D">
        <w:rPr>
          <w:rFonts w:ascii="Traditional Arabic" w:hAnsi="Traditional Arabic" w:hint="cs"/>
          <w:b/>
          <w:sz w:val="40"/>
          <w:vertAlign w:val="superscript"/>
          <w:rtl/>
        </w:rPr>
        <w:t>(</w:t>
      </w:r>
      <w:r w:rsidRPr="00CC340D">
        <w:rPr>
          <w:rFonts w:ascii="Traditional Arabic" w:hAnsi="Traditional Arabic"/>
          <w:b/>
          <w:sz w:val="40"/>
          <w:vertAlign w:val="superscript"/>
          <w:rtl/>
        </w:rPr>
        <w:footnoteReference w:id="736"/>
      </w:r>
      <w:r w:rsidRPr="00CC340D">
        <w:rPr>
          <w:rFonts w:ascii="Traditional Arabic" w:hAnsi="Traditional Arabic" w:hint="cs"/>
          <w:b/>
          <w:sz w:val="40"/>
          <w:vertAlign w:val="superscript"/>
          <w:rtl/>
        </w:rPr>
        <w:t>)</w:t>
      </w:r>
      <w:r>
        <w:rPr>
          <w:rFonts w:ascii="Traditional Arabic" w:hAnsi="Traditional Arabic" w:hint="cs"/>
          <w:b/>
          <w:sz w:val="40"/>
          <w:rtl/>
        </w:rPr>
        <w:t xml:space="preserve">، وعن ابن عمر رضي الله عنهما أنَّ رسولَ اللهِ </w:t>
      </w:r>
      <w:r w:rsidR="00D70043">
        <w:rPr>
          <w:rFonts w:ascii="AGA Arabesque" w:hAnsi="AGA Arabesque"/>
          <w:b/>
          <w:sz w:val="36"/>
          <w:rtl/>
        </w:rPr>
        <w:t>-صلى الله عليه وسلم-</w:t>
      </w:r>
      <w:r>
        <w:rPr>
          <w:rFonts w:ascii="Traditional Arabic" w:hAnsi="Traditional Arabic" w:hint="cs"/>
          <w:b/>
          <w:sz w:val="40"/>
          <w:rtl/>
        </w:rPr>
        <w:t xml:space="preserve"> غيَّر اسم عاصِيَة، وقال:</w:t>
      </w:r>
      <w:r w:rsidRPr="00CC340D">
        <w:rPr>
          <w:rFonts w:ascii="Traditional Arabic" w:hAnsi="Traditional Arabic" w:hint="eastAsia"/>
          <w:b/>
          <w:sz w:val="36"/>
          <w:rtl/>
        </w:rPr>
        <w:t>«</w:t>
      </w:r>
      <w:r>
        <w:rPr>
          <w:rFonts w:ascii="Traditional Arabic" w:hAnsi="Traditional Arabic" w:hint="cs"/>
          <w:b/>
          <w:sz w:val="36"/>
          <w:rtl/>
        </w:rPr>
        <w:t xml:space="preserve"> أنت جَمِيلَة </w:t>
      </w:r>
      <w:r w:rsidRPr="00CC340D">
        <w:rPr>
          <w:rFonts w:ascii="Traditional Arabic" w:hAnsi="Traditional Arabic" w:hint="eastAsia"/>
          <w:b/>
          <w:sz w:val="36"/>
          <w:rtl/>
        </w:rPr>
        <w:t>»</w:t>
      </w:r>
      <w:r>
        <w:rPr>
          <w:rFonts w:ascii="Traditional Arabic" w:hAnsi="Traditional Arabic"/>
          <w:b/>
          <w:sz w:val="36"/>
          <w:rtl/>
        </w:rPr>
        <w:t xml:space="preserve"> </w:t>
      </w:r>
      <w:r w:rsidRPr="00CC340D">
        <w:rPr>
          <w:rFonts w:ascii="Traditional Arabic" w:hAnsi="Traditional Arabic" w:hint="cs"/>
          <w:b/>
          <w:sz w:val="40"/>
          <w:vertAlign w:val="superscript"/>
          <w:rtl/>
        </w:rPr>
        <w:t>(</w:t>
      </w:r>
      <w:r w:rsidRPr="00CC340D">
        <w:rPr>
          <w:rFonts w:ascii="Traditional Arabic" w:hAnsi="Traditional Arabic"/>
          <w:b/>
          <w:sz w:val="40"/>
          <w:vertAlign w:val="superscript"/>
          <w:rtl/>
        </w:rPr>
        <w:footnoteReference w:id="737"/>
      </w:r>
      <w:r w:rsidRPr="00CC340D">
        <w:rPr>
          <w:rFonts w:ascii="Traditional Arabic" w:hAnsi="Traditional Arabic" w:hint="cs"/>
          <w:b/>
          <w:sz w:val="40"/>
          <w:vertAlign w:val="superscript"/>
          <w:rtl/>
        </w:rPr>
        <w:t>)</w:t>
      </w:r>
      <w:r w:rsidRPr="00CC340D">
        <w:rPr>
          <w:rFonts w:ascii="Traditional Arabic" w:hAnsi="Traditional Arabic" w:hint="cs"/>
          <w:b/>
          <w:sz w:val="40"/>
          <w:rtl/>
        </w:rPr>
        <w:t>.</w:t>
      </w:r>
    </w:p>
    <w:p w14:paraId="58C7B6FD" w14:textId="77777777" w:rsidR="00CB4068" w:rsidRPr="001165C1" w:rsidRDefault="00CB4068" w:rsidP="00CB4068">
      <w:pPr>
        <w:widowControl w:val="0"/>
        <w:spacing w:before="240"/>
        <w:ind w:firstLine="397"/>
        <w:rPr>
          <w:rFonts w:ascii="Traditional Arabic" w:hAnsi="Traditional Arabic"/>
          <w:bCs/>
          <w:sz w:val="36"/>
          <w:rtl/>
        </w:rPr>
      </w:pPr>
      <w:r w:rsidRPr="001165C1">
        <w:rPr>
          <w:rFonts w:ascii="Traditional Arabic" w:hAnsi="Traditional Arabic" w:hint="cs"/>
          <w:bCs/>
          <w:sz w:val="36"/>
          <w:rtl/>
        </w:rPr>
        <w:t>آداب</w:t>
      </w:r>
      <w:r>
        <w:rPr>
          <w:rFonts w:ascii="Traditional Arabic" w:hAnsi="Traditional Arabic" w:hint="cs"/>
          <w:bCs/>
          <w:sz w:val="36"/>
          <w:rtl/>
        </w:rPr>
        <w:t>ٌ</w:t>
      </w:r>
      <w:r w:rsidRPr="001165C1">
        <w:rPr>
          <w:rFonts w:ascii="Traditional Arabic" w:hAnsi="Traditional Arabic" w:hint="cs"/>
          <w:bCs/>
          <w:sz w:val="36"/>
          <w:rtl/>
        </w:rPr>
        <w:t xml:space="preserve"> وت</w:t>
      </w:r>
      <w:r>
        <w:rPr>
          <w:rFonts w:ascii="Traditional Arabic" w:hAnsi="Traditional Arabic" w:hint="cs"/>
          <w:bCs/>
          <w:sz w:val="36"/>
          <w:rtl/>
        </w:rPr>
        <w:t>َ</w:t>
      </w:r>
      <w:r w:rsidRPr="001165C1">
        <w:rPr>
          <w:rFonts w:ascii="Traditional Arabic" w:hAnsi="Traditional Arabic" w:hint="cs"/>
          <w:bCs/>
          <w:sz w:val="36"/>
          <w:rtl/>
        </w:rPr>
        <w:t>وج</w:t>
      </w:r>
      <w:r>
        <w:rPr>
          <w:rFonts w:ascii="Traditional Arabic" w:hAnsi="Traditional Arabic" w:hint="cs"/>
          <w:bCs/>
          <w:sz w:val="36"/>
          <w:rtl/>
        </w:rPr>
        <w:t>ِ</w:t>
      </w:r>
      <w:r w:rsidRPr="001165C1">
        <w:rPr>
          <w:rFonts w:ascii="Traditional Arabic" w:hAnsi="Traditional Arabic" w:hint="cs"/>
          <w:bCs/>
          <w:sz w:val="36"/>
          <w:rtl/>
        </w:rPr>
        <w:t>يهات</w:t>
      </w:r>
      <w:r>
        <w:rPr>
          <w:rFonts w:ascii="Traditional Arabic" w:hAnsi="Traditional Arabic" w:hint="cs"/>
          <w:bCs/>
          <w:sz w:val="36"/>
          <w:rtl/>
        </w:rPr>
        <w:t>ٌ</w:t>
      </w:r>
      <w:r w:rsidRPr="001165C1">
        <w:rPr>
          <w:rFonts w:ascii="Traditional Arabic" w:hAnsi="Traditional Arabic" w:hint="cs"/>
          <w:bCs/>
          <w:sz w:val="36"/>
          <w:rtl/>
        </w:rPr>
        <w:t>:</w:t>
      </w:r>
    </w:p>
    <w:p w14:paraId="00C3E2A7" w14:textId="77777777" w:rsidR="00CB4068" w:rsidRDefault="00CB4068" w:rsidP="00C417FD">
      <w:pPr>
        <w:widowControl w:val="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يُسْتَحَبُّ مُناداةُ الشَّخْصِ بأَحَبِّ أسمائِه، ولا يجوز أن يُنادى باسمٍ أو كُنْيَة أو لَقَبٍ يَكْرَهُه، كما قال تعالى:</w:t>
      </w:r>
      <w:r w:rsidR="00C417FD">
        <w:rPr>
          <w:rFonts w:ascii="Traditional Arabic" w:hAnsi="Traditional Arabic" w:hint="cs"/>
          <w:b/>
          <w:sz w:val="36"/>
          <w:rtl/>
        </w:rPr>
        <w:t xml:space="preserve"> </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وَلَا تَلْمِزُوا أَنْفُسَكُمْ وَلَا تَنَابَزُوا بِالْأَلْقَابِ بِئْسَ الِاسْم</w:t>
      </w:r>
      <w:r w:rsidR="00C417FD">
        <w:rPr>
          <w:color w:val="000000"/>
          <w:szCs w:val="40"/>
          <w:rtl/>
        </w:rPr>
        <w:t>ُ الْفُسُوقُ بَعْدَ الْإِيمَانِ</w:t>
      </w:r>
      <w:r w:rsidR="00C417FD">
        <w:rPr>
          <w:rFonts w:ascii="Lotus Linotype" w:hAnsi="Lotus Linotype" w:cs="Lotus Linotype"/>
          <w:b/>
          <w:szCs w:val="28"/>
          <w:rtl/>
        </w:rPr>
        <w:t>﴾</w:t>
      </w:r>
      <w:r w:rsidR="00C417FD">
        <w:rPr>
          <w:rFonts w:ascii="Traditional Arabic" w:hAnsi="Traditional Arabic" w:hint="cs"/>
          <w:b/>
          <w:sz w:val="40"/>
          <w:rtl/>
        </w:rPr>
        <w:t xml:space="preserve"> </w:t>
      </w:r>
      <w:r>
        <w:rPr>
          <w:rFonts w:ascii="Traditional Arabic" w:hAnsi="Traditional Arabic" w:hint="cs"/>
          <w:b/>
          <w:sz w:val="40"/>
          <w:rtl/>
        </w:rPr>
        <w:t>[الحجرات:11]</w:t>
      </w:r>
      <w:r w:rsidRPr="00BC6831">
        <w:rPr>
          <w:rFonts w:ascii="Traditional Arabic" w:hAnsi="Traditional Arabic" w:hint="cs"/>
          <w:b/>
          <w:sz w:val="40"/>
          <w:rtl/>
        </w:rPr>
        <w:t>.</w:t>
      </w:r>
    </w:p>
    <w:p w14:paraId="75DAD2DE"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الكُنْيَةُ مُسْتَحَبَّة ولو لم يُولَد له، أو لم يَتَزَوَّج بعد، ويُسْتَحَبّ نِداء الشَّخصِ بِالكُنْيَةِ التي يحبُّها.</w:t>
      </w:r>
    </w:p>
    <w:p w14:paraId="66D88350" w14:textId="77777777" w:rsidR="00CB4068" w:rsidRDefault="00CB4068" w:rsidP="00CB4068">
      <w:pPr>
        <w:widowControl w:val="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يَنْبَغِي عند ذِكْر اسمِ الشَّخْصِ وأبِيه التِزام وَصْلَةِ النَّسَبِ بَيْنَهما (ابن أو بِنْت)، فيقال: فُلانٌ بن فُلانٍ، أو فُلانَة بِنْت فُلانٍ.</w:t>
      </w:r>
    </w:p>
    <w:p w14:paraId="1B327266" w14:textId="77777777" w:rsidR="00CB4068" w:rsidRDefault="00CB4068" w:rsidP="00CB4068">
      <w:pPr>
        <w:widowControl w:val="0"/>
        <w:ind w:firstLine="397"/>
        <w:rPr>
          <w:rFonts w:ascii="Traditional Arabic" w:hAnsi="Traditional Arabic"/>
          <w:b/>
          <w:sz w:val="36"/>
          <w:rtl/>
        </w:rPr>
      </w:pPr>
      <w:r>
        <w:rPr>
          <w:rFonts w:ascii="Traditional Arabic" w:hAnsi="Traditional Arabic" w:hint="cs"/>
          <w:b/>
          <w:sz w:val="36"/>
          <w:rtl/>
        </w:rPr>
        <w:t>4-</w:t>
      </w:r>
      <w:r>
        <w:rPr>
          <w:rFonts w:ascii="Traditional Arabic" w:hAnsi="Traditional Arabic"/>
          <w:b/>
          <w:sz w:val="36"/>
          <w:rtl/>
        </w:rPr>
        <w:t xml:space="preserve"> </w:t>
      </w:r>
      <w:r>
        <w:rPr>
          <w:rFonts w:ascii="Traditional Arabic" w:hAnsi="Traditional Arabic" w:hint="cs"/>
          <w:b/>
          <w:sz w:val="36"/>
          <w:rtl/>
        </w:rPr>
        <w:t>يَنْبَغِي البُعْد عن التَّسمِيَة بالأسماءِ المختَصَّة بِالكافِرِينَ.</w:t>
      </w:r>
    </w:p>
    <w:p w14:paraId="795B80D4" w14:textId="77777777" w:rsidR="00CB4068" w:rsidRPr="00D96FA1" w:rsidRDefault="00CB4068" w:rsidP="00CB4068">
      <w:pPr>
        <w:widowControl w:val="0"/>
        <w:spacing w:before="240" w:after="120"/>
        <w:ind w:firstLine="397"/>
        <w:rPr>
          <w:rFonts w:ascii="Traditional Arabic" w:hAnsi="Traditional Arabic"/>
          <w:bCs/>
          <w:sz w:val="36"/>
          <w:rtl/>
        </w:rPr>
      </w:pPr>
      <w:r>
        <w:rPr>
          <w:rFonts w:ascii="Traditional Arabic" w:hAnsi="Traditional Arabic" w:hint="cs"/>
          <w:bCs/>
          <w:sz w:val="36"/>
          <w:rtl/>
        </w:rPr>
        <w:t>الأسئِلَة</w:t>
      </w:r>
      <w:r w:rsidRPr="00D96FA1">
        <w:rPr>
          <w:rFonts w:ascii="Traditional Arabic" w:hAnsi="Traditional Arabic" w:hint="cs"/>
          <w:bCs/>
          <w:sz w:val="36"/>
          <w:rtl/>
        </w:rPr>
        <w:t>:</w:t>
      </w:r>
    </w:p>
    <w:p w14:paraId="466A33AF" w14:textId="77777777" w:rsidR="00CB4068" w:rsidRDefault="00CB4068" w:rsidP="00CB4068">
      <w:pPr>
        <w:widowControl w:val="0"/>
        <w:autoSpaceDE w:val="0"/>
        <w:autoSpaceDN w:val="0"/>
        <w:adjustRightInd w:val="0"/>
        <w:spacing w:after="120"/>
        <w:ind w:firstLine="397"/>
        <w:rPr>
          <w:rFonts w:ascii="Lotus-Bold" w:hAnsi="AXtManalBLack"/>
          <w:sz w:val="36"/>
        </w:rPr>
      </w:pPr>
      <w:r>
        <w:rPr>
          <w:sz w:val="36"/>
          <w:rtl/>
        </w:rPr>
        <w:t>س1 : لِمَن يُنْسَب الطِّفْل ؟ مع ذِكْر الدَّلِيل</w:t>
      </w:r>
      <w:r>
        <w:rPr>
          <w:rFonts w:ascii="Lotus-Bold" w:hAnsi="AXtManalBLack" w:hint="cs"/>
          <w:sz w:val="36"/>
        </w:rPr>
        <w:t xml:space="preserve"> .</w:t>
      </w:r>
    </w:p>
    <w:p w14:paraId="734DA55A" w14:textId="77777777" w:rsidR="00CB4068" w:rsidRDefault="00CB4068" w:rsidP="00CB4068">
      <w:pPr>
        <w:widowControl w:val="0"/>
        <w:autoSpaceDE w:val="0"/>
        <w:autoSpaceDN w:val="0"/>
        <w:adjustRightInd w:val="0"/>
        <w:spacing w:after="120"/>
        <w:ind w:firstLine="397"/>
        <w:rPr>
          <w:rFonts w:ascii="Lotus-Bold" w:hAnsi="AXtManalBLack"/>
          <w:sz w:val="36"/>
        </w:rPr>
      </w:pPr>
      <w:r>
        <w:rPr>
          <w:sz w:val="36"/>
          <w:rtl/>
        </w:rPr>
        <w:t>س2 : عرِّف التَّبَنِّي، وما حكمُه مع الاستِدلال مِن القرآن على ذلك ؟ وهل انتِساب الزَّوجَة لِزَوْجِها منه ؟</w:t>
      </w:r>
    </w:p>
    <w:p w14:paraId="04CD534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دَلِّل على ما يَلِي:</w:t>
      </w:r>
    </w:p>
    <w:p w14:paraId="5401702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أ-</w:t>
      </w:r>
      <w:r>
        <w:rPr>
          <w:rFonts w:ascii="Traditional Arabic" w:hAnsi="Traditional Arabic"/>
          <w:b/>
          <w:sz w:val="36"/>
          <w:rtl/>
        </w:rPr>
        <w:t xml:space="preserve"> </w:t>
      </w:r>
      <w:r>
        <w:rPr>
          <w:rFonts w:ascii="Traditional Arabic" w:hAnsi="Traditional Arabic" w:hint="cs"/>
          <w:b/>
          <w:sz w:val="36"/>
          <w:rtl/>
        </w:rPr>
        <w:t>يُسْتَحَبّ التَّسَمِّي بأسماءِ الأنبِياءِ.</w:t>
      </w:r>
    </w:p>
    <w:p w14:paraId="5637CD4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ب-</w:t>
      </w:r>
      <w:r>
        <w:rPr>
          <w:rFonts w:ascii="Traditional Arabic" w:hAnsi="Traditional Arabic"/>
          <w:b/>
          <w:sz w:val="36"/>
          <w:rtl/>
        </w:rPr>
        <w:t xml:space="preserve"> </w:t>
      </w:r>
      <w:r>
        <w:rPr>
          <w:rFonts w:ascii="Traditional Arabic" w:hAnsi="Traditional Arabic" w:hint="cs"/>
          <w:b/>
          <w:sz w:val="36"/>
          <w:rtl/>
        </w:rPr>
        <w:t>مَشروعِيَّة تَغيِير الاسمِ القَبِيحِ.</w:t>
      </w:r>
    </w:p>
    <w:p w14:paraId="35CAD91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 xml:space="preserve">س4: قال رسول الله </w:t>
      </w:r>
      <w:r w:rsidR="00D70043">
        <w:rPr>
          <w:rFonts w:ascii="AGA Arabesque" w:hAnsi="AGA Arabesque"/>
          <w:b/>
          <w:sz w:val="36"/>
          <w:rtl/>
        </w:rPr>
        <w:t>-صلى الله عليه وسلم-</w:t>
      </w:r>
      <w:r>
        <w:rPr>
          <w:rFonts w:ascii="Traditional Arabic" w:hAnsi="Traditional Arabic" w:hint="cs"/>
          <w:b/>
          <w:sz w:val="36"/>
          <w:rtl/>
        </w:rPr>
        <w:t>:</w:t>
      </w:r>
      <w:r w:rsidRPr="00CB312C">
        <w:rPr>
          <w:rFonts w:ascii="Traditional Arabic" w:hAnsi="Traditional Arabic" w:hint="eastAsia"/>
          <w:b/>
          <w:sz w:val="36"/>
          <w:rtl/>
        </w:rPr>
        <w:t>«</w:t>
      </w:r>
      <w:r>
        <w:rPr>
          <w:rFonts w:ascii="Traditional Arabic" w:hAnsi="Traditional Arabic" w:hint="cs"/>
          <w:b/>
          <w:sz w:val="36"/>
          <w:rtl/>
        </w:rPr>
        <w:t xml:space="preserve"> إنَّ أحَبّ أسمائِكم إلى اللهِ عبد الله وعبد الرَّحمن </w:t>
      </w:r>
      <w:r w:rsidRPr="00CB312C">
        <w:rPr>
          <w:rFonts w:ascii="Traditional Arabic" w:hAnsi="Traditional Arabic" w:hint="eastAsia"/>
          <w:b/>
          <w:sz w:val="36"/>
          <w:rtl/>
        </w:rPr>
        <w:t>»</w:t>
      </w:r>
      <w:r>
        <w:rPr>
          <w:rFonts w:ascii="Traditional Arabic" w:hAnsi="Traditional Arabic" w:hint="cs"/>
          <w:b/>
          <w:sz w:val="36"/>
          <w:rtl/>
        </w:rPr>
        <w:t>. استَنْبِط مِن هذا الحديث سَبَب محبَّة اللهِ لهذه الأسماءِ.</w:t>
      </w:r>
    </w:p>
    <w:p w14:paraId="41F7E97A" w14:textId="77777777" w:rsidR="00CB4068" w:rsidRPr="00682979" w:rsidRDefault="00CB4068" w:rsidP="00CB4068">
      <w:pPr>
        <w:widowControl w:val="0"/>
        <w:spacing w:after="120"/>
        <w:ind w:firstLine="397"/>
        <w:rPr>
          <w:rFonts w:ascii="Traditional Arabic" w:hAnsi="Traditional Arabic"/>
          <w:b/>
          <w:sz w:val="36"/>
          <w:rtl/>
        </w:rPr>
      </w:pPr>
    </w:p>
    <w:p w14:paraId="5EC4D325"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b/>
          <w:bCs/>
          <w:sz w:val="36"/>
          <w:rtl/>
        </w:rPr>
        <w:br w:type="page"/>
      </w:r>
      <w:r>
        <w:rPr>
          <w:rFonts w:hint="cs"/>
          <w:b/>
          <w:bCs/>
          <w:sz w:val="36"/>
          <w:rtl/>
        </w:rPr>
        <w:t>الدرس المائة وخمسة</w:t>
      </w:r>
      <w:r w:rsidRPr="00E04981">
        <w:rPr>
          <w:rFonts w:ascii="AXtManalBLack" w:hAnsi="AXtManalBLack"/>
          <w:b/>
          <w:bCs/>
          <w:sz w:val="36"/>
          <w:szCs w:val="40"/>
          <w:rtl/>
        </w:rPr>
        <w:t xml:space="preserve">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38"/>
      </w:r>
      <w:r>
        <w:rPr>
          <w:rFonts w:ascii="Traditional Arabic" w:hAnsi="Traditional Arabic"/>
          <w:b/>
          <w:bCs/>
          <w:sz w:val="36"/>
          <w:vertAlign w:val="superscript"/>
          <w:rtl/>
        </w:rPr>
        <w:t>)</w:t>
      </w:r>
    </w:p>
    <w:p w14:paraId="3FE52CE0" w14:textId="77777777" w:rsidR="00CB4068" w:rsidRDefault="00CB4068" w:rsidP="00CB4068">
      <w:pPr>
        <w:widowControl w:val="0"/>
        <w:spacing w:before="240" w:after="120"/>
        <w:ind w:firstLine="397"/>
        <w:jc w:val="center"/>
        <w:rPr>
          <w:b/>
          <w:bCs/>
          <w:sz w:val="36"/>
          <w:rtl/>
        </w:rPr>
      </w:pPr>
      <w:r>
        <w:rPr>
          <w:rFonts w:hint="cs"/>
          <w:b/>
          <w:bCs/>
          <w:sz w:val="36"/>
          <w:rtl/>
        </w:rPr>
        <w:t>حقوق الأولاد (العقيقة)</w:t>
      </w:r>
    </w:p>
    <w:p w14:paraId="55F75F92" w14:textId="77777777" w:rsidR="00CB4068" w:rsidRPr="004B5072" w:rsidRDefault="00CB4068" w:rsidP="00CB4068">
      <w:pPr>
        <w:widowControl w:val="0"/>
        <w:spacing w:before="240" w:after="120"/>
        <w:ind w:firstLine="397"/>
        <w:rPr>
          <w:b/>
          <w:bCs/>
          <w:sz w:val="36"/>
          <w:rtl/>
        </w:rPr>
      </w:pPr>
      <w:r w:rsidRPr="004B5072">
        <w:rPr>
          <w:rFonts w:hint="cs"/>
          <w:b/>
          <w:bCs/>
          <w:sz w:val="36"/>
          <w:rtl/>
        </w:rPr>
        <w:t>ت</w:t>
      </w:r>
      <w:r>
        <w:rPr>
          <w:rFonts w:hint="cs"/>
          <w:b/>
          <w:bCs/>
          <w:sz w:val="36"/>
          <w:rtl/>
        </w:rPr>
        <w:t>َ</w:t>
      </w:r>
      <w:r w:rsidRPr="004B5072">
        <w:rPr>
          <w:rFonts w:hint="cs"/>
          <w:b/>
          <w:bCs/>
          <w:sz w:val="36"/>
          <w:rtl/>
        </w:rPr>
        <w:t>عر</w:t>
      </w:r>
      <w:r>
        <w:rPr>
          <w:rFonts w:hint="cs"/>
          <w:b/>
          <w:bCs/>
          <w:sz w:val="36"/>
          <w:rtl/>
        </w:rPr>
        <w:t>ِ</w:t>
      </w:r>
      <w:r w:rsidRPr="004B5072">
        <w:rPr>
          <w:rFonts w:hint="cs"/>
          <w:b/>
          <w:bCs/>
          <w:sz w:val="36"/>
          <w:rtl/>
        </w:rPr>
        <w:t>يف</w:t>
      </w:r>
      <w:r>
        <w:rPr>
          <w:rFonts w:hint="cs"/>
          <w:b/>
          <w:bCs/>
          <w:sz w:val="36"/>
          <w:rtl/>
        </w:rPr>
        <w:t>ُ</w:t>
      </w:r>
      <w:r w:rsidRPr="004B5072">
        <w:rPr>
          <w:rFonts w:hint="cs"/>
          <w:b/>
          <w:bCs/>
          <w:sz w:val="36"/>
          <w:rtl/>
        </w:rPr>
        <w:t>ها:</w:t>
      </w:r>
    </w:p>
    <w:p w14:paraId="0E1A47D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هي الذَّبِيحَة عن المولودِ تَقَرُّباً إلى اللهِ تعالى.</w:t>
      </w:r>
    </w:p>
    <w:p w14:paraId="21430136" w14:textId="77777777" w:rsidR="00CB4068" w:rsidRPr="00152BA4" w:rsidRDefault="00CB4068" w:rsidP="00CB4068">
      <w:pPr>
        <w:widowControl w:val="0"/>
        <w:spacing w:before="240" w:after="120"/>
        <w:ind w:firstLine="397"/>
        <w:rPr>
          <w:rFonts w:ascii="Traditional Arabic" w:hAnsi="Traditional Arabic"/>
          <w:bCs/>
          <w:sz w:val="36"/>
          <w:rtl/>
        </w:rPr>
      </w:pPr>
      <w:r w:rsidRPr="00152BA4">
        <w:rPr>
          <w:rFonts w:ascii="Traditional Arabic" w:hAnsi="Traditional Arabic" w:hint="cs"/>
          <w:bCs/>
          <w:sz w:val="36"/>
          <w:rtl/>
        </w:rPr>
        <w:t>ح</w:t>
      </w:r>
      <w:r>
        <w:rPr>
          <w:rFonts w:ascii="Traditional Arabic" w:hAnsi="Traditional Arabic" w:hint="cs"/>
          <w:bCs/>
          <w:sz w:val="36"/>
          <w:rtl/>
        </w:rPr>
        <w:t>ُ</w:t>
      </w:r>
      <w:r w:rsidRPr="00152BA4">
        <w:rPr>
          <w:rFonts w:ascii="Traditional Arabic" w:hAnsi="Traditional Arabic" w:hint="cs"/>
          <w:bCs/>
          <w:sz w:val="36"/>
          <w:rtl/>
        </w:rPr>
        <w:t>ك</w:t>
      </w:r>
      <w:r>
        <w:rPr>
          <w:rFonts w:ascii="Traditional Arabic" w:hAnsi="Traditional Arabic" w:hint="cs"/>
          <w:bCs/>
          <w:sz w:val="36"/>
          <w:rtl/>
        </w:rPr>
        <w:t>ْ</w:t>
      </w:r>
      <w:r w:rsidRPr="00152BA4">
        <w:rPr>
          <w:rFonts w:ascii="Traditional Arabic" w:hAnsi="Traditional Arabic" w:hint="cs"/>
          <w:bCs/>
          <w:sz w:val="36"/>
          <w:rtl/>
        </w:rPr>
        <w:t>م</w:t>
      </w:r>
      <w:r>
        <w:rPr>
          <w:rFonts w:ascii="Traditional Arabic" w:hAnsi="Traditional Arabic" w:hint="cs"/>
          <w:bCs/>
          <w:sz w:val="36"/>
          <w:rtl/>
        </w:rPr>
        <w:t>ُ</w:t>
      </w:r>
      <w:r w:rsidRPr="00152BA4">
        <w:rPr>
          <w:rFonts w:ascii="Traditional Arabic" w:hAnsi="Traditional Arabic" w:hint="cs"/>
          <w:bCs/>
          <w:sz w:val="36"/>
          <w:rtl/>
        </w:rPr>
        <w:t>ها:</w:t>
      </w:r>
    </w:p>
    <w:p w14:paraId="229242F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سُنَّة مُؤَكَّدَة على الأَبِ لحديث سمرة </w:t>
      </w:r>
      <w:r w:rsidR="00D70043">
        <w:rPr>
          <w:rFonts w:ascii="AGA Arabesque" w:hAnsi="AGA Arabesque"/>
          <w:b/>
          <w:sz w:val="36"/>
          <w:rtl/>
        </w:rPr>
        <w:t>-رضي الله عنه-</w:t>
      </w:r>
      <w:r>
        <w:rPr>
          <w:rFonts w:ascii="Traditional Arabic" w:hAnsi="Traditional Arabic" w:hint="cs"/>
          <w:b/>
          <w:sz w:val="36"/>
          <w:rtl/>
        </w:rPr>
        <w:t xml:space="preserve"> أنَّ النَّبيَّ </w:t>
      </w:r>
      <w:r w:rsidR="00D70043">
        <w:rPr>
          <w:rFonts w:ascii="AGA Arabesque" w:hAnsi="AGA Arabesque"/>
          <w:b/>
          <w:sz w:val="36"/>
          <w:rtl/>
        </w:rPr>
        <w:t>-صلى الله عليه وسلم-</w:t>
      </w:r>
      <w:r>
        <w:rPr>
          <w:rFonts w:ascii="Traditional Arabic" w:hAnsi="Traditional Arabic" w:hint="cs"/>
          <w:b/>
          <w:sz w:val="36"/>
          <w:rtl/>
        </w:rPr>
        <w:t xml:space="preserve"> قال:</w:t>
      </w:r>
      <w:r w:rsidRPr="00152BA4">
        <w:rPr>
          <w:rFonts w:ascii="Traditional Arabic" w:hAnsi="Traditional Arabic" w:hint="eastAsia"/>
          <w:b/>
          <w:sz w:val="36"/>
          <w:rtl/>
        </w:rPr>
        <w:t>«</w:t>
      </w:r>
      <w:r>
        <w:rPr>
          <w:rFonts w:ascii="Traditional Arabic" w:hAnsi="Traditional Arabic" w:hint="cs"/>
          <w:b/>
          <w:sz w:val="36"/>
          <w:rtl/>
        </w:rPr>
        <w:t xml:space="preserve"> كُلُّ غُلامٍ مُرْتَهَنٌ بِعَقِيقَتِه، تُذْبَح عنه يَوْمَ السّابِع، ويحلَق رَأْسُه، ويُسَمَّى </w:t>
      </w:r>
      <w:r w:rsidRPr="00152BA4">
        <w:rPr>
          <w:rFonts w:ascii="Traditional Arabic" w:hAnsi="Traditional Arabic" w:hint="eastAsia"/>
          <w:b/>
          <w:sz w:val="36"/>
          <w:rtl/>
        </w:rPr>
        <w:t>»</w:t>
      </w:r>
      <w:r>
        <w:rPr>
          <w:rFonts w:ascii="Traditional Arabic" w:hAnsi="Traditional Arabic"/>
          <w:b/>
          <w:sz w:val="36"/>
          <w:rtl/>
        </w:rPr>
        <w:t xml:space="preserve"> </w:t>
      </w:r>
      <w:r w:rsidRPr="00152BA4">
        <w:rPr>
          <w:rFonts w:ascii="Traditional Arabic" w:hAnsi="Traditional Arabic" w:hint="cs"/>
          <w:b/>
          <w:sz w:val="40"/>
          <w:vertAlign w:val="superscript"/>
          <w:rtl/>
        </w:rPr>
        <w:t>(</w:t>
      </w:r>
      <w:r w:rsidRPr="00152BA4">
        <w:rPr>
          <w:rFonts w:ascii="Traditional Arabic" w:hAnsi="Traditional Arabic"/>
          <w:b/>
          <w:sz w:val="40"/>
          <w:vertAlign w:val="superscript"/>
          <w:rtl/>
        </w:rPr>
        <w:footnoteReference w:id="739"/>
      </w:r>
      <w:r w:rsidRPr="00152BA4">
        <w:rPr>
          <w:rFonts w:ascii="Traditional Arabic" w:hAnsi="Traditional Arabic" w:hint="cs"/>
          <w:b/>
          <w:sz w:val="40"/>
          <w:vertAlign w:val="superscript"/>
          <w:rtl/>
        </w:rPr>
        <w:t>)</w:t>
      </w:r>
      <w:r w:rsidRPr="00152BA4">
        <w:rPr>
          <w:rFonts w:ascii="Traditional Arabic" w:hAnsi="Traditional Arabic" w:hint="cs"/>
          <w:b/>
          <w:sz w:val="40"/>
          <w:rtl/>
        </w:rPr>
        <w:t>.</w:t>
      </w:r>
    </w:p>
    <w:p w14:paraId="6020E3F6" w14:textId="77777777" w:rsidR="00CB4068" w:rsidRPr="00B04FD2" w:rsidRDefault="00CB4068" w:rsidP="00CB4068">
      <w:pPr>
        <w:widowControl w:val="0"/>
        <w:spacing w:before="240" w:after="120"/>
        <w:ind w:firstLine="397"/>
        <w:rPr>
          <w:rFonts w:ascii="Traditional Arabic" w:hAnsi="Traditional Arabic"/>
          <w:bCs/>
          <w:sz w:val="36"/>
          <w:rtl/>
        </w:rPr>
      </w:pPr>
      <w:r w:rsidRPr="00B04FD2">
        <w:rPr>
          <w:rFonts w:ascii="Traditional Arabic" w:hAnsi="Traditional Arabic" w:hint="cs"/>
          <w:bCs/>
          <w:sz w:val="36"/>
          <w:rtl/>
        </w:rPr>
        <w:t>م</w:t>
      </w:r>
      <w:r>
        <w:rPr>
          <w:rFonts w:ascii="Traditional Arabic" w:hAnsi="Traditional Arabic" w:hint="cs"/>
          <w:bCs/>
          <w:sz w:val="36"/>
          <w:rtl/>
        </w:rPr>
        <w:t>ِ</w:t>
      </w:r>
      <w:r w:rsidRPr="00B04FD2">
        <w:rPr>
          <w:rFonts w:ascii="Traditional Arabic" w:hAnsi="Traditional Arabic" w:hint="cs"/>
          <w:bCs/>
          <w:sz w:val="36"/>
          <w:rtl/>
        </w:rPr>
        <w:t>ق</w:t>
      </w:r>
      <w:r>
        <w:rPr>
          <w:rFonts w:ascii="Traditional Arabic" w:hAnsi="Traditional Arabic" w:hint="cs"/>
          <w:bCs/>
          <w:sz w:val="36"/>
          <w:rtl/>
        </w:rPr>
        <w:t>ْ</w:t>
      </w:r>
      <w:r w:rsidRPr="00B04FD2">
        <w:rPr>
          <w:rFonts w:ascii="Traditional Arabic" w:hAnsi="Traditional Arabic" w:hint="cs"/>
          <w:bCs/>
          <w:sz w:val="36"/>
          <w:rtl/>
        </w:rPr>
        <w:t>دار</w:t>
      </w:r>
      <w:r>
        <w:rPr>
          <w:rFonts w:ascii="Traditional Arabic" w:hAnsi="Traditional Arabic" w:hint="cs"/>
          <w:bCs/>
          <w:sz w:val="36"/>
          <w:rtl/>
        </w:rPr>
        <w:t>ُ</w:t>
      </w:r>
      <w:r w:rsidRPr="00B04FD2">
        <w:rPr>
          <w:rFonts w:ascii="Traditional Arabic" w:hAnsi="Traditional Arabic" w:hint="cs"/>
          <w:bCs/>
          <w:sz w:val="36"/>
          <w:rtl/>
        </w:rPr>
        <w:t>ها:</w:t>
      </w:r>
    </w:p>
    <w:p w14:paraId="68D63E7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يُشرَع أن يُذبَح عن الغُلامِ شاتان، وعن الجارِيَة شاة، لحديث أمّ كرز الكَعْبِيَّة رضي الله عنها قالت: سمعت رسولَ الله </w:t>
      </w:r>
      <w:r w:rsidR="00D70043">
        <w:rPr>
          <w:rFonts w:ascii="AGA Arabesque" w:hAnsi="AGA Arabesque"/>
          <w:b/>
          <w:sz w:val="36"/>
          <w:rtl/>
        </w:rPr>
        <w:t>-صلى الله عليه وسلم-</w:t>
      </w:r>
      <w:r>
        <w:rPr>
          <w:rFonts w:ascii="Traditional Arabic" w:hAnsi="Traditional Arabic" w:hint="cs"/>
          <w:b/>
          <w:sz w:val="36"/>
          <w:rtl/>
        </w:rPr>
        <w:t xml:space="preserve"> يقول:</w:t>
      </w:r>
      <w:r w:rsidRPr="007F781A">
        <w:rPr>
          <w:rFonts w:ascii="Traditional Arabic" w:hAnsi="Traditional Arabic" w:hint="eastAsia"/>
          <w:b/>
          <w:sz w:val="36"/>
          <w:rtl/>
        </w:rPr>
        <w:t>«</w:t>
      </w:r>
      <w:r>
        <w:rPr>
          <w:rFonts w:ascii="Traditional Arabic" w:hAnsi="Traditional Arabic" w:hint="cs"/>
          <w:b/>
          <w:sz w:val="36"/>
          <w:rtl/>
        </w:rPr>
        <w:t xml:space="preserve"> عن الغُلامِ شاتان مُكافِئَتان</w:t>
      </w:r>
      <w:r>
        <w:rPr>
          <w:rFonts w:ascii="Traditional Arabic" w:hAnsi="Traditional Arabic"/>
          <w:b/>
          <w:sz w:val="36"/>
          <w:rtl/>
        </w:rPr>
        <w:t xml:space="preserve"> </w:t>
      </w:r>
      <w:r w:rsidRPr="00B75FC2">
        <w:rPr>
          <w:rFonts w:ascii="Traditional Arabic" w:hAnsi="Traditional Arabic" w:hint="cs"/>
          <w:b/>
          <w:sz w:val="40"/>
          <w:vertAlign w:val="superscript"/>
          <w:rtl/>
        </w:rPr>
        <w:t>(</w:t>
      </w:r>
      <w:r w:rsidRPr="00B75FC2">
        <w:rPr>
          <w:rFonts w:ascii="Traditional Arabic" w:hAnsi="Traditional Arabic"/>
          <w:b/>
          <w:sz w:val="40"/>
          <w:vertAlign w:val="superscript"/>
          <w:rtl/>
        </w:rPr>
        <w:footnoteReference w:id="740"/>
      </w:r>
      <w:r w:rsidRPr="00B75FC2">
        <w:rPr>
          <w:rFonts w:ascii="Traditional Arabic" w:hAnsi="Traditional Arabic" w:hint="cs"/>
          <w:b/>
          <w:sz w:val="40"/>
          <w:vertAlign w:val="superscript"/>
          <w:rtl/>
        </w:rPr>
        <w:t>)</w:t>
      </w:r>
      <w:r>
        <w:rPr>
          <w:rFonts w:ascii="Traditional Arabic" w:hAnsi="Traditional Arabic" w:hint="cs"/>
          <w:b/>
          <w:sz w:val="40"/>
          <w:rtl/>
        </w:rPr>
        <w:t>، وعن الجارِيَة شاة</w:t>
      </w:r>
      <w:r>
        <w:rPr>
          <w:rFonts w:ascii="Traditional Arabic" w:hAnsi="Traditional Arabic" w:hint="cs"/>
          <w:b/>
          <w:sz w:val="36"/>
          <w:rtl/>
        </w:rPr>
        <w:t>ٌ</w:t>
      </w:r>
      <w:r w:rsidRPr="007F781A">
        <w:rPr>
          <w:rFonts w:ascii="Traditional Arabic" w:hAnsi="Traditional Arabic" w:hint="eastAsia"/>
          <w:b/>
          <w:sz w:val="36"/>
          <w:rtl/>
        </w:rPr>
        <w:t>»</w:t>
      </w:r>
      <w:r w:rsidRPr="00B75FC2">
        <w:rPr>
          <w:rFonts w:ascii="Traditional Arabic" w:hAnsi="Traditional Arabic" w:hint="cs"/>
          <w:b/>
          <w:sz w:val="40"/>
          <w:vertAlign w:val="superscript"/>
          <w:rtl/>
        </w:rPr>
        <w:t>(</w:t>
      </w:r>
      <w:r w:rsidRPr="00B75FC2">
        <w:rPr>
          <w:rFonts w:ascii="Traditional Arabic" w:hAnsi="Traditional Arabic"/>
          <w:b/>
          <w:sz w:val="40"/>
          <w:vertAlign w:val="superscript"/>
          <w:rtl/>
        </w:rPr>
        <w:footnoteReference w:id="741"/>
      </w:r>
      <w:r w:rsidRPr="00B75FC2">
        <w:rPr>
          <w:rFonts w:ascii="Traditional Arabic" w:hAnsi="Traditional Arabic" w:hint="cs"/>
          <w:b/>
          <w:sz w:val="40"/>
          <w:vertAlign w:val="superscript"/>
          <w:rtl/>
        </w:rPr>
        <w:t>)</w:t>
      </w:r>
      <w:r w:rsidRPr="00B75FC2">
        <w:rPr>
          <w:rFonts w:ascii="Traditional Arabic" w:hAnsi="Traditional Arabic" w:hint="cs"/>
          <w:b/>
          <w:sz w:val="40"/>
          <w:rtl/>
        </w:rPr>
        <w:t>.</w:t>
      </w:r>
    </w:p>
    <w:p w14:paraId="7E273CD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وحُكمُها فيما يجزِئ وما لا يجزئ كَحُكْمِ الأُضحِيَة، إلّا أنَّه لا يَصِحّ فيها الاشتِراك في البَدَنَة أو البَقَرة، فلا تجزِئ بَدَنَةٌ ولا بَقَرَة إلّا كامِلَة، قال ابن القيم رحمه الله تعالى:" لَمّا كانت الذَّبِيحَة كالفِداء لِلمَوْلودِ كان المشروعُ فيها دَماً كامِلاً، لِتَكونَ نَفْسَ فِداءِ نَفْس "أ.هـ</w:t>
      </w:r>
      <w:r>
        <w:rPr>
          <w:rFonts w:ascii="Traditional Arabic" w:hAnsi="Traditional Arabic"/>
          <w:b/>
          <w:sz w:val="36"/>
          <w:rtl/>
        </w:rPr>
        <w:t xml:space="preserve"> </w:t>
      </w:r>
      <w:r w:rsidRPr="00463929">
        <w:rPr>
          <w:rFonts w:ascii="Traditional Arabic" w:hAnsi="Traditional Arabic" w:hint="cs"/>
          <w:b/>
          <w:sz w:val="40"/>
          <w:vertAlign w:val="superscript"/>
          <w:rtl/>
        </w:rPr>
        <w:t>(</w:t>
      </w:r>
      <w:r w:rsidRPr="00463929">
        <w:rPr>
          <w:rFonts w:ascii="Traditional Arabic" w:hAnsi="Traditional Arabic"/>
          <w:b/>
          <w:sz w:val="40"/>
          <w:vertAlign w:val="superscript"/>
          <w:rtl/>
        </w:rPr>
        <w:footnoteReference w:id="742"/>
      </w:r>
      <w:r w:rsidRPr="00463929">
        <w:rPr>
          <w:rFonts w:ascii="Traditional Arabic" w:hAnsi="Traditional Arabic" w:hint="cs"/>
          <w:b/>
          <w:sz w:val="40"/>
          <w:vertAlign w:val="superscript"/>
          <w:rtl/>
        </w:rPr>
        <w:t>)</w:t>
      </w:r>
      <w:r w:rsidRPr="00463929">
        <w:rPr>
          <w:rFonts w:ascii="Traditional Arabic" w:hAnsi="Traditional Arabic" w:hint="cs"/>
          <w:b/>
          <w:sz w:val="40"/>
          <w:rtl/>
        </w:rPr>
        <w:t>.</w:t>
      </w:r>
    </w:p>
    <w:p w14:paraId="4256B7C3" w14:textId="77777777" w:rsidR="00CB4068" w:rsidRPr="00AB26A4" w:rsidRDefault="00CB4068" w:rsidP="00CB4068">
      <w:pPr>
        <w:widowControl w:val="0"/>
        <w:spacing w:before="240" w:after="120"/>
        <w:ind w:firstLine="397"/>
        <w:rPr>
          <w:rFonts w:ascii="Traditional Arabic" w:hAnsi="Traditional Arabic"/>
          <w:bCs/>
          <w:sz w:val="36"/>
          <w:rtl/>
        </w:rPr>
      </w:pPr>
      <w:r w:rsidRPr="00AB26A4">
        <w:rPr>
          <w:rFonts w:ascii="Traditional Arabic" w:hAnsi="Traditional Arabic" w:hint="cs"/>
          <w:bCs/>
          <w:sz w:val="36"/>
          <w:rtl/>
        </w:rPr>
        <w:t>و</w:t>
      </w:r>
      <w:r>
        <w:rPr>
          <w:rFonts w:ascii="Traditional Arabic" w:hAnsi="Traditional Arabic" w:hint="cs"/>
          <w:bCs/>
          <w:sz w:val="36"/>
          <w:rtl/>
        </w:rPr>
        <w:t>َ</w:t>
      </w:r>
      <w:r w:rsidRPr="00AB26A4">
        <w:rPr>
          <w:rFonts w:ascii="Traditional Arabic" w:hAnsi="Traditional Arabic" w:hint="cs"/>
          <w:bCs/>
          <w:sz w:val="36"/>
          <w:rtl/>
        </w:rPr>
        <w:t>ق</w:t>
      </w:r>
      <w:r>
        <w:rPr>
          <w:rFonts w:ascii="Traditional Arabic" w:hAnsi="Traditional Arabic" w:hint="cs"/>
          <w:bCs/>
          <w:sz w:val="36"/>
          <w:rtl/>
        </w:rPr>
        <w:t>ْ</w:t>
      </w:r>
      <w:r w:rsidRPr="00AB26A4">
        <w:rPr>
          <w:rFonts w:ascii="Traditional Arabic" w:hAnsi="Traditional Arabic" w:hint="cs"/>
          <w:bCs/>
          <w:sz w:val="36"/>
          <w:rtl/>
        </w:rPr>
        <w:t>ت</w:t>
      </w:r>
      <w:r>
        <w:rPr>
          <w:rFonts w:ascii="Traditional Arabic" w:hAnsi="Traditional Arabic" w:hint="cs"/>
          <w:bCs/>
          <w:sz w:val="36"/>
          <w:rtl/>
        </w:rPr>
        <w:t>ُ</w:t>
      </w:r>
      <w:r w:rsidRPr="00AB26A4">
        <w:rPr>
          <w:rFonts w:ascii="Traditional Arabic" w:hAnsi="Traditional Arabic" w:hint="cs"/>
          <w:bCs/>
          <w:sz w:val="36"/>
          <w:rtl/>
        </w:rPr>
        <w:t>ها:</w:t>
      </w:r>
    </w:p>
    <w:p w14:paraId="13D486C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تُذبَح العَقِيقَةُ في اليوم السّابِع مِن الوِلادَة لحديث سمرة السّابق، فإن فاتَ فَفِي اليوم الرّابِع عشر، فإن فاتَ فَفِي اليومِ الحادِي والعِشْرين، فإن فات فلا تُعْتَبَر الأَسابِيع، ويَذْبَح في أيّ يَوْمٍ.</w:t>
      </w:r>
    </w:p>
    <w:p w14:paraId="5B43A9C8" w14:textId="77777777" w:rsidR="00CB4068" w:rsidRPr="0060747E" w:rsidRDefault="00CB4068" w:rsidP="00CB4068">
      <w:pPr>
        <w:widowControl w:val="0"/>
        <w:spacing w:before="240" w:after="120"/>
        <w:ind w:firstLine="397"/>
        <w:rPr>
          <w:rFonts w:ascii="Traditional Arabic" w:hAnsi="Traditional Arabic"/>
          <w:bCs/>
          <w:sz w:val="36"/>
          <w:rtl/>
        </w:rPr>
      </w:pPr>
      <w:r w:rsidRPr="0060747E">
        <w:rPr>
          <w:rFonts w:ascii="Traditional Arabic" w:hAnsi="Traditional Arabic" w:hint="cs"/>
          <w:bCs/>
          <w:sz w:val="36"/>
          <w:rtl/>
        </w:rPr>
        <w:t>الب</w:t>
      </w:r>
      <w:r>
        <w:rPr>
          <w:rFonts w:ascii="Traditional Arabic" w:hAnsi="Traditional Arabic" w:hint="cs"/>
          <w:bCs/>
          <w:sz w:val="36"/>
          <w:rtl/>
        </w:rPr>
        <w:t>ِ</w:t>
      </w:r>
      <w:r w:rsidRPr="0060747E">
        <w:rPr>
          <w:rFonts w:ascii="Traditional Arabic" w:hAnsi="Traditional Arabic" w:hint="cs"/>
          <w:bCs/>
          <w:sz w:val="36"/>
          <w:rtl/>
        </w:rPr>
        <w:t>شار</w:t>
      </w:r>
      <w:r>
        <w:rPr>
          <w:rFonts w:ascii="Traditional Arabic" w:hAnsi="Traditional Arabic" w:hint="cs"/>
          <w:bCs/>
          <w:sz w:val="36"/>
          <w:rtl/>
        </w:rPr>
        <w:t>َ</w:t>
      </w:r>
      <w:r w:rsidRPr="0060747E">
        <w:rPr>
          <w:rFonts w:ascii="Traditional Arabic" w:hAnsi="Traditional Arabic" w:hint="cs"/>
          <w:bCs/>
          <w:sz w:val="36"/>
          <w:rtl/>
        </w:rPr>
        <w:t>ة ب</w:t>
      </w:r>
      <w:r>
        <w:rPr>
          <w:rFonts w:ascii="Traditional Arabic" w:hAnsi="Traditional Arabic" w:hint="cs"/>
          <w:bCs/>
          <w:sz w:val="36"/>
          <w:rtl/>
        </w:rPr>
        <w:t>ِ</w:t>
      </w:r>
      <w:r w:rsidRPr="0060747E">
        <w:rPr>
          <w:rFonts w:ascii="Traditional Arabic" w:hAnsi="Traditional Arabic" w:hint="cs"/>
          <w:bCs/>
          <w:sz w:val="36"/>
          <w:rtl/>
        </w:rPr>
        <w:t>الم</w:t>
      </w:r>
      <w:r>
        <w:rPr>
          <w:rFonts w:ascii="Traditional Arabic" w:hAnsi="Traditional Arabic" w:hint="cs"/>
          <w:bCs/>
          <w:sz w:val="36"/>
          <w:rtl/>
        </w:rPr>
        <w:t>َ</w:t>
      </w:r>
      <w:r w:rsidRPr="0060747E">
        <w:rPr>
          <w:rFonts w:ascii="Traditional Arabic" w:hAnsi="Traditional Arabic" w:hint="cs"/>
          <w:bCs/>
          <w:sz w:val="36"/>
          <w:rtl/>
        </w:rPr>
        <w:t>و</w:t>
      </w:r>
      <w:r>
        <w:rPr>
          <w:rFonts w:ascii="Traditional Arabic" w:hAnsi="Traditional Arabic" w:hint="cs"/>
          <w:bCs/>
          <w:sz w:val="36"/>
          <w:rtl/>
        </w:rPr>
        <w:t>ْ</w:t>
      </w:r>
      <w:r w:rsidRPr="0060747E">
        <w:rPr>
          <w:rFonts w:ascii="Traditional Arabic" w:hAnsi="Traditional Arabic" w:hint="cs"/>
          <w:bCs/>
          <w:sz w:val="36"/>
          <w:rtl/>
        </w:rPr>
        <w:t>لود</w:t>
      </w:r>
      <w:r>
        <w:rPr>
          <w:rFonts w:ascii="Traditional Arabic" w:hAnsi="Traditional Arabic" w:hint="cs"/>
          <w:bCs/>
          <w:sz w:val="36"/>
          <w:rtl/>
        </w:rPr>
        <w:t>ِ</w:t>
      </w:r>
      <w:r w:rsidRPr="0060747E">
        <w:rPr>
          <w:rFonts w:ascii="Traditional Arabic" w:hAnsi="Traditional Arabic" w:hint="cs"/>
          <w:bCs/>
          <w:sz w:val="36"/>
          <w:rtl/>
        </w:rPr>
        <w:t xml:space="preserve"> والت</w:t>
      </w:r>
      <w:r>
        <w:rPr>
          <w:rFonts w:ascii="Traditional Arabic" w:hAnsi="Traditional Arabic" w:hint="cs"/>
          <w:bCs/>
          <w:sz w:val="36"/>
          <w:rtl/>
        </w:rPr>
        <w:t>َّ</w:t>
      </w:r>
      <w:r w:rsidRPr="0060747E">
        <w:rPr>
          <w:rFonts w:ascii="Traditional Arabic" w:hAnsi="Traditional Arabic" w:hint="cs"/>
          <w:bCs/>
          <w:sz w:val="36"/>
          <w:rtl/>
        </w:rPr>
        <w:t>ه</w:t>
      </w:r>
      <w:r>
        <w:rPr>
          <w:rFonts w:ascii="Traditional Arabic" w:hAnsi="Traditional Arabic" w:hint="cs"/>
          <w:bCs/>
          <w:sz w:val="36"/>
          <w:rtl/>
        </w:rPr>
        <w:t>ْ</w:t>
      </w:r>
      <w:r w:rsidRPr="0060747E">
        <w:rPr>
          <w:rFonts w:ascii="Traditional Arabic" w:hAnsi="Traditional Arabic" w:hint="cs"/>
          <w:bCs/>
          <w:sz w:val="36"/>
          <w:rtl/>
        </w:rPr>
        <w:t>ن</w:t>
      </w:r>
      <w:r>
        <w:rPr>
          <w:rFonts w:ascii="Traditional Arabic" w:hAnsi="Traditional Arabic" w:hint="cs"/>
          <w:bCs/>
          <w:sz w:val="36"/>
          <w:rtl/>
        </w:rPr>
        <w:t>ِ</w:t>
      </w:r>
      <w:r w:rsidRPr="0060747E">
        <w:rPr>
          <w:rFonts w:ascii="Traditional Arabic" w:hAnsi="Traditional Arabic" w:hint="cs"/>
          <w:bCs/>
          <w:sz w:val="36"/>
          <w:rtl/>
        </w:rPr>
        <w:t>ئ</w:t>
      </w:r>
      <w:r>
        <w:rPr>
          <w:rFonts w:ascii="Traditional Arabic" w:hAnsi="Traditional Arabic" w:hint="cs"/>
          <w:bCs/>
          <w:sz w:val="36"/>
          <w:rtl/>
        </w:rPr>
        <w:t>َ</w:t>
      </w:r>
      <w:r w:rsidRPr="0060747E">
        <w:rPr>
          <w:rFonts w:ascii="Traditional Arabic" w:hAnsi="Traditional Arabic" w:hint="cs"/>
          <w:bCs/>
          <w:sz w:val="36"/>
          <w:rtl/>
        </w:rPr>
        <w:t>ة به</w:t>
      </w:r>
      <w:r>
        <w:rPr>
          <w:rFonts w:ascii="Traditional Arabic" w:hAnsi="Traditional Arabic" w:hint="cs"/>
          <w:bCs/>
          <w:sz w:val="36"/>
          <w:rtl/>
        </w:rPr>
        <w:t xml:space="preserve"> </w:t>
      </w:r>
      <w:r w:rsidRPr="0060747E">
        <w:rPr>
          <w:rFonts w:ascii="Traditional Arabic" w:hAnsi="Traditional Arabic" w:hint="cs"/>
          <w:b/>
          <w:bCs/>
          <w:sz w:val="40"/>
          <w:vertAlign w:val="superscript"/>
          <w:rtl/>
        </w:rPr>
        <w:t>(</w:t>
      </w:r>
      <w:r w:rsidRPr="0060747E">
        <w:rPr>
          <w:rFonts w:ascii="Traditional Arabic" w:hAnsi="Traditional Arabic"/>
          <w:b/>
          <w:bCs/>
          <w:sz w:val="40"/>
          <w:vertAlign w:val="superscript"/>
          <w:rtl/>
        </w:rPr>
        <w:footnoteReference w:id="743"/>
      </w:r>
      <w:r w:rsidRPr="0060747E">
        <w:rPr>
          <w:rFonts w:ascii="Traditional Arabic" w:hAnsi="Traditional Arabic" w:hint="cs"/>
          <w:b/>
          <w:bCs/>
          <w:sz w:val="40"/>
          <w:vertAlign w:val="superscript"/>
          <w:rtl/>
        </w:rPr>
        <w:t>)</w:t>
      </w:r>
      <w:r w:rsidRPr="0060747E">
        <w:rPr>
          <w:rFonts w:ascii="Traditional Arabic" w:hAnsi="Traditional Arabic" w:hint="cs"/>
          <w:bCs/>
          <w:sz w:val="36"/>
          <w:rtl/>
        </w:rPr>
        <w:t>:</w:t>
      </w:r>
    </w:p>
    <w:p w14:paraId="4DD5328D" w14:textId="77777777" w:rsidR="00CB4068" w:rsidRDefault="00CB4068" w:rsidP="00C417FD">
      <w:pPr>
        <w:widowControl w:val="0"/>
        <w:spacing w:after="120"/>
        <w:ind w:firstLine="397"/>
        <w:rPr>
          <w:rFonts w:ascii="Traditional Arabic" w:hAnsi="Traditional Arabic"/>
          <w:b/>
          <w:sz w:val="40"/>
          <w:rtl/>
        </w:rPr>
      </w:pPr>
      <w:r>
        <w:rPr>
          <w:rFonts w:ascii="Traditional Arabic" w:hAnsi="Traditional Arabic" w:hint="cs"/>
          <w:b/>
          <w:sz w:val="36"/>
          <w:rtl/>
        </w:rPr>
        <w:t>لَمّا كانَت البِشارَة تَسُرّ العَبْدَ وتُفْرِحُه، اسْتُحِبَّ لِلمُسلِم أن يُبادِرَ إلى مَسَرَّة أَخِيهِ وإعْلامِه بما يُفْرِحُه، وقد قال الله تعالى في قِصَّة إبراهيم عليه السلام:</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ف</w:t>
      </w:r>
      <w:r w:rsidR="00C417FD">
        <w:rPr>
          <w:color w:val="000000"/>
          <w:szCs w:val="40"/>
          <w:rtl/>
        </w:rPr>
        <w:t>َبَشَّرْنَاهُ بِغُلَامٍ حَلِيمٍ</w:t>
      </w:r>
      <w:r w:rsidR="00C417FD">
        <w:rPr>
          <w:rFonts w:ascii="Lotus Linotype" w:hAnsi="Lotus Linotype" w:cs="Lotus Linotype"/>
          <w:b/>
          <w:szCs w:val="28"/>
          <w:rtl/>
        </w:rPr>
        <w:t>﴾</w:t>
      </w:r>
      <w:r w:rsidR="00C417FD">
        <w:rPr>
          <w:rFonts w:ascii="Traditional Arabic" w:hAnsi="Traditional Arabic" w:hint="cs"/>
          <w:b/>
          <w:sz w:val="40"/>
          <w:rtl/>
        </w:rPr>
        <w:t xml:space="preserve"> </w:t>
      </w:r>
      <w:r>
        <w:rPr>
          <w:rFonts w:ascii="Traditional Arabic" w:hAnsi="Traditional Arabic" w:hint="cs"/>
          <w:b/>
          <w:sz w:val="40"/>
          <w:rtl/>
        </w:rPr>
        <w:t>[الصّافات: 101]، وقال في قِصَّة زكريا عليه السَّلام:</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يَا زَكَرِيَّا إِنَّا نُبَشِّرُكَ بِغُلَامٍ اسْمُهُ يَحْيَى لَمْ نَجْعَلْ لَهُ مِنْ قَبْلُ سَمِيًّا</w:t>
      </w:r>
      <w:r w:rsidR="00C417FD">
        <w:rPr>
          <w:rFonts w:ascii="Lotus Linotype" w:hAnsi="Lotus Linotype" w:cs="Lotus Linotype"/>
          <w:b/>
          <w:szCs w:val="28"/>
          <w:rtl/>
        </w:rPr>
        <w:t>﴾</w:t>
      </w:r>
      <w:r>
        <w:rPr>
          <w:rFonts w:ascii="Traditional Arabic" w:hAnsi="Traditional Arabic" w:hint="cs"/>
          <w:b/>
          <w:sz w:val="40"/>
          <w:rtl/>
        </w:rPr>
        <w:t>[مريم: 7]</w:t>
      </w:r>
      <w:r w:rsidRPr="00EC4A16">
        <w:rPr>
          <w:rFonts w:ascii="Traditional Arabic" w:hAnsi="Traditional Arabic" w:hint="cs"/>
          <w:b/>
          <w:sz w:val="40"/>
          <w:rtl/>
        </w:rPr>
        <w:t>.</w:t>
      </w:r>
    </w:p>
    <w:p w14:paraId="07011D5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والتَّهنِئَة بالمولودِ مُسْتَحَبَّة بِأيّ لَفْظٍ دَلَّ عليها ما لم يكُن فيه إثمٌ، وممّا وَرَد عن بَعْضِ السَّلَف في التَّهنِئَة بِالمولودِ قوله:( بُورِك لك في الموهوبِ، وشَكَرْتَ الواهِبَ، وبَلَغَ رُشْدَه، ورُزِقْتَ بِرَّه ).</w:t>
      </w:r>
    </w:p>
    <w:p w14:paraId="50CF95C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ويجب الحذَر ممّا كان يقولُه أَهْلُ الجاهِلِيَّة في تهنِئَتِهِم بِالزَّواج، حيث يقولون لِلمُتَزَوِّج: (بِالرَّفاءِ والبَنِين ) فيَخُصَّون البَنِينَ بِالذِّكْر دون البَناتِ، وكَثِيرُ منهم كان يُهَنِّئْ بِولادَةِ الابْنِ دون البِنْت، فالواجِب تَرْك سُنَّةِ الجاهِلِيَّة.</w:t>
      </w:r>
    </w:p>
    <w:p w14:paraId="46B2DBB3" w14:textId="77777777" w:rsidR="00CB4068" w:rsidRPr="00491159" w:rsidRDefault="00CB4068" w:rsidP="00CB4068">
      <w:pPr>
        <w:widowControl w:val="0"/>
        <w:spacing w:before="240" w:after="120"/>
        <w:ind w:firstLine="397"/>
        <w:rPr>
          <w:rFonts w:ascii="Traditional Arabic" w:hAnsi="Traditional Arabic"/>
          <w:bCs/>
          <w:sz w:val="36"/>
          <w:rtl/>
        </w:rPr>
      </w:pPr>
      <w:r w:rsidRPr="00491159">
        <w:rPr>
          <w:rFonts w:ascii="Traditional Arabic" w:hAnsi="Traditional Arabic" w:hint="cs"/>
          <w:bCs/>
          <w:sz w:val="36"/>
          <w:rtl/>
        </w:rPr>
        <w:t>الت</w:t>
      </w:r>
      <w:r>
        <w:rPr>
          <w:rFonts w:ascii="Traditional Arabic" w:hAnsi="Traditional Arabic" w:hint="cs"/>
          <w:bCs/>
          <w:sz w:val="36"/>
          <w:rtl/>
        </w:rPr>
        <w:t>َّ</w:t>
      </w:r>
      <w:r w:rsidRPr="00491159">
        <w:rPr>
          <w:rFonts w:ascii="Traditional Arabic" w:hAnsi="Traditional Arabic" w:hint="cs"/>
          <w:bCs/>
          <w:sz w:val="36"/>
          <w:rtl/>
        </w:rPr>
        <w:t>أذ</w:t>
      </w:r>
      <w:r>
        <w:rPr>
          <w:rFonts w:ascii="Traditional Arabic" w:hAnsi="Traditional Arabic" w:hint="cs"/>
          <w:bCs/>
          <w:sz w:val="36"/>
          <w:rtl/>
        </w:rPr>
        <w:t>ِ</w:t>
      </w:r>
      <w:r w:rsidRPr="00491159">
        <w:rPr>
          <w:rFonts w:ascii="Traditional Arabic" w:hAnsi="Traditional Arabic" w:hint="cs"/>
          <w:bCs/>
          <w:sz w:val="36"/>
          <w:rtl/>
        </w:rPr>
        <w:t>ين في أ</w:t>
      </w:r>
      <w:r>
        <w:rPr>
          <w:rFonts w:ascii="Traditional Arabic" w:hAnsi="Traditional Arabic" w:hint="cs"/>
          <w:bCs/>
          <w:sz w:val="36"/>
          <w:rtl/>
        </w:rPr>
        <w:t>ُ</w:t>
      </w:r>
      <w:r w:rsidRPr="00491159">
        <w:rPr>
          <w:rFonts w:ascii="Traditional Arabic" w:hAnsi="Traditional Arabic" w:hint="cs"/>
          <w:bCs/>
          <w:sz w:val="36"/>
          <w:rtl/>
        </w:rPr>
        <w:t>ذ</w:t>
      </w:r>
      <w:r>
        <w:rPr>
          <w:rFonts w:ascii="Traditional Arabic" w:hAnsi="Traditional Arabic" w:hint="cs"/>
          <w:bCs/>
          <w:sz w:val="36"/>
          <w:rtl/>
        </w:rPr>
        <w:t>ُ</w:t>
      </w:r>
      <w:r w:rsidRPr="00491159">
        <w:rPr>
          <w:rFonts w:ascii="Traditional Arabic" w:hAnsi="Traditional Arabic" w:hint="cs"/>
          <w:bCs/>
          <w:sz w:val="36"/>
          <w:rtl/>
        </w:rPr>
        <w:t>ن</w:t>
      </w:r>
      <w:r>
        <w:rPr>
          <w:rFonts w:ascii="Traditional Arabic" w:hAnsi="Traditional Arabic" w:hint="cs"/>
          <w:bCs/>
          <w:sz w:val="36"/>
          <w:rtl/>
        </w:rPr>
        <w:t>ِ</w:t>
      </w:r>
      <w:r w:rsidRPr="00491159">
        <w:rPr>
          <w:rFonts w:ascii="Traditional Arabic" w:hAnsi="Traditional Arabic" w:hint="cs"/>
          <w:bCs/>
          <w:sz w:val="36"/>
          <w:rtl/>
        </w:rPr>
        <w:t xml:space="preserve"> الم</w:t>
      </w:r>
      <w:r>
        <w:rPr>
          <w:rFonts w:ascii="Traditional Arabic" w:hAnsi="Traditional Arabic" w:hint="cs"/>
          <w:bCs/>
          <w:sz w:val="36"/>
          <w:rtl/>
        </w:rPr>
        <w:t>َ</w:t>
      </w:r>
      <w:r w:rsidRPr="00491159">
        <w:rPr>
          <w:rFonts w:ascii="Traditional Arabic" w:hAnsi="Traditional Arabic" w:hint="cs"/>
          <w:bCs/>
          <w:sz w:val="36"/>
          <w:rtl/>
        </w:rPr>
        <w:t>ولود</w:t>
      </w:r>
      <w:r>
        <w:rPr>
          <w:rFonts w:ascii="Traditional Arabic" w:hAnsi="Traditional Arabic" w:hint="cs"/>
          <w:bCs/>
          <w:sz w:val="36"/>
          <w:rtl/>
        </w:rPr>
        <w:t>ِ</w:t>
      </w:r>
      <w:r w:rsidRPr="00491159">
        <w:rPr>
          <w:rFonts w:ascii="Traditional Arabic" w:hAnsi="Traditional Arabic" w:hint="cs"/>
          <w:bCs/>
          <w:sz w:val="36"/>
          <w:rtl/>
        </w:rPr>
        <w:t>:</w:t>
      </w:r>
    </w:p>
    <w:p w14:paraId="56A3300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يُسْتَحَبّ التّأذِينُ في أُذُنِ المولودِ بِرِفْقٍ حالَ وِلادَتِه، لِيَكونَ أوّل ما يَقْرَع سَمْعَه كَلِمات الأَذانِ المتَضَمِّنَة لِتَوْحِيدِ اللهِ تعالى وتَعْظِيمِه، فيكون ذلك كتَلْقِينِه شِعارَ الإسلامِ عند دُخولِه إلى الدُّنْيا، كما يُلَقَّن كَلِمَة التَّوحِيد عند خُروجِه منها، فَتَكون بِدايَتُه ونهايَتُه على التَّوحِيدِ.</w:t>
      </w:r>
    </w:p>
    <w:p w14:paraId="4D7659C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 xml:space="preserve">عن أبي رافع </w:t>
      </w:r>
      <w:r w:rsidR="00D70043">
        <w:rPr>
          <w:rFonts w:ascii="AGA Arabesque" w:hAnsi="AGA Arabesque"/>
          <w:b/>
          <w:sz w:val="36"/>
          <w:rtl/>
        </w:rPr>
        <w:t>-رضي الله عنه-</w:t>
      </w:r>
      <w:r>
        <w:rPr>
          <w:rFonts w:ascii="Traditional Arabic" w:hAnsi="Traditional Arabic" w:hint="cs"/>
          <w:b/>
          <w:sz w:val="36"/>
          <w:rtl/>
        </w:rPr>
        <w:t xml:space="preserve"> قال:" رأيتُ رسولَ اللهِ </w:t>
      </w:r>
      <w:r w:rsidR="00D70043">
        <w:rPr>
          <w:rFonts w:ascii="AGA Arabesque" w:hAnsi="AGA Arabesque"/>
          <w:b/>
          <w:sz w:val="36"/>
          <w:rtl/>
        </w:rPr>
        <w:t>-صلى الله عليه وسلم-</w:t>
      </w:r>
      <w:r>
        <w:rPr>
          <w:rFonts w:ascii="Traditional Arabic" w:hAnsi="Traditional Arabic" w:hint="cs"/>
          <w:b/>
          <w:sz w:val="36"/>
          <w:rtl/>
        </w:rPr>
        <w:t xml:space="preserve"> أَذَّنَ في أُذُنِ الحسَيْن بن علي حَينَ وَلَدَتْه فاطِمَة "</w:t>
      </w:r>
      <w:r w:rsidRPr="003575B7">
        <w:rPr>
          <w:rFonts w:ascii="Traditional Arabic" w:hAnsi="Traditional Arabic" w:hint="cs"/>
          <w:b/>
          <w:sz w:val="40"/>
          <w:vertAlign w:val="superscript"/>
          <w:rtl/>
        </w:rPr>
        <w:t>(</w:t>
      </w:r>
      <w:r w:rsidRPr="003575B7">
        <w:rPr>
          <w:rFonts w:ascii="Traditional Arabic" w:hAnsi="Traditional Arabic"/>
          <w:b/>
          <w:sz w:val="40"/>
          <w:vertAlign w:val="superscript"/>
          <w:rtl/>
        </w:rPr>
        <w:footnoteReference w:id="744"/>
      </w:r>
      <w:r w:rsidRPr="003575B7">
        <w:rPr>
          <w:rFonts w:ascii="Traditional Arabic" w:hAnsi="Traditional Arabic" w:hint="cs"/>
          <w:b/>
          <w:sz w:val="40"/>
          <w:vertAlign w:val="superscript"/>
          <w:rtl/>
        </w:rPr>
        <w:t>)</w:t>
      </w:r>
      <w:r w:rsidRPr="003575B7">
        <w:rPr>
          <w:rFonts w:ascii="Traditional Arabic" w:hAnsi="Traditional Arabic" w:hint="cs"/>
          <w:b/>
          <w:sz w:val="40"/>
          <w:rtl/>
        </w:rPr>
        <w:t>.</w:t>
      </w:r>
    </w:p>
    <w:p w14:paraId="505E1974" w14:textId="77777777" w:rsidR="00CB4068" w:rsidRPr="00D50926" w:rsidRDefault="00CB4068" w:rsidP="00CB4068">
      <w:pPr>
        <w:widowControl w:val="0"/>
        <w:spacing w:before="240" w:after="120"/>
        <w:ind w:firstLine="397"/>
        <w:rPr>
          <w:rFonts w:ascii="Traditional Arabic" w:hAnsi="Traditional Arabic"/>
          <w:bCs/>
          <w:sz w:val="36"/>
          <w:rtl/>
        </w:rPr>
      </w:pPr>
      <w:r w:rsidRPr="00D50926">
        <w:rPr>
          <w:rFonts w:ascii="Traditional Arabic" w:hAnsi="Traditional Arabic" w:hint="cs"/>
          <w:bCs/>
          <w:sz w:val="36"/>
          <w:rtl/>
        </w:rPr>
        <w:t>م</w:t>
      </w:r>
      <w:r>
        <w:rPr>
          <w:rFonts w:ascii="Traditional Arabic" w:hAnsi="Traditional Arabic" w:hint="cs"/>
          <w:bCs/>
          <w:sz w:val="36"/>
          <w:rtl/>
        </w:rPr>
        <w:t>َ</w:t>
      </w:r>
      <w:r w:rsidRPr="00D50926">
        <w:rPr>
          <w:rFonts w:ascii="Traditional Arabic" w:hAnsi="Traditional Arabic" w:hint="cs"/>
          <w:bCs/>
          <w:sz w:val="36"/>
          <w:rtl/>
        </w:rPr>
        <w:t>سائ</w:t>
      </w:r>
      <w:r>
        <w:rPr>
          <w:rFonts w:ascii="Traditional Arabic" w:hAnsi="Traditional Arabic" w:hint="cs"/>
          <w:bCs/>
          <w:sz w:val="36"/>
          <w:rtl/>
        </w:rPr>
        <w:t>ِ</w:t>
      </w:r>
      <w:r w:rsidRPr="00D50926">
        <w:rPr>
          <w:rFonts w:ascii="Traditional Arabic" w:hAnsi="Traditional Arabic" w:hint="cs"/>
          <w:bCs/>
          <w:sz w:val="36"/>
          <w:rtl/>
        </w:rPr>
        <w:t>ل:</w:t>
      </w:r>
    </w:p>
    <w:p w14:paraId="450356E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36"/>
          <w:rtl/>
        </w:rPr>
        <w:t>1-</w:t>
      </w:r>
      <w:r>
        <w:rPr>
          <w:rFonts w:ascii="Traditional Arabic" w:hAnsi="Traditional Arabic"/>
          <w:b/>
          <w:sz w:val="36"/>
          <w:rtl/>
        </w:rPr>
        <w:t xml:space="preserve"> </w:t>
      </w:r>
      <w:r>
        <w:rPr>
          <w:rFonts w:ascii="Traditional Arabic" w:hAnsi="Traditional Arabic" w:hint="cs"/>
          <w:b/>
          <w:sz w:val="36"/>
          <w:rtl/>
        </w:rPr>
        <w:t>لا تُشرَع العَقِيقَة عن السَّقْط</w:t>
      </w:r>
      <w:r>
        <w:rPr>
          <w:rFonts w:ascii="Traditional Arabic" w:hAnsi="Traditional Arabic"/>
          <w:b/>
          <w:sz w:val="36"/>
          <w:rtl/>
        </w:rPr>
        <w:t xml:space="preserve"> </w:t>
      </w:r>
      <w:r w:rsidRPr="00BC1B0C">
        <w:rPr>
          <w:rFonts w:ascii="Traditional Arabic" w:hAnsi="Traditional Arabic" w:hint="cs"/>
          <w:b/>
          <w:sz w:val="40"/>
          <w:vertAlign w:val="superscript"/>
          <w:rtl/>
        </w:rPr>
        <w:t>(</w:t>
      </w:r>
      <w:r w:rsidRPr="00BC1B0C">
        <w:rPr>
          <w:rFonts w:ascii="Traditional Arabic" w:hAnsi="Traditional Arabic"/>
          <w:b/>
          <w:sz w:val="40"/>
          <w:vertAlign w:val="superscript"/>
          <w:rtl/>
        </w:rPr>
        <w:footnoteReference w:id="745"/>
      </w:r>
      <w:r w:rsidRPr="00BC1B0C">
        <w:rPr>
          <w:rFonts w:ascii="Traditional Arabic" w:hAnsi="Traditional Arabic" w:hint="cs"/>
          <w:b/>
          <w:sz w:val="40"/>
          <w:vertAlign w:val="superscript"/>
          <w:rtl/>
        </w:rPr>
        <w:t>)</w:t>
      </w:r>
      <w:r>
        <w:rPr>
          <w:rFonts w:ascii="Traditional Arabic" w:hAnsi="Traditional Arabic" w:hint="cs"/>
          <w:b/>
          <w:sz w:val="40"/>
          <w:rtl/>
        </w:rPr>
        <w:t xml:space="preserve"> إذا سَقَط قَبْلَ نَفْخِ الرُّوحِ فيه.</w:t>
      </w:r>
    </w:p>
    <w:p w14:paraId="2C2994A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2-</w:t>
      </w:r>
      <w:r>
        <w:rPr>
          <w:rFonts w:ascii="Traditional Arabic" w:hAnsi="Traditional Arabic"/>
          <w:b/>
          <w:sz w:val="40"/>
          <w:rtl/>
        </w:rPr>
        <w:t xml:space="preserve"> </w:t>
      </w:r>
      <w:r>
        <w:rPr>
          <w:rFonts w:ascii="Traditional Arabic" w:hAnsi="Traditional Arabic" w:hint="cs"/>
          <w:b/>
          <w:sz w:val="40"/>
          <w:rtl/>
        </w:rPr>
        <w:t>تُشْرَع العَقِيقَة بِالولادَةِ، فلو مات المولودُ قبل يَوْمِه السّابِع أو بعدَه قبل أن يُعَقَّ عنه فإنَّ مَشروعِيَّةَ العَقِيقَة عنه باقِيَةٌ بحالها، فيُعَقُّ عنه ولو ماتَ.</w:t>
      </w:r>
    </w:p>
    <w:p w14:paraId="52381E4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3-</w:t>
      </w:r>
      <w:r>
        <w:rPr>
          <w:rFonts w:ascii="Traditional Arabic" w:hAnsi="Traditional Arabic"/>
          <w:b/>
          <w:sz w:val="40"/>
          <w:rtl/>
        </w:rPr>
        <w:t xml:space="preserve"> </w:t>
      </w:r>
      <w:r>
        <w:rPr>
          <w:rFonts w:ascii="Traditional Arabic" w:hAnsi="Traditional Arabic" w:hint="cs"/>
          <w:b/>
          <w:sz w:val="40"/>
          <w:rtl/>
        </w:rPr>
        <w:t>مَن لم يتَيَسَّر له ذَبْح العَقِيقَة عن وَلَدِه في اليوم السّابِع أو بَعْدَه، فله ذَبحها ولو مَضى على ذلك أَشْهُر أو سَنَوات.</w:t>
      </w:r>
    </w:p>
    <w:p w14:paraId="4DEFA88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hint="cs"/>
          <w:b/>
          <w:sz w:val="40"/>
          <w:rtl/>
        </w:rPr>
        <w:t>4-</w:t>
      </w:r>
      <w:r>
        <w:rPr>
          <w:rFonts w:ascii="Traditional Arabic" w:hAnsi="Traditional Arabic"/>
          <w:b/>
          <w:sz w:val="40"/>
          <w:rtl/>
        </w:rPr>
        <w:t xml:space="preserve"> </w:t>
      </w:r>
      <w:r>
        <w:rPr>
          <w:rFonts w:ascii="Traditional Arabic" w:hAnsi="Traditional Arabic" w:hint="cs"/>
          <w:b/>
          <w:sz w:val="40"/>
          <w:rtl/>
        </w:rPr>
        <w:t>السُّنَّة حَلْقُ رأسِ المولود الذَّكَر يوم سابِعِه، والتَّصَدُّق بَوْزِنِه فِضَّة، أو ما يُعادِلها مِن الوَرَقِ النَّقدِيّ.</w:t>
      </w:r>
    </w:p>
    <w:p w14:paraId="7E20DEC3"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4E0EE6F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س1: سَجِّل أَوْجُهَ الشَّبَه والاختِلاف فيما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260"/>
        <w:gridCol w:w="2977"/>
      </w:tblGrid>
      <w:tr w:rsidR="00CB4068" w:rsidRPr="0083671D" w14:paraId="06FB5100" w14:textId="77777777" w:rsidTr="0070342F">
        <w:trPr>
          <w:jc w:val="center"/>
        </w:trPr>
        <w:tc>
          <w:tcPr>
            <w:tcW w:w="2266" w:type="dxa"/>
          </w:tcPr>
          <w:p w14:paraId="2CC02D09" w14:textId="77777777" w:rsidR="00CB4068" w:rsidRPr="00686DE4" w:rsidRDefault="00CB4068" w:rsidP="0070342F">
            <w:pPr>
              <w:widowControl w:val="0"/>
              <w:spacing w:after="120"/>
              <w:jc w:val="center"/>
              <w:rPr>
                <w:rFonts w:ascii="Traditional Arabic" w:hAnsi="Traditional Arabic"/>
                <w:b/>
                <w:bCs/>
                <w:rtl/>
                <w:lang w:bidi="ar-SY"/>
              </w:rPr>
            </w:pPr>
            <w:r w:rsidRPr="00686DE4">
              <w:rPr>
                <w:rFonts w:ascii="Traditional Arabic" w:hAnsi="Traditional Arabic" w:hint="cs"/>
                <w:b/>
                <w:bCs/>
                <w:rtl/>
                <w:lang w:bidi="ar-SY"/>
              </w:rPr>
              <w:t>الموضوع</w:t>
            </w:r>
          </w:p>
        </w:tc>
        <w:tc>
          <w:tcPr>
            <w:tcW w:w="3260" w:type="dxa"/>
          </w:tcPr>
          <w:p w14:paraId="638C83CA" w14:textId="77777777" w:rsidR="00CB4068" w:rsidRPr="00686DE4" w:rsidRDefault="00CB4068" w:rsidP="0070342F">
            <w:pPr>
              <w:widowControl w:val="0"/>
              <w:spacing w:after="120"/>
              <w:jc w:val="center"/>
              <w:rPr>
                <w:rFonts w:ascii="Traditional Arabic" w:hAnsi="Traditional Arabic"/>
                <w:b/>
                <w:bCs/>
                <w:rtl/>
                <w:lang w:bidi="ar-SY"/>
              </w:rPr>
            </w:pPr>
            <w:r w:rsidRPr="00686DE4">
              <w:rPr>
                <w:rFonts w:ascii="Traditional Arabic" w:hAnsi="Traditional Arabic" w:hint="cs"/>
                <w:b/>
                <w:bCs/>
                <w:rtl/>
                <w:lang w:bidi="ar-SY"/>
              </w:rPr>
              <w:t>أوج</w:t>
            </w:r>
            <w:r>
              <w:rPr>
                <w:rFonts w:ascii="Traditional Arabic" w:hAnsi="Traditional Arabic" w:hint="cs"/>
                <w:b/>
                <w:bCs/>
                <w:rtl/>
                <w:lang w:bidi="ar-SY"/>
              </w:rPr>
              <w:t>ُ</w:t>
            </w:r>
            <w:r w:rsidRPr="00686DE4">
              <w:rPr>
                <w:rFonts w:ascii="Traditional Arabic" w:hAnsi="Traditional Arabic" w:hint="cs"/>
                <w:b/>
                <w:bCs/>
                <w:rtl/>
                <w:lang w:bidi="ar-SY"/>
              </w:rPr>
              <w:t>ه الش</w:t>
            </w:r>
            <w:r>
              <w:rPr>
                <w:rFonts w:ascii="Traditional Arabic" w:hAnsi="Traditional Arabic" w:hint="cs"/>
                <w:b/>
                <w:bCs/>
                <w:rtl/>
                <w:lang w:bidi="ar-SY"/>
              </w:rPr>
              <w:t>َّ</w:t>
            </w:r>
            <w:r w:rsidRPr="00686DE4">
              <w:rPr>
                <w:rFonts w:ascii="Traditional Arabic" w:hAnsi="Traditional Arabic" w:hint="cs"/>
                <w:b/>
                <w:bCs/>
                <w:rtl/>
                <w:lang w:bidi="ar-SY"/>
              </w:rPr>
              <w:t>به</w:t>
            </w:r>
          </w:p>
        </w:tc>
        <w:tc>
          <w:tcPr>
            <w:tcW w:w="2977" w:type="dxa"/>
          </w:tcPr>
          <w:p w14:paraId="20A8CE33" w14:textId="77777777" w:rsidR="00CB4068" w:rsidRPr="00686DE4" w:rsidRDefault="00CB4068" w:rsidP="0070342F">
            <w:pPr>
              <w:widowControl w:val="0"/>
              <w:spacing w:after="120"/>
              <w:jc w:val="center"/>
              <w:rPr>
                <w:rFonts w:ascii="Traditional Arabic" w:hAnsi="Traditional Arabic"/>
                <w:b/>
                <w:bCs/>
                <w:rtl/>
                <w:lang w:bidi="ar-SY"/>
              </w:rPr>
            </w:pPr>
            <w:r w:rsidRPr="00686DE4">
              <w:rPr>
                <w:rFonts w:ascii="Traditional Arabic" w:hAnsi="Traditional Arabic" w:hint="cs"/>
                <w:b/>
                <w:bCs/>
                <w:rtl/>
                <w:lang w:bidi="ar-SY"/>
              </w:rPr>
              <w:t>أوج</w:t>
            </w:r>
            <w:r>
              <w:rPr>
                <w:rFonts w:ascii="Traditional Arabic" w:hAnsi="Traditional Arabic" w:hint="cs"/>
                <w:b/>
                <w:bCs/>
                <w:rtl/>
                <w:lang w:bidi="ar-SY"/>
              </w:rPr>
              <w:t>ُ</w:t>
            </w:r>
            <w:r w:rsidRPr="00686DE4">
              <w:rPr>
                <w:rFonts w:ascii="Traditional Arabic" w:hAnsi="Traditional Arabic" w:hint="cs"/>
                <w:b/>
                <w:bCs/>
                <w:rtl/>
                <w:lang w:bidi="ar-SY"/>
              </w:rPr>
              <w:t>ه الاخت</w:t>
            </w:r>
            <w:r>
              <w:rPr>
                <w:rFonts w:ascii="Traditional Arabic" w:hAnsi="Traditional Arabic" w:hint="cs"/>
                <w:b/>
                <w:bCs/>
                <w:rtl/>
                <w:lang w:bidi="ar-SY"/>
              </w:rPr>
              <w:t>ِ</w:t>
            </w:r>
            <w:r w:rsidRPr="00686DE4">
              <w:rPr>
                <w:rFonts w:ascii="Traditional Arabic" w:hAnsi="Traditional Arabic" w:hint="cs"/>
                <w:b/>
                <w:bCs/>
                <w:rtl/>
                <w:lang w:bidi="ar-SY"/>
              </w:rPr>
              <w:t>لاف</w:t>
            </w:r>
          </w:p>
        </w:tc>
      </w:tr>
      <w:tr w:rsidR="00CB4068" w:rsidRPr="0083671D" w14:paraId="52F025D6" w14:textId="77777777" w:rsidTr="0070342F">
        <w:trPr>
          <w:jc w:val="center"/>
        </w:trPr>
        <w:tc>
          <w:tcPr>
            <w:tcW w:w="2266" w:type="dxa"/>
          </w:tcPr>
          <w:p w14:paraId="725F11A3" w14:textId="77777777" w:rsidR="00CB4068" w:rsidRPr="0083671D"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الأضحِية</w:t>
            </w:r>
          </w:p>
        </w:tc>
        <w:tc>
          <w:tcPr>
            <w:tcW w:w="3260" w:type="dxa"/>
          </w:tcPr>
          <w:p w14:paraId="44349399" w14:textId="77777777" w:rsidR="00CB4068" w:rsidRPr="0083671D" w:rsidRDefault="00CB4068" w:rsidP="0070342F">
            <w:pPr>
              <w:widowControl w:val="0"/>
              <w:spacing w:after="120"/>
              <w:jc w:val="center"/>
              <w:rPr>
                <w:rFonts w:ascii="Traditional Arabic" w:hAnsi="Traditional Arabic"/>
                <w:rtl/>
                <w:lang w:bidi="ar-SY"/>
              </w:rPr>
            </w:pPr>
          </w:p>
        </w:tc>
        <w:tc>
          <w:tcPr>
            <w:tcW w:w="2977" w:type="dxa"/>
          </w:tcPr>
          <w:p w14:paraId="300F3850" w14:textId="77777777" w:rsidR="00CB4068" w:rsidRPr="0083671D" w:rsidRDefault="00CB4068" w:rsidP="0070342F">
            <w:pPr>
              <w:widowControl w:val="0"/>
              <w:spacing w:after="120"/>
              <w:jc w:val="center"/>
              <w:rPr>
                <w:rFonts w:ascii="Traditional Arabic" w:hAnsi="Traditional Arabic"/>
                <w:rtl/>
                <w:lang w:bidi="ar-SY"/>
              </w:rPr>
            </w:pPr>
          </w:p>
        </w:tc>
      </w:tr>
      <w:tr w:rsidR="00CB4068" w:rsidRPr="0083671D" w14:paraId="4FA3BEA3" w14:textId="77777777" w:rsidTr="0070342F">
        <w:trPr>
          <w:jc w:val="center"/>
        </w:trPr>
        <w:tc>
          <w:tcPr>
            <w:tcW w:w="2266" w:type="dxa"/>
          </w:tcPr>
          <w:p w14:paraId="61E8553D" w14:textId="77777777" w:rsidR="00CB4068" w:rsidRPr="001E7E07" w:rsidRDefault="00CB4068" w:rsidP="0070342F">
            <w:pPr>
              <w:widowControl w:val="0"/>
              <w:spacing w:after="120"/>
              <w:jc w:val="center"/>
              <w:rPr>
                <w:rFonts w:ascii="Traditional Arabic" w:hAnsi="Traditional Arabic"/>
                <w:rtl/>
                <w:lang w:bidi="ar-SY"/>
              </w:rPr>
            </w:pPr>
            <w:r>
              <w:rPr>
                <w:rFonts w:ascii="Traditional Arabic" w:hAnsi="Traditional Arabic" w:hint="cs"/>
                <w:rtl/>
                <w:lang w:bidi="ar-SY"/>
              </w:rPr>
              <w:t>العَقِيقَة</w:t>
            </w:r>
          </w:p>
        </w:tc>
        <w:tc>
          <w:tcPr>
            <w:tcW w:w="3260" w:type="dxa"/>
          </w:tcPr>
          <w:p w14:paraId="291ADE7A" w14:textId="77777777" w:rsidR="00CB4068" w:rsidRPr="0083671D" w:rsidRDefault="00CB4068" w:rsidP="0070342F">
            <w:pPr>
              <w:widowControl w:val="0"/>
              <w:spacing w:after="120"/>
              <w:jc w:val="center"/>
              <w:rPr>
                <w:rFonts w:ascii="Traditional Arabic" w:hAnsi="Traditional Arabic"/>
                <w:rtl/>
                <w:lang w:bidi="ar-SY"/>
              </w:rPr>
            </w:pPr>
          </w:p>
        </w:tc>
        <w:tc>
          <w:tcPr>
            <w:tcW w:w="2977" w:type="dxa"/>
          </w:tcPr>
          <w:p w14:paraId="06D5B595" w14:textId="77777777" w:rsidR="00CB4068" w:rsidRPr="0083671D" w:rsidRDefault="00CB4068" w:rsidP="0070342F">
            <w:pPr>
              <w:widowControl w:val="0"/>
              <w:spacing w:after="120"/>
              <w:jc w:val="center"/>
              <w:rPr>
                <w:rFonts w:ascii="Traditional Arabic" w:hAnsi="Traditional Arabic"/>
                <w:rtl/>
                <w:lang w:bidi="ar-SY"/>
              </w:rPr>
            </w:pPr>
          </w:p>
        </w:tc>
      </w:tr>
    </w:tbl>
    <w:p w14:paraId="57D5652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س2: اذكُر حُكْمَ العَقِيقَة مع الدَّلِيلِ.</w:t>
      </w:r>
    </w:p>
    <w:p w14:paraId="30977A1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س3: متى يُسْتَحَبّ ذَبْحُ العَقِيقَة ؟</w:t>
      </w:r>
    </w:p>
    <w:p w14:paraId="3E3493A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hint="cs"/>
          <w:b/>
          <w:sz w:val="36"/>
          <w:rtl/>
        </w:rPr>
        <w:t>س4: اذكُر حِكْمَةَ مَشروعِيَّة العَقِيقَةِ.</w:t>
      </w:r>
    </w:p>
    <w:p w14:paraId="02118E2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rPr>
        <w:t xml:space="preserve">س5: </w:t>
      </w:r>
      <w:r w:rsidRPr="00681E2D">
        <w:rPr>
          <w:rFonts w:ascii="Traditional Arabic" w:hAnsi="Traditional Arabic" w:hint="cs"/>
          <w:b/>
          <w:sz w:val="36"/>
          <w:rtl/>
          <w:lang w:bidi="ar-SY"/>
        </w:rPr>
        <w:t>أج</w:t>
      </w:r>
      <w:r>
        <w:rPr>
          <w:rFonts w:ascii="Traditional Arabic" w:hAnsi="Traditional Arabic" w:hint="cs"/>
          <w:b/>
          <w:sz w:val="36"/>
          <w:rtl/>
          <w:lang w:bidi="ar-SY"/>
        </w:rPr>
        <w:t>ِ</w:t>
      </w:r>
      <w:r w:rsidRPr="00681E2D">
        <w:rPr>
          <w:rFonts w:ascii="Traditional Arabic" w:hAnsi="Traditional Arabic" w:hint="cs"/>
          <w:b/>
          <w:sz w:val="36"/>
          <w:rtl/>
          <w:lang w:bidi="ar-SY"/>
        </w:rPr>
        <w:t>ب ب</w:t>
      </w:r>
      <w:r>
        <w:rPr>
          <w:rFonts w:ascii="Traditional Arabic" w:hAnsi="Traditional Arabic" w:hint="cs"/>
          <w:b/>
          <w:sz w:val="36"/>
          <w:rtl/>
          <w:lang w:bidi="ar-SY"/>
        </w:rPr>
        <w:t>ِ</w:t>
      </w:r>
      <w:r w:rsidRPr="00681E2D">
        <w:rPr>
          <w:rFonts w:ascii="Traditional Arabic" w:hAnsi="Traditional Arabic" w:hint="cs"/>
          <w:b/>
          <w:sz w:val="36"/>
          <w:rtl/>
          <w:lang w:bidi="ar-SY"/>
        </w:rPr>
        <w:t>ص</w:t>
      </w:r>
      <w:r>
        <w:rPr>
          <w:rFonts w:ascii="Traditional Arabic" w:hAnsi="Traditional Arabic" w:hint="cs"/>
          <w:b/>
          <w:sz w:val="36"/>
          <w:rtl/>
          <w:lang w:bidi="ar-SY"/>
        </w:rPr>
        <w:t>َ</w:t>
      </w:r>
      <w:r w:rsidRPr="00681E2D">
        <w:rPr>
          <w:rFonts w:ascii="Traditional Arabic" w:hAnsi="Traditional Arabic" w:hint="cs"/>
          <w:b/>
          <w:sz w:val="36"/>
          <w:rtl/>
          <w:lang w:bidi="ar-SY"/>
        </w:rPr>
        <w:t>ح (</w:t>
      </w:r>
      <w:r w:rsidRPr="00681E2D">
        <w:rPr>
          <w:rFonts w:ascii="Traditional Arabic" w:hAnsi="Traditional Arabic" w:hint="cs"/>
          <w:b/>
          <w:sz w:val="36"/>
          <w:rtl/>
          <w:lang w:bidi="ar-SY"/>
        </w:rPr>
        <w:sym w:font="Wingdings" w:char="F0FC"/>
      </w:r>
      <w:r w:rsidRPr="00681E2D">
        <w:rPr>
          <w:rFonts w:ascii="Traditional Arabic" w:hAnsi="Traditional Arabic" w:hint="cs"/>
          <w:b/>
          <w:sz w:val="36"/>
          <w:rtl/>
          <w:lang w:bidi="ar-SY"/>
        </w:rPr>
        <w:t>) أو خطأ (×) مع تصحيح الخطأ:</w:t>
      </w:r>
    </w:p>
    <w:p w14:paraId="7687BDF1"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لا تجزِئ في العَقِيقَةِ العَرْجاء.</w:t>
      </w:r>
    </w:p>
    <w:p w14:paraId="508EBAD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العقَيقَةُ عن الذَّكَر شاتانِ، وعن الأُنثى شاةٌ.</w:t>
      </w:r>
    </w:p>
    <w:p w14:paraId="0EA2B76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س6: أكمِل الفَراغ بما يُناسِبه فيما يلي:</w:t>
      </w:r>
    </w:p>
    <w:p w14:paraId="1363AAF7"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أ-</w:t>
      </w:r>
      <w:r>
        <w:rPr>
          <w:rFonts w:ascii="Traditional Arabic" w:hAnsi="Traditional Arabic"/>
          <w:b/>
          <w:sz w:val="36"/>
          <w:rtl/>
          <w:lang w:bidi="ar-SY"/>
        </w:rPr>
        <w:t xml:space="preserve"> </w:t>
      </w:r>
      <w:r>
        <w:rPr>
          <w:rFonts w:ascii="Traditional Arabic" w:hAnsi="Traditional Arabic" w:hint="cs"/>
          <w:b/>
          <w:sz w:val="36"/>
          <w:rtl/>
          <w:lang w:bidi="ar-SY"/>
        </w:rPr>
        <w:t xml:space="preserve">إذا فات ذَبْح العَقِيقَة في الحادِي والعِشرِين فَتُذْبَح </w:t>
      </w:r>
      <w:r w:rsidRPr="00F70590">
        <w:rPr>
          <w:rFonts w:ascii="Traditional Arabic" w:hAnsi="Traditional Arabic" w:hint="cs"/>
          <w:b/>
          <w:sz w:val="20"/>
          <w:szCs w:val="20"/>
          <w:rtl/>
          <w:lang w:bidi="ar-SY"/>
        </w:rPr>
        <w:t xml:space="preserve">000000000000000 </w:t>
      </w:r>
    </w:p>
    <w:p w14:paraId="71A27B74"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ب-</w:t>
      </w:r>
      <w:r>
        <w:rPr>
          <w:rFonts w:ascii="Traditional Arabic" w:hAnsi="Traditional Arabic"/>
          <w:b/>
          <w:sz w:val="36"/>
          <w:rtl/>
          <w:lang w:bidi="ar-SY"/>
        </w:rPr>
        <w:t xml:space="preserve"> </w:t>
      </w:r>
      <w:r>
        <w:rPr>
          <w:rFonts w:ascii="Traditional Arabic" w:hAnsi="Traditional Arabic" w:hint="cs"/>
          <w:b/>
          <w:sz w:val="36"/>
          <w:rtl/>
          <w:lang w:bidi="ar-SY"/>
        </w:rPr>
        <w:t xml:space="preserve">حَلْق رأسِ المولود يَوْم سابِعِه </w:t>
      </w:r>
      <w:r w:rsidRPr="00F70590">
        <w:rPr>
          <w:rFonts w:ascii="Traditional Arabic" w:hAnsi="Traditional Arabic" w:hint="cs"/>
          <w:b/>
          <w:sz w:val="20"/>
          <w:szCs w:val="20"/>
          <w:rtl/>
          <w:lang w:bidi="ar-SY"/>
        </w:rPr>
        <w:t xml:space="preserve">000000000000000 </w:t>
      </w:r>
    </w:p>
    <w:p w14:paraId="0166F40D" w14:textId="77777777" w:rsidR="00CB4068" w:rsidRDefault="00CB4068" w:rsidP="00CB4068">
      <w:pPr>
        <w:widowControl w:val="0"/>
        <w:autoSpaceDE w:val="0"/>
        <w:autoSpaceDN w:val="0"/>
        <w:adjustRightInd w:val="0"/>
        <w:spacing w:after="120"/>
        <w:ind w:firstLine="397"/>
        <w:rPr>
          <w:sz w:val="36"/>
        </w:rPr>
      </w:pPr>
      <w:r>
        <w:rPr>
          <w:sz w:val="36"/>
          <w:rtl/>
        </w:rPr>
        <w:t>س7 : تحدَّث عن اهتِمامِ الإسلامِ ورِعايَتِه لِلأولادِ مِن خِلالِ الحقوقِ التي أقرَّها لهم، وكيف تميَّز الإسلامُ في إقرارِه لهذه الحقوقِ ؟</w:t>
      </w:r>
    </w:p>
    <w:p w14:paraId="65AD4134"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وستة</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746"/>
      </w:r>
      <w:r>
        <w:rPr>
          <w:rFonts w:ascii="Traditional Arabic" w:hAnsi="Traditional Arabic"/>
          <w:b/>
          <w:bCs/>
          <w:sz w:val="36"/>
          <w:vertAlign w:val="superscript"/>
          <w:rtl/>
        </w:rPr>
        <w:t>)</w:t>
      </w:r>
      <w:r>
        <w:rPr>
          <w:rFonts w:ascii="AXtManalBLack" w:hAnsi="AXtManalBLack"/>
          <w:b/>
          <w:bCs/>
          <w:sz w:val="36"/>
          <w:szCs w:val="40"/>
          <w:rtl/>
        </w:rPr>
        <w:t xml:space="preserve">: </w:t>
      </w:r>
    </w:p>
    <w:p w14:paraId="42AB67B8"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AXtManalBLack" w:hAnsi="AXtManalBLack"/>
          <w:b/>
          <w:bCs/>
          <w:sz w:val="36"/>
          <w:szCs w:val="40"/>
          <w:rtl/>
        </w:rPr>
        <w:t xml:space="preserve">حُقوق الأَولادِ </w:t>
      </w:r>
      <w:r>
        <w:rPr>
          <w:rFonts w:ascii="AXtManalBLack" w:hAnsi="AXtManalBLack" w:hint="cs"/>
          <w:b/>
          <w:bCs/>
          <w:sz w:val="36"/>
          <w:szCs w:val="40"/>
          <w:rtl/>
        </w:rPr>
        <w:t>(الرضاع- الحضانة- التربية والتعليم-</w:t>
      </w:r>
      <w:r w:rsidRPr="00682979">
        <w:rPr>
          <w:rFonts w:ascii="AXtManalBLack" w:hAnsi="AXtManalBLack" w:hint="cs"/>
          <w:b/>
          <w:bCs/>
          <w:sz w:val="36"/>
          <w:szCs w:val="40"/>
          <w:rtl/>
        </w:rPr>
        <w:t xml:space="preserve"> </w:t>
      </w:r>
      <w:r>
        <w:rPr>
          <w:rFonts w:ascii="AXtManalBLack" w:hAnsi="AXtManalBLack" w:hint="cs"/>
          <w:b/>
          <w:bCs/>
          <w:sz w:val="36"/>
          <w:szCs w:val="40"/>
          <w:rtl/>
        </w:rPr>
        <w:t>النفقة)</w:t>
      </w:r>
    </w:p>
    <w:p w14:paraId="44B6DE80"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أوّلاً: الرَّضاع:</w:t>
      </w:r>
    </w:p>
    <w:p w14:paraId="3682BA7A" w14:textId="77777777" w:rsidR="00CB4068" w:rsidRDefault="00CB4068" w:rsidP="00CB4068">
      <w:pPr>
        <w:widowControl w:val="0"/>
        <w:autoSpaceDE w:val="0"/>
        <w:autoSpaceDN w:val="0"/>
        <w:adjustRightInd w:val="0"/>
        <w:spacing w:after="120"/>
        <w:ind w:firstLine="397"/>
        <w:rPr>
          <w:rFonts w:ascii="AXtManalBLack" w:hAnsi="AXtManalBLack"/>
          <w:bCs/>
          <w:sz w:val="36"/>
        </w:rPr>
      </w:pPr>
      <w:r>
        <w:rPr>
          <w:rFonts w:ascii="AXtManalBLack" w:hAnsi="AXtManalBLack"/>
          <w:bCs/>
          <w:sz w:val="36"/>
          <w:rtl/>
        </w:rPr>
        <w:t>1- تَعرِيف الرَّضاعِ:</w:t>
      </w:r>
    </w:p>
    <w:p w14:paraId="5038BC53" w14:textId="77777777" w:rsidR="00CB4068" w:rsidRDefault="00CB4068" w:rsidP="00CB4068">
      <w:pPr>
        <w:widowControl w:val="0"/>
        <w:autoSpaceDE w:val="0"/>
        <w:autoSpaceDN w:val="0"/>
        <w:adjustRightInd w:val="0"/>
        <w:ind w:firstLine="397"/>
        <w:rPr>
          <w:rFonts w:ascii="Lotus-Bold" w:hAnsi="AXtManalBLack"/>
          <w:sz w:val="36"/>
        </w:rPr>
      </w:pPr>
      <w:r>
        <w:rPr>
          <w:sz w:val="36"/>
          <w:rtl/>
        </w:rPr>
        <w:t>لغة: مَصّ اللَّبَن مِن الثَّدْي</w:t>
      </w:r>
      <w:r>
        <w:rPr>
          <w:rFonts w:ascii="Lotus-Bold" w:hAnsi="AXtManalBLack" w:hint="cs"/>
          <w:sz w:val="36"/>
        </w:rPr>
        <w:t xml:space="preserve"> .</w:t>
      </w:r>
    </w:p>
    <w:p w14:paraId="2B9DAC79" w14:textId="77777777" w:rsidR="00CB4068" w:rsidRDefault="00CB4068" w:rsidP="00CB4068">
      <w:pPr>
        <w:widowControl w:val="0"/>
        <w:autoSpaceDE w:val="0"/>
        <w:autoSpaceDN w:val="0"/>
        <w:adjustRightInd w:val="0"/>
        <w:ind w:firstLine="397"/>
        <w:rPr>
          <w:rFonts w:ascii="Lotus-Bold" w:hAnsi="AXtManalBLack"/>
          <w:sz w:val="36"/>
        </w:rPr>
      </w:pPr>
      <w:r>
        <w:rPr>
          <w:sz w:val="36"/>
          <w:rtl/>
        </w:rPr>
        <w:t>اصْطِلاحاً: مَصّ الطِّفْلِ اللَّبَن مِن ثَدْي المرأةِ قَبْلَ بُلوغِه الحولَيْنِ</w:t>
      </w:r>
      <w:r>
        <w:rPr>
          <w:rFonts w:ascii="Traditional Arabic" w:hAnsi="Traditional Arabic"/>
          <w:b/>
          <w:sz w:val="36"/>
          <w:rtl/>
        </w:rPr>
        <w:t>.</w:t>
      </w:r>
    </w:p>
    <w:p w14:paraId="5AEE5C25"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حُكْمُ الرَّضاعِ:</w:t>
      </w:r>
    </w:p>
    <w:p w14:paraId="0551EE82" w14:textId="77777777" w:rsidR="00CB4068" w:rsidRDefault="00CB4068" w:rsidP="00CB4068">
      <w:pPr>
        <w:widowControl w:val="0"/>
        <w:autoSpaceDE w:val="0"/>
        <w:autoSpaceDN w:val="0"/>
        <w:adjustRightInd w:val="0"/>
        <w:ind w:firstLine="397"/>
        <w:rPr>
          <w:rFonts w:ascii="Lotus-Bold" w:hAnsi="AXtManalBLack"/>
          <w:sz w:val="36"/>
        </w:rPr>
      </w:pPr>
      <w:r>
        <w:rPr>
          <w:sz w:val="36"/>
          <w:rtl/>
        </w:rPr>
        <w:t>إرْضاع الطِّفلِ حَقٌّ واجِبٌ له ما دَام مُحتاجاً إليه، ويجِب على الأُمّ إرضاعَ وَلَدِها في حالاتٍ ثَلاث:</w:t>
      </w:r>
    </w:p>
    <w:p w14:paraId="33379664"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الأولى: إذا لم يَقْبَل الرَّضاع إلّا مِن ثَدْي أُمِّه</w:t>
      </w:r>
      <w:r>
        <w:rPr>
          <w:rFonts w:ascii="Lotus-Bold" w:hAnsi="AXtManalBLack" w:hint="cs"/>
          <w:sz w:val="36"/>
        </w:rPr>
        <w:t xml:space="preserve"> .</w:t>
      </w:r>
    </w:p>
    <w:p w14:paraId="769157C3"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الثّانية: إذا لم تُوجَد مُرْضِعَة غير الأُمّ، ولا بَدائِل لِلرَّضاعَةِ الطَّبِيعِيَّة تَقوم مَقامَها</w:t>
      </w:r>
      <w:r>
        <w:rPr>
          <w:rFonts w:ascii="Lotus-Bold" w:hAnsi="AXtManalBLack" w:hint="cs"/>
          <w:sz w:val="36"/>
        </w:rPr>
        <w:t xml:space="preserve"> .</w:t>
      </w:r>
    </w:p>
    <w:p w14:paraId="40E0C116"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الثالثة: إذا تَعَذَّرَ الإنفاقُ على رَضاعَتِه مِن أبِيه أو غيرِه</w:t>
      </w:r>
      <w:r>
        <w:rPr>
          <w:rFonts w:ascii="Lotus-Bold" w:hAnsi="AXtManalBLack" w:hint="cs"/>
          <w:sz w:val="36"/>
        </w:rPr>
        <w:t xml:space="preserve"> .</w:t>
      </w:r>
    </w:p>
    <w:p w14:paraId="095C3C8A" w14:textId="77777777" w:rsidR="00CB4068" w:rsidRDefault="00CB4068" w:rsidP="00CB4068">
      <w:pPr>
        <w:widowControl w:val="0"/>
        <w:autoSpaceDE w:val="0"/>
        <w:autoSpaceDN w:val="0"/>
        <w:adjustRightInd w:val="0"/>
        <w:ind w:firstLine="397"/>
        <w:rPr>
          <w:rFonts w:ascii="Lotus-Bold" w:hAnsi="AXtManalBLack"/>
          <w:sz w:val="36"/>
        </w:rPr>
      </w:pPr>
      <w:r>
        <w:rPr>
          <w:sz w:val="36"/>
          <w:rtl/>
        </w:rPr>
        <w:t>وذلك كلّه حِفاظاً له عن الهلَكَة</w:t>
      </w:r>
      <w:r>
        <w:rPr>
          <w:rFonts w:ascii="Lotus-Bold" w:hAnsi="AXtManalBLack" w:hint="cs"/>
          <w:sz w:val="36"/>
        </w:rPr>
        <w:t xml:space="preserve"> .</w:t>
      </w:r>
    </w:p>
    <w:p w14:paraId="328B41EA" w14:textId="77777777" w:rsidR="00CB4068" w:rsidRDefault="00CB4068" w:rsidP="00C417FD">
      <w:pPr>
        <w:widowControl w:val="0"/>
        <w:autoSpaceDE w:val="0"/>
        <w:autoSpaceDN w:val="0"/>
        <w:adjustRightInd w:val="0"/>
        <w:ind w:firstLine="397"/>
        <w:rPr>
          <w:rFonts w:ascii="Lotus-Bold" w:hAnsi="AXtManalBLack"/>
          <w:sz w:val="36"/>
        </w:rPr>
      </w:pPr>
      <w:r>
        <w:rPr>
          <w:sz w:val="36"/>
          <w:rtl/>
        </w:rPr>
        <w:t>فإن احتاجَ إرضاعُ الطِّفْل إلى أُجْرَةٍ وَجَبَت على أَبِيه، قال الله تعالى:</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وَإِنْ كُنَّ أُولَاتِ حَمْلٍ فَأَنْفِقُوا عَلَيْهِنَّ حَتَّى يَضَعْنَ حَمْلَهُنَّ فَإِنْ أَرْضَعْنَ لَكُمْ فَآتُوهُنَّ أُجُورَهُنَّ وَأْتَمِرُوا بَيْنَكُمْ بِمَعْرُوفٍ وَإِنْ تَعَاسَر</w:t>
      </w:r>
      <w:r w:rsidR="00C417FD">
        <w:rPr>
          <w:color w:val="000000"/>
          <w:szCs w:val="40"/>
          <w:rtl/>
        </w:rPr>
        <w:t>ْتُمْ فَسَتُرْضِعُ لَهُ أُخْرَى</w:t>
      </w:r>
      <w:r w:rsidR="00C417FD">
        <w:rPr>
          <w:rFonts w:ascii="Lotus Linotype" w:hAnsi="Lotus Linotype" w:cs="Lotus Linotype"/>
          <w:szCs w:val="28"/>
          <w:rtl/>
        </w:rPr>
        <w:t>﴾</w:t>
      </w:r>
      <w:r w:rsidR="00C417FD">
        <w:rPr>
          <w:rFonts w:hint="cs"/>
          <w:sz w:val="36"/>
          <w:rtl/>
        </w:rPr>
        <w:t xml:space="preserve"> </w:t>
      </w:r>
      <w:r>
        <w:rPr>
          <w:sz w:val="36"/>
          <w:rtl/>
        </w:rPr>
        <w:t>[الطَّلاق: 6].</w:t>
      </w:r>
    </w:p>
    <w:p w14:paraId="236C884C"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واللَّبأ: وهو ما يَنْزِل بعد الوِلادَة مِن اللَّبَن، والرَّضاعَة الطَّبِيعِيَّة، مِن ضَرورات نُـمُوّ الطِّفْل،</w:t>
      </w:r>
      <w:r>
        <w:rPr>
          <w:rFonts w:ascii="Lotus-Bold" w:hAnsi="AXtManalBLack"/>
          <w:sz w:val="36"/>
          <w:rtl/>
        </w:rPr>
        <w:t xml:space="preserve"> </w:t>
      </w:r>
      <w:r>
        <w:rPr>
          <w:sz w:val="36"/>
          <w:rtl/>
        </w:rPr>
        <w:t>وسَلامَة صِحَّته وصِحَّة أُمِّه، ولا يَنْبَغِي أن يَلْجَأ إلى الرَّضاعَة الصِّناعِيَّة، إلّا عند الضَّرورَةِ إليها</w:t>
      </w:r>
      <w:r>
        <w:rPr>
          <w:rFonts w:ascii="Lotus-Bold" w:hAnsi="AXtManalBLack" w:hint="cs"/>
          <w:sz w:val="36"/>
        </w:rPr>
        <w:t xml:space="preserve"> .</w:t>
      </w:r>
    </w:p>
    <w:p w14:paraId="15B5A0BB"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3- مُدَّة الرَّضاعِ:</w:t>
      </w:r>
    </w:p>
    <w:p w14:paraId="73E3E698" w14:textId="77777777" w:rsidR="00CB4068" w:rsidRDefault="00CB4068" w:rsidP="00C417FD">
      <w:pPr>
        <w:widowControl w:val="0"/>
        <w:autoSpaceDE w:val="0"/>
        <w:autoSpaceDN w:val="0"/>
        <w:adjustRightInd w:val="0"/>
        <w:ind w:firstLine="397"/>
        <w:rPr>
          <w:rFonts w:ascii="Lotus-Bold" w:hAnsi="AXtManalBLack"/>
          <w:sz w:val="36"/>
        </w:rPr>
      </w:pPr>
      <w:r>
        <w:rPr>
          <w:sz w:val="36"/>
          <w:rtl/>
        </w:rPr>
        <w:t>مُدَّة إرضاعِ الطّفْل حَوْلانِ منذ وِلادَتِه، والدَّلِيل قولُه تعالى</w:t>
      </w:r>
      <w:r>
        <w:rPr>
          <w:rFonts w:ascii="Lotus-Bold" w:hAnsi="AXtManalBLack"/>
          <w:sz w:val="36"/>
          <w:rtl/>
        </w:rPr>
        <w:t>:</w:t>
      </w:r>
      <w:r w:rsidR="00C417FD">
        <w:rPr>
          <w:rFonts w:ascii="Lotus Linotype" w:hAnsi="Lotus Linotype" w:cs="Lotus Linotype"/>
          <w:color w:val="000000"/>
          <w:szCs w:val="28"/>
          <w:rtl/>
        </w:rPr>
        <w:t>﴿</w:t>
      </w:r>
      <w:r w:rsidR="00C417FD" w:rsidRPr="00C417FD">
        <w:rPr>
          <w:color w:val="000000"/>
          <w:szCs w:val="40"/>
          <w:rtl/>
        </w:rPr>
        <w:t xml:space="preserve"> </w:t>
      </w:r>
      <w:r w:rsidR="00C417FD" w:rsidRPr="00E4512B">
        <w:rPr>
          <w:color w:val="000000"/>
          <w:szCs w:val="40"/>
          <w:rtl/>
        </w:rPr>
        <w:t xml:space="preserve">وَالْوَالِدَاتُ يُرْضِعْنَ أَوْلَادَهُنَّ حَوْلَيْنِ كَامِلَيْنِ لِمَنْ أَرَادَ أَنْ يُتِمَّ الرَّضَاعَةَ وَعَلَى الْمَوْلُودِ لَهُ رِزْقُهُنَّ وَكِسْوَتُهُنَّ بِالْمَعْرُوفِ </w:t>
      </w:r>
      <w:r w:rsidR="00C417FD">
        <w:rPr>
          <w:rFonts w:ascii="Lotus Linotype" w:hAnsi="Lotus Linotype" w:cs="Lotus Linotype"/>
          <w:b/>
          <w:szCs w:val="28"/>
          <w:rtl/>
        </w:rPr>
        <w:t>﴾</w:t>
      </w:r>
      <w:r w:rsidR="00C417FD">
        <w:rPr>
          <w:rFonts w:ascii="Lotus Linotype" w:hAnsi="Lotus Linotype" w:cs="Lotus Linotype" w:hint="cs"/>
          <w:b/>
          <w:szCs w:val="28"/>
          <w:rtl/>
        </w:rPr>
        <w:t xml:space="preserve"> </w:t>
      </w:r>
      <w:r>
        <w:rPr>
          <w:rFonts w:ascii="Traditional Arabic" w:hAnsi="Traditional Arabic"/>
          <w:b/>
          <w:sz w:val="36"/>
          <w:rtl/>
        </w:rPr>
        <w:t>[البقرة: 233].</w:t>
      </w:r>
    </w:p>
    <w:p w14:paraId="09124C0F"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ثانياً: الحَضانَة:</w:t>
      </w:r>
    </w:p>
    <w:p w14:paraId="1DFC9239" w14:textId="77777777" w:rsidR="00CB4068" w:rsidRDefault="00CB4068" w:rsidP="00CB4068">
      <w:pPr>
        <w:widowControl w:val="0"/>
        <w:autoSpaceDE w:val="0"/>
        <w:autoSpaceDN w:val="0"/>
        <w:adjustRightInd w:val="0"/>
        <w:spacing w:after="120"/>
        <w:ind w:firstLine="397"/>
        <w:rPr>
          <w:rFonts w:ascii="AXtManalBLack" w:hAnsi="AXtManalBLack"/>
          <w:bCs/>
          <w:sz w:val="36"/>
        </w:rPr>
      </w:pPr>
      <w:r>
        <w:rPr>
          <w:rFonts w:ascii="AXtManalBLack" w:hAnsi="AXtManalBLack"/>
          <w:bCs/>
          <w:sz w:val="36"/>
          <w:rtl/>
        </w:rPr>
        <w:t>1- تَعْرِيف الحَضانَةِ:</w:t>
      </w:r>
    </w:p>
    <w:p w14:paraId="7D826613" w14:textId="77777777" w:rsidR="00CB4068" w:rsidRDefault="00CB4068" w:rsidP="00CB4068">
      <w:pPr>
        <w:widowControl w:val="0"/>
        <w:autoSpaceDE w:val="0"/>
        <w:autoSpaceDN w:val="0"/>
        <w:adjustRightInd w:val="0"/>
        <w:ind w:firstLine="397"/>
        <w:rPr>
          <w:rFonts w:ascii="Lotus-Bold" w:hAnsi="AXtManalBLack"/>
          <w:sz w:val="36"/>
        </w:rPr>
      </w:pPr>
      <w:r>
        <w:rPr>
          <w:b/>
          <w:bCs/>
          <w:sz w:val="36"/>
          <w:rtl/>
        </w:rPr>
        <w:t>لغة:</w:t>
      </w:r>
      <w:r>
        <w:rPr>
          <w:sz w:val="36"/>
          <w:rtl/>
        </w:rPr>
        <w:t xml:space="preserve"> التَّربِيَة والرِّعايَة، مَأخوذَة مِن الحضْن، وهو الجَنْب؛ لأنَّ المربي يَضُم الطِّفْلَ إلى حُضْنِه؛ رِعايَةً له ومَوَدَّةً، وحَناناً عليه</w:t>
      </w:r>
      <w:r>
        <w:rPr>
          <w:rFonts w:ascii="Lotus-Bold" w:hAnsi="AXtManalBLack" w:hint="cs"/>
          <w:sz w:val="36"/>
        </w:rPr>
        <w:t xml:space="preserve"> .</w:t>
      </w:r>
    </w:p>
    <w:p w14:paraId="0E92F126" w14:textId="77777777" w:rsidR="00CB4068" w:rsidRDefault="00CB4068" w:rsidP="00CB4068">
      <w:pPr>
        <w:widowControl w:val="0"/>
        <w:autoSpaceDE w:val="0"/>
        <w:autoSpaceDN w:val="0"/>
        <w:adjustRightInd w:val="0"/>
        <w:ind w:firstLine="397"/>
        <w:rPr>
          <w:rFonts w:ascii="Lotus-Bold" w:hAnsi="AXtManalBLack"/>
          <w:sz w:val="36"/>
        </w:rPr>
      </w:pPr>
      <w:r>
        <w:rPr>
          <w:b/>
          <w:bCs/>
          <w:sz w:val="36"/>
          <w:rtl/>
        </w:rPr>
        <w:t>اصطِلاحاً:</w:t>
      </w:r>
      <w:r>
        <w:rPr>
          <w:sz w:val="36"/>
          <w:rtl/>
        </w:rPr>
        <w:t xml:space="preserve"> حِفْظُ صَغِيرٍ عَمّا يَضُرُّه، وتَربِيَتُه بِعَمَلِ مَصالحِهِ البَدَنِيَّة.</w:t>
      </w:r>
    </w:p>
    <w:p w14:paraId="3639F73A" w14:textId="77777777" w:rsidR="00CB4068" w:rsidRDefault="00CB4068" w:rsidP="00CB4068">
      <w:pPr>
        <w:widowControl w:val="0"/>
        <w:autoSpaceDE w:val="0"/>
        <w:autoSpaceDN w:val="0"/>
        <w:adjustRightInd w:val="0"/>
        <w:ind w:firstLine="397"/>
        <w:rPr>
          <w:rFonts w:ascii="Calibri" w:hAnsi="Calibri"/>
          <w:sz w:val="36"/>
        </w:rPr>
      </w:pPr>
      <w:r>
        <w:rPr>
          <w:sz w:val="36"/>
          <w:rtl/>
        </w:rPr>
        <w:t>ومَصالحه البَدَنِيَّة: طَعامه، مِن إرضاعٍ ونحوِه، والعِنايَة بملبَسِه وفِراشِه، وحَمْلِه ومُباشَرَة خِدْمَتِه</w:t>
      </w:r>
      <w:r>
        <w:rPr>
          <w:rFonts w:ascii="Lotus-Bold" w:hAnsi="AXtManalBLack" w:hint="cs"/>
          <w:sz w:val="36"/>
        </w:rPr>
        <w:t xml:space="preserve"> </w:t>
      </w:r>
    </w:p>
    <w:p w14:paraId="68CE3D4A"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2- حُكْم الحَضانَة:</w:t>
      </w:r>
    </w:p>
    <w:p w14:paraId="4B123C30"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الحضانَة واجِبَة لِلصَّغِير؛ لأنَّه يَهْلَك بِتَرْكِها، فَوَجَب حِفْظه عن الهلَكَةِ</w:t>
      </w:r>
      <w:r>
        <w:rPr>
          <w:rFonts w:ascii="Lotus-Bold" w:hAnsi="AXtManalBLack" w:hint="cs"/>
          <w:sz w:val="36"/>
        </w:rPr>
        <w:t xml:space="preserve"> .</w:t>
      </w:r>
    </w:p>
    <w:p w14:paraId="159BE464" w14:textId="77777777" w:rsidR="00CB4068" w:rsidRDefault="00CB4068" w:rsidP="00CB4068">
      <w:pPr>
        <w:widowControl w:val="0"/>
        <w:autoSpaceDE w:val="0"/>
        <w:autoSpaceDN w:val="0"/>
        <w:adjustRightInd w:val="0"/>
        <w:ind w:firstLine="397"/>
        <w:rPr>
          <w:rFonts w:ascii="Calibri" w:hAnsi="Calibri"/>
          <w:sz w:val="36"/>
        </w:rPr>
      </w:pPr>
      <w:r>
        <w:rPr>
          <w:sz w:val="36"/>
          <w:rtl/>
        </w:rPr>
        <w:t>ويُلْحَق بِالطِّفْل في وُجوبِ الحضانَة المجنون، والكبِير الهرم، ونحوهما، لِشِدَّة حاجَتِهِم إليها</w:t>
      </w:r>
      <w:r>
        <w:rPr>
          <w:rFonts w:ascii="Lotus-Bold" w:hAnsi="AXtManalBLack" w:hint="cs"/>
          <w:sz w:val="36"/>
        </w:rPr>
        <w:t>.</w:t>
      </w:r>
    </w:p>
    <w:p w14:paraId="189599D6"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3- الأَحَقّ بِالحَضانَة:</w:t>
      </w:r>
    </w:p>
    <w:p w14:paraId="3E3B617D"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الأَصْل في الحضانَة أن تكون للنِّساء؛ لأنَّهنّ أَرْفَق بِالصَّغِير مِن الرِّجالِ وأكثَر شَفَقَةً عليه، وأَقْدَر على القِيامِ بمتَطَلَّبات الحضانَةِ</w:t>
      </w:r>
      <w:r>
        <w:rPr>
          <w:rFonts w:ascii="Lotus-Bold" w:hAnsi="AXtManalBLack" w:hint="cs"/>
          <w:sz w:val="36"/>
        </w:rPr>
        <w:t xml:space="preserve"> .</w:t>
      </w:r>
    </w:p>
    <w:p w14:paraId="0717BB7A"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كانت الأمّ في عِصْمَة الأَبِ فالحضانَة لهم. وإن لم تَكُن في عِصْمَتِه، فالأمُّ أَحَقّ بها مِن غيرِها</w:t>
      </w:r>
      <w:r>
        <w:rPr>
          <w:rFonts w:ascii="Lotus-Bold" w:hAnsi="AXtManalBLack" w:hint="cs"/>
          <w:sz w:val="36"/>
        </w:rPr>
        <w:t xml:space="preserve"> .</w:t>
      </w:r>
    </w:p>
    <w:p w14:paraId="347FDA3D"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لِما رواه عمرو بن شعيب عن أبيه عن جده: أنَّ امرأَةً قالت: يا رسولَ الله، إن ابْني هذا كان بَطْنِي له وِعاء، وثَدْيي له سِقاء، وحِجْرِي له حِواء، وإن أباه طَلَّقَنِي، وأرادَ أن يَنْتَزِعَه مِنّي، فقال لها رسولُ الله </w:t>
      </w:r>
      <w:r w:rsidR="00D70043">
        <w:rPr>
          <w:rFonts w:ascii="AGA Arabesque" w:hAnsi="AGA Arabesque"/>
          <w:sz w:val="36"/>
          <w:rtl/>
          <w:lang w:bidi="ar-EG"/>
        </w:rPr>
        <w:t>-صلى الله عليه وسلم-</w:t>
      </w:r>
      <w:r>
        <w:rPr>
          <w:sz w:val="36"/>
          <w:rtl/>
        </w:rPr>
        <w:t xml:space="preserve">:« أنت أَحَقّ بِه ما لم تَنْكِحِي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47"/>
      </w:r>
      <w:r>
        <w:rPr>
          <w:rFonts w:ascii="Traditional Arabic" w:hAnsi="Traditional Arabic"/>
          <w:b/>
          <w:sz w:val="36"/>
          <w:vertAlign w:val="superscript"/>
          <w:rtl/>
        </w:rPr>
        <w:t>)</w:t>
      </w:r>
      <w:r>
        <w:rPr>
          <w:rFonts w:ascii="Traditional Arabic" w:hAnsi="Traditional Arabic"/>
          <w:b/>
          <w:sz w:val="36"/>
          <w:rtl/>
        </w:rPr>
        <w:t>.</w:t>
      </w:r>
    </w:p>
    <w:p w14:paraId="27E4225D" w14:textId="77777777" w:rsidR="00CB4068" w:rsidRDefault="00CB4068" w:rsidP="00CB4068">
      <w:pPr>
        <w:widowControl w:val="0"/>
        <w:autoSpaceDE w:val="0"/>
        <w:autoSpaceDN w:val="0"/>
        <w:adjustRightInd w:val="0"/>
        <w:ind w:firstLine="397"/>
        <w:rPr>
          <w:rFonts w:ascii="Lotus-Bold" w:hAnsi="AXtManalBLack"/>
          <w:sz w:val="36"/>
        </w:rPr>
      </w:pPr>
      <w:r>
        <w:rPr>
          <w:sz w:val="36"/>
          <w:rtl/>
        </w:rPr>
        <w:t>ثمّ أُمَّهات الأُمّ القُربى فالقربى؛ لأنَّهنّ في معنى الأُم. ثم الأَب؛ لأنَّه أَصْلُ النَّسَبِ وأَقْرَب مِن غيرِه</w:t>
      </w:r>
      <w:r>
        <w:rPr>
          <w:rFonts w:ascii="Lotus-Bold" w:hAnsi="AXtManalBLack" w:hint="cs"/>
          <w:sz w:val="36"/>
        </w:rPr>
        <w:t xml:space="preserve"> .</w:t>
      </w:r>
    </w:p>
    <w:p w14:paraId="76071935" w14:textId="77777777" w:rsidR="00CB4068" w:rsidRDefault="00CB4068" w:rsidP="00CB4068">
      <w:pPr>
        <w:widowControl w:val="0"/>
        <w:autoSpaceDE w:val="0"/>
        <w:autoSpaceDN w:val="0"/>
        <w:adjustRightInd w:val="0"/>
        <w:ind w:firstLine="397"/>
        <w:rPr>
          <w:rFonts w:ascii="Lotus-Bold" w:hAnsi="AXtManalBLack"/>
          <w:sz w:val="36"/>
        </w:rPr>
      </w:pPr>
      <w:r>
        <w:rPr>
          <w:sz w:val="36"/>
          <w:rtl/>
        </w:rPr>
        <w:t>ثم الجدّ الأَقْرَب فالأقرب، ثم أمَّهاتُه كذلك، ثم الأُخت الشَّقيقة، ثم الأخت لأم، ثم الأخت لأب، ثم الخالة لأبوين، ثم لأم، ثم لأب، ثم العمّات كذلك. ثم خالات أمِّه، ثم خالات أبيه، ثم عمَّة أبيه، ثم بنات إخوته وأخواته. ثم بنات أَعْمامِه وعَمّاتِه، ثمَّ بَنات أعمام أبيه، وبنات عمّات أبيه</w:t>
      </w:r>
      <w:r>
        <w:rPr>
          <w:rFonts w:ascii="Lotus-Bold" w:hAnsi="AXtManalBLack" w:hint="cs"/>
          <w:sz w:val="36"/>
        </w:rPr>
        <w:t xml:space="preserve"> .</w:t>
      </w:r>
    </w:p>
    <w:p w14:paraId="095EF4C7" w14:textId="77777777" w:rsidR="00CB4068" w:rsidRDefault="00CB4068" w:rsidP="00CB4068">
      <w:pPr>
        <w:widowControl w:val="0"/>
        <w:autoSpaceDE w:val="0"/>
        <w:autoSpaceDN w:val="0"/>
        <w:adjustRightInd w:val="0"/>
        <w:ind w:firstLine="397"/>
        <w:rPr>
          <w:rFonts w:ascii="Lotus-Bold" w:hAnsi="AXtManalBLack"/>
          <w:sz w:val="36"/>
        </w:rPr>
      </w:pPr>
      <w:r>
        <w:rPr>
          <w:sz w:val="36"/>
          <w:rtl/>
        </w:rPr>
        <w:t>ثم باقي العَصَبَة، الأقرب فالأقرب، بِدْءاً بالإخوة فبَنوهُم، وهكذا</w:t>
      </w:r>
      <w:r>
        <w:rPr>
          <w:rFonts w:ascii="Lotus-Bold" w:hAnsi="AXtManalBLack" w:hint="cs"/>
          <w:sz w:val="36"/>
        </w:rPr>
        <w:t xml:space="preserve"> .</w:t>
      </w:r>
    </w:p>
    <w:p w14:paraId="1AE126C6"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4- شُروطُ الحاضِن:</w:t>
      </w:r>
    </w:p>
    <w:p w14:paraId="4A994169"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يُشتَرط في الحاضِن شُروط، منها:</w:t>
      </w:r>
    </w:p>
    <w:p w14:paraId="746F3DEC"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أ- القُدْرَة على القِيامِ بِشُؤونِ المحضون، فلا حَضانَة لِعاجِزٍ عنها، كالمسِنَّة، والمرِيضَة</w:t>
      </w:r>
      <w:r>
        <w:rPr>
          <w:rFonts w:ascii="Lotus-Bold" w:hAnsi="AXtManalBLack" w:hint="cs"/>
          <w:sz w:val="36"/>
        </w:rPr>
        <w:t xml:space="preserve"> .</w:t>
      </w:r>
    </w:p>
    <w:p w14:paraId="6AA76C56" w14:textId="77777777" w:rsidR="00CB4068" w:rsidRDefault="00CB4068" w:rsidP="00CB4068">
      <w:pPr>
        <w:widowControl w:val="0"/>
        <w:autoSpaceDE w:val="0"/>
        <w:autoSpaceDN w:val="0"/>
        <w:adjustRightInd w:val="0"/>
        <w:ind w:firstLine="397"/>
        <w:rPr>
          <w:rFonts w:ascii="Lotus-Bold" w:hAnsi="AXtManalBLack"/>
          <w:sz w:val="36"/>
        </w:rPr>
      </w:pPr>
      <w:r>
        <w:rPr>
          <w:sz w:val="36"/>
          <w:rtl/>
        </w:rPr>
        <w:t>ب- خُلُوّ الحاضِن مِن كلّ عاهَةٍ مُضِرَّة يُخْشَى على المحضونِ منها؛ كالجذام، والبَرَصِ، ومَرَض نَقْصِ المناعَةِ (الإيدز</w:t>
      </w:r>
      <w:r>
        <w:rPr>
          <w:rFonts w:ascii="Lotus-Bold" w:hAnsi="AXtManalBLack"/>
          <w:sz w:val="36"/>
          <w:rtl/>
        </w:rPr>
        <w:t>).</w:t>
      </w:r>
    </w:p>
    <w:p w14:paraId="33F404C5"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الأمانَة في الدِّين، فلا حَضانَة لِفاسِقٍ، كَسِكٍّيرٍ، ومُشْتَهِرٍ بِفِعْل الفاحِشَة، أو بِلَهْوٍ محرَّم</w:t>
      </w:r>
      <w:r>
        <w:rPr>
          <w:rFonts w:ascii="Lotus-Bold" w:hAnsi="AXtManalBLack" w:hint="cs"/>
          <w:sz w:val="36"/>
        </w:rPr>
        <w:t>.</w:t>
      </w:r>
    </w:p>
    <w:p w14:paraId="3367D821" w14:textId="77777777" w:rsidR="00CB4068" w:rsidRDefault="00CB4068" w:rsidP="00CB4068">
      <w:pPr>
        <w:widowControl w:val="0"/>
        <w:autoSpaceDE w:val="0"/>
        <w:autoSpaceDN w:val="0"/>
        <w:adjustRightInd w:val="0"/>
        <w:ind w:firstLine="397"/>
        <w:rPr>
          <w:rFonts w:ascii="Lotus-Bold" w:hAnsi="AXtManalBLack"/>
          <w:sz w:val="36"/>
        </w:rPr>
      </w:pPr>
      <w:r>
        <w:rPr>
          <w:sz w:val="36"/>
          <w:rtl/>
        </w:rPr>
        <w:t>د- ألّا تكونَ الأُنْثى زَوْجاً لأجنَبِيّ عن المحضون</w:t>
      </w:r>
      <w:r>
        <w:rPr>
          <w:rFonts w:ascii="Lotus-Bold" w:hAnsi="AXtManalBLack" w:hint="cs"/>
          <w:sz w:val="36"/>
        </w:rPr>
        <w:t xml:space="preserve"> .</w:t>
      </w:r>
    </w:p>
    <w:p w14:paraId="31DB264F" w14:textId="77777777" w:rsidR="00CB4068" w:rsidRDefault="00CB4068" w:rsidP="00CB4068">
      <w:pPr>
        <w:widowControl w:val="0"/>
        <w:autoSpaceDE w:val="0"/>
        <w:autoSpaceDN w:val="0"/>
        <w:adjustRightInd w:val="0"/>
        <w:ind w:firstLine="397"/>
        <w:rPr>
          <w:rFonts w:ascii="Lotus-Bold" w:hAnsi="AXtManalBLack"/>
          <w:sz w:val="36"/>
        </w:rPr>
      </w:pPr>
      <w:r>
        <w:rPr>
          <w:sz w:val="36"/>
          <w:rtl/>
        </w:rPr>
        <w:t>فإن فاتَ شَرْط مِن هذه الشُّروطِ، أو كان الحاضِن مجنوناً أو مَعْتُوهاً أو كافِراً أو مُرْتَداً سقَط حَقّه في الحضانَة</w:t>
      </w:r>
      <w:r>
        <w:rPr>
          <w:rFonts w:ascii="Lotus-Bold" w:hAnsi="AXtManalBLack" w:hint="cs"/>
          <w:sz w:val="36"/>
        </w:rPr>
        <w:t xml:space="preserve"> .</w:t>
      </w:r>
    </w:p>
    <w:p w14:paraId="3F5960A4" w14:textId="77777777" w:rsidR="00CB4068" w:rsidRDefault="00CB4068" w:rsidP="00CB4068">
      <w:pPr>
        <w:widowControl w:val="0"/>
        <w:autoSpaceDE w:val="0"/>
        <w:autoSpaceDN w:val="0"/>
        <w:adjustRightInd w:val="0"/>
        <w:ind w:firstLine="397"/>
        <w:rPr>
          <w:rFonts w:ascii="Lotus-Bold" w:hAnsi="AXtManalBLack"/>
          <w:sz w:val="36"/>
        </w:rPr>
      </w:pPr>
      <w:r>
        <w:rPr>
          <w:sz w:val="36"/>
          <w:rtl/>
        </w:rPr>
        <w:t>وتتَطَلَّب الحضانَة: الدِّرايَة، والحكمَة، واليَقَظَة، والانتِباه، والصَّبْر، والخلق الجمَّ، والقَصْد الحسَن</w:t>
      </w:r>
      <w:r>
        <w:rPr>
          <w:rFonts w:ascii="Lotus-Bold" w:hAnsi="AXtManalBLack" w:hint="cs"/>
          <w:sz w:val="36"/>
        </w:rPr>
        <w:t xml:space="preserve"> .</w:t>
      </w:r>
    </w:p>
    <w:p w14:paraId="62DD5967" w14:textId="77777777" w:rsidR="00CB4068" w:rsidRDefault="00CB4068" w:rsidP="00CB4068">
      <w:pPr>
        <w:widowControl w:val="0"/>
        <w:autoSpaceDE w:val="0"/>
        <w:autoSpaceDN w:val="0"/>
        <w:adjustRightInd w:val="0"/>
        <w:ind w:firstLine="397"/>
        <w:rPr>
          <w:rFonts w:ascii="Lotus-Bold" w:hAnsi="AXtManalBLack"/>
          <w:sz w:val="36"/>
        </w:rPr>
      </w:pPr>
      <w:r>
        <w:rPr>
          <w:sz w:val="36"/>
          <w:rtl/>
        </w:rPr>
        <w:t>وعلى الحاضِن: أن يَتَجَنَّبَ السَّبَّ واللَّعْنَ والدُّعاء على الطِّفْل؛ لأنَّ هذا يَتَنافى مع التَّربِيَةِ السَّوِيَّة، وعليه أن يحسِن تَربِيَة المحضونِ، وأن يُقَدِّمَ له ما فيه مَصْلَحَتَه في دِينِه وخُلُقِه وبَدَنِه</w:t>
      </w:r>
      <w:r>
        <w:rPr>
          <w:rFonts w:ascii="Lotus-Bold" w:hAnsi="AXtManalBLack" w:hint="cs"/>
          <w:sz w:val="36"/>
        </w:rPr>
        <w:t xml:space="preserve"> .</w:t>
      </w:r>
    </w:p>
    <w:p w14:paraId="60BBBED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إذا بَلَغ الغُلام سَبْع سِنِينَ خُيرِّ بين أَبَوَيْه، فكان مع مَن اختارَ منهم؛ لِما رواه أبو هريرة </w:t>
      </w:r>
      <w:r w:rsidR="00D70043">
        <w:rPr>
          <w:rFonts w:ascii="AGA Arabesque" w:hAnsi="AGA Arabesque"/>
          <w:sz w:val="36"/>
          <w:rtl/>
        </w:rPr>
        <w:t>-رضي الله عنه-</w:t>
      </w:r>
      <w:r>
        <w:rPr>
          <w:sz w:val="36"/>
          <w:rtl/>
        </w:rPr>
        <w:t xml:space="preserve"> أنَّ النَّبيَّ </w:t>
      </w:r>
      <w:r w:rsidR="00D70043">
        <w:rPr>
          <w:rFonts w:ascii="AGA Arabesque" w:hAnsi="AGA Arabesque"/>
          <w:sz w:val="36"/>
          <w:rtl/>
          <w:lang w:bidi="ar-EG"/>
        </w:rPr>
        <w:t>-صلى الله عليه وسلم-</w:t>
      </w:r>
      <w:r>
        <w:rPr>
          <w:sz w:val="36"/>
          <w:rtl/>
        </w:rPr>
        <w:t xml:space="preserve"> </w:t>
      </w:r>
      <w:r>
        <w:rPr>
          <w:rFonts w:hint="cs"/>
          <w:sz w:val="36"/>
          <w:rtl/>
        </w:rPr>
        <w:t>خَيَّرَ غُلاماً بين أَبِيه وأُمِّه قائِلاً:« يا غُلام؛ هذا أبوك، وهذِه أمُّك، فَخُذ بِيَد أيِّهِم</w:t>
      </w:r>
      <w:r>
        <w:rPr>
          <w:rFonts w:ascii="Lotus-Bold" w:hAnsi="AXtManalBLack"/>
          <w:sz w:val="36"/>
          <w:rtl/>
        </w:rPr>
        <w:t xml:space="preserve"> </w:t>
      </w:r>
      <w:r>
        <w:rPr>
          <w:sz w:val="36"/>
          <w:rtl/>
        </w:rPr>
        <w:t xml:space="preserve">شِئْت » فَأَخَذ بِيَدِ أُمِّه فانطَلَقَت به </w:t>
      </w:r>
      <w:r>
        <w:rPr>
          <w:rFonts w:ascii="Traditional Arabic" w:hAnsi="Traditional Arabic"/>
          <w:b/>
          <w:sz w:val="36"/>
          <w:vertAlign w:val="superscript"/>
          <w:rtl/>
        </w:rPr>
        <w:t>(</w:t>
      </w:r>
      <w:r>
        <w:rPr>
          <w:rFonts w:ascii="Traditional Arabic" w:hAnsi="Traditional Arabic"/>
          <w:b/>
          <w:sz w:val="36"/>
          <w:vertAlign w:val="superscript"/>
          <w:rtl/>
        </w:rPr>
        <w:footnoteReference w:id="748"/>
      </w:r>
      <w:r>
        <w:rPr>
          <w:rFonts w:ascii="Traditional Arabic" w:hAnsi="Traditional Arabic"/>
          <w:b/>
          <w:sz w:val="36"/>
          <w:vertAlign w:val="superscript"/>
          <w:rtl/>
        </w:rPr>
        <w:t>)</w:t>
      </w:r>
      <w:r>
        <w:rPr>
          <w:rFonts w:ascii="Traditional Arabic" w:hAnsi="Traditional Arabic"/>
          <w:b/>
          <w:sz w:val="36"/>
          <w:rtl/>
        </w:rPr>
        <w:t>.</w:t>
      </w:r>
    </w:p>
    <w:p w14:paraId="1D958365" w14:textId="77777777" w:rsidR="00CB4068" w:rsidRDefault="00CB4068" w:rsidP="00CB4068">
      <w:pPr>
        <w:widowControl w:val="0"/>
        <w:autoSpaceDE w:val="0"/>
        <w:autoSpaceDN w:val="0"/>
        <w:adjustRightInd w:val="0"/>
        <w:ind w:firstLine="397"/>
        <w:rPr>
          <w:rFonts w:ascii="Lotus-Bold" w:hAnsi="AXtManalBLack"/>
          <w:sz w:val="36"/>
        </w:rPr>
      </w:pPr>
      <w:r>
        <w:rPr>
          <w:sz w:val="36"/>
          <w:rtl/>
        </w:rPr>
        <w:t>وإذا بَلَغَت البِنْت الصَّغِيرَة سَبْع سِنِين بَقِيَت عند أَبِيها دون أُمِّها؛ لأنَّها بحاجَةٍ إلى سَتْر وعَفاف وصَوْن، والأَب أَقْدَر على ذلك مِن الأُم</w:t>
      </w:r>
      <w:r>
        <w:rPr>
          <w:rFonts w:ascii="Lotus-Bold" w:hAnsi="AXtManalBLack" w:hint="cs"/>
          <w:sz w:val="36"/>
        </w:rPr>
        <w:t xml:space="preserve"> .</w:t>
      </w:r>
    </w:p>
    <w:p w14:paraId="0BDE7723" w14:textId="77777777" w:rsidR="00CB4068" w:rsidRDefault="00CB4068" w:rsidP="00CB4068">
      <w:pPr>
        <w:widowControl w:val="0"/>
        <w:autoSpaceDE w:val="0"/>
        <w:autoSpaceDN w:val="0"/>
        <w:adjustRightInd w:val="0"/>
        <w:ind w:firstLine="397"/>
        <w:rPr>
          <w:rFonts w:ascii="Lotus-Bold" w:hAnsi="AXtManalBLack"/>
          <w:sz w:val="36"/>
        </w:rPr>
      </w:pPr>
      <w:r>
        <w:rPr>
          <w:sz w:val="36"/>
          <w:rtl/>
        </w:rPr>
        <w:t>وكلٌّ مِن الفَتى والفَتاة بَعْدِ السَّبْع محتاجٌ إلى التَّربِيَة والتَّأدِيب والتَّعلِيم، ووجودُهما في حَضانَة أبِيهِم أَبْلَغ في تحقِيقِ ذلك</w:t>
      </w:r>
      <w:r>
        <w:rPr>
          <w:rFonts w:ascii="Lotus-Bold" w:hAnsi="AXtManalBLack" w:hint="cs"/>
          <w:sz w:val="36"/>
        </w:rPr>
        <w:t xml:space="preserve"> .</w:t>
      </w:r>
    </w:p>
    <w:p w14:paraId="708D2B17"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ثالثاً: التَّربِيَة والتَّعْلِيم:</w:t>
      </w:r>
    </w:p>
    <w:p w14:paraId="72BB0617" w14:textId="77777777" w:rsidR="00CB4068" w:rsidRDefault="00CB4068" w:rsidP="00CB4068">
      <w:pPr>
        <w:widowControl w:val="0"/>
        <w:autoSpaceDE w:val="0"/>
        <w:autoSpaceDN w:val="0"/>
        <w:adjustRightInd w:val="0"/>
        <w:ind w:firstLine="397"/>
        <w:rPr>
          <w:rFonts w:ascii="Lotus-Bold" w:hAnsi="AXtManalBLack"/>
          <w:sz w:val="36"/>
        </w:rPr>
      </w:pPr>
      <w:r>
        <w:rPr>
          <w:sz w:val="36"/>
          <w:rtl/>
        </w:rPr>
        <w:t>مِن أوجَب ما اهتَمَّ بِه الإسلامُ ودَعا إليه تَرْبِيَة الأَولادِ تَربِيَةً سَلِيمَةً، وتَعليمهم مَصالح أُمورِهِم في دُنياهم وآخِرَتهم، وتَرْبِيَة الأَوْلادِ وتَعلِيمهم مَسؤولِيَّة عَظِيمَة، تقصد إصلاحهم وتنشئتهم إلى أن يصير الصغير عاقلاً رشيدًا</w:t>
      </w:r>
      <w:r>
        <w:rPr>
          <w:rFonts w:ascii="Lotus-Bold" w:hAnsi="AXtManalBLack" w:hint="cs"/>
          <w:sz w:val="36"/>
        </w:rPr>
        <w:t xml:space="preserve"> .</w:t>
      </w:r>
    </w:p>
    <w:p w14:paraId="0BE5A090"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ويقَع حَقّ التَّربِيَة والتَّعلِيم على كاهِل المرَبِّي، سواء أكان أباً أو أمّاً، أو مُعَلِّماً أو مُعَلِّمَة، أو أخاً أو أُختاً، أو مُرشِداً طُلّابِيّاً، أو مُوَجِّهاً تَربَوِيّاً، ويجِب هذا الحقّ لِلصَّغِير كي لا يكون عُضْواً فاسِداً في المجتَمَع أو جاهِلاً بمصالحِه غير عالمٍ بما يَنْفَعُه أو يَضُرُّه في أُمورِ دِينِه ودُنْياه، وبِصَلاحِ الفَرْدِ تَصْلُح الأُسْرَة وتَبَعاً لذلك يَتَكَوَّن المجتَمَع الصّالح، يَسْلَم فيه أفرادُه مِن شُرورِ المفسِدِينَ والجاهِلِينَ، ويَتَمَتَّع فيه أفرادُه بالاستِقامَة والخيرِ، ويَنْعَم المجتَمَع بِأعْضاء نافِعِينَ قادِرِينَ على تحمّل أَعْباء المسؤولِيَّات وتَكالِيف الحياةِ</w:t>
      </w:r>
      <w:r>
        <w:rPr>
          <w:rFonts w:ascii="Lotus-Bold" w:hAnsi="AXtManalBLack" w:hint="cs"/>
          <w:sz w:val="36"/>
        </w:rPr>
        <w:t xml:space="preserve"> .</w:t>
      </w:r>
    </w:p>
    <w:p w14:paraId="034D5FB3"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ويجِب على الـمُرَبِّي أن يخْلِصَ لِمَن أَوْكَل اللهُ إليهِ تَرْبِيَتَه وتَعلِيمَه، ويَبْذُلَ كُلّ ما في وُسْعِه لإحسانِ التَّربِيَةِ وإجادَةِ التَّعلِيم؛ لأنَّها أَمانَة في عُنُقِه يجِب عليه أن يُؤَدِّيها على أَكْمَل وَجْهٍ يكون في مَقْدورِهِ وتحت استِطاعَتِه</w:t>
      </w:r>
      <w:r>
        <w:rPr>
          <w:rFonts w:ascii="Lotus-Bold" w:hAnsi="AXtManalBLack" w:hint="cs"/>
          <w:sz w:val="36"/>
        </w:rPr>
        <w:t xml:space="preserve"> .</w:t>
      </w:r>
    </w:p>
    <w:p w14:paraId="4A5D1006" w14:textId="77777777" w:rsidR="00CB4068" w:rsidRDefault="00CB4068" w:rsidP="00CB4068">
      <w:pPr>
        <w:widowControl w:val="0"/>
        <w:autoSpaceDE w:val="0"/>
        <w:autoSpaceDN w:val="0"/>
        <w:adjustRightInd w:val="0"/>
        <w:ind w:firstLine="397"/>
        <w:rPr>
          <w:rFonts w:ascii="Lotus-Bold" w:hAnsi="AXtManalBLack"/>
          <w:sz w:val="36"/>
        </w:rPr>
      </w:pPr>
      <w:r>
        <w:rPr>
          <w:sz w:val="36"/>
          <w:rtl/>
        </w:rPr>
        <w:t>وإنَّ الأَدِلَّة الشَّرعِيَّةَ والأحكامَ الفِقْهِيَّةَ التي تَقَدَّمَت في مَسائِل الرَّضاعِ والتَّسمِيَة والحضانَة وغيرِها تُوضِّح ضَرورَةَ القِيامِ بما يَكْفُل تَنْشِئَة الصَّغِيرِ وحِمايَتِه مِن كلّ ما يَضُرُّه ولا يَنْفَعُه، الأَمْر الذي يحتِّم وُجوبَ بَذْلِ الجهودِ لِلقِيامِ بحقِّ الصَّغِيرِ في التَّربِيَة والتَّعلِيم، وتَعوِيده الأَخلاقَ الفاضِلَة منذ المراحِل الأُولى لِتَكونَ تَنْشِئَته سَلِيمَة</w:t>
      </w:r>
      <w:r>
        <w:rPr>
          <w:rFonts w:ascii="Lotus-Bold" w:hAnsi="AXtManalBLack" w:hint="cs"/>
          <w:sz w:val="36"/>
        </w:rPr>
        <w:t xml:space="preserve"> .</w:t>
      </w:r>
    </w:p>
    <w:p w14:paraId="6F3C804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يقولُ ابن القيِّم رحمه الله:« وممّا يحتاجُ إليه الطِّفْل غايَةَ الاحْتِياجِ الاعتِناء بِأَمْر خُلُقِه، فإنَّه يَنْشَأ على ما عَوَّده المرَبي في صِغَرِه </w:t>
      </w:r>
      <w:r>
        <w:rPr>
          <w:rFonts w:ascii="Msh Quraan1" w:eastAsia="MS Mincho" w:hAnsi="Msh Quraan1"/>
          <w:b/>
          <w:sz w:val="36"/>
        </w:rPr>
        <w:t></w:t>
      </w:r>
      <w:r>
        <w:rPr>
          <w:rFonts w:ascii="Traditional Arabic" w:hAnsi="Traditional Arabic"/>
          <w:b/>
          <w:sz w:val="36"/>
          <w:vertAlign w:val="superscript"/>
          <w:rtl/>
        </w:rPr>
        <w:t xml:space="preserve"> (</w:t>
      </w:r>
      <w:r>
        <w:rPr>
          <w:rFonts w:ascii="Traditional Arabic" w:hAnsi="Traditional Arabic"/>
          <w:b/>
          <w:sz w:val="36"/>
          <w:vertAlign w:val="superscript"/>
          <w:rtl/>
        </w:rPr>
        <w:footnoteReference w:id="749"/>
      </w:r>
      <w:r>
        <w:rPr>
          <w:rFonts w:ascii="Traditional Arabic" w:hAnsi="Traditional Arabic"/>
          <w:b/>
          <w:sz w:val="36"/>
          <w:vertAlign w:val="superscript"/>
          <w:rtl/>
        </w:rPr>
        <w:t>)</w:t>
      </w:r>
      <w:r>
        <w:rPr>
          <w:rFonts w:ascii="Traditional Arabic" w:hAnsi="Traditional Arabic"/>
          <w:b/>
          <w:sz w:val="36"/>
          <w:rtl/>
        </w:rPr>
        <w:t>.</w:t>
      </w:r>
    </w:p>
    <w:p w14:paraId="7F1253A5" w14:textId="77777777" w:rsidR="00CB4068" w:rsidRDefault="00CB4068" w:rsidP="00C417FD">
      <w:pPr>
        <w:widowControl w:val="0"/>
        <w:autoSpaceDE w:val="0"/>
        <w:autoSpaceDN w:val="0"/>
        <w:adjustRightInd w:val="0"/>
        <w:ind w:firstLine="397"/>
        <w:rPr>
          <w:rFonts w:ascii="Traditional Arabic" w:hAnsi="Traditional Arabic"/>
          <w:b/>
          <w:sz w:val="36"/>
        </w:rPr>
      </w:pPr>
      <w:r>
        <w:rPr>
          <w:sz w:val="36"/>
          <w:rtl/>
        </w:rPr>
        <w:t>ومِن أظهَر ما يجِب الاعتِناء به تجاه الأولادِ والصَّبر عليه أمرُ الصَّلاة؛ لأنَّها عِماد الدِّين. ولأنَّ تَضيِيعَها خَسارَة في الدُّنيا والآخِرَة، فيَجِب تَعليمهم الصَّلاةَ والمحافَظَة عليها في أوقاتها وعَدَم تَرْكِها وإهمالها. قال الله تعالى:</w:t>
      </w:r>
      <w:r w:rsidR="00C417FD">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يَا أَيُّهَا الَّذِينَ آمَنُوا قُوا أَنْفُسَكُمْ وَأَهْلِيكُمْ نَارًا وَقُودُهَا النَّاسُ وَالْحِجَارَةُ عَلَيْهَا مَلَائِكَةٌ غِلَاظٌ شِدادٌ لَا يَعْصُونَ اللَّهَ مَا أَمَرَهُم</w:t>
      </w:r>
      <w:r w:rsidR="00964273">
        <w:rPr>
          <w:color w:val="000000"/>
          <w:szCs w:val="40"/>
          <w:rtl/>
        </w:rPr>
        <w:t>ْ وَيَفْعَلُونَ مَا يُؤْمَرُونَ</w:t>
      </w:r>
      <w:r w:rsidR="00C417FD">
        <w:rPr>
          <w:rFonts w:ascii="Lotus Linotype" w:hAnsi="Lotus Linotype" w:cs="Lotus Linotype"/>
          <w:b/>
          <w:szCs w:val="28"/>
          <w:rtl/>
        </w:rPr>
        <w:t>﴾</w:t>
      </w:r>
      <w:r>
        <w:rPr>
          <w:rFonts w:ascii="Traditional Arabic" w:hAnsi="Traditional Arabic"/>
          <w:b/>
          <w:sz w:val="36"/>
          <w:rtl/>
        </w:rPr>
        <w:t>[التَّحريم: 6].</w:t>
      </w:r>
    </w:p>
    <w:p w14:paraId="7D1FED21" w14:textId="77777777" w:rsidR="00CB4068" w:rsidRDefault="00CB4068" w:rsidP="00964273">
      <w:pPr>
        <w:widowControl w:val="0"/>
        <w:autoSpaceDE w:val="0"/>
        <w:autoSpaceDN w:val="0"/>
        <w:adjustRightInd w:val="0"/>
        <w:ind w:firstLine="397"/>
        <w:rPr>
          <w:rFonts w:ascii="Traditional Arabic" w:hAnsi="Traditional Arabic"/>
          <w:b/>
          <w:sz w:val="36"/>
          <w:rtl/>
        </w:rPr>
      </w:pPr>
      <w:r>
        <w:rPr>
          <w:rFonts w:ascii="Traditional Arabic" w:hAnsi="Traditional Arabic"/>
          <w:b/>
          <w:sz w:val="36"/>
          <w:rtl/>
        </w:rPr>
        <w:t>وقال تعالى:</w:t>
      </w:r>
      <w:r w:rsidR="00964273">
        <w:rPr>
          <w:rFonts w:ascii="Traditional Arabic" w:hAnsi="Traditional Arabic" w:hint="cs"/>
          <w:b/>
          <w:sz w:val="36"/>
          <w:rtl/>
        </w:rPr>
        <w:t xml:space="preserve"> </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وَأْمُرْ أَهْلَكَ بِالصَّلَاةِ وَاصْطَبِرْ عَلَيْهَا لَا نَسْأَلُكَ رِزْقًا نَحْنُ نَرْزُ</w:t>
      </w:r>
      <w:r w:rsidR="00964273">
        <w:rPr>
          <w:color w:val="000000"/>
          <w:szCs w:val="40"/>
          <w:rtl/>
        </w:rPr>
        <w:t>قُكَ وَالْعَاقِبَةُ لِلتَّقْوَى</w:t>
      </w:r>
      <w:r w:rsidR="00964273">
        <w:rPr>
          <w:rFonts w:ascii="Lotus Linotype" w:hAnsi="Lotus Linotype" w:cs="Lotus Linotype"/>
          <w:b/>
          <w:szCs w:val="28"/>
          <w:rtl/>
        </w:rPr>
        <w:t>﴾</w:t>
      </w:r>
      <w:r w:rsidR="00964273">
        <w:rPr>
          <w:rFonts w:ascii="Traditional Arabic" w:hAnsi="Traditional Arabic" w:hint="cs"/>
          <w:b/>
          <w:sz w:val="36"/>
          <w:rtl/>
        </w:rPr>
        <w:t xml:space="preserve"> </w:t>
      </w:r>
      <w:r>
        <w:rPr>
          <w:rFonts w:ascii="Traditional Arabic" w:hAnsi="Traditional Arabic"/>
          <w:b/>
          <w:sz w:val="36"/>
          <w:rtl/>
        </w:rPr>
        <w:t>[طه: 132].</w:t>
      </w:r>
    </w:p>
    <w:p w14:paraId="4CD9057F" w14:textId="77777777" w:rsidR="00CB4068" w:rsidRDefault="00CB4068" w:rsidP="00964273">
      <w:pPr>
        <w:widowControl w:val="0"/>
        <w:autoSpaceDE w:val="0"/>
        <w:autoSpaceDN w:val="0"/>
        <w:adjustRightInd w:val="0"/>
        <w:ind w:firstLine="397"/>
        <w:rPr>
          <w:rFonts w:ascii="Traditional Arabic" w:hAnsi="Traditional Arabic"/>
          <w:b/>
          <w:sz w:val="36"/>
          <w:rtl/>
        </w:rPr>
      </w:pPr>
      <w:r>
        <w:rPr>
          <w:rFonts w:ascii="Traditional Arabic" w:hAnsi="Traditional Arabic"/>
          <w:b/>
          <w:sz w:val="36"/>
          <w:rtl/>
        </w:rPr>
        <w:t>وقال تعالى:</w:t>
      </w:r>
      <w:r w:rsidR="00964273">
        <w:rPr>
          <w:rFonts w:ascii="Lotus Linotype" w:hAnsi="Lotus Linotype" w:cs="Lotus Linotype" w:hint="cs"/>
          <w:color w:val="000000"/>
          <w:szCs w:val="28"/>
          <w:rtl/>
        </w:rPr>
        <w:t xml:space="preserve"> </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اتْلُ مَا أُوحِيَ إِلَيْكَ مِنَ الْكِتَابِ وَأَقِمِ الصَّلَاةَ إِنَّ الصَّلَاةَ تَنْهَى عَنِ الْفَحْشَاءِ وَالْمُنْكَرِ وَلَذِكْرُ اللَّهِ أَكْبَرُ وَا</w:t>
      </w:r>
      <w:r w:rsidR="00964273">
        <w:rPr>
          <w:color w:val="000000"/>
          <w:szCs w:val="40"/>
          <w:rtl/>
        </w:rPr>
        <w:t>للَّهُ يَعْلَمُ مَا تَصْنَعُونَ</w:t>
      </w:r>
      <w:r w:rsidR="00964273">
        <w:rPr>
          <w:rFonts w:ascii="Lotus Linotype" w:hAnsi="Lotus Linotype" w:cs="Lotus Linotype"/>
          <w:b/>
          <w:szCs w:val="28"/>
          <w:rtl/>
        </w:rPr>
        <w:t>﴾</w:t>
      </w:r>
      <w:r w:rsidR="00964273">
        <w:rPr>
          <w:rFonts w:ascii="Traditional Arabic" w:hAnsi="Traditional Arabic" w:hint="cs"/>
          <w:b/>
          <w:sz w:val="36"/>
          <w:rtl/>
        </w:rPr>
        <w:t xml:space="preserve"> </w:t>
      </w:r>
      <w:r>
        <w:rPr>
          <w:rFonts w:ascii="Traditional Arabic" w:hAnsi="Traditional Arabic"/>
          <w:b/>
          <w:sz w:val="36"/>
          <w:rtl/>
        </w:rPr>
        <w:t>[العنكبوت: 45].</w:t>
      </w:r>
    </w:p>
    <w:p w14:paraId="3CB4B260" w14:textId="77777777" w:rsidR="00CB4068" w:rsidRDefault="00CB4068" w:rsidP="00964273">
      <w:pPr>
        <w:widowControl w:val="0"/>
        <w:autoSpaceDE w:val="0"/>
        <w:autoSpaceDN w:val="0"/>
        <w:adjustRightInd w:val="0"/>
        <w:ind w:firstLine="397"/>
        <w:rPr>
          <w:rFonts w:ascii="Lotus-Bold" w:hAnsi="AXtManalBLack"/>
          <w:sz w:val="36"/>
          <w:rtl/>
        </w:rPr>
      </w:pPr>
      <w:r>
        <w:rPr>
          <w:rFonts w:ascii="Traditional Arabic" w:hAnsi="Traditional Arabic"/>
          <w:b/>
          <w:sz w:val="36"/>
          <w:rtl/>
        </w:rPr>
        <w:t>وقال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فَخَلَفَ مِنْ بَعْدِهِمْ خَلْفٌ أَضَاعُوا الصَّلَاةَ وَاتَّبَعُوا الشَّهَوَاتِ فَسَوْفَ يَلْقَوْنَ غَيًّا</w:t>
      </w:r>
      <w:r w:rsidR="00964273">
        <w:rPr>
          <w:rFonts w:ascii="Lotus Linotype" w:hAnsi="Lotus Linotype" w:cs="Lotus Linotype"/>
          <w:b/>
          <w:szCs w:val="28"/>
          <w:rtl/>
        </w:rPr>
        <w:t>﴾</w:t>
      </w:r>
      <w:r w:rsidR="00964273">
        <w:rPr>
          <w:rFonts w:ascii="Traditional Arabic" w:hAnsi="Traditional Arabic" w:hint="cs"/>
          <w:b/>
          <w:sz w:val="36"/>
          <w:rtl/>
        </w:rPr>
        <w:t xml:space="preserve"> </w:t>
      </w:r>
      <w:r>
        <w:rPr>
          <w:rFonts w:ascii="Traditional Arabic" w:hAnsi="Traditional Arabic"/>
          <w:b/>
          <w:sz w:val="36"/>
          <w:rtl/>
        </w:rPr>
        <w:t>[مريم: 59].</w:t>
      </w:r>
    </w:p>
    <w:p w14:paraId="7B2BF386"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ويجب تعلِيم الأولادِ بِرّ الوالِدَيْن والإحسان إليهِم والرَّأفَة بهِم والعَطْف عَليهِم، وتربِيَتهم على ذلك، كما يجِب تَعْلِيمهم القُرآنَ الكَريمَ تِلاوَةً وتَفْسِيراً وحِفْظاً وعَمَلاً. فقد قال </w:t>
      </w:r>
      <w:r w:rsidR="00D70043">
        <w:rPr>
          <w:rFonts w:ascii="AGA Arabesque" w:hAnsi="AGA Arabesque"/>
          <w:sz w:val="36"/>
          <w:rtl/>
          <w:lang w:bidi="ar-EG"/>
        </w:rPr>
        <w:t>-صلى الله عليه وسلم-</w:t>
      </w:r>
      <w:r>
        <w:rPr>
          <w:sz w:val="36"/>
          <w:rtl/>
        </w:rPr>
        <w:t>:</w:t>
      </w:r>
      <w:r>
        <w:rPr>
          <w:rFonts w:ascii="Msh Quraan1" w:eastAsia="MS Mincho" w:hAnsi="Msh Quraan1"/>
          <w:b/>
          <w:sz w:val="36"/>
        </w:rPr>
        <w:t></w:t>
      </w:r>
      <w:r>
        <w:rPr>
          <w:rFonts w:ascii="Msh Quraan1" w:eastAsia="MS Mincho" w:hAnsi="Msh Quraan1"/>
          <w:b/>
          <w:sz w:val="36"/>
          <w:rtl/>
        </w:rPr>
        <w:t xml:space="preserve"> </w:t>
      </w:r>
      <w:r>
        <w:rPr>
          <w:sz w:val="36"/>
          <w:rtl/>
        </w:rPr>
        <w:t xml:space="preserve">خَيْركُم مَن تَعَلَّم القُرآنَ وعَلَّمَه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50"/>
      </w:r>
      <w:r>
        <w:rPr>
          <w:rFonts w:ascii="Traditional Arabic" w:hAnsi="Traditional Arabic"/>
          <w:b/>
          <w:sz w:val="36"/>
          <w:vertAlign w:val="superscript"/>
          <w:rtl/>
        </w:rPr>
        <w:t>)</w:t>
      </w:r>
      <w:r>
        <w:rPr>
          <w:rFonts w:ascii="Traditional Arabic" w:hAnsi="Traditional Arabic"/>
          <w:b/>
          <w:sz w:val="36"/>
          <w:rtl/>
        </w:rPr>
        <w:t xml:space="preserve">. </w:t>
      </w:r>
      <w:r>
        <w:rPr>
          <w:sz w:val="36"/>
          <w:rtl/>
        </w:rPr>
        <w:t>ومِن الواجِبات على المرَبِّين تجاهَ الأولادِ أن يُعَوِّدُوهُم احتِرامَ المعَلِّمِين والمعلِّمات وتَوقِيرَهُم وإجلالهم والتَّأَدُّبَ معهم؛ لِعُلُوِّ مَنزِلَتِهِم، فهُم المسؤولون عن العِلْمِ الذي فَرَضَ الإسلامُ طَلَبَه، كما يَتَعَيَّن على المرَبِّين أن يُعَلِّموا الأولادَ مُصاحبَة الأَخيارِ، ويحذِّروهم مِن صُحْبَة الأَشرارِ، لِما لِلصُّحْبَة مِن أَثَر بالِغٍ، فمَن يُصاحِب الأَشرارَ يَسْلُك مَسالِكَهُم، ومَن يُصاحِب الأَخْيارَ يَظْفَر بخيرِهِم، وعلى سَبِيلِ الإجمالِ نقول: يَتَعَيَّن تَربِيَة الصَّغِير على عَمَلِ الطّاعاتِ والقِيام بالواجِبات، وما حَثّ عليه الدِّين الحنِيفُ، وتَرْك المحرَّمات التي حَذَّر منها الإسلام</w:t>
      </w:r>
      <w:r>
        <w:rPr>
          <w:rFonts w:ascii="Lotus-Bold" w:hAnsi="AXtManalBLack" w:hint="cs"/>
          <w:sz w:val="36"/>
        </w:rPr>
        <w:t xml:space="preserve"> .</w:t>
      </w:r>
    </w:p>
    <w:p w14:paraId="602A5609"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وإن ممّا يُضَيِّع هذا الحقَّ ما تَساهَل فيه كثِيرٌ مِن النّاس، حيث أوكلوا تَربِيَة أَولادِهِم وتعلِيمِهم إلى الخادِمات والمربِّيات اللّائِي لا يَتَوافَر فِيهِنّ العِلْم والمعرِفَة، أو هُنّ غير مُؤَهَّلات لهذه المسؤولِيَّة، أو قد يكون مِن بَيْنِهِنّ مَن لا خُلُقَ لها، فيَتَربى الصَّغِير على ما تَعَوَّدَت عليه مُرَبِّيَتُه، ويتَعَلَّق بها أكثَر ممّا يَتَعَلَّق بِوالِدَيْه، ويتَعَرَّف على لُغَتِها ويَتْرُك لُغَتَه الأَساس لُغَة القُرآنِ، والأَمر أخطَر وأَفْتك حين يُسْنَد هذا الأمر لِغَيْرِ المسلِمات، ولا شكَّ أنَّ هذا إثمٌ عَظِيمٌ وذَنْبٌ كبِير، وإهمال وتَقْصِيرٌ في التَّنشِئَة، وكَفَى بالمرءِ إثماً أن يُضَيِّع مَن يَعُول </w:t>
      </w:r>
      <w:r>
        <w:rPr>
          <w:rFonts w:ascii="Traditional Arabic" w:hAnsi="Traditional Arabic"/>
          <w:b/>
          <w:sz w:val="36"/>
          <w:vertAlign w:val="superscript"/>
          <w:rtl/>
        </w:rPr>
        <w:t>(</w:t>
      </w:r>
      <w:r>
        <w:rPr>
          <w:rFonts w:ascii="Traditional Arabic" w:hAnsi="Traditional Arabic"/>
          <w:b/>
          <w:sz w:val="36"/>
          <w:vertAlign w:val="superscript"/>
          <w:rtl/>
        </w:rPr>
        <w:footnoteReference w:id="751"/>
      </w:r>
      <w:r>
        <w:rPr>
          <w:rFonts w:ascii="Traditional Arabic" w:hAnsi="Traditional Arabic"/>
          <w:b/>
          <w:sz w:val="36"/>
          <w:vertAlign w:val="superscript"/>
          <w:rtl/>
        </w:rPr>
        <w:t>)</w:t>
      </w:r>
      <w:r>
        <w:rPr>
          <w:rFonts w:ascii="Traditional Arabic" w:hAnsi="Traditional Arabic"/>
          <w:b/>
          <w:sz w:val="36"/>
          <w:rtl/>
        </w:rPr>
        <w:t>.</w:t>
      </w:r>
    </w:p>
    <w:p w14:paraId="533388EF"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رابِعاً: النَّفَقَة:</w:t>
      </w:r>
    </w:p>
    <w:p w14:paraId="7B1927B7" w14:textId="77777777" w:rsidR="00CB4068" w:rsidRDefault="00CB4068" w:rsidP="00CB4068">
      <w:pPr>
        <w:widowControl w:val="0"/>
        <w:autoSpaceDE w:val="0"/>
        <w:autoSpaceDN w:val="0"/>
        <w:adjustRightInd w:val="0"/>
        <w:spacing w:after="120"/>
        <w:ind w:firstLine="397"/>
        <w:rPr>
          <w:rFonts w:ascii="AXtManalBLack" w:hAnsi="AXtManalBLack"/>
          <w:bCs/>
          <w:sz w:val="36"/>
          <w:rtl/>
        </w:rPr>
      </w:pPr>
      <w:r>
        <w:rPr>
          <w:rFonts w:ascii="AXtManalBLack" w:hAnsi="AXtManalBLack"/>
          <w:bCs/>
          <w:sz w:val="36"/>
          <w:rtl/>
        </w:rPr>
        <w:t>1- حُكْم النَّفَقَة:</w:t>
      </w:r>
    </w:p>
    <w:p w14:paraId="0F159118"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تجِب النَّفَقَة لِلأولادِ، ذُكوراً كانوا أو إناثاً، ما دامَ أنَّه لا مالَ لهم</w:t>
      </w:r>
      <w:r>
        <w:rPr>
          <w:rFonts w:ascii="Lotus-Bold" w:hAnsi="AXtManalBLack" w:hint="cs"/>
          <w:sz w:val="36"/>
        </w:rPr>
        <w:t xml:space="preserve"> .</w:t>
      </w:r>
    </w:p>
    <w:p w14:paraId="496BF1B4" w14:textId="77777777" w:rsidR="00CB4068" w:rsidRDefault="00CB4068" w:rsidP="00964273">
      <w:pPr>
        <w:widowControl w:val="0"/>
        <w:autoSpaceDE w:val="0"/>
        <w:autoSpaceDN w:val="0"/>
        <w:adjustRightInd w:val="0"/>
        <w:ind w:firstLine="397"/>
        <w:rPr>
          <w:rFonts w:ascii="Lotus-Bold" w:hAnsi="AXtManalBLack"/>
          <w:sz w:val="36"/>
        </w:rPr>
      </w:pPr>
      <w:r>
        <w:rPr>
          <w:sz w:val="36"/>
          <w:rtl/>
        </w:rPr>
        <w:t>وتجب النَّفَقَة لِلوَلَد منذ أن كان حَمْلاً، لقول الله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وَإِنْ كُنَّ أُولَاتِ حَمْلٍ فَأَنْفِقُوا عَلَيْهِنَّ حَتَّى يَضَعْنَ حَمْلَهُنَّ فَإِنْ أَرْضَعْنَ لَكُمْ فَآتُوهُنَّ أُجُورَهُنَّ وَأْتَمِرُوا بَيْنَكُمْ بِمَعْرُوفٍ وَإِنْ تَعَاسَر</w:t>
      </w:r>
      <w:r w:rsidR="00964273">
        <w:rPr>
          <w:color w:val="000000"/>
          <w:szCs w:val="40"/>
          <w:rtl/>
        </w:rPr>
        <w:t>ْتُمْ فَسَتُرْضِعُ لَهُ أُخْرَى</w:t>
      </w:r>
      <w:r w:rsidR="00964273">
        <w:rPr>
          <w:rFonts w:ascii="Lotus Linotype" w:hAnsi="Lotus Linotype" w:cs="Lotus Linotype"/>
          <w:b/>
          <w:szCs w:val="28"/>
          <w:rtl/>
        </w:rPr>
        <w:t>﴾</w:t>
      </w:r>
      <w:r>
        <w:rPr>
          <w:rFonts w:ascii="Traditional Arabic" w:hAnsi="Traditional Arabic"/>
          <w:b/>
          <w:sz w:val="36"/>
          <w:rtl/>
        </w:rPr>
        <w:t>[الطَّلاق: 6].</w:t>
      </w:r>
    </w:p>
    <w:p w14:paraId="4D2451C5" w14:textId="77777777" w:rsidR="00CB4068" w:rsidRDefault="00CB4068" w:rsidP="00964273">
      <w:pPr>
        <w:widowControl w:val="0"/>
        <w:autoSpaceDE w:val="0"/>
        <w:autoSpaceDN w:val="0"/>
        <w:adjustRightInd w:val="0"/>
        <w:ind w:firstLine="397"/>
        <w:rPr>
          <w:rFonts w:ascii="Traditional Arabic" w:hAnsi="Traditional Arabic"/>
          <w:b/>
          <w:sz w:val="36"/>
        </w:rPr>
      </w:pPr>
      <w:r>
        <w:rPr>
          <w:sz w:val="36"/>
          <w:rtl/>
        </w:rPr>
        <w:t>وتجِب له وهو رَضِيع؛ لقولِ اللهِ تعالى:</w:t>
      </w:r>
      <w:r w:rsidR="00964273">
        <w:rPr>
          <w:rFonts w:hint="cs"/>
          <w:sz w:val="36"/>
          <w:rtl/>
        </w:rPr>
        <w:t xml:space="preserve"> </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وَإِذَا طَلَّقْتُمُ النِّسَاءَ فَبَلَغْنَ أَجَلَهُنَّ فَلَا تَعْضُلُوهُنَّ أَنْ يَنْكِحْنَ أَزْوَاجَهُنَّ إِذَا تَرَ</w:t>
      </w:r>
      <w:r w:rsidR="00964273">
        <w:rPr>
          <w:color w:val="000000"/>
          <w:szCs w:val="40"/>
          <w:rtl/>
        </w:rPr>
        <w:t>اضَوْا بَيْنَهُمْ بِالْمَعُروفِ</w:t>
      </w:r>
      <w:r w:rsidR="00964273">
        <w:rPr>
          <w:rFonts w:ascii="Lotus Linotype" w:hAnsi="Lotus Linotype" w:cs="Lotus Linotype"/>
          <w:color w:val="000000"/>
          <w:szCs w:val="28"/>
          <w:rtl/>
        </w:rPr>
        <w:t>﴾</w:t>
      </w:r>
      <w:r>
        <w:rPr>
          <w:rFonts w:ascii="@Arial Unicode MS" w:eastAsia="@Arial Unicode MS" w:hAnsi="QCF2BSML" w:cs="@Arial Unicode MS" w:hint="eastAsia"/>
          <w:color w:val="9DAB0C"/>
          <w:szCs w:val="28"/>
          <w:rtl/>
        </w:rPr>
        <w:t xml:space="preserve"> </w:t>
      </w:r>
      <w:r>
        <w:rPr>
          <w:rFonts w:ascii="Traditional Arabic" w:hAnsi="Traditional Arabic"/>
          <w:b/>
          <w:sz w:val="36"/>
          <w:rtl/>
        </w:rPr>
        <w:t>[البقرة: 232].</w:t>
      </w:r>
    </w:p>
    <w:p w14:paraId="0561C212" w14:textId="77777777" w:rsidR="00CB4068" w:rsidRDefault="00CB4068" w:rsidP="00CB4068">
      <w:pPr>
        <w:widowControl w:val="0"/>
        <w:autoSpaceDE w:val="0"/>
        <w:autoSpaceDN w:val="0"/>
        <w:adjustRightInd w:val="0"/>
        <w:ind w:firstLine="397"/>
        <w:rPr>
          <w:rFonts w:ascii="Calibri" w:hAnsi="Calibri"/>
          <w:sz w:val="36"/>
          <w:rtl/>
        </w:rPr>
      </w:pPr>
      <w:r>
        <w:rPr>
          <w:sz w:val="36"/>
          <w:rtl/>
        </w:rPr>
        <w:t>ويَبْقَى حَقّ الابْنِ الذي لا مالَ له في النَّفَقَةِ حتى يَصِيرَ قادِراً على الكَسْبِ بما يَكْفِي لِنَفَقَتِه</w:t>
      </w:r>
      <w:r>
        <w:rPr>
          <w:rFonts w:ascii="Lotus-Bold" w:hAnsi="AXtManalBLack" w:hint="cs"/>
          <w:sz w:val="36"/>
        </w:rPr>
        <w:t>.</w:t>
      </w:r>
    </w:p>
    <w:p w14:paraId="125ED54E"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ويُعْتَبَر الابْن غَير قادِرٍ على الكَسْبِ ما دامَ صَغِيراً مِثْلُه لا يَعْمَل، أو مَشغولاً بِطَلَبِ العِلْمِ ولو كان كَبِيراً قادِراً على الكَسْب، أو بِه عاهَة تمنَعُه مِن العَمَلِ، كالشَّلَلِ والعَمَى، أو لم يجِد عَمَلاً</w:t>
      </w:r>
      <w:r>
        <w:rPr>
          <w:rFonts w:ascii="Lotus-Bold" w:hAnsi="AXtManalBLack" w:hint="cs"/>
          <w:sz w:val="36"/>
        </w:rPr>
        <w:t xml:space="preserve"> .</w:t>
      </w:r>
    </w:p>
    <w:p w14:paraId="5B29BD9E" w14:textId="77777777" w:rsidR="00CB4068" w:rsidRDefault="00CB4068" w:rsidP="00CB4068">
      <w:pPr>
        <w:widowControl w:val="0"/>
        <w:autoSpaceDE w:val="0"/>
        <w:autoSpaceDN w:val="0"/>
        <w:adjustRightInd w:val="0"/>
        <w:ind w:firstLine="397"/>
        <w:rPr>
          <w:rFonts w:ascii="Lotus-Bold" w:hAnsi="AXtManalBLack"/>
          <w:sz w:val="36"/>
        </w:rPr>
      </w:pPr>
      <w:r>
        <w:rPr>
          <w:sz w:val="36"/>
          <w:rtl/>
        </w:rPr>
        <w:t>أمّا الأُنْثى التي لا مالَ لها، فيَجِب لها النَّفَقَة حتَّى تَتَزَوَّج، لِتَجِبَ لها بعد ذلك نَفَقْة الزَّوْجَة، ولا تُجْبَر على الاكتِسابِ؛ لأنَّ العَمَلَ والخروجَ لها مَدْعاةٌ لِلفِتْنَةِ والابْتِذالِ - غالِباً - بما لا يَتَناسَبُ وكَرامَةَ المرأَةِ وعَفافِها</w:t>
      </w:r>
      <w:r>
        <w:rPr>
          <w:rFonts w:ascii="Lotus-Bold" w:hAnsi="AXtManalBLack" w:hint="cs"/>
          <w:sz w:val="36"/>
        </w:rPr>
        <w:t xml:space="preserve"> .</w:t>
      </w:r>
    </w:p>
    <w:p w14:paraId="6B5C3DA6"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2- مِقدار النَّفَقَة:</w:t>
      </w:r>
    </w:p>
    <w:p w14:paraId="4CB5EEAF"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تُقَدَّر النَّفَقَة لِلشَّخْصِ بِقَدْر الكِفايَةِ، وتكون حَسب قُدْرَة المُنْفِق، ويُرْجَع في تَقدِيرِها لِلْعُرْفِ، وهذا يختَلِف باختِلافِ الأمكِنَة والأَزْمِنَة، يَدلُّ على ذلك قولُ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لهند بنت عتبة:« خُذِي ما يَكْفِيك ووَلَدَك بالمعروف </w:t>
      </w:r>
      <w:r>
        <w:rPr>
          <w:rFonts w:ascii="Msh Quraan1" w:eastAsia="MS Mincho" w:hAnsi="Msh Quraan1"/>
          <w:b/>
          <w:sz w:val="36"/>
        </w:rPr>
        <w:t></w:t>
      </w:r>
      <w:r>
        <w:rPr>
          <w:rFonts w:ascii="Traditional Arabic" w:hAnsi="Traditional Arabic"/>
          <w:b/>
          <w:sz w:val="36"/>
          <w:vertAlign w:val="superscript"/>
          <w:rtl/>
        </w:rPr>
        <w:t>(</w:t>
      </w:r>
      <w:r>
        <w:rPr>
          <w:rFonts w:ascii="Traditional Arabic" w:hAnsi="Traditional Arabic"/>
          <w:b/>
          <w:sz w:val="36"/>
          <w:vertAlign w:val="superscript"/>
          <w:rtl/>
        </w:rPr>
        <w:footnoteReference w:id="752"/>
      </w:r>
      <w:r>
        <w:rPr>
          <w:rFonts w:ascii="Traditional Arabic" w:hAnsi="Traditional Arabic"/>
          <w:b/>
          <w:sz w:val="36"/>
          <w:vertAlign w:val="superscript"/>
          <w:rtl/>
        </w:rPr>
        <w:t>)</w:t>
      </w:r>
      <w:r>
        <w:rPr>
          <w:rFonts w:ascii="Traditional Arabic" w:hAnsi="Traditional Arabic"/>
          <w:b/>
          <w:sz w:val="36"/>
          <w:rtl/>
        </w:rPr>
        <w:t>؛ و</w:t>
      </w:r>
      <w:r>
        <w:rPr>
          <w:sz w:val="36"/>
          <w:rtl/>
        </w:rPr>
        <w:t>لأنَّ النَّفَقَة وَجَبَت لِلحاجَةِ فَتُقَدَّر بِقَدْر الحاجَة</w:t>
      </w:r>
      <w:r>
        <w:rPr>
          <w:rFonts w:ascii="Lotus-Bold" w:hAnsi="AXtManalBLack" w:hint="cs"/>
          <w:sz w:val="36"/>
        </w:rPr>
        <w:t xml:space="preserve"> .</w:t>
      </w:r>
    </w:p>
    <w:p w14:paraId="7A928045" w14:textId="77777777" w:rsidR="00CB4068" w:rsidRDefault="00CB4068" w:rsidP="00CB4068">
      <w:pPr>
        <w:widowControl w:val="0"/>
        <w:autoSpaceDE w:val="0"/>
        <w:autoSpaceDN w:val="0"/>
        <w:adjustRightInd w:val="0"/>
        <w:ind w:firstLine="397"/>
        <w:rPr>
          <w:rFonts w:ascii="Lotus-Bold" w:hAnsi="AXtManalBLack"/>
          <w:sz w:val="36"/>
        </w:rPr>
      </w:pPr>
      <w:r>
        <w:rPr>
          <w:sz w:val="36"/>
          <w:rtl/>
        </w:rPr>
        <w:t>وتَشْمَل النَّفَقة: المأكَلَ والمشرَب، والكِسْوَة، والسُّكنى، وكذلك أجرَة الرَّضاعَة، والحضانَة إن احتاجَ إليهم</w:t>
      </w:r>
      <w:r>
        <w:rPr>
          <w:rFonts w:ascii="Lotus-Bold" w:hAnsi="AXtManalBLack" w:hint="cs"/>
          <w:sz w:val="36"/>
        </w:rPr>
        <w:t xml:space="preserve"> .</w:t>
      </w:r>
    </w:p>
    <w:p w14:paraId="614FC8F5"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3- مَن تَلْزَمُه نَفَقَة الأَوْلادِ:</w:t>
      </w:r>
    </w:p>
    <w:p w14:paraId="4CDD3C70" w14:textId="77777777" w:rsidR="00CB4068" w:rsidRDefault="00CB4068" w:rsidP="00964273">
      <w:pPr>
        <w:widowControl w:val="0"/>
        <w:autoSpaceDE w:val="0"/>
        <w:autoSpaceDN w:val="0"/>
        <w:adjustRightInd w:val="0"/>
        <w:ind w:firstLine="397"/>
        <w:rPr>
          <w:rFonts w:ascii="Traditional Arabic" w:hAnsi="Traditional Arabic"/>
          <w:b/>
          <w:sz w:val="36"/>
        </w:rPr>
      </w:pPr>
      <w:r>
        <w:rPr>
          <w:sz w:val="36"/>
          <w:rtl/>
        </w:rPr>
        <w:t>تجِب نَفَقَةُ الأولادِ على أبِيهِم، فإن تَعَذَّر أخَذُها منه لِفَقْدٍ ونحوِه، وَجَبَت على مَن يَرِث الوَلَد لو قُدِّرَ وَفاتَه وله مالٌ، على قَدْرِ مِيراثِه منه، والدَّلِيل، قول الله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وَالْوَالِدَاتُ يُرْضِعْنَ أَوْلَادَهُنَّ حَوْلَيْنِ كَامِلَيْنِ لِمَنْ أَرَادَ أَنْ يُتِمَّ الرَّضَاعَةَ وَعَلَى الْمَوْلُودِ لَهُ رِزْقُهُنَّ</w:t>
      </w:r>
      <w:r w:rsidR="00964273">
        <w:rPr>
          <w:color w:val="000000"/>
          <w:szCs w:val="40"/>
          <w:rtl/>
        </w:rPr>
        <w:t xml:space="preserve"> وَكِسْوَتُهُنَّ بِالْمَعْرُوفِ</w:t>
      </w:r>
      <w:r w:rsidR="00964273">
        <w:rPr>
          <w:rFonts w:ascii="Lotus Linotype" w:hAnsi="Lotus Linotype" w:cs="Lotus Linotype"/>
          <w:b/>
          <w:szCs w:val="28"/>
          <w:rtl/>
        </w:rPr>
        <w:t>﴾</w:t>
      </w:r>
      <w:r>
        <w:rPr>
          <w:rFonts w:ascii="Traditional Arabic" w:hAnsi="Traditional Arabic"/>
          <w:b/>
          <w:sz w:val="36"/>
          <w:rtl/>
        </w:rPr>
        <w:t>[البقرة: 233].</w:t>
      </w:r>
    </w:p>
    <w:p w14:paraId="5E6481EE" w14:textId="77777777" w:rsidR="00CB4068" w:rsidRDefault="00CB4068" w:rsidP="00964273">
      <w:pPr>
        <w:widowControl w:val="0"/>
        <w:autoSpaceDE w:val="0"/>
        <w:autoSpaceDN w:val="0"/>
        <w:adjustRightInd w:val="0"/>
        <w:ind w:firstLine="397"/>
        <w:rPr>
          <w:rFonts w:ascii="Lotus-Bold" w:hAnsi="AXtManalBLack"/>
          <w:sz w:val="36"/>
          <w:rtl/>
        </w:rPr>
      </w:pPr>
      <w:r>
        <w:rPr>
          <w:sz w:val="36"/>
          <w:rtl/>
        </w:rPr>
        <w:t>وقوله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w:t>
      </w:r>
      <w:r w:rsidR="00964273">
        <w:rPr>
          <w:color w:val="000000"/>
          <w:szCs w:val="40"/>
          <w:rtl/>
        </w:rPr>
        <w:t>لَّهَ بِمَا تَعْمَلُونَ بَصِيرٌ</w:t>
      </w:r>
      <w:r w:rsidR="00964273">
        <w:rPr>
          <w:rFonts w:ascii="Lotus Linotype" w:hAnsi="Lotus Linotype" w:cs="Lotus Linotype"/>
          <w:b/>
          <w:szCs w:val="28"/>
          <w:rtl/>
        </w:rPr>
        <w:t>﴾</w:t>
      </w:r>
      <w:r w:rsidR="00964273">
        <w:rPr>
          <w:rFonts w:ascii="Traditional Arabic" w:hAnsi="Traditional Arabic" w:hint="cs"/>
          <w:b/>
          <w:sz w:val="36"/>
          <w:rtl/>
        </w:rPr>
        <w:t xml:space="preserve"> </w:t>
      </w:r>
      <w:r>
        <w:rPr>
          <w:rFonts w:ascii="Traditional Arabic" w:hAnsi="Traditional Arabic"/>
          <w:b/>
          <w:sz w:val="36"/>
          <w:rtl/>
        </w:rPr>
        <w:t>[البقرة: 233].</w:t>
      </w:r>
    </w:p>
    <w:p w14:paraId="50D98138" w14:textId="77777777" w:rsidR="00CB4068" w:rsidRDefault="00CB4068" w:rsidP="00CB4068">
      <w:pPr>
        <w:widowControl w:val="0"/>
        <w:autoSpaceDE w:val="0"/>
        <w:autoSpaceDN w:val="0"/>
        <w:adjustRightInd w:val="0"/>
        <w:ind w:firstLine="397"/>
        <w:rPr>
          <w:sz w:val="36"/>
        </w:rPr>
      </w:pPr>
      <w:r>
        <w:rPr>
          <w:sz w:val="36"/>
          <w:rtl/>
        </w:rPr>
        <w:t>فالمولودُ له هو الأب، أوجَب تعالى عليه نفَقَة أولادِهِ، وأخبَر أنَّ الوارِثَ عليه مِن النَّفَقَة مِثْل ما على الأَبِ إذا لم يُوجَد.</w:t>
      </w:r>
    </w:p>
    <w:p w14:paraId="433F218D"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4- نَفقات التَّربية والتَّعليم:</w:t>
      </w:r>
    </w:p>
    <w:p w14:paraId="67F700C0"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نَفَقاتُ تربِيةِ الأولادِ وتَعْلِيمِهِم العلومَ النّافِعَة التي يحتاجُونَ إليها تجِب على مَن تجِب عليهِم</w:t>
      </w:r>
    </w:p>
    <w:p w14:paraId="09E4C07C" w14:textId="77777777" w:rsidR="00CB4068" w:rsidRDefault="00CB4068" w:rsidP="00CB4068">
      <w:pPr>
        <w:widowControl w:val="0"/>
        <w:autoSpaceDE w:val="0"/>
        <w:autoSpaceDN w:val="0"/>
        <w:adjustRightInd w:val="0"/>
        <w:ind w:firstLine="397"/>
        <w:rPr>
          <w:rFonts w:ascii="Lotus-Bold" w:hAnsi="AXtManalBLack"/>
          <w:sz w:val="36"/>
        </w:rPr>
      </w:pPr>
      <w:r>
        <w:rPr>
          <w:sz w:val="36"/>
          <w:rtl/>
        </w:rPr>
        <w:t>نَفَقاتهم، ويدلّ على ذلك ما يأتي:</w:t>
      </w:r>
    </w:p>
    <w:p w14:paraId="27B91CC1" w14:textId="77777777" w:rsidR="00CB4068" w:rsidRDefault="00CB4068" w:rsidP="00964273">
      <w:pPr>
        <w:widowControl w:val="0"/>
        <w:autoSpaceDE w:val="0"/>
        <w:autoSpaceDN w:val="0"/>
        <w:adjustRightInd w:val="0"/>
        <w:ind w:firstLine="397"/>
        <w:rPr>
          <w:rFonts w:ascii="Lotus-Bold" w:hAnsi="AXtManalBLack"/>
          <w:sz w:val="36"/>
        </w:rPr>
      </w:pPr>
      <w:r>
        <w:rPr>
          <w:sz w:val="36"/>
          <w:rtl/>
        </w:rPr>
        <w:t>أ-  قول الله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يَا أَيُّهَا الَّذِينَ آمَنُوا قُوا أَ</w:t>
      </w:r>
      <w:r w:rsidR="00964273">
        <w:rPr>
          <w:color w:val="000000"/>
          <w:szCs w:val="40"/>
          <w:rtl/>
        </w:rPr>
        <w:t>نْفُسَكُمْ وَأَهْلِيكُمْ نَارًا</w:t>
      </w:r>
      <w:r w:rsidR="00964273">
        <w:rPr>
          <w:rFonts w:ascii="Lotus Linotype" w:hAnsi="Lotus Linotype" w:cs="Lotus Linotype"/>
          <w:b/>
          <w:szCs w:val="28"/>
          <w:rtl/>
        </w:rPr>
        <w:t>﴾</w:t>
      </w:r>
      <w:r w:rsidR="00964273">
        <w:rPr>
          <w:rFonts w:ascii="Lotus Linotype" w:hAnsi="Lotus Linotype" w:cs="Lotus Linotype" w:hint="cs"/>
          <w:b/>
          <w:szCs w:val="28"/>
          <w:rtl/>
        </w:rPr>
        <w:t xml:space="preserve"> </w:t>
      </w:r>
      <w:r>
        <w:rPr>
          <w:rFonts w:ascii="Traditional Arabic" w:hAnsi="Traditional Arabic"/>
          <w:b/>
          <w:sz w:val="36"/>
          <w:rtl/>
        </w:rPr>
        <w:t xml:space="preserve">[التَّحريم: 6]، </w:t>
      </w:r>
      <w:r>
        <w:rPr>
          <w:sz w:val="36"/>
          <w:rtl/>
        </w:rPr>
        <w:t xml:space="preserve">فالأولادُ داخِلونَ في الأهْلِ، وقد قال عليّ بن أبي طالِب </w:t>
      </w:r>
      <w:r w:rsidR="00D70043">
        <w:rPr>
          <w:rFonts w:ascii="AGA Arabesque" w:hAnsi="AGA Arabesque"/>
          <w:sz w:val="36"/>
          <w:rtl/>
        </w:rPr>
        <w:t>-رضي الله عنه-</w:t>
      </w:r>
      <w:r>
        <w:rPr>
          <w:sz w:val="36"/>
          <w:rtl/>
        </w:rPr>
        <w:t>، ومجاهِد، وقتادة: مَعناه: عَلِّمُوهُم ما يَنْجُون بِه مِن النّارِ.</w:t>
      </w:r>
    </w:p>
    <w:p w14:paraId="0390EB70"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ب- قَوْل النَّبيِّ </w:t>
      </w:r>
      <w:r w:rsidR="00D70043">
        <w:rPr>
          <w:rFonts w:ascii="AGA Arabesque" w:hAnsi="AGA Arabesque"/>
          <w:sz w:val="36"/>
          <w:rtl/>
          <w:lang w:bidi="ar-EG"/>
        </w:rPr>
        <w:t>-صلى الله عليه وسلم-</w:t>
      </w:r>
      <w:r>
        <w:rPr>
          <w:sz w:val="36"/>
          <w:rtl/>
        </w:rPr>
        <w:t>:« عَلِّموا الصَّبِيَّ الصَّلاةَ ابنَ سَبْع سِنِين، واضرِبوه عليها ابن عَشر سِنِين</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753"/>
      </w:r>
      <w:r>
        <w:rPr>
          <w:rFonts w:ascii="Traditional Arabic" w:hAnsi="Traditional Arabic"/>
          <w:b/>
          <w:sz w:val="36"/>
          <w:vertAlign w:val="superscript"/>
          <w:rtl/>
        </w:rPr>
        <w:t>)</w:t>
      </w:r>
      <w:r>
        <w:rPr>
          <w:rFonts w:ascii="Traditional Arabic" w:hAnsi="Traditional Arabic"/>
          <w:b/>
          <w:sz w:val="36"/>
          <w:rtl/>
        </w:rPr>
        <w:t>.</w:t>
      </w:r>
    </w:p>
    <w:p w14:paraId="69A4DA90" w14:textId="77777777" w:rsidR="00CB4068" w:rsidRDefault="00CB4068" w:rsidP="00CB4068">
      <w:pPr>
        <w:widowControl w:val="0"/>
        <w:autoSpaceDE w:val="0"/>
        <w:autoSpaceDN w:val="0"/>
        <w:adjustRightInd w:val="0"/>
        <w:ind w:firstLine="397"/>
        <w:rPr>
          <w:sz w:val="36"/>
          <w:rtl/>
        </w:rPr>
      </w:pPr>
      <w:r>
        <w:rPr>
          <w:rFonts w:ascii="Traditional Arabic" w:hAnsi="Traditional Arabic"/>
          <w:b/>
          <w:sz w:val="36"/>
          <w:rtl/>
        </w:rPr>
        <w:t>فَفِ</w:t>
      </w:r>
      <w:r>
        <w:rPr>
          <w:sz w:val="36"/>
          <w:rtl/>
        </w:rPr>
        <w:t xml:space="preserve">ي الآيَة والحديث أَمْرٌ للآباءِ بِتَعْلِيمِ أَولادِهِم، وفي الحديث أيضاً أَمْرٌ لهم بالتَّربِيَة ولو بالتَّأدِيب، والأَمْر يَقْتَضِي الوُجوبَ، وهذا الواجِب لا يَتِمّ إلّا بالإنفاقِ، وما لا يَتِم الواجِب إلّا بِه فهو واجِبٌ، إذن نَفَقات التَّربِيَة والتَّعلِيم واجِبَة على الآباء، أو مَن تَلْزَمُه نَفَقة الأَولادِ عند فَقْدِ آبائِهِم </w:t>
      </w:r>
      <w:r>
        <w:rPr>
          <w:rFonts w:ascii="Traditional Arabic" w:hAnsi="Traditional Arabic"/>
          <w:b/>
          <w:sz w:val="36"/>
          <w:vertAlign w:val="superscript"/>
          <w:rtl/>
        </w:rPr>
        <w:t>(</w:t>
      </w:r>
      <w:r>
        <w:rPr>
          <w:rFonts w:ascii="Traditional Arabic" w:hAnsi="Traditional Arabic"/>
          <w:b/>
          <w:sz w:val="36"/>
          <w:vertAlign w:val="superscript"/>
          <w:rtl/>
        </w:rPr>
        <w:footnoteReference w:id="754"/>
      </w:r>
      <w:r>
        <w:rPr>
          <w:rFonts w:ascii="Traditional Arabic" w:hAnsi="Traditional Arabic"/>
          <w:b/>
          <w:sz w:val="36"/>
          <w:vertAlign w:val="superscript"/>
          <w:rtl/>
        </w:rPr>
        <w:t>)</w:t>
      </w:r>
      <w:r>
        <w:rPr>
          <w:rFonts w:ascii="Traditional Arabic" w:hAnsi="Traditional Arabic"/>
          <w:b/>
          <w:sz w:val="36"/>
          <w:rtl/>
        </w:rPr>
        <w:t>.</w:t>
      </w:r>
    </w:p>
    <w:p w14:paraId="7461ACF6"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الأسئِلَة:</w:t>
      </w:r>
    </w:p>
    <w:p w14:paraId="623553B9" w14:textId="77777777" w:rsidR="00CB4068" w:rsidRDefault="00CB4068" w:rsidP="00CB4068">
      <w:pPr>
        <w:widowControl w:val="0"/>
        <w:autoSpaceDE w:val="0"/>
        <w:autoSpaceDN w:val="0"/>
        <w:adjustRightInd w:val="0"/>
        <w:ind w:firstLine="397"/>
        <w:rPr>
          <w:rFonts w:ascii="Lotus-Bold" w:hAnsi="AXtManalBLack"/>
          <w:sz w:val="36"/>
        </w:rPr>
      </w:pPr>
      <w:r>
        <w:rPr>
          <w:sz w:val="36"/>
          <w:rtl/>
        </w:rPr>
        <w:t>س1 : عرِّف الرَّضاع، ومتى يكون واجِباً على الأُم ؟ وما مِقْدار الرَّضاعَة التي تَنْتَشِر خِلالها المحرَمِيَّة، مع ذِكْر الدَّليل ؟</w:t>
      </w:r>
    </w:p>
    <w:p w14:paraId="32D9D1E0"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عرِّف الحضانَةَ اصطِلاحاً، وبَيِّن المرادَ بمصالح الطِّفْل البَدَنِيَّة</w:t>
      </w:r>
      <w:r>
        <w:rPr>
          <w:rFonts w:ascii="Lotus-Bold" w:hAnsi="AXtManalBLack" w:hint="cs"/>
          <w:sz w:val="36"/>
        </w:rPr>
        <w:t xml:space="preserve"> .</w:t>
      </w:r>
    </w:p>
    <w:p w14:paraId="695546E7"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بيِّن الصَّواب أو الخطأ في العبارات الآتية:</w:t>
      </w:r>
    </w:p>
    <w:p w14:paraId="078E0588" w14:textId="77777777" w:rsidR="00CB4068" w:rsidRDefault="00CB4068" w:rsidP="00CB4068">
      <w:pPr>
        <w:widowControl w:val="0"/>
        <w:autoSpaceDE w:val="0"/>
        <w:autoSpaceDN w:val="0"/>
        <w:adjustRightInd w:val="0"/>
        <w:ind w:firstLine="397"/>
        <w:rPr>
          <w:rFonts w:ascii="Lotus-Bold" w:hAnsi="AXtManalBLack"/>
          <w:sz w:val="36"/>
        </w:rPr>
      </w:pPr>
      <w:r>
        <w:rPr>
          <w:rFonts w:ascii="Lotus-Bold" w:hAnsi="AXtManalBLack"/>
          <w:sz w:val="36"/>
          <w:rtl/>
        </w:rPr>
        <w:t xml:space="preserve">- </w:t>
      </w:r>
      <w:r>
        <w:rPr>
          <w:sz w:val="36"/>
          <w:rtl/>
        </w:rPr>
        <w:t>أُجرَة إرضاعِ الطِّفْل لا تجب على أَبِيه</w:t>
      </w:r>
      <w:r>
        <w:rPr>
          <w:rFonts w:ascii="Lotus-Bold" w:hAnsi="AXtManalBLack" w:hint="cs"/>
          <w:sz w:val="36"/>
        </w:rPr>
        <w:t xml:space="preserve"> .</w:t>
      </w:r>
    </w:p>
    <w:p w14:paraId="6E76DE50" w14:textId="77777777" w:rsidR="00CB4068" w:rsidRDefault="00CB4068" w:rsidP="00CB4068">
      <w:pPr>
        <w:widowControl w:val="0"/>
        <w:autoSpaceDE w:val="0"/>
        <w:autoSpaceDN w:val="0"/>
        <w:adjustRightInd w:val="0"/>
        <w:ind w:firstLine="397"/>
        <w:rPr>
          <w:rFonts w:ascii="Lotus-Bold" w:hAnsi="AXtManalBLack"/>
          <w:sz w:val="36"/>
        </w:rPr>
      </w:pPr>
      <w:r>
        <w:rPr>
          <w:sz w:val="36"/>
          <w:rtl/>
        </w:rPr>
        <w:t>- تُقَدَّم الأُخت لأمّ على الجدّ في الحضانَة</w:t>
      </w:r>
      <w:r>
        <w:rPr>
          <w:rFonts w:ascii="Lotus-Bold" w:hAnsi="AXtManalBLack" w:hint="cs"/>
          <w:sz w:val="36"/>
        </w:rPr>
        <w:t xml:space="preserve"> .</w:t>
      </w:r>
    </w:p>
    <w:p w14:paraId="613B8DD5" w14:textId="77777777" w:rsidR="00CB4068" w:rsidRDefault="00CB4068" w:rsidP="00CB4068">
      <w:pPr>
        <w:widowControl w:val="0"/>
        <w:autoSpaceDE w:val="0"/>
        <w:autoSpaceDN w:val="0"/>
        <w:adjustRightInd w:val="0"/>
        <w:ind w:firstLine="397"/>
        <w:rPr>
          <w:rFonts w:ascii="Lotus-Bold" w:hAnsi="AXtManalBLack"/>
          <w:sz w:val="36"/>
        </w:rPr>
      </w:pPr>
      <w:r>
        <w:rPr>
          <w:sz w:val="36"/>
          <w:rtl/>
        </w:rPr>
        <w:t>- الأمّ أَحَقّ بالحضانَة مِن الأَب</w:t>
      </w:r>
      <w:r>
        <w:rPr>
          <w:rFonts w:ascii="Lotus-Bold" w:hAnsi="AXtManalBLack" w:hint="cs"/>
          <w:sz w:val="36"/>
        </w:rPr>
        <w:t xml:space="preserve"> .</w:t>
      </w:r>
    </w:p>
    <w:p w14:paraId="44BD1E70" w14:textId="77777777" w:rsidR="00CB4068" w:rsidRDefault="00CB4068" w:rsidP="00CB4068">
      <w:pPr>
        <w:widowControl w:val="0"/>
        <w:autoSpaceDE w:val="0"/>
        <w:autoSpaceDN w:val="0"/>
        <w:adjustRightInd w:val="0"/>
        <w:ind w:firstLine="397"/>
        <w:rPr>
          <w:rFonts w:ascii="Lotus-Bold" w:hAnsi="AXtManalBLack"/>
          <w:sz w:val="36"/>
        </w:rPr>
      </w:pPr>
      <w:r>
        <w:rPr>
          <w:sz w:val="36"/>
          <w:rtl/>
        </w:rPr>
        <w:t>- المرأة المرِيضَة لها حَقّ الحضانَة.</w:t>
      </w:r>
    </w:p>
    <w:p w14:paraId="26458468" w14:textId="77777777" w:rsidR="00CB4068" w:rsidRDefault="00CB4068" w:rsidP="00CB4068">
      <w:pPr>
        <w:widowControl w:val="0"/>
        <w:autoSpaceDE w:val="0"/>
        <w:autoSpaceDN w:val="0"/>
        <w:adjustRightInd w:val="0"/>
        <w:ind w:firstLine="397"/>
        <w:rPr>
          <w:rFonts w:ascii="Lotus-Bold" w:hAnsi="AXtManalBLack"/>
          <w:sz w:val="36"/>
        </w:rPr>
      </w:pPr>
      <w:r>
        <w:rPr>
          <w:sz w:val="36"/>
          <w:rtl/>
        </w:rPr>
        <w:t>- تجب نَفَقَة الأَولادِ على أَبِيهِم</w:t>
      </w:r>
      <w:r>
        <w:rPr>
          <w:rFonts w:ascii="Lotus-Bold" w:hAnsi="AXtManalBLack" w:hint="cs"/>
          <w:sz w:val="36"/>
        </w:rPr>
        <w:t xml:space="preserve"> .</w:t>
      </w:r>
    </w:p>
    <w:p w14:paraId="53F55BD4"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ما الدَّليل على وُجوب النَّفَقة لِلرَّضِيع ؟ وماذا تَشْمَل النَّفَقَة لِلأولاد ؟</w:t>
      </w:r>
    </w:p>
    <w:p w14:paraId="06D0A9E3"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مَن تَلْزَم نَفَقات التَّربِيَة والتَّعلِيم ؟ استَشْهِد بحديثٍ على ذلك</w:t>
      </w:r>
      <w:r>
        <w:rPr>
          <w:rFonts w:ascii="Lotus-Bold" w:hAnsi="AXtManalBLack" w:hint="cs"/>
          <w:sz w:val="36"/>
        </w:rPr>
        <w:t xml:space="preserve"> .</w:t>
      </w:r>
    </w:p>
    <w:p w14:paraId="0E122317"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b/>
          <w:bCs/>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وسبعة</w:t>
      </w:r>
      <w:r>
        <w:rPr>
          <w:rFonts w:ascii="AXtManalBLack" w:hAnsi="AXtManalBLack"/>
          <w:b/>
          <w:bCs/>
          <w:sz w:val="36"/>
          <w:szCs w:val="40"/>
          <w:rtl/>
        </w:rPr>
        <w:t xml:space="preserve">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55"/>
      </w:r>
      <w:r>
        <w:rPr>
          <w:rFonts w:ascii="Traditional Arabic" w:hAnsi="Traditional Arabic"/>
          <w:b/>
          <w:bCs/>
          <w:sz w:val="36"/>
          <w:vertAlign w:val="superscript"/>
          <w:rtl/>
        </w:rPr>
        <w:t>)</w:t>
      </w:r>
    </w:p>
    <w:p w14:paraId="68D8D09E" w14:textId="77777777" w:rsidR="00CB4068" w:rsidRDefault="00CB4068" w:rsidP="00CB4068">
      <w:pPr>
        <w:widowControl w:val="0"/>
        <w:spacing w:after="120"/>
        <w:jc w:val="center"/>
        <w:outlineLvl w:val="2"/>
        <w:rPr>
          <w:b/>
          <w:bCs/>
          <w:sz w:val="36"/>
          <w:rtl/>
        </w:rPr>
      </w:pPr>
      <w:r>
        <w:rPr>
          <w:b/>
          <w:bCs/>
          <w:sz w:val="36"/>
          <w:rtl/>
        </w:rPr>
        <w:t>حِفْظُ الشَّرِيعَةِ لِلضَّروراتِ الخَمْسِ</w:t>
      </w:r>
    </w:p>
    <w:p w14:paraId="60C81E21" w14:textId="77777777" w:rsidR="00CB4068" w:rsidRDefault="00CB4068" w:rsidP="00CB4068">
      <w:pPr>
        <w:widowControl w:val="0"/>
        <w:spacing w:after="120"/>
        <w:ind w:firstLine="397"/>
        <w:rPr>
          <w:sz w:val="36"/>
          <w:rtl/>
        </w:rPr>
      </w:pPr>
      <w:r>
        <w:rPr>
          <w:sz w:val="36"/>
          <w:rtl/>
        </w:rPr>
        <w:t>إنَّ ما اتَّفَقَت عليه جَمِيع الشَّرائِع المحافَظَة على "الضَّروراتِ الخمْس".</w:t>
      </w:r>
    </w:p>
    <w:p w14:paraId="7838C4EE" w14:textId="77777777" w:rsidR="00CB4068" w:rsidRDefault="00CB4068" w:rsidP="00CB4068">
      <w:pPr>
        <w:widowControl w:val="0"/>
        <w:spacing w:after="120"/>
        <w:ind w:firstLine="397"/>
        <w:rPr>
          <w:rFonts w:ascii="Traditional Arabic" w:hAnsi="Traditional Arabic"/>
          <w:b/>
          <w:sz w:val="36"/>
          <w:rtl/>
        </w:rPr>
      </w:pPr>
      <w:r>
        <w:rPr>
          <w:sz w:val="36"/>
          <w:rtl/>
        </w:rPr>
        <w:t xml:space="preserve">قال الإمام الشّاطبِيّ رحمه الله تعالى:" فقد اتَّفَقَت الأُمَّة بل سائِر الـمِلَل على أنَّ الشَّرِيعَةَ وُضِعَت لِلمُحافَظَة على الضَّرورِيّات الخمْس، وهي: الدِّين، والنَّفْس، والنَّسْل، والمالُ، والعَقْل" </w:t>
      </w:r>
      <w:r>
        <w:rPr>
          <w:rFonts w:ascii="Traditional Arabic" w:hAnsi="Traditional Arabic"/>
          <w:b/>
          <w:sz w:val="36"/>
          <w:vertAlign w:val="superscript"/>
          <w:rtl/>
        </w:rPr>
        <w:t>(</w:t>
      </w:r>
      <w:r>
        <w:rPr>
          <w:rFonts w:ascii="Traditional Arabic" w:hAnsi="Traditional Arabic"/>
          <w:b/>
          <w:sz w:val="36"/>
          <w:vertAlign w:val="superscript"/>
          <w:rtl/>
        </w:rPr>
        <w:footnoteReference w:id="756"/>
      </w:r>
      <w:r>
        <w:rPr>
          <w:rFonts w:ascii="Traditional Arabic" w:hAnsi="Traditional Arabic"/>
          <w:b/>
          <w:sz w:val="36"/>
          <w:vertAlign w:val="superscript"/>
          <w:rtl/>
        </w:rPr>
        <w:t>)</w:t>
      </w:r>
      <w:r>
        <w:rPr>
          <w:rFonts w:ascii="Traditional Arabic" w:hAnsi="Traditional Arabic"/>
          <w:b/>
          <w:sz w:val="36"/>
          <w:rtl/>
        </w:rPr>
        <w:t>.</w:t>
      </w:r>
    </w:p>
    <w:p w14:paraId="34E7E2B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والمتأَمِّل في كتابِ اللهِ تعالى يجِد أنَّ اللهَ تعالى كثيراً ما يَقْرِن بين ثلاثٍ مِن كَبائِر الذُّنوبِ وهي: الشِّرك والقَتْل والزِّنا. وذلك لِشَناعَتِها وعَظِيمِ أَثَرِها في تَدْمِيرِ الأُمَمِ وإهلاكِ الشُّعُوبِ، لِما تَشْتَمِل عليه مِن قَتْلٍ لِلفِطْرَة السَّلِيمَة والأَخْلاق الكريمة والنَّفسِ الثَّمِينَة.</w:t>
      </w:r>
    </w:p>
    <w:p w14:paraId="3EF12A8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والمجتَمع الذي تَشِيع فيه هذه الجرائِم مجتَمَعٌ مُهَدَّدٌ بالدَّمارِ والهلاك، حيث فَقَد مُقَوِّمات المجتَمَع الأساسِيَّة، لذلك اندَثَرَت كثِيرٌ مِن الحضارات الغابِرَة حتى لم يَعُد لها وُجودٌ البَتَّة. والنّاظِر في أسباب هذا الانهيارِ والاتضار السَّرِيع يجِده لا يخرُج عن التَّفرِيط في حِفْظ هذه الضَّرورِيّات. فبِناء الشَّرِيعَة على هذه الضَّرورِيّات لم يَكُن عَبَثاً ولا تخرُّصاً ؟ ، وإنَّما هو مَـحْضُ الحكمَةِ وعَيْن المصلَحَةِ.</w:t>
      </w:r>
    </w:p>
    <w:p w14:paraId="44F9185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وإليك أخي الطّالِب إلْماحَةً يَسِيرَةً عن كلّ ضَرورِيَّةٍ منها لِيَتَّضِح لك مَفْهومُها، مُبْتَدِئِينَ بأكثَرِها أَهـمِّيَّةً وأَشَدّنا لها حاجَةً.</w:t>
      </w:r>
    </w:p>
    <w:p w14:paraId="2326B9C3"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1- حِفْظُ الدِّينِ:</w:t>
      </w:r>
    </w:p>
    <w:p w14:paraId="1FB13B9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 xml:space="preserve">مَصْلَحَة الدِّينِ فَوْقَ كلّ مَصْلَحَةٍ، فهو عِمادُ صَلاحِ أَمْرِ الدُّنْيا والآخِرَة، ولا تَستَقِيمُ أُمورِ العِبادِ إلّا بِه، وقد عَلِمْنا أنَّ الشَّرائِعَ مُتَّفِقَةٌ على وُجوبِ المحافَظَة عليه، والدِّينُ مَبْنيٌّ على ما اشتَمَل عليه كتابُ اللهِ وسُنَّة رسولِه </w:t>
      </w:r>
      <w:r w:rsidR="00D70043">
        <w:rPr>
          <w:rFonts w:ascii="AGA Arabesque" w:hAnsi="AGA Arabesque"/>
          <w:b/>
          <w:sz w:val="36"/>
          <w:rtl/>
        </w:rPr>
        <w:t>-صلى الله عليه وسلم-</w:t>
      </w:r>
      <w:r>
        <w:rPr>
          <w:rFonts w:ascii="Traditional Arabic" w:hAnsi="Traditional Arabic"/>
          <w:b/>
          <w:sz w:val="36"/>
          <w:rtl/>
        </w:rPr>
        <w:t>، ونحن مَأمورون بالتَّمَسُّك بهما، ولا يتَحَقَّق ذلك إلّا بأَمْرَيْن رِئيسَيْن:</w:t>
      </w:r>
    </w:p>
    <w:p w14:paraId="6D48E4B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الفِعْل: بإقامَة أركانِ الدِّين، وتَثْبِيت قَواعِدِه عَمَلاً وحُكْماً، ودَعْوَة وجِهاداً.</w:t>
      </w:r>
    </w:p>
    <w:p w14:paraId="207AB21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2- التَّرك: بِدَرْءِ المفاسِد، وذلك باجتِناب ما يَنْتُج عنه إمّا نَقْصٌ في الدِّين فقط، كالبِدَع وما شابهها مِن المعاصِي، أو ذَهاب لِلدِّين كُلِّيّاً، وهو ما يُسمَّى بـ" الرِّدَّة "، ومِن رَحْمَةِ اللهِ تعالى أن شَرَع طُرُقاً كثِيرَة لِلمُحافَظَة على الدِّين، منها:</w:t>
      </w:r>
    </w:p>
    <w:p w14:paraId="1E0F215B" w14:textId="77777777" w:rsidR="00CB4068" w:rsidRDefault="00CB4068" w:rsidP="00964273">
      <w:pPr>
        <w:widowControl w:val="0"/>
        <w:spacing w:after="120"/>
        <w:ind w:firstLine="397"/>
        <w:rPr>
          <w:rFonts w:ascii="Traditional Arabic" w:hAnsi="Traditional Arabic"/>
          <w:b/>
          <w:sz w:val="40"/>
          <w:rtl/>
        </w:rPr>
      </w:pPr>
      <w:r>
        <w:rPr>
          <w:rFonts w:ascii="Traditional Arabic" w:hAnsi="Traditional Arabic"/>
          <w:b/>
          <w:sz w:val="36"/>
          <w:rtl/>
        </w:rPr>
        <w:t>1- الأَمْرُ باجْتِنابِ المعاصِي ومُعاقَبَة مُقْتَرِفِيها، قال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وَأَنَّ هَذَا صِرَاطِي مُسْتَقِيمًا فَاتَّبِعُوهُ وَلَا تَتَّبِعُوا السُّبُلَ فَتَفَرَّقَ بِكُمْ عَنْ سَبِيلِهِ ذَلِكُمْ وَصَّاك</w:t>
      </w:r>
      <w:r w:rsidR="00964273">
        <w:rPr>
          <w:color w:val="000000"/>
          <w:szCs w:val="40"/>
          <w:rtl/>
        </w:rPr>
        <w:t>ُمْ بِهِ لَعَلَّكُمْ تَتَّقُونَ</w:t>
      </w:r>
      <w:r w:rsidR="00964273">
        <w:rPr>
          <w:rFonts w:ascii="Lotus Linotype" w:hAnsi="Lotus Linotype" w:cs="Lotus Linotype"/>
          <w:b/>
          <w:szCs w:val="28"/>
          <w:rtl/>
        </w:rPr>
        <w:t>﴾</w:t>
      </w:r>
      <w:r w:rsidR="00964273">
        <w:rPr>
          <w:rFonts w:ascii="Lotus Linotype" w:hAnsi="Lotus Linotype" w:cs="Lotus Linotype" w:hint="cs"/>
          <w:b/>
          <w:szCs w:val="28"/>
          <w:rtl/>
        </w:rPr>
        <w:t xml:space="preserve"> </w:t>
      </w:r>
      <w:r>
        <w:rPr>
          <w:rFonts w:ascii="Traditional Arabic" w:hAnsi="Traditional Arabic"/>
          <w:b/>
          <w:sz w:val="40"/>
          <w:rtl/>
        </w:rPr>
        <w:t>[الأنعام: 153].</w:t>
      </w:r>
    </w:p>
    <w:p w14:paraId="457F635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مُـحارَبَة الابتِداع في الدِّين، ومُعاقَبة المبتَدِعِين والسَّحَرَةِ وأمثالهم.</w:t>
      </w:r>
    </w:p>
    <w:p w14:paraId="4313052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قَتْل المرتَدِّين والزَّنادِقَة.</w:t>
      </w:r>
    </w:p>
    <w:p w14:paraId="4BB98F5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4- الجهاد في سَبِيلِ اللهِ بِالنَّفْسِ والمالِ.</w:t>
      </w:r>
    </w:p>
    <w:p w14:paraId="28BE0010"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2- حِفْظ النَّفْسِ:</w:t>
      </w:r>
    </w:p>
    <w:p w14:paraId="1C152368" w14:textId="77777777" w:rsidR="00CB4068" w:rsidRDefault="00CB4068" w:rsidP="00964273">
      <w:pPr>
        <w:widowControl w:val="0"/>
        <w:spacing w:after="120"/>
        <w:ind w:firstLine="397"/>
        <w:rPr>
          <w:rFonts w:ascii="Traditional Arabic" w:hAnsi="Traditional Arabic"/>
          <w:b/>
          <w:sz w:val="40"/>
          <w:rtl/>
        </w:rPr>
      </w:pPr>
      <w:r>
        <w:rPr>
          <w:rFonts w:ascii="Traditional Arabic" w:hAnsi="Traditional Arabic"/>
          <w:b/>
          <w:sz w:val="36"/>
          <w:rtl/>
        </w:rPr>
        <w:t>حِفْظُ النَّفْسِ أَمْرٌ ضَرورِيٌّ لِذاتِه، فاللهُ قد تكرَّمَ على الإنسانِ حيث أَوْجَدَه مِن العَدَمِ، وخَلَقَه في أَحْسَن تَقْوِيمٍ، وجَعَلَه في أكمَلِ صُورَةٍ، فَحَرِّيٌّ به أن يحافِظَ على نَفْسِه شُكراً للهِ وحَمْداً، وأن يحمِيها عن كلّ ما يُؤَدِّي إلى إتْلافِها أو إتْلاف جُزْءٍ منها، فلا يكون سَبَباً في قَتْلِ نفسِه وإزْهاقِ رُوحِه، ولا يتعدَّى على غيرِه بما ينتُج عنه الوُقوع في هذا الذَّنْب العظِيم، قال الله تعالى ناهياً عن ذلك:</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يَا أَيُّهَا الَّذِينَ آمَنُوا لَا تَأْكُلُوا أَمْوَالَكُمْ بَيْنَكُمْ بِالْبَاطِلِ إِلَّا أَنْ تَكُونَ تِجَارَةً عَنْ تَرَاضٍ مِنْكُمْ وَلَا تَقْتُلُوا أَنْفُسَكُمْ إِنّ</w:t>
      </w:r>
      <w:r w:rsidR="00964273">
        <w:rPr>
          <w:color w:val="000000"/>
          <w:szCs w:val="40"/>
          <w:rtl/>
        </w:rPr>
        <w:t>َ اللَّهَ كَانَ بِكُمْ رَحِيمًا</w:t>
      </w:r>
      <w:r w:rsidR="00964273">
        <w:rPr>
          <w:rFonts w:ascii="Lotus Linotype" w:hAnsi="Lotus Linotype" w:cs="Lotus Linotype"/>
          <w:b/>
          <w:szCs w:val="28"/>
          <w:rtl/>
        </w:rPr>
        <w:t>﴾</w:t>
      </w:r>
      <w:r w:rsidR="00964273">
        <w:rPr>
          <w:rFonts w:ascii="Traditional Arabic" w:hAnsi="Traditional Arabic" w:hint="cs"/>
          <w:b/>
          <w:sz w:val="40"/>
          <w:rtl/>
        </w:rPr>
        <w:t xml:space="preserve"> </w:t>
      </w:r>
      <w:r>
        <w:rPr>
          <w:rFonts w:ascii="Traditional Arabic" w:hAnsi="Traditional Arabic"/>
          <w:b/>
          <w:sz w:val="40"/>
          <w:rtl/>
        </w:rPr>
        <w:t>[النِّساء: 29]، وقال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وَمَنْ يَقْتُلْ مُؤْمِنًا مُتَعَمِّدًا فَجَزَاؤُهُ جَهَنَّمُ خَالِدًا فِيهَا وَغَضِبَ اللَّهُ عَلَيْهِ وَلَعَنَهُ و</w:t>
      </w:r>
      <w:r w:rsidR="00964273">
        <w:rPr>
          <w:color w:val="000000"/>
          <w:szCs w:val="40"/>
          <w:rtl/>
        </w:rPr>
        <w:t>َأَعَدَّ لَهُ عَذَابًا عَظِيمًا</w:t>
      </w:r>
      <w:r w:rsidR="00964273">
        <w:rPr>
          <w:rFonts w:ascii="Lotus Linotype" w:hAnsi="Lotus Linotype" w:cs="Lotus Linotype"/>
          <w:b/>
          <w:szCs w:val="28"/>
          <w:rtl/>
        </w:rPr>
        <w:t>﴾</w:t>
      </w:r>
      <w:r w:rsidR="00964273">
        <w:rPr>
          <w:rFonts w:ascii="Traditional Arabic" w:hAnsi="Traditional Arabic" w:hint="cs"/>
          <w:b/>
          <w:sz w:val="40"/>
          <w:rtl/>
        </w:rPr>
        <w:t xml:space="preserve"> </w:t>
      </w:r>
      <w:r>
        <w:rPr>
          <w:rFonts w:ascii="Traditional Arabic" w:hAnsi="Traditional Arabic"/>
          <w:b/>
          <w:sz w:val="40"/>
          <w:rtl/>
        </w:rPr>
        <w:t>[النِّساء:93].</w:t>
      </w:r>
    </w:p>
    <w:p w14:paraId="71FC0C1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36"/>
          <w:rtl/>
        </w:rPr>
        <w:t xml:space="preserve">وقَتْلُ النَّفس إحدى الموبِقات السَّبْع، وقد قال </w:t>
      </w:r>
      <w:r w:rsidR="00D70043">
        <w:rPr>
          <w:rFonts w:ascii="AGA Arabesque" w:hAnsi="AGA Arabesque"/>
          <w:b/>
          <w:sz w:val="36"/>
          <w:rtl/>
        </w:rPr>
        <w:t>-صلى الله عليه وسلم-</w:t>
      </w:r>
      <w:r>
        <w:rPr>
          <w:rFonts w:ascii="Traditional Arabic" w:hAnsi="Traditional Arabic"/>
          <w:b/>
          <w:sz w:val="36"/>
          <w:rtl/>
        </w:rPr>
        <w:t xml:space="preserve"> في بيان خَطِرِه:« لا يَزال المؤمِنِ في فُسْحَةٍ مِن دِينِه ما لم يُصِب دَماً حَراماً » رواه البخاري </w:t>
      </w:r>
      <w:r>
        <w:rPr>
          <w:rFonts w:ascii="Traditional Arabic" w:hAnsi="Traditional Arabic"/>
          <w:b/>
          <w:sz w:val="40"/>
          <w:vertAlign w:val="superscript"/>
          <w:rtl/>
        </w:rPr>
        <w:t>(</w:t>
      </w:r>
      <w:r>
        <w:rPr>
          <w:rFonts w:ascii="Traditional Arabic" w:hAnsi="Traditional Arabic"/>
          <w:b/>
          <w:sz w:val="40"/>
          <w:vertAlign w:val="superscript"/>
          <w:rtl/>
        </w:rPr>
        <w:footnoteReference w:id="757"/>
      </w:r>
      <w:r>
        <w:rPr>
          <w:rFonts w:ascii="Traditional Arabic" w:hAnsi="Traditional Arabic"/>
          <w:b/>
          <w:sz w:val="40"/>
          <w:vertAlign w:val="superscript"/>
          <w:rtl/>
        </w:rPr>
        <w:t>)</w:t>
      </w:r>
      <w:r>
        <w:rPr>
          <w:rFonts w:ascii="Traditional Arabic" w:hAnsi="Traditional Arabic"/>
          <w:b/>
          <w:sz w:val="40"/>
          <w:rtl/>
        </w:rPr>
        <w:t>.</w:t>
      </w:r>
    </w:p>
    <w:p w14:paraId="6D68E136"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3- حِفْظُ النَّسْلِ:</w:t>
      </w:r>
    </w:p>
    <w:p w14:paraId="6B94D56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حَفْظ النَّسْل مِن الرَّكائِز الضَّرورِيَّة في الحياة، ومِن أسبابِ عِمارَة الأَرْضِ، وفيه تَكُمْن قُوَّة الأُمَم، ولذا عُني الإسلامُ بحمايَة النَّسْل مِن جانِبَيْن:</w:t>
      </w:r>
    </w:p>
    <w:p w14:paraId="47CC4D0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وُجودِي: وذلك بالحثّ على ما يحصُل به استِمْرار النَّسْلِ وبَقاؤُه وكَثْرَتُه، كالأمر بالنِّكاح والتَّرغِيب فيه.</w:t>
      </w:r>
    </w:p>
    <w:p w14:paraId="03B2DED5" w14:textId="77777777" w:rsidR="00CB4068" w:rsidRDefault="00CB4068" w:rsidP="00964273">
      <w:pPr>
        <w:widowControl w:val="0"/>
        <w:spacing w:after="120"/>
        <w:ind w:firstLine="397"/>
        <w:rPr>
          <w:rFonts w:ascii="Traditional Arabic" w:hAnsi="Traditional Arabic"/>
          <w:b/>
          <w:sz w:val="40"/>
          <w:rtl/>
        </w:rPr>
      </w:pPr>
      <w:r>
        <w:rPr>
          <w:rFonts w:ascii="Traditional Arabic" w:hAnsi="Traditional Arabic"/>
          <w:b/>
          <w:sz w:val="36"/>
          <w:rtl/>
        </w:rPr>
        <w:t>2- عَدَمِيٌّ: وذلك بِتَحرِيم الزِّنا والمعاقَبَة عليه، وتحرِيم مُقَدِّماتِهِ مِن نَظَرٍ ونحوِه، قال الله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قُلْ لِلْمُؤْمِنِينَ يَغُضُّوا مِنْ أَبْصَارِهِمْ وَيَحْفَظُوا فُرُوجَهُمْ ذَلِكَ أَزْكَى لَهُمْ إِنَّ اللَّهَ خَبِيرٌ بِمَا يَصْنَعُونَ (30) وَقُلْ لِلْمُؤْمِنَاتِ يَغْضُضْنَ مِنْ أَبْصَارِهِنَّ وَيَحْفَظْنَ فَرُوجَهُنَّ وَلَا يُبْدِينَ زِينَتَهُنَّ إِلَّا مَا ظَهَرَ مِنْهَا وَلْيَضْرِبْنَ ب</w:t>
      </w:r>
      <w:r w:rsidR="00964273">
        <w:rPr>
          <w:color w:val="000000"/>
          <w:szCs w:val="40"/>
          <w:rtl/>
        </w:rPr>
        <w:t>ِخُمُرِهِنَّ عَلَى جُيُوبِهِنَّ</w:t>
      </w:r>
      <w:r w:rsidR="00964273">
        <w:rPr>
          <w:rFonts w:ascii="Lotus Linotype" w:hAnsi="Lotus Linotype" w:cs="Lotus Linotype"/>
          <w:b/>
          <w:szCs w:val="28"/>
          <w:rtl/>
        </w:rPr>
        <w:t>﴾</w:t>
      </w:r>
      <w:r w:rsidR="00964273">
        <w:rPr>
          <w:rFonts w:ascii="Traditional Arabic" w:hAnsi="Traditional Arabic" w:hint="cs"/>
          <w:b/>
          <w:sz w:val="40"/>
          <w:rtl/>
        </w:rPr>
        <w:t xml:space="preserve"> </w:t>
      </w:r>
      <w:r>
        <w:rPr>
          <w:rFonts w:ascii="Traditional Arabic" w:hAnsi="Traditional Arabic"/>
          <w:b/>
          <w:sz w:val="40"/>
          <w:rtl/>
        </w:rPr>
        <w:t>[النور: 30-31].</w:t>
      </w:r>
    </w:p>
    <w:p w14:paraId="001B3F1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ومِن حِكْمَة اللهِ تعالى أن جَعَلَ في الذَّكَرِ والأُنْثى طَبائِع وغَرائِز فِطْرِيَّةً لِتُحَقِّقَ البَقاءَ البَشَرِيّ المؤقَّت، وقَيَّدَها بِضَوابِط تمنَع الإنسانَ وتَكْبِح جِماحَه عن تَعَدِّي حُدودِ اللهِ تعالى.</w:t>
      </w:r>
    </w:p>
    <w:p w14:paraId="3050013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كما حرَّم اللهُ الوقوعَ في أعراضِ النّاسِ بِالقَذْفِ بِالزِّنا أو اللِّواط، ولم يجعَل الشّارع الحكيم الكيَّ بالعِقابِ الرّادِعَ أوَّل الأَدْوِيَة، وإنما شَرَع قبل ذلك الأُسُسَ القَوِيَّة الواقِيَة مِن اقتِرافِ المحرَّم.</w:t>
      </w:r>
    </w:p>
    <w:p w14:paraId="084A723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فشَرَع الأَحْكامَ وأَرْشَد إلى الآدابِ، كالأمْرِ بِغَضّ البَصَر، وتحرِيمِ الخلوَة بالأجْنَبِيَّة، واختِلاطِ النِّساءِ بالرِّجالِ، وتَبَرُّجِهِنَّ، وسَفَرِهِنَّ بدون مَـحْرَم ونحوِ ذلك.</w:t>
      </w:r>
    </w:p>
    <w:p w14:paraId="2B0D9AA7"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4- حِفْظُ العَــقْل:</w:t>
      </w:r>
    </w:p>
    <w:p w14:paraId="43F2C23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العَقْل مِنَّةٌ كُبْرى ونِعْمَةٌ عُظْمَى أنعَمَ اللهُ بِه على الإنسانِ وميَّزَه به عن سائِر الحيوانِ، فإذا فَقَدَ الإنسانُ عَقْلَه صارَ كالبَهِيمَةِ.</w:t>
      </w:r>
    </w:p>
    <w:p w14:paraId="5312D2F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والمحافَظَة على العَقْلِ والحرص على سَلامَتِه أَمْرٌ مَغْروسٌ في الفِطَر ومُتَّفَقٌ عليه بين عُقَلاءِ البَشَر، وقد جاءَت جَمِيع الشَّرائِع بالمحافَظَة عليه، والعَقْل مَناطُ التَّكلِيفِ؛ لأنَّ الإنسانَ يميِّزُ به بين المصالح والمفاسِد، فلا تَكلِيفَ على غيرِ العاقِل، لذلك كلّه حَرَّمَ اللهُ كلّ ما يُفْسِد العَقْلَ أو يُـخِلّ به.</w:t>
      </w:r>
    </w:p>
    <w:p w14:paraId="14340CAC"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ومُفْسِداتُ العَقْلِ نَوْعان:</w:t>
      </w:r>
    </w:p>
    <w:p w14:paraId="2BD6EC24" w14:textId="77777777" w:rsidR="00CB4068" w:rsidRDefault="00CB4068" w:rsidP="00964273">
      <w:pPr>
        <w:widowControl w:val="0"/>
        <w:spacing w:after="120"/>
        <w:ind w:firstLine="397"/>
        <w:rPr>
          <w:rFonts w:ascii="Traditional Arabic" w:hAnsi="Traditional Arabic"/>
          <w:b/>
          <w:sz w:val="40"/>
          <w:rtl/>
        </w:rPr>
      </w:pPr>
      <w:r>
        <w:rPr>
          <w:rFonts w:ascii="Traditional Arabic" w:hAnsi="Traditional Arabic"/>
          <w:b/>
          <w:sz w:val="36"/>
          <w:rtl/>
        </w:rPr>
        <w:t>1- حِسِّيَّة: كالخمور والمخدِّرات؛ إذ هي مِفتاح كلّ شَرٍّ، فَكَم حَصَل بِسَبَبِها مِن إفْسادِ عُقولٍ وتَفوِيت مَصالح، قال تعالى في بيان أضرارِ الخمر الوَخِيمَة:</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يَا أَيُّهَا الَّذِينَ آمَنُوا إِنَّمَا الْخَمْرُ وَالْمَيْسِرُ وَالْأَنْصَابُ وَالْأَزْلَامُ رِجْسٌ مِنْ عَمَلِ الشَّيْطَانِ فَاجْتَ</w:t>
      </w:r>
      <w:r w:rsidR="00964273">
        <w:rPr>
          <w:color w:val="000000"/>
          <w:szCs w:val="40"/>
          <w:rtl/>
        </w:rPr>
        <w:t>نِبُوهُ لَعَلَّكُمْ تُفْلِحُونَ</w:t>
      </w:r>
      <w:r w:rsidR="00964273">
        <w:rPr>
          <w:rFonts w:ascii="Lotus Linotype" w:hAnsi="Lotus Linotype" w:cs="Lotus Linotype"/>
          <w:b/>
          <w:szCs w:val="28"/>
          <w:rtl/>
        </w:rPr>
        <w:t>﴾</w:t>
      </w:r>
      <w:r w:rsidR="00964273">
        <w:rPr>
          <w:rFonts w:ascii="Traditional Arabic" w:hAnsi="Traditional Arabic" w:hint="cs"/>
          <w:b/>
          <w:sz w:val="40"/>
          <w:rtl/>
        </w:rPr>
        <w:t xml:space="preserve"> </w:t>
      </w:r>
      <w:r>
        <w:rPr>
          <w:rFonts w:ascii="Traditional Arabic" w:hAnsi="Traditional Arabic"/>
          <w:b/>
          <w:sz w:val="40"/>
          <w:rtl/>
        </w:rPr>
        <w:t>[المائدة: 90].</w:t>
      </w:r>
    </w:p>
    <w:p w14:paraId="6F2DE9C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مَعْنَوِيَّة: وهي التَّصوُّراتُ الفاسِدَةُ التي تَطْرَأ على العقول بِسَبَبِ خَوْضِها فيما لا تُدْرِكُه ممّا استَأْثَر اللهُ بِعِلْمِه ولا مَصْلَحَة لِلنّاسِ في التَّفكِيرِ فيه.</w:t>
      </w:r>
    </w:p>
    <w:p w14:paraId="4F6D98A8"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5- حِفْظُ المالِ:</w:t>
      </w:r>
    </w:p>
    <w:p w14:paraId="3A865580" w14:textId="77777777" w:rsidR="00CB4068" w:rsidRDefault="00CB4068" w:rsidP="00964273">
      <w:pPr>
        <w:widowControl w:val="0"/>
        <w:spacing w:after="120"/>
        <w:ind w:firstLine="397"/>
        <w:rPr>
          <w:rFonts w:ascii="Traditional Arabic" w:hAnsi="Traditional Arabic"/>
          <w:b/>
          <w:sz w:val="40"/>
          <w:rtl/>
        </w:rPr>
      </w:pPr>
      <w:r>
        <w:rPr>
          <w:rFonts w:ascii="Traditional Arabic" w:hAnsi="Traditional Arabic"/>
          <w:b/>
          <w:sz w:val="36"/>
          <w:rtl/>
        </w:rPr>
        <w:t>مِن الضَّرورِيّات التي لا تَستَقِيم مَصالح النّاسِ إلّا بها المال، فهو عَصَبُ الحياةِ، قال تعالى:</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وَلَا تُؤْتُوا السُّفَهَاءَ أَمْوَالَكُمُ الَّتِي جَعَلَ اللَّهُ لَكُمْ قِيَامًا وَارْزُقُوهُمْ فِيهَا وَاكْسُوهُمْ وَقُ</w:t>
      </w:r>
      <w:r w:rsidR="00964273">
        <w:rPr>
          <w:color w:val="000000"/>
          <w:szCs w:val="40"/>
          <w:rtl/>
        </w:rPr>
        <w:t>ولُوا لَهُمْ قَوْلًا مَعْرُوفًا</w:t>
      </w:r>
      <w:r w:rsidR="00964273">
        <w:rPr>
          <w:rFonts w:ascii="Lotus Linotype" w:hAnsi="Lotus Linotype" w:cs="Lotus Linotype"/>
          <w:b/>
          <w:szCs w:val="28"/>
          <w:rtl/>
        </w:rPr>
        <w:t>﴾</w:t>
      </w:r>
      <w:r w:rsidR="00964273">
        <w:rPr>
          <w:rFonts w:ascii="Traditional Arabic" w:hAnsi="Traditional Arabic" w:hint="cs"/>
          <w:b/>
          <w:sz w:val="40"/>
          <w:rtl/>
        </w:rPr>
        <w:t xml:space="preserve"> </w:t>
      </w:r>
      <w:r>
        <w:rPr>
          <w:rFonts w:ascii="Traditional Arabic" w:hAnsi="Traditional Arabic"/>
          <w:b/>
          <w:sz w:val="40"/>
          <w:rtl/>
        </w:rPr>
        <w:t>[النِّساء: 5]، والحاجَة إلى المال ماسَّة لِلفَرْد والمجتَمع، والمراد بالمال: كلُّ ما يَتَمَوَّلُه الإنسانُ مِن مَتاعٍ أو نَقْدٍ أو نحوِهِما.</w:t>
      </w:r>
    </w:p>
    <w:p w14:paraId="4E8ADBA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والمال محفوظٌ في الشَّرِيعَة بِطَرِيقَيْن:</w:t>
      </w:r>
    </w:p>
    <w:p w14:paraId="401877F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وُجودِيّ: وذلك بالحثّ على التَّكَسُّب وإنفاقِ المالِ في وُجوهِه الشَّرعِيَّة.</w:t>
      </w:r>
    </w:p>
    <w:p w14:paraId="05BE4B3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عَدَمِيّ: بِتَحرِيم الاعتِداء على المالِ وإضاعَتِه، وشَرعِيَّة الدِّفاع عنه، ومُعاقَبَة سارِقِه، وكانت - بحمد اللهِ - العُقوبات المترَتِّبَة على كلّ جِنايَةٍ مُكافِئَةً لها دون زِيادَةٍ أو نَقْصٍ، كيف لا، وهو تَشْرِيعُ العَلِيمِ الحكَيمِ سبُحانَه وتعالى ؟!</w:t>
      </w:r>
    </w:p>
    <w:p w14:paraId="70576D31"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الأسئِلَة:</w:t>
      </w:r>
    </w:p>
    <w:p w14:paraId="6504DB3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س1: عدِّد الضَّروريات الخمْس مُرَتَّبَة حسب أهمِّيَّتِها.</w:t>
      </w:r>
    </w:p>
    <w:p w14:paraId="065A0AA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س2: ما حُكْم حَفْظِ المالِ مع الدَّلِيلِ ؟</w:t>
      </w:r>
    </w:p>
    <w:p w14:paraId="4758257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س3: شُرِعَت طُرقٌ كثِيرَة لِلمُحافظَة على الضَّرورِيّات الخمْس، حَدِّد نَوْعَ الضَّرورِيَّة أمامَ الطَّرِيق المحافِظ عليها:</w:t>
      </w:r>
    </w:p>
    <w:p w14:paraId="1BA28D9E" w14:textId="77777777" w:rsidR="00CB4068" w:rsidRDefault="00CB4068" w:rsidP="00C95BDA">
      <w:pPr>
        <w:widowControl w:val="0"/>
        <w:numPr>
          <w:ilvl w:val="0"/>
          <w:numId w:val="40"/>
        </w:numPr>
        <w:spacing w:after="120"/>
        <w:rPr>
          <w:rFonts w:ascii="Traditional Arabic" w:hAnsi="Traditional Arabic"/>
          <w:b/>
          <w:sz w:val="36"/>
          <w:rtl/>
        </w:rPr>
      </w:pPr>
      <w:r>
        <w:rPr>
          <w:rFonts w:ascii="Traditional Arabic" w:hAnsi="Traditional Arabic"/>
          <w:b/>
          <w:sz w:val="36"/>
          <w:rtl/>
        </w:rPr>
        <w:t>الحثُّ على التَّكَسُّب.</w:t>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t>(</w:t>
      </w:r>
      <w:r>
        <w:rPr>
          <w:rFonts w:ascii="Traditional Arabic" w:hAnsi="Traditional Arabic"/>
          <w:b/>
          <w:sz w:val="36"/>
          <w:rtl/>
        </w:rPr>
        <w:tab/>
        <w:t>).</w:t>
      </w:r>
    </w:p>
    <w:p w14:paraId="461FA72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ب- الأَمْر بِالنِّكاح</w:t>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t>(</w:t>
      </w:r>
      <w:r>
        <w:rPr>
          <w:rFonts w:ascii="Traditional Arabic" w:hAnsi="Traditional Arabic"/>
          <w:b/>
          <w:sz w:val="36"/>
          <w:rtl/>
        </w:rPr>
        <w:tab/>
        <w:t>).</w:t>
      </w:r>
    </w:p>
    <w:p w14:paraId="475BC12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ج- التَّرغِيب في الطّاعات ومُعاقَبَة العُصاةِ.</w:t>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t>(</w:t>
      </w:r>
      <w:r>
        <w:rPr>
          <w:rFonts w:ascii="Traditional Arabic" w:hAnsi="Traditional Arabic"/>
          <w:b/>
          <w:sz w:val="36"/>
          <w:rtl/>
        </w:rPr>
        <w:tab/>
        <w:t>).</w:t>
      </w:r>
    </w:p>
    <w:p w14:paraId="260DF46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د- تحرِيم الامتِناع عن الأَكْلِ والشُّرب على الدَّوامِ.</w:t>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r>
      <w:r>
        <w:rPr>
          <w:rFonts w:ascii="Traditional Arabic" w:hAnsi="Traditional Arabic"/>
          <w:b/>
          <w:sz w:val="36"/>
          <w:rtl/>
        </w:rPr>
        <w:tab/>
        <w:t>(</w:t>
      </w:r>
      <w:r>
        <w:rPr>
          <w:rFonts w:ascii="Traditional Arabic" w:hAnsi="Traditional Arabic"/>
          <w:b/>
          <w:sz w:val="36"/>
          <w:rtl/>
        </w:rPr>
        <w:tab/>
        <w:t>).</w:t>
      </w:r>
    </w:p>
    <w:p w14:paraId="0065B0D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س4: قد تَشْتَرِك بعض المحرَّمات في الإخلالِ بِأكثَر مِن ضَرورِيَّة، اذكُر الضَّرورِيّات التي يخلّ بها التَّدخِين.</w:t>
      </w:r>
    </w:p>
    <w:p w14:paraId="583EF6E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س5: اذكُر ثلاثَة ضَوابِط شَرَعَها اللهُ لِتَوجِيهِ الغَرِيزَة الجنسِيَّة في الإنسانِ لِتَحمِيه مِن الوُقوعِ في جَريمة الزِّنا.</w:t>
      </w:r>
    </w:p>
    <w:p w14:paraId="02922BD3"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Traditional Arabic" w:hAnsi="Traditional Arabic"/>
          <w:b/>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وثمانية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58"/>
      </w:r>
      <w:r>
        <w:rPr>
          <w:rFonts w:ascii="Traditional Arabic" w:hAnsi="Traditional Arabic"/>
          <w:b/>
          <w:bCs/>
          <w:sz w:val="36"/>
          <w:vertAlign w:val="superscript"/>
          <w:rtl/>
        </w:rPr>
        <w:t>)</w:t>
      </w:r>
    </w:p>
    <w:p w14:paraId="3CA7F8D9" w14:textId="77777777" w:rsidR="00CB4068" w:rsidRDefault="00CB4068" w:rsidP="00CB4068">
      <w:pPr>
        <w:widowControl w:val="0"/>
        <w:tabs>
          <w:tab w:val="left" w:pos="3688"/>
          <w:tab w:val="center" w:pos="4251"/>
        </w:tabs>
        <w:spacing w:after="120"/>
        <w:jc w:val="center"/>
        <w:outlineLvl w:val="2"/>
        <w:rPr>
          <w:b/>
          <w:bCs/>
          <w:sz w:val="36"/>
          <w:rtl/>
        </w:rPr>
      </w:pPr>
      <w:r>
        <w:rPr>
          <w:b/>
          <w:bCs/>
          <w:sz w:val="36"/>
          <w:rtl/>
        </w:rPr>
        <w:t>الجِنايات</w:t>
      </w:r>
      <w:r>
        <w:rPr>
          <w:rFonts w:hint="cs"/>
          <w:b/>
          <w:bCs/>
          <w:sz w:val="36"/>
          <w:rtl/>
        </w:rPr>
        <w:t xml:space="preserve"> </w:t>
      </w:r>
      <w:r w:rsidRPr="00C17831">
        <w:rPr>
          <w:b/>
          <w:bCs/>
          <w:sz w:val="36"/>
          <w:rtl/>
        </w:rPr>
        <w:t>أولا: القتل العمد</w:t>
      </w:r>
    </w:p>
    <w:p w14:paraId="13026358" w14:textId="77777777" w:rsidR="00CB4068" w:rsidRDefault="00CB4068" w:rsidP="00CB4068">
      <w:pPr>
        <w:widowControl w:val="0"/>
        <w:spacing w:after="120"/>
        <w:ind w:firstLine="397"/>
        <w:rPr>
          <w:sz w:val="36"/>
          <w:rtl/>
        </w:rPr>
      </w:pPr>
      <w:r>
        <w:rPr>
          <w:sz w:val="36"/>
          <w:rtl/>
        </w:rPr>
        <w:t>الكلامُ عن الجنايات فَرْعُ عن الكلام على الضَّروريّات الخمس؛ إذ إنَّ النّاسَ قد يَصْدُر منهم مخالَفَةٌ لأوامِرِ اللهِ ونَواهِيهِ فَيَقَعون فيما يَنْتُج عنه الإخلال بإحدى هذه الضَّرورِيّات؛ لذا آثَرْنا إفرادَ كلّ جِنايَةٍ على حِدَة لِتَفْصِيل القَوْلِ فيها.</w:t>
      </w:r>
    </w:p>
    <w:p w14:paraId="5DA9EE86" w14:textId="77777777" w:rsidR="00CB4068" w:rsidRDefault="00CB4068" w:rsidP="00CB4068">
      <w:pPr>
        <w:widowControl w:val="0"/>
        <w:spacing w:before="240" w:after="120"/>
        <w:ind w:firstLine="397"/>
        <w:rPr>
          <w:b/>
          <w:bCs/>
          <w:sz w:val="36"/>
          <w:rtl/>
        </w:rPr>
      </w:pPr>
      <w:r>
        <w:rPr>
          <w:b/>
          <w:bCs/>
          <w:sz w:val="36"/>
          <w:rtl/>
        </w:rPr>
        <w:t>تَعْرِيفُ الجِنايَة:</w:t>
      </w:r>
    </w:p>
    <w:p w14:paraId="5B30766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الجنايَةُ لُغَةً: الذَّنْبُ والجرِيمَة.</w:t>
      </w:r>
    </w:p>
    <w:p w14:paraId="6D3C151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وشَرْعاً: التَّعَدِّي على البَدَن بما يُوجِب قِصاصاً أو مالاً.</w:t>
      </w:r>
    </w:p>
    <w:p w14:paraId="3501862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والجنايَة إمّا أن تكون: (أ) على النَّفْسِ.</w:t>
      </w:r>
      <w:r>
        <w:rPr>
          <w:rFonts w:ascii="Traditional Arabic" w:hAnsi="Traditional Arabic"/>
          <w:b/>
          <w:sz w:val="36"/>
          <w:rtl/>
        </w:rPr>
        <w:tab/>
      </w:r>
      <w:r>
        <w:rPr>
          <w:rFonts w:ascii="Traditional Arabic" w:hAnsi="Traditional Arabic"/>
          <w:b/>
          <w:sz w:val="36"/>
          <w:rtl/>
        </w:rPr>
        <w:tab/>
        <w:t>(ب) على ما دون النَّفْسِ.</w:t>
      </w:r>
    </w:p>
    <w:p w14:paraId="1684FAA9"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أ- الجِناية على النَّفْسِ:</w:t>
      </w:r>
    </w:p>
    <w:p w14:paraId="0690F37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المراد بالجنايَة على النَّفسِ " القَتْل "، وهو ثَلاثَةُ أنْواعٍ:</w:t>
      </w:r>
    </w:p>
    <w:p w14:paraId="01D926C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القَتْلُ العَمْد.</w:t>
      </w:r>
      <w:r>
        <w:rPr>
          <w:rFonts w:ascii="Traditional Arabic" w:hAnsi="Traditional Arabic"/>
          <w:b/>
          <w:sz w:val="36"/>
          <w:rtl/>
        </w:rPr>
        <w:tab/>
        <w:t>2- القَتْل شِبْه العَمْدِ.</w:t>
      </w:r>
      <w:r>
        <w:rPr>
          <w:rFonts w:ascii="Traditional Arabic" w:hAnsi="Traditional Arabic"/>
          <w:b/>
          <w:sz w:val="36"/>
          <w:rtl/>
        </w:rPr>
        <w:tab/>
        <w:t>3- القَتْل الخطأ.</w:t>
      </w:r>
    </w:p>
    <w:p w14:paraId="02B14E27"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أوَّلاً: القَتْلُ العَمْدُ:</w:t>
      </w:r>
    </w:p>
    <w:p w14:paraId="670FE7F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 xml:space="preserve">تَعرِيفُه: أن يَقْصِد مَن يَعْلَمُه آدَمَيّاً مَعْصُوماً </w:t>
      </w:r>
      <w:r>
        <w:rPr>
          <w:rFonts w:ascii="Traditional Arabic" w:hAnsi="Traditional Arabic"/>
          <w:b/>
          <w:sz w:val="40"/>
          <w:vertAlign w:val="superscript"/>
          <w:rtl/>
        </w:rPr>
        <w:t>(</w:t>
      </w:r>
      <w:r>
        <w:rPr>
          <w:rFonts w:ascii="Traditional Arabic" w:hAnsi="Traditional Arabic"/>
          <w:b/>
          <w:sz w:val="40"/>
          <w:vertAlign w:val="superscript"/>
          <w:rtl/>
        </w:rPr>
        <w:footnoteReference w:id="759"/>
      </w:r>
      <w:r>
        <w:rPr>
          <w:rFonts w:ascii="Traditional Arabic" w:hAnsi="Traditional Arabic"/>
          <w:b/>
          <w:sz w:val="40"/>
          <w:vertAlign w:val="superscript"/>
          <w:rtl/>
        </w:rPr>
        <w:t>)</w:t>
      </w:r>
      <w:r>
        <w:rPr>
          <w:rFonts w:ascii="Traditional Arabic" w:hAnsi="Traditional Arabic"/>
          <w:b/>
          <w:sz w:val="36"/>
          <w:rtl/>
        </w:rPr>
        <w:t xml:space="preserve"> فَيَقْتُلَه بما يَغْلِب على الظِّنِّ مَوْتَه بِه.</w:t>
      </w:r>
    </w:p>
    <w:p w14:paraId="6841D4BF" w14:textId="77777777" w:rsidR="00CB4068" w:rsidRDefault="00CB4068" w:rsidP="00964273">
      <w:pPr>
        <w:widowControl w:val="0"/>
        <w:spacing w:after="120"/>
        <w:ind w:firstLine="397"/>
        <w:rPr>
          <w:rFonts w:ascii="Traditional Arabic" w:hAnsi="Traditional Arabic"/>
          <w:b/>
          <w:sz w:val="40"/>
          <w:rtl/>
        </w:rPr>
      </w:pPr>
      <w:r>
        <w:rPr>
          <w:rFonts w:ascii="Traditional Arabic" w:hAnsi="Traditional Arabic"/>
          <w:b/>
          <w:sz w:val="36"/>
          <w:rtl/>
        </w:rPr>
        <w:t>حُكْمُه: محرَّمٌ، وهو مِن أكبَر الكَبائِر، وقد قَرَنَ اللهُ تعالى القَتْلَ بِالشِّرْكِ بِه حيث قال سبحانه:</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 xml:space="preserve">وَالَّذِينَ لَا يَدْعُونَ مَعَ اللَّهِ إِلَهًا آخَرَ وَلَا يَقْتُلُونَ النَّفْسَ الَّتِي حَرَّمَ اللَّهُ إِلَّا بِالْحَقِّ وَلَا يَزْنُونَ وَمَنْ </w:t>
      </w:r>
      <w:r w:rsidR="00964273">
        <w:rPr>
          <w:color w:val="000000"/>
          <w:szCs w:val="40"/>
          <w:rtl/>
        </w:rPr>
        <w:t>يَفْعَلْ ذَلِكَ يَلْقَ أَثَامًا</w:t>
      </w:r>
      <w:r w:rsidR="00964273">
        <w:rPr>
          <w:rFonts w:ascii="Lotus Linotype" w:hAnsi="Lotus Linotype" w:cs="Lotus Linotype"/>
          <w:b/>
          <w:szCs w:val="28"/>
          <w:rtl/>
        </w:rPr>
        <w:t>﴾</w:t>
      </w:r>
      <w:r w:rsidR="00964273">
        <w:rPr>
          <w:rFonts w:ascii="Traditional Arabic" w:hAnsi="Traditional Arabic" w:hint="cs"/>
          <w:b/>
          <w:sz w:val="40"/>
          <w:rtl/>
        </w:rPr>
        <w:t xml:space="preserve"> </w:t>
      </w:r>
      <w:r>
        <w:rPr>
          <w:rFonts w:ascii="Traditional Arabic" w:hAnsi="Traditional Arabic"/>
          <w:b/>
          <w:sz w:val="40"/>
          <w:rtl/>
        </w:rPr>
        <w:t>[الفرقان: 68].</w:t>
      </w:r>
    </w:p>
    <w:p w14:paraId="408B91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وتحرِيم القَتْلِ ثابِتٌ بِالكِتابِ والسُّنَّةِ والإجْماع.</w:t>
      </w:r>
    </w:p>
    <w:p w14:paraId="455AE8B2" w14:textId="77777777" w:rsidR="00CB4068" w:rsidRDefault="00CB4068" w:rsidP="00964273">
      <w:pPr>
        <w:widowControl w:val="0"/>
        <w:spacing w:after="120"/>
        <w:ind w:firstLine="397"/>
        <w:rPr>
          <w:rFonts w:ascii="Traditional Arabic" w:hAnsi="Traditional Arabic"/>
          <w:b/>
          <w:sz w:val="40"/>
          <w:rtl/>
        </w:rPr>
      </w:pPr>
      <w:r>
        <w:rPr>
          <w:rFonts w:ascii="Traditional Arabic" w:hAnsi="Traditional Arabic"/>
          <w:b/>
          <w:sz w:val="40"/>
          <w:rtl/>
        </w:rPr>
        <w:t>فَمِنَ الكِتابِ قوله تعالى:</w:t>
      </w:r>
      <w:r w:rsidR="00964273">
        <w:rPr>
          <w:rFonts w:ascii="Traditional Arabic" w:hAnsi="Traditional Arabic" w:hint="cs"/>
          <w:b/>
          <w:sz w:val="40"/>
          <w:rtl/>
        </w:rPr>
        <w:t xml:space="preserve"> </w:t>
      </w:r>
      <w:r w:rsidR="00964273">
        <w:rPr>
          <w:rFonts w:ascii="Lotus Linotype" w:hAnsi="Lotus Linotype" w:cs="Lotus Linotype"/>
          <w:color w:val="000000"/>
          <w:szCs w:val="28"/>
          <w:rtl/>
        </w:rPr>
        <w:t>﴿</w:t>
      </w:r>
      <w:r w:rsidR="00964273" w:rsidRPr="00964273">
        <w:rPr>
          <w:color w:val="000000"/>
          <w:szCs w:val="40"/>
          <w:rtl/>
        </w:rPr>
        <w:t xml:space="preserve"> </w:t>
      </w:r>
      <w:r w:rsidR="00964273" w:rsidRPr="00E4512B">
        <w:rPr>
          <w:color w:val="000000"/>
          <w:szCs w:val="40"/>
          <w:rtl/>
        </w:rPr>
        <w:t>وَمَنْ يَقْتُلْ مُؤْمِنًا مُتَعَمِّدًا فَجَزَاؤُهُ جَهَنَّمُ خَالِدًا فِيهَا وَغَضِبَ اللَّهُ عَلَيْهِ وَلَعَنَهُ و</w:t>
      </w:r>
      <w:r w:rsidR="00964273">
        <w:rPr>
          <w:color w:val="000000"/>
          <w:szCs w:val="40"/>
          <w:rtl/>
        </w:rPr>
        <w:t>َأَعَدَّ لَهُ عَذَابًا عَظِيمًا</w:t>
      </w:r>
      <w:r w:rsidR="00964273">
        <w:rPr>
          <w:rFonts w:ascii="Lotus Linotype" w:hAnsi="Lotus Linotype" w:cs="Lotus Linotype"/>
          <w:b/>
          <w:szCs w:val="28"/>
          <w:rtl/>
        </w:rPr>
        <w:t>﴾</w:t>
      </w:r>
      <w:r w:rsidR="00964273">
        <w:rPr>
          <w:rFonts w:ascii="Traditional Arabic" w:hAnsi="Traditional Arabic" w:hint="cs"/>
          <w:b/>
          <w:sz w:val="40"/>
          <w:rtl/>
        </w:rPr>
        <w:t xml:space="preserve"> </w:t>
      </w:r>
      <w:r>
        <w:rPr>
          <w:rFonts w:ascii="Traditional Arabic" w:hAnsi="Traditional Arabic"/>
          <w:b/>
          <w:sz w:val="40"/>
          <w:rtl/>
        </w:rPr>
        <w:t>[النِّساء: 93].</w:t>
      </w:r>
    </w:p>
    <w:p w14:paraId="4B9DC9C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ومِن السُّنَّة قولُه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اجْتَنِبوا السَّبْع الموبِقات، قالوا: يا رسولَ الله، وما هنَّ ؟ قال: الشِّرْك باللهِ، والسِّحْر، وقَتْل النَّفس التي حرَّمَ اللهُ إلّا بِالحقّ، وأكل الرِّبا، وأكل مال اليَتِيم، والتَّولِّي يوم الزَّحْفِ، وقَذْف المحصَنات المؤمِنات الغافِلات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760"/>
      </w:r>
      <w:r>
        <w:rPr>
          <w:rFonts w:ascii="Traditional Arabic" w:hAnsi="Traditional Arabic"/>
          <w:b/>
          <w:sz w:val="40"/>
          <w:vertAlign w:val="superscript"/>
          <w:rtl/>
        </w:rPr>
        <w:t>)</w:t>
      </w:r>
      <w:r>
        <w:rPr>
          <w:rFonts w:ascii="Traditional Arabic" w:hAnsi="Traditional Arabic"/>
          <w:b/>
          <w:sz w:val="40"/>
          <w:rtl/>
        </w:rPr>
        <w:t>.</w:t>
      </w:r>
    </w:p>
    <w:p w14:paraId="7F52E4A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وأمّا الإجماع: فقد أجمعَ العُلماءُ على تحرِيمِ القَتْلِ العَمْد.</w:t>
      </w:r>
    </w:p>
    <w:p w14:paraId="2A1BDE0D"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صُوَرُه:</w:t>
      </w:r>
    </w:p>
    <w:p w14:paraId="0A224F8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لِقَتْلِ العَمْدِ صُوَرٌ كَثِيرَةٌ منها:</w:t>
      </w:r>
    </w:p>
    <w:p w14:paraId="61508C8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أن يَقْتُلَ شَخْصاً بآلَةٍ حادَّةٍ تَنْفُذ في البَدَن، مثل: السِّكِّين، والمسَدَّس، ونحوهما.</w:t>
      </w:r>
    </w:p>
    <w:p w14:paraId="6A2B3B1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2- أن يَقْتُلَه بِشَيْءٍ ثَقِيلٍ كَالصَّخْرَةِ ونحوِها.</w:t>
      </w:r>
    </w:p>
    <w:p w14:paraId="1787598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3- أن يُلْقِيَه مِن مَكانٍ عالٍ.</w:t>
      </w:r>
    </w:p>
    <w:p w14:paraId="3E820D9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4- أن يُلْقِيَه في نارٍ، أو يُغْرِقَه في ماءٍ لا يمكِنُه التَّخَلُّص منهما.</w:t>
      </w:r>
    </w:p>
    <w:p w14:paraId="1E4F741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5- أن يخنُقَه بحبْلٍ ونحوِه، أو يَسُدّ فَمَه وأَنْفَه حتى يموت.</w:t>
      </w:r>
    </w:p>
    <w:p w14:paraId="6925F00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6- أن يَسْقَيِه سُمّاً، أو يَدُسُّه في طَعامِه.</w:t>
      </w:r>
    </w:p>
    <w:p w14:paraId="6F75E334"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ما يترتَّب عليه:</w:t>
      </w:r>
    </w:p>
    <w:p w14:paraId="189A379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يترتَّب على القَتْل عَمْداً ثَلاثَة حُقوقٍ:</w:t>
      </w:r>
    </w:p>
    <w:p w14:paraId="6F53F69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حقّ اللهِ تعالى: لارتِكابِ القاتِل هذه الكبِيرَة غير مُكتَرِثٍ بِنَهْيِ اللهِ وعُقوبَتِه الشَّدِيدَة التي رتَّبها على فاعِل هذه الجريمة، ولا يسقُط حقّ الله تعالى إلّا بَتَوْبَة القاتِل توبةً صادِقَةً، ومِن عِظَم القَتْل أنَّ اللهَ لم يَشْرَع كَفّارَةً على قاتِل العَمْد لِمَحْو ذَنْبِه؛ لأنَّ القتلَ عَمْداً أعظَم مِن أن تُكَفِّرَه الكَفّارَة.</w:t>
      </w:r>
    </w:p>
    <w:p w14:paraId="032720E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 xml:space="preserve">2- حَقٌّ لأولِياءِ الدَّم </w:t>
      </w:r>
      <w:r>
        <w:rPr>
          <w:rFonts w:ascii="Traditional Arabic" w:hAnsi="Traditional Arabic"/>
          <w:b/>
          <w:sz w:val="40"/>
          <w:vertAlign w:val="superscript"/>
          <w:rtl/>
        </w:rPr>
        <w:t>(</w:t>
      </w:r>
      <w:r>
        <w:rPr>
          <w:rFonts w:ascii="Traditional Arabic" w:hAnsi="Traditional Arabic"/>
          <w:b/>
          <w:sz w:val="40"/>
          <w:vertAlign w:val="superscript"/>
          <w:rtl/>
        </w:rPr>
        <w:footnoteReference w:id="761"/>
      </w:r>
      <w:r>
        <w:rPr>
          <w:rFonts w:ascii="Traditional Arabic" w:hAnsi="Traditional Arabic"/>
          <w:b/>
          <w:sz w:val="40"/>
          <w:vertAlign w:val="superscript"/>
          <w:rtl/>
        </w:rPr>
        <w:t>)</w:t>
      </w:r>
      <w:r>
        <w:rPr>
          <w:rFonts w:ascii="Traditional Arabic" w:hAnsi="Traditional Arabic"/>
          <w:b/>
          <w:sz w:val="36"/>
          <w:rtl/>
        </w:rPr>
        <w:t>: أولياءُ المقتول مخيَّرون بين أُمورٍ ثَلاثَة:</w:t>
      </w:r>
    </w:p>
    <w:p w14:paraId="0F25D3B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أ- المطالَبَة بِالقِصاص.</w:t>
      </w:r>
      <w:r>
        <w:rPr>
          <w:rFonts w:ascii="Traditional Arabic" w:hAnsi="Traditional Arabic"/>
          <w:b/>
          <w:sz w:val="36"/>
          <w:rtl/>
        </w:rPr>
        <w:tab/>
        <w:t xml:space="preserve">ب-  أَخْذُ الدِّيَة المغَلَّظَة </w:t>
      </w:r>
      <w:r>
        <w:rPr>
          <w:rFonts w:ascii="Traditional Arabic" w:hAnsi="Traditional Arabic"/>
          <w:b/>
          <w:sz w:val="40"/>
          <w:vertAlign w:val="superscript"/>
          <w:rtl/>
        </w:rPr>
        <w:t>(</w:t>
      </w:r>
      <w:r>
        <w:rPr>
          <w:rFonts w:ascii="Traditional Arabic" w:hAnsi="Traditional Arabic"/>
          <w:b/>
          <w:sz w:val="40"/>
          <w:vertAlign w:val="superscript"/>
          <w:rtl/>
        </w:rPr>
        <w:footnoteReference w:id="762"/>
      </w:r>
      <w:r>
        <w:rPr>
          <w:rFonts w:ascii="Traditional Arabic" w:hAnsi="Traditional Arabic"/>
          <w:b/>
          <w:sz w:val="40"/>
          <w:vertAlign w:val="superscript"/>
          <w:rtl/>
        </w:rPr>
        <w:t>)</w:t>
      </w:r>
      <w:r>
        <w:rPr>
          <w:rFonts w:ascii="Traditional Arabic" w:hAnsi="Traditional Arabic"/>
          <w:b/>
          <w:sz w:val="36"/>
          <w:rtl/>
        </w:rPr>
        <w:t>.</w:t>
      </w:r>
      <w:r>
        <w:rPr>
          <w:rFonts w:ascii="Traditional Arabic" w:hAnsi="Traditional Arabic"/>
          <w:b/>
          <w:sz w:val="36"/>
          <w:rtl/>
        </w:rPr>
        <w:tab/>
      </w:r>
      <w:r>
        <w:rPr>
          <w:rFonts w:ascii="Traditional Arabic" w:hAnsi="Traditional Arabic"/>
          <w:b/>
          <w:sz w:val="36"/>
          <w:rtl/>
        </w:rPr>
        <w:tab/>
        <w:t>ج- العَفْو " مجّاناً ".</w:t>
      </w:r>
    </w:p>
    <w:p w14:paraId="39383494" w14:textId="77777777" w:rsidR="00CB4068" w:rsidRDefault="00CB4068" w:rsidP="004435F3">
      <w:pPr>
        <w:widowControl w:val="0"/>
        <w:spacing w:after="120"/>
        <w:ind w:firstLine="397"/>
        <w:rPr>
          <w:rFonts w:ascii="Traditional Arabic" w:hAnsi="Traditional Arabic"/>
          <w:b/>
          <w:sz w:val="40"/>
          <w:rtl/>
        </w:rPr>
      </w:pPr>
      <w:r>
        <w:rPr>
          <w:rFonts w:ascii="Traditional Arabic" w:hAnsi="Traditional Arabic"/>
          <w:b/>
          <w:sz w:val="36"/>
          <w:rtl/>
        </w:rPr>
        <w:t>ودليلُ استِحْقاق الأولياءِ المطالَبَة بِالقِصاصِ قولُه تعالى:</w:t>
      </w:r>
      <w:r w:rsidR="00964273">
        <w:rPr>
          <w:rFonts w:ascii="Traditional Arabic" w:hAnsi="Traditional Arabic" w:hint="cs"/>
          <w:b/>
          <w:sz w:val="36"/>
          <w:rtl/>
        </w:rPr>
        <w:t xml:space="preserve"> </w:t>
      </w:r>
      <w:r w:rsidR="0096427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 xml:space="preserve">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w:t>
      </w:r>
      <w:r w:rsidR="00964273">
        <w:rPr>
          <w:rFonts w:ascii="Lotus Linotype" w:hAnsi="Lotus Linotype" w:cs="Lotus Linotype"/>
          <w:b/>
          <w:szCs w:val="28"/>
          <w:rtl/>
        </w:rPr>
        <w:t>﴾</w:t>
      </w:r>
      <w:r>
        <w:rPr>
          <w:rFonts w:ascii="Lotus Linotype" w:hAnsi="Lotus Linotype"/>
          <w:b/>
          <w:sz w:val="36"/>
          <w:rtl/>
        </w:rPr>
        <w:t xml:space="preserve"> </w:t>
      </w:r>
      <w:r>
        <w:rPr>
          <w:rFonts w:ascii="Traditional Arabic" w:hAnsi="Traditional Arabic"/>
          <w:b/>
          <w:sz w:val="40"/>
          <w:rtl/>
        </w:rPr>
        <w:t xml:space="preserve">[البقرة: </w:t>
      </w:r>
      <w:r w:rsidR="004435F3">
        <w:rPr>
          <w:rFonts w:ascii="Traditional Arabic" w:hAnsi="Traditional Arabic" w:hint="cs"/>
          <w:b/>
          <w:sz w:val="40"/>
          <w:rtl/>
        </w:rPr>
        <w:t>178</w:t>
      </w:r>
      <w:r>
        <w:rPr>
          <w:rFonts w:ascii="Traditional Arabic" w:hAnsi="Traditional Arabic"/>
          <w:b/>
          <w:sz w:val="40"/>
          <w:rtl/>
        </w:rPr>
        <w:t>]</w:t>
      </w:r>
      <w:r>
        <w:rPr>
          <w:rFonts w:ascii="Traditional Arabic" w:hAnsi="Traditional Arabic"/>
          <w:b/>
          <w:sz w:val="40"/>
          <w:vertAlign w:val="superscript"/>
          <w:rtl/>
        </w:rPr>
        <w:t xml:space="preserve"> (</w:t>
      </w:r>
      <w:r>
        <w:rPr>
          <w:rFonts w:ascii="Traditional Arabic" w:hAnsi="Traditional Arabic"/>
          <w:b/>
          <w:sz w:val="40"/>
          <w:vertAlign w:val="superscript"/>
          <w:rtl/>
        </w:rPr>
        <w:footnoteReference w:id="763"/>
      </w:r>
      <w:r>
        <w:rPr>
          <w:rFonts w:ascii="Traditional Arabic" w:hAnsi="Traditional Arabic"/>
          <w:b/>
          <w:sz w:val="40"/>
          <w:vertAlign w:val="superscript"/>
          <w:rtl/>
        </w:rPr>
        <w:t>)</w:t>
      </w:r>
      <w:r>
        <w:rPr>
          <w:rFonts w:ascii="Traditional Arabic" w:hAnsi="Traditional Arabic"/>
          <w:b/>
          <w:sz w:val="40"/>
          <w:rtl/>
        </w:rPr>
        <w:t xml:space="preserve">، وقولُه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كِتاب اللهِ القِصاص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764"/>
      </w:r>
      <w:r>
        <w:rPr>
          <w:rFonts w:ascii="Traditional Arabic" w:hAnsi="Traditional Arabic"/>
          <w:b/>
          <w:sz w:val="40"/>
          <w:vertAlign w:val="superscript"/>
          <w:rtl/>
        </w:rPr>
        <w:t>)</w:t>
      </w:r>
      <w:r>
        <w:rPr>
          <w:rFonts w:ascii="Traditional Arabic" w:hAnsi="Traditional Arabic"/>
          <w:b/>
          <w:sz w:val="40"/>
          <w:rtl/>
        </w:rPr>
        <w:t>.</w:t>
      </w:r>
    </w:p>
    <w:p w14:paraId="3C45F07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وقد أَجْمَعَت الأُمَّة على ثُبوتِ القِصاصِ في القَتْلِ عَمْداً.</w:t>
      </w:r>
    </w:p>
    <w:p w14:paraId="62274293" w14:textId="77777777" w:rsidR="00CB4068" w:rsidRDefault="00CB4068" w:rsidP="004435F3">
      <w:pPr>
        <w:widowControl w:val="0"/>
        <w:spacing w:after="120"/>
        <w:ind w:firstLine="397"/>
        <w:rPr>
          <w:rFonts w:ascii="Traditional Arabic" w:hAnsi="Traditional Arabic"/>
          <w:b/>
          <w:sz w:val="40"/>
          <w:rtl/>
        </w:rPr>
      </w:pPr>
      <w:r>
        <w:rPr>
          <w:rFonts w:ascii="Traditional Arabic" w:hAnsi="Traditional Arabic"/>
          <w:b/>
          <w:sz w:val="40"/>
          <w:rtl/>
        </w:rPr>
        <w:t>أمّا دَلِيل استِحْقاقِهِم الدِّيَةَ إذا أَسْقَطوا القِصاصَ فقولُه تعالى:</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 xml:space="preserve">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w:t>
      </w:r>
      <w:r w:rsidR="004435F3">
        <w:rPr>
          <w:rFonts w:ascii="Lotus Linotype" w:hAnsi="Lotus Linotype" w:cs="Lotus Linotype"/>
          <w:b/>
          <w:szCs w:val="28"/>
          <w:rtl/>
        </w:rPr>
        <w:t>﴾</w:t>
      </w:r>
      <w:r w:rsidR="004435F3">
        <w:rPr>
          <w:rFonts w:ascii="Traditional Arabic" w:hAnsi="Traditional Arabic" w:hint="cs"/>
          <w:b/>
          <w:sz w:val="40"/>
          <w:rtl/>
        </w:rPr>
        <w:t xml:space="preserve"> </w:t>
      </w:r>
      <w:r>
        <w:rPr>
          <w:rFonts w:ascii="Traditional Arabic" w:hAnsi="Traditional Arabic"/>
          <w:b/>
          <w:sz w:val="40"/>
          <w:rtl/>
        </w:rPr>
        <w:t xml:space="preserve">[البقرة:  </w:t>
      </w:r>
      <w:r w:rsidR="004435F3">
        <w:rPr>
          <w:rFonts w:ascii="Traditional Arabic" w:hAnsi="Traditional Arabic" w:hint="cs"/>
          <w:b/>
          <w:sz w:val="40"/>
          <w:rtl/>
        </w:rPr>
        <w:t>178</w:t>
      </w:r>
      <w:r>
        <w:rPr>
          <w:rFonts w:ascii="Traditional Arabic" w:hAnsi="Traditional Arabic"/>
          <w:b/>
          <w:sz w:val="40"/>
          <w:rtl/>
        </w:rPr>
        <w:t xml:space="preserve">]، وقوله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مَن قُتِلَ له قَتِيلٌ فهو بخيرِ النَّظَرَيْن، إمّا أن يُودِي، وإمّا أن يُقاد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765"/>
      </w:r>
      <w:r>
        <w:rPr>
          <w:rFonts w:ascii="Traditional Arabic" w:hAnsi="Traditional Arabic"/>
          <w:b/>
          <w:sz w:val="40"/>
          <w:vertAlign w:val="superscript"/>
          <w:rtl/>
        </w:rPr>
        <w:t>)</w:t>
      </w:r>
      <w:r>
        <w:rPr>
          <w:rFonts w:ascii="Traditional Arabic" w:hAnsi="Traditional Arabic"/>
          <w:b/>
          <w:sz w:val="40"/>
          <w:rtl/>
        </w:rPr>
        <w:t>.</w:t>
      </w:r>
    </w:p>
    <w:p w14:paraId="1731DB78" w14:textId="77777777" w:rsidR="00CB4068" w:rsidRDefault="00CB4068" w:rsidP="004435F3">
      <w:pPr>
        <w:widowControl w:val="0"/>
        <w:spacing w:after="120"/>
        <w:ind w:firstLine="397"/>
        <w:rPr>
          <w:rFonts w:ascii="Traditional Arabic" w:hAnsi="Traditional Arabic"/>
          <w:b/>
          <w:sz w:val="40"/>
          <w:rtl/>
        </w:rPr>
      </w:pPr>
      <w:r>
        <w:rPr>
          <w:rFonts w:ascii="Traditional Arabic" w:hAnsi="Traditional Arabic"/>
          <w:b/>
          <w:sz w:val="40"/>
          <w:rtl/>
        </w:rPr>
        <w:t>ومِن أدِلَّة العَفْوِ عُموم قولِه تعالى في صِفات المتَّقِين:</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الَّذِينَ يُنْفِقُونَ فِي السَّرَّاءِ وَالضَّرَّاءِ وَالْكَاظِمِينَ الْغَيْظَ وَالْعَافِينَ عَنِ النَّاسِ وَاللَّهُ يُحِبُّ ال</w:t>
      </w:r>
      <w:r w:rsidR="004435F3">
        <w:rPr>
          <w:color w:val="000000"/>
          <w:szCs w:val="40"/>
          <w:rtl/>
        </w:rPr>
        <w:t>ْمُحْسِنِينَ</w:t>
      </w:r>
      <w:r w:rsidR="004435F3">
        <w:rPr>
          <w:rFonts w:ascii="Lotus Linotype" w:hAnsi="Lotus Linotype" w:cs="Lotus Linotype"/>
          <w:b/>
          <w:szCs w:val="28"/>
          <w:rtl/>
        </w:rPr>
        <w:t>﴾</w:t>
      </w:r>
      <w:r w:rsidR="004435F3">
        <w:rPr>
          <w:rFonts w:ascii="Lotus Linotype" w:hAnsi="Lotus Linotype" w:cs="Lotus Linotype" w:hint="cs"/>
          <w:b/>
          <w:szCs w:val="28"/>
          <w:rtl/>
        </w:rPr>
        <w:t xml:space="preserve"> </w:t>
      </w:r>
      <w:r>
        <w:rPr>
          <w:rFonts w:ascii="Traditional Arabic" w:hAnsi="Traditional Arabic"/>
          <w:b/>
          <w:sz w:val="40"/>
          <w:rtl/>
        </w:rPr>
        <w:t>[آل عمران: 134].</w:t>
      </w:r>
    </w:p>
    <w:p w14:paraId="6EBD4AC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40"/>
          <w:rtl/>
        </w:rPr>
        <w:t xml:space="preserve">3- حَقٌّ لِلقَتِيلِ: حَقُّ القَتِيلِ على قاتِلِه لا يَسْقُط في الآخِرَة، سواء عَفا أولياؤُه أم أَخَذوا الدِّيَة، وكذا لو اقْتَصّوا مِن القاتِل، فَلِلمَقْتُولِ حَقّ الأَخْذ مِن حَسَناتِ قاتِلِه في الآخِرَة بِقَدْرِ ما يَسْتَحِقُّه عليه، وإن شاءَ الله </w:t>
      </w:r>
      <w:r>
        <w:rPr>
          <w:rFonts w:ascii="Traditional Arabic" w:hAnsi="Traditional Arabic"/>
          <w:b/>
          <w:sz w:val="36"/>
          <w:rtl/>
        </w:rPr>
        <w:t>تعالى أَرْضَى المقتولَ مِن عِنْدِه، بأن يُعْطِيَه حتَّى يَرْضَى تَكَرُّماً وفَضْلاً إذا عَلِمَ اللهُ صِدْقَ تَوْبَةِ القاتِل.</w:t>
      </w:r>
    </w:p>
    <w:p w14:paraId="6EEBB439"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الأسئِلة:</w:t>
      </w:r>
    </w:p>
    <w:p w14:paraId="636DE46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س1: عرِّف الجِنايَةَ شَرْعاً، واذكُر العِبارَةَ المرادِفَةَ لها الجارِيَة على ألسِنَة النّاس.</w:t>
      </w:r>
    </w:p>
    <w:p w14:paraId="09E0C48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س2: سَمِّ أنواعَ القَتْل مُرَتَّبَة حَسْب الخطورَةِ.</w:t>
      </w:r>
    </w:p>
    <w:p w14:paraId="0EDF1DF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س3: عرِّف القَتْلَ العَمْد، وما الدَّلِيل على تحريمه ؟</w:t>
      </w:r>
    </w:p>
    <w:p w14:paraId="208E7BA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س4: أعْط ثلاثَ صُوَرٍ لِلقَتْل العَمْد مُبَيِّناً سَبَب اندِراجِها تحت هذا النَّوع مِن القَتْل.</w:t>
      </w:r>
    </w:p>
    <w:p w14:paraId="152AA27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س5: ما الحقوق المتعَلِّقَة بالقَتْل عَمْداً ؟ وما سَبَب عَدَم وُجوبِ الكفّارَة في هذا النَّوع ؟</w:t>
      </w:r>
    </w:p>
    <w:p w14:paraId="1FA77F2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س6: القَتِيل له حَقٌّ على قاتِلَه، فهل يَسْقَط باستِيفاءِ أَوْلِيائِه القِصاصَ في الدُّنْيا ؟ فصِّل القَوْلَ في ذلك.</w:t>
      </w:r>
    </w:p>
    <w:p w14:paraId="77C6DA4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س7: أكمِل الفَراغات التّالِيَة:</w:t>
      </w:r>
    </w:p>
    <w:p w14:paraId="22B0DC7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أ- أولياءُ المقتولِ مخيَّرون بين ثلاثَة أُمور:</w:t>
      </w:r>
    </w:p>
    <w:p w14:paraId="76059E4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w:t>
      </w:r>
      <w:r>
        <w:rPr>
          <w:rFonts w:ascii="Traditional Arabic" w:hAnsi="Traditional Arabic"/>
          <w:b/>
          <w:sz w:val="20"/>
          <w:szCs w:val="20"/>
          <w:rtl/>
          <w:lang w:bidi="ar-SY"/>
        </w:rPr>
        <w:t xml:space="preserve">000000000000000 </w:t>
      </w:r>
      <w:r>
        <w:rPr>
          <w:rFonts w:ascii="Traditional Arabic" w:hAnsi="Traditional Arabic"/>
          <w:b/>
          <w:sz w:val="36"/>
          <w:rtl/>
        </w:rPr>
        <w:tab/>
        <w:t>2-</w:t>
      </w:r>
      <w:r>
        <w:rPr>
          <w:rFonts w:ascii="Traditional Arabic" w:hAnsi="Traditional Arabic"/>
          <w:b/>
          <w:sz w:val="20"/>
          <w:szCs w:val="20"/>
          <w:rtl/>
          <w:lang w:bidi="ar-SY"/>
        </w:rPr>
        <w:t xml:space="preserve">000000000000000 </w:t>
      </w:r>
      <w:r>
        <w:rPr>
          <w:rFonts w:ascii="Traditional Arabic" w:hAnsi="Traditional Arabic"/>
          <w:b/>
          <w:sz w:val="36"/>
          <w:rtl/>
        </w:rPr>
        <w:tab/>
        <w:t>3-</w:t>
      </w:r>
      <w:r>
        <w:rPr>
          <w:rFonts w:ascii="Traditional Arabic" w:hAnsi="Traditional Arabic"/>
          <w:b/>
          <w:sz w:val="20"/>
          <w:szCs w:val="20"/>
          <w:rtl/>
          <w:lang w:bidi="ar-SY"/>
        </w:rPr>
        <w:t xml:space="preserve">000000000000000 </w:t>
      </w:r>
    </w:p>
    <w:p w14:paraId="5095478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b/>
          <w:sz w:val="36"/>
          <w:rtl/>
        </w:rPr>
        <w:t xml:space="preserve">ب- حقّ القَتِيل على قاتِلِه </w:t>
      </w:r>
      <w:r>
        <w:rPr>
          <w:rFonts w:ascii="Traditional Arabic" w:hAnsi="Traditional Arabic"/>
          <w:b/>
          <w:sz w:val="20"/>
          <w:szCs w:val="20"/>
          <w:rtl/>
          <w:lang w:bidi="ar-SY"/>
        </w:rPr>
        <w:t xml:space="preserve">000000000000000 </w:t>
      </w:r>
      <w:r>
        <w:rPr>
          <w:rFonts w:ascii="Traditional Arabic" w:hAnsi="Traditional Arabic"/>
          <w:b/>
          <w:sz w:val="36"/>
          <w:rtl/>
          <w:lang w:bidi="ar-SY"/>
        </w:rPr>
        <w:t xml:space="preserve"> في الآخِرَة، وله الأَخْذُ مِن </w:t>
      </w:r>
      <w:r>
        <w:rPr>
          <w:rFonts w:ascii="Traditional Arabic" w:hAnsi="Traditional Arabic"/>
          <w:b/>
          <w:sz w:val="20"/>
          <w:szCs w:val="20"/>
          <w:rtl/>
          <w:lang w:bidi="ar-SY"/>
        </w:rPr>
        <w:t xml:space="preserve">000000000000000 </w:t>
      </w:r>
    </w:p>
    <w:p w14:paraId="09E6FCEA"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b/>
          <w:sz w:val="36"/>
          <w:rtl/>
          <w:lang w:bidi="ar-SY"/>
        </w:rPr>
        <w:t xml:space="preserve">ج- يَستَحِقّ أولياءُ المقتولِ </w:t>
      </w:r>
      <w:r>
        <w:rPr>
          <w:rFonts w:ascii="Traditional Arabic" w:hAnsi="Traditional Arabic"/>
          <w:b/>
          <w:sz w:val="20"/>
          <w:szCs w:val="20"/>
          <w:rtl/>
          <w:lang w:bidi="ar-SY"/>
        </w:rPr>
        <w:t xml:space="preserve">000000000000000 </w:t>
      </w:r>
      <w:r>
        <w:rPr>
          <w:rFonts w:ascii="Traditional Arabic" w:hAnsi="Traditional Arabic"/>
          <w:b/>
          <w:sz w:val="36"/>
          <w:rtl/>
          <w:lang w:bidi="ar-SY"/>
        </w:rPr>
        <w:t>إذا أسْقَطوا القِصاصَ عن القاتِل.</w:t>
      </w:r>
    </w:p>
    <w:p w14:paraId="7D8146D0" w14:textId="77777777" w:rsidR="00CB4068" w:rsidRDefault="00CB4068" w:rsidP="00CB4068">
      <w:pPr>
        <w:widowControl w:val="0"/>
        <w:spacing w:after="240"/>
        <w:jc w:val="center"/>
        <w:outlineLvl w:val="2"/>
        <w:rPr>
          <w:b/>
          <w:bCs/>
          <w:sz w:val="36"/>
        </w:rPr>
      </w:pPr>
      <w:r>
        <w:rPr>
          <w:rFonts w:ascii="Traditional Arabic" w:hAnsi="Traditional Arabic"/>
          <w:b/>
          <w:sz w:val="36"/>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وتسعة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66"/>
      </w:r>
      <w:r>
        <w:rPr>
          <w:rFonts w:ascii="Traditional Arabic" w:hAnsi="Traditional Arabic"/>
          <w:b/>
          <w:bCs/>
          <w:sz w:val="36"/>
          <w:vertAlign w:val="superscript"/>
          <w:rtl/>
        </w:rPr>
        <w:t>)</w:t>
      </w:r>
    </w:p>
    <w:p w14:paraId="6386A766" w14:textId="77777777" w:rsidR="00CB4068" w:rsidRDefault="00CB4068" w:rsidP="00CB4068">
      <w:pPr>
        <w:widowControl w:val="0"/>
        <w:tabs>
          <w:tab w:val="left" w:pos="3688"/>
          <w:tab w:val="center" w:pos="4251"/>
        </w:tabs>
        <w:spacing w:after="120"/>
        <w:jc w:val="center"/>
        <w:outlineLvl w:val="2"/>
        <w:rPr>
          <w:b/>
          <w:bCs/>
          <w:sz w:val="36"/>
          <w:rtl/>
        </w:rPr>
      </w:pPr>
      <w:r>
        <w:rPr>
          <w:b/>
          <w:bCs/>
          <w:sz w:val="36"/>
          <w:rtl/>
        </w:rPr>
        <w:t>الانْتِـــحارُ</w:t>
      </w:r>
    </w:p>
    <w:p w14:paraId="3FD0EE6A" w14:textId="77777777" w:rsidR="00CB4068" w:rsidRDefault="00CB4068" w:rsidP="00CB4068">
      <w:pPr>
        <w:widowControl w:val="0"/>
        <w:spacing w:after="120"/>
        <w:ind w:firstLine="397"/>
        <w:rPr>
          <w:sz w:val="36"/>
          <w:rtl/>
        </w:rPr>
      </w:pPr>
      <w:r>
        <w:rPr>
          <w:sz w:val="36"/>
          <w:rtl/>
        </w:rPr>
        <w:t xml:space="preserve">إنَّ المسلِمَ حقّاً هو الذي هَداهُ اللهُ لِدينِه ووفَّقَه لمعرِفَة أسبابِ السَّعادَة، وأهمُّها: الإيمان بالله تعالى وبما جاء عنه، وتَصدِيق رسولِه </w:t>
      </w:r>
      <w:r w:rsidR="00D70043">
        <w:rPr>
          <w:rFonts w:ascii="AGA Arabesque" w:hAnsi="AGA Arabesque"/>
          <w:b/>
          <w:sz w:val="36"/>
          <w:rtl/>
        </w:rPr>
        <w:t>-صلى الله عليه وسلم-</w:t>
      </w:r>
      <w:r>
        <w:rPr>
          <w:sz w:val="36"/>
          <w:rtl/>
        </w:rPr>
        <w:t xml:space="preserve"> والعمَل بمقْتَضى هذا الإيمان. وما كَثْرَة حَوادِث الانتِحار في المجتمعات الغربِيَّة إلّا بِسَبَبِ بُعدِها عن المصدَر الإلهيّ الصَّحِيح، ونظراً لِغُلُوّ بعضِ المسلِمِين في مَدْحِ تلك المجتَمَعاتِ غافِلِينَ عن سَيِّئاتهم آثَرْنا إفْرادَ الكَلامِ عن مَوضوعِ الانْتِحارِ لخطورَتِه مع دُخولِه في قَتْلِ العَمْدِ.</w:t>
      </w:r>
    </w:p>
    <w:p w14:paraId="4D5723BC" w14:textId="77777777" w:rsidR="00CB4068" w:rsidRDefault="00CB4068" w:rsidP="00CB4068">
      <w:pPr>
        <w:widowControl w:val="0"/>
        <w:spacing w:before="240" w:after="120"/>
        <w:ind w:firstLine="397"/>
        <w:rPr>
          <w:b/>
          <w:bCs/>
          <w:sz w:val="36"/>
          <w:rtl/>
        </w:rPr>
      </w:pPr>
      <w:r>
        <w:rPr>
          <w:b/>
          <w:bCs/>
          <w:sz w:val="36"/>
          <w:rtl/>
        </w:rPr>
        <w:t>تَعْرِيفُ الانْتِحارِ:</w:t>
      </w:r>
    </w:p>
    <w:p w14:paraId="2302CB3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الانْتِحارُ: هو قَتْلُ الإنسانِ نَفْسَه عَمْداً.</w:t>
      </w:r>
    </w:p>
    <w:p w14:paraId="3D3B2113"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حُكْمُه:</w:t>
      </w:r>
    </w:p>
    <w:p w14:paraId="2070A7CD" w14:textId="77777777" w:rsidR="00CB4068" w:rsidRDefault="00CB4068" w:rsidP="004435F3">
      <w:pPr>
        <w:widowControl w:val="0"/>
        <w:spacing w:after="120"/>
        <w:ind w:firstLine="397"/>
        <w:rPr>
          <w:rFonts w:ascii="Traditional Arabic" w:hAnsi="Traditional Arabic"/>
          <w:b/>
          <w:sz w:val="40"/>
          <w:rtl/>
        </w:rPr>
      </w:pPr>
      <w:r>
        <w:rPr>
          <w:rFonts w:ascii="Traditional Arabic" w:hAnsi="Traditional Arabic"/>
          <w:b/>
          <w:sz w:val="36"/>
          <w:rtl/>
        </w:rPr>
        <w:t>محرَّم، وهو كَبِيرَةٌ مِن كَبائِر الذُّنوب، وقد ثَبَت تحرِيمه بِالكتاب والسُّنَّة. قال الله تعالى:</w:t>
      </w:r>
      <w:r w:rsidR="004435F3">
        <w:rPr>
          <w:rFonts w:ascii="Traditional Arabic" w:hAnsi="Traditional Arabic" w:hint="cs"/>
          <w:b/>
          <w:sz w:val="36"/>
          <w:rtl/>
        </w:rPr>
        <w:t xml:space="preserve"> </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يَا أَيُّهَا الَّذِينَ آمَنُوا لَا تَأْكُلُوا أَمْوَالَكُمْ بَيْنَكُمْ بِالْبَاطِلِ إِلَّا أَنْ تَكُونَ تِجَارَةً عَنْ تَرَاضٍ مِنْكُمْ وَلَا تَقْتُلُوا أَنْفُسَكُمْ إِنّ</w:t>
      </w:r>
      <w:r w:rsidR="004435F3">
        <w:rPr>
          <w:color w:val="000000"/>
          <w:szCs w:val="40"/>
          <w:rtl/>
        </w:rPr>
        <w:t>َ اللَّهَ كَانَ بِكُمْ رَحِيمًا</w:t>
      </w:r>
      <w:r w:rsidR="004435F3">
        <w:rPr>
          <w:rFonts w:ascii="Lotus Linotype" w:hAnsi="Lotus Linotype" w:cs="Lotus Linotype"/>
          <w:b/>
          <w:szCs w:val="28"/>
          <w:rtl/>
        </w:rPr>
        <w:t>﴾</w:t>
      </w:r>
      <w:r w:rsidR="004435F3">
        <w:rPr>
          <w:rFonts w:ascii="Traditional Arabic" w:hAnsi="Traditional Arabic" w:hint="cs"/>
          <w:b/>
          <w:sz w:val="40"/>
          <w:rtl/>
        </w:rPr>
        <w:t xml:space="preserve"> </w:t>
      </w:r>
      <w:r>
        <w:rPr>
          <w:rFonts w:ascii="Traditional Arabic" w:hAnsi="Traditional Arabic"/>
          <w:b/>
          <w:sz w:val="40"/>
          <w:rtl/>
        </w:rPr>
        <w:t>[النِّساء: 29]، وقال تعالى:</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 xml:space="preserve">وَأَنْفِقُوا فِي سَبِيلِ اللَّهِ وَلَا تُلْقُوا بِأَيْدِيكُمْ إِلَى التَّهْلُكَةِ وَأَحْسِنُوا إِنَّ اللَّهَ يُحِبُّ </w:t>
      </w:r>
      <w:r w:rsidR="004435F3">
        <w:rPr>
          <w:color w:val="000000"/>
          <w:szCs w:val="40"/>
          <w:rtl/>
        </w:rPr>
        <w:t>الْمُحْسِنِينَ</w:t>
      </w:r>
      <w:r w:rsidR="004435F3">
        <w:rPr>
          <w:rFonts w:ascii="Lotus Linotype" w:hAnsi="Lotus Linotype" w:cs="Lotus Linotype"/>
          <w:b/>
          <w:szCs w:val="28"/>
          <w:rtl/>
        </w:rPr>
        <w:t>﴾</w:t>
      </w:r>
      <w:r w:rsidR="004435F3">
        <w:rPr>
          <w:rFonts w:ascii="Traditional Arabic" w:hAnsi="Traditional Arabic" w:hint="cs"/>
          <w:b/>
          <w:sz w:val="40"/>
          <w:rtl/>
        </w:rPr>
        <w:t xml:space="preserve"> </w:t>
      </w:r>
      <w:r>
        <w:rPr>
          <w:rFonts w:ascii="Traditional Arabic" w:hAnsi="Traditional Arabic"/>
          <w:b/>
          <w:sz w:val="40"/>
          <w:rtl/>
        </w:rPr>
        <w:t xml:space="preserve">[البقرة: 195]، وقال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مَن تَرَدَّى مِن جَبَلٍ فَقَتَل نَفْسَه فهو في نارِ جَهَنَّم يتَردَّى فيها خالِداً مخلَّداً فيها أَبَداً، ومَن تحسَّى سُمّاً فقَتلَ نفسَه، فسُمُّه في يدِه يتَحَسّاه في نارِ جهنَّم خالِداً مخلَّداً فيها أبداً، ومَن قَتَل نفسَه بحديدَةٍ، فَحَديدَتُه في يَدِه يجأَ بها في بَطْنِه في نارِ جَهَنَّمَ خالِداً مخلَّداً فيها أبداً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767"/>
      </w:r>
      <w:r>
        <w:rPr>
          <w:rFonts w:ascii="Traditional Arabic" w:hAnsi="Traditional Arabic"/>
          <w:b/>
          <w:sz w:val="40"/>
          <w:vertAlign w:val="superscript"/>
          <w:rtl/>
        </w:rPr>
        <w:t>)</w:t>
      </w:r>
      <w:r>
        <w:rPr>
          <w:rFonts w:ascii="Traditional Arabic" w:hAnsi="Traditional Arabic"/>
          <w:b/>
          <w:sz w:val="40"/>
          <w:rtl/>
        </w:rPr>
        <w:t>.</w:t>
      </w:r>
    </w:p>
    <w:p w14:paraId="1CE22B6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36"/>
          <w:rtl/>
        </w:rPr>
        <w:t xml:space="preserve">وقد ورد في إحدى الغَزوات قِصَّة الرَّجلِ الذي قتل نفسَه لَمّا جُرِح جرْحاً شَدِيداً بأن وَضَعَ ذُبابَ سَيْفِه بين ثَدْيَيه وتحامَل عليه فَقَتَلَ نفسَه، فقال رسول الله </w:t>
      </w:r>
      <w:r w:rsidR="00D70043">
        <w:rPr>
          <w:rFonts w:ascii="AGA Arabesque" w:hAnsi="AGA Arabesque"/>
          <w:b/>
          <w:sz w:val="36"/>
          <w:rtl/>
        </w:rPr>
        <w:t>-صلى الله عليه وسلم-</w:t>
      </w:r>
      <w:r>
        <w:rPr>
          <w:rFonts w:ascii="Traditional Arabic" w:hAnsi="Traditional Arabic"/>
          <w:b/>
          <w:sz w:val="36"/>
          <w:rtl/>
        </w:rPr>
        <w:t xml:space="preserve">:« أما إنَّه مِن أَهْل النّارِ » رواه البخاري </w:t>
      </w:r>
      <w:r>
        <w:rPr>
          <w:rFonts w:ascii="Traditional Arabic" w:hAnsi="Traditional Arabic"/>
          <w:b/>
          <w:sz w:val="40"/>
          <w:vertAlign w:val="superscript"/>
          <w:rtl/>
        </w:rPr>
        <w:t>(</w:t>
      </w:r>
      <w:r>
        <w:rPr>
          <w:rFonts w:ascii="Traditional Arabic" w:hAnsi="Traditional Arabic"/>
          <w:b/>
          <w:sz w:val="40"/>
          <w:vertAlign w:val="superscript"/>
          <w:rtl/>
        </w:rPr>
        <w:footnoteReference w:id="768"/>
      </w:r>
      <w:r>
        <w:rPr>
          <w:rFonts w:ascii="Traditional Arabic" w:hAnsi="Traditional Arabic"/>
          <w:b/>
          <w:sz w:val="40"/>
          <w:vertAlign w:val="superscript"/>
          <w:rtl/>
        </w:rPr>
        <w:t>)</w:t>
      </w:r>
      <w:r>
        <w:rPr>
          <w:rFonts w:ascii="Traditional Arabic" w:hAnsi="Traditional Arabic"/>
          <w:b/>
          <w:sz w:val="40"/>
          <w:rtl/>
        </w:rPr>
        <w:t>.</w:t>
      </w:r>
    </w:p>
    <w:p w14:paraId="2BA7F6A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بناءً على هذه الأدلَّة ونحوِها فإنَّه يحرُم على الإنسانِ أن يَتَسَبَّبَ في إلحاقِ الضَّرَرِ بِنَفْسِه كما حَرُم عليه إلحاقُ الضَّرَرِ بِغَيْرِه.</w:t>
      </w:r>
    </w:p>
    <w:p w14:paraId="65ADE4D1"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الحِكْمَة مِن تَحرِيم الانتِحارِ:</w:t>
      </w:r>
    </w:p>
    <w:p w14:paraId="5B300DB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إنَّ الإنسانَ مُلْكٌ لخالِقِه ومَوْلاه، ولا يجوز لأحَدٍ البَتَّة أن يَتَصَرَّف في مُلْكِ غيرِهِ بدون إذْنِه، لا عَقْلاً ولا شَرْعاً. وأنت أيّها الإنسانُ في حَقِيقَة الأمر مُؤتمَنٌ على أمانات كثيرَة أعَظَمُها نَفْسُك التي بين جَنْبَيْك، وقد أمرَك اللهُ بالحفاظِ عليها شأن سائِر الوَدائِع حتى يَستَرِدَّها منك رَبُّك متى شاء سبحانَه وتعالى. والمنتَحِر بِفِعْلِه هذا قد ارتَكَب جِريمتَيْن عَظِيمَتَيْن، هما:</w:t>
      </w:r>
    </w:p>
    <w:p w14:paraId="5D8A7BD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عَدَمُ الرِّضا بقَضاءِ اللهِ وقدَره، وضَعْفُه عن الصَّبْر عليه.</w:t>
      </w:r>
    </w:p>
    <w:p w14:paraId="24BD016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2- التَّعدِّي على ما لا يملِكُه.</w:t>
      </w:r>
    </w:p>
    <w:p w14:paraId="01ECA026" w14:textId="77777777" w:rsidR="00CB4068" w:rsidRDefault="00CB4068" w:rsidP="004435F3">
      <w:pPr>
        <w:widowControl w:val="0"/>
        <w:spacing w:after="120"/>
        <w:ind w:firstLine="397"/>
        <w:rPr>
          <w:rFonts w:ascii="Traditional Arabic" w:hAnsi="Traditional Arabic"/>
          <w:b/>
          <w:sz w:val="40"/>
          <w:rtl/>
        </w:rPr>
      </w:pPr>
      <w:r>
        <w:rPr>
          <w:rFonts w:ascii="Traditional Arabic" w:hAnsi="Traditional Arabic"/>
          <w:b/>
          <w:sz w:val="36"/>
          <w:rtl/>
        </w:rPr>
        <w:t>فسَعادَة المرءِ وهِدايَته لا تتَأتَّى إلّا بِاتِّباعِه هَدْيَ اللهِ، وشَقاؤُه وضَلالُه بِسَبَبِ إعراضِه عن ذِكْرِه، قال الله تعالى:</w:t>
      </w:r>
      <w:r w:rsidR="004435F3">
        <w:rPr>
          <w:rFonts w:ascii="Traditional Arabic" w:hAnsi="Traditional Arabic" w:hint="cs"/>
          <w:b/>
          <w:sz w:val="36"/>
          <w:rtl/>
        </w:rPr>
        <w:t xml:space="preserve"> </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 xml:space="preserve">قَالَ اهْبِطَا مِنْهَا جَمِيعًا بَعْضُكُمْ لِبَعْضٍ عَدُوٌّ فَإِمَّا يَأْتِيَنَّكُمْ مِنِّي هُدًى فَمَنِ اتَّبَعَ هُدَايَ فَلَا يَضِلُّ وَلَا يَشْقَى (123) وَمَنْ أَعْرَضَ عَنْ ذِكْرِي فَإِنَّ لَهُ مَعِيشَةً ضَنْكًا وَنَحْشُرُهُ يَوْمَ الْقِيَامَةِ أَعْمَى </w:t>
      </w:r>
      <w:r w:rsidR="004435F3">
        <w:rPr>
          <w:rFonts w:ascii="Lotus Linotype" w:hAnsi="Lotus Linotype" w:cs="Lotus Linotype"/>
          <w:b/>
          <w:szCs w:val="28"/>
          <w:rtl/>
        </w:rPr>
        <w:t>﴾</w:t>
      </w:r>
      <w:r w:rsidR="004435F3">
        <w:rPr>
          <w:rFonts w:ascii="Traditional Arabic" w:hAnsi="Traditional Arabic" w:hint="cs"/>
          <w:b/>
          <w:sz w:val="40"/>
          <w:rtl/>
        </w:rPr>
        <w:t xml:space="preserve"> </w:t>
      </w:r>
      <w:r>
        <w:rPr>
          <w:rFonts w:ascii="Traditional Arabic" w:hAnsi="Traditional Arabic"/>
          <w:b/>
          <w:sz w:val="40"/>
          <w:rtl/>
        </w:rPr>
        <w:t>[طه: 123 – 124].</w:t>
      </w:r>
    </w:p>
    <w:p w14:paraId="6DC87458"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الأسئِلَة:</w:t>
      </w:r>
    </w:p>
    <w:p w14:paraId="3E244A0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س1: عرِّف الانتِحارَ، وما حُكمه، مع ذِكْر الدَّليل.</w:t>
      </w:r>
    </w:p>
    <w:p w14:paraId="1139F63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س2: بيّن الحكمَة من تحرِيم الانتِحار.</w:t>
      </w:r>
    </w:p>
    <w:p w14:paraId="77A6A05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س3: الانتِحار سلوكٌ يُوحِي بِعَدِم رِضا المنتَحِر بِقَضاءِ اللهِ وقَدَرِه. ناقِش هذه العبارة.</w:t>
      </w:r>
    </w:p>
    <w:p w14:paraId="4E625B6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س4: أكمِل الفَراغات التّالية:</w:t>
      </w:r>
    </w:p>
    <w:p w14:paraId="2E59A65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 xml:space="preserve">أ- اشتَمَل حَدِيث الرَّسولِ </w:t>
      </w:r>
      <w:r w:rsidR="00D70043">
        <w:rPr>
          <w:rFonts w:ascii="AGA Arabesque" w:hAnsi="AGA Arabesque"/>
          <w:b/>
          <w:sz w:val="36"/>
          <w:rtl/>
        </w:rPr>
        <w:t>-صلى الله عليه وسلم-</w:t>
      </w:r>
      <w:r>
        <w:rPr>
          <w:rFonts w:ascii="Traditional Arabic" w:hAnsi="Traditional Arabic"/>
          <w:b/>
          <w:sz w:val="36"/>
          <w:rtl/>
        </w:rPr>
        <w:t xml:space="preserve"> الدّالّ على تحرِيم الانتِحار على صُورٍ للانتِحار، هي:</w:t>
      </w:r>
    </w:p>
    <w:p w14:paraId="404EE6E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w:t>
      </w:r>
      <w:r>
        <w:rPr>
          <w:rFonts w:ascii="Traditional Arabic" w:hAnsi="Traditional Arabic"/>
          <w:b/>
          <w:sz w:val="20"/>
          <w:szCs w:val="20"/>
          <w:rtl/>
          <w:lang w:bidi="ar-SY"/>
        </w:rPr>
        <w:t xml:space="preserve">000000000000000 000000000000000 000000000000000 000000000000000 000000000000000 </w:t>
      </w:r>
    </w:p>
    <w:p w14:paraId="2DFC94C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2-</w:t>
      </w:r>
      <w:r>
        <w:rPr>
          <w:rFonts w:ascii="Traditional Arabic" w:hAnsi="Traditional Arabic"/>
          <w:b/>
          <w:sz w:val="20"/>
          <w:szCs w:val="20"/>
          <w:rtl/>
          <w:lang w:bidi="ar-SY"/>
        </w:rPr>
        <w:t xml:space="preserve">000000000000000 000000000000000 000000000000000 000000000000000 000000000000000 </w:t>
      </w:r>
    </w:p>
    <w:p w14:paraId="4DE3F82C"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3-</w:t>
      </w:r>
      <w:r>
        <w:rPr>
          <w:rFonts w:ascii="Traditional Arabic" w:hAnsi="Traditional Arabic"/>
          <w:b/>
          <w:sz w:val="20"/>
          <w:szCs w:val="20"/>
          <w:rtl/>
          <w:lang w:bidi="ar-SY"/>
        </w:rPr>
        <w:t xml:space="preserve">000000000000000 000000000000000 000000000000000 000000000000000 000000000000000 </w:t>
      </w:r>
    </w:p>
    <w:p w14:paraId="3DB48913"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b/>
          <w:sz w:val="36"/>
          <w:rtl/>
        </w:rPr>
        <w:t xml:space="preserve">ب- سَعادَة الإنسانِ تحصُل بـ </w:t>
      </w:r>
      <w:r>
        <w:rPr>
          <w:rFonts w:ascii="Traditional Arabic" w:hAnsi="Traditional Arabic"/>
          <w:b/>
          <w:sz w:val="20"/>
          <w:szCs w:val="20"/>
          <w:rtl/>
          <w:lang w:bidi="ar-SY"/>
        </w:rPr>
        <w:t xml:space="preserve">000000000000000 </w:t>
      </w:r>
      <w:r>
        <w:rPr>
          <w:rFonts w:ascii="Traditional Arabic" w:hAnsi="Traditional Arabic"/>
          <w:b/>
          <w:sz w:val="36"/>
          <w:rtl/>
        </w:rPr>
        <w:t xml:space="preserve">وشَقاؤُه يكون بِسبَب </w:t>
      </w:r>
      <w:r>
        <w:rPr>
          <w:rFonts w:ascii="Traditional Arabic" w:hAnsi="Traditional Arabic"/>
          <w:b/>
          <w:sz w:val="20"/>
          <w:szCs w:val="20"/>
          <w:rtl/>
          <w:lang w:bidi="ar-SY"/>
        </w:rPr>
        <w:t xml:space="preserve">000000000000000 </w:t>
      </w:r>
    </w:p>
    <w:p w14:paraId="51FB769E" w14:textId="77777777" w:rsidR="00CB4068" w:rsidRDefault="00CB4068" w:rsidP="00CB4068">
      <w:pPr>
        <w:widowControl w:val="0"/>
        <w:spacing w:after="240"/>
        <w:jc w:val="center"/>
        <w:outlineLvl w:val="2"/>
        <w:rPr>
          <w:b/>
          <w:bCs/>
          <w:sz w:val="36"/>
          <w:rtl/>
        </w:rPr>
      </w:pPr>
      <w:r>
        <w:rPr>
          <w:rFonts w:ascii="Traditional Arabic" w:hAnsi="Traditional Arabic"/>
          <w:b/>
          <w:sz w:val="36"/>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وعشرة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69"/>
      </w:r>
      <w:r>
        <w:rPr>
          <w:rFonts w:ascii="Traditional Arabic" w:hAnsi="Traditional Arabic"/>
          <w:b/>
          <w:bCs/>
          <w:sz w:val="36"/>
          <w:vertAlign w:val="superscript"/>
          <w:rtl/>
        </w:rPr>
        <w:t>)</w:t>
      </w:r>
    </w:p>
    <w:p w14:paraId="370267A3" w14:textId="77777777" w:rsidR="00CB4068" w:rsidRDefault="00CB4068" w:rsidP="00CB4068">
      <w:pPr>
        <w:widowControl w:val="0"/>
        <w:tabs>
          <w:tab w:val="left" w:pos="3688"/>
          <w:tab w:val="center" w:pos="4251"/>
        </w:tabs>
        <w:spacing w:after="120"/>
        <w:jc w:val="center"/>
        <w:outlineLvl w:val="2"/>
        <w:rPr>
          <w:b/>
          <w:bCs/>
          <w:sz w:val="36"/>
          <w:rtl/>
        </w:rPr>
      </w:pPr>
      <w:r>
        <w:rPr>
          <w:b/>
          <w:bCs/>
          <w:sz w:val="36"/>
          <w:rtl/>
        </w:rPr>
        <w:t>ثانياً: الـقَتْلُ شِبْه العَمْدِ</w:t>
      </w:r>
    </w:p>
    <w:p w14:paraId="724EA2B1" w14:textId="77777777" w:rsidR="00CB4068" w:rsidRDefault="00CB4068" w:rsidP="00CB4068">
      <w:pPr>
        <w:widowControl w:val="0"/>
        <w:spacing w:before="240" w:after="120"/>
        <w:ind w:firstLine="397"/>
        <w:rPr>
          <w:b/>
          <w:bCs/>
          <w:sz w:val="36"/>
          <w:rtl/>
        </w:rPr>
      </w:pPr>
      <w:r>
        <w:rPr>
          <w:b/>
          <w:bCs/>
          <w:sz w:val="36"/>
          <w:rtl/>
        </w:rPr>
        <w:t>تَعرِيفُه:</w:t>
      </w:r>
    </w:p>
    <w:p w14:paraId="4DC44F4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أن يَقْصِدَ الاعتِداءَ على آدَمِيٍّ مَعْصُومٍ بما لا يَقْتُل غالِباً فَيَموتُ به، ويُسمَّى " خَطَأ العَمْد"، و " عَمْد الخطأ "، وذلك لِوُجودِ العَمْدِ في الاعتِداءِ والخطأ في القَتْلِ.</w:t>
      </w:r>
    </w:p>
    <w:p w14:paraId="7F21E45A"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حُكْمُه:</w:t>
      </w:r>
    </w:p>
    <w:p w14:paraId="52424C2D" w14:textId="77777777" w:rsidR="00CB4068" w:rsidRDefault="00CB4068" w:rsidP="004435F3">
      <w:pPr>
        <w:widowControl w:val="0"/>
        <w:spacing w:after="120"/>
        <w:ind w:firstLine="397"/>
        <w:rPr>
          <w:rFonts w:ascii="Traditional Arabic" w:hAnsi="Traditional Arabic"/>
          <w:b/>
          <w:sz w:val="40"/>
          <w:rtl/>
        </w:rPr>
      </w:pPr>
      <w:r>
        <w:rPr>
          <w:rFonts w:ascii="Traditional Arabic" w:hAnsi="Traditional Arabic"/>
          <w:b/>
          <w:sz w:val="36"/>
          <w:rtl/>
        </w:rPr>
        <w:t>محرَّمٌ؛ لأنَّه اعتِداءٌ وظُلْمٌ، قال الله تعالى:</w:t>
      </w:r>
      <w:r w:rsidR="004435F3">
        <w:rPr>
          <w:rFonts w:ascii="Traditional Arabic" w:hAnsi="Traditional Arabic" w:hint="cs"/>
          <w:b/>
          <w:sz w:val="36"/>
          <w:rtl/>
        </w:rPr>
        <w:t xml:space="preserve"> </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وَقَاتِلُوا فِي سَبِيلِ اللَّهِ الَّذِينَ يُقَاتِلُونَكُمْ وَلَا تَعْتَدُوا إِنَّ الل</w:t>
      </w:r>
      <w:r w:rsidR="004435F3">
        <w:rPr>
          <w:color w:val="000000"/>
          <w:szCs w:val="40"/>
          <w:rtl/>
        </w:rPr>
        <w:t>َّهَ لَا يُحِبُّ الْمُعْتَدِينَ</w:t>
      </w:r>
      <w:r w:rsidR="004435F3">
        <w:rPr>
          <w:rFonts w:ascii="Lotus Linotype" w:hAnsi="Lotus Linotype" w:cs="Lotus Linotype"/>
          <w:b/>
          <w:szCs w:val="28"/>
          <w:rtl/>
        </w:rPr>
        <w:t>﴾</w:t>
      </w:r>
      <w:r w:rsidR="004435F3">
        <w:rPr>
          <w:rFonts w:ascii="Traditional Arabic" w:hAnsi="Traditional Arabic" w:hint="cs"/>
          <w:b/>
          <w:sz w:val="40"/>
          <w:rtl/>
        </w:rPr>
        <w:t xml:space="preserve"> </w:t>
      </w:r>
      <w:r>
        <w:rPr>
          <w:rFonts w:ascii="Traditional Arabic" w:hAnsi="Traditional Arabic"/>
          <w:b/>
          <w:sz w:val="40"/>
          <w:rtl/>
        </w:rPr>
        <w:t xml:space="preserve">[البقرة: 190]، وقال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كلُّ المسلِم على المسلِم حَرامٌ، دَمَهُ ومالُه وعِرْضُه ».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770"/>
      </w:r>
      <w:r>
        <w:rPr>
          <w:rFonts w:ascii="Traditional Arabic" w:hAnsi="Traditional Arabic"/>
          <w:b/>
          <w:sz w:val="40"/>
          <w:vertAlign w:val="superscript"/>
          <w:rtl/>
        </w:rPr>
        <w:t>)</w:t>
      </w:r>
      <w:r>
        <w:rPr>
          <w:rFonts w:ascii="Traditional Arabic" w:hAnsi="Traditional Arabic"/>
          <w:b/>
          <w:sz w:val="40"/>
          <w:rtl/>
        </w:rPr>
        <w:t>.</w:t>
      </w:r>
    </w:p>
    <w:p w14:paraId="5471416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36"/>
          <w:rtl/>
        </w:rPr>
        <w:t xml:space="preserve">ومِن أدِلَّة شِبْه العَمْدِ ما وَرَدَ عن أبي هريرة </w:t>
      </w:r>
      <w:r w:rsidR="00D70043">
        <w:rPr>
          <w:rFonts w:ascii="AGA Arabesque" w:hAnsi="AGA Arabesque"/>
          <w:b/>
          <w:sz w:val="36"/>
          <w:rtl/>
        </w:rPr>
        <w:t>-رضي الله عنه-</w:t>
      </w:r>
      <w:r>
        <w:rPr>
          <w:rFonts w:ascii="Traditional Arabic" w:hAnsi="Traditional Arabic"/>
          <w:b/>
          <w:sz w:val="36"/>
          <w:rtl/>
        </w:rPr>
        <w:t xml:space="preserve"> أنَّه قال: اقْتَتَلَت امرأَتانِ مِن هُذَيْل فَرَمَت إحداهما الأُخرى بحجَرٍ فَقَتَلَتْها وما في بَطْنِها، فاختَصَمُوا إلى النَّبيِّ </w:t>
      </w:r>
      <w:r w:rsidR="00D70043">
        <w:rPr>
          <w:rFonts w:ascii="AGA Arabesque" w:hAnsi="AGA Arabesque"/>
          <w:b/>
          <w:sz w:val="36"/>
          <w:rtl/>
        </w:rPr>
        <w:t>-صلى الله عليه وسلم-</w:t>
      </w:r>
      <w:r>
        <w:rPr>
          <w:rFonts w:ascii="Traditional Arabic" w:hAnsi="Traditional Arabic"/>
          <w:b/>
          <w:sz w:val="36"/>
          <w:rtl/>
        </w:rPr>
        <w:t xml:space="preserve"> فَقَضَى أنَّ دِيَةَ جَنِينِها غُرَّة </w:t>
      </w:r>
      <w:r>
        <w:rPr>
          <w:rFonts w:ascii="Traditional Arabic" w:hAnsi="Traditional Arabic"/>
          <w:b/>
          <w:sz w:val="40"/>
          <w:vertAlign w:val="superscript"/>
          <w:rtl/>
        </w:rPr>
        <w:t>(</w:t>
      </w:r>
      <w:r>
        <w:rPr>
          <w:rFonts w:ascii="Traditional Arabic" w:hAnsi="Traditional Arabic"/>
          <w:b/>
          <w:sz w:val="40"/>
          <w:vertAlign w:val="superscript"/>
          <w:rtl/>
        </w:rPr>
        <w:footnoteReference w:id="771"/>
      </w:r>
      <w:r>
        <w:rPr>
          <w:rFonts w:ascii="Traditional Arabic" w:hAnsi="Traditional Arabic"/>
          <w:b/>
          <w:sz w:val="40"/>
          <w:vertAlign w:val="superscript"/>
          <w:rtl/>
        </w:rPr>
        <w:t>)</w:t>
      </w:r>
      <w:r>
        <w:rPr>
          <w:rFonts w:ascii="Traditional Arabic" w:hAnsi="Traditional Arabic"/>
          <w:b/>
          <w:sz w:val="36"/>
          <w:rtl/>
        </w:rPr>
        <w:t xml:space="preserve"> عَبْدٍ أو وَلِيدَةٍ، وقضى أنَّ دِيَةَ المرأَةِ على عاقِلَتِها. رواه البخاري </w:t>
      </w:r>
      <w:r>
        <w:rPr>
          <w:rFonts w:ascii="Traditional Arabic" w:hAnsi="Traditional Arabic"/>
          <w:b/>
          <w:sz w:val="40"/>
          <w:vertAlign w:val="superscript"/>
          <w:rtl/>
        </w:rPr>
        <w:t>(</w:t>
      </w:r>
      <w:r>
        <w:rPr>
          <w:rFonts w:ascii="Traditional Arabic" w:hAnsi="Traditional Arabic"/>
          <w:b/>
          <w:sz w:val="40"/>
          <w:vertAlign w:val="superscript"/>
          <w:rtl/>
        </w:rPr>
        <w:footnoteReference w:id="772"/>
      </w:r>
      <w:r>
        <w:rPr>
          <w:rFonts w:ascii="Traditional Arabic" w:hAnsi="Traditional Arabic"/>
          <w:b/>
          <w:sz w:val="40"/>
          <w:vertAlign w:val="superscript"/>
          <w:rtl/>
        </w:rPr>
        <w:t>)</w:t>
      </w:r>
      <w:r>
        <w:rPr>
          <w:rFonts w:ascii="Traditional Arabic" w:hAnsi="Traditional Arabic"/>
          <w:b/>
          <w:sz w:val="40"/>
          <w:rtl/>
        </w:rPr>
        <w:t>.</w:t>
      </w:r>
    </w:p>
    <w:p w14:paraId="17E5D05A"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صُوَر القَتْل شِبْه العَمْد:</w:t>
      </w:r>
    </w:p>
    <w:p w14:paraId="6676C351"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مِن صُوَر القَتْلِ شِبْه العَمْدِ ما يَلِي:</w:t>
      </w:r>
    </w:p>
    <w:p w14:paraId="752FE43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أن يَضْرِبَه بِسَوْطٍ أو عَصا صَغِيرَةٍ أو حَجَرٍ صَغِيرٍ في غَيرِ مَقْتَلٍ فَيَموتُ بِسَبَبِه.</w:t>
      </w:r>
    </w:p>
    <w:p w14:paraId="49534AD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36"/>
          <w:rtl/>
        </w:rPr>
        <w:t xml:space="preserve">2- أن يَلْكِمَه بِيَدِه أو بِصَفْعِه </w:t>
      </w:r>
      <w:r>
        <w:rPr>
          <w:rFonts w:ascii="Traditional Arabic" w:hAnsi="Traditional Arabic"/>
          <w:b/>
          <w:sz w:val="40"/>
          <w:vertAlign w:val="superscript"/>
          <w:rtl/>
        </w:rPr>
        <w:t>(</w:t>
      </w:r>
      <w:r>
        <w:rPr>
          <w:rFonts w:ascii="Traditional Arabic" w:hAnsi="Traditional Arabic"/>
          <w:b/>
          <w:sz w:val="40"/>
          <w:vertAlign w:val="superscript"/>
          <w:rtl/>
        </w:rPr>
        <w:footnoteReference w:id="773"/>
      </w:r>
      <w:r>
        <w:rPr>
          <w:rFonts w:ascii="Traditional Arabic" w:hAnsi="Traditional Arabic"/>
          <w:b/>
          <w:sz w:val="40"/>
          <w:vertAlign w:val="superscript"/>
          <w:rtl/>
        </w:rPr>
        <w:t>)</w:t>
      </w:r>
      <w:r>
        <w:rPr>
          <w:rFonts w:ascii="Traditional Arabic" w:hAnsi="Traditional Arabic"/>
          <w:b/>
          <w:sz w:val="40"/>
          <w:rtl/>
        </w:rPr>
        <w:t xml:space="preserve"> فَيَمُوت بِسَبَبِ ذلك.</w:t>
      </w:r>
    </w:p>
    <w:p w14:paraId="1B6A850E"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3- أن يُلْقِيه في ماء قَلِيل فَيَموت بِسَبَب ذلك.</w:t>
      </w:r>
    </w:p>
    <w:p w14:paraId="607F1BFD"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4- أن يَصِيحَ بِعاقِلٍ وهو غافِلٌ فَيَموت بذلك.</w:t>
      </w:r>
    </w:p>
    <w:p w14:paraId="076191B4"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ما يَتَرَتَّب عليه:</w:t>
      </w:r>
    </w:p>
    <w:p w14:paraId="451F633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يتَرَتَّب على هذا النَّوع مِن القَتْل أَمْرانِ، هما:</w:t>
      </w:r>
    </w:p>
    <w:p w14:paraId="602EBB2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1- وُجوبُ الدِّيَة المغلَّظَة.</w:t>
      </w:r>
      <w:r>
        <w:rPr>
          <w:rFonts w:ascii="Traditional Arabic" w:hAnsi="Traditional Arabic"/>
          <w:b/>
          <w:sz w:val="36"/>
          <w:rtl/>
        </w:rPr>
        <w:tab/>
      </w:r>
      <w:r>
        <w:rPr>
          <w:rFonts w:ascii="Traditional Arabic" w:hAnsi="Traditional Arabic"/>
          <w:b/>
          <w:sz w:val="36"/>
          <w:rtl/>
        </w:rPr>
        <w:tab/>
        <w:t>2- وُجوبُ الكَفَّارَة.</w:t>
      </w:r>
    </w:p>
    <w:p w14:paraId="7BCEB68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 xml:space="preserve">ومِن رحمَةِ اللهِ تعالى بالجانِي أن جَعَلَ الدِّيَةَ على عاقِلَة </w:t>
      </w:r>
      <w:r>
        <w:rPr>
          <w:rFonts w:ascii="Traditional Arabic" w:hAnsi="Traditional Arabic"/>
          <w:b/>
          <w:sz w:val="40"/>
          <w:vertAlign w:val="superscript"/>
          <w:rtl/>
        </w:rPr>
        <w:t>(</w:t>
      </w:r>
      <w:r>
        <w:rPr>
          <w:rFonts w:ascii="Traditional Arabic" w:hAnsi="Traditional Arabic"/>
          <w:b/>
          <w:sz w:val="40"/>
          <w:vertAlign w:val="superscript"/>
          <w:rtl/>
        </w:rPr>
        <w:footnoteReference w:id="774"/>
      </w:r>
      <w:r>
        <w:rPr>
          <w:rFonts w:ascii="Traditional Arabic" w:hAnsi="Traditional Arabic"/>
          <w:b/>
          <w:sz w:val="40"/>
          <w:vertAlign w:val="superscript"/>
          <w:rtl/>
        </w:rPr>
        <w:t>)</w:t>
      </w:r>
      <w:r>
        <w:rPr>
          <w:rFonts w:ascii="Traditional Arabic" w:hAnsi="Traditional Arabic"/>
          <w:b/>
          <w:sz w:val="36"/>
          <w:rtl/>
        </w:rPr>
        <w:t xml:space="preserve"> الجاني مِن باب النُّصْرَةِ والإعانَةِ والمواساةِ لِقَرِيبِهِم لئَلّا تجحِفَ بمالِ القاتِل، وتكون مُؤَجَّلَةً على ثَلاثِ سِنِينَ، فَفارَق بذلك "القَتْلَ العَمْد".</w:t>
      </w:r>
    </w:p>
    <w:p w14:paraId="443C964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وكفّارَة القَتْلِ شِبْه العَمْد مثل كَفّارَة القَتْل الخطأ الآتِيَة فيما بعد، وهي: عِتْق رَقَبَةٍ مُؤْمِنَةٍ، فإن لم يجد فَصِيام شَهرَيْن مُتَتابِعَيْن، وليس في كفّارَة القَتْلِ إطْعام.</w:t>
      </w:r>
    </w:p>
    <w:p w14:paraId="635E282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والحكمَة مِن مَشروعِيَّة الكَفّارَة: مَـحْوُ الإثمِ الحاصِل بِسَبَبِ التَّفرِيطِ في قَتْلِ نَفْسٍ مُؤْمِنَةٍ.</w:t>
      </w:r>
    </w:p>
    <w:p w14:paraId="2E36BAB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وهناك وُجوهُ اتِّفاقٍ واختِلافٍ بين "القَتْلِ العَمْد"، و"القَتْل شِبْه العَمْد" تَتَّضِح مِن خِلالِ الجدوَل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2"/>
        <w:gridCol w:w="4395"/>
      </w:tblGrid>
      <w:tr w:rsidR="00CB4068" w14:paraId="078C2069" w14:textId="77777777" w:rsidTr="0070342F">
        <w:trPr>
          <w:jc w:val="center"/>
        </w:trPr>
        <w:tc>
          <w:tcPr>
            <w:tcW w:w="8503" w:type="dxa"/>
            <w:gridSpan w:val="3"/>
            <w:tcBorders>
              <w:top w:val="single" w:sz="4" w:space="0" w:color="auto"/>
              <w:left w:val="single" w:sz="4" w:space="0" w:color="auto"/>
              <w:bottom w:val="single" w:sz="4" w:space="0" w:color="auto"/>
              <w:right w:val="single" w:sz="4" w:space="0" w:color="auto"/>
            </w:tcBorders>
            <w:hideMark/>
          </w:tcPr>
          <w:p w14:paraId="04A56C2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يتَّفقان في:</w:t>
            </w:r>
          </w:p>
          <w:p w14:paraId="5931CE35" w14:textId="77777777" w:rsidR="00CB4068" w:rsidRDefault="00CB4068" w:rsidP="00C95BDA">
            <w:pPr>
              <w:widowControl w:val="0"/>
              <w:numPr>
                <w:ilvl w:val="0"/>
                <w:numId w:val="41"/>
              </w:numPr>
              <w:spacing w:after="120"/>
              <w:jc w:val="center"/>
              <w:rPr>
                <w:rFonts w:ascii="Traditional Arabic" w:hAnsi="Traditional Arabic"/>
                <w:rtl/>
                <w:lang w:bidi="ar-SY"/>
              </w:rPr>
            </w:pPr>
            <w:r>
              <w:rPr>
                <w:rFonts w:ascii="Traditional Arabic" w:hAnsi="Traditional Arabic"/>
                <w:rtl/>
                <w:lang w:bidi="ar-SY"/>
              </w:rPr>
              <w:t>وُجود القَصْد.             ب- تَغْلِيظ الدِّيَة.</w:t>
            </w:r>
          </w:p>
          <w:p w14:paraId="66C0A523"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ويختَلِفان في:</w:t>
            </w:r>
          </w:p>
        </w:tc>
      </w:tr>
      <w:tr w:rsidR="00CB4068" w14:paraId="4FE0D53F"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25C416D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م</w:t>
            </w:r>
          </w:p>
        </w:tc>
        <w:tc>
          <w:tcPr>
            <w:tcW w:w="3402" w:type="dxa"/>
            <w:tcBorders>
              <w:top w:val="single" w:sz="4" w:space="0" w:color="auto"/>
              <w:left w:val="single" w:sz="4" w:space="0" w:color="auto"/>
              <w:bottom w:val="single" w:sz="4" w:space="0" w:color="auto"/>
              <w:right w:val="single" w:sz="4" w:space="0" w:color="auto"/>
            </w:tcBorders>
            <w:hideMark/>
          </w:tcPr>
          <w:p w14:paraId="6EAC0C04" w14:textId="77777777" w:rsidR="00CB4068" w:rsidRDefault="00CB4068" w:rsidP="0070342F">
            <w:pPr>
              <w:widowControl w:val="0"/>
              <w:spacing w:after="120"/>
              <w:jc w:val="center"/>
              <w:rPr>
                <w:rFonts w:ascii="Traditional Arabic" w:hAnsi="Traditional Arabic"/>
                <w:b/>
                <w:bCs/>
                <w:rtl/>
                <w:lang w:bidi="ar-SY"/>
              </w:rPr>
            </w:pPr>
            <w:r>
              <w:rPr>
                <w:rFonts w:ascii="Traditional Arabic" w:hAnsi="Traditional Arabic"/>
                <w:b/>
                <w:bCs/>
                <w:rtl/>
                <w:lang w:bidi="ar-SY"/>
              </w:rPr>
              <w:t>العَمْد</w:t>
            </w:r>
          </w:p>
        </w:tc>
        <w:tc>
          <w:tcPr>
            <w:tcW w:w="4395" w:type="dxa"/>
            <w:tcBorders>
              <w:top w:val="single" w:sz="4" w:space="0" w:color="auto"/>
              <w:left w:val="single" w:sz="4" w:space="0" w:color="auto"/>
              <w:bottom w:val="single" w:sz="4" w:space="0" w:color="auto"/>
              <w:right w:val="single" w:sz="4" w:space="0" w:color="auto"/>
            </w:tcBorders>
            <w:hideMark/>
          </w:tcPr>
          <w:p w14:paraId="5955E937" w14:textId="77777777" w:rsidR="00CB4068" w:rsidRDefault="00CB4068" w:rsidP="0070342F">
            <w:pPr>
              <w:widowControl w:val="0"/>
              <w:spacing w:after="120"/>
              <w:jc w:val="center"/>
              <w:rPr>
                <w:rFonts w:ascii="Traditional Arabic" w:hAnsi="Traditional Arabic"/>
                <w:b/>
                <w:bCs/>
                <w:rtl/>
                <w:lang w:bidi="ar-SY"/>
              </w:rPr>
            </w:pPr>
            <w:r>
              <w:rPr>
                <w:rFonts w:ascii="Traditional Arabic" w:hAnsi="Traditional Arabic"/>
                <w:b/>
                <w:bCs/>
                <w:rtl/>
                <w:lang w:bidi="ar-SY"/>
              </w:rPr>
              <w:t>شِبْه العَمْد</w:t>
            </w:r>
          </w:p>
        </w:tc>
      </w:tr>
      <w:tr w:rsidR="00CB4068" w14:paraId="66DC164E"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7F61ABC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1</w:t>
            </w:r>
          </w:p>
        </w:tc>
        <w:tc>
          <w:tcPr>
            <w:tcW w:w="3402" w:type="dxa"/>
            <w:tcBorders>
              <w:top w:val="single" w:sz="4" w:space="0" w:color="auto"/>
              <w:left w:val="single" w:sz="4" w:space="0" w:color="auto"/>
              <w:bottom w:val="single" w:sz="4" w:space="0" w:color="auto"/>
              <w:right w:val="single" w:sz="4" w:space="0" w:color="auto"/>
            </w:tcBorders>
            <w:hideMark/>
          </w:tcPr>
          <w:p w14:paraId="6108B01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الآلَة تَقْتُل غالِباً</w:t>
            </w:r>
          </w:p>
        </w:tc>
        <w:tc>
          <w:tcPr>
            <w:tcW w:w="4395" w:type="dxa"/>
            <w:tcBorders>
              <w:top w:val="single" w:sz="4" w:space="0" w:color="auto"/>
              <w:left w:val="single" w:sz="4" w:space="0" w:color="auto"/>
              <w:bottom w:val="single" w:sz="4" w:space="0" w:color="auto"/>
              <w:right w:val="single" w:sz="4" w:space="0" w:color="auto"/>
            </w:tcBorders>
            <w:hideMark/>
          </w:tcPr>
          <w:p w14:paraId="25591DE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الآلَة لا تَقْتُل غالِباً</w:t>
            </w:r>
          </w:p>
        </w:tc>
      </w:tr>
      <w:tr w:rsidR="00CB4068" w14:paraId="2B67997F"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245098D0"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2</w:t>
            </w:r>
          </w:p>
        </w:tc>
        <w:tc>
          <w:tcPr>
            <w:tcW w:w="3402" w:type="dxa"/>
            <w:tcBorders>
              <w:top w:val="single" w:sz="4" w:space="0" w:color="auto"/>
              <w:left w:val="single" w:sz="4" w:space="0" w:color="auto"/>
              <w:bottom w:val="single" w:sz="4" w:space="0" w:color="auto"/>
              <w:right w:val="single" w:sz="4" w:space="0" w:color="auto"/>
            </w:tcBorders>
            <w:hideMark/>
          </w:tcPr>
          <w:p w14:paraId="43031B4F"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فيه القِصاص</w:t>
            </w:r>
          </w:p>
        </w:tc>
        <w:tc>
          <w:tcPr>
            <w:tcW w:w="4395" w:type="dxa"/>
            <w:tcBorders>
              <w:top w:val="single" w:sz="4" w:space="0" w:color="auto"/>
              <w:left w:val="single" w:sz="4" w:space="0" w:color="auto"/>
              <w:bottom w:val="single" w:sz="4" w:space="0" w:color="auto"/>
              <w:right w:val="single" w:sz="4" w:space="0" w:color="auto"/>
            </w:tcBorders>
            <w:hideMark/>
          </w:tcPr>
          <w:p w14:paraId="693B84EE"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لا قِصاصَ فيه</w:t>
            </w:r>
          </w:p>
        </w:tc>
      </w:tr>
      <w:tr w:rsidR="00CB4068" w14:paraId="11A93108"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40785A5A"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3</w:t>
            </w:r>
          </w:p>
        </w:tc>
        <w:tc>
          <w:tcPr>
            <w:tcW w:w="3402" w:type="dxa"/>
            <w:tcBorders>
              <w:top w:val="single" w:sz="4" w:space="0" w:color="auto"/>
              <w:left w:val="single" w:sz="4" w:space="0" w:color="auto"/>
              <w:bottom w:val="single" w:sz="4" w:space="0" w:color="auto"/>
              <w:right w:val="single" w:sz="4" w:space="0" w:color="auto"/>
            </w:tcBorders>
            <w:hideMark/>
          </w:tcPr>
          <w:p w14:paraId="642F17E5"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الدِّيَةُ في مالِ القاتِلِ خاصَّة</w:t>
            </w:r>
          </w:p>
        </w:tc>
        <w:tc>
          <w:tcPr>
            <w:tcW w:w="4395" w:type="dxa"/>
            <w:tcBorders>
              <w:top w:val="single" w:sz="4" w:space="0" w:color="auto"/>
              <w:left w:val="single" w:sz="4" w:space="0" w:color="auto"/>
              <w:bottom w:val="single" w:sz="4" w:space="0" w:color="auto"/>
              <w:right w:val="single" w:sz="4" w:space="0" w:color="auto"/>
            </w:tcBorders>
            <w:hideMark/>
          </w:tcPr>
          <w:p w14:paraId="7DB486ED"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الدِّيَة على العاقِلَة</w:t>
            </w:r>
          </w:p>
        </w:tc>
      </w:tr>
      <w:tr w:rsidR="00CB4068" w14:paraId="5CBDADB1"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22CAA7FF"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4</w:t>
            </w:r>
          </w:p>
        </w:tc>
        <w:tc>
          <w:tcPr>
            <w:tcW w:w="3402" w:type="dxa"/>
            <w:tcBorders>
              <w:top w:val="single" w:sz="4" w:space="0" w:color="auto"/>
              <w:left w:val="single" w:sz="4" w:space="0" w:color="auto"/>
              <w:bottom w:val="single" w:sz="4" w:space="0" w:color="auto"/>
              <w:right w:val="single" w:sz="4" w:space="0" w:color="auto"/>
            </w:tcBorders>
            <w:hideMark/>
          </w:tcPr>
          <w:p w14:paraId="539B9BEE"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الدِّيَة حالَّة ( فَوْراً )</w:t>
            </w:r>
          </w:p>
        </w:tc>
        <w:tc>
          <w:tcPr>
            <w:tcW w:w="4395" w:type="dxa"/>
            <w:tcBorders>
              <w:top w:val="single" w:sz="4" w:space="0" w:color="auto"/>
              <w:left w:val="single" w:sz="4" w:space="0" w:color="auto"/>
              <w:bottom w:val="single" w:sz="4" w:space="0" w:color="auto"/>
              <w:right w:val="single" w:sz="4" w:space="0" w:color="auto"/>
            </w:tcBorders>
            <w:hideMark/>
          </w:tcPr>
          <w:p w14:paraId="13B9DF7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الدِّيَةُ مُؤَجَّلَة ثَلاث سِنِين</w:t>
            </w:r>
          </w:p>
        </w:tc>
      </w:tr>
      <w:tr w:rsidR="00CB4068" w14:paraId="13A335E1"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73BD4F9E"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5</w:t>
            </w:r>
          </w:p>
        </w:tc>
        <w:tc>
          <w:tcPr>
            <w:tcW w:w="3402" w:type="dxa"/>
            <w:tcBorders>
              <w:top w:val="single" w:sz="4" w:space="0" w:color="auto"/>
              <w:left w:val="single" w:sz="4" w:space="0" w:color="auto"/>
              <w:bottom w:val="single" w:sz="4" w:space="0" w:color="auto"/>
              <w:right w:val="single" w:sz="4" w:space="0" w:color="auto"/>
            </w:tcBorders>
            <w:hideMark/>
          </w:tcPr>
          <w:p w14:paraId="40A444F4"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عَدَم وُجوبِ الكَفّارَة</w:t>
            </w:r>
          </w:p>
        </w:tc>
        <w:tc>
          <w:tcPr>
            <w:tcW w:w="4395" w:type="dxa"/>
            <w:tcBorders>
              <w:top w:val="single" w:sz="4" w:space="0" w:color="auto"/>
              <w:left w:val="single" w:sz="4" w:space="0" w:color="auto"/>
              <w:bottom w:val="single" w:sz="4" w:space="0" w:color="auto"/>
              <w:right w:val="single" w:sz="4" w:space="0" w:color="auto"/>
            </w:tcBorders>
            <w:hideMark/>
          </w:tcPr>
          <w:p w14:paraId="78F6157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وُجوب الكَفّارَة</w:t>
            </w:r>
          </w:p>
        </w:tc>
      </w:tr>
    </w:tbl>
    <w:p w14:paraId="7756A7B7" w14:textId="77777777" w:rsidR="00CB4068" w:rsidRDefault="00CB4068" w:rsidP="00CB4068">
      <w:pPr>
        <w:widowControl w:val="0"/>
        <w:spacing w:before="240" w:after="120"/>
        <w:ind w:firstLine="397"/>
        <w:rPr>
          <w:rFonts w:ascii="Traditional Arabic" w:hAnsi="Traditional Arabic"/>
          <w:bCs/>
          <w:sz w:val="36"/>
          <w:rtl/>
        </w:rPr>
      </w:pPr>
      <w:r>
        <w:rPr>
          <w:rFonts w:ascii="Traditional Arabic" w:hAnsi="Traditional Arabic"/>
          <w:bCs/>
          <w:sz w:val="36"/>
          <w:rtl/>
        </w:rPr>
        <w:t>الأسئِلَة:</w:t>
      </w:r>
    </w:p>
    <w:p w14:paraId="526D1369"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س1: عرِّف القَتْلَ شِبْه العَمْد، وبمَ يُسَمَّى ؟</w:t>
      </w:r>
    </w:p>
    <w:p w14:paraId="3D8E8DC5"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س2: اذكُر دَلِيلَ تحرِيم القَتْلِ شِبْه العَمْدِ مِن السُّنَّةِ.</w:t>
      </w:r>
    </w:p>
    <w:p w14:paraId="20E1844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س3: أَعْط صُورَتَيْن مِن صُوَر القَتْلِ شِبْه العَمْدِ.</w:t>
      </w:r>
    </w:p>
    <w:p w14:paraId="069B623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س4: ماذا يجب بِالقَتْل شِبْه العَمْد ؟</w:t>
      </w:r>
    </w:p>
    <w:p w14:paraId="1214B9F2"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س5: ما المراد بِتَغْلِيظِ الدِّيَة ؟ وما كفّارَة القَتْل شِبْه العَمْد ؟</w:t>
      </w:r>
    </w:p>
    <w:p w14:paraId="402E2F1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س6: ما الحكمَة مِن مَشروعِيَّة الكَفّارَة في القتل شِبْه العَمْد ؟</w:t>
      </w:r>
    </w:p>
    <w:p w14:paraId="46D1455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س7: وَضِّح وَجْهَ الاختِلاف بين القَتْل العَمْد وشِبْه العَمْد ؟</w:t>
      </w:r>
    </w:p>
    <w:p w14:paraId="655E1F74"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س8: حَدِّد العاقِلَة. وهل يَدخل فيهم الأخ لأم ؟ ولماذا ؟</w:t>
      </w:r>
    </w:p>
    <w:p w14:paraId="66E980DA"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س9: اختَر الإجابَة الصِّحِيحَة:</w:t>
      </w:r>
    </w:p>
    <w:p w14:paraId="270111A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أ- دِيَة القَتْل شِبْه العَمْد: [حالَّة فَوْراً - مُؤَجَّلَة بعد عام - بعد ثَلاث سنين].</w:t>
      </w:r>
    </w:p>
    <w:p w14:paraId="6F0DE63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ب- يتَرتَّب على القَتْل شِبْه العَمْد [وُجوب الدِّيَة والكفّارَة - الدِّيَة فقط - القِصاص - التَّخيِير بين القِصاصِ والدِّيَة].</w:t>
      </w:r>
    </w:p>
    <w:p w14:paraId="0345A393" w14:textId="77777777" w:rsidR="00CB4068" w:rsidRDefault="00CB4068" w:rsidP="00CB4068">
      <w:pPr>
        <w:widowControl w:val="0"/>
        <w:tabs>
          <w:tab w:val="left" w:pos="3298"/>
          <w:tab w:val="center" w:pos="4251"/>
        </w:tabs>
        <w:spacing w:after="120"/>
        <w:jc w:val="center"/>
        <w:outlineLvl w:val="0"/>
        <w:rPr>
          <w:rFonts w:ascii="Traditional Arabic" w:hAnsi="Traditional Arabic"/>
          <w:b/>
          <w:sz w:val="36"/>
          <w:rtl/>
        </w:rPr>
      </w:pPr>
      <w:r>
        <w:rPr>
          <w:rFonts w:ascii="Traditional Arabic" w:hAnsi="Traditional Arabic"/>
          <w:b/>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وأحد عشر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75"/>
      </w:r>
      <w:r>
        <w:rPr>
          <w:rFonts w:ascii="Traditional Arabic" w:hAnsi="Traditional Arabic"/>
          <w:b/>
          <w:bCs/>
          <w:sz w:val="36"/>
          <w:vertAlign w:val="superscript"/>
          <w:rtl/>
        </w:rPr>
        <w:t>)</w:t>
      </w:r>
    </w:p>
    <w:p w14:paraId="21A0FEEB" w14:textId="77777777" w:rsidR="00CB4068"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b/>
          <w:bCs/>
          <w:rtl/>
          <w:lang w:bidi="ar-SY"/>
        </w:rPr>
        <w:t>ثالثاً: القَتْل الخَطَأ</w:t>
      </w:r>
    </w:p>
    <w:p w14:paraId="38603FE9"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b/>
          <w:bCs/>
          <w:rtl/>
          <w:lang w:bidi="ar-SY"/>
        </w:rPr>
        <w:t>تَعرِيفُه:</w:t>
      </w:r>
      <w:r>
        <w:rPr>
          <w:rFonts w:ascii="Traditional Arabic" w:hAnsi="Traditional Arabic"/>
          <w:rtl/>
          <w:lang w:bidi="ar-SY"/>
        </w:rPr>
        <w:t xml:space="preserve"> هو أن يَفْعَلَ المكَلَّف ما يُباحُ له فِعْلُه فَيُصِيب آدَمِيّاً مَعْصُوماً فَيَقْتُلَه.</w:t>
      </w:r>
    </w:p>
    <w:p w14:paraId="5F80A38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b/>
          <w:bCs/>
          <w:rtl/>
          <w:lang w:bidi="ar-SY"/>
        </w:rPr>
        <w:t>أنواعُه:</w:t>
      </w:r>
      <w:r>
        <w:rPr>
          <w:rFonts w:ascii="Traditional Arabic" w:hAnsi="Traditional Arabic"/>
          <w:rtl/>
          <w:lang w:bidi="ar-SY"/>
        </w:rPr>
        <w:t xml:space="preserve"> القَتْلُ الخطأ نَوعانِ:</w:t>
      </w:r>
    </w:p>
    <w:p w14:paraId="650DB892"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الأوَّل: قَتْلٌ خَطَأ مَـحْضٌ: وهو ما قَصَد فيه الجاني الفِعْلَ دون الشَّخْصِ إلّا أنَّه أَخْطَأ في فِعْلِه كأن يَرْمِي صَيْداً فَيُصِيب آدَمِيّاً.</w:t>
      </w:r>
    </w:p>
    <w:p w14:paraId="5A6EAD0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الثاني: قَتْل في معنى القَتْل الخَطأ: وهو ما لا قَصْدَ فيه إلى الفِعْلِ ولا الشَّخْصِ، ويكون:</w:t>
      </w:r>
    </w:p>
    <w:p w14:paraId="62F0C646"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أ- بالمباشَرَة: كمَن سَقَطَ منه شَيْءٌ كان يحمِلُه على آخَر فَقَتَلَه.</w:t>
      </w:r>
    </w:p>
    <w:p w14:paraId="49F3586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ب- أو التَّسَبُّب: مثل مَن حَفَر بِئْراً في محلٍّ لا يجوزُ له حَفْرُها فيه فَسَقَط فيها إنسانٌ فَمات.</w:t>
      </w:r>
    </w:p>
    <w:p w14:paraId="179238C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ويندَرِج تحت هذا النَّوع مِن القتل: عَمْدُ الصَّبيِّ والمجنونِ، فإنَّه يُعتَبَر خَطأ؛ لأنَّهما غير مُكَلَّفَيْن، وكذلك لو نامَت امرأَةٌ فانقَلَبَت على طِفْلِها ولم تَشْعُر بِه فماتَ، فعليها الدِّيَة والكَفّارَة؛ لأنها مِن أَهْل التَّكلِيف وقد فَرَّطَت بذلك.</w:t>
      </w:r>
    </w:p>
    <w:p w14:paraId="5F985B2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ما يترتَّب عليه: يترتَّب على قتل الخطأ ما يلي:</w:t>
      </w:r>
    </w:p>
    <w:p w14:paraId="72EE61A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1- وُجوب الدِّيَة المخفَّفَة: وتَتَحَمّلُها العاقِلَة، وتكون مُؤَجَّلَةً ثَلاثَ سنين.</w:t>
      </w:r>
    </w:p>
    <w:p w14:paraId="3E25262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 xml:space="preserve">2- وُجوب الكفّارَة: وتكون على القاتِل خاصَّة، وهي عِتْقُ رَقَبَة، فإن لم يجد صامَ شَهْرَيْن مُتَتابِعَيْن. </w:t>
      </w:r>
    </w:p>
    <w:p w14:paraId="3234672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 xml:space="preserve">وتَسْقُط الكفّارَة إذا لم يكن ثمَّ تَفْرِيطٌ مِن القاتِل بِأيِّ وَجْهٍ مِن الوُجوه، مثل: مَن حَفَر بِئْراً في مُلكِه لِيَنْتَفِع النّاس بها، فلو سَقَط فيها شَخْصٌ يُرِيد أن يَسْتَقِي منها فماتَ فلا دِيَةً ولا كفّارَة </w:t>
      </w:r>
      <w:r>
        <w:rPr>
          <w:rFonts w:ascii="Traditional Arabic" w:hAnsi="Traditional Arabic"/>
          <w:b/>
          <w:sz w:val="40"/>
          <w:vertAlign w:val="superscript"/>
          <w:rtl/>
          <w:lang w:bidi="ar-SY"/>
        </w:rPr>
        <w:t>(</w:t>
      </w:r>
      <w:r>
        <w:rPr>
          <w:rFonts w:ascii="Traditional Arabic" w:hAnsi="Traditional Arabic"/>
          <w:b/>
          <w:sz w:val="40"/>
          <w:vertAlign w:val="superscript"/>
          <w:rtl/>
          <w:lang w:bidi="ar-SY"/>
        </w:rPr>
        <w:footnoteReference w:id="776"/>
      </w:r>
      <w:r>
        <w:rPr>
          <w:rFonts w:ascii="Traditional Arabic" w:hAnsi="Traditional Arabic"/>
          <w:b/>
          <w:sz w:val="40"/>
          <w:vertAlign w:val="superscript"/>
          <w:rtl/>
          <w:lang w:bidi="ar-SY"/>
        </w:rPr>
        <w:t>)</w:t>
      </w:r>
      <w:r>
        <w:rPr>
          <w:rFonts w:ascii="Traditional Arabic" w:hAnsi="Traditional Arabic"/>
          <w:rtl/>
          <w:lang w:bidi="ar-SY"/>
        </w:rPr>
        <w:t>.</w:t>
      </w:r>
    </w:p>
    <w:p w14:paraId="1F67031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وتَسْقُط الدِّيَة دون الكَفّارَة فيما إذا رَمَى المسلِمُ صَفّ الكُفّارِ فَأصابَ مُسْلِماً.</w:t>
      </w:r>
    </w:p>
    <w:p w14:paraId="4DEF3A3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أمّا إن كان المقتولُ مِن قَوْمٍ بينَنا وبينَهُم مِيثاقٌ فَتَجِب الدِّيَة والكَفّارَة.</w:t>
      </w:r>
    </w:p>
    <w:p w14:paraId="6D9A13AB" w14:textId="77777777" w:rsidR="00CB4068" w:rsidRDefault="00CB4068" w:rsidP="004435F3">
      <w:pPr>
        <w:widowControl w:val="0"/>
        <w:spacing w:after="120"/>
        <w:ind w:firstLine="397"/>
        <w:jc w:val="both"/>
        <w:rPr>
          <w:rFonts w:ascii="Traditional Arabic" w:hAnsi="Traditional Arabic"/>
          <w:b/>
          <w:sz w:val="40"/>
          <w:rtl/>
        </w:rPr>
      </w:pPr>
      <w:r>
        <w:rPr>
          <w:rFonts w:ascii="Traditional Arabic" w:hAnsi="Traditional Arabic"/>
          <w:rtl/>
        </w:rPr>
        <w:t>والدَّلِيل على مَسائِل قَتْل الخطأ قوله تعالى:</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وَمَا كَانَ لِمُؤْمِنٍ أَنْ يَقْتُلَ مُؤْمِنًا إِلَّا خَطَأً وَمَنْ قَتَلَ مُؤْمِنًا خَطَأً فَتَحْرِيرُ رَقَبَةٍ مُؤْمِنَةٍ وَدِيَةٌ مُسَلَّمَةٌ إِلَى أَ</w:t>
      </w:r>
      <w:r w:rsidR="004435F3">
        <w:rPr>
          <w:color w:val="000000"/>
          <w:szCs w:val="40"/>
          <w:rtl/>
        </w:rPr>
        <w:t>هْلِهِ إِلَّا أَنْ يَصَّدَّقُوا</w:t>
      </w:r>
      <w:r w:rsidR="004435F3">
        <w:rPr>
          <w:rFonts w:ascii="Lotus Linotype" w:hAnsi="Lotus Linotype" w:cs="Lotus Linotype"/>
          <w:szCs w:val="28"/>
          <w:rtl/>
        </w:rPr>
        <w:t>﴾</w:t>
      </w:r>
      <w:r w:rsidR="004435F3">
        <w:rPr>
          <w:rFonts w:ascii="Traditional Arabic" w:hAnsi="Traditional Arabic" w:hint="cs"/>
          <w:rtl/>
        </w:rPr>
        <w:t xml:space="preserve"> </w:t>
      </w:r>
      <w:r>
        <w:rPr>
          <w:rFonts w:ascii="Traditional Arabic" w:hAnsi="Traditional Arabic"/>
          <w:rtl/>
        </w:rPr>
        <w:t xml:space="preserve">[النِّساء: 92] </w:t>
      </w:r>
      <w:r>
        <w:rPr>
          <w:rFonts w:ascii="Traditional Arabic" w:hAnsi="Traditional Arabic"/>
          <w:b/>
          <w:sz w:val="40"/>
          <w:rtl/>
        </w:rPr>
        <w:t>.</w:t>
      </w:r>
    </w:p>
    <w:p w14:paraId="4AF17B56" w14:textId="77777777" w:rsidR="00CB4068" w:rsidRDefault="00CB4068" w:rsidP="004435F3">
      <w:pPr>
        <w:widowControl w:val="0"/>
        <w:spacing w:after="120"/>
        <w:ind w:firstLine="397"/>
        <w:rPr>
          <w:rFonts w:ascii="Traditional Arabic" w:hAnsi="Traditional Arabic"/>
          <w:b/>
          <w:sz w:val="40"/>
          <w:rtl/>
        </w:rPr>
      </w:pPr>
      <w:r>
        <w:rPr>
          <w:rFonts w:ascii="Traditional Arabic" w:hAnsi="Traditional Arabic"/>
          <w:b/>
          <w:sz w:val="40"/>
          <w:rtl/>
        </w:rPr>
        <w:t>وليس على القاتِل خَطأ إثمٌ لِعُمومِ قولِه تعالى:</w:t>
      </w:r>
      <w:r w:rsidR="004435F3">
        <w:rPr>
          <w:rFonts w:ascii="Lotus Linotype" w:hAnsi="Lotus Linotype" w:cs="Lotus Linotype"/>
          <w:color w:val="000000"/>
          <w:szCs w:val="28"/>
          <w:rtl/>
        </w:rPr>
        <w:t>﴿</w:t>
      </w:r>
      <w:r w:rsidR="004435F3" w:rsidRPr="00E4512B">
        <w:rPr>
          <w:color w:val="000000"/>
          <w:szCs w:val="40"/>
          <w:rtl/>
        </w:rPr>
        <w:t xml:space="preserve">ادْعُوهُمْ لِآبَائِهِمْ هُوَ أَقْسَطُ عِنْدَ اللَّهِ فَإِنْ لَمْ تَعْلَمُوا آبَاءَهُمْ فَإِخْوَانُكُمْ فِي الدِّينِ وَمَوَالِيكُمْ وَلَيْسَ عَلَيْكُمْ جُنَاحٌ فِيمَا أَخْطَأْتُمْ بِهِ وَلَكِنْ مَا تَعَمَّدَتْ قُلُوبُكُمْ وَكَانَ اللَّهُ غَفُورًا </w:t>
      </w:r>
      <w:r w:rsidR="004435F3">
        <w:rPr>
          <w:color w:val="000000"/>
          <w:szCs w:val="40"/>
          <w:rtl/>
        </w:rPr>
        <w:t>رَحِيمًا</w:t>
      </w:r>
      <w:r w:rsidR="004435F3">
        <w:rPr>
          <w:rFonts w:ascii="Lotus Linotype" w:hAnsi="Lotus Linotype" w:cs="Lotus Linotype"/>
          <w:szCs w:val="28"/>
          <w:rtl/>
        </w:rPr>
        <w:t>﴾</w:t>
      </w:r>
      <w:r w:rsidR="004435F3">
        <w:rPr>
          <w:rFonts w:ascii="Traditional Arabic" w:hAnsi="Traditional Arabic" w:hint="cs"/>
          <w:rtl/>
        </w:rPr>
        <w:t xml:space="preserve"> </w:t>
      </w:r>
      <w:r>
        <w:rPr>
          <w:rFonts w:ascii="Traditional Arabic" w:hAnsi="Traditional Arabic"/>
          <w:rtl/>
        </w:rPr>
        <w:t>[الأحزاب: 5]</w:t>
      </w:r>
      <w:r>
        <w:rPr>
          <w:rFonts w:ascii="Traditional Arabic" w:hAnsi="Traditional Arabic"/>
          <w:b/>
          <w:sz w:val="40"/>
          <w:rtl/>
        </w:rPr>
        <w:t>.</w:t>
      </w:r>
    </w:p>
    <w:p w14:paraId="2D15619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أمّا عن حِكْمَةِ إيجابِ الكَفّارَةِ على القاتِل خَطأ فذلك احتِراماً لِلنَّفْسِ الـمُتْلَفَةِ وتَطْهِيراً لِلقاتِل؛ لأنَّه لا يخلُو مِن نَوْعِ تَفْرِيطٍ، ولئَلّا يخلُو القاتِل مِن تحمُّل شَيْءٍ بِسَبَبِ جِنايَتِه، حيث لم يتَحَمَّل مِن الدِّيَةِ شَيْئاً.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3118"/>
        <w:gridCol w:w="2694"/>
      </w:tblGrid>
      <w:tr w:rsidR="00CB4068" w14:paraId="4A9B01AB" w14:textId="77777777" w:rsidTr="0070342F">
        <w:trPr>
          <w:jc w:val="center"/>
        </w:trPr>
        <w:tc>
          <w:tcPr>
            <w:tcW w:w="8503" w:type="dxa"/>
            <w:gridSpan w:val="3"/>
            <w:tcBorders>
              <w:top w:val="single" w:sz="4" w:space="0" w:color="auto"/>
              <w:left w:val="single" w:sz="4" w:space="0" w:color="auto"/>
              <w:bottom w:val="single" w:sz="4" w:space="0" w:color="auto"/>
              <w:right w:val="single" w:sz="4" w:space="0" w:color="auto"/>
            </w:tcBorders>
            <w:hideMark/>
          </w:tcPr>
          <w:p w14:paraId="284DC568"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الواجِب بِقَتْلِ الخطأ</w:t>
            </w:r>
          </w:p>
        </w:tc>
      </w:tr>
      <w:tr w:rsidR="00CB4068" w14:paraId="0E4B90D3" w14:textId="77777777" w:rsidTr="0070342F">
        <w:trPr>
          <w:jc w:val="center"/>
        </w:trPr>
        <w:tc>
          <w:tcPr>
            <w:tcW w:w="2691" w:type="dxa"/>
            <w:tcBorders>
              <w:top w:val="single" w:sz="4" w:space="0" w:color="auto"/>
              <w:left w:val="single" w:sz="4" w:space="0" w:color="auto"/>
              <w:bottom w:val="single" w:sz="4" w:space="0" w:color="auto"/>
              <w:right w:val="single" w:sz="4" w:space="0" w:color="auto"/>
            </w:tcBorders>
            <w:hideMark/>
          </w:tcPr>
          <w:p w14:paraId="379BE3A0"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في قَتْلِ المؤمِنِ الدِّيَة والكفّارَة</w:t>
            </w:r>
          </w:p>
        </w:tc>
        <w:tc>
          <w:tcPr>
            <w:tcW w:w="3118" w:type="dxa"/>
            <w:tcBorders>
              <w:top w:val="single" w:sz="4" w:space="0" w:color="auto"/>
              <w:left w:val="single" w:sz="4" w:space="0" w:color="auto"/>
              <w:bottom w:val="single" w:sz="4" w:space="0" w:color="auto"/>
              <w:right w:val="single" w:sz="4" w:space="0" w:color="auto"/>
            </w:tcBorders>
            <w:hideMark/>
          </w:tcPr>
          <w:p w14:paraId="7278372E"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في قَتْلِ المؤمِن مِن أهلِ الحرْبِ الكَفّارَة فقط</w:t>
            </w:r>
          </w:p>
        </w:tc>
        <w:tc>
          <w:tcPr>
            <w:tcW w:w="2694" w:type="dxa"/>
            <w:tcBorders>
              <w:top w:val="single" w:sz="4" w:space="0" w:color="auto"/>
              <w:left w:val="single" w:sz="4" w:space="0" w:color="auto"/>
              <w:bottom w:val="single" w:sz="4" w:space="0" w:color="auto"/>
              <w:right w:val="single" w:sz="4" w:space="0" w:color="auto"/>
            </w:tcBorders>
            <w:hideMark/>
          </w:tcPr>
          <w:p w14:paraId="08E9D98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 xml:space="preserve">في قَتْلِ المعاهَد </w:t>
            </w:r>
            <w:r>
              <w:rPr>
                <w:rFonts w:ascii="Traditional Arabic" w:hAnsi="Traditional Arabic"/>
                <w:b/>
                <w:sz w:val="40"/>
                <w:vertAlign w:val="superscript"/>
                <w:rtl/>
                <w:lang w:bidi="ar-SY"/>
              </w:rPr>
              <w:t>(</w:t>
            </w:r>
            <w:r>
              <w:rPr>
                <w:rFonts w:ascii="Traditional Arabic" w:hAnsi="Traditional Arabic"/>
                <w:b/>
                <w:sz w:val="40"/>
                <w:vertAlign w:val="superscript"/>
                <w:rtl/>
                <w:lang w:bidi="ar-SY"/>
              </w:rPr>
              <w:footnoteReference w:id="777"/>
            </w:r>
            <w:r>
              <w:rPr>
                <w:rFonts w:ascii="Traditional Arabic" w:hAnsi="Traditional Arabic"/>
                <w:b/>
                <w:sz w:val="40"/>
                <w:vertAlign w:val="superscript"/>
                <w:rtl/>
                <w:lang w:bidi="ar-SY"/>
              </w:rPr>
              <w:t>)</w:t>
            </w:r>
            <w:r>
              <w:rPr>
                <w:rFonts w:ascii="Traditional Arabic" w:hAnsi="Traditional Arabic"/>
                <w:rtl/>
                <w:lang w:bidi="ar-SY"/>
              </w:rPr>
              <w:t xml:space="preserve"> الدِّيَة والكَفّارَة</w:t>
            </w:r>
          </w:p>
        </w:tc>
      </w:tr>
    </w:tbl>
    <w:p w14:paraId="03FFB4A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وُجوه الاتِّفاق والاختِلاف بين القَتْل شِبْه العَمْدِ والقَتْل الخطأ:</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2"/>
        <w:gridCol w:w="4395"/>
      </w:tblGrid>
      <w:tr w:rsidR="00CB4068" w14:paraId="0BB4D35D" w14:textId="77777777" w:rsidTr="0070342F">
        <w:trPr>
          <w:jc w:val="center"/>
        </w:trPr>
        <w:tc>
          <w:tcPr>
            <w:tcW w:w="8503" w:type="dxa"/>
            <w:gridSpan w:val="3"/>
            <w:tcBorders>
              <w:top w:val="single" w:sz="4" w:space="0" w:color="auto"/>
              <w:left w:val="single" w:sz="4" w:space="0" w:color="auto"/>
              <w:bottom w:val="single" w:sz="4" w:space="0" w:color="auto"/>
              <w:right w:val="single" w:sz="4" w:space="0" w:color="auto"/>
            </w:tcBorders>
            <w:hideMark/>
          </w:tcPr>
          <w:p w14:paraId="03C19DB8"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يتَّفِقان في:</w:t>
            </w:r>
          </w:p>
          <w:p w14:paraId="35CC60C7"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1- أنَّ الدِّيَة تَدْفَعُها العاقِلَة.</w:t>
            </w:r>
          </w:p>
          <w:p w14:paraId="7CA99053"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2- أنَّ الدِّيَة مُؤَجَّلَة.</w:t>
            </w:r>
          </w:p>
          <w:p w14:paraId="1012BEC9"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3- وُجوب الكَفّارَةِ.</w:t>
            </w:r>
          </w:p>
          <w:p w14:paraId="3A2DD799"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ويختَلِفانِ في:</w:t>
            </w:r>
          </w:p>
        </w:tc>
      </w:tr>
      <w:tr w:rsidR="00CB4068" w14:paraId="655183B3"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331D54E7"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م</w:t>
            </w:r>
          </w:p>
        </w:tc>
        <w:tc>
          <w:tcPr>
            <w:tcW w:w="3402" w:type="dxa"/>
            <w:tcBorders>
              <w:top w:val="single" w:sz="4" w:space="0" w:color="auto"/>
              <w:left w:val="single" w:sz="4" w:space="0" w:color="auto"/>
              <w:bottom w:val="single" w:sz="4" w:space="0" w:color="auto"/>
              <w:right w:val="single" w:sz="4" w:space="0" w:color="auto"/>
            </w:tcBorders>
            <w:hideMark/>
          </w:tcPr>
          <w:p w14:paraId="074EEBA7" w14:textId="77777777" w:rsidR="00CB4068" w:rsidRDefault="00CB4068" w:rsidP="0070342F">
            <w:pPr>
              <w:widowControl w:val="0"/>
              <w:spacing w:after="120"/>
              <w:jc w:val="center"/>
              <w:rPr>
                <w:rFonts w:ascii="Traditional Arabic" w:hAnsi="Traditional Arabic"/>
                <w:b/>
                <w:bCs/>
                <w:rtl/>
                <w:lang w:bidi="ar-SY"/>
              </w:rPr>
            </w:pPr>
            <w:r>
              <w:rPr>
                <w:rFonts w:ascii="Traditional Arabic" w:hAnsi="Traditional Arabic"/>
                <w:b/>
                <w:bCs/>
                <w:rtl/>
                <w:lang w:bidi="ar-SY"/>
              </w:rPr>
              <w:t>شبه العمد</w:t>
            </w:r>
          </w:p>
        </w:tc>
        <w:tc>
          <w:tcPr>
            <w:tcW w:w="4395" w:type="dxa"/>
            <w:tcBorders>
              <w:top w:val="single" w:sz="4" w:space="0" w:color="auto"/>
              <w:left w:val="single" w:sz="4" w:space="0" w:color="auto"/>
              <w:bottom w:val="single" w:sz="4" w:space="0" w:color="auto"/>
              <w:right w:val="single" w:sz="4" w:space="0" w:color="auto"/>
            </w:tcBorders>
            <w:hideMark/>
          </w:tcPr>
          <w:p w14:paraId="79B30EF3" w14:textId="77777777" w:rsidR="00CB4068" w:rsidRDefault="00CB4068" w:rsidP="0070342F">
            <w:pPr>
              <w:widowControl w:val="0"/>
              <w:spacing w:after="120"/>
              <w:jc w:val="center"/>
              <w:rPr>
                <w:rFonts w:ascii="Traditional Arabic" w:hAnsi="Traditional Arabic"/>
                <w:b/>
                <w:bCs/>
                <w:rtl/>
                <w:lang w:bidi="ar-SY"/>
              </w:rPr>
            </w:pPr>
            <w:r>
              <w:rPr>
                <w:rFonts w:ascii="Traditional Arabic" w:hAnsi="Traditional Arabic"/>
                <w:b/>
                <w:bCs/>
                <w:rtl/>
                <w:lang w:bidi="ar-SY"/>
              </w:rPr>
              <w:t>الخطأ</w:t>
            </w:r>
          </w:p>
        </w:tc>
      </w:tr>
      <w:tr w:rsidR="00CB4068" w14:paraId="1B0C9465"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03365AF3"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1</w:t>
            </w:r>
          </w:p>
        </w:tc>
        <w:tc>
          <w:tcPr>
            <w:tcW w:w="3402" w:type="dxa"/>
            <w:tcBorders>
              <w:top w:val="single" w:sz="4" w:space="0" w:color="auto"/>
              <w:left w:val="single" w:sz="4" w:space="0" w:color="auto"/>
              <w:bottom w:val="single" w:sz="4" w:space="0" w:color="auto"/>
              <w:right w:val="single" w:sz="4" w:space="0" w:color="auto"/>
            </w:tcBorders>
            <w:hideMark/>
          </w:tcPr>
          <w:p w14:paraId="574BC57D"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الدِّيَة مُغَلَّظَة</w:t>
            </w:r>
          </w:p>
        </w:tc>
        <w:tc>
          <w:tcPr>
            <w:tcW w:w="4395" w:type="dxa"/>
            <w:tcBorders>
              <w:top w:val="single" w:sz="4" w:space="0" w:color="auto"/>
              <w:left w:val="single" w:sz="4" w:space="0" w:color="auto"/>
              <w:bottom w:val="single" w:sz="4" w:space="0" w:color="auto"/>
              <w:right w:val="single" w:sz="4" w:space="0" w:color="auto"/>
            </w:tcBorders>
            <w:hideMark/>
          </w:tcPr>
          <w:p w14:paraId="10E42282"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الدِّيَةُ مُخفَّفَة</w:t>
            </w:r>
          </w:p>
        </w:tc>
      </w:tr>
      <w:tr w:rsidR="00CB4068" w14:paraId="1B139338"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4CA59EE3"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2</w:t>
            </w:r>
          </w:p>
        </w:tc>
        <w:tc>
          <w:tcPr>
            <w:tcW w:w="3402" w:type="dxa"/>
            <w:tcBorders>
              <w:top w:val="single" w:sz="4" w:space="0" w:color="auto"/>
              <w:left w:val="single" w:sz="4" w:space="0" w:color="auto"/>
              <w:bottom w:val="single" w:sz="4" w:space="0" w:color="auto"/>
              <w:right w:val="single" w:sz="4" w:space="0" w:color="auto"/>
            </w:tcBorders>
            <w:hideMark/>
          </w:tcPr>
          <w:p w14:paraId="08CD4D26"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فيه قَصْد الاعْتِداء</w:t>
            </w:r>
          </w:p>
        </w:tc>
        <w:tc>
          <w:tcPr>
            <w:tcW w:w="4395" w:type="dxa"/>
            <w:tcBorders>
              <w:top w:val="single" w:sz="4" w:space="0" w:color="auto"/>
              <w:left w:val="single" w:sz="4" w:space="0" w:color="auto"/>
              <w:bottom w:val="single" w:sz="4" w:space="0" w:color="auto"/>
              <w:right w:val="single" w:sz="4" w:space="0" w:color="auto"/>
            </w:tcBorders>
            <w:hideMark/>
          </w:tcPr>
          <w:p w14:paraId="471566BF"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لا قَصْدَ فيه لِلاعْتِداءِ</w:t>
            </w:r>
          </w:p>
        </w:tc>
      </w:tr>
    </w:tbl>
    <w:p w14:paraId="5903790C" w14:textId="77777777" w:rsidR="00CB4068" w:rsidRDefault="00CB4068" w:rsidP="00CB4068">
      <w:pPr>
        <w:widowControl w:val="0"/>
        <w:spacing w:before="240" w:after="120"/>
        <w:ind w:firstLine="397"/>
        <w:rPr>
          <w:rFonts w:ascii="Traditional Arabic" w:hAnsi="Traditional Arabic"/>
          <w:b/>
          <w:bCs/>
          <w:rtl/>
        </w:rPr>
      </w:pPr>
      <w:r>
        <w:rPr>
          <w:rFonts w:ascii="Traditional Arabic" w:hAnsi="Traditional Arabic"/>
          <w:b/>
          <w:bCs/>
          <w:rtl/>
        </w:rPr>
        <w:t>مُصْطَلَحات:</w:t>
      </w:r>
    </w:p>
    <w:p w14:paraId="7547B9E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الـمُعاهَدُ: مَن كان مِن أَهْلِ الحرْبِ إذا عَقَدَ الإمامُ أو نائِبُه مَعَهُم عَقْداً على تَرْكِ القِتالِ مُدَّةً بِعَوَضٍ.</w:t>
      </w:r>
    </w:p>
    <w:p w14:paraId="5BB4502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الذِّمِّي: هو الكافِرُ الذي يُقِيم مع المسلِمِينَ على الدَّوام، أو بِلُغَة العَصْر الحاضِر: مَن يَتَجَنَّس بِـجِنْسِيَّةِ دَوْلَةٍ إسلامِيَّةٍ كالأَقْباطِ في مِصْر.</w:t>
      </w:r>
    </w:p>
    <w:p w14:paraId="2F74A61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المستَأمَن: هو الكافِرُ الذي يُقِيمُ بين المسلِمِينَ بِعَقْدِ أَمانٍ غير دائِم.</w:t>
      </w:r>
    </w:p>
    <w:p w14:paraId="29148EBB" w14:textId="77777777" w:rsidR="00CB4068" w:rsidRDefault="00CB4068" w:rsidP="00CB4068">
      <w:pPr>
        <w:widowControl w:val="0"/>
        <w:spacing w:before="240"/>
        <w:ind w:firstLine="397"/>
        <w:rPr>
          <w:rFonts w:ascii="Traditional Arabic" w:hAnsi="Traditional Arabic"/>
          <w:b/>
          <w:bCs/>
          <w:rtl/>
        </w:rPr>
      </w:pPr>
      <w:r>
        <w:rPr>
          <w:rFonts w:ascii="Traditional Arabic" w:hAnsi="Traditional Arabic"/>
          <w:b/>
          <w:bCs/>
          <w:rtl/>
        </w:rPr>
        <w:t>الأسئِلَة:</w:t>
      </w:r>
    </w:p>
    <w:p w14:paraId="14B475A0" w14:textId="77777777" w:rsidR="00CB4068" w:rsidRDefault="00CB4068" w:rsidP="00CB4068">
      <w:pPr>
        <w:widowControl w:val="0"/>
        <w:ind w:firstLine="397"/>
        <w:rPr>
          <w:rFonts w:ascii="Traditional Arabic" w:hAnsi="Traditional Arabic"/>
          <w:rtl/>
        </w:rPr>
      </w:pPr>
      <w:r>
        <w:rPr>
          <w:rFonts w:ascii="Traditional Arabic" w:hAnsi="Traditional Arabic"/>
          <w:rtl/>
        </w:rPr>
        <w:t>س1: عرِّف القَتْلَ الخطأ، واذكُر نَوْعَيْه إجمالاً.</w:t>
      </w:r>
    </w:p>
    <w:p w14:paraId="6A113EDC" w14:textId="77777777" w:rsidR="00CB4068" w:rsidRDefault="00CB4068" w:rsidP="00CB4068">
      <w:pPr>
        <w:widowControl w:val="0"/>
        <w:ind w:firstLine="397"/>
        <w:rPr>
          <w:rFonts w:ascii="Traditional Arabic" w:hAnsi="Traditional Arabic"/>
          <w:rtl/>
        </w:rPr>
      </w:pPr>
      <w:r>
        <w:rPr>
          <w:rFonts w:ascii="Traditional Arabic" w:hAnsi="Traditional Arabic"/>
          <w:rtl/>
        </w:rPr>
        <w:t>س2: متى يُعْتَبَر العَمْد خطأً في القَتْل ؟</w:t>
      </w:r>
    </w:p>
    <w:p w14:paraId="32A55F8E" w14:textId="77777777" w:rsidR="00CB4068" w:rsidRDefault="00CB4068" w:rsidP="00CB4068">
      <w:pPr>
        <w:widowControl w:val="0"/>
        <w:ind w:firstLine="397"/>
        <w:rPr>
          <w:rFonts w:ascii="Traditional Arabic" w:hAnsi="Traditional Arabic"/>
          <w:rtl/>
        </w:rPr>
      </w:pPr>
      <w:r>
        <w:rPr>
          <w:rFonts w:ascii="Traditional Arabic" w:hAnsi="Traditional Arabic"/>
          <w:rtl/>
        </w:rPr>
        <w:t>س3: يجب بِقَتْل الخطأ أمران، ما هما ؟</w:t>
      </w:r>
    </w:p>
    <w:p w14:paraId="0D4F9811" w14:textId="77777777" w:rsidR="00CB4068" w:rsidRDefault="00CB4068" w:rsidP="00CB4068">
      <w:pPr>
        <w:widowControl w:val="0"/>
        <w:ind w:firstLine="397"/>
        <w:rPr>
          <w:rFonts w:ascii="Traditional Arabic" w:hAnsi="Traditional Arabic"/>
          <w:rtl/>
        </w:rPr>
      </w:pPr>
      <w:r>
        <w:rPr>
          <w:rFonts w:ascii="Traditional Arabic" w:hAnsi="Traditional Arabic"/>
          <w:rtl/>
        </w:rPr>
        <w:t>س4: مثِّل لِصُورَةِ قَتْلٍ خَطَأ تَسْقُط فيها الدِّيَة، وأُخرى تَسْقُط فيها الكَفّارَة.</w:t>
      </w:r>
    </w:p>
    <w:p w14:paraId="4189709C" w14:textId="77777777" w:rsidR="00CB4068" w:rsidRDefault="00CB4068" w:rsidP="00CB4068">
      <w:pPr>
        <w:widowControl w:val="0"/>
        <w:ind w:firstLine="397"/>
        <w:rPr>
          <w:rFonts w:ascii="Traditional Arabic" w:hAnsi="Traditional Arabic"/>
          <w:rtl/>
        </w:rPr>
      </w:pPr>
      <w:r>
        <w:rPr>
          <w:rFonts w:ascii="Traditional Arabic" w:hAnsi="Traditional Arabic"/>
          <w:rtl/>
        </w:rPr>
        <w:t>س5: ماذا يجب بِقَتْل المعاهَد خطأ ؟ مع ذِكْر الدَّلِيل على ذلك.</w:t>
      </w:r>
    </w:p>
    <w:p w14:paraId="50B1DF7F" w14:textId="77777777" w:rsidR="00CB4068" w:rsidRDefault="00CB4068" w:rsidP="004435F3">
      <w:pPr>
        <w:widowControl w:val="0"/>
        <w:ind w:firstLine="397"/>
        <w:rPr>
          <w:rFonts w:ascii="Traditional Arabic" w:hAnsi="Traditional Arabic"/>
          <w:rtl/>
        </w:rPr>
      </w:pPr>
      <w:r>
        <w:rPr>
          <w:rFonts w:ascii="Traditional Arabic" w:hAnsi="Traditional Arabic"/>
          <w:rtl/>
        </w:rPr>
        <w:t>س6: كيف تجمَع بين إيجاب الكفّارَة على القاتِل خَطَأ وقوله تعالى:</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 xml:space="preserve">ادْعُوهُمْ لِآبَائِهِمْ هُوَ أَقْسَطُ عِنْدَ اللَّهِ فَإِنْ لَمْ تَعْلَمُوا آبَاءَهُمْ فَإِخْوَانُكُمْ فِي الدِّينِ وَمَوَالِيكُمْ وَلَيْسَ عَلَيْكُمْ جُنَاحٌ فِيمَا أَخْطَأْتُمْ بِهِ وَلَكِنْ مَا تَعَمَّدَتْ قُلُوبُكُمْ وَكَانَ اللَّهُ غَفُورًا </w:t>
      </w:r>
      <w:r w:rsidR="004435F3">
        <w:rPr>
          <w:color w:val="000000"/>
          <w:szCs w:val="40"/>
          <w:rtl/>
        </w:rPr>
        <w:t>رَحِيمًا</w:t>
      </w:r>
      <w:r w:rsidR="004435F3">
        <w:rPr>
          <w:rFonts w:ascii="Lotus Linotype" w:hAnsi="Lotus Linotype" w:cs="Lotus Linotype"/>
          <w:szCs w:val="28"/>
          <w:rtl/>
        </w:rPr>
        <w:t>﴾</w:t>
      </w:r>
      <w:r w:rsidR="004435F3">
        <w:rPr>
          <w:rFonts w:ascii="Traditional Arabic" w:hAnsi="Traditional Arabic" w:hint="cs"/>
          <w:rtl/>
        </w:rPr>
        <w:t xml:space="preserve"> </w:t>
      </w:r>
      <w:r>
        <w:rPr>
          <w:rFonts w:ascii="Traditional Arabic" w:hAnsi="Traditional Arabic"/>
          <w:rtl/>
        </w:rPr>
        <w:t>[الأحزاب: 5]</w:t>
      </w:r>
      <w:r>
        <w:rPr>
          <w:rFonts w:ascii="Traditional Arabic" w:hAnsi="Traditional Arabic"/>
          <w:b/>
          <w:sz w:val="40"/>
          <w:rtl/>
        </w:rPr>
        <w:t>.</w:t>
      </w:r>
      <w:r>
        <w:rPr>
          <w:rFonts w:ascii="Traditional Arabic" w:hAnsi="Traditional Arabic"/>
          <w:rtl/>
        </w:rPr>
        <w:t>؟</w:t>
      </w:r>
    </w:p>
    <w:p w14:paraId="52D7E846" w14:textId="77777777" w:rsidR="00CB4068" w:rsidRDefault="00CB4068" w:rsidP="00CB4068">
      <w:pPr>
        <w:widowControl w:val="0"/>
        <w:ind w:firstLine="397"/>
        <w:rPr>
          <w:rFonts w:ascii="Traditional Arabic" w:hAnsi="Traditional Arabic"/>
          <w:rtl/>
        </w:rPr>
      </w:pPr>
      <w:r>
        <w:rPr>
          <w:rFonts w:ascii="Traditional Arabic" w:hAnsi="Traditional Arabic"/>
          <w:rtl/>
        </w:rPr>
        <w:t>س7: اذكُر وُجوهَ الاتِّفاق بين القَتْلِ شِبْه العَمْد والقَتْل الخطأ.</w:t>
      </w:r>
    </w:p>
    <w:p w14:paraId="3FF696CD" w14:textId="77777777" w:rsidR="00CB4068" w:rsidRDefault="00CB4068" w:rsidP="00CB4068">
      <w:pPr>
        <w:widowControl w:val="0"/>
        <w:ind w:firstLine="397"/>
        <w:rPr>
          <w:rFonts w:ascii="Traditional Arabic" w:hAnsi="Traditional Arabic"/>
          <w:rtl/>
        </w:rPr>
      </w:pPr>
      <w:r>
        <w:rPr>
          <w:rFonts w:ascii="Traditional Arabic" w:hAnsi="Traditional Arabic"/>
          <w:rtl/>
        </w:rPr>
        <w:t>س8: تحت أيّ نَوْعٍ مِن أنواعِ القَتْل الثَّلاثَة تَنْدَرِج الصُّورَة التّالِيَة، مع التَّعلِيل:</w:t>
      </w:r>
    </w:p>
    <w:p w14:paraId="72041A59" w14:textId="77777777" w:rsidR="00CB4068" w:rsidRDefault="00CB4068" w:rsidP="00CB4068">
      <w:pPr>
        <w:widowControl w:val="0"/>
        <w:ind w:firstLine="397"/>
        <w:rPr>
          <w:rFonts w:ascii="Traditional Arabic" w:hAnsi="Traditional Arabic"/>
          <w:rtl/>
        </w:rPr>
      </w:pPr>
      <w:r>
        <w:rPr>
          <w:rFonts w:ascii="Traditional Arabic" w:hAnsi="Traditional Arabic"/>
          <w:rtl/>
        </w:rPr>
        <w:t>1- مَن ألقى شَخصاً في برِكة ماءٍ عالِماً أنَّه لا يجيد السِّباحَة فمات بِسَبَبِ ذلك.</w:t>
      </w:r>
    </w:p>
    <w:p w14:paraId="2273CD68" w14:textId="77777777" w:rsidR="00CB4068" w:rsidRDefault="00CB4068" w:rsidP="00CB4068">
      <w:pPr>
        <w:widowControl w:val="0"/>
        <w:ind w:firstLine="397"/>
        <w:rPr>
          <w:rFonts w:ascii="Traditional Arabic" w:hAnsi="Traditional Arabic"/>
          <w:rtl/>
        </w:rPr>
      </w:pPr>
      <w:r>
        <w:rPr>
          <w:rFonts w:ascii="Traditional Arabic" w:hAnsi="Traditional Arabic"/>
          <w:rtl/>
        </w:rPr>
        <w:t>2- رَجُلٌ حَفَر بِئْراً في طَرِيقِ النّاسِ فَسَقَط فيها إنسانٌ فمات.</w:t>
      </w:r>
    </w:p>
    <w:p w14:paraId="4F9BD909" w14:textId="77777777" w:rsidR="00CB4068" w:rsidRDefault="00CB4068" w:rsidP="00CB4068">
      <w:pPr>
        <w:widowControl w:val="0"/>
        <w:ind w:firstLine="397"/>
        <w:rPr>
          <w:rFonts w:ascii="Traditional Arabic" w:hAnsi="Traditional Arabic"/>
          <w:rtl/>
        </w:rPr>
      </w:pPr>
      <w:r>
        <w:rPr>
          <w:rFonts w:ascii="Traditional Arabic" w:hAnsi="Traditional Arabic"/>
          <w:rtl/>
        </w:rPr>
        <w:t>3- أُمّ انقلَبَت على طِفْلِها الرَّضِيع وهي نائِمَة فَمات بِسَبَبِ ذلك.</w:t>
      </w:r>
    </w:p>
    <w:p w14:paraId="28E20856" w14:textId="77777777" w:rsidR="00CB4068" w:rsidRDefault="00CB4068" w:rsidP="00CB4068">
      <w:pPr>
        <w:widowControl w:val="0"/>
        <w:ind w:firstLine="397"/>
        <w:rPr>
          <w:rFonts w:ascii="Traditional Arabic" w:hAnsi="Traditional Arabic"/>
          <w:rtl/>
        </w:rPr>
      </w:pPr>
      <w:r>
        <w:rPr>
          <w:rFonts w:ascii="Traditional Arabic" w:hAnsi="Traditional Arabic"/>
          <w:rtl/>
        </w:rPr>
        <w:t>4- رَجُلٌ ضَرَب آخَرَ على ظَهْرِه فَماتَ مُتَأثِّراً بذلك.</w:t>
      </w:r>
    </w:p>
    <w:p w14:paraId="02668B76" w14:textId="77777777" w:rsidR="00CB4068" w:rsidRDefault="00CB4068" w:rsidP="00CB4068">
      <w:pPr>
        <w:widowControl w:val="0"/>
        <w:ind w:firstLine="397"/>
        <w:rPr>
          <w:rFonts w:ascii="Traditional Arabic" w:hAnsi="Traditional Arabic"/>
          <w:rtl/>
        </w:rPr>
      </w:pPr>
      <w:r>
        <w:rPr>
          <w:rFonts w:ascii="Traditional Arabic" w:hAnsi="Traditional Arabic"/>
          <w:rtl/>
        </w:rPr>
        <w:t>5- مَن تَغافَل شَخْصاً فَصاح بِه رافِعاً صَوْتَه فَمات.</w:t>
      </w:r>
    </w:p>
    <w:p w14:paraId="3300D488" w14:textId="77777777" w:rsidR="00CB4068" w:rsidRDefault="00CB4068" w:rsidP="00CB4068">
      <w:pPr>
        <w:widowControl w:val="0"/>
        <w:ind w:firstLine="397"/>
        <w:rPr>
          <w:rFonts w:ascii="Traditional Arabic" w:hAnsi="Traditional Arabic"/>
          <w:rtl/>
        </w:rPr>
      </w:pPr>
      <w:r>
        <w:rPr>
          <w:rFonts w:ascii="Traditional Arabic" w:hAnsi="Traditional Arabic"/>
          <w:rtl/>
        </w:rPr>
        <w:t>6- صَبي تعمُّد طَعَن رَجُل بِسِكِّين فَمات بذلك.</w:t>
      </w:r>
    </w:p>
    <w:p w14:paraId="41E634C2" w14:textId="77777777" w:rsidR="00CB4068" w:rsidRDefault="00CB4068" w:rsidP="00CB4068">
      <w:pPr>
        <w:widowControl w:val="0"/>
        <w:ind w:firstLine="397"/>
        <w:rPr>
          <w:rFonts w:ascii="Traditional Arabic" w:hAnsi="Traditional Arabic"/>
          <w:rtl/>
        </w:rPr>
      </w:pPr>
      <w:r>
        <w:rPr>
          <w:rFonts w:ascii="Traditional Arabic" w:hAnsi="Traditional Arabic"/>
          <w:rtl/>
        </w:rPr>
        <w:t>7- رَجُلٌ أَوْثَق شَخْصاً ورَبطَه، ثم طَرَحَه في طَرِيق السَّيّارات فَصَدَمَتْه سَيّارَةٌ فَماتَ.</w:t>
      </w:r>
    </w:p>
    <w:p w14:paraId="3782CEAB" w14:textId="77777777" w:rsidR="00CB4068" w:rsidRDefault="00CB4068" w:rsidP="00CB4068">
      <w:pPr>
        <w:widowControl w:val="0"/>
        <w:ind w:firstLine="397"/>
        <w:rPr>
          <w:rFonts w:ascii="Traditional Arabic" w:hAnsi="Traditional Arabic"/>
          <w:rtl/>
        </w:rPr>
      </w:pPr>
      <w:r>
        <w:rPr>
          <w:rFonts w:ascii="Traditional Arabic" w:hAnsi="Traditional Arabic"/>
          <w:rtl/>
        </w:rPr>
        <w:t>س9: اجعَل خَطّاً تحت الإجابَة الصَّحِيحَة فِيما يَلِي:</w:t>
      </w:r>
    </w:p>
    <w:p w14:paraId="303F47F2" w14:textId="77777777" w:rsidR="00CB4068" w:rsidRDefault="00CB4068" w:rsidP="00C95BDA">
      <w:pPr>
        <w:widowControl w:val="0"/>
        <w:numPr>
          <w:ilvl w:val="0"/>
          <w:numId w:val="42"/>
        </w:numPr>
        <w:rPr>
          <w:rFonts w:ascii="Traditional Arabic" w:hAnsi="Traditional Arabic"/>
          <w:rtl/>
        </w:rPr>
      </w:pPr>
      <w:r>
        <w:rPr>
          <w:rFonts w:ascii="Traditional Arabic" w:hAnsi="Traditional Arabic"/>
          <w:rtl/>
        </w:rPr>
        <w:t>الواجِب بِقَتْل الخطأ في قَتْلِ المؤمِن [الدِّيَة - الكَفّارَة - الدِّيَة والكَفّارة - القِصاص].</w:t>
      </w:r>
    </w:p>
    <w:p w14:paraId="06B7CFE1" w14:textId="77777777" w:rsidR="00CB4068" w:rsidRDefault="00CB4068" w:rsidP="00CB4068">
      <w:pPr>
        <w:widowControl w:val="0"/>
        <w:ind w:right="-340" w:firstLine="397"/>
        <w:rPr>
          <w:rFonts w:ascii="Traditional Arabic" w:hAnsi="Traditional Arabic"/>
          <w:rtl/>
        </w:rPr>
      </w:pPr>
      <w:r>
        <w:rPr>
          <w:rFonts w:ascii="Traditional Arabic" w:hAnsi="Traditional Arabic"/>
          <w:rtl/>
        </w:rPr>
        <w:t>ب- الواجِب بِقَتْل الخطأ في قَتْل المعاهَد [الدِّيَة - الكَفّارَة - الدِّيَة والكَفّارَة - القِصاص].</w:t>
      </w:r>
    </w:p>
    <w:p w14:paraId="54AEB0B8" w14:textId="77777777" w:rsidR="00CB4068" w:rsidRDefault="00CB4068" w:rsidP="00CB4068">
      <w:pPr>
        <w:widowControl w:val="0"/>
        <w:ind w:right="-340" w:firstLine="397"/>
        <w:rPr>
          <w:rFonts w:ascii="Traditional Arabic" w:hAnsi="Traditional Arabic"/>
          <w:rtl/>
        </w:rPr>
      </w:pPr>
      <w:r>
        <w:rPr>
          <w:rFonts w:ascii="Traditional Arabic" w:hAnsi="Traditional Arabic"/>
          <w:rtl/>
        </w:rPr>
        <w:t>ج- الواجِب بِقَتْل الخطأ في قَتْلِ المؤمِن مِن أَهْل الحرب [الدية – الكفّارَة - الدِّيَة والكَفّارَة - القِصاص].</w:t>
      </w:r>
    </w:p>
    <w:p w14:paraId="4CBE75B5" w14:textId="77777777" w:rsidR="00CB4068" w:rsidRDefault="00CB4068" w:rsidP="00CB4068">
      <w:pPr>
        <w:widowControl w:val="0"/>
        <w:spacing w:after="240"/>
        <w:jc w:val="center"/>
        <w:outlineLvl w:val="2"/>
        <w:rPr>
          <w:b/>
          <w:bCs/>
          <w:sz w:val="36"/>
          <w:rtl/>
        </w:rPr>
      </w:pPr>
      <w:r>
        <w:rPr>
          <w:rFonts w:ascii="Traditional Arabic" w:hAnsi="Traditional Arabic"/>
          <w:rtl/>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وإثنا عشر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78"/>
      </w:r>
      <w:r>
        <w:rPr>
          <w:rFonts w:ascii="Traditional Arabic" w:hAnsi="Traditional Arabic"/>
          <w:b/>
          <w:bCs/>
          <w:sz w:val="36"/>
          <w:vertAlign w:val="superscript"/>
          <w:rtl/>
        </w:rPr>
        <w:t>)</w:t>
      </w:r>
    </w:p>
    <w:p w14:paraId="41B68C0D" w14:textId="77777777" w:rsidR="00CB4068" w:rsidRDefault="00CB4068" w:rsidP="00CB4068">
      <w:pPr>
        <w:widowControl w:val="0"/>
        <w:tabs>
          <w:tab w:val="left" w:pos="3688"/>
          <w:tab w:val="center" w:pos="4251"/>
        </w:tabs>
        <w:spacing w:after="120"/>
        <w:jc w:val="center"/>
        <w:outlineLvl w:val="2"/>
        <w:rPr>
          <w:b/>
          <w:bCs/>
          <w:sz w:val="36"/>
          <w:rtl/>
        </w:rPr>
      </w:pPr>
      <w:r>
        <w:rPr>
          <w:b/>
          <w:bCs/>
          <w:sz w:val="36"/>
          <w:rtl/>
        </w:rPr>
        <w:t>الجِنايَة على ما دون النَّفسِ</w:t>
      </w:r>
    </w:p>
    <w:p w14:paraId="1327ACC3" w14:textId="77777777" w:rsidR="00CB4068" w:rsidRDefault="00CB4068" w:rsidP="00CB4068">
      <w:pPr>
        <w:widowControl w:val="0"/>
        <w:spacing w:after="120"/>
        <w:ind w:firstLine="397"/>
        <w:rPr>
          <w:sz w:val="36"/>
          <w:rtl/>
        </w:rPr>
      </w:pPr>
      <w:r>
        <w:rPr>
          <w:sz w:val="36"/>
          <w:rtl/>
        </w:rPr>
        <w:t>إذا حَصل اعتِداء أو جِنايَة على بَدَن إنسانٍ ولم يترتَّب على ذلك وَفاةُ المعتَدَى عليه فلا تخلو هذه الجنايَة مِن حالَتَيْن:</w:t>
      </w:r>
    </w:p>
    <w:p w14:paraId="741B66BD" w14:textId="77777777" w:rsidR="00CB4068" w:rsidRDefault="00CB4068" w:rsidP="00CB4068">
      <w:pPr>
        <w:widowControl w:val="0"/>
        <w:spacing w:after="120"/>
        <w:ind w:firstLine="397"/>
        <w:rPr>
          <w:sz w:val="36"/>
          <w:rtl/>
        </w:rPr>
      </w:pPr>
      <w:r>
        <w:rPr>
          <w:b/>
          <w:bCs/>
          <w:sz w:val="36"/>
          <w:rtl/>
        </w:rPr>
        <w:t>الحالَة الأُولى:</w:t>
      </w:r>
      <w:r>
        <w:rPr>
          <w:sz w:val="36"/>
          <w:rtl/>
        </w:rPr>
        <w:t xml:space="preserve"> الجنايَة على الأَطْراف، وذلك يكون إمّا:</w:t>
      </w:r>
    </w:p>
    <w:p w14:paraId="5A415FD0" w14:textId="77777777" w:rsidR="00CB4068" w:rsidRDefault="00CB4068" w:rsidP="00CB4068">
      <w:pPr>
        <w:widowControl w:val="0"/>
        <w:spacing w:after="120"/>
        <w:ind w:firstLine="397"/>
        <w:rPr>
          <w:sz w:val="36"/>
          <w:rtl/>
        </w:rPr>
      </w:pPr>
      <w:r>
        <w:rPr>
          <w:sz w:val="36"/>
          <w:rtl/>
        </w:rPr>
        <w:t>أ- بإتلافِ الطَّرف بِقَطْعٍ ونحوِه: كإتلافِ العَيْنِ، وقَطْع الأُذُنِ، أو اللِّسان، أو اليَد، أو الرِّجل، أو الأصبع، ونحو ذلك.</w:t>
      </w:r>
    </w:p>
    <w:p w14:paraId="190591D8" w14:textId="77777777" w:rsidR="00CB4068" w:rsidRDefault="00CB4068" w:rsidP="00CB4068">
      <w:pPr>
        <w:widowControl w:val="0"/>
        <w:spacing w:after="120"/>
        <w:ind w:firstLine="397"/>
        <w:rPr>
          <w:sz w:val="36"/>
          <w:rtl/>
        </w:rPr>
      </w:pPr>
      <w:r>
        <w:rPr>
          <w:sz w:val="36"/>
          <w:rtl/>
        </w:rPr>
        <w:t>ب- أو بإذْهابِ مَنْفَعَةِ أحَدِ أعْضائِه: كإذهاب إحدى الحواس: كالسَّمع، والبَصَر، والشَّمّ، والذَّوْق، والعَقْل، والكلام، وغيرها.</w:t>
      </w:r>
    </w:p>
    <w:p w14:paraId="05B8D8CC" w14:textId="77777777" w:rsidR="00CB4068" w:rsidRDefault="00CB4068" w:rsidP="00CB4068">
      <w:pPr>
        <w:widowControl w:val="0"/>
        <w:spacing w:after="120"/>
        <w:ind w:firstLine="397"/>
        <w:rPr>
          <w:sz w:val="36"/>
          <w:rtl/>
        </w:rPr>
      </w:pPr>
      <w:r>
        <w:rPr>
          <w:sz w:val="36"/>
          <w:rtl/>
        </w:rPr>
        <w:t>ج- أو بجرحٍ، سواء أكانت الجراح في الرَّأسِ والوَجْه، وهي ما تسمَّى بِالشِّجاجِ، أم كانت في سائِر أجْزاء البَدَنِ. والشِّجاجُ نَوْعانِ مِن حيث ما يجب بِالجنايَة عليها:</w:t>
      </w:r>
    </w:p>
    <w:p w14:paraId="1F61CEF9" w14:textId="77777777" w:rsidR="00CB4068" w:rsidRDefault="00CB4068" w:rsidP="00CB4068">
      <w:pPr>
        <w:widowControl w:val="0"/>
        <w:spacing w:after="120"/>
        <w:ind w:firstLine="397"/>
        <w:rPr>
          <w:b/>
          <w:sz w:val="40"/>
          <w:rtl/>
        </w:rPr>
      </w:pPr>
      <w:r>
        <w:rPr>
          <w:sz w:val="36"/>
          <w:rtl/>
        </w:rPr>
        <w:t xml:space="preserve">1- ما فيه حُكومَةٌ </w:t>
      </w:r>
      <w:r>
        <w:rPr>
          <w:b/>
          <w:sz w:val="40"/>
          <w:vertAlign w:val="superscript"/>
          <w:rtl/>
        </w:rPr>
        <w:t>(</w:t>
      </w:r>
      <w:r>
        <w:rPr>
          <w:b/>
          <w:sz w:val="40"/>
          <w:vertAlign w:val="superscript"/>
          <w:rtl/>
        </w:rPr>
        <w:footnoteReference w:id="779"/>
      </w:r>
      <w:r>
        <w:rPr>
          <w:b/>
          <w:sz w:val="40"/>
          <w:vertAlign w:val="superscript"/>
          <w:rtl/>
        </w:rPr>
        <w:t>)</w:t>
      </w:r>
      <w:r>
        <w:rPr>
          <w:sz w:val="36"/>
          <w:rtl/>
        </w:rPr>
        <w:t xml:space="preserve">: كأن تَشُقّ الجلدَ شَقّاً يَسِيراً لا يَنْزِل منه دَمٌ </w:t>
      </w:r>
      <w:r>
        <w:rPr>
          <w:b/>
          <w:sz w:val="40"/>
          <w:vertAlign w:val="superscript"/>
          <w:rtl/>
        </w:rPr>
        <w:t>(</w:t>
      </w:r>
      <w:r>
        <w:rPr>
          <w:b/>
          <w:sz w:val="40"/>
          <w:vertAlign w:val="superscript"/>
          <w:rtl/>
        </w:rPr>
        <w:footnoteReference w:id="780"/>
      </w:r>
      <w:r>
        <w:rPr>
          <w:b/>
          <w:sz w:val="40"/>
          <w:vertAlign w:val="superscript"/>
          <w:rtl/>
        </w:rPr>
        <w:t>)</w:t>
      </w:r>
      <w:r>
        <w:rPr>
          <w:b/>
          <w:sz w:val="40"/>
          <w:rtl/>
        </w:rPr>
        <w:t>، أو يَنْزِل دَمٌ يَسِيرٌ</w:t>
      </w:r>
      <w:r>
        <w:rPr>
          <w:b/>
          <w:sz w:val="40"/>
          <w:vertAlign w:val="superscript"/>
          <w:rtl/>
        </w:rPr>
        <w:t>(</w:t>
      </w:r>
      <w:r>
        <w:rPr>
          <w:b/>
          <w:sz w:val="40"/>
          <w:vertAlign w:val="superscript"/>
          <w:rtl/>
        </w:rPr>
        <w:footnoteReference w:id="781"/>
      </w:r>
      <w:r>
        <w:rPr>
          <w:b/>
          <w:sz w:val="40"/>
          <w:vertAlign w:val="superscript"/>
          <w:rtl/>
        </w:rPr>
        <w:t>)</w:t>
      </w:r>
      <w:r>
        <w:rPr>
          <w:b/>
          <w:sz w:val="40"/>
          <w:rtl/>
        </w:rPr>
        <w:t xml:space="preserve">، أو تُبِضِّعَ اللَّحْمَ فقط </w:t>
      </w:r>
      <w:r>
        <w:rPr>
          <w:b/>
          <w:sz w:val="40"/>
          <w:vertAlign w:val="superscript"/>
          <w:rtl/>
        </w:rPr>
        <w:t>(</w:t>
      </w:r>
      <w:r>
        <w:rPr>
          <w:b/>
          <w:sz w:val="40"/>
          <w:vertAlign w:val="superscript"/>
          <w:rtl/>
        </w:rPr>
        <w:footnoteReference w:id="782"/>
      </w:r>
      <w:r>
        <w:rPr>
          <w:b/>
          <w:sz w:val="40"/>
          <w:vertAlign w:val="superscript"/>
          <w:rtl/>
        </w:rPr>
        <w:t>)</w:t>
      </w:r>
      <w:r>
        <w:rPr>
          <w:b/>
          <w:sz w:val="40"/>
          <w:rtl/>
        </w:rPr>
        <w:t xml:space="preserve">، أو تَغُوصَ فيه </w:t>
      </w:r>
      <w:r>
        <w:rPr>
          <w:b/>
          <w:sz w:val="40"/>
          <w:vertAlign w:val="superscript"/>
          <w:rtl/>
        </w:rPr>
        <w:t>(</w:t>
      </w:r>
      <w:r>
        <w:rPr>
          <w:b/>
          <w:sz w:val="40"/>
          <w:vertAlign w:val="superscript"/>
          <w:rtl/>
        </w:rPr>
        <w:footnoteReference w:id="783"/>
      </w:r>
      <w:r>
        <w:rPr>
          <w:b/>
          <w:sz w:val="40"/>
          <w:vertAlign w:val="superscript"/>
          <w:rtl/>
        </w:rPr>
        <w:t>)</w:t>
      </w:r>
      <w:r>
        <w:rPr>
          <w:b/>
          <w:sz w:val="40"/>
          <w:rtl/>
        </w:rPr>
        <w:t xml:space="preserve">، أو لا يكون بينها وبين العَظْم إلّا قِشْرَةٌ رِقِيقَة </w:t>
      </w:r>
      <w:r>
        <w:rPr>
          <w:b/>
          <w:sz w:val="40"/>
          <w:vertAlign w:val="superscript"/>
          <w:rtl/>
        </w:rPr>
        <w:t>(</w:t>
      </w:r>
      <w:r>
        <w:rPr>
          <w:b/>
          <w:sz w:val="40"/>
          <w:vertAlign w:val="superscript"/>
          <w:rtl/>
        </w:rPr>
        <w:footnoteReference w:id="784"/>
      </w:r>
      <w:r>
        <w:rPr>
          <w:b/>
          <w:sz w:val="40"/>
          <w:vertAlign w:val="superscript"/>
          <w:rtl/>
        </w:rPr>
        <w:t>)</w:t>
      </w:r>
      <w:r>
        <w:rPr>
          <w:b/>
          <w:sz w:val="40"/>
          <w:rtl/>
        </w:rPr>
        <w:t>.</w:t>
      </w:r>
    </w:p>
    <w:p w14:paraId="064DD72A" w14:textId="77777777" w:rsidR="00CB4068" w:rsidRDefault="00CB4068" w:rsidP="00CB4068">
      <w:pPr>
        <w:widowControl w:val="0"/>
        <w:spacing w:after="120"/>
        <w:ind w:firstLine="397"/>
        <w:rPr>
          <w:b/>
          <w:sz w:val="40"/>
          <w:rtl/>
        </w:rPr>
      </w:pPr>
      <w:r>
        <w:rPr>
          <w:b/>
          <w:sz w:val="40"/>
          <w:rtl/>
        </w:rPr>
        <w:t xml:space="preserve">2- ما فيه دِيَة مُقَدَّرَة </w:t>
      </w:r>
      <w:r>
        <w:rPr>
          <w:b/>
          <w:sz w:val="40"/>
          <w:vertAlign w:val="superscript"/>
          <w:rtl/>
        </w:rPr>
        <w:t>(</w:t>
      </w:r>
      <w:r>
        <w:rPr>
          <w:b/>
          <w:sz w:val="40"/>
          <w:vertAlign w:val="superscript"/>
          <w:rtl/>
        </w:rPr>
        <w:footnoteReference w:id="785"/>
      </w:r>
      <w:r>
        <w:rPr>
          <w:b/>
          <w:sz w:val="40"/>
          <w:vertAlign w:val="superscript"/>
          <w:rtl/>
        </w:rPr>
        <w:t>)</w:t>
      </w:r>
      <w:r>
        <w:rPr>
          <w:b/>
          <w:sz w:val="40"/>
          <w:rtl/>
        </w:rPr>
        <w:t>: كأن تَصِلَ الشَّجَّة إلى العَظْم وتُوضحَه، وتسمَّى " الموضحة "، أو تهشُمه، وتُسمَّى " الهاشمة "، أو تَنْقُله مِن مَوْضِعِه بعد كَسْرِه، وتُسمَّى " المنَقِّلَة "، أو تَصِل إلى جِلْدَة الدِّماغ، وتسمَّى " المأمومَة "، أو تخرِقَ جِلْدَة الدِّماغ، وتسمَّى " الدّامِغَة ".</w:t>
      </w:r>
    </w:p>
    <w:p w14:paraId="73441C47" w14:textId="77777777" w:rsidR="00CB4068" w:rsidRDefault="00CB4068" w:rsidP="00CB4068">
      <w:pPr>
        <w:widowControl w:val="0"/>
        <w:spacing w:after="120"/>
        <w:ind w:firstLine="397"/>
        <w:rPr>
          <w:b/>
          <w:sz w:val="40"/>
          <w:rtl/>
        </w:rPr>
      </w:pPr>
      <w:r>
        <w:rPr>
          <w:b/>
          <w:sz w:val="40"/>
          <w:rtl/>
        </w:rPr>
        <w:t>وهذه الشِّجاجُ مَذكورَةٌ بِالتَّرتِيبِ ابتِداءً مِن الأَخَفّ إلى الأشَدّ.</w:t>
      </w:r>
    </w:p>
    <w:p w14:paraId="16FDCE9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أمّا جُروح سائِرِ البَدَنِ فلها حالَتان:</w:t>
      </w:r>
    </w:p>
    <w:p w14:paraId="21EA9DC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1- أن يَبْلُغ الجرحُ تجوِيفَ الصَّدْرِ أو البَطْن، بأن يَطْعَنَه فَتَصِل إلى جَوْفِه، وتُسمَّى "الجائِفَة".</w:t>
      </w:r>
    </w:p>
    <w:p w14:paraId="40B3432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2- ألّا يَبْلُغَ الجوفَ، كأن يَجْرَحَ يَدَه، أو قَدَمَه، أوفَخِذَه، ونحوَ ذلك.</w:t>
      </w:r>
    </w:p>
    <w:p w14:paraId="38248FB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b/>
          <w:bCs/>
          <w:rtl/>
        </w:rPr>
        <w:t>الحالة الثّانية:</w:t>
      </w:r>
      <w:r>
        <w:rPr>
          <w:rFonts w:ascii="Traditional Arabic" w:hAnsi="Traditional Arabic"/>
          <w:rtl/>
        </w:rPr>
        <w:t xml:space="preserve"> الجنايَة بِكَسْر العِظامِ (غير عِظام الرَّأس والوَجْه)، وهي نَوعانِ:</w:t>
      </w:r>
    </w:p>
    <w:p w14:paraId="6DAABAD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أ- ما فيه دِيَةٌ: وذلك إذا انكسَر العَظْم، بِشَرْط أن يَنْجَبِر مُستَقِيماً، مثل: الضّلع، والتّرقُوة، والزّنْد.</w:t>
      </w:r>
    </w:p>
    <w:p w14:paraId="49CFD0D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ب- ما لا دِيَةَ فيه: كسائِر العِظام مثل: كَسْر عَظْم السّاق، أو الفَخِذ، أو القَدَم، ونحو ذلك. ففي ذلك كُلّه حُكومَة.</w:t>
      </w:r>
    </w:p>
    <w:p w14:paraId="448C454A" w14:textId="77777777" w:rsidR="00CB4068" w:rsidRDefault="00CB4068" w:rsidP="00CB4068">
      <w:pPr>
        <w:widowControl w:val="0"/>
        <w:spacing w:before="240" w:after="120"/>
        <w:ind w:firstLine="397"/>
        <w:rPr>
          <w:rFonts w:ascii="Traditional Arabic" w:hAnsi="Traditional Arabic"/>
          <w:b/>
          <w:bCs/>
          <w:rtl/>
        </w:rPr>
      </w:pPr>
      <w:r>
        <w:rPr>
          <w:rFonts w:ascii="Traditional Arabic" w:hAnsi="Traditional Arabic"/>
          <w:b/>
          <w:bCs/>
          <w:rtl/>
        </w:rPr>
        <w:t>الأسئِلَة:</w:t>
      </w:r>
    </w:p>
    <w:p w14:paraId="544AF8A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س1: الجنايَة على ما دون النَّفْسِ لا تخلو مِن حالَتَيْن، اذكُرهما.</w:t>
      </w:r>
    </w:p>
    <w:p w14:paraId="5B32178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س2: متى يُسمَّى الجرح " شَجَّة "؟ مع ذِكْر مِثالين لها.</w:t>
      </w:r>
    </w:p>
    <w:p w14:paraId="2BBD6F5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س3: عَرِّف " الحكومَة " ومتى تجب ؟</w:t>
      </w:r>
    </w:p>
    <w:p w14:paraId="1D65E3A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س4: مَثِّل بِثَلاثَة أمثِلَةٍ لِلشِّجاج التي فيها دِيَةٌ مُقَدَّرَة.</w:t>
      </w:r>
    </w:p>
    <w:p w14:paraId="68DC5A1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س5: ما المقصود بما يلي: الجائِفَة، الموضحَة، المأمومَة ؟</w:t>
      </w:r>
    </w:p>
    <w:p w14:paraId="6878C99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س6: متى تجب الدِّيَة في كَسْرِ العِظام ؟</w:t>
      </w:r>
    </w:p>
    <w:p w14:paraId="7CDAB09F" w14:textId="77777777" w:rsidR="00CB4068" w:rsidRDefault="00CB4068" w:rsidP="00CB4068">
      <w:pPr>
        <w:widowControl w:val="0"/>
        <w:spacing w:after="120"/>
        <w:ind w:firstLine="397"/>
        <w:rPr>
          <w:rFonts w:ascii="Traditional Arabic" w:hAnsi="Traditional Arabic"/>
          <w:b/>
          <w:sz w:val="36"/>
          <w:rtl/>
        </w:rPr>
      </w:pPr>
    </w:p>
    <w:p w14:paraId="6CB6ACE2" w14:textId="77777777" w:rsidR="00CB4068" w:rsidRDefault="00CB4068" w:rsidP="00CB4068">
      <w:pPr>
        <w:spacing w:after="120"/>
        <w:ind w:firstLine="397"/>
        <w:rPr>
          <w:rFonts w:ascii="Traditional Arabic" w:hAnsi="Traditional Arabic"/>
          <w:b/>
          <w:sz w:val="40"/>
          <w:rtl/>
        </w:rPr>
      </w:pPr>
    </w:p>
    <w:p w14:paraId="3713544F" w14:textId="77777777" w:rsidR="00CB4068" w:rsidRDefault="00CB4068" w:rsidP="00CB4068">
      <w:pPr>
        <w:widowControl w:val="0"/>
        <w:tabs>
          <w:tab w:val="left" w:pos="3298"/>
          <w:tab w:val="center" w:pos="4251"/>
        </w:tabs>
        <w:spacing w:after="120"/>
        <w:jc w:val="center"/>
        <w:outlineLvl w:val="0"/>
        <w:rPr>
          <w:rFonts w:ascii="Traditional Arabic" w:hAnsi="Traditional Arabic"/>
          <w:b/>
          <w:bCs/>
          <w:sz w:val="36"/>
          <w:vertAlign w:val="superscript"/>
          <w:rtl/>
        </w:rPr>
      </w:pPr>
      <w:r>
        <w:rPr>
          <w:rFonts w:ascii="Traditional Arabic" w:hAnsi="Traditional Arabic"/>
          <w:b/>
          <w:bCs/>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وثلاثة عشر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86"/>
      </w:r>
      <w:r>
        <w:rPr>
          <w:rFonts w:ascii="Traditional Arabic" w:hAnsi="Traditional Arabic"/>
          <w:b/>
          <w:bCs/>
          <w:sz w:val="36"/>
          <w:vertAlign w:val="superscript"/>
          <w:rtl/>
        </w:rPr>
        <w:t>)</w:t>
      </w:r>
    </w:p>
    <w:p w14:paraId="7B963E6D" w14:textId="77777777" w:rsidR="00CB4068" w:rsidRDefault="00CB4068" w:rsidP="00CB4068">
      <w:pPr>
        <w:widowControl w:val="0"/>
        <w:tabs>
          <w:tab w:val="left" w:pos="3298"/>
          <w:tab w:val="center" w:pos="4251"/>
        </w:tabs>
        <w:spacing w:after="120"/>
        <w:jc w:val="center"/>
        <w:outlineLvl w:val="0"/>
        <w:rPr>
          <w:rFonts w:ascii="Traditional Arabic" w:hAnsi="Traditional Arabic"/>
          <w:b/>
          <w:bCs/>
          <w:rtl/>
          <w:lang w:bidi="ar-SY"/>
        </w:rPr>
      </w:pPr>
      <w:r>
        <w:rPr>
          <w:rFonts w:ascii="Traditional Arabic" w:hAnsi="Traditional Arabic"/>
          <w:b/>
          <w:bCs/>
          <w:rtl/>
          <w:lang w:bidi="ar-SY"/>
        </w:rPr>
        <w:t>أحكامُ المُرْتَدِّين</w:t>
      </w:r>
    </w:p>
    <w:p w14:paraId="4DE5D2BC" w14:textId="77777777" w:rsidR="00CB4068" w:rsidRDefault="00CB4068" w:rsidP="004435F3">
      <w:pPr>
        <w:widowControl w:val="0"/>
        <w:spacing w:after="120"/>
        <w:ind w:firstLine="397"/>
        <w:rPr>
          <w:rFonts w:ascii="Traditional Arabic" w:hAnsi="Traditional Arabic"/>
          <w:b/>
          <w:sz w:val="36"/>
          <w:rtl/>
          <w:lang w:bidi="ar-SY"/>
        </w:rPr>
      </w:pPr>
      <w:r>
        <w:rPr>
          <w:rFonts w:ascii="Traditional Arabic" w:hAnsi="Traditional Arabic"/>
          <w:rtl/>
          <w:lang w:bidi="ar-SY"/>
        </w:rPr>
        <w:t>عرَفْتَ فيما مَضَى أنَّ حِفْظَ الدِّينِ إحْدى الضَّرورِيّات الخمسِ المجمَع عليها في جَمِيعِ الشَّرائِع، ومِن المسلَّم أنَّ الغايَةَ مِن خَلْقِ اللهِ لنا هي عِبادَتُه والقِيامُ بِطاعَتِه، قال تعالى:</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وَمَا خَلَقْتُ الْجِنَّ و</w:t>
      </w:r>
      <w:r w:rsidR="004435F3">
        <w:rPr>
          <w:color w:val="000000"/>
          <w:szCs w:val="40"/>
          <w:rtl/>
        </w:rPr>
        <w:t>َالْإِنْسَ إِلَّا لِيَعْبُدُونِ</w:t>
      </w:r>
      <w:r w:rsidR="004435F3">
        <w:rPr>
          <w:rFonts w:ascii="Lotus Linotype" w:hAnsi="Lotus Linotype" w:cs="Lotus Linotype"/>
          <w:b/>
          <w:szCs w:val="28"/>
          <w:rtl/>
        </w:rPr>
        <w:t>﴾</w:t>
      </w:r>
      <w:r w:rsidR="004435F3">
        <w:rPr>
          <w:rFonts w:ascii="Traditional Arabic" w:hAnsi="Traditional Arabic" w:hint="cs"/>
          <w:b/>
          <w:sz w:val="36"/>
          <w:rtl/>
          <w:lang w:bidi="ar-SY"/>
        </w:rPr>
        <w:t xml:space="preserve"> </w:t>
      </w:r>
      <w:r>
        <w:rPr>
          <w:rFonts w:ascii="Traditional Arabic" w:hAnsi="Traditional Arabic"/>
          <w:b/>
          <w:sz w:val="36"/>
          <w:rtl/>
          <w:lang w:bidi="ar-SY"/>
        </w:rPr>
        <w:t>[الذاريات: 56]. وقد شَرَعَ اللهُ وَسائِلَ كَثِيرَةٍ لِلحِفاظِ على الدِّينِ؛ إذ هو أعزّ ما نملِك، وهو سَبَب السَّعادَة في الدّارَيْن، فمَن تَعَدَّى حُدودَ اللهِ وارتَكَبَ محارِمَه ووَقَع في حِماه، فهو على خَطَرٍ عَظِيمٍ إن ماتَ قبل أن يَتُوبَ، وهذا التَّعَدِّي يتَرَتَّب عليه أحَد أَمْرَيْن:</w:t>
      </w:r>
    </w:p>
    <w:p w14:paraId="04D248F2"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b/>
          <w:sz w:val="36"/>
          <w:rtl/>
          <w:lang w:bidi="ar-SY"/>
        </w:rPr>
        <w:t>1- أن يَنْقُص إيمانُه بِقَدْر مَعْصِيَتِه مع بَقاءِ أَصْلِ الإيمانِ عِنْدَه.</w:t>
      </w:r>
    </w:p>
    <w:p w14:paraId="12452CCE"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b/>
          <w:sz w:val="36"/>
          <w:rtl/>
          <w:lang w:bidi="ar-SY"/>
        </w:rPr>
        <w:t>2- أن يَزُولَ جَمِيع إيمانِه، وذلك عند ارتِكابِه أحَد نَواقِض الإسلامِ، وهو ما يُسَمَّى بـ:" الرِّدَّة ".</w:t>
      </w:r>
    </w:p>
    <w:p w14:paraId="02D499DB"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b/>
          <w:sz w:val="36"/>
          <w:rtl/>
          <w:lang w:bidi="ar-SY"/>
        </w:rPr>
        <w:t>وسَنُلقِي الضَّوءَ على أهَمّ مَسائِل الرِّدَّة لخطَرِها وكَثْرة الوُقوع فيها.</w:t>
      </w:r>
    </w:p>
    <w:p w14:paraId="311F10D2" w14:textId="77777777" w:rsidR="00CB4068" w:rsidRDefault="00CB4068" w:rsidP="00CB4068">
      <w:pPr>
        <w:widowControl w:val="0"/>
        <w:spacing w:after="120"/>
        <w:ind w:firstLine="397"/>
        <w:rPr>
          <w:rFonts w:ascii="Traditional Arabic" w:hAnsi="Traditional Arabic"/>
          <w:bCs/>
          <w:sz w:val="36"/>
          <w:rtl/>
          <w:lang w:bidi="ar-SY"/>
        </w:rPr>
      </w:pPr>
      <w:r>
        <w:rPr>
          <w:rFonts w:ascii="Traditional Arabic" w:hAnsi="Traditional Arabic"/>
          <w:bCs/>
          <w:sz w:val="36"/>
          <w:rtl/>
          <w:lang w:bidi="ar-SY"/>
        </w:rPr>
        <w:t>تَعرِيف الرِّدَّة:</w:t>
      </w:r>
    </w:p>
    <w:p w14:paraId="0FD50CD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الرِّدَّة لغة: الرُّجوع والتَّحَوُّل.</w:t>
      </w:r>
    </w:p>
    <w:p w14:paraId="7B5AD96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وشَرْعاً: الرُّجوع عن دِينِ الإسلامِ إلى الكُفْر.</w:t>
      </w:r>
    </w:p>
    <w:p w14:paraId="6752B521" w14:textId="77777777" w:rsidR="00CB4068" w:rsidRDefault="00CB4068" w:rsidP="00CB4068">
      <w:pPr>
        <w:widowControl w:val="0"/>
        <w:spacing w:after="120"/>
        <w:ind w:firstLine="397"/>
        <w:rPr>
          <w:rFonts w:ascii="Traditional Arabic" w:hAnsi="Traditional Arabic"/>
          <w:b/>
          <w:bCs/>
          <w:rtl/>
        </w:rPr>
      </w:pPr>
      <w:r>
        <w:rPr>
          <w:rFonts w:ascii="Traditional Arabic" w:hAnsi="Traditional Arabic"/>
          <w:b/>
          <w:bCs/>
          <w:rtl/>
        </w:rPr>
        <w:t>حُكْم الرِّدَّةِ:</w:t>
      </w:r>
    </w:p>
    <w:p w14:paraId="6AFBB11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الرِّدَّة كُفْرٌ وخُروجٌ مِن مِلَّةِ الإسلامِ إلى مِلَل الكُفْرِ.</w:t>
      </w:r>
    </w:p>
    <w:p w14:paraId="54C5B418" w14:textId="77777777" w:rsidR="00CB4068" w:rsidRDefault="00CB4068" w:rsidP="004435F3">
      <w:pPr>
        <w:widowControl w:val="0"/>
        <w:spacing w:after="120"/>
        <w:ind w:firstLine="397"/>
        <w:rPr>
          <w:rFonts w:ascii="Traditional Arabic" w:hAnsi="Traditional Arabic"/>
          <w:b/>
          <w:sz w:val="36"/>
          <w:rtl/>
        </w:rPr>
      </w:pPr>
      <w:r>
        <w:rPr>
          <w:rFonts w:ascii="Traditional Arabic" w:hAnsi="Traditional Arabic"/>
          <w:rtl/>
        </w:rPr>
        <w:t>ويَسْتَوِي في ذلك: الجادّ، والهازِل، والمستَهْزِئ، إذا ارتكبوا أحدَ نَواقِض الإسلامِ، قال الله تعالى:</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 xml:space="preserve">وَلَئِنْ سَأَلْتَهُمْ لَيَقُولُنَّ إِنَّمَا كُنَّا نَخُوضُ وَنَلْعَبُ قُلْ أَبِاللَّهِ وَآيَاتِهِ وَرَسُولِهِ كُنْتُمْ تَسْتَهْزِئُونَ (65) لَا تَعْتَذِرُوا قَدْ كَفَرْتُمْ بَعْدَ إِيمَانِكُمْ إِنْ نَعْفُ عَنْ طَائِفَةٍ مِنْكُمْ نُعَذِّبْ طَائِفَةً </w:t>
      </w:r>
      <w:r w:rsidR="004435F3">
        <w:rPr>
          <w:color w:val="000000"/>
          <w:szCs w:val="40"/>
          <w:rtl/>
        </w:rPr>
        <w:t>بِأَنَّهُمْ كَانُوا مُجْرِمِينَ</w:t>
      </w:r>
      <w:r w:rsidR="004435F3">
        <w:rPr>
          <w:rFonts w:ascii="Lotus Linotype" w:hAnsi="Lotus Linotype" w:cs="Lotus Linotype"/>
          <w:b/>
          <w:szCs w:val="28"/>
          <w:rtl/>
        </w:rPr>
        <w:t>﴾</w:t>
      </w:r>
      <w:r w:rsidR="004435F3">
        <w:rPr>
          <w:rFonts w:ascii="Traditional Arabic" w:hAnsi="Traditional Arabic" w:hint="cs"/>
          <w:b/>
          <w:sz w:val="36"/>
          <w:rtl/>
        </w:rPr>
        <w:t xml:space="preserve"> </w:t>
      </w:r>
      <w:r>
        <w:rPr>
          <w:rFonts w:ascii="Traditional Arabic" w:hAnsi="Traditional Arabic"/>
          <w:b/>
          <w:sz w:val="36"/>
          <w:rtl/>
        </w:rPr>
        <w:t>[التَّوبة: 65 – 66].</w:t>
      </w:r>
    </w:p>
    <w:p w14:paraId="3F9AD68F" w14:textId="77777777" w:rsidR="00CB4068" w:rsidRDefault="00CB4068" w:rsidP="004435F3">
      <w:pPr>
        <w:widowControl w:val="0"/>
        <w:spacing w:after="120"/>
        <w:ind w:firstLine="397"/>
        <w:rPr>
          <w:rFonts w:ascii="Traditional Arabic" w:hAnsi="Traditional Arabic"/>
          <w:b/>
          <w:sz w:val="36"/>
          <w:rtl/>
        </w:rPr>
      </w:pPr>
      <w:r>
        <w:rPr>
          <w:rFonts w:ascii="Traditional Arabic" w:hAnsi="Traditional Arabic"/>
          <w:b/>
          <w:sz w:val="36"/>
          <w:rtl/>
        </w:rPr>
        <w:t>أمّا المكرَهُ إذا نَطَق بِكَلِمَة الكُفْرِ مع اطْمِئْنانِ قَلْبِه بِالإيمانِ فلا يُعْتَبَر مُرْتَدّاً والحالَةُ هذه، قال الله تعالى في ذلك:</w:t>
      </w:r>
      <w:r w:rsidR="004435F3">
        <w:rPr>
          <w:rFonts w:ascii="Traditional Arabic" w:hAnsi="Traditional Arabic" w:hint="cs"/>
          <w:b/>
          <w:sz w:val="36"/>
          <w:rtl/>
        </w:rPr>
        <w:t xml:space="preserve"> </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مَنْ كَفَرَ بِاللَّهِ مِنْ بَعْدِ إِيمَانِهِ إِلَّا مَنْ أُكْرِهَ وَقَلْبُهُ مُطْمَئِنٌّ بِالْإِيمَانِ وَلَكِنْ مَنْ شَرَحَ بِالْكُفْرِ صَدْرًا فَعَلَيْهِمْ</w:t>
      </w:r>
      <w:r w:rsidR="004435F3" w:rsidRPr="00E4512B">
        <w:rPr>
          <w:color w:val="000000"/>
          <w:szCs w:val="40"/>
        </w:rPr>
        <w:t xml:space="preserve"> </w:t>
      </w:r>
      <w:r w:rsidR="004435F3" w:rsidRPr="00E4512B">
        <w:rPr>
          <w:color w:val="000000"/>
          <w:szCs w:val="40"/>
          <w:rtl/>
        </w:rPr>
        <w:t>غَضَبٌ مِنَ ا</w:t>
      </w:r>
      <w:r w:rsidR="004435F3">
        <w:rPr>
          <w:color w:val="000000"/>
          <w:szCs w:val="40"/>
          <w:rtl/>
        </w:rPr>
        <w:t>للَّهِ وَلَهُمْ عَذَابٌ عَظِيمٌ</w:t>
      </w:r>
      <w:r w:rsidR="004435F3">
        <w:rPr>
          <w:rFonts w:ascii="Lotus Linotype" w:hAnsi="Lotus Linotype" w:cs="Lotus Linotype"/>
          <w:b/>
          <w:szCs w:val="28"/>
          <w:rtl/>
        </w:rPr>
        <w:t>﴾</w:t>
      </w:r>
      <w:r w:rsidR="004435F3">
        <w:rPr>
          <w:rFonts w:ascii="Traditional Arabic" w:hAnsi="Traditional Arabic" w:hint="cs"/>
          <w:b/>
          <w:sz w:val="36"/>
          <w:rtl/>
        </w:rPr>
        <w:t xml:space="preserve"> </w:t>
      </w:r>
      <w:r>
        <w:rPr>
          <w:rFonts w:ascii="Traditional Arabic" w:hAnsi="Traditional Arabic"/>
          <w:b/>
          <w:sz w:val="36"/>
          <w:rtl/>
        </w:rPr>
        <w:t>[النَّحل: 106].</w:t>
      </w:r>
    </w:p>
    <w:p w14:paraId="3225FD9F" w14:textId="77777777" w:rsidR="00CB4068" w:rsidRDefault="00CB4068" w:rsidP="00CB4068">
      <w:pPr>
        <w:widowControl w:val="0"/>
        <w:spacing w:after="120"/>
        <w:ind w:firstLine="397"/>
        <w:rPr>
          <w:rFonts w:ascii="Traditional Arabic" w:hAnsi="Traditional Arabic"/>
          <w:bCs/>
          <w:sz w:val="36"/>
          <w:rtl/>
        </w:rPr>
      </w:pPr>
      <w:r>
        <w:rPr>
          <w:rFonts w:ascii="Traditional Arabic" w:hAnsi="Traditional Arabic"/>
          <w:bCs/>
          <w:sz w:val="36"/>
          <w:rtl/>
        </w:rPr>
        <w:t>أَنْواع الرِّدَّة:</w:t>
      </w:r>
    </w:p>
    <w:p w14:paraId="767F962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ما يَقْتَضِي الرِّدَّةَ والخروجَ مِن الإسلامِ مُنْحَصِر في أَرْبَعة أَنْواعٍ هي:</w:t>
      </w:r>
    </w:p>
    <w:p w14:paraId="17B0246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bCs/>
          <w:rtl/>
        </w:rPr>
        <w:t>1- الرِّدَّة بِالاعتِقاد:</w:t>
      </w:r>
      <w:r>
        <w:rPr>
          <w:rFonts w:ascii="Traditional Arabic" w:hAnsi="Traditional Arabic"/>
          <w:rtl/>
        </w:rPr>
        <w:t xml:space="preserve"> كأن يَعْتَقِدَ ما يُخالِف ما عُلِم مِن الدِّينِ بِالضَّرورَةِ كَجَحْد رُبوبِيَّةِ اللهِ، أو أُلوهِيَّتِه، أو إنكارِ البَعْث، أو الجنَّة، أو النّار.</w:t>
      </w:r>
    </w:p>
    <w:p w14:paraId="5B71027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bCs/>
          <w:rtl/>
        </w:rPr>
        <w:t>2- الرِّدَّة بِالشَّكّ:</w:t>
      </w:r>
      <w:r>
        <w:rPr>
          <w:rFonts w:ascii="Traditional Arabic" w:hAnsi="Traditional Arabic"/>
          <w:rtl/>
        </w:rPr>
        <w:t xml:space="preserve"> كالشَّكّ في صِحَّة أخْبارِ القُرآنِ، أو صِدْق رَسولِ اللهِ </w:t>
      </w:r>
      <w:r w:rsidR="00D70043">
        <w:rPr>
          <w:rFonts w:ascii="AGA Arabesque" w:hAnsi="AGA Arabesque"/>
          <w:sz w:val="36"/>
          <w:rtl/>
          <w:lang w:bidi="ar-EG"/>
        </w:rPr>
        <w:t>-صلى الله عليه وسلم-</w:t>
      </w:r>
      <w:r>
        <w:rPr>
          <w:rFonts w:ascii="Traditional Arabic" w:hAnsi="Traditional Arabic"/>
          <w:rtl/>
        </w:rPr>
        <w:t>، وصِحَّة رِسالَتِه.</w:t>
      </w:r>
    </w:p>
    <w:p w14:paraId="19779B6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bCs/>
          <w:rtl/>
        </w:rPr>
        <w:t>3- الرِّدَّة بِالفِعْلِ:</w:t>
      </w:r>
      <w:r>
        <w:rPr>
          <w:rFonts w:ascii="Traditional Arabic" w:hAnsi="Traditional Arabic"/>
          <w:rtl/>
        </w:rPr>
        <w:t xml:space="preserve"> كالذَّبْحِ لِغَيْرِ اللهِ، والسُّجودِ لِلأصْنامِ ونحوِها.</w:t>
      </w:r>
    </w:p>
    <w:p w14:paraId="1C912C37" w14:textId="77777777" w:rsidR="00CB4068" w:rsidRDefault="00CB4068" w:rsidP="00CB4068">
      <w:pPr>
        <w:widowControl w:val="0"/>
        <w:spacing w:after="120"/>
        <w:ind w:firstLine="397"/>
        <w:rPr>
          <w:rFonts w:ascii="Traditional Arabic" w:hAnsi="Traditional Arabic"/>
          <w:b/>
          <w:bCs/>
          <w:rtl/>
        </w:rPr>
      </w:pPr>
      <w:r>
        <w:rPr>
          <w:rFonts w:ascii="Traditional Arabic" w:hAnsi="Traditional Arabic"/>
          <w:b/>
          <w:bCs/>
          <w:rtl/>
        </w:rPr>
        <w:t>استِتابَة المُرْتَدّ:</w:t>
      </w:r>
    </w:p>
    <w:p w14:paraId="0859E82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مِن يُسْرِ هذا الدِّينِ وسَماحَتِه أن فَتَح لِلمُرْتَدِّ بابَ التَّوبَة لِيُراجِعَ نَفْسَه ويحاسِبها، وذلك بأن يُـمْهَل الـمُرْتَدّ ثَلاثَةَ أيّامٍ يحبَس خِلالها، ويُضَيَّق عليه لعلَّه يَنْعَطِف قَلْبُه فَيُراجِع دِينَه، فإن أصَرَّ على ذلك واستَمَرَّ على رِدَّتِه قُتِل؛ لأنَّه يُعْتَبَر مُبَدِّلاً لِدِينِه الصَّحِيحِ، فلا خيرَ في بَقائِه، سواء أكان رَجُلاً أو امرَأةً.</w:t>
      </w:r>
    </w:p>
    <w:p w14:paraId="7C2B5C5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bCs/>
          <w:rtl/>
        </w:rPr>
        <w:t>وتَوبَة المُرتَدّ:</w:t>
      </w:r>
      <w:r>
        <w:rPr>
          <w:rFonts w:ascii="Traditional Arabic" w:hAnsi="Traditional Arabic"/>
          <w:rtl/>
        </w:rPr>
        <w:t xml:space="preserve"> أن يَنطِق بِالشَّهادَتَيْن إن كانت رِدَّتُه بِسَبَبِ جَحْدِ الوحدانِيَّة أو الرِّسالَة أو هما معاً، أمّا إن كانت رِدَّته بِسَبَب إنكارِ فَرْضٍ أو إحلالِ محرَّمٍ فلا بُدَّ مِن إقرارِه بما جَحَدَه.</w:t>
      </w:r>
    </w:p>
    <w:p w14:paraId="26830080" w14:textId="77777777" w:rsidR="00CB4068"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Pr>
          <w:rFonts w:ascii="Traditional Arabic" w:hAnsi="Traditional Arabic"/>
          <w:b/>
          <w:bCs/>
          <w:rtl/>
          <w:lang w:bidi="ar-SY"/>
        </w:rPr>
        <w:t>أَحْكامُ المُرْتَدّ وعُقوبَتُه</w:t>
      </w:r>
    </w:p>
    <w:p w14:paraId="0AB708A4" w14:textId="77777777" w:rsidR="00CB4068" w:rsidRDefault="00CB4068" w:rsidP="00CB4068">
      <w:pPr>
        <w:widowControl w:val="0"/>
        <w:spacing w:after="120"/>
        <w:ind w:firstLine="397"/>
        <w:rPr>
          <w:rFonts w:ascii="Traditional Arabic" w:hAnsi="Traditional Arabic"/>
          <w:b/>
          <w:bCs/>
          <w:rtl/>
          <w:lang w:bidi="ar-SY"/>
        </w:rPr>
      </w:pPr>
      <w:r>
        <w:rPr>
          <w:rFonts w:ascii="Traditional Arabic" w:hAnsi="Traditional Arabic"/>
          <w:b/>
          <w:bCs/>
          <w:rtl/>
          <w:lang w:bidi="ar-SY"/>
        </w:rPr>
        <w:t>أحكامُه:</w:t>
      </w:r>
    </w:p>
    <w:p w14:paraId="2AD342C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يَتَرَتَّب على الرِّدَّةِ أَحْكامٌ، منها:</w:t>
      </w:r>
    </w:p>
    <w:p w14:paraId="05B4FBC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1- يُفَرَّق بينَه وبين زَوْجَتِه.</w:t>
      </w:r>
    </w:p>
    <w:p w14:paraId="0B2A9E1D"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rtl/>
        </w:rPr>
        <w:t xml:space="preserve">2- لا يَرِث ولا يُورَث؛ لاختِلاف الدِّين، قال </w:t>
      </w:r>
      <w:r w:rsidR="00D70043">
        <w:rPr>
          <w:rFonts w:ascii="AGA Arabesque" w:hAnsi="AGA Arabesque"/>
          <w:sz w:val="36"/>
          <w:rtl/>
          <w:lang w:bidi="ar-EG"/>
        </w:rPr>
        <w:t>-صلى الله عليه وسلم-</w:t>
      </w:r>
      <w:r>
        <w:rPr>
          <w:rFonts w:ascii="Traditional Arabic" w:hAnsi="Traditional Arabic"/>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 xml:space="preserve">لا يَرِث المسلِمُ الكافِرَ ولا الكافِرُ المسلِمَ » متَّفق عليه </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787"/>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w:t>
      </w:r>
    </w:p>
    <w:p w14:paraId="7D007C33"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3- لا تحِلّ ذَبِيحَتُه لِكُفْرِه، ولا يجوزُ الأَكْل منها مع أنَّ ذَبِيحَةَ اليَهودِ والنَّصارَى حَلالٌ.</w:t>
      </w:r>
    </w:p>
    <w:p w14:paraId="16A99D2D"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4- تُطَبَّق عليه أحكامُ الكُفّارِ بعد مَوْتِه، فلا يُغَسَّل ولا يُكَفَّن ولا يُصَلَّى عليه ولا يُدْفَن في مَقابِر المسلِمِينَ.</w:t>
      </w:r>
    </w:p>
    <w:p w14:paraId="03FF8983" w14:textId="77777777" w:rsidR="00CB4068" w:rsidRDefault="00CB4068" w:rsidP="004435F3">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5- حُبوط عَمَلِه إذا مات على رِدَّتِه؛ لقوله تعالى:</w:t>
      </w:r>
      <w:r w:rsidR="004435F3">
        <w:rPr>
          <w:rFonts w:ascii="Lotus Linotype" w:hAnsi="Lotus Linotype" w:cs="Lotus Linotype"/>
          <w:color w:val="000000"/>
          <w:szCs w:val="28"/>
          <w:rtl/>
        </w:rPr>
        <w:t>﴿</w:t>
      </w:r>
      <w:r w:rsidR="004435F3" w:rsidRPr="004435F3">
        <w:rPr>
          <w:color w:val="000000"/>
          <w:szCs w:val="40"/>
          <w:rtl/>
        </w:rPr>
        <w:t xml:space="preserve"> </w:t>
      </w:r>
      <w:r w:rsidR="004435F3" w:rsidRPr="00E4512B">
        <w:rPr>
          <w:color w:val="000000"/>
          <w:szCs w:val="40"/>
          <w:rtl/>
        </w:rPr>
        <w:t>وَمَنْ يَرْتَدِدْ مِنْكُمْ عَنْ دِينِهِ فَيَمُتْ وَهُوَ</w:t>
      </w:r>
      <w:r w:rsidR="004435F3" w:rsidRPr="00E4512B">
        <w:rPr>
          <w:color w:val="000000"/>
          <w:szCs w:val="40"/>
        </w:rPr>
        <w:t xml:space="preserve"> </w:t>
      </w:r>
      <w:r w:rsidR="004435F3" w:rsidRPr="00E4512B">
        <w:rPr>
          <w:color w:val="000000"/>
          <w:szCs w:val="40"/>
          <w:rtl/>
        </w:rPr>
        <w:t xml:space="preserve">كَافِرٌ فَأُولَئِكَ حَبِطَتْ أَعْمَالُهُمْ فِي الدُّنْيَا وَالْآخِرَةِ وَأُولَئِكَ أَصْحَابُ </w:t>
      </w:r>
      <w:r w:rsidR="004435F3">
        <w:rPr>
          <w:color w:val="000000"/>
          <w:szCs w:val="40"/>
          <w:rtl/>
        </w:rPr>
        <w:t>النَّارِ هُمْ فِيهَا خَالِدُونَ</w:t>
      </w:r>
      <w:r w:rsidR="004435F3">
        <w:rPr>
          <w:rFonts w:ascii="Lotus Linotype" w:hAnsi="Lotus Linotype" w:cs="Lotus Linotype"/>
          <w:b/>
          <w:noProof w:val="0"/>
          <w:color w:val="000000"/>
          <w:szCs w:val="28"/>
          <w:rtl/>
        </w:rPr>
        <w:t>﴾</w:t>
      </w:r>
      <w:r w:rsidR="004435F3">
        <w:rPr>
          <w:rFonts w:ascii="Traditional Arabic" w:hAnsi="Traditional Arabic" w:hint="cs"/>
          <w:b/>
          <w:noProof w:val="0"/>
          <w:color w:val="000000"/>
          <w:sz w:val="36"/>
          <w:rtl/>
        </w:rPr>
        <w:t xml:space="preserve"> </w:t>
      </w:r>
      <w:r>
        <w:rPr>
          <w:rFonts w:ascii="Traditional Arabic" w:hAnsi="Traditional Arabic"/>
          <w:b/>
          <w:noProof w:val="0"/>
          <w:color w:val="000000"/>
          <w:sz w:val="36"/>
          <w:rtl/>
        </w:rPr>
        <w:t>[البقرة: 217].</w:t>
      </w:r>
    </w:p>
    <w:p w14:paraId="7D4B28F9" w14:textId="77777777" w:rsidR="00CB4068" w:rsidRDefault="00CB4068" w:rsidP="00CB4068">
      <w:pPr>
        <w:widowControl w:val="0"/>
        <w:spacing w:after="120"/>
        <w:ind w:firstLine="397"/>
        <w:rPr>
          <w:rFonts w:ascii="Traditional Arabic" w:hAnsi="Traditional Arabic"/>
          <w:bCs/>
          <w:noProof w:val="0"/>
          <w:color w:val="000000"/>
          <w:sz w:val="36"/>
          <w:rtl/>
        </w:rPr>
      </w:pPr>
      <w:r>
        <w:rPr>
          <w:rFonts w:ascii="Traditional Arabic" w:hAnsi="Traditional Arabic"/>
          <w:bCs/>
          <w:noProof w:val="0"/>
          <w:color w:val="000000"/>
          <w:sz w:val="36"/>
          <w:rtl/>
        </w:rPr>
        <w:t>عُقُوبَتُه:</w:t>
      </w:r>
    </w:p>
    <w:p w14:paraId="476FD61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لِلمُرْتَدّ عُقوبَتان: دُنْيَوِيَّة، وأُخْرَوِيَّة.</w:t>
      </w:r>
    </w:p>
    <w:p w14:paraId="2875E18A"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Cs/>
          <w:rtl/>
        </w:rPr>
        <w:t>فَعُقوبَتُه في الدُّنيا:</w:t>
      </w:r>
      <w:r>
        <w:rPr>
          <w:rFonts w:ascii="Traditional Arabic" w:hAnsi="Traditional Arabic"/>
          <w:rtl/>
        </w:rPr>
        <w:t xml:space="preserve"> القَتْل إن لم يَتُب، لقولِه </w:t>
      </w:r>
      <w:r w:rsidR="00D70043">
        <w:rPr>
          <w:rFonts w:ascii="AGA Arabesque" w:hAnsi="AGA Arabesque"/>
          <w:sz w:val="36"/>
          <w:rtl/>
          <w:lang w:bidi="ar-EG"/>
        </w:rPr>
        <w:t>-صلى الله عليه وسلم-</w:t>
      </w:r>
      <w:r>
        <w:rPr>
          <w:rFonts w:ascii="Traditional Arabic" w:hAnsi="Traditional Arabic"/>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 xml:space="preserve">مَن بَدَّل دِينَه فاقْتُلُوه </w:t>
      </w:r>
      <w:r>
        <w:rPr>
          <w:rFonts w:ascii="Msh Quraan1" w:eastAsia="MS Mincho" w:hAnsi="Msh Quraan1"/>
          <w:b/>
          <w:noProof w:val="0"/>
          <w:color w:val="000000"/>
          <w:sz w:val="36"/>
        </w:rPr>
        <w:t></w:t>
      </w:r>
      <w:r>
        <w:rPr>
          <w:rFonts w:ascii="Msh Quraan1" w:eastAsia="MS Mincho" w:hAnsi="Msh Quraan1"/>
          <w:b/>
          <w:noProof w:val="0"/>
          <w:color w:val="000000"/>
          <w:sz w:val="36"/>
          <w:rtl/>
        </w:rPr>
        <w:t>. رواه البخاري</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788"/>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w:t>
      </w:r>
    </w:p>
    <w:p w14:paraId="4D5A3E27" w14:textId="77777777" w:rsidR="00CB4068" w:rsidRDefault="00CB4068" w:rsidP="004435F3">
      <w:pPr>
        <w:widowControl w:val="0"/>
        <w:spacing w:after="120"/>
        <w:ind w:firstLine="397"/>
        <w:rPr>
          <w:rFonts w:ascii="Traditional Arabic" w:hAnsi="Traditional Arabic"/>
          <w:b/>
          <w:noProof w:val="0"/>
          <w:sz w:val="36"/>
          <w:rtl/>
        </w:rPr>
      </w:pPr>
      <w:r>
        <w:rPr>
          <w:rFonts w:ascii="Traditional Arabic" w:hAnsi="Traditional Arabic"/>
          <w:bCs/>
          <w:noProof w:val="0"/>
          <w:rtl/>
        </w:rPr>
        <w:t xml:space="preserve">أمّا عُقوبَتُه في الآخِرَة: </w:t>
      </w:r>
      <w:r>
        <w:rPr>
          <w:rFonts w:ascii="Traditional Arabic" w:hAnsi="Traditional Arabic"/>
          <w:noProof w:val="0"/>
          <w:rtl/>
        </w:rPr>
        <w:t>فهي الخلود في نارِ جهنَّم - نسأل ُاللهَ السَّلامَة والعافِيَة - لِقولِه تعالى في آخِر الآيَة السّابِقَة عن المرتَدِّين:</w:t>
      </w:r>
      <w:r>
        <w:rPr>
          <w:rFonts w:ascii="QCF2BSML" w:hAnsi="QCF2BSML" w:cs="QCF2BSML"/>
          <w:color w:val="000000"/>
          <w:szCs w:val="28"/>
          <w:rtl/>
        </w:rPr>
        <w:t xml:space="preserve"> </w:t>
      </w:r>
      <w:r w:rsidRPr="004435F3">
        <w:rPr>
          <w:rFonts w:ascii="QCF2BSML" w:hAnsi="QCF2BSML" w:cs="QCF2BSML"/>
          <w:color w:val="000000"/>
          <w:szCs w:val="28"/>
          <w:highlight w:val="yellow"/>
          <w:rtl/>
        </w:rPr>
        <w:t>ﱡﭐ</w:t>
      </w:r>
      <w:r w:rsidRPr="004435F3">
        <w:rPr>
          <w:rFonts w:ascii="QCF2034" w:hAnsi="QCF2034" w:cs="QCF2034"/>
          <w:color w:val="000000"/>
          <w:szCs w:val="28"/>
          <w:highlight w:val="yellow"/>
          <w:rtl/>
        </w:rPr>
        <w:t xml:space="preserve"> </w:t>
      </w:r>
      <w:r w:rsidRPr="004435F3">
        <w:rPr>
          <w:rFonts w:cs="Times New Roman" w:hint="cs"/>
          <w:color w:val="000000"/>
          <w:szCs w:val="28"/>
          <w:highlight w:val="yellow"/>
          <w:rtl/>
        </w:rPr>
        <w:t>ﲗ</w:t>
      </w:r>
      <w:r w:rsidRPr="004435F3">
        <w:rPr>
          <w:rFonts w:ascii="QCF2034" w:hAnsi="QCF2034" w:cs="QCF2034"/>
          <w:color w:val="000000"/>
          <w:szCs w:val="28"/>
          <w:highlight w:val="yellow"/>
          <w:rtl/>
        </w:rPr>
        <w:t xml:space="preserve"> </w:t>
      </w:r>
      <w:r w:rsidRPr="004435F3">
        <w:rPr>
          <w:rFonts w:cs="Times New Roman" w:hint="cs"/>
          <w:color w:val="000000"/>
          <w:szCs w:val="28"/>
          <w:highlight w:val="yellow"/>
          <w:rtl/>
        </w:rPr>
        <w:t>ﲘ</w:t>
      </w:r>
      <w:r w:rsidRPr="004435F3">
        <w:rPr>
          <w:rFonts w:ascii="QCF2034" w:hAnsi="QCF2034" w:cs="QCF2034"/>
          <w:color w:val="000000"/>
          <w:szCs w:val="28"/>
          <w:highlight w:val="yellow"/>
          <w:rtl/>
        </w:rPr>
        <w:t xml:space="preserve"> </w:t>
      </w:r>
      <w:r w:rsidRPr="004435F3">
        <w:rPr>
          <w:rFonts w:cs="Times New Roman" w:hint="cs"/>
          <w:color w:val="000000"/>
          <w:szCs w:val="28"/>
          <w:highlight w:val="yellow"/>
          <w:rtl/>
        </w:rPr>
        <w:t>ﲙ</w:t>
      </w:r>
      <w:r w:rsidRPr="004435F3">
        <w:rPr>
          <w:rFonts w:cs="Times New Roman" w:hint="cs"/>
          <w:color w:val="0000A5"/>
          <w:szCs w:val="28"/>
          <w:highlight w:val="yellow"/>
          <w:rtl/>
        </w:rPr>
        <w:t>ﲚ</w:t>
      </w:r>
      <w:r w:rsidRPr="004435F3">
        <w:rPr>
          <w:rFonts w:ascii="QCF2034" w:hAnsi="QCF2034" w:cs="QCF2034"/>
          <w:color w:val="000000"/>
          <w:szCs w:val="28"/>
          <w:highlight w:val="yellow"/>
          <w:rtl/>
        </w:rPr>
        <w:t xml:space="preserve"> </w:t>
      </w:r>
      <w:r w:rsidRPr="004435F3">
        <w:rPr>
          <w:rFonts w:cs="Times New Roman" w:hint="cs"/>
          <w:color w:val="000000"/>
          <w:szCs w:val="28"/>
          <w:highlight w:val="yellow"/>
          <w:rtl/>
        </w:rPr>
        <w:t>ﲛ</w:t>
      </w:r>
      <w:r w:rsidRPr="004435F3">
        <w:rPr>
          <w:rFonts w:ascii="QCF2034" w:hAnsi="QCF2034" w:cs="QCF2034"/>
          <w:color w:val="000000"/>
          <w:szCs w:val="28"/>
          <w:highlight w:val="yellow"/>
          <w:rtl/>
        </w:rPr>
        <w:t xml:space="preserve"> </w:t>
      </w:r>
      <w:r w:rsidRPr="004435F3">
        <w:rPr>
          <w:rFonts w:ascii="Courier New" w:hAnsi="Courier New" w:cs="Courier New" w:hint="cs"/>
          <w:color w:val="000000"/>
          <w:szCs w:val="28"/>
          <w:highlight w:val="yellow"/>
          <w:rtl/>
        </w:rPr>
        <w:t>ﲜ</w:t>
      </w:r>
      <w:r w:rsidRPr="004435F3">
        <w:rPr>
          <w:rFonts w:ascii="QCF2034" w:hAnsi="QCF2034" w:cs="QCF2034"/>
          <w:color w:val="000000"/>
          <w:szCs w:val="28"/>
          <w:highlight w:val="yellow"/>
          <w:rtl/>
        </w:rPr>
        <w:t xml:space="preserve"> </w:t>
      </w:r>
      <w:r w:rsidRPr="004435F3">
        <w:rPr>
          <w:rFonts w:ascii="Courier New" w:hAnsi="Courier New" w:cs="Courier New" w:hint="cs"/>
          <w:color w:val="000000"/>
          <w:szCs w:val="28"/>
          <w:highlight w:val="yellow"/>
          <w:rtl/>
        </w:rPr>
        <w:t>ﲝ</w:t>
      </w:r>
      <w:r w:rsidRPr="004435F3">
        <w:rPr>
          <w:rFonts w:ascii="QCF2034" w:hAnsi="QCF2034" w:cs="Times New Roman" w:hint="cs"/>
          <w:color w:val="000000"/>
          <w:szCs w:val="28"/>
          <w:highlight w:val="yellow"/>
          <w:rtl/>
        </w:rPr>
        <w:t xml:space="preserve"> </w:t>
      </w:r>
      <w:r w:rsidRPr="004435F3">
        <w:rPr>
          <w:rFonts w:ascii="QCF2BSML" w:hAnsi="QCF2BSML" w:cs="QCF2BSML"/>
          <w:color w:val="000000"/>
          <w:szCs w:val="28"/>
          <w:highlight w:val="yellow"/>
          <w:rtl/>
        </w:rPr>
        <w:t>ﱠ</w:t>
      </w:r>
      <w:r w:rsidRPr="004435F3">
        <w:rPr>
          <w:rFonts w:ascii="Traditional Arabic" w:hAnsi="Traditional Arabic"/>
          <w:b/>
          <w:noProof w:val="0"/>
          <w:sz w:val="36"/>
          <w:highlight w:val="yellow"/>
          <w:rtl/>
        </w:rPr>
        <w:t>.</w:t>
      </w:r>
    </w:p>
    <w:p w14:paraId="1A0F41E6" w14:textId="77777777" w:rsidR="00CB4068" w:rsidRDefault="00CB4068" w:rsidP="00CB4068">
      <w:pPr>
        <w:widowControl w:val="0"/>
        <w:spacing w:after="120"/>
        <w:ind w:firstLine="397"/>
        <w:rPr>
          <w:rFonts w:ascii="Traditional Arabic" w:hAnsi="Traditional Arabic"/>
          <w:bCs/>
          <w:noProof w:val="0"/>
          <w:sz w:val="36"/>
          <w:rtl/>
        </w:rPr>
      </w:pPr>
      <w:r>
        <w:rPr>
          <w:rFonts w:ascii="Traditional Arabic" w:hAnsi="Traditional Arabic"/>
          <w:bCs/>
          <w:noProof w:val="0"/>
          <w:sz w:val="36"/>
          <w:rtl/>
        </w:rPr>
        <w:t>حُكْم السَّحَرَة والعَرّافِين والمُشَعْوِذِين:</w:t>
      </w:r>
    </w:p>
    <w:p w14:paraId="565FE554" w14:textId="77777777" w:rsidR="00CB4068" w:rsidRDefault="00CB4068" w:rsidP="004435F3">
      <w:pPr>
        <w:widowControl w:val="0"/>
        <w:spacing w:after="120"/>
        <w:ind w:firstLine="397"/>
        <w:jc w:val="both"/>
        <w:rPr>
          <w:rFonts w:ascii="Traditional Arabic" w:hAnsi="Traditional Arabic"/>
          <w:b/>
          <w:sz w:val="36"/>
          <w:rtl/>
        </w:rPr>
      </w:pPr>
      <w:r>
        <w:rPr>
          <w:rFonts w:ascii="Traditional Arabic" w:hAnsi="Traditional Arabic"/>
          <w:rtl/>
        </w:rPr>
        <w:t>مِن صُوَر الرِّدَّة السِّحْر؛ لأنَّ السّاحِر يَسْتَعِين بِالشَّياطِين ويَتَقَرَّب إليهم بِبَعْض أنواعِ العِبادَة كالذَّبْح، والنَّذْر، والدُّعاء، لِيُعِينوه في سِحْرِه، وقد يَدَّعِي عِلْمَ الغَيْبِ فَيَكْفُر بذلك كلّه، قال الله سبحانه وتعالى:</w:t>
      </w:r>
      <w:r w:rsidR="004435F3">
        <w:rPr>
          <w:rFonts w:ascii="Lotus Linotype" w:hAnsi="Lotus Linotype" w:cs="Lotus Linotype"/>
          <w:color w:val="000000"/>
          <w:szCs w:val="28"/>
          <w:rtl/>
        </w:rPr>
        <w:t>﴿</w:t>
      </w:r>
      <w:r w:rsidR="00786FD5" w:rsidRPr="00786FD5">
        <w:rPr>
          <w:color w:val="000000"/>
          <w:szCs w:val="40"/>
          <w:rtl/>
        </w:rPr>
        <w:t xml:space="preserve"> </w:t>
      </w:r>
      <w:r w:rsidR="00786FD5" w:rsidRPr="00E4512B">
        <w:rPr>
          <w:color w:val="000000"/>
          <w:szCs w:val="40"/>
          <w:rtl/>
        </w:rPr>
        <w:t>وَمَا أُنْزِلَ عَلَى الْمَلَكَيْنِ بِبَابِلَ هَارُوتَ وَمَارُوتَ وَمَا يُعَلِّمَانِ مِنْ أَحَدٍ حَتَّى يَقُولَا إِنَّمَا نَحْنُ فِتْنَةٌ</w:t>
      </w:r>
      <w:r w:rsidR="00786FD5" w:rsidRPr="00E4512B">
        <w:rPr>
          <w:color w:val="000000"/>
          <w:szCs w:val="40"/>
        </w:rPr>
        <w:t xml:space="preserve">  </w:t>
      </w:r>
      <w:r w:rsidR="00786FD5">
        <w:rPr>
          <w:color w:val="000000"/>
          <w:szCs w:val="40"/>
          <w:rtl/>
        </w:rPr>
        <w:t>فَلَا تَكْفُرْ</w:t>
      </w:r>
      <w:r w:rsidR="004435F3">
        <w:rPr>
          <w:rFonts w:ascii="Lotus Linotype" w:hAnsi="Lotus Linotype" w:cs="Lotus Linotype"/>
          <w:b/>
          <w:szCs w:val="28"/>
          <w:rtl/>
        </w:rPr>
        <w:t>﴾</w:t>
      </w:r>
      <w:r w:rsidR="004435F3">
        <w:rPr>
          <w:rFonts w:ascii="Traditional Arabic" w:hAnsi="Traditional Arabic" w:hint="cs"/>
          <w:b/>
          <w:sz w:val="36"/>
          <w:rtl/>
        </w:rPr>
        <w:t xml:space="preserve"> </w:t>
      </w:r>
      <w:r>
        <w:rPr>
          <w:rFonts w:ascii="Traditional Arabic" w:hAnsi="Traditional Arabic"/>
          <w:b/>
          <w:sz w:val="36"/>
          <w:rtl/>
        </w:rPr>
        <w:t>[البقرة: 102].</w:t>
      </w:r>
    </w:p>
    <w:p w14:paraId="37ED9A03"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والسِّحْر له تَأثِيرٌ على البَدَن، والقَلْب، والعَقْل، فتارَةً يُـمْرِض أو يَقْتُل، وتارَةً يُفَرِّق بين المرءِ وزَوْجِه، أو يجمَع بينَهُما، وهو ما يُسمَّى بـ:" الصَّرْف والعَطْف ".</w:t>
      </w:r>
    </w:p>
    <w:p w14:paraId="313A3E68"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sz w:val="36"/>
          <w:rtl/>
        </w:rPr>
        <w:t xml:space="preserve">إذا عُلِمَ هذا فلا شَكَّ في كُفْرِ السّاحِرِ ووُجوبِ قَتْلِه، ولا يُسْتَتابُ لِعَدَم نَقْلِ ذلك عن أَحَد مِن الصَّحابَة، قال </w:t>
      </w:r>
      <w:r w:rsidR="00D70043">
        <w:rPr>
          <w:rFonts w:ascii="AGA Arabesque" w:hAnsi="AGA Arabesque"/>
          <w:b/>
          <w:sz w:val="36"/>
          <w:rtl/>
          <w:lang w:bidi="ar-EG"/>
        </w:rPr>
        <w:t>-صلى الله عليه وسلم-</w:t>
      </w:r>
      <w:r>
        <w:rPr>
          <w:rFonts w:ascii="Traditional Arabic" w:hAnsi="Traditional Arabic"/>
          <w:b/>
          <w:sz w:val="36"/>
          <w:rtl/>
        </w:rPr>
        <w:t>:</w:t>
      </w:r>
      <w:r>
        <w:rPr>
          <w:rFonts w:ascii="Msh Quraan1" w:eastAsia="MS Mincho" w:hAnsi="Msh Quraan1"/>
          <w:b/>
          <w:noProof w:val="0"/>
          <w:color w:val="000000"/>
          <w:sz w:val="36"/>
        </w:rPr>
        <w:t></w:t>
      </w:r>
      <w:r>
        <w:rPr>
          <w:rFonts w:ascii="Msh Quraan1" w:eastAsia="MS Mincho" w:hAnsi="Msh Quraan1"/>
          <w:b/>
          <w:noProof w:val="0"/>
          <w:color w:val="000000"/>
          <w:sz w:val="36"/>
        </w:rPr>
        <w:t></w:t>
      </w:r>
      <w:r>
        <w:rPr>
          <w:rFonts w:ascii="Msh Quraan1" w:eastAsia="MS Mincho" w:hAnsi="Msh Quraan1"/>
          <w:b/>
          <w:noProof w:val="0"/>
          <w:color w:val="000000"/>
          <w:sz w:val="36"/>
          <w:rtl/>
        </w:rPr>
        <w:t>لا يحلّ دَم امرِئٍ مُسْلِمٍ يَشْهَد أن لا إله إلّا الله، وأني رسول اللهِ إلّا بإحْدى ثَلاث: النَّفس بِالنَّفْس، والثَّيِّب الزّاني، والمفارِق لِدِينِه التّارِك لِلجَماعَة ». متَّفق عليه</w:t>
      </w:r>
      <w:r>
        <w:rPr>
          <w:rFonts w:ascii="Traditional Arabic" w:hAnsi="Traditional Arabic"/>
          <w:b/>
          <w:noProof w:val="0"/>
          <w:color w:val="000000"/>
          <w:sz w:val="36"/>
          <w:vertAlign w:val="superscript"/>
          <w:rtl/>
        </w:rPr>
        <w:t>(</w:t>
      </w:r>
      <w:r>
        <w:rPr>
          <w:rFonts w:ascii="Traditional Arabic" w:hAnsi="Traditional Arabic"/>
          <w:b/>
          <w:noProof w:val="0"/>
          <w:color w:val="000000"/>
          <w:sz w:val="36"/>
          <w:vertAlign w:val="superscript"/>
          <w:rtl/>
        </w:rPr>
        <w:footnoteReference w:id="789"/>
      </w:r>
      <w:r>
        <w:rPr>
          <w:rFonts w:ascii="Traditional Arabic" w:hAnsi="Traditional Arabic"/>
          <w:b/>
          <w:noProof w:val="0"/>
          <w:color w:val="000000"/>
          <w:sz w:val="36"/>
          <w:vertAlign w:val="superscript"/>
          <w:rtl/>
        </w:rPr>
        <w:t>)</w:t>
      </w:r>
      <w:r>
        <w:rPr>
          <w:rFonts w:ascii="Traditional Arabic" w:hAnsi="Traditional Arabic"/>
          <w:b/>
          <w:noProof w:val="0"/>
          <w:color w:val="000000"/>
          <w:sz w:val="36"/>
          <w:rtl/>
        </w:rPr>
        <w:t>.</w:t>
      </w:r>
    </w:p>
    <w:p w14:paraId="2278E30A"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 xml:space="preserve">وقد صَحَّ قَتْلُ السّاحِرِ عن ثَلاثَةٍ مِن أصحابِ رسولِ اللهِ </w:t>
      </w:r>
      <w:r w:rsidR="00D70043">
        <w:rPr>
          <w:rFonts w:ascii="AGA Arabesque" w:hAnsi="AGA Arabesque"/>
          <w:b/>
          <w:noProof w:val="0"/>
          <w:color w:val="000000"/>
          <w:sz w:val="36"/>
          <w:rtl/>
          <w:lang w:bidi="ar-EG"/>
        </w:rPr>
        <w:t>-صلى الله عليه وسلم-</w:t>
      </w:r>
      <w:r>
        <w:rPr>
          <w:rFonts w:ascii="Traditional Arabic" w:hAnsi="Traditional Arabic"/>
          <w:b/>
          <w:noProof w:val="0"/>
          <w:color w:val="000000"/>
          <w:sz w:val="36"/>
          <w:rtl/>
        </w:rPr>
        <w:t xml:space="preserve">: عن عُمَر بن الخطّاب، وابْنَتِه حَفْصَة، وجُنْدب الخيْرِ </w:t>
      </w:r>
      <w:r w:rsidR="00D70043">
        <w:rPr>
          <w:rFonts w:ascii="AGA Arabesque" w:hAnsi="AGA Arabesque"/>
          <w:b/>
          <w:noProof w:val="0"/>
          <w:color w:val="000000"/>
          <w:sz w:val="36"/>
          <w:rtl/>
        </w:rPr>
        <w:t>-رضي الله عنه-</w:t>
      </w:r>
      <w:r>
        <w:rPr>
          <w:rFonts w:ascii="Traditional Arabic" w:hAnsi="Traditional Arabic"/>
          <w:b/>
          <w:noProof w:val="0"/>
          <w:color w:val="000000"/>
          <w:sz w:val="36"/>
          <w:rtl/>
        </w:rPr>
        <w:t>.</w:t>
      </w:r>
    </w:p>
    <w:p w14:paraId="12AAC682" w14:textId="77777777" w:rsidR="00CB4068" w:rsidRDefault="00CB4068" w:rsidP="00CB4068">
      <w:pPr>
        <w:widowControl w:val="0"/>
        <w:spacing w:after="120"/>
        <w:ind w:firstLine="397"/>
        <w:rPr>
          <w:rFonts w:ascii="Traditional Arabic" w:hAnsi="Traditional Arabic"/>
          <w:b/>
          <w:noProof w:val="0"/>
          <w:color w:val="000000"/>
          <w:sz w:val="36"/>
          <w:rtl/>
        </w:rPr>
      </w:pPr>
      <w:r>
        <w:rPr>
          <w:rFonts w:ascii="Traditional Arabic" w:hAnsi="Traditional Arabic"/>
          <w:b/>
          <w:noProof w:val="0"/>
          <w:color w:val="000000"/>
          <w:sz w:val="36"/>
          <w:rtl/>
        </w:rPr>
        <w:t>وإذا أثَّرَ السِّحْرُ في المسْحورِ لم يجُزْ عِلاجُه بِسِحْرٍ مِثْلِه، وإنما يُعالَج بِالأَدْوِيَة المباحَة والدَّعَوات الشَّرعِيَّة.</w:t>
      </w:r>
    </w:p>
    <w:p w14:paraId="3C8E34D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أمّا العرَّاف: وهو الذي يَدَّعِي عِلْمَ الغَيْبِ ومَعرِفَة ما يحصُل في المسْتَقْبَل ممّا لا سَبِيلَ إلى الوُصولِ إليه، فهو كافِرٌ أيضاً، سواء سُمِّي: عرّافاً، أو كاهِناً، أو نحوِهِما.</w:t>
      </w:r>
    </w:p>
    <w:p w14:paraId="368D8D6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وممّا انتَشَر بين النّاس في هذا الزَّمان وُجود المشعوِذِين والدَّجّالين الذين يأكُلونَ أموالَ النّاسِ بالباطِل، ويَعِيثُونَ فَساداً في المجتَمَع، فيَجِب البُعْد عن هَؤلاءِ والحذَر مِن إتْيانهم أو الانخداعِ بأسالِيبِهِم الماكِرَة، فَضْلاً عن تَصْدِيقِ ما يُشاعُ عنهم مِن قُدْرَةٍ على شِفاءِ المرضَى وما شابَه ذلك ممّا هو مِن اختصاصِ الله تعالى الذي لا يُشاركه فيه غيره.</w:t>
      </w:r>
    </w:p>
    <w:p w14:paraId="6F772AF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والواجِب على المسلِم مُحارَبَتُهم، ونُصْح المسلِمِين بِالابتِعاد عنهم، ورَفْع أَمْرِهِم إلى وُلّاة الأُمورِ لِمُعاقَبَتِهِم وتَطهِيرِ البِلادِ منهم.</w:t>
      </w:r>
    </w:p>
    <w:p w14:paraId="49B94C68"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rtl/>
        </w:rPr>
        <w:t xml:space="preserve">وخُلاصَة القول: أنَّ هؤلاء إن أتَوا بما يَسْتَوْجِبُ الكُفْرَ فهم كُفّار، وإلّا فهم عُصاةٌ فاسِقُونَ يُعَزَّرونَ لِيَرْتَدِعوا ويَنْزَجِر غيرُهم ممَّن هو على شاكِلَتِهِم </w:t>
      </w:r>
      <w:r>
        <w:rPr>
          <w:rFonts w:ascii="Traditional Arabic" w:hAnsi="Traditional Arabic"/>
          <w:b/>
          <w:sz w:val="36"/>
          <w:vertAlign w:val="superscript"/>
          <w:rtl/>
        </w:rPr>
        <w:t>(</w:t>
      </w:r>
      <w:r>
        <w:rPr>
          <w:rFonts w:ascii="Traditional Arabic" w:hAnsi="Traditional Arabic"/>
          <w:b/>
          <w:sz w:val="36"/>
          <w:vertAlign w:val="superscript"/>
          <w:rtl/>
        </w:rPr>
        <w:footnoteReference w:id="790"/>
      </w:r>
      <w:r>
        <w:rPr>
          <w:rFonts w:ascii="Traditional Arabic" w:hAnsi="Traditional Arabic"/>
          <w:b/>
          <w:sz w:val="36"/>
          <w:vertAlign w:val="superscript"/>
          <w:rtl/>
        </w:rPr>
        <w:t>)</w:t>
      </w:r>
      <w:r>
        <w:rPr>
          <w:rFonts w:ascii="Traditional Arabic" w:hAnsi="Traditional Arabic"/>
          <w:b/>
          <w:sz w:val="36"/>
          <w:rtl/>
        </w:rPr>
        <w:t>.</w:t>
      </w:r>
    </w:p>
    <w:p w14:paraId="64B50E9E" w14:textId="77777777" w:rsidR="00CB4068" w:rsidRDefault="00CB4068" w:rsidP="00CB4068">
      <w:pPr>
        <w:widowControl w:val="0"/>
        <w:spacing w:after="120"/>
        <w:ind w:firstLine="397"/>
        <w:rPr>
          <w:rFonts w:ascii="Traditional Arabic" w:hAnsi="Traditional Arabic"/>
          <w:bCs/>
          <w:sz w:val="36"/>
          <w:rtl/>
        </w:rPr>
      </w:pPr>
      <w:r>
        <w:rPr>
          <w:rFonts w:ascii="Traditional Arabic" w:hAnsi="Traditional Arabic"/>
          <w:bCs/>
          <w:sz w:val="36"/>
          <w:rtl/>
        </w:rPr>
        <w:t>الأسئِلَة:</w:t>
      </w:r>
    </w:p>
    <w:p w14:paraId="10FE9F4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س1: ما المقصودُ بالرِّدَّةِ ؟ وكم أَنواعُها ؟ مع التَّمثِيل لكلِّ نَوْعٍ.</w:t>
      </w:r>
    </w:p>
    <w:p w14:paraId="13309B5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 xml:space="preserve">س2: لو اسْتَهْزَأ شَخْصٌ بإحدَى السُّنَنِ الثّابِتَة عن رسولِ اللهِ </w:t>
      </w:r>
      <w:r w:rsidR="00D70043">
        <w:rPr>
          <w:rFonts w:ascii="AGA Arabesque" w:hAnsi="AGA Arabesque"/>
          <w:sz w:val="36"/>
          <w:rtl/>
          <w:lang w:bidi="ar-EG"/>
        </w:rPr>
        <w:t>-صلى الله عليه وسلم-</w:t>
      </w:r>
      <w:r>
        <w:rPr>
          <w:rFonts w:ascii="Traditional Arabic" w:hAnsi="Traditional Arabic"/>
          <w:rtl/>
        </w:rPr>
        <w:t xml:space="preserve"> فما حُكْمُه ؟ مع الدَّلِيل.</w:t>
      </w:r>
    </w:p>
    <w:p w14:paraId="4AC435D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س3: بم تَتَحَقَّق تَوْبَة المرْتَدّ ؟</w:t>
      </w:r>
    </w:p>
    <w:p w14:paraId="64516B4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س4: حَدِّد أبرَز فَرْقٍ يَتَمَيَّز به الكِتابي عن المرتَدّ.</w:t>
      </w:r>
    </w:p>
    <w:p w14:paraId="228CEF7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س5: ما سَبَب كُفْرِ السّاحِر ؟ اذكُر الدَّلِيل.</w:t>
      </w:r>
    </w:p>
    <w:p w14:paraId="13CB60F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س6: بيِّن أيّ الحالات التّالية رِدَّة، وما نَوْعُها:</w:t>
      </w:r>
    </w:p>
    <w:p w14:paraId="7C53375F" w14:textId="77777777" w:rsidR="00CB4068" w:rsidRDefault="00CB4068" w:rsidP="00C95BDA">
      <w:pPr>
        <w:widowControl w:val="0"/>
        <w:numPr>
          <w:ilvl w:val="0"/>
          <w:numId w:val="43"/>
        </w:numPr>
        <w:spacing w:after="120"/>
        <w:rPr>
          <w:rFonts w:ascii="Traditional Arabic" w:hAnsi="Traditional Arabic"/>
          <w:rtl/>
        </w:rPr>
      </w:pPr>
      <w:r>
        <w:rPr>
          <w:rFonts w:ascii="Traditional Arabic" w:hAnsi="Traditional Arabic"/>
          <w:rtl/>
        </w:rPr>
        <w:t>جَحْد حُكْمٍ مِن أَحْكامِ الدِّينِ الظّاهِرَة: كتَحرِيم الزِّنا، والقَتْل.</w:t>
      </w:r>
    </w:p>
    <w:p w14:paraId="1F80235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ب- عَدَم الجزْمِ بِكَمالِ قُدْرَةِ اللهِ تعالى، أو عِلْمِه.</w:t>
      </w:r>
    </w:p>
    <w:p w14:paraId="11D85C6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ج- سَبّ دِينِ الإسْلامِ.</w:t>
      </w:r>
    </w:p>
    <w:p w14:paraId="345DC42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د- التَّكَلُّم بِكلامٍ يُنافي الإيمانَ مُكْرَهاً.</w:t>
      </w:r>
    </w:p>
    <w:p w14:paraId="0C3B7CE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هـ- ادِّعاء المعالج عِلْمَه بما يحصُل لك في المسْتَقْبَلِ.</w:t>
      </w:r>
    </w:p>
    <w:p w14:paraId="6133E7EF" w14:textId="77777777" w:rsidR="00CB4068" w:rsidRDefault="00CB4068" w:rsidP="00CB4068">
      <w:pPr>
        <w:widowControl w:val="0"/>
        <w:tabs>
          <w:tab w:val="left" w:pos="3298"/>
          <w:tab w:val="center" w:pos="4251"/>
        </w:tabs>
        <w:spacing w:after="120"/>
        <w:jc w:val="center"/>
        <w:outlineLvl w:val="0"/>
        <w:rPr>
          <w:rFonts w:ascii="Traditional Arabic" w:hAnsi="Traditional Arabic"/>
          <w:color w:val="004600"/>
          <w:spacing w:val="-8"/>
          <w:sz w:val="35"/>
          <w:szCs w:val="33"/>
          <w:rtl/>
          <w:lang w:bidi="ar-SY"/>
        </w:rPr>
      </w:pPr>
      <w:r>
        <w:rPr>
          <w:rFonts w:ascii="Traditional Arabic" w:hAnsi="Traditional Arabic"/>
          <w:rtl/>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وأربعة عشر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91"/>
      </w:r>
      <w:r>
        <w:rPr>
          <w:rFonts w:ascii="Traditional Arabic" w:hAnsi="Traditional Arabic"/>
          <w:b/>
          <w:bCs/>
          <w:sz w:val="36"/>
          <w:vertAlign w:val="superscript"/>
          <w:rtl/>
        </w:rPr>
        <w:t>)</w:t>
      </w:r>
    </w:p>
    <w:p w14:paraId="1F55AE3E" w14:textId="77777777" w:rsidR="00CB4068" w:rsidRDefault="00CB4068" w:rsidP="00CB4068">
      <w:pPr>
        <w:widowControl w:val="0"/>
        <w:tabs>
          <w:tab w:val="left" w:pos="3073"/>
          <w:tab w:val="left" w:pos="3238"/>
          <w:tab w:val="center" w:pos="4251"/>
        </w:tabs>
        <w:spacing w:after="240"/>
        <w:jc w:val="center"/>
        <w:outlineLvl w:val="0"/>
        <w:rPr>
          <w:rFonts w:ascii="Traditional Arabic" w:hAnsi="Traditional Arabic"/>
          <w:b/>
          <w:bCs/>
          <w:rtl/>
          <w:lang w:bidi="ar-SY"/>
        </w:rPr>
      </w:pPr>
      <w:r>
        <w:rPr>
          <w:rFonts w:ascii="Traditional Arabic" w:hAnsi="Traditional Arabic"/>
          <w:b/>
          <w:bCs/>
          <w:rtl/>
          <w:lang w:bidi="ar-SY"/>
        </w:rPr>
        <w:t>الحُدودُ</w:t>
      </w:r>
    </w:p>
    <w:p w14:paraId="350A420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إنَّ الشَّريعَة الإسلاميَّة مَبْنِيَّة على اليُسْر ورَفْع الحرَجِ، وأحكامُها قائِمَةٌ على تحقيقِ المصالح ودَرْء المفاسِد، ولم تَكُن العُقوبَة هي أوَّل الحلولِ لِلقَضاءِ على الجرائِم والتَّقلِيلِ منها، وإنما أرشَد الشّارِع إلى أسبابِ الوِقايَةِ مِن الوُقوع في الجرائِم، ومِن ذلك:</w:t>
      </w:r>
    </w:p>
    <w:p w14:paraId="65933D7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1- أداءُ ما شَرَعَه اللهُ تعالى مِن العِبادات التي تَصِلُ العبدَ بِرَبِّه: كالصَّلاة التي تَنْهَى عن الفَحشاء والمنكر، والزكاة التي تُطَهِّر المالَ من الآفات.</w:t>
      </w:r>
    </w:p>
    <w:p w14:paraId="5CAABA6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2- المحافظَة على الأمر بالمعروف والنَّهي عن المنكر، وأن يَسْعى كلّ مسلِمٍ لتَقوِيم الاعْوِجاج في نفسِه، وفي غيرِه مِن أبناءِ أُمَّتِه، فالمجتَمَع جَسَدٌ واحِدٌ إذا اشتَكى منه عُضْوٌ تَداعَى له سائِر الجسَدِ بِالحمَّى والسَّهَر.</w:t>
      </w:r>
    </w:p>
    <w:p w14:paraId="1CBED585"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3- الحذَر مِن الأسباب الموَقَّعَة في الجرائِم: كالاعتِداء على الآخرين والسَّبّ والشَّتْم والنَّظَر للأجنَبِيات، وتَعاطِي ما يَضُرّ بِالأبْدانِ، ونحو ذلك.</w:t>
      </w:r>
    </w:p>
    <w:p w14:paraId="601214B3"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4- إذا لم تَنْجَح هذه الوَسَائِل في رَدْعِ المعتَدِينَ حُدودَ اللهِ، إمّا لِتقصِيرِهِم في أداءِ ما افتَرَضَ اللهُ عليهِم، أو لِتَهاوُنهم بمقارَفَة الذُّنوبِ والمعاصِي التي نُهوا عنها، فقد شَرَعَ اللهُ العليم الحكيم عقوباتٍ مُناسِبَة كلّ المناسَبَة لِلجَريمة التي ارتكَبَها المجرِم، وتكون غالباً على العُضْو الذي حَصَلت به الجنايَة إلّا إذا تَرَتَّب على ذلك أن تكونَ العُقوبَة أكثَر مِن قَدْرِ الجنايَةِ.</w:t>
      </w:r>
    </w:p>
    <w:p w14:paraId="30B0F883" w14:textId="77777777" w:rsidR="00CB4068" w:rsidRDefault="00CB4068" w:rsidP="00CB4068">
      <w:pPr>
        <w:widowControl w:val="0"/>
        <w:spacing w:before="240" w:after="120"/>
        <w:ind w:firstLine="397"/>
        <w:rPr>
          <w:rFonts w:ascii="Traditional Arabic" w:hAnsi="Traditional Arabic"/>
          <w:bCs/>
          <w:rtl/>
        </w:rPr>
      </w:pPr>
      <w:r>
        <w:rPr>
          <w:rFonts w:ascii="Traditional Arabic" w:hAnsi="Traditional Arabic"/>
          <w:bCs/>
          <w:rtl/>
        </w:rPr>
        <w:t>تَعرِيفُها:</w:t>
      </w:r>
    </w:p>
    <w:p w14:paraId="103A7922" w14:textId="77777777" w:rsidR="00CB4068" w:rsidRDefault="00CB4068" w:rsidP="00CB4068">
      <w:pPr>
        <w:widowControl w:val="0"/>
        <w:spacing w:after="120"/>
        <w:ind w:firstLine="397"/>
        <w:rPr>
          <w:rFonts w:ascii="Traditional Arabic" w:hAnsi="Traditional Arabic"/>
          <w:rtl/>
        </w:rPr>
      </w:pPr>
      <w:r>
        <w:rPr>
          <w:rFonts w:ascii="Traditional Arabic" w:hAnsi="Traditional Arabic"/>
          <w:bCs/>
          <w:rtl/>
        </w:rPr>
        <w:t>الحُدودُ:</w:t>
      </w:r>
      <w:r>
        <w:rPr>
          <w:rFonts w:ascii="Traditional Arabic" w:hAnsi="Traditional Arabic"/>
          <w:rtl/>
        </w:rPr>
        <w:t xml:space="preserve"> جَمْع حَدّ، وهو في اللُّغَة: الـمَنْع.</w:t>
      </w:r>
    </w:p>
    <w:p w14:paraId="2E45C207"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وفي الاصطِلاح: عُقُوبَةٌ مُقَدَّرَةٌ شَرْعاً على مَعْصِيَةٍ لأَجْلِ حَقِّ اللهِ تعالى.</w:t>
      </w:r>
    </w:p>
    <w:p w14:paraId="4531549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وسُمِّيت حُدوداً؛ لأنَّ مِن شأنها أن تمنَع مِن ارتِكابِ الجرائِم.</w:t>
      </w:r>
    </w:p>
    <w:p w14:paraId="10881595" w14:textId="77777777" w:rsidR="00CB4068" w:rsidRDefault="00CB4068" w:rsidP="00CB4068">
      <w:pPr>
        <w:widowControl w:val="0"/>
        <w:spacing w:before="240" w:after="120"/>
        <w:ind w:firstLine="397"/>
        <w:rPr>
          <w:rFonts w:ascii="Traditional Arabic" w:hAnsi="Traditional Arabic"/>
          <w:bCs/>
          <w:rtl/>
        </w:rPr>
      </w:pPr>
    </w:p>
    <w:p w14:paraId="4FB0A2FC" w14:textId="77777777" w:rsidR="00CB4068" w:rsidRDefault="00CB4068" w:rsidP="00CB4068">
      <w:pPr>
        <w:widowControl w:val="0"/>
        <w:spacing w:before="240" w:after="120"/>
        <w:ind w:firstLine="397"/>
        <w:rPr>
          <w:rFonts w:ascii="Traditional Arabic" w:hAnsi="Traditional Arabic"/>
          <w:bCs/>
          <w:rtl/>
        </w:rPr>
      </w:pPr>
      <w:r>
        <w:rPr>
          <w:rFonts w:ascii="Traditional Arabic" w:hAnsi="Traditional Arabic"/>
          <w:bCs/>
          <w:rtl/>
        </w:rPr>
        <w:t>الحِكْمَة مِن تَشْرِيعِها:</w:t>
      </w:r>
    </w:p>
    <w:p w14:paraId="46697DAE"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1- زَجْر العاصِي عن الرُّجوعِ إلى المعصِيَة، ومَنْع غيرِه مِن الوٌقوعِ فيها.</w:t>
      </w:r>
    </w:p>
    <w:p w14:paraId="580757C6"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rtl/>
        </w:rPr>
        <w:t xml:space="preserve">2- أنها كفّارَة لِلجَريمة، وتَطْهِير لِلعاصِي، واللهُ تعالى أَكْرَم مِن أن يجمَع على عَبْدِه بين عِقابِ الدُّنْيا وعَذابِ الآخِرَة. ويدلُّ على ذلك حَدِيث عُبادَة بن الصّامِت </w:t>
      </w:r>
      <w:r w:rsidR="00D70043">
        <w:rPr>
          <w:rFonts w:ascii="AGA Arabesque" w:hAnsi="AGA Arabesque"/>
          <w:sz w:val="36"/>
          <w:rtl/>
        </w:rPr>
        <w:t>-رضي الله عنه-</w:t>
      </w:r>
      <w:r>
        <w:rPr>
          <w:rFonts w:ascii="Traditional Arabic" w:hAnsi="Traditional Arabic"/>
          <w:rtl/>
        </w:rPr>
        <w:t xml:space="preserve"> أنَّ رسولَ الله </w:t>
      </w:r>
      <w:r w:rsidR="00D70043">
        <w:rPr>
          <w:rFonts w:ascii="AGA Arabesque" w:hAnsi="AGA Arabesque"/>
          <w:sz w:val="36"/>
          <w:rtl/>
        </w:rPr>
        <w:t>-صلى الله عليه وسلم-</w:t>
      </w:r>
      <w:r>
        <w:rPr>
          <w:rFonts w:ascii="Traditional Arabic" w:hAnsi="Traditional Arabic"/>
          <w:rtl/>
        </w:rPr>
        <w:t xml:space="preserve"> قال - وحولَه عِصابَة مِن أصحابِه -:</w:t>
      </w:r>
      <w:r>
        <w:rPr>
          <w:rFonts w:ascii="Islamic_" w:eastAsia="MS Mincho" w:hAnsi="Islamic_"/>
          <w:sz w:val="36"/>
          <w:rtl/>
        </w:rPr>
        <w:t xml:space="preserve">« بايِعُوني على أن لا تُشرِكوا بالله شيئاً، ولا تَسْرِقوا، ولا تَزْنُوا، ولا تَقْتُلوا أولادَكُم، ولا تأتوا بِبُهْتانٍ تَفتَرونَه بين أَيْدِيكُم وأَرجُلِكُم، ولا تَعْصوا في مَعْروفٍ، فَمَن وفَّى منكم فَأَجْرُه على اللهِ، ومَن أصابَ مِن ذلك شيئاً فَعُوقِب في الدُّنْيا فهو كفَارَة له، ومَن أَصابَ مِن ذلك شيئاً ثم سَتَره اللهُ فهو إلى اللهِ، إن شاءَ عَفا عنه، وإن شاءَ عاقَبَه </w:t>
      </w:r>
      <w:r>
        <w:rPr>
          <w:rFonts w:ascii="Islamic_" w:eastAsia="MS Mincho" w:hAnsi="Islamic_"/>
          <w:sz w:val="36"/>
          <w:rtl/>
        </w:rPr>
        <w:fldChar w:fldCharType="begin"/>
      </w:r>
      <w:r>
        <w:rPr>
          <w:rFonts w:ascii="Islamic_" w:eastAsia="MS Mincho" w:hAnsi="Islamic_"/>
          <w:sz w:val="36"/>
          <w:rtl/>
        </w:rPr>
        <w:instrText xml:space="preserve"> </w:instrText>
      </w:r>
      <w:r>
        <w:rPr>
          <w:rFonts w:ascii="Islamic_" w:eastAsia="MS Mincho" w:hAnsi="Islamic_"/>
          <w:sz w:val="36"/>
        </w:rPr>
        <w:instrText>XE</w:instrText>
      </w:r>
      <w:r>
        <w:rPr>
          <w:rFonts w:ascii="Islamic_" w:eastAsia="MS Mincho" w:hAnsi="Islamic_"/>
          <w:sz w:val="36"/>
          <w:rtl/>
        </w:rPr>
        <w:instrText xml:space="preserve"> "الأنبياء أخوة لعلات أمهاتهم شتى ودينهم واحد" </w:instrText>
      </w:r>
      <w:r>
        <w:rPr>
          <w:rFonts w:ascii="Islamic_" w:eastAsia="MS Mincho" w:hAnsi="Islamic_"/>
          <w:sz w:val="36"/>
          <w:rtl/>
        </w:rPr>
        <w:fldChar w:fldCharType="end"/>
      </w:r>
      <w:r>
        <w:rPr>
          <w:rFonts w:ascii="Islamic_" w:eastAsia="MS Mincho" w:hAnsi="Islamic_"/>
          <w:sz w:val="36"/>
          <w:rtl/>
        </w:rPr>
        <w:t>» فَبايَعْناه على ذلك</w:t>
      </w:r>
      <w:r>
        <w:rPr>
          <w:rFonts w:ascii="Traditional Arabic" w:hAnsi="Traditional Arabic"/>
          <w:rtl/>
        </w:rPr>
        <w:t>. متَّفق عليه</w:t>
      </w:r>
      <w:r>
        <w:rPr>
          <w:rFonts w:ascii="Msh Quraan1" w:eastAsia="MS Mincho" w:hAnsi="Msh Quraan1"/>
          <w:b/>
          <w:sz w:val="36"/>
          <w:vertAlign w:val="superscript"/>
          <w:rtl/>
        </w:rPr>
        <w:t>(</w:t>
      </w:r>
      <w:r>
        <w:rPr>
          <w:rFonts w:ascii="Msh Quraan1" w:eastAsia="MS Mincho" w:hAnsi="Msh Quraan1" w:hint="eastAsia"/>
          <w:b/>
          <w:sz w:val="36"/>
          <w:vertAlign w:val="superscript"/>
          <w:rtl/>
        </w:rPr>
        <w:footnoteReference w:id="792"/>
      </w:r>
      <w:r>
        <w:rPr>
          <w:rFonts w:ascii="Msh Quraan1" w:eastAsia="MS Mincho" w:hAnsi="Msh Quraan1"/>
          <w:b/>
          <w:sz w:val="36"/>
          <w:vertAlign w:val="superscript"/>
          <w:rtl/>
        </w:rPr>
        <w:t>)</w:t>
      </w:r>
      <w:r>
        <w:rPr>
          <w:rFonts w:ascii="Traditional Arabic" w:hAnsi="Traditional Arabic"/>
          <w:b/>
          <w:sz w:val="36"/>
          <w:rtl/>
        </w:rPr>
        <w:t>.</w:t>
      </w:r>
    </w:p>
    <w:p w14:paraId="2CBF1F6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3- أَمْن النّاسِ على أرواحِهِم، وأعراضِهِم، وأَمْوالهم، كما هو المشاهَد في المجتَمَعاتِ التي تُقِيم حُدودَ اللهِ، فإنَّه يَتَحَقَّق فيها مِن الأَمْن والاسْتِقْرار وطِيبِ العَيْشِ ما لا يُنْكِرُه أحَدٌ، بخلافِ المجتَمَعات التي عَطَّلَت حُدُودَ اللهِ.</w:t>
      </w:r>
    </w:p>
    <w:p w14:paraId="3B253991" w14:textId="77777777" w:rsidR="00CB4068" w:rsidRDefault="00CB4068" w:rsidP="00786FD5">
      <w:pPr>
        <w:widowControl w:val="0"/>
        <w:spacing w:after="120"/>
        <w:ind w:firstLine="397"/>
        <w:rPr>
          <w:rFonts w:ascii="Traditional Arabic" w:hAnsi="Traditional Arabic"/>
          <w:b/>
          <w:sz w:val="36"/>
          <w:rtl/>
        </w:rPr>
      </w:pPr>
      <w:r>
        <w:rPr>
          <w:rFonts w:ascii="Traditional Arabic" w:hAnsi="Traditional Arabic"/>
          <w:rtl/>
        </w:rPr>
        <w:t>4- حُصولُ رِضْوانِ اللهِ وثَوابِه في الآخِرَة؛ لأنَّ تَطبِيقَ الحدودِ طاعَةٌ وعِبادَةٌ، قال تعالى:</w:t>
      </w:r>
      <w:r w:rsidR="00786FD5">
        <w:rPr>
          <w:rFonts w:ascii="Traditional Arabic" w:hAnsi="Traditional Arabic" w:hint="cs"/>
          <w:rtl/>
        </w:rPr>
        <w:t xml:space="preserve"> </w:t>
      </w:r>
      <w:r w:rsidR="00786FD5">
        <w:rPr>
          <w:rFonts w:ascii="Lotus Linotype" w:hAnsi="Lotus Linotype" w:cs="Lotus Linotype"/>
          <w:color w:val="000000"/>
          <w:szCs w:val="28"/>
          <w:rtl/>
        </w:rPr>
        <w:t>﴿</w:t>
      </w:r>
      <w:r w:rsidR="00786FD5" w:rsidRPr="00786FD5">
        <w:rPr>
          <w:color w:val="000000"/>
          <w:szCs w:val="40"/>
          <w:rtl/>
        </w:rPr>
        <w:t xml:space="preserve"> </w:t>
      </w:r>
      <w:r w:rsidR="00786FD5" w:rsidRPr="00E4512B">
        <w:rPr>
          <w:color w:val="000000"/>
          <w:szCs w:val="40"/>
          <w:rtl/>
        </w:rPr>
        <w:t xml:space="preserve">إِنَّمَا كَانَ قَوْلَ الْمُؤْمِنِينَ إِذَا دُعُوا إِلَى اللَّهِ وَرَسُولِهِ لِيَحْكُمَ بَيْنَهُمْ أَنْ يَقُولُوا سَمِعْنَا وَأَطَعْنَا </w:t>
      </w:r>
      <w:r w:rsidR="00786FD5">
        <w:rPr>
          <w:color w:val="000000"/>
          <w:szCs w:val="40"/>
          <w:rtl/>
        </w:rPr>
        <w:t>وَأُولَئِكَ هُمُ الْمُفْلِحُونَ</w:t>
      </w:r>
      <w:r w:rsidR="00786FD5">
        <w:rPr>
          <w:rFonts w:ascii="Lotus Linotype" w:hAnsi="Lotus Linotype" w:cs="Lotus Linotype"/>
          <w:b/>
          <w:szCs w:val="28"/>
          <w:rtl/>
        </w:rPr>
        <w:t>﴾</w:t>
      </w:r>
      <w:r w:rsidR="00786FD5">
        <w:rPr>
          <w:rFonts w:ascii="Traditional Arabic" w:hAnsi="Traditional Arabic" w:hint="cs"/>
          <w:b/>
          <w:sz w:val="36"/>
          <w:rtl/>
        </w:rPr>
        <w:t xml:space="preserve"> </w:t>
      </w:r>
      <w:r>
        <w:rPr>
          <w:rFonts w:ascii="Traditional Arabic" w:hAnsi="Traditional Arabic"/>
          <w:b/>
          <w:sz w:val="36"/>
          <w:rtl/>
        </w:rPr>
        <w:t>[النُّور: 51].</w:t>
      </w:r>
    </w:p>
    <w:p w14:paraId="1E1E4685" w14:textId="77777777" w:rsidR="00CB4068" w:rsidRDefault="00CB4068" w:rsidP="00CB4068">
      <w:pPr>
        <w:widowControl w:val="0"/>
        <w:spacing w:before="240" w:after="120"/>
        <w:ind w:firstLine="397"/>
        <w:rPr>
          <w:rFonts w:ascii="Traditional Arabic" w:hAnsi="Traditional Arabic"/>
          <w:bCs/>
          <w:rtl/>
        </w:rPr>
      </w:pPr>
      <w:r>
        <w:rPr>
          <w:rFonts w:ascii="Traditional Arabic" w:hAnsi="Traditional Arabic"/>
          <w:bCs/>
          <w:rtl/>
        </w:rPr>
        <w:t>شُروط إقامَة الحَدّ:</w:t>
      </w:r>
    </w:p>
    <w:p w14:paraId="0A8423CD"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لا يجوز إقامَة الحدّ على الجاني إلّا إذا توَفَّرت الشُّروط التّالِيَة:</w:t>
      </w:r>
    </w:p>
    <w:p w14:paraId="0A5E2DE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1- أن يكونَ مُرتَكِب الجرِيمة مُكَلَّفاً ( بالِغاً عاقِلاً ).</w:t>
      </w:r>
    </w:p>
    <w:p w14:paraId="5A134311"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2- أن يكون مُختاراً، فلا حَدَّ على مُكْرَهٍ.</w:t>
      </w:r>
    </w:p>
    <w:p w14:paraId="3000C8B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3- أن يكون عالِماً بالتَّحريم.</w:t>
      </w:r>
    </w:p>
    <w:p w14:paraId="29207FF4" w14:textId="77777777" w:rsidR="00CB4068" w:rsidRDefault="00CB4068" w:rsidP="00CB4068">
      <w:pPr>
        <w:widowControl w:val="0"/>
        <w:spacing w:after="120"/>
        <w:ind w:firstLine="397"/>
        <w:rPr>
          <w:rFonts w:ascii="Traditional Arabic" w:hAnsi="Traditional Arabic"/>
          <w:rtl/>
        </w:rPr>
      </w:pPr>
      <w:r>
        <w:rPr>
          <w:rFonts w:ascii="Traditional Arabic" w:hAnsi="Traditional Arabic"/>
          <w:bCs/>
          <w:rtl/>
        </w:rPr>
        <w:t>فائِدة:</w:t>
      </w:r>
      <w:r>
        <w:rPr>
          <w:rFonts w:ascii="Traditional Arabic" w:hAnsi="Traditional Arabic"/>
          <w:rtl/>
        </w:rPr>
        <w:t xml:space="preserve"> لا يُشْتَرَط لإقامَة الحدّ على الجاني عِلْمَه بِالعُقوبَة ومِقْدارِها.</w:t>
      </w:r>
    </w:p>
    <w:p w14:paraId="5ED96FF5" w14:textId="77777777" w:rsidR="00CB4068" w:rsidRDefault="00CB4068" w:rsidP="00CB4068">
      <w:pPr>
        <w:widowControl w:val="0"/>
        <w:spacing w:before="240" w:after="120"/>
        <w:ind w:firstLine="397"/>
        <w:rPr>
          <w:rFonts w:ascii="Traditional Arabic" w:hAnsi="Traditional Arabic"/>
          <w:bCs/>
          <w:rtl/>
        </w:rPr>
      </w:pPr>
      <w:r>
        <w:rPr>
          <w:rFonts w:ascii="Traditional Arabic" w:hAnsi="Traditional Arabic"/>
          <w:bCs/>
          <w:rtl/>
        </w:rPr>
        <w:t>مَن له إقامَة الحَدّ ؟</w:t>
      </w:r>
    </w:p>
    <w:p w14:paraId="56A8EC4F"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rtl/>
        </w:rPr>
        <w:t xml:space="preserve">إذا توفَّرت هذه الشُّروط في مُرتَكِب الجريمة التي يترتَّب عليها الحدّ الشَّرعِيّ فإنَّ وليَّ الأَمْرِ أو نائِبَهُ يُقِيم الحدّ عليه؛ لأنَّ النَّبيَّ </w:t>
      </w:r>
      <w:r w:rsidR="00D70043">
        <w:rPr>
          <w:rFonts w:ascii="AGA Arabesque" w:hAnsi="AGA Arabesque"/>
          <w:sz w:val="36"/>
          <w:rtl/>
        </w:rPr>
        <w:t>-صلى الله عليه وسلم-</w:t>
      </w:r>
      <w:r>
        <w:rPr>
          <w:rFonts w:ascii="Traditional Arabic" w:hAnsi="Traditional Arabic"/>
          <w:rtl/>
        </w:rPr>
        <w:t xml:space="preserve"> وخُلَفاءَه مِن بعدِه كانوا يُقِيمونَها، وقد وَكَّلَ النَّبيُّ </w:t>
      </w:r>
      <w:r w:rsidR="00D70043">
        <w:rPr>
          <w:rFonts w:ascii="AGA Arabesque" w:hAnsi="AGA Arabesque"/>
          <w:sz w:val="36"/>
          <w:rtl/>
        </w:rPr>
        <w:t>-صلى الله عليه وسلم-</w:t>
      </w:r>
      <w:r>
        <w:rPr>
          <w:rFonts w:ascii="Traditional Arabic" w:hAnsi="Traditional Arabic"/>
          <w:rtl/>
        </w:rPr>
        <w:t xml:space="preserve"> مَن يُقِيم الحدَّ نِيابَةً عنه حيث قال:</w:t>
      </w:r>
      <w:r>
        <w:rPr>
          <w:rFonts w:ascii="Islamic_" w:eastAsia="MS Mincho" w:hAnsi="Islamic_"/>
          <w:sz w:val="36"/>
          <w:rtl/>
        </w:rPr>
        <w:t>« واغْدُ يا أُنَيْس إلى امرأةِ هذا، فإن اعتَرَفَت فارْجُمْها »</w:t>
      </w:r>
      <w:r>
        <w:rPr>
          <w:rFonts w:ascii="Msh Quraan1" w:eastAsia="MS Mincho" w:hAnsi="Msh Quraan1"/>
          <w:b/>
          <w:sz w:val="36"/>
          <w:vertAlign w:val="superscript"/>
          <w:rtl/>
        </w:rPr>
        <w:t>(</w:t>
      </w:r>
      <w:r>
        <w:rPr>
          <w:rFonts w:ascii="Msh Quraan1" w:eastAsia="MS Mincho" w:hAnsi="Msh Quraan1" w:hint="eastAsia"/>
          <w:b/>
          <w:sz w:val="36"/>
          <w:vertAlign w:val="superscript"/>
          <w:rtl/>
        </w:rPr>
        <w:footnoteReference w:id="793"/>
      </w:r>
      <w:r>
        <w:rPr>
          <w:rFonts w:ascii="Msh Quraan1" w:eastAsia="MS Mincho" w:hAnsi="Msh Quraan1"/>
          <w:b/>
          <w:sz w:val="36"/>
          <w:vertAlign w:val="superscript"/>
          <w:rtl/>
        </w:rPr>
        <w:t>)</w:t>
      </w:r>
      <w:r>
        <w:rPr>
          <w:rFonts w:ascii="Traditional Arabic" w:hAnsi="Traditional Arabic"/>
          <w:b/>
          <w:sz w:val="36"/>
          <w:rtl/>
        </w:rPr>
        <w:t>.</w:t>
      </w:r>
    </w:p>
    <w:p w14:paraId="297E7887"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وقِيام أَحَد بِتَنْفِيذِ الحدّ بدونِ إذْنِ وليِّ الأَمْر تَعَدٍّ وافْتِياتٌ على حَقِّه.</w:t>
      </w:r>
    </w:p>
    <w:p w14:paraId="73E2A71C" w14:textId="77777777" w:rsidR="00CB4068" w:rsidRDefault="00CB4068" w:rsidP="00CB4068">
      <w:pPr>
        <w:widowControl w:val="0"/>
        <w:spacing w:before="240" w:after="120"/>
        <w:ind w:firstLine="397"/>
        <w:rPr>
          <w:rFonts w:ascii="Traditional Arabic" w:hAnsi="Traditional Arabic"/>
          <w:bCs/>
          <w:rtl/>
        </w:rPr>
      </w:pPr>
      <w:r>
        <w:rPr>
          <w:rFonts w:ascii="Traditional Arabic" w:hAnsi="Traditional Arabic"/>
          <w:bCs/>
          <w:rtl/>
        </w:rPr>
        <w:t>الشَّفاعَة في الحُدودِ:</w:t>
      </w:r>
    </w:p>
    <w:p w14:paraId="5931D5BB"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rtl/>
        </w:rPr>
        <w:t xml:space="preserve">لا تجوز الشَّفاعَة لإسْقاطِ الحدّ بعد بُلوغِه وليَّ الأَمْر، ويحرُم على وليِّ الأَمْر قَبُول الشَّفاعَة؛ لقولِه </w:t>
      </w:r>
      <w:r w:rsidR="00D70043">
        <w:rPr>
          <w:rFonts w:ascii="AGA Arabesque" w:hAnsi="AGA Arabesque"/>
          <w:sz w:val="36"/>
          <w:rtl/>
        </w:rPr>
        <w:t>-صلى الله عليه وسلم-</w:t>
      </w:r>
      <w:r>
        <w:rPr>
          <w:rFonts w:ascii="Traditional Arabic" w:hAnsi="Traditional Arabic"/>
          <w:rtl/>
        </w:rPr>
        <w:t>:</w:t>
      </w:r>
      <w:r>
        <w:rPr>
          <w:rFonts w:ascii="Islamic_" w:eastAsia="MS Mincho" w:hAnsi="Islamic_"/>
          <w:sz w:val="36"/>
          <w:rtl/>
        </w:rPr>
        <w:t xml:space="preserve">« مَن حالَت شَفاعَتُه دون حَدٍّ مِن حُدودِ اللهِ فقد ضَادَّ اللهَ في أمرِه ». رواه أحمد وأبو داود </w:t>
      </w:r>
      <w:r>
        <w:rPr>
          <w:rFonts w:ascii="Msh Quraan1" w:eastAsia="MS Mincho" w:hAnsi="Msh Quraan1"/>
          <w:b/>
          <w:sz w:val="36"/>
          <w:vertAlign w:val="superscript"/>
          <w:rtl/>
        </w:rPr>
        <w:t>(</w:t>
      </w:r>
      <w:r>
        <w:rPr>
          <w:rFonts w:ascii="Msh Quraan1" w:eastAsia="MS Mincho" w:hAnsi="Msh Quraan1" w:hint="eastAsia"/>
          <w:b/>
          <w:sz w:val="36"/>
          <w:vertAlign w:val="superscript"/>
          <w:rtl/>
        </w:rPr>
        <w:footnoteReference w:id="794"/>
      </w:r>
      <w:r>
        <w:rPr>
          <w:rFonts w:ascii="Msh Quraan1" w:eastAsia="MS Mincho" w:hAnsi="Msh Quraan1"/>
          <w:b/>
          <w:sz w:val="36"/>
          <w:vertAlign w:val="superscript"/>
          <w:rtl/>
        </w:rPr>
        <w:t>)</w:t>
      </w:r>
      <w:r>
        <w:rPr>
          <w:rFonts w:ascii="Traditional Arabic" w:hAnsi="Traditional Arabic"/>
          <w:b/>
          <w:sz w:val="36"/>
          <w:rtl/>
        </w:rPr>
        <w:t>.</w:t>
      </w:r>
    </w:p>
    <w:p w14:paraId="67E14AD0" w14:textId="77777777" w:rsidR="00CB4068" w:rsidRDefault="00CB4068" w:rsidP="00CB4068">
      <w:pPr>
        <w:widowControl w:val="0"/>
        <w:spacing w:after="120"/>
        <w:ind w:firstLine="397"/>
        <w:rPr>
          <w:rFonts w:ascii="Traditional Arabic" w:hAnsi="Traditional Arabic"/>
          <w:b/>
          <w:sz w:val="36"/>
          <w:rtl/>
        </w:rPr>
      </w:pPr>
      <w:r>
        <w:rPr>
          <w:rFonts w:ascii="Traditional Arabic" w:hAnsi="Traditional Arabic"/>
          <w:b/>
          <w:sz w:val="36"/>
          <w:rtl/>
        </w:rPr>
        <w:t xml:space="preserve">وقال </w:t>
      </w:r>
      <w:r w:rsidR="00D70043">
        <w:rPr>
          <w:rFonts w:ascii="AGA Arabesque" w:hAnsi="AGA Arabesque"/>
          <w:b/>
          <w:sz w:val="36"/>
          <w:rtl/>
        </w:rPr>
        <w:t>-صلى الله عليه وسلم-</w:t>
      </w:r>
      <w:r>
        <w:rPr>
          <w:rFonts w:ascii="Traditional Arabic" w:hAnsi="Traditional Arabic"/>
          <w:b/>
          <w:sz w:val="36"/>
          <w:rtl/>
        </w:rPr>
        <w:t>:</w:t>
      </w:r>
      <w:r>
        <w:rPr>
          <w:rFonts w:ascii="Islamic_" w:eastAsia="MS Mincho" w:hAnsi="Islamic_"/>
          <w:b/>
          <w:sz w:val="36"/>
          <w:rtl/>
        </w:rPr>
        <w:t>« تَعافُوا الحدودَ فيما بَيْنَكُم، فما بَلَغَني مِن حَدٍّ فقد وَجَب ». رواه أبو داود والنَّسائي</w:t>
      </w:r>
      <w:r>
        <w:rPr>
          <w:rFonts w:ascii="Msh Quraan1" w:eastAsia="MS Mincho" w:hAnsi="Msh Quraan1"/>
          <w:b/>
          <w:sz w:val="36"/>
          <w:vertAlign w:val="superscript"/>
          <w:rtl/>
        </w:rPr>
        <w:t>(</w:t>
      </w:r>
      <w:r>
        <w:rPr>
          <w:rFonts w:ascii="Msh Quraan1" w:eastAsia="MS Mincho" w:hAnsi="Msh Quraan1" w:hint="eastAsia"/>
          <w:b/>
          <w:sz w:val="36"/>
          <w:vertAlign w:val="superscript"/>
          <w:rtl/>
        </w:rPr>
        <w:footnoteReference w:id="795"/>
      </w:r>
      <w:r>
        <w:rPr>
          <w:rFonts w:ascii="Msh Quraan1" w:eastAsia="MS Mincho" w:hAnsi="Msh Quraan1"/>
          <w:b/>
          <w:sz w:val="36"/>
          <w:vertAlign w:val="superscript"/>
          <w:rtl/>
        </w:rPr>
        <w:t>)</w:t>
      </w:r>
      <w:r>
        <w:rPr>
          <w:rFonts w:ascii="Traditional Arabic" w:hAnsi="Traditional Arabic"/>
          <w:b/>
          <w:sz w:val="36"/>
          <w:rtl/>
        </w:rPr>
        <w:t>.</w:t>
      </w:r>
    </w:p>
    <w:p w14:paraId="48FFEC46" w14:textId="77777777" w:rsidR="00CB4068" w:rsidRDefault="00CB4068" w:rsidP="00CB4068">
      <w:pPr>
        <w:widowControl w:val="0"/>
        <w:spacing w:before="240" w:after="120"/>
        <w:ind w:firstLine="397"/>
        <w:rPr>
          <w:rFonts w:ascii="Traditional Arabic" w:hAnsi="Traditional Arabic"/>
          <w:bCs/>
          <w:rtl/>
        </w:rPr>
      </w:pPr>
      <w:r>
        <w:rPr>
          <w:rFonts w:ascii="Traditional Arabic" w:hAnsi="Traditional Arabic"/>
          <w:bCs/>
          <w:rtl/>
        </w:rPr>
        <w:t>أنواعُ الحُدودِ إجْمالاً:</w:t>
      </w:r>
    </w:p>
    <w:p w14:paraId="1D1803B0"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الجنايات التي تجِب فيها الحدود هي: الزّنا، واللِّواط، والقَذْف، وشُرْب الخمر، والسَّرِقَة، وقَطْع الطَّريق، وما عدا ذلك يجب فيه التَّعزِير كما سيأتي - إن شاء الله تعالى -.</w:t>
      </w:r>
    </w:p>
    <w:p w14:paraId="3D522AA3" w14:textId="77777777" w:rsidR="00CB4068" w:rsidRDefault="00CB4068" w:rsidP="00CB4068">
      <w:pPr>
        <w:widowControl w:val="0"/>
        <w:spacing w:before="240" w:after="120"/>
        <w:ind w:firstLine="397"/>
        <w:rPr>
          <w:rFonts w:ascii="Traditional Arabic" w:hAnsi="Traditional Arabic"/>
          <w:bCs/>
          <w:rtl/>
        </w:rPr>
      </w:pPr>
      <w:r>
        <w:rPr>
          <w:rFonts w:ascii="Traditional Arabic" w:hAnsi="Traditional Arabic"/>
          <w:bCs/>
          <w:rtl/>
        </w:rPr>
        <w:t>الأسئِلَة:</w:t>
      </w:r>
    </w:p>
    <w:p w14:paraId="143A95CB"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س1: ما الوَسائِل التي أرشَد إليها الشّارع لِتَقْليل الجرائِم والحدّ مِن انتِشارِها ؟</w:t>
      </w:r>
    </w:p>
    <w:p w14:paraId="269159C6"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س2: عرِّف الحدودَ لغةً واصطِلاحاً، ولمِ سُمِّيت بهذا الاسم ؟</w:t>
      </w:r>
    </w:p>
    <w:p w14:paraId="312DD04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س3: اذكُر ثَلاثاً مِن حِكَم مَشروعِيَّة الحدودِ.</w:t>
      </w:r>
    </w:p>
    <w:p w14:paraId="459C1B58"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س4: يشتَرط لِوُجوبِ إقامَةِ الحدّ شُروطٌ. اذكُرها.</w:t>
      </w:r>
    </w:p>
    <w:p w14:paraId="10D1D9DC"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س5: مَن الذي يَتَولى إقامَةَ الحدّ ؟ وما الدَّلِيل ؟</w:t>
      </w:r>
    </w:p>
    <w:p w14:paraId="5D9F8D0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س6: متى تحرُم الشَّفاعَة في الحدودِ ؟ ولماذا ؟ اذكُر الدَّلِيل .</w:t>
      </w:r>
    </w:p>
    <w:p w14:paraId="4CF364DF" w14:textId="77777777" w:rsidR="00CB4068" w:rsidRDefault="00CB4068" w:rsidP="00CB4068">
      <w:pPr>
        <w:widowControl w:val="0"/>
        <w:spacing w:after="120"/>
        <w:ind w:firstLine="397"/>
        <w:rPr>
          <w:rFonts w:ascii="Traditional Arabic" w:hAnsi="Traditional Arabic"/>
          <w:rtl/>
        </w:rPr>
      </w:pPr>
      <w:r>
        <w:rPr>
          <w:rFonts w:ascii="Traditional Arabic" w:hAnsi="Traditional Arabic"/>
          <w:rtl/>
        </w:rPr>
        <w:t>س7: حدِّد الجنايات التي تجب فيها الحدود ؟ وما الواجِب فيما سِواها ؟</w:t>
      </w:r>
    </w:p>
    <w:p w14:paraId="3071927C"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rPr>
        <w:t xml:space="preserve">س8: </w:t>
      </w:r>
      <w:r>
        <w:rPr>
          <w:rFonts w:ascii="Traditional Arabic" w:hAnsi="Traditional Arabic"/>
          <w:rtl/>
          <w:lang w:bidi="ar-SY"/>
        </w:rPr>
        <w:t xml:space="preserve">أجِب بصح </w:t>
      </w:r>
      <w:r>
        <w:rPr>
          <w:rFonts w:ascii="Traditional Arabic" w:hAnsi="Traditional Arabic"/>
          <w:b/>
          <w:sz w:val="36"/>
          <w:rtl/>
          <w:lang w:bidi="ar-SY"/>
        </w:rPr>
        <w:t>(</w:t>
      </w:r>
      <w:r>
        <w:rPr>
          <w:rFonts w:ascii="Traditional Arabic" w:hAnsi="Traditional Arabic"/>
          <w:b/>
          <w:sz w:val="36"/>
          <w:lang w:bidi="ar-SY"/>
        </w:rPr>
        <w:sym w:font="Wingdings" w:char="F0FC"/>
      </w:r>
      <w:r>
        <w:rPr>
          <w:rFonts w:ascii="Traditional Arabic" w:hAnsi="Traditional Arabic"/>
          <w:b/>
          <w:sz w:val="36"/>
          <w:rtl/>
          <w:lang w:bidi="ar-SY"/>
        </w:rPr>
        <w:t>)</w:t>
      </w:r>
      <w:r>
        <w:rPr>
          <w:rFonts w:ascii="Traditional Arabic" w:hAnsi="Traditional Arabic"/>
          <w:rtl/>
          <w:lang w:bidi="ar-SY"/>
        </w:rPr>
        <w:t xml:space="preserve"> أو خطأ (×) مع تصحيح الخطأ:</w:t>
      </w:r>
    </w:p>
    <w:p w14:paraId="100D5FD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 الحدّ كفّارَة لِلجريمة، وطُهْرَةٌ لِلعاصِي</w:t>
      </w:r>
      <w:r>
        <w:rPr>
          <w:rFonts w:ascii="Traditional Arabic" w:hAnsi="Traditional Arabic"/>
          <w:rtl/>
          <w:lang w:bidi="ar-SY"/>
        </w:rPr>
        <w:tab/>
      </w:r>
      <w:r>
        <w:rPr>
          <w:rFonts w:ascii="Traditional Arabic" w:hAnsi="Traditional Arabic"/>
          <w:rtl/>
          <w:lang w:bidi="ar-SY"/>
        </w:rPr>
        <w:tab/>
      </w:r>
      <w:r>
        <w:rPr>
          <w:rFonts w:ascii="Traditional Arabic" w:hAnsi="Traditional Arabic"/>
          <w:rtl/>
          <w:lang w:bidi="ar-SY"/>
        </w:rPr>
        <w:tab/>
      </w:r>
      <w:r>
        <w:rPr>
          <w:rFonts w:ascii="Traditional Arabic" w:hAnsi="Traditional Arabic"/>
          <w:rtl/>
          <w:lang w:bidi="ar-SY"/>
        </w:rPr>
        <w:tab/>
      </w:r>
      <w:r>
        <w:rPr>
          <w:rFonts w:ascii="Traditional Arabic" w:hAnsi="Traditional Arabic"/>
          <w:rtl/>
          <w:lang w:bidi="ar-SY"/>
        </w:rPr>
        <w:tab/>
        <w:t>(</w:t>
      </w:r>
      <w:r>
        <w:rPr>
          <w:rFonts w:ascii="Traditional Arabic" w:hAnsi="Traditional Arabic"/>
          <w:rtl/>
          <w:lang w:bidi="ar-SY"/>
        </w:rPr>
        <w:tab/>
        <w:t>).</w:t>
      </w:r>
    </w:p>
    <w:p w14:paraId="6C235954"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 العُقوبَة هي أوَّل الحلولِ لِلقَضاءِ على الجريمة في الإسلامِ</w:t>
      </w:r>
      <w:r>
        <w:rPr>
          <w:rFonts w:ascii="Traditional Arabic" w:hAnsi="Traditional Arabic"/>
          <w:rtl/>
          <w:lang w:bidi="ar-SY"/>
        </w:rPr>
        <w:tab/>
      </w:r>
      <w:r>
        <w:rPr>
          <w:rFonts w:ascii="Traditional Arabic" w:hAnsi="Traditional Arabic"/>
          <w:rtl/>
          <w:lang w:bidi="ar-SY"/>
        </w:rPr>
        <w:tab/>
      </w:r>
      <w:r>
        <w:rPr>
          <w:rFonts w:ascii="Traditional Arabic" w:hAnsi="Traditional Arabic"/>
          <w:rtl/>
          <w:lang w:bidi="ar-SY"/>
        </w:rPr>
        <w:tab/>
        <w:t>(</w:t>
      </w:r>
      <w:r>
        <w:rPr>
          <w:rFonts w:ascii="Traditional Arabic" w:hAnsi="Traditional Arabic"/>
          <w:rtl/>
          <w:lang w:bidi="ar-SY"/>
        </w:rPr>
        <w:tab/>
        <w:t>).</w:t>
      </w:r>
    </w:p>
    <w:p w14:paraId="2326E6A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 لا يُقام الحدّ إلّا إذا كان الجاني عالِماً بِالتَّحرِيم</w:t>
      </w:r>
      <w:r>
        <w:rPr>
          <w:rFonts w:ascii="Traditional Arabic" w:hAnsi="Traditional Arabic"/>
          <w:rtl/>
          <w:lang w:bidi="ar-SY"/>
        </w:rPr>
        <w:tab/>
      </w:r>
      <w:r>
        <w:rPr>
          <w:rFonts w:ascii="Traditional Arabic" w:hAnsi="Traditional Arabic"/>
          <w:rtl/>
          <w:lang w:bidi="ar-SY"/>
        </w:rPr>
        <w:tab/>
      </w:r>
      <w:r>
        <w:rPr>
          <w:rFonts w:ascii="Traditional Arabic" w:hAnsi="Traditional Arabic"/>
          <w:rtl/>
          <w:lang w:bidi="ar-SY"/>
        </w:rPr>
        <w:tab/>
      </w:r>
      <w:r>
        <w:rPr>
          <w:rFonts w:ascii="Traditional Arabic" w:hAnsi="Traditional Arabic"/>
          <w:rtl/>
          <w:lang w:bidi="ar-SY"/>
        </w:rPr>
        <w:tab/>
        <w:t>(</w:t>
      </w:r>
      <w:r>
        <w:rPr>
          <w:rFonts w:ascii="Traditional Arabic" w:hAnsi="Traditional Arabic"/>
          <w:rtl/>
          <w:lang w:bidi="ar-SY"/>
        </w:rPr>
        <w:tab/>
        <w:t>).</w:t>
      </w:r>
    </w:p>
    <w:p w14:paraId="266A4C63"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س9: علِّل ما يأتي:</w:t>
      </w:r>
    </w:p>
    <w:p w14:paraId="570137A6" w14:textId="77777777" w:rsidR="00CB4068" w:rsidRDefault="00CB4068" w:rsidP="00C95BDA">
      <w:pPr>
        <w:widowControl w:val="0"/>
        <w:numPr>
          <w:ilvl w:val="0"/>
          <w:numId w:val="44"/>
        </w:numPr>
        <w:spacing w:after="120"/>
        <w:rPr>
          <w:rFonts w:ascii="Traditional Arabic" w:hAnsi="Traditional Arabic"/>
          <w:rtl/>
          <w:lang w:bidi="ar-SY"/>
        </w:rPr>
      </w:pPr>
      <w:r>
        <w:rPr>
          <w:rFonts w:ascii="Traditional Arabic" w:hAnsi="Traditional Arabic"/>
          <w:rtl/>
          <w:lang w:bidi="ar-SY"/>
        </w:rPr>
        <w:t>تَطبِيق الحدودِ سَبِيلٌ لحصولِ رِضوانِ اللهِ وثَوابِه.</w:t>
      </w:r>
    </w:p>
    <w:p w14:paraId="64C0B24B"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ب- العِبادات مِن أسبابِ القَضاء على الجرائم.</w:t>
      </w:r>
    </w:p>
    <w:p w14:paraId="4F84E307"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ج- لا حدَّ على مجنونٍ.</w:t>
      </w:r>
    </w:p>
    <w:p w14:paraId="38066015" w14:textId="77777777" w:rsidR="00CB4068" w:rsidRDefault="00CB4068" w:rsidP="00CB4068">
      <w:pPr>
        <w:widowControl w:val="0"/>
        <w:tabs>
          <w:tab w:val="left" w:pos="3298"/>
          <w:tab w:val="center" w:pos="4251"/>
        </w:tabs>
        <w:spacing w:after="120"/>
        <w:jc w:val="center"/>
        <w:outlineLvl w:val="0"/>
        <w:rPr>
          <w:rFonts w:ascii="Traditional Arabic" w:hAnsi="Traditional Arabic"/>
          <w:b/>
          <w:bCs/>
          <w:sz w:val="36"/>
          <w:vertAlign w:val="superscript"/>
          <w:rtl/>
        </w:rPr>
      </w:pPr>
      <w:r>
        <w:rPr>
          <w:rFonts w:ascii="Traditional Arabic" w:hAnsi="Traditional Arabic"/>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 xml:space="preserve">المائة وخمسة عشر </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796"/>
      </w:r>
      <w:r>
        <w:rPr>
          <w:rFonts w:ascii="Traditional Arabic" w:hAnsi="Traditional Arabic"/>
          <w:b/>
          <w:bCs/>
          <w:sz w:val="36"/>
          <w:vertAlign w:val="superscript"/>
          <w:rtl/>
        </w:rPr>
        <w:t>)</w:t>
      </w:r>
    </w:p>
    <w:p w14:paraId="67A0C59E" w14:textId="77777777" w:rsidR="00CB4068" w:rsidRDefault="00CB4068" w:rsidP="00CB4068">
      <w:pPr>
        <w:widowControl w:val="0"/>
        <w:tabs>
          <w:tab w:val="left" w:pos="3298"/>
          <w:tab w:val="center" w:pos="4251"/>
        </w:tabs>
        <w:spacing w:after="120"/>
        <w:jc w:val="center"/>
        <w:outlineLvl w:val="0"/>
        <w:rPr>
          <w:rFonts w:ascii="Traditional Arabic" w:hAnsi="Traditional Arabic"/>
          <w:b/>
          <w:bCs/>
          <w:rtl/>
          <w:lang w:bidi="ar-SY"/>
        </w:rPr>
      </w:pPr>
      <w:r>
        <w:rPr>
          <w:rFonts w:ascii="Traditional Arabic" w:hAnsi="Traditional Arabic"/>
          <w:b/>
          <w:bCs/>
          <w:rtl/>
          <w:lang w:bidi="ar-SY"/>
        </w:rPr>
        <w:t>دَواعِي الزِّنا</w:t>
      </w:r>
    </w:p>
    <w:p w14:paraId="1DCA1CE3" w14:textId="77777777" w:rsidR="00CB4068" w:rsidRDefault="00CB4068" w:rsidP="00CB4068">
      <w:pPr>
        <w:widowControl w:val="0"/>
        <w:spacing w:before="240" w:after="120"/>
        <w:ind w:firstLine="397"/>
        <w:rPr>
          <w:rFonts w:ascii="Traditional Arabic" w:hAnsi="Traditional Arabic"/>
          <w:bCs/>
          <w:rtl/>
          <w:lang w:bidi="ar-SY"/>
        </w:rPr>
      </w:pPr>
      <w:r>
        <w:rPr>
          <w:rFonts w:ascii="Traditional Arabic" w:hAnsi="Traditional Arabic"/>
          <w:bCs/>
          <w:rtl/>
          <w:lang w:bidi="ar-SY"/>
        </w:rPr>
        <w:t>تمهيد:</w:t>
      </w:r>
    </w:p>
    <w:p w14:paraId="6DC2E5D0"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 xml:space="preserve">حِفْظُ النَّسْلِ مِن ضَروريّات الدِّين، وقد أرادَ اللهُ تعالى بقاءَ العالم إلى قيام السّاعَة، وهذا البقاءُ لا يكون إلّا بِالتَّوالُدِ والتَّناسُل؛ فَشَرع </w:t>
      </w:r>
      <w:r>
        <w:rPr>
          <w:rFonts w:ascii="AGA Arabesque" w:hAnsi="AGA Arabesque"/>
          <w:color w:val="222222"/>
          <w:sz w:val="36"/>
          <w:lang w:bidi="ar-SY"/>
        </w:rPr>
        <w:t></w:t>
      </w:r>
      <w:r>
        <w:rPr>
          <w:rFonts w:ascii="Traditional Arabic" w:hAnsi="Traditional Arabic"/>
          <w:rtl/>
          <w:lang w:bidi="ar-SY"/>
        </w:rPr>
        <w:t xml:space="preserve"> النِّكاحَ وحَرَّم الزِّنا.</w:t>
      </w:r>
    </w:p>
    <w:p w14:paraId="68F742FD"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ولَمّا كان الزِّنا مِن أَعْظَم الفَواحِش، ومِن أشَدِّها ضَرراً في الحالِ والمآل، فَرَضَ اللهُ على الإنسانِ أن يَتَجَنَّبَه، وأن يحذَر وَسائِلَه ودَواعِيه، سَدّاً لِلذَّرِيعَة ودَرْءاً لِلمَفْسَدَةِ، فمَن حامَ حَوْلَ الحِمَى يُوشِك أن يَقَع فيه. والأسبابُ الدّاعِيَة لِلوُقوعِ في جريمة الزّنا كثيرة، أهمُّها ما يلي:</w:t>
      </w:r>
    </w:p>
    <w:p w14:paraId="70D1C96F" w14:textId="77777777" w:rsidR="00CB4068" w:rsidRDefault="00CB4068" w:rsidP="00CB4068">
      <w:pPr>
        <w:widowControl w:val="0"/>
        <w:spacing w:before="240" w:after="120"/>
        <w:ind w:firstLine="397"/>
        <w:rPr>
          <w:rFonts w:ascii="Traditional Arabic" w:hAnsi="Traditional Arabic"/>
          <w:bCs/>
          <w:rtl/>
          <w:lang w:bidi="ar-SY"/>
        </w:rPr>
      </w:pPr>
      <w:r>
        <w:rPr>
          <w:rFonts w:ascii="Traditional Arabic" w:hAnsi="Traditional Arabic"/>
          <w:bCs/>
          <w:rtl/>
          <w:lang w:bidi="ar-SY"/>
        </w:rPr>
        <w:t xml:space="preserve">1- التَّبَرُّج </w:t>
      </w:r>
      <w:r>
        <w:rPr>
          <w:rFonts w:ascii="Traditional Arabic" w:hAnsi="Traditional Arabic"/>
          <w:b/>
          <w:bCs/>
          <w:sz w:val="40"/>
          <w:vertAlign w:val="superscript"/>
          <w:rtl/>
          <w:lang w:bidi="ar-SY"/>
        </w:rPr>
        <w:t>(</w:t>
      </w:r>
      <w:r>
        <w:rPr>
          <w:rFonts w:ascii="Traditional Arabic" w:hAnsi="Traditional Arabic"/>
          <w:b/>
          <w:bCs/>
          <w:sz w:val="40"/>
          <w:vertAlign w:val="superscript"/>
          <w:rtl/>
          <w:lang w:bidi="ar-SY"/>
        </w:rPr>
        <w:footnoteReference w:id="797"/>
      </w:r>
      <w:r>
        <w:rPr>
          <w:rFonts w:ascii="Traditional Arabic" w:hAnsi="Traditional Arabic"/>
          <w:b/>
          <w:bCs/>
          <w:sz w:val="40"/>
          <w:vertAlign w:val="superscript"/>
          <w:rtl/>
          <w:lang w:bidi="ar-SY"/>
        </w:rPr>
        <w:t>)</w:t>
      </w:r>
      <w:r>
        <w:rPr>
          <w:rFonts w:ascii="Traditional Arabic" w:hAnsi="Traditional Arabic"/>
          <w:bCs/>
          <w:rtl/>
          <w:lang w:bidi="ar-SY"/>
        </w:rPr>
        <w:t xml:space="preserve"> والسُّفور </w:t>
      </w:r>
      <w:r>
        <w:rPr>
          <w:rFonts w:ascii="Traditional Arabic" w:hAnsi="Traditional Arabic"/>
          <w:b/>
          <w:bCs/>
          <w:sz w:val="40"/>
          <w:vertAlign w:val="superscript"/>
          <w:rtl/>
          <w:lang w:bidi="ar-SY"/>
        </w:rPr>
        <w:t>(</w:t>
      </w:r>
      <w:r>
        <w:rPr>
          <w:rFonts w:ascii="Traditional Arabic" w:hAnsi="Traditional Arabic"/>
          <w:b/>
          <w:bCs/>
          <w:sz w:val="40"/>
          <w:vertAlign w:val="superscript"/>
          <w:rtl/>
          <w:lang w:bidi="ar-SY"/>
        </w:rPr>
        <w:footnoteReference w:id="798"/>
      </w:r>
      <w:r>
        <w:rPr>
          <w:rFonts w:ascii="Traditional Arabic" w:hAnsi="Traditional Arabic"/>
          <w:b/>
          <w:bCs/>
          <w:sz w:val="40"/>
          <w:vertAlign w:val="superscript"/>
          <w:rtl/>
          <w:lang w:bidi="ar-SY"/>
        </w:rPr>
        <w:t>)</w:t>
      </w:r>
      <w:r>
        <w:rPr>
          <w:rFonts w:ascii="Traditional Arabic" w:hAnsi="Traditional Arabic"/>
          <w:bCs/>
          <w:rtl/>
          <w:lang w:bidi="ar-SY"/>
        </w:rPr>
        <w:t>:</w:t>
      </w:r>
    </w:p>
    <w:p w14:paraId="3B29AC3F" w14:textId="77777777" w:rsidR="00CB4068" w:rsidRDefault="00CB4068" w:rsidP="00786FD5">
      <w:pPr>
        <w:widowControl w:val="0"/>
        <w:spacing w:after="120"/>
        <w:ind w:firstLine="397"/>
        <w:rPr>
          <w:rFonts w:ascii="Traditional Arabic" w:hAnsi="Traditional Arabic"/>
          <w:b/>
          <w:sz w:val="36"/>
          <w:rtl/>
          <w:lang w:bidi="ar-SY"/>
        </w:rPr>
      </w:pPr>
      <w:r>
        <w:rPr>
          <w:rFonts w:ascii="Traditional Arabic" w:hAnsi="Traditional Arabic"/>
          <w:rtl/>
          <w:lang w:bidi="ar-SY"/>
        </w:rPr>
        <w:t>جاءَت الأدِلَة الكثيرة بالأمرِ بالحجاب، والنَّهي عن التَّبَرُّج والسُّفور، ومنها قوله سبحانه وتعالى:</w:t>
      </w:r>
      <w:r w:rsidR="00786FD5">
        <w:rPr>
          <w:rFonts w:ascii="Lotus Linotype" w:hAnsi="Lotus Linotype" w:cs="Lotus Linotype"/>
          <w:color w:val="000000"/>
          <w:szCs w:val="28"/>
          <w:rtl/>
        </w:rPr>
        <w:t>﴿</w:t>
      </w:r>
      <w:r w:rsidR="00786FD5" w:rsidRPr="00786FD5">
        <w:rPr>
          <w:color w:val="000000"/>
          <w:szCs w:val="40"/>
          <w:rtl/>
        </w:rPr>
        <w:t xml:space="preserve"> </w:t>
      </w:r>
      <w:r w:rsidR="00786FD5" w:rsidRPr="00E4512B">
        <w:rPr>
          <w:color w:val="000000"/>
          <w:szCs w:val="40"/>
          <w:rtl/>
        </w:rPr>
        <w:t>يَا أَيُّهَا النَّبِيُّ قُلْ لِأَزْوَاجِكَ وَبَنَاتِكَ وَنِسَاءِ الْمُؤْمِنِينَ يُدْنِينَ عَلَيْهِنَّ مِنْ جَلَابِيبِهِنَّ ذَلِكَ أَدْنَى أَنْ يُعْرَفْنَ فَلَا يُؤْذَيْنَ وَك</w:t>
      </w:r>
      <w:r w:rsidR="00786FD5">
        <w:rPr>
          <w:color w:val="000000"/>
          <w:szCs w:val="40"/>
          <w:rtl/>
        </w:rPr>
        <w:t>َانَ اللَّهُ غَفُورًا رَحِيمًا</w:t>
      </w:r>
      <w:r w:rsidR="00786FD5">
        <w:rPr>
          <w:rFonts w:ascii="Lotus Linotype" w:hAnsi="Lotus Linotype" w:cs="Lotus Linotype"/>
          <w:b/>
          <w:szCs w:val="28"/>
          <w:rtl/>
        </w:rPr>
        <w:t>﴾</w:t>
      </w:r>
      <w:r w:rsidR="00786FD5">
        <w:rPr>
          <w:rFonts w:ascii="Traditional Arabic" w:hAnsi="Traditional Arabic" w:hint="cs"/>
          <w:b/>
          <w:sz w:val="40"/>
          <w:rtl/>
          <w:lang w:bidi="ar-SY"/>
        </w:rPr>
        <w:t xml:space="preserve"> </w:t>
      </w:r>
      <w:r>
        <w:rPr>
          <w:rFonts w:ascii="Traditional Arabic" w:hAnsi="Traditional Arabic"/>
          <w:b/>
          <w:sz w:val="40"/>
          <w:rtl/>
          <w:lang w:bidi="ar-SY"/>
        </w:rPr>
        <w:t>[الأحزاب: 59]</w:t>
      </w:r>
      <w:r>
        <w:rPr>
          <w:rFonts w:ascii="Traditional Arabic" w:hAnsi="Traditional Arabic"/>
          <w:b/>
          <w:sz w:val="36"/>
          <w:rtl/>
          <w:lang w:bidi="ar-SY"/>
        </w:rPr>
        <w:t>.</w:t>
      </w:r>
    </w:p>
    <w:p w14:paraId="48C1CFB8" w14:textId="77777777" w:rsidR="00CB4068" w:rsidRDefault="00CB4068" w:rsidP="00CB4068">
      <w:pPr>
        <w:widowControl w:val="0"/>
        <w:spacing w:after="120"/>
        <w:ind w:firstLine="397"/>
        <w:rPr>
          <w:rFonts w:ascii="Traditional Arabic" w:hAnsi="Traditional Arabic"/>
          <w:b/>
          <w:sz w:val="36"/>
          <w:rtl/>
          <w:lang w:bidi="ar-SY"/>
        </w:rPr>
      </w:pPr>
      <w:r>
        <w:rPr>
          <w:rFonts w:ascii="Traditional Arabic" w:hAnsi="Traditional Arabic"/>
          <w:b/>
          <w:sz w:val="36"/>
          <w:rtl/>
          <w:lang w:bidi="ar-SY"/>
        </w:rPr>
        <w:t>فقد أوجَب اللهُ تعالى على المرأةِ أن تَسْتُرَ جَمِيعَ بَدَنها , لِتَسْلَم بحجابها مِن أَذى الفُسّاقِ.</w:t>
      </w:r>
    </w:p>
    <w:p w14:paraId="4E4A8FB9" w14:textId="77777777" w:rsidR="00CB4068" w:rsidRDefault="00CB4068" w:rsidP="00786FD5">
      <w:pPr>
        <w:widowControl w:val="0"/>
        <w:spacing w:after="120"/>
        <w:ind w:firstLine="397"/>
        <w:rPr>
          <w:rFonts w:ascii="Traditional Arabic" w:hAnsi="Traditional Arabic"/>
          <w:b/>
          <w:sz w:val="36"/>
          <w:rtl/>
          <w:lang w:bidi="ar-SY"/>
        </w:rPr>
      </w:pPr>
      <w:r>
        <w:rPr>
          <w:rFonts w:ascii="Traditional Arabic" w:hAnsi="Traditional Arabic"/>
          <w:b/>
          <w:sz w:val="36"/>
          <w:rtl/>
          <w:lang w:bidi="ar-SY"/>
        </w:rPr>
        <w:t>وقال تعالى:</w:t>
      </w:r>
      <w:r w:rsidR="00786FD5">
        <w:rPr>
          <w:rFonts w:ascii="Lotus Linotype" w:hAnsi="Lotus Linotype" w:cs="Lotus Linotype"/>
          <w:color w:val="000000"/>
          <w:szCs w:val="28"/>
          <w:rtl/>
        </w:rPr>
        <w:t>﴿</w:t>
      </w:r>
      <w:r w:rsidR="00786FD5" w:rsidRPr="00786FD5">
        <w:rPr>
          <w:color w:val="000000"/>
          <w:szCs w:val="40"/>
          <w:rtl/>
        </w:rPr>
        <w:t xml:space="preserve"> </w:t>
      </w:r>
      <w:r w:rsidR="00786FD5" w:rsidRPr="00E4512B">
        <w:rPr>
          <w:color w:val="000000"/>
          <w:szCs w:val="40"/>
          <w:rtl/>
        </w:rPr>
        <w:t>وَقَرْنَ فِي بُيُوتِكُنَّ وَلَا تَبَرَّجْنَ تَبَرُّجَ الْجَاهِلِيَّةِ الْأُولَى وَأَقِمْنَ الصَّلَاةَ وَآتِينَ الزَّكَاةَ</w:t>
      </w:r>
      <w:r w:rsidR="00786FD5">
        <w:rPr>
          <w:color w:val="000000"/>
          <w:szCs w:val="40"/>
          <w:rtl/>
        </w:rPr>
        <w:t xml:space="preserve"> وَأَطِعْنَ اللَّهَ وَرَسُولَهُ</w:t>
      </w:r>
      <w:r w:rsidR="00786FD5">
        <w:rPr>
          <w:rFonts w:ascii="Lotus Linotype" w:hAnsi="Lotus Linotype" w:cs="Lotus Linotype"/>
          <w:b/>
          <w:szCs w:val="28"/>
          <w:rtl/>
        </w:rPr>
        <w:t>﴾</w:t>
      </w:r>
      <w:r w:rsidR="00786FD5">
        <w:rPr>
          <w:rFonts w:ascii="Traditional Arabic" w:hAnsi="Traditional Arabic" w:hint="cs"/>
          <w:b/>
          <w:sz w:val="40"/>
          <w:rtl/>
          <w:lang w:bidi="ar-SY"/>
        </w:rPr>
        <w:t xml:space="preserve"> </w:t>
      </w:r>
      <w:r>
        <w:rPr>
          <w:rFonts w:ascii="Traditional Arabic" w:hAnsi="Traditional Arabic"/>
          <w:b/>
          <w:sz w:val="40"/>
          <w:rtl/>
          <w:lang w:bidi="ar-SY"/>
        </w:rPr>
        <w:t>[الأحزاب: 33]،</w:t>
      </w:r>
      <w:r>
        <w:rPr>
          <w:rFonts w:ascii="Traditional Arabic" w:hAnsi="Traditional Arabic"/>
          <w:b/>
          <w:sz w:val="36"/>
          <w:rtl/>
          <w:lang w:bidi="ar-SY"/>
        </w:rPr>
        <w:t xml:space="preserve"> فنَهى تعالى عن التَّبَرُّج والسُّفورِ؛ لِما يُؤَدِّي إليه مِن المفاسِد. </w:t>
      </w:r>
    </w:p>
    <w:p w14:paraId="1D7889C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36"/>
          <w:rtl/>
          <w:lang w:bidi="ar-SY"/>
        </w:rPr>
        <w:t xml:space="preserve">وعن عائشة رضي الله عنها قالت :« يَرْحَم اللهُ نِساءَ المهاجرات الأُوَل، لَمّا أنزَلَ اللهُ: </w:t>
      </w:r>
      <w:r>
        <w:rPr>
          <w:rFonts w:ascii="QCF2BSML" w:hAnsi="QCF2BSML" w:cs="QCF2BSML"/>
          <w:color w:val="000000"/>
          <w:szCs w:val="28"/>
          <w:rtl/>
        </w:rPr>
        <w:t>ﱡﭐ</w:t>
      </w:r>
      <w:r>
        <w:rPr>
          <w:rFonts w:ascii="QCF2353" w:cs="QCF2353" w:hint="cs"/>
          <w:color w:val="000000"/>
          <w:szCs w:val="28"/>
          <w:rtl/>
        </w:rPr>
        <w:t xml:space="preserve">ﲏ </w:t>
      </w:r>
      <w:r>
        <w:rPr>
          <w:rFonts w:ascii="Courier New" w:hAnsi="Courier New" w:cs="Courier New" w:hint="cs"/>
          <w:color w:val="000000"/>
          <w:szCs w:val="28"/>
          <w:rtl/>
        </w:rPr>
        <w:t>ﲐ</w:t>
      </w:r>
      <w:r>
        <w:rPr>
          <w:rFonts w:ascii="QCF2353" w:cs="QCF2353" w:hint="cs"/>
          <w:color w:val="000000"/>
          <w:szCs w:val="28"/>
          <w:rtl/>
        </w:rPr>
        <w:t xml:space="preserve"> </w:t>
      </w:r>
      <w:r>
        <w:rPr>
          <w:rFonts w:ascii="Courier New" w:hAnsi="Courier New" w:cs="Courier New" w:hint="cs"/>
          <w:color w:val="000000"/>
          <w:szCs w:val="28"/>
          <w:rtl/>
        </w:rPr>
        <w:t>ﲑ</w:t>
      </w:r>
      <w:r>
        <w:rPr>
          <w:rFonts w:ascii="QCF2353" w:cs="QCF2353" w:hint="cs"/>
          <w:color w:val="000000"/>
          <w:szCs w:val="28"/>
          <w:rtl/>
        </w:rPr>
        <w:t xml:space="preserve"> </w:t>
      </w:r>
      <w:r>
        <w:rPr>
          <w:rFonts w:ascii="Courier New" w:hAnsi="Courier New" w:cs="Courier New" w:hint="cs"/>
          <w:color w:val="000000"/>
          <w:szCs w:val="28"/>
          <w:rtl/>
        </w:rPr>
        <w:t>ﲒ</w:t>
      </w:r>
      <w:r>
        <w:rPr>
          <w:rFonts w:ascii="QCF2BSML" w:hAnsi="QCF2BSML" w:cs="QCF2BSML"/>
          <w:color w:val="000000"/>
          <w:szCs w:val="28"/>
          <w:rtl/>
        </w:rPr>
        <w:t>ﱠ</w:t>
      </w:r>
      <w:r>
        <w:rPr>
          <w:rFonts w:ascii="@Arial Unicode MS" w:eastAsia="@Arial Unicode MS" w:hAnsi="QCF2BSML" w:cs="@Arial Unicode MS" w:hint="eastAsia"/>
          <w:color w:val="9DAB0C"/>
          <w:szCs w:val="28"/>
          <w:rtl/>
        </w:rPr>
        <w:t xml:space="preserve"> </w:t>
      </w:r>
      <w:r>
        <w:rPr>
          <w:rFonts w:ascii="Traditional Arabic" w:hAnsi="Traditional Arabic"/>
          <w:b/>
          <w:sz w:val="36"/>
          <w:rtl/>
          <w:lang w:bidi="ar-SY"/>
        </w:rPr>
        <w:t xml:space="preserve">شَقَقْنَ مُروطَهُنّ فاخْتَمَرْن بها ». رواه البخاري </w:t>
      </w:r>
      <w:r>
        <w:rPr>
          <w:rFonts w:ascii="Traditional Arabic" w:hAnsi="Traditional Arabic"/>
          <w:b/>
          <w:sz w:val="40"/>
          <w:vertAlign w:val="superscript"/>
          <w:rtl/>
          <w:lang w:bidi="ar-SY"/>
        </w:rPr>
        <w:t>(</w:t>
      </w:r>
      <w:r>
        <w:rPr>
          <w:rFonts w:ascii="Traditional Arabic" w:hAnsi="Traditional Arabic"/>
          <w:b/>
          <w:sz w:val="40"/>
          <w:vertAlign w:val="superscript"/>
          <w:rtl/>
          <w:lang w:bidi="ar-SY"/>
        </w:rPr>
        <w:footnoteReference w:id="799"/>
      </w:r>
      <w:r>
        <w:rPr>
          <w:rFonts w:ascii="Traditional Arabic" w:hAnsi="Traditional Arabic"/>
          <w:b/>
          <w:sz w:val="40"/>
          <w:vertAlign w:val="superscript"/>
          <w:rtl/>
          <w:lang w:bidi="ar-SY"/>
        </w:rPr>
        <w:t>)</w:t>
      </w:r>
      <w:r>
        <w:rPr>
          <w:rFonts w:ascii="Traditional Arabic" w:hAnsi="Traditional Arabic"/>
          <w:b/>
          <w:sz w:val="40"/>
          <w:rtl/>
          <w:lang w:bidi="ar-SY"/>
        </w:rPr>
        <w:t>.</w:t>
      </w:r>
    </w:p>
    <w:p w14:paraId="344B0591" w14:textId="77777777" w:rsidR="00CB4068" w:rsidRDefault="00CB4068" w:rsidP="00CB4068">
      <w:pPr>
        <w:widowControl w:val="0"/>
        <w:spacing w:after="120"/>
        <w:ind w:firstLine="397"/>
        <w:rPr>
          <w:rFonts w:ascii="Traditional Arabic" w:hAnsi="Traditional Arabic"/>
          <w:rtl/>
          <w:lang w:bidi="ar-SY"/>
        </w:rPr>
      </w:pPr>
      <w:r>
        <w:rPr>
          <w:rFonts w:ascii="Traditional Arabic" w:hAnsi="Traditional Arabic"/>
          <w:rtl/>
          <w:lang w:bidi="ar-SY"/>
        </w:rPr>
        <w:t>والمراد بذلك: أنهنّ غَطّيْن وُجوهَهَنّ، وذلك؛ لأنَّ سَدْلَ المرأَةِ خِمارَها على جَيْبِها يَلْزَم منه تَغْطِيَة رَأْسِها وصَدْرِها وما بينَهُما، وهو الوَجْه والعُنُق.</w:t>
      </w:r>
    </w:p>
    <w:p w14:paraId="3D2156D4" w14:textId="77777777" w:rsidR="00CB4068" w:rsidRDefault="00CB4068" w:rsidP="00CB4068">
      <w:pPr>
        <w:widowControl w:val="0"/>
        <w:spacing w:before="240" w:after="120"/>
        <w:ind w:firstLine="397"/>
        <w:rPr>
          <w:rFonts w:ascii="Traditional Arabic" w:hAnsi="Traditional Arabic"/>
          <w:b/>
          <w:bCs/>
          <w:rtl/>
          <w:lang w:bidi="ar-SY"/>
        </w:rPr>
      </w:pPr>
      <w:r>
        <w:rPr>
          <w:rFonts w:ascii="Traditional Arabic" w:hAnsi="Traditional Arabic"/>
          <w:b/>
          <w:bCs/>
          <w:rtl/>
          <w:lang w:bidi="ar-SY"/>
        </w:rPr>
        <w:t>2- النَّظَر وتكرارُه:</w:t>
      </w:r>
    </w:p>
    <w:p w14:paraId="430CE3F9" w14:textId="77777777" w:rsidR="00CB4068" w:rsidRDefault="00CB4068" w:rsidP="00786FD5">
      <w:pPr>
        <w:widowControl w:val="0"/>
        <w:spacing w:after="120"/>
        <w:ind w:firstLine="397"/>
        <w:jc w:val="both"/>
        <w:rPr>
          <w:rFonts w:ascii="Traditional Arabic" w:hAnsi="Traditional Arabic"/>
          <w:b/>
          <w:sz w:val="40"/>
          <w:rtl/>
        </w:rPr>
      </w:pPr>
      <w:r>
        <w:rPr>
          <w:rFonts w:ascii="Traditional Arabic" w:hAnsi="Traditional Arabic"/>
          <w:rtl/>
        </w:rPr>
        <w:t>أوجَبَ اللهُ تعالى على الرِّجالِ والنِّساءِ غَضّ البَصَر، فقال سبحانه وتعالى:</w:t>
      </w:r>
      <w:r w:rsidR="00786FD5">
        <w:rPr>
          <w:rFonts w:ascii="Traditional Arabic" w:hAnsi="Traditional Arabic" w:hint="cs"/>
          <w:rtl/>
        </w:rPr>
        <w:t xml:space="preserve"> </w:t>
      </w:r>
      <w:r w:rsidR="00786FD5">
        <w:rPr>
          <w:rFonts w:ascii="Lotus Linotype" w:hAnsi="Lotus Linotype" w:cs="Lotus Linotype"/>
          <w:color w:val="000000"/>
          <w:szCs w:val="28"/>
          <w:rtl/>
        </w:rPr>
        <w:t>﴿</w:t>
      </w:r>
      <w:r w:rsidR="00786FD5" w:rsidRPr="00E4512B">
        <w:rPr>
          <w:color w:val="000000"/>
          <w:szCs w:val="40"/>
          <w:rtl/>
        </w:rPr>
        <w:t>وَلَا يَضْرِبْنَ بِأَرْجُلِهِنَّ لِيُعْلَمَ مَا يُخْفِينَ مِنْ زِينَتِهِنَّ وَتُوبُوا إِلَى اللَّهِ جَمِيعًا أَيُّهَا الْمُؤْمِنُونَ لَعَلَّكُمْ تُفْلِحُونَ (31) وَأَنْكِحُوا الْأَيَامَى مِنْكُمْ وَالصَّالِحِينَ مِنْ عِبَادِكُمْ وَإِمَائِكُمْ إِنْ يَكُونُوا فُقَرَاءَ يُغْنِهِ</w:t>
      </w:r>
      <w:r w:rsidR="00786FD5">
        <w:rPr>
          <w:color w:val="000000"/>
          <w:szCs w:val="40"/>
          <w:rtl/>
        </w:rPr>
        <w:t>مُ اللَّهُ مِنْ فَضْلِهِ</w:t>
      </w:r>
      <w:r w:rsidR="00786FD5">
        <w:rPr>
          <w:rFonts w:ascii="Lotus Linotype" w:hAnsi="Lotus Linotype" w:cs="Lotus Linotype"/>
          <w:szCs w:val="28"/>
          <w:rtl/>
        </w:rPr>
        <w:t>﴾</w:t>
      </w:r>
      <w:r w:rsidR="00786FD5">
        <w:rPr>
          <w:rFonts w:ascii="Traditional Arabic" w:hAnsi="Traditional Arabic" w:hint="cs"/>
          <w:rtl/>
        </w:rPr>
        <w:t xml:space="preserve"> </w:t>
      </w:r>
      <w:r>
        <w:rPr>
          <w:rFonts w:ascii="Traditional Arabic" w:hAnsi="Traditional Arabic"/>
          <w:rtl/>
        </w:rPr>
        <w:t>[النُّور: 30 -31]</w:t>
      </w:r>
      <w:r>
        <w:rPr>
          <w:rFonts w:ascii="Traditional Arabic" w:hAnsi="Traditional Arabic"/>
          <w:b/>
          <w:sz w:val="40"/>
          <w:rtl/>
        </w:rPr>
        <w:t>.</w:t>
      </w:r>
    </w:p>
    <w:p w14:paraId="6092A2F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وقال النبي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العَيْنانِ زِناهُما النَّظَر، والأُذنانِ زِناهما الاستِماع، واللِّسان زِناه الكَلام، واليَد زِناها البَطْش، والرِّجْل زِناها الخُطا، والقَلْبُ يَهْوَى ويتَمَنَّى، ويُصَدِّق ذلك الفَرْجُ ويُكَذِّبُه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00"/>
      </w:r>
      <w:r>
        <w:rPr>
          <w:rFonts w:ascii="Traditional Arabic" w:hAnsi="Traditional Arabic"/>
          <w:b/>
          <w:sz w:val="40"/>
          <w:vertAlign w:val="superscript"/>
          <w:rtl/>
        </w:rPr>
        <w:t>)</w:t>
      </w:r>
      <w:r>
        <w:rPr>
          <w:rFonts w:ascii="Traditional Arabic" w:hAnsi="Traditional Arabic"/>
          <w:b/>
          <w:sz w:val="40"/>
          <w:rtl/>
        </w:rPr>
        <w:t>، وإنما نَسَبَ الزِّنا إلى هذه الجوارِح؛ لأنها مِن مُقَدِّماتِه ووَسائِلِه.</w:t>
      </w:r>
    </w:p>
    <w:p w14:paraId="7481EF6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rtl/>
        </w:rPr>
        <w:t xml:space="preserve">فإن وَقَع البَصَرُ على ما يحرُم النَّظَر إليه وَجَبَ صَرْفُه؛ لِما ورَد عن جرير </w:t>
      </w:r>
      <w:r w:rsidR="00D70043">
        <w:rPr>
          <w:rFonts w:ascii="AGA Arabesque" w:hAnsi="AGA Arabesque"/>
          <w:b/>
          <w:sz w:val="36"/>
          <w:rtl/>
        </w:rPr>
        <w:t>-رضي الله عنه-</w:t>
      </w:r>
      <w:r>
        <w:rPr>
          <w:rFonts w:ascii="Traditional Arabic" w:hAnsi="Traditional Arabic"/>
          <w:rtl/>
        </w:rPr>
        <w:t xml:space="preserve"> قال:</w:t>
      </w:r>
      <w:r>
        <w:rPr>
          <w:rFonts w:ascii="Traditional Arabic" w:hAnsi="Traditional Arabic"/>
          <w:b/>
          <w:sz w:val="36"/>
          <w:rtl/>
        </w:rPr>
        <w:t xml:space="preserve">« سَأَلْت رسولَ الله </w:t>
      </w:r>
      <w:r w:rsidR="00D70043">
        <w:rPr>
          <w:rFonts w:ascii="AGA Arabesque" w:hAnsi="AGA Arabesque"/>
          <w:b/>
          <w:sz w:val="36"/>
          <w:rtl/>
        </w:rPr>
        <w:t>-صلى الله عليه وسلم-</w:t>
      </w:r>
      <w:r>
        <w:rPr>
          <w:rFonts w:ascii="Traditional Arabic" w:hAnsi="Traditional Arabic"/>
          <w:b/>
          <w:sz w:val="36"/>
          <w:rtl/>
        </w:rPr>
        <w:t xml:space="preserve"> عن نَظَرِ الفُجاءَة، فأمَرني أن أَصْرِفَ بَصَرِي ».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801"/>
      </w:r>
      <w:r>
        <w:rPr>
          <w:rFonts w:ascii="Traditional Arabic" w:hAnsi="Traditional Arabic"/>
          <w:b/>
          <w:sz w:val="40"/>
          <w:vertAlign w:val="superscript"/>
          <w:rtl/>
        </w:rPr>
        <w:t>)</w:t>
      </w:r>
      <w:r>
        <w:rPr>
          <w:rFonts w:ascii="Traditional Arabic" w:hAnsi="Traditional Arabic"/>
          <w:b/>
          <w:sz w:val="40"/>
          <w:rtl/>
        </w:rPr>
        <w:t>.</w:t>
      </w:r>
    </w:p>
    <w:p w14:paraId="37CB6724" w14:textId="77777777" w:rsidR="00CB4068" w:rsidRDefault="00CB4068" w:rsidP="00CB4068">
      <w:pPr>
        <w:widowControl w:val="0"/>
        <w:spacing w:before="240" w:after="120"/>
        <w:ind w:firstLine="397"/>
        <w:rPr>
          <w:rFonts w:ascii="Traditional Arabic" w:hAnsi="Traditional Arabic"/>
          <w:b/>
          <w:bCs/>
          <w:rtl/>
        </w:rPr>
      </w:pPr>
      <w:r>
        <w:rPr>
          <w:rFonts w:ascii="Traditional Arabic" w:hAnsi="Traditional Arabic"/>
          <w:b/>
          <w:bCs/>
          <w:rtl/>
        </w:rPr>
        <w:t>3- مُصافَحَة الرَّجُلِ لِلمَرْأَةِ الأجْنَبِيَّةِ:</w:t>
      </w:r>
    </w:p>
    <w:p w14:paraId="1140A6A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rtl/>
        </w:rPr>
        <w:t xml:space="preserve">كان النَّبيُّ </w:t>
      </w:r>
      <w:r w:rsidR="00D70043">
        <w:rPr>
          <w:rFonts w:ascii="AGA Arabesque" w:hAnsi="AGA Arabesque"/>
          <w:b/>
          <w:sz w:val="36"/>
          <w:rtl/>
        </w:rPr>
        <w:t>-صلى الله عليه وسلم-</w:t>
      </w:r>
      <w:r>
        <w:rPr>
          <w:rFonts w:ascii="Traditional Arabic" w:hAnsi="Traditional Arabic"/>
          <w:rtl/>
        </w:rPr>
        <w:t xml:space="preserve"> يُبايِع النِّساءَ بِالكَلامِ فقط ولا يُصافِحِهُنَّ، قالت عائشة رضي الله عنها:</w:t>
      </w:r>
      <w:r>
        <w:rPr>
          <w:rFonts w:ascii="Traditional Arabic" w:hAnsi="Traditional Arabic"/>
          <w:b/>
          <w:sz w:val="36"/>
          <w:rtl/>
        </w:rPr>
        <w:t xml:space="preserve">« ولا واللهِ ما مَسَّت يَدُ رسولِ اللهِ </w:t>
      </w:r>
      <w:r w:rsidR="00D70043">
        <w:rPr>
          <w:rFonts w:ascii="AGA Arabesque" w:hAnsi="AGA Arabesque"/>
          <w:b/>
          <w:sz w:val="36"/>
          <w:rtl/>
        </w:rPr>
        <w:t>-صلى الله عليه وسلم-</w:t>
      </w:r>
      <w:r>
        <w:rPr>
          <w:rFonts w:ascii="Traditional Arabic" w:hAnsi="Traditional Arabic"/>
          <w:b/>
          <w:sz w:val="36"/>
          <w:rtl/>
        </w:rPr>
        <w:t xml:space="preserve"> يدَ امرأةٍ قَط غير أنَّه يُبايِعُهُنَّ بِالكَلام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02"/>
      </w:r>
      <w:r>
        <w:rPr>
          <w:rFonts w:ascii="Traditional Arabic" w:hAnsi="Traditional Arabic"/>
          <w:b/>
          <w:sz w:val="40"/>
          <w:vertAlign w:val="superscript"/>
          <w:rtl/>
        </w:rPr>
        <w:t>)</w:t>
      </w:r>
      <w:r>
        <w:rPr>
          <w:rFonts w:ascii="Traditional Arabic" w:hAnsi="Traditional Arabic"/>
          <w:b/>
          <w:sz w:val="40"/>
          <w:rtl/>
        </w:rPr>
        <w:t>.</w:t>
      </w:r>
    </w:p>
    <w:p w14:paraId="7844F3B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فإذا كان هذا حالُ رسولِ اللهِ </w:t>
      </w:r>
      <w:r w:rsidR="00D70043">
        <w:rPr>
          <w:rFonts w:ascii="AGA Arabesque" w:hAnsi="AGA Arabesque"/>
          <w:b/>
          <w:sz w:val="36"/>
          <w:rtl/>
        </w:rPr>
        <w:t>-صلى الله عليه وسلم-</w:t>
      </w:r>
      <w:r>
        <w:rPr>
          <w:rFonts w:ascii="Traditional Arabic" w:hAnsi="Traditional Arabic"/>
          <w:b/>
          <w:sz w:val="40"/>
          <w:rtl/>
        </w:rPr>
        <w:t xml:space="preserve"> مع عِصْمَتِه وانتِفاءِ الرِّيبَة عنه، وفي أَمْرٍ مِن الأُمورِ العَظِيمَة - وهي البَيْعَة - فَغَيْرُه مِن باب أولى، وما كان أشَدّ مِن المصافَحَة فهو أَخْطَر وأَوْلى بالتَّحرِيم، وكلّ ذلك مِن وَسائِل الزِّنا ودَواعِيه القَوِيَّة.</w:t>
      </w:r>
    </w:p>
    <w:p w14:paraId="08474233"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4- الخلْوَة والاختلِاطُ:</w:t>
      </w:r>
    </w:p>
    <w:p w14:paraId="30C35C5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خلوة الرَّجُل بالمرأةِ الأجنَبِيَّة، واختِلاطُ النِّساء بِالرِّجال مِن أَخْطَر دَواعِي الزِّنا وأشَدِّها ضَرَراً؛ لذا نهى رسولُ اللهِ </w:t>
      </w:r>
      <w:r w:rsidR="00D70043">
        <w:rPr>
          <w:rFonts w:ascii="AGA Arabesque" w:hAnsi="AGA Arabesque"/>
          <w:b/>
          <w:sz w:val="36"/>
          <w:rtl/>
        </w:rPr>
        <w:t>-صلى الله عليه وسلم-</w:t>
      </w:r>
      <w:r>
        <w:rPr>
          <w:rFonts w:ascii="Traditional Arabic" w:hAnsi="Traditional Arabic"/>
          <w:b/>
          <w:sz w:val="40"/>
          <w:rtl/>
        </w:rPr>
        <w:t xml:space="preserve"> عن هذه الخلوَة فقال:</w:t>
      </w:r>
      <w:r>
        <w:rPr>
          <w:rFonts w:ascii="Traditional Arabic" w:hAnsi="Traditional Arabic"/>
          <w:b/>
          <w:sz w:val="36"/>
          <w:rtl/>
        </w:rPr>
        <w:t xml:space="preserve">« لايخلُوَنَّ رَجُلٌ بامرَأَةٍ إلّا وَمَعَها ذو محرَم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03"/>
      </w:r>
      <w:r>
        <w:rPr>
          <w:rFonts w:ascii="Traditional Arabic" w:hAnsi="Traditional Arabic"/>
          <w:b/>
          <w:sz w:val="40"/>
          <w:vertAlign w:val="superscript"/>
          <w:rtl/>
        </w:rPr>
        <w:t>)</w:t>
      </w:r>
      <w:r>
        <w:rPr>
          <w:rFonts w:ascii="Traditional Arabic" w:hAnsi="Traditional Arabic"/>
          <w:b/>
          <w:sz w:val="40"/>
          <w:rtl/>
        </w:rPr>
        <w:t>.</w:t>
      </w:r>
    </w:p>
    <w:p w14:paraId="51BA703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وقال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إيّاكُم والدُّخولَ على النِّساء » فقال رَجُلٌ مِن الأَنْصار: يا رسولَ اللهِ، أفرأَيْتَ الحمو ؟ قال:« الحمو الموت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04"/>
      </w:r>
      <w:r>
        <w:rPr>
          <w:rFonts w:ascii="Traditional Arabic" w:hAnsi="Traditional Arabic"/>
          <w:b/>
          <w:sz w:val="40"/>
          <w:vertAlign w:val="superscript"/>
          <w:rtl/>
        </w:rPr>
        <w:t>)</w:t>
      </w:r>
      <w:r>
        <w:rPr>
          <w:rFonts w:ascii="Traditional Arabic" w:hAnsi="Traditional Arabic"/>
          <w:b/>
          <w:sz w:val="40"/>
          <w:rtl/>
        </w:rPr>
        <w:t>.</w:t>
      </w:r>
    </w:p>
    <w:p w14:paraId="786EC19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أمّا اختِلاط المرأة بالرِّجالِ الأَجانِب مِن غيرِ خلْوَةٍ فلَه حالَتانِ:</w:t>
      </w:r>
    </w:p>
    <w:p w14:paraId="4C04D99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أن تكون مُتَبَرِّجَة سافِرَة فهذا أشدّ تحرِيماً.</w:t>
      </w:r>
    </w:p>
    <w:p w14:paraId="711CC19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أن تخرُج مُـحْتَجِبَةً محتَشِمَةً غير مُزاحِمَة لِلرِّجال، فيُباح لها ذلك، ولا سيّما مع الحاجَة.</w:t>
      </w:r>
    </w:p>
    <w:p w14:paraId="773B6CC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ومِن مَظاهِر الخلوة المحرَّمَة في العصر الحاضِر: ركوبُ المرأةِ مع السّائِق دون محرَمٍ.</w:t>
      </w:r>
    </w:p>
    <w:p w14:paraId="3DC8439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والخيرُ كلّ الخيرِ لِلمرأَةِ أن تَصُونَ نَفْسَها عن الخروجِ مِن بَيْتِها ما أَمْكَن.</w:t>
      </w:r>
    </w:p>
    <w:p w14:paraId="46D5CE19"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 xml:space="preserve">5- سَفَر المَرْأَةِ بِغَيْر مَحْرَمٍ </w:t>
      </w:r>
      <w:r>
        <w:rPr>
          <w:rFonts w:ascii="Traditional Arabic" w:hAnsi="Traditional Arabic"/>
          <w:b/>
          <w:bCs/>
          <w:sz w:val="40"/>
          <w:vertAlign w:val="superscript"/>
          <w:rtl/>
        </w:rPr>
        <w:t>(</w:t>
      </w:r>
      <w:r>
        <w:rPr>
          <w:rFonts w:ascii="Traditional Arabic" w:hAnsi="Traditional Arabic"/>
          <w:b/>
          <w:bCs/>
          <w:sz w:val="40"/>
          <w:vertAlign w:val="superscript"/>
          <w:rtl/>
        </w:rPr>
        <w:footnoteReference w:id="805"/>
      </w:r>
      <w:r>
        <w:rPr>
          <w:rFonts w:ascii="Traditional Arabic" w:hAnsi="Traditional Arabic"/>
          <w:b/>
          <w:bCs/>
          <w:sz w:val="40"/>
          <w:vertAlign w:val="superscript"/>
          <w:rtl/>
        </w:rPr>
        <w:t>)</w:t>
      </w:r>
      <w:r>
        <w:rPr>
          <w:rFonts w:ascii="Traditional Arabic" w:hAnsi="Traditional Arabic"/>
          <w:bCs/>
          <w:sz w:val="40"/>
          <w:rtl/>
        </w:rPr>
        <w:t>:</w:t>
      </w:r>
    </w:p>
    <w:p w14:paraId="1350718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وهذا حَرامٌ؛ لأنَّه مِن دَواعِي الزِّنا ووَسائِلِه الخطِرَة، فعن ابن عباس رضي الله عنهما عن النَّبيِّ </w:t>
      </w:r>
      <w:r w:rsidR="00D70043">
        <w:rPr>
          <w:rFonts w:ascii="AGA Arabesque" w:hAnsi="AGA Arabesque"/>
          <w:b/>
          <w:sz w:val="36"/>
          <w:rtl/>
        </w:rPr>
        <w:t>-صلى الله عليه وسلم-</w:t>
      </w:r>
      <w:r>
        <w:rPr>
          <w:rFonts w:ascii="Traditional Arabic" w:hAnsi="Traditional Arabic"/>
          <w:b/>
          <w:sz w:val="40"/>
          <w:rtl/>
        </w:rPr>
        <w:t xml:space="preserve"> أنَّه قال:</w:t>
      </w:r>
      <w:r>
        <w:rPr>
          <w:rFonts w:ascii="Traditional Arabic" w:hAnsi="Traditional Arabic"/>
          <w:b/>
          <w:sz w:val="36"/>
          <w:rtl/>
        </w:rPr>
        <w:t xml:space="preserve">« لا تُسافِر المرأَة إلّا مع ذِي محرَم »، فقال رجل: يا رسولَ الله، إنَّ امرأتي خَرَجَت حاجَّة، وإني اكتُتِبْتُ في غَزْوَة كذا وكذا، قال:« انطَلِق فَحُجَّ مع امرَأَتِك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06"/>
      </w:r>
      <w:r>
        <w:rPr>
          <w:rFonts w:ascii="Traditional Arabic" w:hAnsi="Traditional Arabic"/>
          <w:b/>
          <w:sz w:val="40"/>
          <w:vertAlign w:val="superscript"/>
          <w:rtl/>
        </w:rPr>
        <w:t>)</w:t>
      </w:r>
      <w:r>
        <w:rPr>
          <w:rFonts w:ascii="Traditional Arabic" w:hAnsi="Traditional Arabic"/>
          <w:b/>
          <w:sz w:val="40"/>
          <w:rtl/>
        </w:rPr>
        <w:t>.</w:t>
      </w:r>
    </w:p>
    <w:p w14:paraId="1020C0E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فَنَهى النَّبيُّ </w:t>
      </w:r>
      <w:r w:rsidR="00D70043">
        <w:rPr>
          <w:rFonts w:ascii="AGA Arabesque" w:hAnsi="AGA Arabesque"/>
          <w:b/>
          <w:sz w:val="36"/>
          <w:rtl/>
        </w:rPr>
        <w:t>-صلى الله عليه وسلم-</w:t>
      </w:r>
      <w:r>
        <w:rPr>
          <w:rFonts w:ascii="Traditional Arabic" w:hAnsi="Traditional Arabic"/>
          <w:b/>
          <w:sz w:val="40"/>
          <w:rtl/>
        </w:rPr>
        <w:t xml:space="preserve"> المرأةَ عن السَّفَرِ دون وُجودِ مَـحْرَمٍ حتى في أداءِ شَعِيرَةٍ عَظِيمَةٍ وركْنٍ مِن أركانِ الإسلام، وأَمَر زَوْجَها أن يترُكَ الجهادَ، مع أَهَـمِّيَّتِه، ويُرافق امرَأَتَه.</w:t>
      </w:r>
    </w:p>
    <w:p w14:paraId="53945A5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ولا يَتَغَيَّر هذا الحكم بِتَغَيُّر وسائِل النَّقْل التي يَسْتَخْدِمها المسافِر، سواء في ذلك السَّفَر على الدَّواب أو على السَّيّارات أو الطائِرات أو السُّفُن ونحوها.</w:t>
      </w:r>
    </w:p>
    <w:p w14:paraId="7D5ABD4E"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الأسئِلَة:</w:t>
      </w:r>
    </w:p>
    <w:p w14:paraId="1D1D434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للإسْلامِ في حِفْظ النَّسْل تَشرِيعان؛ أحدُهما وجودِيّ، والآخَر عَدمِيّ. تحدَّث عن ذلك مِن خِلال ما دَرَسته.</w:t>
      </w:r>
    </w:p>
    <w:p w14:paraId="06AB1B5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ما المراد بالتَّبرُّج ؟ مع بيانِ الحكمَة مِن تخريمه.</w:t>
      </w:r>
    </w:p>
    <w:p w14:paraId="6D45A27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اذكُر دَلِيلاً على وُجوبِ تَغْطِيَة المرأةِ وَجْهَها عن الرِّجالِ الأَجانِب، مع بيانِ وَجْه الدّلالَة منه.</w:t>
      </w:r>
    </w:p>
    <w:p w14:paraId="237592D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ما الواجِب على مَن وقَعَ بَصَرُه على ما حرَّم الله ؟ مع ذِكْر الدَّليل والتَّعليل.</w:t>
      </w:r>
    </w:p>
    <w:p w14:paraId="708FB23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س5: ما المراد بزِنا العَيْن ؟ مُدلِّلاً لِما تقول.</w:t>
      </w:r>
    </w:p>
    <w:p w14:paraId="53B6212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س6: ما حُكْم مُصافَحَة الرَّجلِ لِلمَرأةِ الأجنبِيَّة ؟ وما دَلِيل ذلك ؟</w:t>
      </w:r>
    </w:p>
    <w:p w14:paraId="0D22E88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س7: ما حُكم اختِلاطِ المرأةِ بِالرِّجال ؟ فصِّل القولَ في ذلك.</w:t>
      </w:r>
    </w:p>
    <w:p w14:paraId="0F404E1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س8: لماذا حذَّرَ النَّبيُّ </w:t>
      </w:r>
      <w:r w:rsidR="00D70043">
        <w:rPr>
          <w:rFonts w:ascii="AGA Arabesque" w:hAnsi="AGA Arabesque"/>
          <w:b/>
          <w:sz w:val="36"/>
          <w:rtl/>
        </w:rPr>
        <w:t>-صلى الله عليه وسلم-</w:t>
      </w:r>
      <w:r>
        <w:rPr>
          <w:rFonts w:ascii="Traditional Arabic" w:hAnsi="Traditional Arabic"/>
          <w:b/>
          <w:sz w:val="40"/>
          <w:rtl/>
        </w:rPr>
        <w:t xml:space="preserve"> مِن الدُّخولِ على النِّساء؟ ولِمَ أكَّدَ ذلك في شَأْن الحمو؟</w:t>
      </w:r>
    </w:p>
    <w:p w14:paraId="31001B7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س9: ما حُكْم سَفَر المرأَةِ بغَيْرِ محرَم ؟ وما المراد بالمحرَم ؟</w:t>
      </w:r>
    </w:p>
    <w:p w14:paraId="6C2AD25D"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rPr>
        <w:t xml:space="preserve">س10: </w:t>
      </w:r>
      <w:r>
        <w:rPr>
          <w:rFonts w:ascii="Traditional Arabic" w:hAnsi="Traditional Arabic"/>
          <w:b/>
          <w:sz w:val="40"/>
          <w:rtl/>
          <w:lang w:bidi="ar-SY"/>
        </w:rPr>
        <w:t xml:space="preserve">أجِب بصح </w:t>
      </w:r>
      <w:r>
        <w:rPr>
          <w:rFonts w:ascii="Traditional Arabic" w:hAnsi="Traditional Arabic"/>
          <w:b/>
          <w:sz w:val="36"/>
          <w:rtl/>
          <w:lang w:bidi="ar-SY"/>
        </w:rPr>
        <w:t>(</w:t>
      </w:r>
      <w:r>
        <w:rPr>
          <w:rFonts w:ascii="Traditional Arabic" w:hAnsi="Traditional Arabic"/>
          <w:b/>
          <w:sz w:val="36"/>
          <w:lang w:bidi="ar-SY"/>
        </w:rPr>
        <w:sym w:font="Wingdings" w:char="F0FC"/>
      </w:r>
      <w:r>
        <w:rPr>
          <w:rFonts w:ascii="Traditional Arabic" w:hAnsi="Traditional Arabic"/>
          <w:b/>
          <w:sz w:val="36"/>
          <w:rtl/>
          <w:lang w:bidi="ar-SY"/>
        </w:rPr>
        <w:t>)</w:t>
      </w:r>
      <w:r>
        <w:rPr>
          <w:rFonts w:ascii="Traditional Arabic" w:hAnsi="Traditional Arabic"/>
          <w:b/>
          <w:sz w:val="40"/>
          <w:rtl/>
          <w:lang w:bidi="ar-SY"/>
        </w:rPr>
        <w:t xml:space="preserve"> أو خطأ (×) مع تصحيح الخطأ:</w:t>
      </w:r>
    </w:p>
    <w:p w14:paraId="41D518B8" w14:textId="77777777" w:rsidR="00CB4068" w:rsidRDefault="00CB4068" w:rsidP="00C95BDA">
      <w:pPr>
        <w:widowControl w:val="0"/>
        <w:numPr>
          <w:ilvl w:val="0"/>
          <w:numId w:val="45"/>
        </w:numPr>
        <w:spacing w:after="120"/>
        <w:rPr>
          <w:rFonts w:ascii="Traditional Arabic" w:hAnsi="Traditional Arabic"/>
          <w:b/>
          <w:sz w:val="40"/>
          <w:rtl/>
          <w:lang w:bidi="ar-SY"/>
        </w:rPr>
      </w:pPr>
      <w:r>
        <w:rPr>
          <w:rFonts w:ascii="Traditional Arabic" w:hAnsi="Traditional Arabic"/>
          <w:b/>
          <w:sz w:val="40"/>
          <w:rtl/>
          <w:lang w:bidi="ar-SY"/>
        </w:rPr>
        <w:t>يجوز لِلمرأةِ السَّفَر بِالطّائِرَة وَحْدَها لِوُجودِ غيرِها مِن النِّساءِ.</w:t>
      </w:r>
    </w:p>
    <w:p w14:paraId="27222A1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ب- ضَرْب الخمارِ على الجيب - الذي أَمَر اللهُ به - يَستَلْزِم تَغْطِيَة الوَجْه.</w:t>
      </w:r>
    </w:p>
    <w:p w14:paraId="64B515E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ج- الأمر بِغَضّ البَصَر خاصّ بِالرِّجال.</w:t>
      </w:r>
    </w:p>
    <w:p w14:paraId="1217556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د- ركوب المرأةِ وَحْدَها مع السّائِق جائِز ما دام في المدِينَة.</w:t>
      </w:r>
    </w:p>
    <w:p w14:paraId="2434399F"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Traditional Arabic" w:hAnsi="Traditional Arabic"/>
          <w:b/>
          <w:sz w:val="40"/>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وستة عشر</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07"/>
      </w:r>
      <w:r>
        <w:rPr>
          <w:rFonts w:ascii="Traditional Arabic" w:hAnsi="Traditional Arabic"/>
          <w:b/>
          <w:bCs/>
          <w:sz w:val="36"/>
          <w:vertAlign w:val="superscript"/>
          <w:rtl/>
        </w:rPr>
        <w:t>)</w:t>
      </w:r>
    </w:p>
    <w:p w14:paraId="02933D24"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Pr>
      </w:pPr>
      <w:r>
        <w:rPr>
          <w:rFonts w:ascii="AXtManalBLack" w:hAnsi="AXtManalBLack"/>
          <w:b/>
          <w:bCs/>
          <w:sz w:val="36"/>
          <w:szCs w:val="40"/>
          <w:rtl/>
        </w:rPr>
        <w:t xml:space="preserve">حَدّ الزِّنا </w:t>
      </w:r>
    </w:p>
    <w:p w14:paraId="659D4047"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1- تَعْرِيف الزِّنا وحُكْمُه:</w:t>
      </w:r>
    </w:p>
    <w:p w14:paraId="5CB7D875" w14:textId="77777777" w:rsidR="00CB4068" w:rsidRDefault="00CB4068" w:rsidP="00CB4068">
      <w:pPr>
        <w:widowControl w:val="0"/>
        <w:autoSpaceDE w:val="0"/>
        <w:autoSpaceDN w:val="0"/>
        <w:adjustRightInd w:val="0"/>
        <w:spacing w:after="120"/>
        <w:ind w:firstLine="397"/>
        <w:rPr>
          <w:rFonts w:ascii="AXtManalBLack" w:hAnsi="AXtManalBLack"/>
          <w:bCs/>
          <w:sz w:val="36"/>
        </w:rPr>
      </w:pPr>
      <w:r>
        <w:rPr>
          <w:rFonts w:ascii="AXtManalBLack" w:hAnsi="AXtManalBLack"/>
          <w:bCs/>
          <w:sz w:val="36"/>
          <w:rtl/>
        </w:rPr>
        <w:t>تَعرِيفُه:</w:t>
      </w:r>
    </w:p>
    <w:p w14:paraId="13F7EA3B"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أ-  </w:t>
      </w:r>
      <w:r>
        <w:rPr>
          <w:b/>
          <w:bCs/>
          <w:sz w:val="36"/>
          <w:rtl/>
        </w:rPr>
        <w:t>لغةً</w:t>
      </w:r>
      <w:r>
        <w:rPr>
          <w:sz w:val="36"/>
          <w:rtl/>
        </w:rPr>
        <w:t>: البَغْيُ والفُجورُ وفِعْل الفاحِشَةِ</w:t>
      </w:r>
      <w:r>
        <w:rPr>
          <w:rFonts w:ascii="Lotus-Bold" w:hAnsi="AXtManalBLack" w:hint="cs"/>
          <w:sz w:val="36"/>
        </w:rPr>
        <w:t xml:space="preserve"> .</w:t>
      </w:r>
    </w:p>
    <w:p w14:paraId="28E1983A" w14:textId="77777777" w:rsidR="00CB4068" w:rsidRDefault="00CB4068" w:rsidP="00CB4068">
      <w:pPr>
        <w:widowControl w:val="0"/>
        <w:autoSpaceDE w:val="0"/>
        <w:autoSpaceDN w:val="0"/>
        <w:adjustRightInd w:val="0"/>
        <w:ind w:firstLine="397"/>
        <w:rPr>
          <w:rFonts w:ascii="Traditional Arabic" w:hAnsi="Traditional Arabic"/>
          <w:b/>
          <w:sz w:val="36"/>
        </w:rPr>
      </w:pPr>
      <w:r>
        <w:rPr>
          <w:sz w:val="36"/>
          <w:rtl/>
        </w:rPr>
        <w:t xml:space="preserve">ب- </w:t>
      </w:r>
      <w:r>
        <w:rPr>
          <w:b/>
          <w:bCs/>
          <w:sz w:val="36"/>
          <w:rtl/>
        </w:rPr>
        <w:t>اصْطِلاحاً</w:t>
      </w:r>
      <w:r>
        <w:rPr>
          <w:sz w:val="36"/>
          <w:rtl/>
        </w:rPr>
        <w:t>: كلّ وَطْءٍ بين رجلٍ وامرأةٍ غير نِكاحٍ صَحِيح، ولا شُبْهَة نِكاح، ولا مِلْك يِمين</w:t>
      </w:r>
      <w:r>
        <w:rPr>
          <w:rFonts w:ascii="Traditional Arabic" w:hAnsi="Traditional Arabic"/>
          <w:b/>
          <w:sz w:val="36"/>
          <w:rtl/>
        </w:rPr>
        <w:t>.</w:t>
      </w:r>
    </w:p>
    <w:p w14:paraId="7199A4C9" w14:textId="77777777" w:rsidR="00CB4068" w:rsidRDefault="00CB4068" w:rsidP="00CB4068">
      <w:pPr>
        <w:widowControl w:val="0"/>
        <w:autoSpaceDE w:val="0"/>
        <w:autoSpaceDN w:val="0"/>
        <w:adjustRightInd w:val="0"/>
        <w:spacing w:before="240" w:after="120"/>
        <w:ind w:firstLine="397"/>
        <w:rPr>
          <w:rFonts w:ascii="AXtManalBLack" w:hAnsi="AXtManalBLack"/>
          <w:bCs/>
          <w:sz w:val="36"/>
          <w:rtl/>
        </w:rPr>
      </w:pPr>
      <w:r>
        <w:rPr>
          <w:rFonts w:ascii="AXtManalBLack" w:hAnsi="AXtManalBLack"/>
          <w:bCs/>
          <w:sz w:val="36"/>
          <w:rtl/>
        </w:rPr>
        <w:t>حُكْمُه:</w:t>
      </w:r>
    </w:p>
    <w:p w14:paraId="2E53AA4F"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الزِّن</w:t>
      </w:r>
      <w:r>
        <w:rPr>
          <w:rFonts w:hint="cs"/>
          <w:sz w:val="36"/>
          <w:rtl/>
        </w:rPr>
        <w:t>ا</w:t>
      </w:r>
      <w:r>
        <w:rPr>
          <w:sz w:val="36"/>
          <w:rtl/>
        </w:rPr>
        <w:t xml:space="preserve"> حَرامٌ، ومِن أكبَر الكَبائِر، وأَعْظَم الذُّنوبِ، وممّا يَدُلّ على تحرِيمه ما يأتي:</w:t>
      </w:r>
    </w:p>
    <w:p w14:paraId="5AB952C4" w14:textId="77777777" w:rsidR="00CB4068" w:rsidRDefault="00CB4068" w:rsidP="00786FD5">
      <w:pPr>
        <w:widowControl w:val="0"/>
        <w:autoSpaceDE w:val="0"/>
        <w:autoSpaceDN w:val="0"/>
        <w:adjustRightInd w:val="0"/>
        <w:ind w:firstLine="397"/>
        <w:rPr>
          <w:rFonts w:ascii="Lotus-Bold" w:hAnsi="AXtManalBLack"/>
          <w:sz w:val="36"/>
        </w:rPr>
      </w:pPr>
      <w:r>
        <w:rPr>
          <w:sz w:val="36"/>
          <w:rtl/>
        </w:rPr>
        <w:t>1- قول الله تعالى:</w:t>
      </w:r>
      <w:r w:rsidR="00786FD5">
        <w:rPr>
          <w:rFonts w:ascii="Lotus Linotype" w:hAnsi="Lotus Linotype" w:cs="Lotus Linotype"/>
          <w:color w:val="000000"/>
          <w:szCs w:val="28"/>
          <w:rtl/>
        </w:rPr>
        <w:t>﴿</w:t>
      </w:r>
      <w:r w:rsidR="00786FD5" w:rsidRPr="00786FD5">
        <w:rPr>
          <w:color w:val="000000"/>
          <w:szCs w:val="40"/>
          <w:rtl/>
        </w:rPr>
        <w:t xml:space="preserve"> </w:t>
      </w:r>
      <w:r w:rsidR="00786FD5" w:rsidRPr="00E4512B">
        <w:rPr>
          <w:color w:val="000000"/>
          <w:szCs w:val="40"/>
          <w:rtl/>
        </w:rPr>
        <w:t>وَلَا تَقْرَبُوا الزِّنَى إِنَّهُ ك</w:t>
      </w:r>
      <w:r w:rsidR="00786FD5">
        <w:rPr>
          <w:color w:val="000000"/>
          <w:szCs w:val="40"/>
          <w:rtl/>
        </w:rPr>
        <w:t>َانَ فَاحِشَةً وَسَاءَ سَبِيلًا</w:t>
      </w:r>
      <w:r w:rsidR="00786FD5">
        <w:rPr>
          <w:rFonts w:ascii="Lotus Linotype" w:hAnsi="Lotus Linotype" w:cs="Lotus Linotype"/>
          <w:b/>
          <w:szCs w:val="28"/>
          <w:rtl/>
        </w:rPr>
        <w:t>﴾</w:t>
      </w:r>
      <w:r w:rsidR="00786FD5">
        <w:rPr>
          <w:rFonts w:ascii="Traditional Arabic" w:hAnsi="Traditional Arabic" w:hint="cs"/>
          <w:b/>
          <w:sz w:val="36"/>
          <w:rtl/>
        </w:rPr>
        <w:t xml:space="preserve"> </w:t>
      </w:r>
      <w:r>
        <w:rPr>
          <w:rFonts w:ascii="Traditional Arabic" w:hAnsi="Traditional Arabic"/>
          <w:b/>
          <w:sz w:val="36"/>
          <w:rtl/>
        </w:rPr>
        <w:t>[الإسراء: 32].</w:t>
      </w:r>
      <w:r>
        <w:rPr>
          <w:sz w:val="36"/>
          <w:rtl/>
        </w:rPr>
        <w:t xml:space="preserve"> والنَّهْيُ عن قُربانِ الشَّيءِ أَبْلَغ في النَّهْي عن فِعْلِه</w:t>
      </w:r>
      <w:r>
        <w:rPr>
          <w:rFonts w:ascii="Lotus-Bold" w:hAnsi="AXtManalBLack" w:hint="cs"/>
          <w:sz w:val="36"/>
        </w:rPr>
        <w:t xml:space="preserve"> .</w:t>
      </w:r>
    </w:p>
    <w:p w14:paraId="12A920A4"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2- قول الرَّسولِ </w:t>
      </w:r>
      <w:r w:rsidR="00D70043">
        <w:rPr>
          <w:rFonts w:ascii="AGA Arabesque" w:hAnsi="AGA Arabesque"/>
          <w:sz w:val="36"/>
          <w:rtl/>
          <w:lang w:bidi="ar-EG"/>
        </w:rPr>
        <w:t>-صلى الله عليه وسلم-</w:t>
      </w:r>
      <w:r>
        <w:rPr>
          <w:sz w:val="36"/>
          <w:rtl/>
        </w:rPr>
        <w:t xml:space="preserve">:« لا يَزْني الزّاني حين يَزْني وهو مُؤْمِن . . » الحديث </w:t>
      </w:r>
      <w:r>
        <w:rPr>
          <w:rFonts w:ascii="Traditional Arabic" w:hAnsi="Traditional Arabic"/>
          <w:b/>
          <w:sz w:val="36"/>
          <w:vertAlign w:val="superscript"/>
          <w:rtl/>
        </w:rPr>
        <w:t>(</w:t>
      </w:r>
      <w:r>
        <w:rPr>
          <w:rFonts w:ascii="Traditional Arabic" w:hAnsi="Traditional Arabic"/>
          <w:b/>
          <w:sz w:val="36"/>
          <w:vertAlign w:val="superscript"/>
          <w:rtl/>
        </w:rPr>
        <w:footnoteReference w:id="808"/>
      </w:r>
      <w:r>
        <w:rPr>
          <w:rFonts w:ascii="Traditional Arabic" w:hAnsi="Traditional Arabic"/>
          <w:b/>
          <w:sz w:val="36"/>
          <w:vertAlign w:val="superscript"/>
          <w:rtl/>
        </w:rPr>
        <w:t>)</w:t>
      </w:r>
      <w:r>
        <w:rPr>
          <w:rFonts w:ascii="Traditional Arabic" w:hAnsi="Traditional Arabic"/>
          <w:b/>
          <w:sz w:val="36"/>
          <w:rtl/>
        </w:rPr>
        <w:t>.</w:t>
      </w:r>
    </w:p>
    <w:p w14:paraId="7D55FB95" w14:textId="77777777" w:rsidR="00CB4068" w:rsidRDefault="00CB4068" w:rsidP="00CB4068">
      <w:pPr>
        <w:widowControl w:val="0"/>
        <w:autoSpaceDE w:val="0"/>
        <w:autoSpaceDN w:val="0"/>
        <w:adjustRightInd w:val="0"/>
        <w:ind w:firstLine="397"/>
        <w:rPr>
          <w:rFonts w:ascii="Lotus-Bold" w:hAnsi="AXtManalBLack"/>
          <w:sz w:val="36"/>
        </w:rPr>
      </w:pPr>
      <w:r>
        <w:rPr>
          <w:sz w:val="36"/>
          <w:rtl/>
        </w:rPr>
        <w:t>3- حَدّ الزِّن</w:t>
      </w:r>
      <w:r>
        <w:rPr>
          <w:rFonts w:hint="cs"/>
          <w:sz w:val="36"/>
          <w:rtl/>
        </w:rPr>
        <w:t>ا</w:t>
      </w:r>
      <w:r>
        <w:rPr>
          <w:sz w:val="36"/>
          <w:rtl/>
        </w:rPr>
        <w:t>:</w:t>
      </w:r>
    </w:p>
    <w:p w14:paraId="66A17252" w14:textId="77777777" w:rsidR="00CB4068" w:rsidRDefault="00CB4068" w:rsidP="00CB4068">
      <w:pPr>
        <w:widowControl w:val="0"/>
        <w:autoSpaceDE w:val="0"/>
        <w:autoSpaceDN w:val="0"/>
        <w:adjustRightInd w:val="0"/>
        <w:ind w:firstLine="397"/>
        <w:rPr>
          <w:rFonts w:ascii="Lotus-Bold" w:hAnsi="AXtManalBLack"/>
          <w:sz w:val="36"/>
        </w:rPr>
      </w:pPr>
      <w:r>
        <w:rPr>
          <w:sz w:val="36"/>
          <w:rtl/>
        </w:rPr>
        <w:t>حَدّ الزِّن</w:t>
      </w:r>
      <w:r>
        <w:rPr>
          <w:rFonts w:hint="cs"/>
          <w:sz w:val="36"/>
          <w:rtl/>
        </w:rPr>
        <w:t>ا</w:t>
      </w:r>
      <w:r>
        <w:rPr>
          <w:sz w:val="36"/>
          <w:rtl/>
        </w:rPr>
        <w:t>: عُقوبَة مُقَدَّرَة شَرْعاً على ارتِكابِ فاحِشَة الزِّن</w:t>
      </w:r>
      <w:r>
        <w:rPr>
          <w:rFonts w:hint="cs"/>
          <w:sz w:val="36"/>
          <w:rtl/>
        </w:rPr>
        <w:t>ا</w:t>
      </w:r>
      <w:r>
        <w:rPr>
          <w:rFonts w:ascii="Lotus-Bold" w:hAnsi="AXtManalBLack" w:hint="cs"/>
          <w:sz w:val="36"/>
        </w:rPr>
        <w:t xml:space="preserve"> .</w:t>
      </w:r>
    </w:p>
    <w:p w14:paraId="5AABA2E8" w14:textId="77777777" w:rsidR="00CB4068" w:rsidRDefault="00CB4068" w:rsidP="00CB4068">
      <w:pPr>
        <w:widowControl w:val="0"/>
        <w:autoSpaceDE w:val="0"/>
        <w:autoSpaceDN w:val="0"/>
        <w:adjustRightInd w:val="0"/>
        <w:ind w:firstLine="397"/>
        <w:rPr>
          <w:rFonts w:ascii="Lotus-Bold" w:hAnsi="AXtManalBLack"/>
          <w:sz w:val="36"/>
        </w:rPr>
      </w:pPr>
      <w:r>
        <w:rPr>
          <w:sz w:val="36"/>
          <w:rtl/>
        </w:rPr>
        <w:t>ويعدّ الزن</w:t>
      </w:r>
      <w:r>
        <w:rPr>
          <w:rFonts w:hint="cs"/>
          <w:sz w:val="36"/>
          <w:rtl/>
        </w:rPr>
        <w:t>ا</w:t>
      </w:r>
      <w:r>
        <w:rPr>
          <w:sz w:val="36"/>
          <w:rtl/>
        </w:rPr>
        <w:t xml:space="preserve"> مِن أعظَم الفَواحِش، ومِن أشَدّها ضَرراً على الفَرْد والمجتَمَع، ومِن أخطَرِها في الحال والمال، ومِن أَقْبَحِ الرَّذائِل وأكبَر الجرائِم، تَأْباه الطِّباعُ السَّلِيمَة والعُقول النَّيِّرَةَ؛ لِما يَتَرَتَّب عليه مِن: ضَياع الأَنْساب، وهَتْك الحرمات، والتَّعَدِّي على الأعراضِ، وانتِشارِ الأَوْبِئَة، والأمراضِ</w:t>
      </w:r>
      <w:r>
        <w:rPr>
          <w:rFonts w:ascii="Lotus-Bold" w:hAnsi="AXtManalBLack" w:hint="cs"/>
          <w:sz w:val="36"/>
        </w:rPr>
        <w:t xml:space="preserve"> .</w:t>
      </w:r>
    </w:p>
    <w:p w14:paraId="0595866F" w14:textId="77777777" w:rsidR="00CB4068" w:rsidRDefault="00CB4068" w:rsidP="00786FD5">
      <w:pPr>
        <w:widowControl w:val="0"/>
        <w:autoSpaceDE w:val="0"/>
        <w:autoSpaceDN w:val="0"/>
        <w:adjustRightInd w:val="0"/>
        <w:ind w:firstLine="397"/>
        <w:rPr>
          <w:rFonts w:ascii="Lotus-Bold" w:hAnsi="AXtManalBLack"/>
          <w:sz w:val="36"/>
        </w:rPr>
      </w:pPr>
      <w:r>
        <w:rPr>
          <w:sz w:val="36"/>
          <w:rtl/>
        </w:rPr>
        <w:t>وقد شرَع اللهُ العُقوبَةَ في حَقّ الزّاني والزّانِيَة، ومَنْع الرَّأْفَة في إقامَة الحَدّ، فقال تعا</w:t>
      </w:r>
      <w:r>
        <w:rPr>
          <w:rFonts w:ascii="Lotus-Bold" w:hAnsi="AXtManalBLack"/>
          <w:sz w:val="36"/>
          <w:rtl/>
        </w:rPr>
        <w:t>لى:</w:t>
      </w:r>
      <w:r w:rsidR="00786FD5">
        <w:rPr>
          <w:rFonts w:ascii="Lotus Linotype" w:hAnsi="Lotus Linotype" w:cs="Lotus Linotype"/>
          <w:color w:val="000000"/>
          <w:szCs w:val="28"/>
          <w:rtl/>
        </w:rPr>
        <w:t>﴿</w:t>
      </w:r>
      <w:r w:rsidR="00786FD5" w:rsidRPr="00E4512B">
        <w:rPr>
          <w:color w:val="000000"/>
          <w:szCs w:val="40"/>
          <w:rtl/>
        </w:rPr>
        <w:t>الزَّانِيَةُ وَالزَّانِي فَاجْلِدُوا كُلَّ وَاحِدٍ مِنْهُمَا مِائَةَ جَلْدَةٍ وَلَا تَأْخُذْكُمْ بِهِمَا رَأْفَةٌ فِي دِينِ اللَّهِ إِنْ كُنْتُمْ تُؤْمِنُونَ بِاللَّهِ وَالْيَوْمِ الْآخِرِ وَلْيَشْهَدْ عَذَابَهُمَ</w:t>
      </w:r>
      <w:r w:rsidR="00786FD5">
        <w:rPr>
          <w:color w:val="000000"/>
          <w:szCs w:val="40"/>
          <w:rtl/>
        </w:rPr>
        <w:t>ا طَائِفَةٌ مِنَ الْمُؤْمِنِينَ</w:t>
      </w:r>
      <w:r w:rsidR="00786FD5">
        <w:rPr>
          <w:rFonts w:ascii="Lotus Linotype" w:hAnsi="Lotus Linotype" w:cs="Lotus Linotype"/>
          <w:b/>
          <w:szCs w:val="28"/>
          <w:rtl/>
        </w:rPr>
        <w:t>﴾</w:t>
      </w:r>
      <w:r w:rsidR="00786FD5">
        <w:rPr>
          <w:rFonts w:ascii="Traditional Arabic" w:hAnsi="Traditional Arabic" w:hint="cs"/>
          <w:b/>
          <w:sz w:val="36"/>
          <w:rtl/>
        </w:rPr>
        <w:t xml:space="preserve"> </w:t>
      </w:r>
      <w:r>
        <w:rPr>
          <w:rFonts w:ascii="Traditional Arabic" w:hAnsi="Traditional Arabic"/>
          <w:b/>
          <w:sz w:val="36"/>
          <w:rtl/>
        </w:rPr>
        <w:t>[النُّور: 2].</w:t>
      </w:r>
    </w:p>
    <w:p w14:paraId="5453163B" w14:textId="77777777" w:rsidR="00CB4068" w:rsidRDefault="00CB4068" w:rsidP="00CB4068">
      <w:pPr>
        <w:widowControl w:val="0"/>
        <w:autoSpaceDE w:val="0"/>
        <w:autoSpaceDN w:val="0"/>
        <w:adjustRightInd w:val="0"/>
        <w:ind w:firstLine="397"/>
        <w:rPr>
          <w:rFonts w:ascii="Lotus-Bold" w:hAnsi="AXtManalBLack"/>
          <w:sz w:val="36"/>
        </w:rPr>
      </w:pPr>
      <w:r>
        <w:rPr>
          <w:sz w:val="36"/>
          <w:rtl/>
        </w:rPr>
        <w:t>وعُقوبَة الزُّناة تختَلِف حَسب اختِلاف حال الزّاني مِن حيث الإحْصانُ وعَدَمُه</w:t>
      </w:r>
      <w:r>
        <w:rPr>
          <w:rFonts w:ascii="Lotus-Bold" w:hAnsi="AXtManalBLack" w:hint="cs"/>
          <w:sz w:val="36"/>
        </w:rPr>
        <w:t xml:space="preserve"> .</w:t>
      </w:r>
    </w:p>
    <w:p w14:paraId="1288C155" w14:textId="77777777" w:rsidR="00CB4068" w:rsidRDefault="00CB4068" w:rsidP="00CB4068">
      <w:pPr>
        <w:widowControl w:val="0"/>
        <w:autoSpaceDE w:val="0"/>
        <w:autoSpaceDN w:val="0"/>
        <w:adjustRightInd w:val="0"/>
        <w:ind w:firstLine="397"/>
        <w:rPr>
          <w:rFonts w:ascii="Lotus-Bold" w:hAnsi="AXtManalBLack"/>
          <w:sz w:val="36"/>
        </w:rPr>
      </w:pPr>
      <w:r>
        <w:rPr>
          <w:sz w:val="36"/>
          <w:rtl/>
        </w:rPr>
        <w:t>والمحصَن: هو مَن وَطِئَ في القُبُل في نِكاحٍ صَحِيحٍ، وهما - أي: الزَّوْجانِ حالَ وَطْء - حُرّان بالِغان عاقِلان</w:t>
      </w:r>
      <w:r>
        <w:rPr>
          <w:rFonts w:ascii="Lotus-Bold" w:hAnsi="AXtManalBLack" w:hint="cs"/>
          <w:sz w:val="36"/>
        </w:rPr>
        <w:t xml:space="preserve"> .</w:t>
      </w:r>
    </w:p>
    <w:p w14:paraId="236DA2F0" w14:textId="77777777" w:rsidR="00CB4068" w:rsidRDefault="00CB4068" w:rsidP="00CB4068">
      <w:pPr>
        <w:widowControl w:val="0"/>
        <w:autoSpaceDE w:val="0"/>
        <w:autoSpaceDN w:val="0"/>
        <w:adjustRightInd w:val="0"/>
        <w:ind w:firstLine="397"/>
        <w:rPr>
          <w:rFonts w:ascii="Lotus-Bold" w:hAnsi="AXtManalBLack"/>
          <w:sz w:val="36"/>
        </w:rPr>
      </w:pPr>
      <w:r>
        <w:rPr>
          <w:sz w:val="36"/>
          <w:rtl/>
        </w:rPr>
        <w:t>وغير المحصَن: مِن تخلَّفَت فيه هذه الأَوْصاف، ولو واحِد منها.</w:t>
      </w:r>
    </w:p>
    <w:p w14:paraId="4010887C"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أ- عُقوبَة الزّاني المُحْصن:</w:t>
      </w:r>
    </w:p>
    <w:p w14:paraId="5550D8D5" w14:textId="77777777" w:rsidR="00CB4068" w:rsidRDefault="00CB4068" w:rsidP="00CB4068">
      <w:pPr>
        <w:widowControl w:val="0"/>
        <w:autoSpaceDE w:val="0"/>
        <w:autoSpaceDN w:val="0"/>
        <w:adjustRightInd w:val="0"/>
        <w:ind w:firstLine="397"/>
        <w:rPr>
          <w:rFonts w:ascii="Lotus-Bold" w:hAnsi="AXtManalBLack"/>
          <w:sz w:val="36"/>
        </w:rPr>
      </w:pPr>
      <w:r>
        <w:rPr>
          <w:sz w:val="36"/>
          <w:rtl/>
        </w:rPr>
        <w:t>المحصَنُ رَجُلاً كان أو امرَأةً إذا زَنى حَدَّهُ الرَّجْمُ بالحجارَةِ حتَّى يموت</w:t>
      </w:r>
      <w:r>
        <w:rPr>
          <w:rFonts w:ascii="Lotus-Bold" w:hAnsi="AXtManalBLack" w:hint="cs"/>
          <w:sz w:val="36"/>
        </w:rPr>
        <w:t xml:space="preserve"> .</w:t>
      </w:r>
    </w:p>
    <w:p w14:paraId="199B50C7"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وقد ثَبَت الرَّجْمُ بأدِلَّة، مِنها: قول النَّبيّ </w:t>
      </w:r>
      <w:r w:rsidR="00D70043">
        <w:rPr>
          <w:rFonts w:ascii="AGA Arabesque" w:hAnsi="AGA Arabesque"/>
          <w:sz w:val="36"/>
          <w:rtl/>
          <w:lang w:bidi="ar-EG"/>
        </w:rPr>
        <w:t>-صلى الله عليه وسلم-</w:t>
      </w:r>
      <w:r>
        <w:rPr>
          <w:sz w:val="36"/>
          <w:rtl/>
        </w:rPr>
        <w:t xml:space="preserve">:« واغْدُ يا أُنَيْس إلى امرأَة هذا، فإن اعتَرَفَت فأرجُمْها </w:t>
      </w:r>
      <w:r>
        <w:rPr>
          <w:rFonts w:ascii="Msh Quraan1" w:eastAsia="MS Mincho" w:hAnsi="Msh Quraan1"/>
          <w:b/>
          <w:sz w:val="36"/>
        </w:rPr>
        <w:t></w:t>
      </w:r>
      <w:r>
        <w:rPr>
          <w:rFonts w:ascii="Traditional Arabic" w:hAnsi="Traditional Arabic"/>
          <w:b/>
          <w:sz w:val="36"/>
          <w:rtl/>
        </w:rPr>
        <w:t xml:space="preserve">. </w:t>
      </w:r>
      <w:r>
        <w:rPr>
          <w:sz w:val="36"/>
          <w:rtl/>
        </w:rPr>
        <w:t xml:space="preserve">فغَدا عليها، فاعتَرَفَت، فَرَجَمَها </w:t>
      </w:r>
      <w:r>
        <w:rPr>
          <w:rFonts w:ascii="Traditional Arabic" w:hAnsi="Traditional Arabic"/>
          <w:b/>
          <w:sz w:val="36"/>
          <w:vertAlign w:val="superscript"/>
          <w:rtl/>
        </w:rPr>
        <w:t>(</w:t>
      </w:r>
      <w:r>
        <w:rPr>
          <w:rFonts w:ascii="Traditional Arabic" w:hAnsi="Traditional Arabic"/>
          <w:b/>
          <w:sz w:val="36"/>
          <w:vertAlign w:val="superscript"/>
          <w:rtl/>
        </w:rPr>
        <w:footnoteReference w:id="809"/>
      </w:r>
      <w:r>
        <w:rPr>
          <w:rFonts w:ascii="Traditional Arabic" w:hAnsi="Traditional Arabic"/>
          <w:b/>
          <w:sz w:val="36"/>
          <w:vertAlign w:val="superscript"/>
          <w:rtl/>
        </w:rPr>
        <w:t>)</w:t>
      </w:r>
      <w:r>
        <w:rPr>
          <w:rFonts w:ascii="Traditional Arabic" w:hAnsi="Traditional Arabic"/>
          <w:b/>
          <w:sz w:val="36"/>
          <w:rtl/>
        </w:rPr>
        <w:t>.</w:t>
      </w:r>
    </w:p>
    <w:p w14:paraId="76769D42"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ب- عُقوبَة الزّاني غير المُحْصَن:</w:t>
      </w:r>
    </w:p>
    <w:p w14:paraId="3F7BEB4E" w14:textId="77777777" w:rsidR="00CB4068" w:rsidRDefault="00CB4068" w:rsidP="00CB4068">
      <w:pPr>
        <w:widowControl w:val="0"/>
        <w:autoSpaceDE w:val="0"/>
        <w:autoSpaceDN w:val="0"/>
        <w:adjustRightInd w:val="0"/>
        <w:ind w:firstLine="397"/>
        <w:rPr>
          <w:rFonts w:ascii="Lotus-Bold" w:hAnsi="AXtManalBLack"/>
          <w:sz w:val="36"/>
        </w:rPr>
      </w:pPr>
      <w:r>
        <w:rPr>
          <w:sz w:val="36"/>
          <w:rtl/>
        </w:rPr>
        <w:t>إذا زَنى غير المحصَن، ذَكَراً كان أو أُنْثى، فحدُّه الجَلْد مائِة سَوْطٍ، وتَغرِيب</w:t>
      </w:r>
      <w:r>
        <w:rPr>
          <w:rFonts w:ascii="Traditional Arabic" w:hAnsi="Traditional Arabic"/>
          <w:b/>
          <w:sz w:val="36"/>
          <w:vertAlign w:val="superscript"/>
          <w:rtl/>
        </w:rPr>
        <w:t>(</w:t>
      </w:r>
      <w:r>
        <w:rPr>
          <w:rFonts w:ascii="Traditional Arabic" w:hAnsi="Traditional Arabic"/>
          <w:b/>
          <w:sz w:val="36"/>
          <w:vertAlign w:val="superscript"/>
          <w:rtl/>
        </w:rPr>
        <w:footnoteReference w:id="810"/>
      </w:r>
      <w:r>
        <w:rPr>
          <w:rFonts w:ascii="Traditional Arabic" w:hAnsi="Traditional Arabic"/>
          <w:b/>
          <w:sz w:val="36"/>
          <w:vertAlign w:val="superscript"/>
          <w:rtl/>
        </w:rPr>
        <w:t>)</w:t>
      </w:r>
      <w:r>
        <w:rPr>
          <w:rFonts w:ascii="Traditional Arabic" w:hAnsi="Traditional Arabic"/>
          <w:b/>
          <w:sz w:val="36"/>
          <w:rtl/>
        </w:rPr>
        <w:t xml:space="preserve"> </w:t>
      </w:r>
      <w:r>
        <w:rPr>
          <w:sz w:val="36"/>
          <w:rtl/>
        </w:rPr>
        <w:t xml:space="preserve"> عامّ إلّا أن المرأةَ لا تُغَرَّب إلّا مع ذِي محرَمٍ، لِعمومِ النَّهْي عن سَفَر المرأَةِ بِلا محرَم، وممّا يدلُّ على ذلك ما يأتي</w:t>
      </w:r>
      <w:r>
        <w:rPr>
          <w:rFonts w:ascii="Lotus-Bold" w:hAnsi="AXtManalBLack"/>
          <w:sz w:val="36"/>
          <w:rtl/>
        </w:rPr>
        <w:t>:</w:t>
      </w:r>
    </w:p>
    <w:p w14:paraId="0FFEF2C5" w14:textId="77777777" w:rsidR="00CB4068" w:rsidRDefault="00CB4068" w:rsidP="00786FD5">
      <w:pPr>
        <w:widowControl w:val="0"/>
        <w:autoSpaceDE w:val="0"/>
        <w:autoSpaceDN w:val="0"/>
        <w:adjustRightInd w:val="0"/>
        <w:ind w:firstLine="397"/>
        <w:rPr>
          <w:rFonts w:ascii="Lotus-Bold" w:hAnsi="AXtManalBLack"/>
          <w:sz w:val="36"/>
        </w:rPr>
      </w:pPr>
      <w:r>
        <w:rPr>
          <w:rFonts w:ascii="Lotus-Bold" w:hAnsi="AXtManalBLack"/>
          <w:sz w:val="36"/>
          <w:rtl/>
        </w:rPr>
        <w:t>1- قول الله تعالى:</w:t>
      </w:r>
      <w:r w:rsidR="00786FD5">
        <w:rPr>
          <w:rFonts w:ascii="Lotus Linotype" w:hAnsi="Lotus Linotype" w:cs="Lotus Linotype"/>
          <w:color w:val="000000"/>
          <w:szCs w:val="28"/>
          <w:rtl/>
        </w:rPr>
        <w:t>﴿</w:t>
      </w:r>
      <w:r w:rsidR="00786FD5" w:rsidRPr="00786FD5">
        <w:rPr>
          <w:color w:val="000000"/>
          <w:szCs w:val="40"/>
          <w:rtl/>
        </w:rPr>
        <w:t xml:space="preserve"> </w:t>
      </w:r>
      <w:r w:rsidR="00786FD5" w:rsidRPr="00E4512B">
        <w:rPr>
          <w:color w:val="000000"/>
          <w:szCs w:val="40"/>
          <w:rtl/>
        </w:rPr>
        <w:t xml:space="preserve">الزَّانِيَةُ وَالزَّانِي فَاجْلِدُوا كُلَّ وَاحِدٍ مِنْهُمَا مِائَةَ جَلْدَةٍ وَلَا تَأْخُذْكُمْ بِهِمَا رَأْفَةٌ فِي دِينِ اللَّهِ إِنْ كُنْتُمْ تُؤْمِنُونَ بِاللَّهِ وَالْيَوْمِ الْآخِرِ وَلْيَشْهَدْ عَذَابَهُمَا طَائِفَةٌ مِنَ الْمُؤْمِنِينَ </w:t>
      </w:r>
      <w:r w:rsidR="00786FD5">
        <w:rPr>
          <w:rFonts w:ascii="Lotus Linotype" w:hAnsi="Lotus Linotype" w:cs="Lotus Linotype"/>
          <w:b/>
          <w:szCs w:val="28"/>
          <w:rtl/>
        </w:rPr>
        <w:t>﴾</w:t>
      </w:r>
      <w:r>
        <w:rPr>
          <w:rFonts w:ascii="Traditional Arabic" w:hAnsi="Traditional Arabic"/>
          <w:b/>
          <w:sz w:val="36"/>
          <w:rtl/>
        </w:rPr>
        <w:t>[النُّور: 2].</w:t>
      </w:r>
    </w:p>
    <w:p w14:paraId="42B42477" w14:textId="77777777" w:rsidR="00CB4068" w:rsidRDefault="00CB4068" w:rsidP="00CB4068">
      <w:pPr>
        <w:widowControl w:val="0"/>
        <w:autoSpaceDE w:val="0"/>
        <w:autoSpaceDN w:val="0"/>
        <w:adjustRightInd w:val="0"/>
        <w:ind w:firstLine="397"/>
        <w:rPr>
          <w:rFonts w:ascii="Lotus-Bold" w:hAnsi="AXtManalBLack"/>
          <w:sz w:val="36"/>
          <w:rtl/>
        </w:rPr>
      </w:pPr>
      <w:r>
        <w:rPr>
          <w:sz w:val="36"/>
          <w:rtl/>
        </w:rPr>
        <w:t xml:space="preserve">2- قول زيد بن خالد الجهني: سمعت رسولَ الله </w:t>
      </w:r>
      <w:r w:rsidR="00D70043">
        <w:rPr>
          <w:rFonts w:ascii="AGA Arabesque" w:hAnsi="AGA Arabesque"/>
          <w:sz w:val="36"/>
          <w:rtl/>
          <w:lang w:bidi="ar-EG"/>
        </w:rPr>
        <w:t>-صلى الله عليه وسلم-</w:t>
      </w:r>
      <w:r>
        <w:rPr>
          <w:sz w:val="36"/>
          <w:rtl/>
        </w:rPr>
        <w:t xml:space="preserve"> </w:t>
      </w:r>
      <w:r>
        <w:rPr>
          <w:rFonts w:hint="cs"/>
          <w:sz w:val="36"/>
          <w:rtl/>
        </w:rPr>
        <w:t xml:space="preserve">يأمُر فِيمَن زَنى ولم يحصَن:« جَلْد مائِة وتَغْرِيب عام </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811"/>
      </w:r>
      <w:r>
        <w:rPr>
          <w:rFonts w:ascii="Traditional Arabic" w:hAnsi="Traditional Arabic"/>
          <w:b/>
          <w:sz w:val="36"/>
          <w:vertAlign w:val="superscript"/>
          <w:rtl/>
        </w:rPr>
        <w:t>)</w:t>
      </w:r>
      <w:r>
        <w:rPr>
          <w:rFonts w:ascii="Traditional Arabic" w:hAnsi="Traditional Arabic"/>
          <w:b/>
          <w:sz w:val="36"/>
          <w:rtl/>
        </w:rPr>
        <w:t>.</w:t>
      </w:r>
    </w:p>
    <w:p w14:paraId="13E7CC37"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ومِن حِكَم التَّفرِيق في العقوبَة بين المحصَن وغير المحصَن: أنَّ ما ارتَكَبَه المحصَن أشَدّ فُحْشاً ممّا ارتَكَبَه غير المحصَن؛ لأنَّ نِعَمَ اللهِ في حَقِّه أَوْفَر، ومنها أنَّه شَخْصٌ قد وَجَد ما يَسُدّ حاجَتَه إلى الجمع بِطَرِيق الحلال، وهو النِّكاح فكان أحَقّ بالامتِناع عن الحرام مِن غيرِ المحصَن الذي لا يجد مِثْلَما يجد</w:t>
      </w:r>
      <w:r>
        <w:rPr>
          <w:rFonts w:ascii="Lotus-Bold" w:hAnsi="AXtManalBLack" w:hint="cs"/>
          <w:sz w:val="36"/>
        </w:rPr>
        <w:t xml:space="preserve"> .</w:t>
      </w:r>
    </w:p>
    <w:p w14:paraId="3E920B6F" w14:textId="77777777" w:rsidR="00CB4068" w:rsidRDefault="00CB4068" w:rsidP="00CB4068">
      <w:pPr>
        <w:widowControl w:val="0"/>
        <w:autoSpaceDE w:val="0"/>
        <w:autoSpaceDN w:val="0"/>
        <w:adjustRightInd w:val="0"/>
        <w:ind w:firstLine="397"/>
        <w:rPr>
          <w:rFonts w:ascii="Lotus-Bold" w:hAnsi="AXtManalBLack"/>
          <w:sz w:val="36"/>
        </w:rPr>
      </w:pPr>
      <w:r>
        <w:rPr>
          <w:sz w:val="36"/>
          <w:rtl/>
        </w:rPr>
        <w:t>3- شُروط إقامَة الحدّ في الزِّن</w:t>
      </w:r>
      <w:r>
        <w:rPr>
          <w:rFonts w:hint="cs"/>
          <w:sz w:val="36"/>
          <w:rtl/>
        </w:rPr>
        <w:t>ا</w:t>
      </w:r>
      <w:r>
        <w:rPr>
          <w:rFonts w:ascii="Lotus-Bold" w:hAnsi="AXtManalBLack"/>
          <w:sz w:val="36"/>
          <w:rtl/>
        </w:rPr>
        <w:t>:</w:t>
      </w:r>
    </w:p>
    <w:p w14:paraId="03CD76AC" w14:textId="77777777" w:rsidR="00CB4068" w:rsidRDefault="00CB4068" w:rsidP="00CB4068">
      <w:pPr>
        <w:widowControl w:val="0"/>
        <w:autoSpaceDE w:val="0"/>
        <w:autoSpaceDN w:val="0"/>
        <w:adjustRightInd w:val="0"/>
        <w:ind w:firstLine="397"/>
        <w:rPr>
          <w:rFonts w:ascii="Lotus-Bold" w:hAnsi="AXtManalBLack"/>
          <w:sz w:val="36"/>
        </w:rPr>
      </w:pPr>
      <w:r>
        <w:rPr>
          <w:sz w:val="36"/>
          <w:rtl/>
        </w:rPr>
        <w:t>يشتَرط في إقامَة حَدّ الزِّن</w:t>
      </w:r>
      <w:r>
        <w:rPr>
          <w:rFonts w:hint="cs"/>
          <w:sz w:val="36"/>
          <w:rtl/>
        </w:rPr>
        <w:t>ا</w:t>
      </w:r>
      <w:r>
        <w:rPr>
          <w:sz w:val="36"/>
          <w:rtl/>
        </w:rPr>
        <w:t xml:space="preserve"> على الزُّناة الآتي:</w:t>
      </w:r>
    </w:p>
    <w:p w14:paraId="7C4E53B0" w14:textId="77777777" w:rsidR="00CB4068" w:rsidRDefault="00CB4068" w:rsidP="00CB4068">
      <w:pPr>
        <w:widowControl w:val="0"/>
        <w:autoSpaceDE w:val="0"/>
        <w:autoSpaceDN w:val="0"/>
        <w:adjustRightInd w:val="0"/>
        <w:ind w:firstLine="397"/>
        <w:rPr>
          <w:rFonts w:ascii="Lotus-Bold" w:hAnsi="AXtManalBLack"/>
          <w:sz w:val="36"/>
        </w:rPr>
      </w:pPr>
      <w:r>
        <w:rPr>
          <w:sz w:val="36"/>
          <w:rtl/>
        </w:rPr>
        <w:t>أ- حُصول الوَطْء في غيرِ نِكاحٍ ولا مِلْك يمين؛ وبِناءً عليه لا حَدَّ على مِن قَبَّل، أو باشَر فيما دون الفَرْج، وإنما فيه التَّعزِير</w:t>
      </w:r>
      <w:r>
        <w:rPr>
          <w:rFonts w:ascii="Lotus-Bold" w:hAnsi="AXtManalBLack" w:hint="cs"/>
          <w:sz w:val="36"/>
        </w:rPr>
        <w:t xml:space="preserve"> .</w:t>
      </w:r>
    </w:p>
    <w:p w14:paraId="63ED7169" w14:textId="77777777" w:rsidR="00CB4068" w:rsidRDefault="00CB4068" w:rsidP="00CB4068">
      <w:pPr>
        <w:widowControl w:val="0"/>
        <w:autoSpaceDE w:val="0"/>
        <w:autoSpaceDN w:val="0"/>
        <w:adjustRightInd w:val="0"/>
        <w:ind w:firstLine="397"/>
        <w:rPr>
          <w:rFonts w:ascii="Lotus-Bold" w:hAnsi="AXtManalBLack"/>
          <w:sz w:val="36"/>
        </w:rPr>
      </w:pPr>
      <w:r>
        <w:rPr>
          <w:sz w:val="36"/>
          <w:rtl/>
        </w:rPr>
        <w:t>ب- انتِفاء الشُّبْهَة؛ لأنَّ الحدودَ تُدْرَأ بِالشُّبُهاتِ</w:t>
      </w:r>
      <w:r>
        <w:rPr>
          <w:rFonts w:ascii="Lotus-Bold" w:hAnsi="AXtManalBLack" w:hint="cs"/>
          <w:sz w:val="36"/>
        </w:rPr>
        <w:t xml:space="preserve"> .</w:t>
      </w:r>
    </w:p>
    <w:p w14:paraId="2724A755" w14:textId="77777777" w:rsidR="00CB4068" w:rsidRDefault="00CB4068" w:rsidP="00CB4068">
      <w:pPr>
        <w:widowControl w:val="0"/>
        <w:autoSpaceDE w:val="0"/>
        <w:autoSpaceDN w:val="0"/>
        <w:adjustRightInd w:val="0"/>
        <w:ind w:firstLine="397"/>
        <w:rPr>
          <w:rFonts w:ascii="Lotus-Bold" w:hAnsi="AXtManalBLack"/>
          <w:sz w:val="36"/>
        </w:rPr>
      </w:pPr>
      <w:r>
        <w:rPr>
          <w:sz w:val="36"/>
          <w:rtl/>
        </w:rPr>
        <w:t>وبِناءً عليه: لا حَدّ على مَن وَطِئَ مع وُجودِ الشُّبْهَة، كمَن وَطِئَ مَن ظنَّها زَوْجَتَه، وكالوَطءِ في نِكاح فاسِد، مثل الوَطْء في نِكاحٍ بلا وَليٍّ، أو بِلا شُهودٍ</w:t>
      </w:r>
      <w:r>
        <w:rPr>
          <w:rFonts w:ascii="Lotus-Bold" w:hAnsi="AXtManalBLack" w:hint="cs"/>
          <w:sz w:val="36"/>
        </w:rPr>
        <w:t xml:space="preserve"> .</w:t>
      </w:r>
    </w:p>
    <w:p w14:paraId="443427B8" w14:textId="77777777" w:rsidR="00CB4068" w:rsidRDefault="00CB4068" w:rsidP="00CB4068">
      <w:pPr>
        <w:widowControl w:val="0"/>
        <w:autoSpaceDE w:val="0"/>
        <w:autoSpaceDN w:val="0"/>
        <w:adjustRightInd w:val="0"/>
        <w:ind w:firstLine="397"/>
        <w:rPr>
          <w:rFonts w:ascii="Lotus-Bold" w:hAnsi="AXtManalBLack"/>
          <w:sz w:val="36"/>
        </w:rPr>
      </w:pPr>
      <w:r>
        <w:rPr>
          <w:sz w:val="36"/>
          <w:rtl/>
        </w:rPr>
        <w:t>ج- ثُبوت الزِّن</w:t>
      </w:r>
      <w:r>
        <w:rPr>
          <w:rFonts w:hint="cs"/>
          <w:sz w:val="36"/>
          <w:rtl/>
        </w:rPr>
        <w:t>ا</w:t>
      </w:r>
      <w:r>
        <w:rPr>
          <w:sz w:val="36"/>
          <w:rtl/>
        </w:rPr>
        <w:t>: ويثبُت الزِّنى بالإقرار، وبالبَيِّنَة</w:t>
      </w:r>
      <w:r>
        <w:rPr>
          <w:rFonts w:ascii="Lotus-Bold" w:hAnsi="AXtManalBLack" w:hint="cs"/>
          <w:sz w:val="36"/>
        </w:rPr>
        <w:t xml:space="preserve"> .</w:t>
      </w:r>
    </w:p>
    <w:p w14:paraId="1FE48E65" w14:textId="77777777" w:rsidR="00CB4068" w:rsidRDefault="00CB4068" w:rsidP="00CB4068">
      <w:pPr>
        <w:widowControl w:val="0"/>
        <w:autoSpaceDE w:val="0"/>
        <w:autoSpaceDN w:val="0"/>
        <w:adjustRightInd w:val="0"/>
        <w:ind w:firstLine="397"/>
        <w:rPr>
          <w:rFonts w:ascii="Lotus-Bold" w:hAnsi="AXtManalBLack"/>
          <w:sz w:val="36"/>
        </w:rPr>
      </w:pPr>
      <w:r>
        <w:rPr>
          <w:sz w:val="36"/>
          <w:rtl/>
        </w:rPr>
        <w:t>4- السِّحاق</w:t>
      </w:r>
      <w:r>
        <w:rPr>
          <w:rFonts w:ascii="Lotus-Bold" w:hAnsi="AXtManalBLack"/>
          <w:sz w:val="36"/>
          <w:rtl/>
        </w:rPr>
        <w:t>:</w:t>
      </w:r>
    </w:p>
    <w:p w14:paraId="1E377649" w14:textId="77777777" w:rsidR="00CB4068" w:rsidRDefault="00CB4068" w:rsidP="00CB4068">
      <w:pPr>
        <w:widowControl w:val="0"/>
        <w:autoSpaceDE w:val="0"/>
        <w:autoSpaceDN w:val="0"/>
        <w:adjustRightInd w:val="0"/>
        <w:ind w:firstLine="397"/>
        <w:rPr>
          <w:rFonts w:ascii="Lotus-Bold" w:hAnsi="AXtManalBLack"/>
          <w:sz w:val="36"/>
        </w:rPr>
      </w:pPr>
      <w:r>
        <w:rPr>
          <w:sz w:val="36"/>
          <w:rtl/>
        </w:rPr>
        <w:t>تعريفه: أن تَفْعَل المرأةُ بالمرأَةِ مثل صُورَة ما يَفْعَل بها الرَّجُل</w:t>
      </w:r>
      <w:r>
        <w:rPr>
          <w:rFonts w:ascii="Lotus-Bold" w:hAnsi="AXtManalBLack" w:hint="cs"/>
          <w:sz w:val="36"/>
        </w:rPr>
        <w:t xml:space="preserve"> .</w:t>
      </w:r>
    </w:p>
    <w:p w14:paraId="50C18DD5"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حكمُه: حرام، وتُعَزَّر فاعِلَتُه، ويدلّ على تحريمه نهي النَّبيّ </w:t>
      </w:r>
      <w:r w:rsidR="00D70043">
        <w:rPr>
          <w:rFonts w:ascii="AGA Arabesque" w:hAnsi="AGA Arabesque"/>
          <w:sz w:val="36"/>
          <w:rtl/>
          <w:lang w:bidi="ar-EG"/>
        </w:rPr>
        <w:t>-صلى الله عليه وسلم-</w:t>
      </w:r>
      <w:r>
        <w:rPr>
          <w:sz w:val="36"/>
          <w:rtl/>
        </w:rPr>
        <w:t xml:space="preserve"> </w:t>
      </w:r>
      <w:r>
        <w:rPr>
          <w:rFonts w:hint="cs"/>
          <w:sz w:val="36"/>
          <w:rtl/>
        </w:rPr>
        <w:t xml:space="preserve">أن تُفْضِي المرأةُ إلى المرأَةِ في ثَوْبٍ واحِدٍ </w:t>
      </w:r>
      <w:r>
        <w:rPr>
          <w:rFonts w:ascii="Traditional Arabic" w:hAnsi="Traditional Arabic"/>
          <w:b/>
          <w:sz w:val="36"/>
          <w:vertAlign w:val="superscript"/>
          <w:rtl/>
        </w:rPr>
        <w:t>(</w:t>
      </w:r>
      <w:r>
        <w:rPr>
          <w:rFonts w:ascii="Traditional Arabic" w:hAnsi="Traditional Arabic"/>
          <w:b/>
          <w:sz w:val="36"/>
          <w:vertAlign w:val="superscript"/>
          <w:rtl/>
        </w:rPr>
        <w:footnoteReference w:id="812"/>
      </w:r>
      <w:r>
        <w:rPr>
          <w:rFonts w:ascii="Traditional Arabic" w:hAnsi="Traditional Arabic"/>
          <w:b/>
          <w:sz w:val="36"/>
          <w:vertAlign w:val="superscript"/>
          <w:rtl/>
        </w:rPr>
        <w:t>)</w:t>
      </w:r>
      <w:r>
        <w:rPr>
          <w:rFonts w:ascii="Traditional Arabic" w:hAnsi="Traditional Arabic"/>
          <w:b/>
          <w:sz w:val="36"/>
          <w:rtl/>
        </w:rPr>
        <w:t>.</w:t>
      </w:r>
    </w:p>
    <w:p w14:paraId="2C6B10E0" w14:textId="77777777" w:rsidR="00CB4068" w:rsidRDefault="00CB4068" w:rsidP="00CB4068">
      <w:pPr>
        <w:widowControl w:val="0"/>
        <w:autoSpaceDE w:val="0"/>
        <w:autoSpaceDN w:val="0"/>
        <w:adjustRightInd w:val="0"/>
        <w:ind w:firstLine="397"/>
        <w:rPr>
          <w:rFonts w:ascii="Lotus-Bold" w:hAnsi="AXtManalBLack"/>
          <w:sz w:val="36"/>
        </w:rPr>
      </w:pPr>
      <w:r>
        <w:rPr>
          <w:sz w:val="36"/>
          <w:rtl/>
        </w:rPr>
        <w:t>5- آثار فاحِشَة الزِّن</w:t>
      </w:r>
      <w:r>
        <w:rPr>
          <w:rFonts w:hint="cs"/>
          <w:sz w:val="36"/>
          <w:rtl/>
        </w:rPr>
        <w:t>ا</w:t>
      </w:r>
      <w:r>
        <w:rPr>
          <w:rFonts w:ascii="Lotus-Bold" w:hAnsi="AXtManalBLack"/>
          <w:sz w:val="36"/>
          <w:rtl/>
        </w:rPr>
        <w:t>:</w:t>
      </w:r>
    </w:p>
    <w:p w14:paraId="22733BD1" w14:textId="77777777" w:rsidR="00CB4068" w:rsidRDefault="00CB4068" w:rsidP="00CB4068">
      <w:pPr>
        <w:widowControl w:val="0"/>
        <w:autoSpaceDE w:val="0"/>
        <w:autoSpaceDN w:val="0"/>
        <w:adjustRightInd w:val="0"/>
        <w:ind w:firstLine="397"/>
        <w:rPr>
          <w:rFonts w:ascii="Lotus-Bold" w:hAnsi="AXtManalBLack"/>
          <w:sz w:val="36"/>
        </w:rPr>
      </w:pPr>
      <w:r>
        <w:rPr>
          <w:sz w:val="36"/>
          <w:rtl/>
        </w:rPr>
        <w:t>للزِّنى آثارُه السّلبِيَّة الضّارَّة على الزّاني والزّانِيَة، وعلى مجتَمَعِهِم الذي يَعِيشانِ فيه</w:t>
      </w:r>
      <w:r>
        <w:rPr>
          <w:rFonts w:ascii="Lotus-Bold" w:hAnsi="AXtManalBLack" w:hint="cs"/>
          <w:sz w:val="36"/>
        </w:rPr>
        <w:t xml:space="preserve"> .</w:t>
      </w:r>
    </w:p>
    <w:p w14:paraId="39CA7D9E" w14:textId="77777777" w:rsidR="00CB4068" w:rsidRDefault="00CB4068" w:rsidP="00CB4068">
      <w:pPr>
        <w:widowControl w:val="0"/>
        <w:autoSpaceDE w:val="0"/>
        <w:autoSpaceDN w:val="0"/>
        <w:adjustRightInd w:val="0"/>
        <w:ind w:firstLine="397"/>
        <w:rPr>
          <w:rFonts w:ascii="Lotus-Bold" w:hAnsi="AXtManalBLack"/>
          <w:sz w:val="36"/>
        </w:rPr>
      </w:pPr>
      <w:r>
        <w:rPr>
          <w:sz w:val="36"/>
          <w:rtl/>
        </w:rPr>
        <w:t>ومِن تِلكَ المفاسِد والمضارّ، ما يَلِي:</w:t>
      </w:r>
    </w:p>
    <w:p w14:paraId="2841F52F" w14:textId="77777777" w:rsidR="00CB4068" w:rsidRDefault="00CB4068" w:rsidP="00CB4068">
      <w:pPr>
        <w:widowControl w:val="0"/>
        <w:autoSpaceDE w:val="0"/>
        <w:autoSpaceDN w:val="0"/>
        <w:adjustRightInd w:val="0"/>
        <w:ind w:firstLine="397"/>
        <w:rPr>
          <w:rFonts w:ascii="Lotus-Bold" w:hAnsi="AXtManalBLack"/>
          <w:sz w:val="36"/>
        </w:rPr>
      </w:pPr>
      <w:r>
        <w:rPr>
          <w:sz w:val="36"/>
          <w:rtl/>
        </w:rPr>
        <w:t>1- اختِلاط الأنساب وضِياعُها، فربما نُسِبَ لِلرَّجُل غير وَلَدِه، وربما رأى وَلَدَه بِطَريقِ الحرامِ يُنْسَب لِغَيْرِه، ويَتَرَتَّب على ذلك: إدْخال ما ليس مِن صُلْبِه في نَسَبِه، وإخراج ما كان مِن صُلْبِه، ونِسْبَته لِغَيرِه، وبِالتّالي: انتِهاك المحارِم، وإباحَة المحرَّمات</w:t>
      </w:r>
      <w:r>
        <w:rPr>
          <w:rFonts w:ascii="Lotus-Bold" w:hAnsi="AXtManalBLack" w:hint="cs"/>
          <w:sz w:val="36"/>
        </w:rPr>
        <w:t xml:space="preserve"> .</w:t>
      </w:r>
    </w:p>
    <w:p w14:paraId="0567DD4D" w14:textId="77777777" w:rsidR="00CB4068" w:rsidRDefault="00CB4068" w:rsidP="00CB4068">
      <w:pPr>
        <w:widowControl w:val="0"/>
        <w:autoSpaceDE w:val="0"/>
        <w:autoSpaceDN w:val="0"/>
        <w:adjustRightInd w:val="0"/>
        <w:ind w:firstLine="397"/>
        <w:rPr>
          <w:rFonts w:ascii="Lotus-Bold" w:hAnsi="AXtManalBLack"/>
          <w:sz w:val="36"/>
        </w:rPr>
      </w:pPr>
      <w:r>
        <w:rPr>
          <w:sz w:val="36"/>
          <w:rtl/>
        </w:rPr>
        <w:t>2- التَّعَدِّي على الحرُمات، فإذا اعتُديَ على امرأةٍ فقد انْتُهِك عِرْضُها، وخُدِشَ عَفافُها وحَصانَتُها وطُهْرُها، وانتُهِكَت حُرْمَةُ أَهْلِها وزَوْجِها</w:t>
      </w:r>
      <w:r>
        <w:rPr>
          <w:rFonts w:ascii="Lotus-Bold" w:hAnsi="AXtManalBLack" w:hint="cs"/>
          <w:sz w:val="36"/>
        </w:rPr>
        <w:t xml:space="preserve"> .</w:t>
      </w:r>
    </w:p>
    <w:p w14:paraId="7CA1828C" w14:textId="77777777" w:rsidR="00CB4068" w:rsidRDefault="00CB4068" w:rsidP="00CB4068">
      <w:pPr>
        <w:widowControl w:val="0"/>
        <w:autoSpaceDE w:val="0"/>
        <w:autoSpaceDN w:val="0"/>
        <w:adjustRightInd w:val="0"/>
        <w:ind w:firstLine="397"/>
        <w:rPr>
          <w:rFonts w:ascii="Lotus-Bold" w:hAnsi="AXtManalBLack"/>
          <w:sz w:val="36"/>
        </w:rPr>
      </w:pPr>
      <w:r>
        <w:rPr>
          <w:sz w:val="36"/>
          <w:rtl/>
        </w:rPr>
        <w:t>3- حُصول الوَأْد، فإنَّ المرأةَ إذا حمَلت مِن زِنى، فإنها تسعَى لإسقاطِه وقَتْلِه في بَطْنِها إن قَدِرَت</w:t>
      </w:r>
      <w:r>
        <w:rPr>
          <w:rFonts w:ascii="Lotus-Bold" w:hAnsi="AXtManalBLack"/>
          <w:sz w:val="36"/>
          <w:rtl/>
        </w:rPr>
        <w:t xml:space="preserve"> - </w:t>
      </w:r>
      <w:r>
        <w:rPr>
          <w:sz w:val="36"/>
          <w:rtl/>
        </w:rPr>
        <w:t>غالِباً - فإن قُدِّرت له الحياةُ بعد الوَضْع عاشَ لَقِيطاً في عَناءٍ نَفْسِيٍّ طِيلَةَ حَياتِه، لجهِلِه بِأَبَوَيْهِ، وربما عاشَ أَبَواه كذلك في عَناء نَفْسِيّ مماثِل</w:t>
      </w:r>
      <w:r>
        <w:rPr>
          <w:rFonts w:ascii="Lotus-Bold" w:hAnsi="AXtManalBLack" w:hint="cs"/>
          <w:sz w:val="36"/>
        </w:rPr>
        <w:t xml:space="preserve"> .</w:t>
      </w:r>
    </w:p>
    <w:p w14:paraId="5B1A422C" w14:textId="77777777" w:rsidR="00CB4068" w:rsidRDefault="00CB4068" w:rsidP="00CB4068">
      <w:pPr>
        <w:widowControl w:val="0"/>
        <w:autoSpaceDE w:val="0"/>
        <w:autoSpaceDN w:val="0"/>
        <w:adjustRightInd w:val="0"/>
        <w:ind w:firstLine="397"/>
        <w:rPr>
          <w:rFonts w:ascii="Lotus-Bold" w:hAnsi="AXtManalBLack"/>
          <w:sz w:val="36"/>
        </w:rPr>
      </w:pPr>
      <w:r>
        <w:rPr>
          <w:sz w:val="36"/>
          <w:rtl/>
        </w:rPr>
        <w:t>4- وقوع أمراض خَطِيرة، وانتِشارها بِسَبَب فاحِشَة الزِّن</w:t>
      </w:r>
      <w:r>
        <w:rPr>
          <w:rFonts w:hint="cs"/>
          <w:sz w:val="36"/>
          <w:rtl/>
        </w:rPr>
        <w:t>ا</w:t>
      </w:r>
      <w:r>
        <w:rPr>
          <w:sz w:val="36"/>
          <w:rtl/>
        </w:rPr>
        <w:t xml:space="preserve"> كالزّهري، والسَّيلان ومَرَض نَقْص المناعَة (الإيدز</w:t>
      </w:r>
      <w:r>
        <w:rPr>
          <w:rFonts w:ascii="Lotus-Bold" w:hAnsi="AXtManalBLack"/>
          <w:sz w:val="36"/>
          <w:rtl/>
        </w:rPr>
        <w:t>).</w:t>
      </w:r>
    </w:p>
    <w:p w14:paraId="19698201" w14:textId="77777777" w:rsidR="00CB4068" w:rsidRDefault="00CB4068" w:rsidP="00BA71F3">
      <w:pPr>
        <w:widowControl w:val="0"/>
        <w:autoSpaceDE w:val="0"/>
        <w:autoSpaceDN w:val="0"/>
        <w:adjustRightInd w:val="0"/>
        <w:ind w:firstLine="397"/>
        <w:jc w:val="both"/>
        <w:rPr>
          <w:rFonts w:ascii="Lotus-Bold" w:hAnsi="AXtManalBLack"/>
          <w:sz w:val="36"/>
        </w:rPr>
      </w:pPr>
      <w:r w:rsidRPr="00BA71F3">
        <w:rPr>
          <w:sz w:val="36"/>
          <w:rtl/>
        </w:rPr>
        <w:t>وإذا كان الزِّن</w:t>
      </w:r>
      <w:r w:rsidRPr="00BA71F3">
        <w:rPr>
          <w:rFonts w:hint="cs"/>
          <w:sz w:val="36"/>
          <w:rtl/>
        </w:rPr>
        <w:t>ا</w:t>
      </w:r>
      <w:r w:rsidRPr="00BA71F3">
        <w:rPr>
          <w:sz w:val="36"/>
          <w:rtl/>
        </w:rPr>
        <w:t xml:space="preserve"> مُوجِباً لِلحَدّ في الدُّنيا، فإنَّه مُوجِب لِعُقوبات غَلِيظَة في الآخِرَة، فقد قال تعالى:</w:t>
      </w:r>
      <w:r w:rsidR="00BA71F3">
        <w:rPr>
          <w:rFonts w:hint="cs"/>
          <w:sz w:val="36"/>
          <w:rtl/>
        </w:rPr>
        <w:t xml:space="preserve"> </w:t>
      </w:r>
      <w:r w:rsidR="00BA71F3">
        <w:rPr>
          <w:rFonts w:ascii="Lotus Linotype" w:hAnsi="Lotus Linotype" w:cs="Lotus Linotype"/>
          <w:color w:val="000000"/>
          <w:szCs w:val="28"/>
          <w:rtl/>
        </w:rPr>
        <w:t>﴿</w:t>
      </w:r>
      <w:r w:rsidR="00BA71F3" w:rsidRPr="00BA71F3">
        <w:rPr>
          <w:color w:val="000000"/>
          <w:szCs w:val="40"/>
          <w:rtl/>
        </w:rPr>
        <w:t xml:space="preserve"> </w:t>
      </w:r>
      <w:r w:rsidR="00BA71F3" w:rsidRPr="00E4512B">
        <w:rPr>
          <w:color w:val="000000"/>
          <w:szCs w:val="40"/>
          <w:rtl/>
        </w:rPr>
        <w:t>وَالَّذِينَ لَا يَدْعُونَ مَعَ اللَّهِ إِلَهًا آخَرَ وَلَا يَقْتُلُونَ النَّفْسَ الَّتِي حَرَّمَ اللَّهُ إِلَّا بِالْحَقِّ وَلَا يَزْنُونَ وَمَنْ يَفْعَلْ ذَلِكَ يَلْقَ أَثَامًا (68) يُضَاعَفْ لَهُ الْعَذَابُ يَوْمَ الْقِيَامَةِ وَيَخْلُدْ فِيهِ مُهَانًا (69) إِلَّا مَنْ تَابَ وَآمَنَ وَعَمِلَ عَمَلًا صَالِحًا فَأُولَئِكَ يُبَدِّلُ اللَّهُ سَيِّئَاتِهِمْ حَسَنَاتٍ وَكَانَ اللَّهُ غَفُورًا</w:t>
      </w:r>
      <w:r w:rsidR="00BA71F3">
        <w:rPr>
          <w:color w:val="000000"/>
          <w:szCs w:val="40"/>
          <w:rtl/>
        </w:rPr>
        <w:t xml:space="preserve"> رَحِيمًا</w:t>
      </w:r>
      <w:r w:rsidR="00BA71F3">
        <w:rPr>
          <w:rFonts w:ascii="Lotus Linotype" w:hAnsi="Lotus Linotype" w:cs="Lotus Linotype"/>
          <w:b/>
          <w:szCs w:val="28"/>
          <w:rtl/>
        </w:rPr>
        <w:t>﴾</w:t>
      </w:r>
      <w:r w:rsidRPr="00BA71F3">
        <w:rPr>
          <w:rFonts w:ascii="Traditional Arabic" w:hAnsi="Traditional Arabic"/>
          <w:b/>
          <w:sz w:val="36"/>
          <w:rtl/>
        </w:rPr>
        <w:t>[الفرقان: 68 -70].</w:t>
      </w:r>
    </w:p>
    <w:p w14:paraId="7FAD290A" w14:textId="77777777" w:rsidR="00CB4068" w:rsidRDefault="00CB4068" w:rsidP="00BA71F3">
      <w:pPr>
        <w:widowControl w:val="0"/>
        <w:autoSpaceDE w:val="0"/>
        <w:autoSpaceDN w:val="0"/>
        <w:adjustRightInd w:val="0"/>
        <w:ind w:firstLine="397"/>
        <w:rPr>
          <w:rFonts w:ascii="Lotus-Bold" w:hAnsi="AXtManalBLack"/>
          <w:sz w:val="36"/>
        </w:rPr>
      </w:pPr>
      <w:r>
        <w:rPr>
          <w:sz w:val="36"/>
          <w:rtl/>
        </w:rPr>
        <w:t>وهذا وَعِيدٌ شَدِيدٌ لِمَن يَقْتَرِف هذه الفَواحِشَ التي تَسْتَهِجِنُها النُّفوس، وتَأثم بارتكابها؛ بل إنَّ مُقارَبَتَها حَرامٌ، إذ النَّهيُ عن مُقارَبَة الشَّيءِ أَبْلَغ مِن النَّهْي عن فِعْلِه، كما قال تعالى:</w:t>
      </w:r>
      <w:r w:rsidR="00BA71F3">
        <w:rPr>
          <w:rFonts w:hint="cs"/>
          <w:sz w:val="36"/>
          <w:rtl/>
        </w:rPr>
        <w:t xml:space="preserve"> </w:t>
      </w:r>
      <w:r w:rsidR="00BA71F3">
        <w:rPr>
          <w:rFonts w:ascii="Lotus Linotype" w:hAnsi="Lotus Linotype" w:cs="Lotus Linotype"/>
          <w:color w:val="000000"/>
          <w:szCs w:val="28"/>
          <w:rtl/>
        </w:rPr>
        <w:t>﴿</w:t>
      </w:r>
      <w:r w:rsidR="00BA71F3" w:rsidRPr="00BA71F3">
        <w:rPr>
          <w:color w:val="000000"/>
          <w:szCs w:val="40"/>
          <w:rtl/>
        </w:rPr>
        <w:t xml:space="preserve"> </w:t>
      </w:r>
      <w:r w:rsidR="00BA71F3" w:rsidRPr="00E4512B">
        <w:rPr>
          <w:color w:val="000000"/>
          <w:szCs w:val="40"/>
          <w:rtl/>
        </w:rPr>
        <w:t>وَلَا تَقْرَبُوا الزِّنَى إِنَّهُ ك</w:t>
      </w:r>
      <w:r w:rsidR="00BA71F3">
        <w:rPr>
          <w:color w:val="000000"/>
          <w:szCs w:val="40"/>
          <w:rtl/>
        </w:rPr>
        <w:t>َانَ فَاحِشَةً وَسَاءَ سَبِيلًا</w:t>
      </w:r>
      <w:r w:rsidR="00BA71F3">
        <w:rPr>
          <w:rFonts w:ascii="Lotus Linotype" w:hAnsi="Lotus Linotype" w:cs="Lotus Linotype"/>
          <w:b/>
          <w:szCs w:val="28"/>
          <w:rtl/>
        </w:rPr>
        <w:t>﴾</w:t>
      </w:r>
      <w:r w:rsidR="00BA71F3">
        <w:rPr>
          <w:rFonts w:ascii="Traditional Arabic" w:hAnsi="Traditional Arabic" w:hint="cs"/>
          <w:b/>
          <w:sz w:val="36"/>
          <w:rtl/>
        </w:rPr>
        <w:t xml:space="preserve"> </w:t>
      </w:r>
      <w:r>
        <w:rPr>
          <w:rFonts w:ascii="Traditional Arabic" w:hAnsi="Traditional Arabic"/>
          <w:b/>
          <w:sz w:val="36"/>
          <w:rtl/>
        </w:rPr>
        <w:t>[الإسراء: 32].</w:t>
      </w:r>
    </w:p>
    <w:p w14:paraId="310C6C2E" w14:textId="77777777" w:rsidR="00CB4068" w:rsidRDefault="00CB4068" w:rsidP="00CB4068">
      <w:pPr>
        <w:widowControl w:val="0"/>
        <w:autoSpaceDE w:val="0"/>
        <w:autoSpaceDN w:val="0"/>
        <w:adjustRightInd w:val="0"/>
        <w:ind w:firstLine="397"/>
        <w:rPr>
          <w:rFonts w:ascii="Lotus-Bold" w:hAnsi="AXtManalBLack"/>
          <w:sz w:val="36"/>
        </w:rPr>
      </w:pPr>
      <w:r>
        <w:rPr>
          <w:sz w:val="36"/>
          <w:rtl/>
        </w:rPr>
        <w:t xml:space="preserve">وروى سَمُرَة بن جُندب </w:t>
      </w:r>
      <w:r w:rsidR="00D70043">
        <w:rPr>
          <w:rFonts w:ascii="AGA Arabesque" w:hAnsi="AGA Arabesque"/>
          <w:sz w:val="36"/>
          <w:rtl/>
        </w:rPr>
        <w:t>-رضي الله عنه-</w:t>
      </w:r>
      <w:r>
        <w:rPr>
          <w:sz w:val="36"/>
          <w:rtl/>
        </w:rPr>
        <w:t xml:space="preserve"> </w:t>
      </w:r>
      <w:r>
        <w:rPr>
          <w:rFonts w:hint="cs"/>
          <w:sz w:val="36"/>
          <w:rtl/>
        </w:rPr>
        <w:t xml:space="preserve">حَديثاً طَوِيلاً وفيه: أنَّه </w:t>
      </w:r>
      <w:r w:rsidR="00D70043">
        <w:rPr>
          <w:rFonts w:ascii="AGA Arabesque" w:hAnsi="AGA Arabesque"/>
          <w:sz w:val="36"/>
          <w:rtl/>
          <w:lang w:bidi="ar-EG"/>
        </w:rPr>
        <w:t>-صلى الله عليه وسلم-</w:t>
      </w:r>
      <w:r>
        <w:rPr>
          <w:sz w:val="36"/>
          <w:rtl/>
        </w:rPr>
        <w:t xml:space="preserve"> </w:t>
      </w:r>
      <w:r>
        <w:rPr>
          <w:rFonts w:hint="cs"/>
          <w:sz w:val="36"/>
          <w:rtl/>
        </w:rPr>
        <w:t xml:space="preserve">جاءَه جِبريل ومِيكائِيل قال: </w:t>
      </w:r>
      <w:r>
        <w:rPr>
          <w:rFonts w:ascii="Msh Quraan1" w:eastAsia="MS Mincho" w:hAnsi="Msh Quraan1"/>
          <w:b/>
          <w:sz w:val="36"/>
        </w:rPr>
        <w:t></w:t>
      </w:r>
      <w:r>
        <w:rPr>
          <w:sz w:val="36"/>
          <w:rtl/>
        </w:rPr>
        <w:t>فانطَلقنا فأتَينا على مِثْل التَّنّور أعلاه ضَيِّق وأَسْفَلُه واسِع فيه لَغَطٌ وأَصْواتٌ، قال فاطَّلَعْنا فيه فإذا فيه رِجالٌ ونِساءٌ عُراةٌ، فإذا هم يَأتِيهِم لهَبٌ مِن أَسْفَل مِنهم، فإذا أتاهُم ذلك اللَّهَب ضَوْضَوا - أي صاحوا مِن شِدَّة حرِّه - فقلت: مَن هؤلاء يا جبريل؟ قال : هؤلاء الزُّناة والزَّواني</w:t>
      </w:r>
      <w:r>
        <w:rPr>
          <w:rFonts w:ascii="Msh Quraan1" w:eastAsia="MS Mincho" w:hAnsi="Msh Quraan1"/>
          <w:b/>
          <w:sz w:val="36"/>
        </w:rPr>
        <w:t></w:t>
      </w:r>
      <w:r>
        <w:rPr>
          <w:rFonts w:ascii="Msh Quraan1" w:eastAsia="MS Mincho" w:hAnsi="Msh Quraan1"/>
          <w:b/>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813"/>
      </w:r>
      <w:r>
        <w:rPr>
          <w:rFonts w:ascii="Traditional Arabic" w:hAnsi="Traditional Arabic"/>
          <w:b/>
          <w:sz w:val="36"/>
          <w:vertAlign w:val="superscript"/>
          <w:rtl/>
        </w:rPr>
        <w:t>)</w:t>
      </w:r>
      <w:r>
        <w:rPr>
          <w:rFonts w:ascii="Traditional Arabic" w:hAnsi="Traditional Arabic"/>
          <w:b/>
          <w:sz w:val="36"/>
          <w:rtl/>
        </w:rPr>
        <w:t>.</w:t>
      </w:r>
    </w:p>
    <w:p w14:paraId="449EEAD1" w14:textId="77777777" w:rsidR="00CB4068" w:rsidRDefault="00CB4068" w:rsidP="00CB4068">
      <w:pPr>
        <w:widowControl w:val="0"/>
        <w:autoSpaceDE w:val="0"/>
        <w:autoSpaceDN w:val="0"/>
        <w:adjustRightInd w:val="0"/>
        <w:spacing w:before="240" w:after="120"/>
        <w:ind w:firstLine="397"/>
        <w:rPr>
          <w:rFonts w:ascii="AXtManalBLack" w:hAnsi="AXtManalBLack"/>
          <w:bCs/>
          <w:sz w:val="36"/>
        </w:rPr>
      </w:pPr>
      <w:r>
        <w:rPr>
          <w:rFonts w:ascii="AXtManalBLack" w:hAnsi="AXtManalBLack"/>
          <w:bCs/>
          <w:sz w:val="36"/>
          <w:rtl/>
        </w:rPr>
        <w:t>الأسئِلَة:</w:t>
      </w:r>
    </w:p>
    <w:p w14:paraId="1FA3200E" w14:textId="77777777" w:rsidR="00CB4068" w:rsidRDefault="00CB4068" w:rsidP="00CB4068">
      <w:pPr>
        <w:widowControl w:val="0"/>
        <w:autoSpaceDE w:val="0"/>
        <w:autoSpaceDN w:val="0"/>
        <w:adjustRightInd w:val="0"/>
        <w:ind w:firstLine="397"/>
        <w:rPr>
          <w:rFonts w:ascii="Lotus-Bold" w:hAnsi="AXtManalBLack"/>
          <w:sz w:val="36"/>
        </w:rPr>
      </w:pPr>
      <w:r>
        <w:rPr>
          <w:sz w:val="36"/>
          <w:rtl/>
        </w:rPr>
        <w:t>س1 : عرِّف الزِّن</w:t>
      </w:r>
      <w:r>
        <w:rPr>
          <w:rFonts w:hint="cs"/>
          <w:sz w:val="36"/>
          <w:rtl/>
        </w:rPr>
        <w:t>ا</w:t>
      </w:r>
      <w:r>
        <w:rPr>
          <w:sz w:val="36"/>
          <w:rtl/>
        </w:rPr>
        <w:t>، واذكُر دَلِيلاً مِن القُرآن وآخَر مِن السُّنَّة على تحرِيمه</w:t>
      </w:r>
      <w:r>
        <w:rPr>
          <w:rFonts w:ascii="Lotus-Bold" w:hAnsi="AXtManalBLack" w:hint="cs"/>
          <w:sz w:val="36"/>
        </w:rPr>
        <w:t xml:space="preserve"> .</w:t>
      </w:r>
    </w:p>
    <w:p w14:paraId="5011818A" w14:textId="77777777" w:rsidR="00CB4068" w:rsidRDefault="00CB4068" w:rsidP="00CB4068">
      <w:pPr>
        <w:widowControl w:val="0"/>
        <w:autoSpaceDE w:val="0"/>
        <w:autoSpaceDN w:val="0"/>
        <w:adjustRightInd w:val="0"/>
        <w:ind w:firstLine="397"/>
        <w:rPr>
          <w:rFonts w:ascii="Lotus-Bold" w:hAnsi="AXtManalBLack"/>
          <w:sz w:val="36"/>
        </w:rPr>
      </w:pPr>
      <w:r>
        <w:rPr>
          <w:sz w:val="36"/>
          <w:rtl/>
        </w:rPr>
        <w:t>س2 : ما المراد بالمحصَن في الزِّن</w:t>
      </w:r>
      <w:r>
        <w:rPr>
          <w:rFonts w:hint="cs"/>
          <w:sz w:val="36"/>
          <w:rtl/>
        </w:rPr>
        <w:t>ا</w:t>
      </w:r>
      <w:r>
        <w:rPr>
          <w:sz w:val="36"/>
          <w:rtl/>
        </w:rPr>
        <w:t xml:space="preserve"> ؟ وما حَدّ الزّاني المحصَن مع ذِكْرِ دَلِيلَيْن على ذلك ؟</w:t>
      </w:r>
    </w:p>
    <w:p w14:paraId="4AA37DC6" w14:textId="77777777" w:rsidR="00CB4068" w:rsidRDefault="00CB4068" w:rsidP="00CB4068">
      <w:pPr>
        <w:widowControl w:val="0"/>
        <w:autoSpaceDE w:val="0"/>
        <w:autoSpaceDN w:val="0"/>
        <w:adjustRightInd w:val="0"/>
        <w:ind w:firstLine="397"/>
        <w:rPr>
          <w:rFonts w:ascii="Lotus-Bold" w:hAnsi="AXtManalBLack"/>
          <w:sz w:val="36"/>
        </w:rPr>
      </w:pPr>
      <w:r>
        <w:rPr>
          <w:sz w:val="36"/>
          <w:rtl/>
        </w:rPr>
        <w:t>س3 : لم فُرِّق في الحدّ بين المحصَن وغير المحصَن ؟ وما شَرْط تَغرِيبِ المرأَةِ الزّانِيَة غير المحصَنَة ؟</w:t>
      </w:r>
    </w:p>
    <w:p w14:paraId="7D1CEB52" w14:textId="77777777" w:rsidR="00CB4068" w:rsidRDefault="00CB4068" w:rsidP="00CB4068">
      <w:pPr>
        <w:widowControl w:val="0"/>
        <w:autoSpaceDE w:val="0"/>
        <w:autoSpaceDN w:val="0"/>
        <w:adjustRightInd w:val="0"/>
        <w:ind w:firstLine="397"/>
        <w:rPr>
          <w:rFonts w:ascii="Lotus-Bold" w:hAnsi="AXtManalBLack"/>
          <w:sz w:val="36"/>
        </w:rPr>
      </w:pPr>
      <w:r>
        <w:rPr>
          <w:sz w:val="36"/>
          <w:rtl/>
        </w:rPr>
        <w:t>س4 : ما شُروط إقامَة حَدّ الزِّن</w:t>
      </w:r>
      <w:r>
        <w:rPr>
          <w:rFonts w:hint="cs"/>
          <w:sz w:val="36"/>
          <w:rtl/>
        </w:rPr>
        <w:t>ا</w:t>
      </w:r>
      <w:r>
        <w:rPr>
          <w:sz w:val="36"/>
          <w:rtl/>
        </w:rPr>
        <w:t xml:space="preserve"> ؟</w:t>
      </w:r>
    </w:p>
    <w:p w14:paraId="597C9330" w14:textId="77777777" w:rsidR="00CB4068" w:rsidRDefault="00CB4068" w:rsidP="00CB4068">
      <w:pPr>
        <w:widowControl w:val="0"/>
        <w:autoSpaceDE w:val="0"/>
        <w:autoSpaceDN w:val="0"/>
        <w:adjustRightInd w:val="0"/>
        <w:ind w:firstLine="397"/>
        <w:rPr>
          <w:rFonts w:ascii="Lotus-Bold" w:hAnsi="AXtManalBLack"/>
          <w:sz w:val="36"/>
        </w:rPr>
      </w:pPr>
      <w:r>
        <w:rPr>
          <w:sz w:val="36"/>
          <w:rtl/>
        </w:rPr>
        <w:t>س5 : ما السِّحاقُ ؟ وما حُكمُه مع الاسْتِدلالِ ؟</w:t>
      </w:r>
    </w:p>
    <w:p w14:paraId="1B276F95" w14:textId="77777777" w:rsidR="00CB4068" w:rsidRDefault="00CB4068" w:rsidP="00CB4068">
      <w:pPr>
        <w:widowControl w:val="0"/>
        <w:autoSpaceDE w:val="0"/>
        <w:autoSpaceDN w:val="0"/>
        <w:adjustRightInd w:val="0"/>
        <w:ind w:firstLine="397"/>
        <w:rPr>
          <w:rFonts w:ascii="Calibri" w:hAnsi="Calibri"/>
          <w:sz w:val="36"/>
        </w:rPr>
      </w:pPr>
      <w:r>
        <w:rPr>
          <w:sz w:val="36"/>
          <w:rtl/>
        </w:rPr>
        <w:t>س6 : بَيِّن عِنايَةَ الإسلامِ بالأخلاقِ الفاضِلَة، ووَسائِل حِمايَتِه المجتَمَعِ مِن الرَّذائِل والفَواحِشِ</w:t>
      </w:r>
      <w:r>
        <w:rPr>
          <w:rFonts w:ascii="Traditional Arabic" w:hAnsi="Traditional Arabic"/>
          <w:b/>
          <w:sz w:val="36"/>
          <w:rtl/>
        </w:rPr>
        <w:t>.</w:t>
      </w:r>
    </w:p>
    <w:p w14:paraId="52F0641F" w14:textId="77777777" w:rsidR="00CB4068" w:rsidRDefault="00CB4068" w:rsidP="00CB4068">
      <w:pPr>
        <w:widowControl w:val="0"/>
        <w:spacing w:after="120"/>
        <w:ind w:firstLine="397"/>
        <w:rPr>
          <w:sz w:val="36"/>
          <w:rtl/>
        </w:rPr>
      </w:pPr>
      <w:r>
        <w:rPr>
          <w:sz w:val="36"/>
          <w:rtl/>
        </w:rPr>
        <w:t>س7 : تَكَلَّم مع بَيانِ الأَدِلَّة عن آثارِ الزِّنا، وعُقوبَةِ الزُّناةِ في الدُّنيا والآخِرَة.</w:t>
      </w:r>
    </w:p>
    <w:p w14:paraId="6B3DCD8E" w14:textId="77777777" w:rsidR="00CB4068" w:rsidRDefault="00CB4068" w:rsidP="00CB4068">
      <w:pPr>
        <w:widowControl w:val="0"/>
        <w:spacing w:after="240"/>
        <w:jc w:val="center"/>
        <w:outlineLvl w:val="2"/>
        <w:rPr>
          <w:rFonts w:ascii="Traditional Arabic" w:hAnsi="Traditional Arabic"/>
          <w:b/>
          <w:bCs/>
          <w:sz w:val="36"/>
          <w:vertAlign w:val="superscript"/>
          <w:rtl/>
        </w:rPr>
      </w:pPr>
      <w:r>
        <w:rPr>
          <w:rFonts w:ascii="Traditional Arabic" w:hAnsi="Traditional Arabic"/>
          <w:b/>
          <w:sz w:val="40"/>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وسبعة عشر</w:t>
      </w:r>
      <w:r>
        <w:rPr>
          <w:rFonts w:ascii="Traditional Arabic" w:hAnsi="Traditional Arabic"/>
          <w:b/>
          <w:bCs/>
          <w:sz w:val="36"/>
          <w:vertAlign w:val="superscript"/>
          <w:rtl/>
        </w:rPr>
        <w:t>(</w:t>
      </w:r>
      <w:r>
        <w:rPr>
          <w:rFonts w:ascii="Traditional Arabic" w:hAnsi="Traditional Arabic"/>
          <w:b/>
          <w:bCs/>
          <w:sz w:val="36"/>
          <w:vertAlign w:val="superscript"/>
          <w:rtl/>
        </w:rPr>
        <w:footnoteReference w:id="814"/>
      </w:r>
      <w:r>
        <w:rPr>
          <w:rFonts w:ascii="Traditional Arabic" w:hAnsi="Traditional Arabic"/>
          <w:b/>
          <w:bCs/>
          <w:sz w:val="36"/>
          <w:vertAlign w:val="superscript"/>
          <w:rtl/>
        </w:rPr>
        <w:t>)</w:t>
      </w:r>
    </w:p>
    <w:p w14:paraId="3D03A7B0" w14:textId="77777777" w:rsidR="00CB4068" w:rsidRDefault="00CB4068" w:rsidP="00CB4068">
      <w:pPr>
        <w:widowControl w:val="0"/>
        <w:spacing w:after="240"/>
        <w:jc w:val="center"/>
        <w:outlineLvl w:val="2"/>
        <w:rPr>
          <w:b/>
          <w:bCs/>
          <w:sz w:val="36"/>
          <w:rtl/>
        </w:rPr>
      </w:pPr>
      <w:r>
        <w:rPr>
          <w:b/>
          <w:bCs/>
          <w:sz w:val="36"/>
          <w:rtl/>
        </w:rPr>
        <w:t>عُــــقوبَة الزّانِـــي في الآخِــــــرَةِ</w:t>
      </w:r>
    </w:p>
    <w:p w14:paraId="5044E261" w14:textId="77777777" w:rsidR="00CB4068" w:rsidRDefault="00CB4068" w:rsidP="00BA71F3">
      <w:pPr>
        <w:widowControl w:val="0"/>
        <w:ind w:firstLine="397"/>
        <w:jc w:val="both"/>
        <w:rPr>
          <w:rFonts w:ascii="Traditional Arabic" w:hAnsi="Traditional Arabic"/>
          <w:b/>
          <w:sz w:val="40"/>
          <w:rtl/>
        </w:rPr>
      </w:pPr>
      <w:r>
        <w:rPr>
          <w:sz w:val="36"/>
          <w:rtl/>
        </w:rPr>
        <w:t xml:space="preserve">توعَّد اللهُ تعالى الزُّناةَ بِالعَذاب المضاعَف في الآخِرَة والعُقوبَة الشَّدِيدَة في دارِ البَرْزَخ </w:t>
      </w:r>
      <w:r>
        <w:rPr>
          <w:sz w:val="36"/>
          <w:rtl/>
        </w:rPr>
        <w:br/>
        <w:t>- القَبْر- فقال سبحانه وتعالى:</w:t>
      </w:r>
      <w:r w:rsidR="00BA71F3">
        <w:rPr>
          <w:rFonts w:ascii="Lotus Linotype" w:hAnsi="Lotus Linotype" w:cs="Lotus Linotype"/>
          <w:color w:val="000000"/>
          <w:szCs w:val="28"/>
          <w:rtl/>
        </w:rPr>
        <w:t>﴿</w:t>
      </w:r>
      <w:r w:rsidR="00BA71F3" w:rsidRPr="00BA71F3">
        <w:rPr>
          <w:color w:val="000000"/>
          <w:szCs w:val="40"/>
          <w:rtl/>
        </w:rPr>
        <w:t xml:space="preserve"> </w:t>
      </w:r>
      <w:r w:rsidR="00BA71F3" w:rsidRPr="00E4512B">
        <w:rPr>
          <w:color w:val="000000"/>
          <w:szCs w:val="40"/>
          <w:rtl/>
        </w:rPr>
        <w:t>وَالَّذِينَ لَا يَدْعُونَ مَعَ اللَّهِ إِلَهًا آخَرَ وَلَا يَقْتُلُونَ النَّفْسَ الَّتِي حَرَّمَ اللَّهُ إِلَّا بِالْحَقِّ وَلَا يَزْنُونَ وَمَنْ يَفْعَلْ ذَلِكَ يَلْقَ أَثَامًا (68) يُضَاعَفْ لَهُ الْعَذَابُ يَوْمَ الْقِيَ</w:t>
      </w:r>
      <w:r w:rsidR="00BA71F3">
        <w:rPr>
          <w:color w:val="000000"/>
          <w:szCs w:val="40"/>
          <w:rtl/>
        </w:rPr>
        <w:t>امَةِ وَيَخْلُدْ فِيهِ مُهَانًا</w:t>
      </w:r>
      <w:r w:rsidR="00BA71F3">
        <w:rPr>
          <w:rFonts w:ascii="Lotus Linotype" w:hAnsi="Lotus Linotype" w:cs="Lotus Linotype"/>
          <w:b/>
          <w:szCs w:val="28"/>
          <w:rtl/>
        </w:rPr>
        <w:t>﴾</w:t>
      </w:r>
      <w:r w:rsidR="00BA71F3">
        <w:rPr>
          <w:rFonts w:hint="cs"/>
          <w:b/>
          <w:sz w:val="40"/>
          <w:rtl/>
        </w:rPr>
        <w:t xml:space="preserve"> </w:t>
      </w:r>
      <w:r>
        <w:rPr>
          <w:b/>
          <w:sz w:val="40"/>
          <w:rtl/>
        </w:rPr>
        <w:t xml:space="preserve">[الفرقان: 68 – 69]. فقَرَن </w:t>
      </w:r>
      <w:r>
        <w:rPr>
          <w:rFonts w:ascii="AGA Arabesque" w:hAnsi="AGA Arabesque"/>
          <w:bCs/>
          <w:color w:val="222222"/>
          <w:sz w:val="36"/>
        </w:rPr>
        <w:t></w:t>
      </w:r>
      <w:r>
        <w:rPr>
          <w:b/>
          <w:sz w:val="40"/>
          <w:rtl/>
        </w:rPr>
        <w:t xml:space="preserve"> بين الشِّرْكِ </w:t>
      </w:r>
      <w:r>
        <w:rPr>
          <w:rFonts w:ascii="Traditional Arabic" w:hAnsi="Traditional Arabic"/>
          <w:b/>
          <w:sz w:val="40"/>
          <w:rtl/>
        </w:rPr>
        <w:t>والقَتْلِ والزِّنا، وبيَّن شِدَّة عَذاب مَن مات عليها قبل التَّوبَةِ النَّصُوحِ.</w:t>
      </w:r>
    </w:p>
    <w:p w14:paraId="7DAD7C1A"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 xml:space="preserve">وعن سمرة بن جندب </w:t>
      </w:r>
      <w:r w:rsidR="00D70043">
        <w:rPr>
          <w:rFonts w:ascii="AGA Arabesque" w:hAnsi="AGA Arabesque"/>
          <w:b/>
          <w:sz w:val="36"/>
          <w:rtl/>
        </w:rPr>
        <w:t>-رضي الله عنه-</w:t>
      </w:r>
      <w:r>
        <w:rPr>
          <w:rFonts w:ascii="Traditional Arabic" w:hAnsi="Traditional Arabic"/>
          <w:b/>
          <w:sz w:val="40"/>
          <w:rtl/>
        </w:rPr>
        <w:t xml:space="preserve"> في حديث طويل في مَنام الرَّسولِ </w:t>
      </w:r>
      <w:r w:rsidR="00D70043">
        <w:rPr>
          <w:rFonts w:ascii="AGA Arabesque" w:hAnsi="AGA Arabesque"/>
          <w:b/>
          <w:sz w:val="36"/>
          <w:rtl/>
        </w:rPr>
        <w:t>-صلى الله عليه وسلم-</w:t>
      </w:r>
      <w:r>
        <w:rPr>
          <w:rFonts w:ascii="Traditional Arabic" w:hAnsi="Traditional Arabic"/>
          <w:b/>
          <w:sz w:val="40"/>
          <w:rtl/>
        </w:rPr>
        <w:t xml:space="preserve"> أنَّه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إنَّه أتاني اللَّيلَةَ آتِيانِ، وإنَّهما ابْتَعَثاني، وإنهما قالا لي: انطَلِق، وإني انْطَلَقْت معهما - إلى أن قال: فأَتَيْنا على مِثْلِ التَّنُّور فاطَّلَعْنا فيه، فإذا فيه رِجالٌ ونِساءٌ عُراةٌ، وإذا هم يَأتِيهم لَـهَبٌ مِن أسفَل مِنهم، فإذا أتاهُم ذلك اللَّهب ضَوْضَوا- وفي آخِر الحدِيث أنَّهما أخبَراه بأنهما جِبْريل ومِيكائِيل، وأنَّ الرِّجالَ والنِّساءَ العُراةَ الذين في مِثل بِناءٍ التَّنّور الزُّناة والزَّواني ». رواه البخاري </w:t>
      </w:r>
      <w:r>
        <w:rPr>
          <w:rFonts w:ascii="Traditional Arabic" w:hAnsi="Traditional Arabic"/>
          <w:b/>
          <w:sz w:val="40"/>
          <w:vertAlign w:val="superscript"/>
          <w:rtl/>
        </w:rPr>
        <w:t>(</w:t>
      </w:r>
      <w:r>
        <w:rPr>
          <w:rFonts w:ascii="Traditional Arabic" w:hAnsi="Traditional Arabic"/>
          <w:b/>
          <w:sz w:val="40"/>
          <w:vertAlign w:val="superscript"/>
          <w:rtl/>
        </w:rPr>
        <w:footnoteReference w:id="815"/>
      </w:r>
      <w:r>
        <w:rPr>
          <w:rFonts w:ascii="Traditional Arabic" w:hAnsi="Traditional Arabic"/>
          <w:b/>
          <w:sz w:val="40"/>
          <w:vertAlign w:val="superscript"/>
          <w:rtl/>
        </w:rPr>
        <w:t>)</w:t>
      </w:r>
      <w:r>
        <w:rPr>
          <w:rFonts w:ascii="Traditional Arabic" w:hAnsi="Traditional Arabic"/>
          <w:b/>
          <w:sz w:val="40"/>
          <w:rtl/>
        </w:rPr>
        <w:t>.</w:t>
      </w:r>
    </w:p>
    <w:p w14:paraId="037EDB9F"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فهذا عَذابهم إلى يومِ القِيامَة نسأل اللهَ السَّلامة والعافِية.</w:t>
      </w:r>
    </w:p>
    <w:p w14:paraId="34BC2513" w14:textId="77777777" w:rsidR="00CB4068" w:rsidRDefault="00CB4068" w:rsidP="00CB4068">
      <w:pPr>
        <w:widowControl w:val="0"/>
        <w:spacing w:before="240"/>
        <w:ind w:firstLine="397"/>
        <w:rPr>
          <w:rFonts w:ascii="Traditional Arabic" w:hAnsi="Traditional Arabic"/>
          <w:bCs/>
          <w:sz w:val="40"/>
          <w:rtl/>
        </w:rPr>
      </w:pPr>
      <w:r>
        <w:rPr>
          <w:rFonts w:ascii="Traditional Arabic" w:hAnsi="Traditional Arabic"/>
          <w:bCs/>
          <w:sz w:val="40"/>
          <w:rtl/>
        </w:rPr>
        <w:t>آثار الزِّنا على الفَرْد والمُجْتَمِع:</w:t>
      </w:r>
    </w:p>
    <w:p w14:paraId="30E71A3A"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للزِّنا أضرار ومَفاسِد عَظِيمَة على الزّاني وعلى مجتَمَعِه، منها ما يلي:</w:t>
      </w:r>
    </w:p>
    <w:p w14:paraId="2CE5F21F"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1- اختِلاطُ الأنْساب: فإذا حَمَلت المرأَةُ مِن الزِّنا أَدْخَلَت في نَسَب زَوْجِها ما ليس منه فَيَنْتَسِب إلى أَهْلِها من ليس منهم ويَراهُم ويخلو بهم.</w:t>
      </w:r>
    </w:p>
    <w:p w14:paraId="0C865AF1"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2-إهلاك النَّسْل: فَالزّانِيَة تَسْعى لِقَتْل حَمْلِها غالِباً، ولو عاشَ فَسَيُحْرَم مِن الحنانِ والتَّربِيَة، ويَبْقى مُعَذَّباً نَفْسِيّاً، وقد يَتَّجِه إلى الإفسادِ في المجتَمَعِ.</w:t>
      </w:r>
    </w:p>
    <w:p w14:paraId="195B9490"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 xml:space="preserve">3- التَّعَدِّي على الحرُمات وانتِهاك الأعراضِ، ويَشْتَدّ ذلك إذا كان اغتِصاباً، كما أنَّه اعتِداءٌ على حُرماتِ أهلِها أو زَوْجِها، وهذا مِن أَسْبابِ حُصولِ العَداوَةِ والبَغْضاء وفَساد المجتَمَعاتِ. وقد قال عمر </w:t>
      </w:r>
      <w:r w:rsidR="00D70043">
        <w:rPr>
          <w:rFonts w:ascii="AGA Arabesque" w:hAnsi="AGA Arabesque"/>
          <w:b/>
          <w:sz w:val="36"/>
          <w:rtl/>
        </w:rPr>
        <w:t>-رضي الله عنه-</w:t>
      </w:r>
      <w:r>
        <w:rPr>
          <w:rFonts w:ascii="Traditional Arabic" w:hAnsi="Traditional Arabic"/>
          <w:b/>
          <w:sz w:val="40"/>
          <w:rtl/>
        </w:rPr>
        <w:t xml:space="preserve"> وهو المحدَّث الـمُلْهَم:</w:t>
      </w:r>
      <w:r>
        <w:rPr>
          <w:rFonts w:ascii="Traditional Arabic" w:hAnsi="Traditional Arabic"/>
          <w:b/>
          <w:sz w:val="36"/>
          <w:rtl/>
        </w:rPr>
        <w:t xml:space="preserve">« إيّاكُم أن تهلَكوا عن آيَة الرَّجْم » </w:t>
      </w:r>
      <w:r>
        <w:rPr>
          <w:rFonts w:ascii="Traditional Arabic" w:hAnsi="Traditional Arabic"/>
          <w:b/>
          <w:sz w:val="40"/>
          <w:vertAlign w:val="superscript"/>
          <w:rtl/>
        </w:rPr>
        <w:t>(</w:t>
      </w:r>
      <w:r>
        <w:rPr>
          <w:rFonts w:ascii="Traditional Arabic" w:hAnsi="Traditional Arabic"/>
          <w:b/>
          <w:sz w:val="40"/>
          <w:vertAlign w:val="superscript"/>
          <w:rtl/>
        </w:rPr>
        <w:footnoteReference w:id="816"/>
      </w:r>
      <w:r>
        <w:rPr>
          <w:rFonts w:ascii="Traditional Arabic" w:hAnsi="Traditional Arabic"/>
          <w:b/>
          <w:sz w:val="40"/>
          <w:vertAlign w:val="superscript"/>
          <w:rtl/>
        </w:rPr>
        <w:t>)</w:t>
      </w:r>
      <w:r>
        <w:rPr>
          <w:rFonts w:ascii="Traditional Arabic" w:hAnsi="Traditional Arabic"/>
          <w:b/>
          <w:sz w:val="40"/>
          <w:rtl/>
        </w:rPr>
        <w:t>، فَعَدّ تَرْك هذا الحدّ هَلاكاً للأُمَّة الإسلامِيَّة.</w:t>
      </w:r>
    </w:p>
    <w:p w14:paraId="695F16F3"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4- الزِّنا يُوَلِّد الأمراضَ النَّفسيَّة والقَلبِيَّة والبدنِيَّة: فهو يُفْسد القَلْبَ أو يمرِضُه ويُشَتِّتُه ويجلِب الهمَّ والحزن والخوف، ويَزْرَع في قَلْب الزّاني الوَحْشَةَ والضِّيق.</w:t>
      </w:r>
    </w:p>
    <w:p w14:paraId="000062CA"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 xml:space="preserve">أمّا الأمراض البدنِيَّة، فقد انتشر في هذا الزَّمان مِن الأمراض المزمِنَة التي لم تَكُن معروفَةً من قبل: كالزّهرِي، والسَّيَلان، ونحوهما مِن الأمراض التي مِن أبرَز أسبابها وأسباب انتِشارِها وُقوع الفاحِشَة، وقد أفزع ذلك العالم أجمَع، وما زالَت وَسائِل إعلام الغَرْب تُطالِعُنا بِالهلَع المسَيْطِر على مجتَمَعاتهم مِن مَرَض العَصْر - فُقْدان المناعَة المكتَسَبَة - المسمَّى (بالإيدز) والمظاهَرات التي تُطالِب بمحارَبَة دور الفَسادِ والمراقِص ونحوِها مِن وَسائِل شُيوعِ الفاحِشَة، والأرقام المفْزِعَة الدّالَّة على مَدَى انتِشارِ هذا المرض وغيرِه عندَهم ممّا هو مُؤَشِّر كَبِيرٌ على انحدارِهِم في هاوِيَة سَحِيقَةٍ تُؤْذِن بِنِهايَتِهِم </w:t>
      </w:r>
      <w:r>
        <w:rPr>
          <w:rFonts w:ascii="Traditional Arabic" w:hAnsi="Traditional Arabic"/>
          <w:b/>
          <w:sz w:val="40"/>
          <w:vertAlign w:val="superscript"/>
          <w:rtl/>
        </w:rPr>
        <w:t>(</w:t>
      </w:r>
      <w:r>
        <w:rPr>
          <w:rFonts w:ascii="Traditional Arabic" w:hAnsi="Traditional Arabic"/>
          <w:b/>
          <w:sz w:val="40"/>
          <w:vertAlign w:val="superscript"/>
          <w:rtl/>
        </w:rPr>
        <w:footnoteReference w:id="817"/>
      </w:r>
      <w:r>
        <w:rPr>
          <w:rFonts w:ascii="Traditional Arabic" w:hAnsi="Traditional Arabic"/>
          <w:b/>
          <w:sz w:val="40"/>
          <w:vertAlign w:val="superscript"/>
          <w:rtl/>
        </w:rPr>
        <w:t>)</w:t>
      </w:r>
      <w:r>
        <w:rPr>
          <w:rFonts w:ascii="Traditional Arabic" w:hAnsi="Traditional Arabic"/>
          <w:b/>
          <w:sz w:val="40"/>
          <w:rtl/>
        </w:rPr>
        <w:t>.</w:t>
      </w:r>
    </w:p>
    <w:p w14:paraId="29DA9230"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وقد جمع اللهُ تعالى مَفاسِد الزِّنا في قولِه تعالى:</w:t>
      </w:r>
      <w:r w:rsidR="00BA71F3">
        <w:rPr>
          <w:rFonts w:ascii="Traditional Arabic" w:hAnsi="Traditional Arabic" w:hint="cs"/>
          <w:b/>
          <w:sz w:val="40"/>
          <w:rtl/>
        </w:rPr>
        <w:t xml:space="preserve"> </w:t>
      </w:r>
      <w:r>
        <w:rPr>
          <w:rFonts w:ascii="QCF2BSML" w:hAnsi="QCF2BSML" w:cs="QCF2BSML"/>
          <w:color w:val="000000"/>
          <w:szCs w:val="28"/>
          <w:rtl/>
        </w:rPr>
        <w:t xml:space="preserve"> </w:t>
      </w:r>
      <w:r w:rsidRPr="00BA71F3">
        <w:rPr>
          <w:rFonts w:ascii="QCF2BSML" w:hAnsi="QCF2BSML" w:cs="QCF2BSML"/>
          <w:color w:val="000000"/>
          <w:szCs w:val="28"/>
          <w:highlight w:val="yellow"/>
          <w:rtl/>
        </w:rPr>
        <w:t>ﱡﭐ</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ﱾ</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ﱿ</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ﲀ</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ﲁ</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ﲂ</w:t>
      </w:r>
      <w:r w:rsidRPr="00BA71F3">
        <w:rPr>
          <w:rFonts w:ascii="QCF2285" w:hAnsi="QCF2285" w:cs="QCF2285"/>
          <w:color w:val="000000"/>
          <w:szCs w:val="28"/>
          <w:highlight w:val="yellow"/>
          <w:rtl/>
        </w:rPr>
        <w:t xml:space="preserve"> </w:t>
      </w:r>
      <w:r w:rsidRPr="00BA71F3">
        <w:rPr>
          <w:rFonts w:ascii="QCF2BSML" w:hAnsi="QCF2BSML" w:cs="QCF2BSML"/>
          <w:color w:val="000000"/>
          <w:szCs w:val="28"/>
          <w:highlight w:val="yellow"/>
          <w:rtl/>
        </w:rPr>
        <w:t>ﱠ</w:t>
      </w:r>
      <w:r>
        <w:rPr>
          <w:rFonts w:ascii="Traditional Arabic" w:hAnsi="Traditional Arabic"/>
          <w:b/>
          <w:sz w:val="40"/>
          <w:rtl/>
        </w:rPr>
        <w:t>، فأخبَر عن قُبْحِه وفُحْشِه في نَفْسِه؛ لأنَّ الفاحِشَ هو القَبِيح الذي قد تَناهى قُبْحُه، ثم أخبَر عن غايَتِه بأنَّه ساء سَبِيلاً، فإنَّه سَبِيلُ هَلَكَةٍ وافْتِقارٍ في الدُّنيا، وسَبِيل عَذابٍ وخِزْي ونَكالٍ في الآخِرَة.</w:t>
      </w:r>
    </w:p>
    <w:p w14:paraId="4126F4C2" w14:textId="77777777" w:rsidR="00CB4068" w:rsidRDefault="00CB4068" w:rsidP="00CB4068">
      <w:pPr>
        <w:widowControl w:val="0"/>
        <w:spacing w:before="240"/>
        <w:ind w:firstLine="397"/>
        <w:rPr>
          <w:rFonts w:ascii="Traditional Arabic" w:hAnsi="Traditional Arabic"/>
          <w:bCs/>
          <w:sz w:val="40"/>
          <w:rtl/>
        </w:rPr>
      </w:pPr>
      <w:r>
        <w:rPr>
          <w:rFonts w:ascii="Traditional Arabic" w:hAnsi="Traditional Arabic"/>
          <w:bCs/>
          <w:sz w:val="40"/>
          <w:rtl/>
        </w:rPr>
        <w:t>الأسئِلَة:</w:t>
      </w:r>
    </w:p>
    <w:p w14:paraId="0E889C62"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س1: قال تعالى:</w:t>
      </w:r>
      <w:r>
        <w:rPr>
          <w:rFonts w:ascii="QCF2BSML" w:hAnsi="QCF2BSML" w:cs="QCF2BSML"/>
          <w:color w:val="000000"/>
          <w:szCs w:val="28"/>
          <w:rtl/>
        </w:rPr>
        <w:t xml:space="preserve"> </w:t>
      </w:r>
      <w:r w:rsidRPr="00BA71F3">
        <w:rPr>
          <w:rFonts w:ascii="QCF2BSML" w:hAnsi="QCF2BSML" w:cs="QCF2BSML"/>
          <w:color w:val="000000"/>
          <w:szCs w:val="28"/>
          <w:highlight w:val="yellow"/>
          <w:rtl/>
        </w:rPr>
        <w:t>ﱡﭐ</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ﱺ</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ﱻ</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ﱼ</w:t>
      </w:r>
      <w:r w:rsidRPr="00BA71F3">
        <w:rPr>
          <w:rFonts w:cs="Times New Roman" w:hint="cs"/>
          <w:color w:val="0000A5"/>
          <w:szCs w:val="28"/>
          <w:highlight w:val="yellow"/>
          <w:rtl/>
        </w:rPr>
        <w:t>ﱽ</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ﱾ</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ﱿ</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ﲀ</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ﲁ</w:t>
      </w:r>
      <w:r w:rsidRPr="00BA71F3">
        <w:rPr>
          <w:rFonts w:ascii="QCF2285" w:hAnsi="QCF2285" w:cs="QCF2285"/>
          <w:color w:val="000000"/>
          <w:szCs w:val="28"/>
          <w:highlight w:val="yellow"/>
          <w:rtl/>
        </w:rPr>
        <w:t xml:space="preserve"> </w:t>
      </w:r>
      <w:r w:rsidRPr="00BA71F3">
        <w:rPr>
          <w:rFonts w:cs="Times New Roman" w:hint="cs"/>
          <w:color w:val="000000"/>
          <w:szCs w:val="28"/>
          <w:highlight w:val="yellow"/>
          <w:rtl/>
        </w:rPr>
        <w:t>ﲂ</w:t>
      </w:r>
      <w:r w:rsidRPr="00BA71F3">
        <w:rPr>
          <w:rFonts w:ascii="QCF2BSML" w:hAnsi="QCF2BSML" w:cs="QCF2BSML"/>
          <w:color w:val="000000"/>
          <w:szCs w:val="28"/>
          <w:highlight w:val="yellow"/>
          <w:rtl/>
        </w:rPr>
        <w:t>ﱠ</w:t>
      </w:r>
      <w:r>
        <w:rPr>
          <w:rFonts w:ascii="Traditional Arabic" w:hAnsi="Traditional Arabic"/>
          <w:b/>
          <w:sz w:val="40"/>
          <w:rtl/>
        </w:rPr>
        <w:t>. وضِّح كيف نَبَّهَت هذه الآيَة على مَفاسِد الزِّنا في الدُّنيا والآخِرَة.</w:t>
      </w:r>
    </w:p>
    <w:p w14:paraId="29E41047"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س2: بِمَ يُعاقَب الزُّناةُ في دارِ البَرزَخ ؟ اذكُر الدَّلِيل.</w:t>
      </w:r>
    </w:p>
    <w:p w14:paraId="2D5141DF"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س3: اذكُر ثَلاثَةً مِن آثارِ الزِّنا على الفَرْدِ والمجتَمَعِ.</w:t>
      </w:r>
    </w:p>
    <w:p w14:paraId="2158C5D4"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Traditional Arabic" w:hAnsi="Traditional Arabic"/>
          <w:b/>
          <w:sz w:val="40"/>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وثمانية عشر</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18"/>
      </w:r>
      <w:r>
        <w:rPr>
          <w:rFonts w:ascii="Traditional Arabic" w:hAnsi="Traditional Arabic"/>
          <w:b/>
          <w:bCs/>
          <w:sz w:val="36"/>
          <w:vertAlign w:val="superscript"/>
          <w:rtl/>
        </w:rPr>
        <w:t>)</w:t>
      </w:r>
    </w:p>
    <w:p w14:paraId="65AA2A3C" w14:textId="77777777" w:rsidR="00CB4068" w:rsidRDefault="00CB4068" w:rsidP="00CB4068">
      <w:pPr>
        <w:widowControl w:val="0"/>
        <w:spacing w:after="240"/>
        <w:jc w:val="center"/>
        <w:outlineLvl w:val="2"/>
        <w:rPr>
          <w:b/>
          <w:bCs/>
          <w:sz w:val="36"/>
          <w:rtl/>
        </w:rPr>
      </w:pPr>
      <w:r>
        <w:rPr>
          <w:b/>
          <w:bCs/>
          <w:sz w:val="36"/>
          <w:rtl/>
        </w:rPr>
        <w:t>اللِّــــواطُ</w:t>
      </w:r>
    </w:p>
    <w:p w14:paraId="4C231FEE" w14:textId="77777777" w:rsidR="00CB4068" w:rsidRDefault="00CB4068" w:rsidP="00CB4068">
      <w:pPr>
        <w:widowControl w:val="0"/>
        <w:spacing w:after="120"/>
        <w:ind w:firstLine="397"/>
        <w:rPr>
          <w:sz w:val="36"/>
          <w:rtl/>
        </w:rPr>
      </w:pPr>
      <w:r>
        <w:rPr>
          <w:sz w:val="36"/>
          <w:rtl/>
        </w:rPr>
        <w:t>مِن أَشْنَع المعاصِي وأَعظَم الجرائِم اللِّواطُ الذي لم يَبْتَل اللهُ به أُمَّةً قبل قَوْمِ لُوطٍ، وعاقَبَهُم عُقوبةً لم يُعاقِب بها أحداً غيرَهم، وهو شُذوذٌ قَبِيحٌ مخالِفٌ لِلفِطْرَة السَّلِيمَة، ومِن أعظَم المعاصِي مَفْسَدَةً وخُبْثاً.</w:t>
      </w:r>
    </w:p>
    <w:p w14:paraId="7A8CC905" w14:textId="77777777" w:rsidR="00CB4068" w:rsidRDefault="00CB4068" w:rsidP="00CB4068">
      <w:pPr>
        <w:widowControl w:val="0"/>
        <w:spacing w:before="240" w:after="120"/>
        <w:ind w:firstLine="397"/>
        <w:rPr>
          <w:b/>
          <w:bCs/>
          <w:sz w:val="36"/>
          <w:rtl/>
        </w:rPr>
      </w:pPr>
      <w:r>
        <w:rPr>
          <w:b/>
          <w:bCs/>
          <w:sz w:val="36"/>
          <w:rtl/>
        </w:rPr>
        <w:t>تَعرِيفُه:</w:t>
      </w:r>
    </w:p>
    <w:p w14:paraId="0608C3A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اللِّواط: هو وَطْء الذَّكَرِ في الدُّبُرِ.</w:t>
      </w:r>
    </w:p>
    <w:p w14:paraId="194764E5"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حُكْمُه:</w:t>
      </w:r>
    </w:p>
    <w:p w14:paraId="62F65CA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اللِّواط محرَّمٌ، وهو كبيرة مِن كبائِر الذُّنوب، وقد دلَّ على تحريمه الكتاب والإجماع.</w:t>
      </w:r>
    </w:p>
    <w:p w14:paraId="204CC2F1" w14:textId="77777777" w:rsidR="00CB4068" w:rsidRDefault="00CB4068" w:rsidP="00BA71F3">
      <w:pPr>
        <w:widowControl w:val="0"/>
        <w:spacing w:after="120"/>
        <w:ind w:firstLine="397"/>
        <w:rPr>
          <w:rFonts w:ascii="Traditional Arabic" w:hAnsi="Traditional Arabic"/>
          <w:b/>
          <w:sz w:val="40"/>
          <w:rtl/>
        </w:rPr>
      </w:pPr>
      <w:r>
        <w:rPr>
          <w:rFonts w:ascii="Traditional Arabic" w:hAnsi="Traditional Arabic"/>
          <w:b/>
          <w:sz w:val="40"/>
          <w:rtl/>
        </w:rPr>
        <w:t>فمِن الكتاب: قَوْلُه سُبحانَه وتَعالى:</w:t>
      </w:r>
      <w:r w:rsidR="00BA71F3">
        <w:rPr>
          <w:rFonts w:ascii="Lotus Linotype" w:hAnsi="Lotus Linotype" w:cs="Lotus Linotype"/>
          <w:color w:val="000000"/>
          <w:szCs w:val="28"/>
          <w:rtl/>
        </w:rPr>
        <w:t>﴿</w:t>
      </w:r>
      <w:r w:rsidR="00BA71F3" w:rsidRPr="00BA71F3">
        <w:rPr>
          <w:color w:val="000000"/>
          <w:szCs w:val="40"/>
          <w:rtl/>
        </w:rPr>
        <w:t xml:space="preserve"> </w:t>
      </w:r>
      <w:r w:rsidR="00BA71F3" w:rsidRPr="00E4512B">
        <w:rPr>
          <w:color w:val="000000"/>
          <w:szCs w:val="40"/>
          <w:rtl/>
        </w:rPr>
        <w:t>وَلُوطًا إِذْ قَالَ لِقَوْمِهِ أَتَأْتُونَ الْفَاحِشَةَ مَا سَبَقَكُمْ بِهَا مِنْ أَحَدٍ مِنَ الْعَالَمِينَ (80) إِنَّكُمْ لَتَأْتُونَ الرِّجَالَ شَهْوَةً مِنْ دُونِ النِّسَاءِ ب</w:t>
      </w:r>
      <w:r w:rsidR="00BA71F3">
        <w:rPr>
          <w:color w:val="000000"/>
          <w:szCs w:val="40"/>
          <w:rtl/>
        </w:rPr>
        <w:t>َلْ أَنْتُمْ قَوْمٌ مُسْرِفُونَ</w:t>
      </w:r>
      <w:r w:rsidR="00BA71F3">
        <w:rPr>
          <w:rFonts w:ascii="Lotus Linotype" w:hAnsi="Lotus Linotype" w:cs="Lotus Linotype"/>
          <w:b/>
          <w:szCs w:val="28"/>
          <w:rtl/>
        </w:rPr>
        <w:t>﴾</w:t>
      </w:r>
      <w:r w:rsidR="00BA71F3">
        <w:rPr>
          <w:rFonts w:ascii="Traditional Arabic" w:hAnsi="Traditional Arabic" w:hint="cs"/>
          <w:b/>
          <w:sz w:val="40"/>
          <w:rtl/>
        </w:rPr>
        <w:t xml:space="preserve"> </w:t>
      </w:r>
      <w:r>
        <w:rPr>
          <w:rFonts w:ascii="Traditional Arabic" w:hAnsi="Traditional Arabic"/>
          <w:b/>
          <w:sz w:val="40"/>
          <w:rtl/>
        </w:rPr>
        <w:t>[الأعراف: 80 -81]، وقال تعالى مخبراً عن نبيه لوط:</w:t>
      </w:r>
      <w:r w:rsidR="00BA71F3">
        <w:rPr>
          <w:rFonts w:ascii="Lotus Linotype" w:hAnsi="Lotus Linotype" w:cs="Lotus Linotype"/>
          <w:color w:val="000000"/>
          <w:szCs w:val="28"/>
          <w:rtl/>
        </w:rPr>
        <w:t>﴿</w:t>
      </w:r>
      <w:r w:rsidR="00BA71F3" w:rsidRPr="00BA71F3">
        <w:rPr>
          <w:color w:val="000000"/>
          <w:szCs w:val="40"/>
          <w:rtl/>
        </w:rPr>
        <w:t xml:space="preserve"> </w:t>
      </w:r>
      <w:r w:rsidR="00BA71F3" w:rsidRPr="00E4512B">
        <w:rPr>
          <w:color w:val="000000"/>
          <w:szCs w:val="40"/>
          <w:rtl/>
        </w:rPr>
        <w:t>وَلُوطًا آتَيْنَاهُ حُكْمًا وَعِلْمًا وَنَجَّيْنَاهُ مِنَ الْقَرْيَةِ الَّتِي كَانَتْ تَعْمَلُ الْخَبَائِثَ إِنَّهُمْ ك</w:t>
      </w:r>
      <w:r w:rsidR="00BA71F3">
        <w:rPr>
          <w:color w:val="000000"/>
          <w:szCs w:val="40"/>
          <w:rtl/>
        </w:rPr>
        <w:t>َانُوا قَوْمَ سَوْءٍ فَاسِقِينَ</w:t>
      </w:r>
      <w:r w:rsidR="00BA71F3">
        <w:rPr>
          <w:rFonts w:ascii="Lotus Linotype" w:hAnsi="Lotus Linotype" w:cs="Lotus Linotype"/>
          <w:b/>
          <w:szCs w:val="28"/>
          <w:rtl/>
        </w:rPr>
        <w:t>﴾</w:t>
      </w:r>
      <w:r w:rsidR="00BA71F3">
        <w:rPr>
          <w:rFonts w:ascii="Lotus Linotype" w:hAnsi="Lotus Linotype" w:cs="Lotus Linotype" w:hint="cs"/>
          <w:b/>
          <w:szCs w:val="28"/>
          <w:rtl/>
        </w:rPr>
        <w:t xml:space="preserve"> </w:t>
      </w:r>
      <w:r>
        <w:rPr>
          <w:rFonts w:ascii="Traditional Arabic" w:hAnsi="Traditional Arabic"/>
          <w:b/>
          <w:sz w:val="40"/>
          <w:rtl/>
        </w:rPr>
        <w:t>[الأنبياء: 74].</w:t>
      </w:r>
    </w:p>
    <w:p w14:paraId="3BDF565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وقد أجمَعَ المسلمونَ على تحرِيمه.</w:t>
      </w:r>
    </w:p>
    <w:p w14:paraId="020029B1"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عُقوبَتُه:</w:t>
      </w:r>
    </w:p>
    <w:p w14:paraId="5B4C15D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حدّ اللِّواط القَتْلُ، فَيُقْتَل الفاعِلُ والمفعولُ به، سواء أكانا مُـحْصَنَيْنِ أم غير مُـحْصَنَيْن. ويدلّ على ذلك الكتاب وإجماع الصَّحابة.</w:t>
      </w:r>
    </w:p>
    <w:p w14:paraId="10EF795C" w14:textId="77777777" w:rsidR="00CB4068" w:rsidRDefault="00CB4068" w:rsidP="00BA71F3">
      <w:pPr>
        <w:widowControl w:val="0"/>
        <w:spacing w:after="120"/>
        <w:ind w:firstLine="397"/>
        <w:rPr>
          <w:rFonts w:ascii="Traditional Arabic" w:hAnsi="Traditional Arabic"/>
          <w:b/>
          <w:sz w:val="40"/>
          <w:rtl/>
        </w:rPr>
      </w:pPr>
      <w:r>
        <w:rPr>
          <w:rFonts w:ascii="Traditional Arabic" w:hAnsi="Traditional Arabic"/>
          <w:b/>
          <w:sz w:val="40"/>
          <w:rtl/>
        </w:rPr>
        <w:t>فمِن القرآن: قوله تعالى:</w:t>
      </w:r>
      <w:r w:rsidR="00BA71F3">
        <w:rPr>
          <w:rFonts w:ascii="Traditional Arabic" w:hAnsi="Traditional Arabic" w:hint="cs"/>
          <w:b/>
          <w:sz w:val="40"/>
          <w:rtl/>
        </w:rPr>
        <w:t xml:space="preserve"> </w:t>
      </w:r>
      <w:r w:rsidR="00BA71F3">
        <w:rPr>
          <w:rFonts w:ascii="Lotus Linotype" w:hAnsi="Lotus Linotype" w:cs="Lotus Linotype"/>
          <w:color w:val="000000"/>
          <w:szCs w:val="28"/>
          <w:rtl/>
        </w:rPr>
        <w:t>﴿</w:t>
      </w:r>
      <w:r w:rsidR="00BA71F3" w:rsidRPr="00BA71F3">
        <w:rPr>
          <w:color w:val="000000"/>
          <w:szCs w:val="40"/>
          <w:rtl/>
        </w:rPr>
        <w:t xml:space="preserve"> </w:t>
      </w:r>
      <w:r w:rsidR="00BA71F3" w:rsidRPr="00E4512B">
        <w:rPr>
          <w:color w:val="000000"/>
          <w:szCs w:val="40"/>
          <w:rtl/>
        </w:rPr>
        <w:t>فَلَمَّا جَاءَ أَمْرُنَا جَعَلْنَا عَالِيَهَا سَافِلَهَا وَأَمْطَرْنَا عَلَيْهَا حِجَارَةً مِنْ سِجِّيلٍ مَنضُودٍ (82) مُسَوَّمَةً عِنْدَ رَبِّكَ وَمَا هِ</w:t>
      </w:r>
      <w:r w:rsidR="00BA71F3">
        <w:rPr>
          <w:color w:val="000000"/>
          <w:szCs w:val="40"/>
          <w:rtl/>
        </w:rPr>
        <w:t>يَ مِنَ الظَّالِمِينَ بِبَعِيدٍ</w:t>
      </w:r>
      <w:r w:rsidR="00BA71F3">
        <w:rPr>
          <w:rFonts w:ascii="Lotus Linotype" w:hAnsi="Lotus Linotype" w:cs="Lotus Linotype"/>
          <w:b/>
          <w:szCs w:val="28"/>
          <w:rtl/>
        </w:rPr>
        <w:t>﴾</w:t>
      </w:r>
      <w:r>
        <w:rPr>
          <w:rFonts w:ascii="Traditional Arabic" w:hAnsi="Traditional Arabic"/>
          <w:b/>
          <w:sz w:val="40"/>
          <w:rtl/>
        </w:rPr>
        <w:t>. [هود: 82 – 83]</w:t>
      </w:r>
    </w:p>
    <w:p w14:paraId="4E0F802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فعاقَب تعالى قوم لُوطٍ بما لم يُعاقِب به غيرَهم، وجمع عليهم أنواعاً مِن العَذاب، ثم أخبَر أنَّ هذه العقوبَة ليست بِبَعِيدَة ممَّن تَشَبَّه بهم في فِعْلِهِم.</w:t>
      </w:r>
    </w:p>
    <w:p w14:paraId="43B37DA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قال ابن القيِّم رحمه الله:" ولم يَثْبُت عن النَّبيِّ </w:t>
      </w:r>
      <w:r w:rsidR="00D70043">
        <w:rPr>
          <w:rFonts w:ascii="AGA Arabesque" w:hAnsi="AGA Arabesque"/>
          <w:b/>
          <w:sz w:val="36"/>
          <w:rtl/>
        </w:rPr>
        <w:t>-صلى الله عليه وسلم-</w:t>
      </w:r>
      <w:r>
        <w:rPr>
          <w:rFonts w:ascii="Traditional Arabic" w:hAnsi="Traditional Arabic"/>
          <w:b/>
          <w:sz w:val="40"/>
          <w:rtl/>
        </w:rPr>
        <w:t xml:space="preserve"> أنَّه قَضَى في اللِّواطِ بِشَيْءٍ؛ لأنَّ هذا لم تَكُن تَعرِفُه العَرَب، ولم يُرْفَع إليه </w:t>
      </w:r>
      <w:r w:rsidR="00D70043">
        <w:rPr>
          <w:rFonts w:ascii="AGA Arabesque" w:hAnsi="AGA Arabesque"/>
          <w:b/>
          <w:sz w:val="36"/>
          <w:rtl/>
        </w:rPr>
        <w:t>-صلى الله عليه وسلم-</w:t>
      </w:r>
      <w:r>
        <w:rPr>
          <w:rFonts w:ascii="Traditional Arabic" w:hAnsi="Traditional Arabic"/>
          <w:b/>
          <w:sz w:val="40"/>
          <w:rtl/>
        </w:rPr>
        <w:t xml:space="preserve"> </w:t>
      </w:r>
      <w:r>
        <w:rPr>
          <w:rFonts w:ascii="Traditional Arabic" w:hAnsi="Traditional Arabic" w:hint="cs"/>
          <w:b/>
          <w:sz w:val="40"/>
          <w:rtl/>
        </w:rPr>
        <w:t xml:space="preserve">" </w:t>
      </w:r>
      <w:r>
        <w:rPr>
          <w:rFonts w:ascii="Traditional Arabic" w:hAnsi="Traditional Arabic" w:hint="cs"/>
          <w:b/>
          <w:sz w:val="40"/>
          <w:vertAlign w:val="superscript"/>
          <w:rtl/>
        </w:rPr>
        <w:t>(</w:t>
      </w:r>
      <w:r>
        <w:rPr>
          <w:rFonts w:ascii="Traditional Arabic" w:hAnsi="Traditional Arabic"/>
          <w:b/>
          <w:sz w:val="40"/>
          <w:vertAlign w:val="superscript"/>
          <w:rtl/>
        </w:rPr>
        <w:footnoteReference w:id="819"/>
      </w:r>
      <w:r>
        <w:rPr>
          <w:rFonts w:ascii="Traditional Arabic" w:hAnsi="Traditional Arabic" w:hint="cs"/>
          <w:b/>
          <w:sz w:val="40"/>
          <w:vertAlign w:val="superscript"/>
          <w:rtl/>
        </w:rPr>
        <w:t>)</w:t>
      </w:r>
      <w:r>
        <w:rPr>
          <w:rFonts w:ascii="Traditional Arabic" w:hAnsi="Traditional Arabic" w:hint="cs"/>
          <w:b/>
          <w:sz w:val="40"/>
          <w:rtl/>
        </w:rPr>
        <w:t>.</w:t>
      </w:r>
    </w:p>
    <w:p w14:paraId="57E85FA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وقد أجمَع الصَّحابَة على قَتْلِه، قال ابن قدامة رحمه الله:" إنَّ الصَّحابَة أجمعوا على قَتْلِه، وإنما اختَلَفوا في صِفَتِه - أي كيفِيَّة قَتلِه -" </w:t>
      </w:r>
      <w:r>
        <w:rPr>
          <w:rFonts w:ascii="Traditional Arabic" w:hAnsi="Traditional Arabic"/>
          <w:b/>
          <w:sz w:val="40"/>
          <w:vertAlign w:val="superscript"/>
          <w:rtl/>
        </w:rPr>
        <w:t>(</w:t>
      </w:r>
      <w:r>
        <w:rPr>
          <w:rFonts w:ascii="Traditional Arabic" w:hAnsi="Traditional Arabic"/>
          <w:b/>
          <w:sz w:val="40"/>
          <w:vertAlign w:val="superscript"/>
          <w:rtl/>
        </w:rPr>
        <w:footnoteReference w:id="820"/>
      </w:r>
      <w:r>
        <w:rPr>
          <w:rFonts w:ascii="Traditional Arabic" w:hAnsi="Traditional Arabic"/>
          <w:b/>
          <w:sz w:val="40"/>
          <w:vertAlign w:val="superscript"/>
          <w:rtl/>
        </w:rPr>
        <w:t>)</w:t>
      </w:r>
      <w:r>
        <w:rPr>
          <w:rFonts w:ascii="Traditional Arabic" w:hAnsi="Traditional Arabic"/>
          <w:b/>
          <w:sz w:val="40"/>
          <w:rtl/>
        </w:rPr>
        <w:t>.</w:t>
      </w:r>
    </w:p>
    <w:p w14:paraId="08ABAB9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وقد ذَهَب بعض الصَّحابَةِ إلى أنَّه يُحَرَّقُ بِالنّارِ، وقيل: يُرْجَمُ بالحجارَةِ، وقيل: يُرمَى مِن شاهِقٍ، وقيل غير ذلك.</w:t>
      </w:r>
    </w:p>
    <w:p w14:paraId="3CE3AD95"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آثارُه على الفَرْدِ والمُجْتَمَع:</w:t>
      </w:r>
    </w:p>
    <w:p w14:paraId="0586F72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لِلِّواطِ آثارٌ سيِّئَة على الفرد والمجتمع الذي يُرْتَكَب فيه، ومنها:</w:t>
      </w:r>
    </w:p>
    <w:p w14:paraId="25C4A50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أنَّه قَلْبٌ لِلفِطْرَة وهَدْمٌ للأخْلاقِ وانتِكاسَة بِالإنسانِيَّة إلى الحضِيضِ؛ إذ الميول الفِطْرِيَّة تكون بين الرِّجال والنِّساء لا بين الرِّجالِ والرِّجال.</w:t>
      </w:r>
    </w:p>
    <w:p w14:paraId="03FCD6A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إماتَة الغَيْرَة في المفعول بِه، وإفْساد حالِ الفاعِل والمفعولِ بِه.</w:t>
      </w:r>
    </w:p>
    <w:p w14:paraId="15C403A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الجنايَة على أُسْرَة المفعول بِه؛ بل على المجتَمَعِ بأسْرِه بهذه الفِعْلَة القَبِيحَةِ الشَّنِيعَةِ.</w:t>
      </w:r>
    </w:p>
    <w:p w14:paraId="1BCD445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4- أنَّه مِن أكبَر أسبابِ زَوالِ النِّعَمِ وحُلولِ النِّقَم، فإنَّه يُوجِب اللَّعْنَةَ والمقْتَ مِن اللهِ وإعراضَه عن فاعِلِه وعَدَمَ نَظَرِه إليه.</w:t>
      </w:r>
    </w:p>
    <w:p w14:paraId="2CC2635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5- أنَّه يحدِث الهمَّ والغَمَّ ويُسَوِّد الوَجْهَ ويَطْمِس نُورَ القَلْبِ ويُذهِب الحياء - الذي هو حَياة القُلوب - ويُورِثُ الحماقَةَ والمهانَةَ وازْدِراء النّاسِ واحْتِقارَهم.</w:t>
      </w:r>
    </w:p>
    <w:p w14:paraId="3869D5E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6- أنَّه مِن أبرَز أسباب الإصابَة بالأمراضِ الخطِرَة وانتِشارِها في المجتَمَع، ومِن هذه الأمراضِ: مَرَضُ الإيدز المعْدِي الذي أَقْلَق الغَرْبَ وأقَضَّ مَضاجِعَهُم حتى طالبوا بِعَزْل المصابِين بالشُّذوذِ الجنْسِيّ في أماكِن مخصَّصَة.</w:t>
      </w:r>
    </w:p>
    <w:p w14:paraId="4F3EC0F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7- تَعْجِيل العُقوبَة في الدُّنيا بأنواعِ العقوبات كما عاقَبَ اللهُ قَوْمَ لُوطٍ بِعُقوباتٍ لم تجتَمِع لِغيرِهِم: مِن طَمْس أَعْيُنِهم، وقَلْبِ دِيارِهِم، وإهلاكِهِم بِالصَّيْحة، ورَجْمِهِم بالحجارَة وتَدمِيرِهِم، لِكُفْرِهِم وإتْيانهم الفاحِشَة، وعَذابُ الآخِرَة أشَدّ وأَبْقَى، نسألُ اللهَ السَّلامَة والعافِيَةَ </w:t>
      </w:r>
      <w:r>
        <w:rPr>
          <w:rFonts w:ascii="Traditional Arabic" w:hAnsi="Traditional Arabic"/>
          <w:b/>
          <w:sz w:val="40"/>
          <w:vertAlign w:val="superscript"/>
          <w:rtl/>
        </w:rPr>
        <w:t>(</w:t>
      </w:r>
      <w:r>
        <w:rPr>
          <w:rFonts w:ascii="Traditional Arabic" w:hAnsi="Traditional Arabic"/>
          <w:b/>
          <w:sz w:val="40"/>
          <w:vertAlign w:val="superscript"/>
          <w:rtl/>
        </w:rPr>
        <w:footnoteReference w:id="821"/>
      </w:r>
      <w:r>
        <w:rPr>
          <w:rFonts w:ascii="Traditional Arabic" w:hAnsi="Traditional Arabic"/>
          <w:b/>
          <w:sz w:val="40"/>
          <w:vertAlign w:val="superscript"/>
          <w:rtl/>
        </w:rPr>
        <w:t>)</w:t>
      </w:r>
      <w:r>
        <w:rPr>
          <w:rFonts w:ascii="Traditional Arabic" w:hAnsi="Traditional Arabic"/>
          <w:b/>
          <w:sz w:val="40"/>
          <w:rtl/>
        </w:rPr>
        <w:t>.</w:t>
      </w:r>
    </w:p>
    <w:p w14:paraId="357DFF0D"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الوِقايَة والعِلاجُ:</w:t>
      </w:r>
    </w:p>
    <w:p w14:paraId="3DAE737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1- تَقْوِيَة الإيمانِ باللهِ باتِّباع أَوامِرِه واجتِنابِ نَواهِيه، ومِلءُ القَلْب بمحَبَّتِه </w:t>
      </w:r>
      <w:r>
        <w:rPr>
          <w:rFonts w:ascii="AGA Arabesque" w:hAnsi="AGA Arabesque"/>
          <w:b/>
          <w:color w:val="222222"/>
          <w:sz w:val="36"/>
        </w:rPr>
        <w:t></w:t>
      </w:r>
      <w:r>
        <w:rPr>
          <w:rFonts w:ascii="Traditional Arabic" w:hAnsi="Traditional Arabic"/>
          <w:b/>
          <w:sz w:val="40"/>
          <w:rtl/>
        </w:rPr>
        <w:t>، والتَّضرُّع واللُّجوءِ إليه لِصَرْفِ ذلك عنه.</w:t>
      </w:r>
    </w:p>
    <w:p w14:paraId="68903242" w14:textId="77777777" w:rsidR="00CB4068" w:rsidRDefault="00CB4068" w:rsidP="00E42A68">
      <w:pPr>
        <w:widowControl w:val="0"/>
        <w:spacing w:after="120"/>
        <w:ind w:firstLine="397"/>
        <w:rPr>
          <w:rFonts w:ascii="Traditional Arabic" w:hAnsi="Traditional Arabic"/>
          <w:b/>
          <w:sz w:val="40"/>
          <w:rtl/>
        </w:rPr>
      </w:pPr>
      <w:r>
        <w:rPr>
          <w:rFonts w:ascii="Traditional Arabic" w:hAnsi="Traditional Arabic"/>
          <w:b/>
          <w:sz w:val="40"/>
          <w:rtl/>
        </w:rPr>
        <w:t>قال تعالى:</w:t>
      </w:r>
      <w:r w:rsidR="00E42A68">
        <w:rPr>
          <w:rFonts w:ascii="Traditional Arabic" w:hAnsi="Traditional Arabic" w:hint="cs"/>
          <w:b/>
          <w:sz w:val="40"/>
          <w:rtl/>
        </w:rPr>
        <w:t xml:space="preserve"> </w:t>
      </w:r>
      <w:r w:rsidR="00E42A68">
        <w:rPr>
          <w:rFonts w:ascii="Lotus Linotype" w:hAnsi="Lotus Linotype" w:cs="Lotus Linotype"/>
          <w:color w:val="000000"/>
          <w:szCs w:val="28"/>
          <w:rtl/>
        </w:rPr>
        <w:t>﴿</w:t>
      </w:r>
      <w:r w:rsidR="00E42A68" w:rsidRPr="00E42A68">
        <w:rPr>
          <w:color w:val="000000"/>
          <w:szCs w:val="40"/>
          <w:rtl/>
        </w:rPr>
        <w:t xml:space="preserve"> </w:t>
      </w:r>
      <w:r w:rsidR="00E42A68" w:rsidRPr="00E4512B">
        <w:rPr>
          <w:color w:val="000000"/>
          <w:szCs w:val="40"/>
          <w:rtl/>
        </w:rPr>
        <w:t>وَلَقَدْ هَمَّتْ بِهِ وَهَمَّ بِهَا لَوْلَا أَنْ رَأَى بُرْهَانَ رَبِّهِ كَذَلِكَ لِنَصْرِفَ عَنْهُ السُّوءَ وَالْفَحْشَاءَ إِنَّهُ</w:t>
      </w:r>
      <w:r w:rsidR="00E42A68">
        <w:rPr>
          <w:color w:val="000000"/>
          <w:szCs w:val="40"/>
          <w:rtl/>
        </w:rPr>
        <w:t xml:space="preserve"> مِنْ عِبَادِنَا الْمُخْلَصِينَ</w:t>
      </w:r>
      <w:r w:rsidR="00E42A68">
        <w:rPr>
          <w:rFonts w:ascii="Lotus Linotype" w:hAnsi="Lotus Linotype" w:cs="Lotus Linotype"/>
          <w:b/>
          <w:szCs w:val="28"/>
          <w:rtl/>
        </w:rPr>
        <w:t>﴾</w:t>
      </w:r>
      <w:r w:rsidR="00E42A68">
        <w:rPr>
          <w:rFonts w:ascii="Traditional Arabic" w:hAnsi="Traditional Arabic" w:hint="cs"/>
          <w:b/>
          <w:sz w:val="40"/>
          <w:rtl/>
        </w:rPr>
        <w:t xml:space="preserve"> </w:t>
      </w:r>
      <w:r>
        <w:rPr>
          <w:rFonts w:ascii="Traditional Arabic" w:hAnsi="Traditional Arabic"/>
          <w:b/>
          <w:sz w:val="40"/>
          <w:rtl/>
        </w:rPr>
        <w:t>[يوسف: 24].</w:t>
      </w:r>
    </w:p>
    <w:p w14:paraId="7EE4F73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2- تَيْسِير أُمورِ الزَّواجِ، وحَثّ القادِرِ على التَّزَوُّج تحصِيناً لِفَرْجِه، ومَن لم يَقْدِر فَعَلَيْه بِالصَّوْم لِيَقِي نَفْسَه مِن ثَورانِ الشُّهورة، قال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يا مَعْشَر الشَّباب مَن استَطاعَ مِنْكم الباءَة فَلْيَتَزَوَّج، فإنَّه أَغَضّ لِلبَصَرِ وأَحْصَن لِلفَرْج، ومَن لم يَسْتَطِع فعليه بِالصَّوْمِ فإنَّه له وِجاءٌ »</w:t>
      </w:r>
      <w:r>
        <w:rPr>
          <w:rFonts w:ascii="Traditional Arabic" w:hAnsi="Traditional Arabic"/>
          <w:b/>
          <w:sz w:val="40"/>
          <w:vertAlign w:val="superscript"/>
          <w:rtl/>
        </w:rPr>
        <w:t>(</w:t>
      </w:r>
      <w:r>
        <w:rPr>
          <w:rFonts w:ascii="Traditional Arabic" w:hAnsi="Traditional Arabic"/>
          <w:b/>
          <w:sz w:val="40"/>
          <w:vertAlign w:val="superscript"/>
          <w:rtl/>
        </w:rPr>
        <w:footnoteReference w:id="822"/>
      </w:r>
      <w:r>
        <w:rPr>
          <w:rFonts w:ascii="Traditional Arabic" w:hAnsi="Traditional Arabic"/>
          <w:b/>
          <w:sz w:val="40"/>
          <w:vertAlign w:val="superscript"/>
          <w:rtl/>
        </w:rPr>
        <w:t>)</w:t>
      </w:r>
      <w:r>
        <w:rPr>
          <w:rFonts w:ascii="Traditional Arabic" w:hAnsi="Traditional Arabic"/>
          <w:b/>
          <w:sz w:val="40"/>
          <w:rtl/>
        </w:rPr>
        <w:t>.</w:t>
      </w:r>
    </w:p>
    <w:p w14:paraId="30EE33F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الحرصُ على الصُّحْبَة الصّالحة والبُّعْد عن صُحْبَة الأَشْرارِ الذين يَدْعُون إلى الرَّذِيلَة وسُوءِ العاقِبَة.</w:t>
      </w:r>
    </w:p>
    <w:p w14:paraId="3D4C127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4- العِفَّة في القَوْلِ والفِعْل، والبُعْدُ عن الألفاظ أو الأفعال التي تخدَش الأَدَب وتُـهَوِّن على النَّفْسَ فِعْل هذه الفِواحِش، وحِفْظُ السَّمْع عمّا يحرِّك الغَرائِزَ كالغِناءِ؛ لأنَّه بَرِيد الزِّنا، قال الفُضيل بن عياض رحمه الله:" الغِناءُ رُقْيَة الزِّنا "</w:t>
      </w:r>
      <w:r>
        <w:rPr>
          <w:rFonts w:ascii="Traditional Arabic" w:hAnsi="Traditional Arabic"/>
          <w:b/>
          <w:sz w:val="40"/>
          <w:vertAlign w:val="superscript"/>
          <w:rtl/>
        </w:rPr>
        <w:t>(</w:t>
      </w:r>
      <w:r>
        <w:rPr>
          <w:rFonts w:ascii="Traditional Arabic" w:hAnsi="Traditional Arabic"/>
          <w:b/>
          <w:sz w:val="40"/>
          <w:vertAlign w:val="superscript"/>
          <w:rtl/>
        </w:rPr>
        <w:footnoteReference w:id="823"/>
      </w:r>
      <w:r>
        <w:rPr>
          <w:rFonts w:ascii="Traditional Arabic" w:hAnsi="Traditional Arabic"/>
          <w:b/>
          <w:sz w:val="40"/>
          <w:vertAlign w:val="superscript"/>
          <w:rtl/>
        </w:rPr>
        <w:t>)</w:t>
      </w:r>
      <w:r>
        <w:rPr>
          <w:rFonts w:ascii="Traditional Arabic" w:hAnsi="Traditional Arabic"/>
          <w:b/>
          <w:sz w:val="40"/>
          <w:rtl/>
        </w:rPr>
        <w:t>.</w:t>
      </w:r>
    </w:p>
    <w:p w14:paraId="2A6C947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5- البُعْدُ عن مَظانّ الفِتْنَةِ ممّا يُستَعانُ بِه على التَّخَلُّص مِن الشَّرّ، مثل: البُعْدِ عن أسبابِه ومَظانِّه: كَبَعْض المواقِع في شَبَكة المعلومات العالَمِيَّة والفَضائِيّات، أو السَّفَر إلى الأماكِن التي هي مَظِنَّة لهذه الشُّرورِ.</w:t>
      </w:r>
    </w:p>
    <w:p w14:paraId="2287F55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6- إقامَةُ الحدّ على مَن ارتَكَبَ ما يُوجِبُه، والتَّعزِير فيما دون ذلك.</w:t>
      </w:r>
    </w:p>
    <w:p w14:paraId="54DBE43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7- على المرِبِّينَ وأولِياء الأُمورِ التَّنبِيه على خُطورَةِ ما يُسَمَّى بِالإعْجاب </w:t>
      </w:r>
      <w:r>
        <w:rPr>
          <w:rFonts w:ascii="Traditional Arabic" w:hAnsi="Traditional Arabic"/>
          <w:b/>
          <w:sz w:val="40"/>
          <w:vertAlign w:val="superscript"/>
          <w:rtl/>
        </w:rPr>
        <w:t>(</w:t>
      </w:r>
      <w:r>
        <w:rPr>
          <w:rFonts w:ascii="Traditional Arabic" w:hAnsi="Traditional Arabic"/>
          <w:b/>
          <w:sz w:val="40"/>
          <w:vertAlign w:val="superscript"/>
          <w:rtl/>
        </w:rPr>
        <w:footnoteReference w:id="824"/>
      </w:r>
      <w:r>
        <w:rPr>
          <w:rFonts w:ascii="Traditional Arabic" w:hAnsi="Traditional Arabic"/>
          <w:b/>
          <w:sz w:val="40"/>
          <w:vertAlign w:val="superscript"/>
          <w:rtl/>
        </w:rPr>
        <w:t>)</w:t>
      </w:r>
      <w:r>
        <w:rPr>
          <w:rFonts w:ascii="Traditional Arabic" w:hAnsi="Traditional Arabic"/>
          <w:b/>
          <w:sz w:val="40"/>
          <w:rtl/>
        </w:rPr>
        <w:t xml:space="preserve"> بين الذُّكورِ أو بين الإناث، لِما في هذه الظّاهِرَة مِن خَطَرٍ يَفُوقَ الأَمْراض الجسَدِيَّة.</w:t>
      </w:r>
    </w:p>
    <w:p w14:paraId="12CF1B7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8- إنَّ حِفْظَ الفَرْجِ عن الحرامِ، ووَضْعَه في الحلالِ مِن أَسْبابِ دُخولِ الجنَّةِ.</w:t>
      </w:r>
    </w:p>
    <w:p w14:paraId="2E5DD6B6"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الأسئِلَة:</w:t>
      </w:r>
    </w:p>
    <w:p w14:paraId="6102D13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ما المراد باللِّواط ؟ وما مَدى انتِشارِه عند العرب في الجاهِلِيَّة ؟</w:t>
      </w:r>
    </w:p>
    <w:p w14:paraId="442127A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ما الدَّليل على تحريم اللِّواط ؟ وبِمَ عاقَبَ اللهُ تعالى الواقِعِينَ فيه ؟</w:t>
      </w:r>
    </w:p>
    <w:p w14:paraId="46FB61D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ما عُقوبَة اللِّواطِ بِالنِّسبَة لِلفاعِل والمفعولِ به ؟ اذكُر الدَّلِيل.</w:t>
      </w:r>
    </w:p>
    <w:p w14:paraId="34E4B6E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اذكُر خمسَةً مِن آثارِ اللِّواطِ السَّيِّئَة.</w:t>
      </w:r>
    </w:p>
    <w:p w14:paraId="454A11F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س5: ما سُبُل الوِقايَة مِن الفَواحِش وطُرق عِلاجِها ؟ اذكُر خَمْسَةً منها.</w:t>
      </w:r>
    </w:p>
    <w:p w14:paraId="45A0EEB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rPr>
        <w:t xml:space="preserve">س6: </w:t>
      </w:r>
      <w:r>
        <w:rPr>
          <w:rFonts w:ascii="Traditional Arabic" w:hAnsi="Traditional Arabic"/>
          <w:b/>
          <w:sz w:val="40"/>
          <w:rtl/>
          <w:lang w:bidi="ar-SY"/>
        </w:rPr>
        <w:t>اختَر الإجابَةَ الصَّحِيحَةَ مِن العبارات التّالِيَة:</w:t>
      </w:r>
    </w:p>
    <w:p w14:paraId="49F32AEA" w14:textId="77777777" w:rsidR="00CB4068" w:rsidRDefault="00CB4068" w:rsidP="00C95BDA">
      <w:pPr>
        <w:widowControl w:val="0"/>
        <w:numPr>
          <w:ilvl w:val="0"/>
          <w:numId w:val="46"/>
        </w:numPr>
        <w:spacing w:after="120"/>
        <w:rPr>
          <w:rFonts w:ascii="Traditional Arabic" w:hAnsi="Traditional Arabic"/>
          <w:b/>
          <w:sz w:val="40"/>
          <w:rtl/>
          <w:lang w:bidi="ar-SY"/>
        </w:rPr>
      </w:pPr>
      <w:r>
        <w:rPr>
          <w:rFonts w:ascii="Traditional Arabic" w:hAnsi="Traditional Arabic"/>
          <w:b/>
          <w:sz w:val="40"/>
          <w:rtl/>
          <w:lang w:bidi="ar-SY"/>
        </w:rPr>
        <w:t>حدّ اللِّواطِ هو:</w:t>
      </w:r>
    </w:p>
    <w:p w14:paraId="10C2289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1- رَجْمُ المحصَنِ وجَلْد غير المحصَنِ مع التَّغرِيب.</w:t>
      </w:r>
    </w:p>
    <w:p w14:paraId="039B79E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2- تَعْزِيرُ الفاعِل والمفعولِ بِه.</w:t>
      </w:r>
    </w:p>
    <w:p w14:paraId="7E9F647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3- قَتْلُ الفاعِلِ والمفعول به.</w:t>
      </w:r>
    </w:p>
    <w:p w14:paraId="43DEC84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4- رَجْمُ الفاعِل والمفعول به.</w:t>
      </w:r>
    </w:p>
    <w:p w14:paraId="54B646E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ب- للِّواطِ آثارٌ سيِّئةٌ خَطِرَة:</w:t>
      </w:r>
    </w:p>
    <w:p w14:paraId="6FCAD01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1- على المفعولِ به فقط.</w:t>
      </w:r>
    </w:p>
    <w:p w14:paraId="529E5A86"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2- على المجتَمَعِ كلِّه.</w:t>
      </w:r>
    </w:p>
    <w:p w14:paraId="2003A1D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3- على المفعولِ بِه وأُسرتِه.</w:t>
      </w:r>
    </w:p>
    <w:p w14:paraId="46659DA9"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4- على الفاعِلِ فقط.</w:t>
      </w:r>
    </w:p>
    <w:p w14:paraId="435E3855"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Traditional Arabic" w:hAnsi="Traditional Arabic"/>
          <w:b/>
          <w:sz w:val="40"/>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وتسعة عشر</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25"/>
      </w:r>
      <w:r>
        <w:rPr>
          <w:rFonts w:ascii="Traditional Arabic" w:hAnsi="Traditional Arabic"/>
          <w:b/>
          <w:bCs/>
          <w:sz w:val="36"/>
          <w:vertAlign w:val="superscript"/>
          <w:rtl/>
        </w:rPr>
        <w:t>)</w:t>
      </w:r>
    </w:p>
    <w:p w14:paraId="10A3E9DA" w14:textId="77777777" w:rsidR="00CB4068" w:rsidRDefault="00CB4068" w:rsidP="00CB4068">
      <w:pPr>
        <w:widowControl w:val="0"/>
        <w:spacing w:after="240"/>
        <w:jc w:val="center"/>
        <w:outlineLvl w:val="2"/>
        <w:rPr>
          <w:b/>
          <w:bCs/>
          <w:sz w:val="36"/>
          <w:rtl/>
        </w:rPr>
      </w:pPr>
      <w:r>
        <w:rPr>
          <w:b/>
          <w:bCs/>
          <w:sz w:val="36"/>
          <w:rtl/>
        </w:rPr>
        <w:t>حَـدّ القَـــذْفِ</w:t>
      </w:r>
    </w:p>
    <w:p w14:paraId="7B4F02EB" w14:textId="77777777" w:rsidR="00CB4068" w:rsidRDefault="00CB4068" w:rsidP="00E42A68">
      <w:pPr>
        <w:widowControl w:val="0"/>
        <w:spacing w:after="120"/>
        <w:ind w:firstLine="397"/>
        <w:rPr>
          <w:b/>
          <w:sz w:val="40"/>
          <w:rtl/>
        </w:rPr>
      </w:pPr>
      <w:r>
        <w:rPr>
          <w:sz w:val="36"/>
          <w:rtl/>
        </w:rPr>
        <w:t>لقد عنِيَت الشَّرِيعَة عِنايَةً فائِقَةً بحمايَةِ الأَعْراضِ وحِفْظِها عمّا يُدَنِّسُها ويَشِينُها، فأَمَر الشَّرْع الإنسانَ أن يحافِظَ على عِرْضِه، وأن يجتَنِب الأسباب المؤدِّيَة إلى ما يخدَشُه، وكذلك حذَّر مِن الوقوع في أعراض الآخَرِين بغيرِ حَقّ، فقال تعالى:</w:t>
      </w:r>
      <w:r w:rsidR="00E42A68">
        <w:rPr>
          <w:rFonts w:hint="cs"/>
          <w:sz w:val="36"/>
          <w:rtl/>
        </w:rPr>
        <w:t xml:space="preserve"> </w:t>
      </w:r>
      <w:r w:rsidR="00E42A68">
        <w:rPr>
          <w:rFonts w:ascii="Lotus Linotype" w:hAnsi="Lotus Linotype" w:cs="Lotus Linotype"/>
          <w:color w:val="000000"/>
          <w:szCs w:val="28"/>
          <w:rtl/>
        </w:rPr>
        <w:t>﴿</w:t>
      </w:r>
      <w:r w:rsidR="00474739" w:rsidRPr="00474739">
        <w:rPr>
          <w:color w:val="000000"/>
          <w:szCs w:val="40"/>
          <w:rtl/>
        </w:rPr>
        <w:t xml:space="preserve"> </w:t>
      </w:r>
      <w:r w:rsidR="00474739" w:rsidRPr="00E4512B">
        <w:rPr>
          <w:color w:val="000000"/>
          <w:szCs w:val="40"/>
          <w:rtl/>
        </w:rPr>
        <w:t>وَالَّذِينَ يُؤْذُونَ الْمُؤْمِنِينَ وَالْمُؤْمِنَاتِ بِغَيْرِ مَا اكْتَسَبُوا فَقَدِ احْتَمَلُو</w:t>
      </w:r>
      <w:r w:rsidR="00474739">
        <w:rPr>
          <w:color w:val="000000"/>
          <w:szCs w:val="40"/>
          <w:rtl/>
        </w:rPr>
        <w:t>ا بُهْتَانًا وَإِثْمًا مُبِينًا</w:t>
      </w:r>
      <w:r w:rsidR="00E42A68">
        <w:rPr>
          <w:rFonts w:ascii="Lotus Linotype" w:hAnsi="Lotus Linotype" w:cs="Lotus Linotype"/>
          <w:szCs w:val="28"/>
          <w:rtl/>
        </w:rPr>
        <w:t>﴾</w:t>
      </w:r>
      <w:r w:rsidR="00E42A68">
        <w:rPr>
          <w:rFonts w:hint="cs"/>
          <w:sz w:val="36"/>
          <w:rtl/>
        </w:rPr>
        <w:t xml:space="preserve"> </w:t>
      </w:r>
      <w:r>
        <w:rPr>
          <w:sz w:val="36"/>
          <w:rtl/>
        </w:rPr>
        <w:t>[الأحزاب: 58]</w:t>
      </w:r>
      <w:r>
        <w:rPr>
          <w:b/>
          <w:sz w:val="40"/>
          <w:rtl/>
        </w:rPr>
        <w:t>.</w:t>
      </w:r>
    </w:p>
    <w:p w14:paraId="212FF074" w14:textId="77777777" w:rsidR="00CB4068" w:rsidRDefault="00CB4068" w:rsidP="00CB4068">
      <w:pPr>
        <w:widowControl w:val="0"/>
        <w:spacing w:after="120"/>
        <w:ind w:firstLine="397"/>
        <w:rPr>
          <w:rFonts w:ascii="Traditional Arabic" w:hAnsi="Traditional Arabic"/>
          <w:b/>
          <w:sz w:val="40"/>
          <w:rtl/>
        </w:rPr>
      </w:pPr>
      <w:r>
        <w:rPr>
          <w:b/>
          <w:sz w:val="40"/>
          <w:rtl/>
        </w:rPr>
        <w:t xml:space="preserve">وقال رسول الله </w:t>
      </w:r>
      <w:r w:rsidR="00D70043">
        <w:rPr>
          <w:rFonts w:ascii="AGA Arabesque" w:hAnsi="AGA Arabesque"/>
          <w:b/>
          <w:sz w:val="36"/>
          <w:rtl/>
        </w:rPr>
        <w:t>-صلى الله عليه وسلم-</w:t>
      </w:r>
      <w:r>
        <w:rPr>
          <w:b/>
          <w:sz w:val="40"/>
          <w:rtl/>
        </w:rPr>
        <w:t>:</w:t>
      </w:r>
      <w:r>
        <w:rPr>
          <w:rFonts w:ascii="Traditional Arabic" w:hAnsi="Traditional Arabic"/>
          <w:b/>
          <w:sz w:val="36"/>
          <w:rtl/>
        </w:rPr>
        <w:t>« كلُّ المسلِم على المسلِمِ حَرامٌ؛ دَمَهُ ومالُه وعِرْضُه ». رواه مسلم</w:t>
      </w:r>
      <w:r>
        <w:rPr>
          <w:rFonts w:ascii="Traditional Arabic" w:hAnsi="Traditional Arabic"/>
          <w:b/>
          <w:sz w:val="40"/>
          <w:rtl/>
        </w:rPr>
        <w:t>.</w:t>
      </w:r>
    </w:p>
    <w:p w14:paraId="4728480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والتَّــــعَدِّي على أعراضِ الآخَـــرِين بِالقَذْف مِن كَبائِر الذُّنوب، فعن أبي هــريـــرة </w:t>
      </w:r>
      <w:r w:rsidR="00D70043">
        <w:rPr>
          <w:rFonts w:ascii="AGA Arabesque" w:hAnsi="AGA Arabesque"/>
          <w:b/>
          <w:sz w:val="36"/>
          <w:rtl/>
        </w:rPr>
        <w:t>-رضي الله عنه-</w:t>
      </w:r>
      <w:r>
        <w:rPr>
          <w:rFonts w:ascii="Traditional Arabic" w:hAnsi="Traditional Arabic"/>
          <w:b/>
          <w:sz w:val="40"/>
          <w:rtl/>
        </w:rPr>
        <w:t xml:space="preserve"> أنّ رســـــولَ الله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أَتَدْرُونَ ما المفلِس؟» قالوا: المفلِسُ فِينا مَن لا دِرْهَم له ولا مَتاع. فقال: « إنَّ المفلِسَ مِن أمَّتي يأتي يَوْمَ القِيامَةِ بِصَلاةٍ وصِيامٍ وزكاةٍ، ويأتي وقَدْ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826"/>
      </w:r>
      <w:r>
        <w:rPr>
          <w:rFonts w:ascii="Traditional Arabic" w:hAnsi="Traditional Arabic"/>
          <w:b/>
          <w:sz w:val="40"/>
          <w:vertAlign w:val="superscript"/>
          <w:rtl/>
        </w:rPr>
        <w:t>)</w:t>
      </w:r>
      <w:r>
        <w:rPr>
          <w:rFonts w:ascii="Traditional Arabic" w:hAnsi="Traditional Arabic"/>
          <w:b/>
          <w:sz w:val="40"/>
          <w:rtl/>
        </w:rPr>
        <w:t>.</w:t>
      </w:r>
    </w:p>
    <w:p w14:paraId="6F5F8BEE"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تَعرِيف القَذْفِ:</w:t>
      </w:r>
    </w:p>
    <w:p w14:paraId="3F88186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القَذْفُ في اللُّغَة: الرَّمْيُ بِشِدَّة.</w:t>
      </w:r>
    </w:p>
    <w:p w14:paraId="631E0E3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وفي الشَّرْع: الرَّمْيُ بِالزِّنا أو اللِّواطِ.</w:t>
      </w:r>
    </w:p>
    <w:p w14:paraId="1315825F"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حُكْمُه:</w:t>
      </w:r>
    </w:p>
    <w:p w14:paraId="3B37372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القَذْفُ محرَّم، وهو مِن كَبائِر الذُّنوبِ، وقد دلَّ على تحرِيمه الكتاب والسُّنَّة والإجماع.</w:t>
      </w:r>
    </w:p>
    <w:p w14:paraId="504C89D2" w14:textId="77777777" w:rsidR="00CB4068" w:rsidRDefault="00CB4068" w:rsidP="00474739">
      <w:pPr>
        <w:widowControl w:val="0"/>
        <w:spacing w:after="120"/>
        <w:ind w:firstLine="397"/>
        <w:rPr>
          <w:rFonts w:ascii="Traditional Arabic" w:hAnsi="Traditional Arabic"/>
          <w:b/>
          <w:sz w:val="40"/>
          <w:rtl/>
        </w:rPr>
      </w:pPr>
      <w:r>
        <w:rPr>
          <w:rFonts w:ascii="Traditional Arabic" w:hAnsi="Traditional Arabic"/>
          <w:b/>
          <w:sz w:val="40"/>
          <w:rtl/>
        </w:rPr>
        <w:t>فَمِن الكِتاب: قوله تعالى:</w:t>
      </w:r>
      <w:r w:rsidR="00474739">
        <w:rPr>
          <w:rFonts w:ascii="Lotus Linotype" w:hAnsi="Lotus Linotype" w:cs="Lotus Linotype"/>
          <w:color w:val="000000"/>
          <w:szCs w:val="28"/>
          <w:rtl/>
        </w:rPr>
        <w:t>﴿</w:t>
      </w:r>
      <w:r w:rsidR="00474739" w:rsidRPr="00474739">
        <w:rPr>
          <w:color w:val="000000"/>
          <w:szCs w:val="40"/>
          <w:rtl/>
        </w:rPr>
        <w:t xml:space="preserve"> </w:t>
      </w:r>
      <w:r w:rsidR="00474739" w:rsidRPr="00E4512B">
        <w:rPr>
          <w:color w:val="000000"/>
          <w:szCs w:val="40"/>
          <w:rtl/>
        </w:rPr>
        <w:t>إِنَّ الَّذِينَ يَرْمُونَ الْمُحْصَنَاتِ الْغَافِلَاتِ الْمُؤْمِنَاتِ لُعِنُوا فِي الدُّنْيَا وَالْآ</w:t>
      </w:r>
      <w:r w:rsidR="00474739">
        <w:rPr>
          <w:color w:val="000000"/>
          <w:szCs w:val="40"/>
          <w:rtl/>
        </w:rPr>
        <w:t>خِرَةِ وَلَهُمْ عَذَابٌ عَظِيمٌ</w:t>
      </w:r>
      <w:r w:rsidR="00474739">
        <w:rPr>
          <w:rFonts w:ascii="Lotus Linotype" w:hAnsi="Lotus Linotype" w:cs="Lotus Linotype"/>
          <w:b/>
          <w:szCs w:val="28"/>
          <w:rtl/>
        </w:rPr>
        <w:t>﴾</w:t>
      </w:r>
      <w:r w:rsidR="00474739">
        <w:rPr>
          <w:rFonts w:ascii="Traditional Arabic" w:hAnsi="Traditional Arabic" w:hint="cs"/>
          <w:b/>
          <w:sz w:val="40"/>
          <w:rtl/>
        </w:rPr>
        <w:t xml:space="preserve"> </w:t>
      </w:r>
      <w:r>
        <w:rPr>
          <w:rFonts w:ascii="Traditional Arabic" w:hAnsi="Traditional Arabic"/>
          <w:b/>
          <w:sz w:val="40"/>
          <w:rtl/>
        </w:rPr>
        <w:t>[النُّور: 23].</w:t>
      </w:r>
    </w:p>
    <w:p w14:paraId="23501A4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ومِن السُّنَّة: حديث أبي هريرة </w:t>
      </w:r>
      <w:r w:rsidR="00D70043">
        <w:rPr>
          <w:rFonts w:ascii="AGA Arabesque" w:hAnsi="AGA Arabesque"/>
          <w:b/>
          <w:sz w:val="36"/>
          <w:rtl/>
        </w:rPr>
        <w:t>-رضي الله عنه-</w:t>
      </w:r>
      <w:r>
        <w:rPr>
          <w:rFonts w:ascii="Traditional Arabic" w:hAnsi="Traditional Arabic"/>
          <w:b/>
          <w:sz w:val="40"/>
          <w:rtl/>
        </w:rPr>
        <w:t xml:space="preserve"> عن النَّبيِّ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اجتَنِبُوا السَّبْع الموبِقات » وذَكَر منها:« قَذْف المحصنات المؤمِناتِ الغافِلات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27"/>
      </w:r>
      <w:r>
        <w:rPr>
          <w:rFonts w:ascii="Traditional Arabic" w:hAnsi="Traditional Arabic"/>
          <w:b/>
          <w:sz w:val="40"/>
          <w:vertAlign w:val="superscript"/>
          <w:rtl/>
        </w:rPr>
        <w:t>)</w:t>
      </w:r>
      <w:r>
        <w:rPr>
          <w:rFonts w:ascii="Traditional Arabic" w:hAnsi="Traditional Arabic"/>
          <w:b/>
          <w:sz w:val="40"/>
          <w:rtl/>
        </w:rPr>
        <w:t>.</w:t>
      </w:r>
    </w:p>
    <w:p w14:paraId="530CD93A"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أَلْفاظُه:</w:t>
      </w:r>
    </w:p>
    <w:p w14:paraId="2EF6723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ألفاظُ القَذْفِ قِسْمان:</w:t>
      </w:r>
    </w:p>
    <w:p w14:paraId="3F879FC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ألفاظٌ صَرِيحةٌ: لا تحتَمِل سِوَى القَذْف، مثل: يا زانِيَة، أَنْت لُوطِي.</w:t>
      </w:r>
    </w:p>
    <w:p w14:paraId="5108CD2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فَمَن تلفَّظ بها أُقِيمَ عليه الحدّ، ولا يَقْبَل منه تَفْسِيرها بغير القَذْفِ.</w:t>
      </w:r>
    </w:p>
    <w:p w14:paraId="59B294A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2- ألفاظُ كِناية </w:t>
      </w:r>
      <w:r>
        <w:rPr>
          <w:rFonts w:ascii="Traditional Arabic" w:hAnsi="Traditional Arabic"/>
          <w:b/>
          <w:sz w:val="40"/>
          <w:vertAlign w:val="superscript"/>
          <w:rtl/>
        </w:rPr>
        <w:t>(</w:t>
      </w:r>
      <w:r>
        <w:rPr>
          <w:rFonts w:ascii="Traditional Arabic" w:hAnsi="Traditional Arabic"/>
          <w:b/>
          <w:sz w:val="40"/>
          <w:vertAlign w:val="superscript"/>
          <w:rtl/>
        </w:rPr>
        <w:footnoteReference w:id="828"/>
      </w:r>
      <w:r>
        <w:rPr>
          <w:rFonts w:ascii="Traditional Arabic" w:hAnsi="Traditional Arabic"/>
          <w:b/>
          <w:sz w:val="40"/>
          <w:vertAlign w:val="superscript"/>
          <w:rtl/>
        </w:rPr>
        <w:t>)</w:t>
      </w:r>
      <w:r>
        <w:rPr>
          <w:rFonts w:ascii="Traditional Arabic" w:hAnsi="Traditional Arabic"/>
          <w:b/>
          <w:sz w:val="40"/>
          <w:rtl/>
        </w:rPr>
        <w:t>: تحتَمِل القَذْفَ وغيرَه، مثل يا فاجِر، أنتِ خَبِيثَة.</w:t>
      </w:r>
    </w:p>
    <w:p w14:paraId="32FCA0F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فهذه الألفاظُ إن أرادَ بها القَذْفَ أُقِيمَ عليه الحدّ، وإن فسَّرَها بغيرِ القَذْف لم يُقَم عليه الحدّ؛ لأنَّ لَفْظَه محتَمِلٌ، والحدودُ تُدْرَأ بِالشُّبُهاتِ.</w:t>
      </w:r>
    </w:p>
    <w:p w14:paraId="20B7A0E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ولكنَّه يُعَزَّر لإساءَتِه إلى المخاطَب. عِلْماً بأنَّ ألفاظَ الكِنايَة تختَلِف باختلاف البُلدان والأعراف؛ لأنَّ المعتَبَر في ألفاظ الكِنايَة هو المعنى الدّالّ على القَذْفِ لا مجرَّد اللَّفْظ.</w:t>
      </w:r>
    </w:p>
    <w:p w14:paraId="3FA3DBB0"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شُروطُه:</w:t>
      </w:r>
    </w:p>
    <w:p w14:paraId="0C2FC3C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شُروطُ القَذْفِ منها ما يتعَلَّق بِالقاذِفِ، ومنها ما يتَعَلَّق بالمقذوف.</w:t>
      </w:r>
    </w:p>
    <w:p w14:paraId="1F75B4A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فَالقاذِف يشترَط فيه ما سبَق في شُروط وُجوبِ الحدّ، وهي:</w:t>
      </w:r>
    </w:p>
    <w:p w14:paraId="019F657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أن يكونَ مُكَلَّفاً، مختاراً، عالِماً بالتَّحرِيم.</w:t>
      </w:r>
    </w:p>
    <w:p w14:paraId="5B03A1E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والمقذوف يشتَرط فيه أن يكون محصَناً.</w:t>
      </w:r>
    </w:p>
    <w:p w14:paraId="3566EC7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والمحصَن في باب القَذْف هو: المسلِم الـحُرُّ العاقِل العَفِيفُ الذي يَسْتَطِيع الجماعَ ( بألا يكون صَغِيراً ولا عاجِزاً ).</w:t>
      </w:r>
    </w:p>
    <w:p w14:paraId="488981F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والـمُحصَن في باب القَذْف غير المحصَن في باب الزِّنا.</w:t>
      </w:r>
    </w:p>
    <w:p w14:paraId="5E4BD58B"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المُقارَنَة بين الإحْصانِ في باب الزِّنا والإحْصانِ في باب القَذْف: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2"/>
        <w:gridCol w:w="4395"/>
      </w:tblGrid>
      <w:tr w:rsidR="00CB4068" w14:paraId="31A73ABC" w14:textId="77777777" w:rsidTr="0070342F">
        <w:trPr>
          <w:jc w:val="center"/>
        </w:trPr>
        <w:tc>
          <w:tcPr>
            <w:tcW w:w="8503" w:type="dxa"/>
            <w:gridSpan w:val="3"/>
            <w:tcBorders>
              <w:top w:val="single" w:sz="4" w:space="0" w:color="auto"/>
              <w:left w:val="single" w:sz="4" w:space="0" w:color="auto"/>
              <w:bottom w:val="single" w:sz="4" w:space="0" w:color="auto"/>
              <w:right w:val="single" w:sz="4" w:space="0" w:color="auto"/>
            </w:tcBorders>
            <w:hideMark/>
          </w:tcPr>
          <w:p w14:paraId="1E4C1628"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الإحْصان في باب الزِّنا وفي باب القَذْف يَتَّفِقان في اشتِراط:</w:t>
            </w:r>
          </w:p>
          <w:p w14:paraId="67FABC25" w14:textId="77777777" w:rsidR="00CB4068" w:rsidRDefault="00CB4068" w:rsidP="00C95BDA">
            <w:pPr>
              <w:widowControl w:val="0"/>
              <w:numPr>
                <w:ilvl w:val="0"/>
                <w:numId w:val="47"/>
              </w:numPr>
              <w:spacing w:after="120"/>
              <w:rPr>
                <w:rFonts w:ascii="Traditional Arabic" w:hAnsi="Traditional Arabic"/>
                <w:rtl/>
                <w:lang w:bidi="ar-SY"/>
              </w:rPr>
            </w:pPr>
            <w:r>
              <w:rPr>
                <w:rFonts w:ascii="Traditional Arabic" w:hAnsi="Traditional Arabic"/>
                <w:rtl/>
                <w:lang w:bidi="ar-SY"/>
              </w:rPr>
              <w:t>الـحـــرِّيَّة.</w:t>
            </w:r>
            <w:r>
              <w:rPr>
                <w:rFonts w:ascii="Traditional Arabic" w:hAnsi="Traditional Arabic"/>
                <w:rtl/>
                <w:lang w:bidi="ar-SY"/>
              </w:rPr>
              <w:tab/>
              <w:t>ب- العَقْل.</w:t>
            </w:r>
          </w:p>
          <w:p w14:paraId="1910B973"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ولكلٍّ منهما شُروط تخصُّه:</w:t>
            </w:r>
          </w:p>
        </w:tc>
      </w:tr>
      <w:tr w:rsidR="00CB4068" w14:paraId="6E7E5155"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7784FC7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م</w:t>
            </w:r>
          </w:p>
        </w:tc>
        <w:tc>
          <w:tcPr>
            <w:tcW w:w="3402" w:type="dxa"/>
            <w:tcBorders>
              <w:top w:val="single" w:sz="4" w:space="0" w:color="auto"/>
              <w:left w:val="single" w:sz="4" w:space="0" w:color="auto"/>
              <w:bottom w:val="single" w:sz="4" w:space="0" w:color="auto"/>
              <w:right w:val="single" w:sz="4" w:space="0" w:color="auto"/>
            </w:tcBorders>
            <w:hideMark/>
          </w:tcPr>
          <w:p w14:paraId="43D7181C"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شروط المحصَن في باب الزِّنا</w:t>
            </w:r>
          </w:p>
        </w:tc>
        <w:tc>
          <w:tcPr>
            <w:tcW w:w="4395" w:type="dxa"/>
            <w:tcBorders>
              <w:top w:val="single" w:sz="4" w:space="0" w:color="auto"/>
              <w:left w:val="single" w:sz="4" w:space="0" w:color="auto"/>
              <w:bottom w:val="single" w:sz="4" w:space="0" w:color="auto"/>
              <w:right w:val="single" w:sz="4" w:space="0" w:color="auto"/>
            </w:tcBorders>
            <w:hideMark/>
          </w:tcPr>
          <w:p w14:paraId="2DC4B5C7"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شُروط المحصَن في باب القَذْف</w:t>
            </w:r>
          </w:p>
        </w:tc>
      </w:tr>
      <w:tr w:rsidR="00CB4068" w14:paraId="6BE54151"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7F031300"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1</w:t>
            </w:r>
          </w:p>
        </w:tc>
        <w:tc>
          <w:tcPr>
            <w:tcW w:w="3402" w:type="dxa"/>
            <w:tcBorders>
              <w:top w:val="single" w:sz="4" w:space="0" w:color="auto"/>
              <w:left w:val="single" w:sz="4" w:space="0" w:color="auto"/>
              <w:bottom w:val="single" w:sz="4" w:space="0" w:color="auto"/>
              <w:right w:val="single" w:sz="4" w:space="0" w:color="auto"/>
            </w:tcBorders>
            <w:hideMark/>
          </w:tcPr>
          <w:p w14:paraId="33FCE136"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أن يكون مُسْلِماً أو ذِمِّيّاً.</w:t>
            </w:r>
          </w:p>
        </w:tc>
        <w:tc>
          <w:tcPr>
            <w:tcW w:w="4395" w:type="dxa"/>
            <w:tcBorders>
              <w:top w:val="single" w:sz="4" w:space="0" w:color="auto"/>
              <w:left w:val="single" w:sz="4" w:space="0" w:color="auto"/>
              <w:bottom w:val="single" w:sz="4" w:space="0" w:color="auto"/>
              <w:right w:val="single" w:sz="4" w:space="0" w:color="auto"/>
            </w:tcBorders>
            <w:hideMark/>
          </w:tcPr>
          <w:p w14:paraId="075891FD"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الإسلامُ.</w:t>
            </w:r>
          </w:p>
        </w:tc>
      </w:tr>
      <w:tr w:rsidR="00CB4068" w14:paraId="09947CC5"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5507B949"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2</w:t>
            </w:r>
          </w:p>
        </w:tc>
        <w:tc>
          <w:tcPr>
            <w:tcW w:w="3402" w:type="dxa"/>
            <w:tcBorders>
              <w:top w:val="single" w:sz="4" w:space="0" w:color="auto"/>
              <w:left w:val="single" w:sz="4" w:space="0" w:color="auto"/>
              <w:bottom w:val="single" w:sz="4" w:space="0" w:color="auto"/>
              <w:right w:val="single" w:sz="4" w:space="0" w:color="auto"/>
            </w:tcBorders>
            <w:hideMark/>
          </w:tcPr>
          <w:p w14:paraId="245BFEE9"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البُلوغ.</w:t>
            </w:r>
          </w:p>
        </w:tc>
        <w:tc>
          <w:tcPr>
            <w:tcW w:w="4395" w:type="dxa"/>
            <w:tcBorders>
              <w:top w:val="single" w:sz="4" w:space="0" w:color="auto"/>
              <w:left w:val="single" w:sz="4" w:space="0" w:color="auto"/>
              <w:bottom w:val="single" w:sz="4" w:space="0" w:color="auto"/>
              <w:right w:val="single" w:sz="4" w:space="0" w:color="auto"/>
            </w:tcBorders>
            <w:hideMark/>
          </w:tcPr>
          <w:p w14:paraId="784EFEDE" w14:textId="77777777" w:rsidR="00CB4068" w:rsidRDefault="00CB4068" w:rsidP="0070342F">
            <w:pPr>
              <w:widowControl w:val="0"/>
              <w:spacing w:after="120"/>
              <w:rPr>
                <w:rFonts w:ascii="Traditional Arabic" w:hAnsi="Traditional Arabic"/>
                <w:rtl/>
              </w:rPr>
            </w:pPr>
            <w:r>
              <w:rPr>
                <w:rFonts w:ascii="Traditional Arabic" w:hAnsi="Traditional Arabic"/>
                <w:rtl/>
                <w:lang w:bidi="ar-SY"/>
              </w:rPr>
              <w:t>العِفَّة.</w:t>
            </w:r>
          </w:p>
        </w:tc>
      </w:tr>
      <w:tr w:rsidR="00CB4068" w14:paraId="13E58782"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20833742"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3</w:t>
            </w:r>
          </w:p>
        </w:tc>
        <w:tc>
          <w:tcPr>
            <w:tcW w:w="3402" w:type="dxa"/>
            <w:tcBorders>
              <w:top w:val="single" w:sz="4" w:space="0" w:color="auto"/>
              <w:left w:val="single" w:sz="4" w:space="0" w:color="auto"/>
              <w:bottom w:val="single" w:sz="4" w:space="0" w:color="auto"/>
              <w:right w:val="single" w:sz="4" w:space="0" w:color="auto"/>
            </w:tcBorders>
            <w:hideMark/>
          </w:tcPr>
          <w:p w14:paraId="64EBA076"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جِماعُه لِزَوْجَتِه في نِكاحٍ صَحِيحٍ.</w:t>
            </w:r>
          </w:p>
        </w:tc>
        <w:tc>
          <w:tcPr>
            <w:tcW w:w="4395" w:type="dxa"/>
            <w:tcBorders>
              <w:top w:val="single" w:sz="4" w:space="0" w:color="auto"/>
              <w:left w:val="single" w:sz="4" w:space="0" w:color="auto"/>
              <w:bottom w:val="single" w:sz="4" w:space="0" w:color="auto"/>
              <w:right w:val="single" w:sz="4" w:space="0" w:color="auto"/>
            </w:tcBorders>
            <w:hideMark/>
          </w:tcPr>
          <w:p w14:paraId="3E77C5A1"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يَسْتَطِيع الجماعَ.</w:t>
            </w:r>
          </w:p>
        </w:tc>
      </w:tr>
      <w:tr w:rsidR="00CB4068" w14:paraId="5C3EF275" w14:textId="77777777" w:rsidTr="0070342F">
        <w:trPr>
          <w:jc w:val="center"/>
        </w:trPr>
        <w:tc>
          <w:tcPr>
            <w:tcW w:w="706" w:type="dxa"/>
            <w:tcBorders>
              <w:top w:val="single" w:sz="4" w:space="0" w:color="auto"/>
              <w:left w:val="single" w:sz="4" w:space="0" w:color="auto"/>
              <w:bottom w:val="single" w:sz="4" w:space="0" w:color="auto"/>
              <w:right w:val="single" w:sz="4" w:space="0" w:color="auto"/>
            </w:tcBorders>
            <w:hideMark/>
          </w:tcPr>
          <w:p w14:paraId="678C4DC8"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4</w:t>
            </w:r>
          </w:p>
        </w:tc>
        <w:tc>
          <w:tcPr>
            <w:tcW w:w="3402" w:type="dxa"/>
            <w:tcBorders>
              <w:top w:val="single" w:sz="4" w:space="0" w:color="auto"/>
              <w:left w:val="single" w:sz="4" w:space="0" w:color="auto"/>
              <w:bottom w:val="single" w:sz="4" w:space="0" w:color="auto"/>
              <w:right w:val="single" w:sz="4" w:space="0" w:color="auto"/>
            </w:tcBorders>
            <w:hideMark/>
          </w:tcPr>
          <w:p w14:paraId="0C90DD68"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الإحْصان يُشتَرط في الزّاني والزّانِيَة.</w:t>
            </w:r>
          </w:p>
        </w:tc>
        <w:tc>
          <w:tcPr>
            <w:tcW w:w="4395" w:type="dxa"/>
            <w:tcBorders>
              <w:top w:val="single" w:sz="4" w:space="0" w:color="auto"/>
              <w:left w:val="single" w:sz="4" w:space="0" w:color="auto"/>
              <w:bottom w:val="single" w:sz="4" w:space="0" w:color="auto"/>
              <w:right w:val="single" w:sz="4" w:space="0" w:color="auto"/>
            </w:tcBorders>
            <w:hideMark/>
          </w:tcPr>
          <w:p w14:paraId="2C8A99E7"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الإحْصان يشتَرط في المقذوف وَحْدَه.</w:t>
            </w:r>
          </w:p>
        </w:tc>
      </w:tr>
    </w:tbl>
    <w:p w14:paraId="75E84D8A"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شُروطُ إقامَةِ حّدِ القَذْفِ: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410"/>
        <w:gridCol w:w="2977"/>
      </w:tblGrid>
      <w:tr w:rsidR="00CB4068" w14:paraId="174F342D" w14:textId="77777777" w:rsidTr="0070342F">
        <w:trPr>
          <w:jc w:val="center"/>
        </w:trPr>
        <w:tc>
          <w:tcPr>
            <w:tcW w:w="3116" w:type="dxa"/>
            <w:tcBorders>
              <w:top w:val="single" w:sz="4" w:space="0" w:color="auto"/>
              <w:left w:val="single" w:sz="4" w:space="0" w:color="auto"/>
              <w:bottom w:val="single" w:sz="4" w:space="0" w:color="auto"/>
              <w:right w:val="single" w:sz="4" w:space="0" w:color="auto"/>
            </w:tcBorders>
            <w:hideMark/>
          </w:tcPr>
          <w:p w14:paraId="6BF39B92"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شُروط في القاذِف</w:t>
            </w:r>
          </w:p>
        </w:tc>
        <w:tc>
          <w:tcPr>
            <w:tcW w:w="2410" w:type="dxa"/>
            <w:tcBorders>
              <w:top w:val="single" w:sz="4" w:space="0" w:color="auto"/>
              <w:left w:val="single" w:sz="4" w:space="0" w:color="auto"/>
              <w:bottom w:val="single" w:sz="4" w:space="0" w:color="auto"/>
              <w:right w:val="single" w:sz="4" w:space="0" w:color="auto"/>
            </w:tcBorders>
            <w:hideMark/>
          </w:tcPr>
          <w:p w14:paraId="7BA4145D"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شُروط في المقذوف</w:t>
            </w:r>
          </w:p>
        </w:tc>
        <w:tc>
          <w:tcPr>
            <w:tcW w:w="2977" w:type="dxa"/>
            <w:tcBorders>
              <w:top w:val="single" w:sz="4" w:space="0" w:color="auto"/>
              <w:left w:val="single" w:sz="4" w:space="0" w:color="auto"/>
              <w:bottom w:val="single" w:sz="4" w:space="0" w:color="auto"/>
              <w:right w:val="single" w:sz="4" w:space="0" w:color="auto"/>
            </w:tcBorders>
            <w:hideMark/>
          </w:tcPr>
          <w:p w14:paraId="60AE3C61" w14:textId="77777777" w:rsidR="00CB4068" w:rsidRDefault="00CB4068" w:rsidP="0070342F">
            <w:pPr>
              <w:widowControl w:val="0"/>
              <w:spacing w:after="120"/>
              <w:jc w:val="center"/>
              <w:rPr>
                <w:rFonts w:ascii="Traditional Arabic" w:hAnsi="Traditional Arabic"/>
                <w:rtl/>
                <w:lang w:bidi="ar-SY"/>
              </w:rPr>
            </w:pPr>
            <w:r>
              <w:rPr>
                <w:rFonts w:ascii="Traditional Arabic" w:hAnsi="Traditional Arabic"/>
                <w:rtl/>
                <w:lang w:bidi="ar-SY"/>
              </w:rPr>
              <w:t>شُروط في لَفْظ القَذْف</w:t>
            </w:r>
          </w:p>
        </w:tc>
      </w:tr>
      <w:tr w:rsidR="00CB4068" w14:paraId="1323FF1F" w14:textId="77777777" w:rsidTr="0070342F">
        <w:trPr>
          <w:jc w:val="center"/>
        </w:trPr>
        <w:tc>
          <w:tcPr>
            <w:tcW w:w="3116" w:type="dxa"/>
            <w:tcBorders>
              <w:top w:val="single" w:sz="4" w:space="0" w:color="auto"/>
              <w:left w:val="single" w:sz="4" w:space="0" w:color="auto"/>
              <w:bottom w:val="single" w:sz="4" w:space="0" w:color="auto"/>
              <w:right w:val="single" w:sz="4" w:space="0" w:color="auto"/>
            </w:tcBorders>
            <w:hideMark/>
          </w:tcPr>
          <w:p w14:paraId="54915B24"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1- أن يكون مُكَلَّفاً.</w:t>
            </w:r>
          </w:p>
        </w:tc>
        <w:tc>
          <w:tcPr>
            <w:tcW w:w="2410" w:type="dxa"/>
            <w:tcBorders>
              <w:top w:val="single" w:sz="4" w:space="0" w:color="auto"/>
              <w:left w:val="single" w:sz="4" w:space="0" w:color="auto"/>
              <w:bottom w:val="single" w:sz="4" w:space="0" w:color="auto"/>
              <w:right w:val="single" w:sz="4" w:space="0" w:color="auto"/>
            </w:tcBorders>
            <w:hideMark/>
          </w:tcPr>
          <w:p w14:paraId="67626824"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1- أن يكون مُحصَناً.</w:t>
            </w:r>
          </w:p>
        </w:tc>
        <w:tc>
          <w:tcPr>
            <w:tcW w:w="2977" w:type="dxa"/>
            <w:tcBorders>
              <w:top w:val="single" w:sz="4" w:space="0" w:color="auto"/>
              <w:left w:val="single" w:sz="4" w:space="0" w:color="auto"/>
              <w:bottom w:val="single" w:sz="4" w:space="0" w:color="auto"/>
              <w:right w:val="single" w:sz="4" w:space="0" w:color="auto"/>
            </w:tcBorders>
            <w:hideMark/>
          </w:tcPr>
          <w:p w14:paraId="454214C7" w14:textId="77777777" w:rsidR="00CB4068" w:rsidRDefault="00CB4068" w:rsidP="0070342F">
            <w:pPr>
              <w:widowControl w:val="0"/>
              <w:spacing w:after="120"/>
              <w:rPr>
                <w:rFonts w:ascii="Traditional Arabic" w:hAnsi="Traditional Arabic"/>
                <w:rtl/>
              </w:rPr>
            </w:pPr>
            <w:r>
              <w:rPr>
                <w:rFonts w:ascii="Traditional Arabic" w:hAnsi="Traditional Arabic"/>
                <w:rtl/>
                <w:lang w:bidi="ar-SY"/>
              </w:rPr>
              <w:t>1- أن يكون لَفْظاً صَرِيحاً أو لَفْظَ كِنايَةٍ ويُفَسِّرُه بِالقَذْفِ.</w:t>
            </w:r>
          </w:p>
        </w:tc>
      </w:tr>
      <w:tr w:rsidR="00CB4068" w14:paraId="29314A42" w14:textId="77777777" w:rsidTr="0070342F">
        <w:trPr>
          <w:jc w:val="center"/>
        </w:trPr>
        <w:tc>
          <w:tcPr>
            <w:tcW w:w="3116" w:type="dxa"/>
            <w:tcBorders>
              <w:top w:val="single" w:sz="4" w:space="0" w:color="auto"/>
              <w:left w:val="single" w:sz="4" w:space="0" w:color="auto"/>
              <w:bottom w:val="single" w:sz="4" w:space="0" w:color="auto"/>
              <w:right w:val="single" w:sz="4" w:space="0" w:color="auto"/>
            </w:tcBorders>
            <w:hideMark/>
          </w:tcPr>
          <w:p w14:paraId="66FF0028"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2- ألّا يأتي بِبَيِّنَة على ما قَذَفَ بِه.</w:t>
            </w:r>
          </w:p>
        </w:tc>
        <w:tc>
          <w:tcPr>
            <w:tcW w:w="2410" w:type="dxa"/>
            <w:tcBorders>
              <w:top w:val="single" w:sz="4" w:space="0" w:color="auto"/>
              <w:left w:val="single" w:sz="4" w:space="0" w:color="auto"/>
              <w:bottom w:val="single" w:sz="4" w:space="0" w:color="auto"/>
              <w:right w:val="single" w:sz="4" w:space="0" w:color="auto"/>
            </w:tcBorders>
            <w:hideMark/>
          </w:tcPr>
          <w:p w14:paraId="5FB5EBB3"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2- أن يُطالِبَ بإقامَةِ الحدّ على القاذِف.</w:t>
            </w:r>
          </w:p>
        </w:tc>
        <w:tc>
          <w:tcPr>
            <w:tcW w:w="2977" w:type="dxa"/>
            <w:tcBorders>
              <w:top w:val="single" w:sz="4" w:space="0" w:color="auto"/>
              <w:left w:val="single" w:sz="4" w:space="0" w:color="auto"/>
              <w:bottom w:val="single" w:sz="4" w:space="0" w:color="auto"/>
              <w:right w:val="single" w:sz="4" w:space="0" w:color="auto"/>
            </w:tcBorders>
          </w:tcPr>
          <w:p w14:paraId="612024D1" w14:textId="77777777" w:rsidR="00CB4068" w:rsidRDefault="00CB4068" w:rsidP="0070342F">
            <w:pPr>
              <w:widowControl w:val="0"/>
              <w:spacing w:after="120"/>
              <w:rPr>
                <w:rFonts w:ascii="Traditional Arabic" w:hAnsi="Traditional Arabic"/>
                <w:rtl/>
                <w:lang w:bidi="ar-SY"/>
              </w:rPr>
            </w:pPr>
          </w:p>
        </w:tc>
      </w:tr>
      <w:tr w:rsidR="00CB4068" w14:paraId="6CA7015F" w14:textId="77777777" w:rsidTr="0070342F">
        <w:trPr>
          <w:jc w:val="center"/>
        </w:trPr>
        <w:tc>
          <w:tcPr>
            <w:tcW w:w="3116" w:type="dxa"/>
            <w:tcBorders>
              <w:top w:val="single" w:sz="4" w:space="0" w:color="auto"/>
              <w:left w:val="single" w:sz="4" w:space="0" w:color="auto"/>
              <w:bottom w:val="single" w:sz="4" w:space="0" w:color="auto"/>
              <w:right w:val="single" w:sz="4" w:space="0" w:color="auto"/>
            </w:tcBorders>
            <w:hideMark/>
          </w:tcPr>
          <w:p w14:paraId="62FA81C4"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3- ألّا يُلاعِنَ إن كان زَوْجاً.</w:t>
            </w:r>
          </w:p>
        </w:tc>
        <w:tc>
          <w:tcPr>
            <w:tcW w:w="2410" w:type="dxa"/>
            <w:tcBorders>
              <w:top w:val="single" w:sz="4" w:space="0" w:color="auto"/>
              <w:left w:val="single" w:sz="4" w:space="0" w:color="auto"/>
              <w:bottom w:val="single" w:sz="4" w:space="0" w:color="auto"/>
              <w:right w:val="single" w:sz="4" w:space="0" w:color="auto"/>
            </w:tcBorders>
            <w:hideMark/>
          </w:tcPr>
          <w:p w14:paraId="3F513A75" w14:textId="77777777" w:rsidR="00CB4068" w:rsidRDefault="00CB4068" w:rsidP="0070342F">
            <w:pPr>
              <w:widowControl w:val="0"/>
              <w:spacing w:after="120"/>
              <w:rPr>
                <w:rFonts w:ascii="Traditional Arabic" w:hAnsi="Traditional Arabic"/>
                <w:rtl/>
                <w:lang w:bidi="ar-SY"/>
              </w:rPr>
            </w:pPr>
            <w:r>
              <w:rPr>
                <w:rFonts w:ascii="Traditional Arabic" w:hAnsi="Traditional Arabic"/>
                <w:rtl/>
                <w:lang w:bidi="ar-SY"/>
              </w:rPr>
              <w:t>3- ألّا يُقِرّ بما قُذِفَ بِه.</w:t>
            </w:r>
          </w:p>
        </w:tc>
        <w:tc>
          <w:tcPr>
            <w:tcW w:w="2977" w:type="dxa"/>
            <w:tcBorders>
              <w:top w:val="single" w:sz="4" w:space="0" w:color="auto"/>
              <w:left w:val="single" w:sz="4" w:space="0" w:color="auto"/>
              <w:bottom w:val="single" w:sz="4" w:space="0" w:color="auto"/>
              <w:right w:val="single" w:sz="4" w:space="0" w:color="auto"/>
            </w:tcBorders>
          </w:tcPr>
          <w:p w14:paraId="2A3C76D1" w14:textId="77777777" w:rsidR="00CB4068" w:rsidRDefault="00CB4068" w:rsidP="0070342F">
            <w:pPr>
              <w:widowControl w:val="0"/>
              <w:spacing w:after="120"/>
              <w:rPr>
                <w:rFonts w:ascii="Traditional Arabic" w:hAnsi="Traditional Arabic"/>
                <w:rtl/>
                <w:lang w:bidi="ar-SY"/>
              </w:rPr>
            </w:pPr>
          </w:p>
        </w:tc>
      </w:tr>
    </w:tbl>
    <w:p w14:paraId="5DEC845C"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حَدّ القَذْفِ:</w:t>
      </w:r>
    </w:p>
    <w:p w14:paraId="559E9829" w14:textId="77777777" w:rsidR="00CB4068" w:rsidRDefault="00CB4068" w:rsidP="00474739">
      <w:pPr>
        <w:widowControl w:val="0"/>
        <w:spacing w:after="120"/>
        <w:ind w:firstLine="397"/>
        <w:rPr>
          <w:rFonts w:ascii="Traditional Arabic" w:hAnsi="Traditional Arabic"/>
          <w:b/>
          <w:sz w:val="40"/>
          <w:rtl/>
        </w:rPr>
      </w:pPr>
      <w:r>
        <w:rPr>
          <w:rFonts w:ascii="Traditional Arabic" w:hAnsi="Traditional Arabic"/>
          <w:b/>
          <w:sz w:val="40"/>
          <w:rtl/>
        </w:rPr>
        <w:t>حَدّ القاذِفِ ثمانون جَلْدَةً؛ لِقولِه تعالى:</w:t>
      </w:r>
      <w:r w:rsidR="00474739">
        <w:rPr>
          <w:rFonts w:ascii="Lotus Linotype" w:hAnsi="Lotus Linotype" w:cs="Lotus Linotype"/>
          <w:color w:val="000000"/>
          <w:szCs w:val="28"/>
          <w:rtl/>
        </w:rPr>
        <w:t>﴿</w:t>
      </w:r>
      <w:r w:rsidR="00474739" w:rsidRPr="00474739">
        <w:rPr>
          <w:color w:val="000000"/>
          <w:szCs w:val="40"/>
          <w:rtl/>
        </w:rPr>
        <w:t xml:space="preserve"> </w:t>
      </w:r>
      <w:r w:rsidR="00474739" w:rsidRPr="00E4512B">
        <w:rPr>
          <w:color w:val="000000"/>
          <w:szCs w:val="40"/>
          <w:rtl/>
        </w:rPr>
        <w:t>وَالَّذِينَ يَرْمُونَ الْمُحْصَنَاتِ ثُمَّ لَمْ يَأْتُوا بِأَرْبَعَةِ شُهَدَاءَ فَاجْلِدُوهُمْ ثَمَانِينَ جَلْدَةً وَلَا تَقْبَلُوا لَهُمْ شَهَادَةً أَبَدًا</w:t>
      </w:r>
      <w:r w:rsidR="00474739">
        <w:rPr>
          <w:color w:val="000000"/>
          <w:szCs w:val="40"/>
          <w:rtl/>
        </w:rPr>
        <w:t xml:space="preserve"> وَأُولَئِكَ هُمُ الْفَاسِقُونَ</w:t>
      </w:r>
      <w:r w:rsidR="00474739">
        <w:rPr>
          <w:rFonts w:ascii="Lotus Linotype" w:hAnsi="Lotus Linotype" w:cs="Lotus Linotype"/>
          <w:b/>
          <w:szCs w:val="28"/>
          <w:rtl/>
        </w:rPr>
        <w:t>﴾</w:t>
      </w:r>
      <w:r w:rsidR="00474739">
        <w:rPr>
          <w:rFonts w:ascii="Traditional Arabic" w:hAnsi="Traditional Arabic" w:hint="cs"/>
          <w:b/>
          <w:sz w:val="40"/>
          <w:rtl/>
        </w:rPr>
        <w:t xml:space="preserve"> </w:t>
      </w:r>
      <w:r>
        <w:rPr>
          <w:rFonts w:ascii="Traditional Arabic" w:hAnsi="Traditional Arabic"/>
          <w:b/>
          <w:sz w:val="40"/>
          <w:rtl/>
        </w:rPr>
        <w:t>[النُّور: 4].</w:t>
      </w:r>
    </w:p>
    <w:p w14:paraId="4040357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فيترتَّب على القَذْف: جلد القاذِف، وردّ شهادَتِه، والحكم بِفِسْقِه إلّا أن يَتُوبَ، وهذا في الدُّنْيا.</w:t>
      </w:r>
    </w:p>
    <w:p w14:paraId="7A4FBE2A" w14:textId="77777777" w:rsidR="00CB4068" w:rsidRDefault="00CB4068" w:rsidP="00474739">
      <w:pPr>
        <w:widowControl w:val="0"/>
        <w:spacing w:after="120"/>
        <w:ind w:firstLine="397"/>
        <w:rPr>
          <w:rFonts w:ascii="Traditional Arabic" w:hAnsi="Traditional Arabic"/>
          <w:b/>
          <w:sz w:val="40"/>
          <w:rtl/>
        </w:rPr>
      </w:pPr>
      <w:r>
        <w:rPr>
          <w:rFonts w:ascii="Traditional Arabic" w:hAnsi="Traditional Arabic"/>
          <w:b/>
          <w:sz w:val="40"/>
          <w:rtl/>
        </w:rPr>
        <w:t>أمّا عقوبَتُه في الآخِرَة، فهي العَذاب العَظِيم، قال سبحانه وتعالى:</w:t>
      </w:r>
      <w:r w:rsidR="00474739">
        <w:rPr>
          <w:rFonts w:ascii="Lotus Linotype" w:hAnsi="Lotus Linotype" w:cs="Lotus Linotype"/>
          <w:color w:val="000000"/>
          <w:szCs w:val="28"/>
          <w:rtl/>
        </w:rPr>
        <w:t>﴿</w:t>
      </w:r>
      <w:r w:rsidR="00474739" w:rsidRPr="00474739">
        <w:rPr>
          <w:color w:val="000000"/>
          <w:szCs w:val="40"/>
          <w:rtl/>
        </w:rPr>
        <w:t xml:space="preserve"> </w:t>
      </w:r>
      <w:r w:rsidR="00474739" w:rsidRPr="00E4512B">
        <w:rPr>
          <w:color w:val="000000"/>
          <w:szCs w:val="40"/>
          <w:rtl/>
        </w:rPr>
        <w:t>إِنَّ الَّذِينَ يَرْمُونَ الْمُحْصَنَاتِ الْغَافِلَاتِ الْمُؤْمِنَاتِ لُعِنُوا فِي الدُّنْيَا وَالْآخِرَةِ وَلَهُمْ عَذَابٌ عَظِيمٌ (23) يَوْمَ تَشْهَدُ عَلَيْهِمْ أَلْسِنَتُهُمْ وَأَيْدِيهِمْ وَأَرْجُلُهُمْ بِمَا كَانُوا يَعْمَلُونَ (24) يَوْمَئِذٍ يُوَفِّيهِمُ اللَّهُ دِينَهُمُ الْحَقَّ وَيَعْلَمُونَ أَنَّ ا</w:t>
      </w:r>
      <w:r w:rsidR="00474739">
        <w:rPr>
          <w:color w:val="000000"/>
          <w:szCs w:val="40"/>
          <w:rtl/>
        </w:rPr>
        <w:t>للَّهَ هُوَ الْحَقُّ الْمُبِينُ</w:t>
      </w:r>
      <w:r w:rsidR="00474739">
        <w:rPr>
          <w:rFonts w:ascii="Lotus Linotype" w:hAnsi="Lotus Linotype" w:cs="Lotus Linotype"/>
          <w:b/>
          <w:szCs w:val="28"/>
          <w:rtl/>
        </w:rPr>
        <w:t>﴾</w:t>
      </w:r>
      <w:r w:rsidR="00474739">
        <w:rPr>
          <w:rFonts w:ascii="Traditional Arabic" w:hAnsi="Traditional Arabic" w:hint="cs"/>
          <w:b/>
          <w:sz w:val="40"/>
          <w:rtl/>
        </w:rPr>
        <w:t xml:space="preserve"> </w:t>
      </w:r>
      <w:r>
        <w:rPr>
          <w:rFonts w:ascii="Traditional Arabic" w:hAnsi="Traditional Arabic"/>
          <w:b/>
          <w:sz w:val="40"/>
          <w:rtl/>
        </w:rPr>
        <w:t>[النُّور: 23 -25].</w:t>
      </w:r>
    </w:p>
    <w:p w14:paraId="603F4A57"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الحِكمَةُ مِن مَشروعِيَّة حَدّ القَذْفِ:</w:t>
      </w:r>
    </w:p>
    <w:p w14:paraId="7713D9D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إنَّما استَحَقّ القاذِفُ هذه العقوبَةَ لحكَمٍ عَظِيمَةٍ، منها:</w:t>
      </w:r>
    </w:p>
    <w:p w14:paraId="4F9854E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حِمايَة أعراضِ المسلمِين عن التَّدليس.</w:t>
      </w:r>
    </w:p>
    <w:p w14:paraId="21FE3FC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كفّ الأَلْسُنِ عن هذه الألفاظ القَذِرَة التي تُلَطِّخ أَعْراضَ الأَبْرِياء.</w:t>
      </w:r>
    </w:p>
    <w:p w14:paraId="31E21DB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حِفْظ المجتَمع المسلِم عن شُيوعِ الفاحِشَةِ فيه.</w:t>
      </w:r>
    </w:p>
    <w:p w14:paraId="4A9B06E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4- مَصْلَحَة لِلقاذفِ نَفْسِه بِتَطْهِيرِه بهذا الحدّ، ومَنْعه في المستَقْبَل مِن الوُقوع في أعراضِ النّاسِ.</w:t>
      </w:r>
    </w:p>
    <w:p w14:paraId="38652E80"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شُروطُ إقامَةِ الحَدّ:</w:t>
      </w:r>
    </w:p>
    <w:p w14:paraId="1CB5C92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يشتَرَطُ لإقامَةِ الحدّ على القاذِفِ شُروطٌ، هي:</w:t>
      </w:r>
    </w:p>
    <w:p w14:paraId="04F1CEA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مُطالَبَة المقذوفِ بِذلك؛ لأنَّه حَقّه فلا يُسْتَوفى قبل طَلَبِه، قال ابن تيمية رحمه الله: "باتِّفاق الفُقَهاء".</w:t>
      </w:r>
    </w:p>
    <w:p w14:paraId="4B91CA7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ألّا يُقِرّ المقذوفُ، ولا يأتي القاذِفُ بِبَيِّنَةٍ على ما قَذَفَه بِه.</w:t>
      </w:r>
    </w:p>
    <w:p w14:paraId="3310088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إذا كان القاذِف زَوْجاً فَيُزاد شَرْطٌ ثالِثٌ، وهو: امتِناعُه عن اللِّعانِ.</w:t>
      </w:r>
    </w:p>
    <w:p w14:paraId="0922D9DD"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القَّذْفُ بِغَيْرِ الزِّنا:</w:t>
      </w:r>
    </w:p>
    <w:p w14:paraId="190CB21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مَن قَذَفَ أحَداً بِغَيْرِ الزِّنا واللِّواطِ وهو كاذِبٌ فقَد ارتَكَبَ محرَّماً، كأن يَرمِيهِ بِالكُفْر أو النِّفاقِ أو شُرْب المسكِرِ أو الدِّياثَة </w:t>
      </w:r>
      <w:r>
        <w:rPr>
          <w:rFonts w:ascii="Traditional Arabic" w:hAnsi="Traditional Arabic"/>
          <w:b/>
          <w:sz w:val="40"/>
          <w:vertAlign w:val="superscript"/>
          <w:rtl/>
        </w:rPr>
        <w:t>(</w:t>
      </w:r>
      <w:r>
        <w:rPr>
          <w:rFonts w:ascii="Traditional Arabic" w:hAnsi="Traditional Arabic"/>
          <w:b/>
          <w:sz w:val="40"/>
          <w:vertAlign w:val="superscript"/>
          <w:rtl/>
        </w:rPr>
        <w:footnoteReference w:id="829"/>
      </w:r>
      <w:r>
        <w:rPr>
          <w:rFonts w:ascii="Traditional Arabic" w:hAnsi="Traditional Arabic"/>
          <w:b/>
          <w:sz w:val="40"/>
          <w:vertAlign w:val="superscript"/>
          <w:rtl/>
        </w:rPr>
        <w:t>)</w:t>
      </w:r>
      <w:r>
        <w:rPr>
          <w:rFonts w:ascii="Traditional Arabic" w:hAnsi="Traditional Arabic"/>
          <w:b/>
          <w:sz w:val="40"/>
          <w:rtl/>
        </w:rPr>
        <w:t>، أو أَكْلِ الرِّبا أو الخيانَة أو نحوِ ذلك ممّا فيه إيذاء. لكن لا يُقام عليه الحدّ؛ لأنَّه غيرُ قاذِفٍ شَرْعاً، وإنما عليه التَّعزِير، فَيُؤَدِّبه الحاكِم بما يَراهُ مُناسِباً كَفّاً له عن أَذَى الأبْرِياء.</w:t>
      </w:r>
    </w:p>
    <w:p w14:paraId="171864FC"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الأسئِلَة:</w:t>
      </w:r>
    </w:p>
    <w:p w14:paraId="1DE6E87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اذكُر دَلِيلاً مِن القُرآنِ وآخَر مِن السُّنَّة على عِنايَةِ الشَّرِيعَة بحمايَةِ الأَعراضِ.</w:t>
      </w:r>
    </w:p>
    <w:p w14:paraId="3E7124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مَن المفلِس ؟ اذكُر الدَّليل مُبَيِّناً عَلاقَة الإفلاسِ بَالقَذْف.</w:t>
      </w:r>
    </w:p>
    <w:p w14:paraId="157FF19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ما المراد بالقَذْف ؟ وما دليل تحريمه ؟</w:t>
      </w:r>
    </w:p>
    <w:p w14:paraId="6865026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ما المراد بألفاظ الكِنايَة هنا ؟ وماذا يترتَّب على القَذْف بها بالتَّفصيل ؟</w:t>
      </w:r>
    </w:p>
    <w:p w14:paraId="061A189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س5: ما الأحكام المترتِّبَة على ما يلي مع التَّعليل:</w:t>
      </w:r>
    </w:p>
    <w:p w14:paraId="322F07CB" w14:textId="77777777" w:rsidR="00CB4068" w:rsidRDefault="00CB4068" w:rsidP="00C95BDA">
      <w:pPr>
        <w:widowControl w:val="0"/>
        <w:numPr>
          <w:ilvl w:val="0"/>
          <w:numId w:val="48"/>
        </w:numPr>
        <w:spacing w:after="120"/>
        <w:rPr>
          <w:rFonts w:ascii="Traditional Arabic" w:hAnsi="Traditional Arabic"/>
          <w:b/>
          <w:sz w:val="40"/>
          <w:rtl/>
        </w:rPr>
      </w:pPr>
      <w:r>
        <w:rPr>
          <w:rFonts w:ascii="Traditional Arabic" w:hAnsi="Traditional Arabic"/>
          <w:b/>
          <w:sz w:val="40"/>
          <w:rtl/>
        </w:rPr>
        <w:t>إذا قَذَف شَخْصٌ غيرَه بقول: يا زانٍ، ثم فسَّرها بغيرِ القَذْف.</w:t>
      </w:r>
    </w:p>
    <w:p w14:paraId="514AB8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ب- مَن قال لِرَجُلٍ: يا مخنَّث، وفسَّرها بأنَّه يَتَشَبَّه بِالنِّساءِ.</w:t>
      </w:r>
    </w:p>
    <w:p w14:paraId="3A9625A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ج- مَن قَذَف كافِراً أو رَجُلاً مَشهوراً بالفُجورِ.</w:t>
      </w:r>
    </w:p>
    <w:p w14:paraId="2D3049B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د- إذا قَذَفَ صَغِيرٌ رَجُلاً كَبِيراً يَسْتِطيع الجماعَ.</w:t>
      </w:r>
    </w:p>
    <w:p w14:paraId="3089ED7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هـ- رَجُل قَذَفَ آخَر، لكن المقذوفَ لم يُطالِب بإقامَةِ الحدّ.</w:t>
      </w:r>
    </w:p>
    <w:p w14:paraId="3666E5B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 مَن قَذَفَ غيرَه بِشُرْبِ الخمْرِ أو أَكْلِ الرِّبا.</w:t>
      </w:r>
    </w:p>
    <w:p w14:paraId="248752E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س7: أكمِل الفَراغات التّالية:</w:t>
      </w:r>
    </w:p>
    <w:p w14:paraId="7684554F" w14:textId="77777777" w:rsidR="00CB4068" w:rsidRDefault="00CB4068" w:rsidP="00C95BDA">
      <w:pPr>
        <w:widowControl w:val="0"/>
        <w:numPr>
          <w:ilvl w:val="0"/>
          <w:numId w:val="49"/>
        </w:numPr>
        <w:spacing w:after="120"/>
        <w:rPr>
          <w:rFonts w:ascii="Traditional Arabic" w:hAnsi="Traditional Arabic"/>
          <w:b/>
          <w:sz w:val="40"/>
          <w:rtl/>
          <w:lang w:bidi="ar-SY"/>
        </w:rPr>
      </w:pPr>
      <w:r>
        <w:rPr>
          <w:rFonts w:ascii="Traditional Arabic" w:hAnsi="Traditional Arabic"/>
          <w:b/>
          <w:sz w:val="40"/>
          <w:rtl/>
        </w:rPr>
        <w:t xml:space="preserve">المحصَن في باب القَذْف هو </w:t>
      </w:r>
      <w:r>
        <w:rPr>
          <w:rFonts w:ascii="Traditional Arabic" w:hAnsi="Traditional Arabic"/>
          <w:b/>
          <w:sz w:val="20"/>
          <w:szCs w:val="20"/>
          <w:rtl/>
          <w:lang w:bidi="ar-SY"/>
        </w:rPr>
        <w:t xml:space="preserve">000000000000000 000000000000000 000000000000000 </w:t>
      </w:r>
    </w:p>
    <w:p w14:paraId="4DC9BF65" w14:textId="77777777" w:rsidR="00CB4068" w:rsidRDefault="00CB4068" w:rsidP="00C95BDA">
      <w:pPr>
        <w:widowControl w:val="0"/>
        <w:numPr>
          <w:ilvl w:val="0"/>
          <w:numId w:val="49"/>
        </w:numPr>
        <w:spacing w:after="120"/>
        <w:rPr>
          <w:rFonts w:ascii="Traditional Arabic" w:hAnsi="Traditional Arabic"/>
          <w:b/>
          <w:sz w:val="40"/>
          <w:rtl/>
          <w:lang w:bidi="ar-SY"/>
        </w:rPr>
      </w:pPr>
      <w:r>
        <w:rPr>
          <w:rFonts w:ascii="Traditional Arabic" w:hAnsi="Traditional Arabic"/>
          <w:b/>
          <w:sz w:val="40"/>
          <w:rtl/>
          <w:lang w:bidi="ar-SY"/>
        </w:rPr>
        <w:t xml:space="preserve">حَدّ القاذِف </w:t>
      </w:r>
      <w:r>
        <w:rPr>
          <w:rFonts w:ascii="Traditional Arabic" w:hAnsi="Traditional Arabic"/>
          <w:b/>
          <w:sz w:val="20"/>
          <w:szCs w:val="20"/>
          <w:rtl/>
          <w:lang w:bidi="ar-SY"/>
        </w:rPr>
        <w:t xml:space="preserve">000000000000000 </w:t>
      </w:r>
      <w:r>
        <w:rPr>
          <w:rFonts w:ascii="Traditional Arabic" w:hAnsi="Traditional Arabic"/>
          <w:b/>
          <w:sz w:val="40"/>
          <w:rtl/>
          <w:lang w:bidi="ar-SY"/>
        </w:rPr>
        <w:t xml:space="preserve">جَلْدَة، ويترتَّب على قَذْفِه </w:t>
      </w:r>
      <w:r>
        <w:rPr>
          <w:rFonts w:ascii="Traditional Arabic" w:hAnsi="Traditional Arabic"/>
          <w:b/>
          <w:sz w:val="20"/>
          <w:szCs w:val="20"/>
          <w:rtl/>
          <w:lang w:bidi="ar-SY"/>
        </w:rPr>
        <w:t xml:space="preserve">000000000000000 </w:t>
      </w:r>
    </w:p>
    <w:p w14:paraId="4FC05DB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 xml:space="preserve">ج- إذا كان القاذِف </w:t>
      </w:r>
      <w:r>
        <w:rPr>
          <w:rFonts w:ascii="Traditional Arabic" w:hAnsi="Traditional Arabic"/>
          <w:b/>
          <w:sz w:val="20"/>
          <w:szCs w:val="20"/>
          <w:rtl/>
          <w:lang w:bidi="ar-SY"/>
        </w:rPr>
        <w:t xml:space="preserve">000000000000000 </w:t>
      </w:r>
      <w:r>
        <w:rPr>
          <w:rFonts w:ascii="Traditional Arabic" w:hAnsi="Traditional Arabic"/>
          <w:b/>
          <w:sz w:val="40"/>
          <w:rtl/>
          <w:lang w:bidi="ar-SY"/>
        </w:rPr>
        <w:t xml:space="preserve">فيُزاد شَرْط حتى يُقام عليه الحدّ </w:t>
      </w:r>
      <w:r>
        <w:rPr>
          <w:rFonts w:ascii="Traditional Arabic" w:hAnsi="Traditional Arabic"/>
          <w:b/>
          <w:sz w:val="40"/>
          <w:rtl/>
          <w:lang w:bidi="ar-SY"/>
        </w:rPr>
        <w:br/>
        <w:t xml:space="preserve">وهو </w:t>
      </w:r>
      <w:r>
        <w:rPr>
          <w:rFonts w:ascii="Traditional Arabic" w:hAnsi="Traditional Arabic"/>
          <w:b/>
          <w:sz w:val="20"/>
          <w:szCs w:val="20"/>
          <w:rtl/>
          <w:lang w:bidi="ar-SY"/>
        </w:rPr>
        <w:t xml:space="preserve">000000000000000 000000000000000 </w:t>
      </w:r>
    </w:p>
    <w:p w14:paraId="21D8B92F"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س8: اذكُر حِكْمَتَين مِن حِكَم مشروعيَّة حدّ القَذْف تَتَعَلَّقان بالقاذِف، وحِكْمَتَين أُخرَيَيْن تَتَعَلَّقان بالمجتَمَعِ.</w:t>
      </w:r>
    </w:p>
    <w:p w14:paraId="1245094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س9: ماذا يترتَّب على القذف بغيرِ الزِّنا ؟ مع التَّمثِيل.</w:t>
      </w:r>
    </w:p>
    <w:p w14:paraId="7D81D463"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Traditional Arabic" w:hAnsi="Traditional Arabic"/>
          <w:b/>
          <w:sz w:val="40"/>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والعشرون</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30"/>
      </w:r>
      <w:r>
        <w:rPr>
          <w:rFonts w:ascii="Traditional Arabic" w:hAnsi="Traditional Arabic"/>
          <w:b/>
          <w:bCs/>
          <w:sz w:val="36"/>
          <w:vertAlign w:val="superscript"/>
          <w:rtl/>
        </w:rPr>
        <w:t>)</w:t>
      </w:r>
    </w:p>
    <w:p w14:paraId="78BDD3DF" w14:textId="77777777" w:rsidR="00CB4068" w:rsidRDefault="00CB4068" w:rsidP="00CB4068">
      <w:pPr>
        <w:widowControl w:val="0"/>
        <w:tabs>
          <w:tab w:val="left" w:pos="3688"/>
          <w:tab w:val="center" w:pos="4251"/>
        </w:tabs>
        <w:spacing w:after="120"/>
        <w:jc w:val="center"/>
        <w:outlineLvl w:val="2"/>
        <w:rPr>
          <w:b/>
          <w:bCs/>
          <w:sz w:val="36"/>
          <w:rtl/>
        </w:rPr>
      </w:pPr>
      <w:r>
        <w:rPr>
          <w:b/>
          <w:bCs/>
          <w:sz w:val="36"/>
          <w:rtl/>
        </w:rPr>
        <w:t>حَــدُّ المُسْكِـــر</w:t>
      </w:r>
    </w:p>
    <w:p w14:paraId="2576003C" w14:textId="77777777" w:rsidR="00CB4068" w:rsidRDefault="00CB4068" w:rsidP="00CB4068">
      <w:pPr>
        <w:widowControl w:val="0"/>
        <w:spacing w:after="120"/>
        <w:ind w:firstLine="397"/>
        <w:rPr>
          <w:sz w:val="36"/>
          <w:rtl/>
        </w:rPr>
      </w:pPr>
      <w:r>
        <w:rPr>
          <w:sz w:val="36"/>
          <w:rtl/>
        </w:rPr>
        <w:t>لقد كرَّم اللهُ تعالى الإنسانَ بالعقلِ، وميَّزَه به عن الحيوانات حتى يُفَرّق بين الطَّيِّبِ والخبِيثِ، وعُنيَ الشّارِع بِالعَقْل عِنايَةً فائِقَةً، فأوجَب حِفْظَه عن كلّ ما يُؤَثِّر على سَلامَتِه، وحَرَّم كلّ ما يُزِيلُه أو يُضْعِفُه، ومِن ذلك: المسكرات والمخدِّرات والمفتّرات التي تَنْحَرِف بِالعَقْلِ عمّا خُلِقَ له مِن قِيادَةِ صاحِبِه إلى الهدى والصَّلاح، وحِفْظه عن التَّرمِّي في مَهاوِي الضَّلالِ والفَسادِ.</w:t>
      </w:r>
    </w:p>
    <w:p w14:paraId="3AF3B8C4"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تَعْرِيف المُسْكِر:</w:t>
      </w:r>
    </w:p>
    <w:p w14:paraId="33040F2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الـمُسْكِر: هو كلُّ ما غَطَّى العَقْلَ على وَجْهِ اللَّذَّةِ والطَّرَبِ.</w:t>
      </w:r>
    </w:p>
    <w:p w14:paraId="3DC6C7E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وهذا يَشمَل كلّ ما يُسْكِر، سواء أكان مُتَّخَذاً مِن: العِنَب، أم مِن الشَّعِير، أم مِن العَسَل، أم مِن غيرِها.</w:t>
      </w:r>
    </w:p>
    <w:p w14:paraId="0DEFB63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وسواء أكان: مَشروباً، أم مَأْكولاً، أم مَعْجُوناً، أم مَطْحُوناً.</w:t>
      </w:r>
    </w:p>
    <w:p w14:paraId="402F53B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ويُسمَّى شرعاً: الخمر؛ لأنَّه يُخامِر العَقْلَ، أي: يُخالِطُه ويُغَطِّيه.</w:t>
      </w:r>
    </w:p>
    <w:p w14:paraId="72AC9D73"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الخَمْرُ أُمّ الخَبائِث:</w:t>
      </w:r>
    </w:p>
    <w:p w14:paraId="6321478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الخمْرُ أُمّ الخبائِث؛ لأنَّها مِفْتاح الشُّرورِ، والدّاعِيَة إلى الفُجُورِ، فما أكثَر ما تجرّ إليه مِن الآثامِ والمعاصِي ! وما يتَولَّد عنها مِن المفاسِد والأَضْرار على الفَرْد والمجتَمَع.</w:t>
      </w:r>
    </w:p>
    <w:p w14:paraId="0EC1DE8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عن عثمان </w:t>
      </w:r>
      <w:r w:rsidR="00D70043">
        <w:rPr>
          <w:rFonts w:ascii="AGA Arabesque" w:hAnsi="AGA Arabesque"/>
          <w:b/>
          <w:sz w:val="36"/>
          <w:rtl/>
        </w:rPr>
        <w:t>-رضي الله عنه-</w:t>
      </w:r>
      <w:r>
        <w:rPr>
          <w:rFonts w:ascii="Traditional Arabic" w:hAnsi="Traditional Arabic"/>
          <w:b/>
          <w:sz w:val="40"/>
          <w:rtl/>
        </w:rPr>
        <w:t xml:space="preserve"> قال:</w:t>
      </w:r>
      <w:r>
        <w:rPr>
          <w:rFonts w:ascii="Traditional Arabic" w:hAnsi="Traditional Arabic"/>
          <w:b/>
          <w:sz w:val="36"/>
          <w:rtl/>
        </w:rPr>
        <w:t>« اجتَنِبوا الخمرَ فإنَّها أُمّ الخبائِث، إنَّه كان رَجُلٌ ممَّن خَلا قبلَكُم تعبَّد فَعَلِقَتْه امرأة غَوِيَّة فأرسلَت إليه جارِيَتَها فقالت له: إنّا نَدْعُوكَ لِلشَّهادَة، فانطَلَق مع جارِيَتِها فطَفِقَت كلَّما دَخَل باباً أَغْلَقَتْه دونَه حتى أَفْضَى إلى امرأَةٍ وَضِيئَةٍ عندَها غُلامٌ وباطية خَمْر، فقالت: إني واللهِ ما دَعَوْتُك لِلشَّهادَة، ولكن دَعَوْتُك لِتَقَع عليَّ، أو تَشْرَب مِن هذا الخمْرِ كأساً، أو تَقْتُلَ الغُلامَ، قال: فاسقِيني مِن هذا الخمر كأساً فَسَقَتْه كَأْساً، قال: زِيدُوني، فلم يَرُم حتَّى وَقَع عليها وقَتَل النَّفْس، فاجتَنِبوا الخمرَ، فإنها واللهِ لا يجتَمِع الإيمانُ وإدْمانُ الخمرِ إلّا لَيُوشِك أن يُخرِج أحدَهما صاحِبَه ». رواه النَّسائِي</w:t>
      </w:r>
      <w:r>
        <w:rPr>
          <w:rFonts w:ascii="Traditional Arabic" w:hAnsi="Traditional Arabic"/>
          <w:b/>
          <w:sz w:val="40"/>
          <w:vertAlign w:val="superscript"/>
          <w:rtl/>
        </w:rPr>
        <w:t>(</w:t>
      </w:r>
      <w:r>
        <w:rPr>
          <w:rFonts w:ascii="Traditional Arabic" w:hAnsi="Traditional Arabic"/>
          <w:b/>
          <w:sz w:val="40"/>
          <w:vertAlign w:val="superscript"/>
          <w:rtl/>
        </w:rPr>
        <w:footnoteReference w:id="831"/>
      </w:r>
      <w:r>
        <w:rPr>
          <w:rFonts w:ascii="Traditional Arabic" w:hAnsi="Traditional Arabic"/>
          <w:b/>
          <w:sz w:val="40"/>
          <w:vertAlign w:val="superscript"/>
          <w:rtl/>
        </w:rPr>
        <w:t>)</w:t>
      </w:r>
      <w:r>
        <w:rPr>
          <w:rFonts w:ascii="Traditional Arabic" w:hAnsi="Traditional Arabic"/>
          <w:b/>
          <w:sz w:val="40"/>
          <w:rtl/>
        </w:rPr>
        <w:t>.</w:t>
      </w:r>
    </w:p>
    <w:p w14:paraId="3E82F51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ولهذا جاء على لسانِ المصطفى </w:t>
      </w:r>
      <w:r w:rsidR="00D70043">
        <w:rPr>
          <w:rFonts w:ascii="AGA Arabesque" w:hAnsi="AGA Arabesque"/>
          <w:b/>
          <w:sz w:val="36"/>
          <w:rtl/>
        </w:rPr>
        <w:t>-صلى الله عليه وسلم-</w:t>
      </w:r>
      <w:r>
        <w:rPr>
          <w:rFonts w:ascii="Traditional Arabic" w:hAnsi="Traditional Arabic"/>
          <w:b/>
          <w:sz w:val="40"/>
          <w:rtl/>
        </w:rPr>
        <w:t xml:space="preserve"> لَعْنُ الخمْرِ وشارِبها وكلّ مَن أعانَ عليها </w:t>
      </w:r>
      <w:r>
        <w:rPr>
          <w:rFonts w:ascii="Traditional Arabic" w:hAnsi="Traditional Arabic"/>
          <w:b/>
          <w:sz w:val="40"/>
          <w:vertAlign w:val="superscript"/>
          <w:rtl/>
        </w:rPr>
        <w:t>(</w:t>
      </w:r>
      <w:r>
        <w:rPr>
          <w:rFonts w:ascii="Traditional Arabic" w:hAnsi="Traditional Arabic"/>
          <w:b/>
          <w:sz w:val="40"/>
          <w:vertAlign w:val="superscript"/>
          <w:rtl/>
        </w:rPr>
        <w:footnoteReference w:id="832"/>
      </w:r>
      <w:r>
        <w:rPr>
          <w:rFonts w:ascii="Traditional Arabic" w:hAnsi="Traditional Arabic"/>
          <w:b/>
          <w:sz w:val="40"/>
          <w:vertAlign w:val="superscript"/>
          <w:rtl/>
        </w:rPr>
        <w:t>)</w:t>
      </w:r>
      <w:r>
        <w:rPr>
          <w:rFonts w:ascii="Traditional Arabic" w:hAnsi="Traditional Arabic"/>
          <w:b/>
          <w:sz w:val="40"/>
          <w:rtl/>
        </w:rPr>
        <w:t>.</w:t>
      </w:r>
    </w:p>
    <w:p w14:paraId="4101BD4A"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حُكْم شُرْبِ الخَمْر:</w:t>
      </w:r>
    </w:p>
    <w:p w14:paraId="7AC7875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شُرْب الخمْرِ حرامٌ، وهو كبِيرَة مِن كَبائِر الذُّنوب، والدَّليل على تحرِيمه مِن الكِتاب والسُّنَّة والإجماع.</w:t>
      </w:r>
    </w:p>
    <w:p w14:paraId="53A0DF90" w14:textId="77777777" w:rsidR="00CB4068" w:rsidRDefault="00CB4068" w:rsidP="00474739">
      <w:pPr>
        <w:widowControl w:val="0"/>
        <w:spacing w:after="120"/>
        <w:jc w:val="both"/>
        <w:rPr>
          <w:rFonts w:ascii="Traditional Arabic" w:hAnsi="Traditional Arabic"/>
          <w:b/>
          <w:sz w:val="40"/>
          <w:rtl/>
        </w:rPr>
      </w:pPr>
      <w:r>
        <w:rPr>
          <w:rFonts w:ascii="Traditional Arabic" w:hAnsi="Traditional Arabic"/>
          <w:b/>
          <w:sz w:val="40"/>
          <w:rtl/>
        </w:rPr>
        <w:t>فَمِن الكتاب: قولُه سُبحانَهُ وتعالى:</w:t>
      </w:r>
      <w:r w:rsidR="00474739">
        <w:rPr>
          <w:rFonts w:ascii="Lotus Linotype" w:hAnsi="Lotus Linotype" w:cs="Lotus Linotype"/>
          <w:color w:val="000000"/>
          <w:szCs w:val="28"/>
          <w:rtl/>
        </w:rPr>
        <w:t>﴿</w:t>
      </w:r>
      <w:r w:rsidR="00474739" w:rsidRPr="00474739">
        <w:rPr>
          <w:color w:val="000000"/>
          <w:szCs w:val="40"/>
          <w:rtl/>
        </w:rPr>
        <w:t xml:space="preserve"> </w:t>
      </w:r>
      <w:r w:rsidR="00474739" w:rsidRPr="00E4512B">
        <w:rPr>
          <w:color w:val="000000"/>
          <w:szCs w:val="40"/>
          <w:rtl/>
        </w:rPr>
        <w:t>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w:t>
      </w:r>
      <w:r w:rsidR="00474739">
        <w:rPr>
          <w:color w:val="000000"/>
          <w:szCs w:val="40"/>
          <w:rtl/>
        </w:rPr>
        <w:t>َهَلْ أَنْتُمْ مُنْتَهُونَ</w:t>
      </w:r>
      <w:r w:rsidR="00474739">
        <w:rPr>
          <w:rFonts w:ascii="Lotus Linotype" w:hAnsi="Lotus Linotype" w:cs="Lotus Linotype"/>
          <w:b/>
          <w:szCs w:val="28"/>
          <w:rtl/>
        </w:rPr>
        <w:t>﴾</w:t>
      </w:r>
      <w:r w:rsidR="00474739">
        <w:rPr>
          <w:rFonts w:ascii="Traditional Arabic" w:hAnsi="Traditional Arabic" w:hint="cs"/>
          <w:b/>
          <w:sz w:val="40"/>
          <w:rtl/>
        </w:rPr>
        <w:t xml:space="preserve"> </w:t>
      </w:r>
      <w:r>
        <w:rPr>
          <w:rFonts w:ascii="Traditional Arabic" w:hAnsi="Traditional Arabic"/>
          <w:b/>
          <w:sz w:val="40"/>
          <w:rtl/>
        </w:rPr>
        <w:t>[المائدة: 90- 91].</w:t>
      </w:r>
    </w:p>
    <w:p w14:paraId="5DAD7CF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فقَرن تعالى الخمرَ بالشِّرْك، وجَعَلَها رِجْساً، وبيَّن أنها مِن عَمَلِ الشَّيْطان، وأَمَر باجتِنابها وعَلَّقَ الفَلاحَ على تَرْكِها، وجَعَلَها سَبَباً لِلعَداوَةِ والبَغْضاءِ والصَّدّ عن ذِكْرِ اللهِ وعن الصَّلاةِ، ثم ختَم الآيَة بِالزَّجْرِ عنها فقال:</w:t>
      </w:r>
      <w:r w:rsidR="00474739">
        <w:rPr>
          <w:rFonts w:ascii="Traditional Arabic" w:hAnsi="Traditional Arabic" w:hint="cs"/>
          <w:b/>
          <w:sz w:val="40"/>
          <w:rtl/>
        </w:rPr>
        <w:t xml:space="preserve"> </w:t>
      </w:r>
      <w:r>
        <w:rPr>
          <w:rFonts w:ascii="QCF2BSML" w:hAnsi="QCF2BSML" w:cs="QCF2BSML"/>
          <w:color w:val="000000"/>
          <w:szCs w:val="28"/>
          <w:rtl/>
        </w:rPr>
        <w:t xml:space="preserve"> </w:t>
      </w:r>
      <w:r w:rsidRPr="00474739">
        <w:rPr>
          <w:rFonts w:ascii="QCF2BSML" w:hAnsi="QCF2BSML" w:cs="QCF2BSML"/>
          <w:color w:val="000000"/>
          <w:szCs w:val="28"/>
          <w:highlight w:val="yellow"/>
          <w:rtl/>
        </w:rPr>
        <w:t>ﱡﭐ</w:t>
      </w:r>
      <w:r w:rsidRPr="00474739">
        <w:rPr>
          <w:rFonts w:ascii="QCF2123" w:hAnsi="QCF2123" w:cs="Times New Roman" w:hint="cs"/>
          <w:color w:val="000000"/>
          <w:szCs w:val="28"/>
          <w:highlight w:val="yellow"/>
          <w:rtl/>
        </w:rPr>
        <w:t xml:space="preserve"> </w:t>
      </w:r>
      <w:r w:rsidRPr="00474739">
        <w:rPr>
          <w:rFonts w:ascii="Courier New" w:hAnsi="Courier New" w:cs="Courier New" w:hint="cs"/>
          <w:color w:val="000000"/>
          <w:szCs w:val="28"/>
          <w:highlight w:val="yellow"/>
          <w:rtl/>
        </w:rPr>
        <w:t>ﱓ</w:t>
      </w:r>
      <w:r w:rsidRPr="00474739">
        <w:rPr>
          <w:rFonts w:ascii="QCF2123" w:cs="QCF2123" w:hint="cs"/>
          <w:color w:val="000000"/>
          <w:szCs w:val="28"/>
          <w:highlight w:val="yellow"/>
          <w:rtl/>
        </w:rPr>
        <w:t xml:space="preserve"> </w:t>
      </w:r>
      <w:r w:rsidRPr="00474739">
        <w:rPr>
          <w:rFonts w:ascii="Courier New" w:hAnsi="Courier New" w:cs="Courier New" w:hint="cs"/>
          <w:color w:val="000000"/>
          <w:szCs w:val="28"/>
          <w:highlight w:val="yellow"/>
          <w:rtl/>
        </w:rPr>
        <w:t>ﱔ</w:t>
      </w:r>
      <w:r w:rsidRPr="00474739">
        <w:rPr>
          <w:rFonts w:ascii="QCF2123" w:cs="QCF2123" w:hint="cs"/>
          <w:color w:val="000000"/>
          <w:szCs w:val="28"/>
          <w:highlight w:val="yellow"/>
          <w:rtl/>
        </w:rPr>
        <w:t xml:space="preserve"> </w:t>
      </w:r>
      <w:r w:rsidRPr="00474739">
        <w:rPr>
          <w:rFonts w:ascii="Courier New" w:hAnsi="Courier New" w:cs="Courier New" w:hint="cs"/>
          <w:color w:val="000000"/>
          <w:szCs w:val="28"/>
          <w:highlight w:val="yellow"/>
          <w:rtl/>
        </w:rPr>
        <w:t>ﱕ</w:t>
      </w:r>
      <w:r w:rsidRPr="00474739">
        <w:rPr>
          <w:rFonts w:ascii="QCF2123" w:hAnsi="QCF2123" w:cs="Times New Roman" w:hint="cs"/>
          <w:color w:val="000000"/>
          <w:szCs w:val="28"/>
          <w:highlight w:val="yellow"/>
          <w:rtl/>
        </w:rPr>
        <w:t xml:space="preserve"> </w:t>
      </w:r>
      <w:r w:rsidRPr="00474739">
        <w:rPr>
          <w:rFonts w:ascii="QCF2BSML" w:hAnsi="QCF2BSML" w:cs="QCF2BSML"/>
          <w:color w:val="000000"/>
          <w:szCs w:val="28"/>
          <w:highlight w:val="yellow"/>
          <w:rtl/>
        </w:rPr>
        <w:t>ﱠ</w:t>
      </w:r>
      <w:r>
        <w:rPr>
          <w:rFonts w:ascii="Traditional Arabic" w:hAnsi="Traditional Arabic"/>
          <w:b/>
          <w:sz w:val="40"/>
          <w:rtl/>
        </w:rPr>
        <w:t>.</w:t>
      </w:r>
    </w:p>
    <w:p w14:paraId="63A0E26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ومِن السُّنَّةِ: حديث ابن عمر رضي الله عنهما قال: قال رسول الله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كُلّ مُسْكِر خَمْر، وكلّ مُسْكِر حرامٌ ».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833"/>
      </w:r>
      <w:r>
        <w:rPr>
          <w:rFonts w:ascii="Traditional Arabic" w:hAnsi="Traditional Arabic"/>
          <w:b/>
          <w:sz w:val="40"/>
          <w:vertAlign w:val="superscript"/>
          <w:rtl/>
        </w:rPr>
        <w:t>)</w:t>
      </w:r>
      <w:r>
        <w:rPr>
          <w:rFonts w:ascii="Traditional Arabic" w:hAnsi="Traditional Arabic"/>
          <w:b/>
          <w:sz w:val="40"/>
          <w:rtl/>
        </w:rPr>
        <w:t>.</w:t>
      </w:r>
    </w:p>
    <w:p w14:paraId="2E1A8A3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وحديث أبي هريرة </w:t>
      </w:r>
      <w:r w:rsidR="00D70043">
        <w:rPr>
          <w:rFonts w:ascii="AGA Arabesque" w:hAnsi="AGA Arabesque"/>
          <w:b/>
          <w:sz w:val="36"/>
          <w:rtl/>
        </w:rPr>
        <w:t>-رضي الله عنه-</w:t>
      </w:r>
      <w:r>
        <w:rPr>
          <w:rFonts w:ascii="Traditional Arabic" w:hAnsi="Traditional Arabic"/>
          <w:b/>
          <w:sz w:val="40"/>
          <w:rtl/>
        </w:rPr>
        <w:t xml:space="preserve"> أن النَّبيَّ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لا يَزْني الزّاني حين يَزْني وهو مُؤْمِن، ولا يَشْرَبُ الخمْرَ حين يَشْربها وهو مُؤْمِن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34"/>
      </w:r>
      <w:r>
        <w:rPr>
          <w:rFonts w:ascii="Traditional Arabic" w:hAnsi="Traditional Arabic"/>
          <w:b/>
          <w:sz w:val="40"/>
          <w:vertAlign w:val="superscript"/>
          <w:rtl/>
        </w:rPr>
        <w:t>)</w:t>
      </w:r>
      <w:r>
        <w:rPr>
          <w:rFonts w:ascii="Traditional Arabic" w:hAnsi="Traditional Arabic"/>
          <w:b/>
          <w:sz w:val="40"/>
          <w:rtl/>
        </w:rPr>
        <w:t>.</w:t>
      </w:r>
    </w:p>
    <w:p w14:paraId="4B35696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وقد أجمَعَ المسلِمونَ على تحرِيم الخمْرِ.</w:t>
      </w:r>
    </w:p>
    <w:p w14:paraId="5B194CD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وكان العَرَب قد ألِفوا الخمْرَ وعَدّوها جُزءاً مِن حياتهم، ولذا لم يأتِ الإسلام بادِئَ ذِي بدء لِيَمْنَع الخمْرَ، ولكنَّه ثبَّت أركانَ العَقِيدَة فلَمّا انقادَت النُّفوس واسْتَسْلَمَت لحكمِ اللهِ نَزَلَت التَّشرِيعات تِباعاً، ومنها تحرِيم الخمر.</w:t>
      </w:r>
    </w:p>
    <w:p w14:paraId="74A5A55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وكان تَحريم الخمْرِ على مَراحِل، فبيَّن تعالى أوَّلاً عِظَم إثمها وأنَّه أكْبَر مِن نَفْعِها، ثم نَهى عن قُربانِ الصَّلاةِ حالَ السُّكْر، ثمَّ جاءَ تحريمها كُلِّيّاً.</w:t>
      </w:r>
    </w:p>
    <w:p w14:paraId="11C45D76"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الحِكْمَة مِن تَحْرِيمِه:</w:t>
      </w:r>
    </w:p>
    <w:p w14:paraId="354238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لقد عَلِمْتَ - ممّا سَبَق - أنَّ الشَّرع لا يحرِّم شَيْئاً إلّا لِما يَشْتَمِل عليه مِن أَضْرارٍ ومَفاسِد، ويترتَّب على تَركِه مِن مَنافِع ومَصالح، وإن كان في بعض هذه المحرَّمات مَنافِع فإنَّ ما فيها مِن الآثامِ والأَضْرار أعظَم، وقد حرَّم اللهُ تعالى المسكِرات لِما في تَناوُلها مِن المضارّ العَظِيمَة، ومنها:</w:t>
      </w:r>
    </w:p>
    <w:p w14:paraId="487F89E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الـمَضارّ الدِّينِيَّة: وهي كثَيرَة، فمنها:</w:t>
      </w:r>
    </w:p>
    <w:p w14:paraId="5FD959B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أ- أنَّ شُرْبَ الخمرِ كبِيرَة مخلَّة بِالدِّين، بل يَنْزِع إيمانَ صاحِبِها حين شُرْبها، فما أعظَمَها مِن خَسارَة !.</w:t>
      </w:r>
    </w:p>
    <w:p w14:paraId="3053F80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ب- فَوات فَرِيضَة الصَّلاة إذا دَخَل عليه وَقْتُها وهو في سُكْرِه، بل وَرَد أنَّ مَن شَرِبَ الخمْرَ فَسَكر لم تُقْبَل له صَلاةٌ أربَعِينَ يَوْماً </w:t>
      </w:r>
      <w:r>
        <w:rPr>
          <w:rFonts w:ascii="Traditional Arabic" w:hAnsi="Traditional Arabic"/>
          <w:b/>
          <w:sz w:val="40"/>
          <w:vertAlign w:val="superscript"/>
          <w:rtl/>
        </w:rPr>
        <w:t>(</w:t>
      </w:r>
      <w:r>
        <w:rPr>
          <w:rFonts w:ascii="Traditional Arabic" w:hAnsi="Traditional Arabic"/>
          <w:b/>
          <w:sz w:val="40"/>
          <w:vertAlign w:val="superscript"/>
          <w:rtl/>
        </w:rPr>
        <w:footnoteReference w:id="835"/>
      </w:r>
      <w:r>
        <w:rPr>
          <w:rFonts w:ascii="Traditional Arabic" w:hAnsi="Traditional Arabic"/>
          <w:b/>
          <w:sz w:val="40"/>
          <w:vertAlign w:val="superscript"/>
          <w:rtl/>
        </w:rPr>
        <w:t>)</w:t>
      </w:r>
      <w:r>
        <w:rPr>
          <w:rFonts w:ascii="Traditional Arabic" w:hAnsi="Traditional Arabic"/>
          <w:b/>
          <w:sz w:val="40"/>
          <w:rtl/>
        </w:rPr>
        <w:t>.</w:t>
      </w:r>
    </w:p>
    <w:p w14:paraId="205E2A7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المضارّ العَقْلِيَّة: حيث تُغَطِّي عَقْلَ شارِبها فَتُفْقِدَه أشرَفَ شيءٍ فيه وهو العَقْل الذي كرَّمَه اللهُ به، فَشارِبها أنزَل نَفْسَه مَنْزِلَة الحيواناتِ، وشابَه المجانِينَ في تَصَرُّفاتهم.</w:t>
      </w:r>
    </w:p>
    <w:p w14:paraId="5790B50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3- المضارّ الصِّحِّيَّة: وقد ثَبَت يَقِيناً ما يترتَّب على شرب الخمر من الأمراض الكثيرة البدنِيَّة، والعصبِيَّة، والعقلِيَّة، وقد كتبت الأبحاث الطِّبِّيَّة الكثيرة التي تحذِّر مِن تَناول الخمْرِ وتُبَيِّن المضارَّ الصِّحِّيَّة المترَتِّبَة عليها، وأنَّها مِن أسباب سَرطانِ المرِيء والمعدة وتَليُّف الكَبِد، والسُّلّ الرِّئَوِّي، وفَقْر الدَّم، وتَصَلُّب الشَّرايِين وغيرِها </w:t>
      </w:r>
      <w:r>
        <w:rPr>
          <w:rFonts w:ascii="Traditional Arabic" w:hAnsi="Traditional Arabic"/>
          <w:b/>
          <w:sz w:val="40"/>
          <w:vertAlign w:val="superscript"/>
          <w:rtl/>
        </w:rPr>
        <w:t>(</w:t>
      </w:r>
      <w:r>
        <w:rPr>
          <w:rFonts w:ascii="Traditional Arabic" w:hAnsi="Traditional Arabic"/>
          <w:b/>
          <w:sz w:val="40"/>
          <w:vertAlign w:val="superscript"/>
          <w:rtl/>
        </w:rPr>
        <w:footnoteReference w:id="836"/>
      </w:r>
      <w:r>
        <w:rPr>
          <w:rFonts w:ascii="Traditional Arabic" w:hAnsi="Traditional Arabic"/>
          <w:b/>
          <w:sz w:val="40"/>
          <w:vertAlign w:val="superscript"/>
          <w:rtl/>
        </w:rPr>
        <w:t>)</w:t>
      </w:r>
      <w:r>
        <w:rPr>
          <w:rFonts w:ascii="Traditional Arabic" w:hAnsi="Traditional Arabic"/>
          <w:b/>
          <w:sz w:val="40"/>
          <w:rtl/>
        </w:rPr>
        <w:t>.</w:t>
      </w:r>
    </w:p>
    <w:p w14:paraId="657CDF0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4- المضارّ الاجْتِماعِيَّة: فَشارِب الخمْرِ إذا سَكَر يَتَصَرَّف تَصرُّفاتِ مَن لا عَقْلَ له، فقد يَقْتُل وقد يَنْتَهِك الأَعْراضَ - حتى مِن محارِمِه -، ويُتْلِف الأَموالَ، ويتَسَبَّب في الحوادِث الفَظِيعَة فَتَحُلّ بذلك المفاسِد العَظِيمَة، وتَقَع العَداوات والبَغْضاء بين أَفْرادِ المجتَمَع، قال تعالى</w:t>
      </w:r>
      <w:r w:rsidRPr="00D0541D">
        <w:rPr>
          <w:rFonts w:ascii="Traditional Arabic" w:hAnsi="Traditional Arabic"/>
          <w:b/>
          <w:sz w:val="40"/>
          <w:highlight w:val="yellow"/>
          <w:rtl/>
        </w:rPr>
        <w:t>:</w:t>
      </w:r>
      <w:r w:rsidRPr="00D0541D">
        <w:rPr>
          <w:rFonts w:ascii="QCF2BSML" w:hAnsi="QCF2BSML" w:cs="QCF2BSML"/>
          <w:color w:val="000000"/>
          <w:szCs w:val="28"/>
          <w:highlight w:val="yellow"/>
          <w:rtl/>
        </w:rPr>
        <w:t xml:space="preserve"> ﱡﭐ</w:t>
      </w:r>
      <w:r w:rsidRPr="00D0541D">
        <w:rPr>
          <w:rFonts w:ascii="QCF2123" w:cs="QCF2123" w:hint="cs"/>
          <w:color w:val="000000"/>
          <w:szCs w:val="28"/>
          <w:highlight w:val="yellow"/>
          <w:rtl/>
        </w:rPr>
        <w:t xml:space="preserve"> ﱁ ﱂ ﱃ ﱄ </w:t>
      </w:r>
      <w:r w:rsidRPr="00D0541D">
        <w:rPr>
          <w:rFonts w:ascii="Courier New" w:hAnsi="Courier New" w:cs="Courier New" w:hint="cs"/>
          <w:color w:val="000000"/>
          <w:szCs w:val="28"/>
          <w:highlight w:val="yellow"/>
          <w:rtl/>
        </w:rPr>
        <w:t>ﱅ</w:t>
      </w:r>
      <w:r w:rsidRPr="00D0541D">
        <w:rPr>
          <w:rFonts w:ascii="QCF2123" w:cs="QCF2123" w:hint="cs"/>
          <w:color w:val="000000"/>
          <w:szCs w:val="28"/>
          <w:highlight w:val="yellow"/>
          <w:rtl/>
        </w:rPr>
        <w:t xml:space="preserve"> </w:t>
      </w:r>
      <w:r w:rsidRPr="00D0541D">
        <w:rPr>
          <w:rFonts w:ascii="Courier New" w:hAnsi="Courier New" w:cs="Courier New" w:hint="cs"/>
          <w:color w:val="000000"/>
          <w:szCs w:val="28"/>
          <w:highlight w:val="yellow"/>
          <w:rtl/>
        </w:rPr>
        <w:t>ﱆ</w:t>
      </w:r>
      <w:r w:rsidRPr="00D0541D">
        <w:rPr>
          <w:rFonts w:ascii="QCF2123" w:cs="QCF2123" w:hint="cs"/>
          <w:color w:val="000000"/>
          <w:szCs w:val="28"/>
          <w:highlight w:val="yellow"/>
          <w:rtl/>
        </w:rPr>
        <w:t xml:space="preserve"> </w:t>
      </w:r>
      <w:r w:rsidRPr="00D0541D">
        <w:rPr>
          <w:rFonts w:ascii="Courier New" w:hAnsi="Courier New" w:cs="Courier New" w:hint="cs"/>
          <w:color w:val="000000"/>
          <w:szCs w:val="28"/>
          <w:highlight w:val="yellow"/>
          <w:rtl/>
        </w:rPr>
        <w:t>ﱇ</w:t>
      </w:r>
      <w:r w:rsidRPr="00D0541D">
        <w:rPr>
          <w:rFonts w:ascii="QCF2123" w:cs="QCF2123" w:hint="cs"/>
          <w:color w:val="000000"/>
          <w:szCs w:val="28"/>
          <w:highlight w:val="yellow"/>
          <w:rtl/>
        </w:rPr>
        <w:t xml:space="preserve"> </w:t>
      </w:r>
      <w:r w:rsidRPr="00D0541D">
        <w:rPr>
          <w:rFonts w:ascii="Courier New" w:hAnsi="Courier New" w:cs="Courier New" w:hint="cs"/>
          <w:color w:val="000000"/>
          <w:szCs w:val="28"/>
          <w:highlight w:val="yellow"/>
          <w:rtl/>
        </w:rPr>
        <w:t>ﱈ</w:t>
      </w:r>
      <w:r w:rsidRPr="00D0541D">
        <w:rPr>
          <w:rFonts w:ascii="QCF2123" w:cs="QCF2123" w:hint="cs"/>
          <w:color w:val="000000"/>
          <w:szCs w:val="28"/>
          <w:highlight w:val="yellow"/>
          <w:rtl/>
        </w:rPr>
        <w:t xml:space="preserve"> </w:t>
      </w:r>
      <w:r w:rsidRPr="00D0541D">
        <w:rPr>
          <w:rFonts w:ascii="Courier New" w:hAnsi="Courier New" w:cs="Courier New" w:hint="cs"/>
          <w:color w:val="000000"/>
          <w:szCs w:val="28"/>
          <w:highlight w:val="yellow"/>
          <w:rtl/>
        </w:rPr>
        <w:t>ﱉ</w:t>
      </w:r>
      <w:r w:rsidRPr="00D0541D">
        <w:rPr>
          <w:rFonts w:ascii="QCF2123" w:cs="QCF2123" w:hint="cs"/>
          <w:color w:val="000000"/>
          <w:szCs w:val="28"/>
          <w:highlight w:val="yellow"/>
          <w:rtl/>
        </w:rPr>
        <w:t xml:space="preserve"> </w:t>
      </w:r>
      <w:r w:rsidRPr="00D0541D">
        <w:rPr>
          <w:rFonts w:ascii="Courier New" w:hAnsi="Courier New" w:cs="Courier New" w:hint="cs"/>
          <w:color w:val="000000"/>
          <w:szCs w:val="28"/>
          <w:highlight w:val="yellow"/>
          <w:rtl/>
        </w:rPr>
        <w:t>ﱊ</w:t>
      </w:r>
      <w:r w:rsidRPr="00D0541D">
        <w:rPr>
          <w:rFonts w:ascii="QCF2123" w:cs="QCF2123" w:hint="cs"/>
          <w:color w:val="000000"/>
          <w:szCs w:val="28"/>
          <w:highlight w:val="yellow"/>
          <w:rtl/>
        </w:rPr>
        <w:t xml:space="preserve"> </w:t>
      </w:r>
      <w:r w:rsidRPr="00D0541D">
        <w:rPr>
          <w:rFonts w:ascii="Courier New" w:hAnsi="Courier New" w:cs="Courier New" w:hint="cs"/>
          <w:color w:val="000000"/>
          <w:szCs w:val="28"/>
          <w:highlight w:val="yellow"/>
          <w:rtl/>
        </w:rPr>
        <w:t>ﱋ</w:t>
      </w:r>
      <w:r w:rsidRPr="00D0541D">
        <w:rPr>
          <w:rFonts w:ascii="QCF2123" w:cs="QCF2123" w:hint="cs"/>
          <w:color w:val="000000"/>
          <w:szCs w:val="28"/>
          <w:highlight w:val="yellow"/>
          <w:rtl/>
        </w:rPr>
        <w:t xml:space="preserve"> </w:t>
      </w:r>
      <w:r w:rsidRPr="00D0541D">
        <w:rPr>
          <w:rFonts w:ascii="QCF2BSML" w:hAnsi="QCF2BSML" w:cs="QCF2BSML"/>
          <w:color w:val="000000"/>
          <w:szCs w:val="28"/>
          <w:highlight w:val="yellow"/>
          <w:rtl/>
        </w:rPr>
        <w:t>ﱠ</w:t>
      </w:r>
      <w:r w:rsidRPr="00D0541D">
        <w:rPr>
          <w:rFonts w:ascii="Traditional Arabic" w:hAnsi="Traditional Arabic"/>
          <w:b/>
          <w:sz w:val="40"/>
          <w:highlight w:val="yellow"/>
          <w:rtl/>
        </w:rPr>
        <w:t>.</w:t>
      </w:r>
    </w:p>
    <w:p w14:paraId="0284C61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5- المضارّ المالِيَّة: فَشارِب الخمرِ يَبْذُل فيه المالَ الكَثِيرَ الذي لا عائِدَ منه إلّا ما يجلِبُه مِن المصائِبِ والشُّرورِ، فَكَم مِن مالٍ قد أَفْنى، ومِن بَيْتٍ قد افْتَقَر بِسَبَبِ إنْفاقِ وَليِّهِم أموالَه على الخمْر، فَضْلاً عمّا يُنْفِقُه الأَفْراد والدُّوَل في عِلاجِ الأَمْراض النّاتجَة عن تَعاطِي هذا الشَّرابِ الخبِيثِ، وما يَتْبَع ذلك.</w:t>
      </w:r>
    </w:p>
    <w:p w14:paraId="3AB04330"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حَدّ شارِبِ الخَمْرِ:</w:t>
      </w:r>
    </w:p>
    <w:p w14:paraId="170E525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حَدّ شارِبِ الخمْرِ أن يُـجْلَد أَرْبَعِينَ جَلْدَةً، وللإمامِ أن يَزِيدَ إلى ثمانِينَ تَعْزِيراً كما فَعَلَ عُمَر </w:t>
      </w:r>
      <w:r w:rsidR="00D70043">
        <w:rPr>
          <w:rFonts w:ascii="AGA Arabesque" w:hAnsi="AGA Arabesque"/>
          <w:b/>
          <w:sz w:val="36"/>
          <w:rtl/>
        </w:rPr>
        <w:t>-رضي الله عنه-</w:t>
      </w:r>
      <w:r>
        <w:rPr>
          <w:rFonts w:ascii="Traditional Arabic" w:hAnsi="Traditional Arabic"/>
          <w:b/>
          <w:sz w:val="40"/>
          <w:rtl/>
        </w:rPr>
        <w:t xml:space="preserve"> باسْتِشارَةِ الصَّحابَة لَمّا رأى انهِماكَ النّاسِ في الشَّرابِ واسْتِخْفافَهم بالحدّ.</w:t>
      </w:r>
    </w:p>
    <w:p w14:paraId="1B78E20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عن أنس </w:t>
      </w:r>
      <w:r w:rsidR="00D70043">
        <w:rPr>
          <w:rFonts w:ascii="AGA Arabesque" w:hAnsi="AGA Arabesque"/>
          <w:b/>
          <w:sz w:val="36"/>
          <w:rtl/>
        </w:rPr>
        <w:t>-رضي الله عنه-</w:t>
      </w:r>
      <w:r>
        <w:rPr>
          <w:rFonts w:ascii="Traditional Arabic" w:hAnsi="Traditional Arabic"/>
          <w:b/>
          <w:sz w:val="40"/>
          <w:rtl/>
        </w:rPr>
        <w:t xml:space="preserve"> أنَّ النَّبيَّ </w:t>
      </w:r>
      <w:r w:rsidR="00D70043">
        <w:rPr>
          <w:rFonts w:ascii="AGA Arabesque" w:hAnsi="AGA Arabesque"/>
          <w:b/>
          <w:sz w:val="36"/>
          <w:rtl/>
        </w:rPr>
        <w:t>-صلى الله عليه وسلم-</w:t>
      </w:r>
      <w:r>
        <w:rPr>
          <w:rFonts w:ascii="Traditional Arabic" w:hAnsi="Traditional Arabic"/>
          <w:b/>
          <w:sz w:val="40"/>
          <w:rtl/>
        </w:rPr>
        <w:t xml:space="preserve"> أتي بِرَجُلٍ قد شَرِبَ الخمْرَ فَجَلَدَهُ بجرِيدَتَيْن نحوَ أَرْبَعِين، قال: وفَعَلَه أبو بَكْر، فلمّا كان عمر استَشَارَ النّاسَ فقال عبد الرحمن بن عوف: أرى أن تجعَلَها كأخَفّ الحدودِ، فَأَمَر بِه عُمَر.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837"/>
      </w:r>
      <w:r>
        <w:rPr>
          <w:rFonts w:ascii="Traditional Arabic" w:hAnsi="Traditional Arabic"/>
          <w:b/>
          <w:sz w:val="40"/>
          <w:vertAlign w:val="superscript"/>
          <w:rtl/>
        </w:rPr>
        <w:t>)</w:t>
      </w:r>
      <w:r>
        <w:rPr>
          <w:rFonts w:ascii="Traditional Arabic" w:hAnsi="Traditional Arabic"/>
          <w:b/>
          <w:sz w:val="40"/>
          <w:rtl/>
        </w:rPr>
        <w:t>.</w:t>
      </w:r>
    </w:p>
    <w:p w14:paraId="07837F3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أمّا العَبْدُ فحَدُّه إذا شَرِب الخمْرَ على النِّصْف مِن حَدّ الحرّ، هذا في الدُّنيا.</w:t>
      </w:r>
    </w:p>
    <w:p w14:paraId="5AB3E03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أمّا في الآخِرَة فقد جاءَت النُّصوصُ بالوَعِيدِ الشَّدِيد لِشارِبي المسْكِرات، ومنها: حديث جابر </w:t>
      </w:r>
      <w:r w:rsidR="00D70043">
        <w:rPr>
          <w:rFonts w:ascii="AGA Arabesque" w:hAnsi="AGA Arabesque"/>
          <w:b/>
          <w:sz w:val="36"/>
          <w:rtl/>
        </w:rPr>
        <w:t>-رضي الله عنه-</w:t>
      </w:r>
      <w:r>
        <w:rPr>
          <w:rFonts w:ascii="Traditional Arabic" w:hAnsi="Traditional Arabic"/>
          <w:b/>
          <w:sz w:val="40"/>
          <w:rtl/>
        </w:rPr>
        <w:t xml:space="preserve"> أنَّ رسولَ اللهِ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كلُّ مُسْكِر حَرام، إنَّ على الله </w:t>
      </w:r>
      <w:r w:rsidR="00FE078A">
        <w:rPr>
          <w:rFonts w:ascii="AGA Arabesque" w:hAnsi="AGA Arabesque"/>
          <w:b/>
          <w:color w:val="222222"/>
          <w:sz w:val="36"/>
          <w:rtl/>
        </w:rPr>
        <w:t>-عز وجل-</w:t>
      </w:r>
      <w:r>
        <w:rPr>
          <w:rFonts w:ascii="Traditional Arabic" w:hAnsi="Traditional Arabic"/>
          <w:b/>
          <w:sz w:val="36"/>
          <w:rtl/>
        </w:rPr>
        <w:t xml:space="preserve"> عَهْداً لِمَن يَشْرَب المسكِرَ أن يَسْقِيَه مِن طِينَةِ الخبالِ »، قالوا: يا رسولَ الله، وما طِينَة الخبالِ ؟ قال:« عَرَقُ أَهْلِ النّارِ، أو عُصارَة أَهْلِ النّارِ ».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838"/>
      </w:r>
      <w:r>
        <w:rPr>
          <w:rFonts w:ascii="Traditional Arabic" w:hAnsi="Traditional Arabic"/>
          <w:b/>
          <w:sz w:val="40"/>
          <w:vertAlign w:val="superscript"/>
          <w:rtl/>
        </w:rPr>
        <w:t>)</w:t>
      </w:r>
      <w:r>
        <w:rPr>
          <w:rFonts w:ascii="Traditional Arabic" w:hAnsi="Traditional Arabic"/>
          <w:b/>
          <w:sz w:val="40"/>
          <w:rtl/>
        </w:rPr>
        <w:t>.</w:t>
      </w:r>
    </w:p>
    <w:p w14:paraId="41AE185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وحديث عبد الله بن عمر رضي الله عنهما أنَّ رسولَ الله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مَن شَرِبَ الخمْرَ في الدُّنْيا ثمَّ لم يَتُب منها حُرِمَها في الآخِرَة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39"/>
      </w:r>
      <w:r>
        <w:rPr>
          <w:rFonts w:ascii="Traditional Arabic" w:hAnsi="Traditional Arabic"/>
          <w:b/>
          <w:sz w:val="40"/>
          <w:vertAlign w:val="superscript"/>
          <w:rtl/>
        </w:rPr>
        <w:t>)</w:t>
      </w:r>
      <w:r>
        <w:rPr>
          <w:rFonts w:ascii="Traditional Arabic" w:hAnsi="Traditional Arabic"/>
          <w:b/>
          <w:sz w:val="40"/>
          <w:rtl/>
        </w:rPr>
        <w:t>. وغير ذلك ممّا ورد.</w:t>
      </w:r>
    </w:p>
    <w:p w14:paraId="4EE7AFF2"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شُروط إقامَة الحَدّ:</w:t>
      </w:r>
    </w:p>
    <w:p w14:paraId="2955AC8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يُشتَرَط لإقامَة الحدّ على شارِب المسكِر أربَعَة شُروط:</w:t>
      </w:r>
    </w:p>
    <w:p w14:paraId="56C9B5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أن يكون مُسْلِماً.</w:t>
      </w:r>
    </w:p>
    <w:p w14:paraId="1332A78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أن يكون مُكَلَّفاً.</w:t>
      </w:r>
    </w:p>
    <w:p w14:paraId="1951EC04"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أن يكون مُختاراً.</w:t>
      </w:r>
    </w:p>
    <w:p w14:paraId="76D8269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4- أن يكون عالِماً بِتَحْرِيمه، وأن كَثِيرَه يُسْكِر.</w:t>
      </w:r>
    </w:p>
    <w:p w14:paraId="5D4DB0EB"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الأسئِلَة:</w:t>
      </w:r>
    </w:p>
    <w:p w14:paraId="0889129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بِمَ ميَّزَ اللهُ الإنسانَ عن الحيوانات ؟ وما الحكمَة مِن ذلك ؟</w:t>
      </w:r>
    </w:p>
    <w:p w14:paraId="0D9B284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اذكُر مَظْهَراً مِن مَظاهِر عِنايَة الإسلام بِالعَقْل.</w:t>
      </w:r>
    </w:p>
    <w:p w14:paraId="146554E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ما المراد بالمسكِر ؟ ولماذا يسمَّى خمراً ؟</w:t>
      </w:r>
    </w:p>
    <w:p w14:paraId="0E7720B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اذكُر دَلِيلاً على أنّ الخمرَ أمّ الخبائِث، ولم سُمِّيت بذلك ؟</w:t>
      </w:r>
    </w:p>
    <w:p w14:paraId="0B2E336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س5: ما الدَّليل على تحريم الخمر ؟ وبيِّن كيف حُرِّمَت.</w:t>
      </w:r>
    </w:p>
    <w:p w14:paraId="06765E4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س6: اذكُر اثنتين مِن المضارِّ الدِّينِيَّة لِلخَمْرِ.</w:t>
      </w:r>
    </w:p>
    <w:p w14:paraId="060C2A5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س7: تحدَّث عن المضارّ الاجتِماعِيَّة لِلخَمْر، مُبَيِّناً كيف أشار القرآن إلى ذلك.</w:t>
      </w:r>
    </w:p>
    <w:p w14:paraId="1BC1A6F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س8: اكتُب مقالاً عن الأضرار الاقتِصادِيَّة والصِّحِّيَّة لِلخَمْر.</w:t>
      </w:r>
    </w:p>
    <w:p w14:paraId="6F30587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س9: ما حَدّ شارِب المسكِر ؟ وما الدَّليل ؟</w:t>
      </w:r>
    </w:p>
    <w:p w14:paraId="2CBF4A5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س10: اذكُر نَوْعَيْن مِن العقوبات الأُخرَوِيَّة لِشارِب الخمرِ، مع الدَّلِيل.</w:t>
      </w:r>
    </w:p>
    <w:p w14:paraId="4193B58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س11: أكمِل الفَراغات التّالية:</w:t>
      </w:r>
    </w:p>
    <w:p w14:paraId="5AA9138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rPr>
        <w:t xml:space="preserve">أ- يُشْتَرط لإقامَة الحدّ على شارِب المسكِر أن يكونَ </w:t>
      </w:r>
      <w:r>
        <w:rPr>
          <w:rFonts w:ascii="Traditional Arabic" w:hAnsi="Traditional Arabic"/>
          <w:b/>
          <w:sz w:val="20"/>
          <w:szCs w:val="20"/>
          <w:rtl/>
          <w:lang w:bidi="ar-SY"/>
        </w:rPr>
        <w:t xml:space="preserve">000000000000000 </w:t>
      </w:r>
      <w:r>
        <w:rPr>
          <w:rFonts w:ascii="Traditional Arabic" w:hAnsi="Traditional Arabic"/>
          <w:b/>
          <w:sz w:val="40"/>
          <w:rtl/>
          <w:lang w:bidi="ar-SY"/>
        </w:rPr>
        <w:t xml:space="preserve">و </w:t>
      </w:r>
      <w:r>
        <w:rPr>
          <w:rFonts w:ascii="Traditional Arabic" w:hAnsi="Traditional Arabic"/>
          <w:b/>
          <w:sz w:val="20"/>
          <w:szCs w:val="20"/>
          <w:rtl/>
          <w:lang w:bidi="ar-SY"/>
        </w:rPr>
        <w:t xml:space="preserve">000000000000000 </w:t>
      </w:r>
      <w:r>
        <w:rPr>
          <w:rFonts w:ascii="Traditional Arabic" w:hAnsi="Traditional Arabic"/>
          <w:b/>
          <w:sz w:val="40"/>
          <w:rtl/>
          <w:lang w:bidi="ar-SY"/>
        </w:rPr>
        <w:t xml:space="preserve">ومختاراً و </w:t>
      </w:r>
      <w:r>
        <w:rPr>
          <w:rFonts w:ascii="Traditional Arabic" w:hAnsi="Traditional Arabic"/>
          <w:b/>
          <w:sz w:val="20"/>
          <w:szCs w:val="20"/>
          <w:rtl/>
          <w:lang w:bidi="ar-SY"/>
        </w:rPr>
        <w:t xml:space="preserve">000000000000000 </w:t>
      </w:r>
    </w:p>
    <w:p w14:paraId="235E0C9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 xml:space="preserve">ب- حدّ شارِب الخمْرِ </w:t>
      </w:r>
      <w:r>
        <w:rPr>
          <w:rFonts w:ascii="Traditional Arabic" w:hAnsi="Traditional Arabic"/>
          <w:b/>
          <w:sz w:val="20"/>
          <w:szCs w:val="20"/>
          <w:rtl/>
          <w:lang w:bidi="ar-SY"/>
        </w:rPr>
        <w:t xml:space="preserve">000000000000000 </w:t>
      </w:r>
      <w:r>
        <w:rPr>
          <w:rFonts w:ascii="Traditional Arabic" w:hAnsi="Traditional Arabic"/>
          <w:b/>
          <w:sz w:val="40"/>
          <w:rtl/>
          <w:lang w:bidi="ar-SY"/>
        </w:rPr>
        <w:t xml:space="preserve">جَلْدَة، وقد زادَه عُمَر </w:t>
      </w:r>
      <w:r w:rsidR="00D70043">
        <w:rPr>
          <w:rFonts w:ascii="AGA Arabesque" w:hAnsi="AGA Arabesque"/>
          <w:b/>
          <w:sz w:val="36"/>
          <w:rtl/>
          <w:lang w:bidi="ar-SY"/>
        </w:rPr>
        <w:t>-رضي الله عنه-</w:t>
      </w:r>
      <w:r>
        <w:rPr>
          <w:rFonts w:ascii="Traditional Arabic" w:hAnsi="Traditional Arabic"/>
          <w:b/>
          <w:sz w:val="40"/>
          <w:rtl/>
          <w:lang w:bidi="ar-SY"/>
        </w:rPr>
        <w:t xml:space="preserve"> إلى </w:t>
      </w:r>
      <w:r>
        <w:rPr>
          <w:rFonts w:ascii="Traditional Arabic" w:hAnsi="Traditional Arabic"/>
          <w:b/>
          <w:sz w:val="20"/>
          <w:szCs w:val="20"/>
          <w:rtl/>
          <w:lang w:bidi="ar-SY"/>
        </w:rPr>
        <w:t xml:space="preserve">000000000000000 </w:t>
      </w:r>
      <w:r>
        <w:rPr>
          <w:rFonts w:ascii="Traditional Arabic" w:hAnsi="Traditional Arabic"/>
          <w:b/>
          <w:sz w:val="40"/>
          <w:rtl/>
          <w:lang w:bidi="ar-SY"/>
        </w:rPr>
        <w:t xml:space="preserve">بِسَبَب </w:t>
      </w:r>
      <w:r>
        <w:rPr>
          <w:rFonts w:ascii="Traditional Arabic" w:hAnsi="Traditional Arabic"/>
          <w:b/>
          <w:sz w:val="20"/>
          <w:szCs w:val="20"/>
          <w:rtl/>
          <w:lang w:bidi="ar-SY"/>
        </w:rPr>
        <w:t xml:space="preserve">000000000000000 </w:t>
      </w:r>
    </w:p>
    <w:p w14:paraId="6A14BBD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س12: علِّل ما يلي:</w:t>
      </w:r>
    </w:p>
    <w:p w14:paraId="3877048B" w14:textId="77777777" w:rsidR="00CB4068" w:rsidRDefault="00CB4068" w:rsidP="00C95BDA">
      <w:pPr>
        <w:widowControl w:val="0"/>
        <w:numPr>
          <w:ilvl w:val="0"/>
          <w:numId w:val="50"/>
        </w:numPr>
        <w:spacing w:after="120"/>
        <w:rPr>
          <w:rFonts w:ascii="Traditional Arabic" w:hAnsi="Traditional Arabic"/>
          <w:b/>
          <w:sz w:val="40"/>
          <w:rtl/>
          <w:lang w:bidi="ar-SY"/>
        </w:rPr>
      </w:pPr>
      <w:r>
        <w:rPr>
          <w:rFonts w:ascii="Traditional Arabic" w:hAnsi="Traditional Arabic"/>
          <w:b/>
          <w:sz w:val="40"/>
          <w:rtl/>
          <w:lang w:bidi="ar-SY"/>
        </w:rPr>
        <w:t>الخمْر أمّ الخبائِث.</w:t>
      </w:r>
    </w:p>
    <w:p w14:paraId="48F60F61"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ب- حرَّم اللهُ تعالى الخمْرَ على مَراحِل.</w:t>
      </w:r>
    </w:p>
    <w:p w14:paraId="22B8CFA3"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ج- شارِب الخمْرِ بَعِيدٌ عن رَبِّه.</w:t>
      </w:r>
    </w:p>
    <w:p w14:paraId="27025A10"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Traditional Arabic" w:hAnsi="Traditional Arabic"/>
          <w:b/>
          <w:sz w:val="40"/>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والحادي والعشرون</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40"/>
      </w:r>
      <w:r>
        <w:rPr>
          <w:rFonts w:ascii="Traditional Arabic" w:hAnsi="Traditional Arabic"/>
          <w:b/>
          <w:bCs/>
          <w:sz w:val="36"/>
          <w:vertAlign w:val="superscript"/>
          <w:rtl/>
        </w:rPr>
        <w:t>)</w:t>
      </w:r>
    </w:p>
    <w:p w14:paraId="2045D3FB" w14:textId="77777777" w:rsidR="00CB4068" w:rsidRDefault="00CB4068" w:rsidP="00CB4068">
      <w:pPr>
        <w:widowControl w:val="0"/>
        <w:spacing w:after="240"/>
        <w:jc w:val="center"/>
        <w:outlineLvl w:val="2"/>
        <w:rPr>
          <w:b/>
          <w:bCs/>
          <w:sz w:val="36"/>
          <w:rtl/>
        </w:rPr>
      </w:pPr>
      <w:r w:rsidRPr="001433AB">
        <w:rPr>
          <w:b/>
          <w:bCs/>
          <w:sz w:val="36"/>
          <w:rtl/>
        </w:rPr>
        <w:t xml:space="preserve">المُخَــدِّرات </w:t>
      </w:r>
      <w:r>
        <w:rPr>
          <w:rFonts w:hint="cs"/>
          <w:b/>
          <w:bCs/>
          <w:sz w:val="36"/>
          <w:rtl/>
        </w:rPr>
        <w:t>و</w:t>
      </w:r>
      <w:r>
        <w:rPr>
          <w:b/>
          <w:bCs/>
          <w:sz w:val="36"/>
          <w:rtl/>
        </w:rPr>
        <w:t>المُفَتِّرات</w:t>
      </w:r>
    </w:p>
    <w:p w14:paraId="31E2188E" w14:textId="77777777" w:rsidR="00CB4068" w:rsidRDefault="00CB4068" w:rsidP="00CB4068">
      <w:pPr>
        <w:widowControl w:val="0"/>
        <w:spacing w:before="240"/>
        <w:ind w:firstLine="397"/>
        <w:rPr>
          <w:b/>
          <w:bCs/>
          <w:sz w:val="36"/>
          <w:rtl/>
        </w:rPr>
      </w:pPr>
      <w:r>
        <w:rPr>
          <w:b/>
          <w:bCs/>
          <w:sz w:val="36"/>
          <w:rtl/>
        </w:rPr>
        <w:t>تعرِيفُها:</w:t>
      </w:r>
    </w:p>
    <w:p w14:paraId="49D4C74B"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المخدِّرات: هي مَوادٌ تُفْسِدَ الجسْمَ وتُورِثُه الخدَر والفُتورَ، مع تأثِيرِها على العَقْل بالتَّغْطِيَةِ أو الإزالَة.</w:t>
      </w:r>
    </w:p>
    <w:p w14:paraId="02EE5B92"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فَلِلمُخَدِّرات تَأثِيرٌ على الجسم؛ فَتُضْعِفُه أو تمنَعُه عن الحركَة، وتَأثِيرٌ على العَقْلِ، وإن لم تُسَبِّب النَّشْوَةَ والطَّربَ التي يجِدُها شارِب المسكِر، وتجرُّ مُتَعاطِيها إلى الإدْمانِ.</w:t>
      </w:r>
    </w:p>
    <w:p w14:paraId="0D3BA2EB" w14:textId="77777777" w:rsidR="00CB4068" w:rsidRDefault="00CB4068" w:rsidP="00CB4068">
      <w:pPr>
        <w:widowControl w:val="0"/>
        <w:spacing w:before="240"/>
        <w:ind w:firstLine="397"/>
        <w:rPr>
          <w:rFonts w:ascii="Traditional Arabic" w:hAnsi="Traditional Arabic"/>
          <w:bCs/>
          <w:sz w:val="40"/>
          <w:rtl/>
        </w:rPr>
      </w:pPr>
      <w:r>
        <w:rPr>
          <w:rFonts w:ascii="Traditional Arabic" w:hAnsi="Traditional Arabic"/>
          <w:bCs/>
          <w:sz w:val="40"/>
          <w:rtl/>
        </w:rPr>
        <w:t>أَنْواعُها مِن حيث الحُكْم الشَّرعِيّ:</w:t>
      </w:r>
    </w:p>
    <w:p w14:paraId="43E5D1A9"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وهي نَوعانِ مِن حيث حُكْمُها:</w:t>
      </w:r>
    </w:p>
    <w:p w14:paraId="62A92B62" w14:textId="77777777" w:rsidR="00CB4068" w:rsidRDefault="00CB4068" w:rsidP="00C95BDA">
      <w:pPr>
        <w:widowControl w:val="0"/>
        <w:numPr>
          <w:ilvl w:val="0"/>
          <w:numId w:val="51"/>
        </w:numPr>
        <w:rPr>
          <w:rFonts w:ascii="Traditional Arabic" w:hAnsi="Traditional Arabic"/>
          <w:b/>
          <w:sz w:val="40"/>
          <w:rtl/>
        </w:rPr>
      </w:pPr>
      <w:r>
        <w:rPr>
          <w:rFonts w:ascii="Traditional Arabic" w:hAnsi="Traditional Arabic"/>
          <w:b/>
          <w:sz w:val="40"/>
          <w:rtl/>
        </w:rPr>
        <w:t>المخدِّرات المحرَّمة: وهي عامَّة المخدِّرات.</w:t>
      </w:r>
    </w:p>
    <w:p w14:paraId="0EF227D8"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ب- المخدِّرات المرخَّص بها: وهي ما تدعو إليها الضَّرورة، ولا يقوم غيرُها مَقامَها، فيَجوزُ استِعمالها بِالقَدْر الذي يُحتاج إليه تحت إشرافِ طَبِيبٍ خَبِيرٍ مَوْثُوقٍ، وذلك مثل البَنْج في العَمَلِيّات الجراحِيَّة.</w:t>
      </w:r>
    </w:p>
    <w:p w14:paraId="7AEF49C1" w14:textId="77777777" w:rsidR="00CB4068" w:rsidRDefault="00CB4068" w:rsidP="00CB4068">
      <w:pPr>
        <w:widowControl w:val="0"/>
        <w:spacing w:before="240"/>
        <w:ind w:firstLine="397"/>
        <w:rPr>
          <w:rFonts w:ascii="Traditional Arabic" w:hAnsi="Traditional Arabic"/>
          <w:bCs/>
          <w:sz w:val="40"/>
          <w:rtl/>
        </w:rPr>
      </w:pPr>
      <w:r>
        <w:rPr>
          <w:rFonts w:ascii="Traditional Arabic" w:hAnsi="Traditional Arabic"/>
          <w:bCs/>
          <w:sz w:val="40"/>
          <w:rtl/>
        </w:rPr>
        <w:t>عُقوبَتُها:</w:t>
      </w:r>
    </w:p>
    <w:p w14:paraId="48ED6B79"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عُقوبَة المخَدِّرات تكون بحسَبِ أَثَرِها، فإن كانت تُغَطِّي العَقْلَ مع حُصولِ اللَّذَّةِ والنَّشْوَةِ فهي مُسْكِرَة، وعُقوبَتُها كَعقوبَةِ شارِب الخمْرِ، وإن لم تَكُن كذلك فَيُعاقَب مُسْتَعْمِلها بِعُقوبَة تَعزِيرِيَّة مُناسِبَة.</w:t>
      </w:r>
    </w:p>
    <w:p w14:paraId="5740CC42"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 xml:space="preserve">عِلْماً بأنَّ مُهَرِّبي المخدِّرات ومُرَوِّجِيها يَتَعَدَّى ضَرَرُهم إلى غيرِهم، فناسَبَ أن تُضاعَفَ عليهِم العُقوبَة، ولو أدَّى إلى قَتْلِهِم تَعزِيراً باعتِبارِهِم مِن المفسدِينَ في الأَرْضِ، وقد صَدَر قَرارُ هَيْئَةِ كِبارِ العُلَماء بالمملكة العربِيَّة السُّعودِيَّة بِإيقاعِ عُقوبَةِ القَتْلِ على مُهَرِّبي المخدِّرات </w:t>
      </w:r>
      <w:r>
        <w:rPr>
          <w:rFonts w:ascii="Traditional Arabic" w:hAnsi="Traditional Arabic"/>
          <w:b/>
          <w:sz w:val="40"/>
          <w:vertAlign w:val="superscript"/>
          <w:rtl/>
        </w:rPr>
        <w:t>(</w:t>
      </w:r>
      <w:r>
        <w:rPr>
          <w:rFonts w:ascii="Traditional Arabic" w:hAnsi="Traditional Arabic"/>
          <w:b/>
          <w:sz w:val="40"/>
          <w:vertAlign w:val="superscript"/>
          <w:rtl/>
        </w:rPr>
        <w:footnoteReference w:id="841"/>
      </w:r>
      <w:r>
        <w:rPr>
          <w:rFonts w:ascii="Traditional Arabic" w:hAnsi="Traditional Arabic"/>
          <w:b/>
          <w:sz w:val="40"/>
          <w:vertAlign w:val="superscript"/>
          <w:rtl/>
        </w:rPr>
        <w:t>)</w:t>
      </w:r>
      <w:r>
        <w:rPr>
          <w:rFonts w:ascii="Traditional Arabic" w:hAnsi="Traditional Arabic"/>
          <w:b/>
          <w:sz w:val="40"/>
          <w:rtl/>
        </w:rPr>
        <w:t>.</w:t>
      </w:r>
    </w:p>
    <w:p w14:paraId="6BE8EEDE" w14:textId="77777777" w:rsidR="00CB4068" w:rsidRDefault="00CB4068" w:rsidP="00CB4068">
      <w:pPr>
        <w:widowControl w:val="0"/>
        <w:spacing w:after="240"/>
        <w:jc w:val="center"/>
        <w:outlineLvl w:val="2"/>
        <w:rPr>
          <w:b/>
          <w:bCs/>
          <w:sz w:val="36"/>
          <w:rtl/>
        </w:rPr>
      </w:pPr>
    </w:p>
    <w:p w14:paraId="6220B441" w14:textId="77777777" w:rsidR="00CB4068" w:rsidRDefault="00CB4068" w:rsidP="00CB4068">
      <w:pPr>
        <w:widowControl w:val="0"/>
        <w:spacing w:after="240"/>
        <w:jc w:val="center"/>
        <w:outlineLvl w:val="2"/>
        <w:rPr>
          <w:b/>
          <w:bCs/>
          <w:sz w:val="36"/>
          <w:rtl/>
        </w:rPr>
      </w:pPr>
      <w:r>
        <w:rPr>
          <w:b/>
          <w:bCs/>
          <w:sz w:val="36"/>
          <w:rtl/>
        </w:rPr>
        <w:t>المُفَتِّرات</w:t>
      </w:r>
    </w:p>
    <w:p w14:paraId="1BB01A53" w14:textId="77777777" w:rsidR="00CB4068" w:rsidRDefault="00CB4068" w:rsidP="00CB4068">
      <w:pPr>
        <w:widowControl w:val="0"/>
        <w:spacing w:before="240" w:after="120"/>
        <w:ind w:firstLine="397"/>
        <w:rPr>
          <w:rFonts w:ascii="Traditional Arabic" w:hAnsi="Traditional Arabic"/>
          <w:b/>
          <w:bCs/>
          <w:sz w:val="40"/>
          <w:rtl/>
        </w:rPr>
      </w:pPr>
      <w:r>
        <w:rPr>
          <w:b/>
          <w:bCs/>
          <w:sz w:val="36"/>
          <w:rtl/>
        </w:rPr>
        <w:t>تَعرِيفُها:</w:t>
      </w:r>
    </w:p>
    <w:p w14:paraId="4DEEAD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المفَتِّرات: هي كلّ ما يُوْرِث الفُتورَ في البَدَن، والخدَر في الأَطْرافِ.</w:t>
      </w:r>
    </w:p>
    <w:p w14:paraId="588409E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ومِن أمثِلَتِها: الدّخان، والجراك (المسمَّى بِالشِّيشَة) كما يَدْخُل فيها أنواعٌ مِن الحبوبِ المصَنَّعَة المهَدِّئَة أو المنَوِّمَةِ ونحوِها.</w:t>
      </w:r>
    </w:p>
    <w:p w14:paraId="5C7CD867"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حُكْمُها:</w:t>
      </w:r>
    </w:p>
    <w:p w14:paraId="3C86E06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هذه المفتِّرات بجمِيعِ أَنْواعِها محرَّمَة لخبْثِها، ولِما فيها مِن أَضْرارٍ على الدِّينِ والبَدَنِ والعَقْل والمالِ.</w:t>
      </w:r>
    </w:p>
    <w:p w14:paraId="1D5C9CDA"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عُقوبَتُها:</w:t>
      </w:r>
    </w:p>
    <w:p w14:paraId="04FA163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عُقوبَة مُتَعاطِي المفَتِّراتِ التَّعزِيرُ، ويُقَدِّر الحاكِمُ نَوْعَ التَّعْزِيرِ ومِقْدارَه بما يَراهُ مُحَقِّقاً لِلمَصْلَحَة.</w:t>
      </w:r>
    </w:p>
    <w:p w14:paraId="0932E63E"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الأسئِلَة:</w:t>
      </w:r>
    </w:p>
    <w:p w14:paraId="00B79D1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ما المراد بالمخدِّرات ؟ مع ذِكْر بعض آثارِها السَّيِّئَة.</w:t>
      </w:r>
    </w:p>
    <w:p w14:paraId="1F12103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ما المخدِّر المرَخَّص به، وبيِّن شُروطَ جَوازِه.</w:t>
      </w:r>
    </w:p>
    <w:p w14:paraId="1303C7F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ما المفتِّرات ؟ وما حكم مُتَعاطِيها مع التَّعلِيل ؟</w:t>
      </w:r>
    </w:p>
    <w:p w14:paraId="131A715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ما عُقوبَة مُتَعاطِي المخَدِّرات ؟ وَضِّح ذلك بالتَّفصِيل.</w:t>
      </w:r>
    </w:p>
    <w:p w14:paraId="787AA6F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س5: علِّل ما يلي:</w:t>
      </w:r>
    </w:p>
    <w:p w14:paraId="1464A5E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أ- تختَلِف عُقوبَة مُهَرِّبي المخدِّراتِ ومُرَوِّجِيها عن عقوبَة مُتَعاطِيها.</w:t>
      </w:r>
    </w:p>
    <w:p w14:paraId="743CEE9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ب- عَدَم النَّصّ على تحريمِ المخدِّرات والمفتِّرات بِأَعيانها في القرآن والسُّنَّة.</w:t>
      </w:r>
    </w:p>
    <w:p w14:paraId="609B3EF3" w14:textId="77777777" w:rsidR="00CB4068" w:rsidRDefault="00CB4068" w:rsidP="00CB4068">
      <w:pPr>
        <w:widowControl w:val="0"/>
        <w:autoSpaceDE w:val="0"/>
        <w:autoSpaceDN w:val="0"/>
        <w:adjustRightInd w:val="0"/>
        <w:spacing w:after="240"/>
        <w:jc w:val="center"/>
        <w:outlineLvl w:val="0"/>
        <w:rPr>
          <w:rFonts w:ascii="AXtManalBLack" w:hAnsi="AXtManalBLack"/>
          <w:b/>
          <w:bCs/>
          <w:sz w:val="36"/>
          <w:szCs w:val="40"/>
          <w:rtl/>
        </w:rPr>
      </w:pPr>
      <w:r>
        <w:rPr>
          <w:rFonts w:ascii="Traditional Arabic" w:hAnsi="Traditional Arabic"/>
          <w:b/>
          <w:sz w:val="40"/>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والثاني والعشرون</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42"/>
      </w:r>
      <w:r>
        <w:rPr>
          <w:rFonts w:ascii="Traditional Arabic" w:hAnsi="Traditional Arabic"/>
          <w:b/>
          <w:bCs/>
          <w:sz w:val="36"/>
          <w:vertAlign w:val="superscript"/>
          <w:rtl/>
        </w:rPr>
        <w:t>)</w:t>
      </w:r>
    </w:p>
    <w:p w14:paraId="3ECACD6A" w14:textId="77777777" w:rsidR="00CB4068" w:rsidRDefault="00CB4068" w:rsidP="00CB4068">
      <w:pPr>
        <w:widowControl w:val="0"/>
        <w:spacing w:after="240"/>
        <w:jc w:val="center"/>
        <w:outlineLvl w:val="2"/>
        <w:rPr>
          <w:b/>
          <w:bCs/>
          <w:sz w:val="36"/>
          <w:rtl/>
        </w:rPr>
      </w:pPr>
      <w:r>
        <w:rPr>
          <w:b/>
          <w:bCs/>
          <w:sz w:val="36"/>
          <w:rtl/>
        </w:rPr>
        <w:t>حَدّ السَّرِقَة</w:t>
      </w:r>
    </w:p>
    <w:p w14:paraId="05372CE2" w14:textId="77777777" w:rsidR="00CB4068" w:rsidRDefault="00CB4068" w:rsidP="00345F9F">
      <w:pPr>
        <w:widowControl w:val="0"/>
        <w:spacing w:after="120"/>
        <w:ind w:firstLine="397"/>
        <w:rPr>
          <w:b/>
          <w:sz w:val="40"/>
          <w:rtl/>
        </w:rPr>
      </w:pPr>
      <w:r>
        <w:rPr>
          <w:sz w:val="36"/>
          <w:rtl/>
        </w:rPr>
        <w:t>لقد عُنِيت الشَّرِيعَة بِالمالِ وشَرَعَت حِفْظَه ومَنَعَت مِن إضاعَتِه وإنْفاقِه في غَيْرِ وُجوهِه المشروعَة، فَنَهَى تعالى عن الإسرافِ والتَّبْذِير، قال تعالى:</w:t>
      </w:r>
      <w:r w:rsidR="00345F9F">
        <w:rPr>
          <w:rFonts w:ascii="Lotus Linotype" w:hAnsi="Lotus Linotype" w:cs="Lotus Linotype"/>
          <w:color w:val="000000"/>
          <w:szCs w:val="28"/>
          <w:rtl/>
        </w:rPr>
        <w:t>﴿</w:t>
      </w:r>
      <w:r w:rsidR="00345F9F" w:rsidRPr="00345F9F">
        <w:rPr>
          <w:color w:val="000000"/>
          <w:szCs w:val="40"/>
          <w:rtl/>
        </w:rPr>
        <w:t xml:space="preserve"> </w:t>
      </w:r>
      <w:r w:rsidR="00345F9F" w:rsidRPr="00E4512B">
        <w:rPr>
          <w:color w:val="000000"/>
          <w:szCs w:val="40"/>
          <w:rtl/>
        </w:rPr>
        <w:t>يَا بَنِي آدَمَ خُذُوا زِينَتَكُمْ عِنْدَ كُلِّ مَسْجِدٍ وَكُلُوا وَاشْرَبُوا وَلَا تُسْرِفُوا إِن</w:t>
      </w:r>
      <w:r w:rsidR="00345F9F">
        <w:rPr>
          <w:color w:val="000000"/>
          <w:szCs w:val="40"/>
          <w:rtl/>
        </w:rPr>
        <w:t>َّهُ لَا يُحِبُّ الْمُسْرِفِينَ</w:t>
      </w:r>
      <w:r w:rsidR="00345F9F">
        <w:rPr>
          <w:rFonts w:ascii="Lotus Linotype" w:hAnsi="Lotus Linotype" w:cs="Lotus Linotype"/>
          <w:szCs w:val="28"/>
          <w:rtl/>
        </w:rPr>
        <w:t>﴾</w:t>
      </w:r>
      <w:r w:rsidR="00345F9F">
        <w:rPr>
          <w:rFonts w:hint="cs"/>
          <w:sz w:val="36"/>
          <w:rtl/>
        </w:rPr>
        <w:t xml:space="preserve"> </w:t>
      </w:r>
      <w:r>
        <w:rPr>
          <w:sz w:val="36"/>
          <w:rtl/>
        </w:rPr>
        <w:t>[الأعراف: 31]</w:t>
      </w:r>
      <w:r>
        <w:rPr>
          <w:b/>
          <w:sz w:val="40"/>
          <w:rtl/>
        </w:rPr>
        <w:t>.</w:t>
      </w:r>
    </w:p>
    <w:p w14:paraId="30C1979E" w14:textId="77777777" w:rsidR="00CB4068" w:rsidRDefault="00CB4068" w:rsidP="00CB4068">
      <w:pPr>
        <w:widowControl w:val="0"/>
        <w:spacing w:after="120"/>
        <w:ind w:firstLine="397"/>
        <w:rPr>
          <w:rFonts w:ascii="Traditional Arabic" w:hAnsi="Traditional Arabic"/>
          <w:b/>
          <w:sz w:val="40"/>
          <w:rtl/>
        </w:rPr>
      </w:pPr>
      <w:r>
        <w:rPr>
          <w:b/>
          <w:sz w:val="40"/>
          <w:rtl/>
        </w:rPr>
        <w:t xml:space="preserve">وعن المغيرة بن شعبة </w:t>
      </w:r>
      <w:r w:rsidR="00D70043">
        <w:rPr>
          <w:rFonts w:ascii="AGA Arabesque" w:hAnsi="AGA Arabesque"/>
          <w:b/>
          <w:sz w:val="36"/>
          <w:rtl/>
        </w:rPr>
        <w:t>-رضي الله عنه-</w:t>
      </w:r>
      <w:r>
        <w:rPr>
          <w:b/>
          <w:sz w:val="40"/>
          <w:rtl/>
        </w:rPr>
        <w:t>:</w:t>
      </w:r>
      <w:r>
        <w:rPr>
          <w:rFonts w:ascii="Traditional Arabic" w:hAnsi="Traditional Arabic"/>
          <w:b/>
          <w:sz w:val="36"/>
          <w:rtl/>
        </w:rPr>
        <w:t xml:space="preserve">« أنَّ النَّبيَّ </w:t>
      </w:r>
      <w:r w:rsidR="00D70043">
        <w:rPr>
          <w:rFonts w:ascii="AGA Arabesque" w:hAnsi="AGA Arabesque"/>
          <w:b/>
          <w:sz w:val="36"/>
          <w:rtl/>
        </w:rPr>
        <w:t>-صلى الله عليه وسلم-</w:t>
      </w:r>
      <w:r>
        <w:rPr>
          <w:rFonts w:ascii="Traditional Arabic" w:hAnsi="Traditional Arabic"/>
          <w:b/>
          <w:sz w:val="36"/>
          <w:rtl/>
        </w:rPr>
        <w:t xml:space="preserve"> كان يَنْهَى عن قِيلَ وقالَ، وكَثْرَة السّؤالِ، وإضاعَةَ المالِ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43"/>
      </w:r>
      <w:r>
        <w:rPr>
          <w:rFonts w:ascii="Traditional Arabic" w:hAnsi="Traditional Arabic"/>
          <w:b/>
          <w:sz w:val="40"/>
          <w:vertAlign w:val="superscript"/>
          <w:rtl/>
        </w:rPr>
        <w:t>)</w:t>
      </w:r>
      <w:r>
        <w:rPr>
          <w:rFonts w:ascii="Traditional Arabic" w:hAnsi="Traditional Arabic"/>
          <w:b/>
          <w:sz w:val="40"/>
          <w:rtl/>
        </w:rPr>
        <w:t>.</w:t>
      </w:r>
    </w:p>
    <w:p w14:paraId="0DE2671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هذا مِن جِهَة تَصرُّفات صاحِب المال، ومِن جِهَةٍ أُخْرى حَفِظَه الشَّرْعُ أيضاً مِن التَّسَلُّطِ عليه مِن غيرِ صاحِبِه بِالسَّرِقَة، أو الغَصْب </w:t>
      </w:r>
      <w:r>
        <w:rPr>
          <w:rFonts w:ascii="Traditional Arabic" w:hAnsi="Traditional Arabic"/>
          <w:b/>
          <w:sz w:val="40"/>
          <w:vertAlign w:val="superscript"/>
          <w:rtl/>
        </w:rPr>
        <w:t>(</w:t>
      </w:r>
      <w:r>
        <w:rPr>
          <w:rFonts w:ascii="Traditional Arabic" w:hAnsi="Traditional Arabic"/>
          <w:b/>
          <w:sz w:val="40"/>
          <w:vertAlign w:val="superscript"/>
          <w:rtl/>
        </w:rPr>
        <w:footnoteReference w:id="844"/>
      </w:r>
      <w:r>
        <w:rPr>
          <w:rFonts w:ascii="Traditional Arabic" w:hAnsi="Traditional Arabic"/>
          <w:b/>
          <w:sz w:val="40"/>
          <w:vertAlign w:val="superscript"/>
          <w:rtl/>
        </w:rPr>
        <w:t>)</w:t>
      </w:r>
      <w:r>
        <w:rPr>
          <w:rFonts w:ascii="Traditional Arabic" w:hAnsi="Traditional Arabic"/>
          <w:b/>
          <w:sz w:val="40"/>
          <w:rtl/>
        </w:rPr>
        <w:t xml:space="preserve">، أو الاخْتلاسِ </w:t>
      </w:r>
      <w:r>
        <w:rPr>
          <w:rFonts w:ascii="Traditional Arabic" w:hAnsi="Traditional Arabic"/>
          <w:b/>
          <w:sz w:val="40"/>
          <w:vertAlign w:val="superscript"/>
          <w:rtl/>
        </w:rPr>
        <w:t>(</w:t>
      </w:r>
      <w:r>
        <w:rPr>
          <w:rFonts w:ascii="Traditional Arabic" w:hAnsi="Traditional Arabic"/>
          <w:b/>
          <w:sz w:val="40"/>
          <w:vertAlign w:val="superscript"/>
          <w:rtl/>
        </w:rPr>
        <w:footnoteReference w:id="845"/>
      </w:r>
      <w:r>
        <w:rPr>
          <w:rFonts w:ascii="Traditional Arabic" w:hAnsi="Traditional Arabic"/>
          <w:b/>
          <w:sz w:val="40"/>
          <w:vertAlign w:val="superscript"/>
          <w:rtl/>
        </w:rPr>
        <w:t>)</w:t>
      </w:r>
      <w:r>
        <w:rPr>
          <w:rFonts w:ascii="Traditional Arabic" w:hAnsi="Traditional Arabic"/>
          <w:b/>
          <w:sz w:val="40"/>
          <w:rtl/>
        </w:rPr>
        <w:t xml:space="preserve">، أو جَحْد العارِيَة، أو خِيانَة </w:t>
      </w:r>
      <w:r>
        <w:rPr>
          <w:rFonts w:ascii="Traditional Arabic" w:hAnsi="Traditional Arabic"/>
          <w:b/>
          <w:sz w:val="40"/>
          <w:vertAlign w:val="superscript"/>
          <w:rtl/>
        </w:rPr>
        <w:t>(</w:t>
      </w:r>
      <w:r>
        <w:rPr>
          <w:rFonts w:ascii="Traditional Arabic" w:hAnsi="Traditional Arabic"/>
          <w:b/>
          <w:sz w:val="40"/>
          <w:vertAlign w:val="superscript"/>
          <w:rtl/>
        </w:rPr>
        <w:footnoteReference w:id="846"/>
      </w:r>
      <w:r>
        <w:rPr>
          <w:rFonts w:ascii="Traditional Arabic" w:hAnsi="Traditional Arabic"/>
          <w:b/>
          <w:sz w:val="40"/>
          <w:vertAlign w:val="superscript"/>
          <w:rtl/>
        </w:rPr>
        <w:t>)</w:t>
      </w:r>
      <w:r>
        <w:rPr>
          <w:rFonts w:ascii="Traditional Arabic" w:hAnsi="Traditional Arabic"/>
          <w:b/>
          <w:sz w:val="40"/>
          <w:rtl/>
        </w:rPr>
        <w:t xml:space="preserve"> الأَمانَة، كلُّ ذلك حِفْظاً لِلمالِ وصِيانَة له. وسَنَتَكَلَّم بِالتَّفصِيل عن السَّرِقَة فيما يلي:</w:t>
      </w:r>
    </w:p>
    <w:p w14:paraId="419A676D"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تَعرِيفُ السَّرِقَة:</w:t>
      </w:r>
    </w:p>
    <w:p w14:paraId="5B7E9AA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السَّرِقَة لغةً: الأَخْذُ بخفْيَة، واستَرَقَ السَّمْع: أي سَمِع مُسْتَخْفِياً.</w:t>
      </w:r>
    </w:p>
    <w:p w14:paraId="23002BF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وشَرْعاً: أَخْذُ المالِ الـمُحْتَرَمِ البالغِ نِصاباً وإخراجُه مِن حِرْزِ </w:t>
      </w:r>
      <w:r>
        <w:rPr>
          <w:rFonts w:ascii="Traditional Arabic" w:hAnsi="Traditional Arabic"/>
          <w:b/>
          <w:sz w:val="40"/>
          <w:vertAlign w:val="superscript"/>
          <w:rtl/>
        </w:rPr>
        <w:t>(</w:t>
      </w:r>
      <w:r>
        <w:rPr>
          <w:rFonts w:ascii="Traditional Arabic" w:hAnsi="Traditional Arabic"/>
          <w:b/>
          <w:sz w:val="40"/>
          <w:vertAlign w:val="superscript"/>
          <w:rtl/>
        </w:rPr>
        <w:footnoteReference w:id="847"/>
      </w:r>
      <w:r>
        <w:rPr>
          <w:rFonts w:ascii="Traditional Arabic" w:hAnsi="Traditional Arabic"/>
          <w:b/>
          <w:sz w:val="40"/>
          <w:vertAlign w:val="superscript"/>
          <w:rtl/>
        </w:rPr>
        <w:t>)</w:t>
      </w:r>
      <w:r>
        <w:rPr>
          <w:rFonts w:ascii="Traditional Arabic" w:hAnsi="Traditional Arabic"/>
          <w:b/>
          <w:sz w:val="40"/>
          <w:rtl/>
        </w:rPr>
        <w:t xml:space="preserve"> مِثْله على وَجْهِ الاخْتِفاءِ بِلا شُبْهَةٍ.</w:t>
      </w:r>
    </w:p>
    <w:p w14:paraId="58A3BC7B"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حُكْمُ السَّرِقَة:</w:t>
      </w:r>
    </w:p>
    <w:p w14:paraId="1C82B06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السَّرِقَة محرَّمَة، وهي كَبِيرَة منِ كَبائِر الذُّنوب، وقد دلَّ على تحريمها الكِتاب والسُّنَّة والإجماع.</w:t>
      </w:r>
    </w:p>
    <w:p w14:paraId="5CB5FA3E" w14:textId="77777777" w:rsidR="00CB4068" w:rsidRDefault="00CB4068" w:rsidP="00435223">
      <w:pPr>
        <w:widowControl w:val="0"/>
        <w:spacing w:after="120"/>
        <w:ind w:firstLine="397"/>
        <w:rPr>
          <w:rFonts w:ascii="Traditional Arabic" w:hAnsi="Traditional Arabic"/>
          <w:b/>
          <w:sz w:val="40"/>
          <w:rtl/>
        </w:rPr>
      </w:pPr>
      <w:r w:rsidRPr="00435223">
        <w:rPr>
          <w:rFonts w:ascii="Traditional Arabic" w:hAnsi="Traditional Arabic"/>
          <w:b/>
          <w:sz w:val="40"/>
          <w:rtl/>
        </w:rPr>
        <w:t>فمِن الكتاب: قوله تعالى:</w:t>
      </w:r>
      <w:r w:rsidR="00435223">
        <w:rPr>
          <w:rFonts w:ascii="Traditional Arabic" w:hAnsi="Traditional Arabic" w:hint="cs"/>
          <w:b/>
          <w:sz w:val="40"/>
          <w:rtl/>
        </w:rPr>
        <w:t xml:space="preserve"> </w:t>
      </w:r>
      <w:r w:rsidR="00435223">
        <w:rPr>
          <w:rFonts w:ascii="Lotus Linotype" w:hAnsi="Lotus Linotype" w:cs="Lotus Linotype"/>
          <w:color w:val="000000"/>
          <w:szCs w:val="28"/>
          <w:rtl/>
        </w:rPr>
        <w:t>﴿</w:t>
      </w:r>
      <w:r w:rsidR="00435223" w:rsidRPr="00435223">
        <w:rPr>
          <w:color w:val="000000"/>
          <w:szCs w:val="40"/>
          <w:rtl/>
        </w:rPr>
        <w:t xml:space="preserve"> </w:t>
      </w:r>
      <w:r w:rsidR="00435223" w:rsidRPr="00E4512B">
        <w:rPr>
          <w:color w:val="000000"/>
          <w:szCs w:val="40"/>
          <w:rtl/>
        </w:rPr>
        <w:t>وَالسَّارِقُ وَالسَّارِقَةُ فَاقْطَعُوا أَيْدِيَهُمَا جَزَاءً بِمَا كَسَبَا نَكَالًا مِنَ ال</w:t>
      </w:r>
      <w:r w:rsidR="00435223">
        <w:rPr>
          <w:color w:val="000000"/>
          <w:szCs w:val="40"/>
          <w:rtl/>
        </w:rPr>
        <w:t>لَّهِ وَاللَّهُ عَزِيزٌ حَكِيمٌ</w:t>
      </w:r>
      <w:r w:rsidR="00435223">
        <w:rPr>
          <w:rFonts w:ascii="Lotus Linotype" w:hAnsi="Lotus Linotype" w:cs="Lotus Linotype"/>
          <w:b/>
          <w:szCs w:val="28"/>
          <w:rtl/>
        </w:rPr>
        <w:t>﴾</w:t>
      </w:r>
      <w:r w:rsidR="00435223">
        <w:rPr>
          <w:rFonts w:ascii="Traditional Arabic" w:hAnsi="Traditional Arabic" w:hint="cs"/>
          <w:b/>
          <w:sz w:val="40"/>
          <w:rtl/>
        </w:rPr>
        <w:t xml:space="preserve"> </w:t>
      </w:r>
      <w:r w:rsidRPr="00435223">
        <w:rPr>
          <w:rFonts w:ascii="Traditional Arabic" w:hAnsi="Traditional Arabic"/>
          <w:b/>
          <w:sz w:val="40"/>
          <w:rtl/>
        </w:rPr>
        <w:t>[المائدة: 38].</w:t>
      </w:r>
    </w:p>
    <w:p w14:paraId="4C4DF76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ومِن السُّنَّة: حديث أبي هريرة </w:t>
      </w:r>
      <w:r w:rsidR="00D70043">
        <w:rPr>
          <w:rFonts w:ascii="AGA Arabesque" w:hAnsi="AGA Arabesque"/>
          <w:b/>
          <w:sz w:val="36"/>
          <w:rtl/>
        </w:rPr>
        <w:t>-رضي الله عنه-</w:t>
      </w:r>
      <w:r>
        <w:rPr>
          <w:rFonts w:ascii="Traditional Arabic" w:hAnsi="Traditional Arabic"/>
          <w:b/>
          <w:sz w:val="40"/>
          <w:rtl/>
        </w:rPr>
        <w:t xml:space="preserve"> أنَّ رسولَ اللهِ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لا يَزْني الزّاني حين يَزْني وهو مُؤْمِنٌ، ولا يَسْرِق السّارِق حين يَسْرِق وهو مُؤْمِن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48"/>
      </w:r>
      <w:r>
        <w:rPr>
          <w:rFonts w:ascii="Traditional Arabic" w:hAnsi="Traditional Arabic"/>
          <w:b/>
          <w:sz w:val="40"/>
          <w:vertAlign w:val="superscript"/>
          <w:rtl/>
        </w:rPr>
        <w:t>)</w:t>
      </w:r>
      <w:r>
        <w:rPr>
          <w:rFonts w:ascii="Traditional Arabic" w:hAnsi="Traditional Arabic"/>
          <w:b/>
          <w:sz w:val="40"/>
          <w:rtl/>
        </w:rPr>
        <w:t>.</w:t>
      </w:r>
    </w:p>
    <w:p w14:paraId="66195DA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وعنه </w:t>
      </w:r>
      <w:r w:rsidR="00D70043">
        <w:rPr>
          <w:rFonts w:ascii="AGA Arabesque" w:hAnsi="AGA Arabesque"/>
          <w:b/>
          <w:sz w:val="36"/>
          <w:rtl/>
        </w:rPr>
        <w:t>-رضي الله عنه-</w:t>
      </w:r>
      <w:r>
        <w:rPr>
          <w:rFonts w:ascii="Traditional Arabic" w:hAnsi="Traditional Arabic"/>
          <w:b/>
          <w:sz w:val="40"/>
          <w:rtl/>
        </w:rPr>
        <w:t xml:space="preserve"> عن النَّبيِّ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لَعَنَ اللهُ السّارِقَ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49"/>
      </w:r>
      <w:r>
        <w:rPr>
          <w:rFonts w:ascii="Traditional Arabic" w:hAnsi="Traditional Arabic"/>
          <w:b/>
          <w:sz w:val="40"/>
          <w:vertAlign w:val="superscript"/>
          <w:rtl/>
        </w:rPr>
        <w:t>)</w:t>
      </w:r>
      <w:r>
        <w:rPr>
          <w:rFonts w:ascii="Traditional Arabic" w:hAnsi="Traditional Arabic"/>
          <w:b/>
          <w:sz w:val="40"/>
          <w:rtl/>
        </w:rPr>
        <w:t>.</w:t>
      </w:r>
    </w:p>
    <w:p w14:paraId="762A6F5C"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حَدّ السَارِق:</w:t>
      </w:r>
    </w:p>
    <w:p w14:paraId="54FF164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حَدّ السّارِق قَطْع يَدِه اليُمْنى مِن مِفْصَل الكَفّ، ثم تُحسَم </w:t>
      </w:r>
      <w:r>
        <w:rPr>
          <w:rFonts w:ascii="Traditional Arabic" w:hAnsi="Traditional Arabic"/>
          <w:b/>
          <w:sz w:val="40"/>
          <w:vertAlign w:val="superscript"/>
          <w:rtl/>
        </w:rPr>
        <w:t>(</w:t>
      </w:r>
      <w:r>
        <w:rPr>
          <w:rFonts w:ascii="Traditional Arabic" w:hAnsi="Traditional Arabic"/>
          <w:b/>
          <w:sz w:val="40"/>
          <w:vertAlign w:val="superscript"/>
          <w:rtl/>
        </w:rPr>
        <w:footnoteReference w:id="850"/>
      </w:r>
      <w:r>
        <w:rPr>
          <w:rFonts w:ascii="Traditional Arabic" w:hAnsi="Traditional Arabic"/>
          <w:b/>
          <w:sz w:val="40"/>
          <w:vertAlign w:val="superscript"/>
          <w:rtl/>
        </w:rPr>
        <w:t>)</w:t>
      </w:r>
      <w:r>
        <w:rPr>
          <w:rFonts w:ascii="Traditional Arabic" w:hAnsi="Traditional Arabic"/>
          <w:b/>
          <w:sz w:val="40"/>
          <w:rtl/>
        </w:rPr>
        <w:t xml:space="preserve"> لِئَلّا يَنْزِفَ دَمُه فَيَمُوت، والدَّلِيل على ذلك قوله تعالى: </w:t>
      </w:r>
      <w:r>
        <w:rPr>
          <w:rFonts w:ascii="Lotus Linotype" w:hAnsi="Lotus Linotype"/>
          <w:b/>
          <w:sz w:val="36"/>
          <w:rtl/>
        </w:rPr>
        <w:t>﴿</w:t>
      </w:r>
      <w:r>
        <w:rPr>
          <w:rFonts w:ascii="Lotus Linotype" w:hAnsi="Lotus Linotype"/>
          <w:color w:val="000000"/>
          <w:sz w:val="36"/>
          <w:rtl/>
        </w:rPr>
        <w:t xml:space="preserve"> وَالسَّارِقُ وَالسَّارِقَةُ فَاقْطَعُوا أَيْدِيَهُمَا جَزَاءً بِمَا كَسَبَا</w:t>
      </w:r>
      <w:r>
        <w:rPr>
          <w:rFonts w:ascii="Lotus Linotype" w:hAnsi="Lotus Linotype"/>
          <w:b/>
          <w:sz w:val="36"/>
          <w:rtl/>
        </w:rPr>
        <w:t xml:space="preserve">﴾ </w:t>
      </w:r>
      <w:r>
        <w:rPr>
          <w:rFonts w:ascii="Traditional Arabic" w:hAnsi="Traditional Arabic"/>
          <w:b/>
          <w:sz w:val="40"/>
          <w:rtl/>
        </w:rPr>
        <w:t>.</w:t>
      </w:r>
    </w:p>
    <w:p w14:paraId="5905A2F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وعن عائشة رضي الله عنها قالت: قال رسول الله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تُقْطَع اليَد في رُبْعِ دِينارٍ فَصاعِداً»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51"/>
      </w:r>
      <w:r>
        <w:rPr>
          <w:rFonts w:ascii="Traditional Arabic" w:hAnsi="Traditional Arabic"/>
          <w:b/>
          <w:sz w:val="40"/>
          <w:vertAlign w:val="superscript"/>
          <w:rtl/>
        </w:rPr>
        <w:t>)</w:t>
      </w:r>
      <w:r>
        <w:rPr>
          <w:rFonts w:ascii="Traditional Arabic" w:hAnsi="Traditional Arabic"/>
          <w:b/>
          <w:sz w:val="40"/>
          <w:rtl/>
        </w:rPr>
        <w:t>.</w:t>
      </w:r>
    </w:p>
    <w:p w14:paraId="4848BD8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فإن عادَ إلى السَّرِقَة قُطِعَت رِجْلُه اليُسْرَى مِن مِفْصَل الكَعْبِ، ويُترَك له عَقِبٌ يمشِي عَليه.</w:t>
      </w:r>
    </w:p>
    <w:p w14:paraId="299BFD46"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الحِكْمَة مِن مَشروعِيَّتِه:</w:t>
      </w:r>
    </w:p>
    <w:p w14:paraId="60502B5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لقد شَرَعَ اللهُ هذا الحدَّ لِحِكَم جَلِيلَةٍ، منها:</w:t>
      </w:r>
    </w:p>
    <w:p w14:paraId="7E9C6CD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تطهِير السّارِق وتمحِيصُه مِن هذا الجرم العَظيم، وتكفِير ذَنْبِه، وزَجْره عن مُعاوَدَة فِعْلِه. وهذه خاصَّة بِالسّارِق.</w:t>
      </w:r>
    </w:p>
    <w:p w14:paraId="52078C8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صِيانَة الأَمْوالِ والمحافَظَة عليها، فَيَأْمَن النّاسُ على أموالهم مِن أن تَتَطَرَّق إليها أَيْدِي اللُّصوصِ.</w:t>
      </w:r>
    </w:p>
    <w:p w14:paraId="06A7FC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رَدْع مَن تُسَوِّل له نَفْسُه بارْتِكابِ هذه الجريمة إذا عَلِم أنَّ السّارِقَ تُقْطَعَ يَدُه.</w:t>
      </w:r>
    </w:p>
    <w:p w14:paraId="758F91D2"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شُروط القَطْع في السَّرِقَة:</w:t>
      </w:r>
    </w:p>
    <w:p w14:paraId="1FDA09C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1- أن يكون المسروقُ مالاً محتَرَماً، فإن لم يَكُن محتَرماً فلا قَطْعَ فيه؛ لجوازِ إتْلافِه كآلات اللَّهْوِ المحرَّم والخمرِ ومالِ الحربيّ.</w:t>
      </w:r>
    </w:p>
    <w:p w14:paraId="0AB5946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2- أن يكونَ أخذُه على وَجْه الخفْيَةِ والاسْتِتارِ، فإن كان على وَجْه العَلانِيَةِ فلا قَطْعَ فيه؛ لأنَّه يمكِن التَّحَرُّزُ منه عادَةً، والاستِعانَة بِالنّاسِ عليه.</w:t>
      </w:r>
    </w:p>
    <w:p w14:paraId="7309D72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3- أن يَبْلُغَ المالُ وَقْتَ أخذِه نِصاباً، وسيأتي بَيانُه.</w:t>
      </w:r>
    </w:p>
    <w:p w14:paraId="5B8EE5E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4- أن يخرِجَه مِن حِرْزِه، ويختَلِف الحرْز باختِلاف الأموال، والأحوال، والبُلدان.</w:t>
      </w:r>
    </w:p>
    <w:p w14:paraId="1417A65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والدَّليل على اشتِراط الـحِرْزِ ما رواه عبد الله بن عمرو بن العاص رضي الله عنهما قال: سُئِلَ رسولُ الله </w:t>
      </w:r>
      <w:r w:rsidR="00D70043">
        <w:rPr>
          <w:rFonts w:ascii="AGA Arabesque" w:hAnsi="AGA Arabesque"/>
          <w:b/>
          <w:sz w:val="36"/>
          <w:rtl/>
        </w:rPr>
        <w:t>-صلى الله عليه وسلم-</w:t>
      </w:r>
      <w:r>
        <w:rPr>
          <w:rFonts w:ascii="Traditional Arabic" w:hAnsi="Traditional Arabic"/>
          <w:b/>
          <w:sz w:val="40"/>
          <w:rtl/>
        </w:rPr>
        <w:t xml:space="preserve"> في كَم تُقْطَع اليَد ؟ قال:</w:t>
      </w:r>
      <w:r>
        <w:rPr>
          <w:rFonts w:ascii="Traditional Arabic" w:hAnsi="Traditional Arabic"/>
          <w:b/>
          <w:sz w:val="36"/>
          <w:rtl/>
        </w:rPr>
        <w:t xml:space="preserve">« لا تُقْطَع اليَد في ثمرٍ مُعَلَّق، فإذا ضَمَّه الجرِين قُطِعَت في ثمنِ الـمِجَنّ، ولا تُقْطَع في حَرِيسَةِ الجبَل، فإذا آوَى المُراح قُطِعَت في ثَمنِ الـمِجَنّ » رواه النَّسائِي </w:t>
      </w:r>
      <w:r>
        <w:rPr>
          <w:rFonts w:ascii="Traditional Arabic" w:hAnsi="Traditional Arabic"/>
          <w:b/>
          <w:sz w:val="40"/>
          <w:vertAlign w:val="superscript"/>
          <w:rtl/>
        </w:rPr>
        <w:t>(</w:t>
      </w:r>
      <w:r>
        <w:rPr>
          <w:rFonts w:ascii="Traditional Arabic" w:hAnsi="Traditional Arabic"/>
          <w:b/>
          <w:sz w:val="40"/>
          <w:vertAlign w:val="superscript"/>
          <w:rtl/>
        </w:rPr>
        <w:footnoteReference w:id="852"/>
      </w:r>
      <w:r>
        <w:rPr>
          <w:rFonts w:ascii="Traditional Arabic" w:hAnsi="Traditional Arabic"/>
          <w:b/>
          <w:sz w:val="40"/>
          <w:vertAlign w:val="superscript"/>
          <w:rtl/>
        </w:rPr>
        <w:t>)</w:t>
      </w:r>
      <w:r>
        <w:rPr>
          <w:rFonts w:ascii="Traditional Arabic" w:hAnsi="Traditional Arabic"/>
          <w:b/>
          <w:sz w:val="40"/>
          <w:rtl/>
        </w:rPr>
        <w:t>.</w:t>
      </w:r>
    </w:p>
    <w:p w14:paraId="6A54368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5- ثُبوتُ السَّرِقَةِ، وتَثْبُت بِأَحَد أَمْرَيْن:</w:t>
      </w:r>
    </w:p>
    <w:p w14:paraId="3BBC0533" w14:textId="77777777" w:rsidR="00CB4068" w:rsidRDefault="00CB4068" w:rsidP="00C95BDA">
      <w:pPr>
        <w:widowControl w:val="0"/>
        <w:numPr>
          <w:ilvl w:val="0"/>
          <w:numId w:val="52"/>
        </w:numPr>
        <w:spacing w:after="120"/>
        <w:rPr>
          <w:rFonts w:ascii="Traditional Arabic" w:hAnsi="Traditional Arabic"/>
          <w:b/>
          <w:sz w:val="40"/>
          <w:rtl/>
        </w:rPr>
      </w:pPr>
      <w:r>
        <w:rPr>
          <w:rFonts w:ascii="Traditional Arabic" w:hAnsi="Traditional Arabic"/>
          <w:b/>
          <w:sz w:val="40"/>
          <w:rtl/>
        </w:rPr>
        <w:t>الشَّهادَةُ: بأن يَشْهَد عليه بِالسَّرِقَة رَجُلانِ عَدْلانِ حُرّان ويَصِفانها.</w:t>
      </w:r>
    </w:p>
    <w:p w14:paraId="3720458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ب- الإقْرارُ: بأن يُقِرَّ السّارِقُ على نفسِه بِالسَّرِقَة ويَصِفها.</w:t>
      </w:r>
    </w:p>
    <w:p w14:paraId="6C190BC2"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6- انتِفاء الشُّبْهَة، فإن وُجِدَت شُبْهَةٌ فلا قَطْعَ؛ لأنَّ الحدودَ تُدْرَأ بِالشُّبُهاتِ، مثل: أخذِه المالَ مِن وَلَدِه؛ لأنَّ الوَلَد ومالَه لأبِيه، وأَخْذُ الزَّوجَةِ مِن مالِ زَوْجِها؛ لِشُبْهَة تَقصِيرِهِ في نَفَقَتِها، والسَّرِقَة في المجاعَة </w:t>
      </w:r>
      <w:r>
        <w:rPr>
          <w:rFonts w:ascii="Traditional Arabic" w:hAnsi="Traditional Arabic"/>
          <w:b/>
          <w:sz w:val="40"/>
          <w:vertAlign w:val="superscript"/>
          <w:rtl/>
        </w:rPr>
        <w:t>(</w:t>
      </w:r>
      <w:r>
        <w:rPr>
          <w:rFonts w:ascii="Traditional Arabic" w:hAnsi="Traditional Arabic"/>
          <w:b/>
          <w:sz w:val="40"/>
          <w:vertAlign w:val="superscript"/>
          <w:rtl/>
        </w:rPr>
        <w:footnoteReference w:id="853"/>
      </w:r>
      <w:r>
        <w:rPr>
          <w:rFonts w:ascii="Traditional Arabic" w:hAnsi="Traditional Arabic"/>
          <w:b/>
          <w:sz w:val="40"/>
          <w:vertAlign w:val="superscript"/>
          <w:rtl/>
        </w:rPr>
        <w:t>)</w:t>
      </w:r>
      <w:r>
        <w:rPr>
          <w:rFonts w:ascii="Traditional Arabic" w:hAnsi="Traditional Arabic"/>
          <w:b/>
          <w:sz w:val="40"/>
          <w:rtl/>
        </w:rPr>
        <w:t>.</w:t>
      </w:r>
    </w:p>
    <w:p w14:paraId="17E5140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قال ابن المنذِر:" أجمَع كلُّ مَن نحفَظُ عنه مِن أَهْلِ العِلْمِ أنَّ الحدودَ تُدْرَأ بِالشُّبُهاتِ ".</w:t>
      </w:r>
    </w:p>
    <w:p w14:paraId="4A3D2E06"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نِصاب القَطْع في السَّرِقَة:</w:t>
      </w:r>
    </w:p>
    <w:p w14:paraId="281B76D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نِصابُ القَطْعِ في السَّرقة ربع دِينار مِن الذَّهب، لحديث عائشة رضي الله عنها مرفوعاً:</w:t>
      </w:r>
      <w:r>
        <w:rPr>
          <w:rFonts w:ascii="Traditional Arabic" w:hAnsi="Traditional Arabic"/>
          <w:b/>
          <w:sz w:val="36"/>
          <w:rtl/>
        </w:rPr>
        <w:t xml:space="preserve">« لا تُقْطَع يَدُ السّارِق إلّا في رُبْعِ دِينارٍ فَصاعِداً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54"/>
      </w:r>
      <w:r>
        <w:rPr>
          <w:rFonts w:ascii="Traditional Arabic" w:hAnsi="Traditional Arabic"/>
          <w:b/>
          <w:sz w:val="40"/>
          <w:vertAlign w:val="superscript"/>
          <w:rtl/>
        </w:rPr>
        <w:t>)</w:t>
      </w:r>
      <w:r>
        <w:rPr>
          <w:rFonts w:ascii="Traditional Arabic" w:hAnsi="Traditional Arabic"/>
          <w:b/>
          <w:sz w:val="40"/>
          <w:rtl/>
        </w:rPr>
        <w:t>.</w:t>
      </w:r>
    </w:p>
    <w:p w14:paraId="40AB0E1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وبمعرِفَة مِقْدارِ النِّصابِ يمكِن تَقدِيرُه بما يُساوِيه مِن العُمْلَة الحالِيّة.</w:t>
      </w:r>
    </w:p>
    <w:p w14:paraId="7D477498"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الأسئِلَة:</w:t>
      </w:r>
    </w:p>
    <w:p w14:paraId="3950E3E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تكلَّم عن عِنايَة الشَّريعَة بالمالِ بحفظِهِ مِن جِهة صاحِبه، ومِن جِهَة غيرِه.</w:t>
      </w:r>
    </w:p>
    <w:p w14:paraId="6F44ECE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عرِّف السَّرقَة لغةً وشَرْعاً، وما وَجْه الاتِّفاقِ بين المعنى اللُّغويّ والشَّرعِيّ ؟</w:t>
      </w:r>
    </w:p>
    <w:p w14:paraId="4241A37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ما حُكْم السَّرِقَة ؟ مع ذِكْرِ الدَّلِيلِ على ذلك.</w:t>
      </w:r>
    </w:p>
    <w:p w14:paraId="6B294A7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ما حَدّ السّارِق ؟ مع ذِكْر الدَّلِيل، وما الحكم إذا سَرَقَ مرَّةً أُخرى.</w:t>
      </w:r>
    </w:p>
    <w:p w14:paraId="2A1AE4E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س5: اذكُر ثَلاثاً مِن حِكَم مَشروعِيَّة الحدّ لِلسّارِق.</w:t>
      </w:r>
    </w:p>
    <w:p w14:paraId="64CCC0A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س6: استَخْرِج شُروطَ القَطْعِ في السَّرِقَة مِن خِلالِ التَّعرِيف.</w:t>
      </w:r>
    </w:p>
    <w:p w14:paraId="1E07596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س7: املأ الفَراغات التّالِيَة:</w:t>
      </w:r>
    </w:p>
    <w:p w14:paraId="1AFD87A2" w14:textId="77777777" w:rsidR="00CB4068" w:rsidRDefault="00CB4068" w:rsidP="00C95BDA">
      <w:pPr>
        <w:widowControl w:val="0"/>
        <w:numPr>
          <w:ilvl w:val="0"/>
          <w:numId w:val="53"/>
        </w:numPr>
        <w:spacing w:after="120"/>
        <w:rPr>
          <w:rFonts w:ascii="Traditional Arabic" w:hAnsi="Traditional Arabic"/>
          <w:b/>
          <w:sz w:val="40"/>
          <w:rtl/>
          <w:lang w:bidi="ar-SY"/>
        </w:rPr>
      </w:pPr>
      <w:r>
        <w:rPr>
          <w:rFonts w:ascii="Traditional Arabic" w:hAnsi="Traditional Arabic"/>
          <w:b/>
          <w:sz w:val="40"/>
          <w:rtl/>
        </w:rPr>
        <w:t xml:space="preserve">تَثْبُت السَّرِقَة بِأَحَدِ أَمْرَيْن، هما: (1) </w:t>
      </w:r>
      <w:r>
        <w:rPr>
          <w:rFonts w:ascii="Traditional Arabic" w:hAnsi="Traditional Arabic"/>
          <w:b/>
          <w:sz w:val="20"/>
          <w:szCs w:val="20"/>
          <w:rtl/>
          <w:lang w:bidi="ar-SY"/>
        </w:rPr>
        <w:t xml:space="preserve">000000000000000 </w:t>
      </w:r>
      <w:r>
        <w:rPr>
          <w:rFonts w:ascii="Traditional Arabic" w:hAnsi="Traditional Arabic"/>
          <w:b/>
          <w:sz w:val="40"/>
          <w:rtl/>
          <w:lang w:bidi="ar-SY"/>
        </w:rPr>
        <w:t xml:space="preserve">(2) </w:t>
      </w:r>
      <w:r>
        <w:rPr>
          <w:rFonts w:ascii="Traditional Arabic" w:hAnsi="Traditional Arabic"/>
          <w:b/>
          <w:sz w:val="20"/>
          <w:szCs w:val="20"/>
          <w:rtl/>
          <w:lang w:bidi="ar-SY"/>
        </w:rPr>
        <w:t xml:space="preserve">000000000000000 </w:t>
      </w:r>
    </w:p>
    <w:p w14:paraId="0B4902B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 xml:space="preserve">ب- الحكمَة مِن حَسْم يَدِ السّارِقِ هي: </w:t>
      </w:r>
      <w:r>
        <w:rPr>
          <w:rFonts w:ascii="Traditional Arabic" w:hAnsi="Traditional Arabic"/>
          <w:b/>
          <w:sz w:val="20"/>
          <w:szCs w:val="20"/>
          <w:rtl/>
          <w:lang w:bidi="ar-SY"/>
        </w:rPr>
        <w:t xml:space="preserve">000000000000000 000000000000000 </w:t>
      </w:r>
    </w:p>
    <w:p w14:paraId="0AF99DB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س8: ما معنى انْتِفاءِ الشُّبْهَة ؟ ولمَ كان شَرْطاً لِلقَطْع ؟ مع التَّمثِيلِ له.</w:t>
      </w:r>
    </w:p>
    <w:p w14:paraId="252445A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س9: اذكُر ثلاثَة أمثِلة لِلحِرْز، وما الدَّليل على اشتراط الحرز في القطع ؟ مع بيانِ وجه الدّلالَة.</w:t>
      </w:r>
    </w:p>
    <w:p w14:paraId="7B90FF2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س10: بيِّن أيّ الصُّور التّالية فيها قطع، وأيّها لا قَطْعَ فيها ؟ مع بيان السَّبَب.</w:t>
      </w:r>
    </w:p>
    <w:p w14:paraId="0499025D" w14:textId="77777777" w:rsidR="00CB4068" w:rsidRDefault="00CB4068" w:rsidP="00C95BDA">
      <w:pPr>
        <w:widowControl w:val="0"/>
        <w:numPr>
          <w:ilvl w:val="0"/>
          <w:numId w:val="54"/>
        </w:numPr>
        <w:spacing w:after="120"/>
        <w:rPr>
          <w:rFonts w:ascii="Traditional Arabic" w:hAnsi="Traditional Arabic"/>
          <w:b/>
          <w:sz w:val="40"/>
          <w:rtl/>
          <w:lang w:bidi="ar-SY"/>
        </w:rPr>
      </w:pPr>
      <w:r>
        <w:rPr>
          <w:rFonts w:ascii="Traditional Arabic" w:hAnsi="Traditional Arabic"/>
          <w:b/>
          <w:sz w:val="40"/>
          <w:rtl/>
          <w:lang w:bidi="ar-SY"/>
        </w:rPr>
        <w:t>سَرِقَة آلاتِ اللَّهْوِ المحرَّم.</w:t>
      </w:r>
    </w:p>
    <w:p w14:paraId="7CFC6E0B"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ب- مَن استُودِعَ مالاً فأنْكَرَه.</w:t>
      </w:r>
    </w:p>
    <w:p w14:paraId="7B16880A"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ج- إذا أخَذ مالاً خِلْسَةً.</w:t>
      </w:r>
    </w:p>
    <w:p w14:paraId="2A6DE52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د- إذا سَرَق غَنَماً مِن حَظِيرَتها.</w:t>
      </w:r>
    </w:p>
    <w:p w14:paraId="54FC5325"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هـ- إذا شَهِد عليه رَجُلٌ وامرأتان بِالسَّرِقَة.</w:t>
      </w:r>
    </w:p>
    <w:p w14:paraId="6F0E8DB4"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و- إذا سَرق طَعاماً في مجاعَة.</w:t>
      </w:r>
    </w:p>
    <w:p w14:paraId="1C5F156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ز- إذا سَرق مالاً مخفِيّاً تحت الفرش.</w:t>
      </w:r>
    </w:p>
    <w:p w14:paraId="06C3B568"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ح- إذا سَرَقَت الزَّوْجَة مِن مالِ زَوْجِها.</w:t>
      </w:r>
    </w:p>
    <w:p w14:paraId="1D130CBB" w14:textId="77777777" w:rsidR="00CB4068" w:rsidRDefault="00CB4068" w:rsidP="00CB4068">
      <w:pPr>
        <w:widowControl w:val="0"/>
        <w:spacing w:after="240"/>
        <w:jc w:val="center"/>
        <w:outlineLvl w:val="2"/>
        <w:rPr>
          <w:rFonts w:ascii="Traditional Arabic" w:hAnsi="Traditional Arabic"/>
          <w:b/>
          <w:bCs/>
          <w:sz w:val="36"/>
          <w:vertAlign w:val="superscript"/>
          <w:rtl/>
        </w:rPr>
      </w:pPr>
      <w:r>
        <w:rPr>
          <w:rFonts w:ascii="Traditional Arabic" w:hAnsi="Traditional Arabic"/>
          <w:b/>
          <w:sz w:val="40"/>
          <w:rtl/>
          <w:lang w:bidi="ar-SY"/>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والثالث والعشرون</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55"/>
      </w:r>
      <w:r>
        <w:rPr>
          <w:rFonts w:ascii="Traditional Arabic" w:hAnsi="Traditional Arabic"/>
          <w:b/>
          <w:bCs/>
          <w:sz w:val="36"/>
          <w:vertAlign w:val="superscript"/>
          <w:rtl/>
        </w:rPr>
        <w:t>)</w:t>
      </w:r>
    </w:p>
    <w:p w14:paraId="7EDC3361" w14:textId="77777777" w:rsidR="00CB4068" w:rsidRDefault="00CB4068" w:rsidP="00CB4068">
      <w:pPr>
        <w:widowControl w:val="0"/>
        <w:spacing w:after="240"/>
        <w:jc w:val="center"/>
        <w:outlineLvl w:val="2"/>
        <w:rPr>
          <w:b/>
          <w:bCs/>
          <w:sz w:val="36"/>
          <w:rtl/>
        </w:rPr>
      </w:pPr>
      <w:r>
        <w:rPr>
          <w:b/>
          <w:bCs/>
          <w:sz w:val="36"/>
          <w:rtl/>
        </w:rPr>
        <w:t>حَدّ قُطاّع الطَّرِيقِ ( الحِرابَة )</w:t>
      </w:r>
    </w:p>
    <w:p w14:paraId="60ABFB16" w14:textId="77777777" w:rsidR="00CB4068" w:rsidRDefault="00CB4068" w:rsidP="00CB4068">
      <w:pPr>
        <w:widowControl w:val="0"/>
        <w:spacing w:after="120"/>
        <w:ind w:firstLine="397"/>
        <w:rPr>
          <w:sz w:val="36"/>
          <w:rtl/>
        </w:rPr>
      </w:pPr>
      <w:r>
        <w:rPr>
          <w:sz w:val="36"/>
          <w:rtl/>
        </w:rPr>
        <w:t>لقد ذلَّل اللهُ لعبادِهِ الأرضَ وأمَرَهُم بالسَّير في مَناكِبها لِتَبادُلِ مَصالحهم، وتَنْمِيَةِ أموالهم وصِلَة أَرْحامِهِم، وتَعاوُنهم على البِرِّ والتَّقْوى، وأعظَم مِن ذلك السَّفَر إلى بَيْتِه العَتِيق والسَّفَر لِطَلَب العِلْم أو الدَّعْوة إلى اللهِ أو الجِهادِ في سَبِيلِه ونحوِ ذلك، فإذا أرادَ أَحَدٌ أن يَسُدَّ طَرِيقَ هؤلاء، أو يَعوق سَيْرَهُم، أو يخوِّفَهم وَجَب مَنْعُه وَرَدْعُه؛ حِفْظاً لِنِعْمَة الأَمْنِ التي امتَنَّ اللهُ بها على عِبادِهِ.</w:t>
      </w:r>
    </w:p>
    <w:p w14:paraId="40CC55BB" w14:textId="77777777" w:rsidR="00CB4068" w:rsidRDefault="00CB4068" w:rsidP="00CB4068">
      <w:pPr>
        <w:widowControl w:val="0"/>
        <w:spacing w:after="120"/>
        <w:ind w:firstLine="397"/>
        <w:rPr>
          <w:sz w:val="36"/>
          <w:rtl/>
        </w:rPr>
      </w:pPr>
      <w:r>
        <w:rPr>
          <w:sz w:val="36"/>
          <w:rtl/>
        </w:rPr>
        <w:t>لذا فقد شَرَع اللهُ حَدّاً رادِعاً يُزِيلُ هذا العائِقَ ويمنَع ذلك الأَذَى وهو المسمَّى بـ (حدّ الحرابَة).</w:t>
      </w:r>
    </w:p>
    <w:p w14:paraId="7A01BF7F" w14:textId="77777777" w:rsidR="00CB4068" w:rsidRDefault="00CB4068" w:rsidP="00CB4068">
      <w:pPr>
        <w:widowControl w:val="0"/>
        <w:spacing w:before="240" w:after="120"/>
        <w:ind w:firstLine="397"/>
        <w:rPr>
          <w:b/>
          <w:bCs/>
          <w:sz w:val="36"/>
          <w:rtl/>
        </w:rPr>
      </w:pPr>
      <w:r>
        <w:rPr>
          <w:b/>
          <w:bCs/>
          <w:sz w:val="36"/>
          <w:rtl/>
        </w:rPr>
        <w:t>تَعرِيف الحِرابَة:</w:t>
      </w:r>
    </w:p>
    <w:p w14:paraId="301C5FC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الحِرابَة: هي التَّعَرُّضُ لِلنّاسِ بِالسِّلاحِ ونحوِهِ في الصَّحراءِ أو البُنْيانِ لِيغصِبوهُم مُجاهَرَة. والتَّعرُّض لِلنّاسِ لِسَفْكِ دِمائِهِم وانتِهاكِ أَعْراضهِم داخِلَ في الحرابَة.</w:t>
      </w:r>
    </w:p>
    <w:p w14:paraId="4B940E45"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ويدخُل في الحرابَة: ما يقَع مِن ذلك في طائِرَة، أو سَفِينَة، أو سَيّارَة، وسواء أكان تَهدِيداً بِسِلاحٍ، أم زَرْعاً لِمُتَفَجِّرات، أم نَسْفاً لأبْنِيَةٍ.</w:t>
      </w:r>
    </w:p>
    <w:p w14:paraId="09F43BE5"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حُكْمُها:</w:t>
      </w:r>
    </w:p>
    <w:p w14:paraId="79AA76F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الحرابَة محرَّمَة، وهي كَبِيرَةٌ مِن كَبائِر الذُّنوب، وقد دلَّ على تحرِيمها الكتاب والسُّنَّة والإجماع.</w:t>
      </w:r>
    </w:p>
    <w:p w14:paraId="1BA2B31B" w14:textId="77777777" w:rsidR="00CB4068" w:rsidRDefault="00CB4068" w:rsidP="00435223">
      <w:pPr>
        <w:widowControl w:val="0"/>
        <w:spacing w:after="120"/>
        <w:ind w:firstLine="397"/>
        <w:jc w:val="both"/>
        <w:rPr>
          <w:rFonts w:ascii="Traditional Arabic" w:hAnsi="Traditional Arabic"/>
          <w:b/>
          <w:sz w:val="40"/>
          <w:rtl/>
        </w:rPr>
      </w:pPr>
      <w:r>
        <w:rPr>
          <w:rFonts w:ascii="Traditional Arabic" w:hAnsi="Traditional Arabic"/>
          <w:b/>
          <w:sz w:val="40"/>
          <w:rtl/>
        </w:rPr>
        <w:t>فَمِن الكتاب: قولُه سبحانَه وتعالى في محكَم تنزيلِه:</w:t>
      </w:r>
      <w:r w:rsidR="00435223">
        <w:rPr>
          <w:rFonts w:ascii="Lotus Linotype" w:hAnsi="Lotus Linotype" w:cs="Lotus Linotype"/>
          <w:color w:val="000000"/>
          <w:szCs w:val="28"/>
          <w:rtl/>
        </w:rPr>
        <w:t>﴿</w:t>
      </w:r>
      <w:r w:rsidR="00435223" w:rsidRPr="00435223">
        <w:rPr>
          <w:color w:val="000000"/>
          <w:szCs w:val="40"/>
          <w:rtl/>
        </w:rPr>
        <w:t xml:space="preserve"> </w:t>
      </w:r>
      <w:r w:rsidR="00435223" w:rsidRPr="00E4512B">
        <w:rPr>
          <w:color w:val="000000"/>
          <w:szCs w:val="40"/>
          <w:rtl/>
        </w:rPr>
        <w:t>إِنَّمَا جَزَاءُ الَّذِينَ يُحَارِبُونَ اللَّهَ وَرَسُولَهُ وَيَسْعَوْنَ فِي الْأَرْضِ فَسَادًا أَنْ يُقَتَّلُوا أَوْ</w:t>
      </w:r>
      <w:r w:rsidR="00435223" w:rsidRPr="00E4512B">
        <w:rPr>
          <w:color w:val="000000"/>
          <w:szCs w:val="40"/>
        </w:rPr>
        <w:t xml:space="preserve"> </w:t>
      </w:r>
      <w:r w:rsidR="00435223" w:rsidRPr="00E4512B">
        <w:rPr>
          <w:color w:val="000000"/>
          <w:szCs w:val="40"/>
          <w:rtl/>
        </w:rPr>
        <w:t>يُصَلَّبُوا أَوْ تُقَطَّعَ أَيْدِيهِمْ وَأَرْجُلُهُمْ مِنْ خِلَافٍ أَوْ يُنْفَوْا مِنَ الْأَرْضِ ذَلِكَ لَهُمْ خِزْيٌ فِي الدُّنْيَا وَلَهُمْ</w:t>
      </w:r>
      <w:r w:rsidR="00435223">
        <w:rPr>
          <w:color w:val="000000"/>
          <w:szCs w:val="40"/>
          <w:rtl/>
        </w:rPr>
        <w:t xml:space="preserve"> فِي الْآخِرَةِ عَذَابٌ عَظِيمٌ</w:t>
      </w:r>
      <w:r w:rsidR="00435223">
        <w:rPr>
          <w:rFonts w:ascii="Lotus Linotype" w:hAnsi="Lotus Linotype" w:cs="Lotus Linotype"/>
          <w:b/>
          <w:szCs w:val="28"/>
          <w:rtl/>
        </w:rPr>
        <w:t>﴾</w:t>
      </w:r>
      <w:r w:rsidR="00435223">
        <w:rPr>
          <w:rFonts w:ascii="Traditional Arabic" w:hAnsi="Traditional Arabic" w:hint="cs"/>
          <w:b/>
          <w:sz w:val="40"/>
          <w:rtl/>
        </w:rPr>
        <w:t xml:space="preserve"> </w:t>
      </w:r>
      <w:r>
        <w:rPr>
          <w:rFonts w:ascii="Traditional Arabic" w:hAnsi="Traditional Arabic"/>
          <w:b/>
          <w:sz w:val="40"/>
          <w:rtl/>
        </w:rPr>
        <w:t>[المائدة: 33].</w:t>
      </w:r>
    </w:p>
    <w:p w14:paraId="4BBDD079"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 xml:space="preserve">ومن السُّنَّة: حديث أنس </w:t>
      </w:r>
      <w:r w:rsidR="00D70043">
        <w:rPr>
          <w:rFonts w:ascii="AGA Arabesque" w:hAnsi="AGA Arabesque"/>
          <w:b/>
          <w:sz w:val="36"/>
          <w:rtl/>
        </w:rPr>
        <w:t>-رضي الله عنه-</w:t>
      </w:r>
      <w:r>
        <w:rPr>
          <w:rFonts w:ascii="Traditional Arabic" w:hAnsi="Traditional Arabic"/>
          <w:b/>
          <w:sz w:val="40"/>
          <w:rtl/>
        </w:rPr>
        <w:t xml:space="preserve"> قال:</w:t>
      </w:r>
      <w:r>
        <w:rPr>
          <w:rFonts w:ascii="Traditional Arabic" w:hAnsi="Traditional Arabic"/>
          <w:b/>
          <w:sz w:val="36"/>
          <w:rtl/>
        </w:rPr>
        <w:t xml:space="preserve">« قَدِم ناسٌ مِن عُكَل أو عُرَيْنة فاجْتَووا المدِينَةَ فأمَرَهُم النَّبيُّ </w:t>
      </w:r>
      <w:r w:rsidR="00D70043">
        <w:rPr>
          <w:rFonts w:ascii="AGA Arabesque" w:hAnsi="AGA Arabesque"/>
          <w:b/>
          <w:sz w:val="36"/>
          <w:rtl/>
        </w:rPr>
        <w:t>-صلى الله عليه وسلم-</w:t>
      </w:r>
      <w:r>
        <w:rPr>
          <w:rFonts w:ascii="Traditional Arabic" w:hAnsi="Traditional Arabic"/>
          <w:b/>
          <w:sz w:val="36"/>
          <w:rtl/>
        </w:rPr>
        <w:t xml:space="preserve"> بِلقاح، وأن يَشْرَبوا مِن أَبْوالها وألبانها، فانطَلَقُوا فَلَمّا صَحُّوا قَتَلوا راعِي النَّبيِّ </w:t>
      </w:r>
      <w:r w:rsidR="00D70043">
        <w:rPr>
          <w:rFonts w:ascii="AGA Arabesque" w:hAnsi="AGA Arabesque"/>
          <w:b/>
          <w:sz w:val="36"/>
          <w:rtl/>
        </w:rPr>
        <w:t>-صلى الله عليه وسلم-</w:t>
      </w:r>
      <w:r>
        <w:rPr>
          <w:rFonts w:ascii="Traditional Arabic" w:hAnsi="Traditional Arabic"/>
          <w:b/>
          <w:sz w:val="36"/>
          <w:rtl/>
        </w:rPr>
        <w:t xml:space="preserve"> واستاقُوا النَّعَم، فجاء الخبَر في أوَّلِ النَّهارِ فَبَعَث في آثارِهِم، فلمّا ارتَفَع النَّهارُ جِيءَ بهم، فأمَر فَقَطَع أَيدِيَهُم وأرجُلَهُم، وسُمِّرَت أَعْيُنُهم، وأُلْقوا في الحرَّة يَسْتَسْقُونَ فلا يُسْقَوْن ». متَّفق عليه</w:t>
      </w:r>
      <w:r>
        <w:rPr>
          <w:rFonts w:ascii="Traditional Arabic" w:hAnsi="Traditional Arabic"/>
          <w:b/>
          <w:sz w:val="40"/>
          <w:vertAlign w:val="superscript"/>
          <w:rtl/>
        </w:rPr>
        <w:t>(</w:t>
      </w:r>
      <w:r>
        <w:rPr>
          <w:rFonts w:ascii="Traditional Arabic" w:hAnsi="Traditional Arabic"/>
          <w:b/>
          <w:sz w:val="40"/>
          <w:vertAlign w:val="superscript"/>
          <w:rtl/>
        </w:rPr>
        <w:footnoteReference w:id="856"/>
      </w:r>
      <w:r>
        <w:rPr>
          <w:rFonts w:ascii="Traditional Arabic" w:hAnsi="Traditional Arabic"/>
          <w:b/>
          <w:sz w:val="40"/>
          <w:vertAlign w:val="superscript"/>
          <w:rtl/>
        </w:rPr>
        <w:t>)</w:t>
      </w:r>
      <w:r>
        <w:rPr>
          <w:rFonts w:ascii="Traditional Arabic" w:hAnsi="Traditional Arabic"/>
          <w:b/>
          <w:sz w:val="40"/>
          <w:rtl/>
        </w:rPr>
        <w:t>.</w:t>
      </w:r>
    </w:p>
    <w:p w14:paraId="4BF39E9A"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وقد أجمَعَت الأُمَّة على تحرِيمِ الحِرابَةِ.</w:t>
      </w:r>
    </w:p>
    <w:p w14:paraId="5C186252" w14:textId="77777777" w:rsidR="00CB4068" w:rsidRDefault="00CB4068" w:rsidP="00CB4068">
      <w:pPr>
        <w:widowControl w:val="0"/>
        <w:spacing w:before="240"/>
        <w:ind w:firstLine="397"/>
        <w:rPr>
          <w:rFonts w:ascii="Traditional Arabic" w:hAnsi="Traditional Arabic"/>
          <w:bCs/>
          <w:sz w:val="40"/>
          <w:rtl/>
        </w:rPr>
      </w:pPr>
      <w:r>
        <w:rPr>
          <w:rFonts w:ascii="Traditional Arabic" w:hAnsi="Traditional Arabic"/>
          <w:bCs/>
          <w:sz w:val="40"/>
          <w:rtl/>
        </w:rPr>
        <w:t>عُقوبَة المُحارِب:</w:t>
      </w:r>
    </w:p>
    <w:p w14:paraId="2E80BE9B"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 xml:space="preserve">لقد بيَّن اللهُ تعالى حَدَّ المحارِبِ في الآية السّابقة، والإمام مخيَّر بين قَتْلِهِم، أو صَلْبِهم، أو قَطْعِ أَيدِيهِم وأرجُلِهِم مِن خِلافٍ - أي اليَد اليُمْنى والرِّجْل اليُسرى - أو نَفْيهِم </w:t>
      </w:r>
      <w:r>
        <w:rPr>
          <w:rFonts w:ascii="Traditional Arabic" w:hAnsi="Traditional Arabic"/>
          <w:b/>
          <w:sz w:val="40"/>
          <w:vertAlign w:val="superscript"/>
          <w:rtl/>
        </w:rPr>
        <w:t>(</w:t>
      </w:r>
      <w:r>
        <w:rPr>
          <w:rFonts w:ascii="Traditional Arabic" w:hAnsi="Traditional Arabic"/>
          <w:b/>
          <w:sz w:val="40"/>
          <w:vertAlign w:val="superscript"/>
          <w:rtl/>
        </w:rPr>
        <w:footnoteReference w:id="857"/>
      </w:r>
      <w:r>
        <w:rPr>
          <w:rFonts w:ascii="Traditional Arabic" w:hAnsi="Traditional Arabic"/>
          <w:b/>
          <w:sz w:val="40"/>
          <w:vertAlign w:val="superscript"/>
          <w:rtl/>
        </w:rPr>
        <w:t>)</w:t>
      </w:r>
      <w:r>
        <w:rPr>
          <w:rFonts w:ascii="Traditional Arabic" w:hAnsi="Traditional Arabic"/>
          <w:b/>
          <w:sz w:val="40"/>
          <w:rtl/>
        </w:rPr>
        <w:t xml:space="preserve"> مِن الأَرْضِ، إلّا إذا كان المحارِب قد قَتَلَ فإنَّه يَتَعَيَّن قَتْلُه حَتْماً، ويكون اختِيار الإمامِ مَبْنِيّاً على اجتِهادِه، مُراعِياً واقِعَ الـمُجْرِمِ وظُروفَ الجريمةِ وأثَرَها في المجتَمَعِ </w:t>
      </w:r>
      <w:r>
        <w:rPr>
          <w:rFonts w:ascii="Traditional Arabic" w:hAnsi="Traditional Arabic"/>
          <w:b/>
          <w:sz w:val="40"/>
          <w:vertAlign w:val="superscript"/>
          <w:rtl/>
        </w:rPr>
        <w:t>(</w:t>
      </w:r>
      <w:r>
        <w:rPr>
          <w:rFonts w:ascii="Traditional Arabic" w:hAnsi="Traditional Arabic"/>
          <w:b/>
          <w:sz w:val="40"/>
          <w:vertAlign w:val="superscript"/>
          <w:rtl/>
        </w:rPr>
        <w:footnoteReference w:id="858"/>
      </w:r>
      <w:r>
        <w:rPr>
          <w:rFonts w:ascii="Traditional Arabic" w:hAnsi="Traditional Arabic"/>
          <w:b/>
          <w:sz w:val="40"/>
          <w:vertAlign w:val="superscript"/>
          <w:rtl/>
        </w:rPr>
        <w:t>)</w:t>
      </w:r>
      <w:r>
        <w:rPr>
          <w:rFonts w:ascii="Traditional Arabic" w:hAnsi="Traditional Arabic"/>
          <w:b/>
          <w:sz w:val="40"/>
          <w:rtl/>
        </w:rPr>
        <w:t>.</w:t>
      </w:r>
    </w:p>
    <w:p w14:paraId="1C1CF97B" w14:textId="77777777" w:rsidR="00CB4068" w:rsidRDefault="00CB4068" w:rsidP="00CB4068">
      <w:pPr>
        <w:widowControl w:val="0"/>
        <w:spacing w:before="240"/>
        <w:ind w:firstLine="397"/>
        <w:rPr>
          <w:rFonts w:ascii="Traditional Arabic" w:hAnsi="Traditional Arabic"/>
          <w:bCs/>
          <w:sz w:val="40"/>
          <w:rtl/>
        </w:rPr>
      </w:pPr>
      <w:r>
        <w:rPr>
          <w:rFonts w:ascii="Traditional Arabic" w:hAnsi="Traditional Arabic"/>
          <w:bCs/>
          <w:sz w:val="40"/>
          <w:rtl/>
        </w:rPr>
        <w:t>تَوْبَة المُحارِبِ:</w:t>
      </w:r>
    </w:p>
    <w:p w14:paraId="1E9BADDD" w14:textId="77777777" w:rsidR="00CB4068" w:rsidRDefault="00CB4068" w:rsidP="00435223">
      <w:pPr>
        <w:widowControl w:val="0"/>
        <w:ind w:firstLine="397"/>
        <w:rPr>
          <w:rFonts w:ascii="Traditional Arabic" w:hAnsi="Traditional Arabic"/>
          <w:b/>
          <w:sz w:val="40"/>
          <w:rtl/>
        </w:rPr>
      </w:pPr>
      <w:r>
        <w:rPr>
          <w:rFonts w:ascii="Traditional Arabic" w:hAnsi="Traditional Arabic"/>
          <w:b/>
          <w:sz w:val="40"/>
          <w:rtl/>
        </w:rPr>
        <w:t>إذا تابَ المحارِبُ قَبْلَ القُدْرَة عليه فإنَّ الحدَّ يَسْقُط عنه، كما قال تعالى - بعد آية الحرابَة -</w:t>
      </w:r>
      <w:r w:rsidR="00435223">
        <w:rPr>
          <w:rFonts w:ascii="Lotus Linotype" w:hAnsi="Lotus Linotype" w:cs="Lotus Linotype"/>
          <w:color w:val="000000"/>
          <w:szCs w:val="28"/>
          <w:rtl/>
        </w:rPr>
        <w:t>﴿</w:t>
      </w:r>
      <w:r w:rsidR="00435223" w:rsidRPr="00435223">
        <w:rPr>
          <w:color w:val="000000"/>
          <w:szCs w:val="40"/>
          <w:rtl/>
        </w:rPr>
        <w:t xml:space="preserve"> </w:t>
      </w:r>
      <w:r w:rsidR="00435223" w:rsidRPr="00E4512B">
        <w:rPr>
          <w:color w:val="000000"/>
          <w:szCs w:val="40"/>
          <w:rtl/>
        </w:rPr>
        <w:t>إِلَّا الَّذِينَ تَابُوا مِنْ قَبْلِ أَنْ تَقْدِرُوا عَلَيْهِمْ فَاعْلَمُو</w:t>
      </w:r>
      <w:r w:rsidR="00435223">
        <w:rPr>
          <w:color w:val="000000"/>
          <w:szCs w:val="40"/>
          <w:rtl/>
        </w:rPr>
        <w:t>ا أَنَّ اللَّهَ غَفُورٌ رَحِيمٌ</w:t>
      </w:r>
      <w:r w:rsidR="00435223">
        <w:rPr>
          <w:rFonts w:ascii="Lotus Linotype" w:hAnsi="Lotus Linotype" w:cs="Lotus Linotype"/>
          <w:b/>
          <w:szCs w:val="28"/>
          <w:rtl/>
        </w:rPr>
        <w:t>﴾</w:t>
      </w:r>
      <w:r w:rsidR="00435223">
        <w:rPr>
          <w:rFonts w:ascii="Traditional Arabic" w:hAnsi="Traditional Arabic" w:hint="cs"/>
          <w:b/>
          <w:sz w:val="40"/>
          <w:rtl/>
        </w:rPr>
        <w:t xml:space="preserve"> </w:t>
      </w:r>
      <w:r>
        <w:rPr>
          <w:rFonts w:ascii="Traditional Arabic" w:hAnsi="Traditional Arabic"/>
          <w:b/>
          <w:sz w:val="40"/>
          <w:rtl/>
        </w:rPr>
        <w:t>[المائدة: 34].</w:t>
      </w:r>
    </w:p>
    <w:p w14:paraId="5569CA61"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وعلى هذا عَمَلُ الصَّحابَة رَضِيَ اللهُ عنهم.</w:t>
      </w:r>
    </w:p>
    <w:p w14:paraId="5685D5EF" w14:textId="77777777" w:rsidR="00CB4068" w:rsidRDefault="00CB4068" w:rsidP="00CB4068">
      <w:pPr>
        <w:widowControl w:val="0"/>
        <w:ind w:firstLine="397"/>
        <w:rPr>
          <w:rFonts w:ascii="Traditional Arabic" w:hAnsi="Traditional Arabic"/>
          <w:b/>
          <w:sz w:val="40"/>
          <w:rtl/>
        </w:rPr>
      </w:pPr>
      <w:r>
        <w:rPr>
          <w:rFonts w:ascii="Traditional Arabic" w:hAnsi="Traditional Arabic"/>
          <w:b/>
          <w:sz w:val="40"/>
          <w:rtl/>
        </w:rPr>
        <w:t>أمّا إذا كان ذلك بعد القُدْرَةِ عليه فلا يَسْقُط عنه الحدّ؛ لمفهومِ الآيَة السّابِقَة، ولئَلّا يَتَّخَذَ ذلك ذَرِيعَةً إلى تَعْطِيلِ حُدودِ اللهِ.</w:t>
      </w:r>
    </w:p>
    <w:p w14:paraId="676D24D6" w14:textId="77777777" w:rsidR="00CB4068" w:rsidRDefault="00CB4068" w:rsidP="00CB4068">
      <w:pPr>
        <w:widowControl w:val="0"/>
        <w:spacing w:before="240" w:after="120"/>
        <w:ind w:firstLine="397"/>
        <w:rPr>
          <w:rFonts w:ascii="Traditional Arabic" w:hAnsi="Traditional Arabic"/>
          <w:bCs/>
          <w:sz w:val="40"/>
        </w:rPr>
      </w:pPr>
      <w:r>
        <w:rPr>
          <w:rFonts w:ascii="Traditional Arabic" w:hAnsi="Traditional Arabic"/>
          <w:bCs/>
          <w:sz w:val="40"/>
          <w:rtl/>
        </w:rPr>
        <w:t>الأسئِلَة:</w:t>
      </w:r>
    </w:p>
    <w:p w14:paraId="612B1EF9"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ما المراد بالحِرابَة ؟ وما الحكْمَة مِن مَشروعِيَّة حَدّ الحرابَة ؟</w:t>
      </w:r>
    </w:p>
    <w:p w14:paraId="4E50329D"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ما حَدّ المحارِب ؟ ومتى يَسْقُط الحدّ عنه ؟ مُسْتَدِلّاً لِما تقول.</w:t>
      </w:r>
    </w:p>
    <w:p w14:paraId="75B28A0C"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ما حُكْم المحارِب إذا تابَ بعد القُدْرَة عليه ؟ اذكُر الدَّلِيلَ والتَّعلِيلَ لِما تقول.</w:t>
      </w:r>
    </w:p>
    <w:p w14:paraId="5D66E67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ما الاعتِبارات التي يُراعِيها الإمام في اختِيارِه عُقوبَة المحارِب ؟</w:t>
      </w:r>
    </w:p>
    <w:p w14:paraId="4FA46A0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rPr>
        <w:t>س5:</w:t>
      </w:r>
      <w:r>
        <w:rPr>
          <w:rFonts w:ascii="Traditional Arabic" w:hAnsi="Traditional Arabic"/>
          <w:b/>
          <w:sz w:val="40"/>
          <w:rtl/>
          <w:lang w:bidi="ar-SY"/>
        </w:rPr>
        <w:t xml:space="preserve"> أجِب بِصَح </w:t>
      </w:r>
      <w:r>
        <w:rPr>
          <w:rFonts w:ascii="Traditional Arabic" w:hAnsi="Traditional Arabic"/>
          <w:b/>
          <w:sz w:val="36"/>
          <w:rtl/>
          <w:lang w:bidi="ar-SY"/>
        </w:rPr>
        <w:t>(</w:t>
      </w:r>
      <w:r>
        <w:rPr>
          <w:rFonts w:ascii="Traditional Arabic" w:hAnsi="Traditional Arabic"/>
          <w:b/>
          <w:sz w:val="36"/>
          <w:lang w:bidi="ar-SY"/>
        </w:rPr>
        <w:sym w:font="Wingdings" w:char="F0FC"/>
      </w:r>
      <w:r>
        <w:rPr>
          <w:rFonts w:ascii="Traditional Arabic" w:hAnsi="Traditional Arabic"/>
          <w:b/>
          <w:sz w:val="36"/>
          <w:rtl/>
          <w:lang w:bidi="ar-SY"/>
        </w:rPr>
        <w:t>)</w:t>
      </w:r>
      <w:r>
        <w:rPr>
          <w:rFonts w:ascii="Traditional Arabic" w:hAnsi="Traditional Arabic"/>
          <w:b/>
          <w:sz w:val="40"/>
          <w:rtl/>
          <w:lang w:bidi="ar-SY"/>
        </w:rPr>
        <w:t xml:space="preserve"> أو خطأ (×) مع تصحيح الخطأ:</w:t>
      </w:r>
    </w:p>
    <w:p w14:paraId="71845F9D" w14:textId="77777777" w:rsidR="00CB4068" w:rsidRDefault="00CB4068" w:rsidP="00C95BDA">
      <w:pPr>
        <w:widowControl w:val="0"/>
        <w:numPr>
          <w:ilvl w:val="0"/>
          <w:numId w:val="72"/>
        </w:numPr>
        <w:spacing w:after="120"/>
        <w:rPr>
          <w:rFonts w:ascii="Traditional Arabic" w:hAnsi="Traditional Arabic"/>
          <w:b/>
          <w:sz w:val="40"/>
          <w:rtl/>
          <w:lang w:bidi="ar-SY"/>
        </w:rPr>
      </w:pPr>
      <w:r>
        <w:rPr>
          <w:rFonts w:ascii="Traditional Arabic" w:hAnsi="Traditional Arabic"/>
          <w:b/>
          <w:sz w:val="40"/>
          <w:rtl/>
          <w:lang w:bidi="ar-SY"/>
        </w:rPr>
        <w:t>التَّعرُّض لِلنّاسِ بِالسِّلاح لانتِهاكِ أعراضِهِم داخِلٌ في الحِرابَة</w:t>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t>(   ).</w:t>
      </w:r>
    </w:p>
    <w:p w14:paraId="7E54F867"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ب- يجب قَتْل المحارِب بكلِّ حالٍ</w:t>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t>(   ).</w:t>
      </w:r>
    </w:p>
    <w:p w14:paraId="1CCA76B0" w14:textId="77777777" w:rsidR="00CB4068" w:rsidRDefault="00CB4068" w:rsidP="00CB4068">
      <w:pPr>
        <w:widowControl w:val="0"/>
        <w:spacing w:after="120"/>
        <w:ind w:firstLine="397"/>
        <w:rPr>
          <w:rFonts w:ascii="Traditional Arabic" w:hAnsi="Traditional Arabic"/>
          <w:b/>
          <w:sz w:val="40"/>
          <w:rtl/>
          <w:lang w:bidi="ar-SY"/>
        </w:rPr>
      </w:pPr>
      <w:r>
        <w:rPr>
          <w:rFonts w:ascii="Traditional Arabic" w:hAnsi="Traditional Arabic"/>
          <w:b/>
          <w:sz w:val="40"/>
          <w:rtl/>
          <w:lang w:bidi="ar-SY"/>
        </w:rPr>
        <w:t>ج- مِن عُقوبَة المحارِب قَطْع يَدِه اليُسرى ورِجْلِه اليُمْنى</w:t>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r>
      <w:r>
        <w:rPr>
          <w:rFonts w:ascii="Traditional Arabic" w:hAnsi="Traditional Arabic"/>
          <w:b/>
          <w:sz w:val="40"/>
          <w:rtl/>
          <w:lang w:bidi="ar-SY"/>
        </w:rPr>
        <w:tab/>
        <w:t>(   ).</w:t>
      </w:r>
    </w:p>
    <w:p w14:paraId="1E380DBD" w14:textId="77777777" w:rsidR="00CB4068" w:rsidRDefault="00CB4068" w:rsidP="00CB4068">
      <w:pPr>
        <w:widowControl w:val="0"/>
        <w:spacing w:after="240"/>
        <w:jc w:val="center"/>
        <w:outlineLvl w:val="2"/>
        <w:rPr>
          <w:b/>
          <w:bCs/>
          <w:sz w:val="36"/>
        </w:rPr>
      </w:pPr>
      <w:r>
        <w:rPr>
          <w:rFonts w:ascii="Traditional Arabic" w:hAnsi="Traditional Arabic"/>
          <w:b/>
          <w:noProof w:val="0"/>
          <w:color w:val="000000"/>
          <w:sz w:val="36"/>
          <w:rtl/>
        </w:rPr>
        <w:br w:type="page"/>
      </w:r>
      <w:r>
        <w:rPr>
          <w:rFonts w:ascii="AXtManalBLack" w:hAnsi="AXtManalBLack"/>
          <w:b/>
          <w:bCs/>
          <w:sz w:val="36"/>
          <w:szCs w:val="40"/>
          <w:rtl/>
        </w:rPr>
        <w:t xml:space="preserve">الدَّرس </w:t>
      </w:r>
      <w:r>
        <w:rPr>
          <w:rFonts w:ascii="AXtManalBLack" w:hAnsi="AXtManalBLack" w:hint="cs"/>
          <w:b/>
          <w:bCs/>
          <w:sz w:val="36"/>
          <w:szCs w:val="40"/>
          <w:rtl/>
        </w:rPr>
        <w:t>المائة والرابع والعشرون</w:t>
      </w:r>
      <w:r>
        <w:rPr>
          <w:rFonts w:ascii="Traditional Arabic" w:hAnsi="Traditional Arabic"/>
          <w:b/>
          <w:bCs/>
          <w:sz w:val="36"/>
          <w:vertAlign w:val="superscript"/>
          <w:rtl/>
        </w:rPr>
        <w:t xml:space="preserve"> (</w:t>
      </w:r>
      <w:r>
        <w:rPr>
          <w:rFonts w:ascii="Traditional Arabic" w:hAnsi="Traditional Arabic"/>
          <w:b/>
          <w:bCs/>
          <w:sz w:val="36"/>
          <w:vertAlign w:val="superscript"/>
          <w:rtl/>
        </w:rPr>
        <w:footnoteReference w:id="859"/>
      </w:r>
      <w:r>
        <w:rPr>
          <w:rFonts w:ascii="Traditional Arabic" w:hAnsi="Traditional Arabic"/>
          <w:b/>
          <w:bCs/>
          <w:sz w:val="36"/>
          <w:vertAlign w:val="superscript"/>
          <w:rtl/>
        </w:rPr>
        <w:t>)</w:t>
      </w:r>
    </w:p>
    <w:p w14:paraId="6773D04B" w14:textId="77777777" w:rsidR="00CB4068" w:rsidRDefault="00CB4068" w:rsidP="00CB4068">
      <w:pPr>
        <w:widowControl w:val="0"/>
        <w:tabs>
          <w:tab w:val="left" w:pos="3688"/>
          <w:tab w:val="center" w:pos="4251"/>
        </w:tabs>
        <w:spacing w:after="120"/>
        <w:jc w:val="center"/>
        <w:outlineLvl w:val="2"/>
        <w:rPr>
          <w:b/>
          <w:bCs/>
          <w:sz w:val="36"/>
          <w:rtl/>
        </w:rPr>
      </w:pPr>
      <w:r>
        <w:rPr>
          <w:b/>
          <w:bCs/>
          <w:sz w:val="36"/>
          <w:rtl/>
        </w:rPr>
        <w:t>أَحْكامُ البُغاةِ</w:t>
      </w:r>
    </w:p>
    <w:p w14:paraId="610AB5C5" w14:textId="77777777" w:rsidR="00CB4068" w:rsidRDefault="00CB4068" w:rsidP="00CB4068">
      <w:pPr>
        <w:widowControl w:val="0"/>
        <w:spacing w:before="240" w:after="120"/>
        <w:ind w:firstLine="397"/>
        <w:rPr>
          <w:b/>
          <w:bCs/>
          <w:sz w:val="36"/>
          <w:rtl/>
        </w:rPr>
      </w:pPr>
      <w:r>
        <w:rPr>
          <w:b/>
          <w:bCs/>
          <w:sz w:val="36"/>
          <w:rtl/>
        </w:rPr>
        <w:t>وُجوب السَّمْعِ والطّاعَةِ لإمامِ المُسلِمِينَ في غيرِ مَعْصِيَةِ اللهِ:</w:t>
      </w:r>
    </w:p>
    <w:p w14:paraId="72EC2F50"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إنَّ وِلايَة أَمْرِ النّاسِ مِن أَعْظَم واجِبات الدِّينِ وضَرورِيّاتِه، بل لا قِيامَ لِلدِّينِ ولا لِلدُّنيا إلّا بها، فإنَّ بنِي آدَم لا تَتِمّ مَصالحهُم إلّا باجتِماعِهم، ولا بُدَّ عند الاجتِماع مِن أمِيرٍ، وقد أمَرَ الشّارِع بِه في الاجتماع القليل العارِضِ كالسَّفَر تَنبِيهاً بذلك على ما هو أَهَمُّ، وهو اجتِماع النّاسِ تحتَ إمامٍ واحِدٍ.</w:t>
      </w:r>
    </w:p>
    <w:p w14:paraId="69E00DB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ولأنَّ اللهَ تعالى أوجَبَ الأَمْرَ بالمعروف والنَّهيَ عن المنكر، والجهاد، والعَدْل، ونَصْر المظلوم، وإقامَة الحدود، ولا يَتِمّ ذلك إلّا بِالقُوَّةِ والإمارَة.</w:t>
      </w:r>
    </w:p>
    <w:p w14:paraId="537B16D9" w14:textId="77777777" w:rsidR="00CB4068" w:rsidRDefault="00CB4068" w:rsidP="00435223">
      <w:pPr>
        <w:widowControl w:val="0"/>
        <w:spacing w:after="120"/>
        <w:ind w:firstLine="397"/>
        <w:rPr>
          <w:rFonts w:ascii="Traditional Arabic" w:hAnsi="Traditional Arabic"/>
          <w:b/>
          <w:sz w:val="40"/>
          <w:rtl/>
        </w:rPr>
      </w:pPr>
      <w:r>
        <w:rPr>
          <w:rFonts w:ascii="Traditional Arabic" w:hAnsi="Traditional Arabic"/>
          <w:b/>
          <w:sz w:val="40"/>
          <w:rtl/>
        </w:rPr>
        <w:t>وقد أمَرَ اللهُ جلَّ وعلا بِطاعَةِ وُلاةِ الأَمْر فقال تعالى:</w:t>
      </w:r>
      <w:r w:rsidR="00435223">
        <w:rPr>
          <w:rFonts w:ascii="Lotus Linotype" w:hAnsi="Lotus Linotype" w:cs="Lotus Linotype"/>
          <w:color w:val="000000"/>
          <w:szCs w:val="28"/>
          <w:rtl/>
        </w:rPr>
        <w:t>﴿</w:t>
      </w:r>
      <w:r w:rsidR="00435223" w:rsidRPr="00E4512B">
        <w:rPr>
          <w:color w:val="000000"/>
          <w:szCs w:val="40"/>
          <w:rtl/>
        </w:rPr>
        <w:t>يَا أَيُّهَا الَّذِينَ آمَنُوا أَطِيعُوا اللَّهَ وَأَطِيعُوا الرَّسُولَ وَأُولِي الْأَمْرِ مِنْكُمْ فَإِنْ تَنَازَعْتُمْ فِي شَيْءٍ فَرُدُّوهُ إِلَى اللَّهِ وَالرَّسُولِ إِنْ كُنْتُمْ تُؤْمِنُونَ بِاللَّهِ وَالْيَوْمِ الْآخِرِ ذَلِ</w:t>
      </w:r>
      <w:r w:rsidR="00435223">
        <w:rPr>
          <w:color w:val="000000"/>
          <w:szCs w:val="40"/>
          <w:rtl/>
        </w:rPr>
        <w:t>كَ خَيْرٌ وَأَحْسَنُ تَأْوِيلًا</w:t>
      </w:r>
      <w:r w:rsidR="00435223">
        <w:rPr>
          <w:rFonts w:ascii="Lotus Linotype" w:hAnsi="Lotus Linotype" w:cs="Lotus Linotype"/>
          <w:b/>
          <w:szCs w:val="28"/>
          <w:rtl/>
        </w:rPr>
        <w:t>﴾</w:t>
      </w:r>
      <w:r w:rsidR="00435223">
        <w:rPr>
          <w:rFonts w:ascii="Lotus Linotype" w:hAnsi="Lotus Linotype" w:hint="cs"/>
          <w:b/>
          <w:sz w:val="36"/>
          <w:rtl/>
        </w:rPr>
        <w:t xml:space="preserve"> </w:t>
      </w:r>
      <w:r>
        <w:rPr>
          <w:rFonts w:ascii="Lotus Linotype" w:hAnsi="Lotus Linotype"/>
          <w:b/>
          <w:sz w:val="36"/>
          <w:rtl/>
        </w:rPr>
        <w:t>[النِّساء: 59]</w:t>
      </w:r>
      <w:r>
        <w:rPr>
          <w:rFonts w:ascii="Traditional Arabic" w:hAnsi="Traditional Arabic"/>
          <w:b/>
          <w:sz w:val="40"/>
          <w:rtl/>
        </w:rPr>
        <w:t>.</w:t>
      </w:r>
    </w:p>
    <w:p w14:paraId="342855D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وأمَر به المصطفى </w:t>
      </w:r>
      <w:r w:rsidR="00D70043">
        <w:rPr>
          <w:rFonts w:ascii="AGA Arabesque" w:hAnsi="AGA Arabesque"/>
          <w:b/>
          <w:sz w:val="36"/>
          <w:rtl/>
        </w:rPr>
        <w:t>-صلى الله عليه وسلم-</w:t>
      </w:r>
      <w:r>
        <w:rPr>
          <w:rFonts w:ascii="Traditional Arabic" w:hAnsi="Traditional Arabic"/>
          <w:b/>
          <w:sz w:val="40"/>
          <w:rtl/>
        </w:rPr>
        <w:t xml:space="preserve"> فقال:</w:t>
      </w:r>
      <w:r>
        <w:rPr>
          <w:rFonts w:ascii="Traditional Arabic" w:hAnsi="Traditional Arabic"/>
          <w:b/>
          <w:sz w:val="36"/>
          <w:rtl/>
        </w:rPr>
        <w:t xml:space="preserve">« مَن أَطاعَني فقد أطاعَ اللهَ، ومَن عَصاني فقد عَصَى اللهَ، ومَن أطاعَ الأَمِيرَ فقد أطاعني، ومَن عَصَى الأَمِيرَ فقد عَصاني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60"/>
      </w:r>
      <w:r>
        <w:rPr>
          <w:rFonts w:ascii="Traditional Arabic" w:hAnsi="Traditional Arabic"/>
          <w:b/>
          <w:sz w:val="40"/>
          <w:vertAlign w:val="superscript"/>
          <w:rtl/>
        </w:rPr>
        <w:t>)</w:t>
      </w:r>
      <w:r>
        <w:rPr>
          <w:rFonts w:ascii="Traditional Arabic" w:hAnsi="Traditional Arabic"/>
          <w:b/>
          <w:sz w:val="40"/>
          <w:rtl/>
        </w:rPr>
        <w:t>. وهذا مالم يَأْمُر بمعصِيَة، فإنَّ أَمَرَ بمعصِيَةٍ فلا يُطاع فيها.</w:t>
      </w:r>
    </w:p>
    <w:p w14:paraId="0A726FE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عن عبد الله بن عمر رضي الله عنهما عن النَّبيِّ </w:t>
      </w:r>
      <w:r w:rsidR="00D70043">
        <w:rPr>
          <w:rFonts w:ascii="AGA Arabesque" w:hAnsi="AGA Arabesque"/>
          <w:b/>
          <w:sz w:val="36"/>
          <w:rtl/>
        </w:rPr>
        <w:t>-صلى الله عليه وسلم-</w:t>
      </w:r>
      <w:r>
        <w:rPr>
          <w:rFonts w:ascii="Traditional Arabic" w:hAnsi="Traditional Arabic"/>
          <w:b/>
          <w:sz w:val="40"/>
          <w:rtl/>
        </w:rPr>
        <w:t xml:space="preserve"> أنَّه قال:</w:t>
      </w:r>
      <w:r>
        <w:rPr>
          <w:rFonts w:ascii="Traditional Arabic" w:hAnsi="Traditional Arabic"/>
          <w:b/>
          <w:sz w:val="36"/>
          <w:rtl/>
        </w:rPr>
        <w:t xml:space="preserve">« على المرْءِ السَّمْع والطّاعَة فيما أحَبَّ وكِرَه إلّا أن يؤْمَر بمعصِيَةٍ، فإن أُمِر بمعصِيَةٍ فلا سَمْعَ ولا طاعَةَ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61"/>
      </w:r>
      <w:r>
        <w:rPr>
          <w:rFonts w:ascii="Traditional Arabic" w:hAnsi="Traditional Arabic"/>
          <w:b/>
          <w:sz w:val="40"/>
          <w:vertAlign w:val="superscript"/>
          <w:rtl/>
        </w:rPr>
        <w:t>)</w:t>
      </w:r>
      <w:r>
        <w:rPr>
          <w:rFonts w:ascii="Traditional Arabic" w:hAnsi="Traditional Arabic"/>
          <w:b/>
          <w:sz w:val="40"/>
          <w:rtl/>
        </w:rPr>
        <w:t>.</w:t>
      </w:r>
    </w:p>
    <w:p w14:paraId="633CA7D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والسَّمْع والطّاعَة لِوُلّاة الأَمْر في غيرِ مَعْصِيَة اللهِ أَمْرٌ مجمَعٌ على وُجوبِه عند أهل السُّنَّةِ والجماعَة، وأَصْل مِن أصولهم التي بايَنوا بها أهل البِدَع والأَهْواء.</w:t>
      </w:r>
    </w:p>
    <w:p w14:paraId="2900E882"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تَحْرِيم الخُروجِ عليه:</w:t>
      </w:r>
    </w:p>
    <w:p w14:paraId="22E49C8B"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إذا تمَّت البَيْعَة للإمام بأن بايَعَه أهلُ الحلّ والعَقْد ثَبَتَت وِلايَتُه ووَجَبَت طاعَتُه، ويَكفِي بَقِيَّة الرَّعِيَّة أن يَعْتَقِدوا دُخولهم تحت طاعَةِ الإمام، وأن يَسْمَعوا ويُطِيعوا، فمَن ماتَ وليس في عُنَقِه بَيْعَةٌ ماتَ مِيتَةً جاهِلِيَّة، فعن عبد الله بن عمر رضي الله عنهما قال: سمعت رسولَ الله </w:t>
      </w:r>
      <w:r w:rsidR="00D70043">
        <w:rPr>
          <w:rFonts w:ascii="AGA Arabesque" w:hAnsi="AGA Arabesque"/>
          <w:b/>
          <w:sz w:val="36"/>
          <w:rtl/>
        </w:rPr>
        <w:t>-صلى الله عليه وسلم-</w:t>
      </w:r>
      <w:r>
        <w:rPr>
          <w:rFonts w:ascii="Traditional Arabic" w:hAnsi="Traditional Arabic"/>
          <w:b/>
          <w:sz w:val="40"/>
          <w:rtl/>
        </w:rPr>
        <w:t xml:space="preserve"> يقول:</w:t>
      </w:r>
      <w:r>
        <w:rPr>
          <w:rFonts w:ascii="Traditional Arabic" w:hAnsi="Traditional Arabic"/>
          <w:b/>
          <w:sz w:val="36"/>
          <w:rtl/>
        </w:rPr>
        <w:t xml:space="preserve">« مَن خَلَعَ يَداً مِن طاعَة لَقِيَ اللهَ يومَ القِيامَة لا حُجَّةَ له، ومَن مات وليس في عُنُقِه بَيْعَة مات مِيتَةً جاهِلِيَّة ».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862"/>
      </w:r>
      <w:r>
        <w:rPr>
          <w:rFonts w:ascii="Traditional Arabic" w:hAnsi="Traditional Arabic"/>
          <w:b/>
          <w:sz w:val="40"/>
          <w:vertAlign w:val="superscript"/>
          <w:rtl/>
        </w:rPr>
        <w:t>)</w:t>
      </w:r>
      <w:r>
        <w:rPr>
          <w:rFonts w:ascii="Traditional Arabic" w:hAnsi="Traditional Arabic"/>
          <w:b/>
          <w:sz w:val="40"/>
          <w:rtl/>
        </w:rPr>
        <w:t>.</w:t>
      </w:r>
    </w:p>
    <w:p w14:paraId="375647C1"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ولا يجوز الخروج على وَليِّ الأَمْر، ولا نَزْع يَدٍ مِن طاعَتِه ولو جارَ وظَلَم، ولا الدُّعاء عليه، وإنما الواجِب على المسلِم أن يَكْرَه ظُلْمَه ومَعْصِيَتَه، ويَصْبِر عليه ويُناصِحَه، ويجِب على أهل العِلْم والفَضْل الاجتِهادَ في مُناصَحَتِه سِرّاً، مِن غيرِ إثارَةِ فِتْنَةٍ، أو تحرِيضٍ عليه.</w:t>
      </w:r>
    </w:p>
    <w:p w14:paraId="040B86FE"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فعَن عوف بن مالك </w:t>
      </w:r>
      <w:r w:rsidR="00D70043">
        <w:rPr>
          <w:rFonts w:ascii="AGA Arabesque" w:hAnsi="AGA Arabesque"/>
          <w:b/>
          <w:sz w:val="36"/>
          <w:rtl/>
        </w:rPr>
        <w:t>-رضي الله عنه-</w:t>
      </w:r>
      <w:r>
        <w:rPr>
          <w:rFonts w:ascii="Traditional Arabic" w:hAnsi="Traditional Arabic"/>
          <w:b/>
          <w:sz w:val="40"/>
          <w:rtl/>
        </w:rPr>
        <w:t xml:space="preserve"> عن رسول الله </w:t>
      </w:r>
      <w:r w:rsidR="00D70043">
        <w:rPr>
          <w:rFonts w:ascii="AGA Arabesque" w:hAnsi="AGA Arabesque"/>
          <w:b/>
          <w:sz w:val="36"/>
          <w:rtl/>
        </w:rPr>
        <w:t>-صلى الله عليه وسلم-</w:t>
      </w:r>
      <w:r>
        <w:rPr>
          <w:rFonts w:ascii="Traditional Arabic" w:hAnsi="Traditional Arabic"/>
          <w:b/>
          <w:sz w:val="40"/>
          <w:rtl/>
        </w:rPr>
        <w:t xml:space="preserve"> قال:</w:t>
      </w:r>
      <w:r>
        <w:rPr>
          <w:rFonts w:ascii="Traditional Arabic" w:hAnsi="Traditional Arabic"/>
          <w:b/>
          <w:sz w:val="36"/>
          <w:rtl/>
        </w:rPr>
        <w:t xml:space="preserve">« خِيارُ أَئِمَّتِكُم الذين تحبُّونهم ويحبُّونَكم، ويُصَلُّون عليكُم وتُصَلّون عليهِم، وشِرارُ أَئِمَّتِكُم الذين تُبْغِضونَهم ويُبْغِضونَكم، وتَلْعَنُونَهم ويَلْعَنُونَكُم » قيل: يا رسولَ الله، أفلا نُنابِذُهم بالسَّيْف ؟ فقال:« لا ما أَقامُوا فيكم الصَّلاةَ، وإذا رأيتم مِن وُلّاتِكم شيئاً تكرَهُونَه فاكْرَهوا عَمَلَه، ولا تَنْزِعوا يَداً مِن طاعَة ». رواه مسلم </w:t>
      </w:r>
      <w:r>
        <w:rPr>
          <w:rFonts w:ascii="Traditional Arabic" w:hAnsi="Traditional Arabic"/>
          <w:b/>
          <w:sz w:val="40"/>
          <w:vertAlign w:val="superscript"/>
          <w:rtl/>
        </w:rPr>
        <w:t>(</w:t>
      </w:r>
      <w:r>
        <w:rPr>
          <w:rFonts w:ascii="Traditional Arabic" w:hAnsi="Traditional Arabic"/>
          <w:b/>
          <w:sz w:val="40"/>
          <w:vertAlign w:val="superscript"/>
          <w:rtl/>
        </w:rPr>
        <w:footnoteReference w:id="863"/>
      </w:r>
      <w:r>
        <w:rPr>
          <w:rFonts w:ascii="Traditional Arabic" w:hAnsi="Traditional Arabic"/>
          <w:b/>
          <w:sz w:val="40"/>
          <w:vertAlign w:val="superscript"/>
          <w:rtl/>
        </w:rPr>
        <w:t>)</w:t>
      </w:r>
      <w:r>
        <w:rPr>
          <w:rFonts w:ascii="Traditional Arabic" w:hAnsi="Traditional Arabic"/>
          <w:b/>
          <w:sz w:val="40"/>
          <w:rtl/>
        </w:rPr>
        <w:t>.</w:t>
      </w:r>
    </w:p>
    <w:p w14:paraId="4946638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وعن ابن عباس رضي الله عنهما قال: قال رسول الله </w:t>
      </w:r>
      <w:r w:rsidR="00D70043">
        <w:rPr>
          <w:rFonts w:ascii="AGA Arabesque" w:hAnsi="AGA Arabesque"/>
          <w:b/>
          <w:sz w:val="36"/>
          <w:rtl/>
        </w:rPr>
        <w:t>-صلى الله عليه وسلم-</w:t>
      </w:r>
      <w:r>
        <w:rPr>
          <w:rFonts w:ascii="Traditional Arabic" w:hAnsi="Traditional Arabic"/>
          <w:b/>
          <w:sz w:val="40"/>
          <w:rtl/>
        </w:rPr>
        <w:t>:</w:t>
      </w:r>
      <w:r>
        <w:rPr>
          <w:rFonts w:ascii="Traditional Arabic" w:hAnsi="Traditional Arabic"/>
          <w:b/>
          <w:sz w:val="36"/>
          <w:rtl/>
        </w:rPr>
        <w:t xml:space="preserve">« </w:t>
      </w:r>
      <w:r>
        <w:rPr>
          <w:rFonts w:ascii="Traditional Arabic" w:hAnsi="Traditional Arabic"/>
          <w:b/>
          <w:sz w:val="40"/>
          <w:rtl/>
        </w:rPr>
        <w:t xml:space="preserve">مَن رأى مِن أميرِه شيئاً يَكْرَهُه فلْيَصْبِر، فإنَّه مَن فارَق الجماعَة شِبْراً فمات فَمِيتَة جاهِلِيَّة </w:t>
      </w:r>
      <w:r>
        <w:rPr>
          <w:rFonts w:ascii="Traditional Arabic" w:hAnsi="Traditional Arabic"/>
          <w:b/>
          <w:sz w:val="36"/>
          <w:rtl/>
        </w:rPr>
        <w:t xml:space="preserve">».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64"/>
      </w:r>
      <w:r>
        <w:rPr>
          <w:rFonts w:ascii="Traditional Arabic" w:hAnsi="Traditional Arabic"/>
          <w:b/>
          <w:sz w:val="40"/>
          <w:vertAlign w:val="superscript"/>
          <w:rtl/>
        </w:rPr>
        <w:t>)</w:t>
      </w:r>
      <w:r>
        <w:rPr>
          <w:rFonts w:ascii="Traditional Arabic" w:hAnsi="Traditional Arabic"/>
          <w:b/>
          <w:sz w:val="40"/>
          <w:rtl/>
        </w:rPr>
        <w:t>.</w:t>
      </w:r>
    </w:p>
    <w:p w14:paraId="2C647CF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ولذا أمر </w:t>
      </w:r>
      <w:r w:rsidR="00D70043">
        <w:rPr>
          <w:rFonts w:ascii="AGA Arabesque" w:hAnsi="AGA Arabesque"/>
          <w:b/>
          <w:sz w:val="36"/>
          <w:rtl/>
        </w:rPr>
        <w:t>-صلى الله عليه وسلم-</w:t>
      </w:r>
      <w:r>
        <w:rPr>
          <w:rFonts w:ascii="Traditional Arabic" w:hAnsi="Traditional Arabic"/>
          <w:b/>
          <w:sz w:val="40"/>
          <w:rtl/>
        </w:rPr>
        <w:t xml:space="preserve"> الأنصارَ بِالصَّبر لَمّا أخبَرَهم أنَّ الأُمراءَ سَيْسْتَأثِرونَ عليهِم ويمنَعونهم حُقوقَهُم، أمّا الخروج على الإمامِ فلا يجوز إلّا إذا أتى كُفْراً صَرِيحاً.</w:t>
      </w:r>
    </w:p>
    <w:p w14:paraId="261C056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 xml:space="preserve">عن عبادة بن الصّامِت </w:t>
      </w:r>
      <w:r w:rsidR="00D70043">
        <w:rPr>
          <w:rFonts w:ascii="AGA Arabesque" w:hAnsi="AGA Arabesque"/>
          <w:b/>
          <w:sz w:val="36"/>
          <w:rtl/>
        </w:rPr>
        <w:t>-رضي الله عنه-</w:t>
      </w:r>
      <w:r>
        <w:rPr>
          <w:rFonts w:ascii="Traditional Arabic" w:hAnsi="Traditional Arabic"/>
          <w:b/>
          <w:sz w:val="40"/>
          <w:rtl/>
        </w:rPr>
        <w:t xml:space="preserve"> قال: دَعانا رسول الله </w:t>
      </w:r>
      <w:r w:rsidR="00D70043">
        <w:rPr>
          <w:rFonts w:ascii="AGA Arabesque" w:hAnsi="AGA Arabesque"/>
          <w:b/>
          <w:sz w:val="36"/>
          <w:rtl/>
        </w:rPr>
        <w:t>-صلى الله عليه وسلم-</w:t>
      </w:r>
      <w:r>
        <w:rPr>
          <w:rFonts w:ascii="Traditional Arabic" w:hAnsi="Traditional Arabic"/>
          <w:b/>
          <w:sz w:val="40"/>
          <w:rtl/>
        </w:rPr>
        <w:t xml:space="preserve"> فبايَعْناه، فكان ممّا أخَذَ علينا أن بايَعَنا على السَّمْع والطّاعَةِ في مَنْشَطِنا ومَكْرَهِنا، وعُسْرِنا ويُسْرِنا، وأثَرَةٍ علينا، وألّا نُنازِعَ الأَمْرَ أهلَه، قال:</w:t>
      </w:r>
      <w:r>
        <w:rPr>
          <w:rFonts w:ascii="Traditional Arabic" w:hAnsi="Traditional Arabic"/>
          <w:b/>
          <w:sz w:val="36"/>
          <w:rtl/>
        </w:rPr>
        <w:t xml:space="preserve">« إلّا أن تَروا كُفْراً بَواحاً عِندكُم مِن اللهِ فيه بُرهانٌ ». متَّفق عليه </w:t>
      </w:r>
      <w:r>
        <w:rPr>
          <w:rFonts w:ascii="Traditional Arabic" w:hAnsi="Traditional Arabic"/>
          <w:b/>
          <w:sz w:val="40"/>
          <w:vertAlign w:val="superscript"/>
          <w:rtl/>
        </w:rPr>
        <w:t>(</w:t>
      </w:r>
      <w:r>
        <w:rPr>
          <w:rFonts w:ascii="Traditional Arabic" w:hAnsi="Traditional Arabic"/>
          <w:b/>
          <w:sz w:val="40"/>
          <w:vertAlign w:val="superscript"/>
          <w:rtl/>
        </w:rPr>
        <w:footnoteReference w:id="865"/>
      </w:r>
      <w:r>
        <w:rPr>
          <w:rFonts w:ascii="Traditional Arabic" w:hAnsi="Traditional Arabic"/>
          <w:b/>
          <w:sz w:val="40"/>
          <w:vertAlign w:val="superscript"/>
          <w:rtl/>
        </w:rPr>
        <w:t>)</w:t>
      </w:r>
      <w:r>
        <w:rPr>
          <w:rFonts w:ascii="Traditional Arabic" w:hAnsi="Traditional Arabic"/>
          <w:b/>
          <w:sz w:val="40"/>
          <w:rtl/>
        </w:rPr>
        <w:t>.</w:t>
      </w:r>
    </w:p>
    <w:p w14:paraId="1C07EDD4"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تَعرِيفُ البُغاةِ:</w:t>
      </w:r>
    </w:p>
    <w:p w14:paraId="773B9456"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البُغاة لغة: جَمْع باغٍ مِن البَغْي، وهو: التَّعَدِّي والظُّلْمِ.</w:t>
      </w:r>
    </w:p>
    <w:p w14:paraId="43B69B88"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وشَرْعاً: هو قَوْمٌ لهم قُوَّةٌ ومَنَعَة يخرُجونَ على الإمامِ بِتَأوِيلٍ سائِغٍ.</w:t>
      </w:r>
    </w:p>
    <w:p w14:paraId="4F7986A6"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كيفِيَّة التَّعامُل معهم:</w:t>
      </w:r>
    </w:p>
    <w:p w14:paraId="042F6AC5" w14:textId="77777777" w:rsidR="00CB4068" w:rsidRDefault="00CB4068" w:rsidP="00435223">
      <w:pPr>
        <w:widowControl w:val="0"/>
        <w:spacing w:after="120"/>
        <w:ind w:firstLine="397"/>
        <w:rPr>
          <w:rFonts w:ascii="Traditional Arabic" w:hAnsi="Traditional Arabic"/>
          <w:b/>
          <w:color w:val="808000"/>
          <w:sz w:val="40"/>
          <w:rtl/>
        </w:rPr>
      </w:pPr>
      <w:r>
        <w:rPr>
          <w:rFonts w:ascii="Traditional Arabic" w:hAnsi="Traditional Arabic"/>
          <w:b/>
          <w:sz w:val="40"/>
          <w:rtl/>
        </w:rPr>
        <w:t>يجب على الإمامِ أن يُراسِلَ الخارِجِينَ عليه فَيَسألهم عمّا يَنْقِمون عليه دَرْءاً لِلمَفْسَدَةِ وقَطْعاً لحجَّتِهِم، فإن نَقَمُوا عليه حَراماً - كما لو ذَكَروا ظُلْماً - وجب عليه إزالَتَه، وإن كان حَلالاً لكن التَبَس عليهِم فاعتَقَدوا مخالَفَتَه لِلحَقِّ فإنَّه يُبَيِّن لهم ما أشكَل عليهِم ويَذْكُر لهم حُجَّتَه، فإن رجَعُوا وإلّا كانوا بُغاةً يجِب قِتالهم لِدَفْعِ شَرِّهِم، وعلى الرَّعِيَّة مَعونَة الإمامِ في قِتالهم؛ لأنَّهم لَمّا قامَت عليهم الحجَّة وأُزِيلَت شُبْهَتُهُم صاروا مُفْسِدِينَ في الأرض، قال تعالى:</w:t>
      </w:r>
      <w:r w:rsidR="00435223">
        <w:rPr>
          <w:rFonts w:ascii="Lotus Linotype" w:hAnsi="Lotus Linotype" w:cs="Lotus Linotype" w:hint="cs"/>
          <w:color w:val="000000"/>
          <w:szCs w:val="28"/>
          <w:rtl/>
        </w:rPr>
        <w:t xml:space="preserve"> </w:t>
      </w:r>
      <w:r w:rsidR="00435223">
        <w:rPr>
          <w:rFonts w:ascii="Lotus Linotype" w:hAnsi="Lotus Linotype" w:cs="Lotus Linotype"/>
          <w:color w:val="000000"/>
          <w:szCs w:val="28"/>
          <w:rtl/>
        </w:rPr>
        <w:t>﴿</w:t>
      </w:r>
      <w:r w:rsidR="00435223" w:rsidRPr="00E4512B">
        <w:rPr>
          <w:color w:val="000000"/>
          <w:szCs w:val="40"/>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w:t>
      </w:r>
      <w:r w:rsidR="00435223">
        <w:rPr>
          <w:color w:val="000000"/>
          <w:szCs w:val="40"/>
          <w:rtl/>
        </w:rPr>
        <w:t xml:space="preserve"> اللَّهَ يُحِبُّ الْمُقْسِطِينَ</w:t>
      </w:r>
      <w:r w:rsidR="00435223">
        <w:rPr>
          <w:rFonts w:ascii="Lotus Linotype" w:hAnsi="Lotus Linotype" w:cs="Lotus Linotype"/>
          <w:b/>
          <w:szCs w:val="28"/>
          <w:rtl/>
        </w:rPr>
        <w:t>﴾</w:t>
      </w:r>
      <w:r w:rsidR="00435223">
        <w:rPr>
          <w:rFonts w:ascii="Traditional Arabic" w:hAnsi="Traditional Arabic" w:hint="cs"/>
          <w:b/>
          <w:sz w:val="40"/>
          <w:rtl/>
        </w:rPr>
        <w:t xml:space="preserve"> </w:t>
      </w:r>
      <w:r>
        <w:rPr>
          <w:rFonts w:ascii="Traditional Arabic" w:hAnsi="Traditional Arabic"/>
          <w:b/>
          <w:sz w:val="40"/>
          <w:rtl/>
        </w:rPr>
        <w:t>[الحجرات: 9].</w:t>
      </w:r>
    </w:p>
    <w:p w14:paraId="2A1FC097"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أَحْكامُهُم:</w:t>
      </w:r>
    </w:p>
    <w:p w14:paraId="1F2C1D1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يحرُمُ قِتالِ البُغاةِ بما يَعُمّ كالقَذائِف المدَمِّرَة، كما يحرُم قَتْل ذَرِيعَتِهِم وجَريحهِم ومُدْبِرِهِم ومَن تَرَك القِتال منهم، ومَن أُسِرَ منهم يُحبَس حتى تخمد الفِتْنَة، ولا تُغْنَم أَموالهم لِبَقاءِ مُلْكِهِم عليها، وما ذَهَب حالَ المقاتَلَة مِن الأَنْفُس والأَمْوال فهو غير مَضمونٍ إلّا مَن وَجَد مالَه بِعَيْنِه فإنَّه يَأخُذُه.</w:t>
      </w:r>
    </w:p>
    <w:p w14:paraId="7A65236B" w14:textId="77777777" w:rsidR="00CB4068" w:rsidRDefault="00CB4068" w:rsidP="00CB4068">
      <w:pPr>
        <w:widowControl w:val="0"/>
        <w:spacing w:before="240" w:after="120"/>
        <w:ind w:firstLine="397"/>
        <w:rPr>
          <w:rFonts w:ascii="Traditional Arabic" w:hAnsi="Traditional Arabic"/>
          <w:bCs/>
          <w:sz w:val="40"/>
          <w:rtl/>
        </w:rPr>
      </w:pPr>
      <w:r>
        <w:rPr>
          <w:rFonts w:ascii="Traditional Arabic" w:hAnsi="Traditional Arabic"/>
          <w:bCs/>
          <w:sz w:val="40"/>
          <w:rtl/>
        </w:rPr>
        <w:t>الأسئِلَة:</w:t>
      </w:r>
    </w:p>
    <w:p w14:paraId="150CA9D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س1: ما حُكْم تَولِيَة إمامِ المسلمِين ؟ علِّل ذلك، وما واجِبات الإمام ؟</w:t>
      </w:r>
    </w:p>
    <w:p w14:paraId="21DBB12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س2: ما حُكْم طاعَةِ وليِّ الأَمْر ؟ مع الدَّلِيل، وما شَرْط ذلك ؟ مُستَدِلّاً لِما تقول.</w:t>
      </w:r>
    </w:p>
    <w:p w14:paraId="04274903"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س3: ما الواجِب إذا حصل مِن الولي فِسْق أو ظُلْم ؟ وَضِّح ذلك مُستَدِلّاً لِما تقول.</w:t>
      </w:r>
    </w:p>
    <w:p w14:paraId="72289B8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س4: هل يجوز الخروجُ على الإمام ؟ وَضِّح ذلك مع الاستِدلالِ لِما تقول.</w:t>
      </w:r>
    </w:p>
    <w:p w14:paraId="1AE38707"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س5: بِمَ تَثْبُت وِلايَة الإمام ؟ وهل يَلْزم أن يُبايِعَه جميع النّاس ؟</w:t>
      </w:r>
    </w:p>
    <w:p w14:paraId="25BFCA1F"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س6: مَن البُغاة ؟ وما الواجِب على الإمام تجاهَهُم قبل القِتالِ ؟</w:t>
      </w:r>
    </w:p>
    <w:p w14:paraId="49B9D20A" w14:textId="77777777" w:rsidR="00CB4068" w:rsidRDefault="00CB4068" w:rsidP="00CB4068">
      <w:pPr>
        <w:widowControl w:val="0"/>
        <w:spacing w:after="120"/>
        <w:ind w:firstLine="397"/>
        <w:rPr>
          <w:rFonts w:ascii="Traditional Arabic" w:hAnsi="Traditional Arabic"/>
          <w:b/>
          <w:sz w:val="40"/>
          <w:rtl/>
        </w:rPr>
      </w:pPr>
      <w:r>
        <w:rPr>
          <w:rFonts w:ascii="Traditional Arabic" w:hAnsi="Traditional Arabic"/>
          <w:b/>
          <w:sz w:val="40"/>
          <w:rtl/>
        </w:rPr>
        <w:t>س7: متى يُقاتِل الإمامُ الخارِجينَ عليه ؟ مع التَّعلِيل والدَّلِيل.</w:t>
      </w:r>
    </w:p>
    <w:p w14:paraId="78BBAE1C" w14:textId="77777777" w:rsidR="00CB4068" w:rsidRPr="00392428" w:rsidRDefault="00CB4068" w:rsidP="00CB4068">
      <w:pPr>
        <w:widowControl w:val="0"/>
        <w:spacing w:after="120"/>
        <w:ind w:firstLine="397"/>
        <w:rPr>
          <w:rFonts w:ascii="Traditional Arabic" w:hAnsi="Traditional Arabic"/>
          <w:b/>
          <w:sz w:val="40"/>
        </w:rPr>
      </w:pPr>
      <w:r>
        <w:rPr>
          <w:rFonts w:ascii="Traditional Arabic" w:hAnsi="Traditional Arabic"/>
          <w:b/>
          <w:sz w:val="40"/>
          <w:rtl/>
        </w:rPr>
        <w:t>س8: بيِّن أحكامَ قِتال البُغاة. وما واجِب الرَّعِيَّة تجاهَهُم ؟</w:t>
      </w:r>
    </w:p>
    <w:p w14:paraId="53135844" w14:textId="77777777" w:rsidR="002A37FA" w:rsidRDefault="002A37FA"/>
    <w:sectPr w:rsidR="002A37FA" w:rsidSect="00CB4068">
      <w:footerReference w:type="default" r:id="rId7"/>
      <w:footnotePr>
        <w:numRestart w:val="eachPage"/>
      </w:footnotePr>
      <w:pgSz w:w="11906" w:h="16838" w:code="9"/>
      <w:pgMar w:top="1418" w:right="1985" w:bottom="1418" w:left="1418" w:header="1134" w:footer="141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82F2" w14:textId="77777777" w:rsidR="003D3E8F" w:rsidRDefault="003D3E8F" w:rsidP="00CB4068">
      <w:r>
        <w:separator/>
      </w:r>
    </w:p>
  </w:endnote>
  <w:endnote w:type="continuationSeparator" w:id="0">
    <w:p w14:paraId="0C1B93D1" w14:textId="77777777" w:rsidR="003D3E8F" w:rsidRDefault="003D3E8F" w:rsidP="00CB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tus-Bold">
    <w:altName w:val="Arial"/>
    <w:panose1 w:val="00000000000000000000"/>
    <w:charset w:val="B2"/>
    <w:family w:val="auto"/>
    <w:notTrueType/>
    <w:pitch w:val="default"/>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AXtManalBLack">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Extensions">
    <w:altName w:val="Arial"/>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Msh Quraan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eed Omer Hubaishan">
    <w:altName w:val="Webdings"/>
    <w:panose1 w:val="00000000000000000000"/>
    <w:charset w:val="02"/>
    <w:family w:val="auto"/>
    <w:notTrueType/>
    <w:pitch w:val="variable"/>
  </w:font>
  <w:font w:name="Monotype Koufi">
    <w:altName w:val="Arial"/>
    <w:charset w:val="B2"/>
    <w:family w:val="auto"/>
    <w:pitch w:val="variable"/>
    <w:sig w:usb0="02942001" w:usb1="03D40006" w:usb2="02620000" w:usb3="00000000" w:csb0="0000004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Islamic_">
    <w:altName w:val="Calibri"/>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GA Arabesque">
    <w:altName w:val="Symbol"/>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mohammad bold art 1">
    <w:altName w:val="Times New Roman"/>
    <w:charset w:val="B2"/>
    <w:family w:val="auto"/>
    <w:pitch w:val="variable"/>
    <w:sig w:usb0="00002001" w:usb1="00000000" w:usb2="00000000" w:usb3="00000000" w:csb0="00000040" w:csb1="00000000"/>
  </w:font>
  <w:font w:name="QCF2BSML">
    <w:altName w:val="Times New Roman"/>
    <w:panose1 w:val="02000400000000000000"/>
    <w:charset w:val="00"/>
    <w:family w:val="auto"/>
    <w:pitch w:val="variable"/>
    <w:sig w:usb0="80002003" w:usb1="90000000" w:usb2="00000008" w:usb3="00000000" w:csb0="80000041" w:csb1="00000000"/>
  </w:font>
  <w:font w:name="QCF2095">
    <w:panose1 w:val="00000400000000000000"/>
    <w:charset w:val="00"/>
    <w:family w:val="auto"/>
    <w:pitch w:val="variable"/>
    <w:sig w:usb0="00002003" w:usb1="80000000" w:usb2="00000000" w:usb3="00000000" w:csb0="00000041" w:csb1="00000000"/>
  </w:font>
  <w:font w:name="QCF2039">
    <w:panose1 w:val="00000400000000000000"/>
    <w:charset w:val="00"/>
    <w:family w:val="auto"/>
    <w:pitch w:val="variable"/>
    <w:sig w:usb0="00002003" w:usb1="80000000" w:usb2="00000000" w:usb3="00000000" w:csb0="0000004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QCF2083">
    <w:panose1 w:val="00000400000000000000"/>
    <w:charset w:val="00"/>
    <w:family w:val="auto"/>
    <w:pitch w:val="variable"/>
    <w:sig w:usb0="00002003" w:usb1="8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Lotus-Light">
    <w:altName w:val="Lotus"/>
    <w:panose1 w:val="00000000000000000000"/>
    <w:charset w:val="B2"/>
    <w:family w:val="auto"/>
    <w:notTrueType/>
    <w:pitch w:val="default"/>
    <w:sig w:usb0="00002001" w:usb1="00000000" w:usb2="00000000" w:usb3="00000000" w:csb0="00000040" w:csb1="00000000"/>
  </w:font>
  <w:font w:name="AGA-Arabesque">
    <w:altName w:val="Arial Unicode MS"/>
    <w:panose1 w:val="00000000000000000000"/>
    <w:charset w:val="88"/>
    <w:family w:val="auto"/>
    <w:notTrueType/>
    <w:pitch w:val="default"/>
    <w:sig w:usb0="00000000" w:usb1="08080000" w:usb2="00000010" w:usb3="00000000" w:csb0="00100000" w:csb1="00000000"/>
  </w:font>
  <w:font w:name="QCF2560">
    <w:panose1 w:val="00000400000000000000"/>
    <w:charset w:val="00"/>
    <w:family w:val="auto"/>
    <w:pitch w:val="variable"/>
    <w:sig w:usb0="00002003" w:usb1="80000000" w:usb2="00000000" w:usb3="00000000" w:csb0="00000041" w:csb1="00000000"/>
  </w:font>
  <w:font w:name="ArabicTypesetting">
    <w:altName w:val="Arial"/>
    <w:panose1 w:val="00000000000000000000"/>
    <w:charset w:val="B2"/>
    <w:family w:val="auto"/>
    <w:notTrueType/>
    <w:pitch w:val="default"/>
    <w:sig w:usb0="00002001" w:usb1="00000000" w:usb2="00000000" w:usb3="00000000" w:csb0="00000040" w:csb1="00000000"/>
  </w:font>
  <w:font w:name="___WRD_EMBED_SUB_53">
    <w:altName w:val="Courier New"/>
    <w:charset w:val="00"/>
    <w:family w:val="auto"/>
    <w:pitch w:val="variable"/>
    <w:sig w:usb0="00000000" w:usb1="80000000" w:usb2="00000000" w:usb3="00000000" w:csb0="00000041" w:csb1="00000000"/>
  </w:font>
  <w:font w:name="QCF2364">
    <w:panose1 w:val="00000400000000000000"/>
    <w:charset w:val="00"/>
    <w:family w:val="auto"/>
    <w:pitch w:val="variable"/>
    <w:sig w:usb0="00002003" w:usb1="80000000" w:usb2="00000000" w:usb3="00000000" w:csb0="00000041" w:csb1="00000000"/>
  </w:font>
  <w:font w:name="QCF2093">
    <w:panose1 w:val="00000400000000000000"/>
    <w:charset w:val="00"/>
    <w:family w:val="auto"/>
    <w:pitch w:val="variable"/>
    <w:sig w:usb0="00002003" w:usb1="80000000" w:usb2="00000000" w:usb3="00000000" w:csb0="00000041" w:csb1="00000000"/>
  </w:font>
  <w:font w:name="QCF2034">
    <w:panose1 w:val="00000400000000000000"/>
    <w:charset w:val="00"/>
    <w:family w:val="auto"/>
    <w:pitch w:val="variable"/>
    <w:sig w:usb0="00002003" w:usb1="80000000" w:usb2="00000000" w:usb3="00000000" w:csb0="00000041" w:csb1="00000000"/>
  </w:font>
  <w:font w:name="QCF2353">
    <w:panose1 w:val="00000400000000000000"/>
    <w:charset w:val="00"/>
    <w:family w:val="auto"/>
    <w:pitch w:val="variable"/>
    <w:sig w:usb0="00002003" w:usb1="80000000" w:usb2="00000000" w:usb3="00000000" w:csb0="00000041" w:csb1="00000000"/>
  </w:font>
  <w:font w:name="QCF2285">
    <w:panose1 w:val="00000400000000000000"/>
    <w:charset w:val="00"/>
    <w:family w:val="auto"/>
    <w:pitch w:val="variable"/>
    <w:sig w:usb0="00002003" w:usb1="80000000" w:usb2="00000000" w:usb3="00000000" w:csb0="00000041" w:csb1="00000000"/>
  </w:font>
  <w:font w:name="QCF2123">
    <w:panose1 w:val="00000400000000000000"/>
    <w:charset w:val="00"/>
    <w:family w:val="auto"/>
    <w:pitch w:val="variable"/>
    <w:sig w:usb0="00002003" w:usb1="8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40EB" w14:textId="77777777" w:rsidR="00AC1072" w:rsidRDefault="00AC1072">
    <w:pPr>
      <w:pStyle w:val="Footer"/>
      <w:jc w:val="center"/>
    </w:pPr>
    <w:r>
      <w:rPr>
        <w:noProof w:val="0"/>
      </w:rPr>
      <w:fldChar w:fldCharType="begin"/>
    </w:r>
    <w:r>
      <w:instrText xml:space="preserve"> PAGE   \* MERGEFORMAT </w:instrText>
    </w:r>
    <w:r>
      <w:rPr>
        <w:noProof w:val="0"/>
      </w:rPr>
      <w:fldChar w:fldCharType="separate"/>
    </w:r>
    <w:r w:rsidR="009A76E7">
      <w:rPr>
        <w:rtl/>
      </w:rPr>
      <w:t>591</w:t>
    </w:r>
    <w:r>
      <w:fldChar w:fldCharType="end"/>
    </w:r>
  </w:p>
  <w:p w14:paraId="242E5F73" w14:textId="77777777" w:rsidR="00AC1072" w:rsidRDefault="00AC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C741" w14:textId="77777777" w:rsidR="003D3E8F" w:rsidRDefault="003D3E8F" w:rsidP="00CB4068">
      <w:r>
        <w:separator/>
      </w:r>
    </w:p>
  </w:footnote>
  <w:footnote w:type="continuationSeparator" w:id="0">
    <w:p w14:paraId="60290F91" w14:textId="77777777" w:rsidR="003D3E8F" w:rsidRDefault="003D3E8F" w:rsidP="00CB4068">
      <w:r>
        <w:continuationSeparator/>
      </w:r>
    </w:p>
  </w:footnote>
  <w:footnote w:id="1">
    <w:p w14:paraId="24AC882F" w14:textId="77777777" w:rsidR="00AC1072" w:rsidRPr="0011755C" w:rsidRDefault="00AC1072" w:rsidP="00CB4068">
      <w:pPr>
        <w:widowControl w:val="0"/>
        <w:tabs>
          <w:tab w:val="left" w:pos="3598"/>
          <w:tab w:val="center" w:pos="4251"/>
        </w:tabs>
        <w:ind w:left="397" w:hanging="397"/>
        <w:outlineLvl w:val="0"/>
        <w:rPr>
          <w:rFonts w:ascii="Traditional Arabic" w:hAnsi="Traditional Arabic"/>
          <w:szCs w:val="28"/>
          <w:rtl/>
          <w:lang w:eastAsia="ar-SA"/>
        </w:rPr>
      </w:pPr>
      <w:r w:rsidRPr="0011755C">
        <w:rPr>
          <w:rFonts w:ascii="Traditional Arabic" w:hAnsi="Traditional Arabic"/>
          <w:szCs w:val="28"/>
          <w:rtl/>
          <w:lang w:eastAsia="ar-SA"/>
        </w:rPr>
        <w:t>(</w:t>
      </w:r>
      <w:r w:rsidRPr="0011755C">
        <w:rPr>
          <w:rFonts w:ascii="Traditional Arabic" w:hAnsi="Traditional Arabic"/>
          <w:szCs w:val="28"/>
          <w:rtl/>
          <w:lang w:eastAsia="ar-SA"/>
        </w:rPr>
        <w:footnoteRef/>
      </w:r>
      <w:r w:rsidRPr="0011755C">
        <w:rPr>
          <w:rFonts w:ascii="Traditional Arabic" w:hAnsi="Traditional Arabic"/>
          <w:szCs w:val="28"/>
          <w:rtl/>
          <w:lang w:eastAsia="ar-SA"/>
        </w:rPr>
        <w:t>) رواه البخاري في كتاب أحاديث الأنبياء، باب: ما ذُكِر عن بني إسرائيل، برقم (3461).</w:t>
      </w:r>
    </w:p>
  </w:footnote>
  <w:footnote w:id="2">
    <w:p w14:paraId="09F12E0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48033F7" w14:textId="77777777" w:rsidR="00AC1072" w:rsidRPr="00A91763" w:rsidRDefault="00AC1072" w:rsidP="00CB4068">
      <w:pPr>
        <w:widowControl w:val="0"/>
        <w:tabs>
          <w:tab w:val="left" w:pos="3598"/>
          <w:tab w:val="center" w:pos="4251"/>
        </w:tabs>
        <w:ind w:left="397" w:hanging="397"/>
        <w:outlineLvl w:val="0"/>
        <w:rPr>
          <w:szCs w:val="28"/>
          <w:rtl/>
          <w:lang w:eastAsia="ar-SA"/>
        </w:rPr>
      </w:pPr>
      <w:r>
        <w:rPr>
          <w:szCs w:val="28"/>
          <w:lang w:eastAsia="ar-SA"/>
        </w:rPr>
        <w:tab/>
        <w:t>-</w:t>
      </w:r>
      <w:r w:rsidRPr="00A91763">
        <w:rPr>
          <w:szCs w:val="28"/>
          <w:rtl/>
          <w:lang w:eastAsia="ar-SA"/>
        </w:rPr>
        <w:t xml:space="preserve"> نشأةِ عِلْم الفِقْه.</w:t>
      </w:r>
    </w:p>
    <w:p w14:paraId="455647A6" w14:textId="77777777" w:rsidR="00AC1072" w:rsidRDefault="00AC1072" w:rsidP="00CB4068">
      <w:pPr>
        <w:widowControl w:val="0"/>
        <w:tabs>
          <w:tab w:val="left" w:pos="3598"/>
          <w:tab w:val="center" w:pos="4251"/>
        </w:tabs>
        <w:ind w:left="397" w:hanging="397"/>
        <w:outlineLvl w:val="0"/>
        <w:rPr>
          <w:szCs w:val="28"/>
          <w:rtl/>
          <w:lang w:eastAsia="ar-SA"/>
        </w:rPr>
      </w:pPr>
      <w:r>
        <w:rPr>
          <w:szCs w:val="28"/>
          <w:lang w:eastAsia="ar-SA"/>
        </w:rPr>
        <w:tab/>
      </w:r>
      <w:r>
        <w:rPr>
          <w:rFonts w:hint="cs"/>
          <w:szCs w:val="28"/>
          <w:rtl/>
          <w:lang w:eastAsia="ar-SA"/>
        </w:rPr>
        <w:t xml:space="preserve">- المذاهب </w:t>
      </w:r>
      <w:r w:rsidRPr="00A91763">
        <w:rPr>
          <w:szCs w:val="28"/>
          <w:rtl/>
          <w:lang w:eastAsia="ar-SA"/>
        </w:rPr>
        <w:t>الأربَعة</w:t>
      </w:r>
      <w:r>
        <w:rPr>
          <w:rFonts w:hint="cs"/>
          <w:szCs w:val="28"/>
          <w:rtl/>
          <w:lang w:eastAsia="ar-SA"/>
        </w:rPr>
        <w:t>، وبعض كتبها، وأشهر تلامذتها.</w:t>
      </w:r>
    </w:p>
    <w:p w14:paraId="1A0778A2" w14:textId="77777777" w:rsidR="00AC1072" w:rsidRPr="00801E55" w:rsidRDefault="00AC1072" w:rsidP="00CB4068">
      <w:pPr>
        <w:widowControl w:val="0"/>
        <w:tabs>
          <w:tab w:val="left" w:pos="3598"/>
          <w:tab w:val="center" w:pos="4251"/>
        </w:tabs>
        <w:ind w:left="397" w:hanging="397"/>
        <w:outlineLvl w:val="0"/>
        <w:rPr>
          <w:szCs w:val="28"/>
          <w:rtl/>
          <w:lang w:eastAsia="ar-SA"/>
        </w:rPr>
      </w:pPr>
      <w:r>
        <w:rPr>
          <w:szCs w:val="28"/>
          <w:rtl/>
          <w:lang w:eastAsia="ar-SA"/>
        </w:rPr>
        <w:tab/>
      </w:r>
      <w:r>
        <w:rPr>
          <w:rFonts w:hint="cs"/>
          <w:szCs w:val="28"/>
          <w:rtl/>
          <w:lang w:eastAsia="ar-SA"/>
        </w:rPr>
        <w:t>- مصدر الفه الإسلامي.</w:t>
      </w:r>
    </w:p>
  </w:footnote>
  <w:footnote w:id="3">
    <w:p w14:paraId="2BABA3B6"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الق</w:t>
      </w:r>
      <w:r>
        <w:rPr>
          <w:rFonts w:ascii="Lotus Linotype" w:hAnsi="Lotus Linotype" w:hint="cs"/>
          <w:szCs w:val="28"/>
          <w:rtl/>
        </w:rPr>
        <w:t>َ</w:t>
      </w:r>
      <w:r w:rsidRPr="00EA015F">
        <w:rPr>
          <w:rFonts w:ascii="Lotus Linotype" w:hAnsi="Lotus Linotype" w:hint="cs"/>
          <w:szCs w:val="28"/>
          <w:rtl/>
        </w:rPr>
        <w:t>ر</w:t>
      </w:r>
      <w:r>
        <w:rPr>
          <w:rFonts w:ascii="Lotus Linotype" w:hAnsi="Lotus Linotype" w:hint="cs"/>
          <w:szCs w:val="28"/>
          <w:rtl/>
        </w:rPr>
        <w:t>ْ</w:t>
      </w:r>
      <w:r w:rsidRPr="00EA015F">
        <w:rPr>
          <w:rFonts w:ascii="Lotus Linotype" w:hAnsi="Lotus Linotype" w:hint="cs"/>
          <w:szCs w:val="28"/>
          <w:rtl/>
        </w:rPr>
        <w:t>ن: هو م</w:t>
      </w:r>
      <w:r>
        <w:rPr>
          <w:rFonts w:ascii="Lotus Linotype" w:hAnsi="Lotus Linotype" w:hint="cs"/>
          <w:szCs w:val="28"/>
          <w:rtl/>
        </w:rPr>
        <w:t>ِ</w:t>
      </w:r>
      <w:r w:rsidRPr="00EA015F">
        <w:rPr>
          <w:rFonts w:ascii="Lotus Linotype" w:hAnsi="Lotus Linotype" w:hint="cs"/>
          <w:szCs w:val="28"/>
          <w:rtl/>
        </w:rPr>
        <w:t>ئ</w:t>
      </w:r>
      <w:r>
        <w:rPr>
          <w:rFonts w:ascii="Lotus Linotype" w:hAnsi="Lotus Linotype" w:hint="cs"/>
          <w:szCs w:val="28"/>
          <w:rtl/>
        </w:rPr>
        <w:t>َ</w:t>
      </w:r>
      <w:r w:rsidRPr="00EA015F">
        <w:rPr>
          <w:rFonts w:ascii="Lotus Linotype" w:hAnsi="Lotus Linotype" w:hint="cs"/>
          <w:szCs w:val="28"/>
          <w:rtl/>
        </w:rPr>
        <w:t>ة س</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w:t>
      </w:r>
      <w:r w:rsidRPr="00EA015F">
        <w:rPr>
          <w:rFonts w:ascii="Lotus Linotype" w:hAnsi="Lotus Linotype" w:hint="cs"/>
          <w:szCs w:val="28"/>
          <w:rtl/>
        </w:rPr>
        <w:t>ة، وقيل: ك</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 xml:space="preserve"> أ</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xml:space="preserve"> ه</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ك</w:t>
      </w:r>
      <w:r>
        <w:rPr>
          <w:rFonts w:ascii="Lotus Linotype" w:hAnsi="Lotus Linotype" w:hint="cs"/>
          <w:szCs w:val="28"/>
          <w:rtl/>
        </w:rPr>
        <w:t>َ</w:t>
      </w:r>
      <w:r w:rsidRPr="00EA015F">
        <w:rPr>
          <w:rFonts w:ascii="Lotus Linotype" w:hAnsi="Lotus Linotype" w:hint="cs"/>
          <w:szCs w:val="28"/>
          <w:rtl/>
        </w:rPr>
        <w:t>ت ف</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 xml:space="preserve"> ي</w:t>
      </w:r>
      <w:r>
        <w:rPr>
          <w:rFonts w:ascii="Lotus Linotype" w:hAnsi="Lotus Linotype" w:hint="cs"/>
          <w:szCs w:val="28"/>
          <w:rtl/>
        </w:rPr>
        <w:t>َ</w:t>
      </w:r>
      <w:r w:rsidRPr="00EA015F">
        <w:rPr>
          <w:rFonts w:ascii="Lotus Linotype" w:hAnsi="Lotus Linotype" w:hint="cs"/>
          <w:szCs w:val="28"/>
          <w:rtl/>
        </w:rPr>
        <w:t>ب</w:t>
      </w:r>
      <w:r>
        <w:rPr>
          <w:rFonts w:ascii="Lotus Linotype" w:hAnsi="Lotus Linotype" w:hint="cs"/>
          <w:szCs w:val="28"/>
          <w:rtl/>
        </w:rPr>
        <w:t>ْ</w:t>
      </w:r>
      <w:r w:rsidRPr="00EA015F">
        <w:rPr>
          <w:rFonts w:ascii="Lotus Linotype" w:hAnsi="Lotus Linotype" w:hint="cs"/>
          <w:szCs w:val="28"/>
          <w:rtl/>
        </w:rPr>
        <w:t>ق</w:t>
      </w:r>
      <w:r>
        <w:rPr>
          <w:rFonts w:ascii="Lotus Linotype" w:hAnsi="Lotus Linotype" w:hint="cs"/>
          <w:szCs w:val="28"/>
          <w:rtl/>
        </w:rPr>
        <w:t>َ</w:t>
      </w:r>
      <w:r w:rsidRPr="00EA015F">
        <w:rPr>
          <w:rFonts w:ascii="Lotus Linotype" w:hAnsi="Lotus Linotype" w:hint="cs"/>
          <w:szCs w:val="28"/>
          <w:rtl/>
        </w:rPr>
        <w:t xml:space="preserve"> منها أ</w:t>
      </w:r>
      <w:r>
        <w:rPr>
          <w:rFonts w:ascii="Lotus Linotype" w:hAnsi="Lotus Linotype" w:hint="cs"/>
          <w:szCs w:val="28"/>
          <w:rtl/>
        </w:rPr>
        <w:t>َ</w:t>
      </w:r>
      <w:r w:rsidRPr="00EA015F">
        <w:rPr>
          <w:rFonts w:ascii="Lotus Linotype" w:hAnsi="Lotus Linotype" w:hint="cs"/>
          <w:szCs w:val="28"/>
          <w:rtl/>
        </w:rPr>
        <w:t>ح</w:t>
      </w:r>
      <w:r>
        <w:rPr>
          <w:rFonts w:ascii="Lotus Linotype" w:hAnsi="Lotus Linotype" w:hint="cs"/>
          <w:szCs w:val="28"/>
          <w:rtl/>
        </w:rPr>
        <w:t>َ</w:t>
      </w:r>
      <w:r w:rsidRPr="00EA015F">
        <w:rPr>
          <w:rFonts w:ascii="Lotus Linotype" w:hAnsi="Lotus Linotype" w:hint="cs"/>
          <w:szCs w:val="28"/>
          <w:rtl/>
        </w:rPr>
        <w:t>د</w:t>
      </w:r>
      <w:r>
        <w:rPr>
          <w:rFonts w:ascii="Lotus Linotype" w:hAnsi="Lotus Linotype" w:hint="cs"/>
          <w:szCs w:val="28"/>
          <w:rtl/>
        </w:rPr>
        <w:t>ٌ</w:t>
      </w:r>
      <w:r w:rsidRPr="00EA015F">
        <w:rPr>
          <w:rFonts w:ascii="Lotus Linotype" w:hAnsi="Lotus Linotype" w:hint="cs"/>
          <w:szCs w:val="28"/>
          <w:rtl/>
        </w:rPr>
        <w:t>، أو الو</w:t>
      </w:r>
      <w:r>
        <w:rPr>
          <w:rFonts w:ascii="Lotus Linotype" w:hAnsi="Lotus Linotype" w:hint="cs"/>
          <w:szCs w:val="28"/>
          <w:rtl/>
        </w:rPr>
        <w:t>َ</w:t>
      </w:r>
      <w:r w:rsidRPr="00EA015F">
        <w:rPr>
          <w:rFonts w:ascii="Lotus Linotype" w:hAnsi="Lotus Linotype" w:hint="cs"/>
          <w:szCs w:val="28"/>
          <w:rtl/>
        </w:rPr>
        <w:t>ق</w:t>
      </w:r>
      <w:r>
        <w:rPr>
          <w:rFonts w:ascii="Lotus Linotype" w:hAnsi="Lotus Linotype" w:hint="cs"/>
          <w:szCs w:val="28"/>
          <w:rtl/>
        </w:rPr>
        <w:t>ْ</w:t>
      </w:r>
      <w:r w:rsidRPr="00EA015F">
        <w:rPr>
          <w:rFonts w:ascii="Lotus Linotype" w:hAnsi="Lotus Linotype" w:hint="cs"/>
          <w:szCs w:val="28"/>
          <w:rtl/>
        </w:rPr>
        <w:t>ت م</w:t>
      </w:r>
      <w:r>
        <w:rPr>
          <w:rFonts w:ascii="Lotus Linotype" w:hAnsi="Lotus Linotype" w:hint="cs"/>
          <w:szCs w:val="28"/>
          <w:rtl/>
        </w:rPr>
        <w:t>ِ</w:t>
      </w:r>
      <w:r w:rsidRPr="00EA015F">
        <w:rPr>
          <w:rFonts w:ascii="Lotus Linotype" w:hAnsi="Lotus Linotype" w:hint="cs"/>
          <w:szCs w:val="28"/>
          <w:rtl/>
        </w:rPr>
        <w:t>ن الز</w:t>
      </w:r>
      <w:r>
        <w:rPr>
          <w:rFonts w:ascii="Lotus Linotype" w:hAnsi="Lotus Linotype" w:hint="cs"/>
          <w:szCs w:val="28"/>
          <w:rtl/>
        </w:rPr>
        <w:t>َّ</w:t>
      </w:r>
      <w:r w:rsidRPr="00EA015F">
        <w:rPr>
          <w:rFonts w:ascii="Lotus Linotype" w:hAnsi="Lotus Linotype" w:hint="cs"/>
          <w:szCs w:val="28"/>
          <w:rtl/>
        </w:rPr>
        <w:t>مان</w:t>
      </w:r>
      <w:r>
        <w:rPr>
          <w:rFonts w:ascii="Lotus Linotype" w:hAnsi="Lotus Linotype" w:hint="cs"/>
          <w:szCs w:val="28"/>
          <w:rtl/>
        </w:rPr>
        <w:t>ِ</w:t>
      </w:r>
      <w:r w:rsidRPr="00EA015F">
        <w:rPr>
          <w:rFonts w:ascii="Lotus Linotype" w:hAnsi="Lotus Linotype" w:hint="cs"/>
          <w:szCs w:val="28"/>
          <w:rtl/>
        </w:rPr>
        <w:t>. قاله صاحب القاموس.</w:t>
      </w:r>
    </w:p>
  </w:footnote>
  <w:footnote w:id="4">
    <w:p w14:paraId="72B4542E"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أبو داود في كتاب (القضاء) باب</w:t>
      </w:r>
      <w:r>
        <w:rPr>
          <w:rFonts w:ascii="Lotus Linotype" w:hAnsi="Lotus Linotype" w:hint="cs"/>
          <w:szCs w:val="28"/>
          <w:rtl/>
        </w:rPr>
        <w:t>:</w:t>
      </w:r>
      <w:r w:rsidRPr="00EA015F">
        <w:rPr>
          <w:rFonts w:ascii="Lotus Linotype" w:hAnsi="Lotus Linotype" w:hint="cs"/>
          <w:szCs w:val="28"/>
          <w:rtl/>
        </w:rPr>
        <w:t xml:space="preserve"> اجت</w:t>
      </w:r>
      <w:r>
        <w:rPr>
          <w:rFonts w:ascii="Lotus Linotype" w:hAnsi="Lotus Linotype" w:hint="cs"/>
          <w:szCs w:val="28"/>
          <w:rtl/>
        </w:rPr>
        <w:t>ِ</w:t>
      </w:r>
      <w:r w:rsidRPr="00EA015F">
        <w:rPr>
          <w:rFonts w:ascii="Lotus Linotype" w:hAnsi="Lotus Linotype" w:hint="cs"/>
          <w:szCs w:val="28"/>
          <w:rtl/>
        </w:rPr>
        <w:t>هاد الر</w:t>
      </w:r>
      <w:r>
        <w:rPr>
          <w:rFonts w:ascii="Lotus Linotype" w:hAnsi="Lotus Linotype" w:hint="cs"/>
          <w:szCs w:val="28"/>
          <w:rtl/>
        </w:rPr>
        <w:t>َّ</w:t>
      </w:r>
      <w:r w:rsidRPr="00EA015F">
        <w:rPr>
          <w:rFonts w:ascii="Lotus Linotype" w:hAnsi="Lotus Linotype" w:hint="cs"/>
          <w:szCs w:val="28"/>
          <w:rtl/>
        </w:rPr>
        <w:t>أي في القضاء</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3592</w:t>
      </w:r>
      <w:r>
        <w:rPr>
          <w:rFonts w:ascii="Lotus Linotype" w:hAnsi="Lotus Linotype" w:hint="cs"/>
          <w:szCs w:val="28"/>
          <w:rtl/>
        </w:rPr>
        <w:t>)</w:t>
      </w:r>
      <w:r w:rsidRPr="00EA015F">
        <w:rPr>
          <w:rFonts w:ascii="Lotus Linotype" w:hAnsi="Lotus Linotype" w:hint="cs"/>
          <w:szCs w:val="28"/>
          <w:rtl/>
        </w:rPr>
        <w:t>، والترمذي في كتاب الأحكام، باب</w:t>
      </w:r>
      <w:r>
        <w:rPr>
          <w:rFonts w:ascii="Lotus Linotype" w:hAnsi="Lotus Linotype" w:hint="cs"/>
          <w:szCs w:val="28"/>
          <w:rtl/>
        </w:rPr>
        <w:t>:</w:t>
      </w:r>
      <w:r w:rsidRPr="00EA015F">
        <w:rPr>
          <w:rFonts w:ascii="Lotus Linotype" w:hAnsi="Lotus Linotype" w:hint="cs"/>
          <w:szCs w:val="28"/>
          <w:rtl/>
        </w:rPr>
        <w:t xml:space="preserve"> ما جاء في القاضي كيف يقضي</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1327</w:t>
      </w:r>
      <w:r>
        <w:rPr>
          <w:rFonts w:ascii="Lotus Linotype" w:hAnsi="Lotus Linotype" w:hint="cs"/>
          <w:szCs w:val="28"/>
          <w:rtl/>
        </w:rPr>
        <w:t>)</w:t>
      </w:r>
      <w:r w:rsidRPr="00EA015F">
        <w:rPr>
          <w:rFonts w:ascii="Lotus Linotype" w:hAnsi="Lotus Linotype" w:hint="cs"/>
          <w:szCs w:val="28"/>
          <w:rtl/>
        </w:rPr>
        <w:t xml:space="preserve">، والإمام أحمد </w:t>
      </w:r>
      <w:r>
        <w:rPr>
          <w:rFonts w:ascii="Lotus Linotype" w:hAnsi="Lotus Linotype" w:hint="cs"/>
          <w:szCs w:val="28"/>
          <w:rtl/>
        </w:rPr>
        <w:t>(</w:t>
      </w:r>
      <w:r w:rsidRPr="00EA015F">
        <w:rPr>
          <w:rFonts w:ascii="Lotus Linotype" w:hAnsi="Lotus Linotype" w:hint="cs"/>
          <w:szCs w:val="28"/>
          <w:rtl/>
        </w:rPr>
        <w:t>1/37</w:t>
      </w:r>
      <w:r>
        <w:rPr>
          <w:rFonts w:ascii="Lotus Linotype" w:hAnsi="Lotus Linotype" w:hint="cs"/>
          <w:szCs w:val="28"/>
          <w:rtl/>
        </w:rPr>
        <w:t>)</w:t>
      </w:r>
      <w:r w:rsidRPr="00EA015F">
        <w:rPr>
          <w:rFonts w:ascii="Lotus Linotype" w:hAnsi="Lotus Linotype" w:hint="cs"/>
          <w:szCs w:val="28"/>
          <w:rtl/>
        </w:rPr>
        <w:t xml:space="preserve">، </w:t>
      </w:r>
      <w:r>
        <w:rPr>
          <w:rFonts w:ascii="Lotus Linotype" w:hAnsi="Lotus Linotype" w:hint="cs"/>
          <w:szCs w:val="28"/>
          <w:rtl/>
        </w:rPr>
        <w:t>(</w:t>
      </w:r>
      <w:r w:rsidRPr="00EA015F">
        <w:rPr>
          <w:rFonts w:ascii="Lotus Linotype" w:hAnsi="Lotus Linotype" w:hint="cs"/>
          <w:szCs w:val="28"/>
          <w:rtl/>
        </w:rPr>
        <w:t>5/230</w:t>
      </w:r>
      <w:r>
        <w:rPr>
          <w:rFonts w:ascii="Lotus Linotype" w:hAnsi="Lotus Linotype" w:hint="cs"/>
          <w:szCs w:val="28"/>
          <w:rtl/>
        </w:rPr>
        <w:t>)</w:t>
      </w:r>
      <w:r w:rsidRPr="00EA015F">
        <w:rPr>
          <w:rFonts w:ascii="Lotus Linotype" w:hAnsi="Lotus Linotype" w:hint="cs"/>
          <w:szCs w:val="28"/>
          <w:rtl/>
        </w:rPr>
        <w:t>، والد</w:t>
      </w:r>
      <w:r>
        <w:rPr>
          <w:rFonts w:ascii="Lotus Linotype" w:hAnsi="Lotus Linotype" w:hint="cs"/>
          <w:szCs w:val="28"/>
          <w:rtl/>
        </w:rPr>
        <w:t>ّ</w:t>
      </w:r>
      <w:r w:rsidRPr="00EA015F">
        <w:rPr>
          <w:rFonts w:ascii="Lotus Linotype" w:hAnsi="Lotus Linotype" w:hint="cs"/>
          <w:szCs w:val="28"/>
          <w:rtl/>
        </w:rPr>
        <w:t>ارم</w:t>
      </w:r>
      <w:r>
        <w:rPr>
          <w:rFonts w:ascii="Lotus Linotype" w:hAnsi="Lotus Linotype" w:hint="cs"/>
          <w:szCs w:val="28"/>
          <w:rtl/>
        </w:rPr>
        <w:t>ِ</w:t>
      </w:r>
      <w:r w:rsidRPr="00EA015F">
        <w:rPr>
          <w:rFonts w:ascii="Lotus Linotype" w:hAnsi="Lotus Linotype" w:hint="cs"/>
          <w:szCs w:val="28"/>
          <w:rtl/>
        </w:rPr>
        <w:t>ي في المقد</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 xml:space="preserve">ة </w:t>
      </w:r>
      <w:r>
        <w:rPr>
          <w:rFonts w:ascii="Lotus Linotype" w:hAnsi="Lotus Linotype" w:hint="cs"/>
          <w:szCs w:val="28"/>
          <w:rtl/>
        </w:rPr>
        <w:t>(</w:t>
      </w:r>
      <w:r w:rsidRPr="00EA015F">
        <w:rPr>
          <w:rFonts w:ascii="Lotus Linotype" w:hAnsi="Lotus Linotype" w:hint="cs"/>
          <w:szCs w:val="28"/>
          <w:rtl/>
        </w:rPr>
        <w:t>1/46</w:t>
      </w:r>
      <w:r>
        <w:rPr>
          <w:rFonts w:ascii="Lotus Linotype" w:hAnsi="Lotus Linotype" w:hint="cs"/>
          <w:szCs w:val="28"/>
          <w:rtl/>
        </w:rPr>
        <w:t>)،</w:t>
      </w:r>
      <w:r w:rsidRPr="00EA015F">
        <w:rPr>
          <w:rFonts w:ascii="Lotus Linotype" w:hAnsi="Lotus Linotype" w:hint="cs"/>
          <w:szCs w:val="28"/>
          <w:rtl/>
        </w:rPr>
        <w:t xml:space="preserve"> باب</w:t>
      </w:r>
      <w:r>
        <w:rPr>
          <w:rFonts w:ascii="Lotus Linotype" w:hAnsi="Lotus Linotype" w:hint="cs"/>
          <w:szCs w:val="28"/>
          <w:rtl/>
        </w:rPr>
        <w:t>:</w:t>
      </w:r>
      <w:r w:rsidRPr="00EA015F">
        <w:rPr>
          <w:rFonts w:ascii="Lotus Linotype" w:hAnsi="Lotus Linotype" w:hint="cs"/>
          <w:szCs w:val="28"/>
          <w:rtl/>
        </w:rPr>
        <w:t xml:space="preserve"> الف</w:t>
      </w:r>
      <w:r>
        <w:rPr>
          <w:rFonts w:ascii="Lotus Linotype" w:hAnsi="Lotus Linotype" w:hint="cs"/>
          <w:szCs w:val="28"/>
          <w:rtl/>
        </w:rPr>
        <w:t>ُ</w:t>
      </w:r>
      <w:r w:rsidRPr="00EA015F">
        <w:rPr>
          <w:rFonts w:ascii="Lotus Linotype" w:hAnsi="Lotus Linotype" w:hint="cs"/>
          <w:szCs w:val="28"/>
          <w:rtl/>
        </w:rPr>
        <w:t>ت</w:t>
      </w:r>
      <w:r>
        <w:rPr>
          <w:rFonts w:ascii="Lotus Linotype" w:hAnsi="Lotus Linotype" w:hint="cs"/>
          <w:szCs w:val="28"/>
          <w:rtl/>
        </w:rPr>
        <w:t>ْ</w:t>
      </w:r>
      <w:r w:rsidRPr="00EA015F">
        <w:rPr>
          <w:rFonts w:ascii="Lotus Linotype" w:hAnsi="Lotus Linotype" w:hint="cs"/>
          <w:szCs w:val="28"/>
          <w:rtl/>
        </w:rPr>
        <w:t>يا وما فيه م</w:t>
      </w:r>
      <w:r>
        <w:rPr>
          <w:rFonts w:ascii="Lotus Linotype" w:hAnsi="Lotus Linotype" w:hint="cs"/>
          <w:szCs w:val="28"/>
          <w:rtl/>
        </w:rPr>
        <w:t>ِ</w:t>
      </w:r>
      <w:r w:rsidRPr="00EA015F">
        <w:rPr>
          <w:rFonts w:ascii="Lotus Linotype" w:hAnsi="Lotus Linotype" w:hint="cs"/>
          <w:szCs w:val="28"/>
          <w:rtl/>
        </w:rPr>
        <w:t>ن الش</w:t>
      </w:r>
      <w:r>
        <w:rPr>
          <w:rFonts w:ascii="Lotus Linotype" w:hAnsi="Lotus Linotype" w:hint="cs"/>
          <w:szCs w:val="28"/>
          <w:rtl/>
        </w:rPr>
        <w:t>ِّ</w:t>
      </w:r>
      <w:r w:rsidRPr="00EA015F">
        <w:rPr>
          <w:rFonts w:ascii="Lotus Linotype" w:hAnsi="Lotus Linotype" w:hint="cs"/>
          <w:szCs w:val="28"/>
          <w:rtl/>
        </w:rPr>
        <w:t>د</w:t>
      </w:r>
      <w:r>
        <w:rPr>
          <w:rFonts w:ascii="Lotus Linotype" w:hAnsi="Lotus Linotype" w:hint="cs"/>
          <w:szCs w:val="28"/>
          <w:rtl/>
        </w:rPr>
        <w:t>َّ</w:t>
      </w:r>
      <w:r w:rsidRPr="00EA015F">
        <w:rPr>
          <w:rFonts w:ascii="Lotus Linotype" w:hAnsi="Lotus Linotype" w:hint="cs"/>
          <w:szCs w:val="28"/>
          <w:rtl/>
        </w:rPr>
        <w:t>ة.</w:t>
      </w:r>
    </w:p>
  </w:footnote>
  <w:footnote w:id="5">
    <w:p w14:paraId="0B0E6B77"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433D665C" w14:textId="77777777" w:rsidR="00AC1072" w:rsidRPr="00A91763" w:rsidRDefault="00AC1072" w:rsidP="00CB4068">
      <w:pPr>
        <w:widowControl w:val="0"/>
        <w:tabs>
          <w:tab w:val="left" w:pos="3598"/>
          <w:tab w:val="center" w:pos="4251"/>
        </w:tabs>
        <w:outlineLvl w:val="0"/>
        <w:rPr>
          <w:szCs w:val="28"/>
          <w:rtl/>
          <w:lang w:eastAsia="ar-SA"/>
        </w:rPr>
      </w:pPr>
      <w:r>
        <w:rPr>
          <w:rFonts w:hint="cs"/>
          <w:szCs w:val="28"/>
          <w:rtl/>
          <w:lang w:eastAsia="ar-SA"/>
        </w:rPr>
        <w:t xml:space="preserve">- </w:t>
      </w:r>
      <w:r w:rsidRPr="00A91763">
        <w:rPr>
          <w:szCs w:val="28"/>
          <w:rtl/>
          <w:lang w:eastAsia="ar-SA"/>
        </w:rPr>
        <w:t>أبرَز أسبابِ الخلافِ بين العُلماء.</w:t>
      </w:r>
    </w:p>
    <w:p w14:paraId="258C9EC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 الموقف الصحيح من اختلاف العلماء.</w:t>
      </w:r>
    </w:p>
    <w:p w14:paraId="1EB328F5"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 xml:space="preserve">- المراد </w:t>
      </w:r>
      <w:r>
        <w:rPr>
          <w:szCs w:val="28"/>
          <w:rtl/>
          <w:lang w:eastAsia="ar-SA"/>
        </w:rPr>
        <w:t>بِتَتَبُّع رُخَصِ العُلَماءِ</w:t>
      </w:r>
    </w:p>
  </w:footnote>
  <w:footnote w:id="6">
    <w:p w14:paraId="5A37067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C00A7D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أنواعُ الطَّهارَةِ.</w:t>
      </w:r>
    </w:p>
    <w:p w14:paraId="10332F4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أقسامُ المياه مع الأمثِلَة والأدِلَّةِ عليها.</w:t>
      </w:r>
    </w:p>
    <w:p w14:paraId="16A8B625"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حُكْم استِعْمال الماءِ الـمُتَغَيِّر بِطاهٍرٍ أو نجِسٍ.</w:t>
      </w:r>
    </w:p>
  </w:footnote>
  <w:footnote w:id="7">
    <w:p w14:paraId="616061A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(2/361)، والأربعة. انظر: سنن أبي داود (1/94) رقم (83)، والترمذي (1/900) رقم (69)، وقال:" حسن صحيح "، وصحَّحه البخاري (علل التِّرمِذي الكبير ص 14)، وانظر: التَّلخيص الحبير (1/9).</w:t>
      </w:r>
    </w:p>
  </w:footnote>
  <w:footnote w:id="8">
    <w:p w14:paraId="498E8CE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الدَّم المسفوح: هو الذي يَسِيل مِن الحيوان أثناء ذَبْحِه، وكذا ما يَسِيلُ مِن الـجُروحِ.</w:t>
      </w:r>
    </w:p>
  </w:footnote>
  <w:footnote w:id="9">
    <w:p w14:paraId="7CC00F7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6F1F60F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تِعرِيف النَّجاسَة، وأقسامها.</w:t>
      </w:r>
    </w:p>
    <w:p w14:paraId="21D7B7E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دَرَجات النَّجاسَة، وكيفِيَّة تَطهِيرِها.</w:t>
      </w:r>
    </w:p>
    <w:p w14:paraId="6BB5E59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كيفِيَّة تَطْهِير النَّجاسَة على البَدَن والثَّوب والبُقْعَة.</w:t>
      </w:r>
    </w:p>
    <w:p w14:paraId="3C369EB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الحكم إذا خَفِي مَوْضِع النَّجاسَةِ.</w:t>
      </w:r>
    </w:p>
    <w:p w14:paraId="16729A1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w:t>
      </w:r>
      <w:r>
        <w:rPr>
          <w:szCs w:val="28"/>
          <w:rtl/>
          <w:lang w:eastAsia="ar-SA"/>
        </w:rPr>
        <w:t xml:space="preserve"> </w:t>
      </w:r>
      <w:r>
        <w:rPr>
          <w:rFonts w:hint="cs"/>
          <w:szCs w:val="28"/>
          <w:rtl/>
          <w:lang w:eastAsia="ar-SA"/>
        </w:rPr>
        <w:t>حكم ما يخرج مِن الحيوانِ مَأكولِ اللَّحْم.</w:t>
      </w:r>
    </w:p>
  </w:footnote>
  <w:footnote w:id="10">
    <w:p w14:paraId="458DF0C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يستثنى بَوْلُ الحيوانِ المأكولِ وغائِطُه كما سيأتي إن شاء الله.</w:t>
      </w:r>
    </w:p>
  </w:footnote>
  <w:footnote w:id="11">
    <w:p w14:paraId="715B7B6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هو الذي يَسِيل مِن الحيوانِ أثناءَ ذَبْحِهِ، وكذا ما يَسِيل مِن الجروح.</w:t>
      </w:r>
    </w:p>
  </w:footnote>
  <w:footnote w:id="12">
    <w:p w14:paraId="5D9B031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يُستَثْنى مِن الميتَة: مَيْتَة الآدَمِيّ، وحَيَوانُ البَحْر كالسَّمَك، والجراد، والحشَرات الصَّغِيرَة التي ليس لها دَمٌ يَسِيل، كالذُّباب والبَعُوض.</w:t>
      </w:r>
    </w:p>
  </w:footnote>
  <w:footnote w:id="13">
    <w:p w14:paraId="1ED1E11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الطَّهارة، باب: حكم وُلوغ الكَلب (2/234) رقم (279)، ورواه البخاري أيضاً رقم (172) وليس فيه:" أُولاهُنَّ بِالتُّرابِ ".</w:t>
      </w:r>
    </w:p>
  </w:footnote>
  <w:footnote w:id="14">
    <w:p w14:paraId="74B6275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الوضوء، باب: بول الصِّبْيان رقم (263)، ومسلم في الطَّهارَة، باب: حكم بَوْل الطِّفْل الرَّضِيع (1/238) رقم (987).</w:t>
      </w:r>
    </w:p>
  </w:footnote>
  <w:footnote w:id="15">
    <w:p w14:paraId="0B1046F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الوضوء، باب: تَرْك الأعرابي حتى فَرغ مِن بَوْلِه في المسجِد، رقم (219)، ومسلم في الطَّهارَة، باب: وُجوب غَسْلِ البَوْلِ (1/236)، رقم (285).</w:t>
      </w:r>
    </w:p>
  </w:footnote>
  <w:footnote w:id="16">
    <w:p w14:paraId="0A7E5BA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ينظر: فتاوى اللَّجنة الدّائمة (5/80-81)، وتوضِيح الأحكام لابن بَسّام (1/132-133).</w:t>
      </w:r>
    </w:p>
  </w:footnote>
  <w:footnote w:id="17">
    <w:p w14:paraId="2C8ECFD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الدِّباغ: مُعالَـجَة الجلودِ بِبَعْض الموادِ حتى تَلِينَ ويَزُولَ بما بها مِن نَتْن.</w:t>
      </w:r>
    </w:p>
  </w:footnote>
  <w:footnote w:id="18">
    <w:p w14:paraId="7DC7369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هذا الحكم لِلحَيَوان الذي ماتَ جِيفَةً، أمّا إذا كان الحيوانُ المأكولُ مُذَكَّى ذكاةً شَرْعِيَّة فإنَّ جِلْدَه طاهِر.</w:t>
      </w:r>
    </w:p>
  </w:footnote>
  <w:footnote w:id="19">
    <w:p w14:paraId="5E869C3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الحيض، باب: الوُضوء مِن لحومِ الإبِل (1/275)، رقم (290).</w:t>
      </w:r>
    </w:p>
  </w:footnote>
  <w:footnote w:id="20">
    <w:p w14:paraId="6D22F384"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70E5087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ما يجب عند قَضاء الحاجَة، وما يُستَحب مع الدَّليل.</w:t>
      </w:r>
    </w:p>
    <w:p w14:paraId="1D836EDE"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ما يحرُم عند قضاء الحاجَة، وما يُكرَه مع الدَّليل.</w:t>
      </w:r>
    </w:p>
    <w:p w14:paraId="5640EAD4"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الاستِنجاء والاستِجمار، وشروط ما يُسْتَجْمَر به، وحكم الاكتِفاء بالاستِجْمار.</w:t>
      </w:r>
    </w:p>
  </w:footnote>
  <w:footnote w:id="21">
    <w:p w14:paraId="137D98FD"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الحديث روي عن غير واحِدٍ مِن الصَّحابة رضي الله عنهم، وله ألفاظٌ صَحَّح بعضهُا الدّارقطني والبوصِيريّ. انظر: مسند أحمد (2/326)، وسنن ابن ماجه (1/125)، والدارقطني (8/127)، ومصباح الزجاجة (1/101)، وصحَّحه البخاري كما في " العلل الكبير للتِّرمذي " (ص 12).</w:t>
      </w:r>
    </w:p>
  </w:footnote>
  <w:footnote w:id="22">
    <w:p w14:paraId="5462F0CF"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للفائدة: انظر: فتاوى اللَّجنة الدّائمة (5/97).</w:t>
      </w:r>
    </w:p>
  </w:footnote>
  <w:footnote w:id="23">
    <w:p w14:paraId="72BD194D"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الصَّلاة، باب قبلة أهل المدينة، رقم (294)، ومسلم في الطَّهارة، باب: الاستِطابة، رقم (264)، وهذا لَفْظُه.</w:t>
      </w:r>
    </w:p>
  </w:footnote>
  <w:footnote w:id="24">
    <w:p w14:paraId="5B809296"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في الطَّهارة، باب: النَّهي عن التَّخَلِّي في الطُّرق والظِّلال (1/226)، رقم (269).</w:t>
      </w:r>
    </w:p>
  </w:footnote>
  <w:footnote w:id="25">
    <w:p w14:paraId="6E8468D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التِّرمذي (2/504)، في أبواب الصلاة، وابن ماجه (1/109)، وضَعَّفَه التِّرمذي وغيره. انظر: إرواء الغليل (1/87).</w:t>
      </w:r>
    </w:p>
  </w:footnote>
  <w:footnote w:id="26">
    <w:p w14:paraId="68B62271"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الوضوء بالماء، باب: ما يقول عند الخلاء، رقم (142)، ومسلم في الحيض، باب: ما يقول إذا دخل الخلاء، رقم (375).</w:t>
      </w:r>
    </w:p>
  </w:footnote>
  <w:footnote w:id="27">
    <w:p w14:paraId="2E544775"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أبو داود في الطَّهارة، باب: ما يقول الرَّجل إذا خرج مِن الخلاء (1/3)، رقم (30)، والتِّرمذي في الطَّهارة، باب: ما يقول إذا خرج مِن الخلاء، وقال:" حسن غريب "، وصحَّحه أبو حاتم. ينظر: بلوغ المرام (ص 31)، والنَّوويّ في المجموع (2/94).</w:t>
      </w:r>
    </w:p>
  </w:footnote>
  <w:footnote w:id="28">
    <w:p w14:paraId="72461763"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الوضوء، باب: لا يُمسِك ذكَرَه بِيَمِينه إذا بال، رقم (154)، ومسلم في الطَّهارة، باب: النَّهي عن الاستِنْجاء باليمين، رقم (267)، وهذا لفظه.</w:t>
      </w:r>
    </w:p>
  </w:footnote>
  <w:footnote w:id="29">
    <w:p w14:paraId="05FC2089"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في كتاب الطَّهارة، باب: الاستِطابَة (1/223)، رقم (262).</w:t>
      </w:r>
    </w:p>
  </w:footnote>
  <w:footnote w:id="30">
    <w:p w14:paraId="3478ED14"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الوضوء، باب: البَوْل في الماء الدّائم، رقم (239)، ومسلم في الطَّهارَة، باب: النَّهي عن البول في الماء الرّاكد (1/235)، رقم (282).</w:t>
      </w:r>
    </w:p>
  </w:footnote>
  <w:footnote w:id="31">
    <w:p w14:paraId="1E2BF2C8"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الطِّبّ النَّبوِيّ في ضَوْءِ العِلْمِ الحدِيثِ (1/5281) (غياث الأحمد).</w:t>
      </w:r>
    </w:p>
  </w:footnote>
  <w:footnote w:id="32">
    <w:p w14:paraId="170DA652"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01B24C1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حُكْم الوُضوءِ وفَضائِله مع الدَّلِيل.</w:t>
      </w:r>
    </w:p>
    <w:p w14:paraId="301DDFF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صِفَة الوُضوءِ.</w:t>
      </w:r>
    </w:p>
    <w:p w14:paraId="0525661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w:t>
      </w:r>
      <w:r>
        <w:rPr>
          <w:szCs w:val="28"/>
          <w:rtl/>
          <w:lang w:eastAsia="ar-SA"/>
        </w:rPr>
        <w:t xml:space="preserve"> </w:t>
      </w:r>
      <w:r>
        <w:rPr>
          <w:rFonts w:hint="cs"/>
          <w:szCs w:val="28"/>
          <w:rtl/>
          <w:lang w:eastAsia="ar-SA"/>
        </w:rPr>
        <w:t>شُروط الوُضوء، وفُروضه، وواجِبه، وسُنَنه، ونَواقِضه، والأحْكام المتَفَرِّعَة عن ذلك.</w:t>
      </w:r>
    </w:p>
  </w:footnote>
  <w:footnote w:id="33">
    <w:p w14:paraId="06C95D2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الوُضوء، باب: لا تُقْبَل صَلاةٌ بِغَيْرِ طَهور، رقم (135).</w:t>
      </w:r>
    </w:p>
  </w:footnote>
  <w:footnote w:id="34">
    <w:p w14:paraId="7607D69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(5/277)، وابن ماجه في الطَّهارة، باب: المحافَظَة على الوضوء (1/101)، وقال المنذري في التَّرغِيب (1/162):" إسناده صحيح "، ورواه ابن حبان في صحيحه (3/311)، والحاكم في المستدرك (1/120).</w:t>
      </w:r>
    </w:p>
  </w:footnote>
  <w:footnote w:id="35">
    <w:p w14:paraId="25BF6F5D"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غُرّاً: الغُرَّة بَياضٌ في جَبْهَة الفَرَسِ.</w:t>
      </w:r>
    </w:p>
  </w:footnote>
  <w:footnote w:id="36">
    <w:p w14:paraId="3C2011D6"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الـمُحَجَّلونَ: التَّحجِيلُ بَياضٌ في يَدي الفَرَس ورِجْلَيْها، والمراد بهما النُّور الذي يكون على مَواضِع الوُضوءِ يَوْم القِيامَة.</w:t>
      </w:r>
    </w:p>
  </w:footnote>
  <w:footnote w:id="37">
    <w:p w14:paraId="35590A6C"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الوضوء، باب: فضل الوُضوء، رقم (136)، ومسلم كتاب الطّهارَة، باب: استِحباب إطالَة الغُرَّة والتَّحجِيل في الوُضوء (1/219)، رقم (246).</w:t>
      </w:r>
    </w:p>
  </w:footnote>
  <w:footnote w:id="38">
    <w:p w14:paraId="33F1963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الطَّهارة، باب: خروج الخطايا مِن ماءِ الوُضوءِ (1/219)، رقم (245).</w:t>
      </w:r>
    </w:p>
  </w:footnote>
  <w:footnote w:id="39">
    <w:p w14:paraId="561DAD8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الطَّهارة، باب: فَضْل إسباغِ الوُضوءِ على المكارِه (1/219)، رقم (251).</w:t>
      </w:r>
    </w:p>
  </w:footnote>
  <w:footnote w:id="40">
    <w:p w14:paraId="4B96E83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الطَّهارة، باب: تَبْلُغ الحلْيَة حيث بَلَغَ الوُضوءُ (1/219)، رقم (250).</w:t>
      </w:r>
    </w:p>
  </w:footnote>
  <w:footnote w:id="41">
    <w:p w14:paraId="7756529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(2/460)، وصحَّحه ابن خزيمة (1/72)، وذكره البخاري في صحيحه مُعَلَّقاً بِصِيغَة الجزم، كتاب الصِّيام، باب: سِواك الرَّطْبِ واليابِس لِلصّائِم.</w:t>
      </w:r>
    </w:p>
  </w:footnote>
  <w:footnote w:id="42">
    <w:p w14:paraId="45ABBDA1"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كتاب الطَّهارة، باب: كَراهَة غَمْس المتَوضِىء وغيرِه يَدَه المشكوك في انغماسِها في الإناء قبل غَسْلِها ثَلاثاً (1/233)، رقم (278)، وقد رواه البخاري برقم (162) دون قولِه:( ثلاثاً ).</w:t>
      </w:r>
    </w:p>
  </w:footnote>
  <w:footnote w:id="43">
    <w:p w14:paraId="6896A1AD"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75C5620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فَضْل السِّواك، وحالات تَأَكُّدِه مع الدَّلِيل.</w:t>
      </w:r>
    </w:p>
    <w:p w14:paraId="304EB43C"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ما يَنُوب عن السِّواك.</w:t>
      </w:r>
    </w:p>
  </w:footnote>
  <w:footnote w:id="44">
    <w:p w14:paraId="566527DB"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كتاب الجمعة، باب: السِّواك يوم الجمعة، رقم الحديث (887)، ومسلم في كتاب الطَّهارة، باب: السِّواك (1/220)، رقم (259).</w:t>
      </w:r>
    </w:p>
  </w:footnote>
  <w:footnote w:id="45">
    <w:p w14:paraId="01B6D008"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أحمد (6/47)، والنَّسائي (1/10)، وذكرَه البُخارِي مُعَلَّقاً بِصِيغَة الجزْم في كتاب الصِّيام، باب: سِواك الرّطْب واليابِس لِلصّائم، وصَحَّحه ابن خزيمة (1/70)، والنَّووي في المجموع (1/267).</w:t>
      </w:r>
    </w:p>
  </w:footnote>
  <w:footnote w:id="46">
    <w:p w14:paraId="5D5783B8"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كتاب الجمعة، باب: السِّواك يوم الجمعة، رقم (889)، ومسلم في كتاب الطَّهارَة، باب: السِّواك (1/220)، رقم (255)، ومعنى يَشُوص: يَدْلُك.</w:t>
      </w:r>
    </w:p>
  </w:footnote>
  <w:footnote w:id="47">
    <w:p w14:paraId="01650843"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كتاب الطَّهارة، باب: السِّواك، رقم (253).</w:t>
      </w:r>
    </w:p>
  </w:footnote>
  <w:footnote w:id="48">
    <w:p w14:paraId="1BFA915D"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انظر: كتاب: السِّواك فَضْله وفَوائِده (ص 128) وما بعدها.</w:t>
      </w:r>
    </w:p>
  </w:footnote>
  <w:footnote w:id="49">
    <w:p w14:paraId="76A757E7"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انظر: مسند الإمام أحمد (9/420)، والطَّبراني في المعجم الكبير (9/78).</w:t>
      </w:r>
    </w:p>
  </w:footnote>
  <w:footnote w:id="50">
    <w:p w14:paraId="0CE42A53"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2838758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متى يجب الغُسل، ومتى يُسْتَحَب، ومتى يُباح مع الدَّليل.</w:t>
      </w:r>
    </w:p>
    <w:p w14:paraId="190107B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صِفَة الغُسل، وأحكامُه.</w:t>
      </w:r>
    </w:p>
    <w:p w14:paraId="5792E61A"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الأشياء المحرَّمة لِمَن عليه حَدَث أَكْبَر.</w:t>
      </w:r>
    </w:p>
  </w:footnote>
  <w:footnote w:id="51">
    <w:p w14:paraId="39926AB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الكلام عن الوُضوءِ بِالتَّفصِيل في المستوى الأوَّل.</w:t>
      </w:r>
    </w:p>
  </w:footnote>
  <w:footnote w:id="52">
    <w:p w14:paraId="4115685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هناك تَفصِيلات يُراجعها المعلِّم في كتب الفِقه.</w:t>
      </w:r>
    </w:p>
  </w:footnote>
  <w:footnote w:id="53">
    <w:p w14:paraId="6D51AF3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الحيض: دَمٌ يَنْزِل مِن فَرْج المرأةِ، ويكون عَلامَة لِبُلوغِها، ويستَمِرّ في النُّزول معها كلَّ شهرٍ أيّاماً مَعلومَةً، فإذا انقطَع وَجَب عليها الاغتِسال.</w:t>
      </w:r>
    </w:p>
  </w:footnote>
  <w:footnote w:id="54">
    <w:p w14:paraId="71BBE5B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النِّفاس: دَمٌ يَنزِل مِن فَرْجِ المرأةِ عندما تَلِد، ويَستَمِرّ في النُّزول أربعِين يَوْماً أو نحوَها، فإذا انقَطَع وَجَب عليها الاغتِسال.</w:t>
      </w:r>
    </w:p>
  </w:footnote>
  <w:footnote w:id="55">
    <w:p w14:paraId="5068666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أدرج الغُسْل المستحب والمباح هنا لأجلِ استِكْمال الموضوع.</w:t>
      </w:r>
    </w:p>
  </w:footnote>
  <w:footnote w:id="56">
    <w:p w14:paraId="502CB3C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الجمعة، باب: الطِّيب للجمعة، رقم (880)، ومسلم في كتاب الجمعة، باب: الطِّيب والسِّواك يوم الجمعة (2/581)، رقم (846).</w:t>
      </w:r>
    </w:p>
  </w:footnote>
  <w:footnote w:id="57">
    <w:p w14:paraId="5DF92AD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استَبرأ: أي أَوْصَل البَلَلَ إلى أُصولِ الشَّعْر.</w:t>
      </w:r>
    </w:p>
  </w:footnote>
  <w:footnote w:id="58">
    <w:p w14:paraId="3AED3C4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باب: الوُضوء قبل الغُسل، رقم (248)، ومسلم في كتاب الحيض، باب: صِفة غُسْل الجنابَة، رقم (316)، وهذا لَفظه، وانظر أيضاً في الموضوع: حديث ميمونة رضي الله عنها في البخاري رقم (249)، ومسلم رقم (317).</w:t>
      </w:r>
    </w:p>
  </w:footnote>
  <w:footnote w:id="59">
    <w:p w14:paraId="3A2DE57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أمّا المرأة الحائِض والنُّفساء فلا يَصِحّ ذلك منهما.</w:t>
      </w:r>
    </w:p>
  </w:footnote>
  <w:footnote w:id="60">
    <w:p w14:paraId="0DC86A6F"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5CA7EF4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المسحِ على الخفَّينِ، وشُروط المسْح ومُدَّته، وكَيْفِيَّته ومُبْطلاته.</w:t>
      </w:r>
    </w:p>
    <w:p w14:paraId="31925CA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المسْحِ على الجبِيرَةِ والعِصابَةِ واللّصوقِ وكَيْفِيَّته.</w:t>
      </w:r>
    </w:p>
    <w:p w14:paraId="56F9CD9B"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الفَرْق بين هذه المسوحات.</w:t>
      </w:r>
    </w:p>
  </w:footnote>
  <w:footnote w:id="61">
    <w:p w14:paraId="4851AA12"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7FF64A8E"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المسح على الخفين والجوربين.</w:t>
      </w:r>
    </w:p>
    <w:p w14:paraId="2697178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شروط المسح عليهما.</w:t>
      </w:r>
    </w:p>
    <w:p w14:paraId="0D6D9BB0"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 xml:space="preserve">     3- المسح على الجبيرة والعصائب واللصوق.</w:t>
      </w:r>
    </w:p>
  </w:footnote>
  <w:footnote w:id="62">
    <w:p w14:paraId="40FA7106" w14:textId="77777777" w:rsidR="00AC1072" w:rsidRPr="00B02273"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قال الإمام أحمد رحمه الله:" ليس في قَلْبِي مِن المسح على الخفَّين شيءٌ، فيه أربعون حديثاً عن النَّبيِّ </w:t>
      </w:r>
      <w:r>
        <w:rPr>
          <w:rFonts w:ascii="AGA Arabesque" w:hAnsi="AGA Arabesque"/>
          <w:b/>
          <w:szCs w:val="28"/>
          <w:rtl/>
          <w:lang w:eastAsia="ar-SA"/>
        </w:rPr>
        <w:t>-صلى الله عليه وسلم-</w:t>
      </w:r>
      <w:r>
        <w:rPr>
          <w:rFonts w:hint="cs"/>
          <w:szCs w:val="28"/>
          <w:rtl/>
          <w:lang w:eastAsia="ar-SA"/>
        </w:rPr>
        <w:t xml:space="preserve"> ".</w:t>
      </w:r>
    </w:p>
  </w:footnote>
  <w:footnote w:id="63">
    <w:p w14:paraId="62CED4F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الوضوء، باب: إذا أدخل رِجْلَيْه وهما طاهِرتان، رقم (209)، ومسلم في الطَّهارَة، باب: المسح على الخفَّين، رقم (234) .</w:t>
      </w:r>
    </w:p>
  </w:footnote>
  <w:footnote w:id="64">
    <w:p w14:paraId="33CCBCC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الطَّهارة، باب: التَّوقِيت في المسح على الخفَّين (9/232)، رقم (276).</w:t>
      </w:r>
    </w:p>
  </w:footnote>
  <w:footnote w:id="65">
    <w:p w14:paraId="50730F3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الطَهارة، باب: كيف يمسح (1/114)، رقم (162)، قال ابن حجر في بلوغ المرام (ص24):" إسناده حَسَن ".</w:t>
      </w:r>
    </w:p>
  </w:footnote>
  <w:footnote w:id="66">
    <w:p w14:paraId="691B5A3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595FDFE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التَّيَمُّم وصِفَته مع الدَّلِيل.</w:t>
      </w:r>
    </w:p>
    <w:p w14:paraId="4E1D22B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متى يُشْرَع التَّيَمُّم.</w:t>
      </w:r>
    </w:p>
    <w:p w14:paraId="4EC9AE1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شُروط التَّيَمُّم وفُروضه ومُبْطِلاته.</w:t>
      </w:r>
    </w:p>
    <w:p w14:paraId="2A2923AB"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إذا عَجَز المسلِم عن استِعْمال الماءِ والتُّرابِ فماذا يَعْمَل ؟</w:t>
      </w:r>
    </w:p>
  </w:footnote>
  <w:footnote w:id="67">
    <w:p w14:paraId="074A132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التَّيمم، رقم (335)، ومسلم في أوَّل المساجِد ومَواضع الصَّلاة (1/270)، رقم (521).</w:t>
      </w:r>
    </w:p>
  </w:footnote>
  <w:footnote w:id="68">
    <w:p w14:paraId="3FCD128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التَّيمُّم، باب: التَّيمُّم هل ينفخ فيهما، رقم (338)، ومسلم في الحيض، باب: التَّيمُّم (1/280)، رقم (368).</w:t>
      </w:r>
    </w:p>
  </w:footnote>
  <w:footnote w:id="69">
    <w:p w14:paraId="394BFB8A"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حاقِن: الذي احتَبَس بَوْلَه.</w:t>
      </w:r>
    </w:p>
  </w:footnote>
  <w:footnote w:id="70">
    <w:p w14:paraId="32FDAFB4"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حاقِب: الذي احتَبَس غائِطَه.</w:t>
      </w:r>
    </w:p>
  </w:footnote>
  <w:footnote w:id="71">
    <w:p w14:paraId="494A6CAC" w14:textId="77777777" w:rsidR="00AC1072" w:rsidRDefault="00AC1072" w:rsidP="00CB4068">
      <w:pPr>
        <w:widowControl w:val="0"/>
        <w:autoSpaceDE w:val="0"/>
        <w:autoSpaceDN w:val="0"/>
        <w:adjustRightInd w:val="0"/>
        <w:ind w:left="397" w:hanging="397"/>
        <w:rPr>
          <w:rFonts w:ascii="AXtManalBLack" w:hAnsi="AXtManalBLack"/>
          <w:szCs w:val="28"/>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4737EBFC"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 تعرِيف الطُّلّاب بأنَّ الدَّم بعد البُلوغِ مِن خِصائِصِ المرأةِ</w:t>
      </w:r>
      <w:r>
        <w:rPr>
          <w:rFonts w:ascii="Lotus-Bold" w:hAnsi="AXtManalBLack" w:hint="cs"/>
          <w:szCs w:val="28"/>
        </w:rPr>
        <w:t xml:space="preserve"> .</w:t>
      </w:r>
    </w:p>
    <w:p w14:paraId="4764F2CC"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2- التَّعريف بِدَم الحيضِ والنِّفاسِ والاستِحاضةِ، والفُروق بينها</w:t>
      </w:r>
      <w:r>
        <w:rPr>
          <w:rFonts w:ascii="Lotus-Bold" w:hAnsi="AXtManalBLack" w:hint="cs"/>
          <w:szCs w:val="28"/>
        </w:rPr>
        <w:t xml:space="preserve"> .</w:t>
      </w:r>
    </w:p>
    <w:p w14:paraId="06C34432" w14:textId="77777777" w:rsidR="00AC1072" w:rsidRDefault="00AC1072" w:rsidP="00CB4068">
      <w:pPr>
        <w:widowControl w:val="0"/>
        <w:ind w:left="397" w:hanging="397"/>
        <w:rPr>
          <w:rFonts w:ascii="Lotus Linotype" w:hAnsi="Lotus Linotype"/>
          <w:szCs w:val="28"/>
        </w:rPr>
      </w:pPr>
      <w:r>
        <w:rPr>
          <w:szCs w:val="28"/>
          <w:rtl/>
        </w:rPr>
        <w:t>3- بيان الآثارِ المترتِّبَة على هذِه الأَنواع.</w:t>
      </w:r>
    </w:p>
  </w:footnote>
  <w:footnote w:id="72">
    <w:p w14:paraId="0C1BDB9A"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القاموس المحيط (2/329)، باب الضّاد، فصل الحاء.</w:t>
      </w:r>
    </w:p>
  </w:footnote>
  <w:footnote w:id="73">
    <w:p w14:paraId="23C46795"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المغني (1/386)، والرَّوض المربع بحاشية الشيخ العنقري (1/105) بتصرُّف.</w:t>
      </w:r>
    </w:p>
  </w:footnote>
  <w:footnote w:id="74">
    <w:p w14:paraId="40C6814A"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متَّفق عليه. اللُّؤلؤ والمرجان فيما اتَّفق عليه الشَّيخان (125).</w:t>
      </w:r>
    </w:p>
  </w:footnote>
  <w:footnote w:id="75">
    <w:p w14:paraId="1A5ADCA3"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متَّفق عليه. اللَّؤلؤ والمرجان فيما اتَّفق عليه الشَّيخان (125).</w:t>
      </w:r>
    </w:p>
  </w:footnote>
  <w:footnote w:id="76">
    <w:p w14:paraId="2ACF0A25"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رواه مسلم في صحيحه (1/265).</w:t>
      </w:r>
    </w:p>
  </w:footnote>
  <w:footnote w:id="77">
    <w:p w14:paraId="63C4F85E"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متَّفق عليه. اللُّؤلؤ والمرجان فيما اتَّفق عليه الشَّيخان (394).</w:t>
      </w:r>
    </w:p>
  </w:footnote>
  <w:footnote w:id="78">
    <w:p w14:paraId="1679209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متَّفق عليه. اللُّؤلؤ والمرجان فيما اتَّفَق عليه الشَّيخان (269).</w:t>
      </w:r>
    </w:p>
  </w:footnote>
  <w:footnote w:id="79">
    <w:p w14:paraId="3FE31C2A"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(1/246).</w:t>
      </w:r>
    </w:p>
  </w:footnote>
  <w:footnote w:id="80">
    <w:p w14:paraId="06BC47A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متفق عليه. اللُؤلؤ والمرجان فيما اتَّفَق عليه الشَّيخان (485).</w:t>
      </w:r>
    </w:p>
  </w:footnote>
  <w:footnote w:id="81">
    <w:p w14:paraId="0015CE0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5F8E904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الأذانِ والإقامَة مع الدَّليل، وفَضْل الأذان.</w:t>
      </w:r>
    </w:p>
    <w:p w14:paraId="7B41DF8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ما يُسْتَحَبّ لِمَن سَمِعَ الأذانَ مع الدَّلِيلِ.</w:t>
      </w:r>
    </w:p>
    <w:p w14:paraId="2929A04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شُروط صِحَّة الأذان وسُنَنه.</w:t>
      </w:r>
    </w:p>
  </w:footnote>
  <w:footnote w:id="82">
    <w:p w14:paraId="3CF59F7A"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الأذان، باب: ما يُحقَن بالأذان مِن الدِّماء، رقم (575)، ومسلم في الصَّلاة، باب: الإمساك عن الإغارة على قَوْم في دارِ الكُفْر.</w:t>
      </w:r>
    </w:p>
  </w:footnote>
  <w:footnote w:id="83">
    <w:p w14:paraId="35F3D833" w14:textId="77777777" w:rsidR="00AC1072" w:rsidRPr="002570C2" w:rsidRDefault="00AC1072" w:rsidP="00CB4068">
      <w:pPr>
        <w:widowControl w:val="0"/>
        <w:tabs>
          <w:tab w:val="left" w:pos="3598"/>
          <w:tab w:val="center" w:pos="4251"/>
        </w:tabs>
        <w:ind w:left="397" w:hanging="397"/>
        <w:outlineLvl w:val="0"/>
        <w:rPr>
          <w:szCs w:val="28"/>
          <w:rtl/>
          <w:lang w:eastAsia="ar-SA"/>
        </w:rPr>
      </w:pPr>
      <w:r w:rsidRPr="002570C2">
        <w:rPr>
          <w:szCs w:val="28"/>
          <w:rtl/>
          <w:lang w:eastAsia="ar-SA"/>
        </w:rPr>
        <w:t>(</w:t>
      </w:r>
      <w:r w:rsidRPr="002570C2">
        <w:rPr>
          <w:szCs w:val="28"/>
          <w:rtl/>
          <w:lang w:eastAsia="ar-SA"/>
        </w:rPr>
        <w:footnoteRef/>
      </w:r>
      <w:r w:rsidRPr="002570C2">
        <w:rPr>
          <w:szCs w:val="28"/>
          <w:rtl/>
          <w:lang w:eastAsia="ar-SA"/>
        </w:rPr>
        <w:t xml:space="preserve">) </w:t>
      </w:r>
      <w:r w:rsidRPr="002570C2">
        <w:rPr>
          <w:rFonts w:hint="cs"/>
          <w:szCs w:val="28"/>
          <w:rtl/>
          <w:lang w:eastAsia="ar-SA"/>
        </w:rPr>
        <w:t>ف</w:t>
      </w:r>
      <w:r>
        <w:rPr>
          <w:rFonts w:hint="cs"/>
          <w:szCs w:val="28"/>
          <w:rtl/>
          <w:lang w:eastAsia="ar-SA"/>
        </w:rPr>
        <w:t>َ</w:t>
      </w:r>
      <w:r w:rsidRPr="002570C2">
        <w:rPr>
          <w:rFonts w:hint="cs"/>
          <w:szCs w:val="28"/>
          <w:rtl/>
          <w:lang w:eastAsia="ar-SA"/>
        </w:rPr>
        <w:t>ر</w:t>
      </w:r>
      <w:r>
        <w:rPr>
          <w:rFonts w:hint="cs"/>
          <w:szCs w:val="28"/>
          <w:rtl/>
          <w:lang w:eastAsia="ar-SA"/>
        </w:rPr>
        <w:t>ْ</w:t>
      </w:r>
      <w:r w:rsidRPr="002570C2">
        <w:rPr>
          <w:rFonts w:hint="cs"/>
          <w:szCs w:val="28"/>
          <w:rtl/>
          <w:lang w:eastAsia="ar-SA"/>
        </w:rPr>
        <w:t>ض</w:t>
      </w:r>
      <w:r>
        <w:rPr>
          <w:rFonts w:hint="cs"/>
          <w:szCs w:val="28"/>
          <w:rtl/>
          <w:lang w:eastAsia="ar-SA"/>
        </w:rPr>
        <w:t>ُ</w:t>
      </w:r>
      <w:r w:rsidRPr="002570C2">
        <w:rPr>
          <w:rFonts w:hint="cs"/>
          <w:szCs w:val="28"/>
          <w:rtl/>
          <w:lang w:eastAsia="ar-SA"/>
        </w:rPr>
        <w:t xml:space="preserve"> الك</w:t>
      </w:r>
      <w:r>
        <w:rPr>
          <w:rFonts w:hint="cs"/>
          <w:szCs w:val="28"/>
          <w:rtl/>
          <w:lang w:eastAsia="ar-SA"/>
        </w:rPr>
        <w:t>ِ</w:t>
      </w:r>
      <w:r w:rsidRPr="002570C2">
        <w:rPr>
          <w:rFonts w:hint="cs"/>
          <w:szCs w:val="28"/>
          <w:rtl/>
          <w:lang w:eastAsia="ar-SA"/>
        </w:rPr>
        <w:t>فاي</w:t>
      </w:r>
      <w:r>
        <w:rPr>
          <w:rFonts w:hint="cs"/>
          <w:szCs w:val="28"/>
          <w:rtl/>
          <w:lang w:eastAsia="ar-SA"/>
        </w:rPr>
        <w:t>َ</w:t>
      </w:r>
      <w:r w:rsidRPr="002570C2">
        <w:rPr>
          <w:rFonts w:hint="cs"/>
          <w:szCs w:val="28"/>
          <w:rtl/>
          <w:lang w:eastAsia="ar-SA"/>
        </w:rPr>
        <w:t>ة: هو الواج</w:t>
      </w:r>
      <w:r>
        <w:rPr>
          <w:rFonts w:hint="cs"/>
          <w:szCs w:val="28"/>
          <w:rtl/>
          <w:lang w:eastAsia="ar-SA"/>
        </w:rPr>
        <w:t>ِ</w:t>
      </w:r>
      <w:r w:rsidRPr="002570C2">
        <w:rPr>
          <w:rFonts w:hint="cs"/>
          <w:szCs w:val="28"/>
          <w:rtl/>
          <w:lang w:eastAsia="ar-SA"/>
        </w:rPr>
        <w:t>ب الذي إذا قام به م</w:t>
      </w:r>
      <w:r>
        <w:rPr>
          <w:rFonts w:hint="cs"/>
          <w:szCs w:val="28"/>
          <w:rtl/>
          <w:lang w:eastAsia="ar-SA"/>
        </w:rPr>
        <w:t>َ</w:t>
      </w:r>
      <w:r w:rsidRPr="002570C2">
        <w:rPr>
          <w:rFonts w:hint="cs"/>
          <w:szCs w:val="28"/>
          <w:rtl/>
          <w:lang w:eastAsia="ar-SA"/>
        </w:rPr>
        <w:t>ن ي</w:t>
      </w:r>
      <w:r>
        <w:rPr>
          <w:rFonts w:hint="cs"/>
          <w:szCs w:val="28"/>
          <w:rtl/>
          <w:lang w:eastAsia="ar-SA"/>
        </w:rPr>
        <w:t>َ</w:t>
      </w:r>
      <w:r w:rsidRPr="002570C2">
        <w:rPr>
          <w:rFonts w:hint="cs"/>
          <w:szCs w:val="28"/>
          <w:rtl/>
          <w:lang w:eastAsia="ar-SA"/>
        </w:rPr>
        <w:t>ك</w:t>
      </w:r>
      <w:r>
        <w:rPr>
          <w:rFonts w:hint="cs"/>
          <w:szCs w:val="28"/>
          <w:rtl/>
          <w:lang w:eastAsia="ar-SA"/>
        </w:rPr>
        <w:t>ْ</w:t>
      </w:r>
      <w:r w:rsidRPr="002570C2">
        <w:rPr>
          <w:rFonts w:hint="cs"/>
          <w:szCs w:val="28"/>
          <w:rtl/>
          <w:lang w:eastAsia="ar-SA"/>
        </w:rPr>
        <w:t>ف</w:t>
      </w:r>
      <w:r>
        <w:rPr>
          <w:rFonts w:hint="cs"/>
          <w:szCs w:val="28"/>
          <w:rtl/>
          <w:lang w:eastAsia="ar-SA"/>
        </w:rPr>
        <w:t>ِ</w:t>
      </w:r>
      <w:r w:rsidRPr="002570C2">
        <w:rPr>
          <w:rFonts w:hint="cs"/>
          <w:szCs w:val="28"/>
          <w:rtl/>
          <w:lang w:eastAsia="ar-SA"/>
        </w:rPr>
        <w:t>ي س</w:t>
      </w:r>
      <w:r>
        <w:rPr>
          <w:rFonts w:hint="cs"/>
          <w:szCs w:val="28"/>
          <w:rtl/>
          <w:lang w:eastAsia="ar-SA"/>
        </w:rPr>
        <w:t>َ</w:t>
      </w:r>
      <w:r w:rsidRPr="002570C2">
        <w:rPr>
          <w:rFonts w:hint="cs"/>
          <w:szCs w:val="28"/>
          <w:rtl/>
          <w:lang w:eastAsia="ar-SA"/>
        </w:rPr>
        <w:t>ق</w:t>
      </w:r>
      <w:r>
        <w:rPr>
          <w:rFonts w:hint="cs"/>
          <w:szCs w:val="28"/>
          <w:rtl/>
          <w:lang w:eastAsia="ar-SA"/>
        </w:rPr>
        <w:t>َ</w:t>
      </w:r>
      <w:r w:rsidRPr="002570C2">
        <w:rPr>
          <w:rFonts w:hint="cs"/>
          <w:szCs w:val="28"/>
          <w:rtl/>
          <w:lang w:eastAsia="ar-SA"/>
        </w:rPr>
        <w:t>ط الإثم عن الباق</w:t>
      </w:r>
      <w:r>
        <w:rPr>
          <w:rFonts w:hint="cs"/>
          <w:szCs w:val="28"/>
          <w:rtl/>
          <w:lang w:eastAsia="ar-SA"/>
        </w:rPr>
        <w:t>ِ</w:t>
      </w:r>
      <w:r w:rsidRPr="002570C2">
        <w:rPr>
          <w:rFonts w:hint="cs"/>
          <w:szCs w:val="28"/>
          <w:rtl/>
          <w:lang w:eastAsia="ar-SA"/>
        </w:rPr>
        <w:t>ين.</w:t>
      </w:r>
    </w:p>
  </w:footnote>
  <w:footnote w:id="84">
    <w:p w14:paraId="66B9DDF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الأذان، باب: ليؤذّن في السَّفر مُؤذِّن واحِد، رقم (928)، ومسلم في المساجد، باب: مَن أحَقّ بالإمامَة (1/469)، رقم (634).</w:t>
      </w:r>
    </w:p>
  </w:footnote>
  <w:footnote w:id="85">
    <w:p w14:paraId="03842FF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النَّسائي (2/30)، وأبو داود في الصَّلاة، باب: الأذان في السَّفر (2/9)، رقم (1203)، والبيهقي (1/405)، وصحَّحه الألباني في السِّلسلة الصَّحيحة، رقم (41)، والشَّظيّة: القِطعَة تَنْقَطِع مِن الجبل ولم تنصف منه.</w:t>
      </w:r>
    </w:p>
  </w:footnote>
  <w:footnote w:id="86">
    <w:p w14:paraId="01318A5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(4/43)، وأبو داود (1/337)، رقم (499)، وابن ماجه (1/232)، ورواه الترمذي مختصراً (1/358)، وقال:" حسن صحيح "، وصحَّحه البخاري ونقله عنه البيهقي في سننه (1/391).</w:t>
      </w:r>
    </w:p>
  </w:footnote>
  <w:footnote w:id="87">
    <w:p w14:paraId="6494595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الأذان، باب: رفع الصَّوت بِالنداء، رقم (609).</w:t>
      </w:r>
    </w:p>
  </w:footnote>
  <w:footnote w:id="88">
    <w:p w14:paraId="2A340126" w14:textId="77777777" w:rsidR="00AC1072" w:rsidRPr="002570C2" w:rsidRDefault="00AC1072" w:rsidP="00CB4068">
      <w:pPr>
        <w:widowControl w:val="0"/>
        <w:tabs>
          <w:tab w:val="left" w:pos="3598"/>
          <w:tab w:val="center" w:pos="4251"/>
        </w:tabs>
        <w:ind w:left="397" w:hanging="397"/>
        <w:outlineLvl w:val="0"/>
        <w:rPr>
          <w:szCs w:val="28"/>
          <w:rtl/>
          <w:lang w:eastAsia="ar-SA"/>
        </w:rPr>
      </w:pPr>
      <w:r w:rsidRPr="002570C2">
        <w:rPr>
          <w:szCs w:val="28"/>
          <w:rtl/>
          <w:lang w:eastAsia="ar-SA"/>
        </w:rPr>
        <w:t>(</w:t>
      </w:r>
      <w:r w:rsidRPr="002570C2">
        <w:rPr>
          <w:szCs w:val="28"/>
          <w:rtl/>
          <w:lang w:eastAsia="ar-SA"/>
        </w:rPr>
        <w:footnoteRef/>
      </w:r>
      <w:r w:rsidRPr="002570C2">
        <w:rPr>
          <w:szCs w:val="28"/>
          <w:rtl/>
          <w:lang w:eastAsia="ar-SA"/>
        </w:rPr>
        <w:t xml:space="preserve">) </w:t>
      </w:r>
      <w:r>
        <w:rPr>
          <w:rFonts w:hint="cs"/>
          <w:szCs w:val="28"/>
          <w:rtl/>
          <w:lang w:eastAsia="ar-SA"/>
        </w:rPr>
        <w:tab/>
      </w:r>
      <w:r w:rsidRPr="002570C2">
        <w:rPr>
          <w:rFonts w:hint="cs"/>
          <w:szCs w:val="28"/>
          <w:rtl/>
          <w:lang w:eastAsia="ar-SA"/>
        </w:rPr>
        <w:t>الاست</w:t>
      </w:r>
      <w:r>
        <w:rPr>
          <w:rFonts w:hint="cs"/>
          <w:szCs w:val="28"/>
          <w:rtl/>
          <w:lang w:eastAsia="ar-SA"/>
        </w:rPr>
        <w:t>ِ</w:t>
      </w:r>
      <w:r w:rsidRPr="002570C2">
        <w:rPr>
          <w:rFonts w:hint="cs"/>
          <w:szCs w:val="28"/>
          <w:rtl/>
          <w:lang w:eastAsia="ar-SA"/>
        </w:rPr>
        <w:t>هام: ض</w:t>
      </w:r>
      <w:r>
        <w:rPr>
          <w:rFonts w:hint="cs"/>
          <w:szCs w:val="28"/>
          <w:rtl/>
          <w:lang w:eastAsia="ar-SA"/>
        </w:rPr>
        <w:t>َ</w:t>
      </w:r>
      <w:r w:rsidRPr="002570C2">
        <w:rPr>
          <w:rFonts w:hint="cs"/>
          <w:szCs w:val="28"/>
          <w:rtl/>
          <w:lang w:eastAsia="ar-SA"/>
        </w:rPr>
        <w:t>رب الق</w:t>
      </w:r>
      <w:r>
        <w:rPr>
          <w:rFonts w:hint="cs"/>
          <w:szCs w:val="28"/>
          <w:rtl/>
          <w:lang w:eastAsia="ar-SA"/>
        </w:rPr>
        <w:t>ُ</w:t>
      </w:r>
      <w:r w:rsidRPr="002570C2">
        <w:rPr>
          <w:rFonts w:hint="cs"/>
          <w:szCs w:val="28"/>
          <w:rtl/>
          <w:lang w:eastAsia="ar-SA"/>
        </w:rPr>
        <w:t>ر</w:t>
      </w:r>
      <w:r>
        <w:rPr>
          <w:rFonts w:hint="cs"/>
          <w:szCs w:val="28"/>
          <w:rtl/>
          <w:lang w:eastAsia="ar-SA"/>
        </w:rPr>
        <w:t>ْ</w:t>
      </w:r>
      <w:r w:rsidRPr="002570C2">
        <w:rPr>
          <w:rFonts w:hint="cs"/>
          <w:szCs w:val="28"/>
          <w:rtl/>
          <w:lang w:eastAsia="ar-SA"/>
        </w:rPr>
        <w:t>ع</w:t>
      </w:r>
      <w:r>
        <w:rPr>
          <w:rFonts w:hint="cs"/>
          <w:szCs w:val="28"/>
          <w:rtl/>
          <w:lang w:eastAsia="ar-SA"/>
        </w:rPr>
        <w:t>َ</w:t>
      </w:r>
      <w:r w:rsidRPr="002570C2">
        <w:rPr>
          <w:rFonts w:hint="cs"/>
          <w:szCs w:val="28"/>
          <w:rtl/>
          <w:lang w:eastAsia="ar-SA"/>
        </w:rPr>
        <w:t>ة ل</w:t>
      </w:r>
      <w:r>
        <w:rPr>
          <w:rFonts w:hint="cs"/>
          <w:szCs w:val="28"/>
          <w:rtl/>
          <w:lang w:eastAsia="ar-SA"/>
        </w:rPr>
        <w:t>ِ</w:t>
      </w:r>
      <w:r w:rsidRPr="002570C2">
        <w:rPr>
          <w:rFonts w:hint="cs"/>
          <w:szCs w:val="28"/>
          <w:rtl/>
          <w:lang w:eastAsia="ar-SA"/>
        </w:rPr>
        <w:t>ي</w:t>
      </w:r>
      <w:r>
        <w:rPr>
          <w:rFonts w:hint="cs"/>
          <w:szCs w:val="28"/>
          <w:rtl/>
          <w:lang w:eastAsia="ar-SA"/>
        </w:rPr>
        <w:t>َ</w:t>
      </w:r>
      <w:r w:rsidRPr="002570C2">
        <w:rPr>
          <w:rFonts w:hint="cs"/>
          <w:szCs w:val="28"/>
          <w:rtl/>
          <w:lang w:eastAsia="ar-SA"/>
        </w:rPr>
        <w:t>خ</w:t>
      </w:r>
      <w:r>
        <w:rPr>
          <w:rFonts w:hint="cs"/>
          <w:szCs w:val="28"/>
          <w:rtl/>
          <w:lang w:eastAsia="ar-SA"/>
        </w:rPr>
        <w:t>ْ</w:t>
      </w:r>
      <w:r w:rsidRPr="002570C2">
        <w:rPr>
          <w:rFonts w:hint="cs"/>
          <w:szCs w:val="28"/>
          <w:rtl/>
          <w:lang w:eastAsia="ar-SA"/>
        </w:rPr>
        <w:t>ر</w:t>
      </w:r>
      <w:r>
        <w:rPr>
          <w:rFonts w:hint="cs"/>
          <w:szCs w:val="28"/>
          <w:rtl/>
          <w:lang w:eastAsia="ar-SA"/>
        </w:rPr>
        <w:t>ُ</w:t>
      </w:r>
      <w:r w:rsidRPr="002570C2">
        <w:rPr>
          <w:rFonts w:hint="cs"/>
          <w:szCs w:val="28"/>
          <w:rtl/>
          <w:lang w:eastAsia="ar-SA"/>
        </w:rPr>
        <w:t>ج المست</w:t>
      </w:r>
      <w:r>
        <w:rPr>
          <w:rFonts w:hint="cs"/>
          <w:szCs w:val="28"/>
          <w:rtl/>
          <w:lang w:eastAsia="ar-SA"/>
        </w:rPr>
        <w:t>َ</w:t>
      </w:r>
      <w:r w:rsidRPr="002570C2">
        <w:rPr>
          <w:rFonts w:hint="cs"/>
          <w:szCs w:val="28"/>
          <w:rtl/>
          <w:lang w:eastAsia="ar-SA"/>
        </w:rPr>
        <w:t>ح</w:t>
      </w:r>
      <w:r>
        <w:rPr>
          <w:rFonts w:hint="cs"/>
          <w:szCs w:val="28"/>
          <w:rtl/>
          <w:lang w:eastAsia="ar-SA"/>
        </w:rPr>
        <w:t>ِ</w:t>
      </w:r>
      <w:r w:rsidRPr="002570C2">
        <w:rPr>
          <w:rFonts w:hint="cs"/>
          <w:szCs w:val="28"/>
          <w:rtl/>
          <w:lang w:eastAsia="ar-SA"/>
        </w:rPr>
        <w:t>ق</w:t>
      </w:r>
      <w:r>
        <w:rPr>
          <w:rFonts w:hint="cs"/>
          <w:szCs w:val="28"/>
          <w:rtl/>
          <w:lang w:eastAsia="ar-SA"/>
        </w:rPr>
        <w:t>ّ</w:t>
      </w:r>
      <w:r w:rsidRPr="002570C2">
        <w:rPr>
          <w:rFonts w:hint="cs"/>
          <w:szCs w:val="28"/>
          <w:rtl/>
          <w:lang w:eastAsia="ar-SA"/>
        </w:rPr>
        <w:t xml:space="preserve"> ل</w:t>
      </w:r>
      <w:r>
        <w:rPr>
          <w:rFonts w:hint="cs"/>
          <w:szCs w:val="28"/>
          <w:rtl/>
          <w:lang w:eastAsia="ar-SA"/>
        </w:rPr>
        <w:t>ِ</w:t>
      </w:r>
      <w:r w:rsidRPr="002570C2">
        <w:rPr>
          <w:rFonts w:hint="cs"/>
          <w:szCs w:val="28"/>
          <w:rtl/>
          <w:lang w:eastAsia="ar-SA"/>
        </w:rPr>
        <w:t>لت</w:t>
      </w:r>
      <w:r>
        <w:rPr>
          <w:rFonts w:hint="cs"/>
          <w:szCs w:val="28"/>
          <w:rtl/>
          <w:lang w:eastAsia="ar-SA"/>
        </w:rPr>
        <w:t>َّ</w:t>
      </w:r>
      <w:r w:rsidRPr="002570C2">
        <w:rPr>
          <w:rFonts w:hint="cs"/>
          <w:szCs w:val="28"/>
          <w:rtl/>
          <w:lang w:eastAsia="ar-SA"/>
        </w:rPr>
        <w:t>قد</w:t>
      </w:r>
      <w:r>
        <w:rPr>
          <w:rFonts w:hint="cs"/>
          <w:szCs w:val="28"/>
          <w:rtl/>
          <w:lang w:eastAsia="ar-SA"/>
        </w:rPr>
        <w:t>ِ</w:t>
      </w:r>
      <w:r w:rsidRPr="002570C2">
        <w:rPr>
          <w:rFonts w:hint="cs"/>
          <w:szCs w:val="28"/>
          <w:rtl/>
          <w:lang w:eastAsia="ar-SA"/>
        </w:rPr>
        <w:t>يم.</w:t>
      </w:r>
    </w:p>
  </w:footnote>
  <w:footnote w:id="89">
    <w:p w14:paraId="281CE9FF"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الأذان، باب: فَضْل التَّهَجُّد إلى الظُّهْر، رقم (653)، ومسلم في الصَّلاة، باب: تَسْوِيَة الصُّفوفِ، رقم (432).</w:t>
      </w:r>
    </w:p>
  </w:footnote>
  <w:footnote w:id="90">
    <w:p w14:paraId="7849914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للاستِفادَة، انظر: زاد المعاد لابن القيم (2/391).</w:t>
      </w:r>
    </w:p>
  </w:footnote>
  <w:footnote w:id="91">
    <w:p w14:paraId="39577975"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6BDB528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مَكانَة الصَّلاة وفَضْلها مع الدَّليل.</w:t>
      </w:r>
    </w:p>
    <w:p w14:paraId="57FAA4E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الصَّلاة، وحُكْم تارِكِها مع الدَّلِيل.</w:t>
      </w:r>
    </w:p>
    <w:p w14:paraId="4595A01D"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حُكْم مَن أَنْكَر وُجوبَ الصَّلاةِ مع الدَّلِيلِ.</w:t>
      </w:r>
    </w:p>
  </w:footnote>
  <w:footnote w:id="92">
    <w:p w14:paraId="182C631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للاستِزادَة انظر: التَّرغِيب والتَّرهيب لِلمنذري، والـمَتْجَر الرّابِح للدِّمْياطِي.</w:t>
      </w:r>
    </w:p>
  </w:footnote>
  <w:footnote w:id="93">
    <w:p w14:paraId="79E201B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w:t>
      </w:r>
      <w:r>
        <w:rPr>
          <w:rFonts w:hint="cs"/>
          <w:szCs w:val="28"/>
          <w:rtl/>
          <w:lang w:eastAsia="ar-SA"/>
        </w:rPr>
        <w:t xml:space="preserve"> رواه مسلم في الطَّهارَة، باب: فَضْل الوُضوء (1/203)، رقم (223).</w:t>
      </w:r>
    </w:p>
  </w:footnote>
  <w:footnote w:id="94">
    <w:p w14:paraId="6E6857D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w:t>
      </w:r>
      <w:r>
        <w:rPr>
          <w:rFonts w:hint="cs"/>
          <w:szCs w:val="28"/>
          <w:rtl/>
          <w:lang w:eastAsia="ar-SA"/>
        </w:rPr>
        <w:t xml:space="preserve"> رواه البخاري في مواقِيت الصَّلاة، رقم (528)، ومسلم في المساجِد، رقم (665)، وهذا لَفْظُه.</w:t>
      </w:r>
    </w:p>
  </w:footnote>
  <w:footnote w:id="95">
    <w:p w14:paraId="33FFB4B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الصَّلاة، باب: فَضْل السُّجودِ (1/253)، رقم (481).</w:t>
      </w:r>
    </w:p>
  </w:footnote>
  <w:footnote w:id="96">
    <w:p w14:paraId="73C3CA6E"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أوّل كتاب الإيمان في صَحِيحه، رقم (8)، ومسلم في الإيمان، باب: بَيان أركانِ الإسلام (1/45)، رقم (16).</w:t>
      </w:r>
    </w:p>
  </w:footnote>
  <w:footnote w:id="97">
    <w:p w14:paraId="3939DFE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الإيمان، باب: الزَّكاة مِن الإسلام، رقم (46)، ومسلم في الإيمان، باب: بَيان الصَّلوات (1/40)، رقم (11).</w:t>
      </w:r>
    </w:p>
  </w:footnote>
  <w:footnote w:id="98">
    <w:p w14:paraId="7C4EE01A"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في الأيمان، باب: ما جاء في تَرْك الصَّلاة (5/14)، رقم (2621)، وقال:" حسن صَحِيح غَرِيب ".</w:t>
      </w:r>
    </w:p>
  </w:footnote>
  <w:footnote w:id="99">
    <w:p w14:paraId="78F8411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الإيمان، باب: إطْلاق اسمِ الكُفْر على مَن تَرَك الصَّلاة (1/88)، رقم (82).</w:t>
      </w:r>
    </w:p>
  </w:footnote>
  <w:footnote w:id="100">
    <w:p w14:paraId="66E56B03"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0A474EB3"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مَن صَلَّى بِغَيْرِ طَهارَةٍ أو صَلَّى وعليه نجاسَة.</w:t>
      </w:r>
    </w:p>
    <w:p w14:paraId="6CA2DF2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أوقات الصَّلواتِ الخمسِ وحُكْم مَن نَسِيَ الصَّلاةَ أو نامَ عنها.</w:t>
      </w:r>
    </w:p>
    <w:p w14:paraId="3F56AE0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حَدّ العَوْرَةِ الذي يجِب سَتْره في الصَّلاةِ.</w:t>
      </w:r>
    </w:p>
    <w:p w14:paraId="7B5E656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قِبْلَة مَن يُصَلِّي النّافِلَة في السَّفَرِ على الرّاحِلَةِ.</w:t>
      </w:r>
    </w:p>
    <w:p w14:paraId="6F65291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w:t>
      </w:r>
      <w:r>
        <w:rPr>
          <w:szCs w:val="28"/>
          <w:rtl/>
          <w:lang w:eastAsia="ar-SA"/>
        </w:rPr>
        <w:t xml:space="preserve"> </w:t>
      </w:r>
      <w:r>
        <w:rPr>
          <w:rFonts w:hint="cs"/>
          <w:szCs w:val="28"/>
          <w:rtl/>
          <w:lang w:eastAsia="ar-SA"/>
        </w:rPr>
        <w:t>حُكْم النِّيَّةِ لِلصَّلاةِ، وهل تختَلِف النِّيَّة بِالنِّسْبَة لِنَوْعِ الصَّلاةِ فَرِيضَةً أو نافِلَةَ.</w:t>
      </w:r>
    </w:p>
  </w:footnote>
  <w:footnote w:id="101">
    <w:p w14:paraId="16E616D3"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 في الوُضوء.</w:t>
      </w:r>
    </w:p>
  </w:footnote>
  <w:footnote w:id="102">
    <w:p w14:paraId="14064A7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 في التَّيَمُّم.</w:t>
      </w:r>
    </w:p>
  </w:footnote>
  <w:footnote w:id="103">
    <w:p w14:paraId="50625D7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يُسِتَثنى مِن ذلك الصَّلاة على الجنازَة.</w:t>
      </w:r>
    </w:p>
  </w:footnote>
  <w:footnote w:id="104">
    <w:p w14:paraId="68A96417"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هذا الشَّرط خاصٌّ بِالفَرائِض أو ما له وَقْتٌ مِن غيرِها كالكسوف والضُّحى، أمّا النَّوافِل المطلَقَة فلا وَقْتَ لها إلّا أنها لا تصَلَّى في أوقاتِ النَّهْي.</w:t>
      </w:r>
    </w:p>
  </w:footnote>
  <w:footnote w:id="105">
    <w:p w14:paraId="4571C4D6"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يَلاحَظ هنا أنَّ المسافِرَ يجمَع بين الظُّهْرِ والعَصْر، والمغرِب والعِشاء، فالمراد خُروج وَقْتِ الصَّلاتَيْن كِلَيْهِما أو الفَجْر، كما يحدُث هذا في سَفَر المسافات الطَّوِيلَة.</w:t>
      </w:r>
    </w:p>
  </w:footnote>
  <w:footnote w:id="106">
    <w:p w14:paraId="38991099"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الصَّلاة، باب: إذا صلَّى في الثَّوب الواحِد ...، رقم (359)، ومسلم في الصَّلاة، باب: الصَّلاة في ثَوْبٍ واحِدٍ (1/368)، رقم (516).</w:t>
      </w:r>
    </w:p>
  </w:footnote>
  <w:footnote w:id="107">
    <w:p w14:paraId="631E82AA"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التِّرمذي (2/173)، وقال:" حَسَن صَحِيح "، ورواه ابن ماجه (1/323).</w:t>
      </w:r>
    </w:p>
  </w:footnote>
  <w:footnote w:id="108">
    <w:p w14:paraId="24879FBB" w14:textId="77777777" w:rsidR="00AC1072" w:rsidRPr="004F238D"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w:t>
      </w:r>
      <w:r w:rsidRPr="000B7012">
        <w:rPr>
          <w:rFonts w:hint="cs"/>
          <w:szCs w:val="28"/>
          <w:rtl/>
          <w:lang w:eastAsia="ar-SA"/>
        </w:rPr>
        <w:t xml:space="preserve">البخاري أوَّل حَدِيث في الصَّحيح، ورواه مسلم في الإمارة، باب قوله </w:t>
      </w:r>
      <w:r>
        <w:rPr>
          <w:rFonts w:ascii="AGA Arabesque" w:hAnsi="AGA Arabesque"/>
          <w:szCs w:val="28"/>
          <w:rtl/>
          <w:lang w:eastAsia="ar-SA"/>
        </w:rPr>
        <w:t>-صلى الله عليه وسلم-</w:t>
      </w:r>
      <w:r>
        <w:rPr>
          <w:rFonts w:hint="cs"/>
          <w:szCs w:val="28"/>
          <w:rtl/>
          <w:lang w:eastAsia="ar-SA"/>
        </w:rPr>
        <w:t xml:space="preserve">:" </w:t>
      </w:r>
      <w:r w:rsidRPr="000B7012">
        <w:rPr>
          <w:rFonts w:hint="cs"/>
          <w:szCs w:val="28"/>
          <w:rtl/>
          <w:lang w:eastAsia="ar-SA"/>
        </w:rPr>
        <w:t>الأ</w:t>
      </w:r>
      <w:r>
        <w:rPr>
          <w:rFonts w:hint="cs"/>
          <w:szCs w:val="28"/>
          <w:rtl/>
          <w:lang w:eastAsia="ar-SA"/>
        </w:rPr>
        <w:t>َ</w:t>
      </w:r>
      <w:r w:rsidRPr="000B7012">
        <w:rPr>
          <w:rFonts w:hint="cs"/>
          <w:szCs w:val="28"/>
          <w:rtl/>
          <w:lang w:eastAsia="ar-SA"/>
        </w:rPr>
        <w:t>عمال</w:t>
      </w:r>
      <w:r>
        <w:rPr>
          <w:rFonts w:hint="cs"/>
          <w:szCs w:val="28"/>
          <w:rtl/>
          <w:lang w:eastAsia="ar-SA"/>
        </w:rPr>
        <w:t>ُ</w:t>
      </w:r>
      <w:r w:rsidRPr="000B7012">
        <w:rPr>
          <w:rFonts w:hint="cs"/>
          <w:szCs w:val="28"/>
          <w:rtl/>
          <w:lang w:eastAsia="ar-SA"/>
        </w:rPr>
        <w:t xml:space="preserve"> ب</w:t>
      </w:r>
      <w:r>
        <w:rPr>
          <w:rFonts w:hint="cs"/>
          <w:szCs w:val="28"/>
          <w:rtl/>
          <w:lang w:eastAsia="ar-SA"/>
        </w:rPr>
        <w:t>ِ</w:t>
      </w:r>
      <w:r w:rsidRPr="000B7012">
        <w:rPr>
          <w:rFonts w:hint="cs"/>
          <w:szCs w:val="28"/>
          <w:rtl/>
          <w:lang w:eastAsia="ar-SA"/>
        </w:rPr>
        <w:t>الن</w:t>
      </w:r>
      <w:r>
        <w:rPr>
          <w:rFonts w:hint="cs"/>
          <w:szCs w:val="28"/>
          <w:rtl/>
          <w:lang w:eastAsia="ar-SA"/>
        </w:rPr>
        <w:t>ِّ</w:t>
      </w:r>
      <w:r w:rsidRPr="000B7012">
        <w:rPr>
          <w:rFonts w:hint="cs"/>
          <w:szCs w:val="28"/>
          <w:rtl/>
          <w:lang w:eastAsia="ar-SA"/>
        </w:rPr>
        <w:t>ي</w:t>
      </w:r>
      <w:r>
        <w:rPr>
          <w:rFonts w:hint="cs"/>
          <w:szCs w:val="28"/>
          <w:rtl/>
          <w:lang w:eastAsia="ar-SA"/>
        </w:rPr>
        <w:t>َّة "</w:t>
      </w:r>
      <w:r w:rsidRPr="000B7012">
        <w:rPr>
          <w:rFonts w:hint="cs"/>
          <w:szCs w:val="28"/>
          <w:rtl/>
          <w:lang w:eastAsia="ar-SA"/>
        </w:rPr>
        <w:t xml:space="preserve"> </w:t>
      </w:r>
      <w:r>
        <w:rPr>
          <w:rFonts w:hint="cs"/>
          <w:szCs w:val="28"/>
          <w:rtl/>
          <w:lang w:eastAsia="ar-SA"/>
        </w:rPr>
        <w:t>(</w:t>
      </w:r>
      <w:r w:rsidRPr="000B7012">
        <w:rPr>
          <w:rFonts w:hint="cs"/>
          <w:szCs w:val="28"/>
          <w:rtl/>
          <w:lang w:eastAsia="ar-SA"/>
        </w:rPr>
        <w:t>3/1515</w:t>
      </w:r>
      <w:r>
        <w:rPr>
          <w:rFonts w:hint="cs"/>
          <w:szCs w:val="28"/>
          <w:rtl/>
          <w:lang w:eastAsia="ar-SA"/>
        </w:rPr>
        <w:t>)،</w:t>
      </w:r>
      <w:r w:rsidRPr="000B7012">
        <w:rPr>
          <w:rFonts w:hint="cs"/>
          <w:szCs w:val="28"/>
          <w:rtl/>
          <w:lang w:eastAsia="ar-SA"/>
        </w:rPr>
        <w:t xml:space="preserve"> رقم </w:t>
      </w:r>
      <w:r>
        <w:rPr>
          <w:rFonts w:hint="cs"/>
          <w:szCs w:val="28"/>
          <w:rtl/>
          <w:lang w:eastAsia="ar-SA"/>
        </w:rPr>
        <w:t>(</w:t>
      </w:r>
      <w:r w:rsidRPr="000B7012">
        <w:rPr>
          <w:rFonts w:hint="cs"/>
          <w:szCs w:val="28"/>
          <w:rtl/>
          <w:lang w:eastAsia="ar-SA"/>
        </w:rPr>
        <w:t>1907</w:t>
      </w:r>
      <w:r>
        <w:rPr>
          <w:rFonts w:hint="cs"/>
          <w:szCs w:val="28"/>
          <w:rtl/>
          <w:lang w:eastAsia="ar-SA"/>
        </w:rPr>
        <w:t>)</w:t>
      </w:r>
      <w:r w:rsidRPr="000B7012">
        <w:rPr>
          <w:rFonts w:hint="cs"/>
          <w:szCs w:val="28"/>
          <w:rtl/>
          <w:lang w:eastAsia="ar-SA"/>
        </w:rPr>
        <w:t>.</w:t>
      </w:r>
    </w:p>
  </w:footnote>
  <w:footnote w:id="109">
    <w:p w14:paraId="020798F6"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7883C88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آداب المشْي إلى الصَّلاةِ.</w:t>
      </w:r>
    </w:p>
    <w:p w14:paraId="72B158A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آداب الدُّخول إلى المسجِد، وبعد الدُّخول، وعند الخروج مع الدَّلِيل.</w:t>
      </w:r>
    </w:p>
    <w:p w14:paraId="18A325FC"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أهَـمِّيَّة الخشروع في الصَّلاة.</w:t>
      </w:r>
    </w:p>
  </w:footnote>
  <w:footnote w:id="110">
    <w:p w14:paraId="45F4FF4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الأدب، وفي ما يقوله إذا خرَج مِن بيتِه (5/328)، والترمذي في الدعوات (5/190)، رقم (2426)، وقال:" حَدِيثٌ حَسَنٌ صَحِيحٌ غَرِيب ".</w:t>
      </w:r>
    </w:p>
  </w:footnote>
  <w:footnote w:id="111">
    <w:p w14:paraId="62F117C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برقم (5094)، والترمذي في الدَّعوات (5/420)، رقم (3425)، وقال:" حَدِيثٌ حَسَنٌ صَحِيحٌ ".</w:t>
      </w:r>
    </w:p>
  </w:footnote>
  <w:footnote w:id="112">
    <w:p w14:paraId="562961B0" w14:textId="77777777" w:rsidR="00AC1072" w:rsidRPr="00A11ABB"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صلاة المسافرين، باب: صلاة النَّبيِّ </w:t>
      </w:r>
      <w:r>
        <w:rPr>
          <w:rFonts w:ascii="AGA Arabesque" w:hAnsi="AGA Arabesque"/>
          <w:b/>
          <w:szCs w:val="28"/>
          <w:rtl/>
          <w:lang w:eastAsia="ar-SA"/>
        </w:rPr>
        <w:t>-صلى الله عليه وسلم-</w:t>
      </w:r>
      <w:r w:rsidRPr="00535925">
        <w:rPr>
          <w:rFonts w:hint="cs"/>
          <w:szCs w:val="28"/>
          <w:rtl/>
          <w:lang w:eastAsia="ar-SA"/>
        </w:rPr>
        <w:t xml:space="preserve"> </w:t>
      </w:r>
      <w:r>
        <w:rPr>
          <w:rFonts w:hint="cs"/>
          <w:szCs w:val="28"/>
          <w:rtl/>
          <w:lang w:eastAsia="ar-SA"/>
        </w:rPr>
        <w:t>ودُعائه بِاللَّيل (1/530)، رقم (763) في إحدى رواياته.</w:t>
      </w:r>
    </w:p>
  </w:footnote>
  <w:footnote w:id="113">
    <w:p w14:paraId="0C95929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الآداب، باب: لا يسعى إلى الصَّلاة، رقم (131)، ومسلم في المساجِد، باب: استِحْباب إتيان الصَّلاة بِوَقار (1/495)، رقم (203).</w:t>
      </w:r>
    </w:p>
  </w:footnote>
  <w:footnote w:id="114">
    <w:p w14:paraId="6124F1F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الصَّلاة، باب: فيما يقوله الرَّجُل عند دخول المسجِد (1/318)، رقم (419)، وقال النَّوَوِيّ في الأذكار (ص 26):" حَدِيث إسنادُه جَيِّد ".</w:t>
      </w:r>
    </w:p>
  </w:footnote>
  <w:footnote w:id="115">
    <w:p w14:paraId="61642F8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صلاة المسافرين، باب: ما يقول إذا دخل المسجد (1/494)، رقم (763).</w:t>
      </w:r>
    </w:p>
  </w:footnote>
  <w:footnote w:id="116">
    <w:p w14:paraId="5B8140B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w:t>
      </w:r>
      <w:r>
        <w:rPr>
          <w:rFonts w:hint="cs"/>
          <w:szCs w:val="28"/>
          <w:rtl/>
          <w:lang w:eastAsia="ar-SA"/>
        </w:rPr>
        <w:t xml:space="preserve"> رواه مسلم في الموضِع السّابِق.</w:t>
      </w:r>
    </w:p>
  </w:footnote>
  <w:footnote w:id="117">
    <w:p w14:paraId="089C761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الصَّلاة، باب: إذا دَخَل المسجِد فَلْيَركَع ركعَتَيْن رقم (444)، ومسلم في صلاة المسافِرِين، باب: استِحباب تحيَّة المسجِد (1/198)، رقم (714).</w:t>
      </w:r>
    </w:p>
  </w:footnote>
  <w:footnote w:id="118">
    <w:p w14:paraId="756A0586"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7F62CAF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 xml:space="preserve">صِفَة صَلاةِ النَّبيِّ </w:t>
      </w:r>
      <w:r>
        <w:rPr>
          <w:rFonts w:ascii="AGA Arabesque" w:hAnsi="AGA Arabesque"/>
          <w:b/>
          <w:sz w:val="36"/>
          <w:rtl/>
          <w:lang w:eastAsia="ar-SA"/>
        </w:rPr>
        <w:t>-صلى الله عليه وسلم-</w:t>
      </w:r>
      <w:r>
        <w:rPr>
          <w:rFonts w:hint="cs"/>
          <w:szCs w:val="28"/>
          <w:rtl/>
          <w:lang w:eastAsia="ar-SA"/>
        </w:rPr>
        <w:t xml:space="preserve"> مع الدَّليل.</w:t>
      </w:r>
    </w:p>
    <w:p w14:paraId="0C11EF3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الصِّفات الواجِبَة والمسنونة في الصَّلاةِ.</w:t>
      </w:r>
    </w:p>
    <w:p w14:paraId="271266A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كيفِيَّة الإتيان بالصَّلاةِ على الوَجْه الأَكْمَلِ.</w:t>
      </w:r>
    </w:p>
  </w:footnote>
  <w:footnote w:id="119">
    <w:p w14:paraId="07F8B01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الآداب، باب: الأذان لِلمُسافرين، رقم (631).</w:t>
      </w:r>
    </w:p>
  </w:footnote>
  <w:footnote w:id="120">
    <w:p w14:paraId="6A884EA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العَضُد: ما بين الـمِرْفَق والكَتِف.</w:t>
      </w:r>
    </w:p>
  </w:footnote>
  <w:footnote w:id="121">
    <w:p w14:paraId="0A3D3C06" w14:textId="77777777" w:rsidR="00AC1072" w:rsidRPr="00AA0F6F"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وإن قرأ في الثّالثة والرّابعة مِن الظُّهْر زِيادَة على الفاتحةِ في بعضِ الأحيانِ فلا بأس، لِثُبوتِ ما يَدُلُّ على ذلك عن النَّبيِّ </w:t>
      </w:r>
      <w:r>
        <w:rPr>
          <w:rFonts w:ascii="AGA Arabesque" w:hAnsi="AGA Arabesque"/>
          <w:b/>
          <w:szCs w:val="28"/>
          <w:rtl/>
          <w:lang w:eastAsia="ar-SA"/>
        </w:rPr>
        <w:t>-صلى الله عليه وسلم-</w:t>
      </w:r>
      <w:r w:rsidRPr="00535925">
        <w:rPr>
          <w:rFonts w:hint="cs"/>
          <w:szCs w:val="28"/>
          <w:rtl/>
          <w:lang w:eastAsia="ar-SA"/>
        </w:rPr>
        <w:t xml:space="preserve"> مِن</w:t>
      </w:r>
      <w:r>
        <w:rPr>
          <w:rFonts w:hint="cs"/>
          <w:szCs w:val="28"/>
          <w:rtl/>
          <w:lang w:eastAsia="ar-SA"/>
        </w:rPr>
        <w:t xml:space="preserve"> حديث أبي سعيد رضي الله عنه. انظر: رسالة ابن باز في صِفَة الصَّلاةِ.</w:t>
      </w:r>
    </w:p>
  </w:footnote>
  <w:footnote w:id="122">
    <w:p w14:paraId="6A347B3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ما يأتي في سُنَن الصَّلاةِ لِمَعْرِفَة صِفَةِ التَّوَرُّكِ.</w:t>
      </w:r>
    </w:p>
  </w:footnote>
  <w:footnote w:id="123">
    <w:p w14:paraId="7A688A74"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1794864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الأذكار الوارِدَة بعد الصَّلاةِ.</w:t>
      </w:r>
    </w:p>
    <w:p w14:paraId="37F0B25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أركانُ الصَّلاة وواجِباتها والفرق بَيْنَهما.</w:t>
      </w:r>
    </w:p>
    <w:p w14:paraId="27F70EFF"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ماذا يَفْعَل مَن تَرَكَ ركناً أو واجِباً.</w:t>
      </w:r>
    </w:p>
  </w:footnote>
  <w:footnote w:id="124">
    <w:p w14:paraId="4C07207B"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المساجِد، باب: استِحْباب الذِّكْرِ بعد الصَّلاةِ (1/424)، رقم (591).</w:t>
      </w:r>
    </w:p>
  </w:footnote>
  <w:footnote w:id="125">
    <w:p w14:paraId="4875F257" w14:textId="77777777" w:rsidR="00AC1072"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الأذان، باب: الذِّكْر بعد الصَّلاةِ، رقم (844)، ومسلم برقم (592).</w:t>
      </w:r>
    </w:p>
    <w:p w14:paraId="6FDEBD68" w14:textId="77777777" w:rsidR="00AC1072" w:rsidRPr="00553FE5" w:rsidRDefault="00AC1072" w:rsidP="00CB4068">
      <w:pPr>
        <w:widowControl w:val="0"/>
        <w:tabs>
          <w:tab w:val="left" w:pos="3598"/>
          <w:tab w:val="center" w:pos="4251"/>
        </w:tabs>
        <w:ind w:left="397" w:hanging="397"/>
        <w:outlineLvl w:val="0"/>
        <w:rPr>
          <w:szCs w:val="28"/>
          <w:lang w:eastAsia="ar-SA"/>
        </w:rPr>
      </w:pPr>
      <w:r>
        <w:rPr>
          <w:rFonts w:hint="cs"/>
          <w:szCs w:val="28"/>
          <w:rtl/>
          <w:lang w:eastAsia="ar-SA"/>
        </w:rPr>
        <w:tab/>
        <w:t>ومعنى:( ولا يَنْفَع ذا الجدّ منك الجدّ) أي: لا يَنْفَع ذا الغِنى غِناه، وإنما يَنْفَعه الإيمانُ والطَاعَة.</w:t>
      </w:r>
    </w:p>
  </w:footnote>
  <w:footnote w:id="126">
    <w:p w14:paraId="4F153BC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(1/418)، برقم (597).</w:t>
      </w:r>
    </w:p>
  </w:footnote>
  <w:footnote w:id="127">
    <w:p w14:paraId="7CA280C7"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(1/180)، رقم (1529). قال النَّووِيّ في الأذكار (ص90):" إسنادُه صَحِيحٌ ".</w:t>
      </w:r>
    </w:p>
  </w:footnote>
  <w:footnote w:id="128">
    <w:p w14:paraId="0133437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النَّسائي في اليوم والليلة (ص 282)، رقم (100)، وقال ابن كثير في تفسير سورة البقرة آية (255):" إسنادُه على شرط البخاري ". وصحَّحه المنذِرِيّ وغيره . ينظر: التَّرغيب والتَّرهيب (1/53).</w:t>
      </w:r>
    </w:p>
  </w:footnote>
  <w:footnote w:id="129">
    <w:p w14:paraId="26AEDDF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(2/181)، رقم (1523)، والترمذي رقم (1905)، والنَّسائي (2/86)، وانظر: الأذكار لِلنَّوِوي (ص 60).</w:t>
      </w:r>
    </w:p>
  </w:footnote>
  <w:footnote w:id="130">
    <w:p w14:paraId="1D85B14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صحيح البخاري، رقم (841)، ومسلم رقم (583)، ورسالة تحقيق الكلام في مشروعيَّة الجهْر بالذِّكْر بعد السَّلام للشَّيخ سُليمان بن سَحْمان رحمه الله.</w:t>
      </w:r>
    </w:p>
  </w:footnote>
  <w:footnote w:id="131">
    <w:p w14:paraId="2CEFF69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0CD484C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مَسنونات الصَّلاة القَوْلِيَّة والفِعْلِيَّة.</w:t>
      </w:r>
    </w:p>
    <w:p w14:paraId="4FF63D57"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مُبْطِلات الصَّلاةِ ومَكروهاتها.</w:t>
      </w:r>
    </w:p>
  </w:footnote>
  <w:footnote w:id="132">
    <w:p w14:paraId="349C048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طِوال المفَصَّل تبدأ مِن سورَة (ق) إلى آخِر سورة المرسلات، وأوساطُه مِن أَوَّل سورَة النَّبأ إلى نهاية سورة اللَّيل، وقِصارُه مِن أوَّل سورة الضُّحى إلى آخِر القُرآنِ الكَرِيمِ.</w:t>
      </w:r>
    </w:p>
  </w:footnote>
  <w:footnote w:id="133">
    <w:p w14:paraId="606700B1"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6A9268F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متى يُشْرَع سُجود السَّهْو، والأدِلَّة على ذلك.</w:t>
      </w:r>
    </w:p>
    <w:p w14:paraId="0DD2477E"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 صِفَة سُجود السَّهْو.</w:t>
      </w:r>
    </w:p>
    <w:p w14:paraId="570D6C3D"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 الفرق بين سَهْو الإمامِ والمأمومِ.</w:t>
      </w:r>
    </w:p>
  </w:footnote>
  <w:footnote w:id="134">
    <w:p w14:paraId="38FE343B"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كتاب المساجد، باب: السَّهْو في الصَّلاة (1/40)، رقم (572).</w:t>
      </w:r>
    </w:p>
  </w:footnote>
  <w:footnote w:id="135">
    <w:p w14:paraId="0B268DA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رواه مسلم، كتاب المساجد، باب: السَّهو في الصَّلاة (1/40)، رقم (573).</w:t>
      </w:r>
    </w:p>
  </w:footnote>
  <w:footnote w:id="136">
    <w:p w14:paraId="61143D4B"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60803DF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السُّنَن الرَّواتِب مع الدَّلِيل.</w:t>
      </w:r>
    </w:p>
    <w:p w14:paraId="32D6E14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 صَلاة الوِتْر، وعَدَد ركَعاتِه، ووَقْته مع الدّلِيل.</w:t>
      </w:r>
    </w:p>
    <w:p w14:paraId="788D8735"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 صَلاة التَّراوِيح، وعَدَد ركَعاتها، ووَقْتها مع الدَّلِيل.</w:t>
      </w:r>
    </w:p>
  </w:footnote>
  <w:footnote w:id="137">
    <w:p w14:paraId="6888E65A"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كتاب التَّهجّد، باب: الرَّكعَتَين قبل الظُّهر، رقم (1180)، ومسلم في صَّلاة المسافرين، باب: فضل السُّنَن الرّاتِبة (1/504)، رقم (729).</w:t>
      </w:r>
    </w:p>
  </w:footnote>
  <w:footnote w:id="138">
    <w:p w14:paraId="66F9EC5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صلاة المسافرين وقصرها، باب: فضل السُّنَن الرّاتِبَة (1/503)، رقم (728).</w:t>
      </w:r>
    </w:p>
  </w:footnote>
  <w:footnote w:id="139">
    <w:p w14:paraId="1CEC1FFE"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التَّهجّد، باب: تَعاهُد ركعتي الفجر، رقم (1169)، ورواه مسلم في صلاة المسافرين، باب: استِحْباب ركعتي الفَجْر (1/501)، رقم (724).</w:t>
      </w:r>
    </w:p>
  </w:footnote>
  <w:footnote w:id="140">
    <w:p w14:paraId="29942612" w14:textId="77777777" w:rsidR="00AC1072" w:rsidRPr="00634F5A"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أحمد (1/143)، والتِّرمِذي في أبواب الوتر، باب: ما جاء أنَّ الوتر ليس 000 (2/216)، رقم (453)، وأبو داود في تفريع أبواب الوِتر، باب: استحباب الوتر (2/61)، رقم (1419) عن علي </w:t>
      </w:r>
      <w:r>
        <w:rPr>
          <w:rFonts w:ascii="AGA Arabesque" w:hAnsi="AGA Arabesque"/>
          <w:sz w:val="24"/>
          <w:szCs w:val="24"/>
          <w:rtl/>
          <w:lang w:eastAsia="ar-SA"/>
        </w:rPr>
        <w:t>-رضي الله عنه-</w:t>
      </w:r>
      <w:r w:rsidRPr="00C61CDB">
        <w:rPr>
          <w:rFonts w:hint="cs"/>
          <w:sz w:val="24"/>
          <w:szCs w:val="24"/>
          <w:rtl/>
          <w:lang w:eastAsia="ar-SA"/>
        </w:rPr>
        <w:t>.</w:t>
      </w:r>
    </w:p>
  </w:footnote>
  <w:footnote w:id="141">
    <w:p w14:paraId="33854F5D"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في صلاة المسافرين، باب: مَن خاف ألّا يَقُوم آخِرَ اللَّيل (1/520)، رقم (755).</w:t>
      </w:r>
    </w:p>
  </w:footnote>
  <w:footnote w:id="142">
    <w:p w14:paraId="1C427FE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w:t>
      </w:r>
      <w:r>
        <w:rPr>
          <w:rFonts w:hint="cs"/>
          <w:szCs w:val="28"/>
          <w:rtl/>
          <w:lang w:eastAsia="ar-SA"/>
        </w:rPr>
        <w:t xml:space="preserve"> رواه أبو داود (2/133)، رقم (1425)، والتِّرمِذي (2/328)، برقم (464)، وحسَّنَه النّسائي (3/248)، وابن ماجه (1/372)، رقم (1178).</w:t>
      </w:r>
    </w:p>
  </w:footnote>
  <w:footnote w:id="143">
    <w:p w14:paraId="3E32521B" w14:textId="77777777" w:rsidR="00AC1072" w:rsidRPr="00214479"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التَّهجّد، باب: قِيام النَّبيِّ </w:t>
      </w:r>
      <w:r>
        <w:rPr>
          <w:rFonts w:ascii="AGA Arabesque" w:hAnsi="AGA Arabesque"/>
          <w:b/>
          <w:szCs w:val="28"/>
          <w:rtl/>
          <w:lang w:eastAsia="ar-SA"/>
        </w:rPr>
        <w:t>-صلى الله عليه وسلم-</w:t>
      </w:r>
      <w:r w:rsidRPr="00C61CDB">
        <w:rPr>
          <w:rFonts w:hint="cs"/>
          <w:szCs w:val="28"/>
          <w:rtl/>
          <w:lang w:eastAsia="ar-SA"/>
        </w:rPr>
        <w:t xml:space="preserve"> في رَمَضان وغيرِه، رقم (1147)، ومسلم في كتاب صلاة المسافِرين، باب: صلاة اللَّيل وعدد ركعات النَّبيِّ </w:t>
      </w:r>
      <w:r>
        <w:rPr>
          <w:rFonts w:ascii="AGA Arabesque" w:hAnsi="AGA Arabesque"/>
          <w:b/>
          <w:szCs w:val="28"/>
          <w:rtl/>
          <w:lang w:eastAsia="ar-SA"/>
        </w:rPr>
        <w:t>-صلى الله عليه وسلم-</w:t>
      </w:r>
      <w:r w:rsidRPr="00C61CDB">
        <w:rPr>
          <w:rFonts w:hint="cs"/>
          <w:szCs w:val="28"/>
          <w:rtl/>
          <w:lang w:eastAsia="ar-SA"/>
        </w:rPr>
        <w:t>، برقم (738).</w:t>
      </w:r>
    </w:p>
  </w:footnote>
  <w:footnote w:id="144">
    <w:p w14:paraId="2B84B9B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الوِتر، باب: ما جاء في الوِتْر، رقم (990)، ومسلم في صلاة المسافرين، باب: صلاة اللَّيل مثنى مثنى، برقم (749).</w:t>
      </w:r>
    </w:p>
  </w:footnote>
  <w:footnote w:id="145">
    <w:p w14:paraId="1DD473A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الإيمان، باب: تَطَوّع قِيامِ رِمَضان مِن الإيمان، رقم (37)، ومسلم في صلاة المسافِرين، باب: التَّرغِيب في قيام رمضان (1/522)، رقم (259).</w:t>
      </w:r>
    </w:p>
  </w:footnote>
  <w:footnote w:id="146">
    <w:p w14:paraId="7A65718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20C2550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صلاة الضُّحى، وعَدَد ركعاتها مع الأدِلَّة.</w:t>
      </w:r>
    </w:p>
    <w:p w14:paraId="5A443AD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تحيَّة المسجِد، وحُكْمها.</w:t>
      </w:r>
    </w:p>
    <w:p w14:paraId="06913EE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التَّطوُّع المطلَق غير المقَيَّد بِوَقْتٍ أو زَمَنٍ.</w:t>
      </w:r>
    </w:p>
    <w:p w14:paraId="0D2677F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عَدَد سَجَدات التِّلاوَة، وهل يَسْجُد المستَمِع.</w:t>
      </w:r>
    </w:p>
    <w:p w14:paraId="17D3F42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w:t>
      </w:r>
      <w:r>
        <w:rPr>
          <w:szCs w:val="28"/>
          <w:rtl/>
          <w:lang w:eastAsia="ar-SA"/>
        </w:rPr>
        <w:t xml:space="preserve"> </w:t>
      </w:r>
      <w:r>
        <w:rPr>
          <w:rFonts w:hint="cs"/>
          <w:szCs w:val="28"/>
          <w:rtl/>
          <w:lang w:eastAsia="ar-SA"/>
        </w:rPr>
        <w:t>سُجود الشُّكْر، ومتى يُشرَع، وما صِفَته.</w:t>
      </w:r>
    </w:p>
  </w:footnote>
  <w:footnote w:id="147">
    <w:p w14:paraId="3949437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التَّهجُّد، باب: صلاة الضُّحى، برقم (1128)، ومسلم في كتاب صَلاة المسافِر وقَصْرها، باب: استِحباب صَلاة الضُّحى (1/499)، رقم (724).</w:t>
      </w:r>
    </w:p>
  </w:footnote>
  <w:footnote w:id="148">
    <w:p w14:paraId="4AAE364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صلاة المسافرين، باب: صلاة الأَوّابِين (1/516)، رقم (748)، تَرمض: مِن رَمَضان، وهي شِدَّة الحرّ. والفِصال: جمع فَصِيل، وهو وَلَدُ النّاقَةِ إذا فُصِل عن أُمِّه وقد يُقال في البَقَر.</w:t>
      </w:r>
    </w:p>
  </w:footnote>
  <w:footnote w:id="149">
    <w:p w14:paraId="1863FF0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 في أبواب المشيء إلى الصَّلاة.</w:t>
      </w:r>
    </w:p>
  </w:footnote>
  <w:footnote w:id="150">
    <w:p w14:paraId="4F3C92B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الصِّيام، باب: فَضْل الصَّوم المحرم (2/82)، رقم (1163).</w:t>
      </w:r>
    </w:p>
  </w:footnote>
  <w:footnote w:id="151">
    <w:p w14:paraId="61D4DC54" w14:textId="77777777" w:rsidR="00AC1072" w:rsidRPr="004477CD"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كتاب التَّهجّد، باب: كيف صَلاة النَّبيِّ </w:t>
      </w:r>
      <w:r>
        <w:rPr>
          <w:rFonts w:ascii="AGA Arabesque" w:hAnsi="AGA Arabesque"/>
          <w:b/>
          <w:szCs w:val="28"/>
          <w:rtl/>
          <w:lang w:eastAsia="ar-SA"/>
        </w:rPr>
        <w:t>-صلى الله عليه وسلم-</w:t>
      </w:r>
      <w:r>
        <w:rPr>
          <w:rFonts w:hint="cs"/>
          <w:szCs w:val="28"/>
          <w:rtl/>
          <w:lang w:eastAsia="ar-SA"/>
        </w:rPr>
        <w:t>،</w:t>
      </w:r>
      <w:r w:rsidRPr="00646463">
        <w:rPr>
          <w:rFonts w:hint="cs"/>
          <w:szCs w:val="28"/>
          <w:rtl/>
          <w:lang w:eastAsia="ar-SA"/>
        </w:rPr>
        <w:t xml:space="preserve"> رقم</w:t>
      </w:r>
      <w:r>
        <w:rPr>
          <w:rFonts w:hint="cs"/>
          <w:szCs w:val="28"/>
          <w:rtl/>
          <w:lang w:eastAsia="ar-SA"/>
        </w:rPr>
        <w:t xml:space="preserve"> (1137)، ومسلم في المسافرين، باب: صلاة اللَّيلِ مَثْنى مَثْنى (1/517)، رقم (749).</w:t>
      </w:r>
    </w:p>
  </w:footnote>
  <w:footnote w:id="152">
    <w:p w14:paraId="3E1573A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سنن أبي داود (2/65)، رقم (1295)، ورواه التِّرمِذي (2/191)، رقم (597)، وأَعَلّ هذه الرِّوايَة.</w:t>
      </w:r>
    </w:p>
  </w:footnote>
  <w:footnote w:id="153">
    <w:p w14:paraId="5802D88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(2/474) وقال:" حديث حَسَنٌ صحيح "، وأبو داود (2/139).</w:t>
      </w:r>
    </w:p>
  </w:footnote>
  <w:footnote w:id="154">
    <w:p w14:paraId="0038E35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(3/473) وحَسَّنَه، وكذا حَسَّنَه النَّوَوِيّ في الأذكار (ص 17)، ورواه ابن ماجه (1/334).</w:t>
      </w:r>
    </w:p>
  </w:footnote>
  <w:footnote w:id="155">
    <w:p w14:paraId="2175907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الجهاد، باب: سُجود الشُّكر (3/219)، رقم (9234)، والتِّرمذي في السِّيَر، باب: ما جاء في سَجْدة الشُّكر (4/141)، رقم (1578)، وقال:" حسن غَرِيب "، ورواه ابن ماجه (1/426)، رقم (1394).</w:t>
      </w:r>
    </w:p>
  </w:footnote>
  <w:footnote w:id="156">
    <w:p w14:paraId="3632F5C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5C0A9F8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الأوقات المنهِيّ عن الصَّلاة فيها، وسَبَب النَّهْي مع الدَّلِيل.</w:t>
      </w:r>
    </w:p>
    <w:p w14:paraId="1E975457"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أداءِ الصَّلوات ذَوات الأسبابِ في أوقات النَّهْي.</w:t>
      </w:r>
    </w:p>
  </w:footnote>
  <w:footnote w:id="157">
    <w:p w14:paraId="2E8B53F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مَواقِيت الصَّلاة، باب: لا يَتَحَرَّى الصَّلاةَ قبل غُروبِ الشَّمس، رقم (586)، ومسلم في كتاب صلاة المسافرين، باب: الأوقات التي نُهِي عن الصَّلاة فيها (1/567)، رقم (897)، واللَّفظ لِمُسلِم.</w:t>
      </w:r>
    </w:p>
  </w:footnote>
  <w:footnote w:id="158">
    <w:p w14:paraId="3220F3B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صَلاة المسافِرِين، باب: الأوقات التي نُهِي عن الصَّلاةِ فيها (1/569)، رقم (831).</w:t>
      </w:r>
    </w:p>
  </w:footnote>
  <w:footnote w:id="159">
    <w:p w14:paraId="353263C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مَواقِيت الصَّلاة، باب: مَن نَسِيَ صَلاةً فَيَقْضِيها، رقم (597)، ومسلم في كتاب المساجِد، باب: قضاء الصَّلاة الفائِتَة (1/471)، رقم (684)، وهذا لفظ مسلِم في رِوايَة، وليس في البُخاري ذِكْر النَّوْم.</w:t>
      </w:r>
    </w:p>
  </w:footnote>
  <w:footnote w:id="160">
    <w:p w14:paraId="692BDC1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 في آدابِ المشي إلى الصَّلاةِ.</w:t>
      </w:r>
    </w:p>
  </w:footnote>
  <w:footnote w:id="161">
    <w:p w14:paraId="52A7E4D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في المسنَد (4/111)، ورواه مسلم (1/569-570)، رقم (832).</w:t>
      </w:r>
    </w:p>
  </w:footnote>
  <w:footnote w:id="162">
    <w:p w14:paraId="0E027DDF"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10A39A3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صَلاة الجماعَة مع الدَّلِيل.</w:t>
      </w:r>
    </w:p>
    <w:p w14:paraId="6F6037B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بأيّ شَيْءٍ تُدْرَك الجماعَة.</w:t>
      </w:r>
    </w:p>
    <w:p w14:paraId="59479FA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متى يُباح التَّخَلُّف عن الجمُعَة والجماعَة.</w:t>
      </w:r>
    </w:p>
    <w:p w14:paraId="2BC5DBCF"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ماذا يَفْعَل مَن تخلَّف عن صَلاةِ الجماعَةِ لِعُذْرٍ.</w:t>
      </w:r>
    </w:p>
  </w:footnote>
  <w:footnote w:id="163">
    <w:p w14:paraId="608E68D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الأذان، باب: فضل الصَّلاة في جماعة، رقم (657)، ومسلم في المساجِد، باب: فَضْل صَلاةِ الجماعَة (1/451)، رقم (951).</w:t>
      </w:r>
    </w:p>
  </w:footnote>
  <w:footnote w:id="164">
    <w:p w14:paraId="5259F03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المساجِد، باب: يجب إتيان المسجد على مَن سمع النّداء (1/452)، رقم (653).</w:t>
      </w:r>
    </w:p>
  </w:footnote>
  <w:footnote w:id="165">
    <w:p w14:paraId="5F61CA4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المساجد، باب: صَلاة سنن الهدى (1/435)، رقم (654).</w:t>
      </w:r>
    </w:p>
  </w:footnote>
  <w:footnote w:id="166">
    <w:p w14:paraId="459993CE"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الأذان، باب: فَضْل صَلاة الجماعة، رقم (645)، ومسلم في المساجد، باب: فَضْل صَلاة الجماعَة (1/450)، رقم (650).</w:t>
      </w:r>
    </w:p>
  </w:footnote>
  <w:footnote w:id="167">
    <w:p w14:paraId="2FC81E67"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2B4323B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مَن الأحَقّ بإمامَةِ النّاس في الصَّلاة مع الدَّليل.</w:t>
      </w:r>
    </w:p>
    <w:p w14:paraId="49BE1C9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إمامَة الـمُحْدِثِ.</w:t>
      </w:r>
    </w:p>
    <w:p w14:paraId="1D5AAE8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مَوْقِف الإمامِ والمأمومِين رِجالاً أو نِساءً في الصَّلاة مع الدَّلِيل.</w:t>
      </w:r>
    </w:p>
    <w:p w14:paraId="3AE678AA"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حُكْم مُسابَقَةِ الإمامِ في الصَّلاةِ.</w:t>
      </w:r>
    </w:p>
  </w:footnote>
  <w:footnote w:id="168">
    <w:p w14:paraId="36AFE2C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في المساجد، باب: مَن أَحَقّ بالإمام (1/465)، رقم (673).</w:t>
      </w:r>
    </w:p>
  </w:footnote>
  <w:footnote w:id="169">
    <w:p w14:paraId="149AED84"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برقم (673).</w:t>
      </w:r>
    </w:p>
  </w:footnote>
  <w:footnote w:id="170">
    <w:p w14:paraId="1696ADE8" w14:textId="77777777" w:rsidR="00AC1072" w:rsidRPr="00C34F30" w:rsidRDefault="00AC1072" w:rsidP="00CB4068">
      <w:pPr>
        <w:widowControl w:val="0"/>
        <w:ind w:left="397" w:hanging="397"/>
        <w:rPr>
          <w:rFonts w:ascii="Lotus Linotype" w:hAnsi="Lotus Linotype"/>
          <w:szCs w:val="28"/>
          <w:rtl/>
        </w:rPr>
      </w:pPr>
      <w:r w:rsidRPr="0082258B">
        <w:rPr>
          <w:rFonts w:ascii="Lotus Linotype" w:hAnsi="Lotus Linotype"/>
          <w:szCs w:val="28"/>
          <w:rtl/>
        </w:rPr>
        <w:t>(</w:t>
      </w:r>
      <w:r w:rsidRPr="0082258B">
        <w:rPr>
          <w:rFonts w:ascii="Lotus Linotype" w:hAnsi="Lotus Linotype"/>
          <w:szCs w:val="28"/>
          <w:rtl/>
        </w:rPr>
        <w:footnoteRef/>
      </w:r>
      <w:r w:rsidRPr="0082258B">
        <w:rPr>
          <w:rFonts w:ascii="Lotus Linotype" w:hAnsi="Lotus Linotype"/>
          <w:szCs w:val="28"/>
          <w:rtl/>
        </w:rPr>
        <w:t>)</w:t>
      </w:r>
      <w:r>
        <w:rPr>
          <w:rFonts w:ascii="Lotus Linotype" w:hAnsi="Lotus Linotype" w:hint="cs"/>
          <w:szCs w:val="28"/>
          <w:rtl/>
        </w:rPr>
        <w:t xml:space="preserve"> الإمام الرّاتِب: هو الإمام الـمُعَيَّن لِلصَّلاةِ في المسجِد.</w:t>
      </w:r>
      <w:r w:rsidRPr="00C34F30">
        <w:rPr>
          <w:rFonts w:ascii="Lotus Linotype" w:hAnsi="Lotus Linotype"/>
          <w:szCs w:val="28"/>
          <w:rtl/>
        </w:rPr>
        <w:t xml:space="preserve"> </w:t>
      </w:r>
    </w:p>
  </w:footnote>
  <w:footnote w:id="171">
    <w:p w14:paraId="2D9A65AA"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كتاب الأذان، باب: إذا قام الرَّجُل عن يَسارِ الإمام، رقم (726)، ومسلم كتاب صلاة المسافرين، باب: الدُّعاء في صَلاةِ اللَّيلِ (1/525)، رقم (763).</w:t>
      </w:r>
    </w:p>
  </w:footnote>
  <w:footnote w:id="172">
    <w:p w14:paraId="173AF012"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مسلم كتاب الزُّهد والرّقاق، باب: حديث جابِر (4/2306)، رقم (3010).</w:t>
      </w:r>
    </w:p>
  </w:footnote>
  <w:footnote w:id="173">
    <w:p w14:paraId="4B1896B0"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كتاب الأذان، باب: إذا صلَّى ثمّ أَمَّ قَوْماً، رقم (711).</w:t>
      </w:r>
    </w:p>
  </w:footnote>
  <w:footnote w:id="174">
    <w:p w14:paraId="0959C7F7"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كتاب الأذان، باب: إثم مَن رَفَعَ رأسَه قبل الإمام، برقم (691)، ورواه مسلم كتاب الصَّلاة، باب: تحريم سَبْق الإمامِ بِركوعٍ أو سُجودٍ ونحوهما (1/320)، رقم (427).</w:t>
      </w:r>
    </w:p>
  </w:footnote>
  <w:footnote w:id="175">
    <w:p w14:paraId="54590308"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كتاب الأذان، باب: التَّكبِير وافتِتاح الصَّلاة، رقم (734)، ومسلم كتاب الصَّلاة، باب: ائْتِمام المأموم بالإمام (1/308)، رقم (411).</w:t>
      </w:r>
    </w:p>
  </w:footnote>
  <w:footnote w:id="176">
    <w:p w14:paraId="75D61B8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31E9F64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فضل صَلاةِ الجمع.</w:t>
      </w:r>
    </w:p>
    <w:p w14:paraId="779A20D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صَلاة الجمعة.</w:t>
      </w:r>
    </w:p>
    <w:p w14:paraId="6EEBB00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شروط صلاة الجعة وصفتها، وأحكامها، وسُنَنها.</w:t>
      </w:r>
    </w:p>
  </w:footnote>
  <w:footnote w:id="177">
    <w:p w14:paraId="62CCCC31"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مسلم كتاب الجمعة، باب: التَّغلِيظ في تَرْكِ الجمُعَة (2/519)، رقم (865).</w:t>
      </w:r>
    </w:p>
  </w:footnote>
  <w:footnote w:id="178">
    <w:p w14:paraId="65C250EF"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مسلم كتاب الجمعة، باب: فضل يوم الجمعة (2/585)، رقم (854).</w:t>
      </w:r>
    </w:p>
  </w:footnote>
  <w:footnote w:id="179">
    <w:p w14:paraId="6AA7D88F"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للاستِفادة انظر بحثاً ماتِعاً مُطَوَّلاً لأحوالِ عَدَد الجمُعة للشَّيخ سليمان بن عبد الله بن الإمام محمَّد بن عبد الوهاب في كتاب الدُّرَر السَّنِيَّة (3/213-227).</w:t>
      </w:r>
    </w:p>
  </w:footnote>
  <w:footnote w:id="180">
    <w:p w14:paraId="442BC9D4"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انظر: صحيح مسلم في الجمعة، باب: ما يقرأ في صلاة الجمعة (2/597)، رقم (877، و878).</w:t>
      </w:r>
    </w:p>
  </w:footnote>
  <w:footnote w:id="181">
    <w:p w14:paraId="5EEAA8B9"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كتاب الجمعة، باب: الإنصات يوم الجمُعَة والإمام يخطب، رقم (934)، ومسلم كتاب الجمعة، باب: في الإنصات يوم الجمعة (2/583)، رقم (851).</w:t>
      </w:r>
    </w:p>
  </w:footnote>
  <w:footnote w:id="182">
    <w:p w14:paraId="6B57B1D2"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1E4DC5B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كيف يتَطَهَّر المرِيضُ.</w:t>
      </w:r>
    </w:p>
    <w:p w14:paraId="28A6E43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كيف يُؤَدِّي المرِيض الصَّلاة مع الدَّلِيل.</w:t>
      </w:r>
    </w:p>
    <w:p w14:paraId="258DA03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مَن يُغْمَى عليه حالَ المرَضِ.</w:t>
      </w:r>
    </w:p>
  </w:footnote>
  <w:footnote w:id="183">
    <w:p w14:paraId="45484B73"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كتاب تَقْصِير الصَّلاة، باب: إذا لم يُطِق قاعِداً، رقم (1117).</w:t>
      </w:r>
    </w:p>
  </w:footnote>
  <w:footnote w:id="184">
    <w:p w14:paraId="01836315"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287CCA1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قَصْر الصَّلاةِ الرُّباعِيَّة مع الدَّلِيل.</w:t>
      </w:r>
    </w:p>
    <w:p w14:paraId="566277D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متى يُباح لِلمُسافِر القَصْر والجمْعَ.</w:t>
      </w:r>
    </w:p>
    <w:p w14:paraId="1A9BD553"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طُرق أداءِ الصَّلاةِ والإنسانُ راكِبٌ على وَسِيلَةٍ مِن وَسائِلِ النَّقْلِ مع الدَّلِيلِ.</w:t>
      </w:r>
    </w:p>
    <w:p w14:paraId="67539017"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الأعذار التي تُبِيح جَمْع الصَّلاتَيْن.</w:t>
      </w:r>
    </w:p>
  </w:footnote>
  <w:footnote w:id="185">
    <w:p w14:paraId="0BCBB260"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كتاب تَقْصِير الصَّلاة، باب: ما جاء في التَّقصِير، وكم يُقِيم حتى يَقصر، رقم (1081).</w:t>
      </w:r>
    </w:p>
  </w:footnote>
  <w:footnote w:id="186">
    <w:p w14:paraId="2086D58F"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انظر: صحيح البخاري، كتاب تقصير الصَّلاة، باب: التَّطوُّع على الدَّواب، رقم (1093)، و (1094) وما بعدها.</w:t>
      </w:r>
    </w:p>
  </w:footnote>
  <w:footnote w:id="187">
    <w:p w14:paraId="6FBB89C4"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08A1149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سَبَب مَشروعِيَّة صَلاةِ العِيدَيْن.</w:t>
      </w:r>
    </w:p>
    <w:p w14:paraId="269FF6BE"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صَلاة العِيدَيْن مع الدَّلِيل.</w:t>
      </w:r>
    </w:p>
    <w:p w14:paraId="61C9A39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وَقْت صَلاة العِيدَيْن، وصِفَتها.</w:t>
      </w:r>
    </w:p>
    <w:p w14:paraId="0F9616DA"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مَكان إقامَة صَلاةِ العِيْدَيْن، وأحكامها، وسُنَنها.</w:t>
      </w:r>
    </w:p>
  </w:footnote>
  <w:footnote w:id="188">
    <w:p w14:paraId="0BF75CC0"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النَّسائي (3/179)، وأبو داود (1/675) أوّل كتاب العيدين.</w:t>
      </w:r>
    </w:p>
  </w:footnote>
  <w:footnote w:id="189">
    <w:p w14:paraId="2BADE407"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العِيدَيْن، باب: خروج النِّساء والحيَّض إلى المصلَّى، رقم (974)، ومُسلِم كِتاب صَلاة العِيدَين، باب: ذِكْر إباحَة خُروجِ النِّساء (2/601)، رقم (890).</w:t>
      </w:r>
    </w:p>
  </w:footnote>
  <w:footnote w:id="190">
    <w:p w14:paraId="4911B5D0"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كتاب العيدين، باب: مَن خالَف الطَّريق، رقم (986).</w:t>
      </w:r>
    </w:p>
  </w:footnote>
  <w:footnote w:id="191">
    <w:p w14:paraId="4778BB2A"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7DB1027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متى تُشْرَع صَلاة الاسْتِسقاء، وما صِفَتُها مع الأَدِلَّة.</w:t>
      </w:r>
    </w:p>
    <w:p w14:paraId="0AB9532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سُنَن صَلاةِ الاسْتِسْقاء.</w:t>
      </w:r>
    </w:p>
    <w:p w14:paraId="02B79547"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السُّنَن الوارِدَة عند نُزولِ المطَرِ.</w:t>
      </w:r>
    </w:p>
  </w:footnote>
  <w:footnote w:id="192">
    <w:p w14:paraId="57E6684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الاستِسْقاء، باب: تحوِيل الرِّداء في الاسْتِسْقاء، رقم (1062)، ومسلم في أوّل صَلاةِ الاسْتِسْقاء (2/611)، رقم (894).</w:t>
      </w:r>
    </w:p>
  </w:footnote>
  <w:footnote w:id="193">
    <w:p w14:paraId="3D3C7C4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(1/689) رقم (1165)، والترمذي (2/445) رقم (558)، وقال:" حَسَن صَحِيح ".</w:t>
      </w:r>
    </w:p>
  </w:footnote>
  <w:footnote w:id="194">
    <w:p w14:paraId="5478E85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صلاة الاستِسقاء، باب: الدَّعاء في الاستِسْقاء (2/615)، رقم (898).</w:t>
      </w:r>
    </w:p>
  </w:footnote>
  <w:footnote w:id="195">
    <w:p w14:paraId="3D763A0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7B9E0CD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صَلاة الكُسوفِ والخسوف، ومتى تُشْرَع مع الدَّلِيل.</w:t>
      </w:r>
    </w:p>
    <w:p w14:paraId="79607C0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 صِفَة صَلاةِ الكُسوفِ والخسوف مع الأَدِلَّة.</w:t>
      </w:r>
    </w:p>
    <w:p w14:paraId="05843C5F"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وَقْت صَلاة الكُسوف والخسوف وصِفَتها.</w:t>
      </w:r>
    </w:p>
  </w:footnote>
  <w:footnote w:id="196">
    <w:p w14:paraId="3D0CB1C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الكُسوف، باب: الصَّدقَة في الكُسوف، رقم (1044)، ومسلم كتاب الكسوف، باب: صَلاة الكسوف (2/618)، رقم (906).</w:t>
      </w:r>
    </w:p>
  </w:footnote>
  <w:footnote w:id="197">
    <w:p w14:paraId="2B0DBC2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48F8AE63"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متى تُشْرع صَلاةُ الخوفِ مع الدَّلِيل.</w:t>
      </w:r>
    </w:p>
    <w:p w14:paraId="0746F3F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كيْفِيَّة صَلاة الخوفِ مع الدَّلِيل.</w:t>
      </w:r>
    </w:p>
    <w:p w14:paraId="480A291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أحوال الخَوْفِ، وصِفَة أداءِ الصَّلاةِ في هذه الأحوالِ مع الدَّلِيلِ.</w:t>
      </w:r>
    </w:p>
  </w:footnote>
  <w:footnote w:id="198">
    <w:p w14:paraId="48D63EF3"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المغازي، باب: غَزْوة ذات الرّقاع، رقم (4131)، ومسلم في صلاة المسافرين، باب: صلاة الخوف (1/575)، رقم (841).</w:t>
      </w:r>
    </w:p>
  </w:footnote>
  <w:footnote w:id="199">
    <w:p w14:paraId="5E39DEF2"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 xml:space="preserve">رواه البخاري في التَّفسِير، سورة البقرة، باب: </w:t>
      </w:r>
      <w:r w:rsidRPr="00970F74">
        <w:rPr>
          <w:rFonts w:ascii="QCF2BSML" w:hAnsi="QCF2BSML" w:cs="QCF2BSML"/>
          <w:noProof w:val="0"/>
          <w:color w:val="000000"/>
          <w:szCs w:val="28"/>
          <w:rtl/>
        </w:rPr>
        <w:t xml:space="preserve"> </w:t>
      </w:r>
      <w:r w:rsidRPr="0036101C">
        <w:rPr>
          <w:rFonts w:ascii="QCF2BSML" w:hAnsi="QCF2BSML" w:cs="QCF2BSML"/>
          <w:noProof w:val="0"/>
          <w:color w:val="000000"/>
          <w:sz w:val="20"/>
          <w:szCs w:val="20"/>
          <w:highlight w:val="yellow"/>
          <w:rtl/>
        </w:rPr>
        <w:t>ﱡﭐ</w:t>
      </w:r>
      <w:r w:rsidRPr="0036101C">
        <w:rPr>
          <w:rFonts w:ascii="QCF2039" w:hAnsi="QCF2039" w:cs="QCF2039"/>
          <w:noProof w:val="0"/>
          <w:color w:val="000000"/>
          <w:sz w:val="20"/>
          <w:szCs w:val="20"/>
          <w:highlight w:val="yellow"/>
          <w:rtl/>
        </w:rPr>
        <w:t xml:space="preserve"> ﱊ ﱋ ﱌ ﱍ ﱎ</w:t>
      </w:r>
      <w:r w:rsidRPr="0036101C">
        <w:rPr>
          <w:rFonts w:ascii="QCF2039" w:hAnsi="QCF2039" w:cs="Times New Roman" w:hint="cs"/>
          <w:noProof w:val="0"/>
          <w:color w:val="000000"/>
          <w:sz w:val="20"/>
          <w:szCs w:val="20"/>
          <w:highlight w:val="yellow"/>
          <w:rtl/>
        </w:rPr>
        <w:t xml:space="preserve"> </w:t>
      </w:r>
      <w:r w:rsidRPr="0036101C">
        <w:rPr>
          <w:rFonts w:ascii="QCF2BSML" w:hAnsi="QCF2BSML" w:cs="QCF2BSML"/>
          <w:noProof w:val="0"/>
          <w:color w:val="000000"/>
          <w:sz w:val="20"/>
          <w:szCs w:val="20"/>
          <w:highlight w:val="yellow"/>
          <w:rtl/>
        </w:rPr>
        <w:t>ﱠ</w:t>
      </w:r>
      <w:r w:rsidRPr="00970F74">
        <w:rPr>
          <w:rFonts w:ascii="Lotus Linotype" w:hAnsi="Lotus Linotype" w:hint="cs"/>
          <w:sz w:val="20"/>
          <w:szCs w:val="20"/>
          <w:rtl/>
        </w:rPr>
        <w:t xml:space="preserve"> </w:t>
      </w:r>
      <w:r>
        <w:rPr>
          <w:rFonts w:ascii="Lotus Linotype" w:hAnsi="Lotus Linotype" w:hint="cs"/>
          <w:szCs w:val="28"/>
          <w:rtl/>
        </w:rPr>
        <w:t>رقم (4535)، ومسلم في صلاة المسافرين، باب: صلاة الخوف (1/574)، رقم (839)، وفي رواية البخاري ما يُفِيد أنَّه مَرْفُوع، ورَجَّح ذلك الحافِظ ابن حَجَر في شرح الحديث رقم (431) مِن كتاب الخوف، الباب الثّاني.</w:t>
      </w:r>
    </w:p>
  </w:footnote>
  <w:footnote w:id="200">
    <w:p w14:paraId="6D2ACE9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1E45620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تجهِيز الميِّت والصَّلاة عليه.</w:t>
      </w:r>
    </w:p>
    <w:p w14:paraId="66CEB6A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 صِفَة صَلاةِ الجنازَة وأركانها وسُنَنها.</w:t>
      </w:r>
    </w:p>
    <w:p w14:paraId="234123A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 طَرِيقَة دَفْن الميِّت في القَبْر.</w:t>
      </w:r>
    </w:p>
    <w:p w14:paraId="15012CA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 حُكْم التَّعزِيَة وزِيارَة المقابِر.</w:t>
      </w:r>
    </w:p>
    <w:p w14:paraId="691B205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w:t>
      </w:r>
      <w:r>
        <w:rPr>
          <w:szCs w:val="28"/>
          <w:rtl/>
          <w:lang w:eastAsia="ar-SA"/>
        </w:rPr>
        <w:t xml:space="preserve"> </w:t>
      </w:r>
      <w:r>
        <w:rPr>
          <w:rFonts w:hint="cs"/>
          <w:szCs w:val="28"/>
          <w:rtl/>
          <w:lang w:eastAsia="ar-SA"/>
        </w:rPr>
        <w:t>- محظورات الجنائِز.</w:t>
      </w:r>
    </w:p>
  </w:footnote>
  <w:footnote w:id="201">
    <w:p w14:paraId="50B3A3DC"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مسلم في الجنائز، باب: تَلْقِين الموتى (2/631)، رقم (916).</w:t>
      </w:r>
    </w:p>
  </w:footnote>
  <w:footnote w:id="202">
    <w:p w14:paraId="16A1FFFF"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السَّقْط: هو الجنِينُ يَسْقُطُ مِن بَطْنِ أُمِّه قَبْلَ تمامِه.</w:t>
      </w:r>
    </w:p>
  </w:footnote>
  <w:footnote w:id="203">
    <w:p w14:paraId="5FE6A1A4"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الفَرط: السّابق والمتَقَدِّم.</w:t>
      </w:r>
    </w:p>
  </w:footnote>
  <w:footnote w:id="204">
    <w:p w14:paraId="2DD3FFC6"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 xml:space="preserve">رواه مسلم في الجنائز، باب: استِئْذان </w:t>
      </w:r>
      <w:r w:rsidRPr="007909B9">
        <w:rPr>
          <w:rFonts w:ascii="Lotus Linotype" w:hAnsi="Lotus Linotype" w:hint="cs"/>
          <w:szCs w:val="28"/>
          <w:rtl/>
        </w:rPr>
        <w:t>الن</w:t>
      </w:r>
      <w:r>
        <w:rPr>
          <w:rFonts w:ascii="Lotus Linotype" w:hAnsi="Lotus Linotype" w:hint="cs"/>
          <w:szCs w:val="28"/>
          <w:rtl/>
        </w:rPr>
        <w:t>َّ</w:t>
      </w:r>
      <w:r w:rsidRPr="007909B9">
        <w:rPr>
          <w:rFonts w:ascii="Lotus Linotype" w:hAnsi="Lotus Linotype" w:hint="cs"/>
          <w:szCs w:val="28"/>
          <w:rtl/>
        </w:rPr>
        <w:t>بي</w:t>
      </w:r>
      <w:r>
        <w:rPr>
          <w:rFonts w:ascii="Lotus Linotype" w:hAnsi="Lotus Linotype" w:hint="cs"/>
          <w:szCs w:val="28"/>
          <w:rtl/>
        </w:rPr>
        <w:t>ِّ</w:t>
      </w:r>
      <w:r w:rsidRPr="007909B9">
        <w:rPr>
          <w:rFonts w:ascii="Lotus Linotype" w:hAnsi="Lotus Linotype" w:hint="cs"/>
          <w:szCs w:val="28"/>
          <w:rtl/>
        </w:rPr>
        <w:t xml:space="preserve"> </w:t>
      </w:r>
      <w:r>
        <w:rPr>
          <w:rFonts w:ascii="AGA Arabesque" w:hAnsi="AGA Arabesque"/>
          <w:szCs w:val="28"/>
          <w:rtl/>
          <w:lang w:bidi="ar-EG"/>
        </w:rPr>
        <w:t>-صلى الله عليه وسلم-</w:t>
      </w:r>
      <w:r>
        <w:rPr>
          <w:rFonts w:ascii="Lotus Linotype" w:hAnsi="Lotus Linotype" w:hint="cs"/>
          <w:szCs w:val="28"/>
          <w:rtl/>
        </w:rPr>
        <w:t xml:space="preserve"> في زِيارَة قَبْر أُمِّه (2/672)، رقم (977).</w:t>
      </w:r>
    </w:p>
  </w:footnote>
  <w:footnote w:id="205">
    <w:p w14:paraId="390817B0"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انظر: صحيح مسلم في الطَّهارة (1/218)، رقم (249)، وأبو داود، رقم (3127).</w:t>
      </w:r>
    </w:p>
  </w:footnote>
  <w:footnote w:id="206">
    <w:p w14:paraId="06817CBA"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انظر: صحيح مسلم في الجنائِز (2/671)، رقم (974).</w:t>
      </w:r>
    </w:p>
  </w:footnote>
  <w:footnote w:id="207">
    <w:p w14:paraId="309AB17B"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انظر: صحيح مسلم، رقم (974).</w:t>
      </w:r>
    </w:p>
  </w:footnote>
  <w:footnote w:id="208">
    <w:p w14:paraId="39978138"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النَّدْب: هو تِعداد مَـحاسِن الميِّتِ مع البُكاء. والنِّياحَة: هي رَفْعُ الصَّوتِ بِالبُكاءِ على الميِّتِ.</w:t>
      </w:r>
    </w:p>
  </w:footnote>
  <w:footnote w:id="209">
    <w:p w14:paraId="04450A67"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المراد بإسراج القُبورِ: إضاءتها بالسِّراج، وهو المصباح. أمّا تجصِيصُها فهو طَلْيُها بِالجبس الأبْيَض المعروف الذي تُطْلَى بِه الجدران.</w:t>
      </w:r>
    </w:p>
  </w:footnote>
  <w:footnote w:id="210">
    <w:p w14:paraId="67ACC8B7"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 xml:space="preserve">رواه البخاري في الجنائز، باب: قول </w:t>
      </w:r>
      <w:r w:rsidRPr="007909B9">
        <w:rPr>
          <w:rFonts w:ascii="Lotus Linotype" w:hAnsi="Lotus Linotype" w:hint="cs"/>
          <w:szCs w:val="28"/>
          <w:rtl/>
        </w:rPr>
        <w:t xml:space="preserve">النَّبيِّ </w:t>
      </w:r>
      <w:r>
        <w:rPr>
          <w:rFonts w:ascii="AGA Arabesque" w:hAnsi="AGA Arabesque"/>
          <w:szCs w:val="28"/>
          <w:rtl/>
          <w:lang w:bidi="ar-EG"/>
        </w:rPr>
        <w:t>-صلى الله عليه وسلم-</w:t>
      </w:r>
      <w:r w:rsidRPr="007909B9">
        <w:rPr>
          <w:rFonts w:ascii="Lotus Linotype" w:hAnsi="Lotus Linotype" w:hint="cs"/>
          <w:szCs w:val="28"/>
          <w:rtl/>
        </w:rPr>
        <w:t>:" إنّا بك</w:t>
      </w:r>
      <w:r>
        <w:rPr>
          <w:rFonts w:ascii="Lotus Linotype" w:hAnsi="Lotus Linotype" w:hint="cs"/>
          <w:szCs w:val="28"/>
          <w:rtl/>
        </w:rPr>
        <w:t xml:space="preserve"> لمحزونون "، رقم (1303).</w:t>
      </w:r>
    </w:p>
  </w:footnote>
  <w:footnote w:id="211">
    <w:p w14:paraId="6A9CF044"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21BA4E1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معنى الزكاة، وحُكمها، والدَّليل على ذلك.</w:t>
      </w:r>
    </w:p>
    <w:p w14:paraId="0352F66B"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شروط وُجوب الزَّكاة.</w:t>
      </w:r>
    </w:p>
  </w:footnote>
  <w:footnote w:id="212">
    <w:p w14:paraId="20C4187A" w14:textId="77777777" w:rsidR="00AC1072" w:rsidRPr="000D46B9"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باب: قول النَّبيِّ </w:t>
      </w:r>
      <w:r>
        <w:rPr>
          <w:rFonts w:ascii="AGA Arabesque" w:hAnsi="AGA Arabesque"/>
          <w:b/>
          <w:szCs w:val="28"/>
          <w:rtl/>
          <w:lang w:eastAsia="ar-SA"/>
        </w:rPr>
        <w:t>-صلى الله عليه وسلم-</w:t>
      </w:r>
      <w:r>
        <w:rPr>
          <w:rFonts w:hint="cs"/>
          <w:szCs w:val="28"/>
          <w:rtl/>
          <w:lang w:eastAsia="ar-SA"/>
        </w:rPr>
        <w:t>:" بني الإسلام على خمس " (14/8)، ومسلم في كتاب الإيمان، باب: بيان أركان الإسلامِ ودَعائِمِه العِظام (1/645) رقم (21) مِن حَدِيث ابن عمر رضي الله عنهما.</w:t>
      </w:r>
    </w:p>
  </w:footnote>
  <w:footnote w:id="213">
    <w:p w14:paraId="1DEBBD3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هذه الشُّروط العامَّة، ويأتي في بعض الأنواع شُروط خاصَّة بكلِّ نَوْعٍ.</w:t>
      </w:r>
    </w:p>
  </w:footnote>
  <w:footnote w:id="214">
    <w:p w14:paraId="77C7B17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42F0EA9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الأموال التي تجِب فيها الزكاة.</w:t>
      </w:r>
    </w:p>
    <w:p w14:paraId="2F6394B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شُروط وُجوبِ الزكاة في بهيمَة الأنعام، ومِقْدار النِّصاب الذي يُزكَّى مع الدَّلِيل.</w:t>
      </w:r>
    </w:p>
  </w:footnote>
  <w:footnote w:id="215">
    <w:p w14:paraId="1A4D1ABB" w14:textId="77777777" w:rsidR="00AC1072" w:rsidRPr="00301B24"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مسلم في  كتاب الزكاة، باب: تغليظ عُقوبة مَن لا يُؤَدِّي الزكاة (2/689)، رقم (99) مِن حَدِيث أبي ذَرٍّ </w:t>
      </w:r>
      <w:r>
        <w:rPr>
          <w:rFonts w:ascii="AGA Arabesque" w:hAnsi="AGA Arabesque"/>
          <w:szCs w:val="28"/>
          <w:rtl/>
          <w:lang w:eastAsia="ar-SA"/>
        </w:rPr>
        <w:t>-رضي الله عنه-</w:t>
      </w:r>
      <w:r w:rsidRPr="004B51AD">
        <w:rPr>
          <w:rFonts w:hint="cs"/>
          <w:szCs w:val="28"/>
          <w:rtl/>
          <w:lang w:eastAsia="ar-SA"/>
        </w:rPr>
        <w:t>.</w:t>
      </w:r>
    </w:p>
  </w:footnote>
  <w:footnote w:id="216">
    <w:p w14:paraId="1B074124"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بنت مَخاض: ما تمَّ لها سَنة.</w:t>
      </w:r>
    </w:p>
  </w:footnote>
  <w:footnote w:id="217">
    <w:p w14:paraId="005AC751"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بنت لَبون: هي ما تمَّ لها سَنتان.</w:t>
      </w:r>
    </w:p>
  </w:footnote>
  <w:footnote w:id="218">
    <w:p w14:paraId="359D1B9C"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الحِقَّة: ما تمَّ لها ثلاث سِنين.</w:t>
      </w:r>
    </w:p>
  </w:footnote>
  <w:footnote w:id="219">
    <w:p w14:paraId="6738F774"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الجذَعَة: مات تمَّ لها أربَع سِنين.</w:t>
      </w:r>
    </w:p>
  </w:footnote>
  <w:footnote w:id="220">
    <w:p w14:paraId="0F7A05D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كتاب الزكاة، باب: زكاة الغنم برقم (4541).</w:t>
      </w:r>
    </w:p>
  </w:footnote>
  <w:footnote w:id="221">
    <w:p w14:paraId="573DF33F"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التَّبَع والتَّبِيع ما تَمَّ سَنَة مِن البَقَر، والتَّبِيعَة ما تمَّ لها سنَتان.</w:t>
      </w:r>
    </w:p>
  </w:footnote>
  <w:footnote w:id="222">
    <w:p w14:paraId="7EA9AD4C"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أبو داود في كتاب الزكاة، باب: زكاة السّائِمة، برقم (6751 ، 7751، 8751)، والتِّرمِذِي في كتاب الزكاة، باب: ما جاء في زكاة البَقَر، وقال عنه:" حَدِيث حسن "، برقم (329) وغيرهما، وصَحَّحَه ابن حِبّان والحاكِم.</w:t>
      </w:r>
    </w:p>
  </w:footnote>
  <w:footnote w:id="223">
    <w:p w14:paraId="4E6A2EA6"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5A8C81D3"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زكاة الذَّهَب والفِضَّة والأوراق النَّقدِيَّة مع الدَّلِيل.</w:t>
      </w:r>
    </w:p>
    <w:p w14:paraId="5B5D6E9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نِصاب الزكاة والمقدارِ الواجِب فيها.</w:t>
      </w:r>
    </w:p>
    <w:p w14:paraId="2A68891F"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كيفِيَّة إخراج الزكاة.</w:t>
      </w:r>
    </w:p>
  </w:footnote>
  <w:footnote w:id="224">
    <w:p w14:paraId="0761442E"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كتاب الزكاة، باب إثم مانع الزكاة 2/680 ح987.</w:t>
      </w:r>
    </w:p>
  </w:footnote>
  <w:footnote w:id="225">
    <w:p w14:paraId="39814AFD" w14:textId="77777777" w:rsidR="00AC1072" w:rsidRPr="00376BB6"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البخاري في كتاب الزكاة، باب: ما أدَّى زكاتَه فَلَيْس بِكَنْز (2/191)، ح(1405)، ومسلم أوَّل الزَّكاة (2/673)، ح (979) مِن حَدِيث أبي سعيد الخدرِيّ </w:t>
      </w:r>
      <w:r>
        <w:rPr>
          <w:rFonts w:ascii="AGA Arabesque" w:hAnsi="AGA Arabesque"/>
          <w:sz w:val="24"/>
          <w:szCs w:val="24"/>
          <w:rtl/>
          <w:lang w:eastAsia="ar-SA"/>
        </w:rPr>
        <w:t>-رضي الله عنه-</w:t>
      </w:r>
      <w:r>
        <w:rPr>
          <w:rFonts w:hint="cs"/>
          <w:szCs w:val="28"/>
          <w:rtl/>
          <w:lang w:eastAsia="ar-SA"/>
        </w:rPr>
        <w:t>.</w:t>
      </w:r>
    </w:p>
  </w:footnote>
  <w:footnote w:id="226">
    <w:p w14:paraId="3026A12E"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كتاب الزكاة، باب: الغنم (2/173)، ح (1451).</w:t>
      </w:r>
    </w:p>
  </w:footnote>
  <w:footnote w:id="227">
    <w:p w14:paraId="5502304F"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هاتان الطَّرِيقتان خاصَّتان بما الواجِب فيه ربع العشر (2.5 </w:t>
      </w:r>
      <w:r w:rsidRPr="009C6E03">
        <w:rPr>
          <w:rFonts w:hint="cs"/>
          <w:sz w:val="24"/>
          <w:szCs w:val="24"/>
          <w:rtl/>
          <w:lang w:eastAsia="ar-SA"/>
        </w:rPr>
        <w:t>%</w:t>
      </w:r>
      <w:r>
        <w:rPr>
          <w:rFonts w:hint="cs"/>
          <w:szCs w:val="28"/>
          <w:rtl/>
          <w:lang w:eastAsia="ar-SA"/>
        </w:rPr>
        <w:t xml:space="preserve">)، أمّا إذا كان الواجِب نصف العُشر (5 </w:t>
      </w:r>
      <w:r w:rsidRPr="009C6E03">
        <w:rPr>
          <w:rFonts w:hint="cs"/>
          <w:sz w:val="24"/>
          <w:szCs w:val="24"/>
          <w:rtl/>
          <w:lang w:eastAsia="ar-SA"/>
        </w:rPr>
        <w:t>%)</w:t>
      </w:r>
      <w:r>
        <w:rPr>
          <w:rFonts w:hint="cs"/>
          <w:szCs w:val="28"/>
          <w:rtl/>
          <w:lang w:eastAsia="ar-SA"/>
        </w:rPr>
        <w:t xml:space="preserve"> فيَضرب المال×5، وفي الطَّريقة الثّانية على 20، وإذا كان الواجِب العُشر (10</w:t>
      </w:r>
      <w:r w:rsidRPr="009C6E03">
        <w:rPr>
          <w:rFonts w:hint="cs"/>
          <w:sz w:val="24"/>
          <w:szCs w:val="24"/>
          <w:rtl/>
          <w:lang w:eastAsia="ar-SA"/>
        </w:rPr>
        <w:t>%</w:t>
      </w:r>
      <w:r>
        <w:rPr>
          <w:rFonts w:hint="cs"/>
          <w:szCs w:val="28"/>
          <w:rtl/>
          <w:lang w:eastAsia="ar-SA"/>
        </w:rPr>
        <w:t>) فيَضرب × 10، وفي الثّانية يَقْسِم على 10.</w:t>
      </w:r>
    </w:p>
  </w:footnote>
  <w:footnote w:id="228">
    <w:p w14:paraId="5004354B"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4C7D5BF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أنواع الخارِج مِن الأرض التي يجب فيها الزكاة.</w:t>
      </w:r>
    </w:p>
    <w:p w14:paraId="003E8EF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شُروط وُجوب الزكاة في الخارِج مِن الأرض، ووَقتها، ومِقْدارها.</w:t>
      </w:r>
    </w:p>
  </w:footnote>
  <w:footnote w:id="229">
    <w:p w14:paraId="7AFE7675"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انظر: المغني (4/179).</w:t>
      </w:r>
    </w:p>
  </w:footnote>
  <w:footnote w:id="230">
    <w:p w14:paraId="0F136E94"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أوَّل كتاب الزكاة (2/674)، رقم (5) مِن حَدِيث أبي سعِيدٍ الخدريّ.</w:t>
      </w:r>
    </w:p>
  </w:footnote>
  <w:footnote w:id="231">
    <w:p w14:paraId="7785E03B"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السّانِيَة: هو البَعِير الذي يُسْتَقى به الماءُ مِن البِئْرِ.</w:t>
      </w:r>
    </w:p>
  </w:footnote>
  <w:footnote w:id="232">
    <w:p w14:paraId="65F827AD"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أخرجه مسلم في كتاب الزكاة باب: ما فيه العُشُر أو نِصْف العُشُر (2/675)، رقم (989)، والنَّسائي في سُنَنه، كتاب الزكاة، باب: ما يُوجِب العُشُر وما يُوجِب نِصْف العُشُر (5/46-47) كلاهما مِن حَدِيث جابِر بن عبد الله رضي الله عنهما، واللَّفظ لِلنَّسائيّ.</w:t>
      </w:r>
    </w:p>
  </w:footnote>
  <w:footnote w:id="233">
    <w:p w14:paraId="7C16F59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المواد الخام: هي التي تُوجَد على حالَتِها الطَّبِيعِيَّة قبل أن تُعالج وتُصَنَّع (المعجم الوسيط).</w:t>
      </w:r>
    </w:p>
  </w:footnote>
  <w:footnote w:id="234">
    <w:p w14:paraId="17D837E3"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5CE4C28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شروط وجوب الزكاة في عُروضِ التِّجارة ومِقدارها.</w:t>
      </w:r>
    </w:p>
    <w:p w14:paraId="4F077E5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الأسهُم التِّجارية وطَرِيقَة إخراجِ زكاتها.</w:t>
      </w:r>
    </w:p>
    <w:p w14:paraId="6D86025A"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الأموال التي لا تجب فيها الزكاة.</w:t>
      </w:r>
    </w:p>
  </w:footnote>
  <w:footnote w:id="235">
    <w:p w14:paraId="49152C7B" w14:textId="77777777" w:rsidR="00AC1072" w:rsidRPr="0063336D"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بدء الوَحْي، باب: كيف بدأ الوَحْي إلى الرَّسول </w:t>
      </w:r>
      <w:r>
        <w:rPr>
          <w:rFonts w:ascii="AGA Arabesque" w:hAnsi="AGA Arabesque"/>
          <w:b/>
          <w:szCs w:val="28"/>
          <w:rtl/>
          <w:lang w:eastAsia="ar-SA"/>
        </w:rPr>
        <w:t>-صلى الله عليه وسلم-</w:t>
      </w:r>
      <w:r>
        <w:rPr>
          <w:rFonts w:hint="cs"/>
          <w:szCs w:val="28"/>
          <w:rtl/>
          <w:lang w:eastAsia="ar-SA"/>
        </w:rPr>
        <w:t xml:space="preserve"> (1/2)، ح(1)، ومسلم في كتاب الإمارَة، باب: قوله </w:t>
      </w:r>
      <w:r>
        <w:rPr>
          <w:rFonts w:ascii="AGA Arabesque" w:hAnsi="AGA Arabesque"/>
          <w:b/>
          <w:szCs w:val="28"/>
          <w:rtl/>
          <w:lang w:eastAsia="ar-SA"/>
        </w:rPr>
        <w:t>-صلى الله عليه وسلم-</w:t>
      </w:r>
      <w:r>
        <w:rPr>
          <w:rFonts w:hint="cs"/>
          <w:szCs w:val="28"/>
          <w:rtl/>
          <w:lang w:eastAsia="ar-SA"/>
        </w:rPr>
        <w:t>:( إنَّما الأعمال بالنِّيّات ) (2/1515)، ح(55).</w:t>
      </w:r>
    </w:p>
  </w:footnote>
  <w:footnote w:id="236">
    <w:p w14:paraId="4C58593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ما هنا مجرَّد أمثِلة، أمّا مَعْرِفَة النِّصابِ الحقِيقِيّ فكما تقدَّم في زكاةِ الوَرَقِ النَّقدِيّ.</w:t>
      </w:r>
    </w:p>
  </w:footnote>
  <w:footnote w:id="237">
    <w:p w14:paraId="7462F6A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بتَوسُّع مجلَة الفِقْه الإسلامِيّ في الدَّورة الرّابِعَة، الجزء الأوَّل، عام: 1408هـ.</w:t>
      </w:r>
    </w:p>
  </w:footnote>
  <w:footnote w:id="238">
    <w:p w14:paraId="139D71E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ما عدا حُليّ المرأةِ الذي تَسْتَعْمِله فقد اختَلَف العُلماءُ في زكاتِه.</w:t>
      </w:r>
    </w:p>
  </w:footnote>
  <w:footnote w:id="239">
    <w:p w14:paraId="1A27BA42"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1213BD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لِمَن تُصْرَف الزكاة.</w:t>
      </w:r>
    </w:p>
    <w:p w14:paraId="73005920"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صَرْف الزكاة لغيرِ أهلِها، وأمثِلَة ذلك.</w:t>
      </w:r>
    </w:p>
  </w:footnote>
  <w:footnote w:id="240">
    <w:p w14:paraId="6F68142A"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انظر: المبدع (2/420)، والاختيارات الفقهية لابن تيمية (ص 105)، ونظرات مُتَأَصِّلَة في مَصْرِف الرِّقاب للدكتور علي القره داغي.</w:t>
      </w:r>
    </w:p>
  </w:footnote>
  <w:footnote w:id="241">
    <w:p w14:paraId="06DA7816"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063D9BF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زكاة الدَّيْن.</w:t>
      </w:r>
    </w:p>
    <w:p w14:paraId="04952083"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أَثَر الدَّيْن على الزكاةِ.</w:t>
      </w:r>
    </w:p>
    <w:p w14:paraId="680CE38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متى تخرج الزكاة.</w:t>
      </w:r>
    </w:p>
    <w:p w14:paraId="5181BD1C"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ما يُـخرَج مِن الزكاةِ وما لا يُـخرَج.</w:t>
      </w:r>
    </w:p>
  </w:footnote>
  <w:footnote w:id="242">
    <w:p w14:paraId="7940B9CE"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الغَني القادِر على السَّداد.</w:t>
      </w:r>
    </w:p>
  </w:footnote>
  <w:footnote w:id="243">
    <w:p w14:paraId="4324FD7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7D1D5C6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إخراج الزكاة، ومتى وقت الإخراج ومكانه.</w:t>
      </w:r>
    </w:p>
    <w:p w14:paraId="6A6DE960"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ما يخرج من الزكاة وما لا يخرج.</w:t>
      </w:r>
    </w:p>
  </w:footnote>
  <w:footnote w:id="244">
    <w:p w14:paraId="159EF6B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الهرِمَة: الكَبِيرَة التي سَقَطَت أَسْنانها.</w:t>
      </w:r>
    </w:p>
  </w:footnote>
  <w:footnote w:id="245">
    <w:p w14:paraId="0E6AD6F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البخاري في كتاب الزكاة، باب: لا يُؤْخَذ في الصَّدَقَة هَرِمَة ولا ذات عَور (2/224) رقم (55) مِن حَدِيث </w:t>
      </w:r>
      <w:r>
        <w:rPr>
          <w:szCs w:val="28"/>
          <w:rtl/>
          <w:lang w:eastAsia="ar-SA"/>
        </w:rPr>
        <w:br/>
      </w:r>
      <w:r>
        <w:rPr>
          <w:rFonts w:hint="cs"/>
          <w:szCs w:val="28"/>
          <w:rtl/>
          <w:lang w:eastAsia="ar-SA"/>
        </w:rPr>
        <w:t xml:space="preserve">أبي بكر </w:t>
      </w:r>
      <w:r>
        <w:rPr>
          <w:rFonts w:ascii="AGA Arabesque" w:hAnsi="AGA Arabesque"/>
          <w:szCs w:val="28"/>
          <w:rtl/>
          <w:lang w:eastAsia="ar-SA"/>
        </w:rPr>
        <w:t>-رضي الله عنه-</w:t>
      </w:r>
      <w:r w:rsidRPr="00D34762">
        <w:rPr>
          <w:rFonts w:hint="cs"/>
          <w:szCs w:val="28"/>
          <w:rtl/>
          <w:lang w:eastAsia="ar-SA"/>
        </w:rPr>
        <w:t>.</w:t>
      </w:r>
    </w:p>
  </w:footnote>
  <w:footnote w:id="246">
    <w:p w14:paraId="33C4B1F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كتاب الزكاة، باب: وُجوب الزكاة (2/105)، رقم (1295)، ومسلم في كتاب الإيمان، باب 000 إلى الشَّهادتين (2/20) رقم (59).</w:t>
      </w:r>
    </w:p>
  </w:footnote>
  <w:footnote w:id="247">
    <w:p w14:paraId="1BEB54F4"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3652E4">
        <w:rPr>
          <w:rFonts w:hint="cs"/>
          <w:szCs w:val="28"/>
          <w:rtl/>
          <w:lang w:eastAsia="ar-SA"/>
        </w:rPr>
        <w:t>(</w:t>
      </w:r>
      <w:r w:rsidRPr="003652E4">
        <w:rPr>
          <w:szCs w:val="28"/>
          <w:rtl/>
          <w:lang w:eastAsia="ar-SA"/>
        </w:rPr>
        <w:footnoteRef/>
      </w:r>
      <w:r w:rsidRPr="003652E4">
        <w:rPr>
          <w:szCs w:val="28"/>
          <w:rtl/>
          <w:lang w:eastAsia="ar-SA"/>
        </w:rPr>
        <w:t>)</w:t>
      </w:r>
      <w:r w:rsidRPr="003652E4">
        <w:rPr>
          <w:rFonts w:hint="cs"/>
          <w:szCs w:val="28"/>
          <w:rtl/>
          <w:lang w:eastAsia="ar-SA"/>
        </w:rPr>
        <w:t xml:space="preserve"> رواه أبو داود </w:t>
      </w:r>
      <w:r>
        <w:rPr>
          <w:rFonts w:hint="cs"/>
          <w:szCs w:val="28"/>
          <w:rtl/>
          <w:lang w:eastAsia="ar-SA"/>
        </w:rPr>
        <w:t xml:space="preserve">في </w:t>
      </w:r>
      <w:r w:rsidRPr="003652E4">
        <w:rPr>
          <w:rFonts w:hint="cs"/>
          <w:szCs w:val="28"/>
          <w:rtl/>
          <w:lang w:eastAsia="ar-SA"/>
        </w:rPr>
        <w:t>كتاب الزكاة</w:t>
      </w:r>
      <w:r>
        <w:rPr>
          <w:rFonts w:hint="cs"/>
          <w:szCs w:val="28"/>
          <w:rtl/>
          <w:lang w:eastAsia="ar-SA"/>
        </w:rPr>
        <w:t>،</w:t>
      </w:r>
      <w:r w:rsidRPr="003652E4">
        <w:rPr>
          <w:rFonts w:hint="cs"/>
          <w:szCs w:val="28"/>
          <w:rtl/>
          <w:lang w:eastAsia="ar-SA"/>
        </w:rPr>
        <w:t xml:space="preserve"> باب</w:t>
      </w:r>
      <w:r>
        <w:rPr>
          <w:rFonts w:hint="cs"/>
          <w:szCs w:val="28"/>
          <w:rtl/>
          <w:lang w:eastAsia="ar-SA"/>
        </w:rPr>
        <w:t>:</w:t>
      </w:r>
      <w:r w:rsidRPr="003652E4">
        <w:rPr>
          <w:rFonts w:hint="cs"/>
          <w:szCs w:val="28"/>
          <w:rtl/>
          <w:lang w:eastAsia="ar-SA"/>
        </w:rPr>
        <w:t xml:space="preserve"> ما ي</w:t>
      </w:r>
      <w:r>
        <w:rPr>
          <w:rFonts w:hint="cs"/>
          <w:szCs w:val="28"/>
          <w:rtl/>
          <w:lang w:eastAsia="ar-SA"/>
        </w:rPr>
        <w:t>ُ</w:t>
      </w:r>
      <w:r w:rsidRPr="003652E4">
        <w:rPr>
          <w:rFonts w:hint="cs"/>
          <w:szCs w:val="28"/>
          <w:rtl/>
          <w:lang w:eastAsia="ar-SA"/>
        </w:rPr>
        <w:t>ع</w:t>
      </w:r>
      <w:r>
        <w:rPr>
          <w:rFonts w:hint="cs"/>
          <w:szCs w:val="28"/>
          <w:rtl/>
          <w:lang w:eastAsia="ar-SA"/>
        </w:rPr>
        <w:t>ْ</w:t>
      </w:r>
      <w:r w:rsidRPr="003652E4">
        <w:rPr>
          <w:rFonts w:hint="cs"/>
          <w:szCs w:val="28"/>
          <w:rtl/>
          <w:lang w:eastAsia="ar-SA"/>
        </w:rPr>
        <w:t>ط</w:t>
      </w:r>
      <w:r>
        <w:rPr>
          <w:rFonts w:hint="cs"/>
          <w:szCs w:val="28"/>
          <w:rtl/>
          <w:lang w:eastAsia="ar-SA"/>
        </w:rPr>
        <w:t>َ</w:t>
      </w:r>
      <w:r w:rsidRPr="003652E4">
        <w:rPr>
          <w:rFonts w:hint="cs"/>
          <w:szCs w:val="28"/>
          <w:rtl/>
          <w:lang w:eastAsia="ar-SA"/>
        </w:rPr>
        <w:t>ى م</w:t>
      </w:r>
      <w:r>
        <w:rPr>
          <w:rFonts w:hint="cs"/>
          <w:szCs w:val="28"/>
          <w:rtl/>
          <w:lang w:eastAsia="ar-SA"/>
        </w:rPr>
        <w:t>ِ</w:t>
      </w:r>
      <w:r w:rsidRPr="003652E4">
        <w:rPr>
          <w:rFonts w:hint="cs"/>
          <w:szCs w:val="28"/>
          <w:rtl/>
          <w:lang w:eastAsia="ar-SA"/>
        </w:rPr>
        <w:t>ن الص</w:t>
      </w:r>
      <w:r>
        <w:rPr>
          <w:rFonts w:hint="cs"/>
          <w:szCs w:val="28"/>
          <w:rtl/>
          <w:lang w:eastAsia="ar-SA"/>
        </w:rPr>
        <w:t>َّ</w:t>
      </w:r>
      <w:r w:rsidRPr="003652E4">
        <w:rPr>
          <w:rFonts w:hint="cs"/>
          <w:szCs w:val="28"/>
          <w:rtl/>
          <w:lang w:eastAsia="ar-SA"/>
        </w:rPr>
        <w:t>د</w:t>
      </w:r>
      <w:r>
        <w:rPr>
          <w:rFonts w:hint="cs"/>
          <w:szCs w:val="28"/>
          <w:rtl/>
          <w:lang w:eastAsia="ar-SA"/>
        </w:rPr>
        <w:t>َ</w:t>
      </w:r>
      <w:r w:rsidRPr="003652E4">
        <w:rPr>
          <w:rFonts w:hint="cs"/>
          <w:szCs w:val="28"/>
          <w:rtl/>
          <w:lang w:eastAsia="ar-SA"/>
        </w:rPr>
        <w:t>ق</w:t>
      </w:r>
      <w:r>
        <w:rPr>
          <w:rFonts w:hint="cs"/>
          <w:szCs w:val="28"/>
          <w:rtl/>
          <w:lang w:eastAsia="ar-SA"/>
        </w:rPr>
        <w:t>َ</w:t>
      </w:r>
      <w:r w:rsidRPr="003652E4">
        <w:rPr>
          <w:rFonts w:hint="cs"/>
          <w:szCs w:val="28"/>
          <w:rtl/>
          <w:lang w:eastAsia="ar-SA"/>
        </w:rPr>
        <w:t xml:space="preserve">ة </w:t>
      </w:r>
      <w:r>
        <w:rPr>
          <w:rFonts w:hint="cs"/>
          <w:szCs w:val="28"/>
          <w:rtl/>
          <w:lang w:eastAsia="ar-SA"/>
        </w:rPr>
        <w:t>(</w:t>
      </w:r>
      <w:r w:rsidRPr="003652E4">
        <w:rPr>
          <w:rFonts w:hint="cs"/>
          <w:szCs w:val="28"/>
          <w:rtl/>
          <w:lang w:eastAsia="ar-SA"/>
        </w:rPr>
        <w:t>2/118</w:t>
      </w:r>
      <w:r>
        <w:rPr>
          <w:rFonts w:hint="cs"/>
          <w:szCs w:val="28"/>
          <w:rtl/>
          <w:lang w:eastAsia="ar-SA"/>
        </w:rPr>
        <w:t>)،</w:t>
      </w:r>
      <w:r w:rsidRPr="003652E4">
        <w:rPr>
          <w:rFonts w:hint="cs"/>
          <w:szCs w:val="28"/>
          <w:rtl/>
          <w:lang w:eastAsia="ar-SA"/>
        </w:rPr>
        <w:t xml:space="preserve"> ح</w:t>
      </w:r>
      <w:r>
        <w:rPr>
          <w:rFonts w:hint="cs"/>
          <w:szCs w:val="28"/>
          <w:rtl/>
          <w:lang w:eastAsia="ar-SA"/>
        </w:rPr>
        <w:t>(</w:t>
      </w:r>
      <w:r w:rsidRPr="003652E4">
        <w:rPr>
          <w:rFonts w:hint="cs"/>
          <w:szCs w:val="28"/>
          <w:rtl/>
          <w:lang w:eastAsia="ar-SA"/>
        </w:rPr>
        <w:t>1633</w:t>
      </w:r>
      <w:r>
        <w:rPr>
          <w:rFonts w:hint="cs"/>
          <w:szCs w:val="28"/>
          <w:rtl/>
          <w:lang w:eastAsia="ar-SA"/>
        </w:rPr>
        <w:t>)</w:t>
      </w:r>
      <w:r w:rsidRPr="003652E4">
        <w:rPr>
          <w:rFonts w:hint="cs"/>
          <w:szCs w:val="28"/>
          <w:rtl/>
          <w:lang w:eastAsia="ar-SA"/>
        </w:rPr>
        <w:t>، والن</w:t>
      </w:r>
      <w:r>
        <w:rPr>
          <w:rFonts w:hint="cs"/>
          <w:szCs w:val="28"/>
          <w:rtl/>
          <w:lang w:eastAsia="ar-SA"/>
        </w:rPr>
        <w:t>َّ</w:t>
      </w:r>
      <w:r w:rsidRPr="003652E4">
        <w:rPr>
          <w:rFonts w:hint="cs"/>
          <w:szCs w:val="28"/>
          <w:rtl/>
          <w:lang w:eastAsia="ar-SA"/>
        </w:rPr>
        <w:t>سائ</w:t>
      </w:r>
      <w:r>
        <w:rPr>
          <w:rFonts w:hint="cs"/>
          <w:szCs w:val="28"/>
          <w:rtl/>
          <w:lang w:eastAsia="ar-SA"/>
        </w:rPr>
        <w:t>ِ</w:t>
      </w:r>
      <w:r w:rsidRPr="003652E4">
        <w:rPr>
          <w:rFonts w:hint="cs"/>
          <w:szCs w:val="28"/>
          <w:rtl/>
          <w:lang w:eastAsia="ar-SA"/>
        </w:rPr>
        <w:t xml:space="preserve">ي </w:t>
      </w:r>
      <w:r>
        <w:rPr>
          <w:rFonts w:hint="cs"/>
          <w:szCs w:val="28"/>
          <w:rtl/>
          <w:lang w:eastAsia="ar-SA"/>
        </w:rPr>
        <w:t>(</w:t>
      </w:r>
      <w:r w:rsidRPr="003652E4">
        <w:rPr>
          <w:rFonts w:hint="cs"/>
          <w:szCs w:val="28"/>
          <w:rtl/>
          <w:lang w:eastAsia="ar-SA"/>
        </w:rPr>
        <w:t>2/99</w:t>
      </w:r>
      <w:r>
        <w:rPr>
          <w:rFonts w:hint="cs"/>
          <w:szCs w:val="28"/>
          <w:rtl/>
          <w:lang w:eastAsia="ar-SA"/>
        </w:rPr>
        <w:t>)</w:t>
      </w:r>
      <w:r w:rsidRPr="003652E4">
        <w:rPr>
          <w:rFonts w:hint="cs"/>
          <w:szCs w:val="28"/>
          <w:rtl/>
          <w:lang w:eastAsia="ar-SA"/>
        </w:rPr>
        <w:t xml:space="preserve"> (600) </w:t>
      </w:r>
      <w:r>
        <w:rPr>
          <w:rFonts w:hint="cs"/>
          <w:szCs w:val="28"/>
          <w:rtl/>
          <w:lang w:eastAsia="ar-SA"/>
        </w:rPr>
        <w:t xml:space="preserve">في </w:t>
      </w:r>
      <w:r w:rsidRPr="003652E4">
        <w:rPr>
          <w:rFonts w:hint="cs"/>
          <w:szCs w:val="28"/>
          <w:rtl/>
          <w:lang w:eastAsia="ar-SA"/>
        </w:rPr>
        <w:t>كتاب الزكاة</w:t>
      </w:r>
      <w:r>
        <w:rPr>
          <w:rFonts w:hint="cs"/>
          <w:szCs w:val="28"/>
          <w:rtl/>
          <w:lang w:eastAsia="ar-SA"/>
        </w:rPr>
        <w:t>،</w:t>
      </w:r>
      <w:r w:rsidRPr="003652E4">
        <w:rPr>
          <w:rFonts w:hint="cs"/>
          <w:szCs w:val="28"/>
          <w:rtl/>
          <w:lang w:eastAsia="ar-SA"/>
        </w:rPr>
        <w:t xml:space="preserve"> باب</w:t>
      </w:r>
      <w:r>
        <w:rPr>
          <w:rFonts w:hint="cs"/>
          <w:szCs w:val="28"/>
          <w:rtl/>
          <w:lang w:eastAsia="ar-SA"/>
        </w:rPr>
        <w:t>:</w:t>
      </w:r>
      <w:r w:rsidRPr="003652E4">
        <w:rPr>
          <w:rFonts w:hint="cs"/>
          <w:szCs w:val="28"/>
          <w:rtl/>
          <w:lang w:eastAsia="ar-SA"/>
        </w:rPr>
        <w:t xml:space="preserve"> م</w:t>
      </w:r>
      <w:r>
        <w:rPr>
          <w:rFonts w:hint="cs"/>
          <w:szCs w:val="28"/>
          <w:rtl/>
          <w:lang w:eastAsia="ar-SA"/>
        </w:rPr>
        <w:t>َ</w:t>
      </w:r>
      <w:r w:rsidRPr="003652E4">
        <w:rPr>
          <w:rFonts w:hint="cs"/>
          <w:szCs w:val="28"/>
          <w:rtl/>
          <w:lang w:eastAsia="ar-SA"/>
        </w:rPr>
        <w:t>سأل</w:t>
      </w:r>
      <w:r>
        <w:rPr>
          <w:rFonts w:hint="cs"/>
          <w:szCs w:val="28"/>
          <w:rtl/>
          <w:lang w:eastAsia="ar-SA"/>
        </w:rPr>
        <w:t>َ</w:t>
      </w:r>
      <w:r w:rsidRPr="003652E4">
        <w:rPr>
          <w:rFonts w:hint="cs"/>
          <w:szCs w:val="28"/>
          <w:rtl/>
          <w:lang w:eastAsia="ar-SA"/>
        </w:rPr>
        <w:t>ة الق</w:t>
      </w:r>
      <w:r>
        <w:rPr>
          <w:rFonts w:hint="cs"/>
          <w:szCs w:val="28"/>
          <w:rtl/>
          <w:lang w:eastAsia="ar-SA"/>
        </w:rPr>
        <w:t>َ</w:t>
      </w:r>
      <w:r w:rsidRPr="003652E4">
        <w:rPr>
          <w:rFonts w:hint="cs"/>
          <w:szCs w:val="28"/>
          <w:rtl/>
          <w:lang w:eastAsia="ar-SA"/>
        </w:rPr>
        <w:t>و</w:t>
      </w:r>
      <w:r>
        <w:rPr>
          <w:rFonts w:hint="cs"/>
          <w:szCs w:val="28"/>
          <w:rtl/>
          <w:lang w:eastAsia="ar-SA"/>
        </w:rPr>
        <w:t>ِ</w:t>
      </w:r>
      <w:r w:rsidRPr="003652E4">
        <w:rPr>
          <w:rFonts w:hint="cs"/>
          <w:szCs w:val="28"/>
          <w:rtl/>
          <w:lang w:eastAsia="ar-SA"/>
        </w:rPr>
        <w:t>ي</w:t>
      </w:r>
      <w:r>
        <w:rPr>
          <w:rFonts w:hint="cs"/>
          <w:szCs w:val="28"/>
          <w:rtl/>
          <w:lang w:eastAsia="ar-SA"/>
        </w:rPr>
        <w:t>ّ</w:t>
      </w:r>
      <w:r w:rsidRPr="003652E4">
        <w:rPr>
          <w:rFonts w:hint="cs"/>
          <w:szCs w:val="28"/>
          <w:rtl/>
          <w:lang w:eastAsia="ar-SA"/>
        </w:rPr>
        <w:t xml:space="preserve"> المكت</w:t>
      </w:r>
      <w:r>
        <w:rPr>
          <w:rFonts w:hint="cs"/>
          <w:szCs w:val="28"/>
          <w:rtl/>
          <w:lang w:eastAsia="ar-SA"/>
        </w:rPr>
        <w:t>َ</w:t>
      </w:r>
      <w:r w:rsidRPr="003652E4">
        <w:rPr>
          <w:rFonts w:hint="cs"/>
          <w:szCs w:val="28"/>
          <w:rtl/>
          <w:lang w:eastAsia="ar-SA"/>
        </w:rPr>
        <w:t xml:space="preserve">سب </w:t>
      </w:r>
      <w:r>
        <w:rPr>
          <w:rFonts w:hint="cs"/>
          <w:szCs w:val="28"/>
          <w:rtl/>
          <w:lang w:eastAsia="ar-SA"/>
        </w:rPr>
        <w:t>(</w:t>
      </w:r>
      <w:r w:rsidRPr="003652E4">
        <w:rPr>
          <w:rFonts w:hint="cs"/>
          <w:szCs w:val="28"/>
          <w:rtl/>
          <w:lang w:eastAsia="ar-SA"/>
        </w:rPr>
        <w:t>5/362</w:t>
      </w:r>
      <w:r>
        <w:rPr>
          <w:rFonts w:hint="cs"/>
          <w:szCs w:val="28"/>
          <w:rtl/>
          <w:lang w:eastAsia="ar-SA"/>
        </w:rPr>
        <w:t>)</w:t>
      </w:r>
      <w:r w:rsidRPr="003652E4">
        <w:rPr>
          <w:rFonts w:hint="cs"/>
          <w:szCs w:val="28"/>
          <w:rtl/>
          <w:lang w:eastAsia="ar-SA"/>
        </w:rPr>
        <w:t xml:space="preserve"> وقال الإمام أحمد:</w:t>
      </w:r>
      <w:r>
        <w:rPr>
          <w:rFonts w:hint="cs"/>
          <w:szCs w:val="28"/>
          <w:rtl/>
          <w:lang w:eastAsia="ar-SA"/>
        </w:rPr>
        <w:t>"</w:t>
      </w:r>
      <w:r w:rsidRPr="003652E4">
        <w:rPr>
          <w:rFonts w:hint="cs"/>
          <w:szCs w:val="28"/>
          <w:rtl/>
          <w:lang w:eastAsia="ar-SA"/>
        </w:rPr>
        <w:t xml:space="preserve"> ما أخرج</w:t>
      </w:r>
      <w:r>
        <w:rPr>
          <w:rFonts w:hint="cs"/>
          <w:szCs w:val="28"/>
          <w:rtl/>
          <w:lang w:eastAsia="ar-SA"/>
        </w:rPr>
        <w:t>َ</w:t>
      </w:r>
      <w:r w:rsidRPr="003652E4">
        <w:rPr>
          <w:rFonts w:hint="cs"/>
          <w:szCs w:val="28"/>
          <w:rtl/>
          <w:lang w:eastAsia="ar-SA"/>
        </w:rPr>
        <w:t>ه م</w:t>
      </w:r>
      <w:r>
        <w:rPr>
          <w:rFonts w:hint="cs"/>
          <w:szCs w:val="28"/>
          <w:rtl/>
          <w:lang w:eastAsia="ar-SA"/>
        </w:rPr>
        <w:t>ِ</w:t>
      </w:r>
      <w:r w:rsidRPr="003652E4">
        <w:rPr>
          <w:rFonts w:hint="cs"/>
          <w:szCs w:val="28"/>
          <w:rtl/>
          <w:lang w:eastAsia="ar-SA"/>
        </w:rPr>
        <w:t>ن حديث ابن عبدالهادي 1/941،</w:t>
      </w:r>
      <w:r>
        <w:rPr>
          <w:rFonts w:hint="cs"/>
          <w:szCs w:val="28"/>
          <w:rtl/>
          <w:lang w:eastAsia="ar-SA"/>
        </w:rPr>
        <w:t xml:space="preserve"> والفتح الرباني (1/93).</w:t>
      </w:r>
    </w:p>
  </w:footnote>
  <w:footnote w:id="248">
    <w:p w14:paraId="2E26C56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20707D3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زكاة الفِطْر ومِقْدارها.</w:t>
      </w:r>
    </w:p>
    <w:p w14:paraId="1680EE5E"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وَقْت إخراج زكاةِ الفِطْر ومَصارِفها.</w:t>
      </w:r>
    </w:p>
  </w:footnote>
  <w:footnote w:id="249">
    <w:p w14:paraId="6B454CE2"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كتاب الزكاة، باب: فرض صَدَقة الفِطر (2/138)، رقم (984)، ومسلم في كتاب الزكاة، باب: زكاة الفِطْر على المسلمين (1/677)، رقم (984).</w:t>
      </w:r>
    </w:p>
  </w:footnote>
  <w:footnote w:id="250">
    <w:p w14:paraId="5CA377E8"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أبو داود في كتاب الزَّكاة، باب: زكاة الفِطر (2/111)، رقم (1609)، قال الدارقطني:" رواة هذا الحديث ليس فيهم مجروح ". سنن الدّارقطني (2/138)، وقال ابن قدامة:" إسنادُه حَسَن ". المغني (4/284).</w:t>
      </w:r>
    </w:p>
  </w:footnote>
  <w:footnote w:id="251">
    <w:p w14:paraId="063BD83A"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كتاب الزكاة، باب: الصَّدَقة قبل العِيد (2/139)، رقم (1510).</w:t>
      </w:r>
    </w:p>
  </w:footnote>
  <w:footnote w:id="252">
    <w:p w14:paraId="40E2CD7C"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الفَطْرَة مِن أسماء زكاةِ الفِطْر. انظر: القاموس مادة ( ف ط ر).</w:t>
      </w:r>
    </w:p>
  </w:footnote>
  <w:footnote w:id="253">
    <w:p w14:paraId="57F1F286"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77F1EEC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معنى صدقة التطوع وفضلها.</w:t>
      </w:r>
    </w:p>
    <w:p w14:paraId="1761F195"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ما هي آداب صدقة التطوع الواجبة والمستحبة.</w:t>
      </w:r>
    </w:p>
  </w:footnote>
  <w:footnote w:id="254">
    <w:p w14:paraId="237D97E7"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أي: ما يُساوي قِيمَة تمرَة.</w:t>
      </w:r>
    </w:p>
  </w:footnote>
  <w:footnote w:id="255">
    <w:p w14:paraId="24394A4B"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الفلو: وَلَد الفَرَس.</w:t>
      </w:r>
    </w:p>
  </w:footnote>
  <w:footnote w:id="256">
    <w:p w14:paraId="44E3DCC3"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كتاب الزكاة، باب: الصَّدقة مِن كَسْبٍ طَيِّب (2/112)، رقم (2410)، ومسلم في كتاب الزكاة، باب: قبول الصَّدقة مِن الكَسْب الطَّيِّب وتَربِيَتها (2/709)، رقم (63).</w:t>
      </w:r>
    </w:p>
  </w:footnote>
  <w:footnote w:id="257">
    <w:p w14:paraId="7499038C" w14:textId="77777777" w:rsidR="00AC1072" w:rsidRPr="00CD6E5C"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الترمذي في كتاب الزكاة، باب: ما جاء في فَضْل الصَّدقة (3/52)، رقم (664) مِن حديث أنس بن مالك </w:t>
      </w:r>
      <w:r>
        <w:rPr>
          <w:rFonts w:ascii="AGA Arabesque" w:hAnsi="AGA Arabesque"/>
          <w:sz w:val="24"/>
          <w:szCs w:val="24"/>
          <w:rtl/>
          <w:lang w:eastAsia="ar-SA"/>
        </w:rPr>
        <w:t>-رضي الله عنه-</w:t>
      </w:r>
      <w:r w:rsidRPr="005A2E4E">
        <w:rPr>
          <w:rFonts w:hint="cs"/>
          <w:sz w:val="24"/>
          <w:szCs w:val="24"/>
          <w:rtl/>
          <w:lang w:eastAsia="ar-SA"/>
        </w:rPr>
        <w:t xml:space="preserve"> </w:t>
      </w:r>
      <w:r>
        <w:rPr>
          <w:rFonts w:hint="cs"/>
          <w:szCs w:val="28"/>
          <w:rtl/>
          <w:lang w:eastAsia="ar-SA"/>
        </w:rPr>
        <w:t>وقال:" هذا حَدِيث حَسَنٌ غَرِيبٌ ".</w:t>
      </w:r>
    </w:p>
  </w:footnote>
  <w:footnote w:id="258">
    <w:p w14:paraId="2D2A027A" w14:textId="77777777" w:rsidR="00AC1072" w:rsidRPr="006967C0"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النسائي في  كتاب الزكاة، باب: الصَّدَقَة على الأقارب (5/92)، والترمذي في الزكاة (3/46-47)، وأحمد (4/17/18/213) مِن حديث سلمان بن عامر </w:t>
      </w:r>
      <w:r>
        <w:rPr>
          <w:rFonts w:ascii="AGA Arabesque" w:hAnsi="AGA Arabesque"/>
          <w:sz w:val="24"/>
          <w:szCs w:val="24"/>
          <w:rtl/>
          <w:lang w:eastAsia="ar-SA"/>
        </w:rPr>
        <w:t>-رضي الله عنه-</w:t>
      </w:r>
      <w:r w:rsidRPr="005A2E4E">
        <w:rPr>
          <w:rFonts w:hint="cs"/>
          <w:sz w:val="24"/>
          <w:szCs w:val="24"/>
          <w:rtl/>
          <w:lang w:eastAsia="ar-SA"/>
        </w:rPr>
        <w:t>،</w:t>
      </w:r>
      <w:r>
        <w:rPr>
          <w:rFonts w:hint="cs"/>
          <w:szCs w:val="28"/>
          <w:rtl/>
          <w:lang w:eastAsia="ar-SA"/>
        </w:rPr>
        <w:t xml:space="preserve"> وقال التِّرمِذِي:" حَدِيثٌ حَسَنٌ ".</w:t>
      </w:r>
    </w:p>
  </w:footnote>
  <w:footnote w:id="259">
    <w:p w14:paraId="3FADDC76"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0BEF620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فضل الصِّيام، وشروط وُجوبِه مع الدَّلِيل.</w:t>
      </w:r>
    </w:p>
    <w:p w14:paraId="799155A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طُرق ثُبوت دُخولِ شَهْر رَمَضان.</w:t>
      </w:r>
    </w:p>
    <w:p w14:paraId="578ED13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أَثَر تَعيين نِيَّة الصَّوْم على الصّائِم.</w:t>
      </w:r>
    </w:p>
    <w:p w14:paraId="1CFCE8A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أعذارُ الفِطْرِ في رَمَضان.</w:t>
      </w:r>
    </w:p>
  </w:footnote>
  <w:footnote w:id="260">
    <w:p w14:paraId="2D75EE97"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تقدَّم تخريجه.</w:t>
      </w:r>
    </w:p>
  </w:footnote>
  <w:footnote w:id="261">
    <w:p w14:paraId="204ED8DF" w14:textId="77777777" w:rsidR="00AC1072" w:rsidRPr="003F6BAB"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البخاري في كتاب الصَّوم، باب: فَضل الصَّوم (1/236)، ومسلم في كتاب الصِّيام، باب: فضل الصِّيام (1/807)، رقم (164) مِن حديث أبي هريرة </w:t>
      </w:r>
      <w:r>
        <w:rPr>
          <w:rFonts w:ascii="AGA Arabesque" w:hAnsi="AGA Arabesque"/>
          <w:szCs w:val="28"/>
          <w:rtl/>
          <w:lang w:eastAsia="ar-SA"/>
        </w:rPr>
        <w:t>-رضي الله عنه-</w:t>
      </w:r>
      <w:r>
        <w:rPr>
          <w:rFonts w:hint="cs"/>
          <w:szCs w:val="28"/>
          <w:rtl/>
          <w:lang w:eastAsia="ar-SA"/>
        </w:rPr>
        <w:t>، واللَّفظ لِمُسلِم.</w:t>
      </w:r>
    </w:p>
  </w:footnote>
  <w:footnote w:id="262">
    <w:p w14:paraId="0BE29777" w14:textId="77777777" w:rsidR="00AC1072" w:rsidRPr="008D55CE" w:rsidRDefault="00AC1072" w:rsidP="00CB4068">
      <w:pPr>
        <w:widowControl w:val="0"/>
        <w:tabs>
          <w:tab w:val="left" w:pos="3598"/>
          <w:tab w:val="center" w:pos="4251"/>
        </w:tabs>
        <w:ind w:left="397" w:hanging="397"/>
        <w:outlineLvl w:val="0"/>
        <w:rPr>
          <w:szCs w:val="28"/>
          <w:rtl/>
          <w:lang w:eastAsia="ar-SA"/>
        </w:rPr>
      </w:pPr>
      <w:r w:rsidRPr="008D55CE">
        <w:rPr>
          <w:rFonts w:hint="cs"/>
          <w:szCs w:val="28"/>
          <w:rtl/>
          <w:lang w:eastAsia="ar-SA"/>
        </w:rPr>
        <w:t>(</w:t>
      </w:r>
      <w:r w:rsidRPr="008D55CE">
        <w:rPr>
          <w:szCs w:val="28"/>
          <w:rtl/>
          <w:lang w:eastAsia="ar-SA"/>
        </w:rPr>
        <w:footnoteRef/>
      </w:r>
      <w:r w:rsidRPr="008D55CE">
        <w:rPr>
          <w:szCs w:val="28"/>
          <w:rtl/>
          <w:lang w:eastAsia="ar-SA"/>
        </w:rPr>
        <w:t>)</w:t>
      </w:r>
      <w:r w:rsidRPr="008D55CE">
        <w:rPr>
          <w:rFonts w:hint="cs"/>
          <w:szCs w:val="28"/>
          <w:rtl/>
          <w:lang w:eastAsia="ar-SA"/>
        </w:rPr>
        <w:t xml:space="preserve"> </w:t>
      </w:r>
      <w:r>
        <w:rPr>
          <w:rFonts w:hint="cs"/>
          <w:szCs w:val="28"/>
          <w:rtl/>
          <w:lang w:eastAsia="ar-SA"/>
        </w:rPr>
        <w:t xml:space="preserve">رواه البخاري في كتاب الصَّوم، باب قوله </w:t>
      </w:r>
      <w:r>
        <w:rPr>
          <w:rFonts w:ascii="AGA Arabesque" w:hAnsi="AGA Arabesque"/>
          <w:szCs w:val="28"/>
          <w:rtl/>
          <w:lang w:eastAsia="ar-SA"/>
        </w:rPr>
        <w:t>-صلى الله عليه وسلم-</w:t>
      </w:r>
      <w:r>
        <w:rPr>
          <w:rFonts w:hint="cs"/>
          <w:szCs w:val="28"/>
          <w:rtl/>
          <w:lang w:eastAsia="ar-SA"/>
        </w:rPr>
        <w:t xml:space="preserve">:" إذا رأيتم الهلال فَصُوموا " (2/1909)، ومسلم في كتاب الصِّيام، باب: وجوب صوم رَمَضان لِرؤيَة الهلال (2/762)، رقم (19) مِن حديث أبي هريرة </w:t>
      </w:r>
      <w:r>
        <w:rPr>
          <w:rFonts w:ascii="AGA Arabesque" w:hAnsi="AGA Arabesque"/>
          <w:szCs w:val="28"/>
          <w:rtl/>
          <w:lang w:eastAsia="ar-SA"/>
        </w:rPr>
        <w:t>-رضي الله عنه-</w:t>
      </w:r>
      <w:r>
        <w:rPr>
          <w:rFonts w:hint="cs"/>
          <w:szCs w:val="28"/>
          <w:rtl/>
          <w:lang w:eastAsia="ar-SA"/>
        </w:rPr>
        <w:t xml:space="preserve">، واللَّفظ لمسلِم، ومعنى غُمِّي: حال دون رُؤْيَتِه غَيْمٌ أو قَتَر. </w:t>
      </w:r>
    </w:p>
  </w:footnote>
  <w:footnote w:id="263">
    <w:p w14:paraId="0ED96967"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جُزْءٌ مِن حَدِيث رواه مسلم في كتاب الصِّيام، باب: جواز صَوْم النّافِلَة بِنِيَّة مِن النَّهار (2/808-809)، برقم (1154).</w:t>
      </w:r>
    </w:p>
  </w:footnote>
  <w:footnote w:id="264">
    <w:p w14:paraId="45AD5E9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الحيض، باب: وُجوب قَضاءِ الصَّوم على الحائِض دون الصّلاة (1/265)، رقم (69). </w:t>
      </w:r>
    </w:p>
  </w:footnote>
  <w:footnote w:id="265">
    <w:p w14:paraId="2712E6A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1B28658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مُفسِدات الصِّيام مع الأدِلَّة.</w:t>
      </w:r>
    </w:p>
    <w:p w14:paraId="77CC788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مَن فَعل شيئاً من هذه المفسِدات مع الأَدِلَّة.</w:t>
      </w:r>
    </w:p>
    <w:p w14:paraId="7A380C7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حُكْم عِلاج الصّائِم بِالإبَر واستِنشاق البُخارِ وسَحْب الدَّم وحَقْنِه.</w:t>
      </w:r>
    </w:p>
    <w:p w14:paraId="5342E0C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حُكم صِيام مَن أفطَر شاكّاً في غُروبِ الشَّمسِ.</w:t>
      </w:r>
    </w:p>
    <w:p w14:paraId="47B74C3A"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w:t>
      </w:r>
      <w:r>
        <w:rPr>
          <w:szCs w:val="28"/>
          <w:rtl/>
          <w:lang w:eastAsia="ar-SA"/>
        </w:rPr>
        <w:t xml:space="preserve"> </w:t>
      </w:r>
      <w:r>
        <w:rPr>
          <w:rFonts w:hint="cs"/>
          <w:szCs w:val="28"/>
          <w:rtl/>
          <w:lang w:eastAsia="ar-SA"/>
        </w:rPr>
        <w:t>حُكْم قَضاءِ مَن أَفْطَر أيّاماً مِن رَمَضان.</w:t>
      </w:r>
    </w:p>
  </w:footnote>
  <w:footnote w:id="266">
    <w:p w14:paraId="5DF41D8B"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روه أبو داود  في كتاب الصَّوم، باب: ما جاء في الصّائم يحتَجِم (2/208)، رقم (226)، والنّسائي في سننه الكبرى (2/212)، برقم (33127)، وما بَعْدَه مِن حديث شّداد بن أوس رضي الله عنهما، وصحَّحَه أحمَد وإسحاق والبخاري وغيرهم، انظر: التَّلخِيص الحبير (2/265)، ومُؤلَّفات الشَّيخ محمَّد بن عبد الوهاب، قِسْم الحدِيث (2/520) وما بَعْدَها. </w:t>
      </w:r>
    </w:p>
  </w:footnote>
  <w:footnote w:id="267">
    <w:p w14:paraId="791E3A7B"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كتاب الصَّوم، باب: الصّائِم إذا أكل أو شَرِب ناسياً (2/224)، برقم (1922)، ومسلم في كتاب الصَّوم، باب: أَكْل النّاسِي وشُرْبه لا يفطر (2/809)، ح (2155).</w:t>
      </w:r>
    </w:p>
  </w:footnote>
  <w:footnote w:id="268">
    <w:p w14:paraId="17B66A7C"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البخاري في كتاب الصَّوم، باب: مَن جامَع في رَمَضان (2/235)، ح (1926)، ومسلم في كتاب الصَّوم، باب: تَغْلِيظ الجماع في نهار رمَضان (2/781-782). والعِرْق: الـمِكْتَل والزَّنْبِيل. </w:t>
      </w:r>
    </w:p>
  </w:footnote>
  <w:footnote w:id="269">
    <w:p w14:paraId="4C1FDCCE"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انظُر في هذه المسائِل: كتاب "مَسائِل عن الصِّيام" للشَّيخ محمَّد بن عُثَيْمِين.</w:t>
      </w:r>
    </w:p>
  </w:footnote>
  <w:footnote w:id="270">
    <w:p w14:paraId="7D66A8CB"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النَّزِيف، والرّعاف: خروج الدَّم غَزيراً لِعِلَّةٍ أو جُرْحٍ. (المعجم الوسيط).</w:t>
      </w:r>
    </w:p>
  </w:footnote>
  <w:footnote w:id="271">
    <w:p w14:paraId="66666B68"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23351C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قَضاءِ مَن أَفْطَر أيّاماً مِن رَمَضان..</w:t>
      </w:r>
    </w:p>
    <w:p w14:paraId="05D4B60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كيفية القضاء.</w:t>
      </w:r>
    </w:p>
    <w:p w14:paraId="4C570A20"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صوم التطوع قبل القضاء.</w:t>
      </w:r>
    </w:p>
  </w:footnote>
  <w:footnote w:id="272">
    <w:p w14:paraId="422C3C3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الصَّوم، باب: متى يقضي قضاء رمضان (2/239)، رقم (1950)، ومسلم في كتاب الصِّيام، باب: قضاء رمضان (2/802-803)، رقم (1146).</w:t>
      </w:r>
    </w:p>
  </w:footnote>
  <w:footnote w:id="273">
    <w:p w14:paraId="360EE94A"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7518978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ما يُسْتَحَبّ لِلصّائِم فِعْله مع الدَّلِيل.</w:t>
      </w:r>
    </w:p>
    <w:p w14:paraId="4B79A8C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ما يُكْرَه لِلصّائِم فِعْله مع الدَّليل.</w:t>
      </w:r>
    </w:p>
    <w:p w14:paraId="154C9DA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ما يحرُم على الصّائِم فِعْله مع الدَّلِيل.</w:t>
      </w:r>
    </w:p>
  </w:footnote>
  <w:footnote w:id="274">
    <w:p w14:paraId="3748F4D2" w14:textId="77777777" w:rsidR="00AC1072" w:rsidRPr="00D73A3E"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الصَّوم، باب: هل يقول: إني صائم إذا شتم (2/228) ح (1904)، ومسلم في كتاب الصِّيام، باب: فضل الصِّيام (2/7)، وهو جُزءٌ مِن حَدِيث رواه عن أبي هريرة </w:t>
      </w:r>
      <w:r>
        <w:rPr>
          <w:rFonts w:ascii="AGA Arabesque" w:hAnsi="AGA Arabesque"/>
          <w:b/>
          <w:szCs w:val="28"/>
          <w:rtl/>
          <w:lang w:eastAsia="ar-SA"/>
        </w:rPr>
        <w:t>-رضي الله عنه-</w:t>
      </w:r>
      <w:r w:rsidRPr="007345FB">
        <w:rPr>
          <w:rFonts w:hint="cs"/>
          <w:szCs w:val="28"/>
          <w:rtl/>
          <w:lang w:eastAsia="ar-SA"/>
        </w:rPr>
        <w:t>.</w:t>
      </w:r>
    </w:p>
  </w:footnote>
  <w:footnote w:id="275">
    <w:p w14:paraId="04E4FE6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الصَّوم (2/222)، ح (1923)، ومسلم في كتاب الصِّيام، باب: فَضْل السّحور واستِحْباب تَأخِيره وتَعْجِيل الفِطْر (2/771)، ح (1098).</w:t>
      </w:r>
    </w:p>
  </w:footnote>
  <w:footnote w:id="276">
    <w:p w14:paraId="5FFF536F"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الصَّوم، باب: تعجِيل الإفطار (2/241)، ح (1957)، ومسلم في كتاب الصِّيام، باب: فَضْل السَّحور وتأكِيده واسْتِحباب تأخِيره وتَعْجِيل الفِطْر (2/271)، ح (2098).</w:t>
      </w:r>
    </w:p>
  </w:footnote>
  <w:footnote w:id="277">
    <w:p w14:paraId="6130A9C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الصِّيام، باب: القَوْل على الإْفْطار (2/306)، ح (2357).</w:t>
      </w:r>
    </w:p>
  </w:footnote>
  <w:footnote w:id="278">
    <w:p w14:paraId="22ED488D"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الطَّهارة، باب: المبالَغَة في الاستِنْشاق، برقم (142)، والتِّرمذي في كتاب الصَّوْم، باب: ما جاء في مُبالَغَة الاستِنْشاق لِلصّائِم، برقم (785)، وقال:" هذا حَدِيثٌ حَسَنٌ صَحِيحٌ "، والنَّسائِي (1/61) في كتاب الطَّهارَة، باب: المبالَغَة في الاستِنْشاق والاستِنْثار باب رقم (44).</w:t>
      </w:r>
    </w:p>
  </w:footnote>
  <w:footnote w:id="279">
    <w:p w14:paraId="0405113C" w14:textId="77777777" w:rsidR="00AC1072" w:rsidRPr="005B1277"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الصَّوم، باب: مَن لم يَدَع قَوْلَ الزُّورِ والعَمَل بِه في الصَّوم (2/228)، رقم (1903) مِن حَدِيث أبي هريرة </w:t>
      </w:r>
      <w:r>
        <w:rPr>
          <w:rFonts w:ascii="AGA Arabesque" w:hAnsi="AGA Arabesque"/>
          <w:b/>
          <w:szCs w:val="28"/>
          <w:rtl/>
          <w:lang w:eastAsia="ar-SA"/>
        </w:rPr>
        <w:t>-رضي الله عنه-</w:t>
      </w:r>
      <w:r w:rsidRPr="007345FB">
        <w:rPr>
          <w:rFonts w:hint="cs"/>
          <w:szCs w:val="28"/>
          <w:rtl/>
          <w:lang w:eastAsia="ar-SA"/>
        </w:rPr>
        <w:t>.</w:t>
      </w:r>
    </w:p>
  </w:footnote>
  <w:footnote w:id="280">
    <w:p w14:paraId="5172CD43"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C39727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الأيّام التي يحرُم صَوْمُها مع الدَّليل.</w:t>
      </w:r>
    </w:p>
    <w:p w14:paraId="02E8DAA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الأيّام التي يُكْرَه صَوْمُها مع الدَّلِيل.</w:t>
      </w:r>
    </w:p>
    <w:p w14:paraId="3A1924F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فَضْل صَوْمِ التَّطَوُّع.</w:t>
      </w:r>
    </w:p>
    <w:p w14:paraId="71AAF715"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مَعرِفَة الأيّام التي يُسْتَحَبّ صَوْمُها مع الدَّلِيل.</w:t>
      </w:r>
    </w:p>
  </w:footnote>
  <w:footnote w:id="281">
    <w:p w14:paraId="46D5E70D"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الصَّوم، باب: النَّهي عن صوم يوم الفطر ويوم الأضحى (2/800)، ح (1141).</w:t>
      </w:r>
    </w:p>
  </w:footnote>
  <w:footnote w:id="282">
    <w:p w14:paraId="170DB27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الصِّيام، باب: يحرم صَوْم أيّام التَّشرِيق (1/800)، ح (1141) عن أسامَة الهذَلي </w:t>
      </w:r>
      <w:r>
        <w:rPr>
          <w:rFonts w:ascii="AGA Arabesque" w:hAnsi="AGA Arabesque"/>
          <w:b/>
          <w:szCs w:val="28"/>
          <w:rtl/>
          <w:lang w:eastAsia="ar-SA"/>
        </w:rPr>
        <w:t>-رضي الله عنه-</w:t>
      </w:r>
      <w:r w:rsidRPr="007345FB">
        <w:rPr>
          <w:rFonts w:hint="cs"/>
          <w:szCs w:val="28"/>
          <w:rtl/>
          <w:lang w:eastAsia="ar-SA"/>
        </w:rPr>
        <w:t>.</w:t>
      </w:r>
    </w:p>
  </w:footnote>
  <w:footnote w:id="283">
    <w:p w14:paraId="038469C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الصَّوم، باب: كراهِيَّة صَوْمِ يَومِ الشّك (2/300)، ح (2231)، والتِّرمِذي في كتاب الصَّوم، باب: ما جاء في كراهِية صَوْم يَوْمِ الشَّك (2/70) ح (676)، والنَّسائِي في كتاب الصِّيام، باب: صِيام يَوْم الشَّكّ (1/152)، ح (2188)، وقال التِّرمِذِي:" حَدِيث حَسَنٌ صَحِيحٌ ".</w:t>
      </w:r>
    </w:p>
  </w:footnote>
  <w:footnote w:id="284">
    <w:p w14:paraId="09DADC60"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الصَّوم، باب: التَّنكِيل لِمَن أكثَر الوِصال (2/242)، ح (1915)، ومسلم في كتاب الصِّيام، باب: النَّهي عن الوِصالِ في الصَّوم (2/224)، ح (1103).</w:t>
      </w:r>
    </w:p>
  </w:footnote>
  <w:footnote w:id="285">
    <w:p w14:paraId="2C4503A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الأقضِيَة، باب: نَقْض الأحكام الباطِلَة وَرَدّ مُحدَثات الأُمور (2/1244)، ح (18) عن عائِشَة رضي الله عنها.</w:t>
      </w:r>
    </w:p>
  </w:footnote>
  <w:footnote w:id="286">
    <w:p w14:paraId="6EA8E62B"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092DFA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احكم صوم التطوع، وأفضله.</w:t>
      </w:r>
    </w:p>
    <w:p w14:paraId="7D9BEAF4"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الأيّام التي يسن صيامها.</w:t>
      </w:r>
    </w:p>
  </w:footnote>
  <w:footnote w:id="287">
    <w:p w14:paraId="61917D30" w14:textId="77777777" w:rsidR="00AC1072" w:rsidRPr="003F6BAB"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البخاري في كتاب الصَّوم، باب: فَضْل الصَّوْم (1/236)، ومسلم في كتاب الصِّيام، باب: فَضْل الصِّيام (1/807)، ح (164) مِن حَدِيث أبي هريرة </w:t>
      </w:r>
      <w:r>
        <w:rPr>
          <w:rFonts w:ascii="AGA Arabesque" w:hAnsi="AGA Arabesque"/>
          <w:szCs w:val="28"/>
          <w:rtl/>
          <w:lang w:eastAsia="ar-SA"/>
        </w:rPr>
        <w:t>-رضي الله عنه-</w:t>
      </w:r>
      <w:r>
        <w:rPr>
          <w:rFonts w:hint="cs"/>
          <w:szCs w:val="28"/>
          <w:rtl/>
          <w:lang w:eastAsia="ar-SA"/>
        </w:rPr>
        <w:t>، واللَّفظ لمسلم.</w:t>
      </w:r>
    </w:p>
  </w:footnote>
  <w:footnote w:id="288">
    <w:p w14:paraId="257C7FAB"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الصِّيام، باب: فَضْل صَوْم المحرَّم (2/821)، ح (1163).</w:t>
      </w:r>
    </w:p>
  </w:footnote>
  <w:footnote w:id="289">
    <w:p w14:paraId="343A85CF" w14:textId="77777777" w:rsidR="00AC1072" w:rsidRPr="004C7D0A"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الصِّيام، باب: استحباب صيام ثَلاثَة أيّام مِن كلّ شَهْر وصَوم يَوم عَرَفَة وعاشوراء والاثنين والخميس (2/819)، ح (162) مِن حَدِيث أبي قتادة </w:t>
      </w:r>
      <w:r>
        <w:rPr>
          <w:rFonts w:ascii="AGA Arabesque" w:hAnsi="AGA Arabesque"/>
          <w:b/>
          <w:szCs w:val="28"/>
          <w:rtl/>
          <w:lang w:eastAsia="ar-SA"/>
        </w:rPr>
        <w:t>-رضي الله عنه-</w:t>
      </w:r>
      <w:r w:rsidRPr="00B90E3D">
        <w:rPr>
          <w:rFonts w:hint="cs"/>
          <w:szCs w:val="28"/>
          <w:rtl/>
          <w:lang w:eastAsia="ar-SA"/>
        </w:rPr>
        <w:t>.</w:t>
      </w:r>
    </w:p>
  </w:footnote>
  <w:footnote w:id="290">
    <w:p w14:paraId="442C2300" w14:textId="77777777" w:rsidR="00AC1072" w:rsidRPr="00157573"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الصِّيام، باب: استِحباب صِيام سِتَّة أيّام مِن شَوال إتْباعاً لِرَمَضان (2/822)، ح (1164) مِن حديث أبي أيوب الأنصاري </w:t>
      </w:r>
      <w:r>
        <w:rPr>
          <w:rFonts w:ascii="AGA Arabesque" w:hAnsi="AGA Arabesque"/>
          <w:b/>
          <w:szCs w:val="28"/>
          <w:rtl/>
          <w:lang w:eastAsia="ar-SA"/>
        </w:rPr>
        <w:t>-رضي الله عنه-</w:t>
      </w:r>
      <w:r w:rsidRPr="00B90E3D">
        <w:rPr>
          <w:rFonts w:hint="cs"/>
          <w:szCs w:val="28"/>
          <w:rtl/>
          <w:lang w:eastAsia="ar-SA"/>
        </w:rPr>
        <w:t>.</w:t>
      </w:r>
    </w:p>
  </w:footnote>
  <w:footnote w:id="291">
    <w:p w14:paraId="6C4797CE" w14:textId="77777777" w:rsidR="00AC1072" w:rsidRPr="0002506F"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أحمد في مسنده (5/200، 201، 202)، والنَّسائِي (4/201، 202) مِن حديث أسامَة بن زيد </w:t>
      </w:r>
      <w:r>
        <w:rPr>
          <w:rFonts w:ascii="AGA Arabesque" w:hAnsi="AGA Arabesque"/>
          <w:b/>
          <w:szCs w:val="28"/>
          <w:rtl/>
          <w:lang w:eastAsia="ar-SA"/>
        </w:rPr>
        <w:t>-رضي الله عنه-</w:t>
      </w:r>
      <w:r>
        <w:rPr>
          <w:rFonts w:hint="cs"/>
          <w:szCs w:val="28"/>
          <w:rtl/>
          <w:lang w:eastAsia="ar-SA"/>
        </w:rPr>
        <w:t>، وأبو داود في كتاب الصَّوم (2/325).</w:t>
      </w:r>
    </w:p>
  </w:footnote>
  <w:footnote w:id="292">
    <w:p w14:paraId="1197ADC1"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2F1789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فَضْل ليلَةِ القَدر وأهمِّيَّتُها مع الدَّلِيل.</w:t>
      </w:r>
    </w:p>
    <w:p w14:paraId="04AC0A8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ما يُشْرَع في ليلَة القَدَر.</w:t>
      </w:r>
    </w:p>
  </w:footnote>
  <w:footnote w:id="293">
    <w:p w14:paraId="571CB66F" w14:textId="77777777" w:rsidR="00AC1072" w:rsidRPr="00883957"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فَضْل ليلَة القَدْر، باب: فضل ليلة القَدر (2/253)، ح (2014)، ومسلم في كتاب صَلاة المسافِرِين وقَصْرها، باب: التَّرغِيب في قِيام رَمَضان (1/523-524)، ح (277) مِن حديث أبي هريرة </w:t>
      </w:r>
      <w:r>
        <w:rPr>
          <w:rFonts w:ascii="AGA Arabesque" w:hAnsi="AGA Arabesque"/>
          <w:b/>
          <w:sz w:val="36"/>
          <w:rtl/>
          <w:lang w:eastAsia="ar-SA"/>
        </w:rPr>
        <w:t>-رضي الله عنه-</w:t>
      </w:r>
      <w:r>
        <w:rPr>
          <w:rFonts w:hint="cs"/>
          <w:szCs w:val="28"/>
          <w:rtl/>
          <w:lang w:eastAsia="ar-SA"/>
        </w:rPr>
        <w:t>.</w:t>
      </w:r>
    </w:p>
  </w:footnote>
  <w:footnote w:id="294">
    <w:p w14:paraId="038FA58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فَضْل ليلة القَدْر، باب: تحرِّي ليلَة القَدْر في الوِتْر مِن العَشْر الأواخِر (2/245)، </w:t>
      </w:r>
      <w:r w:rsidRPr="00C874EC">
        <w:rPr>
          <w:rFonts w:hint="cs"/>
          <w:szCs w:val="28"/>
          <w:rtl/>
          <w:lang w:eastAsia="ar-SA"/>
        </w:rPr>
        <w:t>ح</w:t>
      </w:r>
      <w:r>
        <w:rPr>
          <w:rFonts w:hint="cs"/>
          <w:szCs w:val="28"/>
          <w:rtl/>
          <w:lang w:eastAsia="ar-SA"/>
        </w:rPr>
        <w:t xml:space="preserve"> (</w:t>
      </w:r>
      <w:r w:rsidRPr="00C874EC">
        <w:rPr>
          <w:rFonts w:hint="cs"/>
          <w:szCs w:val="28"/>
          <w:rtl/>
          <w:lang w:eastAsia="ar-SA"/>
        </w:rPr>
        <w:t>2017</w:t>
      </w:r>
      <w:r>
        <w:rPr>
          <w:rFonts w:hint="cs"/>
          <w:szCs w:val="28"/>
          <w:rtl/>
          <w:lang w:eastAsia="ar-SA"/>
        </w:rPr>
        <w:t>)</w:t>
      </w:r>
      <w:r w:rsidRPr="00C874EC">
        <w:rPr>
          <w:rFonts w:hint="cs"/>
          <w:szCs w:val="28"/>
          <w:rtl/>
          <w:lang w:eastAsia="ar-SA"/>
        </w:rPr>
        <w:t xml:space="preserve">، ومسلم </w:t>
      </w:r>
      <w:r>
        <w:rPr>
          <w:rFonts w:hint="cs"/>
          <w:szCs w:val="28"/>
          <w:rtl/>
          <w:lang w:eastAsia="ar-SA"/>
        </w:rPr>
        <w:t xml:space="preserve">في </w:t>
      </w:r>
      <w:r w:rsidRPr="00C874EC">
        <w:rPr>
          <w:rFonts w:hint="cs"/>
          <w:szCs w:val="28"/>
          <w:rtl/>
          <w:lang w:eastAsia="ar-SA"/>
        </w:rPr>
        <w:t>كتاب الص</w:t>
      </w:r>
      <w:r>
        <w:rPr>
          <w:rFonts w:hint="cs"/>
          <w:szCs w:val="28"/>
          <w:rtl/>
          <w:lang w:eastAsia="ar-SA"/>
        </w:rPr>
        <w:t>ِّ</w:t>
      </w:r>
      <w:r w:rsidRPr="00C874EC">
        <w:rPr>
          <w:rFonts w:hint="cs"/>
          <w:szCs w:val="28"/>
          <w:rtl/>
          <w:lang w:eastAsia="ar-SA"/>
        </w:rPr>
        <w:t>يام، باب</w:t>
      </w:r>
      <w:r>
        <w:rPr>
          <w:rFonts w:hint="cs"/>
          <w:szCs w:val="28"/>
          <w:rtl/>
          <w:lang w:eastAsia="ar-SA"/>
        </w:rPr>
        <w:t>:</w:t>
      </w:r>
      <w:r w:rsidRPr="00C874EC">
        <w:rPr>
          <w:rFonts w:hint="cs"/>
          <w:szCs w:val="28"/>
          <w:rtl/>
          <w:lang w:eastAsia="ar-SA"/>
        </w:rPr>
        <w:t xml:space="preserve"> ف</w:t>
      </w:r>
      <w:r>
        <w:rPr>
          <w:rFonts w:hint="cs"/>
          <w:szCs w:val="28"/>
          <w:rtl/>
          <w:lang w:eastAsia="ar-SA"/>
        </w:rPr>
        <w:t>َ</w:t>
      </w:r>
      <w:r w:rsidRPr="00C874EC">
        <w:rPr>
          <w:rFonts w:hint="cs"/>
          <w:szCs w:val="28"/>
          <w:rtl/>
          <w:lang w:eastAsia="ar-SA"/>
        </w:rPr>
        <w:t>ض</w:t>
      </w:r>
      <w:r>
        <w:rPr>
          <w:rFonts w:hint="cs"/>
          <w:szCs w:val="28"/>
          <w:rtl/>
          <w:lang w:eastAsia="ar-SA"/>
        </w:rPr>
        <w:t>ْ</w:t>
      </w:r>
      <w:r w:rsidRPr="00C874EC">
        <w:rPr>
          <w:rFonts w:hint="cs"/>
          <w:szCs w:val="28"/>
          <w:rtl/>
          <w:lang w:eastAsia="ar-SA"/>
        </w:rPr>
        <w:t>ل ليل</w:t>
      </w:r>
      <w:r>
        <w:rPr>
          <w:rFonts w:hint="cs"/>
          <w:szCs w:val="28"/>
          <w:rtl/>
          <w:lang w:eastAsia="ar-SA"/>
        </w:rPr>
        <w:t>َ</w:t>
      </w:r>
      <w:r w:rsidRPr="00C874EC">
        <w:rPr>
          <w:rFonts w:hint="cs"/>
          <w:szCs w:val="28"/>
          <w:rtl/>
          <w:lang w:eastAsia="ar-SA"/>
        </w:rPr>
        <w:t>ة الق</w:t>
      </w:r>
      <w:r>
        <w:rPr>
          <w:rFonts w:hint="cs"/>
          <w:szCs w:val="28"/>
          <w:rtl/>
          <w:lang w:eastAsia="ar-SA"/>
        </w:rPr>
        <w:t>َ</w:t>
      </w:r>
      <w:r w:rsidRPr="00C874EC">
        <w:rPr>
          <w:rFonts w:hint="cs"/>
          <w:szCs w:val="28"/>
          <w:rtl/>
          <w:lang w:eastAsia="ar-SA"/>
        </w:rPr>
        <w:t>د</w:t>
      </w:r>
      <w:r>
        <w:rPr>
          <w:rFonts w:hint="cs"/>
          <w:szCs w:val="28"/>
          <w:rtl/>
          <w:lang w:eastAsia="ar-SA"/>
        </w:rPr>
        <w:t>ْ</w:t>
      </w:r>
      <w:r w:rsidRPr="00C874EC">
        <w:rPr>
          <w:rFonts w:hint="cs"/>
          <w:szCs w:val="28"/>
          <w:rtl/>
          <w:lang w:eastAsia="ar-SA"/>
        </w:rPr>
        <w:t xml:space="preserve">ر </w:t>
      </w:r>
      <w:r>
        <w:rPr>
          <w:rFonts w:hint="cs"/>
          <w:szCs w:val="28"/>
          <w:rtl/>
          <w:lang w:eastAsia="ar-SA"/>
        </w:rPr>
        <w:t>(</w:t>
      </w:r>
      <w:r w:rsidRPr="00C874EC">
        <w:rPr>
          <w:rFonts w:hint="cs"/>
          <w:szCs w:val="28"/>
          <w:rtl/>
          <w:lang w:eastAsia="ar-SA"/>
        </w:rPr>
        <w:t>1/528</w:t>
      </w:r>
      <w:r>
        <w:rPr>
          <w:rFonts w:hint="cs"/>
          <w:szCs w:val="28"/>
          <w:rtl/>
          <w:lang w:eastAsia="ar-SA"/>
        </w:rPr>
        <w:t>)،</w:t>
      </w:r>
      <w:r w:rsidRPr="00C874EC">
        <w:rPr>
          <w:rFonts w:hint="cs"/>
          <w:szCs w:val="28"/>
          <w:rtl/>
          <w:lang w:eastAsia="ar-SA"/>
        </w:rPr>
        <w:t xml:space="preserve"> ح </w:t>
      </w:r>
      <w:r>
        <w:rPr>
          <w:rFonts w:hint="cs"/>
          <w:szCs w:val="28"/>
          <w:rtl/>
          <w:lang w:eastAsia="ar-SA"/>
        </w:rPr>
        <w:t>(</w:t>
      </w:r>
      <w:r w:rsidRPr="00C874EC">
        <w:rPr>
          <w:rFonts w:hint="cs"/>
          <w:szCs w:val="28"/>
          <w:rtl/>
          <w:lang w:eastAsia="ar-SA"/>
        </w:rPr>
        <w:t>1219</w:t>
      </w:r>
      <w:r>
        <w:rPr>
          <w:rFonts w:hint="cs"/>
          <w:szCs w:val="28"/>
          <w:rtl/>
          <w:lang w:eastAsia="ar-SA"/>
        </w:rPr>
        <w:t>)</w:t>
      </w:r>
      <w:r w:rsidRPr="00C874EC">
        <w:rPr>
          <w:rFonts w:hint="cs"/>
          <w:szCs w:val="28"/>
          <w:rtl/>
          <w:lang w:eastAsia="ar-SA"/>
        </w:rPr>
        <w:t>، م</w:t>
      </w:r>
      <w:r>
        <w:rPr>
          <w:rFonts w:hint="cs"/>
          <w:szCs w:val="28"/>
          <w:rtl/>
          <w:lang w:eastAsia="ar-SA"/>
        </w:rPr>
        <w:t>ِ</w:t>
      </w:r>
      <w:r w:rsidRPr="00C874EC">
        <w:rPr>
          <w:rFonts w:hint="cs"/>
          <w:szCs w:val="28"/>
          <w:rtl/>
          <w:lang w:eastAsia="ar-SA"/>
        </w:rPr>
        <w:t>ن حديث عائشة</w:t>
      </w:r>
      <w:r>
        <w:rPr>
          <w:rFonts w:hint="cs"/>
          <w:szCs w:val="28"/>
          <w:rtl/>
          <w:lang w:eastAsia="ar-SA"/>
        </w:rPr>
        <w:t xml:space="preserve"> </w:t>
      </w:r>
      <w:r w:rsidRPr="00C874EC">
        <w:rPr>
          <w:rFonts w:hint="cs"/>
          <w:szCs w:val="28"/>
          <w:rtl/>
          <w:lang w:eastAsia="ar-SA"/>
        </w:rPr>
        <w:t>رضي الله عنها.</w:t>
      </w:r>
    </w:p>
  </w:footnote>
  <w:footnote w:id="295">
    <w:p w14:paraId="38CE9F43"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9C0980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حَقِيقَة الاعتِكاف.</w:t>
      </w:r>
    </w:p>
    <w:p w14:paraId="1C95BB82"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شروط الاعتِكاف وسُنَنه ومُبْطِلاته.</w:t>
      </w:r>
    </w:p>
  </w:footnote>
  <w:footnote w:id="296">
    <w:p w14:paraId="3747381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زاد المعاد (1/88).</w:t>
      </w:r>
    </w:p>
  </w:footnote>
  <w:footnote w:id="297">
    <w:p w14:paraId="423F268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الاعتِكاف، باب: في الاعتِكاف في العشر الأواخر (2/255).</w:t>
      </w:r>
    </w:p>
  </w:footnote>
  <w:footnote w:id="298">
    <w:p w14:paraId="0BB65CB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299">
    <w:p w14:paraId="6E0FB77D"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BFF1C8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فَضْل أداءِ الحجّ والعُمْرة مع الدَّلِيل.</w:t>
      </w:r>
    </w:p>
    <w:p w14:paraId="34F6A3C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شُروط الحجّ والعمرة مع الدَّلِيل.</w:t>
      </w:r>
    </w:p>
    <w:p w14:paraId="74F64523"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حُكْم النِّيابَة في الحجّ وشُروط ذلك.</w:t>
      </w:r>
    </w:p>
  </w:footnote>
  <w:footnote w:id="300">
    <w:p w14:paraId="26C737D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301">
    <w:p w14:paraId="43B705B5"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الرَّفَث: اسمٌ لِلْفُحْشِ مِن القَوْل.</w:t>
      </w:r>
    </w:p>
  </w:footnote>
  <w:footnote w:id="302">
    <w:p w14:paraId="5F62C43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الفُسوق: المعصِيَة.</w:t>
      </w:r>
    </w:p>
  </w:footnote>
  <w:footnote w:id="303">
    <w:p w14:paraId="6B0EA5E2" w14:textId="77777777" w:rsidR="00AC1072" w:rsidRPr="003A25C9"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الحجّ، باب: فَضْل الحجّ المبرور (2/141)، ومسلم في كتاب الحجّ، باب: فَضْل الحجّ والعمرة ويوم عرفة (2/984)، ح (1350) مِن حديث أبي هريرة </w:t>
      </w:r>
      <w:r>
        <w:rPr>
          <w:rFonts w:ascii="AGA Arabesque" w:hAnsi="AGA Arabesque"/>
          <w:b/>
          <w:szCs w:val="28"/>
          <w:rtl/>
          <w:lang w:eastAsia="ar-SA"/>
        </w:rPr>
        <w:t>-رضي الله عنه-</w:t>
      </w:r>
      <w:r w:rsidRPr="00B35458">
        <w:rPr>
          <w:rFonts w:hint="cs"/>
          <w:szCs w:val="28"/>
          <w:rtl/>
          <w:lang w:eastAsia="ar-SA"/>
        </w:rPr>
        <w:t>.</w:t>
      </w:r>
    </w:p>
  </w:footnote>
  <w:footnote w:id="304">
    <w:p w14:paraId="2BFEAD8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الحجّ المبرور الذي لم يخالِطْه إثمٌ.</w:t>
      </w:r>
    </w:p>
  </w:footnote>
  <w:footnote w:id="305">
    <w:p w14:paraId="64534F55" w14:textId="77777777" w:rsidR="00AC1072" w:rsidRPr="003A25C9"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العمرة، باب: وُجوب العُمْرَة وفَضْلها، ح (1773)، ومسلم في كتاب الحجّ، فضل الحجّ والعمرة ويوم عرفة (2/983)، ح (1349) مِن حديث أبي هريرة </w:t>
      </w:r>
      <w:r>
        <w:rPr>
          <w:rFonts w:ascii="AGA Arabesque" w:hAnsi="AGA Arabesque"/>
          <w:b/>
          <w:szCs w:val="28"/>
          <w:rtl/>
          <w:lang w:eastAsia="ar-SA"/>
        </w:rPr>
        <w:t>-رضي الله عنه-</w:t>
      </w:r>
      <w:r w:rsidRPr="00B35458">
        <w:rPr>
          <w:rFonts w:hint="cs"/>
          <w:szCs w:val="28"/>
          <w:rtl/>
          <w:lang w:eastAsia="ar-SA"/>
        </w:rPr>
        <w:t>.</w:t>
      </w:r>
    </w:p>
  </w:footnote>
  <w:footnote w:id="306">
    <w:p w14:paraId="6B175A6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الحج، باب :صِفة حجّ الصَّبي وأَجْر مَن حَجَّ بِه (2/924)، ح (1336).</w:t>
      </w:r>
    </w:p>
  </w:footnote>
  <w:footnote w:id="307">
    <w:p w14:paraId="79F4ECA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الجهاد، باب: مَن اكتُتِبَ في جَيْش وخَرَجَت امرأَتُه حاجّة (4/18)، ح (3006)، ومسلم في كتاب الحجّ، باب: سَفَر المرأة مع محرَمٍ إلى حَجّ أو غيره (2/978)، ح (2641).</w:t>
      </w:r>
    </w:p>
  </w:footnote>
  <w:footnote w:id="308">
    <w:p w14:paraId="4428840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الحجّ، باب: وُجوب الحجّ (2/140)، ح (1513)، ومسلم في كتاب الحجّ، باب: الحجّ عن العاجِز (2/973)، ح (1334).</w:t>
      </w:r>
    </w:p>
  </w:footnote>
  <w:footnote w:id="309">
    <w:p w14:paraId="615E295B"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74656AF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أماكِن المواقِيت وحُكم الإحرامِ منها.</w:t>
      </w:r>
    </w:p>
    <w:p w14:paraId="71C55693"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المواقيت الزامية والمواقيت المكانية.</w:t>
      </w:r>
      <w:r>
        <w:rPr>
          <w:szCs w:val="28"/>
          <w:rtl/>
          <w:lang w:eastAsia="ar-SA"/>
        </w:rPr>
        <w:t xml:space="preserve"> </w:t>
      </w:r>
    </w:p>
  </w:footnote>
  <w:footnote w:id="310">
    <w:p w14:paraId="3A97454E"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للاستِفادة في المواقيت وأبعادها بحثاً للشَّيخ عبد الله البِسّام رحمه الله تعالى موجوداً ضِمن مجلَّة مجمع الفقه الإسلامِي، العدد الثالث، الجزء الثالث (ص 1553).</w:t>
      </w:r>
    </w:p>
  </w:footnote>
  <w:footnote w:id="311">
    <w:p w14:paraId="584A9D9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البخاري في كتاب الحجّ، باب: مهِل أَهْل اليمن برقم (1530)، ومسلم في كتاب الحجّ، باب: مَواقِيت الحجّ برقم (1181).</w:t>
      </w:r>
    </w:p>
  </w:footnote>
  <w:footnote w:id="312">
    <w:p w14:paraId="418BDAE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الحجّ، باب: ذات عرق لأهلِ العِراق (1/143).</w:t>
      </w:r>
    </w:p>
  </w:footnote>
  <w:footnote w:id="313">
    <w:p w14:paraId="2D58D8B5"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447E71F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لمراد بالإحرام ومُستحبّاته.</w:t>
      </w:r>
    </w:p>
    <w:p w14:paraId="41E7053F"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الاشتِراط في الإحرام.</w:t>
      </w:r>
      <w:r>
        <w:rPr>
          <w:szCs w:val="28"/>
          <w:rtl/>
          <w:lang w:eastAsia="ar-SA"/>
        </w:rPr>
        <w:t xml:space="preserve"> </w:t>
      </w:r>
    </w:p>
  </w:footnote>
  <w:footnote w:id="314">
    <w:p w14:paraId="56C106AB" w14:textId="77777777" w:rsidR="00AC1072" w:rsidRPr="004F238D"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البخاري أوَّل حديث في الصَّحيح، ورواه مسلم في الإمارَة، باب قوله </w:t>
      </w:r>
      <w:r>
        <w:rPr>
          <w:rFonts w:ascii="AGA Arabesque" w:hAnsi="AGA Arabesque"/>
          <w:szCs w:val="28"/>
          <w:rtl/>
          <w:lang w:eastAsia="ar-SA"/>
        </w:rPr>
        <w:t>-صلى الله عليه وسلم-</w:t>
      </w:r>
      <w:r>
        <w:rPr>
          <w:rFonts w:hint="cs"/>
          <w:szCs w:val="28"/>
          <w:rtl/>
          <w:lang w:eastAsia="ar-SA"/>
        </w:rPr>
        <w:t>:( الأعمال بالنِّيَّة ) (3/1515)، رقم (1907).</w:t>
      </w:r>
    </w:p>
  </w:footnote>
  <w:footnote w:id="315">
    <w:p w14:paraId="4629C49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أمّا بعد الإحرام فيجِب عليه التَّجَرّد مِن المخِيط؛ لأنَّه مِن مَحظورات الإحرام كما سَيأتي إن شاء الله تعالى.</w:t>
      </w:r>
    </w:p>
  </w:footnote>
  <w:footnote w:id="316">
    <w:p w14:paraId="4B6768A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ابن المنذر في الأوسط وأبو عَوانة في صحيحه عن ابن عمر رضي الله عنهما. قال ابن حجر: بِسَنَدٍ على شَرْطِ الصَّحيح. انظر: التلخيص الحبير (3/454)، ح (999) (7).</w:t>
      </w:r>
    </w:p>
  </w:footnote>
  <w:footnote w:id="317">
    <w:p w14:paraId="59260D4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الحج، باب: الطِّيب عند الإحرام (2/114)، ح (2539)، ومسلم في كتاب الحجّ، باب: الطِّيب لِلمُحْرِم عند الإحرام (2/849)، ح (33).</w:t>
      </w:r>
    </w:p>
  </w:footnote>
  <w:footnote w:id="318">
    <w:p w14:paraId="23D760D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جَزاء الصَّيد، باب: ما يُنْهى مِن الطِّيب لِلمُحْرِم (2/214)، ومسلم في كتاب الحجّ، باب: ما يُباح لِلمُحْرِم، واللَّفظ له (2/834)، ح (1177).</w:t>
      </w:r>
    </w:p>
  </w:footnote>
  <w:footnote w:id="319">
    <w:p w14:paraId="18ABC77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المغازي، باب: بَعْث علي وخالِد بن الوليد رضي الله عنهما إلى اليمن (5/111)، ح (4353 و4354)، ومسلم في كتاب الحجّ، باب: في الإفراد والقِران بالحجّ والعمرة (2/905)، ح (1222).</w:t>
      </w:r>
    </w:p>
  </w:footnote>
  <w:footnote w:id="320">
    <w:p w14:paraId="1110F203"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52210A4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أنوع النُّسك والفَرق بينها وأفضَلها مع الدَّليل.</w:t>
      </w:r>
    </w:p>
    <w:p w14:paraId="5893E73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التَّلبية وكيفِيَّتها ووَقْتها.</w:t>
      </w:r>
    </w:p>
    <w:p w14:paraId="3D19DCE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مَحظورات الإحرام مع الدَّليل.</w:t>
      </w:r>
    </w:p>
  </w:footnote>
  <w:footnote w:id="321">
    <w:p w14:paraId="243C856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مِن ذلك حديث عائشة رضي الله عنها. انظر: صحيح مسلم، كتاب الحجّ، باب: بيان وُجوه الإحْرامِ (2/870-871)، ح (112).</w:t>
      </w:r>
    </w:p>
  </w:footnote>
  <w:footnote w:id="322">
    <w:p w14:paraId="40D68115"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الحجّ، باب: التلبية (2/147)، ح (1549)، ورواه مسلم في كتاب الحجّ، باب: التَّلبِية وصِفَتها ووَقْتها (2/841)، ح (1184).</w:t>
      </w:r>
    </w:p>
  </w:footnote>
  <w:footnote w:id="323">
    <w:p w14:paraId="0022D31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السَّراويلات: جمع سَراوِيل أو سِرْوال، وهو معروف.</w:t>
      </w:r>
    </w:p>
  </w:footnote>
  <w:footnote w:id="324">
    <w:p w14:paraId="5309696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البُرْنس: هو كلّ ثَوْبٍ رأسُه منه مُقْتَرِن بِه.</w:t>
      </w:r>
    </w:p>
  </w:footnote>
  <w:footnote w:id="325">
    <w:p w14:paraId="2B1E8AC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الحجّ، باب: ما لا يلبَس المحرِم مِن الثِّياب (2/45)، ح (1542)، ومسلم في كتاب الحجّ، باب: ما يُباح لِلمُحرِم بحجّ أو عُمْرَة وما لا يُباح (2/834)، ح (1177).</w:t>
      </w:r>
    </w:p>
  </w:footnote>
  <w:footnote w:id="326">
    <w:p w14:paraId="4DBE2EF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الجنائِز، باب: الكَفَن في ثَوْبَيْن (2/75)، ح (1265)، مِن حديث ابن عبّاس رضي الله عنهما.</w:t>
      </w:r>
    </w:p>
  </w:footnote>
  <w:footnote w:id="327">
    <w:p w14:paraId="141D52B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مثل مَن كان في الطّائِرَة وليس معه إزار فلَه أن يخلَع ثِيابَه ويحرِم في سَراوِيلِه.</w:t>
      </w:r>
    </w:p>
  </w:footnote>
  <w:footnote w:id="328">
    <w:p w14:paraId="43FAEFC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329">
    <w:p w14:paraId="0CCE639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جزاء الصَّيد، باب: ما يُنْهَى مِن الطِّيب لِلمُحْرِم والمحرِمَة (1/245).</w:t>
      </w:r>
    </w:p>
  </w:footnote>
  <w:footnote w:id="330">
    <w:p w14:paraId="64CF62B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النِّكاح، باب: تحرِيم نِكاح المحرِم (2/1030)، ح (1409).</w:t>
      </w:r>
    </w:p>
  </w:footnote>
  <w:footnote w:id="331">
    <w:p w14:paraId="030AA53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جزاء الصَّيد، باب: ما يُنْهى مِن الطِّيبِ لِلمُحْرِم والمحرِمَة برقم (1838)، وهو جزءٌ مِن حَدِيث ابنِ عمر رضي الله عنهما المتَقَدِّم.</w:t>
      </w:r>
    </w:p>
  </w:footnote>
  <w:footnote w:id="332">
    <w:p w14:paraId="4A70818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5924DB8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ما ينبَغي أن أَفْعَلَه أوَّل ما أَصِل إلى مكَّة.</w:t>
      </w:r>
    </w:p>
    <w:p w14:paraId="7606943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 صِفَة العمرة وأركانها وواجباتها مع الدَّليل.</w:t>
      </w:r>
    </w:p>
  </w:footnote>
  <w:footnote w:id="333">
    <w:p w14:paraId="757121C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صلاة المسافرين، باب: ما يقول إذا دخل المسجِد (10/494)، ح (65)، وأبو داود في كتاب الصَّلاة، باب: فيما يقول الرَّجُل عند دخول المسجد (1/137)، ح (469).</w:t>
      </w:r>
    </w:p>
  </w:footnote>
  <w:footnote w:id="334">
    <w:p w14:paraId="102AA04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الموضِع السّابِق.</w:t>
      </w:r>
    </w:p>
  </w:footnote>
  <w:footnote w:id="335">
    <w:p w14:paraId="4E52649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الموالاة هنا: ألّا يَفصِلَ بين الأشواط بِفاصِلٍ طَوِيل؛ بل يأتي بها مُتَتالِيَة، ولا يَضُرّ الفاصِلَ اليَسِيرَ.</w:t>
      </w:r>
    </w:p>
  </w:footnote>
  <w:footnote w:id="336">
    <w:p w14:paraId="49E97DD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يُسَمِّيه بعض النّاسِ حِجْرَ إسماعيل، وهذه التَّسمِيَة خَطأ لا أَصْلَ لها.</w:t>
      </w:r>
    </w:p>
  </w:footnote>
  <w:footnote w:id="337">
    <w:p w14:paraId="1D8DBFE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كما يَرفعها للدُّعاء لا على هيئَة تكبِير الصَّلاة كما يفعَله بعض النّاس.</w:t>
      </w:r>
    </w:p>
  </w:footnote>
  <w:footnote w:id="338">
    <w:p w14:paraId="6206F09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غير أن الآية لا تقرأ إلّا في المرَّة الأولى فقط عند العُلُوّ مِن الصَّفا.</w:t>
      </w:r>
    </w:p>
  </w:footnote>
  <w:footnote w:id="339">
    <w:p w14:paraId="3F494A4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البخاري في كتاب الحجّ، باب: الحلق والتَّقصِير عند الإحلال، برقم (1728).</w:t>
      </w:r>
    </w:p>
  </w:footnote>
  <w:footnote w:id="340">
    <w:p w14:paraId="79B3ECD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69307B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ما يَفْعَله الحاجّ في يوم التَّروِيَة.</w:t>
      </w:r>
    </w:p>
    <w:p w14:paraId="519CF10B"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ما يَفْعَله الحاجّ في يوم عَرَفَة.</w:t>
      </w:r>
    </w:p>
  </w:footnote>
  <w:footnote w:id="341">
    <w:p w14:paraId="0CD817DA"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يُسَمَّى هذا اليوم بِيَوم التَّروِية؛ لأنَّ الحجّاجَ كانوا يَتَزَوَّدونَ مِن الماءِ ما يَكفِيهِم في مِنى وعَرَفات؛ لأنَّه لم يَكُن في ذلك الوَقْت ماء مُتَيَسِّر، أمّا الآن فقد كَثُرَت المياه وقامَت المشروعات الكَبِيرَة لِلعِنايَة بِالحجّاج في جُهودٍ مَشهودَةٍ بارِزَة لِلحُكومَة السُّعودِيَّة.</w:t>
      </w:r>
    </w:p>
  </w:footnote>
  <w:footnote w:id="342">
    <w:p w14:paraId="5917CC6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وقد بني بها الآن مَسْجِد كبير اسمه (مَسْجِد نمِرَة) والجزء الأمامِي مِن المسجِد خارِج عَرَفة، والباقي داخِل عَرَفَة.</w:t>
      </w:r>
    </w:p>
  </w:footnote>
  <w:footnote w:id="343">
    <w:p w14:paraId="01096CD4" w14:textId="77777777" w:rsidR="00AC1072" w:rsidRPr="00D13A23"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أحمد (4/309-310) وهو جزء مِن حديث عبد الرحمن بن يعمر </w:t>
      </w:r>
      <w:r>
        <w:rPr>
          <w:rFonts w:ascii="AGA Arabesque" w:hAnsi="AGA Arabesque"/>
          <w:b/>
          <w:szCs w:val="28"/>
          <w:rtl/>
          <w:lang w:eastAsia="ar-SA"/>
        </w:rPr>
        <w:t>-رضي الله عنه-</w:t>
      </w:r>
      <w:r w:rsidRPr="0037244B">
        <w:rPr>
          <w:rFonts w:hint="cs"/>
          <w:szCs w:val="28"/>
          <w:rtl/>
          <w:lang w:eastAsia="ar-SA"/>
        </w:rPr>
        <w:t>.</w:t>
      </w:r>
    </w:p>
  </w:footnote>
  <w:footnote w:id="344">
    <w:p w14:paraId="61A0B996" w14:textId="77777777" w:rsidR="00AC1072" w:rsidRPr="00375414"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المناسك، باب: مَن لم يُدْرِك عَرَفة (2/196-197)، ح (1949، 1950)، والتِّرمِذي في كتاب الحج، باب: ما جاء فِيمَن أدرَك الإمام بجمْعٍ فقد أَدْرَك الحجّ (2/222)، ح (889)، والنَّسائي في كتاب مناسِك الحج، باب: فيمن لم يُدْرِك صَلاةَ الصُّبْحِ مع الإمام بالمزدلفة (5/264)، مِن حَديث عبد الرَّحمن بن يَعْمر</w:t>
      </w:r>
      <w:r>
        <w:rPr>
          <w:rFonts w:ascii="AGA Arabesque" w:hAnsi="AGA Arabesque" w:hint="cs"/>
          <w:b/>
          <w:szCs w:val="28"/>
          <w:rtl/>
          <w:lang w:eastAsia="ar-SA"/>
        </w:rPr>
        <w:t xml:space="preserve"> </w:t>
      </w:r>
      <w:r>
        <w:rPr>
          <w:rFonts w:ascii="AGA Arabesque" w:hAnsi="AGA Arabesque"/>
          <w:b/>
          <w:szCs w:val="28"/>
          <w:rtl/>
          <w:lang w:eastAsia="ar-SA"/>
        </w:rPr>
        <w:t>-رضي الله عنه-</w:t>
      </w:r>
      <w:r w:rsidRPr="0037244B">
        <w:rPr>
          <w:rFonts w:hint="cs"/>
          <w:szCs w:val="28"/>
          <w:rtl/>
          <w:lang w:eastAsia="ar-SA"/>
        </w:rPr>
        <w:t>.</w:t>
      </w:r>
    </w:p>
  </w:footnote>
  <w:footnote w:id="345">
    <w:p w14:paraId="6DFC8EA6" w14:textId="77777777" w:rsidR="00AC1072" w:rsidRPr="008C6A94"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الحجّ، باب: ما جاء أنَّ عَرَفة كلّها مَوْقِف (2/893) ح149، وهو جزء مِن حديث جابر </w:t>
      </w:r>
      <w:r>
        <w:rPr>
          <w:rFonts w:ascii="AGA Arabesque" w:hAnsi="AGA Arabesque"/>
          <w:b/>
          <w:szCs w:val="28"/>
          <w:rtl/>
          <w:lang w:eastAsia="ar-SA"/>
        </w:rPr>
        <w:t>-رضي الله عنه-</w:t>
      </w:r>
      <w:r w:rsidRPr="0037244B">
        <w:rPr>
          <w:rFonts w:hint="cs"/>
          <w:szCs w:val="28"/>
          <w:rtl/>
          <w:lang w:eastAsia="ar-SA"/>
        </w:rPr>
        <w:t>.</w:t>
      </w:r>
    </w:p>
  </w:footnote>
  <w:footnote w:id="346">
    <w:p w14:paraId="0CF975D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في كتاب الدَّعوات، باب: في دعاء يوم عرفة (5/572)، ح (2545)، وانظر: التَّمهِيد لابن عبد البر (6/37).</w:t>
      </w:r>
    </w:p>
  </w:footnote>
  <w:footnote w:id="347">
    <w:p w14:paraId="592A4C3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الحجّ، باب: فَضْل الحجّ والعمرة ويوم عرفة (2/182-183)، ح (1348) مِن حديث عائشة رضي الله عنها.</w:t>
      </w:r>
    </w:p>
  </w:footnote>
  <w:footnote w:id="348">
    <w:p w14:paraId="46BA99AB" w14:textId="77777777" w:rsidR="00AC1072" w:rsidRPr="001421CD"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الحجّ، باب: ما جاء أنَّ عرَفة كلّها مَوْقِف (15/892)، ح (149)، وهو جُزءٌ مِن حديث جابِر </w:t>
      </w:r>
      <w:r>
        <w:rPr>
          <w:rFonts w:ascii="AGA Arabesque" w:hAnsi="AGA Arabesque"/>
          <w:b/>
          <w:szCs w:val="28"/>
          <w:rtl/>
          <w:lang w:eastAsia="ar-SA"/>
        </w:rPr>
        <w:t>-رضي الله عنه-</w:t>
      </w:r>
      <w:r w:rsidRPr="00530B9A">
        <w:rPr>
          <w:rFonts w:hint="cs"/>
          <w:szCs w:val="28"/>
          <w:rtl/>
          <w:lang w:eastAsia="ar-SA"/>
        </w:rPr>
        <w:t>.</w:t>
      </w:r>
    </w:p>
  </w:footnote>
  <w:footnote w:id="349">
    <w:p w14:paraId="7FA61E18"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22DD6AE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ما يَفْعَله الحاجّ في يوم النَّحر.</w:t>
      </w:r>
    </w:p>
    <w:p w14:paraId="235B77F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ما يَفْعله الحاجّ في أيّام التَّشريق.</w:t>
      </w:r>
    </w:p>
    <w:p w14:paraId="0714FF5E"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الفرق بين التَّحَلُّل الأوَّل والثّاني.</w:t>
      </w:r>
    </w:p>
  </w:footnote>
  <w:footnote w:id="350">
    <w:p w14:paraId="4B95701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الحجّ، باب: استِحباب كون حَصَى الجِمار بِقَدْر حَصَى الخذف (2/944)، ح (1299). وحَصى الـخَذْف: حَصى صِغار يجعَل بين السَّبابَتَيْن يُرْمَى به.</w:t>
      </w:r>
    </w:p>
  </w:footnote>
  <w:footnote w:id="351">
    <w:p w14:paraId="3EF941D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ستأتي أحكام الهدْي مُفَصَّلَة إن شاءَ الله تعالى.</w:t>
      </w:r>
    </w:p>
  </w:footnote>
  <w:footnote w:id="352">
    <w:p w14:paraId="7B5FFD7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353">
    <w:p w14:paraId="2C8BC40E" w14:textId="77777777" w:rsidR="00AC1072" w:rsidRPr="00655EE3" w:rsidRDefault="00AC1072" w:rsidP="00CB4068">
      <w:pPr>
        <w:widowControl w:val="0"/>
        <w:tabs>
          <w:tab w:val="left" w:pos="3598"/>
          <w:tab w:val="center" w:pos="4251"/>
        </w:tabs>
        <w:ind w:left="397" w:hanging="397"/>
        <w:outlineLvl w:val="0"/>
        <w:rPr>
          <w:szCs w:val="28"/>
          <w:lang w:eastAsia="ar-SA"/>
        </w:rPr>
      </w:pPr>
      <w:r w:rsidRPr="00655EE3">
        <w:rPr>
          <w:rFonts w:hint="cs"/>
          <w:szCs w:val="28"/>
          <w:rtl/>
          <w:lang w:eastAsia="ar-SA"/>
        </w:rPr>
        <w:t>(</w:t>
      </w:r>
      <w:r w:rsidRPr="00655EE3">
        <w:rPr>
          <w:szCs w:val="28"/>
          <w:rtl/>
          <w:lang w:eastAsia="ar-SA"/>
        </w:rPr>
        <w:footnoteRef/>
      </w:r>
      <w:r w:rsidRPr="00655EE3">
        <w:rPr>
          <w:szCs w:val="28"/>
          <w:rtl/>
          <w:lang w:eastAsia="ar-SA"/>
        </w:rPr>
        <w:t xml:space="preserve">) </w:t>
      </w:r>
      <w:r>
        <w:rPr>
          <w:rFonts w:hint="cs"/>
          <w:szCs w:val="28"/>
          <w:rtl/>
          <w:lang w:eastAsia="ar-SA"/>
        </w:rPr>
        <w:t>رواه البخاري في كتاب الحجّ، باب: الفُتْيا على الدّابّة عند الجمرَة (2/190)، ح (1736)، ومسلم في كتاب الحجّ، باب: مَن حَلَق قَبْل النَّحْر أو نَحَرَ قبل الرَّمْي (2/928)، ح (1306) مِن حديث عبد الله بن عمرو رضي الله عنهما.</w:t>
      </w:r>
    </w:p>
  </w:footnote>
  <w:footnote w:id="354">
    <w:p w14:paraId="08ED107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عن أسامَة الهذلي </w:t>
      </w:r>
      <w:r>
        <w:rPr>
          <w:rFonts w:ascii="AGA Arabesque" w:hAnsi="AGA Arabesque"/>
          <w:b/>
          <w:szCs w:val="28"/>
          <w:rtl/>
          <w:lang w:eastAsia="ar-SA"/>
        </w:rPr>
        <w:t>-رضي الله عنه-</w:t>
      </w:r>
      <w:r w:rsidRPr="009131C0">
        <w:rPr>
          <w:rFonts w:hint="cs"/>
          <w:szCs w:val="28"/>
          <w:rtl/>
          <w:lang w:eastAsia="ar-SA"/>
        </w:rPr>
        <w:t xml:space="preserve"> </w:t>
      </w:r>
      <w:r>
        <w:rPr>
          <w:rFonts w:hint="cs"/>
          <w:szCs w:val="28"/>
          <w:rtl/>
          <w:lang w:eastAsia="ar-SA"/>
        </w:rPr>
        <w:t>في كتاب الصِّيام، باب: تحرِيم صَوْم أيّام التَّشرِيق (2/800)، رقم (1141).</w:t>
      </w:r>
    </w:p>
  </w:footnote>
  <w:footnote w:id="355">
    <w:p w14:paraId="099CCA9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وهي أحواض ثلاثَة، في كلّ حَوْض عَمود شاخِص، تَقَع في آخِر مِنى مِن جِهَة مَكَّة، أوَّلها الجمَرَة الصُّغْرى، ثمّ الوُسْطى، ثم الكُبْرى، وهي جَمَرة العَقَبَة، وهي حَدّ مِنى مِن جِهَة مَكَّة.</w:t>
      </w:r>
    </w:p>
  </w:footnote>
  <w:footnote w:id="356">
    <w:p w14:paraId="5F13FEC1"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1D21296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أركان الحجّ، وحُكْم مَن تَرَك واحِداً منها.</w:t>
      </w:r>
    </w:p>
    <w:p w14:paraId="1C3E0E7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واجِبات الحجّ، وحُكْم مَن ترك واحِداً منها.</w:t>
      </w:r>
    </w:p>
    <w:p w14:paraId="13BEA27C" w14:textId="77777777" w:rsidR="00AC1072" w:rsidRPr="0042032F" w:rsidRDefault="00AC1072" w:rsidP="00CB4068">
      <w:pPr>
        <w:widowControl w:val="0"/>
        <w:tabs>
          <w:tab w:val="left" w:pos="3598"/>
          <w:tab w:val="center" w:pos="4251"/>
        </w:tabs>
        <w:ind w:left="397" w:hanging="397"/>
        <w:outlineLvl w:val="0"/>
        <w:rPr>
          <w:szCs w:val="28"/>
          <w:rtl/>
          <w:lang w:eastAsia="ar-SA"/>
        </w:rPr>
      </w:pPr>
      <w:r w:rsidRPr="0042032F">
        <w:rPr>
          <w:rFonts w:hint="cs"/>
          <w:szCs w:val="28"/>
          <w:rtl/>
          <w:lang w:eastAsia="ar-SA"/>
        </w:rPr>
        <w:tab/>
        <w:t>3-</w:t>
      </w:r>
      <w:r>
        <w:rPr>
          <w:szCs w:val="28"/>
          <w:rtl/>
          <w:lang w:eastAsia="ar-SA"/>
        </w:rPr>
        <w:t xml:space="preserve"> </w:t>
      </w:r>
      <w:r w:rsidRPr="0042032F">
        <w:rPr>
          <w:rFonts w:hint="cs"/>
          <w:szCs w:val="28"/>
          <w:rtl/>
          <w:lang w:eastAsia="ar-SA"/>
        </w:rPr>
        <w:t>الفرق بين الأن</w:t>
      </w:r>
      <w:r>
        <w:rPr>
          <w:rFonts w:hint="cs"/>
          <w:szCs w:val="28"/>
          <w:rtl/>
          <w:lang w:eastAsia="ar-SA"/>
        </w:rPr>
        <w:t>ْ</w:t>
      </w:r>
      <w:r w:rsidRPr="0042032F">
        <w:rPr>
          <w:rFonts w:hint="cs"/>
          <w:szCs w:val="28"/>
          <w:rtl/>
          <w:lang w:eastAsia="ar-SA"/>
        </w:rPr>
        <w:t>ساك الث</w:t>
      </w:r>
      <w:r>
        <w:rPr>
          <w:rFonts w:hint="cs"/>
          <w:szCs w:val="28"/>
          <w:rtl/>
          <w:lang w:eastAsia="ar-SA"/>
        </w:rPr>
        <w:t>َّ</w:t>
      </w:r>
      <w:r w:rsidRPr="0042032F">
        <w:rPr>
          <w:rFonts w:hint="cs"/>
          <w:szCs w:val="28"/>
          <w:rtl/>
          <w:lang w:eastAsia="ar-SA"/>
        </w:rPr>
        <w:t>لاث</w:t>
      </w:r>
      <w:r>
        <w:rPr>
          <w:rFonts w:hint="cs"/>
          <w:szCs w:val="28"/>
          <w:rtl/>
          <w:lang w:eastAsia="ar-SA"/>
        </w:rPr>
        <w:t>َ</w:t>
      </w:r>
      <w:r w:rsidRPr="0042032F">
        <w:rPr>
          <w:rFonts w:hint="cs"/>
          <w:szCs w:val="28"/>
          <w:rtl/>
          <w:lang w:eastAsia="ar-SA"/>
        </w:rPr>
        <w:t>ة.</w:t>
      </w:r>
    </w:p>
  </w:footnote>
  <w:footnote w:id="357">
    <w:p w14:paraId="136C370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988DCE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فِدْيَة تَرْك الواجِب.</w:t>
      </w:r>
    </w:p>
    <w:p w14:paraId="528FEC2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فِدْيَة فِعْل المحظورِ مِن لبس المخِيطِ وما يُشْبِهه.</w:t>
      </w:r>
    </w:p>
    <w:p w14:paraId="76626FC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فِدْيَة الجِماع</w:t>
      </w:r>
      <w:r>
        <w:rPr>
          <w:szCs w:val="28"/>
          <w:rtl/>
          <w:lang w:eastAsia="ar-SA"/>
        </w:rPr>
        <w:t xml:space="preserve"> </w:t>
      </w:r>
      <w:r>
        <w:rPr>
          <w:rFonts w:hint="cs"/>
          <w:szCs w:val="28"/>
          <w:rtl/>
          <w:lang w:eastAsia="ar-SA"/>
        </w:rPr>
        <w:t>ودَواعِيه.</w:t>
      </w:r>
    </w:p>
    <w:p w14:paraId="3966EB34"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فِدْيَة قَتْل الصَّيْد.</w:t>
      </w:r>
    </w:p>
  </w:footnote>
  <w:footnote w:id="358">
    <w:p w14:paraId="3C59EF8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أبواب الحصْر، باب: النُّسك شاة (2/209)، ح (1817)، ومسلم في كتاب الحجّ، باب: جَواز حَلْق الرَّأس لِلمُحْرِم إذا كان بِه أَذى، ووجوب الفِدْيَة لحلقْهِ وبَيان قَدْرِها (2/859)، ح (1201).</w:t>
      </w:r>
    </w:p>
  </w:footnote>
  <w:footnote w:id="359">
    <w:p w14:paraId="6145D186"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4E83DB3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أنْواع الهَدْي وأحْكامه.</w:t>
      </w:r>
    </w:p>
    <w:p w14:paraId="337DCF8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الأُضحِيَة وفَضْلها والمجزِئ منها ووَقتها.</w:t>
      </w:r>
    </w:p>
    <w:p w14:paraId="7C8E71BC"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العُيوب التي تمنَع مِن إجزاء الأُضْحِية.</w:t>
      </w:r>
    </w:p>
  </w:footnote>
  <w:footnote w:id="360">
    <w:p w14:paraId="7FAE2C62" w14:textId="77777777" w:rsidR="00AC1072" w:rsidRPr="00D70513"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الحجّ، باب: يتصَدّق بحلالِ البُدن (2/186)، ح (1718) مِن حديث عليّ بن أبي طالب </w:t>
      </w:r>
      <w:r>
        <w:rPr>
          <w:rFonts w:ascii="AGA Arabesque" w:hAnsi="AGA Arabesque"/>
          <w:b/>
          <w:szCs w:val="28"/>
          <w:rtl/>
          <w:lang w:eastAsia="ar-SA"/>
        </w:rPr>
        <w:t>-رضي الله عنه-</w:t>
      </w:r>
      <w:r w:rsidRPr="009131C0">
        <w:rPr>
          <w:rFonts w:hint="cs"/>
          <w:szCs w:val="28"/>
          <w:rtl/>
          <w:lang w:eastAsia="ar-SA"/>
        </w:rPr>
        <w:t>.</w:t>
      </w:r>
    </w:p>
  </w:footnote>
  <w:footnote w:id="361">
    <w:p w14:paraId="57E9ABCE" w14:textId="77777777" w:rsidR="00AC1072" w:rsidRPr="00C86D2D"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الحجّ، باب: حَجّة النَّبيّ </w:t>
      </w:r>
      <w:r>
        <w:rPr>
          <w:rFonts w:ascii="AGA Arabesque" w:hAnsi="AGA Arabesque"/>
          <w:b/>
          <w:szCs w:val="28"/>
          <w:rtl/>
          <w:lang w:eastAsia="ar-SA"/>
        </w:rPr>
        <w:t>-صلى الله عليه وسلم-</w:t>
      </w:r>
      <w:r>
        <w:rPr>
          <w:rFonts w:hint="cs"/>
          <w:szCs w:val="28"/>
          <w:rtl/>
          <w:lang w:eastAsia="ar-SA"/>
        </w:rPr>
        <w:t xml:space="preserve"> (2/892)، ح (1218) عن جابِر </w:t>
      </w:r>
      <w:r>
        <w:rPr>
          <w:rFonts w:ascii="AGA Arabesque" w:hAnsi="AGA Arabesque"/>
          <w:b/>
          <w:szCs w:val="28"/>
          <w:rtl/>
          <w:lang w:eastAsia="ar-SA"/>
        </w:rPr>
        <w:t>-رضي الله عنه-</w:t>
      </w:r>
      <w:r>
        <w:rPr>
          <w:rFonts w:hint="cs"/>
          <w:szCs w:val="28"/>
          <w:rtl/>
          <w:lang w:eastAsia="ar-SA"/>
        </w:rPr>
        <w:t>.</w:t>
      </w:r>
    </w:p>
  </w:footnote>
  <w:footnote w:id="362">
    <w:p w14:paraId="3A70CF9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الأضاحي، باب: مَن ذَبَح الأَضاحِي بِيَدِه (6/237)، ح (5558)، ومسلم في كتاب الأضاحِي، باب: استِحباب الأضحِية (2/1556)، ح (1916).</w:t>
      </w:r>
    </w:p>
  </w:footnote>
  <w:footnote w:id="363">
    <w:p w14:paraId="14D8677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الأضاحي، باب: استِحباب الأضحية (2/1557)، ح (1967) مِن حديث عائشة رضي الله عنها.</w:t>
      </w:r>
    </w:p>
  </w:footnote>
  <w:footnote w:id="364">
    <w:p w14:paraId="4D06F08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الحجّ، باب: بيان وجوه الإحرام (9/882)، ح (138).</w:t>
      </w:r>
    </w:p>
  </w:footnote>
  <w:footnote w:id="365">
    <w:p w14:paraId="1E45C41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هي التي ليس في عِظامِها مُخٌّ لِشِدَّة هَزلها.</w:t>
      </w:r>
    </w:p>
  </w:footnote>
  <w:footnote w:id="366">
    <w:p w14:paraId="7580221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الأضاحِي، باب: ما يُكْرَه مِن الضَّحايا (2/97)، ح (2802)، والنَّسائي في كتاب الضَّحايا، باب: ما نهي عنه مِن الأَضاحِي (2/214)، ح (4219)، والتِّرمِذي في كتاب الأَضاحِي، باب: ما لا يجوز مِن الأَضاحِي (4/85-86)، ح (1497)، وقال:" حَدِيث حَسَن صَحِيح ".</w:t>
      </w:r>
    </w:p>
  </w:footnote>
  <w:footnote w:id="367">
    <w:p w14:paraId="4FA87245"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C34979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فَضْل عَشْر ذِي الحجَّة.</w:t>
      </w:r>
    </w:p>
    <w:p w14:paraId="58A90DA4"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ما يشرع فيها من أعمل وما يمنع</w:t>
      </w:r>
    </w:p>
  </w:footnote>
  <w:footnote w:id="368">
    <w:p w14:paraId="687D41D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العِيدين، باب: فَضْل العَمَل في أيّام التَّشرِيق (1/7)، ح (969)، وأبو داود في كتاب الصَّوم، باب: في صَوْم العاشِر (1/325)، ح (2438)، واللَّفظ له مِن حديث ابن عبّاس رضي الله عنهما.</w:t>
      </w:r>
    </w:p>
  </w:footnote>
  <w:footnote w:id="369">
    <w:p w14:paraId="2853B93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الأضاحِي، باب: نهي مَن دَخَل عليه عَشْر ذِي الحجَّة وهو مُرِيد الضَّحية أن يأخُذَ مِن شَعْرِه أو أظفارِه (3/1565)، ح (39، 41).</w:t>
      </w:r>
    </w:p>
  </w:footnote>
  <w:footnote w:id="370">
    <w:p w14:paraId="2EF519DF"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BEE3DE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حُكْم زِيارَة المسجِد النَّبَوِيّ.</w:t>
      </w:r>
    </w:p>
    <w:p w14:paraId="4DC9A21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فَضْل المدِينَة النَّبَوِيَّة.</w:t>
      </w:r>
    </w:p>
    <w:p w14:paraId="4B5CC1D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w:t>
      </w:r>
      <w:r>
        <w:rPr>
          <w:szCs w:val="28"/>
          <w:rtl/>
          <w:lang w:eastAsia="ar-SA"/>
        </w:rPr>
        <w:t xml:space="preserve"> </w:t>
      </w:r>
      <w:r>
        <w:rPr>
          <w:rFonts w:hint="cs"/>
          <w:szCs w:val="28"/>
          <w:rtl/>
          <w:lang w:eastAsia="ar-SA"/>
        </w:rPr>
        <w:t>خَصائِص المدِينَة النَّبَوِيَّة.</w:t>
      </w:r>
    </w:p>
    <w:p w14:paraId="4084713A"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w:t>
      </w:r>
      <w:r>
        <w:rPr>
          <w:szCs w:val="28"/>
          <w:rtl/>
          <w:lang w:eastAsia="ar-SA"/>
        </w:rPr>
        <w:t xml:space="preserve"> </w:t>
      </w:r>
      <w:r>
        <w:rPr>
          <w:rFonts w:hint="cs"/>
          <w:szCs w:val="28"/>
          <w:rtl/>
          <w:lang w:eastAsia="ar-SA"/>
        </w:rPr>
        <w:t>أحْكام زِيارَة المسجِد النَّبَوِيّ.</w:t>
      </w:r>
    </w:p>
  </w:footnote>
  <w:footnote w:id="371">
    <w:p w14:paraId="33F8930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مسلم في كتاب الحجّ، باب: المدِينَة تَنْفِي خُبْثَها وتُسمَّى طابَة وطَيْبة (2/1007)، ح (1285).</w:t>
      </w:r>
    </w:p>
  </w:footnote>
  <w:footnote w:id="372">
    <w:p w14:paraId="622DBFB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مسلم في كتاب الحجّ، باب: المدِينَة تَنْفِي خبثها وتُسمَّى طابَة وطيبة (2/1006)، ح (1284).</w:t>
      </w:r>
    </w:p>
  </w:footnote>
  <w:footnote w:id="373">
    <w:p w14:paraId="1020F4E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مسلم في كتاب الحجّ، باب: لا تُشَدّ الرِّحال إلّا إلى ثَلاثَةِ مَساجِد (2/1014)، ح (1267).</w:t>
      </w:r>
    </w:p>
  </w:footnote>
  <w:footnote w:id="374">
    <w:p w14:paraId="5B60DDF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مجموع الفتاوى (17/26).</w:t>
      </w:r>
    </w:p>
  </w:footnote>
  <w:footnote w:id="375">
    <w:p w14:paraId="2E3063F0" w14:textId="77777777" w:rsidR="00AC1072" w:rsidRPr="002A6CFB"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أخرجه مسلم في كتاب الحجّ، باب: فَضْل المدِينَة ودُعاء النَّبيّ </w:t>
      </w:r>
      <w:r>
        <w:rPr>
          <w:rFonts w:ascii="AGA Arabesque" w:hAnsi="AGA Arabesque"/>
          <w:b/>
          <w:szCs w:val="28"/>
          <w:rtl/>
          <w:lang w:eastAsia="ar-SA"/>
        </w:rPr>
        <w:t>-صلى الله عليه وسلم-</w:t>
      </w:r>
      <w:r>
        <w:rPr>
          <w:rFonts w:hint="cs"/>
          <w:szCs w:val="28"/>
          <w:rtl/>
          <w:lang w:eastAsia="ar-SA"/>
        </w:rPr>
        <w:t xml:space="preserve"> فيها بِالبركَة (2/111)، ح (1363).</w:t>
      </w:r>
    </w:p>
  </w:footnote>
  <w:footnote w:id="376">
    <w:p w14:paraId="1176B6C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البخاري في كتاب فَضائِل المدينة، باب: فَضْل المدِينَة وأنَّها تَنْفِي النّاس ح (1871)، ومسلِم كتاب الحجّ، باب تَسمِيَة المدِينَة طابة (2/1006)، ح (1382).</w:t>
      </w:r>
    </w:p>
  </w:footnote>
  <w:footnote w:id="377">
    <w:p w14:paraId="124F63F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البخاري في كتاب فَضائِل المدينة، باب: حرَم المدِينَة، ح (1870)، ومسلِم في كتاب الحجّ، باب: فضل المدِينَة (2/1147)، ح (1370)، واللَّفظ له.</w:t>
      </w:r>
    </w:p>
  </w:footnote>
  <w:footnote w:id="378">
    <w:p w14:paraId="0ABAA28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أخرجه مسلم في كتاب الحج، باب: فضل المدِينَة (2/111)، ح (1361). واللّابَتانِ:  </w:t>
      </w:r>
    </w:p>
  </w:footnote>
  <w:footnote w:id="379">
    <w:p w14:paraId="34F98D1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المقنِع (7/157).</w:t>
      </w:r>
    </w:p>
  </w:footnote>
  <w:footnote w:id="380">
    <w:p w14:paraId="64A6EE8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أحمد في المسند، برقم (15685).</w:t>
      </w:r>
    </w:p>
  </w:footnote>
  <w:footnote w:id="381">
    <w:p w14:paraId="731A2B00"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البخاري في كتاب فَضائل المدينة، برقم (1588)، ومسلم في كتاب الحجّ، باب: ما بين القبر والمنبَر رَوْضَة مِن رِياض الجنَّة (2/1011)، ح (1361).</w:t>
      </w:r>
    </w:p>
  </w:footnote>
  <w:footnote w:id="382">
    <w:p w14:paraId="4DF09D6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البخاري في كتاب فَضائل المدينة، باب: لا يَدْخُل الدَّجال المدِينَة، ح (1886).</w:t>
      </w:r>
    </w:p>
  </w:footnote>
  <w:footnote w:id="383">
    <w:p w14:paraId="22D362BE" w14:textId="77777777" w:rsidR="00AC1072" w:rsidRPr="00BF289A"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أخرجه البخاري في كتاب فَضائل المدينة، ح (1885)، ومسلم في كتاب الحجّ، باب: فَضْل المدِينَة ودُعاء النَّبيِّ </w:t>
      </w:r>
      <w:r>
        <w:rPr>
          <w:rFonts w:ascii="AGA Arabesque" w:hAnsi="AGA Arabesque"/>
          <w:b/>
          <w:szCs w:val="28"/>
          <w:rtl/>
          <w:lang w:eastAsia="ar-SA"/>
        </w:rPr>
        <w:t>-صلى الله عليه وسلم-</w:t>
      </w:r>
      <w:r w:rsidRPr="00983EAF">
        <w:rPr>
          <w:rFonts w:hint="cs"/>
          <w:szCs w:val="28"/>
          <w:rtl/>
          <w:lang w:eastAsia="ar-SA"/>
        </w:rPr>
        <w:t xml:space="preserve"> </w:t>
      </w:r>
      <w:r>
        <w:rPr>
          <w:rFonts w:hint="cs"/>
          <w:szCs w:val="28"/>
          <w:rtl/>
          <w:lang w:eastAsia="ar-SA"/>
        </w:rPr>
        <w:t>لها بالبركة (2/194)، ح (1319)، واللَّفظ لِلبُخارِي.</w:t>
      </w:r>
    </w:p>
  </w:footnote>
  <w:footnote w:id="384">
    <w:p w14:paraId="227FE33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مسلم في كتاب الحجّ، باب: فَضْل مَسْجَد قباء وفَضل الصَّلاة فيه وزيارته (2/1016)، ح (1399).</w:t>
      </w:r>
    </w:p>
  </w:footnote>
  <w:footnote w:id="385">
    <w:p w14:paraId="1F3BDCA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مسلم في كتاب الجنائز، باب: ما يُقال عند دخول القبور والدُّعاء لأهلِها (2/671)، ح (975).</w:t>
      </w:r>
    </w:p>
  </w:footnote>
  <w:footnote w:id="386">
    <w:p w14:paraId="568C537F"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06C19C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الأَصل في الأطعِمَة.</w:t>
      </w:r>
    </w:p>
    <w:p w14:paraId="2E25138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أمثِلة على الأطعِمَة المباحَة مع الدَّليل.</w:t>
      </w:r>
    </w:p>
    <w:p w14:paraId="5F6AD2A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حُكم حَيوانات البَحر وهل كلُّها حلال.</w:t>
      </w:r>
    </w:p>
    <w:p w14:paraId="2020E5E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 حُكم الحيوان البَرْمائِي.</w:t>
      </w:r>
    </w:p>
    <w:p w14:paraId="2920AB75"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 حُكم المحفوظ مِن حَيوانِ البَحْر.</w:t>
      </w:r>
    </w:p>
  </w:footnote>
  <w:footnote w:id="387">
    <w:p w14:paraId="655E677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الدارقطني (4/184)، وله شواهِد، ، وقد حسَّنه النَّوَوِي والسَّمعاني. انظر: جامع العلوم والحكم لابن رجب رحمه الله، حديث رقم (30).</w:t>
      </w:r>
    </w:p>
  </w:footnote>
  <w:footnote w:id="388">
    <w:p w14:paraId="71B52B4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الأطعمة، باب: ما لم يذكر تحريمه (4/157)، (2800)، والآية 145 من سورة الأنعام.</w:t>
      </w:r>
    </w:p>
  </w:footnote>
  <w:footnote w:id="389">
    <w:p w14:paraId="4E495EB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في مواضع منها (2/237، 361)، ومالك في الموطأ،  كتاب الطَّهارة، باب: الطّهور لِلوضوء، ورواه أهل السُّنن. انظر: سنن أبي داود في الطَّهارة، باب: الوضوء بماء البحر، والتِّرمِذي في الطّهارة، باب: ما جاء في ماء البحر، ونقل تصحِيحَه عن البخاري، وصحَّحَه ابن خزيمة وابن عبد البر وابن منده وغيرهم. وانظر: أوّل التَّلخيص الحبير لابن حجر، وسبل السَّلام للصَّنعاني.</w:t>
      </w:r>
    </w:p>
  </w:footnote>
  <w:footnote w:id="390">
    <w:p w14:paraId="6FC26C5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الشافعي في مسنده (ص 112)، وأحمد (2/97)، وابن ماجه (2/1013)، والبيهقي (9/257)، والدارقطني (4/271)، وقد روى الخبر مرفوعاً لكنَّ الصَّحيح أنَّه موقوف على ابن عمر كما قاله أبو زرعة وأبو حاتم والدارقطني والبيهقي. قال ابن حجر:" له حكم المرفوع "، وانظر: التَّلخِيص الحبير (1/37).</w:t>
      </w:r>
    </w:p>
  </w:footnote>
  <w:footnote w:id="391">
    <w:p w14:paraId="10C4113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4CD628E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أقسام المحرَّم مِن الأطعِمة الحيوانِيَّة.</w:t>
      </w:r>
    </w:p>
    <w:p w14:paraId="4EEBF44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الأدِلَّة على تحرِيم بعض الحيوانات.</w:t>
      </w:r>
    </w:p>
    <w:p w14:paraId="4D07BAEF"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أمثِلَة على الحيوانات المحرَّمَة.</w:t>
      </w:r>
    </w:p>
  </w:footnote>
  <w:footnote w:id="392">
    <w:p w14:paraId="3C9B4CE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الصَّيد والذَّبائح، باب: أَكْل كلّ ذِي نابٍ مِن السِّباع، رقم (5530)، ومسلِم في الصَّيْد والذَّبائح، باب: تحرِيم أكل كلّ ذِي نابٍ مِن السِّباع (3/1533)، رقم (1922).</w:t>
      </w:r>
    </w:p>
  </w:footnote>
  <w:footnote w:id="393">
    <w:p w14:paraId="2CE2DB5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الصَّيد والذَّبائح، باب: تحرِيم أكل كلّ ذي نابٍ مِن السِّباع (3/1532)، رقم (1933).</w:t>
      </w:r>
    </w:p>
  </w:footnote>
  <w:footnote w:id="394">
    <w:p w14:paraId="160672A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الموضِع السّابق رقم (1934).</w:t>
      </w:r>
    </w:p>
  </w:footnote>
  <w:footnote w:id="395">
    <w:p w14:paraId="106836E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في كتاب الأطعِمَة، باب: ما جاء في أكل الضّبع رقم (1791)، وقال:" حسن صَحِيح "، وأبو داود في كتاب الأطعمة، باب: أَكْل الضّبع رقم (3801)، والنَّسائي (7/200)، وصحَّحه البخارِي وابن حبّان وابن خزيمة والبيهقي. ينظر: التَّلخيص الحبِير (4/152).</w:t>
      </w:r>
    </w:p>
  </w:footnote>
  <w:footnote w:id="396">
    <w:p w14:paraId="090FCA9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الطّب، باب: شرب السّم والدَّواء به وممّا يخاف منه، رقم (5778)، ومسلم في الإيمان، باب: غلظ تحرِيم قتل الإنسان نفسه (1/103)، رقم (109).</w:t>
      </w:r>
    </w:p>
  </w:footnote>
  <w:footnote w:id="397">
    <w:p w14:paraId="3DDAAD1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القُنْفُذ الضَّخْم (المعجم الوسيط).</w:t>
      </w:r>
    </w:p>
  </w:footnote>
  <w:footnote w:id="398">
    <w:p w14:paraId="092EF65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جزاء الصَّيد، باب: ما يقتل المحرِم مِن الدَّواب، رقم (1828، 1829)، ومسلم في كتاب الحج، باب: ما يُندَب لِلمُحرِم وغيره قتله مِن الدَّواب (2/856)، رقم (1198) وما بعدَه بِألفاظٍ عن غيرِ واحِدٍ عن الصَّحابَة رضي الله عنهم.</w:t>
      </w:r>
    </w:p>
  </w:footnote>
  <w:footnote w:id="399">
    <w:p w14:paraId="69AE31A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مُتَولِّد مِن الخيل والحمُر الوحْشِيَّة.</w:t>
      </w:r>
    </w:p>
  </w:footnote>
  <w:footnote w:id="400">
    <w:p w14:paraId="5AB4257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هو ابن الذِّئْب والضَّبع.</w:t>
      </w:r>
    </w:p>
  </w:footnote>
  <w:footnote w:id="401">
    <w:p w14:paraId="4C0E36D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(3/356)، وأبو داود في كتاب الأطعمة، باب: في أكل لحوم الخيل، رقم (3789)، والحاكم في مستدركه وقال:" صحيح على شرط مسلم "، وقال ابن كثير:" إسناده على شرط مسلم ". (تفسير الآية 8 من سورة النَّحل) ومثله قال ابن الملَقِّن (خلاصَة البدر المنير 2/394).</w:t>
      </w:r>
    </w:p>
  </w:footnote>
  <w:footnote w:id="402">
    <w:p w14:paraId="585AFCE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المغازي، باب: غزوة خيبر رقم (3982)، ورواه مسلم في كتاب الصَّيد والذَّبائح، باب: في أكل لحوم الخيل، رقم (1941)، وهذا لَفْظُه.</w:t>
      </w:r>
    </w:p>
  </w:footnote>
  <w:footnote w:id="403">
    <w:p w14:paraId="35A4C3C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دودَة الريجينيا تنتَقل إلى الإنسانِ عن طريق لحمِ الخنزِير، وتعيش في عَضَلات الوَجْه والصَّدرِ مُسَبِّبَة آلاماً شَدِيدَة وتَوَرُّماً في مَكانِ الإصابَة.</w:t>
      </w:r>
    </w:p>
  </w:footnote>
  <w:footnote w:id="404">
    <w:p w14:paraId="0CF72999" w14:textId="77777777" w:rsidR="00AC1072" w:rsidRPr="001828CE" w:rsidRDefault="00AC1072" w:rsidP="00CB4068">
      <w:pPr>
        <w:widowControl w:val="0"/>
        <w:tabs>
          <w:tab w:val="left" w:pos="3598"/>
          <w:tab w:val="center" w:pos="4251"/>
        </w:tabs>
        <w:ind w:left="397" w:hanging="397"/>
        <w:outlineLvl w:val="0"/>
        <w:rPr>
          <w:szCs w:val="28"/>
          <w:lang w:eastAsia="ar-SA"/>
        </w:rPr>
      </w:pPr>
      <w:r w:rsidRPr="001828CE">
        <w:rPr>
          <w:rFonts w:hint="cs"/>
          <w:szCs w:val="28"/>
          <w:rtl/>
          <w:lang w:eastAsia="ar-SA"/>
        </w:rPr>
        <w:t>(</w:t>
      </w:r>
      <w:r w:rsidRPr="001828CE">
        <w:rPr>
          <w:szCs w:val="28"/>
          <w:rtl/>
          <w:lang w:eastAsia="ar-SA"/>
        </w:rPr>
        <w:footnoteRef/>
      </w:r>
      <w:r w:rsidRPr="001828CE">
        <w:rPr>
          <w:szCs w:val="28"/>
          <w:rtl/>
          <w:lang w:eastAsia="ar-SA"/>
        </w:rPr>
        <w:t xml:space="preserve">) </w:t>
      </w:r>
      <w:r>
        <w:rPr>
          <w:rFonts w:hint="cs"/>
          <w:szCs w:val="28"/>
          <w:rtl/>
          <w:lang w:eastAsia="ar-SA"/>
        </w:rPr>
        <w:t>الكولسترول مادَّة دُهْنِيَّة مُعَقَّدة لها دور هام في جِسْم الإنسان، ولكن زِيادَتها في الدَّم تجعَلها تَتَرَسَّب على جُدران الأَوعِيَّة الدَّمَوِيَّة مِن الدّاخِل ممّا يُسَبِّبُ انسِداداً لها فَتحْدِث بِسَبَبِه الجلْطات.</w:t>
      </w:r>
    </w:p>
  </w:footnote>
  <w:footnote w:id="405">
    <w:p w14:paraId="01037B92"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406">
    <w:p w14:paraId="7DA8513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وهو طائِر أَسْوَد صَغِير أَغْبَر.</w:t>
      </w:r>
    </w:p>
  </w:footnote>
  <w:footnote w:id="407">
    <w:p w14:paraId="3D40F8F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408">
    <w:p w14:paraId="009BC12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(1/332)، وأبو داود في الأدب، باب: قَتْل الذَّرّ (5/418) (5267)، وابن ماجه (2/1074)، والدّارمي (2/121)، قال السّفارِيني في غذاء الألباب (2/58): إسناده جَيّد، ومثله قال ابن مفلح في الآداب الشَّرعِيَّة (3/353)، وصحَّحه ابن حبان رقم (2546)، وابن كثير في تفسير سورة النَّمْل. والصّرد: طائِر أكبَر من العُصفور ضَخْم الرَّأس والمنقار.</w:t>
      </w:r>
    </w:p>
  </w:footnote>
  <w:footnote w:id="409">
    <w:p w14:paraId="724C8E3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410">
    <w:p w14:paraId="7DF99B0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الطِّبّ النَّبَوِيّ في ضَوْءِ العِلْم الحدِيث، د. غياث الأحمد (2/196).</w:t>
      </w:r>
    </w:p>
  </w:footnote>
  <w:footnote w:id="411">
    <w:p w14:paraId="6BBDD52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CA62EA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المراد بالمسْكِرات ودَلِيل تحرِيمها.</w:t>
      </w:r>
    </w:p>
    <w:p w14:paraId="3E578FA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أنواع المخدِّرات وأَضرارها.</w:t>
      </w:r>
    </w:p>
    <w:p w14:paraId="402F10A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حُكم استِعمال المخدِّرات.</w:t>
      </w:r>
    </w:p>
  </w:footnote>
  <w:footnote w:id="412">
    <w:p w14:paraId="689E8A5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الإمام أحمد (2/167)، وأبو داود في الأشربة: النَّهي عن المسكِر (4/87) (3681)، والتِّرمِذِي في الأشرِبَة، باب: ما أسكَر كثِيره فَقلِيله حَرام (1869).</w:t>
      </w:r>
    </w:p>
  </w:footnote>
  <w:footnote w:id="413">
    <w:p w14:paraId="252F1EBA" w14:textId="77777777" w:rsidR="00AC1072" w:rsidRPr="003F39BA" w:rsidRDefault="00AC1072" w:rsidP="00CB4068">
      <w:pPr>
        <w:widowControl w:val="0"/>
        <w:tabs>
          <w:tab w:val="left" w:pos="3598"/>
          <w:tab w:val="center" w:pos="4251"/>
        </w:tabs>
        <w:ind w:left="397" w:hanging="397"/>
        <w:outlineLvl w:val="0"/>
        <w:rPr>
          <w:szCs w:val="28"/>
          <w:lang w:eastAsia="ar-SA"/>
        </w:rPr>
      </w:pPr>
      <w:r w:rsidRPr="003F39BA">
        <w:rPr>
          <w:rFonts w:hint="cs"/>
          <w:szCs w:val="28"/>
          <w:rtl/>
          <w:lang w:eastAsia="ar-SA"/>
        </w:rPr>
        <w:t>(</w:t>
      </w:r>
      <w:r w:rsidRPr="003F39BA">
        <w:rPr>
          <w:szCs w:val="28"/>
          <w:rtl/>
          <w:lang w:eastAsia="ar-SA"/>
        </w:rPr>
        <w:footnoteRef/>
      </w:r>
      <w:r w:rsidRPr="003F39BA">
        <w:rPr>
          <w:szCs w:val="28"/>
          <w:rtl/>
          <w:lang w:eastAsia="ar-SA"/>
        </w:rPr>
        <w:t xml:space="preserve">) </w:t>
      </w:r>
      <w:r w:rsidRPr="003F39BA">
        <w:rPr>
          <w:rFonts w:hint="cs"/>
          <w:szCs w:val="28"/>
          <w:rtl/>
          <w:lang w:eastAsia="ar-SA"/>
        </w:rPr>
        <w:t>رواه مسلم في الأشر</w:t>
      </w:r>
      <w:r>
        <w:rPr>
          <w:rFonts w:hint="cs"/>
          <w:szCs w:val="28"/>
          <w:rtl/>
          <w:lang w:eastAsia="ar-SA"/>
        </w:rPr>
        <w:t>ِ</w:t>
      </w:r>
      <w:r w:rsidRPr="003F39BA">
        <w:rPr>
          <w:rFonts w:hint="cs"/>
          <w:szCs w:val="28"/>
          <w:rtl/>
          <w:lang w:eastAsia="ar-SA"/>
        </w:rPr>
        <w:t>بة، باب</w:t>
      </w:r>
      <w:r>
        <w:rPr>
          <w:rFonts w:hint="cs"/>
          <w:szCs w:val="28"/>
          <w:rtl/>
          <w:lang w:eastAsia="ar-SA"/>
        </w:rPr>
        <w:t>:</w:t>
      </w:r>
      <w:r w:rsidRPr="003F39BA">
        <w:rPr>
          <w:rFonts w:hint="cs"/>
          <w:szCs w:val="28"/>
          <w:rtl/>
          <w:lang w:eastAsia="ar-SA"/>
        </w:rPr>
        <w:t xml:space="preserve"> بيان أن كل</w:t>
      </w:r>
      <w:r>
        <w:rPr>
          <w:rFonts w:hint="cs"/>
          <w:szCs w:val="28"/>
          <w:rtl/>
          <w:lang w:eastAsia="ar-SA"/>
        </w:rPr>
        <w:t>ّ</w:t>
      </w:r>
      <w:r w:rsidRPr="003F39BA">
        <w:rPr>
          <w:rFonts w:hint="cs"/>
          <w:szCs w:val="28"/>
          <w:rtl/>
          <w:lang w:eastAsia="ar-SA"/>
        </w:rPr>
        <w:t xml:space="preserve"> م</w:t>
      </w:r>
      <w:r>
        <w:rPr>
          <w:rFonts w:hint="cs"/>
          <w:szCs w:val="28"/>
          <w:rtl/>
          <w:lang w:eastAsia="ar-SA"/>
        </w:rPr>
        <w:t>ُ</w:t>
      </w:r>
      <w:r w:rsidRPr="003F39BA">
        <w:rPr>
          <w:rFonts w:hint="cs"/>
          <w:szCs w:val="28"/>
          <w:rtl/>
          <w:lang w:eastAsia="ar-SA"/>
        </w:rPr>
        <w:t>س</w:t>
      </w:r>
      <w:r>
        <w:rPr>
          <w:rFonts w:hint="cs"/>
          <w:szCs w:val="28"/>
          <w:rtl/>
          <w:lang w:eastAsia="ar-SA"/>
        </w:rPr>
        <w:t>ْ</w:t>
      </w:r>
      <w:r w:rsidRPr="003F39BA">
        <w:rPr>
          <w:rFonts w:hint="cs"/>
          <w:szCs w:val="28"/>
          <w:rtl/>
          <w:lang w:eastAsia="ar-SA"/>
        </w:rPr>
        <w:t>ك</w:t>
      </w:r>
      <w:r>
        <w:rPr>
          <w:rFonts w:hint="cs"/>
          <w:szCs w:val="28"/>
          <w:rtl/>
          <w:lang w:eastAsia="ar-SA"/>
        </w:rPr>
        <w:t>ِ</w:t>
      </w:r>
      <w:r w:rsidRPr="003F39BA">
        <w:rPr>
          <w:rFonts w:hint="cs"/>
          <w:szCs w:val="28"/>
          <w:rtl/>
          <w:lang w:eastAsia="ar-SA"/>
        </w:rPr>
        <w:t>ر خ</w:t>
      </w:r>
      <w:r>
        <w:rPr>
          <w:rFonts w:hint="cs"/>
          <w:szCs w:val="28"/>
          <w:rtl/>
          <w:lang w:eastAsia="ar-SA"/>
        </w:rPr>
        <w:t>َ</w:t>
      </w:r>
      <w:r w:rsidRPr="003F39BA">
        <w:rPr>
          <w:rFonts w:hint="cs"/>
          <w:szCs w:val="28"/>
          <w:rtl/>
          <w:lang w:eastAsia="ar-SA"/>
        </w:rPr>
        <w:t>م</w:t>
      </w:r>
      <w:r>
        <w:rPr>
          <w:rFonts w:hint="cs"/>
          <w:szCs w:val="28"/>
          <w:rtl/>
          <w:lang w:eastAsia="ar-SA"/>
        </w:rPr>
        <w:t>ْ</w:t>
      </w:r>
      <w:r w:rsidRPr="003F39BA">
        <w:rPr>
          <w:rFonts w:hint="cs"/>
          <w:szCs w:val="28"/>
          <w:rtl/>
          <w:lang w:eastAsia="ar-SA"/>
        </w:rPr>
        <w:t xml:space="preserve">ر </w:t>
      </w:r>
      <w:r>
        <w:rPr>
          <w:rFonts w:hint="cs"/>
          <w:szCs w:val="28"/>
          <w:rtl/>
          <w:lang w:eastAsia="ar-SA"/>
        </w:rPr>
        <w:t>(</w:t>
      </w:r>
      <w:r w:rsidRPr="003F39BA">
        <w:rPr>
          <w:rFonts w:hint="cs"/>
          <w:szCs w:val="28"/>
          <w:rtl/>
          <w:lang w:eastAsia="ar-SA"/>
        </w:rPr>
        <w:t>3/1586</w:t>
      </w:r>
      <w:r>
        <w:rPr>
          <w:rFonts w:hint="cs"/>
          <w:szCs w:val="28"/>
          <w:rtl/>
          <w:lang w:eastAsia="ar-SA"/>
        </w:rPr>
        <w:t>)،</w:t>
      </w:r>
      <w:r w:rsidRPr="003F39BA">
        <w:rPr>
          <w:rFonts w:hint="cs"/>
          <w:szCs w:val="28"/>
          <w:rtl/>
          <w:lang w:eastAsia="ar-SA"/>
        </w:rPr>
        <w:t xml:space="preserve"> رقم </w:t>
      </w:r>
      <w:r>
        <w:rPr>
          <w:rFonts w:hint="cs"/>
          <w:szCs w:val="28"/>
          <w:rtl/>
          <w:lang w:eastAsia="ar-SA"/>
        </w:rPr>
        <w:t>(</w:t>
      </w:r>
      <w:r w:rsidRPr="003F39BA">
        <w:rPr>
          <w:rFonts w:hint="cs"/>
          <w:szCs w:val="28"/>
          <w:rtl/>
          <w:lang w:eastAsia="ar-SA"/>
        </w:rPr>
        <w:t>1732</w:t>
      </w:r>
      <w:r>
        <w:rPr>
          <w:rFonts w:hint="cs"/>
          <w:szCs w:val="28"/>
          <w:rtl/>
          <w:lang w:eastAsia="ar-SA"/>
        </w:rPr>
        <w:t>)</w:t>
      </w:r>
      <w:r w:rsidRPr="003F39BA">
        <w:rPr>
          <w:rFonts w:hint="cs"/>
          <w:szCs w:val="28"/>
          <w:rtl/>
          <w:lang w:eastAsia="ar-SA"/>
        </w:rPr>
        <w:t>.</w:t>
      </w:r>
    </w:p>
  </w:footnote>
  <w:footnote w:id="414">
    <w:p w14:paraId="1BBA929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فتاوى ابن تيمية (24/224).</w:t>
      </w:r>
    </w:p>
  </w:footnote>
  <w:footnote w:id="415">
    <w:p w14:paraId="5F96C6E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كتاب الكبائِر للذَّهبي (ص 86).</w:t>
      </w:r>
    </w:p>
  </w:footnote>
  <w:footnote w:id="416">
    <w:p w14:paraId="365A800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الطِّبّ النَّبوِيّ في ضَوْءِ العِلْم الحديث، د. غياث الأحمد (1/640).</w:t>
      </w:r>
    </w:p>
  </w:footnote>
  <w:footnote w:id="417">
    <w:p w14:paraId="48EDCDFA"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603D65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أمثِلة على النَّباتات المحرَّمة.</w:t>
      </w:r>
    </w:p>
    <w:p w14:paraId="3C41F43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حُكْم تَناول نَبات التّبغ وأضراره.</w:t>
      </w:r>
    </w:p>
    <w:p w14:paraId="49428F1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أنواع المحرَّم مِن الأطعِمَة الجمادِيَّة.</w:t>
      </w:r>
    </w:p>
  </w:footnote>
  <w:footnote w:id="418">
    <w:p w14:paraId="1978262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مِن الأطعِمَة النَّباتِيَّة المحرَّمَة.</w:t>
      </w:r>
    </w:p>
  </w:footnote>
  <w:footnote w:id="419">
    <w:p w14:paraId="315D1E08"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مالك في الموطأ كتاب الأقضية، باب: القَضاء في المرفق (2/745)، وابن ماجه (2/784)، والدارقطني (4/227-228)، والبيهقي (6/69)، وصحَّحه الحاكم على شرط مسلم (2/28)، وحسَّنَه النَّوَوِيّ في الأربَعِين.</w:t>
      </w:r>
    </w:p>
  </w:footnote>
  <w:footnote w:id="420">
    <w:p w14:paraId="5C55EDA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التَّدخِين وأثَره على الصِّحَّة، للدكتور محمّد علي البار (ص 49).</w:t>
      </w:r>
    </w:p>
  </w:footnote>
  <w:footnote w:id="421">
    <w:p w14:paraId="678AE3D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التَّدخين وأثره على الصِّحَّة، للدُّكتور محمَّد علي البار (ص 35).</w:t>
      </w:r>
    </w:p>
  </w:footnote>
  <w:footnote w:id="422">
    <w:p w14:paraId="5654074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423">
    <w:p w14:paraId="70A7E38A"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73D1208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أهمّ الحالات التي تحرُم فيها بعض الأطعِمة المباحَة، وأمثِلتها مع الدَّليل.</w:t>
      </w:r>
    </w:p>
    <w:p w14:paraId="38DA2E4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أنواع الميتات وحُكْمها.</w:t>
      </w:r>
    </w:p>
    <w:p w14:paraId="252DC25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حكم الجلالَة مع الدَّليل.</w:t>
      </w:r>
    </w:p>
    <w:p w14:paraId="67856310"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 حُكْم المالِ المكتَسَب مِن طُرُقٍ محرَّمة.</w:t>
      </w:r>
    </w:p>
  </w:footnote>
  <w:footnote w:id="424">
    <w:p w14:paraId="0336466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أدرج هنا ما كان نَجِس العَيْنِ لِلمُناسَبة.</w:t>
      </w:r>
    </w:p>
  </w:footnote>
  <w:footnote w:id="425">
    <w:p w14:paraId="54371B2E" w14:textId="77777777" w:rsidR="00AC1072"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w:t>
      </w:r>
      <w:r>
        <w:rPr>
          <w:rFonts w:hint="cs"/>
          <w:szCs w:val="28"/>
          <w:rtl/>
          <w:lang w:eastAsia="ar-SA"/>
        </w:rPr>
        <w:t xml:space="preserve"> الدَّم المسفوح: هو السّائِل الذي يخرُج مِن الحيوان حين ذَبْحه، أو مِن الجروح.</w:t>
      </w:r>
    </w:p>
    <w:p w14:paraId="611A9E09" w14:textId="77777777" w:rsidR="00AC1072" w:rsidRPr="00553FE5" w:rsidRDefault="00AC1072" w:rsidP="00CB4068">
      <w:pPr>
        <w:widowControl w:val="0"/>
        <w:tabs>
          <w:tab w:val="left" w:pos="3598"/>
          <w:tab w:val="center" w:pos="4251"/>
        </w:tabs>
        <w:ind w:left="397" w:hanging="397"/>
        <w:outlineLvl w:val="0"/>
        <w:rPr>
          <w:szCs w:val="28"/>
          <w:lang w:eastAsia="ar-SA"/>
        </w:rPr>
      </w:pPr>
      <w:r>
        <w:rPr>
          <w:rFonts w:hint="cs"/>
          <w:szCs w:val="28"/>
          <w:rtl/>
          <w:lang w:eastAsia="ar-SA"/>
        </w:rPr>
        <w:tab/>
        <w:t>أمّا الدَّم غير المسفوح وهو الذي يَبْقى في العُروق أو يَتَخَلَّل اللَّحْم فليس نجساً ولا محرَّماً.</w:t>
      </w:r>
    </w:p>
  </w:footnote>
  <w:footnote w:id="426">
    <w:p w14:paraId="552DA67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الأطعِمَة، باب: النَّهي عن أكل الجلّالَة (4/148) (3785)، والتِّرمذي في كتاب الأطعمة، باب: في أكل لحوم الجلّالة رقم (1825).</w:t>
      </w:r>
    </w:p>
  </w:footnote>
  <w:footnote w:id="427">
    <w:p w14:paraId="535741D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هذا إذا لم يَقْصِد النّاذِر صَرْفه لجهَةٍ مُعَيَّنَة، كمَن نَذَر ذَبِيحَةً يُطْعِمها أهلَه أو أصحابَه.</w:t>
      </w:r>
    </w:p>
  </w:footnote>
  <w:footnote w:id="428">
    <w:p w14:paraId="55851065"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CD2DD3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أنواع الأطْعِمَة التي يمكِن أن يَدْخُل في تَصنِيعِها محرَّم.</w:t>
      </w:r>
    </w:p>
    <w:p w14:paraId="707E523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حُكْم الدُّهون المستَخرَجَةِ مِن النَّباتات وثمارها.</w:t>
      </w:r>
    </w:p>
    <w:p w14:paraId="3925C95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أنواع الدُّهون الحيوانِيَّة وحُكمها.</w:t>
      </w:r>
    </w:p>
    <w:p w14:paraId="79AA376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 الجيلاتين وحُكْم استِعماله.</w:t>
      </w:r>
    </w:p>
    <w:p w14:paraId="121CE6C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 الأَجْبان وأحوال استِعمالها.</w:t>
      </w:r>
    </w:p>
  </w:footnote>
  <w:footnote w:id="429">
    <w:p w14:paraId="79CE312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تَعريف الإنفحَة: مادَّة بَيْضاء صَفراوِيَّة في وِعاء جِلدِيّ يُسْتَخرَج مِن بَطْن صِغار الحيوانات التي لا زالت رَضِيعَة، يُوضَع منها قليل في اللَّبَن فَيَنْعَقِد ويَتَكاثَف فَيَصِير جُبْناً، وجِلْدَة الإنفحَة هذه هي التي تُسمَّى كَرْشاً إذا رَعَى الحيوان العُشْب.</w:t>
      </w:r>
    </w:p>
  </w:footnote>
  <w:footnote w:id="430">
    <w:p w14:paraId="76400B8A"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1207A8D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أَكْلِ المضْطَرّ مِن الطَّعام المحرَّم مع الدَّليل، ومِقْدار ما يُباح له.</w:t>
      </w:r>
    </w:p>
    <w:p w14:paraId="4AE515C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أنواع الاضطرار وأَحْكامه.</w:t>
      </w:r>
    </w:p>
    <w:p w14:paraId="518031D4"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أحكام طَعام غَيْر المسلِمِين.</w:t>
      </w:r>
      <w:r>
        <w:rPr>
          <w:szCs w:val="28"/>
          <w:rtl/>
          <w:lang w:eastAsia="ar-SA"/>
        </w:rPr>
        <w:t xml:space="preserve"> </w:t>
      </w:r>
    </w:p>
  </w:footnote>
  <w:footnote w:id="431">
    <w:p w14:paraId="3E046C0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في كتاب البيوع، باب: ما جاء في الرُّخْصَة في أَكْلِ الثَّمَرَة لِلمارّ بها (3/584)، ح (1989)، والمراد بقوله:" غير متَّخِذ خُبْنَة ": ألّا يحمِل مَعَه شَيْئاً في ثَوبِهِ.</w:t>
      </w:r>
    </w:p>
  </w:footnote>
  <w:footnote w:id="432">
    <w:p w14:paraId="4AB041F9"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66DFBE9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الضِّيافة مع الدَّليل.</w:t>
      </w:r>
    </w:p>
    <w:p w14:paraId="30A00F49"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آداب الطَّعامِ قبله، وأثناءه، وبعدَه.</w:t>
      </w:r>
    </w:p>
  </w:footnote>
  <w:footnote w:id="433">
    <w:p w14:paraId="0777283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الأدب، باب: مَن كان يُؤمِن بالله واليوم الآخر، برقم (6019).</w:t>
      </w:r>
    </w:p>
  </w:footnote>
  <w:footnote w:id="434">
    <w:p w14:paraId="014F2891" w14:textId="77777777" w:rsidR="00AC1072" w:rsidRPr="00C17B04" w:rsidRDefault="00AC1072" w:rsidP="00CB4068">
      <w:pPr>
        <w:widowControl w:val="0"/>
        <w:tabs>
          <w:tab w:val="left" w:pos="3598"/>
          <w:tab w:val="center" w:pos="4251"/>
        </w:tabs>
        <w:ind w:left="397" w:hanging="397"/>
        <w:outlineLvl w:val="0"/>
        <w:rPr>
          <w:szCs w:val="28"/>
          <w:lang w:eastAsia="ar-SA"/>
        </w:rPr>
      </w:pPr>
      <w:r w:rsidRPr="00C17B04">
        <w:rPr>
          <w:rFonts w:hint="cs"/>
          <w:szCs w:val="28"/>
          <w:rtl/>
          <w:lang w:eastAsia="ar-SA"/>
        </w:rPr>
        <w:t>(</w:t>
      </w:r>
      <w:r w:rsidRPr="00C17B04">
        <w:rPr>
          <w:szCs w:val="28"/>
          <w:rtl/>
          <w:lang w:eastAsia="ar-SA"/>
        </w:rPr>
        <w:footnoteRef/>
      </w:r>
      <w:r w:rsidRPr="00C17B04">
        <w:rPr>
          <w:szCs w:val="28"/>
          <w:rtl/>
          <w:lang w:eastAsia="ar-SA"/>
        </w:rPr>
        <w:t xml:space="preserve">) </w:t>
      </w:r>
      <w:r>
        <w:rPr>
          <w:rFonts w:hint="cs"/>
          <w:szCs w:val="28"/>
          <w:rtl/>
          <w:lang w:eastAsia="ar-SA"/>
        </w:rPr>
        <w:t>رواه البخاري في كتاب الأدب، باب: حَقّ الضَّيف، برقم (6137).</w:t>
      </w:r>
    </w:p>
  </w:footnote>
  <w:footnote w:id="435">
    <w:p w14:paraId="54D400F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الأطعمة، باب: التَّسمية على الطعام والأكل باليمين (5376)، ورواه مسلم، كتاب الأشربة، باب: آداب الطعام والشراب رقم (2022).</w:t>
      </w:r>
    </w:p>
  </w:footnote>
  <w:footnote w:id="436">
    <w:p w14:paraId="6434F53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كتاب الأطعمة، باب: ما عابَ النَّبيّ </w:t>
      </w:r>
      <w:r>
        <w:rPr>
          <w:rFonts w:ascii="AGA Arabesque" w:hAnsi="AGA Arabesque"/>
          <w:b/>
          <w:szCs w:val="28"/>
          <w:rtl/>
          <w:lang w:eastAsia="ar-SA"/>
        </w:rPr>
        <w:t>-صلى الله عليه وسلم-</w:t>
      </w:r>
      <w:r w:rsidRPr="009040C0">
        <w:rPr>
          <w:rFonts w:hint="cs"/>
          <w:szCs w:val="28"/>
          <w:rtl/>
          <w:lang w:eastAsia="ar-SA"/>
        </w:rPr>
        <w:t xml:space="preserve"> </w:t>
      </w:r>
      <w:r>
        <w:rPr>
          <w:rFonts w:hint="cs"/>
          <w:szCs w:val="28"/>
          <w:rtl/>
          <w:lang w:eastAsia="ar-SA"/>
        </w:rPr>
        <w:t>طعاماً رقم (5409)، ورواه مسلم، كتاب الأشربة، باب: لا يعيب الطَّعام، رقم (2064).</w:t>
      </w:r>
    </w:p>
  </w:footnote>
  <w:footnote w:id="437">
    <w:p w14:paraId="5EB03837"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الأشرِبة، باب: آداب الطَّعام والشَّراب، برقم (1302).</w:t>
      </w:r>
    </w:p>
  </w:footnote>
  <w:footnote w:id="438">
    <w:p w14:paraId="29696BC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الأشربة، باب: استِحباب لَعْق الأصابِع والقَصْعة، رقم (1302).</w:t>
      </w:r>
    </w:p>
  </w:footnote>
  <w:footnote w:id="439">
    <w:p w14:paraId="4C5863F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الأطعِمة، باب: ما يقول إذا فَرغ مِن طَعام، رقم (8545).</w:t>
      </w:r>
    </w:p>
  </w:footnote>
  <w:footnote w:id="440">
    <w:p w14:paraId="75FF0CA8"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54958FC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الأصل في اللِّباس والزِّينة.</w:t>
      </w:r>
    </w:p>
    <w:p w14:paraId="08B8A95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عَوْرَة الرَّجُل وحُكْم سترها مع الدَّليل.</w:t>
      </w:r>
    </w:p>
    <w:p w14:paraId="2F46553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عَوْرَة المرأة وحِجابها عند الرِّجال الأجانِب وعند المحارِم مع الدَّلِيل.</w:t>
      </w:r>
    </w:p>
    <w:p w14:paraId="383FDF32"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 حُكْم إعْفاءِ اللّحيَةِ وَقَصّ الشّارِب مع الدَّلِيل.</w:t>
      </w:r>
    </w:p>
  </w:footnote>
  <w:footnote w:id="441">
    <w:p w14:paraId="05624E32" w14:textId="77777777" w:rsidR="00AC1072" w:rsidRPr="00553FE5" w:rsidRDefault="00AC1072" w:rsidP="00CB4068">
      <w:pPr>
        <w:widowControl w:val="0"/>
        <w:tabs>
          <w:tab w:val="left" w:pos="3598"/>
          <w:tab w:val="center" w:pos="4251"/>
        </w:tabs>
        <w:ind w:left="397" w:hanging="397"/>
        <w:outlineLvl w:val="0"/>
        <w:rPr>
          <w:szCs w:val="28"/>
          <w:lang w:eastAsia="ar-SA"/>
        </w:rPr>
      </w:pPr>
      <w:r w:rsidRPr="00965DE0">
        <w:rPr>
          <w:rFonts w:hint="cs"/>
          <w:szCs w:val="28"/>
          <w:rtl/>
          <w:lang w:eastAsia="ar-SA"/>
        </w:rPr>
        <w:t>(</w:t>
      </w:r>
      <w:r w:rsidRPr="00965DE0">
        <w:rPr>
          <w:szCs w:val="28"/>
          <w:rtl/>
          <w:lang w:eastAsia="ar-SA"/>
        </w:rPr>
        <w:footnoteRef/>
      </w:r>
      <w:r w:rsidRPr="00965DE0">
        <w:rPr>
          <w:szCs w:val="28"/>
          <w:rtl/>
          <w:lang w:eastAsia="ar-SA"/>
        </w:rPr>
        <w:t xml:space="preserve">) </w:t>
      </w:r>
      <w:r w:rsidRPr="00965DE0">
        <w:rPr>
          <w:rFonts w:hint="cs"/>
          <w:szCs w:val="28"/>
          <w:rtl/>
          <w:lang w:eastAsia="ar-SA"/>
        </w:rPr>
        <w:t>ذكره البخاري تعليقاً، كتاب الل</w:t>
      </w:r>
      <w:r>
        <w:rPr>
          <w:rFonts w:hint="cs"/>
          <w:szCs w:val="28"/>
          <w:rtl/>
          <w:lang w:eastAsia="ar-SA"/>
        </w:rPr>
        <w:t>ِّ</w:t>
      </w:r>
      <w:r w:rsidRPr="00965DE0">
        <w:rPr>
          <w:rFonts w:hint="cs"/>
          <w:szCs w:val="28"/>
          <w:rtl/>
          <w:lang w:eastAsia="ar-SA"/>
        </w:rPr>
        <w:t>باس، باب</w:t>
      </w:r>
      <w:r>
        <w:rPr>
          <w:rFonts w:hint="cs"/>
          <w:szCs w:val="28"/>
          <w:rtl/>
          <w:lang w:eastAsia="ar-SA"/>
        </w:rPr>
        <w:t>:</w:t>
      </w:r>
      <w:r w:rsidRPr="00965DE0">
        <w:rPr>
          <w:rFonts w:hint="cs"/>
          <w:szCs w:val="28"/>
          <w:rtl/>
          <w:lang w:eastAsia="ar-SA"/>
        </w:rPr>
        <w:t xml:space="preserve"> قوله تعالى: </w:t>
      </w:r>
      <w:r w:rsidRPr="00965DE0">
        <w:rPr>
          <w:rFonts w:ascii="Lotus Linotype" w:hAnsi="Lotus Linotype"/>
          <w:szCs w:val="28"/>
          <w:rtl/>
          <w:lang w:eastAsia="ar-SA"/>
        </w:rPr>
        <w:t>﴿</w:t>
      </w:r>
      <w:r w:rsidRPr="00965DE0">
        <w:rPr>
          <w:rFonts w:ascii="Lotus Linotype" w:hAnsi="Lotus Linotype"/>
          <w:color w:val="000000"/>
          <w:szCs w:val="28"/>
          <w:rtl/>
        </w:rPr>
        <w:t xml:space="preserve"> قُلْ مَنْ حَرَّمَ زِينَةَ اللَّهِ الَّتِي أَخْرَجَ لِعِبَادِهِ </w:t>
      </w:r>
      <w:r w:rsidRPr="00965DE0">
        <w:rPr>
          <w:rFonts w:ascii="Lotus Linotype" w:hAnsi="Lotus Linotype"/>
          <w:szCs w:val="28"/>
          <w:rtl/>
          <w:lang w:eastAsia="ar-SA"/>
        </w:rPr>
        <w:t>﴾</w:t>
      </w:r>
      <w:r>
        <w:rPr>
          <w:rFonts w:hint="cs"/>
          <w:szCs w:val="28"/>
          <w:rtl/>
          <w:lang w:eastAsia="ar-SA"/>
        </w:rPr>
        <w:t xml:space="preserve"> (7/33)، ووَصَله النَّسائي في كتاب الزكاة، باب: الاختِيال في الصَّدَقَة (5/79)، وابن ماجه، كتاب اللِّباس، باب: البس ما شِئْت (2/1192، 3605)، وأحمد في مُسنَدِه (2/181)، واللَّفظ لابن ماجَه.</w:t>
      </w:r>
    </w:p>
  </w:footnote>
  <w:footnote w:id="442">
    <w:p w14:paraId="275E7D2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بَطَر الحقّ: هو دَفْعُه وإنكارُه تَرَفُّعاً وتجبُرّاً.</w:t>
      </w:r>
    </w:p>
  </w:footnote>
  <w:footnote w:id="443">
    <w:p w14:paraId="6EF4025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غَمْط النّاسِ: احْتِقارُهُم.</w:t>
      </w:r>
    </w:p>
  </w:footnote>
  <w:footnote w:id="444">
    <w:p w14:paraId="220B37F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الإيمان، باب: تَحرِيم الكِبْر وبَيانه (1/93).</w:t>
      </w:r>
    </w:p>
  </w:footnote>
  <w:footnote w:id="445">
    <w:p w14:paraId="236E257E" w14:textId="77777777" w:rsidR="00AC1072" w:rsidRPr="003403EF"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كتاب الحيض، باب: تحرِيم النَّظَر إلى العَوْرات (1/226)، ح (328) مِن حديث أبي سعيد الخدرِي </w:t>
      </w:r>
      <w:r>
        <w:rPr>
          <w:rFonts w:ascii="AGA Arabesque" w:hAnsi="AGA Arabesque"/>
          <w:b/>
          <w:szCs w:val="28"/>
          <w:rtl/>
          <w:lang w:eastAsia="ar-SA"/>
        </w:rPr>
        <w:t>-رضي الله عنه-</w:t>
      </w:r>
      <w:r w:rsidRPr="009040C0">
        <w:rPr>
          <w:rFonts w:hint="cs"/>
          <w:szCs w:val="28"/>
          <w:rtl/>
          <w:lang w:eastAsia="ar-SA"/>
        </w:rPr>
        <w:t>.</w:t>
      </w:r>
    </w:p>
  </w:footnote>
  <w:footnote w:id="446">
    <w:p w14:paraId="53A11FCD" w14:textId="77777777" w:rsidR="00AC1072" w:rsidRPr="00111CD3"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أبو داود، كتاب الحمام، باب: ما جاء في التَّعَرّي (4/40-41)، ح (4071)، والترمذي، كتاب الآداب، باب: ما جاء في حِفْظ العَوْرَة (5/110)، ح (2794)، وقال:" هذا حَدِيث حَسَن "، ورواه الحاكم في مستدركه (4/179-180). وقال:" صَحِيح الإسناد ". رووه كلّهم مِن حَدِيث معاوية بن حيدة </w:t>
      </w:r>
      <w:r>
        <w:rPr>
          <w:rFonts w:ascii="AGA Arabesque" w:hAnsi="AGA Arabesque"/>
          <w:b/>
          <w:szCs w:val="28"/>
          <w:rtl/>
          <w:lang w:eastAsia="ar-SA"/>
        </w:rPr>
        <w:t>-رضي الله عنه-</w:t>
      </w:r>
      <w:r w:rsidRPr="009040C0">
        <w:rPr>
          <w:rFonts w:hint="cs"/>
          <w:szCs w:val="28"/>
          <w:rtl/>
          <w:lang w:eastAsia="ar-SA"/>
        </w:rPr>
        <w:t>.</w:t>
      </w:r>
    </w:p>
  </w:footnote>
  <w:footnote w:id="447">
    <w:p w14:paraId="674DCAD2" w14:textId="77777777" w:rsidR="00AC1072" w:rsidRPr="00111CD3"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ذكره البخاري في صحيحه مُعلَّقاً، كتاب الصَّلاة، باب: ما يُذْكَر في الفَخِذ (1/97)، ورواه أبو داود، كتاب الحمام، باب: النَّهي عن العري (4/40)، ح (4014)، والترمذي، كتاب الآداب، باب: ما جاء أنَّ الفَخِذَ عَوْرَة. واللَّفظ له (5/111)، ح (2798)، وقال:" هذا حديث حسن "، رووه كلّهم مِن حديث جرهد الأسلَمِيّ </w:t>
      </w:r>
      <w:r>
        <w:rPr>
          <w:rFonts w:ascii="AGA Arabesque" w:hAnsi="AGA Arabesque"/>
          <w:b/>
          <w:szCs w:val="28"/>
          <w:rtl/>
          <w:lang w:eastAsia="ar-SA"/>
        </w:rPr>
        <w:t>-رضي الله عنه-</w:t>
      </w:r>
      <w:r>
        <w:rPr>
          <w:rFonts w:hint="cs"/>
          <w:szCs w:val="28"/>
          <w:rtl/>
          <w:lang w:eastAsia="ar-SA"/>
        </w:rPr>
        <w:t>، وقد صحَّحه جمعٌ مِن أهل العلم. انظر: فتح الباري، الباب السّابِق (1/631)، وإرواء الغليل (1/298).</w:t>
      </w:r>
    </w:p>
  </w:footnote>
  <w:footnote w:id="448">
    <w:p w14:paraId="2E6AC1D7" w14:textId="77777777" w:rsidR="00AC1072" w:rsidRPr="000E6032"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أحمد في مسنده (5/224) مِن حديث أبي حُمَيد السّاعِدِي </w:t>
      </w:r>
      <w:r>
        <w:rPr>
          <w:rFonts w:ascii="AGA Arabesque" w:hAnsi="AGA Arabesque"/>
          <w:b/>
          <w:szCs w:val="28"/>
          <w:rtl/>
          <w:lang w:eastAsia="ar-SA"/>
        </w:rPr>
        <w:t>-رضي الله عنه-</w:t>
      </w:r>
      <w:r>
        <w:rPr>
          <w:rFonts w:hint="cs"/>
          <w:szCs w:val="28"/>
          <w:rtl/>
          <w:lang w:eastAsia="ar-SA"/>
        </w:rPr>
        <w:t>. قال الهيثمي:" رِجالُه رِجال الصَّحيح " (مجمع الزوائد 4/276).</w:t>
      </w:r>
    </w:p>
  </w:footnote>
  <w:footnote w:id="449">
    <w:p w14:paraId="509B2FF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سيأتي بيان لباس الشُّهرة في ذِكْرِ ما يحرُمُ مِن اللِّباس والزِّينة إن شاء الله تعالى.</w:t>
      </w:r>
    </w:p>
  </w:footnote>
  <w:footnote w:id="450">
    <w:p w14:paraId="6C8D09C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اللِّباس، باب: إعفاء اللّحى (7/56).</w:t>
      </w:r>
    </w:p>
  </w:footnote>
  <w:footnote w:id="451">
    <w:p w14:paraId="79BCDD5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الطَّهارَة، باب: خِصال الفِطْرَة (1/222)، ح (55).</w:t>
      </w:r>
    </w:p>
  </w:footnote>
  <w:footnote w:id="452">
    <w:p w14:paraId="5D84993D" w14:textId="77777777" w:rsidR="00AC1072" w:rsidRPr="00C040CB"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كتاب الفَضائل، باب: شَيْبه </w:t>
      </w:r>
      <w:r>
        <w:rPr>
          <w:rFonts w:ascii="AGA Arabesque" w:hAnsi="AGA Arabesque"/>
          <w:b/>
          <w:szCs w:val="28"/>
          <w:rtl/>
          <w:lang w:eastAsia="ar-SA"/>
        </w:rPr>
        <w:t>-صلى الله عليه وسلم-</w:t>
      </w:r>
      <w:r>
        <w:rPr>
          <w:rFonts w:hint="cs"/>
          <w:szCs w:val="28"/>
          <w:rtl/>
          <w:lang w:eastAsia="ar-SA"/>
        </w:rPr>
        <w:t xml:space="preserve"> (4/1823)، ح (109).</w:t>
      </w:r>
    </w:p>
  </w:footnote>
  <w:footnote w:id="453">
    <w:p w14:paraId="42F7A761"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1DD157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التَّزيّن لِلصَّلاة ومجامِع الخيرِ مع الدَّلِيل.</w:t>
      </w:r>
    </w:p>
    <w:p w14:paraId="098E7A23"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نَظافَة البَدَن واللِّباس مع الدَّلِيل.</w:t>
      </w:r>
    </w:p>
    <w:p w14:paraId="39F051C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سُنَن الفِطْرَة ودَلِيلها.</w:t>
      </w:r>
    </w:p>
  </w:footnote>
  <w:footnote w:id="454">
    <w:p w14:paraId="537D2610" w14:textId="77777777" w:rsidR="00AC1072" w:rsidRPr="0054329F"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كتاب الجمعة، باب: الدُّهْن لِلجُمُعَة (1/213) مِن حديث سَلْمان </w:t>
      </w:r>
      <w:r>
        <w:rPr>
          <w:rFonts w:ascii="AGA Arabesque" w:hAnsi="AGA Arabesque"/>
          <w:b/>
          <w:szCs w:val="28"/>
          <w:rtl/>
          <w:lang w:eastAsia="ar-SA"/>
        </w:rPr>
        <w:t>-رضي الله عنه-</w:t>
      </w:r>
      <w:r w:rsidRPr="00E24895">
        <w:rPr>
          <w:rFonts w:hint="cs"/>
          <w:szCs w:val="28"/>
          <w:rtl/>
          <w:lang w:eastAsia="ar-SA"/>
        </w:rPr>
        <w:t>.</w:t>
      </w:r>
    </w:p>
  </w:footnote>
  <w:footnote w:id="455">
    <w:p w14:paraId="032A229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الصَّلاة، باب: خروج النِّساء إلى المساجِد إذا لم يَتَرَتَّب عليه فِتْنَة (1/328)، رقم (443)، مِن حَدِيث زينب الثَّقَفِيَّة رضي الله عنها.</w:t>
      </w:r>
    </w:p>
  </w:footnote>
  <w:footnote w:id="456">
    <w:p w14:paraId="027C8D4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صحيح البخاري، كتاب العِيدين، باب: في العيدين والتَّجمل فيه (2/2)، ح (948).</w:t>
      </w:r>
    </w:p>
  </w:footnote>
  <w:footnote w:id="457">
    <w:p w14:paraId="7F43F77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سبق تخريجه.</w:t>
      </w:r>
    </w:p>
  </w:footnote>
  <w:footnote w:id="458">
    <w:p w14:paraId="6D7A776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النسائي، كتاب الزِّينة، باب: الأمر بِلُبس البِيض مِن الثِّياب (8/502)، وابن ماجه، كتاب اللِّباس (2/1181)، ح (3567).</w:t>
      </w:r>
    </w:p>
  </w:footnote>
  <w:footnote w:id="459">
    <w:p w14:paraId="0E44A76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الجمعة، باب: السِّواك يوم الجمعة (1/214)، ح (887)، ومسلم، كتاب الطَّهارَة، باب: السِّواك (1/220)، ح (252).</w:t>
      </w:r>
    </w:p>
  </w:footnote>
  <w:footnote w:id="460">
    <w:p w14:paraId="7AD7F32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ذكره البخاري مُعَلَّقاً، كتاب الصَّوم، باب: سواك الرَّطْب واليابِس لِلصّائِم (2/234)، وأخرجه النَّسائِي مَوْصولاً، كتاب الطَّهارَة، باب: التَّرغِيب في السّواك (1/10) مِن حديث عائشة رضي الله عنها، وصحَّحه ابن خزيمة (1/70).</w:t>
      </w:r>
    </w:p>
  </w:footnote>
  <w:footnote w:id="461">
    <w:p w14:paraId="499861A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اللّباس، باب: قَصّ الشّارِب (7/56)، ح (5889)، ومسلِم كتاب الطَّهارَة، باب: خِصال الفطرة (1/221)، ح (225).</w:t>
      </w:r>
    </w:p>
  </w:footnote>
  <w:footnote w:id="462">
    <w:p w14:paraId="75E83EBA" w14:textId="77777777" w:rsidR="00AC1072" w:rsidRPr="009F5D26"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أبو داود، أول كتاب التَّرَجّل (4/75)، ح (4159)، والنَّسائي، كتاب الزِّينَة والتَّرجُّل غِبّاً (8/132)، والتِّرمِذي، كتاب اللِّباس، باب: ما جاء في النَّهْي عن التَّرَجُّل لا غِبّاً (4/234) مِن حديث عبد الله بن مُغَفَّل </w:t>
      </w:r>
      <w:r>
        <w:rPr>
          <w:rFonts w:ascii="AGA Arabesque" w:hAnsi="AGA Arabesque"/>
          <w:b/>
          <w:szCs w:val="28"/>
          <w:rtl/>
          <w:lang w:eastAsia="ar-SA"/>
        </w:rPr>
        <w:t>-رضي الله عنه-</w:t>
      </w:r>
      <w:r>
        <w:rPr>
          <w:rFonts w:hint="cs"/>
          <w:szCs w:val="28"/>
          <w:rtl/>
          <w:lang w:eastAsia="ar-SA"/>
        </w:rPr>
        <w:t>. وقال التِّرمذي:" حديث حَسَن صَحِيح ".</w:t>
      </w:r>
    </w:p>
  </w:footnote>
  <w:footnote w:id="463">
    <w:p w14:paraId="69BB62B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كتاب التَّرجُّل، باب: في إصلاح الشَّعْر (4/76)، ح (4163) قال ابن حجر في الفتح (10/368):" وسنَده صَحِيح ".</w:t>
      </w:r>
    </w:p>
  </w:footnote>
  <w:footnote w:id="464">
    <w:p w14:paraId="54C6540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زاد المعاد (1/176).</w:t>
      </w:r>
    </w:p>
  </w:footnote>
  <w:footnote w:id="465">
    <w:p w14:paraId="57936D8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الحجّ، باب: الطِّيب عند الإحرام (2/44)، ح (1539)، ومسلم، كتاب الحجّ، باب: الطِّيب لِلمُحرِم عند الإحرام (2/846)، ح (33).</w:t>
      </w:r>
    </w:p>
  </w:footnote>
  <w:footnote w:id="466">
    <w:p w14:paraId="4DDEE3E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سبق تخريجه.</w:t>
      </w:r>
    </w:p>
  </w:footnote>
  <w:footnote w:id="467">
    <w:p w14:paraId="7ADB319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كتاب التَّرَجّل، باب: ما جاء في المرأة تَتَطَيَّب لِلخُروج (4/79)، ح (4173)، والترمذي، كتاب الآداب، باب: ما جاء في كراهية خروج المرأة مُتَعَطِّرة (5/106)، ح (2786)، وقال:" هذا حَدِيث صحيح ".</w:t>
      </w:r>
    </w:p>
  </w:footnote>
  <w:footnote w:id="468">
    <w:p w14:paraId="460B8CE2"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44289823"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المحرَّم مِن اللِّباس والزِّينة مع الدَّليل.</w:t>
      </w:r>
    </w:p>
    <w:p w14:paraId="64614EF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حُكم الحرير والذَّهب على الذُّكور.</w:t>
      </w:r>
    </w:p>
    <w:p w14:paraId="041FCBFA"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استِعمال أواني الذَّهب والفِضَّة.</w:t>
      </w:r>
    </w:p>
    <w:p w14:paraId="52E0F2A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 حُكم لباس الشُّهرة واللِّباس الذي يصِف العَورة أو فيه صورة أو عبارَة محرَّمة.</w:t>
      </w:r>
    </w:p>
    <w:p w14:paraId="1ACA2A1E"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 حُكم إسبال الثِّياب ودَليله.</w:t>
      </w:r>
    </w:p>
  </w:footnote>
  <w:footnote w:id="469">
    <w:p w14:paraId="58BE89E1" w14:textId="77777777" w:rsidR="00AC1072" w:rsidRPr="00056DC6"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أبو داود في سننه، كتاب اللِّباس، باب: في الحرير للنِّساء (4/50)، ح (4057)، وابن حبان في صَحِيحِه (12/250)، ح (5432)، وقد وَرَد الحديث عن عَدَدٍ مِن الصَّحابَة </w:t>
      </w:r>
      <w:r>
        <w:rPr>
          <w:rFonts w:ascii="AGA Arabesque" w:hAnsi="AGA Arabesque"/>
          <w:b/>
          <w:bCs/>
          <w:color w:val="222222"/>
          <w:sz w:val="36"/>
          <w:rtl/>
          <w:lang w:eastAsia="ar-SA"/>
        </w:rPr>
        <w:t>-رضي الله عنهم-</w:t>
      </w:r>
      <w:r>
        <w:rPr>
          <w:rFonts w:hint="cs"/>
          <w:szCs w:val="28"/>
          <w:rtl/>
          <w:lang w:eastAsia="ar-SA"/>
        </w:rPr>
        <w:t>، وصحَّحه عددٌ مِن أهل العلم. انظر: التعليق على صحيح ابن حبان (12/250-251)، وسبل السَّلام (2/177).</w:t>
      </w:r>
    </w:p>
  </w:footnote>
  <w:footnote w:id="470">
    <w:p w14:paraId="20BC536F"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كتاب اللِّباس، باب: لبس الحرير لِلرِّجال (7/44-45)، ح (5834).</w:t>
      </w:r>
    </w:p>
  </w:footnote>
  <w:footnote w:id="471">
    <w:p w14:paraId="73D982DE"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في كتاب اللِّباس، باب: تحريم خاتم الذَّهَب على الرِّجال (3/1655)، ح (52).</w:t>
      </w:r>
    </w:p>
  </w:footnote>
  <w:footnote w:id="472">
    <w:p w14:paraId="7A7E6BAA"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كتاب الأطعمة، باب: الأكل في إناء مُفَضَّض (6/207)، ح (5426)، ومسلم في كتاب اللِّباس والزِّينة (3/1637)، ح (2067).</w:t>
      </w:r>
    </w:p>
  </w:footnote>
  <w:footnote w:id="473">
    <w:p w14:paraId="5EF5640C"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كتاب الأشربة، باب: آنِيَة الفِضَّة (6/251)، ح (5634)، ومسلم في كتاب اللِّباس والزِّينَة، باب: تحرِيم استِعمال أواني الذَّهَب والفِضَّة في الشُّرب وغيره (3/1635)، وهذا لفظ إحدى روايات مُسلِم وليس في البخاري ذِكْر الذَّهَب.</w:t>
      </w:r>
    </w:p>
  </w:footnote>
  <w:footnote w:id="474">
    <w:p w14:paraId="070C13FA"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مسلم، كتاب اللِّباس والزِّينة، باب: الكاسِيات العاريات (3/1680)، ح (2128)، وكتاب الجنَّة وصِفَة نَعِيمها، باب: النّار يدخلها الجبّارون (4/2192).</w:t>
      </w:r>
    </w:p>
  </w:footnote>
  <w:footnote w:id="475">
    <w:p w14:paraId="75671BB5" w14:textId="77777777" w:rsidR="00AC1072" w:rsidRPr="00F70577"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 xml:space="preserve">رواه البخاري في كتاب بدء الوَحْي، باب: إذا وقع الذُّباب في شَراب أحَدكم برقم (3322)، ومسلم في كتاب اللِّباس، باب: تحريم صورة الحيوان (3/1665)، ح (2106)، مِن حَدِيث أبي طلحة </w:t>
      </w:r>
      <w:r>
        <w:rPr>
          <w:rFonts w:ascii="AGA Arabesque" w:hAnsi="AGA Arabesque"/>
          <w:szCs w:val="28"/>
          <w:rtl/>
          <w:lang w:eastAsia="ar-SA"/>
        </w:rPr>
        <w:t>-رضي الله عنه-</w:t>
      </w:r>
      <w:r>
        <w:rPr>
          <w:rFonts w:hint="cs"/>
          <w:szCs w:val="28"/>
          <w:rtl/>
          <w:lang w:eastAsia="ar-SA"/>
        </w:rPr>
        <w:t>.</w:t>
      </w:r>
    </w:p>
  </w:footnote>
  <w:footnote w:id="476">
    <w:p w14:paraId="0F9EF04F"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في اللِّباس، باب: ما وطئ مِن التَّصاوِير رقم (5955)، ومسلم في اللِّباس والزِّينَة، باب: تحرِيم تَصوِير صورة الحيوان، رقم (2107).</w:t>
      </w:r>
    </w:p>
  </w:footnote>
  <w:footnote w:id="477">
    <w:p w14:paraId="5F75BC6C"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البخاري، كتاب اللِّباس، باب: ما أسْفَل مِن الكعبَيْن فهو في النّار (7/34)، ح (5787).</w:t>
      </w:r>
    </w:p>
  </w:footnote>
  <w:footnote w:id="478">
    <w:p w14:paraId="42CA5E24"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المراد بالذَّيل هنا: ما تجرُّه المرأة مِن ثيابها.</w:t>
      </w:r>
    </w:p>
  </w:footnote>
  <w:footnote w:id="479">
    <w:p w14:paraId="688A5BEC" w14:textId="77777777" w:rsidR="00AC1072" w:rsidRPr="00801E55"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رواه الترمذي، كتاب اللِّباس، باب: ما جاء في جَرّ ذُيول النِّساء (4/223)، ح (1731)، وقال عنه:" حَسَن صَحِيح ".</w:t>
      </w:r>
    </w:p>
  </w:footnote>
  <w:footnote w:id="480">
    <w:p w14:paraId="1EF56C9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4852A58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التَّشبّه بالكفّار وتَشَبّه الرِّجال بالنِّساء والعكس.</w:t>
      </w:r>
    </w:p>
    <w:p w14:paraId="25A433D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حكم الوَشْم ووَصْل الشِّعْر ونمصه مع الدَّليل.</w:t>
      </w:r>
    </w:p>
    <w:p w14:paraId="27664B47"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المكروه مِن الزِّينَة مع الدَّليل.</w:t>
      </w:r>
    </w:p>
  </w:footnote>
  <w:footnote w:id="481">
    <w:p w14:paraId="1A6299C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عن ابن عمر رضي الله عنهما، باب: في لبس الشُّهرة (4/44)، ح (4031)، قال شيخ الإسلام ابن تيميَّة:" إسناده جَيّد "، (اقتضاء الصراط المستقيم 1/240)، وانظر: إرواء الغليل للألباني (5/109-110).</w:t>
      </w:r>
    </w:p>
  </w:footnote>
  <w:footnote w:id="482">
    <w:p w14:paraId="53B2C0A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اللّباس، باب: نَقْض الصُّوَر (7/65)، ح (5952).</w:t>
      </w:r>
    </w:p>
  </w:footnote>
  <w:footnote w:id="483">
    <w:p w14:paraId="0B95EAE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كتاب اللّباس، باب: ما جاء في الخضاب (4/232)، ح (1752)، وقال:" هذا حَدِيث حَسن صحيح ".</w:t>
      </w:r>
    </w:p>
  </w:footnote>
  <w:footnote w:id="484">
    <w:p w14:paraId="1161CC7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أحاديث الأنبياء، باب: ما ذكر عن بني إسرائيل ح (3456)، ومسلم، كتاب العلم، باب: اتِّباع سنن اليهود والنَّصارى (4/2054)، ح (2669)، واللَّفْظ لِمُسلِم.</w:t>
      </w:r>
    </w:p>
  </w:footnote>
  <w:footnote w:id="485">
    <w:p w14:paraId="6FEE4A5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اللِّباس، باب: المتَشَبِّهون بِالنِّساء، والمتشَبِّهات بالرِّجال (7/55)، ح (5885).</w:t>
      </w:r>
    </w:p>
  </w:footnote>
  <w:footnote w:id="486">
    <w:p w14:paraId="23A8077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كتاب اللِّباس، باب: لباس النِّساء (4/6)، ح (4098)، والحاكم في المستدرك (4/194)، وقال عنه:" صحيح على شرط مسلم ".</w:t>
      </w:r>
    </w:p>
  </w:footnote>
  <w:footnote w:id="487">
    <w:p w14:paraId="00340C5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اللِّباس، باب: الموصولة (7/63)، ح (5943)، ومسلم، كتاب اللِّباس والزِّينة، باب: تحريم فِعْل الواصِلَة والمستوصلة والواشمة والمستوشمة والنّامِصة والمتَنَمِّصَة (3/1678)، ح (2125).</w:t>
      </w:r>
    </w:p>
  </w:footnote>
  <w:footnote w:id="488">
    <w:p w14:paraId="67C96B5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اللِّباس والزِّينة، باب: تحريم فِعْل الواصِلَة والمستوصِلَة (3/1677)، ح (2124).</w:t>
      </w:r>
    </w:p>
  </w:footnote>
  <w:footnote w:id="489">
    <w:p w14:paraId="3527183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فتاوى اللَّجنة الدّائِمَة للبحوث العلمية والإفتاء (5/191-192).</w:t>
      </w:r>
    </w:p>
  </w:footnote>
  <w:footnote w:id="490">
    <w:p w14:paraId="37D8954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كتاب التَّرَجّل، باب: في الصَّبي له ذُؤابَة (4/83)، ح (4195)، والنَّسائي، كتاب الزِّينَة، باب: الرُّخْصَة في حَلْق الشَّعْر (8/630)، وإسنادُه على شَرْط الشَّيخَيْن.</w:t>
      </w:r>
    </w:p>
  </w:footnote>
  <w:footnote w:id="491">
    <w:p w14:paraId="0AE481F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كتاب الصَّلاة، باب: في بناء المساجد (1/123)، ح (449)، والنَّسائي، كتاب المساجد، باب: المباهاة في المساجِد (2/32)، وقال ابن مفلح:" رجال إسنادِه ثِقات ". الآداب الشرعية (3/412).</w:t>
      </w:r>
    </w:p>
  </w:footnote>
  <w:footnote w:id="492">
    <w:p w14:paraId="7B5AB62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كتاب الصَّلاة، باب: في بناء المساجد (1/122)، ح (448)، وقول ابن عباس قد علَّقه البخاري مجزوماً به، كتاب الصَّلاة، باب: بُنيان المساجِد (1/115).</w:t>
      </w:r>
    </w:p>
  </w:footnote>
  <w:footnote w:id="493">
    <w:p w14:paraId="620AAC57"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4E826C08"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اسْتِئْصال الأَعْضاءِ الزّائِدَة.</w:t>
      </w:r>
    </w:p>
    <w:p w14:paraId="7C77545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حُكْم عَمَلِيّات التَّجمِيل.</w:t>
      </w:r>
    </w:p>
    <w:p w14:paraId="08EC250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حُكْم صَبْغ الشَّعْر.</w:t>
      </w:r>
    </w:p>
    <w:p w14:paraId="6654CAF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4- حُكْم لبس الجلودِ وافتِراشُها.</w:t>
      </w:r>
    </w:p>
    <w:p w14:paraId="5DFB4EA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5- حُكْم اتِّخاذ الحيواناتِ لِلزِّينَة مع الدَّليل.</w:t>
      </w:r>
    </w:p>
  </w:footnote>
  <w:footnote w:id="494">
    <w:p w14:paraId="0D045BB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القرط: هو ما يُعَلَّق في شَحْمَة الأُذُنِ.</w:t>
      </w:r>
    </w:p>
  </w:footnote>
  <w:footnote w:id="495">
    <w:p w14:paraId="7B3F648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أوَّل كتاب صلاة العيدين (2/602)، ح (2).</w:t>
      </w:r>
    </w:p>
  </w:footnote>
  <w:footnote w:id="496">
    <w:p w14:paraId="4A00823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الخراج: ما يخرُج في البَدَن مِن القُروحِ.</w:t>
      </w:r>
    </w:p>
  </w:footnote>
  <w:footnote w:id="497">
    <w:p w14:paraId="10900C2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الثّؤلول: بِثُر صَغِير صَلْب مُسْتَدِير، يَظْهَر على الجلد كالحمصة أو دونها.</w:t>
      </w:r>
    </w:p>
  </w:footnote>
  <w:footnote w:id="498">
    <w:p w14:paraId="012E6F3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المتفَلِّجَة هي التي تعمَل فُرُجاً صَغِيرَة بين الأسنان مِن أَجْل تجمِيلِها.</w:t>
      </w:r>
    </w:p>
  </w:footnote>
  <w:footnote w:id="499">
    <w:p w14:paraId="6D6E2670" w14:textId="77777777" w:rsidR="00AC1072" w:rsidRPr="007C0ED6" w:rsidRDefault="00AC1072" w:rsidP="00CB4068">
      <w:pPr>
        <w:widowControl w:val="0"/>
        <w:tabs>
          <w:tab w:val="left" w:pos="3598"/>
          <w:tab w:val="center" w:pos="4251"/>
        </w:tabs>
        <w:ind w:left="397" w:hanging="397"/>
        <w:outlineLvl w:val="0"/>
        <w:rPr>
          <w:szCs w:val="28"/>
          <w:lang w:eastAsia="ar-SA"/>
        </w:rPr>
      </w:pPr>
      <w:r w:rsidRPr="007C0ED6">
        <w:rPr>
          <w:rFonts w:hint="cs"/>
          <w:szCs w:val="28"/>
          <w:rtl/>
          <w:lang w:eastAsia="ar-SA"/>
        </w:rPr>
        <w:t>(</w:t>
      </w:r>
      <w:r w:rsidRPr="007C0ED6">
        <w:rPr>
          <w:szCs w:val="28"/>
          <w:rtl/>
          <w:lang w:eastAsia="ar-SA"/>
        </w:rPr>
        <w:footnoteRef/>
      </w:r>
      <w:r w:rsidRPr="007C0ED6">
        <w:rPr>
          <w:szCs w:val="28"/>
          <w:rtl/>
          <w:lang w:eastAsia="ar-SA"/>
        </w:rPr>
        <w:t xml:space="preserve">) </w:t>
      </w:r>
      <w:r>
        <w:rPr>
          <w:rFonts w:hint="cs"/>
          <w:szCs w:val="28"/>
          <w:rtl/>
          <w:lang w:eastAsia="ar-SA"/>
        </w:rPr>
        <w:t>الوَشم: سبق بيان معناه. أمّا الوَشَر: فهو تحدِيدُ الأسنانِ وتَرْقِيق أَطْرافِها.</w:t>
      </w:r>
    </w:p>
  </w:footnote>
  <w:footnote w:id="500">
    <w:p w14:paraId="35C5882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الثَّغامَة: نَبْت أبيض الزّهر والثَّمر.</w:t>
      </w:r>
    </w:p>
  </w:footnote>
  <w:footnote w:id="501">
    <w:p w14:paraId="76043F8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اللِّباس والزّينة، باب: استِحباب خِضاب الشّيب بِصُفْرَة أو حُمْرَة وتحرِيمه بِالسَّواد (3/1663)، ح (79).</w:t>
      </w:r>
    </w:p>
  </w:footnote>
  <w:footnote w:id="502">
    <w:p w14:paraId="1C05898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الإهاب: الجِلْد قبل الدَّبغ.</w:t>
      </w:r>
    </w:p>
  </w:footnote>
  <w:footnote w:id="503">
    <w:p w14:paraId="1B79496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الحيض، باب: طَهارَة جُلود الميتة بالدِّباغ (1/277)، ح (266).</w:t>
      </w:r>
    </w:p>
  </w:footnote>
  <w:footnote w:id="504">
    <w:p w14:paraId="17027E1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كتاب اللِّباس، باب: في جلود النّمور والسِّباع (4/67)، ح (4129)، والترمذي في كتاب اللِّباس، باب: ما جاء في النَّهي عن جُلود السّباع (4/241)، ح (1770)، والنَّسائي في كتاب الفرع، باب: النَّهي عن الانتِفاع بجلود السِّباع (7/176).</w:t>
      </w:r>
    </w:p>
  </w:footnote>
  <w:footnote w:id="505">
    <w:p w14:paraId="55ACFC1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الأدب، باب: الانبِساط إلى النّاس (7/102)، ومسلم في كتاب الأدَب، باب: استِحْباب تحنِيك المولود عند وِلادَتِه (3/1692)، والنُّغَيْر: طائِرٌ يُشْبِه العُصْفور.</w:t>
      </w:r>
    </w:p>
  </w:footnote>
  <w:footnote w:id="506">
    <w:p w14:paraId="6851061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الذَّبائح، باب: مَن اقتنى كَلْباً ليس بكلب صَيْد أو ماشية (6/219-220)، رقم (5163)، ومسلم في كتاب المساقاة، باب: الأَمْر بِقَتْل الكِلابِ وبَيان نجسه (2/1201)، رقم (1574).</w:t>
      </w:r>
    </w:p>
  </w:footnote>
  <w:footnote w:id="507">
    <w:p w14:paraId="07631EC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تخريحه.</w:t>
      </w:r>
    </w:p>
  </w:footnote>
  <w:footnote w:id="508">
    <w:p w14:paraId="00A0BF9E"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1E3C58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آداب اللِّباس والزِّينة مع الدَّليل.</w:t>
      </w:r>
    </w:p>
    <w:p w14:paraId="0A1D773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آداب لبس النِّعال.</w:t>
      </w:r>
    </w:p>
    <w:p w14:paraId="2772DCD9"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حكم التَّيامُن في اللِّباس ودليله.</w:t>
      </w:r>
    </w:p>
  </w:footnote>
  <w:footnote w:id="509">
    <w:p w14:paraId="7C8F2F9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العرف الصَّحيح هو الذي لا يخالِف الشَّرع.</w:t>
      </w:r>
    </w:p>
  </w:footnote>
  <w:footnote w:id="510">
    <w:p w14:paraId="1C2158E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المخِيلَة: الكِبْر والعُجْب.</w:t>
      </w:r>
    </w:p>
  </w:footnote>
  <w:footnote w:id="511">
    <w:p w14:paraId="465CA28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512">
    <w:p w14:paraId="6AD51F7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أي: يَغُوص حين خُسِفَ به.</w:t>
      </w:r>
    </w:p>
  </w:footnote>
  <w:footnote w:id="513">
    <w:p w14:paraId="0D24F81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اللِّباس، باب: مَن جَرَّ ثَوْبَه مِن الخيلاء (7/34)، ومسلم، باب: تحريم التَّبَخْتُر في المشي مع إعجابِه بِثِيابِه (3/1653)، ح (2088).</w:t>
      </w:r>
    </w:p>
  </w:footnote>
  <w:footnote w:id="514">
    <w:p w14:paraId="5E4D63F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اللِّباس، باب: تحريم جَرّ الثَّوب خُيَلاء (3/1651)، ح (2085) مِن حديث ابن عمر رضي الله عنهما.</w:t>
      </w:r>
    </w:p>
  </w:footnote>
  <w:footnote w:id="515">
    <w:p w14:paraId="59FFDE21"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الوُضوء، باب: التَّيَمُّن في الوُضوء والغُسل (1/50)، ح (168)، وفي اللِّباس، باب: يبدأ بالنَّعل بِاليَمِين (7/49)، ح (5854).</w:t>
      </w:r>
    </w:p>
  </w:footnote>
  <w:footnote w:id="516">
    <w:p w14:paraId="47F9801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كتاب اللِّباس والزِّينة، باب: استِحْباب لبس النَّعل (3/1660)، ح (2096).</w:t>
      </w:r>
    </w:p>
  </w:footnote>
  <w:footnote w:id="517">
    <w:p w14:paraId="49B2CB1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كتاب اللِّباس، باب: يَنْزِع نَعْلَه اليُسرى (7/19)، ح (5856)، ومسلم، كتاب اللِّباس والزِّينَة، باب: استِحْباب لبس النَّعْل وما في معناها (3/1660)، ح (2097).</w:t>
      </w:r>
    </w:p>
  </w:footnote>
  <w:footnote w:id="518">
    <w:p w14:paraId="6B27078D"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في كتاب اللِّباس، باب: ما جاء في كراهِيَة المشي في النَّعل الواحِدَة (4/249)، ح (1774)، واللَّفظ له وقال:" حسن صحيح "، وأبو داود كتاب اللّباس، باب: في الانتِعال (4/69)، ح (4136).</w:t>
      </w:r>
    </w:p>
  </w:footnote>
  <w:footnote w:id="519">
    <w:p w14:paraId="53599B4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هذا يُبَيِّن أنَّ المرادَ بِالثَّوب: الملابِس التي يَلْبَسُها الإنسانُ عموماً.</w:t>
      </w:r>
    </w:p>
  </w:footnote>
  <w:footnote w:id="520">
    <w:p w14:paraId="2FA66109" w14:textId="77777777" w:rsidR="00AC1072" w:rsidRPr="0059009E" w:rsidRDefault="00AC1072" w:rsidP="00CB4068">
      <w:pPr>
        <w:widowControl w:val="0"/>
        <w:tabs>
          <w:tab w:val="left" w:pos="3598"/>
          <w:tab w:val="center" w:pos="4251"/>
        </w:tabs>
        <w:spacing w:before="240" w:after="120"/>
        <w:rPr>
          <w:szCs w:val="28"/>
          <w:lang w:eastAsia="ar-SA"/>
        </w:rPr>
      </w:pPr>
      <w:r w:rsidRPr="0059009E">
        <w:rPr>
          <w:rFonts w:hint="cs"/>
          <w:szCs w:val="28"/>
          <w:rtl/>
          <w:lang w:eastAsia="ar-SA"/>
        </w:rPr>
        <w:t>(</w:t>
      </w:r>
      <w:r w:rsidRPr="0059009E">
        <w:rPr>
          <w:szCs w:val="28"/>
          <w:rtl/>
          <w:lang w:eastAsia="ar-SA"/>
        </w:rPr>
        <w:footnoteRef/>
      </w:r>
      <w:r w:rsidRPr="0059009E">
        <w:rPr>
          <w:szCs w:val="28"/>
          <w:rtl/>
          <w:lang w:eastAsia="ar-SA"/>
        </w:rPr>
        <w:t xml:space="preserve">) </w:t>
      </w:r>
      <w:r w:rsidRPr="0059009E">
        <w:rPr>
          <w:rFonts w:hint="cs"/>
          <w:szCs w:val="28"/>
          <w:rtl/>
          <w:lang w:eastAsia="ar-SA"/>
        </w:rPr>
        <w:t>رواه أبو داود أول كتاب الل</w:t>
      </w:r>
      <w:r>
        <w:rPr>
          <w:rFonts w:hint="cs"/>
          <w:szCs w:val="28"/>
          <w:rtl/>
          <w:lang w:eastAsia="ar-SA"/>
        </w:rPr>
        <w:t>ِّ</w:t>
      </w:r>
      <w:r w:rsidRPr="0059009E">
        <w:rPr>
          <w:rFonts w:hint="cs"/>
          <w:szCs w:val="28"/>
          <w:rtl/>
          <w:lang w:eastAsia="ar-SA"/>
        </w:rPr>
        <w:t xml:space="preserve">باس </w:t>
      </w:r>
      <w:r>
        <w:rPr>
          <w:rFonts w:hint="cs"/>
          <w:szCs w:val="28"/>
          <w:rtl/>
          <w:lang w:eastAsia="ar-SA"/>
        </w:rPr>
        <w:t>(</w:t>
      </w:r>
      <w:r w:rsidRPr="0059009E">
        <w:rPr>
          <w:rFonts w:hint="cs"/>
          <w:szCs w:val="28"/>
          <w:rtl/>
          <w:lang w:eastAsia="ar-SA"/>
        </w:rPr>
        <w:t>4/41</w:t>
      </w:r>
      <w:r>
        <w:rPr>
          <w:rFonts w:hint="cs"/>
          <w:szCs w:val="28"/>
          <w:rtl/>
          <w:lang w:eastAsia="ar-SA"/>
        </w:rPr>
        <w:t>)،</w:t>
      </w:r>
      <w:r w:rsidRPr="0059009E">
        <w:rPr>
          <w:rFonts w:hint="cs"/>
          <w:szCs w:val="28"/>
          <w:rtl/>
          <w:lang w:eastAsia="ar-SA"/>
        </w:rPr>
        <w:t xml:space="preserve"> ح</w:t>
      </w:r>
      <w:r>
        <w:rPr>
          <w:rFonts w:hint="cs"/>
          <w:szCs w:val="28"/>
          <w:rtl/>
          <w:lang w:eastAsia="ar-SA"/>
        </w:rPr>
        <w:t xml:space="preserve"> (</w:t>
      </w:r>
      <w:r w:rsidRPr="0059009E">
        <w:rPr>
          <w:rFonts w:hint="cs"/>
          <w:szCs w:val="28"/>
          <w:rtl/>
          <w:lang w:eastAsia="ar-SA"/>
        </w:rPr>
        <w:t>4020</w:t>
      </w:r>
      <w:r>
        <w:rPr>
          <w:rFonts w:hint="cs"/>
          <w:szCs w:val="28"/>
          <w:rtl/>
          <w:lang w:eastAsia="ar-SA"/>
        </w:rPr>
        <w:t>)</w:t>
      </w:r>
      <w:r w:rsidRPr="0059009E">
        <w:rPr>
          <w:rFonts w:hint="cs"/>
          <w:szCs w:val="28"/>
          <w:rtl/>
          <w:lang w:eastAsia="ar-SA"/>
        </w:rPr>
        <w:t xml:space="preserve">، والترمذي </w:t>
      </w:r>
      <w:r>
        <w:rPr>
          <w:rFonts w:hint="cs"/>
          <w:szCs w:val="28"/>
          <w:rtl/>
          <w:lang w:eastAsia="ar-SA"/>
        </w:rPr>
        <w:t xml:space="preserve">في </w:t>
      </w:r>
      <w:r w:rsidRPr="0059009E">
        <w:rPr>
          <w:rFonts w:hint="cs"/>
          <w:szCs w:val="28"/>
          <w:rtl/>
          <w:lang w:eastAsia="ar-SA"/>
        </w:rPr>
        <w:t>كتاب الل</w:t>
      </w:r>
      <w:r>
        <w:rPr>
          <w:rFonts w:hint="cs"/>
          <w:szCs w:val="28"/>
          <w:rtl/>
          <w:lang w:eastAsia="ar-SA"/>
        </w:rPr>
        <w:t>ِّ</w:t>
      </w:r>
      <w:r w:rsidRPr="0059009E">
        <w:rPr>
          <w:rFonts w:hint="cs"/>
          <w:szCs w:val="28"/>
          <w:rtl/>
          <w:lang w:eastAsia="ar-SA"/>
        </w:rPr>
        <w:t>باس</w:t>
      </w:r>
      <w:r>
        <w:rPr>
          <w:rFonts w:hint="cs"/>
          <w:szCs w:val="28"/>
          <w:rtl/>
          <w:lang w:eastAsia="ar-SA"/>
        </w:rPr>
        <w:t>،</w:t>
      </w:r>
      <w:r w:rsidRPr="0059009E">
        <w:rPr>
          <w:rFonts w:hint="cs"/>
          <w:szCs w:val="28"/>
          <w:rtl/>
          <w:lang w:eastAsia="ar-SA"/>
        </w:rPr>
        <w:t xml:space="preserve"> باب</w:t>
      </w:r>
      <w:r>
        <w:rPr>
          <w:rFonts w:hint="cs"/>
          <w:szCs w:val="28"/>
          <w:rtl/>
          <w:lang w:eastAsia="ar-SA"/>
        </w:rPr>
        <w:t>:</w:t>
      </w:r>
      <w:r w:rsidRPr="0059009E">
        <w:rPr>
          <w:rFonts w:hint="cs"/>
          <w:szCs w:val="28"/>
          <w:rtl/>
          <w:lang w:eastAsia="ar-SA"/>
        </w:rPr>
        <w:t xml:space="preserve"> ما يقول إذا لبس ث</w:t>
      </w:r>
      <w:r>
        <w:rPr>
          <w:rFonts w:hint="cs"/>
          <w:szCs w:val="28"/>
          <w:rtl/>
          <w:lang w:eastAsia="ar-SA"/>
        </w:rPr>
        <w:t>َ</w:t>
      </w:r>
      <w:r w:rsidRPr="0059009E">
        <w:rPr>
          <w:rFonts w:hint="cs"/>
          <w:szCs w:val="28"/>
          <w:rtl/>
          <w:lang w:eastAsia="ar-SA"/>
        </w:rPr>
        <w:t>و</w:t>
      </w:r>
      <w:r>
        <w:rPr>
          <w:rFonts w:hint="cs"/>
          <w:szCs w:val="28"/>
          <w:rtl/>
          <w:lang w:eastAsia="ar-SA"/>
        </w:rPr>
        <w:t>ْ</w:t>
      </w:r>
      <w:r w:rsidRPr="0059009E">
        <w:rPr>
          <w:rFonts w:hint="cs"/>
          <w:szCs w:val="28"/>
          <w:rtl/>
          <w:lang w:eastAsia="ar-SA"/>
        </w:rPr>
        <w:t>باً ج</w:t>
      </w:r>
      <w:r>
        <w:rPr>
          <w:rFonts w:hint="cs"/>
          <w:szCs w:val="28"/>
          <w:rtl/>
          <w:lang w:eastAsia="ar-SA"/>
        </w:rPr>
        <w:t>َ</w:t>
      </w:r>
      <w:r w:rsidRPr="0059009E">
        <w:rPr>
          <w:rFonts w:hint="cs"/>
          <w:szCs w:val="28"/>
          <w:rtl/>
          <w:lang w:eastAsia="ar-SA"/>
        </w:rPr>
        <w:t>د</w:t>
      </w:r>
      <w:r>
        <w:rPr>
          <w:rFonts w:hint="cs"/>
          <w:szCs w:val="28"/>
          <w:rtl/>
          <w:lang w:eastAsia="ar-SA"/>
        </w:rPr>
        <w:t>ِ</w:t>
      </w:r>
      <w:r w:rsidRPr="0059009E">
        <w:rPr>
          <w:rFonts w:hint="cs"/>
          <w:szCs w:val="28"/>
          <w:rtl/>
          <w:lang w:eastAsia="ar-SA"/>
        </w:rPr>
        <w:t xml:space="preserve">يداً </w:t>
      </w:r>
      <w:r>
        <w:rPr>
          <w:rFonts w:hint="cs"/>
          <w:szCs w:val="28"/>
          <w:rtl/>
          <w:lang w:eastAsia="ar-SA"/>
        </w:rPr>
        <w:t>(</w:t>
      </w:r>
      <w:r w:rsidRPr="0059009E">
        <w:rPr>
          <w:rFonts w:hint="cs"/>
          <w:szCs w:val="28"/>
          <w:rtl/>
          <w:lang w:eastAsia="ar-SA"/>
        </w:rPr>
        <w:t>4/239</w:t>
      </w:r>
      <w:r>
        <w:rPr>
          <w:rFonts w:hint="cs"/>
          <w:szCs w:val="28"/>
          <w:rtl/>
          <w:lang w:eastAsia="ar-SA"/>
        </w:rPr>
        <w:t>)،</w:t>
      </w:r>
      <w:r w:rsidRPr="0059009E">
        <w:rPr>
          <w:rFonts w:hint="cs"/>
          <w:szCs w:val="28"/>
          <w:rtl/>
          <w:lang w:eastAsia="ar-SA"/>
        </w:rPr>
        <w:t xml:space="preserve"> ح</w:t>
      </w:r>
      <w:r>
        <w:rPr>
          <w:rFonts w:hint="cs"/>
          <w:szCs w:val="28"/>
          <w:rtl/>
          <w:lang w:eastAsia="ar-SA"/>
        </w:rPr>
        <w:t xml:space="preserve"> (</w:t>
      </w:r>
      <w:r w:rsidRPr="0059009E">
        <w:rPr>
          <w:rFonts w:hint="cs"/>
          <w:szCs w:val="28"/>
          <w:rtl/>
          <w:lang w:eastAsia="ar-SA"/>
        </w:rPr>
        <w:t>1767</w:t>
      </w:r>
      <w:r>
        <w:rPr>
          <w:rFonts w:hint="cs"/>
          <w:szCs w:val="28"/>
          <w:rtl/>
          <w:lang w:eastAsia="ar-SA"/>
        </w:rPr>
        <w:t>)</w:t>
      </w:r>
      <w:r w:rsidRPr="0059009E">
        <w:rPr>
          <w:rFonts w:hint="cs"/>
          <w:szCs w:val="28"/>
          <w:rtl/>
          <w:lang w:eastAsia="ar-SA"/>
        </w:rPr>
        <w:t>، وقال:</w:t>
      </w:r>
      <w:r>
        <w:rPr>
          <w:rFonts w:hint="cs"/>
          <w:szCs w:val="28"/>
          <w:rtl/>
          <w:lang w:eastAsia="ar-SA"/>
        </w:rPr>
        <w:t>"</w:t>
      </w:r>
      <w:r w:rsidRPr="0059009E">
        <w:rPr>
          <w:rFonts w:hint="cs"/>
          <w:szCs w:val="28"/>
          <w:rtl/>
          <w:lang w:eastAsia="ar-SA"/>
        </w:rPr>
        <w:t xml:space="preserve"> ح</w:t>
      </w:r>
      <w:r>
        <w:rPr>
          <w:rFonts w:hint="cs"/>
          <w:szCs w:val="28"/>
          <w:rtl/>
          <w:lang w:eastAsia="ar-SA"/>
        </w:rPr>
        <w:t>َ</w:t>
      </w:r>
      <w:r w:rsidRPr="0059009E">
        <w:rPr>
          <w:rFonts w:hint="cs"/>
          <w:szCs w:val="28"/>
          <w:rtl/>
          <w:lang w:eastAsia="ar-SA"/>
        </w:rPr>
        <w:t>س</w:t>
      </w:r>
      <w:r>
        <w:rPr>
          <w:rFonts w:hint="cs"/>
          <w:szCs w:val="28"/>
          <w:rtl/>
          <w:lang w:eastAsia="ar-SA"/>
        </w:rPr>
        <w:t>َ</w:t>
      </w:r>
      <w:r w:rsidRPr="0059009E">
        <w:rPr>
          <w:rFonts w:hint="cs"/>
          <w:szCs w:val="28"/>
          <w:rtl/>
          <w:lang w:eastAsia="ar-SA"/>
        </w:rPr>
        <w:t>ن غ</w:t>
      </w:r>
      <w:r>
        <w:rPr>
          <w:rFonts w:hint="cs"/>
          <w:szCs w:val="28"/>
          <w:rtl/>
          <w:lang w:eastAsia="ar-SA"/>
        </w:rPr>
        <w:t>َ</w:t>
      </w:r>
      <w:r w:rsidRPr="0059009E">
        <w:rPr>
          <w:rFonts w:hint="cs"/>
          <w:szCs w:val="28"/>
          <w:rtl/>
          <w:lang w:eastAsia="ar-SA"/>
        </w:rPr>
        <w:t>ر</w:t>
      </w:r>
      <w:r>
        <w:rPr>
          <w:rFonts w:hint="cs"/>
          <w:szCs w:val="28"/>
          <w:rtl/>
          <w:lang w:eastAsia="ar-SA"/>
        </w:rPr>
        <w:t>ِ</w:t>
      </w:r>
      <w:r w:rsidRPr="0059009E">
        <w:rPr>
          <w:rFonts w:hint="cs"/>
          <w:szCs w:val="28"/>
          <w:rtl/>
          <w:lang w:eastAsia="ar-SA"/>
        </w:rPr>
        <w:t>يب ص</w:t>
      </w:r>
      <w:r>
        <w:rPr>
          <w:rFonts w:hint="cs"/>
          <w:szCs w:val="28"/>
          <w:rtl/>
          <w:lang w:eastAsia="ar-SA"/>
        </w:rPr>
        <w:t>َ</w:t>
      </w:r>
      <w:r w:rsidRPr="0059009E">
        <w:rPr>
          <w:rFonts w:hint="cs"/>
          <w:szCs w:val="28"/>
          <w:rtl/>
          <w:lang w:eastAsia="ar-SA"/>
        </w:rPr>
        <w:t>ح</w:t>
      </w:r>
      <w:r>
        <w:rPr>
          <w:rFonts w:hint="cs"/>
          <w:szCs w:val="28"/>
          <w:rtl/>
          <w:lang w:eastAsia="ar-SA"/>
        </w:rPr>
        <w:t>ِ</w:t>
      </w:r>
      <w:r w:rsidRPr="0059009E">
        <w:rPr>
          <w:rFonts w:hint="cs"/>
          <w:szCs w:val="28"/>
          <w:rtl/>
          <w:lang w:eastAsia="ar-SA"/>
        </w:rPr>
        <w:t>يح</w:t>
      </w:r>
      <w:r>
        <w:rPr>
          <w:rFonts w:hint="cs"/>
          <w:szCs w:val="28"/>
          <w:rtl/>
          <w:lang w:eastAsia="ar-SA"/>
        </w:rPr>
        <w:t xml:space="preserve"> "</w:t>
      </w:r>
      <w:r w:rsidRPr="0059009E">
        <w:rPr>
          <w:rFonts w:hint="cs"/>
          <w:szCs w:val="28"/>
          <w:rtl/>
          <w:lang w:eastAsia="ar-SA"/>
        </w:rPr>
        <w:t>.</w:t>
      </w:r>
    </w:p>
  </w:footnote>
  <w:footnote w:id="521">
    <w:p w14:paraId="1CE56E3D"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r>
        <w:rPr>
          <w:rFonts w:ascii="AXtManalBLack" w:hAnsi="AXtManalBLack"/>
          <w:szCs w:val="28"/>
        </w:rPr>
        <w:t></w:t>
      </w:r>
      <w:r>
        <w:rPr>
          <w:rFonts w:ascii="AXtManalBLack" w:hAnsi="AXtManalBLack"/>
          <w:szCs w:val="28"/>
          <w:rtl/>
        </w:rPr>
        <w:t>:</w:t>
      </w:r>
    </w:p>
    <w:p w14:paraId="28C2D714"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 بيان أنَّ اللِّباس صِيانَة لِلمرَأة وحِفْظ لِكَرامَتِها</w:t>
      </w:r>
      <w:r>
        <w:rPr>
          <w:rFonts w:ascii="Lotus-Bold" w:hAnsi="AXtManalBLack" w:hint="cs"/>
          <w:szCs w:val="28"/>
        </w:rPr>
        <w:t xml:space="preserve"> .</w:t>
      </w:r>
    </w:p>
    <w:p w14:paraId="55C1E797"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2- التَّعريف بصِفَة لِباس المرأةِ وما تختَصّ به</w:t>
      </w:r>
      <w:r>
        <w:rPr>
          <w:rFonts w:ascii="Lotus-Bold" w:hAnsi="AXtManalBLack" w:hint="cs"/>
          <w:szCs w:val="28"/>
        </w:rPr>
        <w:t xml:space="preserve"> .</w:t>
      </w:r>
    </w:p>
    <w:p w14:paraId="0ADE7715" w14:textId="77777777" w:rsidR="00AC1072" w:rsidRDefault="00AC1072" w:rsidP="00CB4068">
      <w:pPr>
        <w:widowControl w:val="0"/>
        <w:ind w:left="397" w:hanging="397"/>
        <w:rPr>
          <w:rFonts w:ascii="Lotus Linotype" w:hAnsi="Lotus Linotype"/>
          <w:szCs w:val="28"/>
        </w:rPr>
      </w:pPr>
      <w:r>
        <w:rPr>
          <w:rFonts w:ascii="Lotus-Bold" w:hAnsi="AXtManalBLack"/>
          <w:szCs w:val="28"/>
          <w:rtl/>
        </w:rPr>
        <w:t xml:space="preserve"> 3- </w:t>
      </w:r>
      <w:r>
        <w:rPr>
          <w:szCs w:val="28"/>
          <w:rtl/>
        </w:rPr>
        <w:t>التَّنبيه على محاذِير في اللِّباس.</w:t>
      </w:r>
    </w:p>
  </w:footnote>
  <w:footnote w:id="522">
    <w:p w14:paraId="138B1156"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أخرجه مسلم في صحيحه (3/680).</w:t>
      </w:r>
    </w:p>
  </w:footnote>
  <w:footnote w:id="523">
    <w:p w14:paraId="5924C64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(10/332).</w:t>
      </w:r>
    </w:p>
  </w:footnote>
  <w:footnote w:id="524">
    <w:p w14:paraId="72D6F71E"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(21). والغَلَس: ظُلْمَة اللَّيل.</w:t>
      </w:r>
    </w:p>
  </w:footnote>
  <w:footnote w:id="525">
    <w:p w14:paraId="3BD320A0"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رواه أبو داود في سُننه (4/41)، والترمذي في سننه (4/197)، وقال:" حدِيث حَسَن ".</w:t>
      </w:r>
    </w:p>
  </w:footnote>
  <w:footnote w:id="526">
    <w:p w14:paraId="2D97752A" w14:textId="77777777" w:rsidR="00AC1072" w:rsidRDefault="00AC1072" w:rsidP="00CB4068">
      <w:pPr>
        <w:widowControl w:val="0"/>
        <w:autoSpaceDE w:val="0"/>
        <w:autoSpaceDN w:val="0"/>
        <w:adjustRightInd w:val="0"/>
        <w:ind w:left="397" w:hanging="397"/>
        <w:rPr>
          <w:rFonts w:ascii="Lotus-Bold"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رواه أبو داود في سننه (4/44)، وقال المنذرِي:" في إسنادِه عبد الرَّحمن بن ثابت بن ثوبان. وهو ضعيف ". مختصر سنن أبي داود للمُنذري (6/125)، وفي بلوغ المرام (464) قال:" صَحَّحه ابن حبان "</w:t>
      </w:r>
      <w:r>
        <w:rPr>
          <w:rFonts w:ascii="Lotus-Bold" w:hAnsi="AXtManalBLack" w:hint="cs"/>
          <w:szCs w:val="28"/>
        </w:rPr>
        <w:t xml:space="preserve"> .</w:t>
      </w:r>
    </w:p>
  </w:footnote>
  <w:footnote w:id="527">
    <w:p w14:paraId="26769A56"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2F0B930F"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إفهام الطُّلّاب يُسْرَ الشَّرِيعَة الإسلاميَّة في اتِّخاذ الزِّينَة</w:t>
      </w:r>
      <w:r>
        <w:rPr>
          <w:rFonts w:ascii="Lotus-Bold" w:hAnsi="AXtManalBLack" w:hint="cs"/>
          <w:szCs w:val="28"/>
        </w:rPr>
        <w:t xml:space="preserve"> .</w:t>
      </w:r>
    </w:p>
    <w:p w14:paraId="6A157AAB"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2-</w:t>
      </w:r>
      <w:r>
        <w:rPr>
          <w:rFonts w:ascii="Lotus-Bold" w:hAnsi="AXtManalBLack" w:hint="cs"/>
          <w:szCs w:val="28"/>
        </w:rPr>
        <w:t xml:space="preserve"> </w:t>
      </w:r>
      <w:r>
        <w:rPr>
          <w:szCs w:val="28"/>
          <w:rtl/>
        </w:rPr>
        <w:t>التَّعريف بِالزِّينة المأذون فيها وحدودها</w:t>
      </w:r>
      <w:r>
        <w:rPr>
          <w:rFonts w:ascii="Lotus-Bold" w:hAnsi="AXtManalBLack" w:hint="cs"/>
          <w:szCs w:val="28"/>
        </w:rPr>
        <w:t xml:space="preserve"> .</w:t>
      </w:r>
    </w:p>
    <w:p w14:paraId="550FD241" w14:textId="77777777" w:rsidR="00AC1072" w:rsidRDefault="00AC1072" w:rsidP="00CB4068">
      <w:pPr>
        <w:widowControl w:val="0"/>
        <w:ind w:left="397" w:hanging="397"/>
        <w:rPr>
          <w:rFonts w:ascii="Lotus Linotype" w:hAnsi="Lotus Linotype"/>
          <w:szCs w:val="28"/>
        </w:rPr>
      </w:pPr>
      <w:r>
        <w:rPr>
          <w:rFonts w:ascii="Lotus-Bold" w:hAnsi="AXtManalBLack"/>
          <w:szCs w:val="28"/>
          <w:rtl/>
        </w:rPr>
        <w:t>3-</w:t>
      </w:r>
      <w:r>
        <w:rPr>
          <w:rFonts w:ascii="Lotus-Bold" w:hAnsi="AXtManalBLack" w:hint="cs"/>
          <w:szCs w:val="28"/>
        </w:rPr>
        <w:t xml:space="preserve"> </w:t>
      </w:r>
      <w:r>
        <w:rPr>
          <w:szCs w:val="28"/>
          <w:rtl/>
        </w:rPr>
        <w:t>التَّنبِيه على محاذِير في الزِّينة.</w:t>
      </w:r>
    </w:p>
  </w:footnote>
  <w:footnote w:id="528">
    <w:p w14:paraId="5B01E32D" w14:textId="77777777" w:rsidR="00AC1072" w:rsidRDefault="00AC1072" w:rsidP="00CB4068">
      <w:pPr>
        <w:widowControl w:val="0"/>
        <w:ind w:left="397" w:hanging="397"/>
        <w:rPr>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تجب الزكاة في الحليّ مِن الذَّهب والفضَّة إذا كان مُتَّخَذاً للتِّجارة والتَّكَسُّب والادِّخار؛ لأنَّه مِن عُروضِ التِّجارة.</w:t>
      </w:r>
    </w:p>
    <w:p w14:paraId="72750DD6" w14:textId="77777777" w:rsidR="00AC1072" w:rsidRDefault="00AC1072" w:rsidP="00CB4068">
      <w:pPr>
        <w:widowControl w:val="0"/>
        <w:ind w:left="397" w:hanging="397"/>
        <w:rPr>
          <w:rFonts w:ascii="Lotus Linotype" w:hAnsi="Lotus Linotype"/>
          <w:szCs w:val="28"/>
          <w:rtl/>
        </w:rPr>
      </w:pPr>
      <w:r>
        <w:rPr>
          <w:szCs w:val="28"/>
          <w:rtl/>
        </w:rPr>
        <w:t>لا تجب الزكاة فيما تَسْتَعْمِله المرأةُ مِن الذَّهَب والفِضَّة؛ لأنَّه مِن حاجاتها الأصلِيَّة، وهو مَرْصَد لاستِعمال مُباحٍ، كالثِّياب والأثاث، فإن أخرجت زكاته فهو أَحْوَط. وينبغي لها أن تُعِيرَه لِمَثِيلاتها مِن النِّساءِ. ولمزيد اطلاع ينظر: المغني (4/22)، والرَّوض المربع بحاشية الشَّيخ العنقري (1/384).</w:t>
      </w:r>
    </w:p>
  </w:footnote>
  <w:footnote w:id="529">
    <w:p w14:paraId="0FA0B87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w:t>
      </w:r>
      <w:r>
        <w:rPr>
          <w:szCs w:val="28"/>
          <w:rtl/>
        </w:rPr>
        <w:t xml:space="preserve"> رواه البخاري في صحيحه (10/366).</w:t>
      </w:r>
    </w:p>
  </w:footnote>
  <w:footnote w:id="530">
    <w:p w14:paraId="23D07788"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(1/328)، وأبو داود في سننه (4/79).</w:t>
      </w:r>
    </w:p>
  </w:footnote>
  <w:footnote w:id="531">
    <w:p w14:paraId="0F8663E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الترمذي في سننه (4/194)، وقال:" حديث حَسَنٌ صحيح ".</w:t>
      </w:r>
    </w:p>
  </w:footnote>
  <w:footnote w:id="532">
    <w:p w14:paraId="31B2E03F"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الترمذي في سنُنِه (4/195).</w:t>
      </w:r>
    </w:p>
  </w:footnote>
  <w:footnote w:id="533">
    <w:p w14:paraId="3651902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(1/221).</w:t>
      </w:r>
    </w:p>
  </w:footnote>
  <w:footnote w:id="534">
    <w:p w14:paraId="72130126"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(1/222).</w:t>
      </w:r>
    </w:p>
  </w:footnote>
  <w:footnote w:id="535">
    <w:p w14:paraId="5E2013BA"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فيما اتَّفق عليه الشَّيخان (130).</w:t>
      </w:r>
    </w:p>
  </w:footnote>
  <w:footnote w:id="536">
    <w:p w14:paraId="0FA1A967"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(3/1660).</w:t>
      </w:r>
    </w:p>
  </w:footnote>
  <w:footnote w:id="537">
    <w:p w14:paraId="47EC9E4C"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(1/100)، وينظر: رياض الصّالحين (571).</w:t>
      </w:r>
    </w:p>
  </w:footnote>
  <w:footnote w:id="538">
    <w:p w14:paraId="5B81A732"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(3/1679).</w:t>
      </w:r>
    </w:p>
  </w:footnote>
  <w:footnote w:id="539">
    <w:p w14:paraId="17F7FDFC"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متَّفق عليه. اللُّؤلؤ والمرجان فيما اتَّفق عليه الشَّيخان (723). </w:t>
      </w:r>
    </w:p>
  </w:footnote>
  <w:footnote w:id="540">
    <w:p w14:paraId="1FD777B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(4/92)، والترمذي في سننه (3/152) وقال:" حديث حَسَن غريب ".</w:t>
      </w:r>
    </w:p>
  </w:footnote>
  <w:footnote w:id="541">
    <w:p w14:paraId="2817EEFD"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(10/387). وينظر: فتح الباري (10/377).</w:t>
      </w:r>
    </w:p>
  </w:footnote>
  <w:footnote w:id="542">
    <w:p w14:paraId="3938150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(724).</w:t>
      </w:r>
    </w:p>
  </w:footnote>
  <w:footnote w:id="543">
    <w:p w14:paraId="378BCBCB"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(10/374).</w:t>
      </w:r>
    </w:p>
  </w:footnote>
  <w:footnote w:id="544">
    <w:p w14:paraId="0915F63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البخاري في صحيحه (10/379).</w:t>
      </w:r>
    </w:p>
  </w:footnote>
  <w:footnote w:id="545">
    <w:p w14:paraId="2A92D8FF"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(4/69)، وصحَّح إسناده النَّوَوِي. ينظر: رياض الصّالحين (335).</w:t>
      </w:r>
    </w:p>
  </w:footnote>
  <w:footnote w:id="546">
    <w:p w14:paraId="5E9B79A3"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(1/277).</w:t>
      </w:r>
    </w:p>
  </w:footnote>
  <w:footnote w:id="547">
    <w:p w14:paraId="0D965B9A"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5C44E04F"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أحكام المعاملات في الشريعة الإسلامية وأبرز خصائصها.</w:t>
      </w:r>
    </w:p>
    <w:p w14:paraId="595E2DD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 xml:space="preserve">      2- الأصل في المعاملات.</w:t>
      </w:r>
    </w:p>
    <w:p w14:paraId="0D113D3E"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 xml:space="preserve">      3- آداب التجارة.</w:t>
      </w:r>
    </w:p>
  </w:footnote>
  <w:footnote w:id="548">
    <w:p w14:paraId="69672679" w14:textId="77777777" w:rsidR="00AC1072" w:rsidRPr="005D5B66" w:rsidRDefault="00AC1072" w:rsidP="00CB4068">
      <w:pPr>
        <w:widowControl w:val="0"/>
        <w:tabs>
          <w:tab w:val="left" w:pos="3598"/>
          <w:tab w:val="center" w:pos="4251"/>
        </w:tabs>
        <w:ind w:left="397" w:hanging="397"/>
        <w:outlineLvl w:val="0"/>
        <w:rPr>
          <w:szCs w:val="28"/>
          <w:lang w:eastAsia="ar-SA"/>
        </w:rPr>
      </w:pPr>
      <w:r w:rsidRPr="005D5B66">
        <w:rPr>
          <w:rFonts w:hint="cs"/>
          <w:szCs w:val="28"/>
          <w:rtl/>
          <w:lang w:eastAsia="ar-SA"/>
        </w:rPr>
        <w:t>(</w:t>
      </w:r>
      <w:r w:rsidRPr="005D5B66">
        <w:rPr>
          <w:szCs w:val="28"/>
          <w:rtl/>
          <w:lang w:eastAsia="ar-SA"/>
        </w:rPr>
        <w:footnoteRef/>
      </w:r>
      <w:r w:rsidRPr="005D5B66">
        <w:rPr>
          <w:szCs w:val="28"/>
          <w:rtl/>
          <w:lang w:eastAsia="ar-SA"/>
        </w:rPr>
        <w:t xml:space="preserve">) </w:t>
      </w:r>
      <w:r w:rsidRPr="005D5B66">
        <w:rPr>
          <w:rFonts w:hint="cs"/>
          <w:szCs w:val="28"/>
          <w:rtl/>
          <w:lang w:eastAsia="ar-SA"/>
        </w:rPr>
        <w:t>له أمث</w:t>
      </w:r>
      <w:r>
        <w:rPr>
          <w:rFonts w:hint="cs"/>
          <w:szCs w:val="28"/>
          <w:rtl/>
          <w:lang w:eastAsia="ar-SA"/>
        </w:rPr>
        <w:t>ِ</w:t>
      </w:r>
      <w:r w:rsidRPr="005D5B66">
        <w:rPr>
          <w:rFonts w:hint="cs"/>
          <w:szCs w:val="28"/>
          <w:rtl/>
          <w:lang w:eastAsia="ar-SA"/>
        </w:rPr>
        <w:t>لة كث</w:t>
      </w:r>
      <w:r>
        <w:rPr>
          <w:rFonts w:hint="cs"/>
          <w:szCs w:val="28"/>
          <w:rtl/>
          <w:lang w:eastAsia="ar-SA"/>
        </w:rPr>
        <w:t>ِ</w:t>
      </w:r>
      <w:r w:rsidRPr="005D5B66">
        <w:rPr>
          <w:rFonts w:hint="cs"/>
          <w:szCs w:val="28"/>
          <w:rtl/>
          <w:lang w:eastAsia="ar-SA"/>
        </w:rPr>
        <w:t>ير</w:t>
      </w:r>
      <w:r>
        <w:rPr>
          <w:rFonts w:hint="cs"/>
          <w:szCs w:val="28"/>
          <w:rtl/>
          <w:lang w:eastAsia="ar-SA"/>
        </w:rPr>
        <w:t>َ</w:t>
      </w:r>
      <w:r w:rsidRPr="005D5B66">
        <w:rPr>
          <w:rFonts w:hint="cs"/>
          <w:szCs w:val="28"/>
          <w:rtl/>
          <w:lang w:eastAsia="ar-SA"/>
        </w:rPr>
        <w:t>ة منها: مباد</w:t>
      </w:r>
      <w:r>
        <w:rPr>
          <w:rFonts w:hint="cs"/>
          <w:szCs w:val="28"/>
          <w:rtl/>
          <w:lang w:eastAsia="ar-SA"/>
        </w:rPr>
        <w:t>َ</w:t>
      </w:r>
      <w:r w:rsidRPr="005D5B66">
        <w:rPr>
          <w:rFonts w:hint="cs"/>
          <w:szCs w:val="28"/>
          <w:rtl/>
          <w:lang w:eastAsia="ar-SA"/>
        </w:rPr>
        <w:t>ل</w:t>
      </w:r>
      <w:r>
        <w:rPr>
          <w:rFonts w:hint="cs"/>
          <w:szCs w:val="28"/>
          <w:rtl/>
          <w:lang w:eastAsia="ar-SA"/>
        </w:rPr>
        <w:t>َ</w:t>
      </w:r>
      <w:r w:rsidRPr="005D5B66">
        <w:rPr>
          <w:rFonts w:hint="cs"/>
          <w:szCs w:val="28"/>
          <w:rtl/>
          <w:lang w:eastAsia="ar-SA"/>
        </w:rPr>
        <w:t>ة الب</w:t>
      </w:r>
      <w:r>
        <w:rPr>
          <w:rFonts w:hint="cs"/>
          <w:szCs w:val="28"/>
          <w:rtl/>
          <w:lang w:eastAsia="ar-SA"/>
        </w:rPr>
        <w:t>ُ</w:t>
      </w:r>
      <w:r w:rsidRPr="005D5B66">
        <w:rPr>
          <w:rFonts w:hint="cs"/>
          <w:szCs w:val="28"/>
          <w:rtl/>
          <w:lang w:eastAsia="ar-SA"/>
        </w:rPr>
        <w:t>ر</w:t>
      </w:r>
      <w:r>
        <w:rPr>
          <w:rFonts w:hint="cs"/>
          <w:szCs w:val="28"/>
          <w:rtl/>
          <w:lang w:eastAsia="ar-SA"/>
        </w:rPr>
        <w:t>ّ</w:t>
      </w:r>
      <w:r w:rsidRPr="005D5B66">
        <w:rPr>
          <w:rFonts w:hint="cs"/>
          <w:szCs w:val="28"/>
          <w:rtl/>
          <w:lang w:eastAsia="ar-SA"/>
        </w:rPr>
        <w:t xml:space="preserve"> ب</w:t>
      </w:r>
      <w:r>
        <w:rPr>
          <w:rFonts w:hint="cs"/>
          <w:szCs w:val="28"/>
          <w:rtl/>
          <w:lang w:eastAsia="ar-SA"/>
        </w:rPr>
        <w:t>ِ</w:t>
      </w:r>
      <w:r w:rsidRPr="005D5B66">
        <w:rPr>
          <w:rFonts w:hint="cs"/>
          <w:szCs w:val="28"/>
          <w:rtl/>
          <w:lang w:eastAsia="ar-SA"/>
        </w:rPr>
        <w:t>الب</w:t>
      </w:r>
      <w:r>
        <w:rPr>
          <w:rFonts w:hint="cs"/>
          <w:szCs w:val="28"/>
          <w:rtl/>
          <w:lang w:eastAsia="ar-SA"/>
        </w:rPr>
        <w:t>ُ</w:t>
      </w:r>
      <w:r w:rsidRPr="005D5B66">
        <w:rPr>
          <w:rFonts w:hint="cs"/>
          <w:szCs w:val="28"/>
          <w:rtl/>
          <w:lang w:eastAsia="ar-SA"/>
        </w:rPr>
        <w:t>ر</w:t>
      </w:r>
      <w:r>
        <w:rPr>
          <w:rFonts w:hint="cs"/>
          <w:szCs w:val="28"/>
          <w:rtl/>
          <w:lang w:eastAsia="ar-SA"/>
        </w:rPr>
        <w:t>ّ</w:t>
      </w:r>
      <w:r w:rsidRPr="005D5B66">
        <w:rPr>
          <w:rFonts w:hint="cs"/>
          <w:szCs w:val="28"/>
          <w:rtl/>
          <w:lang w:eastAsia="ar-SA"/>
        </w:rPr>
        <w:t xml:space="preserve"> إلى أ</w:t>
      </w:r>
      <w:r>
        <w:rPr>
          <w:rFonts w:hint="cs"/>
          <w:szCs w:val="28"/>
          <w:rtl/>
          <w:lang w:eastAsia="ar-SA"/>
        </w:rPr>
        <w:t>َ</w:t>
      </w:r>
      <w:r w:rsidRPr="005D5B66">
        <w:rPr>
          <w:rFonts w:hint="cs"/>
          <w:szCs w:val="28"/>
          <w:rtl/>
          <w:lang w:eastAsia="ar-SA"/>
        </w:rPr>
        <w:t>ج</w:t>
      </w:r>
      <w:r>
        <w:rPr>
          <w:rFonts w:hint="cs"/>
          <w:szCs w:val="28"/>
          <w:rtl/>
          <w:lang w:eastAsia="ar-SA"/>
        </w:rPr>
        <w:t>َ</w:t>
      </w:r>
      <w:r w:rsidRPr="005D5B66">
        <w:rPr>
          <w:rFonts w:hint="cs"/>
          <w:szCs w:val="28"/>
          <w:rtl/>
          <w:lang w:eastAsia="ar-SA"/>
        </w:rPr>
        <w:t>ل</w:t>
      </w:r>
      <w:r>
        <w:rPr>
          <w:rFonts w:hint="cs"/>
          <w:szCs w:val="28"/>
          <w:rtl/>
          <w:lang w:eastAsia="ar-SA"/>
        </w:rPr>
        <w:t>ٍ</w:t>
      </w:r>
      <w:r w:rsidRPr="005D5B66">
        <w:rPr>
          <w:rFonts w:hint="cs"/>
          <w:szCs w:val="28"/>
          <w:rtl/>
          <w:lang w:eastAsia="ar-SA"/>
        </w:rPr>
        <w:t xml:space="preserve"> مث</w:t>
      </w:r>
      <w:r>
        <w:rPr>
          <w:rFonts w:hint="cs"/>
          <w:szCs w:val="28"/>
          <w:rtl/>
          <w:lang w:eastAsia="ar-SA"/>
        </w:rPr>
        <w:t>َ</w:t>
      </w:r>
      <w:r w:rsidRPr="005D5B66">
        <w:rPr>
          <w:rFonts w:hint="cs"/>
          <w:szCs w:val="28"/>
          <w:rtl/>
          <w:lang w:eastAsia="ar-SA"/>
        </w:rPr>
        <w:t>لاً فإن كان الق</w:t>
      </w:r>
      <w:r>
        <w:rPr>
          <w:rFonts w:hint="cs"/>
          <w:szCs w:val="28"/>
          <w:rtl/>
          <w:lang w:eastAsia="ar-SA"/>
        </w:rPr>
        <w:t>َ</w:t>
      </w:r>
      <w:r w:rsidRPr="005D5B66">
        <w:rPr>
          <w:rFonts w:hint="cs"/>
          <w:szCs w:val="28"/>
          <w:rtl/>
          <w:lang w:eastAsia="ar-SA"/>
        </w:rPr>
        <w:t>ص</w:t>
      </w:r>
      <w:r>
        <w:rPr>
          <w:rFonts w:hint="cs"/>
          <w:szCs w:val="28"/>
          <w:rtl/>
          <w:lang w:eastAsia="ar-SA"/>
        </w:rPr>
        <w:t>ْ</w:t>
      </w:r>
      <w:r w:rsidRPr="005D5B66">
        <w:rPr>
          <w:rFonts w:hint="cs"/>
          <w:szCs w:val="28"/>
          <w:rtl/>
          <w:lang w:eastAsia="ar-SA"/>
        </w:rPr>
        <w:t>د م</w:t>
      </w:r>
      <w:r>
        <w:rPr>
          <w:rFonts w:hint="cs"/>
          <w:szCs w:val="28"/>
          <w:rtl/>
          <w:lang w:eastAsia="ar-SA"/>
        </w:rPr>
        <w:t>ِ</w:t>
      </w:r>
      <w:r w:rsidRPr="005D5B66">
        <w:rPr>
          <w:rFonts w:hint="cs"/>
          <w:szCs w:val="28"/>
          <w:rtl/>
          <w:lang w:eastAsia="ar-SA"/>
        </w:rPr>
        <w:t>ن المباد</w:t>
      </w:r>
      <w:r>
        <w:rPr>
          <w:rFonts w:hint="cs"/>
          <w:szCs w:val="28"/>
          <w:rtl/>
          <w:lang w:eastAsia="ar-SA"/>
        </w:rPr>
        <w:t>َ</w:t>
      </w:r>
      <w:r w:rsidRPr="005D5B66">
        <w:rPr>
          <w:rFonts w:hint="cs"/>
          <w:szCs w:val="28"/>
          <w:rtl/>
          <w:lang w:eastAsia="ar-SA"/>
        </w:rPr>
        <w:t>ل</w:t>
      </w:r>
      <w:r>
        <w:rPr>
          <w:rFonts w:hint="cs"/>
          <w:szCs w:val="28"/>
          <w:rtl/>
          <w:lang w:eastAsia="ar-SA"/>
        </w:rPr>
        <w:t>َ</w:t>
      </w:r>
      <w:r w:rsidRPr="005D5B66">
        <w:rPr>
          <w:rFonts w:hint="cs"/>
          <w:szCs w:val="28"/>
          <w:rtl/>
          <w:lang w:eastAsia="ar-SA"/>
        </w:rPr>
        <w:t>ة الب</w:t>
      </w:r>
      <w:r>
        <w:rPr>
          <w:rFonts w:hint="cs"/>
          <w:szCs w:val="28"/>
          <w:rtl/>
          <w:lang w:eastAsia="ar-SA"/>
        </w:rPr>
        <w:t>َ</w:t>
      </w:r>
      <w:r w:rsidRPr="005D5B66">
        <w:rPr>
          <w:rFonts w:hint="cs"/>
          <w:szCs w:val="28"/>
          <w:rtl/>
          <w:lang w:eastAsia="ar-SA"/>
        </w:rPr>
        <w:t>ي</w:t>
      </w:r>
      <w:r>
        <w:rPr>
          <w:rFonts w:hint="cs"/>
          <w:szCs w:val="28"/>
          <w:rtl/>
          <w:lang w:eastAsia="ar-SA"/>
        </w:rPr>
        <w:t>ْ</w:t>
      </w:r>
      <w:r w:rsidRPr="005D5B66">
        <w:rPr>
          <w:rFonts w:hint="cs"/>
          <w:szCs w:val="28"/>
          <w:rtl/>
          <w:lang w:eastAsia="ar-SA"/>
        </w:rPr>
        <w:t>ع ف</w:t>
      </w:r>
      <w:r>
        <w:rPr>
          <w:rFonts w:hint="cs"/>
          <w:szCs w:val="28"/>
          <w:rtl/>
          <w:lang w:eastAsia="ar-SA"/>
        </w:rPr>
        <w:t>َ</w:t>
      </w:r>
      <w:r w:rsidRPr="005D5B66">
        <w:rPr>
          <w:rFonts w:hint="cs"/>
          <w:szCs w:val="28"/>
          <w:rtl/>
          <w:lang w:eastAsia="ar-SA"/>
        </w:rPr>
        <w:t>حرام</w:t>
      </w:r>
      <w:r>
        <w:rPr>
          <w:rFonts w:hint="cs"/>
          <w:szCs w:val="28"/>
          <w:rtl/>
          <w:lang w:eastAsia="ar-SA"/>
        </w:rPr>
        <w:t>ٌ؛</w:t>
      </w:r>
      <w:r w:rsidRPr="005D5B66">
        <w:rPr>
          <w:rFonts w:hint="cs"/>
          <w:szCs w:val="28"/>
          <w:rtl/>
          <w:lang w:eastAsia="ar-SA"/>
        </w:rPr>
        <w:t xml:space="preserve"> لأن</w:t>
      </w:r>
      <w:r>
        <w:rPr>
          <w:rFonts w:hint="cs"/>
          <w:szCs w:val="28"/>
          <w:rtl/>
          <w:lang w:eastAsia="ar-SA"/>
        </w:rPr>
        <w:t>َّ</w:t>
      </w:r>
      <w:r w:rsidRPr="005D5B66">
        <w:rPr>
          <w:rFonts w:hint="cs"/>
          <w:szCs w:val="28"/>
          <w:rtl/>
          <w:lang w:eastAsia="ar-SA"/>
        </w:rPr>
        <w:t>ه ر</w:t>
      </w:r>
      <w:r>
        <w:rPr>
          <w:rFonts w:hint="cs"/>
          <w:szCs w:val="28"/>
          <w:rtl/>
          <w:lang w:eastAsia="ar-SA"/>
        </w:rPr>
        <w:t>ِ</w:t>
      </w:r>
      <w:r w:rsidRPr="005D5B66">
        <w:rPr>
          <w:rFonts w:hint="cs"/>
          <w:szCs w:val="28"/>
          <w:rtl/>
          <w:lang w:eastAsia="ar-SA"/>
        </w:rPr>
        <w:t>با ن</w:t>
      </w:r>
      <w:r>
        <w:rPr>
          <w:rFonts w:hint="cs"/>
          <w:szCs w:val="28"/>
          <w:rtl/>
          <w:lang w:eastAsia="ar-SA"/>
        </w:rPr>
        <w:t>َ</w:t>
      </w:r>
      <w:r w:rsidRPr="005D5B66">
        <w:rPr>
          <w:rFonts w:hint="cs"/>
          <w:szCs w:val="28"/>
          <w:rtl/>
          <w:lang w:eastAsia="ar-SA"/>
        </w:rPr>
        <w:t>س</w:t>
      </w:r>
      <w:r>
        <w:rPr>
          <w:rFonts w:hint="cs"/>
          <w:szCs w:val="28"/>
          <w:rtl/>
          <w:lang w:eastAsia="ar-SA"/>
        </w:rPr>
        <w:t>ِ</w:t>
      </w:r>
      <w:r w:rsidRPr="005D5B66">
        <w:rPr>
          <w:rFonts w:hint="cs"/>
          <w:szCs w:val="28"/>
          <w:rtl/>
          <w:lang w:eastAsia="ar-SA"/>
        </w:rPr>
        <w:t>يئ</w:t>
      </w:r>
      <w:r>
        <w:rPr>
          <w:rFonts w:hint="cs"/>
          <w:szCs w:val="28"/>
          <w:rtl/>
          <w:lang w:eastAsia="ar-SA"/>
        </w:rPr>
        <w:t>َ</w:t>
      </w:r>
      <w:r w:rsidRPr="005D5B66">
        <w:rPr>
          <w:rFonts w:hint="cs"/>
          <w:szCs w:val="28"/>
          <w:rtl/>
          <w:lang w:eastAsia="ar-SA"/>
        </w:rPr>
        <w:t>ة، وإن كان الق</w:t>
      </w:r>
      <w:r>
        <w:rPr>
          <w:rFonts w:hint="cs"/>
          <w:szCs w:val="28"/>
          <w:rtl/>
          <w:lang w:eastAsia="ar-SA"/>
        </w:rPr>
        <w:t>َ</w:t>
      </w:r>
      <w:r w:rsidRPr="005D5B66">
        <w:rPr>
          <w:rFonts w:hint="cs"/>
          <w:szCs w:val="28"/>
          <w:rtl/>
          <w:lang w:eastAsia="ar-SA"/>
        </w:rPr>
        <w:t>ص</w:t>
      </w:r>
      <w:r>
        <w:rPr>
          <w:rFonts w:hint="cs"/>
          <w:szCs w:val="28"/>
          <w:rtl/>
          <w:lang w:eastAsia="ar-SA"/>
        </w:rPr>
        <w:t>ْ</w:t>
      </w:r>
      <w:r w:rsidRPr="005D5B66">
        <w:rPr>
          <w:rFonts w:hint="cs"/>
          <w:szCs w:val="28"/>
          <w:rtl/>
          <w:lang w:eastAsia="ar-SA"/>
        </w:rPr>
        <w:t>د منها الق</w:t>
      </w:r>
      <w:r>
        <w:rPr>
          <w:rFonts w:hint="cs"/>
          <w:szCs w:val="28"/>
          <w:rtl/>
          <w:lang w:eastAsia="ar-SA"/>
        </w:rPr>
        <w:t>َ</w:t>
      </w:r>
      <w:r w:rsidRPr="005D5B66">
        <w:rPr>
          <w:rFonts w:hint="cs"/>
          <w:szCs w:val="28"/>
          <w:rtl/>
          <w:lang w:eastAsia="ar-SA"/>
        </w:rPr>
        <w:t>ر</w:t>
      </w:r>
      <w:r>
        <w:rPr>
          <w:rFonts w:hint="cs"/>
          <w:szCs w:val="28"/>
          <w:rtl/>
          <w:lang w:eastAsia="ar-SA"/>
        </w:rPr>
        <w:t>ْ</w:t>
      </w:r>
      <w:r w:rsidRPr="005D5B66">
        <w:rPr>
          <w:rFonts w:hint="cs"/>
          <w:szCs w:val="28"/>
          <w:rtl/>
          <w:lang w:eastAsia="ar-SA"/>
        </w:rPr>
        <w:t>ض ف</w:t>
      </w:r>
      <w:r>
        <w:rPr>
          <w:rFonts w:hint="cs"/>
          <w:szCs w:val="28"/>
          <w:rtl/>
          <w:lang w:eastAsia="ar-SA"/>
        </w:rPr>
        <w:t>َ</w:t>
      </w:r>
      <w:r w:rsidRPr="005D5B66">
        <w:rPr>
          <w:rFonts w:hint="cs"/>
          <w:szCs w:val="28"/>
          <w:rtl/>
          <w:lang w:eastAsia="ar-SA"/>
        </w:rPr>
        <w:t>جائ</w:t>
      </w:r>
      <w:r>
        <w:rPr>
          <w:rFonts w:hint="cs"/>
          <w:szCs w:val="28"/>
          <w:rtl/>
          <w:lang w:eastAsia="ar-SA"/>
        </w:rPr>
        <w:t>ِ</w:t>
      </w:r>
      <w:r w:rsidRPr="005D5B66">
        <w:rPr>
          <w:rFonts w:hint="cs"/>
          <w:szCs w:val="28"/>
          <w:rtl/>
          <w:lang w:eastAsia="ar-SA"/>
        </w:rPr>
        <w:t>ز، والص</w:t>
      </w:r>
      <w:r>
        <w:rPr>
          <w:rFonts w:hint="cs"/>
          <w:szCs w:val="28"/>
          <w:rtl/>
          <w:lang w:eastAsia="ar-SA"/>
        </w:rPr>
        <w:t>ُّ</w:t>
      </w:r>
      <w:r w:rsidRPr="005D5B66">
        <w:rPr>
          <w:rFonts w:hint="cs"/>
          <w:szCs w:val="28"/>
          <w:rtl/>
          <w:lang w:eastAsia="ar-SA"/>
        </w:rPr>
        <w:t>ور</w:t>
      </w:r>
      <w:r>
        <w:rPr>
          <w:rFonts w:hint="cs"/>
          <w:szCs w:val="28"/>
          <w:rtl/>
          <w:lang w:eastAsia="ar-SA"/>
        </w:rPr>
        <w:t>َ</w:t>
      </w:r>
      <w:r w:rsidRPr="005D5B66">
        <w:rPr>
          <w:rFonts w:hint="cs"/>
          <w:szCs w:val="28"/>
          <w:rtl/>
          <w:lang w:eastAsia="ar-SA"/>
        </w:rPr>
        <w:t>ة واح</w:t>
      </w:r>
      <w:r>
        <w:rPr>
          <w:rFonts w:hint="cs"/>
          <w:szCs w:val="28"/>
          <w:rtl/>
          <w:lang w:eastAsia="ar-SA"/>
        </w:rPr>
        <w:t>ِ</w:t>
      </w:r>
      <w:r w:rsidRPr="005D5B66">
        <w:rPr>
          <w:rFonts w:hint="cs"/>
          <w:szCs w:val="28"/>
          <w:rtl/>
          <w:lang w:eastAsia="ar-SA"/>
        </w:rPr>
        <w:t>د</w:t>
      </w:r>
      <w:r>
        <w:rPr>
          <w:rFonts w:hint="cs"/>
          <w:szCs w:val="28"/>
          <w:rtl/>
          <w:lang w:eastAsia="ar-SA"/>
        </w:rPr>
        <w:t>َ</w:t>
      </w:r>
      <w:r w:rsidRPr="005D5B66">
        <w:rPr>
          <w:rFonts w:hint="cs"/>
          <w:szCs w:val="28"/>
          <w:rtl/>
          <w:lang w:eastAsia="ar-SA"/>
        </w:rPr>
        <w:t>ة وإن</w:t>
      </w:r>
      <w:r>
        <w:rPr>
          <w:rFonts w:hint="cs"/>
          <w:szCs w:val="28"/>
          <w:rtl/>
          <w:lang w:eastAsia="ar-SA"/>
        </w:rPr>
        <w:t>َّ</w:t>
      </w:r>
      <w:r w:rsidRPr="005D5B66">
        <w:rPr>
          <w:rFonts w:hint="cs"/>
          <w:szCs w:val="28"/>
          <w:rtl/>
          <w:lang w:eastAsia="ar-SA"/>
        </w:rPr>
        <w:t>ما اخت</w:t>
      </w:r>
      <w:r>
        <w:rPr>
          <w:rFonts w:hint="cs"/>
          <w:szCs w:val="28"/>
          <w:rtl/>
          <w:lang w:eastAsia="ar-SA"/>
        </w:rPr>
        <w:t>َ</w:t>
      </w:r>
      <w:r w:rsidRPr="005D5B66">
        <w:rPr>
          <w:rFonts w:hint="cs"/>
          <w:szCs w:val="28"/>
          <w:rtl/>
          <w:lang w:eastAsia="ar-SA"/>
        </w:rPr>
        <w:t>ل</w:t>
      </w:r>
      <w:r>
        <w:rPr>
          <w:rFonts w:hint="cs"/>
          <w:szCs w:val="28"/>
          <w:rtl/>
          <w:lang w:eastAsia="ar-SA"/>
        </w:rPr>
        <w:t>َ</w:t>
      </w:r>
      <w:r w:rsidRPr="005D5B66">
        <w:rPr>
          <w:rFonts w:hint="cs"/>
          <w:szCs w:val="28"/>
          <w:rtl/>
          <w:lang w:eastAsia="ar-SA"/>
        </w:rPr>
        <w:t>ف</w:t>
      </w:r>
      <w:r>
        <w:rPr>
          <w:rFonts w:hint="cs"/>
          <w:szCs w:val="28"/>
          <w:rtl/>
          <w:lang w:eastAsia="ar-SA"/>
        </w:rPr>
        <w:t>َ</w:t>
      </w:r>
      <w:r w:rsidRPr="005D5B66">
        <w:rPr>
          <w:rFonts w:hint="cs"/>
          <w:szCs w:val="28"/>
          <w:rtl/>
          <w:lang w:eastAsia="ar-SA"/>
        </w:rPr>
        <w:t>ت المقاص</w:t>
      </w:r>
      <w:r>
        <w:rPr>
          <w:rFonts w:hint="cs"/>
          <w:szCs w:val="28"/>
          <w:rtl/>
          <w:lang w:eastAsia="ar-SA"/>
        </w:rPr>
        <w:t>ِ</w:t>
      </w:r>
      <w:r w:rsidRPr="005D5B66">
        <w:rPr>
          <w:rFonts w:hint="cs"/>
          <w:szCs w:val="28"/>
          <w:rtl/>
          <w:lang w:eastAsia="ar-SA"/>
        </w:rPr>
        <w:t>د، والله هو الر</w:t>
      </w:r>
      <w:r>
        <w:rPr>
          <w:rFonts w:hint="cs"/>
          <w:szCs w:val="28"/>
          <w:rtl/>
          <w:lang w:eastAsia="ar-SA"/>
        </w:rPr>
        <w:t>َّ</w:t>
      </w:r>
      <w:r w:rsidRPr="005D5B66">
        <w:rPr>
          <w:rFonts w:hint="cs"/>
          <w:szCs w:val="28"/>
          <w:rtl/>
          <w:lang w:eastAsia="ar-SA"/>
        </w:rPr>
        <w:t>ق</w:t>
      </w:r>
      <w:r>
        <w:rPr>
          <w:rFonts w:hint="cs"/>
          <w:szCs w:val="28"/>
          <w:rtl/>
          <w:lang w:eastAsia="ar-SA"/>
        </w:rPr>
        <w:t>ِ</w:t>
      </w:r>
      <w:r w:rsidRPr="005D5B66">
        <w:rPr>
          <w:rFonts w:hint="cs"/>
          <w:szCs w:val="28"/>
          <w:rtl/>
          <w:lang w:eastAsia="ar-SA"/>
        </w:rPr>
        <w:t>يب العالم بما تخف</w:t>
      </w:r>
      <w:r>
        <w:rPr>
          <w:rFonts w:hint="cs"/>
          <w:szCs w:val="28"/>
          <w:rtl/>
          <w:lang w:eastAsia="ar-SA"/>
        </w:rPr>
        <w:t>ِ</w:t>
      </w:r>
      <w:r w:rsidRPr="005D5B66">
        <w:rPr>
          <w:rFonts w:hint="cs"/>
          <w:szCs w:val="28"/>
          <w:rtl/>
          <w:lang w:eastAsia="ar-SA"/>
        </w:rPr>
        <w:t>ي الص</w:t>
      </w:r>
      <w:r>
        <w:rPr>
          <w:rFonts w:hint="cs"/>
          <w:szCs w:val="28"/>
          <w:rtl/>
          <w:lang w:eastAsia="ar-SA"/>
        </w:rPr>
        <w:t>ُّ</w:t>
      </w:r>
      <w:r w:rsidRPr="005D5B66">
        <w:rPr>
          <w:rFonts w:hint="cs"/>
          <w:szCs w:val="28"/>
          <w:rtl/>
          <w:lang w:eastAsia="ar-SA"/>
        </w:rPr>
        <w:t>دور</w:t>
      </w:r>
      <w:r>
        <w:rPr>
          <w:rFonts w:hint="cs"/>
          <w:szCs w:val="28"/>
          <w:rtl/>
          <w:lang w:eastAsia="ar-SA"/>
        </w:rPr>
        <w:t>ِ</w:t>
      </w:r>
      <w:r w:rsidRPr="005D5B66">
        <w:rPr>
          <w:rFonts w:hint="cs"/>
          <w:szCs w:val="28"/>
          <w:rtl/>
          <w:lang w:eastAsia="ar-SA"/>
        </w:rPr>
        <w:t>.</w:t>
      </w:r>
    </w:p>
  </w:footnote>
  <w:footnote w:id="549">
    <w:p w14:paraId="353BDD94" w14:textId="77777777" w:rsidR="00AC1072" w:rsidRPr="005D5B66" w:rsidRDefault="00AC1072" w:rsidP="00CB4068">
      <w:pPr>
        <w:widowControl w:val="0"/>
        <w:tabs>
          <w:tab w:val="left" w:pos="3598"/>
          <w:tab w:val="center" w:pos="4251"/>
        </w:tabs>
        <w:ind w:left="397" w:hanging="397"/>
        <w:outlineLvl w:val="0"/>
        <w:rPr>
          <w:szCs w:val="28"/>
          <w:lang w:eastAsia="ar-SA"/>
        </w:rPr>
      </w:pPr>
      <w:r w:rsidRPr="005D5B66">
        <w:rPr>
          <w:rFonts w:hint="cs"/>
          <w:szCs w:val="28"/>
          <w:rtl/>
          <w:lang w:eastAsia="ar-SA"/>
        </w:rPr>
        <w:t>(</w:t>
      </w:r>
      <w:r w:rsidRPr="005D5B66">
        <w:rPr>
          <w:szCs w:val="28"/>
          <w:rtl/>
          <w:lang w:eastAsia="ar-SA"/>
        </w:rPr>
        <w:footnoteRef/>
      </w:r>
      <w:r w:rsidRPr="005D5B66">
        <w:rPr>
          <w:szCs w:val="28"/>
          <w:rtl/>
          <w:lang w:eastAsia="ar-SA"/>
        </w:rPr>
        <w:t xml:space="preserve">) </w:t>
      </w:r>
      <w:r w:rsidRPr="005D5B66">
        <w:rPr>
          <w:rFonts w:hint="cs"/>
          <w:szCs w:val="28"/>
          <w:rtl/>
          <w:lang w:eastAsia="ar-SA"/>
        </w:rPr>
        <w:t>رواه الدارقطني</w:t>
      </w:r>
      <w:r>
        <w:rPr>
          <w:rFonts w:hint="cs"/>
          <w:szCs w:val="28"/>
          <w:rtl/>
          <w:lang w:eastAsia="ar-SA"/>
        </w:rPr>
        <w:t xml:space="preserve"> في سننه</w:t>
      </w:r>
      <w:r w:rsidRPr="005D5B66">
        <w:rPr>
          <w:rFonts w:hint="cs"/>
          <w:szCs w:val="28"/>
          <w:rtl/>
          <w:lang w:eastAsia="ar-SA"/>
        </w:rPr>
        <w:t xml:space="preserve"> </w:t>
      </w:r>
      <w:r>
        <w:rPr>
          <w:rFonts w:hint="cs"/>
          <w:szCs w:val="28"/>
          <w:rtl/>
          <w:lang w:eastAsia="ar-SA"/>
        </w:rPr>
        <w:t>(</w:t>
      </w:r>
      <w:r w:rsidRPr="005D5B66">
        <w:rPr>
          <w:rFonts w:hint="cs"/>
          <w:szCs w:val="28"/>
          <w:rtl/>
          <w:lang w:eastAsia="ar-SA"/>
        </w:rPr>
        <w:t>4/184</w:t>
      </w:r>
      <w:r>
        <w:rPr>
          <w:rFonts w:hint="cs"/>
          <w:szCs w:val="28"/>
          <w:rtl/>
          <w:lang w:eastAsia="ar-SA"/>
        </w:rPr>
        <w:t>)</w:t>
      </w:r>
      <w:r w:rsidRPr="005D5B66">
        <w:rPr>
          <w:rFonts w:hint="cs"/>
          <w:szCs w:val="28"/>
          <w:rtl/>
          <w:lang w:eastAsia="ar-SA"/>
        </w:rPr>
        <w:t>، وله ش</w:t>
      </w:r>
      <w:r>
        <w:rPr>
          <w:rFonts w:hint="cs"/>
          <w:szCs w:val="28"/>
          <w:rtl/>
          <w:lang w:eastAsia="ar-SA"/>
        </w:rPr>
        <w:t>َ</w:t>
      </w:r>
      <w:r w:rsidRPr="005D5B66">
        <w:rPr>
          <w:rFonts w:hint="cs"/>
          <w:szCs w:val="28"/>
          <w:rtl/>
          <w:lang w:eastAsia="ar-SA"/>
        </w:rPr>
        <w:t>واه</w:t>
      </w:r>
      <w:r>
        <w:rPr>
          <w:rFonts w:hint="cs"/>
          <w:szCs w:val="28"/>
          <w:rtl/>
          <w:lang w:eastAsia="ar-SA"/>
        </w:rPr>
        <w:t>ِ</w:t>
      </w:r>
      <w:r w:rsidRPr="005D5B66">
        <w:rPr>
          <w:rFonts w:hint="cs"/>
          <w:szCs w:val="28"/>
          <w:rtl/>
          <w:lang w:eastAsia="ar-SA"/>
        </w:rPr>
        <w:t>د، وقد حس</w:t>
      </w:r>
      <w:r>
        <w:rPr>
          <w:rFonts w:hint="cs"/>
          <w:szCs w:val="28"/>
          <w:rtl/>
          <w:lang w:eastAsia="ar-SA"/>
        </w:rPr>
        <w:t>َّ</w:t>
      </w:r>
      <w:r w:rsidRPr="005D5B66">
        <w:rPr>
          <w:rFonts w:hint="cs"/>
          <w:szCs w:val="28"/>
          <w:rtl/>
          <w:lang w:eastAsia="ar-SA"/>
        </w:rPr>
        <w:t>ن</w:t>
      </w:r>
      <w:r>
        <w:rPr>
          <w:rFonts w:hint="cs"/>
          <w:szCs w:val="28"/>
          <w:rtl/>
          <w:lang w:eastAsia="ar-SA"/>
        </w:rPr>
        <w:t>َ</w:t>
      </w:r>
      <w:r w:rsidRPr="005D5B66">
        <w:rPr>
          <w:rFonts w:hint="cs"/>
          <w:szCs w:val="28"/>
          <w:rtl/>
          <w:lang w:eastAsia="ar-SA"/>
        </w:rPr>
        <w:t>ه الن</w:t>
      </w:r>
      <w:r>
        <w:rPr>
          <w:rFonts w:hint="cs"/>
          <w:szCs w:val="28"/>
          <w:rtl/>
          <w:lang w:eastAsia="ar-SA"/>
        </w:rPr>
        <w:t>َّ</w:t>
      </w:r>
      <w:r w:rsidRPr="005D5B66">
        <w:rPr>
          <w:rFonts w:hint="cs"/>
          <w:szCs w:val="28"/>
          <w:rtl/>
          <w:lang w:eastAsia="ar-SA"/>
        </w:rPr>
        <w:t>وو</w:t>
      </w:r>
      <w:r>
        <w:rPr>
          <w:rFonts w:hint="cs"/>
          <w:szCs w:val="28"/>
          <w:rtl/>
          <w:lang w:eastAsia="ar-SA"/>
        </w:rPr>
        <w:t>ِ</w:t>
      </w:r>
      <w:r w:rsidRPr="005D5B66">
        <w:rPr>
          <w:rFonts w:hint="cs"/>
          <w:szCs w:val="28"/>
          <w:rtl/>
          <w:lang w:eastAsia="ar-SA"/>
        </w:rPr>
        <w:t>ي</w:t>
      </w:r>
      <w:r>
        <w:rPr>
          <w:rFonts w:hint="cs"/>
          <w:szCs w:val="28"/>
          <w:rtl/>
          <w:lang w:eastAsia="ar-SA"/>
        </w:rPr>
        <w:t>ّ</w:t>
      </w:r>
      <w:r w:rsidRPr="005D5B66">
        <w:rPr>
          <w:rFonts w:hint="cs"/>
          <w:szCs w:val="28"/>
          <w:rtl/>
          <w:lang w:eastAsia="ar-SA"/>
        </w:rPr>
        <w:t xml:space="preserve"> والس</w:t>
      </w:r>
      <w:r>
        <w:rPr>
          <w:rFonts w:hint="cs"/>
          <w:szCs w:val="28"/>
          <w:rtl/>
          <w:lang w:eastAsia="ar-SA"/>
        </w:rPr>
        <w:t>َّ</w:t>
      </w:r>
      <w:r w:rsidRPr="005D5B66">
        <w:rPr>
          <w:rFonts w:hint="cs"/>
          <w:szCs w:val="28"/>
          <w:rtl/>
          <w:lang w:eastAsia="ar-SA"/>
        </w:rPr>
        <w:t>معاني</w:t>
      </w:r>
      <w:r>
        <w:rPr>
          <w:rFonts w:hint="cs"/>
          <w:szCs w:val="28"/>
          <w:rtl/>
          <w:lang w:eastAsia="ar-SA"/>
        </w:rPr>
        <w:t>. و</w:t>
      </w:r>
      <w:r w:rsidRPr="005D5B66">
        <w:rPr>
          <w:rFonts w:hint="cs"/>
          <w:szCs w:val="28"/>
          <w:rtl/>
          <w:lang w:eastAsia="ar-SA"/>
        </w:rPr>
        <w:t xml:space="preserve">انظر: جامع العلوم والحكم لابن رجب حديث رقم </w:t>
      </w:r>
      <w:r>
        <w:rPr>
          <w:rFonts w:hint="cs"/>
          <w:szCs w:val="28"/>
          <w:rtl/>
          <w:lang w:eastAsia="ar-SA"/>
        </w:rPr>
        <w:t>(</w:t>
      </w:r>
      <w:r w:rsidRPr="005D5B66">
        <w:rPr>
          <w:rFonts w:hint="cs"/>
          <w:szCs w:val="28"/>
          <w:rtl/>
          <w:lang w:eastAsia="ar-SA"/>
        </w:rPr>
        <w:t>30).</w:t>
      </w:r>
    </w:p>
  </w:footnote>
  <w:footnote w:id="550">
    <w:p w14:paraId="54B046A3"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الت</w:t>
      </w:r>
      <w:r>
        <w:rPr>
          <w:rFonts w:ascii="Lotus Linotype" w:hAnsi="Lotus Linotype" w:hint="cs"/>
          <w:szCs w:val="28"/>
          <w:rtl/>
        </w:rPr>
        <w:t>ِّ</w:t>
      </w:r>
      <w:r w:rsidRPr="005D5B66">
        <w:rPr>
          <w:rFonts w:ascii="Lotus Linotype" w:hAnsi="Lotus Linotype" w:hint="cs"/>
          <w:szCs w:val="28"/>
          <w:rtl/>
        </w:rPr>
        <w:t>رمذي في أبواب الص</w:t>
      </w:r>
      <w:r>
        <w:rPr>
          <w:rFonts w:ascii="Lotus Linotype" w:hAnsi="Lotus Linotype" w:hint="cs"/>
          <w:szCs w:val="28"/>
          <w:rtl/>
        </w:rPr>
        <w:t>َّ</w:t>
      </w:r>
      <w:r w:rsidRPr="005D5B66">
        <w:rPr>
          <w:rFonts w:ascii="Lotus Linotype" w:hAnsi="Lotus Linotype" w:hint="cs"/>
          <w:szCs w:val="28"/>
          <w:rtl/>
        </w:rPr>
        <w:t>لاة، باب</w:t>
      </w:r>
      <w:r>
        <w:rPr>
          <w:rFonts w:ascii="Lotus Linotype" w:hAnsi="Lotus Linotype" w:hint="cs"/>
          <w:szCs w:val="28"/>
          <w:rtl/>
        </w:rPr>
        <w:t>:</w:t>
      </w:r>
      <w:r w:rsidRPr="005D5B66">
        <w:rPr>
          <w:rFonts w:ascii="Lotus Linotype" w:hAnsi="Lotus Linotype" w:hint="cs"/>
          <w:szCs w:val="28"/>
          <w:rtl/>
        </w:rPr>
        <w:t xml:space="preserve"> ما جاء في فضل الص</w:t>
      </w:r>
      <w:r>
        <w:rPr>
          <w:rFonts w:ascii="Lotus Linotype" w:hAnsi="Lotus Linotype" w:hint="cs"/>
          <w:szCs w:val="28"/>
          <w:rtl/>
        </w:rPr>
        <w:t>َّ</w:t>
      </w:r>
      <w:r w:rsidRPr="005D5B66">
        <w:rPr>
          <w:rFonts w:ascii="Lotus Linotype" w:hAnsi="Lotus Linotype" w:hint="cs"/>
          <w:szCs w:val="28"/>
          <w:rtl/>
        </w:rPr>
        <w:t>لاة على الن</w:t>
      </w:r>
      <w:r>
        <w:rPr>
          <w:rFonts w:ascii="Lotus Linotype" w:hAnsi="Lotus Linotype" w:hint="cs"/>
          <w:szCs w:val="28"/>
          <w:rtl/>
        </w:rPr>
        <w:t>َّ</w:t>
      </w:r>
      <w:r w:rsidRPr="005D5B66">
        <w:rPr>
          <w:rFonts w:ascii="Lotus Linotype" w:hAnsi="Lotus Linotype" w:hint="cs"/>
          <w:szCs w:val="28"/>
          <w:rtl/>
        </w:rPr>
        <w:t>بي</w:t>
      </w:r>
      <w:r>
        <w:rPr>
          <w:rFonts w:ascii="Lotus Linotype" w:hAnsi="Lotus Linotype" w:hint="cs"/>
          <w:szCs w:val="28"/>
          <w:rtl/>
        </w:rPr>
        <w:t>ِّ</w:t>
      </w:r>
      <w:r w:rsidRPr="005D5B66">
        <w:rPr>
          <w:rFonts w:ascii="Lotus Linotype" w:hAnsi="Lotus Linotype" w:hint="cs"/>
          <w:szCs w:val="28"/>
          <w:rtl/>
        </w:rPr>
        <w:t xml:space="preserve"> </w:t>
      </w:r>
      <w:r>
        <w:rPr>
          <w:rFonts w:ascii="AGA Arabesque" w:hAnsi="AGA Arabesque"/>
          <w:szCs w:val="28"/>
          <w:rtl/>
          <w:lang w:bidi="ar-EG"/>
        </w:rPr>
        <w:t>-صلى الله عليه وسلم-</w:t>
      </w:r>
      <w:r w:rsidRPr="005D5B66">
        <w:rPr>
          <w:rFonts w:ascii="Lotus Linotype" w:hAnsi="Lotus Linotype" w:hint="cs"/>
          <w:szCs w:val="28"/>
          <w:rtl/>
        </w:rPr>
        <w:t xml:space="preserve"> </w:t>
      </w:r>
      <w:r>
        <w:rPr>
          <w:rFonts w:ascii="Lotus Linotype" w:hAnsi="Lotus Linotype" w:hint="cs"/>
          <w:szCs w:val="28"/>
          <w:rtl/>
        </w:rPr>
        <w:t>(</w:t>
      </w:r>
      <w:r w:rsidRPr="005D5B66">
        <w:rPr>
          <w:rFonts w:ascii="Lotus Linotype" w:hAnsi="Lotus Linotype" w:hint="cs"/>
          <w:szCs w:val="28"/>
          <w:rtl/>
        </w:rPr>
        <w:t>2/357</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487</w:t>
      </w:r>
      <w:r>
        <w:rPr>
          <w:rFonts w:ascii="Lotus Linotype" w:hAnsi="Lotus Linotype" w:hint="cs"/>
          <w:szCs w:val="28"/>
          <w:rtl/>
        </w:rPr>
        <w:t>)</w:t>
      </w:r>
      <w:r w:rsidRPr="005D5B66">
        <w:rPr>
          <w:rFonts w:ascii="Lotus Linotype" w:hAnsi="Lotus Linotype" w:hint="cs"/>
          <w:szCs w:val="28"/>
          <w:rtl/>
        </w:rPr>
        <w:t>.</w:t>
      </w:r>
    </w:p>
  </w:footnote>
  <w:footnote w:id="551">
    <w:p w14:paraId="0992CD2F"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مسلم في كتاب الإيمان، باب</w:t>
      </w:r>
      <w:r>
        <w:rPr>
          <w:rFonts w:ascii="Lotus Linotype" w:hAnsi="Lotus Linotype" w:hint="cs"/>
          <w:szCs w:val="28"/>
          <w:rtl/>
        </w:rPr>
        <w:t>:</w:t>
      </w:r>
      <w:r w:rsidRPr="005D5B66">
        <w:rPr>
          <w:rFonts w:ascii="Lotus Linotype" w:hAnsi="Lotus Linotype" w:hint="cs"/>
          <w:szCs w:val="28"/>
          <w:rtl/>
        </w:rPr>
        <w:t xml:space="preserve"> قول الن</w:t>
      </w:r>
      <w:r>
        <w:rPr>
          <w:rFonts w:ascii="Lotus Linotype" w:hAnsi="Lotus Linotype" w:hint="cs"/>
          <w:szCs w:val="28"/>
          <w:rtl/>
        </w:rPr>
        <w:t>َّ</w:t>
      </w:r>
      <w:r w:rsidRPr="005D5B66">
        <w:rPr>
          <w:rFonts w:ascii="Lotus Linotype" w:hAnsi="Lotus Linotype" w:hint="cs"/>
          <w:szCs w:val="28"/>
          <w:rtl/>
        </w:rPr>
        <w:t>بي</w:t>
      </w:r>
      <w:r>
        <w:rPr>
          <w:rFonts w:ascii="Lotus Linotype" w:hAnsi="Lotus Linotype" w:hint="cs"/>
          <w:szCs w:val="28"/>
          <w:rtl/>
        </w:rPr>
        <w:t>ّ</w:t>
      </w:r>
      <w:r w:rsidRPr="005D5B66">
        <w:rPr>
          <w:rFonts w:ascii="Lotus Linotype" w:hAnsi="Lotus Linotype" w:hint="cs"/>
          <w:szCs w:val="28"/>
          <w:rtl/>
        </w:rPr>
        <w:t xml:space="preserve"> </w:t>
      </w:r>
      <w:r>
        <w:rPr>
          <w:rFonts w:ascii="AGA Arabesque" w:hAnsi="AGA Arabesque"/>
          <w:szCs w:val="28"/>
          <w:rtl/>
          <w:lang w:bidi="ar-EG"/>
        </w:rPr>
        <w:t>-صلى الله عليه وسلم-</w:t>
      </w:r>
      <w:r>
        <w:rPr>
          <w:rFonts w:ascii="Lotus Linotype" w:hAnsi="Lotus Linotype" w:hint="cs"/>
          <w:szCs w:val="28"/>
          <w:rtl/>
        </w:rPr>
        <w:t>:</w:t>
      </w:r>
      <w:r w:rsidRPr="005D5B66">
        <w:rPr>
          <w:rFonts w:ascii="Msh Quraan1" w:eastAsia="MS Mincho" w:hAnsi="Msh Quraan1"/>
          <w:b/>
          <w:noProof w:val="0"/>
          <w:color w:val="000000"/>
          <w:szCs w:val="28"/>
          <w:rtl/>
        </w:rPr>
        <w:t>«</w:t>
      </w:r>
      <w:r>
        <w:rPr>
          <w:rFonts w:ascii="Msh Quraan1" w:eastAsia="MS Mincho" w:hAnsi="Msh Quraan1" w:hint="cs"/>
          <w:b/>
          <w:noProof w:val="0"/>
          <w:color w:val="000000"/>
          <w:szCs w:val="28"/>
          <w:rtl/>
        </w:rPr>
        <w:t xml:space="preserve"> </w:t>
      </w:r>
      <w:r w:rsidRPr="005D5B66">
        <w:rPr>
          <w:rFonts w:ascii="Msh Quraan1" w:eastAsia="MS Mincho" w:hAnsi="Msh Quraan1" w:hint="cs"/>
          <w:b/>
          <w:noProof w:val="0"/>
          <w:color w:val="000000"/>
          <w:szCs w:val="28"/>
          <w:rtl/>
        </w:rPr>
        <w:t>م</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ن غ</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ش</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 xml:space="preserve"> فليس م</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ن</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ا</w:t>
      </w:r>
      <w:r>
        <w:rPr>
          <w:rFonts w:ascii="Msh Quraan1" w:eastAsia="MS Mincho" w:hAnsi="Msh Quraan1" w:hint="cs"/>
          <w:b/>
          <w:noProof w:val="0"/>
          <w:color w:val="000000"/>
          <w:szCs w:val="28"/>
          <w:rtl/>
        </w:rPr>
        <w:t xml:space="preserve"> </w:t>
      </w:r>
      <w:r w:rsidRPr="005D5B66">
        <w:rPr>
          <w:rFonts w:ascii="Msh Quraan1" w:eastAsia="MS Mincho" w:hAnsi="Msh Quraan1"/>
          <w:b/>
          <w:noProof w:val="0"/>
          <w:color w:val="000000"/>
          <w:szCs w:val="28"/>
          <w:rtl/>
        </w:rPr>
        <w:t>»</w:t>
      </w:r>
      <w:r w:rsidRPr="005D5B66">
        <w:rPr>
          <w:rFonts w:ascii="Msh Quraan1" w:eastAsia="MS Mincho" w:hAnsi="Msh Quraan1" w:hint="cs"/>
          <w:b/>
          <w:noProof w:val="0"/>
          <w:color w:val="000000"/>
          <w:szCs w:val="28"/>
          <w:rtl/>
        </w:rPr>
        <w:t xml:space="preserve"> برقم </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101-102</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w:t>
      </w:r>
    </w:p>
  </w:footnote>
  <w:footnote w:id="552">
    <w:p w14:paraId="5FD6421D"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مسلم في كتاب المساقاة، باب</w:t>
      </w:r>
      <w:r>
        <w:rPr>
          <w:rFonts w:ascii="Lotus Linotype" w:hAnsi="Lotus Linotype" w:hint="cs"/>
          <w:szCs w:val="28"/>
          <w:rtl/>
        </w:rPr>
        <w:t>:</w:t>
      </w:r>
      <w:r w:rsidRPr="005D5B66">
        <w:rPr>
          <w:rFonts w:ascii="Lotus Linotype" w:hAnsi="Lotus Linotype" w:hint="cs"/>
          <w:szCs w:val="28"/>
          <w:rtl/>
        </w:rPr>
        <w:t xml:space="preserve"> الن</w:t>
      </w:r>
      <w:r>
        <w:rPr>
          <w:rFonts w:ascii="Lotus Linotype" w:hAnsi="Lotus Linotype" w:hint="cs"/>
          <w:szCs w:val="28"/>
          <w:rtl/>
        </w:rPr>
        <w:t>َّ</w:t>
      </w:r>
      <w:r w:rsidRPr="005D5B66">
        <w:rPr>
          <w:rFonts w:ascii="Lotus Linotype" w:hAnsi="Lotus Linotype" w:hint="cs"/>
          <w:szCs w:val="28"/>
          <w:rtl/>
        </w:rPr>
        <w:t>هي عن الحل</w:t>
      </w:r>
      <w:r>
        <w:rPr>
          <w:rFonts w:ascii="Lotus Linotype" w:hAnsi="Lotus Linotype" w:hint="cs"/>
          <w:szCs w:val="28"/>
          <w:rtl/>
        </w:rPr>
        <w:t>ِ</w:t>
      </w:r>
      <w:r w:rsidRPr="005D5B66">
        <w:rPr>
          <w:rFonts w:ascii="Lotus Linotype" w:hAnsi="Lotus Linotype" w:hint="cs"/>
          <w:szCs w:val="28"/>
          <w:rtl/>
        </w:rPr>
        <w:t>ف في البيع</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1607</w:t>
      </w:r>
      <w:r>
        <w:rPr>
          <w:rFonts w:ascii="Lotus Linotype" w:hAnsi="Lotus Linotype" w:hint="cs"/>
          <w:szCs w:val="28"/>
          <w:rtl/>
        </w:rPr>
        <w:t>)</w:t>
      </w:r>
      <w:r w:rsidRPr="005D5B66">
        <w:rPr>
          <w:rFonts w:ascii="Lotus Linotype" w:hAnsi="Lotus Linotype" w:hint="cs"/>
          <w:szCs w:val="28"/>
          <w:rtl/>
        </w:rPr>
        <w:t>.</w:t>
      </w:r>
    </w:p>
  </w:footnote>
  <w:footnote w:id="553">
    <w:p w14:paraId="39B33BA9"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مسل</w:t>
      </w:r>
      <w:r>
        <w:rPr>
          <w:rFonts w:ascii="Lotus Linotype" w:hAnsi="Lotus Linotype" w:hint="cs"/>
          <w:szCs w:val="28"/>
          <w:rtl/>
        </w:rPr>
        <w:t>ِ</w:t>
      </w:r>
      <w:r w:rsidRPr="005D5B66">
        <w:rPr>
          <w:rFonts w:ascii="Lotus Linotype" w:hAnsi="Lotus Linotype" w:hint="cs"/>
          <w:szCs w:val="28"/>
          <w:rtl/>
        </w:rPr>
        <w:t>م ض</w:t>
      </w:r>
      <w:r>
        <w:rPr>
          <w:rFonts w:ascii="Lotus Linotype" w:hAnsi="Lotus Linotype" w:hint="cs"/>
          <w:szCs w:val="28"/>
          <w:rtl/>
        </w:rPr>
        <w:t>ِ</w:t>
      </w:r>
      <w:r w:rsidRPr="005D5B66">
        <w:rPr>
          <w:rFonts w:ascii="Lotus Linotype" w:hAnsi="Lotus Linotype" w:hint="cs"/>
          <w:szCs w:val="28"/>
          <w:rtl/>
        </w:rPr>
        <w:t>م</w:t>
      </w:r>
      <w:r>
        <w:rPr>
          <w:rFonts w:ascii="Lotus Linotype" w:hAnsi="Lotus Linotype" w:hint="cs"/>
          <w:szCs w:val="28"/>
          <w:rtl/>
        </w:rPr>
        <w:t>ْ</w:t>
      </w:r>
      <w:r w:rsidRPr="005D5B66">
        <w:rPr>
          <w:rFonts w:ascii="Lotus Linotype" w:hAnsi="Lotus Linotype" w:hint="cs"/>
          <w:szCs w:val="28"/>
          <w:rtl/>
        </w:rPr>
        <w:t>ن حديث في كتاب الإمارة، باب</w:t>
      </w:r>
      <w:r>
        <w:rPr>
          <w:rFonts w:ascii="Lotus Linotype" w:hAnsi="Lotus Linotype" w:hint="cs"/>
          <w:szCs w:val="28"/>
          <w:rtl/>
        </w:rPr>
        <w:t>:</w:t>
      </w:r>
      <w:r w:rsidRPr="005D5B66">
        <w:rPr>
          <w:rFonts w:ascii="Lotus Linotype" w:hAnsi="Lotus Linotype" w:hint="cs"/>
          <w:szCs w:val="28"/>
          <w:rtl/>
        </w:rPr>
        <w:t xml:space="preserve"> و</w:t>
      </w:r>
      <w:r>
        <w:rPr>
          <w:rFonts w:ascii="Lotus Linotype" w:hAnsi="Lotus Linotype" w:hint="cs"/>
          <w:szCs w:val="28"/>
          <w:rtl/>
        </w:rPr>
        <w:t>ُ</w:t>
      </w:r>
      <w:r w:rsidRPr="005D5B66">
        <w:rPr>
          <w:rFonts w:ascii="Lotus Linotype" w:hAnsi="Lotus Linotype" w:hint="cs"/>
          <w:szCs w:val="28"/>
          <w:rtl/>
        </w:rPr>
        <w:t>جوب الو</w:t>
      </w:r>
      <w:r>
        <w:rPr>
          <w:rFonts w:ascii="Lotus Linotype" w:hAnsi="Lotus Linotype" w:hint="cs"/>
          <w:szCs w:val="28"/>
          <w:rtl/>
        </w:rPr>
        <w:t>َ</w:t>
      </w:r>
      <w:r w:rsidRPr="005D5B66">
        <w:rPr>
          <w:rFonts w:ascii="Lotus Linotype" w:hAnsi="Lotus Linotype" w:hint="cs"/>
          <w:szCs w:val="28"/>
          <w:rtl/>
        </w:rPr>
        <w:t>فاء</w:t>
      </w:r>
      <w:r>
        <w:rPr>
          <w:rFonts w:ascii="Lotus Linotype" w:hAnsi="Lotus Linotype" w:hint="cs"/>
          <w:szCs w:val="28"/>
          <w:rtl/>
        </w:rPr>
        <w:t>ِ</w:t>
      </w:r>
      <w:r w:rsidRPr="005D5B66">
        <w:rPr>
          <w:rFonts w:ascii="Lotus Linotype" w:hAnsi="Lotus Linotype" w:hint="cs"/>
          <w:szCs w:val="28"/>
          <w:rtl/>
        </w:rPr>
        <w:t xml:space="preserve"> ب</w:t>
      </w:r>
      <w:r>
        <w:rPr>
          <w:rFonts w:ascii="Lotus Linotype" w:hAnsi="Lotus Linotype" w:hint="cs"/>
          <w:szCs w:val="28"/>
          <w:rtl/>
        </w:rPr>
        <w:t>ِ</w:t>
      </w:r>
      <w:r w:rsidRPr="005D5B66">
        <w:rPr>
          <w:rFonts w:ascii="Lotus Linotype" w:hAnsi="Lotus Linotype" w:hint="cs"/>
          <w:szCs w:val="28"/>
          <w:rtl/>
        </w:rPr>
        <w:t>ب</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ع</w:t>
      </w:r>
      <w:r>
        <w:rPr>
          <w:rFonts w:ascii="Lotus Linotype" w:hAnsi="Lotus Linotype" w:hint="cs"/>
          <w:szCs w:val="28"/>
          <w:rtl/>
        </w:rPr>
        <w:t>َ</w:t>
      </w:r>
      <w:r w:rsidRPr="005D5B66">
        <w:rPr>
          <w:rFonts w:ascii="Lotus Linotype" w:hAnsi="Lotus Linotype" w:hint="cs"/>
          <w:szCs w:val="28"/>
          <w:rtl/>
        </w:rPr>
        <w:t>ة الخل</w:t>
      </w:r>
      <w:r>
        <w:rPr>
          <w:rFonts w:ascii="Lotus Linotype" w:hAnsi="Lotus Linotype" w:hint="cs"/>
          <w:szCs w:val="28"/>
          <w:rtl/>
        </w:rPr>
        <w:t>َ</w:t>
      </w:r>
      <w:r w:rsidRPr="005D5B66">
        <w:rPr>
          <w:rFonts w:ascii="Lotus Linotype" w:hAnsi="Lotus Linotype" w:hint="cs"/>
          <w:szCs w:val="28"/>
          <w:rtl/>
        </w:rPr>
        <w:t xml:space="preserve">فاء </w:t>
      </w:r>
      <w:r>
        <w:rPr>
          <w:rFonts w:ascii="Lotus Linotype" w:hAnsi="Lotus Linotype" w:hint="cs"/>
          <w:szCs w:val="28"/>
          <w:rtl/>
        </w:rPr>
        <w:t>(</w:t>
      </w:r>
      <w:r w:rsidRPr="005D5B66">
        <w:rPr>
          <w:rFonts w:ascii="Lotus Linotype" w:hAnsi="Lotus Linotype" w:hint="cs"/>
          <w:szCs w:val="28"/>
          <w:rtl/>
        </w:rPr>
        <w:t>3/1473</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1844</w:t>
      </w:r>
      <w:r>
        <w:rPr>
          <w:rFonts w:ascii="Lotus Linotype" w:hAnsi="Lotus Linotype" w:hint="cs"/>
          <w:szCs w:val="28"/>
          <w:rtl/>
        </w:rPr>
        <w:t>)</w:t>
      </w:r>
      <w:r w:rsidRPr="005D5B66">
        <w:rPr>
          <w:rFonts w:ascii="Lotus Linotype" w:hAnsi="Lotus Linotype" w:hint="cs"/>
          <w:szCs w:val="28"/>
          <w:rtl/>
        </w:rPr>
        <w:t>.</w:t>
      </w:r>
    </w:p>
  </w:footnote>
  <w:footnote w:id="554">
    <w:p w14:paraId="2C04962A"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مسلم في كتاب الإيمان، باب</w:t>
      </w:r>
      <w:r>
        <w:rPr>
          <w:rFonts w:ascii="Lotus Linotype" w:hAnsi="Lotus Linotype" w:hint="cs"/>
          <w:szCs w:val="28"/>
          <w:rtl/>
        </w:rPr>
        <w:t>:</w:t>
      </w:r>
      <w:r w:rsidRPr="005D5B66">
        <w:rPr>
          <w:rFonts w:ascii="Lotus Linotype" w:hAnsi="Lotus Linotype" w:hint="cs"/>
          <w:szCs w:val="28"/>
          <w:rtl/>
        </w:rPr>
        <w:t xml:space="preserve"> بيان أن</w:t>
      </w:r>
      <w:r>
        <w:rPr>
          <w:rFonts w:ascii="Lotus Linotype" w:hAnsi="Lotus Linotype" w:hint="cs"/>
          <w:szCs w:val="28"/>
          <w:rtl/>
        </w:rPr>
        <w:t>َّ</w:t>
      </w:r>
      <w:r w:rsidRPr="005D5B66">
        <w:rPr>
          <w:rFonts w:ascii="Lotus Linotype" w:hAnsi="Lotus Linotype" w:hint="cs"/>
          <w:szCs w:val="28"/>
          <w:rtl/>
        </w:rPr>
        <w:t xml:space="preserve"> الد</w:t>
      </w:r>
      <w:r>
        <w:rPr>
          <w:rFonts w:ascii="Lotus Linotype" w:hAnsi="Lotus Linotype" w:hint="cs"/>
          <w:szCs w:val="28"/>
          <w:rtl/>
        </w:rPr>
        <w:t>ِّ</w:t>
      </w:r>
      <w:r w:rsidRPr="005D5B66">
        <w:rPr>
          <w:rFonts w:ascii="Lotus Linotype" w:hAnsi="Lotus Linotype" w:hint="cs"/>
          <w:szCs w:val="28"/>
          <w:rtl/>
        </w:rPr>
        <w:t>ين</w:t>
      </w:r>
      <w:r>
        <w:rPr>
          <w:rFonts w:ascii="Lotus Linotype" w:hAnsi="Lotus Linotype" w:hint="cs"/>
          <w:szCs w:val="28"/>
          <w:rtl/>
        </w:rPr>
        <w:t>َ</w:t>
      </w:r>
      <w:r w:rsidRPr="005D5B66">
        <w:rPr>
          <w:rFonts w:ascii="Lotus Linotype" w:hAnsi="Lotus Linotype" w:hint="cs"/>
          <w:szCs w:val="28"/>
          <w:rtl/>
        </w:rPr>
        <w:t xml:space="preserve"> الن</w:t>
      </w:r>
      <w:r>
        <w:rPr>
          <w:rFonts w:ascii="Lotus Linotype" w:hAnsi="Lotus Linotype" w:hint="cs"/>
          <w:szCs w:val="28"/>
          <w:rtl/>
        </w:rPr>
        <w:t>َّ</w:t>
      </w:r>
      <w:r w:rsidRPr="005D5B66">
        <w:rPr>
          <w:rFonts w:ascii="Lotus Linotype" w:hAnsi="Lotus Linotype" w:hint="cs"/>
          <w:szCs w:val="28"/>
          <w:rtl/>
        </w:rPr>
        <w:t>ص</w:t>
      </w:r>
      <w:r>
        <w:rPr>
          <w:rFonts w:ascii="Lotus Linotype" w:hAnsi="Lotus Linotype" w:hint="cs"/>
          <w:szCs w:val="28"/>
          <w:rtl/>
        </w:rPr>
        <w:t>ِ</w:t>
      </w:r>
      <w:r w:rsidRPr="005D5B66">
        <w:rPr>
          <w:rFonts w:ascii="Lotus Linotype" w:hAnsi="Lotus Linotype" w:hint="cs"/>
          <w:szCs w:val="28"/>
          <w:rtl/>
        </w:rPr>
        <w:t>يح</w:t>
      </w:r>
      <w:r>
        <w:rPr>
          <w:rFonts w:ascii="Lotus Linotype" w:hAnsi="Lotus Linotype" w:hint="cs"/>
          <w:szCs w:val="28"/>
          <w:rtl/>
        </w:rPr>
        <w:t>َ</w:t>
      </w:r>
      <w:r w:rsidRPr="005D5B66">
        <w:rPr>
          <w:rFonts w:ascii="Lotus Linotype" w:hAnsi="Lotus Linotype" w:hint="cs"/>
          <w:szCs w:val="28"/>
          <w:rtl/>
        </w:rPr>
        <w:t xml:space="preserve">ة </w:t>
      </w:r>
      <w:r>
        <w:rPr>
          <w:rFonts w:ascii="Lotus Linotype" w:hAnsi="Lotus Linotype" w:hint="cs"/>
          <w:szCs w:val="28"/>
          <w:rtl/>
        </w:rPr>
        <w:t>(</w:t>
      </w:r>
      <w:r w:rsidRPr="005D5B66">
        <w:rPr>
          <w:rFonts w:ascii="Lotus Linotype" w:hAnsi="Lotus Linotype" w:hint="cs"/>
          <w:szCs w:val="28"/>
          <w:rtl/>
        </w:rPr>
        <w:t>1/74</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55</w:t>
      </w:r>
      <w:r>
        <w:rPr>
          <w:rFonts w:ascii="Lotus Linotype" w:hAnsi="Lotus Linotype" w:hint="cs"/>
          <w:szCs w:val="28"/>
          <w:rtl/>
        </w:rPr>
        <w:t>)</w:t>
      </w:r>
      <w:r w:rsidRPr="005D5B66">
        <w:rPr>
          <w:rFonts w:ascii="Lotus Linotype" w:hAnsi="Lotus Linotype" w:hint="cs"/>
          <w:szCs w:val="28"/>
          <w:rtl/>
        </w:rPr>
        <w:t>.</w:t>
      </w:r>
    </w:p>
  </w:footnote>
  <w:footnote w:id="555">
    <w:p w14:paraId="4701A5F2"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254802D7" w14:textId="77777777" w:rsidR="00AC1072" w:rsidRPr="00801E55" w:rsidRDefault="00AC1072" w:rsidP="00CB4068">
      <w:pPr>
        <w:widowControl w:val="0"/>
        <w:tabs>
          <w:tab w:val="left" w:pos="3598"/>
          <w:tab w:val="center" w:pos="4251"/>
        </w:tabs>
        <w:ind w:left="397" w:hanging="397"/>
        <w:outlineLvl w:val="0"/>
        <w:rPr>
          <w:szCs w:val="28"/>
          <w:lang w:eastAsia="ar-SA"/>
        </w:rPr>
      </w:pPr>
      <w:r>
        <w:rPr>
          <w:rFonts w:hint="cs"/>
          <w:szCs w:val="28"/>
          <w:rtl/>
          <w:lang w:eastAsia="ar-SA"/>
        </w:rPr>
        <w:tab/>
        <w:t>1-</w:t>
      </w:r>
      <w:r>
        <w:rPr>
          <w:szCs w:val="28"/>
          <w:rtl/>
          <w:lang w:eastAsia="ar-SA"/>
        </w:rPr>
        <w:t xml:space="preserve"> </w:t>
      </w:r>
      <w:r>
        <w:rPr>
          <w:rFonts w:hint="cs"/>
          <w:szCs w:val="28"/>
          <w:rtl/>
          <w:lang w:eastAsia="ar-SA"/>
        </w:rPr>
        <w:t>قواعد المعاملات في الشرعية.</w:t>
      </w:r>
    </w:p>
    <w:p w14:paraId="56A1C859" w14:textId="77777777" w:rsidR="00AC1072" w:rsidRPr="00801E55" w:rsidRDefault="00AC1072" w:rsidP="00CB4068">
      <w:pPr>
        <w:widowControl w:val="0"/>
        <w:tabs>
          <w:tab w:val="left" w:pos="3598"/>
          <w:tab w:val="center" w:pos="4251"/>
        </w:tabs>
        <w:ind w:left="397" w:hanging="397"/>
        <w:outlineLvl w:val="0"/>
        <w:rPr>
          <w:szCs w:val="28"/>
          <w:rtl/>
          <w:lang w:eastAsia="ar-SA"/>
        </w:rPr>
      </w:pPr>
    </w:p>
  </w:footnote>
  <w:footnote w:id="556">
    <w:p w14:paraId="178FDACC"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4C97D2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تعريف البيع، وحكمه.</w:t>
      </w:r>
    </w:p>
    <w:p w14:paraId="40D23D98"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أركان البيع وشروطه.</w:t>
      </w:r>
    </w:p>
  </w:footnote>
  <w:footnote w:id="557">
    <w:p w14:paraId="5C91CB8E"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أخرجه البخاري في كتاب البيع، باب</w:t>
      </w:r>
      <w:r>
        <w:rPr>
          <w:rFonts w:ascii="Lotus Linotype" w:hAnsi="Lotus Linotype" w:hint="cs"/>
          <w:szCs w:val="28"/>
          <w:rtl/>
        </w:rPr>
        <w:t>:</w:t>
      </w:r>
      <w:r w:rsidRPr="005D5B66">
        <w:rPr>
          <w:rFonts w:ascii="Lotus Linotype" w:hAnsi="Lotus Linotype" w:hint="cs"/>
          <w:szCs w:val="28"/>
          <w:rtl/>
        </w:rPr>
        <w:t xml:space="preserve"> إذا بي</w:t>
      </w:r>
      <w:r>
        <w:rPr>
          <w:rFonts w:ascii="Lotus Linotype" w:hAnsi="Lotus Linotype" w:hint="cs"/>
          <w:szCs w:val="28"/>
          <w:rtl/>
        </w:rPr>
        <w:t>َ</w:t>
      </w:r>
      <w:r w:rsidRPr="005D5B66">
        <w:rPr>
          <w:rFonts w:ascii="Lotus Linotype" w:hAnsi="Lotus Linotype" w:hint="cs"/>
          <w:szCs w:val="28"/>
          <w:rtl/>
        </w:rPr>
        <w:t>ّن الب</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عان ولم ي</w:t>
      </w:r>
      <w:r>
        <w:rPr>
          <w:rFonts w:ascii="Lotus Linotype" w:hAnsi="Lotus Linotype" w:hint="cs"/>
          <w:szCs w:val="28"/>
          <w:rtl/>
        </w:rPr>
        <w:t>َ</w:t>
      </w:r>
      <w:r w:rsidRPr="005D5B66">
        <w:rPr>
          <w:rFonts w:ascii="Lotus Linotype" w:hAnsi="Lotus Linotype" w:hint="cs"/>
          <w:szCs w:val="28"/>
          <w:rtl/>
        </w:rPr>
        <w:t>ك</w:t>
      </w:r>
      <w:r>
        <w:rPr>
          <w:rFonts w:ascii="Lotus Linotype" w:hAnsi="Lotus Linotype" w:hint="cs"/>
          <w:szCs w:val="28"/>
          <w:rtl/>
        </w:rPr>
        <w:t>ْ</w:t>
      </w:r>
      <w:r w:rsidRPr="005D5B66">
        <w:rPr>
          <w:rFonts w:ascii="Lotus Linotype" w:hAnsi="Lotus Linotype" w:hint="cs"/>
          <w:szCs w:val="28"/>
          <w:rtl/>
        </w:rPr>
        <w:t>ت</w:t>
      </w:r>
      <w:r>
        <w:rPr>
          <w:rFonts w:ascii="Lotus Linotype" w:hAnsi="Lotus Linotype" w:hint="cs"/>
          <w:szCs w:val="28"/>
          <w:rtl/>
        </w:rPr>
        <w:t>ُ</w:t>
      </w:r>
      <w:r w:rsidRPr="005D5B66">
        <w:rPr>
          <w:rFonts w:ascii="Lotus Linotype" w:hAnsi="Lotus Linotype" w:hint="cs"/>
          <w:szCs w:val="28"/>
          <w:rtl/>
        </w:rPr>
        <w:t>ما ون</w:t>
      </w:r>
      <w:r>
        <w:rPr>
          <w:rFonts w:ascii="Lotus Linotype" w:hAnsi="Lotus Linotype" w:hint="cs"/>
          <w:szCs w:val="28"/>
          <w:rtl/>
        </w:rPr>
        <w:t>َ</w:t>
      </w:r>
      <w:r w:rsidRPr="005D5B66">
        <w:rPr>
          <w:rFonts w:ascii="Lotus Linotype" w:hAnsi="Lotus Linotype" w:hint="cs"/>
          <w:szCs w:val="28"/>
          <w:rtl/>
        </w:rPr>
        <w:t>ص</w:t>
      </w:r>
      <w:r>
        <w:rPr>
          <w:rFonts w:ascii="Lotus Linotype" w:hAnsi="Lotus Linotype" w:hint="cs"/>
          <w:szCs w:val="28"/>
          <w:rtl/>
        </w:rPr>
        <w:t>َ</w:t>
      </w:r>
      <w:r w:rsidRPr="005D5B66">
        <w:rPr>
          <w:rFonts w:ascii="Lotus Linotype" w:hAnsi="Lotus Linotype" w:hint="cs"/>
          <w:szCs w:val="28"/>
          <w:rtl/>
        </w:rPr>
        <w:t>حا</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2079</w:t>
      </w:r>
      <w:r>
        <w:rPr>
          <w:rFonts w:ascii="Lotus Linotype" w:hAnsi="Lotus Linotype" w:hint="cs"/>
          <w:szCs w:val="28"/>
          <w:rtl/>
        </w:rPr>
        <w:t>)</w:t>
      </w:r>
      <w:r w:rsidRPr="005D5B66">
        <w:rPr>
          <w:rFonts w:ascii="Lotus Linotype" w:hAnsi="Lotus Linotype" w:hint="cs"/>
          <w:szCs w:val="28"/>
          <w:rtl/>
        </w:rPr>
        <w:t>، ومسلم في كتاب البيوع، باب</w:t>
      </w:r>
      <w:r>
        <w:rPr>
          <w:rFonts w:ascii="Lotus Linotype" w:hAnsi="Lotus Linotype" w:hint="cs"/>
          <w:szCs w:val="28"/>
          <w:rtl/>
        </w:rPr>
        <w:t>:</w:t>
      </w:r>
      <w:r w:rsidRPr="005D5B66">
        <w:rPr>
          <w:rFonts w:ascii="Lotus Linotype" w:hAnsi="Lotus Linotype" w:hint="cs"/>
          <w:szCs w:val="28"/>
          <w:rtl/>
        </w:rPr>
        <w:t xml:space="preserve"> الص</w:t>
      </w:r>
      <w:r>
        <w:rPr>
          <w:rFonts w:ascii="Lotus Linotype" w:hAnsi="Lotus Linotype" w:hint="cs"/>
          <w:szCs w:val="28"/>
          <w:rtl/>
        </w:rPr>
        <w:t>ِّ</w:t>
      </w:r>
      <w:r w:rsidRPr="005D5B66">
        <w:rPr>
          <w:rFonts w:ascii="Lotus Linotype" w:hAnsi="Lotus Linotype" w:hint="cs"/>
          <w:szCs w:val="28"/>
          <w:rtl/>
        </w:rPr>
        <w:t>د</w:t>
      </w:r>
      <w:r>
        <w:rPr>
          <w:rFonts w:ascii="Lotus Linotype" w:hAnsi="Lotus Linotype" w:hint="cs"/>
          <w:szCs w:val="28"/>
          <w:rtl/>
        </w:rPr>
        <w:t>ْ</w:t>
      </w:r>
      <w:r w:rsidRPr="005D5B66">
        <w:rPr>
          <w:rFonts w:ascii="Lotus Linotype" w:hAnsi="Lotus Linotype" w:hint="cs"/>
          <w:szCs w:val="28"/>
          <w:rtl/>
        </w:rPr>
        <w:t>ق في البيع والب</w:t>
      </w:r>
      <w:r>
        <w:rPr>
          <w:rFonts w:ascii="Lotus Linotype" w:hAnsi="Lotus Linotype" w:hint="cs"/>
          <w:szCs w:val="28"/>
          <w:rtl/>
        </w:rPr>
        <w:t>َ</w:t>
      </w:r>
      <w:r w:rsidRPr="005D5B66">
        <w:rPr>
          <w:rFonts w:ascii="Lotus Linotype" w:hAnsi="Lotus Linotype" w:hint="cs"/>
          <w:szCs w:val="28"/>
          <w:rtl/>
        </w:rPr>
        <w:t>يان</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1532</w:t>
      </w:r>
      <w:r>
        <w:rPr>
          <w:rFonts w:ascii="Lotus Linotype" w:hAnsi="Lotus Linotype" w:hint="cs"/>
          <w:szCs w:val="28"/>
          <w:rtl/>
        </w:rPr>
        <w:t>)</w:t>
      </w:r>
      <w:r w:rsidRPr="005D5B66">
        <w:rPr>
          <w:rFonts w:ascii="Lotus Linotype" w:hAnsi="Lotus Linotype" w:hint="cs"/>
          <w:szCs w:val="28"/>
          <w:rtl/>
        </w:rPr>
        <w:t>.</w:t>
      </w:r>
    </w:p>
  </w:footnote>
  <w:footnote w:id="558">
    <w:p w14:paraId="603AF088"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ابن ماجه في كتاب الت</w:t>
      </w:r>
      <w:r>
        <w:rPr>
          <w:rFonts w:ascii="Lotus Linotype" w:hAnsi="Lotus Linotype" w:hint="cs"/>
          <w:szCs w:val="28"/>
          <w:rtl/>
        </w:rPr>
        <w:t>ِّ</w:t>
      </w:r>
      <w:r w:rsidRPr="005D5B66">
        <w:rPr>
          <w:rFonts w:ascii="Lotus Linotype" w:hAnsi="Lotus Linotype" w:hint="cs"/>
          <w:szCs w:val="28"/>
          <w:rtl/>
        </w:rPr>
        <w:t>جارات، باب</w:t>
      </w:r>
      <w:r>
        <w:rPr>
          <w:rFonts w:ascii="Lotus Linotype" w:hAnsi="Lotus Linotype" w:hint="cs"/>
          <w:szCs w:val="28"/>
          <w:rtl/>
        </w:rPr>
        <w:t>:</w:t>
      </w:r>
      <w:r w:rsidRPr="005D5B66">
        <w:rPr>
          <w:rFonts w:ascii="Lotus Linotype" w:hAnsi="Lotus Linotype" w:hint="cs"/>
          <w:szCs w:val="28"/>
          <w:rtl/>
        </w:rPr>
        <w:t xml:space="preserve"> بيع الخيار </w:t>
      </w:r>
      <w:r>
        <w:rPr>
          <w:rFonts w:ascii="Lotus Linotype" w:hAnsi="Lotus Linotype" w:hint="cs"/>
          <w:szCs w:val="28"/>
          <w:rtl/>
        </w:rPr>
        <w:t>(</w:t>
      </w:r>
      <w:r w:rsidRPr="005D5B66">
        <w:rPr>
          <w:rFonts w:ascii="Lotus Linotype" w:hAnsi="Lotus Linotype" w:hint="cs"/>
          <w:szCs w:val="28"/>
          <w:rtl/>
        </w:rPr>
        <w:t>2/737</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2185</w:t>
      </w:r>
      <w:r>
        <w:rPr>
          <w:rFonts w:ascii="Lotus Linotype" w:hAnsi="Lotus Linotype" w:hint="cs"/>
          <w:szCs w:val="28"/>
          <w:rtl/>
        </w:rPr>
        <w:t>)</w:t>
      </w:r>
      <w:r w:rsidRPr="005D5B66">
        <w:rPr>
          <w:rFonts w:ascii="Lotus Linotype" w:hAnsi="Lotus Linotype" w:hint="cs"/>
          <w:szCs w:val="28"/>
          <w:rtl/>
        </w:rPr>
        <w:t>، وصح</w:t>
      </w:r>
      <w:r>
        <w:rPr>
          <w:rFonts w:ascii="Lotus Linotype" w:hAnsi="Lotus Linotype" w:hint="cs"/>
          <w:szCs w:val="28"/>
          <w:rtl/>
        </w:rPr>
        <w:t>َّ</w:t>
      </w:r>
      <w:r w:rsidRPr="005D5B66">
        <w:rPr>
          <w:rFonts w:ascii="Lotus Linotype" w:hAnsi="Lotus Linotype" w:hint="cs"/>
          <w:szCs w:val="28"/>
          <w:rtl/>
        </w:rPr>
        <w:t>حه ابن حبان</w:t>
      </w:r>
      <w:r>
        <w:rPr>
          <w:rFonts w:ascii="Lotus Linotype" w:hAnsi="Lotus Linotype" w:hint="cs"/>
          <w:szCs w:val="28"/>
          <w:rtl/>
        </w:rPr>
        <w:t xml:space="preserve"> برقم</w:t>
      </w:r>
      <w:r w:rsidRPr="005D5B66">
        <w:rPr>
          <w:rFonts w:ascii="Lotus Linotype" w:hAnsi="Lotus Linotype" w:hint="cs"/>
          <w:szCs w:val="28"/>
          <w:rtl/>
        </w:rPr>
        <w:t xml:space="preserve"> </w:t>
      </w:r>
      <w:r>
        <w:rPr>
          <w:rFonts w:ascii="Lotus Linotype" w:hAnsi="Lotus Linotype" w:hint="cs"/>
          <w:szCs w:val="28"/>
          <w:rtl/>
        </w:rPr>
        <w:t>(</w:t>
      </w:r>
      <w:r w:rsidRPr="005D5B66">
        <w:rPr>
          <w:rFonts w:ascii="Lotus Linotype" w:hAnsi="Lotus Linotype" w:hint="cs"/>
          <w:szCs w:val="28"/>
          <w:rtl/>
        </w:rPr>
        <w:t>4967</w:t>
      </w:r>
      <w:r>
        <w:rPr>
          <w:rFonts w:ascii="Lotus Linotype" w:hAnsi="Lotus Linotype" w:hint="cs"/>
          <w:szCs w:val="28"/>
          <w:rtl/>
        </w:rPr>
        <w:t>)</w:t>
      </w:r>
      <w:r w:rsidRPr="005D5B66">
        <w:rPr>
          <w:rFonts w:ascii="Lotus Linotype" w:hAnsi="Lotus Linotype" w:hint="cs"/>
          <w:szCs w:val="28"/>
          <w:rtl/>
        </w:rPr>
        <w:t>، قال البوصيري في مصباح الز</w:t>
      </w:r>
      <w:r>
        <w:rPr>
          <w:rFonts w:ascii="Lotus Linotype" w:hAnsi="Lotus Linotype" w:hint="cs"/>
          <w:szCs w:val="28"/>
          <w:rtl/>
        </w:rPr>
        <w:t>ّ</w:t>
      </w:r>
      <w:r w:rsidRPr="005D5B66">
        <w:rPr>
          <w:rFonts w:ascii="Lotus Linotype" w:hAnsi="Lotus Linotype" w:hint="cs"/>
          <w:szCs w:val="28"/>
          <w:rtl/>
        </w:rPr>
        <w:t>جاجة</w:t>
      </w:r>
      <w:r>
        <w:rPr>
          <w:rFonts w:ascii="Lotus Linotype" w:hAnsi="Lotus Linotype" w:hint="cs"/>
          <w:szCs w:val="28"/>
          <w:rtl/>
        </w:rPr>
        <w:t xml:space="preserve"> (2/10)</w:t>
      </w:r>
      <w:r w:rsidRPr="005D5B66">
        <w:rPr>
          <w:rFonts w:ascii="Lotus Linotype" w:hAnsi="Lotus Linotype" w:hint="cs"/>
          <w:szCs w:val="28"/>
          <w:rtl/>
        </w:rPr>
        <w:t>:</w:t>
      </w:r>
      <w:r>
        <w:rPr>
          <w:rFonts w:ascii="Lotus Linotype" w:hAnsi="Lotus Linotype" w:hint="cs"/>
          <w:szCs w:val="28"/>
          <w:rtl/>
        </w:rPr>
        <w:t>"</w:t>
      </w:r>
      <w:r w:rsidRPr="005D5B66">
        <w:rPr>
          <w:rFonts w:ascii="Lotus Linotype" w:hAnsi="Lotus Linotype" w:hint="cs"/>
          <w:szCs w:val="28"/>
          <w:rtl/>
        </w:rPr>
        <w:t xml:space="preserve"> إسناده</w:t>
      </w:r>
      <w:r>
        <w:rPr>
          <w:rFonts w:ascii="Lotus Linotype" w:hAnsi="Lotus Linotype" w:hint="cs"/>
          <w:szCs w:val="28"/>
          <w:rtl/>
        </w:rPr>
        <w:t>ُ</w:t>
      </w:r>
      <w:r w:rsidRPr="005D5B66">
        <w:rPr>
          <w:rFonts w:ascii="Lotus Linotype" w:hAnsi="Lotus Linotype" w:hint="cs"/>
          <w:szCs w:val="28"/>
          <w:rtl/>
        </w:rPr>
        <w:t xml:space="preserve"> صحيح</w:t>
      </w:r>
      <w:r>
        <w:rPr>
          <w:rFonts w:ascii="Lotus Linotype" w:hAnsi="Lotus Linotype" w:hint="cs"/>
          <w:szCs w:val="28"/>
          <w:rtl/>
        </w:rPr>
        <w:t xml:space="preserve"> ".</w:t>
      </w:r>
    </w:p>
  </w:footnote>
  <w:footnote w:id="559">
    <w:p w14:paraId="502A8B77"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هذا م</w:t>
      </w:r>
      <w:r>
        <w:rPr>
          <w:rFonts w:ascii="Lotus Linotype" w:hAnsi="Lotus Linotype" w:hint="cs"/>
          <w:szCs w:val="28"/>
          <w:rtl/>
        </w:rPr>
        <w:t>ُ</w:t>
      </w:r>
      <w:r w:rsidRPr="005D5B66">
        <w:rPr>
          <w:rFonts w:ascii="Lotus Linotype" w:hAnsi="Lotus Linotype" w:hint="cs"/>
          <w:szCs w:val="28"/>
          <w:rtl/>
        </w:rPr>
        <w:t>ق</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د بأن تكون</w:t>
      </w:r>
      <w:r>
        <w:rPr>
          <w:rFonts w:ascii="Lotus Linotype" w:hAnsi="Lotus Linotype" w:hint="cs"/>
          <w:szCs w:val="28"/>
          <w:rtl/>
        </w:rPr>
        <w:t>َ</w:t>
      </w:r>
      <w:r w:rsidRPr="005D5B66">
        <w:rPr>
          <w:rFonts w:ascii="Lotus Linotype" w:hAnsi="Lotus Linotype" w:hint="cs"/>
          <w:szCs w:val="28"/>
          <w:rtl/>
        </w:rPr>
        <w:t xml:space="preserve"> الإباح</w:t>
      </w:r>
      <w:r>
        <w:rPr>
          <w:rFonts w:ascii="Lotus Linotype" w:hAnsi="Lotus Linotype" w:hint="cs"/>
          <w:szCs w:val="28"/>
          <w:rtl/>
        </w:rPr>
        <w:t>َ</w:t>
      </w:r>
      <w:r w:rsidRPr="005D5B66">
        <w:rPr>
          <w:rFonts w:ascii="Lotus Linotype" w:hAnsi="Lotus Linotype" w:hint="cs"/>
          <w:szCs w:val="28"/>
          <w:rtl/>
        </w:rPr>
        <w:t>ة</w:t>
      </w:r>
      <w:r>
        <w:rPr>
          <w:rFonts w:ascii="Lotus Linotype" w:hAnsi="Lotus Linotype" w:hint="cs"/>
          <w:szCs w:val="28"/>
          <w:rtl/>
        </w:rPr>
        <w:t>ُ</w:t>
      </w:r>
      <w:r w:rsidRPr="005D5B66">
        <w:rPr>
          <w:rFonts w:ascii="Lotus Linotype" w:hAnsi="Lotus Linotype" w:hint="cs"/>
          <w:szCs w:val="28"/>
          <w:rtl/>
        </w:rPr>
        <w:t xml:space="preserve"> م</w:t>
      </w:r>
      <w:r>
        <w:rPr>
          <w:rFonts w:ascii="Lotus Linotype" w:hAnsi="Lotus Linotype" w:hint="cs"/>
          <w:szCs w:val="28"/>
          <w:rtl/>
        </w:rPr>
        <w:t>ُ</w:t>
      </w:r>
      <w:r w:rsidRPr="005D5B66">
        <w:rPr>
          <w:rFonts w:ascii="Lotus Linotype" w:hAnsi="Lotus Linotype" w:hint="cs"/>
          <w:szCs w:val="28"/>
          <w:rtl/>
        </w:rPr>
        <w:t>طل</w:t>
      </w:r>
      <w:r>
        <w:rPr>
          <w:rFonts w:ascii="Lotus Linotype" w:hAnsi="Lotus Linotype" w:hint="cs"/>
          <w:szCs w:val="28"/>
          <w:rtl/>
        </w:rPr>
        <w:t>َ</w:t>
      </w:r>
      <w:r w:rsidRPr="005D5B66">
        <w:rPr>
          <w:rFonts w:ascii="Lotus Linotype" w:hAnsi="Lotus Linotype" w:hint="cs"/>
          <w:szCs w:val="28"/>
          <w:rtl/>
        </w:rPr>
        <w:t>ق</w:t>
      </w:r>
      <w:r>
        <w:rPr>
          <w:rFonts w:ascii="Lotus Linotype" w:hAnsi="Lotus Linotype" w:hint="cs"/>
          <w:szCs w:val="28"/>
          <w:rtl/>
        </w:rPr>
        <w:t>َ</w:t>
      </w:r>
      <w:r w:rsidRPr="005D5B66">
        <w:rPr>
          <w:rFonts w:ascii="Lotus Linotype" w:hAnsi="Lotus Linotype" w:hint="cs"/>
          <w:szCs w:val="28"/>
          <w:rtl/>
        </w:rPr>
        <w:t>ة</w:t>
      </w:r>
      <w:r>
        <w:rPr>
          <w:rFonts w:ascii="Lotus Linotype" w:hAnsi="Lotus Linotype" w:hint="cs"/>
          <w:szCs w:val="28"/>
          <w:rtl/>
        </w:rPr>
        <w:t>ً</w:t>
      </w:r>
      <w:r w:rsidRPr="005D5B66">
        <w:rPr>
          <w:rFonts w:ascii="Lotus Linotype" w:hAnsi="Lotus Linotype" w:hint="cs"/>
          <w:szCs w:val="28"/>
          <w:rtl/>
        </w:rPr>
        <w:t>، أم</w:t>
      </w:r>
      <w:r>
        <w:rPr>
          <w:rFonts w:ascii="Lotus Linotype" w:hAnsi="Lotus Linotype" w:hint="cs"/>
          <w:szCs w:val="28"/>
          <w:rtl/>
        </w:rPr>
        <w:t>ّ</w:t>
      </w:r>
      <w:r w:rsidRPr="005D5B66">
        <w:rPr>
          <w:rFonts w:ascii="Lotus Linotype" w:hAnsi="Lotus Linotype" w:hint="cs"/>
          <w:szCs w:val="28"/>
          <w:rtl/>
        </w:rPr>
        <w:t>ا ما أ</w:t>
      </w:r>
      <w:r>
        <w:rPr>
          <w:rFonts w:ascii="Lotus Linotype" w:hAnsi="Lotus Linotype" w:hint="cs"/>
          <w:szCs w:val="28"/>
          <w:rtl/>
        </w:rPr>
        <w:t>ُ</w:t>
      </w:r>
      <w:r w:rsidRPr="005D5B66">
        <w:rPr>
          <w:rFonts w:ascii="Lotus Linotype" w:hAnsi="Lotus Linotype" w:hint="cs"/>
          <w:szCs w:val="28"/>
          <w:rtl/>
        </w:rPr>
        <w:t>ب</w:t>
      </w:r>
      <w:r>
        <w:rPr>
          <w:rFonts w:ascii="Lotus Linotype" w:hAnsi="Lotus Linotype" w:hint="cs"/>
          <w:szCs w:val="28"/>
          <w:rtl/>
        </w:rPr>
        <w:t>ِ</w:t>
      </w:r>
      <w:r w:rsidRPr="005D5B66">
        <w:rPr>
          <w:rFonts w:ascii="Lotus Linotype" w:hAnsi="Lotus Linotype" w:hint="cs"/>
          <w:szCs w:val="28"/>
          <w:rtl/>
        </w:rPr>
        <w:t>يح</w:t>
      </w:r>
      <w:r>
        <w:rPr>
          <w:rFonts w:ascii="Lotus Linotype" w:hAnsi="Lotus Linotype" w:hint="cs"/>
          <w:szCs w:val="28"/>
          <w:rtl/>
        </w:rPr>
        <w:t>َ</w:t>
      </w:r>
      <w:r w:rsidRPr="005D5B66">
        <w:rPr>
          <w:rFonts w:ascii="Lotus Linotype" w:hAnsi="Lotus Linotype" w:hint="cs"/>
          <w:szCs w:val="28"/>
          <w:rtl/>
        </w:rPr>
        <w:t xml:space="preserve"> لحاج</w:t>
      </w:r>
      <w:r>
        <w:rPr>
          <w:rFonts w:ascii="Lotus Linotype" w:hAnsi="Lotus Linotype" w:hint="cs"/>
          <w:szCs w:val="28"/>
          <w:rtl/>
        </w:rPr>
        <w:t>َ</w:t>
      </w:r>
      <w:r w:rsidRPr="005D5B66">
        <w:rPr>
          <w:rFonts w:ascii="Lotus Linotype" w:hAnsi="Lotus Linotype" w:hint="cs"/>
          <w:szCs w:val="28"/>
          <w:rtl/>
        </w:rPr>
        <w:t>ة</w:t>
      </w:r>
      <w:r>
        <w:rPr>
          <w:rFonts w:ascii="Lotus Linotype" w:hAnsi="Lotus Linotype" w:hint="cs"/>
          <w:szCs w:val="28"/>
          <w:rtl/>
        </w:rPr>
        <w:t>ٍ</w:t>
      </w:r>
      <w:r w:rsidRPr="005D5B66">
        <w:rPr>
          <w:rFonts w:ascii="Lotus Linotype" w:hAnsi="Lotus Linotype" w:hint="cs"/>
          <w:szCs w:val="28"/>
          <w:rtl/>
        </w:rPr>
        <w:t xml:space="preserve"> مثل ك</w:t>
      </w:r>
      <w:r>
        <w:rPr>
          <w:rFonts w:ascii="Lotus Linotype" w:hAnsi="Lotus Linotype" w:hint="cs"/>
          <w:szCs w:val="28"/>
          <w:rtl/>
        </w:rPr>
        <w:t>َ</w:t>
      </w:r>
      <w:r w:rsidRPr="005D5B66">
        <w:rPr>
          <w:rFonts w:ascii="Lotus Linotype" w:hAnsi="Lotus Linotype" w:hint="cs"/>
          <w:szCs w:val="28"/>
          <w:rtl/>
        </w:rPr>
        <w:t>ل</w:t>
      </w:r>
      <w:r>
        <w:rPr>
          <w:rFonts w:ascii="Lotus Linotype" w:hAnsi="Lotus Linotype" w:hint="cs"/>
          <w:szCs w:val="28"/>
          <w:rtl/>
        </w:rPr>
        <w:t>ْ</w:t>
      </w:r>
      <w:r w:rsidRPr="005D5B66">
        <w:rPr>
          <w:rFonts w:ascii="Lotus Linotype" w:hAnsi="Lotus Linotype" w:hint="cs"/>
          <w:szCs w:val="28"/>
          <w:rtl/>
        </w:rPr>
        <w:t>ب الص</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د فإن</w:t>
      </w:r>
      <w:r>
        <w:rPr>
          <w:rFonts w:ascii="Lotus Linotype" w:hAnsi="Lotus Linotype" w:hint="cs"/>
          <w:szCs w:val="28"/>
          <w:rtl/>
        </w:rPr>
        <w:t>َّ</w:t>
      </w:r>
      <w:r w:rsidRPr="005D5B66">
        <w:rPr>
          <w:rFonts w:ascii="Lotus Linotype" w:hAnsi="Lotus Linotype" w:hint="cs"/>
          <w:szCs w:val="28"/>
          <w:rtl/>
        </w:rPr>
        <w:t>ه يحر</w:t>
      </w:r>
      <w:r>
        <w:rPr>
          <w:rFonts w:ascii="Lotus Linotype" w:hAnsi="Lotus Linotype" w:hint="cs"/>
          <w:szCs w:val="28"/>
          <w:rtl/>
        </w:rPr>
        <w:t>ُ</w:t>
      </w:r>
      <w:r w:rsidRPr="005D5B66">
        <w:rPr>
          <w:rFonts w:ascii="Lotus Linotype" w:hAnsi="Lotus Linotype" w:hint="cs"/>
          <w:szCs w:val="28"/>
          <w:rtl/>
        </w:rPr>
        <w:t>م ب</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ع</w:t>
      </w:r>
      <w:r>
        <w:rPr>
          <w:rFonts w:ascii="Lotus Linotype" w:hAnsi="Lotus Linotype" w:hint="cs"/>
          <w:szCs w:val="28"/>
          <w:rtl/>
        </w:rPr>
        <w:t>ُ</w:t>
      </w:r>
      <w:r w:rsidRPr="005D5B66">
        <w:rPr>
          <w:rFonts w:ascii="Lotus Linotype" w:hAnsi="Lotus Linotype" w:hint="cs"/>
          <w:szCs w:val="28"/>
          <w:rtl/>
        </w:rPr>
        <w:t>ه ل</w:t>
      </w:r>
      <w:r>
        <w:rPr>
          <w:rFonts w:ascii="Lotus Linotype" w:hAnsi="Lotus Linotype" w:hint="cs"/>
          <w:szCs w:val="28"/>
          <w:rtl/>
        </w:rPr>
        <w:t>ِ</w:t>
      </w:r>
      <w:r w:rsidRPr="005D5B66">
        <w:rPr>
          <w:rFonts w:ascii="Lotus Linotype" w:hAnsi="Lotus Linotype" w:hint="cs"/>
          <w:szCs w:val="28"/>
          <w:rtl/>
        </w:rPr>
        <w:t>ق</w:t>
      </w:r>
      <w:r>
        <w:rPr>
          <w:rFonts w:ascii="Lotus Linotype" w:hAnsi="Lotus Linotype" w:hint="cs"/>
          <w:szCs w:val="28"/>
          <w:rtl/>
        </w:rPr>
        <w:t>َ</w:t>
      </w:r>
      <w:r w:rsidRPr="005D5B66">
        <w:rPr>
          <w:rFonts w:ascii="Lotus Linotype" w:hAnsi="Lotus Linotype" w:hint="cs"/>
          <w:szCs w:val="28"/>
          <w:rtl/>
        </w:rPr>
        <w:t>و</w:t>
      </w:r>
      <w:r>
        <w:rPr>
          <w:rFonts w:ascii="Lotus Linotype" w:hAnsi="Lotus Linotype" w:hint="cs"/>
          <w:szCs w:val="28"/>
          <w:rtl/>
        </w:rPr>
        <w:t>ْ</w:t>
      </w:r>
      <w:r w:rsidRPr="005D5B66">
        <w:rPr>
          <w:rFonts w:ascii="Lotus Linotype" w:hAnsi="Lotus Linotype" w:hint="cs"/>
          <w:szCs w:val="28"/>
          <w:rtl/>
        </w:rPr>
        <w:t>ل</w:t>
      </w:r>
      <w:r>
        <w:rPr>
          <w:rFonts w:ascii="Lotus Linotype" w:hAnsi="Lotus Linotype" w:hint="cs"/>
          <w:szCs w:val="28"/>
          <w:rtl/>
        </w:rPr>
        <w:t>ِ</w:t>
      </w:r>
      <w:r w:rsidRPr="005D5B66">
        <w:rPr>
          <w:rFonts w:ascii="Lotus Linotype" w:hAnsi="Lotus Linotype" w:hint="cs"/>
          <w:szCs w:val="28"/>
          <w:rtl/>
        </w:rPr>
        <w:t xml:space="preserve"> الن</w:t>
      </w:r>
      <w:r>
        <w:rPr>
          <w:rFonts w:ascii="Lotus Linotype" w:hAnsi="Lotus Linotype" w:hint="cs"/>
          <w:szCs w:val="28"/>
          <w:rtl/>
        </w:rPr>
        <w:t>َّ</w:t>
      </w:r>
      <w:r w:rsidRPr="005D5B66">
        <w:rPr>
          <w:rFonts w:ascii="Lotus Linotype" w:hAnsi="Lotus Linotype" w:hint="cs"/>
          <w:szCs w:val="28"/>
          <w:rtl/>
        </w:rPr>
        <w:t>بي</w:t>
      </w:r>
      <w:r>
        <w:rPr>
          <w:rFonts w:ascii="Lotus Linotype" w:hAnsi="Lotus Linotype" w:hint="cs"/>
          <w:szCs w:val="28"/>
          <w:rtl/>
        </w:rPr>
        <w:t>ِّ</w:t>
      </w:r>
      <w:r w:rsidRPr="005D5B66">
        <w:rPr>
          <w:rFonts w:ascii="Lotus Linotype" w:hAnsi="Lotus Linotype" w:hint="cs"/>
          <w:szCs w:val="28"/>
          <w:rtl/>
        </w:rPr>
        <w:t xml:space="preserve"> </w:t>
      </w:r>
      <w:r>
        <w:rPr>
          <w:rFonts w:ascii="AGA Arabesque" w:hAnsi="AGA Arabesque"/>
          <w:szCs w:val="28"/>
          <w:rtl/>
          <w:lang w:bidi="ar-EG"/>
        </w:rPr>
        <w:t>-صلى الله عليه وسلم-</w:t>
      </w:r>
      <w:r>
        <w:rPr>
          <w:rFonts w:ascii="Lotus Linotype" w:hAnsi="Lotus Linotype" w:hint="cs"/>
          <w:szCs w:val="28"/>
          <w:rtl/>
        </w:rPr>
        <w:t>:</w:t>
      </w:r>
      <w:r w:rsidRPr="005D5B66">
        <w:rPr>
          <w:rFonts w:ascii="Msh Quraan1" w:eastAsia="MS Mincho" w:hAnsi="Msh Quraan1"/>
          <w:b/>
          <w:noProof w:val="0"/>
          <w:color w:val="000000"/>
          <w:szCs w:val="28"/>
          <w:rtl/>
        </w:rPr>
        <w:t>«</w:t>
      </w:r>
      <w:r>
        <w:rPr>
          <w:rFonts w:ascii="Msh Quraan1" w:eastAsia="MS Mincho" w:hAnsi="Msh Quraan1" w:hint="cs"/>
          <w:b/>
          <w:noProof w:val="0"/>
          <w:color w:val="000000"/>
          <w:szCs w:val="28"/>
          <w:rtl/>
        </w:rPr>
        <w:t xml:space="preserve"> </w:t>
      </w:r>
      <w:r w:rsidRPr="005D5B66">
        <w:rPr>
          <w:rFonts w:ascii="Msh Quraan1" w:eastAsia="MS Mincho" w:hAnsi="Msh Quraan1" w:hint="cs"/>
          <w:b/>
          <w:noProof w:val="0"/>
          <w:color w:val="000000"/>
          <w:szCs w:val="28"/>
          <w:rtl/>
        </w:rPr>
        <w:t>ثم</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ن الك</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ل</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ب خ</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ب</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يث</w:t>
      </w:r>
      <w:r>
        <w:rPr>
          <w:rFonts w:ascii="Msh Quraan1" w:eastAsia="MS Mincho" w:hAnsi="Msh Quraan1" w:hint="cs"/>
          <w:b/>
          <w:noProof w:val="0"/>
          <w:color w:val="000000"/>
          <w:szCs w:val="28"/>
          <w:rtl/>
        </w:rPr>
        <w:t xml:space="preserve"> </w:t>
      </w:r>
      <w:r w:rsidRPr="005D5B66">
        <w:rPr>
          <w:rFonts w:ascii="Msh Quraan1" w:eastAsia="MS Mincho" w:hAnsi="Msh Quraan1"/>
          <w:b/>
          <w:noProof w:val="0"/>
          <w:color w:val="000000"/>
          <w:szCs w:val="28"/>
          <w:rtl/>
        </w:rPr>
        <w:t>»</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 xml:space="preserve"> رواه مسلم برقم </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1568</w:t>
      </w:r>
      <w:r>
        <w:rPr>
          <w:rFonts w:ascii="Msh Quraan1" w:eastAsia="MS Mincho" w:hAnsi="Msh Quraan1" w:hint="cs"/>
          <w:b/>
          <w:noProof w:val="0"/>
          <w:color w:val="000000"/>
          <w:szCs w:val="28"/>
          <w:rtl/>
        </w:rPr>
        <w:t>)</w:t>
      </w:r>
      <w:r w:rsidRPr="005D5B66">
        <w:rPr>
          <w:rFonts w:ascii="Msh Quraan1" w:eastAsia="MS Mincho" w:hAnsi="Msh Quraan1" w:hint="cs"/>
          <w:b/>
          <w:noProof w:val="0"/>
          <w:color w:val="000000"/>
          <w:szCs w:val="28"/>
          <w:rtl/>
        </w:rPr>
        <w:t>.</w:t>
      </w:r>
    </w:p>
  </w:footnote>
  <w:footnote w:id="560">
    <w:p w14:paraId="0B3529F4"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أبو داود في كتاب البيوع، باب</w:t>
      </w:r>
      <w:r>
        <w:rPr>
          <w:rFonts w:ascii="Lotus Linotype" w:hAnsi="Lotus Linotype" w:hint="cs"/>
          <w:szCs w:val="28"/>
          <w:rtl/>
        </w:rPr>
        <w:t>:</w:t>
      </w:r>
      <w:r w:rsidRPr="005D5B66">
        <w:rPr>
          <w:rFonts w:ascii="Lotus Linotype" w:hAnsi="Lotus Linotype" w:hint="cs"/>
          <w:szCs w:val="28"/>
          <w:rtl/>
        </w:rPr>
        <w:t xml:space="preserve"> في ثمن الخمر والميتة، برقم </w:t>
      </w:r>
      <w:r>
        <w:rPr>
          <w:rFonts w:ascii="Lotus Linotype" w:hAnsi="Lotus Linotype" w:hint="cs"/>
          <w:szCs w:val="28"/>
          <w:rtl/>
        </w:rPr>
        <w:t>(</w:t>
      </w:r>
      <w:r w:rsidRPr="005D5B66">
        <w:rPr>
          <w:rFonts w:ascii="Lotus Linotype" w:hAnsi="Lotus Linotype" w:hint="cs"/>
          <w:szCs w:val="28"/>
          <w:rtl/>
        </w:rPr>
        <w:t>3488</w:t>
      </w:r>
      <w:r>
        <w:rPr>
          <w:rFonts w:ascii="Lotus Linotype" w:hAnsi="Lotus Linotype" w:hint="cs"/>
          <w:szCs w:val="28"/>
          <w:rtl/>
        </w:rPr>
        <w:t>)</w:t>
      </w:r>
      <w:r w:rsidRPr="005D5B66">
        <w:rPr>
          <w:rFonts w:ascii="Lotus Linotype" w:hAnsi="Lotus Linotype" w:hint="cs"/>
          <w:szCs w:val="28"/>
          <w:rtl/>
        </w:rPr>
        <w:t xml:space="preserve">، قال ابن القيم: </w:t>
      </w:r>
      <w:r>
        <w:rPr>
          <w:rFonts w:ascii="Lotus Linotype" w:hAnsi="Lotus Linotype" w:hint="cs"/>
          <w:szCs w:val="28"/>
          <w:rtl/>
        </w:rPr>
        <w:t>"</w:t>
      </w:r>
      <w:r w:rsidRPr="005D5B66">
        <w:rPr>
          <w:rFonts w:ascii="Lotus Linotype" w:hAnsi="Lotus Linotype" w:hint="cs"/>
          <w:szCs w:val="28"/>
          <w:rtl/>
        </w:rPr>
        <w:t>إسناده صحيح</w:t>
      </w:r>
      <w:r>
        <w:rPr>
          <w:rFonts w:ascii="Lotus Linotype" w:hAnsi="Lotus Linotype" w:hint="cs"/>
          <w:szCs w:val="28"/>
          <w:rtl/>
        </w:rPr>
        <w:t xml:space="preserve"> ".</w:t>
      </w:r>
      <w:r w:rsidRPr="005D5B66">
        <w:rPr>
          <w:rFonts w:ascii="Lotus Linotype" w:hAnsi="Lotus Linotype" w:hint="cs"/>
          <w:szCs w:val="28"/>
          <w:rtl/>
        </w:rPr>
        <w:t xml:space="preserve"> (زاد المعاد 5/476).</w:t>
      </w:r>
    </w:p>
  </w:footnote>
  <w:footnote w:id="561">
    <w:p w14:paraId="11972154"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الترمذي في كتاب البيوع، باب</w:t>
      </w:r>
      <w:r>
        <w:rPr>
          <w:rFonts w:ascii="Lotus Linotype" w:hAnsi="Lotus Linotype" w:hint="cs"/>
          <w:szCs w:val="28"/>
          <w:rtl/>
        </w:rPr>
        <w:t>:</w:t>
      </w:r>
      <w:r w:rsidRPr="005D5B66">
        <w:rPr>
          <w:rFonts w:ascii="Lotus Linotype" w:hAnsi="Lotus Linotype" w:hint="cs"/>
          <w:szCs w:val="28"/>
          <w:rtl/>
        </w:rPr>
        <w:t xml:space="preserve"> ما جاء في كراه</w:t>
      </w:r>
      <w:r>
        <w:rPr>
          <w:rFonts w:ascii="Lotus Linotype" w:hAnsi="Lotus Linotype" w:hint="cs"/>
          <w:szCs w:val="28"/>
          <w:rtl/>
        </w:rPr>
        <w:t>ِ</w:t>
      </w:r>
      <w:r w:rsidRPr="005D5B66">
        <w:rPr>
          <w:rFonts w:ascii="Lotus Linotype" w:hAnsi="Lotus Linotype" w:hint="cs"/>
          <w:szCs w:val="28"/>
          <w:rtl/>
        </w:rPr>
        <w:t>ية ب</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ع ما ليس عندك</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1232</w:t>
      </w:r>
      <w:r>
        <w:rPr>
          <w:rFonts w:ascii="Lotus Linotype" w:hAnsi="Lotus Linotype" w:hint="cs"/>
          <w:szCs w:val="28"/>
          <w:rtl/>
        </w:rPr>
        <w:t>)</w:t>
      </w:r>
      <w:r w:rsidRPr="005D5B66">
        <w:rPr>
          <w:rFonts w:ascii="Lotus Linotype" w:hAnsi="Lotus Linotype" w:hint="cs"/>
          <w:szCs w:val="28"/>
          <w:rtl/>
        </w:rPr>
        <w:t>، وأبو داود في كتاب البيوع، باب</w:t>
      </w:r>
      <w:r>
        <w:rPr>
          <w:rFonts w:ascii="Lotus Linotype" w:hAnsi="Lotus Linotype" w:hint="cs"/>
          <w:szCs w:val="28"/>
          <w:rtl/>
        </w:rPr>
        <w:t>:</w:t>
      </w:r>
      <w:r w:rsidRPr="005D5B66">
        <w:rPr>
          <w:rFonts w:ascii="Lotus Linotype" w:hAnsi="Lotus Linotype" w:hint="cs"/>
          <w:szCs w:val="28"/>
          <w:rtl/>
        </w:rPr>
        <w:t xml:space="preserve"> في الر</w:t>
      </w:r>
      <w:r>
        <w:rPr>
          <w:rFonts w:ascii="Lotus Linotype" w:hAnsi="Lotus Linotype" w:hint="cs"/>
          <w:szCs w:val="28"/>
          <w:rtl/>
        </w:rPr>
        <w:t>َّ</w:t>
      </w:r>
      <w:r w:rsidRPr="005D5B66">
        <w:rPr>
          <w:rFonts w:ascii="Lotus Linotype" w:hAnsi="Lotus Linotype" w:hint="cs"/>
          <w:szCs w:val="28"/>
          <w:rtl/>
        </w:rPr>
        <w:t>جل ي</w:t>
      </w:r>
      <w:r>
        <w:rPr>
          <w:rFonts w:ascii="Lotus Linotype" w:hAnsi="Lotus Linotype" w:hint="cs"/>
          <w:szCs w:val="28"/>
          <w:rtl/>
        </w:rPr>
        <w:t>َ</w:t>
      </w:r>
      <w:r w:rsidRPr="005D5B66">
        <w:rPr>
          <w:rFonts w:ascii="Lotus Linotype" w:hAnsi="Lotus Linotype" w:hint="cs"/>
          <w:szCs w:val="28"/>
          <w:rtl/>
        </w:rPr>
        <w:t>ب</w:t>
      </w:r>
      <w:r>
        <w:rPr>
          <w:rFonts w:ascii="Lotus Linotype" w:hAnsi="Lotus Linotype" w:hint="cs"/>
          <w:szCs w:val="28"/>
          <w:rtl/>
        </w:rPr>
        <w:t>ِ</w:t>
      </w:r>
      <w:r w:rsidRPr="005D5B66">
        <w:rPr>
          <w:rFonts w:ascii="Lotus Linotype" w:hAnsi="Lotus Linotype" w:hint="cs"/>
          <w:szCs w:val="28"/>
          <w:rtl/>
        </w:rPr>
        <w:t>يع ما ليس عنده</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3503</w:t>
      </w:r>
      <w:r>
        <w:rPr>
          <w:rFonts w:ascii="Lotus Linotype" w:hAnsi="Lotus Linotype" w:hint="cs"/>
          <w:szCs w:val="28"/>
          <w:rtl/>
        </w:rPr>
        <w:t>)</w:t>
      </w:r>
      <w:r w:rsidRPr="005D5B66">
        <w:rPr>
          <w:rFonts w:ascii="Lotus Linotype" w:hAnsi="Lotus Linotype" w:hint="cs"/>
          <w:szCs w:val="28"/>
          <w:rtl/>
        </w:rPr>
        <w:t>.</w:t>
      </w:r>
    </w:p>
  </w:footnote>
  <w:footnote w:id="562">
    <w:p w14:paraId="6DE64305" w14:textId="77777777" w:rsidR="00AC1072" w:rsidRPr="005D5B66" w:rsidRDefault="00AC1072" w:rsidP="00CB4068">
      <w:pPr>
        <w:widowControl w:val="0"/>
        <w:ind w:left="397" w:hanging="397"/>
        <w:rPr>
          <w:rFonts w:ascii="Lotus Linotype" w:hAnsi="Lotus Linotype"/>
          <w:szCs w:val="28"/>
          <w:rtl/>
        </w:rPr>
      </w:pPr>
      <w:r w:rsidRPr="005D5B66">
        <w:rPr>
          <w:rFonts w:ascii="Lotus Linotype" w:hAnsi="Lotus Linotype"/>
          <w:szCs w:val="28"/>
          <w:rtl/>
        </w:rPr>
        <w:t>(</w:t>
      </w:r>
      <w:r w:rsidRPr="005D5B66">
        <w:rPr>
          <w:rFonts w:ascii="Lotus Linotype" w:hAnsi="Lotus Linotype"/>
          <w:szCs w:val="28"/>
          <w:rtl/>
        </w:rPr>
        <w:footnoteRef/>
      </w:r>
      <w:r w:rsidRPr="005D5B66">
        <w:rPr>
          <w:rFonts w:ascii="Lotus Linotype" w:hAnsi="Lotus Linotype"/>
          <w:szCs w:val="28"/>
          <w:rtl/>
        </w:rPr>
        <w:t xml:space="preserve">) </w:t>
      </w:r>
      <w:r w:rsidRPr="005D5B66">
        <w:rPr>
          <w:rFonts w:ascii="Lotus Linotype" w:hAnsi="Lotus Linotype" w:hint="cs"/>
          <w:szCs w:val="28"/>
          <w:rtl/>
        </w:rPr>
        <w:t>رواه مسلم في كتاب البيوع، باب</w:t>
      </w:r>
      <w:r>
        <w:rPr>
          <w:rFonts w:ascii="Lotus Linotype" w:hAnsi="Lotus Linotype" w:hint="cs"/>
          <w:szCs w:val="28"/>
          <w:rtl/>
        </w:rPr>
        <w:t>:</w:t>
      </w:r>
      <w:r w:rsidRPr="005D5B66">
        <w:rPr>
          <w:rFonts w:ascii="Lotus Linotype" w:hAnsi="Lotus Linotype" w:hint="cs"/>
          <w:szCs w:val="28"/>
          <w:rtl/>
        </w:rPr>
        <w:t xml:space="preserve"> ب</w:t>
      </w:r>
      <w:r>
        <w:rPr>
          <w:rFonts w:ascii="Lotus Linotype" w:hAnsi="Lotus Linotype" w:hint="cs"/>
          <w:szCs w:val="28"/>
          <w:rtl/>
        </w:rPr>
        <w:t>ُ</w:t>
      </w:r>
      <w:r w:rsidRPr="005D5B66">
        <w:rPr>
          <w:rFonts w:ascii="Lotus Linotype" w:hAnsi="Lotus Linotype" w:hint="cs"/>
          <w:szCs w:val="28"/>
          <w:rtl/>
        </w:rPr>
        <w:t>طلان ب</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ع الحصاة والب</w:t>
      </w:r>
      <w:r>
        <w:rPr>
          <w:rFonts w:ascii="Lotus Linotype" w:hAnsi="Lotus Linotype" w:hint="cs"/>
          <w:szCs w:val="28"/>
          <w:rtl/>
        </w:rPr>
        <w:t>َ</w:t>
      </w:r>
      <w:r w:rsidRPr="005D5B66">
        <w:rPr>
          <w:rFonts w:ascii="Lotus Linotype" w:hAnsi="Lotus Linotype" w:hint="cs"/>
          <w:szCs w:val="28"/>
          <w:rtl/>
        </w:rPr>
        <w:t>ي</w:t>
      </w:r>
      <w:r>
        <w:rPr>
          <w:rFonts w:ascii="Lotus Linotype" w:hAnsi="Lotus Linotype" w:hint="cs"/>
          <w:szCs w:val="28"/>
          <w:rtl/>
        </w:rPr>
        <w:t>ْ</w:t>
      </w:r>
      <w:r w:rsidRPr="005D5B66">
        <w:rPr>
          <w:rFonts w:ascii="Lotus Linotype" w:hAnsi="Lotus Linotype" w:hint="cs"/>
          <w:szCs w:val="28"/>
          <w:rtl/>
        </w:rPr>
        <w:t>ع الذي فيه غ</w:t>
      </w:r>
      <w:r>
        <w:rPr>
          <w:rFonts w:ascii="Lotus Linotype" w:hAnsi="Lotus Linotype" w:hint="cs"/>
          <w:szCs w:val="28"/>
          <w:rtl/>
        </w:rPr>
        <w:t>َ</w:t>
      </w:r>
      <w:r w:rsidRPr="005D5B66">
        <w:rPr>
          <w:rFonts w:ascii="Lotus Linotype" w:hAnsi="Lotus Linotype" w:hint="cs"/>
          <w:szCs w:val="28"/>
          <w:rtl/>
        </w:rPr>
        <w:t>ر</w:t>
      </w:r>
      <w:r>
        <w:rPr>
          <w:rFonts w:ascii="Lotus Linotype" w:hAnsi="Lotus Linotype" w:hint="cs"/>
          <w:szCs w:val="28"/>
          <w:rtl/>
        </w:rPr>
        <w:t>َ</w:t>
      </w:r>
      <w:r w:rsidRPr="005D5B66">
        <w:rPr>
          <w:rFonts w:ascii="Lotus Linotype" w:hAnsi="Lotus Linotype" w:hint="cs"/>
          <w:szCs w:val="28"/>
          <w:rtl/>
        </w:rPr>
        <w:t xml:space="preserve">ر </w:t>
      </w:r>
      <w:r>
        <w:rPr>
          <w:rFonts w:ascii="Lotus Linotype" w:hAnsi="Lotus Linotype" w:hint="cs"/>
          <w:szCs w:val="28"/>
          <w:rtl/>
        </w:rPr>
        <w:t>(</w:t>
      </w:r>
      <w:r w:rsidRPr="005D5B66">
        <w:rPr>
          <w:rFonts w:ascii="Lotus Linotype" w:hAnsi="Lotus Linotype" w:hint="cs"/>
          <w:szCs w:val="28"/>
          <w:rtl/>
        </w:rPr>
        <w:t>3/1153</w:t>
      </w:r>
      <w:r>
        <w:rPr>
          <w:rFonts w:ascii="Lotus Linotype" w:hAnsi="Lotus Linotype" w:hint="cs"/>
          <w:szCs w:val="28"/>
          <w:rtl/>
        </w:rPr>
        <w:t>)،</w:t>
      </w:r>
      <w:r w:rsidRPr="005D5B66">
        <w:rPr>
          <w:rFonts w:ascii="Lotus Linotype" w:hAnsi="Lotus Linotype" w:hint="cs"/>
          <w:szCs w:val="28"/>
          <w:rtl/>
        </w:rPr>
        <w:t xml:space="preserve"> برقم </w:t>
      </w:r>
      <w:r>
        <w:rPr>
          <w:rFonts w:ascii="Lotus Linotype" w:hAnsi="Lotus Linotype" w:hint="cs"/>
          <w:szCs w:val="28"/>
          <w:rtl/>
        </w:rPr>
        <w:t>(</w:t>
      </w:r>
      <w:r w:rsidRPr="005D5B66">
        <w:rPr>
          <w:rFonts w:ascii="Lotus Linotype" w:hAnsi="Lotus Linotype" w:hint="cs"/>
          <w:szCs w:val="28"/>
          <w:rtl/>
        </w:rPr>
        <w:t>1513</w:t>
      </w:r>
      <w:r>
        <w:rPr>
          <w:rFonts w:ascii="Lotus Linotype" w:hAnsi="Lotus Linotype" w:hint="cs"/>
          <w:szCs w:val="28"/>
          <w:rtl/>
        </w:rPr>
        <w:t>)</w:t>
      </w:r>
      <w:r w:rsidRPr="005D5B66">
        <w:rPr>
          <w:rFonts w:ascii="Lotus Linotype" w:hAnsi="Lotus Linotype" w:hint="cs"/>
          <w:szCs w:val="28"/>
          <w:rtl/>
        </w:rPr>
        <w:t>.</w:t>
      </w:r>
    </w:p>
  </w:footnote>
  <w:footnote w:id="563">
    <w:p w14:paraId="35A5F6CD"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AF9E42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تعريف الربا، وحكمه.</w:t>
      </w:r>
    </w:p>
    <w:p w14:paraId="1FB353B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الحكمة من تحريمه.</w:t>
      </w:r>
    </w:p>
    <w:p w14:paraId="3D9E496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 xml:space="preserve">       3- أنواع وصور الربا.</w:t>
      </w:r>
    </w:p>
  </w:footnote>
  <w:footnote w:id="564">
    <w:p w14:paraId="7C72AC50" w14:textId="77777777" w:rsidR="00AC1072" w:rsidRPr="00501C6F" w:rsidRDefault="00AC1072" w:rsidP="00CB4068">
      <w:pPr>
        <w:widowControl w:val="0"/>
        <w:tabs>
          <w:tab w:val="left" w:pos="3598"/>
          <w:tab w:val="center" w:pos="4251"/>
        </w:tabs>
        <w:ind w:left="397" w:hanging="397"/>
        <w:outlineLvl w:val="0"/>
        <w:rPr>
          <w:szCs w:val="28"/>
          <w:rtl/>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انظر</w:t>
      </w:r>
      <w:r w:rsidRPr="00501C6F">
        <w:rPr>
          <w:szCs w:val="28"/>
          <w:rtl/>
        </w:rPr>
        <w:t xml:space="preserve"> </w:t>
      </w:r>
      <w:r w:rsidRPr="00501C6F">
        <w:rPr>
          <w:rFonts w:hint="eastAsia"/>
          <w:szCs w:val="28"/>
          <w:rtl/>
        </w:rPr>
        <w:t>المغني</w:t>
      </w:r>
      <w:r w:rsidRPr="00501C6F">
        <w:rPr>
          <w:szCs w:val="28"/>
          <w:rtl/>
        </w:rPr>
        <w:t xml:space="preserve"> </w:t>
      </w:r>
      <w:r>
        <w:rPr>
          <w:rFonts w:hint="cs"/>
          <w:szCs w:val="28"/>
          <w:rtl/>
        </w:rPr>
        <w:t>(</w:t>
      </w:r>
      <w:r>
        <w:rPr>
          <w:szCs w:val="28"/>
          <w:rtl/>
        </w:rPr>
        <w:t>6/</w:t>
      </w:r>
      <w:r w:rsidRPr="00501C6F">
        <w:rPr>
          <w:szCs w:val="28"/>
          <w:rtl/>
        </w:rPr>
        <w:t>52</w:t>
      </w:r>
      <w:r>
        <w:rPr>
          <w:rFonts w:hint="cs"/>
          <w:szCs w:val="28"/>
          <w:rtl/>
        </w:rPr>
        <w:t>)،</w:t>
      </w:r>
      <w:r w:rsidRPr="00501C6F">
        <w:rPr>
          <w:szCs w:val="28"/>
          <w:rtl/>
        </w:rPr>
        <w:t xml:space="preserve"> </w:t>
      </w:r>
      <w:r w:rsidRPr="00501C6F">
        <w:rPr>
          <w:rFonts w:hint="eastAsia"/>
          <w:szCs w:val="28"/>
          <w:rtl/>
        </w:rPr>
        <w:t>وكشاف</w:t>
      </w:r>
      <w:r w:rsidRPr="00501C6F">
        <w:rPr>
          <w:szCs w:val="28"/>
          <w:rtl/>
        </w:rPr>
        <w:t xml:space="preserve"> </w:t>
      </w:r>
      <w:r w:rsidRPr="00501C6F">
        <w:rPr>
          <w:rFonts w:hint="eastAsia"/>
          <w:szCs w:val="28"/>
          <w:rtl/>
        </w:rPr>
        <w:t>القناع</w:t>
      </w:r>
      <w:r w:rsidRPr="00501C6F">
        <w:rPr>
          <w:szCs w:val="28"/>
          <w:rtl/>
        </w:rPr>
        <w:t xml:space="preserve"> </w:t>
      </w:r>
      <w:r>
        <w:rPr>
          <w:rFonts w:hint="cs"/>
          <w:szCs w:val="28"/>
          <w:rtl/>
        </w:rPr>
        <w:t>(</w:t>
      </w:r>
      <w:r>
        <w:rPr>
          <w:szCs w:val="28"/>
          <w:rtl/>
        </w:rPr>
        <w:t>3/</w:t>
      </w:r>
      <w:r w:rsidRPr="00501C6F">
        <w:rPr>
          <w:szCs w:val="28"/>
          <w:rtl/>
        </w:rPr>
        <w:t>251</w:t>
      </w:r>
      <w:r>
        <w:rPr>
          <w:rFonts w:hint="cs"/>
          <w:szCs w:val="28"/>
          <w:rtl/>
        </w:rPr>
        <w:t>)،</w:t>
      </w:r>
      <w:r w:rsidRPr="00501C6F">
        <w:rPr>
          <w:szCs w:val="28"/>
          <w:rtl/>
        </w:rPr>
        <w:t xml:space="preserve"> </w:t>
      </w:r>
      <w:r w:rsidRPr="00501C6F">
        <w:rPr>
          <w:rFonts w:hint="eastAsia"/>
          <w:szCs w:val="28"/>
          <w:rtl/>
        </w:rPr>
        <w:t>وحاشية</w:t>
      </w:r>
      <w:r w:rsidRPr="00501C6F">
        <w:rPr>
          <w:szCs w:val="28"/>
          <w:rtl/>
        </w:rPr>
        <w:t xml:space="preserve"> </w:t>
      </w:r>
      <w:r w:rsidRPr="00501C6F">
        <w:rPr>
          <w:rFonts w:hint="eastAsia"/>
          <w:szCs w:val="28"/>
          <w:rtl/>
        </w:rPr>
        <w:t>الر</w:t>
      </w:r>
      <w:r>
        <w:rPr>
          <w:rFonts w:hint="cs"/>
          <w:szCs w:val="28"/>
          <w:rtl/>
        </w:rPr>
        <w:t>َّ</w:t>
      </w:r>
      <w:r w:rsidRPr="00501C6F">
        <w:rPr>
          <w:rFonts w:hint="eastAsia"/>
          <w:szCs w:val="28"/>
          <w:rtl/>
        </w:rPr>
        <w:t>وض</w:t>
      </w:r>
      <w:r w:rsidRPr="00501C6F">
        <w:rPr>
          <w:szCs w:val="28"/>
          <w:rtl/>
        </w:rPr>
        <w:t xml:space="preserve"> </w:t>
      </w:r>
      <w:r>
        <w:rPr>
          <w:rFonts w:hint="cs"/>
          <w:szCs w:val="28"/>
          <w:rtl/>
        </w:rPr>
        <w:t>(4/490).</w:t>
      </w:r>
    </w:p>
  </w:footnote>
  <w:footnote w:id="565">
    <w:p w14:paraId="5649663B" w14:textId="77777777" w:rsidR="00AC1072" w:rsidRPr="00501C6F" w:rsidRDefault="00AC1072" w:rsidP="00CB4068">
      <w:pPr>
        <w:widowControl w:val="0"/>
        <w:tabs>
          <w:tab w:val="left" w:pos="3598"/>
          <w:tab w:val="center" w:pos="4251"/>
        </w:tabs>
        <w:ind w:left="397" w:hanging="397"/>
        <w:outlineLvl w:val="0"/>
        <w:rPr>
          <w:szCs w:val="28"/>
          <w:rtl/>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رواه</w:t>
      </w:r>
      <w:r w:rsidRPr="00501C6F">
        <w:rPr>
          <w:szCs w:val="28"/>
          <w:rtl/>
        </w:rPr>
        <w:t xml:space="preserve"> </w:t>
      </w:r>
      <w:r w:rsidRPr="00501C6F">
        <w:rPr>
          <w:rFonts w:hint="eastAsia"/>
          <w:szCs w:val="28"/>
          <w:rtl/>
        </w:rPr>
        <w:t>مسلم</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كتاب</w:t>
      </w:r>
      <w:r w:rsidRPr="00501C6F">
        <w:rPr>
          <w:szCs w:val="28"/>
          <w:rtl/>
        </w:rPr>
        <w:t xml:space="preserve"> </w:t>
      </w:r>
      <w:r w:rsidRPr="00501C6F">
        <w:rPr>
          <w:rFonts w:hint="eastAsia"/>
          <w:szCs w:val="28"/>
          <w:rtl/>
        </w:rPr>
        <w:t>المساقاة،</w:t>
      </w:r>
      <w:r w:rsidRPr="00501C6F">
        <w:rPr>
          <w:szCs w:val="28"/>
          <w:rtl/>
        </w:rPr>
        <w:t xml:space="preserve"> </w:t>
      </w:r>
      <w:r w:rsidRPr="00501C6F">
        <w:rPr>
          <w:rFonts w:hint="eastAsia"/>
          <w:szCs w:val="28"/>
          <w:rtl/>
        </w:rPr>
        <w:t>باب</w:t>
      </w:r>
      <w:r>
        <w:rPr>
          <w:rFonts w:hint="cs"/>
          <w:szCs w:val="28"/>
          <w:rtl/>
        </w:rPr>
        <w:t>:</w:t>
      </w:r>
      <w:r w:rsidRPr="00501C6F">
        <w:rPr>
          <w:szCs w:val="28"/>
          <w:rtl/>
        </w:rPr>
        <w:t xml:space="preserve"> </w:t>
      </w:r>
      <w:r w:rsidRPr="00501C6F">
        <w:rPr>
          <w:rFonts w:hint="eastAsia"/>
          <w:szCs w:val="28"/>
          <w:rtl/>
        </w:rPr>
        <w:t>ل</w:t>
      </w:r>
      <w:r>
        <w:rPr>
          <w:rFonts w:hint="cs"/>
          <w:szCs w:val="28"/>
          <w:rtl/>
        </w:rPr>
        <w:t>َ</w:t>
      </w:r>
      <w:r w:rsidRPr="00501C6F">
        <w:rPr>
          <w:rFonts w:hint="eastAsia"/>
          <w:szCs w:val="28"/>
          <w:rtl/>
        </w:rPr>
        <w:t>ع</w:t>
      </w:r>
      <w:r>
        <w:rPr>
          <w:rFonts w:hint="cs"/>
          <w:szCs w:val="28"/>
          <w:rtl/>
        </w:rPr>
        <w:t>ْ</w:t>
      </w:r>
      <w:r w:rsidRPr="00501C6F">
        <w:rPr>
          <w:rFonts w:hint="eastAsia"/>
          <w:szCs w:val="28"/>
          <w:rtl/>
        </w:rPr>
        <w:t>ن</w:t>
      </w:r>
      <w:r w:rsidRPr="00501C6F">
        <w:rPr>
          <w:szCs w:val="28"/>
          <w:rtl/>
        </w:rPr>
        <w:t xml:space="preserve"> </w:t>
      </w:r>
      <w:r w:rsidRPr="00501C6F">
        <w:rPr>
          <w:rFonts w:hint="eastAsia"/>
          <w:szCs w:val="28"/>
          <w:rtl/>
        </w:rPr>
        <w:t>آك</w:t>
      </w:r>
      <w:r>
        <w:rPr>
          <w:rFonts w:hint="cs"/>
          <w:szCs w:val="28"/>
          <w:rtl/>
        </w:rPr>
        <w:t>ِ</w:t>
      </w:r>
      <w:r w:rsidRPr="00501C6F">
        <w:rPr>
          <w:rFonts w:hint="eastAsia"/>
          <w:szCs w:val="28"/>
          <w:rtl/>
        </w:rPr>
        <w:t>ل</w:t>
      </w:r>
      <w:r w:rsidRPr="00501C6F">
        <w:rPr>
          <w:szCs w:val="28"/>
          <w:rtl/>
        </w:rPr>
        <w:t xml:space="preserve"> </w:t>
      </w:r>
      <w:r w:rsidRPr="00501C6F">
        <w:rPr>
          <w:rFonts w:hint="eastAsia"/>
          <w:szCs w:val="28"/>
          <w:rtl/>
        </w:rPr>
        <w:t>الر</w:t>
      </w:r>
      <w:r>
        <w:rPr>
          <w:rFonts w:hint="cs"/>
          <w:szCs w:val="28"/>
          <w:rtl/>
        </w:rPr>
        <w:t>ِّ</w:t>
      </w:r>
      <w:r w:rsidRPr="00501C6F">
        <w:rPr>
          <w:rFonts w:hint="eastAsia"/>
          <w:szCs w:val="28"/>
          <w:rtl/>
        </w:rPr>
        <w:t>با</w:t>
      </w:r>
      <w:r w:rsidRPr="00501C6F">
        <w:rPr>
          <w:szCs w:val="28"/>
          <w:rtl/>
        </w:rPr>
        <w:t xml:space="preserve"> </w:t>
      </w:r>
      <w:r>
        <w:rPr>
          <w:rFonts w:hint="cs"/>
          <w:szCs w:val="28"/>
          <w:rtl/>
        </w:rPr>
        <w:t>(</w:t>
      </w:r>
      <w:r>
        <w:rPr>
          <w:szCs w:val="28"/>
          <w:rtl/>
        </w:rPr>
        <w:t>3</w:t>
      </w:r>
      <w:r>
        <w:rPr>
          <w:rFonts w:hint="cs"/>
          <w:szCs w:val="28"/>
          <w:rtl/>
        </w:rPr>
        <w:t>/</w:t>
      </w:r>
      <w:r w:rsidRPr="00501C6F">
        <w:rPr>
          <w:szCs w:val="28"/>
          <w:rtl/>
        </w:rPr>
        <w:t>1219</w:t>
      </w:r>
      <w:r>
        <w:rPr>
          <w:rFonts w:hint="cs"/>
          <w:szCs w:val="28"/>
          <w:rtl/>
        </w:rPr>
        <w:t>)،</w:t>
      </w:r>
      <w:r w:rsidRPr="00501C6F">
        <w:rPr>
          <w:szCs w:val="28"/>
          <w:rtl/>
        </w:rPr>
        <w:t xml:space="preserve"> </w:t>
      </w:r>
      <w:r w:rsidRPr="00501C6F">
        <w:rPr>
          <w:rFonts w:hint="eastAsia"/>
          <w:szCs w:val="28"/>
          <w:rtl/>
        </w:rPr>
        <w:t>برقم</w:t>
      </w:r>
      <w:r w:rsidRPr="00501C6F">
        <w:rPr>
          <w:rFonts w:hint="cs"/>
          <w:szCs w:val="28"/>
          <w:rtl/>
        </w:rPr>
        <w:t xml:space="preserve"> </w:t>
      </w:r>
      <w:r w:rsidRPr="00501C6F">
        <w:rPr>
          <w:szCs w:val="28"/>
          <w:rtl/>
        </w:rPr>
        <w:t>(1589)</w:t>
      </w:r>
      <w:r w:rsidRPr="00501C6F">
        <w:rPr>
          <w:rFonts w:hint="eastAsia"/>
          <w:szCs w:val="28"/>
          <w:rtl/>
        </w:rPr>
        <w:t>،</w:t>
      </w:r>
      <w:r w:rsidRPr="00501C6F">
        <w:rPr>
          <w:szCs w:val="28"/>
          <w:rtl/>
        </w:rPr>
        <w:t xml:space="preserve"> </w:t>
      </w:r>
      <w:r w:rsidRPr="00501C6F">
        <w:rPr>
          <w:rFonts w:hint="eastAsia"/>
          <w:szCs w:val="28"/>
          <w:rtl/>
        </w:rPr>
        <w:t>ورواه</w:t>
      </w:r>
      <w:r w:rsidRPr="00501C6F">
        <w:rPr>
          <w:szCs w:val="28"/>
          <w:rtl/>
        </w:rPr>
        <w:t xml:space="preserve"> </w:t>
      </w:r>
      <w:r w:rsidRPr="00501C6F">
        <w:rPr>
          <w:rFonts w:hint="eastAsia"/>
          <w:szCs w:val="28"/>
          <w:rtl/>
        </w:rPr>
        <w:t>البخاري</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كتاب</w:t>
      </w:r>
      <w:r w:rsidRPr="00501C6F">
        <w:rPr>
          <w:szCs w:val="28"/>
          <w:rtl/>
        </w:rPr>
        <w:t xml:space="preserve"> </w:t>
      </w:r>
      <w:r w:rsidRPr="00501C6F">
        <w:rPr>
          <w:rFonts w:hint="eastAsia"/>
          <w:szCs w:val="28"/>
          <w:rtl/>
        </w:rPr>
        <w:t>البيوع،</w:t>
      </w:r>
      <w:r w:rsidRPr="00501C6F">
        <w:rPr>
          <w:szCs w:val="28"/>
          <w:rtl/>
        </w:rPr>
        <w:t xml:space="preserve"> </w:t>
      </w:r>
      <w:r w:rsidRPr="00501C6F">
        <w:rPr>
          <w:rFonts w:hint="eastAsia"/>
          <w:szCs w:val="28"/>
          <w:rtl/>
        </w:rPr>
        <w:t>باب</w:t>
      </w:r>
      <w:r>
        <w:rPr>
          <w:rFonts w:hint="cs"/>
          <w:szCs w:val="28"/>
          <w:rtl/>
        </w:rPr>
        <w:t>:</w:t>
      </w:r>
      <w:r w:rsidRPr="00501C6F">
        <w:rPr>
          <w:szCs w:val="28"/>
          <w:rtl/>
        </w:rPr>
        <w:t xml:space="preserve"> </w:t>
      </w:r>
      <w:r w:rsidRPr="00501C6F">
        <w:rPr>
          <w:rFonts w:hint="eastAsia"/>
          <w:szCs w:val="28"/>
          <w:rtl/>
        </w:rPr>
        <w:t>م</w:t>
      </w:r>
      <w:r>
        <w:rPr>
          <w:rFonts w:hint="cs"/>
          <w:szCs w:val="28"/>
          <w:rtl/>
        </w:rPr>
        <w:t>ُ</w:t>
      </w:r>
      <w:r w:rsidRPr="00501C6F">
        <w:rPr>
          <w:rFonts w:hint="eastAsia"/>
          <w:szCs w:val="28"/>
          <w:rtl/>
        </w:rPr>
        <w:t>وكل</w:t>
      </w:r>
      <w:r w:rsidRPr="00501C6F">
        <w:rPr>
          <w:szCs w:val="28"/>
          <w:rtl/>
        </w:rPr>
        <w:t xml:space="preserve"> </w:t>
      </w:r>
      <w:r w:rsidRPr="00501C6F">
        <w:rPr>
          <w:rFonts w:hint="eastAsia"/>
          <w:szCs w:val="28"/>
          <w:rtl/>
        </w:rPr>
        <w:t>الر</w:t>
      </w:r>
      <w:r>
        <w:rPr>
          <w:rFonts w:hint="cs"/>
          <w:szCs w:val="28"/>
          <w:rtl/>
        </w:rPr>
        <w:t>ِّ</w:t>
      </w:r>
      <w:r w:rsidRPr="00501C6F">
        <w:rPr>
          <w:rFonts w:hint="eastAsia"/>
          <w:szCs w:val="28"/>
          <w:rtl/>
        </w:rPr>
        <w:t>با</w:t>
      </w:r>
      <w:r w:rsidRPr="00501C6F">
        <w:rPr>
          <w:rFonts w:ascii="Lotus-Light" w:hint="cs"/>
          <w:szCs w:val="28"/>
          <w:rtl/>
        </w:rPr>
        <w:t xml:space="preserve"> </w:t>
      </w:r>
      <w:r w:rsidRPr="00501C6F">
        <w:rPr>
          <w:rFonts w:hint="eastAsia"/>
          <w:szCs w:val="28"/>
          <w:rtl/>
        </w:rPr>
        <w:t>برقم</w:t>
      </w:r>
      <w:r w:rsidRPr="00501C6F">
        <w:rPr>
          <w:szCs w:val="28"/>
          <w:rtl/>
        </w:rPr>
        <w:t xml:space="preserve"> (2086) </w:t>
      </w:r>
      <w:r w:rsidRPr="00501C6F">
        <w:rPr>
          <w:rFonts w:hint="eastAsia"/>
          <w:szCs w:val="28"/>
          <w:rtl/>
        </w:rPr>
        <w:t>عن</w:t>
      </w:r>
      <w:r w:rsidRPr="00501C6F">
        <w:rPr>
          <w:szCs w:val="28"/>
          <w:rtl/>
        </w:rPr>
        <w:t xml:space="preserve"> </w:t>
      </w:r>
      <w:r w:rsidRPr="00501C6F">
        <w:rPr>
          <w:rFonts w:hint="eastAsia"/>
          <w:szCs w:val="28"/>
          <w:rtl/>
        </w:rPr>
        <w:t>أبي</w:t>
      </w:r>
      <w:r w:rsidRPr="00501C6F">
        <w:rPr>
          <w:szCs w:val="28"/>
          <w:rtl/>
        </w:rPr>
        <w:t xml:space="preserve"> </w:t>
      </w:r>
      <w:r w:rsidRPr="00501C6F">
        <w:rPr>
          <w:rFonts w:hint="eastAsia"/>
          <w:szCs w:val="28"/>
          <w:rtl/>
        </w:rPr>
        <w:t>ج</w:t>
      </w:r>
      <w:r>
        <w:rPr>
          <w:rFonts w:hint="cs"/>
          <w:szCs w:val="28"/>
          <w:rtl/>
        </w:rPr>
        <w:t>ُ</w:t>
      </w:r>
      <w:r w:rsidRPr="00501C6F">
        <w:rPr>
          <w:rFonts w:hint="eastAsia"/>
          <w:szCs w:val="28"/>
          <w:rtl/>
        </w:rPr>
        <w:t>ح</w:t>
      </w:r>
      <w:r>
        <w:rPr>
          <w:rFonts w:hint="cs"/>
          <w:szCs w:val="28"/>
          <w:rtl/>
        </w:rPr>
        <w:t>َ</w:t>
      </w:r>
      <w:r w:rsidRPr="00501C6F">
        <w:rPr>
          <w:rFonts w:hint="eastAsia"/>
          <w:szCs w:val="28"/>
          <w:rtl/>
        </w:rPr>
        <w:t>ي</w:t>
      </w:r>
      <w:r>
        <w:rPr>
          <w:rFonts w:hint="cs"/>
          <w:szCs w:val="28"/>
          <w:rtl/>
        </w:rPr>
        <w:t>ْ</w:t>
      </w:r>
      <w:r w:rsidRPr="00501C6F">
        <w:rPr>
          <w:rFonts w:hint="eastAsia"/>
          <w:szCs w:val="28"/>
          <w:rtl/>
        </w:rPr>
        <w:t>ف</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ض</w:t>
      </w:r>
      <w:r>
        <w:rPr>
          <w:rFonts w:hint="cs"/>
          <w:szCs w:val="28"/>
          <w:rtl/>
        </w:rPr>
        <w:t>ِ</w:t>
      </w:r>
      <w:r w:rsidRPr="00501C6F">
        <w:rPr>
          <w:rFonts w:hint="eastAsia"/>
          <w:szCs w:val="28"/>
          <w:rtl/>
        </w:rPr>
        <w:t>من</w:t>
      </w:r>
      <w:r w:rsidRPr="00501C6F">
        <w:rPr>
          <w:szCs w:val="28"/>
          <w:rtl/>
        </w:rPr>
        <w:t xml:space="preserve"> </w:t>
      </w:r>
      <w:r w:rsidRPr="00501C6F">
        <w:rPr>
          <w:rFonts w:hint="eastAsia"/>
          <w:szCs w:val="28"/>
          <w:rtl/>
        </w:rPr>
        <w:t>ح</w:t>
      </w:r>
      <w:r>
        <w:rPr>
          <w:rFonts w:hint="cs"/>
          <w:szCs w:val="28"/>
          <w:rtl/>
        </w:rPr>
        <w:t>َ</w:t>
      </w:r>
      <w:r w:rsidRPr="00501C6F">
        <w:rPr>
          <w:rFonts w:hint="eastAsia"/>
          <w:szCs w:val="28"/>
          <w:rtl/>
        </w:rPr>
        <w:t>د</w:t>
      </w:r>
      <w:r>
        <w:rPr>
          <w:rFonts w:hint="cs"/>
          <w:szCs w:val="28"/>
          <w:rtl/>
        </w:rPr>
        <w:t>ِ</w:t>
      </w:r>
      <w:r w:rsidRPr="00501C6F">
        <w:rPr>
          <w:rFonts w:hint="eastAsia"/>
          <w:szCs w:val="28"/>
          <w:rtl/>
        </w:rPr>
        <w:t>يث</w:t>
      </w:r>
      <w:r w:rsidRPr="00501C6F">
        <w:rPr>
          <w:szCs w:val="28"/>
          <w:rtl/>
        </w:rPr>
        <w:t xml:space="preserve"> </w:t>
      </w:r>
      <w:r w:rsidRPr="00501C6F">
        <w:rPr>
          <w:rFonts w:hint="eastAsia"/>
          <w:szCs w:val="28"/>
          <w:rtl/>
        </w:rPr>
        <w:t>مقتصراً</w:t>
      </w:r>
      <w:r w:rsidRPr="00501C6F">
        <w:rPr>
          <w:szCs w:val="28"/>
          <w:rtl/>
        </w:rPr>
        <w:t xml:space="preserve"> </w:t>
      </w:r>
      <w:r w:rsidRPr="00501C6F">
        <w:rPr>
          <w:rFonts w:hint="eastAsia"/>
          <w:szCs w:val="28"/>
          <w:rtl/>
        </w:rPr>
        <w:t>على</w:t>
      </w:r>
      <w:r w:rsidRPr="00501C6F">
        <w:rPr>
          <w:szCs w:val="28"/>
          <w:rtl/>
        </w:rPr>
        <w:t xml:space="preserve"> </w:t>
      </w:r>
      <w:r w:rsidRPr="00501C6F">
        <w:rPr>
          <w:rFonts w:hint="eastAsia"/>
          <w:szCs w:val="28"/>
          <w:rtl/>
        </w:rPr>
        <w:t>آك</w:t>
      </w:r>
      <w:r>
        <w:rPr>
          <w:rFonts w:hint="cs"/>
          <w:szCs w:val="28"/>
          <w:rtl/>
        </w:rPr>
        <w:t>ِ</w:t>
      </w:r>
      <w:r w:rsidRPr="00501C6F">
        <w:rPr>
          <w:rFonts w:hint="eastAsia"/>
          <w:szCs w:val="28"/>
          <w:rtl/>
        </w:rPr>
        <w:t>ل</w:t>
      </w:r>
      <w:r w:rsidRPr="00501C6F">
        <w:rPr>
          <w:szCs w:val="28"/>
          <w:rtl/>
        </w:rPr>
        <w:t xml:space="preserve"> </w:t>
      </w:r>
      <w:r w:rsidRPr="00501C6F">
        <w:rPr>
          <w:rFonts w:hint="eastAsia"/>
          <w:szCs w:val="28"/>
          <w:rtl/>
        </w:rPr>
        <w:t>الر</w:t>
      </w:r>
      <w:r>
        <w:rPr>
          <w:rFonts w:hint="cs"/>
          <w:szCs w:val="28"/>
          <w:rtl/>
        </w:rPr>
        <w:t>ِّ</w:t>
      </w:r>
      <w:r w:rsidRPr="00501C6F">
        <w:rPr>
          <w:rFonts w:hint="eastAsia"/>
          <w:szCs w:val="28"/>
          <w:rtl/>
        </w:rPr>
        <w:t>با</w:t>
      </w:r>
      <w:r w:rsidRPr="00501C6F">
        <w:rPr>
          <w:szCs w:val="28"/>
          <w:rtl/>
        </w:rPr>
        <w:t xml:space="preserve"> </w:t>
      </w:r>
      <w:r w:rsidRPr="00501C6F">
        <w:rPr>
          <w:rFonts w:hint="eastAsia"/>
          <w:szCs w:val="28"/>
          <w:rtl/>
        </w:rPr>
        <w:t>وموك</w:t>
      </w:r>
      <w:r>
        <w:rPr>
          <w:rFonts w:hint="cs"/>
          <w:szCs w:val="28"/>
          <w:rtl/>
        </w:rPr>
        <w:t>ِ</w:t>
      </w:r>
      <w:r w:rsidRPr="00501C6F">
        <w:rPr>
          <w:rFonts w:hint="eastAsia"/>
          <w:szCs w:val="28"/>
          <w:rtl/>
        </w:rPr>
        <w:t>ل</w:t>
      </w:r>
      <w:r>
        <w:rPr>
          <w:rFonts w:hint="cs"/>
          <w:szCs w:val="28"/>
          <w:rtl/>
        </w:rPr>
        <w:t>َ</w:t>
      </w:r>
      <w:r w:rsidRPr="00501C6F">
        <w:rPr>
          <w:rFonts w:hint="eastAsia"/>
          <w:szCs w:val="28"/>
          <w:rtl/>
        </w:rPr>
        <w:t>ه</w:t>
      </w:r>
      <w:r w:rsidRPr="00501C6F">
        <w:rPr>
          <w:rFonts w:hint="cs"/>
          <w:szCs w:val="28"/>
          <w:rtl/>
        </w:rPr>
        <w:t>.</w:t>
      </w:r>
    </w:p>
  </w:footnote>
  <w:footnote w:id="566">
    <w:p w14:paraId="58E3D84C" w14:textId="77777777" w:rsidR="00AC1072" w:rsidRPr="00501C6F" w:rsidRDefault="00AC1072" w:rsidP="00CB4068">
      <w:pPr>
        <w:widowControl w:val="0"/>
        <w:tabs>
          <w:tab w:val="left" w:pos="3598"/>
          <w:tab w:val="center" w:pos="4251"/>
        </w:tabs>
        <w:ind w:left="397" w:hanging="397"/>
        <w:outlineLvl w:val="0"/>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رواه</w:t>
      </w:r>
      <w:r w:rsidRPr="00501C6F">
        <w:rPr>
          <w:szCs w:val="28"/>
          <w:rtl/>
        </w:rPr>
        <w:t xml:space="preserve"> </w:t>
      </w:r>
      <w:r w:rsidRPr="00501C6F">
        <w:rPr>
          <w:rFonts w:hint="eastAsia"/>
          <w:szCs w:val="28"/>
          <w:rtl/>
        </w:rPr>
        <w:t>البخاري</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كتاب</w:t>
      </w:r>
      <w:r w:rsidRPr="00501C6F">
        <w:rPr>
          <w:szCs w:val="28"/>
          <w:rtl/>
        </w:rPr>
        <w:t xml:space="preserve"> </w:t>
      </w:r>
      <w:r w:rsidRPr="00501C6F">
        <w:rPr>
          <w:rFonts w:hint="eastAsia"/>
          <w:szCs w:val="28"/>
          <w:rtl/>
        </w:rPr>
        <w:t>الحدود،</w:t>
      </w:r>
      <w:r w:rsidRPr="00501C6F">
        <w:rPr>
          <w:szCs w:val="28"/>
          <w:rtl/>
        </w:rPr>
        <w:t xml:space="preserve"> </w:t>
      </w:r>
      <w:r w:rsidRPr="00501C6F">
        <w:rPr>
          <w:rFonts w:hint="eastAsia"/>
          <w:szCs w:val="28"/>
          <w:rtl/>
        </w:rPr>
        <w:t>باب</w:t>
      </w:r>
      <w:r>
        <w:rPr>
          <w:rFonts w:hint="cs"/>
          <w:szCs w:val="28"/>
          <w:rtl/>
        </w:rPr>
        <w:t>:</w:t>
      </w:r>
      <w:r w:rsidRPr="00501C6F">
        <w:rPr>
          <w:szCs w:val="28"/>
          <w:rtl/>
        </w:rPr>
        <w:t xml:space="preserve"> </w:t>
      </w:r>
      <w:r w:rsidRPr="00501C6F">
        <w:rPr>
          <w:rFonts w:hint="eastAsia"/>
          <w:szCs w:val="28"/>
          <w:rtl/>
        </w:rPr>
        <w:t>ر</w:t>
      </w:r>
      <w:r>
        <w:rPr>
          <w:rFonts w:hint="cs"/>
          <w:szCs w:val="28"/>
          <w:rtl/>
        </w:rPr>
        <w:t>َ</w:t>
      </w:r>
      <w:r w:rsidRPr="00501C6F">
        <w:rPr>
          <w:rFonts w:hint="eastAsia"/>
          <w:szCs w:val="28"/>
          <w:rtl/>
        </w:rPr>
        <w:t>م</w:t>
      </w:r>
      <w:r>
        <w:rPr>
          <w:rFonts w:hint="cs"/>
          <w:szCs w:val="28"/>
          <w:rtl/>
        </w:rPr>
        <w:t>ْ</w:t>
      </w:r>
      <w:r w:rsidRPr="00501C6F">
        <w:rPr>
          <w:rFonts w:hint="eastAsia"/>
          <w:szCs w:val="28"/>
          <w:rtl/>
        </w:rPr>
        <w:t>ي</w:t>
      </w:r>
      <w:r w:rsidRPr="00501C6F">
        <w:rPr>
          <w:szCs w:val="28"/>
          <w:rtl/>
        </w:rPr>
        <w:t xml:space="preserve"> </w:t>
      </w:r>
      <w:r w:rsidRPr="00501C6F">
        <w:rPr>
          <w:rFonts w:hint="eastAsia"/>
          <w:szCs w:val="28"/>
          <w:rtl/>
        </w:rPr>
        <w:t>المحص</w:t>
      </w:r>
      <w:r>
        <w:rPr>
          <w:rFonts w:hint="cs"/>
          <w:szCs w:val="28"/>
          <w:rtl/>
        </w:rPr>
        <w:t>َ</w:t>
      </w:r>
      <w:r w:rsidRPr="00501C6F">
        <w:rPr>
          <w:rFonts w:hint="eastAsia"/>
          <w:szCs w:val="28"/>
          <w:rtl/>
        </w:rPr>
        <w:t>نات</w:t>
      </w:r>
      <w:r w:rsidRPr="00501C6F">
        <w:rPr>
          <w:szCs w:val="28"/>
          <w:rtl/>
        </w:rPr>
        <w:t xml:space="preserve"> </w:t>
      </w:r>
      <w:r w:rsidRPr="00501C6F">
        <w:rPr>
          <w:rFonts w:hint="eastAsia"/>
          <w:szCs w:val="28"/>
          <w:rtl/>
        </w:rPr>
        <w:t>برقم</w:t>
      </w:r>
      <w:r w:rsidRPr="00501C6F">
        <w:rPr>
          <w:szCs w:val="28"/>
          <w:rtl/>
        </w:rPr>
        <w:t xml:space="preserve"> </w:t>
      </w:r>
      <w:r w:rsidRPr="00501C6F">
        <w:rPr>
          <w:rFonts w:hint="cs"/>
          <w:szCs w:val="28"/>
          <w:rtl/>
        </w:rPr>
        <w:t>(</w:t>
      </w:r>
      <w:r w:rsidRPr="00501C6F">
        <w:rPr>
          <w:szCs w:val="28"/>
          <w:rtl/>
        </w:rPr>
        <w:t>6857</w:t>
      </w:r>
      <w:r w:rsidRPr="00501C6F">
        <w:rPr>
          <w:rFonts w:hint="cs"/>
          <w:szCs w:val="28"/>
          <w:rtl/>
        </w:rPr>
        <w:t>)</w:t>
      </w:r>
      <w:r w:rsidRPr="00501C6F">
        <w:rPr>
          <w:szCs w:val="28"/>
          <w:rtl/>
        </w:rPr>
        <w:t xml:space="preserve"> </w:t>
      </w:r>
      <w:r w:rsidRPr="00501C6F">
        <w:rPr>
          <w:rFonts w:hint="eastAsia"/>
          <w:szCs w:val="28"/>
          <w:rtl/>
        </w:rPr>
        <w:t>،</w:t>
      </w:r>
      <w:r w:rsidRPr="00501C6F">
        <w:rPr>
          <w:szCs w:val="28"/>
          <w:rtl/>
        </w:rPr>
        <w:t xml:space="preserve"> </w:t>
      </w:r>
      <w:r w:rsidRPr="00501C6F">
        <w:rPr>
          <w:rFonts w:hint="eastAsia"/>
          <w:szCs w:val="28"/>
          <w:rtl/>
        </w:rPr>
        <w:t>ومسلم</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كتاب</w:t>
      </w:r>
      <w:r w:rsidRPr="00501C6F">
        <w:rPr>
          <w:szCs w:val="28"/>
          <w:rtl/>
        </w:rPr>
        <w:t xml:space="preserve"> </w:t>
      </w:r>
      <w:r w:rsidRPr="00501C6F">
        <w:rPr>
          <w:rFonts w:hint="eastAsia"/>
          <w:szCs w:val="28"/>
          <w:rtl/>
        </w:rPr>
        <w:t>الإيمان،</w:t>
      </w:r>
      <w:r w:rsidRPr="00501C6F">
        <w:rPr>
          <w:szCs w:val="28"/>
          <w:rtl/>
        </w:rPr>
        <w:t xml:space="preserve"> </w:t>
      </w:r>
      <w:r w:rsidRPr="00501C6F">
        <w:rPr>
          <w:rFonts w:hint="eastAsia"/>
          <w:szCs w:val="28"/>
          <w:rtl/>
        </w:rPr>
        <w:t>باب</w:t>
      </w:r>
      <w:r>
        <w:rPr>
          <w:rFonts w:hint="cs"/>
          <w:szCs w:val="28"/>
          <w:rtl/>
        </w:rPr>
        <w:t>:</w:t>
      </w:r>
      <w:r w:rsidRPr="00501C6F">
        <w:rPr>
          <w:szCs w:val="28"/>
          <w:rtl/>
        </w:rPr>
        <w:t xml:space="preserve"> </w:t>
      </w:r>
      <w:r w:rsidRPr="00501C6F">
        <w:rPr>
          <w:rFonts w:hint="eastAsia"/>
          <w:szCs w:val="28"/>
          <w:rtl/>
        </w:rPr>
        <w:t>ب</w:t>
      </w:r>
      <w:r>
        <w:rPr>
          <w:rFonts w:hint="cs"/>
          <w:szCs w:val="28"/>
          <w:rtl/>
        </w:rPr>
        <w:t>َ</w:t>
      </w:r>
      <w:r w:rsidRPr="00501C6F">
        <w:rPr>
          <w:rFonts w:hint="eastAsia"/>
          <w:szCs w:val="28"/>
          <w:rtl/>
        </w:rPr>
        <w:t>يان</w:t>
      </w:r>
      <w:r w:rsidRPr="00501C6F">
        <w:rPr>
          <w:szCs w:val="28"/>
          <w:rtl/>
        </w:rPr>
        <w:t xml:space="preserve"> </w:t>
      </w:r>
      <w:r w:rsidRPr="00501C6F">
        <w:rPr>
          <w:rFonts w:hint="eastAsia"/>
          <w:szCs w:val="28"/>
          <w:rtl/>
        </w:rPr>
        <w:t>الك</w:t>
      </w:r>
      <w:r>
        <w:rPr>
          <w:rFonts w:hint="cs"/>
          <w:szCs w:val="28"/>
          <w:rtl/>
        </w:rPr>
        <w:t>َ</w:t>
      </w:r>
      <w:r w:rsidRPr="00501C6F">
        <w:rPr>
          <w:rFonts w:hint="eastAsia"/>
          <w:szCs w:val="28"/>
          <w:rtl/>
        </w:rPr>
        <w:t>بائ</w:t>
      </w:r>
      <w:r>
        <w:rPr>
          <w:rFonts w:hint="cs"/>
          <w:szCs w:val="28"/>
          <w:rtl/>
        </w:rPr>
        <w:t>ِ</w:t>
      </w:r>
      <w:r w:rsidRPr="00501C6F">
        <w:rPr>
          <w:rFonts w:hint="eastAsia"/>
          <w:szCs w:val="28"/>
          <w:rtl/>
        </w:rPr>
        <w:t>ر</w:t>
      </w:r>
      <w:r w:rsidRPr="00501C6F">
        <w:rPr>
          <w:rFonts w:hint="cs"/>
          <w:szCs w:val="28"/>
          <w:rtl/>
        </w:rPr>
        <w:t xml:space="preserve"> </w:t>
      </w:r>
      <w:r>
        <w:rPr>
          <w:rFonts w:hint="cs"/>
          <w:szCs w:val="28"/>
          <w:rtl/>
        </w:rPr>
        <w:t>(</w:t>
      </w:r>
      <w:r w:rsidRPr="00501C6F">
        <w:rPr>
          <w:rFonts w:hint="cs"/>
          <w:szCs w:val="28"/>
          <w:rtl/>
        </w:rPr>
        <w:t>1/92</w:t>
      </w:r>
      <w:r>
        <w:rPr>
          <w:rFonts w:hint="cs"/>
          <w:szCs w:val="28"/>
          <w:rtl/>
        </w:rPr>
        <w:t>)،</w:t>
      </w:r>
      <w:r w:rsidRPr="00501C6F">
        <w:rPr>
          <w:rFonts w:hint="cs"/>
          <w:szCs w:val="28"/>
          <w:rtl/>
        </w:rPr>
        <w:t xml:space="preserve"> </w:t>
      </w:r>
      <w:r w:rsidRPr="00501C6F">
        <w:rPr>
          <w:rFonts w:hint="eastAsia"/>
          <w:szCs w:val="28"/>
          <w:rtl/>
        </w:rPr>
        <w:t>برقم</w:t>
      </w:r>
      <w:r w:rsidRPr="00501C6F">
        <w:rPr>
          <w:rFonts w:hint="cs"/>
          <w:szCs w:val="28"/>
          <w:rtl/>
        </w:rPr>
        <w:t xml:space="preserve"> (</w:t>
      </w:r>
      <w:r w:rsidRPr="00501C6F">
        <w:rPr>
          <w:szCs w:val="28"/>
          <w:rtl/>
        </w:rPr>
        <w:t>89</w:t>
      </w:r>
      <w:r w:rsidRPr="00501C6F">
        <w:rPr>
          <w:rFonts w:ascii="Lotus-Light" w:hint="cs"/>
          <w:szCs w:val="28"/>
          <w:rtl/>
        </w:rPr>
        <w:t>)..</w:t>
      </w:r>
    </w:p>
  </w:footnote>
  <w:footnote w:id="567">
    <w:p w14:paraId="37EDC6E8" w14:textId="77777777" w:rsidR="00AC1072" w:rsidRPr="00501C6F" w:rsidRDefault="00AC1072" w:rsidP="00CB4068">
      <w:pPr>
        <w:widowControl w:val="0"/>
        <w:tabs>
          <w:tab w:val="left" w:pos="3598"/>
          <w:tab w:val="center" w:pos="4251"/>
        </w:tabs>
        <w:ind w:left="397" w:hanging="397"/>
        <w:outlineLvl w:val="0"/>
        <w:rPr>
          <w:szCs w:val="28"/>
          <w:rtl/>
          <w:lang w:eastAsia="ar-SA"/>
        </w:rPr>
      </w:pPr>
      <w:r w:rsidRPr="00501C6F">
        <w:rPr>
          <w:rFonts w:hint="cs"/>
          <w:szCs w:val="28"/>
          <w:rtl/>
          <w:lang w:eastAsia="ar-SA"/>
        </w:rPr>
        <w:t>(</w:t>
      </w:r>
      <w:r w:rsidRPr="00501C6F">
        <w:rPr>
          <w:szCs w:val="28"/>
          <w:rtl/>
          <w:lang w:eastAsia="ar-SA"/>
        </w:rPr>
        <w:footnoteRef/>
      </w:r>
      <w:r w:rsidRPr="00501C6F">
        <w:rPr>
          <w:szCs w:val="28"/>
          <w:rtl/>
          <w:lang w:eastAsia="ar-SA"/>
        </w:rPr>
        <w:t>)</w:t>
      </w:r>
      <w:r w:rsidRPr="00501C6F">
        <w:rPr>
          <w:rFonts w:hint="cs"/>
          <w:szCs w:val="28"/>
          <w:rtl/>
          <w:lang w:eastAsia="ar-SA"/>
        </w:rPr>
        <w:t xml:space="preserve">  </w:t>
      </w:r>
      <w:r w:rsidRPr="00501C6F">
        <w:rPr>
          <w:rFonts w:hint="eastAsia"/>
          <w:szCs w:val="28"/>
          <w:rtl/>
        </w:rPr>
        <w:t>معجم</w:t>
      </w:r>
      <w:r w:rsidRPr="00501C6F">
        <w:rPr>
          <w:szCs w:val="28"/>
          <w:rtl/>
        </w:rPr>
        <w:t xml:space="preserve"> </w:t>
      </w:r>
      <w:r w:rsidRPr="00501C6F">
        <w:rPr>
          <w:rFonts w:hint="eastAsia"/>
          <w:szCs w:val="28"/>
          <w:rtl/>
        </w:rPr>
        <w:t>المصطلحات</w:t>
      </w:r>
      <w:r w:rsidRPr="00501C6F">
        <w:rPr>
          <w:szCs w:val="28"/>
          <w:rtl/>
        </w:rPr>
        <w:t xml:space="preserve"> </w:t>
      </w:r>
      <w:r w:rsidRPr="00501C6F">
        <w:rPr>
          <w:rFonts w:hint="eastAsia"/>
          <w:szCs w:val="28"/>
          <w:rtl/>
        </w:rPr>
        <w:t>الاقت</w:t>
      </w:r>
      <w:r>
        <w:rPr>
          <w:rFonts w:hint="cs"/>
          <w:szCs w:val="28"/>
          <w:rtl/>
        </w:rPr>
        <w:t>ِ</w:t>
      </w:r>
      <w:r w:rsidRPr="00501C6F">
        <w:rPr>
          <w:rFonts w:hint="eastAsia"/>
          <w:szCs w:val="28"/>
          <w:rtl/>
        </w:rPr>
        <w:t>صادية</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لغة</w:t>
      </w:r>
      <w:r w:rsidRPr="00501C6F">
        <w:rPr>
          <w:szCs w:val="28"/>
          <w:rtl/>
        </w:rPr>
        <w:t xml:space="preserve"> </w:t>
      </w:r>
      <w:r w:rsidRPr="00501C6F">
        <w:rPr>
          <w:rFonts w:hint="eastAsia"/>
          <w:szCs w:val="28"/>
          <w:rtl/>
        </w:rPr>
        <w:t>الفقهاء</w:t>
      </w:r>
      <w:r>
        <w:rPr>
          <w:rFonts w:hint="cs"/>
          <w:szCs w:val="28"/>
          <w:rtl/>
        </w:rPr>
        <w:t>،</w:t>
      </w:r>
      <w:r w:rsidRPr="00501C6F">
        <w:rPr>
          <w:szCs w:val="28"/>
          <w:rtl/>
        </w:rPr>
        <w:t xml:space="preserve"> </w:t>
      </w:r>
      <w:r w:rsidRPr="00501C6F">
        <w:rPr>
          <w:rFonts w:hint="eastAsia"/>
          <w:szCs w:val="28"/>
          <w:rtl/>
        </w:rPr>
        <w:t>للدكتور</w:t>
      </w:r>
      <w:r w:rsidRPr="00501C6F">
        <w:rPr>
          <w:szCs w:val="28"/>
          <w:rtl/>
        </w:rPr>
        <w:t xml:space="preserve"> </w:t>
      </w:r>
      <w:r w:rsidRPr="00501C6F">
        <w:rPr>
          <w:rFonts w:hint="eastAsia"/>
          <w:szCs w:val="28"/>
          <w:rtl/>
        </w:rPr>
        <w:t>نزيه</w:t>
      </w:r>
      <w:r w:rsidRPr="00501C6F">
        <w:rPr>
          <w:szCs w:val="28"/>
          <w:rtl/>
        </w:rPr>
        <w:t xml:space="preserve"> </w:t>
      </w:r>
      <w:r w:rsidRPr="00501C6F">
        <w:rPr>
          <w:rFonts w:hint="eastAsia"/>
          <w:szCs w:val="28"/>
          <w:rtl/>
        </w:rPr>
        <w:t>حم</w:t>
      </w:r>
      <w:r>
        <w:rPr>
          <w:rFonts w:hint="cs"/>
          <w:szCs w:val="28"/>
          <w:rtl/>
        </w:rPr>
        <w:t>ّ</w:t>
      </w:r>
      <w:r w:rsidRPr="00501C6F">
        <w:rPr>
          <w:rFonts w:hint="eastAsia"/>
          <w:szCs w:val="28"/>
          <w:rtl/>
        </w:rPr>
        <w:t>اد</w:t>
      </w:r>
      <w:r w:rsidRPr="00501C6F">
        <w:rPr>
          <w:szCs w:val="28"/>
          <w:rtl/>
        </w:rPr>
        <w:t xml:space="preserve"> </w:t>
      </w:r>
      <w:r>
        <w:rPr>
          <w:rFonts w:hint="cs"/>
          <w:szCs w:val="28"/>
          <w:rtl/>
        </w:rPr>
        <w:t>(</w:t>
      </w:r>
      <w:r w:rsidRPr="00501C6F">
        <w:rPr>
          <w:rFonts w:hint="eastAsia"/>
          <w:szCs w:val="28"/>
          <w:rtl/>
        </w:rPr>
        <w:t>ص</w:t>
      </w:r>
      <w:r w:rsidRPr="00501C6F">
        <w:rPr>
          <w:szCs w:val="28"/>
          <w:rtl/>
        </w:rPr>
        <w:t xml:space="preserve"> 176 </w:t>
      </w:r>
      <w:r>
        <w:rPr>
          <w:szCs w:val="28"/>
          <w:rtl/>
        </w:rPr>
        <w:t>–</w:t>
      </w:r>
      <w:r>
        <w:rPr>
          <w:rFonts w:hint="cs"/>
          <w:szCs w:val="28"/>
          <w:rtl/>
        </w:rPr>
        <w:t xml:space="preserve"> </w:t>
      </w:r>
      <w:r w:rsidRPr="00501C6F">
        <w:rPr>
          <w:szCs w:val="28"/>
          <w:rtl/>
        </w:rPr>
        <w:t>177</w:t>
      </w:r>
      <w:r>
        <w:rPr>
          <w:rFonts w:hint="cs"/>
          <w:szCs w:val="28"/>
          <w:rtl/>
        </w:rPr>
        <w:t>)</w:t>
      </w:r>
      <w:r w:rsidRPr="00501C6F">
        <w:rPr>
          <w:rFonts w:hint="cs"/>
          <w:szCs w:val="28"/>
          <w:rtl/>
        </w:rPr>
        <w:t>.</w:t>
      </w:r>
    </w:p>
  </w:footnote>
  <w:footnote w:id="568">
    <w:p w14:paraId="37F49051" w14:textId="77777777" w:rsidR="00AC1072" w:rsidRPr="00501C6F" w:rsidRDefault="00AC1072" w:rsidP="00CB4068">
      <w:pPr>
        <w:widowControl w:val="0"/>
        <w:tabs>
          <w:tab w:val="left" w:pos="3598"/>
          <w:tab w:val="center" w:pos="4251"/>
        </w:tabs>
        <w:ind w:left="397" w:hanging="397"/>
        <w:outlineLvl w:val="0"/>
        <w:rPr>
          <w:szCs w:val="28"/>
          <w:rtl/>
          <w:lang w:eastAsia="ar-SA"/>
        </w:rPr>
      </w:pPr>
      <w:r w:rsidRPr="00501C6F">
        <w:rPr>
          <w:rFonts w:hint="cs"/>
          <w:szCs w:val="28"/>
          <w:rtl/>
          <w:lang w:eastAsia="ar-SA"/>
        </w:rPr>
        <w:t>(</w:t>
      </w:r>
      <w:r w:rsidRPr="00501C6F">
        <w:rPr>
          <w:szCs w:val="28"/>
          <w:rtl/>
          <w:lang w:eastAsia="ar-SA"/>
        </w:rPr>
        <w:footnoteRef/>
      </w:r>
      <w:r w:rsidRPr="00501C6F">
        <w:rPr>
          <w:szCs w:val="28"/>
          <w:rtl/>
          <w:lang w:eastAsia="ar-SA"/>
        </w:rPr>
        <w:t>)</w:t>
      </w:r>
      <w:r w:rsidRPr="00501C6F">
        <w:rPr>
          <w:rFonts w:hint="cs"/>
          <w:szCs w:val="28"/>
          <w:rtl/>
          <w:lang w:eastAsia="ar-SA"/>
        </w:rPr>
        <w:t xml:space="preserve">  </w:t>
      </w:r>
      <w:r w:rsidRPr="00501C6F">
        <w:rPr>
          <w:rFonts w:hint="eastAsia"/>
          <w:szCs w:val="28"/>
          <w:rtl/>
        </w:rPr>
        <w:t>أخرجه</w:t>
      </w:r>
      <w:r w:rsidRPr="00501C6F">
        <w:rPr>
          <w:szCs w:val="28"/>
          <w:rtl/>
        </w:rPr>
        <w:t xml:space="preserve"> </w:t>
      </w:r>
      <w:r w:rsidRPr="00501C6F">
        <w:rPr>
          <w:rFonts w:hint="eastAsia"/>
          <w:szCs w:val="28"/>
          <w:rtl/>
        </w:rPr>
        <w:t>الفريابي،</w:t>
      </w:r>
      <w:r w:rsidRPr="00501C6F">
        <w:rPr>
          <w:szCs w:val="28"/>
          <w:rtl/>
        </w:rPr>
        <w:t xml:space="preserve"> </w:t>
      </w:r>
      <w:r w:rsidRPr="00501C6F">
        <w:rPr>
          <w:rFonts w:hint="eastAsia"/>
          <w:szCs w:val="28"/>
          <w:rtl/>
        </w:rPr>
        <w:t>وعبد</w:t>
      </w:r>
      <w:r w:rsidRPr="00501C6F">
        <w:rPr>
          <w:szCs w:val="28"/>
          <w:rtl/>
        </w:rPr>
        <w:t xml:space="preserve"> </w:t>
      </w:r>
      <w:r w:rsidRPr="00501C6F">
        <w:rPr>
          <w:rFonts w:hint="eastAsia"/>
          <w:szCs w:val="28"/>
          <w:rtl/>
        </w:rPr>
        <w:t>بن</w:t>
      </w:r>
      <w:r w:rsidRPr="00501C6F">
        <w:rPr>
          <w:szCs w:val="28"/>
          <w:rtl/>
        </w:rPr>
        <w:t xml:space="preserve"> </w:t>
      </w:r>
      <w:r w:rsidRPr="00501C6F">
        <w:rPr>
          <w:rFonts w:hint="eastAsia"/>
          <w:szCs w:val="28"/>
          <w:rtl/>
        </w:rPr>
        <w:t>حميد،</w:t>
      </w:r>
      <w:r w:rsidRPr="00501C6F">
        <w:rPr>
          <w:szCs w:val="28"/>
          <w:rtl/>
        </w:rPr>
        <w:t xml:space="preserve"> </w:t>
      </w:r>
      <w:r w:rsidRPr="00501C6F">
        <w:rPr>
          <w:rFonts w:hint="eastAsia"/>
          <w:szCs w:val="28"/>
          <w:rtl/>
        </w:rPr>
        <w:t>وابن</w:t>
      </w:r>
      <w:r w:rsidRPr="00501C6F">
        <w:rPr>
          <w:szCs w:val="28"/>
          <w:rtl/>
        </w:rPr>
        <w:t xml:space="preserve"> </w:t>
      </w:r>
      <w:r w:rsidRPr="00501C6F">
        <w:rPr>
          <w:rFonts w:hint="eastAsia"/>
          <w:szCs w:val="28"/>
          <w:rtl/>
        </w:rPr>
        <w:t>المنذر</w:t>
      </w:r>
      <w:r w:rsidRPr="00501C6F">
        <w:rPr>
          <w:szCs w:val="28"/>
          <w:rtl/>
        </w:rPr>
        <w:t xml:space="preserve"> </w:t>
      </w:r>
      <w:r w:rsidRPr="00501C6F">
        <w:rPr>
          <w:rFonts w:hint="eastAsia"/>
          <w:szCs w:val="28"/>
          <w:rtl/>
        </w:rPr>
        <w:t>،</w:t>
      </w:r>
      <w:r w:rsidRPr="00501C6F">
        <w:rPr>
          <w:szCs w:val="28"/>
          <w:rtl/>
        </w:rPr>
        <w:t xml:space="preserve"> </w:t>
      </w:r>
      <w:r w:rsidRPr="00501C6F">
        <w:rPr>
          <w:rFonts w:hint="eastAsia"/>
          <w:szCs w:val="28"/>
          <w:rtl/>
        </w:rPr>
        <w:t>وابن</w:t>
      </w:r>
      <w:r w:rsidRPr="00501C6F">
        <w:rPr>
          <w:szCs w:val="28"/>
          <w:rtl/>
        </w:rPr>
        <w:t xml:space="preserve"> </w:t>
      </w:r>
      <w:r w:rsidRPr="00501C6F">
        <w:rPr>
          <w:rFonts w:hint="eastAsia"/>
          <w:szCs w:val="28"/>
          <w:rtl/>
        </w:rPr>
        <w:t>أبي</w:t>
      </w:r>
      <w:r w:rsidRPr="00501C6F">
        <w:rPr>
          <w:szCs w:val="28"/>
          <w:rtl/>
        </w:rPr>
        <w:t xml:space="preserve"> </w:t>
      </w:r>
      <w:r w:rsidRPr="00501C6F">
        <w:rPr>
          <w:rFonts w:hint="eastAsia"/>
          <w:szCs w:val="28"/>
          <w:rtl/>
        </w:rPr>
        <w:t>حاتم</w:t>
      </w:r>
      <w:r>
        <w:rPr>
          <w:rFonts w:hint="cs"/>
          <w:szCs w:val="28"/>
          <w:rtl/>
        </w:rPr>
        <w:t>.</w:t>
      </w:r>
      <w:r w:rsidRPr="00501C6F">
        <w:rPr>
          <w:rFonts w:hint="eastAsia"/>
          <w:szCs w:val="28"/>
          <w:rtl/>
        </w:rPr>
        <w:t>انظر</w:t>
      </w:r>
      <w:r>
        <w:rPr>
          <w:rFonts w:hint="cs"/>
          <w:szCs w:val="28"/>
          <w:rtl/>
        </w:rPr>
        <w:t>:</w:t>
      </w:r>
      <w:r w:rsidRPr="00501C6F">
        <w:rPr>
          <w:szCs w:val="28"/>
          <w:rtl/>
        </w:rPr>
        <w:t xml:space="preserve"> </w:t>
      </w:r>
      <w:r w:rsidRPr="00501C6F">
        <w:rPr>
          <w:rFonts w:hint="eastAsia"/>
          <w:szCs w:val="28"/>
          <w:rtl/>
        </w:rPr>
        <w:t>الد</w:t>
      </w:r>
      <w:r>
        <w:rPr>
          <w:rFonts w:hint="cs"/>
          <w:szCs w:val="28"/>
          <w:rtl/>
        </w:rPr>
        <w:t>ّ</w:t>
      </w:r>
      <w:r w:rsidRPr="00501C6F">
        <w:rPr>
          <w:rFonts w:hint="eastAsia"/>
          <w:szCs w:val="28"/>
          <w:rtl/>
        </w:rPr>
        <w:t>ر</w:t>
      </w:r>
      <w:r>
        <w:rPr>
          <w:rFonts w:hint="cs"/>
          <w:szCs w:val="28"/>
          <w:rtl/>
        </w:rPr>
        <w:t>ّ</w:t>
      </w:r>
      <w:r w:rsidRPr="00501C6F">
        <w:rPr>
          <w:szCs w:val="28"/>
          <w:rtl/>
        </w:rPr>
        <w:t xml:space="preserve"> </w:t>
      </w:r>
      <w:r w:rsidRPr="00501C6F">
        <w:rPr>
          <w:rFonts w:hint="eastAsia"/>
          <w:szCs w:val="28"/>
          <w:rtl/>
        </w:rPr>
        <w:t>المنثور</w:t>
      </w:r>
      <w:r w:rsidRPr="00501C6F">
        <w:rPr>
          <w:szCs w:val="28"/>
          <w:rtl/>
        </w:rPr>
        <w:t xml:space="preserve"> </w:t>
      </w:r>
      <w:r w:rsidRPr="00501C6F">
        <w:rPr>
          <w:rFonts w:hint="eastAsia"/>
          <w:szCs w:val="28"/>
          <w:rtl/>
        </w:rPr>
        <w:t>للس</w:t>
      </w:r>
      <w:r>
        <w:rPr>
          <w:rFonts w:hint="cs"/>
          <w:szCs w:val="28"/>
          <w:rtl/>
        </w:rPr>
        <w:t>ُّ</w:t>
      </w:r>
      <w:r w:rsidRPr="00501C6F">
        <w:rPr>
          <w:rFonts w:hint="eastAsia"/>
          <w:szCs w:val="28"/>
          <w:rtl/>
        </w:rPr>
        <w:t>يوطي</w:t>
      </w:r>
      <w:r w:rsidRPr="00501C6F">
        <w:rPr>
          <w:rFonts w:hint="cs"/>
          <w:szCs w:val="28"/>
          <w:rtl/>
        </w:rPr>
        <w:t xml:space="preserve"> </w:t>
      </w:r>
      <w:r>
        <w:rPr>
          <w:rFonts w:hint="cs"/>
          <w:szCs w:val="28"/>
          <w:rtl/>
        </w:rPr>
        <w:t>(</w:t>
      </w:r>
      <w:r w:rsidRPr="00501C6F">
        <w:rPr>
          <w:rFonts w:hint="cs"/>
          <w:szCs w:val="28"/>
          <w:rtl/>
        </w:rPr>
        <w:t>2/128</w:t>
      </w:r>
      <w:r>
        <w:rPr>
          <w:rFonts w:hint="cs"/>
          <w:szCs w:val="28"/>
          <w:rtl/>
        </w:rPr>
        <w:t>)</w:t>
      </w:r>
      <w:r w:rsidRPr="00501C6F">
        <w:rPr>
          <w:rFonts w:hint="cs"/>
          <w:szCs w:val="28"/>
          <w:rtl/>
        </w:rPr>
        <w:t>.</w:t>
      </w:r>
    </w:p>
  </w:footnote>
  <w:footnote w:id="569">
    <w:p w14:paraId="3C514BB1" w14:textId="77777777" w:rsidR="00AC1072" w:rsidRPr="00501C6F" w:rsidRDefault="00AC1072" w:rsidP="00CB4068">
      <w:pPr>
        <w:widowControl w:val="0"/>
        <w:tabs>
          <w:tab w:val="left" w:pos="3598"/>
          <w:tab w:val="center" w:pos="4251"/>
        </w:tabs>
        <w:ind w:left="397" w:hanging="397"/>
        <w:outlineLvl w:val="0"/>
        <w:rPr>
          <w:szCs w:val="28"/>
          <w:rtl/>
          <w:lang w:eastAsia="ar-SA"/>
        </w:rPr>
      </w:pPr>
      <w:r w:rsidRPr="00501C6F">
        <w:rPr>
          <w:rFonts w:hint="cs"/>
          <w:szCs w:val="28"/>
          <w:rtl/>
          <w:lang w:eastAsia="ar-SA"/>
        </w:rPr>
        <w:t>(</w:t>
      </w:r>
      <w:r w:rsidRPr="00501C6F">
        <w:rPr>
          <w:szCs w:val="28"/>
          <w:rtl/>
          <w:lang w:eastAsia="ar-SA"/>
        </w:rPr>
        <w:footnoteRef/>
      </w:r>
      <w:r w:rsidRPr="00501C6F">
        <w:rPr>
          <w:szCs w:val="28"/>
          <w:rtl/>
          <w:lang w:eastAsia="ar-SA"/>
        </w:rPr>
        <w:t>)</w:t>
      </w:r>
      <w:r w:rsidRPr="00501C6F">
        <w:rPr>
          <w:rFonts w:hint="cs"/>
          <w:szCs w:val="28"/>
          <w:rtl/>
          <w:lang w:eastAsia="ar-SA"/>
        </w:rPr>
        <w:t xml:space="preserve">  </w:t>
      </w:r>
      <w:r w:rsidRPr="00501C6F">
        <w:rPr>
          <w:rFonts w:hint="eastAsia"/>
          <w:szCs w:val="28"/>
          <w:rtl/>
        </w:rPr>
        <w:t>رواه</w:t>
      </w:r>
      <w:r w:rsidRPr="00501C6F">
        <w:rPr>
          <w:szCs w:val="28"/>
          <w:rtl/>
        </w:rPr>
        <w:t xml:space="preserve"> </w:t>
      </w:r>
      <w:r w:rsidRPr="00501C6F">
        <w:rPr>
          <w:rFonts w:hint="eastAsia"/>
          <w:szCs w:val="28"/>
          <w:rtl/>
        </w:rPr>
        <w:t>مسلم</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كتاب</w:t>
      </w:r>
      <w:r w:rsidRPr="00501C6F">
        <w:rPr>
          <w:szCs w:val="28"/>
          <w:rtl/>
        </w:rPr>
        <w:t xml:space="preserve"> </w:t>
      </w:r>
      <w:r w:rsidRPr="00501C6F">
        <w:rPr>
          <w:rFonts w:hint="eastAsia"/>
          <w:szCs w:val="28"/>
          <w:rtl/>
        </w:rPr>
        <w:t>المساقاه</w:t>
      </w:r>
      <w:r w:rsidRPr="00501C6F">
        <w:rPr>
          <w:szCs w:val="28"/>
          <w:rtl/>
        </w:rPr>
        <w:t xml:space="preserve"> </w:t>
      </w:r>
      <w:r w:rsidRPr="00501C6F">
        <w:rPr>
          <w:rFonts w:hint="eastAsia"/>
          <w:szCs w:val="28"/>
          <w:rtl/>
        </w:rPr>
        <w:t>والمزارعة،</w:t>
      </w:r>
      <w:r w:rsidRPr="00501C6F">
        <w:rPr>
          <w:szCs w:val="28"/>
          <w:rtl/>
        </w:rPr>
        <w:t xml:space="preserve"> </w:t>
      </w:r>
      <w:r w:rsidRPr="00501C6F">
        <w:rPr>
          <w:rFonts w:hint="eastAsia"/>
          <w:szCs w:val="28"/>
          <w:rtl/>
        </w:rPr>
        <w:t>باب</w:t>
      </w:r>
      <w:r>
        <w:rPr>
          <w:rFonts w:hint="cs"/>
          <w:szCs w:val="28"/>
          <w:rtl/>
        </w:rPr>
        <w:t>:</w:t>
      </w:r>
      <w:r w:rsidRPr="00501C6F">
        <w:rPr>
          <w:szCs w:val="28"/>
          <w:rtl/>
        </w:rPr>
        <w:t xml:space="preserve"> </w:t>
      </w:r>
      <w:r w:rsidRPr="00501C6F">
        <w:rPr>
          <w:rFonts w:hint="eastAsia"/>
          <w:szCs w:val="28"/>
          <w:rtl/>
        </w:rPr>
        <w:t>الص</w:t>
      </w:r>
      <w:r>
        <w:rPr>
          <w:rFonts w:hint="cs"/>
          <w:szCs w:val="28"/>
          <w:rtl/>
        </w:rPr>
        <w:t>َّ</w:t>
      </w:r>
      <w:r w:rsidRPr="00501C6F">
        <w:rPr>
          <w:rFonts w:hint="eastAsia"/>
          <w:szCs w:val="28"/>
          <w:rtl/>
        </w:rPr>
        <w:t>رف</w:t>
      </w:r>
      <w:r w:rsidRPr="00501C6F">
        <w:rPr>
          <w:szCs w:val="28"/>
          <w:rtl/>
        </w:rPr>
        <w:t xml:space="preserve"> </w:t>
      </w:r>
      <w:r w:rsidRPr="00501C6F">
        <w:rPr>
          <w:rFonts w:hint="eastAsia"/>
          <w:szCs w:val="28"/>
          <w:rtl/>
        </w:rPr>
        <w:t>وب</w:t>
      </w:r>
      <w:r>
        <w:rPr>
          <w:rFonts w:hint="cs"/>
          <w:szCs w:val="28"/>
          <w:rtl/>
        </w:rPr>
        <w:t>َ</w:t>
      </w:r>
      <w:r w:rsidRPr="00501C6F">
        <w:rPr>
          <w:rFonts w:hint="eastAsia"/>
          <w:szCs w:val="28"/>
          <w:rtl/>
        </w:rPr>
        <w:t>ي</w:t>
      </w:r>
      <w:r>
        <w:rPr>
          <w:rFonts w:hint="cs"/>
          <w:szCs w:val="28"/>
          <w:rtl/>
        </w:rPr>
        <w:t>ْ</w:t>
      </w:r>
      <w:r w:rsidRPr="00501C6F">
        <w:rPr>
          <w:rFonts w:hint="eastAsia"/>
          <w:szCs w:val="28"/>
          <w:rtl/>
        </w:rPr>
        <w:t>ع</w:t>
      </w:r>
      <w:r w:rsidRPr="00501C6F">
        <w:rPr>
          <w:szCs w:val="28"/>
          <w:rtl/>
        </w:rPr>
        <w:t xml:space="preserve"> </w:t>
      </w:r>
      <w:r w:rsidRPr="00501C6F">
        <w:rPr>
          <w:rFonts w:hint="eastAsia"/>
          <w:szCs w:val="28"/>
          <w:rtl/>
        </w:rPr>
        <w:t>الذ</w:t>
      </w:r>
      <w:r>
        <w:rPr>
          <w:rFonts w:hint="cs"/>
          <w:szCs w:val="28"/>
          <w:rtl/>
        </w:rPr>
        <w:t>َّ</w:t>
      </w:r>
      <w:r w:rsidRPr="00501C6F">
        <w:rPr>
          <w:rFonts w:hint="eastAsia"/>
          <w:szCs w:val="28"/>
          <w:rtl/>
        </w:rPr>
        <w:t>ه</w:t>
      </w:r>
      <w:r>
        <w:rPr>
          <w:rFonts w:hint="cs"/>
          <w:szCs w:val="28"/>
          <w:rtl/>
        </w:rPr>
        <w:t>َ</w:t>
      </w:r>
      <w:r w:rsidRPr="00501C6F">
        <w:rPr>
          <w:rFonts w:hint="eastAsia"/>
          <w:szCs w:val="28"/>
          <w:rtl/>
        </w:rPr>
        <w:t>ب</w:t>
      </w:r>
      <w:r w:rsidRPr="00501C6F">
        <w:rPr>
          <w:szCs w:val="28"/>
          <w:rtl/>
        </w:rPr>
        <w:t xml:space="preserve"> </w:t>
      </w:r>
      <w:r w:rsidRPr="00501C6F">
        <w:rPr>
          <w:rFonts w:hint="eastAsia"/>
          <w:szCs w:val="28"/>
          <w:rtl/>
        </w:rPr>
        <w:t>بالو</w:t>
      </w:r>
      <w:r>
        <w:rPr>
          <w:rFonts w:hint="cs"/>
          <w:szCs w:val="28"/>
          <w:rtl/>
        </w:rPr>
        <w:t>َ</w:t>
      </w:r>
      <w:r w:rsidRPr="00501C6F">
        <w:rPr>
          <w:rFonts w:hint="eastAsia"/>
          <w:szCs w:val="28"/>
          <w:rtl/>
        </w:rPr>
        <w:t>ر</w:t>
      </w:r>
      <w:r>
        <w:rPr>
          <w:rFonts w:hint="cs"/>
          <w:szCs w:val="28"/>
          <w:rtl/>
        </w:rPr>
        <w:t>ِ</w:t>
      </w:r>
      <w:r w:rsidRPr="00501C6F">
        <w:rPr>
          <w:rFonts w:hint="eastAsia"/>
          <w:szCs w:val="28"/>
          <w:rtl/>
        </w:rPr>
        <w:t>ق</w:t>
      </w:r>
      <w:r w:rsidRPr="00501C6F">
        <w:rPr>
          <w:szCs w:val="28"/>
          <w:rtl/>
        </w:rPr>
        <w:t xml:space="preserve"> </w:t>
      </w:r>
      <w:r w:rsidRPr="00501C6F">
        <w:rPr>
          <w:rFonts w:hint="eastAsia"/>
          <w:szCs w:val="28"/>
          <w:rtl/>
        </w:rPr>
        <w:t>ن</w:t>
      </w:r>
      <w:r>
        <w:rPr>
          <w:rFonts w:hint="cs"/>
          <w:szCs w:val="28"/>
          <w:rtl/>
        </w:rPr>
        <w:t>َ</w:t>
      </w:r>
      <w:r w:rsidRPr="00501C6F">
        <w:rPr>
          <w:rFonts w:hint="eastAsia"/>
          <w:szCs w:val="28"/>
          <w:rtl/>
        </w:rPr>
        <w:t>ق</w:t>
      </w:r>
      <w:r>
        <w:rPr>
          <w:rFonts w:hint="cs"/>
          <w:szCs w:val="28"/>
          <w:rtl/>
        </w:rPr>
        <w:t>ْ</w:t>
      </w:r>
      <w:r w:rsidRPr="00501C6F">
        <w:rPr>
          <w:rFonts w:hint="eastAsia"/>
          <w:szCs w:val="28"/>
          <w:rtl/>
        </w:rPr>
        <w:t>داً</w:t>
      </w:r>
      <w:r w:rsidRPr="00501C6F">
        <w:rPr>
          <w:szCs w:val="28"/>
          <w:rtl/>
        </w:rPr>
        <w:t xml:space="preserve"> </w:t>
      </w:r>
      <w:r w:rsidRPr="00501C6F">
        <w:rPr>
          <w:rFonts w:hint="eastAsia"/>
          <w:szCs w:val="28"/>
          <w:rtl/>
        </w:rPr>
        <w:t>برقم</w:t>
      </w:r>
      <w:r w:rsidRPr="00501C6F">
        <w:rPr>
          <w:rFonts w:hint="cs"/>
          <w:szCs w:val="28"/>
          <w:rtl/>
        </w:rPr>
        <w:t xml:space="preserve"> (</w:t>
      </w:r>
      <w:r w:rsidRPr="00501C6F">
        <w:rPr>
          <w:szCs w:val="28"/>
          <w:rtl/>
        </w:rPr>
        <w:t>1587</w:t>
      </w:r>
      <w:r w:rsidRPr="00501C6F">
        <w:rPr>
          <w:rFonts w:ascii="Lotus-Light" w:hint="cs"/>
          <w:szCs w:val="28"/>
          <w:rtl/>
        </w:rPr>
        <w:t>).</w:t>
      </w:r>
    </w:p>
  </w:footnote>
  <w:footnote w:id="570">
    <w:p w14:paraId="15D19E18" w14:textId="77777777" w:rsidR="00AC1072" w:rsidRPr="00501C6F" w:rsidRDefault="00AC1072" w:rsidP="00CB4068">
      <w:pPr>
        <w:widowControl w:val="0"/>
        <w:tabs>
          <w:tab w:val="left" w:pos="3598"/>
          <w:tab w:val="center" w:pos="4251"/>
        </w:tabs>
        <w:ind w:left="397" w:hanging="397"/>
        <w:outlineLvl w:val="0"/>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رواه</w:t>
      </w:r>
      <w:r w:rsidRPr="00501C6F">
        <w:rPr>
          <w:szCs w:val="28"/>
          <w:rtl/>
        </w:rPr>
        <w:t xml:space="preserve"> </w:t>
      </w:r>
      <w:r w:rsidRPr="00501C6F">
        <w:rPr>
          <w:rFonts w:hint="eastAsia"/>
          <w:szCs w:val="28"/>
          <w:rtl/>
        </w:rPr>
        <w:t>مسلم</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كتاب</w:t>
      </w:r>
      <w:r w:rsidRPr="00501C6F">
        <w:rPr>
          <w:szCs w:val="28"/>
          <w:rtl/>
        </w:rPr>
        <w:t xml:space="preserve"> </w:t>
      </w:r>
      <w:r w:rsidRPr="00501C6F">
        <w:rPr>
          <w:rFonts w:hint="eastAsia"/>
          <w:szCs w:val="28"/>
          <w:rtl/>
        </w:rPr>
        <w:t>المساقاه</w:t>
      </w:r>
      <w:r w:rsidRPr="00501C6F">
        <w:rPr>
          <w:szCs w:val="28"/>
          <w:rtl/>
        </w:rPr>
        <w:t xml:space="preserve"> </w:t>
      </w:r>
      <w:r w:rsidRPr="00501C6F">
        <w:rPr>
          <w:rFonts w:hint="eastAsia"/>
          <w:szCs w:val="28"/>
          <w:rtl/>
        </w:rPr>
        <w:t>والمزارعة،</w:t>
      </w:r>
      <w:r w:rsidRPr="00501C6F">
        <w:rPr>
          <w:szCs w:val="28"/>
          <w:rtl/>
        </w:rPr>
        <w:t xml:space="preserve"> </w:t>
      </w:r>
      <w:r w:rsidRPr="00501C6F">
        <w:rPr>
          <w:rFonts w:hint="eastAsia"/>
          <w:szCs w:val="28"/>
          <w:rtl/>
        </w:rPr>
        <w:t>باب</w:t>
      </w:r>
      <w:r>
        <w:rPr>
          <w:rFonts w:hint="cs"/>
          <w:szCs w:val="28"/>
          <w:rtl/>
        </w:rPr>
        <w:t>:</w:t>
      </w:r>
      <w:r w:rsidRPr="00501C6F">
        <w:rPr>
          <w:szCs w:val="28"/>
          <w:rtl/>
        </w:rPr>
        <w:t xml:space="preserve"> </w:t>
      </w:r>
      <w:r w:rsidRPr="00501C6F">
        <w:rPr>
          <w:rFonts w:hint="eastAsia"/>
          <w:szCs w:val="28"/>
          <w:rtl/>
        </w:rPr>
        <w:t>الص</w:t>
      </w:r>
      <w:r>
        <w:rPr>
          <w:rFonts w:hint="cs"/>
          <w:szCs w:val="28"/>
          <w:rtl/>
        </w:rPr>
        <w:t>َّ</w:t>
      </w:r>
      <w:r w:rsidRPr="00501C6F">
        <w:rPr>
          <w:rFonts w:hint="eastAsia"/>
          <w:szCs w:val="28"/>
          <w:rtl/>
        </w:rPr>
        <w:t>رف</w:t>
      </w:r>
      <w:r w:rsidRPr="00501C6F">
        <w:rPr>
          <w:szCs w:val="28"/>
          <w:rtl/>
        </w:rPr>
        <w:t xml:space="preserve"> </w:t>
      </w:r>
      <w:r w:rsidRPr="00501C6F">
        <w:rPr>
          <w:rFonts w:hint="eastAsia"/>
          <w:szCs w:val="28"/>
          <w:rtl/>
        </w:rPr>
        <w:t>وبيع</w:t>
      </w:r>
      <w:r w:rsidRPr="00501C6F">
        <w:rPr>
          <w:szCs w:val="28"/>
          <w:rtl/>
        </w:rPr>
        <w:t xml:space="preserve"> </w:t>
      </w:r>
      <w:r w:rsidRPr="00501C6F">
        <w:rPr>
          <w:rFonts w:hint="eastAsia"/>
          <w:szCs w:val="28"/>
          <w:rtl/>
        </w:rPr>
        <w:t>الذ</w:t>
      </w:r>
      <w:r>
        <w:rPr>
          <w:rFonts w:hint="cs"/>
          <w:szCs w:val="28"/>
          <w:rtl/>
        </w:rPr>
        <w:t>َّ</w:t>
      </w:r>
      <w:r w:rsidRPr="00501C6F">
        <w:rPr>
          <w:rFonts w:hint="eastAsia"/>
          <w:szCs w:val="28"/>
          <w:rtl/>
        </w:rPr>
        <w:t>ه</w:t>
      </w:r>
      <w:r>
        <w:rPr>
          <w:rFonts w:hint="cs"/>
          <w:szCs w:val="28"/>
          <w:rtl/>
        </w:rPr>
        <w:t>َ</w:t>
      </w:r>
      <w:r w:rsidRPr="00501C6F">
        <w:rPr>
          <w:rFonts w:hint="eastAsia"/>
          <w:szCs w:val="28"/>
          <w:rtl/>
        </w:rPr>
        <w:t>ب</w:t>
      </w:r>
      <w:r w:rsidRPr="00501C6F">
        <w:rPr>
          <w:szCs w:val="28"/>
          <w:rtl/>
        </w:rPr>
        <w:t xml:space="preserve"> </w:t>
      </w:r>
      <w:r w:rsidRPr="00501C6F">
        <w:rPr>
          <w:rFonts w:hint="eastAsia"/>
          <w:szCs w:val="28"/>
          <w:rtl/>
        </w:rPr>
        <w:t>بالو</w:t>
      </w:r>
      <w:r>
        <w:rPr>
          <w:rFonts w:hint="cs"/>
          <w:szCs w:val="28"/>
          <w:rtl/>
        </w:rPr>
        <w:t>َ</w:t>
      </w:r>
      <w:r w:rsidRPr="00501C6F">
        <w:rPr>
          <w:rFonts w:hint="eastAsia"/>
          <w:szCs w:val="28"/>
          <w:rtl/>
        </w:rPr>
        <w:t>ر</w:t>
      </w:r>
      <w:r>
        <w:rPr>
          <w:rFonts w:hint="cs"/>
          <w:szCs w:val="28"/>
          <w:rtl/>
        </w:rPr>
        <w:t>ِ</w:t>
      </w:r>
      <w:r w:rsidRPr="00501C6F">
        <w:rPr>
          <w:rFonts w:hint="eastAsia"/>
          <w:szCs w:val="28"/>
          <w:rtl/>
        </w:rPr>
        <w:t>ق</w:t>
      </w:r>
      <w:r w:rsidRPr="00501C6F">
        <w:rPr>
          <w:szCs w:val="28"/>
          <w:rtl/>
        </w:rPr>
        <w:t xml:space="preserve"> </w:t>
      </w:r>
      <w:r w:rsidRPr="00501C6F">
        <w:rPr>
          <w:rFonts w:hint="eastAsia"/>
          <w:szCs w:val="28"/>
          <w:rtl/>
        </w:rPr>
        <w:t>نقداً</w:t>
      </w:r>
      <w:r w:rsidRPr="00501C6F">
        <w:rPr>
          <w:szCs w:val="28"/>
          <w:rtl/>
        </w:rPr>
        <w:t xml:space="preserve"> </w:t>
      </w:r>
      <w:r w:rsidRPr="00501C6F">
        <w:rPr>
          <w:rFonts w:hint="eastAsia"/>
          <w:szCs w:val="28"/>
          <w:rtl/>
        </w:rPr>
        <w:t>برقم</w:t>
      </w:r>
      <w:r w:rsidRPr="00501C6F">
        <w:rPr>
          <w:rFonts w:hint="cs"/>
          <w:szCs w:val="28"/>
          <w:rtl/>
        </w:rPr>
        <w:t xml:space="preserve"> (</w:t>
      </w:r>
      <w:r w:rsidRPr="00501C6F">
        <w:rPr>
          <w:szCs w:val="28"/>
          <w:rtl/>
        </w:rPr>
        <w:t>1587</w:t>
      </w:r>
      <w:r w:rsidRPr="00501C6F">
        <w:rPr>
          <w:rFonts w:ascii="Lotus-Light" w:hint="cs"/>
          <w:szCs w:val="28"/>
          <w:rtl/>
        </w:rPr>
        <w:t>).</w:t>
      </w:r>
    </w:p>
  </w:footnote>
  <w:footnote w:id="571">
    <w:p w14:paraId="25AABB90" w14:textId="77777777" w:rsidR="00AC1072" w:rsidRPr="00501C6F" w:rsidRDefault="00AC1072" w:rsidP="00CB4068">
      <w:pPr>
        <w:widowControl w:val="0"/>
        <w:tabs>
          <w:tab w:val="left" w:pos="3598"/>
          <w:tab w:val="center" w:pos="4251"/>
        </w:tabs>
        <w:ind w:left="397" w:hanging="397"/>
        <w:outlineLvl w:val="0"/>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w:t>
      </w:r>
      <w:r w:rsidRPr="00501C6F">
        <w:rPr>
          <w:rFonts w:hint="cs"/>
          <w:szCs w:val="28"/>
          <w:rtl/>
          <w:lang w:eastAsia="ar-SA"/>
        </w:rPr>
        <w:t xml:space="preserve"> </w:t>
      </w:r>
      <w:r w:rsidRPr="00501C6F">
        <w:rPr>
          <w:rFonts w:hint="eastAsia"/>
          <w:szCs w:val="28"/>
          <w:rtl/>
          <w:lang w:eastAsia="ar-SA"/>
        </w:rPr>
        <w:t>رواه</w:t>
      </w:r>
      <w:r w:rsidRPr="00501C6F">
        <w:rPr>
          <w:szCs w:val="28"/>
          <w:rtl/>
          <w:lang w:eastAsia="ar-SA"/>
        </w:rPr>
        <w:t xml:space="preserve"> </w:t>
      </w:r>
      <w:r w:rsidRPr="00501C6F">
        <w:rPr>
          <w:rFonts w:hint="eastAsia"/>
          <w:szCs w:val="28"/>
          <w:rtl/>
          <w:lang w:eastAsia="ar-SA"/>
        </w:rPr>
        <w:t>البخاري</w:t>
      </w:r>
      <w:r w:rsidRPr="00501C6F">
        <w:rPr>
          <w:szCs w:val="28"/>
          <w:rtl/>
          <w:lang w:eastAsia="ar-SA"/>
        </w:rPr>
        <w:t xml:space="preserve"> </w:t>
      </w:r>
      <w:r w:rsidRPr="00501C6F">
        <w:rPr>
          <w:rFonts w:hint="eastAsia"/>
          <w:szCs w:val="28"/>
          <w:rtl/>
          <w:lang w:eastAsia="ar-SA"/>
        </w:rPr>
        <w:t>في</w:t>
      </w:r>
      <w:r w:rsidRPr="00501C6F">
        <w:rPr>
          <w:szCs w:val="28"/>
          <w:rtl/>
          <w:lang w:eastAsia="ar-SA"/>
        </w:rPr>
        <w:t xml:space="preserve"> </w:t>
      </w:r>
      <w:r w:rsidRPr="00501C6F">
        <w:rPr>
          <w:rFonts w:hint="eastAsia"/>
          <w:szCs w:val="28"/>
          <w:rtl/>
          <w:lang w:eastAsia="ar-SA"/>
        </w:rPr>
        <w:t>كتاب</w:t>
      </w:r>
      <w:r w:rsidRPr="00501C6F">
        <w:rPr>
          <w:szCs w:val="28"/>
          <w:rtl/>
          <w:lang w:eastAsia="ar-SA"/>
        </w:rPr>
        <w:t xml:space="preserve"> </w:t>
      </w:r>
      <w:r w:rsidRPr="00501C6F">
        <w:rPr>
          <w:rFonts w:hint="eastAsia"/>
          <w:szCs w:val="28"/>
          <w:rtl/>
          <w:lang w:eastAsia="ar-SA"/>
        </w:rPr>
        <w:t>البيوع،</w:t>
      </w:r>
      <w:r w:rsidRPr="00501C6F">
        <w:rPr>
          <w:szCs w:val="28"/>
          <w:rtl/>
          <w:lang w:eastAsia="ar-SA"/>
        </w:rPr>
        <w:t xml:space="preserve"> </w:t>
      </w:r>
      <w:r w:rsidRPr="00501C6F">
        <w:rPr>
          <w:rFonts w:hint="eastAsia"/>
          <w:szCs w:val="28"/>
          <w:rtl/>
          <w:lang w:eastAsia="ar-SA"/>
        </w:rPr>
        <w:t>باب</w:t>
      </w:r>
      <w:r>
        <w:rPr>
          <w:rFonts w:hint="cs"/>
          <w:szCs w:val="28"/>
          <w:rtl/>
          <w:lang w:eastAsia="ar-SA"/>
        </w:rPr>
        <w:t>:</w:t>
      </w:r>
      <w:r w:rsidRPr="00501C6F">
        <w:rPr>
          <w:szCs w:val="28"/>
          <w:rtl/>
          <w:lang w:eastAsia="ar-SA"/>
        </w:rPr>
        <w:t xml:space="preserve"> </w:t>
      </w:r>
      <w:r w:rsidRPr="00501C6F">
        <w:rPr>
          <w:rFonts w:hint="eastAsia"/>
          <w:szCs w:val="28"/>
          <w:rtl/>
          <w:lang w:eastAsia="ar-SA"/>
        </w:rPr>
        <w:t>بيع</w:t>
      </w:r>
      <w:r w:rsidRPr="00501C6F">
        <w:rPr>
          <w:szCs w:val="28"/>
          <w:rtl/>
          <w:lang w:eastAsia="ar-SA"/>
        </w:rPr>
        <w:t xml:space="preserve"> </w:t>
      </w:r>
      <w:r w:rsidRPr="00501C6F">
        <w:rPr>
          <w:rFonts w:hint="eastAsia"/>
          <w:szCs w:val="28"/>
          <w:rtl/>
          <w:lang w:eastAsia="ar-SA"/>
        </w:rPr>
        <w:t>الد</w:t>
      </w:r>
      <w:r>
        <w:rPr>
          <w:rFonts w:hint="cs"/>
          <w:szCs w:val="28"/>
          <w:rtl/>
          <w:lang w:eastAsia="ar-SA"/>
        </w:rPr>
        <w:t>ِّ</w:t>
      </w:r>
      <w:r w:rsidRPr="00501C6F">
        <w:rPr>
          <w:rFonts w:hint="eastAsia"/>
          <w:szCs w:val="28"/>
          <w:rtl/>
          <w:lang w:eastAsia="ar-SA"/>
        </w:rPr>
        <w:t>ينار</w:t>
      </w:r>
      <w:r w:rsidRPr="00501C6F">
        <w:rPr>
          <w:szCs w:val="28"/>
          <w:rtl/>
          <w:lang w:eastAsia="ar-SA"/>
        </w:rPr>
        <w:t xml:space="preserve"> </w:t>
      </w:r>
      <w:r w:rsidRPr="00501C6F">
        <w:rPr>
          <w:rFonts w:hint="eastAsia"/>
          <w:szCs w:val="28"/>
          <w:rtl/>
          <w:lang w:eastAsia="ar-SA"/>
        </w:rPr>
        <w:t>بالد</w:t>
      </w:r>
      <w:r>
        <w:rPr>
          <w:rFonts w:hint="cs"/>
          <w:szCs w:val="28"/>
          <w:rtl/>
          <w:lang w:eastAsia="ar-SA"/>
        </w:rPr>
        <w:t>ِّ</w:t>
      </w:r>
      <w:r w:rsidRPr="00501C6F">
        <w:rPr>
          <w:rFonts w:hint="eastAsia"/>
          <w:szCs w:val="28"/>
          <w:rtl/>
          <w:lang w:eastAsia="ar-SA"/>
        </w:rPr>
        <w:t>ينار</w:t>
      </w:r>
      <w:r w:rsidRPr="00501C6F">
        <w:rPr>
          <w:szCs w:val="28"/>
          <w:rtl/>
          <w:lang w:eastAsia="ar-SA"/>
        </w:rPr>
        <w:t xml:space="preserve"> </w:t>
      </w:r>
      <w:r>
        <w:rPr>
          <w:rFonts w:hint="eastAsia"/>
          <w:szCs w:val="28"/>
          <w:rtl/>
          <w:lang w:eastAsia="ar-SA"/>
        </w:rPr>
        <w:t>نَساء</w:t>
      </w:r>
      <w:r>
        <w:rPr>
          <w:rFonts w:hint="cs"/>
          <w:szCs w:val="28"/>
          <w:rtl/>
          <w:lang w:eastAsia="ar-SA"/>
        </w:rPr>
        <w:t>،</w:t>
      </w:r>
      <w:r w:rsidRPr="00501C6F">
        <w:rPr>
          <w:szCs w:val="28"/>
          <w:rtl/>
          <w:lang w:eastAsia="ar-SA"/>
        </w:rPr>
        <w:t xml:space="preserve"> </w:t>
      </w:r>
      <w:r w:rsidRPr="00501C6F">
        <w:rPr>
          <w:rFonts w:hint="eastAsia"/>
          <w:szCs w:val="28"/>
          <w:rtl/>
          <w:lang w:eastAsia="ar-SA"/>
        </w:rPr>
        <w:t>برقم</w:t>
      </w:r>
      <w:r>
        <w:rPr>
          <w:szCs w:val="28"/>
          <w:rtl/>
          <w:lang w:eastAsia="ar-SA"/>
        </w:rPr>
        <w:t xml:space="preserve"> </w:t>
      </w:r>
      <w:r>
        <w:rPr>
          <w:rFonts w:hint="cs"/>
          <w:szCs w:val="28"/>
          <w:rtl/>
          <w:lang w:eastAsia="ar-SA"/>
        </w:rPr>
        <w:t>(</w:t>
      </w:r>
      <w:r w:rsidRPr="00501C6F">
        <w:rPr>
          <w:szCs w:val="28"/>
          <w:rtl/>
          <w:lang w:eastAsia="ar-SA"/>
        </w:rPr>
        <w:t>2179</w:t>
      </w:r>
      <w:r>
        <w:rPr>
          <w:rFonts w:hint="cs"/>
          <w:szCs w:val="28"/>
          <w:rtl/>
          <w:lang w:eastAsia="ar-SA"/>
        </w:rPr>
        <w:t>)</w:t>
      </w:r>
      <w:r w:rsidRPr="00501C6F">
        <w:rPr>
          <w:rFonts w:hint="eastAsia"/>
          <w:szCs w:val="28"/>
          <w:rtl/>
          <w:lang w:eastAsia="ar-SA"/>
        </w:rPr>
        <w:t>،</w:t>
      </w:r>
      <w:r w:rsidRPr="00501C6F">
        <w:rPr>
          <w:szCs w:val="28"/>
          <w:rtl/>
          <w:lang w:eastAsia="ar-SA"/>
        </w:rPr>
        <w:t xml:space="preserve"> </w:t>
      </w:r>
      <w:r w:rsidRPr="00501C6F">
        <w:rPr>
          <w:rFonts w:hint="eastAsia"/>
          <w:szCs w:val="28"/>
          <w:rtl/>
          <w:lang w:eastAsia="ar-SA"/>
        </w:rPr>
        <w:t>ومسلم</w:t>
      </w:r>
      <w:r w:rsidRPr="00501C6F">
        <w:rPr>
          <w:szCs w:val="28"/>
          <w:rtl/>
          <w:lang w:eastAsia="ar-SA"/>
        </w:rPr>
        <w:t xml:space="preserve"> </w:t>
      </w:r>
      <w:r w:rsidRPr="00501C6F">
        <w:rPr>
          <w:rFonts w:hint="eastAsia"/>
          <w:szCs w:val="28"/>
          <w:rtl/>
          <w:lang w:eastAsia="ar-SA"/>
        </w:rPr>
        <w:t>في</w:t>
      </w:r>
      <w:r w:rsidRPr="00501C6F">
        <w:rPr>
          <w:szCs w:val="28"/>
          <w:rtl/>
          <w:lang w:eastAsia="ar-SA"/>
        </w:rPr>
        <w:t xml:space="preserve"> </w:t>
      </w:r>
      <w:r w:rsidRPr="00501C6F">
        <w:rPr>
          <w:rFonts w:hint="eastAsia"/>
          <w:szCs w:val="28"/>
          <w:rtl/>
          <w:lang w:eastAsia="ar-SA"/>
        </w:rPr>
        <w:t>كتاب</w:t>
      </w:r>
      <w:r w:rsidRPr="00501C6F">
        <w:rPr>
          <w:szCs w:val="28"/>
          <w:rtl/>
          <w:lang w:eastAsia="ar-SA"/>
        </w:rPr>
        <w:t xml:space="preserve"> </w:t>
      </w:r>
      <w:r w:rsidRPr="00501C6F">
        <w:rPr>
          <w:rFonts w:hint="eastAsia"/>
          <w:szCs w:val="28"/>
          <w:rtl/>
          <w:lang w:eastAsia="ar-SA"/>
        </w:rPr>
        <w:t>المساقاة،</w:t>
      </w:r>
      <w:r w:rsidRPr="00501C6F">
        <w:rPr>
          <w:szCs w:val="28"/>
          <w:rtl/>
          <w:lang w:eastAsia="ar-SA"/>
        </w:rPr>
        <w:t xml:space="preserve"> </w:t>
      </w:r>
      <w:r w:rsidRPr="00501C6F">
        <w:rPr>
          <w:rFonts w:hint="eastAsia"/>
          <w:szCs w:val="28"/>
          <w:rtl/>
          <w:lang w:eastAsia="ar-SA"/>
        </w:rPr>
        <w:t>باب</w:t>
      </w:r>
      <w:r>
        <w:rPr>
          <w:rFonts w:hint="cs"/>
          <w:szCs w:val="28"/>
          <w:rtl/>
          <w:lang w:eastAsia="ar-SA"/>
        </w:rPr>
        <w:t>:</w:t>
      </w:r>
      <w:r w:rsidRPr="00501C6F">
        <w:rPr>
          <w:szCs w:val="28"/>
          <w:rtl/>
          <w:lang w:eastAsia="ar-SA"/>
        </w:rPr>
        <w:t xml:space="preserve"> </w:t>
      </w:r>
      <w:r w:rsidRPr="00501C6F">
        <w:rPr>
          <w:rFonts w:hint="eastAsia"/>
          <w:szCs w:val="28"/>
          <w:rtl/>
          <w:lang w:eastAsia="ar-SA"/>
        </w:rPr>
        <w:t>بيع</w:t>
      </w:r>
      <w:r w:rsidRPr="00501C6F">
        <w:rPr>
          <w:szCs w:val="28"/>
          <w:rtl/>
          <w:lang w:eastAsia="ar-SA"/>
        </w:rPr>
        <w:t xml:space="preserve"> </w:t>
      </w:r>
      <w:r w:rsidRPr="00501C6F">
        <w:rPr>
          <w:rFonts w:hint="eastAsia"/>
          <w:szCs w:val="28"/>
          <w:rtl/>
          <w:lang w:eastAsia="ar-SA"/>
        </w:rPr>
        <w:t>الط</w:t>
      </w:r>
      <w:r>
        <w:rPr>
          <w:rFonts w:hint="cs"/>
          <w:szCs w:val="28"/>
          <w:rtl/>
          <w:lang w:eastAsia="ar-SA"/>
        </w:rPr>
        <w:t>َّ</w:t>
      </w:r>
      <w:r w:rsidRPr="00501C6F">
        <w:rPr>
          <w:rFonts w:hint="eastAsia"/>
          <w:szCs w:val="28"/>
          <w:rtl/>
          <w:lang w:eastAsia="ar-SA"/>
        </w:rPr>
        <w:t>عام</w:t>
      </w:r>
      <w:r w:rsidRPr="00501C6F">
        <w:rPr>
          <w:szCs w:val="28"/>
          <w:rtl/>
          <w:lang w:eastAsia="ar-SA"/>
        </w:rPr>
        <w:t xml:space="preserve"> </w:t>
      </w:r>
      <w:r w:rsidRPr="00501C6F">
        <w:rPr>
          <w:rFonts w:hint="eastAsia"/>
          <w:szCs w:val="28"/>
          <w:rtl/>
          <w:lang w:eastAsia="ar-SA"/>
        </w:rPr>
        <w:t>م</w:t>
      </w:r>
      <w:r>
        <w:rPr>
          <w:rFonts w:hint="cs"/>
          <w:szCs w:val="28"/>
          <w:rtl/>
          <w:lang w:eastAsia="ar-SA"/>
        </w:rPr>
        <w:t>ِثْ</w:t>
      </w:r>
      <w:r w:rsidRPr="00501C6F">
        <w:rPr>
          <w:rFonts w:hint="eastAsia"/>
          <w:szCs w:val="28"/>
          <w:rtl/>
          <w:lang w:eastAsia="ar-SA"/>
        </w:rPr>
        <w:t>لاً</w:t>
      </w:r>
      <w:r w:rsidRPr="00501C6F">
        <w:rPr>
          <w:szCs w:val="28"/>
          <w:rtl/>
          <w:lang w:eastAsia="ar-SA"/>
        </w:rPr>
        <w:t xml:space="preserve"> </w:t>
      </w:r>
      <w:r w:rsidRPr="00501C6F">
        <w:rPr>
          <w:rFonts w:hint="eastAsia"/>
          <w:szCs w:val="28"/>
          <w:rtl/>
          <w:lang w:eastAsia="ar-SA"/>
        </w:rPr>
        <w:t>بمثل</w:t>
      </w:r>
      <w:r w:rsidRPr="00501C6F">
        <w:rPr>
          <w:rFonts w:hint="cs"/>
          <w:szCs w:val="28"/>
          <w:rtl/>
          <w:lang w:eastAsia="ar-SA"/>
        </w:rPr>
        <w:t xml:space="preserve"> </w:t>
      </w:r>
      <w:r>
        <w:rPr>
          <w:rFonts w:hint="cs"/>
          <w:szCs w:val="28"/>
          <w:rtl/>
          <w:lang w:eastAsia="ar-SA"/>
        </w:rPr>
        <w:t>(3/1218)،ب</w:t>
      </w:r>
      <w:r w:rsidRPr="00501C6F">
        <w:rPr>
          <w:rFonts w:hint="eastAsia"/>
          <w:szCs w:val="28"/>
          <w:rtl/>
          <w:lang w:eastAsia="ar-SA"/>
        </w:rPr>
        <w:t>رقم</w:t>
      </w:r>
      <w:r w:rsidRPr="00501C6F">
        <w:rPr>
          <w:rFonts w:hint="cs"/>
          <w:szCs w:val="28"/>
          <w:rtl/>
          <w:lang w:eastAsia="ar-SA"/>
        </w:rPr>
        <w:t xml:space="preserve"> </w:t>
      </w:r>
      <w:r w:rsidRPr="00501C6F">
        <w:rPr>
          <w:szCs w:val="28"/>
          <w:rtl/>
          <w:lang w:eastAsia="ar-SA"/>
        </w:rPr>
        <w:t>(1596)</w:t>
      </w:r>
      <w:r>
        <w:rPr>
          <w:rFonts w:hint="cs"/>
          <w:szCs w:val="28"/>
          <w:rtl/>
          <w:lang w:eastAsia="ar-SA"/>
        </w:rPr>
        <w:t>،</w:t>
      </w:r>
      <w:r w:rsidRPr="00501C6F">
        <w:rPr>
          <w:szCs w:val="28"/>
          <w:rtl/>
          <w:lang w:eastAsia="ar-SA"/>
        </w:rPr>
        <w:t xml:space="preserve"> </w:t>
      </w:r>
      <w:r w:rsidRPr="00501C6F">
        <w:rPr>
          <w:rFonts w:hint="eastAsia"/>
          <w:szCs w:val="28"/>
          <w:rtl/>
          <w:lang w:eastAsia="ar-SA"/>
        </w:rPr>
        <w:t>وهذا</w:t>
      </w:r>
      <w:r w:rsidRPr="00501C6F">
        <w:rPr>
          <w:szCs w:val="28"/>
          <w:rtl/>
          <w:lang w:eastAsia="ar-SA"/>
        </w:rPr>
        <w:t xml:space="preserve"> </w:t>
      </w:r>
      <w:r w:rsidRPr="00501C6F">
        <w:rPr>
          <w:rFonts w:hint="eastAsia"/>
          <w:szCs w:val="28"/>
          <w:rtl/>
          <w:lang w:eastAsia="ar-SA"/>
        </w:rPr>
        <w:t>لفظ</w:t>
      </w:r>
      <w:r w:rsidRPr="00501C6F">
        <w:rPr>
          <w:szCs w:val="28"/>
          <w:rtl/>
          <w:lang w:eastAsia="ar-SA"/>
        </w:rPr>
        <w:t xml:space="preserve"> </w:t>
      </w:r>
      <w:r w:rsidRPr="00501C6F">
        <w:rPr>
          <w:rFonts w:hint="eastAsia"/>
          <w:szCs w:val="28"/>
          <w:rtl/>
          <w:lang w:eastAsia="ar-SA"/>
        </w:rPr>
        <w:t>إِحدى</w:t>
      </w:r>
      <w:r w:rsidRPr="00501C6F">
        <w:rPr>
          <w:szCs w:val="28"/>
          <w:rtl/>
          <w:lang w:eastAsia="ar-SA"/>
        </w:rPr>
        <w:t xml:space="preserve"> </w:t>
      </w:r>
      <w:r w:rsidRPr="00501C6F">
        <w:rPr>
          <w:rFonts w:hint="eastAsia"/>
          <w:szCs w:val="28"/>
          <w:rtl/>
          <w:lang w:eastAsia="ar-SA"/>
        </w:rPr>
        <w:t>رواياته،</w:t>
      </w:r>
      <w:r w:rsidRPr="00501C6F">
        <w:rPr>
          <w:szCs w:val="28"/>
          <w:rtl/>
          <w:lang w:eastAsia="ar-SA"/>
        </w:rPr>
        <w:t xml:space="preserve"> </w:t>
      </w:r>
      <w:r w:rsidRPr="00501C6F">
        <w:rPr>
          <w:rFonts w:hint="eastAsia"/>
          <w:szCs w:val="28"/>
          <w:rtl/>
          <w:lang w:eastAsia="ar-SA"/>
        </w:rPr>
        <w:t>والمراد</w:t>
      </w:r>
      <w:r>
        <w:rPr>
          <w:rFonts w:hint="cs"/>
          <w:szCs w:val="28"/>
          <w:rtl/>
          <w:lang w:eastAsia="ar-SA"/>
        </w:rPr>
        <w:t>:</w:t>
      </w:r>
      <w:r w:rsidRPr="00501C6F">
        <w:rPr>
          <w:szCs w:val="28"/>
          <w:rtl/>
          <w:lang w:eastAsia="ar-SA"/>
        </w:rPr>
        <w:t xml:space="preserve"> </w:t>
      </w:r>
      <w:r w:rsidRPr="00501C6F">
        <w:rPr>
          <w:rFonts w:hint="eastAsia"/>
          <w:szCs w:val="28"/>
          <w:rtl/>
          <w:lang w:eastAsia="ar-SA"/>
        </w:rPr>
        <w:t>أن</w:t>
      </w:r>
      <w:r>
        <w:rPr>
          <w:rFonts w:hint="cs"/>
          <w:szCs w:val="28"/>
          <w:rtl/>
          <w:lang w:eastAsia="ar-SA"/>
        </w:rPr>
        <w:t>َّ</w:t>
      </w:r>
      <w:r w:rsidRPr="00501C6F">
        <w:rPr>
          <w:szCs w:val="28"/>
          <w:rtl/>
          <w:lang w:eastAsia="ar-SA"/>
        </w:rPr>
        <w:t xml:space="preserve"> </w:t>
      </w:r>
      <w:r w:rsidRPr="00501C6F">
        <w:rPr>
          <w:rFonts w:hint="eastAsia"/>
          <w:szCs w:val="28"/>
          <w:rtl/>
          <w:lang w:eastAsia="ar-SA"/>
        </w:rPr>
        <w:t>الر</w:t>
      </w:r>
      <w:r>
        <w:rPr>
          <w:rFonts w:hint="cs"/>
          <w:szCs w:val="28"/>
          <w:rtl/>
          <w:lang w:eastAsia="ar-SA"/>
        </w:rPr>
        <w:t>ِّ</w:t>
      </w:r>
      <w:r w:rsidRPr="00501C6F">
        <w:rPr>
          <w:rFonts w:hint="eastAsia"/>
          <w:szCs w:val="28"/>
          <w:rtl/>
          <w:lang w:eastAsia="ar-SA"/>
        </w:rPr>
        <w:t>با</w:t>
      </w:r>
      <w:r w:rsidRPr="00501C6F">
        <w:rPr>
          <w:szCs w:val="28"/>
          <w:rtl/>
          <w:lang w:eastAsia="ar-SA"/>
        </w:rPr>
        <w:t xml:space="preserve"> </w:t>
      </w:r>
      <w:r w:rsidRPr="00501C6F">
        <w:rPr>
          <w:rFonts w:hint="eastAsia"/>
          <w:szCs w:val="28"/>
          <w:rtl/>
          <w:lang w:eastAsia="ar-SA"/>
        </w:rPr>
        <w:t>الأ</w:t>
      </w:r>
      <w:r>
        <w:rPr>
          <w:rFonts w:hint="cs"/>
          <w:szCs w:val="28"/>
          <w:rtl/>
          <w:lang w:eastAsia="ar-SA"/>
        </w:rPr>
        <w:t>َ</w:t>
      </w:r>
      <w:r w:rsidRPr="00501C6F">
        <w:rPr>
          <w:rFonts w:hint="eastAsia"/>
          <w:szCs w:val="28"/>
          <w:rtl/>
          <w:lang w:eastAsia="ar-SA"/>
        </w:rPr>
        <w:t>ع</w:t>
      </w:r>
      <w:r>
        <w:rPr>
          <w:rFonts w:hint="cs"/>
          <w:szCs w:val="28"/>
          <w:rtl/>
          <w:lang w:eastAsia="ar-SA"/>
        </w:rPr>
        <w:t>ْ</w:t>
      </w:r>
      <w:r w:rsidRPr="00501C6F">
        <w:rPr>
          <w:rFonts w:hint="eastAsia"/>
          <w:szCs w:val="28"/>
          <w:rtl/>
          <w:lang w:eastAsia="ar-SA"/>
        </w:rPr>
        <w:t>ظ</w:t>
      </w:r>
      <w:r>
        <w:rPr>
          <w:rFonts w:hint="cs"/>
          <w:szCs w:val="28"/>
          <w:rtl/>
          <w:lang w:eastAsia="ar-SA"/>
        </w:rPr>
        <w:t>َ</w:t>
      </w:r>
      <w:r w:rsidRPr="00501C6F">
        <w:rPr>
          <w:rFonts w:hint="eastAsia"/>
          <w:szCs w:val="28"/>
          <w:rtl/>
          <w:lang w:eastAsia="ar-SA"/>
        </w:rPr>
        <w:t>م</w:t>
      </w:r>
      <w:r w:rsidRPr="00501C6F">
        <w:rPr>
          <w:szCs w:val="28"/>
          <w:rtl/>
          <w:lang w:eastAsia="ar-SA"/>
        </w:rPr>
        <w:t xml:space="preserve"> </w:t>
      </w:r>
      <w:r w:rsidRPr="00501C6F">
        <w:rPr>
          <w:rFonts w:hint="eastAsia"/>
          <w:szCs w:val="28"/>
          <w:rtl/>
          <w:lang w:eastAsia="ar-SA"/>
        </w:rPr>
        <w:t>والأ</w:t>
      </w:r>
      <w:r>
        <w:rPr>
          <w:rFonts w:hint="cs"/>
          <w:szCs w:val="28"/>
          <w:rtl/>
          <w:lang w:eastAsia="ar-SA"/>
        </w:rPr>
        <w:t>َ</w:t>
      </w:r>
      <w:r w:rsidRPr="00501C6F">
        <w:rPr>
          <w:rFonts w:hint="eastAsia"/>
          <w:szCs w:val="28"/>
          <w:rtl/>
          <w:lang w:eastAsia="ar-SA"/>
        </w:rPr>
        <w:t>ش</w:t>
      </w:r>
      <w:r>
        <w:rPr>
          <w:rFonts w:hint="cs"/>
          <w:szCs w:val="28"/>
          <w:rtl/>
          <w:lang w:eastAsia="ar-SA"/>
        </w:rPr>
        <w:t>َ</w:t>
      </w:r>
      <w:r w:rsidRPr="00501C6F">
        <w:rPr>
          <w:rFonts w:hint="eastAsia"/>
          <w:szCs w:val="28"/>
          <w:rtl/>
          <w:lang w:eastAsia="ar-SA"/>
        </w:rPr>
        <w:t>د</w:t>
      </w:r>
      <w:r>
        <w:rPr>
          <w:rFonts w:hint="cs"/>
          <w:szCs w:val="28"/>
          <w:rtl/>
          <w:lang w:eastAsia="ar-SA"/>
        </w:rPr>
        <w:t>ّ</w:t>
      </w:r>
      <w:r w:rsidRPr="00501C6F">
        <w:rPr>
          <w:szCs w:val="28"/>
          <w:rtl/>
          <w:lang w:eastAsia="ar-SA"/>
        </w:rPr>
        <w:t xml:space="preserve"> </w:t>
      </w:r>
      <w:r w:rsidRPr="00501C6F">
        <w:rPr>
          <w:rFonts w:hint="eastAsia"/>
          <w:szCs w:val="28"/>
          <w:rtl/>
          <w:lang w:eastAsia="ar-SA"/>
        </w:rPr>
        <w:t>هو</w:t>
      </w:r>
      <w:r w:rsidRPr="00501C6F">
        <w:rPr>
          <w:szCs w:val="28"/>
          <w:rtl/>
          <w:lang w:eastAsia="ar-SA"/>
        </w:rPr>
        <w:t xml:space="preserve"> </w:t>
      </w:r>
      <w:r w:rsidRPr="00501C6F">
        <w:rPr>
          <w:rFonts w:hint="eastAsia"/>
          <w:szCs w:val="28"/>
          <w:rtl/>
          <w:lang w:eastAsia="ar-SA"/>
        </w:rPr>
        <w:t>ر</w:t>
      </w:r>
      <w:r>
        <w:rPr>
          <w:rFonts w:hint="cs"/>
          <w:szCs w:val="28"/>
          <w:rtl/>
          <w:lang w:eastAsia="ar-SA"/>
        </w:rPr>
        <w:t>ِ</w:t>
      </w:r>
      <w:r w:rsidRPr="00501C6F">
        <w:rPr>
          <w:rFonts w:hint="eastAsia"/>
          <w:szCs w:val="28"/>
          <w:rtl/>
          <w:lang w:eastAsia="ar-SA"/>
        </w:rPr>
        <w:t>با</w:t>
      </w:r>
      <w:r w:rsidRPr="00501C6F">
        <w:rPr>
          <w:szCs w:val="28"/>
          <w:rtl/>
          <w:lang w:eastAsia="ar-SA"/>
        </w:rPr>
        <w:t xml:space="preserve"> </w:t>
      </w:r>
      <w:r w:rsidRPr="00501C6F">
        <w:rPr>
          <w:rFonts w:hint="eastAsia"/>
          <w:szCs w:val="28"/>
          <w:rtl/>
          <w:lang w:eastAsia="ar-SA"/>
        </w:rPr>
        <w:t>الن</w:t>
      </w:r>
      <w:r>
        <w:rPr>
          <w:rFonts w:hint="cs"/>
          <w:szCs w:val="28"/>
          <w:rtl/>
          <w:lang w:eastAsia="ar-SA"/>
        </w:rPr>
        <w:t>َّ</w:t>
      </w:r>
      <w:r w:rsidRPr="00501C6F">
        <w:rPr>
          <w:rFonts w:hint="eastAsia"/>
          <w:szCs w:val="28"/>
          <w:rtl/>
          <w:lang w:eastAsia="ar-SA"/>
        </w:rPr>
        <w:t>س</w:t>
      </w:r>
      <w:r>
        <w:rPr>
          <w:rFonts w:hint="cs"/>
          <w:szCs w:val="28"/>
          <w:rtl/>
          <w:lang w:eastAsia="ar-SA"/>
        </w:rPr>
        <w:t>ِ</w:t>
      </w:r>
      <w:r w:rsidRPr="00501C6F">
        <w:rPr>
          <w:rFonts w:hint="eastAsia"/>
          <w:szCs w:val="28"/>
          <w:rtl/>
          <w:lang w:eastAsia="ar-SA"/>
        </w:rPr>
        <w:t>يئ</w:t>
      </w:r>
      <w:r>
        <w:rPr>
          <w:rFonts w:hint="cs"/>
          <w:szCs w:val="28"/>
          <w:rtl/>
          <w:lang w:eastAsia="ar-SA"/>
        </w:rPr>
        <w:t>َ</w:t>
      </w:r>
      <w:r w:rsidRPr="00501C6F">
        <w:rPr>
          <w:rFonts w:hint="eastAsia"/>
          <w:szCs w:val="28"/>
          <w:rtl/>
          <w:lang w:eastAsia="ar-SA"/>
        </w:rPr>
        <w:t>ة</w:t>
      </w:r>
      <w:r>
        <w:rPr>
          <w:szCs w:val="28"/>
          <w:lang w:eastAsia="ar-SA"/>
        </w:rPr>
        <w:t xml:space="preserve"> .</w:t>
      </w:r>
    </w:p>
  </w:footnote>
  <w:footnote w:id="572">
    <w:p w14:paraId="21EA49AC" w14:textId="77777777" w:rsidR="00AC1072" w:rsidRPr="00501C6F" w:rsidRDefault="00AC1072" w:rsidP="00CB4068">
      <w:pPr>
        <w:widowControl w:val="0"/>
        <w:tabs>
          <w:tab w:val="left" w:pos="3598"/>
          <w:tab w:val="center" w:pos="4251"/>
        </w:tabs>
        <w:ind w:left="397" w:hanging="397"/>
        <w:outlineLvl w:val="0"/>
        <w:rPr>
          <w:szCs w:val="28"/>
          <w:rtl/>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eastAsia"/>
          <w:szCs w:val="28"/>
          <w:rtl/>
          <w:lang w:eastAsia="ar-SA"/>
        </w:rPr>
        <w:t>رواه</w:t>
      </w:r>
      <w:r w:rsidRPr="00501C6F">
        <w:rPr>
          <w:szCs w:val="28"/>
          <w:rtl/>
          <w:lang w:eastAsia="ar-SA"/>
        </w:rPr>
        <w:t xml:space="preserve"> </w:t>
      </w:r>
      <w:r w:rsidRPr="00501C6F">
        <w:rPr>
          <w:rFonts w:hint="eastAsia"/>
          <w:szCs w:val="28"/>
          <w:rtl/>
          <w:lang w:eastAsia="ar-SA"/>
        </w:rPr>
        <w:t>البخاري</w:t>
      </w:r>
      <w:r w:rsidRPr="00501C6F">
        <w:rPr>
          <w:szCs w:val="28"/>
          <w:rtl/>
          <w:lang w:eastAsia="ar-SA"/>
        </w:rPr>
        <w:t xml:space="preserve"> </w:t>
      </w:r>
      <w:r w:rsidRPr="00501C6F">
        <w:rPr>
          <w:rFonts w:hint="eastAsia"/>
          <w:szCs w:val="28"/>
          <w:rtl/>
          <w:lang w:eastAsia="ar-SA"/>
        </w:rPr>
        <w:t>في</w:t>
      </w:r>
      <w:r w:rsidRPr="00501C6F">
        <w:rPr>
          <w:szCs w:val="28"/>
          <w:rtl/>
          <w:lang w:eastAsia="ar-SA"/>
        </w:rPr>
        <w:t xml:space="preserve"> </w:t>
      </w:r>
      <w:r w:rsidRPr="00501C6F">
        <w:rPr>
          <w:rFonts w:hint="eastAsia"/>
          <w:szCs w:val="28"/>
          <w:rtl/>
          <w:lang w:eastAsia="ar-SA"/>
        </w:rPr>
        <w:t>كتاب</w:t>
      </w:r>
      <w:r w:rsidRPr="00501C6F">
        <w:rPr>
          <w:szCs w:val="28"/>
          <w:rtl/>
          <w:lang w:eastAsia="ar-SA"/>
        </w:rPr>
        <w:t xml:space="preserve"> </w:t>
      </w:r>
      <w:r w:rsidRPr="00501C6F">
        <w:rPr>
          <w:rFonts w:hint="eastAsia"/>
          <w:szCs w:val="28"/>
          <w:rtl/>
          <w:lang w:eastAsia="ar-SA"/>
        </w:rPr>
        <w:t>البيوع،</w:t>
      </w:r>
      <w:r w:rsidRPr="00501C6F">
        <w:rPr>
          <w:szCs w:val="28"/>
          <w:rtl/>
          <w:lang w:eastAsia="ar-SA"/>
        </w:rPr>
        <w:t xml:space="preserve"> </w:t>
      </w:r>
      <w:r w:rsidRPr="00501C6F">
        <w:rPr>
          <w:rFonts w:hint="eastAsia"/>
          <w:szCs w:val="28"/>
          <w:rtl/>
          <w:lang w:eastAsia="ar-SA"/>
        </w:rPr>
        <w:t>باب</w:t>
      </w:r>
      <w:r>
        <w:rPr>
          <w:rFonts w:hint="cs"/>
          <w:szCs w:val="28"/>
          <w:rtl/>
          <w:lang w:eastAsia="ar-SA"/>
        </w:rPr>
        <w:t>:</w:t>
      </w:r>
      <w:r w:rsidRPr="00501C6F">
        <w:rPr>
          <w:szCs w:val="28"/>
          <w:rtl/>
          <w:lang w:eastAsia="ar-SA"/>
        </w:rPr>
        <w:t xml:space="preserve"> </w:t>
      </w:r>
      <w:r w:rsidRPr="00501C6F">
        <w:rPr>
          <w:rFonts w:hint="eastAsia"/>
          <w:szCs w:val="28"/>
          <w:rtl/>
          <w:lang w:eastAsia="ar-SA"/>
        </w:rPr>
        <w:t>بيع</w:t>
      </w:r>
      <w:r w:rsidRPr="00501C6F">
        <w:rPr>
          <w:szCs w:val="28"/>
          <w:rtl/>
          <w:lang w:eastAsia="ar-SA"/>
        </w:rPr>
        <w:t xml:space="preserve"> </w:t>
      </w:r>
      <w:r w:rsidRPr="00501C6F">
        <w:rPr>
          <w:rFonts w:hint="eastAsia"/>
          <w:szCs w:val="28"/>
          <w:rtl/>
          <w:lang w:eastAsia="ar-SA"/>
        </w:rPr>
        <w:t>الش</w:t>
      </w:r>
      <w:r>
        <w:rPr>
          <w:rFonts w:hint="cs"/>
          <w:szCs w:val="28"/>
          <w:rtl/>
          <w:lang w:eastAsia="ar-SA"/>
        </w:rPr>
        <w:t>َّ</w:t>
      </w:r>
      <w:r w:rsidRPr="00501C6F">
        <w:rPr>
          <w:rFonts w:hint="eastAsia"/>
          <w:szCs w:val="28"/>
          <w:rtl/>
          <w:lang w:eastAsia="ar-SA"/>
        </w:rPr>
        <w:t>عير</w:t>
      </w:r>
      <w:r w:rsidRPr="00501C6F">
        <w:rPr>
          <w:szCs w:val="28"/>
          <w:rtl/>
          <w:lang w:eastAsia="ar-SA"/>
        </w:rPr>
        <w:t xml:space="preserve"> </w:t>
      </w:r>
      <w:r w:rsidRPr="00501C6F">
        <w:rPr>
          <w:rFonts w:hint="eastAsia"/>
          <w:szCs w:val="28"/>
          <w:rtl/>
          <w:lang w:eastAsia="ar-SA"/>
        </w:rPr>
        <w:t>بالش</w:t>
      </w:r>
      <w:r>
        <w:rPr>
          <w:rFonts w:hint="cs"/>
          <w:szCs w:val="28"/>
          <w:rtl/>
          <w:lang w:eastAsia="ar-SA"/>
        </w:rPr>
        <w:t>َّ</w:t>
      </w:r>
      <w:r w:rsidRPr="00501C6F">
        <w:rPr>
          <w:rFonts w:hint="eastAsia"/>
          <w:szCs w:val="28"/>
          <w:rtl/>
          <w:lang w:eastAsia="ar-SA"/>
        </w:rPr>
        <w:t>عير</w:t>
      </w:r>
      <w:r>
        <w:rPr>
          <w:rFonts w:hint="cs"/>
          <w:szCs w:val="28"/>
          <w:rtl/>
          <w:lang w:eastAsia="ar-SA"/>
        </w:rPr>
        <w:t>،</w:t>
      </w:r>
      <w:r w:rsidRPr="00501C6F">
        <w:rPr>
          <w:szCs w:val="28"/>
          <w:rtl/>
          <w:lang w:eastAsia="ar-SA"/>
        </w:rPr>
        <w:t xml:space="preserve"> </w:t>
      </w:r>
      <w:r w:rsidRPr="00501C6F">
        <w:rPr>
          <w:rFonts w:hint="eastAsia"/>
          <w:szCs w:val="28"/>
          <w:rtl/>
          <w:lang w:eastAsia="ar-SA"/>
        </w:rPr>
        <w:t>برقم</w:t>
      </w:r>
      <w:r w:rsidRPr="00501C6F">
        <w:rPr>
          <w:rFonts w:hint="cs"/>
          <w:szCs w:val="28"/>
          <w:rtl/>
          <w:lang w:eastAsia="ar-SA"/>
        </w:rPr>
        <w:t xml:space="preserve"> </w:t>
      </w:r>
      <w:r w:rsidRPr="00501C6F">
        <w:rPr>
          <w:szCs w:val="28"/>
          <w:rtl/>
          <w:lang w:eastAsia="ar-SA"/>
        </w:rPr>
        <w:t xml:space="preserve">(2174) </w:t>
      </w:r>
      <w:r w:rsidRPr="00501C6F">
        <w:rPr>
          <w:rFonts w:hint="eastAsia"/>
          <w:szCs w:val="28"/>
          <w:rtl/>
          <w:lang w:eastAsia="ar-SA"/>
        </w:rPr>
        <w:t>والل</w:t>
      </w:r>
      <w:r>
        <w:rPr>
          <w:rFonts w:hint="cs"/>
          <w:szCs w:val="28"/>
          <w:rtl/>
          <w:lang w:eastAsia="ar-SA"/>
        </w:rPr>
        <w:t>َّ</w:t>
      </w:r>
      <w:r w:rsidRPr="00501C6F">
        <w:rPr>
          <w:rFonts w:hint="eastAsia"/>
          <w:szCs w:val="28"/>
          <w:rtl/>
          <w:lang w:eastAsia="ar-SA"/>
        </w:rPr>
        <w:t>فظ</w:t>
      </w:r>
      <w:r w:rsidRPr="00501C6F">
        <w:rPr>
          <w:szCs w:val="28"/>
          <w:rtl/>
          <w:lang w:eastAsia="ar-SA"/>
        </w:rPr>
        <w:t xml:space="preserve"> </w:t>
      </w:r>
      <w:r w:rsidRPr="00501C6F">
        <w:rPr>
          <w:rFonts w:hint="eastAsia"/>
          <w:szCs w:val="28"/>
          <w:rtl/>
          <w:lang w:eastAsia="ar-SA"/>
        </w:rPr>
        <w:t>له،</w:t>
      </w:r>
      <w:r w:rsidRPr="00501C6F">
        <w:rPr>
          <w:szCs w:val="28"/>
          <w:rtl/>
          <w:lang w:eastAsia="ar-SA"/>
        </w:rPr>
        <w:t xml:space="preserve"> </w:t>
      </w:r>
      <w:r w:rsidRPr="00501C6F">
        <w:rPr>
          <w:rFonts w:hint="eastAsia"/>
          <w:szCs w:val="28"/>
          <w:rtl/>
          <w:lang w:eastAsia="ar-SA"/>
        </w:rPr>
        <w:t>ومسلم</w:t>
      </w:r>
      <w:r w:rsidRPr="00501C6F">
        <w:rPr>
          <w:szCs w:val="28"/>
          <w:rtl/>
          <w:lang w:eastAsia="ar-SA"/>
        </w:rPr>
        <w:t xml:space="preserve"> </w:t>
      </w:r>
      <w:r w:rsidRPr="00501C6F">
        <w:rPr>
          <w:rFonts w:hint="eastAsia"/>
          <w:szCs w:val="28"/>
          <w:rtl/>
          <w:lang w:eastAsia="ar-SA"/>
        </w:rPr>
        <w:t>في</w:t>
      </w:r>
      <w:r w:rsidRPr="00501C6F">
        <w:rPr>
          <w:szCs w:val="28"/>
          <w:rtl/>
          <w:lang w:eastAsia="ar-SA"/>
        </w:rPr>
        <w:t xml:space="preserve"> </w:t>
      </w:r>
      <w:r w:rsidRPr="00501C6F">
        <w:rPr>
          <w:rFonts w:hint="eastAsia"/>
          <w:szCs w:val="28"/>
          <w:rtl/>
          <w:lang w:eastAsia="ar-SA"/>
        </w:rPr>
        <w:t>كتاب</w:t>
      </w:r>
      <w:r w:rsidRPr="00501C6F">
        <w:rPr>
          <w:szCs w:val="28"/>
          <w:rtl/>
          <w:lang w:eastAsia="ar-SA"/>
        </w:rPr>
        <w:t xml:space="preserve"> </w:t>
      </w:r>
      <w:r w:rsidRPr="00501C6F">
        <w:rPr>
          <w:rFonts w:hint="eastAsia"/>
          <w:szCs w:val="28"/>
          <w:rtl/>
          <w:lang w:eastAsia="ar-SA"/>
        </w:rPr>
        <w:t>المساقاة،</w:t>
      </w:r>
      <w:r w:rsidRPr="00501C6F">
        <w:rPr>
          <w:szCs w:val="28"/>
          <w:rtl/>
          <w:lang w:eastAsia="ar-SA"/>
        </w:rPr>
        <w:t xml:space="preserve"> </w:t>
      </w:r>
      <w:r w:rsidRPr="00501C6F">
        <w:rPr>
          <w:rFonts w:hint="eastAsia"/>
          <w:szCs w:val="28"/>
          <w:rtl/>
          <w:lang w:eastAsia="ar-SA"/>
        </w:rPr>
        <w:t>باب</w:t>
      </w:r>
      <w:r>
        <w:rPr>
          <w:rFonts w:hint="cs"/>
          <w:szCs w:val="28"/>
          <w:rtl/>
          <w:lang w:eastAsia="ar-SA"/>
        </w:rPr>
        <w:t>:</w:t>
      </w:r>
      <w:r w:rsidRPr="00501C6F">
        <w:rPr>
          <w:szCs w:val="28"/>
          <w:rtl/>
          <w:lang w:eastAsia="ar-SA"/>
        </w:rPr>
        <w:t xml:space="preserve"> </w:t>
      </w:r>
      <w:r w:rsidRPr="00501C6F">
        <w:rPr>
          <w:rFonts w:hint="eastAsia"/>
          <w:szCs w:val="28"/>
          <w:rtl/>
          <w:lang w:eastAsia="ar-SA"/>
        </w:rPr>
        <w:t>الص</w:t>
      </w:r>
      <w:r>
        <w:rPr>
          <w:rFonts w:hint="cs"/>
          <w:szCs w:val="28"/>
          <w:rtl/>
          <w:lang w:eastAsia="ar-SA"/>
        </w:rPr>
        <w:t>َّ</w:t>
      </w:r>
      <w:r w:rsidRPr="00501C6F">
        <w:rPr>
          <w:rFonts w:hint="eastAsia"/>
          <w:szCs w:val="28"/>
          <w:rtl/>
          <w:lang w:eastAsia="ar-SA"/>
        </w:rPr>
        <w:t>رف</w:t>
      </w:r>
      <w:r w:rsidRPr="00501C6F">
        <w:rPr>
          <w:szCs w:val="28"/>
          <w:rtl/>
          <w:lang w:eastAsia="ar-SA"/>
        </w:rPr>
        <w:t xml:space="preserve"> </w:t>
      </w:r>
      <w:r w:rsidRPr="00501C6F">
        <w:rPr>
          <w:rFonts w:hint="eastAsia"/>
          <w:szCs w:val="28"/>
          <w:rtl/>
          <w:lang w:eastAsia="ar-SA"/>
        </w:rPr>
        <w:t>وب</w:t>
      </w:r>
      <w:r>
        <w:rPr>
          <w:rFonts w:hint="cs"/>
          <w:szCs w:val="28"/>
          <w:rtl/>
          <w:lang w:eastAsia="ar-SA"/>
        </w:rPr>
        <w:t>َ</w:t>
      </w:r>
      <w:r w:rsidRPr="00501C6F">
        <w:rPr>
          <w:rFonts w:hint="eastAsia"/>
          <w:szCs w:val="28"/>
          <w:rtl/>
          <w:lang w:eastAsia="ar-SA"/>
        </w:rPr>
        <w:t>ي</w:t>
      </w:r>
      <w:r>
        <w:rPr>
          <w:rFonts w:hint="cs"/>
          <w:szCs w:val="28"/>
          <w:rtl/>
          <w:lang w:eastAsia="ar-SA"/>
        </w:rPr>
        <w:t>ْ</w:t>
      </w:r>
      <w:r w:rsidRPr="00501C6F">
        <w:rPr>
          <w:rFonts w:hint="eastAsia"/>
          <w:szCs w:val="28"/>
          <w:rtl/>
          <w:lang w:eastAsia="ar-SA"/>
        </w:rPr>
        <w:t>ع</w:t>
      </w:r>
      <w:r w:rsidRPr="00501C6F">
        <w:rPr>
          <w:rFonts w:hint="cs"/>
          <w:szCs w:val="28"/>
          <w:rtl/>
          <w:lang w:eastAsia="ar-SA"/>
        </w:rPr>
        <w:t xml:space="preserve"> </w:t>
      </w:r>
      <w:r w:rsidRPr="00501C6F">
        <w:rPr>
          <w:rFonts w:hint="eastAsia"/>
          <w:szCs w:val="28"/>
          <w:rtl/>
          <w:lang w:eastAsia="ar-SA"/>
        </w:rPr>
        <w:t>الذ</w:t>
      </w:r>
      <w:r>
        <w:rPr>
          <w:rFonts w:hint="cs"/>
          <w:szCs w:val="28"/>
          <w:rtl/>
          <w:lang w:eastAsia="ar-SA"/>
        </w:rPr>
        <w:t>َّ</w:t>
      </w:r>
      <w:r w:rsidRPr="00501C6F">
        <w:rPr>
          <w:rFonts w:hint="eastAsia"/>
          <w:szCs w:val="28"/>
          <w:rtl/>
          <w:lang w:eastAsia="ar-SA"/>
        </w:rPr>
        <w:t>ه</w:t>
      </w:r>
      <w:r>
        <w:rPr>
          <w:rFonts w:hint="cs"/>
          <w:szCs w:val="28"/>
          <w:rtl/>
          <w:lang w:eastAsia="ar-SA"/>
        </w:rPr>
        <w:t>َ</w:t>
      </w:r>
      <w:r w:rsidRPr="00501C6F">
        <w:rPr>
          <w:rFonts w:hint="eastAsia"/>
          <w:szCs w:val="28"/>
          <w:rtl/>
          <w:lang w:eastAsia="ar-SA"/>
        </w:rPr>
        <w:t>ب</w:t>
      </w:r>
      <w:r w:rsidRPr="00501C6F">
        <w:rPr>
          <w:szCs w:val="28"/>
          <w:rtl/>
          <w:lang w:eastAsia="ar-SA"/>
        </w:rPr>
        <w:t xml:space="preserve"> </w:t>
      </w:r>
      <w:r w:rsidRPr="00501C6F">
        <w:rPr>
          <w:rFonts w:hint="eastAsia"/>
          <w:szCs w:val="28"/>
          <w:rtl/>
          <w:lang w:eastAsia="ar-SA"/>
        </w:rPr>
        <w:t>ب</w:t>
      </w:r>
      <w:r>
        <w:rPr>
          <w:rFonts w:hint="cs"/>
          <w:szCs w:val="28"/>
          <w:rtl/>
          <w:lang w:eastAsia="ar-SA"/>
        </w:rPr>
        <w:t>ِ</w:t>
      </w:r>
      <w:r w:rsidRPr="00501C6F">
        <w:rPr>
          <w:rFonts w:hint="eastAsia"/>
          <w:szCs w:val="28"/>
          <w:rtl/>
          <w:lang w:eastAsia="ar-SA"/>
        </w:rPr>
        <w:t>الو</w:t>
      </w:r>
      <w:r>
        <w:rPr>
          <w:rFonts w:hint="cs"/>
          <w:szCs w:val="28"/>
          <w:rtl/>
          <w:lang w:eastAsia="ar-SA"/>
        </w:rPr>
        <w:t>َ</w:t>
      </w:r>
      <w:r w:rsidRPr="00501C6F">
        <w:rPr>
          <w:rFonts w:hint="eastAsia"/>
          <w:szCs w:val="28"/>
          <w:rtl/>
          <w:lang w:eastAsia="ar-SA"/>
        </w:rPr>
        <w:t>ر</w:t>
      </w:r>
      <w:r>
        <w:rPr>
          <w:rFonts w:hint="cs"/>
          <w:szCs w:val="28"/>
          <w:rtl/>
          <w:lang w:eastAsia="ar-SA"/>
        </w:rPr>
        <w:t>ِ</w:t>
      </w:r>
      <w:r w:rsidRPr="00501C6F">
        <w:rPr>
          <w:rFonts w:hint="eastAsia"/>
          <w:szCs w:val="28"/>
          <w:rtl/>
          <w:lang w:eastAsia="ar-SA"/>
        </w:rPr>
        <w:t>ق</w:t>
      </w:r>
      <w:r w:rsidRPr="00501C6F">
        <w:rPr>
          <w:szCs w:val="28"/>
          <w:rtl/>
          <w:lang w:eastAsia="ar-SA"/>
        </w:rPr>
        <w:t xml:space="preserve"> </w:t>
      </w:r>
      <w:r w:rsidRPr="00501C6F">
        <w:rPr>
          <w:rFonts w:hint="eastAsia"/>
          <w:szCs w:val="28"/>
          <w:rtl/>
          <w:lang w:eastAsia="ar-SA"/>
        </w:rPr>
        <w:t>ن</w:t>
      </w:r>
      <w:r>
        <w:rPr>
          <w:rFonts w:hint="cs"/>
          <w:szCs w:val="28"/>
          <w:rtl/>
          <w:lang w:eastAsia="ar-SA"/>
        </w:rPr>
        <w:t>َ</w:t>
      </w:r>
      <w:r w:rsidRPr="00501C6F">
        <w:rPr>
          <w:rFonts w:hint="eastAsia"/>
          <w:szCs w:val="28"/>
          <w:rtl/>
          <w:lang w:eastAsia="ar-SA"/>
        </w:rPr>
        <w:t>ق</w:t>
      </w:r>
      <w:r>
        <w:rPr>
          <w:rFonts w:hint="cs"/>
          <w:szCs w:val="28"/>
          <w:rtl/>
          <w:lang w:eastAsia="ar-SA"/>
        </w:rPr>
        <w:t>ْ</w:t>
      </w:r>
      <w:r w:rsidRPr="00501C6F">
        <w:rPr>
          <w:rFonts w:hint="eastAsia"/>
          <w:szCs w:val="28"/>
          <w:rtl/>
          <w:lang w:eastAsia="ar-SA"/>
        </w:rPr>
        <w:t>داً</w:t>
      </w:r>
      <w:r w:rsidRPr="00501C6F">
        <w:rPr>
          <w:rFonts w:hint="cs"/>
          <w:szCs w:val="28"/>
          <w:rtl/>
          <w:lang w:eastAsia="ar-SA"/>
        </w:rPr>
        <w:t xml:space="preserve"> </w:t>
      </w:r>
      <w:r>
        <w:rPr>
          <w:rFonts w:hint="cs"/>
          <w:szCs w:val="28"/>
          <w:rtl/>
          <w:lang w:eastAsia="ar-SA"/>
        </w:rPr>
        <w:t>(</w:t>
      </w:r>
      <w:r>
        <w:rPr>
          <w:szCs w:val="28"/>
          <w:rtl/>
          <w:lang w:eastAsia="ar-SA"/>
        </w:rPr>
        <w:t>3/</w:t>
      </w:r>
      <w:r w:rsidRPr="00501C6F">
        <w:rPr>
          <w:szCs w:val="28"/>
          <w:rtl/>
          <w:lang w:eastAsia="ar-SA"/>
        </w:rPr>
        <w:t>1210</w:t>
      </w:r>
      <w:r>
        <w:rPr>
          <w:rFonts w:hint="cs"/>
          <w:szCs w:val="28"/>
          <w:rtl/>
          <w:lang w:eastAsia="ar-SA"/>
        </w:rPr>
        <w:t>)،</w:t>
      </w:r>
      <w:r w:rsidRPr="00501C6F">
        <w:rPr>
          <w:szCs w:val="28"/>
          <w:rtl/>
          <w:lang w:eastAsia="ar-SA"/>
        </w:rPr>
        <w:t xml:space="preserve"> </w:t>
      </w:r>
      <w:r w:rsidRPr="00501C6F">
        <w:rPr>
          <w:rFonts w:hint="eastAsia"/>
          <w:szCs w:val="28"/>
          <w:rtl/>
          <w:lang w:eastAsia="ar-SA"/>
        </w:rPr>
        <w:t>برقم</w:t>
      </w:r>
      <w:r w:rsidRPr="00501C6F">
        <w:rPr>
          <w:szCs w:val="28"/>
          <w:rtl/>
          <w:lang w:eastAsia="ar-SA"/>
        </w:rPr>
        <w:t xml:space="preserve"> (1586) </w:t>
      </w:r>
      <w:r w:rsidRPr="00501C6F">
        <w:rPr>
          <w:rFonts w:hint="eastAsia"/>
          <w:szCs w:val="28"/>
          <w:rtl/>
          <w:lang w:eastAsia="ar-SA"/>
        </w:rPr>
        <w:t>ومعنى</w:t>
      </w:r>
      <w:r w:rsidRPr="00501C6F">
        <w:rPr>
          <w:szCs w:val="28"/>
          <w:rtl/>
          <w:lang w:eastAsia="ar-SA"/>
        </w:rPr>
        <w:t xml:space="preserve"> « </w:t>
      </w:r>
      <w:r w:rsidRPr="00501C6F">
        <w:rPr>
          <w:rFonts w:hint="eastAsia"/>
          <w:szCs w:val="28"/>
          <w:rtl/>
          <w:lang w:eastAsia="ar-SA"/>
        </w:rPr>
        <w:t>هاء</w:t>
      </w:r>
      <w:r w:rsidRPr="00501C6F">
        <w:rPr>
          <w:szCs w:val="28"/>
          <w:rtl/>
          <w:lang w:eastAsia="ar-SA"/>
        </w:rPr>
        <w:t xml:space="preserve"> </w:t>
      </w:r>
      <w:r w:rsidRPr="00501C6F">
        <w:rPr>
          <w:rFonts w:hint="eastAsia"/>
          <w:szCs w:val="28"/>
          <w:rtl/>
          <w:lang w:eastAsia="ar-SA"/>
        </w:rPr>
        <w:t>وهاء</w:t>
      </w:r>
      <w:r w:rsidRPr="00501C6F">
        <w:rPr>
          <w:szCs w:val="28"/>
          <w:rtl/>
          <w:lang w:eastAsia="ar-SA"/>
        </w:rPr>
        <w:t xml:space="preserve"> »</w:t>
      </w:r>
      <w:r>
        <w:rPr>
          <w:rFonts w:hint="cs"/>
          <w:szCs w:val="28"/>
          <w:rtl/>
          <w:lang w:eastAsia="ar-SA"/>
        </w:rPr>
        <w:t>:</w:t>
      </w:r>
      <w:r w:rsidRPr="00501C6F">
        <w:rPr>
          <w:szCs w:val="28"/>
          <w:rtl/>
          <w:lang w:eastAsia="ar-SA"/>
        </w:rPr>
        <w:t xml:space="preserve"> </w:t>
      </w:r>
      <w:r w:rsidRPr="00501C6F">
        <w:rPr>
          <w:rFonts w:hint="eastAsia"/>
          <w:szCs w:val="28"/>
          <w:rtl/>
          <w:lang w:eastAsia="ar-SA"/>
        </w:rPr>
        <w:t>خ</w:t>
      </w:r>
      <w:r>
        <w:rPr>
          <w:rFonts w:hint="cs"/>
          <w:szCs w:val="28"/>
          <w:rtl/>
          <w:lang w:eastAsia="ar-SA"/>
        </w:rPr>
        <w:t>ُ</w:t>
      </w:r>
      <w:r w:rsidRPr="00501C6F">
        <w:rPr>
          <w:rFonts w:hint="eastAsia"/>
          <w:szCs w:val="28"/>
          <w:rtl/>
          <w:lang w:eastAsia="ar-SA"/>
        </w:rPr>
        <w:t>ذ</w:t>
      </w:r>
      <w:r>
        <w:rPr>
          <w:rFonts w:hint="cs"/>
          <w:szCs w:val="28"/>
          <w:rtl/>
          <w:lang w:eastAsia="ar-SA"/>
        </w:rPr>
        <w:t>ْ</w:t>
      </w:r>
      <w:r w:rsidRPr="00501C6F">
        <w:rPr>
          <w:szCs w:val="28"/>
          <w:rtl/>
          <w:lang w:eastAsia="ar-SA"/>
        </w:rPr>
        <w:t xml:space="preserve"> </w:t>
      </w:r>
      <w:r w:rsidRPr="00501C6F">
        <w:rPr>
          <w:rFonts w:hint="eastAsia"/>
          <w:szCs w:val="28"/>
          <w:rtl/>
          <w:lang w:eastAsia="ar-SA"/>
        </w:rPr>
        <w:t>واع</w:t>
      </w:r>
      <w:r>
        <w:rPr>
          <w:rFonts w:hint="cs"/>
          <w:szCs w:val="28"/>
          <w:rtl/>
          <w:lang w:eastAsia="ar-SA"/>
        </w:rPr>
        <w:t>ْ</w:t>
      </w:r>
      <w:r w:rsidRPr="00501C6F">
        <w:rPr>
          <w:rFonts w:hint="eastAsia"/>
          <w:szCs w:val="28"/>
          <w:rtl/>
          <w:lang w:eastAsia="ar-SA"/>
        </w:rPr>
        <w:t>ط</w:t>
      </w:r>
      <w:r>
        <w:rPr>
          <w:rFonts w:hint="cs"/>
          <w:szCs w:val="28"/>
          <w:rtl/>
          <w:lang w:eastAsia="ar-SA"/>
        </w:rPr>
        <w:t>ِ</w:t>
      </w:r>
      <w:r w:rsidRPr="00501C6F">
        <w:rPr>
          <w:szCs w:val="28"/>
          <w:lang w:eastAsia="ar-SA"/>
        </w:rPr>
        <w:t xml:space="preserve"> .</w:t>
      </w:r>
    </w:p>
  </w:footnote>
  <w:footnote w:id="573">
    <w:p w14:paraId="34191477" w14:textId="77777777" w:rsidR="00AC1072" w:rsidRPr="00501C6F" w:rsidRDefault="00AC1072" w:rsidP="00CB4068">
      <w:pPr>
        <w:widowControl w:val="0"/>
        <w:tabs>
          <w:tab w:val="left" w:pos="3598"/>
          <w:tab w:val="center" w:pos="4251"/>
        </w:tabs>
        <w:ind w:left="397" w:hanging="397"/>
        <w:outlineLvl w:val="0"/>
        <w:rPr>
          <w:szCs w:val="28"/>
          <w:rtl/>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lang w:eastAsia="ar-SA"/>
        </w:rPr>
        <w:t>رواه</w:t>
      </w:r>
      <w:r w:rsidRPr="00501C6F">
        <w:rPr>
          <w:szCs w:val="28"/>
          <w:rtl/>
          <w:lang w:eastAsia="ar-SA"/>
        </w:rPr>
        <w:t xml:space="preserve"> </w:t>
      </w:r>
      <w:r w:rsidRPr="00501C6F">
        <w:rPr>
          <w:rFonts w:hint="eastAsia"/>
          <w:szCs w:val="28"/>
          <w:rtl/>
          <w:lang w:eastAsia="ar-SA"/>
        </w:rPr>
        <w:t>البخاري</w:t>
      </w:r>
      <w:r w:rsidRPr="00501C6F">
        <w:rPr>
          <w:szCs w:val="28"/>
          <w:rtl/>
          <w:lang w:eastAsia="ar-SA"/>
        </w:rPr>
        <w:t xml:space="preserve"> </w:t>
      </w:r>
      <w:r w:rsidRPr="00501C6F">
        <w:rPr>
          <w:rFonts w:hint="eastAsia"/>
          <w:szCs w:val="28"/>
          <w:rtl/>
          <w:lang w:eastAsia="ar-SA"/>
        </w:rPr>
        <w:t>في</w:t>
      </w:r>
      <w:r w:rsidRPr="00501C6F">
        <w:rPr>
          <w:szCs w:val="28"/>
          <w:rtl/>
          <w:lang w:eastAsia="ar-SA"/>
        </w:rPr>
        <w:t xml:space="preserve"> </w:t>
      </w:r>
      <w:r w:rsidRPr="00501C6F">
        <w:rPr>
          <w:rFonts w:hint="eastAsia"/>
          <w:szCs w:val="28"/>
          <w:rtl/>
          <w:lang w:eastAsia="ar-SA"/>
        </w:rPr>
        <w:t>كتاب</w:t>
      </w:r>
      <w:r w:rsidRPr="00501C6F">
        <w:rPr>
          <w:szCs w:val="28"/>
          <w:rtl/>
          <w:lang w:eastAsia="ar-SA"/>
        </w:rPr>
        <w:t xml:space="preserve"> </w:t>
      </w:r>
      <w:r w:rsidRPr="00501C6F">
        <w:rPr>
          <w:rFonts w:hint="eastAsia"/>
          <w:szCs w:val="28"/>
          <w:rtl/>
          <w:lang w:eastAsia="ar-SA"/>
        </w:rPr>
        <w:t>البيوع،</w:t>
      </w:r>
      <w:r w:rsidRPr="00501C6F">
        <w:rPr>
          <w:szCs w:val="28"/>
          <w:rtl/>
          <w:lang w:eastAsia="ar-SA"/>
        </w:rPr>
        <w:t xml:space="preserve"> </w:t>
      </w:r>
      <w:r w:rsidRPr="00501C6F">
        <w:rPr>
          <w:rFonts w:hint="eastAsia"/>
          <w:szCs w:val="28"/>
          <w:rtl/>
          <w:lang w:eastAsia="ar-SA"/>
        </w:rPr>
        <w:t>باب</w:t>
      </w:r>
      <w:r>
        <w:rPr>
          <w:rFonts w:hint="cs"/>
          <w:szCs w:val="28"/>
          <w:rtl/>
          <w:lang w:eastAsia="ar-SA"/>
        </w:rPr>
        <w:t>:</w:t>
      </w:r>
      <w:r w:rsidRPr="00501C6F">
        <w:rPr>
          <w:szCs w:val="28"/>
          <w:rtl/>
          <w:lang w:eastAsia="ar-SA"/>
        </w:rPr>
        <w:t xml:space="preserve"> </w:t>
      </w:r>
      <w:r w:rsidRPr="00501C6F">
        <w:rPr>
          <w:rFonts w:hint="eastAsia"/>
          <w:szCs w:val="28"/>
          <w:rtl/>
          <w:lang w:eastAsia="ar-SA"/>
        </w:rPr>
        <w:t>بيع</w:t>
      </w:r>
      <w:r w:rsidRPr="00501C6F">
        <w:rPr>
          <w:szCs w:val="28"/>
          <w:rtl/>
          <w:lang w:eastAsia="ar-SA"/>
        </w:rPr>
        <w:t xml:space="preserve"> </w:t>
      </w:r>
      <w:r w:rsidRPr="00501C6F">
        <w:rPr>
          <w:rFonts w:hint="eastAsia"/>
          <w:szCs w:val="28"/>
          <w:rtl/>
          <w:lang w:eastAsia="ar-SA"/>
        </w:rPr>
        <w:t>الو</w:t>
      </w:r>
      <w:r>
        <w:rPr>
          <w:rFonts w:hint="cs"/>
          <w:szCs w:val="28"/>
          <w:rtl/>
          <w:lang w:eastAsia="ar-SA"/>
        </w:rPr>
        <w:t>َ</w:t>
      </w:r>
      <w:r w:rsidRPr="00501C6F">
        <w:rPr>
          <w:rFonts w:hint="eastAsia"/>
          <w:szCs w:val="28"/>
          <w:rtl/>
          <w:lang w:eastAsia="ar-SA"/>
        </w:rPr>
        <w:t>ر</w:t>
      </w:r>
      <w:r>
        <w:rPr>
          <w:rFonts w:hint="cs"/>
          <w:szCs w:val="28"/>
          <w:rtl/>
          <w:lang w:eastAsia="ar-SA"/>
        </w:rPr>
        <w:t>ِ</w:t>
      </w:r>
      <w:r w:rsidRPr="00501C6F">
        <w:rPr>
          <w:rFonts w:hint="eastAsia"/>
          <w:szCs w:val="28"/>
          <w:rtl/>
          <w:lang w:eastAsia="ar-SA"/>
        </w:rPr>
        <w:t>ق</w:t>
      </w:r>
      <w:r w:rsidRPr="00501C6F">
        <w:rPr>
          <w:szCs w:val="28"/>
          <w:rtl/>
          <w:lang w:eastAsia="ar-SA"/>
        </w:rPr>
        <w:t xml:space="preserve"> </w:t>
      </w:r>
      <w:r w:rsidRPr="00501C6F">
        <w:rPr>
          <w:rFonts w:hint="eastAsia"/>
          <w:szCs w:val="28"/>
          <w:rtl/>
          <w:lang w:eastAsia="ar-SA"/>
        </w:rPr>
        <w:t>ب</w:t>
      </w:r>
      <w:r>
        <w:rPr>
          <w:rFonts w:hint="cs"/>
          <w:szCs w:val="28"/>
          <w:rtl/>
          <w:lang w:eastAsia="ar-SA"/>
        </w:rPr>
        <w:t>ِ</w:t>
      </w:r>
      <w:r w:rsidRPr="00501C6F">
        <w:rPr>
          <w:rFonts w:hint="eastAsia"/>
          <w:szCs w:val="28"/>
          <w:rtl/>
          <w:lang w:eastAsia="ar-SA"/>
        </w:rPr>
        <w:t>الذ</w:t>
      </w:r>
      <w:r>
        <w:rPr>
          <w:rFonts w:hint="cs"/>
          <w:szCs w:val="28"/>
          <w:rtl/>
          <w:lang w:eastAsia="ar-SA"/>
        </w:rPr>
        <w:t>َّ</w:t>
      </w:r>
      <w:r w:rsidRPr="00501C6F">
        <w:rPr>
          <w:rFonts w:hint="eastAsia"/>
          <w:szCs w:val="28"/>
          <w:rtl/>
          <w:lang w:eastAsia="ar-SA"/>
        </w:rPr>
        <w:t>ه</w:t>
      </w:r>
      <w:r>
        <w:rPr>
          <w:rFonts w:hint="cs"/>
          <w:szCs w:val="28"/>
          <w:rtl/>
          <w:lang w:eastAsia="ar-SA"/>
        </w:rPr>
        <w:t>َ</w:t>
      </w:r>
      <w:r w:rsidRPr="00501C6F">
        <w:rPr>
          <w:rFonts w:hint="eastAsia"/>
          <w:szCs w:val="28"/>
          <w:rtl/>
          <w:lang w:eastAsia="ar-SA"/>
        </w:rPr>
        <w:t>ب</w:t>
      </w:r>
      <w:r w:rsidRPr="00501C6F">
        <w:rPr>
          <w:szCs w:val="28"/>
          <w:rtl/>
          <w:lang w:eastAsia="ar-SA"/>
        </w:rPr>
        <w:t xml:space="preserve"> </w:t>
      </w:r>
      <w:r w:rsidRPr="00501C6F">
        <w:rPr>
          <w:rFonts w:hint="eastAsia"/>
          <w:szCs w:val="28"/>
          <w:rtl/>
          <w:lang w:eastAsia="ar-SA"/>
        </w:rPr>
        <w:t>ن</w:t>
      </w:r>
      <w:r>
        <w:rPr>
          <w:rFonts w:hint="cs"/>
          <w:szCs w:val="28"/>
          <w:rtl/>
          <w:lang w:eastAsia="ar-SA"/>
        </w:rPr>
        <w:t>َ</w:t>
      </w:r>
      <w:r w:rsidRPr="00501C6F">
        <w:rPr>
          <w:rFonts w:hint="eastAsia"/>
          <w:szCs w:val="28"/>
          <w:rtl/>
          <w:lang w:eastAsia="ar-SA"/>
        </w:rPr>
        <w:t>س</w:t>
      </w:r>
      <w:r>
        <w:rPr>
          <w:rFonts w:hint="cs"/>
          <w:szCs w:val="28"/>
          <w:rtl/>
          <w:lang w:eastAsia="ar-SA"/>
        </w:rPr>
        <w:t>ِ</w:t>
      </w:r>
      <w:r w:rsidRPr="00501C6F">
        <w:rPr>
          <w:rFonts w:hint="eastAsia"/>
          <w:szCs w:val="28"/>
          <w:rtl/>
          <w:lang w:eastAsia="ar-SA"/>
        </w:rPr>
        <w:t>يئ</w:t>
      </w:r>
      <w:r>
        <w:rPr>
          <w:rFonts w:hint="cs"/>
          <w:szCs w:val="28"/>
          <w:rtl/>
          <w:lang w:eastAsia="ar-SA"/>
        </w:rPr>
        <w:t>َ</w:t>
      </w:r>
      <w:r w:rsidRPr="00501C6F">
        <w:rPr>
          <w:rFonts w:hint="eastAsia"/>
          <w:szCs w:val="28"/>
          <w:rtl/>
          <w:lang w:eastAsia="ar-SA"/>
        </w:rPr>
        <w:t>ة،</w:t>
      </w:r>
      <w:r w:rsidRPr="00501C6F">
        <w:rPr>
          <w:szCs w:val="28"/>
          <w:rtl/>
          <w:lang w:eastAsia="ar-SA"/>
        </w:rPr>
        <w:t xml:space="preserve"> </w:t>
      </w:r>
      <w:r w:rsidRPr="00501C6F">
        <w:rPr>
          <w:rFonts w:hint="eastAsia"/>
          <w:szCs w:val="28"/>
          <w:rtl/>
          <w:lang w:eastAsia="ar-SA"/>
        </w:rPr>
        <w:t>برقم</w:t>
      </w:r>
      <w:r>
        <w:rPr>
          <w:rFonts w:hint="cs"/>
          <w:szCs w:val="28"/>
          <w:rtl/>
          <w:lang w:eastAsia="ar-SA"/>
        </w:rPr>
        <w:t xml:space="preserve"> </w:t>
      </w:r>
      <w:r w:rsidRPr="00501C6F">
        <w:rPr>
          <w:szCs w:val="28"/>
          <w:rtl/>
          <w:lang w:eastAsia="ar-SA"/>
        </w:rPr>
        <w:t xml:space="preserve">(2180) </w:t>
      </w:r>
      <w:r w:rsidRPr="00501C6F">
        <w:rPr>
          <w:rFonts w:hint="eastAsia"/>
          <w:szCs w:val="28"/>
          <w:rtl/>
          <w:lang w:eastAsia="ar-SA"/>
        </w:rPr>
        <w:t>،</w:t>
      </w:r>
      <w:r w:rsidRPr="00501C6F">
        <w:rPr>
          <w:szCs w:val="28"/>
          <w:rtl/>
          <w:lang w:eastAsia="ar-SA"/>
        </w:rPr>
        <w:t xml:space="preserve"> </w:t>
      </w:r>
      <w:r w:rsidRPr="00501C6F">
        <w:rPr>
          <w:rFonts w:hint="eastAsia"/>
          <w:szCs w:val="28"/>
          <w:rtl/>
          <w:lang w:eastAsia="ar-SA"/>
        </w:rPr>
        <w:t>ومسلم</w:t>
      </w:r>
      <w:r w:rsidRPr="00501C6F">
        <w:rPr>
          <w:szCs w:val="28"/>
          <w:rtl/>
          <w:lang w:eastAsia="ar-SA"/>
        </w:rPr>
        <w:t xml:space="preserve"> </w:t>
      </w:r>
      <w:r w:rsidRPr="00501C6F">
        <w:rPr>
          <w:rFonts w:hint="eastAsia"/>
          <w:szCs w:val="28"/>
          <w:rtl/>
          <w:lang w:eastAsia="ar-SA"/>
        </w:rPr>
        <w:t>في</w:t>
      </w:r>
      <w:r w:rsidRPr="00501C6F">
        <w:rPr>
          <w:szCs w:val="28"/>
          <w:rtl/>
          <w:lang w:eastAsia="ar-SA"/>
        </w:rPr>
        <w:t xml:space="preserve"> </w:t>
      </w:r>
      <w:r w:rsidRPr="00501C6F">
        <w:rPr>
          <w:rFonts w:hint="eastAsia"/>
          <w:szCs w:val="28"/>
          <w:rtl/>
          <w:lang w:eastAsia="ar-SA"/>
        </w:rPr>
        <w:t>كتاب</w:t>
      </w:r>
      <w:r w:rsidRPr="00501C6F">
        <w:rPr>
          <w:szCs w:val="28"/>
          <w:rtl/>
          <w:lang w:eastAsia="ar-SA"/>
        </w:rPr>
        <w:t xml:space="preserve"> </w:t>
      </w:r>
      <w:r w:rsidRPr="00501C6F">
        <w:rPr>
          <w:rFonts w:hint="eastAsia"/>
          <w:szCs w:val="28"/>
          <w:rtl/>
          <w:lang w:eastAsia="ar-SA"/>
        </w:rPr>
        <w:t>المساقاة،</w:t>
      </w:r>
      <w:r w:rsidRPr="00501C6F">
        <w:rPr>
          <w:szCs w:val="28"/>
          <w:rtl/>
          <w:lang w:eastAsia="ar-SA"/>
        </w:rPr>
        <w:t xml:space="preserve"> </w:t>
      </w:r>
      <w:r w:rsidRPr="00501C6F">
        <w:rPr>
          <w:rFonts w:hint="eastAsia"/>
          <w:szCs w:val="28"/>
          <w:rtl/>
          <w:lang w:eastAsia="ar-SA"/>
        </w:rPr>
        <w:t>باب</w:t>
      </w:r>
      <w:r>
        <w:rPr>
          <w:rFonts w:hint="cs"/>
          <w:szCs w:val="28"/>
          <w:rtl/>
          <w:lang w:eastAsia="ar-SA"/>
        </w:rPr>
        <w:t>:</w:t>
      </w:r>
      <w:r w:rsidRPr="00501C6F">
        <w:rPr>
          <w:szCs w:val="28"/>
          <w:rtl/>
          <w:lang w:eastAsia="ar-SA"/>
        </w:rPr>
        <w:t xml:space="preserve"> </w:t>
      </w:r>
      <w:r w:rsidRPr="00501C6F">
        <w:rPr>
          <w:rFonts w:hint="eastAsia"/>
          <w:szCs w:val="28"/>
          <w:rtl/>
          <w:lang w:eastAsia="ar-SA"/>
        </w:rPr>
        <w:t>الن</w:t>
      </w:r>
      <w:r>
        <w:rPr>
          <w:rFonts w:hint="cs"/>
          <w:szCs w:val="28"/>
          <w:rtl/>
          <w:lang w:eastAsia="ar-SA"/>
        </w:rPr>
        <w:t>َّ</w:t>
      </w:r>
      <w:r w:rsidRPr="00501C6F">
        <w:rPr>
          <w:rFonts w:hint="eastAsia"/>
          <w:szCs w:val="28"/>
          <w:rtl/>
          <w:lang w:eastAsia="ar-SA"/>
        </w:rPr>
        <w:t>هي</w:t>
      </w:r>
      <w:r w:rsidRPr="00501C6F">
        <w:rPr>
          <w:szCs w:val="28"/>
          <w:rtl/>
          <w:lang w:eastAsia="ar-SA"/>
        </w:rPr>
        <w:t xml:space="preserve"> </w:t>
      </w:r>
      <w:r w:rsidRPr="00501C6F">
        <w:rPr>
          <w:rFonts w:hint="eastAsia"/>
          <w:szCs w:val="28"/>
          <w:rtl/>
          <w:lang w:eastAsia="ar-SA"/>
        </w:rPr>
        <w:t>عن</w:t>
      </w:r>
      <w:r w:rsidRPr="00501C6F">
        <w:rPr>
          <w:szCs w:val="28"/>
          <w:rtl/>
          <w:lang w:eastAsia="ar-SA"/>
        </w:rPr>
        <w:t xml:space="preserve"> </w:t>
      </w:r>
      <w:r w:rsidRPr="00501C6F">
        <w:rPr>
          <w:rFonts w:hint="eastAsia"/>
          <w:szCs w:val="28"/>
          <w:rtl/>
          <w:lang w:eastAsia="ar-SA"/>
        </w:rPr>
        <w:t>ب</w:t>
      </w:r>
      <w:r>
        <w:rPr>
          <w:rFonts w:hint="cs"/>
          <w:szCs w:val="28"/>
          <w:rtl/>
          <w:lang w:eastAsia="ar-SA"/>
        </w:rPr>
        <w:t>َ</w:t>
      </w:r>
      <w:r w:rsidRPr="00501C6F">
        <w:rPr>
          <w:rFonts w:hint="eastAsia"/>
          <w:szCs w:val="28"/>
          <w:rtl/>
          <w:lang w:eastAsia="ar-SA"/>
        </w:rPr>
        <w:t>ي</w:t>
      </w:r>
      <w:r>
        <w:rPr>
          <w:rFonts w:hint="cs"/>
          <w:szCs w:val="28"/>
          <w:rtl/>
          <w:lang w:eastAsia="ar-SA"/>
        </w:rPr>
        <w:t>ْ</w:t>
      </w:r>
      <w:r w:rsidRPr="00501C6F">
        <w:rPr>
          <w:rFonts w:hint="eastAsia"/>
          <w:szCs w:val="28"/>
          <w:rtl/>
          <w:lang w:eastAsia="ar-SA"/>
        </w:rPr>
        <w:t>ع</w:t>
      </w:r>
      <w:r w:rsidRPr="00501C6F">
        <w:rPr>
          <w:rFonts w:hint="cs"/>
          <w:szCs w:val="28"/>
          <w:rtl/>
          <w:lang w:eastAsia="ar-SA"/>
        </w:rPr>
        <w:t xml:space="preserve"> </w:t>
      </w:r>
      <w:r w:rsidRPr="00501C6F">
        <w:rPr>
          <w:rFonts w:hint="eastAsia"/>
          <w:szCs w:val="28"/>
          <w:rtl/>
          <w:lang w:eastAsia="ar-SA"/>
        </w:rPr>
        <w:t>الو</w:t>
      </w:r>
      <w:r>
        <w:rPr>
          <w:rFonts w:hint="cs"/>
          <w:szCs w:val="28"/>
          <w:rtl/>
          <w:lang w:eastAsia="ar-SA"/>
        </w:rPr>
        <w:t>َ</w:t>
      </w:r>
      <w:r w:rsidRPr="00501C6F">
        <w:rPr>
          <w:rFonts w:hint="eastAsia"/>
          <w:szCs w:val="28"/>
          <w:rtl/>
          <w:lang w:eastAsia="ar-SA"/>
        </w:rPr>
        <w:t>ر</w:t>
      </w:r>
      <w:r>
        <w:rPr>
          <w:rFonts w:hint="cs"/>
          <w:szCs w:val="28"/>
          <w:rtl/>
          <w:lang w:eastAsia="ar-SA"/>
        </w:rPr>
        <w:t>ِ</w:t>
      </w:r>
      <w:r w:rsidRPr="00501C6F">
        <w:rPr>
          <w:rFonts w:hint="eastAsia"/>
          <w:szCs w:val="28"/>
          <w:rtl/>
          <w:lang w:eastAsia="ar-SA"/>
        </w:rPr>
        <w:t>ق</w:t>
      </w:r>
      <w:r w:rsidRPr="00501C6F">
        <w:rPr>
          <w:szCs w:val="28"/>
          <w:rtl/>
          <w:lang w:eastAsia="ar-SA"/>
        </w:rPr>
        <w:t xml:space="preserve"> </w:t>
      </w:r>
      <w:r w:rsidRPr="00501C6F">
        <w:rPr>
          <w:rFonts w:hint="eastAsia"/>
          <w:szCs w:val="28"/>
          <w:rtl/>
          <w:lang w:eastAsia="ar-SA"/>
        </w:rPr>
        <w:t>بالذ</w:t>
      </w:r>
      <w:r>
        <w:rPr>
          <w:rFonts w:hint="cs"/>
          <w:szCs w:val="28"/>
          <w:rtl/>
          <w:lang w:eastAsia="ar-SA"/>
        </w:rPr>
        <w:t>َّ</w:t>
      </w:r>
      <w:r w:rsidRPr="00501C6F">
        <w:rPr>
          <w:rFonts w:hint="eastAsia"/>
          <w:szCs w:val="28"/>
          <w:rtl/>
          <w:lang w:eastAsia="ar-SA"/>
        </w:rPr>
        <w:t>ه</w:t>
      </w:r>
      <w:r>
        <w:rPr>
          <w:rFonts w:hint="cs"/>
          <w:szCs w:val="28"/>
          <w:rtl/>
          <w:lang w:eastAsia="ar-SA"/>
        </w:rPr>
        <w:t>َ</w:t>
      </w:r>
      <w:r w:rsidRPr="00501C6F">
        <w:rPr>
          <w:rFonts w:hint="eastAsia"/>
          <w:szCs w:val="28"/>
          <w:rtl/>
          <w:lang w:eastAsia="ar-SA"/>
        </w:rPr>
        <w:t>ب</w:t>
      </w:r>
      <w:r w:rsidRPr="00501C6F">
        <w:rPr>
          <w:szCs w:val="28"/>
          <w:rtl/>
          <w:lang w:eastAsia="ar-SA"/>
        </w:rPr>
        <w:t xml:space="preserve"> </w:t>
      </w:r>
      <w:r w:rsidRPr="00501C6F">
        <w:rPr>
          <w:rFonts w:hint="eastAsia"/>
          <w:szCs w:val="28"/>
          <w:rtl/>
          <w:lang w:eastAsia="ar-SA"/>
        </w:rPr>
        <w:t>دَيناً</w:t>
      </w:r>
      <w:r w:rsidRPr="00501C6F">
        <w:rPr>
          <w:szCs w:val="28"/>
          <w:rtl/>
          <w:lang w:eastAsia="ar-SA"/>
        </w:rPr>
        <w:t xml:space="preserve"> </w:t>
      </w:r>
      <w:r>
        <w:rPr>
          <w:rFonts w:hint="cs"/>
          <w:szCs w:val="28"/>
          <w:rtl/>
          <w:lang w:eastAsia="ar-SA"/>
        </w:rPr>
        <w:t xml:space="preserve">(3/1213)، </w:t>
      </w:r>
      <w:r w:rsidRPr="00501C6F">
        <w:rPr>
          <w:rFonts w:hint="eastAsia"/>
          <w:szCs w:val="28"/>
          <w:rtl/>
          <w:lang w:eastAsia="ar-SA"/>
        </w:rPr>
        <w:t>برقم</w:t>
      </w:r>
      <w:r w:rsidRPr="00501C6F">
        <w:rPr>
          <w:szCs w:val="28"/>
          <w:rtl/>
          <w:lang w:eastAsia="ar-SA"/>
        </w:rPr>
        <w:t xml:space="preserve"> (1589)</w:t>
      </w:r>
      <w:r w:rsidRPr="00501C6F">
        <w:rPr>
          <w:rFonts w:hint="cs"/>
          <w:szCs w:val="28"/>
          <w:rtl/>
          <w:lang w:eastAsia="ar-SA"/>
        </w:rPr>
        <w:t>.</w:t>
      </w:r>
    </w:p>
  </w:footnote>
  <w:footnote w:id="574">
    <w:p w14:paraId="4132EFEC" w14:textId="77777777" w:rsidR="00AC1072" w:rsidRPr="00501C6F" w:rsidRDefault="00AC1072" w:rsidP="00CB4068">
      <w:pPr>
        <w:widowControl w:val="0"/>
        <w:autoSpaceDE w:val="0"/>
        <w:autoSpaceDN w:val="0"/>
        <w:adjustRightInd w:val="0"/>
        <w:ind w:left="397" w:hanging="397"/>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ولذلك</w:t>
      </w:r>
      <w:r w:rsidRPr="00501C6F">
        <w:rPr>
          <w:szCs w:val="28"/>
          <w:rtl/>
        </w:rPr>
        <w:t xml:space="preserve"> </w:t>
      </w:r>
      <w:r w:rsidRPr="00501C6F">
        <w:rPr>
          <w:rFonts w:hint="eastAsia"/>
          <w:szCs w:val="28"/>
          <w:rtl/>
        </w:rPr>
        <w:t>لا</w:t>
      </w:r>
      <w:r w:rsidRPr="00501C6F">
        <w:rPr>
          <w:szCs w:val="28"/>
          <w:rtl/>
        </w:rPr>
        <w:t xml:space="preserve"> </w:t>
      </w:r>
      <w:r w:rsidRPr="00501C6F">
        <w:rPr>
          <w:rFonts w:hint="eastAsia"/>
          <w:szCs w:val="28"/>
          <w:rtl/>
        </w:rPr>
        <w:t>ت</w:t>
      </w:r>
      <w:r>
        <w:rPr>
          <w:rFonts w:hint="cs"/>
          <w:szCs w:val="28"/>
          <w:rtl/>
        </w:rPr>
        <w:t>ُ</w:t>
      </w:r>
      <w:r w:rsidRPr="00501C6F">
        <w:rPr>
          <w:rFonts w:hint="eastAsia"/>
          <w:szCs w:val="28"/>
          <w:rtl/>
        </w:rPr>
        <w:t>ع</w:t>
      </w:r>
      <w:r>
        <w:rPr>
          <w:rFonts w:hint="cs"/>
          <w:szCs w:val="28"/>
          <w:rtl/>
        </w:rPr>
        <w:t>ْ</w:t>
      </w:r>
      <w:r w:rsidRPr="00501C6F">
        <w:rPr>
          <w:rFonts w:hint="eastAsia"/>
          <w:szCs w:val="28"/>
          <w:rtl/>
        </w:rPr>
        <w:t>ط</w:t>
      </w:r>
      <w:r>
        <w:rPr>
          <w:rFonts w:hint="cs"/>
          <w:szCs w:val="28"/>
          <w:rtl/>
        </w:rPr>
        <w:t>ِ</w:t>
      </w:r>
      <w:r w:rsidRPr="00501C6F">
        <w:rPr>
          <w:rFonts w:hint="eastAsia"/>
          <w:szCs w:val="28"/>
          <w:rtl/>
        </w:rPr>
        <w:t>ي</w:t>
      </w:r>
      <w:r w:rsidRPr="00501C6F">
        <w:rPr>
          <w:szCs w:val="28"/>
          <w:rtl/>
        </w:rPr>
        <w:t xml:space="preserve"> </w:t>
      </w:r>
      <w:r w:rsidRPr="00501C6F">
        <w:rPr>
          <w:rFonts w:hint="eastAsia"/>
          <w:szCs w:val="28"/>
          <w:rtl/>
        </w:rPr>
        <w:t>المصار</w:t>
      </w:r>
      <w:r>
        <w:rPr>
          <w:rFonts w:hint="cs"/>
          <w:szCs w:val="28"/>
          <w:rtl/>
        </w:rPr>
        <w:t>ِ</w:t>
      </w:r>
      <w:r w:rsidRPr="00501C6F">
        <w:rPr>
          <w:rFonts w:hint="eastAsia"/>
          <w:szCs w:val="28"/>
          <w:rtl/>
        </w:rPr>
        <w:t>ف</w:t>
      </w:r>
      <w:r w:rsidRPr="00501C6F">
        <w:rPr>
          <w:szCs w:val="28"/>
          <w:rtl/>
        </w:rPr>
        <w:t xml:space="preserve"> </w:t>
      </w:r>
      <w:r w:rsidRPr="00501C6F">
        <w:rPr>
          <w:rFonts w:hint="eastAsia"/>
          <w:szCs w:val="28"/>
          <w:rtl/>
        </w:rPr>
        <w:t>عاد</w:t>
      </w:r>
      <w:r>
        <w:rPr>
          <w:rFonts w:hint="cs"/>
          <w:szCs w:val="28"/>
          <w:rtl/>
        </w:rPr>
        <w:t>َ</w:t>
      </w:r>
      <w:r w:rsidRPr="00501C6F">
        <w:rPr>
          <w:rFonts w:hint="eastAsia"/>
          <w:szCs w:val="28"/>
          <w:rtl/>
        </w:rPr>
        <w:t>ة</w:t>
      </w:r>
      <w:r>
        <w:rPr>
          <w:rFonts w:hint="cs"/>
          <w:szCs w:val="28"/>
          <w:rtl/>
        </w:rPr>
        <w:t>ً</w:t>
      </w:r>
      <w:r w:rsidRPr="00501C6F">
        <w:rPr>
          <w:szCs w:val="28"/>
          <w:rtl/>
        </w:rPr>
        <w:t xml:space="preserve"> </w:t>
      </w:r>
      <w:r w:rsidRPr="00501C6F">
        <w:rPr>
          <w:rFonts w:hint="eastAsia"/>
          <w:szCs w:val="28"/>
          <w:rtl/>
        </w:rPr>
        <w:t>أي</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فائ</w:t>
      </w:r>
      <w:r>
        <w:rPr>
          <w:rFonts w:hint="cs"/>
          <w:szCs w:val="28"/>
          <w:rtl/>
        </w:rPr>
        <w:t>ِ</w:t>
      </w:r>
      <w:r w:rsidRPr="00501C6F">
        <w:rPr>
          <w:rFonts w:hint="eastAsia"/>
          <w:szCs w:val="28"/>
          <w:rtl/>
        </w:rPr>
        <w:t>د</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على</w:t>
      </w:r>
      <w:r w:rsidRPr="00501C6F">
        <w:rPr>
          <w:szCs w:val="28"/>
          <w:rtl/>
        </w:rPr>
        <w:t xml:space="preserve"> </w:t>
      </w:r>
      <w:r w:rsidRPr="00501C6F">
        <w:rPr>
          <w:rFonts w:hint="eastAsia"/>
          <w:szCs w:val="28"/>
          <w:rtl/>
        </w:rPr>
        <w:t>الحسابات</w:t>
      </w:r>
      <w:r w:rsidRPr="00501C6F">
        <w:rPr>
          <w:szCs w:val="28"/>
          <w:rtl/>
        </w:rPr>
        <w:t xml:space="preserve"> </w:t>
      </w:r>
      <w:r w:rsidRPr="00501C6F">
        <w:rPr>
          <w:rFonts w:hint="eastAsia"/>
          <w:szCs w:val="28"/>
          <w:rtl/>
        </w:rPr>
        <w:t>الجار</w:t>
      </w:r>
      <w:r>
        <w:rPr>
          <w:rFonts w:hint="cs"/>
          <w:szCs w:val="28"/>
          <w:rtl/>
        </w:rPr>
        <w:t>ِ</w:t>
      </w:r>
      <w:r w:rsidRPr="00501C6F">
        <w:rPr>
          <w:rFonts w:hint="eastAsia"/>
          <w:szCs w:val="28"/>
          <w:rtl/>
        </w:rPr>
        <w:t>ي</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وذلك</w:t>
      </w:r>
      <w:r w:rsidRPr="00501C6F">
        <w:rPr>
          <w:szCs w:val="28"/>
          <w:rtl/>
        </w:rPr>
        <w:t xml:space="preserve"> </w:t>
      </w:r>
      <w:r w:rsidRPr="00501C6F">
        <w:rPr>
          <w:rFonts w:hint="eastAsia"/>
          <w:szCs w:val="28"/>
          <w:rtl/>
        </w:rPr>
        <w:t>لأن</w:t>
      </w:r>
      <w:r>
        <w:rPr>
          <w:rFonts w:hint="cs"/>
          <w:szCs w:val="28"/>
          <w:rtl/>
        </w:rPr>
        <w:t>َّ</w:t>
      </w:r>
      <w:r w:rsidRPr="00501C6F">
        <w:rPr>
          <w:szCs w:val="28"/>
          <w:rtl/>
        </w:rPr>
        <w:t xml:space="preserve"> </w:t>
      </w:r>
      <w:r w:rsidRPr="00501C6F">
        <w:rPr>
          <w:rFonts w:hint="eastAsia"/>
          <w:szCs w:val="28"/>
          <w:rtl/>
        </w:rPr>
        <w:t>المود</w:t>
      </w:r>
      <w:r>
        <w:rPr>
          <w:rFonts w:hint="cs"/>
          <w:szCs w:val="28"/>
          <w:rtl/>
        </w:rPr>
        <w:t>ِ</w:t>
      </w:r>
      <w:r w:rsidRPr="00501C6F">
        <w:rPr>
          <w:rFonts w:hint="eastAsia"/>
          <w:szCs w:val="28"/>
          <w:rtl/>
        </w:rPr>
        <w:t>ع</w:t>
      </w:r>
      <w:r>
        <w:rPr>
          <w:rFonts w:hint="cs"/>
          <w:szCs w:val="28"/>
          <w:rtl/>
        </w:rPr>
        <w:t>َ</w:t>
      </w:r>
      <w:r w:rsidRPr="00501C6F">
        <w:rPr>
          <w:szCs w:val="28"/>
          <w:rtl/>
        </w:rPr>
        <w:t xml:space="preserve"> </w:t>
      </w:r>
      <w:r w:rsidRPr="00501C6F">
        <w:rPr>
          <w:rFonts w:hint="eastAsia"/>
          <w:szCs w:val="28"/>
          <w:rtl/>
        </w:rPr>
        <w:t>ي</w:t>
      </w:r>
      <w:r>
        <w:rPr>
          <w:rFonts w:hint="cs"/>
          <w:szCs w:val="28"/>
          <w:rtl/>
        </w:rPr>
        <w:t>َ</w:t>
      </w:r>
      <w:r w:rsidRPr="00501C6F">
        <w:rPr>
          <w:rFonts w:hint="eastAsia"/>
          <w:szCs w:val="28"/>
          <w:rtl/>
        </w:rPr>
        <w:t>س</w:t>
      </w:r>
      <w:r>
        <w:rPr>
          <w:rFonts w:hint="cs"/>
          <w:szCs w:val="28"/>
          <w:rtl/>
        </w:rPr>
        <w:t>ْ</w:t>
      </w:r>
      <w:r w:rsidRPr="00501C6F">
        <w:rPr>
          <w:rFonts w:hint="eastAsia"/>
          <w:szCs w:val="28"/>
          <w:rtl/>
        </w:rPr>
        <w:t>ح</w:t>
      </w:r>
      <w:r>
        <w:rPr>
          <w:rFonts w:hint="cs"/>
          <w:szCs w:val="28"/>
          <w:rtl/>
        </w:rPr>
        <w:t>َ</w:t>
      </w:r>
      <w:r w:rsidRPr="00501C6F">
        <w:rPr>
          <w:rFonts w:hint="eastAsia"/>
          <w:szCs w:val="28"/>
          <w:rtl/>
        </w:rPr>
        <w:t>ب</w:t>
      </w:r>
      <w:r>
        <w:rPr>
          <w:rFonts w:hint="cs"/>
          <w:szCs w:val="28"/>
          <w:rtl/>
        </w:rPr>
        <w:t>ُ</w:t>
      </w:r>
      <w:r w:rsidRPr="00501C6F">
        <w:rPr>
          <w:rFonts w:hint="eastAsia"/>
          <w:szCs w:val="28"/>
          <w:rtl/>
        </w:rPr>
        <w:t>ها</w:t>
      </w:r>
      <w:r w:rsidRPr="00501C6F">
        <w:rPr>
          <w:szCs w:val="28"/>
          <w:rtl/>
        </w:rPr>
        <w:t xml:space="preserve"> </w:t>
      </w:r>
      <w:r w:rsidRPr="00501C6F">
        <w:rPr>
          <w:rFonts w:hint="eastAsia"/>
          <w:szCs w:val="28"/>
          <w:rtl/>
        </w:rPr>
        <w:t>متى</w:t>
      </w:r>
      <w:r w:rsidRPr="00501C6F">
        <w:rPr>
          <w:szCs w:val="28"/>
          <w:rtl/>
        </w:rPr>
        <w:t xml:space="preserve"> </w:t>
      </w:r>
      <w:r w:rsidRPr="00501C6F">
        <w:rPr>
          <w:rFonts w:hint="eastAsia"/>
          <w:szCs w:val="28"/>
          <w:rtl/>
        </w:rPr>
        <w:t>شاء</w:t>
      </w:r>
      <w:r>
        <w:rPr>
          <w:rFonts w:hint="cs"/>
          <w:szCs w:val="28"/>
          <w:rtl/>
        </w:rPr>
        <w:t>َ</w:t>
      </w:r>
      <w:r w:rsidRPr="00501C6F">
        <w:rPr>
          <w:szCs w:val="28"/>
          <w:rtl/>
        </w:rPr>
        <w:t xml:space="preserve"> </w:t>
      </w:r>
      <w:r w:rsidRPr="00501C6F">
        <w:rPr>
          <w:rFonts w:hint="eastAsia"/>
          <w:szCs w:val="28"/>
          <w:rtl/>
        </w:rPr>
        <w:t>بخلاف</w:t>
      </w:r>
      <w:r>
        <w:rPr>
          <w:rFonts w:hint="cs"/>
          <w:szCs w:val="28"/>
          <w:rtl/>
        </w:rPr>
        <w:t>ِ</w:t>
      </w:r>
      <w:r w:rsidRPr="00501C6F">
        <w:rPr>
          <w:szCs w:val="28"/>
          <w:rtl/>
        </w:rPr>
        <w:t xml:space="preserve"> </w:t>
      </w:r>
      <w:r w:rsidRPr="00501C6F">
        <w:rPr>
          <w:rFonts w:hint="eastAsia"/>
          <w:szCs w:val="28"/>
          <w:rtl/>
        </w:rPr>
        <w:t>الو</w:t>
      </w:r>
      <w:r>
        <w:rPr>
          <w:rFonts w:hint="cs"/>
          <w:szCs w:val="28"/>
          <w:rtl/>
        </w:rPr>
        <w:t>َ</w:t>
      </w:r>
      <w:r w:rsidRPr="00501C6F">
        <w:rPr>
          <w:rFonts w:hint="eastAsia"/>
          <w:szCs w:val="28"/>
          <w:rtl/>
        </w:rPr>
        <w:t>دائ</w:t>
      </w:r>
      <w:r>
        <w:rPr>
          <w:rFonts w:hint="cs"/>
          <w:szCs w:val="28"/>
          <w:rtl/>
        </w:rPr>
        <w:t>ِ</w:t>
      </w:r>
      <w:r w:rsidRPr="00501C6F">
        <w:rPr>
          <w:rFonts w:hint="eastAsia"/>
          <w:szCs w:val="28"/>
          <w:rtl/>
        </w:rPr>
        <w:t>ع</w:t>
      </w:r>
      <w:r w:rsidRPr="00501C6F">
        <w:rPr>
          <w:szCs w:val="28"/>
          <w:rtl/>
        </w:rPr>
        <w:t xml:space="preserve"> </w:t>
      </w:r>
      <w:r w:rsidRPr="00501C6F">
        <w:rPr>
          <w:rFonts w:hint="eastAsia"/>
          <w:szCs w:val="28"/>
          <w:rtl/>
        </w:rPr>
        <w:t>إلى</w:t>
      </w:r>
      <w:r w:rsidRPr="00501C6F">
        <w:rPr>
          <w:szCs w:val="28"/>
          <w:rtl/>
        </w:rPr>
        <w:t xml:space="preserve"> </w:t>
      </w:r>
      <w:r w:rsidRPr="00501C6F">
        <w:rPr>
          <w:rFonts w:hint="eastAsia"/>
          <w:szCs w:val="28"/>
          <w:rtl/>
        </w:rPr>
        <w:t>أ</w:t>
      </w:r>
      <w:r>
        <w:rPr>
          <w:rFonts w:hint="cs"/>
          <w:szCs w:val="28"/>
          <w:rtl/>
        </w:rPr>
        <w:t>َ</w:t>
      </w:r>
      <w:r w:rsidRPr="00501C6F">
        <w:rPr>
          <w:rFonts w:hint="eastAsia"/>
          <w:szCs w:val="28"/>
          <w:rtl/>
        </w:rPr>
        <w:t>ج</w:t>
      </w:r>
      <w:r>
        <w:rPr>
          <w:rFonts w:hint="cs"/>
          <w:szCs w:val="28"/>
          <w:rtl/>
        </w:rPr>
        <w:t>َ</w:t>
      </w:r>
      <w:r w:rsidRPr="00501C6F">
        <w:rPr>
          <w:rFonts w:hint="eastAsia"/>
          <w:szCs w:val="28"/>
          <w:rtl/>
        </w:rPr>
        <w:t>ل</w:t>
      </w:r>
      <w:r>
        <w:rPr>
          <w:rFonts w:hint="cs"/>
          <w:szCs w:val="28"/>
          <w:rtl/>
        </w:rPr>
        <w:t>ٍ</w:t>
      </w:r>
      <w:r w:rsidRPr="00501C6F">
        <w:rPr>
          <w:rFonts w:hint="cs"/>
          <w:szCs w:val="28"/>
          <w:rtl/>
        </w:rPr>
        <w:t xml:space="preserve"> </w:t>
      </w:r>
      <w:r w:rsidRPr="00501C6F">
        <w:rPr>
          <w:rFonts w:hint="eastAsia"/>
          <w:szCs w:val="28"/>
          <w:rtl/>
        </w:rPr>
        <w:t>ف</w:t>
      </w:r>
      <w:r>
        <w:rPr>
          <w:rFonts w:hint="cs"/>
          <w:szCs w:val="28"/>
          <w:rtl/>
        </w:rPr>
        <w:t>َ</w:t>
      </w:r>
      <w:r w:rsidRPr="00501C6F">
        <w:rPr>
          <w:rFonts w:hint="eastAsia"/>
          <w:szCs w:val="28"/>
          <w:rtl/>
        </w:rPr>
        <w:t>لا</w:t>
      </w:r>
      <w:r w:rsidRPr="00501C6F">
        <w:rPr>
          <w:szCs w:val="28"/>
          <w:rtl/>
        </w:rPr>
        <w:t xml:space="preserve"> </w:t>
      </w:r>
      <w:r w:rsidRPr="00501C6F">
        <w:rPr>
          <w:rFonts w:hint="eastAsia"/>
          <w:szCs w:val="28"/>
          <w:rtl/>
        </w:rPr>
        <w:t>يمك</w:t>
      </w:r>
      <w:r>
        <w:rPr>
          <w:rFonts w:hint="cs"/>
          <w:szCs w:val="28"/>
          <w:rtl/>
        </w:rPr>
        <w:t>ِ</w:t>
      </w:r>
      <w:r w:rsidRPr="00501C6F">
        <w:rPr>
          <w:rFonts w:hint="eastAsia"/>
          <w:szCs w:val="28"/>
          <w:rtl/>
        </w:rPr>
        <w:t>ن</w:t>
      </w:r>
      <w:r>
        <w:rPr>
          <w:rFonts w:hint="cs"/>
          <w:szCs w:val="28"/>
          <w:rtl/>
        </w:rPr>
        <w:t>ُ</w:t>
      </w:r>
      <w:r w:rsidRPr="00501C6F">
        <w:rPr>
          <w:rFonts w:hint="eastAsia"/>
          <w:szCs w:val="28"/>
          <w:rtl/>
        </w:rPr>
        <w:t>ه</w:t>
      </w:r>
      <w:r w:rsidRPr="00501C6F">
        <w:rPr>
          <w:szCs w:val="28"/>
          <w:rtl/>
        </w:rPr>
        <w:t xml:space="preserve"> </w:t>
      </w:r>
      <w:r w:rsidRPr="00501C6F">
        <w:rPr>
          <w:rFonts w:hint="eastAsia"/>
          <w:szCs w:val="28"/>
          <w:rtl/>
        </w:rPr>
        <w:t>س</w:t>
      </w:r>
      <w:r>
        <w:rPr>
          <w:rFonts w:hint="cs"/>
          <w:szCs w:val="28"/>
          <w:rtl/>
        </w:rPr>
        <w:t>َ</w:t>
      </w:r>
      <w:r w:rsidRPr="00501C6F">
        <w:rPr>
          <w:rFonts w:hint="eastAsia"/>
          <w:szCs w:val="28"/>
          <w:rtl/>
        </w:rPr>
        <w:t>ح</w:t>
      </w:r>
      <w:r>
        <w:rPr>
          <w:rFonts w:hint="cs"/>
          <w:szCs w:val="28"/>
          <w:rtl/>
        </w:rPr>
        <w:t>ْ</w:t>
      </w:r>
      <w:r w:rsidRPr="00501C6F">
        <w:rPr>
          <w:rFonts w:hint="eastAsia"/>
          <w:szCs w:val="28"/>
          <w:rtl/>
        </w:rPr>
        <w:t>ب</w:t>
      </w:r>
      <w:r>
        <w:rPr>
          <w:rFonts w:hint="cs"/>
          <w:szCs w:val="28"/>
          <w:rtl/>
        </w:rPr>
        <w:t>ُ</w:t>
      </w:r>
      <w:r w:rsidRPr="00501C6F">
        <w:rPr>
          <w:rFonts w:hint="eastAsia"/>
          <w:szCs w:val="28"/>
          <w:rtl/>
        </w:rPr>
        <w:t>ها</w:t>
      </w:r>
      <w:r w:rsidRPr="00501C6F">
        <w:rPr>
          <w:szCs w:val="28"/>
          <w:rtl/>
        </w:rPr>
        <w:t xml:space="preserve"> </w:t>
      </w:r>
      <w:r w:rsidRPr="00501C6F">
        <w:rPr>
          <w:rFonts w:hint="eastAsia"/>
          <w:szCs w:val="28"/>
          <w:rtl/>
        </w:rPr>
        <w:t>متى</w:t>
      </w:r>
      <w:r w:rsidRPr="00501C6F">
        <w:rPr>
          <w:szCs w:val="28"/>
          <w:rtl/>
        </w:rPr>
        <w:t xml:space="preserve"> </w:t>
      </w:r>
      <w:r w:rsidRPr="00501C6F">
        <w:rPr>
          <w:rFonts w:hint="eastAsia"/>
          <w:szCs w:val="28"/>
          <w:rtl/>
        </w:rPr>
        <w:t>شاء</w:t>
      </w:r>
      <w:r w:rsidRPr="00501C6F">
        <w:rPr>
          <w:rFonts w:ascii="Lotus-Light"/>
          <w:szCs w:val="28"/>
        </w:rPr>
        <w:t xml:space="preserve"> .</w:t>
      </w:r>
    </w:p>
  </w:footnote>
  <w:footnote w:id="575">
    <w:p w14:paraId="5A2B10A4" w14:textId="77777777" w:rsidR="00AC1072" w:rsidRPr="00501C6F" w:rsidRDefault="00AC1072" w:rsidP="00CB4068">
      <w:pPr>
        <w:widowControl w:val="0"/>
        <w:tabs>
          <w:tab w:val="left" w:pos="3598"/>
          <w:tab w:val="center" w:pos="4251"/>
        </w:tabs>
        <w:ind w:left="397" w:hanging="397"/>
        <w:outlineLvl w:val="0"/>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الأوراق</w:t>
      </w:r>
      <w:r w:rsidRPr="00501C6F">
        <w:rPr>
          <w:szCs w:val="28"/>
          <w:rtl/>
        </w:rPr>
        <w:t xml:space="preserve"> </w:t>
      </w:r>
      <w:r w:rsidRPr="00501C6F">
        <w:rPr>
          <w:rFonts w:hint="eastAsia"/>
          <w:szCs w:val="28"/>
          <w:rtl/>
        </w:rPr>
        <w:t>الت</w:t>
      </w:r>
      <w:r>
        <w:rPr>
          <w:rFonts w:hint="cs"/>
          <w:szCs w:val="28"/>
          <w:rtl/>
        </w:rPr>
        <w:t>ِّ</w:t>
      </w:r>
      <w:r w:rsidRPr="00501C6F">
        <w:rPr>
          <w:rFonts w:hint="eastAsia"/>
          <w:szCs w:val="28"/>
          <w:rtl/>
        </w:rPr>
        <w:t>جارية</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الأنظ</w:t>
      </w:r>
      <w:r>
        <w:rPr>
          <w:rFonts w:hint="cs"/>
          <w:szCs w:val="28"/>
          <w:rtl/>
        </w:rPr>
        <w:t>ِ</w:t>
      </w:r>
      <w:r w:rsidRPr="00501C6F">
        <w:rPr>
          <w:rFonts w:hint="eastAsia"/>
          <w:szCs w:val="28"/>
          <w:rtl/>
        </w:rPr>
        <w:t>م</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الت</w:t>
      </w:r>
      <w:r>
        <w:rPr>
          <w:rFonts w:hint="cs"/>
          <w:szCs w:val="28"/>
          <w:rtl/>
        </w:rPr>
        <w:t>ِّ</w:t>
      </w:r>
      <w:r w:rsidRPr="00501C6F">
        <w:rPr>
          <w:rFonts w:hint="eastAsia"/>
          <w:szCs w:val="28"/>
          <w:rtl/>
        </w:rPr>
        <w:t>جارية</w:t>
      </w:r>
      <w:r w:rsidRPr="00501C6F">
        <w:rPr>
          <w:szCs w:val="28"/>
          <w:rtl/>
        </w:rPr>
        <w:t xml:space="preserve"> </w:t>
      </w:r>
      <w:r w:rsidRPr="00501C6F">
        <w:rPr>
          <w:rFonts w:hint="eastAsia"/>
          <w:szCs w:val="28"/>
          <w:rtl/>
        </w:rPr>
        <w:t>ث</w:t>
      </w:r>
      <w:r>
        <w:rPr>
          <w:rFonts w:hint="cs"/>
          <w:szCs w:val="28"/>
          <w:rtl/>
        </w:rPr>
        <w:t>َ</w:t>
      </w:r>
      <w:r w:rsidRPr="00501C6F">
        <w:rPr>
          <w:rFonts w:hint="eastAsia"/>
          <w:szCs w:val="28"/>
          <w:rtl/>
        </w:rPr>
        <w:t>لاث</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أنواع</w:t>
      </w:r>
      <w:r w:rsidRPr="00501C6F">
        <w:rPr>
          <w:szCs w:val="28"/>
          <w:rtl/>
        </w:rPr>
        <w:t xml:space="preserve"> </w:t>
      </w:r>
      <w:r w:rsidRPr="00501C6F">
        <w:rPr>
          <w:rFonts w:hint="eastAsia"/>
          <w:szCs w:val="28"/>
          <w:rtl/>
        </w:rPr>
        <w:t>أو</w:t>
      </w:r>
      <w:r w:rsidRPr="00501C6F">
        <w:rPr>
          <w:szCs w:val="28"/>
          <w:rtl/>
        </w:rPr>
        <w:t xml:space="preserve"> </w:t>
      </w:r>
      <w:r w:rsidRPr="00501C6F">
        <w:rPr>
          <w:rFonts w:hint="eastAsia"/>
          <w:szCs w:val="28"/>
          <w:rtl/>
        </w:rPr>
        <w:t>أرب</w:t>
      </w:r>
      <w:r>
        <w:rPr>
          <w:rFonts w:hint="cs"/>
          <w:szCs w:val="28"/>
          <w:rtl/>
        </w:rPr>
        <w:t>َ</w:t>
      </w:r>
      <w:r w:rsidRPr="00501C6F">
        <w:rPr>
          <w:rFonts w:hint="eastAsia"/>
          <w:szCs w:val="28"/>
          <w:rtl/>
        </w:rPr>
        <w:t>عة</w:t>
      </w:r>
      <w:r>
        <w:rPr>
          <w:rFonts w:hint="cs"/>
          <w:szCs w:val="28"/>
          <w:rtl/>
        </w:rPr>
        <w:t>،</w:t>
      </w:r>
      <w:r w:rsidRPr="00501C6F">
        <w:rPr>
          <w:szCs w:val="28"/>
          <w:rtl/>
        </w:rPr>
        <w:t xml:space="preserve"> </w:t>
      </w:r>
      <w:r>
        <w:rPr>
          <w:rFonts w:hint="cs"/>
          <w:szCs w:val="28"/>
          <w:rtl/>
        </w:rPr>
        <w:t>و</w:t>
      </w:r>
      <w:r w:rsidRPr="00501C6F">
        <w:rPr>
          <w:rFonts w:hint="eastAsia"/>
          <w:szCs w:val="28"/>
          <w:rtl/>
        </w:rPr>
        <w:t>هي</w:t>
      </w:r>
      <w:r w:rsidRPr="00501C6F">
        <w:rPr>
          <w:szCs w:val="28"/>
          <w:rtl/>
        </w:rPr>
        <w:t xml:space="preserve">: </w:t>
      </w:r>
      <w:r w:rsidRPr="00501C6F">
        <w:rPr>
          <w:rFonts w:hint="eastAsia"/>
          <w:szCs w:val="28"/>
          <w:rtl/>
        </w:rPr>
        <w:t>الكمبيالة،</w:t>
      </w:r>
      <w:r w:rsidRPr="00501C6F">
        <w:rPr>
          <w:szCs w:val="28"/>
          <w:rtl/>
        </w:rPr>
        <w:t xml:space="preserve"> </w:t>
      </w:r>
      <w:r w:rsidRPr="00501C6F">
        <w:rPr>
          <w:rFonts w:hint="eastAsia"/>
          <w:szCs w:val="28"/>
          <w:rtl/>
        </w:rPr>
        <w:t>والس</w:t>
      </w:r>
      <w:r>
        <w:rPr>
          <w:rFonts w:hint="cs"/>
          <w:szCs w:val="28"/>
          <w:rtl/>
        </w:rPr>
        <w:t>َّ</w:t>
      </w:r>
      <w:r w:rsidRPr="00501C6F">
        <w:rPr>
          <w:rFonts w:hint="eastAsia"/>
          <w:szCs w:val="28"/>
          <w:rtl/>
        </w:rPr>
        <w:t>ن</w:t>
      </w:r>
      <w:r>
        <w:rPr>
          <w:rFonts w:hint="cs"/>
          <w:szCs w:val="28"/>
          <w:rtl/>
        </w:rPr>
        <w:t>َ</w:t>
      </w:r>
      <w:r w:rsidRPr="00501C6F">
        <w:rPr>
          <w:rFonts w:hint="eastAsia"/>
          <w:szCs w:val="28"/>
          <w:rtl/>
        </w:rPr>
        <w:t>د</w:t>
      </w:r>
      <w:r w:rsidRPr="00501C6F">
        <w:rPr>
          <w:szCs w:val="28"/>
          <w:rtl/>
        </w:rPr>
        <w:t xml:space="preserve"> </w:t>
      </w:r>
      <w:r w:rsidRPr="00501C6F">
        <w:rPr>
          <w:rFonts w:hint="eastAsia"/>
          <w:szCs w:val="28"/>
          <w:rtl/>
        </w:rPr>
        <w:t>الإِذني،</w:t>
      </w:r>
      <w:r w:rsidRPr="00501C6F">
        <w:rPr>
          <w:szCs w:val="28"/>
          <w:rtl/>
        </w:rPr>
        <w:t xml:space="preserve"> </w:t>
      </w:r>
      <w:r w:rsidRPr="00501C6F">
        <w:rPr>
          <w:rFonts w:hint="eastAsia"/>
          <w:szCs w:val="28"/>
          <w:rtl/>
        </w:rPr>
        <w:t>والش</w:t>
      </w:r>
      <w:r>
        <w:rPr>
          <w:rFonts w:hint="cs"/>
          <w:szCs w:val="28"/>
          <w:rtl/>
        </w:rPr>
        <w:t>ِّ</w:t>
      </w:r>
      <w:r w:rsidRPr="00501C6F">
        <w:rPr>
          <w:rFonts w:hint="eastAsia"/>
          <w:szCs w:val="28"/>
          <w:rtl/>
        </w:rPr>
        <w:t>يك،</w:t>
      </w:r>
      <w:r w:rsidRPr="00501C6F">
        <w:rPr>
          <w:szCs w:val="28"/>
          <w:rtl/>
        </w:rPr>
        <w:t xml:space="preserve"> </w:t>
      </w:r>
      <w:r w:rsidRPr="00501C6F">
        <w:rPr>
          <w:rFonts w:hint="eastAsia"/>
          <w:szCs w:val="28"/>
          <w:rtl/>
        </w:rPr>
        <w:t>والر</w:t>
      </w:r>
      <w:r>
        <w:rPr>
          <w:rFonts w:hint="cs"/>
          <w:szCs w:val="28"/>
          <w:rtl/>
        </w:rPr>
        <w:t>ّ</w:t>
      </w:r>
      <w:r w:rsidRPr="00501C6F">
        <w:rPr>
          <w:rFonts w:hint="eastAsia"/>
          <w:szCs w:val="28"/>
          <w:rtl/>
        </w:rPr>
        <w:t>اب</w:t>
      </w:r>
      <w:r>
        <w:rPr>
          <w:rFonts w:hint="cs"/>
          <w:szCs w:val="28"/>
          <w:rtl/>
        </w:rPr>
        <w:t>ِ</w:t>
      </w:r>
      <w:r w:rsidRPr="00501C6F">
        <w:rPr>
          <w:rFonts w:hint="eastAsia"/>
          <w:szCs w:val="28"/>
          <w:rtl/>
        </w:rPr>
        <w:t>ع</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الس</w:t>
      </w:r>
      <w:r>
        <w:rPr>
          <w:rFonts w:hint="cs"/>
          <w:szCs w:val="28"/>
          <w:rtl/>
        </w:rPr>
        <w:t>َّ</w:t>
      </w:r>
      <w:r w:rsidRPr="00501C6F">
        <w:rPr>
          <w:rFonts w:hint="eastAsia"/>
          <w:szCs w:val="28"/>
          <w:rtl/>
        </w:rPr>
        <w:t>ن</w:t>
      </w:r>
      <w:r>
        <w:rPr>
          <w:rFonts w:hint="cs"/>
          <w:szCs w:val="28"/>
          <w:rtl/>
        </w:rPr>
        <w:t>َ</w:t>
      </w:r>
      <w:r w:rsidRPr="00501C6F">
        <w:rPr>
          <w:rFonts w:hint="eastAsia"/>
          <w:szCs w:val="28"/>
          <w:rtl/>
        </w:rPr>
        <w:t>د</w:t>
      </w:r>
      <w:r w:rsidRPr="00501C6F">
        <w:rPr>
          <w:szCs w:val="28"/>
          <w:rtl/>
        </w:rPr>
        <w:t xml:space="preserve"> </w:t>
      </w:r>
      <w:r w:rsidRPr="00501C6F">
        <w:rPr>
          <w:rFonts w:hint="eastAsia"/>
          <w:szCs w:val="28"/>
          <w:rtl/>
        </w:rPr>
        <w:t>لحام</w:t>
      </w:r>
      <w:r>
        <w:rPr>
          <w:rFonts w:hint="cs"/>
          <w:szCs w:val="28"/>
          <w:rtl/>
        </w:rPr>
        <w:t>ِ</w:t>
      </w:r>
      <w:r w:rsidRPr="00501C6F">
        <w:rPr>
          <w:rFonts w:hint="eastAsia"/>
          <w:szCs w:val="28"/>
          <w:rtl/>
        </w:rPr>
        <w:t>ل</w:t>
      </w:r>
      <w:r>
        <w:rPr>
          <w:rFonts w:hint="cs"/>
          <w:szCs w:val="28"/>
          <w:rtl/>
        </w:rPr>
        <w:t>ِ</w:t>
      </w:r>
      <w:r w:rsidRPr="00501C6F">
        <w:rPr>
          <w:rFonts w:hint="eastAsia"/>
          <w:szCs w:val="28"/>
          <w:rtl/>
        </w:rPr>
        <w:t>ه</w:t>
      </w:r>
      <w:r w:rsidRPr="00501C6F">
        <w:rPr>
          <w:rFonts w:hint="cs"/>
          <w:szCs w:val="28"/>
          <w:rtl/>
        </w:rPr>
        <w:t>.</w:t>
      </w:r>
    </w:p>
  </w:footnote>
  <w:footnote w:id="576">
    <w:p w14:paraId="412A5099" w14:textId="77777777" w:rsidR="00AC1072" w:rsidRPr="00501C6F" w:rsidRDefault="00AC1072" w:rsidP="00CB4068">
      <w:pPr>
        <w:widowControl w:val="0"/>
        <w:tabs>
          <w:tab w:val="left" w:pos="3598"/>
          <w:tab w:val="center" w:pos="4251"/>
        </w:tabs>
        <w:ind w:left="397" w:hanging="397"/>
        <w:outlineLvl w:val="0"/>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ويتم</w:t>
      </w:r>
      <w:r w:rsidRPr="00501C6F">
        <w:rPr>
          <w:szCs w:val="28"/>
          <w:rtl/>
        </w:rPr>
        <w:t xml:space="preserve"> </w:t>
      </w:r>
      <w:r w:rsidRPr="00501C6F">
        <w:rPr>
          <w:rFonts w:hint="eastAsia"/>
          <w:szCs w:val="28"/>
          <w:rtl/>
        </w:rPr>
        <w:t>ذلك</w:t>
      </w:r>
      <w:r w:rsidRPr="00501C6F">
        <w:rPr>
          <w:szCs w:val="28"/>
          <w:rtl/>
        </w:rPr>
        <w:t xml:space="preserve"> </w:t>
      </w:r>
      <w:r w:rsidRPr="00501C6F">
        <w:rPr>
          <w:rFonts w:hint="eastAsia"/>
          <w:szCs w:val="28"/>
          <w:rtl/>
        </w:rPr>
        <w:t>عاد</w:t>
      </w:r>
      <w:r>
        <w:rPr>
          <w:rFonts w:hint="cs"/>
          <w:szCs w:val="28"/>
          <w:rtl/>
        </w:rPr>
        <w:t>َ</w:t>
      </w:r>
      <w:r w:rsidRPr="00501C6F">
        <w:rPr>
          <w:rFonts w:hint="eastAsia"/>
          <w:szCs w:val="28"/>
          <w:rtl/>
        </w:rPr>
        <w:t>ة</w:t>
      </w:r>
      <w:r>
        <w:rPr>
          <w:rFonts w:hint="cs"/>
          <w:szCs w:val="28"/>
          <w:rtl/>
        </w:rPr>
        <w:t>ً</w:t>
      </w:r>
      <w:r w:rsidRPr="00501C6F">
        <w:rPr>
          <w:szCs w:val="28"/>
          <w:rtl/>
        </w:rPr>
        <w:t xml:space="preserve"> </w:t>
      </w:r>
      <w:r w:rsidRPr="00501C6F">
        <w:rPr>
          <w:rFonts w:hint="eastAsia"/>
          <w:szCs w:val="28"/>
          <w:rtl/>
        </w:rPr>
        <w:t>عن</w:t>
      </w:r>
      <w:r w:rsidRPr="00501C6F">
        <w:rPr>
          <w:szCs w:val="28"/>
          <w:rtl/>
        </w:rPr>
        <w:t xml:space="preserve"> </w:t>
      </w:r>
      <w:r w:rsidRPr="00501C6F">
        <w:rPr>
          <w:rFonts w:hint="eastAsia"/>
          <w:szCs w:val="28"/>
          <w:rtl/>
        </w:rPr>
        <w:t>ط</w:t>
      </w:r>
      <w:r>
        <w:rPr>
          <w:rFonts w:hint="cs"/>
          <w:szCs w:val="28"/>
          <w:rtl/>
        </w:rPr>
        <w:t>َ</w:t>
      </w:r>
      <w:r w:rsidRPr="00501C6F">
        <w:rPr>
          <w:rFonts w:hint="eastAsia"/>
          <w:szCs w:val="28"/>
          <w:rtl/>
        </w:rPr>
        <w:t>ر</w:t>
      </w:r>
      <w:r>
        <w:rPr>
          <w:rFonts w:hint="cs"/>
          <w:szCs w:val="28"/>
          <w:rtl/>
        </w:rPr>
        <w:t>ِ</w:t>
      </w:r>
      <w:r w:rsidRPr="00501C6F">
        <w:rPr>
          <w:rFonts w:hint="eastAsia"/>
          <w:szCs w:val="28"/>
          <w:rtl/>
        </w:rPr>
        <w:t>يق</w:t>
      </w:r>
      <w:r>
        <w:rPr>
          <w:rFonts w:hint="cs"/>
          <w:szCs w:val="28"/>
          <w:rtl/>
        </w:rPr>
        <w:t>ِ</w:t>
      </w:r>
      <w:r w:rsidRPr="00501C6F">
        <w:rPr>
          <w:szCs w:val="28"/>
          <w:rtl/>
        </w:rPr>
        <w:t xml:space="preserve"> </w:t>
      </w:r>
      <w:r w:rsidRPr="00501C6F">
        <w:rPr>
          <w:rFonts w:hint="eastAsia"/>
          <w:szCs w:val="28"/>
          <w:rtl/>
        </w:rPr>
        <w:t>ما</w:t>
      </w:r>
      <w:r w:rsidRPr="00501C6F">
        <w:rPr>
          <w:szCs w:val="28"/>
          <w:rtl/>
        </w:rPr>
        <w:t xml:space="preserve"> </w:t>
      </w:r>
      <w:r w:rsidRPr="00501C6F">
        <w:rPr>
          <w:rFonts w:hint="eastAsia"/>
          <w:szCs w:val="28"/>
          <w:rtl/>
        </w:rPr>
        <w:t>ي</w:t>
      </w:r>
      <w:r>
        <w:rPr>
          <w:rFonts w:hint="cs"/>
          <w:szCs w:val="28"/>
          <w:rtl/>
        </w:rPr>
        <w:t>ُ</w:t>
      </w:r>
      <w:r w:rsidRPr="00501C6F">
        <w:rPr>
          <w:rFonts w:hint="eastAsia"/>
          <w:szCs w:val="28"/>
          <w:rtl/>
        </w:rPr>
        <w:t>س</w:t>
      </w:r>
      <w:r>
        <w:rPr>
          <w:rFonts w:hint="cs"/>
          <w:szCs w:val="28"/>
          <w:rtl/>
        </w:rPr>
        <w:t>َ</w:t>
      </w:r>
      <w:r w:rsidRPr="00501C6F">
        <w:rPr>
          <w:rFonts w:hint="eastAsia"/>
          <w:szCs w:val="28"/>
          <w:rtl/>
        </w:rPr>
        <w:t>م</w:t>
      </w:r>
      <w:r>
        <w:rPr>
          <w:rFonts w:hint="cs"/>
          <w:szCs w:val="28"/>
          <w:rtl/>
        </w:rPr>
        <w:t>َّ</w:t>
      </w:r>
      <w:r w:rsidRPr="00501C6F">
        <w:rPr>
          <w:rFonts w:hint="eastAsia"/>
          <w:szCs w:val="28"/>
          <w:rtl/>
        </w:rPr>
        <w:t>ى</w:t>
      </w:r>
      <w:r>
        <w:rPr>
          <w:rFonts w:hint="cs"/>
          <w:szCs w:val="28"/>
          <w:rtl/>
        </w:rPr>
        <w:t>:</w:t>
      </w:r>
      <w:r w:rsidRPr="00501C6F">
        <w:rPr>
          <w:szCs w:val="28"/>
          <w:rtl/>
        </w:rPr>
        <w:t xml:space="preserve"> </w:t>
      </w:r>
      <w:r w:rsidRPr="00501C6F">
        <w:rPr>
          <w:rFonts w:hint="eastAsia"/>
          <w:szCs w:val="28"/>
          <w:rtl/>
        </w:rPr>
        <w:t>ب</w:t>
      </w:r>
      <w:r>
        <w:rPr>
          <w:rFonts w:hint="cs"/>
          <w:szCs w:val="28"/>
          <w:rtl/>
        </w:rPr>
        <w:t>ِ</w:t>
      </w:r>
      <w:r w:rsidRPr="00501C6F">
        <w:rPr>
          <w:rFonts w:hint="eastAsia"/>
          <w:szCs w:val="28"/>
          <w:rtl/>
        </w:rPr>
        <w:t>الت</w:t>
      </w:r>
      <w:r>
        <w:rPr>
          <w:rFonts w:hint="cs"/>
          <w:szCs w:val="28"/>
          <w:rtl/>
        </w:rPr>
        <w:t>َّ</w:t>
      </w:r>
      <w:r w:rsidRPr="00501C6F">
        <w:rPr>
          <w:rFonts w:hint="eastAsia"/>
          <w:szCs w:val="28"/>
          <w:rtl/>
        </w:rPr>
        <w:t>ظه</w:t>
      </w:r>
      <w:r>
        <w:rPr>
          <w:rFonts w:hint="cs"/>
          <w:szCs w:val="28"/>
          <w:rtl/>
        </w:rPr>
        <w:t>ِ</w:t>
      </w:r>
      <w:r w:rsidRPr="00501C6F">
        <w:rPr>
          <w:rFonts w:hint="eastAsia"/>
          <w:szCs w:val="28"/>
          <w:rtl/>
        </w:rPr>
        <w:t>ير</w:t>
      </w:r>
      <w:r>
        <w:rPr>
          <w:rFonts w:hint="cs"/>
          <w:szCs w:val="28"/>
          <w:rtl/>
        </w:rPr>
        <w:t>،</w:t>
      </w:r>
      <w:r>
        <w:rPr>
          <w:szCs w:val="28"/>
          <w:rtl/>
        </w:rPr>
        <w:t xml:space="preserve"> </w:t>
      </w:r>
      <w:r w:rsidRPr="00501C6F">
        <w:rPr>
          <w:rFonts w:hint="eastAsia"/>
          <w:szCs w:val="28"/>
          <w:rtl/>
        </w:rPr>
        <w:t>وذلك</w:t>
      </w:r>
      <w:r w:rsidRPr="00501C6F">
        <w:rPr>
          <w:szCs w:val="28"/>
          <w:rtl/>
        </w:rPr>
        <w:t xml:space="preserve"> </w:t>
      </w:r>
      <w:r w:rsidRPr="00501C6F">
        <w:rPr>
          <w:rFonts w:hint="eastAsia"/>
          <w:szCs w:val="28"/>
          <w:rtl/>
        </w:rPr>
        <w:t>بأن</w:t>
      </w:r>
      <w:r w:rsidRPr="00501C6F">
        <w:rPr>
          <w:szCs w:val="28"/>
          <w:rtl/>
        </w:rPr>
        <w:t xml:space="preserve"> </w:t>
      </w:r>
      <w:r w:rsidRPr="00501C6F">
        <w:rPr>
          <w:rFonts w:hint="eastAsia"/>
          <w:szCs w:val="28"/>
          <w:rtl/>
        </w:rPr>
        <w:t>يحو</w:t>
      </w:r>
      <w:r>
        <w:rPr>
          <w:rFonts w:hint="cs"/>
          <w:szCs w:val="28"/>
          <w:rtl/>
        </w:rPr>
        <w:t>ِّ</w:t>
      </w:r>
      <w:r w:rsidRPr="00501C6F">
        <w:rPr>
          <w:rFonts w:hint="eastAsia"/>
          <w:szCs w:val="28"/>
          <w:rtl/>
        </w:rPr>
        <w:t>لها</w:t>
      </w:r>
      <w:r w:rsidRPr="00501C6F">
        <w:rPr>
          <w:szCs w:val="28"/>
          <w:rtl/>
        </w:rPr>
        <w:t xml:space="preserve"> </w:t>
      </w:r>
      <w:r w:rsidRPr="00501C6F">
        <w:rPr>
          <w:rFonts w:hint="eastAsia"/>
          <w:szCs w:val="28"/>
          <w:rtl/>
        </w:rPr>
        <w:t>لهذا</w:t>
      </w:r>
      <w:r w:rsidRPr="00501C6F">
        <w:rPr>
          <w:szCs w:val="28"/>
          <w:rtl/>
        </w:rPr>
        <w:t xml:space="preserve"> </w:t>
      </w:r>
      <w:r w:rsidRPr="00501C6F">
        <w:rPr>
          <w:rFonts w:hint="eastAsia"/>
          <w:szCs w:val="28"/>
          <w:rtl/>
        </w:rPr>
        <w:t>الش</w:t>
      </w:r>
      <w:r>
        <w:rPr>
          <w:rFonts w:hint="cs"/>
          <w:szCs w:val="28"/>
          <w:rtl/>
        </w:rPr>
        <w:t>َّ</w:t>
      </w:r>
      <w:r w:rsidRPr="00501C6F">
        <w:rPr>
          <w:rFonts w:hint="eastAsia"/>
          <w:szCs w:val="28"/>
          <w:rtl/>
        </w:rPr>
        <w:t>خ</w:t>
      </w:r>
      <w:r>
        <w:rPr>
          <w:rFonts w:hint="cs"/>
          <w:szCs w:val="28"/>
          <w:rtl/>
        </w:rPr>
        <w:t>ْ</w:t>
      </w:r>
      <w:r w:rsidRPr="00501C6F">
        <w:rPr>
          <w:rFonts w:hint="eastAsia"/>
          <w:szCs w:val="28"/>
          <w:rtl/>
        </w:rPr>
        <w:t>ص</w:t>
      </w:r>
      <w:r>
        <w:rPr>
          <w:rFonts w:hint="cs"/>
          <w:szCs w:val="28"/>
          <w:rtl/>
        </w:rPr>
        <w:t>ِ</w:t>
      </w:r>
      <w:r w:rsidRPr="00501C6F">
        <w:rPr>
          <w:szCs w:val="28"/>
          <w:rtl/>
        </w:rPr>
        <w:t xml:space="preserve"> </w:t>
      </w:r>
      <w:r w:rsidRPr="00501C6F">
        <w:rPr>
          <w:rFonts w:hint="eastAsia"/>
          <w:szCs w:val="28"/>
          <w:rtl/>
        </w:rPr>
        <w:t>ب</w:t>
      </w:r>
      <w:r>
        <w:rPr>
          <w:rFonts w:hint="cs"/>
          <w:szCs w:val="28"/>
          <w:rtl/>
        </w:rPr>
        <w:t>ِ</w:t>
      </w:r>
      <w:r w:rsidRPr="00501C6F">
        <w:rPr>
          <w:rFonts w:hint="eastAsia"/>
          <w:szCs w:val="28"/>
          <w:rtl/>
        </w:rPr>
        <w:t>كتاب</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ي</w:t>
      </w:r>
      <w:r>
        <w:rPr>
          <w:rFonts w:hint="cs"/>
          <w:szCs w:val="28"/>
          <w:rtl/>
        </w:rPr>
        <w:t>َ</w:t>
      </w:r>
      <w:r w:rsidRPr="00501C6F">
        <w:rPr>
          <w:rFonts w:hint="eastAsia"/>
          <w:szCs w:val="28"/>
          <w:rtl/>
        </w:rPr>
        <w:t>ك</w:t>
      </w:r>
      <w:r>
        <w:rPr>
          <w:rFonts w:hint="cs"/>
          <w:szCs w:val="28"/>
          <w:rtl/>
        </w:rPr>
        <w:t>ْ</w:t>
      </w:r>
      <w:r w:rsidRPr="00501C6F">
        <w:rPr>
          <w:rFonts w:hint="eastAsia"/>
          <w:szCs w:val="28"/>
          <w:rtl/>
        </w:rPr>
        <w:t>ت</w:t>
      </w:r>
      <w:r>
        <w:rPr>
          <w:rFonts w:hint="cs"/>
          <w:szCs w:val="28"/>
          <w:rtl/>
        </w:rPr>
        <w:t>ُ</w:t>
      </w:r>
      <w:r w:rsidRPr="00501C6F">
        <w:rPr>
          <w:rFonts w:hint="eastAsia"/>
          <w:szCs w:val="28"/>
          <w:rtl/>
        </w:rPr>
        <w:t>ب</w:t>
      </w:r>
      <w:r>
        <w:rPr>
          <w:rFonts w:hint="cs"/>
          <w:szCs w:val="28"/>
          <w:rtl/>
        </w:rPr>
        <w:t>ُ</w:t>
      </w:r>
      <w:r w:rsidRPr="00501C6F">
        <w:rPr>
          <w:rFonts w:hint="eastAsia"/>
          <w:szCs w:val="28"/>
          <w:rtl/>
        </w:rPr>
        <w:t>ها</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ظ</w:t>
      </w:r>
      <w:r>
        <w:rPr>
          <w:rFonts w:hint="cs"/>
          <w:szCs w:val="28"/>
          <w:rtl/>
        </w:rPr>
        <w:t>َ</w:t>
      </w:r>
      <w:r w:rsidRPr="00501C6F">
        <w:rPr>
          <w:rFonts w:hint="eastAsia"/>
          <w:szCs w:val="28"/>
          <w:rtl/>
        </w:rPr>
        <w:t>ه</w:t>
      </w:r>
      <w:r>
        <w:rPr>
          <w:rFonts w:hint="cs"/>
          <w:szCs w:val="28"/>
          <w:rtl/>
        </w:rPr>
        <w:t>ْ</w:t>
      </w:r>
      <w:r w:rsidRPr="00501C6F">
        <w:rPr>
          <w:rFonts w:hint="eastAsia"/>
          <w:szCs w:val="28"/>
          <w:rtl/>
        </w:rPr>
        <w:t>ر</w:t>
      </w:r>
      <w:r w:rsidRPr="00501C6F">
        <w:rPr>
          <w:szCs w:val="28"/>
          <w:rtl/>
        </w:rPr>
        <w:t xml:space="preserve"> </w:t>
      </w:r>
      <w:r w:rsidRPr="00501C6F">
        <w:rPr>
          <w:rFonts w:hint="eastAsia"/>
          <w:szCs w:val="28"/>
          <w:rtl/>
        </w:rPr>
        <w:t>الكمبيال</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وي</w:t>
      </w:r>
      <w:r>
        <w:rPr>
          <w:rFonts w:hint="cs"/>
          <w:szCs w:val="28"/>
          <w:rtl/>
        </w:rPr>
        <w:t>ُ</w:t>
      </w:r>
      <w:r w:rsidRPr="00501C6F">
        <w:rPr>
          <w:rFonts w:hint="eastAsia"/>
          <w:szCs w:val="28"/>
          <w:rtl/>
        </w:rPr>
        <w:t>و</w:t>
      </w:r>
      <w:r>
        <w:rPr>
          <w:rFonts w:hint="cs"/>
          <w:szCs w:val="28"/>
          <w:rtl/>
        </w:rPr>
        <w:t>َ</w:t>
      </w:r>
      <w:r w:rsidRPr="00501C6F">
        <w:rPr>
          <w:rFonts w:hint="eastAsia"/>
          <w:szCs w:val="28"/>
          <w:rtl/>
        </w:rPr>
        <w:t>ق</w:t>
      </w:r>
      <w:r>
        <w:rPr>
          <w:rFonts w:hint="cs"/>
          <w:szCs w:val="28"/>
          <w:rtl/>
        </w:rPr>
        <w:t>ِّ</w:t>
      </w:r>
      <w:r w:rsidRPr="00501C6F">
        <w:rPr>
          <w:rFonts w:hint="eastAsia"/>
          <w:szCs w:val="28"/>
          <w:rtl/>
        </w:rPr>
        <w:t>ع</w:t>
      </w:r>
      <w:r w:rsidRPr="00501C6F">
        <w:rPr>
          <w:szCs w:val="28"/>
          <w:rtl/>
        </w:rPr>
        <w:t xml:space="preserve"> </w:t>
      </w:r>
      <w:r w:rsidRPr="00501C6F">
        <w:rPr>
          <w:rFonts w:hint="eastAsia"/>
          <w:szCs w:val="28"/>
          <w:rtl/>
        </w:rPr>
        <w:t>عليها</w:t>
      </w:r>
      <w:r w:rsidRPr="00501C6F">
        <w:rPr>
          <w:rFonts w:hint="cs"/>
          <w:szCs w:val="28"/>
          <w:rtl/>
        </w:rPr>
        <w:t>.</w:t>
      </w:r>
    </w:p>
  </w:footnote>
  <w:footnote w:id="577">
    <w:p w14:paraId="0F62E270" w14:textId="77777777" w:rsidR="00AC1072" w:rsidRPr="00501C6F" w:rsidRDefault="00AC1072" w:rsidP="00CB4068">
      <w:pPr>
        <w:widowControl w:val="0"/>
        <w:tabs>
          <w:tab w:val="left" w:pos="3598"/>
          <w:tab w:val="center" w:pos="4251"/>
        </w:tabs>
        <w:ind w:left="397" w:hanging="397"/>
        <w:outlineLvl w:val="0"/>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يأتي</w:t>
      </w:r>
      <w:r w:rsidRPr="00501C6F">
        <w:rPr>
          <w:szCs w:val="28"/>
          <w:rtl/>
        </w:rPr>
        <w:t xml:space="preserve"> </w:t>
      </w:r>
      <w:r w:rsidRPr="00501C6F">
        <w:rPr>
          <w:rFonts w:hint="eastAsia"/>
          <w:szCs w:val="28"/>
          <w:rtl/>
        </w:rPr>
        <w:t>بيانها</w:t>
      </w:r>
      <w:r w:rsidRPr="00501C6F">
        <w:rPr>
          <w:szCs w:val="28"/>
          <w:rtl/>
        </w:rPr>
        <w:t xml:space="preserve"> </w:t>
      </w:r>
      <w:r w:rsidRPr="00501C6F">
        <w:rPr>
          <w:rFonts w:hint="eastAsia"/>
          <w:szCs w:val="28"/>
          <w:rtl/>
        </w:rPr>
        <w:t>في</w:t>
      </w:r>
      <w:r w:rsidRPr="00501C6F">
        <w:rPr>
          <w:szCs w:val="28"/>
          <w:rtl/>
        </w:rPr>
        <w:t xml:space="preserve"> </w:t>
      </w:r>
      <w:r w:rsidRPr="00501C6F">
        <w:rPr>
          <w:rFonts w:hint="eastAsia"/>
          <w:szCs w:val="28"/>
          <w:rtl/>
        </w:rPr>
        <w:t>الق</w:t>
      </w:r>
      <w:r>
        <w:rPr>
          <w:rFonts w:hint="cs"/>
          <w:szCs w:val="28"/>
          <w:rtl/>
        </w:rPr>
        <w:t>َ</w:t>
      </w:r>
      <w:r w:rsidRPr="00501C6F">
        <w:rPr>
          <w:rFonts w:hint="eastAsia"/>
          <w:szCs w:val="28"/>
          <w:rtl/>
        </w:rPr>
        <w:t>ر</w:t>
      </w:r>
      <w:r>
        <w:rPr>
          <w:rFonts w:hint="cs"/>
          <w:szCs w:val="28"/>
          <w:rtl/>
        </w:rPr>
        <w:t>ْ</w:t>
      </w:r>
      <w:r w:rsidRPr="00501C6F">
        <w:rPr>
          <w:rFonts w:hint="eastAsia"/>
          <w:szCs w:val="28"/>
          <w:rtl/>
        </w:rPr>
        <w:t>ض</w:t>
      </w:r>
      <w:r w:rsidRPr="00501C6F">
        <w:rPr>
          <w:szCs w:val="28"/>
          <w:rtl/>
        </w:rPr>
        <w:t xml:space="preserve"> </w:t>
      </w:r>
      <w:r w:rsidRPr="00501C6F">
        <w:rPr>
          <w:rFonts w:hint="eastAsia"/>
          <w:szCs w:val="28"/>
          <w:rtl/>
        </w:rPr>
        <w:t>إِن</w:t>
      </w:r>
      <w:r w:rsidRPr="00501C6F">
        <w:rPr>
          <w:szCs w:val="28"/>
          <w:rtl/>
        </w:rPr>
        <w:t xml:space="preserve"> </w:t>
      </w:r>
      <w:r w:rsidRPr="00501C6F">
        <w:rPr>
          <w:rFonts w:hint="eastAsia"/>
          <w:szCs w:val="28"/>
          <w:rtl/>
        </w:rPr>
        <w:t>شاء</w:t>
      </w:r>
      <w:r w:rsidRPr="00501C6F">
        <w:rPr>
          <w:szCs w:val="28"/>
          <w:rtl/>
        </w:rPr>
        <w:t xml:space="preserve"> </w:t>
      </w:r>
      <w:r w:rsidRPr="00501C6F">
        <w:rPr>
          <w:rFonts w:hint="eastAsia"/>
          <w:szCs w:val="28"/>
          <w:rtl/>
        </w:rPr>
        <w:t>الله</w:t>
      </w:r>
      <w:r w:rsidRPr="00501C6F">
        <w:rPr>
          <w:szCs w:val="28"/>
          <w:rtl/>
        </w:rPr>
        <w:t xml:space="preserve"> </w:t>
      </w:r>
      <w:r w:rsidRPr="00501C6F">
        <w:rPr>
          <w:rFonts w:hint="eastAsia"/>
          <w:szCs w:val="28"/>
          <w:rtl/>
        </w:rPr>
        <w:t>تعالى</w:t>
      </w:r>
      <w:r w:rsidRPr="00501C6F">
        <w:rPr>
          <w:rFonts w:hint="cs"/>
          <w:szCs w:val="28"/>
          <w:rtl/>
        </w:rPr>
        <w:t>.</w:t>
      </w:r>
    </w:p>
  </w:footnote>
  <w:footnote w:id="578">
    <w:p w14:paraId="5F95A8E5" w14:textId="77777777" w:rsidR="00AC1072" w:rsidRPr="00501C6F" w:rsidRDefault="00AC1072" w:rsidP="00CB4068">
      <w:pPr>
        <w:widowControl w:val="0"/>
        <w:tabs>
          <w:tab w:val="left" w:pos="3598"/>
          <w:tab w:val="center" w:pos="4251"/>
        </w:tabs>
        <w:ind w:left="397" w:hanging="397"/>
        <w:outlineLvl w:val="0"/>
        <w:rPr>
          <w:szCs w:val="28"/>
          <w:lang w:eastAsia="ar-SA"/>
        </w:rPr>
      </w:pPr>
      <w:r w:rsidRPr="00501C6F">
        <w:rPr>
          <w:rFonts w:hint="cs"/>
          <w:szCs w:val="28"/>
          <w:rtl/>
          <w:lang w:eastAsia="ar-SA"/>
        </w:rPr>
        <w:t>(</w:t>
      </w:r>
      <w:r w:rsidRPr="00501C6F">
        <w:rPr>
          <w:szCs w:val="28"/>
          <w:rtl/>
          <w:lang w:eastAsia="ar-SA"/>
        </w:rPr>
        <w:footnoteRef/>
      </w:r>
      <w:r w:rsidRPr="00501C6F">
        <w:rPr>
          <w:szCs w:val="28"/>
          <w:rtl/>
          <w:lang w:eastAsia="ar-SA"/>
        </w:rPr>
        <w:t xml:space="preserve">) </w:t>
      </w:r>
      <w:r w:rsidRPr="00501C6F">
        <w:rPr>
          <w:rFonts w:hint="cs"/>
          <w:szCs w:val="28"/>
          <w:rtl/>
          <w:lang w:eastAsia="ar-SA"/>
        </w:rPr>
        <w:t xml:space="preserve"> </w:t>
      </w:r>
      <w:r w:rsidRPr="00501C6F">
        <w:rPr>
          <w:rFonts w:hint="eastAsia"/>
          <w:szCs w:val="28"/>
          <w:rtl/>
        </w:rPr>
        <w:t>انظر</w:t>
      </w:r>
      <w:r w:rsidRPr="00501C6F">
        <w:rPr>
          <w:szCs w:val="28"/>
          <w:rtl/>
        </w:rPr>
        <w:t xml:space="preserve"> </w:t>
      </w:r>
      <w:r w:rsidRPr="00501C6F">
        <w:rPr>
          <w:rFonts w:hint="eastAsia"/>
          <w:szCs w:val="28"/>
          <w:rtl/>
        </w:rPr>
        <w:t>الربا</w:t>
      </w:r>
      <w:r w:rsidRPr="00501C6F">
        <w:rPr>
          <w:szCs w:val="28"/>
          <w:rtl/>
        </w:rPr>
        <w:t xml:space="preserve"> </w:t>
      </w:r>
      <w:r w:rsidRPr="00501C6F">
        <w:rPr>
          <w:rFonts w:hint="eastAsia"/>
          <w:szCs w:val="28"/>
          <w:rtl/>
        </w:rPr>
        <w:t>والمعاملات</w:t>
      </w:r>
      <w:r w:rsidRPr="00501C6F">
        <w:rPr>
          <w:szCs w:val="28"/>
          <w:rtl/>
        </w:rPr>
        <w:t xml:space="preserve"> </w:t>
      </w:r>
      <w:r w:rsidRPr="00501C6F">
        <w:rPr>
          <w:rFonts w:hint="eastAsia"/>
          <w:szCs w:val="28"/>
          <w:rtl/>
        </w:rPr>
        <w:t>المصرفي</w:t>
      </w:r>
      <w:r>
        <w:rPr>
          <w:rFonts w:hint="cs"/>
          <w:szCs w:val="28"/>
          <w:rtl/>
        </w:rPr>
        <w:t>َّ</w:t>
      </w:r>
      <w:r w:rsidRPr="00501C6F">
        <w:rPr>
          <w:rFonts w:hint="eastAsia"/>
          <w:szCs w:val="28"/>
          <w:rtl/>
        </w:rPr>
        <w:t>ة</w:t>
      </w:r>
      <w:r w:rsidRPr="00501C6F">
        <w:rPr>
          <w:szCs w:val="28"/>
          <w:rtl/>
        </w:rPr>
        <w:t xml:space="preserve"> </w:t>
      </w:r>
      <w:r w:rsidRPr="00501C6F">
        <w:rPr>
          <w:rFonts w:hint="eastAsia"/>
          <w:szCs w:val="28"/>
          <w:rtl/>
        </w:rPr>
        <w:t>للش</w:t>
      </w:r>
      <w:r>
        <w:rPr>
          <w:rFonts w:hint="cs"/>
          <w:szCs w:val="28"/>
          <w:rtl/>
        </w:rPr>
        <w:t>َّ</w:t>
      </w:r>
      <w:r w:rsidRPr="00501C6F">
        <w:rPr>
          <w:rFonts w:hint="eastAsia"/>
          <w:szCs w:val="28"/>
          <w:rtl/>
        </w:rPr>
        <w:t>يخ</w:t>
      </w:r>
      <w:r w:rsidRPr="00501C6F">
        <w:rPr>
          <w:szCs w:val="28"/>
          <w:rtl/>
        </w:rPr>
        <w:t xml:space="preserve"> </w:t>
      </w:r>
      <w:r w:rsidRPr="00501C6F">
        <w:rPr>
          <w:rFonts w:hint="eastAsia"/>
          <w:szCs w:val="28"/>
          <w:rtl/>
        </w:rPr>
        <w:t>الدكتور</w:t>
      </w:r>
      <w:r w:rsidRPr="00501C6F">
        <w:rPr>
          <w:szCs w:val="28"/>
          <w:rtl/>
        </w:rPr>
        <w:t xml:space="preserve"> </w:t>
      </w:r>
      <w:r w:rsidRPr="00501C6F">
        <w:rPr>
          <w:rFonts w:hint="eastAsia"/>
          <w:szCs w:val="28"/>
          <w:rtl/>
        </w:rPr>
        <w:t>عمر</w:t>
      </w:r>
      <w:r w:rsidRPr="00501C6F">
        <w:rPr>
          <w:szCs w:val="28"/>
          <w:rtl/>
        </w:rPr>
        <w:t xml:space="preserve"> </w:t>
      </w:r>
      <w:r w:rsidRPr="00501C6F">
        <w:rPr>
          <w:rFonts w:hint="eastAsia"/>
          <w:szCs w:val="28"/>
          <w:rtl/>
        </w:rPr>
        <w:t>المترك</w:t>
      </w:r>
      <w:r w:rsidRPr="00501C6F">
        <w:rPr>
          <w:szCs w:val="28"/>
          <w:rtl/>
        </w:rPr>
        <w:t xml:space="preserve"> </w:t>
      </w:r>
      <w:r w:rsidRPr="00501C6F">
        <w:rPr>
          <w:rFonts w:hint="eastAsia"/>
          <w:szCs w:val="28"/>
          <w:rtl/>
        </w:rPr>
        <w:t>رحمه</w:t>
      </w:r>
      <w:r w:rsidRPr="00501C6F">
        <w:rPr>
          <w:szCs w:val="28"/>
          <w:rtl/>
        </w:rPr>
        <w:t xml:space="preserve"> </w:t>
      </w:r>
      <w:r w:rsidRPr="00501C6F">
        <w:rPr>
          <w:rFonts w:hint="eastAsia"/>
          <w:szCs w:val="28"/>
          <w:rtl/>
        </w:rPr>
        <w:t>الله</w:t>
      </w:r>
      <w:r w:rsidRPr="00501C6F">
        <w:rPr>
          <w:szCs w:val="28"/>
          <w:rtl/>
        </w:rPr>
        <w:t xml:space="preserve"> </w:t>
      </w:r>
      <w:r>
        <w:rPr>
          <w:rFonts w:hint="cs"/>
          <w:szCs w:val="28"/>
          <w:rtl/>
        </w:rPr>
        <w:t>(</w:t>
      </w:r>
      <w:r w:rsidRPr="00501C6F">
        <w:rPr>
          <w:rFonts w:hint="eastAsia"/>
          <w:szCs w:val="28"/>
          <w:rtl/>
        </w:rPr>
        <w:t>ص</w:t>
      </w:r>
      <w:r>
        <w:rPr>
          <w:rFonts w:hint="cs"/>
          <w:szCs w:val="28"/>
          <w:rtl/>
        </w:rPr>
        <w:t xml:space="preserve"> </w:t>
      </w:r>
      <w:r w:rsidRPr="00501C6F">
        <w:rPr>
          <w:szCs w:val="28"/>
          <w:rtl/>
        </w:rPr>
        <w:t>396</w:t>
      </w:r>
      <w:r>
        <w:rPr>
          <w:rFonts w:hint="cs"/>
          <w:szCs w:val="28"/>
          <w:rtl/>
        </w:rPr>
        <w:t>)</w:t>
      </w:r>
      <w:r w:rsidRPr="00501C6F">
        <w:rPr>
          <w:rFonts w:hint="cs"/>
          <w:szCs w:val="28"/>
          <w:rtl/>
        </w:rPr>
        <w:t>.</w:t>
      </w:r>
    </w:p>
  </w:footnote>
  <w:footnote w:id="579">
    <w:p w14:paraId="0B7D3A9A"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5E3DDE84"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معنى بيع العينة، وحكمه.</w:t>
      </w:r>
    </w:p>
    <w:p w14:paraId="068E4D1E"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معنى التورق وحكمه.</w:t>
      </w:r>
    </w:p>
  </w:footnote>
  <w:footnote w:id="580">
    <w:p w14:paraId="1C311F3D"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أبو</w:t>
      </w:r>
      <w:r w:rsidRPr="00E532C1">
        <w:rPr>
          <w:szCs w:val="28"/>
          <w:rtl/>
        </w:rPr>
        <w:t xml:space="preserve"> </w:t>
      </w:r>
      <w:r w:rsidRPr="00E532C1">
        <w:rPr>
          <w:rFonts w:hint="eastAsia"/>
          <w:szCs w:val="28"/>
          <w:rtl/>
        </w:rPr>
        <w:t>داود،</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البيوع،</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الن</w:t>
      </w:r>
      <w:r>
        <w:rPr>
          <w:rFonts w:hint="cs"/>
          <w:szCs w:val="28"/>
          <w:rtl/>
        </w:rPr>
        <w:t>َّ</w:t>
      </w:r>
      <w:r w:rsidRPr="00E532C1">
        <w:rPr>
          <w:rFonts w:hint="eastAsia"/>
          <w:szCs w:val="28"/>
          <w:rtl/>
        </w:rPr>
        <w:t>هي</w:t>
      </w:r>
      <w:r w:rsidRPr="00E532C1">
        <w:rPr>
          <w:szCs w:val="28"/>
          <w:rtl/>
        </w:rPr>
        <w:t xml:space="preserve"> </w:t>
      </w:r>
      <w:r w:rsidRPr="00E532C1">
        <w:rPr>
          <w:rFonts w:hint="eastAsia"/>
          <w:szCs w:val="28"/>
          <w:rtl/>
        </w:rPr>
        <w:t>عن</w:t>
      </w:r>
      <w:r w:rsidRPr="00E532C1">
        <w:rPr>
          <w:szCs w:val="28"/>
          <w:rtl/>
        </w:rPr>
        <w:t xml:space="preserve"> </w:t>
      </w:r>
      <w:r w:rsidRPr="00E532C1">
        <w:rPr>
          <w:rFonts w:hint="eastAsia"/>
          <w:szCs w:val="28"/>
          <w:rtl/>
        </w:rPr>
        <w:t>العينة</w:t>
      </w:r>
      <w:r w:rsidRPr="00E532C1">
        <w:rPr>
          <w:rFonts w:hint="cs"/>
          <w:szCs w:val="28"/>
          <w:rtl/>
        </w:rPr>
        <w:t xml:space="preserve"> </w:t>
      </w:r>
      <w:r>
        <w:rPr>
          <w:rFonts w:hint="cs"/>
          <w:szCs w:val="28"/>
          <w:rtl/>
        </w:rPr>
        <w:t>(3/</w:t>
      </w:r>
      <w:r w:rsidRPr="00E532C1">
        <w:rPr>
          <w:szCs w:val="28"/>
          <w:rtl/>
        </w:rPr>
        <w:t>274</w:t>
      </w:r>
      <w:r>
        <w:rPr>
          <w:rFonts w:hint="cs"/>
          <w:szCs w:val="28"/>
          <w:rtl/>
        </w:rPr>
        <w:t>)،</w:t>
      </w:r>
      <w:r w:rsidRPr="00E532C1">
        <w:rPr>
          <w:rFonts w:hint="cs"/>
          <w:szCs w:val="28"/>
          <w:rtl/>
        </w:rPr>
        <w:t xml:space="preserve"> </w:t>
      </w:r>
      <w:r w:rsidRPr="00E532C1">
        <w:rPr>
          <w:rFonts w:hint="eastAsia"/>
          <w:szCs w:val="28"/>
          <w:rtl/>
        </w:rPr>
        <w:t>ورقم</w:t>
      </w:r>
      <w:r w:rsidRPr="00E532C1">
        <w:rPr>
          <w:rFonts w:hint="cs"/>
          <w:szCs w:val="28"/>
          <w:rtl/>
        </w:rPr>
        <w:t xml:space="preserve"> </w:t>
      </w:r>
      <w:r>
        <w:rPr>
          <w:szCs w:val="28"/>
          <w:rtl/>
        </w:rPr>
        <w:t>(3462)</w:t>
      </w:r>
      <w:r w:rsidRPr="00E532C1">
        <w:rPr>
          <w:rFonts w:hint="eastAsia"/>
          <w:szCs w:val="28"/>
          <w:rtl/>
        </w:rPr>
        <w:t>،</w:t>
      </w:r>
      <w:r w:rsidRPr="00E532C1">
        <w:rPr>
          <w:szCs w:val="28"/>
          <w:rtl/>
        </w:rPr>
        <w:t xml:space="preserve"> </w:t>
      </w:r>
      <w:r w:rsidRPr="00E532C1">
        <w:rPr>
          <w:rFonts w:hint="eastAsia"/>
          <w:szCs w:val="28"/>
          <w:rtl/>
        </w:rPr>
        <w:t>وقو</w:t>
      </w:r>
      <w:r>
        <w:rPr>
          <w:rFonts w:hint="cs"/>
          <w:szCs w:val="28"/>
          <w:rtl/>
        </w:rPr>
        <w:t>ّ</w:t>
      </w:r>
      <w:r w:rsidRPr="00E532C1">
        <w:rPr>
          <w:rFonts w:hint="eastAsia"/>
          <w:szCs w:val="28"/>
          <w:rtl/>
        </w:rPr>
        <w:t>اه</w:t>
      </w:r>
      <w:r w:rsidRPr="00E532C1">
        <w:rPr>
          <w:szCs w:val="28"/>
          <w:rtl/>
        </w:rPr>
        <w:t xml:space="preserve"> </w:t>
      </w:r>
      <w:r w:rsidRPr="00E532C1">
        <w:rPr>
          <w:rFonts w:hint="eastAsia"/>
          <w:szCs w:val="28"/>
          <w:rtl/>
        </w:rPr>
        <w:t>ابن</w:t>
      </w:r>
      <w:r w:rsidRPr="00E532C1">
        <w:rPr>
          <w:szCs w:val="28"/>
          <w:rtl/>
        </w:rPr>
        <w:t xml:space="preserve"> </w:t>
      </w:r>
      <w:r w:rsidRPr="00E532C1">
        <w:rPr>
          <w:rFonts w:hint="eastAsia"/>
          <w:szCs w:val="28"/>
          <w:rtl/>
        </w:rPr>
        <w:t>القي</w:t>
      </w:r>
      <w:r>
        <w:rPr>
          <w:rFonts w:hint="cs"/>
          <w:szCs w:val="28"/>
          <w:rtl/>
        </w:rPr>
        <w:t>ّ</w:t>
      </w:r>
      <w:r w:rsidRPr="00E532C1">
        <w:rPr>
          <w:rFonts w:hint="eastAsia"/>
          <w:szCs w:val="28"/>
          <w:rtl/>
        </w:rPr>
        <w:t>م</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تهذيب</w:t>
      </w:r>
      <w:r w:rsidRPr="00E532C1">
        <w:rPr>
          <w:szCs w:val="28"/>
          <w:rtl/>
        </w:rPr>
        <w:t xml:space="preserve"> </w:t>
      </w:r>
      <w:r w:rsidRPr="00E532C1">
        <w:rPr>
          <w:rFonts w:hint="eastAsia"/>
          <w:szCs w:val="28"/>
          <w:rtl/>
        </w:rPr>
        <w:t>الس</w:t>
      </w:r>
      <w:r>
        <w:rPr>
          <w:rFonts w:hint="cs"/>
          <w:szCs w:val="28"/>
          <w:rtl/>
        </w:rPr>
        <w:t>ُّ</w:t>
      </w:r>
      <w:r w:rsidRPr="00E532C1">
        <w:rPr>
          <w:rFonts w:hint="eastAsia"/>
          <w:szCs w:val="28"/>
          <w:rtl/>
        </w:rPr>
        <w:t>ن</w:t>
      </w:r>
      <w:r>
        <w:rPr>
          <w:rFonts w:hint="cs"/>
          <w:szCs w:val="28"/>
          <w:rtl/>
        </w:rPr>
        <w:t>َ</w:t>
      </w:r>
      <w:r w:rsidRPr="00E532C1">
        <w:rPr>
          <w:rFonts w:hint="eastAsia"/>
          <w:szCs w:val="28"/>
          <w:rtl/>
        </w:rPr>
        <w:t>ن</w:t>
      </w:r>
      <w:r w:rsidRPr="00E532C1">
        <w:rPr>
          <w:szCs w:val="28"/>
          <w:rtl/>
        </w:rPr>
        <w:t xml:space="preserve"> </w:t>
      </w:r>
      <w:r w:rsidRPr="00E532C1">
        <w:rPr>
          <w:rFonts w:hint="eastAsia"/>
          <w:szCs w:val="28"/>
          <w:rtl/>
        </w:rPr>
        <w:t>وأطال</w:t>
      </w:r>
      <w:r w:rsidRPr="00E532C1">
        <w:rPr>
          <w:szCs w:val="28"/>
          <w:rtl/>
        </w:rPr>
        <w:t xml:space="preserve"> </w:t>
      </w:r>
      <w:r w:rsidRPr="00E532C1">
        <w:rPr>
          <w:rFonts w:hint="eastAsia"/>
          <w:szCs w:val="28"/>
          <w:rtl/>
        </w:rPr>
        <w:t>الكلام</w:t>
      </w:r>
      <w:r w:rsidRPr="00E532C1">
        <w:rPr>
          <w:szCs w:val="28"/>
          <w:rtl/>
        </w:rPr>
        <w:t xml:space="preserve"> </w:t>
      </w:r>
      <w:r w:rsidRPr="00E532C1">
        <w:rPr>
          <w:rFonts w:hint="eastAsia"/>
          <w:szCs w:val="28"/>
          <w:rtl/>
        </w:rPr>
        <w:t>في</w:t>
      </w:r>
      <w:r w:rsidRPr="00E532C1">
        <w:rPr>
          <w:rFonts w:ascii="Lotus-Light" w:hint="cs"/>
          <w:szCs w:val="28"/>
          <w:rtl/>
        </w:rPr>
        <w:t xml:space="preserve"> </w:t>
      </w:r>
      <w:r w:rsidRPr="00E532C1">
        <w:rPr>
          <w:rFonts w:hint="eastAsia"/>
          <w:szCs w:val="28"/>
          <w:rtl/>
        </w:rPr>
        <w:t>المسألة</w:t>
      </w:r>
      <w:r w:rsidRPr="00E532C1">
        <w:rPr>
          <w:szCs w:val="28"/>
          <w:rtl/>
        </w:rPr>
        <w:t xml:space="preserve"> </w:t>
      </w:r>
      <w:r w:rsidRPr="00E532C1">
        <w:rPr>
          <w:rFonts w:hint="cs"/>
          <w:szCs w:val="28"/>
          <w:rtl/>
        </w:rPr>
        <w:t>(</w:t>
      </w:r>
      <w:r w:rsidRPr="00E532C1">
        <w:rPr>
          <w:rFonts w:hint="eastAsia"/>
          <w:szCs w:val="28"/>
          <w:rtl/>
        </w:rPr>
        <w:t>الت</w:t>
      </w:r>
      <w:r>
        <w:rPr>
          <w:rFonts w:hint="cs"/>
          <w:szCs w:val="28"/>
          <w:rtl/>
        </w:rPr>
        <w:t>َّ</w:t>
      </w:r>
      <w:r w:rsidRPr="00E532C1">
        <w:rPr>
          <w:rFonts w:hint="eastAsia"/>
          <w:szCs w:val="28"/>
          <w:rtl/>
        </w:rPr>
        <w:t>هذيب</w:t>
      </w:r>
      <w:r w:rsidRPr="00E532C1">
        <w:rPr>
          <w:szCs w:val="28"/>
          <w:rtl/>
        </w:rPr>
        <w:t xml:space="preserve"> </w:t>
      </w:r>
      <w:r w:rsidRPr="00E532C1">
        <w:rPr>
          <w:rFonts w:hint="eastAsia"/>
          <w:szCs w:val="28"/>
          <w:rtl/>
        </w:rPr>
        <w:t>مع</w:t>
      </w:r>
      <w:r w:rsidRPr="00E532C1">
        <w:rPr>
          <w:szCs w:val="28"/>
          <w:rtl/>
        </w:rPr>
        <w:t xml:space="preserve"> </w:t>
      </w:r>
      <w:r w:rsidRPr="00E532C1">
        <w:rPr>
          <w:rFonts w:hint="eastAsia"/>
          <w:szCs w:val="28"/>
          <w:rtl/>
        </w:rPr>
        <w:t>عون</w:t>
      </w:r>
      <w:r w:rsidRPr="00E532C1">
        <w:rPr>
          <w:szCs w:val="28"/>
          <w:rtl/>
        </w:rPr>
        <w:t xml:space="preserve"> </w:t>
      </w:r>
      <w:r w:rsidRPr="00E532C1">
        <w:rPr>
          <w:rFonts w:hint="eastAsia"/>
          <w:szCs w:val="28"/>
          <w:rtl/>
        </w:rPr>
        <w:t>المعبود</w:t>
      </w:r>
      <w:r w:rsidRPr="00E532C1">
        <w:rPr>
          <w:szCs w:val="28"/>
          <w:rtl/>
        </w:rPr>
        <w:t xml:space="preserve"> )</w:t>
      </w:r>
      <w:r>
        <w:rPr>
          <w:rFonts w:hint="cs"/>
          <w:szCs w:val="28"/>
          <w:rtl/>
        </w:rPr>
        <w:t>(9/240)،</w:t>
      </w:r>
      <w:r w:rsidRPr="00E532C1">
        <w:rPr>
          <w:rFonts w:hint="cs"/>
          <w:szCs w:val="28"/>
          <w:rtl/>
        </w:rPr>
        <w:t xml:space="preserve"> </w:t>
      </w:r>
      <w:r w:rsidRPr="00E532C1">
        <w:rPr>
          <w:rFonts w:hint="eastAsia"/>
          <w:szCs w:val="28"/>
          <w:rtl/>
        </w:rPr>
        <w:t>وجو</w:t>
      </w:r>
      <w:r>
        <w:rPr>
          <w:rFonts w:hint="cs"/>
          <w:szCs w:val="28"/>
          <w:rtl/>
        </w:rPr>
        <w:t>َّ</w:t>
      </w:r>
      <w:r w:rsidRPr="00E532C1">
        <w:rPr>
          <w:rFonts w:hint="eastAsia"/>
          <w:szCs w:val="28"/>
          <w:rtl/>
        </w:rPr>
        <w:t>د</w:t>
      </w:r>
      <w:r w:rsidRPr="00E532C1">
        <w:rPr>
          <w:szCs w:val="28"/>
          <w:rtl/>
        </w:rPr>
        <w:t xml:space="preserve"> </w:t>
      </w:r>
      <w:r w:rsidRPr="00E532C1">
        <w:rPr>
          <w:rFonts w:hint="eastAsia"/>
          <w:szCs w:val="28"/>
          <w:rtl/>
        </w:rPr>
        <w:t>إسناد</w:t>
      </w:r>
      <w:r>
        <w:rPr>
          <w:rFonts w:hint="cs"/>
          <w:szCs w:val="28"/>
          <w:rtl/>
        </w:rPr>
        <w:t>َ</w:t>
      </w:r>
      <w:r w:rsidRPr="00E532C1">
        <w:rPr>
          <w:rFonts w:hint="eastAsia"/>
          <w:szCs w:val="28"/>
          <w:rtl/>
        </w:rPr>
        <w:t>ه</w:t>
      </w:r>
      <w:r w:rsidRPr="00E532C1">
        <w:rPr>
          <w:szCs w:val="28"/>
          <w:rtl/>
        </w:rPr>
        <w:t xml:space="preserve"> </w:t>
      </w:r>
      <w:r w:rsidRPr="00E532C1">
        <w:rPr>
          <w:rFonts w:hint="eastAsia"/>
          <w:szCs w:val="28"/>
          <w:rtl/>
        </w:rPr>
        <w:t>شيخ</w:t>
      </w:r>
      <w:r w:rsidRPr="00E532C1">
        <w:rPr>
          <w:szCs w:val="28"/>
          <w:rtl/>
        </w:rPr>
        <w:t xml:space="preserve"> </w:t>
      </w:r>
      <w:r w:rsidRPr="00E532C1">
        <w:rPr>
          <w:rFonts w:hint="eastAsia"/>
          <w:szCs w:val="28"/>
          <w:rtl/>
        </w:rPr>
        <w:t>الإسلام</w:t>
      </w:r>
      <w:r w:rsidRPr="00E532C1">
        <w:rPr>
          <w:szCs w:val="28"/>
          <w:rtl/>
        </w:rPr>
        <w:t xml:space="preserve"> </w:t>
      </w:r>
      <w:r w:rsidRPr="00E532C1">
        <w:rPr>
          <w:rFonts w:hint="eastAsia"/>
          <w:szCs w:val="28"/>
          <w:rtl/>
        </w:rPr>
        <w:t>ابن</w:t>
      </w:r>
      <w:r w:rsidRPr="00E532C1">
        <w:rPr>
          <w:szCs w:val="28"/>
          <w:rtl/>
        </w:rPr>
        <w:t xml:space="preserve"> </w:t>
      </w:r>
      <w:r w:rsidRPr="00E532C1">
        <w:rPr>
          <w:rFonts w:hint="eastAsia"/>
          <w:szCs w:val="28"/>
          <w:rtl/>
        </w:rPr>
        <w:t>تي</w:t>
      </w:r>
      <w:r>
        <w:rPr>
          <w:rFonts w:hint="cs"/>
          <w:szCs w:val="28"/>
          <w:rtl/>
        </w:rPr>
        <w:t>َّ</w:t>
      </w:r>
      <w:r w:rsidRPr="00E532C1">
        <w:rPr>
          <w:rFonts w:hint="eastAsia"/>
          <w:szCs w:val="28"/>
          <w:rtl/>
        </w:rPr>
        <w:t>مي</w:t>
      </w:r>
      <w:r>
        <w:rPr>
          <w:rFonts w:hint="cs"/>
          <w:szCs w:val="28"/>
          <w:rtl/>
        </w:rPr>
        <w:t>َّ</w:t>
      </w:r>
      <w:r w:rsidRPr="00E532C1">
        <w:rPr>
          <w:rFonts w:hint="eastAsia"/>
          <w:szCs w:val="28"/>
          <w:rtl/>
        </w:rPr>
        <w:t>ة</w:t>
      </w:r>
      <w:r>
        <w:rPr>
          <w:szCs w:val="28"/>
          <w:rtl/>
        </w:rPr>
        <w:t xml:space="preserve"> </w:t>
      </w:r>
      <w:r>
        <w:rPr>
          <w:rFonts w:hint="cs"/>
          <w:szCs w:val="28"/>
          <w:rtl/>
        </w:rPr>
        <w:t>في</w:t>
      </w:r>
      <w:r w:rsidRPr="00E532C1">
        <w:rPr>
          <w:szCs w:val="28"/>
          <w:rtl/>
        </w:rPr>
        <w:t xml:space="preserve"> </w:t>
      </w:r>
      <w:r w:rsidRPr="00E532C1">
        <w:rPr>
          <w:rFonts w:hint="eastAsia"/>
          <w:szCs w:val="28"/>
          <w:rtl/>
        </w:rPr>
        <w:t>مجموع</w:t>
      </w:r>
      <w:r w:rsidRPr="00E532C1">
        <w:rPr>
          <w:szCs w:val="28"/>
          <w:rtl/>
        </w:rPr>
        <w:t xml:space="preserve"> </w:t>
      </w:r>
      <w:r w:rsidRPr="00E532C1">
        <w:rPr>
          <w:rFonts w:hint="eastAsia"/>
          <w:szCs w:val="28"/>
          <w:rtl/>
        </w:rPr>
        <w:t>الفتا</w:t>
      </w:r>
      <w:r>
        <w:rPr>
          <w:rFonts w:hint="eastAsia"/>
          <w:szCs w:val="28"/>
          <w:rtl/>
        </w:rPr>
        <w:t>و</w:t>
      </w:r>
      <w:r>
        <w:rPr>
          <w:rFonts w:hint="cs"/>
          <w:szCs w:val="28"/>
          <w:rtl/>
        </w:rPr>
        <w:t>ى (29/30)</w:t>
      </w:r>
      <w:r w:rsidRPr="00E532C1">
        <w:rPr>
          <w:rFonts w:hint="cs"/>
          <w:szCs w:val="28"/>
          <w:rtl/>
        </w:rPr>
        <w:t>.</w:t>
      </w:r>
    </w:p>
  </w:footnote>
  <w:footnote w:id="581">
    <w:p w14:paraId="2388288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98678F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تعريف الصرف، وحكمه.</w:t>
      </w:r>
    </w:p>
    <w:p w14:paraId="76DB53A0"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حكمه وشروطه.</w:t>
      </w:r>
    </w:p>
  </w:footnote>
  <w:footnote w:id="582">
    <w:p w14:paraId="57240E4B"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cs"/>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البخاري</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البيوع،</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بيع</w:t>
      </w:r>
      <w:r w:rsidRPr="00E532C1">
        <w:rPr>
          <w:szCs w:val="28"/>
          <w:rtl/>
        </w:rPr>
        <w:t xml:space="preserve"> </w:t>
      </w:r>
      <w:r w:rsidRPr="00E532C1">
        <w:rPr>
          <w:rFonts w:hint="eastAsia"/>
          <w:szCs w:val="28"/>
          <w:rtl/>
        </w:rPr>
        <w:t>الف</w:t>
      </w:r>
      <w:r>
        <w:rPr>
          <w:rFonts w:hint="cs"/>
          <w:szCs w:val="28"/>
          <w:rtl/>
        </w:rPr>
        <w:t>ِ</w:t>
      </w:r>
      <w:r w:rsidRPr="00E532C1">
        <w:rPr>
          <w:rFonts w:hint="eastAsia"/>
          <w:szCs w:val="28"/>
          <w:rtl/>
        </w:rPr>
        <w:t>ض</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ب</w:t>
      </w:r>
      <w:r>
        <w:rPr>
          <w:rFonts w:hint="cs"/>
          <w:szCs w:val="28"/>
          <w:rtl/>
        </w:rPr>
        <w:t>ِ</w:t>
      </w:r>
      <w:r w:rsidRPr="00E532C1">
        <w:rPr>
          <w:rFonts w:hint="eastAsia"/>
          <w:szCs w:val="28"/>
          <w:rtl/>
        </w:rPr>
        <w:t>الف</w:t>
      </w:r>
      <w:r>
        <w:rPr>
          <w:rFonts w:hint="cs"/>
          <w:szCs w:val="28"/>
          <w:rtl/>
        </w:rPr>
        <w:t>ِ</w:t>
      </w:r>
      <w:r w:rsidRPr="00E532C1">
        <w:rPr>
          <w:rFonts w:hint="eastAsia"/>
          <w:szCs w:val="28"/>
          <w:rtl/>
        </w:rPr>
        <w:t>ض</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برقم</w:t>
      </w:r>
      <w:r w:rsidRPr="00E532C1">
        <w:rPr>
          <w:szCs w:val="28"/>
          <w:rtl/>
        </w:rPr>
        <w:t xml:space="preserve"> </w:t>
      </w:r>
      <w:r w:rsidRPr="00E532C1">
        <w:rPr>
          <w:rFonts w:hint="cs"/>
          <w:szCs w:val="28"/>
          <w:rtl/>
        </w:rPr>
        <w:t>(</w:t>
      </w:r>
      <w:r w:rsidRPr="00E532C1">
        <w:rPr>
          <w:szCs w:val="28"/>
          <w:rtl/>
        </w:rPr>
        <w:t>2177</w:t>
      </w:r>
      <w:r w:rsidRPr="00E532C1">
        <w:rPr>
          <w:rFonts w:hint="cs"/>
          <w:szCs w:val="28"/>
          <w:rtl/>
        </w:rPr>
        <w:t>)</w:t>
      </w:r>
      <w:r w:rsidRPr="00E532C1">
        <w:rPr>
          <w:rFonts w:hint="eastAsia"/>
          <w:szCs w:val="28"/>
          <w:rtl/>
        </w:rPr>
        <w:t>،</w:t>
      </w:r>
      <w:r w:rsidRPr="00E532C1">
        <w:rPr>
          <w:szCs w:val="28"/>
          <w:rtl/>
        </w:rPr>
        <w:t xml:space="preserve"> </w:t>
      </w:r>
      <w:r w:rsidRPr="00E532C1">
        <w:rPr>
          <w:rFonts w:hint="eastAsia"/>
          <w:szCs w:val="28"/>
          <w:rtl/>
        </w:rPr>
        <w:t>ومسلم</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المساقاة،</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الص</w:t>
      </w:r>
      <w:r>
        <w:rPr>
          <w:rFonts w:hint="cs"/>
          <w:szCs w:val="28"/>
          <w:rtl/>
        </w:rPr>
        <w:t>َّ</w:t>
      </w:r>
      <w:r w:rsidRPr="00E532C1">
        <w:rPr>
          <w:rFonts w:hint="eastAsia"/>
          <w:szCs w:val="28"/>
          <w:rtl/>
        </w:rPr>
        <w:t>رف</w:t>
      </w:r>
      <w:r w:rsidRPr="00E532C1">
        <w:rPr>
          <w:szCs w:val="28"/>
          <w:rtl/>
        </w:rPr>
        <w:t xml:space="preserve"> </w:t>
      </w:r>
      <w:r w:rsidRPr="00E532C1">
        <w:rPr>
          <w:rFonts w:hint="eastAsia"/>
          <w:szCs w:val="28"/>
          <w:rtl/>
        </w:rPr>
        <w:t>وبيع</w:t>
      </w:r>
      <w:r w:rsidRPr="00E532C1">
        <w:rPr>
          <w:szCs w:val="28"/>
          <w:rtl/>
        </w:rPr>
        <w:t xml:space="preserve"> </w:t>
      </w:r>
      <w:r w:rsidRPr="00E532C1">
        <w:rPr>
          <w:rFonts w:hint="eastAsia"/>
          <w:szCs w:val="28"/>
          <w:rtl/>
        </w:rPr>
        <w:t>الذ</w:t>
      </w:r>
      <w:r>
        <w:rPr>
          <w:rFonts w:hint="cs"/>
          <w:szCs w:val="28"/>
          <w:rtl/>
        </w:rPr>
        <w:t>َّ</w:t>
      </w:r>
      <w:r w:rsidRPr="00E532C1">
        <w:rPr>
          <w:rFonts w:hint="eastAsia"/>
          <w:szCs w:val="28"/>
          <w:rtl/>
        </w:rPr>
        <w:t>ه</w:t>
      </w:r>
      <w:r>
        <w:rPr>
          <w:rFonts w:hint="cs"/>
          <w:szCs w:val="28"/>
          <w:rtl/>
        </w:rPr>
        <w:t>َ</w:t>
      </w:r>
      <w:r w:rsidRPr="00E532C1">
        <w:rPr>
          <w:rFonts w:hint="eastAsia"/>
          <w:szCs w:val="28"/>
          <w:rtl/>
        </w:rPr>
        <w:t>ب</w:t>
      </w:r>
      <w:r w:rsidRPr="00E532C1">
        <w:rPr>
          <w:rFonts w:ascii="Lotus-Light" w:hint="cs"/>
          <w:szCs w:val="28"/>
          <w:rtl/>
        </w:rPr>
        <w:t xml:space="preserve"> </w:t>
      </w:r>
      <w:r w:rsidRPr="00E532C1">
        <w:rPr>
          <w:rFonts w:hint="eastAsia"/>
          <w:szCs w:val="28"/>
          <w:rtl/>
        </w:rPr>
        <w:t>بالو</w:t>
      </w:r>
      <w:r>
        <w:rPr>
          <w:rFonts w:hint="cs"/>
          <w:szCs w:val="28"/>
          <w:rtl/>
        </w:rPr>
        <w:t>َ</w:t>
      </w:r>
      <w:r w:rsidRPr="00E532C1">
        <w:rPr>
          <w:rFonts w:hint="eastAsia"/>
          <w:szCs w:val="28"/>
          <w:rtl/>
        </w:rPr>
        <w:t>ر</w:t>
      </w:r>
      <w:r>
        <w:rPr>
          <w:rFonts w:hint="cs"/>
          <w:szCs w:val="28"/>
          <w:rtl/>
        </w:rPr>
        <w:t>ِ</w:t>
      </w:r>
      <w:r w:rsidRPr="00E532C1">
        <w:rPr>
          <w:rFonts w:hint="eastAsia"/>
          <w:szCs w:val="28"/>
          <w:rtl/>
        </w:rPr>
        <w:t>ق</w:t>
      </w:r>
      <w:r w:rsidRPr="00E532C1">
        <w:rPr>
          <w:szCs w:val="28"/>
          <w:rtl/>
        </w:rPr>
        <w:t xml:space="preserve"> </w:t>
      </w:r>
      <w:r w:rsidRPr="00E532C1">
        <w:rPr>
          <w:rFonts w:hint="eastAsia"/>
          <w:szCs w:val="28"/>
          <w:rtl/>
        </w:rPr>
        <w:t>ن</w:t>
      </w:r>
      <w:r>
        <w:rPr>
          <w:rFonts w:hint="cs"/>
          <w:szCs w:val="28"/>
          <w:rtl/>
        </w:rPr>
        <w:t>َ</w:t>
      </w:r>
      <w:r w:rsidRPr="00E532C1">
        <w:rPr>
          <w:rFonts w:hint="eastAsia"/>
          <w:szCs w:val="28"/>
          <w:rtl/>
        </w:rPr>
        <w:t>ق</w:t>
      </w:r>
      <w:r>
        <w:rPr>
          <w:rFonts w:hint="cs"/>
          <w:szCs w:val="28"/>
          <w:rtl/>
        </w:rPr>
        <w:t>ْ</w:t>
      </w:r>
      <w:r>
        <w:rPr>
          <w:rFonts w:hint="eastAsia"/>
          <w:szCs w:val="28"/>
          <w:rtl/>
        </w:rPr>
        <w:t>د</w:t>
      </w:r>
      <w:r w:rsidRPr="00E532C1">
        <w:rPr>
          <w:rFonts w:hint="eastAsia"/>
          <w:szCs w:val="28"/>
          <w:rtl/>
        </w:rPr>
        <w:t>ا</w:t>
      </w:r>
      <w:r>
        <w:rPr>
          <w:rFonts w:hint="cs"/>
          <w:szCs w:val="28"/>
          <w:rtl/>
        </w:rPr>
        <w:t>ً</w:t>
      </w:r>
      <w:r w:rsidRPr="00E532C1">
        <w:rPr>
          <w:szCs w:val="28"/>
          <w:rtl/>
        </w:rPr>
        <w:t xml:space="preserve"> </w:t>
      </w:r>
      <w:r w:rsidRPr="00E532C1">
        <w:rPr>
          <w:rFonts w:hint="eastAsia"/>
          <w:szCs w:val="28"/>
          <w:rtl/>
        </w:rPr>
        <w:t>برقم</w:t>
      </w:r>
      <w:r w:rsidRPr="00E532C1">
        <w:rPr>
          <w:rFonts w:hint="cs"/>
          <w:szCs w:val="28"/>
          <w:rtl/>
        </w:rPr>
        <w:t xml:space="preserve"> (1584).</w:t>
      </w:r>
    </w:p>
  </w:footnote>
  <w:footnote w:id="583">
    <w:p w14:paraId="1D45461D"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cs"/>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البخاري</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البيوع،</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بيع</w:t>
      </w:r>
      <w:r w:rsidRPr="00E532C1">
        <w:rPr>
          <w:szCs w:val="28"/>
          <w:rtl/>
        </w:rPr>
        <w:t xml:space="preserve"> </w:t>
      </w:r>
      <w:r w:rsidRPr="00E532C1">
        <w:rPr>
          <w:rFonts w:hint="eastAsia"/>
          <w:szCs w:val="28"/>
          <w:rtl/>
        </w:rPr>
        <w:t>الش</w:t>
      </w:r>
      <w:r>
        <w:rPr>
          <w:rFonts w:hint="cs"/>
          <w:szCs w:val="28"/>
          <w:rtl/>
        </w:rPr>
        <w:t>َّ</w:t>
      </w:r>
      <w:r w:rsidRPr="00E532C1">
        <w:rPr>
          <w:rFonts w:hint="eastAsia"/>
          <w:szCs w:val="28"/>
          <w:rtl/>
        </w:rPr>
        <w:t>ع</w:t>
      </w:r>
      <w:r>
        <w:rPr>
          <w:rFonts w:hint="cs"/>
          <w:szCs w:val="28"/>
          <w:rtl/>
        </w:rPr>
        <w:t>ِ</w:t>
      </w:r>
      <w:r w:rsidRPr="00E532C1">
        <w:rPr>
          <w:rFonts w:hint="eastAsia"/>
          <w:szCs w:val="28"/>
          <w:rtl/>
        </w:rPr>
        <w:t>ير</w:t>
      </w:r>
      <w:r w:rsidRPr="00E532C1">
        <w:rPr>
          <w:szCs w:val="28"/>
          <w:rtl/>
        </w:rPr>
        <w:t xml:space="preserve"> </w:t>
      </w:r>
      <w:r w:rsidRPr="00E532C1">
        <w:rPr>
          <w:rFonts w:hint="eastAsia"/>
          <w:szCs w:val="28"/>
          <w:rtl/>
        </w:rPr>
        <w:t>بالش</w:t>
      </w:r>
      <w:r>
        <w:rPr>
          <w:rFonts w:hint="cs"/>
          <w:szCs w:val="28"/>
          <w:rtl/>
        </w:rPr>
        <w:t>َّ</w:t>
      </w:r>
      <w:r w:rsidRPr="00E532C1">
        <w:rPr>
          <w:rFonts w:hint="eastAsia"/>
          <w:szCs w:val="28"/>
          <w:rtl/>
        </w:rPr>
        <w:t>ع</w:t>
      </w:r>
      <w:r>
        <w:rPr>
          <w:rFonts w:hint="cs"/>
          <w:szCs w:val="28"/>
          <w:rtl/>
        </w:rPr>
        <w:t>ِ</w:t>
      </w:r>
      <w:r w:rsidRPr="00E532C1">
        <w:rPr>
          <w:rFonts w:hint="eastAsia"/>
          <w:szCs w:val="28"/>
          <w:rtl/>
        </w:rPr>
        <w:t>ير،</w:t>
      </w:r>
      <w:r w:rsidRPr="00E532C1">
        <w:rPr>
          <w:szCs w:val="28"/>
          <w:rtl/>
        </w:rPr>
        <w:t xml:space="preserve"> </w:t>
      </w:r>
      <w:r w:rsidRPr="00E532C1">
        <w:rPr>
          <w:rFonts w:hint="eastAsia"/>
          <w:szCs w:val="28"/>
          <w:rtl/>
        </w:rPr>
        <w:t>برقم</w:t>
      </w:r>
      <w:r w:rsidRPr="00E532C1">
        <w:rPr>
          <w:szCs w:val="28"/>
          <w:rtl/>
        </w:rPr>
        <w:t xml:space="preserve"> </w:t>
      </w:r>
      <w:r w:rsidRPr="00E532C1">
        <w:rPr>
          <w:rFonts w:hint="cs"/>
          <w:szCs w:val="28"/>
          <w:rtl/>
        </w:rPr>
        <w:t>(2174).</w:t>
      </w:r>
    </w:p>
  </w:footnote>
  <w:footnote w:id="584">
    <w:p w14:paraId="059F8B79"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cs"/>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الترمذي</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البيوع،</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ما</w:t>
      </w:r>
      <w:r w:rsidRPr="00E532C1">
        <w:rPr>
          <w:szCs w:val="28"/>
          <w:rtl/>
        </w:rPr>
        <w:t xml:space="preserve"> </w:t>
      </w:r>
      <w:r w:rsidRPr="00E532C1">
        <w:rPr>
          <w:rFonts w:hint="eastAsia"/>
          <w:szCs w:val="28"/>
          <w:rtl/>
        </w:rPr>
        <w:t>جاء</w:t>
      </w:r>
      <w:r w:rsidRPr="00E532C1">
        <w:rPr>
          <w:szCs w:val="28"/>
          <w:rtl/>
        </w:rPr>
        <w:t xml:space="preserve"> </w:t>
      </w:r>
      <w:r w:rsidRPr="00E532C1">
        <w:rPr>
          <w:rFonts w:hint="eastAsia"/>
          <w:szCs w:val="28"/>
          <w:rtl/>
        </w:rPr>
        <w:t>أن</w:t>
      </w:r>
      <w:r>
        <w:rPr>
          <w:rFonts w:hint="cs"/>
          <w:szCs w:val="28"/>
          <w:rtl/>
        </w:rPr>
        <w:t>َّ</w:t>
      </w:r>
      <w:r w:rsidRPr="00E532C1">
        <w:rPr>
          <w:szCs w:val="28"/>
          <w:rtl/>
        </w:rPr>
        <w:t xml:space="preserve"> </w:t>
      </w:r>
      <w:r w:rsidRPr="00E532C1">
        <w:rPr>
          <w:rFonts w:hint="eastAsia"/>
          <w:szCs w:val="28"/>
          <w:rtl/>
        </w:rPr>
        <w:t>الح</w:t>
      </w:r>
      <w:r>
        <w:rPr>
          <w:rFonts w:hint="cs"/>
          <w:szCs w:val="28"/>
          <w:rtl/>
        </w:rPr>
        <w:t>ِ</w:t>
      </w:r>
      <w:r w:rsidRPr="00E532C1">
        <w:rPr>
          <w:rFonts w:hint="eastAsia"/>
          <w:szCs w:val="28"/>
          <w:rtl/>
        </w:rPr>
        <w:t>ن</w:t>
      </w:r>
      <w:r>
        <w:rPr>
          <w:rFonts w:hint="cs"/>
          <w:szCs w:val="28"/>
          <w:rtl/>
        </w:rPr>
        <w:t>ْ</w:t>
      </w:r>
      <w:r w:rsidRPr="00E532C1">
        <w:rPr>
          <w:rFonts w:hint="eastAsia"/>
          <w:szCs w:val="28"/>
          <w:rtl/>
        </w:rPr>
        <w:t>ط</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ب</w:t>
      </w:r>
      <w:r>
        <w:rPr>
          <w:rFonts w:hint="cs"/>
          <w:szCs w:val="28"/>
          <w:rtl/>
        </w:rPr>
        <w:t>ِ</w:t>
      </w:r>
      <w:r w:rsidRPr="00E532C1">
        <w:rPr>
          <w:rFonts w:hint="eastAsia"/>
          <w:szCs w:val="28"/>
          <w:rtl/>
        </w:rPr>
        <w:t>الح</w:t>
      </w:r>
      <w:r>
        <w:rPr>
          <w:rFonts w:hint="cs"/>
          <w:szCs w:val="28"/>
          <w:rtl/>
        </w:rPr>
        <w:t>ِ</w:t>
      </w:r>
      <w:r w:rsidRPr="00E532C1">
        <w:rPr>
          <w:rFonts w:hint="eastAsia"/>
          <w:szCs w:val="28"/>
          <w:rtl/>
        </w:rPr>
        <w:t>ن</w:t>
      </w:r>
      <w:r>
        <w:rPr>
          <w:rFonts w:hint="cs"/>
          <w:szCs w:val="28"/>
          <w:rtl/>
        </w:rPr>
        <w:t>ْ</w:t>
      </w:r>
      <w:r w:rsidRPr="00E532C1">
        <w:rPr>
          <w:rFonts w:hint="eastAsia"/>
          <w:szCs w:val="28"/>
          <w:rtl/>
        </w:rPr>
        <w:t>ط</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ثلاً</w:t>
      </w:r>
      <w:r w:rsidRPr="00E532C1">
        <w:rPr>
          <w:szCs w:val="28"/>
          <w:rtl/>
        </w:rPr>
        <w:t xml:space="preserve"> </w:t>
      </w:r>
      <w:r w:rsidRPr="00E532C1">
        <w:rPr>
          <w:rFonts w:hint="eastAsia"/>
          <w:szCs w:val="28"/>
          <w:rtl/>
        </w:rPr>
        <w:t>بمثل،</w:t>
      </w:r>
      <w:r w:rsidRPr="00E532C1">
        <w:rPr>
          <w:szCs w:val="28"/>
          <w:rtl/>
        </w:rPr>
        <w:t xml:space="preserve"> </w:t>
      </w:r>
      <w:r w:rsidRPr="00E532C1">
        <w:rPr>
          <w:rFonts w:hint="eastAsia"/>
          <w:szCs w:val="28"/>
          <w:rtl/>
        </w:rPr>
        <w:t>كراه</w:t>
      </w:r>
      <w:r>
        <w:rPr>
          <w:rFonts w:hint="cs"/>
          <w:szCs w:val="28"/>
          <w:rtl/>
        </w:rPr>
        <w:t>ِ</w:t>
      </w:r>
      <w:r w:rsidRPr="00E532C1">
        <w:rPr>
          <w:rFonts w:hint="eastAsia"/>
          <w:szCs w:val="28"/>
          <w:rtl/>
        </w:rPr>
        <w:t>ي</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الت</w:t>
      </w:r>
      <w:r>
        <w:rPr>
          <w:rFonts w:hint="cs"/>
          <w:szCs w:val="28"/>
          <w:rtl/>
        </w:rPr>
        <w:t>َّ</w:t>
      </w:r>
      <w:r w:rsidRPr="00E532C1">
        <w:rPr>
          <w:rFonts w:hint="eastAsia"/>
          <w:szCs w:val="28"/>
          <w:rtl/>
        </w:rPr>
        <w:t>فاض</w:t>
      </w:r>
      <w:r>
        <w:rPr>
          <w:rFonts w:hint="cs"/>
          <w:szCs w:val="28"/>
          <w:rtl/>
        </w:rPr>
        <w:t>ُ</w:t>
      </w:r>
      <w:r w:rsidRPr="00E532C1">
        <w:rPr>
          <w:rFonts w:hint="eastAsia"/>
          <w:szCs w:val="28"/>
          <w:rtl/>
        </w:rPr>
        <w:t>ل</w:t>
      </w:r>
      <w:r w:rsidRPr="00E532C1">
        <w:rPr>
          <w:szCs w:val="28"/>
          <w:rtl/>
        </w:rPr>
        <w:t xml:space="preserve"> </w:t>
      </w:r>
      <w:r w:rsidRPr="00E532C1">
        <w:rPr>
          <w:rFonts w:hint="eastAsia"/>
          <w:szCs w:val="28"/>
          <w:rtl/>
        </w:rPr>
        <w:t>فيه</w:t>
      </w:r>
      <w:r w:rsidRPr="00E532C1">
        <w:rPr>
          <w:rFonts w:hint="cs"/>
          <w:szCs w:val="28"/>
          <w:rtl/>
        </w:rPr>
        <w:t xml:space="preserve"> </w:t>
      </w:r>
      <w:r>
        <w:rPr>
          <w:rFonts w:hint="cs"/>
          <w:szCs w:val="28"/>
          <w:rtl/>
        </w:rPr>
        <w:t>(</w:t>
      </w:r>
      <w:r w:rsidRPr="00E532C1">
        <w:rPr>
          <w:rFonts w:hint="cs"/>
          <w:szCs w:val="28"/>
          <w:rtl/>
        </w:rPr>
        <w:t>3/5413</w:t>
      </w:r>
      <w:r>
        <w:rPr>
          <w:rFonts w:hint="cs"/>
          <w:szCs w:val="28"/>
          <w:rtl/>
        </w:rPr>
        <w:t>)</w:t>
      </w:r>
      <w:r w:rsidRPr="00E532C1">
        <w:rPr>
          <w:rFonts w:hint="eastAsia"/>
          <w:szCs w:val="28"/>
          <w:rtl/>
        </w:rPr>
        <w:t>،</w:t>
      </w:r>
      <w:r w:rsidRPr="00E532C1">
        <w:rPr>
          <w:szCs w:val="28"/>
          <w:rtl/>
        </w:rPr>
        <w:t xml:space="preserve"> </w:t>
      </w:r>
      <w:r w:rsidRPr="00E532C1">
        <w:rPr>
          <w:rFonts w:hint="eastAsia"/>
          <w:szCs w:val="28"/>
          <w:rtl/>
        </w:rPr>
        <w:t>برقم</w:t>
      </w:r>
      <w:r w:rsidRPr="00E532C1">
        <w:rPr>
          <w:szCs w:val="28"/>
          <w:rtl/>
        </w:rPr>
        <w:t xml:space="preserve">  (1240)</w:t>
      </w:r>
      <w:r w:rsidRPr="00E532C1">
        <w:rPr>
          <w:rFonts w:hint="eastAsia"/>
          <w:szCs w:val="28"/>
          <w:rtl/>
        </w:rPr>
        <w:t>،</w:t>
      </w:r>
      <w:r w:rsidRPr="00E532C1">
        <w:rPr>
          <w:szCs w:val="28"/>
          <w:rtl/>
        </w:rPr>
        <w:t xml:space="preserve"> </w:t>
      </w:r>
      <w:r w:rsidRPr="00E532C1">
        <w:rPr>
          <w:rFonts w:hint="eastAsia"/>
          <w:szCs w:val="28"/>
          <w:rtl/>
        </w:rPr>
        <w:t>ورواه</w:t>
      </w:r>
      <w:r w:rsidRPr="00E532C1">
        <w:rPr>
          <w:rFonts w:hint="cs"/>
          <w:szCs w:val="28"/>
          <w:rtl/>
        </w:rPr>
        <w:t xml:space="preserve"> </w:t>
      </w:r>
      <w:r w:rsidRPr="00E532C1">
        <w:rPr>
          <w:rFonts w:hint="eastAsia"/>
          <w:szCs w:val="28"/>
          <w:rtl/>
        </w:rPr>
        <w:t>البخاري</w:t>
      </w:r>
      <w:r w:rsidRPr="00E532C1">
        <w:rPr>
          <w:szCs w:val="28"/>
          <w:rtl/>
        </w:rPr>
        <w:t xml:space="preserve"> </w:t>
      </w:r>
      <w:r w:rsidRPr="00E532C1">
        <w:rPr>
          <w:rFonts w:hint="eastAsia"/>
          <w:szCs w:val="28"/>
          <w:rtl/>
        </w:rPr>
        <w:t>عن</w:t>
      </w:r>
      <w:r w:rsidRPr="00E532C1">
        <w:rPr>
          <w:szCs w:val="28"/>
          <w:rtl/>
        </w:rPr>
        <w:t xml:space="preserve"> </w:t>
      </w:r>
      <w:r w:rsidRPr="00E532C1">
        <w:rPr>
          <w:rFonts w:hint="eastAsia"/>
          <w:szCs w:val="28"/>
          <w:rtl/>
        </w:rPr>
        <w:t>أبي</w:t>
      </w:r>
      <w:r w:rsidRPr="00E532C1">
        <w:rPr>
          <w:szCs w:val="28"/>
          <w:rtl/>
        </w:rPr>
        <w:t xml:space="preserve"> </w:t>
      </w:r>
      <w:r w:rsidRPr="00E532C1">
        <w:rPr>
          <w:rFonts w:hint="eastAsia"/>
          <w:szCs w:val="28"/>
          <w:rtl/>
        </w:rPr>
        <w:t>بكرة</w:t>
      </w:r>
      <w:r w:rsidRPr="00E532C1">
        <w:rPr>
          <w:rFonts w:hint="cs"/>
          <w:szCs w:val="28"/>
          <w:rtl/>
        </w:rPr>
        <w:t xml:space="preserve"> </w:t>
      </w:r>
      <w:r>
        <w:rPr>
          <w:rFonts w:ascii="AGA Arabesque" w:hAnsi="AGA Arabesque"/>
          <w:b/>
          <w:szCs w:val="28"/>
          <w:rtl/>
        </w:rPr>
        <w:t>-رضي الله عنه-</w:t>
      </w:r>
      <w:r w:rsidRPr="00E532C1">
        <w:rPr>
          <w:rFonts w:hint="cs"/>
          <w:szCs w:val="28"/>
          <w:rtl/>
        </w:rPr>
        <w:t xml:space="preserve"> </w:t>
      </w:r>
      <w:r w:rsidRPr="00E532C1">
        <w:rPr>
          <w:rFonts w:hint="eastAsia"/>
          <w:szCs w:val="28"/>
          <w:rtl/>
        </w:rPr>
        <w:t>بلفظ</w:t>
      </w:r>
      <w:r>
        <w:rPr>
          <w:szCs w:val="28"/>
          <w:rtl/>
        </w:rPr>
        <w:t>:</w:t>
      </w:r>
      <w:r w:rsidRPr="00E532C1">
        <w:rPr>
          <w:szCs w:val="28"/>
          <w:rtl/>
        </w:rPr>
        <w:t xml:space="preserve">« </w:t>
      </w:r>
      <w:r w:rsidRPr="00E532C1">
        <w:rPr>
          <w:rFonts w:hint="eastAsia"/>
          <w:szCs w:val="28"/>
          <w:rtl/>
        </w:rPr>
        <w:t>وب</w:t>
      </w:r>
      <w:r>
        <w:rPr>
          <w:rFonts w:hint="cs"/>
          <w:szCs w:val="28"/>
          <w:rtl/>
        </w:rPr>
        <w:t>ِ</w:t>
      </w:r>
      <w:r w:rsidRPr="00E532C1">
        <w:rPr>
          <w:rFonts w:hint="eastAsia"/>
          <w:szCs w:val="28"/>
          <w:rtl/>
        </w:rPr>
        <w:t>يعوا</w:t>
      </w:r>
      <w:r w:rsidRPr="00E532C1">
        <w:rPr>
          <w:szCs w:val="28"/>
          <w:rtl/>
        </w:rPr>
        <w:t xml:space="preserve"> </w:t>
      </w:r>
      <w:r w:rsidRPr="00E532C1">
        <w:rPr>
          <w:rFonts w:hint="eastAsia"/>
          <w:szCs w:val="28"/>
          <w:rtl/>
        </w:rPr>
        <w:t>الذ</w:t>
      </w:r>
      <w:r>
        <w:rPr>
          <w:rFonts w:hint="cs"/>
          <w:szCs w:val="28"/>
          <w:rtl/>
        </w:rPr>
        <w:t>َّ</w:t>
      </w:r>
      <w:r w:rsidRPr="00E532C1">
        <w:rPr>
          <w:rFonts w:hint="eastAsia"/>
          <w:szCs w:val="28"/>
          <w:rtl/>
        </w:rPr>
        <w:t>ه</w:t>
      </w:r>
      <w:r>
        <w:rPr>
          <w:rFonts w:hint="cs"/>
          <w:szCs w:val="28"/>
          <w:rtl/>
        </w:rPr>
        <w:t>َ</w:t>
      </w:r>
      <w:r w:rsidRPr="00E532C1">
        <w:rPr>
          <w:rFonts w:hint="eastAsia"/>
          <w:szCs w:val="28"/>
          <w:rtl/>
        </w:rPr>
        <w:t>ب</w:t>
      </w:r>
      <w:r>
        <w:rPr>
          <w:rFonts w:hint="cs"/>
          <w:szCs w:val="28"/>
          <w:rtl/>
        </w:rPr>
        <w:t>َ</w:t>
      </w:r>
      <w:r w:rsidRPr="00E532C1">
        <w:rPr>
          <w:szCs w:val="28"/>
          <w:rtl/>
        </w:rPr>
        <w:t xml:space="preserve"> </w:t>
      </w:r>
      <w:r w:rsidRPr="00E532C1">
        <w:rPr>
          <w:rFonts w:hint="eastAsia"/>
          <w:szCs w:val="28"/>
          <w:rtl/>
        </w:rPr>
        <w:t>ب</w:t>
      </w:r>
      <w:r>
        <w:rPr>
          <w:rFonts w:hint="cs"/>
          <w:szCs w:val="28"/>
          <w:rtl/>
        </w:rPr>
        <w:t>ِ</w:t>
      </w:r>
      <w:r w:rsidRPr="00E532C1">
        <w:rPr>
          <w:rFonts w:hint="eastAsia"/>
          <w:szCs w:val="28"/>
          <w:rtl/>
        </w:rPr>
        <w:t>الف</w:t>
      </w:r>
      <w:r>
        <w:rPr>
          <w:rFonts w:hint="cs"/>
          <w:szCs w:val="28"/>
          <w:rtl/>
        </w:rPr>
        <w:t>ِ</w:t>
      </w:r>
      <w:r w:rsidRPr="00E532C1">
        <w:rPr>
          <w:rFonts w:hint="eastAsia"/>
          <w:szCs w:val="28"/>
          <w:rtl/>
        </w:rPr>
        <w:t>ض</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والف</w:t>
      </w:r>
      <w:r>
        <w:rPr>
          <w:rFonts w:hint="cs"/>
          <w:szCs w:val="28"/>
          <w:rtl/>
        </w:rPr>
        <w:t>ِ</w:t>
      </w:r>
      <w:r w:rsidRPr="00E532C1">
        <w:rPr>
          <w:rFonts w:hint="eastAsia"/>
          <w:szCs w:val="28"/>
          <w:rtl/>
        </w:rPr>
        <w:t>ض</w:t>
      </w:r>
      <w:r>
        <w:rPr>
          <w:rFonts w:hint="cs"/>
          <w:szCs w:val="28"/>
          <w:rtl/>
        </w:rPr>
        <w:t>َّ</w:t>
      </w:r>
      <w:r w:rsidRPr="00E532C1">
        <w:rPr>
          <w:rFonts w:hint="eastAsia"/>
          <w:szCs w:val="28"/>
          <w:rtl/>
        </w:rPr>
        <w:t>ة</w:t>
      </w:r>
      <w:r>
        <w:rPr>
          <w:rFonts w:hint="cs"/>
          <w:szCs w:val="28"/>
          <w:rtl/>
        </w:rPr>
        <w:t>َ</w:t>
      </w:r>
      <w:r w:rsidRPr="00E532C1">
        <w:rPr>
          <w:szCs w:val="28"/>
          <w:rtl/>
        </w:rPr>
        <w:t xml:space="preserve"> </w:t>
      </w:r>
      <w:r w:rsidRPr="00E532C1">
        <w:rPr>
          <w:rFonts w:hint="eastAsia"/>
          <w:szCs w:val="28"/>
          <w:rtl/>
        </w:rPr>
        <w:t>ب</w:t>
      </w:r>
      <w:r>
        <w:rPr>
          <w:rFonts w:hint="cs"/>
          <w:szCs w:val="28"/>
          <w:rtl/>
        </w:rPr>
        <w:t>ِ</w:t>
      </w:r>
      <w:r w:rsidRPr="00E532C1">
        <w:rPr>
          <w:rFonts w:hint="eastAsia"/>
          <w:szCs w:val="28"/>
          <w:rtl/>
        </w:rPr>
        <w:t>الذ</w:t>
      </w:r>
      <w:r>
        <w:rPr>
          <w:rFonts w:hint="cs"/>
          <w:szCs w:val="28"/>
          <w:rtl/>
        </w:rPr>
        <w:t>َّ</w:t>
      </w:r>
      <w:r w:rsidRPr="00E532C1">
        <w:rPr>
          <w:rFonts w:hint="eastAsia"/>
          <w:szCs w:val="28"/>
          <w:rtl/>
        </w:rPr>
        <w:t>ه</w:t>
      </w:r>
      <w:r>
        <w:rPr>
          <w:rFonts w:hint="cs"/>
          <w:szCs w:val="28"/>
          <w:rtl/>
        </w:rPr>
        <w:t>َ</w:t>
      </w:r>
      <w:r w:rsidRPr="00E532C1">
        <w:rPr>
          <w:rFonts w:hint="eastAsia"/>
          <w:szCs w:val="28"/>
          <w:rtl/>
        </w:rPr>
        <w:t>ب</w:t>
      </w:r>
      <w:r w:rsidRPr="00E532C1">
        <w:rPr>
          <w:szCs w:val="28"/>
          <w:rtl/>
        </w:rPr>
        <w:t xml:space="preserve"> </w:t>
      </w:r>
      <w:r w:rsidRPr="00E532C1">
        <w:rPr>
          <w:rFonts w:hint="eastAsia"/>
          <w:szCs w:val="28"/>
          <w:rtl/>
        </w:rPr>
        <w:t>كيف</w:t>
      </w:r>
      <w:r w:rsidRPr="00E532C1">
        <w:rPr>
          <w:szCs w:val="28"/>
          <w:rtl/>
        </w:rPr>
        <w:t xml:space="preserve"> </w:t>
      </w:r>
      <w:r w:rsidRPr="00E532C1">
        <w:rPr>
          <w:rFonts w:hint="eastAsia"/>
          <w:szCs w:val="28"/>
          <w:rtl/>
        </w:rPr>
        <w:t>ش</w:t>
      </w:r>
      <w:r>
        <w:rPr>
          <w:rFonts w:hint="cs"/>
          <w:szCs w:val="28"/>
          <w:rtl/>
        </w:rPr>
        <w:t>ِ</w:t>
      </w:r>
      <w:r w:rsidRPr="00E532C1">
        <w:rPr>
          <w:rFonts w:hint="eastAsia"/>
          <w:szCs w:val="28"/>
          <w:rtl/>
        </w:rPr>
        <w:t>ئ</w:t>
      </w:r>
      <w:r>
        <w:rPr>
          <w:rFonts w:hint="cs"/>
          <w:szCs w:val="28"/>
          <w:rtl/>
        </w:rPr>
        <w:t>ْ</w:t>
      </w:r>
      <w:r w:rsidRPr="00E532C1">
        <w:rPr>
          <w:rFonts w:hint="eastAsia"/>
          <w:szCs w:val="28"/>
          <w:rtl/>
        </w:rPr>
        <w:t>ت</w:t>
      </w:r>
      <w:r>
        <w:rPr>
          <w:rFonts w:hint="cs"/>
          <w:szCs w:val="28"/>
          <w:rtl/>
        </w:rPr>
        <w:t>ُ</w:t>
      </w:r>
      <w:r w:rsidRPr="00E532C1">
        <w:rPr>
          <w:rFonts w:hint="eastAsia"/>
          <w:szCs w:val="28"/>
          <w:rtl/>
        </w:rPr>
        <w:t>م</w:t>
      </w:r>
      <w:r>
        <w:rPr>
          <w:szCs w:val="28"/>
          <w:rtl/>
        </w:rPr>
        <w:t xml:space="preserve"> »</w:t>
      </w:r>
      <w:r w:rsidRPr="00E532C1">
        <w:rPr>
          <w:rFonts w:hint="eastAsia"/>
          <w:szCs w:val="28"/>
          <w:rtl/>
        </w:rPr>
        <w:t>،</w:t>
      </w:r>
      <w:r w:rsidRPr="00E532C1">
        <w:rPr>
          <w:szCs w:val="28"/>
          <w:rtl/>
        </w:rPr>
        <w:t xml:space="preserve"> </w:t>
      </w:r>
      <w:r w:rsidRPr="00E532C1">
        <w:rPr>
          <w:rFonts w:hint="eastAsia"/>
          <w:szCs w:val="28"/>
          <w:rtl/>
        </w:rPr>
        <w:t>انظر</w:t>
      </w:r>
      <w:r w:rsidRPr="00E532C1">
        <w:rPr>
          <w:szCs w:val="28"/>
          <w:rtl/>
        </w:rPr>
        <w:t xml:space="preserve">: </w:t>
      </w:r>
      <w:r w:rsidRPr="00E532C1">
        <w:rPr>
          <w:rFonts w:hint="eastAsia"/>
          <w:szCs w:val="28"/>
          <w:rtl/>
        </w:rPr>
        <w:t>صحيح</w:t>
      </w:r>
      <w:r w:rsidRPr="00E532C1">
        <w:rPr>
          <w:szCs w:val="28"/>
          <w:rtl/>
        </w:rPr>
        <w:t xml:space="preserve"> </w:t>
      </w:r>
      <w:r w:rsidRPr="00E532C1">
        <w:rPr>
          <w:rFonts w:hint="eastAsia"/>
          <w:szCs w:val="28"/>
          <w:rtl/>
        </w:rPr>
        <w:t>البخاري</w:t>
      </w:r>
      <w:r w:rsidRPr="00E532C1">
        <w:rPr>
          <w:szCs w:val="28"/>
          <w:rtl/>
        </w:rPr>
        <w:t xml:space="preserve"> </w:t>
      </w:r>
      <w:r w:rsidRPr="00E532C1">
        <w:rPr>
          <w:rFonts w:hint="eastAsia"/>
          <w:szCs w:val="28"/>
          <w:rtl/>
        </w:rPr>
        <w:t>مع</w:t>
      </w:r>
      <w:r w:rsidRPr="00E532C1">
        <w:rPr>
          <w:szCs w:val="28"/>
          <w:rtl/>
        </w:rPr>
        <w:t xml:space="preserve"> </w:t>
      </w:r>
      <w:r w:rsidRPr="00E532C1">
        <w:rPr>
          <w:rFonts w:hint="eastAsia"/>
          <w:szCs w:val="28"/>
          <w:rtl/>
        </w:rPr>
        <w:t>شرحه</w:t>
      </w:r>
      <w:r w:rsidRPr="00E532C1">
        <w:rPr>
          <w:szCs w:val="28"/>
          <w:rtl/>
        </w:rPr>
        <w:t xml:space="preserve"> </w:t>
      </w:r>
      <w:r w:rsidRPr="00E532C1">
        <w:rPr>
          <w:rFonts w:hint="eastAsia"/>
          <w:szCs w:val="28"/>
          <w:rtl/>
        </w:rPr>
        <w:t>فتح</w:t>
      </w:r>
      <w:r w:rsidRPr="00E532C1">
        <w:rPr>
          <w:rFonts w:ascii="Lotus-Light" w:hint="cs"/>
          <w:szCs w:val="28"/>
          <w:rtl/>
        </w:rPr>
        <w:t xml:space="preserve"> </w:t>
      </w:r>
      <w:r w:rsidRPr="00E532C1">
        <w:rPr>
          <w:rFonts w:hint="eastAsia"/>
          <w:szCs w:val="28"/>
          <w:rtl/>
        </w:rPr>
        <w:t>الباري</w:t>
      </w:r>
      <w:r w:rsidRPr="00E532C1">
        <w:rPr>
          <w:rFonts w:hint="cs"/>
          <w:szCs w:val="28"/>
          <w:rtl/>
        </w:rPr>
        <w:t xml:space="preserve"> </w:t>
      </w:r>
      <w:r>
        <w:rPr>
          <w:rFonts w:hint="cs"/>
          <w:szCs w:val="28"/>
          <w:rtl/>
        </w:rPr>
        <w:t>(</w:t>
      </w:r>
      <w:r w:rsidRPr="00E532C1">
        <w:rPr>
          <w:rFonts w:hint="cs"/>
          <w:szCs w:val="28"/>
          <w:rtl/>
        </w:rPr>
        <w:t>4/477</w:t>
      </w:r>
      <w:r>
        <w:rPr>
          <w:rFonts w:hint="cs"/>
          <w:szCs w:val="28"/>
          <w:rtl/>
        </w:rPr>
        <w:t>)</w:t>
      </w:r>
      <w:r w:rsidRPr="00E532C1">
        <w:rPr>
          <w:rFonts w:hint="eastAsia"/>
          <w:szCs w:val="28"/>
          <w:rtl/>
        </w:rPr>
        <w:t>،</w:t>
      </w:r>
      <w:r w:rsidRPr="00E532C1">
        <w:rPr>
          <w:szCs w:val="28"/>
          <w:rtl/>
        </w:rPr>
        <w:t xml:space="preserve"> </w:t>
      </w:r>
      <w:r w:rsidRPr="00E532C1">
        <w:rPr>
          <w:rFonts w:hint="eastAsia"/>
          <w:szCs w:val="28"/>
          <w:rtl/>
        </w:rPr>
        <w:t>حديث</w:t>
      </w:r>
      <w:r w:rsidRPr="00E532C1">
        <w:rPr>
          <w:szCs w:val="28"/>
          <w:rtl/>
        </w:rPr>
        <w:t xml:space="preserve"> </w:t>
      </w:r>
      <w:r w:rsidRPr="00E532C1">
        <w:rPr>
          <w:rFonts w:hint="eastAsia"/>
          <w:szCs w:val="28"/>
          <w:rtl/>
        </w:rPr>
        <w:t>رقم</w:t>
      </w:r>
      <w:r w:rsidRPr="00E532C1">
        <w:rPr>
          <w:rFonts w:hint="cs"/>
          <w:szCs w:val="28"/>
          <w:rtl/>
        </w:rPr>
        <w:t xml:space="preserve"> (2157).</w:t>
      </w:r>
    </w:p>
  </w:footnote>
  <w:footnote w:id="585">
    <w:p w14:paraId="54B658A1" w14:textId="77777777" w:rsidR="00AC1072" w:rsidRPr="00E532C1" w:rsidRDefault="00AC1072" w:rsidP="00CB4068">
      <w:pPr>
        <w:widowControl w:val="0"/>
        <w:tabs>
          <w:tab w:val="left" w:pos="3598"/>
          <w:tab w:val="center" w:pos="4251"/>
        </w:tabs>
        <w:ind w:left="397" w:hanging="397"/>
        <w:outlineLvl w:val="0"/>
        <w:rPr>
          <w:szCs w:val="28"/>
          <w:rtl/>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cs"/>
          <w:szCs w:val="28"/>
          <w:rtl/>
          <w:lang w:eastAsia="ar-SA"/>
        </w:rPr>
        <w:t xml:space="preserve"> </w:t>
      </w:r>
      <w:r w:rsidRPr="00E532C1">
        <w:rPr>
          <w:rFonts w:hint="eastAsia"/>
          <w:szCs w:val="28"/>
          <w:rtl/>
        </w:rPr>
        <w:t>المصار</w:t>
      </w:r>
      <w:r>
        <w:rPr>
          <w:rFonts w:hint="cs"/>
          <w:szCs w:val="28"/>
          <w:rtl/>
        </w:rPr>
        <w:t>ِ</w:t>
      </w:r>
      <w:r w:rsidRPr="00E532C1">
        <w:rPr>
          <w:rFonts w:hint="eastAsia"/>
          <w:szCs w:val="28"/>
          <w:rtl/>
        </w:rPr>
        <w:t>ف</w:t>
      </w:r>
      <w:r w:rsidRPr="00E532C1">
        <w:rPr>
          <w:szCs w:val="28"/>
          <w:rtl/>
        </w:rPr>
        <w:t xml:space="preserve"> </w:t>
      </w:r>
      <w:r w:rsidRPr="00E532C1">
        <w:rPr>
          <w:rFonts w:hint="eastAsia"/>
          <w:szCs w:val="28"/>
          <w:rtl/>
        </w:rPr>
        <w:t>الآن</w:t>
      </w:r>
      <w:r w:rsidRPr="00E532C1">
        <w:rPr>
          <w:szCs w:val="28"/>
          <w:rtl/>
        </w:rPr>
        <w:t xml:space="preserve"> </w:t>
      </w:r>
      <w:r w:rsidRPr="00E532C1">
        <w:rPr>
          <w:rFonts w:hint="eastAsia"/>
          <w:szCs w:val="28"/>
          <w:rtl/>
        </w:rPr>
        <w:t>لا</w:t>
      </w:r>
      <w:r w:rsidRPr="00E532C1">
        <w:rPr>
          <w:szCs w:val="28"/>
          <w:rtl/>
        </w:rPr>
        <w:t xml:space="preserve"> </w:t>
      </w:r>
      <w:r w:rsidRPr="00E532C1">
        <w:rPr>
          <w:rFonts w:hint="eastAsia"/>
          <w:szCs w:val="28"/>
          <w:rtl/>
        </w:rPr>
        <w:t>ت</w:t>
      </w:r>
      <w:r>
        <w:rPr>
          <w:rFonts w:hint="cs"/>
          <w:szCs w:val="28"/>
          <w:rtl/>
        </w:rPr>
        <w:t>َ</w:t>
      </w:r>
      <w:r w:rsidRPr="00E532C1">
        <w:rPr>
          <w:rFonts w:hint="eastAsia"/>
          <w:szCs w:val="28"/>
          <w:rtl/>
        </w:rPr>
        <w:t>د</w:t>
      </w:r>
      <w:r>
        <w:rPr>
          <w:rFonts w:hint="cs"/>
          <w:szCs w:val="28"/>
          <w:rtl/>
        </w:rPr>
        <w:t>ْ</w:t>
      </w:r>
      <w:r w:rsidRPr="00E532C1">
        <w:rPr>
          <w:rFonts w:hint="eastAsia"/>
          <w:szCs w:val="28"/>
          <w:rtl/>
        </w:rPr>
        <w:t>ف</w:t>
      </w:r>
      <w:r>
        <w:rPr>
          <w:rFonts w:hint="cs"/>
          <w:szCs w:val="28"/>
          <w:rtl/>
        </w:rPr>
        <w:t>َ</w:t>
      </w:r>
      <w:r w:rsidRPr="00E532C1">
        <w:rPr>
          <w:rFonts w:hint="eastAsia"/>
          <w:szCs w:val="28"/>
          <w:rtl/>
        </w:rPr>
        <w:t>ع</w:t>
      </w:r>
      <w:r w:rsidRPr="00E532C1">
        <w:rPr>
          <w:szCs w:val="28"/>
          <w:rtl/>
        </w:rPr>
        <w:t xml:space="preserve"> </w:t>
      </w:r>
      <w:r w:rsidRPr="00E532C1">
        <w:rPr>
          <w:rFonts w:hint="eastAsia"/>
          <w:szCs w:val="28"/>
          <w:rtl/>
        </w:rPr>
        <w:t>ن</w:t>
      </w:r>
      <w:r>
        <w:rPr>
          <w:rFonts w:hint="cs"/>
          <w:szCs w:val="28"/>
          <w:rtl/>
        </w:rPr>
        <w:t>َ</w:t>
      </w:r>
      <w:r w:rsidRPr="00E532C1">
        <w:rPr>
          <w:rFonts w:hint="eastAsia"/>
          <w:szCs w:val="28"/>
          <w:rtl/>
        </w:rPr>
        <w:t>ف</w:t>
      </w:r>
      <w:r>
        <w:rPr>
          <w:rFonts w:hint="cs"/>
          <w:szCs w:val="28"/>
          <w:rtl/>
        </w:rPr>
        <w:t>ْ</w:t>
      </w:r>
      <w:r w:rsidRPr="00E532C1">
        <w:rPr>
          <w:rFonts w:hint="eastAsia"/>
          <w:szCs w:val="28"/>
          <w:rtl/>
        </w:rPr>
        <w:t>س</w:t>
      </w:r>
      <w:r w:rsidRPr="00E532C1">
        <w:rPr>
          <w:szCs w:val="28"/>
          <w:rtl/>
        </w:rPr>
        <w:t xml:space="preserve"> </w:t>
      </w:r>
      <w:r w:rsidRPr="00E532C1">
        <w:rPr>
          <w:rFonts w:hint="eastAsia"/>
          <w:szCs w:val="28"/>
          <w:rtl/>
        </w:rPr>
        <w:t>المبل</w:t>
      </w:r>
      <w:r>
        <w:rPr>
          <w:rFonts w:hint="cs"/>
          <w:szCs w:val="28"/>
          <w:rtl/>
        </w:rPr>
        <w:t>َ</w:t>
      </w:r>
      <w:r w:rsidRPr="00E532C1">
        <w:rPr>
          <w:rFonts w:hint="eastAsia"/>
          <w:szCs w:val="28"/>
          <w:rtl/>
        </w:rPr>
        <w:t>غ</w:t>
      </w:r>
      <w:r w:rsidRPr="00E532C1">
        <w:rPr>
          <w:szCs w:val="28"/>
          <w:rtl/>
        </w:rPr>
        <w:t xml:space="preserve"> </w:t>
      </w:r>
      <w:r w:rsidRPr="00E532C1">
        <w:rPr>
          <w:rFonts w:hint="eastAsia"/>
          <w:szCs w:val="28"/>
          <w:rtl/>
        </w:rPr>
        <w:t>أو</w:t>
      </w:r>
      <w:r w:rsidRPr="00E532C1">
        <w:rPr>
          <w:szCs w:val="28"/>
          <w:rtl/>
        </w:rPr>
        <w:t xml:space="preserve"> </w:t>
      </w:r>
      <w:r w:rsidRPr="00E532C1">
        <w:rPr>
          <w:rFonts w:hint="eastAsia"/>
          <w:szCs w:val="28"/>
          <w:rtl/>
        </w:rPr>
        <w:t>ت</w:t>
      </w:r>
      <w:r>
        <w:rPr>
          <w:rFonts w:hint="cs"/>
          <w:szCs w:val="28"/>
          <w:rtl/>
        </w:rPr>
        <w:t>َ</w:t>
      </w:r>
      <w:r w:rsidRPr="00E532C1">
        <w:rPr>
          <w:rFonts w:hint="eastAsia"/>
          <w:szCs w:val="28"/>
          <w:rtl/>
        </w:rPr>
        <w:t>ن</w:t>
      </w:r>
      <w:r>
        <w:rPr>
          <w:rFonts w:hint="cs"/>
          <w:szCs w:val="28"/>
          <w:rtl/>
        </w:rPr>
        <w:t>ْ</w:t>
      </w:r>
      <w:r w:rsidRPr="00E532C1">
        <w:rPr>
          <w:rFonts w:hint="eastAsia"/>
          <w:szCs w:val="28"/>
          <w:rtl/>
        </w:rPr>
        <w:t>ق</w:t>
      </w:r>
      <w:r>
        <w:rPr>
          <w:rFonts w:hint="cs"/>
          <w:szCs w:val="28"/>
          <w:rtl/>
        </w:rPr>
        <w:t>ُ</w:t>
      </w:r>
      <w:r w:rsidRPr="00E532C1">
        <w:rPr>
          <w:rFonts w:hint="eastAsia"/>
          <w:szCs w:val="28"/>
          <w:rtl/>
        </w:rPr>
        <w:t>ل</w:t>
      </w:r>
      <w:r>
        <w:rPr>
          <w:rFonts w:hint="cs"/>
          <w:szCs w:val="28"/>
          <w:rtl/>
        </w:rPr>
        <w:t>ُ</w:t>
      </w:r>
      <w:r w:rsidRPr="00E532C1">
        <w:rPr>
          <w:rFonts w:hint="eastAsia"/>
          <w:szCs w:val="28"/>
          <w:rtl/>
        </w:rPr>
        <w:t>ه،</w:t>
      </w:r>
      <w:r w:rsidRPr="00E532C1">
        <w:rPr>
          <w:szCs w:val="28"/>
          <w:rtl/>
        </w:rPr>
        <w:t xml:space="preserve"> </w:t>
      </w:r>
      <w:r w:rsidRPr="00E532C1">
        <w:rPr>
          <w:rFonts w:hint="eastAsia"/>
          <w:szCs w:val="28"/>
          <w:rtl/>
        </w:rPr>
        <w:t>وإِن</w:t>
      </w:r>
      <w:r>
        <w:rPr>
          <w:rFonts w:hint="cs"/>
          <w:szCs w:val="28"/>
          <w:rtl/>
        </w:rPr>
        <w:t>َّ</w:t>
      </w:r>
      <w:r w:rsidRPr="00E532C1">
        <w:rPr>
          <w:rFonts w:hint="eastAsia"/>
          <w:szCs w:val="28"/>
          <w:rtl/>
        </w:rPr>
        <w:t>ما</w:t>
      </w:r>
      <w:r w:rsidRPr="00E532C1">
        <w:rPr>
          <w:szCs w:val="28"/>
          <w:rtl/>
        </w:rPr>
        <w:t xml:space="preserve"> </w:t>
      </w:r>
      <w:r>
        <w:rPr>
          <w:rFonts w:hint="eastAsia"/>
          <w:szCs w:val="28"/>
          <w:rtl/>
        </w:rPr>
        <w:t>ي</w:t>
      </w:r>
      <w:r>
        <w:rPr>
          <w:rFonts w:hint="cs"/>
          <w:szCs w:val="28"/>
          <w:rtl/>
        </w:rPr>
        <w:t>ُخَ</w:t>
      </w:r>
      <w:r w:rsidRPr="00E532C1">
        <w:rPr>
          <w:rFonts w:hint="eastAsia"/>
          <w:szCs w:val="28"/>
          <w:rtl/>
        </w:rPr>
        <w:t>و</w:t>
      </w:r>
      <w:r>
        <w:rPr>
          <w:rFonts w:hint="cs"/>
          <w:szCs w:val="28"/>
          <w:rtl/>
        </w:rPr>
        <w:t>ِّ</w:t>
      </w:r>
      <w:r w:rsidRPr="00E532C1">
        <w:rPr>
          <w:rFonts w:hint="eastAsia"/>
          <w:szCs w:val="28"/>
          <w:rtl/>
        </w:rPr>
        <w:t>ل</w:t>
      </w:r>
      <w:r>
        <w:rPr>
          <w:rFonts w:hint="cs"/>
          <w:szCs w:val="28"/>
          <w:rtl/>
        </w:rPr>
        <w:t>ُ</w:t>
      </w:r>
      <w:r w:rsidRPr="00E532C1">
        <w:rPr>
          <w:szCs w:val="28"/>
          <w:rtl/>
        </w:rPr>
        <w:t xml:space="preserve"> </w:t>
      </w:r>
      <w:r w:rsidRPr="00E532C1">
        <w:rPr>
          <w:rFonts w:hint="eastAsia"/>
          <w:szCs w:val="28"/>
          <w:rtl/>
        </w:rPr>
        <w:t>المصر</w:t>
      </w:r>
      <w:r>
        <w:rPr>
          <w:rFonts w:hint="cs"/>
          <w:szCs w:val="28"/>
          <w:rtl/>
        </w:rPr>
        <w:t>َ</w:t>
      </w:r>
      <w:r w:rsidRPr="00E532C1">
        <w:rPr>
          <w:rFonts w:hint="eastAsia"/>
          <w:szCs w:val="28"/>
          <w:rtl/>
        </w:rPr>
        <w:t>ف</w:t>
      </w:r>
      <w:r>
        <w:rPr>
          <w:rFonts w:hint="cs"/>
          <w:szCs w:val="28"/>
          <w:rtl/>
        </w:rPr>
        <w:t>ُ</w:t>
      </w:r>
      <w:r w:rsidRPr="00E532C1">
        <w:rPr>
          <w:szCs w:val="28"/>
          <w:rtl/>
        </w:rPr>
        <w:t xml:space="preserve"> </w:t>
      </w:r>
      <w:r w:rsidRPr="00E532C1">
        <w:rPr>
          <w:rFonts w:hint="eastAsia"/>
          <w:szCs w:val="28"/>
          <w:rtl/>
        </w:rPr>
        <w:t>ف</w:t>
      </w:r>
      <w:r>
        <w:rPr>
          <w:rFonts w:hint="cs"/>
          <w:szCs w:val="28"/>
          <w:rtl/>
        </w:rPr>
        <w:t>َ</w:t>
      </w:r>
      <w:r w:rsidRPr="00E532C1">
        <w:rPr>
          <w:rFonts w:hint="eastAsia"/>
          <w:szCs w:val="28"/>
          <w:rtl/>
        </w:rPr>
        <w:t>ر</w:t>
      </w:r>
      <w:r>
        <w:rPr>
          <w:rFonts w:hint="cs"/>
          <w:szCs w:val="28"/>
          <w:rtl/>
        </w:rPr>
        <w:t>ْ</w:t>
      </w:r>
      <w:r w:rsidRPr="00E532C1">
        <w:rPr>
          <w:rFonts w:hint="eastAsia"/>
          <w:szCs w:val="28"/>
          <w:rtl/>
        </w:rPr>
        <w:t>عاً</w:t>
      </w:r>
      <w:r w:rsidRPr="00E532C1">
        <w:rPr>
          <w:szCs w:val="28"/>
          <w:rtl/>
        </w:rPr>
        <w:t xml:space="preserve"> </w:t>
      </w:r>
      <w:r w:rsidRPr="00E532C1">
        <w:rPr>
          <w:rFonts w:hint="eastAsia"/>
          <w:szCs w:val="28"/>
          <w:rtl/>
        </w:rPr>
        <w:t>له</w:t>
      </w:r>
      <w:r w:rsidRPr="00E532C1">
        <w:rPr>
          <w:szCs w:val="28"/>
          <w:rtl/>
        </w:rPr>
        <w:t xml:space="preserve"> </w:t>
      </w:r>
      <w:r w:rsidRPr="00E532C1">
        <w:rPr>
          <w:rFonts w:hint="eastAsia"/>
          <w:szCs w:val="28"/>
          <w:rtl/>
        </w:rPr>
        <w:t>أو</w:t>
      </w:r>
      <w:r w:rsidRPr="00E532C1">
        <w:rPr>
          <w:szCs w:val="28"/>
          <w:rtl/>
        </w:rPr>
        <w:t xml:space="preserve"> </w:t>
      </w:r>
      <w:r w:rsidRPr="00E532C1">
        <w:rPr>
          <w:rFonts w:hint="eastAsia"/>
          <w:szCs w:val="28"/>
          <w:rtl/>
        </w:rPr>
        <w:t>ع</w:t>
      </w:r>
      <w:r>
        <w:rPr>
          <w:rFonts w:hint="cs"/>
          <w:szCs w:val="28"/>
          <w:rtl/>
        </w:rPr>
        <w:t>َ</w:t>
      </w:r>
      <w:r w:rsidRPr="00E532C1">
        <w:rPr>
          <w:rFonts w:hint="eastAsia"/>
          <w:szCs w:val="28"/>
          <w:rtl/>
        </w:rPr>
        <w:t>م</w:t>
      </w:r>
      <w:r>
        <w:rPr>
          <w:rFonts w:hint="cs"/>
          <w:szCs w:val="28"/>
          <w:rtl/>
        </w:rPr>
        <w:t>ِ</w:t>
      </w:r>
      <w:r w:rsidRPr="00E532C1">
        <w:rPr>
          <w:rFonts w:hint="eastAsia"/>
          <w:szCs w:val="28"/>
          <w:rtl/>
        </w:rPr>
        <w:t>يلاً</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الب</w:t>
      </w:r>
      <w:r>
        <w:rPr>
          <w:rFonts w:hint="cs"/>
          <w:szCs w:val="28"/>
          <w:rtl/>
        </w:rPr>
        <w:t>َ</w:t>
      </w:r>
      <w:r w:rsidRPr="00E532C1">
        <w:rPr>
          <w:rFonts w:hint="eastAsia"/>
          <w:szCs w:val="28"/>
          <w:rtl/>
        </w:rPr>
        <w:t>ل</w:t>
      </w:r>
      <w:r>
        <w:rPr>
          <w:rFonts w:hint="cs"/>
          <w:szCs w:val="28"/>
          <w:rtl/>
        </w:rPr>
        <w:t>َ</w:t>
      </w:r>
      <w:r w:rsidRPr="00E532C1">
        <w:rPr>
          <w:rFonts w:hint="eastAsia"/>
          <w:szCs w:val="28"/>
          <w:rtl/>
        </w:rPr>
        <w:t>د</w:t>
      </w:r>
      <w:r w:rsidRPr="00E532C1">
        <w:rPr>
          <w:szCs w:val="28"/>
          <w:rtl/>
        </w:rPr>
        <w:t xml:space="preserve"> </w:t>
      </w:r>
      <w:r w:rsidRPr="00E532C1">
        <w:rPr>
          <w:rFonts w:hint="eastAsia"/>
          <w:szCs w:val="28"/>
          <w:rtl/>
        </w:rPr>
        <w:t>الآخ</w:t>
      </w:r>
      <w:r>
        <w:rPr>
          <w:rFonts w:hint="cs"/>
          <w:szCs w:val="28"/>
          <w:rtl/>
        </w:rPr>
        <w:t>َ</w:t>
      </w:r>
      <w:r w:rsidRPr="00E532C1">
        <w:rPr>
          <w:rFonts w:hint="eastAsia"/>
          <w:szCs w:val="28"/>
          <w:rtl/>
        </w:rPr>
        <w:t>ر</w:t>
      </w:r>
      <w:r>
        <w:rPr>
          <w:rFonts w:hint="cs"/>
          <w:szCs w:val="28"/>
          <w:rtl/>
        </w:rPr>
        <w:t>ِ</w:t>
      </w:r>
      <w:r w:rsidRPr="00E532C1">
        <w:rPr>
          <w:szCs w:val="28"/>
          <w:rtl/>
        </w:rPr>
        <w:t xml:space="preserve"> </w:t>
      </w:r>
      <w:r w:rsidRPr="00E532C1">
        <w:rPr>
          <w:rFonts w:hint="eastAsia"/>
          <w:szCs w:val="28"/>
          <w:rtl/>
        </w:rPr>
        <w:t>ي</w:t>
      </w:r>
      <w:r>
        <w:rPr>
          <w:rFonts w:hint="cs"/>
          <w:szCs w:val="28"/>
          <w:rtl/>
        </w:rPr>
        <w:t>َ</w:t>
      </w:r>
      <w:r w:rsidRPr="00E532C1">
        <w:rPr>
          <w:rFonts w:hint="eastAsia"/>
          <w:szCs w:val="28"/>
          <w:rtl/>
        </w:rPr>
        <w:t>د</w:t>
      </w:r>
      <w:r>
        <w:rPr>
          <w:rFonts w:hint="cs"/>
          <w:szCs w:val="28"/>
          <w:rtl/>
        </w:rPr>
        <w:t>ْ</w:t>
      </w:r>
      <w:r w:rsidRPr="00E532C1">
        <w:rPr>
          <w:rFonts w:hint="eastAsia"/>
          <w:szCs w:val="28"/>
          <w:rtl/>
        </w:rPr>
        <w:t>ف</w:t>
      </w:r>
      <w:r>
        <w:rPr>
          <w:rFonts w:hint="cs"/>
          <w:szCs w:val="28"/>
          <w:rtl/>
        </w:rPr>
        <w:t>َ</w:t>
      </w:r>
      <w:r w:rsidRPr="00E532C1">
        <w:rPr>
          <w:rFonts w:hint="eastAsia"/>
          <w:szCs w:val="28"/>
          <w:rtl/>
        </w:rPr>
        <w:t>ع</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ث</w:t>
      </w:r>
      <w:r>
        <w:rPr>
          <w:rFonts w:hint="cs"/>
          <w:szCs w:val="28"/>
          <w:rtl/>
        </w:rPr>
        <w:t>ْ</w:t>
      </w:r>
      <w:r w:rsidRPr="00E532C1">
        <w:rPr>
          <w:rFonts w:hint="eastAsia"/>
          <w:szCs w:val="28"/>
          <w:rtl/>
        </w:rPr>
        <w:t>ل</w:t>
      </w:r>
      <w:r>
        <w:rPr>
          <w:rFonts w:hint="cs"/>
          <w:szCs w:val="28"/>
          <w:rtl/>
        </w:rPr>
        <w:t>َ</w:t>
      </w:r>
      <w:r w:rsidRPr="00E532C1">
        <w:rPr>
          <w:szCs w:val="28"/>
          <w:rtl/>
        </w:rPr>
        <w:t xml:space="preserve"> </w:t>
      </w:r>
      <w:r w:rsidRPr="00E532C1">
        <w:rPr>
          <w:rFonts w:hint="eastAsia"/>
          <w:szCs w:val="28"/>
          <w:rtl/>
        </w:rPr>
        <w:t>هذا</w:t>
      </w:r>
      <w:r w:rsidRPr="00E532C1">
        <w:rPr>
          <w:szCs w:val="28"/>
          <w:rtl/>
        </w:rPr>
        <w:t xml:space="preserve"> </w:t>
      </w:r>
      <w:r w:rsidRPr="00E532C1">
        <w:rPr>
          <w:rFonts w:hint="eastAsia"/>
          <w:szCs w:val="28"/>
          <w:rtl/>
        </w:rPr>
        <w:t>المبل</w:t>
      </w:r>
      <w:r>
        <w:rPr>
          <w:rFonts w:hint="cs"/>
          <w:szCs w:val="28"/>
          <w:rtl/>
        </w:rPr>
        <w:t>ِّ</w:t>
      </w:r>
      <w:r w:rsidRPr="00E532C1">
        <w:rPr>
          <w:rFonts w:hint="eastAsia"/>
          <w:szCs w:val="28"/>
          <w:rtl/>
        </w:rPr>
        <w:t>غ</w:t>
      </w:r>
      <w:r w:rsidRPr="00E532C1">
        <w:rPr>
          <w:rFonts w:ascii="Lotus-Light" w:hint="cs"/>
          <w:szCs w:val="28"/>
          <w:rtl/>
        </w:rPr>
        <w:t xml:space="preserve"> </w:t>
      </w:r>
      <w:r w:rsidRPr="00E532C1">
        <w:rPr>
          <w:rFonts w:hint="eastAsia"/>
          <w:szCs w:val="28"/>
          <w:rtl/>
        </w:rPr>
        <w:t>ل</w:t>
      </w:r>
      <w:r>
        <w:rPr>
          <w:rFonts w:hint="cs"/>
          <w:szCs w:val="28"/>
          <w:rtl/>
        </w:rPr>
        <w:t>ِ</w:t>
      </w:r>
      <w:r w:rsidRPr="00E532C1">
        <w:rPr>
          <w:rFonts w:hint="eastAsia"/>
          <w:szCs w:val="28"/>
          <w:rtl/>
        </w:rPr>
        <w:t>لش</w:t>
      </w:r>
      <w:r>
        <w:rPr>
          <w:rFonts w:hint="cs"/>
          <w:szCs w:val="28"/>
          <w:rtl/>
        </w:rPr>
        <w:t>َّ</w:t>
      </w:r>
      <w:r w:rsidRPr="00E532C1">
        <w:rPr>
          <w:rFonts w:hint="eastAsia"/>
          <w:szCs w:val="28"/>
          <w:rtl/>
        </w:rPr>
        <w:t>خ</w:t>
      </w:r>
      <w:r>
        <w:rPr>
          <w:rFonts w:hint="cs"/>
          <w:szCs w:val="28"/>
          <w:rtl/>
        </w:rPr>
        <w:t>ْ</w:t>
      </w:r>
      <w:r w:rsidRPr="00E532C1">
        <w:rPr>
          <w:rFonts w:hint="eastAsia"/>
          <w:szCs w:val="28"/>
          <w:rtl/>
        </w:rPr>
        <w:t>ص</w:t>
      </w:r>
      <w:r w:rsidRPr="00E532C1">
        <w:rPr>
          <w:szCs w:val="28"/>
          <w:rtl/>
        </w:rPr>
        <w:t xml:space="preserve"> </w:t>
      </w:r>
      <w:r w:rsidRPr="00E532C1">
        <w:rPr>
          <w:rFonts w:hint="eastAsia"/>
          <w:szCs w:val="28"/>
          <w:rtl/>
        </w:rPr>
        <w:t>المراد</w:t>
      </w:r>
      <w:r>
        <w:rPr>
          <w:rFonts w:hint="cs"/>
          <w:szCs w:val="28"/>
          <w:rtl/>
        </w:rPr>
        <w:t>ِ</w:t>
      </w:r>
      <w:r w:rsidRPr="00E532C1">
        <w:rPr>
          <w:rFonts w:hint="cs"/>
          <w:szCs w:val="28"/>
          <w:rtl/>
        </w:rPr>
        <w:t>.</w:t>
      </w:r>
    </w:p>
  </w:footnote>
  <w:footnote w:id="586">
    <w:p w14:paraId="7272F0C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E8AF4E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معنى القرض، وحكمه.</w:t>
      </w:r>
    </w:p>
    <w:p w14:paraId="73E22532"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فضل القرض وبعض الأحكام المتعلقة به.</w:t>
      </w:r>
    </w:p>
  </w:footnote>
  <w:footnote w:id="587">
    <w:p w14:paraId="45B9E2DA" w14:textId="77777777" w:rsidR="00AC1072" w:rsidRPr="00E532C1" w:rsidRDefault="00AC1072" w:rsidP="00CB4068">
      <w:pPr>
        <w:widowControl w:val="0"/>
        <w:tabs>
          <w:tab w:val="left" w:pos="3598"/>
          <w:tab w:val="center" w:pos="4251"/>
        </w:tabs>
        <w:ind w:left="397" w:hanging="397"/>
        <w:outlineLvl w:val="0"/>
        <w:rPr>
          <w:szCs w:val="28"/>
          <w:rtl/>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cs"/>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مسلم</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المساقاة،</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ن</w:t>
      </w:r>
      <w:r w:rsidRPr="00E532C1">
        <w:rPr>
          <w:szCs w:val="28"/>
          <w:rtl/>
        </w:rPr>
        <w:t xml:space="preserve"> </w:t>
      </w:r>
      <w:r w:rsidRPr="00E532C1">
        <w:rPr>
          <w:rFonts w:hint="eastAsia"/>
          <w:szCs w:val="28"/>
          <w:rtl/>
        </w:rPr>
        <w:t>اس</w:t>
      </w:r>
      <w:r>
        <w:rPr>
          <w:rFonts w:hint="cs"/>
          <w:szCs w:val="28"/>
          <w:rtl/>
        </w:rPr>
        <w:t>ْ</w:t>
      </w:r>
      <w:r w:rsidRPr="00E532C1">
        <w:rPr>
          <w:rFonts w:hint="eastAsia"/>
          <w:szCs w:val="28"/>
          <w:rtl/>
        </w:rPr>
        <w:t>ت</w:t>
      </w:r>
      <w:r>
        <w:rPr>
          <w:rFonts w:hint="cs"/>
          <w:szCs w:val="28"/>
          <w:rtl/>
        </w:rPr>
        <w:t>َ</w:t>
      </w:r>
      <w:r w:rsidRPr="00E532C1">
        <w:rPr>
          <w:rFonts w:hint="eastAsia"/>
          <w:szCs w:val="28"/>
          <w:rtl/>
        </w:rPr>
        <w:t>س</w:t>
      </w:r>
      <w:r>
        <w:rPr>
          <w:rFonts w:hint="cs"/>
          <w:szCs w:val="28"/>
          <w:rtl/>
        </w:rPr>
        <w:t>ْ</w:t>
      </w:r>
      <w:r w:rsidRPr="00E532C1">
        <w:rPr>
          <w:rFonts w:hint="eastAsia"/>
          <w:szCs w:val="28"/>
          <w:rtl/>
        </w:rPr>
        <w:t>ل</w:t>
      </w:r>
      <w:r>
        <w:rPr>
          <w:rFonts w:hint="cs"/>
          <w:szCs w:val="28"/>
          <w:rtl/>
        </w:rPr>
        <w:t>َ</w:t>
      </w:r>
      <w:r w:rsidRPr="00E532C1">
        <w:rPr>
          <w:rFonts w:hint="eastAsia"/>
          <w:szCs w:val="28"/>
          <w:rtl/>
        </w:rPr>
        <w:t>ف</w:t>
      </w:r>
      <w:r w:rsidRPr="00E532C1">
        <w:rPr>
          <w:szCs w:val="28"/>
          <w:rtl/>
        </w:rPr>
        <w:t xml:space="preserve"> </w:t>
      </w:r>
      <w:r w:rsidRPr="00E532C1">
        <w:rPr>
          <w:rFonts w:hint="eastAsia"/>
          <w:szCs w:val="28"/>
          <w:rtl/>
        </w:rPr>
        <w:t>ش</w:t>
      </w:r>
      <w:r>
        <w:rPr>
          <w:rFonts w:hint="cs"/>
          <w:szCs w:val="28"/>
          <w:rtl/>
        </w:rPr>
        <w:t>َ</w:t>
      </w:r>
      <w:r w:rsidRPr="00E532C1">
        <w:rPr>
          <w:rFonts w:hint="eastAsia"/>
          <w:szCs w:val="28"/>
          <w:rtl/>
        </w:rPr>
        <w:t>ي</w:t>
      </w:r>
      <w:r>
        <w:rPr>
          <w:rFonts w:hint="cs"/>
          <w:szCs w:val="28"/>
          <w:rtl/>
        </w:rPr>
        <w:t>ْ</w:t>
      </w:r>
      <w:r w:rsidRPr="00E532C1">
        <w:rPr>
          <w:rFonts w:hint="eastAsia"/>
          <w:szCs w:val="28"/>
          <w:rtl/>
        </w:rPr>
        <w:t>ئاً</w:t>
      </w:r>
      <w:r w:rsidRPr="00E532C1">
        <w:rPr>
          <w:szCs w:val="28"/>
          <w:rtl/>
        </w:rPr>
        <w:t xml:space="preserve"> </w:t>
      </w:r>
      <w:r w:rsidRPr="00E532C1">
        <w:rPr>
          <w:rFonts w:hint="eastAsia"/>
          <w:szCs w:val="28"/>
          <w:rtl/>
        </w:rPr>
        <w:t>ف</w:t>
      </w:r>
      <w:r>
        <w:rPr>
          <w:rFonts w:hint="cs"/>
          <w:szCs w:val="28"/>
          <w:rtl/>
        </w:rPr>
        <w:t>َ</w:t>
      </w:r>
      <w:r w:rsidRPr="00E532C1">
        <w:rPr>
          <w:rFonts w:hint="eastAsia"/>
          <w:szCs w:val="28"/>
          <w:rtl/>
        </w:rPr>
        <w:t>ق</w:t>
      </w:r>
      <w:r>
        <w:rPr>
          <w:rFonts w:hint="cs"/>
          <w:szCs w:val="28"/>
          <w:rtl/>
        </w:rPr>
        <w:t>َ</w:t>
      </w:r>
      <w:r w:rsidRPr="00E532C1">
        <w:rPr>
          <w:rFonts w:hint="eastAsia"/>
          <w:szCs w:val="28"/>
          <w:rtl/>
        </w:rPr>
        <w:t>ضى</w:t>
      </w:r>
      <w:r w:rsidRPr="00E532C1">
        <w:rPr>
          <w:szCs w:val="28"/>
          <w:rtl/>
        </w:rPr>
        <w:t xml:space="preserve"> </w:t>
      </w:r>
      <w:r w:rsidRPr="00E532C1">
        <w:rPr>
          <w:rFonts w:hint="eastAsia"/>
          <w:szCs w:val="28"/>
          <w:rtl/>
        </w:rPr>
        <w:t>خ</w:t>
      </w:r>
      <w:r>
        <w:rPr>
          <w:rFonts w:hint="cs"/>
          <w:szCs w:val="28"/>
          <w:rtl/>
        </w:rPr>
        <w:t>َ</w:t>
      </w:r>
      <w:r w:rsidRPr="00E532C1">
        <w:rPr>
          <w:rFonts w:hint="eastAsia"/>
          <w:szCs w:val="28"/>
          <w:rtl/>
        </w:rPr>
        <w:t>ي</w:t>
      </w:r>
      <w:r>
        <w:rPr>
          <w:rFonts w:hint="cs"/>
          <w:szCs w:val="28"/>
          <w:rtl/>
        </w:rPr>
        <w:t>ْ</w:t>
      </w:r>
      <w:r w:rsidRPr="00E532C1">
        <w:rPr>
          <w:rFonts w:hint="eastAsia"/>
          <w:szCs w:val="28"/>
          <w:rtl/>
        </w:rPr>
        <w:t>راً</w:t>
      </w:r>
      <w:r w:rsidRPr="00E532C1">
        <w:rPr>
          <w:szCs w:val="28"/>
          <w:rtl/>
        </w:rPr>
        <w:t xml:space="preserve"> </w:t>
      </w:r>
      <w:r w:rsidRPr="00E532C1">
        <w:rPr>
          <w:rFonts w:hint="eastAsia"/>
          <w:szCs w:val="28"/>
          <w:rtl/>
        </w:rPr>
        <w:t>منه</w:t>
      </w:r>
      <w:r w:rsidRPr="00E532C1">
        <w:rPr>
          <w:szCs w:val="28"/>
          <w:rtl/>
        </w:rPr>
        <w:t xml:space="preserve"> </w:t>
      </w:r>
      <w:r w:rsidRPr="00E532C1">
        <w:rPr>
          <w:rFonts w:hint="eastAsia"/>
          <w:szCs w:val="28"/>
          <w:rtl/>
        </w:rPr>
        <w:t>برقم</w:t>
      </w:r>
      <w:r w:rsidRPr="00E532C1">
        <w:rPr>
          <w:rFonts w:hint="cs"/>
          <w:szCs w:val="28"/>
          <w:rtl/>
        </w:rPr>
        <w:t xml:space="preserve"> </w:t>
      </w:r>
      <w:r w:rsidRPr="00E532C1">
        <w:rPr>
          <w:szCs w:val="28"/>
          <w:rtl/>
        </w:rPr>
        <w:t>(1600)</w:t>
      </w:r>
      <w:r w:rsidRPr="00E532C1">
        <w:rPr>
          <w:rFonts w:hint="cs"/>
          <w:szCs w:val="28"/>
          <w:rtl/>
        </w:rPr>
        <w:t xml:space="preserve">، </w:t>
      </w:r>
      <w:r w:rsidRPr="00E532C1">
        <w:rPr>
          <w:rFonts w:hint="eastAsia"/>
          <w:szCs w:val="28"/>
          <w:rtl/>
        </w:rPr>
        <w:t>والبَكْر</w:t>
      </w:r>
      <w:r w:rsidRPr="00E532C1">
        <w:rPr>
          <w:szCs w:val="28"/>
          <w:rtl/>
        </w:rPr>
        <w:t xml:space="preserve">: </w:t>
      </w:r>
      <w:r w:rsidRPr="00E532C1">
        <w:rPr>
          <w:rFonts w:hint="eastAsia"/>
          <w:szCs w:val="28"/>
          <w:rtl/>
        </w:rPr>
        <w:t>هو</w:t>
      </w:r>
      <w:r w:rsidRPr="00E532C1">
        <w:rPr>
          <w:szCs w:val="28"/>
          <w:rtl/>
        </w:rPr>
        <w:t xml:space="preserve"> </w:t>
      </w:r>
      <w:r w:rsidRPr="00E532C1">
        <w:rPr>
          <w:rFonts w:hint="eastAsia"/>
          <w:szCs w:val="28"/>
          <w:rtl/>
        </w:rPr>
        <w:t>الفَتيُّ</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ن</w:t>
      </w:r>
      <w:r w:rsidRPr="00E532C1">
        <w:rPr>
          <w:szCs w:val="28"/>
          <w:rtl/>
        </w:rPr>
        <w:t xml:space="preserve"> </w:t>
      </w:r>
      <w:r w:rsidRPr="00E532C1">
        <w:rPr>
          <w:rFonts w:hint="eastAsia"/>
          <w:szCs w:val="28"/>
          <w:rtl/>
        </w:rPr>
        <w:t>الإِب</w:t>
      </w:r>
      <w:r>
        <w:rPr>
          <w:rFonts w:hint="cs"/>
          <w:szCs w:val="28"/>
          <w:rtl/>
        </w:rPr>
        <w:t>ِ</w:t>
      </w:r>
      <w:r w:rsidRPr="00E532C1">
        <w:rPr>
          <w:rFonts w:hint="eastAsia"/>
          <w:szCs w:val="28"/>
          <w:rtl/>
        </w:rPr>
        <w:t>ل</w:t>
      </w:r>
      <w:r>
        <w:rPr>
          <w:rFonts w:hint="cs"/>
          <w:szCs w:val="28"/>
          <w:rtl/>
        </w:rPr>
        <w:t>ِ</w:t>
      </w:r>
      <w:r w:rsidRPr="00E532C1">
        <w:rPr>
          <w:rFonts w:hint="cs"/>
          <w:szCs w:val="28"/>
          <w:rtl/>
        </w:rPr>
        <w:t>.</w:t>
      </w:r>
    </w:p>
  </w:footnote>
  <w:footnote w:id="588">
    <w:p w14:paraId="0740B06C"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مسلم</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الذ</w:t>
      </w:r>
      <w:r>
        <w:rPr>
          <w:rFonts w:hint="cs"/>
          <w:szCs w:val="28"/>
          <w:rtl/>
        </w:rPr>
        <w:t>ِّ</w:t>
      </w:r>
      <w:r w:rsidRPr="00E532C1">
        <w:rPr>
          <w:rFonts w:hint="eastAsia"/>
          <w:szCs w:val="28"/>
          <w:rtl/>
        </w:rPr>
        <w:t>ك</w:t>
      </w:r>
      <w:r>
        <w:rPr>
          <w:rFonts w:hint="cs"/>
          <w:szCs w:val="28"/>
          <w:rtl/>
        </w:rPr>
        <w:t>ْ</w:t>
      </w:r>
      <w:r w:rsidRPr="00E532C1">
        <w:rPr>
          <w:rFonts w:hint="eastAsia"/>
          <w:szCs w:val="28"/>
          <w:rtl/>
        </w:rPr>
        <w:t>ر</w:t>
      </w:r>
      <w:r w:rsidRPr="00E532C1">
        <w:rPr>
          <w:szCs w:val="28"/>
          <w:rtl/>
        </w:rPr>
        <w:t xml:space="preserve"> </w:t>
      </w:r>
      <w:r w:rsidRPr="00E532C1">
        <w:rPr>
          <w:rFonts w:hint="eastAsia"/>
          <w:szCs w:val="28"/>
          <w:rtl/>
        </w:rPr>
        <w:t>والد</w:t>
      </w:r>
      <w:r>
        <w:rPr>
          <w:rFonts w:hint="cs"/>
          <w:szCs w:val="28"/>
          <w:rtl/>
        </w:rPr>
        <w:t>ُّ</w:t>
      </w:r>
      <w:r w:rsidRPr="00E532C1">
        <w:rPr>
          <w:rFonts w:hint="eastAsia"/>
          <w:szCs w:val="28"/>
          <w:rtl/>
        </w:rPr>
        <w:t>عاء،</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ف</w:t>
      </w:r>
      <w:r>
        <w:rPr>
          <w:rFonts w:hint="cs"/>
          <w:szCs w:val="28"/>
          <w:rtl/>
        </w:rPr>
        <w:t>َ</w:t>
      </w:r>
      <w:r w:rsidRPr="00E532C1">
        <w:rPr>
          <w:rFonts w:hint="eastAsia"/>
          <w:szCs w:val="28"/>
          <w:rtl/>
        </w:rPr>
        <w:t>ض</w:t>
      </w:r>
      <w:r>
        <w:rPr>
          <w:rFonts w:hint="cs"/>
          <w:szCs w:val="28"/>
          <w:rtl/>
        </w:rPr>
        <w:t>ْ</w:t>
      </w:r>
      <w:r w:rsidRPr="00E532C1">
        <w:rPr>
          <w:rFonts w:hint="eastAsia"/>
          <w:szCs w:val="28"/>
          <w:rtl/>
        </w:rPr>
        <w:t>ل</w:t>
      </w:r>
      <w:r w:rsidRPr="00E532C1">
        <w:rPr>
          <w:szCs w:val="28"/>
          <w:rtl/>
        </w:rPr>
        <w:t xml:space="preserve"> </w:t>
      </w:r>
      <w:r w:rsidRPr="00E532C1">
        <w:rPr>
          <w:rFonts w:hint="eastAsia"/>
          <w:szCs w:val="28"/>
          <w:rtl/>
        </w:rPr>
        <w:t>الاجت</w:t>
      </w:r>
      <w:r>
        <w:rPr>
          <w:rFonts w:hint="cs"/>
          <w:szCs w:val="28"/>
          <w:rtl/>
        </w:rPr>
        <w:t>ِ</w:t>
      </w:r>
      <w:r w:rsidRPr="00E532C1">
        <w:rPr>
          <w:rFonts w:hint="eastAsia"/>
          <w:szCs w:val="28"/>
          <w:rtl/>
        </w:rPr>
        <w:t>ماع</w:t>
      </w:r>
      <w:r w:rsidRPr="00E532C1">
        <w:rPr>
          <w:szCs w:val="28"/>
          <w:rtl/>
        </w:rPr>
        <w:t xml:space="preserve"> </w:t>
      </w:r>
      <w:r w:rsidRPr="00E532C1">
        <w:rPr>
          <w:rFonts w:hint="eastAsia"/>
          <w:szCs w:val="28"/>
          <w:rtl/>
        </w:rPr>
        <w:t>على</w:t>
      </w:r>
      <w:r w:rsidRPr="00E532C1">
        <w:rPr>
          <w:szCs w:val="28"/>
          <w:rtl/>
        </w:rPr>
        <w:t xml:space="preserve"> </w:t>
      </w:r>
      <w:r w:rsidRPr="00E532C1">
        <w:rPr>
          <w:rFonts w:hint="eastAsia"/>
          <w:szCs w:val="28"/>
          <w:rtl/>
        </w:rPr>
        <w:t>ت</w:t>
      </w:r>
      <w:r>
        <w:rPr>
          <w:rFonts w:hint="cs"/>
          <w:szCs w:val="28"/>
          <w:rtl/>
        </w:rPr>
        <w:t>ِ</w:t>
      </w:r>
      <w:r w:rsidRPr="00E532C1">
        <w:rPr>
          <w:rFonts w:hint="eastAsia"/>
          <w:szCs w:val="28"/>
          <w:rtl/>
        </w:rPr>
        <w:t>لاو</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الق</w:t>
      </w:r>
      <w:r>
        <w:rPr>
          <w:rFonts w:hint="cs"/>
          <w:szCs w:val="28"/>
          <w:rtl/>
        </w:rPr>
        <w:t>ُ</w:t>
      </w:r>
      <w:r w:rsidRPr="00E532C1">
        <w:rPr>
          <w:rFonts w:hint="eastAsia"/>
          <w:szCs w:val="28"/>
          <w:rtl/>
        </w:rPr>
        <w:t>رآن</w:t>
      </w:r>
      <w:r>
        <w:rPr>
          <w:rFonts w:hint="cs"/>
          <w:szCs w:val="28"/>
          <w:rtl/>
        </w:rPr>
        <w:t>،</w:t>
      </w:r>
      <w:r w:rsidRPr="00E532C1">
        <w:rPr>
          <w:szCs w:val="28"/>
          <w:rtl/>
        </w:rPr>
        <w:t xml:space="preserve"> </w:t>
      </w:r>
      <w:r w:rsidRPr="00E532C1">
        <w:rPr>
          <w:rFonts w:hint="eastAsia"/>
          <w:szCs w:val="28"/>
          <w:rtl/>
        </w:rPr>
        <w:t>برقم</w:t>
      </w:r>
      <w:r w:rsidRPr="00E532C1">
        <w:rPr>
          <w:rFonts w:hint="cs"/>
          <w:szCs w:val="28"/>
          <w:rtl/>
        </w:rPr>
        <w:t xml:space="preserve"> (</w:t>
      </w:r>
      <w:r w:rsidRPr="00E532C1">
        <w:rPr>
          <w:szCs w:val="28"/>
          <w:rtl/>
        </w:rPr>
        <w:t>2699</w:t>
      </w:r>
      <w:r w:rsidRPr="00E532C1">
        <w:rPr>
          <w:rFonts w:hint="cs"/>
          <w:szCs w:val="28"/>
          <w:rtl/>
        </w:rPr>
        <w:t>) .</w:t>
      </w:r>
    </w:p>
  </w:footnote>
  <w:footnote w:id="589">
    <w:p w14:paraId="57BCCFF0"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مسلم</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الإمارة،</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ن</w:t>
      </w:r>
      <w:r w:rsidRPr="00E532C1">
        <w:rPr>
          <w:szCs w:val="28"/>
          <w:rtl/>
        </w:rPr>
        <w:t xml:space="preserve"> </w:t>
      </w:r>
      <w:r w:rsidRPr="00E532C1">
        <w:rPr>
          <w:rFonts w:hint="eastAsia"/>
          <w:szCs w:val="28"/>
          <w:rtl/>
        </w:rPr>
        <w:t>ق</w:t>
      </w:r>
      <w:r>
        <w:rPr>
          <w:rFonts w:hint="cs"/>
          <w:szCs w:val="28"/>
          <w:rtl/>
        </w:rPr>
        <w:t>ُ</w:t>
      </w:r>
      <w:r w:rsidRPr="00E532C1">
        <w:rPr>
          <w:rFonts w:hint="eastAsia"/>
          <w:szCs w:val="28"/>
          <w:rtl/>
        </w:rPr>
        <w:t>ت</w:t>
      </w:r>
      <w:r>
        <w:rPr>
          <w:rFonts w:hint="cs"/>
          <w:szCs w:val="28"/>
          <w:rtl/>
        </w:rPr>
        <w:t>ِ</w:t>
      </w:r>
      <w:r w:rsidRPr="00E532C1">
        <w:rPr>
          <w:rFonts w:hint="eastAsia"/>
          <w:szCs w:val="28"/>
          <w:rtl/>
        </w:rPr>
        <w:t>ل</w:t>
      </w:r>
      <w:r>
        <w:rPr>
          <w:rFonts w:hint="cs"/>
          <w:szCs w:val="28"/>
          <w:rtl/>
        </w:rPr>
        <w:t>َ</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س</w:t>
      </w:r>
      <w:r>
        <w:rPr>
          <w:rFonts w:hint="cs"/>
          <w:szCs w:val="28"/>
          <w:rtl/>
        </w:rPr>
        <w:t>َ</w:t>
      </w:r>
      <w:r w:rsidRPr="00E532C1">
        <w:rPr>
          <w:rFonts w:hint="eastAsia"/>
          <w:szCs w:val="28"/>
          <w:rtl/>
        </w:rPr>
        <w:t>ب</w:t>
      </w:r>
      <w:r>
        <w:rPr>
          <w:rFonts w:hint="cs"/>
          <w:szCs w:val="28"/>
          <w:rtl/>
        </w:rPr>
        <w:t>ِ</w:t>
      </w:r>
      <w:r w:rsidRPr="00E532C1">
        <w:rPr>
          <w:rFonts w:hint="eastAsia"/>
          <w:szCs w:val="28"/>
          <w:rtl/>
        </w:rPr>
        <w:t>يل</w:t>
      </w:r>
      <w:r w:rsidRPr="00E532C1">
        <w:rPr>
          <w:szCs w:val="28"/>
          <w:rtl/>
        </w:rPr>
        <w:t xml:space="preserve"> </w:t>
      </w:r>
      <w:r w:rsidRPr="00E532C1">
        <w:rPr>
          <w:rFonts w:hint="eastAsia"/>
          <w:szCs w:val="28"/>
          <w:rtl/>
        </w:rPr>
        <w:t>الله</w:t>
      </w:r>
      <w:r>
        <w:rPr>
          <w:rFonts w:hint="cs"/>
          <w:szCs w:val="28"/>
          <w:rtl/>
        </w:rPr>
        <w:t>ِ</w:t>
      </w:r>
      <w:r w:rsidRPr="00E532C1">
        <w:rPr>
          <w:szCs w:val="28"/>
          <w:rtl/>
        </w:rPr>
        <w:t xml:space="preserve"> </w:t>
      </w:r>
      <w:r w:rsidRPr="00E532C1">
        <w:rPr>
          <w:rFonts w:hint="eastAsia"/>
          <w:szCs w:val="28"/>
          <w:rtl/>
        </w:rPr>
        <w:t>ك</w:t>
      </w:r>
      <w:r>
        <w:rPr>
          <w:rFonts w:hint="cs"/>
          <w:szCs w:val="28"/>
          <w:rtl/>
        </w:rPr>
        <w:t>ُ</w:t>
      </w:r>
      <w:r w:rsidRPr="00E532C1">
        <w:rPr>
          <w:rFonts w:hint="eastAsia"/>
          <w:szCs w:val="28"/>
          <w:rtl/>
        </w:rPr>
        <w:t>ف</w:t>
      </w:r>
      <w:r>
        <w:rPr>
          <w:rFonts w:hint="cs"/>
          <w:szCs w:val="28"/>
          <w:rtl/>
        </w:rPr>
        <w:t>ِّ</w:t>
      </w:r>
      <w:r w:rsidRPr="00E532C1">
        <w:rPr>
          <w:rFonts w:hint="eastAsia"/>
          <w:szCs w:val="28"/>
          <w:rtl/>
        </w:rPr>
        <w:t>ر</w:t>
      </w:r>
      <w:r>
        <w:rPr>
          <w:rFonts w:hint="cs"/>
          <w:szCs w:val="28"/>
          <w:rtl/>
        </w:rPr>
        <w:t>َ</w:t>
      </w:r>
      <w:r w:rsidRPr="00E532C1">
        <w:rPr>
          <w:rFonts w:hint="eastAsia"/>
          <w:szCs w:val="28"/>
          <w:rtl/>
        </w:rPr>
        <w:t>ت</w:t>
      </w:r>
      <w:r w:rsidRPr="00E532C1">
        <w:rPr>
          <w:szCs w:val="28"/>
          <w:rtl/>
        </w:rPr>
        <w:t xml:space="preserve"> </w:t>
      </w:r>
      <w:r w:rsidRPr="00E532C1">
        <w:rPr>
          <w:rFonts w:hint="eastAsia"/>
          <w:szCs w:val="28"/>
          <w:rtl/>
        </w:rPr>
        <w:t>خ</w:t>
      </w:r>
      <w:r>
        <w:rPr>
          <w:rFonts w:hint="cs"/>
          <w:szCs w:val="28"/>
          <w:rtl/>
        </w:rPr>
        <w:t>َ</w:t>
      </w:r>
      <w:r w:rsidRPr="00E532C1">
        <w:rPr>
          <w:rFonts w:hint="eastAsia"/>
          <w:szCs w:val="28"/>
          <w:rtl/>
        </w:rPr>
        <w:t>طاياه</w:t>
      </w:r>
      <w:r w:rsidRPr="00E532C1">
        <w:rPr>
          <w:szCs w:val="28"/>
          <w:rtl/>
        </w:rPr>
        <w:t xml:space="preserve"> </w:t>
      </w:r>
      <w:r w:rsidRPr="00E532C1">
        <w:rPr>
          <w:rFonts w:hint="eastAsia"/>
          <w:szCs w:val="28"/>
          <w:rtl/>
        </w:rPr>
        <w:t>إِل</w:t>
      </w:r>
      <w:r>
        <w:rPr>
          <w:rFonts w:hint="cs"/>
          <w:szCs w:val="28"/>
          <w:rtl/>
        </w:rPr>
        <w:t>ّ</w:t>
      </w:r>
      <w:r w:rsidRPr="00E532C1">
        <w:rPr>
          <w:rFonts w:hint="eastAsia"/>
          <w:szCs w:val="28"/>
          <w:rtl/>
        </w:rPr>
        <w:t>ا</w:t>
      </w:r>
      <w:r w:rsidRPr="00E532C1">
        <w:rPr>
          <w:szCs w:val="28"/>
          <w:rtl/>
        </w:rPr>
        <w:t xml:space="preserve"> </w:t>
      </w:r>
      <w:r w:rsidRPr="00E532C1">
        <w:rPr>
          <w:rFonts w:hint="eastAsia"/>
          <w:szCs w:val="28"/>
          <w:rtl/>
        </w:rPr>
        <w:t>الدَّين</w:t>
      </w:r>
      <w:r>
        <w:rPr>
          <w:rFonts w:hint="cs"/>
          <w:szCs w:val="28"/>
          <w:rtl/>
        </w:rPr>
        <w:t>،</w:t>
      </w:r>
      <w:r w:rsidRPr="00E532C1">
        <w:rPr>
          <w:szCs w:val="28"/>
          <w:rtl/>
        </w:rPr>
        <w:t xml:space="preserve"> </w:t>
      </w:r>
      <w:r w:rsidRPr="00E532C1">
        <w:rPr>
          <w:rFonts w:hint="eastAsia"/>
          <w:szCs w:val="28"/>
          <w:rtl/>
        </w:rPr>
        <w:t>برقم</w:t>
      </w:r>
      <w:r w:rsidRPr="00E532C1">
        <w:rPr>
          <w:rFonts w:hint="cs"/>
          <w:szCs w:val="28"/>
          <w:rtl/>
        </w:rPr>
        <w:t xml:space="preserve"> (</w:t>
      </w:r>
      <w:r w:rsidRPr="00E532C1">
        <w:rPr>
          <w:szCs w:val="28"/>
          <w:rtl/>
        </w:rPr>
        <w:t>1886</w:t>
      </w:r>
      <w:r w:rsidRPr="00E532C1">
        <w:rPr>
          <w:rFonts w:hint="cs"/>
          <w:szCs w:val="28"/>
          <w:rtl/>
        </w:rPr>
        <w:t>)</w:t>
      </w:r>
      <w:r w:rsidRPr="00E532C1">
        <w:rPr>
          <w:rFonts w:ascii="Lotus-Light" w:hint="cs"/>
          <w:szCs w:val="28"/>
          <w:rtl/>
        </w:rPr>
        <w:t>.</w:t>
      </w:r>
    </w:p>
  </w:footnote>
  <w:footnote w:id="590">
    <w:p w14:paraId="01820694"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البخاري</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الاست</w:t>
      </w:r>
      <w:r>
        <w:rPr>
          <w:rFonts w:hint="cs"/>
          <w:szCs w:val="28"/>
          <w:rtl/>
        </w:rPr>
        <w:t>ِ</w:t>
      </w:r>
      <w:r w:rsidRPr="00E532C1">
        <w:rPr>
          <w:rFonts w:hint="eastAsia"/>
          <w:szCs w:val="28"/>
          <w:rtl/>
        </w:rPr>
        <w:t>ق</w:t>
      </w:r>
      <w:r>
        <w:rPr>
          <w:rFonts w:hint="cs"/>
          <w:szCs w:val="28"/>
          <w:rtl/>
        </w:rPr>
        <w:t>ْ</w:t>
      </w:r>
      <w:r w:rsidRPr="00E532C1">
        <w:rPr>
          <w:rFonts w:hint="eastAsia"/>
          <w:szCs w:val="28"/>
          <w:rtl/>
        </w:rPr>
        <w:t>راض،</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ط</w:t>
      </w:r>
      <w:r>
        <w:rPr>
          <w:rFonts w:hint="cs"/>
          <w:szCs w:val="28"/>
          <w:rtl/>
        </w:rPr>
        <w:t>ْ</w:t>
      </w:r>
      <w:r w:rsidRPr="00E532C1">
        <w:rPr>
          <w:rFonts w:hint="eastAsia"/>
          <w:szCs w:val="28"/>
          <w:rtl/>
        </w:rPr>
        <w:t>ل</w:t>
      </w:r>
      <w:r w:rsidRPr="00E532C1">
        <w:rPr>
          <w:szCs w:val="28"/>
          <w:rtl/>
        </w:rPr>
        <w:t xml:space="preserve"> </w:t>
      </w:r>
      <w:r>
        <w:rPr>
          <w:rFonts w:hint="eastAsia"/>
          <w:szCs w:val="28"/>
          <w:rtl/>
        </w:rPr>
        <w:t>ال</w:t>
      </w:r>
      <w:r>
        <w:rPr>
          <w:rFonts w:hint="cs"/>
          <w:szCs w:val="28"/>
          <w:rtl/>
        </w:rPr>
        <w:t>غ</w:t>
      </w:r>
      <w:r w:rsidRPr="00E532C1">
        <w:rPr>
          <w:rFonts w:hint="eastAsia"/>
          <w:szCs w:val="28"/>
          <w:rtl/>
        </w:rPr>
        <w:t>ني</w:t>
      </w:r>
      <w:r>
        <w:rPr>
          <w:rFonts w:hint="cs"/>
          <w:szCs w:val="28"/>
          <w:rtl/>
        </w:rPr>
        <w:t>ّ</w:t>
      </w:r>
      <w:r w:rsidRPr="00E532C1">
        <w:rPr>
          <w:szCs w:val="28"/>
          <w:rtl/>
        </w:rPr>
        <w:t xml:space="preserve"> </w:t>
      </w:r>
      <w:r w:rsidRPr="00E532C1">
        <w:rPr>
          <w:rFonts w:hint="eastAsia"/>
          <w:szCs w:val="28"/>
          <w:rtl/>
        </w:rPr>
        <w:t>ظ</w:t>
      </w:r>
      <w:r>
        <w:rPr>
          <w:rFonts w:hint="cs"/>
          <w:szCs w:val="28"/>
          <w:rtl/>
        </w:rPr>
        <w:t>ُ</w:t>
      </w:r>
      <w:r w:rsidRPr="00E532C1">
        <w:rPr>
          <w:rFonts w:hint="eastAsia"/>
          <w:szCs w:val="28"/>
          <w:rtl/>
        </w:rPr>
        <w:t>ل</w:t>
      </w:r>
      <w:r>
        <w:rPr>
          <w:rFonts w:hint="cs"/>
          <w:szCs w:val="28"/>
          <w:rtl/>
        </w:rPr>
        <w:t>ْ</w:t>
      </w:r>
      <w:r w:rsidRPr="00E532C1">
        <w:rPr>
          <w:rFonts w:hint="eastAsia"/>
          <w:szCs w:val="28"/>
          <w:rtl/>
        </w:rPr>
        <w:t>م</w:t>
      </w:r>
      <w:r>
        <w:rPr>
          <w:rFonts w:hint="cs"/>
          <w:szCs w:val="28"/>
          <w:rtl/>
        </w:rPr>
        <w:t>،</w:t>
      </w:r>
      <w:r w:rsidRPr="00E532C1">
        <w:rPr>
          <w:szCs w:val="28"/>
          <w:rtl/>
        </w:rPr>
        <w:t xml:space="preserve"> </w:t>
      </w:r>
      <w:r w:rsidRPr="00E532C1">
        <w:rPr>
          <w:rFonts w:hint="eastAsia"/>
          <w:szCs w:val="28"/>
          <w:rtl/>
        </w:rPr>
        <w:t>ب</w:t>
      </w:r>
      <w:r>
        <w:rPr>
          <w:rFonts w:hint="cs"/>
          <w:szCs w:val="28"/>
          <w:rtl/>
        </w:rPr>
        <w:t>ِ</w:t>
      </w:r>
      <w:r w:rsidRPr="00E532C1">
        <w:rPr>
          <w:rFonts w:hint="eastAsia"/>
          <w:szCs w:val="28"/>
          <w:rtl/>
        </w:rPr>
        <w:t>رقم</w:t>
      </w:r>
      <w:r w:rsidRPr="00E532C1">
        <w:rPr>
          <w:rFonts w:hint="cs"/>
          <w:szCs w:val="28"/>
          <w:rtl/>
        </w:rPr>
        <w:t xml:space="preserve"> </w:t>
      </w:r>
      <w:r>
        <w:rPr>
          <w:szCs w:val="28"/>
          <w:rtl/>
        </w:rPr>
        <w:t>(2400)</w:t>
      </w:r>
      <w:r w:rsidRPr="00E532C1">
        <w:rPr>
          <w:rFonts w:hint="eastAsia"/>
          <w:szCs w:val="28"/>
          <w:rtl/>
        </w:rPr>
        <w:t>،</w:t>
      </w:r>
      <w:r w:rsidRPr="00E532C1">
        <w:rPr>
          <w:szCs w:val="28"/>
          <w:rtl/>
        </w:rPr>
        <w:t xml:space="preserve"> </w:t>
      </w:r>
      <w:r w:rsidRPr="00E532C1">
        <w:rPr>
          <w:rFonts w:hint="eastAsia"/>
          <w:szCs w:val="28"/>
          <w:rtl/>
        </w:rPr>
        <w:t>وم</w:t>
      </w:r>
      <w:r>
        <w:rPr>
          <w:rFonts w:hint="cs"/>
          <w:szCs w:val="28"/>
          <w:rtl/>
        </w:rPr>
        <w:t>ُ</w:t>
      </w:r>
      <w:r w:rsidRPr="00E532C1">
        <w:rPr>
          <w:rFonts w:hint="eastAsia"/>
          <w:szCs w:val="28"/>
          <w:rtl/>
        </w:rPr>
        <w:t>سل</w:t>
      </w:r>
      <w:r>
        <w:rPr>
          <w:rFonts w:hint="cs"/>
          <w:szCs w:val="28"/>
          <w:rtl/>
        </w:rPr>
        <w:t>ِ</w:t>
      </w:r>
      <w:r w:rsidRPr="00E532C1">
        <w:rPr>
          <w:rFonts w:hint="eastAsia"/>
          <w:szCs w:val="28"/>
          <w:rtl/>
        </w:rPr>
        <w:t>م</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المساقاة،</w:t>
      </w:r>
      <w:r w:rsidRPr="00E532C1">
        <w:rPr>
          <w:szCs w:val="28"/>
          <w:rtl/>
        </w:rPr>
        <w:t xml:space="preserve"> </w:t>
      </w:r>
      <w:r w:rsidRPr="00E532C1">
        <w:rPr>
          <w:rFonts w:hint="eastAsia"/>
          <w:szCs w:val="28"/>
          <w:rtl/>
        </w:rPr>
        <w:t>باب</w:t>
      </w:r>
      <w:r w:rsidRPr="00E532C1">
        <w:rPr>
          <w:szCs w:val="28"/>
          <w:rtl/>
        </w:rPr>
        <w:t xml:space="preserve"> </w:t>
      </w:r>
      <w:r w:rsidRPr="00E532C1">
        <w:rPr>
          <w:rFonts w:hint="eastAsia"/>
          <w:szCs w:val="28"/>
          <w:rtl/>
        </w:rPr>
        <w:t>تحريم</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ط</w:t>
      </w:r>
      <w:r>
        <w:rPr>
          <w:rFonts w:hint="cs"/>
          <w:szCs w:val="28"/>
          <w:rtl/>
        </w:rPr>
        <w:t>ْ</w:t>
      </w:r>
      <w:r w:rsidRPr="00E532C1">
        <w:rPr>
          <w:rFonts w:hint="eastAsia"/>
          <w:szCs w:val="28"/>
          <w:rtl/>
        </w:rPr>
        <w:t>ل</w:t>
      </w:r>
      <w:r w:rsidRPr="00E532C1">
        <w:rPr>
          <w:szCs w:val="28"/>
          <w:rtl/>
        </w:rPr>
        <w:t xml:space="preserve"> </w:t>
      </w:r>
      <w:r w:rsidRPr="00E532C1">
        <w:rPr>
          <w:rFonts w:hint="eastAsia"/>
          <w:szCs w:val="28"/>
          <w:rtl/>
        </w:rPr>
        <w:t>الغني</w:t>
      </w:r>
      <w:r>
        <w:rPr>
          <w:rFonts w:hint="cs"/>
          <w:szCs w:val="28"/>
          <w:rtl/>
        </w:rPr>
        <w:t>،</w:t>
      </w:r>
      <w:r w:rsidRPr="00E532C1">
        <w:rPr>
          <w:szCs w:val="28"/>
          <w:rtl/>
        </w:rPr>
        <w:t xml:space="preserve"> </w:t>
      </w:r>
      <w:r w:rsidRPr="00E532C1">
        <w:rPr>
          <w:rFonts w:hint="eastAsia"/>
          <w:szCs w:val="28"/>
          <w:rtl/>
        </w:rPr>
        <w:t>برقم</w:t>
      </w:r>
      <w:r w:rsidRPr="00E532C1">
        <w:rPr>
          <w:rFonts w:hint="cs"/>
          <w:szCs w:val="28"/>
          <w:rtl/>
        </w:rPr>
        <w:t xml:space="preserve"> (</w:t>
      </w:r>
      <w:r w:rsidRPr="00E532C1">
        <w:rPr>
          <w:szCs w:val="28"/>
          <w:rtl/>
        </w:rPr>
        <w:t>1564</w:t>
      </w:r>
      <w:r w:rsidRPr="00E532C1">
        <w:rPr>
          <w:rFonts w:hint="cs"/>
          <w:szCs w:val="28"/>
          <w:rtl/>
        </w:rPr>
        <w:t>)</w:t>
      </w:r>
    </w:p>
  </w:footnote>
  <w:footnote w:id="591">
    <w:p w14:paraId="74430DD1" w14:textId="77777777" w:rsidR="00AC1072" w:rsidRPr="00E532C1" w:rsidRDefault="00AC1072" w:rsidP="00CB4068">
      <w:pPr>
        <w:widowControl w:val="0"/>
        <w:tabs>
          <w:tab w:val="left" w:pos="3598"/>
          <w:tab w:val="center" w:pos="4251"/>
        </w:tabs>
        <w:ind w:left="397" w:hanging="397"/>
        <w:outlineLvl w:val="0"/>
        <w:rPr>
          <w:szCs w:val="28"/>
          <w:rtl/>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تقد</w:t>
      </w:r>
      <w:r>
        <w:rPr>
          <w:rFonts w:hint="cs"/>
          <w:szCs w:val="28"/>
          <w:rtl/>
        </w:rPr>
        <w:t>َّ</w:t>
      </w:r>
      <w:r w:rsidRPr="00E532C1">
        <w:rPr>
          <w:rFonts w:hint="eastAsia"/>
          <w:szCs w:val="28"/>
          <w:rtl/>
        </w:rPr>
        <w:t>م</w:t>
      </w:r>
      <w:r w:rsidRPr="00E532C1">
        <w:rPr>
          <w:szCs w:val="28"/>
          <w:rtl/>
        </w:rPr>
        <w:t xml:space="preserve"> </w:t>
      </w:r>
      <w:r>
        <w:rPr>
          <w:rFonts w:hint="eastAsia"/>
          <w:szCs w:val="28"/>
          <w:rtl/>
        </w:rPr>
        <w:t>تخريج</w:t>
      </w:r>
      <w:r>
        <w:rPr>
          <w:rFonts w:hint="cs"/>
          <w:szCs w:val="28"/>
          <w:rtl/>
        </w:rPr>
        <w:t>ه</w:t>
      </w:r>
      <w:r w:rsidRPr="00E532C1">
        <w:rPr>
          <w:rFonts w:hint="eastAsia"/>
          <w:szCs w:val="28"/>
          <w:rtl/>
        </w:rPr>
        <w:t>،</w:t>
      </w:r>
      <w:r w:rsidRPr="00E532C1">
        <w:rPr>
          <w:szCs w:val="28"/>
          <w:rtl/>
        </w:rPr>
        <w:t xml:space="preserve"> </w:t>
      </w:r>
      <w:r w:rsidRPr="00E532C1">
        <w:rPr>
          <w:rFonts w:hint="eastAsia"/>
          <w:szCs w:val="28"/>
          <w:rtl/>
        </w:rPr>
        <w:t>والمراد</w:t>
      </w:r>
      <w:r w:rsidRPr="00E532C1">
        <w:rPr>
          <w:szCs w:val="28"/>
          <w:rtl/>
        </w:rPr>
        <w:t xml:space="preserve"> </w:t>
      </w:r>
      <w:r w:rsidRPr="00E532C1">
        <w:rPr>
          <w:rFonts w:hint="eastAsia"/>
          <w:szCs w:val="28"/>
          <w:rtl/>
        </w:rPr>
        <w:t>ب</w:t>
      </w:r>
      <w:r>
        <w:rPr>
          <w:rFonts w:hint="cs"/>
          <w:szCs w:val="28"/>
          <w:rtl/>
        </w:rPr>
        <w:t>ـ:</w:t>
      </w:r>
      <w:r w:rsidRPr="00E532C1">
        <w:rPr>
          <w:rFonts w:hint="cs"/>
          <w:szCs w:val="28"/>
          <w:rtl/>
        </w:rPr>
        <w:t>(</w:t>
      </w:r>
      <w:r w:rsidRPr="00E532C1">
        <w:rPr>
          <w:szCs w:val="28"/>
          <w:rtl/>
        </w:rPr>
        <w:t xml:space="preserve"> </w:t>
      </w:r>
      <w:r w:rsidRPr="00E532C1">
        <w:rPr>
          <w:rFonts w:hint="eastAsia"/>
          <w:szCs w:val="28"/>
          <w:rtl/>
        </w:rPr>
        <w:t>الر</w:t>
      </w:r>
      <w:r>
        <w:rPr>
          <w:rFonts w:hint="cs"/>
          <w:szCs w:val="28"/>
          <w:rtl/>
        </w:rPr>
        <w:t>ّ</w:t>
      </w:r>
      <w:r w:rsidRPr="00E532C1">
        <w:rPr>
          <w:rFonts w:hint="eastAsia"/>
          <w:szCs w:val="28"/>
          <w:rtl/>
        </w:rPr>
        <w:t>باع</w:t>
      </w:r>
      <w:r>
        <w:rPr>
          <w:rFonts w:hint="cs"/>
          <w:szCs w:val="28"/>
          <w:rtl/>
        </w:rPr>
        <w:t>ِ</w:t>
      </w:r>
      <w:r w:rsidRPr="00E532C1">
        <w:rPr>
          <w:rFonts w:hint="eastAsia"/>
          <w:szCs w:val="28"/>
          <w:rtl/>
        </w:rPr>
        <w:t>ي</w:t>
      </w:r>
      <w:r w:rsidRPr="00E532C1">
        <w:rPr>
          <w:szCs w:val="28"/>
          <w:rtl/>
        </w:rPr>
        <w:t xml:space="preserve"> </w:t>
      </w:r>
      <w:r w:rsidRPr="00E532C1">
        <w:rPr>
          <w:rFonts w:hint="cs"/>
          <w:szCs w:val="28"/>
          <w:rtl/>
        </w:rPr>
        <w:t>)</w:t>
      </w:r>
      <w:r w:rsidRPr="00E532C1">
        <w:rPr>
          <w:szCs w:val="28"/>
          <w:rtl/>
        </w:rPr>
        <w:t xml:space="preserve">: </w:t>
      </w:r>
      <w:r w:rsidRPr="00E532C1">
        <w:rPr>
          <w:rFonts w:hint="eastAsia"/>
          <w:szCs w:val="28"/>
          <w:rtl/>
        </w:rPr>
        <w:t>ما</w:t>
      </w:r>
      <w:r w:rsidRPr="00E532C1">
        <w:rPr>
          <w:szCs w:val="28"/>
          <w:rtl/>
        </w:rPr>
        <w:t xml:space="preserve"> </w:t>
      </w:r>
      <w:r w:rsidRPr="00E532C1">
        <w:rPr>
          <w:rFonts w:hint="eastAsia"/>
          <w:szCs w:val="28"/>
          <w:rtl/>
        </w:rPr>
        <w:t>اس</w:t>
      </w:r>
      <w:r>
        <w:rPr>
          <w:rFonts w:hint="cs"/>
          <w:szCs w:val="28"/>
          <w:rtl/>
        </w:rPr>
        <w:t>ْ</w:t>
      </w:r>
      <w:r w:rsidRPr="00E532C1">
        <w:rPr>
          <w:rFonts w:hint="eastAsia"/>
          <w:szCs w:val="28"/>
          <w:rtl/>
        </w:rPr>
        <w:t>تك</w:t>
      </w:r>
      <w:r>
        <w:rPr>
          <w:rFonts w:hint="cs"/>
          <w:szCs w:val="28"/>
          <w:rtl/>
        </w:rPr>
        <w:t>ْ</w:t>
      </w:r>
      <w:r w:rsidRPr="00E532C1">
        <w:rPr>
          <w:rFonts w:hint="eastAsia"/>
          <w:szCs w:val="28"/>
          <w:rtl/>
        </w:rPr>
        <w:t>م</w:t>
      </w:r>
      <w:r>
        <w:rPr>
          <w:rFonts w:hint="cs"/>
          <w:szCs w:val="28"/>
          <w:rtl/>
        </w:rPr>
        <w:t>َ</w:t>
      </w:r>
      <w:r w:rsidRPr="00E532C1">
        <w:rPr>
          <w:rFonts w:hint="eastAsia"/>
          <w:szCs w:val="28"/>
          <w:rtl/>
        </w:rPr>
        <w:t>ل</w:t>
      </w:r>
      <w:r>
        <w:rPr>
          <w:rFonts w:hint="cs"/>
          <w:szCs w:val="28"/>
          <w:rtl/>
        </w:rPr>
        <w:t>َ</w:t>
      </w:r>
      <w:r w:rsidRPr="00E532C1">
        <w:rPr>
          <w:szCs w:val="28"/>
          <w:rtl/>
        </w:rPr>
        <w:t xml:space="preserve"> </w:t>
      </w:r>
      <w:r w:rsidRPr="00E532C1">
        <w:rPr>
          <w:rFonts w:hint="eastAsia"/>
          <w:szCs w:val="28"/>
          <w:rtl/>
        </w:rPr>
        <w:t>س</w:t>
      </w:r>
      <w:r>
        <w:rPr>
          <w:rFonts w:hint="cs"/>
          <w:szCs w:val="28"/>
          <w:rtl/>
        </w:rPr>
        <w:t>ِ</w:t>
      </w:r>
      <w:r w:rsidRPr="00E532C1">
        <w:rPr>
          <w:rFonts w:hint="eastAsia"/>
          <w:szCs w:val="28"/>
          <w:rtl/>
        </w:rPr>
        <w:t>ت</w:t>
      </w:r>
      <w:r>
        <w:rPr>
          <w:rFonts w:hint="cs"/>
          <w:szCs w:val="28"/>
          <w:rtl/>
        </w:rPr>
        <w:t>ّ</w:t>
      </w:r>
      <w:r w:rsidRPr="00E532C1">
        <w:rPr>
          <w:szCs w:val="28"/>
          <w:rtl/>
        </w:rPr>
        <w:t xml:space="preserve"> </w:t>
      </w:r>
      <w:r w:rsidRPr="00E532C1">
        <w:rPr>
          <w:rFonts w:hint="eastAsia"/>
          <w:szCs w:val="28"/>
          <w:rtl/>
        </w:rPr>
        <w:t>س</w:t>
      </w:r>
      <w:r>
        <w:rPr>
          <w:rFonts w:hint="cs"/>
          <w:szCs w:val="28"/>
          <w:rtl/>
        </w:rPr>
        <w:t>ِ</w:t>
      </w:r>
      <w:r w:rsidRPr="00E532C1">
        <w:rPr>
          <w:rFonts w:hint="eastAsia"/>
          <w:szCs w:val="28"/>
          <w:rtl/>
        </w:rPr>
        <w:t>ن</w:t>
      </w:r>
      <w:r>
        <w:rPr>
          <w:rFonts w:hint="cs"/>
          <w:szCs w:val="28"/>
          <w:rtl/>
        </w:rPr>
        <w:t>ِ</w:t>
      </w:r>
      <w:r w:rsidRPr="00E532C1">
        <w:rPr>
          <w:rFonts w:hint="eastAsia"/>
          <w:szCs w:val="28"/>
          <w:rtl/>
        </w:rPr>
        <w:t>ين</w:t>
      </w:r>
      <w:r w:rsidRPr="00E532C1">
        <w:rPr>
          <w:rFonts w:hint="cs"/>
          <w:szCs w:val="28"/>
          <w:rtl/>
        </w:rPr>
        <w:t>.</w:t>
      </w:r>
    </w:p>
  </w:footnote>
  <w:footnote w:id="592">
    <w:p w14:paraId="4B75F1A7" w14:textId="77777777" w:rsidR="00AC1072" w:rsidRPr="00E532C1" w:rsidRDefault="00AC1072" w:rsidP="00CB4068">
      <w:pPr>
        <w:widowControl w:val="0"/>
        <w:tabs>
          <w:tab w:val="left" w:pos="3598"/>
          <w:tab w:val="center" w:pos="4251"/>
        </w:tabs>
        <w:ind w:left="397" w:hanging="397"/>
        <w:outlineLvl w:val="0"/>
        <w:rPr>
          <w:szCs w:val="28"/>
          <w:rtl/>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تقد</w:t>
      </w:r>
      <w:r>
        <w:rPr>
          <w:rFonts w:hint="cs"/>
          <w:szCs w:val="28"/>
          <w:rtl/>
        </w:rPr>
        <w:t>َّ</w:t>
      </w:r>
      <w:r w:rsidRPr="00E532C1">
        <w:rPr>
          <w:rFonts w:hint="eastAsia"/>
          <w:szCs w:val="28"/>
          <w:rtl/>
        </w:rPr>
        <w:t>م</w:t>
      </w:r>
      <w:r w:rsidRPr="00E532C1">
        <w:rPr>
          <w:szCs w:val="28"/>
          <w:rtl/>
        </w:rPr>
        <w:t xml:space="preserve"> </w:t>
      </w:r>
      <w:r w:rsidRPr="00E532C1">
        <w:rPr>
          <w:rFonts w:hint="eastAsia"/>
          <w:szCs w:val="28"/>
          <w:rtl/>
        </w:rPr>
        <w:t>بيان</w:t>
      </w:r>
      <w:r w:rsidRPr="00E532C1">
        <w:rPr>
          <w:szCs w:val="28"/>
          <w:rtl/>
        </w:rPr>
        <w:t xml:space="preserve"> </w:t>
      </w:r>
      <w:r w:rsidRPr="00E532C1">
        <w:rPr>
          <w:rFonts w:hint="eastAsia"/>
          <w:szCs w:val="28"/>
          <w:rtl/>
        </w:rPr>
        <w:t>شيء</w:t>
      </w:r>
      <w:r>
        <w:rPr>
          <w:rFonts w:hint="cs"/>
          <w:szCs w:val="28"/>
          <w:rtl/>
        </w:rPr>
        <w:t>ٍ</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ن</w:t>
      </w:r>
      <w:r w:rsidRPr="00E532C1">
        <w:rPr>
          <w:szCs w:val="28"/>
          <w:rtl/>
        </w:rPr>
        <w:t xml:space="preserve"> </w:t>
      </w:r>
      <w:r w:rsidRPr="00E532C1">
        <w:rPr>
          <w:rFonts w:hint="eastAsia"/>
          <w:szCs w:val="28"/>
          <w:rtl/>
        </w:rPr>
        <w:t>أحكام</w:t>
      </w:r>
      <w:r>
        <w:rPr>
          <w:rFonts w:hint="cs"/>
          <w:szCs w:val="28"/>
          <w:rtl/>
        </w:rPr>
        <w:t>ِ</w:t>
      </w:r>
      <w:r w:rsidRPr="00E532C1">
        <w:rPr>
          <w:szCs w:val="28"/>
          <w:rtl/>
        </w:rPr>
        <w:t xml:space="preserve"> </w:t>
      </w:r>
      <w:r w:rsidRPr="00E532C1">
        <w:rPr>
          <w:rFonts w:hint="eastAsia"/>
          <w:szCs w:val="28"/>
          <w:rtl/>
        </w:rPr>
        <w:t>ر</w:t>
      </w:r>
      <w:r>
        <w:rPr>
          <w:rFonts w:hint="cs"/>
          <w:szCs w:val="28"/>
          <w:rtl/>
        </w:rPr>
        <w:t>ِ</w:t>
      </w:r>
      <w:r w:rsidRPr="00E532C1">
        <w:rPr>
          <w:rFonts w:hint="eastAsia"/>
          <w:szCs w:val="28"/>
          <w:rtl/>
        </w:rPr>
        <w:t>با</w:t>
      </w:r>
      <w:r w:rsidRPr="00E532C1">
        <w:rPr>
          <w:szCs w:val="28"/>
          <w:rtl/>
        </w:rPr>
        <w:t xml:space="preserve"> </w:t>
      </w:r>
      <w:r w:rsidRPr="00E532C1">
        <w:rPr>
          <w:rFonts w:hint="eastAsia"/>
          <w:szCs w:val="28"/>
          <w:rtl/>
        </w:rPr>
        <w:t>الق</w:t>
      </w:r>
      <w:r>
        <w:rPr>
          <w:rFonts w:hint="cs"/>
          <w:szCs w:val="28"/>
          <w:rtl/>
        </w:rPr>
        <w:t>ُ</w:t>
      </w:r>
      <w:r w:rsidRPr="00E532C1">
        <w:rPr>
          <w:rFonts w:hint="eastAsia"/>
          <w:szCs w:val="28"/>
          <w:rtl/>
        </w:rPr>
        <w:t>روض</w:t>
      </w:r>
      <w:r>
        <w:rPr>
          <w:rFonts w:hint="cs"/>
          <w:szCs w:val="28"/>
          <w:rtl/>
        </w:rPr>
        <w:t>ِ</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موضوع</w:t>
      </w:r>
      <w:r w:rsidRPr="00E532C1">
        <w:rPr>
          <w:szCs w:val="28"/>
          <w:rtl/>
        </w:rPr>
        <w:t xml:space="preserve"> </w:t>
      </w:r>
      <w:r w:rsidRPr="00E532C1">
        <w:rPr>
          <w:rFonts w:hint="eastAsia"/>
          <w:szCs w:val="28"/>
          <w:rtl/>
        </w:rPr>
        <w:t>الر</w:t>
      </w:r>
      <w:r>
        <w:rPr>
          <w:rFonts w:hint="cs"/>
          <w:szCs w:val="28"/>
          <w:rtl/>
        </w:rPr>
        <w:t>ِّ</w:t>
      </w:r>
      <w:r w:rsidRPr="00E532C1">
        <w:rPr>
          <w:rFonts w:hint="eastAsia"/>
          <w:szCs w:val="28"/>
          <w:rtl/>
        </w:rPr>
        <w:t>با</w:t>
      </w:r>
      <w:r w:rsidRPr="00E532C1">
        <w:rPr>
          <w:rFonts w:hint="cs"/>
          <w:szCs w:val="28"/>
          <w:rtl/>
        </w:rPr>
        <w:t>.</w:t>
      </w:r>
    </w:p>
  </w:footnote>
  <w:footnote w:id="593">
    <w:p w14:paraId="06C47A40" w14:textId="77777777" w:rsidR="00AC1072" w:rsidRPr="00E532C1" w:rsidRDefault="00AC1072" w:rsidP="00CB4068">
      <w:pPr>
        <w:widowControl w:val="0"/>
        <w:tabs>
          <w:tab w:val="left" w:pos="3598"/>
          <w:tab w:val="center" w:pos="4251"/>
        </w:tabs>
        <w:ind w:left="397" w:hanging="397"/>
        <w:outlineLvl w:val="0"/>
        <w:rPr>
          <w:szCs w:val="28"/>
          <w:rtl/>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وبذلك</w:t>
      </w:r>
      <w:r w:rsidRPr="00E532C1">
        <w:rPr>
          <w:szCs w:val="28"/>
          <w:rtl/>
        </w:rPr>
        <w:t xml:space="preserve"> </w:t>
      </w:r>
      <w:r w:rsidRPr="00E532C1">
        <w:rPr>
          <w:rFonts w:hint="eastAsia"/>
          <w:szCs w:val="28"/>
          <w:rtl/>
        </w:rPr>
        <w:t>صدر</w:t>
      </w:r>
      <w:r w:rsidRPr="00E532C1">
        <w:rPr>
          <w:szCs w:val="28"/>
          <w:rtl/>
        </w:rPr>
        <w:t xml:space="preserve"> </w:t>
      </w:r>
      <w:r w:rsidRPr="00E532C1">
        <w:rPr>
          <w:rFonts w:hint="eastAsia"/>
          <w:szCs w:val="28"/>
          <w:rtl/>
        </w:rPr>
        <w:t>قرار</w:t>
      </w:r>
      <w:r w:rsidRPr="00E532C1">
        <w:rPr>
          <w:szCs w:val="28"/>
          <w:rtl/>
        </w:rPr>
        <w:t xml:space="preserve"> </w:t>
      </w:r>
      <w:r w:rsidRPr="00E532C1">
        <w:rPr>
          <w:rFonts w:hint="eastAsia"/>
          <w:szCs w:val="28"/>
          <w:rtl/>
        </w:rPr>
        <w:t>هيئة</w:t>
      </w:r>
      <w:r w:rsidRPr="00E532C1">
        <w:rPr>
          <w:szCs w:val="28"/>
          <w:rtl/>
        </w:rPr>
        <w:t xml:space="preserve"> </w:t>
      </w:r>
      <w:r w:rsidRPr="00E532C1">
        <w:rPr>
          <w:rFonts w:hint="eastAsia"/>
          <w:szCs w:val="28"/>
          <w:rtl/>
        </w:rPr>
        <w:t>كبار</w:t>
      </w:r>
      <w:r w:rsidRPr="00E532C1">
        <w:rPr>
          <w:szCs w:val="28"/>
          <w:rtl/>
        </w:rPr>
        <w:t xml:space="preserve"> </w:t>
      </w:r>
      <w:r w:rsidRPr="00E532C1">
        <w:rPr>
          <w:rFonts w:hint="eastAsia"/>
          <w:szCs w:val="28"/>
          <w:rtl/>
        </w:rPr>
        <w:t>العلماء</w:t>
      </w:r>
      <w:r w:rsidRPr="00E532C1">
        <w:rPr>
          <w:szCs w:val="28"/>
          <w:rtl/>
        </w:rPr>
        <w:t xml:space="preserve"> </w:t>
      </w:r>
      <w:r w:rsidRPr="00E532C1">
        <w:rPr>
          <w:rFonts w:hint="eastAsia"/>
          <w:szCs w:val="28"/>
          <w:rtl/>
        </w:rPr>
        <w:t>بالأكثرية،</w:t>
      </w:r>
      <w:r w:rsidRPr="00E532C1">
        <w:rPr>
          <w:szCs w:val="28"/>
          <w:rtl/>
        </w:rPr>
        <w:t xml:space="preserve"> </w:t>
      </w:r>
      <w:r w:rsidRPr="00E532C1">
        <w:rPr>
          <w:rFonts w:hint="eastAsia"/>
          <w:szCs w:val="28"/>
          <w:rtl/>
        </w:rPr>
        <w:t>انظر</w:t>
      </w:r>
      <w:r>
        <w:rPr>
          <w:rFonts w:hint="cs"/>
          <w:szCs w:val="28"/>
          <w:rtl/>
        </w:rPr>
        <w:t>:</w:t>
      </w:r>
      <w:r w:rsidRPr="00E532C1">
        <w:rPr>
          <w:szCs w:val="28"/>
          <w:rtl/>
        </w:rPr>
        <w:t xml:space="preserve"> </w:t>
      </w:r>
      <w:r w:rsidRPr="00E532C1">
        <w:rPr>
          <w:rFonts w:hint="eastAsia"/>
          <w:szCs w:val="28"/>
          <w:rtl/>
        </w:rPr>
        <w:t>مجلة</w:t>
      </w:r>
      <w:r w:rsidRPr="00E532C1">
        <w:rPr>
          <w:szCs w:val="28"/>
          <w:rtl/>
        </w:rPr>
        <w:t xml:space="preserve"> </w:t>
      </w:r>
      <w:r w:rsidRPr="00E532C1">
        <w:rPr>
          <w:rFonts w:hint="eastAsia"/>
          <w:szCs w:val="28"/>
          <w:rtl/>
        </w:rPr>
        <w:t>البحوث</w:t>
      </w:r>
      <w:r w:rsidRPr="00E532C1">
        <w:rPr>
          <w:szCs w:val="28"/>
          <w:rtl/>
        </w:rPr>
        <w:t xml:space="preserve"> </w:t>
      </w:r>
      <w:r w:rsidRPr="00E532C1">
        <w:rPr>
          <w:rFonts w:hint="eastAsia"/>
          <w:szCs w:val="28"/>
          <w:rtl/>
        </w:rPr>
        <w:t>العلمية</w:t>
      </w:r>
      <w:r w:rsidRPr="00E532C1">
        <w:rPr>
          <w:szCs w:val="28"/>
          <w:rtl/>
        </w:rPr>
        <w:t xml:space="preserve"> </w:t>
      </w:r>
      <w:r>
        <w:rPr>
          <w:rFonts w:hint="cs"/>
          <w:szCs w:val="28"/>
          <w:rtl/>
        </w:rPr>
        <w:t>(</w:t>
      </w:r>
      <w:r>
        <w:rPr>
          <w:szCs w:val="28"/>
          <w:rtl/>
        </w:rPr>
        <w:t>7</w:t>
      </w:r>
      <w:r w:rsidRPr="00E532C1">
        <w:rPr>
          <w:szCs w:val="28"/>
          <w:rtl/>
        </w:rPr>
        <w:t>/349</w:t>
      </w:r>
      <w:r>
        <w:rPr>
          <w:rFonts w:hint="cs"/>
          <w:szCs w:val="28"/>
          <w:rtl/>
        </w:rPr>
        <w:t>)</w:t>
      </w:r>
      <w:r w:rsidRPr="00E532C1">
        <w:rPr>
          <w:rFonts w:hint="cs"/>
          <w:szCs w:val="28"/>
          <w:rtl/>
        </w:rPr>
        <w:t xml:space="preserve">، </w:t>
      </w:r>
      <w:r w:rsidRPr="00E532C1">
        <w:rPr>
          <w:rFonts w:hint="eastAsia"/>
          <w:szCs w:val="28"/>
          <w:rtl/>
        </w:rPr>
        <w:t>وللاستزادة</w:t>
      </w:r>
      <w:r w:rsidRPr="00E532C1">
        <w:rPr>
          <w:szCs w:val="28"/>
          <w:rtl/>
        </w:rPr>
        <w:t xml:space="preserve"> </w:t>
      </w:r>
      <w:r w:rsidRPr="00E532C1">
        <w:rPr>
          <w:rFonts w:hint="eastAsia"/>
          <w:szCs w:val="28"/>
          <w:rtl/>
        </w:rPr>
        <w:t>انظر</w:t>
      </w:r>
      <w:r>
        <w:rPr>
          <w:rFonts w:hint="cs"/>
          <w:szCs w:val="28"/>
          <w:rtl/>
        </w:rPr>
        <w:t>:</w:t>
      </w:r>
      <w:r w:rsidRPr="00E532C1">
        <w:rPr>
          <w:szCs w:val="28"/>
          <w:rtl/>
        </w:rPr>
        <w:t xml:space="preserve"> </w:t>
      </w:r>
      <w:r w:rsidRPr="00E532C1">
        <w:rPr>
          <w:rFonts w:hint="eastAsia"/>
          <w:szCs w:val="28"/>
          <w:rtl/>
        </w:rPr>
        <w:t>بحثاً</w:t>
      </w:r>
      <w:r w:rsidRPr="00E532C1">
        <w:rPr>
          <w:szCs w:val="28"/>
          <w:rtl/>
        </w:rPr>
        <w:t xml:space="preserve"> </w:t>
      </w:r>
      <w:r w:rsidRPr="00E532C1">
        <w:rPr>
          <w:rFonts w:hint="eastAsia"/>
          <w:szCs w:val="28"/>
          <w:rtl/>
        </w:rPr>
        <w:t>بعنوان</w:t>
      </w:r>
      <w:r w:rsidRPr="00E532C1">
        <w:rPr>
          <w:szCs w:val="28"/>
          <w:rtl/>
        </w:rPr>
        <w:t xml:space="preserve">: </w:t>
      </w:r>
      <w:r w:rsidRPr="00E532C1">
        <w:rPr>
          <w:rFonts w:hint="eastAsia"/>
          <w:szCs w:val="28"/>
          <w:rtl/>
        </w:rPr>
        <w:t>جمعية</w:t>
      </w:r>
      <w:r w:rsidRPr="00E532C1">
        <w:rPr>
          <w:rFonts w:ascii="Lotus-Light" w:hint="cs"/>
          <w:szCs w:val="28"/>
          <w:rtl/>
        </w:rPr>
        <w:t xml:space="preserve"> </w:t>
      </w:r>
      <w:r w:rsidRPr="00E532C1">
        <w:rPr>
          <w:rFonts w:hint="eastAsia"/>
          <w:szCs w:val="28"/>
          <w:rtl/>
        </w:rPr>
        <w:t>الموظفين</w:t>
      </w:r>
      <w:r w:rsidRPr="00E532C1">
        <w:rPr>
          <w:szCs w:val="28"/>
          <w:rtl/>
        </w:rPr>
        <w:t xml:space="preserve"> </w:t>
      </w:r>
      <w:r w:rsidRPr="00E532C1">
        <w:rPr>
          <w:rFonts w:hint="eastAsia"/>
          <w:szCs w:val="28"/>
          <w:rtl/>
        </w:rPr>
        <w:t>وأحكامها</w:t>
      </w:r>
      <w:r>
        <w:rPr>
          <w:rFonts w:hint="cs"/>
          <w:szCs w:val="28"/>
          <w:rtl/>
        </w:rPr>
        <w:t>،</w:t>
      </w:r>
      <w:r w:rsidRPr="00E532C1">
        <w:rPr>
          <w:szCs w:val="28"/>
          <w:rtl/>
        </w:rPr>
        <w:t xml:space="preserve"> </w:t>
      </w:r>
      <w:r w:rsidRPr="00E532C1">
        <w:rPr>
          <w:rFonts w:hint="eastAsia"/>
          <w:szCs w:val="28"/>
          <w:rtl/>
        </w:rPr>
        <w:t>للدكتور</w:t>
      </w:r>
      <w:r w:rsidRPr="00E532C1">
        <w:rPr>
          <w:szCs w:val="28"/>
          <w:rtl/>
        </w:rPr>
        <w:t xml:space="preserve"> </w:t>
      </w:r>
      <w:r w:rsidRPr="00E532C1">
        <w:rPr>
          <w:rFonts w:hint="eastAsia"/>
          <w:szCs w:val="28"/>
          <w:rtl/>
        </w:rPr>
        <w:t>عبد</w:t>
      </w:r>
      <w:r w:rsidRPr="00E532C1">
        <w:rPr>
          <w:szCs w:val="28"/>
          <w:rtl/>
        </w:rPr>
        <w:t xml:space="preserve"> </w:t>
      </w:r>
      <w:r w:rsidRPr="00E532C1">
        <w:rPr>
          <w:rFonts w:hint="eastAsia"/>
          <w:szCs w:val="28"/>
          <w:rtl/>
        </w:rPr>
        <w:t>الله</w:t>
      </w:r>
      <w:r w:rsidRPr="00E532C1">
        <w:rPr>
          <w:szCs w:val="28"/>
          <w:rtl/>
        </w:rPr>
        <w:t xml:space="preserve"> </w:t>
      </w:r>
      <w:r w:rsidRPr="00E532C1">
        <w:rPr>
          <w:rFonts w:hint="eastAsia"/>
          <w:szCs w:val="28"/>
          <w:rtl/>
        </w:rPr>
        <w:t>بن</w:t>
      </w:r>
      <w:r w:rsidRPr="00E532C1">
        <w:rPr>
          <w:szCs w:val="28"/>
          <w:rtl/>
        </w:rPr>
        <w:t xml:space="preserve"> </w:t>
      </w:r>
      <w:r w:rsidRPr="00E532C1">
        <w:rPr>
          <w:rFonts w:hint="eastAsia"/>
          <w:szCs w:val="28"/>
          <w:rtl/>
        </w:rPr>
        <w:t>عبد</w:t>
      </w:r>
      <w:r w:rsidRPr="00E532C1">
        <w:rPr>
          <w:szCs w:val="28"/>
          <w:rtl/>
        </w:rPr>
        <w:t xml:space="preserve"> </w:t>
      </w:r>
      <w:r w:rsidRPr="00E532C1">
        <w:rPr>
          <w:rFonts w:hint="eastAsia"/>
          <w:szCs w:val="28"/>
          <w:rtl/>
        </w:rPr>
        <w:t>العزيز</w:t>
      </w:r>
      <w:r w:rsidRPr="00E532C1">
        <w:rPr>
          <w:szCs w:val="28"/>
          <w:rtl/>
        </w:rPr>
        <w:t xml:space="preserve"> </w:t>
      </w:r>
      <w:r w:rsidRPr="00E532C1">
        <w:rPr>
          <w:rFonts w:hint="eastAsia"/>
          <w:szCs w:val="28"/>
          <w:rtl/>
        </w:rPr>
        <w:t>الجبرين</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مجلة</w:t>
      </w:r>
      <w:r w:rsidRPr="00E532C1">
        <w:rPr>
          <w:szCs w:val="28"/>
          <w:rtl/>
        </w:rPr>
        <w:t xml:space="preserve"> </w:t>
      </w:r>
      <w:r w:rsidRPr="00E532C1">
        <w:rPr>
          <w:rFonts w:hint="eastAsia"/>
          <w:szCs w:val="28"/>
          <w:rtl/>
        </w:rPr>
        <w:t>البحوث</w:t>
      </w:r>
      <w:r w:rsidRPr="00E532C1">
        <w:rPr>
          <w:szCs w:val="28"/>
          <w:rtl/>
        </w:rPr>
        <w:t xml:space="preserve"> </w:t>
      </w:r>
      <w:r w:rsidRPr="00E532C1">
        <w:rPr>
          <w:rFonts w:hint="eastAsia"/>
          <w:szCs w:val="28"/>
          <w:rtl/>
        </w:rPr>
        <w:t>العلمية</w:t>
      </w:r>
      <w:r>
        <w:rPr>
          <w:rFonts w:hint="cs"/>
          <w:szCs w:val="28"/>
          <w:rtl/>
        </w:rPr>
        <w:t>(</w:t>
      </w:r>
      <w:r w:rsidRPr="00E532C1">
        <w:rPr>
          <w:rFonts w:hint="cs"/>
          <w:szCs w:val="28"/>
          <w:rtl/>
        </w:rPr>
        <w:t>34</w:t>
      </w:r>
      <w:r>
        <w:rPr>
          <w:szCs w:val="28"/>
          <w:rtl/>
        </w:rPr>
        <w:t>/243</w:t>
      </w:r>
      <w:r>
        <w:rPr>
          <w:rFonts w:hint="cs"/>
          <w:szCs w:val="28"/>
          <w:rtl/>
        </w:rPr>
        <w:t>)،</w:t>
      </w:r>
      <w:r w:rsidRPr="00E532C1">
        <w:rPr>
          <w:szCs w:val="28"/>
          <w:rtl/>
        </w:rPr>
        <w:t xml:space="preserve"> </w:t>
      </w:r>
      <w:r w:rsidRPr="00E532C1">
        <w:rPr>
          <w:rFonts w:hint="eastAsia"/>
          <w:szCs w:val="28"/>
          <w:rtl/>
        </w:rPr>
        <w:t>وهو</w:t>
      </w:r>
      <w:r w:rsidRPr="00E532C1">
        <w:rPr>
          <w:szCs w:val="28"/>
          <w:rtl/>
        </w:rPr>
        <w:t xml:space="preserve"> </w:t>
      </w:r>
      <w:r w:rsidRPr="00E532C1">
        <w:rPr>
          <w:rFonts w:hint="eastAsia"/>
          <w:szCs w:val="28"/>
          <w:rtl/>
        </w:rPr>
        <w:t>مطبوع</w:t>
      </w:r>
      <w:r w:rsidRPr="00E532C1">
        <w:rPr>
          <w:szCs w:val="28"/>
          <w:rtl/>
        </w:rPr>
        <w:t xml:space="preserve"> </w:t>
      </w:r>
      <w:r w:rsidRPr="00E532C1">
        <w:rPr>
          <w:rFonts w:hint="eastAsia"/>
          <w:szCs w:val="28"/>
          <w:rtl/>
        </w:rPr>
        <w:t>أيضاً</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فر</w:t>
      </w:r>
      <w:r>
        <w:rPr>
          <w:rFonts w:hint="cs"/>
          <w:szCs w:val="28"/>
          <w:rtl/>
        </w:rPr>
        <w:t>َ</w:t>
      </w:r>
      <w:r w:rsidRPr="00E532C1">
        <w:rPr>
          <w:rFonts w:hint="eastAsia"/>
          <w:szCs w:val="28"/>
          <w:rtl/>
        </w:rPr>
        <w:t>داً</w:t>
      </w:r>
      <w:r w:rsidRPr="00E532C1">
        <w:rPr>
          <w:rFonts w:hint="cs"/>
          <w:szCs w:val="28"/>
          <w:rtl/>
        </w:rPr>
        <w:t>.</w:t>
      </w:r>
    </w:p>
  </w:footnote>
  <w:footnote w:id="594">
    <w:p w14:paraId="3A928FEA"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للاستزادة</w:t>
      </w:r>
      <w:r w:rsidRPr="00E532C1">
        <w:rPr>
          <w:szCs w:val="28"/>
          <w:rtl/>
        </w:rPr>
        <w:t xml:space="preserve"> </w:t>
      </w:r>
      <w:r w:rsidRPr="00E532C1">
        <w:rPr>
          <w:rFonts w:hint="eastAsia"/>
          <w:szCs w:val="28"/>
          <w:rtl/>
        </w:rPr>
        <w:t>انظر</w:t>
      </w:r>
      <w:r>
        <w:rPr>
          <w:rFonts w:hint="cs"/>
          <w:szCs w:val="28"/>
          <w:rtl/>
        </w:rPr>
        <w:t>:</w:t>
      </w:r>
      <w:r w:rsidRPr="00E532C1">
        <w:rPr>
          <w:szCs w:val="28"/>
          <w:rtl/>
        </w:rPr>
        <w:t xml:space="preserve"> </w:t>
      </w:r>
      <w:r w:rsidRPr="00E532C1">
        <w:rPr>
          <w:rFonts w:hint="eastAsia"/>
          <w:szCs w:val="28"/>
          <w:rtl/>
        </w:rPr>
        <w:t>الر</w:t>
      </w:r>
      <w:r>
        <w:rPr>
          <w:rFonts w:hint="cs"/>
          <w:szCs w:val="28"/>
          <w:rtl/>
        </w:rPr>
        <w:t>ِّ</w:t>
      </w:r>
      <w:r w:rsidRPr="00E532C1">
        <w:rPr>
          <w:rFonts w:hint="eastAsia"/>
          <w:szCs w:val="28"/>
          <w:rtl/>
        </w:rPr>
        <w:t>با</w:t>
      </w:r>
      <w:r w:rsidRPr="00E532C1">
        <w:rPr>
          <w:szCs w:val="28"/>
          <w:rtl/>
        </w:rPr>
        <w:t xml:space="preserve"> </w:t>
      </w:r>
      <w:r w:rsidRPr="00E532C1">
        <w:rPr>
          <w:rFonts w:hint="eastAsia"/>
          <w:szCs w:val="28"/>
          <w:rtl/>
        </w:rPr>
        <w:t>والمعاملات</w:t>
      </w:r>
      <w:r w:rsidRPr="00E532C1">
        <w:rPr>
          <w:szCs w:val="28"/>
          <w:rtl/>
        </w:rPr>
        <w:t xml:space="preserve"> </w:t>
      </w:r>
      <w:r w:rsidRPr="00E532C1">
        <w:rPr>
          <w:rFonts w:hint="eastAsia"/>
          <w:szCs w:val="28"/>
          <w:rtl/>
        </w:rPr>
        <w:t>المصرف</w:t>
      </w:r>
      <w:r>
        <w:rPr>
          <w:rFonts w:hint="cs"/>
          <w:szCs w:val="28"/>
          <w:rtl/>
        </w:rPr>
        <w:t>ِ</w:t>
      </w:r>
      <w:r w:rsidRPr="00E532C1">
        <w:rPr>
          <w:rFonts w:hint="eastAsia"/>
          <w:szCs w:val="28"/>
          <w:rtl/>
        </w:rPr>
        <w:t>ي</w:t>
      </w:r>
      <w:r>
        <w:rPr>
          <w:rFonts w:hint="cs"/>
          <w:szCs w:val="28"/>
          <w:rtl/>
        </w:rPr>
        <w:t>َّ</w:t>
      </w:r>
      <w:r w:rsidRPr="00E532C1">
        <w:rPr>
          <w:rFonts w:hint="eastAsia"/>
          <w:szCs w:val="28"/>
          <w:rtl/>
        </w:rPr>
        <w:t>ة</w:t>
      </w:r>
      <w:r w:rsidRPr="00E532C1">
        <w:rPr>
          <w:szCs w:val="28"/>
          <w:rtl/>
        </w:rPr>
        <w:t xml:space="preserve"> </w:t>
      </w:r>
      <w:r w:rsidRPr="00E532C1">
        <w:rPr>
          <w:rFonts w:hint="eastAsia"/>
          <w:szCs w:val="28"/>
          <w:rtl/>
        </w:rPr>
        <w:t>للش</w:t>
      </w:r>
      <w:r>
        <w:rPr>
          <w:rFonts w:hint="cs"/>
          <w:szCs w:val="28"/>
          <w:rtl/>
        </w:rPr>
        <w:t>َّ</w:t>
      </w:r>
      <w:r w:rsidRPr="00E532C1">
        <w:rPr>
          <w:rFonts w:hint="eastAsia"/>
          <w:szCs w:val="28"/>
          <w:rtl/>
        </w:rPr>
        <w:t>يخ</w:t>
      </w:r>
      <w:r w:rsidRPr="00E532C1">
        <w:rPr>
          <w:szCs w:val="28"/>
          <w:rtl/>
        </w:rPr>
        <w:t xml:space="preserve"> </w:t>
      </w:r>
      <w:r w:rsidRPr="00E532C1">
        <w:rPr>
          <w:rFonts w:hint="eastAsia"/>
          <w:szCs w:val="28"/>
          <w:rtl/>
        </w:rPr>
        <w:t>عمر</w:t>
      </w:r>
      <w:r w:rsidRPr="00E532C1">
        <w:rPr>
          <w:szCs w:val="28"/>
          <w:rtl/>
        </w:rPr>
        <w:t xml:space="preserve"> </w:t>
      </w:r>
      <w:r w:rsidRPr="00E532C1">
        <w:rPr>
          <w:rFonts w:hint="eastAsia"/>
          <w:szCs w:val="28"/>
          <w:rtl/>
        </w:rPr>
        <w:t>المترك</w:t>
      </w:r>
      <w:r w:rsidRPr="00E532C1">
        <w:rPr>
          <w:szCs w:val="28"/>
          <w:rtl/>
        </w:rPr>
        <w:t xml:space="preserve"> </w:t>
      </w:r>
      <w:r w:rsidRPr="00E532C1">
        <w:rPr>
          <w:rFonts w:hint="eastAsia"/>
          <w:szCs w:val="28"/>
          <w:rtl/>
        </w:rPr>
        <w:t>رحمه</w:t>
      </w:r>
      <w:r w:rsidRPr="00E532C1">
        <w:rPr>
          <w:szCs w:val="28"/>
          <w:rtl/>
        </w:rPr>
        <w:t xml:space="preserve"> </w:t>
      </w:r>
      <w:r w:rsidRPr="00E532C1">
        <w:rPr>
          <w:rFonts w:hint="eastAsia"/>
          <w:szCs w:val="28"/>
          <w:rtl/>
        </w:rPr>
        <w:t>الله</w:t>
      </w:r>
      <w:r w:rsidRPr="00E532C1">
        <w:rPr>
          <w:szCs w:val="28"/>
          <w:rtl/>
        </w:rPr>
        <w:t xml:space="preserve"> </w:t>
      </w:r>
      <w:r>
        <w:rPr>
          <w:rFonts w:hint="cs"/>
          <w:szCs w:val="28"/>
          <w:rtl/>
        </w:rPr>
        <w:t>(</w:t>
      </w:r>
      <w:r w:rsidRPr="00E532C1">
        <w:rPr>
          <w:rFonts w:hint="eastAsia"/>
          <w:szCs w:val="28"/>
          <w:rtl/>
        </w:rPr>
        <w:t>ص</w:t>
      </w:r>
      <w:r>
        <w:rPr>
          <w:rFonts w:hint="cs"/>
          <w:szCs w:val="28"/>
          <w:rtl/>
        </w:rPr>
        <w:t xml:space="preserve"> </w:t>
      </w:r>
      <w:r w:rsidRPr="00E532C1">
        <w:rPr>
          <w:szCs w:val="28"/>
          <w:rtl/>
        </w:rPr>
        <w:t>231</w:t>
      </w:r>
      <w:r>
        <w:rPr>
          <w:rFonts w:hint="cs"/>
          <w:szCs w:val="28"/>
          <w:rtl/>
        </w:rPr>
        <w:t>)</w:t>
      </w:r>
      <w:r w:rsidRPr="00E532C1">
        <w:rPr>
          <w:rFonts w:hint="cs"/>
          <w:szCs w:val="28"/>
          <w:rtl/>
        </w:rPr>
        <w:t>.</w:t>
      </w:r>
    </w:p>
  </w:footnote>
  <w:footnote w:id="595">
    <w:p w14:paraId="23A7D35C" w14:textId="77777777" w:rsidR="00AC1072" w:rsidRPr="00E532C1" w:rsidRDefault="00AC1072" w:rsidP="00CB4068">
      <w:pPr>
        <w:widowControl w:val="0"/>
        <w:tabs>
          <w:tab w:val="left" w:pos="3598"/>
          <w:tab w:val="center" w:pos="4251"/>
        </w:tabs>
        <w:ind w:left="397" w:hanging="397"/>
        <w:outlineLvl w:val="0"/>
        <w:rPr>
          <w:szCs w:val="28"/>
          <w:lang w:eastAsia="ar-SA"/>
        </w:rPr>
      </w:pPr>
      <w:r w:rsidRPr="00E532C1">
        <w:rPr>
          <w:rFonts w:hint="cs"/>
          <w:szCs w:val="28"/>
          <w:rtl/>
          <w:lang w:eastAsia="ar-SA"/>
        </w:rPr>
        <w:t>(</w:t>
      </w:r>
      <w:r w:rsidRPr="00E532C1">
        <w:rPr>
          <w:szCs w:val="28"/>
          <w:rtl/>
          <w:lang w:eastAsia="ar-SA"/>
        </w:rPr>
        <w:footnoteRef/>
      </w:r>
      <w:r w:rsidRPr="00E532C1">
        <w:rPr>
          <w:szCs w:val="28"/>
          <w:rtl/>
          <w:lang w:eastAsia="ar-SA"/>
        </w:rPr>
        <w:t xml:space="preserve">) </w:t>
      </w:r>
      <w:r w:rsidRPr="00E532C1">
        <w:rPr>
          <w:rFonts w:hint="eastAsia"/>
          <w:szCs w:val="28"/>
          <w:rtl/>
        </w:rPr>
        <w:t>رواه</w:t>
      </w:r>
      <w:r w:rsidRPr="00E532C1">
        <w:rPr>
          <w:szCs w:val="28"/>
          <w:rtl/>
        </w:rPr>
        <w:t xml:space="preserve"> </w:t>
      </w:r>
      <w:r w:rsidRPr="00E532C1">
        <w:rPr>
          <w:rFonts w:hint="eastAsia"/>
          <w:szCs w:val="28"/>
          <w:rtl/>
        </w:rPr>
        <w:t>البخاري</w:t>
      </w:r>
      <w:r w:rsidRPr="00E532C1">
        <w:rPr>
          <w:szCs w:val="28"/>
          <w:rtl/>
        </w:rPr>
        <w:t xml:space="preserve"> </w:t>
      </w:r>
      <w:r w:rsidRPr="00E532C1">
        <w:rPr>
          <w:rFonts w:hint="eastAsia"/>
          <w:szCs w:val="28"/>
          <w:rtl/>
        </w:rPr>
        <w:t>في</w:t>
      </w:r>
      <w:r w:rsidRPr="00E532C1">
        <w:rPr>
          <w:szCs w:val="28"/>
          <w:rtl/>
        </w:rPr>
        <w:t xml:space="preserve"> </w:t>
      </w:r>
      <w:r w:rsidRPr="00E532C1">
        <w:rPr>
          <w:rFonts w:hint="eastAsia"/>
          <w:szCs w:val="28"/>
          <w:rtl/>
        </w:rPr>
        <w:t>كتاب</w:t>
      </w:r>
      <w:r w:rsidRPr="00E532C1">
        <w:rPr>
          <w:szCs w:val="28"/>
          <w:rtl/>
        </w:rPr>
        <w:t xml:space="preserve"> </w:t>
      </w:r>
      <w:r w:rsidRPr="00E532C1">
        <w:rPr>
          <w:rFonts w:hint="eastAsia"/>
          <w:szCs w:val="28"/>
          <w:rtl/>
        </w:rPr>
        <w:t>الاستقراض</w:t>
      </w:r>
      <w:r w:rsidRPr="00E532C1">
        <w:rPr>
          <w:szCs w:val="28"/>
          <w:rtl/>
        </w:rPr>
        <w:t xml:space="preserve"> </w:t>
      </w:r>
      <w:r w:rsidRPr="00E532C1">
        <w:rPr>
          <w:rFonts w:hint="eastAsia"/>
          <w:szCs w:val="28"/>
          <w:rtl/>
        </w:rPr>
        <w:t>وأداء</w:t>
      </w:r>
      <w:r w:rsidRPr="00E532C1">
        <w:rPr>
          <w:szCs w:val="28"/>
          <w:rtl/>
        </w:rPr>
        <w:t xml:space="preserve"> </w:t>
      </w:r>
      <w:r w:rsidRPr="00E532C1">
        <w:rPr>
          <w:rFonts w:hint="eastAsia"/>
          <w:szCs w:val="28"/>
          <w:rtl/>
        </w:rPr>
        <w:t>الد</w:t>
      </w:r>
      <w:r>
        <w:rPr>
          <w:rFonts w:hint="cs"/>
          <w:szCs w:val="28"/>
          <w:rtl/>
        </w:rPr>
        <w:t>ُّ</w:t>
      </w:r>
      <w:r w:rsidRPr="00E532C1">
        <w:rPr>
          <w:rFonts w:hint="eastAsia"/>
          <w:szCs w:val="28"/>
          <w:rtl/>
        </w:rPr>
        <w:t>يون،</w:t>
      </w:r>
      <w:r w:rsidRPr="00E532C1">
        <w:rPr>
          <w:szCs w:val="28"/>
          <w:rtl/>
        </w:rPr>
        <w:t xml:space="preserve"> </w:t>
      </w:r>
      <w:r w:rsidRPr="00E532C1">
        <w:rPr>
          <w:rFonts w:hint="eastAsia"/>
          <w:szCs w:val="28"/>
          <w:rtl/>
        </w:rPr>
        <w:t>باب</w:t>
      </w:r>
      <w:r>
        <w:rPr>
          <w:rFonts w:hint="cs"/>
          <w:szCs w:val="28"/>
          <w:rtl/>
        </w:rPr>
        <w:t>:</w:t>
      </w:r>
      <w:r w:rsidRPr="00E532C1">
        <w:rPr>
          <w:szCs w:val="28"/>
          <w:rtl/>
        </w:rPr>
        <w:t xml:space="preserve"> </w:t>
      </w:r>
      <w:r w:rsidRPr="00E532C1">
        <w:rPr>
          <w:rFonts w:hint="eastAsia"/>
          <w:szCs w:val="28"/>
          <w:rtl/>
        </w:rPr>
        <w:t>م</w:t>
      </w:r>
      <w:r>
        <w:rPr>
          <w:rFonts w:hint="cs"/>
          <w:szCs w:val="28"/>
          <w:rtl/>
        </w:rPr>
        <w:t>َ</w:t>
      </w:r>
      <w:r w:rsidRPr="00E532C1">
        <w:rPr>
          <w:rFonts w:hint="eastAsia"/>
          <w:szCs w:val="28"/>
          <w:rtl/>
        </w:rPr>
        <w:t>ن</w:t>
      </w:r>
      <w:r w:rsidRPr="00E532C1">
        <w:rPr>
          <w:szCs w:val="28"/>
          <w:rtl/>
        </w:rPr>
        <w:t xml:space="preserve"> </w:t>
      </w:r>
      <w:r w:rsidRPr="00E532C1">
        <w:rPr>
          <w:rFonts w:hint="eastAsia"/>
          <w:szCs w:val="28"/>
          <w:rtl/>
        </w:rPr>
        <w:t>أخ</w:t>
      </w:r>
      <w:r>
        <w:rPr>
          <w:rFonts w:hint="cs"/>
          <w:szCs w:val="28"/>
          <w:rtl/>
        </w:rPr>
        <w:t>َ</w:t>
      </w:r>
      <w:r w:rsidRPr="00E532C1">
        <w:rPr>
          <w:rFonts w:hint="eastAsia"/>
          <w:szCs w:val="28"/>
          <w:rtl/>
        </w:rPr>
        <w:t>ذ</w:t>
      </w:r>
      <w:r w:rsidRPr="00E532C1">
        <w:rPr>
          <w:szCs w:val="28"/>
          <w:rtl/>
        </w:rPr>
        <w:t xml:space="preserve"> </w:t>
      </w:r>
      <w:r w:rsidRPr="00E532C1">
        <w:rPr>
          <w:rFonts w:hint="eastAsia"/>
          <w:szCs w:val="28"/>
          <w:rtl/>
        </w:rPr>
        <w:t>أموال</w:t>
      </w:r>
      <w:r>
        <w:rPr>
          <w:rFonts w:hint="cs"/>
          <w:szCs w:val="28"/>
          <w:rtl/>
        </w:rPr>
        <w:t>َ</w:t>
      </w:r>
      <w:r w:rsidRPr="00E532C1">
        <w:rPr>
          <w:szCs w:val="28"/>
          <w:rtl/>
        </w:rPr>
        <w:t xml:space="preserve"> </w:t>
      </w:r>
      <w:r w:rsidRPr="00E532C1">
        <w:rPr>
          <w:rFonts w:hint="eastAsia"/>
          <w:szCs w:val="28"/>
          <w:rtl/>
        </w:rPr>
        <w:t>الن</w:t>
      </w:r>
      <w:r>
        <w:rPr>
          <w:rFonts w:hint="cs"/>
          <w:szCs w:val="28"/>
          <w:rtl/>
        </w:rPr>
        <w:t>ّ</w:t>
      </w:r>
      <w:r w:rsidRPr="00E532C1">
        <w:rPr>
          <w:rFonts w:hint="eastAsia"/>
          <w:szCs w:val="28"/>
          <w:rtl/>
        </w:rPr>
        <w:t>اس</w:t>
      </w:r>
      <w:r>
        <w:rPr>
          <w:rFonts w:hint="cs"/>
          <w:szCs w:val="28"/>
          <w:rtl/>
        </w:rPr>
        <w:t>ِ،</w:t>
      </w:r>
      <w:r w:rsidRPr="00E532C1">
        <w:rPr>
          <w:szCs w:val="28"/>
          <w:rtl/>
        </w:rPr>
        <w:t xml:space="preserve"> </w:t>
      </w:r>
      <w:r w:rsidRPr="00E532C1">
        <w:rPr>
          <w:rFonts w:hint="eastAsia"/>
          <w:szCs w:val="28"/>
          <w:rtl/>
        </w:rPr>
        <w:t>برقم</w:t>
      </w:r>
      <w:r w:rsidRPr="00E532C1">
        <w:rPr>
          <w:szCs w:val="28"/>
          <w:rtl/>
        </w:rPr>
        <w:t xml:space="preserve"> </w:t>
      </w:r>
      <w:r w:rsidRPr="00E532C1">
        <w:rPr>
          <w:rFonts w:hint="cs"/>
          <w:szCs w:val="28"/>
          <w:rtl/>
        </w:rPr>
        <w:t>(</w:t>
      </w:r>
      <w:r w:rsidRPr="00E532C1">
        <w:rPr>
          <w:szCs w:val="28"/>
          <w:rtl/>
        </w:rPr>
        <w:t>2387</w:t>
      </w:r>
      <w:r w:rsidRPr="00E532C1">
        <w:rPr>
          <w:rFonts w:hint="cs"/>
          <w:szCs w:val="28"/>
          <w:rtl/>
        </w:rPr>
        <w:t>)</w:t>
      </w:r>
      <w:r w:rsidRPr="00E532C1">
        <w:rPr>
          <w:rFonts w:ascii="Lotus-Bold" w:hint="cs"/>
          <w:szCs w:val="28"/>
          <w:rtl/>
        </w:rPr>
        <w:t>.</w:t>
      </w:r>
    </w:p>
  </w:footnote>
  <w:footnote w:id="596">
    <w:p w14:paraId="7864319B"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6D0089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معنى القمار، وصوره.</w:t>
      </w:r>
    </w:p>
    <w:p w14:paraId="65E53C86"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حكم القمار.</w:t>
      </w:r>
    </w:p>
  </w:footnote>
  <w:footnote w:id="597">
    <w:p w14:paraId="264FD412"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 </w:t>
      </w:r>
      <w:r w:rsidRPr="009E5B2D">
        <w:rPr>
          <w:rFonts w:hint="eastAsia"/>
          <w:szCs w:val="28"/>
          <w:rtl/>
        </w:rPr>
        <w:t>رواه</w:t>
      </w:r>
      <w:r w:rsidRPr="009E5B2D">
        <w:rPr>
          <w:szCs w:val="28"/>
          <w:rtl/>
        </w:rPr>
        <w:t xml:space="preserve"> </w:t>
      </w:r>
      <w:r w:rsidRPr="009E5B2D">
        <w:rPr>
          <w:rFonts w:hint="eastAsia"/>
          <w:szCs w:val="28"/>
          <w:rtl/>
        </w:rPr>
        <w:t>البخاري</w:t>
      </w:r>
      <w:r w:rsidRPr="009E5B2D">
        <w:rPr>
          <w:szCs w:val="28"/>
          <w:rtl/>
        </w:rPr>
        <w:t xml:space="preserve"> </w:t>
      </w:r>
      <w:r w:rsidRPr="009E5B2D">
        <w:rPr>
          <w:rFonts w:hint="eastAsia"/>
          <w:szCs w:val="28"/>
          <w:rtl/>
        </w:rPr>
        <w:t>في</w:t>
      </w:r>
      <w:r w:rsidRPr="009E5B2D">
        <w:rPr>
          <w:szCs w:val="28"/>
          <w:rtl/>
        </w:rPr>
        <w:t xml:space="preserve"> </w:t>
      </w:r>
      <w:r w:rsidRPr="009E5B2D">
        <w:rPr>
          <w:rFonts w:hint="eastAsia"/>
          <w:szCs w:val="28"/>
          <w:rtl/>
        </w:rPr>
        <w:t>كتاب</w:t>
      </w:r>
      <w:r w:rsidRPr="009E5B2D">
        <w:rPr>
          <w:szCs w:val="28"/>
          <w:rtl/>
        </w:rPr>
        <w:t xml:space="preserve"> </w:t>
      </w:r>
      <w:r w:rsidRPr="009E5B2D">
        <w:rPr>
          <w:rFonts w:hint="eastAsia"/>
          <w:szCs w:val="28"/>
          <w:rtl/>
        </w:rPr>
        <w:t>الإيمان</w:t>
      </w:r>
      <w:r w:rsidRPr="009E5B2D">
        <w:rPr>
          <w:szCs w:val="28"/>
          <w:rtl/>
        </w:rPr>
        <w:t xml:space="preserve"> </w:t>
      </w:r>
      <w:r w:rsidRPr="009E5B2D">
        <w:rPr>
          <w:rFonts w:hint="eastAsia"/>
          <w:szCs w:val="28"/>
          <w:rtl/>
        </w:rPr>
        <w:t>والن</w:t>
      </w:r>
      <w:r>
        <w:rPr>
          <w:rFonts w:hint="cs"/>
          <w:szCs w:val="28"/>
          <w:rtl/>
        </w:rPr>
        <w:t>ُّ</w:t>
      </w:r>
      <w:r w:rsidRPr="009E5B2D">
        <w:rPr>
          <w:rFonts w:hint="eastAsia"/>
          <w:szCs w:val="28"/>
          <w:rtl/>
        </w:rPr>
        <w:t>ذور،</w:t>
      </w:r>
      <w:r w:rsidRPr="009E5B2D">
        <w:rPr>
          <w:szCs w:val="28"/>
          <w:rtl/>
        </w:rPr>
        <w:t xml:space="preserve"> </w:t>
      </w:r>
      <w:r w:rsidRPr="009E5B2D">
        <w:rPr>
          <w:rFonts w:hint="eastAsia"/>
          <w:szCs w:val="28"/>
          <w:rtl/>
        </w:rPr>
        <w:t>باب</w:t>
      </w:r>
      <w:r>
        <w:rPr>
          <w:rFonts w:hint="cs"/>
          <w:szCs w:val="28"/>
          <w:rtl/>
        </w:rPr>
        <w:t>:</w:t>
      </w:r>
      <w:r w:rsidRPr="009E5B2D">
        <w:rPr>
          <w:szCs w:val="28"/>
          <w:rtl/>
        </w:rPr>
        <w:t xml:space="preserve"> </w:t>
      </w:r>
      <w:r w:rsidRPr="009E5B2D">
        <w:rPr>
          <w:rFonts w:hint="eastAsia"/>
          <w:szCs w:val="28"/>
          <w:rtl/>
        </w:rPr>
        <w:t>لا</w:t>
      </w:r>
      <w:r w:rsidRPr="009E5B2D">
        <w:rPr>
          <w:szCs w:val="28"/>
          <w:rtl/>
        </w:rPr>
        <w:t xml:space="preserve"> </w:t>
      </w:r>
      <w:r w:rsidRPr="009E5B2D">
        <w:rPr>
          <w:rFonts w:hint="eastAsia"/>
          <w:szCs w:val="28"/>
          <w:rtl/>
        </w:rPr>
        <w:t>يحل</w:t>
      </w:r>
      <w:r>
        <w:rPr>
          <w:rFonts w:hint="cs"/>
          <w:szCs w:val="28"/>
          <w:rtl/>
        </w:rPr>
        <w:t>َ</w:t>
      </w:r>
      <w:r w:rsidRPr="009E5B2D">
        <w:rPr>
          <w:rFonts w:hint="eastAsia"/>
          <w:szCs w:val="28"/>
          <w:rtl/>
        </w:rPr>
        <w:t>ف</w:t>
      </w:r>
      <w:r w:rsidRPr="009E5B2D">
        <w:rPr>
          <w:szCs w:val="28"/>
          <w:rtl/>
        </w:rPr>
        <w:t xml:space="preserve"> </w:t>
      </w:r>
      <w:r w:rsidRPr="009E5B2D">
        <w:rPr>
          <w:rFonts w:hint="eastAsia"/>
          <w:szCs w:val="28"/>
          <w:rtl/>
        </w:rPr>
        <w:t>ب</w:t>
      </w:r>
      <w:r>
        <w:rPr>
          <w:rFonts w:hint="cs"/>
          <w:szCs w:val="28"/>
          <w:rtl/>
        </w:rPr>
        <w:t>ِ</w:t>
      </w:r>
      <w:r w:rsidRPr="009E5B2D">
        <w:rPr>
          <w:rFonts w:hint="eastAsia"/>
          <w:szCs w:val="28"/>
          <w:rtl/>
        </w:rPr>
        <w:t>الل</w:t>
      </w:r>
      <w:r>
        <w:rPr>
          <w:rFonts w:hint="cs"/>
          <w:szCs w:val="28"/>
          <w:rtl/>
        </w:rPr>
        <w:t>ّ</w:t>
      </w:r>
      <w:r w:rsidRPr="009E5B2D">
        <w:rPr>
          <w:rFonts w:hint="eastAsia"/>
          <w:szCs w:val="28"/>
          <w:rtl/>
        </w:rPr>
        <w:t>ات</w:t>
      </w:r>
      <w:r w:rsidRPr="009E5B2D">
        <w:rPr>
          <w:szCs w:val="28"/>
          <w:rtl/>
        </w:rPr>
        <w:t xml:space="preserve"> </w:t>
      </w:r>
      <w:r w:rsidRPr="009E5B2D">
        <w:rPr>
          <w:rFonts w:hint="eastAsia"/>
          <w:szCs w:val="28"/>
          <w:rtl/>
        </w:rPr>
        <w:t>والعز</w:t>
      </w:r>
      <w:r>
        <w:rPr>
          <w:rFonts w:hint="cs"/>
          <w:szCs w:val="28"/>
          <w:rtl/>
        </w:rPr>
        <w:t>ّ</w:t>
      </w:r>
      <w:r w:rsidRPr="009E5B2D">
        <w:rPr>
          <w:rFonts w:hint="eastAsia"/>
          <w:szCs w:val="28"/>
          <w:rtl/>
        </w:rPr>
        <w:t>ى</w:t>
      </w:r>
      <w:r>
        <w:rPr>
          <w:rFonts w:hint="cs"/>
          <w:szCs w:val="28"/>
          <w:rtl/>
        </w:rPr>
        <w:t xml:space="preserve">، </w:t>
      </w:r>
      <w:r w:rsidRPr="009E5B2D">
        <w:rPr>
          <w:rFonts w:hint="eastAsia"/>
          <w:szCs w:val="28"/>
          <w:rtl/>
        </w:rPr>
        <w:t>برقم</w:t>
      </w:r>
      <w:r w:rsidRPr="009E5B2D">
        <w:rPr>
          <w:szCs w:val="28"/>
          <w:rtl/>
        </w:rPr>
        <w:t xml:space="preserve"> (6650)</w:t>
      </w:r>
      <w:r w:rsidRPr="009E5B2D">
        <w:rPr>
          <w:rFonts w:hint="cs"/>
          <w:szCs w:val="28"/>
          <w:rtl/>
        </w:rPr>
        <w:t>.</w:t>
      </w:r>
    </w:p>
  </w:footnote>
  <w:footnote w:id="598">
    <w:p w14:paraId="5F8785E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sidRPr="00987ECC">
        <w:rPr>
          <w:rFonts w:hint="eastAsia"/>
          <w:szCs w:val="28"/>
          <w:rtl/>
        </w:rPr>
        <w:t>عاد</w:t>
      </w:r>
      <w:r>
        <w:rPr>
          <w:rFonts w:hint="cs"/>
          <w:szCs w:val="28"/>
          <w:rtl/>
        </w:rPr>
        <w:t>َ</w:t>
      </w:r>
      <w:r w:rsidRPr="00987ECC">
        <w:rPr>
          <w:rFonts w:hint="eastAsia"/>
          <w:szCs w:val="28"/>
          <w:rtl/>
        </w:rPr>
        <w:t>ة</w:t>
      </w:r>
      <w:r>
        <w:rPr>
          <w:rFonts w:hint="cs"/>
          <w:szCs w:val="28"/>
          <w:rtl/>
        </w:rPr>
        <w:t>ً</w:t>
      </w:r>
      <w:r w:rsidRPr="00987ECC">
        <w:rPr>
          <w:szCs w:val="28"/>
          <w:rtl/>
        </w:rPr>
        <w:t xml:space="preserve"> </w:t>
      </w:r>
      <w:r w:rsidRPr="00987ECC">
        <w:rPr>
          <w:rFonts w:hint="eastAsia"/>
          <w:szCs w:val="28"/>
          <w:rtl/>
        </w:rPr>
        <w:t>ما</w:t>
      </w:r>
      <w:r w:rsidRPr="00987ECC">
        <w:rPr>
          <w:szCs w:val="28"/>
          <w:rtl/>
        </w:rPr>
        <w:t xml:space="preserve"> </w:t>
      </w:r>
      <w:r w:rsidRPr="00987ECC">
        <w:rPr>
          <w:rFonts w:hint="eastAsia"/>
          <w:szCs w:val="28"/>
          <w:rtl/>
        </w:rPr>
        <w:t>تكون</w:t>
      </w:r>
      <w:r w:rsidRPr="00987ECC">
        <w:rPr>
          <w:szCs w:val="28"/>
          <w:rtl/>
        </w:rPr>
        <w:t xml:space="preserve"> </w:t>
      </w:r>
      <w:r w:rsidRPr="00987ECC">
        <w:rPr>
          <w:rFonts w:hint="eastAsia"/>
          <w:szCs w:val="28"/>
          <w:rtl/>
        </w:rPr>
        <w:t>أغراض</w:t>
      </w:r>
      <w:r>
        <w:rPr>
          <w:rFonts w:hint="cs"/>
          <w:szCs w:val="28"/>
          <w:rtl/>
        </w:rPr>
        <w:t>ُ</w:t>
      </w:r>
      <w:r w:rsidRPr="00987ECC">
        <w:rPr>
          <w:szCs w:val="28"/>
          <w:rtl/>
        </w:rPr>
        <w:t xml:space="preserve"> </w:t>
      </w:r>
      <w:r w:rsidRPr="00987ECC">
        <w:rPr>
          <w:rFonts w:hint="eastAsia"/>
          <w:szCs w:val="28"/>
          <w:rtl/>
        </w:rPr>
        <w:t>اليان</w:t>
      </w:r>
      <w:r>
        <w:rPr>
          <w:rFonts w:hint="cs"/>
          <w:szCs w:val="28"/>
          <w:rtl/>
        </w:rPr>
        <w:t>ِ</w:t>
      </w:r>
      <w:r w:rsidRPr="00987ECC">
        <w:rPr>
          <w:rFonts w:hint="eastAsia"/>
          <w:szCs w:val="28"/>
          <w:rtl/>
        </w:rPr>
        <w:t>صيب</w:t>
      </w:r>
      <w:r w:rsidRPr="00987ECC">
        <w:rPr>
          <w:szCs w:val="28"/>
          <w:rtl/>
        </w:rPr>
        <w:t xml:space="preserve"> </w:t>
      </w:r>
      <w:r w:rsidRPr="00987ECC">
        <w:rPr>
          <w:rFonts w:hint="eastAsia"/>
          <w:szCs w:val="28"/>
          <w:rtl/>
        </w:rPr>
        <w:t>خيري</w:t>
      </w:r>
      <w:r>
        <w:rPr>
          <w:rFonts w:hint="cs"/>
          <w:szCs w:val="28"/>
          <w:rtl/>
        </w:rPr>
        <w:t>َّ</w:t>
      </w:r>
      <w:r w:rsidRPr="00987ECC">
        <w:rPr>
          <w:rFonts w:hint="eastAsia"/>
          <w:szCs w:val="28"/>
          <w:rtl/>
        </w:rPr>
        <w:t>ة</w:t>
      </w:r>
      <w:r w:rsidRPr="00987ECC">
        <w:rPr>
          <w:szCs w:val="28"/>
          <w:rtl/>
        </w:rPr>
        <w:t xml:space="preserve"> </w:t>
      </w:r>
      <w:r w:rsidRPr="00987ECC">
        <w:rPr>
          <w:rFonts w:hint="eastAsia"/>
          <w:szCs w:val="28"/>
          <w:rtl/>
        </w:rPr>
        <w:t>ل</w:t>
      </w:r>
      <w:r>
        <w:rPr>
          <w:rFonts w:hint="cs"/>
          <w:szCs w:val="28"/>
          <w:rtl/>
        </w:rPr>
        <w:t>ِ</w:t>
      </w:r>
      <w:r w:rsidRPr="00987ECC">
        <w:rPr>
          <w:rFonts w:hint="eastAsia"/>
          <w:szCs w:val="28"/>
          <w:rtl/>
        </w:rPr>
        <w:t>لفق</w:t>
      </w:r>
      <w:r>
        <w:rPr>
          <w:rFonts w:hint="cs"/>
          <w:szCs w:val="28"/>
          <w:rtl/>
        </w:rPr>
        <w:t>َ</w:t>
      </w:r>
      <w:r w:rsidRPr="00987ECC">
        <w:rPr>
          <w:rFonts w:hint="eastAsia"/>
          <w:szCs w:val="28"/>
          <w:rtl/>
        </w:rPr>
        <w:t>راء</w:t>
      </w:r>
      <w:r w:rsidRPr="00987ECC">
        <w:rPr>
          <w:szCs w:val="28"/>
          <w:rtl/>
        </w:rPr>
        <w:t xml:space="preserve"> </w:t>
      </w:r>
      <w:r w:rsidRPr="00987ECC">
        <w:rPr>
          <w:rFonts w:hint="eastAsia"/>
          <w:szCs w:val="28"/>
          <w:rtl/>
        </w:rPr>
        <w:t>ونحو</w:t>
      </w:r>
      <w:r>
        <w:rPr>
          <w:rFonts w:hint="cs"/>
          <w:szCs w:val="28"/>
          <w:rtl/>
        </w:rPr>
        <w:t>ِ</w:t>
      </w:r>
      <w:r w:rsidRPr="00987ECC">
        <w:rPr>
          <w:rFonts w:hint="eastAsia"/>
          <w:szCs w:val="28"/>
          <w:rtl/>
        </w:rPr>
        <w:t>هم</w:t>
      </w:r>
      <w:r>
        <w:rPr>
          <w:rFonts w:hint="cs"/>
          <w:szCs w:val="28"/>
          <w:rtl/>
        </w:rPr>
        <w:t>،</w:t>
      </w:r>
      <w:r w:rsidRPr="00987ECC">
        <w:rPr>
          <w:szCs w:val="28"/>
          <w:rtl/>
        </w:rPr>
        <w:t xml:space="preserve"> </w:t>
      </w:r>
      <w:r w:rsidRPr="00987ECC">
        <w:rPr>
          <w:rFonts w:hint="eastAsia"/>
          <w:szCs w:val="28"/>
          <w:rtl/>
        </w:rPr>
        <w:t>ويسم</w:t>
      </w:r>
      <w:r>
        <w:rPr>
          <w:rFonts w:hint="cs"/>
          <w:szCs w:val="28"/>
          <w:rtl/>
        </w:rPr>
        <w:t>َّ</w:t>
      </w:r>
      <w:r w:rsidRPr="00987ECC">
        <w:rPr>
          <w:rFonts w:hint="eastAsia"/>
          <w:szCs w:val="28"/>
          <w:rtl/>
        </w:rPr>
        <w:t>ى</w:t>
      </w:r>
      <w:r>
        <w:rPr>
          <w:rFonts w:hint="cs"/>
          <w:szCs w:val="28"/>
          <w:rtl/>
        </w:rPr>
        <w:t>:</w:t>
      </w:r>
      <w:r w:rsidRPr="00987ECC">
        <w:rPr>
          <w:szCs w:val="28"/>
          <w:rtl/>
        </w:rPr>
        <w:t xml:space="preserve">« </w:t>
      </w:r>
      <w:r w:rsidRPr="00987ECC">
        <w:rPr>
          <w:rFonts w:hint="eastAsia"/>
          <w:szCs w:val="28"/>
          <w:rtl/>
        </w:rPr>
        <w:t>اليانص</w:t>
      </w:r>
      <w:r>
        <w:rPr>
          <w:rFonts w:hint="cs"/>
          <w:szCs w:val="28"/>
          <w:rtl/>
        </w:rPr>
        <w:t>ِ</w:t>
      </w:r>
      <w:r w:rsidRPr="00987ECC">
        <w:rPr>
          <w:rFonts w:hint="eastAsia"/>
          <w:szCs w:val="28"/>
          <w:rtl/>
        </w:rPr>
        <w:t>يب</w:t>
      </w:r>
      <w:r w:rsidRPr="00987ECC">
        <w:rPr>
          <w:szCs w:val="28"/>
          <w:rtl/>
        </w:rPr>
        <w:t xml:space="preserve"> </w:t>
      </w:r>
      <w:r w:rsidRPr="00987ECC">
        <w:rPr>
          <w:rFonts w:hint="eastAsia"/>
          <w:szCs w:val="28"/>
          <w:rtl/>
        </w:rPr>
        <w:t>الخيري</w:t>
      </w:r>
      <w:r w:rsidRPr="00987ECC">
        <w:rPr>
          <w:szCs w:val="28"/>
          <w:rtl/>
        </w:rPr>
        <w:t xml:space="preserve"> »</w:t>
      </w:r>
      <w:r>
        <w:rPr>
          <w:rFonts w:hint="cs"/>
          <w:szCs w:val="28"/>
          <w:rtl/>
        </w:rPr>
        <w:t>،</w:t>
      </w:r>
      <w:r w:rsidRPr="00987ECC">
        <w:rPr>
          <w:szCs w:val="28"/>
          <w:rtl/>
        </w:rPr>
        <w:t xml:space="preserve"> </w:t>
      </w:r>
      <w:r w:rsidRPr="00987ECC">
        <w:rPr>
          <w:rFonts w:hint="eastAsia"/>
          <w:szCs w:val="28"/>
          <w:rtl/>
        </w:rPr>
        <w:t>وهو</w:t>
      </w:r>
      <w:r w:rsidRPr="00987ECC">
        <w:rPr>
          <w:szCs w:val="28"/>
          <w:rtl/>
        </w:rPr>
        <w:t xml:space="preserve"> </w:t>
      </w:r>
      <w:r w:rsidRPr="00987ECC">
        <w:rPr>
          <w:rFonts w:hint="eastAsia"/>
          <w:szCs w:val="28"/>
          <w:rtl/>
        </w:rPr>
        <w:t>ليس</w:t>
      </w:r>
      <w:r w:rsidRPr="00987ECC">
        <w:rPr>
          <w:szCs w:val="28"/>
          <w:rtl/>
        </w:rPr>
        <w:t xml:space="preserve"> </w:t>
      </w:r>
      <w:r w:rsidRPr="00987ECC">
        <w:rPr>
          <w:rFonts w:hint="eastAsia"/>
          <w:szCs w:val="28"/>
          <w:rtl/>
        </w:rPr>
        <w:t>في</w:t>
      </w:r>
      <w:r w:rsidRPr="00987ECC">
        <w:rPr>
          <w:szCs w:val="28"/>
          <w:rtl/>
        </w:rPr>
        <w:t xml:space="preserve"> </w:t>
      </w:r>
      <w:r w:rsidRPr="00987ECC">
        <w:rPr>
          <w:rFonts w:hint="eastAsia"/>
          <w:szCs w:val="28"/>
          <w:rtl/>
        </w:rPr>
        <w:t>الحق</w:t>
      </w:r>
      <w:r>
        <w:rPr>
          <w:rFonts w:hint="cs"/>
          <w:szCs w:val="28"/>
          <w:rtl/>
        </w:rPr>
        <w:t>ِ</w:t>
      </w:r>
      <w:r w:rsidRPr="00987ECC">
        <w:rPr>
          <w:rFonts w:hint="eastAsia"/>
          <w:szCs w:val="28"/>
          <w:rtl/>
        </w:rPr>
        <w:t>يق</w:t>
      </w:r>
      <w:r>
        <w:rPr>
          <w:rFonts w:hint="cs"/>
          <w:szCs w:val="28"/>
          <w:rtl/>
        </w:rPr>
        <w:t>َ</w:t>
      </w:r>
      <w:r w:rsidRPr="00987ECC">
        <w:rPr>
          <w:rFonts w:hint="eastAsia"/>
          <w:szCs w:val="28"/>
          <w:rtl/>
        </w:rPr>
        <w:t>ة</w:t>
      </w:r>
      <w:r w:rsidRPr="00987ECC">
        <w:rPr>
          <w:szCs w:val="28"/>
          <w:rtl/>
        </w:rPr>
        <w:t xml:space="preserve"> </w:t>
      </w:r>
      <w:r w:rsidRPr="00987ECC">
        <w:rPr>
          <w:rFonts w:hint="eastAsia"/>
          <w:szCs w:val="28"/>
          <w:rtl/>
        </w:rPr>
        <w:t>كذلك</w:t>
      </w:r>
      <w:r>
        <w:rPr>
          <w:rFonts w:hint="cs"/>
          <w:szCs w:val="28"/>
          <w:rtl/>
        </w:rPr>
        <w:t>؛</w:t>
      </w:r>
      <w:r w:rsidRPr="00987ECC">
        <w:rPr>
          <w:szCs w:val="28"/>
          <w:rtl/>
        </w:rPr>
        <w:t xml:space="preserve"> </w:t>
      </w:r>
      <w:r w:rsidRPr="00987ECC">
        <w:rPr>
          <w:rFonts w:hint="eastAsia"/>
          <w:szCs w:val="28"/>
          <w:rtl/>
        </w:rPr>
        <w:t>لأن</w:t>
      </w:r>
      <w:r>
        <w:rPr>
          <w:rFonts w:hint="cs"/>
          <w:szCs w:val="28"/>
          <w:rtl/>
        </w:rPr>
        <w:t>َّ</w:t>
      </w:r>
      <w:r w:rsidRPr="00987ECC">
        <w:rPr>
          <w:rFonts w:hint="eastAsia"/>
          <w:szCs w:val="28"/>
          <w:rtl/>
        </w:rPr>
        <w:t>ه</w:t>
      </w:r>
      <w:r w:rsidRPr="00987ECC">
        <w:rPr>
          <w:szCs w:val="28"/>
          <w:rtl/>
        </w:rPr>
        <w:t xml:space="preserve"> </w:t>
      </w:r>
      <w:r w:rsidRPr="00987ECC">
        <w:rPr>
          <w:rFonts w:hint="eastAsia"/>
          <w:szCs w:val="28"/>
          <w:rtl/>
        </w:rPr>
        <w:t>قائ</w:t>
      </w:r>
      <w:r>
        <w:rPr>
          <w:rFonts w:hint="cs"/>
          <w:szCs w:val="28"/>
          <w:rtl/>
        </w:rPr>
        <w:t>ِ</w:t>
      </w:r>
      <w:r w:rsidRPr="00987ECC">
        <w:rPr>
          <w:rFonts w:hint="eastAsia"/>
          <w:szCs w:val="28"/>
          <w:rtl/>
        </w:rPr>
        <w:t>م</w:t>
      </w:r>
      <w:r>
        <w:rPr>
          <w:rFonts w:hint="cs"/>
          <w:szCs w:val="28"/>
          <w:rtl/>
        </w:rPr>
        <w:t>ٌ</w:t>
      </w:r>
      <w:r w:rsidRPr="00987ECC">
        <w:rPr>
          <w:szCs w:val="28"/>
          <w:rtl/>
        </w:rPr>
        <w:t xml:space="preserve"> </w:t>
      </w:r>
      <w:r w:rsidRPr="00987ECC">
        <w:rPr>
          <w:rFonts w:hint="eastAsia"/>
          <w:szCs w:val="28"/>
          <w:rtl/>
        </w:rPr>
        <w:t>على</w:t>
      </w:r>
      <w:r w:rsidRPr="00987ECC">
        <w:rPr>
          <w:szCs w:val="28"/>
          <w:rtl/>
        </w:rPr>
        <w:t xml:space="preserve"> </w:t>
      </w:r>
      <w:r w:rsidRPr="00987ECC">
        <w:rPr>
          <w:rFonts w:hint="eastAsia"/>
          <w:szCs w:val="28"/>
          <w:rtl/>
        </w:rPr>
        <w:t>الق</w:t>
      </w:r>
      <w:r>
        <w:rPr>
          <w:rFonts w:hint="cs"/>
          <w:szCs w:val="28"/>
          <w:rtl/>
        </w:rPr>
        <w:t>ِ</w:t>
      </w:r>
      <w:r w:rsidRPr="00987ECC">
        <w:rPr>
          <w:rFonts w:hint="eastAsia"/>
          <w:szCs w:val="28"/>
          <w:rtl/>
        </w:rPr>
        <w:t>مار</w:t>
      </w:r>
      <w:r>
        <w:rPr>
          <w:rFonts w:hint="cs"/>
          <w:szCs w:val="28"/>
          <w:rtl/>
        </w:rPr>
        <w:t>ِ</w:t>
      </w:r>
      <w:r w:rsidRPr="00987ECC">
        <w:rPr>
          <w:szCs w:val="28"/>
          <w:rtl/>
        </w:rPr>
        <w:t xml:space="preserve"> </w:t>
      </w:r>
      <w:r w:rsidRPr="00987ECC">
        <w:rPr>
          <w:rFonts w:hint="eastAsia"/>
          <w:szCs w:val="28"/>
          <w:rtl/>
        </w:rPr>
        <w:t>المحر</w:t>
      </w:r>
      <w:r>
        <w:rPr>
          <w:rFonts w:hint="cs"/>
          <w:szCs w:val="28"/>
          <w:rtl/>
        </w:rPr>
        <w:t>َّ</w:t>
      </w:r>
      <w:r w:rsidRPr="00987ECC">
        <w:rPr>
          <w:rFonts w:hint="eastAsia"/>
          <w:szCs w:val="28"/>
          <w:rtl/>
        </w:rPr>
        <w:t>م</w:t>
      </w:r>
      <w:r>
        <w:rPr>
          <w:rFonts w:hint="cs"/>
          <w:szCs w:val="28"/>
          <w:rtl/>
        </w:rPr>
        <w:t>.</w:t>
      </w:r>
    </w:p>
  </w:footnote>
  <w:footnote w:id="599">
    <w:p w14:paraId="6D283D0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w:t>
      </w:r>
      <w:r>
        <w:rPr>
          <w:rFonts w:hint="cs"/>
          <w:szCs w:val="28"/>
          <w:rtl/>
        </w:rPr>
        <w:t xml:space="preserve"> </w:t>
      </w:r>
      <w:r w:rsidRPr="003C0AEB">
        <w:rPr>
          <w:rFonts w:hint="eastAsia"/>
          <w:szCs w:val="28"/>
          <w:rtl/>
        </w:rPr>
        <w:t>مجموع</w:t>
      </w:r>
      <w:r w:rsidRPr="003C0AEB">
        <w:rPr>
          <w:szCs w:val="28"/>
          <w:rtl/>
        </w:rPr>
        <w:t xml:space="preserve"> </w:t>
      </w:r>
      <w:r w:rsidRPr="003C0AEB">
        <w:rPr>
          <w:rFonts w:hint="eastAsia"/>
          <w:szCs w:val="28"/>
          <w:rtl/>
        </w:rPr>
        <w:t>الفتاوى</w:t>
      </w:r>
      <w:r w:rsidRPr="003C0AEB">
        <w:rPr>
          <w:szCs w:val="28"/>
          <w:rtl/>
        </w:rPr>
        <w:t xml:space="preserve"> </w:t>
      </w:r>
      <w:r>
        <w:rPr>
          <w:rFonts w:hint="cs"/>
          <w:szCs w:val="28"/>
          <w:rtl/>
        </w:rPr>
        <w:t>(</w:t>
      </w:r>
      <w:r w:rsidRPr="003C0AEB">
        <w:rPr>
          <w:rFonts w:hint="cs"/>
          <w:szCs w:val="28"/>
          <w:rtl/>
        </w:rPr>
        <w:t>2</w:t>
      </w:r>
      <w:r>
        <w:rPr>
          <w:szCs w:val="28"/>
          <w:rtl/>
        </w:rPr>
        <w:t>9</w:t>
      </w:r>
      <w:r w:rsidRPr="003C0AEB">
        <w:rPr>
          <w:szCs w:val="28"/>
          <w:rtl/>
        </w:rPr>
        <w:t>/22</w:t>
      </w:r>
      <w:r>
        <w:rPr>
          <w:rFonts w:hint="cs"/>
          <w:szCs w:val="28"/>
          <w:rtl/>
        </w:rPr>
        <w:t>)،</w:t>
      </w:r>
      <w:r w:rsidRPr="003C0AEB">
        <w:rPr>
          <w:rFonts w:hint="eastAsia"/>
          <w:szCs w:val="28"/>
          <w:rtl/>
        </w:rPr>
        <w:t xml:space="preserve"> وانظر</w:t>
      </w:r>
      <w:r>
        <w:rPr>
          <w:rFonts w:hint="cs"/>
          <w:szCs w:val="28"/>
          <w:rtl/>
        </w:rPr>
        <w:t>:</w:t>
      </w:r>
      <w:r w:rsidRPr="003C0AEB">
        <w:rPr>
          <w:rFonts w:hint="cs"/>
          <w:szCs w:val="28"/>
          <w:rtl/>
        </w:rPr>
        <w:t xml:space="preserve"> </w:t>
      </w:r>
      <w:r>
        <w:rPr>
          <w:rFonts w:hint="cs"/>
          <w:szCs w:val="28"/>
          <w:rtl/>
        </w:rPr>
        <w:t>(</w:t>
      </w:r>
      <w:r w:rsidRPr="003C0AEB">
        <w:rPr>
          <w:rFonts w:hint="cs"/>
          <w:szCs w:val="28"/>
          <w:rtl/>
        </w:rPr>
        <w:t>25/61</w:t>
      </w:r>
      <w:r>
        <w:rPr>
          <w:rFonts w:hint="cs"/>
          <w:szCs w:val="28"/>
          <w:rtl/>
        </w:rPr>
        <w:t>)</w:t>
      </w:r>
      <w:r w:rsidRPr="003C0AEB">
        <w:rPr>
          <w:rFonts w:hint="cs"/>
          <w:szCs w:val="28"/>
          <w:rtl/>
        </w:rPr>
        <w:t xml:space="preserve"> و </w:t>
      </w:r>
      <w:r>
        <w:rPr>
          <w:rFonts w:hint="cs"/>
          <w:szCs w:val="28"/>
          <w:rtl/>
        </w:rPr>
        <w:t>(</w:t>
      </w:r>
      <w:r w:rsidRPr="003C0AEB">
        <w:rPr>
          <w:rFonts w:hint="cs"/>
          <w:szCs w:val="28"/>
          <w:rtl/>
        </w:rPr>
        <w:t>20/543</w:t>
      </w:r>
      <w:r>
        <w:rPr>
          <w:rFonts w:hint="cs"/>
          <w:szCs w:val="28"/>
          <w:rtl/>
        </w:rPr>
        <w:t>)</w:t>
      </w:r>
      <w:r w:rsidRPr="003C0AEB">
        <w:rPr>
          <w:rFonts w:hint="cs"/>
          <w:szCs w:val="28"/>
          <w:rtl/>
        </w:rPr>
        <w:t xml:space="preserve">، و </w:t>
      </w:r>
      <w:r>
        <w:rPr>
          <w:rFonts w:hint="cs"/>
          <w:szCs w:val="28"/>
          <w:rtl/>
        </w:rPr>
        <w:t>(</w:t>
      </w:r>
      <w:r w:rsidRPr="003C0AEB">
        <w:rPr>
          <w:rFonts w:hint="cs"/>
          <w:szCs w:val="28"/>
          <w:rtl/>
        </w:rPr>
        <w:t>30/264</w:t>
      </w:r>
      <w:r>
        <w:rPr>
          <w:rFonts w:hint="cs"/>
          <w:szCs w:val="28"/>
          <w:rtl/>
        </w:rPr>
        <w:t>)</w:t>
      </w:r>
      <w:r w:rsidRPr="003C0AEB">
        <w:rPr>
          <w:rFonts w:hint="cs"/>
          <w:szCs w:val="28"/>
          <w:rtl/>
        </w:rPr>
        <w:t xml:space="preserve">، </w:t>
      </w:r>
      <w:r w:rsidRPr="003C0AEB">
        <w:rPr>
          <w:szCs w:val="28"/>
          <w:rtl/>
        </w:rPr>
        <w:t xml:space="preserve"> </w:t>
      </w:r>
      <w:r w:rsidRPr="003C0AEB">
        <w:rPr>
          <w:rFonts w:hint="eastAsia"/>
          <w:szCs w:val="28"/>
          <w:rtl/>
        </w:rPr>
        <w:t>وكتاب</w:t>
      </w:r>
      <w:r w:rsidRPr="003C0AEB">
        <w:rPr>
          <w:szCs w:val="28"/>
          <w:rtl/>
        </w:rPr>
        <w:t xml:space="preserve"> </w:t>
      </w:r>
      <w:r w:rsidRPr="003C0AEB">
        <w:rPr>
          <w:rFonts w:hint="eastAsia"/>
          <w:szCs w:val="28"/>
          <w:rtl/>
        </w:rPr>
        <w:t>العقود</w:t>
      </w:r>
      <w:r w:rsidRPr="003C0AEB">
        <w:rPr>
          <w:szCs w:val="28"/>
          <w:rtl/>
        </w:rPr>
        <w:t xml:space="preserve"> </w:t>
      </w:r>
      <w:r w:rsidRPr="003C0AEB">
        <w:rPr>
          <w:rFonts w:hint="eastAsia"/>
          <w:szCs w:val="28"/>
          <w:rtl/>
        </w:rPr>
        <w:t>له</w:t>
      </w:r>
      <w:r w:rsidRPr="003C0AEB">
        <w:rPr>
          <w:szCs w:val="28"/>
          <w:rtl/>
        </w:rPr>
        <w:t xml:space="preserve"> </w:t>
      </w:r>
      <w:r>
        <w:rPr>
          <w:rFonts w:hint="cs"/>
          <w:szCs w:val="28"/>
          <w:rtl/>
        </w:rPr>
        <w:t>(</w:t>
      </w:r>
      <w:r w:rsidRPr="003C0AEB">
        <w:rPr>
          <w:rFonts w:hint="eastAsia"/>
          <w:szCs w:val="28"/>
          <w:rtl/>
        </w:rPr>
        <w:t>ص</w:t>
      </w:r>
      <w:r w:rsidRPr="003C0AEB">
        <w:rPr>
          <w:szCs w:val="28"/>
          <w:rtl/>
        </w:rPr>
        <w:t xml:space="preserve"> 228</w:t>
      </w:r>
      <w:r>
        <w:rPr>
          <w:rFonts w:hint="cs"/>
          <w:szCs w:val="28"/>
          <w:rtl/>
        </w:rPr>
        <w:t>).</w:t>
      </w:r>
      <w:r w:rsidRPr="003C0AEB">
        <w:rPr>
          <w:szCs w:val="28"/>
          <w:rtl/>
        </w:rPr>
        <w:t xml:space="preserve"> 229</w:t>
      </w:r>
    </w:p>
  </w:footnote>
  <w:footnote w:id="600">
    <w:p w14:paraId="3BB99D57"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5AD5F92E"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تعريف الوصية، وأقسامها.</w:t>
      </w:r>
    </w:p>
    <w:p w14:paraId="5DC54D19"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بعض أحكام الوصية.</w:t>
      </w:r>
    </w:p>
  </w:footnote>
  <w:footnote w:id="601">
    <w:p w14:paraId="752BADCB" w14:textId="77777777" w:rsidR="00AC1072" w:rsidRPr="00CB7C14" w:rsidRDefault="00AC1072" w:rsidP="00CB4068">
      <w:pPr>
        <w:widowControl w:val="0"/>
        <w:autoSpaceDE w:val="0"/>
        <w:autoSpaceDN w:val="0"/>
        <w:adjustRightInd w:val="0"/>
        <w:ind w:left="397" w:hanging="397"/>
        <w:rPr>
          <w:rFonts w:ascii="Lotus-Light"/>
          <w:szCs w:val="28"/>
          <w:rtl/>
        </w:rPr>
      </w:pPr>
      <w:r w:rsidRPr="00CB7C14">
        <w:rPr>
          <w:rFonts w:ascii="Lotus Linotype" w:hAnsi="Lotus Linotype"/>
          <w:szCs w:val="28"/>
          <w:rtl/>
        </w:rPr>
        <w:t>(</w:t>
      </w:r>
      <w:r w:rsidRPr="00CB7C14">
        <w:rPr>
          <w:rFonts w:ascii="Lotus Linotype" w:hAnsi="Lotus Linotype"/>
          <w:szCs w:val="28"/>
          <w:rtl/>
        </w:rPr>
        <w:footnoteRef/>
      </w:r>
      <w:r w:rsidRPr="00CB7C14">
        <w:rPr>
          <w:rFonts w:ascii="Lotus Linotype" w:hAnsi="Lotus Linotype"/>
          <w:szCs w:val="28"/>
          <w:rtl/>
        </w:rPr>
        <w:t xml:space="preserve">) </w:t>
      </w:r>
      <w:r w:rsidRPr="00CB7C14">
        <w:rPr>
          <w:rFonts w:ascii="Lotus Linotype" w:hAnsi="Lotus Linotype" w:hint="cs"/>
          <w:szCs w:val="28"/>
          <w:rtl/>
        </w:rPr>
        <w:t xml:space="preserve"> </w:t>
      </w:r>
      <w:r w:rsidRPr="00CB7C14">
        <w:rPr>
          <w:rFonts w:hint="eastAsia"/>
          <w:szCs w:val="28"/>
          <w:rtl/>
        </w:rPr>
        <w:t>رواه</w:t>
      </w:r>
      <w:r w:rsidRPr="00CB7C14">
        <w:rPr>
          <w:szCs w:val="28"/>
          <w:rtl/>
        </w:rPr>
        <w:t xml:space="preserve"> </w:t>
      </w:r>
      <w:r w:rsidRPr="00CB7C14">
        <w:rPr>
          <w:rFonts w:hint="eastAsia"/>
          <w:szCs w:val="28"/>
          <w:rtl/>
        </w:rPr>
        <w:t>البخاري</w:t>
      </w:r>
      <w:r w:rsidRPr="00CB7C14">
        <w:rPr>
          <w:szCs w:val="28"/>
          <w:rtl/>
        </w:rPr>
        <w:t xml:space="preserve"> </w:t>
      </w:r>
      <w:r w:rsidRPr="00CB7C14">
        <w:rPr>
          <w:rFonts w:hint="eastAsia"/>
          <w:szCs w:val="28"/>
          <w:rtl/>
        </w:rPr>
        <w:t>في</w:t>
      </w:r>
      <w:r w:rsidRPr="00CB7C14">
        <w:rPr>
          <w:szCs w:val="28"/>
          <w:rtl/>
        </w:rPr>
        <w:t xml:space="preserve"> </w:t>
      </w:r>
      <w:r w:rsidRPr="00CB7C14">
        <w:rPr>
          <w:rFonts w:hint="eastAsia"/>
          <w:szCs w:val="28"/>
          <w:rtl/>
        </w:rPr>
        <w:t>كتاب</w:t>
      </w:r>
      <w:r w:rsidRPr="00CB7C14">
        <w:rPr>
          <w:szCs w:val="28"/>
          <w:rtl/>
        </w:rPr>
        <w:t xml:space="preserve"> </w:t>
      </w:r>
      <w:r w:rsidRPr="00CB7C14">
        <w:rPr>
          <w:rFonts w:hint="eastAsia"/>
          <w:szCs w:val="28"/>
          <w:rtl/>
        </w:rPr>
        <w:t>الوصايا،</w:t>
      </w:r>
      <w:r w:rsidRPr="00CB7C14">
        <w:rPr>
          <w:szCs w:val="28"/>
          <w:rtl/>
        </w:rPr>
        <w:t xml:space="preserve"> </w:t>
      </w:r>
      <w:r w:rsidRPr="00CB7C14">
        <w:rPr>
          <w:rFonts w:hint="eastAsia"/>
          <w:szCs w:val="28"/>
          <w:rtl/>
        </w:rPr>
        <w:t>باب</w:t>
      </w:r>
      <w:r>
        <w:rPr>
          <w:rFonts w:hint="cs"/>
          <w:szCs w:val="28"/>
          <w:rtl/>
        </w:rPr>
        <w:t>:</w:t>
      </w:r>
      <w:r w:rsidRPr="00CB7C14">
        <w:rPr>
          <w:szCs w:val="28"/>
          <w:rtl/>
        </w:rPr>
        <w:t xml:space="preserve"> </w:t>
      </w:r>
      <w:r w:rsidRPr="00CB7C14">
        <w:rPr>
          <w:rFonts w:hint="eastAsia"/>
          <w:szCs w:val="28"/>
          <w:rtl/>
        </w:rPr>
        <w:t>الو</w:t>
      </w:r>
      <w:r>
        <w:rPr>
          <w:rFonts w:hint="cs"/>
          <w:szCs w:val="28"/>
          <w:rtl/>
        </w:rPr>
        <w:t>َ</w:t>
      </w:r>
      <w:r w:rsidRPr="00CB7C14">
        <w:rPr>
          <w:rFonts w:hint="eastAsia"/>
          <w:szCs w:val="28"/>
          <w:rtl/>
        </w:rPr>
        <w:t>صايا</w:t>
      </w:r>
      <w:r>
        <w:rPr>
          <w:rFonts w:hint="cs"/>
          <w:szCs w:val="28"/>
          <w:rtl/>
        </w:rPr>
        <w:t>،</w:t>
      </w:r>
      <w:r w:rsidRPr="00CB7C14">
        <w:rPr>
          <w:szCs w:val="28"/>
          <w:rtl/>
        </w:rPr>
        <w:t xml:space="preserve"> </w:t>
      </w:r>
      <w:r w:rsidRPr="00CB7C14">
        <w:rPr>
          <w:rFonts w:hint="eastAsia"/>
          <w:szCs w:val="28"/>
          <w:rtl/>
        </w:rPr>
        <w:t>برقم</w:t>
      </w:r>
      <w:r w:rsidRPr="00CB7C14">
        <w:rPr>
          <w:rFonts w:hint="cs"/>
          <w:szCs w:val="28"/>
          <w:rtl/>
        </w:rPr>
        <w:t xml:space="preserve"> </w:t>
      </w:r>
      <w:r w:rsidRPr="00CB7C14">
        <w:rPr>
          <w:szCs w:val="28"/>
          <w:rtl/>
        </w:rPr>
        <w:t>(2738)</w:t>
      </w:r>
      <w:r w:rsidRPr="00CB7C14">
        <w:rPr>
          <w:rFonts w:hint="cs"/>
          <w:szCs w:val="28"/>
          <w:rtl/>
        </w:rPr>
        <w:t>.</w:t>
      </w:r>
    </w:p>
  </w:footnote>
  <w:footnote w:id="602">
    <w:p w14:paraId="27B72C4C" w14:textId="77777777" w:rsidR="00AC1072" w:rsidRPr="009A3C34" w:rsidRDefault="00AC1072" w:rsidP="00CB4068">
      <w:pPr>
        <w:widowControl w:val="0"/>
        <w:ind w:left="397" w:hanging="397"/>
        <w:rPr>
          <w:rFonts w:ascii="Lotus Linotype" w:hAnsi="Lotus Linotype"/>
          <w:szCs w:val="28"/>
          <w:rtl/>
        </w:rPr>
      </w:pPr>
      <w:r w:rsidRPr="009A3C34">
        <w:rPr>
          <w:rFonts w:ascii="Lotus Linotype" w:hAnsi="Lotus Linotype"/>
          <w:szCs w:val="28"/>
          <w:rtl/>
        </w:rPr>
        <w:t>(</w:t>
      </w:r>
      <w:r w:rsidRPr="009A3C34">
        <w:rPr>
          <w:rFonts w:ascii="Lotus Linotype" w:hAnsi="Lotus Linotype"/>
          <w:szCs w:val="28"/>
          <w:rtl/>
        </w:rPr>
        <w:footnoteRef/>
      </w:r>
      <w:r w:rsidRPr="009A3C34">
        <w:rPr>
          <w:rFonts w:ascii="Lotus Linotype" w:hAnsi="Lotus Linotype"/>
          <w:szCs w:val="28"/>
          <w:rtl/>
        </w:rPr>
        <w:t xml:space="preserve">) </w:t>
      </w:r>
      <w:r w:rsidRPr="009A3C34">
        <w:rPr>
          <w:rFonts w:ascii="Lotus Linotype" w:hAnsi="Lotus Linotype" w:hint="cs"/>
          <w:szCs w:val="28"/>
          <w:rtl/>
        </w:rPr>
        <w:t xml:space="preserve"> </w:t>
      </w:r>
      <w:r w:rsidRPr="009A3C34">
        <w:rPr>
          <w:rFonts w:hint="eastAsia"/>
          <w:szCs w:val="28"/>
          <w:rtl/>
        </w:rPr>
        <w:t>رواه</w:t>
      </w:r>
      <w:r w:rsidRPr="009A3C34">
        <w:rPr>
          <w:szCs w:val="28"/>
          <w:rtl/>
        </w:rPr>
        <w:t xml:space="preserve"> </w:t>
      </w:r>
      <w:r w:rsidRPr="009A3C34">
        <w:rPr>
          <w:rFonts w:hint="eastAsia"/>
          <w:szCs w:val="28"/>
          <w:rtl/>
        </w:rPr>
        <w:t>عبد</w:t>
      </w:r>
      <w:r w:rsidRPr="009A3C34">
        <w:rPr>
          <w:szCs w:val="28"/>
          <w:rtl/>
        </w:rPr>
        <w:t xml:space="preserve"> </w:t>
      </w:r>
      <w:r w:rsidRPr="009A3C34">
        <w:rPr>
          <w:rFonts w:hint="eastAsia"/>
          <w:szCs w:val="28"/>
          <w:rtl/>
        </w:rPr>
        <w:t>الرزاق</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المصن</w:t>
      </w:r>
      <w:r>
        <w:rPr>
          <w:rFonts w:hint="cs"/>
          <w:szCs w:val="28"/>
          <w:rtl/>
        </w:rPr>
        <w:t>َّ</w:t>
      </w:r>
      <w:r w:rsidRPr="009A3C34">
        <w:rPr>
          <w:rFonts w:hint="eastAsia"/>
          <w:szCs w:val="28"/>
          <w:rtl/>
        </w:rPr>
        <w:t>ف</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كتاب</w:t>
      </w:r>
      <w:r w:rsidRPr="009A3C34">
        <w:rPr>
          <w:szCs w:val="28"/>
          <w:rtl/>
        </w:rPr>
        <w:t xml:space="preserve"> </w:t>
      </w:r>
      <w:r w:rsidRPr="009A3C34">
        <w:rPr>
          <w:rFonts w:hint="eastAsia"/>
          <w:szCs w:val="28"/>
          <w:rtl/>
        </w:rPr>
        <w:t>الوصايا،</w:t>
      </w:r>
      <w:r w:rsidRPr="009A3C34">
        <w:rPr>
          <w:szCs w:val="28"/>
          <w:rtl/>
        </w:rPr>
        <w:t xml:space="preserve"> </w:t>
      </w:r>
      <w:r w:rsidRPr="009A3C34">
        <w:rPr>
          <w:rFonts w:hint="eastAsia"/>
          <w:szCs w:val="28"/>
          <w:rtl/>
        </w:rPr>
        <w:t>باب</w:t>
      </w:r>
      <w:r>
        <w:rPr>
          <w:rFonts w:hint="cs"/>
          <w:szCs w:val="28"/>
          <w:rtl/>
        </w:rPr>
        <w:t>:</w:t>
      </w:r>
      <w:r w:rsidRPr="009A3C34">
        <w:rPr>
          <w:szCs w:val="28"/>
          <w:rtl/>
        </w:rPr>
        <w:t xml:space="preserve"> </w:t>
      </w:r>
      <w:r w:rsidRPr="009A3C34">
        <w:rPr>
          <w:rFonts w:hint="eastAsia"/>
          <w:szCs w:val="28"/>
          <w:rtl/>
        </w:rPr>
        <w:t>كم</w:t>
      </w:r>
      <w:r w:rsidRPr="009A3C34">
        <w:rPr>
          <w:szCs w:val="28"/>
          <w:rtl/>
        </w:rPr>
        <w:t xml:space="preserve"> </w:t>
      </w:r>
      <w:r w:rsidRPr="009A3C34">
        <w:rPr>
          <w:rFonts w:hint="eastAsia"/>
          <w:szCs w:val="28"/>
          <w:rtl/>
        </w:rPr>
        <w:t>ي</w:t>
      </w:r>
      <w:r>
        <w:rPr>
          <w:rFonts w:hint="cs"/>
          <w:szCs w:val="28"/>
          <w:rtl/>
        </w:rPr>
        <w:t>ُ</w:t>
      </w:r>
      <w:r w:rsidRPr="009A3C34">
        <w:rPr>
          <w:rFonts w:hint="eastAsia"/>
          <w:szCs w:val="28"/>
          <w:rtl/>
        </w:rPr>
        <w:t>وص</w:t>
      </w:r>
      <w:r>
        <w:rPr>
          <w:rFonts w:hint="cs"/>
          <w:szCs w:val="28"/>
          <w:rtl/>
        </w:rPr>
        <w:t>ِ</w:t>
      </w:r>
      <w:r w:rsidRPr="009A3C34">
        <w:rPr>
          <w:rFonts w:hint="eastAsia"/>
          <w:szCs w:val="28"/>
          <w:rtl/>
        </w:rPr>
        <w:t>ي</w:t>
      </w:r>
      <w:r w:rsidRPr="009A3C34">
        <w:rPr>
          <w:szCs w:val="28"/>
          <w:rtl/>
        </w:rPr>
        <w:t xml:space="preserve"> </w:t>
      </w:r>
      <w:r w:rsidRPr="009A3C34">
        <w:rPr>
          <w:rFonts w:hint="eastAsia"/>
          <w:szCs w:val="28"/>
          <w:rtl/>
        </w:rPr>
        <w:t>الر</w:t>
      </w:r>
      <w:r>
        <w:rPr>
          <w:rFonts w:hint="cs"/>
          <w:szCs w:val="28"/>
          <w:rtl/>
        </w:rPr>
        <w:t>َّ</w:t>
      </w:r>
      <w:r w:rsidRPr="009A3C34">
        <w:rPr>
          <w:rFonts w:hint="eastAsia"/>
          <w:szCs w:val="28"/>
          <w:rtl/>
        </w:rPr>
        <w:t>ج</w:t>
      </w:r>
      <w:r>
        <w:rPr>
          <w:rFonts w:hint="cs"/>
          <w:szCs w:val="28"/>
          <w:rtl/>
        </w:rPr>
        <w:t>ُ</w:t>
      </w:r>
      <w:r w:rsidRPr="009A3C34">
        <w:rPr>
          <w:rFonts w:hint="eastAsia"/>
          <w:szCs w:val="28"/>
          <w:rtl/>
        </w:rPr>
        <w:t>ل</w:t>
      </w:r>
      <w:r w:rsidRPr="009A3C34">
        <w:rPr>
          <w:szCs w:val="28"/>
          <w:rtl/>
        </w:rPr>
        <w:t xml:space="preserve"> </w:t>
      </w:r>
      <w:r w:rsidRPr="009A3C34">
        <w:rPr>
          <w:rFonts w:hint="eastAsia"/>
          <w:szCs w:val="28"/>
          <w:rtl/>
        </w:rPr>
        <w:t>م</w:t>
      </w:r>
      <w:r>
        <w:rPr>
          <w:rFonts w:hint="cs"/>
          <w:szCs w:val="28"/>
          <w:rtl/>
        </w:rPr>
        <w:t>ِ</w:t>
      </w:r>
      <w:r w:rsidRPr="009A3C34">
        <w:rPr>
          <w:rFonts w:hint="eastAsia"/>
          <w:szCs w:val="28"/>
          <w:rtl/>
        </w:rPr>
        <w:t>ن</w:t>
      </w:r>
      <w:r w:rsidRPr="009A3C34">
        <w:rPr>
          <w:szCs w:val="28"/>
          <w:rtl/>
        </w:rPr>
        <w:t xml:space="preserve"> </w:t>
      </w:r>
      <w:r w:rsidRPr="009A3C34">
        <w:rPr>
          <w:rFonts w:hint="eastAsia"/>
          <w:szCs w:val="28"/>
          <w:rtl/>
        </w:rPr>
        <w:t>مال</w:t>
      </w:r>
      <w:r>
        <w:rPr>
          <w:rFonts w:hint="cs"/>
          <w:szCs w:val="28"/>
          <w:rtl/>
        </w:rPr>
        <w:t>ِ</w:t>
      </w:r>
      <w:r w:rsidRPr="009A3C34">
        <w:rPr>
          <w:rFonts w:hint="eastAsia"/>
          <w:szCs w:val="28"/>
          <w:rtl/>
        </w:rPr>
        <w:t>ه</w:t>
      </w:r>
      <w:r>
        <w:rPr>
          <w:rFonts w:hint="cs"/>
          <w:szCs w:val="28"/>
          <w:rtl/>
        </w:rPr>
        <w:t xml:space="preserve">، </w:t>
      </w:r>
      <w:r w:rsidRPr="009A3C34">
        <w:rPr>
          <w:rFonts w:hint="eastAsia"/>
          <w:szCs w:val="28"/>
          <w:rtl/>
        </w:rPr>
        <w:t>برقم</w:t>
      </w:r>
      <w:r w:rsidRPr="009A3C34">
        <w:rPr>
          <w:rFonts w:hint="cs"/>
          <w:szCs w:val="28"/>
          <w:rtl/>
        </w:rPr>
        <w:t xml:space="preserve"> </w:t>
      </w:r>
      <w:r w:rsidRPr="009A3C34">
        <w:rPr>
          <w:szCs w:val="28"/>
          <w:rtl/>
        </w:rPr>
        <w:t xml:space="preserve">(16363) </w:t>
      </w:r>
      <w:r w:rsidRPr="009A3C34">
        <w:rPr>
          <w:rFonts w:hint="eastAsia"/>
          <w:szCs w:val="28"/>
          <w:rtl/>
        </w:rPr>
        <w:t>والل</w:t>
      </w:r>
      <w:r>
        <w:rPr>
          <w:rFonts w:hint="cs"/>
          <w:szCs w:val="28"/>
          <w:rtl/>
        </w:rPr>
        <w:t>َّ</w:t>
      </w:r>
      <w:r w:rsidRPr="009A3C34">
        <w:rPr>
          <w:rFonts w:hint="eastAsia"/>
          <w:szCs w:val="28"/>
          <w:rtl/>
        </w:rPr>
        <w:t>فظ</w:t>
      </w:r>
      <w:r w:rsidRPr="009A3C34">
        <w:rPr>
          <w:szCs w:val="28"/>
          <w:rtl/>
        </w:rPr>
        <w:t xml:space="preserve"> </w:t>
      </w:r>
      <w:r w:rsidRPr="009A3C34">
        <w:rPr>
          <w:rFonts w:hint="eastAsia"/>
          <w:szCs w:val="28"/>
          <w:rtl/>
        </w:rPr>
        <w:t>له،</w:t>
      </w:r>
      <w:r w:rsidRPr="009A3C34">
        <w:rPr>
          <w:szCs w:val="28"/>
          <w:rtl/>
        </w:rPr>
        <w:t xml:space="preserve"> </w:t>
      </w:r>
      <w:r w:rsidRPr="009A3C34">
        <w:rPr>
          <w:rFonts w:hint="eastAsia"/>
          <w:szCs w:val="28"/>
          <w:rtl/>
        </w:rPr>
        <w:t>والبيهقي</w:t>
      </w:r>
      <w:r w:rsidRPr="009A3C34">
        <w:rPr>
          <w:szCs w:val="28"/>
          <w:rtl/>
        </w:rPr>
        <w:t xml:space="preserve"> </w:t>
      </w:r>
      <w:r w:rsidRPr="009A3C34">
        <w:rPr>
          <w:rFonts w:hint="eastAsia"/>
          <w:szCs w:val="28"/>
          <w:rtl/>
        </w:rPr>
        <w:t>في</w:t>
      </w:r>
      <w:r w:rsidRPr="009A3C34">
        <w:rPr>
          <w:rFonts w:hint="cs"/>
          <w:szCs w:val="28"/>
          <w:rtl/>
        </w:rPr>
        <w:t xml:space="preserve"> </w:t>
      </w:r>
      <w:r w:rsidRPr="009A3C34">
        <w:rPr>
          <w:rFonts w:hint="eastAsia"/>
          <w:szCs w:val="28"/>
          <w:rtl/>
        </w:rPr>
        <w:t>الس</w:t>
      </w:r>
      <w:r>
        <w:rPr>
          <w:rFonts w:hint="cs"/>
          <w:szCs w:val="28"/>
          <w:rtl/>
        </w:rPr>
        <w:t>ُّ</w:t>
      </w:r>
      <w:r w:rsidRPr="009A3C34">
        <w:rPr>
          <w:rFonts w:hint="eastAsia"/>
          <w:szCs w:val="28"/>
          <w:rtl/>
        </w:rPr>
        <w:t>نن</w:t>
      </w:r>
      <w:r w:rsidRPr="009A3C34">
        <w:rPr>
          <w:szCs w:val="28"/>
          <w:rtl/>
        </w:rPr>
        <w:t xml:space="preserve"> </w:t>
      </w:r>
      <w:r w:rsidRPr="009A3C34">
        <w:rPr>
          <w:rFonts w:hint="eastAsia"/>
          <w:szCs w:val="28"/>
          <w:rtl/>
        </w:rPr>
        <w:t>الكبرى</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كتاب</w:t>
      </w:r>
      <w:r w:rsidRPr="009A3C34">
        <w:rPr>
          <w:szCs w:val="28"/>
          <w:rtl/>
        </w:rPr>
        <w:t xml:space="preserve"> </w:t>
      </w:r>
      <w:r w:rsidRPr="009A3C34">
        <w:rPr>
          <w:rFonts w:hint="eastAsia"/>
          <w:szCs w:val="28"/>
          <w:rtl/>
        </w:rPr>
        <w:t>الوصايا</w:t>
      </w:r>
      <w:r>
        <w:rPr>
          <w:rFonts w:hint="cs"/>
          <w:szCs w:val="28"/>
          <w:rtl/>
        </w:rPr>
        <w:t>،</w:t>
      </w:r>
      <w:r w:rsidRPr="009A3C34">
        <w:rPr>
          <w:szCs w:val="28"/>
          <w:rtl/>
        </w:rPr>
        <w:t xml:space="preserve"> </w:t>
      </w:r>
      <w:r w:rsidRPr="009A3C34">
        <w:rPr>
          <w:rFonts w:hint="eastAsia"/>
          <w:szCs w:val="28"/>
          <w:rtl/>
        </w:rPr>
        <w:t>باب</w:t>
      </w:r>
      <w:r>
        <w:rPr>
          <w:rFonts w:hint="cs"/>
          <w:szCs w:val="28"/>
          <w:rtl/>
        </w:rPr>
        <w:t>:</w:t>
      </w:r>
      <w:r w:rsidRPr="009A3C34">
        <w:rPr>
          <w:szCs w:val="28"/>
          <w:rtl/>
        </w:rPr>
        <w:t xml:space="preserve"> </w:t>
      </w:r>
      <w:r w:rsidRPr="009A3C34">
        <w:rPr>
          <w:rFonts w:hint="eastAsia"/>
          <w:szCs w:val="28"/>
          <w:rtl/>
        </w:rPr>
        <w:t>م</w:t>
      </w:r>
      <w:r>
        <w:rPr>
          <w:rFonts w:hint="cs"/>
          <w:szCs w:val="28"/>
          <w:rtl/>
        </w:rPr>
        <w:t>َ</w:t>
      </w:r>
      <w:r w:rsidRPr="009A3C34">
        <w:rPr>
          <w:rFonts w:hint="eastAsia"/>
          <w:szCs w:val="28"/>
          <w:rtl/>
        </w:rPr>
        <w:t>ن</w:t>
      </w:r>
      <w:r w:rsidRPr="009A3C34">
        <w:rPr>
          <w:szCs w:val="28"/>
          <w:rtl/>
        </w:rPr>
        <w:t xml:space="preserve"> </w:t>
      </w:r>
      <w:r w:rsidRPr="009A3C34">
        <w:rPr>
          <w:rFonts w:hint="eastAsia"/>
          <w:szCs w:val="28"/>
          <w:rtl/>
        </w:rPr>
        <w:t>است</w:t>
      </w:r>
      <w:r>
        <w:rPr>
          <w:rFonts w:hint="cs"/>
          <w:szCs w:val="28"/>
          <w:rtl/>
        </w:rPr>
        <w:t>َ</w:t>
      </w:r>
      <w:r w:rsidRPr="009A3C34">
        <w:rPr>
          <w:rFonts w:hint="eastAsia"/>
          <w:szCs w:val="28"/>
          <w:rtl/>
        </w:rPr>
        <w:t>ح</w:t>
      </w:r>
      <w:r>
        <w:rPr>
          <w:rFonts w:hint="cs"/>
          <w:szCs w:val="28"/>
          <w:rtl/>
        </w:rPr>
        <w:t>َ</w:t>
      </w:r>
      <w:r w:rsidRPr="009A3C34">
        <w:rPr>
          <w:rFonts w:hint="eastAsia"/>
          <w:szCs w:val="28"/>
          <w:rtl/>
        </w:rPr>
        <w:t>ب</w:t>
      </w:r>
      <w:r>
        <w:rPr>
          <w:rFonts w:hint="cs"/>
          <w:szCs w:val="28"/>
          <w:rtl/>
        </w:rPr>
        <w:t>ّ</w:t>
      </w:r>
      <w:r w:rsidRPr="009A3C34">
        <w:rPr>
          <w:szCs w:val="28"/>
          <w:rtl/>
        </w:rPr>
        <w:t xml:space="preserve"> </w:t>
      </w:r>
      <w:r w:rsidRPr="009A3C34">
        <w:rPr>
          <w:rFonts w:hint="eastAsia"/>
          <w:szCs w:val="28"/>
          <w:rtl/>
        </w:rPr>
        <w:t>الن</w:t>
      </w:r>
      <w:r>
        <w:rPr>
          <w:rFonts w:hint="cs"/>
          <w:szCs w:val="28"/>
          <w:rtl/>
        </w:rPr>
        <w:t>ُّ</w:t>
      </w:r>
      <w:r w:rsidRPr="009A3C34">
        <w:rPr>
          <w:rFonts w:hint="eastAsia"/>
          <w:szCs w:val="28"/>
          <w:rtl/>
        </w:rPr>
        <w:t>قصان</w:t>
      </w:r>
      <w:r w:rsidRPr="009A3C34">
        <w:rPr>
          <w:szCs w:val="28"/>
          <w:rtl/>
        </w:rPr>
        <w:t xml:space="preserve"> </w:t>
      </w:r>
      <w:r w:rsidRPr="009A3C34">
        <w:rPr>
          <w:rFonts w:hint="eastAsia"/>
          <w:szCs w:val="28"/>
          <w:rtl/>
        </w:rPr>
        <w:t>عن</w:t>
      </w:r>
      <w:r w:rsidRPr="009A3C34">
        <w:rPr>
          <w:szCs w:val="28"/>
          <w:rtl/>
        </w:rPr>
        <w:t xml:space="preserve"> </w:t>
      </w:r>
      <w:r w:rsidRPr="009A3C34">
        <w:rPr>
          <w:rFonts w:hint="eastAsia"/>
          <w:szCs w:val="28"/>
          <w:rtl/>
        </w:rPr>
        <w:t>الث</w:t>
      </w:r>
      <w:r>
        <w:rPr>
          <w:rFonts w:hint="cs"/>
          <w:szCs w:val="28"/>
          <w:rtl/>
        </w:rPr>
        <w:t>ُّ</w:t>
      </w:r>
      <w:r w:rsidRPr="009A3C34">
        <w:rPr>
          <w:rFonts w:hint="eastAsia"/>
          <w:szCs w:val="28"/>
          <w:rtl/>
        </w:rPr>
        <w:t>ل</w:t>
      </w:r>
      <w:r>
        <w:rPr>
          <w:rFonts w:hint="cs"/>
          <w:szCs w:val="28"/>
          <w:rtl/>
        </w:rPr>
        <w:t>ُ</w:t>
      </w:r>
      <w:r w:rsidRPr="009A3C34">
        <w:rPr>
          <w:rFonts w:hint="eastAsia"/>
          <w:szCs w:val="28"/>
          <w:rtl/>
        </w:rPr>
        <w:t>ث</w:t>
      </w:r>
      <w:r>
        <w:rPr>
          <w:rFonts w:hint="cs"/>
          <w:szCs w:val="28"/>
          <w:rtl/>
        </w:rPr>
        <w:t xml:space="preserve"> (6/270)</w:t>
      </w:r>
      <w:r w:rsidRPr="009A3C34">
        <w:rPr>
          <w:rFonts w:hint="eastAsia"/>
          <w:szCs w:val="28"/>
          <w:rtl/>
        </w:rPr>
        <w:t>،</w:t>
      </w:r>
      <w:r w:rsidRPr="009A3C34">
        <w:rPr>
          <w:szCs w:val="28"/>
          <w:rtl/>
        </w:rPr>
        <w:t xml:space="preserve"> </w:t>
      </w:r>
      <w:r w:rsidRPr="009A3C34">
        <w:rPr>
          <w:rFonts w:hint="eastAsia"/>
          <w:szCs w:val="28"/>
          <w:rtl/>
        </w:rPr>
        <w:t>وابن</w:t>
      </w:r>
      <w:r w:rsidRPr="009A3C34">
        <w:rPr>
          <w:szCs w:val="28"/>
          <w:rtl/>
        </w:rPr>
        <w:t xml:space="preserve"> </w:t>
      </w:r>
      <w:r w:rsidRPr="009A3C34">
        <w:rPr>
          <w:rFonts w:hint="eastAsia"/>
          <w:szCs w:val="28"/>
          <w:rtl/>
        </w:rPr>
        <w:t>أبي</w:t>
      </w:r>
      <w:r w:rsidRPr="009A3C34">
        <w:rPr>
          <w:szCs w:val="28"/>
          <w:rtl/>
        </w:rPr>
        <w:t xml:space="preserve"> </w:t>
      </w:r>
      <w:r w:rsidRPr="009A3C34">
        <w:rPr>
          <w:rFonts w:hint="eastAsia"/>
          <w:szCs w:val="28"/>
          <w:rtl/>
        </w:rPr>
        <w:t>شيبة</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مصن</w:t>
      </w:r>
      <w:r>
        <w:rPr>
          <w:rFonts w:hint="cs"/>
          <w:szCs w:val="28"/>
          <w:rtl/>
        </w:rPr>
        <w:t>َّ</w:t>
      </w:r>
      <w:r w:rsidRPr="009A3C34">
        <w:rPr>
          <w:rFonts w:hint="eastAsia"/>
          <w:szCs w:val="28"/>
          <w:rtl/>
        </w:rPr>
        <w:t>فه</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كتاب</w:t>
      </w:r>
      <w:r w:rsidRPr="009A3C34">
        <w:rPr>
          <w:szCs w:val="28"/>
          <w:rtl/>
        </w:rPr>
        <w:t xml:space="preserve"> </w:t>
      </w:r>
      <w:r w:rsidRPr="009A3C34">
        <w:rPr>
          <w:rFonts w:hint="eastAsia"/>
          <w:szCs w:val="28"/>
          <w:rtl/>
        </w:rPr>
        <w:t>الوصايا،</w:t>
      </w:r>
      <w:r w:rsidRPr="009A3C34">
        <w:rPr>
          <w:rFonts w:hint="cs"/>
          <w:szCs w:val="28"/>
          <w:rtl/>
        </w:rPr>
        <w:t xml:space="preserve"> </w:t>
      </w:r>
      <w:r w:rsidRPr="009A3C34">
        <w:rPr>
          <w:rFonts w:hint="eastAsia"/>
          <w:szCs w:val="28"/>
          <w:rtl/>
        </w:rPr>
        <w:t>باب</w:t>
      </w:r>
      <w:r>
        <w:rPr>
          <w:rFonts w:hint="cs"/>
          <w:szCs w:val="28"/>
          <w:rtl/>
        </w:rPr>
        <w:t>:</w:t>
      </w:r>
      <w:r w:rsidRPr="009A3C34">
        <w:rPr>
          <w:szCs w:val="28"/>
          <w:rtl/>
        </w:rPr>
        <w:t xml:space="preserve"> </w:t>
      </w:r>
      <w:r w:rsidRPr="009A3C34">
        <w:rPr>
          <w:rFonts w:hint="eastAsia"/>
          <w:szCs w:val="28"/>
          <w:rtl/>
        </w:rPr>
        <w:t>ما</w:t>
      </w:r>
      <w:r w:rsidRPr="009A3C34">
        <w:rPr>
          <w:szCs w:val="28"/>
          <w:rtl/>
        </w:rPr>
        <w:t xml:space="preserve"> </w:t>
      </w:r>
      <w:r w:rsidRPr="009A3C34">
        <w:rPr>
          <w:rFonts w:hint="eastAsia"/>
          <w:szCs w:val="28"/>
          <w:rtl/>
        </w:rPr>
        <w:t>يجوز</w:t>
      </w:r>
      <w:r w:rsidRPr="009A3C34">
        <w:rPr>
          <w:szCs w:val="28"/>
          <w:rtl/>
        </w:rPr>
        <w:t xml:space="preserve"> </w:t>
      </w:r>
      <w:r w:rsidRPr="009A3C34">
        <w:rPr>
          <w:rFonts w:hint="eastAsia"/>
          <w:szCs w:val="28"/>
          <w:rtl/>
        </w:rPr>
        <w:t>للر</w:t>
      </w:r>
      <w:r>
        <w:rPr>
          <w:rFonts w:hint="cs"/>
          <w:szCs w:val="28"/>
          <w:rtl/>
        </w:rPr>
        <w:t>َّ</w:t>
      </w:r>
      <w:r w:rsidRPr="009A3C34">
        <w:rPr>
          <w:rFonts w:hint="eastAsia"/>
          <w:szCs w:val="28"/>
          <w:rtl/>
        </w:rPr>
        <w:t>ج</w:t>
      </w:r>
      <w:r>
        <w:rPr>
          <w:rFonts w:hint="cs"/>
          <w:szCs w:val="28"/>
          <w:rtl/>
        </w:rPr>
        <w:t>ُ</w:t>
      </w:r>
      <w:r w:rsidRPr="009A3C34">
        <w:rPr>
          <w:rFonts w:hint="eastAsia"/>
          <w:szCs w:val="28"/>
          <w:rtl/>
        </w:rPr>
        <w:t>ل</w:t>
      </w:r>
      <w:r w:rsidRPr="009A3C34">
        <w:rPr>
          <w:szCs w:val="28"/>
          <w:rtl/>
        </w:rPr>
        <w:t xml:space="preserve"> </w:t>
      </w:r>
      <w:r w:rsidRPr="009A3C34">
        <w:rPr>
          <w:rFonts w:hint="eastAsia"/>
          <w:szCs w:val="28"/>
          <w:rtl/>
        </w:rPr>
        <w:t>م</w:t>
      </w:r>
      <w:r>
        <w:rPr>
          <w:rFonts w:hint="cs"/>
          <w:szCs w:val="28"/>
          <w:rtl/>
        </w:rPr>
        <w:t>ِ</w:t>
      </w:r>
      <w:r w:rsidRPr="009A3C34">
        <w:rPr>
          <w:rFonts w:hint="eastAsia"/>
          <w:szCs w:val="28"/>
          <w:rtl/>
        </w:rPr>
        <w:t>ن</w:t>
      </w:r>
      <w:r w:rsidRPr="009A3C34">
        <w:rPr>
          <w:szCs w:val="28"/>
          <w:rtl/>
        </w:rPr>
        <w:t xml:space="preserve"> </w:t>
      </w:r>
      <w:r w:rsidRPr="009A3C34">
        <w:rPr>
          <w:rFonts w:hint="eastAsia"/>
          <w:szCs w:val="28"/>
          <w:rtl/>
        </w:rPr>
        <w:t>الو</w:t>
      </w:r>
      <w:r>
        <w:rPr>
          <w:rFonts w:hint="cs"/>
          <w:szCs w:val="28"/>
          <w:rtl/>
        </w:rPr>
        <w:t>َ</w:t>
      </w:r>
      <w:r w:rsidRPr="009A3C34">
        <w:rPr>
          <w:rFonts w:hint="eastAsia"/>
          <w:szCs w:val="28"/>
          <w:rtl/>
        </w:rPr>
        <w:t>ص</w:t>
      </w:r>
      <w:r>
        <w:rPr>
          <w:rFonts w:hint="cs"/>
          <w:szCs w:val="28"/>
          <w:rtl/>
        </w:rPr>
        <w:t>ِ</w:t>
      </w:r>
      <w:r w:rsidRPr="009A3C34">
        <w:rPr>
          <w:rFonts w:hint="eastAsia"/>
          <w:szCs w:val="28"/>
          <w:rtl/>
        </w:rPr>
        <w:t>ي</w:t>
      </w:r>
      <w:r>
        <w:rPr>
          <w:rFonts w:hint="cs"/>
          <w:szCs w:val="28"/>
          <w:rtl/>
        </w:rPr>
        <w:t>َّ</w:t>
      </w:r>
      <w:r w:rsidRPr="009A3C34">
        <w:rPr>
          <w:rFonts w:hint="eastAsia"/>
          <w:szCs w:val="28"/>
          <w:rtl/>
        </w:rPr>
        <w:t>ة</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مال</w:t>
      </w:r>
      <w:r>
        <w:rPr>
          <w:rFonts w:hint="cs"/>
          <w:szCs w:val="28"/>
          <w:rtl/>
        </w:rPr>
        <w:t>ِ</w:t>
      </w:r>
      <w:r w:rsidRPr="009A3C34">
        <w:rPr>
          <w:rFonts w:hint="eastAsia"/>
          <w:szCs w:val="28"/>
          <w:rtl/>
        </w:rPr>
        <w:t>ه</w:t>
      </w:r>
      <w:r>
        <w:rPr>
          <w:rFonts w:hint="cs"/>
          <w:szCs w:val="28"/>
          <w:rtl/>
        </w:rPr>
        <w:t xml:space="preserve">، </w:t>
      </w:r>
      <w:r w:rsidRPr="009A3C34">
        <w:rPr>
          <w:rFonts w:hint="eastAsia"/>
          <w:szCs w:val="28"/>
          <w:rtl/>
        </w:rPr>
        <w:t>برقم</w:t>
      </w:r>
      <w:r>
        <w:rPr>
          <w:szCs w:val="28"/>
          <w:rtl/>
        </w:rPr>
        <w:t xml:space="preserve"> (30910)</w:t>
      </w:r>
      <w:r w:rsidRPr="009A3C34">
        <w:rPr>
          <w:rFonts w:hint="cs"/>
          <w:szCs w:val="28"/>
          <w:rtl/>
        </w:rPr>
        <w:t>.</w:t>
      </w:r>
    </w:p>
  </w:footnote>
  <w:footnote w:id="603">
    <w:p w14:paraId="392B3AA6" w14:textId="77777777" w:rsidR="00AC1072" w:rsidRPr="009A3C34" w:rsidRDefault="00AC1072" w:rsidP="00CB4068">
      <w:pPr>
        <w:widowControl w:val="0"/>
        <w:ind w:left="397" w:hanging="397"/>
        <w:rPr>
          <w:rFonts w:ascii="Lotus Linotype" w:hAnsi="Lotus Linotype"/>
          <w:szCs w:val="28"/>
          <w:rtl/>
        </w:rPr>
      </w:pPr>
      <w:r w:rsidRPr="009A3C34">
        <w:rPr>
          <w:rFonts w:ascii="Lotus Linotype" w:hAnsi="Lotus Linotype"/>
          <w:szCs w:val="28"/>
          <w:rtl/>
        </w:rPr>
        <w:t>(</w:t>
      </w:r>
      <w:r w:rsidRPr="009A3C34">
        <w:rPr>
          <w:rFonts w:ascii="Lotus Linotype" w:hAnsi="Lotus Linotype"/>
          <w:szCs w:val="28"/>
          <w:rtl/>
        </w:rPr>
        <w:footnoteRef/>
      </w:r>
      <w:r w:rsidRPr="009A3C34">
        <w:rPr>
          <w:rFonts w:ascii="Lotus Linotype" w:hAnsi="Lotus Linotype"/>
          <w:szCs w:val="28"/>
          <w:rtl/>
        </w:rPr>
        <w:t xml:space="preserve">) </w:t>
      </w:r>
      <w:r w:rsidRPr="009A3C34">
        <w:rPr>
          <w:rFonts w:ascii="Lotus Linotype" w:hAnsi="Lotus Linotype" w:hint="cs"/>
          <w:szCs w:val="28"/>
          <w:rtl/>
        </w:rPr>
        <w:t xml:space="preserve"> </w:t>
      </w:r>
      <w:r w:rsidRPr="009A3C34">
        <w:rPr>
          <w:rFonts w:hint="eastAsia"/>
          <w:szCs w:val="28"/>
          <w:rtl/>
        </w:rPr>
        <w:t>رواه</w:t>
      </w:r>
      <w:r w:rsidRPr="009A3C34">
        <w:rPr>
          <w:szCs w:val="28"/>
          <w:rtl/>
        </w:rPr>
        <w:t xml:space="preserve"> </w:t>
      </w:r>
      <w:r w:rsidRPr="009A3C34">
        <w:rPr>
          <w:rFonts w:hint="eastAsia"/>
          <w:szCs w:val="28"/>
          <w:rtl/>
        </w:rPr>
        <w:t>البخاري</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كتاب</w:t>
      </w:r>
      <w:r w:rsidRPr="009A3C34">
        <w:rPr>
          <w:szCs w:val="28"/>
          <w:rtl/>
        </w:rPr>
        <w:t xml:space="preserve"> </w:t>
      </w:r>
      <w:r w:rsidRPr="009A3C34">
        <w:rPr>
          <w:rFonts w:hint="eastAsia"/>
          <w:szCs w:val="28"/>
          <w:rtl/>
        </w:rPr>
        <w:t>الوصايا،</w:t>
      </w:r>
      <w:r w:rsidRPr="009A3C34">
        <w:rPr>
          <w:szCs w:val="28"/>
          <w:rtl/>
        </w:rPr>
        <w:t xml:space="preserve"> </w:t>
      </w:r>
      <w:r w:rsidRPr="009A3C34">
        <w:rPr>
          <w:rFonts w:hint="eastAsia"/>
          <w:szCs w:val="28"/>
          <w:rtl/>
        </w:rPr>
        <w:t>باب</w:t>
      </w:r>
      <w:r>
        <w:rPr>
          <w:rFonts w:hint="cs"/>
          <w:szCs w:val="28"/>
          <w:rtl/>
        </w:rPr>
        <w:t>:</w:t>
      </w:r>
      <w:r w:rsidRPr="009A3C34">
        <w:rPr>
          <w:szCs w:val="28"/>
          <w:rtl/>
        </w:rPr>
        <w:t xml:space="preserve"> </w:t>
      </w:r>
      <w:r w:rsidRPr="009A3C34">
        <w:rPr>
          <w:rFonts w:hint="eastAsia"/>
          <w:szCs w:val="28"/>
          <w:rtl/>
        </w:rPr>
        <w:t>أن</w:t>
      </w:r>
      <w:r w:rsidRPr="009A3C34">
        <w:rPr>
          <w:szCs w:val="28"/>
          <w:rtl/>
        </w:rPr>
        <w:t xml:space="preserve"> </w:t>
      </w:r>
      <w:r w:rsidRPr="009A3C34">
        <w:rPr>
          <w:rFonts w:hint="eastAsia"/>
          <w:szCs w:val="28"/>
          <w:rtl/>
        </w:rPr>
        <w:t>يترك</w:t>
      </w:r>
      <w:r w:rsidRPr="009A3C34">
        <w:rPr>
          <w:szCs w:val="28"/>
          <w:rtl/>
        </w:rPr>
        <w:t xml:space="preserve"> </w:t>
      </w:r>
      <w:r w:rsidRPr="009A3C34">
        <w:rPr>
          <w:rFonts w:hint="eastAsia"/>
          <w:szCs w:val="28"/>
          <w:rtl/>
        </w:rPr>
        <w:t>ورثته</w:t>
      </w:r>
      <w:r w:rsidRPr="009A3C34">
        <w:rPr>
          <w:szCs w:val="28"/>
          <w:rtl/>
        </w:rPr>
        <w:t xml:space="preserve"> </w:t>
      </w:r>
      <w:r w:rsidRPr="009A3C34">
        <w:rPr>
          <w:rFonts w:hint="eastAsia"/>
          <w:szCs w:val="28"/>
          <w:rtl/>
        </w:rPr>
        <w:t>أغنياء</w:t>
      </w:r>
      <w:r>
        <w:rPr>
          <w:rFonts w:hint="cs"/>
          <w:szCs w:val="28"/>
          <w:rtl/>
        </w:rPr>
        <w:t>،</w:t>
      </w:r>
      <w:r w:rsidRPr="009A3C34">
        <w:rPr>
          <w:szCs w:val="28"/>
          <w:rtl/>
        </w:rPr>
        <w:t xml:space="preserve"> </w:t>
      </w:r>
      <w:r w:rsidRPr="009A3C34">
        <w:rPr>
          <w:rFonts w:hint="eastAsia"/>
          <w:szCs w:val="28"/>
          <w:rtl/>
        </w:rPr>
        <w:t>برقم</w:t>
      </w:r>
      <w:r w:rsidRPr="009A3C34">
        <w:rPr>
          <w:szCs w:val="28"/>
          <w:rtl/>
        </w:rPr>
        <w:t xml:space="preserve"> (2742)</w:t>
      </w:r>
      <w:r w:rsidRPr="009A3C34">
        <w:rPr>
          <w:rFonts w:hint="eastAsia"/>
          <w:szCs w:val="28"/>
          <w:rtl/>
        </w:rPr>
        <w:t>،</w:t>
      </w:r>
      <w:r w:rsidRPr="009A3C34">
        <w:rPr>
          <w:szCs w:val="28"/>
          <w:rtl/>
        </w:rPr>
        <w:t xml:space="preserve"> </w:t>
      </w:r>
      <w:r w:rsidRPr="009A3C34">
        <w:rPr>
          <w:rFonts w:hint="eastAsia"/>
          <w:szCs w:val="28"/>
          <w:rtl/>
        </w:rPr>
        <w:t>ومسلم</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كتاب</w:t>
      </w:r>
      <w:r w:rsidRPr="009A3C34">
        <w:rPr>
          <w:szCs w:val="28"/>
          <w:rtl/>
        </w:rPr>
        <w:t xml:space="preserve"> </w:t>
      </w:r>
      <w:r w:rsidRPr="009A3C34">
        <w:rPr>
          <w:rFonts w:hint="eastAsia"/>
          <w:szCs w:val="28"/>
          <w:rtl/>
        </w:rPr>
        <w:t>الوصية،</w:t>
      </w:r>
      <w:r w:rsidRPr="009A3C34">
        <w:rPr>
          <w:szCs w:val="28"/>
          <w:rtl/>
        </w:rPr>
        <w:t xml:space="preserve"> </w:t>
      </w:r>
      <w:r w:rsidRPr="009A3C34">
        <w:rPr>
          <w:rFonts w:hint="eastAsia"/>
          <w:szCs w:val="28"/>
          <w:rtl/>
        </w:rPr>
        <w:t>باب</w:t>
      </w:r>
      <w:r>
        <w:rPr>
          <w:rFonts w:hint="cs"/>
          <w:szCs w:val="28"/>
          <w:rtl/>
        </w:rPr>
        <w:t>:</w:t>
      </w:r>
      <w:r w:rsidRPr="009A3C34">
        <w:rPr>
          <w:szCs w:val="28"/>
          <w:rtl/>
        </w:rPr>
        <w:t xml:space="preserve"> </w:t>
      </w:r>
      <w:r w:rsidRPr="009A3C34">
        <w:rPr>
          <w:rFonts w:hint="eastAsia"/>
          <w:szCs w:val="28"/>
          <w:rtl/>
        </w:rPr>
        <w:t>الوصية</w:t>
      </w:r>
      <w:r w:rsidRPr="009A3C34">
        <w:rPr>
          <w:szCs w:val="28"/>
          <w:rtl/>
        </w:rPr>
        <w:t xml:space="preserve"> </w:t>
      </w:r>
      <w:r w:rsidRPr="009A3C34">
        <w:rPr>
          <w:rFonts w:hint="eastAsia"/>
          <w:szCs w:val="28"/>
          <w:rtl/>
        </w:rPr>
        <w:t>بالثلث</w:t>
      </w:r>
      <w:r>
        <w:rPr>
          <w:rFonts w:hint="cs"/>
          <w:szCs w:val="28"/>
          <w:rtl/>
        </w:rPr>
        <w:t>،</w:t>
      </w:r>
      <w:r w:rsidRPr="009A3C34">
        <w:rPr>
          <w:szCs w:val="28"/>
          <w:rtl/>
        </w:rPr>
        <w:t xml:space="preserve"> </w:t>
      </w:r>
      <w:r w:rsidRPr="009A3C34">
        <w:rPr>
          <w:rFonts w:hint="eastAsia"/>
          <w:szCs w:val="28"/>
          <w:rtl/>
        </w:rPr>
        <w:t>برقم</w:t>
      </w:r>
      <w:r w:rsidRPr="009A3C34">
        <w:rPr>
          <w:rFonts w:hint="cs"/>
          <w:szCs w:val="28"/>
          <w:rtl/>
        </w:rPr>
        <w:t xml:space="preserve"> </w:t>
      </w:r>
      <w:r w:rsidRPr="009A3C34">
        <w:rPr>
          <w:szCs w:val="28"/>
          <w:rtl/>
        </w:rPr>
        <w:t>(1628)</w:t>
      </w:r>
      <w:r w:rsidRPr="009A3C34">
        <w:rPr>
          <w:rFonts w:hint="cs"/>
          <w:szCs w:val="28"/>
          <w:rtl/>
        </w:rPr>
        <w:t>.</w:t>
      </w:r>
    </w:p>
  </w:footnote>
  <w:footnote w:id="604">
    <w:p w14:paraId="4A75C061" w14:textId="77777777" w:rsidR="00AC1072" w:rsidRPr="009A3C34" w:rsidRDefault="00AC1072" w:rsidP="00CB4068">
      <w:pPr>
        <w:widowControl w:val="0"/>
        <w:ind w:left="397" w:hanging="397"/>
        <w:rPr>
          <w:rFonts w:ascii="Lotus Linotype" w:hAnsi="Lotus Linotype"/>
          <w:szCs w:val="28"/>
          <w:rtl/>
        </w:rPr>
      </w:pPr>
      <w:r w:rsidRPr="009A3C34">
        <w:rPr>
          <w:rFonts w:ascii="Lotus Linotype" w:hAnsi="Lotus Linotype"/>
          <w:szCs w:val="28"/>
          <w:rtl/>
        </w:rPr>
        <w:t>(</w:t>
      </w:r>
      <w:r w:rsidRPr="009A3C34">
        <w:rPr>
          <w:rFonts w:ascii="Lotus Linotype" w:hAnsi="Lotus Linotype"/>
          <w:szCs w:val="28"/>
          <w:rtl/>
        </w:rPr>
        <w:footnoteRef/>
      </w:r>
      <w:r w:rsidRPr="009A3C34">
        <w:rPr>
          <w:rFonts w:ascii="Lotus Linotype" w:hAnsi="Lotus Linotype"/>
          <w:szCs w:val="28"/>
          <w:rtl/>
        </w:rPr>
        <w:t xml:space="preserve">) </w:t>
      </w:r>
      <w:r w:rsidRPr="009A3C34">
        <w:rPr>
          <w:rFonts w:ascii="Lotus Linotype" w:hAnsi="Lotus Linotype" w:hint="cs"/>
          <w:szCs w:val="28"/>
          <w:rtl/>
        </w:rPr>
        <w:t xml:space="preserve"> </w:t>
      </w:r>
      <w:r w:rsidRPr="009A3C34">
        <w:rPr>
          <w:rFonts w:hint="eastAsia"/>
          <w:szCs w:val="28"/>
          <w:rtl/>
        </w:rPr>
        <w:t>رواه</w:t>
      </w:r>
      <w:r w:rsidRPr="009A3C34">
        <w:rPr>
          <w:szCs w:val="28"/>
          <w:rtl/>
        </w:rPr>
        <w:t xml:space="preserve"> </w:t>
      </w:r>
      <w:r w:rsidRPr="009A3C34">
        <w:rPr>
          <w:rFonts w:hint="eastAsia"/>
          <w:szCs w:val="28"/>
          <w:rtl/>
        </w:rPr>
        <w:t>أبو</w:t>
      </w:r>
      <w:r w:rsidRPr="009A3C34">
        <w:rPr>
          <w:szCs w:val="28"/>
          <w:rtl/>
        </w:rPr>
        <w:t xml:space="preserve"> </w:t>
      </w:r>
      <w:r w:rsidRPr="009A3C34">
        <w:rPr>
          <w:rFonts w:hint="eastAsia"/>
          <w:szCs w:val="28"/>
          <w:rtl/>
        </w:rPr>
        <w:t>داود</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كتاب</w:t>
      </w:r>
      <w:r w:rsidRPr="009A3C34">
        <w:rPr>
          <w:szCs w:val="28"/>
          <w:rtl/>
        </w:rPr>
        <w:t xml:space="preserve"> </w:t>
      </w:r>
      <w:r w:rsidRPr="009A3C34">
        <w:rPr>
          <w:rFonts w:hint="eastAsia"/>
          <w:szCs w:val="28"/>
          <w:rtl/>
        </w:rPr>
        <w:t>الوصايا،</w:t>
      </w:r>
      <w:r w:rsidRPr="009A3C34">
        <w:rPr>
          <w:szCs w:val="28"/>
          <w:rtl/>
        </w:rPr>
        <w:t xml:space="preserve"> </w:t>
      </w:r>
      <w:r w:rsidRPr="009A3C34">
        <w:rPr>
          <w:rFonts w:hint="eastAsia"/>
          <w:szCs w:val="28"/>
          <w:rtl/>
        </w:rPr>
        <w:t>باب</w:t>
      </w:r>
      <w:r>
        <w:rPr>
          <w:rFonts w:hint="cs"/>
          <w:szCs w:val="28"/>
          <w:rtl/>
        </w:rPr>
        <w:t>:</w:t>
      </w:r>
      <w:r w:rsidRPr="009A3C34">
        <w:rPr>
          <w:szCs w:val="28"/>
          <w:rtl/>
        </w:rPr>
        <w:t xml:space="preserve"> </w:t>
      </w:r>
      <w:r w:rsidRPr="009A3C34">
        <w:rPr>
          <w:rFonts w:hint="eastAsia"/>
          <w:szCs w:val="28"/>
          <w:rtl/>
        </w:rPr>
        <w:t>ما</w:t>
      </w:r>
      <w:r w:rsidRPr="009A3C34">
        <w:rPr>
          <w:szCs w:val="28"/>
          <w:rtl/>
        </w:rPr>
        <w:t xml:space="preserve"> </w:t>
      </w:r>
      <w:r w:rsidRPr="009A3C34">
        <w:rPr>
          <w:rFonts w:hint="eastAsia"/>
          <w:szCs w:val="28"/>
          <w:rtl/>
        </w:rPr>
        <w:t>جاء</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الوصية</w:t>
      </w:r>
      <w:r w:rsidRPr="009A3C34">
        <w:rPr>
          <w:szCs w:val="28"/>
          <w:rtl/>
        </w:rPr>
        <w:t xml:space="preserve"> </w:t>
      </w:r>
      <w:r w:rsidRPr="009A3C34">
        <w:rPr>
          <w:rFonts w:hint="eastAsia"/>
          <w:szCs w:val="28"/>
          <w:rtl/>
        </w:rPr>
        <w:t>للوارث</w:t>
      </w:r>
      <w:r>
        <w:rPr>
          <w:rFonts w:hint="cs"/>
          <w:szCs w:val="28"/>
          <w:rtl/>
        </w:rPr>
        <w:t>،</w:t>
      </w:r>
      <w:r w:rsidRPr="009A3C34">
        <w:rPr>
          <w:szCs w:val="28"/>
          <w:rtl/>
        </w:rPr>
        <w:t xml:space="preserve"> </w:t>
      </w:r>
      <w:r w:rsidRPr="009A3C34">
        <w:rPr>
          <w:rFonts w:hint="eastAsia"/>
          <w:szCs w:val="28"/>
          <w:rtl/>
        </w:rPr>
        <w:t>برقم</w:t>
      </w:r>
      <w:r w:rsidRPr="009A3C34">
        <w:rPr>
          <w:szCs w:val="28"/>
          <w:rtl/>
        </w:rPr>
        <w:t xml:space="preserve"> (2870)</w:t>
      </w:r>
      <w:r w:rsidRPr="009A3C34">
        <w:rPr>
          <w:rFonts w:hint="eastAsia"/>
          <w:szCs w:val="28"/>
          <w:rtl/>
        </w:rPr>
        <w:t>،</w:t>
      </w:r>
      <w:r w:rsidRPr="009A3C34">
        <w:rPr>
          <w:szCs w:val="28"/>
          <w:rtl/>
        </w:rPr>
        <w:t xml:space="preserve"> </w:t>
      </w:r>
      <w:r w:rsidRPr="009A3C34">
        <w:rPr>
          <w:rFonts w:hint="eastAsia"/>
          <w:szCs w:val="28"/>
          <w:rtl/>
        </w:rPr>
        <w:t>والترمذي</w:t>
      </w:r>
      <w:r w:rsidRPr="009A3C34">
        <w:rPr>
          <w:szCs w:val="28"/>
          <w:rtl/>
        </w:rPr>
        <w:t xml:space="preserve"> </w:t>
      </w:r>
      <w:r w:rsidRPr="009A3C34">
        <w:rPr>
          <w:rFonts w:hint="eastAsia"/>
          <w:szCs w:val="28"/>
          <w:rtl/>
        </w:rPr>
        <w:t>في</w:t>
      </w:r>
      <w:r w:rsidRPr="009A3C34">
        <w:rPr>
          <w:szCs w:val="28"/>
          <w:rtl/>
        </w:rPr>
        <w:t xml:space="preserve"> </w:t>
      </w:r>
      <w:r w:rsidRPr="009A3C34">
        <w:rPr>
          <w:rFonts w:hint="eastAsia"/>
          <w:szCs w:val="28"/>
          <w:rtl/>
        </w:rPr>
        <w:t>أبواب</w:t>
      </w:r>
      <w:r w:rsidRPr="009A3C34">
        <w:rPr>
          <w:szCs w:val="28"/>
          <w:rtl/>
        </w:rPr>
        <w:t xml:space="preserve"> </w:t>
      </w:r>
      <w:r w:rsidRPr="009A3C34">
        <w:rPr>
          <w:rFonts w:hint="eastAsia"/>
          <w:szCs w:val="28"/>
          <w:rtl/>
        </w:rPr>
        <w:t>الوصايا،</w:t>
      </w:r>
      <w:r w:rsidRPr="009A3C34">
        <w:rPr>
          <w:szCs w:val="28"/>
          <w:rtl/>
        </w:rPr>
        <w:t xml:space="preserve"> </w:t>
      </w:r>
      <w:r w:rsidRPr="009A3C34">
        <w:rPr>
          <w:rFonts w:hint="eastAsia"/>
          <w:szCs w:val="28"/>
          <w:rtl/>
        </w:rPr>
        <w:t>باب</w:t>
      </w:r>
      <w:r>
        <w:rPr>
          <w:rFonts w:hint="cs"/>
          <w:szCs w:val="28"/>
          <w:rtl/>
        </w:rPr>
        <w:t>:</w:t>
      </w:r>
      <w:r w:rsidRPr="009A3C34">
        <w:rPr>
          <w:szCs w:val="28"/>
          <w:rtl/>
        </w:rPr>
        <w:t xml:space="preserve"> </w:t>
      </w:r>
      <w:r w:rsidRPr="009A3C34">
        <w:rPr>
          <w:rFonts w:hint="eastAsia"/>
          <w:szCs w:val="28"/>
          <w:rtl/>
        </w:rPr>
        <w:t>ما</w:t>
      </w:r>
      <w:r w:rsidRPr="009A3C34">
        <w:rPr>
          <w:szCs w:val="28"/>
          <w:rtl/>
        </w:rPr>
        <w:t xml:space="preserve"> </w:t>
      </w:r>
      <w:r w:rsidRPr="009A3C34">
        <w:rPr>
          <w:rFonts w:hint="eastAsia"/>
          <w:szCs w:val="28"/>
          <w:rtl/>
        </w:rPr>
        <w:t>جاء</w:t>
      </w:r>
      <w:r w:rsidRPr="009A3C34">
        <w:rPr>
          <w:szCs w:val="28"/>
          <w:rtl/>
        </w:rPr>
        <w:t xml:space="preserve"> </w:t>
      </w:r>
      <w:r w:rsidRPr="009A3C34">
        <w:rPr>
          <w:rFonts w:hint="eastAsia"/>
          <w:szCs w:val="28"/>
          <w:rtl/>
        </w:rPr>
        <w:t>لاوصية</w:t>
      </w:r>
      <w:r w:rsidRPr="009A3C34">
        <w:rPr>
          <w:rFonts w:hint="cs"/>
          <w:szCs w:val="28"/>
          <w:rtl/>
        </w:rPr>
        <w:t xml:space="preserve"> </w:t>
      </w:r>
      <w:r w:rsidRPr="009A3C34">
        <w:rPr>
          <w:rFonts w:hint="eastAsia"/>
          <w:szCs w:val="28"/>
          <w:rtl/>
        </w:rPr>
        <w:t>لوارث</w:t>
      </w:r>
      <w:r>
        <w:rPr>
          <w:rFonts w:hint="cs"/>
          <w:szCs w:val="28"/>
          <w:rtl/>
        </w:rPr>
        <w:t>،</w:t>
      </w:r>
      <w:r w:rsidRPr="009A3C34">
        <w:rPr>
          <w:szCs w:val="28"/>
          <w:rtl/>
        </w:rPr>
        <w:t xml:space="preserve"> </w:t>
      </w:r>
      <w:r w:rsidRPr="009A3C34">
        <w:rPr>
          <w:rFonts w:hint="eastAsia"/>
          <w:szCs w:val="28"/>
          <w:rtl/>
        </w:rPr>
        <w:t>برقم</w:t>
      </w:r>
      <w:r w:rsidRPr="009A3C34">
        <w:rPr>
          <w:szCs w:val="28"/>
          <w:rtl/>
        </w:rPr>
        <w:t xml:space="preserve"> (2121)</w:t>
      </w:r>
      <w:r w:rsidRPr="009A3C34">
        <w:rPr>
          <w:rFonts w:hint="cs"/>
          <w:szCs w:val="28"/>
          <w:rtl/>
        </w:rPr>
        <w:t>.</w:t>
      </w:r>
    </w:p>
  </w:footnote>
  <w:footnote w:id="605">
    <w:p w14:paraId="22622D6B" w14:textId="77777777" w:rsidR="00AC1072" w:rsidRPr="00C34F30" w:rsidRDefault="00AC1072" w:rsidP="00CB4068">
      <w:pPr>
        <w:widowControl w:val="0"/>
        <w:ind w:left="397" w:hanging="397"/>
        <w:rPr>
          <w:rFonts w:ascii="Lotus Linotype" w:hAnsi="Lotus Linotype"/>
          <w:szCs w:val="28"/>
          <w:rtl/>
        </w:rPr>
      </w:pPr>
      <w:r w:rsidRPr="009A3C34">
        <w:rPr>
          <w:rFonts w:ascii="Lotus Linotype" w:hAnsi="Lotus Linotype"/>
          <w:szCs w:val="28"/>
          <w:rtl/>
        </w:rPr>
        <w:t>(</w:t>
      </w:r>
      <w:r w:rsidRPr="009A3C34">
        <w:rPr>
          <w:rFonts w:ascii="Lotus Linotype" w:hAnsi="Lotus Linotype"/>
          <w:szCs w:val="28"/>
          <w:rtl/>
        </w:rPr>
        <w:footnoteRef/>
      </w:r>
      <w:r w:rsidRPr="009A3C34">
        <w:rPr>
          <w:rFonts w:ascii="Lotus Linotype" w:hAnsi="Lotus Linotype"/>
          <w:szCs w:val="28"/>
          <w:rtl/>
        </w:rPr>
        <w:t xml:space="preserve">) </w:t>
      </w:r>
      <w:r w:rsidRPr="009A3C34">
        <w:rPr>
          <w:rFonts w:ascii="Lotus Linotype" w:hAnsi="Lotus Linotype" w:hint="cs"/>
          <w:szCs w:val="28"/>
          <w:rtl/>
        </w:rPr>
        <w:t xml:space="preserve"> </w:t>
      </w:r>
      <w:r w:rsidRPr="009A3C34">
        <w:rPr>
          <w:rFonts w:hint="eastAsia"/>
          <w:szCs w:val="28"/>
          <w:rtl/>
        </w:rPr>
        <w:t>جزء</w:t>
      </w:r>
      <w:r>
        <w:rPr>
          <w:rFonts w:hint="cs"/>
          <w:szCs w:val="28"/>
          <w:rtl/>
        </w:rPr>
        <w:t>ُ</w:t>
      </w:r>
      <w:r w:rsidRPr="009A3C34">
        <w:rPr>
          <w:szCs w:val="28"/>
          <w:rtl/>
        </w:rPr>
        <w:t xml:space="preserve"> </w:t>
      </w:r>
      <w:r w:rsidRPr="009A3C34">
        <w:rPr>
          <w:rFonts w:hint="eastAsia"/>
          <w:szCs w:val="28"/>
          <w:rtl/>
        </w:rPr>
        <w:t>م</w:t>
      </w:r>
      <w:r>
        <w:rPr>
          <w:rFonts w:hint="cs"/>
          <w:szCs w:val="28"/>
          <w:rtl/>
        </w:rPr>
        <w:t>ِ</w:t>
      </w:r>
      <w:r w:rsidRPr="009A3C34">
        <w:rPr>
          <w:rFonts w:hint="eastAsia"/>
          <w:szCs w:val="28"/>
          <w:rtl/>
        </w:rPr>
        <w:t>ن</w:t>
      </w:r>
      <w:r w:rsidRPr="009A3C34">
        <w:rPr>
          <w:szCs w:val="28"/>
          <w:rtl/>
        </w:rPr>
        <w:t xml:space="preserve"> </w:t>
      </w:r>
      <w:r w:rsidRPr="009A3C34">
        <w:rPr>
          <w:rFonts w:hint="eastAsia"/>
          <w:szCs w:val="28"/>
          <w:rtl/>
        </w:rPr>
        <w:t>ح</w:t>
      </w:r>
      <w:r>
        <w:rPr>
          <w:rFonts w:hint="cs"/>
          <w:szCs w:val="28"/>
          <w:rtl/>
        </w:rPr>
        <w:t>َ</w:t>
      </w:r>
      <w:r w:rsidRPr="009A3C34">
        <w:rPr>
          <w:rFonts w:hint="eastAsia"/>
          <w:szCs w:val="28"/>
          <w:rtl/>
        </w:rPr>
        <w:t>د</w:t>
      </w:r>
      <w:r>
        <w:rPr>
          <w:rFonts w:hint="cs"/>
          <w:szCs w:val="28"/>
          <w:rtl/>
        </w:rPr>
        <w:t>ِ</w:t>
      </w:r>
      <w:r w:rsidRPr="009A3C34">
        <w:rPr>
          <w:rFonts w:hint="eastAsia"/>
          <w:szCs w:val="28"/>
          <w:rtl/>
        </w:rPr>
        <w:t>يث</w:t>
      </w:r>
      <w:r w:rsidRPr="009A3C34">
        <w:rPr>
          <w:szCs w:val="28"/>
          <w:rtl/>
        </w:rPr>
        <w:t xml:space="preserve"> </w:t>
      </w:r>
      <w:r w:rsidRPr="009A3C34">
        <w:rPr>
          <w:rFonts w:hint="eastAsia"/>
          <w:szCs w:val="28"/>
          <w:rtl/>
        </w:rPr>
        <w:t>س</w:t>
      </w:r>
      <w:r>
        <w:rPr>
          <w:rFonts w:hint="cs"/>
          <w:szCs w:val="28"/>
          <w:rtl/>
        </w:rPr>
        <w:t>َ</w:t>
      </w:r>
      <w:r w:rsidRPr="009A3C34">
        <w:rPr>
          <w:rFonts w:hint="eastAsia"/>
          <w:szCs w:val="28"/>
          <w:rtl/>
        </w:rPr>
        <w:t>عد</w:t>
      </w:r>
      <w:r w:rsidRPr="009A3C34">
        <w:rPr>
          <w:szCs w:val="28"/>
          <w:rtl/>
        </w:rPr>
        <w:t xml:space="preserve"> </w:t>
      </w:r>
      <w:r w:rsidRPr="009A3C34">
        <w:rPr>
          <w:rFonts w:hint="eastAsia"/>
          <w:szCs w:val="28"/>
          <w:rtl/>
        </w:rPr>
        <w:t>الذي</w:t>
      </w:r>
      <w:r w:rsidRPr="009A3C34">
        <w:rPr>
          <w:szCs w:val="28"/>
          <w:rtl/>
        </w:rPr>
        <w:t xml:space="preserve"> </w:t>
      </w:r>
      <w:r w:rsidRPr="009A3C34">
        <w:rPr>
          <w:rFonts w:hint="eastAsia"/>
          <w:szCs w:val="28"/>
          <w:rtl/>
        </w:rPr>
        <w:t>تقد</w:t>
      </w:r>
      <w:r>
        <w:rPr>
          <w:rFonts w:hint="cs"/>
          <w:szCs w:val="28"/>
          <w:rtl/>
        </w:rPr>
        <w:t>َّ</w:t>
      </w:r>
      <w:r w:rsidRPr="009A3C34">
        <w:rPr>
          <w:rFonts w:hint="eastAsia"/>
          <w:szCs w:val="28"/>
          <w:rtl/>
        </w:rPr>
        <w:t>م</w:t>
      </w:r>
      <w:r w:rsidRPr="009A3C34">
        <w:rPr>
          <w:szCs w:val="28"/>
          <w:rtl/>
        </w:rPr>
        <w:t xml:space="preserve"> </w:t>
      </w:r>
      <w:r w:rsidRPr="009A3C34">
        <w:rPr>
          <w:rFonts w:hint="eastAsia"/>
          <w:szCs w:val="28"/>
          <w:rtl/>
        </w:rPr>
        <w:t>تخريجه</w:t>
      </w:r>
      <w:r w:rsidRPr="009A3C34">
        <w:rPr>
          <w:rFonts w:hint="cs"/>
          <w:szCs w:val="28"/>
          <w:rtl/>
        </w:rPr>
        <w:t>.</w:t>
      </w:r>
    </w:p>
  </w:footnote>
  <w:footnote w:id="606">
    <w:p w14:paraId="2B753618"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4AA8F07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حَقِيقَة النَّذْر وحُكْمه.</w:t>
      </w:r>
    </w:p>
    <w:p w14:paraId="4E1EC6F9"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أنواع النَّذْر وأَحكامها مع الدَّليل.</w:t>
      </w:r>
    </w:p>
  </w:footnote>
  <w:footnote w:id="607">
    <w:p w14:paraId="0DC416F3"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كتاب الأيمان والنّذور، باب: الوَفاء بِالنَّذر، رقم (2693)، ومسلم في كتاب النّذور، باب: النَّهي عن النَّذر (3/1260)، برقم (1639).</w:t>
      </w:r>
    </w:p>
  </w:footnote>
  <w:footnote w:id="608">
    <w:p w14:paraId="36B12F9C"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الترمذي في كتاب النّذور والإيمان، باب: ما جاء في كفّارَة النَّذر إذا لم يُسَم (4/109)، رقم (1528)، وقال:" حَسَن صَحِيح غَرِيب "، وأصلُه في مسلم برقم (1645).</w:t>
      </w:r>
    </w:p>
  </w:footnote>
  <w:footnote w:id="609">
    <w:p w14:paraId="467C4A8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الإمام أحمد في مسنَدِه (4/433، 439، 440).</w:t>
      </w:r>
    </w:p>
  </w:footnote>
  <w:footnote w:id="610">
    <w:p w14:paraId="2943717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الأيمان، باب: النَّذر في طاعَة، رقم (6696).</w:t>
      </w:r>
    </w:p>
  </w:footnote>
  <w:footnote w:id="611">
    <w:p w14:paraId="1B63941B"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جزء مِن حديث رواه مسلم في كتاب النّذور، باب: لا وَفاءَ لِنَذْرٍ في مَعصِيَة اللهِ (3/1263)، رقم (1641).</w:t>
      </w:r>
    </w:p>
  </w:footnote>
  <w:footnote w:id="612">
    <w:p w14:paraId="56358F0C"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613">
    <w:p w14:paraId="5FBDA4E3"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96B770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اليمين وأنواعها وكفّارتها مع الدَّليل.</w:t>
      </w:r>
    </w:p>
    <w:p w14:paraId="7AC203DB"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شروط اليمين الموجِبة للكفّارة.</w:t>
      </w:r>
    </w:p>
    <w:p w14:paraId="001AF13B"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أنواع الحِنْث في اليَمِين وأحكامه.</w:t>
      </w:r>
    </w:p>
  </w:footnote>
  <w:footnote w:id="614">
    <w:p w14:paraId="24A523E6"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الأيمان والنذور، باب: لا تحلِفُوا بآبائِكم، رقم (6646)، ومسلم في كتاب الأيمان، باب: النَّهْي عن الحلِف بِغَيْرِ اللهِ، رقم (1646).</w:t>
      </w:r>
    </w:p>
  </w:footnote>
  <w:footnote w:id="615">
    <w:p w14:paraId="6E5F02A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كتاب الأيمان والنُّذور، باب: كراهِيَة الحلِف بالآباء (3/570)، ح (3521)، والتِّرمِذي في كتاب النُّذور، باب: كراهِيَة الحَلِف بغيرِ اللهِ (4/110)، رقم (1535)، كما صحَّحه ابن حبان (10/199)، والحاكم (4/297).</w:t>
      </w:r>
    </w:p>
  </w:footnote>
  <w:footnote w:id="616">
    <w:p w14:paraId="4DF494B5"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عبد الرزاق (8/469)، والطبراني في الكبير (9/205)، رقم (8902).</w:t>
      </w:r>
    </w:p>
  </w:footnote>
  <w:footnote w:id="617">
    <w:p w14:paraId="3AF9C2D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عن تيسير العزيز الحميد (ص 594).</w:t>
      </w:r>
    </w:p>
  </w:footnote>
  <w:footnote w:id="618">
    <w:p w14:paraId="1AB478D7"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الأيمان والنّذور، باب: لا يحلف باللّات والعُزّى، رقم (2650)، ومسلم في كتاب الأيمان، باب: مَن حَلف باللّات والعُزّى (2/1267)، رقم (1647).</w:t>
      </w:r>
    </w:p>
  </w:footnote>
  <w:footnote w:id="619">
    <w:p w14:paraId="188C9591"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رواه البخاري في كتاب استتابة المرتدين، باب: إثم مَن أشرَك بالله، رقم (6920).</w:t>
      </w:r>
    </w:p>
  </w:footnote>
  <w:footnote w:id="620">
    <w:p w14:paraId="64529DC3" w14:textId="77777777" w:rsidR="00AC1072" w:rsidRPr="00C34F30" w:rsidRDefault="00AC1072" w:rsidP="00CB4068">
      <w:pPr>
        <w:widowControl w:val="0"/>
        <w:ind w:left="397" w:hanging="397"/>
        <w:rPr>
          <w:rFonts w:ascii="Lotus Linotype" w:hAnsi="Lotus Linotype"/>
          <w:szCs w:val="28"/>
          <w:rtl/>
        </w:rPr>
      </w:pPr>
      <w:r w:rsidRPr="00965DE0">
        <w:rPr>
          <w:rFonts w:ascii="Lotus Linotype" w:hAnsi="Lotus Linotype"/>
          <w:szCs w:val="28"/>
          <w:rtl/>
        </w:rPr>
        <w:t>(</w:t>
      </w:r>
      <w:r w:rsidRPr="00965DE0">
        <w:rPr>
          <w:rFonts w:ascii="Lotus Linotype" w:hAnsi="Lotus Linotype"/>
          <w:szCs w:val="28"/>
          <w:rtl/>
        </w:rPr>
        <w:footnoteRef/>
      </w:r>
      <w:r w:rsidRPr="00965DE0">
        <w:rPr>
          <w:rFonts w:ascii="Lotus Linotype" w:hAnsi="Lotus Linotype"/>
          <w:szCs w:val="28"/>
          <w:rtl/>
        </w:rPr>
        <w:t xml:space="preserve">) </w:t>
      </w:r>
      <w:r w:rsidRPr="00965DE0">
        <w:rPr>
          <w:rFonts w:ascii="Lotus Linotype" w:hAnsi="Lotus Linotype" w:hint="cs"/>
          <w:szCs w:val="28"/>
          <w:rtl/>
        </w:rPr>
        <w:t xml:space="preserve">رواه البخاري في كتاب الأيمان والنذور، باب قول الله تعالى: </w:t>
      </w:r>
      <w:r w:rsidRPr="00965DE0">
        <w:rPr>
          <w:rFonts w:ascii="Lotus Linotype" w:hAnsi="Lotus Linotype"/>
          <w:szCs w:val="28"/>
          <w:rtl/>
        </w:rPr>
        <w:t>﴿</w:t>
      </w:r>
      <w:r w:rsidRPr="00965DE0">
        <w:rPr>
          <w:rFonts w:ascii="Lotus Linotype" w:hAnsi="Lotus Linotype"/>
          <w:color w:val="000000"/>
          <w:szCs w:val="28"/>
          <w:rtl/>
        </w:rPr>
        <w:t xml:space="preserve"> لَا يُؤَاخِذُكُمُ</w:t>
      </w:r>
      <w:r w:rsidRPr="00965DE0">
        <w:rPr>
          <w:rFonts w:ascii="Lotus Linotype" w:hAnsi="Lotus Linotype"/>
          <w:szCs w:val="28"/>
          <w:rtl/>
        </w:rPr>
        <w:t xml:space="preserve"> ﴾</w:t>
      </w:r>
      <w:r>
        <w:rPr>
          <w:rFonts w:ascii="Lotus Linotype" w:hAnsi="Lotus Linotype" w:hint="cs"/>
          <w:szCs w:val="28"/>
          <w:rtl/>
        </w:rPr>
        <w:t xml:space="preserve">، </w:t>
      </w:r>
      <w:r w:rsidRPr="00965DE0">
        <w:rPr>
          <w:rFonts w:ascii="Lotus Linotype" w:hAnsi="Lotus Linotype" w:hint="cs"/>
          <w:szCs w:val="28"/>
          <w:rtl/>
        </w:rPr>
        <w:t>ورواه م</w:t>
      </w:r>
      <w:r>
        <w:rPr>
          <w:rFonts w:ascii="Lotus Linotype" w:hAnsi="Lotus Linotype" w:hint="cs"/>
          <w:szCs w:val="28"/>
          <w:rtl/>
        </w:rPr>
        <w:t>ُ</w:t>
      </w:r>
      <w:r w:rsidRPr="00965DE0">
        <w:rPr>
          <w:rFonts w:ascii="Lotus Linotype" w:hAnsi="Lotus Linotype" w:hint="cs"/>
          <w:szCs w:val="28"/>
          <w:rtl/>
        </w:rPr>
        <w:t>سل</w:t>
      </w:r>
      <w:r>
        <w:rPr>
          <w:rFonts w:ascii="Lotus Linotype" w:hAnsi="Lotus Linotype" w:hint="cs"/>
          <w:szCs w:val="28"/>
          <w:rtl/>
        </w:rPr>
        <w:t>ِ</w:t>
      </w:r>
      <w:r w:rsidRPr="00965DE0">
        <w:rPr>
          <w:rFonts w:ascii="Lotus Linotype" w:hAnsi="Lotus Linotype" w:hint="cs"/>
          <w:szCs w:val="28"/>
          <w:rtl/>
        </w:rPr>
        <w:t>م في كتاب</w:t>
      </w:r>
      <w:r>
        <w:rPr>
          <w:rFonts w:ascii="Lotus Linotype" w:hAnsi="Lotus Linotype" w:hint="cs"/>
          <w:szCs w:val="28"/>
          <w:rtl/>
        </w:rPr>
        <w:t xml:space="preserve"> الأيمان، باب: مَن حَلَف يميناً فَرَأى غيرَها خيراً منها (2/1274)، رقم (1652).</w:t>
      </w:r>
    </w:p>
  </w:footnote>
  <w:footnote w:id="621">
    <w:p w14:paraId="507B239F"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sidRPr="00801E55">
        <w:rPr>
          <w:rFonts w:hint="cs"/>
          <w:szCs w:val="28"/>
          <w:rtl/>
          <w:lang w:eastAsia="ar-SA"/>
        </w:rPr>
        <w:t xml:space="preserve"> </w:t>
      </w:r>
      <w:r>
        <w:rPr>
          <w:rFonts w:hint="cs"/>
          <w:szCs w:val="28"/>
          <w:rtl/>
          <w:lang w:eastAsia="ar-SA"/>
        </w:rPr>
        <w:t>أريد أن أتعلَّم:</w:t>
      </w:r>
    </w:p>
    <w:p w14:paraId="1F12662D"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تحرِيم الحلال مع الدَّليل.</w:t>
      </w:r>
    </w:p>
    <w:p w14:paraId="1FE696E7"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حُكْم مَن تكَرَّرت منه اليَمِين.</w:t>
      </w:r>
    </w:p>
    <w:p w14:paraId="6C37EB7D"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كَفّارَة اليَمِين والتَّدلِيل عليها.</w:t>
      </w:r>
    </w:p>
  </w:footnote>
  <w:footnote w:id="622">
    <w:p w14:paraId="385216DE"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إلّا تحريم الزَّوجَة فله حُكْم الظِّهار.</w:t>
      </w:r>
    </w:p>
  </w:footnote>
  <w:footnote w:id="623">
    <w:p w14:paraId="40441140"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E568C7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 حكم التَّزوِير ودَلِيله.</w:t>
      </w:r>
    </w:p>
    <w:p w14:paraId="2958286C"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 حُكْم شَهادَة الزُّور ودَلِيله.</w:t>
      </w:r>
    </w:p>
    <w:p w14:paraId="361373A1"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 آثار التَّزوير وشَهادَة الزُّور.</w:t>
      </w:r>
    </w:p>
  </w:footnote>
  <w:footnote w:id="624">
    <w:p w14:paraId="2347AA67" w14:textId="77777777" w:rsidR="00AC1072" w:rsidRPr="00F86F0A"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البخاري في كتاب استِتابة المرتدين، باب: إثم مَن أشرَكَ بالله وعُقوبته، رقم (6521)، ورواه مسلم في كتاب الأيمان، باب: بيان الكبائِر وأكبرها (1/91)، رقم (87)، وإنما قالوا: ليتَه سَكَت، شَفَقَة عليه </w:t>
      </w:r>
      <w:r>
        <w:rPr>
          <w:rFonts w:ascii="AGA Arabesque" w:hAnsi="AGA Arabesque"/>
          <w:b/>
          <w:szCs w:val="28"/>
          <w:rtl/>
          <w:lang w:eastAsia="ar-SA"/>
        </w:rPr>
        <w:t>-صلى الله عليه وسلم-</w:t>
      </w:r>
      <w:r>
        <w:rPr>
          <w:rFonts w:hint="cs"/>
          <w:szCs w:val="28"/>
          <w:rtl/>
          <w:lang w:eastAsia="ar-SA"/>
        </w:rPr>
        <w:t xml:space="preserve"> وكراهِيَة لِما يُزْعِجُه.</w:t>
      </w:r>
    </w:p>
  </w:footnote>
  <w:footnote w:id="625">
    <w:p w14:paraId="0F60ECC4"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1467C949"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1-حُكم الرِّشوَة مع الدَّليل.</w:t>
      </w:r>
    </w:p>
    <w:p w14:paraId="6CA1C431"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2-أنواع الشَّفاعة مع الدَّليل.</w:t>
      </w:r>
    </w:p>
    <w:p w14:paraId="14F0815E"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3-الآثار السَّيِّئة لِلرّشْوَة.</w:t>
      </w:r>
    </w:p>
  </w:footnote>
  <w:footnote w:id="626">
    <w:p w14:paraId="699FA679" w14:textId="77777777" w:rsidR="00AC1072" w:rsidRPr="00450349"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أحمد (5/279)، وأبو داود (3/300)، رقم (3580)، والترمذي (3/622)، رقم (1336)، وصحَّحه ابن حبان (11/467)، والحاكم (4/115)، وقال التِّرمِذي: حَسَن صَحِيح، عن غير واحِد مِن الصَّحابَة </w:t>
      </w:r>
      <w:r>
        <w:rPr>
          <w:rFonts w:ascii="AGA Arabesque" w:hAnsi="AGA Arabesque"/>
          <w:b/>
          <w:color w:val="222222"/>
          <w:sz w:val="36"/>
          <w:rtl/>
          <w:lang w:eastAsia="ar-SA"/>
        </w:rPr>
        <w:t>-رضي الله عنهم-</w:t>
      </w:r>
      <w:r>
        <w:rPr>
          <w:rFonts w:hint="cs"/>
          <w:szCs w:val="28"/>
          <w:rtl/>
          <w:lang w:eastAsia="ar-SA"/>
        </w:rPr>
        <w:t>، وفي بعضِها ذِكْر الرّائِش دون بَعْضِ.</w:t>
      </w:r>
    </w:p>
  </w:footnote>
  <w:footnote w:id="627">
    <w:p w14:paraId="2CC25A0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أخرجه مسلم في كتاب البِرّ والصِّلَة، باب: اسْتِحباب الشَّفاعَة فيما ليس بحرام (4/2026)، رقم (2627).</w:t>
      </w:r>
    </w:p>
  </w:footnote>
  <w:footnote w:id="628">
    <w:p w14:paraId="3705ACB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(2/70)، وأبو داود (3/305)، رقم (3597)، وصحَّحه الحاكِم (2/32).</w:t>
      </w:r>
    </w:p>
  </w:footnote>
  <w:footnote w:id="629">
    <w:p w14:paraId="6FBFDC51"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2E740896"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معنى الفرائض، وموضوعها، وفضل علم الفرائض.</w:t>
      </w:r>
    </w:p>
    <w:p w14:paraId="347A3165"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الرد على بعض الشبهات المتعلقة بالإرث في الإسلام.</w:t>
      </w:r>
    </w:p>
    <w:p w14:paraId="4EC5AD6F" w14:textId="77777777" w:rsidR="00AC1072" w:rsidRPr="00801E55" w:rsidRDefault="00AC1072" w:rsidP="00CB4068">
      <w:pPr>
        <w:widowControl w:val="0"/>
        <w:tabs>
          <w:tab w:val="left" w:pos="3598"/>
          <w:tab w:val="center" w:pos="4251"/>
        </w:tabs>
        <w:ind w:left="397" w:hanging="397"/>
        <w:outlineLvl w:val="0"/>
        <w:rPr>
          <w:szCs w:val="28"/>
          <w:rtl/>
          <w:lang w:eastAsia="ar-SA"/>
        </w:rPr>
      </w:pPr>
      <w:r>
        <w:rPr>
          <w:szCs w:val="28"/>
          <w:rtl/>
          <w:lang w:eastAsia="ar-SA"/>
        </w:rPr>
        <w:tab/>
      </w:r>
      <w:r>
        <w:rPr>
          <w:rFonts w:hint="cs"/>
          <w:szCs w:val="28"/>
          <w:rtl/>
          <w:lang w:eastAsia="ar-SA"/>
        </w:rPr>
        <w:t>3- الحقوق المتعلقة بالتركة.</w:t>
      </w:r>
    </w:p>
  </w:footnote>
  <w:footnote w:id="630">
    <w:p w14:paraId="109B4894" w14:textId="77777777" w:rsidR="00AC1072" w:rsidRPr="00C34F30" w:rsidRDefault="00AC1072" w:rsidP="00CB4068">
      <w:pPr>
        <w:widowControl w:val="0"/>
        <w:ind w:left="397" w:hanging="397"/>
        <w:rPr>
          <w:rFonts w:ascii="Lotus Linotype" w:hAnsi="Lotus Linotype"/>
          <w:szCs w:val="28"/>
          <w:rtl/>
        </w:rPr>
      </w:pPr>
      <w:r w:rsidRPr="00AE2768">
        <w:rPr>
          <w:rFonts w:ascii="Lotus Linotype" w:hAnsi="Lotus Linotype"/>
          <w:szCs w:val="28"/>
          <w:rtl/>
        </w:rPr>
        <w:t>(</w:t>
      </w:r>
      <w:r w:rsidRPr="00AE2768">
        <w:rPr>
          <w:rFonts w:ascii="Lotus Linotype" w:hAnsi="Lotus Linotype"/>
          <w:szCs w:val="28"/>
          <w:rtl/>
        </w:rPr>
        <w:footnoteRef/>
      </w:r>
      <w:r w:rsidRPr="00AE2768">
        <w:rPr>
          <w:rFonts w:ascii="Lotus Linotype" w:hAnsi="Lotus Linotype"/>
          <w:szCs w:val="28"/>
          <w:rtl/>
        </w:rPr>
        <w:t xml:space="preserve">) </w:t>
      </w:r>
      <w:r w:rsidRPr="00AE2768">
        <w:rPr>
          <w:rFonts w:ascii="Lotus Linotype" w:hAnsi="Lotus Linotype" w:hint="cs"/>
          <w:szCs w:val="28"/>
          <w:rtl/>
        </w:rPr>
        <w:t xml:space="preserve"> </w:t>
      </w:r>
      <w:r w:rsidRPr="00AE2768">
        <w:rPr>
          <w:rFonts w:hint="eastAsia"/>
          <w:szCs w:val="28"/>
          <w:rtl/>
        </w:rPr>
        <w:t>الاخت</w:t>
      </w:r>
      <w:r>
        <w:rPr>
          <w:rFonts w:hint="cs"/>
          <w:szCs w:val="28"/>
          <w:rtl/>
        </w:rPr>
        <w:t>ِ</w:t>
      </w:r>
      <w:r w:rsidRPr="00AE2768">
        <w:rPr>
          <w:rFonts w:hint="eastAsia"/>
          <w:szCs w:val="28"/>
          <w:rtl/>
        </w:rPr>
        <w:t>صاص</w:t>
      </w:r>
      <w:r w:rsidRPr="00AE2768">
        <w:rPr>
          <w:szCs w:val="28"/>
          <w:rtl/>
        </w:rPr>
        <w:t xml:space="preserve">: </w:t>
      </w:r>
      <w:r w:rsidRPr="00AE2768">
        <w:rPr>
          <w:rFonts w:hint="eastAsia"/>
          <w:szCs w:val="28"/>
          <w:rtl/>
        </w:rPr>
        <w:t>ع</w:t>
      </w:r>
      <w:r>
        <w:rPr>
          <w:rFonts w:hint="cs"/>
          <w:szCs w:val="28"/>
          <w:rtl/>
        </w:rPr>
        <w:t>ِ</w:t>
      </w:r>
      <w:r w:rsidRPr="00AE2768">
        <w:rPr>
          <w:rFonts w:hint="eastAsia"/>
          <w:szCs w:val="28"/>
          <w:rtl/>
        </w:rPr>
        <w:t>بار</w:t>
      </w:r>
      <w:r>
        <w:rPr>
          <w:rFonts w:hint="cs"/>
          <w:szCs w:val="28"/>
          <w:rtl/>
        </w:rPr>
        <w:t>َ</w:t>
      </w:r>
      <w:r w:rsidRPr="00AE2768">
        <w:rPr>
          <w:rFonts w:hint="eastAsia"/>
          <w:szCs w:val="28"/>
          <w:rtl/>
        </w:rPr>
        <w:t>ة</w:t>
      </w:r>
      <w:r w:rsidRPr="00AE2768">
        <w:rPr>
          <w:szCs w:val="28"/>
          <w:rtl/>
        </w:rPr>
        <w:t xml:space="preserve"> </w:t>
      </w:r>
      <w:r w:rsidRPr="00AE2768">
        <w:rPr>
          <w:rFonts w:hint="eastAsia"/>
          <w:szCs w:val="28"/>
          <w:rtl/>
        </w:rPr>
        <w:t>ع</w:t>
      </w:r>
      <w:r>
        <w:rPr>
          <w:rFonts w:hint="cs"/>
          <w:szCs w:val="28"/>
          <w:rtl/>
        </w:rPr>
        <w:t>َ</w:t>
      </w:r>
      <w:r w:rsidRPr="00AE2768">
        <w:rPr>
          <w:rFonts w:hint="eastAsia"/>
          <w:szCs w:val="28"/>
          <w:rtl/>
        </w:rPr>
        <w:t>م</w:t>
      </w:r>
      <w:r>
        <w:rPr>
          <w:rFonts w:hint="cs"/>
          <w:szCs w:val="28"/>
          <w:rtl/>
        </w:rPr>
        <w:t>ّ</w:t>
      </w:r>
      <w:r w:rsidRPr="00AE2768">
        <w:rPr>
          <w:rFonts w:hint="eastAsia"/>
          <w:szCs w:val="28"/>
          <w:rtl/>
        </w:rPr>
        <w:t>ا</w:t>
      </w:r>
      <w:r w:rsidRPr="00AE2768">
        <w:rPr>
          <w:szCs w:val="28"/>
          <w:rtl/>
        </w:rPr>
        <w:t xml:space="preserve"> </w:t>
      </w:r>
      <w:r w:rsidRPr="00AE2768">
        <w:rPr>
          <w:rFonts w:hint="eastAsia"/>
          <w:szCs w:val="28"/>
          <w:rtl/>
        </w:rPr>
        <w:t>يخت</w:t>
      </w:r>
      <w:r>
        <w:rPr>
          <w:rFonts w:hint="cs"/>
          <w:szCs w:val="28"/>
          <w:rtl/>
        </w:rPr>
        <w:t>َ</w:t>
      </w:r>
      <w:r w:rsidRPr="00AE2768">
        <w:rPr>
          <w:rFonts w:hint="eastAsia"/>
          <w:szCs w:val="28"/>
          <w:rtl/>
        </w:rPr>
        <w:t>ص</w:t>
      </w:r>
      <w:r>
        <w:rPr>
          <w:rFonts w:hint="cs"/>
          <w:szCs w:val="28"/>
          <w:rtl/>
        </w:rPr>
        <w:t>ُّ</w:t>
      </w:r>
      <w:r w:rsidRPr="00AE2768">
        <w:rPr>
          <w:szCs w:val="28"/>
          <w:rtl/>
        </w:rPr>
        <w:t xml:space="preserve"> </w:t>
      </w:r>
      <w:r w:rsidRPr="00AE2768">
        <w:rPr>
          <w:rFonts w:hint="eastAsia"/>
          <w:szCs w:val="28"/>
          <w:rtl/>
        </w:rPr>
        <w:t>م</w:t>
      </w:r>
      <w:r>
        <w:rPr>
          <w:rFonts w:hint="cs"/>
          <w:szCs w:val="28"/>
          <w:rtl/>
        </w:rPr>
        <w:t>ُ</w:t>
      </w:r>
      <w:r w:rsidRPr="00AE2768">
        <w:rPr>
          <w:rFonts w:hint="eastAsia"/>
          <w:szCs w:val="28"/>
          <w:rtl/>
        </w:rPr>
        <w:t>س</w:t>
      </w:r>
      <w:r>
        <w:rPr>
          <w:rFonts w:hint="cs"/>
          <w:szCs w:val="28"/>
          <w:rtl/>
        </w:rPr>
        <w:t>ْ</w:t>
      </w:r>
      <w:r w:rsidRPr="00AE2768">
        <w:rPr>
          <w:rFonts w:hint="eastAsia"/>
          <w:szCs w:val="28"/>
          <w:rtl/>
        </w:rPr>
        <w:t>ت</w:t>
      </w:r>
      <w:r>
        <w:rPr>
          <w:rFonts w:hint="cs"/>
          <w:szCs w:val="28"/>
          <w:rtl/>
        </w:rPr>
        <w:t>َ</w:t>
      </w:r>
      <w:r w:rsidRPr="00AE2768">
        <w:rPr>
          <w:rFonts w:hint="eastAsia"/>
          <w:szCs w:val="28"/>
          <w:rtl/>
        </w:rPr>
        <w:t>ح</w:t>
      </w:r>
      <w:r>
        <w:rPr>
          <w:rFonts w:hint="cs"/>
          <w:szCs w:val="28"/>
          <w:rtl/>
        </w:rPr>
        <w:t>ِ</w:t>
      </w:r>
      <w:r w:rsidRPr="00AE2768">
        <w:rPr>
          <w:rFonts w:hint="eastAsia"/>
          <w:szCs w:val="28"/>
          <w:rtl/>
        </w:rPr>
        <w:t>ق</w:t>
      </w:r>
      <w:r>
        <w:rPr>
          <w:rFonts w:hint="cs"/>
          <w:szCs w:val="28"/>
          <w:rtl/>
        </w:rPr>
        <w:t>ّ</w:t>
      </w:r>
      <w:r w:rsidRPr="00AE2768">
        <w:rPr>
          <w:rFonts w:hint="eastAsia"/>
          <w:szCs w:val="28"/>
          <w:rtl/>
        </w:rPr>
        <w:t>ه</w:t>
      </w:r>
      <w:r w:rsidRPr="00AE2768">
        <w:rPr>
          <w:szCs w:val="28"/>
          <w:rtl/>
        </w:rPr>
        <w:t xml:space="preserve"> </w:t>
      </w:r>
      <w:r w:rsidRPr="00AE2768">
        <w:rPr>
          <w:rFonts w:hint="eastAsia"/>
          <w:szCs w:val="28"/>
          <w:rtl/>
        </w:rPr>
        <w:t>ب</w:t>
      </w:r>
      <w:r>
        <w:rPr>
          <w:rFonts w:hint="cs"/>
          <w:szCs w:val="28"/>
          <w:rtl/>
        </w:rPr>
        <w:t>ِ</w:t>
      </w:r>
      <w:r w:rsidRPr="00AE2768">
        <w:rPr>
          <w:rFonts w:hint="eastAsia"/>
          <w:szCs w:val="28"/>
          <w:rtl/>
        </w:rPr>
        <w:t>الانت</w:t>
      </w:r>
      <w:r>
        <w:rPr>
          <w:rFonts w:hint="cs"/>
          <w:szCs w:val="28"/>
          <w:rtl/>
        </w:rPr>
        <w:t>ِ</w:t>
      </w:r>
      <w:r w:rsidRPr="00AE2768">
        <w:rPr>
          <w:rFonts w:hint="eastAsia"/>
          <w:szCs w:val="28"/>
          <w:rtl/>
        </w:rPr>
        <w:t>فاع</w:t>
      </w:r>
      <w:r w:rsidRPr="00AE2768">
        <w:rPr>
          <w:szCs w:val="28"/>
          <w:rtl/>
        </w:rPr>
        <w:t xml:space="preserve"> </w:t>
      </w:r>
      <w:r w:rsidRPr="00AE2768">
        <w:rPr>
          <w:rFonts w:hint="eastAsia"/>
          <w:szCs w:val="28"/>
          <w:rtl/>
        </w:rPr>
        <w:t>ب</w:t>
      </w:r>
      <w:r>
        <w:rPr>
          <w:rFonts w:hint="cs"/>
          <w:szCs w:val="28"/>
          <w:rtl/>
        </w:rPr>
        <w:t>ِ</w:t>
      </w:r>
      <w:r w:rsidRPr="00AE2768">
        <w:rPr>
          <w:rFonts w:hint="eastAsia"/>
          <w:szCs w:val="28"/>
          <w:rtl/>
        </w:rPr>
        <w:t>ه،</w:t>
      </w:r>
      <w:r w:rsidRPr="00AE2768">
        <w:rPr>
          <w:szCs w:val="28"/>
          <w:rtl/>
        </w:rPr>
        <w:t xml:space="preserve"> </w:t>
      </w:r>
      <w:r w:rsidRPr="00AE2768">
        <w:rPr>
          <w:rFonts w:hint="eastAsia"/>
          <w:szCs w:val="28"/>
          <w:rtl/>
        </w:rPr>
        <w:t>ولا</w:t>
      </w:r>
      <w:r w:rsidRPr="00AE2768">
        <w:rPr>
          <w:szCs w:val="28"/>
          <w:rtl/>
        </w:rPr>
        <w:t xml:space="preserve"> </w:t>
      </w:r>
      <w:r w:rsidRPr="00AE2768">
        <w:rPr>
          <w:rFonts w:hint="eastAsia"/>
          <w:szCs w:val="28"/>
          <w:rtl/>
        </w:rPr>
        <w:t>يمل</w:t>
      </w:r>
      <w:r>
        <w:rPr>
          <w:rFonts w:hint="cs"/>
          <w:szCs w:val="28"/>
          <w:rtl/>
        </w:rPr>
        <w:t>ِ</w:t>
      </w:r>
      <w:r w:rsidRPr="00AE2768">
        <w:rPr>
          <w:rFonts w:hint="eastAsia"/>
          <w:szCs w:val="28"/>
          <w:rtl/>
        </w:rPr>
        <w:t>ك</w:t>
      </w:r>
      <w:r w:rsidRPr="00AE2768">
        <w:rPr>
          <w:szCs w:val="28"/>
          <w:rtl/>
        </w:rPr>
        <w:t xml:space="preserve"> </w:t>
      </w:r>
      <w:r w:rsidRPr="00AE2768">
        <w:rPr>
          <w:rFonts w:hint="eastAsia"/>
          <w:szCs w:val="28"/>
          <w:rtl/>
        </w:rPr>
        <w:t>أ</w:t>
      </w:r>
      <w:r>
        <w:rPr>
          <w:rFonts w:hint="cs"/>
          <w:szCs w:val="28"/>
          <w:rtl/>
        </w:rPr>
        <w:t>َ</w:t>
      </w:r>
      <w:r w:rsidRPr="00AE2768">
        <w:rPr>
          <w:rFonts w:hint="eastAsia"/>
          <w:szCs w:val="28"/>
          <w:rtl/>
        </w:rPr>
        <w:t>ح</w:t>
      </w:r>
      <w:r>
        <w:rPr>
          <w:rFonts w:hint="cs"/>
          <w:szCs w:val="28"/>
          <w:rtl/>
        </w:rPr>
        <w:t>َ</w:t>
      </w:r>
      <w:r w:rsidRPr="00AE2768">
        <w:rPr>
          <w:rFonts w:hint="eastAsia"/>
          <w:szCs w:val="28"/>
          <w:rtl/>
        </w:rPr>
        <w:t>د</w:t>
      </w:r>
      <w:r>
        <w:rPr>
          <w:rFonts w:hint="cs"/>
          <w:szCs w:val="28"/>
          <w:rtl/>
        </w:rPr>
        <w:t>ٌ</w:t>
      </w:r>
      <w:r w:rsidRPr="00AE2768">
        <w:rPr>
          <w:szCs w:val="28"/>
          <w:rtl/>
        </w:rPr>
        <w:t xml:space="preserve"> </w:t>
      </w:r>
      <w:r w:rsidRPr="00AE2768">
        <w:rPr>
          <w:rFonts w:hint="eastAsia"/>
          <w:szCs w:val="28"/>
          <w:rtl/>
        </w:rPr>
        <w:t>م</w:t>
      </w:r>
      <w:r>
        <w:rPr>
          <w:rFonts w:hint="cs"/>
          <w:szCs w:val="28"/>
          <w:rtl/>
        </w:rPr>
        <w:t>ُ</w:t>
      </w:r>
      <w:r w:rsidRPr="00AE2768">
        <w:rPr>
          <w:rFonts w:hint="eastAsia"/>
          <w:szCs w:val="28"/>
          <w:rtl/>
        </w:rPr>
        <w:t>زاح</w:t>
      </w:r>
      <w:r>
        <w:rPr>
          <w:rFonts w:hint="cs"/>
          <w:szCs w:val="28"/>
          <w:rtl/>
        </w:rPr>
        <w:t>َ</w:t>
      </w:r>
      <w:r w:rsidRPr="00AE2768">
        <w:rPr>
          <w:rFonts w:hint="eastAsia"/>
          <w:szCs w:val="28"/>
          <w:rtl/>
        </w:rPr>
        <w:t>م</w:t>
      </w:r>
      <w:r>
        <w:rPr>
          <w:rFonts w:hint="cs"/>
          <w:szCs w:val="28"/>
          <w:rtl/>
        </w:rPr>
        <w:t>َ</w:t>
      </w:r>
      <w:r w:rsidRPr="00AE2768">
        <w:rPr>
          <w:rFonts w:hint="eastAsia"/>
          <w:szCs w:val="28"/>
          <w:rtl/>
        </w:rPr>
        <w:t>ت</w:t>
      </w:r>
      <w:r>
        <w:rPr>
          <w:rFonts w:hint="cs"/>
          <w:szCs w:val="28"/>
          <w:rtl/>
        </w:rPr>
        <w:t>َ</w:t>
      </w:r>
      <w:r w:rsidRPr="00AE2768">
        <w:rPr>
          <w:rFonts w:hint="eastAsia"/>
          <w:szCs w:val="28"/>
          <w:rtl/>
        </w:rPr>
        <w:t>ه،</w:t>
      </w:r>
      <w:r w:rsidRPr="00AE2768">
        <w:rPr>
          <w:szCs w:val="28"/>
          <w:rtl/>
        </w:rPr>
        <w:t xml:space="preserve"> </w:t>
      </w:r>
      <w:r w:rsidRPr="00AE2768">
        <w:rPr>
          <w:rFonts w:hint="eastAsia"/>
          <w:szCs w:val="28"/>
          <w:rtl/>
        </w:rPr>
        <w:t>وهو</w:t>
      </w:r>
      <w:r w:rsidRPr="00AE2768">
        <w:rPr>
          <w:szCs w:val="28"/>
          <w:rtl/>
        </w:rPr>
        <w:t xml:space="preserve"> </w:t>
      </w:r>
      <w:r w:rsidRPr="00AE2768">
        <w:rPr>
          <w:rFonts w:hint="eastAsia"/>
          <w:szCs w:val="28"/>
          <w:rtl/>
        </w:rPr>
        <w:t>غير</w:t>
      </w:r>
      <w:r w:rsidRPr="00AE2768">
        <w:rPr>
          <w:szCs w:val="28"/>
          <w:rtl/>
        </w:rPr>
        <w:t xml:space="preserve"> </w:t>
      </w:r>
      <w:r w:rsidRPr="00AE2768">
        <w:rPr>
          <w:rFonts w:hint="eastAsia"/>
          <w:szCs w:val="28"/>
          <w:rtl/>
        </w:rPr>
        <w:t>قاب</w:t>
      </w:r>
      <w:r>
        <w:rPr>
          <w:rFonts w:hint="cs"/>
          <w:szCs w:val="28"/>
          <w:rtl/>
        </w:rPr>
        <w:t>ِ</w:t>
      </w:r>
      <w:r w:rsidRPr="00AE2768">
        <w:rPr>
          <w:rFonts w:hint="eastAsia"/>
          <w:szCs w:val="28"/>
          <w:rtl/>
        </w:rPr>
        <w:t>ل</w:t>
      </w:r>
      <w:r w:rsidRPr="00AE2768">
        <w:rPr>
          <w:szCs w:val="28"/>
          <w:rtl/>
        </w:rPr>
        <w:t xml:space="preserve"> </w:t>
      </w:r>
      <w:r w:rsidRPr="00AE2768">
        <w:rPr>
          <w:rFonts w:hint="eastAsia"/>
          <w:szCs w:val="28"/>
          <w:rtl/>
        </w:rPr>
        <w:t>ل</w:t>
      </w:r>
      <w:r>
        <w:rPr>
          <w:rFonts w:hint="cs"/>
          <w:szCs w:val="28"/>
          <w:rtl/>
        </w:rPr>
        <w:t>ِ</w:t>
      </w:r>
      <w:r w:rsidRPr="00AE2768">
        <w:rPr>
          <w:rFonts w:hint="eastAsia"/>
          <w:szCs w:val="28"/>
          <w:rtl/>
        </w:rPr>
        <w:t>لت</w:t>
      </w:r>
      <w:r>
        <w:rPr>
          <w:rFonts w:hint="cs"/>
          <w:szCs w:val="28"/>
          <w:rtl/>
        </w:rPr>
        <w:t>َّ</w:t>
      </w:r>
      <w:r w:rsidRPr="00AE2768">
        <w:rPr>
          <w:rFonts w:hint="eastAsia"/>
          <w:szCs w:val="28"/>
          <w:rtl/>
        </w:rPr>
        <w:t>مو</w:t>
      </w:r>
      <w:r>
        <w:rPr>
          <w:rFonts w:hint="cs"/>
          <w:szCs w:val="28"/>
          <w:rtl/>
        </w:rPr>
        <w:t>ِ</w:t>
      </w:r>
      <w:r w:rsidRPr="00AE2768">
        <w:rPr>
          <w:rFonts w:hint="eastAsia"/>
          <w:szCs w:val="28"/>
          <w:rtl/>
        </w:rPr>
        <w:t>يل</w:t>
      </w:r>
      <w:r>
        <w:rPr>
          <w:rFonts w:hint="cs"/>
          <w:szCs w:val="28"/>
          <w:rtl/>
        </w:rPr>
        <w:t>ِ</w:t>
      </w:r>
      <w:r w:rsidRPr="00AE2768">
        <w:rPr>
          <w:szCs w:val="28"/>
          <w:rtl/>
        </w:rPr>
        <w:t xml:space="preserve"> </w:t>
      </w:r>
      <w:r w:rsidRPr="00AE2768">
        <w:rPr>
          <w:rFonts w:hint="eastAsia"/>
          <w:szCs w:val="28"/>
          <w:rtl/>
        </w:rPr>
        <w:t>والمعاوضات،</w:t>
      </w:r>
      <w:r w:rsidRPr="00AE2768">
        <w:rPr>
          <w:szCs w:val="28"/>
          <w:rtl/>
        </w:rPr>
        <w:t xml:space="preserve"> </w:t>
      </w:r>
      <w:r w:rsidRPr="00AE2768">
        <w:rPr>
          <w:rFonts w:hint="eastAsia"/>
          <w:szCs w:val="28"/>
          <w:rtl/>
        </w:rPr>
        <w:t>مثل</w:t>
      </w:r>
      <w:r w:rsidRPr="00AE2768">
        <w:rPr>
          <w:szCs w:val="28"/>
          <w:rtl/>
        </w:rPr>
        <w:t xml:space="preserve">: </w:t>
      </w:r>
      <w:r w:rsidRPr="00AE2768">
        <w:rPr>
          <w:rFonts w:hint="eastAsia"/>
          <w:szCs w:val="28"/>
          <w:rtl/>
        </w:rPr>
        <w:t>ك</w:t>
      </w:r>
      <w:r>
        <w:rPr>
          <w:rFonts w:hint="cs"/>
          <w:szCs w:val="28"/>
          <w:rtl/>
        </w:rPr>
        <w:t>َ</w:t>
      </w:r>
      <w:r w:rsidRPr="00AE2768">
        <w:rPr>
          <w:rFonts w:hint="eastAsia"/>
          <w:szCs w:val="28"/>
          <w:rtl/>
        </w:rPr>
        <w:t>ل</w:t>
      </w:r>
      <w:r>
        <w:rPr>
          <w:rFonts w:hint="cs"/>
          <w:szCs w:val="28"/>
          <w:rtl/>
        </w:rPr>
        <w:t>ْ</w:t>
      </w:r>
      <w:r w:rsidRPr="00AE2768">
        <w:rPr>
          <w:rFonts w:hint="eastAsia"/>
          <w:szCs w:val="28"/>
          <w:rtl/>
        </w:rPr>
        <w:t>ب</w:t>
      </w:r>
      <w:r w:rsidRPr="00AE2768">
        <w:rPr>
          <w:rFonts w:hint="cs"/>
          <w:szCs w:val="28"/>
          <w:rtl/>
        </w:rPr>
        <w:t xml:space="preserve"> </w:t>
      </w:r>
      <w:r w:rsidRPr="00AE2768">
        <w:rPr>
          <w:rFonts w:hint="eastAsia"/>
          <w:szCs w:val="28"/>
          <w:rtl/>
        </w:rPr>
        <w:t>الص</w:t>
      </w:r>
      <w:r>
        <w:rPr>
          <w:rFonts w:hint="cs"/>
          <w:szCs w:val="28"/>
          <w:rtl/>
        </w:rPr>
        <w:t>َّ</w:t>
      </w:r>
      <w:r w:rsidRPr="00AE2768">
        <w:rPr>
          <w:rFonts w:hint="eastAsia"/>
          <w:szCs w:val="28"/>
          <w:rtl/>
        </w:rPr>
        <w:t>يد،</w:t>
      </w:r>
      <w:r w:rsidRPr="00AE2768">
        <w:rPr>
          <w:szCs w:val="28"/>
          <w:rtl/>
        </w:rPr>
        <w:t xml:space="preserve"> </w:t>
      </w:r>
      <w:r w:rsidRPr="00AE2768">
        <w:rPr>
          <w:rFonts w:hint="eastAsia"/>
          <w:szCs w:val="28"/>
          <w:rtl/>
        </w:rPr>
        <w:t>يجوز</w:t>
      </w:r>
      <w:r>
        <w:rPr>
          <w:rFonts w:hint="cs"/>
          <w:szCs w:val="28"/>
          <w:rtl/>
        </w:rPr>
        <w:t>ُ</w:t>
      </w:r>
      <w:r w:rsidRPr="00AE2768">
        <w:rPr>
          <w:szCs w:val="28"/>
          <w:rtl/>
        </w:rPr>
        <w:t xml:space="preserve"> </w:t>
      </w:r>
      <w:r w:rsidRPr="00AE2768">
        <w:rPr>
          <w:rFonts w:hint="eastAsia"/>
          <w:szCs w:val="28"/>
          <w:rtl/>
        </w:rPr>
        <w:t>اقت</w:t>
      </w:r>
      <w:r>
        <w:rPr>
          <w:rFonts w:hint="cs"/>
          <w:szCs w:val="28"/>
          <w:rtl/>
        </w:rPr>
        <w:t>ِ</w:t>
      </w:r>
      <w:r w:rsidRPr="00AE2768">
        <w:rPr>
          <w:rFonts w:hint="eastAsia"/>
          <w:szCs w:val="28"/>
          <w:rtl/>
        </w:rPr>
        <w:t>ناؤه</w:t>
      </w:r>
      <w:r w:rsidRPr="00AE2768">
        <w:rPr>
          <w:szCs w:val="28"/>
          <w:rtl/>
        </w:rPr>
        <w:t xml:space="preserve"> </w:t>
      </w:r>
      <w:r w:rsidRPr="00AE2768">
        <w:rPr>
          <w:rFonts w:hint="eastAsia"/>
          <w:szCs w:val="28"/>
          <w:rtl/>
        </w:rPr>
        <w:t>للانت</w:t>
      </w:r>
      <w:r>
        <w:rPr>
          <w:rFonts w:hint="cs"/>
          <w:szCs w:val="28"/>
          <w:rtl/>
        </w:rPr>
        <w:t>ِ</w:t>
      </w:r>
      <w:r w:rsidRPr="00AE2768">
        <w:rPr>
          <w:rFonts w:hint="eastAsia"/>
          <w:szCs w:val="28"/>
          <w:rtl/>
        </w:rPr>
        <w:t>فاع</w:t>
      </w:r>
      <w:r w:rsidRPr="00AE2768">
        <w:rPr>
          <w:szCs w:val="28"/>
          <w:rtl/>
        </w:rPr>
        <w:t xml:space="preserve"> </w:t>
      </w:r>
      <w:r w:rsidRPr="00AE2768">
        <w:rPr>
          <w:rFonts w:hint="eastAsia"/>
          <w:szCs w:val="28"/>
          <w:rtl/>
        </w:rPr>
        <w:t>ب</w:t>
      </w:r>
      <w:r>
        <w:rPr>
          <w:rFonts w:hint="cs"/>
          <w:szCs w:val="28"/>
          <w:rtl/>
        </w:rPr>
        <w:t>ِ</w:t>
      </w:r>
      <w:r w:rsidRPr="00AE2768">
        <w:rPr>
          <w:rFonts w:hint="eastAsia"/>
          <w:szCs w:val="28"/>
          <w:rtl/>
        </w:rPr>
        <w:t>ه</w:t>
      </w:r>
      <w:r w:rsidRPr="00AE2768">
        <w:rPr>
          <w:szCs w:val="28"/>
          <w:rtl/>
        </w:rPr>
        <w:t xml:space="preserve"> </w:t>
      </w:r>
      <w:r w:rsidRPr="00AE2768">
        <w:rPr>
          <w:rFonts w:hint="eastAsia"/>
          <w:szCs w:val="28"/>
          <w:rtl/>
        </w:rPr>
        <w:t>في</w:t>
      </w:r>
      <w:r w:rsidRPr="00AE2768">
        <w:rPr>
          <w:szCs w:val="28"/>
          <w:rtl/>
        </w:rPr>
        <w:t xml:space="preserve"> </w:t>
      </w:r>
      <w:r w:rsidRPr="00AE2768">
        <w:rPr>
          <w:rFonts w:hint="eastAsia"/>
          <w:szCs w:val="28"/>
          <w:rtl/>
        </w:rPr>
        <w:t>الص</w:t>
      </w:r>
      <w:r>
        <w:rPr>
          <w:rFonts w:hint="cs"/>
          <w:szCs w:val="28"/>
          <w:rtl/>
        </w:rPr>
        <w:t>َّ</w:t>
      </w:r>
      <w:r w:rsidRPr="00AE2768">
        <w:rPr>
          <w:rFonts w:hint="eastAsia"/>
          <w:szCs w:val="28"/>
          <w:rtl/>
        </w:rPr>
        <w:t>ي</w:t>
      </w:r>
      <w:r>
        <w:rPr>
          <w:rFonts w:hint="cs"/>
          <w:szCs w:val="28"/>
          <w:rtl/>
        </w:rPr>
        <w:t>ْ</w:t>
      </w:r>
      <w:r w:rsidRPr="00AE2768">
        <w:rPr>
          <w:rFonts w:hint="eastAsia"/>
          <w:szCs w:val="28"/>
          <w:rtl/>
        </w:rPr>
        <w:t>د</w:t>
      </w:r>
      <w:r w:rsidRPr="00AE2768">
        <w:rPr>
          <w:szCs w:val="28"/>
          <w:rtl/>
        </w:rPr>
        <w:t xml:space="preserve"> </w:t>
      </w:r>
      <w:r w:rsidRPr="00AE2768">
        <w:rPr>
          <w:rFonts w:hint="eastAsia"/>
          <w:szCs w:val="28"/>
          <w:rtl/>
        </w:rPr>
        <w:t>والحر</w:t>
      </w:r>
      <w:r>
        <w:rPr>
          <w:rFonts w:hint="cs"/>
          <w:szCs w:val="28"/>
          <w:rtl/>
        </w:rPr>
        <w:t>ْ</w:t>
      </w:r>
      <w:r w:rsidRPr="00AE2768">
        <w:rPr>
          <w:rFonts w:hint="eastAsia"/>
          <w:szCs w:val="28"/>
          <w:rtl/>
        </w:rPr>
        <w:t>ث</w:t>
      </w:r>
      <w:r>
        <w:rPr>
          <w:rFonts w:hint="cs"/>
          <w:szCs w:val="28"/>
          <w:rtl/>
        </w:rPr>
        <w:t>ِ</w:t>
      </w:r>
      <w:r w:rsidRPr="00AE2768">
        <w:rPr>
          <w:szCs w:val="28"/>
          <w:rtl/>
        </w:rPr>
        <w:t xml:space="preserve"> </w:t>
      </w:r>
      <w:r w:rsidRPr="00AE2768">
        <w:rPr>
          <w:rFonts w:hint="eastAsia"/>
          <w:szCs w:val="28"/>
          <w:rtl/>
        </w:rPr>
        <w:t>والح</w:t>
      </w:r>
      <w:r>
        <w:rPr>
          <w:rFonts w:hint="cs"/>
          <w:szCs w:val="28"/>
          <w:rtl/>
        </w:rPr>
        <w:t>ِ</w:t>
      </w:r>
      <w:r w:rsidRPr="00AE2768">
        <w:rPr>
          <w:rFonts w:hint="eastAsia"/>
          <w:szCs w:val="28"/>
          <w:rtl/>
        </w:rPr>
        <w:t>راس</w:t>
      </w:r>
      <w:r>
        <w:rPr>
          <w:rFonts w:hint="cs"/>
          <w:szCs w:val="28"/>
          <w:rtl/>
        </w:rPr>
        <w:t>َ</w:t>
      </w:r>
      <w:r w:rsidRPr="00AE2768">
        <w:rPr>
          <w:rFonts w:hint="eastAsia"/>
          <w:szCs w:val="28"/>
          <w:rtl/>
        </w:rPr>
        <w:t>ة،</w:t>
      </w:r>
      <w:r w:rsidRPr="00AE2768">
        <w:rPr>
          <w:szCs w:val="28"/>
          <w:rtl/>
        </w:rPr>
        <w:t xml:space="preserve"> </w:t>
      </w:r>
      <w:r w:rsidRPr="00AE2768">
        <w:rPr>
          <w:rFonts w:hint="eastAsia"/>
          <w:szCs w:val="28"/>
          <w:rtl/>
        </w:rPr>
        <w:t>لكن</w:t>
      </w:r>
      <w:r w:rsidRPr="00AE2768">
        <w:rPr>
          <w:szCs w:val="28"/>
          <w:rtl/>
        </w:rPr>
        <w:t xml:space="preserve"> </w:t>
      </w:r>
      <w:r w:rsidRPr="00AE2768">
        <w:rPr>
          <w:rFonts w:hint="eastAsia"/>
          <w:szCs w:val="28"/>
          <w:rtl/>
        </w:rPr>
        <w:t>لا</w:t>
      </w:r>
      <w:r w:rsidRPr="00AE2768">
        <w:rPr>
          <w:szCs w:val="28"/>
          <w:rtl/>
        </w:rPr>
        <w:t xml:space="preserve"> </w:t>
      </w:r>
      <w:r w:rsidRPr="00AE2768">
        <w:rPr>
          <w:rFonts w:hint="eastAsia"/>
          <w:szCs w:val="28"/>
          <w:rtl/>
        </w:rPr>
        <w:t>ي</w:t>
      </w:r>
      <w:r>
        <w:rPr>
          <w:rFonts w:hint="cs"/>
          <w:szCs w:val="28"/>
          <w:rtl/>
        </w:rPr>
        <w:t>َ</w:t>
      </w:r>
      <w:r w:rsidRPr="00AE2768">
        <w:rPr>
          <w:rFonts w:hint="eastAsia"/>
          <w:szCs w:val="28"/>
          <w:rtl/>
        </w:rPr>
        <w:t>ص</w:t>
      </w:r>
      <w:r>
        <w:rPr>
          <w:rFonts w:hint="cs"/>
          <w:szCs w:val="28"/>
          <w:rtl/>
        </w:rPr>
        <w:t>ِ</w:t>
      </w:r>
      <w:r w:rsidRPr="00AE2768">
        <w:rPr>
          <w:rFonts w:hint="eastAsia"/>
          <w:szCs w:val="28"/>
          <w:rtl/>
        </w:rPr>
        <w:t>ح</w:t>
      </w:r>
      <w:r>
        <w:rPr>
          <w:rFonts w:hint="cs"/>
          <w:szCs w:val="28"/>
          <w:rtl/>
        </w:rPr>
        <w:t>ّ</w:t>
      </w:r>
      <w:r w:rsidRPr="00AE2768">
        <w:rPr>
          <w:szCs w:val="28"/>
          <w:rtl/>
        </w:rPr>
        <w:t xml:space="preserve"> </w:t>
      </w:r>
      <w:r w:rsidRPr="00AE2768">
        <w:rPr>
          <w:rFonts w:hint="eastAsia"/>
          <w:szCs w:val="28"/>
          <w:rtl/>
        </w:rPr>
        <w:t>ب</w:t>
      </w:r>
      <w:r>
        <w:rPr>
          <w:rFonts w:hint="cs"/>
          <w:szCs w:val="28"/>
          <w:rtl/>
        </w:rPr>
        <w:t>َ</w:t>
      </w:r>
      <w:r w:rsidRPr="00AE2768">
        <w:rPr>
          <w:rFonts w:hint="eastAsia"/>
          <w:szCs w:val="28"/>
          <w:rtl/>
        </w:rPr>
        <w:t>ي</w:t>
      </w:r>
      <w:r>
        <w:rPr>
          <w:rFonts w:hint="cs"/>
          <w:szCs w:val="28"/>
          <w:rtl/>
        </w:rPr>
        <w:t>ْ</w:t>
      </w:r>
      <w:r w:rsidRPr="00AE2768">
        <w:rPr>
          <w:rFonts w:hint="eastAsia"/>
          <w:szCs w:val="28"/>
          <w:rtl/>
        </w:rPr>
        <w:t>ع</w:t>
      </w:r>
      <w:r>
        <w:rPr>
          <w:rFonts w:hint="cs"/>
          <w:szCs w:val="28"/>
          <w:rtl/>
        </w:rPr>
        <w:t>ُ</w:t>
      </w:r>
      <w:r w:rsidRPr="00AE2768">
        <w:rPr>
          <w:rFonts w:hint="eastAsia"/>
          <w:szCs w:val="28"/>
          <w:rtl/>
        </w:rPr>
        <w:t>ه</w:t>
      </w:r>
      <w:r w:rsidRPr="00AE2768">
        <w:rPr>
          <w:szCs w:val="28"/>
          <w:rtl/>
        </w:rPr>
        <w:t xml:space="preserve">. </w:t>
      </w:r>
      <w:r w:rsidRPr="00AE2768">
        <w:rPr>
          <w:rFonts w:hint="eastAsia"/>
          <w:szCs w:val="28"/>
          <w:rtl/>
        </w:rPr>
        <w:t>انظر</w:t>
      </w:r>
      <w:r w:rsidRPr="00AE2768">
        <w:rPr>
          <w:szCs w:val="28"/>
          <w:rtl/>
        </w:rPr>
        <w:t xml:space="preserve">: </w:t>
      </w:r>
      <w:r w:rsidRPr="00AE2768">
        <w:rPr>
          <w:rFonts w:hint="eastAsia"/>
          <w:szCs w:val="28"/>
          <w:rtl/>
        </w:rPr>
        <w:t>قواعد</w:t>
      </w:r>
      <w:r w:rsidRPr="00AE2768">
        <w:rPr>
          <w:szCs w:val="28"/>
          <w:rtl/>
        </w:rPr>
        <w:t xml:space="preserve"> </w:t>
      </w:r>
      <w:r w:rsidRPr="00AE2768">
        <w:rPr>
          <w:rFonts w:hint="eastAsia"/>
          <w:szCs w:val="28"/>
          <w:rtl/>
        </w:rPr>
        <w:t>ابن</w:t>
      </w:r>
      <w:r w:rsidRPr="00AE2768">
        <w:rPr>
          <w:szCs w:val="28"/>
          <w:rtl/>
        </w:rPr>
        <w:t xml:space="preserve"> </w:t>
      </w:r>
      <w:r w:rsidRPr="00AE2768">
        <w:rPr>
          <w:rFonts w:hint="eastAsia"/>
          <w:szCs w:val="28"/>
          <w:rtl/>
        </w:rPr>
        <w:t>رجب</w:t>
      </w:r>
      <w:r w:rsidRPr="00AE2768">
        <w:rPr>
          <w:rFonts w:hint="cs"/>
          <w:szCs w:val="28"/>
          <w:rtl/>
        </w:rPr>
        <w:t xml:space="preserve"> </w:t>
      </w:r>
      <w:r>
        <w:rPr>
          <w:rFonts w:hint="cs"/>
          <w:szCs w:val="28"/>
          <w:rtl/>
        </w:rPr>
        <w:t>(</w:t>
      </w:r>
      <w:r w:rsidRPr="00AE2768">
        <w:rPr>
          <w:rFonts w:hint="cs"/>
          <w:szCs w:val="28"/>
          <w:rtl/>
        </w:rPr>
        <w:t>2/271</w:t>
      </w:r>
      <w:r>
        <w:rPr>
          <w:rFonts w:hint="cs"/>
          <w:szCs w:val="28"/>
          <w:rtl/>
        </w:rPr>
        <w:t>)</w:t>
      </w:r>
      <w:r w:rsidRPr="00AE2768">
        <w:rPr>
          <w:rFonts w:hint="cs"/>
          <w:szCs w:val="28"/>
          <w:rtl/>
        </w:rPr>
        <w:t>.</w:t>
      </w:r>
    </w:p>
  </w:footnote>
  <w:footnote w:id="631">
    <w:p w14:paraId="303C13A8" w14:textId="77777777" w:rsidR="00AC1072" w:rsidRPr="00513B2D" w:rsidRDefault="00AC1072" w:rsidP="00CB4068">
      <w:pPr>
        <w:widowControl w:val="0"/>
        <w:ind w:left="397" w:hanging="397"/>
        <w:rPr>
          <w:rFonts w:ascii="Lotus Linotype" w:hAnsi="Lotus Linotype"/>
          <w:szCs w:val="28"/>
          <w:rtl/>
        </w:rPr>
      </w:pPr>
      <w:r w:rsidRPr="00513B2D">
        <w:rPr>
          <w:rFonts w:ascii="Lotus Linotype" w:hAnsi="Lotus Linotype"/>
          <w:szCs w:val="28"/>
          <w:rtl/>
        </w:rPr>
        <w:t>(</w:t>
      </w:r>
      <w:r w:rsidRPr="00513B2D">
        <w:rPr>
          <w:rFonts w:ascii="Lotus Linotype" w:hAnsi="Lotus Linotype"/>
          <w:szCs w:val="28"/>
          <w:rtl/>
        </w:rPr>
        <w:footnoteRef/>
      </w:r>
      <w:r w:rsidRPr="00513B2D">
        <w:rPr>
          <w:rFonts w:ascii="Lotus Linotype" w:hAnsi="Lotus Linotype"/>
          <w:szCs w:val="28"/>
          <w:rtl/>
        </w:rPr>
        <w:t xml:space="preserve">) </w:t>
      </w:r>
      <w:r w:rsidRPr="00513B2D">
        <w:rPr>
          <w:rFonts w:ascii="Lotus Linotype" w:hAnsi="Lotus Linotype" w:hint="cs"/>
          <w:szCs w:val="28"/>
          <w:rtl/>
        </w:rPr>
        <w:t xml:space="preserve"> </w:t>
      </w:r>
      <w:r w:rsidRPr="00513B2D">
        <w:rPr>
          <w:rFonts w:hint="eastAsia"/>
          <w:szCs w:val="28"/>
          <w:rtl/>
        </w:rPr>
        <w:t>رواه</w:t>
      </w:r>
      <w:r w:rsidRPr="00513B2D">
        <w:rPr>
          <w:szCs w:val="28"/>
          <w:rtl/>
        </w:rPr>
        <w:t xml:space="preserve"> </w:t>
      </w:r>
      <w:r w:rsidRPr="00513B2D">
        <w:rPr>
          <w:rFonts w:hint="eastAsia"/>
          <w:szCs w:val="28"/>
          <w:rtl/>
        </w:rPr>
        <w:t>ابن</w:t>
      </w:r>
      <w:r w:rsidRPr="00513B2D">
        <w:rPr>
          <w:szCs w:val="28"/>
          <w:rtl/>
        </w:rPr>
        <w:t xml:space="preserve"> </w:t>
      </w:r>
      <w:r w:rsidRPr="00513B2D">
        <w:rPr>
          <w:rFonts w:hint="eastAsia"/>
          <w:szCs w:val="28"/>
          <w:rtl/>
        </w:rPr>
        <w:t>ماجه</w:t>
      </w:r>
      <w:r w:rsidRPr="00513B2D">
        <w:rPr>
          <w:rFonts w:hint="cs"/>
          <w:szCs w:val="28"/>
          <w:rtl/>
        </w:rPr>
        <w:t xml:space="preserve"> </w:t>
      </w:r>
      <w:r>
        <w:rPr>
          <w:rFonts w:hint="cs"/>
          <w:szCs w:val="28"/>
          <w:rtl/>
        </w:rPr>
        <w:t>(</w:t>
      </w:r>
      <w:r w:rsidRPr="00513B2D">
        <w:rPr>
          <w:rFonts w:hint="cs"/>
          <w:szCs w:val="28"/>
          <w:rtl/>
        </w:rPr>
        <w:t>2/908</w:t>
      </w:r>
      <w:r>
        <w:rPr>
          <w:rFonts w:hint="cs"/>
          <w:szCs w:val="28"/>
          <w:rtl/>
        </w:rPr>
        <w:t>)،</w:t>
      </w:r>
      <w:r w:rsidRPr="00513B2D">
        <w:rPr>
          <w:rFonts w:hint="cs"/>
          <w:szCs w:val="28"/>
          <w:rtl/>
        </w:rPr>
        <w:t xml:space="preserve"> (2719)، والحاكم </w:t>
      </w:r>
      <w:r>
        <w:rPr>
          <w:rFonts w:hint="cs"/>
          <w:szCs w:val="28"/>
          <w:rtl/>
        </w:rPr>
        <w:t>(</w:t>
      </w:r>
      <w:r w:rsidRPr="00513B2D">
        <w:rPr>
          <w:rFonts w:hint="cs"/>
          <w:szCs w:val="28"/>
          <w:rtl/>
        </w:rPr>
        <w:t>4/332</w:t>
      </w:r>
      <w:r>
        <w:rPr>
          <w:rFonts w:hint="cs"/>
          <w:szCs w:val="28"/>
          <w:rtl/>
        </w:rPr>
        <w:t>)</w:t>
      </w:r>
      <w:r w:rsidRPr="00513B2D">
        <w:rPr>
          <w:rFonts w:hint="cs"/>
          <w:szCs w:val="28"/>
          <w:rtl/>
        </w:rPr>
        <w:t xml:space="preserve">، </w:t>
      </w:r>
      <w:r w:rsidRPr="00513B2D">
        <w:rPr>
          <w:rFonts w:hint="eastAsia"/>
          <w:szCs w:val="28"/>
          <w:rtl/>
        </w:rPr>
        <w:t>وإِسناده</w:t>
      </w:r>
      <w:r w:rsidRPr="00513B2D">
        <w:rPr>
          <w:szCs w:val="28"/>
          <w:rtl/>
        </w:rPr>
        <w:t xml:space="preserve"> </w:t>
      </w:r>
      <w:r w:rsidRPr="00513B2D">
        <w:rPr>
          <w:rFonts w:hint="eastAsia"/>
          <w:szCs w:val="28"/>
          <w:rtl/>
        </w:rPr>
        <w:t>ض</w:t>
      </w:r>
      <w:r>
        <w:rPr>
          <w:rFonts w:hint="cs"/>
          <w:szCs w:val="28"/>
          <w:rtl/>
        </w:rPr>
        <w:t>َ</w:t>
      </w:r>
      <w:r w:rsidRPr="00513B2D">
        <w:rPr>
          <w:rFonts w:hint="eastAsia"/>
          <w:szCs w:val="28"/>
          <w:rtl/>
        </w:rPr>
        <w:t>ع</w:t>
      </w:r>
      <w:r>
        <w:rPr>
          <w:rFonts w:hint="cs"/>
          <w:szCs w:val="28"/>
          <w:rtl/>
        </w:rPr>
        <w:t>ِ</w:t>
      </w:r>
      <w:r w:rsidRPr="00513B2D">
        <w:rPr>
          <w:rFonts w:hint="eastAsia"/>
          <w:szCs w:val="28"/>
          <w:rtl/>
        </w:rPr>
        <w:t>يف</w:t>
      </w:r>
      <w:r w:rsidRPr="00513B2D">
        <w:rPr>
          <w:szCs w:val="28"/>
          <w:rtl/>
        </w:rPr>
        <w:t xml:space="preserve">. </w:t>
      </w:r>
      <w:r w:rsidRPr="00513B2D">
        <w:rPr>
          <w:rFonts w:hint="eastAsia"/>
          <w:szCs w:val="28"/>
          <w:rtl/>
        </w:rPr>
        <w:t>ضع</w:t>
      </w:r>
      <w:r>
        <w:rPr>
          <w:rFonts w:hint="cs"/>
          <w:szCs w:val="28"/>
          <w:rtl/>
        </w:rPr>
        <w:t>َّ</w:t>
      </w:r>
      <w:r w:rsidRPr="00513B2D">
        <w:rPr>
          <w:rFonts w:hint="eastAsia"/>
          <w:szCs w:val="28"/>
          <w:rtl/>
        </w:rPr>
        <w:t>ف</w:t>
      </w:r>
      <w:r>
        <w:rPr>
          <w:rFonts w:hint="cs"/>
          <w:szCs w:val="28"/>
          <w:rtl/>
        </w:rPr>
        <w:t>َ</w:t>
      </w:r>
      <w:r w:rsidRPr="00513B2D">
        <w:rPr>
          <w:rFonts w:hint="eastAsia"/>
          <w:szCs w:val="28"/>
          <w:rtl/>
        </w:rPr>
        <w:t>ه</w:t>
      </w:r>
      <w:r w:rsidRPr="00513B2D">
        <w:rPr>
          <w:szCs w:val="28"/>
          <w:rtl/>
        </w:rPr>
        <w:t xml:space="preserve"> </w:t>
      </w:r>
      <w:r w:rsidRPr="00513B2D">
        <w:rPr>
          <w:rFonts w:hint="eastAsia"/>
          <w:szCs w:val="28"/>
          <w:rtl/>
        </w:rPr>
        <w:t>الذ</w:t>
      </w:r>
      <w:r>
        <w:rPr>
          <w:rFonts w:hint="cs"/>
          <w:szCs w:val="28"/>
          <w:rtl/>
        </w:rPr>
        <w:t>َّ</w:t>
      </w:r>
      <w:r w:rsidRPr="00513B2D">
        <w:rPr>
          <w:rFonts w:hint="eastAsia"/>
          <w:szCs w:val="28"/>
          <w:rtl/>
        </w:rPr>
        <w:t>هبي</w:t>
      </w:r>
      <w:r w:rsidRPr="00513B2D">
        <w:rPr>
          <w:szCs w:val="28"/>
          <w:rtl/>
        </w:rPr>
        <w:t xml:space="preserve"> </w:t>
      </w:r>
      <w:r w:rsidRPr="00513B2D">
        <w:rPr>
          <w:rFonts w:hint="eastAsia"/>
          <w:szCs w:val="28"/>
          <w:rtl/>
        </w:rPr>
        <w:t>وغيره</w:t>
      </w:r>
      <w:r>
        <w:rPr>
          <w:rFonts w:hint="cs"/>
          <w:szCs w:val="28"/>
          <w:rtl/>
        </w:rPr>
        <w:t>.</w:t>
      </w:r>
      <w:r w:rsidRPr="00513B2D">
        <w:rPr>
          <w:szCs w:val="28"/>
          <w:rtl/>
        </w:rPr>
        <w:t xml:space="preserve"> </w:t>
      </w:r>
      <w:r w:rsidRPr="00513B2D">
        <w:rPr>
          <w:rFonts w:hint="cs"/>
          <w:szCs w:val="28"/>
          <w:rtl/>
        </w:rPr>
        <w:t>(</w:t>
      </w:r>
      <w:r w:rsidRPr="00513B2D">
        <w:rPr>
          <w:rFonts w:hint="eastAsia"/>
          <w:szCs w:val="28"/>
          <w:rtl/>
        </w:rPr>
        <w:t>انظر</w:t>
      </w:r>
      <w:r>
        <w:rPr>
          <w:rFonts w:hint="cs"/>
          <w:szCs w:val="28"/>
          <w:rtl/>
        </w:rPr>
        <w:t>:</w:t>
      </w:r>
      <w:r w:rsidRPr="00513B2D">
        <w:rPr>
          <w:szCs w:val="28"/>
          <w:rtl/>
        </w:rPr>
        <w:t xml:space="preserve"> </w:t>
      </w:r>
      <w:r w:rsidRPr="00513B2D">
        <w:rPr>
          <w:rFonts w:hint="eastAsia"/>
          <w:szCs w:val="28"/>
          <w:rtl/>
        </w:rPr>
        <w:t>الت</w:t>
      </w:r>
      <w:r>
        <w:rPr>
          <w:rFonts w:hint="cs"/>
          <w:szCs w:val="28"/>
          <w:rtl/>
        </w:rPr>
        <w:t>َّ</w:t>
      </w:r>
      <w:r w:rsidRPr="00513B2D">
        <w:rPr>
          <w:rFonts w:hint="eastAsia"/>
          <w:szCs w:val="28"/>
          <w:rtl/>
        </w:rPr>
        <w:t>لخيص</w:t>
      </w:r>
      <w:r w:rsidRPr="00513B2D">
        <w:rPr>
          <w:szCs w:val="28"/>
          <w:rtl/>
        </w:rPr>
        <w:t xml:space="preserve"> </w:t>
      </w:r>
      <w:r w:rsidRPr="00513B2D">
        <w:rPr>
          <w:rFonts w:hint="eastAsia"/>
          <w:szCs w:val="28"/>
          <w:rtl/>
        </w:rPr>
        <w:t>بهام</w:t>
      </w:r>
      <w:r>
        <w:rPr>
          <w:rFonts w:hint="cs"/>
          <w:szCs w:val="28"/>
          <w:rtl/>
        </w:rPr>
        <w:t>ِ</w:t>
      </w:r>
      <w:r w:rsidRPr="00513B2D">
        <w:rPr>
          <w:rFonts w:hint="eastAsia"/>
          <w:szCs w:val="28"/>
          <w:rtl/>
        </w:rPr>
        <w:t>ش</w:t>
      </w:r>
      <w:r w:rsidRPr="00513B2D">
        <w:rPr>
          <w:szCs w:val="28"/>
          <w:rtl/>
        </w:rPr>
        <w:t xml:space="preserve"> </w:t>
      </w:r>
      <w:r w:rsidRPr="00513B2D">
        <w:rPr>
          <w:rFonts w:hint="eastAsia"/>
          <w:szCs w:val="28"/>
          <w:rtl/>
        </w:rPr>
        <w:t>المست</w:t>
      </w:r>
      <w:r>
        <w:rPr>
          <w:rFonts w:hint="cs"/>
          <w:szCs w:val="28"/>
          <w:rtl/>
        </w:rPr>
        <w:t>َ</w:t>
      </w:r>
      <w:r w:rsidRPr="00513B2D">
        <w:rPr>
          <w:rFonts w:hint="eastAsia"/>
          <w:szCs w:val="28"/>
          <w:rtl/>
        </w:rPr>
        <w:t>درك</w:t>
      </w:r>
      <w:r w:rsidRPr="00513B2D">
        <w:rPr>
          <w:rFonts w:hint="cs"/>
          <w:szCs w:val="28"/>
          <w:rtl/>
        </w:rPr>
        <w:t>).</w:t>
      </w:r>
    </w:p>
  </w:footnote>
  <w:footnote w:id="632">
    <w:p w14:paraId="0BCAEF39" w14:textId="77777777" w:rsidR="00AC1072" w:rsidRPr="00513B2D" w:rsidRDefault="00AC1072" w:rsidP="00CB4068">
      <w:pPr>
        <w:widowControl w:val="0"/>
        <w:ind w:left="397" w:hanging="397"/>
        <w:rPr>
          <w:rFonts w:ascii="Lotus Linotype" w:hAnsi="Lotus Linotype"/>
          <w:szCs w:val="28"/>
          <w:rtl/>
        </w:rPr>
      </w:pPr>
      <w:r w:rsidRPr="00513B2D">
        <w:rPr>
          <w:rFonts w:ascii="Lotus Linotype" w:hAnsi="Lotus Linotype"/>
          <w:szCs w:val="28"/>
          <w:rtl/>
        </w:rPr>
        <w:t>(</w:t>
      </w:r>
      <w:r w:rsidRPr="00513B2D">
        <w:rPr>
          <w:rFonts w:ascii="Lotus Linotype" w:hAnsi="Lotus Linotype"/>
          <w:szCs w:val="28"/>
          <w:rtl/>
        </w:rPr>
        <w:footnoteRef/>
      </w:r>
      <w:r w:rsidRPr="00513B2D">
        <w:rPr>
          <w:rFonts w:ascii="Lotus Linotype" w:hAnsi="Lotus Linotype"/>
          <w:szCs w:val="28"/>
          <w:rtl/>
        </w:rPr>
        <w:t xml:space="preserve">) </w:t>
      </w:r>
      <w:r w:rsidRPr="00513B2D">
        <w:rPr>
          <w:rFonts w:ascii="Lotus Linotype" w:hAnsi="Lotus Linotype" w:hint="cs"/>
          <w:szCs w:val="28"/>
          <w:rtl/>
        </w:rPr>
        <w:t xml:space="preserve"> </w:t>
      </w:r>
      <w:r w:rsidRPr="00513B2D">
        <w:rPr>
          <w:rFonts w:hint="eastAsia"/>
          <w:szCs w:val="28"/>
          <w:rtl/>
        </w:rPr>
        <w:t>رواه</w:t>
      </w:r>
      <w:r w:rsidRPr="00513B2D">
        <w:rPr>
          <w:szCs w:val="28"/>
          <w:rtl/>
        </w:rPr>
        <w:t xml:space="preserve"> </w:t>
      </w:r>
      <w:r w:rsidRPr="00513B2D">
        <w:rPr>
          <w:rFonts w:hint="eastAsia"/>
          <w:szCs w:val="28"/>
          <w:rtl/>
        </w:rPr>
        <w:t>أبو</w:t>
      </w:r>
      <w:r w:rsidRPr="00513B2D">
        <w:rPr>
          <w:szCs w:val="28"/>
          <w:rtl/>
        </w:rPr>
        <w:t xml:space="preserve"> </w:t>
      </w:r>
      <w:r w:rsidRPr="00513B2D">
        <w:rPr>
          <w:rFonts w:hint="eastAsia"/>
          <w:szCs w:val="28"/>
          <w:rtl/>
        </w:rPr>
        <w:t>داود</w:t>
      </w:r>
      <w:r w:rsidRPr="00513B2D">
        <w:rPr>
          <w:rFonts w:hint="cs"/>
          <w:szCs w:val="28"/>
          <w:rtl/>
        </w:rPr>
        <w:t xml:space="preserve"> </w:t>
      </w:r>
      <w:r>
        <w:rPr>
          <w:rFonts w:hint="cs"/>
          <w:szCs w:val="28"/>
          <w:rtl/>
        </w:rPr>
        <w:t>(</w:t>
      </w:r>
      <w:r w:rsidRPr="00513B2D">
        <w:rPr>
          <w:rFonts w:hint="cs"/>
          <w:szCs w:val="28"/>
          <w:rtl/>
        </w:rPr>
        <w:t>3/306</w:t>
      </w:r>
      <w:r>
        <w:rPr>
          <w:rFonts w:hint="cs"/>
          <w:szCs w:val="28"/>
          <w:rtl/>
        </w:rPr>
        <w:t>)</w:t>
      </w:r>
      <w:r w:rsidRPr="00513B2D">
        <w:rPr>
          <w:rFonts w:hint="cs"/>
          <w:szCs w:val="28"/>
          <w:rtl/>
        </w:rPr>
        <w:t xml:space="preserve"> (2885)، وابن ماجه </w:t>
      </w:r>
      <w:r>
        <w:rPr>
          <w:rFonts w:hint="cs"/>
          <w:szCs w:val="28"/>
          <w:rtl/>
        </w:rPr>
        <w:t>(</w:t>
      </w:r>
      <w:r w:rsidRPr="00513B2D">
        <w:rPr>
          <w:rFonts w:hint="cs"/>
          <w:szCs w:val="28"/>
          <w:rtl/>
        </w:rPr>
        <w:t>1/21</w:t>
      </w:r>
      <w:r>
        <w:rPr>
          <w:rFonts w:hint="cs"/>
          <w:szCs w:val="28"/>
          <w:rtl/>
        </w:rPr>
        <w:t>)</w:t>
      </w:r>
      <w:r w:rsidRPr="00513B2D">
        <w:rPr>
          <w:rFonts w:hint="cs"/>
          <w:szCs w:val="28"/>
          <w:rtl/>
        </w:rPr>
        <w:t xml:space="preserve"> (54)، والحاكم </w:t>
      </w:r>
      <w:r>
        <w:rPr>
          <w:rFonts w:hint="cs"/>
          <w:szCs w:val="28"/>
          <w:rtl/>
        </w:rPr>
        <w:t>(</w:t>
      </w:r>
      <w:r w:rsidRPr="00513B2D">
        <w:rPr>
          <w:rFonts w:hint="cs"/>
          <w:szCs w:val="28"/>
          <w:rtl/>
        </w:rPr>
        <w:t>4/332</w:t>
      </w:r>
      <w:r>
        <w:rPr>
          <w:rFonts w:hint="cs"/>
          <w:szCs w:val="28"/>
          <w:rtl/>
        </w:rPr>
        <w:t>)</w:t>
      </w:r>
      <w:r w:rsidRPr="00513B2D">
        <w:rPr>
          <w:rFonts w:hint="cs"/>
          <w:szCs w:val="28"/>
          <w:rtl/>
        </w:rPr>
        <w:t>، و</w:t>
      </w:r>
      <w:r w:rsidRPr="00513B2D">
        <w:rPr>
          <w:rFonts w:hint="eastAsia"/>
          <w:szCs w:val="28"/>
          <w:rtl/>
        </w:rPr>
        <w:t>إِسناده</w:t>
      </w:r>
      <w:r w:rsidRPr="00513B2D">
        <w:rPr>
          <w:szCs w:val="28"/>
          <w:rtl/>
        </w:rPr>
        <w:t xml:space="preserve"> </w:t>
      </w:r>
      <w:r w:rsidRPr="00513B2D">
        <w:rPr>
          <w:rFonts w:hint="eastAsia"/>
          <w:szCs w:val="28"/>
          <w:rtl/>
        </w:rPr>
        <w:t>ض</w:t>
      </w:r>
      <w:r>
        <w:rPr>
          <w:rFonts w:hint="cs"/>
          <w:szCs w:val="28"/>
          <w:rtl/>
        </w:rPr>
        <w:t>َ</w:t>
      </w:r>
      <w:r w:rsidRPr="00513B2D">
        <w:rPr>
          <w:rFonts w:hint="eastAsia"/>
          <w:szCs w:val="28"/>
          <w:rtl/>
        </w:rPr>
        <w:t>ع</w:t>
      </w:r>
      <w:r>
        <w:rPr>
          <w:rFonts w:hint="cs"/>
          <w:szCs w:val="28"/>
          <w:rtl/>
        </w:rPr>
        <w:t>ِ</w:t>
      </w:r>
      <w:r w:rsidRPr="00513B2D">
        <w:rPr>
          <w:rFonts w:hint="eastAsia"/>
          <w:szCs w:val="28"/>
          <w:rtl/>
        </w:rPr>
        <w:t>يف،</w:t>
      </w:r>
      <w:r w:rsidRPr="00513B2D">
        <w:rPr>
          <w:szCs w:val="28"/>
          <w:rtl/>
        </w:rPr>
        <w:t xml:space="preserve"> </w:t>
      </w:r>
      <w:r w:rsidRPr="00513B2D">
        <w:rPr>
          <w:rFonts w:hint="eastAsia"/>
          <w:szCs w:val="28"/>
          <w:rtl/>
        </w:rPr>
        <w:t>ضع</w:t>
      </w:r>
      <w:r>
        <w:rPr>
          <w:rFonts w:hint="cs"/>
          <w:szCs w:val="28"/>
          <w:rtl/>
        </w:rPr>
        <w:t>َّ</w:t>
      </w:r>
      <w:r w:rsidRPr="00513B2D">
        <w:rPr>
          <w:rFonts w:hint="eastAsia"/>
          <w:szCs w:val="28"/>
          <w:rtl/>
        </w:rPr>
        <w:t>فه</w:t>
      </w:r>
      <w:r w:rsidRPr="00513B2D">
        <w:rPr>
          <w:szCs w:val="28"/>
          <w:rtl/>
        </w:rPr>
        <w:t xml:space="preserve"> </w:t>
      </w:r>
      <w:r w:rsidRPr="00513B2D">
        <w:rPr>
          <w:rFonts w:hint="eastAsia"/>
          <w:szCs w:val="28"/>
          <w:rtl/>
        </w:rPr>
        <w:t>الذ</w:t>
      </w:r>
      <w:r>
        <w:rPr>
          <w:rFonts w:hint="cs"/>
          <w:szCs w:val="28"/>
          <w:rtl/>
        </w:rPr>
        <w:t>َّ</w:t>
      </w:r>
      <w:r w:rsidRPr="00513B2D">
        <w:rPr>
          <w:rFonts w:hint="eastAsia"/>
          <w:szCs w:val="28"/>
          <w:rtl/>
        </w:rPr>
        <w:t>هبي</w:t>
      </w:r>
      <w:r w:rsidRPr="00513B2D">
        <w:rPr>
          <w:szCs w:val="28"/>
          <w:rtl/>
        </w:rPr>
        <w:t xml:space="preserve"> </w:t>
      </w:r>
      <w:r w:rsidRPr="00513B2D">
        <w:rPr>
          <w:rFonts w:hint="eastAsia"/>
          <w:szCs w:val="28"/>
          <w:rtl/>
        </w:rPr>
        <w:t>وغيره</w:t>
      </w:r>
      <w:r w:rsidRPr="00513B2D">
        <w:rPr>
          <w:rFonts w:hint="cs"/>
          <w:szCs w:val="28"/>
          <w:rtl/>
        </w:rPr>
        <w:t>. (ا</w:t>
      </w:r>
      <w:r w:rsidRPr="00513B2D">
        <w:rPr>
          <w:rFonts w:hint="eastAsia"/>
          <w:szCs w:val="28"/>
          <w:rtl/>
        </w:rPr>
        <w:t>نظر</w:t>
      </w:r>
      <w:r w:rsidRPr="00513B2D">
        <w:rPr>
          <w:rFonts w:hint="cs"/>
          <w:szCs w:val="28"/>
          <w:rtl/>
        </w:rPr>
        <w:t xml:space="preserve">: </w:t>
      </w:r>
      <w:r w:rsidRPr="00513B2D">
        <w:rPr>
          <w:rFonts w:hint="eastAsia"/>
          <w:szCs w:val="28"/>
          <w:rtl/>
        </w:rPr>
        <w:t>الت</w:t>
      </w:r>
      <w:r>
        <w:rPr>
          <w:rFonts w:hint="cs"/>
          <w:szCs w:val="28"/>
          <w:rtl/>
        </w:rPr>
        <w:t>َّ</w:t>
      </w:r>
      <w:r w:rsidRPr="00513B2D">
        <w:rPr>
          <w:rFonts w:hint="eastAsia"/>
          <w:szCs w:val="28"/>
          <w:rtl/>
        </w:rPr>
        <w:t>لخيص</w:t>
      </w:r>
      <w:r w:rsidRPr="00513B2D">
        <w:rPr>
          <w:szCs w:val="28"/>
          <w:rtl/>
        </w:rPr>
        <w:t xml:space="preserve"> </w:t>
      </w:r>
      <w:r w:rsidRPr="00513B2D">
        <w:rPr>
          <w:rFonts w:hint="eastAsia"/>
          <w:szCs w:val="28"/>
          <w:rtl/>
        </w:rPr>
        <w:t>بهامش</w:t>
      </w:r>
      <w:r w:rsidRPr="00513B2D">
        <w:rPr>
          <w:szCs w:val="28"/>
          <w:rtl/>
        </w:rPr>
        <w:t xml:space="preserve"> </w:t>
      </w:r>
      <w:r w:rsidRPr="00513B2D">
        <w:rPr>
          <w:rFonts w:hint="eastAsia"/>
          <w:szCs w:val="28"/>
          <w:rtl/>
        </w:rPr>
        <w:t>المستدرك</w:t>
      </w:r>
      <w:r w:rsidRPr="00513B2D">
        <w:rPr>
          <w:rFonts w:hint="cs"/>
          <w:szCs w:val="28"/>
          <w:rtl/>
        </w:rPr>
        <w:t>).</w:t>
      </w:r>
    </w:p>
  </w:footnote>
  <w:footnote w:id="633">
    <w:p w14:paraId="0348135C" w14:textId="77777777" w:rsidR="00AC1072" w:rsidRPr="00C34F30" w:rsidRDefault="00AC1072" w:rsidP="00CB4068">
      <w:pPr>
        <w:widowControl w:val="0"/>
        <w:ind w:left="397" w:hanging="397"/>
        <w:rPr>
          <w:rFonts w:ascii="Lotus Linotype" w:hAnsi="Lotus Linotype"/>
          <w:szCs w:val="28"/>
          <w:rtl/>
        </w:rPr>
      </w:pPr>
      <w:r w:rsidRPr="00513B2D">
        <w:rPr>
          <w:rFonts w:ascii="Lotus Linotype" w:hAnsi="Lotus Linotype"/>
          <w:szCs w:val="28"/>
          <w:rtl/>
        </w:rPr>
        <w:t>(</w:t>
      </w:r>
      <w:r w:rsidRPr="00513B2D">
        <w:rPr>
          <w:rFonts w:ascii="Lotus Linotype" w:hAnsi="Lotus Linotype"/>
          <w:szCs w:val="28"/>
          <w:rtl/>
        </w:rPr>
        <w:footnoteRef/>
      </w:r>
      <w:r w:rsidRPr="00513B2D">
        <w:rPr>
          <w:rFonts w:ascii="Lotus Linotype" w:hAnsi="Lotus Linotype"/>
          <w:szCs w:val="28"/>
          <w:rtl/>
        </w:rPr>
        <w:t xml:space="preserve">) </w:t>
      </w:r>
      <w:r w:rsidRPr="00513B2D">
        <w:rPr>
          <w:rFonts w:ascii="Lotus Linotype" w:hAnsi="Lotus Linotype" w:hint="cs"/>
          <w:szCs w:val="28"/>
          <w:rtl/>
        </w:rPr>
        <w:t xml:space="preserve"> </w:t>
      </w:r>
      <w:r w:rsidRPr="00513B2D">
        <w:rPr>
          <w:rFonts w:hint="eastAsia"/>
          <w:szCs w:val="28"/>
          <w:rtl/>
        </w:rPr>
        <w:t>رواه</w:t>
      </w:r>
      <w:r w:rsidRPr="00513B2D">
        <w:rPr>
          <w:szCs w:val="28"/>
          <w:rtl/>
        </w:rPr>
        <w:t xml:space="preserve"> </w:t>
      </w:r>
      <w:r w:rsidRPr="00513B2D">
        <w:rPr>
          <w:rFonts w:hint="eastAsia"/>
          <w:szCs w:val="28"/>
          <w:rtl/>
        </w:rPr>
        <w:t>سعيد</w:t>
      </w:r>
      <w:r w:rsidRPr="00513B2D">
        <w:rPr>
          <w:szCs w:val="28"/>
          <w:rtl/>
        </w:rPr>
        <w:t xml:space="preserve"> </w:t>
      </w:r>
      <w:r w:rsidRPr="00513B2D">
        <w:rPr>
          <w:rFonts w:hint="eastAsia"/>
          <w:szCs w:val="28"/>
          <w:rtl/>
        </w:rPr>
        <w:t>بن</w:t>
      </w:r>
      <w:r w:rsidRPr="00513B2D">
        <w:rPr>
          <w:szCs w:val="28"/>
          <w:rtl/>
        </w:rPr>
        <w:t xml:space="preserve"> </w:t>
      </w:r>
      <w:r w:rsidRPr="00513B2D">
        <w:rPr>
          <w:rFonts w:hint="eastAsia"/>
          <w:szCs w:val="28"/>
          <w:rtl/>
        </w:rPr>
        <w:t>منصور</w:t>
      </w:r>
      <w:r w:rsidRPr="00513B2D">
        <w:rPr>
          <w:szCs w:val="28"/>
          <w:rtl/>
        </w:rPr>
        <w:t xml:space="preserve"> </w:t>
      </w:r>
      <w:r w:rsidRPr="00513B2D">
        <w:rPr>
          <w:rFonts w:hint="eastAsia"/>
          <w:szCs w:val="28"/>
          <w:rtl/>
        </w:rPr>
        <w:t>في</w:t>
      </w:r>
      <w:r w:rsidRPr="00513B2D">
        <w:rPr>
          <w:szCs w:val="28"/>
          <w:rtl/>
        </w:rPr>
        <w:t xml:space="preserve"> </w:t>
      </w:r>
      <w:r w:rsidRPr="00513B2D">
        <w:rPr>
          <w:rFonts w:hint="eastAsia"/>
          <w:szCs w:val="28"/>
          <w:rtl/>
        </w:rPr>
        <w:t>س</w:t>
      </w:r>
      <w:r>
        <w:rPr>
          <w:rFonts w:hint="cs"/>
          <w:szCs w:val="28"/>
          <w:rtl/>
        </w:rPr>
        <w:t>ُ</w:t>
      </w:r>
      <w:r w:rsidRPr="00513B2D">
        <w:rPr>
          <w:rFonts w:hint="eastAsia"/>
          <w:szCs w:val="28"/>
          <w:rtl/>
        </w:rPr>
        <w:t>ن</w:t>
      </w:r>
      <w:r>
        <w:rPr>
          <w:rFonts w:hint="cs"/>
          <w:szCs w:val="28"/>
          <w:rtl/>
        </w:rPr>
        <w:t>َ</w:t>
      </w:r>
      <w:r w:rsidRPr="00513B2D">
        <w:rPr>
          <w:rFonts w:hint="eastAsia"/>
          <w:szCs w:val="28"/>
          <w:rtl/>
        </w:rPr>
        <w:t>نه</w:t>
      </w:r>
      <w:r w:rsidRPr="00513B2D">
        <w:rPr>
          <w:szCs w:val="28"/>
          <w:rtl/>
        </w:rPr>
        <w:t xml:space="preserve"> </w:t>
      </w:r>
      <w:r>
        <w:rPr>
          <w:rFonts w:hint="cs"/>
          <w:szCs w:val="28"/>
          <w:rtl/>
        </w:rPr>
        <w:t>(</w:t>
      </w:r>
      <w:r w:rsidRPr="00513B2D">
        <w:rPr>
          <w:szCs w:val="28"/>
          <w:rtl/>
        </w:rPr>
        <w:t>1/28</w:t>
      </w:r>
      <w:r>
        <w:rPr>
          <w:rFonts w:hint="cs"/>
          <w:szCs w:val="28"/>
          <w:rtl/>
        </w:rPr>
        <w:t>)</w:t>
      </w:r>
      <w:r w:rsidRPr="00513B2D">
        <w:rPr>
          <w:rFonts w:hint="eastAsia"/>
          <w:szCs w:val="28"/>
          <w:rtl/>
        </w:rPr>
        <w:t>،</w:t>
      </w:r>
      <w:r w:rsidRPr="00513B2D">
        <w:rPr>
          <w:szCs w:val="28"/>
          <w:rtl/>
        </w:rPr>
        <w:t xml:space="preserve"> </w:t>
      </w:r>
      <w:r w:rsidRPr="00513B2D">
        <w:rPr>
          <w:rFonts w:hint="eastAsia"/>
          <w:szCs w:val="28"/>
          <w:rtl/>
        </w:rPr>
        <w:t>وابن</w:t>
      </w:r>
      <w:r w:rsidRPr="00513B2D">
        <w:rPr>
          <w:szCs w:val="28"/>
          <w:rtl/>
        </w:rPr>
        <w:t xml:space="preserve"> </w:t>
      </w:r>
      <w:r w:rsidRPr="00513B2D">
        <w:rPr>
          <w:rFonts w:hint="eastAsia"/>
          <w:szCs w:val="28"/>
          <w:rtl/>
        </w:rPr>
        <w:t>أبي</w:t>
      </w:r>
      <w:r w:rsidRPr="00513B2D">
        <w:rPr>
          <w:szCs w:val="28"/>
          <w:rtl/>
        </w:rPr>
        <w:t xml:space="preserve"> </w:t>
      </w:r>
      <w:r w:rsidRPr="00513B2D">
        <w:rPr>
          <w:rFonts w:hint="eastAsia"/>
          <w:szCs w:val="28"/>
          <w:rtl/>
        </w:rPr>
        <w:t>شيبة</w:t>
      </w:r>
      <w:r w:rsidRPr="00513B2D">
        <w:rPr>
          <w:szCs w:val="28"/>
          <w:rtl/>
        </w:rPr>
        <w:t xml:space="preserve"> </w:t>
      </w:r>
      <w:r w:rsidRPr="00513B2D">
        <w:rPr>
          <w:rFonts w:hint="eastAsia"/>
          <w:szCs w:val="28"/>
          <w:rtl/>
        </w:rPr>
        <w:t>في</w:t>
      </w:r>
      <w:r w:rsidRPr="00513B2D">
        <w:rPr>
          <w:szCs w:val="28"/>
          <w:rtl/>
        </w:rPr>
        <w:t xml:space="preserve"> </w:t>
      </w:r>
      <w:r w:rsidRPr="00513B2D">
        <w:rPr>
          <w:rFonts w:hint="eastAsia"/>
          <w:szCs w:val="28"/>
          <w:rtl/>
        </w:rPr>
        <w:t>م</w:t>
      </w:r>
      <w:r>
        <w:rPr>
          <w:rFonts w:hint="cs"/>
          <w:szCs w:val="28"/>
          <w:rtl/>
        </w:rPr>
        <w:t>ُ</w:t>
      </w:r>
      <w:r w:rsidRPr="00513B2D">
        <w:rPr>
          <w:rFonts w:hint="eastAsia"/>
          <w:szCs w:val="28"/>
          <w:rtl/>
        </w:rPr>
        <w:t>ص</w:t>
      </w:r>
      <w:r>
        <w:rPr>
          <w:rFonts w:hint="cs"/>
          <w:szCs w:val="28"/>
          <w:rtl/>
        </w:rPr>
        <w:t>َ</w:t>
      </w:r>
      <w:r w:rsidRPr="00513B2D">
        <w:rPr>
          <w:rFonts w:hint="eastAsia"/>
          <w:szCs w:val="28"/>
          <w:rtl/>
        </w:rPr>
        <w:t>ن</w:t>
      </w:r>
      <w:r>
        <w:rPr>
          <w:rFonts w:hint="cs"/>
          <w:szCs w:val="28"/>
          <w:rtl/>
        </w:rPr>
        <w:t>َّ</w:t>
      </w:r>
      <w:r w:rsidRPr="00513B2D">
        <w:rPr>
          <w:rFonts w:hint="eastAsia"/>
          <w:szCs w:val="28"/>
          <w:rtl/>
        </w:rPr>
        <w:t>فه</w:t>
      </w:r>
      <w:r w:rsidRPr="00513B2D">
        <w:rPr>
          <w:szCs w:val="28"/>
          <w:rtl/>
        </w:rPr>
        <w:t xml:space="preserve"> </w:t>
      </w:r>
      <w:r>
        <w:rPr>
          <w:rFonts w:hint="cs"/>
          <w:szCs w:val="28"/>
          <w:rtl/>
        </w:rPr>
        <w:t>(</w:t>
      </w:r>
      <w:r w:rsidRPr="00513B2D">
        <w:rPr>
          <w:szCs w:val="28"/>
          <w:rtl/>
        </w:rPr>
        <w:t>6/239</w:t>
      </w:r>
      <w:r>
        <w:rPr>
          <w:rFonts w:hint="cs"/>
          <w:szCs w:val="28"/>
          <w:rtl/>
        </w:rPr>
        <w:t>)</w:t>
      </w:r>
      <w:r w:rsidRPr="00513B2D">
        <w:rPr>
          <w:rFonts w:hint="eastAsia"/>
          <w:szCs w:val="28"/>
          <w:rtl/>
        </w:rPr>
        <w:t>،</w:t>
      </w:r>
      <w:r w:rsidRPr="00513B2D">
        <w:rPr>
          <w:szCs w:val="28"/>
          <w:rtl/>
        </w:rPr>
        <w:t xml:space="preserve"> </w:t>
      </w:r>
      <w:r w:rsidRPr="00513B2D">
        <w:rPr>
          <w:rFonts w:hint="eastAsia"/>
          <w:szCs w:val="28"/>
          <w:rtl/>
        </w:rPr>
        <w:t>وغيره</w:t>
      </w:r>
      <w:r w:rsidRPr="00513B2D">
        <w:rPr>
          <w:rFonts w:hint="cs"/>
          <w:szCs w:val="28"/>
          <w:rtl/>
        </w:rPr>
        <w:t>.</w:t>
      </w:r>
    </w:p>
  </w:footnote>
  <w:footnote w:id="634">
    <w:p w14:paraId="7F1B65FE" w14:textId="77777777" w:rsidR="00AC1072" w:rsidRPr="00A86F66" w:rsidRDefault="00AC1072" w:rsidP="00CB4068">
      <w:pPr>
        <w:widowControl w:val="0"/>
        <w:ind w:left="397" w:hanging="397"/>
        <w:rPr>
          <w:rFonts w:ascii="Lotus Linotype" w:hAnsi="Lotus Linotype"/>
          <w:szCs w:val="28"/>
          <w:rtl/>
        </w:rPr>
      </w:pPr>
      <w:r w:rsidRPr="00A86F66">
        <w:rPr>
          <w:rFonts w:ascii="Lotus Linotype" w:hAnsi="Lotus Linotype"/>
          <w:szCs w:val="28"/>
          <w:rtl/>
        </w:rPr>
        <w:t>(</w:t>
      </w:r>
      <w:r w:rsidRPr="00A86F66">
        <w:rPr>
          <w:rFonts w:ascii="Lotus Linotype" w:hAnsi="Lotus Linotype"/>
          <w:szCs w:val="28"/>
          <w:rtl/>
        </w:rPr>
        <w:footnoteRef/>
      </w:r>
      <w:r w:rsidRPr="00A86F66">
        <w:rPr>
          <w:rFonts w:ascii="Lotus Linotype" w:hAnsi="Lotus Linotype"/>
          <w:szCs w:val="28"/>
          <w:rtl/>
        </w:rPr>
        <w:t xml:space="preserve">) </w:t>
      </w:r>
      <w:r w:rsidRPr="00A86F66">
        <w:rPr>
          <w:rFonts w:ascii="Lotus Linotype" w:hAnsi="Lotus Linotype" w:hint="cs"/>
          <w:szCs w:val="28"/>
          <w:rtl/>
        </w:rPr>
        <w:t xml:space="preserve"> </w:t>
      </w:r>
      <w:r w:rsidRPr="00A86F66">
        <w:rPr>
          <w:rFonts w:hint="eastAsia"/>
          <w:szCs w:val="28"/>
          <w:rtl/>
        </w:rPr>
        <w:t>رواه</w:t>
      </w:r>
      <w:r w:rsidRPr="00A86F66">
        <w:rPr>
          <w:szCs w:val="28"/>
          <w:rtl/>
        </w:rPr>
        <w:t xml:space="preserve"> </w:t>
      </w:r>
      <w:r w:rsidRPr="00A86F66">
        <w:rPr>
          <w:rFonts w:hint="eastAsia"/>
          <w:szCs w:val="28"/>
          <w:rtl/>
        </w:rPr>
        <w:t>أحمد</w:t>
      </w:r>
      <w:r w:rsidRPr="00A86F66">
        <w:rPr>
          <w:szCs w:val="28"/>
          <w:rtl/>
        </w:rPr>
        <w:t xml:space="preserve"> </w:t>
      </w:r>
      <w:r w:rsidRPr="00A86F66">
        <w:rPr>
          <w:rFonts w:hint="eastAsia"/>
          <w:szCs w:val="28"/>
          <w:rtl/>
        </w:rPr>
        <w:t>في</w:t>
      </w:r>
      <w:r w:rsidRPr="00A86F66">
        <w:rPr>
          <w:szCs w:val="28"/>
          <w:rtl/>
        </w:rPr>
        <w:t xml:space="preserve"> </w:t>
      </w:r>
      <w:r w:rsidRPr="00A86F66">
        <w:rPr>
          <w:rFonts w:hint="eastAsia"/>
          <w:szCs w:val="28"/>
          <w:rtl/>
        </w:rPr>
        <w:t>المسند</w:t>
      </w:r>
      <w:r w:rsidRPr="00A86F66">
        <w:rPr>
          <w:szCs w:val="28"/>
          <w:rtl/>
        </w:rPr>
        <w:t xml:space="preserve"> </w:t>
      </w:r>
      <w:r>
        <w:rPr>
          <w:rFonts w:hint="cs"/>
          <w:szCs w:val="28"/>
          <w:rtl/>
        </w:rPr>
        <w:t>(</w:t>
      </w:r>
      <w:r w:rsidRPr="00A86F66">
        <w:rPr>
          <w:szCs w:val="28"/>
          <w:rtl/>
        </w:rPr>
        <w:t>5/267</w:t>
      </w:r>
      <w:r>
        <w:rPr>
          <w:rFonts w:hint="cs"/>
          <w:szCs w:val="28"/>
          <w:rtl/>
        </w:rPr>
        <w:t>)</w:t>
      </w:r>
      <w:r w:rsidRPr="00A86F66">
        <w:rPr>
          <w:rFonts w:hint="eastAsia"/>
          <w:szCs w:val="28"/>
          <w:rtl/>
        </w:rPr>
        <w:t>،</w:t>
      </w:r>
      <w:r w:rsidRPr="00A86F66">
        <w:rPr>
          <w:szCs w:val="28"/>
          <w:rtl/>
        </w:rPr>
        <w:t xml:space="preserve"> </w:t>
      </w:r>
      <w:r w:rsidRPr="00A86F66">
        <w:rPr>
          <w:rFonts w:hint="eastAsia"/>
          <w:szCs w:val="28"/>
          <w:rtl/>
        </w:rPr>
        <w:t>وأبو</w:t>
      </w:r>
      <w:r w:rsidRPr="00A86F66">
        <w:rPr>
          <w:szCs w:val="28"/>
          <w:rtl/>
        </w:rPr>
        <w:t xml:space="preserve"> </w:t>
      </w:r>
      <w:r w:rsidRPr="00A86F66">
        <w:rPr>
          <w:rFonts w:hint="eastAsia"/>
          <w:szCs w:val="28"/>
          <w:rtl/>
        </w:rPr>
        <w:t>داود</w:t>
      </w:r>
      <w:r w:rsidRPr="00A86F66">
        <w:rPr>
          <w:szCs w:val="28"/>
          <w:rtl/>
        </w:rPr>
        <w:t xml:space="preserve"> </w:t>
      </w:r>
      <w:r w:rsidRPr="00A86F66">
        <w:rPr>
          <w:rFonts w:hint="eastAsia"/>
          <w:szCs w:val="28"/>
          <w:rtl/>
        </w:rPr>
        <w:t>في</w:t>
      </w:r>
      <w:r w:rsidRPr="00A86F66">
        <w:rPr>
          <w:szCs w:val="28"/>
          <w:rtl/>
        </w:rPr>
        <w:t xml:space="preserve"> </w:t>
      </w:r>
      <w:r w:rsidRPr="00A86F66">
        <w:rPr>
          <w:rFonts w:hint="eastAsia"/>
          <w:szCs w:val="28"/>
          <w:rtl/>
        </w:rPr>
        <w:t>البيوع،</w:t>
      </w:r>
      <w:r w:rsidRPr="00A86F66">
        <w:rPr>
          <w:szCs w:val="28"/>
          <w:rtl/>
        </w:rPr>
        <w:t xml:space="preserve"> </w:t>
      </w:r>
      <w:r w:rsidRPr="00A86F66">
        <w:rPr>
          <w:rFonts w:hint="eastAsia"/>
          <w:szCs w:val="28"/>
          <w:rtl/>
        </w:rPr>
        <w:t>باب</w:t>
      </w:r>
      <w:r>
        <w:rPr>
          <w:rFonts w:hint="cs"/>
          <w:szCs w:val="28"/>
          <w:rtl/>
        </w:rPr>
        <w:t>:</w:t>
      </w:r>
      <w:r w:rsidRPr="00A86F66">
        <w:rPr>
          <w:szCs w:val="28"/>
          <w:rtl/>
        </w:rPr>
        <w:t xml:space="preserve"> </w:t>
      </w:r>
      <w:r w:rsidRPr="00A86F66">
        <w:rPr>
          <w:rFonts w:hint="eastAsia"/>
          <w:szCs w:val="28"/>
          <w:rtl/>
        </w:rPr>
        <w:t>في</w:t>
      </w:r>
      <w:r w:rsidRPr="00A86F66">
        <w:rPr>
          <w:szCs w:val="28"/>
          <w:rtl/>
        </w:rPr>
        <w:t xml:space="preserve"> </w:t>
      </w:r>
      <w:r w:rsidRPr="00A86F66">
        <w:rPr>
          <w:rFonts w:hint="eastAsia"/>
          <w:szCs w:val="28"/>
          <w:rtl/>
        </w:rPr>
        <w:t>تضمين</w:t>
      </w:r>
      <w:r w:rsidRPr="00A86F66">
        <w:rPr>
          <w:szCs w:val="28"/>
          <w:rtl/>
        </w:rPr>
        <w:t xml:space="preserve"> </w:t>
      </w:r>
      <w:r w:rsidRPr="00A86F66">
        <w:rPr>
          <w:rFonts w:hint="eastAsia"/>
          <w:szCs w:val="28"/>
          <w:rtl/>
        </w:rPr>
        <w:t>العارية</w:t>
      </w:r>
      <w:r w:rsidRPr="00A86F66">
        <w:rPr>
          <w:rFonts w:hint="cs"/>
          <w:szCs w:val="28"/>
          <w:rtl/>
        </w:rPr>
        <w:t xml:space="preserve"> </w:t>
      </w:r>
      <w:r>
        <w:rPr>
          <w:rFonts w:hint="cs"/>
          <w:szCs w:val="28"/>
          <w:rtl/>
        </w:rPr>
        <w:t>(</w:t>
      </w:r>
      <w:r w:rsidRPr="00A86F66">
        <w:rPr>
          <w:rFonts w:hint="cs"/>
          <w:szCs w:val="28"/>
          <w:rtl/>
        </w:rPr>
        <w:t>3/824</w:t>
      </w:r>
      <w:r>
        <w:rPr>
          <w:rFonts w:hint="cs"/>
          <w:szCs w:val="28"/>
          <w:rtl/>
        </w:rPr>
        <w:t>)</w:t>
      </w:r>
      <w:r w:rsidRPr="00A86F66">
        <w:rPr>
          <w:rFonts w:hint="cs"/>
          <w:szCs w:val="28"/>
          <w:rtl/>
        </w:rPr>
        <w:t xml:space="preserve"> (3565)</w:t>
      </w:r>
      <w:r w:rsidRPr="00A86F66">
        <w:rPr>
          <w:rFonts w:hint="eastAsia"/>
          <w:szCs w:val="28"/>
          <w:rtl/>
        </w:rPr>
        <w:t>،</w:t>
      </w:r>
      <w:r w:rsidRPr="00A86F66">
        <w:rPr>
          <w:szCs w:val="28"/>
          <w:rtl/>
        </w:rPr>
        <w:t xml:space="preserve"> </w:t>
      </w:r>
      <w:r w:rsidRPr="00A86F66">
        <w:rPr>
          <w:rFonts w:hint="eastAsia"/>
          <w:szCs w:val="28"/>
          <w:rtl/>
        </w:rPr>
        <w:t>والت</w:t>
      </w:r>
      <w:r>
        <w:rPr>
          <w:rFonts w:hint="cs"/>
          <w:szCs w:val="28"/>
          <w:rtl/>
        </w:rPr>
        <w:t>ِّ</w:t>
      </w:r>
      <w:r w:rsidRPr="00A86F66">
        <w:rPr>
          <w:rFonts w:hint="eastAsia"/>
          <w:szCs w:val="28"/>
          <w:rtl/>
        </w:rPr>
        <w:t>رمذي</w:t>
      </w:r>
      <w:r w:rsidRPr="00A86F66">
        <w:rPr>
          <w:szCs w:val="28"/>
          <w:rtl/>
        </w:rPr>
        <w:t xml:space="preserve"> </w:t>
      </w:r>
      <w:r w:rsidRPr="00A86F66">
        <w:rPr>
          <w:rFonts w:hint="eastAsia"/>
          <w:szCs w:val="28"/>
          <w:rtl/>
        </w:rPr>
        <w:t>في</w:t>
      </w:r>
      <w:r w:rsidRPr="00A86F66">
        <w:rPr>
          <w:szCs w:val="28"/>
          <w:rtl/>
        </w:rPr>
        <w:t xml:space="preserve"> </w:t>
      </w:r>
      <w:r w:rsidRPr="00A86F66">
        <w:rPr>
          <w:rFonts w:hint="eastAsia"/>
          <w:szCs w:val="28"/>
          <w:rtl/>
        </w:rPr>
        <w:t>كتاب</w:t>
      </w:r>
      <w:r w:rsidRPr="00A86F66">
        <w:rPr>
          <w:szCs w:val="28"/>
          <w:rtl/>
        </w:rPr>
        <w:t xml:space="preserve"> </w:t>
      </w:r>
      <w:r w:rsidRPr="00A86F66">
        <w:rPr>
          <w:rFonts w:hint="eastAsia"/>
          <w:szCs w:val="28"/>
          <w:rtl/>
        </w:rPr>
        <w:t>الوصايا،</w:t>
      </w:r>
      <w:r w:rsidRPr="00A86F66">
        <w:rPr>
          <w:rFonts w:hint="cs"/>
          <w:szCs w:val="28"/>
          <w:rtl/>
        </w:rPr>
        <w:t xml:space="preserve"> </w:t>
      </w:r>
      <w:r w:rsidRPr="00A86F66">
        <w:rPr>
          <w:rFonts w:hint="eastAsia"/>
          <w:szCs w:val="28"/>
          <w:rtl/>
        </w:rPr>
        <w:t>باب</w:t>
      </w:r>
      <w:r>
        <w:rPr>
          <w:rFonts w:hint="cs"/>
          <w:szCs w:val="28"/>
          <w:rtl/>
        </w:rPr>
        <w:t>:</w:t>
      </w:r>
      <w:r w:rsidRPr="00A86F66">
        <w:rPr>
          <w:szCs w:val="28"/>
          <w:rtl/>
        </w:rPr>
        <w:t xml:space="preserve"> </w:t>
      </w:r>
      <w:r w:rsidRPr="00A86F66">
        <w:rPr>
          <w:rFonts w:hint="eastAsia"/>
          <w:szCs w:val="28"/>
          <w:rtl/>
        </w:rPr>
        <w:t>ما</w:t>
      </w:r>
      <w:r w:rsidRPr="00A86F66">
        <w:rPr>
          <w:szCs w:val="28"/>
          <w:rtl/>
        </w:rPr>
        <w:t xml:space="preserve"> </w:t>
      </w:r>
      <w:r w:rsidRPr="00A86F66">
        <w:rPr>
          <w:rFonts w:hint="eastAsia"/>
          <w:szCs w:val="28"/>
          <w:rtl/>
        </w:rPr>
        <w:t>جاء</w:t>
      </w:r>
      <w:r w:rsidRPr="00A86F66">
        <w:rPr>
          <w:szCs w:val="28"/>
          <w:rtl/>
        </w:rPr>
        <w:t xml:space="preserve"> </w:t>
      </w:r>
      <w:r w:rsidRPr="00A86F66">
        <w:rPr>
          <w:rFonts w:hint="eastAsia"/>
          <w:szCs w:val="28"/>
          <w:rtl/>
        </w:rPr>
        <w:t>لا</w:t>
      </w:r>
      <w:r w:rsidRPr="00A86F66">
        <w:rPr>
          <w:szCs w:val="28"/>
          <w:rtl/>
        </w:rPr>
        <w:t xml:space="preserve"> </w:t>
      </w:r>
      <w:r w:rsidRPr="00A86F66">
        <w:rPr>
          <w:rFonts w:hint="eastAsia"/>
          <w:szCs w:val="28"/>
          <w:rtl/>
        </w:rPr>
        <w:t>و</w:t>
      </w:r>
      <w:r>
        <w:rPr>
          <w:rFonts w:hint="cs"/>
          <w:szCs w:val="28"/>
          <w:rtl/>
        </w:rPr>
        <w:t>َ</w:t>
      </w:r>
      <w:r w:rsidRPr="00A86F66">
        <w:rPr>
          <w:rFonts w:hint="eastAsia"/>
          <w:szCs w:val="28"/>
          <w:rtl/>
        </w:rPr>
        <w:t>ص</w:t>
      </w:r>
      <w:r>
        <w:rPr>
          <w:rFonts w:hint="cs"/>
          <w:szCs w:val="28"/>
          <w:rtl/>
        </w:rPr>
        <w:t>ِ</w:t>
      </w:r>
      <w:r w:rsidRPr="00A86F66">
        <w:rPr>
          <w:rFonts w:hint="eastAsia"/>
          <w:szCs w:val="28"/>
          <w:rtl/>
        </w:rPr>
        <w:t>ي</w:t>
      </w:r>
      <w:r>
        <w:rPr>
          <w:rFonts w:hint="cs"/>
          <w:szCs w:val="28"/>
          <w:rtl/>
        </w:rPr>
        <w:t>َ</w:t>
      </w:r>
      <w:r w:rsidRPr="00A86F66">
        <w:rPr>
          <w:rFonts w:hint="eastAsia"/>
          <w:szCs w:val="28"/>
          <w:rtl/>
        </w:rPr>
        <w:t>ة</w:t>
      </w:r>
      <w:r>
        <w:rPr>
          <w:rFonts w:hint="cs"/>
          <w:szCs w:val="28"/>
          <w:rtl/>
        </w:rPr>
        <w:t>َ</w:t>
      </w:r>
      <w:r w:rsidRPr="00A86F66">
        <w:rPr>
          <w:szCs w:val="28"/>
          <w:rtl/>
        </w:rPr>
        <w:t xml:space="preserve"> </w:t>
      </w:r>
      <w:r w:rsidRPr="00A86F66">
        <w:rPr>
          <w:rFonts w:hint="eastAsia"/>
          <w:szCs w:val="28"/>
          <w:rtl/>
        </w:rPr>
        <w:t>ل</w:t>
      </w:r>
      <w:r>
        <w:rPr>
          <w:rFonts w:hint="cs"/>
          <w:szCs w:val="28"/>
          <w:rtl/>
        </w:rPr>
        <w:t>ِ</w:t>
      </w:r>
      <w:r w:rsidRPr="00A86F66">
        <w:rPr>
          <w:rFonts w:hint="eastAsia"/>
          <w:szCs w:val="28"/>
          <w:rtl/>
        </w:rPr>
        <w:t>وار</w:t>
      </w:r>
      <w:r>
        <w:rPr>
          <w:rFonts w:hint="cs"/>
          <w:szCs w:val="28"/>
          <w:rtl/>
        </w:rPr>
        <w:t>ِ</w:t>
      </w:r>
      <w:r w:rsidRPr="00A86F66">
        <w:rPr>
          <w:rFonts w:hint="eastAsia"/>
          <w:szCs w:val="28"/>
          <w:rtl/>
        </w:rPr>
        <w:t>ث</w:t>
      </w:r>
      <w:r w:rsidRPr="00A86F66">
        <w:rPr>
          <w:rFonts w:hint="cs"/>
          <w:szCs w:val="28"/>
          <w:rtl/>
        </w:rPr>
        <w:t xml:space="preserve"> </w:t>
      </w:r>
      <w:r>
        <w:rPr>
          <w:rFonts w:hint="cs"/>
          <w:szCs w:val="28"/>
          <w:rtl/>
        </w:rPr>
        <w:t>(</w:t>
      </w:r>
      <w:r w:rsidRPr="00A86F66">
        <w:rPr>
          <w:rFonts w:hint="cs"/>
          <w:szCs w:val="28"/>
          <w:rtl/>
        </w:rPr>
        <w:t>4/433</w:t>
      </w:r>
      <w:r>
        <w:rPr>
          <w:rFonts w:hint="cs"/>
          <w:szCs w:val="28"/>
          <w:rtl/>
        </w:rPr>
        <w:t>)</w:t>
      </w:r>
      <w:r w:rsidRPr="00A86F66">
        <w:rPr>
          <w:rFonts w:hint="cs"/>
          <w:szCs w:val="28"/>
          <w:rtl/>
        </w:rPr>
        <w:t xml:space="preserve"> (2120)، وابن ماجه </w:t>
      </w:r>
      <w:r>
        <w:rPr>
          <w:rFonts w:hint="cs"/>
          <w:szCs w:val="28"/>
          <w:rtl/>
        </w:rPr>
        <w:t>(</w:t>
      </w:r>
      <w:r w:rsidRPr="00A86F66">
        <w:rPr>
          <w:rFonts w:hint="cs"/>
          <w:szCs w:val="28"/>
          <w:rtl/>
        </w:rPr>
        <w:t>2/905</w:t>
      </w:r>
      <w:r>
        <w:rPr>
          <w:rFonts w:hint="cs"/>
          <w:szCs w:val="28"/>
          <w:rtl/>
        </w:rPr>
        <w:t>)</w:t>
      </w:r>
      <w:r w:rsidRPr="00A86F66">
        <w:rPr>
          <w:rFonts w:hint="cs"/>
          <w:szCs w:val="28"/>
          <w:rtl/>
        </w:rPr>
        <w:t xml:space="preserve"> (2713)، </w:t>
      </w:r>
      <w:r w:rsidRPr="00A86F66">
        <w:rPr>
          <w:rFonts w:hint="eastAsia"/>
          <w:szCs w:val="28"/>
          <w:rtl/>
        </w:rPr>
        <w:t>قال</w:t>
      </w:r>
      <w:r w:rsidRPr="00A86F66">
        <w:rPr>
          <w:szCs w:val="28"/>
          <w:rtl/>
        </w:rPr>
        <w:t xml:space="preserve"> </w:t>
      </w:r>
      <w:r w:rsidRPr="00A86F66">
        <w:rPr>
          <w:rFonts w:hint="eastAsia"/>
          <w:szCs w:val="28"/>
          <w:rtl/>
        </w:rPr>
        <w:t>في</w:t>
      </w:r>
      <w:r w:rsidRPr="00A86F66">
        <w:rPr>
          <w:szCs w:val="28"/>
          <w:rtl/>
        </w:rPr>
        <w:t xml:space="preserve"> </w:t>
      </w:r>
      <w:r w:rsidRPr="00A86F66">
        <w:rPr>
          <w:rFonts w:hint="eastAsia"/>
          <w:szCs w:val="28"/>
          <w:rtl/>
        </w:rPr>
        <w:t>بلوغ</w:t>
      </w:r>
      <w:r w:rsidRPr="00A86F66">
        <w:rPr>
          <w:szCs w:val="28"/>
          <w:rtl/>
        </w:rPr>
        <w:t xml:space="preserve"> </w:t>
      </w:r>
      <w:r w:rsidRPr="00A86F66">
        <w:rPr>
          <w:rFonts w:hint="eastAsia"/>
          <w:szCs w:val="28"/>
          <w:rtl/>
        </w:rPr>
        <w:t>الأماني</w:t>
      </w:r>
      <w:r w:rsidRPr="00A86F66">
        <w:rPr>
          <w:szCs w:val="28"/>
          <w:rtl/>
        </w:rPr>
        <w:t xml:space="preserve"> </w:t>
      </w:r>
      <w:r w:rsidRPr="00A86F66">
        <w:rPr>
          <w:rFonts w:hint="eastAsia"/>
          <w:szCs w:val="28"/>
          <w:rtl/>
        </w:rPr>
        <w:t>في</w:t>
      </w:r>
      <w:r w:rsidRPr="00A86F66">
        <w:rPr>
          <w:szCs w:val="28"/>
          <w:rtl/>
        </w:rPr>
        <w:t xml:space="preserve"> </w:t>
      </w:r>
      <w:r w:rsidRPr="00A86F66">
        <w:rPr>
          <w:rFonts w:hint="eastAsia"/>
          <w:szCs w:val="28"/>
          <w:rtl/>
        </w:rPr>
        <w:t>أول</w:t>
      </w:r>
      <w:r w:rsidRPr="00A86F66">
        <w:rPr>
          <w:szCs w:val="28"/>
          <w:rtl/>
        </w:rPr>
        <w:t xml:space="preserve"> </w:t>
      </w:r>
      <w:r w:rsidRPr="00A86F66">
        <w:rPr>
          <w:rFonts w:hint="eastAsia"/>
          <w:szCs w:val="28"/>
          <w:rtl/>
        </w:rPr>
        <w:t>كتاب</w:t>
      </w:r>
      <w:r w:rsidRPr="00A86F66">
        <w:rPr>
          <w:szCs w:val="28"/>
          <w:rtl/>
        </w:rPr>
        <w:t xml:space="preserve"> </w:t>
      </w:r>
      <w:r w:rsidRPr="00A86F66">
        <w:rPr>
          <w:rFonts w:hint="eastAsia"/>
          <w:szCs w:val="28"/>
          <w:rtl/>
        </w:rPr>
        <w:t>الوصايا</w:t>
      </w:r>
      <w:r w:rsidRPr="00A86F66">
        <w:rPr>
          <w:szCs w:val="28"/>
          <w:rtl/>
        </w:rPr>
        <w:t>:</w:t>
      </w:r>
      <w:r>
        <w:rPr>
          <w:rFonts w:hint="cs"/>
          <w:szCs w:val="28"/>
          <w:rtl/>
        </w:rPr>
        <w:t>"</w:t>
      </w:r>
      <w:r w:rsidRPr="00A86F66">
        <w:rPr>
          <w:szCs w:val="28"/>
          <w:rtl/>
        </w:rPr>
        <w:t xml:space="preserve"> </w:t>
      </w:r>
      <w:r w:rsidRPr="00A86F66">
        <w:rPr>
          <w:rFonts w:hint="eastAsia"/>
          <w:szCs w:val="28"/>
          <w:rtl/>
        </w:rPr>
        <w:t>ح</w:t>
      </w:r>
      <w:r>
        <w:rPr>
          <w:rFonts w:hint="cs"/>
          <w:szCs w:val="28"/>
          <w:rtl/>
        </w:rPr>
        <w:t>َ</w:t>
      </w:r>
      <w:r w:rsidRPr="00A86F66">
        <w:rPr>
          <w:rFonts w:hint="eastAsia"/>
          <w:szCs w:val="28"/>
          <w:rtl/>
        </w:rPr>
        <w:t>س</w:t>
      </w:r>
      <w:r>
        <w:rPr>
          <w:rFonts w:hint="cs"/>
          <w:szCs w:val="28"/>
          <w:rtl/>
        </w:rPr>
        <w:t>َّ</w:t>
      </w:r>
      <w:r w:rsidRPr="00A86F66">
        <w:rPr>
          <w:rFonts w:hint="eastAsia"/>
          <w:szCs w:val="28"/>
          <w:rtl/>
        </w:rPr>
        <w:t>ن</w:t>
      </w:r>
      <w:r>
        <w:rPr>
          <w:rFonts w:hint="cs"/>
          <w:szCs w:val="28"/>
          <w:rtl/>
        </w:rPr>
        <w:t>َ</w:t>
      </w:r>
      <w:r w:rsidRPr="00A86F66">
        <w:rPr>
          <w:rFonts w:hint="eastAsia"/>
          <w:szCs w:val="28"/>
          <w:rtl/>
        </w:rPr>
        <w:t>ه</w:t>
      </w:r>
      <w:r w:rsidRPr="00A86F66">
        <w:rPr>
          <w:rFonts w:hint="cs"/>
          <w:szCs w:val="28"/>
          <w:rtl/>
        </w:rPr>
        <w:t xml:space="preserve"> </w:t>
      </w:r>
      <w:r w:rsidRPr="00A86F66">
        <w:rPr>
          <w:rFonts w:hint="eastAsia"/>
          <w:szCs w:val="28"/>
          <w:rtl/>
        </w:rPr>
        <w:t>أحمد</w:t>
      </w:r>
      <w:r w:rsidRPr="00A86F66">
        <w:rPr>
          <w:szCs w:val="28"/>
          <w:rtl/>
        </w:rPr>
        <w:t xml:space="preserve"> </w:t>
      </w:r>
      <w:r w:rsidRPr="00A86F66">
        <w:rPr>
          <w:rFonts w:hint="eastAsia"/>
          <w:szCs w:val="28"/>
          <w:rtl/>
        </w:rPr>
        <w:t>والت</w:t>
      </w:r>
      <w:r>
        <w:rPr>
          <w:rFonts w:hint="cs"/>
          <w:szCs w:val="28"/>
          <w:rtl/>
        </w:rPr>
        <w:t>ِّ</w:t>
      </w:r>
      <w:r w:rsidRPr="00A86F66">
        <w:rPr>
          <w:rFonts w:hint="eastAsia"/>
          <w:szCs w:val="28"/>
          <w:rtl/>
        </w:rPr>
        <w:t>رمذي</w:t>
      </w:r>
      <w:r>
        <w:rPr>
          <w:rFonts w:hint="cs"/>
          <w:szCs w:val="28"/>
          <w:rtl/>
        </w:rPr>
        <w:t>،</w:t>
      </w:r>
      <w:r w:rsidRPr="00A86F66">
        <w:rPr>
          <w:szCs w:val="28"/>
          <w:rtl/>
        </w:rPr>
        <w:t xml:space="preserve"> </w:t>
      </w:r>
      <w:r w:rsidRPr="00A86F66">
        <w:rPr>
          <w:rFonts w:hint="eastAsia"/>
          <w:szCs w:val="28"/>
          <w:rtl/>
        </w:rPr>
        <w:t>وق</w:t>
      </w:r>
      <w:r>
        <w:rPr>
          <w:rFonts w:hint="cs"/>
          <w:szCs w:val="28"/>
          <w:rtl/>
        </w:rPr>
        <w:t>َ</w:t>
      </w:r>
      <w:r w:rsidRPr="00A86F66">
        <w:rPr>
          <w:rFonts w:hint="eastAsia"/>
          <w:szCs w:val="28"/>
          <w:rtl/>
        </w:rPr>
        <w:t>و</w:t>
      </w:r>
      <w:r>
        <w:rPr>
          <w:rFonts w:hint="cs"/>
          <w:szCs w:val="28"/>
          <w:rtl/>
        </w:rPr>
        <w:t>ّ</w:t>
      </w:r>
      <w:r w:rsidRPr="00A86F66">
        <w:rPr>
          <w:rFonts w:hint="eastAsia"/>
          <w:szCs w:val="28"/>
          <w:rtl/>
        </w:rPr>
        <w:t>اه</w:t>
      </w:r>
      <w:r w:rsidRPr="00A86F66">
        <w:rPr>
          <w:szCs w:val="28"/>
          <w:rtl/>
        </w:rPr>
        <w:t xml:space="preserve"> </w:t>
      </w:r>
      <w:r w:rsidRPr="00A86F66">
        <w:rPr>
          <w:rFonts w:hint="eastAsia"/>
          <w:szCs w:val="28"/>
          <w:rtl/>
        </w:rPr>
        <w:t>ابن</w:t>
      </w:r>
      <w:r w:rsidRPr="00A86F66">
        <w:rPr>
          <w:szCs w:val="28"/>
          <w:rtl/>
        </w:rPr>
        <w:t xml:space="preserve"> </w:t>
      </w:r>
      <w:r w:rsidRPr="00A86F66">
        <w:rPr>
          <w:rFonts w:hint="eastAsia"/>
          <w:szCs w:val="28"/>
          <w:rtl/>
        </w:rPr>
        <w:t>خزيمة</w:t>
      </w:r>
      <w:r w:rsidRPr="00A86F66">
        <w:rPr>
          <w:szCs w:val="28"/>
          <w:rtl/>
        </w:rPr>
        <w:t xml:space="preserve"> </w:t>
      </w:r>
      <w:r w:rsidRPr="00A86F66">
        <w:rPr>
          <w:rFonts w:hint="eastAsia"/>
          <w:szCs w:val="28"/>
          <w:rtl/>
        </w:rPr>
        <w:t>وابن</w:t>
      </w:r>
      <w:r w:rsidRPr="00A86F66">
        <w:rPr>
          <w:szCs w:val="28"/>
          <w:rtl/>
        </w:rPr>
        <w:t xml:space="preserve"> </w:t>
      </w:r>
      <w:r w:rsidRPr="00A86F66">
        <w:rPr>
          <w:rFonts w:hint="eastAsia"/>
          <w:szCs w:val="28"/>
          <w:rtl/>
        </w:rPr>
        <w:t>الحارود</w:t>
      </w:r>
      <w:r>
        <w:rPr>
          <w:rFonts w:hint="cs"/>
          <w:szCs w:val="28"/>
          <w:rtl/>
        </w:rPr>
        <w:t xml:space="preserve"> "</w:t>
      </w:r>
      <w:r w:rsidRPr="00A86F66">
        <w:rPr>
          <w:rFonts w:hint="eastAsia"/>
          <w:szCs w:val="28"/>
          <w:rtl/>
        </w:rPr>
        <w:t>،</w:t>
      </w:r>
      <w:r w:rsidRPr="00A86F66">
        <w:rPr>
          <w:szCs w:val="28"/>
          <w:rtl/>
        </w:rPr>
        <w:t xml:space="preserve"> </w:t>
      </w:r>
      <w:r w:rsidRPr="00A86F66">
        <w:rPr>
          <w:rFonts w:hint="eastAsia"/>
          <w:szCs w:val="28"/>
          <w:rtl/>
        </w:rPr>
        <w:t>وقال</w:t>
      </w:r>
      <w:r w:rsidRPr="00A86F66">
        <w:rPr>
          <w:szCs w:val="28"/>
          <w:rtl/>
        </w:rPr>
        <w:t xml:space="preserve"> </w:t>
      </w:r>
      <w:r w:rsidRPr="00A86F66">
        <w:rPr>
          <w:rFonts w:hint="eastAsia"/>
          <w:szCs w:val="28"/>
          <w:rtl/>
        </w:rPr>
        <w:t>في</w:t>
      </w:r>
      <w:r w:rsidRPr="00A86F66">
        <w:rPr>
          <w:szCs w:val="28"/>
          <w:rtl/>
        </w:rPr>
        <w:t xml:space="preserve"> </w:t>
      </w:r>
      <w:r w:rsidRPr="00A86F66">
        <w:rPr>
          <w:rFonts w:hint="eastAsia"/>
          <w:szCs w:val="28"/>
          <w:rtl/>
        </w:rPr>
        <w:t>الت</w:t>
      </w:r>
      <w:r>
        <w:rPr>
          <w:rFonts w:hint="cs"/>
          <w:szCs w:val="28"/>
          <w:rtl/>
        </w:rPr>
        <w:t>َّ</w:t>
      </w:r>
      <w:r w:rsidRPr="00A86F66">
        <w:rPr>
          <w:rFonts w:hint="eastAsia"/>
          <w:szCs w:val="28"/>
          <w:rtl/>
        </w:rPr>
        <w:t>لخ</w:t>
      </w:r>
      <w:r>
        <w:rPr>
          <w:rFonts w:hint="cs"/>
          <w:szCs w:val="28"/>
          <w:rtl/>
        </w:rPr>
        <w:t>ِ</w:t>
      </w:r>
      <w:r w:rsidRPr="00A86F66">
        <w:rPr>
          <w:rFonts w:hint="eastAsia"/>
          <w:szCs w:val="28"/>
          <w:rtl/>
        </w:rPr>
        <w:t>يص</w:t>
      </w:r>
      <w:r w:rsidRPr="00A86F66">
        <w:rPr>
          <w:rFonts w:hint="cs"/>
          <w:szCs w:val="28"/>
          <w:rtl/>
        </w:rPr>
        <w:t xml:space="preserve"> </w:t>
      </w:r>
      <w:r>
        <w:rPr>
          <w:rFonts w:hint="cs"/>
          <w:szCs w:val="28"/>
          <w:rtl/>
        </w:rPr>
        <w:t>(</w:t>
      </w:r>
      <w:r w:rsidRPr="00A86F66">
        <w:rPr>
          <w:rFonts w:hint="cs"/>
          <w:szCs w:val="28"/>
          <w:rtl/>
        </w:rPr>
        <w:t>2/92</w:t>
      </w:r>
      <w:r>
        <w:rPr>
          <w:rFonts w:hint="cs"/>
          <w:szCs w:val="28"/>
          <w:rtl/>
        </w:rPr>
        <w:t xml:space="preserve">):" </w:t>
      </w:r>
      <w:r w:rsidRPr="00A86F66">
        <w:rPr>
          <w:rFonts w:hint="eastAsia"/>
          <w:szCs w:val="28"/>
          <w:rtl/>
        </w:rPr>
        <w:t>هو</w:t>
      </w:r>
      <w:r w:rsidRPr="00A86F66">
        <w:rPr>
          <w:szCs w:val="28"/>
          <w:rtl/>
        </w:rPr>
        <w:t xml:space="preserve"> </w:t>
      </w:r>
      <w:r w:rsidRPr="00A86F66">
        <w:rPr>
          <w:rFonts w:hint="eastAsia"/>
          <w:szCs w:val="28"/>
          <w:rtl/>
        </w:rPr>
        <w:t>ح</w:t>
      </w:r>
      <w:r>
        <w:rPr>
          <w:rFonts w:hint="cs"/>
          <w:szCs w:val="28"/>
          <w:rtl/>
        </w:rPr>
        <w:t>َ</w:t>
      </w:r>
      <w:r w:rsidRPr="00A86F66">
        <w:rPr>
          <w:rFonts w:hint="eastAsia"/>
          <w:szCs w:val="28"/>
          <w:rtl/>
        </w:rPr>
        <w:t>س</w:t>
      </w:r>
      <w:r>
        <w:rPr>
          <w:rFonts w:hint="cs"/>
          <w:szCs w:val="28"/>
          <w:rtl/>
        </w:rPr>
        <w:t>َ</w:t>
      </w:r>
      <w:r w:rsidRPr="00A86F66">
        <w:rPr>
          <w:rFonts w:hint="eastAsia"/>
          <w:szCs w:val="28"/>
          <w:rtl/>
        </w:rPr>
        <w:t>ن</w:t>
      </w:r>
      <w:r>
        <w:rPr>
          <w:rFonts w:hint="cs"/>
          <w:szCs w:val="28"/>
          <w:rtl/>
        </w:rPr>
        <w:t>ُ</w:t>
      </w:r>
      <w:r w:rsidRPr="00A86F66">
        <w:rPr>
          <w:szCs w:val="28"/>
          <w:rtl/>
        </w:rPr>
        <w:t xml:space="preserve"> </w:t>
      </w:r>
      <w:r w:rsidRPr="00A86F66">
        <w:rPr>
          <w:rFonts w:hint="eastAsia"/>
          <w:szCs w:val="28"/>
          <w:rtl/>
        </w:rPr>
        <w:t>الإِس</w:t>
      </w:r>
      <w:r>
        <w:rPr>
          <w:rFonts w:hint="cs"/>
          <w:szCs w:val="28"/>
          <w:rtl/>
        </w:rPr>
        <w:t>ْ</w:t>
      </w:r>
      <w:r w:rsidRPr="00A86F66">
        <w:rPr>
          <w:rFonts w:hint="eastAsia"/>
          <w:szCs w:val="28"/>
          <w:rtl/>
        </w:rPr>
        <w:t>ناد</w:t>
      </w:r>
      <w:r>
        <w:rPr>
          <w:rFonts w:hint="cs"/>
          <w:szCs w:val="28"/>
          <w:rtl/>
        </w:rPr>
        <w:t xml:space="preserve"> "</w:t>
      </w:r>
      <w:r w:rsidRPr="00A86F66">
        <w:rPr>
          <w:rFonts w:ascii="Lotus-Light"/>
          <w:szCs w:val="28"/>
        </w:rPr>
        <w:t xml:space="preserve"> .</w:t>
      </w:r>
    </w:p>
  </w:footnote>
  <w:footnote w:id="635">
    <w:p w14:paraId="5924BC9B" w14:textId="77777777" w:rsidR="00AC1072" w:rsidRPr="00C34F30" w:rsidRDefault="00AC1072" w:rsidP="00CB4068">
      <w:pPr>
        <w:widowControl w:val="0"/>
        <w:ind w:left="397" w:hanging="397"/>
        <w:rPr>
          <w:rFonts w:ascii="Lotus Linotype" w:hAnsi="Lotus Linotype"/>
          <w:szCs w:val="28"/>
          <w:rtl/>
        </w:rPr>
      </w:pPr>
      <w:r w:rsidRPr="00C34F30">
        <w:rPr>
          <w:rFonts w:ascii="Lotus Linotype" w:hAnsi="Lotus Linotype"/>
          <w:szCs w:val="28"/>
          <w:rtl/>
        </w:rPr>
        <w:t>(</w:t>
      </w:r>
      <w:r w:rsidRPr="00C34F30">
        <w:rPr>
          <w:rFonts w:ascii="Lotus Linotype" w:hAnsi="Lotus Linotype"/>
          <w:szCs w:val="28"/>
          <w:rtl/>
        </w:rPr>
        <w:footnoteRef/>
      </w:r>
      <w:r w:rsidRPr="00C34F30">
        <w:rPr>
          <w:rFonts w:ascii="Lotus Linotype" w:hAnsi="Lotus Linotype"/>
          <w:szCs w:val="28"/>
          <w:rtl/>
        </w:rPr>
        <w:t xml:space="preserve">) </w:t>
      </w:r>
      <w:r>
        <w:rPr>
          <w:rFonts w:ascii="Lotus Linotype" w:hAnsi="Lotus Linotype" w:hint="cs"/>
          <w:szCs w:val="28"/>
          <w:rtl/>
        </w:rPr>
        <w:t>سبق تعريف الوَصِيَّة وشُروطها.</w:t>
      </w:r>
    </w:p>
  </w:footnote>
  <w:footnote w:id="636">
    <w:p w14:paraId="71647679"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3621FCF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تعريف الإرث وأركانه وشروطه.</w:t>
      </w:r>
    </w:p>
    <w:p w14:paraId="50F15C20"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الأسباب الموجبة للإرث.</w:t>
      </w:r>
    </w:p>
    <w:p w14:paraId="566828C4" w14:textId="77777777" w:rsidR="00AC1072" w:rsidRPr="00801E55" w:rsidRDefault="00AC1072" w:rsidP="00CB4068">
      <w:pPr>
        <w:widowControl w:val="0"/>
        <w:tabs>
          <w:tab w:val="left" w:pos="3598"/>
          <w:tab w:val="center" w:pos="4251"/>
        </w:tabs>
        <w:ind w:left="397" w:hanging="397"/>
        <w:outlineLvl w:val="0"/>
        <w:rPr>
          <w:szCs w:val="28"/>
          <w:rtl/>
          <w:lang w:eastAsia="ar-SA"/>
        </w:rPr>
      </w:pPr>
      <w:r>
        <w:rPr>
          <w:szCs w:val="28"/>
          <w:rtl/>
          <w:lang w:eastAsia="ar-SA"/>
        </w:rPr>
        <w:tab/>
      </w:r>
      <w:r>
        <w:rPr>
          <w:rFonts w:hint="cs"/>
          <w:szCs w:val="28"/>
          <w:rtl/>
          <w:lang w:eastAsia="ar-SA"/>
        </w:rPr>
        <w:t>3- موانع الإرث.</w:t>
      </w:r>
    </w:p>
  </w:footnote>
  <w:footnote w:id="637">
    <w:p w14:paraId="74F0CBAE" w14:textId="77777777" w:rsidR="00AC1072" w:rsidRPr="00877DBC" w:rsidRDefault="00AC1072" w:rsidP="00CB4068">
      <w:pPr>
        <w:widowControl w:val="0"/>
        <w:autoSpaceDE w:val="0"/>
        <w:autoSpaceDN w:val="0"/>
        <w:adjustRightInd w:val="0"/>
        <w:ind w:left="397" w:hanging="397"/>
        <w:rPr>
          <w:rFonts w:ascii="Lotus-Light"/>
          <w:szCs w:val="28"/>
          <w:rtl/>
        </w:rPr>
      </w:pPr>
      <w:r w:rsidRPr="00877DBC">
        <w:rPr>
          <w:rFonts w:ascii="Lotus Linotype" w:hAnsi="Lotus Linotype"/>
          <w:szCs w:val="28"/>
          <w:rtl/>
        </w:rPr>
        <w:t>(</w:t>
      </w:r>
      <w:r w:rsidRPr="00877DBC">
        <w:rPr>
          <w:rFonts w:ascii="Lotus Linotype" w:hAnsi="Lotus Linotype"/>
          <w:szCs w:val="28"/>
          <w:rtl/>
        </w:rPr>
        <w:footnoteRef/>
      </w:r>
      <w:r w:rsidRPr="00877DBC">
        <w:rPr>
          <w:rFonts w:ascii="Lotus Linotype" w:hAnsi="Lotus Linotype"/>
          <w:szCs w:val="28"/>
          <w:rtl/>
        </w:rPr>
        <w:t xml:space="preserve">) </w:t>
      </w:r>
      <w:r w:rsidRPr="00877DBC">
        <w:rPr>
          <w:rFonts w:ascii="Lotus Linotype" w:hAnsi="Lotus Linotype" w:hint="cs"/>
          <w:szCs w:val="28"/>
          <w:rtl/>
        </w:rPr>
        <w:t xml:space="preserve"> </w:t>
      </w:r>
      <w:r w:rsidRPr="00877DBC">
        <w:rPr>
          <w:rFonts w:hint="eastAsia"/>
          <w:szCs w:val="28"/>
          <w:rtl/>
        </w:rPr>
        <w:t>رواه</w:t>
      </w:r>
      <w:r w:rsidRPr="00877DBC">
        <w:rPr>
          <w:szCs w:val="28"/>
          <w:rtl/>
        </w:rPr>
        <w:t xml:space="preserve"> </w:t>
      </w:r>
      <w:r w:rsidRPr="00877DBC">
        <w:rPr>
          <w:rFonts w:hint="eastAsia"/>
          <w:szCs w:val="28"/>
          <w:rtl/>
        </w:rPr>
        <w:t>البخاري</w:t>
      </w:r>
      <w:r w:rsidRPr="00877DBC">
        <w:rPr>
          <w:szCs w:val="28"/>
          <w:rtl/>
        </w:rPr>
        <w:t xml:space="preserve"> </w:t>
      </w:r>
      <w:r w:rsidRPr="00877DBC">
        <w:rPr>
          <w:rFonts w:hint="eastAsia"/>
          <w:szCs w:val="28"/>
          <w:rtl/>
        </w:rPr>
        <w:t>في</w:t>
      </w:r>
      <w:r w:rsidRPr="00877DBC">
        <w:rPr>
          <w:szCs w:val="28"/>
          <w:rtl/>
        </w:rPr>
        <w:t xml:space="preserve"> </w:t>
      </w:r>
      <w:r w:rsidRPr="00877DBC">
        <w:rPr>
          <w:rFonts w:hint="eastAsia"/>
          <w:szCs w:val="28"/>
          <w:rtl/>
        </w:rPr>
        <w:t>كتاب</w:t>
      </w:r>
      <w:r w:rsidRPr="00877DBC">
        <w:rPr>
          <w:szCs w:val="28"/>
          <w:rtl/>
        </w:rPr>
        <w:t xml:space="preserve"> </w:t>
      </w:r>
      <w:r w:rsidRPr="00877DBC">
        <w:rPr>
          <w:rFonts w:hint="eastAsia"/>
          <w:szCs w:val="28"/>
          <w:rtl/>
        </w:rPr>
        <w:t>الفرائض،</w:t>
      </w:r>
      <w:r w:rsidRPr="00877DBC">
        <w:rPr>
          <w:szCs w:val="28"/>
          <w:rtl/>
        </w:rPr>
        <w:t xml:space="preserve"> </w:t>
      </w:r>
      <w:r w:rsidRPr="00877DBC">
        <w:rPr>
          <w:rFonts w:hint="eastAsia"/>
          <w:szCs w:val="28"/>
          <w:rtl/>
        </w:rPr>
        <w:t>باب</w:t>
      </w:r>
      <w:r>
        <w:rPr>
          <w:rFonts w:hint="cs"/>
          <w:szCs w:val="28"/>
          <w:rtl/>
        </w:rPr>
        <w:t>:</w:t>
      </w:r>
      <w:r w:rsidRPr="00877DBC">
        <w:rPr>
          <w:szCs w:val="28"/>
          <w:rtl/>
        </w:rPr>
        <w:t xml:space="preserve"> </w:t>
      </w:r>
      <w:r w:rsidRPr="00877DBC">
        <w:rPr>
          <w:rFonts w:hint="eastAsia"/>
          <w:szCs w:val="28"/>
          <w:rtl/>
        </w:rPr>
        <w:t>ميراث</w:t>
      </w:r>
      <w:r w:rsidRPr="00877DBC">
        <w:rPr>
          <w:szCs w:val="28"/>
          <w:rtl/>
        </w:rPr>
        <w:t xml:space="preserve"> </w:t>
      </w:r>
      <w:r w:rsidRPr="00877DBC">
        <w:rPr>
          <w:rFonts w:hint="eastAsia"/>
          <w:szCs w:val="28"/>
          <w:rtl/>
        </w:rPr>
        <w:t>الولد</w:t>
      </w:r>
      <w:r w:rsidRPr="00877DBC">
        <w:rPr>
          <w:szCs w:val="28"/>
          <w:rtl/>
        </w:rPr>
        <w:t xml:space="preserve"> </w:t>
      </w:r>
      <w:r w:rsidRPr="00877DBC">
        <w:rPr>
          <w:rFonts w:hint="eastAsia"/>
          <w:szCs w:val="28"/>
          <w:rtl/>
        </w:rPr>
        <w:t>م</w:t>
      </w:r>
      <w:r>
        <w:rPr>
          <w:rFonts w:hint="cs"/>
          <w:szCs w:val="28"/>
          <w:rtl/>
        </w:rPr>
        <w:t>ِ</w:t>
      </w:r>
      <w:r w:rsidRPr="00877DBC">
        <w:rPr>
          <w:rFonts w:hint="eastAsia"/>
          <w:szCs w:val="28"/>
          <w:rtl/>
        </w:rPr>
        <w:t>ن</w:t>
      </w:r>
      <w:r w:rsidRPr="00877DBC">
        <w:rPr>
          <w:szCs w:val="28"/>
          <w:rtl/>
        </w:rPr>
        <w:t xml:space="preserve"> </w:t>
      </w:r>
      <w:r w:rsidRPr="00877DBC">
        <w:rPr>
          <w:rFonts w:hint="eastAsia"/>
          <w:szCs w:val="28"/>
          <w:rtl/>
        </w:rPr>
        <w:t>أبيه</w:t>
      </w:r>
      <w:r w:rsidRPr="00877DBC">
        <w:rPr>
          <w:szCs w:val="28"/>
          <w:rtl/>
        </w:rPr>
        <w:t xml:space="preserve"> </w:t>
      </w:r>
      <w:r w:rsidRPr="00877DBC">
        <w:rPr>
          <w:rFonts w:hint="eastAsia"/>
          <w:szCs w:val="28"/>
          <w:rtl/>
        </w:rPr>
        <w:t>وأم</w:t>
      </w:r>
      <w:r>
        <w:rPr>
          <w:rFonts w:hint="cs"/>
          <w:szCs w:val="28"/>
          <w:rtl/>
        </w:rPr>
        <w:t>ّ</w:t>
      </w:r>
      <w:r w:rsidRPr="00877DBC">
        <w:rPr>
          <w:rFonts w:hint="eastAsia"/>
          <w:szCs w:val="28"/>
          <w:rtl/>
        </w:rPr>
        <w:t>ه</w:t>
      </w:r>
      <w:r>
        <w:rPr>
          <w:rFonts w:hint="cs"/>
          <w:szCs w:val="28"/>
          <w:rtl/>
        </w:rPr>
        <w:t>،</w:t>
      </w:r>
      <w:r w:rsidRPr="00877DBC">
        <w:rPr>
          <w:szCs w:val="28"/>
          <w:rtl/>
        </w:rPr>
        <w:t xml:space="preserve"> </w:t>
      </w:r>
      <w:r w:rsidRPr="00877DBC">
        <w:rPr>
          <w:rFonts w:hint="eastAsia"/>
          <w:szCs w:val="28"/>
          <w:rtl/>
        </w:rPr>
        <w:t>برقم</w:t>
      </w:r>
      <w:r w:rsidRPr="00877DBC">
        <w:rPr>
          <w:szCs w:val="28"/>
          <w:rtl/>
        </w:rPr>
        <w:t xml:space="preserve"> (6732)</w:t>
      </w:r>
      <w:r w:rsidRPr="00877DBC">
        <w:rPr>
          <w:rFonts w:hint="eastAsia"/>
          <w:szCs w:val="28"/>
          <w:rtl/>
        </w:rPr>
        <w:t>،</w:t>
      </w:r>
      <w:r w:rsidRPr="00877DBC">
        <w:rPr>
          <w:szCs w:val="28"/>
          <w:rtl/>
        </w:rPr>
        <w:t xml:space="preserve"> </w:t>
      </w:r>
      <w:r w:rsidRPr="00877DBC">
        <w:rPr>
          <w:rFonts w:hint="eastAsia"/>
          <w:szCs w:val="28"/>
          <w:rtl/>
        </w:rPr>
        <w:t>ومسلم</w:t>
      </w:r>
      <w:r w:rsidRPr="00877DBC">
        <w:rPr>
          <w:szCs w:val="28"/>
          <w:rtl/>
        </w:rPr>
        <w:t xml:space="preserve"> </w:t>
      </w:r>
      <w:r w:rsidRPr="00877DBC">
        <w:rPr>
          <w:rFonts w:hint="eastAsia"/>
          <w:szCs w:val="28"/>
          <w:rtl/>
        </w:rPr>
        <w:t>في</w:t>
      </w:r>
      <w:r w:rsidRPr="00877DBC">
        <w:rPr>
          <w:szCs w:val="28"/>
          <w:rtl/>
        </w:rPr>
        <w:t xml:space="preserve"> </w:t>
      </w:r>
      <w:r w:rsidRPr="00877DBC">
        <w:rPr>
          <w:rFonts w:hint="eastAsia"/>
          <w:szCs w:val="28"/>
          <w:rtl/>
        </w:rPr>
        <w:t>الفرائض،</w:t>
      </w:r>
      <w:r w:rsidRPr="00877DBC">
        <w:rPr>
          <w:szCs w:val="28"/>
          <w:rtl/>
        </w:rPr>
        <w:t xml:space="preserve"> </w:t>
      </w:r>
      <w:r w:rsidRPr="00877DBC">
        <w:rPr>
          <w:rFonts w:hint="eastAsia"/>
          <w:szCs w:val="28"/>
          <w:rtl/>
        </w:rPr>
        <w:t>باب</w:t>
      </w:r>
      <w:r>
        <w:rPr>
          <w:rFonts w:hint="cs"/>
          <w:szCs w:val="28"/>
          <w:rtl/>
        </w:rPr>
        <w:t>:</w:t>
      </w:r>
      <w:r w:rsidRPr="00877DBC">
        <w:rPr>
          <w:szCs w:val="28"/>
          <w:rtl/>
        </w:rPr>
        <w:t xml:space="preserve"> </w:t>
      </w:r>
      <w:r w:rsidRPr="00877DBC">
        <w:rPr>
          <w:rFonts w:hint="eastAsia"/>
          <w:szCs w:val="28"/>
          <w:rtl/>
        </w:rPr>
        <w:t>ألحقوا</w:t>
      </w:r>
      <w:r w:rsidRPr="00877DBC">
        <w:rPr>
          <w:szCs w:val="28"/>
          <w:rtl/>
        </w:rPr>
        <w:t xml:space="preserve"> </w:t>
      </w:r>
      <w:r w:rsidRPr="00877DBC">
        <w:rPr>
          <w:rFonts w:hint="eastAsia"/>
          <w:szCs w:val="28"/>
          <w:rtl/>
        </w:rPr>
        <w:t>الفرائض</w:t>
      </w:r>
      <w:r w:rsidRPr="00877DBC">
        <w:rPr>
          <w:rFonts w:hint="cs"/>
          <w:szCs w:val="28"/>
          <w:rtl/>
        </w:rPr>
        <w:t xml:space="preserve"> </w:t>
      </w:r>
      <w:r w:rsidRPr="00877DBC">
        <w:rPr>
          <w:rFonts w:hint="eastAsia"/>
          <w:szCs w:val="28"/>
          <w:rtl/>
        </w:rPr>
        <w:t>بأهلها</w:t>
      </w:r>
      <w:r>
        <w:rPr>
          <w:rFonts w:hint="cs"/>
          <w:szCs w:val="28"/>
          <w:rtl/>
        </w:rPr>
        <w:t>،</w:t>
      </w:r>
      <w:r w:rsidRPr="00877DBC">
        <w:rPr>
          <w:szCs w:val="28"/>
          <w:rtl/>
        </w:rPr>
        <w:t xml:space="preserve"> </w:t>
      </w:r>
      <w:r w:rsidRPr="00877DBC">
        <w:rPr>
          <w:rFonts w:hint="eastAsia"/>
          <w:szCs w:val="28"/>
          <w:rtl/>
        </w:rPr>
        <w:t>برقم</w:t>
      </w:r>
      <w:r w:rsidRPr="00877DBC">
        <w:rPr>
          <w:rFonts w:hint="cs"/>
          <w:szCs w:val="28"/>
          <w:rtl/>
        </w:rPr>
        <w:t xml:space="preserve"> </w:t>
      </w:r>
      <w:r w:rsidRPr="00877DBC">
        <w:rPr>
          <w:szCs w:val="28"/>
          <w:rtl/>
        </w:rPr>
        <w:t>(1615)</w:t>
      </w:r>
      <w:r w:rsidRPr="00877DBC">
        <w:rPr>
          <w:rFonts w:hint="cs"/>
          <w:szCs w:val="28"/>
          <w:rtl/>
        </w:rPr>
        <w:t>.</w:t>
      </w:r>
    </w:p>
  </w:footnote>
  <w:footnote w:id="638">
    <w:p w14:paraId="54C2C24D" w14:textId="77777777" w:rsidR="00AC1072" w:rsidRPr="006E66A9" w:rsidRDefault="00AC1072" w:rsidP="00CB4068">
      <w:pPr>
        <w:widowControl w:val="0"/>
        <w:ind w:left="397" w:hanging="397"/>
        <w:rPr>
          <w:rFonts w:ascii="Lotus Linotype" w:hAnsi="Lotus Linotype"/>
          <w:szCs w:val="28"/>
          <w:rtl/>
        </w:rPr>
      </w:pPr>
      <w:r w:rsidRPr="006E66A9">
        <w:rPr>
          <w:rFonts w:ascii="Lotus Linotype" w:hAnsi="Lotus Linotype"/>
          <w:szCs w:val="28"/>
          <w:rtl/>
        </w:rPr>
        <w:t>(</w:t>
      </w:r>
      <w:r w:rsidRPr="006E66A9">
        <w:rPr>
          <w:rFonts w:ascii="Lotus Linotype" w:hAnsi="Lotus Linotype"/>
          <w:szCs w:val="28"/>
          <w:rtl/>
        </w:rPr>
        <w:footnoteRef/>
      </w:r>
      <w:r w:rsidRPr="006E66A9">
        <w:rPr>
          <w:rFonts w:ascii="Lotus Linotype" w:hAnsi="Lotus Linotype"/>
          <w:szCs w:val="28"/>
          <w:rtl/>
        </w:rPr>
        <w:t xml:space="preserve">) </w:t>
      </w:r>
      <w:r w:rsidRPr="006E66A9">
        <w:rPr>
          <w:rFonts w:ascii="Lotus Linotype" w:hAnsi="Lotus Linotype" w:hint="cs"/>
          <w:szCs w:val="28"/>
          <w:rtl/>
        </w:rPr>
        <w:t xml:space="preserve"> </w:t>
      </w:r>
      <w:r w:rsidRPr="006E66A9">
        <w:rPr>
          <w:rFonts w:hint="eastAsia"/>
          <w:szCs w:val="28"/>
          <w:rtl/>
        </w:rPr>
        <w:t>أخرجه</w:t>
      </w:r>
      <w:r w:rsidRPr="006E66A9">
        <w:rPr>
          <w:szCs w:val="28"/>
          <w:rtl/>
        </w:rPr>
        <w:t xml:space="preserve"> </w:t>
      </w:r>
      <w:r w:rsidRPr="006E66A9">
        <w:rPr>
          <w:rFonts w:hint="eastAsia"/>
          <w:szCs w:val="28"/>
          <w:rtl/>
        </w:rPr>
        <w:t>الترمذي</w:t>
      </w:r>
      <w:r w:rsidRPr="006E66A9">
        <w:rPr>
          <w:szCs w:val="28"/>
          <w:rtl/>
        </w:rPr>
        <w:t xml:space="preserve"> </w:t>
      </w:r>
      <w:r w:rsidRPr="006E66A9">
        <w:rPr>
          <w:rFonts w:hint="eastAsia"/>
          <w:szCs w:val="28"/>
          <w:rtl/>
        </w:rPr>
        <w:t>في</w:t>
      </w:r>
      <w:r w:rsidRPr="006E66A9">
        <w:rPr>
          <w:szCs w:val="28"/>
          <w:rtl/>
        </w:rPr>
        <w:t xml:space="preserve"> </w:t>
      </w:r>
      <w:r w:rsidRPr="006E66A9">
        <w:rPr>
          <w:rFonts w:hint="eastAsia"/>
          <w:szCs w:val="28"/>
          <w:rtl/>
        </w:rPr>
        <w:t>الن</w:t>
      </w:r>
      <w:r>
        <w:rPr>
          <w:rFonts w:hint="cs"/>
          <w:szCs w:val="28"/>
          <w:rtl/>
        </w:rPr>
        <w:t>ِّ</w:t>
      </w:r>
      <w:r w:rsidRPr="006E66A9">
        <w:rPr>
          <w:rFonts w:hint="eastAsia"/>
          <w:szCs w:val="28"/>
          <w:rtl/>
        </w:rPr>
        <w:t>كاح،</w:t>
      </w:r>
      <w:r w:rsidRPr="006E66A9">
        <w:rPr>
          <w:szCs w:val="28"/>
          <w:rtl/>
        </w:rPr>
        <w:t xml:space="preserve"> </w:t>
      </w:r>
      <w:r w:rsidRPr="006E66A9">
        <w:rPr>
          <w:rFonts w:hint="eastAsia"/>
          <w:szCs w:val="28"/>
          <w:rtl/>
        </w:rPr>
        <w:t>باب</w:t>
      </w:r>
      <w:r>
        <w:rPr>
          <w:rFonts w:hint="cs"/>
          <w:szCs w:val="28"/>
          <w:rtl/>
        </w:rPr>
        <w:t>:</w:t>
      </w:r>
      <w:r w:rsidRPr="006E66A9">
        <w:rPr>
          <w:szCs w:val="28"/>
          <w:rtl/>
        </w:rPr>
        <w:t xml:space="preserve"> </w:t>
      </w:r>
      <w:r w:rsidRPr="006E66A9">
        <w:rPr>
          <w:rFonts w:hint="eastAsia"/>
          <w:szCs w:val="28"/>
          <w:rtl/>
        </w:rPr>
        <w:t>ما</w:t>
      </w:r>
      <w:r w:rsidRPr="006E66A9">
        <w:rPr>
          <w:szCs w:val="28"/>
          <w:rtl/>
        </w:rPr>
        <w:t xml:space="preserve"> </w:t>
      </w:r>
      <w:r w:rsidRPr="006E66A9">
        <w:rPr>
          <w:rFonts w:hint="eastAsia"/>
          <w:szCs w:val="28"/>
          <w:rtl/>
        </w:rPr>
        <w:t>جاء</w:t>
      </w:r>
      <w:r w:rsidRPr="006E66A9">
        <w:rPr>
          <w:szCs w:val="28"/>
          <w:rtl/>
        </w:rPr>
        <w:t xml:space="preserve"> </w:t>
      </w:r>
      <w:r w:rsidRPr="006E66A9">
        <w:rPr>
          <w:rFonts w:hint="eastAsia"/>
          <w:szCs w:val="28"/>
          <w:rtl/>
        </w:rPr>
        <w:t>في</w:t>
      </w:r>
      <w:r w:rsidRPr="006E66A9">
        <w:rPr>
          <w:szCs w:val="28"/>
          <w:rtl/>
        </w:rPr>
        <w:t xml:space="preserve"> </w:t>
      </w:r>
      <w:r w:rsidRPr="006E66A9">
        <w:rPr>
          <w:rFonts w:hint="eastAsia"/>
          <w:szCs w:val="28"/>
          <w:rtl/>
        </w:rPr>
        <w:t>الر</w:t>
      </w:r>
      <w:r>
        <w:rPr>
          <w:rFonts w:hint="cs"/>
          <w:szCs w:val="28"/>
          <w:rtl/>
        </w:rPr>
        <w:t>َّ</w:t>
      </w:r>
      <w:r w:rsidRPr="006E66A9">
        <w:rPr>
          <w:rFonts w:hint="eastAsia"/>
          <w:szCs w:val="28"/>
          <w:rtl/>
        </w:rPr>
        <w:t>جل</w:t>
      </w:r>
      <w:r w:rsidRPr="006E66A9">
        <w:rPr>
          <w:szCs w:val="28"/>
          <w:rtl/>
        </w:rPr>
        <w:t xml:space="preserve"> </w:t>
      </w:r>
      <w:r w:rsidRPr="006E66A9">
        <w:rPr>
          <w:rFonts w:hint="eastAsia"/>
          <w:szCs w:val="28"/>
          <w:rtl/>
        </w:rPr>
        <w:t>يت</w:t>
      </w:r>
      <w:r>
        <w:rPr>
          <w:rFonts w:hint="cs"/>
          <w:szCs w:val="28"/>
          <w:rtl/>
        </w:rPr>
        <w:t>َ</w:t>
      </w:r>
      <w:r w:rsidRPr="006E66A9">
        <w:rPr>
          <w:rFonts w:hint="eastAsia"/>
          <w:szCs w:val="28"/>
          <w:rtl/>
        </w:rPr>
        <w:t>ز</w:t>
      </w:r>
      <w:r>
        <w:rPr>
          <w:rFonts w:hint="cs"/>
          <w:szCs w:val="28"/>
          <w:rtl/>
        </w:rPr>
        <w:t>َ</w:t>
      </w:r>
      <w:r w:rsidRPr="006E66A9">
        <w:rPr>
          <w:rFonts w:hint="eastAsia"/>
          <w:szCs w:val="28"/>
          <w:rtl/>
        </w:rPr>
        <w:t>و</w:t>
      </w:r>
      <w:r>
        <w:rPr>
          <w:rFonts w:hint="cs"/>
          <w:szCs w:val="28"/>
          <w:rtl/>
        </w:rPr>
        <w:t>َّ</w:t>
      </w:r>
      <w:r w:rsidRPr="006E66A9">
        <w:rPr>
          <w:rFonts w:hint="eastAsia"/>
          <w:szCs w:val="28"/>
          <w:rtl/>
        </w:rPr>
        <w:t>ج</w:t>
      </w:r>
      <w:r w:rsidRPr="006E66A9">
        <w:rPr>
          <w:szCs w:val="28"/>
          <w:rtl/>
        </w:rPr>
        <w:t xml:space="preserve"> </w:t>
      </w:r>
      <w:r w:rsidRPr="006E66A9">
        <w:rPr>
          <w:rFonts w:hint="eastAsia"/>
          <w:szCs w:val="28"/>
          <w:rtl/>
        </w:rPr>
        <w:t>المرأة</w:t>
      </w:r>
      <w:r w:rsidRPr="006E66A9">
        <w:rPr>
          <w:szCs w:val="28"/>
          <w:rtl/>
        </w:rPr>
        <w:t xml:space="preserve"> </w:t>
      </w:r>
      <w:r w:rsidRPr="006E66A9">
        <w:rPr>
          <w:rFonts w:hint="eastAsia"/>
          <w:szCs w:val="28"/>
          <w:rtl/>
        </w:rPr>
        <w:t>فيموت</w:t>
      </w:r>
      <w:r w:rsidRPr="006E66A9">
        <w:rPr>
          <w:szCs w:val="28"/>
          <w:rtl/>
        </w:rPr>
        <w:t xml:space="preserve"> </w:t>
      </w:r>
      <w:r w:rsidRPr="006E66A9">
        <w:rPr>
          <w:rFonts w:hint="eastAsia"/>
          <w:szCs w:val="28"/>
          <w:rtl/>
        </w:rPr>
        <w:t>عنها</w:t>
      </w:r>
      <w:r w:rsidRPr="006E66A9">
        <w:rPr>
          <w:szCs w:val="28"/>
          <w:rtl/>
        </w:rPr>
        <w:t xml:space="preserve"> </w:t>
      </w:r>
      <w:r>
        <w:rPr>
          <w:rFonts w:hint="cs"/>
          <w:szCs w:val="28"/>
          <w:rtl/>
        </w:rPr>
        <w:t>(</w:t>
      </w:r>
      <w:r w:rsidRPr="006E66A9">
        <w:rPr>
          <w:rFonts w:hint="cs"/>
          <w:szCs w:val="28"/>
          <w:rtl/>
        </w:rPr>
        <w:t>3/450</w:t>
      </w:r>
      <w:r>
        <w:rPr>
          <w:rFonts w:hint="cs"/>
          <w:szCs w:val="28"/>
          <w:rtl/>
        </w:rPr>
        <w:t>)</w:t>
      </w:r>
      <w:r w:rsidRPr="006E66A9">
        <w:rPr>
          <w:rFonts w:hint="cs"/>
          <w:szCs w:val="28"/>
          <w:rtl/>
        </w:rPr>
        <w:t xml:space="preserve"> </w:t>
      </w:r>
      <w:r w:rsidRPr="006E66A9">
        <w:rPr>
          <w:szCs w:val="28"/>
          <w:rtl/>
        </w:rPr>
        <w:t>(1145)</w:t>
      </w:r>
      <w:r w:rsidRPr="006E66A9">
        <w:rPr>
          <w:rFonts w:hint="eastAsia"/>
          <w:szCs w:val="28"/>
          <w:rtl/>
        </w:rPr>
        <w:t>،</w:t>
      </w:r>
      <w:r w:rsidRPr="006E66A9">
        <w:rPr>
          <w:szCs w:val="28"/>
          <w:rtl/>
        </w:rPr>
        <w:t xml:space="preserve"> </w:t>
      </w:r>
      <w:r w:rsidRPr="006E66A9">
        <w:rPr>
          <w:rFonts w:hint="eastAsia"/>
          <w:szCs w:val="28"/>
          <w:rtl/>
        </w:rPr>
        <w:t>وأبو</w:t>
      </w:r>
      <w:r w:rsidRPr="006E66A9">
        <w:rPr>
          <w:szCs w:val="28"/>
          <w:rtl/>
        </w:rPr>
        <w:t xml:space="preserve"> </w:t>
      </w:r>
      <w:r w:rsidRPr="006E66A9">
        <w:rPr>
          <w:rFonts w:hint="eastAsia"/>
          <w:szCs w:val="28"/>
          <w:rtl/>
        </w:rPr>
        <w:t>داود</w:t>
      </w:r>
      <w:r w:rsidRPr="006E66A9">
        <w:rPr>
          <w:szCs w:val="28"/>
          <w:rtl/>
        </w:rPr>
        <w:t xml:space="preserve"> </w:t>
      </w:r>
      <w:r w:rsidRPr="006E66A9">
        <w:rPr>
          <w:rFonts w:hint="eastAsia"/>
          <w:szCs w:val="28"/>
          <w:rtl/>
        </w:rPr>
        <w:t>في</w:t>
      </w:r>
      <w:r w:rsidRPr="006E66A9">
        <w:rPr>
          <w:szCs w:val="28"/>
          <w:rtl/>
        </w:rPr>
        <w:t xml:space="preserve"> </w:t>
      </w:r>
      <w:r w:rsidRPr="006E66A9">
        <w:rPr>
          <w:rFonts w:hint="eastAsia"/>
          <w:szCs w:val="28"/>
          <w:rtl/>
        </w:rPr>
        <w:t>الن</w:t>
      </w:r>
      <w:r>
        <w:rPr>
          <w:rFonts w:hint="cs"/>
          <w:szCs w:val="28"/>
          <w:rtl/>
        </w:rPr>
        <w:t>ِّ</w:t>
      </w:r>
      <w:r w:rsidRPr="006E66A9">
        <w:rPr>
          <w:rFonts w:hint="eastAsia"/>
          <w:szCs w:val="28"/>
          <w:rtl/>
        </w:rPr>
        <w:t>كاح،</w:t>
      </w:r>
      <w:r w:rsidRPr="006E66A9">
        <w:rPr>
          <w:szCs w:val="28"/>
          <w:rtl/>
        </w:rPr>
        <w:t xml:space="preserve"> </w:t>
      </w:r>
      <w:r w:rsidRPr="006E66A9">
        <w:rPr>
          <w:rFonts w:hint="eastAsia"/>
          <w:szCs w:val="28"/>
          <w:rtl/>
        </w:rPr>
        <w:t>باب</w:t>
      </w:r>
      <w:r>
        <w:rPr>
          <w:rFonts w:hint="cs"/>
          <w:szCs w:val="28"/>
          <w:rtl/>
        </w:rPr>
        <w:t>:</w:t>
      </w:r>
      <w:r w:rsidRPr="006E66A9">
        <w:rPr>
          <w:szCs w:val="28"/>
          <w:rtl/>
        </w:rPr>
        <w:t xml:space="preserve"> </w:t>
      </w:r>
      <w:r w:rsidRPr="006E66A9">
        <w:rPr>
          <w:rFonts w:hint="eastAsia"/>
          <w:szCs w:val="28"/>
          <w:rtl/>
        </w:rPr>
        <w:t>ف</w:t>
      </w:r>
      <w:r>
        <w:rPr>
          <w:rFonts w:hint="cs"/>
          <w:szCs w:val="28"/>
          <w:rtl/>
        </w:rPr>
        <w:t>ِ</w:t>
      </w:r>
      <w:r w:rsidRPr="006E66A9">
        <w:rPr>
          <w:rFonts w:hint="eastAsia"/>
          <w:szCs w:val="28"/>
          <w:rtl/>
        </w:rPr>
        <w:t>يم</w:t>
      </w:r>
      <w:r>
        <w:rPr>
          <w:rFonts w:hint="cs"/>
          <w:szCs w:val="28"/>
          <w:rtl/>
        </w:rPr>
        <w:t>َ</w:t>
      </w:r>
      <w:r w:rsidRPr="006E66A9">
        <w:rPr>
          <w:rFonts w:hint="eastAsia"/>
          <w:szCs w:val="28"/>
          <w:rtl/>
        </w:rPr>
        <w:t>ن</w:t>
      </w:r>
      <w:r w:rsidRPr="006E66A9">
        <w:rPr>
          <w:rFonts w:hint="cs"/>
          <w:szCs w:val="28"/>
          <w:rtl/>
        </w:rPr>
        <w:t xml:space="preserve"> </w:t>
      </w:r>
      <w:r w:rsidRPr="006E66A9">
        <w:rPr>
          <w:rFonts w:hint="eastAsia"/>
          <w:szCs w:val="28"/>
          <w:rtl/>
        </w:rPr>
        <w:t>ت</w:t>
      </w:r>
      <w:r>
        <w:rPr>
          <w:rFonts w:hint="cs"/>
          <w:szCs w:val="28"/>
          <w:rtl/>
        </w:rPr>
        <w:t>َ</w:t>
      </w:r>
      <w:r w:rsidRPr="006E66A9">
        <w:rPr>
          <w:rFonts w:hint="eastAsia"/>
          <w:szCs w:val="28"/>
          <w:rtl/>
        </w:rPr>
        <w:t>ز</w:t>
      </w:r>
      <w:r>
        <w:rPr>
          <w:rFonts w:hint="cs"/>
          <w:szCs w:val="28"/>
          <w:rtl/>
        </w:rPr>
        <w:t>َ</w:t>
      </w:r>
      <w:r w:rsidRPr="006E66A9">
        <w:rPr>
          <w:rFonts w:hint="eastAsia"/>
          <w:szCs w:val="28"/>
          <w:rtl/>
        </w:rPr>
        <w:t>و</w:t>
      </w:r>
      <w:r>
        <w:rPr>
          <w:rFonts w:hint="cs"/>
          <w:szCs w:val="28"/>
          <w:rtl/>
        </w:rPr>
        <w:t>َّ</w:t>
      </w:r>
      <w:r w:rsidRPr="006E66A9">
        <w:rPr>
          <w:rFonts w:hint="eastAsia"/>
          <w:szCs w:val="28"/>
          <w:rtl/>
        </w:rPr>
        <w:t>ج</w:t>
      </w:r>
      <w:r w:rsidRPr="006E66A9">
        <w:rPr>
          <w:szCs w:val="28"/>
          <w:rtl/>
        </w:rPr>
        <w:t xml:space="preserve"> </w:t>
      </w:r>
      <w:r w:rsidRPr="006E66A9">
        <w:rPr>
          <w:rFonts w:hint="eastAsia"/>
          <w:szCs w:val="28"/>
          <w:rtl/>
        </w:rPr>
        <w:t>ولم</w:t>
      </w:r>
      <w:r w:rsidRPr="006E66A9">
        <w:rPr>
          <w:szCs w:val="28"/>
          <w:rtl/>
        </w:rPr>
        <w:t xml:space="preserve"> </w:t>
      </w:r>
      <w:r w:rsidRPr="006E66A9">
        <w:rPr>
          <w:rFonts w:hint="eastAsia"/>
          <w:szCs w:val="28"/>
          <w:rtl/>
        </w:rPr>
        <w:t>ي</w:t>
      </w:r>
      <w:r>
        <w:rPr>
          <w:rFonts w:hint="cs"/>
          <w:szCs w:val="28"/>
          <w:rtl/>
        </w:rPr>
        <w:t>ُ</w:t>
      </w:r>
      <w:r w:rsidRPr="006E66A9">
        <w:rPr>
          <w:rFonts w:hint="eastAsia"/>
          <w:szCs w:val="28"/>
          <w:rtl/>
        </w:rPr>
        <w:t>س</w:t>
      </w:r>
      <w:r>
        <w:rPr>
          <w:rFonts w:hint="cs"/>
          <w:szCs w:val="28"/>
          <w:rtl/>
        </w:rPr>
        <w:t>َ</w:t>
      </w:r>
      <w:r w:rsidRPr="006E66A9">
        <w:rPr>
          <w:rFonts w:hint="eastAsia"/>
          <w:szCs w:val="28"/>
          <w:rtl/>
        </w:rPr>
        <w:t>م</w:t>
      </w:r>
      <w:r>
        <w:rPr>
          <w:rFonts w:hint="cs"/>
          <w:szCs w:val="28"/>
          <w:rtl/>
        </w:rPr>
        <w:t>ّ</w:t>
      </w:r>
      <w:r w:rsidRPr="006E66A9">
        <w:rPr>
          <w:szCs w:val="28"/>
          <w:rtl/>
        </w:rPr>
        <w:t xml:space="preserve"> </w:t>
      </w:r>
      <w:r w:rsidRPr="006E66A9">
        <w:rPr>
          <w:rFonts w:hint="eastAsia"/>
          <w:szCs w:val="28"/>
          <w:rtl/>
        </w:rPr>
        <w:t>ص</w:t>
      </w:r>
      <w:r>
        <w:rPr>
          <w:rFonts w:hint="cs"/>
          <w:szCs w:val="28"/>
          <w:rtl/>
        </w:rPr>
        <w:t>َ</w:t>
      </w:r>
      <w:r w:rsidRPr="006E66A9">
        <w:rPr>
          <w:rFonts w:hint="eastAsia"/>
          <w:szCs w:val="28"/>
          <w:rtl/>
        </w:rPr>
        <w:t>داقاً</w:t>
      </w:r>
      <w:r w:rsidRPr="006E66A9">
        <w:rPr>
          <w:szCs w:val="28"/>
          <w:rtl/>
        </w:rPr>
        <w:t xml:space="preserve"> </w:t>
      </w:r>
      <w:r>
        <w:rPr>
          <w:rFonts w:hint="cs"/>
          <w:szCs w:val="28"/>
          <w:rtl/>
        </w:rPr>
        <w:t>(</w:t>
      </w:r>
      <w:r w:rsidRPr="006E66A9">
        <w:rPr>
          <w:szCs w:val="28"/>
          <w:rtl/>
        </w:rPr>
        <w:t>3/588</w:t>
      </w:r>
      <w:r>
        <w:rPr>
          <w:rFonts w:hint="cs"/>
          <w:szCs w:val="28"/>
          <w:rtl/>
        </w:rPr>
        <w:t>)،</w:t>
      </w:r>
      <w:r w:rsidRPr="006E66A9">
        <w:rPr>
          <w:szCs w:val="28"/>
          <w:rtl/>
        </w:rPr>
        <w:t xml:space="preserve"> </w:t>
      </w:r>
      <w:r w:rsidRPr="006E66A9">
        <w:rPr>
          <w:rFonts w:hint="eastAsia"/>
          <w:szCs w:val="28"/>
          <w:rtl/>
        </w:rPr>
        <w:t>برقم</w:t>
      </w:r>
      <w:r w:rsidRPr="006E66A9">
        <w:rPr>
          <w:rFonts w:hint="cs"/>
          <w:szCs w:val="28"/>
          <w:rtl/>
        </w:rPr>
        <w:t xml:space="preserve"> </w:t>
      </w:r>
      <w:r w:rsidRPr="006E66A9">
        <w:rPr>
          <w:szCs w:val="28"/>
          <w:rtl/>
        </w:rPr>
        <w:t>(2114)</w:t>
      </w:r>
      <w:r w:rsidRPr="006E66A9">
        <w:rPr>
          <w:rFonts w:hint="cs"/>
          <w:szCs w:val="28"/>
          <w:rtl/>
        </w:rPr>
        <w:t xml:space="preserve">، </w:t>
      </w:r>
      <w:r w:rsidRPr="006E66A9">
        <w:rPr>
          <w:rFonts w:hint="eastAsia"/>
          <w:szCs w:val="28"/>
          <w:rtl/>
        </w:rPr>
        <w:t>والن</w:t>
      </w:r>
      <w:r>
        <w:rPr>
          <w:rFonts w:hint="cs"/>
          <w:szCs w:val="28"/>
          <w:rtl/>
        </w:rPr>
        <w:t>َّ</w:t>
      </w:r>
      <w:r w:rsidRPr="006E66A9">
        <w:rPr>
          <w:rFonts w:hint="eastAsia"/>
          <w:szCs w:val="28"/>
          <w:rtl/>
        </w:rPr>
        <w:t>سائي</w:t>
      </w:r>
      <w:r w:rsidRPr="006E66A9">
        <w:rPr>
          <w:szCs w:val="28"/>
          <w:rtl/>
        </w:rPr>
        <w:t xml:space="preserve"> </w:t>
      </w:r>
      <w:r>
        <w:rPr>
          <w:rFonts w:hint="cs"/>
          <w:szCs w:val="28"/>
          <w:rtl/>
        </w:rPr>
        <w:t>(</w:t>
      </w:r>
      <w:r w:rsidRPr="006E66A9">
        <w:rPr>
          <w:szCs w:val="28"/>
          <w:rtl/>
        </w:rPr>
        <w:t>6/121</w:t>
      </w:r>
      <w:r>
        <w:rPr>
          <w:rFonts w:hint="cs"/>
          <w:szCs w:val="28"/>
          <w:rtl/>
        </w:rPr>
        <w:t>)</w:t>
      </w:r>
      <w:r w:rsidRPr="006E66A9">
        <w:rPr>
          <w:rFonts w:hint="eastAsia"/>
          <w:szCs w:val="28"/>
          <w:rtl/>
        </w:rPr>
        <w:t>،</w:t>
      </w:r>
      <w:r w:rsidRPr="006E66A9">
        <w:rPr>
          <w:szCs w:val="28"/>
          <w:rtl/>
        </w:rPr>
        <w:t xml:space="preserve"> </w:t>
      </w:r>
      <w:r w:rsidRPr="006E66A9">
        <w:rPr>
          <w:rFonts w:hint="eastAsia"/>
          <w:szCs w:val="28"/>
          <w:rtl/>
        </w:rPr>
        <w:t>وابن</w:t>
      </w:r>
      <w:r w:rsidRPr="006E66A9">
        <w:rPr>
          <w:szCs w:val="28"/>
          <w:rtl/>
        </w:rPr>
        <w:t xml:space="preserve"> </w:t>
      </w:r>
      <w:r w:rsidRPr="006E66A9">
        <w:rPr>
          <w:rFonts w:hint="eastAsia"/>
          <w:szCs w:val="28"/>
          <w:rtl/>
        </w:rPr>
        <w:t>ماجه</w:t>
      </w:r>
      <w:r w:rsidRPr="006E66A9">
        <w:rPr>
          <w:szCs w:val="28"/>
          <w:rtl/>
        </w:rPr>
        <w:t xml:space="preserve"> </w:t>
      </w:r>
      <w:r>
        <w:rPr>
          <w:rFonts w:hint="cs"/>
          <w:szCs w:val="28"/>
          <w:rtl/>
        </w:rPr>
        <w:t>(</w:t>
      </w:r>
      <w:r w:rsidRPr="006E66A9">
        <w:rPr>
          <w:szCs w:val="28"/>
          <w:rtl/>
        </w:rPr>
        <w:t>1/609</w:t>
      </w:r>
      <w:r>
        <w:rPr>
          <w:rFonts w:hint="cs"/>
          <w:szCs w:val="28"/>
          <w:rtl/>
        </w:rPr>
        <w:t>)،</w:t>
      </w:r>
      <w:r w:rsidRPr="006E66A9">
        <w:rPr>
          <w:szCs w:val="28"/>
          <w:rtl/>
        </w:rPr>
        <w:t xml:space="preserve"> </w:t>
      </w:r>
      <w:r w:rsidRPr="006E66A9">
        <w:rPr>
          <w:rFonts w:hint="eastAsia"/>
          <w:szCs w:val="28"/>
          <w:rtl/>
        </w:rPr>
        <w:t>برقم</w:t>
      </w:r>
      <w:r w:rsidRPr="006E66A9">
        <w:rPr>
          <w:szCs w:val="28"/>
          <w:rtl/>
        </w:rPr>
        <w:t xml:space="preserve"> (1891)</w:t>
      </w:r>
      <w:r w:rsidRPr="006E66A9">
        <w:rPr>
          <w:rFonts w:hint="cs"/>
          <w:szCs w:val="28"/>
          <w:rtl/>
        </w:rPr>
        <w:t>.</w:t>
      </w:r>
    </w:p>
  </w:footnote>
  <w:footnote w:id="639">
    <w:p w14:paraId="4EA4F9FC" w14:textId="77777777" w:rsidR="00AC1072" w:rsidRPr="004C6643" w:rsidRDefault="00AC1072" w:rsidP="00CB4068">
      <w:pPr>
        <w:widowControl w:val="0"/>
        <w:ind w:left="397" w:hanging="397"/>
        <w:rPr>
          <w:rFonts w:ascii="Lotus Linotype" w:hAnsi="Lotus Linotype"/>
          <w:szCs w:val="28"/>
          <w:rtl/>
        </w:rPr>
      </w:pPr>
      <w:r w:rsidRPr="004C6643">
        <w:rPr>
          <w:rFonts w:ascii="Lotus Linotype" w:hAnsi="Lotus Linotype"/>
          <w:szCs w:val="28"/>
          <w:rtl/>
        </w:rPr>
        <w:t>(</w:t>
      </w:r>
      <w:r w:rsidRPr="004C6643">
        <w:rPr>
          <w:rFonts w:ascii="Lotus Linotype" w:hAnsi="Lotus Linotype"/>
          <w:szCs w:val="28"/>
          <w:rtl/>
        </w:rPr>
        <w:footnoteRef/>
      </w:r>
      <w:r w:rsidRPr="004C6643">
        <w:rPr>
          <w:rFonts w:ascii="Lotus Linotype" w:hAnsi="Lotus Linotype"/>
          <w:szCs w:val="28"/>
          <w:rtl/>
        </w:rPr>
        <w:t xml:space="preserve">) </w:t>
      </w:r>
      <w:r w:rsidRPr="004C6643">
        <w:rPr>
          <w:rFonts w:ascii="Lotus Linotype" w:hAnsi="Lotus Linotype" w:hint="cs"/>
          <w:szCs w:val="28"/>
          <w:rtl/>
        </w:rPr>
        <w:t xml:space="preserve"> </w:t>
      </w:r>
      <w:r w:rsidRPr="004C6643">
        <w:rPr>
          <w:rFonts w:hint="eastAsia"/>
          <w:szCs w:val="28"/>
          <w:rtl/>
        </w:rPr>
        <w:t>رواه</w:t>
      </w:r>
      <w:r w:rsidRPr="004C6643">
        <w:rPr>
          <w:szCs w:val="28"/>
          <w:rtl/>
        </w:rPr>
        <w:t xml:space="preserve"> </w:t>
      </w:r>
      <w:r w:rsidRPr="004C6643">
        <w:rPr>
          <w:rFonts w:hint="eastAsia"/>
          <w:szCs w:val="28"/>
          <w:rtl/>
        </w:rPr>
        <w:t>البخاري</w:t>
      </w:r>
      <w:r w:rsidRPr="004C6643">
        <w:rPr>
          <w:szCs w:val="28"/>
          <w:rtl/>
        </w:rPr>
        <w:t xml:space="preserve"> </w:t>
      </w:r>
      <w:r w:rsidRPr="004C6643">
        <w:rPr>
          <w:rFonts w:hint="eastAsia"/>
          <w:szCs w:val="28"/>
          <w:rtl/>
        </w:rPr>
        <w:t>في</w:t>
      </w:r>
      <w:r w:rsidRPr="004C6643">
        <w:rPr>
          <w:szCs w:val="28"/>
          <w:rtl/>
        </w:rPr>
        <w:t xml:space="preserve"> </w:t>
      </w:r>
      <w:r w:rsidRPr="004C6643">
        <w:rPr>
          <w:rFonts w:hint="eastAsia"/>
          <w:szCs w:val="28"/>
          <w:rtl/>
        </w:rPr>
        <w:t>مواض</w:t>
      </w:r>
      <w:r>
        <w:rPr>
          <w:rFonts w:hint="cs"/>
          <w:szCs w:val="28"/>
          <w:rtl/>
        </w:rPr>
        <w:t>ِ</w:t>
      </w:r>
      <w:r w:rsidRPr="004C6643">
        <w:rPr>
          <w:rFonts w:hint="eastAsia"/>
          <w:szCs w:val="28"/>
          <w:rtl/>
        </w:rPr>
        <w:t>ع</w:t>
      </w:r>
      <w:r w:rsidRPr="004C6643">
        <w:rPr>
          <w:szCs w:val="28"/>
          <w:rtl/>
        </w:rPr>
        <w:t xml:space="preserve"> </w:t>
      </w:r>
      <w:r w:rsidRPr="004C6643">
        <w:rPr>
          <w:rFonts w:hint="eastAsia"/>
          <w:szCs w:val="28"/>
          <w:rtl/>
        </w:rPr>
        <w:t>منها</w:t>
      </w:r>
      <w:r>
        <w:rPr>
          <w:rFonts w:hint="cs"/>
          <w:szCs w:val="28"/>
          <w:rtl/>
        </w:rPr>
        <w:t>:</w:t>
      </w:r>
      <w:r w:rsidRPr="004C6643">
        <w:rPr>
          <w:szCs w:val="28"/>
          <w:rtl/>
        </w:rPr>
        <w:t xml:space="preserve"> </w:t>
      </w:r>
      <w:r w:rsidRPr="004C6643">
        <w:rPr>
          <w:rFonts w:hint="eastAsia"/>
          <w:szCs w:val="28"/>
          <w:rtl/>
        </w:rPr>
        <w:t>الف</w:t>
      </w:r>
      <w:r>
        <w:rPr>
          <w:rFonts w:hint="cs"/>
          <w:szCs w:val="28"/>
          <w:rtl/>
        </w:rPr>
        <w:t>َ</w:t>
      </w:r>
      <w:r w:rsidRPr="004C6643">
        <w:rPr>
          <w:rFonts w:hint="eastAsia"/>
          <w:szCs w:val="28"/>
          <w:rtl/>
        </w:rPr>
        <w:t>رائ</w:t>
      </w:r>
      <w:r>
        <w:rPr>
          <w:rFonts w:hint="cs"/>
          <w:szCs w:val="28"/>
          <w:rtl/>
        </w:rPr>
        <w:t>ِ</w:t>
      </w:r>
      <w:r w:rsidRPr="004C6643">
        <w:rPr>
          <w:rFonts w:hint="eastAsia"/>
          <w:szCs w:val="28"/>
          <w:rtl/>
        </w:rPr>
        <w:t>ض</w:t>
      </w:r>
      <w:r>
        <w:rPr>
          <w:rFonts w:hint="cs"/>
          <w:szCs w:val="28"/>
          <w:rtl/>
        </w:rPr>
        <w:t xml:space="preserve">، </w:t>
      </w:r>
      <w:r w:rsidRPr="004C6643">
        <w:rPr>
          <w:rFonts w:hint="eastAsia"/>
          <w:szCs w:val="28"/>
          <w:rtl/>
        </w:rPr>
        <w:t>باب</w:t>
      </w:r>
      <w:r>
        <w:rPr>
          <w:rFonts w:hint="cs"/>
          <w:szCs w:val="28"/>
          <w:rtl/>
        </w:rPr>
        <w:t>:</w:t>
      </w:r>
      <w:r w:rsidRPr="004C6643">
        <w:rPr>
          <w:szCs w:val="28"/>
          <w:rtl/>
        </w:rPr>
        <w:t xml:space="preserve"> </w:t>
      </w:r>
      <w:r w:rsidRPr="004C6643">
        <w:rPr>
          <w:rFonts w:hint="eastAsia"/>
          <w:szCs w:val="28"/>
          <w:rtl/>
        </w:rPr>
        <w:t>إِذا</w:t>
      </w:r>
      <w:r w:rsidRPr="004C6643">
        <w:rPr>
          <w:szCs w:val="28"/>
          <w:rtl/>
        </w:rPr>
        <w:t xml:space="preserve"> </w:t>
      </w:r>
      <w:r w:rsidRPr="004C6643">
        <w:rPr>
          <w:rFonts w:hint="eastAsia"/>
          <w:szCs w:val="28"/>
          <w:rtl/>
        </w:rPr>
        <w:t>أسل</w:t>
      </w:r>
      <w:r>
        <w:rPr>
          <w:rFonts w:hint="cs"/>
          <w:szCs w:val="28"/>
          <w:rtl/>
        </w:rPr>
        <w:t>َ</w:t>
      </w:r>
      <w:r w:rsidRPr="004C6643">
        <w:rPr>
          <w:rFonts w:hint="eastAsia"/>
          <w:szCs w:val="28"/>
          <w:rtl/>
        </w:rPr>
        <w:t>م</w:t>
      </w:r>
      <w:r w:rsidRPr="004C6643">
        <w:rPr>
          <w:szCs w:val="28"/>
          <w:rtl/>
        </w:rPr>
        <w:t xml:space="preserve"> </w:t>
      </w:r>
      <w:r w:rsidRPr="004C6643">
        <w:rPr>
          <w:rFonts w:hint="eastAsia"/>
          <w:szCs w:val="28"/>
          <w:rtl/>
        </w:rPr>
        <w:t>على</w:t>
      </w:r>
      <w:r w:rsidRPr="004C6643">
        <w:rPr>
          <w:szCs w:val="28"/>
          <w:rtl/>
        </w:rPr>
        <w:t xml:space="preserve"> </w:t>
      </w:r>
      <w:r w:rsidRPr="004C6643">
        <w:rPr>
          <w:rFonts w:hint="eastAsia"/>
          <w:szCs w:val="28"/>
          <w:rtl/>
        </w:rPr>
        <w:t>ي</w:t>
      </w:r>
      <w:r>
        <w:rPr>
          <w:rFonts w:hint="cs"/>
          <w:szCs w:val="28"/>
          <w:rtl/>
        </w:rPr>
        <w:t>َ</w:t>
      </w:r>
      <w:r w:rsidRPr="004C6643">
        <w:rPr>
          <w:rFonts w:hint="eastAsia"/>
          <w:szCs w:val="28"/>
          <w:rtl/>
        </w:rPr>
        <w:t>د</w:t>
      </w:r>
      <w:r>
        <w:rPr>
          <w:rFonts w:hint="cs"/>
          <w:szCs w:val="28"/>
          <w:rtl/>
        </w:rPr>
        <w:t>َ</w:t>
      </w:r>
      <w:r w:rsidRPr="004C6643">
        <w:rPr>
          <w:rFonts w:hint="eastAsia"/>
          <w:szCs w:val="28"/>
          <w:rtl/>
        </w:rPr>
        <w:t>ي</w:t>
      </w:r>
      <w:r>
        <w:rPr>
          <w:rFonts w:hint="cs"/>
          <w:szCs w:val="28"/>
          <w:rtl/>
        </w:rPr>
        <w:t>ْ</w:t>
      </w:r>
      <w:r w:rsidRPr="004C6643">
        <w:rPr>
          <w:rFonts w:hint="eastAsia"/>
          <w:szCs w:val="28"/>
          <w:rtl/>
        </w:rPr>
        <w:t>ه</w:t>
      </w:r>
      <w:r w:rsidRPr="004C6643">
        <w:rPr>
          <w:szCs w:val="28"/>
          <w:rtl/>
        </w:rPr>
        <w:t xml:space="preserve"> </w:t>
      </w:r>
      <w:r w:rsidRPr="004C6643">
        <w:rPr>
          <w:rFonts w:hint="eastAsia"/>
          <w:szCs w:val="28"/>
          <w:rtl/>
        </w:rPr>
        <w:t>الر</w:t>
      </w:r>
      <w:r>
        <w:rPr>
          <w:rFonts w:hint="cs"/>
          <w:szCs w:val="28"/>
          <w:rtl/>
        </w:rPr>
        <w:t>َّ</w:t>
      </w:r>
      <w:r w:rsidRPr="004C6643">
        <w:rPr>
          <w:rFonts w:hint="eastAsia"/>
          <w:szCs w:val="28"/>
          <w:rtl/>
        </w:rPr>
        <w:t>جل</w:t>
      </w:r>
      <w:r>
        <w:rPr>
          <w:rFonts w:hint="cs"/>
          <w:szCs w:val="28"/>
          <w:rtl/>
        </w:rPr>
        <w:t>،</w:t>
      </w:r>
      <w:r w:rsidRPr="004C6643">
        <w:rPr>
          <w:szCs w:val="28"/>
          <w:rtl/>
        </w:rPr>
        <w:t xml:space="preserve"> </w:t>
      </w:r>
      <w:r w:rsidRPr="004C6643">
        <w:rPr>
          <w:rFonts w:hint="eastAsia"/>
          <w:szCs w:val="28"/>
          <w:rtl/>
        </w:rPr>
        <w:t>برقم</w:t>
      </w:r>
      <w:r w:rsidRPr="004C6643">
        <w:rPr>
          <w:szCs w:val="28"/>
          <w:rtl/>
        </w:rPr>
        <w:t xml:space="preserve"> (6757)</w:t>
      </w:r>
      <w:r w:rsidRPr="004C6643">
        <w:rPr>
          <w:rFonts w:hint="eastAsia"/>
          <w:szCs w:val="28"/>
          <w:rtl/>
        </w:rPr>
        <w:t>،</w:t>
      </w:r>
      <w:r w:rsidRPr="004C6643">
        <w:rPr>
          <w:szCs w:val="28"/>
          <w:rtl/>
        </w:rPr>
        <w:t xml:space="preserve"> </w:t>
      </w:r>
      <w:r w:rsidRPr="004C6643">
        <w:rPr>
          <w:rFonts w:hint="eastAsia"/>
          <w:szCs w:val="28"/>
          <w:rtl/>
        </w:rPr>
        <w:t>ومسلم</w:t>
      </w:r>
      <w:r w:rsidRPr="004C6643">
        <w:rPr>
          <w:szCs w:val="28"/>
          <w:rtl/>
        </w:rPr>
        <w:t xml:space="preserve"> </w:t>
      </w:r>
      <w:r w:rsidRPr="004C6643">
        <w:rPr>
          <w:rFonts w:hint="eastAsia"/>
          <w:szCs w:val="28"/>
          <w:rtl/>
        </w:rPr>
        <w:t>في</w:t>
      </w:r>
      <w:r w:rsidRPr="004C6643">
        <w:rPr>
          <w:szCs w:val="28"/>
          <w:rtl/>
        </w:rPr>
        <w:t xml:space="preserve"> </w:t>
      </w:r>
      <w:r w:rsidRPr="004C6643">
        <w:rPr>
          <w:rFonts w:hint="eastAsia"/>
          <w:szCs w:val="28"/>
          <w:rtl/>
        </w:rPr>
        <w:t>العتق،</w:t>
      </w:r>
      <w:r w:rsidRPr="004C6643">
        <w:rPr>
          <w:szCs w:val="28"/>
          <w:rtl/>
        </w:rPr>
        <w:t xml:space="preserve"> </w:t>
      </w:r>
      <w:r w:rsidRPr="004C6643">
        <w:rPr>
          <w:rFonts w:hint="eastAsia"/>
          <w:szCs w:val="28"/>
          <w:rtl/>
        </w:rPr>
        <w:t>باب</w:t>
      </w:r>
      <w:r>
        <w:rPr>
          <w:rFonts w:hint="cs"/>
          <w:szCs w:val="28"/>
          <w:rtl/>
        </w:rPr>
        <w:t>:</w:t>
      </w:r>
      <w:r w:rsidRPr="004C6643">
        <w:rPr>
          <w:szCs w:val="28"/>
          <w:rtl/>
        </w:rPr>
        <w:t xml:space="preserve"> </w:t>
      </w:r>
      <w:r w:rsidRPr="004C6643">
        <w:rPr>
          <w:rFonts w:hint="eastAsia"/>
          <w:szCs w:val="28"/>
          <w:rtl/>
        </w:rPr>
        <w:t>الو</w:t>
      </w:r>
      <w:r>
        <w:rPr>
          <w:rFonts w:hint="cs"/>
          <w:szCs w:val="28"/>
          <w:rtl/>
        </w:rPr>
        <w:t>َ</w:t>
      </w:r>
      <w:r w:rsidRPr="004C6643">
        <w:rPr>
          <w:rFonts w:hint="eastAsia"/>
          <w:szCs w:val="28"/>
          <w:rtl/>
        </w:rPr>
        <w:t>لاء</w:t>
      </w:r>
      <w:r w:rsidRPr="004C6643">
        <w:rPr>
          <w:szCs w:val="28"/>
          <w:rtl/>
        </w:rPr>
        <w:t xml:space="preserve"> </w:t>
      </w:r>
      <w:r w:rsidRPr="004C6643">
        <w:rPr>
          <w:rFonts w:hint="eastAsia"/>
          <w:szCs w:val="28"/>
          <w:rtl/>
        </w:rPr>
        <w:t>ل</w:t>
      </w:r>
      <w:r>
        <w:rPr>
          <w:rFonts w:hint="cs"/>
          <w:szCs w:val="28"/>
          <w:rtl/>
        </w:rPr>
        <w:t>ِ</w:t>
      </w:r>
      <w:r w:rsidRPr="004C6643">
        <w:rPr>
          <w:rFonts w:hint="eastAsia"/>
          <w:szCs w:val="28"/>
          <w:rtl/>
        </w:rPr>
        <w:t>م</w:t>
      </w:r>
      <w:r>
        <w:rPr>
          <w:rFonts w:hint="cs"/>
          <w:szCs w:val="28"/>
          <w:rtl/>
        </w:rPr>
        <w:t>َ</w:t>
      </w:r>
      <w:r w:rsidRPr="004C6643">
        <w:rPr>
          <w:rFonts w:hint="eastAsia"/>
          <w:szCs w:val="28"/>
          <w:rtl/>
        </w:rPr>
        <w:t>ن</w:t>
      </w:r>
      <w:r w:rsidRPr="004C6643">
        <w:rPr>
          <w:szCs w:val="28"/>
          <w:rtl/>
        </w:rPr>
        <w:t xml:space="preserve"> </w:t>
      </w:r>
      <w:r w:rsidRPr="004C6643">
        <w:rPr>
          <w:rFonts w:hint="eastAsia"/>
          <w:szCs w:val="28"/>
          <w:rtl/>
        </w:rPr>
        <w:t>أعت</w:t>
      </w:r>
      <w:r>
        <w:rPr>
          <w:rFonts w:hint="cs"/>
          <w:szCs w:val="28"/>
          <w:rtl/>
        </w:rPr>
        <w:t>َ</w:t>
      </w:r>
      <w:r w:rsidRPr="004C6643">
        <w:rPr>
          <w:rFonts w:hint="eastAsia"/>
          <w:szCs w:val="28"/>
          <w:rtl/>
        </w:rPr>
        <w:t>ق</w:t>
      </w:r>
      <w:r>
        <w:rPr>
          <w:rFonts w:hint="cs"/>
          <w:szCs w:val="28"/>
          <w:rtl/>
        </w:rPr>
        <w:t>،</w:t>
      </w:r>
      <w:r w:rsidRPr="004C6643">
        <w:rPr>
          <w:rFonts w:hint="cs"/>
          <w:szCs w:val="28"/>
          <w:rtl/>
        </w:rPr>
        <w:t xml:space="preserve"> </w:t>
      </w:r>
      <w:r w:rsidRPr="004C6643">
        <w:rPr>
          <w:rFonts w:hint="eastAsia"/>
          <w:szCs w:val="28"/>
          <w:rtl/>
        </w:rPr>
        <w:t>برقم</w:t>
      </w:r>
      <w:r w:rsidRPr="004C6643">
        <w:rPr>
          <w:rFonts w:hint="cs"/>
          <w:szCs w:val="28"/>
          <w:rtl/>
        </w:rPr>
        <w:t xml:space="preserve"> </w:t>
      </w:r>
      <w:r w:rsidRPr="004C6643">
        <w:rPr>
          <w:szCs w:val="28"/>
          <w:rtl/>
        </w:rPr>
        <w:t>(1504)</w:t>
      </w:r>
      <w:r w:rsidRPr="004C6643">
        <w:rPr>
          <w:rFonts w:hint="cs"/>
          <w:szCs w:val="28"/>
          <w:rtl/>
        </w:rPr>
        <w:t>.</w:t>
      </w:r>
    </w:p>
  </w:footnote>
  <w:footnote w:id="640">
    <w:p w14:paraId="2A17159C" w14:textId="77777777" w:rsidR="00AC1072" w:rsidRPr="006A4A10" w:rsidRDefault="00AC1072" w:rsidP="00CB4068">
      <w:pPr>
        <w:widowControl w:val="0"/>
        <w:ind w:left="397" w:hanging="397"/>
        <w:rPr>
          <w:rFonts w:ascii="Lotus Linotype" w:hAnsi="Lotus Linotype"/>
          <w:szCs w:val="28"/>
          <w:rtl/>
        </w:rPr>
      </w:pPr>
      <w:r w:rsidRPr="006A4A10">
        <w:rPr>
          <w:rFonts w:ascii="Lotus Linotype" w:hAnsi="Lotus Linotype"/>
          <w:szCs w:val="28"/>
          <w:rtl/>
        </w:rPr>
        <w:t>(</w:t>
      </w:r>
      <w:r w:rsidRPr="006A4A10">
        <w:rPr>
          <w:rFonts w:ascii="Lotus Linotype" w:hAnsi="Lotus Linotype"/>
          <w:szCs w:val="28"/>
          <w:rtl/>
        </w:rPr>
        <w:footnoteRef/>
      </w:r>
      <w:r w:rsidRPr="006A4A10">
        <w:rPr>
          <w:rFonts w:ascii="Lotus Linotype" w:hAnsi="Lotus Linotype"/>
          <w:szCs w:val="28"/>
          <w:rtl/>
        </w:rPr>
        <w:t xml:space="preserve">) </w:t>
      </w:r>
      <w:r w:rsidRPr="006A4A10">
        <w:rPr>
          <w:rFonts w:ascii="Lotus Linotype" w:hAnsi="Lotus Linotype" w:hint="cs"/>
          <w:szCs w:val="28"/>
          <w:rtl/>
        </w:rPr>
        <w:t xml:space="preserve"> </w:t>
      </w:r>
      <w:r w:rsidRPr="006A4A10">
        <w:rPr>
          <w:rFonts w:hint="eastAsia"/>
          <w:szCs w:val="28"/>
          <w:rtl/>
        </w:rPr>
        <w:t>رواه</w:t>
      </w:r>
      <w:r w:rsidRPr="006A4A10">
        <w:rPr>
          <w:szCs w:val="28"/>
          <w:rtl/>
        </w:rPr>
        <w:t xml:space="preserve"> </w:t>
      </w:r>
      <w:r w:rsidRPr="006A4A10">
        <w:rPr>
          <w:rFonts w:hint="eastAsia"/>
          <w:szCs w:val="28"/>
          <w:rtl/>
        </w:rPr>
        <w:t>الترمذي</w:t>
      </w:r>
      <w:r w:rsidRPr="006A4A10">
        <w:rPr>
          <w:szCs w:val="28"/>
          <w:rtl/>
        </w:rPr>
        <w:t xml:space="preserve"> </w:t>
      </w:r>
      <w:r w:rsidRPr="006A4A10">
        <w:rPr>
          <w:rFonts w:hint="eastAsia"/>
          <w:szCs w:val="28"/>
          <w:rtl/>
        </w:rPr>
        <w:t>في</w:t>
      </w:r>
      <w:r w:rsidRPr="006A4A10">
        <w:rPr>
          <w:szCs w:val="28"/>
          <w:rtl/>
        </w:rPr>
        <w:t xml:space="preserve"> </w:t>
      </w:r>
      <w:r w:rsidRPr="006A4A10">
        <w:rPr>
          <w:rFonts w:hint="eastAsia"/>
          <w:szCs w:val="28"/>
          <w:rtl/>
        </w:rPr>
        <w:t>الفرائض،</w:t>
      </w:r>
      <w:r w:rsidRPr="006A4A10">
        <w:rPr>
          <w:szCs w:val="28"/>
          <w:rtl/>
        </w:rPr>
        <w:t xml:space="preserve"> </w:t>
      </w:r>
      <w:r w:rsidRPr="006A4A10">
        <w:rPr>
          <w:rFonts w:hint="eastAsia"/>
          <w:szCs w:val="28"/>
          <w:rtl/>
        </w:rPr>
        <w:t>باب</w:t>
      </w:r>
      <w:r>
        <w:rPr>
          <w:rFonts w:hint="cs"/>
          <w:szCs w:val="28"/>
          <w:rtl/>
        </w:rPr>
        <w:t>:</w:t>
      </w:r>
      <w:r w:rsidRPr="006A4A10">
        <w:rPr>
          <w:szCs w:val="28"/>
          <w:rtl/>
        </w:rPr>
        <w:t xml:space="preserve"> </w:t>
      </w:r>
      <w:r w:rsidRPr="006A4A10">
        <w:rPr>
          <w:rFonts w:hint="eastAsia"/>
          <w:szCs w:val="28"/>
          <w:rtl/>
        </w:rPr>
        <w:t>ما</w:t>
      </w:r>
      <w:r w:rsidRPr="006A4A10">
        <w:rPr>
          <w:szCs w:val="28"/>
          <w:rtl/>
        </w:rPr>
        <w:t xml:space="preserve"> </w:t>
      </w:r>
      <w:r w:rsidRPr="006A4A10">
        <w:rPr>
          <w:rFonts w:hint="eastAsia"/>
          <w:szCs w:val="28"/>
          <w:rtl/>
        </w:rPr>
        <w:t>جاء</w:t>
      </w:r>
      <w:r w:rsidRPr="006A4A10">
        <w:rPr>
          <w:szCs w:val="28"/>
          <w:rtl/>
        </w:rPr>
        <w:t xml:space="preserve"> </w:t>
      </w:r>
      <w:r w:rsidRPr="006A4A10">
        <w:rPr>
          <w:rFonts w:hint="eastAsia"/>
          <w:szCs w:val="28"/>
          <w:rtl/>
        </w:rPr>
        <w:t>في</w:t>
      </w:r>
      <w:r w:rsidRPr="006A4A10">
        <w:rPr>
          <w:szCs w:val="28"/>
          <w:rtl/>
        </w:rPr>
        <w:t xml:space="preserve"> </w:t>
      </w:r>
      <w:r w:rsidRPr="006A4A10">
        <w:rPr>
          <w:rFonts w:hint="eastAsia"/>
          <w:szCs w:val="28"/>
          <w:rtl/>
        </w:rPr>
        <w:t>ابطال</w:t>
      </w:r>
      <w:r w:rsidRPr="006A4A10">
        <w:rPr>
          <w:szCs w:val="28"/>
          <w:rtl/>
        </w:rPr>
        <w:t xml:space="preserve"> </w:t>
      </w:r>
      <w:r w:rsidRPr="006A4A10">
        <w:rPr>
          <w:rFonts w:hint="eastAsia"/>
          <w:szCs w:val="28"/>
          <w:rtl/>
        </w:rPr>
        <w:t>ميراث</w:t>
      </w:r>
      <w:r w:rsidRPr="006A4A10">
        <w:rPr>
          <w:szCs w:val="28"/>
          <w:rtl/>
        </w:rPr>
        <w:t xml:space="preserve"> </w:t>
      </w:r>
      <w:r w:rsidRPr="006A4A10">
        <w:rPr>
          <w:rFonts w:hint="eastAsia"/>
          <w:szCs w:val="28"/>
          <w:rtl/>
        </w:rPr>
        <w:t>القات</w:t>
      </w:r>
      <w:r>
        <w:rPr>
          <w:rFonts w:hint="cs"/>
          <w:szCs w:val="28"/>
          <w:rtl/>
        </w:rPr>
        <w:t>ِ</w:t>
      </w:r>
      <w:r w:rsidRPr="006A4A10">
        <w:rPr>
          <w:rFonts w:hint="eastAsia"/>
          <w:szCs w:val="28"/>
          <w:rtl/>
        </w:rPr>
        <w:t>ل</w:t>
      </w:r>
      <w:r w:rsidRPr="006A4A10">
        <w:rPr>
          <w:szCs w:val="28"/>
          <w:rtl/>
        </w:rPr>
        <w:t xml:space="preserve"> </w:t>
      </w:r>
      <w:r>
        <w:rPr>
          <w:rFonts w:hint="cs"/>
          <w:szCs w:val="28"/>
          <w:rtl/>
        </w:rPr>
        <w:t>(</w:t>
      </w:r>
      <w:r w:rsidRPr="006A4A10">
        <w:rPr>
          <w:szCs w:val="28"/>
          <w:rtl/>
        </w:rPr>
        <w:t>4/425</w:t>
      </w:r>
      <w:r>
        <w:rPr>
          <w:rFonts w:hint="cs"/>
          <w:szCs w:val="28"/>
          <w:rtl/>
        </w:rPr>
        <w:t>)،</w:t>
      </w:r>
      <w:r>
        <w:rPr>
          <w:szCs w:val="28"/>
          <w:rtl/>
        </w:rPr>
        <w:t xml:space="preserve"> </w:t>
      </w:r>
      <w:r w:rsidRPr="006A4A10">
        <w:rPr>
          <w:rFonts w:hint="eastAsia"/>
          <w:szCs w:val="28"/>
          <w:rtl/>
        </w:rPr>
        <w:t>رقم</w:t>
      </w:r>
      <w:r w:rsidRPr="006A4A10">
        <w:rPr>
          <w:szCs w:val="28"/>
          <w:rtl/>
        </w:rPr>
        <w:t xml:space="preserve"> (2109)</w:t>
      </w:r>
      <w:r w:rsidRPr="006A4A10">
        <w:rPr>
          <w:rFonts w:hint="eastAsia"/>
          <w:szCs w:val="28"/>
          <w:rtl/>
        </w:rPr>
        <w:t>،</w:t>
      </w:r>
      <w:r w:rsidRPr="006A4A10">
        <w:rPr>
          <w:szCs w:val="28"/>
          <w:rtl/>
        </w:rPr>
        <w:t xml:space="preserve"> </w:t>
      </w:r>
      <w:r w:rsidRPr="006A4A10">
        <w:rPr>
          <w:rFonts w:hint="eastAsia"/>
          <w:szCs w:val="28"/>
          <w:rtl/>
        </w:rPr>
        <w:t>وابن</w:t>
      </w:r>
      <w:r w:rsidRPr="006A4A10">
        <w:rPr>
          <w:szCs w:val="28"/>
          <w:rtl/>
        </w:rPr>
        <w:t xml:space="preserve"> </w:t>
      </w:r>
      <w:r w:rsidRPr="006A4A10">
        <w:rPr>
          <w:rFonts w:hint="eastAsia"/>
          <w:szCs w:val="28"/>
          <w:rtl/>
        </w:rPr>
        <w:t>ماجه</w:t>
      </w:r>
      <w:r w:rsidRPr="006A4A10">
        <w:rPr>
          <w:szCs w:val="28"/>
          <w:rtl/>
        </w:rPr>
        <w:t xml:space="preserve"> </w:t>
      </w:r>
      <w:r>
        <w:rPr>
          <w:rFonts w:hint="cs"/>
          <w:szCs w:val="28"/>
          <w:rtl/>
        </w:rPr>
        <w:t>(</w:t>
      </w:r>
      <w:r w:rsidRPr="006A4A10">
        <w:rPr>
          <w:szCs w:val="28"/>
          <w:rtl/>
        </w:rPr>
        <w:t>2/883</w:t>
      </w:r>
      <w:r>
        <w:rPr>
          <w:rFonts w:hint="cs"/>
          <w:szCs w:val="28"/>
          <w:rtl/>
        </w:rPr>
        <w:t>)</w:t>
      </w:r>
      <w:r w:rsidRPr="006A4A10">
        <w:rPr>
          <w:szCs w:val="28"/>
          <w:rtl/>
        </w:rPr>
        <w:t xml:space="preserve">  </w:t>
      </w:r>
      <w:r w:rsidRPr="006A4A10">
        <w:rPr>
          <w:rFonts w:hint="eastAsia"/>
          <w:szCs w:val="28"/>
          <w:rtl/>
        </w:rPr>
        <w:t>برقم</w:t>
      </w:r>
      <w:r w:rsidRPr="006A4A10">
        <w:rPr>
          <w:szCs w:val="28"/>
          <w:rtl/>
        </w:rPr>
        <w:t xml:space="preserve"> (2645)</w:t>
      </w:r>
      <w:r w:rsidRPr="006A4A10">
        <w:rPr>
          <w:rFonts w:hint="cs"/>
          <w:szCs w:val="28"/>
          <w:rtl/>
        </w:rPr>
        <w:t>،</w:t>
      </w:r>
      <w:r w:rsidRPr="006A4A10">
        <w:rPr>
          <w:rFonts w:hint="eastAsia"/>
          <w:szCs w:val="28"/>
          <w:rtl/>
        </w:rPr>
        <w:t xml:space="preserve"> وضع</w:t>
      </w:r>
      <w:r>
        <w:rPr>
          <w:rFonts w:hint="cs"/>
          <w:szCs w:val="28"/>
          <w:rtl/>
        </w:rPr>
        <w:t>َّ</w:t>
      </w:r>
      <w:r w:rsidRPr="006A4A10">
        <w:rPr>
          <w:rFonts w:hint="eastAsia"/>
          <w:szCs w:val="28"/>
          <w:rtl/>
        </w:rPr>
        <w:t>فه</w:t>
      </w:r>
      <w:r w:rsidRPr="006A4A10">
        <w:rPr>
          <w:szCs w:val="28"/>
          <w:rtl/>
        </w:rPr>
        <w:t xml:space="preserve"> </w:t>
      </w:r>
      <w:r w:rsidRPr="006A4A10">
        <w:rPr>
          <w:rFonts w:hint="eastAsia"/>
          <w:szCs w:val="28"/>
          <w:rtl/>
        </w:rPr>
        <w:t>الت</w:t>
      </w:r>
      <w:r>
        <w:rPr>
          <w:rFonts w:hint="cs"/>
          <w:szCs w:val="28"/>
          <w:rtl/>
        </w:rPr>
        <w:t>ِّ</w:t>
      </w:r>
      <w:r w:rsidRPr="006A4A10">
        <w:rPr>
          <w:rFonts w:hint="eastAsia"/>
          <w:szCs w:val="28"/>
          <w:rtl/>
        </w:rPr>
        <w:t>رم</w:t>
      </w:r>
      <w:r>
        <w:rPr>
          <w:rFonts w:hint="cs"/>
          <w:szCs w:val="28"/>
          <w:rtl/>
        </w:rPr>
        <w:t>ِ</w:t>
      </w:r>
      <w:r w:rsidRPr="006A4A10">
        <w:rPr>
          <w:rFonts w:hint="eastAsia"/>
          <w:szCs w:val="28"/>
          <w:rtl/>
        </w:rPr>
        <w:t>ذي،</w:t>
      </w:r>
      <w:r w:rsidRPr="006A4A10">
        <w:rPr>
          <w:szCs w:val="28"/>
          <w:rtl/>
        </w:rPr>
        <w:t xml:space="preserve"> </w:t>
      </w:r>
      <w:r w:rsidRPr="006A4A10">
        <w:rPr>
          <w:rFonts w:hint="eastAsia"/>
          <w:szCs w:val="28"/>
          <w:rtl/>
        </w:rPr>
        <w:t>وله</w:t>
      </w:r>
      <w:r w:rsidRPr="006A4A10">
        <w:rPr>
          <w:szCs w:val="28"/>
          <w:rtl/>
        </w:rPr>
        <w:t xml:space="preserve"> </w:t>
      </w:r>
      <w:r w:rsidRPr="006A4A10">
        <w:rPr>
          <w:rFonts w:hint="eastAsia"/>
          <w:szCs w:val="28"/>
          <w:rtl/>
        </w:rPr>
        <w:t>شواهد</w:t>
      </w:r>
      <w:r>
        <w:rPr>
          <w:rFonts w:hint="cs"/>
          <w:szCs w:val="28"/>
          <w:rtl/>
        </w:rPr>
        <w:t>،</w:t>
      </w:r>
      <w:r w:rsidRPr="006A4A10">
        <w:rPr>
          <w:szCs w:val="28"/>
          <w:rtl/>
        </w:rPr>
        <w:t xml:space="preserve"> </w:t>
      </w:r>
      <w:r w:rsidRPr="006A4A10">
        <w:rPr>
          <w:rFonts w:hint="eastAsia"/>
          <w:szCs w:val="28"/>
          <w:rtl/>
        </w:rPr>
        <w:t>وصح</w:t>
      </w:r>
      <w:r>
        <w:rPr>
          <w:rFonts w:hint="cs"/>
          <w:szCs w:val="28"/>
          <w:rtl/>
        </w:rPr>
        <w:t>َّ</w:t>
      </w:r>
      <w:r w:rsidRPr="006A4A10">
        <w:rPr>
          <w:rFonts w:hint="eastAsia"/>
          <w:szCs w:val="28"/>
          <w:rtl/>
        </w:rPr>
        <w:t>حه</w:t>
      </w:r>
      <w:r w:rsidRPr="006A4A10">
        <w:rPr>
          <w:szCs w:val="28"/>
          <w:rtl/>
        </w:rPr>
        <w:t xml:space="preserve"> </w:t>
      </w:r>
      <w:r w:rsidRPr="006A4A10">
        <w:rPr>
          <w:rFonts w:hint="eastAsia"/>
          <w:szCs w:val="28"/>
          <w:rtl/>
        </w:rPr>
        <w:t>الألباني</w:t>
      </w:r>
      <w:r w:rsidRPr="006A4A10">
        <w:rPr>
          <w:szCs w:val="28"/>
          <w:rtl/>
        </w:rPr>
        <w:t xml:space="preserve"> </w:t>
      </w:r>
      <w:r w:rsidRPr="006A4A10">
        <w:rPr>
          <w:rFonts w:hint="eastAsia"/>
          <w:szCs w:val="28"/>
          <w:rtl/>
        </w:rPr>
        <w:t>في</w:t>
      </w:r>
      <w:r w:rsidRPr="006A4A10">
        <w:rPr>
          <w:szCs w:val="28"/>
          <w:rtl/>
        </w:rPr>
        <w:t xml:space="preserve"> </w:t>
      </w:r>
      <w:r w:rsidRPr="006A4A10">
        <w:rPr>
          <w:rFonts w:hint="eastAsia"/>
          <w:szCs w:val="28"/>
          <w:rtl/>
        </w:rPr>
        <w:t>إرواء</w:t>
      </w:r>
      <w:r w:rsidRPr="006A4A10">
        <w:rPr>
          <w:szCs w:val="28"/>
          <w:rtl/>
        </w:rPr>
        <w:t xml:space="preserve"> </w:t>
      </w:r>
      <w:r w:rsidRPr="006A4A10">
        <w:rPr>
          <w:rFonts w:hint="eastAsia"/>
          <w:szCs w:val="28"/>
          <w:rtl/>
        </w:rPr>
        <w:t>الغليل</w:t>
      </w:r>
      <w:r w:rsidRPr="006A4A10">
        <w:rPr>
          <w:rFonts w:hint="cs"/>
          <w:szCs w:val="28"/>
          <w:rtl/>
        </w:rPr>
        <w:t xml:space="preserve"> </w:t>
      </w:r>
      <w:r>
        <w:rPr>
          <w:rFonts w:hint="cs"/>
          <w:szCs w:val="28"/>
          <w:rtl/>
        </w:rPr>
        <w:t>(</w:t>
      </w:r>
      <w:r w:rsidRPr="006A4A10">
        <w:rPr>
          <w:rFonts w:hint="cs"/>
          <w:szCs w:val="28"/>
          <w:rtl/>
        </w:rPr>
        <w:t>6/117</w:t>
      </w:r>
      <w:r>
        <w:rPr>
          <w:rFonts w:hint="cs"/>
          <w:szCs w:val="28"/>
          <w:rtl/>
        </w:rPr>
        <w:t>)</w:t>
      </w:r>
      <w:r w:rsidRPr="006A4A10">
        <w:rPr>
          <w:rFonts w:hint="cs"/>
          <w:szCs w:val="28"/>
          <w:rtl/>
        </w:rPr>
        <w:t>.</w:t>
      </w:r>
    </w:p>
  </w:footnote>
  <w:footnote w:id="641">
    <w:p w14:paraId="52A4CC13" w14:textId="77777777" w:rsidR="00AC1072" w:rsidRPr="00C34F30" w:rsidRDefault="00AC1072" w:rsidP="00CB4068">
      <w:pPr>
        <w:widowControl w:val="0"/>
        <w:ind w:left="397" w:hanging="397"/>
        <w:rPr>
          <w:rFonts w:ascii="Lotus Linotype" w:hAnsi="Lotus Linotype"/>
          <w:szCs w:val="28"/>
          <w:rtl/>
        </w:rPr>
      </w:pPr>
      <w:r w:rsidRPr="006A4A10">
        <w:rPr>
          <w:rFonts w:ascii="Lotus Linotype" w:hAnsi="Lotus Linotype"/>
          <w:szCs w:val="28"/>
          <w:rtl/>
        </w:rPr>
        <w:t>(</w:t>
      </w:r>
      <w:r w:rsidRPr="006A4A10">
        <w:rPr>
          <w:rFonts w:ascii="Lotus Linotype" w:hAnsi="Lotus Linotype"/>
          <w:szCs w:val="28"/>
          <w:rtl/>
        </w:rPr>
        <w:footnoteRef/>
      </w:r>
      <w:r w:rsidRPr="006A4A10">
        <w:rPr>
          <w:rFonts w:ascii="Lotus Linotype" w:hAnsi="Lotus Linotype"/>
          <w:szCs w:val="28"/>
          <w:rtl/>
        </w:rPr>
        <w:t xml:space="preserve">) </w:t>
      </w:r>
      <w:r w:rsidRPr="006A4A10">
        <w:rPr>
          <w:rFonts w:ascii="Lotus Linotype" w:hAnsi="Lotus Linotype" w:hint="cs"/>
          <w:szCs w:val="28"/>
          <w:rtl/>
        </w:rPr>
        <w:t xml:space="preserve"> </w:t>
      </w:r>
      <w:r w:rsidRPr="006A4A10">
        <w:rPr>
          <w:rFonts w:hint="eastAsia"/>
          <w:szCs w:val="28"/>
          <w:rtl/>
        </w:rPr>
        <w:t>رواه</w:t>
      </w:r>
      <w:r w:rsidRPr="006A4A10">
        <w:rPr>
          <w:szCs w:val="28"/>
          <w:rtl/>
        </w:rPr>
        <w:t xml:space="preserve"> </w:t>
      </w:r>
      <w:r w:rsidRPr="006A4A10">
        <w:rPr>
          <w:rFonts w:hint="eastAsia"/>
          <w:szCs w:val="28"/>
          <w:rtl/>
        </w:rPr>
        <w:t>البخاري</w:t>
      </w:r>
      <w:r w:rsidRPr="006A4A10">
        <w:rPr>
          <w:szCs w:val="28"/>
          <w:rtl/>
        </w:rPr>
        <w:t xml:space="preserve"> </w:t>
      </w:r>
      <w:r w:rsidRPr="006A4A10">
        <w:rPr>
          <w:rFonts w:hint="eastAsia"/>
          <w:szCs w:val="28"/>
          <w:rtl/>
        </w:rPr>
        <w:t>في</w:t>
      </w:r>
      <w:r w:rsidRPr="006A4A10">
        <w:rPr>
          <w:szCs w:val="28"/>
          <w:rtl/>
        </w:rPr>
        <w:t xml:space="preserve"> </w:t>
      </w:r>
      <w:r w:rsidRPr="006A4A10">
        <w:rPr>
          <w:rFonts w:hint="eastAsia"/>
          <w:szCs w:val="28"/>
          <w:rtl/>
        </w:rPr>
        <w:t>م</w:t>
      </w:r>
      <w:r>
        <w:rPr>
          <w:rFonts w:hint="cs"/>
          <w:szCs w:val="28"/>
          <w:rtl/>
        </w:rPr>
        <w:t>َ</w:t>
      </w:r>
      <w:r w:rsidRPr="006A4A10">
        <w:rPr>
          <w:rFonts w:hint="eastAsia"/>
          <w:szCs w:val="28"/>
          <w:rtl/>
        </w:rPr>
        <w:t>و</w:t>
      </w:r>
      <w:r>
        <w:rPr>
          <w:rFonts w:hint="cs"/>
          <w:szCs w:val="28"/>
          <w:rtl/>
        </w:rPr>
        <w:t>ا</w:t>
      </w:r>
      <w:r w:rsidRPr="006A4A10">
        <w:rPr>
          <w:rFonts w:hint="eastAsia"/>
          <w:szCs w:val="28"/>
          <w:rtl/>
        </w:rPr>
        <w:t>ض</w:t>
      </w:r>
      <w:r>
        <w:rPr>
          <w:rFonts w:hint="cs"/>
          <w:szCs w:val="28"/>
          <w:rtl/>
        </w:rPr>
        <w:t>ِ</w:t>
      </w:r>
      <w:r w:rsidRPr="006A4A10">
        <w:rPr>
          <w:rFonts w:hint="eastAsia"/>
          <w:szCs w:val="28"/>
          <w:rtl/>
        </w:rPr>
        <w:t>ع</w:t>
      </w:r>
      <w:r w:rsidRPr="006A4A10">
        <w:rPr>
          <w:szCs w:val="28"/>
          <w:rtl/>
        </w:rPr>
        <w:t xml:space="preserve"> </w:t>
      </w:r>
      <w:r w:rsidRPr="006A4A10">
        <w:rPr>
          <w:rFonts w:hint="eastAsia"/>
          <w:szCs w:val="28"/>
          <w:rtl/>
        </w:rPr>
        <w:t>منها</w:t>
      </w:r>
      <w:r>
        <w:rPr>
          <w:rFonts w:hint="cs"/>
          <w:szCs w:val="28"/>
          <w:rtl/>
        </w:rPr>
        <w:t>:</w:t>
      </w:r>
      <w:r w:rsidRPr="006A4A10">
        <w:rPr>
          <w:szCs w:val="28"/>
          <w:rtl/>
        </w:rPr>
        <w:t xml:space="preserve"> </w:t>
      </w:r>
      <w:r w:rsidRPr="006A4A10">
        <w:rPr>
          <w:rFonts w:hint="eastAsia"/>
          <w:szCs w:val="28"/>
          <w:rtl/>
        </w:rPr>
        <w:t>في</w:t>
      </w:r>
      <w:r w:rsidRPr="006A4A10">
        <w:rPr>
          <w:szCs w:val="28"/>
          <w:rtl/>
        </w:rPr>
        <w:t xml:space="preserve"> </w:t>
      </w:r>
      <w:r w:rsidRPr="006A4A10">
        <w:rPr>
          <w:rFonts w:hint="eastAsia"/>
          <w:szCs w:val="28"/>
          <w:rtl/>
        </w:rPr>
        <w:t>الف</w:t>
      </w:r>
      <w:r>
        <w:rPr>
          <w:rFonts w:hint="cs"/>
          <w:szCs w:val="28"/>
          <w:rtl/>
        </w:rPr>
        <w:t>َ</w:t>
      </w:r>
      <w:r w:rsidRPr="006A4A10">
        <w:rPr>
          <w:rFonts w:hint="eastAsia"/>
          <w:szCs w:val="28"/>
          <w:rtl/>
        </w:rPr>
        <w:t>رائض،</w:t>
      </w:r>
      <w:r w:rsidRPr="006A4A10">
        <w:rPr>
          <w:szCs w:val="28"/>
          <w:rtl/>
        </w:rPr>
        <w:t xml:space="preserve"> </w:t>
      </w:r>
      <w:r w:rsidRPr="006A4A10">
        <w:rPr>
          <w:rFonts w:hint="eastAsia"/>
          <w:szCs w:val="28"/>
          <w:rtl/>
        </w:rPr>
        <w:t>باب</w:t>
      </w:r>
      <w:r>
        <w:rPr>
          <w:rFonts w:hint="cs"/>
          <w:szCs w:val="28"/>
          <w:rtl/>
        </w:rPr>
        <w:t>:</w:t>
      </w:r>
      <w:r w:rsidRPr="006A4A10">
        <w:rPr>
          <w:szCs w:val="28"/>
          <w:rtl/>
        </w:rPr>
        <w:t xml:space="preserve"> </w:t>
      </w:r>
      <w:r w:rsidRPr="006A4A10">
        <w:rPr>
          <w:rFonts w:hint="eastAsia"/>
          <w:szCs w:val="28"/>
          <w:rtl/>
        </w:rPr>
        <w:t>لا</w:t>
      </w:r>
      <w:r w:rsidRPr="006A4A10">
        <w:rPr>
          <w:szCs w:val="28"/>
          <w:rtl/>
        </w:rPr>
        <w:t xml:space="preserve"> </w:t>
      </w:r>
      <w:r w:rsidRPr="006A4A10">
        <w:rPr>
          <w:rFonts w:hint="eastAsia"/>
          <w:szCs w:val="28"/>
          <w:rtl/>
        </w:rPr>
        <w:t>ي</w:t>
      </w:r>
      <w:r>
        <w:rPr>
          <w:rFonts w:hint="cs"/>
          <w:szCs w:val="28"/>
          <w:rtl/>
        </w:rPr>
        <w:t>َ</w:t>
      </w:r>
      <w:r w:rsidRPr="006A4A10">
        <w:rPr>
          <w:rFonts w:hint="eastAsia"/>
          <w:szCs w:val="28"/>
          <w:rtl/>
        </w:rPr>
        <w:t>ر</w:t>
      </w:r>
      <w:r>
        <w:rPr>
          <w:rFonts w:hint="cs"/>
          <w:szCs w:val="28"/>
          <w:rtl/>
        </w:rPr>
        <w:t>ِ</w:t>
      </w:r>
      <w:r w:rsidRPr="006A4A10">
        <w:rPr>
          <w:rFonts w:hint="eastAsia"/>
          <w:szCs w:val="28"/>
          <w:rtl/>
        </w:rPr>
        <w:t>ث</w:t>
      </w:r>
      <w:r w:rsidRPr="006A4A10">
        <w:rPr>
          <w:szCs w:val="28"/>
          <w:rtl/>
        </w:rPr>
        <w:t xml:space="preserve"> </w:t>
      </w:r>
      <w:r w:rsidRPr="006A4A10">
        <w:rPr>
          <w:rFonts w:hint="eastAsia"/>
          <w:szCs w:val="28"/>
          <w:rtl/>
        </w:rPr>
        <w:t>المسل</w:t>
      </w:r>
      <w:r>
        <w:rPr>
          <w:rFonts w:hint="cs"/>
          <w:szCs w:val="28"/>
          <w:rtl/>
        </w:rPr>
        <w:t>ِ</w:t>
      </w:r>
      <w:r w:rsidRPr="006A4A10">
        <w:rPr>
          <w:rFonts w:hint="eastAsia"/>
          <w:szCs w:val="28"/>
          <w:rtl/>
        </w:rPr>
        <w:t>م</w:t>
      </w:r>
      <w:r w:rsidRPr="006A4A10">
        <w:rPr>
          <w:szCs w:val="28"/>
          <w:rtl/>
        </w:rPr>
        <w:t xml:space="preserve"> </w:t>
      </w:r>
      <w:r w:rsidRPr="006A4A10">
        <w:rPr>
          <w:rFonts w:hint="eastAsia"/>
          <w:szCs w:val="28"/>
          <w:rtl/>
        </w:rPr>
        <w:t>الكاف</w:t>
      </w:r>
      <w:r>
        <w:rPr>
          <w:rFonts w:hint="cs"/>
          <w:szCs w:val="28"/>
          <w:rtl/>
        </w:rPr>
        <w:t>ِ</w:t>
      </w:r>
      <w:r w:rsidRPr="006A4A10">
        <w:rPr>
          <w:rFonts w:hint="eastAsia"/>
          <w:szCs w:val="28"/>
          <w:rtl/>
        </w:rPr>
        <w:t>ر</w:t>
      </w:r>
      <w:r>
        <w:rPr>
          <w:rFonts w:hint="cs"/>
          <w:szCs w:val="28"/>
          <w:rtl/>
        </w:rPr>
        <w:t>،</w:t>
      </w:r>
      <w:r w:rsidRPr="006A4A10">
        <w:rPr>
          <w:szCs w:val="28"/>
          <w:rtl/>
        </w:rPr>
        <w:t xml:space="preserve"> </w:t>
      </w:r>
      <w:r w:rsidRPr="006A4A10">
        <w:rPr>
          <w:rFonts w:hint="eastAsia"/>
          <w:szCs w:val="28"/>
          <w:rtl/>
        </w:rPr>
        <w:t>برقم</w:t>
      </w:r>
      <w:r w:rsidRPr="006A4A10">
        <w:rPr>
          <w:rFonts w:hint="cs"/>
          <w:szCs w:val="28"/>
          <w:rtl/>
        </w:rPr>
        <w:t xml:space="preserve"> </w:t>
      </w:r>
      <w:r w:rsidRPr="006A4A10">
        <w:rPr>
          <w:szCs w:val="28"/>
          <w:rtl/>
        </w:rPr>
        <w:t>(6724)</w:t>
      </w:r>
      <w:r w:rsidRPr="006A4A10">
        <w:rPr>
          <w:rFonts w:hint="cs"/>
          <w:szCs w:val="28"/>
          <w:rtl/>
        </w:rPr>
        <w:t>،</w:t>
      </w:r>
      <w:r w:rsidRPr="006A4A10">
        <w:rPr>
          <w:szCs w:val="28"/>
          <w:rtl/>
        </w:rPr>
        <w:t xml:space="preserve"> </w:t>
      </w:r>
      <w:r w:rsidRPr="006A4A10">
        <w:rPr>
          <w:rFonts w:hint="eastAsia"/>
          <w:szCs w:val="28"/>
          <w:rtl/>
        </w:rPr>
        <w:t>ومسلم</w:t>
      </w:r>
      <w:r w:rsidRPr="006A4A10">
        <w:rPr>
          <w:szCs w:val="28"/>
          <w:rtl/>
        </w:rPr>
        <w:t xml:space="preserve"> </w:t>
      </w:r>
      <w:r w:rsidRPr="006A4A10">
        <w:rPr>
          <w:rFonts w:hint="eastAsia"/>
          <w:szCs w:val="28"/>
          <w:rtl/>
        </w:rPr>
        <w:t>في</w:t>
      </w:r>
      <w:r w:rsidRPr="006A4A10">
        <w:rPr>
          <w:szCs w:val="28"/>
          <w:rtl/>
        </w:rPr>
        <w:t xml:space="preserve"> </w:t>
      </w:r>
      <w:r w:rsidRPr="006A4A10">
        <w:rPr>
          <w:rFonts w:hint="eastAsia"/>
          <w:szCs w:val="28"/>
          <w:rtl/>
        </w:rPr>
        <w:t>الحج</w:t>
      </w:r>
      <w:r>
        <w:rPr>
          <w:rFonts w:hint="cs"/>
          <w:szCs w:val="28"/>
          <w:rtl/>
        </w:rPr>
        <w:t>ّ</w:t>
      </w:r>
      <w:r w:rsidRPr="006A4A10">
        <w:rPr>
          <w:rFonts w:hint="eastAsia"/>
          <w:szCs w:val="28"/>
          <w:rtl/>
        </w:rPr>
        <w:t>،</w:t>
      </w:r>
      <w:r w:rsidRPr="006A4A10">
        <w:rPr>
          <w:szCs w:val="28"/>
          <w:rtl/>
        </w:rPr>
        <w:t xml:space="preserve"> </w:t>
      </w:r>
      <w:r w:rsidRPr="006A4A10">
        <w:rPr>
          <w:rFonts w:hint="eastAsia"/>
          <w:szCs w:val="28"/>
          <w:rtl/>
        </w:rPr>
        <w:t>باب</w:t>
      </w:r>
      <w:r>
        <w:rPr>
          <w:rFonts w:hint="cs"/>
          <w:szCs w:val="28"/>
          <w:rtl/>
        </w:rPr>
        <w:t>:</w:t>
      </w:r>
      <w:r w:rsidRPr="006A4A10">
        <w:rPr>
          <w:szCs w:val="28"/>
          <w:rtl/>
        </w:rPr>
        <w:t xml:space="preserve"> </w:t>
      </w:r>
      <w:r w:rsidRPr="006A4A10">
        <w:rPr>
          <w:rFonts w:hint="eastAsia"/>
          <w:szCs w:val="28"/>
          <w:rtl/>
        </w:rPr>
        <w:t>الن</w:t>
      </w:r>
      <w:r>
        <w:rPr>
          <w:rFonts w:hint="cs"/>
          <w:szCs w:val="28"/>
          <w:rtl/>
        </w:rPr>
        <w:t>ّ</w:t>
      </w:r>
      <w:r w:rsidRPr="006A4A10">
        <w:rPr>
          <w:rFonts w:hint="eastAsia"/>
          <w:szCs w:val="28"/>
          <w:rtl/>
        </w:rPr>
        <w:t>زول</w:t>
      </w:r>
      <w:r w:rsidRPr="006A4A10">
        <w:rPr>
          <w:szCs w:val="28"/>
          <w:rtl/>
        </w:rPr>
        <w:t xml:space="preserve"> </w:t>
      </w:r>
      <w:r w:rsidRPr="006A4A10">
        <w:rPr>
          <w:rFonts w:hint="eastAsia"/>
          <w:szCs w:val="28"/>
          <w:rtl/>
        </w:rPr>
        <w:t>بمك</w:t>
      </w:r>
      <w:r>
        <w:rPr>
          <w:rFonts w:hint="cs"/>
          <w:szCs w:val="28"/>
          <w:rtl/>
        </w:rPr>
        <w:t>َّ</w:t>
      </w:r>
      <w:r w:rsidRPr="006A4A10">
        <w:rPr>
          <w:rFonts w:hint="eastAsia"/>
          <w:szCs w:val="28"/>
          <w:rtl/>
        </w:rPr>
        <w:t>ة</w:t>
      </w:r>
      <w:r w:rsidRPr="006A4A10">
        <w:rPr>
          <w:szCs w:val="28"/>
          <w:rtl/>
        </w:rPr>
        <w:t xml:space="preserve"> </w:t>
      </w:r>
      <w:r w:rsidRPr="006A4A10">
        <w:rPr>
          <w:rFonts w:hint="eastAsia"/>
          <w:szCs w:val="28"/>
          <w:rtl/>
        </w:rPr>
        <w:t>ل</w:t>
      </w:r>
      <w:r>
        <w:rPr>
          <w:rFonts w:hint="cs"/>
          <w:szCs w:val="28"/>
          <w:rtl/>
        </w:rPr>
        <w:t>ِ</w:t>
      </w:r>
      <w:r w:rsidRPr="006A4A10">
        <w:rPr>
          <w:rFonts w:hint="eastAsia"/>
          <w:szCs w:val="28"/>
          <w:rtl/>
        </w:rPr>
        <w:t>لحاج</w:t>
      </w:r>
      <w:r>
        <w:rPr>
          <w:rFonts w:hint="cs"/>
          <w:szCs w:val="28"/>
          <w:rtl/>
        </w:rPr>
        <w:t>،</w:t>
      </w:r>
      <w:r w:rsidRPr="006A4A10">
        <w:rPr>
          <w:rFonts w:hint="cs"/>
          <w:szCs w:val="28"/>
          <w:rtl/>
        </w:rPr>
        <w:t xml:space="preserve"> </w:t>
      </w:r>
      <w:r w:rsidRPr="006A4A10">
        <w:rPr>
          <w:rFonts w:hint="eastAsia"/>
          <w:szCs w:val="28"/>
          <w:rtl/>
        </w:rPr>
        <w:t>برقم</w:t>
      </w:r>
      <w:r w:rsidRPr="006A4A10">
        <w:rPr>
          <w:rFonts w:hint="cs"/>
          <w:szCs w:val="28"/>
          <w:rtl/>
        </w:rPr>
        <w:t xml:space="preserve"> </w:t>
      </w:r>
      <w:r w:rsidRPr="006A4A10">
        <w:rPr>
          <w:szCs w:val="28"/>
          <w:rtl/>
        </w:rPr>
        <w:t>(1351)</w:t>
      </w:r>
      <w:r w:rsidRPr="006A4A10">
        <w:rPr>
          <w:rFonts w:hint="cs"/>
          <w:szCs w:val="28"/>
          <w:rtl/>
        </w:rPr>
        <w:t>.</w:t>
      </w:r>
    </w:p>
  </w:footnote>
  <w:footnote w:id="642">
    <w:p w14:paraId="1735DCE8" w14:textId="77777777" w:rsidR="00AC1072" w:rsidRDefault="00AC1072" w:rsidP="00CB4068">
      <w:pPr>
        <w:widowControl w:val="0"/>
        <w:tabs>
          <w:tab w:val="left" w:pos="3598"/>
          <w:tab w:val="center" w:pos="4251"/>
        </w:tabs>
        <w:ind w:left="397" w:hanging="397"/>
        <w:outlineLvl w:val="0"/>
        <w:rPr>
          <w:szCs w:val="28"/>
          <w:rtl/>
          <w:lang w:eastAsia="ar-SA"/>
        </w:rPr>
      </w:pPr>
      <w:r w:rsidRPr="00801E55">
        <w:rPr>
          <w:rFonts w:hint="cs"/>
          <w:szCs w:val="28"/>
          <w:rtl/>
          <w:lang w:eastAsia="ar-SA"/>
        </w:rPr>
        <w:t>(</w:t>
      </w:r>
      <w:r w:rsidRPr="00801E55">
        <w:rPr>
          <w:szCs w:val="28"/>
          <w:rtl/>
          <w:lang w:eastAsia="ar-SA"/>
        </w:rPr>
        <w:footnoteRef/>
      </w:r>
      <w:r w:rsidRPr="00801E55">
        <w:rPr>
          <w:szCs w:val="28"/>
          <w:rtl/>
          <w:lang w:eastAsia="ar-SA"/>
        </w:rPr>
        <w:t>)</w:t>
      </w:r>
      <w:r>
        <w:rPr>
          <w:rFonts w:hint="cs"/>
          <w:szCs w:val="28"/>
          <w:rtl/>
          <w:lang w:eastAsia="ar-SA"/>
        </w:rPr>
        <w:t xml:space="preserve"> أريد أن أتعلَّم:</w:t>
      </w:r>
    </w:p>
    <w:p w14:paraId="08686842" w14:textId="77777777" w:rsidR="00AC1072"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1-</w:t>
      </w:r>
      <w:r>
        <w:rPr>
          <w:szCs w:val="28"/>
          <w:rtl/>
          <w:lang w:eastAsia="ar-SA"/>
        </w:rPr>
        <w:t xml:space="preserve"> </w:t>
      </w:r>
      <w:r>
        <w:rPr>
          <w:rFonts w:hint="cs"/>
          <w:szCs w:val="28"/>
          <w:rtl/>
          <w:lang w:eastAsia="ar-SA"/>
        </w:rPr>
        <w:t>المراد بالأسرة، وعلاقتها بالمجتمع.</w:t>
      </w:r>
    </w:p>
    <w:p w14:paraId="28745364" w14:textId="77777777" w:rsidR="00AC1072" w:rsidRPr="00801E55" w:rsidRDefault="00AC1072" w:rsidP="00CB4068">
      <w:pPr>
        <w:widowControl w:val="0"/>
        <w:tabs>
          <w:tab w:val="left" w:pos="3598"/>
          <w:tab w:val="center" w:pos="4251"/>
        </w:tabs>
        <w:ind w:left="397" w:hanging="397"/>
        <w:outlineLvl w:val="0"/>
        <w:rPr>
          <w:szCs w:val="28"/>
          <w:rtl/>
          <w:lang w:eastAsia="ar-SA"/>
        </w:rPr>
      </w:pPr>
      <w:r>
        <w:rPr>
          <w:rFonts w:hint="cs"/>
          <w:szCs w:val="28"/>
          <w:rtl/>
          <w:lang w:eastAsia="ar-SA"/>
        </w:rPr>
        <w:tab/>
        <w:t>2-</w:t>
      </w:r>
      <w:r>
        <w:rPr>
          <w:szCs w:val="28"/>
          <w:rtl/>
          <w:lang w:eastAsia="ar-SA"/>
        </w:rPr>
        <w:t xml:space="preserve"> </w:t>
      </w:r>
      <w:r>
        <w:rPr>
          <w:rFonts w:hint="cs"/>
          <w:szCs w:val="28"/>
          <w:rtl/>
          <w:lang w:eastAsia="ar-SA"/>
        </w:rPr>
        <w:t>مكانة الأسرة في الإسلام.</w:t>
      </w:r>
    </w:p>
  </w:footnote>
  <w:footnote w:id="643">
    <w:p w14:paraId="11AFEBA3"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هم الآباء والأم</w:t>
      </w:r>
      <w:r>
        <w:rPr>
          <w:rFonts w:ascii="Lotus Linotype" w:hAnsi="Lotus Linotype" w:hint="cs"/>
          <w:szCs w:val="28"/>
          <w:rtl/>
        </w:rPr>
        <w:t>َّ</w:t>
      </w:r>
      <w:r w:rsidRPr="00EA015F">
        <w:rPr>
          <w:rFonts w:ascii="Lotus Linotype" w:hAnsi="Lotus Linotype" w:hint="cs"/>
          <w:szCs w:val="28"/>
          <w:rtl/>
        </w:rPr>
        <w:t>هات والأجداد والجد</w:t>
      </w:r>
      <w:r>
        <w:rPr>
          <w:rFonts w:ascii="Lotus Linotype" w:hAnsi="Lotus Linotype" w:hint="cs"/>
          <w:szCs w:val="28"/>
          <w:rtl/>
        </w:rPr>
        <w:t>ّ</w:t>
      </w:r>
      <w:r w:rsidRPr="00EA015F">
        <w:rPr>
          <w:rFonts w:ascii="Lotus Linotype" w:hAnsi="Lotus Linotype" w:hint="cs"/>
          <w:szCs w:val="28"/>
          <w:rtl/>
        </w:rPr>
        <w:t>ات.</w:t>
      </w:r>
    </w:p>
  </w:footnote>
  <w:footnote w:id="644">
    <w:p w14:paraId="24EF8A8F"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هم أبناء الر</w:t>
      </w:r>
      <w:r>
        <w:rPr>
          <w:rFonts w:ascii="Lotus Linotype" w:hAnsi="Lotus Linotype" w:hint="cs"/>
          <w:szCs w:val="28"/>
          <w:rtl/>
        </w:rPr>
        <w:t>َّ</w:t>
      </w:r>
      <w:r w:rsidRPr="00EA015F">
        <w:rPr>
          <w:rFonts w:ascii="Lotus Linotype" w:hAnsi="Lotus Linotype" w:hint="cs"/>
          <w:szCs w:val="28"/>
          <w:rtl/>
        </w:rPr>
        <w:t>جل وبناته.</w:t>
      </w:r>
    </w:p>
  </w:footnote>
  <w:footnote w:id="645">
    <w:p w14:paraId="14A34839"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Pr>
          <w:rFonts w:ascii="Lotus Linotype" w:hAnsi="Lotus Linotype" w:hint="cs"/>
          <w:szCs w:val="28"/>
          <w:rtl/>
        </w:rPr>
        <w:t>هم الإ</w:t>
      </w:r>
      <w:r w:rsidRPr="00EA015F">
        <w:rPr>
          <w:rFonts w:ascii="Lotus Linotype" w:hAnsi="Lotus Linotype" w:hint="cs"/>
          <w:szCs w:val="28"/>
          <w:rtl/>
        </w:rPr>
        <w:t>خ</w:t>
      </w:r>
      <w:r>
        <w:rPr>
          <w:rFonts w:ascii="Lotus Linotype" w:hAnsi="Lotus Linotype" w:hint="cs"/>
          <w:szCs w:val="28"/>
          <w:rtl/>
        </w:rPr>
        <w:t>ْ</w:t>
      </w:r>
      <w:r w:rsidRPr="00EA015F">
        <w:rPr>
          <w:rFonts w:ascii="Lotus Linotype" w:hAnsi="Lotus Linotype" w:hint="cs"/>
          <w:szCs w:val="28"/>
          <w:rtl/>
        </w:rPr>
        <w:t>و</w:t>
      </w:r>
      <w:r>
        <w:rPr>
          <w:rFonts w:ascii="Lotus Linotype" w:hAnsi="Lotus Linotype" w:hint="cs"/>
          <w:szCs w:val="28"/>
          <w:rtl/>
        </w:rPr>
        <w:t>َ</w:t>
      </w:r>
      <w:r w:rsidRPr="00EA015F">
        <w:rPr>
          <w:rFonts w:ascii="Lotus Linotype" w:hAnsi="Lotus Linotype" w:hint="cs"/>
          <w:szCs w:val="28"/>
          <w:rtl/>
        </w:rPr>
        <w:t>ة والأ</w:t>
      </w:r>
      <w:r>
        <w:rPr>
          <w:rFonts w:ascii="Lotus Linotype" w:hAnsi="Lotus Linotype" w:hint="cs"/>
          <w:szCs w:val="28"/>
          <w:rtl/>
        </w:rPr>
        <w:t>َ</w:t>
      </w:r>
      <w:r w:rsidRPr="00EA015F">
        <w:rPr>
          <w:rFonts w:ascii="Lotus Linotype" w:hAnsi="Lotus Linotype" w:hint="cs"/>
          <w:szCs w:val="28"/>
          <w:rtl/>
        </w:rPr>
        <w:t>عمام وبنوهم.</w:t>
      </w:r>
    </w:p>
  </w:footnote>
  <w:footnote w:id="646">
    <w:p w14:paraId="571675FE"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الأدب، باب</w:t>
      </w:r>
      <w:r>
        <w:rPr>
          <w:rFonts w:ascii="Lotus Linotype" w:hAnsi="Lotus Linotype" w:hint="cs"/>
          <w:szCs w:val="28"/>
          <w:rtl/>
        </w:rPr>
        <w:t>:</w:t>
      </w:r>
      <w:r w:rsidRPr="00EA015F">
        <w:rPr>
          <w:rFonts w:ascii="Lotus Linotype" w:hAnsi="Lotus Linotype" w:hint="cs"/>
          <w:szCs w:val="28"/>
          <w:rtl/>
        </w:rPr>
        <w:t xml:space="preserve"> رحمة الن</w:t>
      </w:r>
      <w:r>
        <w:rPr>
          <w:rFonts w:ascii="Lotus Linotype" w:hAnsi="Lotus Linotype" w:hint="cs"/>
          <w:szCs w:val="28"/>
          <w:rtl/>
        </w:rPr>
        <w:t>ّ</w:t>
      </w:r>
      <w:r w:rsidRPr="00EA015F">
        <w:rPr>
          <w:rFonts w:ascii="Lotus Linotype" w:hAnsi="Lotus Linotype" w:hint="cs"/>
          <w:szCs w:val="28"/>
          <w:rtl/>
        </w:rPr>
        <w:t>اس والب</w:t>
      </w:r>
      <w:r>
        <w:rPr>
          <w:rFonts w:ascii="Lotus Linotype" w:hAnsi="Lotus Linotype" w:hint="cs"/>
          <w:szCs w:val="28"/>
          <w:rtl/>
        </w:rPr>
        <w:t>َ</w:t>
      </w:r>
      <w:r w:rsidRPr="00EA015F">
        <w:rPr>
          <w:rFonts w:ascii="Lotus Linotype" w:hAnsi="Lotus Linotype" w:hint="cs"/>
          <w:szCs w:val="28"/>
          <w:rtl/>
        </w:rPr>
        <w:t>هائم</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6011</w:t>
      </w:r>
      <w:r>
        <w:rPr>
          <w:rFonts w:ascii="Lotus Linotype" w:hAnsi="Lotus Linotype" w:hint="cs"/>
          <w:szCs w:val="28"/>
          <w:rtl/>
        </w:rPr>
        <w:t>)</w:t>
      </w:r>
      <w:r w:rsidRPr="00EA015F">
        <w:rPr>
          <w:rFonts w:ascii="Lotus Linotype" w:hAnsi="Lotus Linotype" w:hint="cs"/>
          <w:szCs w:val="28"/>
          <w:rtl/>
        </w:rPr>
        <w:t>، ومسلم في كتاب الب</w:t>
      </w:r>
      <w:r>
        <w:rPr>
          <w:rFonts w:ascii="Lotus Linotype" w:hAnsi="Lotus Linotype" w:hint="cs"/>
          <w:szCs w:val="28"/>
          <w:rtl/>
        </w:rPr>
        <w:t>ِ</w:t>
      </w:r>
      <w:r w:rsidRPr="00EA015F">
        <w:rPr>
          <w:rFonts w:ascii="Lotus Linotype" w:hAnsi="Lotus Linotype" w:hint="cs"/>
          <w:szCs w:val="28"/>
          <w:rtl/>
        </w:rPr>
        <w:t>ر</w:t>
      </w:r>
      <w:r>
        <w:rPr>
          <w:rFonts w:ascii="Lotus Linotype" w:hAnsi="Lotus Linotype" w:hint="cs"/>
          <w:szCs w:val="28"/>
          <w:rtl/>
        </w:rPr>
        <w:t>ّ</w:t>
      </w:r>
      <w:r w:rsidRPr="00EA015F">
        <w:rPr>
          <w:rFonts w:ascii="Lotus Linotype" w:hAnsi="Lotus Linotype" w:hint="cs"/>
          <w:szCs w:val="28"/>
          <w:rtl/>
        </w:rPr>
        <w:t xml:space="preserve"> والص</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ة، باب</w:t>
      </w:r>
      <w:r>
        <w:rPr>
          <w:rFonts w:ascii="Lotus Linotype" w:hAnsi="Lotus Linotype" w:hint="cs"/>
          <w:szCs w:val="28"/>
          <w:rtl/>
        </w:rPr>
        <w:t>:</w:t>
      </w:r>
      <w:r w:rsidRPr="00EA015F">
        <w:rPr>
          <w:rFonts w:ascii="Lotus Linotype" w:hAnsi="Lotus Linotype" w:hint="cs"/>
          <w:szCs w:val="28"/>
          <w:rtl/>
        </w:rPr>
        <w:t xml:space="preserve"> تراح</w:t>
      </w:r>
      <w:r>
        <w:rPr>
          <w:rFonts w:ascii="Lotus Linotype" w:hAnsi="Lotus Linotype" w:hint="cs"/>
          <w:szCs w:val="28"/>
          <w:rtl/>
        </w:rPr>
        <w:t>ُ</w:t>
      </w:r>
      <w:r w:rsidRPr="00EA015F">
        <w:rPr>
          <w:rFonts w:ascii="Lotus Linotype" w:hAnsi="Lotus Linotype" w:hint="cs"/>
          <w:szCs w:val="28"/>
          <w:rtl/>
        </w:rPr>
        <w:t>م المؤمنين وت</w:t>
      </w:r>
      <w:r>
        <w:rPr>
          <w:rFonts w:ascii="Lotus Linotype" w:hAnsi="Lotus Linotype" w:hint="cs"/>
          <w:szCs w:val="28"/>
          <w:rtl/>
        </w:rPr>
        <w:t>َ</w:t>
      </w:r>
      <w:r w:rsidRPr="00EA015F">
        <w:rPr>
          <w:rFonts w:ascii="Lotus Linotype" w:hAnsi="Lotus Linotype" w:hint="cs"/>
          <w:szCs w:val="28"/>
          <w:rtl/>
        </w:rPr>
        <w:t>عاطفهم</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2585</w:t>
      </w:r>
      <w:r>
        <w:rPr>
          <w:rFonts w:ascii="Lotus Linotype" w:hAnsi="Lotus Linotype" w:hint="cs"/>
          <w:szCs w:val="28"/>
          <w:rtl/>
        </w:rPr>
        <w:t>)</w:t>
      </w:r>
      <w:r w:rsidRPr="00EA015F">
        <w:rPr>
          <w:rFonts w:ascii="Lotus Linotype" w:hAnsi="Lotus Linotype" w:hint="cs"/>
          <w:szCs w:val="28"/>
          <w:rtl/>
        </w:rPr>
        <w:t>.</w:t>
      </w:r>
    </w:p>
  </w:footnote>
  <w:footnote w:id="647">
    <w:p w14:paraId="13B96F76"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4BF5C1B5"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تعريف الطُّلّاب بِعَقْد الزَّواج</w:t>
      </w:r>
      <w:r>
        <w:rPr>
          <w:rFonts w:ascii="Lotus-Bold" w:hAnsi="AXtManalBLack" w:hint="cs"/>
          <w:szCs w:val="28"/>
        </w:rPr>
        <w:t xml:space="preserve"> .</w:t>
      </w:r>
    </w:p>
    <w:p w14:paraId="2E150D4E"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2-</w:t>
      </w:r>
      <w:r>
        <w:rPr>
          <w:rFonts w:ascii="Lotus-Bold" w:hAnsi="AXtManalBLack" w:hint="cs"/>
          <w:szCs w:val="28"/>
        </w:rPr>
        <w:t xml:space="preserve"> </w:t>
      </w:r>
      <w:r>
        <w:rPr>
          <w:szCs w:val="28"/>
          <w:rtl/>
        </w:rPr>
        <w:t>تَوضِيح حُكْم الزَّواج</w:t>
      </w:r>
      <w:r>
        <w:rPr>
          <w:rFonts w:ascii="Lotus-Bold" w:hAnsi="AXtManalBLack" w:hint="cs"/>
          <w:szCs w:val="28"/>
        </w:rPr>
        <w:t xml:space="preserve"> .</w:t>
      </w:r>
    </w:p>
    <w:p w14:paraId="78AC26ED" w14:textId="77777777" w:rsidR="00AC1072" w:rsidRDefault="00AC1072" w:rsidP="00CB4068">
      <w:pPr>
        <w:widowControl w:val="0"/>
        <w:ind w:left="397" w:hanging="397"/>
        <w:rPr>
          <w:rFonts w:ascii="Lotus Linotype" w:hAnsi="Lotus Linotype"/>
          <w:szCs w:val="28"/>
        </w:rPr>
      </w:pPr>
      <w:r>
        <w:rPr>
          <w:rFonts w:ascii="Lotus-Bold" w:hAnsi="AXtManalBLack"/>
          <w:szCs w:val="28"/>
          <w:rtl/>
        </w:rPr>
        <w:t>3-</w:t>
      </w:r>
      <w:r>
        <w:rPr>
          <w:rFonts w:ascii="Lotus-Bold" w:hAnsi="AXtManalBLack" w:hint="cs"/>
          <w:szCs w:val="28"/>
        </w:rPr>
        <w:t xml:space="preserve"> </w:t>
      </w:r>
      <w:r>
        <w:rPr>
          <w:szCs w:val="28"/>
          <w:rtl/>
        </w:rPr>
        <w:t>بيان الحكْمَة مِن مَشروعِيَّة الزَّواج وأنَّه أَساس العلاقَة الأسَرِيَّة.</w:t>
      </w:r>
    </w:p>
  </w:footnote>
  <w:footnote w:id="648">
    <w:p w14:paraId="7F5E37C6"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(458).</w:t>
      </w:r>
    </w:p>
  </w:footnote>
  <w:footnote w:id="649">
    <w:p w14:paraId="5C8E9380"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(9/104).</w:t>
      </w:r>
    </w:p>
  </w:footnote>
  <w:footnote w:id="650">
    <w:p w14:paraId="64BD76FB" w14:textId="77777777" w:rsidR="00AC1072" w:rsidRDefault="00AC1072" w:rsidP="00CB4068">
      <w:pPr>
        <w:widowControl w:val="0"/>
        <w:tabs>
          <w:tab w:val="left" w:pos="915"/>
        </w:tabs>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Lotus Linotype" w:hAnsi="Lotus Linotype"/>
          <w:szCs w:val="28"/>
          <w:rtl/>
        </w:rPr>
        <w:tab/>
        <w:t>رواه ابن ماجه في سننه (1/611).</w:t>
      </w:r>
    </w:p>
  </w:footnote>
  <w:footnote w:id="651">
    <w:p w14:paraId="538A6116"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7EBB6407"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 توضِيح الأمور التي تسبِق عَقْدَ الزَّواج وتدعو الحاجَة إلى زِيادَة العِلْم بها</w:t>
      </w:r>
      <w:r>
        <w:rPr>
          <w:rFonts w:ascii="Lotus-Bold" w:hAnsi="AXtManalBLack" w:hint="cs"/>
          <w:szCs w:val="28"/>
        </w:rPr>
        <w:t xml:space="preserve"> .</w:t>
      </w:r>
    </w:p>
    <w:p w14:paraId="75F954FB"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2- بيان ما يجوز النَّظر إليه من المخطوبَة وما لا يجوز، وضَوابِط النَّظر لِغَرَضِ الزَّواج</w:t>
      </w:r>
      <w:r>
        <w:rPr>
          <w:rFonts w:ascii="Lotus-Bold" w:hAnsi="AXtManalBLack" w:hint="cs"/>
          <w:szCs w:val="28"/>
        </w:rPr>
        <w:t xml:space="preserve"> .</w:t>
      </w:r>
    </w:p>
    <w:p w14:paraId="793E0582" w14:textId="77777777" w:rsidR="00AC1072" w:rsidRDefault="00AC1072" w:rsidP="00CB4068">
      <w:pPr>
        <w:widowControl w:val="0"/>
        <w:ind w:left="397" w:hanging="397"/>
        <w:rPr>
          <w:rFonts w:ascii="Lotus Linotype" w:hAnsi="Lotus Linotype"/>
          <w:szCs w:val="28"/>
        </w:rPr>
      </w:pPr>
      <w:r>
        <w:rPr>
          <w:szCs w:val="28"/>
          <w:rtl/>
        </w:rPr>
        <w:t>3- دِراسَة الصِّفات المطلوبة لاختِيارِ كلٍّ مِن الزَّوجين للآخَر.</w:t>
      </w:r>
    </w:p>
  </w:footnote>
  <w:footnote w:id="652">
    <w:p w14:paraId="5B6654D2"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(480).</w:t>
      </w:r>
    </w:p>
  </w:footnote>
  <w:footnote w:id="653">
    <w:p w14:paraId="7FD0DB38"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الترمذي في سننه (2/274)، وابن ماجه في سننه (1/632).</w:t>
      </w:r>
    </w:p>
  </w:footnote>
  <w:footnote w:id="654">
    <w:p w14:paraId="0A76F8DF"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(2/229).</w:t>
      </w:r>
    </w:p>
  </w:footnote>
  <w:footnote w:id="655">
    <w:p w14:paraId="11362A8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(461).</w:t>
      </w:r>
    </w:p>
  </w:footnote>
  <w:footnote w:id="656">
    <w:p w14:paraId="66093FC6"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(2/1040).</w:t>
      </w:r>
    </w:p>
  </w:footnote>
  <w:footnote w:id="657">
    <w:p w14:paraId="0BE06F84"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3C22D399"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 xml:space="preserve">تعريف </w:t>
      </w:r>
      <w:r>
        <w:rPr>
          <w:rFonts w:hint="cs"/>
          <w:szCs w:val="28"/>
          <w:rtl/>
        </w:rPr>
        <w:t>بالنكاح وحكمه</w:t>
      </w:r>
      <w:r>
        <w:rPr>
          <w:rFonts w:ascii="Lotus-Bold" w:hAnsi="AXtManalBLack" w:hint="cs"/>
          <w:szCs w:val="28"/>
        </w:rPr>
        <w:t>.</w:t>
      </w:r>
    </w:p>
    <w:p w14:paraId="1F1C7AB6"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2-</w:t>
      </w:r>
      <w:r>
        <w:rPr>
          <w:rFonts w:ascii="Lotus-Bold" w:hAnsi="AXtManalBLack" w:hint="cs"/>
          <w:szCs w:val="28"/>
          <w:rtl/>
        </w:rPr>
        <w:t>ب</w:t>
      </w:r>
      <w:r>
        <w:rPr>
          <w:szCs w:val="28"/>
          <w:rtl/>
        </w:rPr>
        <w:t xml:space="preserve">يان الحكْمَة مِن مَشروعِيَّة </w:t>
      </w:r>
      <w:r>
        <w:rPr>
          <w:rFonts w:hint="cs"/>
          <w:szCs w:val="28"/>
          <w:rtl/>
        </w:rPr>
        <w:t>النكاح</w:t>
      </w:r>
      <w:r>
        <w:rPr>
          <w:szCs w:val="28"/>
          <w:rtl/>
        </w:rPr>
        <w:t>.</w:t>
      </w:r>
    </w:p>
    <w:p w14:paraId="229C61B3" w14:textId="77777777" w:rsidR="00AC1072" w:rsidRDefault="00AC1072" w:rsidP="00CB4068">
      <w:pPr>
        <w:widowControl w:val="0"/>
        <w:ind w:left="397" w:hanging="397"/>
        <w:rPr>
          <w:rFonts w:ascii="Lotus Linotype" w:hAnsi="Lotus Linotype"/>
          <w:szCs w:val="28"/>
        </w:rPr>
      </w:pPr>
      <w:r>
        <w:rPr>
          <w:rFonts w:ascii="Lotus-Bold" w:hAnsi="AXtManalBLack"/>
          <w:szCs w:val="28"/>
          <w:rtl/>
        </w:rPr>
        <w:t>3-</w:t>
      </w:r>
      <w:r>
        <w:rPr>
          <w:rFonts w:ascii="Lotus-Bold" w:hAnsi="AXtManalBLack" w:hint="cs"/>
          <w:szCs w:val="28"/>
        </w:rPr>
        <w:t xml:space="preserve"> </w:t>
      </w:r>
      <w:r>
        <w:rPr>
          <w:rFonts w:ascii="Lotus-Bold" w:hAnsi="AXtManalBLack" w:hint="cs"/>
          <w:szCs w:val="28"/>
          <w:rtl/>
        </w:rPr>
        <w:t>أسبا تأخر النكاح وكيفية معالجتها.</w:t>
      </w:r>
    </w:p>
  </w:footnote>
  <w:footnote w:id="658">
    <w:p w14:paraId="645CD1BD"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الباء</w:t>
      </w:r>
      <w:r>
        <w:rPr>
          <w:rFonts w:ascii="Lotus Linotype" w:hAnsi="Lotus Linotype" w:hint="cs"/>
          <w:szCs w:val="28"/>
          <w:rtl/>
        </w:rPr>
        <w:t>َ</w:t>
      </w:r>
      <w:r w:rsidRPr="00EA015F">
        <w:rPr>
          <w:rFonts w:ascii="Lotus Linotype" w:hAnsi="Lotus Linotype" w:hint="cs"/>
          <w:szCs w:val="28"/>
          <w:rtl/>
        </w:rPr>
        <w:t>ة: الجماع، أو م</w:t>
      </w:r>
      <w:r>
        <w:rPr>
          <w:rFonts w:ascii="Lotus Linotype" w:hAnsi="Lotus Linotype" w:hint="cs"/>
          <w:szCs w:val="28"/>
          <w:rtl/>
        </w:rPr>
        <w:t>ُ</w:t>
      </w:r>
      <w:r w:rsidRPr="00EA015F">
        <w:rPr>
          <w:rFonts w:ascii="Lotus Linotype" w:hAnsi="Lotus Linotype" w:hint="cs"/>
          <w:szCs w:val="28"/>
          <w:rtl/>
        </w:rPr>
        <w:t>ؤ</w:t>
      </w:r>
      <w:r>
        <w:rPr>
          <w:rFonts w:ascii="Lotus Linotype" w:hAnsi="Lotus Linotype" w:hint="cs"/>
          <w:szCs w:val="28"/>
          <w:rtl/>
        </w:rPr>
        <w:t>ْ</w:t>
      </w:r>
      <w:r w:rsidRPr="00EA015F">
        <w:rPr>
          <w:rFonts w:ascii="Lotus Linotype" w:hAnsi="Lotus Linotype" w:hint="cs"/>
          <w:szCs w:val="28"/>
          <w:rtl/>
        </w:rPr>
        <w:t>ن الن</w:t>
      </w:r>
      <w:r>
        <w:rPr>
          <w:rFonts w:ascii="Lotus Linotype" w:hAnsi="Lotus Linotype" w:hint="cs"/>
          <w:szCs w:val="28"/>
          <w:rtl/>
        </w:rPr>
        <w:t>ِّ</w:t>
      </w:r>
      <w:r w:rsidRPr="00EA015F">
        <w:rPr>
          <w:rFonts w:ascii="Lotus Linotype" w:hAnsi="Lotus Linotype" w:hint="cs"/>
          <w:szCs w:val="28"/>
          <w:rtl/>
        </w:rPr>
        <w:t>كاح.</w:t>
      </w:r>
    </w:p>
  </w:footnote>
  <w:footnote w:id="659">
    <w:p w14:paraId="57E724F6"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الن</w:t>
      </w:r>
      <w:r>
        <w:rPr>
          <w:rFonts w:ascii="Lotus Linotype" w:hAnsi="Lotus Linotype" w:hint="cs"/>
          <w:szCs w:val="28"/>
          <w:rtl/>
        </w:rPr>
        <w:t>ِّكاح، باب: من</w:t>
      </w:r>
      <w:r w:rsidRPr="00EA015F">
        <w:rPr>
          <w:rFonts w:ascii="Lotus Linotype" w:hAnsi="Lotus Linotype" w:hint="cs"/>
          <w:szCs w:val="28"/>
          <w:rtl/>
        </w:rPr>
        <w:t xml:space="preserve"> لم ي</w:t>
      </w:r>
      <w:r>
        <w:rPr>
          <w:rFonts w:ascii="Lotus Linotype" w:hAnsi="Lotus Linotype" w:hint="cs"/>
          <w:szCs w:val="28"/>
          <w:rtl/>
        </w:rPr>
        <w:t>َ</w:t>
      </w:r>
      <w:r w:rsidRPr="00EA015F">
        <w:rPr>
          <w:rFonts w:ascii="Lotus Linotype" w:hAnsi="Lotus Linotype" w:hint="cs"/>
          <w:szCs w:val="28"/>
          <w:rtl/>
        </w:rPr>
        <w:t>س</w:t>
      </w:r>
      <w:r>
        <w:rPr>
          <w:rFonts w:ascii="Lotus Linotype" w:hAnsi="Lotus Linotype" w:hint="cs"/>
          <w:szCs w:val="28"/>
          <w:rtl/>
        </w:rPr>
        <w:t>ْ</w:t>
      </w:r>
      <w:r w:rsidRPr="00EA015F">
        <w:rPr>
          <w:rFonts w:ascii="Lotus Linotype" w:hAnsi="Lotus Linotype" w:hint="cs"/>
          <w:szCs w:val="28"/>
          <w:rtl/>
        </w:rPr>
        <w:t>ت</w:t>
      </w:r>
      <w:r>
        <w:rPr>
          <w:rFonts w:ascii="Lotus Linotype" w:hAnsi="Lotus Linotype" w:hint="cs"/>
          <w:szCs w:val="28"/>
          <w:rtl/>
        </w:rPr>
        <w:t>َ</w:t>
      </w:r>
      <w:r w:rsidRPr="00EA015F">
        <w:rPr>
          <w:rFonts w:ascii="Lotus Linotype" w:hAnsi="Lotus Linotype" w:hint="cs"/>
          <w:szCs w:val="28"/>
          <w:rtl/>
        </w:rPr>
        <w:t>ط</w:t>
      </w:r>
      <w:r>
        <w:rPr>
          <w:rFonts w:ascii="Lotus Linotype" w:hAnsi="Lotus Linotype" w:hint="cs"/>
          <w:szCs w:val="28"/>
          <w:rtl/>
        </w:rPr>
        <w:t>ِ</w:t>
      </w:r>
      <w:r w:rsidRPr="00EA015F">
        <w:rPr>
          <w:rFonts w:ascii="Lotus Linotype" w:hAnsi="Lotus Linotype" w:hint="cs"/>
          <w:szCs w:val="28"/>
          <w:rtl/>
        </w:rPr>
        <w:t>ع الباء</w:t>
      </w:r>
      <w:r>
        <w:rPr>
          <w:rFonts w:ascii="Lotus Linotype" w:hAnsi="Lotus Linotype" w:hint="cs"/>
          <w:szCs w:val="28"/>
          <w:rtl/>
        </w:rPr>
        <w:t>َ</w:t>
      </w:r>
      <w:r w:rsidRPr="00EA015F">
        <w:rPr>
          <w:rFonts w:ascii="Lotus Linotype" w:hAnsi="Lotus Linotype" w:hint="cs"/>
          <w:szCs w:val="28"/>
          <w:rtl/>
        </w:rPr>
        <w:t>ة ف</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ص</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5066</w:t>
      </w:r>
      <w:r>
        <w:rPr>
          <w:rFonts w:ascii="Lotus Linotype" w:hAnsi="Lotus Linotype" w:hint="cs"/>
          <w:szCs w:val="28"/>
          <w:rtl/>
        </w:rPr>
        <w:t>)</w:t>
      </w:r>
      <w:r w:rsidRPr="00EA015F">
        <w:rPr>
          <w:rFonts w:ascii="Lotus Linotype" w:hAnsi="Lotus Linotype" w:hint="cs"/>
          <w:szCs w:val="28"/>
          <w:rtl/>
        </w:rPr>
        <w:t>، ومسلم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است</w:t>
      </w:r>
      <w:r>
        <w:rPr>
          <w:rFonts w:ascii="Lotus Linotype" w:hAnsi="Lotus Linotype" w:hint="cs"/>
          <w:szCs w:val="28"/>
          <w:rtl/>
        </w:rPr>
        <w:t>ِ</w:t>
      </w:r>
      <w:r w:rsidRPr="00EA015F">
        <w:rPr>
          <w:rFonts w:ascii="Lotus Linotype" w:hAnsi="Lotus Linotype" w:hint="cs"/>
          <w:szCs w:val="28"/>
          <w:rtl/>
        </w:rPr>
        <w:t>حباب الن</w:t>
      </w:r>
      <w:r>
        <w:rPr>
          <w:rFonts w:ascii="Lotus Linotype" w:hAnsi="Lotus Linotype" w:hint="cs"/>
          <w:szCs w:val="28"/>
          <w:rtl/>
        </w:rPr>
        <w:t>ِّ</w:t>
      </w:r>
      <w:r w:rsidRPr="00EA015F">
        <w:rPr>
          <w:rFonts w:ascii="Lotus Linotype" w:hAnsi="Lotus Linotype" w:hint="cs"/>
          <w:szCs w:val="28"/>
          <w:rtl/>
        </w:rPr>
        <w:t>كاح ل</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ن ت</w:t>
      </w:r>
      <w:r>
        <w:rPr>
          <w:rFonts w:ascii="Lotus Linotype" w:hAnsi="Lotus Linotype" w:hint="cs"/>
          <w:szCs w:val="28"/>
          <w:rtl/>
        </w:rPr>
        <w:t>َ</w:t>
      </w:r>
      <w:r w:rsidRPr="00EA015F">
        <w:rPr>
          <w:rFonts w:ascii="Lotus Linotype" w:hAnsi="Lotus Linotype" w:hint="cs"/>
          <w:szCs w:val="28"/>
          <w:rtl/>
        </w:rPr>
        <w:t>اق</w:t>
      </w:r>
      <w:r>
        <w:rPr>
          <w:rFonts w:ascii="Lotus Linotype" w:hAnsi="Lotus Linotype" w:hint="cs"/>
          <w:szCs w:val="28"/>
          <w:rtl/>
        </w:rPr>
        <w:t>َ</w:t>
      </w:r>
      <w:r w:rsidRPr="00EA015F">
        <w:rPr>
          <w:rFonts w:ascii="Lotus Linotype" w:hAnsi="Lotus Linotype" w:hint="cs"/>
          <w:szCs w:val="28"/>
          <w:rtl/>
        </w:rPr>
        <w:t>ت نفس</w:t>
      </w:r>
      <w:r>
        <w:rPr>
          <w:rFonts w:ascii="Lotus Linotype" w:hAnsi="Lotus Linotype" w:hint="cs"/>
          <w:szCs w:val="28"/>
          <w:rtl/>
        </w:rPr>
        <w:t>ُ</w:t>
      </w:r>
      <w:r w:rsidRPr="00EA015F">
        <w:rPr>
          <w:rFonts w:ascii="Lotus Linotype" w:hAnsi="Lotus Linotype" w:hint="cs"/>
          <w:szCs w:val="28"/>
          <w:rtl/>
        </w:rPr>
        <w:t>ه إليه وو</w:t>
      </w:r>
      <w:r>
        <w:rPr>
          <w:rFonts w:ascii="Lotus Linotype" w:hAnsi="Lotus Linotype" w:hint="cs"/>
          <w:szCs w:val="28"/>
          <w:rtl/>
        </w:rPr>
        <w:t>َ</w:t>
      </w:r>
      <w:r w:rsidRPr="00EA015F">
        <w:rPr>
          <w:rFonts w:ascii="Lotus Linotype" w:hAnsi="Lotus Linotype" w:hint="cs"/>
          <w:szCs w:val="28"/>
          <w:rtl/>
        </w:rPr>
        <w:t>ج</w:t>
      </w:r>
      <w:r>
        <w:rPr>
          <w:rFonts w:ascii="Lotus Linotype" w:hAnsi="Lotus Linotype" w:hint="cs"/>
          <w:szCs w:val="28"/>
          <w:rtl/>
        </w:rPr>
        <w:t>َ</w:t>
      </w:r>
      <w:r w:rsidRPr="00EA015F">
        <w:rPr>
          <w:rFonts w:ascii="Lotus Linotype" w:hAnsi="Lotus Linotype" w:hint="cs"/>
          <w:szCs w:val="28"/>
          <w:rtl/>
        </w:rPr>
        <w:t>د م</w:t>
      </w:r>
      <w:r>
        <w:rPr>
          <w:rFonts w:ascii="Lotus Linotype" w:hAnsi="Lotus Linotype" w:hint="cs"/>
          <w:szCs w:val="28"/>
          <w:rtl/>
        </w:rPr>
        <w:t>ُ</w:t>
      </w:r>
      <w:r w:rsidRPr="00EA015F">
        <w:rPr>
          <w:rFonts w:ascii="Lotus Linotype" w:hAnsi="Lotus Linotype" w:hint="cs"/>
          <w:szCs w:val="28"/>
          <w:rtl/>
        </w:rPr>
        <w:t>ؤ</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w:t>
      </w:r>
      <w:r w:rsidRPr="00EA015F">
        <w:rPr>
          <w:rFonts w:ascii="Lotus Linotype" w:hAnsi="Lotus Linotype" w:hint="cs"/>
          <w:szCs w:val="28"/>
          <w:rtl/>
        </w:rPr>
        <w:t>ة واشت</w:t>
      </w:r>
      <w:r>
        <w:rPr>
          <w:rFonts w:ascii="Lotus Linotype" w:hAnsi="Lotus Linotype" w:hint="cs"/>
          <w:szCs w:val="28"/>
          <w:rtl/>
        </w:rPr>
        <w:t>ِ</w:t>
      </w:r>
      <w:r w:rsidRPr="00EA015F">
        <w:rPr>
          <w:rFonts w:ascii="Lotus Linotype" w:hAnsi="Lotus Linotype" w:hint="cs"/>
          <w:szCs w:val="28"/>
          <w:rtl/>
        </w:rPr>
        <w:t>غ</w:t>
      </w:r>
      <w:r>
        <w:rPr>
          <w:rFonts w:ascii="Lotus Linotype" w:hAnsi="Lotus Linotype" w:hint="cs"/>
          <w:szCs w:val="28"/>
          <w:rtl/>
        </w:rPr>
        <w:t>ا</w:t>
      </w:r>
      <w:r w:rsidRPr="00EA015F">
        <w:rPr>
          <w:rFonts w:ascii="Lotus Linotype" w:hAnsi="Lotus Linotype" w:hint="cs"/>
          <w:szCs w:val="28"/>
          <w:rtl/>
        </w:rPr>
        <w:t>ل م</w:t>
      </w:r>
      <w:r>
        <w:rPr>
          <w:rFonts w:ascii="Lotus Linotype" w:hAnsi="Lotus Linotype" w:hint="cs"/>
          <w:szCs w:val="28"/>
          <w:rtl/>
        </w:rPr>
        <w:t>َ</w:t>
      </w:r>
      <w:r w:rsidRPr="00EA015F">
        <w:rPr>
          <w:rFonts w:ascii="Lotus Linotype" w:hAnsi="Lotus Linotype" w:hint="cs"/>
          <w:szCs w:val="28"/>
          <w:rtl/>
        </w:rPr>
        <w:t>ن ع</w:t>
      </w:r>
      <w:r>
        <w:rPr>
          <w:rFonts w:ascii="Lotus Linotype" w:hAnsi="Lotus Linotype" w:hint="cs"/>
          <w:szCs w:val="28"/>
          <w:rtl/>
        </w:rPr>
        <w:t>َ</w:t>
      </w:r>
      <w:r w:rsidRPr="00EA015F">
        <w:rPr>
          <w:rFonts w:ascii="Lotus Linotype" w:hAnsi="Lotus Linotype" w:hint="cs"/>
          <w:szCs w:val="28"/>
          <w:rtl/>
        </w:rPr>
        <w:t>ج</w:t>
      </w:r>
      <w:r>
        <w:rPr>
          <w:rFonts w:ascii="Lotus Linotype" w:hAnsi="Lotus Linotype" w:hint="cs"/>
          <w:szCs w:val="28"/>
          <w:rtl/>
        </w:rPr>
        <w:t>َ</w:t>
      </w:r>
      <w:r w:rsidRPr="00EA015F">
        <w:rPr>
          <w:rFonts w:ascii="Lotus Linotype" w:hAnsi="Lotus Linotype" w:hint="cs"/>
          <w:szCs w:val="28"/>
          <w:rtl/>
        </w:rPr>
        <w:t>ز عن المؤن ب</w:t>
      </w:r>
      <w:r>
        <w:rPr>
          <w:rFonts w:ascii="Lotus Linotype" w:hAnsi="Lotus Linotype" w:hint="cs"/>
          <w:szCs w:val="28"/>
          <w:rtl/>
        </w:rPr>
        <w:t>ِ</w:t>
      </w:r>
      <w:r w:rsidRPr="00EA015F">
        <w:rPr>
          <w:rFonts w:ascii="Lotus Linotype" w:hAnsi="Lotus Linotype" w:hint="cs"/>
          <w:szCs w:val="28"/>
          <w:rtl/>
        </w:rPr>
        <w:t>الص</w:t>
      </w:r>
      <w:r>
        <w:rPr>
          <w:rFonts w:ascii="Lotus Linotype" w:hAnsi="Lotus Linotype" w:hint="cs"/>
          <w:szCs w:val="28"/>
          <w:rtl/>
        </w:rPr>
        <w:t>َّ</w:t>
      </w:r>
      <w:r w:rsidRPr="00EA015F">
        <w:rPr>
          <w:rFonts w:ascii="Lotus Linotype" w:hAnsi="Lotus Linotype" w:hint="cs"/>
          <w:szCs w:val="28"/>
          <w:rtl/>
        </w:rPr>
        <w:t>وم</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1400</w:t>
      </w:r>
      <w:r>
        <w:rPr>
          <w:rFonts w:ascii="Lotus Linotype" w:hAnsi="Lotus Linotype" w:hint="cs"/>
          <w:szCs w:val="28"/>
          <w:rtl/>
        </w:rPr>
        <w:t>)</w:t>
      </w:r>
      <w:r w:rsidRPr="00EA015F">
        <w:rPr>
          <w:rFonts w:ascii="Lotus Linotype" w:hAnsi="Lotus Linotype" w:hint="cs"/>
          <w:szCs w:val="28"/>
          <w:rtl/>
        </w:rPr>
        <w:t>.</w:t>
      </w:r>
    </w:p>
  </w:footnote>
  <w:footnote w:id="660">
    <w:p w14:paraId="5981E162"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 xml:space="preserve">رواه الإمام أحمد في مسنده </w:t>
      </w:r>
      <w:r>
        <w:rPr>
          <w:rFonts w:ascii="Lotus Linotype" w:hAnsi="Lotus Linotype" w:hint="cs"/>
          <w:szCs w:val="28"/>
          <w:rtl/>
        </w:rPr>
        <w:t>(</w:t>
      </w:r>
      <w:r w:rsidRPr="00EA015F">
        <w:rPr>
          <w:rFonts w:ascii="Lotus Linotype" w:hAnsi="Lotus Linotype" w:hint="cs"/>
          <w:szCs w:val="28"/>
          <w:rtl/>
        </w:rPr>
        <w:t>5/421</w:t>
      </w:r>
      <w:r>
        <w:rPr>
          <w:rFonts w:ascii="Lotus Linotype" w:hAnsi="Lotus Linotype" w:hint="cs"/>
          <w:szCs w:val="28"/>
          <w:rtl/>
        </w:rPr>
        <w:t>)</w:t>
      </w:r>
      <w:r w:rsidRPr="00EA015F">
        <w:rPr>
          <w:rFonts w:ascii="Lotus Linotype" w:hAnsi="Lotus Linotype" w:hint="cs"/>
          <w:szCs w:val="28"/>
          <w:rtl/>
        </w:rPr>
        <w:t>، والترمذي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ما جاء في فضل الت</w:t>
      </w:r>
      <w:r>
        <w:rPr>
          <w:rFonts w:ascii="Lotus Linotype" w:hAnsi="Lotus Linotype" w:hint="cs"/>
          <w:szCs w:val="28"/>
          <w:rtl/>
        </w:rPr>
        <w:t>َّ</w:t>
      </w:r>
      <w:r w:rsidRPr="00EA015F">
        <w:rPr>
          <w:rFonts w:ascii="Lotus Linotype" w:hAnsi="Lotus Linotype" w:hint="cs"/>
          <w:szCs w:val="28"/>
          <w:rtl/>
        </w:rPr>
        <w:t>زويج والحث</w:t>
      </w:r>
      <w:r>
        <w:rPr>
          <w:rFonts w:ascii="Lotus Linotype" w:hAnsi="Lotus Linotype" w:hint="cs"/>
          <w:szCs w:val="28"/>
          <w:rtl/>
        </w:rPr>
        <w:t>ّ</w:t>
      </w:r>
      <w:r w:rsidRPr="00EA015F">
        <w:rPr>
          <w:rFonts w:ascii="Lotus Linotype" w:hAnsi="Lotus Linotype" w:hint="cs"/>
          <w:szCs w:val="28"/>
          <w:rtl/>
        </w:rPr>
        <w:t xml:space="preserve"> عليه</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1080</w:t>
      </w:r>
      <w:r>
        <w:rPr>
          <w:rFonts w:ascii="Lotus Linotype" w:hAnsi="Lotus Linotype" w:hint="cs"/>
          <w:szCs w:val="28"/>
          <w:rtl/>
        </w:rPr>
        <w:t>)</w:t>
      </w:r>
      <w:r w:rsidRPr="00EA015F">
        <w:rPr>
          <w:rFonts w:ascii="Lotus Linotype" w:hAnsi="Lotus Linotype" w:hint="cs"/>
          <w:szCs w:val="28"/>
          <w:rtl/>
        </w:rPr>
        <w:t>، وقال:</w:t>
      </w:r>
      <w:r>
        <w:rPr>
          <w:rFonts w:ascii="Lotus Linotype" w:hAnsi="Lotus Linotype" w:hint="cs"/>
          <w:szCs w:val="28"/>
          <w:rtl/>
        </w:rPr>
        <w:t>"</w:t>
      </w:r>
      <w:r w:rsidRPr="00EA015F">
        <w:rPr>
          <w:rFonts w:ascii="Lotus Linotype" w:hAnsi="Lotus Linotype" w:hint="cs"/>
          <w:szCs w:val="28"/>
          <w:rtl/>
        </w:rPr>
        <w:t xml:space="preserve"> حديث ح</w:t>
      </w:r>
      <w:r>
        <w:rPr>
          <w:rFonts w:ascii="Lotus Linotype" w:hAnsi="Lotus Linotype" w:hint="cs"/>
          <w:szCs w:val="28"/>
          <w:rtl/>
        </w:rPr>
        <w:t>َ</w:t>
      </w:r>
      <w:r w:rsidRPr="00EA015F">
        <w:rPr>
          <w:rFonts w:ascii="Lotus Linotype" w:hAnsi="Lotus Linotype" w:hint="cs"/>
          <w:szCs w:val="28"/>
          <w:rtl/>
        </w:rPr>
        <w:t>س</w:t>
      </w:r>
      <w:r>
        <w:rPr>
          <w:rFonts w:ascii="Lotus Linotype" w:hAnsi="Lotus Linotype" w:hint="cs"/>
          <w:szCs w:val="28"/>
          <w:rtl/>
        </w:rPr>
        <w:t>َ</w:t>
      </w:r>
      <w:r w:rsidRPr="00EA015F">
        <w:rPr>
          <w:rFonts w:ascii="Lotus Linotype" w:hAnsi="Lotus Linotype" w:hint="cs"/>
          <w:szCs w:val="28"/>
          <w:rtl/>
        </w:rPr>
        <w:t>ن غ</w:t>
      </w:r>
      <w:r>
        <w:rPr>
          <w:rFonts w:ascii="Lotus Linotype" w:hAnsi="Lotus Linotype" w:hint="cs"/>
          <w:szCs w:val="28"/>
          <w:rtl/>
        </w:rPr>
        <w:t>َ</w:t>
      </w:r>
      <w:r w:rsidRPr="00EA015F">
        <w:rPr>
          <w:rFonts w:ascii="Lotus Linotype" w:hAnsi="Lotus Linotype" w:hint="cs"/>
          <w:szCs w:val="28"/>
          <w:rtl/>
        </w:rPr>
        <w:t>ر</w:t>
      </w:r>
      <w:r>
        <w:rPr>
          <w:rFonts w:ascii="Lotus Linotype" w:hAnsi="Lotus Linotype" w:hint="cs"/>
          <w:szCs w:val="28"/>
          <w:rtl/>
        </w:rPr>
        <w:t>ِ</w:t>
      </w:r>
      <w:r w:rsidRPr="00EA015F">
        <w:rPr>
          <w:rFonts w:ascii="Lotus Linotype" w:hAnsi="Lotus Linotype" w:hint="cs"/>
          <w:szCs w:val="28"/>
          <w:rtl/>
        </w:rPr>
        <w:t>يب</w:t>
      </w:r>
      <w:r>
        <w:rPr>
          <w:rFonts w:ascii="Lotus Linotype" w:hAnsi="Lotus Linotype" w:hint="cs"/>
          <w:szCs w:val="28"/>
          <w:rtl/>
        </w:rPr>
        <w:t xml:space="preserve"> "</w:t>
      </w:r>
      <w:r w:rsidRPr="00EA015F">
        <w:rPr>
          <w:rFonts w:ascii="Lotus Linotype" w:hAnsi="Lotus Linotype" w:hint="cs"/>
          <w:szCs w:val="28"/>
          <w:rtl/>
        </w:rPr>
        <w:t>، ورمز له الس</w:t>
      </w:r>
      <w:r>
        <w:rPr>
          <w:rFonts w:ascii="Lotus Linotype" w:hAnsi="Lotus Linotype" w:hint="cs"/>
          <w:szCs w:val="28"/>
          <w:rtl/>
        </w:rPr>
        <w:t>ُّ</w:t>
      </w:r>
      <w:r w:rsidRPr="00EA015F">
        <w:rPr>
          <w:rFonts w:ascii="Lotus Linotype" w:hAnsi="Lotus Linotype" w:hint="cs"/>
          <w:szCs w:val="28"/>
          <w:rtl/>
        </w:rPr>
        <w:t>يوطي بال</w:t>
      </w:r>
      <w:r>
        <w:rPr>
          <w:rFonts w:ascii="Lotus Linotype" w:hAnsi="Lotus Linotype" w:hint="cs"/>
          <w:szCs w:val="28"/>
          <w:rtl/>
        </w:rPr>
        <w:t>ح</w:t>
      </w:r>
      <w:r w:rsidRPr="00EA015F">
        <w:rPr>
          <w:rFonts w:ascii="Lotus Linotype" w:hAnsi="Lotus Linotype" w:hint="cs"/>
          <w:szCs w:val="28"/>
          <w:rtl/>
        </w:rPr>
        <w:t>سن، واختلف في الل</w:t>
      </w:r>
      <w:r>
        <w:rPr>
          <w:rFonts w:ascii="Lotus Linotype" w:hAnsi="Lotus Linotype" w:hint="cs"/>
          <w:szCs w:val="28"/>
          <w:rtl/>
        </w:rPr>
        <w:t>َّ</w:t>
      </w:r>
      <w:r w:rsidRPr="00EA015F">
        <w:rPr>
          <w:rFonts w:ascii="Lotus Linotype" w:hAnsi="Lotus Linotype" w:hint="cs"/>
          <w:szCs w:val="28"/>
          <w:rtl/>
        </w:rPr>
        <w:t>فظ</w:t>
      </w:r>
      <w:r>
        <w:rPr>
          <w:rFonts w:ascii="Lotus Linotype" w:hAnsi="Lotus Linotype" w:hint="cs"/>
          <w:szCs w:val="28"/>
          <w:rtl/>
        </w:rPr>
        <w:t>َة الأولى هل هي (الحياء) أو (الحنّاء</w:t>
      </w:r>
      <w:r w:rsidRPr="00EA015F">
        <w:rPr>
          <w:rFonts w:ascii="Lotus Linotype" w:hAnsi="Lotus Linotype" w:hint="cs"/>
          <w:szCs w:val="28"/>
          <w:rtl/>
        </w:rPr>
        <w:t>) أو (الختان) ور</w:t>
      </w:r>
      <w:r>
        <w:rPr>
          <w:rFonts w:ascii="Lotus Linotype" w:hAnsi="Lotus Linotype" w:hint="cs"/>
          <w:szCs w:val="28"/>
          <w:rtl/>
        </w:rPr>
        <w:t>َ</w:t>
      </w:r>
      <w:r w:rsidRPr="00EA015F">
        <w:rPr>
          <w:rFonts w:ascii="Lotus Linotype" w:hAnsi="Lotus Linotype" w:hint="cs"/>
          <w:szCs w:val="28"/>
          <w:rtl/>
        </w:rPr>
        <w:t>ج</w:t>
      </w:r>
      <w:r>
        <w:rPr>
          <w:rFonts w:ascii="Lotus Linotype" w:hAnsi="Lotus Linotype" w:hint="cs"/>
          <w:szCs w:val="28"/>
          <w:rtl/>
        </w:rPr>
        <w:t>َّ</w:t>
      </w:r>
      <w:r w:rsidRPr="00EA015F">
        <w:rPr>
          <w:rFonts w:ascii="Lotus Linotype" w:hAnsi="Lotus Linotype" w:hint="cs"/>
          <w:szCs w:val="28"/>
          <w:rtl/>
        </w:rPr>
        <w:t>ح الأ</w:t>
      </w:r>
      <w:r>
        <w:rPr>
          <w:rFonts w:ascii="Lotus Linotype" w:hAnsi="Lotus Linotype" w:hint="cs"/>
          <w:szCs w:val="28"/>
          <w:rtl/>
        </w:rPr>
        <w:t>َ</w:t>
      </w:r>
      <w:r w:rsidRPr="00EA015F">
        <w:rPr>
          <w:rFonts w:ascii="Lotus Linotype" w:hAnsi="Lotus Linotype" w:hint="cs"/>
          <w:szCs w:val="28"/>
          <w:rtl/>
        </w:rPr>
        <w:t>خ</w:t>
      </w:r>
      <w:r>
        <w:rPr>
          <w:rFonts w:ascii="Lotus Linotype" w:hAnsi="Lotus Linotype" w:hint="cs"/>
          <w:szCs w:val="28"/>
          <w:rtl/>
        </w:rPr>
        <w:t>ِ</w:t>
      </w:r>
      <w:r w:rsidRPr="00EA015F">
        <w:rPr>
          <w:rFonts w:ascii="Lotus Linotype" w:hAnsi="Lotus Linotype" w:hint="cs"/>
          <w:szCs w:val="28"/>
          <w:rtl/>
        </w:rPr>
        <w:t>ير</w:t>
      </w:r>
      <w:r>
        <w:rPr>
          <w:rFonts w:ascii="Lotus Linotype" w:hAnsi="Lotus Linotype" w:hint="cs"/>
          <w:szCs w:val="28"/>
          <w:rtl/>
        </w:rPr>
        <w:t>َ</w:t>
      </w:r>
      <w:r w:rsidRPr="00EA015F">
        <w:rPr>
          <w:rFonts w:ascii="Lotus Linotype" w:hAnsi="Lotus Linotype" w:hint="cs"/>
          <w:szCs w:val="28"/>
          <w:rtl/>
        </w:rPr>
        <w:t>ة الع</w:t>
      </w:r>
      <w:r>
        <w:rPr>
          <w:rFonts w:ascii="Lotus Linotype" w:hAnsi="Lotus Linotype" w:hint="cs"/>
          <w:szCs w:val="28"/>
          <w:rtl/>
        </w:rPr>
        <w:t>ِ</w:t>
      </w:r>
      <w:r w:rsidRPr="00EA015F">
        <w:rPr>
          <w:rFonts w:ascii="Lotus Linotype" w:hAnsi="Lotus Linotype" w:hint="cs"/>
          <w:szCs w:val="28"/>
          <w:rtl/>
        </w:rPr>
        <w:t>راقي والمز</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 xml:space="preserve"> كما في (فيض القدير ل</w:t>
      </w:r>
      <w:r>
        <w:rPr>
          <w:rFonts w:ascii="Lotus Linotype" w:hAnsi="Lotus Linotype" w:hint="cs"/>
          <w:szCs w:val="28"/>
          <w:rtl/>
        </w:rPr>
        <w:t>ِ</w:t>
      </w:r>
      <w:r w:rsidRPr="00EA015F">
        <w:rPr>
          <w:rFonts w:ascii="Lotus Linotype" w:hAnsi="Lotus Linotype" w:hint="cs"/>
          <w:szCs w:val="28"/>
          <w:rtl/>
        </w:rPr>
        <w:t>لمناوي 1/465).</w:t>
      </w:r>
    </w:p>
  </w:footnote>
  <w:footnote w:id="661">
    <w:p w14:paraId="66B05BA5"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العنّين: على و</w:t>
      </w:r>
      <w:r>
        <w:rPr>
          <w:rFonts w:ascii="Lotus Linotype" w:hAnsi="Lotus Linotype" w:hint="cs"/>
          <w:szCs w:val="28"/>
          <w:rtl/>
        </w:rPr>
        <w:t>َ</w:t>
      </w:r>
      <w:r w:rsidRPr="00EA015F">
        <w:rPr>
          <w:rFonts w:ascii="Lotus Linotype" w:hAnsi="Lotus Linotype" w:hint="cs"/>
          <w:szCs w:val="28"/>
          <w:rtl/>
        </w:rPr>
        <w:t>ز</w:t>
      </w:r>
      <w:r>
        <w:rPr>
          <w:rFonts w:ascii="Lotus Linotype" w:hAnsi="Lotus Linotype" w:hint="cs"/>
          <w:szCs w:val="28"/>
          <w:rtl/>
        </w:rPr>
        <w:t>ْ</w:t>
      </w:r>
      <w:r w:rsidRPr="00EA015F">
        <w:rPr>
          <w:rFonts w:ascii="Lotus Linotype" w:hAnsi="Lotus Linotype" w:hint="cs"/>
          <w:szCs w:val="28"/>
          <w:rtl/>
        </w:rPr>
        <w:t>ن الس</w:t>
      </w:r>
      <w:r>
        <w:rPr>
          <w:rFonts w:ascii="Lotus Linotype" w:hAnsi="Lotus Linotype" w:hint="cs"/>
          <w:szCs w:val="28"/>
          <w:rtl/>
        </w:rPr>
        <w:t>ِّ</w:t>
      </w:r>
      <w:r w:rsidRPr="00EA015F">
        <w:rPr>
          <w:rFonts w:ascii="Lotus Linotype" w:hAnsi="Lotus Linotype" w:hint="cs"/>
          <w:szCs w:val="28"/>
          <w:rtl/>
        </w:rPr>
        <w:t>كين، وهو العاج</w:t>
      </w:r>
      <w:r>
        <w:rPr>
          <w:rFonts w:ascii="Lotus Linotype" w:hAnsi="Lotus Linotype" w:hint="cs"/>
          <w:szCs w:val="28"/>
          <w:rtl/>
        </w:rPr>
        <w:t>ِ</w:t>
      </w:r>
      <w:r w:rsidRPr="00EA015F">
        <w:rPr>
          <w:rFonts w:ascii="Lotus Linotype" w:hAnsi="Lotus Linotype" w:hint="cs"/>
          <w:szCs w:val="28"/>
          <w:rtl/>
        </w:rPr>
        <w:t>ز عن الو</w:t>
      </w:r>
      <w:r>
        <w:rPr>
          <w:rFonts w:ascii="Lotus Linotype" w:hAnsi="Lotus Linotype" w:hint="cs"/>
          <w:szCs w:val="28"/>
          <w:rtl/>
        </w:rPr>
        <w:t>َ</w:t>
      </w:r>
      <w:r w:rsidRPr="00EA015F">
        <w:rPr>
          <w:rFonts w:ascii="Lotus Linotype" w:hAnsi="Lotus Linotype" w:hint="cs"/>
          <w:szCs w:val="28"/>
          <w:rtl/>
        </w:rPr>
        <w:t>ط</w:t>
      </w:r>
      <w:r>
        <w:rPr>
          <w:rFonts w:ascii="Lotus Linotype" w:hAnsi="Lotus Linotype" w:hint="cs"/>
          <w:szCs w:val="28"/>
          <w:rtl/>
        </w:rPr>
        <w:t>ْ</w:t>
      </w:r>
      <w:r w:rsidRPr="00EA015F">
        <w:rPr>
          <w:rFonts w:ascii="Lotus Linotype" w:hAnsi="Lotus Linotype" w:hint="cs"/>
          <w:szCs w:val="28"/>
          <w:rtl/>
        </w:rPr>
        <w:t>ء ل</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ر</w:t>
      </w:r>
      <w:r>
        <w:rPr>
          <w:rFonts w:ascii="Lotus Linotype" w:hAnsi="Lotus Linotype" w:hint="cs"/>
          <w:szCs w:val="28"/>
          <w:rtl/>
        </w:rPr>
        <w:t>َ</w:t>
      </w:r>
      <w:r w:rsidRPr="00EA015F">
        <w:rPr>
          <w:rFonts w:ascii="Lotus Linotype" w:hAnsi="Lotus Linotype" w:hint="cs"/>
          <w:szCs w:val="28"/>
          <w:rtl/>
        </w:rPr>
        <w:t>ض</w:t>
      </w:r>
      <w:r>
        <w:rPr>
          <w:rFonts w:ascii="Lotus Linotype" w:hAnsi="Lotus Linotype" w:hint="cs"/>
          <w:szCs w:val="28"/>
          <w:rtl/>
        </w:rPr>
        <w:t>ٍ</w:t>
      </w:r>
      <w:r w:rsidRPr="00EA015F">
        <w:rPr>
          <w:rFonts w:ascii="Lotus Linotype" w:hAnsi="Lotus Linotype" w:hint="cs"/>
          <w:szCs w:val="28"/>
          <w:rtl/>
        </w:rPr>
        <w:t xml:space="preserve"> أو نحو</w:t>
      </w:r>
      <w:r>
        <w:rPr>
          <w:rFonts w:ascii="Lotus Linotype" w:hAnsi="Lotus Linotype" w:hint="cs"/>
          <w:szCs w:val="28"/>
          <w:rtl/>
        </w:rPr>
        <w:t>ِ</w:t>
      </w:r>
      <w:r w:rsidRPr="00EA015F">
        <w:rPr>
          <w:rFonts w:ascii="Lotus Linotype" w:hAnsi="Lotus Linotype" w:hint="cs"/>
          <w:szCs w:val="28"/>
          <w:rtl/>
        </w:rPr>
        <w:t>ه، وربما اشت</w:t>
      </w:r>
      <w:r>
        <w:rPr>
          <w:rFonts w:ascii="Lotus Linotype" w:hAnsi="Lotus Linotype" w:hint="cs"/>
          <w:szCs w:val="28"/>
          <w:rtl/>
        </w:rPr>
        <w:t>َ</w:t>
      </w:r>
      <w:r w:rsidRPr="00EA015F">
        <w:rPr>
          <w:rFonts w:ascii="Lotus Linotype" w:hAnsi="Lotus Linotype" w:hint="cs"/>
          <w:szCs w:val="28"/>
          <w:rtl/>
        </w:rPr>
        <w:t>هاه، أو هو الذي لا ش</w:t>
      </w:r>
      <w:r>
        <w:rPr>
          <w:rFonts w:ascii="Lotus Linotype" w:hAnsi="Lotus Linotype" w:hint="cs"/>
          <w:szCs w:val="28"/>
          <w:rtl/>
        </w:rPr>
        <w:t>َ</w:t>
      </w:r>
      <w:r w:rsidRPr="00EA015F">
        <w:rPr>
          <w:rFonts w:ascii="Lotus Linotype" w:hAnsi="Lotus Linotype" w:hint="cs"/>
          <w:szCs w:val="28"/>
          <w:rtl/>
        </w:rPr>
        <w:t>ه</w:t>
      </w:r>
      <w:r>
        <w:rPr>
          <w:rFonts w:ascii="Lotus Linotype" w:hAnsi="Lotus Linotype" w:hint="cs"/>
          <w:szCs w:val="28"/>
          <w:rtl/>
        </w:rPr>
        <w:t>ْ</w:t>
      </w:r>
      <w:r w:rsidRPr="00EA015F">
        <w:rPr>
          <w:rFonts w:ascii="Lotus Linotype" w:hAnsi="Lotus Linotype" w:hint="cs"/>
          <w:szCs w:val="28"/>
          <w:rtl/>
        </w:rPr>
        <w:t>و</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xml:space="preserve"> له.</w:t>
      </w:r>
    </w:p>
  </w:footnote>
  <w:footnote w:id="662">
    <w:p w14:paraId="16B8AA20"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 xml:space="preserve">رواه الإمام أحمد </w:t>
      </w:r>
      <w:r>
        <w:rPr>
          <w:rFonts w:ascii="Lotus Linotype" w:hAnsi="Lotus Linotype" w:hint="cs"/>
          <w:szCs w:val="28"/>
          <w:rtl/>
        </w:rPr>
        <w:t>(</w:t>
      </w:r>
      <w:r w:rsidRPr="00EA015F">
        <w:rPr>
          <w:rFonts w:ascii="Lotus Linotype" w:hAnsi="Lotus Linotype" w:hint="cs"/>
          <w:szCs w:val="28"/>
          <w:rtl/>
        </w:rPr>
        <w:t>3/185</w:t>
      </w:r>
      <w:r>
        <w:rPr>
          <w:rFonts w:ascii="Lotus Linotype" w:hAnsi="Lotus Linotype" w:hint="cs"/>
          <w:szCs w:val="28"/>
          <w:rtl/>
        </w:rPr>
        <w:t>)</w:t>
      </w:r>
      <w:r w:rsidRPr="00EA015F">
        <w:rPr>
          <w:rFonts w:ascii="Lotus Linotype" w:hAnsi="Lotus Linotype" w:hint="cs"/>
          <w:szCs w:val="28"/>
          <w:rtl/>
        </w:rPr>
        <w:t xml:space="preserve"> و </w:t>
      </w:r>
      <w:r>
        <w:rPr>
          <w:rFonts w:ascii="Lotus Linotype" w:hAnsi="Lotus Linotype" w:hint="cs"/>
          <w:szCs w:val="28"/>
          <w:rtl/>
        </w:rPr>
        <w:t>(</w:t>
      </w:r>
      <w:r w:rsidRPr="00EA015F">
        <w:rPr>
          <w:rFonts w:ascii="Lotus Linotype" w:hAnsi="Lotus Linotype" w:hint="cs"/>
          <w:szCs w:val="28"/>
          <w:rtl/>
        </w:rPr>
        <w:t>245</w:t>
      </w:r>
      <w:r>
        <w:rPr>
          <w:rFonts w:ascii="Lotus Linotype" w:hAnsi="Lotus Linotype" w:hint="cs"/>
          <w:szCs w:val="28"/>
          <w:rtl/>
        </w:rPr>
        <w:t>)</w:t>
      </w:r>
      <w:r w:rsidRPr="00EA015F">
        <w:rPr>
          <w:rFonts w:ascii="Lotus Linotype" w:hAnsi="Lotus Linotype" w:hint="cs"/>
          <w:szCs w:val="28"/>
          <w:rtl/>
        </w:rPr>
        <w:t xml:space="preserve">، وابن حبان </w:t>
      </w:r>
      <w:r>
        <w:rPr>
          <w:rFonts w:ascii="Lotus Linotype" w:hAnsi="Lotus Linotype" w:hint="cs"/>
          <w:szCs w:val="28"/>
          <w:rtl/>
        </w:rPr>
        <w:t>(</w:t>
      </w:r>
      <w:r w:rsidRPr="00EA015F">
        <w:rPr>
          <w:rFonts w:ascii="Lotus Linotype" w:hAnsi="Lotus Linotype" w:hint="cs"/>
          <w:szCs w:val="28"/>
          <w:rtl/>
        </w:rPr>
        <w:t>9/338</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4028</w:t>
      </w:r>
      <w:r>
        <w:rPr>
          <w:rFonts w:ascii="Lotus Linotype" w:hAnsi="Lotus Linotype" w:hint="cs"/>
          <w:szCs w:val="28"/>
          <w:rtl/>
        </w:rPr>
        <w:t>)</w:t>
      </w:r>
      <w:r w:rsidRPr="00EA015F">
        <w:rPr>
          <w:rFonts w:ascii="Lotus Linotype" w:hAnsi="Lotus Linotype" w:hint="cs"/>
          <w:szCs w:val="28"/>
          <w:rtl/>
        </w:rPr>
        <w:t xml:space="preserve">، والطبراني في الأوسط </w:t>
      </w:r>
      <w:r>
        <w:rPr>
          <w:rFonts w:ascii="Lotus Linotype" w:hAnsi="Lotus Linotype" w:hint="cs"/>
          <w:szCs w:val="28"/>
          <w:rtl/>
        </w:rPr>
        <w:t>(</w:t>
      </w:r>
      <w:r w:rsidRPr="00EA015F">
        <w:rPr>
          <w:rFonts w:ascii="Lotus Linotype" w:hAnsi="Lotus Linotype" w:hint="cs"/>
          <w:szCs w:val="28"/>
          <w:rtl/>
        </w:rPr>
        <w:t>6/46</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5095</w:t>
      </w:r>
      <w:r>
        <w:rPr>
          <w:rFonts w:ascii="Lotus Linotype" w:hAnsi="Lotus Linotype" w:hint="cs"/>
          <w:szCs w:val="28"/>
          <w:rtl/>
        </w:rPr>
        <w:t>)</w:t>
      </w:r>
      <w:r w:rsidRPr="00EA015F">
        <w:rPr>
          <w:rFonts w:ascii="Lotus Linotype" w:hAnsi="Lotus Linotype" w:hint="cs"/>
          <w:szCs w:val="28"/>
          <w:rtl/>
        </w:rPr>
        <w:t xml:space="preserve">، وسعيد بن منصور </w:t>
      </w:r>
      <w:r>
        <w:rPr>
          <w:rFonts w:ascii="Lotus Linotype" w:hAnsi="Lotus Linotype" w:hint="cs"/>
          <w:szCs w:val="28"/>
          <w:rtl/>
        </w:rPr>
        <w:t>(</w:t>
      </w:r>
      <w:r w:rsidRPr="00EA015F">
        <w:rPr>
          <w:rFonts w:ascii="Lotus Linotype" w:hAnsi="Lotus Linotype" w:hint="cs"/>
          <w:szCs w:val="28"/>
          <w:rtl/>
        </w:rPr>
        <w:t>3/164</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490</w:t>
      </w:r>
      <w:r>
        <w:rPr>
          <w:rFonts w:ascii="Lotus Linotype" w:hAnsi="Lotus Linotype" w:hint="cs"/>
          <w:szCs w:val="28"/>
          <w:rtl/>
        </w:rPr>
        <w:t>)</w:t>
      </w:r>
      <w:r w:rsidRPr="00EA015F">
        <w:rPr>
          <w:rFonts w:ascii="Lotus Linotype" w:hAnsi="Lotus Linotype" w:hint="cs"/>
          <w:szCs w:val="28"/>
          <w:rtl/>
        </w:rPr>
        <w:t>، وصح</w:t>
      </w:r>
      <w:r>
        <w:rPr>
          <w:rFonts w:ascii="Lotus Linotype" w:hAnsi="Lotus Linotype" w:hint="cs"/>
          <w:szCs w:val="28"/>
          <w:rtl/>
        </w:rPr>
        <w:t>َّ</w:t>
      </w:r>
      <w:r w:rsidRPr="00EA015F">
        <w:rPr>
          <w:rFonts w:ascii="Lotus Linotype" w:hAnsi="Lotus Linotype" w:hint="cs"/>
          <w:szCs w:val="28"/>
          <w:rtl/>
        </w:rPr>
        <w:t xml:space="preserve">حه ابن حجر في الفتح </w:t>
      </w:r>
      <w:r>
        <w:rPr>
          <w:rFonts w:ascii="Lotus Linotype" w:hAnsi="Lotus Linotype" w:hint="cs"/>
          <w:szCs w:val="28"/>
          <w:rtl/>
        </w:rPr>
        <w:t>(</w:t>
      </w:r>
      <w:r w:rsidRPr="00EA015F">
        <w:rPr>
          <w:rFonts w:ascii="Lotus Linotype" w:hAnsi="Lotus Linotype" w:hint="cs"/>
          <w:szCs w:val="28"/>
          <w:rtl/>
        </w:rPr>
        <w:t>9/111</w:t>
      </w:r>
      <w:r>
        <w:rPr>
          <w:rFonts w:ascii="Lotus Linotype" w:hAnsi="Lotus Linotype" w:hint="cs"/>
          <w:szCs w:val="28"/>
          <w:rtl/>
        </w:rPr>
        <w:t>)</w:t>
      </w:r>
      <w:r w:rsidRPr="00EA015F">
        <w:rPr>
          <w:rFonts w:ascii="Lotus Linotype" w:hAnsi="Lotus Linotype" w:hint="cs"/>
          <w:szCs w:val="28"/>
          <w:rtl/>
        </w:rPr>
        <w:t>، ورواه أبو داود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الن</w:t>
      </w:r>
      <w:r>
        <w:rPr>
          <w:rFonts w:ascii="Lotus Linotype" w:hAnsi="Lotus Linotype" w:hint="cs"/>
          <w:szCs w:val="28"/>
          <w:rtl/>
        </w:rPr>
        <w:t>َّ</w:t>
      </w:r>
      <w:r w:rsidRPr="00EA015F">
        <w:rPr>
          <w:rFonts w:ascii="Lotus Linotype" w:hAnsi="Lotus Linotype" w:hint="cs"/>
          <w:szCs w:val="28"/>
          <w:rtl/>
        </w:rPr>
        <w:t>هي عن ت</w:t>
      </w:r>
      <w:r>
        <w:rPr>
          <w:rFonts w:ascii="Lotus Linotype" w:hAnsi="Lotus Linotype" w:hint="cs"/>
          <w:szCs w:val="28"/>
          <w:rtl/>
        </w:rPr>
        <w:t>َ</w:t>
      </w:r>
      <w:r w:rsidRPr="00EA015F">
        <w:rPr>
          <w:rFonts w:ascii="Lotus Linotype" w:hAnsi="Lotus Linotype" w:hint="cs"/>
          <w:szCs w:val="28"/>
          <w:rtl/>
        </w:rPr>
        <w:t>زو</w:t>
      </w:r>
      <w:r>
        <w:rPr>
          <w:rFonts w:ascii="Lotus Linotype" w:hAnsi="Lotus Linotype" w:hint="cs"/>
          <w:szCs w:val="28"/>
          <w:rtl/>
        </w:rPr>
        <w:t>ِ</w:t>
      </w:r>
      <w:r w:rsidRPr="00EA015F">
        <w:rPr>
          <w:rFonts w:ascii="Lotus Linotype" w:hAnsi="Lotus Linotype" w:hint="cs"/>
          <w:szCs w:val="28"/>
          <w:rtl/>
        </w:rPr>
        <w:t>يج م</w:t>
      </w:r>
      <w:r>
        <w:rPr>
          <w:rFonts w:ascii="Lotus Linotype" w:hAnsi="Lotus Linotype" w:hint="cs"/>
          <w:szCs w:val="28"/>
          <w:rtl/>
        </w:rPr>
        <w:t>َ</w:t>
      </w:r>
      <w:r w:rsidRPr="00EA015F">
        <w:rPr>
          <w:rFonts w:ascii="Lotus Linotype" w:hAnsi="Lotus Linotype" w:hint="cs"/>
          <w:szCs w:val="28"/>
          <w:rtl/>
        </w:rPr>
        <w:t>ن لم ي</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د م</w:t>
      </w:r>
      <w:r>
        <w:rPr>
          <w:rFonts w:ascii="Lotus Linotype" w:hAnsi="Lotus Linotype" w:hint="cs"/>
          <w:szCs w:val="28"/>
          <w:rtl/>
        </w:rPr>
        <w:t>ِ</w:t>
      </w:r>
      <w:r w:rsidRPr="00EA015F">
        <w:rPr>
          <w:rFonts w:ascii="Lotus Linotype" w:hAnsi="Lotus Linotype" w:hint="cs"/>
          <w:szCs w:val="28"/>
          <w:rtl/>
        </w:rPr>
        <w:t>ن الن</w:t>
      </w:r>
      <w:r>
        <w:rPr>
          <w:rFonts w:ascii="Lotus Linotype" w:hAnsi="Lotus Linotype" w:hint="cs"/>
          <w:szCs w:val="28"/>
          <w:rtl/>
        </w:rPr>
        <w:t>ِّ</w:t>
      </w:r>
      <w:r w:rsidRPr="00EA015F">
        <w:rPr>
          <w:rFonts w:ascii="Lotus Linotype" w:hAnsi="Lotus Linotype" w:hint="cs"/>
          <w:szCs w:val="28"/>
          <w:rtl/>
        </w:rPr>
        <w:t>ساء</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2050</w:t>
      </w:r>
      <w:r>
        <w:rPr>
          <w:rFonts w:ascii="Lotus Linotype" w:hAnsi="Lotus Linotype" w:hint="cs"/>
          <w:szCs w:val="28"/>
          <w:rtl/>
        </w:rPr>
        <w:t>)</w:t>
      </w:r>
      <w:r w:rsidRPr="00EA015F">
        <w:rPr>
          <w:rFonts w:ascii="Lotus Linotype" w:hAnsi="Lotus Linotype" w:hint="cs"/>
          <w:szCs w:val="28"/>
          <w:rtl/>
        </w:rPr>
        <w:t>، وكذا الن</w:t>
      </w:r>
      <w:r>
        <w:rPr>
          <w:rFonts w:ascii="Lotus Linotype" w:hAnsi="Lotus Linotype" w:hint="cs"/>
          <w:szCs w:val="28"/>
          <w:rtl/>
        </w:rPr>
        <w:t>َّ</w:t>
      </w:r>
      <w:r w:rsidRPr="00EA015F">
        <w:rPr>
          <w:rFonts w:ascii="Lotus Linotype" w:hAnsi="Lotus Linotype" w:hint="cs"/>
          <w:szCs w:val="28"/>
          <w:rtl/>
        </w:rPr>
        <w:t>سائي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ك</w:t>
      </w:r>
      <w:r>
        <w:rPr>
          <w:rFonts w:ascii="Lotus Linotype" w:hAnsi="Lotus Linotype" w:hint="cs"/>
          <w:szCs w:val="28"/>
          <w:rtl/>
        </w:rPr>
        <w:t>َ</w:t>
      </w:r>
      <w:r w:rsidRPr="00EA015F">
        <w:rPr>
          <w:rFonts w:ascii="Lotus Linotype" w:hAnsi="Lotus Linotype" w:hint="cs"/>
          <w:szCs w:val="28"/>
          <w:rtl/>
        </w:rPr>
        <w:t>راه</w:t>
      </w:r>
      <w:r>
        <w:rPr>
          <w:rFonts w:ascii="Lotus Linotype" w:hAnsi="Lotus Linotype" w:hint="cs"/>
          <w:szCs w:val="28"/>
          <w:rtl/>
        </w:rPr>
        <w:t>ِ</w:t>
      </w:r>
      <w:r w:rsidRPr="00EA015F">
        <w:rPr>
          <w:rFonts w:ascii="Lotus Linotype" w:hAnsi="Lotus Linotype" w:hint="cs"/>
          <w:szCs w:val="28"/>
          <w:rtl/>
        </w:rPr>
        <w:t>ية ت</w:t>
      </w:r>
      <w:r>
        <w:rPr>
          <w:rFonts w:ascii="Lotus Linotype" w:hAnsi="Lotus Linotype" w:hint="cs"/>
          <w:szCs w:val="28"/>
          <w:rtl/>
        </w:rPr>
        <w:t>َ</w:t>
      </w:r>
      <w:r w:rsidRPr="00EA015F">
        <w:rPr>
          <w:rFonts w:ascii="Lotus Linotype" w:hAnsi="Lotus Linotype" w:hint="cs"/>
          <w:szCs w:val="28"/>
          <w:rtl/>
        </w:rPr>
        <w:t>زو</w:t>
      </w:r>
      <w:r>
        <w:rPr>
          <w:rFonts w:ascii="Lotus Linotype" w:hAnsi="Lotus Linotype" w:hint="cs"/>
          <w:szCs w:val="28"/>
          <w:rtl/>
        </w:rPr>
        <w:t>ِ</w:t>
      </w:r>
      <w:r w:rsidRPr="00EA015F">
        <w:rPr>
          <w:rFonts w:ascii="Lotus Linotype" w:hAnsi="Lotus Linotype" w:hint="cs"/>
          <w:szCs w:val="28"/>
          <w:rtl/>
        </w:rPr>
        <w:t>يج الع</w:t>
      </w:r>
      <w:r>
        <w:rPr>
          <w:rFonts w:ascii="Lotus Linotype" w:hAnsi="Lotus Linotype" w:hint="cs"/>
          <w:szCs w:val="28"/>
          <w:rtl/>
        </w:rPr>
        <w:t>َ</w:t>
      </w:r>
      <w:r w:rsidRPr="00EA015F">
        <w:rPr>
          <w:rFonts w:ascii="Lotus Linotype" w:hAnsi="Lotus Linotype" w:hint="cs"/>
          <w:szCs w:val="28"/>
          <w:rtl/>
        </w:rPr>
        <w:t>ق</w:t>
      </w:r>
      <w:r>
        <w:rPr>
          <w:rFonts w:ascii="Lotus Linotype" w:hAnsi="Lotus Linotype" w:hint="cs"/>
          <w:szCs w:val="28"/>
          <w:rtl/>
        </w:rPr>
        <w:t>ِ</w:t>
      </w:r>
      <w:r w:rsidRPr="00EA015F">
        <w:rPr>
          <w:rFonts w:ascii="Lotus Linotype" w:hAnsi="Lotus Linotype" w:hint="cs"/>
          <w:szCs w:val="28"/>
          <w:rtl/>
        </w:rPr>
        <w:t>يم</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3229</w:t>
      </w:r>
      <w:r>
        <w:rPr>
          <w:rFonts w:ascii="Lotus Linotype" w:hAnsi="Lotus Linotype" w:hint="cs"/>
          <w:szCs w:val="28"/>
          <w:rtl/>
        </w:rPr>
        <w:t>)</w:t>
      </w:r>
      <w:r w:rsidRPr="00EA015F">
        <w:rPr>
          <w:rFonts w:ascii="Lotus Linotype" w:hAnsi="Lotus Linotype" w:hint="cs"/>
          <w:szCs w:val="28"/>
          <w:rtl/>
        </w:rPr>
        <w:t>.</w:t>
      </w:r>
    </w:p>
  </w:footnote>
  <w:footnote w:id="663">
    <w:p w14:paraId="456357A7"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مسلم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ن</w:t>
      </w:r>
      <w:r>
        <w:rPr>
          <w:rFonts w:ascii="Lotus Linotype" w:hAnsi="Lotus Linotype" w:hint="cs"/>
          <w:szCs w:val="28"/>
          <w:rtl/>
        </w:rPr>
        <w:t>َ</w:t>
      </w:r>
      <w:r w:rsidRPr="00EA015F">
        <w:rPr>
          <w:rFonts w:ascii="Lotus Linotype" w:hAnsi="Lotus Linotype" w:hint="cs"/>
          <w:szCs w:val="28"/>
          <w:rtl/>
        </w:rPr>
        <w:t>د</w:t>
      </w:r>
      <w:r>
        <w:rPr>
          <w:rFonts w:ascii="Lotus Linotype" w:hAnsi="Lotus Linotype" w:hint="cs"/>
          <w:szCs w:val="28"/>
          <w:rtl/>
        </w:rPr>
        <w:t>ْ</w:t>
      </w:r>
      <w:r w:rsidRPr="00EA015F">
        <w:rPr>
          <w:rFonts w:ascii="Lotus Linotype" w:hAnsi="Lotus Linotype" w:hint="cs"/>
          <w:szCs w:val="28"/>
          <w:rtl/>
        </w:rPr>
        <w:t>ب م</w:t>
      </w:r>
      <w:r>
        <w:rPr>
          <w:rFonts w:ascii="Lotus Linotype" w:hAnsi="Lotus Linotype" w:hint="cs"/>
          <w:szCs w:val="28"/>
          <w:rtl/>
        </w:rPr>
        <w:t>َ</w:t>
      </w:r>
      <w:r w:rsidRPr="00EA015F">
        <w:rPr>
          <w:rFonts w:ascii="Lotus Linotype" w:hAnsi="Lotus Linotype" w:hint="cs"/>
          <w:szCs w:val="28"/>
          <w:rtl/>
        </w:rPr>
        <w:t>ن رأى امرأ</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xml:space="preserve"> فو</w:t>
      </w:r>
      <w:r>
        <w:rPr>
          <w:rFonts w:ascii="Lotus Linotype" w:hAnsi="Lotus Linotype" w:hint="cs"/>
          <w:szCs w:val="28"/>
          <w:rtl/>
        </w:rPr>
        <w:t>َ</w:t>
      </w:r>
      <w:r w:rsidRPr="00EA015F">
        <w:rPr>
          <w:rFonts w:ascii="Lotus Linotype" w:hAnsi="Lotus Linotype" w:hint="cs"/>
          <w:szCs w:val="28"/>
          <w:rtl/>
        </w:rPr>
        <w:t>ق</w:t>
      </w:r>
      <w:r>
        <w:rPr>
          <w:rFonts w:ascii="Lotus Linotype" w:hAnsi="Lotus Linotype" w:hint="cs"/>
          <w:szCs w:val="28"/>
          <w:rtl/>
        </w:rPr>
        <w:t>َ</w:t>
      </w:r>
      <w:r w:rsidRPr="00EA015F">
        <w:rPr>
          <w:rFonts w:ascii="Lotus Linotype" w:hAnsi="Lotus Linotype" w:hint="cs"/>
          <w:szCs w:val="28"/>
          <w:rtl/>
        </w:rPr>
        <w:t>ع</w:t>
      </w:r>
      <w:r>
        <w:rPr>
          <w:rFonts w:ascii="Lotus Linotype" w:hAnsi="Lotus Linotype" w:hint="cs"/>
          <w:szCs w:val="28"/>
          <w:rtl/>
        </w:rPr>
        <w:t>َ</w:t>
      </w:r>
      <w:r w:rsidRPr="00EA015F">
        <w:rPr>
          <w:rFonts w:ascii="Lotus Linotype" w:hAnsi="Lotus Linotype" w:hint="cs"/>
          <w:szCs w:val="28"/>
          <w:rtl/>
        </w:rPr>
        <w:t>ت في ن</w:t>
      </w:r>
      <w:r>
        <w:rPr>
          <w:rFonts w:ascii="Lotus Linotype" w:hAnsi="Lotus Linotype" w:hint="cs"/>
          <w:szCs w:val="28"/>
          <w:rtl/>
        </w:rPr>
        <w:t>َ</w:t>
      </w:r>
      <w:r w:rsidRPr="00EA015F">
        <w:rPr>
          <w:rFonts w:ascii="Lotus Linotype" w:hAnsi="Lotus Linotype" w:hint="cs"/>
          <w:szCs w:val="28"/>
          <w:rtl/>
        </w:rPr>
        <w:t>ف</w:t>
      </w:r>
      <w:r>
        <w:rPr>
          <w:rFonts w:ascii="Lotus Linotype" w:hAnsi="Lotus Linotype" w:hint="cs"/>
          <w:szCs w:val="28"/>
          <w:rtl/>
        </w:rPr>
        <w:t>ْ</w:t>
      </w:r>
      <w:r w:rsidRPr="00EA015F">
        <w:rPr>
          <w:rFonts w:ascii="Lotus Linotype" w:hAnsi="Lotus Linotype" w:hint="cs"/>
          <w:szCs w:val="28"/>
          <w:rtl/>
        </w:rPr>
        <w:t>س</w:t>
      </w:r>
      <w:r>
        <w:rPr>
          <w:rFonts w:ascii="Lotus Linotype" w:hAnsi="Lotus Linotype" w:hint="cs"/>
          <w:szCs w:val="28"/>
          <w:rtl/>
        </w:rPr>
        <w:t>ِ</w:t>
      </w:r>
      <w:r w:rsidRPr="00EA015F">
        <w:rPr>
          <w:rFonts w:ascii="Lotus Linotype" w:hAnsi="Lotus Linotype" w:hint="cs"/>
          <w:szCs w:val="28"/>
          <w:rtl/>
        </w:rPr>
        <w:t>ه إلى أن يأتي امر</w:t>
      </w:r>
      <w:r>
        <w:rPr>
          <w:rFonts w:ascii="Lotus Linotype" w:hAnsi="Lotus Linotype" w:hint="cs"/>
          <w:szCs w:val="28"/>
          <w:rtl/>
        </w:rPr>
        <w:t>َ</w:t>
      </w:r>
      <w:r w:rsidRPr="00EA015F">
        <w:rPr>
          <w:rFonts w:ascii="Lotus Linotype" w:hAnsi="Lotus Linotype" w:hint="cs"/>
          <w:szCs w:val="28"/>
          <w:rtl/>
        </w:rPr>
        <w:t>أ</w:t>
      </w:r>
      <w:r>
        <w:rPr>
          <w:rFonts w:ascii="Lotus Linotype" w:hAnsi="Lotus Linotype" w:hint="cs"/>
          <w:szCs w:val="28"/>
          <w:rtl/>
        </w:rPr>
        <w:t>َ</w:t>
      </w:r>
      <w:r w:rsidRPr="00EA015F">
        <w:rPr>
          <w:rFonts w:ascii="Lotus Linotype" w:hAnsi="Lotus Linotype" w:hint="cs"/>
          <w:szCs w:val="28"/>
          <w:rtl/>
        </w:rPr>
        <w:t>ت</w:t>
      </w:r>
      <w:r>
        <w:rPr>
          <w:rFonts w:ascii="Lotus Linotype" w:hAnsi="Lotus Linotype" w:hint="cs"/>
          <w:szCs w:val="28"/>
          <w:rtl/>
        </w:rPr>
        <w:t>َ</w:t>
      </w:r>
      <w:r w:rsidRPr="00EA015F">
        <w:rPr>
          <w:rFonts w:ascii="Lotus Linotype" w:hAnsi="Lotus Linotype" w:hint="cs"/>
          <w:szCs w:val="28"/>
          <w:rtl/>
        </w:rPr>
        <w:t xml:space="preserve">ه أو </w:t>
      </w:r>
      <w:r>
        <w:rPr>
          <w:rFonts w:ascii="Lotus Linotype" w:hAnsi="Lotus Linotype" w:hint="cs"/>
          <w:szCs w:val="28"/>
          <w:rtl/>
        </w:rPr>
        <w:t>ج</w:t>
      </w:r>
      <w:r w:rsidRPr="00EA015F">
        <w:rPr>
          <w:rFonts w:ascii="Lotus Linotype" w:hAnsi="Lotus Linotype" w:hint="cs"/>
          <w:szCs w:val="28"/>
          <w:rtl/>
        </w:rPr>
        <w:t>ار</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ت</w:t>
      </w:r>
      <w:r>
        <w:rPr>
          <w:rFonts w:ascii="Lotus Linotype" w:hAnsi="Lotus Linotype" w:hint="cs"/>
          <w:szCs w:val="28"/>
          <w:rtl/>
        </w:rPr>
        <w:t>َ</w:t>
      </w:r>
      <w:r w:rsidRPr="00EA015F">
        <w:rPr>
          <w:rFonts w:ascii="Lotus Linotype" w:hAnsi="Lotus Linotype" w:hint="cs"/>
          <w:szCs w:val="28"/>
          <w:rtl/>
        </w:rPr>
        <w:t>ه ف</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واق</w:t>
      </w:r>
      <w:r>
        <w:rPr>
          <w:rFonts w:ascii="Lotus Linotype" w:hAnsi="Lotus Linotype" w:hint="cs"/>
          <w:szCs w:val="28"/>
          <w:rtl/>
        </w:rPr>
        <w:t>ِ</w:t>
      </w:r>
      <w:r w:rsidRPr="00EA015F">
        <w:rPr>
          <w:rFonts w:ascii="Lotus Linotype" w:hAnsi="Lotus Linotype" w:hint="cs"/>
          <w:szCs w:val="28"/>
          <w:rtl/>
        </w:rPr>
        <w:t>عها</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1403</w:t>
      </w:r>
      <w:r>
        <w:rPr>
          <w:rFonts w:ascii="Lotus Linotype" w:hAnsi="Lotus Linotype" w:hint="cs"/>
          <w:szCs w:val="28"/>
          <w:rtl/>
        </w:rPr>
        <w:t>)</w:t>
      </w:r>
      <w:r w:rsidRPr="00EA015F">
        <w:rPr>
          <w:rFonts w:ascii="Lotus Linotype" w:hAnsi="Lotus Linotype" w:hint="cs"/>
          <w:szCs w:val="28"/>
          <w:rtl/>
        </w:rPr>
        <w:t>، ورواه بنحوه الت</w:t>
      </w:r>
      <w:r>
        <w:rPr>
          <w:rFonts w:ascii="Lotus Linotype" w:hAnsi="Lotus Linotype" w:hint="cs"/>
          <w:szCs w:val="28"/>
          <w:rtl/>
        </w:rPr>
        <w:t>ِّ</w:t>
      </w:r>
      <w:r w:rsidRPr="00EA015F">
        <w:rPr>
          <w:rFonts w:ascii="Lotus Linotype" w:hAnsi="Lotus Linotype" w:hint="cs"/>
          <w:szCs w:val="28"/>
          <w:rtl/>
        </w:rPr>
        <w:t>رمذي في كتاب الر</w:t>
      </w:r>
      <w:r>
        <w:rPr>
          <w:rFonts w:ascii="Lotus Linotype" w:hAnsi="Lotus Linotype" w:hint="cs"/>
          <w:szCs w:val="28"/>
          <w:rtl/>
        </w:rPr>
        <w:t>َّ</w:t>
      </w:r>
      <w:r w:rsidRPr="00EA015F">
        <w:rPr>
          <w:rFonts w:ascii="Lotus Linotype" w:hAnsi="Lotus Linotype" w:hint="cs"/>
          <w:szCs w:val="28"/>
          <w:rtl/>
        </w:rPr>
        <w:t>ضاع، باب</w:t>
      </w:r>
      <w:r>
        <w:rPr>
          <w:rFonts w:ascii="Lotus Linotype" w:hAnsi="Lotus Linotype" w:hint="cs"/>
          <w:szCs w:val="28"/>
          <w:rtl/>
        </w:rPr>
        <w:t>:</w:t>
      </w:r>
      <w:r w:rsidRPr="00EA015F">
        <w:rPr>
          <w:rFonts w:ascii="Lotus Linotype" w:hAnsi="Lotus Linotype" w:hint="cs"/>
          <w:szCs w:val="28"/>
          <w:rtl/>
        </w:rPr>
        <w:t xml:space="preserve"> ما جاء</w:t>
      </w:r>
      <w:r>
        <w:rPr>
          <w:rFonts w:ascii="Lotus Linotype" w:hAnsi="Lotus Linotype" w:hint="cs"/>
          <w:szCs w:val="28"/>
          <w:rtl/>
        </w:rPr>
        <w:t>َ</w:t>
      </w:r>
      <w:r w:rsidRPr="00EA015F">
        <w:rPr>
          <w:rFonts w:ascii="Lotus Linotype" w:hAnsi="Lotus Linotype" w:hint="cs"/>
          <w:szCs w:val="28"/>
          <w:rtl/>
        </w:rPr>
        <w:t xml:space="preserve"> في الر</w:t>
      </w:r>
      <w:r>
        <w:rPr>
          <w:rFonts w:ascii="Lotus Linotype" w:hAnsi="Lotus Linotype" w:hint="cs"/>
          <w:szCs w:val="28"/>
          <w:rtl/>
        </w:rPr>
        <w:t>َّ</w:t>
      </w:r>
      <w:r w:rsidRPr="00EA015F">
        <w:rPr>
          <w:rFonts w:ascii="Lotus Linotype" w:hAnsi="Lotus Linotype" w:hint="cs"/>
          <w:szCs w:val="28"/>
          <w:rtl/>
        </w:rPr>
        <w:t>جل ي</w:t>
      </w:r>
      <w:r>
        <w:rPr>
          <w:rFonts w:ascii="Lotus Linotype" w:hAnsi="Lotus Linotype" w:hint="cs"/>
          <w:szCs w:val="28"/>
          <w:rtl/>
        </w:rPr>
        <w:t>َ</w:t>
      </w:r>
      <w:r w:rsidRPr="00EA015F">
        <w:rPr>
          <w:rFonts w:ascii="Lotus Linotype" w:hAnsi="Lotus Linotype" w:hint="cs"/>
          <w:szCs w:val="28"/>
          <w:rtl/>
        </w:rPr>
        <w:t>رى المرأة فتعجبه</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1158</w:t>
      </w:r>
      <w:r>
        <w:rPr>
          <w:rFonts w:ascii="Lotus Linotype" w:hAnsi="Lotus Linotype" w:hint="cs"/>
          <w:szCs w:val="28"/>
          <w:rtl/>
        </w:rPr>
        <w:t>)</w:t>
      </w:r>
      <w:r w:rsidRPr="00EA015F">
        <w:rPr>
          <w:rFonts w:ascii="Lotus Linotype" w:hAnsi="Lotus Linotype" w:hint="cs"/>
          <w:szCs w:val="28"/>
          <w:rtl/>
        </w:rPr>
        <w:t>.</w:t>
      </w:r>
    </w:p>
  </w:footnote>
  <w:footnote w:id="664">
    <w:p w14:paraId="0F268D32"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تقد</w:t>
      </w:r>
      <w:r>
        <w:rPr>
          <w:rFonts w:ascii="Lotus Linotype" w:hAnsi="Lotus Linotype" w:hint="cs"/>
          <w:szCs w:val="28"/>
          <w:rtl/>
        </w:rPr>
        <w:t>َّ</w:t>
      </w:r>
      <w:r w:rsidRPr="00EA015F">
        <w:rPr>
          <w:rFonts w:ascii="Lotus Linotype" w:hAnsi="Lotus Linotype" w:hint="cs"/>
          <w:szCs w:val="28"/>
          <w:rtl/>
        </w:rPr>
        <w:t>م تخريجه.</w:t>
      </w:r>
    </w:p>
  </w:footnote>
  <w:footnote w:id="665">
    <w:p w14:paraId="55035D60"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تقد</w:t>
      </w:r>
      <w:r>
        <w:rPr>
          <w:rFonts w:ascii="Lotus Linotype" w:hAnsi="Lotus Linotype" w:hint="cs"/>
          <w:szCs w:val="28"/>
          <w:rtl/>
        </w:rPr>
        <w:t>َّ</w:t>
      </w:r>
      <w:r w:rsidRPr="00EA015F">
        <w:rPr>
          <w:rFonts w:ascii="Lotus Linotype" w:hAnsi="Lotus Linotype" w:hint="cs"/>
          <w:szCs w:val="28"/>
          <w:rtl/>
        </w:rPr>
        <w:t>م تخريجه.</w:t>
      </w:r>
    </w:p>
  </w:footnote>
  <w:footnote w:id="666">
    <w:p w14:paraId="7D221E23"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ابن أبي شيبة في مصن</w:t>
      </w:r>
      <w:r>
        <w:rPr>
          <w:rFonts w:ascii="Lotus Linotype" w:hAnsi="Lotus Linotype" w:hint="cs"/>
          <w:szCs w:val="28"/>
          <w:rtl/>
        </w:rPr>
        <w:t>َّ</w:t>
      </w:r>
      <w:r w:rsidRPr="00EA015F">
        <w:rPr>
          <w:rFonts w:ascii="Lotus Linotype" w:hAnsi="Lotus Linotype" w:hint="cs"/>
          <w:szCs w:val="28"/>
          <w:rtl/>
        </w:rPr>
        <w:t>فه، كتاب الن</w:t>
      </w:r>
      <w:r>
        <w:rPr>
          <w:rFonts w:ascii="Lotus Linotype" w:hAnsi="Lotus Linotype" w:hint="cs"/>
          <w:szCs w:val="28"/>
          <w:rtl/>
        </w:rPr>
        <w:t>ّ</w:t>
      </w:r>
      <w:r w:rsidRPr="00EA015F">
        <w:rPr>
          <w:rFonts w:ascii="Lotus Linotype" w:hAnsi="Lotus Linotype" w:hint="cs"/>
          <w:szCs w:val="28"/>
          <w:rtl/>
        </w:rPr>
        <w:t xml:space="preserve">كاح، </w:t>
      </w:r>
      <w:r>
        <w:rPr>
          <w:rFonts w:ascii="Lotus Linotype" w:hAnsi="Lotus Linotype" w:hint="cs"/>
          <w:szCs w:val="28"/>
          <w:rtl/>
        </w:rPr>
        <w:t xml:space="preserve">باب: </w:t>
      </w:r>
      <w:r w:rsidRPr="00EA015F">
        <w:rPr>
          <w:rFonts w:ascii="Lotus Linotype" w:hAnsi="Lotus Linotype" w:hint="cs"/>
          <w:szCs w:val="28"/>
          <w:rtl/>
        </w:rPr>
        <w:t>في الت</w:t>
      </w:r>
      <w:r>
        <w:rPr>
          <w:rFonts w:ascii="Lotus Linotype" w:hAnsi="Lotus Linotype" w:hint="cs"/>
          <w:szCs w:val="28"/>
          <w:rtl/>
        </w:rPr>
        <w:t>َّ</w:t>
      </w:r>
      <w:r w:rsidRPr="00EA015F">
        <w:rPr>
          <w:rFonts w:ascii="Lotus Linotype" w:hAnsi="Lotus Linotype" w:hint="cs"/>
          <w:szCs w:val="28"/>
          <w:rtl/>
        </w:rPr>
        <w:t>زويج م</w:t>
      </w:r>
      <w:r>
        <w:rPr>
          <w:rFonts w:ascii="Lotus Linotype" w:hAnsi="Lotus Linotype" w:hint="cs"/>
          <w:szCs w:val="28"/>
          <w:rtl/>
        </w:rPr>
        <w:t>َ</w:t>
      </w:r>
      <w:r w:rsidRPr="00EA015F">
        <w:rPr>
          <w:rFonts w:ascii="Lotus Linotype" w:hAnsi="Lotus Linotype" w:hint="cs"/>
          <w:szCs w:val="28"/>
          <w:rtl/>
        </w:rPr>
        <w:t>ن كان يأمر ب</w:t>
      </w:r>
      <w:r>
        <w:rPr>
          <w:rFonts w:ascii="Lotus Linotype" w:hAnsi="Lotus Linotype" w:hint="cs"/>
          <w:szCs w:val="28"/>
          <w:rtl/>
        </w:rPr>
        <w:t>ِ</w:t>
      </w:r>
      <w:r w:rsidRPr="00EA015F">
        <w:rPr>
          <w:rFonts w:ascii="Lotus Linotype" w:hAnsi="Lotus Linotype" w:hint="cs"/>
          <w:szCs w:val="28"/>
          <w:rtl/>
        </w:rPr>
        <w:t>ه ويحث</w:t>
      </w:r>
      <w:r>
        <w:rPr>
          <w:rFonts w:ascii="Lotus Linotype" w:hAnsi="Lotus Linotype" w:hint="cs"/>
          <w:szCs w:val="28"/>
          <w:rtl/>
        </w:rPr>
        <w:t>ّ</w:t>
      </w:r>
      <w:r w:rsidRPr="00EA015F">
        <w:rPr>
          <w:rFonts w:ascii="Lotus Linotype" w:hAnsi="Lotus Linotype" w:hint="cs"/>
          <w:szCs w:val="28"/>
          <w:rtl/>
        </w:rPr>
        <w:t xml:space="preserve"> عليه </w:t>
      </w:r>
      <w:r>
        <w:rPr>
          <w:rFonts w:ascii="Lotus Linotype" w:hAnsi="Lotus Linotype" w:hint="cs"/>
          <w:szCs w:val="28"/>
          <w:rtl/>
        </w:rPr>
        <w:t>(</w:t>
      </w:r>
      <w:r w:rsidRPr="00EA015F">
        <w:rPr>
          <w:rFonts w:ascii="Lotus Linotype" w:hAnsi="Lotus Linotype" w:hint="cs"/>
          <w:szCs w:val="28"/>
          <w:rtl/>
        </w:rPr>
        <w:t>3/439-440</w:t>
      </w:r>
      <w:r>
        <w:rPr>
          <w:rFonts w:ascii="Lotus Linotype" w:hAnsi="Lotus Linotype" w:hint="cs"/>
          <w:szCs w:val="28"/>
          <w:rtl/>
        </w:rPr>
        <w:t>)</w:t>
      </w:r>
      <w:r w:rsidRPr="00EA015F">
        <w:rPr>
          <w:rFonts w:ascii="Lotus Linotype" w:hAnsi="Lotus Linotype" w:hint="cs"/>
          <w:szCs w:val="28"/>
          <w:rtl/>
        </w:rPr>
        <w:t>، وانظر ترجمة (أبي الزوائد) في كتاب الإصاب</w:t>
      </w:r>
      <w:r>
        <w:rPr>
          <w:rFonts w:ascii="Lotus Linotype" w:hAnsi="Lotus Linotype" w:hint="cs"/>
          <w:szCs w:val="28"/>
          <w:rtl/>
        </w:rPr>
        <w:t>َ</w:t>
      </w:r>
      <w:r w:rsidRPr="00EA015F">
        <w:rPr>
          <w:rFonts w:ascii="Lotus Linotype" w:hAnsi="Lotus Linotype" w:hint="cs"/>
          <w:szCs w:val="28"/>
          <w:rtl/>
        </w:rPr>
        <w:t>ة في تمييز الص</w:t>
      </w:r>
      <w:r>
        <w:rPr>
          <w:rFonts w:ascii="Lotus Linotype" w:hAnsi="Lotus Linotype" w:hint="cs"/>
          <w:szCs w:val="28"/>
          <w:rtl/>
        </w:rPr>
        <w:t>َّح</w:t>
      </w:r>
      <w:r w:rsidRPr="00EA015F">
        <w:rPr>
          <w:rFonts w:ascii="Lotus Linotype" w:hAnsi="Lotus Linotype" w:hint="cs"/>
          <w:szCs w:val="28"/>
          <w:rtl/>
        </w:rPr>
        <w:t xml:space="preserve">ابة لابن حجر </w:t>
      </w:r>
      <w:r>
        <w:rPr>
          <w:rFonts w:ascii="Lotus Linotype" w:hAnsi="Lotus Linotype" w:hint="cs"/>
          <w:szCs w:val="28"/>
          <w:rtl/>
        </w:rPr>
        <w:t>(</w:t>
      </w:r>
      <w:r w:rsidRPr="00EA015F">
        <w:rPr>
          <w:rFonts w:ascii="Lotus Linotype" w:hAnsi="Lotus Linotype" w:hint="cs"/>
          <w:szCs w:val="28"/>
          <w:rtl/>
        </w:rPr>
        <w:t>4/78</w:t>
      </w:r>
      <w:r>
        <w:rPr>
          <w:rFonts w:ascii="Lotus Linotype" w:hAnsi="Lotus Linotype" w:hint="cs"/>
          <w:szCs w:val="28"/>
          <w:rtl/>
        </w:rPr>
        <w:t>)</w:t>
      </w:r>
      <w:r w:rsidRPr="00EA015F">
        <w:rPr>
          <w:rFonts w:ascii="Lotus Linotype" w:hAnsi="Lotus Linotype" w:hint="cs"/>
          <w:szCs w:val="28"/>
          <w:rtl/>
        </w:rPr>
        <w:t>.</w:t>
      </w:r>
    </w:p>
  </w:footnote>
  <w:footnote w:id="667">
    <w:p w14:paraId="20EB24FF"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77F6FCE9" w14:textId="77777777" w:rsidR="00AC1072" w:rsidRDefault="00AC1072" w:rsidP="00CB4068">
      <w:pPr>
        <w:widowControl w:val="0"/>
        <w:autoSpaceDE w:val="0"/>
        <w:autoSpaceDN w:val="0"/>
        <w:adjustRightInd w:val="0"/>
        <w:ind w:left="397" w:hanging="397"/>
        <w:rPr>
          <w:rFonts w:ascii="Lotus Linotype" w:hAnsi="Lotus Linotype"/>
          <w:szCs w:val="28"/>
        </w:rPr>
      </w:pPr>
      <w:r>
        <w:rPr>
          <w:rFonts w:ascii="Lotus-Bold" w:hAnsi="AXtManalBLack"/>
          <w:szCs w:val="28"/>
          <w:rtl/>
        </w:rPr>
        <w:t>1-</w:t>
      </w:r>
      <w:r>
        <w:rPr>
          <w:rFonts w:ascii="Lotus-Bold" w:hAnsi="AXtManalBLack" w:hint="cs"/>
          <w:szCs w:val="28"/>
        </w:rPr>
        <w:t xml:space="preserve"> </w:t>
      </w:r>
      <w:r>
        <w:rPr>
          <w:rFonts w:hint="cs"/>
          <w:szCs w:val="28"/>
          <w:rtl/>
        </w:rPr>
        <w:t xml:space="preserve"> توضيح أركان النكاح وشروطه.</w:t>
      </w:r>
    </w:p>
    <w:p w14:paraId="59517246" w14:textId="77777777" w:rsidR="00AC1072" w:rsidRDefault="00AC1072" w:rsidP="00CB4068">
      <w:pPr>
        <w:widowControl w:val="0"/>
        <w:ind w:left="397" w:hanging="397"/>
        <w:rPr>
          <w:rFonts w:ascii="Lotus Linotype" w:hAnsi="Lotus Linotype"/>
          <w:szCs w:val="28"/>
        </w:rPr>
      </w:pPr>
    </w:p>
  </w:footnote>
  <w:footnote w:id="668">
    <w:p w14:paraId="2499DC8B"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الأي</w:t>
      </w:r>
      <w:r>
        <w:rPr>
          <w:rFonts w:ascii="Lotus Linotype" w:hAnsi="Lotus Linotype" w:hint="cs"/>
          <w:szCs w:val="28"/>
          <w:rtl/>
        </w:rPr>
        <w:t>ِّ</w:t>
      </w:r>
      <w:r w:rsidRPr="00EA015F">
        <w:rPr>
          <w:rFonts w:ascii="Lotus Linotype" w:hAnsi="Lotus Linotype" w:hint="cs"/>
          <w:szCs w:val="28"/>
          <w:rtl/>
        </w:rPr>
        <w:t>م: هي في الأ</w:t>
      </w:r>
      <w:r>
        <w:rPr>
          <w:rFonts w:ascii="Lotus Linotype" w:hAnsi="Lotus Linotype" w:hint="cs"/>
          <w:szCs w:val="28"/>
          <w:rtl/>
        </w:rPr>
        <w:t>َ</w:t>
      </w:r>
      <w:r w:rsidRPr="00EA015F">
        <w:rPr>
          <w:rFonts w:ascii="Lotus Linotype" w:hAnsi="Lotus Linotype" w:hint="cs"/>
          <w:szCs w:val="28"/>
          <w:rtl/>
        </w:rPr>
        <w:t>ص</w:t>
      </w:r>
      <w:r>
        <w:rPr>
          <w:rFonts w:ascii="Lotus Linotype" w:hAnsi="Lotus Linotype" w:hint="cs"/>
          <w:szCs w:val="28"/>
          <w:rtl/>
        </w:rPr>
        <w:t>ْ</w:t>
      </w:r>
      <w:r w:rsidRPr="00EA015F">
        <w:rPr>
          <w:rFonts w:ascii="Lotus Linotype" w:hAnsi="Lotus Linotype" w:hint="cs"/>
          <w:szCs w:val="28"/>
          <w:rtl/>
        </w:rPr>
        <w:t>ل التي لا ز</w:t>
      </w:r>
      <w:r>
        <w:rPr>
          <w:rFonts w:ascii="Lotus Linotype" w:hAnsi="Lotus Linotype" w:hint="cs"/>
          <w:szCs w:val="28"/>
          <w:rtl/>
        </w:rPr>
        <w:t>َ</w:t>
      </w:r>
      <w:r w:rsidRPr="00EA015F">
        <w:rPr>
          <w:rFonts w:ascii="Lotus Linotype" w:hAnsi="Lotus Linotype" w:hint="cs"/>
          <w:szCs w:val="28"/>
          <w:rtl/>
        </w:rPr>
        <w:t>و</w:t>
      </w:r>
      <w:r>
        <w:rPr>
          <w:rFonts w:ascii="Lotus Linotype" w:hAnsi="Lotus Linotype" w:hint="cs"/>
          <w:szCs w:val="28"/>
          <w:rtl/>
        </w:rPr>
        <w:t>ْ</w:t>
      </w:r>
      <w:r w:rsidRPr="00EA015F">
        <w:rPr>
          <w:rFonts w:ascii="Lotus Linotype" w:hAnsi="Lotus Linotype" w:hint="cs"/>
          <w:szCs w:val="28"/>
          <w:rtl/>
        </w:rPr>
        <w:t>ج</w:t>
      </w:r>
      <w:r>
        <w:rPr>
          <w:rFonts w:ascii="Lotus Linotype" w:hAnsi="Lotus Linotype" w:hint="cs"/>
          <w:szCs w:val="28"/>
          <w:rtl/>
        </w:rPr>
        <w:t>َ</w:t>
      </w:r>
      <w:r w:rsidRPr="00EA015F">
        <w:rPr>
          <w:rFonts w:ascii="Lotus Linotype" w:hAnsi="Lotus Linotype" w:hint="cs"/>
          <w:szCs w:val="28"/>
          <w:rtl/>
        </w:rPr>
        <w:t xml:space="preserve"> لها، سواء أكان</w:t>
      </w:r>
      <w:r>
        <w:rPr>
          <w:rFonts w:ascii="Lotus Linotype" w:hAnsi="Lotus Linotype" w:hint="cs"/>
          <w:szCs w:val="28"/>
          <w:rtl/>
        </w:rPr>
        <w:t>َ</w:t>
      </w:r>
      <w:r w:rsidRPr="00EA015F">
        <w:rPr>
          <w:rFonts w:ascii="Lotus Linotype" w:hAnsi="Lotus Linotype" w:hint="cs"/>
          <w:szCs w:val="28"/>
          <w:rtl/>
        </w:rPr>
        <w:t>ت ب</w:t>
      </w:r>
      <w:r>
        <w:rPr>
          <w:rFonts w:ascii="Lotus Linotype" w:hAnsi="Lotus Linotype" w:hint="cs"/>
          <w:szCs w:val="28"/>
          <w:rtl/>
        </w:rPr>
        <w:t>ِ</w:t>
      </w:r>
      <w:r w:rsidRPr="00EA015F">
        <w:rPr>
          <w:rFonts w:ascii="Lotus Linotype" w:hAnsi="Lotus Linotype" w:hint="cs"/>
          <w:szCs w:val="28"/>
          <w:rtl/>
        </w:rPr>
        <w:t>ك</w:t>
      </w:r>
      <w:r>
        <w:rPr>
          <w:rFonts w:ascii="Lotus Linotype" w:hAnsi="Lotus Linotype" w:hint="cs"/>
          <w:szCs w:val="28"/>
          <w:rtl/>
        </w:rPr>
        <w:t>ْ</w:t>
      </w:r>
      <w:r w:rsidRPr="00EA015F">
        <w:rPr>
          <w:rFonts w:ascii="Lotus Linotype" w:hAnsi="Lotus Linotype" w:hint="cs"/>
          <w:szCs w:val="28"/>
          <w:rtl/>
        </w:rPr>
        <w:t>راً أو ث</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باً، والمراد بها هنا الث</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ب خاص</w:t>
      </w:r>
      <w:r>
        <w:rPr>
          <w:rFonts w:ascii="Lotus Linotype" w:hAnsi="Lotus Linotype" w:hint="cs"/>
          <w:szCs w:val="28"/>
          <w:rtl/>
        </w:rPr>
        <w:t>َّ</w:t>
      </w:r>
      <w:r w:rsidRPr="00EA015F">
        <w:rPr>
          <w:rFonts w:ascii="Lotus Linotype" w:hAnsi="Lotus Linotype" w:hint="cs"/>
          <w:szCs w:val="28"/>
          <w:rtl/>
        </w:rPr>
        <w:t>ة.</w:t>
      </w:r>
    </w:p>
  </w:footnote>
  <w:footnote w:id="669">
    <w:p w14:paraId="3DAE96AA"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لا يُنك</w:t>
      </w:r>
      <w:r>
        <w:rPr>
          <w:rFonts w:ascii="Lotus Linotype" w:hAnsi="Lotus Linotype" w:hint="cs"/>
          <w:szCs w:val="28"/>
          <w:rtl/>
        </w:rPr>
        <w:t>ِ</w:t>
      </w:r>
      <w:r w:rsidRPr="00EA015F">
        <w:rPr>
          <w:rFonts w:ascii="Lotus Linotype" w:hAnsi="Lotus Linotype" w:hint="cs"/>
          <w:szCs w:val="28"/>
          <w:rtl/>
        </w:rPr>
        <w:t>ح الأب</w:t>
      </w:r>
      <w:r>
        <w:rPr>
          <w:rFonts w:ascii="Lotus Linotype" w:hAnsi="Lotus Linotype" w:hint="cs"/>
          <w:szCs w:val="28"/>
          <w:rtl/>
        </w:rPr>
        <w:t>ُ</w:t>
      </w:r>
      <w:r w:rsidRPr="00EA015F">
        <w:rPr>
          <w:rFonts w:ascii="Lotus Linotype" w:hAnsi="Lotus Linotype" w:hint="cs"/>
          <w:szCs w:val="28"/>
          <w:rtl/>
        </w:rPr>
        <w:t xml:space="preserve"> وغيره الب</w:t>
      </w:r>
      <w:r>
        <w:rPr>
          <w:rFonts w:ascii="Lotus Linotype" w:hAnsi="Lotus Linotype" w:hint="cs"/>
          <w:szCs w:val="28"/>
          <w:rtl/>
        </w:rPr>
        <w:t>ِ</w:t>
      </w:r>
      <w:r w:rsidRPr="00EA015F">
        <w:rPr>
          <w:rFonts w:ascii="Lotus Linotype" w:hAnsi="Lotus Linotype" w:hint="cs"/>
          <w:szCs w:val="28"/>
          <w:rtl/>
        </w:rPr>
        <w:t>ك</w:t>
      </w:r>
      <w:r>
        <w:rPr>
          <w:rFonts w:ascii="Lotus Linotype" w:hAnsi="Lotus Linotype" w:hint="cs"/>
          <w:szCs w:val="28"/>
          <w:rtl/>
        </w:rPr>
        <w:t>ْ</w:t>
      </w:r>
      <w:r w:rsidRPr="00EA015F">
        <w:rPr>
          <w:rFonts w:ascii="Lotus Linotype" w:hAnsi="Lotus Linotype" w:hint="cs"/>
          <w:szCs w:val="28"/>
          <w:rtl/>
        </w:rPr>
        <w:t>ر</w:t>
      </w:r>
      <w:r>
        <w:rPr>
          <w:rFonts w:ascii="Lotus Linotype" w:hAnsi="Lotus Linotype" w:hint="cs"/>
          <w:szCs w:val="28"/>
          <w:rtl/>
        </w:rPr>
        <w:t>َ</w:t>
      </w:r>
      <w:r w:rsidRPr="00EA015F">
        <w:rPr>
          <w:rFonts w:ascii="Lotus Linotype" w:hAnsi="Lotus Linotype" w:hint="cs"/>
          <w:szCs w:val="28"/>
          <w:rtl/>
        </w:rPr>
        <w:t xml:space="preserve"> والث</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ب</w:t>
      </w:r>
      <w:r>
        <w:rPr>
          <w:rFonts w:ascii="Lotus Linotype" w:hAnsi="Lotus Linotype" w:hint="cs"/>
          <w:szCs w:val="28"/>
          <w:rtl/>
        </w:rPr>
        <w:t>َ</w:t>
      </w:r>
      <w:r w:rsidRPr="00EA015F">
        <w:rPr>
          <w:rFonts w:ascii="Lotus Linotype" w:hAnsi="Lotus Linotype" w:hint="cs"/>
          <w:szCs w:val="28"/>
          <w:rtl/>
        </w:rPr>
        <w:t xml:space="preserve"> إل</w:t>
      </w:r>
      <w:r>
        <w:rPr>
          <w:rFonts w:ascii="Lotus Linotype" w:hAnsi="Lotus Linotype" w:hint="cs"/>
          <w:szCs w:val="28"/>
          <w:rtl/>
        </w:rPr>
        <w:t>ّ</w:t>
      </w:r>
      <w:r w:rsidRPr="00EA015F">
        <w:rPr>
          <w:rFonts w:ascii="Lotus Linotype" w:hAnsi="Lotus Linotype" w:hint="cs"/>
          <w:szCs w:val="28"/>
          <w:rtl/>
        </w:rPr>
        <w:t>ا ب</w:t>
      </w:r>
      <w:r>
        <w:rPr>
          <w:rFonts w:ascii="Lotus Linotype" w:hAnsi="Lotus Linotype" w:hint="cs"/>
          <w:szCs w:val="28"/>
          <w:rtl/>
        </w:rPr>
        <w:t>ِ</w:t>
      </w:r>
      <w:r w:rsidRPr="00EA015F">
        <w:rPr>
          <w:rFonts w:ascii="Lotus Linotype" w:hAnsi="Lotus Linotype" w:hint="cs"/>
          <w:szCs w:val="28"/>
          <w:rtl/>
        </w:rPr>
        <w:t>رضاهما</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5136</w:t>
      </w:r>
      <w:r>
        <w:rPr>
          <w:rFonts w:ascii="Lotus Linotype" w:hAnsi="Lotus Linotype" w:hint="cs"/>
          <w:szCs w:val="28"/>
          <w:rtl/>
        </w:rPr>
        <w:t>)</w:t>
      </w:r>
      <w:r w:rsidRPr="00EA015F">
        <w:rPr>
          <w:rFonts w:ascii="Lotus Linotype" w:hAnsi="Lotus Linotype" w:hint="cs"/>
          <w:szCs w:val="28"/>
          <w:rtl/>
        </w:rPr>
        <w:t>، ومسلم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است</w:t>
      </w:r>
      <w:r>
        <w:rPr>
          <w:rFonts w:ascii="Lotus Linotype" w:hAnsi="Lotus Linotype" w:hint="cs"/>
          <w:szCs w:val="28"/>
          <w:rtl/>
        </w:rPr>
        <w:t>ِ</w:t>
      </w:r>
      <w:r w:rsidRPr="00EA015F">
        <w:rPr>
          <w:rFonts w:ascii="Lotus Linotype" w:hAnsi="Lotus Linotype" w:hint="cs"/>
          <w:szCs w:val="28"/>
          <w:rtl/>
        </w:rPr>
        <w:t>ئ</w:t>
      </w:r>
      <w:r>
        <w:rPr>
          <w:rFonts w:ascii="Lotus Linotype" w:hAnsi="Lotus Linotype" w:hint="cs"/>
          <w:szCs w:val="28"/>
          <w:rtl/>
        </w:rPr>
        <w:t>ْ</w:t>
      </w:r>
      <w:r w:rsidRPr="00EA015F">
        <w:rPr>
          <w:rFonts w:ascii="Lotus Linotype" w:hAnsi="Lotus Linotype" w:hint="cs"/>
          <w:szCs w:val="28"/>
          <w:rtl/>
        </w:rPr>
        <w:t>ذان الث</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ب في الن</w:t>
      </w:r>
      <w:r>
        <w:rPr>
          <w:rFonts w:ascii="Lotus Linotype" w:hAnsi="Lotus Linotype" w:hint="cs"/>
          <w:szCs w:val="28"/>
          <w:rtl/>
        </w:rPr>
        <w:t>ِّ</w:t>
      </w:r>
      <w:r w:rsidRPr="00EA015F">
        <w:rPr>
          <w:rFonts w:ascii="Lotus Linotype" w:hAnsi="Lotus Linotype" w:hint="cs"/>
          <w:szCs w:val="28"/>
          <w:rtl/>
        </w:rPr>
        <w:t>كاح ب</w:t>
      </w:r>
      <w:r>
        <w:rPr>
          <w:rFonts w:ascii="Lotus Linotype" w:hAnsi="Lotus Linotype" w:hint="cs"/>
          <w:szCs w:val="28"/>
          <w:rtl/>
        </w:rPr>
        <w:t>ِ</w:t>
      </w:r>
      <w:r w:rsidRPr="00EA015F">
        <w:rPr>
          <w:rFonts w:ascii="Lotus Linotype" w:hAnsi="Lotus Linotype" w:hint="cs"/>
          <w:szCs w:val="28"/>
          <w:rtl/>
        </w:rPr>
        <w:t>الن</w:t>
      </w:r>
      <w:r>
        <w:rPr>
          <w:rFonts w:ascii="Lotus Linotype" w:hAnsi="Lotus Linotype" w:hint="cs"/>
          <w:szCs w:val="28"/>
          <w:rtl/>
        </w:rPr>
        <w:t>ُّ</w:t>
      </w:r>
      <w:r w:rsidRPr="00EA015F">
        <w:rPr>
          <w:rFonts w:ascii="Lotus Linotype" w:hAnsi="Lotus Linotype" w:hint="cs"/>
          <w:szCs w:val="28"/>
          <w:rtl/>
        </w:rPr>
        <w:t>طق والب</w:t>
      </w:r>
      <w:r>
        <w:rPr>
          <w:rFonts w:ascii="Lotus Linotype" w:hAnsi="Lotus Linotype" w:hint="cs"/>
          <w:szCs w:val="28"/>
          <w:rtl/>
        </w:rPr>
        <w:t>ِ</w:t>
      </w:r>
      <w:r w:rsidRPr="00EA015F">
        <w:rPr>
          <w:rFonts w:ascii="Lotus Linotype" w:hAnsi="Lotus Linotype" w:hint="cs"/>
          <w:szCs w:val="28"/>
          <w:rtl/>
        </w:rPr>
        <w:t>ك</w:t>
      </w:r>
      <w:r>
        <w:rPr>
          <w:rFonts w:ascii="Lotus Linotype" w:hAnsi="Lotus Linotype" w:hint="cs"/>
          <w:szCs w:val="28"/>
          <w:rtl/>
        </w:rPr>
        <w:t>ْ</w:t>
      </w:r>
      <w:r w:rsidRPr="00EA015F">
        <w:rPr>
          <w:rFonts w:ascii="Lotus Linotype" w:hAnsi="Lotus Linotype" w:hint="cs"/>
          <w:szCs w:val="28"/>
          <w:rtl/>
        </w:rPr>
        <w:t>ر ب</w:t>
      </w:r>
      <w:r>
        <w:rPr>
          <w:rFonts w:ascii="Lotus Linotype" w:hAnsi="Lotus Linotype" w:hint="cs"/>
          <w:szCs w:val="28"/>
          <w:rtl/>
        </w:rPr>
        <w:t>ِ</w:t>
      </w:r>
      <w:r w:rsidRPr="00EA015F">
        <w:rPr>
          <w:rFonts w:ascii="Lotus Linotype" w:hAnsi="Lotus Linotype" w:hint="cs"/>
          <w:szCs w:val="28"/>
          <w:rtl/>
        </w:rPr>
        <w:t>الس</w:t>
      </w:r>
      <w:r>
        <w:rPr>
          <w:rFonts w:ascii="Lotus Linotype" w:hAnsi="Lotus Linotype" w:hint="cs"/>
          <w:szCs w:val="28"/>
          <w:rtl/>
        </w:rPr>
        <w:t>ُّ</w:t>
      </w:r>
      <w:r w:rsidRPr="00EA015F">
        <w:rPr>
          <w:rFonts w:ascii="Lotus Linotype" w:hAnsi="Lotus Linotype" w:hint="cs"/>
          <w:szCs w:val="28"/>
          <w:rtl/>
        </w:rPr>
        <w:t>كوت</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1419</w:t>
      </w:r>
      <w:r>
        <w:rPr>
          <w:rFonts w:ascii="Lotus Linotype" w:hAnsi="Lotus Linotype" w:hint="cs"/>
          <w:szCs w:val="28"/>
          <w:rtl/>
        </w:rPr>
        <w:t>)</w:t>
      </w:r>
      <w:r w:rsidRPr="00EA015F">
        <w:rPr>
          <w:rFonts w:ascii="Lotus Linotype" w:hAnsi="Lotus Linotype" w:hint="cs"/>
          <w:szCs w:val="28"/>
          <w:rtl/>
        </w:rPr>
        <w:t>.</w:t>
      </w:r>
    </w:p>
  </w:footnote>
  <w:footnote w:id="670">
    <w:p w14:paraId="6DD6CD40"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أبو داود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في الولي</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2085-2083</w:t>
      </w:r>
      <w:r>
        <w:rPr>
          <w:rFonts w:ascii="Lotus Linotype" w:hAnsi="Lotus Linotype" w:hint="cs"/>
          <w:szCs w:val="28"/>
          <w:rtl/>
        </w:rPr>
        <w:t>)</w:t>
      </w:r>
      <w:r w:rsidRPr="00EA015F">
        <w:rPr>
          <w:rFonts w:ascii="Lotus Linotype" w:hAnsi="Lotus Linotype" w:hint="cs"/>
          <w:szCs w:val="28"/>
          <w:rtl/>
        </w:rPr>
        <w:t>، والترمذي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ما جاء لا ن</w:t>
      </w:r>
      <w:r>
        <w:rPr>
          <w:rFonts w:ascii="Lotus Linotype" w:hAnsi="Lotus Linotype" w:hint="cs"/>
          <w:szCs w:val="28"/>
          <w:rtl/>
        </w:rPr>
        <w:t>ِ</w:t>
      </w:r>
      <w:r w:rsidRPr="00EA015F">
        <w:rPr>
          <w:rFonts w:ascii="Lotus Linotype" w:hAnsi="Lotus Linotype" w:hint="cs"/>
          <w:szCs w:val="28"/>
          <w:rtl/>
        </w:rPr>
        <w:t>كاح إل</w:t>
      </w:r>
      <w:r>
        <w:rPr>
          <w:rFonts w:ascii="Lotus Linotype" w:hAnsi="Lotus Linotype" w:hint="cs"/>
          <w:szCs w:val="28"/>
          <w:rtl/>
        </w:rPr>
        <w:t>ّ</w:t>
      </w:r>
      <w:r w:rsidRPr="00EA015F">
        <w:rPr>
          <w:rFonts w:ascii="Lotus Linotype" w:hAnsi="Lotus Linotype" w:hint="cs"/>
          <w:szCs w:val="28"/>
          <w:rtl/>
        </w:rPr>
        <w:t>ا ب</w:t>
      </w:r>
      <w:r>
        <w:rPr>
          <w:rFonts w:ascii="Lotus Linotype" w:hAnsi="Lotus Linotype" w:hint="cs"/>
          <w:szCs w:val="28"/>
          <w:rtl/>
        </w:rPr>
        <w:t>ِ</w:t>
      </w:r>
      <w:r w:rsidRPr="00EA015F">
        <w:rPr>
          <w:rFonts w:ascii="Lotus Linotype" w:hAnsi="Lotus Linotype" w:hint="cs"/>
          <w:szCs w:val="28"/>
          <w:rtl/>
        </w:rPr>
        <w:t>و</w:t>
      </w:r>
      <w:r>
        <w:rPr>
          <w:rFonts w:ascii="Lotus Linotype" w:hAnsi="Lotus Linotype" w:hint="cs"/>
          <w:szCs w:val="28"/>
          <w:rtl/>
        </w:rPr>
        <w:t>َ</w:t>
      </w:r>
      <w:r w:rsidRPr="00EA015F">
        <w:rPr>
          <w:rFonts w:ascii="Lotus Linotype" w:hAnsi="Lotus Linotype" w:hint="cs"/>
          <w:szCs w:val="28"/>
          <w:rtl/>
        </w:rPr>
        <w:t xml:space="preserve">لي برقم </w:t>
      </w:r>
      <w:r>
        <w:rPr>
          <w:rFonts w:ascii="Lotus Linotype" w:hAnsi="Lotus Linotype" w:hint="cs"/>
          <w:szCs w:val="28"/>
          <w:rtl/>
        </w:rPr>
        <w:t>(</w:t>
      </w:r>
      <w:r w:rsidRPr="00EA015F">
        <w:rPr>
          <w:rFonts w:ascii="Lotus Linotype" w:hAnsi="Lotus Linotype" w:hint="cs"/>
          <w:szCs w:val="28"/>
          <w:rtl/>
        </w:rPr>
        <w:t>1101-1102</w:t>
      </w:r>
      <w:r>
        <w:rPr>
          <w:rFonts w:ascii="Lotus Linotype" w:hAnsi="Lotus Linotype" w:hint="cs"/>
          <w:szCs w:val="28"/>
          <w:rtl/>
        </w:rPr>
        <w:t>)</w:t>
      </w:r>
      <w:r w:rsidRPr="00EA015F">
        <w:rPr>
          <w:rFonts w:ascii="Lotus Linotype" w:hAnsi="Lotus Linotype" w:hint="cs"/>
          <w:szCs w:val="28"/>
          <w:rtl/>
        </w:rPr>
        <w:t>، والإمام أحمد في مسن</w:t>
      </w:r>
      <w:r>
        <w:rPr>
          <w:rFonts w:ascii="Lotus Linotype" w:hAnsi="Lotus Linotype" w:hint="cs"/>
          <w:szCs w:val="28"/>
          <w:rtl/>
        </w:rPr>
        <w:t>َ</w:t>
      </w:r>
      <w:r w:rsidRPr="00EA015F">
        <w:rPr>
          <w:rFonts w:ascii="Lotus Linotype" w:hAnsi="Lotus Linotype" w:hint="cs"/>
          <w:szCs w:val="28"/>
          <w:rtl/>
        </w:rPr>
        <w:t>د</w:t>
      </w:r>
      <w:r>
        <w:rPr>
          <w:rFonts w:ascii="Lotus Linotype" w:hAnsi="Lotus Linotype" w:hint="cs"/>
          <w:szCs w:val="28"/>
          <w:rtl/>
        </w:rPr>
        <w:t>ِ</w:t>
      </w:r>
      <w:r w:rsidRPr="00EA015F">
        <w:rPr>
          <w:rFonts w:ascii="Lotus Linotype" w:hAnsi="Lotus Linotype" w:hint="cs"/>
          <w:szCs w:val="28"/>
          <w:rtl/>
        </w:rPr>
        <w:t xml:space="preserve">ه </w:t>
      </w:r>
      <w:r>
        <w:rPr>
          <w:rFonts w:ascii="Lotus Linotype" w:hAnsi="Lotus Linotype" w:hint="cs"/>
          <w:szCs w:val="28"/>
          <w:rtl/>
        </w:rPr>
        <w:t>(</w:t>
      </w:r>
      <w:r w:rsidRPr="00EA015F">
        <w:rPr>
          <w:rFonts w:ascii="Lotus Linotype" w:hAnsi="Lotus Linotype" w:hint="cs"/>
          <w:szCs w:val="28"/>
          <w:rtl/>
        </w:rPr>
        <w:t>6/47، 66، 166</w:t>
      </w:r>
      <w:r>
        <w:rPr>
          <w:rFonts w:ascii="Lotus Linotype" w:hAnsi="Lotus Linotype" w:hint="cs"/>
          <w:szCs w:val="28"/>
          <w:rtl/>
        </w:rPr>
        <w:t>)</w:t>
      </w:r>
      <w:r w:rsidRPr="00EA015F">
        <w:rPr>
          <w:rFonts w:ascii="Lotus Linotype" w:hAnsi="Lotus Linotype" w:hint="cs"/>
          <w:szCs w:val="28"/>
          <w:rtl/>
        </w:rPr>
        <w:t>، وابن ماجه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لا ن</w:t>
      </w:r>
      <w:r>
        <w:rPr>
          <w:rFonts w:ascii="Lotus Linotype" w:hAnsi="Lotus Linotype" w:hint="cs"/>
          <w:szCs w:val="28"/>
          <w:rtl/>
        </w:rPr>
        <w:t>ِ</w:t>
      </w:r>
      <w:r w:rsidRPr="00EA015F">
        <w:rPr>
          <w:rFonts w:ascii="Lotus Linotype" w:hAnsi="Lotus Linotype" w:hint="cs"/>
          <w:szCs w:val="28"/>
          <w:rtl/>
        </w:rPr>
        <w:t>كاح</w:t>
      </w:r>
      <w:r>
        <w:rPr>
          <w:rFonts w:ascii="Lotus Linotype" w:hAnsi="Lotus Linotype" w:hint="cs"/>
          <w:szCs w:val="28"/>
          <w:rtl/>
        </w:rPr>
        <w:t>َ</w:t>
      </w:r>
      <w:r w:rsidRPr="00EA015F">
        <w:rPr>
          <w:rFonts w:ascii="Lotus Linotype" w:hAnsi="Lotus Linotype" w:hint="cs"/>
          <w:szCs w:val="28"/>
          <w:rtl/>
        </w:rPr>
        <w:t xml:space="preserve"> إل</w:t>
      </w:r>
      <w:r>
        <w:rPr>
          <w:rFonts w:ascii="Lotus Linotype" w:hAnsi="Lotus Linotype" w:hint="cs"/>
          <w:szCs w:val="28"/>
          <w:rtl/>
        </w:rPr>
        <w:t>ّ</w:t>
      </w:r>
      <w:r w:rsidRPr="00EA015F">
        <w:rPr>
          <w:rFonts w:ascii="Lotus Linotype" w:hAnsi="Lotus Linotype" w:hint="cs"/>
          <w:szCs w:val="28"/>
          <w:rtl/>
        </w:rPr>
        <w:t>ا بولي</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1879-1880</w:t>
      </w:r>
      <w:r>
        <w:rPr>
          <w:rFonts w:ascii="Lotus Linotype" w:hAnsi="Lotus Linotype" w:hint="cs"/>
          <w:szCs w:val="28"/>
          <w:rtl/>
        </w:rPr>
        <w:t>)</w:t>
      </w:r>
      <w:r w:rsidRPr="00EA015F">
        <w:rPr>
          <w:rFonts w:ascii="Lotus Linotype" w:hAnsi="Lotus Linotype" w:hint="cs"/>
          <w:szCs w:val="28"/>
          <w:rtl/>
        </w:rPr>
        <w:t>.</w:t>
      </w:r>
    </w:p>
  </w:footnote>
  <w:footnote w:id="671">
    <w:p w14:paraId="648CF3C1"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الع</w:t>
      </w:r>
      <w:r>
        <w:rPr>
          <w:rFonts w:ascii="Lotus Linotype" w:hAnsi="Lotus Linotype" w:hint="cs"/>
          <w:szCs w:val="28"/>
          <w:rtl/>
        </w:rPr>
        <w:t>َ</w:t>
      </w:r>
      <w:r w:rsidRPr="00EA015F">
        <w:rPr>
          <w:rFonts w:ascii="Lotus Linotype" w:hAnsi="Lotus Linotype" w:hint="cs"/>
          <w:szCs w:val="28"/>
          <w:rtl/>
        </w:rPr>
        <w:t>دالة: هي الاعت</w:t>
      </w:r>
      <w:r>
        <w:rPr>
          <w:rFonts w:ascii="Lotus Linotype" w:hAnsi="Lotus Linotype" w:hint="cs"/>
          <w:szCs w:val="28"/>
          <w:rtl/>
        </w:rPr>
        <w:t>ِ</w:t>
      </w:r>
      <w:r w:rsidRPr="00EA015F">
        <w:rPr>
          <w:rFonts w:ascii="Lotus Linotype" w:hAnsi="Lotus Linotype" w:hint="cs"/>
          <w:szCs w:val="28"/>
          <w:rtl/>
        </w:rPr>
        <w:t>دال في الأح</w:t>
      </w:r>
      <w:r>
        <w:rPr>
          <w:rFonts w:ascii="Lotus Linotype" w:hAnsi="Lotus Linotype" w:hint="cs"/>
          <w:szCs w:val="28"/>
          <w:rtl/>
        </w:rPr>
        <w:t>ْ</w:t>
      </w:r>
      <w:r w:rsidRPr="00EA015F">
        <w:rPr>
          <w:rFonts w:ascii="Lotus Linotype" w:hAnsi="Lotus Linotype" w:hint="cs"/>
          <w:szCs w:val="28"/>
          <w:rtl/>
        </w:rPr>
        <w:t>وال</w:t>
      </w:r>
      <w:r>
        <w:rPr>
          <w:rFonts w:ascii="Lotus Linotype" w:hAnsi="Lotus Linotype" w:hint="cs"/>
          <w:szCs w:val="28"/>
          <w:rtl/>
        </w:rPr>
        <w:t>ِ</w:t>
      </w:r>
      <w:r w:rsidRPr="00EA015F">
        <w:rPr>
          <w:rFonts w:ascii="Lotus Linotype" w:hAnsi="Lotus Linotype" w:hint="cs"/>
          <w:szCs w:val="28"/>
          <w:rtl/>
        </w:rPr>
        <w:t xml:space="preserve"> الد</w:t>
      </w:r>
      <w:r>
        <w:rPr>
          <w:rFonts w:ascii="Lotus Linotype" w:hAnsi="Lotus Linotype" w:hint="cs"/>
          <w:szCs w:val="28"/>
          <w:rtl/>
        </w:rPr>
        <w:t>ِّ</w:t>
      </w:r>
      <w:r w:rsidRPr="00EA015F">
        <w:rPr>
          <w:rFonts w:ascii="Lotus Linotype" w:hAnsi="Lotus Linotype" w:hint="cs"/>
          <w:szCs w:val="28"/>
          <w:rtl/>
        </w:rPr>
        <w:t>ين</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ة، فلا ي</w:t>
      </w:r>
      <w:r>
        <w:rPr>
          <w:rFonts w:ascii="Lotus Linotype" w:hAnsi="Lotus Linotype" w:hint="cs"/>
          <w:szCs w:val="28"/>
          <w:rtl/>
        </w:rPr>
        <w:t>َ</w:t>
      </w:r>
      <w:r w:rsidRPr="00EA015F">
        <w:rPr>
          <w:rFonts w:ascii="Lotus Linotype" w:hAnsi="Lotus Linotype" w:hint="cs"/>
          <w:szCs w:val="28"/>
          <w:rtl/>
        </w:rPr>
        <w:t>ر</w:t>
      </w:r>
      <w:r>
        <w:rPr>
          <w:rFonts w:ascii="Lotus Linotype" w:hAnsi="Lotus Linotype" w:hint="cs"/>
          <w:szCs w:val="28"/>
          <w:rtl/>
        </w:rPr>
        <w:t>ْ</w:t>
      </w:r>
      <w:r w:rsidRPr="00EA015F">
        <w:rPr>
          <w:rFonts w:ascii="Lotus Linotype" w:hAnsi="Lotus Linotype" w:hint="cs"/>
          <w:szCs w:val="28"/>
          <w:rtl/>
        </w:rPr>
        <w:t>ت</w:t>
      </w:r>
      <w:r>
        <w:rPr>
          <w:rFonts w:ascii="Lotus Linotype" w:hAnsi="Lotus Linotype" w:hint="cs"/>
          <w:szCs w:val="28"/>
          <w:rtl/>
        </w:rPr>
        <w:t>َ</w:t>
      </w:r>
      <w:r w:rsidRPr="00EA015F">
        <w:rPr>
          <w:rFonts w:ascii="Lotus Linotype" w:hAnsi="Lotus Linotype" w:hint="cs"/>
          <w:szCs w:val="28"/>
          <w:rtl/>
        </w:rPr>
        <w:t>ك</w:t>
      </w:r>
      <w:r>
        <w:rPr>
          <w:rFonts w:ascii="Lotus Linotype" w:hAnsi="Lotus Linotype" w:hint="cs"/>
          <w:szCs w:val="28"/>
          <w:rtl/>
        </w:rPr>
        <w:t>ِ</w:t>
      </w:r>
      <w:r w:rsidRPr="00EA015F">
        <w:rPr>
          <w:rFonts w:ascii="Lotus Linotype" w:hAnsi="Lotus Linotype" w:hint="cs"/>
          <w:szCs w:val="28"/>
          <w:rtl/>
        </w:rPr>
        <w:t>ب ك</w:t>
      </w:r>
      <w:r>
        <w:rPr>
          <w:rFonts w:ascii="Lotus Linotype" w:hAnsi="Lotus Linotype" w:hint="cs"/>
          <w:szCs w:val="28"/>
          <w:rtl/>
        </w:rPr>
        <w:t>َ</w:t>
      </w:r>
      <w:r w:rsidRPr="00EA015F">
        <w:rPr>
          <w:rFonts w:ascii="Lotus Linotype" w:hAnsi="Lotus Linotype" w:hint="cs"/>
          <w:szCs w:val="28"/>
          <w:rtl/>
        </w:rPr>
        <w:t>ب</w:t>
      </w:r>
      <w:r>
        <w:rPr>
          <w:rFonts w:ascii="Lotus Linotype" w:hAnsi="Lotus Linotype" w:hint="cs"/>
          <w:szCs w:val="28"/>
          <w:rtl/>
        </w:rPr>
        <w:t>ِ</w:t>
      </w:r>
      <w:r w:rsidRPr="00EA015F">
        <w:rPr>
          <w:rFonts w:ascii="Lotus Linotype" w:hAnsi="Lotus Linotype" w:hint="cs"/>
          <w:szCs w:val="28"/>
          <w:rtl/>
        </w:rPr>
        <w:t>ير</w:t>
      </w:r>
      <w:r>
        <w:rPr>
          <w:rFonts w:ascii="Lotus Linotype" w:hAnsi="Lotus Linotype" w:hint="cs"/>
          <w:szCs w:val="28"/>
          <w:rtl/>
        </w:rPr>
        <w:t>َ</w:t>
      </w:r>
      <w:r w:rsidRPr="00EA015F">
        <w:rPr>
          <w:rFonts w:ascii="Lotus Linotype" w:hAnsi="Lotus Linotype" w:hint="cs"/>
          <w:szCs w:val="28"/>
          <w:rtl/>
        </w:rPr>
        <w:t>ة، ولا ي</w:t>
      </w:r>
      <w:r>
        <w:rPr>
          <w:rFonts w:ascii="Lotus Linotype" w:hAnsi="Lotus Linotype" w:hint="cs"/>
          <w:szCs w:val="28"/>
          <w:rtl/>
        </w:rPr>
        <w:t>ُ</w:t>
      </w:r>
      <w:r w:rsidRPr="00EA015F">
        <w:rPr>
          <w:rFonts w:ascii="Lotus Linotype" w:hAnsi="Lotus Linotype" w:hint="cs"/>
          <w:szCs w:val="28"/>
          <w:rtl/>
        </w:rPr>
        <w:t>ص</w:t>
      </w:r>
      <w:r>
        <w:rPr>
          <w:rFonts w:ascii="Lotus Linotype" w:hAnsi="Lotus Linotype" w:hint="cs"/>
          <w:szCs w:val="28"/>
          <w:rtl/>
        </w:rPr>
        <w:t>ِ</w:t>
      </w:r>
      <w:r w:rsidRPr="00EA015F">
        <w:rPr>
          <w:rFonts w:ascii="Lotus Linotype" w:hAnsi="Lotus Linotype" w:hint="cs"/>
          <w:szCs w:val="28"/>
          <w:rtl/>
        </w:rPr>
        <w:t>ر</w:t>
      </w:r>
      <w:r>
        <w:rPr>
          <w:rFonts w:ascii="Lotus Linotype" w:hAnsi="Lotus Linotype" w:hint="cs"/>
          <w:szCs w:val="28"/>
          <w:rtl/>
        </w:rPr>
        <w:t>ّ</w:t>
      </w:r>
      <w:r w:rsidRPr="00EA015F">
        <w:rPr>
          <w:rFonts w:ascii="Lotus Linotype" w:hAnsi="Lotus Linotype" w:hint="cs"/>
          <w:szCs w:val="28"/>
          <w:rtl/>
        </w:rPr>
        <w:t xml:space="preserve"> على ف</w:t>
      </w:r>
      <w:r>
        <w:rPr>
          <w:rFonts w:ascii="Lotus Linotype" w:hAnsi="Lotus Linotype" w:hint="cs"/>
          <w:szCs w:val="28"/>
          <w:rtl/>
        </w:rPr>
        <w:t>ِ</w:t>
      </w:r>
      <w:r w:rsidRPr="00EA015F">
        <w:rPr>
          <w:rFonts w:ascii="Lotus Linotype" w:hAnsi="Lotus Linotype" w:hint="cs"/>
          <w:szCs w:val="28"/>
          <w:rtl/>
        </w:rPr>
        <w:t>ع</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 xml:space="preserve"> ص</w:t>
      </w:r>
      <w:r>
        <w:rPr>
          <w:rFonts w:ascii="Lotus Linotype" w:hAnsi="Lotus Linotype" w:hint="cs"/>
          <w:szCs w:val="28"/>
          <w:rtl/>
        </w:rPr>
        <w:t>َ</w:t>
      </w:r>
      <w:r w:rsidRPr="00EA015F">
        <w:rPr>
          <w:rFonts w:ascii="Lotus Linotype" w:hAnsi="Lotus Linotype" w:hint="cs"/>
          <w:szCs w:val="28"/>
          <w:rtl/>
        </w:rPr>
        <w:t>غ</w:t>
      </w:r>
      <w:r>
        <w:rPr>
          <w:rFonts w:ascii="Lotus Linotype" w:hAnsi="Lotus Linotype" w:hint="cs"/>
          <w:szCs w:val="28"/>
          <w:rtl/>
        </w:rPr>
        <w:t>ِ</w:t>
      </w:r>
      <w:r w:rsidRPr="00EA015F">
        <w:rPr>
          <w:rFonts w:ascii="Lotus Linotype" w:hAnsi="Lotus Linotype" w:hint="cs"/>
          <w:szCs w:val="28"/>
          <w:rtl/>
        </w:rPr>
        <w:t>ير</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وأن يكون ذا م</w:t>
      </w:r>
      <w:r>
        <w:rPr>
          <w:rFonts w:ascii="Lotus Linotype" w:hAnsi="Lotus Linotype" w:hint="cs"/>
          <w:szCs w:val="28"/>
          <w:rtl/>
        </w:rPr>
        <w:t>ُ</w:t>
      </w:r>
      <w:r w:rsidRPr="00EA015F">
        <w:rPr>
          <w:rFonts w:ascii="Lotus Linotype" w:hAnsi="Lotus Linotype" w:hint="cs"/>
          <w:szCs w:val="28"/>
          <w:rtl/>
        </w:rPr>
        <w:t>روء</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xml:space="preserve"> أي: م</w:t>
      </w:r>
      <w:r>
        <w:rPr>
          <w:rFonts w:ascii="Lotus Linotype" w:hAnsi="Lotus Linotype" w:hint="cs"/>
          <w:szCs w:val="28"/>
          <w:rtl/>
        </w:rPr>
        <w:t>ُج</w:t>
      </w:r>
      <w:r w:rsidRPr="00EA015F">
        <w:rPr>
          <w:rFonts w:ascii="Lotus Linotype" w:hAnsi="Lotus Linotype" w:hint="cs"/>
          <w:szCs w:val="28"/>
          <w:rtl/>
        </w:rPr>
        <w:t>ت</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ِباً ل</w:t>
      </w:r>
      <w:r w:rsidRPr="00EA015F">
        <w:rPr>
          <w:rFonts w:ascii="Lotus Linotype" w:hAnsi="Lotus Linotype" w:hint="cs"/>
          <w:szCs w:val="28"/>
          <w:rtl/>
        </w:rPr>
        <w:t>لأ</w:t>
      </w:r>
      <w:r>
        <w:rPr>
          <w:rFonts w:ascii="Lotus Linotype" w:hAnsi="Lotus Linotype" w:hint="cs"/>
          <w:szCs w:val="28"/>
          <w:rtl/>
        </w:rPr>
        <w:t>ُ</w:t>
      </w:r>
      <w:r w:rsidRPr="00EA015F">
        <w:rPr>
          <w:rFonts w:ascii="Lotus Linotype" w:hAnsi="Lotus Linotype" w:hint="cs"/>
          <w:szCs w:val="28"/>
          <w:rtl/>
        </w:rPr>
        <w:t>مور</w:t>
      </w:r>
      <w:r>
        <w:rPr>
          <w:rFonts w:ascii="Lotus Linotype" w:hAnsi="Lotus Linotype" w:hint="cs"/>
          <w:szCs w:val="28"/>
          <w:rtl/>
        </w:rPr>
        <w:t>ِ</w:t>
      </w:r>
      <w:r w:rsidRPr="00EA015F">
        <w:rPr>
          <w:rFonts w:ascii="Lotus Linotype" w:hAnsi="Lotus Linotype" w:hint="cs"/>
          <w:szCs w:val="28"/>
          <w:rtl/>
        </w:rPr>
        <w:t xml:space="preserve"> الد</w:t>
      </w:r>
      <w:r>
        <w:rPr>
          <w:rFonts w:ascii="Lotus Linotype" w:hAnsi="Lotus Linotype" w:hint="cs"/>
          <w:szCs w:val="28"/>
          <w:rtl/>
        </w:rPr>
        <w:t>َّنِ</w:t>
      </w:r>
      <w:r w:rsidRPr="00EA015F">
        <w:rPr>
          <w:rFonts w:ascii="Lotus Linotype" w:hAnsi="Lotus Linotype" w:hint="cs"/>
          <w:szCs w:val="28"/>
          <w:rtl/>
        </w:rPr>
        <w:t>يئ</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xml:space="preserve"> المزر</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ة.</w:t>
      </w:r>
    </w:p>
  </w:footnote>
  <w:footnote w:id="672">
    <w:p w14:paraId="0E701559"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معنى ع</w:t>
      </w:r>
      <w:r>
        <w:rPr>
          <w:rFonts w:ascii="Lotus Linotype" w:hAnsi="Lotus Linotype" w:hint="cs"/>
          <w:szCs w:val="28"/>
          <w:rtl/>
        </w:rPr>
        <w:t>َ</w:t>
      </w:r>
      <w:r w:rsidRPr="00EA015F">
        <w:rPr>
          <w:rFonts w:ascii="Lotus Linotype" w:hAnsi="Lotus Linotype" w:hint="cs"/>
          <w:szCs w:val="28"/>
          <w:rtl/>
        </w:rPr>
        <w:t>ض</w:t>
      </w:r>
      <w:r>
        <w:rPr>
          <w:rFonts w:ascii="Lotus Linotype" w:hAnsi="Lotus Linotype" w:hint="cs"/>
          <w:szCs w:val="28"/>
          <w:rtl/>
        </w:rPr>
        <w:t>َ</w:t>
      </w:r>
      <w:r w:rsidRPr="00EA015F">
        <w:rPr>
          <w:rFonts w:ascii="Lotus Linotype" w:hAnsi="Lotus Linotype" w:hint="cs"/>
          <w:szCs w:val="28"/>
          <w:rtl/>
        </w:rPr>
        <w:t>ل: م</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w:t>
      </w:r>
      <w:r w:rsidRPr="00EA015F">
        <w:rPr>
          <w:rFonts w:ascii="Lotus Linotype" w:hAnsi="Lotus Linotype" w:hint="cs"/>
          <w:szCs w:val="28"/>
          <w:rtl/>
        </w:rPr>
        <w:t>ع ن</w:t>
      </w:r>
      <w:r>
        <w:rPr>
          <w:rFonts w:ascii="Lotus Linotype" w:hAnsi="Lotus Linotype" w:hint="cs"/>
          <w:szCs w:val="28"/>
          <w:rtl/>
        </w:rPr>
        <w:t>ِ</w:t>
      </w:r>
      <w:r w:rsidRPr="00EA015F">
        <w:rPr>
          <w:rFonts w:ascii="Lotus Linotype" w:hAnsi="Lotus Linotype" w:hint="cs"/>
          <w:szCs w:val="28"/>
          <w:rtl/>
        </w:rPr>
        <w:t>كاح</w:t>
      </w:r>
      <w:r>
        <w:rPr>
          <w:rFonts w:ascii="Lotus Linotype" w:hAnsi="Lotus Linotype" w:hint="cs"/>
          <w:szCs w:val="28"/>
          <w:rtl/>
        </w:rPr>
        <w:t>َ</w:t>
      </w:r>
      <w:r w:rsidRPr="00EA015F">
        <w:rPr>
          <w:rFonts w:ascii="Lotus Linotype" w:hAnsi="Lotus Linotype" w:hint="cs"/>
          <w:szCs w:val="28"/>
          <w:rtl/>
        </w:rPr>
        <w:t>ها.</w:t>
      </w:r>
    </w:p>
  </w:footnote>
  <w:footnote w:id="673">
    <w:p w14:paraId="7CEFAFD3"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الطبراني في الك</w:t>
      </w:r>
      <w:r>
        <w:rPr>
          <w:rFonts w:ascii="Lotus Linotype" w:hAnsi="Lotus Linotype" w:hint="cs"/>
          <w:szCs w:val="28"/>
          <w:rtl/>
        </w:rPr>
        <w:t>بير (</w:t>
      </w:r>
      <w:r w:rsidRPr="00EA015F">
        <w:rPr>
          <w:rFonts w:ascii="Lotus Linotype" w:hAnsi="Lotus Linotype" w:hint="cs"/>
          <w:szCs w:val="28"/>
          <w:rtl/>
        </w:rPr>
        <w:t>18/142</w:t>
      </w:r>
      <w:r>
        <w:rPr>
          <w:rFonts w:ascii="Lotus Linotype" w:hAnsi="Lotus Linotype" w:hint="cs"/>
          <w:szCs w:val="28"/>
          <w:rtl/>
        </w:rPr>
        <w:t>)</w:t>
      </w:r>
      <w:r w:rsidRPr="00EA015F">
        <w:rPr>
          <w:rFonts w:ascii="Lotus Linotype" w:hAnsi="Lotus Linotype" w:hint="cs"/>
          <w:szCs w:val="28"/>
          <w:rtl/>
        </w:rPr>
        <w:t>، والبيهقي في الس</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w:t>
      </w:r>
      <w:r w:rsidRPr="00EA015F">
        <w:rPr>
          <w:rFonts w:ascii="Lotus Linotype" w:hAnsi="Lotus Linotype" w:hint="cs"/>
          <w:szCs w:val="28"/>
          <w:rtl/>
        </w:rPr>
        <w:t xml:space="preserve">ن الكبرى </w:t>
      </w:r>
      <w:r>
        <w:rPr>
          <w:rFonts w:ascii="Lotus Linotype" w:hAnsi="Lotus Linotype" w:hint="cs"/>
          <w:szCs w:val="28"/>
          <w:rtl/>
        </w:rPr>
        <w:t>(</w:t>
      </w:r>
      <w:r w:rsidRPr="00EA015F">
        <w:rPr>
          <w:rFonts w:ascii="Lotus Linotype" w:hAnsi="Lotus Linotype" w:hint="cs"/>
          <w:szCs w:val="28"/>
          <w:rtl/>
        </w:rPr>
        <w:t>7/125</w:t>
      </w:r>
      <w:r>
        <w:rPr>
          <w:rFonts w:ascii="Lotus Linotype" w:hAnsi="Lotus Linotype" w:hint="cs"/>
          <w:szCs w:val="28"/>
          <w:rtl/>
        </w:rPr>
        <w:t>)، والدا</w:t>
      </w:r>
      <w:r w:rsidRPr="00EA015F">
        <w:rPr>
          <w:rFonts w:ascii="Lotus Linotype" w:hAnsi="Lotus Linotype" w:hint="cs"/>
          <w:szCs w:val="28"/>
          <w:rtl/>
        </w:rPr>
        <w:t>رقطني في س</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w:t>
      </w:r>
      <w:r w:rsidRPr="00EA015F">
        <w:rPr>
          <w:rFonts w:ascii="Lotus Linotype" w:hAnsi="Lotus Linotype" w:hint="cs"/>
          <w:szCs w:val="28"/>
          <w:rtl/>
        </w:rPr>
        <w:t xml:space="preserve">نه </w:t>
      </w:r>
      <w:r>
        <w:rPr>
          <w:rFonts w:ascii="Lotus Linotype" w:hAnsi="Lotus Linotype" w:hint="cs"/>
          <w:szCs w:val="28"/>
          <w:rtl/>
        </w:rPr>
        <w:t>(</w:t>
      </w:r>
      <w:r w:rsidRPr="00EA015F">
        <w:rPr>
          <w:rFonts w:ascii="Lotus Linotype" w:hAnsi="Lotus Linotype" w:hint="cs"/>
          <w:szCs w:val="28"/>
          <w:rtl/>
        </w:rPr>
        <w:t>3/225</w:t>
      </w:r>
      <w:r>
        <w:rPr>
          <w:rFonts w:ascii="Lotus Linotype" w:hAnsi="Lotus Linotype" w:hint="cs"/>
          <w:szCs w:val="28"/>
          <w:rtl/>
        </w:rPr>
        <w:t>)</w:t>
      </w:r>
      <w:r w:rsidRPr="00EA015F">
        <w:rPr>
          <w:rFonts w:ascii="Lotus Linotype" w:hAnsi="Lotus Linotype" w:hint="cs"/>
          <w:szCs w:val="28"/>
          <w:rtl/>
        </w:rPr>
        <w:t xml:space="preserve"> م</w:t>
      </w:r>
      <w:r>
        <w:rPr>
          <w:rFonts w:ascii="Lotus Linotype" w:hAnsi="Lotus Linotype" w:hint="cs"/>
          <w:szCs w:val="28"/>
          <w:rtl/>
        </w:rPr>
        <w:t>ِ</w:t>
      </w:r>
      <w:r w:rsidRPr="00EA015F">
        <w:rPr>
          <w:rFonts w:ascii="Lotus Linotype" w:hAnsi="Lotus Linotype" w:hint="cs"/>
          <w:szCs w:val="28"/>
          <w:rtl/>
        </w:rPr>
        <w:t>ن عد</w:t>
      </w:r>
      <w:r>
        <w:rPr>
          <w:rFonts w:ascii="Lotus Linotype" w:hAnsi="Lotus Linotype" w:hint="cs"/>
          <w:szCs w:val="28"/>
          <w:rtl/>
        </w:rPr>
        <w:t>َّ</w:t>
      </w:r>
      <w:r w:rsidRPr="00EA015F">
        <w:rPr>
          <w:rFonts w:ascii="Lotus Linotype" w:hAnsi="Lotus Linotype" w:hint="cs"/>
          <w:szCs w:val="28"/>
          <w:rtl/>
        </w:rPr>
        <w:t>ة ط</w:t>
      </w:r>
      <w:r>
        <w:rPr>
          <w:rFonts w:ascii="Lotus Linotype" w:hAnsi="Lotus Linotype" w:hint="cs"/>
          <w:szCs w:val="28"/>
          <w:rtl/>
        </w:rPr>
        <w:t>ُ</w:t>
      </w:r>
      <w:r w:rsidRPr="00EA015F">
        <w:rPr>
          <w:rFonts w:ascii="Lotus Linotype" w:hAnsi="Lotus Linotype" w:hint="cs"/>
          <w:szCs w:val="28"/>
          <w:rtl/>
        </w:rPr>
        <w:t>رق.</w:t>
      </w:r>
    </w:p>
  </w:footnote>
  <w:footnote w:id="674">
    <w:p w14:paraId="12393036"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 xml:space="preserve">زاد المعاد </w:t>
      </w:r>
      <w:r>
        <w:rPr>
          <w:rFonts w:ascii="Lotus Linotype" w:hAnsi="Lotus Linotype" w:hint="cs"/>
          <w:szCs w:val="28"/>
          <w:rtl/>
        </w:rPr>
        <w:t>(</w:t>
      </w:r>
      <w:r w:rsidRPr="00EA015F">
        <w:rPr>
          <w:rFonts w:ascii="Lotus Linotype" w:hAnsi="Lotus Linotype" w:hint="cs"/>
          <w:szCs w:val="28"/>
          <w:rtl/>
        </w:rPr>
        <w:t>5/159</w:t>
      </w:r>
      <w:r>
        <w:rPr>
          <w:rFonts w:ascii="Lotus Linotype" w:hAnsi="Lotus Linotype" w:hint="cs"/>
          <w:szCs w:val="28"/>
          <w:rtl/>
        </w:rPr>
        <w:t>)</w:t>
      </w:r>
      <w:r w:rsidRPr="00EA015F">
        <w:rPr>
          <w:rFonts w:ascii="Lotus Linotype" w:hAnsi="Lotus Linotype" w:hint="cs"/>
          <w:szCs w:val="28"/>
          <w:rtl/>
        </w:rPr>
        <w:t>.</w:t>
      </w:r>
    </w:p>
  </w:footnote>
  <w:footnote w:id="675">
    <w:p w14:paraId="36FB3327"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كتاب الرَّضاع، باب: يحرم مِن الرَّضاعَة ما يحرم مِن الوِلادَة، برقم (1444)، وبنحوه البخاري في كتاب النكاح، باب: ﴿</w:t>
      </w:r>
      <w:r>
        <w:rPr>
          <w:rFonts w:ascii="Lotus Linotype" w:hAnsi="Lotus Linotype"/>
          <w:color w:val="000000"/>
          <w:szCs w:val="28"/>
          <w:rtl/>
        </w:rPr>
        <w:t xml:space="preserve"> وَأُمَّهَاتُكُمُ اللَّاتِي أَرْضَعْنَكُمْ </w:t>
      </w:r>
      <w:r>
        <w:rPr>
          <w:rFonts w:ascii="Lotus Linotype" w:hAnsi="Lotus Linotype"/>
          <w:szCs w:val="28"/>
          <w:rtl/>
        </w:rPr>
        <w:t>﴾ ويحرم مِن الرَّضاعَة ما يحرم مِن النَّسَب، برقم (5099).</w:t>
      </w:r>
    </w:p>
  </w:footnote>
  <w:footnote w:id="676">
    <w:p w14:paraId="5DE6271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الصِّهْر: هو قَرِيبُ الزَّوْج أو الزَّوْجَة، قال تعالى:</w:t>
      </w:r>
      <w:r>
        <w:rPr>
          <w:rFonts w:ascii="QCF2BSML" w:hAnsi="QCF2BSML" w:cs="QCF2BSML"/>
          <w:color w:val="000000"/>
          <w:sz w:val="24"/>
          <w:szCs w:val="24"/>
          <w:rtl/>
        </w:rPr>
        <w:t xml:space="preserve"> </w:t>
      </w:r>
      <w:r>
        <w:rPr>
          <w:rFonts w:ascii="QCF2BSML" w:hAnsi="QCF2BSML" w:cs="QCF2BSML"/>
          <w:color w:val="000000"/>
          <w:sz w:val="22"/>
          <w:szCs w:val="22"/>
          <w:rtl/>
        </w:rPr>
        <w:t>ﱡﭐ</w:t>
      </w:r>
      <w:r>
        <w:rPr>
          <w:sz w:val="22"/>
          <w:szCs w:val="22"/>
          <w:rtl/>
        </w:rPr>
        <w:t xml:space="preserve"> </w:t>
      </w:r>
      <w:r>
        <w:rPr>
          <w:rFonts w:ascii="QCF2BSML" w:hAnsi="QCF2BSML" w:cs="QCF2BSML"/>
          <w:color w:val="000000"/>
          <w:sz w:val="22"/>
          <w:szCs w:val="22"/>
          <w:rtl/>
        </w:rPr>
        <w:t>ﭐ</w:t>
      </w:r>
      <w:r>
        <w:rPr>
          <w:rFonts w:ascii="___WRD_EMBED_SUB_53" w:hAnsi="___WRD_EMBED_SUB_53" w:cs="___WRD_EMBED_SUB_53" w:hint="cs"/>
          <w:color w:val="000000"/>
          <w:sz w:val="22"/>
          <w:szCs w:val="22"/>
          <w:rtl/>
        </w:rPr>
        <w:t>ﲺ</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ﲻ</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ﲼ</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ﲽ</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ﲾ</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ﲿ</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ﳀ</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ﳁ</w:t>
      </w:r>
      <w:r>
        <w:rPr>
          <w:rFonts w:ascii="QCF2364" w:cs="QCF2364" w:hint="cs"/>
          <w:color w:val="000000"/>
          <w:sz w:val="22"/>
          <w:szCs w:val="22"/>
          <w:rtl/>
        </w:rPr>
        <w:t xml:space="preserve"> </w:t>
      </w:r>
      <w:r>
        <w:rPr>
          <w:rFonts w:ascii="___WRD_EMBED_SUB_53" w:hAnsi="___WRD_EMBED_SUB_53" w:cs="___WRD_EMBED_SUB_53" w:hint="cs"/>
          <w:color w:val="000000"/>
          <w:sz w:val="22"/>
          <w:szCs w:val="22"/>
          <w:rtl/>
        </w:rPr>
        <w:t>ﳂ</w:t>
      </w:r>
      <w:r>
        <w:rPr>
          <w:rFonts w:ascii="QCF2364" w:hAnsi="QCF2364" w:cs="Times New Roman" w:hint="cs"/>
          <w:color w:val="000000"/>
          <w:sz w:val="22"/>
          <w:szCs w:val="22"/>
          <w:rtl/>
        </w:rPr>
        <w:t xml:space="preserve"> </w:t>
      </w:r>
      <w:r>
        <w:rPr>
          <w:rFonts w:ascii="QCF2BSML" w:hAnsi="QCF2BSML" w:cs="QCF2BSML"/>
          <w:color w:val="000000"/>
          <w:sz w:val="22"/>
          <w:szCs w:val="22"/>
          <w:rtl/>
        </w:rPr>
        <w:t>ﱠ</w:t>
      </w:r>
      <w:r>
        <w:rPr>
          <w:rFonts w:ascii="Traditional Arabic" w:hAnsi="Traditional Arabic"/>
          <w:b/>
          <w:sz w:val="24"/>
          <w:szCs w:val="24"/>
          <w:rtl/>
        </w:rPr>
        <w:t xml:space="preserve"> </w:t>
      </w:r>
      <w:r>
        <w:rPr>
          <w:rFonts w:ascii="Lotus Linotype" w:hAnsi="Lotus Linotype"/>
          <w:szCs w:val="28"/>
          <w:rtl/>
        </w:rPr>
        <w:t>[الفرقان: 54].</w:t>
      </w:r>
    </w:p>
  </w:footnote>
  <w:footnote w:id="677">
    <w:p w14:paraId="6176D24E"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والحلائِل: جمع حَلِيلَة، وهي الزَّوْجَة.</w:t>
      </w:r>
    </w:p>
  </w:footnote>
  <w:footnote w:id="678">
    <w:p w14:paraId="266EED9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سيأتي مبحث خاصٌّ بِاللِّعان - إن شاء الله تعالى -.</w:t>
      </w:r>
    </w:p>
  </w:footnote>
  <w:footnote w:id="679">
    <w:p w14:paraId="089D082F"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كتاب النِّكاح، باب: لا تُنْكَح المرأَةُ على عَمَّتِها، برقم (5109)، ومسلم في كتاب النِّكاح، باب: تحريم الجمْع بين المرأة وعَمَّتِها أو خالَتِها في النِّكاح، برقم (1408).</w:t>
      </w:r>
    </w:p>
  </w:footnote>
  <w:footnote w:id="680">
    <w:p w14:paraId="0B4F9625"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مالك في الموطأ، كتاب الطَّلاق، باب: جامع الطلاق، رقم الباب (29)، ورواه الترمذي بمعناه في كتاب النِّكاح، باب: الرَّجُل يُسْلِم وعندَه عَشْر نِسْوَة، برقم (1128)، ورواه ابن ماجه بنحوِه في كتاب النِّكاح، باب: الرَّجُل يُسلِم وعندَه أكثَر مِن أَرْبَع نِسْوَة، برقم (1952).</w:t>
      </w:r>
    </w:p>
  </w:footnote>
  <w:footnote w:id="681">
    <w:p w14:paraId="073FBD38"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كتاب الطَّلاق، باب: إذا طلَّقَها ثلاثاً ثم تَزَوَّجَت بعد العِدَّة زَوْجاً غيرَه فلم يَمَسَّها، برقم (5317)، ومسلم في كتاب النِّكاح، باب: لا تحلّ المطلَّقة ثلاثاً لمطَلِّقِها حتى تنكِح زَوْجاً غيرَه ويَطَأها ثم يُفارقها وتنقَضِي عِدَّتها، برقم (1433).</w:t>
      </w:r>
    </w:p>
  </w:footnote>
  <w:footnote w:id="682">
    <w:p w14:paraId="334AD487"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كتابِ النِّكاح، باب: تحرِيم نِكاح المحرِم وكَراهَة خِطْبَته، برقم (1409)، وأبو داود في كتاب المناسِك، باب: المحرِم يَتَزَوَّج، برقم (1841-1842)، والتِّرمِذي بنحوه في كتاب الحجّ، باب: ما جاء في كراهِية تَزْوِيج المحرِم، برقم (840).</w:t>
      </w:r>
    </w:p>
  </w:footnote>
  <w:footnote w:id="683">
    <w:p w14:paraId="58C807F2" w14:textId="77777777" w:rsidR="00AC1072" w:rsidRDefault="00AC1072" w:rsidP="00CB4068">
      <w:pPr>
        <w:widowControl w:val="0"/>
        <w:autoSpaceDE w:val="0"/>
        <w:autoSpaceDN w:val="0"/>
        <w:adjustRightInd w:val="0"/>
        <w:ind w:left="397" w:hanging="397"/>
        <w:rPr>
          <w:rFonts w:ascii="AXtManalBLack" w:hAnsi="AXtManalBLack"/>
          <w:szCs w:val="28"/>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rabicTypesetting" w:hAnsi="AXtManalBLack"/>
          <w:szCs w:val="28"/>
          <w:rtl/>
        </w:rPr>
        <w:t>الأهداف:</w:t>
      </w:r>
    </w:p>
    <w:p w14:paraId="0CE5C501" w14:textId="77777777" w:rsidR="00AC1072" w:rsidRDefault="00AC1072" w:rsidP="00CB4068">
      <w:pPr>
        <w:widowControl w:val="0"/>
        <w:autoSpaceDE w:val="0"/>
        <w:autoSpaceDN w:val="0"/>
        <w:adjustRightInd w:val="0"/>
        <w:ind w:left="397" w:hanging="397"/>
        <w:rPr>
          <w:szCs w:val="28"/>
        </w:rPr>
      </w:pPr>
      <w:r>
        <w:rPr>
          <w:szCs w:val="28"/>
          <w:rtl/>
        </w:rPr>
        <w:t>1- بيان حُقوق الزَّوج على زَوْجَتِه.</w:t>
      </w:r>
    </w:p>
    <w:p w14:paraId="65C37507" w14:textId="77777777" w:rsidR="00AC1072" w:rsidRDefault="00AC1072" w:rsidP="00CB4068">
      <w:pPr>
        <w:widowControl w:val="0"/>
        <w:autoSpaceDE w:val="0"/>
        <w:autoSpaceDN w:val="0"/>
        <w:adjustRightInd w:val="0"/>
        <w:ind w:left="397" w:hanging="397"/>
        <w:rPr>
          <w:rFonts w:ascii="Lotus-Bold" w:hAnsi="AXtManalBLack"/>
          <w:szCs w:val="28"/>
          <w:rtl/>
        </w:rPr>
      </w:pPr>
      <w:r>
        <w:rPr>
          <w:szCs w:val="28"/>
          <w:rtl/>
        </w:rPr>
        <w:t>2- بيان حقوق الزَّوجة على زَوْجِها</w:t>
      </w:r>
      <w:r>
        <w:rPr>
          <w:rFonts w:ascii="Lotus-Bold" w:hAnsi="AXtManalBLack" w:hint="cs"/>
          <w:szCs w:val="28"/>
        </w:rPr>
        <w:t xml:space="preserve"> .</w:t>
      </w:r>
    </w:p>
    <w:p w14:paraId="166D7A31" w14:textId="77777777" w:rsidR="00AC1072" w:rsidRDefault="00AC1072" w:rsidP="00CB4068">
      <w:pPr>
        <w:widowControl w:val="0"/>
        <w:autoSpaceDE w:val="0"/>
        <w:autoSpaceDN w:val="0"/>
        <w:adjustRightInd w:val="0"/>
        <w:ind w:left="397" w:hanging="397"/>
        <w:rPr>
          <w:szCs w:val="28"/>
        </w:rPr>
      </w:pPr>
      <w:r>
        <w:rPr>
          <w:szCs w:val="28"/>
          <w:rtl/>
        </w:rPr>
        <w:t>3- بيان الحقوق المشتركة بين الزَّوجين.</w:t>
      </w:r>
    </w:p>
    <w:p w14:paraId="00F56BD1" w14:textId="77777777" w:rsidR="00AC1072" w:rsidRDefault="00AC1072" w:rsidP="00CB4068">
      <w:pPr>
        <w:widowControl w:val="0"/>
        <w:ind w:left="397" w:hanging="397"/>
        <w:rPr>
          <w:rFonts w:ascii="Lotus Linotype" w:hAnsi="Lotus Linotype"/>
          <w:szCs w:val="28"/>
          <w:rtl/>
        </w:rPr>
      </w:pPr>
      <w:r>
        <w:rPr>
          <w:szCs w:val="28"/>
          <w:rtl/>
        </w:rPr>
        <w:t>4- دِراسة وسائِل العِلاج عند التَّقصِير في الحقوق.</w:t>
      </w:r>
    </w:p>
  </w:footnote>
  <w:footnote w:id="684">
    <w:p w14:paraId="6235E560"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الترمذي في كتاب المناقب، باب</w:t>
      </w:r>
      <w:r>
        <w:rPr>
          <w:rFonts w:ascii="Lotus Linotype" w:hAnsi="Lotus Linotype" w:hint="cs"/>
          <w:szCs w:val="28"/>
          <w:rtl/>
        </w:rPr>
        <w:t>:</w:t>
      </w:r>
      <w:r w:rsidRPr="00EA015F">
        <w:rPr>
          <w:rFonts w:ascii="Lotus Linotype" w:hAnsi="Lotus Linotype" w:hint="cs"/>
          <w:szCs w:val="28"/>
          <w:rtl/>
        </w:rPr>
        <w:t xml:space="preserve"> ف</w:t>
      </w:r>
      <w:r>
        <w:rPr>
          <w:rFonts w:ascii="Lotus Linotype" w:hAnsi="Lotus Linotype" w:hint="cs"/>
          <w:szCs w:val="28"/>
          <w:rtl/>
        </w:rPr>
        <w:t>َ</w:t>
      </w:r>
      <w:r w:rsidRPr="00EA015F">
        <w:rPr>
          <w:rFonts w:ascii="Lotus Linotype" w:hAnsi="Lotus Linotype" w:hint="cs"/>
          <w:szCs w:val="28"/>
          <w:rtl/>
        </w:rPr>
        <w:t>ض</w:t>
      </w:r>
      <w:r>
        <w:rPr>
          <w:rFonts w:ascii="Lotus Linotype" w:hAnsi="Lotus Linotype" w:hint="cs"/>
          <w:szCs w:val="28"/>
          <w:rtl/>
        </w:rPr>
        <w:t>ْ</w:t>
      </w:r>
      <w:r w:rsidRPr="00EA015F">
        <w:rPr>
          <w:rFonts w:ascii="Lotus Linotype" w:hAnsi="Lotus Linotype" w:hint="cs"/>
          <w:szCs w:val="28"/>
          <w:rtl/>
        </w:rPr>
        <w:t>ل أزواج</w:t>
      </w:r>
      <w:r>
        <w:rPr>
          <w:rFonts w:ascii="Lotus Linotype" w:hAnsi="Lotus Linotype" w:hint="cs"/>
          <w:szCs w:val="28"/>
          <w:rtl/>
        </w:rPr>
        <w:t>ِ</w:t>
      </w:r>
      <w:r w:rsidRPr="00EA015F">
        <w:rPr>
          <w:rFonts w:ascii="Lotus Linotype" w:hAnsi="Lotus Linotype" w:hint="cs"/>
          <w:szCs w:val="28"/>
          <w:rtl/>
        </w:rPr>
        <w:t xml:space="preserve"> الن</w:t>
      </w:r>
      <w:r>
        <w:rPr>
          <w:rFonts w:ascii="Lotus Linotype" w:hAnsi="Lotus Linotype" w:hint="cs"/>
          <w:szCs w:val="28"/>
          <w:rtl/>
        </w:rPr>
        <w:t>َّ</w:t>
      </w:r>
      <w:r w:rsidRPr="00EA015F">
        <w:rPr>
          <w:rFonts w:ascii="Lotus Linotype" w:hAnsi="Lotus Linotype" w:hint="cs"/>
          <w:szCs w:val="28"/>
          <w:rtl/>
        </w:rPr>
        <w:t>بي</w:t>
      </w:r>
      <w:r>
        <w:rPr>
          <w:rFonts w:ascii="Lotus Linotype" w:hAnsi="Lotus Linotype" w:hint="cs"/>
          <w:szCs w:val="28"/>
          <w:rtl/>
        </w:rPr>
        <w:t>ّ</w:t>
      </w:r>
      <w:r w:rsidRPr="00EA015F">
        <w:rPr>
          <w:rFonts w:ascii="Lotus Linotype" w:hAnsi="Lotus Linotype" w:hint="cs"/>
          <w:szCs w:val="28"/>
          <w:rtl/>
        </w:rPr>
        <w:t xml:space="preserve"> </w:t>
      </w:r>
      <w:r>
        <w:rPr>
          <w:rFonts w:ascii="AGA Arabesque" w:hAnsi="AGA Arabesque"/>
          <w:szCs w:val="28"/>
          <w:rtl/>
          <w:lang w:bidi="ar-EG"/>
        </w:rPr>
        <w:t>-صلى الله عليه وسلم-</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3895</w:t>
      </w:r>
      <w:r>
        <w:rPr>
          <w:rFonts w:ascii="Lotus Linotype" w:hAnsi="Lotus Linotype" w:hint="cs"/>
          <w:szCs w:val="28"/>
          <w:rtl/>
        </w:rPr>
        <w:t>)</w:t>
      </w:r>
      <w:r w:rsidRPr="00EA015F">
        <w:rPr>
          <w:rFonts w:ascii="Lotus Linotype" w:hAnsi="Lotus Linotype" w:hint="cs"/>
          <w:szCs w:val="28"/>
          <w:rtl/>
        </w:rPr>
        <w:t>، وابن ماجه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حسن معاشرة الن</w:t>
      </w:r>
      <w:r>
        <w:rPr>
          <w:rFonts w:ascii="Lotus Linotype" w:hAnsi="Lotus Linotype" w:hint="cs"/>
          <w:szCs w:val="28"/>
          <w:rtl/>
        </w:rPr>
        <w:t>ِّ</w:t>
      </w:r>
      <w:r w:rsidRPr="00EA015F">
        <w:rPr>
          <w:rFonts w:ascii="Lotus Linotype" w:hAnsi="Lotus Linotype" w:hint="cs"/>
          <w:szCs w:val="28"/>
          <w:rtl/>
        </w:rPr>
        <w:t>ساء</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1977</w:t>
      </w:r>
      <w:r>
        <w:rPr>
          <w:rFonts w:ascii="Lotus Linotype" w:hAnsi="Lotus Linotype" w:hint="cs"/>
          <w:szCs w:val="28"/>
          <w:rtl/>
        </w:rPr>
        <w:t>)</w:t>
      </w:r>
      <w:r w:rsidRPr="00EA015F">
        <w:rPr>
          <w:rFonts w:ascii="Lotus Linotype" w:hAnsi="Lotus Linotype" w:hint="cs"/>
          <w:szCs w:val="28"/>
          <w:rtl/>
        </w:rPr>
        <w:t>.</w:t>
      </w:r>
    </w:p>
  </w:footnote>
  <w:footnote w:id="685">
    <w:p w14:paraId="48AD7369"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الإمام أحمد في مسن</w:t>
      </w:r>
      <w:r>
        <w:rPr>
          <w:rFonts w:ascii="Lotus Linotype" w:hAnsi="Lotus Linotype" w:hint="cs"/>
          <w:szCs w:val="28"/>
          <w:rtl/>
        </w:rPr>
        <w:t>د</w:t>
      </w:r>
      <w:r w:rsidRPr="00EA015F">
        <w:rPr>
          <w:rFonts w:ascii="Lotus Linotype" w:hAnsi="Lotus Linotype" w:hint="cs"/>
          <w:szCs w:val="28"/>
          <w:rtl/>
        </w:rPr>
        <w:t xml:space="preserve">ه </w:t>
      </w:r>
      <w:r>
        <w:rPr>
          <w:rFonts w:ascii="Lotus Linotype" w:hAnsi="Lotus Linotype" w:hint="cs"/>
          <w:szCs w:val="28"/>
          <w:rtl/>
        </w:rPr>
        <w:t>(</w:t>
      </w:r>
      <w:r w:rsidRPr="00EA015F">
        <w:rPr>
          <w:rFonts w:ascii="Lotus Linotype" w:hAnsi="Lotus Linotype" w:hint="cs"/>
          <w:szCs w:val="28"/>
          <w:rtl/>
        </w:rPr>
        <w:t>4/381</w:t>
      </w:r>
      <w:r>
        <w:rPr>
          <w:rFonts w:ascii="Lotus Linotype" w:hAnsi="Lotus Linotype" w:hint="cs"/>
          <w:szCs w:val="28"/>
          <w:rtl/>
        </w:rPr>
        <w:t>)</w:t>
      </w:r>
      <w:r w:rsidRPr="00EA015F">
        <w:rPr>
          <w:rFonts w:ascii="Lotus Linotype" w:hAnsi="Lotus Linotype" w:hint="cs"/>
          <w:szCs w:val="28"/>
          <w:rtl/>
        </w:rPr>
        <w:t>، والترمذي في كتاب الر</w:t>
      </w:r>
      <w:r>
        <w:rPr>
          <w:rFonts w:ascii="Lotus Linotype" w:hAnsi="Lotus Linotype" w:hint="cs"/>
          <w:szCs w:val="28"/>
          <w:rtl/>
        </w:rPr>
        <w:t>ّ</w:t>
      </w:r>
      <w:r w:rsidRPr="00EA015F">
        <w:rPr>
          <w:rFonts w:ascii="Lotus Linotype" w:hAnsi="Lotus Linotype" w:hint="cs"/>
          <w:szCs w:val="28"/>
          <w:rtl/>
        </w:rPr>
        <w:t>ضاع، باب</w:t>
      </w:r>
      <w:r>
        <w:rPr>
          <w:rFonts w:ascii="Lotus Linotype" w:hAnsi="Lotus Linotype" w:hint="cs"/>
          <w:szCs w:val="28"/>
          <w:rtl/>
        </w:rPr>
        <w:t>:</w:t>
      </w:r>
      <w:r w:rsidRPr="00EA015F">
        <w:rPr>
          <w:rFonts w:ascii="Lotus Linotype" w:hAnsi="Lotus Linotype" w:hint="cs"/>
          <w:szCs w:val="28"/>
          <w:rtl/>
        </w:rPr>
        <w:t xml:space="preserve"> ما جاء في حق</w:t>
      </w:r>
      <w:r>
        <w:rPr>
          <w:rFonts w:ascii="Lotus Linotype" w:hAnsi="Lotus Linotype" w:hint="cs"/>
          <w:szCs w:val="28"/>
          <w:rtl/>
        </w:rPr>
        <w:t>ّ</w:t>
      </w:r>
      <w:r w:rsidRPr="00EA015F">
        <w:rPr>
          <w:rFonts w:ascii="Lotus Linotype" w:hAnsi="Lotus Linotype" w:hint="cs"/>
          <w:szCs w:val="28"/>
          <w:rtl/>
        </w:rPr>
        <w:t xml:space="preserve"> الز</w:t>
      </w:r>
      <w:r>
        <w:rPr>
          <w:rFonts w:ascii="Lotus Linotype" w:hAnsi="Lotus Linotype" w:hint="cs"/>
          <w:szCs w:val="28"/>
          <w:rtl/>
        </w:rPr>
        <w:t>ّ</w:t>
      </w:r>
      <w:r w:rsidRPr="00EA015F">
        <w:rPr>
          <w:rFonts w:ascii="Lotus Linotype" w:hAnsi="Lotus Linotype" w:hint="cs"/>
          <w:szCs w:val="28"/>
          <w:rtl/>
        </w:rPr>
        <w:t>وج على المرأة</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1159</w:t>
      </w:r>
      <w:r>
        <w:rPr>
          <w:rFonts w:ascii="Lotus Linotype" w:hAnsi="Lotus Linotype" w:hint="cs"/>
          <w:szCs w:val="28"/>
          <w:rtl/>
        </w:rPr>
        <w:t>)</w:t>
      </w:r>
      <w:r w:rsidRPr="00EA015F">
        <w:rPr>
          <w:rFonts w:ascii="Lotus Linotype" w:hAnsi="Lotus Linotype" w:hint="cs"/>
          <w:szCs w:val="28"/>
          <w:rtl/>
        </w:rPr>
        <w:t>، وأبو داود بنحوه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في ح</w:t>
      </w:r>
      <w:r>
        <w:rPr>
          <w:rFonts w:ascii="Lotus Linotype" w:hAnsi="Lotus Linotype" w:hint="cs"/>
          <w:szCs w:val="28"/>
          <w:rtl/>
        </w:rPr>
        <w:t>َ</w:t>
      </w:r>
      <w:r w:rsidRPr="00EA015F">
        <w:rPr>
          <w:rFonts w:ascii="Lotus Linotype" w:hAnsi="Lotus Linotype" w:hint="cs"/>
          <w:szCs w:val="28"/>
          <w:rtl/>
        </w:rPr>
        <w:t>ق</w:t>
      </w:r>
      <w:r>
        <w:rPr>
          <w:rFonts w:ascii="Lotus Linotype" w:hAnsi="Lotus Linotype" w:hint="cs"/>
          <w:szCs w:val="28"/>
          <w:rtl/>
        </w:rPr>
        <w:t>ّ</w:t>
      </w:r>
      <w:r w:rsidRPr="00EA015F">
        <w:rPr>
          <w:rFonts w:ascii="Lotus Linotype" w:hAnsi="Lotus Linotype" w:hint="cs"/>
          <w:szCs w:val="28"/>
          <w:rtl/>
        </w:rPr>
        <w:t xml:space="preserve"> الز</w:t>
      </w:r>
      <w:r>
        <w:rPr>
          <w:rFonts w:ascii="Lotus Linotype" w:hAnsi="Lotus Linotype" w:hint="cs"/>
          <w:szCs w:val="28"/>
          <w:rtl/>
        </w:rPr>
        <w:t>َّ</w:t>
      </w:r>
      <w:r w:rsidRPr="00EA015F">
        <w:rPr>
          <w:rFonts w:ascii="Lotus Linotype" w:hAnsi="Lotus Linotype" w:hint="cs"/>
          <w:szCs w:val="28"/>
          <w:rtl/>
        </w:rPr>
        <w:t>وج على المرأة</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2140</w:t>
      </w:r>
      <w:r>
        <w:rPr>
          <w:rFonts w:ascii="Lotus Linotype" w:hAnsi="Lotus Linotype" w:hint="cs"/>
          <w:szCs w:val="28"/>
          <w:rtl/>
        </w:rPr>
        <w:t>)</w:t>
      </w:r>
      <w:r w:rsidRPr="00EA015F">
        <w:rPr>
          <w:rFonts w:ascii="Lotus Linotype" w:hAnsi="Lotus Linotype" w:hint="cs"/>
          <w:szCs w:val="28"/>
          <w:rtl/>
        </w:rPr>
        <w:t>، وابن ماجه في كتاب الن</w:t>
      </w:r>
      <w:r>
        <w:rPr>
          <w:rFonts w:ascii="Lotus Linotype" w:hAnsi="Lotus Linotype" w:hint="cs"/>
          <w:szCs w:val="28"/>
          <w:rtl/>
        </w:rPr>
        <w:t>ّ</w:t>
      </w:r>
      <w:r w:rsidRPr="00EA015F">
        <w:rPr>
          <w:rFonts w:ascii="Lotus Linotype" w:hAnsi="Lotus Linotype" w:hint="cs"/>
          <w:szCs w:val="28"/>
          <w:rtl/>
        </w:rPr>
        <w:t>كاح، باب</w:t>
      </w:r>
      <w:r>
        <w:rPr>
          <w:rFonts w:ascii="Lotus Linotype" w:hAnsi="Lotus Linotype" w:hint="cs"/>
          <w:szCs w:val="28"/>
          <w:rtl/>
        </w:rPr>
        <w:t>:</w:t>
      </w:r>
      <w:r w:rsidRPr="00EA015F">
        <w:rPr>
          <w:rFonts w:ascii="Lotus Linotype" w:hAnsi="Lotus Linotype" w:hint="cs"/>
          <w:szCs w:val="28"/>
          <w:rtl/>
        </w:rPr>
        <w:t xml:space="preserve"> ح</w:t>
      </w:r>
      <w:r>
        <w:rPr>
          <w:rFonts w:ascii="Lotus Linotype" w:hAnsi="Lotus Linotype" w:hint="cs"/>
          <w:szCs w:val="28"/>
          <w:rtl/>
        </w:rPr>
        <w:t>َ</w:t>
      </w:r>
      <w:r w:rsidRPr="00EA015F">
        <w:rPr>
          <w:rFonts w:ascii="Lotus Linotype" w:hAnsi="Lotus Linotype" w:hint="cs"/>
          <w:szCs w:val="28"/>
          <w:rtl/>
        </w:rPr>
        <w:t>ق</w:t>
      </w:r>
      <w:r>
        <w:rPr>
          <w:rFonts w:ascii="Lotus Linotype" w:hAnsi="Lotus Linotype" w:hint="cs"/>
          <w:szCs w:val="28"/>
          <w:rtl/>
        </w:rPr>
        <w:t>ّ</w:t>
      </w:r>
      <w:r w:rsidRPr="00EA015F">
        <w:rPr>
          <w:rFonts w:ascii="Lotus Linotype" w:hAnsi="Lotus Linotype" w:hint="cs"/>
          <w:szCs w:val="28"/>
          <w:rtl/>
        </w:rPr>
        <w:t xml:space="preserve"> الز</w:t>
      </w:r>
      <w:r>
        <w:rPr>
          <w:rFonts w:ascii="Lotus Linotype" w:hAnsi="Lotus Linotype" w:hint="cs"/>
          <w:szCs w:val="28"/>
          <w:rtl/>
        </w:rPr>
        <w:t>َّ</w:t>
      </w:r>
      <w:r w:rsidRPr="00EA015F">
        <w:rPr>
          <w:rFonts w:ascii="Lotus Linotype" w:hAnsi="Lotus Linotype" w:hint="cs"/>
          <w:szCs w:val="28"/>
          <w:rtl/>
        </w:rPr>
        <w:t>وج على المرأة</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1853</w:t>
      </w:r>
      <w:r>
        <w:rPr>
          <w:rFonts w:ascii="Lotus Linotype" w:hAnsi="Lotus Linotype" w:hint="cs"/>
          <w:szCs w:val="28"/>
          <w:rtl/>
        </w:rPr>
        <w:t>)</w:t>
      </w:r>
      <w:r w:rsidRPr="00EA015F">
        <w:rPr>
          <w:rFonts w:ascii="Lotus Linotype" w:hAnsi="Lotus Linotype" w:hint="cs"/>
          <w:szCs w:val="28"/>
          <w:rtl/>
        </w:rPr>
        <w:t>.</w:t>
      </w:r>
    </w:p>
  </w:footnote>
  <w:footnote w:id="686">
    <w:p w14:paraId="413158CA"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الأحكام، باب</w:t>
      </w:r>
      <w:r>
        <w:rPr>
          <w:rFonts w:ascii="Lotus Linotype" w:hAnsi="Lotus Linotype" w:hint="cs"/>
          <w:szCs w:val="28"/>
          <w:rtl/>
        </w:rPr>
        <w:t>:</w:t>
      </w:r>
      <w:r w:rsidRPr="00EA015F">
        <w:rPr>
          <w:rFonts w:ascii="Lotus Linotype" w:hAnsi="Lotus Linotype" w:hint="cs"/>
          <w:szCs w:val="28"/>
          <w:rtl/>
        </w:rPr>
        <w:t xml:space="preserve"> الس</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ع والط</w:t>
      </w:r>
      <w:r>
        <w:rPr>
          <w:rFonts w:ascii="Lotus Linotype" w:hAnsi="Lotus Linotype" w:hint="cs"/>
          <w:szCs w:val="28"/>
          <w:rtl/>
        </w:rPr>
        <w:t>ّ</w:t>
      </w:r>
      <w:r w:rsidRPr="00EA015F">
        <w:rPr>
          <w:rFonts w:ascii="Lotus Linotype" w:hAnsi="Lotus Linotype" w:hint="cs"/>
          <w:szCs w:val="28"/>
          <w:rtl/>
        </w:rPr>
        <w:t>اع</w:t>
      </w:r>
      <w:r>
        <w:rPr>
          <w:rFonts w:ascii="Lotus Linotype" w:hAnsi="Lotus Linotype" w:hint="cs"/>
          <w:szCs w:val="28"/>
          <w:rtl/>
        </w:rPr>
        <w:t>َ</w:t>
      </w:r>
      <w:r w:rsidRPr="00EA015F">
        <w:rPr>
          <w:rFonts w:ascii="Lotus Linotype" w:hAnsi="Lotus Linotype" w:hint="cs"/>
          <w:szCs w:val="28"/>
          <w:rtl/>
        </w:rPr>
        <w:t>ة للإمام ما لم ت</w:t>
      </w:r>
      <w:r>
        <w:rPr>
          <w:rFonts w:ascii="Lotus Linotype" w:hAnsi="Lotus Linotype" w:hint="cs"/>
          <w:szCs w:val="28"/>
          <w:rtl/>
        </w:rPr>
        <w:t>َ</w:t>
      </w:r>
      <w:r w:rsidRPr="00EA015F">
        <w:rPr>
          <w:rFonts w:ascii="Lotus Linotype" w:hAnsi="Lotus Linotype" w:hint="cs"/>
          <w:szCs w:val="28"/>
          <w:rtl/>
        </w:rPr>
        <w:t>ك</w:t>
      </w:r>
      <w:r>
        <w:rPr>
          <w:rFonts w:ascii="Lotus Linotype" w:hAnsi="Lotus Linotype" w:hint="cs"/>
          <w:szCs w:val="28"/>
          <w:rtl/>
        </w:rPr>
        <w:t>ُ</w:t>
      </w:r>
      <w:r w:rsidRPr="00EA015F">
        <w:rPr>
          <w:rFonts w:ascii="Lotus Linotype" w:hAnsi="Lotus Linotype" w:hint="cs"/>
          <w:szCs w:val="28"/>
          <w:rtl/>
        </w:rPr>
        <w:t>ن م</w:t>
      </w:r>
      <w:r>
        <w:rPr>
          <w:rFonts w:ascii="Lotus Linotype" w:hAnsi="Lotus Linotype" w:hint="cs"/>
          <w:szCs w:val="28"/>
          <w:rtl/>
        </w:rPr>
        <w:t>َ</w:t>
      </w:r>
      <w:r w:rsidRPr="00EA015F">
        <w:rPr>
          <w:rFonts w:ascii="Lotus Linotype" w:hAnsi="Lotus Linotype" w:hint="cs"/>
          <w:szCs w:val="28"/>
          <w:rtl/>
        </w:rPr>
        <w:t>ع</w:t>
      </w:r>
      <w:r>
        <w:rPr>
          <w:rFonts w:ascii="Lotus Linotype" w:hAnsi="Lotus Linotype" w:hint="cs"/>
          <w:szCs w:val="28"/>
          <w:rtl/>
        </w:rPr>
        <w:t>ْ</w:t>
      </w:r>
      <w:r w:rsidRPr="00EA015F">
        <w:rPr>
          <w:rFonts w:ascii="Lotus Linotype" w:hAnsi="Lotus Linotype" w:hint="cs"/>
          <w:szCs w:val="28"/>
          <w:rtl/>
        </w:rPr>
        <w:t>ص</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7145</w:t>
      </w:r>
      <w:r>
        <w:rPr>
          <w:rFonts w:ascii="Lotus Linotype" w:hAnsi="Lotus Linotype" w:hint="cs"/>
          <w:szCs w:val="28"/>
          <w:rtl/>
        </w:rPr>
        <w:t>)</w:t>
      </w:r>
      <w:r w:rsidRPr="00EA015F">
        <w:rPr>
          <w:rFonts w:ascii="Lotus Linotype" w:hAnsi="Lotus Linotype" w:hint="cs"/>
          <w:szCs w:val="28"/>
          <w:rtl/>
        </w:rPr>
        <w:t>، ومسلم في كتاب الإمارة، باب</w:t>
      </w:r>
      <w:r>
        <w:rPr>
          <w:rFonts w:ascii="Lotus Linotype" w:hAnsi="Lotus Linotype" w:hint="cs"/>
          <w:szCs w:val="28"/>
          <w:rtl/>
        </w:rPr>
        <w:t>:</w:t>
      </w:r>
      <w:r w:rsidRPr="00EA015F">
        <w:rPr>
          <w:rFonts w:ascii="Lotus Linotype" w:hAnsi="Lotus Linotype" w:hint="cs"/>
          <w:szCs w:val="28"/>
          <w:rtl/>
        </w:rPr>
        <w:t xml:space="preserve"> وجوب طاع</w:t>
      </w:r>
      <w:r>
        <w:rPr>
          <w:rFonts w:ascii="Lotus Linotype" w:hAnsi="Lotus Linotype" w:hint="cs"/>
          <w:szCs w:val="28"/>
          <w:rtl/>
        </w:rPr>
        <w:t>َ</w:t>
      </w:r>
      <w:r w:rsidRPr="00EA015F">
        <w:rPr>
          <w:rFonts w:ascii="Lotus Linotype" w:hAnsi="Lotus Linotype" w:hint="cs"/>
          <w:szCs w:val="28"/>
          <w:rtl/>
        </w:rPr>
        <w:t>ة الأ</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راء في غير م</w:t>
      </w:r>
      <w:r>
        <w:rPr>
          <w:rFonts w:ascii="Lotus Linotype" w:hAnsi="Lotus Linotype" w:hint="cs"/>
          <w:szCs w:val="28"/>
          <w:rtl/>
        </w:rPr>
        <w:t>َ</w:t>
      </w:r>
      <w:r w:rsidRPr="00EA015F">
        <w:rPr>
          <w:rFonts w:ascii="Lotus Linotype" w:hAnsi="Lotus Linotype" w:hint="cs"/>
          <w:szCs w:val="28"/>
          <w:rtl/>
        </w:rPr>
        <w:t>ع</w:t>
      </w:r>
      <w:r>
        <w:rPr>
          <w:rFonts w:ascii="Lotus Linotype" w:hAnsi="Lotus Linotype" w:hint="cs"/>
          <w:szCs w:val="28"/>
          <w:rtl/>
        </w:rPr>
        <w:t>ْ</w:t>
      </w:r>
      <w:r w:rsidRPr="00EA015F">
        <w:rPr>
          <w:rFonts w:ascii="Lotus Linotype" w:hAnsi="Lotus Linotype" w:hint="cs"/>
          <w:szCs w:val="28"/>
          <w:rtl/>
        </w:rPr>
        <w:t>ص</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ة وتحريمها في المعص</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ة</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1840</w:t>
      </w:r>
      <w:r>
        <w:rPr>
          <w:rFonts w:ascii="Lotus Linotype" w:hAnsi="Lotus Linotype" w:hint="cs"/>
          <w:szCs w:val="28"/>
          <w:rtl/>
        </w:rPr>
        <w:t>)</w:t>
      </w:r>
      <w:r w:rsidRPr="00EA015F">
        <w:rPr>
          <w:rFonts w:ascii="Lotus Linotype" w:hAnsi="Lotus Linotype" w:hint="cs"/>
          <w:szCs w:val="28"/>
          <w:rtl/>
        </w:rPr>
        <w:t>.</w:t>
      </w:r>
    </w:p>
  </w:footnote>
  <w:footnote w:id="687">
    <w:p w14:paraId="1D280877"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 xml:space="preserve">رواه الإمام أحمد في مسنده </w:t>
      </w:r>
      <w:r>
        <w:rPr>
          <w:rFonts w:ascii="Lotus Linotype" w:hAnsi="Lotus Linotype" w:hint="cs"/>
          <w:szCs w:val="28"/>
          <w:rtl/>
        </w:rPr>
        <w:t>(</w:t>
      </w:r>
      <w:r w:rsidRPr="00EA015F">
        <w:rPr>
          <w:rFonts w:ascii="Lotus Linotype" w:hAnsi="Lotus Linotype" w:hint="cs"/>
          <w:szCs w:val="28"/>
          <w:rtl/>
        </w:rPr>
        <w:t>5/73</w:t>
      </w:r>
      <w:r>
        <w:rPr>
          <w:rFonts w:ascii="Lotus Linotype" w:hAnsi="Lotus Linotype" w:hint="cs"/>
          <w:szCs w:val="28"/>
          <w:rtl/>
        </w:rPr>
        <w:t>)</w:t>
      </w:r>
      <w:r w:rsidRPr="00EA015F">
        <w:rPr>
          <w:rFonts w:ascii="Lotus Linotype" w:hAnsi="Lotus Linotype" w:hint="cs"/>
          <w:szCs w:val="28"/>
          <w:rtl/>
        </w:rPr>
        <w:t>، ومسلم في كتاب الحج</w:t>
      </w:r>
      <w:r>
        <w:rPr>
          <w:rFonts w:ascii="Lotus Linotype" w:hAnsi="Lotus Linotype" w:hint="cs"/>
          <w:szCs w:val="28"/>
          <w:rtl/>
        </w:rPr>
        <w:t>ّ</w:t>
      </w:r>
      <w:r w:rsidRPr="00EA015F">
        <w:rPr>
          <w:rFonts w:ascii="Lotus Linotype" w:hAnsi="Lotus Linotype" w:hint="cs"/>
          <w:szCs w:val="28"/>
          <w:rtl/>
        </w:rPr>
        <w:t>، باب</w:t>
      </w:r>
      <w:r>
        <w:rPr>
          <w:rFonts w:ascii="Lotus Linotype" w:hAnsi="Lotus Linotype" w:hint="cs"/>
          <w:szCs w:val="28"/>
          <w:rtl/>
        </w:rPr>
        <w:t>:</w:t>
      </w:r>
      <w:r w:rsidRPr="00EA015F">
        <w:rPr>
          <w:rFonts w:ascii="Lotus Linotype" w:hAnsi="Lotus Linotype" w:hint="cs"/>
          <w:szCs w:val="28"/>
          <w:rtl/>
        </w:rPr>
        <w:t xml:space="preserve"> ح</w:t>
      </w:r>
      <w:r>
        <w:rPr>
          <w:rFonts w:ascii="Lotus Linotype" w:hAnsi="Lotus Linotype" w:hint="cs"/>
          <w:szCs w:val="28"/>
          <w:rtl/>
        </w:rPr>
        <w:t>َ</w:t>
      </w:r>
      <w:r w:rsidRPr="00EA015F">
        <w:rPr>
          <w:rFonts w:ascii="Lotus Linotype" w:hAnsi="Lotus Linotype" w:hint="cs"/>
          <w:szCs w:val="28"/>
          <w:rtl/>
        </w:rPr>
        <w:t>ج</w:t>
      </w:r>
      <w:r>
        <w:rPr>
          <w:rFonts w:ascii="Lotus Linotype" w:hAnsi="Lotus Linotype" w:hint="cs"/>
          <w:szCs w:val="28"/>
          <w:rtl/>
        </w:rPr>
        <w:t>َّ</w:t>
      </w:r>
      <w:r w:rsidRPr="00EA015F">
        <w:rPr>
          <w:rFonts w:ascii="Lotus Linotype" w:hAnsi="Lotus Linotype" w:hint="cs"/>
          <w:szCs w:val="28"/>
          <w:rtl/>
        </w:rPr>
        <w:t>ة الن</w:t>
      </w:r>
      <w:r>
        <w:rPr>
          <w:rFonts w:ascii="Lotus Linotype" w:hAnsi="Lotus Linotype" w:hint="cs"/>
          <w:szCs w:val="28"/>
          <w:rtl/>
        </w:rPr>
        <w:t>َّ</w:t>
      </w:r>
      <w:r w:rsidRPr="00EA015F">
        <w:rPr>
          <w:rFonts w:ascii="Lotus Linotype" w:hAnsi="Lotus Linotype" w:hint="cs"/>
          <w:szCs w:val="28"/>
          <w:rtl/>
        </w:rPr>
        <w:t>بي</w:t>
      </w:r>
      <w:r>
        <w:rPr>
          <w:rFonts w:ascii="Lotus Linotype" w:hAnsi="Lotus Linotype" w:hint="cs"/>
          <w:szCs w:val="28"/>
          <w:rtl/>
        </w:rPr>
        <w:t>ّ</w:t>
      </w:r>
      <w:r w:rsidRPr="00EA015F">
        <w:rPr>
          <w:rFonts w:ascii="Lotus Linotype" w:hAnsi="Lotus Linotype" w:hint="cs"/>
          <w:szCs w:val="28"/>
          <w:rtl/>
        </w:rPr>
        <w:t xml:space="preserve"> </w:t>
      </w:r>
      <w:r>
        <w:rPr>
          <w:rFonts w:ascii="AGA Arabesque" w:hAnsi="AGA Arabesque"/>
          <w:szCs w:val="28"/>
          <w:rtl/>
          <w:lang w:bidi="ar-EG"/>
        </w:rPr>
        <w:t>-صلى الله عليه وسلم-</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1218</w:t>
      </w:r>
      <w:r>
        <w:rPr>
          <w:rFonts w:ascii="Lotus Linotype" w:hAnsi="Lotus Linotype" w:hint="cs"/>
          <w:szCs w:val="28"/>
          <w:rtl/>
        </w:rPr>
        <w:t>)</w:t>
      </w:r>
      <w:r w:rsidRPr="00EA015F">
        <w:rPr>
          <w:rFonts w:ascii="Lotus Linotype" w:hAnsi="Lotus Linotype" w:hint="cs"/>
          <w:szCs w:val="28"/>
          <w:rtl/>
        </w:rPr>
        <w:t>.</w:t>
      </w:r>
    </w:p>
  </w:footnote>
  <w:footnote w:id="688">
    <w:p w14:paraId="23D970DC"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الجمعة، باب</w:t>
      </w:r>
      <w:r>
        <w:rPr>
          <w:rFonts w:ascii="Lotus Linotype" w:hAnsi="Lotus Linotype" w:hint="cs"/>
          <w:szCs w:val="28"/>
          <w:rtl/>
        </w:rPr>
        <w:t>:</w:t>
      </w:r>
      <w:r w:rsidRPr="00EA015F">
        <w:rPr>
          <w:rFonts w:ascii="Lotus Linotype" w:hAnsi="Lotus Linotype" w:hint="cs"/>
          <w:szCs w:val="28"/>
          <w:rtl/>
        </w:rPr>
        <w:t xml:space="preserve"> الجمعة في القرى والمدن</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892</w:t>
      </w:r>
      <w:r>
        <w:rPr>
          <w:rFonts w:ascii="Lotus Linotype" w:hAnsi="Lotus Linotype" w:hint="cs"/>
          <w:szCs w:val="28"/>
          <w:rtl/>
        </w:rPr>
        <w:t>)</w:t>
      </w:r>
      <w:r w:rsidRPr="00EA015F">
        <w:rPr>
          <w:rFonts w:ascii="Lotus Linotype" w:hAnsi="Lotus Linotype" w:hint="cs"/>
          <w:szCs w:val="28"/>
          <w:rtl/>
        </w:rPr>
        <w:t>، ومسلم بنحوه في كتاب الإمارة، باب</w:t>
      </w:r>
      <w:r>
        <w:rPr>
          <w:rFonts w:ascii="Lotus Linotype" w:hAnsi="Lotus Linotype" w:hint="cs"/>
          <w:szCs w:val="28"/>
          <w:rtl/>
        </w:rPr>
        <w:t>:</w:t>
      </w:r>
      <w:r w:rsidRPr="00EA015F">
        <w:rPr>
          <w:rFonts w:ascii="Lotus Linotype" w:hAnsi="Lotus Linotype" w:hint="cs"/>
          <w:szCs w:val="28"/>
          <w:rtl/>
        </w:rPr>
        <w:t xml:space="preserve"> ف</w:t>
      </w:r>
      <w:r>
        <w:rPr>
          <w:rFonts w:ascii="Lotus Linotype" w:hAnsi="Lotus Linotype" w:hint="cs"/>
          <w:szCs w:val="28"/>
          <w:rtl/>
        </w:rPr>
        <w:t>َ</w:t>
      </w:r>
      <w:r w:rsidRPr="00EA015F">
        <w:rPr>
          <w:rFonts w:ascii="Lotus Linotype" w:hAnsi="Lotus Linotype" w:hint="cs"/>
          <w:szCs w:val="28"/>
          <w:rtl/>
        </w:rPr>
        <w:t>ض</w:t>
      </w:r>
      <w:r>
        <w:rPr>
          <w:rFonts w:ascii="Lotus Linotype" w:hAnsi="Lotus Linotype" w:hint="cs"/>
          <w:szCs w:val="28"/>
          <w:rtl/>
        </w:rPr>
        <w:t>ِ</w:t>
      </w:r>
      <w:r w:rsidRPr="00EA015F">
        <w:rPr>
          <w:rFonts w:ascii="Lotus Linotype" w:hAnsi="Lotus Linotype" w:hint="cs"/>
          <w:szCs w:val="28"/>
          <w:rtl/>
        </w:rPr>
        <w:t>يل</w:t>
      </w:r>
      <w:r>
        <w:rPr>
          <w:rFonts w:ascii="Lotus Linotype" w:hAnsi="Lotus Linotype" w:hint="cs"/>
          <w:szCs w:val="28"/>
          <w:rtl/>
        </w:rPr>
        <w:t>َ</w:t>
      </w:r>
      <w:r w:rsidRPr="00EA015F">
        <w:rPr>
          <w:rFonts w:ascii="Lotus Linotype" w:hAnsi="Lotus Linotype" w:hint="cs"/>
          <w:szCs w:val="28"/>
          <w:rtl/>
        </w:rPr>
        <w:t>ة الأ</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ير العاد</w:t>
      </w:r>
      <w:r>
        <w:rPr>
          <w:rFonts w:ascii="Lotus Linotype" w:hAnsi="Lotus Linotype" w:hint="cs"/>
          <w:szCs w:val="28"/>
          <w:rtl/>
        </w:rPr>
        <w:t>ِ</w:t>
      </w:r>
      <w:r w:rsidRPr="00EA015F">
        <w:rPr>
          <w:rFonts w:ascii="Lotus Linotype" w:hAnsi="Lotus Linotype" w:hint="cs"/>
          <w:szCs w:val="28"/>
          <w:rtl/>
        </w:rPr>
        <w:t>ل وعقوبة الجائر</w:t>
      </w:r>
      <w:r>
        <w:rPr>
          <w:rFonts w:ascii="Lotus Linotype" w:hAnsi="Lotus Linotype" w:hint="cs"/>
          <w:szCs w:val="28"/>
          <w:rtl/>
        </w:rPr>
        <w:t>،</w:t>
      </w:r>
      <w:r w:rsidRPr="00EA015F">
        <w:rPr>
          <w:rFonts w:ascii="Lotus Linotype" w:hAnsi="Lotus Linotype" w:hint="cs"/>
          <w:szCs w:val="28"/>
          <w:rtl/>
        </w:rPr>
        <w:t xml:space="preserve"> والحث</w:t>
      </w:r>
      <w:r>
        <w:rPr>
          <w:rFonts w:ascii="Lotus Linotype" w:hAnsi="Lotus Linotype" w:hint="cs"/>
          <w:szCs w:val="28"/>
          <w:rtl/>
        </w:rPr>
        <w:t>ّ</w:t>
      </w:r>
      <w:r w:rsidRPr="00EA015F">
        <w:rPr>
          <w:rFonts w:ascii="Lotus Linotype" w:hAnsi="Lotus Linotype" w:hint="cs"/>
          <w:szCs w:val="28"/>
          <w:rtl/>
        </w:rPr>
        <w:t xml:space="preserve"> على الر</w:t>
      </w:r>
      <w:r>
        <w:rPr>
          <w:rFonts w:ascii="Lotus Linotype" w:hAnsi="Lotus Linotype" w:hint="cs"/>
          <w:szCs w:val="28"/>
          <w:rtl/>
        </w:rPr>
        <w:t>ِّ</w:t>
      </w:r>
      <w:r w:rsidRPr="00EA015F">
        <w:rPr>
          <w:rFonts w:ascii="Lotus Linotype" w:hAnsi="Lotus Linotype" w:hint="cs"/>
          <w:szCs w:val="28"/>
          <w:rtl/>
        </w:rPr>
        <w:t>ف</w:t>
      </w:r>
      <w:r>
        <w:rPr>
          <w:rFonts w:ascii="Lotus Linotype" w:hAnsi="Lotus Linotype" w:hint="cs"/>
          <w:szCs w:val="28"/>
          <w:rtl/>
        </w:rPr>
        <w:t>ْ</w:t>
      </w:r>
      <w:r w:rsidRPr="00EA015F">
        <w:rPr>
          <w:rFonts w:ascii="Lotus Linotype" w:hAnsi="Lotus Linotype" w:hint="cs"/>
          <w:szCs w:val="28"/>
          <w:rtl/>
        </w:rPr>
        <w:t>ق بالر</w:t>
      </w:r>
      <w:r>
        <w:rPr>
          <w:rFonts w:ascii="Lotus Linotype" w:hAnsi="Lotus Linotype" w:hint="cs"/>
          <w:szCs w:val="28"/>
          <w:rtl/>
        </w:rPr>
        <w:t>َّ</w:t>
      </w:r>
      <w:r w:rsidRPr="00EA015F">
        <w:rPr>
          <w:rFonts w:ascii="Lotus Linotype" w:hAnsi="Lotus Linotype" w:hint="cs"/>
          <w:szCs w:val="28"/>
          <w:rtl/>
        </w:rPr>
        <w:t>ع</w:t>
      </w:r>
      <w:r>
        <w:rPr>
          <w:rFonts w:ascii="Lotus Linotype" w:hAnsi="Lotus Linotype" w:hint="cs"/>
          <w:szCs w:val="28"/>
          <w:rtl/>
        </w:rPr>
        <w:t>ِ</w:t>
      </w:r>
      <w:r w:rsidRPr="00EA015F">
        <w:rPr>
          <w:rFonts w:ascii="Lotus Linotype" w:hAnsi="Lotus Linotype" w:hint="cs"/>
          <w:szCs w:val="28"/>
          <w:rtl/>
        </w:rPr>
        <w:t>ي</w:t>
      </w:r>
      <w:r>
        <w:rPr>
          <w:rFonts w:ascii="Lotus Linotype" w:hAnsi="Lotus Linotype" w:hint="cs"/>
          <w:szCs w:val="28"/>
          <w:rtl/>
        </w:rPr>
        <w:t>َّ</w:t>
      </w:r>
      <w:r w:rsidRPr="00EA015F">
        <w:rPr>
          <w:rFonts w:ascii="Lotus Linotype" w:hAnsi="Lotus Linotype" w:hint="cs"/>
          <w:szCs w:val="28"/>
          <w:rtl/>
        </w:rPr>
        <w:t>ة والن</w:t>
      </w:r>
      <w:r>
        <w:rPr>
          <w:rFonts w:ascii="Lotus Linotype" w:hAnsi="Lotus Linotype" w:hint="cs"/>
          <w:szCs w:val="28"/>
          <w:rtl/>
        </w:rPr>
        <w:t>َّ</w:t>
      </w:r>
      <w:r w:rsidRPr="00EA015F">
        <w:rPr>
          <w:rFonts w:ascii="Lotus Linotype" w:hAnsi="Lotus Linotype" w:hint="cs"/>
          <w:szCs w:val="28"/>
          <w:rtl/>
        </w:rPr>
        <w:t>هي عن إدخال المش</w:t>
      </w:r>
      <w:r>
        <w:rPr>
          <w:rFonts w:ascii="Lotus Linotype" w:hAnsi="Lotus Linotype" w:hint="cs"/>
          <w:szCs w:val="28"/>
          <w:rtl/>
        </w:rPr>
        <w:t>َ</w:t>
      </w:r>
      <w:r w:rsidRPr="00EA015F">
        <w:rPr>
          <w:rFonts w:ascii="Lotus Linotype" w:hAnsi="Lotus Linotype" w:hint="cs"/>
          <w:szCs w:val="28"/>
          <w:rtl/>
        </w:rPr>
        <w:t>ق</w:t>
      </w:r>
      <w:r>
        <w:rPr>
          <w:rFonts w:ascii="Lotus Linotype" w:hAnsi="Lotus Linotype" w:hint="cs"/>
          <w:szCs w:val="28"/>
          <w:rtl/>
        </w:rPr>
        <w:t>َّ</w:t>
      </w:r>
      <w:r w:rsidRPr="00EA015F">
        <w:rPr>
          <w:rFonts w:ascii="Lotus Linotype" w:hAnsi="Lotus Linotype" w:hint="cs"/>
          <w:szCs w:val="28"/>
          <w:rtl/>
        </w:rPr>
        <w:t>ة عليهم</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1829</w:t>
      </w:r>
      <w:r>
        <w:rPr>
          <w:rFonts w:ascii="Lotus Linotype" w:hAnsi="Lotus Linotype" w:hint="cs"/>
          <w:szCs w:val="28"/>
          <w:rtl/>
        </w:rPr>
        <w:t>)</w:t>
      </w:r>
      <w:r w:rsidRPr="00EA015F">
        <w:rPr>
          <w:rFonts w:ascii="Lotus Linotype" w:hAnsi="Lotus Linotype" w:hint="cs"/>
          <w:szCs w:val="28"/>
          <w:rtl/>
        </w:rPr>
        <w:t>.</w:t>
      </w:r>
    </w:p>
  </w:footnote>
  <w:footnote w:id="689">
    <w:p w14:paraId="67CB612A"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الن</w:t>
      </w:r>
      <w:r>
        <w:rPr>
          <w:rFonts w:ascii="Lotus Linotype" w:hAnsi="Lotus Linotype" w:hint="cs"/>
          <w:szCs w:val="28"/>
          <w:rtl/>
        </w:rPr>
        <w:t>َّ</w:t>
      </w:r>
      <w:r w:rsidRPr="00EA015F">
        <w:rPr>
          <w:rFonts w:ascii="Lotus Linotype" w:hAnsi="Lotus Linotype" w:hint="cs"/>
          <w:szCs w:val="28"/>
          <w:rtl/>
        </w:rPr>
        <w:t>فقات، باب</w:t>
      </w:r>
      <w:r>
        <w:rPr>
          <w:rFonts w:ascii="Lotus Linotype" w:hAnsi="Lotus Linotype" w:hint="cs"/>
          <w:szCs w:val="28"/>
          <w:rtl/>
        </w:rPr>
        <w:t>:</w:t>
      </w:r>
      <w:r w:rsidRPr="00EA015F">
        <w:rPr>
          <w:rFonts w:ascii="Lotus Linotype" w:hAnsi="Lotus Linotype" w:hint="cs"/>
          <w:szCs w:val="28"/>
          <w:rtl/>
        </w:rPr>
        <w:t xml:space="preserve"> إذا لم ي</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w:t>
      </w:r>
      <w:r w:rsidRPr="00EA015F">
        <w:rPr>
          <w:rFonts w:ascii="Lotus Linotype" w:hAnsi="Lotus Linotype" w:hint="cs"/>
          <w:szCs w:val="28"/>
          <w:rtl/>
        </w:rPr>
        <w:t>ف</w:t>
      </w:r>
      <w:r>
        <w:rPr>
          <w:rFonts w:ascii="Lotus Linotype" w:hAnsi="Lotus Linotype" w:hint="cs"/>
          <w:szCs w:val="28"/>
          <w:rtl/>
        </w:rPr>
        <w:t>ِ</w:t>
      </w:r>
      <w:r w:rsidRPr="00EA015F">
        <w:rPr>
          <w:rFonts w:ascii="Lotus Linotype" w:hAnsi="Lotus Linotype" w:hint="cs"/>
          <w:szCs w:val="28"/>
          <w:rtl/>
        </w:rPr>
        <w:t>ق الر</w:t>
      </w:r>
      <w:r>
        <w:rPr>
          <w:rFonts w:ascii="Lotus Linotype" w:hAnsi="Lotus Linotype" w:hint="cs"/>
          <w:szCs w:val="28"/>
          <w:rtl/>
        </w:rPr>
        <w:t>َّ</w:t>
      </w:r>
      <w:r w:rsidRPr="00EA015F">
        <w:rPr>
          <w:rFonts w:ascii="Lotus Linotype" w:hAnsi="Lotus Linotype" w:hint="cs"/>
          <w:szCs w:val="28"/>
          <w:rtl/>
        </w:rPr>
        <w:t>ج</w:t>
      </w:r>
      <w:r>
        <w:rPr>
          <w:rFonts w:ascii="Lotus Linotype" w:hAnsi="Lotus Linotype" w:hint="cs"/>
          <w:szCs w:val="28"/>
          <w:rtl/>
        </w:rPr>
        <w:t>ُ</w:t>
      </w:r>
      <w:r w:rsidRPr="00EA015F">
        <w:rPr>
          <w:rFonts w:ascii="Lotus Linotype" w:hAnsi="Lotus Linotype" w:hint="cs"/>
          <w:szCs w:val="28"/>
          <w:rtl/>
        </w:rPr>
        <w:t>ل ف</w:t>
      </w:r>
      <w:r>
        <w:rPr>
          <w:rFonts w:ascii="Lotus Linotype" w:hAnsi="Lotus Linotype" w:hint="cs"/>
          <w:szCs w:val="28"/>
          <w:rtl/>
        </w:rPr>
        <w:t>َ</w:t>
      </w:r>
      <w:r w:rsidRPr="00EA015F">
        <w:rPr>
          <w:rFonts w:ascii="Lotus Linotype" w:hAnsi="Lotus Linotype" w:hint="cs"/>
          <w:szCs w:val="28"/>
          <w:rtl/>
        </w:rPr>
        <w:t>للم</w:t>
      </w:r>
      <w:r>
        <w:rPr>
          <w:rFonts w:ascii="Lotus Linotype" w:hAnsi="Lotus Linotype" w:hint="cs"/>
          <w:szCs w:val="28"/>
          <w:rtl/>
        </w:rPr>
        <w:t>َ</w:t>
      </w:r>
      <w:r w:rsidRPr="00EA015F">
        <w:rPr>
          <w:rFonts w:ascii="Lotus Linotype" w:hAnsi="Lotus Linotype" w:hint="cs"/>
          <w:szCs w:val="28"/>
          <w:rtl/>
        </w:rPr>
        <w:t>رأة</w:t>
      </w:r>
      <w:r>
        <w:rPr>
          <w:rFonts w:ascii="Lotus Linotype" w:hAnsi="Lotus Linotype" w:hint="cs"/>
          <w:szCs w:val="28"/>
          <w:rtl/>
        </w:rPr>
        <w:t>ِ</w:t>
      </w:r>
      <w:r w:rsidRPr="00EA015F">
        <w:rPr>
          <w:rFonts w:ascii="Lotus Linotype" w:hAnsi="Lotus Linotype" w:hint="cs"/>
          <w:szCs w:val="28"/>
          <w:rtl/>
        </w:rPr>
        <w:t xml:space="preserve"> أن ت</w:t>
      </w:r>
      <w:r>
        <w:rPr>
          <w:rFonts w:ascii="Lotus Linotype" w:hAnsi="Lotus Linotype" w:hint="cs"/>
          <w:szCs w:val="28"/>
          <w:rtl/>
        </w:rPr>
        <w:t>َ</w:t>
      </w:r>
      <w:r w:rsidRPr="00EA015F">
        <w:rPr>
          <w:rFonts w:ascii="Lotus Linotype" w:hAnsi="Lotus Linotype" w:hint="cs"/>
          <w:szCs w:val="28"/>
          <w:rtl/>
        </w:rPr>
        <w:t>أخ</w:t>
      </w:r>
      <w:r>
        <w:rPr>
          <w:rFonts w:ascii="Lotus Linotype" w:hAnsi="Lotus Linotype" w:hint="cs"/>
          <w:szCs w:val="28"/>
          <w:rtl/>
        </w:rPr>
        <w:t>ُ</w:t>
      </w:r>
      <w:r w:rsidRPr="00EA015F">
        <w:rPr>
          <w:rFonts w:ascii="Lotus Linotype" w:hAnsi="Lotus Linotype" w:hint="cs"/>
          <w:szCs w:val="28"/>
          <w:rtl/>
        </w:rPr>
        <w:t>ذ</w:t>
      </w:r>
      <w:r>
        <w:rPr>
          <w:rFonts w:ascii="Lotus Linotype" w:hAnsi="Lotus Linotype" w:hint="cs"/>
          <w:szCs w:val="28"/>
          <w:rtl/>
        </w:rPr>
        <w:t>َ</w:t>
      </w:r>
      <w:r w:rsidRPr="00EA015F">
        <w:rPr>
          <w:rFonts w:ascii="Lotus Linotype" w:hAnsi="Lotus Linotype" w:hint="cs"/>
          <w:szCs w:val="28"/>
          <w:rtl/>
        </w:rPr>
        <w:t xml:space="preserve"> ب</w:t>
      </w:r>
      <w:r>
        <w:rPr>
          <w:rFonts w:ascii="Lotus Linotype" w:hAnsi="Lotus Linotype" w:hint="cs"/>
          <w:szCs w:val="28"/>
          <w:rtl/>
        </w:rPr>
        <w:t>ِ</w:t>
      </w:r>
      <w:r w:rsidRPr="00EA015F">
        <w:rPr>
          <w:rFonts w:ascii="Lotus Linotype" w:hAnsi="Lotus Linotype" w:hint="cs"/>
          <w:szCs w:val="28"/>
          <w:rtl/>
        </w:rPr>
        <w:t>غ</w:t>
      </w:r>
      <w:r>
        <w:rPr>
          <w:rFonts w:ascii="Lotus Linotype" w:hAnsi="Lotus Linotype" w:hint="cs"/>
          <w:szCs w:val="28"/>
          <w:rtl/>
        </w:rPr>
        <w:t>َ</w:t>
      </w:r>
      <w:r w:rsidRPr="00EA015F">
        <w:rPr>
          <w:rFonts w:ascii="Lotus Linotype" w:hAnsi="Lotus Linotype" w:hint="cs"/>
          <w:szCs w:val="28"/>
          <w:rtl/>
        </w:rPr>
        <w:t>ير ع</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ه ما ي</w:t>
      </w:r>
      <w:r>
        <w:rPr>
          <w:rFonts w:ascii="Lotus Linotype" w:hAnsi="Lotus Linotype" w:hint="cs"/>
          <w:szCs w:val="28"/>
          <w:rtl/>
        </w:rPr>
        <w:t>َ</w:t>
      </w:r>
      <w:r w:rsidRPr="00EA015F">
        <w:rPr>
          <w:rFonts w:ascii="Lotus Linotype" w:hAnsi="Lotus Linotype" w:hint="cs"/>
          <w:szCs w:val="28"/>
          <w:rtl/>
        </w:rPr>
        <w:t>كف</w:t>
      </w:r>
      <w:r>
        <w:rPr>
          <w:rFonts w:ascii="Lotus Linotype" w:hAnsi="Lotus Linotype" w:hint="cs"/>
          <w:szCs w:val="28"/>
          <w:rtl/>
        </w:rPr>
        <w:t>ِ</w:t>
      </w:r>
      <w:r w:rsidRPr="00EA015F">
        <w:rPr>
          <w:rFonts w:ascii="Lotus Linotype" w:hAnsi="Lotus Linotype" w:hint="cs"/>
          <w:szCs w:val="28"/>
          <w:rtl/>
        </w:rPr>
        <w:t>يها وو</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دها بالمعروف</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5364</w:t>
      </w:r>
      <w:r>
        <w:rPr>
          <w:rFonts w:ascii="Lotus Linotype" w:hAnsi="Lotus Linotype" w:hint="cs"/>
          <w:szCs w:val="28"/>
          <w:rtl/>
        </w:rPr>
        <w:t>)</w:t>
      </w:r>
      <w:r w:rsidRPr="00EA015F">
        <w:rPr>
          <w:rFonts w:ascii="Lotus Linotype" w:hAnsi="Lotus Linotype" w:hint="cs"/>
          <w:szCs w:val="28"/>
          <w:rtl/>
        </w:rPr>
        <w:t>.</w:t>
      </w:r>
    </w:p>
  </w:footnote>
  <w:footnote w:id="690">
    <w:p w14:paraId="005B7FC6"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الأذان، باب</w:t>
      </w:r>
      <w:r>
        <w:rPr>
          <w:rFonts w:ascii="Lotus Linotype" w:hAnsi="Lotus Linotype" w:hint="cs"/>
          <w:szCs w:val="28"/>
          <w:rtl/>
        </w:rPr>
        <w:t>:</w:t>
      </w:r>
      <w:r w:rsidRPr="00EA015F">
        <w:rPr>
          <w:rFonts w:ascii="Lotus Linotype" w:hAnsi="Lotus Linotype" w:hint="cs"/>
          <w:szCs w:val="28"/>
          <w:rtl/>
        </w:rPr>
        <w:t xml:space="preserve"> استئذان المرأة زوجها بالخروج إلى المسجد</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873</w:t>
      </w:r>
      <w:r>
        <w:rPr>
          <w:rFonts w:ascii="Lotus Linotype" w:hAnsi="Lotus Linotype" w:hint="cs"/>
          <w:szCs w:val="28"/>
          <w:rtl/>
        </w:rPr>
        <w:t>)</w:t>
      </w:r>
      <w:r w:rsidRPr="00EA015F">
        <w:rPr>
          <w:rFonts w:ascii="Lotus Linotype" w:hAnsi="Lotus Linotype" w:hint="cs"/>
          <w:szCs w:val="28"/>
          <w:rtl/>
        </w:rPr>
        <w:t>، ومسلم في كتاب الص</w:t>
      </w:r>
      <w:r>
        <w:rPr>
          <w:rFonts w:ascii="Lotus Linotype" w:hAnsi="Lotus Linotype" w:hint="cs"/>
          <w:szCs w:val="28"/>
          <w:rtl/>
        </w:rPr>
        <w:t>َّ</w:t>
      </w:r>
      <w:r w:rsidRPr="00EA015F">
        <w:rPr>
          <w:rFonts w:ascii="Lotus Linotype" w:hAnsi="Lotus Linotype" w:hint="cs"/>
          <w:szCs w:val="28"/>
          <w:rtl/>
        </w:rPr>
        <w:t>لاة، باب</w:t>
      </w:r>
      <w:r>
        <w:rPr>
          <w:rFonts w:ascii="Lotus Linotype" w:hAnsi="Lotus Linotype" w:hint="cs"/>
          <w:szCs w:val="28"/>
          <w:rtl/>
        </w:rPr>
        <w:t>:</w:t>
      </w:r>
      <w:r w:rsidRPr="00EA015F">
        <w:rPr>
          <w:rFonts w:ascii="Lotus Linotype" w:hAnsi="Lotus Linotype" w:hint="cs"/>
          <w:szCs w:val="28"/>
          <w:rtl/>
        </w:rPr>
        <w:t xml:space="preserve"> خروج الن</w:t>
      </w:r>
      <w:r>
        <w:rPr>
          <w:rFonts w:ascii="Lotus Linotype" w:hAnsi="Lotus Linotype" w:hint="cs"/>
          <w:szCs w:val="28"/>
          <w:rtl/>
        </w:rPr>
        <w:t>ِّ</w:t>
      </w:r>
      <w:r w:rsidRPr="00EA015F">
        <w:rPr>
          <w:rFonts w:ascii="Lotus Linotype" w:hAnsi="Lotus Linotype" w:hint="cs"/>
          <w:szCs w:val="28"/>
          <w:rtl/>
        </w:rPr>
        <w:t>ساء إلى المساجد إذا لم يترت</w:t>
      </w:r>
      <w:r>
        <w:rPr>
          <w:rFonts w:ascii="Lotus Linotype" w:hAnsi="Lotus Linotype" w:hint="cs"/>
          <w:szCs w:val="28"/>
          <w:rtl/>
        </w:rPr>
        <w:t>َّ</w:t>
      </w:r>
      <w:r w:rsidRPr="00EA015F">
        <w:rPr>
          <w:rFonts w:ascii="Lotus Linotype" w:hAnsi="Lotus Linotype" w:hint="cs"/>
          <w:szCs w:val="28"/>
          <w:rtl/>
        </w:rPr>
        <w:t>ب عليه فتنة</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442</w:t>
      </w:r>
      <w:r>
        <w:rPr>
          <w:rFonts w:ascii="Lotus Linotype" w:hAnsi="Lotus Linotype" w:hint="cs"/>
          <w:szCs w:val="28"/>
          <w:rtl/>
        </w:rPr>
        <w:t>)</w:t>
      </w:r>
      <w:r w:rsidRPr="00EA015F">
        <w:rPr>
          <w:rFonts w:ascii="Lotus Linotype" w:hAnsi="Lotus Linotype" w:hint="cs"/>
          <w:szCs w:val="28"/>
          <w:rtl/>
        </w:rPr>
        <w:t>، والل</w:t>
      </w:r>
      <w:r>
        <w:rPr>
          <w:rFonts w:ascii="Lotus Linotype" w:hAnsi="Lotus Linotype" w:hint="cs"/>
          <w:szCs w:val="28"/>
          <w:rtl/>
        </w:rPr>
        <w:t>َّ</w:t>
      </w:r>
      <w:r w:rsidRPr="00EA015F">
        <w:rPr>
          <w:rFonts w:ascii="Lotus Linotype" w:hAnsi="Lotus Linotype" w:hint="cs"/>
          <w:szCs w:val="28"/>
          <w:rtl/>
        </w:rPr>
        <w:t>فظ لمسلم.</w:t>
      </w:r>
    </w:p>
  </w:footnote>
  <w:footnote w:id="691">
    <w:p w14:paraId="5141778A"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مالك في كتاب الأقضية، باب</w:t>
      </w:r>
      <w:r>
        <w:rPr>
          <w:rFonts w:ascii="Lotus Linotype" w:hAnsi="Lotus Linotype" w:hint="cs"/>
          <w:szCs w:val="28"/>
          <w:rtl/>
        </w:rPr>
        <w:t>:</w:t>
      </w:r>
      <w:r w:rsidRPr="00EA015F">
        <w:rPr>
          <w:rFonts w:ascii="Lotus Linotype" w:hAnsi="Lotus Linotype" w:hint="cs"/>
          <w:szCs w:val="28"/>
          <w:rtl/>
        </w:rPr>
        <w:t xml:space="preserve"> الق</w:t>
      </w:r>
      <w:r>
        <w:rPr>
          <w:rFonts w:ascii="Lotus Linotype" w:hAnsi="Lotus Linotype" w:hint="cs"/>
          <w:szCs w:val="28"/>
          <w:rtl/>
        </w:rPr>
        <w:t>َ</w:t>
      </w:r>
      <w:r w:rsidRPr="00EA015F">
        <w:rPr>
          <w:rFonts w:ascii="Lotus Linotype" w:hAnsi="Lotus Linotype" w:hint="cs"/>
          <w:szCs w:val="28"/>
          <w:rtl/>
        </w:rPr>
        <w:t xml:space="preserve">ضاء في المرفق </w:t>
      </w:r>
      <w:r>
        <w:rPr>
          <w:rFonts w:ascii="Lotus Linotype" w:hAnsi="Lotus Linotype" w:hint="cs"/>
          <w:szCs w:val="28"/>
          <w:rtl/>
        </w:rPr>
        <w:t>(</w:t>
      </w:r>
      <w:r w:rsidRPr="00EA015F">
        <w:rPr>
          <w:rFonts w:ascii="Lotus Linotype" w:hAnsi="Lotus Linotype" w:hint="cs"/>
          <w:szCs w:val="28"/>
          <w:rtl/>
        </w:rPr>
        <w:t>2/115</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36</w:t>
      </w:r>
      <w:r>
        <w:rPr>
          <w:rFonts w:ascii="Lotus Linotype" w:hAnsi="Lotus Linotype" w:hint="cs"/>
          <w:szCs w:val="28"/>
          <w:rtl/>
        </w:rPr>
        <w:t>)</w:t>
      </w:r>
      <w:r w:rsidRPr="00EA015F">
        <w:rPr>
          <w:rFonts w:ascii="Lotus Linotype" w:hAnsi="Lotus Linotype" w:hint="cs"/>
          <w:szCs w:val="28"/>
          <w:rtl/>
        </w:rPr>
        <w:t xml:space="preserve">، والحاكم في المستدرك </w:t>
      </w:r>
      <w:r>
        <w:rPr>
          <w:rFonts w:ascii="Lotus Linotype" w:hAnsi="Lotus Linotype" w:hint="cs"/>
          <w:szCs w:val="28"/>
          <w:rtl/>
        </w:rPr>
        <w:t>(</w:t>
      </w:r>
      <w:r w:rsidRPr="00EA015F">
        <w:rPr>
          <w:rFonts w:ascii="Lotus Linotype" w:hAnsi="Lotus Linotype" w:hint="cs"/>
          <w:szCs w:val="28"/>
          <w:rtl/>
        </w:rPr>
        <w:t>2/58</w:t>
      </w:r>
      <w:r>
        <w:rPr>
          <w:rFonts w:ascii="Lotus Linotype" w:hAnsi="Lotus Linotype" w:hint="cs"/>
          <w:szCs w:val="28"/>
          <w:rtl/>
        </w:rPr>
        <w:t>)</w:t>
      </w:r>
      <w:r w:rsidRPr="00EA015F">
        <w:rPr>
          <w:rFonts w:ascii="Lotus Linotype" w:hAnsi="Lotus Linotype" w:hint="cs"/>
          <w:szCs w:val="28"/>
          <w:rtl/>
        </w:rPr>
        <w:t>، وقال</w:t>
      </w:r>
      <w:r>
        <w:rPr>
          <w:rFonts w:ascii="Lotus Linotype" w:hAnsi="Lotus Linotype" w:hint="cs"/>
          <w:szCs w:val="28"/>
          <w:rtl/>
        </w:rPr>
        <w:t>:"</w:t>
      </w:r>
      <w:r w:rsidRPr="00EA015F">
        <w:rPr>
          <w:rFonts w:ascii="Lotus Linotype" w:hAnsi="Lotus Linotype" w:hint="cs"/>
          <w:szCs w:val="28"/>
          <w:rtl/>
        </w:rPr>
        <w:t xml:space="preserve"> صحيح الإسناد على شرط مسلم، ولم يخرجاه</w:t>
      </w:r>
      <w:r>
        <w:rPr>
          <w:rFonts w:ascii="Lotus Linotype" w:hAnsi="Lotus Linotype" w:hint="cs"/>
          <w:szCs w:val="28"/>
          <w:rtl/>
        </w:rPr>
        <w:t xml:space="preserve"> "</w:t>
      </w:r>
      <w:r w:rsidRPr="00EA015F">
        <w:rPr>
          <w:rFonts w:ascii="Lotus Linotype" w:hAnsi="Lotus Linotype" w:hint="cs"/>
          <w:szCs w:val="28"/>
          <w:rtl/>
        </w:rPr>
        <w:t>، والبيهقي في الس</w:t>
      </w:r>
      <w:r>
        <w:rPr>
          <w:rFonts w:ascii="Lotus Linotype" w:hAnsi="Lotus Linotype" w:hint="cs"/>
          <w:szCs w:val="28"/>
          <w:rtl/>
        </w:rPr>
        <w:t>ُّ</w:t>
      </w:r>
      <w:r w:rsidRPr="00EA015F">
        <w:rPr>
          <w:rFonts w:ascii="Lotus Linotype" w:hAnsi="Lotus Linotype" w:hint="cs"/>
          <w:szCs w:val="28"/>
          <w:rtl/>
        </w:rPr>
        <w:t xml:space="preserve">نن الكبرى </w:t>
      </w:r>
      <w:r>
        <w:rPr>
          <w:rFonts w:ascii="Lotus Linotype" w:hAnsi="Lotus Linotype" w:hint="cs"/>
          <w:szCs w:val="28"/>
          <w:rtl/>
        </w:rPr>
        <w:t>(</w:t>
      </w:r>
      <w:r w:rsidRPr="00EA015F">
        <w:rPr>
          <w:rFonts w:ascii="Lotus Linotype" w:hAnsi="Lotus Linotype" w:hint="cs"/>
          <w:szCs w:val="28"/>
          <w:rtl/>
        </w:rPr>
        <w:t>6/69</w:t>
      </w:r>
      <w:r>
        <w:rPr>
          <w:rFonts w:ascii="Lotus Linotype" w:hAnsi="Lotus Linotype" w:hint="cs"/>
          <w:szCs w:val="28"/>
          <w:rtl/>
        </w:rPr>
        <w:t>)</w:t>
      </w:r>
      <w:r w:rsidRPr="00EA015F">
        <w:rPr>
          <w:rFonts w:ascii="Lotus Linotype" w:hAnsi="Lotus Linotype" w:hint="cs"/>
          <w:szCs w:val="28"/>
          <w:rtl/>
        </w:rPr>
        <w:t>، وحس</w:t>
      </w:r>
      <w:r>
        <w:rPr>
          <w:rFonts w:ascii="Lotus Linotype" w:hAnsi="Lotus Linotype" w:hint="cs"/>
          <w:szCs w:val="28"/>
          <w:rtl/>
        </w:rPr>
        <w:t>َّ</w:t>
      </w:r>
      <w:r w:rsidRPr="00EA015F">
        <w:rPr>
          <w:rFonts w:ascii="Lotus Linotype" w:hAnsi="Lotus Linotype" w:hint="cs"/>
          <w:szCs w:val="28"/>
          <w:rtl/>
        </w:rPr>
        <w:t>ن</w:t>
      </w:r>
      <w:r>
        <w:rPr>
          <w:rFonts w:ascii="Lotus Linotype" w:hAnsi="Lotus Linotype" w:hint="cs"/>
          <w:szCs w:val="28"/>
          <w:rtl/>
        </w:rPr>
        <w:t>َ</w:t>
      </w:r>
      <w:r w:rsidRPr="00EA015F">
        <w:rPr>
          <w:rFonts w:ascii="Lotus Linotype" w:hAnsi="Lotus Linotype" w:hint="cs"/>
          <w:szCs w:val="28"/>
          <w:rtl/>
        </w:rPr>
        <w:t>ه الن</w:t>
      </w:r>
      <w:r>
        <w:rPr>
          <w:rFonts w:ascii="Lotus Linotype" w:hAnsi="Lotus Linotype" w:hint="cs"/>
          <w:szCs w:val="28"/>
          <w:rtl/>
        </w:rPr>
        <w:t>َّ</w:t>
      </w:r>
      <w:r w:rsidRPr="00EA015F">
        <w:rPr>
          <w:rFonts w:ascii="Lotus Linotype" w:hAnsi="Lotus Linotype" w:hint="cs"/>
          <w:szCs w:val="28"/>
          <w:rtl/>
        </w:rPr>
        <w:t>وو</w:t>
      </w:r>
      <w:r>
        <w:rPr>
          <w:rFonts w:ascii="Lotus Linotype" w:hAnsi="Lotus Linotype" w:hint="cs"/>
          <w:szCs w:val="28"/>
          <w:rtl/>
        </w:rPr>
        <w:t>ِ</w:t>
      </w:r>
      <w:r w:rsidRPr="00EA015F">
        <w:rPr>
          <w:rFonts w:ascii="Lotus Linotype" w:hAnsi="Lotus Linotype" w:hint="cs"/>
          <w:szCs w:val="28"/>
          <w:rtl/>
        </w:rPr>
        <w:t>ي والس</w:t>
      </w:r>
      <w:r>
        <w:rPr>
          <w:rFonts w:ascii="Lotus Linotype" w:hAnsi="Lotus Linotype" w:hint="cs"/>
          <w:szCs w:val="28"/>
          <w:rtl/>
        </w:rPr>
        <w:t>ُّ</w:t>
      </w:r>
      <w:r w:rsidRPr="00EA015F">
        <w:rPr>
          <w:rFonts w:ascii="Lotus Linotype" w:hAnsi="Lotus Linotype" w:hint="cs"/>
          <w:szCs w:val="28"/>
          <w:rtl/>
        </w:rPr>
        <w:t>يوطي وغيرهما.</w:t>
      </w:r>
    </w:p>
  </w:footnote>
  <w:footnote w:id="692">
    <w:p w14:paraId="5793D435" w14:textId="77777777" w:rsidR="00AC1072" w:rsidRPr="00EA015F" w:rsidRDefault="00AC1072" w:rsidP="00CB4068">
      <w:pPr>
        <w:widowControl w:val="0"/>
        <w:ind w:left="397" w:hanging="397"/>
        <w:rPr>
          <w:rFonts w:ascii="Lotus Linotype" w:hAnsi="Lotus Linotype"/>
          <w:szCs w:val="28"/>
          <w:rtl/>
        </w:rPr>
      </w:pPr>
      <w:r w:rsidRPr="00EA015F">
        <w:rPr>
          <w:rFonts w:ascii="Lotus Linotype" w:hAnsi="Lotus Linotype"/>
          <w:szCs w:val="28"/>
          <w:rtl/>
        </w:rPr>
        <w:t>(</w:t>
      </w:r>
      <w:r w:rsidRPr="00EA015F">
        <w:rPr>
          <w:rFonts w:ascii="Lotus Linotype" w:hAnsi="Lotus Linotype"/>
          <w:szCs w:val="28"/>
          <w:rtl/>
        </w:rPr>
        <w:footnoteRef/>
      </w:r>
      <w:r w:rsidRPr="00EA015F">
        <w:rPr>
          <w:rFonts w:ascii="Lotus Linotype" w:hAnsi="Lotus Linotype"/>
          <w:szCs w:val="28"/>
          <w:rtl/>
        </w:rPr>
        <w:t xml:space="preserve">) </w:t>
      </w:r>
      <w:r w:rsidRPr="00EA015F">
        <w:rPr>
          <w:rFonts w:ascii="Lotus Linotype" w:hAnsi="Lotus Linotype" w:hint="cs"/>
          <w:szCs w:val="28"/>
          <w:rtl/>
        </w:rPr>
        <w:t>رواه البخاري في كتاب الجمعة، باب</w:t>
      </w:r>
      <w:r>
        <w:rPr>
          <w:rFonts w:ascii="Lotus Linotype" w:hAnsi="Lotus Linotype" w:hint="cs"/>
          <w:szCs w:val="28"/>
          <w:rtl/>
        </w:rPr>
        <w:t>:</w:t>
      </w:r>
      <w:r w:rsidRPr="00EA015F">
        <w:rPr>
          <w:rFonts w:ascii="Lotus Linotype" w:hAnsi="Lotus Linotype" w:hint="cs"/>
          <w:szCs w:val="28"/>
          <w:rtl/>
        </w:rPr>
        <w:t xml:space="preserve"> الجم</w:t>
      </w:r>
      <w:r>
        <w:rPr>
          <w:rFonts w:ascii="Lotus Linotype" w:hAnsi="Lotus Linotype" w:hint="cs"/>
          <w:szCs w:val="28"/>
          <w:rtl/>
        </w:rPr>
        <w:t>ُ</w:t>
      </w:r>
      <w:r w:rsidRPr="00EA015F">
        <w:rPr>
          <w:rFonts w:ascii="Lotus Linotype" w:hAnsi="Lotus Linotype" w:hint="cs"/>
          <w:szCs w:val="28"/>
          <w:rtl/>
        </w:rPr>
        <w:t>ع</w:t>
      </w:r>
      <w:r>
        <w:rPr>
          <w:rFonts w:ascii="Lotus Linotype" w:hAnsi="Lotus Linotype" w:hint="cs"/>
          <w:szCs w:val="28"/>
          <w:rtl/>
        </w:rPr>
        <w:t>َ</w:t>
      </w:r>
      <w:r w:rsidRPr="00EA015F">
        <w:rPr>
          <w:rFonts w:ascii="Lotus Linotype" w:hAnsi="Lotus Linotype" w:hint="cs"/>
          <w:szCs w:val="28"/>
          <w:rtl/>
        </w:rPr>
        <w:t>ة في القرى والمدن</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893</w:t>
      </w:r>
      <w:r>
        <w:rPr>
          <w:rFonts w:ascii="Lotus Linotype" w:hAnsi="Lotus Linotype" w:hint="cs"/>
          <w:szCs w:val="28"/>
          <w:rtl/>
        </w:rPr>
        <w:t>)</w:t>
      </w:r>
      <w:r w:rsidRPr="00EA015F">
        <w:rPr>
          <w:rFonts w:ascii="Lotus Linotype" w:hAnsi="Lotus Linotype" w:hint="cs"/>
          <w:szCs w:val="28"/>
          <w:rtl/>
        </w:rPr>
        <w:t>، ومسلم في كتاب الإمار</w:t>
      </w:r>
      <w:r>
        <w:rPr>
          <w:rFonts w:ascii="Lotus Linotype" w:hAnsi="Lotus Linotype" w:hint="cs"/>
          <w:szCs w:val="28"/>
          <w:rtl/>
        </w:rPr>
        <w:t>َ</w:t>
      </w:r>
      <w:r w:rsidRPr="00EA015F">
        <w:rPr>
          <w:rFonts w:ascii="Lotus Linotype" w:hAnsi="Lotus Linotype" w:hint="cs"/>
          <w:szCs w:val="28"/>
          <w:rtl/>
        </w:rPr>
        <w:t>ة، باب</w:t>
      </w:r>
      <w:r>
        <w:rPr>
          <w:rFonts w:ascii="Lotus Linotype" w:hAnsi="Lotus Linotype" w:hint="cs"/>
          <w:szCs w:val="28"/>
          <w:rtl/>
        </w:rPr>
        <w:t>:</w:t>
      </w:r>
      <w:r w:rsidRPr="00EA015F">
        <w:rPr>
          <w:rFonts w:ascii="Lotus Linotype" w:hAnsi="Lotus Linotype" w:hint="cs"/>
          <w:szCs w:val="28"/>
          <w:rtl/>
        </w:rPr>
        <w:t xml:space="preserve"> ف</w:t>
      </w:r>
      <w:r>
        <w:rPr>
          <w:rFonts w:ascii="Lotus Linotype" w:hAnsi="Lotus Linotype" w:hint="cs"/>
          <w:szCs w:val="28"/>
          <w:rtl/>
        </w:rPr>
        <w:t>َ</w:t>
      </w:r>
      <w:r w:rsidRPr="00EA015F">
        <w:rPr>
          <w:rFonts w:ascii="Lotus Linotype" w:hAnsi="Lotus Linotype" w:hint="cs"/>
          <w:szCs w:val="28"/>
          <w:rtl/>
        </w:rPr>
        <w:t>ض</w:t>
      </w:r>
      <w:r>
        <w:rPr>
          <w:rFonts w:ascii="Lotus Linotype" w:hAnsi="Lotus Linotype" w:hint="cs"/>
          <w:szCs w:val="28"/>
          <w:rtl/>
        </w:rPr>
        <w:t>ِ</w:t>
      </w:r>
      <w:r w:rsidRPr="00EA015F">
        <w:rPr>
          <w:rFonts w:ascii="Lotus Linotype" w:hAnsi="Lotus Linotype" w:hint="cs"/>
          <w:szCs w:val="28"/>
          <w:rtl/>
        </w:rPr>
        <w:t>يل</w:t>
      </w:r>
      <w:r>
        <w:rPr>
          <w:rFonts w:ascii="Lotus Linotype" w:hAnsi="Lotus Linotype" w:hint="cs"/>
          <w:szCs w:val="28"/>
          <w:rtl/>
        </w:rPr>
        <w:t>َ</w:t>
      </w:r>
      <w:r w:rsidRPr="00EA015F">
        <w:rPr>
          <w:rFonts w:ascii="Lotus Linotype" w:hAnsi="Lotus Linotype" w:hint="cs"/>
          <w:szCs w:val="28"/>
          <w:rtl/>
        </w:rPr>
        <w:t>ة الأ</w:t>
      </w:r>
      <w:r>
        <w:rPr>
          <w:rFonts w:ascii="Lotus Linotype" w:hAnsi="Lotus Linotype" w:hint="cs"/>
          <w:szCs w:val="28"/>
          <w:rtl/>
        </w:rPr>
        <w:t>َ</w:t>
      </w:r>
      <w:r w:rsidRPr="00EA015F">
        <w:rPr>
          <w:rFonts w:ascii="Lotus Linotype" w:hAnsi="Lotus Linotype" w:hint="cs"/>
          <w:szCs w:val="28"/>
          <w:rtl/>
        </w:rPr>
        <w:t>م</w:t>
      </w:r>
      <w:r>
        <w:rPr>
          <w:rFonts w:ascii="Lotus Linotype" w:hAnsi="Lotus Linotype" w:hint="cs"/>
          <w:szCs w:val="28"/>
          <w:rtl/>
        </w:rPr>
        <w:t>ِ</w:t>
      </w:r>
      <w:r w:rsidRPr="00EA015F">
        <w:rPr>
          <w:rFonts w:ascii="Lotus Linotype" w:hAnsi="Lotus Linotype" w:hint="cs"/>
          <w:szCs w:val="28"/>
          <w:rtl/>
        </w:rPr>
        <w:t>ير العاد</w:t>
      </w:r>
      <w:r>
        <w:rPr>
          <w:rFonts w:ascii="Lotus Linotype" w:hAnsi="Lotus Linotype" w:hint="cs"/>
          <w:szCs w:val="28"/>
          <w:rtl/>
        </w:rPr>
        <w:t>ِ</w:t>
      </w:r>
      <w:r w:rsidRPr="00EA015F">
        <w:rPr>
          <w:rFonts w:ascii="Lotus Linotype" w:hAnsi="Lotus Linotype" w:hint="cs"/>
          <w:szCs w:val="28"/>
          <w:rtl/>
        </w:rPr>
        <w:t>ل</w:t>
      </w:r>
      <w:r>
        <w:rPr>
          <w:rFonts w:ascii="Lotus Linotype" w:hAnsi="Lotus Linotype" w:hint="cs"/>
          <w:szCs w:val="28"/>
          <w:rtl/>
        </w:rPr>
        <w:t>،</w:t>
      </w:r>
      <w:r w:rsidRPr="00EA015F">
        <w:rPr>
          <w:rFonts w:ascii="Lotus Linotype" w:hAnsi="Lotus Linotype" w:hint="cs"/>
          <w:szCs w:val="28"/>
          <w:rtl/>
        </w:rPr>
        <w:t xml:space="preserve"> برقم </w:t>
      </w:r>
      <w:r>
        <w:rPr>
          <w:rFonts w:ascii="Lotus Linotype" w:hAnsi="Lotus Linotype" w:hint="cs"/>
          <w:szCs w:val="28"/>
          <w:rtl/>
        </w:rPr>
        <w:t>(</w:t>
      </w:r>
      <w:r w:rsidRPr="00EA015F">
        <w:rPr>
          <w:rFonts w:ascii="Lotus Linotype" w:hAnsi="Lotus Linotype" w:hint="cs"/>
          <w:szCs w:val="28"/>
          <w:rtl/>
        </w:rPr>
        <w:t>1829</w:t>
      </w:r>
      <w:r>
        <w:rPr>
          <w:rFonts w:ascii="Lotus Linotype" w:hAnsi="Lotus Linotype" w:hint="cs"/>
          <w:szCs w:val="28"/>
          <w:rtl/>
        </w:rPr>
        <w:t>)</w:t>
      </w:r>
      <w:r w:rsidRPr="00EA015F">
        <w:rPr>
          <w:rFonts w:ascii="Lotus Linotype" w:hAnsi="Lotus Linotype" w:hint="cs"/>
          <w:szCs w:val="28"/>
          <w:rtl/>
        </w:rPr>
        <w:t>.</w:t>
      </w:r>
    </w:p>
  </w:footnote>
  <w:footnote w:id="693">
    <w:p w14:paraId="5D40CCC5"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(4/1984).</w:t>
      </w:r>
    </w:p>
  </w:footnote>
  <w:footnote w:id="694">
    <w:p w14:paraId="19FC8167"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(2/890).</w:t>
      </w:r>
    </w:p>
  </w:footnote>
  <w:footnote w:id="695">
    <w:p w14:paraId="06FD0C1C"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34C650C9"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 تعريف الطُّلّاب بحكم عَمَل المرأة</w:t>
      </w:r>
      <w:r>
        <w:rPr>
          <w:rFonts w:ascii="Lotus-Bold" w:hAnsi="AXtManalBLack" w:hint="cs"/>
          <w:szCs w:val="28"/>
        </w:rPr>
        <w:t xml:space="preserve"> .</w:t>
      </w:r>
    </w:p>
    <w:p w14:paraId="3715F4DB"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2- دِراسَة الشُّروط اللّازِمَة لِعَمَل المرأة</w:t>
      </w:r>
      <w:r>
        <w:rPr>
          <w:rFonts w:ascii="Lotus-Bold" w:hAnsi="AXtManalBLack" w:hint="cs"/>
          <w:szCs w:val="28"/>
        </w:rPr>
        <w:t xml:space="preserve"> .</w:t>
      </w:r>
    </w:p>
    <w:p w14:paraId="605F341F" w14:textId="77777777" w:rsidR="00AC1072" w:rsidRDefault="00AC1072" w:rsidP="00CB4068">
      <w:pPr>
        <w:widowControl w:val="0"/>
        <w:ind w:left="397" w:hanging="397"/>
        <w:rPr>
          <w:rFonts w:ascii="Lotus Linotype" w:hAnsi="Lotus Linotype"/>
          <w:szCs w:val="28"/>
        </w:rPr>
      </w:pPr>
      <w:r>
        <w:rPr>
          <w:szCs w:val="28"/>
          <w:rtl/>
        </w:rPr>
        <w:t>3- بيان أنَّ أَهَمّ عَمَلٍ للمرأة وأسماه رِعايَة زَوْجِها وأولادِها وَمنزِلها بِمَ يَكْفُل تماسُكَه، ويحفَظ كَيانَه.</w:t>
      </w:r>
    </w:p>
  </w:footnote>
  <w:footnote w:id="696">
    <w:p w14:paraId="3F5F7CCD"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(641).</w:t>
      </w:r>
    </w:p>
  </w:footnote>
  <w:footnote w:id="697">
    <w:p w14:paraId="4D43A1C2"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(2/220)، والبيهقي في السُّنن الكبرى (7/81).</w:t>
      </w:r>
    </w:p>
  </w:footnote>
  <w:footnote w:id="698">
    <w:p w14:paraId="36A16EC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بقية الحديث:</w:t>
      </w:r>
      <w:r>
        <w:rPr>
          <w:rFonts w:ascii="Msh Quraan1" w:eastAsia="MS Mincho" w:hAnsi="Msh Quraan1"/>
          <w:b/>
          <w:szCs w:val="28"/>
        </w:rPr>
        <w:t></w:t>
      </w:r>
      <w:r>
        <w:rPr>
          <w:rFonts w:ascii="Msh Quraan1" w:eastAsia="MS Mincho" w:hAnsi="Msh Quraan1"/>
          <w:b/>
          <w:szCs w:val="28"/>
        </w:rPr>
        <w:t></w:t>
      </w:r>
      <w:r>
        <w:rPr>
          <w:rFonts w:ascii="Msh Quraan1" w:eastAsia="MS Mincho" w:hAnsi="Msh Quraan1"/>
          <w:b/>
          <w:szCs w:val="28"/>
          <w:rtl/>
        </w:rPr>
        <w:t>وإن أولادَكم مِن كَسْبِكم ». رواه أبو داود في سننه (3/982)، والتِّرمِذي بلفظِه في سُننه وصَحَّحه (2/406)، وابن ماجه في سننه (2/723).</w:t>
      </w:r>
    </w:p>
  </w:footnote>
  <w:footnote w:id="699">
    <w:p w14:paraId="6A23F0A8"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(156).</w:t>
      </w:r>
    </w:p>
  </w:footnote>
  <w:footnote w:id="700">
    <w:p w14:paraId="7FD43C7C"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الترمذي في سننه (2/316، 317).</w:t>
      </w:r>
    </w:p>
  </w:footnote>
  <w:footnote w:id="701">
    <w:p w14:paraId="0C2170FD" w14:textId="77777777" w:rsidR="00AC1072" w:rsidRDefault="00AC1072" w:rsidP="00CB4068">
      <w:pPr>
        <w:widowControl w:val="0"/>
        <w:autoSpaceDE w:val="0"/>
        <w:autoSpaceDN w:val="0"/>
        <w:adjustRightInd w:val="0"/>
        <w:ind w:left="397" w:hanging="397"/>
        <w:rPr>
          <w:rFonts w:ascii="Lotus-Bold"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 xml:space="preserve">رواه أبو داود بلفظه في سننه (4/79)، والترمذي وصحَّحه في سننه (4/194)، وفي موضوع أحكام الزِّينَة سَبَق أنَّ ورد ما رواه مسلم مِن قولِه </w:t>
      </w:r>
      <w:r>
        <w:rPr>
          <w:rFonts w:ascii="AGA Arabesque" w:hAnsi="AGA Arabesque"/>
          <w:szCs w:val="28"/>
          <w:rtl/>
          <w:lang w:bidi="ar-EG"/>
        </w:rPr>
        <w:t>-صلى الله عليه وسلم-</w:t>
      </w:r>
      <w:r>
        <w:rPr>
          <w:szCs w:val="28"/>
          <w:rtl/>
        </w:rPr>
        <w:t>:« أيّما امرأَةٍ أَصابَت بخوراً فلا تَشْهَد مَعَنا العِشاءَ الآخِرَة</w:t>
      </w:r>
      <w:r>
        <w:rPr>
          <w:rFonts w:ascii="Msh Quraan1" w:eastAsia="MS Mincho" w:hAnsi="Msh Quraan1"/>
          <w:b/>
          <w:szCs w:val="28"/>
          <w:rtl/>
        </w:rPr>
        <w:t xml:space="preserve"> </w:t>
      </w:r>
      <w:r>
        <w:rPr>
          <w:rFonts w:ascii="Msh Quraan1" w:eastAsia="MS Mincho" w:hAnsi="Msh Quraan1"/>
          <w:b/>
          <w:szCs w:val="28"/>
        </w:rPr>
        <w:t></w:t>
      </w:r>
      <w:r>
        <w:rPr>
          <w:rFonts w:ascii="Traditional Arabic" w:hAnsi="Traditional Arabic"/>
          <w:b/>
          <w:szCs w:val="28"/>
          <w:rtl/>
        </w:rPr>
        <w:t>.</w:t>
      </w:r>
    </w:p>
  </w:footnote>
  <w:footnote w:id="702">
    <w:p w14:paraId="79F84AD6"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التِّرمذي في سننه (2/319).</w:t>
      </w:r>
    </w:p>
  </w:footnote>
  <w:footnote w:id="703">
    <w:p w14:paraId="455BE50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الصَّلاة مِن اللهِ الرَّحمة، ومِن الملائِكَة الاستِغفار، ومِن الآدمَيِّين الدُّعاء.</w:t>
      </w:r>
    </w:p>
  </w:footnote>
  <w:footnote w:id="704">
    <w:p w14:paraId="716E5652"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الترمذي وصحَّحه في سننه (4/154).</w:t>
      </w:r>
    </w:p>
  </w:footnote>
  <w:footnote w:id="705">
    <w:p w14:paraId="30F26FA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مِن هؤلاء النِّسوة: أمّ عَطِيَّة الأنصارِيَّة، الرّبَيِّع بنت مُعَوّذ، أمّ عمارَة، وهي نَسيبَة بنت كَعْب.</w:t>
      </w:r>
    </w:p>
  </w:footnote>
  <w:footnote w:id="706">
    <w:p w14:paraId="5FB1B720"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(2/1121).</w:t>
      </w:r>
    </w:p>
  </w:footnote>
  <w:footnote w:id="707">
    <w:p w14:paraId="3FCB2A9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المغني (7/79).</w:t>
      </w:r>
    </w:p>
  </w:footnote>
  <w:footnote w:id="708">
    <w:p w14:paraId="702D557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لو كانت المرأة صَغيرة أو عجوزاً عليها في مالها لِسَفَهٍ، فَلِوَلِيِّها التَّصَرّف في مالها بما فيه مَصْلَحَتُها على وَجْهِ الحفظِ والنَّماء، وأُبِيحَ لِلأب وكذلك الوَلي الفَقِير على اليَتِيم أن يأكل مِن مالِه بِالمعروف وَفْق ضَوابِط مُعَيَّنَة نَصَّ عليها الفُقَهاء.</w:t>
      </w:r>
    </w:p>
  </w:footnote>
  <w:footnote w:id="709">
    <w:p w14:paraId="1633BC8D" w14:textId="77777777" w:rsidR="00AC1072" w:rsidRDefault="00AC1072" w:rsidP="00CB4068">
      <w:pPr>
        <w:widowControl w:val="0"/>
        <w:autoSpaceDE w:val="0"/>
        <w:autoSpaceDN w:val="0"/>
        <w:adjustRightInd w:val="0"/>
        <w:ind w:left="397" w:hanging="397"/>
        <w:rPr>
          <w:rFonts w:ascii="AXtManalBLack" w:hAnsi="AXtManalBLack"/>
          <w:szCs w:val="28"/>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59D5214C" w14:textId="77777777" w:rsidR="00AC1072" w:rsidRDefault="00AC1072" w:rsidP="00CB4068">
      <w:pPr>
        <w:widowControl w:val="0"/>
        <w:autoSpaceDE w:val="0"/>
        <w:autoSpaceDN w:val="0"/>
        <w:adjustRightInd w:val="0"/>
        <w:ind w:left="397" w:hanging="397"/>
        <w:rPr>
          <w:szCs w:val="28"/>
          <w:rtl/>
        </w:rPr>
      </w:pPr>
      <w:r>
        <w:rPr>
          <w:szCs w:val="28"/>
          <w:rtl/>
        </w:rPr>
        <w:t>1- تعريف الطُّلّاب بِطُرُقِ إنهاءِ عَقْدِ الزَّواجِ.</w:t>
      </w:r>
    </w:p>
    <w:p w14:paraId="606B43AA" w14:textId="77777777" w:rsidR="00AC1072" w:rsidRDefault="00AC1072" w:rsidP="00CB4068">
      <w:pPr>
        <w:widowControl w:val="0"/>
        <w:autoSpaceDE w:val="0"/>
        <w:autoSpaceDN w:val="0"/>
        <w:adjustRightInd w:val="0"/>
        <w:ind w:left="397" w:hanging="397"/>
        <w:rPr>
          <w:rFonts w:ascii="Lotus-Bold" w:hAnsi="AXtManalBLack"/>
          <w:szCs w:val="28"/>
          <w:rtl/>
        </w:rPr>
      </w:pPr>
      <w:r>
        <w:rPr>
          <w:szCs w:val="28"/>
          <w:rtl/>
        </w:rPr>
        <w:t>2- دِراسة أحكام الطَّلاقِ</w:t>
      </w:r>
      <w:r>
        <w:rPr>
          <w:rFonts w:ascii="Lotus-Bold" w:hAnsi="AXtManalBLack" w:hint="cs"/>
          <w:szCs w:val="28"/>
        </w:rPr>
        <w:t xml:space="preserve"> .</w:t>
      </w:r>
    </w:p>
    <w:p w14:paraId="0E0FAF8C" w14:textId="77777777" w:rsidR="00AC1072" w:rsidRDefault="00AC1072" w:rsidP="00CB4068">
      <w:pPr>
        <w:widowControl w:val="0"/>
        <w:ind w:left="397" w:hanging="397"/>
        <w:rPr>
          <w:rFonts w:ascii="Lotus Linotype" w:hAnsi="Lotus Linotype"/>
          <w:szCs w:val="28"/>
        </w:rPr>
      </w:pPr>
      <w:r>
        <w:rPr>
          <w:szCs w:val="28"/>
          <w:rtl/>
        </w:rPr>
        <w:t>3- التَّنبيه على محاذِير وأخطاء في الطَّلاق.</w:t>
      </w:r>
    </w:p>
  </w:footnote>
  <w:footnote w:id="710">
    <w:p w14:paraId="0ACE38B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أو: حَلّ قَيْدِ النِّكاح أو بعضه. ويكون بالكِتابَة، وبالإشارة لِمَن لا يَنْطِق ولا يَكْتُب.</w:t>
      </w:r>
    </w:p>
  </w:footnote>
  <w:footnote w:id="711">
    <w:p w14:paraId="2462C0CA"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(2/255)، وابن ماجه في سننه (1/650).</w:t>
      </w:r>
    </w:p>
  </w:footnote>
  <w:footnote w:id="712">
    <w:p w14:paraId="7B8AC5F8"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ابن ماجه في سننه (1/272)، وفي إسناده: ابن لهيعَة، وهو ضَعِيف.</w:t>
      </w:r>
    </w:p>
  </w:footnote>
  <w:footnote w:id="713">
    <w:p w14:paraId="15D9AAF7"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وكما يكون الطَّلاق بالكلام يكون بالكتابة، وكذا بالإشارة ممَّن لا يَنْطِق ولا يَكْتُب.</w:t>
      </w:r>
    </w:p>
  </w:footnote>
  <w:footnote w:id="714">
    <w:p w14:paraId="5A80808C"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فإن طلَّقَها بِطَلْقَتَيْن، فليس مخالِفاً لِلسُّنَّة، قال الله تعالى: ﴿ الطَّلَاقُ مَرَّتَانِ ﴾ [البقرة: 229]، لكنَّه ليس بأولى مِن الطَّلْقَة الواحِدَة. ينظر: الجامع لأحكام القرآن (3/84).</w:t>
      </w:r>
    </w:p>
  </w:footnote>
  <w:footnote w:id="715">
    <w:p w14:paraId="0ED06B4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روى هذا عن ابن مسعود وابن عباس - رضي الله عنهما-. ينظر: الجامع لأحكام القرآن (18/100)، وفتح الباري (10/436)، والمغني (10/325، 326).</w:t>
      </w:r>
    </w:p>
  </w:footnote>
  <w:footnote w:id="716">
    <w:p w14:paraId="6CAF61C5"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(485). والعِدَّة التي أَمَر اللهُ أن تُطَلَّق لها النِّساء هي الوارِدَة في قولِه تعالى: ﴿ يَا أَيُّهَا النَّبِيُّ إِذَا طَلَّقْتُمُ النِّسَاءَ فَطَلِّقُوهُنَّ لِعِدَّتِهِنَّ ﴾ [الطَّلاق: 1]. ينظر: فتح الباري (10/441).</w:t>
      </w:r>
    </w:p>
  </w:footnote>
  <w:footnote w:id="717">
    <w:p w14:paraId="1F46B582" w14:textId="77777777" w:rsidR="00AC1072" w:rsidRDefault="00AC1072" w:rsidP="00CB4068">
      <w:pPr>
        <w:widowControl w:val="0"/>
        <w:autoSpaceDE w:val="0"/>
        <w:autoSpaceDN w:val="0"/>
        <w:adjustRightInd w:val="0"/>
        <w:ind w:left="397" w:hanging="397"/>
        <w:rPr>
          <w:rFonts w:ascii="AXtManalBLack" w:hAnsi="AXtManalBLack"/>
          <w:szCs w:val="28"/>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76AE0847"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 دِراسَة ما يجب على المرأةِ بانتِهاء عَقْدِ الزَّواجِ</w:t>
      </w:r>
      <w:r>
        <w:rPr>
          <w:rFonts w:ascii="Lotus-Bold" w:hAnsi="AXtManalBLack" w:hint="cs"/>
          <w:szCs w:val="28"/>
        </w:rPr>
        <w:t xml:space="preserve"> .</w:t>
      </w:r>
    </w:p>
    <w:p w14:paraId="0D8073A6"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2- بيان سُمُوّ الإسلامِ ومحافَظَة أَحْكامِهِ على المرأةِ والأَنْسابِ</w:t>
      </w:r>
      <w:r>
        <w:rPr>
          <w:rFonts w:ascii="Lotus-Bold" w:hAnsi="AXtManalBLack" w:hint="cs"/>
          <w:szCs w:val="28"/>
        </w:rPr>
        <w:t xml:space="preserve"> .</w:t>
      </w:r>
    </w:p>
    <w:p w14:paraId="13E1517E" w14:textId="77777777" w:rsidR="00AC1072" w:rsidRDefault="00AC1072" w:rsidP="00CB4068">
      <w:pPr>
        <w:widowControl w:val="0"/>
        <w:ind w:left="397" w:hanging="397"/>
        <w:rPr>
          <w:rFonts w:ascii="Lotus Linotype" w:hAnsi="Lotus Linotype"/>
          <w:szCs w:val="28"/>
        </w:rPr>
      </w:pPr>
      <w:r>
        <w:rPr>
          <w:szCs w:val="28"/>
          <w:rtl/>
        </w:rPr>
        <w:t>3- بيان أحكام الإحدادِ والتَّنبِيه على الأَخْطاءِ التي تَقَع فيه.</w:t>
      </w:r>
    </w:p>
  </w:footnote>
  <w:footnote w:id="718">
    <w:p w14:paraId="46000C5D"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أو: مُدَّة التَّربُّص المحدود شَرْعاً لِمَعرِفَة بَراءَةَ رَحِم المرأةِ.</w:t>
      </w:r>
    </w:p>
  </w:footnote>
  <w:footnote w:id="719">
    <w:p w14:paraId="0AE73177"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ينظر: المغني (11/194).</w:t>
      </w:r>
    </w:p>
  </w:footnote>
  <w:footnote w:id="720">
    <w:p w14:paraId="6261685D"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رواه النَّسائي في سننه (6/144)، ومسلم في صحيحه بمعناه (2/115) أنَّه </w:t>
      </w:r>
      <w:r>
        <w:rPr>
          <w:rFonts w:ascii="AGA Arabesque" w:hAnsi="AGA Arabesque"/>
          <w:szCs w:val="28"/>
          <w:rtl/>
          <w:lang w:bidi="ar-EG"/>
        </w:rPr>
        <w:t>-صلى الله عليه وسلم-</w:t>
      </w:r>
      <w:r>
        <w:rPr>
          <w:rFonts w:ascii="Lotus Linotype" w:hAnsi="Lotus Linotype"/>
          <w:szCs w:val="28"/>
          <w:rtl/>
        </w:rPr>
        <w:t xml:space="preserve"> قال لفاطمة بنت قيس:</w:t>
      </w:r>
      <w:r>
        <w:rPr>
          <w:rFonts w:ascii="Msh Quraan1" w:eastAsia="MS Mincho" w:hAnsi="Msh Quraan1"/>
          <w:szCs w:val="28"/>
        </w:rPr>
        <w:t></w:t>
      </w:r>
      <w:r>
        <w:rPr>
          <w:rFonts w:ascii="Msh Quraan1" w:eastAsia="MS Mincho" w:hAnsi="Msh Quraan1"/>
          <w:szCs w:val="28"/>
        </w:rPr>
        <w:t></w:t>
      </w:r>
      <w:r>
        <w:rPr>
          <w:rFonts w:ascii="Msh Quraan1" w:eastAsia="MS Mincho" w:hAnsi="Msh Quraan1"/>
          <w:szCs w:val="28"/>
          <w:rtl/>
        </w:rPr>
        <w:t>لا نَفَقَةَ لكِ ولا سُكْنى ».</w:t>
      </w:r>
    </w:p>
  </w:footnote>
  <w:footnote w:id="721">
    <w:p w14:paraId="4DED923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(501).</w:t>
      </w:r>
    </w:p>
  </w:footnote>
  <w:footnote w:id="722">
    <w:p w14:paraId="2E0F77C3" w14:textId="77777777" w:rsidR="00AC1072" w:rsidRDefault="00AC1072" w:rsidP="00CB4068">
      <w:pPr>
        <w:widowControl w:val="0"/>
        <w:autoSpaceDE w:val="0"/>
        <w:autoSpaceDN w:val="0"/>
        <w:adjustRightInd w:val="0"/>
        <w:ind w:left="397" w:hanging="397"/>
        <w:rPr>
          <w:rFonts w:ascii="AXtManalBLack" w:hAnsi="AXtManalBLack"/>
          <w:szCs w:val="28"/>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227252A0"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1-التَّعريف بحقِّ الطِّفْل في النَّسَبِ والتَّسمِيَة والعَقِيقَة</w:t>
      </w:r>
      <w:r>
        <w:rPr>
          <w:rFonts w:ascii="Lotus-Bold" w:hAnsi="AXtManalBLack" w:hint="cs"/>
          <w:szCs w:val="28"/>
        </w:rPr>
        <w:t xml:space="preserve"> .</w:t>
      </w:r>
    </w:p>
    <w:p w14:paraId="16D8955A" w14:textId="77777777" w:rsidR="00AC1072" w:rsidRDefault="00AC1072" w:rsidP="00CB4068">
      <w:pPr>
        <w:widowControl w:val="0"/>
        <w:tabs>
          <w:tab w:val="center" w:pos="4518"/>
        </w:tabs>
        <w:autoSpaceDE w:val="0"/>
        <w:autoSpaceDN w:val="0"/>
        <w:adjustRightInd w:val="0"/>
        <w:ind w:left="397" w:hanging="397"/>
        <w:rPr>
          <w:rFonts w:ascii="Lotus-Bold" w:hAnsi="AXtManalBLack"/>
          <w:szCs w:val="28"/>
        </w:rPr>
      </w:pPr>
      <w:r>
        <w:rPr>
          <w:szCs w:val="28"/>
          <w:rtl/>
        </w:rPr>
        <w:t>2- تَوضِيح مَسئولِيَّة رِعايَة الأَوْلاد</w:t>
      </w:r>
      <w:r>
        <w:rPr>
          <w:rFonts w:ascii="Lotus-Bold" w:hAnsi="AXtManalBLack" w:hint="cs"/>
          <w:szCs w:val="28"/>
        </w:rPr>
        <w:t xml:space="preserve"> .</w:t>
      </w:r>
      <w:r>
        <w:rPr>
          <w:rFonts w:ascii="Lotus-Bold" w:hAnsi="AXtManalBLack" w:hint="cs"/>
          <w:szCs w:val="28"/>
        </w:rPr>
        <w:tab/>
      </w:r>
    </w:p>
    <w:p w14:paraId="0DE64D47" w14:textId="77777777" w:rsidR="00AC1072" w:rsidRDefault="00AC1072" w:rsidP="00CB4068">
      <w:pPr>
        <w:widowControl w:val="0"/>
        <w:ind w:left="397" w:hanging="397"/>
        <w:rPr>
          <w:szCs w:val="28"/>
          <w:rtl/>
        </w:rPr>
      </w:pPr>
      <w:r>
        <w:rPr>
          <w:szCs w:val="28"/>
          <w:rtl/>
        </w:rPr>
        <w:t>3- تَربِيَة الشُّعور لَدى الطُّلّاب بِالمسؤولِيَّة عن الصَّغِير.</w:t>
      </w:r>
    </w:p>
    <w:p w14:paraId="572F5D61" w14:textId="77777777" w:rsidR="00AC1072" w:rsidRDefault="00AC1072" w:rsidP="00CB4068">
      <w:pPr>
        <w:widowControl w:val="0"/>
        <w:ind w:left="397" w:hanging="397"/>
        <w:rPr>
          <w:szCs w:val="28"/>
          <w:rtl/>
        </w:rPr>
      </w:pPr>
      <w:r>
        <w:rPr>
          <w:rFonts w:hint="cs"/>
          <w:szCs w:val="28"/>
          <w:rtl/>
        </w:rPr>
        <w:t>4-</w:t>
      </w:r>
      <w:r>
        <w:rPr>
          <w:szCs w:val="28"/>
          <w:rtl/>
        </w:rPr>
        <w:t xml:space="preserve"> </w:t>
      </w:r>
      <w:r>
        <w:rPr>
          <w:rFonts w:hint="cs"/>
          <w:szCs w:val="28"/>
          <w:rtl/>
        </w:rPr>
        <w:t>الأسماء المستَحَبَّة، والمباحَة التي يحسُن التَّسَمِّي بها.</w:t>
      </w:r>
    </w:p>
    <w:p w14:paraId="4F1E421B" w14:textId="77777777" w:rsidR="00AC1072" w:rsidRDefault="00AC1072" w:rsidP="00CB4068">
      <w:pPr>
        <w:widowControl w:val="0"/>
        <w:ind w:left="397" w:hanging="397"/>
        <w:rPr>
          <w:szCs w:val="28"/>
          <w:rtl/>
        </w:rPr>
      </w:pPr>
      <w:r>
        <w:rPr>
          <w:rFonts w:hint="cs"/>
          <w:szCs w:val="28"/>
          <w:rtl/>
        </w:rPr>
        <w:t>5-</w:t>
      </w:r>
      <w:r>
        <w:rPr>
          <w:szCs w:val="28"/>
          <w:rtl/>
        </w:rPr>
        <w:t xml:space="preserve"> </w:t>
      </w:r>
      <w:r>
        <w:rPr>
          <w:rFonts w:hint="cs"/>
          <w:szCs w:val="28"/>
          <w:rtl/>
        </w:rPr>
        <w:t>الأسماء المحرَّمَة والمكروهة التي يَقْبُح التَّسمِّي بها.</w:t>
      </w:r>
    </w:p>
    <w:p w14:paraId="56DAE6EA" w14:textId="77777777" w:rsidR="00AC1072" w:rsidRDefault="00AC1072" w:rsidP="00CB4068">
      <w:pPr>
        <w:widowControl w:val="0"/>
        <w:ind w:left="397" w:hanging="397"/>
        <w:rPr>
          <w:rFonts w:ascii="Lotus Linotype" w:hAnsi="Lotus Linotype"/>
          <w:szCs w:val="28"/>
        </w:rPr>
      </w:pPr>
      <w:r>
        <w:rPr>
          <w:rFonts w:hint="cs"/>
          <w:szCs w:val="28"/>
          <w:rtl/>
        </w:rPr>
        <w:t>6-</w:t>
      </w:r>
      <w:r>
        <w:rPr>
          <w:szCs w:val="28"/>
          <w:rtl/>
        </w:rPr>
        <w:t xml:space="preserve"> </w:t>
      </w:r>
      <w:r>
        <w:rPr>
          <w:rFonts w:hint="cs"/>
          <w:szCs w:val="28"/>
          <w:rtl/>
        </w:rPr>
        <w:t>مَشروعِيَّة تَغيِير الاسمِ القَبِيحِ.</w:t>
      </w:r>
    </w:p>
  </w:footnote>
  <w:footnote w:id="723">
    <w:p w14:paraId="26D9886F" w14:textId="77777777" w:rsidR="00AC1072" w:rsidRDefault="00AC1072" w:rsidP="00C417FD">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يقول الله تعالى:</w:t>
      </w:r>
      <w:r w:rsidR="00C417FD">
        <w:rPr>
          <w:rFonts w:ascii="Lotus Linotype" w:hAnsi="Lotus Linotype" w:cs="Lotus Linotype"/>
          <w:color w:val="000000"/>
          <w:sz w:val="24"/>
          <w:szCs w:val="24"/>
          <w:rtl/>
        </w:rPr>
        <w:t>﴿</w:t>
      </w:r>
      <w:r w:rsidR="00C417FD" w:rsidRPr="00C417FD">
        <w:rPr>
          <w:color w:val="000000"/>
          <w:szCs w:val="40"/>
          <w:rtl/>
        </w:rPr>
        <w:t xml:space="preserve"> </w:t>
      </w:r>
      <w:r w:rsidR="00C417FD" w:rsidRPr="00E4512B">
        <w:rPr>
          <w:color w:val="000000"/>
          <w:szCs w:val="40"/>
          <w:rtl/>
        </w:rPr>
        <w:t>وَهُوَ الَّذِي خَلَقَ مِنَ الْمَاءِ بَشَرًا فَجَعَلَهُ نَسَبًا وَص</w:t>
      </w:r>
      <w:r w:rsidR="00C417FD">
        <w:rPr>
          <w:color w:val="000000"/>
          <w:szCs w:val="40"/>
          <w:rtl/>
        </w:rPr>
        <w:t>ِهْرًا وَكَانَ رَبُّكَ قَدِيرًا</w:t>
      </w:r>
      <w:r w:rsidR="00C417FD">
        <w:rPr>
          <w:rFonts w:ascii="Lotus Linotype" w:hAnsi="Lotus Linotype" w:cs="Lotus Linotype"/>
          <w:b/>
          <w:sz w:val="24"/>
          <w:szCs w:val="24"/>
          <w:rtl/>
        </w:rPr>
        <w:t>﴾</w:t>
      </w:r>
      <w:r w:rsidR="00C417FD">
        <w:rPr>
          <w:rFonts w:ascii="Traditional Arabic" w:hAnsi="Traditional Arabic" w:hint="cs"/>
          <w:b/>
          <w:sz w:val="24"/>
          <w:szCs w:val="24"/>
          <w:rtl/>
        </w:rPr>
        <w:t xml:space="preserve"> </w:t>
      </w:r>
      <w:r>
        <w:rPr>
          <w:rFonts w:ascii="Traditional Arabic" w:hAnsi="Traditional Arabic"/>
          <w:b/>
          <w:sz w:val="24"/>
          <w:szCs w:val="24"/>
          <w:rtl/>
        </w:rPr>
        <w:t>[الفرقان: 54].</w:t>
      </w:r>
    </w:p>
  </w:footnote>
  <w:footnote w:id="724">
    <w:p w14:paraId="0253D39C" w14:textId="77777777" w:rsidR="00AC1072" w:rsidRDefault="00AC1072" w:rsidP="00CB4068">
      <w:pPr>
        <w:widowControl w:val="0"/>
        <w:autoSpaceDE w:val="0"/>
        <w:autoSpaceDN w:val="0"/>
        <w:adjustRightInd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لَفْظُ الوَلَد يُطْلَق ويُراد بِه: الذَّكَر والأنثى، فَيُقال لِلابن: وَلَد. ويُقال للبِنْت: وَلَد.</w:t>
      </w:r>
    </w:p>
  </w:footnote>
  <w:footnote w:id="725">
    <w:p w14:paraId="64E9AD82"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اللِّعان: رَمْيُ الرَّجُلِ زَوْجَتَه بِالزِّنى، ونَفْيه الوَلَد منها، مَأخوذ مِن اللَّعْن، بمعنى الطَّرْد والإبعاد، ومنه الملاعَنَة، وهي شَهادات مُؤَكَّدات بالأَيْمانِ مَقْرُونَة بِاللَّعْن مِن جِهَةِ الزَّوج، وبِالغَضَبِ مِن جِهَة الزَّوجَة. سُمِّي ما يحصُل بين الزَّوجين على هذا النَّحو بذلك؛ لأنَّ الزَّوجَين لا يَنْفَكّان أن يكون أحدهما كاذِباً فتَحُلّ اللَّعنَة عليه. تُقرأ الآيات: 9-6 مِن سورة النُّور في شأن اللِّعان.</w:t>
      </w:r>
    </w:p>
  </w:footnote>
  <w:footnote w:id="726">
    <w:p w14:paraId="73B24A03"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(478).</w:t>
      </w:r>
    </w:p>
  </w:footnote>
  <w:footnote w:id="727">
    <w:p w14:paraId="19CE5A9D" w14:textId="77777777" w:rsidR="00AC1072" w:rsidRDefault="00AC1072" w:rsidP="00C417FD">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يقول الله تعالى:</w:t>
      </w:r>
      <w:r w:rsidR="00C417FD">
        <w:rPr>
          <w:rFonts w:ascii="Lotus Linotype" w:hAnsi="Lotus Linotype" w:hint="cs"/>
          <w:szCs w:val="28"/>
          <w:rtl/>
        </w:rPr>
        <w:t xml:space="preserve"> </w:t>
      </w:r>
      <w:r w:rsidR="00C417FD">
        <w:rPr>
          <w:rFonts w:ascii="Lotus Linotype" w:hAnsi="Lotus Linotype" w:cs="Lotus Linotype"/>
          <w:color w:val="000000"/>
          <w:sz w:val="22"/>
          <w:szCs w:val="22"/>
          <w:rtl/>
        </w:rPr>
        <w:t>﴿</w:t>
      </w:r>
      <w:r w:rsidR="00C417FD" w:rsidRPr="00C417FD">
        <w:rPr>
          <w:color w:val="000000"/>
          <w:szCs w:val="40"/>
          <w:rtl/>
        </w:rPr>
        <w:t xml:space="preserve"> </w:t>
      </w:r>
      <w:r w:rsidR="00C417FD" w:rsidRPr="00E4512B">
        <w:rPr>
          <w:color w:val="000000"/>
          <w:szCs w:val="40"/>
          <w:rtl/>
        </w:rPr>
        <w:t>وَالَّذِينَ هُمْ لِفُرُوجِهِمْ حَافِظُونَ (5) إِلَّا عَلَى أَزْوَاجِهِمْ أَوْ مَا مَلَكَتْ أَيْمَانُهُمْ فَإِنَّهُمْ غَيْرُ مَلُومِينَ (6) فَمَنِ ابْتَغَى وَرَاءَ ذَلِ</w:t>
      </w:r>
      <w:r w:rsidR="00C417FD">
        <w:rPr>
          <w:color w:val="000000"/>
          <w:szCs w:val="40"/>
          <w:rtl/>
        </w:rPr>
        <w:t>كَ فَأُولَئِكَ هُمُ الْعَادُونَ</w:t>
      </w:r>
      <w:r w:rsidR="00C417FD">
        <w:rPr>
          <w:rFonts w:ascii="Lotus Linotype" w:hAnsi="Lotus Linotype" w:cs="Lotus Linotype"/>
          <w:sz w:val="22"/>
          <w:szCs w:val="22"/>
          <w:rtl/>
        </w:rPr>
        <w:t>﴾</w:t>
      </w:r>
      <w:r w:rsidR="00C417FD">
        <w:rPr>
          <w:rFonts w:ascii="Lotus Linotype" w:hAnsi="Lotus Linotype" w:cs="Lotus Linotype" w:hint="cs"/>
          <w:sz w:val="22"/>
          <w:szCs w:val="22"/>
          <w:rtl/>
        </w:rPr>
        <w:t xml:space="preserve"> </w:t>
      </w:r>
      <w:r>
        <w:rPr>
          <w:rFonts w:ascii="Lotus Linotype" w:hAnsi="Lotus Linotype"/>
          <w:szCs w:val="28"/>
          <w:rtl/>
        </w:rPr>
        <w:t>[المؤمنون: 5-7].</w:t>
      </w:r>
    </w:p>
  </w:footnote>
  <w:footnote w:id="728">
    <w:p w14:paraId="1C7706E3"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(39).</w:t>
      </w:r>
    </w:p>
  </w:footnote>
  <w:footnote w:id="729">
    <w:p w14:paraId="1D5001B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في كتاب الآداب، باب: النَّهي عن التَّكَنِّي بأبي القاسِم، وبيان ما يُسْتَحَبّ مِن الأسماء (3/1682)، رقم (1132).</w:t>
      </w:r>
    </w:p>
  </w:footnote>
  <w:footnote w:id="730">
    <w:p w14:paraId="215F903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 xml:space="preserve">رواه مسلم في كتاب الفَضائِل، باب: رَحْمَته </w:t>
      </w:r>
      <w:r>
        <w:rPr>
          <w:rFonts w:ascii="AGA Arabesque" w:hAnsi="AGA Arabesque"/>
          <w:b/>
          <w:sz w:val="36"/>
          <w:rtl/>
          <w:lang w:eastAsia="ar-SA"/>
        </w:rPr>
        <w:t>-صلى الله عليه وسلم-</w:t>
      </w:r>
      <w:r>
        <w:rPr>
          <w:rFonts w:hint="cs"/>
          <w:szCs w:val="28"/>
          <w:rtl/>
          <w:lang w:eastAsia="ar-SA"/>
        </w:rPr>
        <w:t xml:space="preserve"> الصِّبْيان والعِيال وتَواضعه (4/1807)، رقم (2315).</w:t>
      </w:r>
    </w:p>
  </w:footnote>
  <w:footnote w:id="731">
    <w:p w14:paraId="6A2D798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ررواه أحمد (4/35)، والبخاري في الأدب المفرد (ص291، 134)، وقال الحافظ ابن حجر في فتح الباري (10/578):" إسنادُه صَحِيحٌ ".</w:t>
      </w:r>
    </w:p>
  </w:footnote>
  <w:footnote w:id="732">
    <w:p w14:paraId="6D9C3C8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فتاوى اللَّجنة الدّائمَة (11/471)، وتَسمِيَة المولود (ص 45).</w:t>
      </w:r>
    </w:p>
  </w:footnote>
  <w:footnote w:id="733">
    <w:p w14:paraId="1DCB1D5A"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734">
    <w:p w14:paraId="1431C78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البخاري في كتاب العَقيقة، باب: تسمِيَة المولود (5/2081)، رقم (5150)، ورواه مسلم في كتاب الآداب، باب: استحباب تحنيك المولود عند وِلادَته (3/1690)، رقم (2145).</w:t>
      </w:r>
    </w:p>
  </w:footnote>
  <w:footnote w:id="735">
    <w:p w14:paraId="54C185D3"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تقدَّم تخريجه.</w:t>
      </w:r>
    </w:p>
  </w:footnote>
  <w:footnote w:id="736">
    <w:p w14:paraId="1F37D76E"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التِّرمِذي (5/135)، رقم (2839).</w:t>
      </w:r>
    </w:p>
  </w:footnote>
  <w:footnote w:id="737">
    <w:p w14:paraId="3C506064"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مسلم (3/1686)، رقم (2139).</w:t>
      </w:r>
    </w:p>
  </w:footnote>
  <w:footnote w:id="738">
    <w:p w14:paraId="728EB677"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67FAE0C6"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 xml:space="preserve">تعريف </w:t>
      </w:r>
      <w:r>
        <w:rPr>
          <w:rFonts w:hint="cs"/>
          <w:szCs w:val="28"/>
          <w:rtl/>
        </w:rPr>
        <w:t>العقية وحكمها</w:t>
      </w:r>
      <w:r>
        <w:rPr>
          <w:rFonts w:ascii="Lotus-Bold" w:hAnsi="AXtManalBLack" w:hint="cs"/>
          <w:szCs w:val="28"/>
        </w:rPr>
        <w:t xml:space="preserve"> .</w:t>
      </w:r>
    </w:p>
    <w:p w14:paraId="1E8DFB5A"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2-</w:t>
      </w:r>
      <w:r>
        <w:rPr>
          <w:rFonts w:ascii="Lotus-Bold" w:hAnsi="AXtManalBLack" w:hint="cs"/>
          <w:szCs w:val="28"/>
        </w:rPr>
        <w:t xml:space="preserve"> </w:t>
      </w:r>
      <w:r>
        <w:rPr>
          <w:szCs w:val="28"/>
          <w:rtl/>
        </w:rPr>
        <w:t>تَوضِيح ح</w:t>
      </w:r>
      <w:r>
        <w:rPr>
          <w:rFonts w:hint="cs"/>
          <w:szCs w:val="28"/>
          <w:rtl/>
        </w:rPr>
        <w:t>مقدار العقية وكيفية توزيعها</w:t>
      </w:r>
      <w:r>
        <w:rPr>
          <w:rFonts w:ascii="Lotus-Bold" w:hAnsi="AXtManalBLack" w:hint="cs"/>
          <w:szCs w:val="28"/>
        </w:rPr>
        <w:t>.</w:t>
      </w:r>
    </w:p>
    <w:p w14:paraId="47F062FE" w14:textId="77777777" w:rsidR="00AC1072" w:rsidRDefault="00AC1072" w:rsidP="00CB4068">
      <w:pPr>
        <w:widowControl w:val="0"/>
        <w:ind w:left="397" w:hanging="397"/>
        <w:rPr>
          <w:rFonts w:ascii="Lotus Linotype" w:hAnsi="Lotus Linotype"/>
          <w:szCs w:val="28"/>
        </w:rPr>
      </w:pPr>
      <w:r>
        <w:rPr>
          <w:rFonts w:ascii="Lotus-Bold" w:hAnsi="AXtManalBLack"/>
          <w:szCs w:val="28"/>
          <w:rtl/>
        </w:rPr>
        <w:t>3-</w:t>
      </w:r>
      <w:r>
        <w:rPr>
          <w:rFonts w:ascii="Lotus-Bold" w:hAnsi="AXtManalBLack" w:hint="cs"/>
          <w:szCs w:val="28"/>
        </w:rPr>
        <w:t xml:space="preserve"> </w:t>
      </w:r>
      <w:r>
        <w:rPr>
          <w:rFonts w:hint="cs"/>
          <w:szCs w:val="28"/>
          <w:rtl/>
        </w:rPr>
        <w:t>البشارة بالمولود والتأذين في أذنيه.</w:t>
      </w:r>
    </w:p>
  </w:footnote>
  <w:footnote w:id="739">
    <w:p w14:paraId="6C12860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(5/12)، وأبو داود في كتاب الأضاحِي، باب: العقيقة (3/106)، ح (2838)، والنَّسائِي في كتاب العقيقة، باب: مَن يَعُق (1/69)، والتِّرمِذي في كتاب الأضاحي، باب: مِن العقيقة (4/101)، ح (1829)، وقال التِّرمذي:" هذا حَدِيث حَسَن صَحِيح "، ونقل في المغني (1/363) عن الإمام أحمد أنه قال:" إسنادُه جَيّد ".</w:t>
      </w:r>
    </w:p>
  </w:footnote>
  <w:footnote w:id="740">
    <w:p w14:paraId="1DADDAD9"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قال أبو داود:" سمعت أحمد قال: مُكافِئَتان مُسْتَوِيان أو مُتَقارِبان ".</w:t>
      </w:r>
    </w:p>
  </w:footnote>
  <w:footnote w:id="741">
    <w:p w14:paraId="31B171CD" w14:textId="77777777" w:rsidR="00AC1072" w:rsidRPr="00553FE5" w:rsidRDefault="00AC1072" w:rsidP="00CB4068">
      <w:pPr>
        <w:widowControl w:val="0"/>
        <w:tabs>
          <w:tab w:val="left" w:pos="3598"/>
          <w:tab w:val="center" w:pos="4251"/>
        </w:tabs>
        <w:ind w:left="397" w:hanging="397"/>
        <w:outlineLvl w:val="0"/>
        <w:rPr>
          <w:szCs w:val="28"/>
          <w:rtl/>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أحمد (6/12)، وأبو داود كتاب في الأضاحي، باب: في العقيقة (3/108)، ح (9834)، واللَّفظ له، والتِّرمِذي كتاب الأضاحِي، باب: في الأذان في أُذن المولود (4/98)، ح (1516)، وقال:" هذا حَدِيث حَسَن صحيح ".</w:t>
      </w:r>
    </w:p>
  </w:footnote>
  <w:footnote w:id="742">
    <w:p w14:paraId="7F679D6F"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تحفة المولود (ص 14) بِتَصَرّف.</w:t>
      </w:r>
    </w:p>
  </w:footnote>
  <w:footnote w:id="743">
    <w:p w14:paraId="450FB4F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تحفة المولود (ص 20).</w:t>
      </w:r>
    </w:p>
  </w:footnote>
  <w:footnote w:id="744">
    <w:p w14:paraId="069E5B80"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رواه أبو داود في الأدَب، باب: في الصَّبِي يُولَد فَيُؤَذَّن في أُذُنِه، برقم (5105)، والتِّرمِذي في الأضاحِي، باب: الأَذان في أُذُنِ المولود، برقم (1514)، وقال:" حَدِيث صَحِيح ".</w:t>
      </w:r>
    </w:p>
  </w:footnote>
  <w:footnote w:id="745">
    <w:p w14:paraId="0428E2F8" w14:textId="77777777" w:rsidR="00AC1072" w:rsidRPr="00553FE5" w:rsidRDefault="00AC1072" w:rsidP="00CB4068">
      <w:pPr>
        <w:widowControl w:val="0"/>
        <w:tabs>
          <w:tab w:val="left" w:pos="3598"/>
          <w:tab w:val="center" w:pos="4251"/>
        </w:tabs>
        <w:ind w:left="397" w:hanging="397"/>
        <w:outlineLvl w:val="0"/>
        <w:rPr>
          <w:szCs w:val="28"/>
          <w:lang w:eastAsia="ar-SA"/>
        </w:rPr>
      </w:pPr>
      <w:r w:rsidRPr="00553FE5">
        <w:rPr>
          <w:rFonts w:hint="cs"/>
          <w:szCs w:val="28"/>
          <w:rtl/>
          <w:lang w:eastAsia="ar-SA"/>
        </w:rPr>
        <w:t>(</w:t>
      </w:r>
      <w:r w:rsidRPr="00553FE5">
        <w:rPr>
          <w:szCs w:val="28"/>
          <w:rtl/>
          <w:lang w:eastAsia="ar-SA"/>
        </w:rPr>
        <w:footnoteRef/>
      </w:r>
      <w:r w:rsidRPr="00553FE5">
        <w:rPr>
          <w:szCs w:val="28"/>
          <w:rtl/>
          <w:lang w:eastAsia="ar-SA"/>
        </w:rPr>
        <w:t xml:space="preserve">) </w:t>
      </w:r>
      <w:r>
        <w:rPr>
          <w:rFonts w:hint="cs"/>
          <w:szCs w:val="28"/>
          <w:rtl/>
          <w:lang w:eastAsia="ar-SA"/>
        </w:rPr>
        <w:t>انظر: فتَاوى اللَّجنة الدّائِمَة (11/445-447). والسَّقط: بِكَسْر السِّين وفَتْحِها وضَمّها: المولودُ قَبْلَ إتمامِه.</w:t>
      </w:r>
    </w:p>
  </w:footnote>
  <w:footnote w:id="746">
    <w:p w14:paraId="2F97F0AD"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Lotus-Bold" w:hAnsi="AXtManalBLack"/>
          <w:szCs w:val="28"/>
          <w:rtl/>
        </w:rPr>
        <w:t>الأهداف:</w:t>
      </w:r>
    </w:p>
    <w:p w14:paraId="72F8F99B"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 التَّعريف بحقِّ الطِّفل في الرَّضاع والحضانَة والتَّربية والتَّعليم والنَّفَقة</w:t>
      </w:r>
      <w:r>
        <w:rPr>
          <w:rFonts w:ascii="Lotus-Bold" w:hAnsi="AXtManalBLack" w:hint="cs"/>
          <w:szCs w:val="28"/>
        </w:rPr>
        <w:t xml:space="preserve"> .</w:t>
      </w:r>
    </w:p>
    <w:p w14:paraId="548CAA91"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2- توضِيح مسؤوليَّة رِعايَة الأولاد</w:t>
      </w:r>
      <w:r>
        <w:rPr>
          <w:rFonts w:ascii="Lotus-Bold" w:hAnsi="AXtManalBLack" w:hint="cs"/>
          <w:szCs w:val="28"/>
        </w:rPr>
        <w:t xml:space="preserve"> .</w:t>
      </w:r>
    </w:p>
    <w:p w14:paraId="33784EE0" w14:textId="77777777" w:rsidR="00AC1072" w:rsidRDefault="00AC1072" w:rsidP="00CB4068">
      <w:pPr>
        <w:widowControl w:val="0"/>
        <w:ind w:left="397" w:hanging="397"/>
        <w:rPr>
          <w:rFonts w:ascii="Lotus Linotype" w:hAnsi="Lotus Linotype"/>
          <w:szCs w:val="28"/>
        </w:rPr>
      </w:pPr>
      <w:r>
        <w:rPr>
          <w:szCs w:val="28"/>
          <w:rtl/>
        </w:rPr>
        <w:t>3- تربية الشُّعور بالمسؤولِيَّة عن الصَّغير.</w:t>
      </w:r>
    </w:p>
  </w:footnote>
  <w:footnote w:id="747">
    <w:p w14:paraId="2976A4D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(2/283)، والحاكم في المستدرك وصحَّحه (2/207).</w:t>
      </w:r>
    </w:p>
  </w:footnote>
  <w:footnote w:id="748">
    <w:p w14:paraId="479DBDAB"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(2/284)، والترمذي في سننه (2/405)، وابن ماجه في سننه (2/788).</w:t>
      </w:r>
    </w:p>
  </w:footnote>
  <w:footnote w:id="749">
    <w:p w14:paraId="09821780"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تحفة المودود في أحكام المولود (ص240).</w:t>
      </w:r>
    </w:p>
  </w:footnote>
  <w:footnote w:id="750">
    <w:p w14:paraId="5ECC3CD3"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(9/74)، برقم (5027).</w:t>
      </w:r>
    </w:p>
  </w:footnote>
  <w:footnote w:id="751">
    <w:p w14:paraId="5C4654C0"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ورد في الحديث:</w:t>
      </w:r>
      <w:r>
        <w:rPr>
          <w:rFonts w:ascii="Msh Quraan1" w:eastAsia="MS Mincho" w:hAnsi="Msh Quraan1"/>
          <w:szCs w:val="28"/>
        </w:rPr>
        <w:t></w:t>
      </w:r>
      <w:r>
        <w:rPr>
          <w:rFonts w:ascii="Msh Quraan1" w:eastAsia="MS Mincho" w:hAnsi="Msh Quraan1"/>
          <w:szCs w:val="28"/>
        </w:rPr>
        <w:t></w:t>
      </w:r>
      <w:r>
        <w:rPr>
          <w:rFonts w:ascii="Msh Quraan1" w:eastAsia="MS Mincho" w:hAnsi="Msh Quraan1"/>
          <w:szCs w:val="28"/>
          <w:rtl/>
        </w:rPr>
        <w:t xml:space="preserve">كَفَى بالمرءِ إثماً أن يُضَيِّع مَن يَعُول </w:t>
      </w:r>
      <w:r>
        <w:rPr>
          <w:rFonts w:ascii="Msh Quraan1" w:eastAsia="MS Mincho" w:hAnsi="Msh Quraan1"/>
          <w:szCs w:val="28"/>
        </w:rPr>
        <w:t></w:t>
      </w:r>
      <w:r>
        <w:rPr>
          <w:rFonts w:ascii="Msh Quraan1" w:eastAsia="MS Mincho" w:hAnsi="Msh Quraan1"/>
          <w:szCs w:val="28"/>
          <w:rtl/>
        </w:rPr>
        <w:t>. رواه النَّسائي وأبو داود بسند صحيح ورواه الحاكم. ينظر: كشف الخفاء (2/147).</w:t>
      </w:r>
    </w:p>
  </w:footnote>
  <w:footnote w:id="752">
    <w:p w14:paraId="112E2B62"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(582).</w:t>
      </w:r>
    </w:p>
  </w:footnote>
  <w:footnote w:id="753">
    <w:p w14:paraId="33431C1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(1/133)، والترمذي في سننه بلفظه، وصحَّحه (1/253).</w:t>
      </w:r>
    </w:p>
  </w:footnote>
  <w:footnote w:id="754">
    <w:p w14:paraId="3098FE10"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حاشية ابن عابدين (3/189)، والفواكه الدَّواني (2/164)، والمجموع (1/50).</w:t>
      </w:r>
    </w:p>
  </w:footnote>
  <w:footnote w:id="755">
    <w:p w14:paraId="78577AA2"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4F089C5A"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tl/>
        </w:rPr>
        <w:t xml:space="preserve"> تعريف الضرورات الخمس</w:t>
      </w:r>
      <w:r>
        <w:rPr>
          <w:rFonts w:ascii="Lotus-Bold" w:hAnsi="AXtManalBLack" w:hint="cs"/>
          <w:szCs w:val="28"/>
        </w:rPr>
        <w:t xml:space="preserve"> .</w:t>
      </w:r>
    </w:p>
    <w:p w14:paraId="1862FA25" w14:textId="77777777" w:rsidR="00AC1072" w:rsidRDefault="00AC1072" w:rsidP="00CB4068">
      <w:pPr>
        <w:widowControl w:val="0"/>
        <w:autoSpaceDE w:val="0"/>
        <w:autoSpaceDN w:val="0"/>
        <w:adjustRightInd w:val="0"/>
        <w:ind w:left="397" w:hanging="397"/>
        <w:rPr>
          <w:rFonts w:ascii="Lotus Linotype" w:hAnsi="Lotus Linotype"/>
          <w:szCs w:val="28"/>
        </w:rPr>
      </w:pPr>
      <w:r>
        <w:rPr>
          <w:rFonts w:ascii="Lotus-Bold" w:hAnsi="AXtManalBLack"/>
          <w:szCs w:val="28"/>
          <w:rtl/>
        </w:rPr>
        <w:t>2-</w:t>
      </w:r>
      <w:r>
        <w:rPr>
          <w:rFonts w:ascii="Lotus-Bold" w:hAnsi="AXtManalBLack" w:hint="cs"/>
          <w:szCs w:val="28"/>
        </w:rPr>
        <w:t xml:space="preserve"> </w:t>
      </w:r>
      <w:r>
        <w:rPr>
          <w:rFonts w:ascii="Lotus-Bold" w:hAnsi="AXtManalBLack" w:hint="cs"/>
          <w:szCs w:val="28"/>
          <w:rtl/>
        </w:rPr>
        <w:t>بيان حفظ الشريعة لهذه الضرورات</w:t>
      </w:r>
      <w:r>
        <w:rPr>
          <w:rFonts w:hint="cs"/>
          <w:szCs w:val="28"/>
          <w:rtl/>
        </w:rPr>
        <w:t>.</w:t>
      </w:r>
    </w:p>
  </w:footnote>
  <w:footnote w:id="756">
    <w:p w14:paraId="282321ED"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الموافقات (1/38).</w:t>
      </w:r>
    </w:p>
  </w:footnote>
  <w:footnote w:id="757">
    <w:p w14:paraId="66D95BAF"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صحيح البخاري مع الفتح (12/187)، كتاب الدّيات، باب: قول الله تعالى:</w:t>
      </w:r>
      <w:r>
        <w:rPr>
          <w:rFonts w:ascii="QCF2BSML" w:hAnsi="QCF2BSML" w:cs="QCF2BSML"/>
          <w:color w:val="000000"/>
          <w:szCs w:val="28"/>
          <w:rtl/>
        </w:rPr>
        <w:t xml:space="preserve"> </w:t>
      </w:r>
      <w:r>
        <w:rPr>
          <w:rFonts w:ascii="QCF2BSML" w:hAnsi="QCF2BSML" w:cs="QCF2BSML"/>
          <w:color w:val="000000"/>
          <w:sz w:val="20"/>
          <w:szCs w:val="20"/>
          <w:rtl/>
        </w:rPr>
        <w:t>ﱡﭐ</w:t>
      </w:r>
      <w:r>
        <w:rPr>
          <w:rFonts w:ascii="QCF2093" w:hAnsi="QCF2093" w:cs="QCF2093"/>
          <w:color w:val="000000"/>
          <w:sz w:val="20"/>
          <w:szCs w:val="20"/>
          <w:rtl/>
        </w:rPr>
        <w:t xml:space="preserve"> </w:t>
      </w:r>
      <w:r>
        <w:rPr>
          <w:rFonts w:cs="Times New Roman" w:hint="cs"/>
          <w:color w:val="000000"/>
          <w:sz w:val="20"/>
          <w:szCs w:val="20"/>
          <w:rtl/>
        </w:rPr>
        <w:t>ﲃ</w:t>
      </w:r>
      <w:r>
        <w:rPr>
          <w:rFonts w:ascii="QCF2093" w:hAnsi="QCF2093" w:cs="QCF2093"/>
          <w:color w:val="000000"/>
          <w:sz w:val="20"/>
          <w:szCs w:val="20"/>
          <w:rtl/>
        </w:rPr>
        <w:t xml:space="preserve"> </w:t>
      </w:r>
      <w:r>
        <w:rPr>
          <w:rFonts w:cs="Times New Roman" w:hint="cs"/>
          <w:color w:val="000000"/>
          <w:sz w:val="20"/>
          <w:szCs w:val="20"/>
          <w:rtl/>
        </w:rPr>
        <w:t>ﲄ</w:t>
      </w:r>
      <w:r>
        <w:rPr>
          <w:rFonts w:ascii="QCF2093" w:hAnsi="QCF2093" w:cs="QCF2093"/>
          <w:color w:val="000000"/>
          <w:sz w:val="20"/>
          <w:szCs w:val="20"/>
          <w:rtl/>
        </w:rPr>
        <w:t xml:space="preserve"> </w:t>
      </w:r>
      <w:r>
        <w:rPr>
          <w:rFonts w:cs="Times New Roman" w:hint="cs"/>
          <w:color w:val="000000"/>
          <w:sz w:val="20"/>
          <w:szCs w:val="20"/>
          <w:rtl/>
        </w:rPr>
        <w:t>ﲅ</w:t>
      </w:r>
      <w:r>
        <w:rPr>
          <w:rFonts w:ascii="QCF2093" w:hAnsi="QCF2093" w:cs="QCF2093"/>
          <w:color w:val="000000"/>
          <w:sz w:val="20"/>
          <w:szCs w:val="20"/>
          <w:rtl/>
        </w:rPr>
        <w:t xml:space="preserve"> </w:t>
      </w:r>
      <w:r>
        <w:rPr>
          <w:rFonts w:cs="Times New Roman" w:hint="cs"/>
          <w:color w:val="000000"/>
          <w:sz w:val="20"/>
          <w:szCs w:val="20"/>
          <w:rtl/>
        </w:rPr>
        <w:t>ﲆ</w:t>
      </w:r>
      <w:r>
        <w:rPr>
          <w:rFonts w:ascii="QCF2093" w:hAnsi="QCF2093" w:cs="QCF2093"/>
          <w:color w:val="000000"/>
          <w:sz w:val="20"/>
          <w:szCs w:val="20"/>
          <w:rtl/>
        </w:rPr>
        <w:t xml:space="preserve"> </w:t>
      </w:r>
      <w:r>
        <w:rPr>
          <w:rFonts w:cs="Times New Roman" w:hint="cs"/>
          <w:color w:val="000000"/>
          <w:sz w:val="20"/>
          <w:szCs w:val="20"/>
          <w:rtl/>
        </w:rPr>
        <w:t>ﲇ</w:t>
      </w:r>
      <w:r>
        <w:rPr>
          <w:rFonts w:ascii="QCF2093" w:hAnsi="QCF2093" w:cs="QCF2093"/>
          <w:color w:val="000000"/>
          <w:sz w:val="20"/>
          <w:szCs w:val="20"/>
          <w:rtl/>
        </w:rPr>
        <w:t xml:space="preserve"> </w:t>
      </w:r>
      <w:r>
        <w:rPr>
          <w:rFonts w:cs="Times New Roman" w:hint="cs"/>
          <w:color w:val="000000"/>
          <w:sz w:val="20"/>
          <w:szCs w:val="20"/>
          <w:rtl/>
        </w:rPr>
        <w:t>ﲈ</w:t>
      </w:r>
      <w:r>
        <w:rPr>
          <w:rFonts w:ascii="QCF2093" w:hAnsi="QCF2093" w:cs="QCF2093"/>
          <w:color w:val="000000"/>
          <w:sz w:val="20"/>
          <w:szCs w:val="20"/>
          <w:rtl/>
        </w:rPr>
        <w:t xml:space="preserve"> </w:t>
      </w:r>
      <w:r>
        <w:rPr>
          <w:rFonts w:cs="Times New Roman" w:hint="cs"/>
          <w:color w:val="000000"/>
          <w:sz w:val="20"/>
          <w:szCs w:val="20"/>
          <w:rtl/>
        </w:rPr>
        <w:t>ﲉ</w:t>
      </w:r>
      <w:r>
        <w:rPr>
          <w:sz w:val="20"/>
          <w:szCs w:val="20"/>
          <w:rtl/>
          <w:lang w:eastAsia="ar-SA"/>
        </w:rPr>
        <w:t xml:space="preserve"> </w:t>
      </w:r>
      <w:r>
        <w:rPr>
          <w:rFonts w:ascii="QCF2BSML" w:hAnsi="QCF2BSML" w:cs="QCF2BSML"/>
          <w:color w:val="000000"/>
          <w:sz w:val="20"/>
          <w:szCs w:val="20"/>
          <w:rtl/>
        </w:rPr>
        <w:t>ﱠ</w:t>
      </w:r>
      <w:r>
        <w:rPr>
          <w:sz w:val="20"/>
          <w:szCs w:val="20"/>
          <w:rtl/>
          <w:lang w:eastAsia="ar-SA"/>
        </w:rPr>
        <w:t>.</w:t>
      </w:r>
    </w:p>
  </w:footnote>
  <w:footnote w:id="758">
    <w:p w14:paraId="3B9F3991"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66704637"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 xml:space="preserve">تعريف </w:t>
      </w:r>
      <w:r>
        <w:rPr>
          <w:rFonts w:hint="cs"/>
          <w:szCs w:val="28"/>
          <w:rtl/>
        </w:rPr>
        <w:t>الجناية والمراد بها</w:t>
      </w:r>
      <w:r>
        <w:rPr>
          <w:rFonts w:ascii="Lotus-Bold" w:hAnsi="AXtManalBLack" w:hint="cs"/>
          <w:szCs w:val="28"/>
        </w:rPr>
        <w:t>.</w:t>
      </w:r>
    </w:p>
    <w:p w14:paraId="7C42A450" w14:textId="77777777" w:rsidR="00AC1072" w:rsidRDefault="00AC1072" w:rsidP="00CB4068">
      <w:pPr>
        <w:widowControl w:val="0"/>
        <w:autoSpaceDE w:val="0"/>
        <w:autoSpaceDN w:val="0"/>
        <w:adjustRightInd w:val="0"/>
        <w:ind w:left="397" w:hanging="397"/>
        <w:rPr>
          <w:rFonts w:ascii="Lotus-Bold" w:hAnsi="AXtManalBLack"/>
          <w:szCs w:val="28"/>
          <w:rtl/>
        </w:rPr>
      </w:pPr>
      <w:r>
        <w:rPr>
          <w:rFonts w:ascii="Lotus-Bold" w:hAnsi="AXtManalBLack"/>
          <w:szCs w:val="28"/>
          <w:rtl/>
        </w:rPr>
        <w:t>2-</w:t>
      </w:r>
      <w:r>
        <w:rPr>
          <w:rFonts w:ascii="Lotus-Bold" w:hAnsi="AXtManalBLack" w:hint="cs"/>
          <w:szCs w:val="28"/>
        </w:rPr>
        <w:t xml:space="preserve"> </w:t>
      </w:r>
      <w:r>
        <w:rPr>
          <w:rFonts w:hint="cs"/>
          <w:szCs w:val="28"/>
          <w:rtl/>
        </w:rPr>
        <w:t>الجناية على النفس بالقتل وأنواعها وأحكامها</w:t>
      </w:r>
      <w:r>
        <w:rPr>
          <w:rFonts w:ascii="Lotus-Bold" w:hAnsi="AXtManalBLack" w:hint="cs"/>
          <w:szCs w:val="28"/>
        </w:rPr>
        <w:t xml:space="preserve"> .</w:t>
      </w:r>
    </w:p>
    <w:p w14:paraId="23A68654"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hint="cs"/>
          <w:szCs w:val="28"/>
          <w:rtl/>
        </w:rPr>
        <w:t>3- الجناية بالقتل العمد وأحكامها.</w:t>
      </w:r>
    </w:p>
  </w:footnote>
  <w:footnote w:id="759">
    <w:p w14:paraId="467C0255"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المعصوم: هو كلُّ مَن لا يجوزُ قَتْلُه مِن مُسْلِمٍ أو ذِمِّيٍّ ونحوِهِما.</w:t>
      </w:r>
    </w:p>
  </w:footnote>
  <w:footnote w:id="760">
    <w:p w14:paraId="1E724B1A"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(12/181)، كتاب الحدود، باب: رمي المحصَنات، وصحيح مسلم بِشَرح النَّووي (2/83)، كتاب الأيمان، باب: بَيان الكَبائِر وأكْبَرها.</w:t>
      </w:r>
    </w:p>
  </w:footnote>
  <w:footnote w:id="761">
    <w:p w14:paraId="21B7DE38"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وليّ الدَّم: هو الذي له أن يَقْتَصّ أو يَعْفُو، وهم وَرَثَة المقتول جميعاً مِن الرِّجال والنِّساء، صِغاراً  كانوا أم كِباراً.</w:t>
      </w:r>
    </w:p>
  </w:footnote>
  <w:footnote w:id="762">
    <w:p w14:paraId="25D4BF8B"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الدِّيَة المغَلَّظَة: تَغْلِيظُ الدِّيَةِ ليس في أَعْدادِها فَهِيَ مِئَة مِن الإبل في الدِّيَتَيْن المغَلَّظَة والمخَفَّفَة، وإنَّما التَّغلِيظ في أسنانها؛ لأنَّها تكون حِينَئِذ أكثَر ثمناً، والدِّيَة المغلَّظَة كالتّالي: 30 حِقّة، 30 جَذَعَة، 40 خَلِفَة (أي حَوامِل).</w:t>
      </w:r>
    </w:p>
  </w:footnote>
  <w:footnote w:id="763">
    <w:p w14:paraId="6DC50FFC"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وسيأتي بإذن الله تعالى مَزيد بيان لِلقِصاصٍ في مَوضِعِه.</w:t>
      </w:r>
    </w:p>
  </w:footnote>
  <w:footnote w:id="764">
    <w:p w14:paraId="3C03243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(5/306)، كتاب الصُّلح، باب: الصُّلح في الدِّيَة، وصحيح مسلم بشرح النَّووِيّ (11/162)، كتاب القَسامَة، باب: إثبات القِصاص في الأَسنانِ وما في معناها. ومعنى:" كِتاب اللهِ القِصاص " أي: حُكْم كِتابِ اللهِ وُجوبُ القِصاصِ.</w:t>
      </w:r>
    </w:p>
  </w:footnote>
  <w:footnote w:id="765">
    <w:p w14:paraId="5F92355D"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(2/205)، كتاب الدّيات، باب: مَن قُتِلَ له قَتِيلٌ فهو بخيرِ النَّظَرَيْن، وصحيح مسلم بشرح النَّووي (9/129)، كتاب الحجّ، باب: تحريم مَكَّة وتحرِيم صَيْدها وخَلاها وشَجَرِها. ومعنى قوله:(يُودَى) تُدْفَع له الدِّيَة، و(يُقاد) يَسْتَحِقّ القَوَدَ، وهو القِصاص.</w:t>
      </w:r>
    </w:p>
  </w:footnote>
  <w:footnote w:id="766">
    <w:p w14:paraId="07161EA2"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76A1EB44"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 xml:space="preserve">تعريف </w:t>
      </w:r>
      <w:r>
        <w:rPr>
          <w:rFonts w:hint="cs"/>
          <w:szCs w:val="28"/>
          <w:rtl/>
        </w:rPr>
        <w:t>الانتحار</w:t>
      </w:r>
      <w:r>
        <w:rPr>
          <w:rFonts w:ascii="Lotus-Bold" w:hAnsi="AXtManalBLack" w:hint="cs"/>
          <w:szCs w:val="28"/>
        </w:rPr>
        <w:t>.</w:t>
      </w:r>
    </w:p>
    <w:p w14:paraId="3CCB754E" w14:textId="77777777" w:rsidR="00AC1072" w:rsidRDefault="00AC1072" w:rsidP="00CB4068">
      <w:pPr>
        <w:widowControl w:val="0"/>
        <w:autoSpaceDE w:val="0"/>
        <w:autoSpaceDN w:val="0"/>
        <w:adjustRightInd w:val="0"/>
        <w:ind w:left="397" w:hanging="397"/>
        <w:rPr>
          <w:rFonts w:ascii="Lotus-Bold" w:hAnsi="AXtManalBLack"/>
          <w:szCs w:val="28"/>
          <w:rtl/>
        </w:rPr>
      </w:pPr>
      <w:r>
        <w:rPr>
          <w:rFonts w:ascii="Lotus-Bold" w:hAnsi="AXtManalBLack"/>
          <w:szCs w:val="28"/>
          <w:rtl/>
        </w:rPr>
        <w:t>2</w:t>
      </w:r>
      <w:r>
        <w:rPr>
          <w:rFonts w:ascii="Lotus-Bold" w:hAnsi="AXtManalBLack" w:hint="cs"/>
          <w:szCs w:val="28"/>
          <w:rtl/>
        </w:rPr>
        <w:t>حكم الانتحار</w:t>
      </w:r>
      <w:r>
        <w:rPr>
          <w:rFonts w:ascii="Lotus-Bold" w:hAnsi="AXtManalBLack" w:hint="cs"/>
          <w:szCs w:val="28"/>
        </w:rPr>
        <w:t xml:space="preserve"> .</w:t>
      </w:r>
    </w:p>
    <w:p w14:paraId="646016DD"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hint="cs"/>
          <w:szCs w:val="28"/>
          <w:rtl/>
        </w:rPr>
        <w:t>3- الحكمة من تحريمه.</w:t>
      </w:r>
    </w:p>
  </w:footnote>
  <w:footnote w:id="767">
    <w:p w14:paraId="5559FAD8"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صحيح البخاري مع الفتح (10/247)، كتاب الطّبّ، باب: شرب السُّمّ والدَّواء به وما يخاف منه والخبِيث، وصحيح مسلم بشرح النَّووي (2/118)، كتاب الإيمان، باب: غلظ تحريم قتل الإنسان نَفسه، وسِينُ السُّمّ مُثَلَّثَة والأَفْصَح فَتْحُها.</w:t>
      </w:r>
    </w:p>
  </w:footnote>
  <w:footnote w:id="768">
    <w:p w14:paraId="77F91325"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(6/89)، كتاب الجهاد والسِّيَر، باب: لا يُقال فلان شَهِيد. ( ذباب السَّيْف: حَدُّه أو طَرَفُه ).</w:t>
      </w:r>
    </w:p>
  </w:footnote>
  <w:footnote w:id="769">
    <w:p w14:paraId="29607B1D"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755FC6FF" w14:textId="77777777" w:rsidR="00AC1072" w:rsidRPr="00E244AC" w:rsidRDefault="00AC1072" w:rsidP="00CB4068">
      <w:pPr>
        <w:widowControl w:val="0"/>
        <w:autoSpaceDE w:val="0"/>
        <w:autoSpaceDN w:val="0"/>
        <w:adjustRightInd w:val="0"/>
        <w:ind w:left="397" w:hanging="397"/>
        <w:rPr>
          <w:szCs w:val="28"/>
        </w:rPr>
      </w:pPr>
      <w:r>
        <w:rPr>
          <w:rFonts w:ascii="Lotus-Bold" w:hAnsi="AXtManalBLack"/>
          <w:szCs w:val="28"/>
          <w:rtl/>
        </w:rPr>
        <w:t>1-</w:t>
      </w:r>
      <w:r>
        <w:rPr>
          <w:rFonts w:ascii="Lotus-Bold" w:hAnsi="AXtManalBLack" w:hint="cs"/>
          <w:szCs w:val="28"/>
        </w:rPr>
        <w:t xml:space="preserve"> </w:t>
      </w:r>
      <w:r>
        <w:rPr>
          <w:rFonts w:ascii="Lotus-Bold" w:hAnsi="AXtManalBLack" w:hint="cs"/>
          <w:szCs w:val="28"/>
          <w:rtl/>
        </w:rPr>
        <w:t>الجناية بالقتل شبه العمد وأحكامها</w:t>
      </w:r>
      <w:r>
        <w:rPr>
          <w:szCs w:val="28"/>
          <w:rtl/>
        </w:rPr>
        <w:t xml:space="preserve"> </w:t>
      </w:r>
      <w:r>
        <w:rPr>
          <w:rFonts w:hint="cs"/>
          <w:szCs w:val="28"/>
          <w:rtl/>
        </w:rPr>
        <w:t>وصورها.</w:t>
      </w:r>
    </w:p>
  </w:footnote>
  <w:footnote w:id="770">
    <w:p w14:paraId="76621F11"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(16/120)، كتاب البِرّ والصِّلَة والآداب، باب: تحريم ظلم المسلم وخذله واحتِقاره.</w:t>
      </w:r>
    </w:p>
  </w:footnote>
  <w:footnote w:id="771">
    <w:p w14:paraId="2D4EC7E3"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الغُرَّة: دِيَة الجنِين إذا أُسْقِط مَيِّتاً، وقَدْرها عَبْدٌ أو أَمَة، أو نِصْف عُشْر دِيَة القَتْل الخطأ، وهي خَمْسٌ مِن الإِبِل.</w:t>
      </w:r>
    </w:p>
  </w:footnote>
  <w:footnote w:id="772">
    <w:p w14:paraId="42571AEB"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(12/312)، كتاب الدِّيات، باب: جنين المرأة وأنَّ العَقْلَ على الوَلَد وعصَبة الولد لا على الولد. والغُرَّة هنا: العبد والأَمَة، أمّا الوَلِيدَة: فالأَمَة خاصَّة.</w:t>
      </w:r>
    </w:p>
  </w:footnote>
  <w:footnote w:id="773">
    <w:p w14:paraId="22B07FD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اللَّكْم: الضَّرْب بجَمْعِ الكَفّ، والصَّفْع: ضّرْب القَفا خاصَّة بجمع الكَفّ.</w:t>
      </w:r>
    </w:p>
  </w:footnote>
  <w:footnote w:id="774">
    <w:p w14:paraId="6825261B"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العاقِلَة: هم ذُكور عَصَبة الجاني، فلا يَدْخُل الزَّوج ولا الأخوَة لأمّ ولا الإناث.</w:t>
      </w:r>
    </w:p>
  </w:footnote>
  <w:footnote w:id="775">
    <w:p w14:paraId="7433D331"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0339E289"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 xml:space="preserve">تعريف </w:t>
      </w:r>
      <w:r>
        <w:rPr>
          <w:rFonts w:hint="cs"/>
          <w:szCs w:val="28"/>
          <w:rtl/>
        </w:rPr>
        <w:t>القتل الخطأ وصوره وحكمه.</w:t>
      </w:r>
    </w:p>
    <w:p w14:paraId="5EB44C41" w14:textId="77777777" w:rsidR="00AC1072" w:rsidRPr="00E244AC" w:rsidRDefault="00AC1072" w:rsidP="00CB4068">
      <w:pPr>
        <w:widowControl w:val="0"/>
        <w:autoSpaceDE w:val="0"/>
        <w:autoSpaceDN w:val="0"/>
        <w:adjustRightInd w:val="0"/>
        <w:ind w:left="397" w:hanging="397"/>
        <w:rPr>
          <w:rFonts w:ascii="Lotus-Bold" w:hAnsi="AXtManalBLack"/>
          <w:szCs w:val="28"/>
        </w:rPr>
      </w:pPr>
    </w:p>
  </w:footnote>
  <w:footnote w:id="776">
    <w:p w14:paraId="45DE3314"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فتوى اللَّجنة الدّائمة. انظر: مجلة الدَّعوة عدد 843 تاريخ: 11/2/1402هـ.</w:t>
      </w:r>
    </w:p>
  </w:footnote>
  <w:footnote w:id="777">
    <w:p w14:paraId="785A7275"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المعاهَد: مَن كان مِن أهلِ الحرْبِ إذا عَقَد الإمامُ أو نائِبُه مَعَهُم عَقْداً على تَرْكِ القِتالِ مُدَّةَ بِعِوَضٍ.</w:t>
      </w:r>
    </w:p>
  </w:footnote>
  <w:footnote w:id="778">
    <w:p w14:paraId="40E5FDCC"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5246485C"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tl/>
        </w:rPr>
        <w:t>المراد بالجناية على ما دون النفس، وحالتها.</w:t>
      </w:r>
    </w:p>
    <w:p w14:paraId="6D52D5AC"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2-</w:t>
      </w:r>
      <w:r>
        <w:rPr>
          <w:rFonts w:ascii="Lotus-Bold" w:hAnsi="AXtManalBLack" w:hint="cs"/>
          <w:szCs w:val="28"/>
          <w:rtl/>
        </w:rPr>
        <w:t>صورها وأحكامها.</w:t>
      </w:r>
    </w:p>
  </w:footnote>
  <w:footnote w:id="779">
    <w:p w14:paraId="1DDC290A"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الحُكومَة: هي نِسْبَة مِن الدِّيَة يقَدِّرُها أصحابُ الاختِصاصِ بحسَبِ ما أَنْقَصَتْه الجِنايَة.</w:t>
      </w:r>
    </w:p>
  </w:footnote>
  <w:footnote w:id="780">
    <w:p w14:paraId="221F1A5C"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وتسمَّى الخارِصة.</w:t>
      </w:r>
    </w:p>
  </w:footnote>
  <w:footnote w:id="781">
    <w:p w14:paraId="1E42F7F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وتسمَّى البازِلة.</w:t>
      </w:r>
    </w:p>
  </w:footnote>
  <w:footnote w:id="782">
    <w:p w14:paraId="0A2F8F95"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وتسمَّى الباضِعَة.</w:t>
      </w:r>
    </w:p>
  </w:footnote>
  <w:footnote w:id="783">
    <w:p w14:paraId="5DA3FA3B"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وتسمَّى المتَلاحِمَة.</w:t>
      </w:r>
    </w:p>
  </w:footnote>
  <w:footnote w:id="784">
    <w:p w14:paraId="76C37EA0"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وتسمَّى السِّمْحاق.</w:t>
      </w:r>
    </w:p>
  </w:footnote>
  <w:footnote w:id="785">
    <w:p w14:paraId="44DDAE1F"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سيأتي تَقدِير دِيات الشِّجاجِ وغيرها في مَوْضِعه إن شاءَ الله تعالى.</w:t>
      </w:r>
    </w:p>
  </w:footnote>
  <w:footnote w:id="786">
    <w:p w14:paraId="076DA79E"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14C40F66"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 xml:space="preserve">تعريف </w:t>
      </w:r>
      <w:r>
        <w:rPr>
          <w:rFonts w:hint="cs"/>
          <w:szCs w:val="28"/>
          <w:rtl/>
        </w:rPr>
        <w:t>الردة وحكمها</w:t>
      </w:r>
    </w:p>
    <w:p w14:paraId="408F7BF8" w14:textId="77777777" w:rsidR="00AC1072" w:rsidRDefault="00AC1072" w:rsidP="00CB4068">
      <w:pPr>
        <w:widowControl w:val="0"/>
        <w:autoSpaceDE w:val="0"/>
        <w:autoSpaceDN w:val="0"/>
        <w:adjustRightInd w:val="0"/>
        <w:ind w:left="397" w:hanging="397"/>
        <w:rPr>
          <w:rFonts w:ascii="Lotus-Bold" w:hAnsi="AXtManalBLack"/>
          <w:szCs w:val="28"/>
          <w:rtl/>
        </w:rPr>
      </w:pPr>
      <w:r>
        <w:rPr>
          <w:rFonts w:ascii="Lotus-Bold" w:hAnsi="AXtManalBLack"/>
          <w:szCs w:val="28"/>
          <w:rtl/>
        </w:rPr>
        <w:t>2-</w:t>
      </w:r>
      <w:r>
        <w:rPr>
          <w:rFonts w:ascii="Lotus-Bold" w:hAnsi="AXtManalBLack" w:hint="cs"/>
          <w:szCs w:val="28"/>
          <w:rtl/>
        </w:rPr>
        <w:t>أنواع الردة</w:t>
      </w:r>
      <w:r>
        <w:rPr>
          <w:rFonts w:ascii="Lotus-Bold" w:hAnsi="AXtManalBLack" w:hint="cs"/>
          <w:szCs w:val="28"/>
        </w:rPr>
        <w:t>.</w:t>
      </w:r>
    </w:p>
    <w:p w14:paraId="5B93B09C"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hint="cs"/>
          <w:szCs w:val="28"/>
          <w:rtl/>
        </w:rPr>
        <w:t>3- أحكام المرتد وعقوبته.</w:t>
      </w:r>
    </w:p>
  </w:footnote>
  <w:footnote w:id="787">
    <w:p w14:paraId="4BEB308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صحيح البخاري مع الفتح (12/50)، كتاب الفرائض، باب: لا يَرِث المسلِم الكافِرَ ولا الكافِر المسلِم، وصحيح مسلم بِشَرح النَّووِي (11/51) أوَّل كتاب الفَرائِض.</w:t>
      </w:r>
    </w:p>
  </w:footnote>
  <w:footnote w:id="788">
    <w:p w14:paraId="18B0AAEB"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صحيح البخاري مع الفتح (6/149)، كتاب الجهاد، باب: لا يُعَذِّب بِعذابِ اللهِ.</w:t>
      </w:r>
    </w:p>
  </w:footnote>
  <w:footnote w:id="789">
    <w:p w14:paraId="4C99BBFB"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صحيح البخاري مع الفتح (12/201)، كتاب الدِّيات، باب: قول الله تعالى: ﴿</w:t>
      </w:r>
      <w:r>
        <w:rPr>
          <w:rFonts w:ascii="Lotus Linotype" w:hAnsi="Lotus Linotype"/>
          <w:color w:val="000000"/>
          <w:szCs w:val="28"/>
          <w:rtl/>
        </w:rPr>
        <w:t xml:space="preserve"> أَنَّ النَّفْسَ بِالنَّفْسِ </w:t>
      </w:r>
      <w:r>
        <w:rPr>
          <w:rFonts w:ascii="Lotus Linotype" w:hAnsi="Lotus Linotype"/>
          <w:szCs w:val="28"/>
          <w:rtl/>
        </w:rPr>
        <w:t>﴾ ، وصحيح مسلم بشرح النَّووي (11/164)، كتاب القَسامَة، باب: ما يباح بِه دَمُ المسلِم.</w:t>
      </w:r>
    </w:p>
  </w:footnote>
  <w:footnote w:id="790">
    <w:p w14:paraId="40CD7861"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انظر: رسالة في حكم السِّحر والكهانَة لسماحَة الشَّيخ عبد العزيز بن باز رحمَه الله تعالى.</w:t>
      </w:r>
    </w:p>
  </w:footnote>
  <w:footnote w:id="791">
    <w:p w14:paraId="2590062B"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21496CCD"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szCs w:val="28"/>
          <w:rtl/>
        </w:rPr>
        <w:t xml:space="preserve">تعريف </w:t>
      </w:r>
      <w:r>
        <w:rPr>
          <w:rFonts w:hint="cs"/>
          <w:szCs w:val="28"/>
          <w:rtl/>
        </w:rPr>
        <w:t>الحدود، والحكمة من تشريعها</w:t>
      </w:r>
      <w:r>
        <w:rPr>
          <w:rFonts w:ascii="Lotus-Bold" w:hAnsi="AXtManalBLack" w:hint="cs"/>
          <w:szCs w:val="28"/>
        </w:rPr>
        <w:t>.</w:t>
      </w:r>
    </w:p>
    <w:p w14:paraId="18DFAB66" w14:textId="77777777" w:rsidR="00AC1072" w:rsidRDefault="00AC1072" w:rsidP="00CB4068">
      <w:pPr>
        <w:widowControl w:val="0"/>
        <w:autoSpaceDE w:val="0"/>
        <w:autoSpaceDN w:val="0"/>
        <w:adjustRightInd w:val="0"/>
        <w:ind w:left="397" w:hanging="397"/>
        <w:rPr>
          <w:rFonts w:ascii="Lotus-Bold" w:hAnsi="AXtManalBLack"/>
          <w:szCs w:val="28"/>
          <w:rtl/>
        </w:rPr>
      </w:pPr>
      <w:r>
        <w:rPr>
          <w:rFonts w:ascii="Lotus-Bold" w:hAnsi="AXtManalBLack"/>
          <w:szCs w:val="28"/>
          <w:rtl/>
        </w:rPr>
        <w:t>2-</w:t>
      </w:r>
      <w:r>
        <w:rPr>
          <w:rFonts w:ascii="Lotus-Bold" w:hAnsi="AXtManalBLack" w:hint="cs"/>
          <w:szCs w:val="28"/>
          <w:rtl/>
        </w:rPr>
        <w:t>شروط إقامتها</w:t>
      </w:r>
      <w:r>
        <w:rPr>
          <w:rFonts w:ascii="Lotus-Bold" w:hAnsi="AXtManalBLack" w:hint="cs"/>
          <w:szCs w:val="28"/>
        </w:rPr>
        <w:t>.</w:t>
      </w:r>
    </w:p>
    <w:p w14:paraId="57BF2100" w14:textId="77777777" w:rsidR="00AC1072" w:rsidRDefault="00AC1072" w:rsidP="00CB4068">
      <w:pPr>
        <w:widowControl w:val="0"/>
        <w:autoSpaceDE w:val="0"/>
        <w:autoSpaceDN w:val="0"/>
        <w:adjustRightInd w:val="0"/>
        <w:ind w:left="397" w:hanging="397"/>
        <w:rPr>
          <w:rFonts w:ascii="Lotus-Bold" w:hAnsi="AXtManalBLack"/>
          <w:szCs w:val="28"/>
          <w:rtl/>
        </w:rPr>
      </w:pPr>
      <w:r>
        <w:rPr>
          <w:rFonts w:ascii="Lotus-Bold" w:hAnsi="AXtManalBLack" w:hint="cs"/>
          <w:szCs w:val="28"/>
          <w:rtl/>
        </w:rPr>
        <w:t>3- حكم الشفاعة في الحدود؟</w:t>
      </w:r>
    </w:p>
    <w:p w14:paraId="5A61D8A3"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hint="cs"/>
          <w:szCs w:val="28"/>
          <w:rtl/>
        </w:rPr>
        <w:t>4- أنواع الحدود إجمالا.</w:t>
      </w:r>
    </w:p>
  </w:footnote>
  <w:footnote w:id="792">
    <w:p w14:paraId="76C0C4AC"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صحيح البخاري مع الفتح (1/64)، كتاب الإيمان، وصحيح مسلم بشرح النَّووي (11/222-223)، كتاب الحدود، باب: الحدود كفّارات لأهلِها.</w:t>
      </w:r>
    </w:p>
  </w:footnote>
  <w:footnote w:id="793">
    <w:p w14:paraId="5C45E40F"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صحيح البخاري مع الفتح (12/136-137)، كتاب الحدود، باب: الاعتِراف بالزِّنا، وصحيح مسلم بشرح النَّووي (11/205-207)، كتاب الحدود، باب: حَدّ الزّنا.</w:t>
      </w:r>
    </w:p>
  </w:footnote>
  <w:footnote w:id="794">
    <w:p w14:paraId="004AEABF"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المسند (2/70)، وسنن أبي داود، كتاب الأقضية، باب: فِيمَن يُعِين على خُصومَة مِن غير أن يَعْلَم أمرَها، حديث رقم (3597)، قال ابن القيم في إعلام الموقعين (4/404):" رواه أحمد وغيره بإسنادٍ جَيّد ".</w:t>
      </w:r>
    </w:p>
  </w:footnote>
  <w:footnote w:id="795">
    <w:p w14:paraId="551C45F3"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سنن أبي داود، كتاب الحدود، باب: العفو عن الحدود ما لم تبلغ السُّلطان، حديث رقم (4376)، وسنن النَّسائي (8/70)، كتاب قطع السّارق، باب: ما يكون حِرْزاً وما لا يكون، وصحَّحه الحاكم (4/383).</w:t>
      </w:r>
    </w:p>
  </w:footnote>
  <w:footnote w:id="796">
    <w:p w14:paraId="38B46DB2"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7CE11589"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rFonts w:hint="cs"/>
          <w:szCs w:val="28"/>
          <w:rtl/>
        </w:rPr>
        <w:t>بيان أهمية حفظ النسل</w:t>
      </w:r>
      <w:r>
        <w:rPr>
          <w:rFonts w:ascii="Lotus-Bold" w:hAnsi="AXtManalBLack" w:hint="cs"/>
          <w:szCs w:val="28"/>
        </w:rPr>
        <w:t>.</w:t>
      </w:r>
    </w:p>
    <w:p w14:paraId="62041ABC"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2-</w:t>
      </w:r>
      <w:r>
        <w:rPr>
          <w:rFonts w:ascii="Lotus-Bold" w:hAnsi="AXtManalBLack" w:hint="cs"/>
          <w:szCs w:val="28"/>
        </w:rPr>
        <w:t xml:space="preserve"> </w:t>
      </w:r>
      <w:r>
        <w:rPr>
          <w:rFonts w:ascii="Lotus-Bold" w:hAnsi="AXtManalBLack" w:hint="cs"/>
          <w:szCs w:val="28"/>
          <w:rtl/>
        </w:rPr>
        <w:t>ذكر بعض أسباب ودواعي الزنا.</w:t>
      </w:r>
    </w:p>
  </w:footnote>
  <w:footnote w:id="797">
    <w:p w14:paraId="528282C6"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هو إظهارُ المرأةِ زِينَتَها ومَحاسِنَها لِلرِّجالِ الأَجانِب.</w:t>
      </w:r>
    </w:p>
  </w:footnote>
  <w:footnote w:id="798">
    <w:p w14:paraId="73DFD605"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هو كَشْف المرأةِ وَجْهَها.</w:t>
      </w:r>
    </w:p>
  </w:footnote>
  <w:footnote w:id="799">
    <w:p w14:paraId="6D2273D3"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(8/489)، كتاب التَّفسير، باب:</w:t>
      </w:r>
      <w:r>
        <w:rPr>
          <w:rFonts w:ascii="QCF2BSML" w:hAnsi="QCF2BSML" w:cs="QCF2BSML"/>
          <w:color w:val="000000"/>
          <w:szCs w:val="28"/>
          <w:rtl/>
        </w:rPr>
        <w:t xml:space="preserve"> </w:t>
      </w:r>
      <w:r w:rsidRPr="00786FD5">
        <w:rPr>
          <w:rFonts w:ascii="QCF2BSML" w:hAnsi="QCF2BSML" w:cs="QCF2BSML"/>
          <w:color w:val="000000"/>
          <w:sz w:val="22"/>
          <w:szCs w:val="22"/>
          <w:highlight w:val="yellow"/>
          <w:rtl/>
        </w:rPr>
        <w:t xml:space="preserve">ﱡ    </w:t>
      </w:r>
      <w:r w:rsidRPr="00786FD5">
        <w:rPr>
          <w:rFonts w:ascii="QCF2353" w:cs="QCF2353" w:hint="cs"/>
          <w:color w:val="000000"/>
          <w:sz w:val="22"/>
          <w:szCs w:val="22"/>
          <w:highlight w:val="yellow"/>
          <w:rtl/>
        </w:rPr>
        <w:t xml:space="preserve">ﲏ </w:t>
      </w:r>
      <w:r w:rsidRPr="00786FD5">
        <w:rPr>
          <w:rFonts w:ascii="Courier New" w:hAnsi="Courier New" w:cs="Courier New" w:hint="cs"/>
          <w:color w:val="000000"/>
          <w:sz w:val="22"/>
          <w:szCs w:val="22"/>
          <w:highlight w:val="yellow"/>
          <w:rtl/>
        </w:rPr>
        <w:t>ﲐ</w:t>
      </w:r>
      <w:r w:rsidRPr="00786FD5">
        <w:rPr>
          <w:rFonts w:ascii="QCF2353" w:cs="QCF2353" w:hint="cs"/>
          <w:color w:val="000000"/>
          <w:sz w:val="22"/>
          <w:szCs w:val="22"/>
          <w:highlight w:val="yellow"/>
          <w:rtl/>
        </w:rPr>
        <w:t xml:space="preserve"> </w:t>
      </w:r>
      <w:r w:rsidRPr="00786FD5">
        <w:rPr>
          <w:rFonts w:ascii="Courier New" w:hAnsi="Courier New" w:cs="Courier New" w:hint="cs"/>
          <w:color w:val="000000"/>
          <w:sz w:val="22"/>
          <w:szCs w:val="22"/>
          <w:highlight w:val="yellow"/>
          <w:rtl/>
        </w:rPr>
        <w:t>ﲑ</w:t>
      </w:r>
      <w:r w:rsidRPr="00786FD5">
        <w:rPr>
          <w:rFonts w:ascii="QCF2353" w:cs="QCF2353" w:hint="cs"/>
          <w:color w:val="000000"/>
          <w:sz w:val="22"/>
          <w:szCs w:val="22"/>
          <w:highlight w:val="yellow"/>
          <w:rtl/>
        </w:rPr>
        <w:t xml:space="preserve"> </w:t>
      </w:r>
      <w:r w:rsidRPr="00786FD5">
        <w:rPr>
          <w:rFonts w:ascii="Courier New" w:hAnsi="Courier New" w:cs="Courier New" w:hint="cs"/>
          <w:color w:val="000000"/>
          <w:sz w:val="22"/>
          <w:szCs w:val="22"/>
          <w:highlight w:val="yellow"/>
          <w:rtl/>
        </w:rPr>
        <w:t>ﲒ</w:t>
      </w:r>
      <w:r>
        <w:rPr>
          <w:rFonts w:ascii="QCF2353" w:hAnsi="QCF2353" w:cs="Times New Roman" w:hint="cs"/>
          <w:color w:val="000000"/>
          <w:sz w:val="22"/>
          <w:szCs w:val="22"/>
          <w:rtl/>
        </w:rPr>
        <w:t xml:space="preserve"> </w:t>
      </w:r>
      <w:r>
        <w:rPr>
          <w:rFonts w:ascii="QCF2BSML" w:hAnsi="QCF2BSML" w:cs="QCF2BSML"/>
          <w:color w:val="000000"/>
          <w:sz w:val="22"/>
          <w:szCs w:val="22"/>
          <w:rtl/>
        </w:rPr>
        <w:t>ﱠ</w:t>
      </w:r>
      <w:r>
        <w:rPr>
          <w:szCs w:val="28"/>
          <w:rtl/>
          <w:lang w:eastAsia="ar-SA"/>
        </w:rPr>
        <w:t>.</w:t>
      </w:r>
    </w:p>
  </w:footnote>
  <w:footnote w:id="800">
    <w:p w14:paraId="5DC26926"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(11/26)، كتاب الاستئذان، باب: زِنا الجوارِح دون الفَرْج، وصحيح مسلم بشرح النَّووِي (16/206)، كتاب القَدَر، باب: قُدِّر على ابنِ آدَم حَظّه مِن الزِّنا وغيره، واللَّفظ لمسلم.</w:t>
      </w:r>
    </w:p>
  </w:footnote>
  <w:footnote w:id="801">
    <w:p w14:paraId="0648CE9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(14/138-139)، كتاب الآداب، باب: نَظَر الفُجاءَة.</w:t>
      </w:r>
    </w:p>
  </w:footnote>
  <w:footnote w:id="802">
    <w:p w14:paraId="322B47E2"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xml:space="preserve">) صحيح البخاري مع الفتح (8/636)، كتاب التَّفسير، باب: </w:t>
      </w:r>
      <w:r>
        <w:rPr>
          <w:rFonts w:ascii="Lotus Linotype" w:hAnsi="Lotus Linotype"/>
          <w:szCs w:val="28"/>
          <w:rtl/>
          <w:lang w:eastAsia="ar-SA"/>
        </w:rPr>
        <w:t>﴿</w:t>
      </w:r>
      <w:r>
        <w:rPr>
          <w:rFonts w:ascii="Lotus Linotype" w:hAnsi="Lotus Linotype"/>
          <w:color w:val="000000"/>
          <w:szCs w:val="28"/>
          <w:rtl/>
        </w:rPr>
        <w:t xml:space="preserve"> إِذَا جَاءَكُمُ الْمُؤْمِنَاتُ مُهَاجِرَاتٍ </w:t>
      </w:r>
      <w:r>
        <w:rPr>
          <w:rFonts w:ascii="Lotus Linotype" w:hAnsi="Lotus Linotype"/>
          <w:szCs w:val="28"/>
          <w:rtl/>
          <w:lang w:eastAsia="ar-SA"/>
        </w:rPr>
        <w:t xml:space="preserve">﴾ </w:t>
      </w:r>
      <w:r>
        <w:rPr>
          <w:szCs w:val="28"/>
          <w:rtl/>
          <w:lang w:eastAsia="ar-SA"/>
        </w:rPr>
        <w:t>، وصحيح مسلم بشرح النَّووي (13/10)، كتاب الإمارة، باب: كيفِيَّة بَيْعَة النِّساء، واللَّفظ لمسلم.</w:t>
      </w:r>
    </w:p>
  </w:footnote>
  <w:footnote w:id="803">
    <w:p w14:paraId="417183B1"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(6/143)، كتاب الجهاد، باب: مَن اكتتب في جيشٍ فخَرَجَت امرأتُه حاجَّة، وصحيح مسلم بشرح النَّووي (9/109-110)، كتاب الحجّ، باب: سَفَر المرأة مع محرَمٍ إلى حجّ وغيره.</w:t>
      </w:r>
    </w:p>
  </w:footnote>
  <w:footnote w:id="804">
    <w:p w14:paraId="3AD5E7E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(9/330)، كتاب النِّكاح، باب: لا يخلوَنّ رَجُلٌ بامرأةٍ إلّا ذو محرَّم والدّخول على المغِيبَة، وصحيح مسلم بشرح النَّووي (14/153)، كتاب السّلام، باب: تحريم الخلوة بالأجنَبِيَّة والدُّخول عليها. والحمو: قَرِيبُ الزَّوْجِ.</w:t>
      </w:r>
    </w:p>
  </w:footnote>
  <w:footnote w:id="805">
    <w:p w14:paraId="3B2F6C01"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هو زَوْج المرأةِ وكلّ ذَكَرٍ يحرُم عليه نِكاحُها مُؤَبَّداً، ويُشتَرط أن يكون مُكَلَّفاً.</w:t>
      </w:r>
    </w:p>
  </w:footnote>
  <w:footnote w:id="806">
    <w:p w14:paraId="254F3456"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سبق تخرِيجه.</w:t>
      </w:r>
    </w:p>
  </w:footnote>
  <w:footnote w:id="807">
    <w:p w14:paraId="6A979624"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5467C72E"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1- التَّعريف بِالزِّن</w:t>
      </w:r>
      <w:r>
        <w:rPr>
          <w:rFonts w:hint="cs"/>
          <w:szCs w:val="28"/>
          <w:rtl/>
        </w:rPr>
        <w:t>ا</w:t>
      </w:r>
      <w:r>
        <w:rPr>
          <w:szCs w:val="28"/>
          <w:rtl/>
        </w:rPr>
        <w:t xml:space="preserve"> وتحريمه، وبيان العُقوبَة الشَّرعِيَّة المترَتِّبَة عليه</w:t>
      </w:r>
      <w:r>
        <w:rPr>
          <w:rFonts w:ascii="Lotus-Bold" w:hAnsi="AXtManalBLack" w:hint="cs"/>
          <w:szCs w:val="28"/>
        </w:rPr>
        <w:t xml:space="preserve"> .</w:t>
      </w:r>
    </w:p>
    <w:p w14:paraId="2C512354"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2- تَوضِيح جَرِيمَة السِّحاق</w:t>
      </w:r>
      <w:r>
        <w:rPr>
          <w:rFonts w:ascii="Lotus-Bold" w:hAnsi="AXtManalBLack" w:hint="cs"/>
          <w:szCs w:val="28"/>
        </w:rPr>
        <w:t xml:space="preserve"> .</w:t>
      </w:r>
    </w:p>
    <w:p w14:paraId="3FC50B68" w14:textId="77777777" w:rsidR="00AC1072" w:rsidRDefault="00AC1072" w:rsidP="00CB4068">
      <w:pPr>
        <w:widowControl w:val="0"/>
        <w:ind w:left="397" w:hanging="397"/>
        <w:rPr>
          <w:rFonts w:ascii="Lotus Linotype" w:hAnsi="Lotus Linotype"/>
          <w:szCs w:val="28"/>
        </w:rPr>
      </w:pPr>
      <w:r>
        <w:rPr>
          <w:szCs w:val="28"/>
          <w:rtl/>
        </w:rPr>
        <w:t>3- التَّربِية على الأخلاق الفاضِلَة، والتَّحذِير مِن الممارسات الرَّذِيلَة.</w:t>
      </w:r>
    </w:p>
  </w:footnote>
  <w:footnote w:id="808">
    <w:p w14:paraId="05536FF9"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(37).</w:t>
      </w:r>
    </w:p>
  </w:footnote>
  <w:footnote w:id="809">
    <w:p w14:paraId="6CFB591A"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متَّفق عليه. اللؤلؤ والمرجان (576).</w:t>
      </w:r>
    </w:p>
  </w:footnote>
  <w:footnote w:id="810">
    <w:p w14:paraId="01963CC0"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التَّغريب: هو النَّفْيُ إلى مَسافَة قَصْرٍ حَوْلاً كامِلاً.</w:t>
      </w:r>
    </w:p>
  </w:footnote>
  <w:footnote w:id="811">
    <w:p w14:paraId="7BA5406D"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)12/156).</w:t>
      </w:r>
    </w:p>
  </w:footnote>
  <w:footnote w:id="812">
    <w:p w14:paraId="0DA59C06"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(1/266).</w:t>
      </w:r>
    </w:p>
  </w:footnote>
  <w:footnote w:id="813">
    <w:p w14:paraId="255F4BF4" w14:textId="77777777" w:rsidR="00AC1072" w:rsidRDefault="00AC1072" w:rsidP="00CB406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أخرجه البخاري في صحيحه (3/251)، برقم (1386)، وفي (12/438)، برقم (7047).</w:t>
      </w:r>
    </w:p>
  </w:footnote>
  <w:footnote w:id="814">
    <w:p w14:paraId="53F184D7"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rFonts w:ascii="AXtManalBLack" w:hAnsi="AXtManalBLack"/>
          <w:szCs w:val="28"/>
          <w:rtl/>
        </w:rPr>
        <w:t>الأهداف:</w:t>
      </w:r>
    </w:p>
    <w:p w14:paraId="73820498" w14:textId="77777777" w:rsidR="00AC1072"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1-</w:t>
      </w:r>
      <w:r>
        <w:rPr>
          <w:rFonts w:ascii="Lotus-Bold" w:hAnsi="AXtManalBLack" w:hint="cs"/>
          <w:szCs w:val="28"/>
        </w:rPr>
        <w:t xml:space="preserve"> </w:t>
      </w:r>
      <w:r>
        <w:rPr>
          <w:rFonts w:hint="cs"/>
          <w:szCs w:val="28"/>
          <w:rtl/>
        </w:rPr>
        <w:t>بيان عقوبة الزاني في الأخرة</w:t>
      </w:r>
      <w:r>
        <w:rPr>
          <w:rFonts w:ascii="Lotus-Bold" w:hAnsi="AXtManalBLack" w:hint="cs"/>
          <w:szCs w:val="28"/>
        </w:rPr>
        <w:t>.</w:t>
      </w:r>
    </w:p>
    <w:p w14:paraId="5DF728EA" w14:textId="77777777" w:rsidR="00AC1072" w:rsidRPr="00E244AC" w:rsidRDefault="00AC1072" w:rsidP="00CB4068">
      <w:pPr>
        <w:widowControl w:val="0"/>
        <w:autoSpaceDE w:val="0"/>
        <w:autoSpaceDN w:val="0"/>
        <w:adjustRightInd w:val="0"/>
        <w:ind w:left="397" w:hanging="397"/>
        <w:rPr>
          <w:rFonts w:ascii="Lotus-Bold" w:hAnsi="AXtManalBLack"/>
          <w:szCs w:val="28"/>
        </w:rPr>
      </w:pPr>
      <w:r>
        <w:rPr>
          <w:rFonts w:ascii="Lotus-Bold" w:hAnsi="AXtManalBLack"/>
          <w:szCs w:val="28"/>
          <w:rtl/>
        </w:rPr>
        <w:t>2-</w:t>
      </w:r>
      <w:r>
        <w:rPr>
          <w:rFonts w:ascii="Lotus-Bold" w:hAnsi="AXtManalBLack" w:hint="cs"/>
          <w:szCs w:val="28"/>
          <w:rtl/>
        </w:rPr>
        <w:t>ذكر آثار الزنا على الفرد والمجتمع.</w:t>
      </w:r>
    </w:p>
  </w:footnote>
  <w:footnote w:id="815">
    <w:p w14:paraId="6DE96FD9"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(12/438-439)، كتاب التَّعبير، باب: تعبير الرُّؤيا بعد صلاة الصُّبح، ومعنى ضَوْضوا: أي صاحوا مِن شِدَّة اللَّهَب.</w:t>
      </w:r>
    </w:p>
  </w:footnote>
  <w:footnote w:id="816">
    <w:p w14:paraId="2F74C5A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رواه مالك في الموطأ، كتاب الحدود، باب: ما جاء في الرَّجم.</w:t>
      </w:r>
    </w:p>
  </w:footnote>
  <w:footnote w:id="817">
    <w:p w14:paraId="2DD062C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للاستزادة في موضوع آثار الزِّنا انظر الكتب التّالية: الجواب الكافي لابن قيم الجوزية (ص 132) وما بعدَها. إغاثة اللَّهفان لابن القيِّم (1/64) وما بَعدَها، روضة المحبِّين له أيضاً (ص 366) وما بعدَها. الأمراض الجنسِيَّة، أسبابها وعلاجِها، د. محمَّد علي البار، ولا تقربوا الزِّنا، لمحمَّد عبد العزيز الهلاوي.</w:t>
      </w:r>
    </w:p>
  </w:footnote>
  <w:footnote w:id="818">
    <w:p w14:paraId="2E6A3978"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3C2B8DE1"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1- التَّعريف </w:t>
      </w:r>
      <w:r>
        <w:rPr>
          <w:rFonts w:hint="cs"/>
          <w:szCs w:val="28"/>
          <w:rtl/>
        </w:rPr>
        <w:t>باللواط</w:t>
      </w:r>
      <w:r>
        <w:rPr>
          <w:szCs w:val="28"/>
          <w:rtl/>
        </w:rPr>
        <w:t xml:space="preserve"> وتحريمه، وبيان العُقوبَة الشَّرعِيَّة المترَتِّبَة عليه</w:t>
      </w:r>
      <w:r>
        <w:rPr>
          <w:rFonts w:ascii="Lotus-Bold" w:hAnsi="AXtManalBLack" w:hint="cs"/>
          <w:szCs w:val="28"/>
        </w:rPr>
        <w:t xml:space="preserve"> .</w:t>
      </w:r>
    </w:p>
    <w:p w14:paraId="6DEED00B"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2- </w:t>
      </w:r>
      <w:r>
        <w:rPr>
          <w:rFonts w:hint="cs"/>
          <w:szCs w:val="28"/>
          <w:rtl/>
        </w:rPr>
        <w:t>بيان أثاره على المجتمع</w:t>
      </w:r>
      <w:r>
        <w:rPr>
          <w:rFonts w:ascii="Lotus-Bold" w:hAnsi="AXtManalBLack" w:hint="cs"/>
          <w:szCs w:val="28"/>
        </w:rPr>
        <w:t xml:space="preserve"> .</w:t>
      </w:r>
    </w:p>
    <w:p w14:paraId="7DB037FE" w14:textId="77777777" w:rsidR="00AC1072" w:rsidRDefault="00AC1072" w:rsidP="00CB4068">
      <w:pPr>
        <w:widowControl w:val="0"/>
        <w:ind w:left="397" w:hanging="397"/>
        <w:rPr>
          <w:rFonts w:ascii="Lotus Linotype" w:hAnsi="Lotus Linotype"/>
          <w:szCs w:val="28"/>
        </w:rPr>
      </w:pPr>
      <w:r>
        <w:rPr>
          <w:szCs w:val="28"/>
          <w:rtl/>
        </w:rPr>
        <w:t xml:space="preserve">3- </w:t>
      </w:r>
      <w:r>
        <w:rPr>
          <w:rFonts w:hint="cs"/>
          <w:szCs w:val="28"/>
          <w:rtl/>
        </w:rPr>
        <w:t>الوقاية والعلاج من هذه الفاحشة</w:t>
      </w:r>
      <w:r>
        <w:rPr>
          <w:szCs w:val="28"/>
          <w:rtl/>
        </w:rPr>
        <w:t>.</w:t>
      </w:r>
    </w:p>
  </w:footnote>
  <w:footnote w:id="819">
    <w:p w14:paraId="6C61112B"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زاد المعاد (5/40).</w:t>
      </w:r>
    </w:p>
  </w:footnote>
  <w:footnote w:id="820">
    <w:p w14:paraId="62DC8F3D"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المغني (12/350).</w:t>
      </w:r>
    </w:p>
  </w:footnote>
  <w:footnote w:id="821">
    <w:p w14:paraId="426FF14D"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للاستزادة حول آثار اللِّواط. انظر الكتب التّالية:</w:t>
      </w:r>
    </w:p>
    <w:p w14:paraId="5B88DE27"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الجواب الكافي لابن قيّم الجوزية.</w:t>
      </w:r>
    </w:p>
    <w:p w14:paraId="2CBF6D70"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مرض الإيدز الطّاعون الجدِيد، د. خالص حلمي.</w:t>
      </w:r>
    </w:p>
    <w:p w14:paraId="46D63169"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الفاحِشة عمل قوم لوط، لمحمد بن إبراهيم الحمد.</w:t>
      </w:r>
    </w:p>
    <w:p w14:paraId="22326D2D"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الأمراض الجنسيَّة عقوبة إلهية، د. عبد الحميد قضاة.</w:t>
      </w:r>
    </w:p>
    <w:p w14:paraId="03931DA2"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أفول شمس الحضارة الغربية مِن نافذة الشُّذوذ، لمصطفى فوزي غزال. وغيرها.</w:t>
      </w:r>
    </w:p>
  </w:footnote>
  <w:footnote w:id="822">
    <w:p w14:paraId="3DE491DD"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البخاري (5065)، ومسلم (1400) واللَّفظ له.</w:t>
      </w:r>
    </w:p>
  </w:footnote>
  <w:footnote w:id="823">
    <w:p w14:paraId="04BCA61A"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إغاثة اللهفان (ص 249).</w:t>
      </w:r>
    </w:p>
  </w:footnote>
  <w:footnote w:id="824">
    <w:p w14:paraId="543CEC9D"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إغاثة اللَّهفان (ص 249). ذكر ابن القيم رحمه الله حقيقة الإعجاب والعِشْق، فقال:" هو الإفراط في المحبَّة بحيث يَسْتولي المعشوق على قَلْبِ العاشِق، حتى لا يخلو عن تخيله وذِكْره والفِكْر فيه، بحيث لا يَغِيب عن خاطِره، وذِهْنِه، فعند ذلك تَشْتَغِل النَّفس عن استِخدام القِوى الحيوانِيَّة والنَّفسانِيَّة، فتَتَعطَّل تلك القوى، فيحدث بِتَعطِيلِها مِن الآفات على البَدَن والرُّوح ممّا يَعِزّ دواؤه ويتَعَذَّر، فتَتَغيَّر أفعاله وصِفاته ومَقاصِده، ويختل جميع ذلك، فتعجز البَشَر عن صَلاحِه ". (الجواب الكافي ص223).</w:t>
      </w:r>
    </w:p>
  </w:footnote>
  <w:footnote w:id="825">
    <w:p w14:paraId="404E3394"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131D87DD"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1- </w:t>
      </w:r>
      <w:r>
        <w:rPr>
          <w:rFonts w:hint="cs"/>
          <w:szCs w:val="28"/>
          <w:rtl/>
        </w:rPr>
        <w:t>تعريف القذف، وبيان حكمه</w:t>
      </w:r>
      <w:r>
        <w:rPr>
          <w:rFonts w:ascii="Lotus-Bold" w:hAnsi="AXtManalBLack" w:hint="cs"/>
          <w:szCs w:val="28"/>
        </w:rPr>
        <w:t>.</w:t>
      </w:r>
    </w:p>
    <w:p w14:paraId="6EF1ED9E"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2- </w:t>
      </w:r>
      <w:r>
        <w:rPr>
          <w:rFonts w:hint="cs"/>
          <w:szCs w:val="28"/>
          <w:rtl/>
        </w:rPr>
        <w:t>معرفة ألفاظ القذف</w:t>
      </w:r>
      <w:r>
        <w:rPr>
          <w:rFonts w:ascii="Lotus-Bold" w:hAnsi="AXtManalBLack" w:hint="cs"/>
          <w:szCs w:val="28"/>
        </w:rPr>
        <w:t>.</w:t>
      </w:r>
    </w:p>
    <w:p w14:paraId="5235B96A" w14:textId="77777777" w:rsidR="00AC1072" w:rsidRDefault="00AC1072" w:rsidP="00CB4068">
      <w:pPr>
        <w:widowControl w:val="0"/>
        <w:ind w:left="397" w:hanging="397"/>
        <w:rPr>
          <w:rFonts w:ascii="Lotus Linotype" w:hAnsi="Lotus Linotype"/>
          <w:szCs w:val="28"/>
        </w:rPr>
      </w:pPr>
      <w:r>
        <w:rPr>
          <w:szCs w:val="28"/>
          <w:rtl/>
        </w:rPr>
        <w:t xml:space="preserve">3- </w:t>
      </w:r>
      <w:r>
        <w:rPr>
          <w:rFonts w:hint="cs"/>
          <w:szCs w:val="28"/>
          <w:rtl/>
        </w:rPr>
        <w:t>شروط إقامة حد القذف</w:t>
      </w:r>
      <w:r>
        <w:rPr>
          <w:szCs w:val="28"/>
          <w:rtl/>
        </w:rPr>
        <w:t>.</w:t>
      </w:r>
    </w:p>
  </w:footnote>
  <w:footnote w:id="826">
    <w:p w14:paraId="7216EA73"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(16/135-136)، كتاب البّر والصِّلَة، باب: تَحرِيم الظُّلم.</w:t>
      </w:r>
    </w:p>
  </w:footnote>
  <w:footnote w:id="827">
    <w:p w14:paraId="742D40E6"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سبق تخرِيجه.</w:t>
      </w:r>
    </w:p>
  </w:footnote>
  <w:footnote w:id="828">
    <w:p w14:paraId="071FB2F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الكِنايَة: هي أن يَتَلَفَّظَ الإنسانُ بِكَلامٍ ويُرِيد بِه غيرَ مَعْناه المتَبادَرِ إلى فَهْم السّامِع.</w:t>
      </w:r>
    </w:p>
  </w:footnote>
  <w:footnote w:id="829">
    <w:p w14:paraId="66216780"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الدِّياثَة: أن يُقِرّ الخُبْثَ على أَهْلِه.</w:t>
      </w:r>
    </w:p>
  </w:footnote>
  <w:footnote w:id="830">
    <w:p w14:paraId="2A8C7510"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6973BF4D"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1- </w:t>
      </w:r>
      <w:r>
        <w:rPr>
          <w:rFonts w:hint="cs"/>
          <w:szCs w:val="28"/>
          <w:rtl/>
        </w:rPr>
        <w:t>تعريف المسكر وأنواعه وخطره</w:t>
      </w:r>
      <w:r>
        <w:rPr>
          <w:rFonts w:ascii="Lotus-Bold" w:hAnsi="AXtManalBLack" w:hint="cs"/>
          <w:szCs w:val="28"/>
        </w:rPr>
        <w:t>.</w:t>
      </w:r>
    </w:p>
    <w:p w14:paraId="187EDAAC"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2- </w:t>
      </w:r>
      <w:r>
        <w:rPr>
          <w:rFonts w:hint="cs"/>
          <w:szCs w:val="28"/>
          <w:rtl/>
        </w:rPr>
        <w:t>حكم المسكر، والحكمة من تحريمه</w:t>
      </w:r>
      <w:r>
        <w:rPr>
          <w:rFonts w:ascii="Lotus-Bold" w:hAnsi="AXtManalBLack" w:hint="cs"/>
          <w:szCs w:val="28"/>
        </w:rPr>
        <w:t>.</w:t>
      </w:r>
    </w:p>
    <w:p w14:paraId="5597A8F6" w14:textId="77777777" w:rsidR="00AC1072" w:rsidRDefault="00AC1072" w:rsidP="00CB4068">
      <w:pPr>
        <w:widowControl w:val="0"/>
        <w:ind w:left="397" w:hanging="397"/>
        <w:rPr>
          <w:rFonts w:ascii="Lotus Linotype" w:hAnsi="Lotus Linotype"/>
          <w:szCs w:val="28"/>
        </w:rPr>
      </w:pPr>
      <w:r>
        <w:rPr>
          <w:szCs w:val="28"/>
          <w:rtl/>
        </w:rPr>
        <w:t xml:space="preserve">3- </w:t>
      </w:r>
      <w:r>
        <w:rPr>
          <w:rFonts w:hint="cs"/>
          <w:szCs w:val="28"/>
          <w:rtl/>
        </w:rPr>
        <w:t>حد المسكر وشروط إقامته</w:t>
      </w:r>
      <w:r>
        <w:rPr>
          <w:szCs w:val="28"/>
          <w:rtl/>
        </w:rPr>
        <w:t>.</w:t>
      </w:r>
    </w:p>
  </w:footnote>
  <w:footnote w:id="831">
    <w:p w14:paraId="3639D33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سنن النَّسائي (8/315)، كتاب الأشربة، باب: ذكر الآثام المتولِّدَة عن شُرب الخمرِ، وإسنادُه صحيح مَوْقوفاً، ومعنى عَلِقَتْه: أَحَبَّتْه، باطبة: إناء، لم يَرم: لم يَبْرَح، وَضِيئَة: جَمِيلَة.</w:t>
      </w:r>
    </w:p>
  </w:footnote>
  <w:footnote w:id="832">
    <w:p w14:paraId="6368A365"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رواه أبو داود كتاب الأشربة، باب: العِنَب يُعْصَر لِلخَمْر، حديث رقم (3674)، وابن ماجه، كتاب الأشرِبَة، باب: لُعَنَتِ الخمرُ على عشرَة أوجُه، حديث رقم (3380)، وصحَّحه الحاكم (4/144-145).</w:t>
      </w:r>
    </w:p>
  </w:footnote>
  <w:footnote w:id="833">
    <w:p w14:paraId="40513F4B"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(13/172)، كتاب الأشرِبَة، باب: بيان أنَّ كلّ مُسكِر خَمْر، وأنَّ كلّ خَمْرٍ حَرام.</w:t>
      </w:r>
    </w:p>
  </w:footnote>
  <w:footnote w:id="834">
    <w:p w14:paraId="07F605C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سبَق تخرِيجه.</w:t>
      </w:r>
    </w:p>
  </w:footnote>
  <w:footnote w:id="835">
    <w:p w14:paraId="04485B7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رواه أحمد (2/176)، وابن ماجه، كتاب الأشربة، باب: مَن شَرِب الخمر لم تُقْبَل له صَلاة، حديث رقم (3377)، وصحَّحه الحاكم وابن حبان مِن حديث عبد الله بن عمرو رضي الله عنهما.</w:t>
      </w:r>
    </w:p>
  </w:footnote>
  <w:footnote w:id="836">
    <w:p w14:paraId="66EAAD1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للاستِزادة انظر الكتب التّالية:</w:t>
      </w:r>
    </w:p>
    <w:p w14:paraId="53FF2DA9"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الخمر بين الطِّبّ والفِقْه، د. محمَّد علي البار.</w:t>
      </w:r>
    </w:p>
    <w:p w14:paraId="7F879238"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الكحول والمسكِرات والمخدِّرات، د. لبيب بيضون.</w:t>
      </w:r>
    </w:p>
    <w:p w14:paraId="0F0168C8"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ab/>
        <w:t>- لماذا حرَّم اللهُ هذه الأشياء، د. محمَّد كمال عبد العزيز. وغيرها مِن الكتب.</w:t>
      </w:r>
    </w:p>
  </w:footnote>
  <w:footnote w:id="837">
    <w:p w14:paraId="441D6CA4"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(11/215)، كتاب الحدود، باب: حَدّ الخمر.</w:t>
      </w:r>
    </w:p>
  </w:footnote>
  <w:footnote w:id="838">
    <w:p w14:paraId="37DD9AF5"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(13/171)، كتاب الأشربة، باب: بَيان أنّ كلّ مُسْكِر خَمْر، وأنَّ كلّ خَمْرٍ حَرام.</w:t>
      </w:r>
    </w:p>
  </w:footnote>
  <w:footnote w:id="839">
    <w:p w14:paraId="4B8E7881"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xml:space="preserve">) صحيح البخاري مع الفتح (10/30)، كتاب الأشربة، باب: قول الله تعالى: </w:t>
      </w:r>
      <w:r>
        <w:rPr>
          <w:rFonts w:ascii="Lotus Linotype" w:hAnsi="Lotus Linotype"/>
          <w:szCs w:val="28"/>
          <w:rtl/>
          <w:lang w:eastAsia="ar-SA"/>
        </w:rPr>
        <w:t>﴿</w:t>
      </w:r>
      <w:r>
        <w:rPr>
          <w:rFonts w:ascii="Lotus Linotype" w:hAnsi="Lotus Linotype"/>
          <w:color w:val="000000"/>
          <w:szCs w:val="28"/>
          <w:rtl/>
        </w:rPr>
        <w:t xml:space="preserve"> إِنَّمَا الْخَمْرُ وَالْمَيْسِرُ </w:t>
      </w:r>
      <w:r>
        <w:rPr>
          <w:rFonts w:ascii="Lotus Linotype" w:hAnsi="Lotus Linotype"/>
          <w:szCs w:val="28"/>
          <w:rtl/>
          <w:lang w:eastAsia="ar-SA"/>
        </w:rPr>
        <w:t xml:space="preserve">﴾ </w:t>
      </w:r>
      <w:r>
        <w:rPr>
          <w:szCs w:val="28"/>
          <w:rtl/>
          <w:lang w:eastAsia="ar-SA"/>
        </w:rPr>
        <w:t>، وصَحِيح مسلم بشرح النَّووي (13/173)، كتاب الأشربة، باب: عُقوبَة مَن شَرِبَ الخمرَ إذا لم يَتُب منها.</w:t>
      </w:r>
    </w:p>
  </w:footnote>
  <w:footnote w:id="840">
    <w:p w14:paraId="33B1BBFD"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4485AB8E"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1- </w:t>
      </w:r>
      <w:r>
        <w:rPr>
          <w:rFonts w:hint="cs"/>
          <w:szCs w:val="28"/>
          <w:rtl/>
        </w:rPr>
        <w:t>تعريف المخدرات وأنواعها وخطرها</w:t>
      </w:r>
      <w:r>
        <w:rPr>
          <w:rFonts w:ascii="Lotus-Bold" w:hAnsi="AXtManalBLack" w:hint="cs"/>
          <w:szCs w:val="28"/>
        </w:rPr>
        <w:t>.</w:t>
      </w:r>
    </w:p>
    <w:p w14:paraId="57134DD6"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2- </w:t>
      </w:r>
      <w:r>
        <w:rPr>
          <w:rFonts w:hint="cs"/>
          <w:szCs w:val="28"/>
          <w:rtl/>
        </w:rPr>
        <w:t>عقوبة المخدرات.</w:t>
      </w:r>
    </w:p>
    <w:p w14:paraId="1A9DF01F" w14:textId="77777777" w:rsidR="00AC1072" w:rsidRDefault="00AC1072" w:rsidP="00CB4068">
      <w:pPr>
        <w:widowControl w:val="0"/>
        <w:ind w:left="397" w:hanging="397"/>
        <w:rPr>
          <w:rFonts w:ascii="Lotus Linotype" w:hAnsi="Lotus Linotype"/>
          <w:szCs w:val="28"/>
        </w:rPr>
      </w:pPr>
      <w:r>
        <w:rPr>
          <w:szCs w:val="28"/>
          <w:rtl/>
        </w:rPr>
        <w:t xml:space="preserve">3- </w:t>
      </w:r>
      <w:r>
        <w:rPr>
          <w:rFonts w:hint="cs"/>
          <w:szCs w:val="28"/>
          <w:rtl/>
        </w:rPr>
        <w:t>تعريف المفترات، وأنواعها وحكمها</w:t>
      </w:r>
      <w:r>
        <w:rPr>
          <w:szCs w:val="28"/>
          <w:rtl/>
        </w:rPr>
        <w:t>.</w:t>
      </w:r>
    </w:p>
  </w:footnote>
  <w:footnote w:id="841">
    <w:p w14:paraId="3811A5E3"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رقَم القرار (138)، مجلَّة البحوث الإسلامية عدد 21، (ص 355-357).</w:t>
      </w:r>
    </w:p>
  </w:footnote>
  <w:footnote w:id="842">
    <w:p w14:paraId="1815BA07"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148E59BD"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1- </w:t>
      </w:r>
      <w:r>
        <w:rPr>
          <w:rFonts w:hint="cs"/>
          <w:szCs w:val="28"/>
          <w:rtl/>
        </w:rPr>
        <w:t>تعريف السرقة، وحكمها</w:t>
      </w:r>
    </w:p>
    <w:p w14:paraId="34156E2B"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2- </w:t>
      </w:r>
      <w:r>
        <w:rPr>
          <w:rFonts w:hint="cs"/>
          <w:szCs w:val="28"/>
          <w:rtl/>
        </w:rPr>
        <w:t>الحمكة من مشروعية حد السرقة</w:t>
      </w:r>
      <w:r>
        <w:rPr>
          <w:rFonts w:ascii="Lotus-Bold" w:hAnsi="AXtManalBLack" w:hint="cs"/>
          <w:szCs w:val="28"/>
        </w:rPr>
        <w:t>.</w:t>
      </w:r>
    </w:p>
    <w:p w14:paraId="35303E8A" w14:textId="77777777" w:rsidR="00AC1072" w:rsidRDefault="00AC1072" w:rsidP="00CB4068">
      <w:pPr>
        <w:widowControl w:val="0"/>
        <w:ind w:left="397" w:hanging="397"/>
        <w:rPr>
          <w:rFonts w:ascii="Lotus Linotype" w:hAnsi="Lotus Linotype"/>
          <w:szCs w:val="28"/>
        </w:rPr>
      </w:pPr>
      <w:r>
        <w:rPr>
          <w:szCs w:val="28"/>
          <w:rtl/>
        </w:rPr>
        <w:t xml:space="preserve">3- </w:t>
      </w:r>
      <w:r>
        <w:rPr>
          <w:rFonts w:hint="cs"/>
          <w:szCs w:val="28"/>
          <w:rtl/>
        </w:rPr>
        <w:t>حد السرقة وشروط إقامته</w:t>
      </w:r>
      <w:r>
        <w:rPr>
          <w:szCs w:val="28"/>
          <w:rtl/>
        </w:rPr>
        <w:t>.</w:t>
      </w:r>
    </w:p>
  </w:footnote>
  <w:footnote w:id="843">
    <w:p w14:paraId="16DC0296"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(11/306)، كتاب الرِّقاق، باب: ما يُكرَه مِن قيل وقال، وصحيح مسلم بشرح النَّووي (12/13)، كتاب الأقضية، باب: النَّهي عن كثرَة المسائِل مِن غير حاجَة.</w:t>
      </w:r>
    </w:p>
  </w:footnote>
  <w:footnote w:id="844">
    <w:p w14:paraId="115BEECA"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المنتَهِب: هو الذي يَأْخُذ المالَ مُغالَبَةً والنّاس يَنْظُرون.</w:t>
      </w:r>
    </w:p>
  </w:footnote>
  <w:footnote w:id="845">
    <w:p w14:paraId="0EE47B00"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المختَلِس: هو الذي يخطِف الشَّيْءَ جِهاراً في غَفْلَةٍ مِن صاحِبِه ويَهْرب بِه.</w:t>
      </w:r>
    </w:p>
  </w:footnote>
  <w:footnote w:id="846">
    <w:p w14:paraId="6E4F6AA4"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الخائِن: هو الذي يَغْدِر في مَوْضِع الائْتِمانِ، كما لو استُودِعَ مالاً فجَحَدَه.</w:t>
      </w:r>
    </w:p>
  </w:footnote>
  <w:footnote w:id="847">
    <w:p w14:paraId="77BB05E4"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الحرْز: هو الموضِع الحصِين، وحِرْز كلّ مالٍ ما يحفَظُ فيه عادَةً.</w:t>
      </w:r>
    </w:p>
  </w:footnote>
  <w:footnote w:id="848">
    <w:p w14:paraId="5CDE06D2"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سبق تخريجه، وهذا لفظ مسلم.</w:t>
      </w:r>
    </w:p>
  </w:footnote>
  <w:footnote w:id="849">
    <w:p w14:paraId="4CB87E08"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(12/81)، كتاب الحدود، باب: لَعْن السّارِق إذا لم يُسمّ، وصحيح مسلم بشرح النَّووِي (11/185)، كتاب الحدود، باب: حَدّ السَّرِقَة ونِصابها.</w:t>
      </w:r>
    </w:p>
  </w:footnote>
  <w:footnote w:id="850">
    <w:p w14:paraId="5CC7C748"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الحسْم: هو مَنْعُ خُروجِ الدَّمِ مِن العِرْق - بعد القَطْع - بأيّ وَسِيلَةٍ، ومنها الكَي وكذا استِخْدام الوَسائِل الحدِيثَة لِئَلّا يَنْزِف فَيُؤَدِّي ذلك إلى مَوْتِه.</w:t>
      </w:r>
    </w:p>
  </w:footnote>
  <w:footnote w:id="851">
    <w:p w14:paraId="7734EED8"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xml:space="preserve">) صحيح البخاري مع الفتح (12/16)، كتاب الحدود، باب: قول الله تعالى: </w:t>
      </w:r>
      <w:r>
        <w:rPr>
          <w:rFonts w:ascii="Lotus Linotype" w:hAnsi="Lotus Linotype"/>
          <w:szCs w:val="28"/>
          <w:rtl/>
          <w:lang w:eastAsia="ar-SA"/>
        </w:rPr>
        <w:t>﴿</w:t>
      </w:r>
      <w:r>
        <w:rPr>
          <w:rFonts w:ascii="Lotus Linotype" w:hAnsi="Lotus Linotype"/>
          <w:color w:val="000000"/>
          <w:szCs w:val="28"/>
          <w:rtl/>
        </w:rPr>
        <w:t xml:space="preserve"> وَالسَّارِقُ </w:t>
      </w:r>
      <w:r>
        <w:rPr>
          <w:rFonts w:ascii="Lotus Linotype" w:hAnsi="Lotus Linotype"/>
          <w:szCs w:val="28"/>
          <w:rtl/>
          <w:lang w:eastAsia="ar-SA"/>
        </w:rPr>
        <w:t xml:space="preserve">﴾ </w:t>
      </w:r>
      <w:r>
        <w:rPr>
          <w:szCs w:val="28"/>
          <w:rtl/>
          <w:lang w:eastAsia="ar-SA"/>
        </w:rPr>
        <w:t>وفي كَمْ يُقْطَع، وصحيح مسلم بشرح النَّووي (11/181)، كتاب الحدود، باب: حَدّ السَّرِقة ونِصابها، واللَّفظ لِلبُخاري.</w:t>
      </w:r>
    </w:p>
  </w:footnote>
  <w:footnote w:id="852">
    <w:p w14:paraId="44BBBE91"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سنن النَّسائي (8/84)، كتاب قطع السّارق، باب: الثَّمَر المعلَّق يُسْرَق، ومعنى مُعلَّق: أي بِشَجَرة، والجرين: الموضِع الذي يُجَفَّف فيه الثَّمَر. الـمِجَن: التُّرْس، حَرِيسَة الجبَلِ: الشّاة المسروقَة مِن الجبَلِ.</w:t>
      </w:r>
    </w:p>
  </w:footnote>
  <w:footnote w:id="853">
    <w:p w14:paraId="718AA24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المجاعَة: هي أن يحصُل في البَلَدِ جُوعٌ عامٌّ شَدِيدٌ.</w:t>
      </w:r>
    </w:p>
  </w:footnote>
  <w:footnote w:id="854">
    <w:p w14:paraId="6E817E2C"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سبق تخرِيجه، وهذا لفظ مُسلِم.</w:t>
      </w:r>
    </w:p>
  </w:footnote>
  <w:footnote w:id="855">
    <w:p w14:paraId="78D2574A"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386BB515"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1- </w:t>
      </w:r>
      <w:r>
        <w:rPr>
          <w:rFonts w:hint="cs"/>
          <w:szCs w:val="28"/>
          <w:rtl/>
        </w:rPr>
        <w:t>تعريف الحرابة، وحكمها.</w:t>
      </w:r>
    </w:p>
    <w:p w14:paraId="170EC292"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2- </w:t>
      </w:r>
      <w:r>
        <w:rPr>
          <w:rFonts w:hint="cs"/>
          <w:szCs w:val="28"/>
          <w:rtl/>
        </w:rPr>
        <w:t>عقوبة الحرابة</w:t>
      </w:r>
    </w:p>
    <w:p w14:paraId="2C4B09A5" w14:textId="77777777" w:rsidR="00AC1072" w:rsidRDefault="00AC1072" w:rsidP="00CB4068">
      <w:pPr>
        <w:widowControl w:val="0"/>
        <w:ind w:left="397" w:hanging="397"/>
        <w:rPr>
          <w:rFonts w:ascii="Lotus Linotype" w:hAnsi="Lotus Linotype"/>
          <w:szCs w:val="28"/>
        </w:rPr>
      </w:pPr>
      <w:r>
        <w:rPr>
          <w:szCs w:val="28"/>
          <w:rtl/>
        </w:rPr>
        <w:t xml:space="preserve">3- </w:t>
      </w:r>
      <w:r>
        <w:rPr>
          <w:rFonts w:hint="cs"/>
          <w:szCs w:val="28"/>
          <w:rtl/>
        </w:rPr>
        <w:t>توبة المحارب</w:t>
      </w:r>
      <w:r>
        <w:rPr>
          <w:szCs w:val="28"/>
          <w:rtl/>
        </w:rPr>
        <w:t>.</w:t>
      </w:r>
    </w:p>
  </w:footnote>
  <w:footnote w:id="856">
    <w:p w14:paraId="55BDD808"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(1/335)، كتاب الوضوء، باب: أبوال الإبل والدَّواب والغنم ومَرابِضها، وصحيح مسلم بشرح النَّووي (11/154-157)، كتاب القَسامة، باب: حكم المحارِبين والمرتَدِّين، ومعنى سُمِّرَت أَعْينهم: أي كحلَت بمسامِير محمِيَّة. وإنما فُعِلَ بهم ذلك لأنَّهم فَعَلوه بِالرُّعاةِ.</w:t>
      </w:r>
    </w:p>
  </w:footnote>
  <w:footnote w:id="857">
    <w:p w14:paraId="6F15839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النَّفْي: هو مُعاقَبَة المحارب بإبْعادِه عن وَطَنِه، ويقوم السِّجْن مَقامَه، وهو مُرادِفٌ لِلتَّغرِيبِ.</w:t>
      </w:r>
    </w:p>
  </w:footnote>
  <w:footnote w:id="858">
    <w:p w14:paraId="27674700"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للاستِزداة انظر: بحثاً مطوَّلاً عن الحرابَة في مجلَّة البحوث الإسلامية عدد (11)، وخلاصَته في عدد (12)، (ص 59-65)، وكذلك قَرار هيئَة كِبار العُلماء في العَدَد نفسِه (ص 75-79).</w:t>
      </w:r>
    </w:p>
  </w:footnote>
  <w:footnote w:id="859">
    <w:p w14:paraId="401B958E" w14:textId="77777777" w:rsidR="00AC1072" w:rsidRDefault="00AC1072" w:rsidP="00CB4068">
      <w:pPr>
        <w:widowControl w:val="0"/>
        <w:autoSpaceDE w:val="0"/>
        <w:autoSpaceDN w:val="0"/>
        <w:adjustRightInd w:val="0"/>
        <w:ind w:left="397" w:hanging="397"/>
        <w:rPr>
          <w:rFonts w:ascii="AXtManalBLack" w:hAnsi="AXtManalBLack"/>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szCs w:val="28"/>
          <w:rtl/>
        </w:rPr>
        <w:t>الأهداف:</w:t>
      </w:r>
    </w:p>
    <w:p w14:paraId="7D453828"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1- </w:t>
      </w:r>
      <w:r>
        <w:rPr>
          <w:rFonts w:hint="cs"/>
          <w:szCs w:val="28"/>
          <w:rtl/>
        </w:rPr>
        <w:t>بيان حكم السمع والطاعة لولاة أمر المسلمين.</w:t>
      </w:r>
    </w:p>
    <w:p w14:paraId="638852FC" w14:textId="77777777" w:rsidR="00AC1072" w:rsidRDefault="00AC1072" w:rsidP="00CB4068">
      <w:pPr>
        <w:widowControl w:val="0"/>
        <w:autoSpaceDE w:val="0"/>
        <w:autoSpaceDN w:val="0"/>
        <w:adjustRightInd w:val="0"/>
        <w:ind w:left="397" w:hanging="397"/>
        <w:rPr>
          <w:rFonts w:ascii="Lotus-Bold" w:hAnsi="AXtManalBLack"/>
          <w:szCs w:val="28"/>
        </w:rPr>
      </w:pPr>
      <w:r>
        <w:rPr>
          <w:szCs w:val="28"/>
          <w:rtl/>
        </w:rPr>
        <w:t xml:space="preserve">2- </w:t>
      </w:r>
      <w:r>
        <w:rPr>
          <w:rFonts w:hint="cs"/>
          <w:szCs w:val="28"/>
          <w:rtl/>
        </w:rPr>
        <w:t>تحريم الخروج على ولاة أمر المسلمين.</w:t>
      </w:r>
    </w:p>
    <w:p w14:paraId="7FE48282" w14:textId="77777777" w:rsidR="00AC1072" w:rsidRDefault="00AC1072" w:rsidP="00CB4068">
      <w:pPr>
        <w:widowControl w:val="0"/>
        <w:ind w:left="397" w:hanging="397"/>
        <w:rPr>
          <w:rFonts w:ascii="Lotus Linotype" w:hAnsi="Lotus Linotype"/>
          <w:szCs w:val="28"/>
        </w:rPr>
      </w:pPr>
      <w:r>
        <w:rPr>
          <w:szCs w:val="28"/>
          <w:rtl/>
        </w:rPr>
        <w:t xml:space="preserve">3- </w:t>
      </w:r>
      <w:r>
        <w:rPr>
          <w:rFonts w:hint="cs"/>
          <w:szCs w:val="28"/>
          <w:rtl/>
        </w:rPr>
        <w:t>تعريف البغاة وكيفية التعامل معهم وأحكامهم</w:t>
      </w:r>
      <w:r>
        <w:rPr>
          <w:szCs w:val="28"/>
          <w:rtl/>
        </w:rPr>
        <w:t>.</w:t>
      </w:r>
    </w:p>
  </w:footnote>
  <w:footnote w:id="860">
    <w:p w14:paraId="7C6FA3D1" w14:textId="77777777" w:rsidR="00AC1072" w:rsidRDefault="00AC1072" w:rsidP="00CB4068">
      <w:pPr>
        <w:widowControl w:val="0"/>
        <w:tabs>
          <w:tab w:val="left" w:pos="3598"/>
          <w:tab w:val="center" w:pos="4251"/>
        </w:tabs>
        <w:ind w:left="397" w:hanging="397"/>
        <w:rPr>
          <w:szCs w:val="28"/>
          <w:rtl/>
          <w:lang w:eastAsia="ar-SA"/>
        </w:rPr>
      </w:pPr>
      <w:r>
        <w:rPr>
          <w:szCs w:val="28"/>
          <w:rtl/>
          <w:lang w:eastAsia="ar-SA"/>
        </w:rPr>
        <w:t>(</w:t>
      </w:r>
      <w:r>
        <w:rPr>
          <w:szCs w:val="28"/>
          <w:rtl/>
          <w:lang w:eastAsia="ar-SA"/>
        </w:rPr>
        <w:footnoteRef/>
      </w:r>
      <w:r>
        <w:rPr>
          <w:szCs w:val="28"/>
          <w:rtl/>
          <w:lang w:eastAsia="ar-SA"/>
        </w:rPr>
        <w:t xml:space="preserve">) صحيح البخاري مع الفتح (13/111)، كتاب الأحكام، باب: قول الله تعالى: </w:t>
      </w:r>
      <w:r>
        <w:rPr>
          <w:rFonts w:ascii="Lotus Linotype" w:hAnsi="Lotus Linotype"/>
          <w:szCs w:val="28"/>
          <w:rtl/>
          <w:lang w:eastAsia="ar-SA"/>
        </w:rPr>
        <w:t>﴿</w:t>
      </w:r>
      <w:r>
        <w:rPr>
          <w:rFonts w:ascii="Lotus Linotype" w:hAnsi="Lotus Linotype"/>
          <w:color w:val="000000"/>
          <w:szCs w:val="28"/>
          <w:rtl/>
        </w:rPr>
        <w:t xml:space="preserve"> أَطِيعُوا اللَّهَ وَأَطِيعُوا الرَّسُولَ وَأُولِي الْأَمْرِ مِنْكُمْ</w:t>
      </w:r>
      <w:r>
        <w:rPr>
          <w:rFonts w:ascii="Lotus Linotype" w:hAnsi="Lotus Linotype"/>
          <w:szCs w:val="28"/>
          <w:rtl/>
          <w:lang w:eastAsia="ar-SA"/>
        </w:rPr>
        <w:t>﴾</w:t>
      </w:r>
      <w:r>
        <w:rPr>
          <w:szCs w:val="28"/>
          <w:rtl/>
          <w:lang w:eastAsia="ar-SA"/>
        </w:rPr>
        <w:t>، وصحيح مسلم بشرح النَّووي (12/223)، كتاب الإمارة، باب: وُجوب طاعة الأمراء في غير مَعصِيَة.</w:t>
      </w:r>
    </w:p>
  </w:footnote>
  <w:footnote w:id="861">
    <w:p w14:paraId="61EC8D06"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كتاب الأحكام (13/121)، باب: السَّمْع والطّاعَة للإمام ما لم تَكُن مَعْصِيَة، وصحيح مسلم بشرح النَّووِي (12/226)، الموضِع السّابِق.</w:t>
      </w:r>
    </w:p>
  </w:footnote>
  <w:footnote w:id="862">
    <w:p w14:paraId="4AEB0202"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(12/240)، كتاب الإمارة، باب: وُجوب مُلازَمة جماعة المسلمين.</w:t>
      </w:r>
    </w:p>
  </w:footnote>
  <w:footnote w:id="863">
    <w:p w14:paraId="34B8F6F8"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مسلم بشرح النَّووي (12/244-245)، كتاب الإمارة، باب: خِيار الأئِمَّة وشِرارهم.</w:t>
      </w:r>
    </w:p>
  </w:footnote>
  <w:footnote w:id="864">
    <w:p w14:paraId="36E765AE"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صحيح البخاري مع الفتح (13/121)، الموضع السّابِق، وصحيح مسلم بشرح النَّووي (12/240)، كتاب الإمارة، باب: وُجوب مُلازَمَة جماعَة المسلمين عند ظُهورِ الفِتَن وفي كلّ حال.</w:t>
      </w:r>
    </w:p>
  </w:footnote>
  <w:footnote w:id="865">
    <w:p w14:paraId="66349907" w14:textId="77777777" w:rsidR="00AC1072" w:rsidRDefault="00AC1072" w:rsidP="00CB4068">
      <w:pPr>
        <w:widowControl w:val="0"/>
        <w:tabs>
          <w:tab w:val="left" w:pos="3598"/>
          <w:tab w:val="center" w:pos="4251"/>
        </w:tabs>
        <w:ind w:left="397" w:hanging="397"/>
        <w:rPr>
          <w:szCs w:val="28"/>
          <w:lang w:eastAsia="ar-SA"/>
        </w:rPr>
      </w:pPr>
      <w:r>
        <w:rPr>
          <w:szCs w:val="28"/>
          <w:rtl/>
          <w:lang w:eastAsia="ar-SA"/>
        </w:rPr>
        <w:t>(</w:t>
      </w:r>
      <w:r>
        <w:rPr>
          <w:szCs w:val="28"/>
          <w:rtl/>
          <w:lang w:eastAsia="ar-SA"/>
        </w:rPr>
        <w:footnoteRef/>
      </w:r>
      <w:r>
        <w:rPr>
          <w:szCs w:val="28"/>
          <w:rtl/>
          <w:lang w:eastAsia="ar-SA"/>
        </w:rPr>
        <w:t xml:space="preserve">) صحيح البخاري مع الفتح (13/5)، كتاب الفِتَن، باب: قول النَّبيّ </w:t>
      </w:r>
      <w:r>
        <w:rPr>
          <w:rFonts w:ascii="AGA Arabesque" w:hAnsi="AGA Arabesque"/>
          <w:b/>
          <w:szCs w:val="28"/>
          <w:rtl/>
          <w:lang w:eastAsia="ar-SA"/>
        </w:rPr>
        <w:t>-صلى الله عليه وسلم-</w:t>
      </w:r>
      <w:r>
        <w:rPr>
          <w:szCs w:val="28"/>
          <w:rtl/>
          <w:lang w:eastAsia="ar-SA"/>
        </w:rPr>
        <w:t>:</w:t>
      </w:r>
      <w:r>
        <w:rPr>
          <w:rFonts w:ascii="Traditional Arabic" w:hAnsi="Traditional Arabic"/>
          <w:b/>
          <w:szCs w:val="28"/>
          <w:rtl/>
          <w:lang w:eastAsia="ar-SA"/>
        </w:rPr>
        <w:t>« ستَرون بَعدِي أُموراً تُنكِرونها »، وصحيح مسلم بشرح النَّووي (12/228)، كتاب الإمارَة، باب: وُجوب طاعَة الأُمراءِ في غيرِ مَعْصِيَة.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B5D"/>
    <w:multiLevelType w:val="hybridMultilevel"/>
    <w:tmpl w:val="4C32926A"/>
    <w:lvl w:ilvl="0" w:tplc="0C12506A">
      <w:start w:val="1"/>
      <w:numFmt w:val="arabicAlpha"/>
      <w:lvlText w:val="%1-"/>
      <w:lvlJc w:val="left"/>
      <w:pPr>
        <w:ind w:left="1117" w:hanging="720"/>
      </w:pPr>
      <w:rPr>
        <w:rFonts w:ascii="Lotus-Bold" w:hAnsi="AXtManalBLack" w:cs="Times New Roman" w:hint="cs"/>
        <w:b w:val="0"/>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 w15:restartNumberingAfterBreak="0">
    <w:nsid w:val="01362803"/>
    <w:multiLevelType w:val="hybridMultilevel"/>
    <w:tmpl w:val="2FE49672"/>
    <w:lvl w:ilvl="0" w:tplc="D4207CAC">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891B35"/>
    <w:multiLevelType w:val="hybridMultilevel"/>
    <w:tmpl w:val="1F3A7D8E"/>
    <w:lvl w:ilvl="0" w:tplc="C3F88A4C">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 w15:restartNumberingAfterBreak="0">
    <w:nsid w:val="03561840"/>
    <w:multiLevelType w:val="hybridMultilevel"/>
    <w:tmpl w:val="373C4648"/>
    <w:lvl w:ilvl="0" w:tplc="18EC549C">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478146E"/>
    <w:multiLevelType w:val="hybridMultilevel"/>
    <w:tmpl w:val="F140E930"/>
    <w:lvl w:ilvl="0" w:tplc="CACEC80C">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 w15:restartNumberingAfterBreak="0">
    <w:nsid w:val="08320E1C"/>
    <w:multiLevelType w:val="hybridMultilevel"/>
    <w:tmpl w:val="A74E02AE"/>
    <w:lvl w:ilvl="0" w:tplc="7F08EEFA">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 w15:restartNumberingAfterBreak="0">
    <w:nsid w:val="0B601C42"/>
    <w:multiLevelType w:val="hybridMultilevel"/>
    <w:tmpl w:val="F342DE5E"/>
    <w:lvl w:ilvl="0" w:tplc="C15A46C8">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B57F4B"/>
    <w:multiLevelType w:val="hybridMultilevel"/>
    <w:tmpl w:val="BDFADB2E"/>
    <w:lvl w:ilvl="0" w:tplc="AA422B68">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06778CA"/>
    <w:multiLevelType w:val="hybridMultilevel"/>
    <w:tmpl w:val="C87861BC"/>
    <w:lvl w:ilvl="0" w:tplc="488CA54C">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8B4545"/>
    <w:multiLevelType w:val="hybridMultilevel"/>
    <w:tmpl w:val="6206E072"/>
    <w:lvl w:ilvl="0" w:tplc="626892AC">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123F2C15"/>
    <w:multiLevelType w:val="hybridMultilevel"/>
    <w:tmpl w:val="EF4A9B18"/>
    <w:lvl w:ilvl="0" w:tplc="250A3684">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1" w15:restartNumberingAfterBreak="0">
    <w:nsid w:val="1B5D066C"/>
    <w:multiLevelType w:val="hybridMultilevel"/>
    <w:tmpl w:val="8AEE574A"/>
    <w:lvl w:ilvl="0" w:tplc="EB5487C2">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2" w15:restartNumberingAfterBreak="0">
    <w:nsid w:val="1B80407C"/>
    <w:multiLevelType w:val="hybridMultilevel"/>
    <w:tmpl w:val="BE82FF28"/>
    <w:lvl w:ilvl="0" w:tplc="23CCAC68">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3" w15:restartNumberingAfterBreak="0">
    <w:nsid w:val="1B914B86"/>
    <w:multiLevelType w:val="hybridMultilevel"/>
    <w:tmpl w:val="4CBE86CA"/>
    <w:lvl w:ilvl="0" w:tplc="20F26300">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CCF686A"/>
    <w:multiLevelType w:val="hybridMultilevel"/>
    <w:tmpl w:val="E6EA56C4"/>
    <w:lvl w:ilvl="0" w:tplc="CD887D1A">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E001A48"/>
    <w:multiLevelType w:val="hybridMultilevel"/>
    <w:tmpl w:val="652E0732"/>
    <w:lvl w:ilvl="0" w:tplc="2F4012E6">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1F332C0C"/>
    <w:multiLevelType w:val="hybridMultilevel"/>
    <w:tmpl w:val="BB0667D0"/>
    <w:lvl w:ilvl="0" w:tplc="C08C6470">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1F6C2B0F"/>
    <w:multiLevelType w:val="hybridMultilevel"/>
    <w:tmpl w:val="3642FD2A"/>
    <w:lvl w:ilvl="0" w:tplc="65BE9636">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1F7C049D"/>
    <w:multiLevelType w:val="hybridMultilevel"/>
    <w:tmpl w:val="52BA25EA"/>
    <w:lvl w:ilvl="0" w:tplc="832E1B72">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2045236C"/>
    <w:multiLevelType w:val="hybridMultilevel"/>
    <w:tmpl w:val="B364AF1E"/>
    <w:lvl w:ilvl="0" w:tplc="0F4050F8">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22FB2C86"/>
    <w:multiLevelType w:val="hybridMultilevel"/>
    <w:tmpl w:val="69EABEC4"/>
    <w:lvl w:ilvl="0" w:tplc="70E2304E">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1" w15:restartNumberingAfterBreak="0">
    <w:nsid w:val="23A0699E"/>
    <w:multiLevelType w:val="hybridMultilevel"/>
    <w:tmpl w:val="E6F4DCE8"/>
    <w:lvl w:ilvl="0" w:tplc="3FB46A1A">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2" w15:restartNumberingAfterBreak="0">
    <w:nsid w:val="23EC4657"/>
    <w:multiLevelType w:val="hybridMultilevel"/>
    <w:tmpl w:val="A5B0E000"/>
    <w:lvl w:ilvl="0" w:tplc="125E0D3A">
      <w:start w:val="1"/>
      <w:numFmt w:val="decimal"/>
      <w:lvlText w:val="%1-"/>
      <w:lvlJc w:val="left"/>
      <w:pPr>
        <w:ind w:left="757" w:hanging="360"/>
      </w:pPr>
      <w:rPr>
        <w:rFonts w:ascii="Times New Roman" w:hAnsi="Times New Roman" w:cs="Times New Roman"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3" w15:restartNumberingAfterBreak="0">
    <w:nsid w:val="263A3A06"/>
    <w:multiLevelType w:val="hybridMultilevel"/>
    <w:tmpl w:val="AE3014CC"/>
    <w:lvl w:ilvl="0" w:tplc="9CD64490">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28B612DD"/>
    <w:multiLevelType w:val="hybridMultilevel"/>
    <w:tmpl w:val="538C7EDC"/>
    <w:lvl w:ilvl="0" w:tplc="8984F0B8">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5" w15:restartNumberingAfterBreak="0">
    <w:nsid w:val="29AF62E5"/>
    <w:multiLevelType w:val="hybridMultilevel"/>
    <w:tmpl w:val="0510856A"/>
    <w:lvl w:ilvl="0" w:tplc="7122C362">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2CAF5F52"/>
    <w:multiLevelType w:val="hybridMultilevel"/>
    <w:tmpl w:val="F420130E"/>
    <w:lvl w:ilvl="0" w:tplc="84FAD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32167"/>
    <w:multiLevelType w:val="hybridMultilevel"/>
    <w:tmpl w:val="4DC2928E"/>
    <w:lvl w:ilvl="0" w:tplc="333CEE8E">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2F1030C1"/>
    <w:multiLevelType w:val="hybridMultilevel"/>
    <w:tmpl w:val="7EA28668"/>
    <w:lvl w:ilvl="0" w:tplc="1EEA605E">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2F7A1C64"/>
    <w:multiLevelType w:val="hybridMultilevel"/>
    <w:tmpl w:val="2ECC9154"/>
    <w:lvl w:ilvl="0" w:tplc="C5667398">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0" w15:restartNumberingAfterBreak="0">
    <w:nsid w:val="31944A16"/>
    <w:multiLevelType w:val="hybridMultilevel"/>
    <w:tmpl w:val="C672950A"/>
    <w:lvl w:ilvl="0" w:tplc="3A624648">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15:restartNumberingAfterBreak="0">
    <w:nsid w:val="364F3954"/>
    <w:multiLevelType w:val="hybridMultilevel"/>
    <w:tmpl w:val="DACA05CC"/>
    <w:lvl w:ilvl="0" w:tplc="D5A49294">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15:restartNumberingAfterBreak="0">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5A190B"/>
    <w:multiLevelType w:val="hybridMultilevel"/>
    <w:tmpl w:val="163C50BC"/>
    <w:lvl w:ilvl="0" w:tplc="31BC5A34">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3E0178A8"/>
    <w:multiLevelType w:val="hybridMultilevel"/>
    <w:tmpl w:val="E70668C2"/>
    <w:lvl w:ilvl="0" w:tplc="6E46139E">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15:restartNumberingAfterBreak="0">
    <w:nsid w:val="3F5B4C85"/>
    <w:multiLevelType w:val="hybridMultilevel"/>
    <w:tmpl w:val="A6B278B4"/>
    <w:lvl w:ilvl="0" w:tplc="47D2AF1E">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41505676"/>
    <w:multiLevelType w:val="hybridMultilevel"/>
    <w:tmpl w:val="0560995C"/>
    <w:lvl w:ilvl="0" w:tplc="CFDA6A42">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15:restartNumberingAfterBreak="0">
    <w:nsid w:val="44041330"/>
    <w:multiLevelType w:val="hybridMultilevel"/>
    <w:tmpl w:val="77B0F77C"/>
    <w:lvl w:ilvl="0" w:tplc="DEC8491E">
      <w:start w:val="1"/>
      <w:numFmt w:val="decimal"/>
      <w:lvlText w:val="%1-"/>
      <w:lvlJc w:val="left"/>
      <w:pPr>
        <w:ind w:left="757" w:hanging="360"/>
      </w:pPr>
      <w:rPr>
        <w:rFonts w:ascii="Times New Roman"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15:restartNumberingAfterBreak="0">
    <w:nsid w:val="44787C36"/>
    <w:multiLevelType w:val="hybridMultilevel"/>
    <w:tmpl w:val="8F46EF76"/>
    <w:lvl w:ilvl="0" w:tplc="729ADB88">
      <w:start w:val="2"/>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9" w15:restartNumberingAfterBreak="0">
    <w:nsid w:val="480B06AC"/>
    <w:multiLevelType w:val="hybridMultilevel"/>
    <w:tmpl w:val="4ACE3AA0"/>
    <w:lvl w:ilvl="0" w:tplc="61EC3088">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40" w15:restartNumberingAfterBreak="0">
    <w:nsid w:val="48A06956"/>
    <w:multiLevelType w:val="hybridMultilevel"/>
    <w:tmpl w:val="D9D4362E"/>
    <w:lvl w:ilvl="0" w:tplc="02749134">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1" w15:restartNumberingAfterBreak="0">
    <w:nsid w:val="49260328"/>
    <w:multiLevelType w:val="hybridMultilevel"/>
    <w:tmpl w:val="FCC6BFE8"/>
    <w:lvl w:ilvl="0" w:tplc="25300A92">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2" w15:restartNumberingAfterBreak="0">
    <w:nsid w:val="4AE330A4"/>
    <w:multiLevelType w:val="hybridMultilevel"/>
    <w:tmpl w:val="1100AA2C"/>
    <w:lvl w:ilvl="0" w:tplc="1F5435A2">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43" w15:restartNumberingAfterBreak="0">
    <w:nsid w:val="4D0B6174"/>
    <w:multiLevelType w:val="hybridMultilevel"/>
    <w:tmpl w:val="8DCE91F2"/>
    <w:lvl w:ilvl="0" w:tplc="1B0C1450">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4" w15:restartNumberingAfterBreak="0">
    <w:nsid w:val="4D8A7BB0"/>
    <w:multiLevelType w:val="hybridMultilevel"/>
    <w:tmpl w:val="1B5028BC"/>
    <w:lvl w:ilvl="0" w:tplc="B3EA9394">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5" w15:restartNumberingAfterBreak="0">
    <w:nsid w:val="4E8921AA"/>
    <w:multiLevelType w:val="hybridMultilevel"/>
    <w:tmpl w:val="8AEC16DE"/>
    <w:lvl w:ilvl="0" w:tplc="B0CC27F0">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6" w15:restartNumberingAfterBreak="0">
    <w:nsid w:val="51765E18"/>
    <w:multiLevelType w:val="hybridMultilevel"/>
    <w:tmpl w:val="521EC0DC"/>
    <w:lvl w:ilvl="0" w:tplc="0CFEE4CE">
      <w:start w:val="1"/>
      <w:numFmt w:val="decimal"/>
      <w:lvlText w:val="%1-"/>
      <w:lvlJc w:val="left"/>
      <w:pPr>
        <w:ind w:left="757" w:hanging="360"/>
      </w:pPr>
      <w:rPr>
        <w:rFonts w:ascii="Times New Roman"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7" w15:restartNumberingAfterBreak="0">
    <w:nsid w:val="542F5E41"/>
    <w:multiLevelType w:val="hybridMultilevel"/>
    <w:tmpl w:val="9F3A1126"/>
    <w:lvl w:ilvl="0" w:tplc="C9A688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0A52E2"/>
    <w:multiLevelType w:val="hybridMultilevel"/>
    <w:tmpl w:val="53EE57DE"/>
    <w:lvl w:ilvl="0" w:tplc="0CFC6D9C">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9" w15:restartNumberingAfterBreak="0">
    <w:nsid w:val="57F651CA"/>
    <w:multiLevelType w:val="hybridMultilevel"/>
    <w:tmpl w:val="B9FA4D36"/>
    <w:lvl w:ilvl="0" w:tplc="744E3050">
      <w:start w:val="1"/>
      <w:numFmt w:val="arabicAlpha"/>
      <w:lvlText w:val="%1-"/>
      <w:lvlJc w:val="left"/>
      <w:pPr>
        <w:ind w:left="1117" w:hanging="720"/>
      </w:pPr>
      <w:rPr>
        <w:lang w:bidi="ar-SY"/>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0" w15:restartNumberingAfterBreak="0">
    <w:nsid w:val="58557AA8"/>
    <w:multiLevelType w:val="hybridMultilevel"/>
    <w:tmpl w:val="61F097A2"/>
    <w:lvl w:ilvl="0" w:tplc="DF42996C">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1" w15:restartNumberingAfterBreak="0">
    <w:nsid w:val="5C7E0DD2"/>
    <w:multiLevelType w:val="hybridMultilevel"/>
    <w:tmpl w:val="D41EFB5C"/>
    <w:lvl w:ilvl="0" w:tplc="9364E6D4">
      <w:start w:val="1"/>
      <w:numFmt w:val="decimal"/>
      <w:lvlText w:val="%1-"/>
      <w:lvlJc w:val="left"/>
      <w:pPr>
        <w:ind w:left="757" w:hanging="360"/>
      </w:pPr>
      <w:rPr>
        <w:rFonts w:ascii="Times New Roman" w:hAnsi="Times New Roman" w:cs="Times New Roman"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2" w15:restartNumberingAfterBreak="0">
    <w:nsid w:val="5CE6325C"/>
    <w:multiLevelType w:val="hybridMultilevel"/>
    <w:tmpl w:val="19981E90"/>
    <w:lvl w:ilvl="0" w:tplc="A1245804">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3" w15:restartNumberingAfterBreak="0">
    <w:nsid w:val="5D4852B5"/>
    <w:multiLevelType w:val="hybridMultilevel"/>
    <w:tmpl w:val="4AB459E8"/>
    <w:lvl w:ilvl="0" w:tplc="40FC7E7E">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4" w15:restartNumberingAfterBreak="0">
    <w:nsid w:val="5DA6044F"/>
    <w:multiLevelType w:val="hybridMultilevel"/>
    <w:tmpl w:val="698E02E2"/>
    <w:lvl w:ilvl="0" w:tplc="82764FE4">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5" w15:restartNumberingAfterBreak="0">
    <w:nsid w:val="5EDC6AB1"/>
    <w:multiLevelType w:val="hybridMultilevel"/>
    <w:tmpl w:val="47C81D34"/>
    <w:lvl w:ilvl="0" w:tplc="B526FDB8">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6" w15:restartNumberingAfterBreak="0">
    <w:nsid w:val="5FE638A0"/>
    <w:multiLevelType w:val="hybridMultilevel"/>
    <w:tmpl w:val="F24C06EE"/>
    <w:lvl w:ilvl="0" w:tplc="0032F3D0">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7" w15:restartNumberingAfterBreak="0">
    <w:nsid w:val="60003997"/>
    <w:multiLevelType w:val="hybridMultilevel"/>
    <w:tmpl w:val="7F7ADD3E"/>
    <w:lvl w:ilvl="0" w:tplc="0B9230D4">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8" w15:restartNumberingAfterBreak="0">
    <w:nsid w:val="6094557C"/>
    <w:multiLevelType w:val="hybridMultilevel"/>
    <w:tmpl w:val="E728AC14"/>
    <w:lvl w:ilvl="0" w:tplc="50B82982">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9" w15:restartNumberingAfterBreak="0">
    <w:nsid w:val="62551114"/>
    <w:multiLevelType w:val="hybridMultilevel"/>
    <w:tmpl w:val="1CA89D62"/>
    <w:lvl w:ilvl="0" w:tplc="BD68ED02">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0" w15:restartNumberingAfterBreak="0">
    <w:nsid w:val="627C75EF"/>
    <w:multiLevelType w:val="hybridMultilevel"/>
    <w:tmpl w:val="3256997A"/>
    <w:lvl w:ilvl="0" w:tplc="44001E98">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1" w15:restartNumberingAfterBreak="0">
    <w:nsid w:val="64D20AFE"/>
    <w:multiLevelType w:val="hybridMultilevel"/>
    <w:tmpl w:val="D81892A4"/>
    <w:lvl w:ilvl="0" w:tplc="C0A4DF9A">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2" w15:restartNumberingAfterBreak="0">
    <w:nsid w:val="6A19019B"/>
    <w:multiLevelType w:val="hybridMultilevel"/>
    <w:tmpl w:val="670E1318"/>
    <w:lvl w:ilvl="0" w:tplc="1A103518">
      <w:start w:val="1"/>
      <w:numFmt w:val="arabicAlpha"/>
      <w:lvlText w:val="%1-"/>
      <w:lvlJc w:val="left"/>
      <w:pPr>
        <w:ind w:left="757" w:hanging="360"/>
      </w:pPr>
      <w:rPr>
        <w:rFonts w:ascii="Times New Roman" w:hAnsi="Times New Roman" w:cs="Times New Roman"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3" w15:restartNumberingAfterBreak="0">
    <w:nsid w:val="6CB40BA6"/>
    <w:multiLevelType w:val="hybridMultilevel"/>
    <w:tmpl w:val="4F700524"/>
    <w:lvl w:ilvl="0" w:tplc="EC52A598">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4" w15:restartNumberingAfterBreak="0">
    <w:nsid w:val="6DAC329A"/>
    <w:multiLevelType w:val="hybridMultilevel"/>
    <w:tmpl w:val="591E39C2"/>
    <w:lvl w:ilvl="0" w:tplc="0250FE60">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5" w15:restartNumberingAfterBreak="0">
    <w:nsid w:val="72F02889"/>
    <w:multiLevelType w:val="hybridMultilevel"/>
    <w:tmpl w:val="32984738"/>
    <w:lvl w:ilvl="0" w:tplc="0E4829A6">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6" w15:restartNumberingAfterBreak="0">
    <w:nsid w:val="73CE0596"/>
    <w:multiLevelType w:val="hybridMultilevel"/>
    <w:tmpl w:val="B2329ABC"/>
    <w:lvl w:ilvl="0" w:tplc="386A8564">
      <w:start w:val="1"/>
      <w:numFmt w:val="arabicAlpha"/>
      <w:lvlText w:val="%1-"/>
      <w:lvlJc w:val="left"/>
      <w:pPr>
        <w:ind w:left="1117" w:hanging="720"/>
      </w:pPr>
      <w:rPr>
        <w:rFonts w:ascii="Times New Roman" w:hAnsi="Times New Roman" w:cs="Times New Roman" w:hint="default"/>
        <w:b w:val="0"/>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7" w15:restartNumberingAfterBreak="0">
    <w:nsid w:val="7656241F"/>
    <w:multiLevelType w:val="hybridMultilevel"/>
    <w:tmpl w:val="467A449E"/>
    <w:lvl w:ilvl="0" w:tplc="B554DDCA">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8" w15:restartNumberingAfterBreak="0">
    <w:nsid w:val="78505C6C"/>
    <w:multiLevelType w:val="hybridMultilevel"/>
    <w:tmpl w:val="5FDACC0E"/>
    <w:lvl w:ilvl="0" w:tplc="5B16E02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9" w15:restartNumberingAfterBreak="0">
    <w:nsid w:val="7AE90925"/>
    <w:multiLevelType w:val="hybridMultilevel"/>
    <w:tmpl w:val="497A39B8"/>
    <w:lvl w:ilvl="0" w:tplc="ADAC1BD0">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0" w15:restartNumberingAfterBreak="0">
    <w:nsid w:val="7EF605CB"/>
    <w:multiLevelType w:val="hybridMultilevel"/>
    <w:tmpl w:val="EC564740"/>
    <w:lvl w:ilvl="0" w:tplc="9A3C719C">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1" w15:restartNumberingAfterBreak="0">
    <w:nsid w:val="7F1106F5"/>
    <w:multiLevelType w:val="hybridMultilevel"/>
    <w:tmpl w:val="786AD71C"/>
    <w:lvl w:ilvl="0" w:tplc="7C3217DA">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300962662">
    <w:abstractNumId w:val="47"/>
  </w:num>
  <w:num w:numId="2" w16cid:durableId="2047288956">
    <w:abstractNumId w:val="57"/>
  </w:num>
  <w:num w:numId="3" w16cid:durableId="1394889122">
    <w:abstractNumId w:val="27"/>
  </w:num>
  <w:num w:numId="4" w16cid:durableId="1815296888">
    <w:abstractNumId w:val="26"/>
  </w:num>
  <w:num w:numId="5" w16cid:durableId="1125659500">
    <w:abstractNumId w:val="38"/>
  </w:num>
  <w:num w:numId="6" w16cid:durableId="2131702852">
    <w:abstractNumId w:val="33"/>
  </w:num>
  <w:num w:numId="7" w16cid:durableId="739134891">
    <w:abstractNumId w:val="69"/>
  </w:num>
  <w:num w:numId="8" w16cid:durableId="1487866573">
    <w:abstractNumId w:val="56"/>
  </w:num>
  <w:num w:numId="9" w16cid:durableId="1188177652">
    <w:abstractNumId w:val="16"/>
  </w:num>
  <w:num w:numId="10" w16cid:durableId="2080245142">
    <w:abstractNumId w:val="70"/>
  </w:num>
  <w:num w:numId="11" w16cid:durableId="331570189">
    <w:abstractNumId w:val="40"/>
  </w:num>
  <w:num w:numId="12" w16cid:durableId="169637236">
    <w:abstractNumId w:val="7"/>
  </w:num>
  <w:num w:numId="13" w16cid:durableId="1075392953">
    <w:abstractNumId w:val="71"/>
  </w:num>
  <w:num w:numId="14" w16cid:durableId="1572429404">
    <w:abstractNumId w:val="3"/>
  </w:num>
  <w:num w:numId="15" w16cid:durableId="1753434001">
    <w:abstractNumId w:val="55"/>
  </w:num>
  <w:num w:numId="16" w16cid:durableId="133329996">
    <w:abstractNumId w:val="35"/>
  </w:num>
  <w:num w:numId="17" w16cid:durableId="1560899075">
    <w:abstractNumId w:val="13"/>
  </w:num>
  <w:num w:numId="18" w16cid:durableId="1785465637">
    <w:abstractNumId w:val="6"/>
  </w:num>
  <w:num w:numId="19" w16cid:durableId="1206406356">
    <w:abstractNumId w:val="53"/>
  </w:num>
  <w:num w:numId="20" w16cid:durableId="672882520">
    <w:abstractNumId w:val="31"/>
  </w:num>
  <w:num w:numId="21" w16cid:durableId="49619344">
    <w:abstractNumId w:val="17"/>
  </w:num>
  <w:num w:numId="22" w16cid:durableId="758524263">
    <w:abstractNumId w:val="52"/>
  </w:num>
  <w:num w:numId="23" w16cid:durableId="2074424059">
    <w:abstractNumId w:val="67"/>
  </w:num>
  <w:num w:numId="24" w16cid:durableId="2003120331">
    <w:abstractNumId w:val="58"/>
  </w:num>
  <w:num w:numId="25" w16cid:durableId="1710761258">
    <w:abstractNumId w:val="45"/>
  </w:num>
  <w:num w:numId="26" w16cid:durableId="2021811818">
    <w:abstractNumId w:val="15"/>
  </w:num>
  <w:num w:numId="27" w16cid:durableId="194194242">
    <w:abstractNumId w:val="28"/>
  </w:num>
  <w:num w:numId="28" w16cid:durableId="1311209464">
    <w:abstractNumId w:val="59"/>
  </w:num>
  <w:num w:numId="29" w16cid:durableId="323702654">
    <w:abstractNumId w:val="63"/>
  </w:num>
  <w:num w:numId="30" w16cid:durableId="1091123996">
    <w:abstractNumId w:val="48"/>
  </w:num>
  <w:num w:numId="31" w16cid:durableId="307975484">
    <w:abstractNumId w:val="44"/>
  </w:num>
  <w:num w:numId="32" w16cid:durableId="1147552507">
    <w:abstractNumId w:val="1"/>
  </w:num>
  <w:num w:numId="33" w16cid:durableId="1680348713">
    <w:abstractNumId w:val="60"/>
  </w:num>
  <w:num w:numId="34" w16cid:durableId="1036543699">
    <w:abstractNumId w:val="25"/>
  </w:num>
  <w:num w:numId="35" w16cid:durableId="897672106">
    <w:abstractNumId w:val="30"/>
  </w:num>
  <w:num w:numId="36" w16cid:durableId="1602756310">
    <w:abstractNumId w:val="61"/>
  </w:num>
  <w:num w:numId="37" w16cid:durableId="1030104538">
    <w:abstractNumId w:val="43"/>
  </w:num>
  <w:num w:numId="38" w16cid:durableId="2138571844">
    <w:abstractNumId w:val="41"/>
  </w:num>
  <w:num w:numId="39" w16cid:durableId="1441411861">
    <w:abstractNumId w:val="19"/>
  </w:num>
  <w:num w:numId="40" w16cid:durableId="944965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98465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6868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57555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84496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12422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80267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964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95389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4266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10637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02621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46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9410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6027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143495">
    <w:abstractNumId w:val="9"/>
  </w:num>
  <w:num w:numId="56" w16cid:durableId="1015154869">
    <w:abstractNumId w:val="37"/>
  </w:num>
  <w:num w:numId="57" w16cid:durableId="1233000932">
    <w:abstractNumId w:val="68"/>
  </w:num>
  <w:num w:numId="58" w16cid:durableId="536743099">
    <w:abstractNumId w:val="46"/>
  </w:num>
  <w:num w:numId="59" w16cid:durableId="2053917090">
    <w:abstractNumId w:val="18"/>
  </w:num>
  <w:num w:numId="60" w16cid:durableId="1520658496">
    <w:abstractNumId w:val="36"/>
  </w:num>
  <w:num w:numId="61" w16cid:durableId="1155487434">
    <w:abstractNumId w:val="34"/>
  </w:num>
  <w:num w:numId="62" w16cid:durableId="1557424613">
    <w:abstractNumId w:val="54"/>
  </w:num>
  <w:num w:numId="63" w16cid:durableId="1121387447">
    <w:abstractNumId w:val="23"/>
  </w:num>
  <w:num w:numId="64" w16cid:durableId="21103939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16735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31249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7944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496921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0264024">
    <w:abstractNumId w:val="32"/>
  </w:num>
  <w:num w:numId="70" w16cid:durableId="158637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40141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84132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068"/>
    <w:rsid w:val="0003648B"/>
    <w:rsid w:val="00166F39"/>
    <w:rsid w:val="001902C3"/>
    <w:rsid w:val="001A7D58"/>
    <w:rsid w:val="001D3F88"/>
    <w:rsid w:val="001F38AF"/>
    <w:rsid w:val="0023098C"/>
    <w:rsid w:val="002820C8"/>
    <w:rsid w:val="002A37FA"/>
    <w:rsid w:val="002C0374"/>
    <w:rsid w:val="002C1D90"/>
    <w:rsid w:val="0030346A"/>
    <w:rsid w:val="00325725"/>
    <w:rsid w:val="00345F9F"/>
    <w:rsid w:val="0036101C"/>
    <w:rsid w:val="003D3E8F"/>
    <w:rsid w:val="00435223"/>
    <w:rsid w:val="004435F3"/>
    <w:rsid w:val="00474739"/>
    <w:rsid w:val="004813D3"/>
    <w:rsid w:val="004C71ED"/>
    <w:rsid w:val="004C7B50"/>
    <w:rsid w:val="0050254E"/>
    <w:rsid w:val="00593E8F"/>
    <w:rsid w:val="005D4695"/>
    <w:rsid w:val="005F12E4"/>
    <w:rsid w:val="00645323"/>
    <w:rsid w:val="0067040A"/>
    <w:rsid w:val="006945F9"/>
    <w:rsid w:val="006B2979"/>
    <w:rsid w:val="006C1CA0"/>
    <w:rsid w:val="0070342F"/>
    <w:rsid w:val="00762006"/>
    <w:rsid w:val="00786FD5"/>
    <w:rsid w:val="0083739B"/>
    <w:rsid w:val="00844144"/>
    <w:rsid w:val="00880704"/>
    <w:rsid w:val="008F5995"/>
    <w:rsid w:val="00923F69"/>
    <w:rsid w:val="00960B6B"/>
    <w:rsid w:val="00964273"/>
    <w:rsid w:val="00970557"/>
    <w:rsid w:val="00974F69"/>
    <w:rsid w:val="0097727B"/>
    <w:rsid w:val="0098673A"/>
    <w:rsid w:val="009A76E7"/>
    <w:rsid w:val="00A03298"/>
    <w:rsid w:val="00AA770A"/>
    <w:rsid w:val="00AC1072"/>
    <w:rsid w:val="00AD7615"/>
    <w:rsid w:val="00AF3E76"/>
    <w:rsid w:val="00B01343"/>
    <w:rsid w:val="00B02D52"/>
    <w:rsid w:val="00B12097"/>
    <w:rsid w:val="00B52C69"/>
    <w:rsid w:val="00BA456B"/>
    <w:rsid w:val="00BA7190"/>
    <w:rsid w:val="00BA71F3"/>
    <w:rsid w:val="00BC1645"/>
    <w:rsid w:val="00BD3A27"/>
    <w:rsid w:val="00C346ED"/>
    <w:rsid w:val="00C417FD"/>
    <w:rsid w:val="00C60211"/>
    <w:rsid w:val="00C602A6"/>
    <w:rsid w:val="00C95BDA"/>
    <w:rsid w:val="00CB4068"/>
    <w:rsid w:val="00D0541D"/>
    <w:rsid w:val="00D70043"/>
    <w:rsid w:val="00D87CFC"/>
    <w:rsid w:val="00DC2CB0"/>
    <w:rsid w:val="00DC32D2"/>
    <w:rsid w:val="00E01C14"/>
    <w:rsid w:val="00E0695C"/>
    <w:rsid w:val="00E06D84"/>
    <w:rsid w:val="00E12F28"/>
    <w:rsid w:val="00E42A68"/>
    <w:rsid w:val="00E82446"/>
    <w:rsid w:val="00E878E3"/>
    <w:rsid w:val="00F02074"/>
    <w:rsid w:val="00F156D0"/>
    <w:rsid w:val="00FB2D3C"/>
    <w:rsid w:val="00FE0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7C44"/>
  <w15:docId w15:val="{B2FCC8DF-82A5-44E0-9054-A30C3AA0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68"/>
    <w:pPr>
      <w:bidi/>
      <w:spacing w:after="0" w:line="240" w:lineRule="auto"/>
      <w:jc w:val="lowKashida"/>
    </w:pPr>
    <w:rPr>
      <w:rFonts w:ascii="Times New Roman" w:eastAsia="Times New Roman" w:hAnsi="Times New Roman" w:cs="Traditional Arabic"/>
      <w:noProof/>
      <w:sz w:val="28"/>
      <w:szCs w:val="36"/>
    </w:rPr>
  </w:style>
  <w:style w:type="paragraph" w:styleId="Heading1">
    <w:name w:val="heading 1"/>
    <w:basedOn w:val="Normal"/>
    <w:next w:val="Normal"/>
    <w:link w:val="Heading1Char"/>
    <w:qFormat/>
    <w:rsid w:val="00CB4068"/>
    <w:pPr>
      <w:keepNext/>
      <w:jc w:val="left"/>
      <w:outlineLvl w:val="0"/>
    </w:pPr>
    <w:rPr>
      <w:noProof w:val="0"/>
      <w:sz w:val="36"/>
      <w:lang w:eastAsia="ar-SA"/>
    </w:rPr>
  </w:style>
  <w:style w:type="paragraph" w:styleId="Heading2">
    <w:name w:val="heading 2"/>
    <w:basedOn w:val="Normal"/>
    <w:next w:val="Normal"/>
    <w:link w:val="Heading2Char"/>
    <w:qFormat/>
    <w:rsid w:val="00CB4068"/>
    <w:pPr>
      <w:keepNext/>
      <w:jc w:val="left"/>
      <w:outlineLvl w:val="1"/>
    </w:pPr>
    <w:rPr>
      <w:rFonts w:cs="DecoType Naskh Extensions"/>
      <w:sz w:val="48"/>
      <w:szCs w:val="48"/>
      <w:lang w:eastAsia="ar-SA"/>
    </w:rPr>
  </w:style>
  <w:style w:type="paragraph" w:styleId="Heading3">
    <w:name w:val="heading 3"/>
    <w:basedOn w:val="Normal"/>
    <w:next w:val="Normal"/>
    <w:link w:val="Heading3Char"/>
    <w:qFormat/>
    <w:rsid w:val="00CB4068"/>
    <w:pPr>
      <w:keepNext/>
      <w:jc w:val="center"/>
      <w:outlineLvl w:val="2"/>
    </w:pPr>
    <w:rPr>
      <w:rFonts w:cs="DecoType Naskh Extensions"/>
      <w:sz w:val="48"/>
      <w:szCs w:val="48"/>
      <w:lang w:eastAsia="ar-SA"/>
    </w:rPr>
  </w:style>
  <w:style w:type="paragraph" w:styleId="Heading4">
    <w:name w:val="heading 4"/>
    <w:basedOn w:val="Normal"/>
    <w:next w:val="Normal"/>
    <w:link w:val="Heading4Char"/>
    <w:qFormat/>
    <w:rsid w:val="00CB4068"/>
    <w:pPr>
      <w:keepNext/>
      <w:widowControl w:val="0"/>
      <w:ind w:left="360"/>
      <w:jc w:val="center"/>
      <w:outlineLvl w:val="3"/>
    </w:pPr>
    <w:rPr>
      <w:rFonts w:cs="AL-Mateen"/>
      <w:sz w:val="56"/>
      <w:szCs w:val="56"/>
    </w:rPr>
  </w:style>
  <w:style w:type="paragraph" w:styleId="Heading5">
    <w:name w:val="heading 5"/>
    <w:basedOn w:val="Normal"/>
    <w:next w:val="Normal"/>
    <w:link w:val="Heading5Char"/>
    <w:qFormat/>
    <w:rsid w:val="00CB4068"/>
    <w:pPr>
      <w:keepNext/>
      <w:widowControl w:val="0"/>
      <w:jc w:val="center"/>
      <w:outlineLvl w:val="4"/>
    </w:pPr>
    <w:rPr>
      <w:rFonts w:cs="AL-Mateen"/>
      <w:sz w:val="56"/>
      <w:szCs w:val="56"/>
    </w:rPr>
  </w:style>
  <w:style w:type="paragraph" w:styleId="Heading6">
    <w:name w:val="heading 6"/>
    <w:basedOn w:val="Normal"/>
    <w:next w:val="Normal"/>
    <w:link w:val="Heading6Char"/>
    <w:qFormat/>
    <w:rsid w:val="00CB4068"/>
    <w:pPr>
      <w:keepNext/>
      <w:widowControl w:val="0"/>
      <w:ind w:firstLine="720"/>
      <w:jc w:val="center"/>
      <w:outlineLvl w:val="5"/>
    </w:pPr>
    <w:rPr>
      <w:rFonts w:cs="AL-Mateen"/>
      <w:i/>
      <w:iCs/>
      <w:sz w:val="42"/>
      <w:szCs w:val="40"/>
    </w:rPr>
  </w:style>
  <w:style w:type="paragraph" w:styleId="Heading7">
    <w:name w:val="heading 7"/>
    <w:basedOn w:val="Normal"/>
    <w:next w:val="Normal"/>
    <w:link w:val="Heading7Char"/>
    <w:qFormat/>
    <w:rsid w:val="00CB4068"/>
    <w:pPr>
      <w:keepNext/>
      <w:widowControl w:val="0"/>
      <w:ind w:firstLine="720"/>
      <w:jc w:val="both"/>
      <w:outlineLvl w:val="6"/>
    </w:pPr>
    <w:rPr>
      <w:b/>
      <w:bCs/>
      <w:sz w:val="34"/>
    </w:rPr>
  </w:style>
  <w:style w:type="paragraph" w:styleId="Heading8">
    <w:name w:val="heading 8"/>
    <w:basedOn w:val="Normal"/>
    <w:next w:val="Normal"/>
    <w:link w:val="Heading8Char"/>
    <w:qFormat/>
    <w:rsid w:val="00CB4068"/>
    <w:pPr>
      <w:keepNext/>
      <w:widowControl w:val="0"/>
      <w:spacing w:after="360" w:line="312" w:lineRule="auto"/>
      <w:jc w:val="left"/>
      <w:outlineLvl w:val="7"/>
    </w:pPr>
    <w:rPr>
      <w:b/>
      <w:noProof w:val="0"/>
      <w:color w:val="000000"/>
      <w:sz w:val="20"/>
      <w:szCs w:val="28"/>
    </w:rPr>
  </w:style>
  <w:style w:type="paragraph" w:styleId="Heading9">
    <w:name w:val="heading 9"/>
    <w:basedOn w:val="Normal"/>
    <w:next w:val="Normal"/>
    <w:link w:val="Heading9Char"/>
    <w:qFormat/>
    <w:rsid w:val="00CB4068"/>
    <w:pPr>
      <w:keepNext/>
      <w:widowControl w:val="0"/>
      <w:tabs>
        <w:tab w:val="left" w:leader="dot" w:pos="7963"/>
        <w:tab w:val="left" w:leader="dot" w:pos="8505"/>
      </w:tabs>
      <w:ind w:firstLine="720"/>
      <w:jc w:val="both"/>
      <w:outlineLvl w:val="8"/>
    </w:pPr>
    <w:rPr>
      <w:rFonts w:ascii="Courier New" w:hAnsi="Courier New"/>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068"/>
    <w:rPr>
      <w:rFonts w:ascii="Times New Roman" w:eastAsia="Times New Roman" w:hAnsi="Times New Roman" w:cs="Traditional Arabic"/>
      <w:sz w:val="36"/>
      <w:szCs w:val="36"/>
      <w:lang w:eastAsia="ar-SA"/>
    </w:rPr>
  </w:style>
  <w:style w:type="character" w:customStyle="1" w:styleId="Heading2Char">
    <w:name w:val="Heading 2 Char"/>
    <w:basedOn w:val="DefaultParagraphFont"/>
    <w:link w:val="Heading2"/>
    <w:rsid w:val="00CB4068"/>
    <w:rPr>
      <w:rFonts w:ascii="Times New Roman" w:eastAsia="Times New Roman" w:hAnsi="Times New Roman" w:cs="DecoType Naskh Extensions"/>
      <w:noProof/>
      <w:sz w:val="48"/>
      <w:szCs w:val="48"/>
      <w:lang w:eastAsia="ar-SA"/>
    </w:rPr>
  </w:style>
  <w:style w:type="character" w:customStyle="1" w:styleId="Heading3Char">
    <w:name w:val="Heading 3 Char"/>
    <w:basedOn w:val="DefaultParagraphFont"/>
    <w:link w:val="Heading3"/>
    <w:rsid w:val="00CB4068"/>
    <w:rPr>
      <w:rFonts w:ascii="Times New Roman" w:eastAsia="Times New Roman" w:hAnsi="Times New Roman" w:cs="DecoType Naskh Extensions"/>
      <w:noProof/>
      <w:sz w:val="48"/>
      <w:szCs w:val="48"/>
      <w:lang w:eastAsia="ar-SA"/>
    </w:rPr>
  </w:style>
  <w:style w:type="character" w:customStyle="1" w:styleId="Heading4Char">
    <w:name w:val="Heading 4 Char"/>
    <w:basedOn w:val="DefaultParagraphFont"/>
    <w:link w:val="Heading4"/>
    <w:rsid w:val="00CB4068"/>
    <w:rPr>
      <w:rFonts w:ascii="Times New Roman" w:eastAsia="Times New Roman" w:hAnsi="Times New Roman" w:cs="AL-Mateen"/>
      <w:noProof/>
      <w:sz w:val="56"/>
      <w:szCs w:val="56"/>
    </w:rPr>
  </w:style>
  <w:style w:type="character" w:customStyle="1" w:styleId="Heading5Char">
    <w:name w:val="Heading 5 Char"/>
    <w:basedOn w:val="DefaultParagraphFont"/>
    <w:link w:val="Heading5"/>
    <w:rsid w:val="00CB4068"/>
    <w:rPr>
      <w:rFonts w:ascii="Times New Roman" w:eastAsia="Times New Roman" w:hAnsi="Times New Roman" w:cs="AL-Mateen"/>
      <w:noProof/>
      <w:sz w:val="56"/>
      <w:szCs w:val="56"/>
    </w:rPr>
  </w:style>
  <w:style w:type="character" w:customStyle="1" w:styleId="Heading6Char">
    <w:name w:val="Heading 6 Char"/>
    <w:basedOn w:val="DefaultParagraphFont"/>
    <w:link w:val="Heading6"/>
    <w:rsid w:val="00CB4068"/>
    <w:rPr>
      <w:rFonts w:ascii="Times New Roman" w:eastAsia="Times New Roman" w:hAnsi="Times New Roman" w:cs="AL-Mateen"/>
      <w:i/>
      <w:iCs/>
      <w:noProof/>
      <w:sz w:val="42"/>
      <w:szCs w:val="40"/>
    </w:rPr>
  </w:style>
  <w:style w:type="character" w:customStyle="1" w:styleId="Heading7Char">
    <w:name w:val="Heading 7 Char"/>
    <w:basedOn w:val="DefaultParagraphFont"/>
    <w:link w:val="Heading7"/>
    <w:rsid w:val="00CB4068"/>
    <w:rPr>
      <w:rFonts w:ascii="Times New Roman" w:eastAsia="Times New Roman" w:hAnsi="Times New Roman" w:cs="Traditional Arabic"/>
      <w:b/>
      <w:bCs/>
      <w:noProof/>
      <w:sz w:val="34"/>
      <w:szCs w:val="36"/>
    </w:rPr>
  </w:style>
  <w:style w:type="character" w:customStyle="1" w:styleId="Heading8Char">
    <w:name w:val="Heading 8 Char"/>
    <w:basedOn w:val="DefaultParagraphFont"/>
    <w:link w:val="Heading8"/>
    <w:rsid w:val="00CB4068"/>
    <w:rPr>
      <w:rFonts w:ascii="Times New Roman" w:eastAsia="Times New Roman" w:hAnsi="Times New Roman" w:cs="Traditional Arabic"/>
      <w:b/>
      <w:color w:val="000000"/>
      <w:sz w:val="20"/>
      <w:szCs w:val="28"/>
    </w:rPr>
  </w:style>
  <w:style w:type="character" w:customStyle="1" w:styleId="Heading9Char">
    <w:name w:val="Heading 9 Char"/>
    <w:basedOn w:val="DefaultParagraphFont"/>
    <w:link w:val="Heading9"/>
    <w:rsid w:val="00CB4068"/>
    <w:rPr>
      <w:rFonts w:ascii="Courier New" w:eastAsia="Times New Roman" w:hAnsi="Courier New" w:cs="Traditional Arabic"/>
      <w:b/>
      <w:bCs/>
      <w:noProof/>
      <w:sz w:val="36"/>
      <w:szCs w:val="36"/>
    </w:rPr>
  </w:style>
  <w:style w:type="paragraph" w:styleId="FootnoteText">
    <w:name w:val="footnote text"/>
    <w:basedOn w:val="Normal"/>
    <w:link w:val="FootnoteTextChar"/>
    <w:rsid w:val="00CB4068"/>
    <w:pPr>
      <w:bidi w:val="0"/>
      <w:jc w:val="left"/>
    </w:pPr>
    <w:rPr>
      <w:sz w:val="20"/>
      <w:szCs w:val="28"/>
      <w:lang w:eastAsia="ar-SA"/>
    </w:rPr>
  </w:style>
  <w:style w:type="character" w:customStyle="1" w:styleId="FootnoteTextChar">
    <w:name w:val="Footnote Text Char"/>
    <w:basedOn w:val="DefaultParagraphFont"/>
    <w:link w:val="FootnoteText"/>
    <w:rsid w:val="00CB4068"/>
    <w:rPr>
      <w:rFonts w:ascii="Times New Roman" w:eastAsia="Times New Roman" w:hAnsi="Times New Roman" w:cs="Traditional Arabic"/>
      <w:noProof/>
      <w:sz w:val="20"/>
      <w:szCs w:val="28"/>
      <w:lang w:eastAsia="ar-SA"/>
    </w:rPr>
  </w:style>
  <w:style w:type="paragraph" w:styleId="Header">
    <w:name w:val="header"/>
    <w:basedOn w:val="Normal"/>
    <w:link w:val="HeaderChar"/>
    <w:rsid w:val="00CB4068"/>
    <w:pPr>
      <w:tabs>
        <w:tab w:val="center" w:pos="4153"/>
        <w:tab w:val="right" w:pos="8306"/>
      </w:tabs>
      <w:jc w:val="both"/>
    </w:pPr>
  </w:style>
  <w:style w:type="character" w:customStyle="1" w:styleId="HeaderChar">
    <w:name w:val="Header Char"/>
    <w:basedOn w:val="DefaultParagraphFont"/>
    <w:link w:val="Header"/>
    <w:rsid w:val="00CB4068"/>
    <w:rPr>
      <w:rFonts w:ascii="Times New Roman" w:eastAsia="Times New Roman" w:hAnsi="Times New Roman" w:cs="Traditional Arabic"/>
      <w:noProof/>
      <w:sz w:val="28"/>
      <w:szCs w:val="36"/>
    </w:rPr>
  </w:style>
  <w:style w:type="paragraph" w:styleId="Footer">
    <w:name w:val="footer"/>
    <w:basedOn w:val="Normal"/>
    <w:link w:val="FooterChar"/>
    <w:uiPriority w:val="99"/>
    <w:rsid w:val="00CB4068"/>
    <w:pPr>
      <w:tabs>
        <w:tab w:val="center" w:pos="4153"/>
        <w:tab w:val="right" w:pos="8306"/>
      </w:tabs>
      <w:jc w:val="both"/>
    </w:pPr>
  </w:style>
  <w:style w:type="character" w:customStyle="1" w:styleId="FooterChar">
    <w:name w:val="Footer Char"/>
    <w:basedOn w:val="DefaultParagraphFont"/>
    <w:link w:val="Footer"/>
    <w:uiPriority w:val="99"/>
    <w:rsid w:val="00CB4068"/>
    <w:rPr>
      <w:rFonts w:ascii="Times New Roman" w:eastAsia="Times New Roman" w:hAnsi="Times New Roman" w:cs="Traditional Arabic"/>
      <w:noProof/>
      <w:sz w:val="28"/>
      <w:szCs w:val="36"/>
    </w:rPr>
  </w:style>
  <w:style w:type="paragraph" w:styleId="BodyText">
    <w:name w:val="Body Text"/>
    <w:basedOn w:val="Normal"/>
    <w:link w:val="BodyTextChar"/>
    <w:rsid w:val="00CB4068"/>
    <w:pPr>
      <w:jc w:val="left"/>
    </w:pPr>
    <w:rPr>
      <w:sz w:val="36"/>
      <w:szCs w:val="43"/>
      <w:lang w:eastAsia="ar-SA"/>
    </w:rPr>
  </w:style>
  <w:style w:type="character" w:customStyle="1" w:styleId="BodyTextChar">
    <w:name w:val="Body Text Char"/>
    <w:basedOn w:val="DefaultParagraphFont"/>
    <w:link w:val="BodyText"/>
    <w:rsid w:val="00CB4068"/>
    <w:rPr>
      <w:rFonts w:ascii="Times New Roman" w:eastAsia="Times New Roman" w:hAnsi="Times New Roman" w:cs="Traditional Arabic"/>
      <w:noProof/>
      <w:sz w:val="36"/>
      <w:szCs w:val="43"/>
      <w:lang w:eastAsia="ar-SA"/>
    </w:rPr>
  </w:style>
  <w:style w:type="character" w:styleId="FootnoteReference">
    <w:name w:val="footnote reference"/>
    <w:rsid w:val="00CB4068"/>
    <w:rPr>
      <w:vertAlign w:val="superscript"/>
    </w:rPr>
  </w:style>
  <w:style w:type="paragraph" w:styleId="BodyTextIndent">
    <w:name w:val="Body Text Indent"/>
    <w:basedOn w:val="Normal"/>
    <w:link w:val="BodyTextIndentChar"/>
    <w:rsid w:val="00CB4068"/>
    <w:pPr>
      <w:spacing w:line="312" w:lineRule="auto"/>
      <w:ind w:left="1483" w:hanging="403"/>
      <w:jc w:val="left"/>
    </w:pPr>
    <w:rPr>
      <w:sz w:val="36"/>
    </w:rPr>
  </w:style>
  <w:style w:type="character" w:customStyle="1" w:styleId="BodyTextIndentChar">
    <w:name w:val="Body Text Indent Char"/>
    <w:basedOn w:val="DefaultParagraphFont"/>
    <w:link w:val="BodyTextIndent"/>
    <w:rsid w:val="00CB4068"/>
    <w:rPr>
      <w:rFonts w:ascii="Times New Roman" w:eastAsia="Times New Roman" w:hAnsi="Times New Roman" w:cs="Traditional Arabic"/>
      <w:noProof/>
      <w:sz w:val="36"/>
      <w:szCs w:val="36"/>
    </w:rPr>
  </w:style>
  <w:style w:type="paragraph" w:styleId="BodyTextIndent2">
    <w:name w:val="Body Text Indent 2"/>
    <w:basedOn w:val="Normal"/>
    <w:link w:val="BodyTextIndent2Char"/>
    <w:rsid w:val="00CB4068"/>
    <w:pPr>
      <w:spacing w:line="312" w:lineRule="auto"/>
      <w:ind w:firstLine="720"/>
      <w:jc w:val="both"/>
    </w:pPr>
    <w:rPr>
      <w:sz w:val="36"/>
      <w:lang w:eastAsia="ar-SA"/>
    </w:rPr>
  </w:style>
  <w:style w:type="character" w:customStyle="1" w:styleId="BodyTextIndent2Char">
    <w:name w:val="Body Text Indent 2 Char"/>
    <w:basedOn w:val="DefaultParagraphFont"/>
    <w:link w:val="BodyTextIndent2"/>
    <w:rsid w:val="00CB4068"/>
    <w:rPr>
      <w:rFonts w:ascii="Times New Roman" w:eastAsia="Times New Roman" w:hAnsi="Times New Roman" w:cs="Traditional Arabic"/>
      <w:noProof/>
      <w:sz w:val="36"/>
      <w:szCs w:val="36"/>
      <w:lang w:eastAsia="ar-SA"/>
    </w:rPr>
  </w:style>
  <w:style w:type="paragraph" w:styleId="BodyTextIndent3">
    <w:name w:val="Body Text Indent 3"/>
    <w:basedOn w:val="Normal"/>
    <w:link w:val="BodyTextIndent3Char"/>
    <w:rsid w:val="00CB4068"/>
    <w:pPr>
      <w:spacing w:line="312" w:lineRule="auto"/>
      <w:ind w:left="43" w:firstLine="720"/>
      <w:jc w:val="left"/>
    </w:pPr>
    <w:rPr>
      <w:sz w:val="36"/>
      <w:lang w:eastAsia="ar-SA"/>
    </w:rPr>
  </w:style>
  <w:style w:type="character" w:customStyle="1" w:styleId="BodyTextIndent3Char">
    <w:name w:val="Body Text Indent 3 Char"/>
    <w:basedOn w:val="DefaultParagraphFont"/>
    <w:link w:val="BodyTextIndent3"/>
    <w:rsid w:val="00CB4068"/>
    <w:rPr>
      <w:rFonts w:ascii="Times New Roman" w:eastAsia="Times New Roman" w:hAnsi="Times New Roman" w:cs="Traditional Arabic"/>
      <w:noProof/>
      <w:sz w:val="36"/>
      <w:szCs w:val="36"/>
      <w:lang w:eastAsia="ar-SA"/>
    </w:rPr>
  </w:style>
  <w:style w:type="character" w:styleId="PageNumber">
    <w:name w:val="page number"/>
    <w:basedOn w:val="DefaultParagraphFont"/>
    <w:rsid w:val="00CB4068"/>
  </w:style>
  <w:style w:type="paragraph" w:styleId="Title">
    <w:name w:val="Title"/>
    <w:basedOn w:val="Normal"/>
    <w:link w:val="TitleChar"/>
    <w:qFormat/>
    <w:rsid w:val="00CB4068"/>
    <w:pPr>
      <w:widowControl w:val="0"/>
      <w:ind w:firstLine="720"/>
      <w:jc w:val="center"/>
    </w:pPr>
    <w:rPr>
      <w:b/>
      <w:bCs/>
      <w:sz w:val="34"/>
    </w:rPr>
  </w:style>
  <w:style w:type="character" w:customStyle="1" w:styleId="TitleChar">
    <w:name w:val="Title Char"/>
    <w:basedOn w:val="DefaultParagraphFont"/>
    <w:link w:val="Title"/>
    <w:rsid w:val="00CB4068"/>
    <w:rPr>
      <w:rFonts w:ascii="Times New Roman" w:eastAsia="Times New Roman" w:hAnsi="Times New Roman" w:cs="Traditional Arabic"/>
      <w:b/>
      <w:bCs/>
      <w:noProof/>
      <w:sz w:val="34"/>
      <w:szCs w:val="36"/>
    </w:rPr>
  </w:style>
  <w:style w:type="paragraph" w:styleId="BodyText2">
    <w:name w:val="Body Text 2"/>
    <w:basedOn w:val="Normal"/>
    <w:link w:val="BodyText2Char"/>
    <w:rsid w:val="00CB4068"/>
    <w:pPr>
      <w:jc w:val="both"/>
    </w:pPr>
    <w:rPr>
      <w:b/>
      <w:bCs/>
    </w:rPr>
  </w:style>
  <w:style w:type="character" w:customStyle="1" w:styleId="BodyText2Char">
    <w:name w:val="Body Text 2 Char"/>
    <w:basedOn w:val="DefaultParagraphFont"/>
    <w:link w:val="BodyText2"/>
    <w:rsid w:val="00CB4068"/>
    <w:rPr>
      <w:rFonts w:ascii="Times New Roman" w:eastAsia="Times New Roman" w:hAnsi="Times New Roman" w:cs="Traditional Arabic"/>
      <w:b/>
      <w:bCs/>
      <w:noProof/>
      <w:sz w:val="28"/>
      <w:szCs w:val="36"/>
    </w:rPr>
  </w:style>
  <w:style w:type="paragraph" w:styleId="BodyText3">
    <w:name w:val="Body Text 3"/>
    <w:basedOn w:val="Normal"/>
    <w:link w:val="BodyText3Char"/>
    <w:rsid w:val="00CB4068"/>
    <w:pPr>
      <w:widowControl w:val="0"/>
      <w:jc w:val="center"/>
    </w:pPr>
    <w:rPr>
      <w:rFonts w:cs="AL-Mohanad Bold"/>
      <w:sz w:val="62"/>
      <w:szCs w:val="60"/>
    </w:rPr>
  </w:style>
  <w:style w:type="character" w:customStyle="1" w:styleId="BodyText3Char">
    <w:name w:val="Body Text 3 Char"/>
    <w:basedOn w:val="DefaultParagraphFont"/>
    <w:link w:val="BodyText3"/>
    <w:rsid w:val="00CB4068"/>
    <w:rPr>
      <w:rFonts w:ascii="Times New Roman" w:eastAsia="Times New Roman" w:hAnsi="Times New Roman" w:cs="AL-Mohanad Bold"/>
      <w:noProof/>
      <w:sz w:val="62"/>
      <w:szCs w:val="60"/>
    </w:rPr>
  </w:style>
  <w:style w:type="paragraph" w:styleId="BlockText">
    <w:name w:val="Block Text"/>
    <w:basedOn w:val="Normal"/>
    <w:rsid w:val="00CB4068"/>
    <w:pPr>
      <w:widowControl w:val="0"/>
      <w:spacing w:line="360" w:lineRule="auto"/>
      <w:ind w:left="2200" w:right="357" w:hanging="1979"/>
      <w:jc w:val="both"/>
    </w:pPr>
    <w:rPr>
      <w:rFonts w:cs="Rateb lotusb22"/>
      <w:b/>
      <w:bCs/>
      <w:sz w:val="38"/>
      <w:szCs w:val="40"/>
    </w:rPr>
  </w:style>
  <w:style w:type="character" w:customStyle="1" w:styleId="1">
    <w:name w:val="عادي1"/>
    <w:rsid w:val="00CB4068"/>
    <w:rPr>
      <w:rFonts w:ascii="Msh Quraan1" w:hAnsi="Msh Quraan1"/>
      <w:sz w:val="36"/>
    </w:rPr>
  </w:style>
  <w:style w:type="table" w:styleId="TableGrid">
    <w:name w:val="Table Grid"/>
    <w:basedOn w:val="TableNormal"/>
    <w:rsid w:val="00CB406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4068"/>
    <w:rPr>
      <w:color w:val="0000FF"/>
      <w:u w:val="single"/>
    </w:rPr>
  </w:style>
  <w:style w:type="paragraph" w:customStyle="1" w:styleId="CharCharCharCharCharChar">
    <w:name w:val="Char Char Char Char Char Char"/>
    <w:basedOn w:val="Normal"/>
    <w:autoRedefine/>
    <w:rsid w:val="00CB4068"/>
    <w:pPr>
      <w:ind w:firstLine="567"/>
    </w:pPr>
    <w:rPr>
      <w:rFonts w:eastAsia="SimSun"/>
      <w:b/>
      <w:bCs/>
      <w:noProof w:val="0"/>
      <w:lang w:bidi="ar-BH"/>
    </w:rPr>
  </w:style>
  <w:style w:type="character" w:styleId="Strong">
    <w:name w:val="Strong"/>
    <w:uiPriority w:val="22"/>
    <w:qFormat/>
    <w:rsid w:val="00CB4068"/>
    <w:rPr>
      <w:b/>
      <w:bCs/>
    </w:rPr>
  </w:style>
  <w:style w:type="paragraph" w:styleId="NormalWeb">
    <w:name w:val="Normal (Web)"/>
    <w:basedOn w:val="Normal"/>
    <w:unhideWhenUsed/>
    <w:rsid w:val="00CB4068"/>
    <w:pPr>
      <w:bidi w:val="0"/>
      <w:spacing w:before="100" w:beforeAutospacing="1" w:after="100" w:afterAutospacing="1"/>
      <w:jc w:val="left"/>
    </w:pPr>
    <w:rPr>
      <w:rFonts w:cs="Times New Roman"/>
      <w:noProof w:val="0"/>
      <w:sz w:val="24"/>
      <w:szCs w:val="24"/>
    </w:rPr>
  </w:style>
  <w:style w:type="character" w:customStyle="1" w:styleId="mw-headline">
    <w:name w:val="mw-headline"/>
    <w:basedOn w:val="DefaultParagraphFont"/>
    <w:rsid w:val="00CB4068"/>
  </w:style>
  <w:style w:type="paragraph" w:styleId="PlainText">
    <w:name w:val="Plain Text"/>
    <w:basedOn w:val="Normal"/>
    <w:link w:val="PlainTextChar"/>
    <w:rsid w:val="00CB4068"/>
    <w:pPr>
      <w:bidi w:val="0"/>
      <w:spacing w:before="100" w:beforeAutospacing="1" w:after="100" w:afterAutospacing="1"/>
      <w:jc w:val="left"/>
    </w:pPr>
    <w:rPr>
      <w:rFonts w:cs="Times New Roman"/>
      <w:noProof w:val="0"/>
      <w:sz w:val="24"/>
      <w:szCs w:val="24"/>
      <w:lang w:val="fr-FR" w:eastAsia="fr-FR"/>
    </w:rPr>
  </w:style>
  <w:style w:type="character" w:customStyle="1" w:styleId="PlainTextChar">
    <w:name w:val="Plain Text Char"/>
    <w:basedOn w:val="DefaultParagraphFont"/>
    <w:link w:val="PlainText"/>
    <w:rsid w:val="00CB4068"/>
    <w:rPr>
      <w:rFonts w:ascii="Times New Roman" w:eastAsia="Times New Roman" w:hAnsi="Times New Roman" w:cs="Times New Roman"/>
      <w:sz w:val="24"/>
      <w:szCs w:val="24"/>
      <w:lang w:val="fr-FR" w:eastAsia="fr-FR"/>
    </w:rPr>
  </w:style>
  <w:style w:type="paragraph" w:customStyle="1" w:styleId="CharCharCharCharCharChar0">
    <w:name w:val="Char Char Char Char Char Char"/>
    <w:basedOn w:val="Normal"/>
    <w:autoRedefine/>
    <w:rsid w:val="00CB4068"/>
    <w:pPr>
      <w:ind w:firstLine="567"/>
    </w:pPr>
    <w:rPr>
      <w:rFonts w:eastAsia="SimSun"/>
      <w:b/>
      <w:bCs/>
      <w:noProof w:val="0"/>
      <w:lang w:bidi="ar-BH"/>
    </w:rPr>
  </w:style>
  <w:style w:type="character" w:customStyle="1" w:styleId="smalltitle1">
    <w:name w:val="smalltitle1"/>
    <w:rsid w:val="00CB4068"/>
    <w:rPr>
      <w:rFonts w:ascii="Arial" w:hAnsi="Arial" w:cs="Arial" w:hint="default"/>
      <w:b/>
      <w:bCs/>
      <w:strike w:val="0"/>
      <w:dstrike w:val="0"/>
      <w:color w:val="FF0000"/>
      <w:sz w:val="24"/>
      <w:szCs w:val="24"/>
      <w:u w:val="none"/>
      <w:effect w:val="none"/>
    </w:rPr>
  </w:style>
  <w:style w:type="paragraph" w:customStyle="1" w:styleId="10">
    <w:name w:val="حش1"/>
    <w:rsid w:val="00CB4068"/>
    <w:pPr>
      <w:bidi/>
      <w:spacing w:after="0" w:line="240" w:lineRule="auto"/>
    </w:pPr>
    <w:rPr>
      <w:rFonts w:ascii="Times New Roman" w:eastAsia="SimSun" w:hAnsi="Times New Roman" w:cs="Times New Roman"/>
      <w:sz w:val="24"/>
      <w:szCs w:val="24"/>
      <w:lang w:eastAsia="zh-CN" w:bidi="ar-EG"/>
    </w:rPr>
  </w:style>
  <w:style w:type="character" w:styleId="CommentReference">
    <w:name w:val="annotation reference"/>
    <w:semiHidden/>
    <w:rsid w:val="00CB4068"/>
    <w:rPr>
      <w:sz w:val="16"/>
      <w:szCs w:val="16"/>
    </w:rPr>
  </w:style>
  <w:style w:type="paragraph" w:styleId="CommentText">
    <w:name w:val="annotation text"/>
    <w:basedOn w:val="Normal"/>
    <w:link w:val="CommentTextChar"/>
    <w:semiHidden/>
    <w:rsid w:val="00CB4068"/>
    <w:rPr>
      <w:sz w:val="20"/>
      <w:szCs w:val="20"/>
    </w:rPr>
  </w:style>
  <w:style w:type="character" w:customStyle="1" w:styleId="CommentTextChar">
    <w:name w:val="Comment Text Char"/>
    <w:basedOn w:val="DefaultParagraphFont"/>
    <w:link w:val="CommentText"/>
    <w:semiHidden/>
    <w:rsid w:val="00CB4068"/>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semiHidden/>
    <w:rsid w:val="00CB4068"/>
    <w:rPr>
      <w:b/>
      <w:bCs/>
    </w:rPr>
  </w:style>
  <w:style w:type="character" w:customStyle="1" w:styleId="CommentSubjectChar">
    <w:name w:val="Comment Subject Char"/>
    <w:basedOn w:val="CommentTextChar"/>
    <w:link w:val="CommentSubject"/>
    <w:semiHidden/>
    <w:rsid w:val="00CB4068"/>
    <w:rPr>
      <w:rFonts w:ascii="Times New Roman" w:eastAsia="Times New Roman" w:hAnsi="Times New Roman" w:cs="Traditional Arabic"/>
      <w:b/>
      <w:bCs/>
      <w:noProof/>
      <w:sz w:val="20"/>
      <w:szCs w:val="20"/>
    </w:rPr>
  </w:style>
  <w:style w:type="paragraph" w:styleId="BalloonText">
    <w:name w:val="Balloon Text"/>
    <w:basedOn w:val="Normal"/>
    <w:link w:val="BalloonTextChar"/>
    <w:rsid w:val="00CB4068"/>
    <w:rPr>
      <w:rFonts w:ascii="Tahoma" w:hAnsi="Tahoma" w:cs="Tahoma"/>
      <w:sz w:val="16"/>
      <w:szCs w:val="16"/>
    </w:rPr>
  </w:style>
  <w:style w:type="character" w:customStyle="1" w:styleId="BalloonTextChar">
    <w:name w:val="Balloon Text Char"/>
    <w:basedOn w:val="DefaultParagraphFont"/>
    <w:link w:val="BalloonText"/>
    <w:rsid w:val="00CB4068"/>
    <w:rPr>
      <w:rFonts w:ascii="Tahoma" w:eastAsia="Times New Roman" w:hAnsi="Tahoma" w:cs="Tahoma"/>
      <w:noProof/>
      <w:sz w:val="16"/>
      <w:szCs w:val="16"/>
    </w:rPr>
  </w:style>
  <w:style w:type="character" w:customStyle="1" w:styleId="style11">
    <w:name w:val="style11"/>
    <w:rsid w:val="00CB4068"/>
    <w:rPr>
      <w:rFonts w:ascii="Traditional Arabic" w:hAnsi="Traditional Arabic" w:cs="Traditional Arabic"/>
      <w:color w:val="000000"/>
      <w:sz w:val="32"/>
      <w:szCs w:val="32"/>
      <w:lang w:bidi="ar-SA"/>
    </w:rPr>
  </w:style>
  <w:style w:type="paragraph" w:styleId="ListParagraph">
    <w:name w:val="List Paragraph"/>
    <w:basedOn w:val="Normal"/>
    <w:uiPriority w:val="34"/>
    <w:qFormat/>
    <w:rsid w:val="00CB4068"/>
    <w:pPr>
      <w:ind w:left="720"/>
      <w:jc w:val="left"/>
    </w:pPr>
    <w:rPr>
      <w:rFonts w:cs="Times New Roman"/>
      <w:noProof w:val="0"/>
      <w:sz w:val="24"/>
      <w:szCs w:val="24"/>
    </w:rPr>
  </w:style>
  <w:style w:type="paragraph" w:customStyle="1" w:styleId="just">
    <w:name w:val="just"/>
    <w:basedOn w:val="Normal"/>
    <w:rsid w:val="00CB4068"/>
    <w:pPr>
      <w:bidi w:val="0"/>
      <w:spacing w:before="100" w:beforeAutospacing="1" w:after="100" w:afterAutospacing="1"/>
      <w:jc w:val="both"/>
    </w:pPr>
    <w:rPr>
      <w:rFonts w:cs="Times New Roman"/>
      <w:noProof w:val="0"/>
      <w:sz w:val="24"/>
      <w:szCs w:val="24"/>
    </w:rPr>
  </w:style>
  <w:style w:type="character" w:customStyle="1" w:styleId="commtex1">
    <w:name w:val="comm_tex1"/>
    <w:rsid w:val="00CB4068"/>
    <w:rPr>
      <w:rFonts w:cs="Traditional Arabic" w:hint="cs"/>
      <w:b/>
      <w:bCs/>
      <w:color w:val="000000"/>
      <w:sz w:val="28"/>
      <w:szCs w:val="28"/>
    </w:rPr>
  </w:style>
  <w:style w:type="character" w:customStyle="1" w:styleId="hadith1">
    <w:name w:val="hadith1"/>
    <w:rsid w:val="00CB4068"/>
    <w:rPr>
      <w:color w:val="0000FF"/>
    </w:rPr>
  </w:style>
  <w:style w:type="paragraph" w:styleId="EndnoteText">
    <w:name w:val="endnote text"/>
    <w:basedOn w:val="Normal"/>
    <w:link w:val="EndnoteTextChar"/>
    <w:rsid w:val="00CB4068"/>
    <w:pPr>
      <w:jc w:val="left"/>
    </w:pPr>
    <w:rPr>
      <w:rFonts w:cs="Times New Roman"/>
      <w:noProof w:val="0"/>
      <w:sz w:val="20"/>
      <w:szCs w:val="20"/>
    </w:rPr>
  </w:style>
  <w:style w:type="character" w:customStyle="1" w:styleId="EndnoteTextChar">
    <w:name w:val="Endnote Text Char"/>
    <w:basedOn w:val="DefaultParagraphFont"/>
    <w:link w:val="EndnoteText"/>
    <w:rsid w:val="00CB4068"/>
    <w:rPr>
      <w:rFonts w:ascii="Times New Roman" w:eastAsia="Times New Roman" w:hAnsi="Times New Roman" w:cs="Times New Roman"/>
      <w:sz w:val="20"/>
      <w:szCs w:val="20"/>
    </w:rPr>
  </w:style>
  <w:style w:type="character" w:styleId="EndnoteReference">
    <w:name w:val="endnote reference"/>
    <w:rsid w:val="00CB4068"/>
    <w:rPr>
      <w:vertAlign w:val="superscript"/>
    </w:rPr>
  </w:style>
  <w:style w:type="character" w:customStyle="1" w:styleId="aaya1">
    <w:name w:val="aaya1"/>
    <w:rsid w:val="00CB4068"/>
    <w:rPr>
      <w:color w:val="630601"/>
    </w:rPr>
  </w:style>
  <w:style w:type="character" w:customStyle="1" w:styleId="sora1">
    <w:name w:val="sora1"/>
    <w:rsid w:val="00CB4068"/>
    <w:rPr>
      <w:color w:val="55760A"/>
    </w:rPr>
  </w:style>
  <w:style w:type="paragraph" w:customStyle="1" w:styleId="Tahoma1809">
    <w:name w:val="نمط (لاتيني) Tahoma ‏18 نقطة أسود السطر الأول:  0.9 سم"/>
    <w:basedOn w:val="Normal"/>
    <w:next w:val="PlainText"/>
    <w:rsid w:val="00CB4068"/>
    <w:pPr>
      <w:widowControl w:val="0"/>
      <w:ind w:firstLine="510"/>
      <w:jc w:val="both"/>
    </w:pPr>
    <w:rPr>
      <w:rFonts w:ascii="Tahoma" w:hAnsi="Tahoma"/>
      <w:noProof w:val="0"/>
      <w:color w:val="000000"/>
      <w:sz w:val="36"/>
      <w:lang w:eastAsia="ar-SA"/>
    </w:rPr>
  </w:style>
  <w:style w:type="paragraph" w:customStyle="1" w:styleId="a0">
    <w:name w:val="الحاشية"/>
    <w:aliases w:val="حاشية"/>
    <w:basedOn w:val="Normal"/>
    <w:next w:val="ListBullet"/>
    <w:autoRedefine/>
    <w:rsid w:val="00CB4068"/>
    <w:pPr>
      <w:widowControl w:val="0"/>
      <w:tabs>
        <w:tab w:val="num" w:pos="1491"/>
      </w:tabs>
      <w:spacing w:line="480" w:lineRule="exact"/>
      <w:ind w:left="851" w:firstLine="643"/>
      <w:jc w:val="both"/>
    </w:pPr>
    <w:rPr>
      <w:rFonts w:ascii="Saeed Omer Hubaishan" w:hAnsi="Saeed Omer Hubaishan"/>
      <w:sz w:val="32"/>
      <w:szCs w:val="32"/>
      <w:lang w:eastAsia="ar-SA"/>
    </w:rPr>
  </w:style>
  <w:style w:type="paragraph" w:styleId="ListBullet">
    <w:name w:val="List Bullet"/>
    <w:basedOn w:val="Normal"/>
    <w:rsid w:val="00CB4068"/>
    <w:pPr>
      <w:tabs>
        <w:tab w:val="num" w:pos="720"/>
      </w:tabs>
      <w:ind w:left="720" w:hanging="360"/>
      <w:contextualSpacing/>
      <w:jc w:val="left"/>
    </w:pPr>
    <w:rPr>
      <w:rFonts w:cs="Times New Roman"/>
      <w:noProof w:val="0"/>
      <w:sz w:val="24"/>
      <w:szCs w:val="24"/>
    </w:rPr>
  </w:style>
  <w:style w:type="paragraph" w:customStyle="1" w:styleId="a1">
    <w:name w:val="النص الأساسي"/>
    <w:basedOn w:val="Normal"/>
    <w:rsid w:val="00CB4068"/>
    <w:pPr>
      <w:widowControl w:val="0"/>
      <w:spacing w:after="60"/>
      <w:ind w:firstLine="397"/>
      <w:jc w:val="both"/>
    </w:pPr>
    <w:rPr>
      <w:rFonts w:ascii="Saeed Omer Hubaishan" w:hAnsi="Saeed Omer Hubaishan"/>
      <w:noProof w:val="0"/>
      <w:sz w:val="34"/>
      <w:szCs w:val="34"/>
      <w:lang w:eastAsia="ar-SA"/>
    </w:rPr>
  </w:style>
  <w:style w:type="paragraph" w:styleId="Index1">
    <w:name w:val="index 1"/>
    <w:basedOn w:val="Normal"/>
    <w:next w:val="Normal"/>
    <w:autoRedefine/>
    <w:semiHidden/>
    <w:rsid w:val="00CB4068"/>
    <w:pPr>
      <w:ind w:left="280" w:hanging="280"/>
    </w:pPr>
  </w:style>
  <w:style w:type="paragraph" w:styleId="Index2">
    <w:name w:val="index 2"/>
    <w:basedOn w:val="Normal"/>
    <w:next w:val="Normal"/>
    <w:autoRedefine/>
    <w:semiHidden/>
    <w:rsid w:val="00CB4068"/>
    <w:pPr>
      <w:ind w:left="560" w:hanging="280"/>
    </w:pPr>
  </w:style>
  <w:style w:type="paragraph" w:styleId="Index3">
    <w:name w:val="index 3"/>
    <w:basedOn w:val="Normal"/>
    <w:next w:val="Normal"/>
    <w:autoRedefine/>
    <w:semiHidden/>
    <w:rsid w:val="00CB4068"/>
    <w:pPr>
      <w:ind w:left="840" w:hanging="280"/>
    </w:pPr>
  </w:style>
  <w:style w:type="paragraph" w:styleId="Index4">
    <w:name w:val="index 4"/>
    <w:basedOn w:val="Normal"/>
    <w:next w:val="Normal"/>
    <w:autoRedefine/>
    <w:semiHidden/>
    <w:rsid w:val="00CB4068"/>
    <w:pPr>
      <w:ind w:left="1120" w:hanging="280"/>
    </w:pPr>
  </w:style>
  <w:style w:type="paragraph" w:styleId="Index5">
    <w:name w:val="index 5"/>
    <w:basedOn w:val="Normal"/>
    <w:next w:val="Normal"/>
    <w:autoRedefine/>
    <w:semiHidden/>
    <w:rsid w:val="00CB4068"/>
    <w:pPr>
      <w:ind w:left="1400" w:hanging="280"/>
    </w:pPr>
  </w:style>
  <w:style w:type="paragraph" w:styleId="Index6">
    <w:name w:val="index 6"/>
    <w:basedOn w:val="Normal"/>
    <w:next w:val="Normal"/>
    <w:autoRedefine/>
    <w:semiHidden/>
    <w:rsid w:val="00CB4068"/>
    <w:pPr>
      <w:ind w:left="1680" w:hanging="280"/>
    </w:pPr>
  </w:style>
  <w:style w:type="paragraph" w:styleId="TOC1">
    <w:name w:val="toc 1"/>
    <w:basedOn w:val="Normal"/>
    <w:next w:val="Normal"/>
    <w:autoRedefine/>
    <w:uiPriority w:val="39"/>
    <w:rsid w:val="00CB4068"/>
  </w:style>
  <w:style w:type="paragraph" w:styleId="TOC2">
    <w:name w:val="toc 2"/>
    <w:basedOn w:val="Normal"/>
    <w:next w:val="Normal"/>
    <w:autoRedefine/>
    <w:uiPriority w:val="39"/>
    <w:rsid w:val="00CB4068"/>
    <w:pPr>
      <w:ind w:left="280"/>
    </w:pPr>
  </w:style>
  <w:style w:type="paragraph" w:styleId="NoSpacing">
    <w:name w:val="No Spacing"/>
    <w:link w:val="NoSpacingChar"/>
    <w:uiPriority w:val="1"/>
    <w:qFormat/>
    <w:rsid w:val="00CB4068"/>
    <w:pPr>
      <w:bidi/>
      <w:spacing w:after="0" w:line="240" w:lineRule="auto"/>
    </w:pPr>
    <w:rPr>
      <w:rFonts w:ascii="Calibri" w:eastAsia="Times New Roman" w:hAnsi="Calibri" w:cs="Arial"/>
      <w:lang w:eastAsia="ko-KR"/>
    </w:rPr>
  </w:style>
  <w:style w:type="character" w:customStyle="1" w:styleId="NoSpacingChar">
    <w:name w:val="No Spacing Char"/>
    <w:link w:val="NoSpacing"/>
    <w:uiPriority w:val="1"/>
    <w:rsid w:val="00CB4068"/>
    <w:rPr>
      <w:rFonts w:ascii="Calibri" w:eastAsia="Times New Roman" w:hAnsi="Calibri" w:cs="Arial"/>
      <w:lang w:eastAsia="ko-KR"/>
    </w:rPr>
  </w:style>
  <w:style w:type="paragraph" w:styleId="Subtitle">
    <w:name w:val="Subtitle"/>
    <w:basedOn w:val="Normal"/>
    <w:link w:val="SubtitleChar"/>
    <w:qFormat/>
    <w:rsid w:val="00CB4068"/>
    <w:pPr>
      <w:jc w:val="both"/>
    </w:pPr>
    <w:rPr>
      <w:rFonts w:eastAsia="SimSun" w:cs="Monotype Koufi"/>
      <w:noProof w:val="0"/>
      <w:sz w:val="32"/>
      <w:szCs w:val="32"/>
      <w:lang w:eastAsia="zh-CN"/>
    </w:rPr>
  </w:style>
  <w:style w:type="character" w:customStyle="1" w:styleId="SubtitleChar">
    <w:name w:val="Subtitle Char"/>
    <w:basedOn w:val="DefaultParagraphFont"/>
    <w:link w:val="Subtitle"/>
    <w:rsid w:val="00CB4068"/>
    <w:rPr>
      <w:rFonts w:ascii="Times New Roman" w:eastAsia="SimSun" w:hAnsi="Times New Roman" w:cs="Monotype Koufi"/>
      <w:sz w:val="32"/>
      <w:szCs w:val="32"/>
      <w:lang w:eastAsia="zh-CN"/>
    </w:rPr>
  </w:style>
  <w:style w:type="character" w:styleId="FollowedHyperlink">
    <w:name w:val="FollowedHyperlink"/>
    <w:uiPriority w:val="99"/>
    <w:unhideWhenUsed/>
    <w:rsid w:val="00CB4068"/>
    <w:rPr>
      <w:color w:val="954F72"/>
      <w:u w:val="single"/>
    </w:rPr>
  </w:style>
  <w:style w:type="paragraph" w:customStyle="1" w:styleId="msonormal0">
    <w:name w:val="msonormal"/>
    <w:basedOn w:val="Normal"/>
    <w:rsid w:val="00CB4068"/>
    <w:pPr>
      <w:bidi w:val="0"/>
      <w:spacing w:before="100" w:beforeAutospacing="1" w:after="100" w:afterAutospacing="1"/>
      <w:jc w:val="left"/>
    </w:pPr>
    <w:rPr>
      <w:rFonts w:cs="Times New Roman"/>
      <w:noProof w:val="0"/>
      <w:sz w:val="24"/>
      <w:szCs w:val="24"/>
    </w:rPr>
  </w:style>
  <w:style w:type="character" w:customStyle="1" w:styleId="a2">
    <w:name w:val="الأعلام"/>
    <w:rsid w:val="00CB4068"/>
    <w:rPr>
      <w:rFonts w:cs="Traditional Arabic"/>
      <w:color w:val="FF0000"/>
      <w:szCs w:val="32"/>
      <w:u w:val="single"/>
    </w:rPr>
  </w:style>
  <w:style w:type="character" w:customStyle="1" w:styleId="a3">
    <w:name w:val="الأماكن"/>
    <w:rsid w:val="00CB4068"/>
    <w:rPr>
      <w:rFonts w:cs="Traditional Arabic"/>
      <w:color w:val="FF0000"/>
      <w:szCs w:val="32"/>
      <w:u w:val="single"/>
    </w:rPr>
  </w:style>
  <w:style w:type="paragraph" w:customStyle="1" w:styleId="a4">
    <w:name w:val="طباعة"/>
    <w:basedOn w:val="Normal"/>
    <w:link w:val="Char"/>
    <w:rsid w:val="00CB4068"/>
    <w:pPr>
      <w:framePr w:hSpace="180" w:wrap="around" w:hAnchor="margin" w:xAlign="center" w:y="-866"/>
      <w:ind w:firstLine="567"/>
      <w:jc w:val="left"/>
    </w:pPr>
    <w:rPr>
      <w:b/>
      <w:bCs/>
      <w:noProof w:val="0"/>
      <w:color w:val="292929"/>
      <w:sz w:val="20"/>
      <w:szCs w:val="32"/>
    </w:rPr>
  </w:style>
  <w:style w:type="paragraph" w:customStyle="1" w:styleId="a5">
    <w:name w:val="العنوان الرئيسي"/>
    <w:basedOn w:val="Normal"/>
    <w:rsid w:val="00CB4068"/>
    <w:pPr>
      <w:overflowPunct w:val="0"/>
      <w:autoSpaceDE w:val="0"/>
      <w:autoSpaceDN w:val="0"/>
      <w:adjustRightInd w:val="0"/>
      <w:spacing w:line="360" w:lineRule="auto"/>
      <w:ind w:firstLine="567"/>
      <w:jc w:val="center"/>
      <w:textAlignment w:val="baseline"/>
    </w:pPr>
    <w:rPr>
      <w:rFonts w:ascii="Arial" w:hAnsi="Arial"/>
      <w:b/>
      <w:bCs/>
      <w:sz w:val="32"/>
      <w:szCs w:val="44"/>
      <w:lang w:eastAsia="ar-SA"/>
    </w:rPr>
  </w:style>
  <w:style w:type="character" w:customStyle="1" w:styleId="Char">
    <w:name w:val="طباعة Char"/>
    <w:link w:val="a4"/>
    <w:rsid w:val="00CB4068"/>
    <w:rPr>
      <w:rFonts w:ascii="Times New Roman" w:eastAsia="Times New Roman" w:hAnsi="Times New Roman" w:cs="Traditional Arabic"/>
      <w:b/>
      <w:bCs/>
      <w:color w:val="292929"/>
      <w:sz w:val="20"/>
      <w:szCs w:val="32"/>
    </w:rPr>
  </w:style>
  <w:style w:type="character" w:customStyle="1" w:styleId="a6">
    <w:name w:val="الفرق"/>
    <w:rsid w:val="00CB4068"/>
    <w:rPr>
      <w:rFonts w:cs="Traditional Arabic"/>
      <w:color w:val="FF0000"/>
      <w:szCs w:val="32"/>
      <w:u w:val="single"/>
    </w:rPr>
  </w:style>
  <w:style w:type="character" w:customStyle="1" w:styleId="a7">
    <w:name w:val="الكتب"/>
    <w:rsid w:val="00CB4068"/>
    <w:rPr>
      <w:rFonts w:cs="Traditional Arabic"/>
      <w:color w:val="FF0000"/>
      <w:szCs w:val="32"/>
      <w:u w:val="single"/>
    </w:rPr>
  </w:style>
  <w:style w:type="character" w:customStyle="1" w:styleId="a8">
    <w:name w:val="شواهد"/>
    <w:rsid w:val="00CB4068"/>
    <w:rPr>
      <w:rFonts w:cs="Traditional Arabic"/>
      <w:color w:val="0000FF"/>
      <w:szCs w:val="32"/>
    </w:rPr>
  </w:style>
  <w:style w:type="paragraph" w:customStyle="1" w:styleId="2">
    <w:name w:val="فرعي_2"/>
    <w:basedOn w:val="Normal"/>
    <w:rsid w:val="00CB4068"/>
    <w:pPr>
      <w:overflowPunct w:val="0"/>
      <w:autoSpaceDE w:val="0"/>
      <w:autoSpaceDN w:val="0"/>
      <w:adjustRightInd w:val="0"/>
      <w:spacing w:line="360" w:lineRule="auto"/>
      <w:ind w:firstLine="567"/>
      <w:jc w:val="both"/>
      <w:textAlignment w:val="baseline"/>
    </w:pPr>
    <w:rPr>
      <w:rFonts w:ascii="Arial" w:hAnsi="Arial"/>
      <w:noProof w:val="0"/>
      <w:color w:val="FF00FF"/>
      <w:sz w:val="20"/>
      <w:szCs w:val="32"/>
      <w:lang w:eastAsia="ar-SA"/>
    </w:rPr>
  </w:style>
  <w:style w:type="paragraph" w:customStyle="1" w:styleId="3">
    <w:name w:val="فرعي_3"/>
    <w:basedOn w:val="Normal"/>
    <w:rsid w:val="00CB4068"/>
    <w:pPr>
      <w:overflowPunct w:val="0"/>
      <w:autoSpaceDE w:val="0"/>
      <w:autoSpaceDN w:val="0"/>
      <w:adjustRightInd w:val="0"/>
      <w:spacing w:line="360" w:lineRule="auto"/>
      <w:ind w:firstLine="567"/>
      <w:jc w:val="both"/>
      <w:textAlignment w:val="baseline"/>
    </w:pPr>
    <w:rPr>
      <w:rFonts w:ascii="Arial" w:hAnsi="Arial"/>
      <w:noProof w:val="0"/>
      <w:color w:val="333399"/>
      <w:sz w:val="20"/>
      <w:szCs w:val="32"/>
      <w:lang w:eastAsia="ar-SA"/>
    </w:rPr>
  </w:style>
  <w:style w:type="paragraph" w:customStyle="1" w:styleId="4">
    <w:name w:val="فرعي_4"/>
    <w:basedOn w:val="Normal"/>
    <w:rsid w:val="00CB4068"/>
    <w:pPr>
      <w:overflowPunct w:val="0"/>
      <w:autoSpaceDE w:val="0"/>
      <w:autoSpaceDN w:val="0"/>
      <w:adjustRightInd w:val="0"/>
      <w:spacing w:line="360" w:lineRule="auto"/>
      <w:ind w:firstLine="567"/>
      <w:jc w:val="both"/>
      <w:textAlignment w:val="baseline"/>
    </w:pPr>
    <w:rPr>
      <w:rFonts w:ascii="Arial" w:hAnsi="Arial"/>
      <w:noProof w:val="0"/>
      <w:color w:val="993300"/>
      <w:sz w:val="20"/>
      <w:szCs w:val="32"/>
      <w:lang w:eastAsia="ar-SA"/>
    </w:rPr>
  </w:style>
  <w:style w:type="paragraph" w:customStyle="1" w:styleId="5">
    <w:name w:val="فرعي_5"/>
    <w:basedOn w:val="Normal"/>
    <w:rsid w:val="00CB4068"/>
    <w:pPr>
      <w:overflowPunct w:val="0"/>
      <w:autoSpaceDE w:val="0"/>
      <w:autoSpaceDN w:val="0"/>
      <w:adjustRightInd w:val="0"/>
      <w:spacing w:line="360" w:lineRule="auto"/>
      <w:ind w:firstLine="567"/>
      <w:jc w:val="both"/>
      <w:textAlignment w:val="baseline"/>
    </w:pPr>
    <w:rPr>
      <w:rFonts w:ascii="Arial" w:hAnsi="Arial"/>
      <w:noProof w:val="0"/>
      <w:color w:val="00CCFF"/>
      <w:sz w:val="20"/>
      <w:szCs w:val="32"/>
      <w:lang w:eastAsia="ar-SA"/>
    </w:rPr>
  </w:style>
  <w:style w:type="table" w:styleId="TableContemporary">
    <w:name w:val="Table Contemporary"/>
    <w:basedOn w:val="TableNormal"/>
    <w:rsid w:val="00CB4068"/>
    <w:pPr>
      <w:bidi/>
      <w:spacing w:after="0" w:line="360" w:lineRule="auto"/>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9">
    <w:name w:val="فرعي"/>
    <w:basedOn w:val="Normal"/>
    <w:rsid w:val="00CB4068"/>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line="360" w:lineRule="auto"/>
      <w:ind w:firstLine="567"/>
      <w:jc w:val="both"/>
      <w:textAlignment w:val="baseline"/>
    </w:pPr>
    <w:rPr>
      <w:rFonts w:ascii="Trebuchet MS" w:hAnsi="Trebuchet MS"/>
      <w:b/>
      <w:noProof w:val="0"/>
      <w:color w:val="008000"/>
      <w:sz w:val="32"/>
      <w:szCs w:val="32"/>
      <w:lang w:eastAsia="ar-SA"/>
    </w:rPr>
  </w:style>
  <w:style w:type="paragraph" w:customStyle="1" w:styleId="a">
    <w:name w:val="بارز"/>
    <w:basedOn w:val="Normal"/>
    <w:rsid w:val="00CB4068"/>
    <w:pPr>
      <w:keepNext/>
      <w:numPr>
        <w:numId w:val="69"/>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line="360" w:lineRule="auto"/>
      <w:jc w:val="both"/>
      <w:textAlignment w:val="baseline"/>
    </w:pPr>
    <w:rPr>
      <w:rFonts w:ascii="Trebuchet MS" w:hAnsi="Trebuchet MS"/>
      <w:noProof w:val="0"/>
      <w:color w:val="993366"/>
      <w:sz w:val="32"/>
      <w:szCs w:val="32"/>
      <w:lang w:eastAsia="ar-SA"/>
    </w:rPr>
  </w:style>
  <w:style w:type="table" w:styleId="MediumShading2-Accent6">
    <w:name w:val="Medium Shading 2 Accent 6"/>
    <w:basedOn w:val="TableNormal"/>
    <w:uiPriority w:val="64"/>
    <w:rsid w:val="00CB4068"/>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CB406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Shading-Accent5">
    <w:name w:val="Colorful Shading Accent 5"/>
    <w:basedOn w:val="TableNormal"/>
    <w:uiPriority w:val="71"/>
    <w:rsid w:val="00CB4068"/>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4">
    <w:name w:val="Colorful List Accent 4"/>
    <w:basedOn w:val="TableNormal"/>
    <w:uiPriority w:val="72"/>
    <w:rsid w:val="00CB406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3-Accent1">
    <w:name w:val="Medium Grid 3 Accent 1"/>
    <w:basedOn w:val="TableNormal"/>
    <w:uiPriority w:val="69"/>
    <w:rsid w:val="00CB406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2">
    <w:name w:val="Medium Shading 2 Accent 2"/>
    <w:basedOn w:val="TableNormal"/>
    <w:uiPriority w:val="64"/>
    <w:rsid w:val="00CB4068"/>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2">
    <w:name w:val="Style2"/>
    <w:basedOn w:val="Normal"/>
    <w:link w:val="Style2Char"/>
    <w:qFormat/>
    <w:rsid w:val="00CB4068"/>
    <w:pPr>
      <w:keepNext/>
      <w:spacing w:before="240" w:after="60"/>
      <w:jc w:val="center"/>
      <w:outlineLvl w:val="0"/>
    </w:pPr>
    <w:rPr>
      <w:rFonts w:ascii="Cambria" w:hAnsi="Cambria" w:cs="Times New Roman"/>
      <w:b/>
      <w:bCs/>
      <w:noProof w:val="0"/>
      <w:color w:val="FF0000"/>
      <w:kern w:val="32"/>
      <w:sz w:val="32"/>
      <w:szCs w:val="32"/>
    </w:rPr>
  </w:style>
  <w:style w:type="character" w:customStyle="1" w:styleId="Style2Char">
    <w:name w:val="Style2 Char"/>
    <w:link w:val="Style2"/>
    <w:rsid w:val="00CB4068"/>
    <w:rPr>
      <w:rFonts w:ascii="Cambria" w:eastAsia="Times New Roman" w:hAnsi="Cambria" w:cs="Times New Roman"/>
      <w:b/>
      <w:bCs/>
      <w:color w:val="FF0000"/>
      <w:kern w:val="32"/>
      <w:sz w:val="32"/>
      <w:szCs w:val="32"/>
    </w:rPr>
  </w:style>
  <w:style w:type="paragraph" w:styleId="TOCHeading">
    <w:name w:val="TOC Heading"/>
    <w:basedOn w:val="Heading1"/>
    <w:next w:val="Normal"/>
    <w:uiPriority w:val="39"/>
    <w:semiHidden/>
    <w:unhideWhenUsed/>
    <w:qFormat/>
    <w:rsid w:val="00CB4068"/>
    <w:pPr>
      <w:keepLines/>
      <w:spacing w:before="480" w:line="276" w:lineRule="auto"/>
      <w:outlineLvl w:val="9"/>
    </w:pPr>
    <w:rPr>
      <w:rFonts w:ascii="Cambria" w:hAnsi="Cambria" w:cs="Times New Roman"/>
      <w:b/>
      <w:bCs/>
      <w:color w:val="365F91"/>
      <w:sz w:val="28"/>
      <w:szCs w:val="28"/>
      <w:rtl/>
      <w:lang w:eastAsia="en-US"/>
    </w:rPr>
  </w:style>
  <w:style w:type="paragraph" w:customStyle="1" w:styleId="30">
    <w:name w:val="العنوان 3"/>
    <w:basedOn w:val="Normal"/>
    <w:link w:val="3Char"/>
    <w:qFormat/>
    <w:rsid w:val="00CB4068"/>
    <w:pPr>
      <w:overflowPunct w:val="0"/>
      <w:autoSpaceDE w:val="0"/>
      <w:autoSpaceDN w:val="0"/>
      <w:adjustRightInd w:val="0"/>
      <w:ind w:firstLine="567"/>
      <w:jc w:val="center"/>
      <w:textAlignment w:val="baseline"/>
    </w:pPr>
    <w:rPr>
      <w:b/>
      <w:bCs/>
      <w:noProof w:val="0"/>
      <w:sz w:val="36"/>
      <w:lang w:eastAsia="ar-SA"/>
    </w:rPr>
  </w:style>
  <w:style w:type="character" w:customStyle="1" w:styleId="3Char">
    <w:name w:val="العنوان 3 Char"/>
    <w:link w:val="30"/>
    <w:rsid w:val="00CB4068"/>
    <w:rPr>
      <w:rFonts w:ascii="Times New Roman" w:eastAsia="Times New Roman" w:hAnsi="Times New Roman" w:cs="Traditional Arabic"/>
      <w:b/>
      <w:bCs/>
      <w:sz w:val="36"/>
      <w:szCs w:val="36"/>
      <w:lang w:eastAsia="ar-SA"/>
    </w:rPr>
  </w:style>
  <w:style w:type="paragraph" w:customStyle="1" w:styleId="aa">
    <w:name w:val="العنوان الفرعي"/>
    <w:basedOn w:val="Normal"/>
    <w:link w:val="Char0"/>
    <w:qFormat/>
    <w:rsid w:val="00CB4068"/>
    <w:pPr>
      <w:overflowPunct w:val="0"/>
      <w:autoSpaceDE w:val="0"/>
      <w:autoSpaceDN w:val="0"/>
      <w:adjustRightInd w:val="0"/>
      <w:ind w:firstLine="567"/>
      <w:jc w:val="center"/>
      <w:textAlignment w:val="baseline"/>
    </w:pPr>
    <w:rPr>
      <w:bCs/>
      <w:noProof w:val="0"/>
      <w:sz w:val="36"/>
      <w:lang w:eastAsia="ar-SA"/>
    </w:rPr>
  </w:style>
  <w:style w:type="character" w:customStyle="1" w:styleId="Char0">
    <w:name w:val="العنوان الفرعي Char"/>
    <w:link w:val="aa"/>
    <w:rsid w:val="00CB4068"/>
    <w:rPr>
      <w:rFonts w:ascii="Times New Roman" w:eastAsia="Times New Roman" w:hAnsi="Times New Roman" w:cs="Traditional Arabic"/>
      <w:bCs/>
      <w:sz w:val="36"/>
      <w:szCs w:val="36"/>
      <w:lang w:eastAsia="ar-SA"/>
    </w:rPr>
  </w:style>
  <w:style w:type="paragraph" w:styleId="TOC3">
    <w:name w:val="toc 3"/>
    <w:basedOn w:val="Normal"/>
    <w:next w:val="Normal"/>
    <w:autoRedefine/>
    <w:uiPriority w:val="39"/>
    <w:unhideWhenUsed/>
    <w:rsid w:val="00CB4068"/>
    <w:pPr>
      <w:spacing w:after="100" w:line="276" w:lineRule="auto"/>
      <w:ind w:left="440"/>
      <w:jc w:val="left"/>
    </w:pPr>
    <w:rPr>
      <w:rFonts w:ascii="Calibri" w:hAnsi="Calibri" w:cs="Arial"/>
      <w:noProof w:val="0"/>
      <w:sz w:val="22"/>
      <w:szCs w:val="22"/>
    </w:rPr>
  </w:style>
  <w:style w:type="paragraph" w:styleId="TOC4">
    <w:name w:val="toc 4"/>
    <w:basedOn w:val="Normal"/>
    <w:next w:val="Normal"/>
    <w:autoRedefine/>
    <w:uiPriority w:val="39"/>
    <w:unhideWhenUsed/>
    <w:rsid w:val="00CB4068"/>
    <w:pPr>
      <w:spacing w:after="100" w:line="276" w:lineRule="auto"/>
      <w:ind w:left="660"/>
      <w:jc w:val="left"/>
    </w:pPr>
    <w:rPr>
      <w:rFonts w:ascii="Calibri" w:hAnsi="Calibri" w:cs="Arial"/>
      <w:noProof w:val="0"/>
      <w:sz w:val="22"/>
      <w:szCs w:val="22"/>
    </w:rPr>
  </w:style>
  <w:style w:type="paragraph" w:styleId="TOC5">
    <w:name w:val="toc 5"/>
    <w:basedOn w:val="Normal"/>
    <w:next w:val="Normal"/>
    <w:autoRedefine/>
    <w:uiPriority w:val="39"/>
    <w:unhideWhenUsed/>
    <w:rsid w:val="00CB4068"/>
    <w:pPr>
      <w:spacing w:after="100" w:line="276" w:lineRule="auto"/>
      <w:ind w:left="880"/>
      <w:jc w:val="left"/>
    </w:pPr>
    <w:rPr>
      <w:rFonts w:ascii="Calibri" w:hAnsi="Calibri" w:cs="Arial"/>
      <w:noProof w:val="0"/>
      <w:sz w:val="22"/>
      <w:szCs w:val="22"/>
    </w:rPr>
  </w:style>
  <w:style w:type="paragraph" w:styleId="TOC6">
    <w:name w:val="toc 6"/>
    <w:basedOn w:val="Normal"/>
    <w:next w:val="Normal"/>
    <w:autoRedefine/>
    <w:uiPriority w:val="39"/>
    <w:unhideWhenUsed/>
    <w:rsid w:val="00CB4068"/>
    <w:pPr>
      <w:spacing w:after="100" w:line="276" w:lineRule="auto"/>
      <w:ind w:left="1100"/>
      <w:jc w:val="left"/>
    </w:pPr>
    <w:rPr>
      <w:rFonts w:ascii="Calibri" w:hAnsi="Calibri" w:cs="Arial"/>
      <w:noProof w:val="0"/>
      <w:sz w:val="22"/>
      <w:szCs w:val="22"/>
    </w:rPr>
  </w:style>
  <w:style w:type="paragraph" w:styleId="TOC7">
    <w:name w:val="toc 7"/>
    <w:basedOn w:val="Normal"/>
    <w:next w:val="Normal"/>
    <w:autoRedefine/>
    <w:uiPriority w:val="39"/>
    <w:unhideWhenUsed/>
    <w:rsid w:val="00CB4068"/>
    <w:pPr>
      <w:spacing w:after="100" w:line="276" w:lineRule="auto"/>
      <w:ind w:left="1320"/>
      <w:jc w:val="left"/>
    </w:pPr>
    <w:rPr>
      <w:rFonts w:ascii="Calibri" w:hAnsi="Calibri" w:cs="Arial"/>
      <w:noProof w:val="0"/>
      <w:sz w:val="22"/>
      <w:szCs w:val="22"/>
    </w:rPr>
  </w:style>
  <w:style w:type="paragraph" w:styleId="TOC8">
    <w:name w:val="toc 8"/>
    <w:basedOn w:val="Normal"/>
    <w:next w:val="Normal"/>
    <w:autoRedefine/>
    <w:uiPriority w:val="39"/>
    <w:unhideWhenUsed/>
    <w:rsid w:val="00CB4068"/>
    <w:pPr>
      <w:spacing w:after="100" w:line="276" w:lineRule="auto"/>
      <w:ind w:left="1540"/>
      <w:jc w:val="left"/>
    </w:pPr>
    <w:rPr>
      <w:rFonts w:ascii="Calibri" w:hAnsi="Calibri" w:cs="Arial"/>
      <w:noProof w:val="0"/>
      <w:sz w:val="22"/>
      <w:szCs w:val="22"/>
    </w:rPr>
  </w:style>
  <w:style w:type="paragraph" w:styleId="TOC9">
    <w:name w:val="toc 9"/>
    <w:basedOn w:val="Normal"/>
    <w:next w:val="Normal"/>
    <w:autoRedefine/>
    <w:uiPriority w:val="39"/>
    <w:unhideWhenUsed/>
    <w:rsid w:val="00CB4068"/>
    <w:pPr>
      <w:spacing w:after="100" w:line="276" w:lineRule="auto"/>
      <w:ind w:left="1760"/>
      <w:jc w:val="left"/>
    </w:pPr>
    <w:rPr>
      <w:rFonts w:ascii="Calibri" w:hAnsi="Calibri" w:cs="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192</Pages>
  <Words>93574</Words>
  <Characters>533374</Characters>
  <Application>Microsoft Office Word</Application>
  <DocSecurity>0</DocSecurity>
  <Lines>4444</Lines>
  <Paragraphs>1251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+201014137377</dc:creator>
  <cp:lastModifiedBy>mahmoud</cp:lastModifiedBy>
  <cp:revision>54</cp:revision>
  <cp:lastPrinted>2023-03-14T18:07:00Z</cp:lastPrinted>
  <dcterms:created xsi:type="dcterms:W3CDTF">2021-05-26T15:35:00Z</dcterms:created>
  <dcterms:modified xsi:type="dcterms:W3CDTF">2023-03-23T14:25:00Z</dcterms:modified>
</cp:coreProperties>
</file>